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ascii="楷体" w:hAnsi="楷体" w:eastAsia="楷体" w:cs="Times New Roman"/>
          <w:b/>
          <w:color w:val="auto"/>
          <w:spacing w:val="-6"/>
          <w:sz w:val="44"/>
          <w:szCs w:val="44"/>
          <w:highlight w:val="none"/>
        </w:rPr>
      </w:pPr>
    </w:p>
    <w:p>
      <w:pPr>
        <w:spacing w:line="360" w:lineRule="auto"/>
        <w:rPr>
          <w:rFonts w:ascii="楷体" w:hAnsi="楷体" w:eastAsia="楷体" w:cs="Times New Roman"/>
          <w:b/>
          <w:color w:val="auto"/>
          <w:spacing w:val="-6"/>
          <w:sz w:val="44"/>
          <w:szCs w:val="44"/>
          <w:highlight w:val="none"/>
        </w:rPr>
      </w:pPr>
    </w:p>
    <w:p>
      <w:pPr>
        <w:spacing w:line="360" w:lineRule="auto"/>
        <w:jc w:val="center"/>
        <w:rPr>
          <w:rFonts w:ascii="楷体" w:hAnsi="楷体" w:eastAsia="楷体" w:cs="Times New Roman"/>
          <w:b/>
          <w:color w:val="auto"/>
          <w:spacing w:val="-6"/>
          <w:sz w:val="48"/>
          <w:szCs w:val="48"/>
          <w:highlight w:val="none"/>
        </w:rPr>
      </w:pPr>
      <w:r>
        <w:rPr>
          <w:rFonts w:hint="eastAsia" w:ascii="楷体" w:hAnsi="楷体" w:eastAsia="楷体" w:cs="Times New Roman"/>
          <w:b/>
          <w:color w:val="auto"/>
          <w:spacing w:val="-6"/>
          <w:sz w:val="48"/>
          <w:szCs w:val="48"/>
          <w:highlight w:val="none"/>
        </w:rPr>
        <w:t>浙江求是招标代理有限公司关于</w:t>
      </w:r>
    </w:p>
    <w:p>
      <w:pPr>
        <w:spacing w:line="360"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spacing w:line="360"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高教仪器设备</w:t>
      </w:r>
    </w:p>
    <w:p>
      <w:pPr>
        <w:spacing w:line="360" w:lineRule="auto"/>
        <w:jc w:val="center"/>
        <w:rPr>
          <w:rFonts w:ascii="楷体" w:hAnsi="楷体" w:eastAsia="楷体" w:cs="Times New Roman"/>
          <w:b/>
          <w:color w:val="auto"/>
          <w:sz w:val="72"/>
          <w:szCs w:val="72"/>
          <w:highlight w:val="none"/>
        </w:rPr>
      </w:pPr>
    </w:p>
    <w:p>
      <w:pPr>
        <w:spacing w:line="360"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spacing w:line="360"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spacing w:line="360" w:lineRule="auto"/>
        <w:jc w:val="center"/>
        <w:rPr>
          <w:rFonts w:ascii="楷体" w:hAnsi="楷体" w:eastAsia="楷体" w:cs="Times New Roman"/>
          <w:color w:val="auto"/>
          <w:sz w:val="44"/>
          <w:szCs w:val="44"/>
          <w:highlight w:val="none"/>
        </w:rPr>
      </w:pPr>
    </w:p>
    <w:p>
      <w:pPr>
        <w:spacing w:line="360" w:lineRule="auto"/>
        <w:jc w:val="center"/>
        <w:rPr>
          <w:rFonts w:ascii="楷体" w:hAnsi="楷体" w:eastAsia="楷体" w:cs="Times New Roman"/>
          <w:color w:val="auto"/>
          <w:sz w:val="44"/>
          <w:szCs w:val="44"/>
          <w:highlight w:val="none"/>
        </w:rPr>
      </w:pP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高教仪器设备</w:t>
      </w: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QSZB-Z(H)-B21390(GK)</w:t>
      </w:r>
    </w:p>
    <w:p>
      <w:pPr>
        <w:spacing w:line="360"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spacing w:line="360"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spacing w:line="360" w:lineRule="auto"/>
        <w:rPr>
          <w:rFonts w:hint="eastAsia" w:ascii="楷体" w:hAnsi="楷体" w:eastAsia="楷体" w:cs="Times New Roman"/>
          <w:b/>
          <w:color w:val="auto"/>
          <w:spacing w:val="-6"/>
          <w:sz w:val="30"/>
          <w:szCs w:val="30"/>
          <w:highlight w:val="none"/>
          <w:lang w:eastAsia="zh-CN"/>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lang w:eastAsia="zh-CN"/>
        </w:rPr>
        <w:t>[2021]69715号、[2021]69716号、[2021]69717号、[2021]69718号</w:t>
      </w:r>
    </w:p>
    <w:p>
      <w:pPr>
        <w:spacing w:line="360" w:lineRule="auto"/>
        <w:rPr>
          <w:rFonts w:ascii="宋体" w:hAnsi="宋体" w:eastAsia="宋体" w:cs="Times New Roman"/>
          <w:b/>
          <w:color w:val="auto"/>
          <w:szCs w:val="21"/>
          <w:highlight w:val="none"/>
        </w:rPr>
      </w:pPr>
    </w:p>
    <w:p>
      <w:pPr>
        <w:rPr>
          <w:rFonts w:ascii="宋体" w:hAnsi="宋体" w:eastAsia="宋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spacing w:line="480" w:lineRule="auto"/>
        <w:rPr>
          <w:rFonts w:ascii="宋体" w:hAnsi="宋体" w:eastAsia="宋体" w:cs="Times New Roman"/>
          <w:b/>
          <w:color w:val="auto"/>
          <w:szCs w:val="21"/>
          <w:highlight w:val="none"/>
        </w:rPr>
      </w:pPr>
    </w:p>
    <w:p>
      <w:pPr>
        <w:spacing w:line="480"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评标办法及评分标准</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spacing w:line="360"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jc w:val="left"/>
        <w:rPr>
          <w:rFonts w:ascii="宋体" w:hAnsi="宋体" w:eastAsia="宋体" w:cs="Times New Roman"/>
          <w:color w:val="auto"/>
          <w:szCs w:val="21"/>
          <w:highlight w:val="none"/>
        </w:rPr>
      </w:pPr>
    </w:p>
    <w:p>
      <w:pPr>
        <w:widowControl/>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bookmarkStart w:id="0" w:name="_Toc35393790"/>
      <w:bookmarkStart w:id="1" w:name="_Toc28359002"/>
      <w:bookmarkStart w:id="2" w:name="_Toc28359079"/>
      <w:bookmarkStart w:id="3" w:name="_Toc35393621"/>
      <w:bookmarkStart w:id="4" w:name="_Hlk24379207"/>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高教仪器设备</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政府采购云平台（https://login.zcygov.cn）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rPr>
        <w:t>2021年</w:t>
      </w:r>
      <w:r>
        <w:rPr>
          <w:rFonts w:hint="eastAsia" w:ascii="宋体" w:hAnsi="宋体" w:eastAsia="宋体" w:cs="Times New Roman"/>
          <w:b/>
          <w:color w:val="auto"/>
          <w:szCs w:val="21"/>
          <w:highlight w:val="none"/>
          <w:u w:val="single"/>
          <w:lang w:eastAsia="zh-CN"/>
        </w:rPr>
        <w:t>11月22日</w:t>
      </w:r>
      <w:r>
        <w:rPr>
          <w:rFonts w:hint="eastAsia" w:ascii="宋体" w:hAnsi="宋体" w:eastAsia="宋体" w:cs="Times New Roman"/>
          <w:b/>
          <w:color w:val="auto"/>
          <w:szCs w:val="21"/>
          <w:highlight w:val="none"/>
          <w:u w:val="single"/>
        </w:rPr>
        <w:t>上午9:00:00（北京时间）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rPr>
        <w:t>项目编号：</w:t>
      </w:r>
      <w:r>
        <w:rPr>
          <w:rFonts w:hint="eastAsia" w:ascii="宋体" w:hAnsi="宋体" w:eastAsia="宋体" w:cs="Times New Roman"/>
          <w:color w:val="auto"/>
          <w:szCs w:val="21"/>
          <w:highlight w:val="none"/>
          <w:lang w:eastAsia="zh-CN"/>
        </w:rPr>
        <w:t>QSZB-Z(H)-B21390(GK)</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高教仪器设备</w:t>
      </w:r>
    </w:p>
    <w:bookmarkEnd w:id="4"/>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5190000</w:t>
      </w:r>
    </w:p>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w:t>
      </w:r>
      <w:r>
        <w:rPr>
          <w:rFonts w:hint="eastAsia" w:ascii="宋体" w:hAnsi="宋体" w:eastAsia="宋体" w:cs="Times New Roman"/>
          <w:color w:val="auto"/>
          <w:szCs w:val="21"/>
          <w:highlight w:val="none"/>
          <w:lang w:val="en-US" w:eastAsia="zh-CN"/>
        </w:rPr>
        <w:t>标项一：2830000，标项二：2360000</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.合同履行期限：</w:t>
      </w:r>
      <w:r>
        <w:rPr>
          <w:rFonts w:hint="eastAsia" w:ascii="宋体" w:hAnsi="宋体" w:eastAsia="宋体" w:cs="Times New Roman"/>
          <w:color w:val="auto"/>
          <w:szCs w:val="21"/>
          <w:highlight w:val="none"/>
          <w:lang w:val="en-US" w:eastAsia="zh-CN"/>
        </w:rPr>
        <w:t>详见第二章 采购需求</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.本项目不接受联合体投标。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288"/>
        <w:gridCol w:w="866"/>
        <w:gridCol w:w="775"/>
        <w:gridCol w:w="2613"/>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标项</w:t>
            </w:r>
          </w:p>
        </w:tc>
        <w:tc>
          <w:tcPr>
            <w:tcW w:w="3288"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866"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75" w:type="dxa"/>
            <w:tcBorders>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2613"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288" w:type="dxa"/>
            <w:tcBorders>
              <w:right w:val="single" w:color="auto" w:sz="4" w:space="0"/>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压电力近场光学测试系统</w:t>
            </w:r>
            <w:r>
              <w:rPr>
                <w:rFonts w:hint="eastAsia" w:ascii="宋体" w:hAnsi="宋体" w:eastAsia="宋体" w:cs="宋体"/>
                <w:bCs/>
                <w:color w:val="auto"/>
                <w:szCs w:val="21"/>
                <w:highlight w:val="none"/>
                <w:lang w:val="en-US" w:eastAsia="zh-CN"/>
              </w:rPr>
              <w:t>等</w:t>
            </w:r>
          </w:p>
        </w:tc>
        <w:tc>
          <w:tcPr>
            <w:tcW w:w="866"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75"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2613" w:type="dxa"/>
            <w:tcBorders>
              <w:right w:val="single" w:color="auto" w:sz="4" w:space="0"/>
              <w:tl2br w:val="nil"/>
              <w:tr2bl w:val="nil"/>
            </w:tcBorders>
            <w:vAlign w:val="center"/>
          </w:tcPr>
          <w:p>
            <w:pPr>
              <w:adjustRightInd w:val="0"/>
              <w:snapToGrid w:val="0"/>
              <w:spacing w:line="288" w:lineRule="auto"/>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2</w:t>
            </w:r>
          </w:p>
        </w:tc>
        <w:tc>
          <w:tcPr>
            <w:tcW w:w="3288" w:type="dxa"/>
            <w:tcBorders>
              <w:right w:val="single" w:color="auto" w:sz="4" w:space="0"/>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rPr>
              <w:t>高真空低温探针电学测量系统</w:t>
            </w:r>
            <w:r>
              <w:rPr>
                <w:rFonts w:hint="eastAsia" w:ascii="宋体" w:hAnsi="宋体" w:eastAsia="宋体" w:cs="宋体"/>
                <w:bCs/>
                <w:color w:val="auto"/>
                <w:szCs w:val="21"/>
                <w:highlight w:val="none"/>
                <w:lang w:val="en-US" w:eastAsia="zh-CN"/>
              </w:rPr>
              <w:t>等</w:t>
            </w:r>
          </w:p>
        </w:tc>
        <w:tc>
          <w:tcPr>
            <w:tcW w:w="866"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75" w:type="dxa"/>
            <w:tcBorders>
              <w:tl2br w:val="nil"/>
              <w:tr2bl w:val="nil"/>
            </w:tcBorders>
            <w:vAlign w:val="center"/>
          </w:tcPr>
          <w:p>
            <w:pPr>
              <w:adjustRightInd w:val="0"/>
              <w:snapToGrid w:val="0"/>
              <w:spacing w:line="288" w:lineRule="auto"/>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2613"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bCs/>
                <w:color w:val="auto"/>
                <w:szCs w:val="21"/>
                <w:highlight w:val="none"/>
              </w:rPr>
            </w:pPr>
            <w:r>
              <w:rPr>
                <w:rFonts w:hint="eastAsia" w:ascii="宋体" w:hAnsi="宋体" w:eastAsia="宋体" w:cs="宋体"/>
                <w:bCs/>
                <w:color w:val="auto"/>
                <w:szCs w:val="21"/>
                <w:highlight w:val="none"/>
              </w:rPr>
              <w:t>详见采购文件</w:t>
            </w:r>
          </w:p>
        </w:tc>
        <w:tc>
          <w:tcPr>
            <w:tcW w:w="1276" w:type="dxa"/>
            <w:tcBorders>
              <w:right w:val="single" w:color="auto" w:sz="4" w:space="0"/>
              <w:tl2br w:val="nil"/>
              <w:tr2bl w:val="nil"/>
            </w:tcBorders>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否</w:t>
            </w:r>
          </w:p>
        </w:tc>
      </w:tr>
    </w:tbl>
    <w:p>
      <w:pPr>
        <w:adjustRightInd w:val="0"/>
        <w:snapToGrid w:val="0"/>
        <w:spacing w:line="288" w:lineRule="auto"/>
        <w:ind w:firstLine="200"/>
        <w:rPr>
          <w:rFonts w:ascii="宋体" w:hAnsi="宋体" w:eastAsia="宋体" w:cs="宋体"/>
          <w:b/>
          <w:color w:val="auto"/>
          <w:szCs w:val="21"/>
          <w:highlight w:val="none"/>
        </w:rPr>
      </w:pPr>
      <w:bookmarkStart w:id="5" w:name="_Toc35393791"/>
      <w:bookmarkStart w:id="6" w:name="_Toc35393622"/>
      <w:bookmarkStart w:id="7" w:name="_Toc28359003"/>
      <w:bookmarkStart w:id="8" w:name="_Toc28359080"/>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jc w:val="left"/>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满足《中华人民共和国政府采购法》第二十二条规定，截止投标截止时间未被“信用中国”（www.creditchina.gov.cn）、“中国政府采购网”（www.ccgp.gov.cn）列入失信被执行人、重大税收违法案件当事人名单、政府采购严重违法失信行为记录名单。</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bookmarkEnd w:id="9"/>
    <w:bookmarkEnd w:id="10"/>
    <w:p>
      <w:pPr>
        <w:adjustRightInd w:val="0"/>
        <w:snapToGrid w:val="0"/>
        <w:spacing w:line="288" w:lineRule="auto"/>
        <w:ind w:firstLine="200"/>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82"/>
      <w:bookmarkStart w:id="14" w:name="_Toc28359005"/>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时间：2021年</w:t>
      </w:r>
      <w:r>
        <w:rPr>
          <w:rFonts w:hint="eastAsia" w:ascii="宋体" w:hAnsi="宋体" w:eastAsia="宋体" w:cs="Times New Roman"/>
          <w:color w:val="auto"/>
          <w:szCs w:val="21"/>
          <w:highlight w:val="none"/>
          <w:lang w:eastAsia="zh-CN"/>
        </w:rPr>
        <w:t>11月</w:t>
      </w:r>
      <w:r>
        <w:rPr>
          <w:rFonts w:hint="eastAsia" w:ascii="宋体" w:hAnsi="宋体" w:eastAsia="宋体" w:cs="Times New Roman"/>
          <w:color w:val="auto"/>
          <w:szCs w:val="21"/>
          <w:highlight w:val="none"/>
          <w:lang w:val="en-US" w:eastAsia="zh-CN"/>
        </w:rPr>
        <w:t>1</w:t>
      </w:r>
      <w:r>
        <w:rPr>
          <w:rFonts w:hint="eastAsia" w:ascii="宋体" w:hAnsi="宋体" w:eastAsia="宋体" w:cs="Times New Roman"/>
          <w:color w:val="auto"/>
          <w:szCs w:val="21"/>
          <w:highlight w:val="none"/>
          <w:lang w:eastAsia="zh-CN"/>
        </w:rPr>
        <w:t>日</w:t>
      </w:r>
      <w:r>
        <w:rPr>
          <w:rFonts w:hint="eastAsia" w:ascii="宋体" w:hAnsi="宋体" w:eastAsia="宋体" w:cs="Times New Roman"/>
          <w:color w:val="auto"/>
          <w:szCs w:val="21"/>
          <w:highlight w:val="none"/>
        </w:rPr>
        <w:t>至2021年</w:t>
      </w:r>
      <w:r>
        <w:rPr>
          <w:rFonts w:hint="eastAsia" w:ascii="宋体" w:hAnsi="宋体" w:eastAsia="宋体" w:cs="Times New Roman"/>
          <w:color w:val="auto"/>
          <w:szCs w:val="21"/>
          <w:highlight w:val="none"/>
          <w:lang w:eastAsia="zh-CN"/>
        </w:rPr>
        <w:t>11月22日</w:t>
      </w:r>
      <w:r>
        <w:rPr>
          <w:rFonts w:hint="eastAsia" w:ascii="宋体" w:hAnsi="宋体" w:eastAsia="宋体" w:cs="Times New Roman"/>
          <w:color w:val="auto"/>
          <w:szCs w:val="21"/>
          <w:highlight w:val="none"/>
        </w:rPr>
        <w:t>，</w:t>
      </w:r>
      <w:r>
        <w:rPr>
          <w:rFonts w:hint="eastAsia" w:ascii="宋体" w:hAnsi="宋体" w:eastAsia="宋体" w:cs="Times New Roman"/>
          <w:bCs/>
          <w:color w:val="auto"/>
          <w:szCs w:val="21"/>
          <w:highlight w:val="none"/>
        </w:rPr>
        <w:t>上午00:00至12:00，下午12:00至23:59（北京时间，线上获取法定节假日均可，线下获取文件法定节假日除外）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地点（网址）：政府采购云平台（https://login.zcygov.cn）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ind w:firstLine="200"/>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提交投标文件截止时间：2021年</w:t>
      </w:r>
      <w:r>
        <w:rPr>
          <w:rFonts w:hint="eastAsia" w:ascii="宋体" w:hAnsi="宋体" w:eastAsia="宋体" w:cs="Times New Roman"/>
          <w:bCs/>
          <w:color w:val="auto"/>
          <w:szCs w:val="21"/>
          <w:highlight w:val="none"/>
          <w:lang w:eastAsia="zh-CN"/>
        </w:rPr>
        <w:t>11月22日</w:t>
      </w:r>
      <w:r>
        <w:rPr>
          <w:rFonts w:hint="eastAsia" w:ascii="宋体" w:hAnsi="宋体" w:eastAsia="宋体" w:cs="Times New Roman"/>
          <w:bCs/>
          <w:color w:val="auto"/>
          <w:szCs w:val="21"/>
          <w:highlight w:val="none"/>
        </w:rPr>
        <w:t>上午9:00:00（北京时间）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政府采购云平台（https://login.zcygov.cn）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rPr>
        <w:t>2021年</w:t>
      </w:r>
      <w:r>
        <w:rPr>
          <w:rFonts w:hint="eastAsia" w:ascii="宋体" w:hAnsi="宋体" w:eastAsia="宋体" w:cs="Times New Roman"/>
          <w:bCs/>
          <w:color w:val="auto"/>
          <w:szCs w:val="21"/>
          <w:highlight w:val="none"/>
          <w:lang w:eastAsia="zh-CN"/>
        </w:rPr>
        <w:t>11月22日</w:t>
      </w:r>
      <w:r>
        <w:rPr>
          <w:rFonts w:hint="eastAsia" w:ascii="宋体" w:hAnsi="宋体" w:eastAsia="宋体" w:cs="Times New Roman"/>
          <w:bCs/>
          <w:color w:val="auto"/>
          <w:szCs w:val="21"/>
          <w:highlight w:val="none"/>
        </w:rPr>
        <w:t>上午9:00:00（北京时间）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政府采购云平台（https://login.zcygov.cn）</w:t>
      </w:r>
      <w:bookmarkStart w:id="17" w:name="_Hlk81212131"/>
      <w:r>
        <w:rPr>
          <w:rFonts w:hint="eastAsia" w:ascii="宋体" w:hAnsi="宋体" w:eastAsia="宋体" w:cs="Times New Roman"/>
          <w:color w:val="auto"/>
          <w:szCs w:val="21"/>
          <w:highlight w:val="none"/>
        </w:rPr>
        <w:t>/杭州市西湖区玉古路173号中田大厦11楼（求是招标会议室1）</w:t>
      </w:r>
      <w:bookmarkEnd w:id="17"/>
    </w:p>
    <w:p>
      <w:pPr>
        <w:adjustRightInd w:val="0"/>
        <w:snapToGrid w:val="0"/>
        <w:spacing w:line="288" w:lineRule="auto"/>
        <w:ind w:firstLine="200"/>
        <w:rPr>
          <w:rFonts w:ascii="宋体" w:hAnsi="宋体" w:eastAsia="宋体" w:cs="宋体"/>
          <w:b/>
          <w:color w:val="auto"/>
          <w:szCs w:val="21"/>
          <w:highlight w:val="none"/>
        </w:rPr>
      </w:pPr>
      <w:bookmarkStart w:id="18" w:name="_Toc28359007"/>
      <w:bookmarkStart w:id="19" w:name="_Toc35393625"/>
      <w:bookmarkStart w:id="20" w:name="_Toc28359084"/>
      <w:bookmarkStart w:id="21" w:name="_Toc35393794"/>
      <w:r>
        <w:rPr>
          <w:rFonts w:hint="eastAsia" w:ascii="宋体" w:hAnsi="宋体" w:eastAsia="宋体" w:cs="宋体"/>
          <w:b/>
          <w:color w:val="auto"/>
          <w:szCs w:val="21"/>
          <w:highlight w:val="none"/>
        </w:rPr>
        <w:t>五、公告期限</w:t>
      </w:r>
      <w:bookmarkEnd w:id="18"/>
      <w:bookmarkEnd w:id="19"/>
      <w:bookmarkEnd w:id="20"/>
      <w:bookmarkEnd w:id="21"/>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ind w:firstLine="211" w:firstLineChars="100"/>
        <w:rPr>
          <w:rFonts w:ascii="宋体" w:hAnsi="宋体" w:eastAsia="宋体" w:cs="宋体"/>
          <w:b/>
          <w:color w:val="auto"/>
          <w:szCs w:val="21"/>
          <w:highlight w:val="none"/>
        </w:rPr>
      </w:pPr>
      <w:bookmarkStart w:id="22" w:name="_Toc35393795"/>
      <w:bookmarkStart w:id="23" w:name="_Toc35393626"/>
      <w:r>
        <w:rPr>
          <w:rFonts w:hint="eastAsia" w:ascii="宋体" w:hAnsi="宋体" w:eastAsia="宋体" w:cs="宋体"/>
          <w:b/>
          <w:color w:val="auto"/>
          <w:szCs w:val="21"/>
          <w:highlight w:val="none"/>
        </w:rPr>
        <w:t>六、其他补充事宜</w:t>
      </w:r>
      <w:bookmarkEnd w:id="22"/>
      <w:bookmarkEnd w:id="23"/>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质疑和投诉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投标人认为采购文件使自己的权益受到损害的，可以提出质疑。对采购文件提出质疑的，应当在获取采购文件或者采购文件公告期限届满之日（公告期限届满后获取采购文件的，以公告期限届满之日为准）起7个工作日内以书面形式向采购人、采购代理机构提出。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质疑函范本、投诉书范本请到浙江政府采购网下载专区下载。</w:t>
      </w:r>
    </w:p>
    <w:p>
      <w:pPr>
        <w:adjustRightInd w:val="0"/>
        <w:snapToGrid w:val="0"/>
        <w:spacing w:line="288" w:lineRule="auto"/>
        <w:ind w:firstLine="422" w:firstLineChars="200"/>
        <w:rPr>
          <w:rFonts w:ascii="宋体" w:hAnsi="宋体" w:eastAsia="宋体" w:cs="Times New Roman"/>
          <w:b/>
          <w:bCs/>
          <w:color w:val="auto"/>
          <w:szCs w:val="21"/>
          <w:highlight w:val="none"/>
        </w:rPr>
      </w:pPr>
      <w:bookmarkStart w:id="24" w:name="_Hlk72498000"/>
      <w:r>
        <w:rPr>
          <w:rFonts w:hint="eastAsia" w:ascii="宋体" w:hAnsi="宋体" w:eastAsia="宋体" w:cs="Times New Roman"/>
          <w:b/>
          <w:bCs/>
          <w:color w:val="auto"/>
          <w:szCs w:val="21"/>
          <w:highlight w:val="none"/>
        </w:rPr>
        <w:t>政采云电子交易系统咨询</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若对项目采购电子交易系统操作有疑问，可登录政采云（</w:t>
      </w:r>
      <w:r>
        <w:rPr>
          <w:rFonts w:ascii="宋体" w:hAnsi="宋体" w:eastAsia="宋体" w:cs="Times New Roman"/>
          <w:color w:val="auto"/>
          <w:szCs w:val="21"/>
          <w:highlight w:val="none"/>
        </w:rPr>
        <w:t>https://www.zcygov.cn/），点击右侧咨询小采，获取采小蜜智能服务管家帮助，或拨打政采云服务热线400-881-7190获取热线服务帮助。</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CA问题联系电话（人工）：汇信CA 400-888-4636；天谷CA 400-087-8198。</w:t>
      </w:r>
      <w:bookmarkEnd w:id="24"/>
    </w:p>
    <w:p>
      <w:pPr>
        <w:adjustRightInd w:val="0"/>
        <w:snapToGrid w:val="0"/>
        <w:spacing w:line="288" w:lineRule="auto"/>
        <w:ind w:firstLine="200"/>
        <w:rPr>
          <w:rFonts w:ascii="宋体" w:hAnsi="宋体" w:eastAsia="宋体" w:cs="Times New Roman"/>
          <w:b/>
          <w:color w:val="auto"/>
          <w:szCs w:val="21"/>
          <w:highlight w:val="none"/>
        </w:rPr>
      </w:pPr>
      <w:bookmarkStart w:id="25" w:name="_Toc28359008"/>
      <w:bookmarkStart w:id="26" w:name="_Toc28359085"/>
      <w:bookmarkStart w:id="27" w:name="_Toc35393627"/>
      <w:bookmarkStart w:id="28" w:name="_Toc35393796"/>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5"/>
      <w:bookmarkEnd w:id="26"/>
      <w:bookmarkEnd w:id="27"/>
      <w:bookmarkEnd w:id="28"/>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1.采购人信息</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地址：浙江省杭州市钱塘区白杨街道2号大街1158号</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采购人联系人：崔老师</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采购人联系方式：0571-86878697</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张</w:t>
      </w:r>
      <w:r>
        <w:rPr>
          <w:rFonts w:hint="eastAsia" w:ascii="宋体" w:hAnsi="宋体" w:eastAsia="宋体" w:cs="Times New Roman"/>
          <w:color w:val="auto"/>
          <w:szCs w:val="21"/>
          <w:highlight w:val="none"/>
        </w:rPr>
        <w:t>老师</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项目联系方式（询问）：18801130719</w:t>
      </w:r>
    </w:p>
    <w:p>
      <w:pPr>
        <w:adjustRightInd w:val="0"/>
        <w:snapToGrid w:val="0"/>
        <w:spacing w:line="288" w:lineRule="auto"/>
        <w:ind w:firstLine="283" w:firstLineChars="13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地址：杭州市西湖区玉古路173号中田大厦11楼</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项目联系人（询问）：</w:t>
      </w:r>
      <w:r>
        <w:rPr>
          <w:rFonts w:hint="eastAsia" w:ascii="宋体" w:hAnsi="宋体" w:eastAsia="宋体" w:cs="Times New Roman"/>
          <w:bCs/>
          <w:color w:val="auto"/>
          <w:spacing w:val="-6"/>
          <w:szCs w:val="21"/>
          <w:highlight w:val="none"/>
          <w:lang w:eastAsia="zh-CN"/>
        </w:rPr>
        <w:t>陈应俭、俞炳</w:t>
      </w:r>
    </w:p>
    <w:p>
      <w:pPr>
        <w:adjustRightInd w:val="0"/>
        <w:snapToGrid w:val="0"/>
        <w:spacing w:line="288" w:lineRule="auto"/>
        <w:ind w:firstLine="283" w:firstLineChars="135"/>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eastAsia="zh-CN"/>
        </w:rPr>
        <w:t>0571-87670302</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质疑联系人：余水星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w:t>
      </w:r>
      <w:r>
        <w:rPr>
          <w:rFonts w:ascii="宋体" w:hAnsi="宋体" w:eastAsia="宋体" w:cs="Times New Roman"/>
          <w:color w:val="auto"/>
          <w:szCs w:val="21"/>
          <w:highlight w:val="none"/>
        </w:rPr>
        <w:t>jdkh@qszb.net</w:t>
      </w:r>
    </w:p>
    <w:p>
      <w:pPr>
        <w:adjustRightInd w:val="0"/>
        <w:snapToGrid w:val="0"/>
        <w:spacing w:line="288" w:lineRule="auto"/>
        <w:ind w:firstLine="283" w:firstLineChars="135"/>
        <w:rPr>
          <w:rFonts w:ascii="宋体" w:hAnsi="宋体" w:eastAsia="宋体" w:cs="Times New Roman"/>
          <w:color w:val="auto"/>
          <w:szCs w:val="21"/>
          <w:highlight w:val="none"/>
        </w:rPr>
      </w:pP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地址：杭州市环城西路37号</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联系人：倪文良、吴聪瑜</w:t>
      </w:r>
    </w:p>
    <w:p>
      <w:pPr>
        <w:adjustRightInd w:val="0"/>
        <w:snapToGrid w:val="0"/>
        <w:spacing w:line="288" w:lineRule="auto"/>
        <w:ind w:firstLine="283" w:firstLineChars="135"/>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监督投诉电话：0571-87057615、87058489</w:t>
      </w:r>
    </w:p>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b/>
                <w:bCs/>
                <w:color w:val="auto"/>
                <w:szCs w:val="21"/>
                <w:highlight w:val="none"/>
              </w:rPr>
            </w:pPr>
            <w:bookmarkStart w:id="29" w:name="_Hlk45005599"/>
            <w:r>
              <w:rPr>
                <w:rFonts w:hint="eastAsia" w:ascii="宋体" w:hAnsi="宋体" w:eastAsia="宋体" w:cs="宋体"/>
                <w:b/>
                <w:bCs/>
                <w:color w:val="auto"/>
                <w:szCs w:val="21"/>
                <w:highlight w:val="none"/>
              </w:rPr>
              <w:t>序号</w:t>
            </w:r>
          </w:p>
        </w:tc>
        <w:tc>
          <w:tcPr>
            <w:tcW w:w="3256"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不允许采购进口产品</w:t>
            </w:r>
          </w:p>
        </w:tc>
      </w:tr>
      <w:bookmarkEnd w:id="29"/>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49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0"/>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highlight w:val="none"/>
              </w:rPr>
            </w:pPr>
            <w:bookmarkStart w:id="30" w:name="_Hlk45005608"/>
            <w:r>
              <w:rPr>
                <w:rFonts w:hint="eastAsia" w:ascii="宋体" w:hAnsi="宋体" w:eastAsia="宋体" w:cs="Times New Roman"/>
                <w:b/>
                <w:color w:val="auto"/>
                <w:spacing w:val="-6"/>
                <w:szCs w:val="21"/>
                <w:highlight w:val="none"/>
              </w:rPr>
              <w:t>▲履约保证金</w:t>
            </w:r>
          </w:p>
        </w:tc>
        <w:tc>
          <w:tcPr>
            <w:tcW w:w="765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1.合同签订后一周内，中标人向采购人提交合同总价5%的履约保证金，履约保证金在质保期内无质量问题和维护问题，质保期满后，于一周内退还（不计息）；</w:t>
            </w:r>
          </w:p>
          <w:p>
            <w:pPr>
              <w:adjustRightInd w:val="0"/>
              <w:snapToGrid w:val="0"/>
              <w:spacing w:line="288" w:lineRule="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2.转账信息如下：</w:t>
            </w:r>
          </w:p>
          <w:p>
            <w:pPr>
              <w:adjustRightInd w:val="0"/>
              <w:snapToGrid w:val="0"/>
              <w:spacing w:line="288" w:lineRule="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收款单位（户名）:杭州电子科技大学</w:t>
            </w:r>
          </w:p>
          <w:p>
            <w:pPr>
              <w:adjustRightInd w:val="0"/>
              <w:snapToGrid w:val="0"/>
              <w:spacing w:line="288" w:lineRule="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开户银行：工行高新支行</w:t>
            </w:r>
          </w:p>
          <w:p>
            <w:pPr>
              <w:adjustRightInd w:val="0"/>
              <w:snapToGrid w:val="0"/>
              <w:spacing w:line="288" w:lineRule="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银行账号：1202026209008806216</w:t>
            </w:r>
          </w:p>
          <w:p>
            <w:pPr>
              <w:adjustRightInd w:val="0"/>
              <w:snapToGrid w:val="0"/>
              <w:spacing w:line="288" w:lineRule="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发票开票信息</w:t>
            </w:r>
          </w:p>
          <w:p>
            <w:pPr>
              <w:adjustRightInd w:val="0"/>
              <w:snapToGrid w:val="0"/>
              <w:spacing w:line="288" w:lineRule="auto"/>
              <w:rPr>
                <w:rFonts w:hint="eastAsia"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抬头：杭州电子科技大学</w:t>
            </w:r>
          </w:p>
          <w:p>
            <w:pPr>
              <w:adjustRightInd w:val="0"/>
              <w:snapToGrid w:val="0"/>
              <w:spacing w:line="288" w:lineRule="auto"/>
              <w:rPr>
                <w:rFonts w:ascii="宋体" w:hAnsi="宋体" w:eastAsia="宋体" w:cs="宋体"/>
                <w:color w:val="auto"/>
                <w:spacing w:val="-6"/>
                <w:kern w:val="0"/>
                <w:szCs w:val="21"/>
                <w:highlight w:val="none"/>
              </w:rPr>
            </w:pPr>
            <w:r>
              <w:rPr>
                <w:rFonts w:hint="eastAsia" w:ascii="宋体" w:hAnsi="宋体" w:eastAsia="宋体" w:cs="宋体"/>
                <w:color w:val="auto"/>
                <w:spacing w:val="-6"/>
                <w:kern w:val="0"/>
                <w:szCs w:val="21"/>
                <w:highlight w:val="none"/>
              </w:rPr>
              <w:t>税号：12330000470009026T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▲付款方式</w:t>
            </w:r>
          </w:p>
        </w:tc>
        <w:tc>
          <w:tcPr>
            <w:tcW w:w="765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288" w:lineRule="auto"/>
              <w:jc w:val="left"/>
              <w:rPr>
                <w:rFonts w:ascii="宋体" w:hAnsi="宋体" w:eastAsia="宋体" w:cs="Arial"/>
                <w:color w:val="auto"/>
                <w:kern w:val="0"/>
                <w:szCs w:val="21"/>
                <w:highlight w:val="none"/>
              </w:rPr>
            </w:pPr>
            <w:r>
              <w:rPr>
                <w:rFonts w:hint="eastAsia" w:ascii="宋体" w:hAnsi="宋体" w:eastAsia="宋体" w:cs="宋体"/>
                <w:color w:val="auto"/>
                <w:spacing w:val="-6"/>
                <w:kern w:val="0"/>
                <w:szCs w:val="21"/>
                <w:highlight w:val="none"/>
              </w:rPr>
              <w:t>合同签订并且中标人已提交履约保证金后，由采购人向中标人支付至货物总价的100%。</w:t>
            </w:r>
          </w:p>
        </w:tc>
      </w:tr>
      <w:bookmarkEnd w:id="30"/>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标项一：</w:t>
            </w:r>
          </w:p>
          <w:p>
            <w:pPr>
              <w:adjustRightInd w:val="0"/>
              <w:snapToGrid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压电力近场光学测试系统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自合同签订之日起90日内交付并安装完毕；</w:t>
            </w:r>
          </w:p>
          <w:p>
            <w:pPr>
              <w:adjustRightInd w:val="0"/>
              <w:snapToGrid w:val="0"/>
              <w:spacing w:line="288"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多轴无掩模微纳加工平台：自合同签订之日起150日内交付并安装完毕；</w:t>
            </w:r>
          </w:p>
          <w:p>
            <w:pPr>
              <w:adjustRightInd w:val="0"/>
              <w:snapToGrid w:val="0"/>
              <w:spacing w:line="288" w:lineRule="auto"/>
              <w:rPr>
                <w:rFonts w:hint="default"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标项二：自合同签订之日起120日内交付并安装完毕。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pPr>
              <w:adjustRightInd w:val="0"/>
              <w:snapToGrid w:val="0"/>
              <w:spacing w:line="288" w:lineRule="auto"/>
              <w:rPr>
                <w:rFonts w:hint="eastAsia" w:ascii="宋体" w:hAnsi="宋体" w:eastAsia="宋体" w:cs="宋体"/>
                <w:color w:val="auto"/>
                <w:szCs w:val="21"/>
                <w:highlight w:val="none"/>
                <w:u w:val="single"/>
              </w:rPr>
            </w:pPr>
            <w:r>
              <w:rPr>
                <w:rFonts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如在使用过程中发生质量问题，供应商维修响应时间：2小时以内；</w:t>
            </w:r>
          </w:p>
          <w:p>
            <w:pPr>
              <w:adjustRightInd w:val="0"/>
              <w:snapToGrid w:val="0"/>
              <w:spacing w:line="288" w:lineRule="auto"/>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电话技术支持时间：12小时以内；</w:t>
            </w:r>
          </w:p>
          <w:p>
            <w:pPr>
              <w:adjustRightInd w:val="0"/>
              <w:snapToGrid w:val="0"/>
              <w:spacing w:line="288" w:lineRule="auto"/>
              <w:rPr>
                <w:rFonts w:ascii="宋体" w:hAnsi="宋体" w:eastAsia="宋体" w:cs="宋体"/>
                <w:color w:val="auto"/>
                <w:szCs w:val="21"/>
                <w:highlight w:val="none"/>
                <w:u w:val="single"/>
              </w:rPr>
            </w:pPr>
            <w:r>
              <w:rPr>
                <w:rFonts w:hint="eastAsia" w:ascii="宋体" w:hAnsi="宋体" w:eastAsia="宋体" w:cs="宋体"/>
                <w:color w:val="auto"/>
                <w:szCs w:val="21"/>
                <w:highlight w:val="none"/>
                <w:u w:val="single"/>
              </w:rPr>
              <w:t>若需上门维修，则在：48小时内到达现场并进行维修；72小时内解决故障。</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6</w:t>
            </w:r>
            <w:r>
              <w:rPr>
                <w:rFonts w:hint="eastAsia" w:ascii="宋体" w:hAnsi="宋体" w:eastAsia="宋体" w:cs="宋体"/>
                <w:color w:val="auto"/>
                <w:szCs w:val="21"/>
                <w:highlight w:val="none"/>
              </w:rPr>
              <w:t>.培训：</w:t>
            </w:r>
            <w:r>
              <w:rPr>
                <w:rFonts w:hint="eastAsia" w:ascii="宋体" w:hAnsi="宋体" w:eastAsia="宋体" w:cs="宋体"/>
                <w:color w:val="auto"/>
                <w:szCs w:val="21"/>
                <w:highlight w:val="none"/>
              </w:rPr>
              <w:t>（若需要培训）</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供应商应对采购人的操作人员、维修人员免费进行培训；</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供应商应提供相应的培训计划；</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上述内容的实现方式、时间、地点、人数应在投标文件中详细说明。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1</w:t>
            </w:r>
            <w:r>
              <w:rPr>
                <w:rFonts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供应商应按招标文件规定的货物性能、技术要求、质量标准向采购人提供未经使用的全新产品，符合国家法律规定和技术规格、质量标准的出厂原装合格产品。</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2</w:t>
            </w:r>
            <w:r>
              <w:rPr>
                <w:rFonts w:hint="eastAsia" w:ascii="宋体" w:hAnsi="宋体" w:eastAsia="宋体" w:cs="宋体"/>
                <w:color w:val="auto"/>
                <w:szCs w:val="21"/>
                <w:highlight w:val="none"/>
              </w:rPr>
              <w:t>.技术支持：</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.安装调试：（若需要安装调试）</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pPr>
              <w:adjustRightInd w:val="0"/>
              <w:snapToGrid w:val="0"/>
              <w:spacing w:line="288" w:lineRule="auto"/>
              <w:rPr>
                <w:rFonts w:ascii="宋体" w:hAnsi="宋体" w:eastAsia="宋体" w:cs="宋体"/>
                <w:color w:val="auto"/>
                <w:szCs w:val="21"/>
                <w:highlight w:val="none"/>
              </w:rPr>
            </w:pPr>
            <w:r>
              <w:rPr>
                <w:rFonts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6</w:t>
            </w:r>
            <w:r>
              <w:rPr>
                <w:rFonts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4.1所供货物符合产品标准和及合同的要求；</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adjustRightInd w:val="0"/>
        <w:snapToGrid w:val="0"/>
        <w:spacing w:line="288" w:lineRule="auto"/>
        <w:rPr>
          <w:rFonts w:ascii="宋体" w:hAnsi="宋体" w:eastAsia="宋体" w:cs="Times New Roman"/>
          <w:color w:val="auto"/>
          <w:szCs w:val="21"/>
          <w:highlight w:val="none"/>
        </w:rPr>
      </w:pPr>
      <w:bookmarkStart w:id="31" w:name="_Hlk45005556"/>
    </w:p>
    <w:bookmarkEnd w:id="31"/>
    <w:p>
      <w:pPr>
        <w:adjustRightInd w:val="0"/>
        <w:snapToGrid w:val="0"/>
        <w:spacing w:line="288" w:lineRule="auto"/>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1.需实现的功能或者目标：</w:t>
      </w:r>
      <w:r>
        <w:rPr>
          <w:rFonts w:hint="eastAsia" w:ascii="宋体" w:hAnsi="宋体" w:eastAsia="宋体" w:cs="宋体"/>
          <w:b/>
          <w:bCs/>
          <w:color w:val="auto"/>
          <w:szCs w:val="21"/>
          <w:highlight w:val="none"/>
          <w:lang w:val="en-US" w:eastAsia="zh-CN"/>
        </w:rPr>
        <w:t>满足高教仪器设备的使用需求。</w:t>
      </w:r>
    </w:p>
    <w:p>
      <w:pPr>
        <w:adjustRightInd w:val="0"/>
        <w:snapToGrid w:val="0"/>
        <w:spacing w:line="288" w:lineRule="auto"/>
        <w:rPr>
          <w:rFonts w:hint="eastAsia" w:ascii="宋体" w:hAnsi="宋体" w:eastAsia="宋体" w:cs="Times New Roman"/>
          <w:b/>
          <w:bCs/>
          <w:color w:val="auto"/>
          <w:spacing w:val="-4"/>
          <w:szCs w:val="21"/>
          <w:highlight w:val="none"/>
        </w:rPr>
      </w:pPr>
      <w:r>
        <w:rPr>
          <w:rFonts w:hint="eastAsia" w:ascii="宋体" w:hAnsi="宋体" w:eastAsia="宋体" w:cs="Times New Roman"/>
          <w:b/>
          <w:bCs/>
          <w:color w:val="auto"/>
          <w:spacing w:val="-4"/>
          <w:szCs w:val="21"/>
          <w:highlight w:val="none"/>
        </w:rPr>
        <w:t>2</w:t>
      </w:r>
      <w:r>
        <w:rPr>
          <w:rFonts w:ascii="宋体" w:hAnsi="宋体" w:eastAsia="宋体" w:cs="Times New Roman"/>
          <w:b/>
          <w:bCs/>
          <w:color w:val="auto"/>
          <w:spacing w:val="-4"/>
          <w:szCs w:val="21"/>
          <w:highlight w:val="none"/>
        </w:rPr>
        <w:t>.</w:t>
      </w:r>
      <w:r>
        <w:rPr>
          <w:rFonts w:hint="eastAsia" w:ascii="宋体" w:hAnsi="宋体" w:eastAsia="宋体" w:cs="Times New Roman"/>
          <w:b/>
          <w:bCs/>
          <w:color w:val="auto"/>
          <w:spacing w:val="-4"/>
          <w:szCs w:val="21"/>
          <w:highlight w:val="none"/>
        </w:rPr>
        <w:t>需满足的质量、安全、技术规格、物理特性等要求：</w:t>
      </w:r>
    </w:p>
    <w:p>
      <w:pPr>
        <w:adjustRightInd w:val="0"/>
        <w:snapToGrid w:val="0"/>
        <w:spacing w:line="288" w:lineRule="auto"/>
        <w:rPr>
          <w:rFonts w:hint="eastAsia" w:ascii="宋体" w:hAnsi="宋体" w:eastAsia="宋体" w:cs="Times New Roman"/>
          <w:b/>
          <w:bCs/>
          <w:color w:val="auto"/>
          <w:spacing w:val="-4"/>
          <w:szCs w:val="21"/>
          <w:highlight w:val="none"/>
          <w:lang w:val="en-US" w:eastAsia="zh-CN"/>
        </w:rPr>
      </w:pPr>
      <w:r>
        <w:rPr>
          <w:rFonts w:hint="eastAsia" w:ascii="宋体" w:hAnsi="宋体" w:eastAsia="宋体" w:cs="Times New Roman"/>
          <w:b/>
          <w:bCs/>
          <w:color w:val="auto"/>
          <w:spacing w:val="-4"/>
          <w:szCs w:val="21"/>
          <w:highlight w:val="none"/>
          <w:lang w:val="en-US" w:eastAsia="zh-CN"/>
        </w:rPr>
        <w:t>标项一：</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10"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1"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61"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6269"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810" w:type="dxa"/>
            <w:vAlign w:val="center"/>
          </w:tcPr>
          <w:p>
            <w:pPr>
              <w:adjustRightInd w:val="0"/>
              <w:snapToGrid w:val="0"/>
              <w:spacing w:line="288" w:lineRule="auto"/>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压电力近场光学测试系统</w:t>
            </w:r>
          </w:p>
          <w:p>
            <w:pPr>
              <w:adjustRightInd w:val="0"/>
              <w:snapToGrid w:val="0"/>
              <w:spacing w:line="288" w:lineRule="auto"/>
              <w:jc w:val="center"/>
              <w:rPr>
                <w:rFonts w:ascii="宋体" w:hAnsi="宋体" w:eastAsia="宋体" w:cs="Times New Roman"/>
                <w:color w:val="auto"/>
                <w:szCs w:val="21"/>
                <w:highlight w:val="none"/>
              </w:rPr>
            </w:pPr>
            <w:r>
              <w:rPr>
                <w:rFonts w:hint="eastAsia" w:ascii="宋体" w:hAnsi="宋体" w:eastAsia="宋体" w:cs="Times New Roman"/>
                <w:b/>
                <w:bCs/>
                <w:color w:val="auto"/>
                <w:szCs w:val="21"/>
                <w:highlight w:val="none"/>
              </w:rPr>
              <w:t>（核心产品）</w:t>
            </w:r>
          </w:p>
        </w:tc>
        <w:tc>
          <w:tcPr>
            <w:tcW w:w="661" w:type="dxa"/>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一、用途</w:t>
            </w:r>
            <w:r>
              <w:rPr>
                <w:rFonts w:hint="eastAsia" w:ascii="宋体" w:hAnsi="宋体" w:eastAsia="宋体" w:cs="宋体"/>
                <w:b/>
                <w:bCs/>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1.可以进行精密压电响应力测试；</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2.可以用于材料表面三维表面形貌分析；</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3.可实现力-位移曲线及蝴蝶曲线测量；</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4.可实现纳米刻蚀及操纵功能</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5.可实现各类微纳结构与微纳器件在纳米尺度中的近场光学高分辨研究。</w:t>
            </w:r>
          </w:p>
          <w:p>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二、技术规格</w:t>
            </w:r>
            <w:r>
              <w:rPr>
                <w:rFonts w:hint="eastAsia" w:ascii="宋体" w:hAnsi="宋体" w:eastAsia="宋体" w:cs="宋体"/>
                <w:b/>
                <w:bCs/>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1.技术规格</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lang w:val="en-US" w:eastAsia="zh-CN"/>
              </w:rPr>
              <w:t xml:space="preserve"> 具有以下</w:t>
            </w:r>
            <w:r>
              <w:rPr>
                <w:rFonts w:hint="eastAsia" w:ascii="宋体" w:hAnsi="宋体" w:eastAsia="宋体" w:cs="宋体"/>
                <w:color w:val="auto"/>
                <w:szCs w:val="21"/>
                <w:highlight w:val="none"/>
              </w:rPr>
              <w:t>工作模式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接触模式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半接触模式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非接触模式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相位成像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力曲线/力谱测量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1.1.6</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表面电势测量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横向力显微镜</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1.1.8</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导电原子力显微镜</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静电力显微镜</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1.1.10</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磁力显微镜</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压电力显微镜</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扫描开尔文探针显微镜</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1.1.13V-I 特征曲线测定</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刻蚀和纳米操作</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近场光学测试</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光学辅助观察系统：配备可用于样品对准的彩色CCD和样品台位置手动调节装置，手动可调节范围5×5mm，精度±5μm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扫描范围：不改变硬件配置情况下可通过软件控制分别实现大量程（</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90μm×90um×9um）开环及闭环扫描范围，以及小量程（2um×2um×1um）开环扫描范围。依据实验进展可后续变更为等量程的针尖扫描配置</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分辨率：</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纵向分辨率：对石墨样品进行扫描成像，测量图像中石墨的单层台阶应清晰可见，高度值可准确测量，数值应在0.38nm以下</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横向分辨率：对单层石墨样品边界测量，其台阶75%高度对应的横坐标长度，应小于探针末端曲率半径</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压电力模式：可同时输出八路信号，可同时生成面内及法向压电力信号，可检测到的压电效应振幅灵敏度为0.3nm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1.6</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噪声水平及非线性</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XY方向非线性度：0.15%；Z方向非线性度：1%；</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XY方向噪音水平：0.2 nm闭环；0.02 nm开环</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Z方向噪音水平：0.04 nm闭环；0.03 nm开环</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可兼容样品尺寸XYZ方向均≥10 mm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▲1.8</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近场光学辅助观察系统：配备可用于聚焦光束的光路组件至针尖/样品位置。光路中能够适配最高至x100物镜从正上方观察样品，光路中配备至少一路量程90*90um以上的压电扫描振镜，光路中手动调节镜片的调节范围大于3mm，精度±5μ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氛围控制：允许在一定的可控性气氛条件下进行实验</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1.10 样品加热功能，温度范围：室温~150℃，温度稳定性</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0.05℃</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光学测试系统工作模式：</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1.11.1 </w:t>
            </w:r>
            <w:r>
              <w:rPr>
                <w:rFonts w:hint="eastAsia" w:ascii="宋体" w:hAnsi="宋体" w:eastAsia="宋体" w:cs="宋体"/>
                <w:color w:val="auto"/>
                <w:szCs w:val="21"/>
                <w:highlight w:val="none"/>
              </w:rPr>
              <w:t>光学测试系统可进行扫描，量程范围≥90 μm×90 μm×9 μm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 xml:space="preserve"> 光学测试系统近场工作距离≤10nm，光学分辨率≤100 nm，并能同时得到符合该性能指标的近场光学图像和形貌图像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 xml:space="preserve"> 系统包括一套连续可调激光器，波长范围为380nm~1550nm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 xml:space="preserve"> 依据实验进展后续能够升级为兼容光纤探针的透射模式</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 xml:space="preserve"> 测试系统扫描器件具有闭环控制功能，使其扫描图像具有较高的重复性，且能够实现近场光学图像和形貌图像的实时联用</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2.扩展选项</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2.1 该系统应具有丰富的改造升级空间及功能扩展性，能够根据用户将来科研需要，升级纳米压痕仪、电化学扫描探针显微镜、扫描探针声学显微镜等</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2.2 应可扩展为同时进行针尖扫描，以及样品台扫描的配置</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2.3 设备具有适当的接口或安装连接设计，方便与外光路进行友好对接，便于与荧光、拉曼等光谱探测设备联用</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三、工作条件和总体要求：</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1.电源电压：AC 220V (± 10%) 50Hz单相，如果不符合中国大陆电压要求，需配备合适的变压设备；</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2.配置符合中国有关标准要求的电源插头，如</w:t>
            </w:r>
            <w:r>
              <w:rPr>
                <w:rFonts w:hint="eastAsia" w:ascii="宋体" w:hAnsi="宋体" w:eastAsia="宋体" w:cs="宋体"/>
                <w:color w:val="auto"/>
                <w:szCs w:val="21"/>
                <w:highlight w:val="none"/>
                <w:lang w:val="en-US" w:eastAsia="zh-CN"/>
              </w:rPr>
              <w:t>无</w:t>
            </w:r>
            <w:r>
              <w:rPr>
                <w:rFonts w:hint="eastAsia" w:ascii="宋体" w:hAnsi="宋体" w:eastAsia="宋体" w:cs="宋体"/>
                <w:color w:val="auto"/>
                <w:szCs w:val="21"/>
                <w:highlight w:val="none"/>
              </w:rPr>
              <w:t>，则需要提供适当的转换插座；</w:t>
            </w:r>
          </w:p>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3.投标人</w:t>
            </w:r>
            <w:r>
              <w:rPr>
                <w:rFonts w:hint="eastAsia" w:ascii="宋体" w:hAnsi="宋体" w:eastAsia="宋体" w:cs="宋体"/>
                <w:color w:val="auto"/>
                <w:szCs w:val="21"/>
                <w:highlight w:val="none"/>
              </w:rPr>
              <w:t>必须提供全套用于设备安装、操作、维护的技术文件；用于主机、各功能部件的基本结构和使用说明书，维修保养说明书以及软件操作手册等。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810"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多轴无掩模微纳加工平台</w:t>
            </w:r>
          </w:p>
        </w:tc>
        <w:tc>
          <w:tcPr>
            <w:tcW w:w="661" w:type="dxa"/>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1.技术指标</w:t>
            </w:r>
            <w:r>
              <w:rPr>
                <w:rFonts w:hint="eastAsia" w:ascii="宋体" w:hAnsi="宋体" w:eastAsia="宋体" w:cs="宋体"/>
                <w:b/>
                <w:bCs/>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最小结构尺寸≥0.5μm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▲1.2</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支持基底厚度1-15mm，支持Z轴AutoFocus 基底翘曲100μm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支持扫描曝光，灰度曝光，拖曳曝光等多种曝光模式，能进行闪耀光栅制作</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采用高速图形发生器DMD ， 尺寸</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1920x1080@10.8um，书写速度</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10mm2/min@0.5μm；40mm2/min@1μm；80 mm2 /min@2μm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对准精度：≤500nm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1.6</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支持256阶3D灰度光刻</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▲1.7</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设备具有PLM 相位调制，DOE 干涉周期性结构满足200nm线宽或者400nm周期结构</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1.8 X、Y、Z和Ф（转轴）：3轴精密工件台：X、Y、Ф；X、Y采用直线电机驱动，Z采用DD伺服电机驱动，Z轴采机构分辨率10nm，X、Y轴定位分辨率：10nm，X、Y加工幅面：100mm×100mm，Ф为纠偏轴，支持±7.5度；s</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1.9</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支持基片5mmx5mm~100mmx100mm任意尺寸</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1.10</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激光器LED 405nm 3W，寿命范围15000~20000小时，支持正胶和负胶</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1.11</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支持GDSⅡ，DXF，BMP多种数据格式，有BMP、DXF 文档处理模块，支持正胶和负胶</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1.12 大尺寸BMP图像处理模块：小尺寸bmp图像重复；大尺寸bmp图像拼接</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1.13</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专用的微加工图形设计软件，提供计算机全息图制作高校研究包：支持多格式文件输入：支持BMP，xls 文件格式；支持衍射图形编辑：衍射光学结构角度调整，结构拼接；支持光刻文件轨迹路径优化</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1.14</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光刻控制运行软件：加工主程序（包含图形发生器、伺服聚焦、光刻过程监控）</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1.15</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设备带有整体大理石基座，且自带高精密气浮隔振系统的整体设备</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2.配置清单</w:t>
            </w:r>
            <w:r>
              <w:rPr>
                <w:rFonts w:hint="eastAsia" w:ascii="宋体" w:hAnsi="宋体" w:eastAsia="宋体" w:cs="宋体"/>
                <w:b/>
                <w:bCs/>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 </w:t>
            </w:r>
            <w:r>
              <w:rPr>
                <w:rFonts w:hint="eastAsia" w:ascii="宋体" w:hAnsi="宋体" w:eastAsia="宋体" w:cs="宋体"/>
                <w:color w:val="auto"/>
                <w:szCs w:val="21"/>
                <w:highlight w:val="none"/>
              </w:rPr>
              <w:t>光刻系统基本部件1套：</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2.1.1 </w:t>
            </w:r>
            <w:r>
              <w:rPr>
                <w:rFonts w:hint="eastAsia" w:ascii="宋体" w:hAnsi="宋体" w:eastAsia="宋体" w:cs="宋体"/>
                <w:color w:val="auto"/>
                <w:szCs w:val="21"/>
                <w:highlight w:val="none"/>
              </w:rPr>
              <w:t>整机光机结构、外罩；</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2.1.2 </w:t>
            </w:r>
            <w:r>
              <w:rPr>
                <w:rFonts w:hint="eastAsia" w:ascii="宋体" w:hAnsi="宋体" w:eastAsia="宋体" w:cs="宋体"/>
                <w:color w:val="auto"/>
                <w:szCs w:val="21"/>
                <w:highlight w:val="none"/>
              </w:rPr>
              <w:t>高精密压电运动平台；</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2.1.3 </w:t>
            </w:r>
            <w:r>
              <w:rPr>
                <w:rFonts w:hint="eastAsia" w:ascii="宋体" w:hAnsi="宋体" w:eastAsia="宋体" w:cs="宋体"/>
                <w:color w:val="auto"/>
                <w:szCs w:val="21"/>
                <w:highlight w:val="none"/>
              </w:rPr>
              <w:t>光学头（3个）：A(10X)、B(20X)、C（50X）系统控制器；</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2.1.4 </w:t>
            </w:r>
            <w:r>
              <w:rPr>
                <w:rFonts w:hint="eastAsia" w:ascii="宋体" w:hAnsi="宋体" w:eastAsia="宋体" w:cs="宋体"/>
                <w:color w:val="auto"/>
                <w:szCs w:val="21"/>
                <w:highlight w:val="none"/>
              </w:rPr>
              <w:t>数据处理和系统控制器（</w:t>
            </w:r>
            <w:r>
              <w:rPr>
                <w:rFonts w:hint="eastAsia" w:ascii="宋体" w:hAnsi="宋体" w:eastAsia="宋体" w:cs="宋体"/>
                <w:color w:val="auto"/>
                <w:szCs w:val="21"/>
                <w:highlight w:val="none"/>
                <w:lang w:val="en-US" w:eastAsia="zh-CN"/>
              </w:rPr>
              <w:t>不低于</w:t>
            </w:r>
            <w:r>
              <w:rPr>
                <w:rFonts w:hint="eastAsia" w:ascii="宋体" w:hAnsi="宋体" w:eastAsia="宋体" w:cs="宋体"/>
                <w:color w:val="auto"/>
                <w:szCs w:val="21"/>
                <w:highlight w:val="none"/>
              </w:rPr>
              <w:t>OS：Windows</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CPU Intel 酷睿i7 六代</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内存DDR4 16GB</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显卡 NVIDIA Quadro K2200）：1台；</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2.1.5 </w:t>
            </w:r>
            <w:r>
              <w:rPr>
                <w:rFonts w:hint="eastAsia" w:ascii="宋体" w:hAnsi="宋体" w:eastAsia="宋体" w:cs="宋体"/>
                <w:color w:val="auto"/>
                <w:szCs w:val="21"/>
                <w:highlight w:val="none"/>
              </w:rPr>
              <w:t>空间光调制器</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DMD-SLM数据输入系统；</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2.1.6 </w:t>
            </w:r>
            <w:r>
              <w:rPr>
                <w:rFonts w:hint="eastAsia" w:ascii="宋体" w:hAnsi="宋体" w:eastAsia="宋体" w:cs="宋体"/>
                <w:color w:val="auto"/>
                <w:szCs w:val="21"/>
                <w:highlight w:val="none"/>
              </w:rPr>
              <w:t>CCD图像监视系统；</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2.1.7 </w:t>
            </w:r>
            <w:r>
              <w:rPr>
                <w:rFonts w:hint="eastAsia" w:ascii="宋体" w:hAnsi="宋体" w:eastAsia="宋体" w:cs="宋体"/>
                <w:color w:val="auto"/>
                <w:szCs w:val="21"/>
                <w:highlight w:val="none"/>
              </w:rPr>
              <w:t>气浮隔振系统</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相位调制（干涉光学）：设备具有PLM 相位调制，DOE 干涉周期性结构满足400nm 和 800nm  nPSS 结构</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3 </w:t>
            </w:r>
            <w:r>
              <w:rPr>
                <w:rFonts w:hint="eastAsia" w:ascii="宋体" w:hAnsi="宋体" w:eastAsia="宋体" w:cs="宋体"/>
                <w:color w:val="auto"/>
                <w:szCs w:val="21"/>
                <w:highlight w:val="none"/>
              </w:rPr>
              <w:t>多轴精密运动系统：</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2.3.1 </w:t>
            </w:r>
            <w:r>
              <w:rPr>
                <w:rFonts w:hint="eastAsia" w:ascii="宋体" w:hAnsi="宋体" w:eastAsia="宋体" w:cs="宋体"/>
                <w:color w:val="auto"/>
                <w:szCs w:val="21"/>
                <w:highlight w:val="none"/>
              </w:rPr>
              <w:t>精密直线电机；</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2.3.2 </w:t>
            </w:r>
            <w:r>
              <w:rPr>
                <w:rFonts w:hint="eastAsia" w:ascii="宋体" w:hAnsi="宋体" w:eastAsia="宋体" w:cs="宋体"/>
                <w:color w:val="auto"/>
                <w:szCs w:val="21"/>
                <w:highlight w:val="none"/>
              </w:rPr>
              <w:t>运动轴：3轴（X，Y， Theta）；</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2.3.3 </w:t>
            </w:r>
            <w:r>
              <w:rPr>
                <w:rFonts w:hint="eastAsia" w:ascii="宋体" w:hAnsi="宋体" w:eastAsia="宋体" w:cs="宋体"/>
                <w:color w:val="auto"/>
                <w:szCs w:val="21"/>
                <w:highlight w:val="none"/>
              </w:rPr>
              <w:t>光栅尺定位，位置分辨率 10nm；X-Y：100mm×100mm；Z：0-100um；±7.5；</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2.3.4 ≥</w:t>
            </w:r>
            <w:r>
              <w:rPr>
                <w:rFonts w:hint="eastAsia" w:ascii="宋体" w:hAnsi="宋体" w:eastAsia="宋体" w:cs="宋体"/>
                <w:color w:val="auto"/>
                <w:szCs w:val="21"/>
                <w:highlight w:val="none"/>
              </w:rPr>
              <w:t>4英寸真空吸附工作台</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4 </w:t>
            </w:r>
            <w:r>
              <w:rPr>
                <w:rFonts w:hint="eastAsia" w:ascii="宋体" w:hAnsi="宋体" w:eastAsia="宋体" w:cs="宋体"/>
                <w:color w:val="auto"/>
                <w:szCs w:val="21"/>
                <w:highlight w:val="none"/>
              </w:rPr>
              <w:t>激光光源（双光源配置）：LD 405nm 光源；LED激光 405nm 光源</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5 </w:t>
            </w:r>
            <w:r>
              <w:rPr>
                <w:rFonts w:hint="eastAsia" w:ascii="宋体" w:hAnsi="宋体" w:eastAsia="宋体" w:cs="宋体"/>
                <w:color w:val="auto"/>
                <w:szCs w:val="21"/>
                <w:highlight w:val="none"/>
              </w:rPr>
              <w:t>伺服聚焦系统 3D 飞行曝光：自动检测拟合和自动光学校正系统（软件、硬件），满足基底不平整；Z轴手动调节行程：20mm；Z轴自动聚焦行程：100um</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6 </w:t>
            </w:r>
            <w:r>
              <w:rPr>
                <w:rFonts w:hint="eastAsia" w:ascii="宋体" w:hAnsi="宋体" w:eastAsia="宋体" w:cs="宋体"/>
                <w:color w:val="auto"/>
                <w:szCs w:val="21"/>
                <w:highlight w:val="none"/>
              </w:rPr>
              <w:t>对准系统：同轴CCD对准模块</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7 </w:t>
            </w:r>
            <w:r>
              <w:rPr>
                <w:rFonts w:hint="eastAsia" w:ascii="宋体" w:hAnsi="宋体" w:eastAsia="宋体" w:cs="宋体"/>
                <w:color w:val="auto"/>
                <w:szCs w:val="21"/>
                <w:highlight w:val="none"/>
              </w:rPr>
              <w:t>光刻控制软件：曝光模式：并行频闪扫描、阵列图形重复</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8 </w:t>
            </w:r>
            <w:r>
              <w:rPr>
                <w:rFonts w:hint="eastAsia" w:ascii="宋体" w:hAnsi="宋体" w:eastAsia="宋体" w:cs="宋体"/>
                <w:color w:val="auto"/>
                <w:szCs w:val="21"/>
                <w:highlight w:val="none"/>
              </w:rPr>
              <w:t>文件格式支持模块：GDSII，DXF，BMP</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9 </w:t>
            </w:r>
            <w:r>
              <w:rPr>
                <w:rFonts w:hint="eastAsia" w:ascii="宋体" w:hAnsi="宋体" w:eastAsia="宋体" w:cs="宋体"/>
                <w:color w:val="auto"/>
                <w:szCs w:val="21"/>
                <w:highlight w:val="none"/>
              </w:rPr>
              <w:t>BMP图像处理模块：小尺寸bmp图像重复；大尺寸bmp图像拼接</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 xml:space="preserve">10 </w:t>
            </w:r>
            <w:r>
              <w:rPr>
                <w:rFonts w:hint="eastAsia" w:ascii="宋体" w:hAnsi="宋体" w:eastAsia="宋体" w:cs="宋体"/>
                <w:color w:val="auto"/>
                <w:szCs w:val="21"/>
                <w:highlight w:val="none"/>
              </w:rPr>
              <w:t>干涉光刻处理软件</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lang w:val="en-US" w:eastAsia="zh-CN"/>
              </w:rPr>
              <w:t xml:space="preserve">1 </w:t>
            </w:r>
            <w:r>
              <w:rPr>
                <w:rFonts w:hint="eastAsia" w:ascii="宋体" w:hAnsi="宋体" w:eastAsia="宋体" w:cs="宋体"/>
                <w:color w:val="auto"/>
                <w:szCs w:val="21"/>
                <w:highlight w:val="none"/>
              </w:rPr>
              <w:t>安装调试，项目管理费用：串口网络二合一调试工具系统安装调试，项目管理</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ascii="宋体" w:hAnsi="宋体" w:eastAsia="宋体" w:cs="宋体"/>
                <w:color w:val="auto"/>
                <w:szCs w:val="21"/>
                <w:highlight w:val="none"/>
              </w:rPr>
            </w:pPr>
            <w:r>
              <w:rPr>
                <w:rFonts w:hint="eastAsia" w:ascii="宋体" w:hAnsi="宋体" w:eastAsia="宋体" w:cs="宋体"/>
                <w:color w:val="auto"/>
                <w:szCs w:val="21"/>
                <w:highlight w:val="none"/>
              </w:rPr>
              <w:t>2.1</w:t>
            </w:r>
            <w:r>
              <w:rPr>
                <w:rFonts w:hint="eastAsia" w:ascii="宋体" w:hAnsi="宋体" w:eastAsia="宋体" w:cs="宋体"/>
                <w:color w:val="auto"/>
                <w:szCs w:val="21"/>
                <w:highlight w:val="none"/>
                <w:lang w:val="en-US" w:eastAsia="zh-CN"/>
              </w:rPr>
              <w:t xml:space="preserve">2 </w:t>
            </w:r>
            <w:r>
              <w:rPr>
                <w:rFonts w:hint="eastAsia" w:ascii="宋体" w:hAnsi="宋体" w:eastAsia="宋体" w:cs="宋体"/>
                <w:color w:val="auto"/>
                <w:szCs w:val="21"/>
                <w:highlight w:val="none"/>
              </w:rPr>
              <w:t>文档：安装手册，用户手册，维护手册，系统电气图等相关资料。</w:t>
            </w:r>
          </w:p>
        </w:tc>
      </w:tr>
    </w:tbl>
    <w:p>
      <w:pPr>
        <w:adjustRightInd w:val="0"/>
        <w:snapToGrid w:val="0"/>
        <w:spacing w:line="288" w:lineRule="auto"/>
        <w:rPr>
          <w:rFonts w:hint="eastAsia" w:ascii="宋体" w:hAnsi="宋体" w:eastAsia="宋体" w:cs="Times New Roman"/>
          <w:b/>
          <w:bCs/>
          <w:color w:val="auto"/>
          <w:spacing w:val="-4"/>
          <w:szCs w:val="21"/>
          <w:highlight w:val="none"/>
          <w:lang w:val="en-US" w:eastAsia="zh-CN"/>
        </w:rPr>
      </w:pPr>
    </w:p>
    <w:p>
      <w:pPr>
        <w:adjustRightInd w:val="0"/>
        <w:snapToGrid w:val="0"/>
        <w:spacing w:line="288" w:lineRule="auto"/>
        <w:rPr>
          <w:rFonts w:hint="eastAsia" w:ascii="宋体" w:hAnsi="宋体" w:eastAsia="宋体" w:cs="Times New Roman"/>
          <w:b/>
          <w:bCs/>
          <w:color w:val="auto"/>
          <w:spacing w:val="-4"/>
          <w:szCs w:val="21"/>
          <w:highlight w:val="none"/>
          <w:lang w:val="en-US" w:eastAsia="zh-CN"/>
        </w:rPr>
      </w:pPr>
      <w:r>
        <w:rPr>
          <w:rFonts w:hint="eastAsia" w:ascii="宋体" w:hAnsi="宋体" w:eastAsia="宋体" w:cs="Times New Roman"/>
          <w:b/>
          <w:bCs/>
          <w:color w:val="auto"/>
          <w:spacing w:val="-4"/>
          <w:szCs w:val="21"/>
          <w:highlight w:val="none"/>
          <w:lang w:val="en-US" w:eastAsia="zh-CN"/>
        </w:rPr>
        <w:t>标项二：</w:t>
      </w:r>
    </w:p>
    <w:tbl>
      <w:tblPr>
        <w:tblStyle w:val="23"/>
        <w:tblW w:w="1006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10"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661"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661"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6269"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（功能或者目标）、质量、安全、技术规格、物理特性等要求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810" w:type="dxa"/>
            <w:vAlign w:val="center"/>
          </w:tcPr>
          <w:p>
            <w:pPr>
              <w:adjustRightInd w:val="0"/>
              <w:snapToGrid w:val="0"/>
              <w:spacing w:line="288" w:lineRule="auto"/>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高真空低温探针电学测量系统</w:t>
            </w:r>
          </w:p>
          <w:p>
            <w:pPr>
              <w:adjustRightInd w:val="0"/>
              <w:snapToGrid w:val="0"/>
              <w:spacing w:line="288" w:lineRule="auto"/>
              <w:jc w:val="center"/>
              <w:rPr>
                <w:rFonts w:hint="eastAsia" w:ascii="宋体" w:hAnsi="宋体" w:eastAsia="宋体" w:cs="Times New Roman"/>
                <w:color w:val="auto"/>
                <w:szCs w:val="21"/>
                <w:highlight w:val="none"/>
                <w:lang w:eastAsia="zh-CN"/>
              </w:rPr>
            </w:pPr>
            <w:r>
              <w:rPr>
                <w:rFonts w:hint="eastAsia" w:ascii="宋体" w:hAnsi="宋体" w:eastAsia="宋体" w:cs="Times New Roman"/>
                <w:b/>
                <w:bCs/>
                <w:color w:val="auto"/>
                <w:szCs w:val="21"/>
                <w:highlight w:val="none"/>
                <w:lang w:eastAsia="zh-CN"/>
              </w:rPr>
              <w:t>（</w:t>
            </w:r>
            <w:r>
              <w:rPr>
                <w:rFonts w:hint="eastAsia" w:ascii="宋体" w:hAnsi="宋体" w:eastAsia="宋体" w:cs="Times New Roman"/>
                <w:b/>
                <w:bCs/>
                <w:color w:val="auto"/>
                <w:szCs w:val="21"/>
                <w:highlight w:val="none"/>
                <w:lang w:val="en-US" w:eastAsia="zh-CN"/>
              </w:rPr>
              <w:t>核心产品</w:t>
            </w:r>
            <w:r>
              <w:rPr>
                <w:rFonts w:hint="eastAsia" w:ascii="宋体" w:hAnsi="宋体" w:eastAsia="宋体" w:cs="Times New Roman"/>
                <w:b/>
                <w:bCs/>
                <w:color w:val="auto"/>
                <w:szCs w:val="21"/>
                <w:highlight w:val="none"/>
                <w:lang w:eastAsia="zh-CN"/>
              </w:rPr>
              <w:t>）</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1.兼容Thermofisher/FEI机台；</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2.探针粗调范围：XY方向2.5mm，Z方向1.5mm；</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3.探针细调范围：XY方向18um，Z方向1.5um；</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4.细调分辨率：XY方向0.4nm，Z方向0.04nm；</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5.探针粗调及细调均通过软件控制，Z方向为探针前进后退方向；</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6.探针控制器集成电流电压测试单元；</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7.电流测量范围：1nA-30mA，9个量程；</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8.电流分辨率：优于100fA；</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9.电压输出范围：普通模式±10V，高压模式±150V；</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10.自动测量功能：I-V、I-t曲线，自动保存；</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11.制冷方式：液氮低温制冷</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12.温度范围：100K-380K</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13.温度稳定性：优于±0.1K</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14.</w:t>
            </w:r>
            <w:r>
              <w:rPr>
                <w:rFonts w:hint="eastAsia" w:ascii="宋体" w:hAnsi="宋体" w:eastAsia="宋体" w:cs="宋体"/>
                <w:color w:val="auto"/>
                <w:szCs w:val="21"/>
                <w:highlight w:val="none"/>
              </w:rPr>
              <w:t>配置清单</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14.1 </w:t>
            </w:r>
            <w:r>
              <w:rPr>
                <w:rFonts w:hint="eastAsia" w:ascii="宋体" w:hAnsi="宋体" w:eastAsia="宋体" w:cs="宋体"/>
                <w:color w:val="auto"/>
                <w:szCs w:val="21"/>
                <w:highlight w:val="none"/>
                <w:lang w:eastAsia="zh-CN"/>
              </w:rPr>
              <w:t>原位低温电学探针样品杆1</w:t>
            </w:r>
            <w:r>
              <w:rPr>
                <w:rFonts w:hint="eastAsia" w:ascii="宋体" w:hAnsi="宋体" w:eastAsia="宋体" w:cs="宋体"/>
                <w:color w:val="auto"/>
                <w:szCs w:val="21"/>
                <w:highlight w:val="none"/>
                <w:lang w:val="en-US" w:eastAsia="zh-CN"/>
              </w:rPr>
              <w:t>套；</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14.2 </w:t>
            </w:r>
            <w:r>
              <w:rPr>
                <w:rFonts w:hint="eastAsia" w:ascii="宋体" w:hAnsi="宋体" w:eastAsia="宋体" w:cs="宋体"/>
                <w:color w:val="auto"/>
                <w:szCs w:val="21"/>
                <w:highlight w:val="none"/>
                <w:lang w:eastAsia="zh-CN"/>
              </w:rPr>
              <w:t>探针操纵及测量控制器1套：</w:t>
            </w:r>
            <w:r>
              <w:rPr>
                <w:rFonts w:hint="eastAsia" w:ascii="宋体" w:hAnsi="宋体" w:eastAsia="宋体" w:cs="宋体"/>
                <w:color w:val="auto"/>
                <w:szCs w:val="21"/>
                <w:highlight w:val="none"/>
                <w:lang w:val="en-US" w:eastAsia="zh-CN"/>
              </w:rPr>
              <w:t>含</w:t>
            </w:r>
            <w:r>
              <w:rPr>
                <w:rFonts w:hint="eastAsia" w:ascii="宋体" w:hAnsi="宋体" w:eastAsia="宋体" w:cs="宋体"/>
                <w:color w:val="auto"/>
                <w:szCs w:val="21"/>
                <w:highlight w:val="none"/>
                <w:lang w:eastAsia="zh-CN"/>
              </w:rPr>
              <w:t>电学测量模块；含I-V、I-t曲线</w:t>
            </w:r>
            <w:r>
              <w:rPr>
                <w:rFonts w:hint="eastAsia" w:ascii="宋体" w:hAnsi="宋体" w:eastAsia="宋体" w:cs="宋体"/>
                <w:color w:val="auto"/>
                <w:szCs w:val="21"/>
                <w:highlight w:val="none"/>
                <w:lang w:val="en-US" w:eastAsia="zh-CN"/>
              </w:rPr>
              <w:t>功能、</w:t>
            </w:r>
            <w:r>
              <w:rPr>
                <w:rFonts w:hint="eastAsia" w:ascii="宋体" w:hAnsi="宋体" w:eastAsia="宋体" w:cs="宋体"/>
                <w:color w:val="auto"/>
                <w:szCs w:val="21"/>
                <w:highlight w:val="none"/>
                <w:lang w:eastAsia="zh-CN"/>
              </w:rPr>
              <w:t>自动保存功能；</w:t>
            </w:r>
          </w:p>
          <w:p>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14.3 </w:t>
            </w:r>
            <w:r>
              <w:rPr>
                <w:rFonts w:hint="eastAsia" w:ascii="宋体" w:hAnsi="宋体" w:eastAsia="宋体" w:cs="宋体"/>
                <w:color w:val="auto"/>
                <w:szCs w:val="21"/>
                <w:highlight w:val="none"/>
                <w:lang w:eastAsia="zh-CN"/>
              </w:rPr>
              <w:t>针尖腐蚀仪1</w:t>
            </w:r>
            <w:r>
              <w:rPr>
                <w:rFonts w:hint="eastAsia" w:ascii="宋体" w:hAnsi="宋体" w:eastAsia="宋体" w:cs="宋体"/>
                <w:color w:val="auto"/>
                <w:szCs w:val="21"/>
                <w:highlight w:val="none"/>
                <w:lang w:val="en-US" w:eastAsia="zh-CN"/>
              </w:rPr>
              <w:t>套；</w:t>
            </w:r>
          </w:p>
          <w:p>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14.4 </w:t>
            </w:r>
            <w:r>
              <w:rPr>
                <w:rFonts w:hint="eastAsia" w:ascii="宋体" w:hAnsi="宋体" w:eastAsia="宋体" w:cs="宋体"/>
                <w:color w:val="auto"/>
                <w:szCs w:val="21"/>
                <w:highlight w:val="none"/>
                <w:lang w:eastAsia="zh-CN"/>
              </w:rPr>
              <w:t>精密温控仪1</w:t>
            </w:r>
            <w:r>
              <w:rPr>
                <w:rFonts w:hint="eastAsia" w:ascii="宋体" w:hAnsi="宋体" w:eastAsia="宋体" w:cs="宋体"/>
                <w:color w:val="auto"/>
                <w:szCs w:val="21"/>
                <w:highlight w:val="none"/>
                <w:lang w:val="en-US" w:eastAsia="zh-CN"/>
              </w:rPr>
              <w:t>套；</w:t>
            </w:r>
          </w:p>
          <w:p>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14.5 </w:t>
            </w:r>
            <w:r>
              <w:rPr>
                <w:rFonts w:hint="eastAsia" w:ascii="宋体" w:hAnsi="宋体" w:eastAsia="宋体" w:cs="宋体"/>
                <w:color w:val="auto"/>
                <w:szCs w:val="21"/>
                <w:highlight w:val="none"/>
                <w:lang w:eastAsia="zh-CN"/>
              </w:rPr>
              <w:t>高真空样品杆存储系统1</w:t>
            </w:r>
            <w:r>
              <w:rPr>
                <w:rFonts w:hint="eastAsia" w:ascii="宋体" w:hAnsi="宋体" w:eastAsia="宋体" w:cs="宋体"/>
                <w:color w:val="auto"/>
                <w:szCs w:val="21"/>
                <w:highlight w:val="none"/>
                <w:lang w:val="en-US" w:eastAsia="zh-CN"/>
              </w:rPr>
              <w:t>套；</w:t>
            </w:r>
          </w:p>
          <w:p>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14.6 </w:t>
            </w:r>
            <w:r>
              <w:rPr>
                <w:rFonts w:hint="eastAsia" w:ascii="宋体" w:hAnsi="宋体" w:eastAsia="宋体" w:cs="宋体"/>
                <w:color w:val="auto"/>
                <w:szCs w:val="21"/>
                <w:highlight w:val="none"/>
                <w:lang w:eastAsia="zh-CN"/>
              </w:rPr>
              <w:t>样品杆底座1</w:t>
            </w:r>
            <w:r>
              <w:rPr>
                <w:rFonts w:hint="eastAsia" w:ascii="宋体" w:hAnsi="宋体" w:eastAsia="宋体" w:cs="宋体"/>
                <w:color w:val="auto"/>
                <w:szCs w:val="21"/>
                <w:highlight w:val="none"/>
                <w:lang w:val="en-US" w:eastAsia="zh-CN"/>
              </w:rPr>
              <w:t>套；</w:t>
            </w:r>
          </w:p>
          <w:p>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14.7 </w:t>
            </w:r>
            <w:r>
              <w:rPr>
                <w:rFonts w:hint="eastAsia" w:ascii="宋体" w:hAnsi="宋体" w:eastAsia="宋体" w:cs="宋体"/>
                <w:color w:val="auto"/>
                <w:szCs w:val="21"/>
                <w:highlight w:val="none"/>
                <w:lang w:eastAsia="zh-CN"/>
              </w:rPr>
              <w:t>手提箱1</w:t>
            </w:r>
            <w:r>
              <w:rPr>
                <w:rFonts w:hint="eastAsia" w:ascii="宋体" w:hAnsi="宋体" w:eastAsia="宋体" w:cs="宋体"/>
                <w:color w:val="auto"/>
                <w:szCs w:val="21"/>
                <w:highlight w:val="none"/>
                <w:lang w:val="en-US" w:eastAsia="zh-CN"/>
              </w:rPr>
              <w:t>套；</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14.8 </w:t>
            </w:r>
            <w:r>
              <w:rPr>
                <w:rFonts w:hint="eastAsia" w:ascii="宋体" w:hAnsi="宋体" w:eastAsia="宋体" w:cs="宋体"/>
                <w:color w:val="auto"/>
                <w:szCs w:val="21"/>
                <w:highlight w:val="none"/>
                <w:lang w:eastAsia="zh-CN"/>
              </w:rPr>
              <w:t>工具及其他附件1套；</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14.9 </w:t>
            </w:r>
            <w:r>
              <w:rPr>
                <w:rFonts w:hint="eastAsia" w:ascii="宋体" w:hAnsi="宋体" w:eastAsia="宋体" w:cs="宋体"/>
                <w:color w:val="auto"/>
                <w:szCs w:val="21"/>
                <w:highlight w:val="none"/>
                <w:lang w:eastAsia="zh-CN"/>
              </w:rPr>
              <w:t>安装演示与培训1</w:t>
            </w:r>
            <w:r>
              <w:rPr>
                <w:rFonts w:hint="eastAsia" w:ascii="宋体" w:hAnsi="宋体" w:eastAsia="宋体" w:cs="宋体"/>
                <w:color w:val="auto"/>
                <w:szCs w:val="21"/>
                <w:highlight w:val="none"/>
                <w:lang w:val="en-US" w:eastAsia="zh-CN"/>
              </w:rPr>
              <w:t>项；</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14.10 </w:t>
            </w:r>
            <w:r>
              <w:rPr>
                <w:rFonts w:hint="eastAsia" w:ascii="宋体" w:hAnsi="宋体" w:eastAsia="宋体" w:cs="宋体"/>
                <w:color w:val="auto"/>
                <w:szCs w:val="21"/>
                <w:highlight w:val="none"/>
                <w:lang w:eastAsia="zh-CN"/>
              </w:rPr>
              <w:t>高性能工作站1套：含电学测量软件、控温软件。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1810"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高压人工智能铁电测试工作站</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.支持</w:t>
            </w:r>
            <w:r>
              <w:rPr>
                <w:rFonts w:hint="eastAsia" w:ascii="宋体" w:hAnsi="宋体" w:eastAsia="宋体" w:cs="宋体"/>
                <w:color w:val="auto"/>
                <w:szCs w:val="21"/>
                <w:highlight w:val="none"/>
              </w:rPr>
              <w:t>在交流、直流、耐压寿命模式下进行高电压击穿强度测试</w:t>
            </w:r>
            <w:r>
              <w:rPr>
                <w:rFonts w:hint="eastAsia" w:ascii="宋体" w:hAnsi="宋体" w:eastAsia="宋体" w:cs="宋体"/>
                <w:color w:val="auto"/>
                <w:szCs w:val="21"/>
                <w:highlight w:val="none"/>
                <w:lang w:val="en-US" w:eastAsia="zh-CN"/>
              </w:rPr>
              <w:t>；</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.支持</w:t>
            </w:r>
            <w:r>
              <w:rPr>
                <w:rFonts w:hint="eastAsia" w:ascii="宋体" w:hAnsi="宋体" w:eastAsia="宋体" w:cs="宋体"/>
                <w:color w:val="auto"/>
                <w:szCs w:val="21"/>
                <w:highlight w:val="none"/>
              </w:rPr>
              <w:t>测试P-E极化曲线，数据自动计算与分类存放</w:t>
            </w:r>
            <w:r>
              <w:rPr>
                <w:rFonts w:hint="eastAsia" w:ascii="宋体" w:hAnsi="宋体" w:eastAsia="宋体" w:cs="宋体"/>
                <w:color w:val="auto"/>
                <w:szCs w:val="21"/>
                <w:highlight w:val="none"/>
                <w:lang w:val="en-US"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val="en-US" w:eastAsia="zh-CN"/>
              </w:rPr>
              <w:t>.支持</w:t>
            </w:r>
            <w:r>
              <w:rPr>
                <w:rFonts w:hint="eastAsia" w:ascii="宋体" w:hAnsi="宋体" w:eastAsia="宋体" w:cs="宋体"/>
                <w:color w:val="auto"/>
                <w:szCs w:val="21"/>
                <w:highlight w:val="none"/>
              </w:rPr>
              <w:t>进行定频变压及定压变频测试</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4</w:t>
            </w:r>
            <w:r>
              <w:rPr>
                <w:rFonts w:hint="eastAsia" w:ascii="宋体" w:hAnsi="宋体" w:eastAsia="宋体" w:cs="宋体"/>
                <w:color w:val="auto"/>
                <w:szCs w:val="21"/>
                <w:highlight w:val="none"/>
                <w:lang w:val="en-US" w:eastAsia="zh-CN"/>
              </w:rPr>
              <w:t>.支持</w:t>
            </w:r>
            <w:r>
              <w:rPr>
                <w:rFonts w:hint="eastAsia" w:ascii="宋体" w:hAnsi="宋体" w:eastAsia="宋体" w:cs="宋体"/>
                <w:color w:val="auto"/>
                <w:szCs w:val="21"/>
                <w:highlight w:val="none"/>
              </w:rPr>
              <w:t>测试极化材料偏压下的介电性能</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5</w:t>
            </w:r>
            <w:r>
              <w:rPr>
                <w:rFonts w:hint="eastAsia" w:ascii="宋体" w:hAnsi="宋体" w:eastAsia="宋体" w:cs="宋体"/>
                <w:color w:val="auto"/>
                <w:szCs w:val="21"/>
                <w:highlight w:val="none"/>
                <w:lang w:val="en-US" w:eastAsia="zh-CN"/>
              </w:rPr>
              <w:t>.支持</w:t>
            </w:r>
            <w:r>
              <w:rPr>
                <w:rFonts w:hint="eastAsia" w:ascii="宋体" w:hAnsi="宋体" w:eastAsia="宋体" w:cs="宋体"/>
                <w:color w:val="auto"/>
                <w:szCs w:val="21"/>
                <w:highlight w:val="none"/>
              </w:rPr>
              <w:t>测试材料的偏压铁电性能</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6</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最高测试电压：不低于10kV</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7</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最高测试电压升压速度：不低于20V/μS</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8</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最高测试功率：不低于20W</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9</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闭环系统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避免电压输出误差</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rPr>
              <w:t>短路保护系统</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避免高压下仪器受到损害</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lang w:val="en-US" w:eastAsia="zh-CN"/>
              </w:rPr>
              <w:t>.支持</w:t>
            </w:r>
            <w:r>
              <w:rPr>
                <w:rFonts w:hint="eastAsia" w:ascii="宋体" w:hAnsi="宋体" w:eastAsia="宋体" w:cs="宋体"/>
                <w:color w:val="auto"/>
                <w:szCs w:val="21"/>
                <w:highlight w:val="none"/>
              </w:rPr>
              <w:t>在高电压下，对聚合物及陶瓷介电材料进行电滞回线测试</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12</w:t>
            </w:r>
            <w:r>
              <w:rPr>
                <w:rFonts w:hint="eastAsia" w:ascii="宋体" w:hAnsi="宋体" w:eastAsia="宋体" w:cs="宋体"/>
                <w:color w:val="auto"/>
                <w:szCs w:val="21"/>
                <w:highlight w:val="none"/>
                <w:lang w:val="en-US" w:eastAsia="zh-CN"/>
              </w:rPr>
              <w:t>.支持</w:t>
            </w:r>
            <w:r>
              <w:rPr>
                <w:rFonts w:hint="eastAsia" w:ascii="宋体" w:hAnsi="宋体" w:eastAsia="宋体" w:cs="宋体"/>
                <w:color w:val="auto"/>
                <w:szCs w:val="21"/>
                <w:highlight w:val="none"/>
              </w:rPr>
              <w:t>进行储能密度与效率以及漏电流测试</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13</w:t>
            </w:r>
            <w:r>
              <w:rPr>
                <w:rFonts w:hint="eastAsia" w:ascii="宋体" w:hAnsi="宋体" w:eastAsia="宋体" w:cs="宋体"/>
                <w:color w:val="auto"/>
                <w:szCs w:val="21"/>
                <w:highlight w:val="none"/>
                <w:lang w:val="en-US" w:eastAsia="zh-CN"/>
              </w:rPr>
              <w:t>.支持</w:t>
            </w:r>
            <w:r>
              <w:rPr>
                <w:rFonts w:hint="eastAsia" w:ascii="宋体" w:hAnsi="宋体" w:eastAsia="宋体" w:cs="宋体"/>
                <w:color w:val="auto"/>
                <w:szCs w:val="21"/>
                <w:highlight w:val="none"/>
              </w:rPr>
              <w:t>测试超薄样品</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14.</w:t>
            </w:r>
            <w:r>
              <w:rPr>
                <w:rFonts w:hint="eastAsia" w:ascii="宋体" w:hAnsi="宋体" w:eastAsia="宋体" w:cs="宋体"/>
                <w:color w:val="auto"/>
                <w:szCs w:val="21"/>
                <w:highlight w:val="none"/>
              </w:rPr>
              <w:t>配置清单：</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14.1 </w:t>
            </w:r>
            <w:r>
              <w:rPr>
                <w:rFonts w:hint="eastAsia" w:ascii="宋体" w:hAnsi="宋体" w:eastAsia="宋体" w:cs="宋体"/>
                <w:color w:val="auto"/>
                <w:szCs w:val="21"/>
                <w:highlight w:val="none"/>
              </w:rPr>
              <w:t>高压人工智能铁电测试仪1台</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14.2 </w:t>
            </w:r>
            <w:r>
              <w:rPr>
                <w:rFonts w:hint="eastAsia" w:ascii="宋体" w:hAnsi="宋体" w:eastAsia="宋体" w:cs="宋体"/>
                <w:color w:val="auto"/>
                <w:szCs w:val="21"/>
                <w:highlight w:val="none"/>
              </w:rPr>
              <w:t>高电压电源放大器1台</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14.3 </w:t>
            </w:r>
            <w:r>
              <w:rPr>
                <w:rFonts w:hint="eastAsia" w:ascii="宋体" w:hAnsi="宋体" w:eastAsia="宋体" w:cs="宋体"/>
                <w:color w:val="auto"/>
                <w:szCs w:val="21"/>
                <w:highlight w:val="none"/>
              </w:rPr>
              <w:t>块状样品测试夹具1个</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14.4 </w:t>
            </w:r>
            <w:r>
              <w:rPr>
                <w:rFonts w:hint="eastAsia" w:ascii="宋体" w:hAnsi="宋体" w:eastAsia="宋体" w:cs="宋体"/>
                <w:color w:val="auto"/>
                <w:szCs w:val="21"/>
                <w:highlight w:val="none"/>
              </w:rPr>
              <w:t>笔记本电脑预装控制软件1套</w:t>
            </w:r>
            <w:r>
              <w:rPr>
                <w:rFonts w:hint="eastAsia" w:ascii="宋体" w:hAnsi="宋体" w:eastAsia="宋体" w:cs="宋体"/>
                <w:color w:val="auto"/>
                <w:szCs w:val="21"/>
                <w:highlight w:val="none"/>
                <w:lang w:eastAsia="zh-CN"/>
              </w:rPr>
              <w:t>；</w:t>
            </w:r>
          </w:p>
          <w:p>
            <w:pPr>
              <w:adjustRightInd w:val="0"/>
              <w:snapToGrid w:val="0"/>
              <w:spacing w:line="288" w:lineRule="auto"/>
              <w:jc w:val="left"/>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14.5 </w:t>
            </w:r>
            <w:r>
              <w:rPr>
                <w:rFonts w:hint="eastAsia" w:ascii="宋体" w:hAnsi="宋体" w:eastAsia="宋体" w:cs="宋体"/>
                <w:color w:val="auto"/>
                <w:szCs w:val="21"/>
                <w:highlight w:val="none"/>
              </w:rPr>
              <w:t>高压连接线与数据传输线1根</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1810" w:type="dxa"/>
            <w:vAlign w:val="center"/>
          </w:tcPr>
          <w:p>
            <w:pPr>
              <w:adjustRightInd w:val="0"/>
              <w:snapToGrid w:val="0"/>
              <w:spacing w:line="288" w:lineRule="auto"/>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密炼机</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1.混合容量：1L；</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2.驱动电机：3.75KW；</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3.翻转系统：液压翻转；</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4.翻转角度：110°液压翻转；</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5.一次防尘：0.2KW集尘装置；</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6.二次防尘：隔离装置，降低实验室污染；</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7.抽真空：采用动态抽真空，降低含氧量；</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8.气氛保护：惰性气体流道，配合动态抽真空降低含氧量；</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9.自检操作系统：故障自检；</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10.润滑系统：集成润滑，方便维护；</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11.采用逆向轴封；</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12.操作方式：PLC人机交互软控，可编程，可监控记录导出；</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13.转速：变频节能调速；</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14.混炼系统：X曲线无死角混炼11.产量:≈1.5-3.5KG/次（具体依据物料比重）；</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15.电加热功率：2.0KW；</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16.循环冷却水压力：0.3-0.4Mpa；</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17.配备防护罩；</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18.减速机：加宽硬齿面减速机；</w:t>
            </w:r>
          </w:p>
          <w:p>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19.配置清单：</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19.1 主电机1台；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19.2 减速机1台；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19.3 低压电器1台；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19.4 液压翻转系统1台；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19.5 电磁阀1个；</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19.6 变频器1个；</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19.7 二次防尘处理1个；</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19.8 PLC软控1套；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19.9 动态抽真空1个；</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19.10 气氛保护1个。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1810" w:type="dxa"/>
            <w:vAlign w:val="center"/>
          </w:tcPr>
          <w:p>
            <w:pPr>
              <w:adjustRightInd w:val="0"/>
              <w:snapToGrid w:val="0"/>
              <w:spacing w:line="288" w:lineRule="auto"/>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压延机</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1.最大成品宽度：300mm；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2.机械允许调节的厚度范围：0.1mm-4mm；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3.厚度公差：0.1±0.015mm；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4.压延辊直径：¢200mm；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5.设备总功率：2KW；</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6.电压：220v 60HZ；</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7.配置清单：</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7.1 主机部分：</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a.左右高强度立板及整体焊接机座（焊后退火处理）1套；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b.高度可调脚杯1套；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7.2 放料部分：</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a.中心传动给料装置（¢3” X50瓦片式手动涨轴）2套；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b.0.5kg-M磁粉式刹车器2套；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7.3 压延部分：</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a.压延辊筒¢160*350mm（表面镀硬铬抛镜面）2支；</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b.牵引上下轴（合金钢辊筒，整体调质HB250-280回火，表面中频HRC58-62三次热处理，表面镀硬铬单边0.1mm,抛镜面Ra0.04,圆跳动精度≦0.015mm)1套；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c.放料平台（加厚型电木板）；</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d.挡料装置（铝板框架+可快速更换挡料板）；</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7.4 调距部分：</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a.压延辊筒台湾变频调距（含辊距间隙显示精度0.005mm,可调间隙0-10mm)2套；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7.5 外观检查部分：</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产品外观检查装置（节能灯）1套；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7.6 动力部分：</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a.1.5KW变频专用减速电机1台；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b.1.5KW变频器1台；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C.0.2KW变频电机（调距）1台；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d.0.4KW变频器（调距）1台；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7.7 整机控制箱1个。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59" w:type="dxa"/>
            <w:vAlign w:val="center"/>
          </w:tcPr>
          <w:p>
            <w:pPr>
              <w:adjustRightInd w:val="0"/>
              <w:snapToGrid w:val="0"/>
              <w:spacing w:line="288" w:lineRule="auto"/>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w:t>
            </w:r>
          </w:p>
        </w:tc>
        <w:tc>
          <w:tcPr>
            <w:tcW w:w="1810" w:type="dxa"/>
            <w:vAlign w:val="center"/>
          </w:tcPr>
          <w:p>
            <w:pPr>
              <w:adjustRightInd w:val="0"/>
              <w:snapToGrid w:val="0"/>
              <w:spacing w:line="288" w:lineRule="auto"/>
              <w:jc w:val="center"/>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涂层附着力自动划痕仪</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1</w:t>
            </w:r>
          </w:p>
        </w:tc>
        <w:tc>
          <w:tcPr>
            <w:tcW w:w="661" w:type="dxa"/>
            <w:vAlign w:val="center"/>
          </w:tcPr>
          <w:p>
            <w:pPr>
              <w:adjustRightInd w:val="0"/>
              <w:snapToGrid w:val="0"/>
              <w:spacing w:line="288" w:lineRule="auto"/>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套</w:t>
            </w:r>
          </w:p>
        </w:tc>
        <w:tc>
          <w:tcPr>
            <w:tcW w:w="6269" w:type="dxa"/>
            <w:vAlign w:val="center"/>
          </w:tcPr>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1试验载荷范围：0～200N （自动加载），精度：0.3N；</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2涂层厚度检测范围：0.2～150μm；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3划痕速度：1～10mm/min；</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4加载速率：10～100N/min；</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5划痕长度范围：2～6mm；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6划痕往复次数：1～100；</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7标准压头：金刚石（锥角120°、尖端半径R=0.2）；</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8样品台X轴方向可调：±25mm；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9样品台Y轴方向可调：±25mm；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10样品台Z轴升降高度可调：0～80mm；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11样品尺寸可调：10～75mm；</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配置清单：</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1.仪器主机1台；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2.主机控制箱1台；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3.工业控制用计算机1套（不低于硬盘 1T，内存 4G，DVD 刻录，21.5寸液晶显示器）；</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4.样品夹具2幅；</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5.体式显微镜（放大倍数 180 倍）1台；</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6.摩擦力测试组件（含传感器）1套；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7.电导测试组件1套；</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8.金钢石划针1只(锥角为 120°、尖端半径 R=0.2)；</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9.电导划针压头1只(锥角为 120°、尖端半径 R=0.2)；</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10.标准样块（黄铜）1个；</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11.使用说明书光盘、纸质各1份；</w:t>
            </w:r>
          </w:p>
          <w:p>
            <w:pPr>
              <w:adjustRightInd w:val="0"/>
              <w:snapToGrid w:val="0"/>
              <w:spacing w:line="288" w:lineRule="auto"/>
              <w:jc w:val="left"/>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12.防尘罩1个；</w:t>
            </w:r>
          </w:p>
          <w:p>
            <w:pPr>
              <w:adjustRightInd w:val="0"/>
              <w:snapToGrid w:val="0"/>
              <w:spacing w:line="288" w:lineRule="auto"/>
              <w:jc w:val="left"/>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13.配用工具（大小螺丝刀、内六角）。</w:t>
            </w:r>
          </w:p>
        </w:tc>
      </w:tr>
    </w:tbl>
    <w:p>
      <w:pPr>
        <w:adjustRightInd w:val="0"/>
        <w:snapToGrid w:val="0"/>
        <w:spacing w:line="288" w:lineRule="auto"/>
        <w:rPr>
          <w:rFonts w:ascii="宋体" w:hAnsi="宋体" w:eastAsia="宋体" w:cs="Times New Roman"/>
          <w:b/>
          <w:bCs/>
          <w:color w:val="auto"/>
          <w:szCs w:val="21"/>
          <w:highlight w:val="none"/>
        </w:rPr>
      </w:pPr>
    </w:p>
    <w:p>
      <w:pPr>
        <w:adjustRightInd w:val="0"/>
        <w:snapToGrid w:val="0"/>
        <w:spacing w:line="288" w:lineRule="auto"/>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注：</w:t>
      </w:r>
    </w:p>
    <w:p>
      <w:pPr>
        <w:adjustRightInd w:val="0"/>
        <w:snapToGrid w:val="0"/>
        <w:spacing w:line="288" w:lineRule="auto"/>
        <w:ind w:firstLine="422" w:firstLineChars="200"/>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1.需执行的国家相关标准、行业标准、地方标准或者其他标准、规范：</w:t>
      </w:r>
      <w:r>
        <w:rPr>
          <w:rFonts w:hint="eastAsia" w:ascii="宋体" w:hAnsi="宋体" w:eastAsia="宋体" w:cs="宋体"/>
          <w:color w:val="auto"/>
          <w:szCs w:val="21"/>
          <w:highlight w:val="none"/>
        </w:rPr>
        <w:t>有强制性标准的执行国家强制性标准，无的统一执行最新相关标准、规范；</w:t>
      </w:r>
    </w:p>
    <w:p>
      <w:pPr>
        <w:adjustRightInd w:val="0"/>
        <w:snapToGrid w:val="0"/>
        <w:spacing w:line="288" w:lineRule="auto"/>
        <w:ind w:firstLine="422" w:firstLineChars="200"/>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2.除采购文件明确的品牌外，欢迎其他能满足本项目技术需求且性能与所明确品牌相当的产品参加，同时在采购需求偏离表中作出详细对比说明。</w:t>
      </w:r>
    </w:p>
    <w:p>
      <w:pPr>
        <w:adjustRightInd w:val="0"/>
        <w:snapToGrid w:val="0"/>
        <w:spacing w:line="288" w:lineRule="auto"/>
        <w:jc w:val="left"/>
        <w:rPr>
          <w:rFonts w:ascii="宋体" w:hAnsi="宋体" w:eastAsia="宋体" w:cs="Times New Roman"/>
          <w:b/>
          <w:bCs/>
          <w:color w:val="auto"/>
          <w:szCs w:val="21"/>
          <w:highlight w:val="none"/>
        </w:rPr>
      </w:pP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adjustRightInd w:val="0"/>
              <w:snapToGrid w:val="0"/>
              <w:spacing w:line="288" w:lineRule="auto"/>
              <w:jc w:val="center"/>
              <w:rPr>
                <w:rFonts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杭州电子科技大学高教仪器设备</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1</w:t>
            </w:r>
            <w:r>
              <w:rPr>
                <w:rFonts w:hint="eastAsia" w:ascii="宋体" w:hAnsi="宋体" w:eastAsia="宋体"/>
                <w:color w:val="auto"/>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w:t>
            </w:r>
            <w:r>
              <w:rPr>
                <w:rFonts w:ascii="宋体" w:hAnsi="宋体" w:eastAsia="宋体"/>
                <w:color w:val="auto"/>
                <w:szCs w:val="21"/>
                <w:highlight w:val="none"/>
              </w:rPr>
              <w:t>如投标人代表不是法定代表人，须有</w:t>
            </w:r>
            <w:r>
              <w:rPr>
                <w:rFonts w:ascii="宋体" w:hAnsi="宋体" w:eastAsia="宋体"/>
                <w:bCs/>
                <w:color w:val="auto"/>
                <w:szCs w:val="21"/>
                <w:highlight w:val="none"/>
              </w:rPr>
              <w:t>附有法定代表人资格证明</w:t>
            </w:r>
            <w:r>
              <w:rPr>
                <w:rFonts w:hint="eastAsia" w:ascii="宋体" w:hAnsi="宋体" w:eastAsia="宋体"/>
                <w:bCs/>
                <w:color w:val="auto"/>
                <w:szCs w:val="21"/>
                <w:highlight w:val="none"/>
              </w:rPr>
              <w:t>书</w:t>
            </w:r>
            <w:r>
              <w:rPr>
                <w:rFonts w:ascii="宋体" w:hAnsi="宋体" w:eastAsia="宋体"/>
                <w:bCs/>
                <w:color w:val="auto"/>
                <w:szCs w:val="21"/>
                <w:highlight w:val="none"/>
              </w:rPr>
              <w:t>的法定代表人授权</w:t>
            </w:r>
            <w:r>
              <w:rPr>
                <w:rFonts w:hint="eastAsia" w:ascii="宋体" w:hAnsi="宋体" w:eastAsia="宋体"/>
                <w:bCs/>
                <w:color w:val="auto"/>
                <w:szCs w:val="21"/>
                <w:highlight w:val="none"/>
              </w:rPr>
              <w:t>委托</w:t>
            </w:r>
            <w:r>
              <w:rPr>
                <w:rFonts w:ascii="宋体" w:hAnsi="宋体" w:eastAsia="宋体"/>
                <w:bCs/>
                <w:color w:val="auto"/>
                <w:szCs w:val="21"/>
                <w:highlight w:val="none"/>
              </w:rPr>
              <w:t>书</w:t>
            </w:r>
            <w:r>
              <w:rPr>
                <w:rFonts w:hint="eastAsia" w:ascii="宋体" w:hAnsi="宋体" w:eastAsia="宋体"/>
                <w:color w:val="auto"/>
                <w:szCs w:val="21"/>
                <w:highlight w:val="none"/>
              </w:rPr>
              <w:t>（格式详见招标文件第六章）。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w:t>
            </w:r>
            <w:r>
              <w:rPr>
                <w:rFonts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adjustRightInd w:val="0"/>
                    <w:snapToGrid w:val="0"/>
                    <w:spacing w:line="288" w:lineRule="auto"/>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adjustRightInd w:val="0"/>
              <w:snapToGrid w:val="0"/>
              <w:spacing w:line="288" w:lineRule="auto"/>
              <w:rPr>
                <w:rFonts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adjustRightInd w:val="0"/>
              <w:snapToGrid w:val="0"/>
              <w:spacing w:line="288" w:lineRule="auto"/>
              <w:ind w:right="-105" w:rightChars="-50"/>
              <w:jc w:val="center"/>
              <w:rPr>
                <w:rFonts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本项目不接受联合体投标。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w:t>
            </w:r>
            <w:r>
              <w:rPr>
                <w:rFonts w:ascii="宋体" w:hAnsi="宋体" w:eastAsia="宋体"/>
                <w:color w:val="auto"/>
                <w:szCs w:val="21"/>
                <w:highlight w:val="none"/>
              </w:rPr>
              <w:t>.</w:t>
            </w:r>
            <w:r>
              <w:rPr>
                <w:rFonts w:hint="eastAsia" w:ascii="宋体" w:hAnsi="宋体" w:eastAsia="宋体"/>
                <w:color w:val="auto"/>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rPr>
                <w:rFonts w:ascii="宋体" w:hAnsi="宋体" w:eastAsia="宋体"/>
                <w:color w:val="auto"/>
                <w:szCs w:val="21"/>
                <w:highlight w:val="none"/>
              </w:rPr>
            </w:pPr>
            <w:r>
              <w:rPr>
                <w:rFonts w:hint="eastAsia" w:ascii="宋体" w:hAnsi="宋体" w:eastAsia="宋体"/>
                <w:bCs/>
                <w:color w:val="auto"/>
                <w:szCs w:val="21"/>
                <w:highlight w:val="none"/>
              </w:rPr>
              <w:t>信用</w:t>
            </w:r>
            <w:r>
              <w:rPr>
                <w:rFonts w:hint="eastAsia" w:ascii="宋体" w:hAnsi="宋体" w:eastAsia="宋体"/>
                <w:color w:val="auto"/>
                <w:szCs w:val="21"/>
                <w:highlight w:val="none"/>
              </w:rPr>
              <w:t>信息查询的截止时点：投标截止时间；</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资格审查要求的资格证明材料（均需加盖公章）</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2）资格条件承诺函</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bCs/>
                <w:color w:val="auto"/>
                <w:szCs w:val="21"/>
                <w:highlight w:val="none"/>
              </w:rPr>
              <w:t>（</w:t>
            </w:r>
            <w:r>
              <w:rPr>
                <w:rFonts w:ascii="宋体" w:hAnsi="宋体" w:eastAsia="宋体"/>
                <w:bCs/>
                <w:color w:val="auto"/>
                <w:szCs w:val="21"/>
                <w:highlight w:val="none"/>
              </w:rPr>
              <w:t>3</w:t>
            </w:r>
            <w:r>
              <w:rPr>
                <w:rFonts w:hint="eastAsia" w:ascii="宋体" w:hAnsi="宋体" w:eastAsia="宋体"/>
                <w:bCs/>
                <w:color w:val="auto"/>
                <w:szCs w:val="21"/>
                <w:highlight w:val="none"/>
              </w:rPr>
              <w:t>）</w:t>
            </w:r>
            <w:r>
              <w:rPr>
                <w:rFonts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adjustRightInd w:val="0"/>
              <w:snapToGrid w:val="0"/>
              <w:spacing w:line="288" w:lineRule="auto"/>
              <w:rPr>
                <w:rFonts w:ascii="宋体" w:hAnsi="宋体" w:eastAsia="宋体"/>
                <w:bCs/>
                <w:color w:val="auto"/>
                <w:szCs w:val="21"/>
                <w:highlight w:val="none"/>
              </w:rPr>
            </w:pPr>
            <w:r>
              <w:rPr>
                <w:rFonts w:hint="eastAsia" w:ascii="宋体" w:hAnsi="宋体" w:eastAsia="宋体"/>
                <w:color w:val="auto"/>
                <w:szCs w:val="21"/>
                <w:highlight w:val="none"/>
              </w:rPr>
              <w:t>（</w:t>
            </w:r>
            <w:r>
              <w:rPr>
                <w:rFonts w:ascii="宋体" w:hAnsi="宋体" w:eastAsia="宋体"/>
                <w:color w:val="auto"/>
                <w:szCs w:val="21"/>
                <w:highlight w:val="none"/>
              </w:rPr>
              <w:t>4）投标人特定资格条件证明材料</w:t>
            </w:r>
            <w:r>
              <w:rPr>
                <w:rFonts w:ascii="宋体" w:hAnsi="宋体" w:eastAsia="宋体"/>
                <w:bCs/>
                <w:color w:val="auto"/>
                <w:szCs w:val="21"/>
                <w:highlight w:val="none"/>
              </w:rPr>
              <w:t>：</w:t>
            </w:r>
            <w:r>
              <w:rPr>
                <w:rFonts w:hint="eastAsia" w:ascii="宋体" w:hAnsi="宋体" w:eastAsia="宋体"/>
                <w:bCs/>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adjustRightInd w:val="0"/>
              <w:snapToGrid w:val="0"/>
              <w:spacing w:line="288" w:lineRule="auto"/>
              <w:ind w:firstLine="396" w:firstLineChars="200"/>
              <w:jc w:val="left"/>
              <w:rPr>
                <w:rFonts w:ascii="宋体" w:hAnsi="宋体" w:eastAsia="宋体" w:cs="宋体"/>
                <w:bCs/>
                <w:color w:val="auto"/>
                <w:szCs w:val="21"/>
                <w:highlight w:val="none"/>
              </w:rPr>
            </w:pPr>
            <w:r>
              <w:rPr>
                <w:rFonts w:hint="eastAsia" w:ascii="宋体" w:hAnsi="宋体" w:eastAsia="宋体"/>
                <w:bCs/>
                <w:color w:val="auto"/>
                <w:spacing w:val="-6"/>
                <w:szCs w:val="21"/>
                <w:highlight w:val="none"/>
              </w:rPr>
              <w:t>电子加密投标文件：政府采购云平台在线上传一份；备份投标文件：密封包装后EMS或顺丰邮寄形式递交一份（邮寄地址：</w:t>
            </w:r>
            <w:r>
              <w:rPr>
                <w:rFonts w:hint="eastAsia" w:ascii="宋体" w:hAnsi="宋体" w:eastAsia="宋体" w:cs="宋体"/>
                <w:bCs/>
                <w:color w:val="auto"/>
                <w:szCs w:val="21"/>
                <w:highlight w:val="none"/>
              </w:rPr>
              <w:t>杭州市西湖区玉古路173号中田大厦11楼H室，浙江求是招标代理有限公司（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adjustRightInd w:val="0"/>
              <w:snapToGrid w:val="0"/>
              <w:spacing w:line="288" w:lineRule="auto"/>
              <w:ind w:firstLine="422" w:firstLineChars="200"/>
              <w:jc w:val="left"/>
              <w:rPr>
                <w:rFonts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2.以人民币报价；</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3.投标报价是履行合同的最终价格，应包括完成所有产品供货及履行所有规定服务所产生的全部税、费；</w:t>
            </w:r>
          </w:p>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5.</w:t>
            </w:r>
            <w:r>
              <w:rPr>
                <w:rFonts w:hint="eastAsia" w:ascii="宋体" w:hAnsi="宋体" w:eastAsia="宋体"/>
                <w:color w:val="auto"/>
                <w:szCs w:val="21"/>
                <w:highlight w:val="none"/>
              </w:rPr>
              <w:t>评标委员会认为投标人的报价明显低于其他通过符合性审查投标人的报价，依据《政府采购货物和服务招标投标管理办法》（财政部令第</w:t>
            </w:r>
            <w:r>
              <w:rPr>
                <w:rFonts w:ascii="宋体" w:hAnsi="宋体" w:eastAsia="宋体"/>
                <w:color w:val="auto"/>
                <w:szCs w:val="21"/>
                <w:highlight w:val="none"/>
              </w:rPr>
              <w:t>87号）</w:t>
            </w:r>
            <w:r>
              <w:rPr>
                <w:rFonts w:hint="eastAsia" w:ascii="宋体" w:hAnsi="宋体" w:eastAsia="宋体"/>
                <w:color w:val="auto"/>
                <w:szCs w:val="21"/>
                <w:highlight w:val="none"/>
              </w:rPr>
              <w:t>第六十条进行处理。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评标办法及评分标准</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t>详见“</w:t>
            </w:r>
            <w:r>
              <w:rPr>
                <w:rFonts w:hint="eastAsia" w:ascii="宋体" w:hAnsi="宋体" w:eastAsia="宋体"/>
                <w:color w:val="auto"/>
                <w:szCs w:val="21"/>
                <w:highlight w:val="none"/>
              </w:rPr>
              <w:t>第四章  评标办法及评分标准</w:t>
            </w:r>
            <w:r>
              <w:rPr>
                <w:rFonts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ascii="宋体" w:hAnsi="宋体" w:eastAsia="宋体"/>
                <w:color w:val="auto"/>
                <w:szCs w:val="21"/>
                <w:highlight w:val="none"/>
              </w:rPr>
              <w:t>（</w:t>
            </w:r>
            <w:r>
              <w:rPr>
                <w:rFonts w:hint="eastAsia" w:ascii="宋体" w:hAnsi="宋体" w:eastAsia="宋体"/>
                <w:color w:val="auto"/>
                <w:szCs w:val="21"/>
                <w:highlight w:val="none"/>
              </w:rPr>
              <w:t>十四</w:t>
            </w:r>
            <w:r>
              <w:rPr>
                <w:rFonts w:ascii="宋体" w:hAnsi="宋体" w:eastAsia="宋体"/>
                <w:color w:val="auto"/>
                <w:szCs w:val="21"/>
                <w:highlight w:val="none"/>
              </w:rPr>
              <w:t>）</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adjustRightInd w:val="0"/>
              <w:snapToGrid w:val="0"/>
              <w:spacing w:line="288" w:lineRule="auto"/>
              <w:jc w:val="center"/>
              <w:rPr>
                <w:rFonts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adjustRightInd w:val="0"/>
              <w:snapToGrid w:val="0"/>
              <w:spacing w:line="288" w:lineRule="auto"/>
              <w:rPr>
                <w:rFonts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杭州电子科技大学高教仪器设备</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6.“公章”除特殊说明外系指政采云电子交易客户端（政采云投标客户端）中投标人的电子签章；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7.“▲”系指实质性要求条款，投标人应当做出实质性响应。</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adjustRightInd w:val="0"/>
              <w:snapToGrid w:val="0"/>
              <w:spacing w:line="288" w:lineRule="auto"/>
              <w:jc w:val="center"/>
              <w:rPr>
                <w:rFonts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pPr>
              <w:adjustRightInd w:val="0"/>
              <w:snapToGrid w:val="0"/>
              <w:spacing w:line="288" w:lineRule="auto"/>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.投标人授权代表必须为投标人本单位在职职工，并提供2020年12月（含）以后任意一月社保缴纳证明（授权代表为法定代表人可不提供）。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如投标人代表不是法定代表人，须有</w:t>
      </w:r>
      <w:r>
        <w:rPr>
          <w:rFonts w:ascii="宋体" w:hAnsi="宋体" w:eastAsia="宋体" w:cs="Times New Roman"/>
          <w:bCs/>
          <w:color w:val="auto"/>
          <w:spacing w:val="-6"/>
          <w:szCs w:val="21"/>
          <w:highlight w:val="none"/>
        </w:rPr>
        <w:t>附有法定代表人资格证明</w:t>
      </w:r>
      <w:r>
        <w:rPr>
          <w:rFonts w:hint="eastAsia" w:ascii="宋体" w:hAnsi="宋体" w:eastAsia="宋体" w:cs="Times New Roman"/>
          <w:bCs/>
          <w:color w:val="auto"/>
          <w:spacing w:val="-6"/>
          <w:szCs w:val="21"/>
          <w:highlight w:val="none"/>
        </w:rPr>
        <w:t>书</w:t>
      </w:r>
      <w:r>
        <w:rPr>
          <w:rFonts w:ascii="宋体" w:hAnsi="宋体" w:eastAsia="宋体" w:cs="Times New Roman"/>
          <w:bCs/>
          <w:color w:val="auto"/>
          <w:spacing w:val="-6"/>
          <w:szCs w:val="21"/>
          <w:highlight w:val="none"/>
        </w:rPr>
        <w:t>的法定代表人授权</w:t>
      </w:r>
      <w:r>
        <w:rPr>
          <w:rFonts w:hint="eastAsia" w:ascii="宋体" w:hAnsi="宋体" w:eastAsia="宋体" w:cs="Times New Roman"/>
          <w:bCs/>
          <w:color w:val="auto"/>
          <w:spacing w:val="-6"/>
          <w:szCs w:val="21"/>
          <w:highlight w:val="none"/>
        </w:rPr>
        <w:t>委托</w:t>
      </w:r>
      <w:r>
        <w:rPr>
          <w:rFonts w:ascii="宋体" w:hAnsi="宋体" w:eastAsia="宋体" w:cs="Times New Roman"/>
          <w:bCs/>
          <w:color w:val="auto"/>
          <w:spacing w:val="-6"/>
          <w:szCs w:val="21"/>
          <w:highlight w:val="none"/>
        </w:rPr>
        <w:t>书</w:t>
      </w:r>
      <w:r>
        <w:rPr>
          <w:rFonts w:hint="eastAsia" w:ascii="宋体" w:hAnsi="宋体" w:eastAsia="宋体" w:cs="Times New Roman"/>
          <w:color w:val="auto"/>
          <w:spacing w:val="-6"/>
          <w:szCs w:val="21"/>
          <w:highlight w:val="none"/>
        </w:rPr>
        <w:t>（格式详见招标文件第六章）。</w:t>
      </w:r>
    </w:p>
    <w:p>
      <w:pPr>
        <w:adjustRightInd w:val="0"/>
        <w:snapToGrid w:val="0"/>
        <w:spacing w:line="288" w:lineRule="auto"/>
        <w:outlineLvl w:val="2"/>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本项目不接受联合体投标。</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本项目不允许转包；</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（八）特别说明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单位负责人为同一人或者存在直接控股、管理关系的不同投标人，不得参加同一合同项下的政府采购活动。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3.为采购项目提供整体设计、规范编制或者项目管理、监理、检测等服务的投标人，不得再参加该采购项目的其他采购活动。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非单一产品采购项目，多家投标人提供的核心产品品牌相同的，按前款规定处理。</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5</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信用记录</w:t>
      </w:r>
    </w:p>
    <w:p>
      <w:pPr>
        <w:adjustRightInd w:val="0"/>
        <w:snapToGrid w:val="0"/>
        <w:spacing w:line="288" w:lineRule="auto"/>
        <w:ind w:firstLine="396" w:firstLineChars="200"/>
        <w:jc w:val="left"/>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根据财库[2016]125号《关于在政府采购活动中查询及使用信用记录有关问题的通知》要求，采购代理机构会对投标人信用记录进行查询并甄别。</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信用</w:t>
      </w:r>
      <w:r>
        <w:rPr>
          <w:rFonts w:hint="eastAsia" w:ascii="宋体" w:hAnsi="宋体" w:eastAsia="宋体" w:cs="Times New Roman"/>
          <w:color w:val="auto"/>
          <w:spacing w:val="-6"/>
          <w:szCs w:val="21"/>
          <w:highlight w:val="none"/>
        </w:rPr>
        <w:t>信息查询的截止时点：投标截止时间；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）查询渠道：“信用中国”（www.creditchina.gov.cn）、“中国政府采购网”（www.ccgp.gov.cn）；</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）信用信息查询记录和证据留存具体方式：采购代理机构经办人和监督人员将查询网页打印、签字与其他采购文件一并保存；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）信用信息的使用规则：投标人被列入失信被执行人、重大税收违法案件当事人名单、政府采购严重违法失信行为记录名单的，拒绝其参与政府采购活动。</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（九）质疑和投诉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投标人</w:t>
      </w:r>
      <w:r>
        <w:rPr>
          <w:rFonts w:hint="eastAsia" w:ascii="宋体" w:hAnsi="宋体" w:eastAsia="宋体" w:cs="Times New Roman"/>
          <w:color w:val="auto"/>
          <w:spacing w:val="-6"/>
          <w:szCs w:val="21"/>
          <w:highlight w:val="none"/>
        </w:rPr>
        <w:t>认为招标文件、招标过程和中标结果使自己的权益受到损害的，应当在知道或者应知其权益受到损害之日起七个工作日内，以书面形式向采购人或</w:t>
      </w:r>
      <w:r>
        <w:rPr>
          <w:rFonts w:ascii="宋体" w:hAnsi="宋体" w:eastAsia="宋体" w:cs="Times New Roman"/>
          <w:color w:val="auto"/>
          <w:spacing w:val="-6"/>
          <w:szCs w:val="21"/>
          <w:highlight w:val="none"/>
        </w:rPr>
        <w:t>采购代理机构</w:t>
      </w:r>
      <w:r>
        <w:rPr>
          <w:rFonts w:hint="eastAsia" w:ascii="宋体" w:hAnsi="宋体" w:eastAsia="宋体" w:cs="Times New Roman"/>
          <w:color w:val="auto"/>
          <w:spacing w:val="-6"/>
          <w:szCs w:val="21"/>
          <w:highlight w:val="none"/>
        </w:rPr>
        <w:t>提出质疑。质疑投标人对采购人、采购代理机构的答复不满意或者采购人、采购代理机构未在规定的时间内作出答复的，可以在答复期满后十五个工作日内向同级政府采购监督管理部门投诉。</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投标人为自然人的，应当由本人签字；投标人为法人或者其他组织的，应当由法定代表人、主要负责人，或者其授权代表签字或者盖章，并加盖公章。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十</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中小企业说明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中小企业参加政府采购活动，应当出具财库〔2020〕46号文件规定的《中小企业声明函》，否则不得享受相关中小企业扶持政策。投标人提供《中小企业声明函》内容不实的，属于提供虚假材料谋取中标、成交，依照《中华人民共和国政府采购法》等国家有关规定追究相应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在货物采购项目中，供应商提供的货物既有中小企业制造货物，也有大型企业制造货物的，不享受财库〔2020〕46号文件规定的中小企业扶持政策。</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u w:val="single"/>
          <w:lang w:val="en-US" w:eastAsia="zh-CN"/>
        </w:rPr>
      </w:pPr>
      <w:r>
        <w:rPr>
          <w:rFonts w:hint="eastAsia" w:ascii="宋体" w:hAnsi="宋体" w:eastAsia="宋体" w:cs="Times New Roman"/>
          <w:color w:val="auto"/>
          <w:spacing w:val="-6"/>
          <w:szCs w:val="21"/>
          <w:highlight w:val="none"/>
        </w:rPr>
        <w:t>依据财库〔2020〕46号文件规定享受扶持政策获得政府采购合同的，小微企业不得将合同分包给大中型企业，中型企业不得将合同分包给大型企业</w:t>
      </w:r>
      <w:r>
        <w:rPr>
          <w:rFonts w:hint="eastAsia" w:ascii="宋体" w:hAnsi="宋体" w:eastAsia="宋体" w:cs="Times New Roman"/>
          <w:color w:val="auto"/>
          <w:spacing w:val="-6"/>
          <w:szCs w:val="21"/>
          <w:highlight w:val="none"/>
          <w:lang w:eastAsia="zh-CN"/>
        </w:rPr>
        <w:t>。</w:t>
      </w:r>
    </w:p>
    <w:p>
      <w:pPr>
        <w:adjustRightInd w:val="0"/>
        <w:snapToGrid w:val="0"/>
        <w:spacing w:line="288" w:lineRule="auto"/>
        <w:rPr>
          <w:rFonts w:ascii="宋体" w:hAnsi="宋体" w:eastAsia="宋体" w:cs="Times New Roman"/>
          <w:b/>
          <w:color w:val="auto"/>
          <w:spacing w:val="-6"/>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w:t>
      </w:r>
      <w:r>
        <w:rPr>
          <w:rFonts w:hint="eastAsia" w:ascii="宋体" w:hAnsi="宋体" w:eastAsia="宋体" w:cs="Times New Roman"/>
          <w:b/>
          <w:color w:val="auto"/>
          <w:spacing w:val="-6"/>
          <w:szCs w:val="21"/>
          <w:highlight w:val="none"/>
          <w:lang w:eastAsia="zh-CN"/>
        </w:rPr>
        <w:t>部分</w:t>
      </w:r>
      <w:r>
        <w:rPr>
          <w:rFonts w:hint="eastAsia" w:ascii="宋体" w:hAnsi="宋体" w:eastAsia="宋体" w:cs="Times New Roman"/>
          <w:b/>
          <w:color w:val="auto"/>
          <w:spacing w:val="-6"/>
          <w:szCs w:val="21"/>
          <w:highlight w:val="none"/>
        </w:rPr>
        <w:t>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4.评标办法及评分标准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（二）投标人的风险</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投标人没有按照招标文件要求提供全部资料，或者投标人没有对招标文件在各方面作出实质性响应是投标人的风险，并可能导致其投标被拒绝。</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投标文件由</w:t>
      </w:r>
      <w:r>
        <w:rPr>
          <w:rFonts w:hint="eastAsia" w:ascii="宋体" w:hAnsi="宋体" w:eastAsia="宋体" w:cs="Times New Roman"/>
          <w:b/>
          <w:color w:val="auto"/>
          <w:spacing w:val="-6"/>
          <w:szCs w:val="21"/>
          <w:highlight w:val="none"/>
        </w:rPr>
        <w:t>报价文件、资格文件、商务和技术文件</w:t>
      </w:r>
      <w:r>
        <w:rPr>
          <w:rFonts w:hint="eastAsia" w:ascii="宋体" w:hAnsi="宋体" w:eastAsia="宋体" w:cs="Times New Roman"/>
          <w:bCs/>
          <w:color w:val="auto"/>
          <w:spacing w:val="-6"/>
          <w:szCs w:val="21"/>
          <w:highlight w:val="none"/>
        </w:rPr>
        <w:t>组成（格式详见招标文件第六章）。</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1.</w:t>
      </w:r>
      <w:r>
        <w:rPr>
          <w:rFonts w:hint="eastAsia" w:ascii="宋体" w:hAnsi="宋体" w:eastAsia="宋体" w:cs="Times New Roman"/>
          <w:b/>
          <w:color w:val="auto"/>
          <w:spacing w:val="-6"/>
          <w:szCs w:val="21"/>
          <w:highlight w:val="none"/>
        </w:rPr>
        <w:t>报价文件</w:t>
      </w:r>
      <w:bookmarkStart w:id="32" w:name="_Hlk72498112"/>
      <w:r>
        <w:rPr>
          <w:rFonts w:hint="eastAsia" w:ascii="宋体" w:hAnsi="宋体" w:eastAsia="宋体" w:cs="Times New Roman"/>
          <w:b/>
          <w:color w:val="auto"/>
          <w:spacing w:val="-6"/>
          <w:szCs w:val="21"/>
          <w:highlight w:val="none"/>
        </w:rPr>
        <w:t>（单独上传）</w:t>
      </w:r>
      <w:bookmarkEnd w:id="32"/>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（2）投标报价明细表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（3）中小企业声明函（若属于中小企业）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lang w:eastAsia="zh-CN"/>
        </w:rPr>
        <w:t>属于监狱企业的证明文件</w:t>
      </w:r>
      <w:r>
        <w:rPr>
          <w:rFonts w:hint="eastAsia" w:ascii="宋体" w:hAnsi="宋体" w:eastAsia="宋体" w:cs="Times New Roman"/>
          <w:color w:val="auto"/>
          <w:spacing w:val="-6"/>
          <w:szCs w:val="21"/>
          <w:highlight w:val="none"/>
        </w:rPr>
        <w:t>（若属于监狱企业）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bookmarkStart w:id="33" w:name="OLE_LINK13"/>
      <w:bookmarkStart w:id="34" w:name="OLE_LINK14"/>
      <w:r>
        <w:rPr>
          <w:rFonts w:hint="eastAsia" w:ascii="宋体" w:hAnsi="宋体" w:eastAsia="宋体" w:cs="Times New Roman"/>
          <w:color w:val="auto"/>
          <w:spacing w:val="-6"/>
          <w:szCs w:val="21"/>
          <w:highlight w:val="none"/>
        </w:rPr>
        <w:t>残疾人福利性单位声明函</w:t>
      </w:r>
      <w:bookmarkEnd w:id="33"/>
      <w:bookmarkEnd w:id="34"/>
      <w:r>
        <w:rPr>
          <w:rFonts w:hint="eastAsia" w:ascii="宋体" w:hAnsi="宋体" w:eastAsia="宋体" w:cs="Times New Roman"/>
          <w:color w:val="auto"/>
          <w:spacing w:val="-6"/>
          <w:szCs w:val="21"/>
          <w:highlight w:val="none"/>
        </w:rPr>
        <w:t>（若属于残疾人福利性单位）</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2</w:t>
      </w:r>
      <w:r>
        <w:rPr>
          <w:rFonts w:hint="eastAsia" w:ascii="宋体" w:hAnsi="宋体" w:eastAsia="宋体" w:cs="Times New Roman"/>
          <w:b/>
          <w:bCs/>
          <w:color w:val="auto"/>
          <w:spacing w:val="-6"/>
          <w:szCs w:val="21"/>
          <w:highlight w:val="none"/>
        </w:rPr>
        <w:t>.资格文件</w:t>
      </w:r>
      <w:r>
        <w:rPr>
          <w:rFonts w:hint="eastAsia" w:ascii="宋体" w:hAnsi="宋体" w:eastAsia="宋体" w:cs="Times New Roman"/>
          <w:b/>
          <w:color w:val="auto"/>
          <w:spacing w:val="-6"/>
          <w:szCs w:val="21"/>
          <w:highlight w:val="none"/>
        </w:rPr>
        <w:t>（单独上传）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资格审查要求的资格证明材料（均需加盖公章）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（1）有效的法人或者其他组织的营业执照等证明文件，自然人的身份证明</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2）资格条件承诺函</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ind w:firstLine="398" w:firstLineChars="200"/>
        <w:jc w:val="left"/>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4）投标人特定资格条件证明材料</w:t>
      </w:r>
      <w:r>
        <w:rPr>
          <w:rFonts w:hint="eastAsia" w:ascii="宋体" w:hAnsi="宋体" w:eastAsia="宋体" w:cs="宋体"/>
          <w:b/>
          <w:color w:val="auto"/>
          <w:spacing w:val="-6"/>
          <w:szCs w:val="21"/>
          <w:highlight w:val="none"/>
        </w:rPr>
        <w:t>：无</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）投标声明书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）法定代表人资格证明书、法定代表人授权委托书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）2020年12月（含）以后任意一月投标授权代表社保缴纳证明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）投标人情况介绍</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lang w:eastAsia="zh-CN"/>
        </w:rPr>
      </w:pPr>
      <w:r>
        <w:rPr>
          <w:rFonts w:hint="eastAsia"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lang w:eastAsia="zh-CN"/>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7</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8</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货物配置清单、</w:t>
      </w:r>
      <w:r>
        <w:rPr>
          <w:rFonts w:hint="eastAsia" w:ascii="宋体" w:hAnsi="宋体" w:eastAsia="宋体" w:cs="宋体"/>
          <w:color w:val="auto"/>
          <w:spacing w:val="-6"/>
          <w:szCs w:val="21"/>
          <w:highlight w:val="none"/>
        </w:rPr>
        <w:t>原厂出厂配置表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9</w:t>
      </w:r>
      <w:r>
        <w:rPr>
          <w:rFonts w:hint="eastAsia" w:ascii="宋体" w:hAnsi="宋体" w:eastAsia="宋体" w:cs="宋体"/>
          <w:color w:val="auto"/>
          <w:spacing w:val="-6"/>
          <w:szCs w:val="21"/>
          <w:highlight w:val="none"/>
        </w:rPr>
        <w:t>）技术支持资料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（1</w:t>
      </w:r>
      <w:r>
        <w:rPr>
          <w:rFonts w:ascii="宋体" w:hAnsi="宋体" w:eastAsia="宋体" w:cs="宋体"/>
          <w:color w:val="auto"/>
          <w:spacing w:val="-6"/>
          <w:szCs w:val="21"/>
          <w:highlight w:val="none"/>
        </w:rPr>
        <w:t>0</w:t>
      </w:r>
      <w:r>
        <w:rPr>
          <w:rFonts w:hint="eastAsia" w:ascii="宋体" w:hAnsi="宋体" w:eastAsia="宋体" w:cs="宋体"/>
          <w:color w:val="auto"/>
          <w:spacing w:val="-6"/>
          <w:szCs w:val="21"/>
          <w:highlight w:val="none"/>
        </w:rPr>
        <w:t>）技术方案：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项目实施方案</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安装调试验收</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售后服务</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技术服务、培训</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配件耗材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11</w:t>
      </w:r>
      <w:r>
        <w:rPr>
          <w:rFonts w:hint="eastAsia" w:ascii="宋体" w:hAnsi="宋体" w:eastAsia="宋体" w:cs="Times New Roman"/>
          <w:color w:val="auto"/>
          <w:spacing w:val="-6"/>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）投标人需要说明的其他文件和材料</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2.投标文件须由投标人在规定位置加盖公章并由投标人代表签署，投标人应写全称。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3.投标文件不得涂改，若有修改错漏处，须由投标人代表签字并加盖公章。投标文件因字迹潦草或表达不清所引起的后果由投标人负责。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w:t>
      </w:r>
      <w:r>
        <w:rPr>
          <w:rFonts w:hint="eastAsia" w:ascii="宋体" w:hAnsi="宋体" w:eastAsia="宋体"/>
          <w:b/>
          <w:bCs/>
          <w:color w:val="auto"/>
          <w:spacing w:val="-6"/>
          <w:szCs w:val="21"/>
          <w:highlight w:val="none"/>
        </w:rPr>
        <w:t>线上传一份；备份投标文件：密封包装后EMS或顺丰邮寄形式递交一份（邮寄地址：</w:t>
      </w:r>
      <w:r>
        <w:rPr>
          <w:rFonts w:hint="eastAsia" w:ascii="宋体" w:hAnsi="宋体" w:eastAsia="宋体" w:cs="宋体"/>
          <w:b/>
          <w:bCs/>
          <w:color w:val="auto"/>
          <w:szCs w:val="21"/>
          <w:highlight w:val="none"/>
        </w:rPr>
        <w:t>杭州市西湖区玉古路173号中田大厦11楼H室，浙江求是招标代理有限公司（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b.备份投标文件应当密封包装并在包装上标注投标项目名称、标项、投标人名称并加盖公章（非电子签章），投标人逾期送达或者未密封包装的备份投标文件采购代理机构将予以拒收；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d.投标截止时间前，投标人仅递交备份投标文件而未将电子加密投标文件成功上传至政府采购云平台的，投标无效。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3.投标报价是履行合同的最终价格，应包</w:t>
      </w:r>
      <w:r>
        <w:rPr>
          <w:rFonts w:hint="eastAsia" w:ascii="宋体" w:hAnsi="宋体" w:eastAsia="宋体" w:cs="宋体"/>
          <w:color w:val="auto"/>
          <w:szCs w:val="21"/>
          <w:highlight w:val="none"/>
        </w:rPr>
        <w:t>括完成所有产品供货及履行所有规定服务所产生的全部税、费；</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Ansi="宋体" w:eastAsia="宋体" w:cs="宋体"/>
          <w:color w:val="auto"/>
          <w:sz w:val="21"/>
          <w:szCs w:val="21"/>
          <w:highlight w:val="none"/>
        </w:rPr>
        <w:t>5.评标委员会认为投标人的报价明显低于其他通过符合性审查投标人的报价，依据《政府采购货物和服务招标投标管理办法》（财政部令第87号）第六十条进行处理。</w:t>
      </w:r>
    </w:p>
    <w:p>
      <w:pPr>
        <w:adjustRightInd w:val="0"/>
        <w:snapToGrid w:val="0"/>
        <w:spacing w:line="288" w:lineRule="auto"/>
        <w:jc w:val="left"/>
        <w:outlineLvl w:val="2"/>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adjustRightInd w:val="0"/>
        <w:snapToGrid w:val="0"/>
        <w:spacing w:line="288" w:lineRule="auto"/>
        <w:jc w:val="left"/>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投标截止时间前，投标人仅递交备份投标文件而未将电</w:t>
      </w:r>
      <w:r>
        <w:rPr>
          <w:rFonts w:hint="eastAsia" w:ascii="宋体" w:hAnsi="宋体" w:eastAsia="宋体" w:cs="宋体"/>
          <w:color w:val="auto"/>
          <w:szCs w:val="21"/>
          <w:highlight w:val="none"/>
        </w:rPr>
        <w:t>子加密投标文件成功上传至政府采购云平台的，投标无效。</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文件要求的</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2）未提供或未按要求提供投标函</w:t>
      </w:r>
      <w:r>
        <w:rPr>
          <w:rFonts w:ascii="宋体" w:hAnsi="宋体" w:eastAsia="宋体" w:cs="Times New Roman"/>
          <w:color w:val="auto"/>
          <w:spacing w:val="-6"/>
          <w:szCs w:val="21"/>
          <w:highlight w:val="none"/>
        </w:rPr>
        <w:t>、法定代表人资格证明书</w:t>
      </w:r>
      <w:r>
        <w:rPr>
          <w:rFonts w:hint="eastAsia" w:ascii="宋体" w:hAnsi="宋体" w:eastAsia="宋体" w:cs="Times New Roman"/>
          <w:color w:val="auto"/>
          <w:spacing w:val="-6"/>
          <w:szCs w:val="21"/>
          <w:highlight w:val="none"/>
        </w:rPr>
        <w:t>、法定代表人授权委托书、投标</w:t>
      </w:r>
      <w:r>
        <w:rPr>
          <w:rFonts w:ascii="宋体" w:hAnsi="宋体" w:eastAsia="宋体" w:cs="Times New Roman"/>
          <w:color w:val="auto"/>
          <w:spacing w:val="-6"/>
          <w:szCs w:val="21"/>
          <w:highlight w:val="none"/>
        </w:rPr>
        <w:t>声明书</w:t>
      </w:r>
      <w:r>
        <w:rPr>
          <w:rFonts w:hint="eastAsia" w:ascii="宋体" w:hAnsi="宋体" w:eastAsia="宋体" w:cs="Times New Roman"/>
          <w:color w:val="auto"/>
          <w:spacing w:val="-6"/>
          <w:szCs w:val="21"/>
          <w:highlight w:val="none"/>
        </w:rPr>
        <w:t>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hint="eastAsia" w:ascii="宋体" w:hAnsi="宋体" w:eastAsia="宋体" w:cs="Times New Roman"/>
          <w:bCs/>
          <w:color w:val="auto"/>
          <w:spacing w:val="-6"/>
          <w:szCs w:val="21"/>
          <w:highlight w:val="none"/>
        </w:rPr>
        <w:t>法定代表人委托授权代表</w:t>
      </w:r>
      <w:r>
        <w:rPr>
          <w:rFonts w:ascii="宋体" w:hAnsi="宋体" w:eastAsia="宋体" w:cs="Times New Roman"/>
          <w:bCs/>
          <w:color w:val="auto"/>
          <w:spacing w:val="-6"/>
          <w:szCs w:val="21"/>
          <w:highlight w:val="none"/>
        </w:rPr>
        <w:t>参加投</w:t>
      </w:r>
      <w:r>
        <w:rPr>
          <w:rFonts w:hint="eastAsia" w:ascii="宋体" w:hAnsi="宋体" w:eastAsia="宋体" w:cs="Times New Roman"/>
          <w:bCs/>
          <w:color w:val="auto"/>
          <w:spacing w:val="-6"/>
          <w:szCs w:val="21"/>
          <w:highlight w:val="none"/>
        </w:rPr>
        <w:t>标但未</w:t>
      </w:r>
      <w:r>
        <w:rPr>
          <w:rFonts w:ascii="宋体" w:hAnsi="宋体" w:eastAsia="宋体" w:cs="Times New Roman"/>
          <w:bCs/>
          <w:color w:val="auto"/>
          <w:spacing w:val="-6"/>
          <w:szCs w:val="21"/>
          <w:highlight w:val="none"/>
        </w:rPr>
        <w:t>提供</w:t>
      </w:r>
      <w:r>
        <w:rPr>
          <w:rFonts w:hint="eastAsia" w:ascii="宋体" w:hAnsi="宋体" w:eastAsia="宋体" w:cs="Times New Roman"/>
          <w:bCs/>
          <w:color w:val="auto"/>
          <w:spacing w:val="-6"/>
          <w:szCs w:val="21"/>
          <w:highlight w:val="none"/>
        </w:rPr>
        <w:t>投标授权代表社保缴纳证明的</w:t>
      </w:r>
      <w:r>
        <w:rPr>
          <w:rFonts w:ascii="宋体" w:hAnsi="宋体" w:eastAsia="宋体" w:cs="Times New Roman"/>
          <w:bCs/>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明显不符合招标文件</w:t>
      </w:r>
      <w:r>
        <w:rPr>
          <w:rFonts w:hint="eastAsia" w:ascii="宋体" w:hAnsi="宋体" w:eastAsia="宋体" w:cs="Times New Roman"/>
          <w:color w:val="auto"/>
          <w:spacing w:val="-6"/>
          <w:szCs w:val="21"/>
          <w:highlight w:val="none"/>
        </w:rPr>
        <w:t>要求，</w:t>
      </w:r>
      <w:r>
        <w:rPr>
          <w:rFonts w:ascii="宋体" w:hAnsi="宋体" w:eastAsia="宋体" w:cs="Times New Roman"/>
          <w:color w:val="auto"/>
          <w:spacing w:val="-6"/>
          <w:szCs w:val="21"/>
          <w:highlight w:val="none"/>
        </w:rPr>
        <w:t>或者</w:t>
      </w:r>
      <w:r>
        <w:rPr>
          <w:rFonts w:hint="eastAsia" w:ascii="宋体" w:hAnsi="宋体" w:eastAsia="宋体" w:cs="Times New Roman"/>
          <w:color w:val="auto"/>
          <w:spacing w:val="-6"/>
          <w:szCs w:val="21"/>
          <w:highlight w:val="none"/>
        </w:rPr>
        <w:t>与</w:t>
      </w:r>
      <w:r>
        <w:rPr>
          <w:rFonts w:ascii="宋体" w:hAnsi="宋体" w:eastAsia="宋体" w:cs="Times New Roman"/>
          <w:color w:val="auto"/>
          <w:spacing w:val="-6"/>
          <w:szCs w:val="21"/>
          <w:highlight w:val="none"/>
        </w:rPr>
        <w:t>招标文件中标“▲”的项目发生实质性偏离的</w:t>
      </w:r>
      <w:r>
        <w:rPr>
          <w:rFonts w:hint="eastAsia" w:ascii="宋体" w:hAnsi="宋体" w:eastAsia="宋体" w:cs="Times New Roman"/>
          <w:color w:val="auto"/>
          <w:spacing w:val="-6"/>
          <w:szCs w:val="21"/>
          <w:highlight w:val="none"/>
        </w:rPr>
        <w:t>，或</w:t>
      </w:r>
      <w:r>
        <w:rPr>
          <w:rFonts w:hint="eastAsia" w:ascii="宋体" w:hAnsi="宋体" w:eastAsia="宋体" w:cs="宋体"/>
          <w:color w:val="auto"/>
          <w:szCs w:val="21"/>
          <w:highlight w:val="none"/>
        </w:rPr>
        <w:t>负偏离达到规定数目的</w:t>
      </w:r>
      <w:r>
        <w:rPr>
          <w:rFonts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未提供或未如实提供投标技术参数，或者投标文件标明的响应或偏离与事实不符或虚假投标的；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）投标文件含有采购人不能接受的附加条件的；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9</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明细有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与招标文件要求不一致的</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4）报价超过招标文件中规定的预算金额或者最高限价的；</w:t>
      </w:r>
    </w:p>
    <w:p>
      <w:pPr>
        <w:widowControl/>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5）报价具有选择性的；</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6）报价明显低于其他通过符合性审查投标人的报价（有可能影响产品质量或者不能诚信履约的），投标人在评标现场合理的时间内无法提供书面说明（必要时提交相关证明材料）证明其报价合理性的。</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有下列情形之一的，视为投标人串通投标，其投标无效，由采购人或采购代理机构上报政府采购监督管理部门，视情列入不良行为记录名单，在一至三年内禁止参加政府采购活动：</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widowControl/>
        <w:adjustRightInd w:val="0"/>
        <w:snapToGrid w:val="0"/>
        <w:spacing w:line="288" w:lineRule="auto"/>
        <w:jc w:val="left"/>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ascii="宋体" w:hAnsi="宋体" w:eastAsia="宋体" w:cs="Times New Roman"/>
          <w:b/>
          <w:color w:val="auto"/>
          <w:spacing w:val="-6"/>
          <w:szCs w:val="21"/>
          <w:highlight w:val="none"/>
        </w:rPr>
        <w:t>四</w:t>
      </w:r>
      <w:r>
        <w:rPr>
          <w:rFonts w:hint="eastAsia" w:ascii="宋体" w:hAnsi="宋体" w:eastAsia="宋体" w:cs="Times New Roman"/>
          <w:b/>
          <w:color w:val="auto"/>
          <w:spacing w:val="-6"/>
          <w:szCs w:val="21"/>
          <w:highlight w:val="none"/>
        </w:rPr>
        <w:t>、开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（一）开标准备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制订开标、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工作的组织方案，落实工作场地、设施，检查录音录像采集设备运行情况。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通知或邀请相关单位和人员出席开标、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活动（按规定由相关监管部门或其授权机构随机抽取、通知的政府采购评审专家除外）。</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准备政府采购项目的相关文件资料，如项目政府采购预算确认书（计划）及专家抽取有关凭证、项目书面说明、</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文件、补充文件及质疑答复情况、现场工作所需的相关登记表单、评审工作底稿等。</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其他应准备的事项。</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（二）开标程序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采购代理机构按照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文件规定的时间、地点和程序组织开标，开标原则上应采取先</w:t>
      </w:r>
      <w:r>
        <w:rPr>
          <w:rFonts w:hint="eastAsia" w:ascii="宋体" w:hAnsi="宋体" w:eastAsia="宋体" w:cs="Times New Roman"/>
          <w:color w:val="auto"/>
          <w:spacing w:val="-6"/>
          <w:szCs w:val="21"/>
          <w:highlight w:val="none"/>
        </w:rPr>
        <w:t>开启资格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商务和技术文件、后</w:t>
      </w:r>
      <w:r>
        <w:rPr>
          <w:rFonts w:hint="eastAsia" w:ascii="宋体" w:hAnsi="宋体" w:eastAsia="宋体" w:cs="Times New Roman"/>
          <w:color w:val="auto"/>
          <w:spacing w:val="-6"/>
          <w:szCs w:val="21"/>
          <w:highlight w:val="none"/>
        </w:rPr>
        <w:t>开启</w:t>
      </w:r>
      <w:r>
        <w:rPr>
          <w:rFonts w:ascii="宋体" w:hAnsi="宋体" w:eastAsia="宋体" w:cs="Times New Roman"/>
          <w:color w:val="auto"/>
          <w:spacing w:val="-6"/>
          <w:szCs w:val="21"/>
          <w:highlight w:val="none"/>
        </w:rPr>
        <w:t>报价文件的顺序进行。具体按以下程序进行：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1.开启开标场地的录音录像采集设备，并确保其正常运行。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核验出席开标活动现场的</w:t>
      </w:r>
      <w:r>
        <w:rPr>
          <w:rFonts w:hint="eastAsia" w:ascii="宋体" w:hAnsi="宋体" w:eastAsia="宋体" w:cs="Times New Roman"/>
          <w:color w:val="auto"/>
          <w:spacing w:val="-6"/>
          <w:szCs w:val="21"/>
          <w:highlight w:val="none"/>
        </w:rPr>
        <w:t>各</w:t>
      </w:r>
      <w:r>
        <w:rPr>
          <w:rFonts w:ascii="宋体" w:hAnsi="宋体" w:eastAsia="宋体" w:cs="Times New Roman"/>
          <w:color w:val="auto"/>
          <w:spacing w:val="-6"/>
          <w:szCs w:val="21"/>
          <w:highlight w:val="none"/>
        </w:rPr>
        <w:t>相关单位人员身份，并组织其分别登记、签到，无关人员可拒绝其进入现场</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3.政府采购云平台在线进行投标文件签收，并向投标人出具签收回执。</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主持人宣布开标</w:t>
      </w:r>
      <w:r>
        <w:rPr>
          <w:rFonts w:hint="eastAsia" w:ascii="宋体" w:hAnsi="宋体" w:eastAsia="宋体" w:cs="Times New Roman"/>
          <w:color w:val="auto"/>
          <w:spacing w:val="-6"/>
          <w:szCs w:val="21"/>
          <w:highlight w:val="none"/>
        </w:rPr>
        <w:t>，向各投标人发出电子加密投标文件开始解密通知，由投标人在规定时间（不少于30分钟）内自行进行投标文件解密。投标人在规定时间内无法完成已上传的电子加密投标文件解密的，如已按规定递交备份投标文件的，将由采购代理机构按政府采购云平台操作规范将备份投标文件上传至政府采购云平台，上传成功后，电子加密投标文件自动失效，否则视为投标文件撤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开启投标文件后，采购人或采购代理机构将依法对投标人的资格进行审查，投标人未按照招标文件要求提供与资格条件相应的有效资格证明材料的，视为投标人不具备招标文件中规定的资格要求，其资格审查不通过。采购人或采购代理机构应按照招标文件要求，以确认承诺、现场查询等方式进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商务和技术评审结束后，宣告商务和技术评审无效投标人名称及理由</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公布经商务和技术评审符合采购需求的投标人名单，采用综合评分法的，公布其商务和技术得分情况。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7.开启</w:t>
      </w:r>
      <w:r>
        <w:rPr>
          <w:rFonts w:ascii="宋体" w:hAnsi="宋体" w:eastAsia="宋体" w:cs="Times New Roman"/>
          <w:color w:val="auto"/>
          <w:spacing w:val="-6"/>
          <w:szCs w:val="21"/>
          <w:highlight w:val="none"/>
        </w:rPr>
        <w:t>投标人报价文件，</w:t>
      </w:r>
      <w:r>
        <w:rPr>
          <w:rFonts w:hint="eastAsia" w:ascii="宋体" w:hAnsi="宋体" w:eastAsia="宋体" w:cs="Times New Roman"/>
          <w:color w:val="auto"/>
          <w:spacing w:val="-6"/>
          <w:szCs w:val="21"/>
          <w:highlight w:val="none"/>
        </w:rPr>
        <w:t>公布</w:t>
      </w:r>
      <w:r>
        <w:rPr>
          <w:rFonts w:ascii="宋体" w:hAnsi="宋体" w:eastAsia="宋体" w:cs="Times New Roman"/>
          <w:color w:val="auto"/>
          <w:spacing w:val="-6"/>
          <w:szCs w:val="21"/>
          <w:highlight w:val="none"/>
        </w:rPr>
        <w:t>开标一览表有关内容，同时当场制作开标记录表，</w:t>
      </w:r>
      <w:r>
        <w:rPr>
          <w:rFonts w:hint="eastAsia" w:ascii="宋体" w:hAnsi="宋体" w:eastAsia="宋体" w:cs="Times New Roman"/>
          <w:color w:val="auto"/>
          <w:spacing w:val="-6"/>
          <w:szCs w:val="21"/>
          <w:highlight w:val="none"/>
        </w:rPr>
        <w:t>投标人在政府采购云平台在线确认（不予确认的应说明理由，否则视为无异议）</w:t>
      </w:r>
      <w:r>
        <w:rPr>
          <w:rFonts w:ascii="宋体" w:hAnsi="宋体" w:eastAsia="宋体" w:cs="Times New Roman"/>
          <w:color w:val="auto"/>
          <w:spacing w:val="-6"/>
          <w:szCs w:val="21"/>
          <w:highlight w:val="none"/>
        </w:rPr>
        <w:t>。唱标结束后，由评标委员会对报价的合理性、准确性等进行审查核实。</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结束后，公布中标候选</w:t>
      </w:r>
      <w:r>
        <w:rPr>
          <w:rFonts w:hint="eastAsia" w:ascii="宋体" w:hAnsi="宋体" w:eastAsia="宋体" w:cs="Times New Roman"/>
          <w:color w:val="auto"/>
          <w:spacing w:val="-6"/>
          <w:szCs w:val="21"/>
          <w:highlight w:val="none"/>
        </w:rPr>
        <w:t>人</w:t>
      </w:r>
      <w:r>
        <w:rPr>
          <w:rFonts w:ascii="宋体" w:hAnsi="宋体" w:eastAsia="宋体" w:cs="Times New Roman"/>
          <w:color w:val="auto"/>
          <w:spacing w:val="-6"/>
          <w:szCs w:val="21"/>
          <w:highlight w:val="none"/>
        </w:rPr>
        <w:t>名单。</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五、评  标</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（一）组建评标委员会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本项目评标委员会</w:t>
      </w:r>
      <w:r>
        <w:rPr>
          <w:rFonts w:hint="eastAsia" w:ascii="宋体" w:hAnsi="宋体" w:eastAsia="宋体" w:cs="Times New Roman"/>
          <w:color w:val="auto"/>
          <w:spacing w:val="-6"/>
          <w:szCs w:val="21"/>
          <w:highlight w:val="none"/>
        </w:rPr>
        <w:t>依据相关法律法规组建，成员人数为5人</w:t>
      </w:r>
      <w:r>
        <w:rPr>
          <w:rFonts w:ascii="宋体" w:hAnsi="宋体" w:eastAsia="宋体" w:cs="Times New Roman"/>
          <w:color w:val="auto"/>
          <w:spacing w:val="-6"/>
          <w:szCs w:val="21"/>
          <w:highlight w:val="none"/>
        </w:rPr>
        <w:t>。</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评标的方式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本项目采用不公开方式评标，评标的依据为招标文件和投标文件。</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（三）评标程序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按照</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文件规定的时间、地点及程序组织</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活动一般应按</w:t>
      </w:r>
      <w:r>
        <w:rPr>
          <w:rFonts w:ascii="宋体" w:hAnsi="宋体" w:eastAsia="宋体" w:cs="Times New Roman"/>
          <w:color w:val="auto"/>
          <w:spacing w:val="-6"/>
          <w:szCs w:val="21"/>
          <w:highlight w:val="none"/>
        </w:rPr>
        <w:t>以下程序组织开展：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开启</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场地的录音录像采集设备，并确保其正常运行</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核验出席</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活动现场的</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各成员身份，并要求其分别登记、签到，按规定统一收缴、保存其通讯工具，无关人员一律拒绝其进入</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介绍</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现场的人员情况，宣布</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工作纪律，告知</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应当回避情形</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组织推选</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组长。</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通报</w:t>
      </w:r>
      <w:r>
        <w:rPr>
          <w:rFonts w:hint="eastAsia" w:ascii="宋体" w:hAnsi="宋体" w:eastAsia="宋体" w:cs="Times New Roman"/>
          <w:color w:val="auto"/>
          <w:spacing w:val="-6"/>
          <w:szCs w:val="21"/>
          <w:highlight w:val="none"/>
        </w:rPr>
        <w:t>依法获取招标文件的投标人</w:t>
      </w:r>
      <w:r>
        <w:rPr>
          <w:rFonts w:ascii="宋体" w:hAnsi="宋体" w:eastAsia="宋体" w:cs="Times New Roman"/>
          <w:color w:val="auto"/>
          <w:spacing w:val="-6"/>
          <w:szCs w:val="21"/>
          <w:highlight w:val="none"/>
        </w:rPr>
        <w:t>名单及资格预审情况（如有），宣读最终提交</w:t>
      </w:r>
      <w:r>
        <w:rPr>
          <w:rFonts w:hint="eastAsia" w:ascii="宋体" w:hAnsi="宋体" w:eastAsia="宋体" w:cs="Times New Roman"/>
          <w:color w:val="auto"/>
          <w:spacing w:val="-6"/>
          <w:szCs w:val="21"/>
          <w:highlight w:val="none"/>
        </w:rPr>
        <w:t>投标文件且通过</w:t>
      </w:r>
      <w:r>
        <w:rPr>
          <w:rFonts w:ascii="宋体" w:hAnsi="宋体" w:eastAsia="宋体" w:cs="Times New Roman"/>
          <w:color w:val="auto"/>
          <w:spacing w:val="-6"/>
          <w:szCs w:val="21"/>
          <w:highlight w:val="none"/>
        </w:rPr>
        <w:t>资格审查的</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名单，组织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各位成员签订《政府采购评审人员廉洁自律承诺书》。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根据需要简要介绍</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文件（含补充文件）制定及质疑答复情况、按书面陈述项目基本情况及</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工作需注意事项等，让评审专家尽快知悉和了解所评审项目的采购需求、评审依据、评审标准、工作程序等；提醒</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对客观评审项目应统一评审依据和评审标准，对主观评审项目应确定大致的评审要求和评审尺度；对</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提出的有关</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投标</w:t>
      </w:r>
      <w:r>
        <w:rPr>
          <w:rFonts w:ascii="宋体" w:hAnsi="宋体" w:eastAsia="宋体" w:cs="Times New Roman"/>
          <w:color w:val="auto"/>
          <w:spacing w:val="-6"/>
          <w:szCs w:val="21"/>
          <w:highlight w:val="none"/>
        </w:rPr>
        <w:t>文件的问题进行必要的说明、解释或讨论。</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6.评标委员会</w:t>
      </w:r>
      <w:r>
        <w:rPr>
          <w:rFonts w:ascii="宋体" w:hAnsi="宋体" w:eastAsia="宋体" w:cs="Times New Roman"/>
          <w:color w:val="auto"/>
          <w:spacing w:val="-6"/>
          <w:szCs w:val="21"/>
          <w:highlight w:val="none"/>
        </w:rPr>
        <w:t>组长组织</w:t>
      </w:r>
      <w:r>
        <w:rPr>
          <w:rFonts w:hint="eastAsia" w:ascii="宋体" w:hAnsi="宋体" w:eastAsia="宋体" w:cs="Times New Roman"/>
          <w:color w:val="auto"/>
          <w:spacing w:val="-6"/>
          <w:szCs w:val="21"/>
          <w:highlight w:val="none"/>
        </w:rPr>
        <w:t>评标委员会</w:t>
      </w:r>
      <w:r>
        <w:rPr>
          <w:rFonts w:ascii="宋体" w:hAnsi="宋体" w:eastAsia="宋体" w:cs="Times New Roman"/>
          <w:color w:val="auto"/>
          <w:spacing w:val="-6"/>
          <w:szCs w:val="21"/>
          <w:highlight w:val="none"/>
        </w:rPr>
        <w:t>独立评审。评标委员会对拟认定为投标文件无效</w:t>
      </w:r>
      <w:r>
        <w:rPr>
          <w:rFonts w:hint="eastAsia" w:ascii="宋体" w:hAnsi="宋体" w:eastAsia="宋体" w:cs="Times New Roman"/>
          <w:color w:val="auto"/>
          <w:spacing w:val="-6"/>
          <w:szCs w:val="21"/>
          <w:highlight w:val="none"/>
        </w:rPr>
        <w:t>的</w:t>
      </w:r>
      <w:r>
        <w:rPr>
          <w:rFonts w:ascii="宋体" w:hAnsi="宋体" w:eastAsia="宋体" w:cs="Times New Roman"/>
          <w:color w:val="auto"/>
          <w:spacing w:val="-6"/>
          <w:szCs w:val="21"/>
          <w:highlight w:val="none"/>
        </w:rPr>
        <w:t>，应组织相关</w:t>
      </w:r>
      <w:r>
        <w:rPr>
          <w:rFonts w:hint="eastAsia" w:ascii="宋体" w:hAnsi="宋体" w:eastAsia="宋体" w:cs="Times New Roman"/>
          <w:color w:val="auto"/>
          <w:spacing w:val="-6"/>
          <w:szCs w:val="21"/>
          <w:highlight w:val="none"/>
        </w:rPr>
        <w:t>投标人</w:t>
      </w:r>
      <w:r>
        <w:rPr>
          <w:rFonts w:ascii="宋体" w:hAnsi="宋体" w:eastAsia="宋体" w:cs="Times New Roman"/>
          <w:color w:val="auto"/>
          <w:spacing w:val="-6"/>
          <w:szCs w:val="21"/>
          <w:highlight w:val="none"/>
        </w:rPr>
        <w:t>代表</w:t>
      </w:r>
      <w:r>
        <w:rPr>
          <w:rFonts w:hint="eastAsia" w:ascii="宋体" w:hAnsi="宋体" w:eastAsia="宋体" w:cs="Times New Roman"/>
          <w:color w:val="auto"/>
          <w:spacing w:val="-6"/>
          <w:szCs w:val="21"/>
          <w:highlight w:val="none"/>
        </w:rPr>
        <w:t>通过发送邮件（或通过政府采购云平台在线答复）形式</w:t>
      </w:r>
      <w:r>
        <w:rPr>
          <w:rFonts w:ascii="宋体" w:hAnsi="宋体" w:eastAsia="宋体" w:cs="Times New Roman"/>
          <w:color w:val="auto"/>
          <w:spacing w:val="-6"/>
          <w:szCs w:val="21"/>
          <w:highlight w:val="none"/>
        </w:rPr>
        <w:t>进行陈述、澄清或申辩；采购代理机构可协助评标委员会组长对打分结果进行校对、核对并汇总统计；对明显畸高、畸低的评分（其总评分偏离平均分30%以上的），评标委员会组长应提醒相关评审人员进行复核或书面说明理由，评审人员拒绝说明的，由现场监督员据实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w:t>
      </w:r>
      <w:r>
        <w:rPr>
          <w:rFonts w:ascii="宋体" w:hAnsi="宋体" w:eastAsia="宋体" w:cs="Times New Roman"/>
          <w:color w:val="auto"/>
          <w:spacing w:val="-6"/>
          <w:szCs w:val="21"/>
          <w:highlight w:val="none"/>
        </w:rPr>
        <w:t>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现场相关记录，协助评标委员会组长做好</w:t>
      </w:r>
      <w:r>
        <w:rPr>
          <w:rFonts w:hint="eastAsia" w:ascii="宋体" w:hAnsi="宋体" w:eastAsia="宋体" w:cs="Times New Roman"/>
          <w:color w:val="auto"/>
          <w:spacing w:val="-6"/>
          <w:szCs w:val="21"/>
          <w:highlight w:val="none"/>
        </w:rPr>
        <w:t>评标</w:t>
      </w:r>
      <w:r>
        <w:rPr>
          <w:rFonts w:ascii="宋体" w:hAnsi="宋体" w:eastAsia="宋体" w:cs="Times New Roman"/>
          <w:color w:val="auto"/>
          <w:spacing w:val="-6"/>
          <w:szCs w:val="21"/>
          <w:highlight w:val="none"/>
        </w:rPr>
        <w:t>报告起草、有关内容电脑文字录入等工作，并要求评标委员会各成员签字确认。</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8.评标</w:t>
      </w:r>
      <w:r>
        <w:rPr>
          <w:rFonts w:ascii="宋体" w:hAnsi="宋体" w:eastAsia="宋体" w:cs="Times New Roman"/>
          <w:color w:val="auto"/>
          <w:spacing w:val="-6"/>
          <w:szCs w:val="21"/>
          <w:highlight w:val="none"/>
        </w:rPr>
        <w:t>结束后，</w:t>
      </w:r>
      <w:r>
        <w:rPr>
          <w:rFonts w:hint="eastAsia" w:ascii="宋体" w:hAnsi="宋体" w:eastAsia="宋体" w:cs="Times New Roman"/>
          <w:color w:val="auto"/>
          <w:spacing w:val="-6"/>
          <w:szCs w:val="21"/>
          <w:highlight w:val="none"/>
        </w:rPr>
        <w:t>采购代理机构</w:t>
      </w:r>
      <w:r>
        <w:rPr>
          <w:rFonts w:ascii="宋体" w:hAnsi="宋体" w:eastAsia="宋体" w:cs="Times New Roman"/>
          <w:color w:val="auto"/>
          <w:spacing w:val="-6"/>
          <w:szCs w:val="21"/>
          <w:highlight w:val="none"/>
        </w:rPr>
        <w:t>交还评审人员及其他现场相关人员的通讯工具。</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（四）澄清问题的形式</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对于投标文件中含义不明确、同类问题表述不一致或者有明显文字和计算错误的内容，评标委员会应当以书面（或通过政府采购云平台在线询标）形式要求投标人作出必要的澄清、说明或者补正。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的澄清、说明或者补正应当采用书面（或通过政府采购云平台在线答复）形式，采用书面形式的加盖公章（非电子签章）或者由法定代表人或其授权的代表签字。投标人的澄清、说明或者补正不得超出投标文件的范围或者改变投标文件的实质性内容。</w:t>
      </w:r>
    </w:p>
    <w:p>
      <w:pPr>
        <w:adjustRightInd w:val="0"/>
        <w:snapToGrid w:val="0"/>
        <w:spacing w:line="288" w:lineRule="auto"/>
        <w:ind w:firstLine="422" w:firstLineChars="200"/>
        <w:rPr>
          <w:rFonts w:ascii="宋体" w:hAnsi="宋体" w:eastAsia="宋体" w:cs="Times New Roman"/>
          <w:color w:val="auto"/>
          <w:szCs w:val="21"/>
          <w:highlight w:val="none"/>
        </w:rPr>
      </w:pPr>
      <w:r>
        <w:rPr>
          <w:rFonts w:hint="eastAsia" w:ascii="宋体" w:hAnsi="宋体" w:eastAsia="宋体" w:cs="宋体"/>
          <w:b/>
          <w:bCs/>
          <w:color w:val="auto"/>
          <w:kern w:val="0"/>
          <w:szCs w:val="21"/>
          <w:highlight w:val="none"/>
        </w:rPr>
        <w:t>采用书面形式的澄清、说明或者更正，在规定时间内（不少于半小时）通过指定的电子邮箱（</w:t>
      </w:r>
      <w:r>
        <w:rPr>
          <w:rFonts w:hint="eastAsia" w:ascii="宋体" w:hAnsi="宋体" w:eastAsia="宋体" w:cs="宋体"/>
          <w:b/>
          <w:bCs/>
          <w:color w:val="auto"/>
          <w:kern w:val="0"/>
          <w:szCs w:val="21"/>
          <w:highlight w:val="none"/>
          <w:lang w:eastAsia="zh-CN"/>
        </w:rPr>
        <w:t>zb02@qszb.net</w:t>
      </w:r>
      <w:r>
        <w:rPr>
          <w:rFonts w:ascii="宋体" w:hAnsi="宋体" w:eastAsia="宋体" w:cs="宋体"/>
          <w:b/>
          <w:bCs/>
          <w:color w:val="auto"/>
          <w:kern w:val="0"/>
          <w:szCs w:val="21"/>
          <w:highlight w:val="none"/>
        </w:rPr>
        <w:t>）或传真号码（0571-87666116）提交。</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（五）错误修正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投标文件报价出现前后不一致的，除招标文件另有规定外，按照下列规定修正：</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（一）投标文件中开标一览表内容与投标文件中相应内容不一致的，以开标一览表为准；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（二）大写金额和小写金额不一致的，以大写金额为准；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（三）单价金额小数点或者百分比有明显错位的，以开标一览表的总价为准，并修改单价；</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（四）总价金额与按单价汇总金额不一致的，以单价金额计算结果为准。</w:t>
      </w:r>
    </w:p>
    <w:p>
      <w:pPr>
        <w:adjustRightInd w:val="0"/>
        <w:snapToGrid w:val="0"/>
        <w:spacing w:line="288" w:lineRule="auto"/>
        <w:ind w:firstLine="396" w:firstLineChars="200"/>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同时出现两种以上不一致的，按照前款规定的顺序修正。修正后的报价按照</w:t>
      </w:r>
      <w:r>
        <w:rPr>
          <w:rFonts w:ascii="宋体" w:hAnsi="宋体" w:eastAsia="宋体" w:cs="Times New Roman"/>
          <w:color w:val="auto"/>
          <w:spacing w:val="-6"/>
          <w:szCs w:val="21"/>
          <w:highlight w:val="none"/>
        </w:rPr>
        <w:t>（四）澄清问题的形式</w:t>
      </w:r>
      <w:r>
        <w:rPr>
          <w:rFonts w:hint="eastAsia" w:ascii="宋体" w:hAnsi="宋体" w:eastAsia="宋体" w:cs="Times New Roman"/>
          <w:color w:val="auto"/>
          <w:spacing w:val="-6"/>
          <w:szCs w:val="21"/>
          <w:highlight w:val="none"/>
        </w:rPr>
        <w:t>第二款的规定经投标人确认后产生约束力，投标人不确认的，其投标无效。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lang w:val="en-US" w:eastAsia="zh-CN"/>
        </w:rPr>
        <w:t>五</w:t>
      </w:r>
      <w:r>
        <w:rPr>
          <w:rFonts w:hint="eastAsia" w:ascii="宋体" w:hAnsi="宋体" w:eastAsia="宋体" w:cs="Times New Roman"/>
          <w:color w:val="auto"/>
          <w:spacing w:val="-6"/>
          <w:szCs w:val="21"/>
          <w:highlight w:val="none"/>
          <w:lang w:eastAsia="zh-CN"/>
        </w:rPr>
        <w:t>）</w:t>
      </w: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outlineLvl w:val="2"/>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六</w:t>
      </w:r>
      <w:r>
        <w:rPr>
          <w:rFonts w:ascii="宋体" w:hAnsi="宋体" w:eastAsia="宋体" w:cs="Times New Roman"/>
          <w:b/>
          <w:color w:val="auto"/>
          <w:spacing w:val="-6"/>
          <w:szCs w:val="21"/>
          <w:highlight w:val="none"/>
        </w:rPr>
        <w:t>）评标原则和评标办法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评标中因评标委员会成员缺席、回避或者健康等特殊原因导致评标委员会组成不符合规定的，依法补足后继续评标。被更换的评标委员会成员所作出的评标意见无效。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4.评标办法。本项目评标办法是综合评分法，具体评标内容及评分标准等详见《第四章：评标办法及评分标准》。</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（七）定 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（八）合同授予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420" w:firstLineChars="200"/>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六、可中止电子交易活动的情形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评标办法及评分标准</w:t>
      </w:r>
    </w:p>
    <w:p>
      <w:p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一、总则</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合格投标人的评标得分为各评分项汇总得分。中标候选资格按评标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numPr>
          <w:ilvl w:val="0"/>
          <w:numId w:val="2"/>
        </w:numPr>
        <w:adjustRightInd w:val="0"/>
        <w:snapToGrid w:val="0"/>
        <w:spacing w:line="288" w:lineRule="auto"/>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评标内容及标准</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评审因素</w:t>
            </w:r>
          </w:p>
        </w:tc>
        <w:tc>
          <w:tcPr>
            <w:tcW w:w="654"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7207" w:type="dxa"/>
            <w:vAlign w:val="center"/>
          </w:tcPr>
          <w:p>
            <w:pPr>
              <w:adjustRightInd w:val="0"/>
              <w:snapToGrid w:val="0"/>
              <w:spacing w:line="288" w:lineRule="auto"/>
              <w:jc w:val="center"/>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价格</w:t>
            </w:r>
            <w:r>
              <w:rPr>
                <w:rFonts w:hint="eastAsia" w:ascii="宋体" w:hAnsi="宋体" w:eastAsia="宋体" w:cs="Times New Roman"/>
                <w:b/>
                <w:bCs/>
                <w:color w:val="auto"/>
                <w:szCs w:val="21"/>
                <w:highlight w:val="none"/>
              </w:rPr>
              <w:t>分（3</w:t>
            </w:r>
            <w:r>
              <w:rPr>
                <w:rFonts w:ascii="宋体" w:hAnsi="宋体" w:eastAsia="宋体" w:cs="Times New Roman"/>
                <w:b/>
                <w:bCs/>
                <w:color w:val="auto"/>
                <w:szCs w:val="21"/>
                <w:highlight w:val="none"/>
              </w:rPr>
              <w:t>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ascii="宋体" w:hAnsi="宋体" w:eastAsia="宋体" w:cs="Times New Roman"/>
                <w:b/>
                <w:bCs/>
                <w:color w:val="auto"/>
                <w:szCs w:val="21"/>
                <w:highlight w:val="none"/>
              </w:rPr>
              <w:t>商务分</w:t>
            </w: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6</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质保期</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2</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质保期在满足招标文件要求的基础上每延长一年得1分，最多得2分，延长时间不足一年的不计入得分，质保期不满足招标文件要求的投标无效。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pPr>
              <w:adjustRightInd w:val="0"/>
              <w:snapToGrid w:val="0"/>
              <w:spacing w:line="288" w:lineRule="auto"/>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2</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投标人自201</w:t>
            </w:r>
            <w:r>
              <w:rPr>
                <w:rFonts w:ascii="宋体" w:hAnsi="宋体" w:eastAsia="宋体" w:cs="宋体"/>
                <w:color w:val="auto"/>
                <w:szCs w:val="21"/>
                <w:highlight w:val="none"/>
              </w:rPr>
              <w:t>8</w:t>
            </w:r>
            <w:r>
              <w:rPr>
                <w:rFonts w:hint="eastAsia" w:ascii="宋体" w:hAnsi="宋体" w:eastAsia="宋体" w:cs="宋体"/>
                <w:color w:val="auto"/>
                <w:szCs w:val="21"/>
                <w:highlight w:val="none"/>
              </w:rPr>
              <w:t>年1月1日以来（以合同签订时间为准）</w:t>
            </w:r>
            <w:r>
              <w:rPr>
                <w:rFonts w:hint="eastAsia" w:ascii="宋体" w:hAnsi="宋体" w:eastAsia="宋体" w:cs="宋体"/>
                <w:color w:val="auto"/>
                <w:szCs w:val="21"/>
                <w:highlight w:val="none"/>
                <w:lang w:eastAsia="zh-CN"/>
              </w:rPr>
              <w:t>同类合同业绩</w:t>
            </w:r>
            <w:r>
              <w:rPr>
                <w:rFonts w:hint="eastAsia" w:ascii="宋体" w:hAnsi="宋体" w:eastAsia="宋体" w:cs="宋体"/>
                <w:color w:val="auto"/>
                <w:szCs w:val="21"/>
                <w:highlight w:val="none"/>
              </w:rPr>
              <w:t>（以提供的合同扫描件为准）：每提供1份合同业绩得1分，最高得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体系认证</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投标人具有有效的ISO9001质量管理体系认证证书的得1分。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（投标文件中提供扫描件，不提供不得分）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1</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投标产品属于品目清单范围且提供国家确定的认证机构出具的有效的节能产品认证证书（扫描件加盖公章）的得0.5分；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投标产品属于品目清单范围且提供国家确定的认证机构出具的有效的环境标志产品认证证书（扫描件加盖公章）的得0.5分。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9628" w:type="dxa"/>
            <w:gridSpan w:val="3"/>
            <w:vAlign w:val="center"/>
          </w:tcPr>
          <w:p>
            <w:pPr>
              <w:adjustRightInd w:val="0"/>
              <w:snapToGrid w:val="0"/>
              <w:spacing w:line="288" w:lineRule="auto"/>
              <w:jc w:val="left"/>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技术</w:t>
            </w:r>
            <w:r>
              <w:rPr>
                <w:rFonts w:ascii="宋体" w:hAnsi="宋体" w:eastAsia="宋体" w:cs="Times New Roman"/>
                <w:b/>
                <w:bCs/>
                <w:color w:val="auto"/>
                <w:szCs w:val="21"/>
                <w:highlight w:val="none"/>
              </w:rPr>
              <w:t>分</w:t>
            </w:r>
            <w:r>
              <w:rPr>
                <w:rFonts w:hint="eastAsia" w:ascii="宋体" w:hAnsi="宋体" w:eastAsia="宋体" w:cs="Times New Roman"/>
                <w:b/>
                <w:bCs/>
                <w:color w:val="auto"/>
                <w:szCs w:val="21"/>
                <w:highlight w:val="none"/>
              </w:rPr>
              <w:t>（6</w:t>
            </w:r>
            <w:r>
              <w:rPr>
                <w:rFonts w:hint="eastAsia" w:ascii="宋体" w:hAnsi="宋体" w:eastAsia="宋体" w:cs="Times New Roman"/>
                <w:b/>
                <w:bCs/>
                <w:color w:val="auto"/>
                <w:szCs w:val="21"/>
                <w:highlight w:val="none"/>
                <w:lang w:val="en-US" w:eastAsia="zh-CN"/>
              </w:rPr>
              <w:t>4</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3</w:t>
            </w:r>
            <w:r>
              <w:rPr>
                <w:rFonts w:ascii="宋体" w:hAnsi="宋体" w:eastAsia="宋体" w:cs="宋体"/>
                <w:b/>
                <w:bCs/>
                <w:color w:val="auto"/>
                <w:szCs w:val="21"/>
                <w:highlight w:val="none"/>
              </w:rPr>
              <w:t>0</w:t>
            </w:r>
          </w:p>
        </w:tc>
        <w:tc>
          <w:tcPr>
            <w:tcW w:w="7207" w:type="dxa"/>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不符合（负偏离）技术要求中标注“▲”条款（不可偏离）的投标无效；</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w:t>
            </w:r>
            <w:r>
              <w:rPr>
                <w:rFonts w:hint="eastAsia" w:ascii="宋体" w:hAnsi="宋体" w:eastAsia="宋体" w:cs="Times New Roman"/>
                <w:color w:val="auto"/>
                <w:szCs w:val="21"/>
                <w:highlight w:val="none"/>
              </w:rPr>
              <w:t>该项得满分</w:t>
            </w:r>
            <w:r>
              <w:rPr>
                <w:rFonts w:hint="eastAsia" w:ascii="宋体" w:hAnsi="宋体" w:eastAsia="宋体" w:cs="宋体"/>
                <w:color w:val="auto"/>
                <w:szCs w:val="21"/>
                <w:highlight w:val="none"/>
              </w:rPr>
              <w:t>；</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技术条款低于技术要求（负偏离）的每项扣</w:t>
            </w:r>
            <w:r>
              <w:rPr>
                <w:rFonts w:ascii="宋体" w:hAnsi="宋体" w:eastAsia="宋体" w:cs="宋体"/>
                <w:color w:val="auto"/>
                <w:szCs w:val="21"/>
                <w:highlight w:val="none"/>
              </w:rPr>
              <w:t>3</w:t>
            </w:r>
            <w:r>
              <w:rPr>
                <w:rFonts w:hint="eastAsia" w:ascii="宋体" w:hAnsi="宋体" w:eastAsia="宋体" w:cs="宋体"/>
                <w:color w:val="auto"/>
                <w:szCs w:val="21"/>
                <w:highlight w:val="none"/>
              </w:rPr>
              <w:t>分；</w:t>
            </w:r>
          </w:p>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负偏离1</w:t>
            </w:r>
            <w:r>
              <w:rPr>
                <w:rFonts w:hint="eastAsia" w:ascii="宋体" w:hAnsi="宋体" w:eastAsia="宋体" w:cs="宋体"/>
                <w:color w:val="auto"/>
                <w:szCs w:val="21"/>
                <w:highlight w:val="none"/>
                <w:lang w:val="en-US" w:eastAsia="zh-CN"/>
              </w:rPr>
              <w:t>1</w:t>
            </w:r>
            <w:bookmarkStart w:id="35" w:name="_GoBack"/>
            <w:bookmarkEnd w:id="35"/>
            <w:r>
              <w:rPr>
                <w:rFonts w:hint="eastAsia" w:ascii="宋体" w:hAnsi="宋体" w:eastAsia="宋体" w:cs="宋体"/>
                <w:color w:val="auto"/>
                <w:szCs w:val="21"/>
                <w:highlight w:val="none"/>
              </w:rPr>
              <w:t>项及以上的投标无效。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restart"/>
            <w:tcBorders>
              <w:top w:val="single" w:color="auto" w:sz="4" w:space="0"/>
              <w:left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投标产品功能、配置的先进性</w:t>
            </w:r>
            <w:r>
              <w:rPr>
                <w:rFonts w:hint="eastAsia" w:ascii="宋体" w:hAnsi="宋体" w:eastAsia="宋体" w:cs="宋体"/>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vMerge w:val="continue"/>
            <w:tcBorders>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投标产品、配置的完整性和适用性。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项目实施计划详细完整程度，符合项目进度要求，投入人员数量和综合素质。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安装调试验收</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安装、调试、验收方法或方案的详细完整度、合理可行性。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售后服务方案、售后服务承诺的可行性及服务承诺落实的保障措施。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5</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服务力量和服务保障，培训计划内容、培训范围，实施及针对性。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176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4</w:t>
            </w:r>
          </w:p>
        </w:tc>
        <w:tc>
          <w:tcPr>
            <w:tcW w:w="7207"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rFonts w:ascii="宋体" w:hAnsi="宋体" w:eastAsia="宋体" w:cs="宋体"/>
                <w:color w:val="auto"/>
                <w:szCs w:val="21"/>
                <w:highlight w:val="none"/>
              </w:rPr>
            </w:pPr>
            <w:r>
              <w:rPr>
                <w:rFonts w:hint="eastAsia" w:ascii="宋体" w:hAnsi="宋体" w:eastAsia="宋体" w:cs="宋体"/>
                <w:color w:val="auto"/>
                <w:szCs w:val="21"/>
                <w:highlight w:val="none"/>
              </w:rPr>
              <w:t>质保期满后配件、附件、备品备件的准备和保障措施。</w:t>
            </w:r>
          </w:p>
        </w:tc>
      </w:tr>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根据《政府采购促进中小企业发展管理办法》（财库〔2020〕46号）的规定，对符合规定的小微企业报价给予</w:t>
      </w:r>
      <w:r>
        <w:rPr>
          <w:rFonts w:ascii="宋体" w:hAnsi="宋体" w:eastAsia="宋体" w:cs="Times New Roman"/>
          <w:b/>
          <w:color w:val="auto"/>
          <w:szCs w:val="21"/>
          <w:highlight w:val="none"/>
        </w:rPr>
        <w:t>6</w:t>
      </w:r>
      <w:r>
        <w:rPr>
          <w:rFonts w:hint="eastAsia" w:ascii="宋体" w:hAnsi="宋体" w:eastAsia="宋体" w:cs="Times New Roman"/>
          <w:b/>
          <w:color w:val="auto"/>
          <w:szCs w:val="21"/>
          <w:highlight w:val="none"/>
        </w:rPr>
        <w:t>%的扣除后计算价格得分。</w:t>
      </w:r>
    </w:p>
    <w:p>
      <w:pPr>
        <w:widowControl/>
        <w:jc w:val="left"/>
        <w:rPr>
          <w:rFonts w:hint="eastAsia"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根据《关于政府采购支持监狱企业发展有关问题的通知》（财库[2014]68号）的规定，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p>
      <w:pPr>
        <w:widowControl/>
        <w:jc w:val="left"/>
        <w:rPr>
          <w:rFonts w:hint="eastAsia"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3.根据《关于促进残疾人就业政府采购政策的通知》（财库[2017]141号）的规定，符合条件的残疾人福利性单位在参加政府采购活动时，提供财库[2017]141号文件规定的《残疾人福利性单位声明函》的，在政府采购活动中，残疾人福利性单位视同小型、微型企业，享受预留份额、评审中价格扣除等促进中小企业发展的政府采购政策。残疾人福利性单位属于小型、微型企业的，不重复享受政策。</w:t>
      </w:r>
    </w:p>
    <w:p>
      <w:pPr>
        <w:widowControl/>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4.残疾人福利性单位属于小型、微型企业的，不重复享受政策。</w:t>
      </w: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ind w:firstLine="398" w:firstLineChars="200"/>
        <w:jc w:val="center"/>
        <w:outlineLvl w:val="1"/>
        <w:rPr>
          <w:rFonts w:ascii="宋体" w:hAnsi="宋体" w:eastAsia="宋体" w:cs="宋体"/>
          <w:color w:val="auto"/>
          <w:spacing w:val="-6"/>
          <w:szCs w:val="21"/>
          <w:highlight w:val="none"/>
        </w:rPr>
      </w:pPr>
      <w:r>
        <w:rPr>
          <w:rFonts w:hint="eastAsia" w:ascii="宋体" w:hAnsi="宋体" w:eastAsia="宋体" w:cs="宋体"/>
          <w:b/>
          <w:color w:val="auto"/>
          <w:spacing w:val="-6"/>
          <w:szCs w:val="21"/>
          <w:highlight w:val="none"/>
          <w:lang w:eastAsia="zh-CN"/>
        </w:rPr>
        <w:t>杭州电子科技大学</w:t>
      </w:r>
      <w:r>
        <w:rPr>
          <w:rFonts w:hint="eastAsia" w:ascii="宋体" w:hAnsi="宋体" w:eastAsia="宋体" w:cs="宋体"/>
          <w:b/>
          <w:color w:val="auto"/>
          <w:spacing w:val="-6"/>
          <w:szCs w:val="21"/>
          <w:highlight w:val="none"/>
          <w:lang w:val="en-US" w:eastAsia="zh-CN"/>
        </w:rPr>
        <w:t>高教仪器设备政府</w:t>
      </w:r>
      <w:r>
        <w:rPr>
          <w:rFonts w:hint="eastAsia" w:ascii="宋体" w:hAnsi="宋体" w:eastAsia="宋体" w:cs="宋体"/>
          <w:b/>
          <w:color w:val="auto"/>
          <w:spacing w:val="-6"/>
          <w:szCs w:val="21"/>
          <w:highlight w:val="none"/>
        </w:rPr>
        <w:t>采购合同</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采购编号：</w:t>
      </w:r>
      <w:r>
        <w:rPr>
          <w:rFonts w:hint="eastAsia" w:ascii="宋体" w:hAnsi="宋体" w:eastAsia="宋体" w:cs="宋体"/>
          <w:color w:val="auto"/>
          <w:spacing w:val="-6"/>
          <w:sz w:val="21"/>
          <w:szCs w:val="21"/>
          <w:highlight w:val="none"/>
          <w:lang w:eastAsia="zh-CN"/>
        </w:rPr>
        <w:t>QSZB-Z(H)-B21390(GK)</w:t>
      </w:r>
    </w:p>
    <w:p>
      <w:pPr>
        <w:snapToGrid w:val="0"/>
        <w:spacing w:line="288" w:lineRule="auto"/>
        <w:rPr>
          <w:rFonts w:hint="eastAsia" w:ascii="宋体" w:hAnsi="宋体" w:eastAsia="宋体" w:cs="宋体"/>
          <w:color w:val="auto"/>
          <w:spacing w:val="-6"/>
          <w:sz w:val="21"/>
          <w:szCs w:val="21"/>
          <w:highlight w:val="none"/>
          <w:lang w:eastAsia="zh-CN"/>
        </w:rPr>
      </w:pPr>
      <w:r>
        <w:rPr>
          <w:rFonts w:hint="eastAsia" w:ascii="宋体" w:hAnsi="宋体" w:eastAsia="宋体" w:cs="宋体"/>
          <w:color w:val="auto"/>
          <w:spacing w:val="-6"/>
          <w:sz w:val="21"/>
          <w:szCs w:val="21"/>
          <w:highlight w:val="none"/>
        </w:rPr>
        <w:t>确认书编号：</w:t>
      </w:r>
      <w:r>
        <w:rPr>
          <w:rFonts w:hint="eastAsia" w:ascii="宋体" w:hAnsi="宋体" w:eastAsia="宋体" w:cs="宋体"/>
          <w:color w:val="auto"/>
          <w:spacing w:val="-6"/>
          <w:sz w:val="21"/>
          <w:szCs w:val="21"/>
          <w:highlight w:val="none"/>
          <w:lang w:eastAsia="zh-CN"/>
        </w:rPr>
        <w:t>[2021]69715号、[2021]69716号、[2021]69717号、[2021]69718号</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甲方（需方）：杭州电子科技大学</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乙方（供方）：</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采购代理机构：浙江求是招标代理有限公司</w:t>
      </w:r>
    </w:p>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签约时间、地点：</w:t>
      </w:r>
      <w:r>
        <w:rPr>
          <w:rFonts w:hint="eastAsia" w:ascii="宋体" w:hAnsi="宋体" w:eastAsia="宋体" w:cs="Times New Roman"/>
          <w:color w:val="auto"/>
          <w:spacing w:val="-6"/>
          <w:sz w:val="21"/>
          <w:szCs w:val="21"/>
          <w:highlight w:val="none"/>
        </w:rPr>
        <w:t>2021</w:t>
      </w:r>
      <w:r>
        <w:rPr>
          <w:rFonts w:hint="eastAsia" w:ascii="宋体" w:hAnsi="宋体" w:eastAsia="宋体" w:cs="宋体"/>
          <w:color w:val="auto"/>
          <w:spacing w:val="-6"/>
          <w:sz w:val="21"/>
          <w:szCs w:val="21"/>
          <w:highlight w:val="none"/>
        </w:rPr>
        <w:t>年</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月</w:t>
      </w:r>
      <w:r>
        <w:rPr>
          <w:rFonts w:hint="eastAsia" w:ascii="宋体" w:hAnsi="宋体" w:eastAsia="宋体" w:cs="Times New Roman"/>
          <w:color w:val="auto"/>
          <w:spacing w:val="-6"/>
          <w:sz w:val="21"/>
          <w:szCs w:val="21"/>
          <w:highlight w:val="none"/>
        </w:rPr>
        <w:t xml:space="preserve">   </w:t>
      </w:r>
      <w:r>
        <w:rPr>
          <w:rFonts w:hint="eastAsia" w:ascii="宋体" w:hAnsi="宋体" w:eastAsia="宋体" w:cs="宋体"/>
          <w:color w:val="auto"/>
          <w:spacing w:val="-6"/>
          <w:sz w:val="21"/>
          <w:szCs w:val="21"/>
          <w:highlight w:val="none"/>
        </w:rPr>
        <w:t>日，杭州</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rPr>
        <w:t xml:space="preserve"> </w:t>
      </w:r>
    </w:p>
    <w:p>
      <w:pPr>
        <w:snapToGrid w:val="0"/>
        <w:spacing w:line="288" w:lineRule="auto"/>
        <w:ind w:left="-178" w:leftChars="-85"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甲、乙双方根据浙江求是招标代理有限公司关于杭州电子科技大学</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Times New Roman"/>
          <w:color w:val="auto"/>
          <w:spacing w:val="-6"/>
          <w:sz w:val="21"/>
          <w:szCs w:val="21"/>
          <w:highlight w:val="none"/>
          <w:u w:val="single"/>
          <w:lang w:val="en-US" w:eastAsia="zh-CN"/>
        </w:rPr>
        <w:t>高教仪器设备</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项目</w:t>
      </w:r>
      <w:r>
        <w:rPr>
          <w:rFonts w:hint="eastAsia" w:ascii="宋体" w:hAnsi="宋体" w:eastAsia="宋体" w:cs="宋体"/>
          <w:color w:val="auto"/>
          <w:spacing w:val="-6"/>
          <w:sz w:val="21"/>
          <w:szCs w:val="21"/>
          <w:highlight w:val="none"/>
          <w:lang w:val="en-US" w:eastAsia="zh-CN"/>
        </w:rPr>
        <w:t>公开招标</w:t>
      </w:r>
      <w:r>
        <w:rPr>
          <w:rFonts w:hint="eastAsia" w:ascii="宋体" w:hAnsi="宋体" w:eastAsia="宋体" w:cs="宋体"/>
          <w:color w:val="auto"/>
          <w:spacing w:val="-6"/>
          <w:sz w:val="21"/>
          <w:szCs w:val="21"/>
          <w:highlight w:val="none"/>
        </w:rPr>
        <w:t>的结果，签署本合同。</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第一条：采购标的物清单及合同价格</w:t>
      </w:r>
    </w:p>
    <w:tbl>
      <w:tblPr>
        <w:tblStyle w:val="23"/>
        <w:tblW w:w="8611" w:type="dxa"/>
        <w:tblInd w:w="-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1800"/>
        <w:gridCol w:w="1771"/>
        <w:gridCol w:w="720"/>
        <w:gridCol w:w="720"/>
        <w:gridCol w:w="1260"/>
        <w:gridCol w:w="16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序号</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名称</w:t>
            </w:r>
          </w:p>
        </w:tc>
        <w:tc>
          <w:tcPr>
            <w:tcW w:w="1771"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具体内容</w:t>
            </w: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数量</w:t>
            </w: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单位</w:t>
            </w: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单价</w:t>
            </w: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7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w:t>
            </w:r>
          </w:p>
        </w:tc>
        <w:tc>
          <w:tcPr>
            <w:tcW w:w="180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178" w:leftChars="85" w:right="0"/>
              <w:jc w:val="center"/>
              <w:rPr>
                <w:rFonts w:hint="default" w:ascii="宋体" w:hAnsi="宋体" w:eastAsia="宋体" w:cs="Times New Roman"/>
                <w:color w:val="auto"/>
                <w:spacing w:val="-6"/>
                <w:sz w:val="21"/>
                <w:szCs w:val="21"/>
                <w:highlight w:val="none"/>
              </w:rPr>
            </w:pPr>
          </w:p>
        </w:tc>
        <w:tc>
          <w:tcPr>
            <w:tcW w:w="1771" w:type="dxa"/>
            <w:tcBorders>
              <w:top w:val="single" w:color="auto" w:sz="4" w:space="0"/>
              <w:left w:val="nil"/>
              <w:bottom w:val="single" w:color="auto" w:sz="4" w:space="0"/>
              <w:right w:val="single" w:color="auto" w:sz="4" w:space="0"/>
            </w:tcBorders>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7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26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center"/>
              <w:rPr>
                <w:rFonts w:hint="default" w:ascii="宋体" w:hAnsi="宋体" w:eastAsia="宋体" w:cs="Times New Roman"/>
                <w:color w:val="auto"/>
                <w:spacing w:val="-6"/>
                <w:sz w:val="21"/>
                <w:szCs w:val="21"/>
                <w:highlight w:val="none"/>
              </w:rPr>
            </w:pPr>
          </w:p>
        </w:tc>
        <w:tc>
          <w:tcPr>
            <w:tcW w:w="1620" w:type="dxa"/>
            <w:tcBorders>
              <w:top w:val="single" w:color="auto" w:sz="4" w:space="0"/>
              <w:left w:val="nil"/>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atLeast"/>
        </w:trPr>
        <w:tc>
          <w:tcPr>
            <w:tcW w:w="8611"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jc w:val="left"/>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合同总价（人民币）：</w:t>
            </w:r>
          </w:p>
        </w:tc>
      </w:tr>
    </w:tbl>
    <w:p>
      <w:pPr>
        <w:snapToGrid w:val="0"/>
        <w:spacing w:line="288" w:lineRule="auto"/>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注：</w:t>
      </w:r>
      <w:r>
        <w:rPr>
          <w:rFonts w:hint="eastAsia" w:ascii="宋体" w:hAnsi="宋体" w:eastAsia="宋体" w:cs="Times New Roman"/>
          <w:color w:val="auto"/>
          <w:spacing w:val="-6"/>
          <w:sz w:val="21"/>
          <w:szCs w:val="21"/>
          <w:highlight w:val="none"/>
        </w:rPr>
        <w:t>1、以上合同总价包括将货物运抵甲方指定地点的运费及安装调试、培训等一切费用。</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第二条：质量保证及售后服务</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乙方应按招标文件规定的货物性能、技术要求、质量标准向甲方提供未经使用的全新产品，符合国家法律规定和技术规格、质量标准的出厂原装合格产品；进口商品是获得国家商检局颁布安全许可证的出厂原装合格产品。</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乙方提供的货物在质保期内因货物本身的质量问题发生故障，乙方应负责免费更换。对达不到技术要求者，根据实际情况，经双方协商，可按以下办法处理：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⑴更换：由乙方承担所发生的全部费用。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⑵贬值处理：由甲乙双方合议定价。</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⑶退货处理：乙方应退还甲方支付的合同款，同时应承担该货物的直接费用（运输、保险、检验、货款利息及银行手续费等）。</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如在使用过程中发生质量问题，乙方在接到甲方通知后在</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小时内到达甲方现场。</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在质保期内，乙方应对货物出现的质量及安全问题负责处理解决并承担一切费用。</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5. </w:t>
      </w:r>
      <w:r>
        <w:rPr>
          <w:rFonts w:hint="eastAsia" w:ascii="宋体" w:hAnsi="宋体" w:eastAsia="宋体" w:cs="宋体"/>
          <w:color w:val="auto"/>
          <w:spacing w:val="-6"/>
          <w:sz w:val="21"/>
          <w:szCs w:val="21"/>
          <w:highlight w:val="none"/>
        </w:rPr>
        <w:t>上述的货物免费保修期为</w:t>
      </w:r>
      <w:r>
        <w:rPr>
          <w:rFonts w:hint="eastAsia" w:ascii="Times New Roman" w:hAnsi="Times New Roman" w:eastAsia="宋体" w:cs="宋体"/>
          <w:color w:val="auto"/>
          <w:spacing w:val="-6"/>
          <w:sz w:val="21"/>
          <w:szCs w:val="21"/>
          <w:highlight w:val="none"/>
        </w:rPr>
        <w:t>主机</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年（配件</w:t>
      </w:r>
      <w:r>
        <w:rPr>
          <w:rFonts w:hint="eastAsia" w:ascii="Times New Roman" w:hAnsi="Times New Roman" w:eastAsia="宋体" w:cs="Times New Roman"/>
          <w:color w:val="auto"/>
          <w:spacing w:val="-6"/>
          <w:sz w:val="21"/>
          <w:szCs w:val="21"/>
          <w:highlight w:val="none"/>
          <w:u w:val="single"/>
        </w:rPr>
        <w:t xml:space="preserve">   </w:t>
      </w:r>
      <w:r>
        <w:rPr>
          <w:rFonts w:hint="eastAsia" w:ascii="Times New Roman" w:hAnsi="Times New Roman" w:eastAsia="宋体" w:cs="宋体"/>
          <w:color w:val="auto"/>
          <w:spacing w:val="-6"/>
          <w:sz w:val="21"/>
          <w:szCs w:val="21"/>
          <w:highlight w:val="none"/>
        </w:rPr>
        <w:t>年）</w:t>
      </w:r>
      <w:r>
        <w:rPr>
          <w:rFonts w:hint="eastAsia" w:ascii="宋体" w:hAnsi="宋体" w:eastAsia="宋体" w:cs="宋体"/>
          <w:color w:val="auto"/>
          <w:spacing w:val="-6"/>
          <w:sz w:val="21"/>
          <w:szCs w:val="21"/>
          <w:highlight w:val="none"/>
        </w:rPr>
        <w:t>，因人为因素出现的故障不在免费保修范围内。超过保修期的机器设备，终生维修，维修时只收部件成本费。</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第三条：技术资料</w:t>
      </w:r>
    </w:p>
    <w:p>
      <w:pPr>
        <w:numPr>
          <w:ilvl w:val="0"/>
          <w:numId w:val="3"/>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乙方应按招标文件规定的时间向甲方提供使用货物的有关技术资料。</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pPr>
        <w:snapToGrid w:val="0"/>
        <w:spacing w:line="288" w:lineRule="auto"/>
        <w:ind w:left="340" w:hanging="340" w:hangingChars="171"/>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第四条：知识产权</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乙方应保证所提供的货物或其任何一部分均不会侵犯任何第三方的知识产权</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第五条：交货时间、地点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1.交货时间：合同签订之日起</w:t>
      </w:r>
      <w:r>
        <w:rPr>
          <w:rFonts w:hint="eastAsia" w:ascii="宋体" w:hAnsi="宋体" w:eastAsia="宋体" w:cs="Times New Roman"/>
          <w:color w:val="auto"/>
          <w:spacing w:val="-6"/>
          <w:sz w:val="21"/>
          <w:szCs w:val="21"/>
          <w:highlight w:val="none"/>
          <w:u w:val="single"/>
          <w:lang w:val="en-US" w:eastAsia="zh-CN"/>
        </w:rPr>
        <w:t xml:space="preserve">   </w:t>
      </w:r>
      <w:r>
        <w:rPr>
          <w:rFonts w:hint="eastAsia" w:ascii="宋体" w:hAnsi="宋体" w:eastAsia="宋体" w:cs="Times New Roman"/>
          <w:color w:val="auto"/>
          <w:spacing w:val="-6"/>
          <w:sz w:val="21"/>
          <w:szCs w:val="21"/>
          <w:highlight w:val="none"/>
          <w:lang w:val="en-US" w:eastAsia="zh-CN"/>
        </w:rPr>
        <w:t>日</w:t>
      </w:r>
      <w:r>
        <w:rPr>
          <w:rFonts w:hint="eastAsia" w:ascii="宋体" w:hAnsi="宋体" w:eastAsia="宋体" w:cs="Times New Roman"/>
          <w:color w:val="auto"/>
          <w:spacing w:val="-6"/>
          <w:sz w:val="21"/>
          <w:szCs w:val="21"/>
          <w:highlight w:val="none"/>
        </w:rPr>
        <w:t>内交付并安装完毕。</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2.交货地点：甲方指定地点。 </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 xml:space="preserve">第六条：售后服务 </w:t>
      </w:r>
    </w:p>
    <w:p>
      <w:pPr>
        <w:snapToGrid w:val="0"/>
        <w:spacing w:line="288" w:lineRule="auto"/>
        <w:ind w:right="23" w:rightChars="11" w:firstLine="42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设备自验收合格后起保修主机</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年（配件</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年）。维修响应时间：</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小时以内，电话技术支持；若需上门维修，则</w:t>
      </w:r>
      <w:r>
        <w:rPr>
          <w:rFonts w:hint="eastAsia" w:ascii="宋体" w:hAnsi="宋体" w:eastAsia="宋体" w:cs="Times New Roman"/>
          <w:color w:val="auto"/>
          <w:spacing w:val="-6"/>
          <w:sz w:val="21"/>
          <w:szCs w:val="21"/>
          <w:highlight w:val="none"/>
          <w:u w:val="single"/>
        </w:rPr>
        <w:t xml:space="preserve">   </w:t>
      </w:r>
      <w:r>
        <w:rPr>
          <w:rFonts w:hint="eastAsia" w:ascii="宋体" w:hAnsi="宋体" w:eastAsia="宋体" w:cs="宋体"/>
          <w:color w:val="auto"/>
          <w:spacing w:val="-6"/>
          <w:sz w:val="21"/>
          <w:szCs w:val="21"/>
          <w:highlight w:val="none"/>
        </w:rPr>
        <w:t>小时内到达现场并进行维修；保修期后，乙方继续为甲方服务，仅收取零配件成本费。保修内出现无法排除的故障，乙方需无条件为甲方更换同型号产品。</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第七条：调试与验收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甲方对乙方提交的货物依据招标文件上的技术规格要求和国家有关质量标准进行现场初步验收，外观、说明书符合招标文件技术要求的，给予签收，初步验收不合格的不予签收。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乙方交货前应对产品作出全面检查和对验收文件进行整理，并列出清单，作为甲方收货验收和使用的技术条件依据，检验的结果应随货物交甲方。</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甲方对乙方提供的货物在使用前进行调试时，乙方需负责安装并培训甲方的使用操作人员，并协助甲方一起调试，直到符合技术要求，甲方才做最终验收。</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4. 对技术复杂的货物，甲方应请国家认可的专业检测机构参与初步验收及最终验收，并由其出具质量检测报告。</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5. 验收时乙方必须在现场，验收完毕后作出验收结果报告；验收费用由乙方负责。</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 xml:space="preserve">6. </w:t>
      </w:r>
      <w:r>
        <w:rPr>
          <w:rFonts w:hint="eastAsia" w:ascii="宋体" w:hAnsi="宋体" w:eastAsia="宋体" w:cs="宋体"/>
          <w:color w:val="auto"/>
          <w:spacing w:val="-6"/>
          <w:sz w:val="21"/>
          <w:szCs w:val="21"/>
          <w:highlight w:val="none"/>
        </w:rPr>
        <w:t>如发现有重大的质量问题，供甲方均同意提请国家法定检测机构鉴定，如检测结果证明产品无质量问题，由甲方承担检测费用；如检测结果证明产品有质量问题，由乙方承担检测费用，同时乙方同意甲方无条件退货并支付给甲方货款总价</w:t>
      </w:r>
      <w:r>
        <w:rPr>
          <w:rFonts w:hint="eastAsia" w:ascii="宋体" w:hAnsi="宋体" w:eastAsia="宋体" w:cs="Times New Roman"/>
          <w:color w:val="auto"/>
          <w:spacing w:val="-6"/>
          <w:sz w:val="21"/>
          <w:szCs w:val="21"/>
          <w:highlight w:val="none"/>
        </w:rPr>
        <w:t>10％的赔偿金。</w:t>
      </w:r>
    </w:p>
    <w:p>
      <w:pPr>
        <w:snapToGrid w:val="0"/>
        <w:spacing w:line="288" w:lineRule="auto"/>
        <w:rPr>
          <w:rFonts w:ascii="宋体" w:hAnsi="宋体" w:eastAsia="宋体" w:cs="宋体"/>
          <w:b/>
          <w:color w:val="auto"/>
          <w:spacing w:val="-6"/>
          <w:kern w:val="0"/>
          <w:sz w:val="21"/>
          <w:szCs w:val="21"/>
          <w:highlight w:val="none"/>
        </w:rPr>
      </w:pPr>
      <w:r>
        <w:rPr>
          <w:rFonts w:hint="eastAsia" w:ascii="宋体" w:hAnsi="宋体" w:eastAsia="宋体" w:cs="宋体"/>
          <w:b/>
          <w:color w:val="auto"/>
          <w:spacing w:val="-6"/>
          <w:sz w:val="21"/>
          <w:szCs w:val="21"/>
          <w:highlight w:val="none"/>
        </w:rPr>
        <w:t>第八条：货款的支付</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1.履约保证金：</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合同签订后一周内，乙方向甲方提交合同总价5%的履约保证金，履约保证金在质保期内无质量问题和维护问题，质保期满后，于一周内退还（不计息）；</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转账信息如下：</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收款单位（户名）:杭州电子科技大学</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银行账号：1202026209008806216</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发票开票信息</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抬头：杭州电子科技大学</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color w:val="auto"/>
          <w:spacing w:val="-6"/>
          <w:sz w:val="21"/>
          <w:szCs w:val="21"/>
          <w:highlight w:val="none"/>
        </w:rPr>
        <w:t>2.</w:t>
      </w:r>
      <w:r>
        <w:rPr>
          <w:rFonts w:hint="eastAsia" w:ascii="宋体" w:hAnsi="宋体" w:eastAsia="宋体" w:cs="Times New Roman"/>
          <w:bCs/>
          <w:color w:val="auto"/>
          <w:spacing w:val="-6"/>
          <w:sz w:val="21"/>
          <w:szCs w:val="21"/>
          <w:highlight w:val="none"/>
        </w:rPr>
        <w:t>付款方式：</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合同签订并且</w:t>
      </w:r>
      <w:r>
        <w:rPr>
          <w:rFonts w:hint="eastAsia" w:ascii="宋体" w:hAnsi="宋体" w:eastAsia="宋体" w:cs="Times New Roman"/>
          <w:bCs/>
          <w:color w:val="auto"/>
          <w:spacing w:val="-6"/>
          <w:sz w:val="21"/>
          <w:szCs w:val="21"/>
          <w:highlight w:val="none"/>
          <w:lang w:val="en-US" w:eastAsia="zh-CN"/>
        </w:rPr>
        <w:t>乙方</w:t>
      </w:r>
      <w:r>
        <w:rPr>
          <w:rFonts w:hint="eastAsia" w:ascii="宋体" w:hAnsi="宋体" w:eastAsia="宋体" w:cs="Times New Roman"/>
          <w:bCs/>
          <w:color w:val="auto"/>
          <w:spacing w:val="-6"/>
          <w:sz w:val="21"/>
          <w:szCs w:val="21"/>
          <w:highlight w:val="none"/>
        </w:rPr>
        <w:t>已提交履约保证金后，由</w:t>
      </w:r>
      <w:r>
        <w:rPr>
          <w:rFonts w:hint="eastAsia" w:ascii="宋体" w:hAnsi="宋体" w:eastAsia="宋体" w:cs="Times New Roman"/>
          <w:bCs/>
          <w:color w:val="auto"/>
          <w:spacing w:val="-6"/>
          <w:sz w:val="21"/>
          <w:szCs w:val="21"/>
          <w:highlight w:val="none"/>
          <w:lang w:val="en-US" w:eastAsia="zh-CN"/>
        </w:rPr>
        <w:t>甲方</w:t>
      </w:r>
      <w:r>
        <w:rPr>
          <w:rFonts w:hint="eastAsia" w:ascii="宋体" w:hAnsi="宋体" w:eastAsia="宋体" w:cs="Times New Roman"/>
          <w:bCs/>
          <w:color w:val="auto"/>
          <w:spacing w:val="-6"/>
          <w:sz w:val="21"/>
          <w:szCs w:val="21"/>
          <w:highlight w:val="none"/>
        </w:rPr>
        <w:t>向</w:t>
      </w:r>
      <w:r>
        <w:rPr>
          <w:rFonts w:hint="eastAsia" w:ascii="宋体" w:hAnsi="宋体" w:eastAsia="宋体" w:cs="Times New Roman"/>
          <w:bCs/>
          <w:color w:val="auto"/>
          <w:spacing w:val="-6"/>
          <w:sz w:val="21"/>
          <w:szCs w:val="21"/>
          <w:highlight w:val="none"/>
          <w:lang w:val="en-US" w:eastAsia="zh-CN"/>
        </w:rPr>
        <w:t>乙方</w:t>
      </w:r>
      <w:r>
        <w:rPr>
          <w:rFonts w:hint="eastAsia" w:ascii="宋体" w:hAnsi="宋体" w:eastAsia="宋体" w:cs="Times New Roman"/>
          <w:bCs/>
          <w:color w:val="auto"/>
          <w:spacing w:val="-6"/>
          <w:sz w:val="21"/>
          <w:szCs w:val="21"/>
          <w:highlight w:val="none"/>
        </w:rPr>
        <w:t>支付至货物总价的100%。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注：乙方需提供增值税专用发票，开票信息如下：</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抬头：杭州电子科技大学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税号：12330000470009026T</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地址：杭州市下沙高教园区杭州电子科技大学</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电话：0571-86915020</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开户银行：工行高新支行</w:t>
      </w:r>
    </w:p>
    <w:p>
      <w:pPr>
        <w:snapToGrid w:val="0"/>
        <w:spacing w:line="288" w:lineRule="auto"/>
        <w:ind w:firstLine="396" w:firstLineChars="200"/>
        <w:rPr>
          <w:rFonts w:ascii="宋体" w:hAnsi="宋体" w:eastAsia="宋体" w:cs="Times New Roman"/>
          <w:bCs/>
          <w:color w:val="auto"/>
          <w:spacing w:val="-6"/>
          <w:sz w:val="21"/>
          <w:szCs w:val="21"/>
          <w:highlight w:val="none"/>
        </w:rPr>
      </w:pPr>
      <w:r>
        <w:rPr>
          <w:rFonts w:hint="eastAsia" w:ascii="宋体" w:hAnsi="宋体" w:eastAsia="宋体" w:cs="Times New Roman"/>
          <w:bCs/>
          <w:color w:val="auto"/>
          <w:spacing w:val="-6"/>
          <w:sz w:val="21"/>
          <w:szCs w:val="21"/>
          <w:highlight w:val="none"/>
        </w:rPr>
        <w:t>银行账号：1202026209008806216</w:t>
      </w:r>
    </w:p>
    <w:p>
      <w:pPr>
        <w:snapToGrid w:val="0"/>
        <w:spacing w:line="288" w:lineRule="auto"/>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第九条：违约责任</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乙方逾期履行合同的，自逾期之日起，向甲方每日偿付合同总价千分之五的滞纳金。</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甲方逾期支付货款的，自逾期之日起，向乙方每日偿付未付价款千分之五的滞纳金。</w:t>
      </w:r>
    </w:p>
    <w:p>
      <w:pPr>
        <w:numPr>
          <w:ilvl w:val="0"/>
          <w:numId w:val="4"/>
        </w:num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如验收不能达到质量功能（性能）标准，合同商品由乙方在验收后一周内运离交付地点，所需费用由乙方承担。如乙方在一个月内不处理（搬走）合同商品，视为乙方放弃该商品，甲方有权自行处置（包括废物处理）。同时，乙方要支付给甲方总货款的</w:t>
      </w:r>
      <w:r>
        <w:rPr>
          <w:rFonts w:hint="eastAsia" w:ascii="宋体" w:hAnsi="宋体" w:eastAsia="宋体" w:cs="Times New Roman"/>
          <w:color w:val="auto"/>
          <w:spacing w:val="-6"/>
          <w:sz w:val="21"/>
          <w:szCs w:val="21"/>
          <w:highlight w:val="none"/>
        </w:rPr>
        <w:t>20％作为违约赔偿金。</w:t>
      </w:r>
    </w:p>
    <w:p>
      <w:pPr>
        <w:numPr>
          <w:ilvl w:val="0"/>
          <w:numId w:val="4"/>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乙方所交的货物品种、型号、规格、技术参数、质量不符合合同规定及招标文件规定标准的，甲方有权拒收该货物，乙方愿意更换货物但逾期交货的，按乙方逾期交货处理。乙方拒绝更换货物的，甲方可单方面解除合同。</w:t>
      </w:r>
    </w:p>
    <w:p>
      <w:pPr>
        <w:snapToGrid w:val="0"/>
        <w:spacing w:line="288" w:lineRule="auto"/>
        <w:ind w:firstLine="420"/>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第十条：不可抗力事件处理</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1. 在合同有效期内，任何一方因不可抗力事件导致不能履行合同，则合同履行期可延长，其延长期与不可抗力影响期相同。</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2. 不可抗力事件发生后，应立即通知对方，并寄送有关权威机构出具的证明。</w:t>
      </w:r>
    </w:p>
    <w:p>
      <w:p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3. 不可抗力事件延续120天以上，双方应通过友好协商，确定是否继续履行合同。</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第十一条：争议解决</w:t>
      </w:r>
    </w:p>
    <w:p>
      <w:pPr>
        <w:snapToGrid w:val="0"/>
        <w:spacing w:line="288" w:lineRule="auto"/>
        <w:ind w:right="23" w:rightChars="11"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本合同未尽事宜由三方协商解决，如协商不成，三方同意将本合同引起的争议提交杭州仲裁委员会仲裁解决，仲裁为终局。</w:t>
      </w:r>
    </w:p>
    <w:p>
      <w:pPr>
        <w:snapToGrid w:val="0"/>
        <w:spacing w:line="288" w:lineRule="auto"/>
        <w:ind w:right="-514" w:rightChars="-245"/>
        <w:rPr>
          <w:rFonts w:ascii="宋体" w:hAnsi="宋体" w:eastAsia="宋体" w:cs="Times New Roman"/>
          <w:b/>
          <w:color w:val="auto"/>
          <w:spacing w:val="-6"/>
          <w:sz w:val="21"/>
          <w:szCs w:val="21"/>
          <w:highlight w:val="none"/>
        </w:rPr>
      </w:pPr>
      <w:r>
        <w:rPr>
          <w:rFonts w:hint="eastAsia" w:ascii="宋体" w:hAnsi="宋体" w:eastAsia="宋体" w:cs="宋体"/>
          <w:b/>
          <w:color w:val="auto"/>
          <w:spacing w:val="-6"/>
          <w:sz w:val="21"/>
          <w:szCs w:val="21"/>
          <w:highlight w:val="none"/>
        </w:rPr>
        <w:t>第十二条：合同生效</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合同经三方法定代表人或授权代表签字并加盖单位公章后生效。</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合同执行中涉及采购资金和采购内容修改或补充的，须经财政部门审批，并签书面补充协议报政府采购监督管理部门备案，方可作为主合同不可分割的一部分。</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本合同未尽事宜，遵照《民法典》有关条文执行。</w:t>
      </w:r>
    </w:p>
    <w:p>
      <w:pPr>
        <w:numPr>
          <w:ilvl w:val="0"/>
          <w:numId w:val="5"/>
        </w:numPr>
        <w:snapToGrid w:val="0"/>
        <w:spacing w:line="288" w:lineRule="auto"/>
        <w:ind w:firstLine="396" w:firstLineChars="200"/>
        <w:rPr>
          <w:rFonts w:ascii="宋体" w:hAnsi="宋体" w:eastAsia="宋体" w:cs="Times New Roman"/>
          <w:color w:val="auto"/>
          <w:spacing w:val="-6"/>
          <w:sz w:val="21"/>
          <w:szCs w:val="21"/>
          <w:highlight w:val="none"/>
        </w:rPr>
      </w:pPr>
      <w:r>
        <w:rPr>
          <w:rFonts w:hint="eastAsia" w:ascii="宋体" w:hAnsi="宋体" w:eastAsia="宋体" w:cs="宋体"/>
          <w:color w:val="auto"/>
          <w:spacing w:val="-6"/>
          <w:sz w:val="21"/>
          <w:szCs w:val="21"/>
          <w:highlight w:val="none"/>
        </w:rPr>
        <w:t>本合同一式五份，乙方、采购代理机构各执壹份，甲方执叁份。</w:t>
      </w:r>
    </w:p>
    <w:tbl>
      <w:tblPr>
        <w:tblStyle w:val="23"/>
        <w:tblW w:w="828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0"/>
        <w:gridCol w:w="39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8280"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用户确认签字：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2"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甲方（需方）：（公章）</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乙方（供方）：（公章）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17" w:hRule="atLeast"/>
        </w:trPr>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甲方代表：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乙方代表：</w:t>
            </w:r>
          </w:p>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地址：杭州市下沙高教园区</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邮编：310018</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邮编：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电话：86878697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传真：86878697</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传真：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开户银行：工行高新支行</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开户银行：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帐号：1202026209008806216</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帐号：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32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c>
          <w:tcPr>
            <w:tcW w:w="3960"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签字日期：      年  月  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74"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采购代理机构：浙江求是招标代理有限公司（公章）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vMerge w:val="restart"/>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采购代理机构代表：</w:t>
            </w:r>
          </w:p>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12" w:hRule="atLeast"/>
        </w:trPr>
        <w:tc>
          <w:tcPr>
            <w:tcW w:w="4320" w:type="dxa"/>
            <w:vMerge w:val="continue"/>
            <w:tcBorders>
              <w:top w:val="nil"/>
              <w:left w:val="single" w:color="auto" w:sz="4" w:space="0"/>
              <w:bottom w:val="single" w:color="auto" w:sz="4" w:space="0"/>
              <w:right w:val="single" w:color="auto" w:sz="4" w:space="0"/>
            </w:tcBorders>
          </w:tcPr>
          <w:p>
            <w:pPr>
              <w:keepNext w:val="0"/>
              <w:keepLines w:val="0"/>
              <w:suppressLineNumbers w:val="0"/>
              <w:spacing w:before="0" w:beforeAutospacing="0" w:after="0" w:afterAutospacing="0"/>
              <w:ind w:left="0" w:right="0"/>
              <w:rPr>
                <w:rFonts w:hint="default" w:ascii="Times New Roman" w:hAnsi="Times New Roman" w:eastAsia="宋体" w:cs="Times New Roman"/>
                <w:color w:val="auto"/>
                <w:sz w:val="20"/>
                <w:szCs w:val="20"/>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gridAfter w:val="1"/>
          <w:wAfter w:w="3960" w:type="dxa"/>
          <w:trHeight w:val="327" w:hRule="atLeast"/>
        </w:trPr>
        <w:tc>
          <w:tcPr>
            <w:tcW w:w="4320" w:type="dxa"/>
            <w:tcBorders>
              <w:top w:val="nil"/>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288" w:lineRule="auto"/>
              <w:ind w:left="0" w:right="0"/>
              <w:rPr>
                <w:rFonts w:hint="default" w:ascii="宋体" w:hAnsi="宋体" w:eastAsia="宋体" w:cs="Times New Roman"/>
                <w:color w:val="auto"/>
                <w:spacing w:val="-6"/>
                <w:sz w:val="21"/>
                <w:szCs w:val="21"/>
                <w:highlight w:val="none"/>
              </w:rPr>
            </w:pPr>
            <w:r>
              <w:rPr>
                <w:rFonts w:hint="eastAsia" w:ascii="宋体" w:hAnsi="宋体" w:eastAsia="宋体" w:cs="Times New Roman"/>
                <w:color w:val="auto"/>
                <w:spacing w:val="-6"/>
                <w:sz w:val="21"/>
                <w:szCs w:val="21"/>
                <w:highlight w:val="none"/>
              </w:rPr>
              <w:t>签约时间：    年   月   日</w:t>
            </w:r>
          </w:p>
        </w:tc>
      </w:tr>
    </w:tbl>
    <w:p>
      <w:pPr>
        <w:autoSpaceDE w:val="0"/>
        <w:autoSpaceDN w:val="0"/>
        <w:adjustRightInd w:val="0"/>
        <w:jc w:val="left"/>
        <w:rPr>
          <w:rFonts w:ascii="宋体" w:hAnsi="宋体" w:eastAsia="宋体" w:cs="Arial"/>
          <w:color w:val="auto"/>
          <w:kern w:val="0"/>
          <w:sz w:val="24"/>
          <w:szCs w:val="24"/>
          <w:highlight w:val="none"/>
        </w:rPr>
      </w:pPr>
    </w:p>
    <w:p>
      <w:pPr>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spacing w:line="360" w:lineRule="auto"/>
        <w:rPr>
          <w:rFonts w:ascii="宋体" w:hAnsi="宋体" w:eastAsia="宋体" w:cs="Times New Roman"/>
          <w:b/>
          <w:bCs/>
          <w:color w:val="auto"/>
          <w:spacing w:val="-6"/>
          <w:sz w:val="24"/>
          <w:szCs w:val="24"/>
          <w:highlight w:val="none"/>
        </w:rPr>
      </w:pPr>
    </w:p>
    <w:p>
      <w:pPr>
        <w:spacing w:line="360" w:lineRule="auto"/>
        <w:ind w:firstLine="398" w:firstLineChars="200"/>
        <w:jc w:val="center"/>
        <w:rPr>
          <w:rFonts w:ascii="宋体" w:hAnsi="宋体" w:eastAsia="宋体" w:cs="Times New Roman"/>
          <w:bCs/>
          <w:color w:val="auto"/>
          <w:spacing w:val="-6"/>
          <w:sz w:val="24"/>
          <w:szCs w:val="24"/>
          <w:highlight w:val="none"/>
        </w:rPr>
      </w:pPr>
      <w:r>
        <w:rPr>
          <w:rFonts w:hint="eastAsia" w:ascii="宋体" w:hAnsi="宋体" w:eastAsia="宋体" w:cs="Times New Roman"/>
          <w:b/>
          <w:bCs/>
          <w:color w:val="auto"/>
          <w:spacing w:val="-6"/>
          <w:szCs w:val="21"/>
          <w:highlight w:val="none"/>
        </w:rPr>
        <w:t>投标文件的编制应按照本项目：“第三章  投标人须知”</w:t>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投标文件的编制</w:t>
      </w:r>
      <w:r>
        <w:rPr>
          <w:rFonts w:hint="eastAsia" w:ascii="宋体" w:hAnsi="宋体" w:eastAsia="宋体" w:cs="Times New Roman"/>
          <w:b/>
          <w:color w:val="auto"/>
          <w:spacing w:val="-6"/>
          <w:szCs w:val="21"/>
          <w:highlight w:val="none"/>
        </w:rPr>
        <w:t>的要求编制。</w:t>
      </w:r>
    </w:p>
    <w:p>
      <w:pPr>
        <w:spacing w:line="360" w:lineRule="auto"/>
        <w:jc w:val="center"/>
        <w:outlineLvl w:val="1"/>
        <w:rPr>
          <w:rFonts w:ascii="宋体" w:hAnsi="宋体" w:eastAsia="宋体" w:cs="Times New Roman"/>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Times New Roman"/>
          <w:bCs/>
          <w:color w:val="auto"/>
          <w:spacing w:val="-6"/>
          <w:sz w:val="24"/>
          <w:szCs w:val="24"/>
          <w:highlight w:val="none"/>
        </w:rPr>
        <w:t>投标</w:t>
      </w:r>
      <w:r>
        <w:rPr>
          <w:rFonts w:ascii="宋体" w:hAnsi="宋体" w:eastAsia="宋体" w:cs="Times New Roman"/>
          <w:bCs/>
          <w:color w:val="auto"/>
          <w:spacing w:val="-6"/>
          <w:sz w:val="24"/>
          <w:szCs w:val="24"/>
          <w:highlight w:val="none"/>
        </w:rPr>
        <w:t>文件</w:t>
      </w:r>
      <w:r>
        <w:rPr>
          <w:rFonts w:hint="eastAsia" w:ascii="宋体" w:hAnsi="宋体" w:eastAsia="宋体" w:cs="Times New Roman"/>
          <w:color w:val="auto"/>
          <w:spacing w:val="-6"/>
          <w:sz w:val="24"/>
          <w:szCs w:val="24"/>
          <w:highlight w:val="none"/>
        </w:rPr>
        <w:t>封面</w:t>
      </w:r>
    </w:p>
    <w:p>
      <w:pPr>
        <w:adjustRightInd w:val="0"/>
        <w:snapToGrid w:val="0"/>
        <w:spacing w:line="360" w:lineRule="auto"/>
        <w:rPr>
          <w:rFonts w:ascii="宋体" w:hAnsi="宋体" w:eastAsia="宋体" w:cs="Times New Roman"/>
          <w:color w:val="auto"/>
          <w:spacing w:val="-6"/>
          <w:sz w:val="24"/>
          <w:szCs w:val="24"/>
          <w:highlight w:val="none"/>
        </w:rPr>
      </w:pPr>
    </w:p>
    <w:p>
      <w:pPr>
        <w:autoSpaceDE w:val="0"/>
        <w:autoSpaceDN w:val="0"/>
        <w:adjustRightInd w:val="0"/>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bCs/>
          <w:color w:val="auto"/>
          <w:spacing w:val="-6"/>
          <w:sz w:val="24"/>
          <w:szCs w:val="24"/>
          <w:highlight w:val="none"/>
        </w:rPr>
        <w:t>（投标人名称）</w:t>
      </w:r>
    </w:p>
    <w:p>
      <w:pPr>
        <w:adjustRightInd w:val="0"/>
        <w:snapToGrid w:val="0"/>
        <w:spacing w:line="360" w:lineRule="auto"/>
        <w:rPr>
          <w:rFonts w:ascii="宋体" w:hAnsi="宋体" w:eastAsia="宋体" w:cs="Times New Roman"/>
          <w:color w:val="auto"/>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center"/>
        <w:rPr>
          <w:rFonts w:ascii="宋体" w:hAnsi="宋体" w:eastAsia="宋体" w:cs="Arial"/>
          <w:b/>
          <w:bCs/>
          <w:color w:val="auto"/>
          <w:kern w:val="0"/>
          <w:sz w:val="44"/>
          <w:szCs w:val="44"/>
          <w:highlight w:val="none"/>
        </w:rPr>
      </w:pPr>
      <w:r>
        <w:rPr>
          <w:rFonts w:hint="eastAsia" w:ascii="宋体" w:hAnsi="宋体" w:eastAsia="宋体" w:cs="Arial"/>
          <w:b/>
          <w:bCs/>
          <w:color w:val="auto"/>
          <w:kern w:val="0"/>
          <w:sz w:val="44"/>
          <w:szCs w:val="44"/>
          <w:highlight w:val="none"/>
        </w:rPr>
        <w:t>投标文件</w:t>
      </w: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（报价文件/资格文件/商务和技术文件）</w:t>
      </w:r>
    </w:p>
    <w:p>
      <w:pPr>
        <w:adjustRightInd w:val="0"/>
        <w:snapToGrid w:val="0"/>
        <w:spacing w:line="360" w:lineRule="auto"/>
        <w:rPr>
          <w:rFonts w:ascii="宋体" w:hAnsi="宋体" w:eastAsia="宋体" w:cs="Times New Roman"/>
          <w:bCs/>
          <w:color w:val="auto"/>
          <w:spacing w:val="-6"/>
          <w:sz w:val="24"/>
          <w:szCs w:val="24"/>
          <w:highlight w:val="none"/>
        </w:rPr>
      </w:pPr>
    </w:p>
    <w:p>
      <w:pPr>
        <w:autoSpaceDE w:val="0"/>
        <w:autoSpaceDN w:val="0"/>
        <w:adjustRightInd w:val="0"/>
        <w:snapToGrid w:val="0"/>
        <w:spacing w:line="360" w:lineRule="auto"/>
        <w:jc w:val="left"/>
        <w:rPr>
          <w:rFonts w:ascii="宋体" w:hAnsi="宋体" w:eastAsia="宋体" w:cs="Arial"/>
          <w:color w:val="auto"/>
          <w:kern w:val="0"/>
          <w:sz w:val="24"/>
          <w:szCs w:val="24"/>
          <w:highlight w:val="none"/>
        </w:rPr>
      </w:pPr>
    </w:p>
    <w:p>
      <w:pPr>
        <w:adjustRightInd w:val="0"/>
        <w:snapToGrid w:val="0"/>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adjustRightInd w:val="0"/>
        <w:snapToGrid w:val="0"/>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高教仪器设备</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QSZB-Z(H)-B21390(GK)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投标人名称（盖章）：</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投标人地址：</w:t>
      </w:r>
    </w:p>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投标人代表签字：</w:t>
      </w:r>
    </w:p>
    <w:p>
      <w:pPr>
        <w:spacing w:line="360" w:lineRule="auto"/>
        <w:rPr>
          <w:rFonts w:ascii="宋体" w:hAnsi="宋体" w:eastAsia="宋体" w:cs="Times New Roman"/>
          <w:color w:val="auto"/>
          <w:spacing w:val="-6"/>
          <w:szCs w:val="21"/>
          <w:highlight w:val="none"/>
        </w:rPr>
      </w:pPr>
      <w:r>
        <w:rPr>
          <w:rFonts w:hint="eastAsia" w:ascii="宋体" w:hAnsi="宋体" w:eastAsia="宋体" w:cs="Times New Roman"/>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0"/>
          <w:highlight w:val="none"/>
        </w:rPr>
      </w:pPr>
      <w:r>
        <w:rPr>
          <w:rFonts w:ascii="宋体" w:hAnsi="宋体" w:eastAsia="宋体" w:cs="Times New Roman"/>
          <w:b/>
          <w:color w:val="auto"/>
          <w:spacing w:val="-6"/>
          <w:sz w:val="24"/>
          <w:szCs w:val="20"/>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52"/>
          <w:szCs w:val="52"/>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）开标一览表</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高教仪器设备</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QSZB-Z(H)-B21390(GK)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color w:val="auto"/>
                <w:szCs w:val="21"/>
                <w:highlight w:val="none"/>
              </w:rPr>
            </w:pPr>
            <w:r>
              <w:rPr>
                <w:rFonts w:hint="eastAsia" w:ascii="宋体" w:hAnsi="宋体" w:eastAsia="宋体" w:cs="宋体"/>
                <w:b/>
                <w:bCs/>
                <w:color w:val="auto"/>
                <w:szCs w:val="21"/>
                <w:highlight w:val="none"/>
              </w:rPr>
              <w:t>投标报价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454" w:hRule="atLeast"/>
          <w:jc w:val="center"/>
        </w:trPr>
        <w:tc>
          <w:tcPr>
            <w:tcW w:w="9628"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金额大写：_________________________小写：_________________________</w:t>
            </w:r>
          </w:p>
          <w:p>
            <w:pPr>
              <w:rPr>
                <w:rFonts w:ascii="宋体" w:hAnsi="宋体" w:eastAsia="宋体" w:cs="宋体"/>
                <w:b/>
                <w:bCs/>
                <w:color w:val="auto"/>
                <w:szCs w:val="21"/>
                <w:highlight w:val="none"/>
              </w:rPr>
            </w:pPr>
          </w:p>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单位：人民币元</w:t>
            </w:r>
          </w:p>
          <w:p>
            <w:pPr>
              <w:spacing w:line="200" w:lineRule="atLeast"/>
              <w:rPr>
                <w:rFonts w:ascii="宋体" w:hAnsi="宋体" w:eastAsia="宋体" w:cs="Times New Roman"/>
                <w:color w:val="auto"/>
                <w:spacing w:val="-4"/>
                <w:szCs w:val="21"/>
                <w:highlight w:val="none"/>
              </w:rPr>
            </w:pPr>
          </w:p>
        </w:tc>
      </w:tr>
    </w:tbl>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投标报价包括完成所有产品供货及履行所有规定服务所产生的全部税、费；</w:t>
      </w:r>
    </w:p>
    <w:p>
      <w:pPr>
        <w:spacing w:line="360"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以上报价应与“投标报价明细表”中的“投标总价”相一致；</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此表在不改变格式要求的情况下，可自行制作。</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4"/>
          <w:sz w:val="18"/>
          <w:szCs w:val="20"/>
          <w:highlight w:val="none"/>
        </w:rPr>
      </w:pPr>
    </w:p>
    <w:p>
      <w:pPr>
        <w:spacing w:line="360" w:lineRule="auto"/>
        <w:rPr>
          <w:rFonts w:ascii="宋体" w:hAnsi="宋体" w:eastAsia="宋体" w:cs="Times New Roman"/>
          <w:color w:val="auto"/>
          <w:sz w:val="28"/>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w:t>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投标报价明细表</w:t>
      </w:r>
    </w:p>
    <w:p>
      <w:pPr>
        <w:spacing w:line="360" w:lineRule="auto"/>
        <w:ind w:right="342"/>
        <w:jc w:val="righ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金额单位：</w:t>
      </w:r>
      <w:r>
        <w:rPr>
          <w:rFonts w:hint="eastAsia" w:ascii="宋体" w:hAnsi="宋体" w:eastAsia="宋体" w:cs="Times New Roman"/>
          <w:b/>
          <w:bCs/>
          <w:color w:val="auto"/>
          <w:spacing w:val="-6"/>
          <w:szCs w:val="21"/>
          <w:highlight w:val="none"/>
        </w:rPr>
        <w:t>人民币元</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1010"/>
        <w:gridCol w:w="101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单价</w:t>
            </w: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金额</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c>
          <w:tcPr>
            <w:tcW w:w="101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628" w:type="dxa"/>
            <w:gridSpan w:val="9"/>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投标总价：</w:t>
            </w:r>
          </w:p>
        </w:tc>
      </w:tr>
    </w:tbl>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color w:val="auto"/>
          <w:spacing w:val="-6"/>
          <w:sz w:val="24"/>
          <w:szCs w:val="24"/>
          <w:highlight w:val="none"/>
          <w:u w:val="singl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中小企业声明函（货物）</w:t>
      </w:r>
    </w:p>
    <w:p>
      <w:pPr>
        <w:adjustRightInd w:val="0"/>
        <w:snapToGrid w:val="0"/>
        <w:spacing w:line="360" w:lineRule="auto"/>
        <w:ind w:firstLine="569" w:firstLineChars="236"/>
        <w:rPr>
          <w:rFonts w:ascii="宋体" w:hAnsi="宋体" w:eastAsia="宋体" w:cs="Times New Roman"/>
          <w:b/>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本公司（联合体）郑重声明，根据《政府采购促进中小企业发展管理办法》（财库</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2020</w:t>
      </w:r>
      <w:r>
        <w:rPr>
          <w:rFonts w:hint="eastAsia" w:ascii="宋体" w:hAnsi="宋体" w:eastAsia="宋体" w:cs="Times New Roman"/>
          <w:color w:val="auto"/>
          <w:sz w:val="24"/>
          <w:szCs w:val="24"/>
          <w:highlight w:val="none"/>
        </w:rPr>
        <w:t>﹞</w:t>
      </w:r>
      <w:r>
        <w:rPr>
          <w:rFonts w:ascii="宋体" w:hAnsi="宋体" w:eastAsia="宋体" w:cs="Times New Roman"/>
          <w:color w:val="auto"/>
          <w:sz w:val="24"/>
          <w:szCs w:val="24"/>
          <w:highlight w:val="none"/>
        </w:rPr>
        <w:t>46 号）的规定</w:t>
      </w:r>
      <w:r>
        <w:rPr>
          <w:rFonts w:ascii="宋体" w:hAnsi="宋体" w:eastAsia="宋体" w:cs="Times New Roman"/>
          <w:color w:val="auto"/>
          <w:sz w:val="24"/>
          <w:szCs w:val="24"/>
          <w:highlight w:val="none"/>
        </w:rPr>
        <w:t>，本公司（联合体）参加</w:t>
      </w:r>
      <w:r>
        <w:rPr>
          <w:rFonts w:ascii="宋体" w:hAnsi="宋体" w:eastAsia="宋体" w:cs="Times New Roman"/>
          <w:i/>
          <w:color w:val="auto"/>
          <w:sz w:val="24"/>
          <w:szCs w:val="24"/>
          <w:highlight w:val="none"/>
          <w:u w:val="single"/>
        </w:rPr>
        <w:t>（单位名称）</w:t>
      </w:r>
      <w:r>
        <w:rPr>
          <w:rFonts w:ascii="宋体" w:hAnsi="宋体" w:eastAsia="宋体" w:cs="Times New Roman"/>
          <w:color w:val="auto"/>
          <w:sz w:val="24"/>
          <w:szCs w:val="24"/>
          <w:highlight w:val="none"/>
        </w:rPr>
        <w:t>的</w:t>
      </w:r>
      <w:r>
        <w:rPr>
          <w:rFonts w:ascii="宋体" w:hAnsi="宋体" w:eastAsia="宋体" w:cs="Times New Roman"/>
          <w:i/>
          <w:color w:val="auto"/>
          <w:sz w:val="24"/>
          <w:szCs w:val="24"/>
          <w:highlight w:val="none"/>
          <w:u w:val="single"/>
        </w:rPr>
        <w:t>（项目名称）</w:t>
      </w:r>
      <w:r>
        <w:rPr>
          <w:rFonts w:ascii="宋体" w:hAnsi="宋体" w:eastAsia="宋体" w:cs="Times New Roman"/>
          <w:color w:val="auto"/>
          <w:sz w:val="24"/>
          <w:szCs w:val="24"/>
          <w:highlight w:val="none"/>
        </w:rPr>
        <w:t>采购活动，提供的货物全部由符合政策要求的中小企业制造。相关企业（含联合体中的中小企业、签订分包意向协议的中小企业）的具体情况如下：</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i/>
          <w:color w:val="auto"/>
          <w:sz w:val="24"/>
          <w:szCs w:val="24"/>
          <w:highlight w:val="none"/>
          <w:u w:val="single"/>
        </w:rPr>
        <w:t>1. （标的名称）</w:t>
      </w:r>
      <w:r>
        <w:rPr>
          <w:rFonts w:ascii="宋体" w:hAnsi="宋体" w:eastAsia="宋体" w:cs="Times New Roman"/>
          <w:i/>
          <w:color w:val="auto"/>
          <w:sz w:val="24"/>
          <w:szCs w:val="24"/>
          <w:highlight w:val="none"/>
        </w:rPr>
        <w:t xml:space="preserve"> </w:t>
      </w:r>
      <w:r>
        <w:rPr>
          <w:rFonts w:ascii="宋体" w:hAnsi="宋体" w:eastAsia="宋体" w:cs="Times New Roman"/>
          <w:color w:val="auto"/>
          <w:sz w:val="24"/>
          <w:szCs w:val="24"/>
          <w:highlight w:val="none"/>
        </w:rPr>
        <w:t>，属于</w:t>
      </w:r>
      <w:r>
        <w:rPr>
          <w:rFonts w:ascii="宋体" w:hAnsi="宋体" w:eastAsia="宋体" w:cs="Times New Roman"/>
          <w:i/>
          <w:color w:val="auto"/>
          <w:sz w:val="24"/>
          <w:szCs w:val="24"/>
          <w:highlight w:val="none"/>
        </w:rPr>
        <w:t>（</w:t>
      </w:r>
      <w:r>
        <w:rPr>
          <w:rFonts w:ascii="宋体" w:hAnsi="宋体" w:eastAsia="宋体" w:cs="Times New Roman"/>
          <w:i/>
          <w:color w:val="auto"/>
          <w:sz w:val="24"/>
          <w:szCs w:val="24"/>
          <w:highlight w:val="none"/>
          <w:u w:val="single"/>
        </w:rPr>
        <w:t>采购文件中明确的所属行业）行业</w:t>
      </w:r>
      <w:r>
        <w:rPr>
          <w:rFonts w:ascii="宋体" w:hAnsi="宋体" w:eastAsia="宋体" w:cs="Times New Roman"/>
          <w:color w:val="auto"/>
          <w:sz w:val="24"/>
          <w:szCs w:val="24"/>
          <w:highlight w:val="none"/>
        </w:rPr>
        <w:t>；制造商为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i/>
          <w:color w:val="auto"/>
          <w:sz w:val="24"/>
          <w:szCs w:val="24"/>
          <w:highlight w:val="none"/>
          <w:u w:val="single"/>
        </w:rPr>
        <w:t>2. （标的名称）</w:t>
      </w:r>
      <w:r>
        <w:rPr>
          <w:rFonts w:ascii="宋体" w:hAnsi="宋体" w:eastAsia="宋体" w:cs="Times New Roman"/>
          <w:i/>
          <w:color w:val="auto"/>
          <w:sz w:val="24"/>
          <w:szCs w:val="24"/>
          <w:highlight w:val="none"/>
        </w:rPr>
        <w:t xml:space="preserve"> </w:t>
      </w:r>
      <w:r>
        <w:rPr>
          <w:rFonts w:ascii="宋体" w:hAnsi="宋体" w:eastAsia="宋体" w:cs="Times New Roman"/>
          <w:color w:val="auto"/>
          <w:sz w:val="24"/>
          <w:szCs w:val="24"/>
          <w:highlight w:val="none"/>
        </w:rPr>
        <w:t>，属于</w:t>
      </w:r>
      <w:r>
        <w:rPr>
          <w:rFonts w:ascii="宋体" w:hAnsi="宋体" w:eastAsia="宋体" w:cs="Times New Roman"/>
          <w:i/>
          <w:color w:val="auto"/>
          <w:sz w:val="24"/>
          <w:szCs w:val="24"/>
          <w:highlight w:val="none"/>
        </w:rPr>
        <w:t>（</w:t>
      </w:r>
      <w:r>
        <w:rPr>
          <w:rFonts w:ascii="宋体" w:hAnsi="宋体" w:eastAsia="宋体" w:cs="Times New Roman"/>
          <w:i/>
          <w:color w:val="auto"/>
          <w:sz w:val="24"/>
          <w:szCs w:val="24"/>
          <w:highlight w:val="none"/>
          <w:u w:val="single"/>
        </w:rPr>
        <w:t>采购文件中明确的所属行业）行业</w:t>
      </w:r>
      <w:r>
        <w:rPr>
          <w:rFonts w:ascii="宋体" w:hAnsi="宋体" w:eastAsia="宋体" w:cs="Times New Roman"/>
          <w:color w:val="auto"/>
          <w:sz w:val="24"/>
          <w:szCs w:val="24"/>
          <w:highlight w:val="none"/>
        </w:rPr>
        <w:t>；制造商为</w:t>
      </w:r>
      <w:r>
        <w:rPr>
          <w:rFonts w:ascii="宋体" w:hAnsi="宋体" w:eastAsia="宋体" w:cs="Times New Roman"/>
          <w:i/>
          <w:color w:val="auto"/>
          <w:sz w:val="24"/>
          <w:szCs w:val="24"/>
          <w:highlight w:val="none"/>
          <w:u w:val="single"/>
        </w:rPr>
        <w:t>（企业名称）</w:t>
      </w:r>
      <w:r>
        <w:rPr>
          <w:rFonts w:ascii="宋体" w:hAnsi="宋体" w:eastAsia="宋体" w:cs="Times New Roman"/>
          <w:color w:val="auto"/>
          <w:sz w:val="24"/>
          <w:szCs w:val="24"/>
          <w:highlight w:val="none"/>
        </w:rPr>
        <w:t>，从业人员</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人，营业收入为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万元，资产总额为</w:t>
      </w:r>
      <w:r>
        <w:rPr>
          <w:rFonts w:ascii="宋体" w:hAnsi="宋体" w:eastAsia="宋体" w:cs="Times New Roman"/>
          <w:color w:val="auto"/>
          <w:sz w:val="24"/>
          <w:szCs w:val="24"/>
          <w:highlight w:val="none"/>
          <w:u w:val="single"/>
        </w:rPr>
        <w:t xml:space="preserve"> </w:t>
      </w:r>
      <w:r>
        <w:rPr>
          <w:rFonts w:ascii="宋体" w:hAnsi="宋体" w:eastAsia="宋体" w:cs="Times New Roman"/>
          <w:color w:val="auto"/>
          <w:sz w:val="24"/>
          <w:szCs w:val="24"/>
          <w:highlight w:val="none"/>
          <w:u w:val="single"/>
        </w:rPr>
        <w:tab/>
      </w:r>
      <w:r>
        <w:rPr>
          <w:rFonts w:ascii="宋体" w:hAnsi="宋体" w:eastAsia="宋体" w:cs="Times New Roman"/>
          <w:color w:val="auto"/>
          <w:sz w:val="24"/>
          <w:szCs w:val="24"/>
          <w:highlight w:val="none"/>
        </w:rPr>
        <w:t>万元，属于</w:t>
      </w:r>
      <w:r>
        <w:rPr>
          <w:rFonts w:ascii="宋体" w:hAnsi="宋体" w:eastAsia="宋体" w:cs="Times New Roman"/>
          <w:i/>
          <w:color w:val="auto"/>
          <w:sz w:val="24"/>
          <w:szCs w:val="24"/>
          <w:highlight w:val="none"/>
          <w:u w:val="single"/>
        </w:rPr>
        <w:t>（中型企业、小型企业、微型企业）</w:t>
      </w:r>
      <w:r>
        <w:rPr>
          <w:rFonts w:hint="eastAsia"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以上企业，不属于大企业的分支机构，不存在控股股东为大企业的情形，也不存在与大企业的负责人为同一人的情形。</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本企业对上述声明内容的真实性负责。如有虚假，将依法承担相应责任。</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企业名称（盖章）：</w:t>
      </w:r>
    </w:p>
    <w:p>
      <w:pPr>
        <w:adjustRightInd w:val="0"/>
        <w:snapToGrid w:val="0"/>
        <w:spacing w:line="360" w:lineRule="auto"/>
        <w:ind w:firstLine="566" w:firstLineChars="236"/>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日期：</w:t>
      </w:r>
    </w:p>
    <w:p>
      <w:pPr>
        <w:adjustRightInd w:val="0"/>
        <w:snapToGrid w:val="0"/>
        <w:spacing w:line="360" w:lineRule="auto"/>
        <w:ind w:firstLine="566" w:firstLineChars="236"/>
        <w:rPr>
          <w:rFonts w:ascii="宋体" w:hAnsi="宋体" w:eastAsia="宋体" w:cs="Times New Roman"/>
          <w:color w:val="auto"/>
          <w:sz w:val="24"/>
          <w:szCs w:val="24"/>
          <w:highlight w:val="none"/>
        </w:rPr>
      </w:pP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360"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“中小企业声明函”填写不全的，视为未填报</w:t>
      </w:r>
      <w:r>
        <w:rPr>
          <w:rFonts w:hint="eastAsia" w:ascii="宋体" w:hAnsi="宋体" w:eastAsia="宋体" w:cs="Times New Roman"/>
          <w:color w:val="auto"/>
          <w:szCs w:val="21"/>
          <w:highlight w:val="none"/>
        </w:rPr>
        <w:t>。</w:t>
      </w:r>
      <w:r>
        <w:rPr>
          <w:rFonts w:ascii="宋体" w:hAnsi="宋体" w:eastAsia="宋体" w:cs="宋体"/>
          <w:color w:val="auto"/>
          <w:szCs w:val="21"/>
          <w:highlight w:val="none"/>
        </w:rPr>
        <w:t>如项目包含“多件”标的物的，需按标的物项数逐项填写。</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4.投标人提供《中小企业声明函》内容不实的，属于提供虚假材料谋取中标、成交，依照《中华人民共和国政府采购法》等国家有关规定追究相应责任。</w:t>
      </w:r>
    </w:p>
    <w:p>
      <w:pPr>
        <w:adjustRightInd w:val="0"/>
        <w:snapToGrid w:val="0"/>
        <w:spacing w:line="360"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5.本项目只以《中小企业声明函》作为评判投标人是否属于中小企业的唯一依据。</w:t>
      </w:r>
    </w:p>
    <w:p>
      <w:pPr>
        <w:widowControl/>
        <w:adjustRightInd w:val="0"/>
        <w:snapToGrid w:val="0"/>
        <w:spacing w:line="360" w:lineRule="auto"/>
        <w:ind w:firstLine="566" w:firstLineChars="236"/>
        <w:jc w:val="lef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br w:type="page"/>
      </w:r>
    </w:p>
    <w:p>
      <w:pPr>
        <w:adjustRightInd w:val="0"/>
        <w:snapToGrid w:val="0"/>
        <w:spacing w:line="360" w:lineRule="auto"/>
        <w:jc w:val="center"/>
        <w:outlineLvl w:val="2"/>
        <w:rPr>
          <w:rFonts w:ascii="宋体" w:hAnsi="宋体" w:eastAsia="宋体" w:cs="宋体"/>
          <w:color w:val="auto"/>
          <w:kern w:val="0"/>
          <w:sz w:val="24"/>
          <w:szCs w:val="24"/>
          <w:highlight w:val="none"/>
        </w:rPr>
      </w:pPr>
      <w:r>
        <w:rPr>
          <w:rFonts w:hint="eastAsia" w:ascii="宋体" w:hAnsi="宋体" w:eastAsia="宋体" w:cs="宋体"/>
          <w:b/>
          <w:color w:val="auto"/>
          <w:spacing w:val="-6"/>
          <w:sz w:val="24"/>
          <w:szCs w:val="24"/>
          <w:highlight w:val="none"/>
        </w:rPr>
        <w:t>（4）属于监狱企业的证明文件（若属于监狱企业）</w:t>
      </w:r>
    </w:p>
    <w:p>
      <w:pPr>
        <w:adjustRightInd w:val="0"/>
        <w:snapToGrid w:val="0"/>
        <w:spacing w:line="360" w:lineRule="auto"/>
        <w:rPr>
          <w:rFonts w:ascii="宋体" w:hAnsi="宋体" w:eastAsia="宋体" w:cs="宋体"/>
          <w:color w:val="auto"/>
          <w:kern w:val="0"/>
          <w:sz w:val="24"/>
          <w:szCs w:val="24"/>
          <w:highlight w:val="none"/>
        </w:rPr>
      </w:pPr>
    </w:p>
    <w:p>
      <w:pPr>
        <w:adjustRightInd w:val="0"/>
        <w:snapToGrid w:val="0"/>
        <w:spacing w:line="360" w:lineRule="auto"/>
        <w:ind w:firstLine="426" w:firstLineChars="177"/>
        <w:rPr>
          <w:rFonts w:ascii="宋体" w:hAnsi="宋体" w:eastAsia="宋体"/>
          <w:b/>
          <w:bCs/>
          <w:color w:val="auto"/>
          <w:sz w:val="24"/>
          <w:szCs w:val="24"/>
          <w:highlight w:val="none"/>
        </w:rPr>
      </w:pPr>
      <w:r>
        <w:rPr>
          <w:rFonts w:hint="eastAsia" w:ascii="宋体" w:hAnsi="宋体" w:eastAsia="宋体" w:cs="宋体"/>
          <w:b/>
          <w:bCs/>
          <w:color w:val="auto"/>
          <w:kern w:val="0"/>
          <w:sz w:val="24"/>
          <w:szCs w:val="24"/>
          <w:highlight w:val="none"/>
        </w:rPr>
        <w:t>监狱企业参加政府采购活动时，应当提供由省级以上监狱管理局、戒毒管理局（含新疆生产建设兵团）出具的属于监狱企业的证明文件。</w:t>
      </w:r>
    </w:p>
    <w:p>
      <w:pPr>
        <w:adjustRightInd w:val="0"/>
        <w:snapToGrid w:val="0"/>
        <w:spacing w:line="360" w:lineRule="auto"/>
        <w:rPr>
          <w:rFonts w:ascii="宋体" w:hAnsi="宋体" w:eastAsia="宋体"/>
          <w:color w:val="auto"/>
          <w:sz w:val="24"/>
          <w:szCs w:val="24"/>
          <w:highlight w:val="none"/>
        </w:rPr>
      </w:pPr>
    </w:p>
    <w:p>
      <w:pPr>
        <w:adjustRightInd w:val="0"/>
        <w:snapToGrid w:val="0"/>
        <w:spacing w:line="360"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360"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adjustRightInd w:val="0"/>
        <w:snapToGrid w:val="0"/>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（5）残疾人福利性单位声明函（若属</w:t>
      </w:r>
      <w:r>
        <w:rPr>
          <w:rFonts w:hint="eastAsia" w:ascii="宋体" w:hAnsi="宋体" w:eastAsia="宋体" w:cs="宋体"/>
          <w:b/>
          <w:color w:val="auto"/>
          <w:spacing w:val="-6"/>
          <w:sz w:val="24"/>
          <w:szCs w:val="24"/>
          <w:highlight w:val="none"/>
        </w:rPr>
        <w:t>于残疾人福利性单位）</w:t>
      </w:r>
    </w:p>
    <w:p>
      <w:pPr>
        <w:adjustRightInd w:val="0"/>
        <w:snapToGrid w:val="0"/>
        <w:spacing w:line="360" w:lineRule="auto"/>
        <w:rPr>
          <w:rFonts w:ascii="宋体" w:hAnsi="宋体" w:eastAsia="宋体" w:cs="Times New Roman"/>
          <w:b/>
          <w:color w:val="auto"/>
          <w:spacing w:val="6"/>
          <w:sz w:val="24"/>
          <w:szCs w:val="24"/>
          <w:highlight w:val="none"/>
        </w:rPr>
      </w:pP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本单位郑重声明，根据《财政部 民政部 中国残疾人联合会关于促进残疾人就业政府采购政策的通知》（财库</w:t>
      </w:r>
      <w:r>
        <w:rPr>
          <w:rFonts w:hint="eastAsia" w:ascii="宋体" w:hAnsi="宋体" w:eastAsia="宋体" w:cs="Times New Roman"/>
          <w:color w:val="auto"/>
          <w:sz w:val="24"/>
          <w:szCs w:val="24"/>
          <w:highlight w:val="none"/>
        </w:rPr>
        <w:t>〔2017〕 141</w:t>
      </w:r>
      <w:r>
        <w:rPr>
          <w:rFonts w:hint="eastAsia" w:ascii="宋体" w:hAnsi="宋体" w:eastAsia="宋体" w:cs="Times New Roman"/>
          <w:color w:val="auto"/>
          <w:spacing w:val="6"/>
          <w:sz w:val="24"/>
          <w:szCs w:val="24"/>
          <w:highlight w:val="none"/>
        </w:rPr>
        <w:t>号）的规定，</w:t>
      </w:r>
      <w:r>
        <w:rPr>
          <w:rFonts w:hint="eastAsia" w:ascii="宋体" w:hAnsi="宋体" w:eastAsia="宋体" w:cs="Times New Roman"/>
          <w:b/>
          <w:bCs/>
          <w:color w:val="auto"/>
          <w:spacing w:val="6"/>
          <w:sz w:val="24"/>
          <w:szCs w:val="24"/>
          <w:highlight w:val="none"/>
        </w:rPr>
        <w:t>本单位为符合条件的残疾人福利性单位</w:t>
      </w:r>
      <w:r>
        <w:rPr>
          <w:rFonts w:hint="eastAsia" w:ascii="宋体" w:hAnsi="宋体" w:eastAsia="宋体" w:cs="Times New Roman"/>
          <w:color w:val="auto"/>
          <w:spacing w:val="6"/>
          <w:sz w:val="24"/>
          <w:szCs w:val="24"/>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360" w:lineRule="auto"/>
        <w:ind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本单位对上述声明的真实性负责。如有虚假，将依法承担相应责任。</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单位名称（盖章）：</w:t>
      </w:r>
    </w:p>
    <w:p>
      <w:pPr>
        <w:tabs>
          <w:tab w:val="left" w:pos="4860"/>
        </w:tabs>
        <w:adjustRightInd w:val="0"/>
        <w:snapToGrid w:val="0"/>
        <w:spacing w:line="360" w:lineRule="auto"/>
        <w:ind w:right="1560" w:firstLine="504"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日  期：</w:t>
      </w:r>
    </w:p>
    <w:p>
      <w:pPr>
        <w:adjustRightInd w:val="0"/>
        <w:snapToGrid w:val="0"/>
        <w:spacing w:line="360" w:lineRule="auto"/>
        <w:rPr>
          <w:rFonts w:ascii="宋体" w:hAnsi="宋体" w:eastAsia="宋体"/>
          <w:color w:val="auto"/>
          <w:sz w:val="24"/>
          <w:szCs w:val="24"/>
          <w:highlight w:val="none"/>
        </w:rPr>
      </w:pPr>
    </w:p>
    <w:p>
      <w:pPr>
        <w:adjustRightInd w:val="0"/>
        <w:snapToGrid w:val="0"/>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一、享受政府采购支持政策的残疾人福利性单位应当同时满足以下条件：</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（一）安置的残疾人占本单位在职职工人数的比例不低于25%（含25%），并且安置的残疾人人数不少于10人（含10人）；</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（二）依法与安置的每位残疾人签订了一年以上（含一年）的劳动合同或服务协议；</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（三）为安置的每位残疾人按月足额缴纳了基本养老保险、基本医疗保险、失业保险、工伤保险和生育保险等社会保险费；</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（四）通过银行等金融机构向安置的每位残疾人，按月支付了不低于单位所在区县适用的经省级人民政府批准的月最低工资标准的工资；</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（五）提供本单位制造的货物、承担的工程或者服务（以下简称产品），或者提供其他残疾人福利性单位制造的货物（不包括使用非残疾人福利性单位注册商标的货物）。</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二、符合条件的残疾人福利性单位在参加政府采购活动时，应当提供</w:t>
      </w:r>
      <w:r>
        <w:rPr>
          <w:rFonts w:hint="eastAsia" w:ascii="宋体" w:hAnsi="宋体" w:eastAsia="宋体" w:cs="宋体"/>
          <w:color w:val="auto"/>
          <w:kern w:val="0"/>
          <w:sz w:val="21"/>
          <w:szCs w:val="21"/>
          <w:highlight w:val="none"/>
          <w:lang w:val="en-US" w:eastAsia="zh-CN" w:bidi="ar-SA"/>
        </w:rPr>
        <w:t>财库</w:t>
      </w:r>
      <w:r>
        <w:rPr>
          <w:rFonts w:ascii="宋体" w:hAnsi="宋体" w:eastAsia="宋体" w:cs="宋体"/>
          <w:color w:val="auto"/>
          <w:kern w:val="0"/>
          <w:sz w:val="21"/>
          <w:szCs w:val="21"/>
          <w:highlight w:val="none"/>
          <w:lang w:val="en-US" w:eastAsia="zh-CN" w:bidi="ar-SA"/>
        </w:rPr>
        <w:t>[2017]141号</w:t>
      </w:r>
      <w:r>
        <w:rPr>
          <w:rFonts w:hint="eastAsia" w:ascii="宋体" w:hAnsi="宋体" w:eastAsia="宋体" w:cs="宋体"/>
          <w:color w:val="auto"/>
          <w:kern w:val="0"/>
          <w:sz w:val="21"/>
          <w:szCs w:val="21"/>
          <w:highlight w:val="none"/>
          <w:lang w:val="en-US" w:eastAsia="zh-CN" w:bidi="ar-SA"/>
        </w:rPr>
        <w:t>文件</w:t>
      </w:r>
      <w:r>
        <w:rPr>
          <w:rFonts w:hint="eastAsia" w:ascii="宋体" w:hAnsi="宋体" w:eastAsia="宋体" w:cs="宋体"/>
          <w:color w:val="auto"/>
          <w:kern w:val="0"/>
          <w:sz w:val="21"/>
          <w:szCs w:val="21"/>
          <w:highlight w:val="none"/>
          <w:lang w:val="en-US" w:eastAsia="zh-CN" w:bidi="ar-SA"/>
        </w:rPr>
        <w:t>规定的《残疾人福利性单位声明函》</w:t>
      </w:r>
      <w:r>
        <w:rPr>
          <w:rFonts w:hint="eastAsia" w:ascii="宋体" w:hAnsi="宋体" w:eastAsia="宋体" w:cs="宋体"/>
          <w:color w:val="auto"/>
          <w:kern w:val="0"/>
          <w:sz w:val="21"/>
          <w:szCs w:val="21"/>
          <w:highlight w:val="none"/>
          <w:lang w:val="en-US" w:eastAsia="zh-CN" w:bidi="ar-SA"/>
        </w:rPr>
        <w:t>，并对声明的真实性负责。</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三、在政府采购活动中，残疾人福利性单位视同小型、微型企业，享受预留份额、评审中价格扣除等促进中小企业发展的政府采购政策。</w:t>
      </w:r>
    </w:p>
    <w:p>
      <w:pPr>
        <w:widowControl/>
        <w:shd w:val="clear" w:color="auto" w:fill="FFFFFF"/>
        <w:adjustRightInd w:val="0"/>
        <w:snapToGrid w:val="0"/>
        <w:spacing w:before="0" w:beforeAutospacing="0" w:after="0" w:afterAutospacing="0"/>
        <w:ind w:firstLine="371" w:firstLineChars="177"/>
        <w:jc w:val="left"/>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残疾人福利性单位属于小型、微型企业的，不重复享受政策。</w:t>
      </w:r>
    </w:p>
    <w:p>
      <w:pPr>
        <w:widowControl/>
        <w:shd w:val="clear" w:color="auto" w:fill="FFFFFF"/>
        <w:ind w:firstLine="446" w:firstLineChars="200"/>
        <w:jc w:val="left"/>
        <w:rPr>
          <w:rFonts w:ascii="宋体" w:hAnsi="宋体" w:eastAsia="宋体" w:cs="Times New Roman"/>
          <w:b/>
          <w:bCs/>
          <w:color w:val="auto"/>
          <w:spacing w:val="6"/>
          <w:szCs w:val="21"/>
          <w:highlight w:val="none"/>
        </w:rPr>
      </w:pP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360"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spacing w:line="360"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资格审查要求的资格证明材料（均需加盖公章）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b/>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w:t>
      </w:r>
      <w:r>
        <w:rPr>
          <w:rFonts w:hint="eastAsia" w:ascii="宋体" w:hAnsi="宋体" w:eastAsia="宋体" w:cs="宋体"/>
          <w:b/>
          <w:color w:val="auto"/>
          <w:spacing w:val="-6"/>
          <w:sz w:val="24"/>
          <w:szCs w:val="24"/>
          <w:highlight w:val="none"/>
        </w:rPr>
        <w:t>）有效的法人或者其他组织的营业执照等证明文件，自然人的身份证明</w:t>
      </w:r>
    </w:p>
    <w:p>
      <w:pPr>
        <w:spacing w:line="360" w:lineRule="auto"/>
        <w:jc w:val="center"/>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（扫描件）</w:t>
      </w:r>
    </w:p>
    <w:p>
      <w:pPr>
        <w:spacing w:line="360" w:lineRule="auto"/>
        <w:jc w:val="center"/>
        <w:rPr>
          <w:rFonts w:ascii="宋体" w:hAnsi="宋体" w:eastAsia="宋体" w:cs="Times New Roman"/>
          <w:b/>
          <w:color w:val="auto"/>
          <w:spacing w:val="-6"/>
          <w:szCs w:val="21"/>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jc w:val="center"/>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r>
        <w:rPr>
          <w:rFonts w:ascii="宋体" w:hAnsi="宋体" w:eastAsia="宋体" w:cs="Times New Roman"/>
          <w:b/>
          <w:color w:val="auto"/>
          <w:spacing w:val="-6"/>
          <w:szCs w:val="21"/>
          <w:highlight w:val="none"/>
        </w:rPr>
        <w:t>：</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如投标人是企业（包括合伙企业），提供在工商部门注册的有效“企业法人营业执照”或“营业执照”；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如投标人是事业单位，提供有效的“事业单位法人证书”；</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如投标人是非企业专业服务机构的，提供执业许可证等证明文件；</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如投标人是个体工商户，提供有效的“个体工商户营业执照”；</w:t>
      </w:r>
    </w:p>
    <w:p>
      <w:pPr>
        <w:spacing w:line="360" w:lineRule="auto"/>
        <w:ind w:left="398" w:hanging="398" w:hanging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5</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如投标人是自然人，提供有效的自然人身份证明。</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Cs/>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2）资格条件承诺函</w:t>
      </w:r>
    </w:p>
    <w:p>
      <w:pPr>
        <w:adjustRightInd w:val="0"/>
        <w:snapToGrid w:val="0"/>
        <w:spacing w:line="360" w:lineRule="auto"/>
        <w:rPr>
          <w:rFonts w:ascii="宋体" w:hAnsi="宋体" w:eastAsia="宋体" w:cs="Times New Roman"/>
          <w:color w:val="auto"/>
          <w:sz w:val="24"/>
          <w:szCs w:val="24"/>
          <w:highlight w:val="none"/>
          <w:shd w:val="clear" w:color="auto" w:fill="FFFFFF"/>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致：</w:t>
      </w:r>
      <w:r>
        <w:rPr>
          <w:rFonts w:hint="eastAsia" w:ascii="宋体" w:hAnsi="宋体" w:eastAsia="宋体" w:cs="Times New Roman"/>
          <w:b/>
          <w:bCs/>
          <w:color w:val="auto"/>
          <w:spacing w:val="-6"/>
          <w:sz w:val="24"/>
          <w:szCs w:val="24"/>
          <w:highlight w:val="none"/>
          <w:lang w:eastAsia="zh-CN"/>
        </w:rPr>
        <w:t>杭州电子科技大学</w:t>
      </w:r>
      <w:r>
        <w:rPr>
          <w:rFonts w:hint="eastAsia" w:ascii="宋体" w:hAnsi="宋体" w:eastAsia="宋体" w:cs="Times New Roman"/>
          <w:b/>
          <w:bCs/>
          <w:color w:val="auto"/>
          <w:spacing w:val="-6"/>
          <w:sz w:val="24"/>
          <w:szCs w:val="24"/>
          <w:highlight w:val="none"/>
        </w:rPr>
        <w:t>、浙江求是招标代理有限公司</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w:t>
      </w:r>
      <w:r>
        <w:rPr>
          <w:rFonts w:hint="eastAsia" w:ascii="宋体" w:hAnsi="宋体" w:eastAsia="宋体" w:cs="Times New Roman"/>
          <w:color w:val="auto"/>
          <w:spacing w:val="-6"/>
          <w:sz w:val="24"/>
          <w:szCs w:val="24"/>
          <w:highlight w:val="none"/>
          <w:u w:val="single"/>
        </w:rPr>
        <w:t xml:space="preserve">（投标人名称）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参加</w:t>
      </w:r>
      <w:r>
        <w:rPr>
          <w:rFonts w:hint="eastAsia" w:ascii="宋体" w:hAnsi="宋体" w:eastAsia="宋体" w:cs="Times New Roman"/>
          <w:color w:val="auto"/>
          <w:spacing w:val="-6"/>
          <w:sz w:val="24"/>
          <w:szCs w:val="24"/>
          <w:highlight w:val="none"/>
          <w:u w:val="single"/>
        </w:rPr>
        <w:t xml:space="preserve">（项目名称） </w:t>
      </w:r>
      <w:r>
        <w:rPr>
          <w:rFonts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项目的采购活动并承诺如下：</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我方符合参与本次政府采购活动的资格条件，并且没有税收缴纳、社会保障等方面的失信记录。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我方满足《中华人民共和国政府采购法》第二十二条规定：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（一）具有独立承担民事责任的能力；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（二）具有良好的商业信誉和健全的财务会计制度；</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（三）具有履行合同所必需的设备和专业技术能力；</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（四）有依法缴纳税收和社会保障资金的良好记录；</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（五）参加本项目政府采购活动前三年内，在经营活动中</w:t>
      </w:r>
      <w:r>
        <w:rPr>
          <w:rFonts w:hint="eastAsia" w:ascii="宋体" w:hAnsi="宋体" w:eastAsia="宋体" w:cs="Times New Roman"/>
          <w:b/>
          <w:color w:val="auto"/>
          <w:spacing w:val="-6"/>
          <w:sz w:val="24"/>
          <w:szCs w:val="24"/>
          <w:highlight w:val="none"/>
          <w:u w:val="single"/>
        </w:rPr>
        <w:t xml:space="preserve">  没有  </w:t>
      </w:r>
      <w:r>
        <w:rPr>
          <w:rFonts w:hint="eastAsia" w:ascii="宋体" w:hAnsi="宋体" w:eastAsia="宋体" w:cs="Times New Roman"/>
          <w:color w:val="auto"/>
          <w:spacing w:val="-6"/>
          <w:sz w:val="24"/>
          <w:szCs w:val="24"/>
          <w:highlight w:val="none"/>
        </w:rPr>
        <w:t>重大违法记录。（重大违法记录是指投标人因违法经营受到刑事处罚或者责令停产停业、吊销许可证或者执照、较大数额罚款等行政处罚）</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（六）法律、行政法规规定的其他条件。</w:t>
      </w:r>
    </w:p>
    <w:p>
      <w:pPr>
        <w:adjustRightInd w:val="0"/>
        <w:snapToGrid w:val="0"/>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以上事项如有虚假或隐瞒，我方愿意承担一切后果和责任。</w:t>
      </w:r>
    </w:p>
    <w:p>
      <w:pPr>
        <w:adjustRightInd w:val="0"/>
        <w:snapToGrid w:val="0"/>
        <w:spacing w:line="360" w:lineRule="auto"/>
        <w:rPr>
          <w:rFonts w:ascii="宋体" w:hAnsi="宋体" w:eastAsia="宋体" w:cs="Times New Roman"/>
          <w:color w:val="auto"/>
          <w:sz w:val="24"/>
          <w:szCs w:val="24"/>
          <w:highlight w:val="none"/>
        </w:rPr>
      </w:pP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adjustRightInd w:val="0"/>
        <w:snapToGrid w:val="0"/>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宋体"/>
          <w:b/>
          <w:color w:val="auto"/>
          <w:spacing w:val="-6"/>
          <w:sz w:val="24"/>
          <w:szCs w:val="24"/>
          <w:highlight w:val="none"/>
        </w:rPr>
      </w:pP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3）落实政府采购政策需满足的资格要求：无</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）投标人特定资格条件证明材料：无</w:t>
      </w:r>
    </w:p>
    <w:p>
      <w:pPr>
        <w:spacing w:line="360" w:lineRule="auto"/>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52"/>
          <w:szCs w:val="52"/>
          <w:highlight w:val="none"/>
        </w:rPr>
        <w:br w:type="page"/>
      </w: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spacing w:line="480" w:lineRule="auto"/>
        <w:jc w:val="center"/>
        <w:rPr>
          <w:rFonts w:ascii="宋体" w:hAnsi="宋体" w:eastAsia="宋体" w:cs="Times New Roman"/>
          <w:b/>
          <w:color w:val="auto"/>
          <w:spacing w:val="-6"/>
          <w:sz w:val="24"/>
          <w:szCs w:val="20"/>
          <w:highlight w:val="none"/>
        </w:rPr>
      </w:pPr>
    </w:p>
    <w:p>
      <w:pPr>
        <w:overflowPunct w:val="0"/>
        <w:spacing w:line="360" w:lineRule="auto"/>
        <w:jc w:val="center"/>
        <w:outlineLvl w:val="1"/>
        <w:rPr>
          <w:rFonts w:ascii="宋体" w:hAnsi="宋体" w:eastAsia="宋体" w:cs="Times New Roman"/>
          <w:bCs/>
          <w:color w:val="auto"/>
          <w:spacing w:val="-6"/>
          <w:sz w:val="24"/>
          <w:szCs w:val="20"/>
          <w:highlight w:val="none"/>
        </w:rPr>
      </w:pPr>
      <w:r>
        <w:rPr>
          <w:rFonts w:hint="eastAsia" w:ascii="宋体" w:hAnsi="宋体" w:eastAsia="宋体" w:cs="Times New Roman"/>
          <w:b/>
          <w:color w:val="auto"/>
          <w:spacing w:val="-6"/>
          <w:sz w:val="84"/>
          <w:szCs w:val="84"/>
          <w:highlight w:val="none"/>
        </w:rPr>
        <w:t>商务和技术文件</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（1）投标函</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根据贵方为</w:t>
      </w:r>
      <w:r>
        <w:rPr>
          <w:rFonts w:hint="eastAsia" w:ascii="宋体" w:hAnsi="宋体" w:eastAsia="宋体" w:cs="Times New Roman"/>
          <w:bCs/>
          <w:color w:val="auto"/>
          <w:spacing w:val="-6"/>
          <w:sz w:val="24"/>
          <w:szCs w:val="24"/>
          <w:highlight w:val="none"/>
          <w:lang w:eastAsia="zh-CN"/>
        </w:rPr>
        <w:t>杭州电子科技大学高教仪器设备</w:t>
      </w:r>
      <w:r>
        <w:rPr>
          <w:rFonts w:hint="eastAsia" w:ascii="宋体" w:hAnsi="宋体" w:eastAsia="宋体" w:cs="Times New Roman"/>
          <w:color w:val="auto"/>
          <w:spacing w:val="-6"/>
          <w:sz w:val="24"/>
          <w:szCs w:val="24"/>
          <w:highlight w:val="none"/>
        </w:rPr>
        <w:t>的投标邀请【项目编号</w:t>
      </w:r>
      <w:r>
        <w:rPr>
          <w:rFonts w:hint="eastAsia" w:ascii="宋体" w:hAnsi="宋体" w:eastAsia="宋体" w:cs="Times New Roman"/>
          <w:bCs/>
          <w:color w:val="auto"/>
          <w:spacing w:val="-6"/>
          <w:sz w:val="24"/>
          <w:szCs w:val="24"/>
          <w:highlight w:val="none"/>
        </w:rPr>
        <w:t>：</w:t>
      </w:r>
      <w:r>
        <w:rPr>
          <w:rFonts w:hint="eastAsia" w:ascii="宋体" w:hAnsi="宋体" w:eastAsia="宋体" w:cs="Times New Roman"/>
          <w:bCs/>
          <w:color w:val="auto"/>
          <w:spacing w:val="-6"/>
          <w:sz w:val="24"/>
          <w:szCs w:val="24"/>
          <w:highlight w:val="none"/>
          <w:lang w:eastAsia="zh-CN"/>
        </w:rPr>
        <w:t>QSZB-Z(H)-B21390(GK)</w:t>
      </w:r>
      <w:r>
        <w:rPr>
          <w:rFonts w:hint="eastAsia" w:ascii="宋体" w:hAnsi="宋体" w:eastAsia="宋体" w:cs="Times New Roman"/>
          <w:bCs/>
          <w:color w:val="auto"/>
          <w:spacing w:val="-6"/>
          <w:sz w:val="24"/>
          <w:szCs w:val="24"/>
          <w:highlight w:val="none"/>
        </w:rPr>
        <w:t>】</w:t>
      </w:r>
      <w:r>
        <w:rPr>
          <w:rFonts w:hint="eastAsia" w:ascii="宋体" w:hAnsi="宋体" w:eastAsia="宋体" w:cs="Times New Roman"/>
          <w:color w:val="auto"/>
          <w:spacing w:val="-6"/>
          <w:sz w:val="24"/>
          <w:szCs w:val="24"/>
          <w:highlight w:val="none"/>
        </w:rPr>
        <w:t>，签字代表</w:t>
      </w:r>
      <w:r>
        <w:rPr>
          <w:rFonts w:hint="eastAsia" w:ascii="宋体" w:hAnsi="宋体" w:eastAsia="宋体" w:cs="Times New Roman"/>
          <w:bCs/>
          <w:color w:val="auto"/>
          <w:spacing w:val="-6"/>
          <w:sz w:val="24"/>
          <w:szCs w:val="24"/>
          <w:highlight w:val="none"/>
        </w:rPr>
        <w:t>____________（</w:t>
      </w:r>
      <w:r>
        <w:rPr>
          <w:rFonts w:hint="eastAsia" w:ascii="宋体" w:hAnsi="宋体" w:eastAsia="宋体" w:cs="Times New Roman"/>
          <w:color w:val="auto"/>
          <w:spacing w:val="-6"/>
          <w:sz w:val="24"/>
          <w:szCs w:val="24"/>
          <w:highlight w:val="none"/>
        </w:rPr>
        <w:t>全名）经正式授权并代表投标人</w:t>
      </w:r>
      <w:r>
        <w:rPr>
          <w:rFonts w:hint="eastAsia" w:ascii="宋体" w:hAnsi="宋体" w:eastAsia="宋体" w:cs="Times New Roman"/>
          <w:bCs/>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投标人名称）提交电子加密投标文件一份、以介质（U盘）存储的数据电文形式的备份投标文件___份。</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据此函，签字代表宣布同意如下：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我方已详细审查全部“招标文件”，包括修改文件（如有）以及全部参考资料和有关附件，已经了解我方对于招标文件、招标过程、中标结果有依法进行询问、质疑、投诉的权利及相关渠道和要求。</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我方在投标之前已经与贵方进行了充分的沟通，完全理解并接受招标文件的各项规定和要求，对招标文件的合理性、合法性不再有异议。</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3</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投标有效期自提交投标文件的截止之日起</w:t>
      </w:r>
      <w:r>
        <w:rPr>
          <w:rFonts w:hint="eastAsia" w:ascii="宋体" w:hAnsi="宋体" w:eastAsia="宋体" w:cs="Times New Roman"/>
          <w:bCs/>
          <w:color w:val="auto"/>
          <w:spacing w:val="-6"/>
          <w:sz w:val="24"/>
          <w:szCs w:val="24"/>
          <w:highlight w:val="none"/>
          <w:u w:val="single"/>
        </w:rPr>
        <w:t xml:space="preserve"> 90</w:t>
      </w:r>
      <w:r>
        <w:rPr>
          <w:rFonts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天。</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4</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5</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我方同意按照贵方要求提供与投标有关的一切数据或资料。</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6</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与本投标有关的一切正式往来信函请寄：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地址：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邮编：</w:t>
      </w:r>
      <w:r>
        <w:rPr>
          <w:rFonts w:hint="eastAsia" w:ascii="宋体" w:hAnsi="宋体" w:eastAsia="宋体" w:cs="Times New Roman"/>
          <w:color w:val="auto"/>
          <w:spacing w:val="-6"/>
          <w:sz w:val="24"/>
          <w:szCs w:val="24"/>
          <w:highlight w:val="none"/>
          <w:u w:val="single"/>
        </w:rPr>
        <w:t xml:space="preserve">                         </w:t>
      </w:r>
    </w:p>
    <w:p>
      <w:pPr>
        <w:spacing w:line="360" w:lineRule="auto"/>
        <w:ind w:firstLine="456" w:firstLineChars="200"/>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rPr>
        <w:t xml:space="preserve">电话：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传真：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 xml:space="preserve">投标人代表姓名：               </w:t>
      </w:r>
      <w:r>
        <w:rPr>
          <w:rFonts w:ascii="宋体" w:hAnsi="宋体" w:eastAsia="宋体" w:cs="Times New Roman"/>
          <w:color w:val="auto"/>
          <w:spacing w:val="-6"/>
          <w:sz w:val="24"/>
          <w:szCs w:val="24"/>
          <w:highlight w:val="none"/>
        </w:rPr>
        <w:t xml:space="preserve">     </w:t>
      </w:r>
      <w:r>
        <w:rPr>
          <w:rFonts w:hint="eastAsia" w:ascii="宋体" w:hAnsi="宋体" w:eastAsia="宋体" w:cs="Times New Roman"/>
          <w:color w:val="auto"/>
          <w:spacing w:val="-6"/>
          <w:sz w:val="24"/>
          <w:szCs w:val="24"/>
          <w:highlight w:val="none"/>
        </w:rPr>
        <w:t xml:space="preserve">职务：                        </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开户银行：</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银行账号：</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widowControl/>
        <w:jc w:val="left"/>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（2）投标声明书</w:t>
      </w:r>
    </w:p>
    <w:p>
      <w:pPr>
        <w:spacing w:line="360" w:lineRule="auto"/>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致：浙江求是招标代理有限公司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（投标人名称）系中华人民共和国合法企业，经营地址</w:t>
      </w:r>
      <w:r>
        <w:rPr>
          <w:rFonts w:ascii="宋体" w:hAnsi="宋体" w:eastAsia="宋体" w:cs="Times New Roman"/>
          <w:color w:val="auto"/>
          <w:spacing w:val="-6"/>
          <w:sz w:val="24"/>
          <w:szCs w:val="24"/>
          <w:highlight w:val="none"/>
        </w:rPr>
        <w:t>___________________________________</w:t>
      </w:r>
      <w:r>
        <w:rPr>
          <w:rFonts w:hint="eastAsia" w:ascii="宋体" w:hAnsi="宋体" w:eastAsia="宋体" w:cs="Times New Roman"/>
          <w:color w:val="auto"/>
          <w:spacing w:val="-6"/>
          <w:sz w:val="24"/>
          <w:szCs w:val="24"/>
          <w:highlight w:val="none"/>
        </w:rPr>
        <w:t>。</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我方愿意参加贵方组织的</w:t>
      </w:r>
      <w:r>
        <w:rPr>
          <w:rFonts w:hint="eastAsia" w:ascii="宋体" w:hAnsi="宋体" w:eastAsia="宋体" w:cs="Times New Roman"/>
          <w:color w:val="auto"/>
          <w:spacing w:val="-6"/>
          <w:sz w:val="24"/>
          <w:szCs w:val="24"/>
          <w:highlight w:val="none"/>
          <w:lang w:eastAsia="zh-CN"/>
        </w:rPr>
        <w:t>杭州电子科技大学高教仪器设备</w:t>
      </w:r>
      <w:r>
        <w:rPr>
          <w:rFonts w:hint="eastAsia" w:ascii="宋体" w:hAnsi="宋体" w:eastAsia="宋体" w:cs="Times New Roman"/>
          <w:color w:val="auto"/>
          <w:spacing w:val="-6"/>
          <w:sz w:val="24"/>
          <w:szCs w:val="24"/>
          <w:highlight w:val="none"/>
        </w:rPr>
        <w:t>标项</w:t>
      </w:r>
      <w:r>
        <w:rPr>
          <w:rFonts w:hint="eastAsia" w:ascii="宋体" w:hAnsi="宋体" w:eastAsia="宋体" w:cs="Times New Roman"/>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的投标，为便于贵方公正、择优地确定中标人及其产品和服务，我方就本次投标有关事项郑重声明如下：</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1</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我方向贵方提交的所有投标文件、资料都是准确的和真实的；</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2</w:t>
      </w:r>
      <w:r>
        <w:rPr>
          <w:rFonts w:ascii="宋体" w:hAnsi="宋体" w:eastAsia="宋体" w:cs="Times New Roman"/>
          <w:color w:val="auto"/>
          <w:spacing w:val="-6"/>
          <w:sz w:val="24"/>
          <w:szCs w:val="24"/>
          <w:highlight w:val="none"/>
        </w:rPr>
        <w:t>.</w:t>
      </w:r>
      <w:r>
        <w:rPr>
          <w:rFonts w:hint="eastAsia" w:ascii="宋体" w:hAnsi="宋体" w:eastAsia="宋体" w:cs="Times New Roman"/>
          <w:color w:val="auto"/>
          <w:spacing w:val="-6"/>
          <w:sz w:val="24"/>
          <w:szCs w:val="24"/>
          <w:highlight w:val="none"/>
        </w:rPr>
        <w:t>我方不是采购人的附属机构；在获知本项目采购信息后，与采购人聘请的为此项目提供咨询服务的公司及其附属机构没有任何联系。</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3.我方</w:t>
      </w:r>
      <w:r>
        <w:rPr>
          <w:rFonts w:hint="eastAsia" w:ascii="宋体" w:hAnsi="宋体" w:eastAsia="宋体" w:cs="Times New Roman"/>
          <w:color w:val="auto"/>
          <w:spacing w:val="-6"/>
          <w:sz w:val="24"/>
          <w:szCs w:val="24"/>
          <w:highlight w:val="none"/>
        </w:rPr>
        <w:t>在参加政府采购活动前3年内：</w:t>
      </w:r>
      <w:r>
        <w:rPr>
          <w:rFonts w:hint="eastAsia" w:ascii="宋体" w:hAnsi="宋体" w:eastAsia="宋体" w:cs="Times New Roman"/>
          <w:b/>
          <w:color w:val="auto"/>
          <w:spacing w:val="-6"/>
          <w:sz w:val="24"/>
          <w:szCs w:val="24"/>
          <w:highlight w:val="none"/>
          <w:u w:val="single"/>
        </w:rPr>
        <w:t xml:space="preserve">     </w:t>
      </w:r>
      <w:r>
        <w:rPr>
          <w:rFonts w:hint="eastAsia" w:ascii="宋体" w:hAnsi="宋体" w:eastAsia="宋体" w:cs="Times New Roman"/>
          <w:b/>
          <w:color w:val="auto"/>
          <w:spacing w:val="-6"/>
          <w:sz w:val="24"/>
          <w:szCs w:val="24"/>
          <w:highlight w:val="none"/>
        </w:rPr>
        <w:t>（填写“有”或“没有”，如实填写，如不填写视同未按要求填写）</w:t>
      </w:r>
      <w:r>
        <w:rPr>
          <w:rFonts w:hint="eastAsia" w:ascii="宋体" w:hAnsi="宋体" w:eastAsia="宋体" w:cs="Times New Roman"/>
          <w:color w:val="auto"/>
          <w:spacing w:val="-6"/>
          <w:sz w:val="24"/>
          <w:szCs w:val="24"/>
          <w:highlight w:val="none"/>
        </w:rPr>
        <w:t>因违法经营被禁止在一定期限内参加政府采购活动,且期限未满的情形。</w:t>
      </w:r>
    </w:p>
    <w:p>
      <w:pPr>
        <w:spacing w:line="360" w:lineRule="auto"/>
        <w:ind w:firstLine="456" w:firstLineChars="200"/>
        <w:rPr>
          <w:rFonts w:ascii="宋体" w:hAnsi="宋体" w:eastAsia="宋体" w:cs="Times New Roman"/>
          <w:color w:val="auto"/>
          <w:spacing w:val="-6"/>
          <w:sz w:val="24"/>
          <w:szCs w:val="24"/>
          <w:highlight w:val="none"/>
        </w:rPr>
      </w:pPr>
      <w:r>
        <w:rPr>
          <w:rFonts w:ascii="宋体" w:hAnsi="宋体" w:eastAsia="宋体" w:cs="Times New Roman"/>
          <w:color w:val="auto"/>
          <w:spacing w:val="-6"/>
          <w:sz w:val="24"/>
          <w:szCs w:val="24"/>
          <w:highlight w:val="none"/>
        </w:rPr>
        <w:t>4.以上事项如有虚假或隐瞒，我方愿意承担一切后果和责任。</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）法定代表人资格证明书</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致：</w:t>
      </w:r>
      <w:r>
        <w:rPr>
          <w:rFonts w:hint="eastAsia" w:ascii="宋体" w:hAnsi="宋体" w:eastAsia="宋体" w:cs="Times New Roman"/>
          <w:bCs/>
          <w:color w:val="auto"/>
          <w:spacing w:val="-6"/>
          <w:sz w:val="24"/>
          <w:szCs w:val="24"/>
          <w:highlight w:val="none"/>
          <w:lang w:eastAsia="zh-CN"/>
        </w:rPr>
        <w:t>杭州电子科技大学</w:t>
      </w:r>
      <w:r>
        <w:rPr>
          <w:rFonts w:hint="eastAsia" w:ascii="宋体" w:hAnsi="宋体" w:eastAsia="宋体" w:cs="Times New Roman"/>
          <w:bCs/>
          <w:color w:val="auto"/>
          <w:spacing w:val="-6"/>
          <w:sz w:val="24"/>
          <w:szCs w:val="24"/>
          <w:highlight w:val="none"/>
        </w:rPr>
        <w:t>、浙江求是招标代理有限公司</w:t>
      </w:r>
    </w:p>
    <w:p>
      <w:pPr>
        <w:spacing w:line="360" w:lineRule="auto"/>
        <w:ind w:firstLine="456" w:firstLineChars="200"/>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我</w:t>
      </w:r>
      <w:r>
        <w:rPr>
          <w:rFonts w:ascii="宋体" w:hAnsi="宋体" w:eastAsia="宋体" w:cs="Times New Roman"/>
          <w:color w:val="auto"/>
          <w:spacing w:val="-6"/>
          <w:sz w:val="24"/>
          <w:szCs w:val="24"/>
          <w:highlight w:val="none"/>
        </w:rPr>
        <w:t>________________</w:t>
      </w:r>
      <w:r>
        <w:rPr>
          <w:rFonts w:hint="eastAsia" w:ascii="宋体" w:hAnsi="宋体" w:eastAsia="宋体" w:cs="Times New Roman"/>
          <w:color w:val="auto"/>
          <w:spacing w:val="-6"/>
          <w:sz w:val="24"/>
          <w:szCs w:val="24"/>
          <w:highlight w:val="none"/>
        </w:rPr>
        <w:t>（</w:t>
      </w:r>
      <w:r>
        <w:rPr>
          <w:rFonts w:ascii="宋体" w:hAnsi="宋体" w:eastAsia="宋体" w:cs="Times New Roman"/>
          <w:bCs/>
          <w:color w:val="auto"/>
          <w:spacing w:val="-6"/>
          <w:sz w:val="24"/>
          <w:szCs w:val="24"/>
          <w:highlight w:val="none"/>
        </w:rPr>
        <w:t>姓名</w:t>
      </w:r>
      <w:r>
        <w:rPr>
          <w:rFonts w:hint="eastAsia" w:ascii="宋体" w:hAnsi="宋体" w:eastAsia="宋体" w:cs="Times New Roman"/>
          <w:bCs/>
          <w:color w:val="auto"/>
          <w:spacing w:val="-6"/>
          <w:sz w:val="24"/>
          <w:szCs w:val="24"/>
          <w:highlight w:val="none"/>
        </w:rPr>
        <w:t>）</w:t>
      </w:r>
      <w:r>
        <w:rPr>
          <w:rFonts w:ascii="宋体" w:hAnsi="宋体" w:eastAsia="宋体" w:cs="Times New Roman"/>
          <w:bCs/>
          <w:color w:val="auto"/>
          <w:spacing w:val="-6"/>
          <w:sz w:val="24"/>
          <w:szCs w:val="24"/>
          <w:highlight w:val="none"/>
        </w:rPr>
        <w:t>系</w:t>
      </w:r>
      <w:r>
        <w:rPr>
          <w:rFonts w:hint="eastAsia" w:ascii="宋体" w:hAnsi="宋体" w:eastAsia="宋体" w:cs="Times New Roman"/>
          <w:bCs/>
          <w:color w:val="auto"/>
          <w:spacing w:val="-6"/>
          <w:sz w:val="24"/>
          <w:szCs w:val="24"/>
          <w:highlight w:val="none"/>
        </w:rPr>
        <w:t>_________________________（投标人名称）</w:t>
      </w:r>
      <w:r>
        <w:rPr>
          <w:rFonts w:ascii="宋体" w:hAnsi="宋体" w:eastAsia="宋体" w:cs="Times New Roman"/>
          <w:bCs/>
          <w:color w:val="auto"/>
          <w:spacing w:val="-6"/>
          <w:sz w:val="24"/>
          <w:szCs w:val="24"/>
          <w:highlight w:val="none"/>
        </w:rPr>
        <w:t>的法定代表人，身份证</w:t>
      </w:r>
      <w:r>
        <w:rPr>
          <w:rFonts w:hint="eastAsia" w:ascii="宋体" w:hAnsi="宋体" w:eastAsia="宋体" w:cs="Times New Roman"/>
          <w:bCs/>
          <w:color w:val="auto"/>
          <w:spacing w:val="-6"/>
          <w:sz w:val="24"/>
          <w:szCs w:val="24"/>
          <w:highlight w:val="none"/>
        </w:rPr>
        <w:t>号码：_________________________________。</w:t>
      </w:r>
    </w:p>
    <w:p>
      <w:pPr>
        <w:spacing w:line="360" w:lineRule="auto"/>
        <w:ind w:firstLine="456" w:firstLineChars="200"/>
        <w:rPr>
          <w:rFonts w:ascii="宋体" w:hAnsi="宋体" w:eastAsia="宋体" w:cs="Times New Roman"/>
          <w:bCs/>
          <w:color w:val="auto"/>
          <w:spacing w:val="-6"/>
          <w:sz w:val="24"/>
          <w:szCs w:val="24"/>
          <w:highlight w:val="none"/>
        </w:rPr>
      </w:pPr>
      <w:r>
        <w:rPr>
          <w:rFonts w:ascii="宋体" w:hAnsi="宋体" w:eastAsia="宋体" w:cs="Times New Roman"/>
          <w:bCs/>
          <w:color w:val="auto"/>
          <w:spacing w:val="-6"/>
          <w:sz w:val="24"/>
          <w:szCs w:val="24"/>
          <w:highlight w:val="none"/>
        </w:rPr>
        <w:t>特此证明。</w:t>
      </w:r>
    </w:p>
    <w:p>
      <w:pPr>
        <w:spacing w:line="360" w:lineRule="auto"/>
        <w:rPr>
          <w:rFonts w:ascii="宋体" w:hAnsi="宋体" w:eastAsia="宋体" w:cs="Times New Roman"/>
          <w:bCs/>
          <w:color w:val="auto"/>
          <w:spacing w:val="-6"/>
          <w:sz w:val="24"/>
          <w:szCs w:val="24"/>
          <w:highlight w:val="none"/>
        </w:rPr>
      </w:pP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法定代表人身份证扫描件粘贴处</w:t>
            </w:r>
          </w:p>
        </w:tc>
      </w:tr>
    </w:tbl>
    <w:p>
      <w:pPr>
        <w:spacing w:line="360" w:lineRule="auto"/>
        <w:rPr>
          <w:rFonts w:ascii="宋体" w:hAnsi="宋体" w:eastAsia="宋体" w:cs="Times New Roman"/>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3</w:t>
      </w:r>
      <w:r>
        <w:rPr>
          <w:rFonts w:hint="eastAsia" w:ascii="宋体" w:hAnsi="宋体" w:eastAsia="宋体" w:cs="宋体"/>
          <w:b/>
          <w:color w:val="auto"/>
          <w:spacing w:val="-6"/>
          <w:sz w:val="24"/>
          <w:szCs w:val="24"/>
          <w:highlight w:val="none"/>
        </w:rPr>
        <w:t>）法定代表人授权委托书</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Cs/>
          <w:color w:val="auto"/>
          <w:spacing w:val="-6"/>
          <w:sz w:val="24"/>
          <w:szCs w:val="24"/>
          <w:highlight w:val="none"/>
        </w:rPr>
        <w:t>致：</w:t>
      </w:r>
      <w:r>
        <w:rPr>
          <w:rFonts w:hint="eastAsia" w:ascii="宋体" w:hAnsi="宋体" w:eastAsia="宋体" w:cs="Times New Roman"/>
          <w:bCs/>
          <w:color w:val="auto"/>
          <w:spacing w:val="-6"/>
          <w:sz w:val="24"/>
          <w:szCs w:val="24"/>
          <w:highlight w:val="none"/>
          <w:lang w:eastAsia="zh-CN"/>
        </w:rPr>
        <w:t>杭州电子科技大学</w:t>
      </w:r>
      <w:r>
        <w:rPr>
          <w:rFonts w:hint="eastAsia" w:ascii="宋体" w:hAnsi="宋体" w:eastAsia="宋体" w:cs="Times New Roman"/>
          <w:bCs/>
          <w:color w:val="auto"/>
          <w:spacing w:val="-6"/>
          <w:sz w:val="24"/>
          <w:szCs w:val="24"/>
          <w:highlight w:val="none"/>
        </w:rPr>
        <w:t>、浙江求是招标代理有限公司</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我____________（姓名）系</w:t>
      </w:r>
      <w:r>
        <w:rPr>
          <w:rFonts w:ascii="宋体" w:hAnsi="宋体" w:eastAsia="宋体" w:cs="Times New Roman"/>
          <w:color w:val="auto"/>
          <w:spacing w:val="-6"/>
          <w:sz w:val="24"/>
          <w:szCs w:val="24"/>
          <w:highlight w:val="none"/>
        </w:rPr>
        <w:t>__________________________</w:t>
      </w:r>
      <w:r>
        <w:rPr>
          <w:rFonts w:hint="eastAsia" w:ascii="宋体" w:hAnsi="宋体" w:eastAsia="宋体" w:cs="Times New Roman"/>
          <w:color w:val="auto"/>
          <w:spacing w:val="-6"/>
          <w:sz w:val="24"/>
          <w:szCs w:val="24"/>
          <w:highlight w:val="none"/>
        </w:rPr>
        <w:t>（投标人名称）的法定代表人，现授权委托本单位在职职工：</w:t>
      </w:r>
      <w:r>
        <w:rPr>
          <w:rFonts w:ascii="宋体" w:hAnsi="宋体" w:eastAsia="宋体" w:cs="Times New Roman"/>
          <w:color w:val="auto"/>
          <w:spacing w:val="-6"/>
          <w:sz w:val="24"/>
          <w:szCs w:val="24"/>
          <w:highlight w:val="none"/>
        </w:rPr>
        <w:t>_________</w:t>
      </w:r>
      <w:r>
        <w:rPr>
          <w:rFonts w:hint="eastAsia" w:ascii="宋体" w:hAnsi="宋体" w:eastAsia="宋体" w:cs="Times New Roman"/>
          <w:color w:val="auto"/>
          <w:spacing w:val="-6"/>
          <w:sz w:val="24"/>
          <w:szCs w:val="24"/>
          <w:highlight w:val="none"/>
        </w:rPr>
        <w:t>（姓名），身份证号码：</w:t>
      </w:r>
      <w:r>
        <w:rPr>
          <w:rFonts w:ascii="宋体" w:hAnsi="宋体" w:eastAsia="宋体" w:cs="Times New Roman"/>
          <w:color w:val="auto"/>
          <w:spacing w:val="-6"/>
          <w:sz w:val="24"/>
          <w:szCs w:val="24"/>
          <w:highlight w:val="none"/>
        </w:rPr>
        <w:t>_________________________</w:t>
      </w:r>
      <w:r>
        <w:rPr>
          <w:rFonts w:hint="eastAsia" w:ascii="宋体" w:hAnsi="宋体" w:eastAsia="宋体" w:cs="Times New Roman"/>
          <w:color w:val="auto"/>
          <w:spacing w:val="-6"/>
          <w:sz w:val="24"/>
          <w:szCs w:val="24"/>
          <w:highlight w:val="none"/>
        </w:rPr>
        <w:t>以我方的名义参加</w:t>
      </w:r>
      <w:r>
        <w:rPr>
          <w:rFonts w:hint="eastAsia" w:ascii="宋体" w:hAnsi="宋体" w:eastAsia="宋体" w:cs="Times New Roman"/>
          <w:bCs/>
          <w:color w:val="auto"/>
          <w:spacing w:val="-6"/>
          <w:sz w:val="24"/>
          <w:szCs w:val="24"/>
          <w:highlight w:val="none"/>
          <w:lang w:eastAsia="zh-CN"/>
        </w:rPr>
        <w:t>杭州电子科技大学高教仪器设备</w:t>
      </w:r>
      <w:r>
        <w:rPr>
          <w:rFonts w:hint="eastAsia" w:ascii="宋体" w:hAnsi="宋体" w:eastAsia="宋体" w:cs="Times New Roman"/>
          <w:bCs/>
          <w:color w:val="auto"/>
          <w:spacing w:val="-6"/>
          <w:sz w:val="24"/>
          <w:szCs w:val="24"/>
          <w:highlight w:val="none"/>
        </w:rPr>
        <w:t>标项</w:t>
      </w:r>
      <w:r>
        <w:rPr>
          <w:rFonts w:hint="eastAsia" w:ascii="宋体" w:hAnsi="宋体" w:eastAsia="宋体" w:cs="Times New Roman"/>
          <w:bCs/>
          <w:color w:val="auto"/>
          <w:spacing w:val="-6"/>
          <w:sz w:val="24"/>
          <w:szCs w:val="24"/>
          <w:highlight w:val="none"/>
          <w:u w:val="single"/>
        </w:rPr>
        <w:t xml:space="preserve">   </w:t>
      </w:r>
      <w:r>
        <w:rPr>
          <w:rFonts w:hint="eastAsia" w:ascii="宋体" w:hAnsi="宋体" w:eastAsia="宋体" w:cs="Times New Roman"/>
          <w:color w:val="auto"/>
          <w:spacing w:val="-6"/>
          <w:sz w:val="24"/>
          <w:szCs w:val="24"/>
          <w:highlight w:val="none"/>
        </w:rPr>
        <w:t>的投标活动，并代表我方全权办理针对上述项目的投标、开标、评标、签约等具体事务和签署相关文件。</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我方对被授权人的签名负全部责任。</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在撤销授权的书面通知以前，本授权书一直有效。被授权人在授权书有效期内签署的所有文件不因授权的撤销而失效。</w:t>
      </w:r>
    </w:p>
    <w:p>
      <w:pPr>
        <w:spacing w:line="360" w:lineRule="auto"/>
        <w:ind w:firstLine="456" w:firstLineChars="200"/>
        <w:rPr>
          <w:rFonts w:ascii="宋体" w:hAnsi="宋体" w:eastAsia="宋体" w:cs="Times New Roman"/>
          <w:color w:val="auto"/>
          <w:spacing w:val="-6"/>
          <w:sz w:val="24"/>
          <w:szCs w:val="24"/>
          <w:highlight w:val="none"/>
        </w:rPr>
      </w:pPr>
      <w:r>
        <w:rPr>
          <w:rFonts w:hint="eastAsia" w:ascii="宋体" w:hAnsi="宋体" w:eastAsia="宋体" w:cs="Times New Roman"/>
          <w:color w:val="auto"/>
          <w:spacing w:val="-6"/>
          <w:sz w:val="24"/>
          <w:szCs w:val="24"/>
          <w:highlight w:val="none"/>
        </w:rPr>
        <w:t>被授权人无转委托权，特此委托。</w:t>
      </w:r>
    </w:p>
    <w:p>
      <w:pPr>
        <w:spacing w:line="360" w:lineRule="auto"/>
        <w:ind w:firstLine="424" w:firstLineChars="186"/>
        <w:rPr>
          <w:rFonts w:ascii="宋体" w:hAnsi="宋体" w:eastAsia="宋体" w:cs="Times New Roman"/>
          <w:color w:val="auto"/>
          <w:spacing w:val="-6"/>
          <w:sz w:val="24"/>
          <w:szCs w:val="24"/>
          <w:highlight w:val="none"/>
          <w:u w:val="single"/>
        </w:rPr>
      </w:pPr>
      <w:r>
        <w:rPr>
          <w:rFonts w:hint="eastAsia" w:ascii="宋体" w:hAnsi="宋体" w:eastAsia="宋体" w:cs="Times New Roman"/>
          <w:color w:val="auto"/>
          <w:spacing w:val="-6"/>
          <w:sz w:val="24"/>
          <w:szCs w:val="24"/>
          <w:highlight w:val="none"/>
          <w:u w:val="single"/>
        </w:rPr>
        <w:t>▲投标人授权代表必须为投标人本单位在职职工，并提供2020年12月（含）以后任意一月社保缴纳证明。</w:t>
      </w:r>
    </w:p>
    <w:p>
      <w:pPr>
        <w:spacing w:line="360" w:lineRule="auto"/>
        <w:ind w:firstLine="426" w:firstLineChars="186"/>
        <w:rPr>
          <w:rFonts w:ascii="宋体" w:hAnsi="宋体" w:eastAsia="宋体" w:cs="Times New Roman"/>
          <w:b/>
          <w:bCs/>
          <w:color w:val="auto"/>
          <w:spacing w:val="-6"/>
          <w:sz w:val="24"/>
          <w:szCs w:val="24"/>
          <w:highlight w:val="none"/>
          <w:u w:val="single"/>
        </w:rPr>
      </w:pPr>
      <w:r>
        <w:rPr>
          <w:rFonts w:hint="eastAsia" w:ascii="宋体" w:hAnsi="宋体" w:eastAsia="宋体" w:cs="Times New Roman"/>
          <w:b/>
          <w:bCs/>
          <w:color w:val="auto"/>
          <w:spacing w:val="-6"/>
          <w:sz w:val="24"/>
          <w:szCs w:val="24"/>
          <w:highlight w:val="none"/>
        </w:rPr>
        <w:t>法定代表人（签字或盖章）：</w:t>
      </w:r>
    </w:p>
    <w:p>
      <w:pPr>
        <w:spacing w:line="360" w:lineRule="auto"/>
        <w:ind w:firstLine="424" w:firstLineChars="186"/>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ind w:firstLine="301"/>
        <w:rPr>
          <w:rFonts w:ascii="宋体" w:hAnsi="宋体" w:eastAsia="宋体" w:cs="Times New Roman"/>
          <w:color w:val="auto"/>
          <w:spacing w:val="-4"/>
          <w:sz w:val="18"/>
          <w:szCs w:val="20"/>
          <w:highlight w:val="none"/>
        </w:rPr>
      </w:pP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2" w:hRule="atLeast"/>
          <w:jc w:val="center"/>
        </w:trPr>
        <w:tc>
          <w:tcPr>
            <w:tcW w:w="9628" w:type="dxa"/>
            <w:vAlign w:val="center"/>
          </w:tcPr>
          <w:p>
            <w:pPr>
              <w:spacing w:line="360" w:lineRule="auto"/>
              <w:jc w:val="center"/>
              <w:rPr>
                <w:rFonts w:ascii="宋体" w:hAnsi="宋体" w:eastAsia="宋体" w:cs="Times New Roman"/>
                <w:bCs/>
                <w:color w:val="auto"/>
                <w:spacing w:val="-6"/>
                <w:sz w:val="24"/>
                <w:szCs w:val="24"/>
                <w:highlight w:val="none"/>
              </w:rPr>
            </w:pPr>
            <w:r>
              <w:rPr>
                <w:rFonts w:hint="eastAsia" w:ascii="宋体" w:hAnsi="宋体" w:eastAsia="宋体" w:cs="Times New Roman"/>
                <w:color w:val="auto"/>
                <w:sz w:val="24"/>
                <w:szCs w:val="24"/>
                <w:highlight w:val="none"/>
              </w:rPr>
              <w:t>授权代表身份证扫描件粘贴处</w:t>
            </w:r>
          </w:p>
        </w:tc>
      </w:tr>
    </w:tbl>
    <w:p>
      <w:pPr>
        <w:spacing w:line="360" w:lineRule="auto"/>
        <w:rPr>
          <w:rFonts w:ascii="宋体" w:hAnsi="宋体" w:eastAsia="宋体" w:cs="Times New Roman"/>
          <w:b/>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w:t>
      </w:r>
      <w:r>
        <w:rPr>
          <w:rFonts w:ascii="宋体" w:hAnsi="宋体" w:eastAsia="宋体" w:cs="Times New Roman"/>
          <w:b/>
          <w:bCs/>
          <w:color w:val="auto"/>
          <w:spacing w:val="-6"/>
          <w:szCs w:val="21"/>
          <w:highlight w:val="none"/>
        </w:rPr>
        <w:t>法定代表人参加投标，须在投标文件中提供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投标人的法定代表人委托授权代表</w:t>
      </w:r>
      <w:r>
        <w:rPr>
          <w:rFonts w:ascii="宋体" w:hAnsi="宋体" w:eastAsia="宋体" w:cs="Times New Roman"/>
          <w:b/>
          <w:bCs/>
          <w:color w:val="auto"/>
          <w:spacing w:val="-6"/>
          <w:szCs w:val="21"/>
          <w:highlight w:val="none"/>
        </w:rPr>
        <w:t>参加投标，须在投标文件中提供</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法定代表人资格证明</w:t>
      </w:r>
      <w:r>
        <w:rPr>
          <w:rFonts w:hint="eastAsia" w:ascii="宋体" w:hAnsi="宋体" w:eastAsia="宋体" w:cs="Times New Roman"/>
          <w:b/>
          <w:bCs/>
          <w:color w:val="auto"/>
          <w:spacing w:val="-6"/>
          <w:szCs w:val="21"/>
          <w:highlight w:val="none"/>
        </w:rPr>
        <w:t>书和</w:t>
      </w:r>
      <w:r>
        <w:rPr>
          <w:rFonts w:ascii="宋体" w:hAnsi="宋体" w:eastAsia="宋体" w:cs="Times New Roman"/>
          <w:b/>
          <w:bCs/>
          <w:color w:val="auto"/>
          <w:spacing w:val="-6"/>
          <w:szCs w:val="21"/>
          <w:highlight w:val="none"/>
        </w:rPr>
        <w:t>法定代表人授权</w:t>
      </w:r>
      <w:r>
        <w:rPr>
          <w:rFonts w:hint="eastAsia" w:ascii="宋体" w:hAnsi="宋体" w:eastAsia="宋体" w:cs="Times New Roman"/>
          <w:b/>
          <w:bCs/>
          <w:color w:val="auto"/>
          <w:spacing w:val="-6"/>
          <w:szCs w:val="21"/>
          <w:highlight w:val="none"/>
        </w:rPr>
        <w:t>委托</w:t>
      </w:r>
      <w:r>
        <w:rPr>
          <w:rFonts w:ascii="宋体" w:hAnsi="宋体" w:eastAsia="宋体" w:cs="Times New Roman"/>
          <w:b/>
          <w:bCs/>
          <w:color w:val="auto"/>
          <w:spacing w:val="-6"/>
          <w:szCs w:val="21"/>
          <w:highlight w:val="none"/>
        </w:rPr>
        <w:t>书</w:t>
      </w:r>
      <w:r>
        <w:rPr>
          <w:rFonts w:hint="eastAsia" w:ascii="宋体" w:hAnsi="宋体" w:eastAsia="宋体" w:cs="Times New Roman"/>
          <w:b/>
          <w:bCs/>
          <w:color w:val="auto"/>
          <w:spacing w:val="-6"/>
          <w:szCs w:val="21"/>
          <w:highlight w:val="none"/>
        </w:rPr>
        <w:t>。</w:t>
      </w:r>
    </w:p>
    <w:p>
      <w:pPr>
        <w:spacing w:line="360" w:lineRule="auto"/>
        <w:jc w:val="center"/>
        <w:outlineLvl w:val="2"/>
        <w:rPr>
          <w:rFonts w:ascii="宋体" w:hAnsi="宋体" w:eastAsia="宋体" w:cs="宋体"/>
          <w:b/>
          <w:color w:val="auto"/>
          <w:spacing w:val="-6"/>
          <w:sz w:val="24"/>
          <w:szCs w:val="24"/>
          <w:highlight w:val="none"/>
        </w:rPr>
      </w:pPr>
      <w:r>
        <w:rPr>
          <w:rFonts w:ascii="宋体" w:hAnsi="宋体" w:eastAsia="宋体" w:cs="Times New Roman"/>
          <w:b/>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4</w:t>
      </w:r>
      <w:r>
        <w:rPr>
          <w:rFonts w:hint="eastAsia" w:ascii="宋体" w:hAnsi="宋体" w:eastAsia="宋体" w:cs="宋体"/>
          <w:b/>
          <w:color w:val="auto"/>
          <w:spacing w:val="-6"/>
          <w:sz w:val="24"/>
          <w:szCs w:val="24"/>
          <w:highlight w:val="none"/>
        </w:rPr>
        <w:t>）2020年12月（含）以后任意一月投标授权代表社保缴纳证明</w:t>
      </w:r>
    </w:p>
    <w:p>
      <w:pPr>
        <w:spacing w:line="200" w:lineRule="atLeast"/>
        <w:ind w:firstLine="420"/>
        <w:jc w:val="center"/>
        <w:rPr>
          <w:rFonts w:ascii="宋体" w:hAnsi="宋体" w:eastAsia="宋体" w:cs="Times New Roman"/>
          <w:b/>
          <w:color w:val="auto"/>
          <w:spacing w:val="-4"/>
          <w:sz w:val="18"/>
          <w:szCs w:val="20"/>
          <w:highlight w:val="none"/>
        </w:rPr>
      </w:pPr>
      <w:r>
        <w:rPr>
          <w:rFonts w:hint="eastAsia" w:ascii="宋体" w:hAnsi="宋体" w:eastAsia="宋体" w:cs="Times New Roman"/>
          <w:b/>
          <w:color w:val="auto"/>
          <w:spacing w:val="-6"/>
          <w:szCs w:val="21"/>
          <w:highlight w:val="none"/>
        </w:rPr>
        <w:t>（授权代表为法定代表人可不提供）</w:t>
      </w:r>
    </w:p>
    <w:p>
      <w:pPr>
        <w:spacing w:line="360" w:lineRule="auto"/>
        <w:jc w:val="center"/>
        <w:rPr>
          <w:rFonts w:ascii="宋体" w:hAnsi="宋体" w:eastAsia="宋体" w:cs="Times New Roman"/>
          <w:b/>
          <w:color w:val="auto"/>
          <w:spacing w:val="-6"/>
          <w:sz w:val="24"/>
          <w:szCs w:val="24"/>
          <w:highlight w:val="none"/>
        </w:rPr>
      </w:pPr>
      <w:r>
        <w:rPr>
          <w:rFonts w:ascii="宋体" w:hAnsi="宋体" w:eastAsia="宋体" w:cs="Times New Roman"/>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（5）投标人情况介绍</w:t>
      </w:r>
    </w:p>
    <w:tbl>
      <w:tblPr>
        <w:tblStyle w:val="23"/>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企业名称：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总部地址：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3</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当地代表处地址：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电话：</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联系人：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5</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传真：</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电子信箱：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4305" w:type="dxa"/>
            <w:gridSpan w:val="2"/>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注册地：</w:t>
            </w:r>
          </w:p>
        </w:tc>
        <w:tc>
          <w:tcPr>
            <w:tcW w:w="4563"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注册年份：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公司的资质等级（请附上有关证书的扫描件）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8</w:t>
            </w:r>
          </w:p>
        </w:tc>
        <w:tc>
          <w:tcPr>
            <w:tcW w:w="8868" w:type="dxa"/>
            <w:gridSpan w:val="3"/>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公司（是否通过，何种）质量保证体系认证（如通过请附相关证书扫描件，提供认证机构年审监督报告）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9</w:t>
            </w:r>
          </w:p>
        </w:tc>
        <w:tc>
          <w:tcPr>
            <w:tcW w:w="2520"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从业经历年数</w:t>
            </w:r>
          </w:p>
        </w:tc>
        <w:tc>
          <w:tcPr>
            <w:tcW w:w="6348" w:type="dxa"/>
            <w:gridSpan w:val="2"/>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35"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10</w:t>
            </w:r>
          </w:p>
        </w:tc>
        <w:tc>
          <w:tcPr>
            <w:tcW w:w="2520" w:type="dxa"/>
            <w:vAlign w:val="center"/>
          </w:tcPr>
          <w:p>
            <w:pPr>
              <w:rPr>
                <w:rFonts w:ascii="宋体" w:hAnsi="宋体" w:eastAsia="宋体" w:cs="宋体"/>
                <w:color w:val="auto"/>
                <w:szCs w:val="21"/>
                <w:highlight w:val="none"/>
              </w:rPr>
            </w:pPr>
            <w:r>
              <w:rPr>
                <w:rFonts w:hint="eastAsia" w:ascii="宋体" w:hAnsi="宋体" w:eastAsia="宋体" w:cs="宋体"/>
                <w:color w:val="auto"/>
                <w:szCs w:val="21"/>
                <w:highlight w:val="none"/>
              </w:rPr>
              <w:t>其他需要说明的情况</w:t>
            </w:r>
          </w:p>
        </w:tc>
        <w:tc>
          <w:tcPr>
            <w:tcW w:w="6348" w:type="dxa"/>
            <w:gridSpan w:val="2"/>
            <w:vAlign w:val="center"/>
          </w:tcPr>
          <w:p>
            <w:pPr>
              <w:rPr>
                <w:rFonts w:ascii="宋体" w:hAnsi="宋体" w:eastAsia="宋体" w:cs="宋体"/>
                <w:color w:val="auto"/>
                <w:szCs w:val="21"/>
                <w:highlight w:val="none"/>
              </w:rPr>
            </w:pPr>
          </w:p>
        </w:tc>
      </w:tr>
    </w:tbl>
    <w:p>
      <w:pPr>
        <w:spacing w:line="360" w:lineRule="auto"/>
        <w:rPr>
          <w:rFonts w:ascii="宋体" w:hAnsi="宋体" w:eastAsia="宋体" w:cs="Times New Roman"/>
          <w:color w:val="auto"/>
          <w:spacing w:val="-6"/>
          <w:szCs w:val="21"/>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说明：所有投标人都须填写此表。</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rPr>
          <w:rFonts w:ascii="宋体" w:hAnsi="宋体" w:eastAsia="宋体" w:cs="Times New Roman"/>
          <w:b/>
          <w:color w:val="auto"/>
          <w:spacing w:val="-6"/>
          <w:sz w:val="24"/>
          <w:szCs w:val="24"/>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hint="eastAsia" w:ascii="宋体" w:hAnsi="宋体" w:eastAsia="宋体" w:cs="宋体"/>
          <w:b/>
          <w:color w:val="auto"/>
          <w:spacing w:val="-6"/>
          <w:sz w:val="24"/>
          <w:szCs w:val="24"/>
          <w:highlight w:val="none"/>
          <w:lang w:eastAsia="zh-CN"/>
        </w:rPr>
      </w:pPr>
      <w:r>
        <w:rPr>
          <w:rFonts w:hint="eastAsia" w:ascii="宋体" w:hAnsi="宋体" w:eastAsia="宋体" w:cs="宋体"/>
          <w:b/>
          <w:color w:val="auto"/>
          <w:spacing w:val="-6"/>
          <w:sz w:val="24"/>
          <w:szCs w:val="24"/>
          <w:highlight w:val="none"/>
        </w:rPr>
        <w:t>（6）</w:t>
      </w:r>
      <w:r>
        <w:rPr>
          <w:rFonts w:hint="eastAsia" w:ascii="宋体" w:hAnsi="宋体" w:eastAsia="宋体" w:cs="宋体"/>
          <w:b/>
          <w:color w:val="auto"/>
          <w:spacing w:val="-6"/>
          <w:sz w:val="24"/>
          <w:szCs w:val="24"/>
          <w:highlight w:val="none"/>
          <w:lang w:eastAsia="zh-CN"/>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rPr>
                <w:rFonts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rPr>
                <w:rFonts w:ascii="宋体" w:hAnsi="宋体" w:eastAsia="宋体" w:cs="宋体"/>
                <w:b/>
                <w:bCs/>
                <w:color w:val="auto"/>
                <w:szCs w:val="21"/>
                <w:highlight w:val="none"/>
              </w:rPr>
            </w:pPr>
          </w:p>
        </w:tc>
      </w:tr>
    </w:tbl>
    <w:p>
      <w:pPr>
        <w:spacing w:line="360" w:lineRule="auto"/>
        <w:rPr>
          <w:rFonts w:ascii="宋体" w:hAnsi="宋体" w:eastAsia="宋体" w:cs="Times New Roman"/>
          <w:color w:val="auto"/>
          <w:sz w:val="24"/>
          <w:szCs w:val="24"/>
          <w:highlight w:val="none"/>
        </w:rPr>
      </w:pP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所有合同扫描件应清晰，应能体现合同签订时间、双方签字盖章等内容；</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spacing w:line="360" w:lineRule="auto"/>
        <w:rPr>
          <w:rFonts w:ascii="宋体" w:hAnsi="宋体" w:eastAsia="宋体" w:cs="Times New Roman"/>
          <w:color w:val="auto"/>
          <w:spacing w:val="-6"/>
          <w:sz w:val="24"/>
          <w:szCs w:val="24"/>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Times New Roman"/>
          <w:b/>
          <w:color w:val="auto"/>
          <w:sz w:val="52"/>
          <w:szCs w:val="52"/>
          <w:highlight w:val="none"/>
        </w:rPr>
      </w:pPr>
      <w:r>
        <w:rPr>
          <w:rFonts w:hint="eastAsia" w:ascii="宋体" w:hAnsi="宋体" w:eastAsia="宋体" w:cs="Times New Roman"/>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7</w:t>
      </w:r>
      <w:r>
        <w:rPr>
          <w:rFonts w:hint="eastAsia" w:ascii="宋体" w:hAnsi="宋体" w:eastAsia="宋体" w:cs="宋体"/>
          <w:b/>
          <w:color w:val="auto"/>
          <w:spacing w:val="-6"/>
          <w:sz w:val="24"/>
          <w:szCs w:val="24"/>
          <w:highlight w:val="none"/>
        </w:rPr>
        <w:t>）采购需求偏离表</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采 购 人：</w:t>
      </w:r>
      <w:r>
        <w:rPr>
          <w:rFonts w:hint="eastAsia" w:ascii="宋体" w:hAnsi="宋体" w:eastAsia="宋体" w:cs="Times New Roman"/>
          <w:bCs/>
          <w:color w:val="auto"/>
          <w:spacing w:val="-6"/>
          <w:sz w:val="24"/>
          <w:szCs w:val="24"/>
          <w:highlight w:val="none"/>
          <w:lang w:eastAsia="zh-CN"/>
        </w:rPr>
        <w:t>杭州电子科技大学</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项目名称：</w:t>
      </w:r>
      <w:r>
        <w:rPr>
          <w:rFonts w:hint="eastAsia" w:ascii="宋体" w:hAnsi="宋体" w:eastAsia="宋体" w:cs="Times New Roman"/>
          <w:bCs/>
          <w:color w:val="auto"/>
          <w:spacing w:val="-6"/>
          <w:sz w:val="24"/>
          <w:szCs w:val="24"/>
          <w:highlight w:val="none"/>
          <w:lang w:eastAsia="zh-CN"/>
        </w:rPr>
        <w:t>高教仪器设备</w:t>
      </w:r>
    </w:p>
    <w:p>
      <w:pPr>
        <w:spacing w:line="360" w:lineRule="auto"/>
        <w:rPr>
          <w:rFonts w:hint="eastAsia" w:ascii="宋体" w:hAnsi="宋体" w:eastAsia="宋体" w:cs="Times New Roman"/>
          <w:bCs/>
          <w:color w:val="auto"/>
          <w:spacing w:val="-6"/>
          <w:sz w:val="24"/>
          <w:szCs w:val="24"/>
          <w:highlight w:val="none"/>
          <w:lang w:eastAsia="zh-CN"/>
        </w:rPr>
      </w:pPr>
      <w:r>
        <w:rPr>
          <w:rFonts w:hint="eastAsia" w:ascii="宋体" w:hAnsi="宋体" w:eastAsia="宋体" w:cs="Times New Roman"/>
          <w:bCs/>
          <w:color w:val="auto"/>
          <w:spacing w:val="-6"/>
          <w:sz w:val="24"/>
          <w:szCs w:val="24"/>
          <w:highlight w:val="none"/>
        </w:rPr>
        <w:t>项目编号：</w:t>
      </w:r>
      <w:r>
        <w:rPr>
          <w:rFonts w:hint="eastAsia" w:ascii="宋体" w:hAnsi="宋体" w:eastAsia="宋体" w:cs="Times New Roman"/>
          <w:bCs/>
          <w:color w:val="auto"/>
          <w:spacing w:val="-6"/>
          <w:sz w:val="24"/>
          <w:szCs w:val="24"/>
          <w:highlight w:val="none"/>
          <w:lang w:eastAsia="zh-CN"/>
        </w:rPr>
        <w:t>QSZB-Z(H)-B21390(GK)</w:t>
      </w:r>
    </w:p>
    <w:p>
      <w:pPr>
        <w:spacing w:line="360" w:lineRule="auto"/>
        <w:rPr>
          <w:rFonts w:ascii="宋体" w:hAnsi="宋体" w:eastAsia="宋体" w:cs="Times New Roman"/>
          <w:bCs/>
          <w:color w:val="auto"/>
          <w:spacing w:val="-6"/>
          <w:sz w:val="24"/>
          <w:szCs w:val="24"/>
          <w:highlight w:val="none"/>
        </w:rPr>
      </w:pPr>
      <w:r>
        <w:rPr>
          <w:rFonts w:hint="eastAsia" w:ascii="宋体" w:hAnsi="宋体" w:eastAsia="宋体" w:cs="Times New Roman"/>
          <w:bCs/>
          <w:color w:val="auto"/>
          <w:spacing w:val="-6"/>
          <w:sz w:val="24"/>
          <w:szCs w:val="24"/>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jc w:val="left"/>
              <w:rPr>
                <w:rFonts w:ascii="宋体" w:hAnsi="宋体" w:eastAsia="宋体" w:cs="宋体"/>
                <w:color w:val="auto"/>
                <w:szCs w:val="21"/>
                <w:highlight w:val="none"/>
              </w:rPr>
            </w:pPr>
          </w:p>
        </w:tc>
        <w:tc>
          <w:tcPr>
            <w:tcW w:w="2574" w:type="dxa"/>
            <w:vAlign w:val="center"/>
          </w:tcPr>
          <w:p>
            <w:pPr>
              <w:jc w:val="left"/>
              <w:rPr>
                <w:rFonts w:ascii="宋体" w:hAnsi="宋体" w:eastAsia="宋体" w:cs="宋体"/>
                <w:color w:val="auto"/>
                <w:szCs w:val="21"/>
                <w:highlight w:val="none"/>
              </w:rPr>
            </w:pPr>
          </w:p>
        </w:tc>
        <w:tc>
          <w:tcPr>
            <w:tcW w:w="2124" w:type="dxa"/>
            <w:vAlign w:val="center"/>
          </w:tcPr>
          <w:p>
            <w:pPr>
              <w:jc w:val="left"/>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jc w:val="center"/>
              <w:rPr>
                <w:rFonts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rPr>
                <w:rFonts w:ascii="宋体" w:hAnsi="宋体" w:eastAsia="宋体" w:cs="宋体"/>
                <w:color w:val="auto"/>
                <w:szCs w:val="21"/>
                <w:highlight w:val="none"/>
              </w:rPr>
            </w:pPr>
          </w:p>
        </w:tc>
        <w:tc>
          <w:tcPr>
            <w:tcW w:w="2574" w:type="dxa"/>
            <w:vAlign w:val="center"/>
          </w:tcPr>
          <w:p>
            <w:pPr>
              <w:rPr>
                <w:rFonts w:ascii="宋体" w:hAnsi="宋体" w:eastAsia="宋体" w:cs="宋体"/>
                <w:color w:val="auto"/>
                <w:szCs w:val="21"/>
                <w:highlight w:val="none"/>
              </w:rPr>
            </w:pPr>
          </w:p>
        </w:tc>
        <w:tc>
          <w:tcPr>
            <w:tcW w:w="2124" w:type="dxa"/>
            <w:vAlign w:val="center"/>
          </w:tcPr>
          <w:p>
            <w:pPr>
              <w:rPr>
                <w:rFonts w:ascii="宋体" w:hAnsi="宋体" w:eastAsia="宋体" w:cs="宋体"/>
                <w:color w:val="auto"/>
                <w:szCs w:val="21"/>
                <w:highlight w:val="none"/>
              </w:rPr>
            </w:pPr>
          </w:p>
        </w:tc>
      </w:tr>
    </w:tbl>
    <w:p>
      <w:pPr>
        <w:spacing w:line="360" w:lineRule="auto"/>
        <w:rPr>
          <w:rFonts w:ascii="宋体" w:hAnsi="宋体" w:eastAsia="宋体" w:cs="Times New Roman"/>
          <w:b/>
          <w:bCs/>
          <w:color w:val="auto"/>
          <w:spacing w:val="-6"/>
          <w:sz w:val="24"/>
          <w:szCs w:val="24"/>
          <w:highlight w:val="none"/>
        </w:rPr>
      </w:pP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spacing w:line="360"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spacing w:line="360"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color w:val="auto"/>
          <w:spacing w:val="-6"/>
          <w:sz w:val="24"/>
          <w:szCs w:val="20"/>
          <w:highlight w:val="none"/>
        </w:rPr>
      </w:pP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投标人名称（盖章）：</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投标人代表签字：</w:t>
      </w:r>
    </w:p>
    <w:p>
      <w:pPr>
        <w:spacing w:line="360" w:lineRule="auto"/>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日期：     年   月   日</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Times New Roman"/>
          <w:color w:val="auto"/>
          <w:spacing w:val="-6"/>
          <w:sz w:val="24"/>
          <w:szCs w:val="24"/>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8</w:t>
      </w:r>
      <w:r>
        <w:rPr>
          <w:rFonts w:hint="eastAsia" w:ascii="宋体" w:hAnsi="宋体" w:eastAsia="宋体" w:cs="宋体"/>
          <w:b/>
          <w:color w:val="auto"/>
          <w:spacing w:val="-6"/>
          <w:sz w:val="24"/>
          <w:szCs w:val="24"/>
          <w:highlight w:val="none"/>
        </w:rPr>
        <w:t>）货物配置清单、原厂出厂配置表</w:t>
      </w:r>
    </w:p>
    <w:p>
      <w:pPr>
        <w:snapToGrid w:val="0"/>
        <w:spacing w:before="50" w:after="120" w:afterLines="50" w:line="288" w:lineRule="auto"/>
        <w:rPr>
          <w:rFonts w:ascii="宋体" w:hAnsi="宋体" w:eastAsia="宋体" w:cs="宋体"/>
          <w:color w:val="auto"/>
          <w:spacing w:val="-6"/>
          <w:szCs w:val="21"/>
          <w:highlight w:val="none"/>
        </w:rPr>
      </w:pP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1010"/>
        <w:gridCol w:w="1266"/>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货物名称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厂家</w:t>
            </w: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0"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26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jc w:val="center"/>
              <w:rPr>
                <w:rFonts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jc w:val="center"/>
              <w:rPr>
                <w:rFonts w:ascii="宋体" w:hAnsi="宋体" w:eastAsia="宋体" w:cs="宋体"/>
                <w:b/>
                <w:bCs/>
                <w:color w:val="auto"/>
                <w:szCs w:val="21"/>
                <w:highlight w:val="none"/>
              </w:rPr>
            </w:pPr>
          </w:p>
        </w:tc>
      </w:tr>
    </w:tbl>
    <w:p>
      <w:pPr>
        <w:spacing w:line="360" w:lineRule="auto"/>
        <w:rPr>
          <w:rFonts w:ascii="宋体" w:hAnsi="宋体" w:eastAsia="宋体" w:cs="宋体"/>
          <w:color w:val="auto"/>
          <w:spacing w:val="-6"/>
          <w:sz w:val="24"/>
          <w:szCs w:val="24"/>
          <w:highlight w:val="none"/>
        </w:rPr>
      </w:pPr>
    </w:p>
    <w:p>
      <w:pPr>
        <w:spacing w:line="360" w:lineRule="auto"/>
        <w:rPr>
          <w:rFonts w:ascii="宋体" w:hAnsi="宋体" w:eastAsia="宋体" w:cs="宋体"/>
          <w:color w:val="auto"/>
          <w:sz w:val="28"/>
          <w:szCs w:val="24"/>
          <w:highlight w:val="none"/>
        </w:rPr>
      </w:pPr>
    </w:p>
    <w:p>
      <w:pPr>
        <w:spacing w:line="360" w:lineRule="auto"/>
        <w:rPr>
          <w:rFonts w:ascii="宋体" w:hAnsi="宋体" w:eastAsia="宋体" w:cs="宋体"/>
          <w:color w:val="auto"/>
          <w:spacing w:val="-6"/>
          <w:sz w:val="24"/>
          <w:szCs w:val="24"/>
          <w:highlight w:val="none"/>
        </w:rPr>
      </w:pP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投标人名称（盖章）：</w:t>
      </w: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投标人代表签字：</w:t>
      </w:r>
    </w:p>
    <w:p>
      <w:pPr>
        <w:spacing w:line="360" w:lineRule="auto"/>
        <w:rPr>
          <w:rFonts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日期：     年   月   日</w:t>
      </w:r>
    </w:p>
    <w:p>
      <w:pPr>
        <w:autoSpaceDE w:val="0"/>
        <w:autoSpaceDN w:val="0"/>
        <w:adjustRightInd w:val="0"/>
        <w:spacing w:line="360" w:lineRule="auto"/>
        <w:jc w:val="left"/>
        <w:rPr>
          <w:rFonts w:ascii="宋体" w:hAnsi="宋体" w:eastAsia="宋体" w:cs="宋体"/>
          <w:color w:val="auto"/>
          <w:spacing w:val="-6"/>
          <w:kern w:val="0"/>
          <w:sz w:val="24"/>
          <w:szCs w:val="24"/>
          <w:highlight w:val="none"/>
        </w:rPr>
      </w:pPr>
    </w:p>
    <w:p>
      <w:pPr>
        <w:widowControl/>
        <w:wordWrap w:val="0"/>
        <w:spacing w:line="360" w:lineRule="auto"/>
        <w:rPr>
          <w:rFonts w:ascii="宋体" w:hAnsi="宋体" w:eastAsia="宋体" w:cs="宋体"/>
          <w:color w:val="auto"/>
          <w:spacing w:val="-6"/>
          <w:kern w:val="0"/>
          <w:sz w:val="24"/>
          <w:highlight w:val="none"/>
        </w:rPr>
      </w:pPr>
    </w:p>
    <w:p>
      <w:pPr>
        <w:spacing w:line="360" w:lineRule="auto"/>
        <w:rPr>
          <w:rFonts w:ascii="宋体" w:hAnsi="宋体" w:eastAsia="宋体" w:cs="宋体"/>
          <w:color w:val="auto"/>
          <w:sz w:val="28"/>
          <w:szCs w:val="24"/>
          <w:highlight w:val="none"/>
        </w:rPr>
      </w:pP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原厂出厂配置表</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Cs w:val="21"/>
          <w:highlight w:val="none"/>
        </w:rPr>
        <w:br w:type="page"/>
      </w: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9</w:t>
      </w:r>
      <w:r>
        <w:rPr>
          <w:rFonts w:hint="eastAsia" w:ascii="宋体" w:hAnsi="宋体" w:eastAsia="宋体" w:cs="宋体"/>
          <w:b/>
          <w:color w:val="auto"/>
          <w:spacing w:val="-6"/>
          <w:sz w:val="24"/>
          <w:szCs w:val="24"/>
          <w:highlight w:val="none"/>
        </w:rPr>
        <w:t>）技术支持资料</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说明：</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1.投标人提供技术支持资料以证明其对技术指标的应答；</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2.技术支持资料应是制造商公开发布的印刷资料（官网材料、彩页、Datasheet）或由有关政府部门或检测机构合法出具的文件或报告；</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3.不符合上述要求的资料，可被视为是无效的技术支持资料；</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4.如上述资料之间存在不一致的，以有关政府部门或检测机构合法出具的文件或报告为准；</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5.若对技术指标的应答无技术支持资料证明，评标委员会可不予承认，并可认为该应答不符合招标文件要求，</w:t>
      </w:r>
      <w:r>
        <w:rPr>
          <w:rFonts w:hint="eastAsia" w:ascii="宋体" w:hAnsi="宋体" w:eastAsia="宋体" w:cs="宋体"/>
          <w:b/>
          <w:bCs/>
          <w:color w:val="auto"/>
          <w:spacing w:val="-6"/>
          <w:szCs w:val="21"/>
          <w:highlight w:val="none"/>
        </w:rPr>
        <w:t>将作出不利于投标人的技术评审，其后果将由投标人自行承担</w:t>
      </w:r>
      <w:r>
        <w:rPr>
          <w:rFonts w:hint="eastAsia" w:ascii="宋体" w:hAnsi="宋体" w:eastAsia="宋体" w:cs="宋体"/>
          <w:b/>
          <w:color w:val="auto"/>
          <w:spacing w:val="-6"/>
          <w:szCs w:val="21"/>
          <w:highlight w:val="none"/>
        </w:rPr>
        <w:t>；</w:t>
      </w:r>
    </w:p>
    <w:p>
      <w:pPr>
        <w:spacing w:line="360"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6.投标人可提供同等于或优于招标文件要求的货物和服务。</w:t>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Cs w:val="21"/>
          <w:highlight w:val="none"/>
        </w:rPr>
        <w:br w:type="page"/>
      </w:r>
      <w:r>
        <w:rPr>
          <w:rFonts w:hint="eastAsia" w:ascii="宋体" w:hAnsi="宋体" w:eastAsia="宋体" w:cs="宋体"/>
          <w:b/>
          <w:color w:val="auto"/>
          <w:spacing w:val="-6"/>
          <w:sz w:val="24"/>
          <w:szCs w:val="24"/>
          <w:highlight w:val="none"/>
        </w:rPr>
        <w:t>（1</w:t>
      </w:r>
      <w:r>
        <w:rPr>
          <w:rFonts w:ascii="宋体" w:hAnsi="宋体" w:eastAsia="宋体" w:cs="宋体"/>
          <w:b/>
          <w:color w:val="auto"/>
          <w:spacing w:val="-6"/>
          <w:sz w:val="24"/>
          <w:szCs w:val="24"/>
          <w:highlight w:val="none"/>
        </w:rPr>
        <w:t>0</w:t>
      </w:r>
      <w:r>
        <w:rPr>
          <w:rFonts w:hint="eastAsia" w:ascii="宋体" w:hAnsi="宋体" w:eastAsia="宋体" w:cs="宋体"/>
          <w:b/>
          <w:color w:val="auto"/>
          <w:spacing w:val="-6"/>
          <w:sz w:val="24"/>
          <w:szCs w:val="24"/>
          <w:highlight w:val="none"/>
        </w:rPr>
        <w:t>）技术方案</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项目实施方案</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安装调试验收</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售后服务</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技术服务、培训</w:t>
      </w:r>
    </w:p>
    <w:p>
      <w:pPr>
        <w:spacing w:line="360" w:lineRule="auto"/>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配件耗材</w:t>
      </w:r>
    </w:p>
    <w:p>
      <w:pPr>
        <w:spacing w:line="360" w:lineRule="auto"/>
        <w:rPr>
          <w:rFonts w:ascii="宋体" w:hAnsi="宋体" w:eastAsia="宋体" w:cs="宋体"/>
          <w:b/>
          <w:color w:val="auto"/>
          <w:spacing w:val="-6"/>
          <w:sz w:val="24"/>
          <w:szCs w:val="24"/>
          <w:highlight w:val="none"/>
        </w:rPr>
      </w:pPr>
    </w:p>
    <w:p>
      <w:pPr>
        <w:widowControl/>
        <w:jc w:val="left"/>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pacing w:line="360" w:lineRule="auto"/>
        <w:jc w:val="center"/>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w:t>
      </w:r>
      <w:r>
        <w:rPr>
          <w:rFonts w:ascii="宋体" w:hAnsi="宋体" w:eastAsia="宋体" w:cs="宋体"/>
          <w:b/>
          <w:color w:val="auto"/>
          <w:spacing w:val="-6"/>
          <w:sz w:val="24"/>
          <w:szCs w:val="24"/>
          <w:highlight w:val="none"/>
        </w:rPr>
        <w:t>11</w:t>
      </w:r>
      <w:r>
        <w:rPr>
          <w:rFonts w:hint="eastAsia" w:ascii="宋体" w:hAnsi="宋体" w:eastAsia="宋体" w:cs="宋体"/>
          <w:b/>
          <w:color w:val="auto"/>
          <w:spacing w:val="-6"/>
          <w:sz w:val="24"/>
          <w:szCs w:val="24"/>
          <w:highlight w:val="none"/>
        </w:rPr>
        <w:t>）节能环保产品证明材料</w:t>
      </w:r>
    </w:p>
    <w:p>
      <w:pPr>
        <w:spacing w:line="360"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说明：投标产品属于品目清单范围且提供国家确定的认证机构出具的有效的节能产品、环境标志产品认证证书（扫描件加盖公章）。</w:t>
      </w:r>
    </w:p>
    <w:p>
      <w:pPr>
        <w:spacing w:line="360" w:lineRule="auto"/>
        <w:rPr>
          <w:rFonts w:ascii="宋体" w:hAnsi="宋体" w:eastAsia="宋体" w:cs="Times New Roman"/>
          <w:b/>
          <w:color w:val="auto"/>
          <w:szCs w:val="21"/>
          <w:highlight w:val="none"/>
        </w:rPr>
      </w:pPr>
    </w:p>
    <w:p>
      <w:pPr>
        <w:spacing w:line="360" w:lineRule="auto"/>
        <w:rPr>
          <w:rFonts w:ascii="宋体" w:hAnsi="宋体" w:eastAsia="宋体" w:cs="Times New Roman"/>
          <w:b/>
          <w:color w:val="auto"/>
          <w:szCs w:val="21"/>
          <w:highlight w:val="none"/>
        </w:rPr>
      </w:pPr>
    </w:p>
    <w:p>
      <w:pPr>
        <w:spacing w:line="360" w:lineRule="auto"/>
        <w:outlineLvl w:val="2"/>
        <w:rPr>
          <w:rFonts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（12</w:t>
      </w:r>
      <w:r>
        <w:rPr>
          <w:rFonts w:ascii="宋体" w:hAnsi="宋体" w:eastAsia="宋体" w:cs="宋体"/>
          <w:b/>
          <w:color w:val="auto"/>
          <w:spacing w:val="-6"/>
          <w:sz w:val="24"/>
          <w:szCs w:val="24"/>
          <w:highlight w:val="none"/>
        </w:rPr>
        <w:t>）投标人需要说明的其他文件和材料</w:t>
      </w:r>
    </w:p>
    <w:p>
      <w:pPr>
        <w:rPr>
          <w:rFonts w:ascii="宋体" w:hAnsi="宋体" w:eastAsia="宋体" w:cs="宋体"/>
          <w:b/>
          <w:color w:val="auto"/>
          <w:spacing w:val="-6"/>
          <w:sz w:val="24"/>
          <w:szCs w:val="24"/>
          <w:highlight w:val="none"/>
        </w:rPr>
      </w:pPr>
      <w:r>
        <w:rPr>
          <w:rFonts w:ascii="宋体" w:hAnsi="宋体" w:eastAsia="宋体" w:cs="宋体"/>
          <w:b/>
          <w:color w:val="auto"/>
          <w:spacing w:val="-6"/>
          <w:sz w:val="24"/>
          <w:szCs w:val="24"/>
          <w:highlight w:val="none"/>
        </w:rPr>
        <w:br w:type="page"/>
      </w:r>
    </w:p>
    <w:p>
      <w:pPr>
        <w:suppressAutoHyphens/>
        <w:spacing w:after="180"/>
        <w:outlineLvl w:val="0"/>
        <w:rPr>
          <w:rFonts w:ascii="宋体" w:hAnsi="宋体" w:eastAsia="宋体" w:cs="宋体"/>
          <w:b/>
          <w:color w:val="auto"/>
          <w:spacing w:val="-6"/>
          <w:kern w:val="0"/>
          <w:sz w:val="24"/>
          <w:szCs w:val="20"/>
          <w:highlight w:val="none"/>
        </w:rPr>
      </w:pPr>
      <w:r>
        <w:rPr>
          <w:rFonts w:hint="eastAsia" w:ascii="宋体" w:hAnsi="宋体" w:eastAsia="宋体" w:cs="宋体"/>
          <w:b/>
          <w:color w:val="auto"/>
          <w:spacing w:val="-6"/>
          <w:kern w:val="0"/>
          <w:sz w:val="24"/>
          <w:szCs w:val="20"/>
          <w:highlight w:val="none"/>
        </w:rPr>
        <w:t>其他：</w:t>
      </w:r>
    </w:p>
    <w:p>
      <w:pPr>
        <w:suppressAutoHyphens/>
        <w:spacing w:after="180"/>
        <w:jc w:val="center"/>
        <w:outlineLvl w:val="0"/>
        <w:rPr>
          <w:rFonts w:ascii="宋体" w:hAnsi="宋体" w:eastAsia="宋体" w:cs="宋体"/>
          <w:color w:val="auto"/>
          <w:kern w:val="0"/>
          <w:sz w:val="24"/>
          <w:szCs w:val="24"/>
          <w:highlight w:val="none"/>
        </w:rPr>
      </w:pPr>
      <w:r>
        <w:rPr>
          <w:rFonts w:hint="eastAsia" w:ascii="宋体" w:hAnsi="宋体" w:eastAsia="宋体" w:cs="宋体"/>
          <w:b/>
          <w:color w:val="auto"/>
          <w:spacing w:val="-6"/>
          <w:kern w:val="0"/>
          <w:sz w:val="24"/>
          <w:szCs w:val="20"/>
          <w:highlight w:val="none"/>
        </w:rPr>
        <w:t>政府</w:t>
      </w:r>
      <w:r>
        <w:rPr>
          <w:rFonts w:hint="eastAsia" w:ascii="宋体" w:hAnsi="宋体" w:eastAsia="宋体" w:cs="宋体"/>
          <w:b/>
          <w:color w:val="auto"/>
          <w:kern w:val="0"/>
          <w:sz w:val="24"/>
          <w:szCs w:val="24"/>
          <w:highlight w:val="none"/>
        </w:rPr>
        <w:t>采购活动现场确认声明书</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浙江求是招标代理有限公司：</w:t>
      </w:r>
    </w:p>
    <w:p>
      <w:pPr>
        <w:spacing w:line="360" w:lineRule="auto"/>
        <w:ind w:firstLine="480" w:firstLineChars="20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本人经由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（单位）负责人（法人代表）</w:t>
      </w:r>
    </w:p>
    <w:p>
      <w:pPr>
        <w:spacing w:line="360" w:lineRule="auto"/>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（姓名）合法授权参加</w:t>
      </w:r>
      <w:r>
        <w:rPr>
          <w:rFonts w:hint="eastAsia" w:ascii="宋体" w:hAnsi="宋体" w:eastAsia="宋体" w:cs="宋体"/>
          <w:color w:val="auto"/>
          <w:sz w:val="24"/>
          <w:szCs w:val="24"/>
          <w:highlight w:val="none"/>
          <w:lang w:eastAsia="zh-CN"/>
        </w:rPr>
        <w:t>杭州电子科技大学高教仪器设备</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eastAsia="zh-CN"/>
        </w:rPr>
        <w:t>QSZB-Z(H)-B21390(GK)</w:t>
      </w:r>
      <w:r>
        <w:rPr>
          <w:rFonts w:hint="eastAsia" w:ascii="宋体" w:hAnsi="宋体" w:eastAsia="宋体" w:cs="宋体"/>
          <w:color w:val="auto"/>
          <w:sz w:val="24"/>
          <w:szCs w:val="24"/>
          <w:highlight w:val="none"/>
        </w:rPr>
        <w:t>）采购活动，经与本单位法人代表（负责人）联系确认，现就有关公平竞争事项郑重声明如下：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一、本单位与采购人之间：</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A.投资关系    B.行政隶属关系    C.业务指导关系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D.其他可能影响采购公正的利害关系（如有，请如实说明）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二、现已清楚知道参加本项目采购活动的其他所有投标人名称，本单位：</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□与其他所有投标人之间均不存在利害关系；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（投标人名称）之间存在下列利害关系：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A.法定代表人或负责人或实际控制人是同一人</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B.法定代表人或负责人或实际控制人是夫妻关系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C.法定代表人或负责人或实际控制人是直系血亲关系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D.法定代表人或负责人或实际控制人存在三代以内旁系血亲关系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E.法定代表人或负责人或实际控制人存在近姻亲关系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F.法定代表人或负责人或实际控制人存在股份控制或实际控制关系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G.存在共同直接或间接投资设立子公司、联营企业和合营企业情况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H.存在分级代理或代销关系、同一生产制造商关系、管理关系、重要业务（占主营业务收入50%以上）或重要财务往来关系（如融资）等其他实质性控制关系</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I.其他利害关系情况。</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三、现已清楚知道并严格遵守政府采购法律法规和现场纪律。</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四、我发现投标人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之间存在或可能存在上述第二条第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项利害关系。</w:t>
      </w:r>
    </w:p>
    <w:p>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p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投标人代表（签名）：</w:t>
      </w:r>
    </w:p>
    <w:p>
      <w:pPr>
        <w:spacing w:line="360" w:lineRule="auto"/>
        <w:jc w:val="right"/>
        <w:rPr>
          <w:rFonts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2021年</w:t>
      </w:r>
      <w:r>
        <w:rPr>
          <w:rFonts w:hint="eastAsia" w:ascii="宋体" w:hAnsi="宋体" w:eastAsia="宋体" w:cs="宋体"/>
          <w:color w:val="auto"/>
          <w:sz w:val="24"/>
          <w:szCs w:val="24"/>
          <w:highlight w:val="none"/>
          <w:lang w:val="en-US" w:eastAsia="zh-CN"/>
        </w:rPr>
        <w:t>11月22日</w:t>
      </w:r>
    </w:p>
    <w:p>
      <w:pPr>
        <w:spacing w:line="288" w:lineRule="auto"/>
        <w:rPr>
          <w:rFonts w:ascii="宋体" w:hAnsi="宋体" w:eastAsia="宋体" w:cs="宋体"/>
          <w:b/>
          <w:color w:val="auto"/>
          <w:spacing w:val="-6"/>
          <w:sz w:val="24"/>
          <w:szCs w:val="24"/>
          <w:highlight w:val="none"/>
        </w:rPr>
      </w:pPr>
      <w:r>
        <w:rPr>
          <w:rFonts w:hint="eastAsia" w:ascii="宋体" w:hAnsi="宋体" w:eastAsia="宋体" w:cs="宋体"/>
          <w:b/>
          <w:bCs/>
          <w:color w:val="auto"/>
          <w:sz w:val="24"/>
          <w:szCs w:val="24"/>
          <w:highlight w:val="none"/>
        </w:rPr>
        <w:t>备注：投标人须在投标文件解密后，通过电子邮件形式，向邮箱地址（</w:t>
      </w:r>
      <w:r>
        <w:rPr>
          <w:rFonts w:hint="eastAsia" w:ascii="宋体" w:hAnsi="宋体" w:eastAsia="宋体" w:cs="宋体"/>
          <w:b/>
          <w:bCs/>
          <w:color w:val="auto"/>
          <w:sz w:val="21"/>
          <w:szCs w:val="21"/>
          <w:highlight w:val="none"/>
        </w:rPr>
        <w:t>zb02@qszb.net</w:t>
      </w:r>
      <w:r>
        <w:rPr>
          <w:rFonts w:hint="eastAsia" w:ascii="宋体" w:hAnsi="宋体" w:eastAsia="宋体" w:cs="宋体"/>
          <w:b/>
          <w:bCs/>
          <w:color w:val="auto"/>
          <w:sz w:val="24"/>
          <w:szCs w:val="24"/>
          <w:highlight w:val="none"/>
        </w:rPr>
        <w:t>）发送《政府采购活动现场确认声明书》（上表）。</w:t>
      </w: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0" w:usb3="00000000" w:csb0="00000001" w:csb1="00000000"/>
  </w:font>
  <w:font w:name="ヒラギノ角ゴ Pro W3">
    <w:altName w:val="MS Gothic"/>
    <w:panose1 w:val="00000000000000000000"/>
    <w:charset w:val="80"/>
    <w:family w:val="auto"/>
    <w:pitch w:val="default"/>
    <w:sig w:usb0="00000000" w:usb1="00000000" w:usb2="07040001" w:usb3="00000000" w:csb0="00020000"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Malgun Gothic Semilight">
    <w:panose1 w:val="020B0502040204020203"/>
    <w:charset w:val="86"/>
    <w:family w:val="auto"/>
    <w:pitch w:val="default"/>
    <w:sig w:usb0="900002AF" w:usb1="01D77CFB" w:usb2="00000012" w:usb3="00000000" w:csb0="203E01BD" w:csb1="D7FF0000"/>
  </w:font>
  <w:font w:name="MS Gothic">
    <w:panose1 w:val="020B0609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drawing>
        <wp:inline distT="0" distB="0" distL="0" distR="0">
          <wp:extent cx="5905500" cy="679450"/>
          <wp:effectExtent l="0" t="0" r="0" b="635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905500" cy="6794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2CDC45D6"/>
    <w:multiLevelType w:val="multilevel"/>
    <w:tmpl w:val="2CDC45D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42B7AC5E"/>
    <w:multiLevelType w:val="multilevel"/>
    <w:tmpl w:val="42B7AC5E"/>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4B1D6676"/>
    <w:multiLevelType w:val="multilevel"/>
    <w:tmpl w:val="4B1D6676"/>
    <w:lvl w:ilvl="0" w:tentative="0">
      <w:start w:val="1"/>
      <w:numFmt w:val="decimal"/>
      <w:suff w:val="space"/>
      <w:lvlText w:val="%1."/>
      <w:lvlJc w:val="left"/>
      <w:pPr>
        <w:tabs>
          <w:tab w:val="left" w:pos="0"/>
        </w:tabs>
        <w:ind w:left="0" w:firstLine="0"/>
      </w:pPr>
      <w:rPr>
        <w:rFonts w:hint="default" w:ascii="Times New Roman" w:hAnsi="Times New Roman"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4">
    <w:nsid w:val="64F49EF1"/>
    <w:multiLevelType w:val="singleLevel"/>
    <w:tmpl w:val="64F49EF1"/>
    <w:lvl w:ilvl="0" w:tentative="0">
      <w:start w:val="2"/>
      <w:numFmt w:val="chineseCounting"/>
      <w:suff w:val="nothing"/>
      <w:lvlText w:val="%1、"/>
      <w:lvlJc w:val="left"/>
      <w:rPr>
        <w:rFonts w:hint="eastAsia"/>
      </w:r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626"/>
    <w:rsid w:val="00013B07"/>
    <w:rsid w:val="00014530"/>
    <w:rsid w:val="00037F12"/>
    <w:rsid w:val="00043D3F"/>
    <w:rsid w:val="00047FBE"/>
    <w:rsid w:val="000505CC"/>
    <w:rsid w:val="000536E0"/>
    <w:rsid w:val="00057E8D"/>
    <w:rsid w:val="00067CDC"/>
    <w:rsid w:val="00080197"/>
    <w:rsid w:val="00082FB1"/>
    <w:rsid w:val="00091FF9"/>
    <w:rsid w:val="000949E6"/>
    <w:rsid w:val="000A108A"/>
    <w:rsid w:val="000A68FB"/>
    <w:rsid w:val="000C1EF8"/>
    <w:rsid w:val="000C3537"/>
    <w:rsid w:val="000D0B38"/>
    <w:rsid w:val="000D107B"/>
    <w:rsid w:val="000D4121"/>
    <w:rsid w:val="000E6420"/>
    <w:rsid w:val="00103101"/>
    <w:rsid w:val="001137C8"/>
    <w:rsid w:val="00117EF1"/>
    <w:rsid w:val="001203D7"/>
    <w:rsid w:val="00120781"/>
    <w:rsid w:val="00130294"/>
    <w:rsid w:val="00137FB9"/>
    <w:rsid w:val="001466D3"/>
    <w:rsid w:val="00147E13"/>
    <w:rsid w:val="00160F71"/>
    <w:rsid w:val="00162355"/>
    <w:rsid w:val="00166D36"/>
    <w:rsid w:val="00167EC3"/>
    <w:rsid w:val="0018079E"/>
    <w:rsid w:val="00183AD9"/>
    <w:rsid w:val="001B03B6"/>
    <w:rsid w:val="001B6C0D"/>
    <w:rsid w:val="001D157A"/>
    <w:rsid w:val="001D2D58"/>
    <w:rsid w:val="001D7868"/>
    <w:rsid w:val="002004E1"/>
    <w:rsid w:val="00201321"/>
    <w:rsid w:val="00204F17"/>
    <w:rsid w:val="00211660"/>
    <w:rsid w:val="00223595"/>
    <w:rsid w:val="00224BD6"/>
    <w:rsid w:val="002265A9"/>
    <w:rsid w:val="00236327"/>
    <w:rsid w:val="002402D1"/>
    <w:rsid w:val="002435F2"/>
    <w:rsid w:val="00243D1E"/>
    <w:rsid w:val="00255F77"/>
    <w:rsid w:val="0025659F"/>
    <w:rsid w:val="00257110"/>
    <w:rsid w:val="00263BCE"/>
    <w:rsid w:val="00264D84"/>
    <w:rsid w:val="00267917"/>
    <w:rsid w:val="002A799A"/>
    <w:rsid w:val="002B0296"/>
    <w:rsid w:val="002B1048"/>
    <w:rsid w:val="002B4AE9"/>
    <w:rsid w:val="002D3A28"/>
    <w:rsid w:val="002E3E0B"/>
    <w:rsid w:val="002E4545"/>
    <w:rsid w:val="002F14C6"/>
    <w:rsid w:val="00302870"/>
    <w:rsid w:val="00304616"/>
    <w:rsid w:val="00312BBF"/>
    <w:rsid w:val="00327618"/>
    <w:rsid w:val="00336FDD"/>
    <w:rsid w:val="00341604"/>
    <w:rsid w:val="003560E6"/>
    <w:rsid w:val="00357CF0"/>
    <w:rsid w:val="00363F3D"/>
    <w:rsid w:val="003665F6"/>
    <w:rsid w:val="00392BF4"/>
    <w:rsid w:val="003959FD"/>
    <w:rsid w:val="003961ED"/>
    <w:rsid w:val="003A188A"/>
    <w:rsid w:val="003A2DAB"/>
    <w:rsid w:val="003B064C"/>
    <w:rsid w:val="003B13A5"/>
    <w:rsid w:val="003B3605"/>
    <w:rsid w:val="003B5B05"/>
    <w:rsid w:val="003C7A4A"/>
    <w:rsid w:val="003D6E1E"/>
    <w:rsid w:val="003E60E1"/>
    <w:rsid w:val="00403B44"/>
    <w:rsid w:val="00433671"/>
    <w:rsid w:val="00461FD3"/>
    <w:rsid w:val="0047231B"/>
    <w:rsid w:val="00491047"/>
    <w:rsid w:val="0049330E"/>
    <w:rsid w:val="00497B33"/>
    <w:rsid w:val="004A758D"/>
    <w:rsid w:val="004B7ECD"/>
    <w:rsid w:val="004C4AEA"/>
    <w:rsid w:val="004D6D2F"/>
    <w:rsid w:val="004D71C3"/>
    <w:rsid w:val="004E373B"/>
    <w:rsid w:val="004E40A7"/>
    <w:rsid w:val="004F1F7A"/>
    <w:rsid w:val="005004BC"/>
    <w:rsid w:val="0050432A"/>
    <w:rsid w:val="00517F0F"/>
    <w:rsid w:val="00520566"/>
    <w:rsid w:val="00520CCA"/>
    <w:rsid w:val="005238C8"/>
    <w:rsid w:val="00533573"/>
    <w:rsid w:val="00555329"/>
    <w:rsid w:val="005579AA"/>
    <w:rsid w:val="0056031C"/>
    <w:rsid w:val="00561927"/>
    <w:rsid w:val="00565695"/>
    <w:rsid w:val="005762C1"/>
    <w:rsid w:val="00592BC6"/>
    <w:rsid w:val="00593624"/>
    <w:rsid w:val="005938EE"/>
    <w:rsid w:val="00595A42"/>
    <w:rsid w:val="005A603C"/>
    <w:rsid w:val="005A6A8A"/>
    <w:rsid w:val="005C25EA"/>
    <w:rsid w:val="005D0C62"/>
    <w:rsid w:val="005D4D28"/>
    <w:rsid w:val="005E74BA"/>
    <w:rsid w:val="005F1144"/>
    <w:rsid w:val="005F14E1"/>
    <w:rsid w:val="005F2651"/>
    <w:rsid w:val="0060397B"/>
    <w:rsid w:val="006070EC"/>
    <w:rsid w:val="00642A44"/>
    <w:rsid w:val="00660BB7"/>
    <w:rsid w:val="006763DA"/>
    <w:rsid w:val="0068459B"/>
    <w:rsid w:val="00697CA8"/>
    <w:rsid w:val="006A4806"/>
    <w:rsid w:val="006A4E30"/>
    <w:rsid w:val="006B4735"/>
    <w:rsid w:val="006B60FC"/>
    <w:rsid w:val="006D5DA2"/>
    <w:rsid w:val="006F4883"/>
    <w:rsid w:val="00701FAE"/>
    <w:rsid w:val="00710E91"/>
    <w:rsid w:val="0071668C"/>
    <w:rsid w:val="00722B86"/>
    <w:rsid w:val="00726EB1"/>
    <w:rsid w:val="0073691D"/>
    <w:rsid w:val="00737B87"/>
    <w:rsid w:val="00742745"/>
    <w:rsid w:val="00756626"/>
    <w:rsid w:val="00764B19"/>
    <w:rsid w:val="00765853"/>
    <w:rsid w:val="0078494B"/>
    <w:rsid w:val="00784A57"/>
    <w:rsid w:val="00785D4D"/>
    <w:rsid w:val="007910A8"/>
    <w:rsid w:val="007A1535"/>
    <w:rsid w:val="007A3332"/>
    <w:rsid w:val="007A4000"/>
    <w:rsid w:val="007A6DC4"/>
    <w:rsid w:val="007D0DB5"/>
    <w:rsid w:val="007D7DBA"/>
    <w:rsid w:val="007E0063"/>
    <w:rsid w:val="007E7D3E"/>
    <w:rsid w:val="007F46A2"/>
    <w:rsid w:val="007F58B9"/>
    <w:rsid w:val="007F7402"/>
    <w:rsid w:val="00826BEC"/>
    <w:rsid w:val="008309E3"/>
    <w:rsid w:val="008331E4"/>
    <w:rsid w:val="0083518C"/>
    <w:rsid w:val="00835258"/>
    <w:rsid w:val="00837A11"/>
    <w:rsid w:val="008629F4"/>
    <w:rsid w:val="0087038D"/>
    <w:rsid w:val="008A1A9C"/>
    <w:rsid w:val="008A541E"/>
    <w:rsid w:val="008B3188"/>
    <w:rsid w:val="008B336F"/>
    <w:rsid w:val="008C7810"/>
    <w:rsid w:val="008D0FB0"/>
    <w:rsid w:val="008D2DB0"/>
    <w:rsid w:val="008D6BE2"/>
    <w:rsid w:val="008E0100"/>
    <w:rsid w:val="008E7989"/>
    <w:rsid w:val="008F3F87"/>
    <w:rsid w:val="0090469F"/>
    <w:rsid w:val="00912B21"/>
    <w:rsid w:val="009207E0"/>
    <w:rsid w:val="00924893"/>
    <w:rsid w:val="009369AF"/>
    <w:rsid w:val="0093779E"/>
    <w:rsid w:val="00945580"/>
    <w:rsid w:val="009548AD"/>
    <w:rsid w:val="00975C50"/>
    <w:rsid w:val="00991551"/>
    <w:rsid w:val="009A55BF"/>
    <w:rsid w:val="009B0065"/>
    <w:rsid w:val="009B2CDC"/>
    <w:rsid w:val="009C5F48"/>
    <w:rsid w:val="009D5CF6"/>
    <w:rsid w:val="009D79D9"/>
    <w:rsid w:val="009E2C98"/>
    <w:rsid w:val="009F00CA"/>
    <w:rsid w:val="00A01CA9"/>
    <w:rsid w:val="00A02B70"/>
    <w:rsid w:val="00A02EC0"/>
    <w:rsid w:val="00A11D23"/>
    <w:rsid w:val="00A12BFB"/>
    <w:rsid w:val="00A131C6"/>
    <w:rsid w:val="00A272A5"/>
    <w:rsid w:val="00A32353"/>
    <w:rsid w:val="00A34503"/>
    <w:rsid w:val="00A36534"/>
    <w:rsid w:val="00A37F7F"/>
    <w:rsid w:val="00A41840"/>
    <w:rsid w:val="00A500FC"/>
    <w:rsid w:val="00A50DF7"/>
    <w:rsid w:val="00A63F72"/>
    <w:rsid w:val="00A739E7"/>
    <w:rsid w:val="00A75C85"/>
    <w:rsid w:val="00A8478E"/>
    <w:rsid w:val="00A93BEF"/>
    <w:rsid w:val="00AB538C"/>
    <w:rsid w:val="00AC2AE1"/>
    <w:rsid w:val="00AC729C"/>
    <w:rsid w:val="00AE2D51"/>
    <w:rsid w:val="00AE5218"/>
    <w:rsid w:val="00AE6143"/>
    <w:rsid w:val="00AF4159"/>
    <w:rsid w:val="00AF7E39"/>
    <w:rsid w:val="00B2224D"/>
    <w:rsid w:val="00B26485"/>
    <w:rsid w:val="00B54F8A"/>
    <w:rsid w:val="00B6179A"/>
    <w:rsid w:val="00B63121"/>
    <w:rsid w:val="00B6513B"/>
    <w:rsid w:val="00B71159"/>
    <w:rsid w:val="00B724F3"/>
    <w:rsid w:val="00B83888"/>
    <w:rsid w:val="00B91B56"/>
    <w:rsid w:val="00BB5F21"/>
    <w:rsid w:val="00BC48DB"/>
    <w:rsid w:val="00BC78C9"/>
    <w:rsid w:val="00BD2EE6"/>
    <w:rsid w:val="00BD7446"/>
    <w:rsid w:val="00BF3D5C"/>
    <w:rsid w:val="00C049FB"/>
    <w:rsid w:val="00C111CD"/>
    <w:rsid w:val="00C2067F"/>
    <w:rsid w:val="00C21AEB"/>
    <w:rsid w:val="00C32230"/>
    <w:rsid w:val="00C373A3"/>
    <w:rsid w:val="00C41A90"/>
    <w:rsid w:val="00C41BEC"/>
    <w:rsid w:val="00C6026E"/>
    <w:rsid w:val="00C61726"/>
    <w:rsid w:val="00C6577C"/>
    <w:rsid w:val="00C667C1"/>
    <w:rsid w:val="00C674A0"/>
    <w:rsid w:val="00C71F89"/>
    <w:rsid w:val="00C855AA"/>
    <w:rsid w:val="00C96C41"/>
    <w:rsid w:val="00CA3FFB"/>
    <w:rsid w:val="00CA575F"/>
    <w:rsid w:val="00CA5D7B"/>
    <w:rsid w:val="00CB1761"/>
    <w:rsid w:val="00CB3776"/>
    <w:rsid w:val="00CB4BED"/>
    <w:rsid w:val="00CC100D"/>
    <w:rsid w:val="00CE1BC2"/>
    <w:rsid w:val="00CF3576"/>
    <w:rsid w:val="00CF6826"/>
    <w:rsid w:val="00D03363"/>
    <w:rsid w:val="00D20C5C"/>
    <w:rsid w:val="00D24377"/>
    <w:rsid w:val="00D279B4"/>
    <w:rsid w:val="00D46A25"/>
    <w:rsid w:val="00D50AE7"/>
    <w:rsid w:val="00D52B0A"/>
    <w:rsid w:val="00D52E58"/>
    <w:rsid w:val="00D618F4"/>
    <w:rsid w:val="00D66FB7"/>
    <w:rsid w:val="00D72413"/>
    <w:rsid w:val="00D82CD2"/>
    <w:rsid w:val="00D938B2"/>
    <w:rsid w:val="00DA023F"/>
    <w:rsid w:val="00DB3FB2"/>
    <w:rsid w:val="00DB52B1"/>
    <w:rsid w:val="00DD013F"/>
    <w:rsid w:val="00DD3FB1"/>
    <w:rsid w:val="00DD5814"/>
    <w:rsid w:val="00DE45BC"/>
    <w:rsid w:val="00DE7182"/>
    <w:rsid w:val="00DF02C6"/>
    <w:rsid w:val="00DF11F5"/>
    <w:rsid w:val="00DF5B5D"/>
    <w:rsid w:val="00E03DEE"/>
    <w:rsid w:val="00E04709"/>
    <w:rsid w:val="00E151D8"/>
    <w:rsid w:val="00E159C7"/>
    <w:rsid w:val="00E215AB"/>
    <w:rsid w:val="00E22BDB"/>
    <w:rsid w:val="00E3394F"/>
    <w:rsid w:val="00E370BD"/>
    <w:rsid w:val="00E379E2"/>
    <w:rsid w:val="00E43AF2"/>
    <w:rsid w:val="00E45A9D"/>
    <w:rsid w:val="00E507E2"/>
    <w:rsid w:val="00E55076"/>
    <w:rsid w:val="00E554E7"/>
    <w:rsid w:val="00E62869"/>
    <w:rsid w:val="00E8199F"/>
    <w:rsid w:val="00E826D9"/>
    <w:rsid w:val="00E84C89"/>
    <w:rsid w:val="00E87852"/>
    <w:rsid w:val="00E920B9"/>
    <w:rsid w:val="00E9413C"/>
    <w:rsid w:val="00E94676"/>
    <w:rsid w:val="00E96BF3"/>
    <w:rsid w:val="00EA6C57"/>
    <w:rsid w:val="00EB0A8D"/>
    <w:rsid w:val="00EB32D8"/>
    <w:rsid w:val="00EB7AB1"/>
    <w:rsid w:val="00EE20BA"/>
    <w:rsid w:val="00EE2E85"/>
    <w:rsid w:val="00EE3A4F"/>
    <w:rsid w:val="00EE6014"/>
    <w:rsid w:val="00F06AEE"/>
    <w:rsid w:val="00F10C79"/>
    <w:rsid w:val="00F14F28"/>
    <w:rsid w:val="00F15F50"/>
    <w:rsid w:val="00F26F38"/>
    <w:rsid w:val="00F343CD"/>
    <w:rsid w:val="00F37864"/>
    <w:rsid w:val="00F44EFF"/>
    <w:rsid w:val="00F45A96"/>
    <w:rsid w:val="00F5041F"/>
    <w:rsid w:val="00F529D3"/>
    <w:rsid w:val="00F5535C"/>
    <w:rsid w:val="00F55A1E"/>
    <w:rsid w:val="00F55A6D"/>
    <w:rsid w:val="00F66744"/>
    <w:rsid w:val="00F85469"/>
    <w:rsid w:val="00F86F0B"/>
    <w:rsid w:val="00F87AC8"/>
    <w:rsid w:val="00F87B12"/>
    <w:rsid w:val="00F91A27"/>
    <w:rsid w:val="00FA5F22"/>
    <w:rsid w:val="00FC0078"/>
    <w:rsid w:val="00FD3E41"/>
    <w:rsid w:val="00FD55B1"/>
    <w:rsid w:val="00FE0D9E"/>
    <w:rsid w:val="00FE1EE7"/>
    <w:rsid w:val="010033FE"/>
    <w:rsid w:val="01285229"/>
    <w:rsid w:val="01F81427"/>
    <w:rsid w:val="036067E9"/>
    <w:rsid w:val="03F93561"/>
    <w:rsid w:val="05D34727"/>
    <w:rsid w:val="08931933"/>
    <w:rsid w:val="0B4A1776"/>
    <w:rsid w:val="0C786503"/>
    <w:rsid w:val="0D1A04C9"/>
    <w:rsid w:val="0E8D4A29"/>
    <w:rsid w:val="10757130"/>
    <w:rsid w:val="112B34AD"/>
    <w:rsid w:val="11FF5827"/>
    <w:rsid w:val="143138CB"/>
    <w:rsid w:val="18090C43"/>
    <w:rsid w:val="18FB5F15"/>
    <w:rsid w:val="193C6D71"/>
    <w:rsid w:val="1B321622"/>
    <w:rsid w:val="1CE36509"/>
    <w:rsid w:val="1F9C38D3"/>
    <w:rsid w:val="20767551"/>
    <w:rsid w:val="21DB64E2"/>
    <w:rsid w:val="221C4C30"/>
    <w:rsid w:val="22A70B6C"/>
    <w:rsid w:val="23C14303"/>
    <w:rsid w:val="23FF4622"/>
    <w:rsid w:val="24EE7AEF"/>
    <w:rsid w:val="27432BC1"/>
    <w:rsid w:val="27F0275A"/>
    <w:rsid w:val="28580092"/>
    <w:rsid w:val="28BC23D4"/>
    <w:rsid w:val="28FC5A72"/>
    <w:rsid w:val="2AA10ED5"/>
    <w:rsid w:val="2ADA0518"/>
    <w:rsid w:val="2C921974"/>
    <w:rsid w:val="2DBE14C9"/>
    <w:rsid w:val="2F6A64D8"/>
    <w:rsid w:val="30616EA9"/>
    <w:rsid w:val="30EB70C0"/>
    <w:rsid w:val="31A44D82"/>
    <w:rsid w:val="32BE120D"/>
    <w:rsid w:val="330C0EF9"/>
    <w:rsid w:val="332F012B"/>
    <w:rsid w:val="33506DE6"/>
    <w:rsid w:val="35A54CED"/>
    <w:rsid w:val="37534CA7"/>
    <w:rsid w:val="37D824F1"/>
    <w:rsid w:val="3B0C4DFA"/>
    <w:rsid w:val="3C4D26C6"/>
    <w:rsid w:val="3D044EFC"/>
    <w:rsid w:val="3E6946AD"/>
    <w:rsid w:val="3EB60CB3"/>
    <w:rsid w:val="3EC436F9"/>
    <w:rsid w:val="3F740895"/>
    <w:rsid w:val="3FB93DC6"/>
    <w:rsid w:val="40125AEF"/>
    <w:rsid w:val="402A691C"/>
    <w:rsid w:val="422E66F3"/>
    <w:rsid w:val="4275164D"/>
    <w:rsid w:val="430A3262"/>
    <w:rsid w:val="46A824B9"/>
    <w:rsid w:val="46BB170B"/>
    <w:rsid w:val="47510906"/>
    <w:rsid w:val="495D70F7"/>
    <w:rsid w:val="4B7D5F80"/>
    <w:rsid w:val="4BF40741"/>
    <w:rsid w:val="4C5E019B"/>
    <w:rsid w:val="4F64249F"/>
    <w:rsid w:val="4F6E1200"/>
    <w:rsid w:val="4FEE189E"/>
    <w:rsid w:val="50DF549D"/>
    <w:rsid w:val="53F038EA"/>
    <w:rsid w:val="59BA69E3"/>
    <w:rsid w:val="5A661DF4"/>
    <w:rsid w:val="5ACF0178"/>
    <w:rsid w:val="5C3E17F9"/>
    <w:rsid w:val="5D3A6920"/>
    <w:rsid w:val="5D8135CC"/>
    <w:rsid w:val="5E7E7A84"/>
    <w:rsid w:val="600446EC"/>
    <w:rsid w:val="600D2EE6"/>
    <w:rsid w:val="621760F6"/>
    <w:rsid w:val="62246B60"/>
    <w:rsid w:val="644F1ACD"/>
    <w:rsid w:val="67FF1998"/>
    <w:rsid w:val="680D1D99"/>
    <w:rsid w:val="69431270"/>
    <w:rsid w:val="6A7F4F75"/>
    <w:rsid w:val="6ACA16F9"/>
    <w:rsid w:val="6B16774A"/>
    <w:rsid w:val="6DDE4B34"/>
    <w:rsid w:val="6E433814"/>
    <w:rsid w:val="6ECE2681"/>
    <w:rsid w:val="72340F9C"/>
    <w:rsid w:val="774152C9"/>
    <w:rsid w:val="793070F8"/>
    <w:rsid w:val="79D825C1"/>
    <w:rsid w:val="7B5D131E"/>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51</Pages>
  <Words>4016</Words>
  <Characters>22893</Characters>
  <Lines>190</Lines>
  <Paragraphs>53</Paragraphs>
  <TotalTime>16</TotalTime>
  <ScaleCrop>false</ScaleCrop>
  <LinksUpToDate>false</LinksUpToDate>
  <CharactersWithSpaces>26856</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翡冷翠的一夜</cp:lastModifiedBy>
  <dcterms:modified xsi:type="dcterms:W3CDTF">2021-11-01T00:36:48Z</dcterms:modified>
  <cp:revision>173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B363B45C01FF4C5A8AB2573BD522DAF7</vt:lpwstr>
  </property>
</Properties>
</file>