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AE35AB">
      <w:pPr>
        <w:adjustRightInd w:val="0"/>
        <w:snapToGrid w:val="0"/>
        <w:spacing w:line="288" w:lineRule="auto"/>
        <w:rPr>
          <w:rFonts w:ascii="楷体" w:hAnsi="楷体" w:eastAsia="楷体" w:cs="Times New Roman"/>
          <w:b/>
          <w:spacing w:val="-6"/>
          <w:sz w:val="44"/>
          <w:szCs w:val="44"/>
        </w:rPr>
      </w:pPr>
    </w:p>
    <w:p w14:paraId="24E1E06C">
      <w:pPr>
        <w:adjustRightInd w:val="0"/>
        <w:snapToGrid w:val="0"/>
        <w:spacing w:line="288" w:lineRule="auto"/>
        <w:rPr>
          <w:rFonts w:ascii="楷体" w:hAnsi="楷体" w:eastAsia="楷体" w:cs="Times New Roman"/>
          <w:b/>
          <w:spacing w:val="-6"/>
          <w:sz w:val="44"/>
          <w:szCs w:val="44"/>
        </w:rPr>
      </w:pPr>
    </w:p>
    <w:p w14:paraId="6852166F">
      <w:pPr>
        <w:adjustRightInd w:val="0"/>
        <w:snapToGrid w:val="0"/>
        <w:spacing w:line="288" w:lineRule="auto"/>
        <w:rPr>
          <w:rFonts w:ascii="楷体" w:hAnsi="楷体" w:eastAsia="楷体" w:cs="Times New Roman"/>
          <w:b/>
          <w:spacing w:val="-6"/>
          <w:sz w:val="44"/>
          <w:szCs w:val="44"/>
        </w:rPr>
      </w:pPr>
    </w:p>
    <w:p w14:paraId="0E91BEC1">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14:paraId="0D911EEC">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半导体工艺模型生成工具原型开发服务</w:t>
      </w:r>
    </w:p>
    <w:p w14:paraId="302C191B">
      <w:pPr>
        <w:adjustRightInd w:val="0"/>
        <w:snapToGrid w:val="0"/>
        <w:spacing w:line="288" w:lineRule="auto"/>
        <w:jc w:val="center"/>
        <w:rPr>
          <w:rFonts w:ascii="楷体" w:hAnsi="楷体" w:eastAsia="楷体" w:cs="楷体"/>
          <w:b/>
          <w:bCs/>
          <w:sz w:val="48"/>
          <w:szCs w:val="48"/>
        </w:rPr>
      </w:pPr>
    </w:p>
    <w:p w14:paraId="4DE09066">
      <w:pPr>
        <w:adjustRightInd w:val="0"/>
        <w:snapToGrid w:val="0"/>
        <w:spacing w:line="288" w:lineRule="auto"/>
        <w:jc w:val="center"/>
        <w:rPr>
          <w:rFonts w:ascii="楷体" w:hAnsi="楷体" w:eastAsia="楷体" w:cs="楷体"/>
          <w:b/>
          <w:bCs/>
          <w:sz w:val="48"/>
          <w:szCs w:val="48"/>
        </w:rPr>
      </w:pPr>
    </w:p>
    <w:p w14:paraId="090BD664">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14:paraId="14A95D01">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14:paraId="0CB87231">
      <w:pPr>
        <w:adjustRightInd w:val="0"/>
        <w:snapToGrid w:val="0"/>
        <w:spacing w:line="288" w:lineRule="auto"/>
        <w:jc w:val="center"/>
        <w:rPr>
          <w:rFonts w:ascii="楷体" w:hAnsi="楷体" w:eastAsia="楷体" w:cs="楷体"/>
          <w:b/>
          <w:bCs/>
          <w:sz w:val="36"/>
          <w:szCs w:val="36"/>
        </w:rPr>
      </w:pPr>
    </w:p>
    <w:p w14:paraId="514F449D">
      <w:pPr>
        <w:adjustRightInd w:val="0"/>
        <w:snapToGrid w:val="0"/>
        <w:spacing w:line="288" w:lineRule="auto"/>
        <w:jc w:val="center"/>
        <w:rPr>
          <w:rFonts w:ascii="楷体" w:hAnsi="楷体" w:eastAsia="楷体" w:cs="楷体"/>
          <w:b/>
          <w:bCs/>
          <w:sz w:val="36"/>
          <w:szCs w:val="36"/>
        </w:rPr>
      </w:pPr>
    </w:p>
    <w:p w14:paraId="5D92B923">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项目名称：半导体工艺模型生成工具原型开发服务</w:t>
      </w:r>
    </w:p>
    <w:p w14:paraId="488358EC">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w:t>
      </w:r>
      <w:bookmarkStart w:id="67" w:name="_GoBack"/>
      <w:r>
        <w:rPr>
          <w:rFonts w:hint="eastAsia" w:ascii="楷体" w:hAnsi="楷体" w:eastAsia="楷体" w:cs="楷体"/>
          <w:b/>
          <w:bCs/>
          <w:sz w:val="30"/>
          <w:szCs w:val="30"/>
        </w:rPr>
        <w:t>QSZB-Z(F)-B25094(CS)</w:t>
      </w:r>
      <w:bookmarkEnd w:id="67"/>
    </w:p>
    <w:p w14:paraId="25F33449">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14:paraId="4973689F">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14:paraId="0BC190AF">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[2025]15891号</w:t>
      </w:r>
    </w:p>
    <w:p w14:paraId="224EDCF2">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14:paraId="1E652E51">
      <w:pPr>
        <w:adjustRightInd w:val="0"/>
        <w:snapToGrid w:val="0"/>
        <w:spacing w:line="288" w:lineRule="auto"/>
        <w:rPr>
          <w:rFonts w:ascii="楷体" w:hAnsi="楷体" w:eastAsia="楷体" w:cs="楷体"/>
          <w:b/>
          <w:bCs/>
          <w:sz w:val="30"/>
          <w:szCs w:val="30"/>
        </w:rPr>
      </w:pPr>
    </w:p>
    <w:p w14:paraId="38E87F5F">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14:paraId="7DACC691">
      <w:pPr>
        <w:adjustRightInd w:val="0"/>
        <w:snapToGrid w:val="0"/>
        <w:spacing w:line="288" w:lineRule="auto"/>
        <w:rPr>
          <w:rFonts w:ascii="楷体" w:hAnsi="楷体" w:eastAsia="楷体" w:cs="楷体"/>
          <w:b/>
          <w:bCs/>
          <w:sz w:val="30"/>
          <w:szCs w:val="30"/>
        </w:rPr>
      </w:pPr>
    </w:p>
    <w:p w14:paraId="1AF9482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14:paraId="319B78F0">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14:paraId="0353E7D7">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14:paraId="460EFE04">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14:paraId="58D6D1D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14:paraId="0FADD393">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14:paraId="11BC60B6">
      <w:pPr>
        <w:widowControl/>
        <w:jc w:val="left"/>
      </w:pPr>
    </w:p>
    <w:p w14:paraId="4A8DAC19">
      <w:pPr>
        <w:widowControl/>
        <w:jc w:val="left"/>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37E9731D">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14:paraId="17A60F33">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14:paraId="6AA7828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半导体工艺模型生成工具原型开发服务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2025年</w:t>
      </w:r>
      <w:r>
        <w:rPr>
          <w:rFonts w:hint="eastAsia"/>
          <w:b/>
          <w:sz w:val="21"/>
          <w:szCs w:val="21"/>
          <w:u w:val="single"/>
          <w:lang w:eastAsia="zh-CN"/>
        </w:rPr>
        <w:t>4月29日10:00:00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14:paraId="31FB8104">
      <w:pPr>
        <w:adjustRightInd w:val="0"/>
        <w:snapToGrid w:val="0"/>
        <w:spacing w:line="288" w:lineRule="auto"/>
        <w:rPr>
          <w:b/>
          <w:sz w:val="21"/>
          <w:szCs w:val="21"/>
        </w:rPr>
      </w:pPr>
      <w:bookmarkStart w:id="0" w:name="_Toc28359079"/>
      <w:bookmarkStart w:id="1" w:name="_Toc28359002"/>
      <w:bookmarkStart w:id="2" w:name="_Toc35393790"/>
      <w:bookmarkStart w:id="3" w:name="_Toc35393621"/>
      <w:bookmarkStart w:id="4" w:name="_Hlk24379207"/>
      <w:r>
        <w:rPr>
          <w:rFonts w:hint="eastAsia"/>
          <w:b/>
          <w:sz w:val="21"/>
          <w:szCs w:val="21"/>
        </w:rPr>
        <w:t>一、项目基本情况</w:t>
      </w:r>
      <w:bookmarkEnd w:id="0"/>
      <w:bookmarkEnd w:id="1"/>
      <w:bookmarkEnd w:id="2"/>
      <w:bookmarkEnd w:id="3"/>
    </w:p>
    <w:p w14:paraId="1E908F11">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QSZB-Z(F)-B25094(CS)</w:t>
      </w:r>
    </w:p>
    <w:p w14:paraId="180C597A">
      <w:pPr>
        <w:adjustRightInd w:val="0"/>
        <w:snapToGrid w:val="0"/>
        <w:spacing w:line="288" w:lineRule="auto"/>
        <w:ind w:firstLine="420" w:firstLineChars="200"/>
        <w:rPr>
          <w:sz w:val="21"/>
          <w:szCs w:val="21"/>
        </w:rPr>
      </w:pPr>
      <w:r>
        <w:rPr>
          <w:sz w:val="21"/>
          <w:szCs w:val="21"/>
        </w:rPr>
        <w:t>2.</w:t>
      </w:r>
      <w:r>
        <w:rPr>
          <w:rFonts w:hint="eastAsia"/>
          <w:sz w:val="21"/>
          <w:szCs w:val="21"/>
        </w:rPr>
        <w:t>项目名称：半导体工艺模型生成工具原型开发服务</w:t>
      </w:r>
    </w:p>
    <w:p w14:paraId="62E6984E">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14:paraId="5A52ACA8">
      <w:pPr>
        <w:adjustRightInd w:val="0"/>
        <w:snapToGrid w:val="0"/>
        <w:spacing w:line="288" w:lineRule="auto"/>
        <w:ind w:firstLine="420" w:firstLineChars="200"/>
        <w:rPr>
          <w:sz w:val="21"/>
          <w:szCs w:val="21"/>
        </w:rPr>
      </w:pPr>
      <w:r>
        <w:rPr>
          <w:sz w:val="21"/>
          <w:szCs w:val="21"/>
        </w:rPr>
        <w:t>4.</w:t>
      </w:r>
      <w:r>
        <w:rPr>
          <w:rFonts w:hint="eastAsia"/>
          <w:sz w:val="21"/>
          <w:szCs w:val="21"/>
        </w:rPr>
        <w:t>预算金额：450000元</w:t>
      </w:r>
    </w:p>
    <w:p w14:paraId="7B9144C0">
      <w:pPr>
        <w:adjustRightInd w:val="0"/>
        <w:snapToGrid w:val="0"/>
        <w:spacing w:line="288" w:lineRule="auto"/>
        <w:ind w:firstLine="420" w:firstLineChars="200"/>
        <w:rPr>
          <w:sz w:val="21"/>
          <w:szCs w:val="21"/>
        </w:rPr>
      </w:pPr>
      <w:r>
        <w:rPr>
          <w:sz w:val="21"/>
          <w:szCs w:val="21"/>
        </w:rPr>
        <w:t>5.</w:t>
      </w:r>
      <w:r>
        <w:rPr>
          <w:rFonts w:hint="eastAsia"/>
          <w:sz w:val="21"/>
          <w:szCs w:val="21"/>
        </w:rPr>
        <w:t>最高限价：450000元</w:t>
      </w:r>
    </w:p>
    <w:p w14:paraId="43784C9F">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w:t>
      </w:r>
      <w:r>
        <w:rPr>
          <w:rFonts w:hint="eastAsia"/>
          <w:spacing w:val="-6"/>
          <w:sz w:val="21"/>
          <w:szCs w:val="21"/>
        </w:rPr>
        <w:t>自合同签订之日起30日内交付</w:t>
      </w:r>
    </w:p>
    <w:p w14:paraId="0AE9DFEF">
      <w:pPr>
        <w:adjustRightInd w:val="0"/>
        <w:snapToGrid w:val="0"/>
        <w:spacing w:line="288" w:lineRule="auto"/>
        <w:ind w:firstLine="420" w:firstLineChars="200"/>
        <w:rPr>
          <w:sz w:val="21"/>
          <w:szCs w:val="21"/>
        </w:rPr>
      </w:pPr>
      <w:r>
        <w:rPr>
          <w:sz w:val="21"/>
          <w:szCs w:val="21"/>
        </w:rPr>
        <w:t>7.</w:t>
      </w:r>
      <w:r>
        <w:rPr>
          <w:rFonts w:hint="eastAsia"/>
          <w:sz w:val="21"/>
          <w:szCs w:val="21"/>
        </w:rPr>
        <w:t>本项目（是）接受联合体响应。</w:t>
      </w:r>
    </w:p>
    <w:p w14:paraId="43DD8D76">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436BA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410" w:type="pct"/>
            <w:tcBorders>
              <w:tl2br w:val="nil"/>
              <w:tr2bl w:val="nil"/>
            </w:tcBorders>
            <w:vAlign w:val="center"/>
          </w:tcPr>
          <w:p w14:paraId="35D05C82">
            <w:pPr>
              <w:adjustRightInd w:val="0"/>
              <w:snapToGrid w:val="0"/>
              <w:spacing w:line="288" w:lineRule="auto"/>
              <w:jc w:val="center"/>
              <w:rPr>
                <w:b/>
                <w:bCs/>
                <w:sz w:val="21"/>
                <w:szCs w:val="21"/>
              </w:rPr>
            </w:pPr>
            <w:r>
              <w:rPr>
                <w:rFonts w:hint="eastAsia"/>
                <w:b/>
                <w:bCs/>
                <w:sz w:val="21"/>
                <w:szCs w:val="21"/>
              </w:rPr>
              <w:t>序号</w:t>
            </w:r>
          </w:p>
        </w:tc>
        <w:tc>
          <w:tcPr>
            <w:tcW w:w="1829" w:type="pct"/>
            <w:tcBorders>
              <w:right w:val="single" w:color="auto" w:sz="4" w:space="0"/>
              <w:tl2br w:val="nil"/>
              <w:tr2bl w:val="nil"/>
            </w:tcBorders>
            <w:vAlign w:val="center"/>
          </w:tcPr>
          <w:p w14:paraId="0959336C">
            <w:pPr>
              <w:adjustRightInd w:val="0"/>
              <w:snapToGrid w:val="0"/>
              <w:spacing w:line="288" w:lineRule="auto"/>
              <w:jc w:val="center"/>
              <w:rPr>
                <w:b/>
                <w:bCs/>
                <w:sz w:val="21"/>
                <w:szCs w:val="21"/>
              </w:rPr>
            </w:pPr>
            <w:r>
              <w:rPr>
                <w:rFonts w:hint="eastAsia"/>
                <w:b/>
                <w:bCs/>
                <w:sz w:val="21"/>
                <w:szCs w:val="21"/>
              </w:rPr>
              <w:t>名称</w:t>
            </w:r>
          </w:p>
        </w:tc>
        <w:tc>
          <w:tcPr>
            <w:tcW w:w="430" w:type="pct"/>
            <w:tcBorders>
              <w:tl2br w:val="nil"/>
              <w:tr2bl w:val="nil"/>
            </w:tcBorders>
            <w:vAlign w:val="center"/>
          </w:tcPr>
          <w:p w14:paraId="761E2DF6">
            <w:pPr>
              <w:adjustRightInd w:val="0"/>
              <w:snapToGrid w:val="0"/>
              <w:spacing w:line="288" w:lineRule="auto"/>
              <w:jc w:val="center"/>
              <w:rPr>
                <w:b/>
                <w:bCs/>
                <w:sz w:val="21"/>
                <w:szCs w:val="21"/>
              </w:rPr>
            </w:pPr>
            <w:r>
              <w:rPr>
                <w:rFonts w:hint="eastAsia"/>
                <w:b/>
                <w:bCs/>
                <w:sz w:val="21"/>
                <w:szCs w:val="21"/>
              </w:rPr>
              <w:t>数量</w:t>
            </w:r>
          </w:p>
        </w:tc>
        <w:tc>
          <w:tcPr>
            <w:tcW w:w="431" w:type="pct"/>
            <w:tcBorders>
              <w:tl2br w:val="nil"/>
              <w:tr2bl w:val="nil"/>
            </w:tcBorders>
            <w:vAlign w:val="center"/>
          </w:tcPr>
          <w:p w14:paraId="61ABD81F">
            <w:pPr>
              <w:adjustRightInd w:val="0"/>
              <w:snapToGrid w:val="0"/>
              <w:spacing w:line="288" w:lineRule="auto"/>
              <w:jc w:val="center"/>
              <w:rPr>
                <w:b/>
                <w:bCs/>
                <w:sz w:val="21"/>
                <w:szCs w:val="21"/>
              </w:rPr>
            </w:pPr>
            <w:r>
              <w:rPr>
                <w:rFonts w:hint="eastAsia"/>
                <w:b/>
                <w:bCs/>
                <w:sz w:val="21"/>
                <w:szCs w:val="21"/>
              </w:rPr>
              <w:t>单位</w:t>
            </w:r>
          </w:p>
        </w:tc>
        <w:tc>
          <w:tcPr>
            <w:tcW w:w="1898" w:type="pct"/>
            <w:tcBorders>
              <w:right w:val="single" w:color="auto" w:sz="4" w:space="0"/>
              <w:tl2br w:val="nil"/>
              <w:tr2bl w:val="nil"/>
            </w:tcBorders>
            <w:vAlign w:val="center"/>
          </w:tcPr>
          <w:p w14:paraId="05771DCA">
            <w:pPr>
              <w:adjustRightInd w:val="0"/>
              <w:snapToGrid w:val="0"/>
              <w:spacing w:line="288" w:lineRule="auto"/>
              <w:jc w:val="center"/>
              <w:rPr>
                <w:b/>
                <w:bCs/>
                <w:sz w:val="21"/>
                <w:szCs w:val="21"/>
              </w:rPr>
            </w:pPr>
            <w:r>
              <w:rPr>
                <w:rFonts w:hint="eastAsia"/>
                <w:b/>
                <w:bCs/>
                <w:sz w:val="21"/>
                <w:szCs w:val="21"/>
              </w:rPr>
              <w:t>简要技术需求或服务要求</w:t>
            </w:r>
          </w:p>
        </w:tc>
      </w:tr>
      <w:tr w14:paraId="6842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10244364">
            <w:pPr>
              <w:adjustRightInd w:val="0"/>
              <w:snapToGrid w:val="0"/>
              <w:spacing w:line="288" w:lineRule="auto"/>
              <w:jc w:val="center"/>
              <w:rPr>
                <w:bCs/>
                <w:sz w:val="21"/>
                <w:szCs w:val="21"/>
              </w:rPr>
            </w:pPr>
            <w:r>
              <w:rPr>
                <w:rFonts w:hint="eastAsia"/>
                <w:bCs/>
                <w:sz w:val="21"/>
                <w:szCs w:val="21"/>
              </w:rPr>
              <w:t>1</w:t>
            </w:r>
          </w:p>
        </w:tc>
        <w:tc>
          <w:tcPr>
            <w:tcW w:w="1829" w:type="pct"/>
            <w:tcBorders>
              <w:right w:val="single" w:color="auto" w:sz="4" w:space="0"/>
              <w:tl2br w:val="nil"/>
              <w:tr2bl w:val="nil"/>
            </w:tcBorders>
            <w:vAlign w:val="center"/>
          </w:tcPr>
          <w:p w14:paraId="1F8F73C8">
            <w:pPr>
              <w:adjustRightInd w:val="0"/>
              <w:snapToGrid w:val="0"/>
              <w:spacing w:line="288" w:lineRule="auto"/>
              <w:jc w:val="center"/>
              <w:rPr>
                <w:bCs/>
                <w:sz w:val="21"/>
                <w:szCs w:val="21"/>
              </w:rPr>
            </w:pPr>
            <w:r>
              <w:rPr>
                <w:rFonts w:hint="eastAsia"/>
                <w:bCs/>
                <w:sz w:val="21"/>
                <w:szCs w:val="21"/>
              </w:rPr>
              <w:t>半导体工艺模型生成工具原型开发服务</w:t>
            </w:r>
          </w:p>
        </w:tc>
        <w:tc>
          <w:tcPr>
            <w:tcW w:w="430" w:type="pct"/>
            <w:tcBorders>
              <w:tl2br w:val="nil"/>
              <w:tr2bl w:val="nil"/>
            </w:tcBorders>
            <w:vAlign w:val="center"/>
          </w:tcPr>
          <w:p w14:paraId="260D94C5">
            <w:pPr>
              <w:adjustRightInd w:val="0"/>
              <w:snapToGrid w:val="0"/>
              <w:spacing w:line="288" w:lineRule="auto"/>
              <w:jc w:val="center"/>
              <w:rPr>
                <w:bCs/>
                <w:sz w:val="21"/>
                <w:szCs w:val="21"/>
              </w:rPr>
            </w:pPr>
            <w:r>
              <w:rPr>
                <w:rFonts w:hint="eastAsia"/>
                <w:bCs/>
                <w:sz w:val="21"/>
                <w:szCs w:val="21"/>
              </w:rPr>
              <w:t>1</w:t>
            </w:r>
          </w:p>
        </w:tc>
        <w:tc>
          <w:tcPr>
            <w:tcW w:w="431" w:type="pct"/>
            <w:tcBorders>
              <w:tl2br w:val="nil"/>
              <w:tr2bl w:val="nil"/>
            </w:tcBorders>
            <w:vAlign w:val="center"/>
          </w:tcPr>
          <w:p w14:paraId="5A96FBA5">
            <w:pPr>
              <w:adjustRightInd w:val="0"/>
              <w:snapToGrid w:val="0"/>
              <w:spacing w:line="288" w:lineRule="auto"/>
              <w:jc w:val="center"/>
              <w:rPr>
                <w:bCs/>
                <w:sz w:val="21"/>
                <w:szCs w:val="21"/>
              </w:rPr>
            </w:pPr>
            <w:r>
              <w:rPr>
                <w:rFonts w:hint="eastAsia"/>
                <w:bCs/>
                <w:sz w:val="21"/>
                <w:szCs w:val="21"/>
              </w:rPr>
              <w:t>项</w:t>
            </w:r>
          </w:p>
        </w:tc>
        <w:tc>
          <w:tcPr>
            <w:tcW w:w="1898" w:type="pct"/>
            <w:tcBorders>
              <w:right w:val="single" w:color="auto" w:sz="4" w:space="0"/>
              <w:tl2br w:val="nil"/>
              <w:tr2bl w:val="nil"/>
            </w:tcBorders>
            <w:vAlign w:val="center"/>
          </w:tcPr>
          <w:p w14:paraId="184E4842">
            <w:pPr>
              <w:adjustRightInd w:val="0"/>
              <w:snapToGrid w:val="0"/>
              <w:spacing w:line="288" w:lineRule="auto"/>
              <w:jc w:val="center"/>
              <w:rPr>
                <w:bCs/>
                <w:sz w:val="21"/>
                <w:szCs w:val="21"/>
              </w:rPr>
            </w:pPr>
            <w:r>
              <w:rPr>
                <w:rFonts w:hint="eastAsia"/>
                <w:bCs/>
                <w:sz w:val="21"/>
                <w:szCs w:val="21"/>
              </w:rPr>
              <w:t>详见第二章 采购需求</w:t>
            </w:r>
          </w:p>
        </w:tc>
      </w:tr>
    </w:tbl>
    <w:p w14:paraId="5FB91806">
      <w:pPr>
        <w:adjustRightInd w:val="0"/>
        <w:snapToGrid w:val="0"/>
        <w:spacing w:line="288" w:lineRule="auto"/>
        <w:rPr>
          <w:b/>
          <w:sz w:val="21"/>
          <w:szCs w:val="21"/>
        </w:rPr>
      </w:pPr>
      <w:bookmarkStart w:id="5" w:name="_Toc35393791"/>
      <w:bookmarkStart w:id="6" w:name="_Toc28359080"/>
      <w:bookmarkStart w:id="7" w:name="_Toc35393622"/>
      <w:bookmarkStart w:id="8" w:name="_Toc28359003"/>
      <w:r>
        <w:rPr>
          <w:rFonts w:hint="eastAsia"/>
          <w:b/>
          <w:sz w:val="21"/>
          <w:szCs w:val="21"/>
        </w:rPr>
        <w:t>二、申请人的资格要求</w:t>
      </w:r>
      <w:bookmarkEnd w:id="5"/>
      <w:bookmarkEnd w:id="6"/>
      <w:bookmarkEnd w:id="7"/>
      <w:bookmarkEnd w:id="8"/>
    </w:p>
    <w:p w14:paraId="08D18AB9">
      <w:pPr>
        <w:adjustRightInd w:val="0"/>
        <w:snapToGrid w:val="0"/>
        <w:spacing w:line="288" w:lineRule="auto"/>
        <w:ind w:firstLine="420" w:firstLineChars="200"/>
        <w:rPr>
          <w:rFonts w:cs="Times New Roman"/>
          <w:bCs/>
          <w:sz w:val="21"/>
          <w:szCs w:val="21"/>
        </w:rPr>
      </w:pPr>
      <w:bookmarkStart w:id="9" w:name="_Toc28359081"/>
      <w:bookmarkStart w:id="10" w:name="_Toc28359004"/>
      <w:r>
        <w:rPr>
          <w:rFonts w:hint="eastAsia" w:cs="Times New Roman"/>
          <w:bCs/>
          <w:sz w:val="21"/>
          <w:szCs w:val="21"/>
        </w:rPr>
        <w:t>1.满足《中华人民共和国政府采购法》第二十二条规定，未被“信用中国”（</w:t>
      </w:r>
      <w:r>
        <w:rPr>
          <w:rFonts w:cs="Times New Roman"/>
          <w:bCs/>
          <w:sz w:val="21"/>
          <w:szCs w:val="21"/>
        </w:rPr>
        <w:t>www.creditchina.gov.cn</w:t>
      </w:r>
      <w:r>
        <w:rPr>
          <w:rFonts w:hint="eastAsia" w:cs="Times New Roman"/>
          <w:bCs/>
          <w:sz w:val="21"/>
          <w:szCs w:val="21"/>
        </w:rPr>
        <w:t>）</w:t>
      </w:r>
      <w:r>
        <w:rPr>
          <w:rFonts w:cs="Times New Roman"/>
          <w:bCs/>
          <w:sz w:val="21"/>
          <w:szCs w:val="21"/>
        </w:rPr>
        <w:t>、中国政府采购网（www.ccgp.gov.cn）列入失信被执行人、重大税收违法案件当事人名单、政府采购严重违法失信行为记录名单。</w:t>
      </w:r>
    </w:p>
    <w:p w14:paraId="1E05EE78">
      <w:pPr>
        <w:adjustRightInd w:val="0"/>
        <w:snapToGrid w:val="0"/>
        <w:spacing w:line="288" w:lineRule="auto"/>
        <w:ind w:firstLine="420" w:firstLineChars="200"/>
        <w:rPr>
          <w:rFonts w:cs="Times New Roman"/>
          <w:sz w:val="21"/>
          <w:szCs w:val="21"/>
        </w:rPr>
      </w:pPr>
      <w:r>
        <w:rPr>
          <w:rFonts w:hint="eastAsia" w:cs="Times New Roman"/>
          <w:sz w:val="21"/>
          <w:szCs w:val="21"/>
        </w:rPr>
        <w:t>2.落实政府采购政策需满足的资格要求：无</w:t>
      </w:r>
    </w:p>
    <w:p w14:paraId="4E5EFB4B">
      <w:pPr>
        <w:adjustRightInd w:val="0"/>
        <w:snapToGrid w:val="0"/>
        <w:spacing w:line="288" w:lineRule="auto"/>
        <w:ind w:firstLine="420" w:firstLineChars="200"/>
        <w:rPr>
          <w:sz w:val="21"/>
          <w:szCs w:val="21"/>
        </w:rPr>
      </w:pPr>
      <w:r>
        <w:rPr>
          <w:rFonts w:hint="eastAsia"/>
          <w:sz w:val="21"/>
          <w:szCs w:val="21"/>
        </w:rPr>
        <w:t>3.本项目的特定资格要求：无。</w:t>
      </w:r>
    </w:p>
    <w:p w14:paraId="4A741694">
      <w:pPr>
        <w:adjustRightInd w:val="0"/>
        <w:snapToGrid w:val="0"/>
        <w:spacing w:line="288" w:lineRule="auto"/>
        <w:rPr>
          <w:b/>
          <w:sz w:val="21"/>
          <w:szCs w:val="21"/>
        </w:rPr>
      </w:pPr>
      <w:bookmarkStart w:id="11" w:name="_Toc35393623"/>
      <w:bookmarkStart w:id="12" w:name="_Toc35393792"/>
      <w:r>
        <w:rPr>
          <w:rFonts w:hint="eastAsia"/>
          <w:b/>
          <w:sz w:val="21"/>
          <w:szCs w:val="21"/>
        </w:rPr>
        <w:t>三、获取（下载）采购文件</w:t>
      </w:r>
      <w:bookmarkEnd w:id="9"/>
      <w:bookmarkEnd w:id="10"/>
      <w:bookmarkEnd w:id="11"/>
      <w:bookmarkEnd w:id="12"/>
    </w:p>
    <w:p w14:paraId="17EC4AA3">
      <w:pPr>
        <w:adjustRightInd w:val="0"/>
        <w:snapToGrid w:val="0"/>
        <w:spacing w:line="288" w:lineRule="auto"/>
        <w:ind w:firstLine="420" w:firstLineChars="200"/>
        <w:rPr>
          <w:sz w:val="21"/>
          <w:szCs w:val="21"/>
        </w:rPr>
      </w:pPr>
      <w:bookmarkStart w:id="13" w:name="_Toc28359005"/>
      <w:bookmarkStart w:id="14" w:name="_Toc28359082"/>
      <w:bookmarkStart w:id="15" w:name="_Toc35393624"/>
      <w:bookmarkStart w:id="16" w:name="_Toc35393793"/>
      <w:r>
        <w:rPr>
          <w:rFonts w:hint="eastAsia"/>
          <w:sz w:val="21"/>
          <w:szCs w:val="21"/>
        </w:rPr>
        <w:t>时间：2025年</w:t>
      </w:r>
      <w:r>
        <w:rPr>
          <w:rFonts w:hint="eastAsia"/>
          <w:sz w:val="21"/>
          <w:szCs w:val="21"/>
          <w:lang w:val="en-US" w:eastAsia="zh-CN"/>
        </w:rPr>
        <w:t>4</w:t>
      </w:r>
      <w:r>
        <w:rPr>
          <w:rFonts w:hint="eastAsia"/>
          <w:sz w:val="21"/>
          <w:szCs w:val="21"/>
        </w:rPr>
        <w:t>月</w:t>
      </w:r>
      <w:r>
        <w:rPr>
          <w:rFonts w:hint="eastAsia"/>
          <w:sz w:val="21"/>
          <w:szCs w:val="21"/>
          <w:lang w:val="en-US" w:eastAsia="zh-CN"/>
        </w:rPr>
        <w:t>17</w:t>
      </w:r>
      <w:r>
        <w:rPr>
          <w:rFonts w:hint="eastAsia"/>
          <w:sz w:val="21"/>
          <w:szCs w:val="21"/>
        </w:rPr>
        <w:t>日至2025年</w:t>
      </w:r>
      <w:r>
        <w:rPr>
          <w:rFonts w:hint="eastAsia"/>
          <w:sz w:val="21"/>
          <w:szCs w:val="21"/>
          <w:lang w:eastAsia="zh-CN"/>
        </w:rPr>
        <w:t>4月29日</w:t>
      </w:r>
      <w:r>
        <w:rPr>
          <w:rFonts w:hint="eastAsia"/>
          <w:sz w:val="21"/>
          <w:szCs w:val="21"/>
        </w:rPr>
        <w:t>，每天上午00:00至12:00，下午12:00至23:59（北京时间，线上获取法定节假日均可，线下获取文件法定节假日除外）</w:t>
      </w:r>
    </w:p>
    <w:p w14:paraId="29F5C696">
      <w:pPr>
        <w:adjustRightInd w:val="0"/>
        <w:snapToGrid w:val="0"/>
        <w:spacing w:line="288" w:lineRule="auto"/>
        <w:ind w:firstLine="420" w:firstLineChars="200"/>
        <w:rPr>
          <w:sz w:val="21"/>
          <w:szCs w:val="21"/>
        </w:rPr>
      </w:pPr>
      <w:r>
        <w:rPr>
          <w:rFonts w:hint="eastAsia"/>
          <w:sz w:val="21"/>
          <w:szCs w:val="21"/>
        </w:rPr>
        <w:t>地点（网址）：政府采购云平台（</w:t>
      </w:r>
      <w:r>
        <w:rPr>
          <w:sz w:val="21"/>
          <w:szCs w:val="21"/>
        </w:rPr>
        <w:t>https://www.zcygov.cn</w:t>
      </w:r>
      <w:r>
        <w:rPr>
          <w:rFonts w:hint="eastAsia"/>
          <w:sz w:val="21"/>
          <w:szCs w:val="21"/>
        </w:rPr>
        <w:t>）</w:t>
      </w:r>
    </w:p>
    <w:p w14:paraId="5A99163F">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14:paraId="653826D6">
      <w:pPr>
        <w:adjustRightInd w:val="0"/>
        <w:snapToGrid w:val="0"/>
        <w:spacing w:line="288" w:lineRule="auto"/>
        <w:ind w:firstLine="420" w:firstLineChars="200"/>
        <w:rPr>
          <w:sz w:val="21"/>
          <w:szCs w:val="21"/>
        </w:rPr>
      </w:pPr>
      <w:r>
        <w:rPr>
          <w:rFonts w:hint="eastAsia"/>
          <w:sz w:val="21"/>
          <w:szCs w:val="21"/>
        </w:rPr>
        <w:t>售价（元）：0</w:t>
      </w:r>
    </w:p>
    <w:p w14:paraId="670ABAAF">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14:paraId="0B2E884D">
      <w:pPr>
        <w:adjustRightInd w:val="0"/>
        <w:snapToGrid w:val="0"/>
        <w:spacing w:line="288" w:lineRule="auto"/>
        <w:ind w:firstLine="420" w:firstLineChars="200"/>
        <w:rPr>
          <w:bCs/>
          <w:sz w:val="21"/>
          <w:szCs w:val="21"/>
        </w:rPr>
      </w:pPr>
      <w:r>
        <w:rPr>
          <w:rFonts w:hint="eastAsia"/>
          <w:bCs/>
          <w:sz w:val="21"/>
          <w:szCs w:val="21"/>
        </w:rPr>
        <w:t>截止时间：2025年</w:t>
      </w:r>
      <w:r>
        <w:rPr>
          <w:rFonts w:hint="eastAsia"/>
          <w:bCs/>
          <w:sz w:val="21"/>
          <w:szCs w:val="21"/>
          <w:lang w:eastAsia="zh-CN"/>
        </w:rPr>
        <w:t>4月29日10:00:00</w:t>
      </w:r>
      <w:r>
        <w:rPr>
          <w:rFonts w:hint="eastAsia"/>
          <w:bCs/>
          <w:sz w:val="21"/>
          <w:szCs w:val="21"/>
        </w:rPr>
        <w:t>（北京时间）</w:t>
      </w:r>
    </w:p>
    <w:p w14:paraId="3FFA7A9A">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14:paraId="470B3406">
      <w:pPr>
        <w:adjustRightInd w:val="0"/>
        <w:snapToGrid w:val="0"/>
        <w:spacing w:line="288" w:lineRule="auto"/>
        <w:rPr>
          <w:b/>
          <w:sz w:val="21"/>
          <w:szCs w:val="21"/>
        </w:rPr>
      </w:pPr>
      <w:bookmarkStart w:id="17" w:name="_Toc35393794"/>
      <w:bookmarkStart w:id="18" w:name="_Toc35393625"/>
      <w:bookmarkStart w:id="19" w:name="_Toc28359007"/>
      <w:bookmarkStart w:id="20" w:name="_Toc28359084"/>
      <w:r>
        <w:rPr>
          <w:rFonts w:hint="eastAsia"/>
          <w:b/>
          <w:sz w:val="21"/>
          <w:szCs w:val="21"/>
        </w:rPr>
        <w:t>五、响应文件开启</w:t>
      </w:r>
    </w:p>
    <w:p w14:paraId="7389B2BB">
      <w:pPr>
        <w:adjustRightInd w:val="0"/>
        <w:snapToGrid w:val="0"/>
        <w:spacing w:line="288" w:lineRule="auto"/>
        <w:ind w:firstLine="420" w:firstLineChars="200"/>
        <w:rPr>
          <w:bCs/>
          <w:sz w:val="21"/>
          <w:szCs w:val="21"/>
        </w:rPr>
      </w:pPr>
      <w:r>
        <w:rPr>
          <w:rFonts w:hint="eastAsia"/>
          <w:bCs/>
          <w:sz w:val="21"/>
          <w:szCs w:val="21"/>
        </w:rPr>
        <w:t>开启时间：2025年</w:t>
      </w:r>
      <w:r>
        <w:rPr>
          <w:rFonts w:hint="eastAsia"/>
          <w:bCs/>
          <w:sz w:val="21"/>
          <w:szCs w:val="21"/>
          <w:lang w:eastAsia="zh-CN"/>
        </w:rPr>
        <w:t>4月29日10:00:00</w:t>
      </w:r>
      <w:r>
        <w:rPr>
          <w:rFonts w:hint="eastAsia"/>
          <w:bCs/>
          <w:sz w:val="21"/>
          <w:szCs w:val="21"/>
        </w:rPr>
        <w:t>（北京时间）</w:t>
      </w:r>
    </w:p>
    <w:p w14:paraId="260BC68F">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/杭州市西湖区玉古路173号中田大厦21楼（求是招标会议室</w:t>
      </w:r>
      <w:r>
        <w:rPr>
          <w:rFonts w:hint="eastAsia" w:cs="Times New Roman"/>
          <w:sz w:val="21"/>
          <w:szCs w:val="21"/>
          <w:lang w:val="en-US" w:eastAsia="zh-CN"/>
        </w:rPr>
        <w:t>1</w:t>
      </w:r>
      <w:r>
        <w:rPr>
          <w:rFonts w:hint="eastAsia" w:cs="Times New Roman"/>
          <w:sz w:val="21"/>
          <w:szCs w:val="21"/>
        </w:rPr>
        <w:t>）</w:t>
      </w:r>
    </w:p>
    <w:p w14:paraId="6E019AE4">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14:paraId="37C63ED4">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14:paraId="6C472F89">
      <w:pPr>
        <w:adjustRightInd w:val="0"/>
        <w:snapToGrid w:val="0"/>
        <w:spacing w:line="288" w:lineRule="auto"/>
        <w:rPr>
          <w:b/>
          <w:sz w:val="21"/>
          <w:szCs w:val="21"/>
        </w:rPr>
      </w:pPr>
      <w:bookmarkStart w:id="21" w:name="_Toc35393795"/>
      <w:bookmarkStart w:id="22" w:name="_Toc35393626"/>
      <w:r>
        <w:rPr>
          <w:rFonts w:hint="eastAsia"/>
          <w:b/>
          <w:sz w:val="21"/>
          <w:szCs w:val="21"/>
        </w:rPr>
        <w:t>七、其他补充事宜</w:t>
      </w:r>
      <w:bookmarkEnd w:id="21"/>
      <w:bookmarkEnd w:id="22"/>
    </w:p>
    <w:p w14:paraId="3F672338">
      <w:pPr>
        <w:adjustRightInd w:val="0"/>
        <w:snapToGrid w:val="0"/>
        <w:spacing w:line="288" w:lineRule="auto"/>
        <w:ind w:firstLine="420" w:firstLineChars="200"/>
        <w:rPr>
          <w:rFonts w:cs="Times New Roman"/>
          <w:sz w:val="21"/>
          <w:szCs w:val="21"/>
        </w:rPr>
      </w:pPr>
      <w:bookmarkStart w:id="23" w:name="_Hlk97039575"/>
      <w:bookmarkStart w:id="24" w:name="_Toc35393796"/>
      <w:bookmarkStart w:id="25" w:name="_Toc28359008"/>
      <w:bookmarkStart w:id="26" w:name="_Toc28359085"/>
      <w:bookmarkStart w:id="27" w:name="_Toc35393627"/>
      <w:r>
        <w:rPr>
          <w:rFonts w:hint="eastAsia" w:cs="Times New Roman"/>
          <w:sz w:val="21"/>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9E1EF1E">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EC12A2F">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2D21237">
      <w:pPr>
        <w:adjustRightInd w:val="0"/>
        <w:snapToGrid w:val="0"/>
        <w:spacing w:line="288" w:lineRule="auto"/>
        <w:ind w:firstLine="420" w:firstLineChars="200"/>
        <w:rPr>
          <w:rFonts w:cs="Times New Roman"/>
          <w:sz w:val="21"/>
          <w:szCs w:val="21"/>
        </w:rPr>
      </w:pPr>
      <w:r>
        <w:rPr>
          <w:rFonts w:cs="Times New Roman"/>
          <w:sz w:val="21"/>
          <w:szCs w:val="21"/>
        </w:rPr>
        <w:t>4.其他事项：</w:t>
      </w:r>
    </w:p>
    <w:p w14:paraId="37AB44BA">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）需要落实的政府采购政策：包括促进中小企业发展等。详见磋商文件的第</w:t>
      </w:r>
      <w:r>
        <w:rPr>
          <w:rFonts w:hint="eastAsia" w:cs="Times New Roman"/>
          <w:sz w:val="21"/>
          <w:szCs w:val="21"/>
        </w:rPr>
        <w:t>三章-采购项目需要落实的政府采购政策</w:t>
      </w:r>
      <w:r>
        <w:rPr>
          <w:rFonts w:cs="Times New Roman"/>
          <w:sz w:val="21"/>
          <w:szCs w:val="21"/>
        </w:rPr>
        <w:t>。</w:t>
      </w:r>
    </w:p>
    <w:bookmarkEnd w:id="23"/>
    <w:p w14:paraId="76FCA8BE">
      <w:pPr>
        <w:adjustRightInd w:val="0"/>
        <w:snapToGrid w:val="0"/>
        <w:spacing w:line="288" w:lineRule="auto"/>
        <w:ind w:firstLine="420" w:firstLineChars="200"/>
        <w:rPr>
          <w:bCs/>
          <w:sz w:val="21"/>
          <w:szCs w:val="21"/>
        </w:rPr>
      </w:pPr>
      <w:r>
        <w:rPr>
          <w:rFonts w:hint="eastAsia" w:cs="Times New Roman"/>
          <w:sz w:val="21"/>
          <w:szCs w:val="21"/>
        </w:rPr>
        <w:t>▲</w:t>
      </w:r>
      <w:bookmarkStart w:id="28"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08C96AEE">
      <w:pPr>
        <w:adjustRightInd w:val="0"/>
        <w:snapToGrid w:val="0"/>
        <w:spacing w:line="288" w:lineRule="auto"/>
        <w:rPr>
          <w:b/>
          <w:sz w:val="21"/>
          <w:szCs w:val="21"/>
        </w:rPr>
      </w:pPr>
      <w:r>
        <w:rPr>
          <w:rFonts w:hint="eastAsia"/>
          <w:b/>
          <w:sz w:val="21"/>
          <w:szCs w:val="21"/>
        </w:rPr>
        <w:t>八、凡对本次采购提出询问、质疑、投诉请按以下方式联系</w:t>
      </w:r>
      <w:bookmarkEnd w:id="24"/>
      <w:bookmarkEnd w:id="25"/>
      <w:bookmarkEnd w:id="26"/>
      <w:bookmarkEnd w:id="27"/>
    </w:p>
    <w:p w14:paraId="5A22F6F1">
      <w:pPr>
        <w:adjustRightInd w:val="0"/>
        <w:snapToGrid w:val="0"/>
        <w:spacing w:line="288" w:lineRule="auto"/>
        <w:ind w:firstLine="424" w:firstLineChars="202"/>
        <w:rPr>
          <w:sz w:val="21"/>
          <w:szCs w:val="21"/>
        </w:rPr>
      </w:pPr>
      <w:r>
        <w:rPr>
          <w:rFonts w:hint="eastAsia"/>
          <w:sz w:val="21"/>
          <w:szCs w:val="21"/>
        </w:rPr>
        <w:t>1.采购人信息</w:t>
      </w:r>
    </w:p>
    <w:p w14:paraId="0F56B1D4">
      <w:pPr>
        <w:adjustRightInd w:val="0"/>
        <w:snapToGrid w:val="0"/>
        <w:spacing w:line="288" w:lineRule="auto"/>
        <w:ind w:firstLine="424" w:firstLineChars="202"/>
        <w:rPr>
          <w:sz w:val="21"/>
          <w:szCs w:val="21"/>
        </w:rPr>
      </w:pPr>
      <w:r>
        <w:rPr>
          <w:rFonts w:hint="eastAsia"/>
          <w:sz w:val="21"/>
          <w:szCs w:val="21"/>
        </w:rPr>
        <w:t>名称：杭州电子科技大学</w:t>
      </w:r>
    </w:p>
    <w:p w14:paraId="299FFE8F">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14:paraId="3E3C05BD">
      <w:pPr>
        <w:adjustRightInd w:val="0"/>
        <w:snapToGrid w:val="0"/>
        <w:spacing w:line="288" w:lineRule="auto"/>
        <w:ind w:firstLine="424" w:firstLineChars="202"/>
        <w:rPr>
          <w:sz w:val="21"/>
          <w:szCs w:val="21"/>
        </w:rPr>
      </w:pPr>
      <w:r>
        <w:rPr>
          <w:rFonts w:hint="eastAsia"/>
          <w:sz w:val="21"/>
          <w:szCs w:val="21"/>
        </w:rPr>
        <w:t>传真：/</w:t>
      </w:r>
    </w:p>
    <w:p w14:paraId="422BC2F8">
      <w:pPr>
        <w:adjustRightInd w:val="0"/>
        <w:snapToGrid w:val="0"/>
        <w:spacing w:line="288" w:lineRule="auto"/>
        <w:ind w:firstLine="424" w:firstLineChars="202"/>
        <w:rPr>
          <w:rFonts w:hint="eastAsia" w:eastAsia="宋体"/>
          <w:sz w:val="21"/>
          <w:szCs w:val="21"/>
          <w:lang w:eastAsia="zh-CN"/>
        </w:rPr>
      </w:pPr>
      <w:r>
        <w:rPr>
          <w:rFonts w:hint="eastAsia"/>
          <w:sz w:val="21"/>
          <w:szCs w:val="21"/>
        </w:rPr>
        <w:t>项目联系人（询问）：王</w:t>
      </w:r>
      <w:r>
        <w:rPr>
          <w:rFonts w:hint="eastAsia"/>
          <w:sz w:val="21"/>
          <w:szCs w:val="21"/>
          <w:lang w:val="en-US" w:eastAsia="zh-CN"/>
        </w:rPr>
        <w:t>老师</w:t>
      </w:r>
    </w:p>
    <w:p w14:paraId="6BB32A5A">
      <w:pPr>
        <w:adjustRightInd w:val="0"/>
        <w:snapToGrid w:val="0"/>
        <w:spacing w:line="288" w:lineRule="auto"/>
        <w:ind w:firstLine="424" w:firstLineChars="202"/>
        <w:rPr>
          <w:rFonts w:hint="eastAsia"/>
          <w:sz w:val="21"/>
          <w:szCs w:val="21"/>
        </w:rPr>
      </w:pPr>
      <w:r>
        <w:rPr>
          <w:rFonts w:hint="eastAsia"/>
          <w:sz w:val="21"/>
          <w:szCs w:val="21"/>
        </w:rPr>
        <w:t>项目联系方式（询问）：18668108295</w:t>
      </w:r>
    </w:p>
    <w:p w14:paraId="220D1688">
      <w:pPr>
        <w:adjustRightInd w:val="0"/>
        <w:snapToGrid w:val="0"/>
        <w:spacing w:line="288" w:lineRule="auto"/>
        <w:ind w:firstLine="424" w:firstLineChars="202"/>
        <w:rPr>
          <w:sz w:val="21"/>
          <w:szCs w:val="21"/>
        </w:rPr>
      </w:pPr>
      <w:r>
        <w:rPr>
          <w:rFonts w:hint="eastAsia"/>
          <w:sz w:val="21"/>
          <w:szCs w:val="21"/>
        </w:rPr>
        <w:t>质疑联系人：李老师</w:t>
      </w:r>
    </w:p>
    <w:p w14:paraId="29FBC0EB">
      <w:pPr>
        <w:adjustRightInd w:val="0"/>
        <w:snapToGrid w:val="0"/>
        <w:spacing w:line="288" w:lineRule="auto"/>
        <w:ind w:firstLine="424" w:firstLineChars="202"/>
        <w:rPr>
          <w:sz w:val="21"/>
          <w:szCs w:val="21"/>
        </w:rPr>
      </w:pPr>
      <w:r>
        <w:rPr>
          <w:rFonts w:hint="eastAsia"/>
          <w:sz w:val="21"/>
          <w:szCs w:val="21"/>
        </w:rPr>
        <w:t>质疑联系方式：0571-86878697</w:t>
      </w:r>
    </w:p>
    <w:p w14:paraId="1B00484C">
      <w:pPr>
        <w:adjustRightInd w:val="0"/>
        <w:snapToGrid w:val="0"/>
        <w:spacing w:line="288" w:lineRule="auto"/>
        <w:ind w:firstLine="424" w:firstLineChars="202"/>
        <w:rPr>
          <w:sz w:val="21"/>
          <w:szCs w:val="21"/>
        </w:rPr>
      </w:pPr>
    </w:p>
    <w:p w14:paraId="10BF496C">
      <w:pPr>
        <w:adjustRightInd w:val="0"/>
        <w:snapToGrid w:val="0"/>
        <w:spacing w:line="288" w:lineRule="auto"/>
        <w:ind w:firstLine="424" w:firstLineChars="202"/>
        <w:rPr>
          <w:sz w:val="21"/>
          <w:szCs w:val="21"/>
        </w:rPr>
      </w:pPr>
      <w:r>
        <w:rPr>
          <w:rFonts w:hint="eastAsia"/>
          <w:sz w:val="21"/>
          <w:szCs w:val="21"/>
        </w:rPr>
        <w:t>2.采购代理机构信息</w:t>
      </w:r>
    </w:p>
    <w:p w14:paraId="68ADF4BA">
      <w:pPr>
        <w:adjustRightInd w:val="0"/>
        <w:snapToGrid w:val="0"/>
        <w:spacing w:line="288" w:lineRule="auto"/>
        <w:ind w:firstLine="424" w:firstLineChars="202"/>
        <w:rPr>
          <w:sz w:val="21"/>
          <w:szCs w:val="21"/>
        </w:rPr>
      </w:pPr>
      <w:r>
        <w:rPr>
          <w:rFonts w:hint="eastAsia"/>
          <w:sz w:val="21"/>
          <w:szCs w:val="21"/>
        </w:rPr>
        <w:t>名称：浙江求是招标代理有限公司</w:t>
      </w:r>
    </w:p>
    <w:p w14:paraId="35F0F595">
      <w:pPr>
        <w:adjustRightInd w:val="0"/>
        <w:snapToGrid w:val="0"/>
        <w:spacing w:line="288" w:lineRule="auto"/>
        <w:ind w:firstLine="424" w:firstLineChars="202"/>
        <w:rPr>
          <w:sz w:val="21"/>
          <w:szCs w:val="21"/>
        </w:rPr>
      </w:pPr>
      <w:r>
        <w:rPr>
          <w:rFonts w:hint="eastAsia"/>
          <w:sz w:val="21"/>
          <w:szCs w:val="21"/>
        </w:rPr>
        <w:t>地址：杭州市西湖区玉古路173号中田大厦21楼</w:t>
      </w:r>
    </w:p>
    <w:p w14:paraId="6F3EFF42">
      <w:pPr>
        <w:adjustRightInd w:val="0"/>
        <w:snapToGrid w:val="0"/>
        <w:spacing w:line="288" w:lineRule="auto"/>
        <w:ind w:firstLine="424" w:firstLineChars="202"/>
        <w:rPr>
          <w:sz w:val="21"/>
          <w:szCs w:val="21"/>
        </w:rPr>
      </w:pPr>
      <w:r>
        <w:rPr>
          <w:rFonts w:hint="eastAsia"/>
          <w:sz w:val="21"/>
          <w:szCs w:val="21"/>
        </w:rPr>
        <w:t>传真：/</w:t>
      </w:r>
    </w:p>
    <w:p w14:paraId="3B5BA904">
      <w:pPr>
        <w:adjustRightInd w:val="0"/>
        <w:snapToGrid w:val="0"/>
        <w:spacing w:line="288" w:lineRule="auto"/>
        <w:ind w:firstLine="424" w:firstLineChars="202"/>
        <w:rPr>
          <w:sz w:val="21"/>
          <w:szCs w:val="21"/>
        </w:rPr>
      </w:pPr>
      <w:r>
        <w:rPr>
          <w:rFonts w:hint="eastAsia"/>
          <w:sz w:val="21"/>
          <w:szCs w:val="21"/>
        </w:rPr>
        <w:t>项目联系人（询问）：陈应俭、俞炳、朱建飞</w:t>
      </w:r>
    </w:p>
    <w:p w14:paraId="5317401B">
      <w:pPr>
        <w:adjustRightInd w:val="0"/>
        <w:snapToGrid w:val="0"/>
        <w:spacing w:line="288" w:lineRule="auto"/>
        <w:ind w:firstLine="424" w:firstLineChars="202"/>
        <w:rPr>
          <w:sz w:val="21"/>
          <w:szCs w:val="21"/>
        </w:rPr>
      </w:pPr>
      <w:r>
        <w:rPr>
          <w:rFonts w:hint="eastAsia"/>
          <w:sz w:val="21"/>
          <w:szCs w:val="21"/>
        </w:rPr>
        <w:t>项目联系方式（询问）：0571-87670302</w:t>
      </w:r>
    </w:p>
    <w:p w14:paraId="7D9B26A6">
      <w:pPr>
        <w:adjustRightInd w:val="0"/>
        <w:snapToGrid w:val="0"/>
        <w:spacing w:line="288" w:lineRule="auto"/>
        <w:ind w:firstLine="424" w:firstLineChars="202"/>
        <w:rPr>
          <w:sz w:val="21"/>
          <w:szCs w:val="21"/>
        </w:rPr>
      </w:pPr>
      <w:r>
        <w:rPr>
          <w:rFonts w:hint="eastAsia"/>
          <w:sz w:val="21"/>
          <w:szCs w:val="21"/>
        </w:rPr>
        <w:t>质疑联系人：周安琪</w:t>
      </w:r>
    </w:p>
    <w:p w14:paraId="78130EF6">
      <w:pPr>
        <w:adjustRightInd w:val="0"/>
        <w:snapToGrid w:val="0"/>
        <w:spacing w:line="288" w:lineRule="auto"/>
        <w:ind w:firstLine="424" w:firstLineChars="202"/>
        <w:rPr>
          <w:sz w:val="21"/>
          <w:szCs w:val="21"/>
        </w:rPr>
      </w:pPr>
      <w:r>
        <w:rPr>
          <w:rFonts w:hint="eastAsia"/>
          <w:sz w:val="21"/>
          <w:szCs w:val="21"/>
        </w:rPr>
        <w:t>质疑联系方式：0571-81110356</w:t>
      </w:r>
    </w:p>
    <w:p w14:paraId="7177C27C">
      <w:pPr>
        <w:adjustRightInd w:val="0"/>
        <w:snapToGrid w:val="0"/>
        <w:spacing w:line="288" w:lineRule="auto"/>
        <w:ind w:firstLine="424" w:firstLineChars="202"/>
        <w:rPr>
          <w:sz w:val="21"/>
          <w:szCs w:val="21"/>
        </w:rPr>
      </w:pPr>
      <w:r>
        <w:rPr>
          <w:rFonts w:hint="eastAsia"/>
          <w:sz w:val="21"/>
          <w:szCs w:val="21"/>
        </w:rPr>
        <w:t>质疑邮箱：jdkh@qszb.net</w:t>
      </w:r>
    </w:p>
    <w:p w14:paraId="7A3BFD19">
      <w:pPr>
        <w:adjustRightInd w:val="0"/>
        <w:snapToGrid w:val="0"/>
        <w:spacing w:line="288" w:lineRule="auto"/>
        <w:ind w:firstLine="424" w:firstLineChars="202"/>
        <w:rPr>
          <w:rFonts w:cs="Times New Roman"/>
          <w:sz w:val="21"/>
          <w:szCs w:val="21"/>
        </w:rPr>
      </w:pPr>
    </w:p>
    <w:p w14:paraId="79D8EEDB">
      <w:pPr>
        <w:adjustRightInd w:val="0"/>
        <w:snapToGrid w:val="0"/>
        <w:spacing w:line="288" w:lineRule="auto"/>
        <w:ind w:firstLine="425" w:firstLineChars="215"/>
        <w:rPr>
          <w:rFonts w:cs="Times New Roman"/>
          <w:spacing w:val="-6"/>
          <w:sz w:val="21"/>
          <w:szCs w:val="21"/>
        </w:rPr>
      </w:pPr>
      <w:r>
        <w:rPr>
          <w:rFonts w:cs="Times New Roman"/>
          <w:spacing w:val="-6"/>
          <w:sz w:val="21"/>
          <w:szCs w:val="21"/>
        </w:rPr>
        <w:t>3.同级政府采购监督管理部门</w:t>
      </w:r>
    </w:p>
    <w:p w14:paraId="1755C228">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名称：杭州电子科技大学国有资产与实验室管理处</w:t>
      </w:r>
    </w:p>
    <w:p w14:paraId="77FCF5EC">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地址：杭州市钱塘区白杨街道2号大街1158号</w:t>
      </w:r>
    </w:p>
    <w:p w14:paraId="311CBAC0">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传真：/</w:t>
      </w:r>
    </w:p>
    <w:p w14:paraId="63C79B08">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联系人：亓老师</w:t>
      </w:r>
    </w:p>
    <w:p w14:paraId="7A393C41">
      <w:pPr>
        <w:adjustRightInd w:val="0"/>
        <w:snapToGrid w:val="0"/>
        <w:spacing w:line="288" w:lineRule="auto"/>
        <w:ind w:firstLine="425" w:firstLineChars="215"/>
        <w:rPr>
          <w:rFonts w:cs="Times New Roman"/>
          <w:spacing w:val="-6"/>
          <w:sz w:val="21"/>
          <w:szCs w:val="21"/>
        </w:rPr>
      </w:pPr>
      <w:r>
        <w:rPr>
          <w:rFonts w:hint="eastAsia" w:cs="Times New Roman"/>
          <w:spacing w:val="-6"/>
          <w:sz w:val="21"/>
          <w:szCs w:val="21"/>
        </w:rPr>
        <w:t>监督投诉电话：0571-87713574</w:t>
      </w:r>
    </w:p>
    <w:p w14:paraId="1FDB53C9">
      <w:pPr>
        <w:adjustRightInd w:val="0"/>
        <w:snapToGrid w:val="0"/>
        <w:spacing w:line="288" w:lineRule="auto"/>
        <w:ind w:firstLine="425" w:firstLineChars="215"/>
        <w:rPr>
          <w:rFonts w:cs="Times New Roman"/>
          <w:spacing w:val="-6"/>
          <w:sz w:val="21"/>
          <w:szCs w:val="21"/>
        </w:rPr>
      </w:pPr>
      <w:r>
        <w:rPr>
          <w:rFonts w:cs="Times New Roman"/>
          <w:spacing w:val="-6"/>
          <w:sz w:val="21"/>
          <w:szCs w:val="21"/>
        </w:rPr>
        <w:t>政策咨询：何一平、冯华，0571-87058424、87055741</w:t>
      </w:r>
    </w:p>
    <w:p w14:paraId="37A937C8">
      <w:pPr>
        <w:adjustRightInd w:val="0"/>
        <w:snapToGrid w:val="0"/>
        <w:spacing w:line="288" w:lineRule="auto"/>
        <w:ind w:firstLine="425" w:firstLineChars="215"/>
        <w:rPr>
          <w:rFonts w:cs="Times New Roman"/>
          <w:spacing w:val="-6"/>
          <w:sz w:val="21"/>
          <w:szCs w:val="21"/>
        </w:rPr>
      </w:pPr>
      <w:r>
        <w:rPr>
          <w:rFonts w:cs="Times New Roman"/>
          <w:spacing w:val="-6"/>
          <w:sz w:val="21"/>
          <w:szCs w:val="21"/>
        </w:rPr>
        <w:t>预算金额未达100万元的采购项目，由采购人处理采购争议。</w:t>
      </w:r>
    </w:p>
    <w:p w14:paraId="4C39E6EF">
      <w:pPr>
        <w:adjustRightInd w:val="0"/>
        <w:snapToGrid w:val="0"/>
        <w:spacing w:line="288" w:lineRule="auto"/>
        <w:rPr>
          <w:rFonts w:cs="Times New Roman"/>
          <w:spacing w:val="-6"/>
          <w:sz w:val="21"/>
          <w:szCs w:val="21"/>
        </w:rPr>
      </w:pPr>
    </w:p>
    <w:p w14:paraId="3BDD8A8B">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14:paraId="32B9622A">
      <w:pPr>
        <w:adjustRightInd w:val="0"/>
        <w:snapToGrid w:val="0"/>
        <w:spacing w:line="288" w:lineRule="auto"/>
        <w:ind w:firstLine="396" w:firstLineChars="200"/>
        <w:rPr>
          <w:rFonts w:cs="Times New Roman"/>
          <w:sz w:val="21"/>
          <w:szCs w:val="21"/>
        </w:rPr>
      </w:pPr>
      <w:r>
        <w:rPr>
          <w:rFonts w:cs="Times New Roman"/>
          <w:spacing w:val="-6"/>
          <w:sz w:val="21"/>
          <w:szCs w:val="21"/>
        </w:rPr>
        <w:t>CA问题联系电话（人工）：汇信CA400-888-4636；天谷CA400-087-8198。</w:t>
      </w:r>
    </w:p>
    <w:p w14:paraId="0A63673D">
      <w:pPr>
        <w:adjustRightInd w:val="0"/>
        <w:snapToGrid w:val="0"/>
        <w:spacing w:line="288" w:lineRule="auto"/>
        <w:rPr>
          <w:sz w:val="21"/>
          <w:szCs w:val="21"/>
        </w:rPr>
      </w:pPr>
      <w:r>
        <w:rPr>
          <w:rFonts w:hint="eastAsia"/>
          <w:sz w:val="21"/>
          <w:szCs w:val="21"/>
        </w:rPr>
        <w:br w:type="page"/>
      </w:r>
    </w:p>
    <w:p w14:paraId="6FEEA130">
      <w:pPr>
        <w:adjustRightInd w:val="0"/>
        <w:snapToGrid w:val="0"/>
        <w:spacing w:line="288" w:lineRule="auto"/>
        <w:jc w:val="center"/>
        <w:outlineLvl w:val="0"/>
        <w:rPr>
          <w:b/>
          <w:bCs/>
          <w:sz w:val="32"/>
          <w:szCs w:val="32"/>
        </w:rPr>
      </w:pPr>
      <w:r>
        <w:rPr>
          <w:rFonts w:hint="eastAsia"/>
          <w:b/>
          <w:bCs/>
          <w:sz w:val="32"/>
          <w:szCs w:val="32"/>
        </w:rPr>
        <w:t>第二章  采购需求</w:t>
      </w:r>
    </w:p>
    <w:p w14:paraId="3E3BB247">
      <w:pPr>
        <w:adjustRightInd w:val="0"/>
        <w:snapToGrid w:val="0"/>
        <w:spacing w:line="288" w:lineRule="auto"/>
        <w:jc w:val="left"/>
        <w:outlineLvl w:val="1"/>
        <w:rPr>
          <w:b/>
          <w:bCs/>
          <w:sz w:val="21"/>
          <w:szCs w:val="21"/>
        </w:rPr>
      </w:pPr>
      <w:r>
        <w:rPr>
          <w:rFonts w:hint="eastAsia"/>
          <w:b/>
          <w:bCs/>
          <w:sz w:val="21"/>
          <w:szCs w:val="21"/>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AFC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C5D6EB7">
            <w:pPr>
              <w:adjustRightInd w:val="0"/>
              <w:snapToGrid w:val="0"/>
              <w:spacing w:line="288" w:lineRule="auto"/>
              <w:jc w:val="left"/>
              <w:rPr>
                <w:b/>
                <w:bCs/>
                <w:sz w:val="21"/>
                <w:szCs w:val="21"/>
              </w:rPr>
            </w:pPr>
            <w:bookmarkStart w:id="29" w:name="_Hlk45005599"/>
            <w:r>
              <w:rPr>
                <w:rFonts w:hint="eastAsia"/>
                <w:b/>
                <w:bCs/>
                <w:sz w:val="21"/>
                <w:szCs w:val="21"/>
              </w:rPr>
              <w:t>序号</w:t>
            </w:r>
          </w:p>
        </w:tc>
        <w:tc>
          <w:tcPr>
            <w:tcW w:w="3256" w:type="dxa"/>
            <w:vAlign w:val="center"/>
          </w:tcPr>
          <w:p w14:paraId="4E366817">
            <w:pPr>
              <w:adjustRightInd w:val="0"/>
              <w:snapToGrid w:val="0"/>
              <w:spacing w:line="288" w:lineRule="auto"/>
              <w:jc w:val="left"/>
              <w:rPr>
                <w:b/>
                <w:bCs/>
                <w:sz w:val="21"/>
                <w:szCs w:val="21"/>
              </w:rPr>
            </w:pPr>
            <w:r>
              <w:rPr>
                <w:rFonts w:hint="eastAsia"/>
                <w:b/>
                <w:bCs/>
                <w:sz w:val="21"/>
                <w:szCs w:val="21"/>
              </w:rPr>
              <w:t>政策名称</w:t>
            </w:r>
          </w:p>
        </w:tc>
        <w:tc>
          <w:tcPr>
            <w:tcW w:w="5529" w:type="dxa"/>
            <w:vAlign w:val="center"/>
          </w:tcPr>
          <w:p w14:paraId="63855CC4">
            <w:pPr>
              <w:adjustRightInd w:val="0"/>
              <w:snapToGrid w:val="0"/>
              <w:spacing w:line="288" w:lineRule="auto"/>
              <w:jc w:val="left"/>
              <w:rPr>
                <w:b/>
                <w:bCs/>
                <w:sz w:val="21"/>
                <w:szCs w:val="21"/>
              </w:rPr>
            </w:pPr>
            <w:r>
              <w:rPr>
                <w:rFonts w:hint="eastAsia"/>
                <w:b/>
                <w:bCs/>
                <w:sz w:val="21"/>
                <w:szCs w:val="21"/>
              </w:rPr>
              <w:t>内容</w:t>
            </w:r>
          </w:p>
        </w:tc>
      </w:tr>
      <w:tr w14:paraId="5D13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8151020">
            <w:pPr>
              <w:adjustRightInd w:val="0"/>
              <w:snapToGrid w:val="0"/>
              <w:spacing w:line="288" w:lineRule="auto"/>
              <w:jc w:val="left"/>
              <w:rPr>
                <w:b/>
                <w:bCs/>
                <w:sz w:val="21"/>
                <w:szCs w:val="21"/>
              </w:rPr>
            </w:pPr>
            <w:r>
              <w:rPr>
                <w:rFonts w:hint="eastAsia"/>
                <w:sz w:val="21"/>
                <w:szCs w:val="21"/>
              </w:rPr>
              <w:t>1</w:t>
            </w:r>
          </w:p>
        </w:tc>
        <w:tc>
          <w:tcPr>
            <w:tcW w:w="3256" w:type="dxa"/>
            <w:vAlign w:val="center"/>
          </w:tcPr>
          <w:p w14:paraId="5C4B11FA">
            <w:pPr>
              <w:adjustRightInd w:val="0"/>
              <w:snapToGrid w:val="0"/>
              <w:spacing w:line="288" w:lineRule="auto"/>
              <w:jc w:val="left"/>
              <w:rPr>
                <w:b/>
                <w:bCs/>
                <w:sz w:val="21"/>
                <w:szCs w:val="21"/>
              </w:rPr>
            </w:pPr>
            <w:r>
              <w:rPr>
                <w:rFonts w:hint="eastAsia"/>
                <w:sz w:val="21"/>
                <w:szCs w:val="21"/>
              </w:rPr>
              <w:t>政府采购进口产品</w:t>
            </w:r>
          </w:p>
        </w:tc>
        <w:tc>
          <w:tcPr>
            <w:tcW w:w="5529" w:type="dxa"/>
            <w:vAlign w:val="center"/>
          </w:tcPr>
          <w:p w14:paraId="1F8B54A0">
            <w:pPr>
              <w:adjustRightInd w:val="0"/>
              <w:snapToGrid w:val="0"/>
              <w:spacing w:line="288" w:lineRule="auto"/>
              <w:jc w:val="left"/>
              <w:rPr>
                <w:b/>
                <w:bCs/>
                <w:sz w:val="21"/>
                <w:szCs w:val="21"/>
              </w:rPr>
            </w:pPr>
            <w:r>
              <w:rPr>
                <w:rFonts w:hint="eastAsia"/>
                <w:sz w:val="21"/>
                <w:szCs w:val="21"/>
              </w:rPr>
              <w:t>不适用</w:t>
            </w:r>
          </w:p>
        </w:tc>
      </w:tr>
      <w:tr w14:paraId="0369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85D18F">
            <w:pPr>
              <w:adjustRightInd w:val="0"/>
              <w:snapToGrid w:val="0"/>
              <w:spacing w:line="288" w:lineRule="auto"/>
              <w:jc w:val="left"/>
              <w:rPr>
                <w:b/>
                <w:bCs/>
                <w:sz w:val="21"/>
                <w:szCs w:val="21"/>
              </w:rPr>
            </w:pPr>
            <w:r>
              <w:rPr>
                <w:rFonts w:hint="eastAsia"/>
                <w:sz w:val="21"/>
                <w:szCs w:val="21"/>
              </w:rPr>
              <w:t>2</w:t>
            </w:r>
          </w:p>
        </w:tc>
        <w:tc>
          <w:tcPr>
            <w:tcW w:w="3256" w:type="dxa"/>
            <w:vAlign w:val="center"/>
          </w:tcPr>
          <w:p w14:paraId="40BFF11F">
            <w:pPr>
              <w:adjustRightInd w:val="0"/>
              <w:snapToGrid w:val="0"/>
              <w:spacing w:line="288" w:lineRule="auto"/>
              <w:jc w:val="left"/>
              <w:rPr>
                <w:b/>
                <w:bCs/>
                <w:sz w:val="21"/>
                <w:szCs w:val="21"/>
              </w:rPr>
            </w:pPr>
            <w:r>
              <w:rPr>
                <w:rFonts w:hint="eastAsia"/>
                <w:sz w:val="21"/>
                <w:szCs w:val="21"/>
              </w:rPr>
              <w:t>政府强制采购节能产品</w:t>
            </w:r>
          </w:p>
        </w:tc>
        <w:tc>
          <w:tcPr>
            <w:tcW w:w="5529" w:type="dxa"/>
            <w:vAlign w:val="center"/>
          </w:tcPr>
          <w:p w14:paraId="7C5E504D">
            <w:pPr>
              <w:adjustRightInd w:val="0"/>
              <w:snapToGrid w:val="0"/>
              <w:spacing w:line="288" w:lineRule="auto"/>
              <w:jc w:val="left"/>
              <w:rPr>
                <w:b/>
                <w:bCs/>
                <w:sz w:val="21"/>
                <w:szCs w:val="21"/>
              </w:rPr>
            </w:pPr>
            <w:r>
              <w:rPr>
                <w:rFonts w:hint="eastAsia"/>
                <w:sz w:val="21"/>
                <w:szCs w:val="21"/>
              </w:rPr>
              <w:t>不适用</w:t>
            </w:r>
          </w:p>
        </w:tc>
      </w:tr>
      <w:tr w14:paraId="7639B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74124CF">
            <w:pPr>
              <w:adjustRightInd w:val="0"/>
              <w:snapToGrid w:val="0"/>
              <w:spacing w:line="288" w:lineRule="auto"/>
              <w:jc w:val="left"/>
              <w:rPr>
                <w:b/>
                <w:bCs/>
                <w:sz w:val="21"/>
                <w:szCs w:val="21"/>
              </w:rPr>
            </w:pPr>
            <w:r>
              <w:rPr>
                <w:rFonts w:hint="eastAsia"/>
                <w:sz w:val="21"/>
                <w:szCs w:val="21"/>
              </w:rPr>
              <w:t>3</w:t>
            </w:r>
          </w:p>
        </w:tc>
        <w:tc>
          <w:tcPr>
            <w:tcW w:w="3256" w:type="dxa"/>
            <w:vAlign w:val="center"/>
          </w:tcPr>
          <w:p w14:paraId="6FEA049F">
            <w:pPr>
              <w:adjustRightInd w:val="0"/>
              <w:snapToGrid w:val="0"/>
              <w:spacing w:line="288" w:lineRule="auto"/>
              <w:jc w:val="left"/>
              <w:rPr>
                <w:b/>
                <w:bCs/>
                <w:sz w:val="21"/>
                <w:szCs w:val="21"/>
              </w:rPr>
            </w:pPr>
            <w:r>
              <w:rPr>
                <w:rFonts w:hint="eastAsia"/>
                <w:sz w:val="21"/>
                <w:szCs w:val="21"/>
              </w:rPr>
              <w:t>政府优先采购节能、环保产品</w:t>
            </w:r>
          </w:p>
        </w:tc>
        <w:tc>
          <w:tcPr>
            <w:tcW w:w="5529" w:type="dxa"/>
            <w:vAlign w:val="center"/>
          </w:tcPr>
          <w:p w14:paraId="097E5F0A">
            <w:pPr>
              <w:adjustRightInd w:val="0"/>
              <w:snapToGrid w:val="0"/>
              <w:spacing w:line="288" w:lineRule="auto"/>
              <w:jc w:val="left"/>
              <w:rPr>
                <w:b/>
                <w:bCs/>
                <w:sz w:val="21"/>
                <w:szCs w:val="21"/>
              </w:rPr>
            </w:pPr>
            <w:r>
              <w:rPr>
                <w:rFonts w:hint="eastAsia"/>
                <w:sz w:val="21"/>
                <w:szCs w:val="21"/>
              </w:rPr>
              <w:t>不适用</w:t>
            </w:r>
          </w:p>
        </w:tc>
      </w:tr>
      <w:tr w14:paraId="4B13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1AEB7F6">
            <w:pPr>
              <w:adjustRightInd w:val="0"/>
              <w:snapToGrid w:val="0"/>
              <w:spacing w:line="288" w:lineRule="auto"/>
              <w:jc w:val="left"/>
              <w:rPr>
                <w:sz w:val="21"/>
                <w:szCs w:val="21"/>
              </w:rPr>
            </w:pPr>
            <w:r>
              <w:rPr>
                <w:rFonts w:hint="eastAsia"/>
                <w:sz w:val="21"/>
                <w:szCs w:val="21"/>
              </w:rPr>
              <w:t>4</w:t>
            </w:r>
          </w:p>
        </w:tc>
        <w:tc>
          <w:tcPr>
            <w:tcW w:w="3256" w:type="dxa"/>
            <w:vAlign w:val="center"/>
          </w:tcPr>
          <w:p w14:paraId="39DD2855">
            <w:pPr>
              <w:adjustRightInd w:val="0"/>
              <w:snapToGrid w:val="0"/>
              <w:spacing w:line="288" w:lineRule="auto"/>
              <w:jc w:val="left"/>
              <w:rPr>
                <w:sz w:val="21"/>
                <w:szCs w:val="18"/>
              </w:rPr>
            </w:pPr>
            <w:r>
              <w:rPr>
                <w:rFonts w:hint="eastAsia"/>
                <w:sz w:val="21"/>
                <w:szCs w:val="18"/>
              </w:rPr>
              <w:t>政府采购支持科技创新</w:t>
            </w:r>
          </w:p>
        </w:tc>
        <w:tc>
          <w:tcPr>
            <w:tcW w:w="5529" w:type="dxa"/>
            <w:vAlign w:val="center"/>
          </w:tcPr>
          <w:p w14:paraId="4EC5EFE9">
            <w:pPr>
              <w:adjustRightInd w:val="0"/>
              <w:snapToGrid w:val="0"/>
              <w:spacing w:line="288" w:lineRule="auto"/>
              <w:jc w:val="left"/>
              <w:rPr>
                <w:sz w:val="21"/>
                <w:szCs w:val="18"/>
              </w:rPr>
            </w:pPr>
            <w:r>
              <w:rPr>
                <w:rFonts w:hint="eastAsia"/>
                <w:sz w:val="21"/>
                <w:szCs w:val="18"/>
              </w:rPr>
              <w:t>不适用</w:t>
            </w:r>
          </w:p>
        </w:tc>
      </w:tr>
      <w:tr w14:paraId="280AC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C7B3EB7">
            <w:pPr>
              <w:adjustRightInd w:val="0"/>
              <w:snapToGrid w:val="0"/>
              <w:spacing w:line="288" w:lineRule="auto"/>
              <w:jc w:val="left"/>
              <w:rPr>
                <w:b/>
                <w:bCs/>
                <w:sz w:val="21"/>
                <w:szCs w:val="21"/>
              </w:rPr>
            </w:pPr>
            <w:r>
              <w:rPr>
                <w:rFonts w:hint="eastAsia"/>
                <w:sz w:val="21"/>
                <w:szCs w:val="21"/>
              </w:rPr>
              <w:t>5</w:t>
            </w:r>
          </w:p>
        </w:tc>
        <w:tc>
          <w:tcPr>
            <w:tcW w:w="3256" w:type="dxa"/>
            <w:vAlign w:val="center"/>
          </w:tcPr>
          <w:p w14:paraId="4A369E6E">
            <w:pPr>
              <w:adjustRightInd w:val="0"/>
              <w:snapToGrid w:val="0"/>
              <w:spacing w:line="288" w:lineRule="auto"/>
              <w:jc w:val="left"/>
              <w:rPr>
                <w:sz w:val="21"/>
                <w:szCs w:val="21"/>
              </w:rPr>
            </w:pPr>
            <w:r>
              <w:rPr>
                <w:rFonts w:hint="eastAsia"/>
                <w:sz w:val="21"/>
                <w:szCs w:val="21"/>
              </w:rPr>
              <w:t>政府采购促进中小企业发展</w:t>
            </w:r>
          </w:p>
        </w:tc>
        <w:tc>
          <w:tcPr>
            <w:tcW w:w="5529" w:type="dxa"/>
            <w:vAlign w:val="center"/>
          </w:tcPr>
          <w:p w14:paraId="7D12CD50">
            <w:pPr>
              <w:adjustRightInd w:val="0"/>
              <w:snapToGrid w:val="0"/>
              <w:spacing w:line="288" w:lineRule="auto"/>
              <w:jc w:val="left"/>
              <w:rPr>
                <w:sz w:val="21"/>
                <w:szCs w:val="21"/>
              </w:rPr>
            </w:pPr>
            <w:r>
              <w:rPr>
                <w:rFonts w:hint="eastAsia"/>
                <w:sz w:val="21"/>
                <w:szCs w:val="21"/>
              </w:rPr>
              <w:t>提供材料详见磋商文件第六章“报价文件”</w:t>
            </w:r>
          </w:p>
          <w:p w14:paraId="43212504">
            <w:pPr>
              <w:adjustRightInd w:val="0"/>
              <w:snapToGrid w:val="0"/>
              <w:spacing w:line="288" w:lineRule="auto"/>
              <w:jc w:val="left"/>
              <w:rPr>
                <w:rFonts w:cs="Times New Roman"/>
                <w:b/>
                <w:bCs/>
                <w:sz w:val="21"/>
                <w:szCs w:val="21"/>
              </w:rPr>
            </w:pPr>
            <w:r>
              <w:rPr>
                <w:rFonts w:hint="eastAsia" w:cs="Times New Roman"/>
                <w:b/>
                <w:bCs/>
                <w:sz w:val="21"/>
                <w:szCs w:val="21"/>
              </w:rPr>
              <w:t>本项目属性为：服务</w:t>
            </w:r>
          </w:p>
          <w:p w14:paraId="4F240B99">
            <w:pPr>
              <w:adjustRightInd w:val="0"/>
              <w:snapToGrid w:val="0"/>
              <w:spacing w:line="288" w:lineRule="auto"/>
              <w:jc w:val="left"/>
              <w:rPr>
                <w:rFonts w:cs="Times New Roman"/>
                <w:b/>
                <w:bCs/>
                <w:sz w:val="21"/>
                <w:szCs w:val="21"/>
              </w:rPr>
            </w:pPr>
            <w:r>
              <w:rPr>
                <w:rFonts w:hint="eastAsia" w:cs="Times New Roman"/>
                <w:b/>
                <w:bCs/>
                <w:sz w:val="21"/>
                <w:szCs w:val="21"/>
              </w:rPr>
              <w:t>采购标的对应的中小企业划分标准所属行业：其他未列明行业</w:t>
            </w:r>
          </w:p>
          <w:p w14:paraId="6E853AAB">
            <w:pPr>
              <w:adjustRightInd w:val="0"/>
              <w:snapToGrid w:val="0"/>
              <w:spacing w:line="288" w:lineRule="auto"/>
              <w:jc w:val="left"/>
              <w:rPr>
                <w:b/>
                <w:bCs/>
                <w:sz w:val="21"/>
                <w:szCs w:val="21"/>
              </w:rPr>
            </w:pPr>
            <w:r>
              <w:rPr>
                <w:rFonts w:hint="eastAsia" w:cs="Times New Roman"/>
                <w:b/>
                <w:bCs/>
                <w:sz w:val="21"/>
                <w:szCs w:val="21"/>
              </w:rPr>
              <w:t>中小企业划型标准：从业人员300人以下的为中小微型企业。其中，从业人员100人及以上的为中型企业；从业人员10人及以上的为小型企业；从业人员10人以下的为微型企业。</w:t>
            </w:r>
          </w:p>
        </w:tc>
      </w:tr>
      <w:tr w14:paraId="79A6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62001E8">
            <w:pPr>
              <w:adjustRightInd w:val="0"/>
              <w:snapToGrid w:val="0"/>
              <w:spacing w:line="288" w:lineRule="auto"/>
              <w:jc w:val="left"/>
              <w:rPr>
                <w:sz w:val="21"/>
                <w:szCs w:val="21"/>
              </w:rPr>
            </w:pPr>
            <w:r>
              <w:rPr>
                <w:rFonts w:hint="eastAsia"/>
                <w:sz w:val="21"/>
                <w:szCs w:val="21"/>
              </w:rPr>
              <w:t>6</w:t>
            </w:r>
          </w:p>
        </w:tc>
        <w:tc>
          <w:tcPr>
            <w:tcW w:w="3256" w:type="dxa"/>
            <w:vAlign w:val="center"/>
          </w:tcPr>
          <w:p w14:paraId="0B355563">
            <w:pPr>
              <w:adjustRightInd w:val="0"/>
              <w:snapToGrid w:val="0"/>
              <w:spacing w:line="288" w:lineRule="auto"/>
              <w:jc w:val="left"/>
              <w:rPr>
                <w:sz w:val="21"/>
                <w:szCs w:val="21"/>
              </w:rPr>
            </w:pPr>
            <w:r>
              <w:rPr>
                <w:rFonts w:hint="eastAsia"/>
                <w:sz w:val="21"/>
                <w:szCs w:val="21"/>
              </w:rPr>
              <w:t>政府采购支持监狱企业发展</w:t>
            </w:r>
          </w:p>
        </w:tc>
        <w:tc>
          <w:tcPr>
            <w:tcW w:w="5529" w:type="dxa"/>
            <w:vAlign w:val="center"/>
          </w:tcPr>
          <w:p w14:paraId="396FB485">
            <w:pPr>
              <w:adjustRightInd w:val="0"/>
              <w:snapToGrid w:val="0"/>
              <w:spacing w:line="288" w:lineRule="auto"/>
              <w:jc w:val="left"/>
              <w:rPr>
                <w:rFonts w:cs="Times New Roman"/>
                <w:b/>
                <w:bCs/>
                <w:sz w:val="21"/>
                <w:szCs w:val="21"/>
              </w:rPr>
            </w:pPr>
            <w:r>
              <w:rPr>
                <w:rFonts w:hint="eastAsia"/>
                <w:sz w:val="21"/>
                <w:szCs w:val="21"/>
              </w:rPr>
              <w:t>提供材料详见磋商文件第六章“报价文件”</w:t>
            </w:r>
          </w:p>
        </w:tc>
      </w:tr>
      <w:tr w14:paraId="0A14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2AEDB96">
            <w:pPr>
              <w:adjustRightInd w:val="0"/>
              <w:snapToGrid w:val="0"/>
              <w:spacing w:line="288" w:lineRule="auto"/>
              <w:jc w:val="left"/>
              <w:rPr>
                <w:sz w:val="21"/>
                <w:szCs w:val="21"/>
              </w:rPr>
            </w:pPr>
            <w:r>
              <w:rPr>
                <w:rFonts w:hint="eastAsia"/>
                <w:sz w:val="21"/>
                <w:szCs w:val="21"/>
              </w:rPr>
              <w:t>7</w:t>
            </w:r>
          </w:p>
        </w:tc>
        <w:tc>
          <w:tcPr>
            <w:tcW w:w="3256" w:type="dxa"/>
            <w:vAlign w:val="center"/>
          </w:tcPr>
          <w:p w14:paraId="0EAAD346">
            <w:pPr>
              <w:adjustRightInd w:val="0"/>
              <w:snapToGrid w:val="0"/>
              <w:spacing w:line="288" w:lineRule="auto"/>
              <w:jc w:val="left"/>
              <w:rPr>
                <w:sz w:val="21"/>
                <w:szCs w:val="21"/>
              </w:rPr>
            </w:pPr>
            <w:r>
              <w:rPr>
                <w:rFonts w:hint="eastAsia"/>
                <w:sz w:val="21"/>
                <w:szCs w:val="21"/>
              </w:rPr>
              <w:t>政府采购促进残疾人就业</w:t>
            </w:r>
          </w:p>
        </w:tc>
        <w:tc>
          <w:tcPr>
            <w:tcW w:w="5529" w:type="dxa"/>
            <w:vAlign w:val="center"/>
          </w:tcPr>
          <w:p w14:paraId="04D58901">
            <w:pPr>
              <w:adjustRightInd w:val="0"/>
              <w:snapToGrid w:val="0"/>
              <w:spacing w:line="288" w:lineRule="auto"/>
              <w:jc w:val="left"/>
              <w:rPr>
                <w:sz w:val="21"/>
                <w:szCs w:val="21"/>
              </w:rPr>
            </w:pPr>
            <w:r>
              <w:rPr>
                <w:rFonts w:hint="eastAsia"/>
                <w:sz w:val="21"/>
                <w:szCs w:val="21"/>
              </w:rPr>
              <w:t>提供材料详见磋商文件第六章“报价文件”</w:t>
            </w:r>
          </w:p>
        </w:tc>
      </w:tr>
      <w:bookmarkEnd w:id="29"/>
    </w:tbl>
    <w:p w14:paraId="7125DE25">
      <w:pPr>
        <w:adjustRightInd w:val="0"/>
        <w:snapToGrid w:val="0"/>
        <w:spacing w:line="288" w:lineRule="auto"/>
        <w:jc w:val="left"/>
        <w:rPr>
          <w:sz w:val="21"/>
          <w:szCs w:val="21"/>
        </w:rPr>
      </w:pPr>
    </w:p>
    <w:p w14:paraId="4ED2EB86">
      <w:pPr>
        <w:adjustRightInd w:val="0"/>
        <w:snapToGrid w:val="0"/>
        <w:spacing w:line="288" w:lineRule="auto"/>
        <w:outlineLvl w:val="1"/>
        <w:rPr>
          <w:b/>
          <w:bCs/>
          <w:sz w:val="21"/>
          <w:szCs w:val="21"/>
        </w:rPr>
      </w:pPr>
      <w:r>
        <w:rPr>
          <w:rFonts w:hint="eastAsia"/>
          <w:b/>
          <w:bCs/>
          <w:sz w:val="21"/>
          <w:szCs w:val="21"/>
        </w:rPr>
        <w:t xml:space="preserve">二、采购资金的支付方式、时间、条件： </w:t>
      </w:r>
    </w:p>
    <w:tbl>
      <w:tblPr>
        <w:tblStyle w:val="11"/>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7767"/>
      </w:tblGrid>
      <w:tr w14:paraId="1BB56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6" w:type="dxa"/>
            <w:tcBorders>
              <w:top w:val="single" w:color="auto" w:sz="4" w:space="0"/>
              <w:left w:val="single" w:color="auto" w:sz="4" w:space="0"/>
              <w:bottom w:val="single" w:color="auto" w:sz="4" w:space="0"/>
              <w:right w:val="single" w:color="auto" w:sz="4" w:space="0"/>
            </w:tcBorders>
            <w:vAlign w:val="center"/>
          </w:tcPr>
          <w:p w14:paraId="440F71D9">
            <w:pPr>
              <w:adjustRightInd w:val="0"/>
              <w:snapToGrid w:val="0"/>
              <w:spacing w:line="288" w:lineRule="auto"/>
              <w:jc w:val="center"/>
              <w:rPr>
                <w:rFonts w:cs="Times New Roman"/>
                <w:b/>
                <w:spacing w:val="-6"/>
                <w:sz w:val="21"/>
                <w:szCs w:val="21"/>
              </w:rPr>
            </w:pPr>
            <w:bookmarkStart w:id="30" w:name="_Hlk45005608"/>
            <w:r>
              <w:rPr>
                <w:rFonts w:hint="eastAsia"/>
                <w:b/>
                <w:spacing w:val="-6"/>
                <w:sz w:val="21"/>
                <w:szCs w:val="21"/>
                <w:lang w:bidi="ar"/>
              </w:rPr>
              <w:t>▲履约保证金</w:t>
            </w:r>
          </w:p>
        </w:tc>
        <w:tc>
          <w:tcPr>
            <w:tcW w:w="7767" w:type="dxa"/>
            <w:tcBorders>
              <w:top w:val="single" w:color="auto" w:sz="4" w:space="0"/>
              <w:left w:val="single" w:color="auto" w:sz="4" w:space="0"/>
              <w:bottom w:val="single" w:color="auto" w:sz="4" w:space="0"/>
              <w:right w:val="single" w:color="auto" w:sz="4" w:space="0"/>
            </w:tcBorders>
            <w:vAlign w:val="center"/>
          </w:tcPr>
          <w:p w14:paraId="5EE555B6">
            <w:pPr>
              <w:adjustRightInd w:val="0"/>
              <w:snapToGrid w:val="0"/>
              <w:spacing w:line="288" w:lineRule="auto"/>
              <w:rPr>
                <w:spacing w:val="-6"/>
                <w:kern w:val="0"/>
                <w:sz w:val="21"/>
                <w:szCs w:val="21"/>
              </w:rPr>
            </w:pPr>
            <w:r>
              <w:rPr>
                <w:rFonts w:hint="eastAsia"/>
                <w:spacing w:val="-6"/>
                <w:kern w:val="0"/>
                <w:sz w:val="21"/>
                <w:szCs w:val="21"/>
                <w:lang w:bidi="ar"/>
              </w:rPr>
              <w:t>1.合同签订后5个工作日内，供应商向采购人提交合同总价1%的履约保证金，履约保证金在合同履约期间无违约情形的，项目验收结束后，于7个工作日内退还（不计息）；</w:t>
            </w:r>
          </w:p>
          <w:p w14:paraId="1F94503E">
            <w:pPr>
              <w:adjustRightInd w:val="0"/>
              <w:snapToGrid w:val="0"/>
              <w:spacing w:line="288" w:lineRule="auto"/>
              <w:rPr>
                <w:spacing w:val="-6"/>
                <w:kern w:val="0"/>
                <w:sz w:val="21"/>
                <w:szCs w:val="21"/>
              </w:rPr>
            </w:pPr>
            <w:r>
              <w:rPr>
                <w:rFonts w:hint="eastAsia"/>
                <w:spacing w:val="-6"/>
                <w:kern w:val="0"/>
                <w:sz w:val="21"/>
                <w:szCs w:val="21"/>
                <w:lang w:bidi="ar"/>
              </w:rPr>
              <w:t>2.提交方式：支票、汇票、本票或金融机构、担保机构出具的保函等非现金形式。</w:t>
            </w:r>
          </w:p>
          <w:p w14:paraId="5C7CE34A">
            <w:pPr>
              <w:adjustRightInd w:val="0"/>
              <w:snapToGrid w:val="0"/>
              <w:spacing w:line="288" w:lineRule="auto"/>
              <w:rPr>
                <w:spacing w:val="-6"/>
                <w:kern w:val="0"/>
                <w:sz w:val="21"/>
                <w:szCs w:val="21"/>
              </w:rPr>
            </w:pPr>
            <w:r>
              <w:rPr>
                <w:rFonts w:hint="eastAsia"/>
                <w:spacing w:val="-6"/>
                <w:kern w:val="0"/>
                <w:sz w:val="21"/>
                <w:szCs w:val="21"/>
                <w:lang w:bidi="ar"/>
              </w:rPr>
              <w:t>注：履约保证金如采用银行转账方式提交，具体转账信息如下：</w:t>
            </w:r>
          </w:p>
          <w:p w14:paraId="4B5B3FFF">
            <w:pPr>
              <w:adjustRightInd w:val="0"/>
              <w:snapToGrid w:val="0"/>
              <w:spacing w:line="288" w:lineRule="auto"/>
              <w:rPr>
                <w:spacing w:val="-6"/>
                <w:kern w:val="0"/>
                <w:sz w:val="21"/>
                <w:szCs w:val="21"/>
              </w:rPr>
            </w:pPr>
            <w:r>
              <w:rPr>
                <w:rFonts w:hint="eastAsia"/>
                <w:spacing w:val="-6"/>
                <w:kern w:val="0"/>
                <w:sz w:val="21"/>
                <w:szCs w:val="21"/>
                <w:lang w:bidi="ar"/>
              </w:rPr>
              <w:t>收款单位（户名）：杭州电子科技大学</w:t>
            </w:r>
          </w:p>
          <w:p w14:paraId="57A41A3B">
            <w:pPr>
              <w:adjustRightInd w:val="0"/>
              <w:snapToGrid w:val="0"/>
              <w:spacing w:line="288" w:lineRule="auto"/>
              <w:rPr>
                <w:spacing w:val="-6"/>
                <w:kern w:val="0"/>
                <w:sz w:val="21"/>
                <w:szCs w:val="21"/>
              </w:rPr>
            </w:pPr>
            <w:r>
              <w:rPr>
                <w:rFonts w:hint="eastAsia"/>
                <w:spacing w:val="-6"/>
                <w:kern w:val="0"/>
                <w:sz w:val="21"/>
                <w:szCs w:val="21"/>
                <w:lang w:bidi="ar"/>
              </w:rPr>
              <w:t>开户银行：工行高新支行</w:t>
            </w:r>
          </w:p>
          <w:p w14:paraId="218F0452">
            <w:pPr>
              <w:adjustRightInd w:val="0"/>
              <w:snapToGrid w:val="0"/>
              <w:spacing w:line="288" w:lineRule="auto"/>
              <w:rPr>
                <w:spacing w:val="-6"/>
                <w:kern w:val="0"/>
                <w:sz w:val="21"/>
                <w:szCs w:val="21"/>
              </w:rPr>
            </w:pPr>
            <w:r>
              <w:rPr>
                <w:rFonts w:hint="eastAsia"/>
                <w:spacing w:val="-6"/>
                <w:kern w:val="0"/>
                <w:sz w:val="21"/>
                <w:szCs w:val="21"/>
                <w:lang w:bidi="ar"/>
              </w:rPr>
              <w:t>银行账号：1202026209008806216</w:t>
            </w:r>
          </w:p>
        </w:tc>
      </w:tr>
      <w:tr w14:paraId="7150C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6" w:type="dxa"/>
            <w:tcBorders>
              <w:top w:val="single" w:color="auto" w:sz="4" w:space="0"/>
              <w:left w:val="single" w:color="auto" w:sz="4" w:space="0"/>
              <w:bottom w:val="single" w:color="auto" w:sz="4" w:space="0"/>
              <w:right w:val="single" w:color="auto" w:sz="4" w:space="0"/>
            </w:tcBorders>
            <w:vAlign w:val="center"/>
          </w:tcPr>
          <w:p w14:paraId="125C7BDF">
            <w:pPr>
              <w:adjustRightInd w:val="0"/>
              <w:snapToGrid w:val="0"/>
              <w:spacing w:line="288" w:lineRule="auto"/>
              <w:jc w:val="center"/>
              <w:rPr>
                <w:rFonts w:cs="Times New Roman"/>
                <w:b/>
                <w:spacing w:val="-6"/>
                <w:sz w:val="21"/>
                <w:szCs w:val="21"/>
              </w:rPr>
            </w:pPr>
            <w:r>
              <w:rPr>
                <w:rFonts w:hint="eastAsia" w:cs="Times New Roman"/>
                <w:b/>
                <w:spacing w:val="-6"/>
                <w:sz w:val="21"/>
                <w:szCs w:val="21"/>
              </w:rPr>
              <w:t>▲付款方式</w:t>
            </w:r>
          </w:p>
        </w:tc>
        <w:tc>
          <w:tcPr>
            <w:tcW w:w="7767" w:type="dxa"/>
            <w:tcBorders>
              <w:top w:val="single" w:color="auto" w:sz="4" w:space="0"/>
              <w:left w:val="single" w:color="auto" w:sz="4" w:space="0"/>
              <w:bottom w:val="single" w:color="auto" w:sz="4" w:space="0"/>
              <w:right w:val="single" w:color="auto" w:sz="4" w:space="0"/>
            </w:tcBorders>
            <w:vAlign w:val="center"/>
          </w:tcPr>
          <w:p w14:paraId="2278BA87">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1.合同生效以及具备实施条件后</w:t>
            </w:r>
            <w:r>
              <w:rPr>
                <w:spacing w:val="-6"/>
                <w:kern w:val="0"/>
                <w:sz w:val="21"/>
                <w:szCs w:val="21"/>
              </w:rPr>
              <w:t>7个工作日内</w:t>
            </w:r>
            <w:r>
              <w:rPr>
                <w:rFonts w:hint="eastAsia"/>
                <w:spacing w:val="-6"/>
                <w:kern w:val="0"/>
                <w:sz w:val="21"/>
                <w:szCs w:val="21"/>
              </w:rPr>
              <w:t>，且</w:t>
            </w:r>
            <w:r>
              <w:rPr>
                <w:rFonts w:hint="eastAsia" w:cs="Arial"/>
                <w:kern w:val="0"/>
                <w:sz w:val="21"/>
                <w:szCs w:val="21"/>
              </w:rPr>
              <w:t>供应商已向采购人提交银行、保险公司等金融机构出具的预付款保函的，</w:t>
            </w:r>
            <w:r>
              <w:rPr>
                <w:rFonts w:hint="eastAsia"/>
                <w:spacing w:val="-6"/>
                <w:kern w:val="0"/>
                <w:sz w:val="21"/>
                <w:szCs w:val="21"/>
              </w:rPr>
              <w:t>采购人向供应商支付合同总价的2</w:t>
            </w:r>
            <w:r>
              <w:rPr>
                <w:spacing w:val="-6"/>
                <w:kern w:val="0"/>
                <w:sz w:val="21"/>
                <w:szCs w:val="21"/>
              </w:rPr>
              <w:t>0</w:t>
            </w:r>
            <w:r>
              <w:rPr>
                <w:rFonts w:hint="eastAsia"/>
                <w:spacing w:val="-6"/>
                <w:kern w:val="0"/>
                <w:sz w:val="21"/>
                <w:szCs w:val="21"/>
              </w:rPr>
              <w:t>%；项目履约完成，经采购人验收合格后，收到发票后</w:t>
            </w:r>
            <w:r>
              <w:rPr>
                <w:spacing w:val="-6"/>
                <w:kern w:val="0"/>
                <w:sz w:val="21"/>
                <w:szCs w:val="21"/>
              </w:rPr>
              <w:t>7个工作日内</w:t>
            </w:r>
            <w:r>
              <w:rPr>
                <w:rFonts w:hint="eastAsia"/>
                <w:spacing w:val="-6"/>
                <w:kern w:val="0"/>
                <w:sz w:val="21"/>
                <w:szCs w:val="21"/>
              </w:rPr>
              <w:t>，采购人向供应商支付合同总价的80%。</w:t>
            </w:r>
          </w:p>
          <w:p w14:paraId="2FA6B9D5">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2.签订合同时中标人明确表示无需预付款或乙方为大型企业的，可以采用以下付款方式：</w:t>
            </w:r>
          </w:p>
          <w:p w14:paraId="11DD4A3F">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一次性付款：服务结束，采购人验收合格并收到发票后10个工作日内，采购人向供应商支付全部合同价款。</w:t>
            </w:r>
          </w:p>
        </w:tc>
      </w:tr>
      <w:bookmarkEnd w:id="30"/>
    </w:tbl>
    <w:p w14:paraId="68F868D6">
      <w:pPr>
        <w:adjustRightInd w:val="0"/>
        <w:snapToGrid w:val="0"/>
        <w:spacing w:line="288" w:lineRule="auto"/>
        <w:rPr>
          <w:sz w:val="21"/>
          <w:szCs w:val="21"/>
        </w:rPr>
      </w:pPr>
    </w:p>
    <w:p w14:paraId="5BB1301F">
      <w:pPr>
        <w:adjustRightInd w:val="0"/>
        <w:snapToGrid w:val="0"/>
        <w:spacing w:line="288" w:lineRule="auto"/>
        <w:outlineLvl w:val="1"/>
        <w:rPr>
          <w:b/>
          <w:bCs/>
          <w:sz w:val="21"/>
          <w:szCs w:val="21"/>
        </w:rPr>
      </w:pPr>
      <w:r>
        <w:rPr>
          <w:rFonts w:hint="eastAsia"/>
          <w:b/>
          <w:bCs/>
          <w:sz w:val="21"/>
          <w:szCs w:val="21"/>
        </w:rPr>
        <w:t>三、服务要求：</w:t>
      </w:r>
    </w:p>
    <w:p w14:paraId="645AB255">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bookmarkStart w:id="31" w:name="_Hlk97039652"/>
      <w:r>
        <w:rPr>
          <w:rFonts w:hint="eastAsia"/>
          <w:sz w:val="21"/>
          <w:szCs w:val="21"/>
        </w:rPr>
        <w:t>如服务要求中未注明需执行的国家相关标准、行业标准、地方标准或者其他标准、规范的，执行最新标准、规范。</w:t>
      </w:r>
      <w:bookmarkEnd w:id="31"/>
    </w:p>
    <w:p w14:paraId="0242E3E4">
      <w:pPr>
        <w:adjustRightInd w:val="0"/>
        <w:snapToGrid w:val="0"/>
        <w:spacing w:line="288" w:lineRule="auto"/>
        <w:rPr>
          <w:b/>
          <w:bCs/>
          <w:sz w:val="21"/>
          <w:szCs w:val="21"/>
        </w:rPr>
      </w:pPr>
      <w:r>
        <w:rPr>
          <w:b/>
          <w:bCs/>
          <w:sz w:val="21"/>
          <w:szCs w:val="21"/>
        </w:rPr>
        <w:t>2</w:t>
      </w:r>
      <w:r>
        <w:rPr>
          <w:rFonts w:hint="eastAsia"/>
          <w:b/>
          <w:bCs/>
          <w:sz w:val="21"/>
          <w:szCs w:val="21"/>
        </w:rPr>
        <w:t>.需实现的目标：满足半导体工艺模型生成工具原型开发的服务需求。</w:t>
      </w:r>
    </w:p>
    <w:p w14:paraId="01EA6849">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具体服务要求：</w:t>
      </w:r>
    </w:p>
    <w:p w14:paraId="032980DB">
      <w:pPr>
        <w:adjustRightInd w:val="0"/>
        <w:snapToGrid w:val="0"/>
        <w:spacing w:line="288" w:lineRule="auto"/>
        <w:ind w:firstLine="420" w:firstLineChars="200"/>
        <w:rPr>
          <w:rFonts w:cs="Times New Roman"/>
          <w:sz w:val="21"/>
          <w:szCs w:val="21"/>
        </w:rPr>
      </w:pPr>
      <w:r>
        <w:rPr>
          <w:rFonts w:hint="eastAsia" w:cs="Times New Roman"/>
          <w:sz w:val="21"/>
          <w:szCs w:val="21"/>
        </w:rPr>
        <w:t>3.1 项目背景：开发一款GUI程序，用于对ADS（Advanced Design System）、Cadence和HFSS（High-Frequency Structure Simulator）三款EDA（电子设计自动化）软件的工艺套件（Process Design Kit, PDK）进行统一管理，支持工艺套件的设置、生成、导出等功能，并交付三款软件的工艺套件案例工程各1款。</w:t>
      </w:r>
    </w:p>
    <w:p w14:paraId="1F9FE368">
      <w:pPr>
        <w:adjustRightInd w:val="0"/>
        <w:snapToGrid w:val="0"/>
        <w:spacing w:line="288" w:lineRule="auto"/>
        <w:ind w:firstLine="420" w:firstLineChars="200"/>
        <w:rPr>
          <w:rFonts w:cs="Times New Roman"/>
          <w:sz w:val="21"/>
          <w:szCs w:val="21"/>
        </w:rPr>
      </w:pPr>
      <w:r>
        <w:rPr>
          <w:rFonts w:hint="eastAsia" w:cs="Times New Roman"/>
          <w:sz w:val="21"/>
          <w:szCs w:val="21"/>
        </w:rPr>
        <w:t>3.2 功能需求：</w:t>
      </w:r>
    </w:p>
    <w:p w14:paraId="55EF8398">
      <w:pPr>
        <w:adjustRightInd w:val="0"/>
        <w:snapToGrid w:val="0"/>
        <w:spacing w:line="288" w:lineRule="auto"/>
        <w:ind w:firstLine="420" w:firstLineChars="200"/>
        <w:rPr>
          <w:rFonts w:cs="Times New Roman"/>
          <w:sz w:val="21"/>
          <w:szCs w:val="21"/>
        </w:rPr>
      </w:pPr>
      <w:r>
        <w:rPr>
          <w:rFonts w:hint="eastAsia" w:cs="Times New Roman"/>
          <w:sz w:val="21"/>
          <w:szCs w:val="21"/>
        </w:rPr>
        <w:t>3.2.1 GUI程序核心功能：</w:t>
      </w:r>
    </w:p>
    <w:p w14:paraId="6C764AFD">
      <w:pPr>
        <w:adjustRightInd w:val="0"/>
        <w:snapToGrid w:val="0"/>
        <w:spacing w:line="288" w:lineRule="auto"/>
        <w:ind w:firstLine="420" w:firstLineChars="200"/>
        <w:rPr>
          <w:rFonts w:cs="Times New Roman"/>
          <w:sz w:val="21"/>
          <w:szCs w:val="21"/>
        </w:rPr>
      </w:pPr>
      <w:r>
        <w:rPr>
          <w:rFonts w:hint="eastAsia" w:cs="Times New Roman"/>
          <w:sz w:val="21"/>
          <w:szCs w:val="21"/>
        </w:rPr>
        <w:t>（1）工艺套件设置：</w:t>
      </w:r>
    </w:p>
    <w:p w14:paraId="0229B3B8">
      <w:pPr>
        <w:adjustRightInd w:val="0"/>
        <w:snapToGrid w:val="0"/>
        <w:spacing w:line="288" w:lineRule="auto"/>
        <w:ind w:firstLine="420" w:firstLineChars="200"/>
        <w:rPr>
          <w:rFonts w:cs="Times New Roman"/>
          <w:sz w:val="21"/>
          <w:szCs w:val="21"/>
        </w:rPr>
      </w:pPr>
      <w:r>
        <w:rPr>
          <w:rFonts w:hint="eastAsia" w:cs="Times New Roman"/>
          <w:sz w:val="21"/>
          <w:szCs w:val="21"/>
        </w:rPr>
        <w:t>参数配置界面：</w:t>
      </w:r>
    </w:p>
    <w:p w14:paraId="21266CCA">
      <w:pPr>
        <w:adjustRightInd w:val="0"/>
        <w:snapToGrid w:val="0"/>
        <w:spacing w:line="288" w:lineRule="auto"/>
        <w:ind w:firstLine="420" w:firstLineChars="200"/>
        <w:rPr>
          <w:rFonts w:cs="Times New Roman"/>
          <w:sz w:val="21"/>
          <w:szCs w:val="21"/>
        </w:rPr>
      </w:pPr>
      <w:r>
        <w:rPr>
          <w:rFonts w:hint="eastAsia" w:cs="Times New Roman"/>
          <w:sz w:val="21"/>
          <w:szCs w:val="21"/>
        </w:rPr>
        <w:t>①支持用户输入工艺参数（如工艺节点、材料属性、层定义等）；</w:t>
      </w:r>
    </w:p>
    <w:p w14:paraId="7927F78D">
      <w:pPr>
        <w:adjustRightInd w:val="0"/>
        <w:snapToGrid w:val="0"/>
        <w:spacing w:line="288" w:lineRule="auto"/>
        <w:ind w:firstLine="420" w:firstLineChars="200"/>
        <w:rPr>
          <w:rFonts w:cs="Times New Roman"/>
          <w:sz w:val="21"/>
          <w:szCs w:val="21"/>
        </w:rPr>
      </w:pPr>
      <w:r>
        <w:rPr>
          <w:rFonts w:hint="eastAsia" w:cs="Times New Roman"/>
          <w:sz w:val="21"/>
          <w:szCs w:val="21"/>
        </w:rPr>
        <w:t>②提供可视化表单或表格填写，支持导入/导出配置文件；</w:t>
      </w:r>
    </w:p>
    <w:p w14:paraId="4A4D3236">
      <w:pPr>
        <w:adjustRightInd w:val="0"/>
        <w:snapToGrid w:val="0"/>
        <w:spacing w:line="288" w:lineRule="auto"/>
        <w:ind w:firstLine="420" w:firstLineChars="200"/>
        <w:rPr>
          <w:rFonts w:cs="Times New Roman"/>
          <w:sz w:val="21"/>
          <w:szCs w:val="21"/>
        </w:rPr>
      </w:pPr>
      <w:r>
        <w:rPr>
          <w:rFonts w:hint="eastAsia" w:cs="Times New Roman"/>
          <w:sz w:val="21"/>
          <w:szCs w:val="21"/>
        </w:rPr>
        <w:t>③EDA软件适配：适配目标软件（ADS/Cadence/HFSS）；</w:t>
      </w:r>
    </w:p>
    <w:p w14:paraId="5A56D32A">
      <w:pPr>
        <w:adjustRightInd w:val="0"/>
        <w:snapToGrid w:val="0"/>
        <w:spacing w:line="288" w:lineRule="auto"/>
        <w:ind w:firstLine="420" w:firstLineChars="200"/>
        <w:rPr>
          <w:rFonts w:cs="Times New Roman"/>
          <w:sz w:val="21"/>
          <w:szCs w:val="21"/>
        </w:rPr>
      </w:pPr>
      <w:r>
        <w:rPr>
          <w:rFonts w:hint="eastAsia" w:cs="Times New Roman"/>
          <w:sz w:val="21"/>
          <w:szCs w:val="21"/>
        </w:rPr>
        <w:t>④根据所选软件自动加载对应的工艺模板（如ADS的PDK模板、Cadence的Skill脚本模板、HFSS的3D模型模板）；</w:t>
      </w:r>
    </w:p>
    <w:p w14:paraId="18784313">
      <w:pPr>
        <w:adjustRightInd w:val="0"/>
        <w:snapToGrid w:val="0"/>
        <w:spacing w:line="288" w:lineRule="auto"/>
        <w:ind w:firstLine="420" w:firstLineChars="200"/>
        <w:rPr>
          <w:rFonts w:cs="Times New Roman"/>
          <w:sz w:val="21"/>
          <w:szCs w:val="21"/>
        </w:rPr>
      </w:pPr>
      <w:r>
        <w:rPr>
          <w:rFonts w:hint="eastAsia" w:cs="Times New Roman"/>
          <w:sz w:val="21"/>
          <w:szCs w:val="21"/>
        </w:rPr>
        <w:t>（2）工艺套件生成：</w:t>
      </w:r>
    </w:p>
    <w:p w14:paraId="434EA199">
      <w:pPr>
        <w:adjustRightInd w:val="0"/>
        <w:snapToGrid w:val="0"/>
        <w:spacing w:line="288" w:lineRule="auto"/>
        <w:ind w:firstLine="420" w:firstLineChars="200"/>
        <w:rPr>
          <w:rFonts w:cs="Times New Roman"/>
          <w:sz w:val="21"/>
          <w:szCs w:val="21"/>
        </w:rPr>
      </w:pPr>
      <w:r>
        <w:rPr>
          <w:rFonts w:hint="eastAsia" w:cs="Times New Roman"/>
          <w:sz w:val="21"/>
          <w:szCs w:val="21"/>
        </w:rPr>
        <w:t>①一键生成功能：根据用户输入的参数和选择的EDA软件，自动生成符合目标软件规范的工艺套件文件。</w:t>
      </w:r>
    </w:p>
    <w:p w14:paraId="3CCD4DEB">
      <w:pPr>
        <w:adjustRightInd w:val="0"/>
        <w:snapToGrid w:val="0"/>
        <w:spacing w:line="288" w:lineRule="auto"/>
        <w:ind w:firstLine="420" w:firstLineChars="200"/>
        <w:rPr>
          <w:rFonts w:cs="Times New Roman"/>
          <w:sz w:val="21"/>
          <w:szCs w:val="21"/>
        </w:rPr>
      </w:pPr>
      <w:r>
        <w:rPr>
          <w:rFonts w:hint="eastAsia" w:cs="Times New Roman"/>
          <w:sz w:val="21"/>
          <w:szCs w:val="21"/>
        </w:rPr>
        <w:t>②支持生成以下内容：</w:t>
      </w:r>
    </w:p>
    <w:p w14:paraId="2F3DA53A">
      <w:pPr>
        <w:adjustRightInd w:val="0"/>
        <w:snapToGrid w:val="0"/>
        <w:spacing w:line="288" w:lineRule="auto"/>
        <w:ind w:firstLine="420" w:firstLineChars="200"/>
        <w:rPr>
          <w:rFonts w:cs="Times New Roman"/>
          <w:sz w:val="21"/>
          <w:szCs w:val="21"/>
        </w:rPr>
      </w:pPr>
      <w:r>
        <w:rPr>
          <w:rFonts w:hint="eastAsia" w:cs="Times New Roman"/>
          <w:sz w:val="21"/>
          <w:szCs w:val="21"/>
        </w:rPr>
        <w:t>ADS：原理图符号、仿真模型、工艺层定义文件、器件定义文件；</w:t>
      </w:r>
    </w:p>
    <w:p w14:paraId="5EB6A026">
      <w:pPr>
        <w:adjustRightInd w:val="0"/>
        <w:snapToGrid w:val="0"/>
        <w:spacing w:line="288" w:lineRule="auto"/>
        <w:ind w:firstLine="420" w:firstLineChars="200"/>
        <w:rPr>
          <w:rFonts w:cs="Times New Roman"/>
          <w:sz w:val="21"/>
          <w:szCs w:val="21"/>
        </w:rPr>
      </w:pPr>
      <w:r>
        <w:rPr>
          <w:rFonts w:hint="eastAsia" w:cs="Times New Roman"/>
          <w:sz w:val="21"/>
          <w:szCs w:val="21"/>
        </w:rPr>
        <w:t>Cadence：Pcell（参数化单元）、DRC/LVS规则文件、技术文件；</w:t>
      </w:r>
    </w:p>
    <w:p w14:paraId="62C29A40">
      <w:pPr>
        <w:adjustRightInd w:val="0"/>
        <w:snapToGrid w:val="0"/>
        <w:spacing w:line="288" w:lineRule="auto"/>
        <w:ind w:firstLine="420" w:firstLineChars="200"/>
        <w:rPr>
          <w:rFonts w:cs="Times New Roman"/>
          <w:sz w:val="21"/>
          <w:szCs w:val="21"/>
        </w:rPr>
      </w:pPr>
      <w:r>
        <w:rPr>
          <w:rFonts w:hint="eastAsia" w:cs="Times New Roman"/>
          <w:sz w:val="21"/>
          <w:szCs w:val="21"/>
        </w:rPr>
        <w:t>HFSS：3D结构模型、材料库；</w:t>
      </w:r>
    </w:p>
    <w:p w14:paraId="1FA0B14B">
      <w:pPr>
        <w:adjustRightInd w:val="0"/>
        <w:snapToGrid w:val="0"/>
        <w:spacing w:line="288" w:lineRule="auto"/>
        <w:ind w:firstLine="420" w:firstLineChars="200"/>
        <w:rPr>
          <w:rFonts w:cs="Times New Roman"/>
          <w:sz w:val="21"/>
          <w:szCs w:val="21"/>
        </w:rPr>
      </w:pPr>
      <w:r>
        <w:rPr>
          <w:rFonts w:hint="eastAsia" w:cs="Times New Roman"/>
          <w:sz w:val="21"/>
          <w:szCs w:val="21"/>
        </w:rPr>
        <w:t>生成日志：显示生成过程中的状态（成功/失败）及详细日志，支持导出日志文件；</w:t>
      </w:r>
    </w:p>
    <w:p w14:paraId="176767D3">
      <w:pPr>
        <w:adjustRightInd w:val="0"/>
        <w:snapToGrid w:val="0"/>
        <w:spacing w:line="288" w:lineRule="auto"/>
        <w:ind w:firstLine="420" w:firstLineChars="200"/>
        <w:rPr>
          <w:rFonts w:cs="Times New Roman"/>
          <w:sz w:val="21"/>
          <w:szCs w:val="21"/>
        </w:rPr>
      </w:pPr>
      <w:r>
        <w:rPr>
          <w:rFonts w:hint="eastAsia" w:cs="Times New Roman"/>
          <w:sz w:val="21"/>
          <w:szCs w:val="21"/>
        </w:rPr>
        <w:t>（3）工艺套件导出：</w:t>
      </w:r>
    </w:p>
    <w:p w14:paraId="35D5D408">
      <w:pPr>
        <w:adjustRightInd w:val="0"/>
        <w:snapToGrid w:val="0"/>
        <w:spacing w:line="288" w:lineRule="auto"/>
        <w:ind w:firstLine="420" w:firstLineChars="200"/>
        <w:rPr>
          <w:rFonts w:cs="Times New Roman"/>
          <w:sz w:val="21"/>
          <w:szCs w:val="21"/>
        </w:rPr>
      </w:pPr>
      <w:r>
        <w:rPr>
          <w:rFonts w:hint="eastAsia" w:cs="Times New Roman"/>
          <w:sz w:val="21"/>
          <w:szCs w:val="21"/>
        </w:rPr>
        <w:t>①导出功能：支持将生成的工艺套件打包；</w:t>
      </w:r>
    </w:p>
    <w:p w14:paraId="2A957640">
      <w:pPr>
        <w:adjustRightInd w:val="0"/>
        <w:snapToGrid w:val="0"/>
        <w:spacing w:line="288" w:lineRule="auto"/>
        <w:ind w:firstLine="420" w:firstLineChars="200"/>
        <w:rPr>
          <w:rFonts w:cs="Times New Roman"/>
          <w:sz w:val="21"/>
          <w:szCs w:val="21"/>
        </w:rPr>
      </w:pPr>
      <w:r>
        <w:rPr>
          <w:rFonts w:hint="eastAsia" w:cs="Times New Roman"/>
          <w:sz w:val="21"/>
          <w:szCs w:val="21"/>
        </w:rPr>
        <w:t>②提供导出路径选择，支持自定义命名规则；</w:t>
      </w:r>
    </w:p>
    <w:p w14:paraId="4F129598">
      <w:pPr>
        <w:adjustRightInd w:val="0"/>
        <w:snapToGrid w:val="0"/>
        <w:spacing w:line="288" w:lineRule="auto"/>
        <w:ind w:firstLine="420" w:firstLineChars="200"/>
        <w:rPr>
          <w:rFonts w:cs="Times New Roman"/>
          <w:sz w:val="21"/>
          <w:szCs w:val="21"/>
        </w:rPr>
      </w:pPr>
      <w:r>
        <w:rPr>
          <w:rFonts w:hint="eastAsia" w:cs="Times New Roman"/>
          <w:sz w:val="21"/>
          <w:szCs w:val="21"/>
        </w:rPr>
        <w:t>③兼容性检查：在导出前自动检查工艺套件是否符合目标软件版本要求（如ADS 2023、Cadence IC 6.1.8、HFSS 2022 R2）；</w:t>
      </w:r>
    </w:p>
    <w:p w14:paraId="15D47B27">
      <w:pPr>
        <w:adjustRightInd w:val="0"/>
        <w:snapToGrid w:val="0"/>
        <w:spacing w:line="288" w:lineRule="auto"/>
        <w:ind w:firstLine="420" w:firstLineChars="200"/>
        <w:rPr>
          <w:rFonts w:cs="Times New Roman"/>
          <w:sz w:val="21"/>
          <w:szCs w:val="21"/>
        </w:rPr>
      </w:pPr>
      <w:r>
        <w:rPr>
          <w:rFonts w:hint="eastAsia" w:cs="Times New Roman"/>
          <w:sz w:val="21"/>
          <w:szCs w:val="21"/>
        </w:rPr>
        <w:t>3.2.2 附加功能：</w:t>
      </w:r>
    </w:p>
    <w:p w14:paraId="7A0E39BE">
      <w:pPr>
        <w:adjustRightInd w:val="0"/>
        <w:snapToGrid w:val="0"/>
        <w:spacing w:line="288" w:lineRule="auto"/>
        <w:ind w:firstLine="420" w:firstLineChars="200"/>
        <w:rPr>
          <w:rFonts w:cs="Times New Roman"/>
          <w:sz w:val="21"/>
          <w:szCs w:val="21"/>
        </w:rPr>
      </w:pPr>
      <w:r>
        <w:rPr>
          <w:rFonts w:hint="eastAsia" w:cs="Times New Roman"/>
          <w:sz w:val="21"/>
          <w:szCs w:val="21"/>
        </w:rPr>
        <w:t>（1）案例工程管理：提供默认的工艺套件案例工程（ADS/Cadence/HFSS各1款），支持用户加载、编辑和保存；</w:t>
      </w:r>
    </w:p>
    <w:p w14:paraId="187C65B7">
      <w:pPr>
        <w:adjustRightInd w:val="0"/>
        <w:snapToGrid w:val="0"/>
        <w:spacing w:line="288" w:lineRule="auto"/>
        <w:ind w:firstLine="420" w:firstLineChars="200"/>
        <w:rPr>
          <w:rFonts w:cs="Times New Roman"/>
          <w:sz w:val="21"/>
          <w:szCs w:val="21"/>
        </w:rPr>
      </w:pPr>
      <w:r>
        <w:rPr>
          <w:rFonts w:hint="eastAsia" w:cs="Times New Roman"/>
          <w:sz w:val="21"/>
          <w:szCs w:val="21"/>
        </w:rPr>
        <w:t>（2）案例工程包含：</w:t>
      </w:r>
    </w:p>
    <w:p w14:paraId="140D7D69">
      <w:pPr>
        <w:adjustRightInd w:val="0"/>
        <w:snapToGrid w:val="0"/>
        <w:spacing w:line="288" w:lineRule="auto"/>
        <w:ind w:firstLine="420" w:firstLineChars="200"/>
        <w:rPr>
          <w:rFonts w:cs="Times New Roman"/>
          <w:sz w:val="21"/>
          <w:szCs w:val="21"/>
        </w:rPr>
      </w:pPr>
      <w:r>
        <w:rPr>
          <w:rFonts w:hint="eastAsia" w:cs="Times New Roman"/>
          <w:sz w:val="21"/>
          <w:szCs w:val="21"/>
        </w:rPr>
        <w:t>①ADS：完整的射频电路设计示例（如LNA、滤波器）；</w:t>
      </w:r>
    </w:p>
    <w:p w14:paraId="510B9132">
      <w:pPr>
        <w:adjustRightInd w:val="0"/>
        <w:snapToGrid w:val="0"/>
        <w:spacing w:line="288" w:lineRule="auto"/>
        <w:ind w:firstLine="420" w:firstLineChars="200"/>
        <w:rPr>
          <w:rFonts w:cs="Times New Roman"/>
          <w:sz w:val="21"/>
          <w:szCs w:val="21"/>
        </w:rPr>
      </w:pPr>
      <w:r>
        <w:rPr>
          <w:rFonts w:hint="eastAsia" w:cs="Times New Roman"/>
          <w:sz w:val="21"/>
          <w:szCs w:val="21"/>
        </w:rPr>
        <w:t>②Cadence：标准单元库和版图设计示例；</w:t>
      </w:r>
    </w:p>
    <w:p w14:paraId="5E25379C">
      <w:pPr>
        <w:adjustRightInd w:val="0"/>
        <w:snapToGrid w:val="0"/>
        <w:spacing w:line="288" w:lineRule="auto"/>
        <w:ind w:firstLine="420" w:firstLineChars="200"/>
        <w:rPr>
          <w:rFonts w:cs="Times New Roman"/>
          <w:sz w:val="21"/>
          <w:szCs w:val="21"/>
        </w:rPr>
      </w:pPr>
      <w:r>
        <w:rPr>
          <w:rFonts w:hint="eastAsia" w:cs="Times New Roman"/>
          <w:sz w:val="21"/>
          <w:szCs w:val="21"/>
        </w:rPr>
        <w:t>③HFSS：基础结构仿真示例（如传输线、电容、电感）；</w:t>
      </w:r>
    </w:p>
    <w:p w14:paraId="78C5DD71">
      <w:pPr>
        <w:adjustRightInd w:val="0"/>
        <w:snapToGrid w:val="0"/>
        <w:spacing w:line="288" w:lineRule="auto"/>
        <w:ind w:firstLine="420" w:firstLineChars="200"/>
        <w:rPr>
          <w:rFonts w:cs="Times New Roman"/>
          <w:sz w:val="21"/>
          <w:szCs w:val="21"/>
        </w:rPr>
      </w:pPr>
      <w:r>
        <w:rPr>
          <w:rFonts w:hint="eastAsia" w:cs="Times New Roman"/>
          <w:sz w:val="21"/>
          <w:szCs w:val="21"/>
        </w:rPr>
        <w:t>3.3 其他需求：</w:t>
      </w:r>
    </w:p>
    <w:p w14:paraId="7EA26682">
      <w:pPr>
        <w:adjustRightInd w:val="0"/>
        <w:snapToGrid w:val="0"/>
        <w:spacing w:line="288" w:lineRule="auto"/>
        <w:ind w:firstLine="420" w:firstLineChars="200"/>
        <w:rPr>
          <w:rFonts w:cs="Times New Roman"/>
          <w:sz w:val="21"/>
          <w:szCs w:val="21"/>
        </w:rPr>
      </w:pPr>
      <w:r>
        <w:rPr>
          <w:rFonts w:hint="eastAsia" w:cs="Times New Roman"/>
          <w:sz w:val="21"/>
          <w:szCs w:val="21"/>
        </w:rPr>
        <w:t>3.3.1 兼容性：</w:t>
      </w:r>
    </w:p>
    <w:p w14:paraId="544C1E84">
      <w:pPr>
        <w:adjustRightInd w:val="0"/>
        <w:snapToGrid w:val="0"/>
        <w:spacing w:line="288" w:lineRule="auto"/>
        <w:ind w:firstLine="420" w:firstLineChars="200"/>
        <w:rPr>
          <w:rFonts w:cs="Times New Roman"/>
          <w:sz w:val="21"/>
          <w:szCs w:val="21"/>
        </w:rPr>
      </w:pPr>
      <w:r>
        <w:rPr>
          <w:rFonts w:hint="eastAsia" w:cs="Times New Roman"/>
          <w:sz w:val="21"/>
          <w:szCs w:val="21"/>
        </w:rPr>
        <w:t>（1）支持的操作系统：Windows 10/11；</w:t>
      </w:r>
    </w:p>
    <w:p w14:paraId="6F1B073F">
      <w:pPr>
        <w:adjustRightInd w:val="0"/>
        <w:snapToGrid w:val="0"/>
        <w:spacing w:line="288" w:lineRule="auto"/>
        <w:ind w:firstLine="420" w:firstLineChars="200"/>
        <w:rPr>
          <w:rFonts w:cs="Times New Roman"/>
          <w:sz w:val="21"/>
          <w:szCs w:val="21"/>
        </w:rPr>
      </w:pPr>
      <w:r>
        <w:rPr>
          <w:rFonts w:hint="eastAsia" w:cs="Times New Roman"/>
          <w:sz w:val="21"/>
          <w:szCs w:val="21"/>
        </w:rPr>
        <w:t>（2）支持的EDA软件版本：</w:t>
      </w:r>
    </w:p>
    <w:p w14:paraId="24F2373F">
      <w:pPr>
        <w:adjustRightInd w:val="0"/>
        <w:snapToGrid w:val="0"/>
        <w:spacing w:line="288" w:lineRule="auto"/>
        <w:ind w:firstLine="420" w:firstLineChars="200"/>
        <w:rPr>
          <w:rFonts w:cs="Times New Roman"/>
          <w:sz w:val="21"/>
          <w:szCs w:val="21"/>
        </w:rPr>
      </w:pPr>
      <w:r>
        <w:rPr>
          <w:rFonts w:hint="eastAsia" w:cs="Times New Roman"/>
          <w:sz w:val="21"/>
          <w:szCs w:val="21"/>
        </w:rPr>
        <w:t>ADS 2023及以上；</w:t>
      </w:r>
    </w:p>
    <w:p w14:paraId="6D5D6FF6">
      <w:pPr>
        <w:adjustRightInd w:val="0"/>
        <w:snapToGrid w:val="0"/>
        <w:spacing w:line="288" w:lineRule="auto"/>
        <w:ind w:firstLine="420" w:firstLineChars="200"/>
        <w:rPr>
          <w:rFonts w:cs="Times New Roman"/>
          <w:sz w:val="21"/>
          <w:szCs w:val="21"/>
        </w:rPr>
      </w:pPr>
      <w:r>
        <w:rPr>
          <w:rFonts w:hint="eastAsia" w:cs="Times New Roman"/>
          <w:sz w:val="21"/>
          <w:szCs w:val="21"/>
        </w:rPr>
        <w:t>Cadence Virtuoso IC 6.1.8及以上；</w:t>
      </w:r>
    </w:p>
    <w:p w14:paraId="2221CC8A">
      <w:pPr>
        <w:adjustRightInd w:val="0"/>
        <w:snapToGrid w:val="0"/>
        <w:spacing w:line="288" w:lineRule="auto"/>
        <w:ind w:firstLine="420" w:firstLineChars="200"/>
        <w:rPr>
          <w:rFonts w:cs="Times New Roman"/>
          <w:sz w:val="21"/>
          <w:szCs w:val="21"/>
        </w:rPr>
      </w:pPr>
      <w:r>
        <w:rPr>
          <w:rFonts w:hint="eastAsia" w:cs="Times New Roman"/>
          <w:sz w:val="21"/>
          <w:szCs w:val="21"/>
        </w:rPr>
        <w:t>HFSS 2022 R2及以上；</w:t>
      </w:r>
    </w:p>
    <w:p w14:paraId="1D01339B">
      <w:pPr>
        <w:adjustRightInd w:val="0"/>
        <w:snapToGrid w:val="0"/>
        <w:spacing w:line="288" w:lineRule="auto"/>
        <w:ind w:firstLine="420" w:firstLineChars="200"/>
        <w:rPr>
          <w:rFonts w:cs="Times New Roman"/>
          <w:sz w:val="21"/>
          <w:szCs w:val="21"/>
        </w:rPr>
      </w:pPr>
      <w:r>
        <w:rPr>
          <w:rFonts w:hint="eastAsia" w:cs="Times New Roman"/>
          <w:sz w:val="21"/>
          <w:szCs w:val="21"/>
        </w:rPr>
        <w:t>3.3.2 性能：</w:t>
      </w:r>
    </w:p>
    <w:p w14:paraId="58044606">
      <w:pPr>
        <w:adjustRightInd w:val="0"/>
        <w:snapToGrid w:val="0"/>
        <w:spacing w:line="288" w:lineRule="auto"/>
        <w:ind w:firstLine="420" w:firstLineChars="200"/>
        <w:rPr>
          <w:rFonts w:cs="Times New Roman"/>
          <w:sz w:val="21"/>
          <w:szCs w:val="21"/>
        </w:rPr>
      </w:pPr>
      <w:r>
        <w:rPr>
          <w:rFonts w:hint="eastAsia" w:cs="Times New Roman"/>
          <w:sz w:val="21"/>
          <w:szCs w:val="21"/>
        </w:rPr>
        <w:t>（1）工艺套件生成时间：≤30秒（基于中等复杂度参数）；</w:t>
      </w:r>
    </w:p>
    <w:p w14:paraId="6C0650EC">
      <w:pPr>
        <w:adjustRightInd w:val="0"/>
        <w:snapToGrid w:val="0"/>
        <w:spacing w:line="288" w:lineRule="auto"/>
        <w:ind w:firstLine="420" w:firstLineChars="200"/>
        <w:rPr>
          <w:rFonts w:cs="Times New Roman"/>
          <w:sz w:val="21"/>
          <w:szCs w:val="21"/>
        </w:rPr>
      </w:pPr>
      <w:r>
        <w:rPr>
          <w:rFonts w:hint="eastAsia" w:cs="Times New Roman"/>
          <w:sz w:val="21"/>
          <w:szCs w:val="21"/>
        </w:rPr>
        <w:t>（2）导出文件压缩时间：≤10秒（文件大小≤100MB）；</w:t>
      </w:r>
    </w:p>
    <w:p w14:paraId="2447A42A">
      <w:pPr>
        <w:adjustRightInd w:val="0"/>
        <w:snapToGrid w:val="0"/>
        <w:spacing w:line="288" w:lineRule="auto"/>
        <w:ind w:firstLine="420" w:firstLineChars="200"/>
        <w:rPr>
          <w:rFonts w:cs="Times New Roman"/>
          <w:sz w:val="21"/>
          <w:szCs w:val="21"/>
        </w:rPr>
      </w:pPr>
      <w:r>
        <w:rPr>
          <w:rFonts w:hint="eastAsia" w:cs="Times New Roman"/>
          <w:sz w:val="21"/>
          <w:szCs w:val="21"/>
        </w:rPr>
        <w:t>3.3.3 用户界面：</w:t>
      </w:r>
    </w:p>
    <w:p w14:paraId="3D444913">
      <w:pPr>
        <w:adjustRightInd w:val="0"/>
        <w:snapToGrid w:val="0"/>
        <w:spacing w:line="288" w:lineRule="auto"/>
        <w:ind w:firstLine="420" w:firstLineChars="200"/>
        <w:rPr>
          <w:rFonts w:cs="Times New Roman"/>
          <w:sz w:val="21"/>
          <w:szCs w:val="21"/>
        </w:rPr>
      </w:pPr>
      <w:r>
        <w:rPr>
          <w:rFonts w:hint="eastAsia" w:cs="Times New Roman"/>
          <w:sz w:val="21"/>
          <w:szCs w:val="21"/>
        </w:rPr>
        <w:t>（1）界面风格：采用现代化扁平化设计，支持浅色/深色主题切换。</w:t>
      </w:r>
    </w:p>
    <w:p w14:paraId="0E5FE46E">
      <w:pPr>
        <w:adjustRightInd w:val="0"/>
        <w:snapToGrid w:val="0"/>
        <w:spacing w:line="288" w:lineRule="auto"/>
        <w:ind w:firstLine="420" w:firstLineChars="200"/>
        <w:rPr>
          <w:rFonts w:cs="Times New Roman"/>
          <w:sz w:val="21"/>
          <w:szCs w:val="21"/>
        </w:rPr>
      </w:pPr>
      <w:r>
        <w:rPr>
          <w:rFonts w:hint="eastAsia" w:cs="Times New Roman"/>
          <w:sz w:val="21"/>
          <w:szCs w:val="21"/>
        </w:rPr>
        <w:t>（2）交互要求：</w:t>
      </w:r>
    </w:p>
    <w:p w14:paraId="6BE09493">
      <w:pPr>
        <w:adjustRightInd w:val="0"/>
        <w:snapToGrid w:val="0"/>
        <w:spacing w:line="288" w:lineRule="auto"/>
        <w:ind w:firstLine="420" w:firstLineChars="200"/>
        <w:rPr>
          <w:rFonts w:cs="Times New Roman"/>
          <w:sz w:val="21"/>
          <w:szCs w:val="21"/>
        </w:rPr>
      </w:pPr>
      <w:r>
        <w:rPr>
          <w:rFonts w:hint="eastAsia" w:cs="Times New Roman"/>
          <w:sz w:val="21"/>
          <w:szCs w:val="21"/>
        </w:rPr>
        <w:t>①提供进度条显示生成/导出状态；</w:t>
      </w:r>
    </w:p>
    <w:p w14:paraId="5151EA48">
      <w:pPr>
        <w:adjustRightInd w:val="0"/>
        <w:snapToGrid w:val="0"/>
        <w:spacing w:line="288" w:lineRule="auto"/>
        <w:ind w:firstLine="420" w:firstLineChars="200"/>
        <w:rPr>
          <w:rFonts w:cs="Times New Roman"/>
          <w:sz w:val="21"/>
          <w:szCs w:val="21"/>
        </w:rPr>
      </w:pPr>
      <w:r>
        <w:rPr>
          <w:rFonts w:hint="eastAsia" w:cs="Times New Roman"/>
          <w:sz w:val="21"/>
          <w:szCs w:val="21"/>
        </w:rPr>
        <w:t>②错误提示采用弹窗+日志高亮显示；</w:t>
      </w:r>
    </w:p>
    <w:p w14:paraId="219DB587">
      <w:pPr>
        <w:adjustRightInd w:val="0"/>
        <w:snapToGrid w:val="0"/>
        <w:spacing w:line="288" w:lineRule="auto"/>
        <w:ind w:firstLine="420" w:firstLineChars="200"/>
        <w:rPr>
          <w:rFonts w:cs="Times New Roman"/>
          <w:sz w:val="21"/>
          <w:szCs w:val="21"/>
        </w:rPr>
      </w:pPr>
      <w:r>
        <w:rPr>
          <w:rFonts w:hint="eastAsia" w:cs="Times New Roman"/>
          <w:sz w:val="21"/>
          <w:szCs w:val="21"/>
        </w:rPr>
        <w:t>3.3.4 安全性：</w:t>
      </w:r>
    </w:p>
    <w:p w14:paraId="42A10CB4">
      <w:pPr>
        <w:adjustRightInd w:val="0"/>
        <w:snapToGrid w:val="0"/>
        <w:spacing w:line="288" w:lineRule="auto"/>
        <w:ind w:firstLine="420" w:firstLineChars="200"/>
        <w:rPr>
          <w:rFonts w:cs="Times New Roman"/>
          <w:sz w:val="21"/>
          <w:szCs w:val="21"/>
        </w:rPr>
      </w:pPr>
      <w:r>
        <w:rPr>
          <w:rFonts w:hint="eastAsia" w:cs="Times New Roman"/>
          <w:sz w:val="21"/>
          <w:szCs w:val="21"/>
        </w:rPr>
        <w:t>（1）用户数据本地存储，不涉及云端传输；</w:t>
      </w:r>
    </w:p>
    <w:p w14:paraId="053C02B3">
      <w:pPr>
        <w:adjustRightInd w:val="0"/>
        <w:snapToGrid w:val="0"/>
        <w:spacing w:line="288" w:lineRule="auto"/>
        <w:ind w:firstLine="420" w:firstLineChars="200"/>
        <w:rPr>
          <w:rFonts w:cs="Times New Roman"/>
          <w:sz w:val="21"/>
          <w:szCs w:val="21"/>
        </w:rPr>
      </w:pPr>
      <w:r>
        <w:rPr>
          <w:rFonts w:hint="eastAsia" w:cs="Times New Roman"/>
          <w:sz w:val="21"/>
          <w:szCs w:val="21"/>
        </w:rPr>
        <w:t>（2）导出文件支持密码保护；</w:t>
      </w:r>
    </w:p>
    <w:p w14:paraId="6A1267A6">
      <w:pPr>
        <w:adjustRightInd w:val="0"/>
        <w:snapToGrid w:val="0"/>
        <w:spacing w:line="288" w:lineRule="auto"/>
        <w:ind w:firstLine="420" w:firstLineChars="200"/>
        <w:rPr>
          <w:rFonts w:cs="Times New Roman"/>
          <w:sz w:val="21"/>
          <w:szCs w:val="21"/>
        </w:rPr>
      </w:pPr>
      <w:r>
        <w:rPr>
          <w:rFonts w:hint="eastAsia" w:cs="Times New Roman"/>
          <w:sz w:val="21"/>
          <w:szCs w:val="21"/>
        </w:rPr>
        <w:t>3.4 交付要求：</w:t>
      </w:r>
    </w:p>
    <w:p w14:paraId="51F3A9A1">
      <w:pPr>
        <w:adjustRightInd w:val="0"/>
        <w:snapToGrid w:val="0"/>
        <w:spacing w:line="288" w:lineRule="auto"/>
        <w:ind w:firstLine="420" w:firstLineChars="200"/>
        <w:rPr>
          <w:rFonts w:cs="Times New Roman"/>
          <w:sz w:val="21"/>
          <w:szCs w:val="21"/>
        </w:rPr>
      </w:pPr>
      <w:r>
        <w:rPr>
          <w:rFonts w:hint="eastAsia" w:cs="Times New Roman"/>
          <w:sz w:val="21"/>
          <w:szCs w:val="21"/>
        </w:rPr>
        <w:t>3.4.1 交付物清单：</w:t>
      </w:r>
    </w:p>
    <w:p w14:paraId="20361578">
      <w:pPr>
        <w:adjustRightInd w:val="0"/>
        <w:snapToGrid w:val="0"/>
        <w:spacing w:line="288" w:lineRule="auto"/>
        <w:ind w:firstLine="420" w:firstLineChars="200"/>
        <w:rPr>
          <w:rFonts w:cs="Times New Roman"/>
          <w:sz w:val="21"/>
          <w:szCs w:val="21"/>
        </w:rPr>
      </w:pPr>
      <w:r>
        <w:rPr>
          <w:rFonts w:hint="eastAsia" w:cs="Times New Roman"/>
          <w:sz w:val="21"/>
          <w:szCs w:val="21"/>
        </w:rPr>
        <w:t>（1）程序源代码；</w:t>
      </w:r>
    </w:p>
    <w:p w14:paraId="6381155E">
      <w:pPr>
        <w:adjustRightInd w:val="0"/>
        <w:snapToGrid w:val="0"/>
        <w:spacing w:line="288" w:lineRule="auto"/>
        <w:ind w:firstLine="420" w:firstLineChars="200"/>
        <w:rPr>
          <w:rFonts w:cs="Times New Roman"/>
          <w:sz w:val="21"/>
          <w:szCs w:val="21"/>
        </w:rPr>
      </w:pPr>
      <w:r>
        <w:rPr>
          <w:rFonts w:hint="eastAsia" w:cs="Times New Roman"/>
          <w:sz w:val="21"/>
          <w:szCs w:val="21"/>
        </w:rPr>
        <w:t>（2）可执行文件；</w:t>
      </w:r>
    </w:p>
    <w:p w14:paraId="77565510">
      <w:pPr>
        <w:adjustRightInd w:val="0"/>
        <w:snapToGrid w:val="0"/>
        <w:spacing w:line="288" w:lineRule="auto"/>
        <w:ind w:firstLine="420" w:firstLineChars="200"/>
        <w:rPr>
          <w:rFonts w:cs="Times New Roman"/>
          <w:sz w:val="21"/>
          <w:szCs w:val="21"/>
        </w:rPr>
      </w:pPr>
      <w:r>
        <w:rPr>
          <w:rFonts w:hint="eastAsia" w:cs="Times New Roman"/>
          <w:sz w:val="21"/>
          <w:szCs w:val="21"/>
        </w:rPr>
        <w:t>（3）用户手册（PDF格式）；</w:t>
      </w:r>
    </w:p>
    <w:p w14:paraId="30962563">
      <w:pPr>
        <w:adjustRightInd w:val="0"/>
        <w:snapToGrid w:val="0"/>
        <w:spacing w:line="288" w:lineRule="auto"/>
        <w:ind w:firstLine="420" w:firstLineChars="200"/>
        <w:rPr>
          <w:rFonts w:cs="Times New Roman"/>
          <w:sz w:val="21"/>
          <w:szCs w:val="21"/>
        </w:rPr>
      </w:pPr>
      <w:r>
        <w:rPr>
          <w:rFonts w:hint="eastAsia" w:cs="Times New Roman"/>
          <w:sz w:val="21"/>
          <w:szCs w:val="21"/>
        </w:rPr>
        <w:t>（4）案例工程；</w:t>
      </w:r>
    </w:p>
    <w:p w14:paraId="76B6409D">
      <w:pPr>
        <w:adjustRightInd w:val="0"/>
        <w:snapToGrid w:val="0"/>
        <w:spacing w:line="288" w:lineRule="auto"/>
        <w:ind w:firstLine="420" w:firstLineChars="200"/>
        <w:rPr>
          <w:rFonts w:cs="Times New Roman"/>
          <w:sz w:val="21"/>
          <w:szCs w:val="21"/>
        </w:rPr>
      </w:pPr>
      <w:r>
        <w:rPr>
          <w:rFonts w:hint="eastAsia" w:cs="Times New Roman"/>
          <w:sz w:val="21"/>
          <w:szCs w:val="21"/>
        </w:rPr>
        <w:t>（5）ADS案例工程：包含完整的射频电路设计和PDK文件；</w:t>
      </w:r>
    </w:p>
    <w:p w14:paraId="0FD75B9B">
      <w:pPr>
        <w:adjustRightInd w:val="0"/>
        <w:snapToGrid w:val="0"/>
        <w:spacing w:line="288" w:lineRule="auto"/>
        <w:ind w:firstLine="420" w:firstLineChars="200"/>
        <w:rPr>
          <w:rFonts w:cs="Times New Roman"/>
          <w:sz w:val="21"/>
          <w:szCs w:val="21"/>
        </w:rPr>
      </w:pPr>
      <w:r>
        <w:rPr>
          <w:rFonts w:hint="eastAsia" w:cs="Times New Roman"/>
          <w:sz w:val="21"/>
          <w:szCs w:val="21"/>
        </w:rPr>
        <w:t>（6）Cadence案例工程：包含标准单元库、DRC/LVS规则文件；</w:t>
      </w:r>
    </w:p>
    <w:p w14:paraId="4F8D0A3B">
      <w:pPr>
        <w:adjustRightInd w:val="0"/>
        <w:snapToGrid w:val="0"/>
        <w:spacing w:line="288" w:lineRule="auto"/>
        <w:ind w:firstLine="420" w:firstLineChars="200"/>
        <w:rPr>
          <w:rFonts w:cs="Times New Roman"/>
          <w:sz w:val="21"/>
          <w:szCs w:val="21"/>
        </w:rPr>
      </w:pPr>
      <w:r>
        <w:rPr>
          <w:rFonts w:hint="eastAsia" w:cs="Times New Roman"/>
          <w:sz w:val="21"/>
          <w:szCs w:val="21"/>
        </w:rPr>
        <w:t>（7）HFSS案例工程：包含基础结构模型和材料库；</w:t>
      </w:r>
    </w:p>
    <w:p w14:paraId="3E07498B">
      <w:pPr>
        <w:adjustRightInd w:val="0"/>
        <w:snapToGrid w:val="0"/>
        <w:spacing w:line="288" w:lineRule="auto"/>
        <w:ind w:firstLine="420" w:firstLineChars="200"/>
        <w:rPr>
          <w:rFonts w:cs="Times New Roman"/>
          <w:sz w:val="21"/>
          <w:szCs w:val="21"/>
        </w:rPr>
      </w:pPr>
      <w:r>
        <w:rPr>
          <w:rFonts w:hint="eastAsia" w:cs="Times New Roman"/>
          <w:sz w:val="21"/>
          <w:szCs w:val="21"/>
        </w:rPr>
        <w:t>3.4.2 验收标准：</w:t>
      </w:r>
    </w:p>
    <w:p w14:paraId="1C696AE9">
      <w:pPr>
        <w:adjustRightInd w:val="0"/>
        <w:snapToGrid w:val="0"/>
        <w:spacing w:line="288" w:lineRule="auto"/>
        <w:ind w:firstLine="420" w:firstLineChars="200"/>
        <w:rPr>
          <w:rFonts w:cs="Times New Roman"/>
          <w:sz w:val="21"/>
          <w:szCs w:val="21"/>
        </w:rPr>
      </w:pPr>
      <w:r>
        <w:rPr>
          <w:rFonts w:hint="eastAsia" w:cs="Times New Roman"/>
          <w:sz w:val="21"/>
          <w:szCs w:val="21"/>
        </w:rPr>
        <w:t>（1）案例工程需在目标软件中可直接运行，无报错；</w:t>
      </w:r>
    </w:p>
    <w:p w14:paraId="45A3C017">
      <w:pPr>
        <w:adjustRightInd w:val="0"/>
        <w:snapToGrid w:val="0"/>
        <w:spacing w:line="288" w:lineRule="auto"/>
        <w:ind w:firstLine="420" w:firstLineChars="200"/>
        <w:rPr>
          <w:rFonts w:cs="Times New Roman"/>
          <w:sz w:val="21"/>
          <w:szCs w:val="21"/>
        </w:rPr>
      </w:pPr>
      <w:r>
        <w:rPr>
          <w:rFonts w:hint="eastAsia" w:cs="Times New Roman"/>
          <w:sz w:val="21"/>
          <w:szCs w:val="21"/>
        </w:rPr>
        <w:t>（2）工艺套件生成功能需100%覆盖需求文档中定义的功能；</w:t>
      </w:r>
    </w:p>
    <w:p w14:paraId="3CA32B2B">
      <w:pPr>
        <w:adjustRightInd w:val="0"/>
        <w:snapToGrid w:val="0"/>
        <w:spacing w:line="288" w:lineRule="auto"/>
        <w:ind w:firstLine="420" w:firstLineChars="200"/>
        <w:rPr>
          <w:rFonts w:cs="Times New Roman"/>
          <w:sz w:val="21"/>
          <w:szCs w:val="21"/>
        </w:rPr>
      </w:pPr>
      <w:r>
        <w:rPr>
          <w:rFonts w:hint="eastAsia" w:cs="Times New Roman"/>
          <w:sz w:val="21"/>
          <w:szCs w:val="21"/>
        </w:rPr>
        <w:t>▲3.5 服务期：自合同签订之日起30日内交付。</w:t>
      </w:r>
    </w:p>
    <w:p w14:paraId="7FD363FE">
      <w:pPr>
        <w:adjustRightInd w:val="0"/>
        <w:snapToGrid w:val="0"/>
        <w:spacing w:line="288" w:lineRule="auto"/>
        <w:ind w:firstLine="420" w:firstLineChars="200"/>
        <w:rPr>
          <w:rFonts w:cs="Times New Roman"/>
          <w:sz w:val="21"/>
          <w:szCs w:val="21"/>
        </w:rPr>
      </w:pPr>
      <w:r>
        <w:rPr>
          <w:rFonts w:hint="eastAsia"/>
          <w:sz w:val="21"/>
          <w:szCs w:val="21"/>
        </w:rPr>
        <w:t>▲</w:t>
      </w:r>
      <w:r>
        <w:rPr>
          <w:rFonts w:hint="eastAsia" w:cs="Times New Roman"/>
          <w:sz w:val="21"/>
          <w:szCs w:val="21"/>
        </w:rPr>
        <w:t>3.6 质保期：自交付之日起6个月。</w:t>
      </w:r>
    </w:p>
    <w:p w14:paraId="2CB00FDE">
      <w:pPr>
        <w:widowControl/>
        <w:adjustRightInd w:val="0"/>
        <w:snapToGrid w:val="0"/>
        <w:spacing w:line="288" w:lineRule="auto"/>
        <w:jc w:val="left"/>
        <w:rPr>
          <w:rFonts w:cs="Times New Roman"/>
          <w:sz w:val="21"/>
          <w:szCs w:val="21"/>
        </w:rPr>
      </w:pPr>
      <w:r>
        <w:rPr>
          <w:rFonts w:cs="Times New Roman"/>
          <w:sz w:val="21"/>
          <w:szCs w:val="21"/>
        </w:rPr>
        <w:br w:type="page"/>
      </w:r>
    </w:p>
    <w:p w14:paraId="452BAC36">
      <w:pPr>
        <w:adjustRightInd w:val="0"/>
        <w:snapToGrid w:val="0"/>
        <w:spacing w:line="288" w:lineRule="auto"/>
        <w:jc w:val="center"/>
        <w:outlineLvl w:val="0"/>
        <w:rPr>
          <w:b/>
          <w:bCs/>
          <w:sz w:val="32"/>
          <w:szCs w:val="32"/>
        </w:rPr>
      </w:pPr>
      <w:r>
        <w:rPr>
          <w:rFonts w:hint="eastAsia"/>
          <w:b/>
          <w:bCs/>
          <w:sz w:val="32"/>
          <w:szCs w:val="32"/>
        </w:rPr>
        <w:t>第三章  供应商须知</w:t>
      </w:r>
    </w:p>
    <w:p w14:paraId="66B51D92">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66F7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8DB68D">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14:paraId="279B011C">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14:paraId="6406C5A3">
            <w:pPr>
              <w:adjustRightInd w:val="0"/>
              <w:snapToGrid w:val="0"/>
              <w:spacing w:line="288" w:lineRule="auto"/>
              <w:jc w:val="center"/>
              <w:rPr>
                <w:b/>
                <w:bCs/>
                <w:sz w:val="21"/>
                <w:szCs w:val="21"/>
              </w:rPr>
            </w:pPr>
            <w:r>
              <w:rPr>
                <w:rFonts w:hint="eastAsia"/>
                <w:b/>
                <w:bCs/>
                <w:sz w:val="21"/>
                <w:szCs w:val="21"/>
              </w:rPr>
              <w:t>说明与要求</w:t>
            </w:r>
          </w:p>
        </w:tc>
      </w:tr>
      <w:tr w14:paraId="4E1D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E5387B">
            <w:pPr>
              <w:adjustRightInd w:val="0"/>
              <w:snapToGrid w:val="0"/>
              <w:spacing w:line="288" w:lineRule="auto"/>
              <w:jc w:val="center"/>
              <w:rPr>
                <w:sz w:val="21"/>
                <w:szCs w:val="21"/>
              </w:rPr>
            </w:pPr>
            <w:r>
              <w:rPr>
                <w:rFonts w:hint="eastAsia"/>
                <w:sz w:val="21"/>
                <w:szCs w:val="21"/>
              </w:rPr>
              <w:t>（一）</w:t>
            </w:r>
          </w:p>
        </w:tc>
        <w:tc>
          <w:tcPr>
            <w:tcW w:w="1701" w:type="dxa"/>
            <w:vAlign w:val="center"/>
          </w:tcPr>
          <w:p w14:paraId="6C751BC1">
            <w:pPr>
              <w:adjustRightInd w:val="0"/>
              <w:snapToGrid w:val="0"/>
              <w:spacing w:line="288" w:lineRule="auto"/>
              <w:jc w:val="center"/>
              <w:rPr>
                <w:sz w:val="21"/>
                <w:szCs w:val="21"/>
              </w:rPr>
            </w:pPr>
            <w:r>
              <w:rPr>
                <w:rFonts w:hint="eastAsia"/>
                <w:sz w:val="21"/>
                <w:szCs w:val="21"/>
              </w:rPr>
              <w:t>适用范围</w:t>
            </w:r>
          </w:p>
        </w:tc>
        <w:tc>
          <w:tcPr>
            <w:tcW w:w="6663" w:type="dxa"/>
            <w:vAlign w:val="center"/>
          </w:tcPr>
          <w:p w14:paraId="55E4432D">
            <w:pPr>
              <w:adjustRightInd w:val="0"/>
              <w:snapToGrid w:val="0"/>
              <w:spacing w:line="288" w:lineRule="auto"/>
              <w:rPr>
                <w:sz w:val="21"/>
                <w:szCs w:val="21"/>
              </w:rPr>
            </w:pPr>
            <w:r>
              <w:rPr>
                <w:rFonts w:hint="eastAsia"/>
                <w:sz w:val="21"/>
                <w:szCs w:val="21"/>
              </w:rPr>
              <w:t>本磋商文件适用于杭州电子科技大学半导体工艺模型生成工具原型开发服务的磋商、评审、成交、验收、合同履约、付款等（法律、法规另有规定的，从其规定）。</w:t>
            </w:r>
          </w:p>
        </w:tc>
      </w:tr>
      <w:tr w14:paraId="0A1F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057ABCF">
            <w:pPr>
              <w:adjustRightInd w:val="0"/>
              <w:snapToGrid w:val="0"/>
              <w:spacing w:line="288" w:lineRule="auto"/>
              <w:jc w:val="center"/>
              <w:rPr>
                <w:sz w:val="21"/>
                <w:szCs w:val="21"/>
              </w:rPr>
            </w:pPr>
            <w:r>
              <w:rPr>
                <w:rFonts w:hint="eastAsia"/>
                <w:sz w:val="21"/>
                <w:szCs w:val="21"/>
              </w:rPr>
              <w:t>（二）</w:t>
            </w:r>
          </w:p>
        </w:tc>
        <w:tc>
          <w:tcPr>
            <w:tcW w:w="1701" w:type="dxa"/>
            <w:vAlign w:val="center"/>
          </w:tcPr>
          <w:p w14:paraId="41323FCE">
            <w:pPr>
              <w:adjustRightInd w:val="0"/>
              <w:snapToGrid w:val="0"/>
              <w:spacing w:line="288" w:lineRule="auto"/>
              <w:jc w:val="center"/>
              <w:rPr>
                <w:sz w:val="21"/>
                <w:szCs w:val="21"/>
              </w:rPr>
            </w:pPr>
            <w:r>
              <w:rPr>
                <w:rFonts w:hint="eastAsia"/>
                <w:sz w:val="21"/>
                <w:szCs w:val="21"/>
              </w:rPr>
              <w:t>采购方式</w:t>
            </w:r>
          </w:p>
        </w:tc>
        <w:tc>
          <w:tcPr>
            <w:tcW w:w="6663" w:type="dxa"/>
            <w:vAlign w:val="center"/>
          </w:tcPr>
          <w:p w14:paraId="328A63BC">
            <w:pPr>
              <w:adjustRightInd w:val="0"/>
              <w:snapToGrid w:val="0"/>
              <w:spacing w:line="288" w:lineRule="auto"/>
              <w:rPr>
                <w:sz w:val="21"/>
                <w:szCs w:val="21"/>
              </w:rPr>
            </w:pPr>
            <w:r>
              <w:rPr>
                <w:rFonts w:hint="eastAsia"/>
                <w:sz w:val="21"/>
                <w:szCs w:val="21"/>
              </w:rPr>
              <w:t>本次采购采用竞争性磋商（线上电子交易）方式进行。</w:t>
            </w:r>
          </w:p>
        </w:tc>
      </w:tr>
      <w:tr w14:paraId="0B1D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E23BBEC">
            <w:pPr>
              <w:adjustRightInd w:val="0"/>
              <w:snapToGrid w:val="0"/>
              <w:spacing w:line="288" w:lineRule="auto"/>
              <w:jc w:val="center"/>
              <w:rPr>
                <w:sz w:val="21"/>
                <w:szCs w:val="21"/>
              </w:rPr>
            </w:pPr>
            <w:r>
              <w:rPr>
                <w:rFonts w:hint="eastAsia"/>
                <w:sz w:val="21"/>
                <w:szCs w:val="21"/>
              </w:rPr>
              <w:t>（三）</w:t>
            </w:r>
          </w:p>
        </w:tc>
        <w:tc>
          <w:tcPr>
            <w:tcW w:w="1701" w:type="dxa"/>
            <w:vAlign w:val="center"/>
          </w:tcPr>
          <w:p w14:paraId="3B7374AA">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14:paraId="5A940688">
            <w:pPr>
              <w:adjustRightInd w:val="0"/>
              <w:snapToGrid w:val="0"/>
              <w:spacing w:line="288" w:lineRule="auto"/>
              <w:rPr>
                <w:rFonts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14:paraId="2FD90B94">
            <w:pPr>
              <w:adjustRightInd w:val="0"/>
              <w:snapToGrid w:val="0"/>
              <w:spacing w:line="288" w:lineRule="auto"/>
              <w:rPr>
                <w:rFonts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（格式详见磋商文件第六章）和授权代表社保缴纳证明（2024年7月（含）</w:t>
            </w:r>
            <w:r>
              <w:rPr>
                <w:rFonts w:cstheme="minorBidi"/>
                <w:sz w:val="21"/>
                <w:szCs w:val="21"/>
              </w:rPr>
              <w:t>以后任意一月）；</w:t>
            </w:r>
          </w:p>
          <w:p w14:paraId="0ECDDE4D">
            <w:pPr>
              <w:adjustRightInd w:val="0"/>
              <w:snapToGrid w:val="0"/>
              <w:spacing w:line="288" w:lineRule="auto"/>
              <w:rPr>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14:paraId="7621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AE23E56">
            <w:pPr>
              <w:adjustRightInd w:val="0"/>
              <w:snapToGrid w:val="0"/>
              <w:spacing w:line="288" w:lineRule="auto"/>
              <w:jc w:val="center"/>
              <w:rPr>
                <w:sz w:val="21"/>
                <w:szCs w:val="21"/>
              </w:rPr>
            </w:pPr>
            <w:r>
              <w:rPr>
                <w:rFonts w:hint="eastAsia"/>
                <w:sz w:val="21"/>
                <w:szCs w:val="21"/>
              </w:rPr>
              <w:t>（四）</w:t>
            </w:r>
          </w:p>
        </w:tc>
        <w:tc>
          <w:tcPr>
            <w:tcW w:w="1701" w:type="dxa"/>
            <w:vAlign w:val="center"/>
          </w:tcPr>
          <w:p w14:paraId="3FDDAAF9">
            <w:pPr>
              <w:adjustRightInd w:val="0"/>
              <w:snapToGrid w:val="0"/>
              <w:spacing w:line="288" w:lineRule="auto"/>
              <w:jc w:val="center"/>
              <w:rPr>
                <w:sz w:val="21"/>
                <w:szCs w:val="21"/>
              </w:rPr>
            </w:pPr>
            <w:r>
              <w:rPr>
                <w:rFonts w:hint="eastAsia"/>
                <w:sz w:val="21"/>
                <w:szCs w:val="21"/>
              </w:rPr>
              <w:t>磋商费用</w:t>
            </w:r>
          </w:p>
        </w:tc>
        <w:tc>
          <w:tcPr>
            <w:tcW w:w="6663" w:type="dxa"/>
            <w:vAlign w:val="center"/>
          </w:tcPr>
          <w:p w14:paraId="013C3E49">
            <w:pPr>
              <w:adjustRightInd w:val="0"/>
              <w:snapToGrid w:val="0"/>
              <w:spacing w:line="288" w:lineRule="auto"/>
              <w:rPr>
                <w:sz w:val="21"/>
                <w:szCs w:val="21"/>
              </w:rPr>
            </w:pPr>
            <w:r>
              <w:rPr>
                <w:rFonts w:hint="eastAsia"/>
                <w:sz w:val="21"/>
                <w:szCs w:val="21"/>
              </w:rPr>
              <w:t>1.不论磋商结果如何，供应商均应自行承担所有与磋商有关的全部费用；</w:t>
            </w:r>
          </w:p>
          <w:p w14:paraId="22BACA9D">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14:paraId="66833CA3">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CE39E6D">
            <w:pPr>
              <w:adjustRightInd w:val="0"/>
              <w:snapToGrid w:val="0"/>
              <w:spacing w:line="288" w:lineRule="auto"/>
              <w:rPr>
                <w:sz w:val="21"/>
                <w:szCs w:val="21"/>
              </w:rPr>
            </w:pPr>
            <w:bookmarkStart w:id="32" w:name="_Hlk71808378"/>
            <w:r>
              <w:rPr>
                <w:rFonts w:hint="eastAsia"/>
                <w:sz w:val="21"/>
                <w:szCs w:val="21"/>
              </w:rPr>
              <w:t>4</w:t>
            </w:r>
            <w:r>
              <w:rPr>
                <w:sz w:val="21"/>
                <w:szCs w:val="21"/>
              </w:rPr>
              <w:t>.</w:t>
            </w:r>
            <w:r>
              <w:rPr>
                <w:rFonts w:hint="eastAsia"/>
                <w:sz w:val="21"/>
                <w:szCs w:val="21"/>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78EF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294CE38E">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14:paraId="3121D3BA">
                  <w:pPr>
                    <w:adjustRightInd w:val="0"/>
                    <w:snapToGrid w:val="0"/>
                    <w:spacing w:line="288" w:lineRule="auto"/>
                    <w:jc w:val="center"/>
                    <w:rPr>
                      <w:b/>
                      <w:bCs/>
                      <w:kern w:val="0"/>
                      <w:sz w:val="21"/>
                      <w:szCs w:val="21"/>
                    </w:rPr>
                  </w:pPr>
                  <w:r>
                    <w:rPr>
                      <w:rFonts w:hint="eastAsia"/>
                      <w:b/>
                      <w:bCs/>
                      <w:kern w:val="0"/>
                      <w:sz w:val="21"/>
                      <w:szCs w:val="21"/>
                    </w:rPr>
                    <w:t>收费标准（费率，%）</w:t>
                  </w:r>
                </w:p>
              </w:tc>
            </w:tr>
            <w:tr w14:paraId="338E1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5666079">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14:paraId="74847A57">
                  <w:pPr>
                    <w:adjustRightInd w:val="0"/>
                    <w:snapToGrid w:val="0"/>
                    <w:spacing w:line="288" w:lineRule="auto"/>
                    <w:jc w:val="center"/>
                    <w:rPr>
                      <w:kern w:val="0"/>
                      <w:sz w:val="21"/>
                      <w:szCs w:val="21"/>
                    </w:rPr>
                  </w:pPr>
                  <w:r>
                    <w:rPr>
                      <w:rFonts w:hint="eastAsia"/>
                      <w:kern w:val="0"/>
                      <w:sz w:val="21"/>
                      <w:szCs w:val="21"/>
                    </w:rPr>
                    <w:t>1.05（不足3000元的按3000元计）</w:t>
                  </w:r>
                </w:p>
              </w:tc>
            </w:tr>
            <w:bookmarkEnd w:id="32"/>
          </w:tbl>
          <w:p w14:paraId="511A82C5">
            <w:pPr>
              <w:adjustRightInd w:val="0"/>
              <w:snapToGrid w:val="0"/>
              <w:spacing w:line="288" w:lineRule="auto"/>
              <w:rPr>
                <w:sz w:val="21"/>
                <w:szCs w:val="21"/>
              </w:rPr>
            </w:pPr>
          </w:p>
        </w:tc>
      </w:tr>
      <w:tr w14:paraId="3521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05A0B5E">
            <w:pPr>
              <w:adjustRightInd w:val="0"/>
              <w:snapToGrid w:val="0"/>
              <w:spacing w:line="288" w:lineRule="auto"/>
              <w:jc w:val="center"/>
              <w:rPr>
                <w:sz w:val="21"/>
                <w:szCs w:val="21"/>
              </w:rPr>
            </w:pPr>
            <w:r>
              <w:rPr>
                <w:rFonts w:hint="eastAsia"/>
                <w:sz w:val="21"/>
                <w:szCs w:val="21"/>
              </w:rPr>
              <w:t>（五）</w:t>
            </w:r>
          </w:p>
        </w:tc>
        <w:tc>
          <w:tcPr>
            <w:tcW w:w="1701" w:type="dxa"/>
            <w:vAlign w:val="center"/>
          </w:tcPr>
          <w:p w14:paraId="7A489C2F">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14:paraId="426D51C3">
            <w:pPr>
              <w:adjustRightInd w:val="0"/>
              <w:snapToGrid w:val="0"/>
              <w:spacing w:line="288" w:lineRule="auto"/>
              <w:rPr>
                <w:sz w:val="21"/>
                <w:szCs w:val="21"/>
              </w:rPr>
            </w:pPr>
            <w:r>
              <w:rPr>
                <w:rFonts w:hint="eastAsia" w:cs="Times New Roman"/>
                <w:spacing w:val="-6"/>
                <w:sz w:val="21"/>
                <w:szCs w:val="21"/>
              </w:rPr>
              <w:t>无。</w:t>
            </w:r>
          </w:p>
        </w:tc>
      </w:tr>
      <w:tr w14:paraId="790AC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ED1FA84">
            <w:pPr>
              <w:adjustRightInd w:val="0"/>
              <w:snapToGrid w:val="0"/>
              <w:spacing w:line="288" w:lineRule="auto"/>
              <w:jc w:val="center"/>
              <w:rPr>
                <w:sz w:val="21"/>
                <w:szCs w:val="21"/>
              </w:rPr>
            </w:pPr>
            <w:r>
              <w:rPr>
                <w:rFonts w:hint="eastAsia"/>
                <w:sz w:val="21"/>
                <w:szCs w:val="21"/>
              </w:rPr>
              <w:t>（六）</w:t>
            </w:r>
          </w:p>
        </w:tc>
        <w:tc>
          <w:tcPr>
            <w:tcW w:w="1701" w:type="dxa"/>
            <w:vAlign w:val="center"/>
          </w:tcPr>
          <w:p w14:paraId="06D3401B">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14:paraId="448DA5D5">
            <w:pPr>
              <w:adjustRightInd w:val="0"/>
              <w:snapToGrid w:val="0"/>
              <w:spacing w:line="288" w:lineRule="auto"/>
              <w:rPr>
                <w:sz w:val="21"/>
                <w:szCs w:val="21"/>
              </w:rPr>
            </w:pPr>
            <w:r>
              <w:rPr>
                <w:rFonts w:hint="eastAsia"/>
                <w:sz w:val="21"/>
                <w:szCs w:val="21"/>
              </w:rPr>
              <w:t>本项目（是）接受联合体响应。</w:t>
            </w:r>
          </w:p>
        </w:tc>
      </w:tr>
      <w:tr w14:paraId="7355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EF5AF9E">
            <w:pPr>
              <w:adjustRightInd w:val="0"/>
              <w:snapToGrid w:val="0"/>
              <w:spacing w:line="288" w:lineRule="auto"/>
              <w:jc w:val="center"/>
              <w:rPr>
                <w:sz w:val="21"/>
                <w:szCs w:val="21"/>
              </w:rPr>
            </w:pPr>
            <w:r>
              <w:rPr>
                <w:rFonts w:hint="eastAsia"/>
                <w:sz w:val="21"/>
                <w:szCs w:val="21"/>
              </w:rPr>
              <w:t>（七）</w:t>
            </w:r>
          </w:p>
        </w:tc>
        <w:tc>
          <w:tcPr>
            <w:tcW w:w="1701" w:type="dxa"/>
            <w:vAlign w:val="center"/>
          </w:tcPr>
          <w:p w14:paraId="72B784AB">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14:paraId="4EE02471">
            <w:pPr>
              <w:adjustRightInd w:val="0"/>
              <w:snapToGrid w:val="0"/>
              <w:spacing w:line="288" w:lineRule="auto"/>
              <w:rPr>
                <w:sz w:val="21"/>
                <w:szCs w:val="21"/>
              </w:rPr>
            </w:pPr>
            <w:r>
              <w:rPr>
                <w:rFonts w:hint="eastAsia"/>
                <w:sz w:val="21"/>
                <w:szCs w:val="21"/>
              </w:rPr>
              <w:t>1.本项目不允许转包；</w:t>
            </w:r>
          </w:p>
          <w:p w14:paraId="01715720">
            <w:pPr>
              <w:adjustRightInd w:val="0"/>
              <w:snapToGrid w:val="0"/>
              <w:spacing w:line="288" w:lineRule="auto"/>
              <w:rPr>
                <w:sz w:val="21"/>
                <w:szCs w:val="21"/>
              </w:rPr>
            </w:pPr>
            <w:r>
              <w:rPr>
                <w:sz w:val="21"/>
                <w:szCs w:val="21"/>
              </w:rPr>
              <w:t>2.本项目</w:t>
            </w:r>
            <w:r>
              <w:rPr>
                <w:b/>
                <w:bCs/>
                <w:sz w:val="21"/>
                <w:szCs w:val="21"/>
                <w:u w:val="single"/>
              </w:rPr>
              <w:t>不允许</w:t>
            </w:r>
            <w:r>
              <w:rPr>
                <w:sz w:val="21"/>
                <w:szCs w:val="21"/>
              </w:rPr>
              <w:t>分包，不适宜分包的理由是：</w:t>
            </w:r>
            <w:r>
              <w:rPr>
                <w:rFonts w:hint="eastAsia"/>
                <w:sz w:val="21"/>
                <w:szCs w:val="21"/>
                <w:u w:val="single"/>
              </w:rPr>
              <w:t>项目内容整体不可分割</w:t>
            </w:r>
            <w:r>
              <w:rPr>
                <w:sz w:val="21"/>
                <w:szCs w:val="21"/>
                <w:u w:val="single"/>
              </w:rPr>
              <w:t>。</w:t>
            </w:r>
          </w:p>
        </w:tc>
      </w:tr>
      <w:tr w14:paraId="4423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16AE942">
            <w:pPr>
              <w:adjustRightInd w:val="0"/>
              <w:snapToGrid w:val="0"/>
              <w:spacing w:line="288" w:lineRule="auto"/>
              <w:jc w:val="center"/>
              <w:rPr>
                <w:sz w:val="21"/>
                <w:szCs w:val="21"/>
              </w:rPr>
            </w:pPr>
            <w:r>
              <w:rPr>
                <w:rFonts w:hint="eastAsia"/>
                <w:sz w:val="21"/>
                <w:szCs w:val="21"/>
              </w:rPr>
              <w:t>（八）</w:t>
            </w:r>
          </w:p>
        </w:tc>
        <w:tc>
          <w:tcPr>
            <w:tcW w:w="1701" w:type="dxa"/>
            <w:vAlign w:val="center"/>
          </w:tcPr>
          <w:p w14:paraId="4CE278C8">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14:paraId="15604F50">
            <w:pPr>
              <w:adjustRightInd w:val="0"/>
              <w:snapToGrid w:val="0"/>
              <w:spacing w:line="288" w:lineRule="auto"/>
              <w:rPr>
                <w:bCs/>
                <w:sz w:val="21"/>
                <w:szCs w:val="21"/>
              </w:rPr>
            </w:pPr>
            <w:bookmarkStart w:id="33"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14:paraId="540DE4E6">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300B7CD8">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108E435C">
            <w:pPr>
              <w:adjustRightInd w:val="0"/>
              <w:snapToGrid w:val="0"/>
              <w:spacing w:line="288" w:lineRule="auto"/>
              <w:rPr>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3"/>
          </w:p>
        </w:tc>
      </w:tr>
      <w:tr w14:paraId="5DB6A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CF513CF">
            <w:pPr>
              <w:adjustRightInd w:val="0"/>
              <w:snapToGrid w:val="0"/>
              <w:spacing w:line="288" w:lineRule="auto"/>
              <w:jc w:val="center"/>
              <w:rPr>
                <w:sz w:val="21"/>
                <w:szCs w:val="21"/>
              </w:rPr>
            </w:pPr>
            <w:r>
              <w:rPr>
                <w:rFonts w:hint="eastAsia"/>
                <w:sz w:val="21"/>
                <w:szCs w:val="21"/>
              </w:rPr>
              <w:t>（九）</w:t>
            </w:r>
          </w:p>
        </w:tc>
        <w:tc>
          <w:tcPr>
            <w:tcW w:w="1701" w:type="dxa"/>
            <w:vAlign w:val="center"/>
          </w:tcPr>
          <w:p w14:paraId="521540D1">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14:paraId="1442663B">
            <w:pPr>
              <w:adjustRightInd w:val="0"/>
              <w:snapToGrid w:val="0"/>
              <w:spacing w:line="288" w:lineRule="auto"/>
              <w:rPr>
                <w:b/>
                <w:bCs/>
                <w:sz w:val="21"/>
                <w:szCs w:val="21"/>
              </w:rPr>
            </w:pPr>
            <w:r>
              <w:rPr>
                <w:rFonts w:hint="eastAsia"/>
                <w:b/>
                <w:bCs/>
                <w:sz w:val="21"/>
                <w:szCs w:val="21"/>
              </w:rPr>
              <w:t>资格审查要求的资格证明材料（均需加盖公章）：</w:t>
            </w:r>
          </w:p>
          <w:p w14:paraId="0634D65C">
            <w:pPr>
              <w:adjustRightInd w:val="0"/>
              <w:snapToGrid w:val="0"/>
              <w:spacing w:line="288" w:lineRule="auto"/>
              <w:rPr>
                <w:sz w:val="21"/>
                <w:szCs w:val="21"/>
              </w:rPr>
            </w:pPr>
            <w:r>
              <w:rPr>
                <w:rFonts w:hint="eastAsia"/>
                <w:sz w:val="21"/>
                <w:szCs w:val="21"/>
              </w:rPr>
              <w:t>（1）有效的法人或者其他组织的营业执照等证明文件，自然人的身份证明</w:t>
            </w:r>
          </w:p>
          <w:p w14:paraId="05CEE040">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14:paraId="12D5B96C">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3）落实政府采购政策需满足的资格要求：无</w:t>
            </w:r>
          </w:p>
          <w:p w14:paraId="5EC56CE7">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14:paraId="7D84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2ACE9CD">
            <w:pPr>
              <w:adjustRightInd w:val="0"/>
              <w:snapToGrid w:val="0"/>
              <w:spacing w:line="288" w:lineRule="auto"/>
              <w:jc w:val="center"/>
              <w:rPr>
                <w:sz w:val="21"/>
                <w:szCs w:val="21"/>
              </w:rPr>
            </w:pPr>
            <w:r>
              <w:rPr>
                <w:rFonts w:hint="eastAsia"/>
                <w:sz w:val="21"/>
                <w:szCs w:val="21"/>
              </w:rPr>
              <w:t>（十）</w:t>
            </w:r>
          </w:p>
        </w:tc>
        <w:tc>
          <w:tcPr>
            <w:tcW w:w="1701" w:type="dxa"/>
            <w:vAlign w:val="center"/>
          </w:tcPr>
          <w:p w14:paraId="51C75FE2">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14:paraId="36603BC8">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10C32A7">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14:paraId="67E9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25F8CDA">
            <w:pPr>
              <w:adjustRightInd w:val="0"/>
              <w:snapToGrid w:val="0"/>
              <w:spacing w:line="288" w:lineRule="auto"/>
              <w:jc w:val="center"/>
              <w:rPr>
                <w:sz w:val="21"/>
                <w:szCs w:val="21"/>
              </w:rPr>
            </w:pPr>
            <w:r>
              <w:rPr>
                <w:rFonts w:hint="eastAsia"/>
                <w:sz w:val="21"/>
                <w:szCs w:val="21"/>
              </w:rPr>
              <w:t>（十一）</w:t>
            </w:r>
          </w:p>
        </w:tc>
        <w:tc>
          <w:tcPr>
            <w:tcW w:w="1701" w:type="dxa"/>
            <w:vAlign w:val="center"/>
          </w:tcPr>
          <w:p w14:paraId="0F3AB2E8">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14:paraId="3722E8CD">
            <w:pPr>
              <w:adjustRightInd w:val="0"/>
              <w:snapToGrid w:val="0"/>
              <w:spacing w:line="288" w:lineRule="auto"/>
              <w:rPr>
                <w:sz w:val="21"/>
                <w:szCs w:val="21"/>
              </w:rPr>
            </w:pPr>
            <w:r>
              <w:rPr>
                <w:rFonts w:hint="eastAsia"/>
                <w:sz w:val="21"/>
                <w:szCs w:val="21"/>
              </w:rPr>
              <w:t>1.报价应按磋商文件要求的格式编制、填写报价内容（可自行增行），未按磋商文件要求编制、填写的响应文件可能被拒绝；</w:t>
            </w:r>
          </w:p>
          <w:p w14:paraId="6D235C63">
            <w:pPr>
              <w:adjustRightInd w:val="0"/>
              <w:snapToGrid w:val="0"/>
              <w:spacing w:line="288" w:lineRule="auto"/>
              <w:rPr>
                <w:sz w:val="21"/>
                <w:szCs w:val="21"/>
              </w:rPr>
            </w:pPr>
            <w:r>
              <w:rPr>
                <w:rFonts w:hint="eastAsia"/>
                <w:sz w:val="21"/>
                <w:szCs w:val="21"/>
              </w:rPr>
              <w:t>2.本次磋商采用人民币报价；</w:t>
            </w:r>
          </w:p>
          <w:p w14:paraId="2523FC15">
            <w:pPr>
              <w:adjustRightInd w:val="0"/>
              <w:snapToGrid w:val="0"/>
              <w:spacing w:line="288" w:lineRule="auto"/>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1B3DC132">
            <w:pPr>
              <w:adjustRightInd w:val="0"/>
              <w:snapToGrid w:val="0"/>
              <w:spacing w:line="288" w:lineRule="auto"/>
              <w:rPr>
                <w:sz w:val="21"/>
                <w:szCs w:val="21"/>
              </w:rPr>
            </w:pPr>
            <w:r>
              <w:rPr>
                <w:rFonts w:hint="eastAsia"/>
                <w:sz w:val="21"/>
                <w:szCs w:val="21"/>
              </w:rPr>
              <w:t>▲4.采购人将以合同形式有偿取得货物、工程和服务，不接受供应商给予的赠品、回扣或者与采购无关的其他商品、服务。</w:t>
            </w:r>
          </w:p>
        </w:tc>
      </w:tr>
      <w:tr w14:paraId="6057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7C72518">
            <w:pPr>
              <w:adjustRightInd w:val="0"/>
              <w:snapToGrid w:val="0"/>
              <w:spacing w:line="288" w:lineRule="auto"/>
              <w:jc w:val="center"/>
              <w:rPr>
                <w:sz w:val="21"/>
                <w:szCs w:val="21"/>
              </w:rPr>
            </w:pPr>
            <w:r>
              <w:rPr>
                <w:rFonts w:hint="eastAsia"/>
                <w:sz w:val="21"/>
                <w:szCs w:val="21"/>
              </w:rPr>
              <w:t>（十二）</w:t>
            </w:r>
          </w:p>
        </w:tc>
        <w:tc>
          <w:tcPr>
            <w:tcW w:w="1701" w:type="dxa"/>
            <w:vAlign w:val="center"/>
          </w:tcPr>
          <w:p w14:paraId="6C70F4AB">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14:paraId="001C1758">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14:paraId="7256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0B61B58">
            <w:pPr>
              <w:adjustRightInd w:val="0"/>
              <w:snapToGrid w:val="0"/>
              <w:spacing w:line="288" w:lineRule="auto"/>
              <w:jc w:val="center"/>
              <w:rPr>
                <w:sz w:val="21"/>
                <w:szCs w:val="21"/>
              </w:rPr>
            </w:pPr>
            <w:r>
              <w:rPr>
                <w:rFonts w:hint="eastAsia"/>
                <w:sz w:val="21"/>
                <w:szCs w:val="21"/>
              </w:rPr>
              <w:t>（十三）</w:t>
            </w:r>
          </w:p>
        </w:tc>
        <w:tc>
          <w:tcPr>
            <w:tcW w:w="1701" w:type="dxa"/>
            <w:vAlign w:val="center"/>
          </w:tcPr>
          <w:p w14:paraId="5A98D6D9">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14:paraId="77D1C8B9">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14:paraId="5211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608C861">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14:paraId="1DF0B2D6">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14:paraId="450D41B7">
            <w:pPr>
              <w:adjustRightInd w:val="0"/>
              <w:snapToGrid w:val="0"/>
              <w:spacing w:line="288" w:lineRule="auto"/>
              <w:rPr>
                <w:sz w:val="21"/>
                <w:szCs w:val="21"/>
              </w:rPr>
            </w:pPr>
            <w:r>
              <w:rPr>
                <w:rFonts w:hint="eastAsia"/>
                <w:sz w:val="21"/>
                <w:szCs w:val="21"/>
              </w:rPr>
              <w:t>评审结果公示媒体：浙江政府采购网（http://zfcg.czt.zj.gov.cn）。</w:t>
            </w:r>
          </w:p>
        </w:tc>
      </w:tr>
      <w:tr w14:paraId="0222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B567490">
            <w:pPr>
              <w:adjustRightInd w:val="0"/>
              <w:snapToGrid w:val="0"/>
              <w:spacing w:line="288" w:lineRule="auto"/>
              <w:jc w:val="center"/>
              <w:rPr>
                <w:sz w:val="21"/>
                <w:szCs w:val="21"/>
              </w:rPr>
            </w:pPr>
            <w:r>
              <w:rPr>
                <w:rFonts w:hint="eastAsia"/>
                <w:sz w:val="21"/>
                <w:szCs w:val="21"/>
              </w:rPr>
              <w:t>（十五）</w:t>
            </w:r>
          </w:p>
        </w:tc>
        <w:tc>
          <w:tcPr>
            <w:tcW w:w="1701" w:type="dxa"/>
            <w:vAlign w:val="center"/>
          </w:tcPr>
          <w:p w14:paraId="702C3397">
            <w:pPr>
              <w:adjustRightInd w:val="0"/>
              <w:snapToGrid w:val="0"/>
              <w:spacing w:line="288" w:lineRule="auto"/>
              <w:jc w:val="center"/>
              <w:rPr>
                <w:sz w:val="21"/>
                <w:szCs w:val="21"/>
              </w:rPr>
            </w:pPr>
            <w:r>
              <w:rPr>
                <w:rFonts w:hint="eastAsia"/>
                <w:sz w:val="21"/>
                <w:szCs w:val="21"/>
              </w:rPr>
              <w:t>签订合同</w:t>
            </w:r>
          </w:p>
        </w:tc>
        <w:tc>
          <w:tcPr>
            <w:tcW w:w="6663" w:type="dxa"/>
            <w:vAlign w:val="center"/>
          </w:tcPr>
          <w:p w14:paraId="5659717B">
            <w:pPr>
              <w:adjustRightInd w:val="0"/>
              <w:snapToGrid w:val="0"/>
              <w:spacing w:line="288" w:lineRule="auto"/>
              <w:rPr>
                <w:sz w:val="21"/>
                <w:szCs w:val="21"/>
              </w:rPr>
            </w:pPr>
            <w:r>
              <w:rPr>
                <w:rFonts w:hint="eastAsia"/>
                <w:sz w:val="21"/>
                <w:szCs w:val="21"/>
              </w:rPr>
              <w:t>成交通知书发出之日起30日内。</w:t>
            </w:r>
          </w:p>
        </w:tc>
      </w:tr>
    </w:tbl>
    <w:p w14:paraId="4F0EDA7E">
      <w:pPr>
        <w:adjustRightInd w:val="0"/>
        <w:snapToGrid w:val="0"/>
        <w:spacing w:line="288" w:lineRule="auto"/>
        <w:rPr>
          <w:sz w:val="21"/>
          <w:szCs w:val="21"/>
        </w:rPr>
      </w:pPr>
      <w:r>
        <w:rPr>
          <w:rFonts w:hint="eastAsia"/>
          <w:sz w:val="21"/>
          <w:szCs w:val="21"/>
        </w:rPr>
        <w:br w:type="page"/>
      </w:r>
    </w:p>
    <w:p w14:paraId="2D8E1728">
      <w:pPr>
        <w:adjustRightInd w:val="0"/>
        <w:snapToGrid w:val="0"/>
        <w:spacing w:line="288" w:lineRule="auto"/>
        <w:jc w:val="center"/>
        <w:outlineLvl w:val="1"/>
        <w:rPr>
          <w:b/>
          <w:bCs/>
          <w:sz w:val="21"/>
          <w:szCs w:val="21"/>
        </w:rPr>
      </w:pPr>
      <w:r>
        <w:rPr>
          <w:rFonts w:hint="eastAsia"/>
          <w:b/>
          <w:bCs/>
          <w:sz w:val="21"/>
          <w:szCs w:val="21"/>
        </w:rPr>
        <w:t>一、总则</w:t>
      </w:r>
    </w:p>
    <w:p w14:paraId="4E7B03CB">
      <w:pPr>
        <w:adjustRightInd w:val="0"/>
        <w:snapToGrid w:val="0"/>
        <w:spacing w:line="288" w:lineRule="auto"/>
        <w:ind w:firstLine="420" w:firstLineChars="200"/>
        <w:rPr>
          <w:sz w:val="21"/>
          <w:szCs w:val="21"/>
        </w:rPr>
      </w:pPr>
      <w:bookmarkStart w:id="34" w:name="_Hlk97039780"/>
      <w:r>
        <w:rPr>
          <w:rFonts w:hint="eastAsia"/>
          <w:sz w:val="21"/>
          <w:szCs w:val="21"/>
        </w:rPr>
        <w:t>供应商应仔细阅读磋商文件的所有内容，按照磋商文件的要求提交响应文件，并对所提供的全部资料的真实性承担法律责任。</w:t>
      </w:r>
    </w:p>
    <w:bookmarkEnd w:id="34"/>
    <w:p w14:paraId="05ED8BB6">
      <w:pPr>
        <w:adjustRightInd w:val="0"/>
        <w:snapToGrid w:val="0"/>
        <w:spacing w:line="288" w:lineRule="auto"/>
        <w:rPr>
          <w:b/>
          <w:bCs/>
          <w:sz w:val="21"/>
          <w:szCs w:val="21"/>
        </w:rPr>
      </w:pPr>
      <w:r>
        <w:rPr>
          <w:rFonts w:hint="eastAsia"/>
          <w:b/>
          <w:bCs/>
          <w:sz w:val="21"/>
          <w:szCs w:val="21"/>
        </w:rPr>
        <w:t>（一）适用范围</w:t>
      </w:r>
    </w:p>
    <w:p w14:paraId="151489AD">
      <w:pPr>
        <w:adjustRightInd w:val="0"/>
        <w:snapToGrid w:val="0"/>
        <w:spacing w:line="288" w:lineRule="auto"/>
        <w:ind w:firstLine="420" w:firstLineChars="200"/>
        <w:rPr>
          <w:sz w:val="21"/>
          <w:szCs w:val="21"/>
        </w:rPr>
      </w:pPr>
      <w:r>
        <w:rPr>
          <w:rFonts w:hint="eastAsia"/>
          <w:sz w:val="21"/>
          <w:szCs w:val="21"/>
        </w:rPr>
        <w:t>本磋商文件适用于杭州电子科技大学半导体工艺模型生成工具原型开发服务的磋商、评审、成交、验收、合同履约、付款等（法律、法规另有规定的，从其规定）。</w:t>
      </w:r>
    </w:p>
    <w:p w14:paraId="0376EB2E">
      <w:pPr>
        <w:adjustRightInd w:val="0"/>
        <w:snapToGrid w:val="0"/>
        <w:spacing w:line="288" w:lineRule="auto"/>
        <w:rPr>
          <w:b/>
          <w:bCs/>
          <w:sz w:val="21"/>
          <w:szCs w:val="21"/>
        </w:rPr>
      </w:pPr>
      <w:r>
        <w:rPr>
          <w:rFonts w:hint="eastAsia"/>
          <w:b/>
          <w:bCs/>
          <w:sz w:val="21"/>
          <w:szCs w:val="21"/>
        </w:rPr>
        <w:t>（二）定义</w:t>
      </w:r>
    </w:p>
    <w:p w14:paraId="140C1C15">
      <w:pPr>
        <w:adjustRightInd w:val="0"/>
        <w:snapToGrid w:val="0"/>
        <w:spacing w:line="288" w:lineRule="auto"/>
        <w:ind w:firstLine="420" w:firstLineChars="200"/>
        <w:rPr>
          <w:sz w:val="21"/>
          <w:szCs w:val="21"/>
        </w:rPr>
      </w:pPr>
      <w:r>
        <w:rPr>
          <w:rFonts w:hint="eastAsia"/>
          <w:sz w:val="21"/>
          <w:szCs w:val="21"/>
        </w:rPr>
        <w:t>1.“采购人”系指杭州电子科技大学；</w:t>
      </w:r>
    </w:p>
    <w:p w14:paraId="4C2C6CF8">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14:paraId="711D6C64">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14:paraId="01CAACCE">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14:paraId="4C1BC215">
      <w:pPr>
        <w:adjustRightInd w:val="0"/>
        <w:snapToGrid w:val="0"/>
        <w:spacing w:line="288" w:lineRule="auto"/>
        <w:ind w:firstLine="420" w:firstLineChars="200"/>
        <w:rPr>
          <w:rFonts w:cs="Times New Roman"/>
          <w:sz w:val="21"/>
          <w:szCs w:val="21"/>
        </w:rPr>
      </w:pPr>
      <w:bookmarkStart w:id="35"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14:paraId="1030E41E">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bookmarkEnd w:id="35"/>
    <w:p w14:paraId="697C78E8">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14:paraId="51A81ABE">
      <w:pPr>
        <w:adjustRightInd w:val="0"/>
        <w:snapToGrid w:val="0"/>
        <w:spacing w:line="288" w:lineRule="auto"/>
        <w:rPr>
          <w:b/>
          <w:bCs/>
          <w:sz w:val="21"/>
          <w:szCs w:val="21"/>
        </w:rPr>
      </w:pPr>
      <w:r>
        <w:rPr>
          <w:rFonts w:hint="eastAsia"/>
          <w:b/>
          <w:bCs/>
          <w:sz w:val="21"/>
          <w:szCs w:val="21"/>
        </w:rPr>
        <w:t>（三）采购方式</w:t>
      </w:r>
    </w:p>
    <w:p w14:paraId="20B527C3">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14:paraId="2B272E7E">
      <w:pPr>
        <w:adjustRightInd w:val="0"/>
        <w:snapToGrid w:val="0"/>
        <w:spacing w:line="288" w:lineRule="auto"/>
        <w:rPr>
          <w:b/>
          <w:bCs/>
          <w:sz w:val="21"/>
          <w:szCs w:val="21"/>
        </w:rPr>
      </w:pPr>
      <w:r>
        <w:rPr>
          <w:rFonts w:hint="eastAsia"/>
          <w:b/>
          <w:bCs/>
          <w:sz w:val="21"/>
          <w:szCs w:val="21"/>
        </w:rPr>
        <w:t>（四）竞争性磋商委托</w:t>
      </w:r>
    </w:p>
    <w:p w14:paraId="2E0028C5">
      <w:pPr>
        <w:adjustRightInd w:val="0"/>
        <w:snapToGrid w:val="0"/>
        <w:spacing w:line="288" w:lineRule="auto"/>
        <w:ind w:firstLine="420" w:firstLineChars="200"/>
        <w:rPr>
          <w:sz w:val="21"/>
          <w:szCs w:val="21"/>
        </w:rPr>
      </w:pPr>
      <w:r>
        <w:rPr>
          <w:rFonts w:hint="eastAsia"/>
          <w:sz w:val="21"/>
          <w:szCs w:val="21"/>
        </w:rPr>
        <w:t>▲</w:t>
      </w:r>
      <w:r>
        <w:rPr>
          <w:sz w:val="21"/>
          <w:szCs w:val="21"/>
        </w:rPr>
        <w:t>1.供应商代表是法定代表人（单位负责人、自然人本人）的，须提供本人身份证明。</w:t>
      </w:r>
    </w:p>
    <w:p w14:paraId="5A1519D2">
      <w:pPr>
        <w:adjustRightInd w:val="0"/>
        <w:snapToGrid w:val="0"/>
        <w:spacing w:line="288" w:lineRule="auto"/>
        <w:ind w:firstLine="420" w:firstLineChars="200"/>
        <w:rPr>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和授权代表社保缴纳证明（2024年7月（含）</w:t>
      </w:r>
      <w:r>
        <w:rPr>
          <w:sz w:val="21"/>
          <w:szCs w:val="21"/>
        </w:rPr>
        <w:t>以后任意一月）；</w:t>
      </w:r>
    </w:p>
    <w:p w14:paraId="7F42AC79">
      <w:pPr>
        <w:adjustRightInd w:val="0"/>
        <w:snapToGrid w:val="0"/>
        <w:spacing w:line="288" w:lineRule="auto"/>
        <w:ind w:firstLine="420" w:firstLineChars="200"/>
        <w:rPr>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14:paraId="63B3C451">
      <w:pPr>
        <w:adjustRightInd w:val="0"/>
        <w:snapToGrid w:val="0"/>
        <w:spacing w:line="288" w:lineRule="auto"/>
        <w:rPr>
          <w:b/>
          <w:bCs/>
          <w:sz w:val="21"/>
          <w:szCs w:val="21"/>
        </w:rPr>
      </w:pPr>
      <w:r>
        <w:rPr>
          <w:rFonts w:hint="eastAsia"/>
          <w:b/>
          <w:bCs/>
          <w:sz w:val="21"/>
          <w:szCs w:val="21"/>
        </w:rPr>
        <w:t>（五）磋商费用</w:t>
      </w:r>
    </w:p>
    <w:p w14:paraId="2201E45A">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14:paraId="768039C2">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14:paraId="499A3A6E">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9487A55">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3DC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4782BB5">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14:paraId="13F532C2">
            <w:pPr>
              <w:adjustRightInd w:val="0"/>
              <w:snapToGrid w:val="0"/>
              <w:spacing w:line="288" w:lineRule="auto"/>
              <w:jc w:val="center"/>
              <w:rPr>
                <w:b/>
                <w:bCs/>
                <w:kern w:val="0"/>
                <w:sz w:val="21"/>
                <w:szCs w:val="21"/>
              </w:rPr>
            </w:pPr>
            <w:r>
              <w:rPr>
                <w:rFonts w:hint="eastAsia"/>
                <w:b/>
                <w:bCs/>
                <w:kern w:val="0"/>
                <w:sz w:val="21"/>
                <w:szCs w:val="21"/>
              </w:rPr>
              <w:t>收费标准（费率，%）</w:t>
            </w:r>
          </w:p>
        </w:tc>
      </w:tr>
      <w:tr w14:paraId="4FB7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7FFCEF5">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14:paraId="40D13911">
            <w:pPr>
              <w:adjustRightInd w:val="0"/>
              <w:snapToGrid w:val="0"/>
              <w:spacing w:line="288" w:lineRule="auto"/>
              <w:jc w:val="center"/>
              <w:rPr>
                <w:kern w:val="0"/>
                <w:sz w:val="21"/>
                <w:szCs w:val="21"/>
              </w:rPr>
            </w:pPr>
            <w:r>
              <w:rPr>
                <w:rFonts w:hint="eastAsia"/>
                <w:kern w:val="0"/>
                <w:sz w:val="21"/>
                <w:szCs w:val="21"/>
              </w:rPr>
              <w:t>1.05（不足3000元的按3000元计）</w:t>
            </w:r>
          </w:p>
        </w:tc>
      </w:tr>
    </w:tbl>
    <w:p w14:paraId="482501F8">
      <w:pPr>
        <w:adjustRightInd w:val="0"/>
        <w:snapToGrid w:val="0"/>
        <w:spacing w:line="288" w:lineRule="auto"/>
        <w:ind w:firstLine="420" w:firstLineChars="200"/>
        <w:rPr>
          <w:sz w:val="21"/>
          <w:szCs w:val="21"/>
        </w:rPr>
      </w:pPr>
      <w:r>
        <w:rPr>
          <w:rFonts w:hint="eastAsia"/>
          <w:sz w:val="21"/>
          <w:szCs w:val="21"/>
        </w:rPr>
        <w:t>5.磋商保证金（元）：无</w:t>
      </w:r>
    </w:p>
    <w:p w14:paraId="2E4244BA">
      <w:pPr>
        <w:adjustRightInd w:val="0"/>
        <w:snapToGrid w:val="0"/>
        <w:spacing w:line="288" w:lineRule="auto"/>
        <w:rPr>
          <w:b/>
          <w:bCs/>
          <w:sz w:val="21"/>
          <w:szCs w:val="21"/>
        </w:rPr>
      </w:pPr>
      <w:r>
        <w:rPr>
          <w:rFonts w:hint="eastAsia"/>
          <w:b/>
          <w:bCs/>
          <w:sz w:val="21"/>
          <w:szCs w:val="21"/>
        </w:rPr>
        <w:t>（六）联合体响应</w:t>
      </w:r>
    </w:p>
    <w:p w14:paraId="78F439BC">
      <w:pPr>
        <w:adjustRightInd w:val="0"/>
        <w:snapToGrid w:val="0"/>
        <w:spacing w:line="288" w:lineRule="auto"/>
        <w:ind w:firstLine="420" w:firstLineChars="200"/>
        <w:rPr>
          <w:sz w:val="21"/>
          <w:szCs w:val="21"/>
        </w:rPr>
      </w:pPr>
      <w:r>
        <w:rPr>
          <w:rFonts w:hint="eastAsia"/>
          <w:sz w:val="21"/>
          <w:szCs w:val="21"/>
        </w:rPr>
        <w:t>本项目（是）接受联合体响应。</w:t>
      </w:r>
    </w:p>
    <w:p w14:paraId="77CC9188">
      <w:pPr>
        <w:spacing w:line="288" w:lineRule="auto"/>
        <w:ind w:firstLine="420" w:firstLineChars="200"/>
        <w:rPr>
          <w:rFonts w:cs="Times New Roman"/>
          <w:sz w:val="21"/>
          <w:szCs w:val="22"/>
        </w:rPr>
      </w:pPr>
      <w:bookmarkStart w:id="36" w:name="_Hlk104288918"/>
      <w:r>
        <w:rPr>
          <w:rFonts w:hint="eastAsia" w:cs="Times New Roman"/>
          <w:sz w:val="21"/>
          <w:szCs w:val="22"/>
        </w:rPr>
        <w:t>两个以上的自然人、法人或者其他组织可以组成一个联合体，以一个供应商的身份共同参加政府采购。</w:t>
      </w:r>
    </w:p>
    <w:p w14:paraId="5A6CF451">
      <w:pPr>
        <w:adjustRightInd w:val="0"/>
        <w:snapToGrid w:val="0"/>
        <w:spacing w:line="288" w:lineRule="auto"/>
        <w:ind w:firstLine="420" w:firstLineChars="200"/>
        <w:rPr>
          <w:sz w:val="21"/>
          <w:szCs w:val="21"/>
        </w:rPr>
      </w:pPr>
      <w:r>
        <w:rPr>
          <w:rFonts w:hint="eastAsia" w:cs="Times New Roman"/>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6"/>
    </w:p>
    <w:p w14:paraId="0848F50F">
      <w:pPr>
        <w:adjustRightInd w:val="0"/>
        <w:snapToGrid w:val="0"/>
        <w:spacing w:line="288" w:lineRule="auto"/>
        <w:rPr>
          <w:b/>
          <w:bCs/>
          <w:sz w:val="21"/>
          <w:szCs w:val="21"/>
        </w:rPr>
      </w:pPr>
      <w:r>
        <w:rPr>
          <w:rFonts w:hint="eastAsia"/>
          <w:b/>
          <w:bCs/>
          <w:sz w:val="21"/>
          <w:szCs w:val="21"/>
        </w:rPr>
        <w:t>（七）转包与分包</w:t>
      </w:r>
    </w:p>
    <w:p w14:paraId="7231F34E">
      <w:pPr>
        <w:adjustRightInd w:val="0"/>
        <w:snapToGrid w:val="0"/>
        <w:spacing w:line="288" w:lineRule="auto"/>
        <w:ind w:firstLine="424" w:firstLineChars="202"/>
        <w:jc w:val="left"/>
        <w:rPr>
          <w:sz w:val="21"/>
          <w:szCs w:val="21"/>
        </w:rPr>
      </w:pPr>
      <w:r>
        <w:rPr>
          <w:rFonts w:hint="eastAsia"/>
          <w:sz w:val="21"/>
          <w:szCs w:val="21"/>
        </w:rPr>
        <w:t>1.本项目不允许转包；</w:t>
      </w:r>
    </w:p>
    <w:p w14:paraId="22E0A439">
      <w:pPr>
        <w:adjustRightInd w:val="0"/>
        <w:snapToGrid w:val="0"/>
        <w:spacing w:line="288" w:lineRule="auto"/>
        <w:ind w:firstLine="424" w:firstLineChars="202"/>
        <w:jc w:val="left"/>
        <w:rPr>
          <w:sz w:val="21"/>
          <w:szCs w:val="21"/>
        </w:rPr>
      </w:pPr>
      <w:r>
        <w:rPr>
          <w:sz w:val="21"/>
          <w:szCs w:val="21"/>
        </w:rPr>
        <w:t>2.本项目</w:t>
      </w:r>
      <w:r>
        <w:rPr>
          <w:b/>
          <w:bCs/>
          <w:sz w:val="21"/>
          <w:szCs w:val="21"/>
          <w:u w:val="single"/>
        </w:rPr>
        <w:t>不允许</w:t>
      </w:r>
      <w:r>
        <w:rPr>
          <w:sz w:val="21"/>
          <w:szCs w:val="21"/>
        </w:rPr>
        <w:t>分包，不适宜分包的理由是：</w:t>
      </w:r>
      <w:r>
        <w:rPr>
          <w:rFonts w:hint="eastAsia"/>
          <w:sz w:val="21"/>
          <w:szCs w:val="21"/>
          <w:u w:val="single"/>
        </w:rPr>
        <w:t>合同内容整体不可分割</w:t>
      </w:r>
      <w:r>
        <w:rPr>
          <w:sz w:val="21"/>
          <w:szCs w:val="21"/>
          <w:u w:val="single"/>
        </w:rPr>
        <w:t>。</w:t>
      </w:r>
    </w:p>
    <w:p w14:paraId="45122483">
      <w:pPr>
        <w:adjustRightInd w:val="0"/>
        <w:snapToGrid w:val="0"/>
        <w:spacing w:line="288" w:lineRule="auto"/>
        <w:rPr>
          <w:b/>
          <w:bCs/>
          <w:sz w:val="21"/>
          <w:szCs w:val="21"/>
        </w:rPr>
      </w:pPr>
      <w:r>
        <w:rPr>
          <w:rFonts w:hint="eastAsia"/>
          <w:b/>
          <w:bCs/>
          <w:sz w:val="21"/>
          <w:szCs w:val="21"/>
        </w:rPr>
        <w:t>（八）质疑和投诉</w:t>
      </w:r>
    </w:p>
    <w:p w14:paraId="5C4CA3D5">
      <w:pPr>
        <w:adjustRightInd w:val="0"/>
        <w:snapToGrid w:val="0"/>
        <w:spacing w:line="288" w:lineRule="auto"/>
        <w:ind w:firstLine="396" w:firstLineChars="200"/>
        <w:jc w:val="left"/>
        <w:rPr>
          <w:rFonts w:cs="Times New Roman"/>
          <w:spacing w:val="-6"/>
          <w:sz w:val="21"/>
          <w:szCs w:val="21"/>
        </w:rPr>
      </w:pPr>
      <w:bookmarkStart w:id="37" w:name="_Hlk92273406"/>
      <w:bookmarkStart w:id="38"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7"/>
    </w:p>
    <w:p w14:paraId="0B81890F">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14:paraId="7060BC02">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14:paraId="57EAD4C1">
      <w:pPr>
        <w:adjustRightInd w:val="0"/>
        <w:snapToGrid w:val="0"/>
        <w:spacing w:line="288" w:lineRule="auto"/>
        <w:ind w:firstLine="420" w:firstLineChars="200"/>
        <w:rPr>
          <w:sz w:val="21"/>
          <w:szCs w:val="21"/>
        </w:rPr>
      </w:pPr>
      <w:r>
        <w:rPr>
          <w:rFonts w:hint="eastAsia"/>
          <w:sz w:val="21"/>
          <w:szCs w:val="21"/>
        </w:rPr>
        <w:t>（2）质疑项目的名称、编号；</w:t>
      </w:r>
    </w:p>
    <w:p w14:paraId="46CADC71">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14:paraId="3E4DA974">
      <w:pPr>
        <w:adjustRightInd w:val="0"/>
        <w:snapToGrid w:val="0"/>
        <w:spacing w:line="288" w:lineRule="auto"/>
        <w:ind w:firstLine="420" w:firstLineChars="200"/>
        <w:rPr>
          <w:sz w:val="21"/>
          <w:szCs w:val="21"/>
        </w:rPr>
      </w:pPr>
      <w:r>
        <w:rPr>
          <w:rFonts w:hint="eastAsia"/>
          <w:sz w:val="21"/>
          <w:szCs w:val="21"/>
        </w:rPr>
        <w:t>（4）事实依据；</w:t>
      </w:r>
    </w:p>
    <w:p w14:paraId="5AAB8E4C">
      <w:pPr>
        <w:adjustRightInd w:val="0"/>
        <w:snapToGrid w:val="0"/>
        <w:spacing w:line="288" w:lineRule="auto"/>
        <w:ind w:firstLine="420" w:firstLineChars="200"/>
        <w:rPr>
          <w:sz w:val="21"/>
          <w:szCs w:val="21"/>
        </w:rPr>
      </w:pPr>
      <w:r>
        <w:rPr>
          <w:rFonts w:hint="eastAsia"/>
          <w:sz w:val="21"/>
          <w:szCs w:val="21"/>
        </w:rPr>
        <w:t>（5）必要的法律依据；</w:t>
      </w:r>
    </w:p>
    <w:p w14:paraId="57DEDE7A">
      <w:pPr>
        <w:adjustRightInd w:val="0"/>
        <w:snapToGrid w:val="0"/>
        <w:spacing w:line="288" w:lineRule="auto"/>
        <w:ind w:firstLine="420" w:firstLineChars="200"/>
        <w:rPr>
          <w:sz w:val="21"/>
          <w:szCs w:val="21"/>
        </w:rPr>
      </w:pPr>
      <w:r>
        <w:rPr>
          <w:rFonts w:hint="eastAsia"/>
          <w:sz w:val="21"/>
          <w:szCs w:val="21"/>
        </w:rPr>
        <w:t>（6）提出质疑的日期。</w:t>
      </w:r>
    </w:p>
    <w:p w14:paraId="4A1DB3F8">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14:paraId="2B8AC676">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14:paraId="1E4CC4E3">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14:paraId="74997ED9">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14:paraId="1180EAC4">
      <w:pPr>
        <w:adjustRightInd w:val="0"/>
        <w:snapToGrid w:val="0"/>
        <w:spacing w:line="288" w:lineRule="auto"/>
        <w:ind w:firstLine="420" w:firstLineChars="200"/>
        <w:rPr>
          <w:sz w:val="21"/>
          <w:szCs w:val="21"/>
        </w:rPr>
      </w:pPr>
      <w:r>
        <w:rPr>
          <w:rFonts w:hint="eastAsia"/>
          <w:sz w:val="21"/>
          <w:szCs w:val="21"/>
        </w:rPr>
        <w:t>（1）捏造事实；</w:t>
      </w:r>
    </w:p>
    <w:p w14:paraId="602A3DDA">
      <w:pPr>
        <w:adjustRightInd w:val="0"/>
        <w:snapToGrid w:val="0"/>
        <w:spacing w:line="288" w:lineRule="auto"/>
        <w:ind w:firstLine="420" w:firstLineChars="200"/>
        <w:rPr>
          <w:sz w:val="21"/>
          <w:szCs w:val="21"/>
        </w:rPr>
      </w:pPr>
      <w:r>
        <w:rPr>
          <w:rFonts w:hint="eastAsia"/>
          <w:sz w:val="21"/>
          <w:szCs w:val="21"/>
        </w:rPr>
        <w:t>（2）提供虚假材料；</w:t>
      </w:r>
    </w:p>
    <w:p w14:paraId="5FE17E21">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8"/>
    <w:p w14:paraId="345EB64D">
      <w:pPr>
        <w:adjustRightInd w:val="0"/>
        <w:snapToGrid w:val="0"/>
        <w:spacing w:line="288" w:lineRule="auto"/>
        <w:outlineLvl w:val="2"/>
        <w:rPr>
          <w:b/>
          <w:spacing w:val="-6"/>
          <w:kern w:val="0"/>
          <w:sz w:val="21"/>
          <w:szCs w:val="21"/>
        </w:rPr>
      </w:pPr>
      <w:bookmarkStart w:id="39"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bookmarkEnd w:id="39"/>
    <w:p w14:paraId="4B5760E5">
      <w:pPr>
        <w:adjustRightInd w:val="0"/>
        <w:snapToGrid w:val="0"/>
        <w:spacing w:line="288" w:lineRule="auto"/>
        <w:ind w:firstLine="422" w:firstLineChars="200"/>
        <w:rPr>
          <w:b/>
          <w:bCs/>
          <w:sz w:val="21"/>
          <w:szCs w:val="21"/>
        </w:rPr>
      </w:pPr>
      <w:r>
        <w:rPr>
          <w:rFonts w:hint="eastAsia"/>
          <w:b/>
          <w:bCs/>
          <w:sz w:val="21"/>
          <w:szCs w:val="21"/>
        </w:rPr>
        <w:t>1.支持中小企业发展</w:t>
      </w:r>
    </w:p>
    <w:p w14:paraId="160D6E22">
      <w:pPr>
        <w:adjustRightInd w:val="0"/>
        <w:snapToGrid w:val="0"/>
        <w:spacing w:line="288" w:lineRule="auto"/>
        <w:ind w:firstLine="420" w:firstLineChars="200"/>
        <w:rPr>
          <w:sz w:val="21"/>
          <w:szCs w:val="21"/>
        </w:rPr>
      </w:pPr>
      <w:r>
        <w:rPr>
          <w:rFonts w:hint="eastAsia"/>
          <w:sz w:val="21"/>
          <w:szCs w:val="21"/>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E30BE98">
      <w:pPr>
        <w:adjustRightInd w:val="0"/>
        <w:snapToGrid w:val="0"/>
        <w:spacing w:line="288" w:lineRule="auto"/>
        <w:ind w:firstLine="420" w:firstLineChars="200"/>
        <w:rPr>
          <w:sz w:val="21"/>
          <w:szCs w:val="21"/>
        </w:rPr>
      </w:pPr>
      <w:r>
        <w:rPr>
          <w:rFonts w:hint="eastAsia"/>
          <w:sz w:val="21"/>
          <w:szCs w:val="21"/>
        </w:rPr>
        <w:t>1.2 在政府采购活动中，供应商提供的服务符合下列情形的，享受中小企业扶持政策：</w:t>
      </w:r>
    </w:p>
    <w:p w14:paraId="2E25FFF0">
      <w:pPr>
        <w:adjustRightInd w:val="0"/>
        <w:snapToGrid w:val="0"/>
        <w:spacing w:line="288" w:lineRule="auto"/>
        <w:ind w:firstLine="420" w:firstLineChars="200"/>
        <w:rPr>
          <w:sz w:val="21"/>
          <w:szCs w:val="21"/>
        </w:rPr>
      </w:pPr>
      <w:r>
        <w:rPr>
          <w:rFonts w:hint="eastAsia"/>
          <w:sz w:val="21"/>
          <w:szCs w:val="21"/>
        </w:rPr>
        <w:t>在服务采购项目中，服务由中小企业承接，即提供服务的人员为中小企业依照《中华人民共和国劳动合同法》订立劳动合同的从业人员。</w:t>
      </w:r>
    </w:p>
    <w:p w14:paraId="3011DE9E">
      <w:pPr>
        <w:adjustRightInd w:val="0"/>
        <w:snapToGrid w:val="0"/>
        <w:spacing w:line="288" w:lineRule="auto"/>
        <w:ind w:firstLine="420" w:firstLineChars="200"/>
        <w:jc w:val="left"/>
        <w:rPr>
          <w:sz w:val="21"/>
          <w:szCs w:val="21"/>
        </w:rPr>
      </w:pPr>
      <w:r>
        <w:rPr>
          <w:rFonts w:hint="eastAsia"/>
          <w:sz w:val="21"/>
          <w:szCs w:val="21"/>
        </w:rPr>
        <w:t>1.3 中小企业享受扶持政策获得政府采购合同的，小微企业不得将合同分包给大中型企业，中型企业不得将合同分包给大型企业。</w:t>
      </w:r>
    </w:p>
    <w:p w14:paraId="09EF18A7">
      <w:pPr>
        <w:adjustRightInd w:val="0"/>
        <w:snapToGrid w:val="0"/>
        <w:spacing w:line="288" w:lineRule="auto"/>
        <w:ind w:firstLine="420" w:firstLineChars="200"/>
        <w:jc w:val="left"/>
        <w:rPr>
          <w:sz w:val="21"/>
          <w:szCs w:val="21"/>
        </w:rPr>
      </w:pPr>
      <w:r>
        <w:rPr>
          <w:rFonts w:hint="eastAsia"/>
          <w:sz w:val="21"/>
          <w:szCs w:val="21"/>
        </w:rPr>
        <w:t>1.4 以联合体形式参加政府采购活动，联合体各方均为中小企业的，联合体视同中小企业。其中，联合体各方均为小微企业的，联合体视同小微企业。</w:t>
      </w:r>
    </w:p>
    <w:p w14:paraId="4F690A99">
      <w:pPr>
        <w:adjustRightInd w:val="0"/>
        <w:snapToGrid w:val="0"/>
        <w:spacing w:line="288" w:lineRule="auto"/>
        <w:ind w:firstLine="420" w:firstLineChars="200"/>
        <w:jc w:val="left"/>
        <w:rPr>
          <w:sz w:val="21"/>
          <w:szCs w:val="21"/>
        </w:rPr>
      </w:pPr>
      <w:r>
        <w:rPr>
          <w:rFonts w:hint="eastAsia"/>
          <w:sz w:val="21"/>
          <w:szCs w:val="21"/>
        </w:rPr>
        <w:t>1.5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17B5216D">
      <w:pPr>
        <w:adjustRightInd w:val="0"/>
        <w:snapToGrid w:val="0"/>
        <w:spacing w:line="288" w:lineRule="auto"/>
        <w:ind w:firstLine="420" w:firstLineChars="200"/>
        <w:jc w:val="left"/>
        <w:rPr>
          <w:sz w:val="21"/>
          <w:szCs w:val="21"/>
        </w:rPr>
      </w:pPr>
      <w:r>
        <w:rPr>
          <w:rFonts w:hint="eastAsia"/>
          <w:sz w:val="21"/>
          <w:szCs w:val="21"/>
        </w:rPr>
        <w:t>组成联合体或者接受分包合同的中小企业与联合体内其他企业、分包企业之间不得存在直接控股、管理关系。</w:t>
      </w:r>
    </w:p>
    <w:p w14:paraId="6A73BCF4">
      <w:pPr>
        <w:adjustRightInd w:val="0"/>
        <w:snapToGrid w:val="0"/>
        <w:spacing w:line="288" w:lineRule="auto"/>
        <w:ind w:firstLine="420" w:firstLineChars="200"/>
        <w:jc w:val="left"/>
        <w:rPr>
          <w:sz w:val="21"/>
          <w:szCs w:val="21"/>
        </w:rPr>
      </w:pPr>
      <w:r>
        <w:rPr>
          <w:rFonts w:hint="eastAsia"/>
          <w:sz w:val="21"/>
          <w:szCs w:val="21"/>
        </w:rPr>
        <w:t>专门面向中小企业采购的项目或者采购包，不再执行价格评审优惠的扶持政策。</w:t>
      </w:r>
    </w:p>
    <w:p w14:paraId="0576C5F6">
      <w:pPr>
        <w:adjustRightInd w:val="0"/>
        <w:snapToGrid w:val="0"/>
        <w:spacing w:line="288" w:lineRule="auto"/>
        <w:ind w:firstLine="420" w:firstLineChars="200"/>
        <w:jc w:val="left"/>
        <w:rPr>
          <w:sz w:val="21"/>
          <w:szCs w:val="21"/>
        </w:rPr>
      </w:pPr>
      <w:r>
        <w:rPr>
          <w:rFonts w:hint="eastAsia"/>
          <w:sz w:val="21"/>
          <w:szCs w:val="21"/>
        </w:rPr>
        <w:t>1.6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508A6FE">
      <w:pPr>
        <w:adjustRightInd w:val="0"/>
        <w:snapToGrid w:val="0"/>
        <w:spacing w:line="288" w:lineRule="auto"/>
        <w:ind w:firstLine="420" w:firstLineChars="200"/>
        <w:jc w:val="left"/>
        <w:rPr>
          <w:sz w:val="21"/>
          <w:szCs w:val="21"/>
        </w:rPr>
      </w:pPr>
      <w:r>
        <w:rPr>
          <w:rFonts w:hint="eastAsia"/>
          <w:sz w:val="21"/>
          <w:szCs w:val="21"/>
        </w:rPr>
        <w:t>1.7 中小企业参加政府采购活动，应当出具本办法规定的《中小企业声明函》，否则不得享受相关中小企业扶持政策。</w:t>
      </w:r>
    </w:p>
    <w:p w14:paraId="3F33034B">
      <w:pPr>
        <w:adjustRightInd w:val="0"/>
        <w:snapToGrid w:val="0"/>
        <w:spacing w:line="288" w:lineRule="auto"/>
        <w:ind w:firstLine="420" w:firstLineChars="200"/>
        <w:jc w:val="left"/>
        <w:rPr>
          <w:sz w:val="21"/>
          <w:szCs w:val="21"/>
        </w:rPr>
      </w:pPr>
      <w:r>
        <w:rPr>
          <w:rFonts w:hint="eastAsia"/>
          <w:sz w:val="21"/>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173EFC88">
      <w:pPr>
        <w:adjustRightInd w:val="0"/>
        <w:snapToGrid w:val="0"/>
        <w:spacing w:line="288" w:lineRule="auto"/>
        <w:ind w:firstLine="420" w:firstLineChars="200"/>
        <w:rPr>
          <w:sz w:val="21"/>
          <w:szCs w:val="21"/>
        </w:rPr>
      </w:pPr>
      <w:r>
        <w:rPr>
          <w:rFonts w:hint="eastAsia"/>
          <w:sz w:val="21"/>
          <w:szCs w:val="21"/>
        </w:rPr>
        <w:t>1.8 供应商提供《中小企业声明函》内容不实的，属于提供虚假材料谋取中标、成交，依照《中华人民共和国政府采购法》等国家有关规定追究相应责任。</w:t>
      </w:r>
    </w:p>
    <w:p w14:paraId="0B41FC60">
      <w:pPr>
        <w:adjustRightInd w:val="0"/>
        <w:snapToGrid w:val="0"/>
        <w:spacing w:line="288" w:lineRule="auto"/>
        <w:ind w:firstLine="420" w:firstLineChars="200"/>
        <w:rPr>
          <w:sz w:val="21"/>
          <w:szCs w:val="21"/>
          <w:u w:val="single"/>
        </w:rPr>
      </w:pPr>
      <w:r>
        <w:rPr>
          <w:rFonts w:hint="eastAsia"/>
          <w:sz w:val="21"/>
          <w:szCs w:val="21"/>
          <w:u w:val="single"/>
        </w:rPr>
        <w:t>1.9 供应商提供的《中小企业声明函》中，企业数据（如从业人员，营业收入，资产总额）有误的，采购组织机构或评标委员会可以要求供应商进行澄清、说明。但《中小企业声明函》出现下列情形的，《中小企业声明函》无效，不享受《政府采购促进中小企业发展管理办法》规定的中小企业扶持政策：</w:t>
      </w:r>
    </w:p>
    <w:p w14:paraId="50D6BB5E">
      <w:pPr>
        <w:adjustRightInd w:val="0"/>
        <w:snapToGrid w:val="0"/>
        <w:spacing w:line="288" w:lineRule="auto"/>
        <w:ind w:firstLine="420" w:firstLineChars="200"/>
        <w:rPr>
          <w:sz w:val="21"/>
          <w:szCs w:val="21"/>
          <w:u w:val="single"/>
        </w:rPr>
      </w:pPr>
      <w:r>
        <w:rPr>
          <w:rFonts w:hint="eastAsia"/>
          <w:sz w:val="21"/>
          <w:szCs w:val="21"/>
          <w:u w:val="single"/>
        </w:rPr>
        <w:t>（1）内容未包括全部采购标的；</w:t>
      </w:r>
    </w:p>
    <w:p w14:paraId="3D8F0871">
      <w:pPr>
        <w:adjustRightInd w:val="0"/>
        <w:snapToGrid w:val="0"/>
        <w:spacing w:line="288" w:lineRule="auto"/>
        <w:ind w:firstLine="420" w:firstLineChars="200"/>
        <w:rPr>
          <w:sz w:val="21"/>
          <w:szCs w:val="21"/>
          <w:u w:val="single"/>
        </w:rPr>
      </w:pPr>
      <w:r>
        <w:rPr>
          <w:rFonts w:hint="eastAsia"/>
          <w:sz w:val="21"/>
          <w:szCs w:val="21"/>
          <w:u w:val="single"/>
        </w:rPr>
        <w:t>（2）未填写标的所属行业，或者填写的所属行业与磋商文件明确的所属行业不一致；</w:t>
      </w:r>
    </w:p>
    <w:p w14:paraId="293B06FF">
      <w:pPr>
        <w:adjustRightInd w:val="0"/>
        <w:snapToGrid w:val="0"/>
        <w:spacing w:line="288" w:lineRule="auto"/>
        <w:ind w:firstLine="420" w:firstLineChars="200"/>
        <w:rPr>
          <w:sz w:val="21"/>
          <w:szCs w:val="21"/>
          <w:u w:val="single"/>
        </w:rPr>
      </w:pPr>
      <w:r>
        <w:rPr>
          <w:rFonts w:hint="eastAsia"/>
          <w:sz w:val="21"/>
          <w:szCs w:val="21"/>
          <w:u w:val="single"/>
        </w:rPr>
        <w:t>（3）未填写企业类型、填写的企业类型不明确或填写的企业类型与实际不符（即：企业类型（中型企业、小型企业或微型企业）填写错误）。</w:t>
      </w:r>
    </w:p>
    <w:p w14:paraId="4AF18897">
      <w:pPr>
        <w:adjustRightInd w:val="0"/>
        <w:snapToGrid w:val="0"/>
        <w:spacing w:line="288" w:lineRule="auto"/>
        <w:ind w:firstLine="420" w:firstLineChars="200"/>
        <w:rPr>
          <w:sz w:val="21"/>
          <w:szCs w:val="21"/>
          <w:u w:val="single"/>
        </w:rPr>
      </w:pPr>
      <w:r>
        <w:rPr>
          <w:rFonts w:hint="eastAsia"/>
          <w:sz w:val="21"/>
          <w:szCs w:val="21"/>
          <w:u w:val="single"/>
        </w:rPr>
        <w:t>供应商声明的类型获得了本不应获得的利益（价格扣除或者资格审查通过），属于提供虚假材料。构成“提供虚假材料谋取中标的”，依法承担法律责任。</w:t>
      </w:r>
    </w:p>
    <w:p w14:paraId="22F3EFBF">
      <w:pPr>
        <w:adjustRightInd w:val="0"/>
        <w:snapToGrid w:val="0"/>
        <w:spacing w:line="288" w:lineRule="auto"/>
        <w:ind w:firstLine="422" w:firstLineChars="200"/>
        <w:rPr>
          <w:b/>
          <w:bCs/>
          <w:sz w:val="21"/>
          <w:szCs w:val="21"/>
        </w:rPr>
      </w:pPr>
      <w:r>
        <w:rPr>
          <w:rFonts w:hint="eastAsia"/>
          <w:b/>
          <w:bCs/>
          <w:sz w:val="21"/>
          <w:szCs w:val="21"/>
        </w:rPr>
        <w:t>2.支持监狱企业发展</w:t>
      </w:r>
    </w:p>
    <w:p w14:paraId="7F0ADFAF">
      <w:pPr>
        <w:adjustRightInd w:val="0"/>
        <w:snapToGrid w:val="0"/>
        <w:spacing w:line="288" w:lineRule="auto"/>
        <w:ind w:firstLine="420" w:firstLineChars="200"/>
        <w:jc w:val="left"/>
        <w:rPr>
          <w:sz w:val="21"/>
          <w:szCs w:val="21"/>
        </w:rPr>
      </w:pPr>
      <w:r>
        <w:rPr>
          <w:rFonts w:hint="eastAsia"/>
          <w:sz w:val="21"/>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B0BFCB7">
      <w:pPr>
        <w:adjustRightInd w:val="0"/>
        <w:snapToGrid w:val="0"/>
        <w:spacing w:line="288" w:lineRule="auto"/>
        <w:ind w:firstLine="422" w:firstLineChars="200"/>
        <w:rPr>
          <w:b/>
          <w:bCs/>
          <w:sz w:val="21"/>
          <w:szCs w:val="21"/>
        </w:rPr>
      </w:pPr>
      <w:r>
        <w:rPr>
          <w:rFonts w:hint="eastAsia"/>
          <w:b/>
          <w:bCs/>
          <w:sz w:val="21"/>
          <w:szCs w:val="21"/>
        </w:rPr>
        <w:t>3.促进残疾人就业</w:t>
      </w:r>
    </w:p>
    <w:p w14:paraId="0BD10B4D">
      <w:pPr>
        <w:adjustRightInd w:val="0"/>
        <w:snapToGrid w:val="0"/>
        <w:spacing w:line="288" w:lineRule="auto"/>
        <w:ind w:firstLine="420" w:firstLineChars="200"/>
        <w:jc w:val="left"/>
        <w:rPr>
          <w:sz w:val="21"/>
          <w:szCs w:val="21"/>
        </w:rPr>
      </w:pPr>
      <w:r>
        <w:rPr>
          <w:rFonts w:hint="eastAsia"/>
          <w:sz w:val="21"/>
          <w:szCs w:val="21"/>
        </w:rPr>
        <w:t>符合《关于促进残疾人就业政府采购政策的通知》（财库[2017]141号）规定的条件并提供《残疾人福利性单位声明函》的残疾人福利性单位视同小型、微型企业。</w:t>
      </w:r>
    </w:p>
    <w:p w14:paraId="46D25876">
      <w:pPr>
        <w:adjustRightInd w:val="0"/>
        <w:snapToGrid w:val="0"/>
        <w:spacing w:line="288" w:lineRule="auto"/>
        <w:rPr>
          <w:sz w:val="21"/>
          <w:szCs w:val="21"/>
        </w:rPr>
      </w:pPr>
      <w:r>
        <w:rPr>
          <w:rFonts w:hint="eastAsia"/>
          <w:sz w:val="21"/>
          <w:szCs w:val="21"/>
        </w:rPr>
        <w:br w:type="page"/>
      </w:r>
    </w:p>
    <w:p w14:paraId="5D7851B0">
      <w:pPr>
        <w:adjustRightInd w:val="0"/>
        <w:snapToGrid w:val="0"/>
        <w:spacing w:line="288" w:lineRule="auto"/>
        <w:jc w:val="center"/>
        <w:outlineLvl w:val="1"/>
        <w:rPr>
          <w:b/>
          <w:bCs/>
          <w:sz w:val="21"/>
          <w:szCs w:val="21"/>
        </w:rPr>
      </w:pPr>
      <w:r>
        <w:rPr>
          <w:rFonts w:hint="eastAsia"/>
          <w:b/>
          <w:bCs/>
          <w:sz w:val="21"/>
          <w:szCs w:val="21"/>
        </w:rPr>
        <w:t>二、磋商文件</w:t>
      </w:r>
    </w:p>
    <w:p w14:paraId="6C8D2BC0">
      <w:pPr>
        <w:adjustRightInd w:val="0"/>
        <w:snapToGrid w:val="0"/>
        <w:spacing w:line="288" w:lineRule="auto"/>
        <w:rPr>
          <w:b/>
          <w:bCs/>
          <w:sz w:val="21"/>
          <w:szCs w:val="21"/>
        </w:rPr>
      </w:pPr>
      <w:r>
        <w:rPr>
          <w:rFonts w:hint="eastAsia"/>
          <w:b/>
          <w:bCs/>
          <w:sz w:val="21"/>
          <w:szCs w:val="21"/>
        </w:rPr>
        <w:t>（一）磋商文件的构成</w:t>
      </w:r>
    </w:p>
    <w:p w14:paraId="1793904C">
      <w:pPr>
        <w:adjustRightInd w:val="0"/>
        <w:snapToGrid w:val="0"/>
        <w:spacing w:line="288" w:lineRule="auto"/>
        <w:ind w:firstLine="420" w:firstLineChars="200"/>
        <w:rPr>
          <w:sz w:val="21"/>
          <w:szCs w:val="21"/>
        </w:rPr>
      </w:pPr>
      <w:r>
        <w:rPr>
          <w:rFonts w:hint="eastAsia"/>
          <w:sz w:val="21"/>
          <w:szCs w:val="21"/>
        </w:rPr>
        <w:t>本磋商文件由以下部分组成：</w:t>
      </w:r>
    </w:p>
    <w:p w14:paraId="68395117">
      <w:pPr>
        <w:adjustRightInd w:val="0"/>
        <w:snapToGrid w:val="0"/>
        <w:spacing w:line="288" w:lineRule="auto"/>
        <w:ind w:firstLine="420" w:firstLineChars="200"/>
        <w:rPr>
          <w:sz w:val="21"/>
          <w:szCs w:val="21"/>
        </w:rPr>
      </w:pPr>
      <w:r>
        <w:rPr>
          <w:rFonts w:hint="eastAsia"/>
          <w:sz w:val="21"/>
          <w:szCs w:val="21"/>
        </w:rPr>
        <w:t>1.采购邀请</w:t>
      </w:r>
    </w:p>
    <w:p w14:paraId="49FBEE25">
      <w:pPr>
        <w:adjustRightInd w:val="0"/>
        <w:snapToGrid w:val="0"/>
        <w:spacing w:line="288" w:lineRule="auto"/>
        <w:ind w:firstLine="420" w:firstLineChars="200"/>
        <w:rPr>
          <w:sz w:val="21"/>
          <w:szCs w:val="21"/>
        </w:rPr>
      </w:pPr>
      <w:r>
        <w:rPr>
          <w:rFonts w:hint="eastAsia"/>
          <w:sz w:val="21"/>
          <w:szCs w:val="21"/>
        </w:rPr>
        <w:t>2.采购需求</w:t>
      </w:r>
    </w:p>
    <w:p w14:paraId="39DB8862">
      <w:pPr>
        <w:adjustRightInd w:val="0"/>
        <w:snapToGrid w:val="0"/>
        <w:spacing w:line="288" w:lineRule="auto"/>
        <w:ind w:firstLine="420" w:firstLineChars="200"/>
        <w:rPr>
          <w:sz w:val="21"/>
          <w:szCs w:val="21"/>
        </w:rPr>
      </w:pPr>
      <w:r>
        <w:rPr>
          <w:rFonts w:hint="eastAsia"/>
          <w:sz w:val="21"/>
          <w:szCs w:val="21"/>
        </w:rPr>
        <w:t>3.供应商须知</w:t>
      </w:r>
    </w:p>
    <w:p w14:paraId="04ECD4F8">
      <w:pPr>
        <w:adjustRightInd w:val="0"/>
        <w:snapToGrid w:val="0"/>
        <w:spacing w:line="288" w:lineRule="auto"/>
        <w:ind w:firstLine="420" w:firstLineChars="200"/>
        <w:rPr>
          <w:sz w:val="21"/>
          <w:szCs w:val="21"/>
        </w:rPr>
      </w:pPr>
      <w:r>
        <w:rPr>
          <w:rFonts w:hint="eastAsia"/>
          <w:sz w:val="21"/>
          <w:szCs w:val="21"/>
        </w:rPr>
        <w:t>4.评审方法和评审标准</w:t>
      </w:r>
    </w:p>
    <w:p w14:paraId="2FBA505E">
      <w:pPr>
        <w:adjustRightInd w:val="0"/>
        <w:snapToGrid w:val="0"/>
        <w:spacing w:line="288" w:lineRule="auto"/>
        <w:ind w:firstLine="420" w:firstLineChars="200"/>
        <w:rPr>
          <w:sz w:val="21"/>
          <w:szCs w:val="21"/>
        </w:rPr>
      </w:pPr>
      <w:r>
        <w:rPr>
          <w:rFonts w:hint="eastAsia"/>
          <w:sz w:val="21"/>
          <w:szCs w:val="21"/>
        </w:rPr>
        <w:t>5.拟签订的合同文本</w:t>
      </w:r>
    </w:p>
    <w:p w14:paraId="6A3F6248">
      <w:pPr>
        <w:adjustRightInd w:val="0"/>
        <w:snapToGrid w:val="0"/>
        <w:spacing w:line="288" w:lineRule="auto"/>
        <w:ind w:firstLine="420" w:firstLineChars="200"/>
        <w:rPr>
          <w:sz w:val="21"/>
          <w:szCs w:val="21"/>
        </w:rPr>
      </w:pPr>
      <w:r>
        <w:rPr>
          <w:rFonts w:hint="eastAsia"/>
          <w:sz w:val="21"/>
          <w:szCs w:val="21"/>
        </w:rPr>
        <w:t>6.响应文件格式</w:t>
      </w:r>
    </w:p>
    <w:p w14:paraId="4FD357BE">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14:paraId="3AD12ED5">
      <w:pPr>
        <w:adjustRightInd w:val="0"/>
        <w:snapToGrid w:val="0"/>
        <w:spacing w:line="288" w:lineRule="auto"/>
        <w:rPr>
          <w:b/>
          <w:bCs/>
          <w:sz w:val="21"/>
          <w:szCs w:val="21"/>
        </w:rPr>
      </w:pPr>
      <w:r>
        <w:rPr>
          <w:rFonts w:hint="eastAsia"/>
          <w:b/>
          <w:bCs/>
          <w:sz w:val="21"/>
          <w:szCs w:val="21"/>
        </w:rPr>
        <w:t>（二）供应商的风险</w:t>
      </w:r>
    </w:p>
    <w:p w14:paraId="239CEA4B">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14:paraId="1C5D34D3">
      <w:pPr>
        <w:adjustRightInd w:val="0"/>
        <w:snapToGrid w:val="0"/>
        <w:spacing w:line="288" w:lineRule="auto"/>
        <w:rPr>
          <w:b/>
          <w:bCs/>
          <w:sz w:val="21"/>
          <w:szCs w:val="21"/>
        </w:rPr>
      </w:pPr>
      <w:r>
        <w:rPr>
          <w:rFonts w:hint="eastAsia"/>
          <w:b/>
          <w:bCs/>
          <w:sz w:val="21"/>
          <w:szCs w:val="21"/>
        </w:rPr>
        <w:t>（三）磋商文件的澄清与修改</w:t>
      </w:r>
    </w:p>
    <w:p w14:paraId="06E84264">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14:paraId="6FE09CF8">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3E9622C">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7D4FBA31">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14:paraId="0314850E">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14:paraId="034D90C2">
      <w:pPr>
        <w:adjustRightInd w:val="0"/>
        <w:snapToGrid w:val="0"/>
        <w:spacing w:line="288" w:lineRule="auto"/>
        <w:rPr>
          <w:sz w:val="21"/>
          <w:szCs w:val="21"/>
        </w:rPr>
      </w:pPr>
      <w:r>
        <w:rPr>
          <w:rFonts w:hint="eastAsia"/>
          <w:sz w:val="21"/>
          <w:szCs w:val="21"/>
        </w:rPr>
        <w:br w:type="page"/>
      </w:r>
    </w:p>
    <w:p w14:paraId="39D4792E">
      <w:pPr>
        <w:adjustRightInd w:val="0"/>
        <w:snapToGrid w:val="0"/>
        <w:spacing w:line="288" w:lineRule="auto"/>
        <w:jc w:val="center"/>
        <w:outlineLvl w:val="1"/>
        <w:rPr>
          <w:b/>
          <w:bCs/>
          <w:sz w:val="21"/>
          <w:szCs w:val="21"/>
        </w:rPr>
      </w:pPr>
      <w:r>
        <w:rPr>
          <w:rFonts w:hint="eastAsia"/>
          <w:b/>
          <w:bCs/>
          <w:sz w:val="21"/>
          <w:szCs w:val="21"/>
        </w:rPr>
        <w:t>三、响应文件的编制</w:t>
      </w:r>
    </w:p>
    <w:p w14:paraId="7C19B5B3">
      <w:pPr>
        <w:adjustRightInd w:val="0"/>
        <w:snapToGrid w:val="0"/>
        <w:spacing w:line="288" w:lineRule="auto"/>
        <w:rPr>
          <w:b/>
          <w:bCs/>
          <w:sz w:val="21"/>
          <w:szCs w:val="21"/>
        </w:rPr>
      </w:pPr>
      <w:r>
        <w:rPr>
          <w:rFonts w:hint="eastAsia"/>
          <w:b/>
          <w:bCs/>
          <w:sz w:val="21"/>
          <w:szCs w:val="21"/>
        </w:rPr>
        <w:t>（一）响应文件的组成</w:t>
      </w:r>
    </w:p>
    <w:p w14:paraId="17CD1612">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14:paraId="252608A7">
      <w:pPr>
        <w:adjustRightInd w:val="0"/>
        <w:snapToGrid w:val="0"/>
        <w:spacing w:line="288" w:lineRule="auto"/>
        <w:ind w:firstLine="396" w:firstLineChars="200"/>
        <w:jc w:val="left"/>
        <w:rPr>
          <w:rFonts w:cs="Times New Roman"/>
          <w:spacing w:val="-6"/>
          <w:sz w:val="21"/>
          <w:szCs w:val="21"/>
        </w:rPr>
      </w:pPr>
      <w:bookmarkStart w:id="40"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bookmarkEnd w:id="40"/>
    <w:p w14:paraId="77C64DB6">
      <w:pPr>
        <w:adjustRightInd w:val="0"/>
        <w:snapToGrid w:val="0"/>
        <w:spacing w:line="288" w:lineRule="auto"/>
        <w:rPr>
          <w:b/>
          <w:bCs/>
          <w:sz w:val="21"/>
          <w:szCs w:val="21"/>
        </w:rPr>
      </w:pPr>
      <w:r>
        <w:rPr>
          <w:rFonts w:hint="eastAsia"/>
          <w:b/>
          <w:bCs/>
          <w:sz w:val="21"/>
          <w:szCs w:val="21"/>
        </w:rPr>
        <w:t>（二）响应文件的签署和份数</w:t>
      </w:r>
    </w:p>
    <w:p w14:paraId="5B27FC44">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D145440">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41" w:name="_Hlk96329193"/>
      <w:r>
        <w:rPr>
          <w:rFonts w:hint="eastAsia"/>
          <w:sz w:val="21"/>
          <w:szCs w:val="21"/>
        </w:rPr>
        <w:t>，供应商应写全称。</w:t>
      </w:r>
      <w:bookmarkEnd w:id="41"/>
    </w:p>
    <w:p w14:paraId="7D9003A5">
      <w:pPr>
        <w:adjustRightInd w:val="0"/>
        <w:snapToGrid w:val="0"/>
        <w:spacing w:line="288" w:lineRule="auto"/>
        <w:ind w:firstLine="420" w:firstLineChars="200"/>
        <w:rPr>
          <w:sz w:val="21"/>
          <w:szCs w:val="21"/>
        </w:rPr>
      </w:pPr>
      <w:r>
        <w:rPr>
          <w:sz w:val="21"/>
          <w:szCs w:val="21"/>
        </w:rPr>
        <w:t>3.响应文件不得涂改，若有修改错漏处，须由供应商加盖公章，或者由供应商代表签名。响应文件因字迹潦草或表达不清所引起的后果由供应商负责。</w:t>
      </w:r>
    </w:p>
    <w:p w14:paraId="6B51928A">
      <w:pPr>
        <w:adjustRightInd w:val="0"/>
        <w:snapToGrid w:val="0"/>
        <w:spacing w:line="288" w:lineRule="auto"/>
        <w:ind w:firstLine="422" w:firstLineChars="200"/>
        <w:rPr>
          <w:b/>
          <w:bCs/>
          <w:sz w:val="21"/>
          <w:szCs w:val="21"/>
        </w:rPr>
      </w:pPr>
      <w:r>
        <w:rPr>
          <w:rFonts w:hint="eastAsia"/>
          <w:b/>
          <w:bCs/>
          <w:sz w:val="21"/>
          <w:szCs w:val="21"/>
        </w:rPr>
        <w:t>4.响应文件份数：</w:t>
      </w:r>
    </w:p>
    <w:p w14:paraId="65284AB3">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C930CAB">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14:paraId="2324B6A8">
      <w:pPr>
        <w:adjustRightInd w:val="0"/>
        <w:snapToGrid w:val="0"/>
        <w:spacing w:line="288" w:lineRule="auto"/>
        <w:ind w:firstLine="422" w:firstLineChars="200"/>
        <w:rPr>
          <w:b/>
          <w:bCs/>
          <w:sz w:val="21"/>
          <w:szCs w:val="21"/>
        </w:rPr>
      </w:pPr>
      <w:r>
        <w:rPr>
          <w:rFonts w:hint="eastAsia"/>
          <w:b/>
          <w:bCs/>
          <w:sz w:val="21"/>
          <w:szCs w:val="21"/>
        </w:rPr>
        <w:t>备注：</w:t>
      </w:r>
    </w:p>
    <w:p w14:paraId="2CACAC95">
      <w:pPr>
        <w:adjustRightInd w:val="0"/>
        <w:snapToGrid w:val="0"/>
        <w:spacing w:line="288" w:lineRule="auto"/>
        <w:rPr>
          <w:b/>
          <w:bCs/>
          <w:sz w:val="21"/>
          <w:szCs w:val="21"/>
        </w:rPr>
      </w:pPr>
      <w:r>
        <w:rPr>
          <w:rFonts w:hint="eastAsia"/>
          <w:b/>
          <w:bCs/>
          <w:sz w:val="21"/>
          <w:szCs w:val="21"/>
        </w:rPr>
        <w:t>（三）响应文件的上传、递交、修改和撤回</w:t>
      </w:r>
    </w:p>
    <w:p w14:paraId="424FBF2B">
      <w:pPr>
        <w:adjustRightInd w:val="0"/>
        <w:snapToGrid w:val="0"/>
        <w:spacing w:line="288" w:lineRule="auto"/>
        <w:ind w:firstLine="420" w:firstLineChars="200"/>
        <w:rPr>
          <w:sz w:val="21"/>
          <w:szCs w:val="21"/>
        </w:rPr>
      </w:pPr>
      <w:r>
        <w:rPr>
          <w:rFonts w:hint="eastAsia"/>
          <w:sz w:val="21"/>
          <w:szCs w:val="21"/>
        </w:rPr>
        <w:t>1.响应文件的上传、递交：</w:t>
      </w:r>
    </w:p>
    <w:p w14:paraId="13B4BC85">
      <w:pPr>
        <w:adjustRightInd w:val="0"/>
        <w:snapToGrid w:val="0"/>
        <w:spacing w:line="288" w:lineRule="auto"/>
        <w:ind w:firstLine="420" w:firstLineChars="200"/>
        <w:rPr>
          <w:sz w:val="21"/>
          <w:szCs w:val="21"/>
        </w:rPr>
      </w:pPr>
      <w:r>
        <w:rPr>
          <w:rFonts w:hint="eastAsia"/>
          <w:sz w:val="21"/>
          <w:szCs w:val="21"/>
        </w:rPr>
        <w:t>（1）电子加密响应文件的上传：</w:t>
      </w:r>
    </w:p>
    <w:p w14:paraId="12AD22D3">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14:paraId="65917E26">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14:paraId="254099AA">
      <w:pPr>
        <w:adjustRightInd w:val="0"/>
        <w:snapToGrid w:val="0"/>
        <w:spacing w:line="288" w:lineRule="auto"/>
        <w:ind w:firstLine="420" w:firstLineChars="200"/>
        <w:rPr>
          <w:sz w:val="21"/>
          <w:szCs w:val="21"/>
        </w:rPr>
      </w:pPr>
      <w:r>
        <w:rPr>
          <w:rFonts w:hint="eastAsia"/>
          <w:sz w:val="21"/>
          <w:szCs w:val="21"/>
        </w:rPr>
        <w:t>（2）备份响应文件的密封包装、递交：</w:t>
      </w:r>
    </w:p>
    <w:p w14:paraId="6BA0C2BB">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14:paraId="20A701CC">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14:paraId="560DF80E">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w:t>
      </w:r>
    </w:p>
    <w:p w14:paraId="2BFC7374">
      <w:pPr>
        <w:adjustRightInd w:val="0"/>
        <w:snapToGrid w:val="0"/>
        <w:spacing w:line="288" w:lineRule="auto"/>
        <w:ind w:firstLine="420" w:firstLineChars="200"/>
        <w:rPr>
          <w:sz w:val="21"/>
          <w:szCs w:val="21"/>
        </w:rPr>
      </w:pPr>
      <w:r>
        <w:rPr>
          <w:rFonts w:hint="eastAsia"/>
          <w:sz w:val="21"/>
          <w:szCs w:val="21"/>
        </w:rPr>
        <w:t>▲d.供应商仅递交备份响应文件而未将电子加密响应文件成功上传至政府采购云平台的，响应无效。</w:t>
      </w:r>
    </w:p>
    <w:p w14:paraId="29F2B567">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050E99BF">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14:paraId="3FD696AB">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14:paraId="573179A0">
      <w:pPr>
        <w:adjustRightInd w:val="0"/>
        <w:snapToGrid w:val="0"/>
        <w:spacing w:line="288" w:lineRule="auto"/>
        <w:ind w:firstLine="422" w:firstLineChars="200"/>
        <w:rPr>
          <w:b/>
          <w:bCs/>
          <w:sz w:val="21"/>
          <w:szCs w:val="21"/>
        </w:rPr>
      </w:pPr>
      <w:r>
        <w:rPr>
          <w:rFonts w:hint="eastAsia"/>
          <w:b/>
          <w:bCs/>
          <w:sz w:val="21"/>
          <w:szCs w:val="21"/>
        </w:rPr>
        <w:t>备注：</w:t>
      </w:r>
    </w:p>
    <w:p w14:paraId="0822827E">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14:paraId="2731DD39">
      <w:pPr>
        <w:adjustRightInd w:val="0"/>
        <w:snapToGrid w:val="0"/>
        <w:spacing w:line="288" w:lineRule="auto"/>
        <w:rPr>
          <w:b/>
          <w:bCs/>
          <w:sz w:val="21"/>
          <w:szCs w:val="21"/>
        </w:rPr>
      </w:pPr>
      <w:r>
        <w:rPr>
          <w:rFonts w:hint="eastAsia"/>
          <w:b/>
          <w:bCs/>
          <w:sz w:val="21"/>
          <w:szCs w:val="21"/>
        </w:rPr>
        <w:t>（四）响应文件的语言及计量</w:t>
      </w:r>
    </w:p>
    <w:p w14:paraId="244A0AC9">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610BF85E">
      <w:pPr>
        <w:adjustRightInd w:val="0"/>
        <w:snapToGrid w:val="0"/>
        <w:spacing w:line="288" w:lineRule="auto"/>
        <w:rPr>
          <w:b/>
          <w:bCs/>
          <w:sz w:val="21"/>
          <w:szCs w:val="21"/>
        </w:rPr>
      </w:pPr>
      <w:r>
        <w:rPr>
          <w:rFonts w:hint="eastAsia"/>
          <w:b/>
          <w:bCs/>
          <w:sz w:val="21"/>
          <w:szCs w:val="21"/>
        </w:rPr>
        <w:t>（五）磋商报价</w:t>
      </w:r>
    </w:p>
    <w:p w14:paraId="6AF0D6C9">
      <w:pPr>
        <w:adjustRightInd w:val="0"/>
        <w:snapToGrid w:val="0"/>
        <w:spacing w:line="288" w:lineRule="auto"/>
        <w:ind w:firstLine="420" w:firstLineChars="200"/>
        <w:jc w:val="left"/>
        <w:rPr>
          <w:sz w:val="21"/>
          <w:szCs w:val="21"/>
        </w:rPr>
      </w:pPr>
      <w:r>
        <w:rPr>
          <w:rFonts w:hint="eastAsia"/>
          <w:sz w:val="21"/>
          <w:szCs w:val="21"/>
        </w:rPr>
        <w:t>1.报价应按磋商文件要求的格式编制、填写报价内容（可自行增行），未按磋商文件要求编制、填写的响应文件可能被拒绝；</w:t>
      </w:r>
    </w:p>
    <w:p w14:paraId="5B2A8003">
      <w:pPr>
        <w:adjustRightInd w:val="0"/>
        <w:snapToGrid w:val="0"/>
        <w:spacing w:line="288" w:lineRule="auto"/>
        <w:ind w:firstLine="420" w:firstLineChars="200"/>
        <w:jc w:val="left"/>
        <w:rPr>
          <w:sz w:val="21"/>
          <w:szCs w:val="21"/>
        </w:rPr>
      </w:pPr>
      <w:r>
        <w:rPr>
          <w:rFonts w:hint="eastAsia"/>
          <w:sz w:val="21"/>
          <w:szCs w:val="21"/>
        </w:rPr>
        <w:t>2.本次磋商采用人民币报价；</w:t>
      </w:r>
    </w:p>
    <w:p w14:paraId="0B455AE1">
      <w:pPr>
        <w:adjustRightInd w:val="0"/>
        <w:snapToGrid w:val="0"/>
        <w:spacing w:line="288" w:lineRule="auto"/>
        <w:ind w:firstLine="420" w:firstLineChars="200"/>
        <w:jc w:val="left"/>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7B0A2140">
      <w:pPr>
        <w:adjustRightInd w:val="0"/>
        <w:snapToGrid w:val="0"/>
        <w:spacing w:line="288" w:lineRule="auto"/>
        <w:ind w:firstLine="420" w:firstLineChars="200"/>
        <w:jc w:val="left"/>
        <w:rPr>
          <w:sz w:val="21"/>
          <w:szCs w:val="21"/>
        </w:rPr>
      </w:pPr>
      <w:r>
        <w:rPr>
          <w:rFonts w:hint="eastAsia"/>
          <w:sz w:val="21"/>
          <w:szCs w:val="21"/>
        </w:rPr>
        <w:t>▲4.采购人将以合同形式有偿取得货物、工程和服务，不接受供应商给予的赠品、回扣或者与采购无关的其他商品、服务。</w:t>
      </w:r>
    </w:p>
    <w:p w14:paraId="3FBD9A41">
      <w:pPr>
        <w:adjustRightInd w:val="0"/>
        <w:snapToGrid w:val="0"/>
        <w:spacing w:line="288" w:lineRule="auto"/>
        <w:rPr>
          <w:b/>
          <w:bCs/>
          <w:sz w:val="21"/>
          <w:szCs w:val="21"/>
        </w:rPr>
      </w:pPr>
      <w:r>
        <w:rPr>
          <w:rFonts w:hint="eastAsia"/>
          <w:b/>
          <w:bCs/>
          <w:sz w:val="21"/>
          <w:szCs w:val="21"/>
        </w:rPr>
        <w:t>（六）响应有效期</w:t>
      </w:r>
    </w:p>
    <w:p w14:paraId="4E4E344D">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14:paraId="01DA4EB1">
      <w:pPr>
        <w:widowControl/>
        <w:adjustRightInd w:val="0"/>
        <w:snapToGrid w:val="0"/>
        <w:spacing w:line="288" w:lineRule="auto"/>
        <w:jc w:val="left"/>
        <w:rPr>
          <w:b/>
          <w:bCs/>
          <w:sz w:val="21"/>
          <w:szCs w:val="21"/>
        </w:rPr>
      </w:pPr>
      <w:r>
        <w:rPr>
          <w:b/>
          <w:bCs/>
          <w:sz w:val="21"/>
          <w:szCs w:val="21"/>
        </w:rPr>
        <w:br w:type="page"/>
      </w:r>
    </w:p>
    <w:p w14:paraId="6BDFA86B">
      <w:pPr>
        <w:adjustRightInd w:val="0"/>
        <w:snapToGrid w:val="0"/>
        <w:spacing w:line="288" w:lineRule="auto"/>
        <w:jc w:val="center"/>
        <w:outlineLvl w:val="1"/>
        <w:rPr>
          <w:b/>
          <w:bCs/>
          <w:sz w:val="21"/>
          <w:szCs w:val="21"/>
        </w:rPr>
      </w:pPr>
      <w:r>
        <w:rPr>
          <w:rFonts w:hint="eastAsia"/>
          <w:b/>
          <w:bCs/>
          <w:sz w:val="21"/>
          <w:szCs w:val="21"/>
        </w:rPr>
        <w:t>四、响应无效的情形</w:t>
      </w:r>
    </w:p>
    <w:p w14:paraId="3FE53821">
      <w:pPr>
        <w:adjustRightInd w:val="0"/>
        <w:snapToGrid w:val="0"/>
        <w:spacing w:line="288" w:lineRule="auto"/>
        <w:ind w:firstLine="420" w:firstLineChars="200"/>
        <w:rPr>
          <w:sz w:val="21"/>
          <w:szCs w:val="21"/>
        </w:rPr>
      </w:pPr>
      <w:bookmarkStart w:id="42" w:name="_Hlk97039899"/>
      <w:r>
        <w:rPr>
          <w:rFonts w:hint="eastAsia"/>
          <w:sz w:val="21"/>
          <w:szCs w:val="21"/>
        </w:rPr>
        <w:t>未响应磋商文件“▲”标记条款要求的，响应无效。</w:t>
      </w:r>
    </w:p>
    <w:bookmarkEnd w:id="42"/>
    <w:p w14:paraId="47A1E66B">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14:paraId="10202604">
      <w:pPr>
        <w:adjustRightInd w:val="0"/>
        <w:snapToGrid w:val="0"/>
        <w:spacing w:line="288" w:lineRule="auto"/>
        <w:ind w:firstLine="420" w:firstLineChars="200"/>
        <w:rPr>
          <w:sz w:val="21"/>
          <w:szCs w:val="21"/>
        </w:rPr>
      </w:pPr>
      <w:r>
        <w:rPr>
          <w:rFonts w:hint="eastAsia"/>
          <w:sz w:val="21"/>
          <w:szCs w:val="21"/>
        </w:rPr>
        <w:t>（1）资格证明材料不全的，或者不符合磋商文件要求；</w:t>
      </w:r>
    </w:p>
    <w:p w14:paraId="19C5E5DD">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w:t>
      </w:r>
    </w:p>
    <w:p w14:paraId="36E80EF3">
      <w:pPr>
        <w:adjustRightInd w:val="0"/>
        <w:snapToGrid w:val="0"/>
        <w:spacing w:line="288" w:lineRule="auto"/>
        <w:ind w:firstLine="420" w:firstLineChars="200"/>
        <w:rPr>
          <w:sz w:val="21"/>
          <w:szCs w:val="21"/>
        </w:rPr>
      </w:pPr>
      <w:bookmarkStart w:id="43" w:name="_Hlk97039841"/>
      <w:r>
        <w:rPr>
          <w:rFonts w:hint="eastAsia"/>
          <w:sz w:val="21"/>
          <w:szCs w:val="21"/>
        </w:rPr>
        <w:t>（3）资格文件未按要求签署、盖章。</w:t>
      </w:r>
    </w:p>
    <w:bookmarkEnd w:id="43"/>
    <w:p w14:paraId="735107C0">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14:paraId="73506306">
      <w:pPr>
        <w:adjustRightInd w:val="0"/>
        <w:snapToGrid w:val="0"/>
        <w:spacing w:line="288" w:lineRule="auto"/>
        <w:ind w:firstLine="420" w:firstLineChars="200"/>
        <w:jc w:val="left"/>
        <w:rPr>
          <w:sz w:val="21"/>
          <w:szCs w:val="21"/>
        </w:rPr>
      </w:pPr>
      <w:r>
        <w:rPr>
          <w:rFonts w:hint="eastAsia"/>
          <w:sz w:val="21"/>
          <w:szCs w:val="21"/>
        </w:rPr>
        <w:t>（1）商务和技术文件未按要求签署、盖章；</w:t>
      </w:r>
    </w:p>
    <w:p w14:paraId="2CDA717A">
      <w:pPr>
        <w:adjustRightInd w:val="0"/>
        <w:snapToGrid w:val="0"/>
        <w:spacing w:line="288" w:lineRule="auto"/>
        <w:ind w:firstLine="420" w:firstLineChars="200"/>
        <w:jc w:val="left"/>
        <w:rPr>
          <w:sz w:val="21"/>
          <w:szCs w:val="21"/>
        </w:rPr>
      </w:pPr>
      <w:r>
        <w:rPr>
          <w:rFonts w:hint="eastAsia"/>
          <w:sz w:val="21"/>
          <w:szCs w:val="21"/>
        </w:rPr>
        <w:t>（</w:t>
      </w:r>
      <w:r>
        <w:rPr>
          <w:sz w:val="21"/>
          <w:szCs w:val="21"/>
        </w:rPr>
        <w:t>2）未提供或未按要求提供响应函、授权委托书；</w:t>
      </w:r>
    </w:p>
    <w:p w14:paraId="6A7AD6AA">
      <w:pPr>
        <w:adjustRightInd w:val="0"/>
        <w:snapToGrid w:val="0"/>
        <w:spacing w:line="288" w:lineRule="auto"/>
        <w:ind w:firstLine="420" w:firstLineChars="200"/>
        <w:jc w:val="left"/>
        <w:rPr>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14:paraId="7638A81C">
      <w:pPr>
        <w:adjustRightInd w:val="0"/>
        <w:snapToGrid w:val="0"/>
        <w:spacing w:line="288" w:lineRule="auto"/>
        <w:ind w:firstLine="420" w:firstLineChars="200"/>
        <w:jc w:val="left"/>
        <w:rPr>
          <w:sz w:val="21"/>
          <w:szCs w:val="21"/>
        </w:rPr>
      </w:pPr>
      <w:r>
        <w:rPr>
          <w:rFonts w:hint="eastAsia"/>
          <w:sz w:val="21"/>
          <w:szCs w:val="21"/>
        </w:rPr>
        <w:t>（4）未提供或未如实提供采购需求偏离表；</w:t>
      </w:r>
    </w:p>
    <w:p w14:paraId="7043D3FB">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14:paraId="57DAFC83">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）响应服务方案不明确，存在一个或一个以上备选（替代）响应方案；</w:t>
      </w:r>
    </w:p>
    <w:p w14:paraId="030CEA27">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w:t>
      </w:r>
    </w:p>
    <w:p w14:paraId="0783D8FA">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14:paraId="6426A106">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14:paraId="196D0699">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w:t>
      </w:r>
    </w:p>
    <w:p w14:paraId="2F3E60C9">
      <w:pPr>
        <w:adjustRightInd w:val="0"/>
        <w:snapToGrid w:val="0"/>
        <w:spacing w:line="288" w:lineRule="auto"/>
        <w:ind w:firstLine="420" w:firstLineChars="200"/>
        <w:rPr>
          <w:sz w:val="21"/>
          <w:szCs w:val="21"/>
        </w:rPr>
      </w:pPr>
      <w:r>
        <w:rPr>
          <w:rFonts w:hint="eastAsia"/>
          <w:sz w:val="21"/>
          <w:szCs w:val="21"/>
        </w:rPr>
        <w:t>（2）最后报价具有选择性；</w:t>
      </w:r>
    </w:p>
    <w:p w14:paraId="7C03A7B6">
      <w:pPr>
        <w:adjustRightInd w:val="0"/>
        <w:snapToGrid w:val="0"/>
        <w:spacing w:line="288" w:lineRule="auto"/>
        <w:ind w:firstLine="420" w:firstLineChars="200"/>
        <w:rPr>
          <w:sz w:val="21"/>
          <w:szCs w:val="21"/>
        </w:rPr>
      </w:pPr>
      <w:r>
        <w:rPr>
          <w:rFonts w:hint="eastAsia"/>
          <w:sz w:val="21"/>
          <w:szCs w:val="21"/>
        </w:rPr>
        <w:t>（3）未按规定提交磋商记录或最后报价的，视为退出磋商，响应无效。</w:t>
      </w:r>
    </w:p>
    <w:p w14:paraId="045B7B7A">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83455BA">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14:paraId="27A5D744">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14:paraId="21F4856A">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14:paraId="327183C3">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14:paraId="0777DF10">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14:paraId="6B8D0B07">
      <w:pPr>
        <w:adjustRightInd w:val="0"/>
        <w:snapToGrid w:val="0"/>
        <w:spacing w:line="288" w:lineRule="auto"/>
        <w:ind w:firstLine="420" w:firstLineChars="200"/>
        <w:rPr>
          <w:sz w:val="21"/>
          <w:szCs w:val="21"/>
        </w:rPr>
      </w:pPr>
      <w:r>
        <w:rPr>
          <w:rFonts w:hint="eastAsia"/>
          <w:sz w:val="21"/>
          <w:szCs w:val="21"/>
        </w:rPr>
        <w:t>（5）不同供应商的响应文件相互混装。</w:t>
      </w:r>
    </w:p>
    <w:p w14:paraId="3377100D">
      <w:pPr>
        <w:adjustRightInd w:val="0"/>
        <w:snapToGrid w:val="0"/>
        <w:spacing w:line="288" w:lineRule="auto"/>
        <w:ind w:firstLine="398" w:firstLineChars="200"/>
        <w:rPr>
          <w:b/>
          <w:bCs/>
          <w:sz w:val="21"/>
          <w:szCs w:val="21"/>
        </w:rPr>
      </w:pPr>
      <w:r>
        <w:rPr>
          <w:rFonts w:hint="eastAsia"/>
          <w:b/>
          <w:spacing w:val="-6"/>
          <w:sz w:val="21"/>
          <w:szCs w:val="21"/>
        </w:rPr>
        <w:t>5.</w:t>
      </w:r>
      <w:r>
        <w:rPr>
          <w:rFonts w:hint="eastAsia"/>
          <w:b/>
          <w:bCs/>
          <w:sz w:val="21"/>
          <w:szCs w:val="21"/>
        </w:rPr>
        <w:t>参与同一个采购包（标项）的供应商存在下列情形之一且无法合理解释的，其响应文件无效：</w:t>
      </w:r>
    </w:p>
    <w:p w14:paraId="571494C4">
      <w:pPr>
        <w:adjustRightInd w:val="0"/>
        <w:snapToGrid w:val="0"/>
        <w:spacing w:line="288" w:lineRule="auto"/>
        <w:ind w:firstLine="420" w:firstLineChars="200"/>
        <w:rPr>
          <w:sz w:val="21"/>
          <w:szCs w:val="21"/>
        </w:rPr>
      </w:pPr>
      <w:r>
        <w:rPr>
          <w:rFonts w:hint="eastAsia"/>
          <w:sz w:val="21"/>
          <w:szCs w:val="21"/>
        </w:rPr>
        <w:t>（1）不同供应商的电子响应文件上传计算机的网卡MAC地址或硬盘序列号等硬件信息相同的；</w:t>
      </w:r>
    </w:p>
    <w:p w14:paraId="00292B2E">
      <w:pPr>
        <w:adjustRightInd w:val="0"/>
        <w:snapToGrid w:val="0"/>
        <w:spacing w:line="288" w:lineRule="auto"/>
        <w:ind w:firstLine="420" w:firstLineChars="200"/>
        <w:rPr>
          <w:sz w:val="21"/>
          <w:szCs w:val="21"/>
        </w:rPr>
      </w:pPr>
      <w:r>
        <w:rPr>
          <w:rFonts w:hint="eastAsia"/>
          <w:sz w:val="21"/>
          <w:szCs w:val="21"/>
        </w:rPr>
        <w:t>（2）上传的电子响应文件若出现使用本项目其他响应供应商的数字证书加密的，或者加盖本项目其他响应供应商的电子印章的；</w:t>
      </w:r>
    </w:p>
    <w:p w14:paraId="5742CFF3">
      <w:pPr>
        <w:adjustRightInd w:val="0"/>
        <w:snapToGrid w:val="0"/>
        <w:spacing w:line="288" w:lineRule="auto"/>
        <w:ind w:firstLine="420" w:firstLineChars="200"/>
        <w:rPr>
          <w:sz w:val="21"/>
          <w:szCs w:val="21"/>
        </w:rPr>
      </w:pPr>
      <w:r>
        <w:rPr>
          <w:rFonts w:hint="eastAsia"/>
          <w:sz w:val="21"/>
          <w:szCs w:val="21"/>
        </w:rPr>
        <w:t>（3）不同供应商的响应文件的内容存在3处（含）以上错误一致的；</w:t>
      </w:r>
    </w:p>
    <w:p w14:paraId="53C5C2B5">
      <w:pPr>
        <w:adjustRightInd w:val="0"/>
        <w:snapToGrid w:val="0"/>
        <w:spacing w:line="288" w:lineRule="auto"/>
        <w:ind w:firstLine="420" w:firstLineChars="200"/>
        <w:rPr>
          <w:sz w:val="21"/>
          <w:szCs w:val="21"/>
        </w:rPr>
      </w:pPr>
      <w:r>
        <w:rPr>
          <w:rFonts w:hint="eastAsia"/>
          <w:sz w:val="21"/>
          <w:szCs w:val="21"/>
        </w:rPr>
        <w:t>（4）不同供应商联系人为同一人或不同联系人的联系电话一致的。</w:t>
      </w:r>
    </w:p>
    <w:p w14:paraId="27C01223">
      <w:pPr>
        <w:adjustRightInd w:val="0"/>
        <w:snapToGrid w:val="0"/>
        <w:spacing w:line="288" w:lineRule="auto"/>
        <w:ind w:firstLine="420" w:firstLineChars="200"/>
        <w:rPr>
          <w:sz w:val="21"/>
          <w:szCs w:val="21"/>
        </w:rPr>
      </w:pPr>
    </w:p>
    <w:p w14:paraId="6C699947">
      <w:pPr>
        <w:adjustRightInd w:val="0"/>
        <w:snapToGrid w:val="0"/>
        <w:spacing w:line="288" w:lineRule="auto"/>
        <w:rPr>
          <w:sz w:val="21"/>
          <w:szCs w:val="21"/>
        </w:rPr>
      </w:pPr>
      <w:r>
        <w:rPr>
          <w:rFonts w:hint="eastAsia"/>
          <w:sz w:val="21"/>
          <w:szCs w:val="21"/>
        </w:rPr>
        <w:br w:type="page"/>
      </w:r>
    </w:p>
    <w:p w14:paraId="7DA16CAE">
      <w:pPr>
        <w:adjustRightInd w:val="0"/>
        <w:snapToGrid w:val="0"/>
        <w:spacing w:line="288" w:lineRule="auto"/>
        <w:jc w:val="center"/>
        <w:outlineLvl w:val="1"/>
        <w:rPr>
          <w:b/>
          <w:bCs/>
          <w:sz w:val="21"/>
          <w:szCs w:val="21"/>
        </w:rPr>
      </w:pPr>
      <w:r>
        <w:rPr>
          <w:rFonts w:hint="eastAsia"/>
          <w:b/>
          <w:bCs/>
          <w:sz w:val="21"/>
          <w:szCs w:val="21"/>
        </w:rPr>
        <w:t>五、响应文件开启</w:t>
      </w:r>
    </w:p>
    <w:p w14:paraId="6BE812BE">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14:paraId="76699D7C">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14:paraId="4DE06E24">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14:paraId="302E3D1F">
      <w:pPr>
        <w:adjustRightInd w:val="0"/>
        <w:snapToGrid w:val="0"/>
        <w:spacing w:line="288" w:lineRule="auto"/>
        <w:ind w:firstLine="398" w:firstLineChars="200"/>
        <w:rPr>
          <w:rFonts w:cs="Times New Roman"/>
          <w:b/>
          <w:bCs/>
          <w:spacing w:val="-6"/>
          <w:sz w:val="21"/>
          <w:szCs w:val="21"/>
        </w:rPr>
      </w:pPr>
    </w:p>
    <w:p w14:paraId="0EDC0123">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14:paraId="3F2A0828">
      <w:pPr>
        <w:adjustRightInd w:val="0"/>
        <w:snapToGrid w:val="0"/>
        <w:spacing w:line="288" w:lineRule="auto"/>
        <w:rPr>
          <w:sz w:val="21"/>
          <w:szCs w:val="21"/>
        </w:rPr>
      </w:pPr>
      <w:r>
        <w:rPr>
          <w:rFonts w:hint="eastAsia"/>
          <w:sz w:val="21"/>
          <w:szCs w:val="21"/>
        </w:rPr>
        <w:br w:type="page"/>
      </w:r>
    </w:p>
    <w:p w14:paraId="22E93A92">
      <w:pPr>
        <w:adjustRightInd w:val="0"/>
        <w:snapToGrid w:val="0"/>
        <w:spacing w:line="288" w:lineRule="auto"/>
        <w:jc w:val="center"/>
        <w:outlineLvl w:val="1"/>
        <w:rPr>
          <w:b/>
          <w:bCs/>
          <w:sz w:val="21"/>
          <w:szCs w:val="21"/>
        </w:rPr>
      </w:pPr>
      <w:r>
        <w:rPr>
          <w:rFonts w:hint="eastAsia"/>
          <w:b/>
          <w:bCs/>
          <w:sz w:val="21"/>
          <w:szCs w:val="21"/>
        </w:rPr>
        <w:t>六、评审程序</w:t>
      </w:r>
    </w:p>
    <w:p w14:paraId="2DC81120">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85A78DF">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14:paraId="7B8F753D">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14:paraId="52EA8FF3">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14:paraId="0BAE1E6E">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14:paraId="76D8A941">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通过资格审查的供应商不足3家的，不再评审。</w:t>
      </w:r>
    </w:p>
    <w:p w14:paraId="6E564C1B">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14:paraId="40D27793">
      <w:pPr>
        <w:adjustRightInd w:val="0"/>
        <w:snapToGrid w:val="0"/>
        <w:spacing w:line="288" w:lineRule="auto"/>
        <w:ind w:firstLine="420" w:firstLineChars="200"/>
        <w:rPr>
          <w:sz w:val="21"/>
          <w:szCs w:val="21"/>
        </w:rPr>
      </w:pPr>
      <w:r>
        <w:rPr>
          <w:rFonts w:hint="eastAsia"/>
          <w:sz w:val="21"/>
          <w:szCs w:val="21"/>
        </w:rPr>
        <w:t>根据财库</w:t>
      </w:r>
      <w:r>
        <w:rPr>
          <w:sz w:val="21"/>
          <w:szCs w:val="21"/>
        </w:rPr>
        <w:t>[2016]125号《关于在政府采购活动中查询及使用信用记录有关问题的通知》要求，采购代理机构会对供应商信用记录进行查询并甄别。信用信息查询的截止时点：响应截止时间；</w:t>
      </w:r>
    </w:p>
    <w:p w14:paraId="3AD91880">
      <w:pPr>
        <w:adjustRightInd w:val="0"/>
        <w:snapToGrid w:val="0"/>
        <w:spacing w:line="288" w:lineRule="auto"/>
        <w:ind w:firstLine="420" w:firstLineChars="200"/>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440A5E60">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3A107F5A">
      <w:pPr>
        <w:adjustRightInd w:val="0"/>
        <w:snapToGrid w:val="0"/>
        <w:spacing w:line="288" w:lineRule="auto"/>
        <w:ind w:firstLine="422" w:firstLineChars="201"/>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p>
    <w:p w14:paraId="0304E7C8">
      <w:pPr>
        <w:adjustRightInd w:val="0"/>
        <w:snapToGrid w:val="0"/>
        <w:spacing w:line="288" w:lineRule="auto"/>
        <w:ind w:firstLine="422" w:firstLineChars="201"/>
        <w:rPr>
          <w:kern w:val="0"/>
          <w:sz w:val="21"/>
          <w:szCs w:val="21"/>
        </w:rPr>
      </w:pPr>
      <w:r>
        <w:rPr>
          <w:rFonts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sz w:val="21"/>
          <w:szCs w:val="21"/>
        </w:rPr>
        <w:t>。</w:t>
      </w:r>
    </w:p>
    <w:p w14:paraId="4D2C53F1">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14:paraId="3792F3A9">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14:paraId="374C336C">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14:paraId="2BF5C6DA">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14:paraId="0B979AC3">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5D083970">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14:paraId="65EC51D1">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14:paraId="38372024">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14:paraId="55A61ABB">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14:paraId="25D4EA61">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14:paraId="16BEEFB5">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14:paraId="48BC062A">
      <w:pPr>
        <w:adjustRightInd w:val="0"/>
        <w:snapToGrid w:val="0"/>
        <w:spacing w:line="288" w:lineRule="auto"/>
        <w:ind w:firstLine="420" w:firstLineChars="200"/>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）第三条第四项情形的，提交最后报价的供应商可以为</w:t>
      </w:r>
      <w:r>
        <w:rPr>
          <w:rFonts w:cs="Arial"/>
          <w:kern w:val="0"/>
          <w:sz w:val="21"/>
          <w:szCs w:val="21"/>
        </w:rPr>
        <w:t>2家。</w:t>
      </w:r>
    </w:p>
    <w:p w14:paraId="61378914">
      <w:pPr>
        <w:adjustRightInd w:val="0"/>
        <w:snapToGrid w:val="0"/>
        <w:spacing w:line="288" w:lineRule="auto"/>
        <w:ind w:firstLine="422" w:firstLineChars="200"/>
        <w:rPr>
          <w:sz w:val="21"/>
          <w:szCs w:val="21"/>
        </w:rPr>
      </w:pPr>
      <w:r>
        <w:rPr>
          <w:rFonts w:hint="eastAsia"/>
          <w:b/>
          <w:bCs/>
          <w:sz w:val="21"/>
          <w:szCs w:val="21"/>
        </w:rPr>
        <w:t>最后报价出现前后不一致的，按照下列规定修正：</w:t>
      </w:r>
    </w:p>
    <w:p w14:paraId="25325A75">
      <w:pPr>
        <w:adjustRightInd w:val="0"/>
        <w:snapToGrid w:val="0"/>
        <w:spacing w:line="288" w:lineRule="auto"/>
        <w:ind w:firstLine="420" w:firstLineChars="200"/>
        <w:rPr>
          <w:sz w:val="21"/>
          <w:szCs w:val="21"/>
        </w:rPr>
      </w:pPr>
      <w:r>
        <w:rPr>
          <w:rFonts w:hint="eastAsia"/>
          <w:sz w:val="21"/>
          <w:szCs w:val="21"/>
        </w:rPr>
        <w:t>（一）最后报价内容与响应文件中相应内容不一致的，以最后报价为准；</w:t>
      </w:r>
    </w:p>
    <w:p w14:paraId="4FD6AED6">
      <w:pPr>
        <w:adjustRightInd w:val="0"/>
        <w:snapToGrid w:val="0"/>
        <w:spacing w:line="288" w:lineRule="auto"/>
        <w:ind w:firstLine="420" w:firstLineChars="200"/>
        <w:rPr>
          <w:sz w:val="21"/>
          <w:szCs w:val="21"/>
        </w:rPr>
      </w:pPr>
      <w:r>
        <w:rPr>
          <w:rFonts w:hint="eastAsia"/>
          <w:sz w:val="21"/>
          <w:szCs w:val="21"/>
        </w:rPr>
        <w:t>（二）大写金额和小写金额不一致的，以大写金额为准；</w:t>
      </w:r>
    </w:p>
    <w:p w14:paraId="2D56AF69">
      <w:pPr>
        <w:adjustRightInd w:val="0"/>
        <w:snapToGrid w:val="0"/>
        <w:spacing w:line="288" w:lineRule="auto"/>
        <w:ind w:firstLine="420" w:firstLineChars="200"/>
        <w:rPr>
          <w:sz w:val="21"/>
          <w:szCs w:val="21"/>
        </w:rPr>
      </w:pPr>
      <w:r>
        <w:rPr>
          <w:rFonts w:hint="eastAsia"/>
          <w:sz w:val="21"/>
          <w:szCs w:val="21"/>
        </w:rPr>
        <w:t>（三）单价金额小数点或者百分比有明显错位的，以最后报价的总价为准，并修改单价；</w:t>
      </w:r>
    </w:p>
    <w:p w14:paraId="12CFCB9F">
      <w:pPr>
        <w:adjustRightInd w:val="0"/>
        <w:snapToGrid w:val="0"/>
        <w:spacing w:line="288" w:lineRule="auto"/>
        <w:ind w:firstLine="420" w:firstLineChars="200"/>
        <w:rPr>
          <w:sz w:val="21"/>
          <w:szCs w:val="21"/>
        </w:rPr>
      </w:pPr>
      <w:r>
        <w:rPr>
          <w:rFonts w:hint="eastAsia"/>
          <w:sz w:val="21"/>
          <w:szCs w:val="21"/>
        </w:rPr>
        <w:t>（四）总价金额与按单价汇总金额不一致的，以单价金额计算结果为准。</w:t>
      </w:r>
    </w:p>
    <w:p w14:paraId="5E5FAE8D">
      <w:pPr>
        <w:widowControl/>
        <w:adjustRightInd w:val="0"/>
        <w:snapToGrid w:val="0"/>
        <w:spacing w:line="288" w:lineRule="auto"/>
        <w:ind w:firstLine="420" w:firstLineChars="200"/>
        <w:rPr>
          <w:sz w:val="21"/>
          <w:szCs w:val="21"/>
        </w:rPr>
      </w:pPr>
      <w:r>
        <w:rPr>
          <w:rFonts w:hint="eastAsia"/>
          <w:sz w:val="21"/>
          <w:szCs w:val="21"/>
        </w:rPr>
        <w:t>同时出现两种以上不一致的，按照前款规定的顺序修正。修正后的报价经供应商电子签名（加盖公章）、法定代表人或授权代表签字确认后产生约束力，供应商不确认的，其响应无效。</w:t>
      </w:r>
    </w:p>
    <w:p w14:paraId="54B5FD62">
      <w:pPr>
        <w:widowControl/>
        <w:adjustRightInd w:val="0"/>
        <w:snapToGrid w:val="0"/>
        <w:spacing w:line="288" w:lineRule="auto"/>
        <w:ind w:firstLine="414" w:firstLineChars="200"/>
        <w:rPr>
          <w:b/>
          <w:bCs/>
          <w:spacing w:val="-2"/>
          <w:kern w:val="0"/>
          <w:sz w:val="21"/>
          <w:szCs w:val="21"/>
          <w:shd w:val="clear" w:color="auto" w:fill="FFFFFF"/>
          <w:lang w:bidi="ar"/>
        </w:rPr>
      </w:pPr>
      <w:r>
        <w:rPr>
          <w:rFonts w:hint="eastAsia"/>
          <w:b/>
          <w:bCs/>
          <w:spacing w:val="-2"/>
          <w:kern w:val="0"/>
          <w:sz w:val="21"/>
          <w:szCs w:val="21"/>
          <w:shd w:val="clear" w:color="auto" w:fill="FFFFFF"/>
          <w:lang w:bidi="ar"/>
        </w:rPr>
        <w:t>评审中出现下列情形之一的，磋商应当启动异常低价响应审查程序：</w:t>
      </w:r>
    </w:p>
    <w:p w14:paraId="5F80909E">
      <w:pPr>
        <w:widowControl/>
        <w:adjustRightInd w:val="0"/>
        <w:snapToGrid w:val="0"/>
        <w:spacing w:line="288" w:lineRule="auto"/>
        <w:ind w:firstLine="412" w:firstLineChars="200"/>
        <w:rPr>
          <w:spacing w:val="-2"/>
          <w:kern w:val="0"/>
          <w:sz w:val="21"/>
          <w:szCs w:val="21"/>
          <w:shd w:val="clear" w:color="auto" w:fill="FFFFFF"/>
          <w:lang w:bidi="ar"/>
        </w:rPr>
      </w:pPr>
      <w:r>
        <w:rPr>
          <w:rFonts w:hint="eastAsia"/>
          <w:spacing w:val="-2"/>
          <w:kern w:val="0"/>
          <w:sz w:val="21"/>
          <w:szCs w:val="21"/>
          <w:shd w:val="clear" w:color="auto" w:fill="FFFFFF"/>
          <w:lang w:bidi="ar"/>
        </w:rPr>
        <w:t>（一）最后报价低于全部通过符合性审查供应商最后报价平均值50%的，即最后报价&lt;全部通过符合性审查供应商最后报价平均值×50%；</w:t>
      </w:r>
    </w:p>
    <w:p w14:paraId="1E0F600C">
      <w:pPr>
        <w:widowControl/>
        <w:adjustRightInd w:val="0"/>
        <w:snapToGrid w:val="0"/>
        <w:spacing w:line="288" w:lineRule="auto"/>
        <w:ind w:firstLine="412" w:firstLineChars="200"/>
        <w:rPr>
          <w:spacing w:val="-2"/>
          <w:kern w:val="0"/>
          <w:sz w:val="21"/>
          <w:szCs w:val="21"/>
          <w:shd w:val="clear" w:color="auto" w:fill="FFFFFF"/>
          <w:lang w:bidi="ar"/>
        </w:rPr>
      </w:pPr>
      <w:r>
        <w:rPr>
          <w:rFonts w:hint="eastAsia"/>
          <w:spacing w:val="-2"/>
          <w:kern w:val="0"/>
          <w:sz w:val="21"/>
          <w:szCs w:val="21"/>
          <w:shd w:val="clear" w:color="auto" w:fill="FFFFFF"/>
          <w:lang w:bidi="ar"/>
        </w:rPr>
        <w:t>（二）最后报价低于通过符合性审查且报价次低供应商最后报价50%的，即最后报价&lt;通过符合性审查且报价次低供应商最后报价×50%；</w:t>
      </w:r>
    </w:p>
    <w:p w14:paraId="4EC949BE">
      <w:pPr>
        <w:widowControl/>
        <w:adjustRightInd w:val="0"/>
        <w:snapToGrid w:val="0"/>
        <w:spacing w:line="288" w:lineRule="auto"/>
        <w:ind w:firstLine="412" w:firstLineChars="200"/>
        <w:rPr>
          <w:spacing w:val="-2"/>
          <w:kern w:val="0"/>
          <w:sz w:val="21"/>
          <w:szCs w:val="21"/>
          <w:shd w:val="clear" w:color="auto" w:fill="FFFFFF"/>
          <w:lang w:bidi="ar"/>
        </w:rPr>
      </w:pPr>
      <w:r>
        <w:rPr>
          <w:rFonts w:hint="eastAsia"/>
          <w:spacing w:val="-2"/>
          <w:kern w:val="0"/>
          <w:sz w:val="21"/>
          <w:szCs w:val="21"/>
          <w:shd w:val="clear" w:color="auto" w:fill="FFFFFF"/>
          <w:lang w:bidi="ar"/>
        </w:rPr>
        <w:t>（三）最后报价低于采购项目最高限价45%的，即最后报价&lt;采购项目最高限价×45%；</w:t>
      </w:r>
    </w:p>
    <w:p w14:paraId="4C9D5AC4">
      <w:pPr>
        <w:widowControl/>
        <w:adjustRightInd w:val="0"/>
        <w:snapToGrid w:val="0"/>
        <w:spacing w:line="288" w:lineRule="auto"/>
        <w:ind w:firstLine="412" w:firstLineChars="200"/>
        <w:rPr>
          <w:spacing w:val="-2"/>
          <w:kern w:val="0"/>
          <w:sz w:val="21"/>
          <w:szCs w:val="21"/>
          <w:shd w:val="clear" w:color="auto" w:fill="FFFFFF"/>
          <w:lang w:bidi="ar"/>
        </w:rPr>
      </w:pPr>
      <w:r>
        <w:rPr>
          <w:rFonts w:hint="eastAsia"/>
          <w:spacing w:val="-2"/>
          <w:kern w:val="0"/>
          <w:sz w:val="21"/>
          <w:szCs w:val="21"/>
          <w:shd w:val="clear" w:color="auto" w:fill="FFFFFF"/>
          <w:lang w:bidi="ar"/>
        </w:rPr>
        <w:t>（四）其他磋商小组认为供应商报价过低，有可能影响产品质量或者不能诚信履约的情形。</w:t>
      </w:r>
    </w:p>
    <w:p w14:paraId="399A31C9">
      <w:pPr>
        <w:widowControl/>
        <w:adjustRightInd w:val="0"/>
        <w:snapToGrid w:val="0"/>
        <w:spacing w:line="288" w:lineRule="auto"/>
        <w:ind w:firstLine="412" w:firstLineChars="200"/>
        <w:rPr>
          <w:spacing w:val="-2"/>
          <w:kern w:val="0"/>
          <w:sz w:val="21"/>
          <w:szCs w:val="21"/>
          <w:shd w:val="clear" w:color="auto" w:fill="FFFFFF"/>
          <w:lang w:bidi="ar"/>
        </w:rPr>
      </w:pPr>
      <w:r>
        <w:rPr>
          <w:rFonts w:hint="eastAsia"/>
          <w:spacing w:val="-2"/>
          <w:kern w:val="0"/>
          <w:sz w:val="21"/>
          <w:szCs w:val="21"/>
          <w:shd w:val="clear" w:color="auto" w:fill="FFFFFF"/>
          <w:lang w:bidi="ar"/>
        </w:rPr>
        <w:t>磋商小组启动异常低价响应审查后，</w:t>
      </w:r>
      <w:r>
        <w:rPr>
          <w:rFonts w:hint="eastAsia"/>
          <w:spacing w:val="-2"/>
          <w:kern w:val="0"/>
          <w:sz w:val="21"/>
          <w:szCs w:val="21"/>
          <w:u w:val="single"/>
          <w:shd w:val="clear" w:color="auto" w:fill="FFFFFF"/>
          <w:lang w:bidi="ar"/>
        </w:rPr>
        <w:t>应当要求相关供应商在评审现场合理的时间内提供书面说明及必要的证明材料，对响应价格作出解释。</w:t>
      </w:r>
      <w:r>
        <w:rPr>
          <w:rFonts w:hint="eastAsia"/>
          <w:spacing w:val="-2"/>
          <w:kern w:val="0"/>
          <w:sz w:val="21"/>
          <w:szCs w:val="21"/>
          <w:shd w:val="clear" w:color="auto" w:fill="FFFFFF"/>
          <w:lang w:bidi="ar"/>
        </w:rPr>
        <w:t>书面说明、证明材料主要是</w:t>
      </w:r>
      <w:r>
        <w:rPr>
          <w:rFonts w:hint="eastAsia"/>
          <w:b/>
          <w:bCs/>
          <w:spacing w:val="-2"/>
          <w:kern w:val="0"/>
          <w:sz w:val="21"/>
          <w:szCs w:val="21"/>
          <w:shd w:val="clear" w:color="auto" w:fill="FFFFFF"/>
          <w:lang w:bidi="ar"/>
        </w:rPr>
        <w:t>项目具体成本测算等与报价合理性相关的说明、材料</w:t>
      </w:r>
      <w:r>
        <w:rPr>
          <w:rFonts w:hint="eastAsia"/>
          <w:spacing w:val="-2"/>
          <w:kern w:val="0"/>
          <w:sz w:val="21"/>
          <w:szCs w:val="21"/>
          <w:shd w:val="clear" w:color="auto" w:fill="FFFFFF"/>
          <w:lang w:bidi="ar"/>
        </w:rPr>
        <w:t>。</w:t>
      </w:r>
    </w:p>
    <w:p w14:paraId="3F9CCC77">
      <w:pPr>
        <w:adjustRightInd w:val="0"/>
        <w:snapToGrid w:val="0"/>
        <w:spacing w:line="288" w:lineRule="auto"/>
        <w:ind w:firstLine="416" w:firstLineChars="202"/>
        <w:rPr>
          <w:rFonts w:cs="Arial"/>
          <w:kern w:val="0"/>
          <w:sz w:val="21"/>
          <w:szCs w:val="21"/>
        </w:rPr>
      </w:pPr>
      <w:r>
        <w:rPr>
          <w:rFonts w:hint="eastAsia"/>
          <w:spacing w:val="-2"/>
          <w:kern w:val="0"/>
          <w:sz w:val="21"/>
          <w:szCs w:val="21"/>
          <w:shd w:val="clear" w:color="auto" w:fill="FFFFFF"/>
          <w:lang w:bidi="ar"/>
        </w:rPr>
        <w:t>磋商小组应当</w:t>
      </w:r>
      <w:r>
        <w:rPr>
          <w:rFonts w:hint="eastAsia"/>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spacing w:val="-2"/>
          <w:kern w:val="0"/>
          <w:sz w:val="21"/>
          <w:szCs w:val="21"/>
          <w:shd w:val="clear" w:color="auto" w:fill="FFFFFF"/>
          <w:lang w:bidi="ar"/>
        </w:rPr>
        <w:t>如果响应供应商不提供书面说明、证明材料，或者提供的书面说明、证明材料不能证明其报价合理性的，应当将其作为无效响应处理。审查相关情况应当在评审报告中记录。</w:t>
      </w:r>
    </w:p>
    <w:p w14:paraId="22177476">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14:paraId="13FDB6B2">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14:paraId="55198C08">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14:paraId="3F48CB5B">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14:paraId="02818870">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14:paraId="76BAEB29">
      <w:pPr>
        <w:adjustRightInd w:val="0"/>
        <w:snapToGrid w:val="0"/>
        <w:spacing w:line="288" w:lineRule="auto"/>
        <w:ind w:firstLine="424" w:firstLineChars="202"/>
        <w:rPr>
          <w:rFonts w:cs="Arial"/>
          <w:kern w:val="0"/>
          <w:sz w:val="21"/>
          <w:szCs w:val="21"/>
        </w:rPr>
      </w:pPr>
      <w:bookmarkStart w:id="44"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4"/>
    <w:p w14:paraId="4198C9F7">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14:paraId="2F8AE61C">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14:paraId="324143C2">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编写评审报告</w:t>
      </w:r>
    </w:p>
    <w:p w14:paraId="1A3702C6">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A0C01C9">
      <w:pPr>
        <w:adjustRightInd w:val="0"/>
        <w:snapToGrid w:val="0"/>
        <w:spacing w:line="288" w:lineRule="auto"/>
        <w:ind w:firstLine="426" w:firstLineChars="202"/>
        <w:rPr>
          <w:b/>
          <w:bCs/>
          <w:sz w:val="21"/>
          <w:szCs w:val="21"/>
        </w:rPr>
      </w:pPr>
      <w:r>
        <w:rPr>
          <w:rFonts w:hint="eastAsia" w:cs="Arial"/>
          <w:b/>
          <w:kern w:val="0"/>
          <w:sz w:val="21"/>
          <w:szCs w:val="21"/>
        </w:rPr>
        <w:t>（十）补充说明</w:t>
      </w:r>
    </w:p>
    <w:p w14:paraId="5CBDB669">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14:paraId="48CE948C">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14:paraId="6918B86C">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14:paraId="6B6BDC19">
      <w:pPr>
        <w:adjustRightInd w:val="0"/>
        <w:snapToGrid w:val="0"/>
        <w:spacing w:line="288" w:lineRule="auto"/>
        <w:rPr>
          <w:b/>
          <w:bCs/>
          <w:sz w:val="21"/>
          <w:szCs w:val="21"/>
        </w:rPr>
      </w:pPr>
      <w:r>
        <w:rPr>
          <w:rFonts w:hint="eastAsia"/>
          <w:b/>
          <w:bCs/>
          <w:sz w:val="21"/>
          <w:szCs w:val="21"/>
        </w:rPr>
        <w:t>（一）成交</w:t>
      </w:r>
    </w:p>
    <w:p w14:paraId="79413411">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5137346">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14:paraId="12EAC0C1">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14:paraId="4A3FB926">
      <w:pPr>
        <w:adjustRightInd w:val="0"/>
        <w:snapToGrid w:val="0"/>
        <w:spacing w:line="288" w:lineRule="auto"/>
        <w:jc w:val="left"/>
        <w:rPr>
          <w:b/>
          <w:bCs/>
          <w:sz w:val="21"/>
          <w:szCs w:val="21"/>
        </w:rPr>
      </w:pPr>
      <w:r>
        <w:rPr>
          <w:rFonts w:hint="eastAsia"/>
          <w:b/>
          <w:bCs/>
          <w:sz w:val="21"/>
          <w:szCs w:val="21"/>
        </w:rPr>
        <w:t>（二）合同授予</w:t>
      </w:r>
    </w:p>
    <w:p w14:paraId="45AA42F5">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0FF4870">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46D08E0A">
      <w:pPr>
        <w:adjustRightInd w:val="0"/>
        <w:snapToGrid w:val="0"/>
        <w:spacing w:line="288" w:lineRule="auto"/>
        <w:rPr>
          <w:sz w:val="21"/>
          <w:szCs w:val="21"/>
        </w:rPr>
      </w:pPr>
    </w:p>
    <w:p w14:paraId="51CB1A6D">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14:paraId="5D4BD85D">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64F735C6">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14:paraId="1F255581">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C40675F">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658ECFE">
      <w:pPr>
        <w:adjustRightInd w:val="0"/>
        <w:snapToGrid w:val="0"/>
        <w:spacing w:line="288" w:lineRule="auto"/>
        <w:rPr>
          <w:sz w:val="21"/>
          <w:szCs w:val="21"/>
        </w:rPr>
      </w:pPr>
    </w:p>
    <w:p w14:paraId="4986525E">
      <w:pPr>
        <w:adjustRightInd w:val="0"/>
        <w:snapToGrid w:val="0"/>
        <w:spacing w:line="288" w:lineRule="auto"/>
        <w:jc w:val="center"/>
        <w:outlineLvl w:val="1"/>
        <w:rPr>
          <w:b/>
          <w:bCs/>
          <w:sz w:val="21"/>
          <w:szCs w:val="21"/>
        </w:rPr>
      </w:pPr>
      <w:r>
        <w:rPr>
          <w:rFonts w:hint="eastAsia"/>
          <w:b/>
          <w:bCs/>
          <w:sz w:val="21"/>
          <w:szCs w:val="21"/>
        </w:rPr>
        <w:t>九、可中止电子交易活动的情形</w:t>
      </w:r>
    </w:p>
    <w:p w14:paraId="169CB4D1">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14:paraId="3A5BCCD8">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14:paraId="72AE05C7">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14:paraId="29D49CA3">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14:paraId="39DC62B5">
      <w:pPr>
        <w:adjustRightInd w:val="0"/>
        <w:snapToGrid w:val="0"/>
        <w:spacing w:line="288" w:lineRule="auto"/>
        <w:ind w:firstLine="420" w:firstLineChars="200"/>
        <w:rPr>
          <w:sz w:val="21"/>
          <w:szCs w:val="21"/>
        </w:rPr>
      </w:pPr>
      <w:r>
        <w:rPr>
          <w:rFonts w:hint="eastAsia"/>
          <w:sz w:val="21"/>
          <w:szCs w:val="21"/>
        </w:rPr>
        <w:t>4.病毒发作导致不能进行正常操作的；</w:t>
      </w:r>
    </w:p>
    <w:p w14:paraId="3AB0C282">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14:paraId="758B7A30">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14:paraId="29983B39">
      <w:pPr>
        <w:adjustRightInd w:val="0"/>
        <w:snapToGrid w:val="0"/>
        <w:spacing w:line="288" w:lineRule="auto"/>
        <w:jc w:val="center"/>
        <w:outlineLvl w:val="0"/>
        <w:rPr>
          <w:b/>
          <w:bCs/>
          <w:sz w:val="32"/>
          <w:szCs w:val="32"/>
        </w:rPr>
      </w:pPr>
      <w:r>
        <w:rPr>
          <w:rFonts w:hint="eastAsia"/>
          <w:b/>
          <w:bCs/>
          <w:sz w:val="32"/>
          <w:szCs w:val="32"/>
        </w:rPr>
        <w:t>第四章  评审方法和评审标准</w:t>
      </w:r>
    </w:p>
    <w:p w14:paraId="28E12CF7">
      <w:pPr>
        <w:adjustRightInd w:val="0"/>
        <w:snapToGrid w:val="0"/>
        <w:spacing w:line="288" w:lineRule="auto"/>
        <w:rPr>
          <w:b/>
          <w:bCs/>
          <w:sz w:val="21"/>
          <w:szCs w:val="21"/>
        </w:rPr>
      </w:pPr>
      <w:r>
        <w:rPr>
          <w:rFonts w:hint="eastAsia"/>
          <w:b/>
          <w:bCs/>
          <w:sz w:val="21"/>
          <w:szCs w:val="21"/>
        </w:rPr>
        <w:t>一、评审方法</w:t>
      </w:r>
    </w:p>
    <w:p w14:paraId="6DD345D2">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14:paraId="3C20FDD7">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14:paraId="19A2EEE1">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5FACFAE">
      <w:pPr>
        <w:adjustRightInd w:val="0"/>
        <w:snapToGrid w:val="0"/>
        <w:spacing w:line="288" w:lineRule="auto"/>
        <w:rPr>
          <w:b/>
          <w:bCs/>
          <w:sz w:val="21"/>
          <w:szCs w:val="21"/>
        </w:rPr>
      </w:pPr>
      <w:r>
        <w:rPr>
          <w:rFonts w:hint="eastAsia"/>
          <w:b/>
          <w:bCs/>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DFF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9F932BC">
            <w:pPr>
              <w:adjustRightInd w:val="0"/>
              <w:snapToGrid w:val="0"/>
              <w:spacing w:line="288" w:lineRule="auto"/>
              <w:jc w:val="center"/>
              <w:rPr>
                <w:rFonts w:cs="Times New Roman"/>
                <w:b/>
                <w:bCs/>
                <w:sz w:val="21"/>
                <w:szCs w:val="21"/>
              </w:rPr>
            </w:pPr>
            <w:r>
              <w:rPr>
                <w:rFonts w:hint="eastAsia" w:cs="Times New Roman"/>
                <w:b/>
                <w:bCs/>
                <w:sz w:val="21"/>
                <w:szCs w:val="21"/>
              </w:rPr>
              <w:t>评审因素</w:t>
            </w:r>
          </w:p>
        </w:tc>
        <w:tc>
          <w:tcPr>
            <w:tcW w:w="654" w:type="dxa"/>
            <w:vAlign w:val="center"/>
          </w:tcPr>
          <w:p w14:paraId="2FF1DCE3">
            <w:pPr>
              <w:adjustRightInd w:val="0"/>
              <w:snapToGrid w:val="0"/>
              <w:spacing w:line="288" w:lineRule="auto"/>
              <w:jc w:val="center"/>
              <w:rPr>
                <w:rFonts w:cs="Times New Roman"/>
                <w:b/>
                <w:bCs/>
                <w:sz w:val="21"/>
                <w:szCs w:val="21"/>
              </w:rPr>
            </w:pPr>
            <w:r>
              <w:rPr>
                <w:rFonts w:hint="eastAsia" w:cs="Times New Roman"/>
                <w:b/>
                <w:bCs/>
                <w:sz w:val="21"/>
                <w:szCs w:val="21"/>
              </w:rPr>
              <w:t>分值</w:t>
            </w:r>
          </w:p>
        </w:tc>
        <w:tc>
          <w:tcPr>
            <w:tcW w:w="7072" w:type="dxa"/>
            <w:vAlign w:val="center"/>
          </w:tcPr>
          <w:p w14:paraId="4335C00E">
            <w:pPr>
              <w:adjustRightInd w:val="0"/>
              <w:snapToGrid w:val="0"/>
              <w:spacing w:line="288" w:lineRule="auto"/>
              <w:jc w:val="center"/>
              <w:rPr>
                <w:rFonts w:cs="Times New Roman"/>
                <w:b/>
                <w:bCs/>
                <w:sz w:val="21"/>
                <w:szCs w:val="21"/>
              </w:rPr>
            </w:pPr>
            <w:r>
              <w:rPr>
                <w:rFonts w:cs="Times New Roman"/>
                <w:b/>
                <w:bCs/>
                <w:sz w:val="21"/>
                <w:szCs w:val="21"/>
              </w:rPr>
              <w:t>评分标准</w:t>
            </w:r>
          </w:p>
        </w:tc>
      </w:tr>
      <w:tr w14:paraId="6540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2242552C">
            <w:pPr>
              <w:adjustRightInd w:val="0"/>
              <w:snapToGrid w:val="0"/>
              <w:spacing w:line="288" w:lineRule="auto"/>
              <w:jc w:val="left"/>
              <w:rPr>
                <w:rFonts w:cs="Times New Roman"/>
                <w:b/>
                <w:bCs/>
                <w:sz w:val="21"/>
                <w:szCs w:val="21"/>
              </w:rPr>
            </w:pPr>
            <w:r>
              <w:rPr>
                <w:rFonts w:cs="Times New Roman"/>
                <w:b/>
                <w:bCs/>
                <w:sz w:val="21"/>
                <w:szCs w:val="21"/>
              </w:rPr>
              <w:t>价格</w:t>
            </w:r>
            <w:r>
              <w:rPr>
                <w:rFonts w:hint="eastAsia" w:cs="Times New Roman"/>
                <w:b/>
                <w:bCs/>
                <w:sz w:val="21"/>
                <w:szCs w:val="21"/>
              </w:rPr>
              <w:t>分（1</w:t>
            </w:r>
            <w:r>
              <w:rPr>
                <w:rFonts w:cs="Times New Roman"/>
                <w:b/>
                <w:bCs/>
                <w:sz w:val="21"/>
                <w:szCs w:val="21"/>
              </w:rPr>
              <w:t>0</w:t>
            </w:r>
            <w:r>
              <w:rPr>
                <w:rFonts w:hint="eastAsia" w:cs="Times New Roman"/>
                <w:b/>
                <w:bCs/>
                <w:sz w:val="21"/>
                <w:szCs w:val="21"/>
              </w:rPr>
              <w:t>）</w:t>
            </w:r>
          </w:p>
        </w:tc>
      </w:tr>
      <w:tr w14:paraId="004C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26C9DDEB">
            <w:pPr>
              <w:adjustRightInd w:val="0"/>
              <w:snapToGrid w:val="0"/>
              <w:spacing w:line="288" w:lineRule="auto"/>
              <w:jc w:val="center"/>
              <w:rPr>
                <w:b/>
                <w:bCs/>
                <w:sz w:val="21"/>
                <w:szCs w:val="21"/>
              </w:rPr>
            </w:pPr>
            <w:r>
              <w:rPr>
                <w:rFonts w:hint="eastAsia"/>
                <w:b/>
                <w:bCs/>
                <w:sz w:val="21"/>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5BE5A24D">
            <w:pPr>
              <w:adjustRightInd w:val="0"/>
              <w:snapToGrid w:val="0"/>
              <w:spacing w:line="288" w:lineRule="auto"/>
              <w:jc w:val="center"/>
              <w:rPr>
                <w:b/>
                <w:bCs/>
                <w:sz w:val="21"/>
                <w:szCs w:val="21"/>
              </w:rPr>
            </w:pPr>
            <w:r>
              <w:rPr>
                <w:rFonts w:hint="eastAsia"/>
                <w:b/>
                <w:bCs/>
                <w:sz w:val="21"/>
                <w:szCs w:val="21"/>
              </w:rPr>
              <w:t>10</w:t>
            </w:r>
          </w:p>
        </w:tc>
        <w:tc>
          <w:tcPr>
            <w:tcW w:w="7072" w:type="dxa"/>
            <w:tcBorders>
              <w:top w:val="single" w:color="auto" w:sz="4" w:space="0"/>
              <w:left w:val="single" w:color="auto" w:sz="4" w:space="0"/>
              <w:bottom w:val="single" w:color="auto" w:sz="4" w:space="0"/>
              <w:right w:val="single" w:color="auto" w:sz="4" w:space="0"/>
            </w:tcBorders>
            <w:vAlign w:val="center"/>
          </w:tcPr>
          <w:p w14:paraId="181F2E4B">
            <w:pPr>
              <w:adjustRightInd w:val="0"/>
              <w:snapToGrid w:val="0"/>
              <w:spacing w:line="288" w:lineRule="auto"/>
              <w:rPr>
                <w:sz w:val="21"/>
                <w:szCs w:val="21"/>
              </w:rPr>
            </w:pPr>
            <w:r>
              <w:rPr>
                <w:rFonts w:hint="eastAsia"/>
                <w:sz w:val="21"/>
                <w:szCs w:val="21"/>
              </w:rPr>
              <w:t>价格分采用低价优先法计算，即满足招标文件要求且投标价格最低的投标报价为评标基准价，其他投标人的价格分按照下列公式计算：</w:t>
            </w:r>
          </w:p>
          <w:p w14:paraId="3606D09B">
            <w:pPr>
              <w:adjustRightInd w:val="0"/>
              <w:snapToGrid w:val="0"/>
              <w:spacing w:line="288" w:lineRule="auto"/>
              <w:rPr>
                <w:sz w:val="21"/>
                <w:szCs w:val="21"/>
              </w:rPr>
            </w:pPr>
            <w:r>
              <w:rPr>
                <w:rFonts w:hint="eastAsia"/>
                <w:sz w:val="21"/>
                <w:szCs w:val="21"/>
              </w:rPr>
              <w:t>价格分=（评标基准价/投标报价）×10%×100</w:t>
            </w:r>
          </w:p>
        </w:tc>
      </w:tr>
      <w:tr w14:paraId="6C24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12C8FC55">
            <w:pPr>
              <w:adjustRightInd w:val="0"/>
              <w:snapToGrid w:val="0"/>
              <w:spacing w:line="288" w:lineRule="auto"/>
              <w:jc w:val="left"/>
              <w:rPr>
                <w:rFonts w:cs="Times New Roman"/>
                <w:b/>
                <w:bCs/>
                <w:sz w:val="21"/>
                <w:szCs w:val="21"/>
              </w:rPr>
            </w:pPr>
            <w:r>
              <w:rPr>
                <w:rFonts w:cs="Times New Roman"/>
                <w:b/>
                <w:bCs/>
                <w:sz w:val="21"/>
                <w:szCs w:val="21"/>
              </w:rPr>
              <w:t>商务分</w:t>
            </w:r>
            <w:r>
              <w:rPr>
                <w:rFonts w:hint="eastAsia" w:cs="Times New Roman"/>
                <w:b/>
                <w:bCs/>
                <w:sz w:val="21"/>
                <w:szCs w:val="21"/>
              </w:rPr>
              <w:t>（1）</w:t>
            </w:r>
          </w:p>
        </w:tc>
      </w:tr>
      <w:tr w14:paraId="5EC8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BC4BB7F">
            <w:pPr>
              <w:adjustRightInd w:val="0"/>
              <w:snapToGrid w:val="0"/>
              <w:spacing w:line="288" w:lineRule="auto"/>
              <w:jc w:val="center"/>
              <w:rPr>
                <w:b/>
                <w:bCs/>
                <w:sz w:val="21"/>
                <w:szCs w:val="21"/>
              </w:rPr>
            </w:pPr>
            <w:r>
              <w:rPr>
                <w:rFonts w:hint="eastAsia"/>
                <w:b/>
                <w:bCs/>
                <w:sz w:val="21"/>
                <w:szCs w:val="21"/>
              </w:rPr>
              <w:t>业绩</w:t>
            </w:r>
          </w:p>
        </w:tc>
        <w:tc>
          <w:tcPr>
            <w:tcW w:w="654" w:type="dxa"/>
            <w:vAlign w:val="center"/>
          </w:tcPr>
          <w:p w14:paraId="7F2F0971">
            <w:pPr>
              <w:adjustRightInd w:val="0"/>
              <w:snapToGrid w:val="0"/>
              <w:spacing w:line="288" w:lineRule="auto"/>
              <w:jc w:val="center"/>
              <w:rPr>
                <w:b/>
                <w:bCs/>
                <w:sz w:val="21"/>
                <w:szCs w:val="21"/>
              </w:rPr>
            </w:pPr>
            <w:r>
              <w:rPr>
                <w:rFonts w:hint="eastAsia"/>
                <w:b/>
                <w:bCs/>
                <w:sz w:val="21"/>
                <w:szCs w:val="21"/>
              </w:rPr>
              <w:t>1</w:t>
            </w:r>
          </w:p>
        </w:tc>
        <w:tc>
          <w:tcPr>
            <w:tcW w:w="7072" w:type="dxa"/>
            <w:vAlign w:val="center"/>
          </w:tcPr>
          <w:p w14:paraId="270865F1">
            <w:pPr>
              <w:adjustRightInd w:val="0"/>
              <w:snapToGrid w:val="0"/>
              <w:spacing w:line="288" w:lineRule="auto"/>
              <w:rPr>
                <w:sz w:val="21"/>
                <w:szCs w:val="21"/>
              </w:rPr>
            </w:pPr>
            <w:r>
              <w:rPr>
                <w:rFonts w:hint="eastAsia"/>
                <w:sz w:val="21"/>
                <w:szCs w:val="21"/>
              </w:rPr>
              <w:t>【客观分】</w:t>
            </w:r>
          </w:p>
          <w:p w14:paraId="253278DF">
            <w:pPr>
              <w:adjustRightInd w:val="0"/>
              <w:snapToGrid w:val="0"/>
              <w:spacing w:line="288" w:lineRule="auto"/>
              <w:rPr>
                <w:sz w:val="21"/>
                <w:szCs w:val="21"/>
              </w:rPr>
            </w:pPr>
            <w:r>
              <w:rPr>
                <w:rFonts w:hint="eastAsia"/>
                <w:sz w:val="21"/>
                <w:szCs w:val="21"/>
              </w:rPr>
              <w:t>投标人自2022年1月1日以来（以合同签订时间为准）同类合同业绩（以提供的合同扫描件为准）：每提供1份合同业绩得0.5分，最高得1分。</w:t>
            </w:r>
          </w:p>
        </w:tc>
      </w:tr>
      <w:tr w14:paraId="4ADF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36050D2">
            <w:pPr>
              <w:adjustRightInd w:val="0"/>
              <w:snapToGrid w:val="0"/>
              <w:spacing w:line="288" w:lineRule="auto"/>
              <w:jc w:val="left"/>
              <w:rPr>
                <w:rFonts w:cs="Times New Roman"/>
                <w:b/>
                <w:bCs/>
                <w:sz w:val="21"/>
                <w:szCs w:val="21"/>
              </w:rPr>
            </w:pPr>
            <w:r>
              <w:rPr>
                <w:rFonts w:hint="eastAsia" w:cs="Times New Roman"/>
                <w:b/>
                <w:bCs/>
                <w:sz w:val="21"/>
                <w:szCs w:val="21"/>
              </w:rPr>
              <w:t>技术</w:t>
            </w:r>
            <w:r>
              <w:rPr>
                <w:rFonts w:cs="Times New Roman"/>
                <w:b/>
                <w:bCs/>
                <w:sz w:val="21"/>
                <w:szCs w:val="21"/>
              </w:rPr>
              <w:t>分</w:t>
            </w:r>
            <w:r>
              <w:rPr>
                <w:rFonts w:hint="eastAsia" w:cs="Times New Roman"/>
                <w:b/>
                <w:bCs/>
                <w:sz w:val="21"/>
                <w:szCs w:val="21"/>
              </w:rPr>
              <w:t>（89）</w:t>
            </w:r>
          </w:p>
        </w:tc>
      </w:tr>
      <w:tr w14:paraId="4C10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2748725">
            <w:pPr>
              <w:adjustRightInd w:val="0"/>
              <w:snapToGrid w:val="0"/>
              <w:spacing w:line="288" w:lineRule="auto"/>
              <w:jc w:val="center"/>
              <w:rPr>
                <w:b/>
                <w:bCs/>
                <w:sz w:val="21"/>
                <w:szCs w:val="21"/>
              </w:rPr>
            </w:pPr>
            <w:r>
              <w:rPr>
                <w:rFonts w:hint="eastAsia"/>
                <w:b/>
                <w:bCs/>
                <w:sz w:val="21"/>
                <w:szCs w:val="21"/>
              </w:rPr>
              <w:t>响应程度</w:t>
            </w:r>
          </w:p>
        </w:tc>
        <w:tc>
          <w:tcPr>
            <w:tcW w:w="654" w:type="dxa"/>
            <w:vAlign w:val="center"/>
          </w:tcPr>
          <w:p w14:paraId="67DD57CE">
            <w:pPr>
              <w:adjustRightInd w:val="0"/>
              <w:snapToGrid w:val="0"/>
              <w:spacing w:line="288" w:lineRule="auto"/>
              <w:jc w:val="center"/>
              <w:rPr>
                <w:b/>
                <w:bCs/>
                <w:sz w:val="21"/>
                <w:szCs w:val="21"/>
              </w:rPr>
            </w:pPr>
            <w:r>
              <w:rPr>
                <w:rFonts w:hint="eastAsia"/>
                <w:b/>
                <w:bCs/>
                <w:sz w:val="21"/>
                <w:szCs w:val="21"/>
              </w:rPr>
              <w:t>49</w:t>
            </w:r>
          </w:p>
        </w:tc>
        <w:tc>
          <w:tcPr>
            <w:tcW w:w="7072" w:type="dxa"/>
            <w:vAlign w:val="center"/>
          </w:tcPr>
          <w:p w14:paraId="7C67A7E4">
            <w:pPr>
              <w:adjustRightInd w:val="0"/>
              <w:snapToGrid w:val="0"/>
              <w:spacing w:line="288" w:lineRule="auto"/>
              <w:rPr>
                <w:sz w:val="21"/>
                <w:szCs w:val="21"/>
              </w:rPr>
            </w:pPr>
            <w:r>
              <w:rPr>
                <w:rFonts w:hint="eastAsia"/>
                <w:sz w:val="21"/>
                <w:szCs w:val="21"/>
              </w:rPr>
              <w:t>【客观分】</w:t>
            </w:r>
          </w:p>
          <w:p w14:paraId="682BD817">
            <w:pPr>
              <w:adjustRightInd w:val="0"/>
              <w:snapToGrid w:val="0"/>
              <w:spacing w:line="288" w:lineRule="auto"/>
              <w:rPr>
                <w:sz w:val="21"/>
                <w:szCs w:val="21"/>
              </w:rPr>
            </w:pPr>
            <w:r>
              <w:rPr>
                <w:rFonts w:hint="eastAsia"/>
                <w:sz w:val="21"/>
                <w:szCs w:val="21"/>
              </w:rPr>
              <w:t>不符合（负偏离）技术要求中标注“▲”条款（不可偏离）的投标无效；</w:t>
            </w:r>
          </w:p>
          <w:p w14:paraId="3FAB4951">
            <w:pPr>
              <w:adjustRightInd w:val="0"/>
              <w:snapToGrid w:val="0"/>
              <w:spacing w:line="288" w:lineRule="auto"/>
              <w:rPr>
                <w:sz w:val="21"/>
                <w:szCs w:val="21"/>
              </w:rPr>
            </w:pPr>
            <w:r>
              <w:rPr>
                <w:rFonts w:hint="eastAsia"/>
                <w:sz w:val="21"/>
                <w:szCs w:val="21"/>
              </w:rPr>
              <w:t>满足招标文件明确的全部服务要求的</w:t>
            </w:r>
            <w:r>
              <w:rPr>
                <w:rFonts w:hint="eastAsia" w:cs="Times New Roman"/>
                <w:sz w:val="21"/>
                <w:szCs w:val="21"/>
              </w:rPr>
              <w:t>该项得满分</w:t>
            </w:r>
            <w:r>
              <w:rPr>
                <w:rFonts w:hint="eastAsia"/>
                <w:sz w:val="21"/>
                <w:szCs w:val="21"/>
              </w:rPr>
              <w:t>；</w:t>
            </w:r>
          </w:p>
          <w:p w14:paraId="67E0ADDA">
            <w:pPr>
              <w:adjustRightInd w:val="0"/>
              <w:snapToGrid w:val="0"/>
              <w:spacing w:line="288" w:lineRule="auto"/>
              <w:rPr>
                <w:sz w:val="21"/>
                <w:szCs w:val="21"/>
              </w:rPr>
            </w:pPr>
            <w:r>
              <w:rPr>
                <w:rFonts w:hint="eastAsia"/>
                <w:sz w:val="21"/>
                <w:szCs w:val="21"/>
              </w:rPr>
              <w:t>投标条款低于服务要求（负偏离）的每项扣7分；</w:t>
            </w:r>
          </w:p>
          <w:p w14:paraId="1B8A66D0">
            <w:pPr>
              <w:adjustRightInd w:val="0"/>
              <w:snapToGrid w:val="0"/>
              <w:spacing w:line="288" w:lineRule="auto"/>
              <w:rPr>
                <w:sz w:val="21"/>
                <w:szCs w:val="21"/>
              </w:rPr>
            </w:pPr>
            <w:r>
              <w:rPr>
                <w:rFonts w:hint="eastAsia"/>
                <w:sz w:val="21"/>
                <w:szCs w:val="21"/>
              </w:rPr>
              <w:t>负偏离7</w:t>
            </w:r>
            <w:r>
              <w:rPr>
                <w:sz w:val="21"/>
                <w:szCs w:val="21"/>
              </w:rPr>
              <w:t>项及以上的，视为采购人不能接受的附加条件。</w:t>
            </w:r>
          </w:p>
        </w:tc>
      </w:tr>
      <w:tr w14:paraId="685A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41CAA21C">
            <w:pPr>
              <w:jc w:val="center"/>
              <w:rPr>
                <w:b/>
                <w:bCs/>
                <w:kern w:val="0"/>
                <w:sz w:val="21"/>
                <w:szCs w:val="21"/>
              </w:rPr>
            </w:pPr>
            <w:r>
              <w:rPr>
                <w:rFonts w:hint="eastAsia"/>
                <w:b/>
                <w:bCs/>
                <w:kern w:val="0"/>
                <w:sz w:val="21"/>
                <w:szCs w:val="21"/>
              </w:rPr>
              <w:t>开发方案</w:t>
            </w:r>
          </w:p>
        </w:tc>
        <w:tc>
          <w:tcPr>
            <w:tcW w:w="654" w:type="dxa"/>
            <w:tcBorders>
              <w:top w:val="single" w:color="auto" w:sz="4" w:space="0"/>
              <w:left w:val="single" w:color="auto" w:sz="4" w:space="0"/>
              <w:bottom w:val="single" w:color="auto" w:sz="4" w:space="0"/>
              <w:right w:val="single" w:color="auto" w:sz="4" w:space="0"/>
            </w:tcBorders>
            <w:vAlign w:val="center"/>
          </w:tcPr>
          <w:p w14:paraId="19064553">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7A7A5">
            <w:pPr>
              <w:jc w:val="left"/>
              <w:rPr>
                <w:sz w:val="21"/>
                <w:szCs w:val="21"/>
              </w:rPr>
            </w:pPr>
            <w:r>
              <w:rPr>
                <w:rFonts w:hint="eastAsia"/>
                <w:sz w:val="21"/>
                <w:szCs w:val="21"/>
                <w:lang w:bidi="ar"/>
              </w:rPr>
              <w:t>【主观分】投标人针对工艺套件设置提供的开发方案的可行性、针对性、先进性（评分范围：5,4,3,2,1,0）。</w:t>
            </w:r>
          </w:p>
        </w:tc>
      </w:tr>
      <w:tr w14:paraId="6EF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1CB7DB7A">
            <w:pPr>
              <w:jc w:val="center"/>
              <w:rPr>
                <w:b/>
                <w:bCs/>
                <w:sz w:val="21"/>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7BC1A99">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197EBE35">
            <w:pPr>
              <w:jc w:val="left"/>
              <w:rPr>
                <w:sz w:val="21"/>
                <w:szCs w:val="21"/>
              </w:rPr>
            </w:pPr>
            <w:r>
              <w:rPr>
                <w:rFonts w:hint="eastAsia"/>
                <w:sz w:val="21"/>
                <w:szCs w:val="21"/>
                <w:lang w:bidi="ar"/>
              </w:rPr>
              <w:t>【主观分】投标人针对工艺套件生成提供的开发方案的可行性、针对性、先进性（评分范围：5,4,3,2,1,0）。</w:t>
            </w:r>
          </w:p>
        </w:tc>
      </w:tr>
      <w:tr w14:paraId="7761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733ABF02">
            <w:pPr>
              <w:jc w:val="center"/>
              <w:rPr>
                <w:rFonts w:cs="Times New Roman"/>
                <w:b/>
                <w:bCs/>
                <w:sz w:val="21"/>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5893AA98">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232CC93F">
            <w:pPr>
              <w:jc w:val="left"/>
              <w:rPr>
                <w:sz w:val="21"/>
                <w:szCs w:val="21"/>
              </w:rPr>
            </w:pPr>
            <w:r>
              <w:rPr>
                <w:rFonts w:hint="eastAsia"/>
                <w:sz w:val="21"/>
                <w:szCs w:val="21"/>
              </w:rPr>
              <w:t>【主观分】投标人针对工艺套件导出提供的开发方案的可行性、针对性、先进性（评分范围：5,4,3,2,1,0）。</w:t>
            </w:r>
          </w:p>
        </w:tc>
      </w:tr>
      <w:tr w14:paraId="5507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7FA5A06B">
            <w:pPr>
              <w:jc w:val="center"/>
              <w:rPr>
                <w:rFonts w:cs="Times New Roman"/>
                <w:b/>
                <w:bCs/>
                <w:sz w:val="21"/>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14EA2C75">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1B6CCC7E">
            <w:pPr>
              <w:jc w:val="left"/>
              <w:rPr>
                <w:sz w:val="21"/>
                <w:szCs w:val="21"/>
              </w:rPr>
            </w:pPr>
            <w:r>
              <w:rPr>
                <w:rFonts w:hint="eastAsia"/>
                <w:sz w:val="21"/>
                <w:szCs w:val="21"/>
              </w:rPr>
              <w:t>【主观分】投标人针对案例工程提供的开发方案的可行性、针对性、先进性（评分范围：5,4,3,2,1,0）。</w:t>
            </w:r>
          </w:p>
        </w:tc>
      </w:tr>
      <w:tr w14:paraId="162E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4C06D72E">
            <w:pPr>
              <w:jc w:val="center"/>
              <w:rPr>
                <w:rFonts w:cs="Times New Roman"/>
                <w:b/>
                <w:bCs/>
                <w:sz w:val="21"/>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18C957C4">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5EB6D2B6">
            <w:pPr>
              <w:jc w:val="left"/>
              <w:rPr>
                <w:sz w:val="21"/>
                <w:szCs w:val="21"/>
              </w:rPr>
            </w:pPr>
            <w:r>
              <w:rPr>
                <w:rFonts w:hint="eastAsia"/>
                <w:sz w:val="21"/>
                <w:szCs w:val="21"/>
              </w:rPr>
              <w:t>【主观分】投标人针对其他开发需求（包括兼容性、性能、用户界面、安全性）提供的开发方案的可行性、针对性、先进性（评分范围：5,4,3,2,1,0）。</w:t>
            </w:r>
          </w:p>
        </w:tc>
      </w:tr>
      <w:tr w14:paraId="722E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7676F029">
            <w:pPr>
              <w:jc w:val="center"/>
              <w:rPr>
                <w:rFonts w:cs="Times New Roman"/>
                <w:b/>
                <w:bCs/>
                <w:sz w:val="21"/>
                <w:szCs w:val="21"/>
              </w:rPr>
            </w:pPr>
            <w:r>
              <w:rPr>
                <w:rFonts w:hint="eastAsia" w:cs="Times New Roman"/>
                <w:b/>
                <w:bCs/>
                <w:sz w:val="21"/>
                <w:szCs w:val="21"/>
              </w:rPr>
              <w:t>拟投入人员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2BDD2A7">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099D4C3">
            <w:pPr>
              <w:jc w:val="left"/>
              <w:rPr>
                <w:sz w:val="21"/>
                <w:szCs w:val="21"/>
              </w:rPr>
            </w:pPr>
            <w:r>
              <w:rPr>
                <w:rFonts w:hint="eastAsia"/>
                <w:sz w:val="21"/>
                <w:szCs w:val="21"/>
              </w:rPr>
              <w:t>【主观分】投标人针对本项目拟投入的人员情况，包括同类项目经验、人员履历、资质等（提供资质证明材料，不提供不得分）（评分范围：5,4,3,2,1,0）。</w:t>
            </w:r>
          </w:p>
        </w:tc>
      </w:tr>
      <w:tr w14:paraId="195B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463F7E1E">
            <w:pPr>
              <w:jc w:val="center"/>
              <w:rPr>
                <w:rFonts w:cs="Times New Roman"/>
                <w:b/>
                <w:bCs/>
                <w:sz w:val="21"/>
                <w:szCs w:val="21"/>
              </w:rPr>
            </w:pPr>
            <w:r>
              <w:rPr>
                <w:rFonts w:hint="eastAsia" w:cs="Times New Roman"/>
                <w:b/>
                <w:bCs/>
                <w:sz w:val="21"/>
                <w:szCs w:val="21"/>
              </w:rPr>
              <w:t>服务效率保障方案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28EF0E3B">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71D4CC32">
            <w:pPr>
              <w:jc w:val="left"/>
              <w:rPr>
                <w:sz w:val="21"/>
                <w:szCs w:val="21"/>
              </w:rPr>
            </w:pPr>
            <w:r>
              <w:rPr>
                <w:rFonts w:hint="eastAsia"/>
                <w:sz w:val="21"/>
                <w:szCs w:val="21"/>
              </w:rPr>
              <w:t>【主观分】投标人针对本项目服务要求提供的服务效率保障方案的可行性、针对性（评分范围：5,4,3,2,1,0）。</w:t>
            </w:r>
          </w:p>
        </w:tc>
      </w:tr>
      <w:tr w14:paraId="081C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5DDED767">
            <w:pPr>
              <w:jc w:val="center"/>
              <w:rPr>
                <w:rFonts w:cs="Times New Roman"/>
                <w:b/>
                <w:bCs/>
                <w:sz w:val="21"/>
                <w:szCs w:val="21"/>
              </w:rPr>
            </w:pPr>
            <w:r>
              <w:rPr>
                <w:rFonts w:hint="eastAsia" w:cs="Times New Roman"/>
                <w:b/>
                <w:bCs/>
                <w:sz w:val="21"/>
                <w:szCs w:val="21"/>
              </w:rPr>
              <w:t>进度计划</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B520443">
            <w:pPr>
              <w:adjustRightInd w:val="0"/>
              <w:snapToGrid w:val="0"/>
              <w:spacing w:line="288" w:lineRule="auto"/>
              <w:jc w:val="center"/>
              <w:rPr>
                <w:b/>
                <w:bCs/>
                <w:sz w:val="21"/>
                <w:szCs w:val="21"/>
              </w:rPr>
            </w:pPr>
            <w:r>
              <w:rPr>
                <w:rFonts w:hint="eastAsia"/>
                <w:b/>
                <w:bCs/>
                <w:sz w:val="21"/>
                <w:szCs w:val="21"/>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E24CA49">
            <w:pPr>
              <w:jc w:val="left"/>
              <w:rPr>
                <w:sz w:val="21"/>
                <w:szCs w:val="21"/>
              </w:rPr>
            </w:pPr>
            <w:r>
              <w:rPr>
                <w:rFonts w:hint="eastAsia"/>
                <w:sz w:val="21"/>
                <w:szCs w:val="21"/>
              </w:rPr>
              <w:t>【主观分】投标人针对本项目服务要求提供的项目进度计划的可行性、针对性（评分范围：5,4,3,2,1,0）。</w:t>
            </w:r>
          </w:p>
        </w:tc>
      </w:tr>
    </w:tbl>
    <w:p w14:paraId="12E3F7A0">
      <w:pPr>
        <w:adjustRightInd w:val="0"/>
        <w:snapToGrid w:val="0"/>
        <w:spacing w:line="288" w:lineRule="auto"/>
        <w:jc w:val="left"/>
        <w:rPr>
          <w:b/>
          <w:sz w:val="21"/>
          <w:szCs w:val="21"/>
        </w:rPr>
      </w:pPr>
      <w:r>
        <w:rPr>
          <w:rFonts w:hint="eastAsia"/>
          <w:b/>
          <w:sz w:val="21"/>
          <w:szCs w:val="21"/>
        </w:rPr>
        <w:t>说明</w:t>
      </w:r>
      <w:r>
        <w:rPr>
          <w:b/>
          <w:sz w:val="21"/>
          <w:szCs w:val="21"/>
        </w:rPr>
        <w:t>：</w:t>
      </w:r>
    </w:p>
    <w:p w14:paraId="14E81E2B">
      <w:pPr>
        <w:adjustRightInd w:val="0"/>
        <w:snapToGrid w:val="0"/>
        <w:spacing w:line="288" w:lineRule="auto"/>
        <w:jc w:val="left"/>
        <w:rPr>
          <w:rFonts w:cs="Times New Roman"/>
          <w:b/>
          <w:sz w:val="21"/>
          <w:szCs w:val="21"/>
        </w:rPr>
      </w:pPr>
      <w:r>
        <w:rPr>
          <w:rFonts w:cs="Times New Roman"/>
          <w:b/>
          <w:sz w:val="21"/>
          <w:szCs w:val="21"/>
        </w:rPr>
        <w:t>1.</w:t>
      </w:r>
      <w:r>
        <w:rPr>
          <w:rFonts w:hint="eastAsia" w:cs="Times New Roman"/>
          <w:b/>
          <w:sz w:val="21"/>
          <w:szCs w:val="21"/>
        </w:rPr>
        <w:t>根据《政府采购促进中小企业发展管理办法》（财库〔2020〕46号）、《关于进一步加大政府采购支持中小企业力度的通知》（财库〔</w:t>
      </w:r>
      <w:r>
        <w:rPr>
          <w:rFonts w:cs="Times New Roman"/>
          <w:b/>
          <w:sz w:val="21"/>
          <w:szCs w:val="21"/>
        </w:rPr>
        <w:t>2022〕19号）</w:t>
      </w:r>
      <w:r>
        <w:rPr>
          <w:rFonts w:hint="eastAsia" w:cs="Times New Roman"/>
          <w:b/>
          <w:sz w:val="21"/>
          <w:szCs w:val="21"/>
        </w:rPr>
        <w:t>的规定：对符合规定的小微企业报价给予10%的扣除后计算价格得分。</w:t>
      </w:r>
    </w:p>
    <w:p w14:paraId="32C606B7">
      <w:pPr>
        <w:adjustRightInd w:val="0"/>
        <w:snapToGrid w:val="0"/>
        <w:spacing w:line="288" w:lineRule="auto"/>
        <w:ind w:firstLine="396" w:firstLineChars="200"/>
        <w:jc w:val="left"/>
        <w:rPr>
          <w:b/>
          <w:sz w:val="21"/>
          <w:szCs w:val="21"/>
        </w:rPr>
      </w:pPr>
      <w:r>
        <w:rPr>
          <w:rFonts w:hint="eastAsia" w:cs="Times New Roman"/>
          <w:spacing w:val="-6"/>
          <w:sz w:val="21"/>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23DB898">
      <w:pPr>
        <w:adjustRightInd w:val="0"/>
        <w:snapToGrid w:val="0"/>
        <w:spacing w:line="288" w:lineRule="auto"/>
        <w:rPr>
          <w:rFonts w:cs="Times New Roman"/>
          <w:b/>
          <w:bCs/>
          <w:spacing w:val="-6"/>
          <w:sz w:val="21"/>
          <w:szCs w:val="21"/>
        </w:rPr>
      </w:pPr>
      <w:bookmarkStart w:id="45" w:name="_Hlk81817373"/>
      <w:bookmarkStart w:id="46" w:name="_Hlk81817387"/>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kern w:val="0"/>
          <w:sz w:val="21"/>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5"/>
    <w:p w14:paraId="4C12C8C8">
      <w:pPr>
        <w:adjustRightInd w:val="0"/>
        <w:snapToGrid w:val="0"/>
        <w:spacing w:line="288" w:lineRule="auto"/>
        <w:rPr>
          <w:rFonts w:cs="Times New Roman"/>
          <w:b/>
          <w:bCs/>
          <w:spacing w:val="-6"/>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sz w:val="21"/>
          <w:szCs w:val="21"/>
        </w:rPr>
        <w:t>符合条件的残疾人福利性单位在参加政府采购活动时，提供财库</w:t>
      </w:r>
      <w:r>
        <w:rPr>
          <w:sz w:val="21"/>
          <w:szCs w:val="21"/>
        </w:rPr>
        <w:t>[2017]141号</w:t>
      </w:r>
      <w:r>
        <w:rPr>
          <w:rFonts w:hint="eastAsia"/>
          <w:sz w:val="21"/>
          <w:szCs w:val="21"/>
        </w:rPr>
        <w:t>文件规定的《残疾人福利性单位声明函》的，在政府采购活动中，残疾人福利性单位视同小型、微型企业，享受预留份额、评审中价格扣除等促进中小企业发展的政府采购政策。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bookmarkEnd w:id="46"/>
    <w:p w14:paraId="696AC47D">
      <w:pPr>
        <w:adjustRightInd w:val="0"/>
        <w:snapToGrid w:val="0"/>
        <w:spacing w:line="288" w:lineRule="auto"/>
        <w:rPr>
          <w:sz w:val="21"/>
          <w:szCs w:val="21"/>
        </w:rPr>
      </w:pPr>
      <w:r>
        <w:rPr>
          <w:rFonts w:hint="eastAsia"/>
          <w:sz w:val="21"/>
          <w:szCs w:val="21"/>
        </w:rPr>
        <w:br w:type="page"/>
      </w:r>
    </w:p>
    <w:p w14:paraId="1A2128CD">
      <w:pPr>
        <w:adjustRightInd w:val="0"/>
        <w:snapToGrid w:val="0"/>
        <w:spacing w:line="288" w:lineRule="auto"/>
        <w:jc w:val="center"/>
        <w:outlineLvl w:val="0"/>
        <w:rPr>
          <w:b/>
          <w:bCs/>
          <w:sz w:val="32"/>
          <w:szCs w:val="32"/>
        </w:rPr>
      </w:pPr>
      <w:r>
        <w:rPr>
          <w:rFonts w:hint="eastAsia"/>
          <w:b/>
          <w:bCs/>
          <w:sz w:val="32"/>
          <w:szCs w:val="32"/>
        </w:rPr>
        <w:t>第五章  拟签订的合同文本</w:t>
      </w:r>
    </w:p>
    <w:p w14:paraId="723498DD">
      <w:pPr>
        <w:spacing w:line="288" w:lineRule="auto"/>
        <w:ind w:firstLine="562" w:firstLineChars="200"/>
        <w:jc w:val="center"/>
        <w:rPr>
          <w:kern w:val="0"/>
          <w:sz w:val="21"/>
          <w:szCs w:val="20"/>
        </w:rPr>
      </w:pPr>
      <w:r>
        <w:rPr>
          <w:rFonts w:hint="eastAsia"/>
          <w:b/>
          <w:bCs/>
          <w:kern w:val="0"/>
          <w:sz w:val="28"/>
          <w:szCs w:val="28"/>
        </w:rPr>
        <w:t>杭州电子科技大学采购合同（服务类）</w:t>
      </w:r>
    </w:p>
    <w:p w14:paraId="36AED580">
      <w:pPr>
        <w:spacing w:line="288" w:lineRule="auto"/>
        <w:ind w:firstLine="420" w:firstLineChars="200"/>
        <w:jc w:val="right"/>
        <w:rPr>
          <w:b/>
          <w:bCs/>
          <w:kern w:val="0"/>
          <w:sz w:val="21"/>
          <w:szCs w:val="20"/>
        </w:rPr>
      </w:pPr>
      <w:r>
        <w:rPr>
          <w:rFonts w:hint="eastAsia"/>
          <w:kern w:val="0"/>
          <w:sz w:val="21"/>
          <w:szCs w:val="20"/>
        </w:rPr>
        <w:t>合同编号_________________</w:t>
      </w:r>
    </w:p>
    <w:p w14:paraId="2B1FCEB1">
      <w:pPr>
        <w:spacing w:line="288" w:lineRule="auto"/>
        <w:ind w:firstLine="396" w:firstLineChars="200"/>
        <w:rPr>
          <w:spacing w:val="-6"/>
          <w:kern w:val="0"/>
          <w:sz w:val="21"/>
          <w:szCs w:val="21"/>
        </w:rPr>
      </w:pPr>
      <w:r>
        <w:rPr>
          <w:rFonts w:hint="eastAsia"/>
          <w:spacing w:val="-6"/>
          <w:kern w:val="0"/>
          <w:sz w:val="21"/>
          <w:szCs w:val="21"/>
        </w:rPr>
        <w:t>确认书号：[2025]15891号</w:t>
      </w:r>
    </w:p>
    <w:p w14:paraId="7B2A1588">
      <w:pPr>
        <w:spacing w:line="288" w:lineRule="auto"/>
        <w:ind w:firstLine="396" w:firstLineChars="200"/>
        <w:rPr>
          <w:spacing w:val="-6"/>
          <w:kern w:val="0"/>
          <w:sz w:val="21"/>
          <w:szCs w:val="21"/>
        </w:rPr>
      </w:pPr>
      <w:r>
        <w:rPr>
          <w:rFonts w:hint="eastAsia"/>
          <w:spacing w:val="-6"/>
          <w:kern w:val="0"/>
          <w:sz w:val="21"/>
          <w:szCs w:val="21"/>
        </w:rPr>
        <w:t>项目编号：QSZB-Z(F)-B25094(CS)</w:t>
      </w:r>
    </w:p>
    <w:p w14:paraId="6974E151">
      <w:pPr>
        <w:spacing w:line="288" w:lineRule="auto"/>
        <w:ind w:firstLine="420" w:firstLineChars="200"/>
        <w:rPr>
          <w:kern w:val="0"/>
          <w:sz w:val="21"/>
          <w:szCs w:val="20"/>
        </w:rPr>
      </w:pPr>
      <w:r>
        <w:rPr>
          <w:rFonts w:hint="eastAsia"/>
          <w:kern w:val="0"/>
          <w:sz w:val="21"/>
          <w:szCs w:val="20"/>
        </w:rPr>
        <w:t>甲方（采购人）：杭州电子科技大学</w:t>
      </w:r>
    </w:p>
    <w:p w14:paraId="6C2E5E66">
      <w:pPr>
        <w:spacing w:line="288" w:lineRule="auto"/>
        <w:ind w:firstLine="420" w:firstLineChars="200"/>
        <w:rPr>
          <w:kern w:val="0"/>
          <w:sz w:val="21"/>
          <w:szCs w:val="20"/>
        </w:rPr>
      </w:pPr>
      <w:r>
        <w:rPr>
          <w:rFonts w:hint="eastAsia"/>
          <w:kern w:val="0"/>
          <w:sz w:val="21"/>
          <w:szCs w:val="20"/>
        </w:rPr>
        <w:t>乙方（供应商）：</w:t>
      </w:r>
    </w:p>
    <w:p w14:paraId="2C86801B">
      <w:pPr>
        <w:spacing w:line="288" w:lineRule="auto"/>
        <w:ind w:firstLine="396" w:firstLineChars="200"/>
        <w:rPr>
          <w:spacing w:val="-6"/>
          <w:kern w:val="0"/>
          <w:sz w:val="21"/>
          <w:szCs w:val="21"/>
        </w:rPr>
      </w:pPr>
      <w:r>
        <w:rPr>
          <w:rFonts w:hint="eastAsia"/>
          <w:spacing w:val="-6"/>
          <w:kern w:val="0"/>
          <w:sz w:val="21"/>
          <w:szCs w:val="21"/>
        </w:rPr>
        <w:t>采购代理机构（鉴证方）：</w:t>
      </w:r>
      <w:r>
        <w:rPr>
          <w:rFonts w:hint="eastAsia"/>
          <w:kern w:val="0"/>
          <w:sz w:val="21"/>
          <w:szCs w:val="20"/>
        </w:rPr>
        <w:t>浙江求是招标代理有限公司</w:t>
      </w:r>
    </w:p>
    <w:p w14:paraId="54E70C81">
      <w:pPr>
        <w:spacing w:line="288" w:lineRule="auto"/>
        <w:ind w:firstLine="420" w:firstLineChars="200"/>
        <w:rPr>
          <w:kern w:val="0"/>
          <w:sz w:val="21"/>
          <w:szCs w:val="20"/>
        </w:rPr>
      </w:pPr>
      <w:r>
        <w:rPr>
          <w:rFonts w:hint="eastAsia"/>
          <w:kern w:val="0"/>
          <w:sz w:val="21"/>
          <w:szCs w:val="20"/>
        </w:rPr>
        <w:t>为了保护甲乙双方合法权益，根据项目</w:t>
      </w:r>
      <w:r>
        <w:rPr>
          <w:rFonts w:hint="eastAsia"/>
          <w:kern w:val="0"/>
          <w:sz w:val="21"/>
          <w:szCs w:val="20"/>
          <w:u w:val="single"/>
        </w:rPr>
        <w:t xml:space="preserve"> 半导体工艺模型生成工具原型开发服务 </w:t>
      </w:r>
      <w:r>
        <w:rPr>
          <w:rFonts w:hint="eastAsia"/>
          <w:kern w:val="0"/>
          <w:sz w:val="21"/>
          <w:szCs w:val="20"/>
        </w:rPr>
        <w:t>（项目编号</w:t>
      </w:r>
      <w:r>
        <w:rPr>
          <w:rFonts w:hint="eastAsia"/>
          <w:kern w:val="0"/>
          <w:sz w:val="21"/>
          <w:szCs w:val="20"/>
          <w:u w:val="single"/>
        </w:rPr>
        <w:t>QSZB-Z(F)-B25094(CS)</w:t>
      </w:r>
      <w:r>
        <w:rPr>
          <w:rFonts w:hint="eastAsia"/>
          <w:kern w:val="0"/>
          <w:sz w:val="21"/>
          <w:szCs w:val="20"/>
        </w:rPr>
        <w:t>）</w:t>
      </w:r>
      <w:r>
        <w:rPr>
          <w:rFonts w:hint="eastAsia"/>
          <w:kern w:val="0"/>
          <w:sz w:val="21"/>
          <w:szCs w:val="20"/>
          <w:u w:val="single"/>
        </w:rPr>
        <w:t>竞争性磋商</w:t>
      </w:r>
      <w:r>
        <w:rPr>
          <w:rFonts w:hint="eastAsia"/>
          <w:kern w:val="0"/>
          <w:sz w:val="21"/>
          <w:szCs w:val="20"/>
        </w:rPr>
        <w:t>的中标（成交）结果，签署本合同，以资共同遵守。</w:t>
      </w:r>
    </w:p>
    <w:p w14:paraId="32D6C5CA">
      <w:pPr>
        <w:numPr>
          <w:ilvl w:val="0"/>
          <w:numId w:val="1"/>
        </w:numPr>
        <w:spacing w:line="288" w:lineRule="auto"/>
        <w:rPr>
          <w:sz w:val="21"/>
          <w:szCs w:val="21"/>
        </w:rPr>
      </w:pPr>
      <w:r>
        <w:rPr>
          <w:rFonts w:hint="eastAsia"/>
          <w:sz w:val="21"/>
          <w:szCs w:val="21"/>
        </w:rPr>
        <w:t>采购服务内容及合同价格</w:t>
      </w:r>
    </w:p>
    <w:tbl>
      <w:tblPr>
        <w:tblStyle w:val="11"/>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66D8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CCDA367">
            <w:pPr>
              <w:spacing w:line="288" w:lineRule="auto"/>
              <w:rPr>
                <w:kern w:val="0"/>
                <w:sz w:val="21"/>
                <w:szCs w:val="20"/>
              </w:rPr>
            </w:pPr>
            <w:r>
              <w:rPr>
                <w:rFonts w:hint="eastAsia"/>
                <w:kern w:val="0"/>
                <w:sz w:val="21"/>
                <w:szCs w:val="20"/>
              </w:rPr>
              <w:t>序号</w:t>
            </w:r>
          </w:p>
        </w:tc>
        <w:tc>
          <w:tcPr>
            <w:tcW w:w="1179" w:type="dxa"/>
            <w:vAlign w:val="center"/>
          </w:tcPr>
          <w:p w14:paraId="538A7A14">
            <w:pPr>
              <w:spacing w:line="288" w:lineRule="auto"/>
              <w:rPr>
                <w:kern w:val="0"/>
                <w:sz w:val="21"/>
                <w:szCs w:val="20"/>
              </w:rPr>
            </w:pPr>
            <w:r>
              <w:rPr>
                <w:rFonts w:hint="eastAsia"/>
                <w:kern w:val="0"/>
                <w:sz w:val="21"/>
                <w:szCs w:val="20"/>
              </w:rPr>
              <w:t>名称</w:t>
            </w:r>
          </w:p>
        </w:tc>
        <w:tc>
          <w:tcPr>
            <w:tcW w:w="3289" w:type="dxa"/>
            <w:vAlign w:val="center"/>
          </w:tcPr>
          <w:p w14:paraId="44223F4F">
            <w:pPr>
              <w:spacing w:line="288" w:lineRule="auto"/>
              <w:rPr>
                <w:kern w:val="0"/>
                <w:sz w:val="21"/>
                <w:szCs w:val="20"/>
              </w:rPr>
            </w:pPr>
            <w:r>
              <w:rPr>
                <w:rFonts w:hint="eastAsia"/>
                <w:kern w:val="0"/>
                <w:sz w:val="21"/>
                <w:szCs w:val="20"/>
              </w:rPr>
              <w:t>主要内容</w:t>
            </w:r>
          </w:p>
        </w:tc>
        <w:tc>
          <w:tcPr>
            <w:tcW w:w="2021" w:type="dxa"/>
            <w:vAlign w:val="center"/>
          </w:tcPr>
          <w:p w14:paraId="30577E92">
            <w:pPr>
              <w:spacing w:line="288" w:lineRule="auto"/>
              <w:rPr>
                <w:kern w:val="0"/>
                <w:sz w:val="21"/>
                <w:szCs w:val="20"/>
              </w:rPr>
            </w:pPr>
            <w:r>
              <w:rPr>
                <w:rFonts w:hint="eastAsia"/>
                <w:kern w:val="0"/>
                <w:sz w:val="21"/>
                <w:szCs w:val="20"/>
              </w:rPr>
              <w:t>服务期限</w:t>
            </w:r>
          </w:p>
        </w:tc>
        <w:tc>
          <w:tcPr>
            <w:tcW w:w="1715" w:type="dxa"/>
            <w:vAlign w:val="center"/>
          </w:tcPr>
          <w:p w14:paraId="4EA86AA2">
            <w:pPr>
              <w:spacing w:line="288" w:lineRule="auto"/>
              <w:rPr>
                <w:kern w:val="0"/>
                <w:sz w:val="21"/>
                <w:szCs w:val="20"/>
              </w:rPr>
            </w:pPr>
            <w:r>
              <w:rPr>
                <w:rFonts w:hint="eastAsia"/>
                <w:kern w:val="0"/>
                <w:sz w:val="21"/>
                <w:szCs w:val="20"/>
              </w:rPr>
              <w:t>服务费用</w:t>
            </w:r>
          </w:p>
        </w:tc>
      </w:tr>
      <w:tr w14:paraId="29C3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66EC7D1">
            <w:pPr>
              <w:spacing w:line="288" w:lineRule="auto"/>
              <w:jc w:val="center"/>
              <w:rPr>
                <w:kern w:val="0"/>
                <w:sz w:val="21"/>
                <w:szCs w:val="20"/>
              </w:rPr>
            </w:pPr>
            <w:r>
              <w:rPr>
                <w:rFonts w:hint="eastAsia"/>
                <w:kern w:val="0"/>
                <w:sz w:val="21"/>
                <w:szCs w:val="20"/>
              </w:rPr>
              <w:t>1</w:t>
            </w:r>
          </w:p>
        </w:tc>
        <w:tc>
          <w:tcPr>
            <w:tcW w:w="1179" w:type="dxa"/>
            <w:vAlign w:val="center"/>
          </w:tcPr>
          <w:p w14:paraId="44BA7A34">
            <w:pPr>
              <w:spacing w:line="288" w:lineRule="auto"/>
              <w:rPr>
                <w:kern w:val="0"/>
                <w:sz w:val="21"/>
                <w:szCs w:val="20"/>
              </w:rPr>
            </w:pPr>
          </w:p>
        </w:tc>
        <w:tc>
          <w:tcPr>
            <w:tcW w:w="3289" w:type="dxa"/>
            <w:vAlign w:val="center"/>
          </w:tcPr>
          <w:p w14:paraId="0418F3FB">
            <w:pPr>
              <w:spacing w:line="288" w:lineRule="auto"/>
              <w:rPr>
                <w:kern w:val="0"/>
                <w:sz w:val="21"/>
                <w:szCs w:val="20"/>
              </w:rPr>
            </w:pPr>
          </w:p>
        </w:tc>
        <w:tc>
          <w:tcPr>
            <w:tcW w:w="2021" w:type="dxa"/>
            <w:vAlign w:val="center"/>
          </w:tcPr>
          <w:p w14:paraId="3C487D36">
            <w:pPr>
              <w:spacing w:line="288" w:lineRule="auto"/>
              <w:rPr>
                <w:kern w:val="0"/>
                <w:sz w:val="21"/>
                <w:szCs w:val="20"/>
              </w:rPr>
            </w:pPr>
          </w:p>
        </w:tc>
        <w:tc>
          <w:tcPr>
            <w:tcW w:w="1715" w:type="dxa"/>
            <w:vAlign w:val="center"/>
          </w:tcPr>
          <w:p w14:paraId="31E6B349">
            <w:pPr>
              <w:spacing w:line="288" w:lineRule="auto"/>
              <w:rPr>
                <w:kern w:val="0"/>
                <w:sz w:val="21"/>
                <w:szCs w:val="20"/>
              </w:rPr>
            </w:pPr>
          </w:p>
        </w:tc>
      </w:tr>
      <w:tr w14:paraId="0B4E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ED27351">
            <w:pPr>
              <w:spacing w:line="288" w:lineRule="auto"/>
              <w:rPr>
                <w:kern w:val="0"/>
                <w:sz w:val="21"/>
                <w:szCs w:val="20"/>
              </w:rPr>
            </w:pPr>
          </w:p>
        </w:tc>
        <w:tc>
          <w:tcPr>
            <w:tcW w:w="1179" w:type="dxa"/>
            <w:vAlign w:val="center"/>
          </w:tcPr>
          <w:p w14:paraId="4B6B46DB">
            <w:pPr>
              <w:spacing w:line="288" w:lineRule="auto"/>
              <w:rPr>
                <w:kern w:val="0"/>
                <w:sz w:val="21"/>
                <w:szCs w:val="20"/>
              </w:rPr>
            </w:pPr>
          </w:p>
        </w:tc>
        <w:tc>
          <w:tcPr>
            <w:tcW w:w="3289" w:type="dxa"/>
            <w:vAlign w:val="center"/>
          </w:tcPr>
          <w:p w14:paraId="319139B2">
            <w:pPr>
              <w:spacing w:line="288" w:lineRule="auto"/>
              <w:rPr>
                <w:kern w:val="0"/>
                <w:sz w:val="21"/>
                <w:szCs w:val="20"/>
              </w:rPr>
            </w:pPr>
          </w:p>
        </w:tc>
        <w:tc>
          <w:tcPr>
            <w:tcW w:w="2021" w:type="dxa"/>
            <w:vAlign w:val="center"/>
          </w:tcPr>
          <w:p w14:paraId="2C3B6AE9">
            <w:pPr>
              <w:spacing w:line="288" w:lineRule="auto"/>
              <w:rPr>
                <w:kern w:val="0"/>
                <w:sz w:val="21"/>
                <w:szCs w:val="20"/>
              </w:rPr>
            </w:pPr>
          </w:p>
        </w:tc>
        <w:tc>
          <w:tcPr>
            <w:tcW w:w="1715" w:type="dxa"/>
            <w:vAlign w:val="center"/>
          </w:tcPr>
          <w:p w14:paraId="79993334">
            <w:pPr>
              <w:spacing w:line="288" w:lineRule="auto"/>
              <w:rPr>
                <w:kern w:val="0"/>
                <w:sz w:val="21"/>
                <w:szCs w:val="20"/>
              </w:rPr>
            </w:pPr>
          </w:p>
        </w:tc>
      </w:tr>
      <w:tr w14:paraId="4EC0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59E05CA7">
            <w:pPr>
              <w:spacing w:line="288" w:lineRule="auto"/>
              <w:rPr>
                <w:kern w:val="0"/>
                <w:sz w:val="21"/>
                <w:szCs w:val="20"/>
              </w:rPr>
            </w:pPr>
            <w:r>
              <w:rPr>
                <w:rFonts w:hint="eastAsia"/>
                <w:kern w:val="0"/>
                <w:sz w:val="21"/>
                <w:szCs w:val="20"/>
              </w:rPr>
              <w:t>合同总价（元，人民币）：小写￥              ，大写：</w:t>
            </w:r>
          </w:p>
        </w:tc>
      </w:tr>
    </w:tbl>
    <w:p w14:paraId="5C072778">
      <w:pPr>
        <w:spacing w:line="288" w:lineRule="auto"/>
        <w:ind w:firstLine="420" w:firstLineChars="200"/>
        <w:rPr>
          <w:b/>
          <w:bCs/>
          <w:kern w:val="0"/>
          <w:sz w:val="21"/>
          <w:szCs w:val="20"/>
        </w:rPr>
      </w:pPr>
      <w:r>
        <w:rPr>
          <w:rFonts w:hint="eastAsia"/>
          <w:kern w:val="0"/>
          <w:sz w:val="21"/>
          <w:szCs w:val="20"/>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27039C6">
      <w:pPr>
        <w:spacing w:line="288" w:lineRule="auto"/>
        <w:ind w:firstLine="420" w:firstLineChars="200"/>
        <w:rPr>
          <w:kern w:val="0"/>
          <w:sz w:val="21"/>
          <w:szCs w:val="20"/>
        </w:rPr>
      </w:pPr>
      <w:r>
        <w:rPr>
          <w:rFonts w:hint="eastAsia"/>
          <w:kern w:val="0"/>
          <w:sz w:val="21"/>
          <w:szCs w:val="20"/>
        </w:rPr>
        <w:t>二、服务内容与要求</w:t>
      </w:r>
    </w:p>
    <w:p w14:paraId="54F25181">
      <w:pPr>
        <w:adjustRightInd w:val="0"/>
        <w:snapToGrid w:val="0"/>
        <w:spacing w:line="288" w:lineRule="auto"/>
        <w:ind w:firstLine="420" w:firstLineChars="200"/>
        <w:rPr>
          <w:rFonts w:cs="Times New Roman"/>
          <w:sz w:val="21"/>
          <w:szCs w:val="21"/>
        </w:rPr>
      </w:pPr>
      <w:r>
        <w:rPr>
          <w:rFonts w:hint="eastAsia" w:cs="Times New Roman"/>
          <w:sz w:val="21"/>
          <w:szCs w:val="21"/>
        </w:rPr>
        <w:t>1.功能需求：</w:t>
      </w:r>
    </w:p>
    <w:p w14:paraId="4E98C69F">
      <w:pPr>
        <w:adjustRightInd w:val="0"/>
        <w:snapToGrid w:val="0"/>
        <w:spacing w:line="288" w:lineRule="auto"/>
        <w:ind w:firstLine="420" w:firstLineChars="200"/>
        <w:rPr>
          <w:rFonts w:cs="Times New Roman"/>
          <w:sz w:val="21"/>
          <w:szCs w:val="21"/>
        </w:rPr>
      </w:pPr>
      <w:r>
        <w:rPr>
          <w:rFonts w:hint="eastAsia" w:cs="Times New Roman"/>
          <w:sz w:val="21"/>
          <w:szCs w:val="21"/>
        </w:rPr>
        <w:t>1.1 GUI程序核心功能：</w:t>
      </w:r>
    </w:p>
    <w:p w14:paraId="5915D5A5">
      <w:pPr>
        <w:adjustRightInd w:val="0"/>
        <w:snapToGrid w:val="0"/>
        <w:spacing w:line="288" w:lineRule="auto"/>
        <w:ind w:firstLine="420" w:firstLineChars="200"/>
        <w:rPr>
          <w:rFonts w:cs="Times New Roman"/>
          <w:sz w:val="21"/>
          <w:szCs w:val="21"/>
        </w:rPr>
      </w:pPr>
      <w:r>
        <w:rPr>
          <w:rFonts w:hint="eastAsia" w:cs="Times New Roman"/>
          <w:sz w:val="21"/>
          <w:szCs w:val="21"/>
        </w:rPr>
        <w:t>（1）工艺套件设置：</w:t>
      </w:r>
    </w:p>
    <w:p w14:paraId="47DF9222">
      <w:pPr>
        <w:adjustRightInd w:val="0"/>
        <w:snapToGrid w:val="0"/>
        <w:spacing w:line="288" w:lineRule="auto"/>
        <w:ind w:firstLine="420" w:firstLineChars="200"/>
        <w:rPr>
          <w:rFonts w:cs="Times New Roman"/>
          <w:sz w:val="21"/>
          <w:szCs w:val="21"/>
        </w:rPr>
      </w:pPr>
      <w:r>
        <w:rPr>
          <w:rFonts w:hint="eastAsia" w:cs="Times New Roman"/>
          <w:sz w:val="21"/>
          <w:szCs w:val="21"/>
        </w:rPr>
        <w:t>参数配置界面：</w:t>
      </w:r>
    </w:p>
    <w:p w14:paraId="528BE62B">
      <w:pPr>
        <w:adjustRightInd w:val="0"/>
        <w:snapToGrid w:val="0"/>
        <w:spacing w:line="288" w:lineRule="auto"/>
        <w:ind w:firstLine="420" w:firstLineChars="200"/>
        <w:rPr>
          <w:rFonts w:cs="Times New Roman"/>
          <w:sz w:val="21"/>
          <w:szCs w:val="21"/>
        </w:rPr>
      </w:pPr>
      <w:r>
        <w:rPr>
          <w:rFonts w:hint="eastAsia" w:cs="Times New Roman"/>
          <w:sz w:val="21"/>
          <w:szCs w:val="21"/>
        </w:rPr>
        <w:t>①支持用户输入工艺参数（如工艺节点、材料属性、层定义等）；</w:t>
      </w:r>
    </w:p>
    <w:p w14:paraId="035618BE">
      <w:pPr>
        <w:adjustRightInd w:val="0"/>
        <w:snapToGrid w:val="0"/>
        <w:spacing w:line="288" w:lineRule="auto"/>
        <w:ind w:firstLine="420" w:firstLineChars="200"/>
        <w:rPr>
          <w:rFonts w:cs="Times New Roman"/>
          <w:sz w:val="21"/>
          <w:szCs w:val="21"/>
        </w:rPr>
      </w:pPr>
      <w:r>
        <w:rPr>
          <w:rFonts w:hint="eastAsia" w:cs="Times New Roman"/>
          <w:sz w:val="21"/>
          <w:szCs w:val="21"/>
        </w:rPr>
        <w:t>②提供可视化表单或表格填写，支持导入/导出配置文件；</w:t>
      </w:r>
    </w:p>
    <w:p w14:paraId="37B0FC9E">
      <w:pPr>
        <w:adjustRightInd w:val="0"/>
        <w:snapToGrid w:val="0"/>
        <w:spacing w:line="288" w:lineRule="auto"/>
        <w:ind w:firstLine="420" w:firstLineChars="200"/>
        <w:rPr>
          <w:rFonts w:cs="Times New Roman"/>
          <w:sz w:val="21"/>
          <w:szCs w:val="21"/>
        </w:rPr>
      </w:pPr>
      <w:r>
        <w:rPr>
          <w:rFonts w:hint="eastAsia" w:cs="Times New Roman"/>
          <w:sz w:val="21"/>
          <w:szCs w:val="21"/>
        </w:rPr>
        <w:t>③EDA软件适配：适配目标软件（ADS/Cadence/HFSS）；</w:t>
      </w:r>
    </w:p>
    <w:p w14:paraId="0D8870E6">
      <w:pPr>
        <w:adjustRightInd w:val="0"/>
        <w:snapToGrid w:val="0"/>
        <w:spacing w:line="288" w:lineRule="auto"/>
        <w:ind w:firstLine="420" w:firstLineChars="200"/>
        <w:rPr>
          <w:rFonts w:cs="Times New Roman"/>
          <w:sz w:val="21"/>
          <w:szCs w:val="21"/>
        </w:rPr>
      </w:pPr>
      <w:r>
        <w:rPr>
          <w:rFonts w:hint="eastAsia" w:cs="Times New Roman"/>
          <w:sz w:val="21"/>
          <w:szCs w:val="21"/>
        </w:rPr>
        <w:t>④根据所选软件自动加载对应的工艺模板（如ADS的PDK模板、Cadence的Skill脚本模板、HFSS的3D模型模板）；</w:t>
      </w:r>
    </w:p>
    <w:p w14:paraId="724A5919">
      <w:pPr>
        <w:adjustRightInd w:val="0"/>
        <w:snapToGrid w:val="0"/>
        <w:spacing w:line="288" w:lineRule="auto"/>
        <w:ind w:firstLine="420" w:firstLineChars="200"/>
        <w:rPr>
          <w:rFonts w:cs="Times New Roman"/>
          <w:sz w:val="21"/>
          <w:szCs w:val="21"/>
        </w:rPr>
      </w:pPr>
      <w:r>
        <w:rPr>
          <w:rFonts w:hint="eastAsia" w:cs="Times New Roman"/>
          <w:sz w:val="21"/>
          <w:szCs w:val="21"/>
        </w:rPr>
        <w:t>（2）工艺套件生成：</w:t>
      </w:r>
    </w:p>
    <w:p w14:paraId="50179AF6">
      <w:pPr>
        <w:adjustRightInd w:val="0"/>
        <w:snapToGrid w:val="0"/>
        <w:spacing w:line="288" w:lineRule="auto"/>
        <w:ind w:firstLine="420" w:firstLineChars="200"/>
        <w:rPr>
          <w:rFonts w:cs="Times New Roman"/>
          <w:sz w:val="21"/>
          <w:szCs w:val="21"/>
        </w:rPr>
      </w:pPr>
      <w:r>
        <w:rPr>
          <w:rFonts w:hint="eastAsia" w:cs="Times New Roman"/>
          <w:sz w:val="21"/>
          <w:szCs w:val="21"/>
        </w:rPr>
        <w:t>①一键生成功能：根据用户输入的参数和选择的EDA软件，自动生成符合目标软件规范的工艺套件文件。</w:t>
      </w:r>
    </w:p>
    <w:p w14:paraId="7FFD4BDE">
      <w:pPr>
        <w:adjustRightInd w:val="0"/>
        <w:snapToGrid w:val="0"/>
        <w:spacing w:line="288" w:lineRule="auto"/>
        <w:ind w:firstLine="420" w:firstLineChars="200"/>
        <w:rPr>
          <w:rFonts w:cs="Times New Roman"/>
          <w:sz w:val="21"/>
          <w:szCs w:val="21"/>
        </w:rPr>
      </w:pPr>
      <w:r>
        <w:rPr>
          <w:rFonts w:hint="eastAsia" w:cs="Times New Roman"/>
          <w:sz w:val="21"/>
          <w:szCs w:val="21"/>
        </w:rPr>
        <w:t>②支持生成以下内容：</w:t>
      </w:r>
    </w:p>
    <w:p w14:paraId="202445F8">
      <w:pPr>
        <w:adjustRightInd w:val="0"/>
        <w:snapToGrid w:val="0"/>
        <w:spacing w:line="288" w:lineRule="auto"/>
        <w:ind w:firstLine="420" w:firstLineChars="200"/>
        <w:rPr>
          <w:rFonts w:cs="Times New Roman"/>
          <w:sz w:val="21"/>
          <w:szCs w:val="21"/>
        </w:rPr>
      </w:pPr>
      <w:r>
        <w:rPr>
          <w:rFonts w:hint="eastAsia" w:cs="Times New Roman"/>
          <w:sz w:val="21"/>
          <w:szCs w:val="21"/>
        </w:rPr>
        <w:t>ADS：原理图符号、仿真模型、工艺层定义文件、器件定义文件；</w:t>
      </w:r>
    </w:p>
    <w:p w14:paraId="0977BF33">
      <w:pPr>
        <w:adjustRightInd w:val="0"/>
        <w:snapToGrid w:val="0"/>
        <w:spacing w:line="288" w:lineRule="auto"/>
        <w:ind w:firstLine="420" w:firstLineChars="200"/>
        <w:rPr>
          <w:rFonts w:cs="Times New Roman"/>
          <w:sz w:val="21"/>
          <w:szCs w:val="21"/>
        </w:rPr>
      </w:pPr>
      <w:r>
        <w:rPr>
          <w:rFonts w:hint="eastAsia" w:cs="Times New Roman"/>
          <w:sz w:val="21"/>
          <w:szCs w:val="21"/>
        </w:rPr>
        <w:t>Cadence：Pcell（参数化单元）、DRC/LVS规则文件、技术文件；</w:t>
      </w:r>
    </w:p>
    <w:p w14:paraId="3C4CB8ED">
      <w:pPr>
        <w:adjustRightInd w:val="0"/>
        <w:snapToGrid w:val="0"/>
        <w:spacing w:line="288" w:lineRule="auto"/>
        <w:ind w:firstLine="420" w:firstLineChars="200"/>
        <w:rPr>
          <w:rFonts w:cs="Times New Roman"/>
          <w:sz w:val="21"/>
          <w:szCs w:val="21"/>
        </w:rPr>
      </w:pPr>
      <w:r>
        <w:rPr>
          <w:rFonts w:hint="eastAsia" w:cs="Times New Roman"/>
          <w:sz w:val="21"/>
          <w:szCs w:val="21"/>
        </w:rPr>
        <w:t>HFSS：3D结构模型、材料库；</w:t>
      </w:r>
    </w:p>
    <w:p w14:paraId="4ACB647C">
      <w:pPr>
        <w:adjustRightInd w:val="0"/>
        <w:snapToGrid w:val="0"/>
        <w:spacing w:line="288" w:lineRule="auto"/>
        <w:ind w:firstLine="420" w:firstLineChars="200"/>
        <w:rPr>
          <w:rFonts w:cs="Times New Roman"/>
          <w:sz w:val="21"/>
          <w:szCs w:val="21"/>
        </w:rPr>
      </w:pPr>
      <w:r>
        <w:rPr>
          <w:rFonts w:hint="eastAsia" w:cs="Times New Roman"/>
          <w:sz w:val="21"/>
          <w:szCs w:val="21"/>
        </w:rPr>
        <w:t>生成日志：显示生成过程中的状态（成功/失败）及详细日志，支持导出日志文件；</w:t>
      </w:r>
    </w:p>
    <w:p w14:paraId="1100193C">
      <w:pPr>
        <w:adjustRightInd w:val="0"/>
        <w:snapToGrid w:val="0"/>
        <w:spacing w:line="288" w:lineRule="auto"/>
        <w:ind w:firstLine="420" w:firstLineChars="200"/>
        <w:rPr>
          <w:rFonts w:cs="Times New Roman"/>
          <w:sz w:val="21"/>
          <w:szCs w:val="21"/>
        </w:rPr>
      </w:pPr>
      <w:r>
        <w:rPr>
          <w:rFonts w:hint="eastAsia" w:cs="Times New Roman"/>
          <w:sz w:val="21"/>
          <w:szCs w:val="21"/>
        </w:rPr>
        <w:t>（3）工艺套件导出：</w:t>
      </w:r>
    </w:p>
    <w:p w14:paraId="070C1369">
      <w:pPr>
        <w:adjustRightInd w:val="0"/>
        <w:snapToGrid w:val="0"/>
        <w:spacing w:line="288" w:lineRule="auto"/>
        <w:ind w:firstLine="420" w:firstLineChars="200"/>
        <w:rPr>
          <w:rFonts w:cs="Times New Roman"/>
          <w:sz w:val="21"/>
          <w:szCs w:val="21"/>
        </w:rPr>
      </w:pPr>
      <w:r>
        <w:rPr>
          <w:rFonts w:hint="eastAsia" w:cs="Times New Roman"/>
          <w:sz w:val="21"/>
          <w:szCs w:val="21"/>
        </w:rPr>
        <w:t>①导出功能：支持将生成的工艺套件打包；</w:t>
      </w:r>
    </w:p>
    <w:p w14:paraId="700548DD">
      <w:pPr>
        <w:adjustRightInd w:val="0"/>
        <w:snapToGrid w:val="0"/>
        <w:spacing w:line="288" w:lineRule="auto"/>
        <w:ind w:firstLine="420" w:firstLineChars="200"/>
        <w:rPr>
          <w:rFonts w:cs="Times New Roman"/>
          <w:sz w:val="21"/>
          <w:szCs w:val="21"/>
        </w:rPr>
      </w:pPr>
      <w:r>
        <w:rPr>
          <w:rFonts w:hint="eastAsia" w:cs="Times New Roman"/>
          <w:sz w:val="21"/>
          <w:szCs w:val="21"/>
        </w:rPr>
        <w:t>②提供导出路径选择，支持自定义命名规则；</w:t>
      </w:r>
    </w:p>
    <w:p w14:paraId="66FCC34E">
      <w:pPr>
        <w:adjustRightInd w:val="0"/>
        <w:snapToGrid w:val="0"/>
        <w:spacing w:line="288" w:lineRule="auto"/>
        <w:ind w:firstLine="420" w:firstLineChars="200"/>
        <w:rPr>
          <w:rFonts w:cs="Times New Roman"/>
          <w:sz w:val="21"/>
          <w:szCs w:val="21"/>
        </w:rPr>
      </w:pPr>
      <w:r>
        <w:rPr>
          <w:rFonts w:hint="eastAsia" w:cs="Times New Roman"/>
          <w:sz w:val="21"/>
          <w:szCs w:val="21"/>
        </w:rPr>
        <w:t>③兼容性检查：在导出前自动检查工艺套件是否符合目标软件版本要求（如ADS 2023、Cadence IC 6.1.8、HFSS 2022 R2）；</w:t>
      </w:r>
    </w:p>
    <w:p w14:paraId="6B016EFD">
      <w:pPr>
        <w:adjustRightInd w:val="0"/>
        <w:snapToGrid w:val="0"/>
        <w:spacing w:line="288" w:lineRule="auto"/>
        <w:ind w:firstLine="420" w:firstLineChars="200"/>
        <w:rPr>
          <w:rFonts w:cs="Times New Roman"/>
          <w:sz w:val="21"/>
          <w:szCs w:val="21"/>
        </w:rPr>
      </w:pPr>
      <w:r>
        <w:rPr>
          <w:rFonts w:hint="eastAsia" w:cs="Times New Roman"/>
          <w:sz w:val="21"/>
          <w:szCs w:val="21"/>
        </w:rPr>
        <w:t>1.2 附加功能：</w:t>
      </w:r>
    </w:p>
    <w:p w14:paraId="2F094565">
      <w:pPr>
        <w:adjustRightInd w:val="0"/>
        <w:snapToGrid w:val="0"/>
        <w:spacing w:line="288" w:lineRule="auto"/>
        <w:ind w:firstLine="420" w:firstLineChars="200"/>
        <w:rPr>
          <w:rFonts w:cs="Times New Roman"/>
          <w:sz w:val="21"/>
          <w:szCs w:val="21"/>
        </w:rPr>
      </w:pPr>
      <w:r>
        <w:rPr>
          <w:rFonts w:hint="eastAsia" w:cs="Times New Roman"/>
          <w:sz w:val="21"/>
          <w:szCs w:val="21"/>
        </w:rPr>
        <w:t>（1）案例工程管理：提供默认的工艺套件案例工程（ADS/Cadence/HFSS各1款），支持用户加载、编辑和保存；</w:t>
      </w:r>
    </w:p>
    <w:p w14:paraId="47FA934C">
      <w:pPr>
        <w:adjustRightInd w:val="0"/>
        <w:snapToGrid w:val="0"/>
        <w:spacing w:line="288" w:lineRule="auto"/>
        <w:ind w:firstLine="420" w:firstLineChars="200"/>
        <w:rPr>
          <w:rFonts w:cs="Times New Roman"/>
          <w:sz w:val="21"/>
          <w:szCs w:val="21"/>
        </w:rPr>
      </w:pPr>
      <w:r>
        <w:rPr>
          <w:rFonts w:hint="eastAsia" w:cs="Times New Roman"/>
          <w:sz w:val="21"/>
          <w:szCs w:val="21"/>
        </w:rPr>
        <w:t>（2）案例工程包含：</w:t>
      </w:r>
    </w:p>
    <w:p w14:paraId="146570F6">
      <w:pPr>
        <w:adjustRightInd w:val="0"/>
        <w:snapToGrid w:val="0"/>
        <w:spacing w:line="288" w:lineRule="auto"/>
        <w:ind w:firstLine="420" w:firstLineChars="200"/>
        <w:rPr>
          <w:rFonts w:cs="Times New Roman"/>
          <w:sz w:val="21"/>
          <w:szCs w:val="21"/>
        </w:rPr>
      </w:pPr>
      <w:r>
        <w:rPr>
          <w:rFonts w:hint="eastAsia" w:cs="Times New Roman"/>
          <w:sz w:val="21"/>
          <w:szCs w:val="21"/>
        </w:rPr>
        <w:t>①ADS：完整的射频电路设计示例（如LNA、滤波器）；</w:t>
      </w:r>
    </w:p>
    <w:p w14:paraId="5269B06E">
      <w:pPr>
        <w:adjustRightInd w:val="0"/>
        <w:snapToGrid w:val="0"/>
        <w:spacing w:line="288" w:lineRule="auto"/>
        <w:ind w:firstLine="420" w:firstLineChars="200"/>
        <w:rPr>
          <w:rFonts w:cs="Times New Roman"/>
          <w:sz w:val="21"/>
          <w:szCs w:val="21"/>
        </w:rPr>
      </w:pPr>
      <w:r>
        <w:rPr>
          <w:rFonts w:hint="eastAsia" w:cs="Times New Roman"/>
          <w:sz w:val="21"/>
          <w:szCs w:val="21"/>
        </w:rPr>
        <w:t>②Cadence：标准单元库和版图设计示例；</w:t>
      </w:r>
    </w:p>
    <w:p w14:paraId="487B57D8">
      <w:pPr>
        <w:adjustRightInd w:val="0"/>
        <w:snapToGrid w:val="0"/>
        <w:spacing w:line="288" w:lineRule="auto"/>
        <w:ind w:firstLine="420" w:firstLineChars="200"/>
        <w:rPr>
          <w:rFonts w:cs="Times New Roman"/>
          <w:sz w:val="21"/>
          <w:szCs w:val="21"/>
        </w:rPr>
      </w:pPr>
      <w:r>
        <w:rPr>
          <w:rFonts w:hint="eastAsia" w:cs="Times New Roman"/>
          <w:sz w:val="21"/>
          <w:szCs w:val="21"/>
        </w:rPr>
        <w:t>③HFSS：基础结构仿真示例（如传输线、电容、电感）；</w:t>
      </w:r>
    </w:p>
    <w:p w14:paraId="2996CFB9">
      <w:pPr>
        <w:adjustRightInd w:val="0"/>
        <w:snapToGrid w:val="0"/>
        <w:spacing w:line="288" w:lineRule="auto"/>
        <w:ind w:firstLine="420" w:firstLineChars="200"/>
        <w:rPr>
          <w:rFonts w:cs="Times New Roman"/>
          <w:sz w:val="21"/>
          <w:szCs w:val="21"/>
        </w:rPr>
      </w:pPr>
      <w:r>
        <w:rPr>
          <w:rFonts w:hint="eastAsia" w:cs="Times New Roman"/>
          <w:sz w:val="21"/>
          <w:szCs w:val="21"/>
        </w:rPr>
        <w:t>2.其他需求：</w:t>
      </w:r>
    </w:p>
    <w:p w14:paraId="36A22419">
      <w:pPr>
        <w:adjustRightInd w:val="0"/>
        <w:snapToGrid w:val="0"/>
        <w:spacing w:line="288" w:lineRule="auto"/>
        <w:ind w:firstLine="420" w:firstLineChars="200"/>
        <w:rPr>
          <w:rFonts w:cs="Times New Roman"/>
          <w:sz w:val="21"/>
          <w:szCs w:val="21"/>
        </w:rPr>
      </w:pPr>
      <w:r>
        <w:rPr>
          <w:rFonts w:hint="eastAsia" w:cs="Times New Roman"/>
          <w:sz w:val="21"/>
          <w:szCs w:val="21"/>
        </w:rPr>
        <w:t>2.1 兼容性：</w:t>
      </w:r>
    </w:p>
    <w:p w14:paraId="43DB2A90">
      <w:pPr>
        <w:adjustRightInd w:val="0"/>
        <w:snapToGrid w:val="0"/>
        <w:spacing w:line="288" w:lineRule="auto"/>
        <w:ind w:firstLine="420" w:firstLineChars="200"/>
        <w:rPr>
          <w:rFonts w:cs="Times New Roman"/>
          <w:sz w:val="21"/>
          <w:szCs w:val="21"/>
        </w:rPr>
      </w:pPr>
      <w:r>
        <w:rPr>
          <w:rFonts w:hint="eastAsia" w:cs="Times New Roman"/>
          <w:sz w:val="21"/>
          <w:szCs w:val="21"/>
        </w:rPr>
        <w:t>（1）支持的操作系统：Windows 10/11；</w:t>
      </w:r>
    </w:p>
    <w:p w14:paraId="3D34211E">
      <w:pPr>
        <w:adjustRightInd w:val="0"/>
        <w:snapToGrid w:val="0"/>
        <w:spacing w:line="288" w:lineRule="auto"/>
        <w:ind w:firstLine="420" w:firstLineChars="200"/>
        <w:rPr>
          <w:rFonts w:cs="Times New Roman"/>
          <w:sz w:val="21"/>
          <w:szCs w:val="21"/>
        </w:rPr>
      </w:pPr>
      <w:r>
        <w:rPr>
          <w:rFonts w:hint="eastAsia" w:cs="Times New Roman"/>
          <w:sz w:val="21"/>
          <w:szCs w:val="21"/>
        </w:rPr>
        <w:t>（2）支持的EDA软件版本：</w:t>
      </w:r>
    </w:p>
    <w:p w14:paraId="1F6598E4">
      <w:pPr>
        <w:adjustRightInd w:val="0"/>
        <w:snapToGrid w:val="0"/>
        <w:spacing w:line="288" w:lineRule="auto"/>
        <w:ind w:firstLine="420" w:firstLineChars="200"/>
        <w:rPr>
          <w:rFonts w:cs="Times New Roman"/>
          <w:sz w:val="21"/>
          <w:szCs w:val="21"/>
        </w:rPr>
      </w:pPr>
      <w:r>
        <w:rPr>
          <w:rFonts w:hint="eastAsia" w:cs="Times New Roman"/>
          <w:sz w:val="21"/>
          <w:szCs w:val="21"/>
        </w:rPr>
        <w:t>ADS 2023及以上；</w:t>
      </w:r>
    </w:p>
    <w:p w14:paraId="5810B06F">
      <w:pPr>
        <w:adjustRightInd w:val="0"/>
        <w:snapToGrid w:val="0"/>
        <w:spacing w:line="288" w:lineRule="auto"/>
        <w:ind w:firstLine="420" w:firstLineChars="200"/>
        <w:rPr>
          <w:rFonts w:cs="Times New Roman"/>
          <w:sz w:val="21"/>
          <w:szCs w:val="21"/>
        </w:rPr>
      </w:pPr>
      <w:r>
        <w:rPr>
          <w:rFonts w:hint="eastAsia" w:cs="Times New Roman"/>
          <w:sz w:val="21"/>
          <w:szCs w:val="21"/>
        </w:rPr>
        <w:t>Cadence Virtuoso IC 6.1.8及以上；</w:t>
      </w:r>
    </w:p>
    <w:p w14:paraId="225DABB0">
      <w:pPr>
        <w:adjustRightInd w:val="0"/>
        <w:snapToGrid w:val="0"/>
        <w:spacing w:line="288" w:lineRule="auto"/>
        <w:ind w:firstLine="420" w:firstLineChars="200"/>
        <w:rPr>
          <w:rFonts w:cs="Times New Roman"/>
          <w:sz w:val="21"/>
          <w:szCs w:val="21"/>
        </w:rPr>
      </w:pPr>
      <w:r>
        <w:rPr>
          <w:rFonts w:hint="eastAsia" w:cs="Times New Roman"/>
          <w:sz w:val="21"/>
          <w:szCs w:val="21"/>
        </w:rPr>
        <w:t>HFSS 2022 R2及以上；</w:t>
      </w:r>
    </w:p>
    <w:p w14:paraId="1E1A3D4D">
      <w:pPr>
        <w:adjustRightInd w:val="0"/>
        <w:snapToGrid w:val="0"/>
        <w:spacing w:line="288" w:lineRule="auto"/>
        <w:ind w:firstLine="420" w:firstLineChars="200"/>
        <w:rPr>
          <w:rFonts w:cs="Times New Roman"/>
          <w:sz w:val="21"/>
          <w:szCs w:val="21"/>
        </w:rPr>
      </w:pPr>
      <w:r>
        <w:rPr>
          <w:rFonts w:hint="eastAsia" w:cs="Times New Roman"/>
          <w:sz w:val="21"/>
          <w:szCs w:val="21"/>
        </w:rPr>
        <w:t>2.2 性能：</w:t>
      </w:r>
    </w:p>
    <w:p w14:paraId="1C8BF26E">
      <w:pPr>
        <w:adjustRightInd w:val="0"/>
        <w:snapToGrid w:val="0"/>
        <w:spacing w:line="288" w:lineRule="auto"/>
        <w:ind w:firstLine="420" w:firstLineChars="200"/>
        <w:rPr>
          <w:rFonts w:cs="Times New Roman"/>
          <w:sz w:val="21"/>
          <w:szCs w:val="21"/>
        </w:rPr>
      </w:pPr>
      <w:r>
        <w:rPr>
          <w:rFonts w:hint="eastAsia" w:cs="Times New Roman"/>
          <w:sz w:val="21"/>
          <w:szCs w:val="21"/>
        </w:rPr>
        <w:t>（1）工艺套件生成时间：≤30秒（基于中等复杂度参数）；</w:t>
      </w:r>
    </w:p>
    <w:p w14:paraId="09C050FE">
      <w:pPr>
        <w:adjustRightInd w:val="0"/>
        <w:snapToGrid w:val="0"/>
        <w:spacing w:line="288" w:lineRule="auto"/>
        <w:ind w:firstLine="420" w:firstLineChars="200"/>
        <w:rPr>
          <w:rFonts w:cs="Times New Roman"/>
          <w:sz w:val="21"/>
          <w:szCs w:val="21"/>
        </w:rPr>
      </w:pPr>
      <w:r>
        <w:rPr>
          <w:rFonts w:hint="eastAsia" w:cs="Times New Roman"/>
          <w:sz w:val="21"/>
          <w:szCs w:val="21"/>
        </w:rPr>
        <w:t>（2）导出文件压缩时间：≤10秒（文件大小≤100MB）；</w:t>
      </w:r>
    </w:p>
    <w:p w14:paraId="59F8FCF3">
      <w:pPr>
        <w:adjustRightInd w:val="0"/>
        <w:snapToGrid w:val="0"/>
        <w:spacing w:line="288" w:lineRule="auto"/>
        <w:ind w:firstLine="420" w:firstLineChars="200"/>
        <w:rPr>
          <w:rFonts w:cs="Times New Roman"/>
          <w:sz w:val="21"/>
          <w:szCs w:val="21"/>
        </w:rPr>
      </w:pPr>
      <w:r>
        <w:rPr>
          <w:rFonts w:hint="eastAsia" w:cs="Times New Roman"/>
          <w:sz w:val="21"/>
          <w:szCs w:val="21"/>
        </w:rPr>
        <w:t>2.3 用户界面：</w:t>
      </w:r>
    </w:p>
    <w:p w14:paraId="3862B58B">
      <w:pPr>
        <w:adjustRightInd w:val="0"/>
        <w:snapToGrid w:val="0"/>
        <w:spacing w:line="288" w:lineRule="auto"/>
        <w:ind w:firstLine="420" w:firstLineChars="200"/>
        <w:rPr>
          <w:rFonts w:cs="Times New Roman"/>
          <w:sz w:val="21"/>
          <w:szCs w:val="21"/>
        </w:rPr>
      </w:pPr>
      <w:r>
        <w:rPr>
          <w:rFonts w:hint="eastAsia" w:cs="Times New Roman"/>
          <w:sz w:val="21"/>
          <w:szCs w:val="21"/>
        </w:rPr>
        <w:t>（1）界面风格：采用现代化扁平化设计，支持浅色/深色主题切换。</w:t>
      </w:r>
    </w:p>
    <w:p w14:paraId="264F3B62">
      <w:pPr>
        <w:adjustRightInd w:val="0"/>
        <w:snapToGrid w:val="0"/>
        <w:spacing w:line="288" w:lineRule="auto"/>
        <w:ind w:firstLine="420" w:firstLineChars="200"/>
        <w:rPr>
          <w:rFonts w:cs="Times New Roman"/>
          <w:sz w:val="21"/>
          <w:szCs w:val="21"/>
        </w:rPr>
      </w:pPr>
      <w:r>
        <w:rPr>
          <w:rFonts w:hint="eastAsia" w:cs="Times New Roman"/>
          <w:sz w:val="21"/>
          <w:szCs w:val="21"/>
        </w:rPr>
        <w:t>（2）交互要求：</w:t>
      </w:r>
    </w:p>
    <w:p w14:paraId="6FF6D5A2">
      <w:pPr>
        <w:adjustRightInd w:val="0"/>
        <w:snapToGrid w:val="0"/>
        <w:spacing w:line="288" w:lineRule="auto"/>
        <w:ind w:firstLine="420" w:firstLineChars="200"/>
        <w:rPr>
          <w:rFonts w:cs="Times New Roman"/>
          <w:sz w:val="21"/>
          <w:szCs w:val="21"/>
        </w:rPr>
      </w:pPr>
      <w:r>
        <w:rPr>
          <w:rFonts w:hint="eastAsia" w:cs="Times New Roman"/>
          <w:sz w:val="21"/>
          <w:szCs w:val="21"/>
        </w:rPr>
        <w:t>①提供进度条显示生成/导出状态；</w:t>
      </w:r>
    </w:p>
    <w:p w14:paraId="4822849E">
      <w:pPr>
        <w:adjustRightInd w:val="0"/>
        <w:snapToGrid w:val="0"/>
        <w:spacing w:line="288" w:lineRule="auto"/>
        <w:ind w:firstLine="420" w:firstLineChars="200"/>
        <w:rPr>
          <w:rFonts w:cs="Times New Roman"/>
          <w:sz w:val="21"/>
          <w:szCs w:val="21"/>
        </w:rPr>
      </w:pPr>
      <w:r>
        <w:rPr>
          <w:rFonts w:hint="eastAsia" w:cs="Times New Roman"/>
          <w:sz w:val="21"/>
          <w:szCs w:val="21"/>
        </w:rPr>
        <w:t>②错误提示采用弹窗+日志高亮显示；</w:t>
      </w:r>
    </w:p>
    <w:p w14:paraId="23C886C1">
      <w:pPr>
        <w:adjustRightInd w:val="0"/>
        <w:snapToGrid w:val="0"/>
        <w:spacing w:line="288" w:lineRule="auto"/>
        <w:ind w:firstLine="420" w:firstLineChars="200"/>
        <w:rPr>
          <w:rFonts w:cs="Times New Roman"/>
          <w:sz w:val="21"/>
          <w:szCs w:val="21"/>
        </w:rPr>
      </w:pPr>
      <w:r>
        <w:rPr>
          <w:rFonts w:hint="eastAsia" w:cs="Times New Roman"/>
          <w:sz w:val="21"/>
          <w:szCs w:val="21"/>
        </w:rPr>
        <w:t>2.4 安全性：</w:t>
      </w:r>
    </w:p>
    <w:p w14:paraId="424795DA">
      <w:pPr>
        <w:adjustRightInd w:val="0"/>
        <w:snapToGrid w:val="0"/>
        <w:spacing w:line="288" w:lineRule="auto"/>
        <w:ind w:firstLine="420" w:firstLineChars="200"/>
        <w:rPr>
          <w:rFonts w:cs="Times New Roman"/>
          <w:sz w:val="21"/>
          <w:szCs w:val="21"/>
        </w:rPr>
      </w:pPr>
      <w:r>
        <w:rPr>
          <w:rFonts w:hint="eastAsia" w:cs="Times New Roman"/>
          <w:sz w:val="21"/>
          <w:szCs w:val="21"/>
        </w:rPr>
        <w:t>（1）用户数据本地存储，不涉及云端传输；</w:t>
      </w:r>
    </w:p>
    <w:p w14:paraId="4E81BE63">
      <w:pPr>
        <w:adjustRightInd w:val="0"/>
        <w:snapToGrid w:val="0"/>
        <w:spacing w:line="288" w:lineRule="auto"/>
        <w:ind w:firstLine="420" w:firstLineChars="200"/>
        <w:rPr>
          <w:rFonts w:cs="Times New Roman"/>
          <w:sz w:val="21"/>
          <w:szCs w:val="21"/>
        </w:rPr>
      </w:pPr>
      <w:r>
        <w:rPr>
          <w:rFonts w:hint="eastAsia" w:cs="Times New Roman"/>
          <w:sz w:val="21"/>
          <w:szCs w:val="21"/>
        </w:rPr>
        <w:t>（2）导出文件支持密码保护；</w:t>
      </w:r>
    </w:p>
    <w:p w14:paraId="7D1EE88F">
      <w:pPr>
        <w:spacing w:line="288" w:lineRule="auto"/>
        <w:ind w:firstLine="420" w:firstLineChars="200"/>
        <w:rPr>
          <w:kern w:val="0"/>
          <w:sz w:val="21"/>
          <w:szCs w:val="20"/>
        </w:rPr>
      </w:pPr>
      <w:r>
        <w:rPr>
          <w:rFonts w:hint="eastAsia" w:cs="Times New Roman"/>
          <w:sz w:val="21"/>
          <w:szCs w:val="21"/>
        </w:rPr>
        <w:t>3.质保期：自交付之日起6个月。</w:t>
      </w:r>
    </w:p>
    <w:p w14:paraId="726D8631">
      <w:pPr>
        <w:spacing w:line="288" w:lineRule="auto"/>
        <w:ind w:firstLine="420" w:firstLineChars="200"/>
        <w:rPr>
          <w:kern w:val="0"/>
          <w:sz w:val="21"/>
          <w:szCs w:val="20"/>
        </w:rPr>
      </w:pPr>
      <w:r>
        <w:rPr>
          <w:rFonts w:hint="eastAsia"/>
          <w:kern w:val="0"/>
          <w:sz w:val="21"/>
          <w:szCs w:val="20"/>
        </w:rPr>
        <w:t>三、服务时间与地点</w:t>
      </w:r>
    </w:p>
    <w:p w14:paraId="4C064DEE">
      <w:pPr>
        <w:spacing w:line="288" w:lineRule="auto"/>
        <w:ind w:firstLine="420" w:firstLineChars="200"/>
        <w:rPr>
          <w:sz w:val="21"/>
          <w:u w:val="single"/>
        </w:rPr>
      </w:pPr>
      <w:r>
        <w:rPr>
          <w:rFonts w:hint="eastAsia"/>
          <w:sz w:val="21"/>
        </w:rPr>
        <w:t>1</w:t>
      </w:r>
      <w:r>
        <w:rPr>
          <w:rFonts w:hint="eastAsia"/>
          <w:spacing w:val="-6"/>
          <w:sz w:val="21"/>
        </w:rPr>
        <w:t>.</w:t>
      </w:r>
      <w:r>
        <w:rPr>
          <w:rFonts w:hint="eastAsia"/>
          <w:sz w:val="21"/>
        </w:rPr>
        <w:t>服务时间：</w:t>
      </w:r>
    </w:p>
    <w:p w14:paraId="3C9F40A7">
      <w:pPr>
        <w:spacing w:line="288" w:lineRule="auto"/>
        <w:ind w:firstLine="420" w:firstLineChars="200"/>
        <w:rPr>
          <w:kern w:val="0"/>
          <w:sz w:val="21"/>
          <w:szCs w:val="20"/>
        </w:rPr>
      </w:pPr>
      <w:r>
        <w:rPr>
          <w:rFonts w:hint="eastAsia"/>
          <w:kern w:val="0"/>
          <w:sz w:val="21"/>
          <w:szCs w:val="20"/>
        </w:rPr>
        <w:t>服务期限：自合同签订之日起30日内交付。</w:t>
      </w:r>
    </w:p>
    <w:p w14:paraId="431FB2A6">
      <w:pPr>
        <w:autoSpaceDE w:val="0"/>
        <w:autoSpaceDN w:val="0"/>
        <w:adjustRightInd w:val="0"/>
        <w:spacing w:line="288" w:lineRule="auto"/>
        <w:ind w:firstLine="420" w:firstLineChars="200"/>
        <w:rPr>
          <w:sz w:val="21"/>
          <w:szCs w:val="21"/>
        </w:rPr>
      </w:pPr>
      <w:r>
        <w:rPr>
          <w:rFonts w:hint="eastAsia"/>
          <w:sz w:val="21"/>
          <w:szCs w:val="21"/>
        </w:rPr>
        <w:t>2.服务地点：                         。</w:t>
      </w:r>
    </w:p>
    <w:p w14:paraId="76413B6C">
      <w:pPr>
        <w:spacing w:line="288" w:lineRule="auto"/>
        <w:ind w:firstLine="420" w:firstLineChars="200"/>
        <w:rPr>
          <w:kern w:val="0"/>
          <w:sz w:val="21"/>
          <w:szCs w:val="20"/>
        </w:rPr>
      </w:pPr>
      <w:r>
        <w:rPr>
          <w:rFonts w:hint="eastAsia"/>
          <w:kern w:val="0"/>
          <w:sz w:val="21"/>
          <w:szCs w:val="20"/>
        </w:rPr>
        <w:t>3.联系人及电话：</w:t>
      </w:r>
      <w:bookmarkStart w:id="47" w:name="_Hlk155181628"/>
      <w:r>
        <w:rPr>
          <w:rFonts w:hint="eastAsia"/>
          <w:kern w:val="0"/>
          <w:sz w:val="21"/>
          <w:szCs w:val="20"/>
        </w:rPr>
        <w:t>甲方 姓名_________联系电话</w:t>
      </w:r>
      <w:r>
        <w:rPr>
          <w:rFonts w:hint="eastAsia"/>
          <w:kern w:val="0"/>
          <w:sz w:val="21"/>
          <w:szCs w:val="20"/>
          <w:u w:val="single"/>
        </w:rPr>
        <w:t xml:space="preserve">（办公电话及手机号） </w:t>
      </w:r>
      <w:r>
        <w:rPr>
          <w:rFonts w:hint="eastAsia"/>
          <w:kern w:val="0"/>
          <w:sz w:val="21"/>
          <w:szCs w:val="20"/>
        </w:rPr>
        <w:t>；乙方 姓名 __________联系电话</w:t>
      </w:r>
      <w:r>
        <w:rPr>
          <w:rFonts w:hint="eastAsia"/>
          <w:kern w:val="0"/>
          <w:sz w:val="21"/>
          <w:szCs w:val="20"/>
          <w:u w:val="single"/>
        </w:rPr>
        <w:t>（办公电话及手机号）</w:t>
      </w:r>
      <w:r>
        <w:rPr>
          <w:rFonts w:hint="eastAsia"/>
          <w:kern w:val="0"/>
          <w:sz w:val="21"/>
          <w:szCs w:val="20"/>
        </w:rPr>
        <w:t xml:space="preserve"> </w:t>
      </w:r>
      <w:bookmarkEnd w:id="47"/>
      <w:r>
        <w:rPr>
          <w:rFonts w:hint="eastAsia"/>
          <w:kern w:val="0"/>
          <w:sz w:val="21"/>
          <w:szCs w:val="20"/>
        </w:rPr>
        <w:t>。</w:t>
      </w:r>
    </w:p>
    <w:p w14:paraId="25AE6FD1">
      <w:pPr>
        <w:autoSpaceDE w:val="0"/>
        <w:autoSpaceDN w:val="0"/>
        <w:adjustRightInd w:val="0"/>
        <w:spacing w:line="288" w:lineRule="auto"/>
        <w:ind w:firstLine="420" w:firstLineChars="200"/>
        <w:rPr>
          <w:sz w:val="21"/>
          <w:szCs w:val="21"/>
        </w:rPr>
      </w:pPr>
      <w:r>
        <w:rPr>
          <w:rFonts w:hint="eastAsia"/>
          <w:sz w:val="21"/>
          <w:szCs w:val="21"/>
        </w:rPr>
        <w:t>四、履约保证金与付款方式</w:t>
      </w:r>
    </w:p>
    <w:p w14:paraId="2730F7B4">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 xml:space="preserve"> 履约保证金（如无则删除本条款）</w:t>
      </w:r>
      <w:r>
        <w:rPr>
          <w:rFonts w:hint="eastAsia"/>
          <w:b/>
          <w:bCs/>
          <w:kern w:val="0"/>
          <w:sz w:val="21"/>
          <w:szCs w:val="20"/>
        </w:rPr>
        <w:t>：</w:t>
      </w:r>
      <w:r>
        <w:rPr>
          <w:rFonts w:hint="eastAsia"/>
          <w:kern w:val="0"/>
          <w:sz w:val="21"/>
          <w:szCs w:val="20"/>
        </w:rPr>
        <w:t>合同总金额的</w:t>
      </w:r>
      <w:r>
        <w:rPr>
          <w:rFonts w:hint="eastAsia"/>
          <w:kern w:val="0"/>
          <w:sz w:val="21"/>
          <w:szCs w:val="20"/>
          <w:u w:val="single"/>
        </w:rPr>
        <w:t xml:space="preserve">     </w:t>
      </w:r>
      <w:r>
        <w:rPr>
          <w:rFonts w:hint="eastAsia"/>
          <w:kern w:val="0"/>
          <w:sz w:val="21"/>
          <w:szCs w:val="20"/>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6612726D">
      <w:pPr>
        <w:spacing w:line="288" w:lineRule="auto"/>
        <w:ind w:firstLine="420" w:firstLineChars="200"/>
        <w:rPr>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 xml:space="preserve"> 付款方式（根据项目要求、采购文件、采购结果，按以下方式选择填写）：</w:t>
      </w:r>
    </w:p>
    <w:p w14:paraId="197422D0">
      <w:pPr>
        <w:spacing w:line="288" w:lineRule="auto"/>
        <w:ind w:firstLine="420" w:firstLineChars="200"/>
        <w:rPr>
          <w:kern w:val="0"/>
          <w:sz w:val="21"/>
          <w:szCs w:val="20"/>
        </w:rPr>
      </w:pPr>
      <w:r>
        <w:rPr>
          <w:rFonts w:hint="eastAsia"/>
          <w:kern w:val="0"/>
          <w:sz w:val="21"/>
          <w:szCs w:val="20"/>
        </w:rPr>
        <w:t>（</w:t>
      </w:r>
      <w:r>
        <w:rPr>
          <w:rFonts w:hint="eastAsia"/>
          <w:spacing w:val="-6"/>
          <w:kern w:val="0"/>
          <w:sz w:val="21"/>
          <w:szCs w:val="20"/>
        </w:rPr>
        <w:t>1</w:t>
      </w:r>
      <w:r>
        <w:rPr>
          <w:rFonts w:hint="eastAsia"/>
          <w:kern w:val="0"/>
          <w:sz w:val="21"/>
          <w:szCs w:val="20"/>
        </w:rPr>
        <w:t>）预付款方式：</w:t>
      </w:r>
    </w:p>
    <w:p w14:paraId="64C19A8B">
      <w:pPr>
        <w:spacing w:line="288" w:lineRule="auto"/>
        <w:ind w:firstLine="420" w:firstLineChars="200"/>
        <w:rPr>
          <w:kern w:val="0"/>
          <w:sz w:val="21"/>
          <w:szCs w:val="20"/>
        </w:rPr>
      </w:pPr>
      <w:r>
        <w:rPr>
          <w:rFonts w:hint="eastAsia"/>
          <w:kern w:val="0"/>
          <w:sz w:val="21"/>
          <w:szCs w:val="20"/>
        </w:rPr>
        <w:t xml:space="preserve">①合同生效以及具备实施条件后7个工作日内，且乙方已向甲方提交银行、保险公司等金融机构出具的预付款保函的，甲方向乙方支付合同总价的 </w:t>
      </w:r>
      <w:r>
        <w:rPr>
          <w:rFonts w:hint="eastAsia"/>
          <w:kern w:val="0"/>
          <w:sz w:val="21"/>
          <w:szCs w:val="20"/>
          <w:u w:val="single"/>
        </w:rPr>
        <w:t xml:space="preserve">     </w:t>
      </w:r>
      <w:r>
        <w:rPr>
          <w:rFonts w:hint="eastAsia"/>
          <w:kern w:val="0"/>
          <w:sz w:val="21"/>
          <w:szCs w:val="20"/>
        </w:rPr>
        <w:t>%；项目履约完成，经甲方验收合格并收到发票后7个工作日内，向乙方支付合同总价的</w:t>
      </w:r>
      <w:r>
        <w:rPr>
          <w:rFonts w:hint="eastAsia"/>
          <w:kern w:val="0"/>
          <w:sz w:val="21"/>
          <w:szCs w:val="20"/>
          <w:u w:val="single"/>
        </w:rPr>
        <w:t xml:space="preserve">      </w:t>
      </w:r>
      <w:r>
        <w:rPr>
          <w:rFonts w:hint="eastAsia"/>
          <w:kern w:val="0"/>
          <w:sz w:val="21"/>
          <w:szCs w:val="20"/>
        </w:rPr>
        <w:t>%。</w:t>
      </w:r>
    </w:p>
    <w:p w14:paraId="4C942650">
      <w:pPr>
        <w:spacing w:line="288" w:lineRule="auto"/>
        <w:ind w:firstLine="420" w:firstLineChars="200"/>
        <w:rPr>
          <w:kern w:val="0"/>
          <w:sz w:val="21"/>
          <w:szCs w:val="20"/>
        </w:rPr>
      </w:pPr>
      <w:r>
        <w:rPr>
          <w:rFonts w:hint="eastAsia"/>
          <w:kern w:val="0"/>
          <w:sz w:val="21"/>
          <w:szCs w:val="20"/>
        </w:rPr>
        <w:t>②在签订合同时，乙方明确表示主动要求降低预付款比例的，可降低预付款比例（预付款保函同步调整）。</w:t>
      </w:r>
    </w:p>
    <w:p w14:paraId="7E265A5B">
      <w:pPr>
        <w:spacing w:line="288" w:lineRule="auto"/>
        <w:ind w:firstLine="420" w:firstLineChars="200"/>
        <w:rPr>
          <w:kern w:val="0"/>
          <w:sz w:val="21"/>
          <w:szCs w:val="20"/>
        </w:rPr>
      </w:pPr>
      <w:r>
        <w:rPr>
          <w:rFonts w:hint="eastAsia"/>
          <w:kern w:val="0"/>
          <w:sz w:val="21"/>
          <w:szCs w:val="20"/>
        </w:rPr>
        <w:t>（2）签订合同时乙方明确表示无需预付款或乙方为大型企业的，可以采用以下付款方式：</w:t>
      </w:r>
    </w:p>
    <w:p w14:paraId="4C63FD70">
      <w:pPr>
        <w:spacing w:line="288" w:lineRule="auto"/>
        <w:ind w:firstLine="422" w:firstLineChars="200"/>
        <w:rPr>
          <w:kern w:val="0"/>
          <w:sz w:val="21"/>
          <w:szCs w:val="20"/>
        </w:rPr>
      </w:pPr>
      <w:r>
        <w:rPr>
          <w:rFonts w:hint="eastAsia"/>
          <w:b/>
          <w:kern w:val="0"/>
          <w:sz w:val="21"/>
          <w:szCs w:val="20"/>
        </w:rPr>
        <w:t>一</w:t>
      </w:r>
      <w:r>
        <w:rPr>
          <w:rFonts w:hint="eastAsia"/>
          <w:bCs/>
          <w:kern w:val="0"/>
          <w:sz w:val="21"/>
          <w:szCs w:val="20"/>
        </w:rPr>
        <w:t>次性付款</w:t>
      </w:r>
      <w:r>
        <w:rPr>
          <w:rFonts w:hint="eastAsia"/>
          <w:b/>
          <w:kern w:val="0"/>
          <w:sz w:val="21"/>
          <w:szCs w:val="20"/>
        </w:rPr>
        <w:t>：</w:t>
      </w:r>
      <w:r>
        <w:rPr>
          <w:rFonts w:hint="eastAsia"/>
          <w:kern w:val="0"/>
          <w:sz w:val="21"/>
          <w:szCs w:val="20"/>
        </w:rPr>
        <w:t>服务结束，甲方验收合格并收到发票后10个工作日内，甲方向乙方支付全部合同价款。</w:t>
      </w:r>
    </w:p>
    <w:p w14:paraId="36CAB957">
      <w:pPr>
        <w:spacing w:line="288" w:lineRule="auto"/>
        <w:ind w:firstLine="420" w:firstLineChars="200"/>
        <w:rPr>
          <w:kern w:val="0"/>
          <w:sz w:val="21"/>
          <w:szCs w:val="20"/>
        </w:rPr>
      </w:pPr>
      <w:r>
        <w:rPr>
          <w:rFonts w:hint="eastAsia"/>
          <w:kern w:val="0"/>
          <w:sz w:val="21"/>
          <w:szCs w:val="20"/>
        </w:rPr>
        <w:t>（3）付款前，乙方须交纳合同约定的履约保证金（如有）并提供甲方财务处开具的履约保证金收据，乙方向甲方开具等额有效的合格增值税发票。</w:t>
      </w:r>
    </w:p>
    <w:p w14:paraId="13C45A98">
      <w:pPr>
        <w:spacing w:line="288" w:lineRule="auto"/>
        <w:ind w:firstLine="420" w:firstLineChars="200"/>
        <w:rPr>
          <w:kern w:val="0"/>
          <w:sz w:val="21"/>
          <w:szCs w:val="20"/>
        </w:rPr>
      </w:pPr>
      <w:r>
        <w:rPr>
          <w:rFonts w:hint="eastAsia"/>
          <w:kern w:val="0"/>
          <w:sz w:val="21"/>
          <w:szCs w:val="20"/>
        </w:rPr>
        <w:t>开票信息如下：</w:t>
      </w:r>
    </w:p>
    <w:p w14:paraId="4EED3F7E">
      <w:pPr>
        <w:spacing w:line="288" w:lineRule="auto"/>
        <w:ind w:firstLine="420" w:firstLineChars="200"/>
        <w:rPr>
          <w:kern w:val="0"/>
          <w:sz w:val="21"/>
          <w:szCs w:val="20"/>
        </w:rPr>
      </w:pPr>
      <w:r>
        <w:rPr>
          <w:rFonts w:hint="eastAsia"/>
          <w:kern w:val="0"/>
          <w:sz w:val="21"/>
          <w:szCs w:val="20"/>
        </w:rPr>
        <w:t>单位名称：杭州电子科技大学。税号：12330000470009026T</w:t>
      </w:r>
    </w:p>
    <w:p w14:paraId="43901654">
      <w:pPr>
        <w:spacing w:line="288" w:lineRule="auto"/>
        <w:ind w:firstLine="420" w:firstLineChars="200"/>
        <w:rPr>
          <w:kern w:val="0"/>
          <w:sz w:val="21"/>
          <w:szCs w:val="20"/>
        </w:rPr>
      </w:pPr>
      <w:r>
        <w:rPr>
          <w:rFonts w:hint="eastAsia"/>
          <w:kern w:val="0"/>
          <w:sz w:val="21"/>
          <w:szCs w:val="20"/>
        </w:rPr>
        <w:t>开户银行：工行杭州高新支行。账号：1202026209008806216</w:t>
      </w:r>
    </w:p>
    <w:p w14:paraId="2F8164F8">
      <w:pPr>
        <w:spacing w:line="288" w:lineRule="auto"/>
        <w:ind w:firstLine="420" w:firstLineChars="200"/>
        <w:rPr>
          <w:kern w:val="0"/>
          <w:sz w:val="21"/>
          <w:szCs w:val="20"/>
        </w:rPr>
      </w:pPr>
      <w:r>
        <w:rPr>
          <w:rFonts w:hint="eastAsia"/>
          <w:kern w:val="0"/>
          <w:sz w:val="21"/>
          <w:szCs w:val="20"/>
        </w:rPr>
        <w:t>五、双方权利与义务：</w:t>
      </w:r>
    </w:p>
    <w:p w14:paraId="20A06C7F">
      <w:pPr>
        <w:spacing w:line="288" w:lineRule="auto"/>
        <w:ind w:firstLine="420" w:firstLineChars="200"/>
        <w:rPr>
          <w:kern w:val="0"/>
          <w:sz w:val="21"/>
          <w:szCs w:val="20"/>
        </w:rPr>
      </w:pPr>
      <w:r>
        <w:rPr>
          <w:rFonts w:hint="eastAsia"/>
          <w:kern w:val="0"/>
          <w:sz w:val="21"/>
          <w:szCs w:val="20"/>
        </w:rPr>
        <w:t>（按采购文件及采购结果填写，如有）</w:t>
      </w:r>
    </w:p>
    <w:p w14:paraId="3C081DD8">
      <w:pPr>
        <w:spacing w:line="288" w:lineRule="auto"/>
        <w:ind w:firstLine="420" w:firstLineChars="200"/>
        <w:rPr>
          <w:kern w:val="0"/>
          <w:sz w:val="21"/>
          <w:szCs w:val="20"/>
        </w:rPr>
      </w:pPr>
      <w:r>
        <w:rPr>
          <w:rFonts w:hint="eastAsia"/>
          <w:kern w:val="0"/>
          <w:sz w:val="21"/>
          <w:szCs w:val="20"/>
        </w:rPr>
        <w:t>六、知识产权要求</w:t>
      </w:r>
    </w:p>
    <w:p w14:paraId="54E1004D">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E61377A">
      <w:pPr>
        <w:spacing w:line="288" w:lineRule="auto"/>
        <w:ind w:firstLine="420" w:firstLineChars="200"/>
        <w:rPr>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6E7713A">
      <w:pPr>
        <w:spacing w:line="288" w:lineRule="auto"/>
        <w:ind w:firstLine="420" w:firstLineChars="200"/>
        <w:rPr>
          <w:kern w:val="0"/>
          <w:sz w:val="21"/>
          <w:szCs w:val="20"/>
        </w:rPr>
      </w:pPr>
      <w:r>
        <w:rPr>
          <w:rFonts w:hint="eastAsia"/>
          <w:kern w:val="0"/>
          <w:sz w:val="21"/>
          <w:szCs w:val="20"/>
        </w:rPr>
        <w:t>七、转包或分包</w:t>
      </w:r>
    </w:p>
    <w:p w14:paraId="621C1422">
      <w:pPr>
        <w:spacing w:line="288" w:lineRule="auto"/>
        <w:ind w:firstLine="420" w:firstLineChars="200"/>
        <w:rPr>
          <w:snapToGrid w:val="0"/>
          <w:sz w:val="21"/>
          <w:szCs w:val="21"/>
        </w:rPr>
      </w:pPr>
      <w:r>
        <w:rPr>
          <w:rFonts w:hint="eastAsia"/>
          <w:snapToGrid w:val="0"/>
          <w:sz w:val="21"/>
          <w:szCs w:val="21"/>
        </w:rPr>
        <w:t>1</w:t>
      </w:r>
      <w:r>
        <w:rPr>
          <w:rFonts w:hint="eastAsia"/>
          <w:snapToGrid w:val="0"/>
          <w:spacing w:val="-6"/>
          <w:sz w:val="21"/>
          <w:szCs w:val="21"/>
        </w:rPr>
        <w:t>.</w:t>
      </w:r>
      <w:r>
        <w:rPr>
          <w:rFonts w:hint="eastAsia"/>
          <w:snapToGrid w:val="0"/>
          <w:sz w:val="21"/>
          <w:szCs w:val="21"/>
        </w:rPr>
        <w:t>本合同范围的货物，应由乙方直接供应，不得转让他人供应。</w:t>
      </w:r>
    </w:p>
    <w:p w14:paraId="3ADF2359">
      <w:pPr>
        <w:spacing w:line="288" w:lineRule="auto"/>
        <w:ind w:firstLine="420" w:firstLineChars="200"/>
        <w:rPr>
          <w:snapToGrid w:val="0"/>
          <w:sz w:val="21"/>
          <w:szCs w:val="21"/>
        </w:rPr>
      </w:pPr>
      <w:r>
        <w:rPr>
          <w:rFonts w:hint="eastAsia"/>
          <w:snapToGrid w:val="0"/>
          <w:sz w:val="21"/>
          <w:szCs w:val="21"/>
        </w:rPr>
        <w:t>2</w:t>
      </w:r>
      <w:r>
        <w:rPr>
          <w:rFonts w:hint="eastAsia"/>
          <w:snapToGrid w:val="0"/>
          <w:spacing w:val="-6"/>
          <w:sz w:val="21"/>
          <w:szCs w:val="21"/>
        </w:rPr>
        <w:t>.</w:t>
      </w:r>
      <w:r>
        <w:rPr>
          <w:rFonts w:hint="eastAsia"/>
          <w:snapToGrid w:val="0"/>
          <w:sz w:val="21"/>
          <w:szCs w:val="21"/>
        </w:rPr>
        <w:t>除非得到甲方的书面同意，乙方不得将本合同范围的货物分包给他人供应。</w:t>
      </w:r>
    </w:p>
    <w:p w14:paraId="35FC3A12">
      <w:pPr>
        <w:spacing w:line="288" w:lineRule="auto"/>
        <w:ind w:firstLine="420" w:firstLineChars="200"/>
        <w:rPr>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如有转让或未经甲方同意的分包行为，甲方有权解除合同，没收履约保证金并追究乙方的违约责任。</w:t>
      </w:r>
    </w:p>
    <w:p w14:paraId="06CAA591">
      <w:pPr>
        <w:spacing w:line="288" w:lineRule="auto"/>
        <w:ind w:firstLine="420" w:firstLineChars="200"/>
        <w:rPr>
          <w:kern w:val="0"/>
          <w:sz w:val="21"/>
          <w:szCs w:val="20"/>
        </w:rPr>
      </w:pPr>
      <w:bookmarkStart w:id="48" w:name="_Hlk155173514"/>
      <w:r>
        <w:rPr>
          <w:rFonts w:hint="eastAsia"/>
          <w:kern w:val="0"/>
          <w:sz w:val="21"/>
          <w:szCs w:val="20"/>
        </w:rPr>
        <w:t>八、</w:t>
      </w:r>
      <w:bookmarkEnd w:id="48"/>
      <w:r>
        <w:rPr>
          <w:rFonts w:hint="eastAsia"/>
          <w:kern w:val="0"/>
          <w:sz w:val="21"/>
          <w:szCs w:val="20"/>
        </w:rPr>
        <w:t>验收</w:t>
      </w:r>
    </w:p>
    <w:p w14:paraId="4172445C">
      <w:pPr>
        <w:spacing w:line="288" w:lineRule="auto"/>
        <w:ind w:firstLine="420" w:firstLineChars="200"/>
        <w:rPr>
          <w:kern w:val="0"/>
          <w:sz w:val="21"/>
          <w:szCs w:val="20"/>
        </w:rPr>
      </w:pPr>
      <w:r>
        <w:rPr>
          <w:rFonts w:hint="eastAsia"/>
          <w:kern w:val="0"/>
          <w:sz w:val="21"/>
          <w:szCs w:val="20"/>
        </w:rPr>
        <w:t>1.验收前乙方应对所提供服务作出全面检查及对验收文件进行整理，并列出清单，作为甲方验收和使用的技术条件依据，检验的结果应交甲方。</w:t>
      </w:r>
    </w:p>
    <w:p w14:paraId="68854DF7">
      <w:pPr>
        <w:spacing w:line="288" w:lineRule="auto"/>
        <w:ind w:firstLine="420" w:firstLineChars="200"/>
        <w:rPr>
          <w:kern w:val="0"/>
          <w:sz w:val="21"/>
          <w:szCs w:val="20"/>
        </w:rPr>
      </w:pPr>
      <w:r>
        <w:rPr>
          <w:rFonts w:hint="eastAsia"/>
          <w:kern w:val="0"/>
          <w:sz w:val="21"/>
          <w:szCs w:val="20"/>
        </w:rPr>
        <w:t xml:space="preserve">2.如甲方需要，验收时乙方应在现场，验收完毕后作出验收结果报告。 </w:t>
      </w:r>
    </w:p>
    <w:p w14:paraId="5C036FD0">
      <w:pPr>
        <w:spacing w:line="288" w:lineRule="auto"/>
        <w:ind w:firstLine="420" w:firstLineChars="200"/>
        <w:rPr>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b/>
          <w:bCs/>
          <w:kern w:val="0"/>
          <w:sz w:val="21"/>
          <w:szCs w:val="20"/>
          <w:u w:val="single"/>
        </w:rPr>
        <w:t xml:space="preserve">    </w:t>
      </w:r>
      <w:r>
        <w:rPr>
          <w:rFonts w:hint="eastAsia"/>
          <w:kern w:val="0"/>
          <w:sz w:val="21"/>
          <w:szCs w:val="20"/>
        </w:rPr>
        <w:t>个工作日内开始验收。</w:t>
      </w:r>
    </w:p>
    <w:p w14:paraId="2CF5E455">
      <w:pPr>
        <w:spacing w:line="288" w:lineRule="auto"/>
        <w:ind w:firstLine="420" w:firstLineChars="200"/>
        <w:rPr>
          <w:strike/>
          <w:kern w:val="0"/>
          <w:sz w:val="21"/>
          <w:szCs w:val="20"/>
        </w:rPr>
      </w:pPr>
      <w:r>
        <w:rPr>
          <w:rFonts w:hint="eastAsia"/>
          <w:kern w:val="0"/>
          <w:sz w:val="21"/>
          <w:szCs w:val="20"/>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53C37A6">
      <w:pPr>
        <w:spacing w:line="288" w:lineRule="auto"/>
        <w:ind w:firstLine="420" w:firstLineChars="200"/>
        <w:rPr>
          <w:kern w:val="0"/>
          <w:sz w:val="21"/>
          <w:szCs w:val="20"/>
        </w:rPr>
      </w:pPr>
      <w:r>
        <w:rPr>
          <w:rFonts w:hint="eastAsia"/>
          <w:kern w:val="0"/>
          <w:sz w:val="21"/>
          <w:szCs w:val="20"/>
        </w:rPr>
        <w:t>九、质量保证与售后服务</w:t>
      </w:r>
    </w:p>
    <w:p w14:paraId="5140EF66">
      <w:pPr>
        <w:spacing w:line="288" w:lineRule="auto"/>
        <w:ind w:firstLine="420" w:firstLineChars="200"/>
        <w:rPr>
          <w:kern w:val="0"/>
          <w:sz w:val="21"/>
          <w:szCs w:val="20"/>
        </w:rPr>
      </w:pPr>
      <w:r>
        <w:rPr>
          <w:rFonts w:hint="eastAsia"/>
          <w:kern w:val="0"/>
          <w:sz w:val="21"/>
          <w:szCs w:val="20"/>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021A0F3">
      <w:pPr>
        <w:spacing w:line="288" w:lineRule="auto"/>
        <w:ind w:firstLine="420" w:firstLineChars="200"/>
        <w:rPr>
          <w:b/>
          <w:bCs/>
          <w:kern w:val="0"/>
          <w:sz w:val="21"/>
          <w:szCs w:val="20"/>
        </w:rPr>
      </w:pPr>
      <w:r>
        <w:rPr>
          <w:rFonts w:hint="eastAsia"/>
          <w:kern w:val="0"/>
          <w:sz w:val="21"/>
          <w:szCs w:val="20"/>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63A2940D">
      <w:pPr>
        <w:spacing w:line="288" w:lineRule="auto"/>
        <w:ind w:firstLine="420" w:firstLineChars="200"/>
        <w:rPr>
          <w:b/>
          <w:bCs/>
          <w:kern w:val="0"/>
          <w:sz w:val="21"/>
          <w:szCs w:val="20"/>
        </w:rPr>
      </w:pPr>
      <w:r>
        <w:rPr>
          <w:rFonts w:hint="eastAsia"/>
          <w:kern w:val="0"/>
          <w:sz w:val="21"/>
          <w:szCs w:val="20"/>
        </w:rPr>
        <w:t>3.质量保证期内，乙方对本项目所含货物类产品免费提供维护、维修或更换，包括设备维修所需的零配件及不能解决的故障需要返回生产厂家维修时所发生的一切费用。</w:t>
      </w:r>
    </w:p>
    <w:p w14:paraId="102806F4">
      <w:pPr>
        <w:spacing w:line="288" w:lineRule="auto"/>
        <w:ind w:firstLine="420" w:firstLineChars="200"/>
        <w:rPr>
          <w:kern w:val="0"/>
          <w:sz w:val="21"/>
          <w:szCs w:val="20"/>
        </w:rPr>
      </w:pPr>
      <w:r>
        <w:rPr>
          <w:rFonts w:hint="eastAsia"/>
          <w:kern w:val="0"/>
          <w:sz w:val="21"/>
          <w:szCs w:val="20"/>
        </w:rPr>
        <w:t>十、保密条款</w:t>
      </w:r>
    </w:p>
    <w:p w14:paraId="4052696C">
      <w:pPr>
        <w:spacing w:line="288" w:lineRule="auto"/>
        <w:ind w:firstLine="420" w:firstLineChars="200"/>
        <w:rPr>
          <w:kern w:val="0"/>
          <w:sz w:val="21"/>
          <w:szCs w:val="20"/>
        </w:rPr>
      </w:pPr>
      <w:r>
        <w:rPr>
          <w:rFonts w:hint="eastAsia"/>
          <w:kern w:val="0"/>
          <w:sz w:val="21"/>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1A38984">
      <w:pPr>
        <w:spacing w:line="288" w:lineRule="auto"/>
        <w:ind w:firstLine="420" w:firstLineChars="200"/>
        <w:rPr>
          <w:kern w:val="0"/>
          <w:sz w:val="21"/>
          <w:szCs w:val="20"/>
        </w:rPr>
      </w:pPr>
      <w:r>
        <w:rPr>
          <w:rFonts w:hint="eastAsia"/>
          <w:kern w:val="0"/>
          <w:sz w:val="21"/>
          <w:szCs w:val="20"/>
        </w:rPr>
        <w:t>十一、违约责任</w:t>
      </w:r>
    </w:p>
    <w:p w14:paraId="4552F9DB">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甲方逾期支付款项的，每逾期一日，应按逾期付款总额</w:t>
      </w:r>
      <w:r>
        <w:rPr>
          <w:rFonts w:hint="eastAsia"/>
          <w:kern w:val="0"/>
          <w:sz w:val="21"/>
          <w:szCs w:val="20"/>
          <w:u w:val="single"/>
        </w:rPr>
        <w:t>千分之一</w:t>
      </w:r>
      <w:r>
        <w:rPr>
          <w:rFonts w:hint="eastAsia"/>
          <w:kern w:val="0"/>
          <w:sz w:val="21"/>
          <w:szCs w:val="20"/>
        </w:rPr>
        <w:t>向乙方支付违约金。</w:t>
      </w:r>
    </w:p>
    <w:p w14:paraId="6437AC12">
      <w:pPr>
        <w:spacing w:line="288" w:lineRule="auto"/>
        <w:ind w:firstLine="420" w:firstLineChars="200"/>
        <w:rPr>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乙方逾期履行合同的，每逾期一日，应按合同总价</w:t>
      </w:r>
      <w:r>
        <w:rPr>
          <w:rFonts w:hint="eastAsia"/>
          <w:kern w:val="0"/>
          <w:sz w:val="21"/>
          <w:szCs w:val="20"/>
          <w:u w:val="single"/>
        </w:rPr>
        <w:t>千分之一</w:t>
      </w:r>
      <w:r>
        <w:rPr>
          <w:rFonts w:hint="eastAsia"/>
          <w:kern w:val="0"/>
          <w:sz w:val="21"/>
          <w:szCs w:val="20"/>
        </w:rPr>
        <w:t>向甲方支付违约金。累计逾期超过约定日期</w:t>
      </w:r>
      <w:r>
        <w:rPr>
          <w:rFonts w:hint="eastAsia"/>
          <w:kern w:val="0"/>
          <w:sz w:val="21"/>
          <w:szCs w:val="20"/>
          <w:u w:val="single"/>
        </w:rPr>
        <w:t xml:space="preserve"> 10 </w:t>
      </w:r>
      <w:r>
        <w:rPr>
          <w:rFonts w:hint="eastAsia"/>
          <w:kern w:val="0"/>
          <w:sz w:val="21"/>
          <w:szCs w:val="20"/>
        </w:rPr>
        <w:t>个工作日的，甲方有权解除本合同，乙方应向</w:t>
      </w:r>
      <w:r>
        <w:rPr>
          <w:rFonts w:hint="eastAsia"/>
          <w:spacing w:val="-6"/>
          <w:kern w:val="0"/>
          <w:sz w:val="21"/>
          <w:szCs w:val="20"/>
        </w:rPr>
        <w:t>甲方返还全部已支付价款，并按合同总价的</w:t>
      </w:r>
      <w:r>
        <w:rPr>
          <w:rFonts w:hint="eastAsia"/>
          <w:kern w:val="0"/>
          <w:sz w:val="21"/>
          <w:szCs w:val="20"/>
          <w:u w:val="single"/>
        </w:rPr>
        <w:t>5 %</w:t>
      </w:r>
      <w:r>
        <w:rPr>
          <w:rFonts w:hint="eastAsia"/>
          <w:spacing w:val="-6"/>
          <w:kern w:val="0"/>
          <w:sz w:val="21"/>
          <w:szCs w:val="20"/>
        </w:rPr>
        <w:t>向甲方支付违约金，</w:t>
      </w:r>
      <w:r>
        <w:rPr>
          <w:rFonts w:hint="eastAsia"/>
          <w:kern w:val="0"/>
          <w:sz w:val="21"/>
          <w:szCs w:val="20"/>
        </w:rPr>
        <w:t>违约金不足以弥补甲方损失的，乙方还应向</w:t>
      </w:r>
      <w:r>
        <w:rPr>
          <w:rFonts w:hint="eastAsia"/>
          <w:spacing w:val="-6"/>
          <w:kern w:val="0"/>
          <w:sz w:val="21"/>
          <w:szCs w:val="20"/>
        </w:rPr>
        <w:t>甲方赔偿遭受的全部损失。</w:t>
      </w:r>
      <w:r>
        <w:rPr>
          <w:rFonts w:hint="eastAsia"/>
          <w:kern w:val="0"/>
          <w:sz w:val="21"/>
          <w:szCs w:val="20"/>
        </w:rPr>
        <w:t xml:space="preserve"> </w:t>
      </w:r>
    </w:p>
    <w:p w14:paraId="53D27B40">
      <w:pPr>
        <w:spacing w:line="288" w:lineRule="auto"/>
        <w:ind w:firstLine="420" w:firstLineChars="200"/>
        <w:rPr>
          <w:kern w:val="0"/>
          <w:sz w:val="21"/>
          <w:szCs w:val="20"/>
        </w:rPr>
      </w:pPr>
      <w:r>
        <w:rPr>
          <w:rFonts w:hint="eastAsia"/>
          <w:kern w:val="0"/>
          <w:sz w:val="21"/>
          <w:szCs w:val="20"/>
        </w:rPr>
        <w:t>3.若乙方未能按本合同要求全面提供服务或有其他违约行为，并经甲方书面通知后仍不改正的，甲方有权解除合同，乙方应向甲方返还全部已支付价款，并按合同总价的</w:t>
      </w:r>
      <w:r>
        <w:rPr>
          <w:rFonts w:hint="eastAsia"/>
          <w:kern w:val="0"/>
          <w:sz w:val="21"/>
          <w:szCs w:val="20"/>
          <w:u w:val="single"/>
        </w:rPr>
        <w:t>5 %</w:t>
      </w:r>
      <w:r>
        <w:rPr>
          <w:rFonts w:hint="eastAsia"/>
          <w:kern w:val="0"/>
          <w:sz w:val="21"/>
          <w:szCs w:val="20"/>
        </w:rPr>
        <w:t>向甲方支付违约金，违约金不足以弥补甲方损失的，乙方还应向甲方赔偿遭受的全部损失。</w:t>
      </w:r>
    </w:p>
    <w:p w14:paraId="25DABB7A">
      <w:pPr>
        <w:spacing w:line="288" w:lineRule="auto"/>
        <w:ind w:firstLine="420" w:firstLineChars="200"/>
        <w:rPr>
          <w:b/>
          <w:bCs/>
          <w:kern w:val="0"/>
          <w:sz w:val="21"/>
          <w:szCs w:val="20"/>
        </w:rPr>
      </w:pPr>
      <w:r>
        <w:rPr>
          <w:rFonts w:hint="eastAsia"/>
          <w:kern w:val="0"/>
          <w:sz w:val="21"/>
          <w:szCs w:val="20"/>
        </w:rPr>
        <w:t>4.</w:t>
      </w:r>
      <w:r>
        <w:rPr>
          <w:rFonts w:hint="eastAsia"/>
          <w:spacing w:val="-6"/>
          <w:kern w:val="0"/>
          <w:sz w:val="21"/>
          <w:szCs w:val="20"/>
        </w:rPr>
        <w:t>服务期内乙方未在约定时间内作出服务响应的，</w:t>
      </w:r>
      <w:r>
        <w:rPr>
          <w:rFonts w:hint="eastAsia"/>
          <w:kern w:val="0"/>
          <w:sz w:val="21"/>
          <w:szCs w:val="20"/>
        </w:rPr>
        <w:t>每发生一次应向甲方支付</w:t>
      </w:r>
      <w:r>
        <w:rPr>
          <w:rFonts w:hint="eastAsia"/>
          <w:kern w:val="0"/>
          <w:sz w:val="21"/>
          <w:szCs w:val="20"/>
          <w:u w:val="single"/>
        </w:rPr>
        <w:t>1000</w:t>
      </w:r>
      <w:r>
        <w:rPr>
          <w:rFonts w:hint="eastAsia"/>
          <w:kern w:val="0"/>
          <w:sz w:val="21"/>
          <w:szCs w:val="20"/>
        </w:rPr>
        <w:t>元的违约金，</w:t>
      </w:r>
      <w:r>
        <w:rPr>
          <w:rFonts w:hint="eastAsia"/>
          <w:spacing w:val="-6"/>
          <w:kern w:val="0"/>
          <w:sz w:val="21"/>
          <w:szCs w:val="20"/>
        </w:rPr>
        <w:t>甲方有权委托第三方提供服务，</w:t>
      </w:r>
      <w:r>
        <w:rPr>
          <w:rFonts w:hint="eastAsia"/>
          <w:kern w:val="0"/>
          <w:sz w:val="21"/>
          <w:szCs w:val="20"/>
        </w:rPr>
        <w:t>所产生的费用由乙方承担。</w:t>
      </w:r>
    </w:p>
    <w:p w14:paraId="19B88B90">
      <w:pPr>
        <w:spacing w:line="288" w:lineRule="auto"/>
        <w:ind w:firstLine="420" w:firstLineChars="200"/>
        <w:rPr>
          <w:kern w:val="0"/>
          <w:sz w:val="21"/>
          <w:szCs w:val="20"/>
        </w:rPr>
      </w:pPr>
      <w:r>
        <w:rPr>
          <w:rFonts w:hint="eastAsia"/>
          <w:kern w:val="0"/>
          <w:sz w:val="21"/>
          <w:szCs w:val="20"/>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2BE75EA">
      <w:pPr>
        <w:spacing w:line="288" w:lineRule="auto"/>
        <w:ind w:firstLine="420" w:firstLineChars="200"/>
        <w:rPr>
          <w:kern w:val="0"/>
          <w:sz w:val="21"/>
          <w:szCs w:val="20"/>
        </w:rPr>
      </w:pPr>
      <w:r>
        <w:rPr>
          <w:rFonts w:hint="eastAsia"/>
          <w:kern w:val="0"/>
          <w:sz w:val="21"/>
          <w:szCs w:val="20"/>
        </w:rPr>
        <w:t>十二、不可抗力</w:t>
      </w:r>
    </w:p>
    <w:p w14:paraId="3ACE49D3">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在合同有效期内，任何一方因不可抗力事件导致不能履行合同，则合同履行期可延长，其延长期与不可抗力影响期相同。</w:t>
      </w:r>
    </w:p>
    <w:p w14:paraId="73EEA2CE">
      <w:pPr>
        <w:spacing w:line="288" w:lineRule="auto"/>
        <w:ind w:firstLine="420" w:firstLineChars="200"/>
        <w:rPr>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本条所述的“不可抗力”系指双方不可预见、不可避免、不可克服的事件。</w:t>
      </w:r>
    </w:p>
    <w:p w14:paraId="24D75FE8">
      <w:pPr>
        <w:spacing w:line="288" w:lineRule="auto"/>
        <w:ind w:firstLine="420" w:firstLineChars="200"/>
        <w:rPr>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不可抗力事件发生后，受不可抗力事件影响的一方应在事件发生后3日内立即通知对方，并寄送有关权威机构出具的证明。同时应立即尽一切合理努力采取措施，消除影响，减少损失。</w:t>
      </w:r>
    </w:p>
    <w:p w14:paraId="3DF53797">
      <w:pPr>
        <w:spacing w:line="288" w:lineRule="auto"/>
        <w:ind w:firstLine="420" w:firstLineChars="200"/>
        <w:rPr>
          <w:kern w:val="0"/>
          <w:sz w:val="21"/>
          <w:szCs w:val="20"/>
        </w:rPr>
      </w:pPr>
      <w:r>
        <w:rPr>
          <w:rFonts w:hint="eastAsia"/>
          <w:kern w:val="0"/>
          <w:sz w:val="21"/>
          <w:szCs w:val="20"/>
        </w:rPr>
        <w:t>4.不可抗力事件延续30天以上，双方应通过友好协商，确定是否继续履行合同。</w:t>
      </w:r>
    </w:p>
    <w:p w14:paraId="3F70F5FD">
      <w:pPr>
        <w:spacing w:line="288" w:lineRule="auto"/>
        <w:ind w:firstLine="420" w:firstLineChars="200"/>
        <w:rPr>
          <w:kern w:val="0"/>
          <w:sz w:val="21"/>
          <w:szCs w:val="20"/>
        </w:rPr>
      </w:pPr>
      <w:r>
        <w:rPr>
          <w:rFonts w:hint="eastAsia"/>
          <w:kern w:val="0"/>
          <w:sz w:val="21"/>
          <w:szCs w:val="20"/>
        </w:rPr>
        <w:t>十三、法律适用与争议解决</w:t>
      </w:r>
    </w:p>
    <w:p w14:paraId="6CC95D0E">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本合同的订立、解释、履行及争议解决，均适用中华人民共和国法律。</w:t>
      </w:r>
    </w:p>
    <w:p w14:paraId="0E4DD919">
      <w:pPr>
        <w:spacing w:line="288" w:lineRule="auto"/>
        <w:ind w:firstLine="420" w:firstLineChars="200"/>
        <w:rPr>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本合同履行过程中发生争议的，甲乙双方应友好协商；协商不成的，任何一方可向甲方所在地人民法院起诉。</w:t>
      </w:r>
    </w:p>
    <w:p w14:paraId="29E9214D">
      <w:pPr>
        <w:spacing w:line="288" w:lineRule="auto"/>
        <w:ind w:firstLine="420" w:firstLineChars="200"/>
        <w:rPr>
          <w:kern w:val="0"/>
          <w:sz w:val="21"/>
          <w:szCs w:val="20"/>
        </w:rPr>
      </w:pPr>
      <w:r>
        <w:rPr>
          <w:rFonts w:hint="eastAsia"/>
          <w:kern w:val="0"/>
          <w:sz w:val="21"/>
          <w:szCs w:val="20"/>
        </w:rPr>
        <w:t>十四、合同生效及其他</w:t>
      </w:r>
    </w:p>
    <w:p w14:paraId="7E2D4416">
      <w:pPr>
        <w:spacing w:line="288" w:lineRule="auto"/>
        <w:ind w:firstLine="420" w:firstLineChars="200"/>
        <w:rPr>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本合同经甲、乙双方代表签字并加盖单位公章或合同专用章后生效，甲方的单位公章盖采购中心合同专用章（其它部门公章无效）。</w:t>
      </w:r>
    </w:p>
    <w:p w14:paraId="46227B90">
      <w:pPr>
        <w:spacing w:line="288" w:lineRule="auto"/>
        <w:ind w:firstLine="420" w:firstLineChars="200"/>
        <w:rPr>
          <w:kern w:val="0"/>
          <w:sz w:val="21"/>
          <w:szCs w:val="20"/>
        </w:rPr>
      </w:pPr>
      <w:r>
        <w:rPr>
          <w:rFonts w:hint="eastAsia"/>
          <w:kern w:val="0"/>
          <w:sz w:val="21"/>
          <w:szCs w:val="20"/>
        </w:rPr>
        <w:t>2.</w:t>
      </w:r>
      <w:bookmarkStart w:id="49" w:name="_Hlk154756484"/>
      <w:r>
        <w:rPr>
          <w:rFonts w:hint="eastAsia"/>
          <w:kern w:val="0"/>
          <w:sz w:val="21"/>
          <w:szCs w:val="20"/>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9"/>
    <w:p w14:paraId="080498D6">
      <w:pPr>
        <w:spacing w:line="288" w:lineRule="auto"/>
        <w:ind w:firstLine="396" w:firstLineChars="200"/>
        <w:rPr>
          <w:kern w:val="0"/>
          <w:sz w:val="21"/>
          <w:szCs w:val="20"/>
          <w:lang w:val="zh-CN"/>
        </w:rPr>
      </w:pPr>
      <w:bookmarkStart w:id="50" w:name="_Hlk154756502"/>
      <w:r>
        <w:rPr>
          <w:rFonts w:hint="eastAsia"/>
          <w:spacing w:val="-6"/>
          <w:kern w:val="0"/>
          <w:sz w:val="21"/>
          <w:szCs w:val="20"/>
        </w:rPr>
        <w:t>3.</w:t>
      </w:r>
      <w:bookmarkEnd w:id="50"/>
      <w:r>
        <w:rPr>
          <w:rFonts w:hint="eastAsia"/>
          <w:kern w:val="0"/>
          <w:sz w:val="21"/>
          <w:szCs w:val="20"/>
        </w:rPr>
        <w:t>本次采购过程中形成的招标（非招标）</w:t>
      </w:r>
      <w:r>
        <w:rPr>
          <w:rFonts w:hint="eastAsia"/>
          <w:kern w:val="0"/>
          <w:sz w:val="21"/>
          <w:szCs w:val="20"/>
          <w:lang w:val="zh-CN"/>
        </w:rPr>
        <w:t>文件</w:t>
      </w:r>
      <w:r>
        <w:rPr>
          <w:rFonts w:hint="eastAsia"/>
          <w:kern w:val="0"/>
          <w:sz w:val="21"/>
          <w:szCs w:val="20"/>
        </w:rPr>
        <w:t>、投标（响应）文件、澄清承诺、补充协议、附件等</w:t>
      </w:r>
      <w:r>
        <w:rPr>
          <w:rFonts w:hint="eastAsia"/>
          <w:kern w:val="0"/>
          <w:sz w:val="21"/>
          <w:szCs w:val="20"/>
          <w:lang w:val="zh-CN"/>
        </w:rPr>
        <w:t>为本合同的组成部分，并构成一个整体，需综合解释、相互补充。如果</w:t>
      </w:r>
      <w:r>
        <w:rPr>
          <w:rFonts w:hint="eastAsia"/>
          <w:kern w:val="0"/>
          <w:sz w:val="21"/>
          <w:szCs w:val="20"/>
        </w:rPr>
        <w:t>上述</w:t>
      </w:r>
      <w:r>
        <w:rPr>
          <w:rFonts w:hint="eastAsia"/>
          <w:kern w:val="0"/>
          <w:sz w:val="21"/>
          <w:szCs w:val="20"/>
          <w:lang w:val="zh-CN"/>
        </w:rPr>
        <w:t>文件内容出现不一致的情形，那么在保证按照采购文件确定的事项的前提下，组成本合同的多个文件的优先适用顺序如下：</w:t>
      </w:r>
    </w:p>
    <w:p w14:paraId="5696C577">
      <w:pPr>
        <w:spacing w:line="288" w:lineRule="auto"/>
        <w:ind w:firstLine="420" w:firstLineChars="200"/>
        <w:rPr>
          <w:kern w:val="0"/>
          <w:sz w:val="21"/>
          <w:szCs w:val="20"/>
          <w:lang w:val="zh-CN"/>
        </w:rPr>
      </w:pPr>
      <w:r>
        <w:rPr>
          <w:rFonts w:hint="eastAsia"/>
          <w:kern w:val="0"/>
          <w:sz w:val="21"/>
          <w:szCs w:val="20"/>
          <w:lang w:val="zh-CN"/>
        </w:rPr>
        <w:t>（1）本合同及其补充合同、变更协议；</w:t>
      </w:r>
    </w:p>
    <w:p w14:paraId="7DA5AB81">
      <w:pPr>
        <w:spacing w:line="288" w:lineRule="auto"/>
        <w:ind w:firstLine="420" w:firstLineChars="200"/>
        <w:rPr>
          <w:kern w:val="0"/>
          <w:sz w:val="21"/>
          <w:szCs w:val="20"/>
          <w:lang w:val="zh-CN"/>
        </w:rPr>
      </w:pPr>
      <w:r>
        <w:rPr>
          <w:rFonts w:hint="eastAsia"/>
          <w:kern w:val="0"/>
          <w:sz w:val="21"/>
          <w:szCs w:val="20"/>
        </w:rPr>
        <w:t>（2）中标（成交）</w:t>
      </w:r>
      <w:r>
        <w:rPr>
          <w:rFonts w:hint="eastAsia"/>
          <w:kern w:val="0"/>
          <w:sz w:val="21"/>
          <w:szCs w:val="20"/>
          <w:lang w:val="zh-CN"/>
        </w:rPr>
        <w:t>通知书；</w:t>
      </w:r>
    </w:p>
    <w:p w14:paraId="5E3FAC66">
      <w:pPr>
        <w:spacing w:line="288" w:lineRule="auto"/>
        <w:ind w:firstLine="420" w:firstLineChars="200"/>
        <w:rPr>
          <w:kern w:val="0"/>
          <w:sz w:val="21"/>
          <w:szCs w:val="20"/>
          <w:lang w:val="zh-CN"/>
        </w:rPr>
      </w:pPr>
      <w:r>
        <w:rPr>
          <w:rFonts w:hint="eastAsia"/>
          <w:kern w:val="0"/>
          <w:sz w:val="21"/>
          <w:szCs w:val="20"/>
        </w:rPr>
        <w:t>（3）投标（</w:t>
      </w:r>
      <w:r>
        <w:rPr>
          <w:rFonts w:hint="eastAsia"/>
          <w:kern w:val="0"/>
          <w:sz w:val="21"/>
          <w:szCs w:val="20"/>
          <w:lang w:val="zh-CN"/>
        </w:rPr>
        <w:t>响应）文件（含澄清或者说明文件）；</w:t>
      </w:r>
    </w:p>
    <w:p w14:paraId="49B45D3B">
      <w:pPr>
        <w:spacing w:line="288" w:lineRule="auto"/>
        <w:ind w:firstLine="420" w:firstLineChars="200"/>
        <w:rPr>
          <w:kern w:val="0"/>
          <w:sz w:val="21"/>
          <w:szCs w:val="20"/>
          <w:lang w:val="zh-CN"/>
        </w:rPr>
      </w:pPr>
      <w:r>
        <w:rPr>
          <w:rFonts w:hint="eastAsia"/>
          <w:kern w:val="0"/>
          <w:sz w:val="21"/>
          <w:szCs w:val="20"/>
        </w:rPr>
        <w:t>（4）招标（非招标）</w:t>
      </w:r>
      <w:r>
        <w:rPr>
          <w:rFonts w:hint="eastAsia"/>
          <w:kern w:val="0"/>
          <w:sz w:val="21"/>
          <w:szCs w:val="20"/>
          <w:lang w:val="zh-CN"/>
        </w:rPr>
        <w:t>文件（含澄清或者修改文件）；</w:t>
      </w:r>
    </w:p>
    <w:p w14:paraId="5434D622">
      <w:pPr>
        <w:spacing w:line="288" w:lineRule="auto"/>
        <w:ind w:firstLine="420" w:firstLineChars="200"/>
        <w:rPr>
          <w:kern w:val="0"/>
          <w:sz w:val="21"/>
          <w:szCs w:val="20"/>
        </w:rPr>
      </w:pPr>
      <w:r>
        <w:rPr>
          <w:rFonts w:hint="eastAsia"/>
          <w:kern w:val="0"/>
          <w:sz w:val="21"/>
          <w:szCs w:val="20"/>
        </w:rPr>
        <w:t>（5）</w:t>
      </w:r>
      <w:r>
        <w:rPr>
          <w:rFonts w:hint="eastAsia"/>
          <w:kern w:val="0"/>
          <w:sz w:val="21"/>
          <w:szCs w:val="20"/>
          <w:lang w:val="zh-CN"/>
        </w:rPr>
        <w:t>其他相关采购文件。</w:t>
      </w:r>
    </w:p>
    <w:p w14:paraId="5DB127E5">
      <w:pPr>
        <w:spacing w:line="288" w:lineRule="auto"/>
        <w:ind w:firstLine="420" w:firstLineChars="200"/>
        <w:rPr>
          <w:kern w:val="0"/>
          <w:sz w:val="21"/>
          <w:szCs w:val="20"/>
        </w:rPr>
      </w:pPr>
      <w:bookmarkStart w:id="51" w:name="_Hlk154756515"/>
      <w:r>
        <w:rPr>
          <w:rFonts w:hint="eastAsia"/>
          <w:kern w:val="0"/>
          <w:sz w:val="21"/>
          <w:szCs w:val="20"/>
        </w:rPr>
        <w:t>4.本合同未尽事宜，遵照《中华人民共和国民法典》有关条文执行。</w:t>
      </w:r>
    </w:p>
    <w:p w14:paraId="6C70F5DB">
      <w:pPr>
        <w:spacing w:line="288" w:lineRule="auto"/>
        <w:ind w:firstLine="396" w:firstLineChars="200"/>
        <w:rPr>
          <w:kern w:val="0"/>
          <w:sz w:val="21"/>
          <w:szCs w:val="20"/>
        </w:rPr>
      </w:pPr>
      <w:r>
        <w:rPr>
          <w:rFonts w:hint="eastAsia"/>
          <w:spacing w:val="-6"/>
          <w:kern w:val="0"/>
          <w:sz w:val="21"/>
          <w:szCs w:val="20"/>
        </w:rPr>
        <w:t>5.</w:t>
      </w:r>
      <w:r>
        <w:rPr>
          <w:rFonts w:hint="eastAsia"/>
          <w:kern w:val="0"/>
          <w:sz w:val="21"/>
          <w:szCs w:val="20"/>
        </w:rPr>
        <w:t>本合同一式肆份，甲方执叁份，乙方执一份，具有同等法律效力。</w:t>
      </w:r>
      <w:bookmarkEnd w:id="51"/>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4A4D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4E6FC456">
            <w:pPr>
              <w:spacing w:line="288" w:lineRule="auto"/>
              <w:rPr>
                <w:spacing w:val="-6"/>
                <w:kern w:val="0"/>
                <w:sz w:val="21"/>
                <w:szCs w:val="21"/>
              </w:rPr>
            </w:pPr>
            <w:r>
              <w:rPr>
                <w:rFonts w:hint="eastAsia"/>
                <w:spacing w:val="-6"/>
                <w:kern w:val="0"/>
                <w:sz w:val="21"/>
                <w:szCs w:val="21"/>
              </w:rPr>
              <w:t>甲方：杭州电子科技大学（公章）</w:t>
            </w:r>
          </w:p>
        </w:tc>
        <w:tc>
          <w:tcPr>
            <w:tcW w:w="4176" w:type="dxa"/>
            <w:vAlign w:val="center"/>
          </w:tcPr>
          <w:p w14:paraId="72A02154">
            <w:pPr>
              <w:spacing w:line="288" w:lineRule="auto"/>
              <w:rPr>
                <w:spacing w:val="-6"/>
                <w:kern w:val="0"/>
                <w:sz w:val="21"/>
                <w:szCs w:val="21"/>
              </w:rPr>
            </w:pPr>
            <w:r>
              <w:rPr>
                <w:rFonts w:hint="eastAsia"/>
                <w:spacing w:val="-6"/>
                <w:kern w:val="0"/>
                <w:sz w:val="21"/>
                <w:szCs w:val="21"/>
              </w:rPr>
              <w:t>乙方：（公章）</w:t>
            </w:r>
          </w:p>
        </w:tc>
      </w:tr>
      <w:tr w14:paraId="5089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341D3CCE">
            <w:pPr>
              <w:spacing w:line="288" w:lineRule="auto"/>
              <w:rPr>
                <w:kern w:val="0"/>
                <w:sz w:val="21"/>
                <w:szCs w:val="21"/>
              </w:rPr>
            </w:pPr>
            <w:r>
              <w:rPr>
                <w:rFonts w:hint="eastAsia"/>
                <w:kern w:val="0"/>
                <w:sz w:val="21"/>
                <w:szCs w:val="21"/>
              </w:rPr>
              <w:t>法定（授权）代表人：</w:t>
            </w:r>
          </w:p>
          <w:p w14:paraId="76BB113A">
            <w:pPr>
              <w:spacing w:line="288" w:lineRule="auto"/>
              <w:rPr>
                <w:spacing w:val="-6"/>
                <w:kern w:val="0"/>
                <w:sz w:val="21"/>
                <w:szCs w:val="21"/>
              </w:rPr>
            </w:pPr>
            <w:r>
              <w:rPr>
                <w:rFonts w:hint="eastAsia"/>
                <w:spacing w:val="-6"/>
                <w:kern w:val="0"/>
                <w:sz w:val="21"/>
                <w:szCs w:val="21"/>
              </w:rPr>
              <w:t>(签字）</w:t>
            </w:r>
          </w:p>
        </w:tc>
        <w:tc>
          <w:tcPr>
            <w:tcW w:w="4176" w:type="dxa"/>
            <w:vAlign w:val="center"/>
          </w:tcPr>
          <w:p w14:paraId="4891E2E0">
            <w:pPr>
              <w:spacing w:line="288" w:lineRule="auto"/>
              <w:rPr>
                <w:kern w:val="0"/>
                <w:sz w:val="21"/>
                <w:szCs w:val="21"/>
              </w:rPr>
            </w:pPr>
            <w:r>
              <w:rPr>
                <w:rFonts w:hint="eastAsia"/>
                <w:kern w:val="0"/>
                <w:sz w:val="21"/>
                <w:szCs w:val="21"/>
              </w:rPr>
              <w:t>法定（授权）代表人：</w:t>
            </w:r>
          </w:p>
          <w:p w14:paraId="57B30F45">
            <w:pPr>
              <w:spacing w:line="288" w:lineRule="auto"/>
              <w:rPr>
                <w:spacing w:val="-6"/>
                <w:kern w:val="0"/>
                <w:sz w:val="21"/>
                <w:szCs w:val="21"/>
              </w:rPr>
            </w:pPr>
            <w:r>
              <w:rPr>
                <w:rFonts w:hint="eastAsia"/>
                <w:spacing w:val="-6"/>
                <w:kern w:val="0"/>
                <w:sz w:val="21"/>
                <w:szCs w:val="21"/>
              </w:rPr>
              <w:t>（签字）</w:t>
            </w:r>
          </w:p>
        </w:tc>
      </w:tr>
      <w:tr w14:paraId="62D7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2F2616F">
            <w:pPr>
              <w:spacing w:line="288" w:lineRule="auto"/>
              <w:rPr>
                <w:spacing w:val="-6"/>
                <w:kern w:val="0"/>
                <w:sz w:val="21"/>
                <w:szCs w:val="21"/>
              </w:rPr>
            </w:pPr>
            <w:r>
              <w:rPr>
                <w:rFonts w:hint="eastAsia"/>
                <w:spacing w:val="-6"/>
                <w:kern w:val="0"/>
                <w:sz w:val="21"/>
                <w:szCs w:val="21"/>
              </w:rPr>
              <w:t>地址：杭州下沙高教园区二号大街1158号</w:t>
            </w:r>
          </w:p>
        </w:tc>
        <w:tc>
          <w:tcPr>
            <w:tcW w:w="4176" w:type="dxa"/>
            <w:vAlign w:val="center"/>
          </w:tcPr>
          <w:p w14:paraId="2BB15157">
            <w:pPr>
              <w:spacing w:line="288" w:lineRule="auto"/>
              <w:rPr>
                <w:spacing w:val="-6"/>
                <w:kern w:val="0"/>
                <w:sz w:val="21"/>
                <w:szCs w:val="21"/>
              </w:rPr>
            </w:pPr>
            <w:r>
              <w:rPr>
                <w:rFonts w:hint="eastAsia"/>
                <w:spacing w:val="-6"/>
                <w:kern w:val="0"/>
                <w:sz w:val="21"/>
                <w:szCs w:val="21"/>
              </w:rPr>
              <w:t>地址：</w:t>
            </w:r>
            <w:r>
              <w:rPr>
                <w:rFonts w:hint="eastAsia"/>
                <w:spacing w:val="-6"/>
                <w:kern w:val="0"/>
                <w:sz w:val="21"/>
                <w:szCs w:val="21"/>
              </w:rPr>
              <w:tab/>
            </w:r>
            <w:r>
              <w:rPr>
                <w:rFonts w:hint="eastAsia"/>
                <w:spacing w:val="-6"/>
                <w:kern w:val="0"/>
                <w:sz w:val="21"/>
                <w:szCs w:val="21"/>
              </w:rPr>
              <w:tab/>
            </w:r>
          </w:p>
        </w:tc>
      </w:tr>
      <w:tr w14:paraId="7DEB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DB8E8AF">
            <w:pPr>
              <w:spacing w:line="288" w:lineRule="auto"/>
              <w:rPr>
                <w:spacing w:val="-6"/>
                <w:kern w:val="0"/>
                <w:sz w:val="21"/>
                <w:szCs w:val="21"/>
              </w:rPr>
            </w:pPr>
            <w:r>
              <w:rPr>
                <w:rFonts w:hint="eastAsia"/>
                <w:spacing w:val="-6"/>
                <w:kern w:val="0"/>
                <w:sz w:val="21"/>
                <w:szCs w:val="21"/>
              </w:rPr>
              <w:t xml:space="preserve">电话： </w:t>
            </w:r>
          </w:p>
        </w:tc>
        <w:tc>
          <w:tcPr>
            <w:tcW w:w="4176" w:type="dxa"/>
            <w:vAlign w:val="center"/>
          </w:tcPr>
          <w:p w14:paraId="54AD1B3A">
            <w:pPr>
              <w:spacing w:line="288" w:lineRule="auto"/>
              <w:rPr>
                <w:spacing w:val="-6"/>
                <w:kern w:val="0"/>
                <w:sz w:val="21"/>
                <w:szCs w:val="21"/>
              </w:rPr>
            </w:pPr>
            <w:r>
              <w:rPr>
                <w:rFonts w:hint="eastAsia"/>
                <w:spacing w:val="-6"/>
                <w:kern w:val="0"/>
                <w:sz w:val="21"/>
                <w:szCs w:val="21"/>
              </w:rPr>
              <w:t>电话：</w:t>
            </w:r>
            <w:r>
              <w:rPr>
                <w:rFonts w:hint="eastAsia"/>
                <w:spacing w:val="-6"/>
                <w:kern w:val="0"/>
                <w:sz w:val="21"/>
                <w:szCs w:val="21"/>
              </w:rPr>
              <w:tab/>
            </w:r>
          </w:p>
        </w:tc>
      </w:tr>
      <w:tr w14:paraId="2612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F58C4CE">
            <w:pPr>
              <w:spacing w:line="288" w:lineRule="auto"/>
              <w:rPr>
                <w:spacing w:val="-6"/>
                <w:kern w:val="0"/>
                <w:sz w:val="21"/>
                <w:szCs w:val="21"/>
              </w:rPr>
            </w:pPr>
            <w:r>
              <w:rPr>
                <w:rFonts w:hint="eastAsia"/>
                <w:spacing w:val="-6"/>
                <w:kern w:val="0"/>
                <w:sz w:val="21"/>
                <w:szCs w:val="21"/>
              </w:rPr>
              <w:t xml:space="preserve">开户银行：工行高新支行 </w:t>
            </w:r>
          </w:p>
        </w:tc>
        <w:tc>
          <w:tcPr>
            <w:tcW w:w="4176" w:type="dxa"/>
            <w:vAlign w:val="center"/>
          </w:tcPr>
          <w:p w14:paraId="320DEAA6">
            <w:pPr>
              <w:spacing w:line="288" w:lineRule="auto"/>
              <w:rPr>
                <w:spacing w:val="-6"/>
                <w:kern w:val="0"/>
                <w:sz w:val="21"/>
                <w:szCs w:val="21"/>
              </w:rPr>
            </w:pPr>
            <w:r>
              <w:rPr>
                <w:rFonts w:hint="eastAsia"/>
                <w:spacing w:val="-6"/>
                <w:kern w:val="0"/>
                <w:sz w:val="21"/>
                <w:szCs w:val="21"/>
              </w:rPr>
              <w:t>开户银行：</w:t>
            </w:r>
            <w:r>
              <w:rPr>
                <w:rFonts w:hint="eastAsia"/>
                <w:spacing w:val="-6"/>
                <w:kern w:val="0"/>
                <w:sz w:val="21"/>
                <w:szCs w:val="21"/>
              </w:rPr>
              <w:tab/>
            </w:r>
          </w:p>
        </w:tc>
      </w:tr>
      <w:tr w14:paraId="4142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A4F6933">
            <w:pPr>
              <w:spacing w:line="288" w:lineRule="auto"/>
              <w:rPr>
                <w:spacing w:val="-6"/>
                <w:kern w:val="0"/>
                <w:sz w:val="21"/>
                <w:szCs w:val="21"/>
              </w:rPr>
            </w:pPr>
            <w:r>
              <w:rPr>
                <w:rFonts w:hint="eastAsia"/>
                <w:spacing w:val="-6"/>
                <w:kern w:val="0"/>
                <w:sz w:val="21"/>
                <w:szCs w:val="21"/>
              </w:rPr>
              <w:t>帐号：1202026209008806216</w:t>
            </w:r>
          </w:p>
        </w:tc>
        <w:tc>
          <w:tcPr>
            <w:tcW w:w="4176" w:type="dxa"/>
            <w:vAlign w:val="center"/>
          </w:tcPr>
          <w:p w14:paraId="167C92BD">
            <w:pPr>
              <w:spacing w:line="288" w:lineRule="auto"/>
              <w:rPr>
                <w:spacing w:val="-6"/>
                <w:kern w:val="0"/>
                <w:sz w:val="21"/>
                <w:szCs w:val="21"/>
              </w:rPr>
            </w:pPr>
            <w:r>
              <w:rPr>
                <w:rFonts w:hint="eastAsia"/>
                <w:spacing w:val="-6"/>
                <w:kern w:val="0"/>
                <w:sz w:val="21"/>
                <w:szCs w:val="21"/>
              </w:rPr>
              <w:t>帐号：</w:t>
            </w:r>
          </w:p>
        </w:tc>
      </w:tr>
      <w:tr w14:paraId="32AF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1079440">
            <w:pPr>
              <w:spacing w:line="288" w:lineRule="auto"/>
              <w:rPr>
                <w:spacing w:val="-6"/>
                <w:kern w:val="0"/>
                <w:sz w:val="21"/>
                <w:szCs w:val="21"/>
              </w:rPr>
            </w:pPr>
            <w:r>
              <w:rPr>
                <w:rFonts w:hint="eastAsia"/>
                <w:spacing w:val="-6"/>
                <w:kern w:val="0"/>
                <w:sz w:val="21"/>
                <w:szCs w:val="21"/>
              </w:rPr>
              <w:t>签字日期：      年    月    日</w:t>
            </w:r>
          </w:p>
        </w:tc>
        <w:tc>
          <w:tcPr>
            <w:tcW w:w="4176" w:type="dxa"/>
            <w:vAlign w:val="center"/>
          </w:tcPr>
          <w:p w14:paraId="0747725E">
            <w:pPr>
              <w:spacing w:line="288" w:lineRule="auto"/>
              <w:rPr>
                <w:spacing w:val="-6"/>
                <w:kern w:val="0"/>
                <w:sz w:val="21"/>
                <w:szCs w:val="21"/>
              </w:rPr>
            </w:pPr>
            <w:r>
              <w:rPr>
                <w:rFonts w:hint="eastAsia"/>
                <w:spacing w:val="-6"/>
                <w:kern w:val="0"/>
                <w:sz w:val="21"/>
                <w:szCs w:val="21"/>
              </w:rPr>
              <w:t>签字日期：      年    月    日</w:t>
            </w:r>
          </w:p>
        </w:tc>
      </w:tr>
      <w:tr w14:paraId="3D29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0AB15A7">
            <w:pPr>
              <w:snapToGrid w:val="0"/>
              <w:spacing w:line="288" w:lineRule="auto"/>
              <w:jc w:val="left"/>
              <w:rPr>
                <w:spacing w:val="-6"/>
                <w:kern w:val="0"/>
                <w:sz w:val="21"/>
                <w:szCs w:val="21"/>
              </w:rPr>
            </w:pPr>
            <w:r>
              <w:rPr>
                <w:rFonts w:hint="eastAsia"/>
                <w:spacing w:val="-6"/>
                <w:kern w:val="0"/>
                <w:sz w:val="21"/>
                <w:szCs w:val="21"/>
              </w:rPr>
              <w:t>合同鉴证方（公章）：</w:t>
            </w:r>
          </w:p>
          <w:p w14:paraId="63E08FAA">
            <w:pPr>
              <w:spacing w:line="288" w:lineRule="auto"/>
              <w:rPr>
                <w:kern w:val="0"/>
                <w:sz w:val="21"/>
                <w:szCs w:val="21"/>
              </w:rPr>
            </w:pPr>
            <w:r>
              <w:rPr>
                <w:rFonts w:hint="eastAsia"/>
                <w:kern w:val="0"/>
                <w:sz w:val="21"/>
                <w:szCs w:val="21"/>
              </w:rPr>
              <w:t>代表人：</w:t>
            </w:r>
          </w:p>
          <w:p w14:paraId="5E4F35EC">
            <w:pPr>
              <w:snapToGrid w:val="0"/>
              <w:spacing w:line="288" w:lineRule="auto"/>
              <w:jc w:val="left"/>
              <w:rPr>
                <w:spacing w:val="-6"/>
                <w:kern w:val="0"/>
                <w:sz w:val="21"/>
                <w:szCs w:val="21"/>
              </w:rPr>
            </w:pPr>
            <w:r>
              <w:rPr>
                <w:rFonts w:hint="eastAsia"/>
                <w:spacing w:val="-6"/>
                <w:kern w:val="0"/>
                <w:sz w:val="21"/>
                <w:szCs w:val="21"/>
              </w:rPr>
              <w:t>（签字）</w:t>
            </w:r>
          </w:p>
          <w:p w14:paraId="73533A29">
            <w:pPr>
              <w:snapToGrid w:val="0"/>
              <w:spacing w:line="288" w:lineRule="auto"/>
              <w:jc w:val="left"/>
              <w:rPr>
                <w:spacing w:val="-6"/>
                <w:kern w:val="0"/>
                <w:sz w:val="21"/>
                <w:szCs w:val="21"/>
              </w:rPr>
            </w:pPr>
            <w:r>
              <w:rPr>
                <w:rFonts w:hint="eastAsia"/>
                <w:spacing w:val="-6"/>
                <w:kern w:val="0"/>
                <w:sz w:val="21"/>
                <w:szCs w:val="21"/>
              </w:rPr>
              <w:t>地址：</w:t>
            </w:r>
          </w:p>
          <w:p w14:paraId="522ED77F">
            <w:pPr>
              <w:snapToGrid w:val="0"/>
              <w:spacing w:line="288" w:lineRule="auto"/>
              <w:jc w:val="left"/>
              <w:rPr>
                <w:spacing w:val="-6"/>
                <w:kern w:val="0"/>
                <w:sz w:val="21"/>
                <w:szCs w:val="21"/>
              </w:rPr>
            </w:pPr>
            <w:r>
              <w:rPr>
                <w:rFonts w:hint="eastAsia"/>
                <w:spacing w:val="-6"/>
                <w:kern w:val="0"/>
                <w:sz w:val="21"/>
                <w:szCs w:val="21"/>
              </w:rPr>
              <w:t>电话：</w:t>
            </w:r>
          </w:p>
        </w:tc>
      </w:tr>
    </w:tbl>
    <w:p w14:paraId="09525529">
      <w:pPr>
        <w:adjustRightInd w:val="0"/>
        <w:snapToGrid w:val="0"/>
        <w:spacing w:line="288" w:lineRule="auto"/>
        <w:rPr>
          <w:sz w:val="21"/>
          <w:szCs w:val="21"/>
        </w:rPr>
      </w:pPr>
      <w:r>
        <w:rPr>
          <w:rFonts w:hint="eastAsia"/>
          <w:sz w:val="21"/>
          <w:szCs w:val="21"/>
        </w:rPr>
        <w:br w:type="page"/>
      </w:r>
    </w:p>
    <w:p w14:paraId="7851762C">
      <w:pPr>
        <w:adjustRightInd w:val="0"/>
        <w:snapToGrid w:val="0"/>
        <w:spacing w:line="288" w:lineRule="auto"/>
        <w:jc w:val="center"/>
        <w:outlineLvl w:val="0"/>
        <w:rPr>
          <w:b/>
          <w:bCs/>
          <w:sz w:val="32"/>
          <w:szCs w:val="32"/>
        </w:rPr>
      </w:pPr>
      <w:r>
        <w:rPr>
          <w:rFonts w:hint="eastAsia"/>
          <w:b/>
          <w:bCs/>
          <w:sz w:val="32"/>
          <w:szCs w:val="32"/>
        </w:rPr>
        <w:t>第六章  响应文件格式</w:t>
      </w:r>
    </w:p>
    <w:p w14:paraId="2DFFAA3D">
      <w:pPr>
        <w:adjustRightInd w:val="0"/>
        <w:snapToGrid w:val="0"/>
        <w:spacing w:line="288" w:lineRule="auto"/>
        <w:rPr>
          <w:sz w:val="21"/>
          <w:szCs w:val="21"/>
        </w:rPr>
      </w:pPr>
    </w:p>
    <w:p w14:paraId="3E1CA3C6">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14:paraId="55DB1AD0">
      <w:pPr>
        <w:adjustRightInd w:val="0"/>
        <w:snapToGrid w:val="0"/>
        <w:spacing w:line="288" w:lineRule="auto"/>
        <w:rPr>
          <w:sz w:val="21"/>
          <w:szCs w:val="21"/>
        </w:rPr>
      </w:pPr>
    </w:p>
    <w:p w14:paraId="6000CFFA">
      <w:pPr>
        <w:adjustRightInd w:val="0"/>
        <w:snapToGrid w:val="0"/>
        <w:spacing w:line="288" w:lineRule="auto"/>
        <w:ind w:firstLine="422" w:firstLineChars="200"/>
        <w:rPr>
          <w:b/>
          <w:bCs/>
          <w:sz w:val="21"/>
          <w:szCs w:val="21"/>
        </w:rPr>
      </w:pPr>
      <w:bookmarkStart w:id="52" w:name="_Hlk71884160"/>
      <w:r>
        <w:rPr>
          <w:rFonts w:hint="eastAsia"/>
          <w:b/>
          <w:bCs/>
          <w:sz w:val="21"/>
          <w:szCs w:val="21"/>
        </w:rPr>
        <w:t>▲1.资格文件（单独上传）。资格审查要求的资格证明材料（均需加盖公章）。</w:t>
      </w:r>
    </w:p>
    <w:bookmarkEnd w:id="52"/>
    <w:p w14:paraId="3B9EEC4D">
      <w:pPr>
        <w:adjustRightInd w:val="0"/>
        <w:snapToGrid w:val="0"/>
        <w:spacing w:line="288" w:lineRule="auto"/>
        <w:ind w:firstLine="420" w:firstLineChars="200"/>
        <w:rPr>
          <w:sz w:val="21"/>
          <w:szCs w:val="21"/>
        </w:rPr>
      </w:pPr>
      <w:r>
        <w:rPr>
          <w:rFonts w:hint="eastAsia"/>
          <w:sz w:val="21"/>
          <w:szCs w:val="21"/>
        </w:rPr>
        <w:t>（1）有效的法人或者其他组织的营业执照等证明文件，自然人的身份证明</w:t>
      </w:r>
    </w:p>
    <w:p w14:paraId="7337E8E4">
      <w:pPr>
        <w:adjustRightInd w:val="0"/>
        <w:snapToGrid w:val="0"/>
        <w:spacing w:line="288" w:lineRule="auto"/>
        <w:ind w:firstLine="420" w:firstLineChars="200"/>
        <w:rPr>
          <w:sz w:val="21"/>
          <w:szCs w:val="21"/>
        </w:rPr>
      </w:pPr>
      <w:bookmarkStart w:id="53" w:name="_Hlk71884127"/>
      <w:r>
        <w:rPr>
          <w:rFonts w:hint="eastAsia"/>
          <w:sz w:val="21"/>
          <w:szCs w:val="21"/>
        </w:rPr>
        <w:t>（</w:t>
      </w:r>
      <w:r>
        <w:rPr>
          <w:sz w:val="21"/>
          <w:szCs w:val="21"/>
        </w:rPr>
        <w:t>2）符合参加政府采购活动应当具备的一般条件的承诺函</w:t>
      </w:r>
    </w:p>
    <w:p w14:paraId="45279555">
      <w:pPr>
        <w:adjustRightInd w:val="0"/>
        <w:snapToGrid w:val="0"/>
        <w:spacing w:line="288" w:lineRule="auto"/>
        <w:ind w:firstLine="420" w:firstLineChars="200"/>
        <w:rPr>
          <w:sz w:val="21"/>
          <w:szCs w:val="21"/>
        </w:rPr>
      </w:pPr>
      <w:r>
        <w:rPr>
          <w:rFonts w:hint="eastAsia"/>
          <w:sz w:val="21"/>
          <w:szCs w:val="21"/>
        </w:rPr>
        <w:t>（</w:t>
      </w:r>
      <w:r>
        <w:rPr>
          <w:sz w:val="21"/>
          <w:szCs w:val="21"/>
        </w:rPr>
        <w:t>3）落实政府采购政策需满足的资格要求：无</w:t>
      </w:r>
    </w:p>
    <w:p w14:paraId="63F4395C">
      <w:pPr>
        <w:adjustRightInd w:val="0"/>
        <w:snapToGrid w:val="0"/>
        <w:spacing w:line="288" w:lineRule="auto"/>
        <w:ind w:firstLine="420" w:firstLineChars="200"/>
        <w:rPr>
          <w:sz w:val="21"/>
          <w:szCs w:val="21"/>
        </w:rPr>
      </w:pPr>
      <w:r>
        <w:rPr>
          <w:rFonts w:hint="eastAsia"/>
          <w:sz w:val="21"/>
          <w:szCs w:val="21"/>
        </w:rPr>
        <w:t>（</w:t>
      </w:r>
      <w:r>
        <w:rPr>
          <w:sz w:val="21"/>
          <w:szCs w:val="21"/>
        </w:rPr>
        <w:t>4）</w:t>
      </w:r>
      <w:r>
        <w:rPr>
          <w:rFonts w:hint="eastAsia"/>
          <w:sz w:val="21"/>
          <w:szCs w:val="21"/>
        </w:rPr>
        <w:t>本项目的特定资格要求</w:t>
      </w:r>
      <w:r>
        <w:rPr>
          <w:sz w:val="21"/>
          <w:szCs w:val="21"/>
        </w:rPr>
        <w:t>证明材料：无</w:t>
      </w:r>
    </w:p>
    <w:p w14:paraId="58F8260D">
      <w:pPr>
        <w:adjustRightInd w:val="0"/>
        <w:snapToGrid w:val="0"/>
        <w:spacing w:line="288" w:lineRule="auto"/>
        <w:ind w:firstLine="396" w:firstLineChars="200"/>
        <w:rPr>
          <w:bCs/>
          <w:sz w:val="21"/>
          <w:szCs w:val="21"/>
        </w:rPr>
      </w:pPr>
      <w:r>
        <w:rPr>
          <w:rFonts w:hint="eastAsia"/>
          <w:bCs/>
          <w:spacing w:val="-6"/>
          <w:sz w:val="21"/>
          <w:szCs w:val="21"/>
        </w:rPr>
        <w:t>▲联合体响应的，联合体各方均应提供资格文件材料</w:t>
      </w:r>
      <w:r>
        <w:rPr>
          <w:bCs/>
          <w:spacing w:val="-6"/>
          <w:sz w:val="21"/>
          <w:szCs w:val="21"/>
        </w:rPr>
        <w:t>。</w:t>
      </w:r>
    </w:p>
    <w:p w14:paraId="0D5EBDBB">
      <w:pPr>
        <w:adjustRightInd w:val="0"/>
        <w:snapToGrid w:val="0"/>
        <w:spacing w:line="288" w:lineRule="auto"/>
        <w:ind w:firstLine="422" w:firstLineChars="200"/>
        <w:rPr>
          <w:b/>
          <w:bCs/>
          <w:sz w:val="21"/>
          <w:szCs w:val="21"/>
        </w:rPr>
      </w:pPr>
    </w:p>
    <w:bookmarkEnd w:id="53"/>
    <w:p w14:paraId="3DB9CCDC">
      <w:pPr>
        <w:adjustRightInd w:val="0"/>
        <w:snapToGrid w:val="0"/>
        <w:spacing w:line="288" w:lineRule="auto"/>
        <w:ind w:firstLine="422" w:firstLineChars="200"/>
        <w:rPr>
          <w:b/>
          <w:bCs/>
          <w:sz w:val="21"/>
          <w:szCs w:val="21"/>
        </w:rPr>
      </w:pPr>
      <w:r>
        <w:rPr>
          <w:b/>
          <w:bCs/>
          <w:sz w:val="21"/>
          <w:szCs w:val="21"/>
        </w:rPr>
        <w:t>2</w:t>
      </w:r>
      <w:r>
        <w:rPr>
          <w:rFonts w:hint="eastAsia"/>
          <w:b/>
          <w:bCs/>
          <w:sz w:val="21"/>
          <w:szCs w:val="21"/>
        </w:rPr>
        <w:t>.商务和技术文件（单独上传）</w:t>
      </w:r>
    </w:p>
    <w:p w14:paraId="6E7DE507">
      <w:pPr>
        <w:adjustRightInd w:val="0"/>
        <w:snapToGrid w:val="0"/>
        <w:spacing w:line="288" w:lineRule="auto"/>
        <w:ind w:firstLine="420" w:firstLineChars="200"/>
        <w:rPr>
          <w:sz w:val="21"/>
          <w:szCs w:val="21"/>
        </w:rPr>
      </w:pPr>
      <w:r>
        <w:rPr>
          <w:rFonts w:hint="eastAsia"/>
          <w:sz w:val="21"/>
          <w:szCs w:val="21"/>
        </w:rPr>
        <w:t>（1）响应函</w:t>
      </w:r>
    </w:p>
    <w:p w14:paraId="03571E9E">
      <w:pPr>
        <w:adjustRightInd w:val="0"/>
        <w:snapToGrid w:val="0"/>
        <w:spacing w:line="288" w:lineRule="auto"/>
        <w:ind w:firstLine="420" w:firstLineChars="200"/>
        <w:rPr>
          <w:sz w:val="21"/>
          <w:szCs w:val="21"/>
        </w:rPr>
      </w:pPr>
      <w:r>
        <w:rPr>
          <w:rFonts w:hint="eastAsia"/>
          <w:sz w:val="21"/>
          <w:szCs w:val="21"/>
        </w:rPr>
        <w:t>（</w:t>
      </w:r>
      <w:r>
        <w:rPr>
          <w:sz w:val="21"/>
          <w:szCs w:val="21"/>
        </w:rPr>
        <w:t>2）授权委托书/法定代表人（单位负责人、自然人本人）身份证明</w:t>
      </w:r>
    </w:p>
    <w:p w14:paraId="64BFFCA7">
      <w:pPr>
        <w:adjustRightInd w:val="0"/>
        <w:snapToGrid w:val="0"/>
        <w:spacing w:line="288" w:lineRule="auto"/>
        <w:ind w:firstLine="420" w:firstLineChars="200"/>
        <w:rPr>
          <w:sz w:val="21"/>
          <w:szCs w:val="21"/>
        </w:rPr>
      </w:pPr>
      <w:r>
        <w:rPr>
          <w:rFonts w:hint="eastAsia"/>
          <w:sz w:val="21"/>
          <w:szCs w:val="21"/>
        </w:rPr>
        <w:t>附：授权代表社保缴纳证明（2024年7月（含）</w:t>
      </w:r>
      <w:r>
        <w:rPr>
          <w:sz w:val="21"/>
          <w:szCs w:val="21"/>
        </w:rPr>
        <w:t>以后任意一月）</w:t>
      </w:r>
    </w:p>
    <w:p w14:paraId="48E3299C">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14:paraId="054729B6">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14:paraId="2C55F61D">
      <w:pPr>
        <w:adjustRightInd w:val="0"/>
        <w:snapToGrid w:val="0"/>
        <w:spacing w:line="288" w:lineRule="auto"/>
        <w:ind w:firstLine="420" w:firstLineChars="200"/>
        <w:rPr>
          <w:sz w:val="21"/>
          <w:szCs w:val="21"/>
        </w:rPr>
      </w:pPr>
      <w:r>
        <w:rPr>
          <w:rFonts w:hint="eastAsia"/>
          <w:sz w:val="21"/>
          <w:szCs w:val="21"/>
        </w:rPr>
        <w:t>（</w:t>
      </w:r>
      <w:r>
        <w:rPr>
          <w:sz w:val="21"/>
          <w:szCs w:val="21"/>
        </w:rPr>
        <w:t>5）</w:t>
      </w:r>
      <w:bookmarkStart w:id="54" w:name="_Hlk71884196"/>
      <w:r>
        <w:rPr>
          <w:rFonts w:hint="eastAsia"/>
          <w:sz w:val="21"/>
          <w:szCs w:val="21"/>
        </w:rPr>
        <w:t>服务方案</w:t>
      </w:r>
    </w:p>
    <w:p w14:paraId="1F1DBC14">
      <w:pPr>
        <w:adjustRightInd w:val="0"/>
        <w:snapToGrid w:val="0"/>
        <w:spacing w:line="288" w:lineRule="auto"/>
        <w:ind w:firstLine="420" w:firstLineChars="200"/>
        <w:rPr>
          <w:sz w:val="21"/>
          <w:szCs w:val="21"/>
        </w:rPr>
      </w:pPr>
      <w:r>
        <w:rPr>
          <w:rFonts w:hint="eastAsia"/>
          <w:sz w:val="21"/>
          <w:szCs w:val="21"/>
        </w:rPr>
        <w:t>（6</w:t>
      </w:r>
      <w:r>
        <w:rPr>
          <w:sz w:val="21"/>
          <w:szCs w:val="21"/>
        </w:rPr>
        <w:t>）</w:t>
      </w:r>
      <w:r>
        <w:rPr>
          <w:rFonts w:hint="eastAsia"/>
          <w:sz w:val="21"/>
          <w:szCs w:val="21"/>
        </w:rPr>
        <w:t>供应商</w:t>
      </w:r>
      <w:r>
        <w:rPr>
          <w:sz w:val="21"/>
          <w:szCs w:val="21"/>
        </w:rPr>
        <w:t>需要说明的其他文件和材料</w:t>
      </w:r>
      <w:bookmarkEnd w:id="54"/>
    </w:p>
    <w:p w14:paraId="5133E947">
      <w:pPr>
        <w:adjustRightInd w:val="0"/>
        <w:snapToGrid w:val="0"/>
        <w:spacing w:line="288" w:lineRule="auto"/>
        <w:ind w:firstLine="420" w:firstLineChars="200"/>
        <w:rPr>
          <w:sz w:val="21"/>
          <w:szCs w:val="21"/>
        </w:rPr>
      </w:pPr>
    </w:p>
    <w:p w14:paraId="373EA0DE">
      <w:pPr>
        <w:adjustRightInd w:val="0"/>
        <w:snapToGrid w:val="0"/>
        <w:spacing w:line="288" w:lineRule="auto"/>
        <w:ind w:firstLine="422" w:firstLineChars="200"/>
        <w:rPr>
          <w:b/>
          <w:bCs/>
          <w:sz w:val="21"/>
          <w:szCs w:val="21"/>
        </w:rPr>
      </w:pPr>
      <w:r>
        <w:rPr>
          <w:b/>
          <w:bCs/>
          <w:sz w:val="21"/>
          <w:szCs w:val="21"/>
        </w:rPr>
        <w:t>3</w:t>
      </w:r>
      <w:r>
        <w:rPr>
          <w:rFonts w:hint="eastAsia"/>
          <w:b/>
          <w:bCs/>
          <w:sz w:val="21"/>
          <w:szCs w:val="21"/>
        </w:rPr>
        <w:t>.报价文件（单独上传）</w:t>
      </w:r>
    </w:p>
    <w:p w14:paraId="19393535">
      <w:pPr>
        <w:adjustRightInd w:val="0"/>
        <w:snapToGrid w:val="0"/>
        <w:spacing w:line="288" w:lineRule="auto"/>
        <w:ind w:firstLine="420" w:firstLineChars="200"/>
        <w:rPr>
          <w:sz w:val="21"/>
          <w:szCs w:val="21"/>
        </w:rPr>
      </w:pPr>
      <w:r>
        <w:rPr>
          <w:rFonts w:hint="eastAsia"/>
          <w:sz w:val="21"/>
          <w:szCs w:val="21"/>
        </w:rPr>
        <w:t>（1）初次报价一览表</w:t>
      </w:r>
    </w:p>
    <w:p w14:paraId="7A2357E0">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）中小企业声明函（若属于中小企业）</w:t>
      </w:r>
    </w:p>
    <w:p w14:paraId="7B17DBD6">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）属于监狱企业的证明文件（若属于监狱企业）</w:t>
      </w:r>
    </w:p>
    <w:p w14:paraId="248EFDE0">
      <w:pPr>
        <w:adjustRightInd w:val="0"/>
        <w:snapToGrid w:val="0"/>
        <w:spacing w:line="288" w:lineRule="auto"/>
        <w:ind w:firstLine="420" w:firstLineChars="200"/>
        <w:rPr>
          <w:sz w:val="21"/>
          <w:szCs w:val="21"/>
        </w:rPr>
      </w:pPr>
      <w:bookmarkStart w:id="55" w:name="OLE_LINK13"/>
      <w:bookmarkStart w:id="56" w:name="OLE_LINK14"/>
      <w:r>
        <w:rPr>
          <w:rFonts w:hint="eastAsia"/>
          <w:sz w:val="21"/>
          <w:szCs w:val="21"/>
        </w:rPr>
        <w:t>（</w:t>
      </w:r>
      <w:r>
        <w:rPr>
          <w:sz w:val="21"/>
          <w:szCs w:val="21"/>
        </w:rPr>
        <w:t>4</w:t>
      </w:r>
      <w:r>
        <w:rPr>
          <w:rFonts w:hint="eastAsia"/>
          <w:sz w:val="21"/>
          <w:szCs w:val="21"/>
        </w:rPr>
        <w:t>）残疾人福利性单位声明函</w:t>
      </w:r>
      <w:bookmarkEnd w:id="55"/>
      <w:bookmarkEnd w:id="56"/>
      <w:r>
        <w:rPr>
          <w:rFonts w:hint="eastAsia"/>
          <w:sz w:val="21"/>
          <w:szCs w:val="21"/>
        </w:rPr>
        <w:t>（若属于残疾人福利性单位）</w:t>
      </w:r>
    </w:p>
    <w:p w14:paraId="37DD3901">
      <w:pPr>
        <w:widowControl/>
        <w:jc w:val="left"/>
        <w:rPr>
          <w:sz w:val="21"/>
          <w:szCs w:val="21"/>
        </w:rPr>
      </w:pPr>
      <w:r>
        <w:rPr>
          <w:sz w:val="21"/>
          <w:szCs w:val="21"/>
        </w:rPr>
        <w:br w:type="page"/>
      </w:r>
    </w:p>
    <w:p w14:paraId="198D9C35">
      <w:pPr>
        <w:tabs>
          <w:tab w:val="center" w:pos="4706"/>
        </w:tabs>
        <w:adjustRightInd w:val="0"/>
        <w:snapToGrid w:val="0"/>
        <w:spacing w:line="288" w:lineRule="auto"/>
        <w:jc w:val="center"/>
        <w:outlineLvl w:val="2"/>
        <w:rPr>
          <w:rFonts w:cs="Times New Roman"/>
          <w:b/>
          <w:spacing w:val="-6"/>
          <w:sz w:val="21"/>
          <w:szCs w:val="21"/>
        </w:rPr>
      </w:pPr>
      <w:bookmarkStart w:id="57" w:name="_Hlk140130228"/>
      <w:r>
        <w:rPr>
          <w:rFonts w:hint="eastAsia" w:cs="Times New Roman"/>
          <w:b/>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3F63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CE26A1A">
            <w:pPr>
              <w:adjustRightInd w:val="0"/>
              <w:snapToGrid w:val="0"/>
              <w:spacing w:line="288" w:lineRule="auto"/>
              <w:jc w:val="center"/>
              <w:rPr>
                <w:rFonts w:cs="Times New Roman"/>
                <w:b/>
                <w:spacing w:val="-6"/>
                <w:sz w:val="21"/>
                <w:szCs w:val="21"/>
              </w:rPr>
            </w:pPr>
            <w:r>
              <w:rPr>
                <w:rFonts w:hint="eastAsia" w:cs="Times New Roman"/>
                <w:b/>
                <w:spacing w:val="-6"/>
                <w:sz w:val="21"/>
                <w:szCs w:val="21"/>
              </w:rPr>
              <w:t>序号</w:t>
            </w:r>
          </w:p>
        </w:tc>
        <w:tc>
          <w:tcPr>
            <w:tcW w:w="2091" w:type="dxa"/>
            <w:vAlign w:val="center"/>
          </w:tcPr>
          <w:p w14:paraId="2ADD8E38">
            <w:pPr>
              <w:adjustRightInd w:val="0"/>
              <w:snapToGrid w:val="0"/>
              <w:spacing w:line="288" w:lineRule="auto"/>
              <w:jc w:val="center"/>
              <w:rPr>
                <w:rFonts w:cs="Times New Roman"/>
                <w:b/>
                <w:spacing w:val="-6"/>
                <w:sz w:val="21"/>
                <w:szCs w:val="21"/>
              </w:rPr>
            </w:pPr>
            <w:r>
              <w:rPr>
                <w:rFonts w:hint="eastAsia" w:cs="Times New Roman"/>
                <w:b/>
                <w:spacing w:val="-6"/>
                <w:sz w:val="21"/>
                <w:szCs w:val="21"/>
              </w:rPr>
              <w:t>评审因素</w:t>
            </w:r>
          </w:p>
        </w:tc>
        <w:tc>
          <w:tcPr>
            <w:tcW w:w="709" w:type="dxa"/>
            <w:vAlign w:val="center"/>
          </w:tcPr>
          <w:p w14:paraId="002282A9">
            <w:pPr>
              <w:adjustRightInd w:val="0"/>
              <w:snapToGrid w:val="0"/>
              <w:spacing w:line="288" w:lineRule="auto"/>
              <w:jc w:val="center"/>
              <w:rPr>
                <w:rFonts w:cs="Times New Roman"/>
                <w:b/>
                <w:spacing w:val="-6"/>
                <w:sz w:val="21"/>
                <w:szCs w:val="21"/>
              </w:rPr>
            </w:pPr>
            <w:r>
              <w:rPr>
                <w:rFonts w:hint="eastAsia" w:cs="Times New Roman"/>
                <w:b/>
                <w:spacing w:val="-6"/>
                <w:sz w:val="21"/>
                <w:szCs w:val="21"/>
              </w:rPr>
              <w:t>分值</w:t>
            </w:r>
          </w:p>
        </w:tc>
        <w:tc>
          <w:tcPr>
            <w:tcW w:w="3040" w:type="dxa"/>
            <w:vAlign w:val="center"/>
          </w:tcPr>
          <w:p w14:paraId="04B57486">
            <w:pPr>
              <w:tabs>
                <w:tab w:val="left" w:pos="1418"/>
              </w:tabs>
              <w:adjustRightInd w:val="0"/>
              <w:snapToGrid w:val="0"/>
              <w:spacing w:line="288" w:lineRule="auto"/>
              <w:ind w:firstLine="398"/>
              <w:jc w:val="center"/>
              <w:rPr>
                <w:rFonts w:cs="Times New Roman"/>
                <w:b/>
                <w:spacing w:val="-6"/>
                <w:kern w:val="0"/>
                <w:sz w:val="21"/>
                <w:szCs w:val="21"/>
              </w:rPr>
            </w:pPr>
            <w:r>
              <w:rPr>
                <w:rFonts w:cs="Times New Roman"/>
                <w:b/>
                <w:spacing w:val="-6"/>
                <w:kern w:val="0"/>
                <w:sz w:val="21"/>
                <w:szCs w:val="21"/>
              </w:rPr>
              <w:t>评分标准</w:t>
            </w:r>
          </w:p>
        </w:tc>
        <w:tc>
          <w:tcPr>
            <w:tcW w:w="967" w:type="dxa"/>
            <w:vAlign w:val="center"/>
          </w:tcPr>
          <w:p w14:paraId="1D1147D4">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自评分</w:t>
            </w:r>
          </w:p>
        </w:tc>
        <w:tc>
          <w:tcPr>
            <w:tcW w:w="1053" w:type="dxa"/>
            <w:vAlign w:val="center"/>
          </w:tcPr>
          <w:p w14:paraId="00598372">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自评依据</w:t>
            </w:r>
          </w:p>
        </w:tc>
        <w:tc>
          <w:tcPr>
            <w:tcW w:w="882" w:type="dxa"/>
            <w:vAlign w:val="center"/>
          </w:tcPr>
          <w:p w14:paraId="2D04E569">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页码</w:t>
            </w:r>
          </w:p>
        </w:tc>
      </w:tr>
      <w:tr w14:paraId="7AB1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7C37582">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商务分</w:t>
            </w:r>
          </w:p>
        </w:tc>
      </w:tr>
      <w:tr w14:paraId="4535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0D41672">
            <w:pPr>
              <w:adjustRightInd w:val="0"/>
              <w:snapToGrid w:val="0"/>
              <w:spacing w:line="288" w:lineRule="auto"/>
              <w:jc w:val="center"/>
              <w:rPr>
                <w:rFonts w:cs="Times New Roman"/>
                <w:spacing w:val="-6"/>
                <w:sz w:val="21"/>
                <w:szCs w:val="21"/>
              </w:rPr>
            </w:pPr>
          </w:p>
        </w:tc>
        <w:tc>
          <w:tcPr>
            <w:tcW w:w="2091" w:type="dxa"/>
            <w:vAlign w:val="center"/>
          </w:tcPr>
          <w:p w14:paraId="1AC32C44">
            <w:pPr>
              <w:adjustRightInd w:val="0"/>
              <w:snapToGrid w:val="0"/>
              <w:spacing w:line="288" w:lineRule="auto"/>
              <w:jc w:val="center"/>
              <w:rPr>
                <w:rFonts w:cs="Times New Roman"/>
                <w:spacing w:val="-6"/>
                <w:sz w:val="21"/>
                <w:szCs w:val="21"/>
              </w:rPr>
            </w:pPr>
          </w:p>
        </w:tc>
        <w:tc>
          <w:tcPr>
            <w:tcW w:w="709" w:type="dxa"/>
            <w:vAlign w:val="center"/>
          </w:tcPr>
          <w:p w14:paraId="0DDA99C1">
            <w:pPr>
              <w:adjustRightInd w:val="0"/>
              <w:snapToGrid w:val="0"/>
              <w:spacing w:line="288" w:lineRule="auto"/>
              <w:jc w:val="center"/>
              <w:rPr>
                <w:rFonts w:cs="Times New Roman"/>
                <w:spacing w:val="-6"/>
                <w:sz w:val="21"/>
                <w:szCs w:val="21"/>
              </w:rPr>
            </w:pPr>
          </w:p>
        </w:tc>
        <w:tc>
          <w:tcPr>
            <w:tcW w:w="3040" w:type="dxa"/>
            <w:vAlign w:val="center"/>
          </w:tcPr>
          <w:p w14:paraId="04670769">
            <w:pPr>
              <w:adjustRightInd w:val="0"/>
              <w:snapToGrid w:val="0"/>
              <w:spacing w:line="288" w:lineRule="auto"/>
              <w:rPr>
                <w:rFonts w:cs="Times New Roman"/>
                <w:spacing w:val="-6"/>
                <w:sz w:val="21"/>
                <w:szCs w:val="21"/>
              </w:rPr>
            </w:pPr>
          </w:p>
        </w:tc>
        <w:tc>
          <w:tcPr>
            <w:tcW w:w="967" w:type="dxa"/>
            <w:vAlign w:val="center"/>
          </w:tcPr>
          <w:p w14:paraId="5075A2EA">
            <w:pPr>
              <w:adjustRightInd w:val="0"/>
              <w:snapToGrid w:val="0"/>
              <w:spacing w:line="288" w:lineRule="auto"/>
              <w:jc w:val="center"/>
              <w:rPr>
                <w:rFonts w:cs="Times New Roman"/>
                <w:spacing w:val="-6"/>
                <w:sz w:val="21"/>
                <w:szCs w:val="21"/>
              </w:rPr>
            </w:pPr>
          </w:p>
        </w:tc>
        <w:tc>
          <w:tcPr>
            <w:tcW w:w="1053" w:type="dxa"/>
            <w:vAlign w:val="center"/>
          </w:tcPr>
          <w:p w14:paraId="4D5D5C2B">
            <w:pPr>
              <w:adjustRightInd w:val="0"/>
              <w:snapToGrid w:val="0"/>
              <w:spacing w:line="288" w:lineRule="auto"/>
              <w:jc w:val="center"/>
              <w:rPr>
                <w:rFonts w:cs="Times New Roman"/>
                <w:spacing w:val="-6"/>
                <w:sz w:val="21"/>
                <w:szCs w:val="21"/>
              </w:rPr>
            </w:pPr>
          </w:p>
        </w:tc>
        <w:tc>
          <w:tcPr>
            <w:tcW w:w="882" w:type="dxa"/>
          </w:tcPr>
          <w:p w14:paraId="72AE2D1F">
            <w:pPr>
              <w:adjustRightInd w:val="0"/>
              <w:snapToGrid w:val="0"/>
              <w:spacing w:line="288" w:lineRule="auto"/>
              <w:jc w:val="center"/>
              <w:rPr>
                <w:rFonts w:cs="Times New Roman"/>
                <w:spacing w:val="-6"/>
                <w:sz w:val="21"/>
                <w:szCs w:val="21"/>
              </w:rPr>
            </w:pPr>
          </w:p>
        </w:tc>
      </w:tr>
      <w:tr w14:paraId="3DF6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FA5ED88">
            <w:pPr>
              <w:adjustRightInd w:val="0"/>
              <w:snapToGrid w:val="0"/>
              <w:spacing w:line="288" w:lineRule="auto"/>
              <w:jc w:val="center"/>
              <w:rPr>
                <w:rFonts w:cs="Times New Roman"/>
                <w:spacing w:val="-6"/>
                <w:sz w:val="21"/>
                <w:szCs w:val="21"/>
              </w:rPr>
            </w:pPr>
          </w:p>
        </w:tc>
        <w:tc>
          <w:tcPr>
            <w:tcW w:w="2091" w:type="dxa"/>
            <w:vAlign w:val="center"/>
          </w:tcPr>
          <w:p w14:paraId="72A178DD">
            <w:pPr>
              <w:adjustRightInd w:val="0"/>
              <w:snapToGrid w:val="0"/>
              <w:spacing w:line="288" w:lineRule="auto"/>
              <w:jc w:val="center"/>
              <w:rPr>
                <w:rFonts w:cs="Times New Roman"/>
                <w:spacing w:val="-6"/>
                <w:sz w:val="21"/>
                <w:szCs w:val="21"/>
              </w:rPr>
            </w:pPr>
          </w:p>
        </w:tc>
        <w:tc>
          <w:tcPr>
            <w:tcW w:w="709" w:type="dxa"/>
            <w:vAlign w:val="center"/>
          </w:tcPr>
          <w:p w14:paraId="10BF1137">
            <w:pPr>
              <w:adjustRightInd w:val="0"/>
              <w:snapToGrid w:val="0"/>
              <w:spacing w:line="288" w:lineRule="auto"/>
              <w:jc w:val="center"/>
              <w:rPr>
                <w:rFonts w:cs="Times New Roman"/>
                <w:spacing w:val="-6"/>
                <w:sz w:val="21"/>
                <w:szCs w:val="21"/>
              </w:rPr>
            </w:pPr>
          </w:p>
        </w:tc>
        <w:tc>
          <w:tcPr>
            <w:tcW w:w="3040" w:type="dxa"/>
            <w:vAlign w:val="center"/>
          </w:tcPr>
          <w:p w14:paraId="2F4046DD">
            <w:pPr>
              <w:adjustRightInd w:val="0"/>
              <w:snapToGrid w:val="0"/>
              <w:spacing w:line="288" w:lineRule="auto"/>
              <w:rPr>
                <w:rFonts w:cs="Times New Roman"/>
                <w:spacing w:val="-6"/>
                <w:sz w:val="21"/>
                <w:szCs w:val="21"/>
              </w:rPr>
            </w:pPr>
          </w:p>
        </w:tc>
        <w:tc>
          <w:tcPr>
            <w:tcW w:w="967" w:type="dxa"/>
            <w:vAlign w:val="center"/>
          </w:tcPr>
          <w:p w14:paraId="44B07E19">
            <w:pPr>
              <w:adjustRightInd w:val="0"/>
              <w:snapToGrid w:val="0"/>
              <w:spacing w:line="288" w:lineRule="auto"/>
              <w:jc w:val="center"/>
              <w:rPr>
                <w:rFonts w:cs="Times New Roman"/>
                <w:spacing w:val="-6"/>
                <w:sz w:val="21"/>
                <w:szCs w:val="21"/>
              </w:rPr>
            </w:pPr>
          </w:p>
        </w:tc>
        <w:tc>
          <w:tcPr>
            <w:tcW w:w="1053" w:type="dxa"/>
            <w:vAlign w:val="center"/>
          </w:tcPr>
          <w:p w14:paraId="13CF8F1B">
            <w:pPr>
              <w:adjustRightInd w:val="0"/>
              <w:snapToGrid w:val="0"/>
              <w:spacing w:line="288" w:lineRule="auto"/>
              <w:jc w:val="center"/>
              <w:rPr>
                <w:rFonts w:cs="Times New Roman"/>
                <w:spacing w:val="-6"/>
                <w:sz w:val="21"/>
                <w:szCs w:val="21"/>
              </w:rPr>
            </w:pPr>
          </w:p>
        </w:tc>
        <w:tc>
          <w:tcPr>
            <w:tcW w:w="882" w:type="dxa"/>
          </w:tcPr>
          <w:p w14:paraId="392D8822">
            <w:pPr>
              <w:adjustRightInd w:val="0"/>
              <w:snapToGrid w:val="0"/>
              <w:spacing w:line="288" w:lineRule="auto"/>
              <w:jc w:val="center"/>
              <w:rPr>
                <w:rFonts w:cs="Times New Roman"/>
                <w:spacing w:val="-6"/>
                <w:sz w:val="21"/>
                <w:szCs w:val="21"/>
              </w:rPr>
            </w:pPr>
          </w:p>
        </w:tc>
      </w:tr>
      <w:tr w14:paraId="345E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5DED555">
            <w:pPr>
              <w:adjustRightInd w:val="0"/>
              <w:snapToGrid w:val="0"/>
              <w:spacing w:line="288" w:lineRule="auto"/>
              <w:jc w:val="center"/>
              <w:rPr>
                <w:rFonts w:cs="Times New Roman"/>
                <w:kern w:val="0"/>
                <w:sz w:val="21"/>
                <w:szCs w:val="21"/>
              </w:rPr>
            </w:pPr>
          </w:p>
        </w:tc>
        <w:tc>
          <w:tcPr>
            <w:tcW w:w="2091" w:type="dxa"/>
            <w:vAlign w:val="center"/>
          </w:tcPr>
          <w:p w14:paraId="49173A82">
            <w:pPr>
              <w:adjustRightInd w:val="0"/>
              <w:snapToGrid w:val="0"/>
              <w:spacing w:line="288" w:lineRule="auto"/>
              <w:jc w:val="center"/>
              <w:rPr>
                <w:rFonts w:cs="Times New Roman"/>
                <w:kern w:val="0"/>
                <w:sz w:val="21"/>
                <w:szCs w:val="21"/>
              </w:rPr>
            </w:pPr>
          </w:p>
        </w:tc>
        <w:tc>
          <w:tcPr>
            <w:tcW w:w="709" w:type="dxa"/>
            <w:vAlign w:val="center"/>
          </w:tcPr>
          <w:p w14:paraId="6D107558">
            <w:pPr>
              <w:adjustRightInd w:val="0"/>
              <w:snapToGrid w:val="0"/>
              <w:spacing w:line="288" w:lineRule="auto"/>
              <w:jc w:val="center"/>
              <w:rPr>
                <w:rFonts w:cs="Times New Roman"/>
                <w:kern w:val="0"/>
                <w:sz w:val="21"/>
                <w:szCs w:val="21"/>
              </w:rPr>
            </w:pPr>
          </w:p>
        </w:tc>
        <w:tc>
          <w:tcPr>
            <w:tcW w:w="3040" w:type="dxa"/>
            <w:vAlign w:val="center"/>
          </w:tcPr>
          <w:p w14:paraId="2B0A26C6">
            <w:pPr>
              <w:adjustRightInd w:val="0"/>
              <w:snapToGrid w:val="0"/>
              <w:spacing w:line="288" w:lineRule="auto"/>
              <w:rPr>
                <w:rFonts w:cs="Times New Roman"/>
                <w:kern w:val="0"/>
                <w:sz w:val="21"/>
                <w:szCs w:val="21"/>
              </w:rPr>
            </w:pPr>
          </w:p>
        </w:tc>
        <w:tc>
          <w:tcPr>
            <w:tcW w:w="967" w:type="dxa"/>
            <w:vAlign w:val="center"/>
          </w:tcPr>
          <w:p w14:paraId="7ED1CC76">
            <w:pPr>
              <w:adjustRightInd w:val="0"/>
              <w:snapToGrid w:val="0"/>
              <w:spacing w:line="288" w:lineRule="auto"/>
              <w:jc w:val="center"/>
              <w:rPr>
                <w:rFonts w:cs="Times New Roman"/>
                <w:sz w:val="21"/>
                <w:szCs w:val="21"/>
              </w:rPr>
            </w:pPr>
          </w:p>
        </w:tc>
        <w:tc>
          <w:tcPr>
            <w:tcW w:w="1053" w:type="dxa"/>
            <w:vAlign w:val="center"/>
          </w:tcPr>
          <w:p w14:paraId="347AC627">
            <w:pPr>
              <w:adjustRightInd w:val="0"/>
              <w:snapToGrid w:val="0"/>
              <w:spacing w:line="288" w:lineRule="auto"/>
              <w:jc w:val="center"/>
              <w:rPr>
                <w:rFonts w:cs="Times New Roman"/>
                <w:sz w:val="21"/>
                <w:szCs w:val="21"/>
              </w:rPr>
            </w:pPr>
          </w:p>
        </w:tc>
        <w:tc>
          <w:tcPr>
            <w:tcW w:w="882" w:type="dxa"/>
          </w:tcPr>
          <w:p w14:paraId="16999309">
            <w:pPr>
              <w:adjustRightInd w:val="0"/>
              <w:snapToGrid w:val="0"/>
              <w:spacing w:line="288" w:lineRule="auto"/>
              <w:jc w:val="center"/>
              <w:rPr>
                <w:rFonts w:cs="Times New Roman"/>
                <w:sz w:val="21"/>
                <w:szCs w:val="21"/>
              </w:rPr>
            </w:pPr>
          </w:p>
        </w:tc>
      </w:tr>
      <w:tr w14:paraId="7CEF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97FA628">
            <w:pPr>
              <w:adjustRightInd w:val="0"/>
              <w:snapToGrid w:val="0"/>
              <w:spacing w:line="288" w:lineRule="auto"/>
              <w:jc w:val="center"/>
              <w:rPr>
                <w:rFonts w:cs="Times New Roman"/>
                <w:spacing w:val="-6"/>
                <w:sz w:val="21"/>
                <w:szCs w:val="21"/>
              </w:rPr>
            </w:pPr>
          </w:p>
        </w:tc>
        <w:tc>
          <w:tcPr>
            <w:tcW w:w="2091" w:type="dxa"/>
            <w:vAlign w:val="center"/>
          </w:tcPr>
          <w:p w14:paraId="7C20D47B">
            <w:pPr>
              <w:adjustRightInd w:val="0"/>
              <w:snapToGrid w:val="0"/>
              <w:spacing w:line="288" w:lineRule="auto"/>
              <w:jc w:val="center"/>
              <w:rPr>
                <w:rFonts w:cs="Times New Roman"/>
                <w:spacing w:val="-6"/>
                <w:sz w:val="21"/>
                <w:szCs w:val="21"/>
              </w:rPr>
            </w:pPr>
          </w:p>
        </w:tc>
        <w:tc>
          <w:tcPr>
            <w:tcW w:w="709" w:type="dxa"/>
            <w:vAlign w:val="center"/>
          </w:tcPr>
          <w:p w14:paraId="6164B821">
            <w:pPr>
              <w:adjustRightInd w:val="0"/>
              <w:snapToGrid w:val="0"/>
              <w:spacing w:line="288" w:lineRule="auto"/>
              <w:jc w:val="center"/>
              <w:rPr>
                <w:rFonts w:cs="Times New Roman"/>
                <w:spacing w:val="-6"/>
                <w:sz w:val="21"/>
                <w:szCs w:val="21"/>
              </w:rPr>
            </w:pPr>
          </w:p>
        </w:tc>
        <w:tc>
          <w:tcPr>
            <w:tcW w:w="3040" w:type="dxa"/>
            <w:vAlign w:val="center"/>
          </w:tcPr>
          <w:p w14:paraId="33091725">
            <w:pPr>
              <w:adjustRightInd w:val="0"/>
              <w:snapToGrid w:val="0"/>
              <w:spacing w:line="288" w:lineRule="auto"/>
              <w:rPr>
                <w:rFonts w:cs="Times New Roman"/>
                <w:spacing w:val="-6"/>
                <w:sz w:val="21"/>
                <w:szCs w:val="21"/>
              </w:rPr>
            </w:pPr>
          </w:p>
        </w:tc>
        <w:tc>
          <w:tcPr>
            <w:tcW w:w="967" w:type="dxa"/>
            <w:vAlign w:val="center"/>
          </w:tcPr>
          <w:p w14:paraId="25E0AF0D">
            <w:pPr>
              <w:adjustRightInd w:val="0"/>
              <w:snapToGrid w:val="0"/>
              <w:spacing w:line="288" w:lineRule="auto"/>
              <w:jc w:val="center"/>
              <w:rPr>
                <w:rFonts w:cs="Times New Roman"/>
                <w:spacing w:val="-6"/>
                <w:sz w:val="21"/>
                <w:szCs w:val="21"/>
              </w:rPr>
            </w:pPr>
          </w:p>
        </w:tc>
        <w:tc>
          <w:tcPr>
            <w:tcW w:w="1053" w:type="dxa"/>
            <w:vAlign w:val="center"/>
          </w:tcPr>
          <w:p w14:paraId="3A1D16BA">
            <w:pPr>
              <w:adjustRightInd w:val="0"/>
              <w:snapToGrid w:val="0"/>
              <w:spacing w:line="288" w:lineRule="auto"/>
              <w:jc w:val="center"/>
              <w:rPr>
                <w:rFonts w:cs="Times New Roman"/>
                <w:spacing w:val="-6"/>
                <w:sz w:val="21"/>
                <w:szCs w:val="21"/>
              </w:rPr>
            </w:pPr>
          </w:p>
        </w:tc>
        <w:tc>
          <w:tcPr>
            <w:tcW w:w="882" w:type="dxa"/>
          </w:tcPr>
          <w:p w14:paraId="2EC04338">
            <w:pPr>
              <w:adjustRightInd w:val="0"/>
              <w:snapToGrid w:val="0"/>
              <w:spacing w:line="288" w:lineRule="auto"/>
              <w:jc w:val="center"/>
              <w:rPr>
                <w:rFonts w:cs="Times New Roman"/>
                <w:spacing w:val="-6"/>
                <w:sz w:val="21"/>
                <w:szCs w:val="21"/>
              </w:rPr>
            </w:pPr>
          </w:p>
        </w:tc>
      </w:tr>
      <w:tr w14:paraId="7CC1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7C0F218">
            <w:pPr>
              <w:adjustRightInd w:val="0"/>
              <w:snapToGrid w:val="0"/>
              <w:spacing w:line="288" w:lineRule="auto"/>
              <w:jc w:val="center"/>
              <w:rPr>
                <w:rFonts w:cs="Times New Roman"/>
                <w:spacing w:val="-6"/>
                <w:sz w:val="21"/>
                <w:szCs w:val="21"/>
              </w:rPr>
            </w:pPr>
          </w:p>
        </w:tc>
        <w:tc>
          <w:tcPr>
            <w:tcW w:w="2091" w:type="dxa"/>
            <w:vAlign w:val="center"/>
          </w:tcPr>
          <w:p w14:paraId="369D9B86">
            <w:pPr>
              <w:adjustRightInd w:val="0"/>
              <w:snapToGrid w:val="0"/>
              <w:spacing w:line="288" w:lineRule="auto"/>
              <w:jc w:val="center"/>
              <w:rPr>
                <w:rFonts w:cs="Times New Roman"/>
                <w:spacing w:val="-6"/>
                <w:sz w:val="21"/>
                <w:szCs w:val="21"/>
              </w:rPr>
            </w:pPr>
          </w:p>
        </w:tc>
        <w:tc>
          <w:tcPr>
            <w:tcW w:w="709" w:type="dxa"/>
            <w:vAlign w:val="center"/>
          </w:tcPr>
          <w:p w14:paraId="1BD57FCC">
            <w:pPr>
              <w:adjustRightInd w:val="0"/>
              <w:snapToGrid w:val="0"/>
              <w:spacing w:line="288" w:lineRule="auto"/>
              <w:jc w:val="center"/>
              <w:rPr>
                <w:rFonts w:cs="Times New Roman"/>
                <w:spacing w:val="-6"/>
                <w:sz w:val="21"/>
                <w:szCs w:val="21"/>
              </w:rPr>
            </w:pPr>
          </w:p>
        </w:tc>
        <w:tc>
          <w:tcPr>
            <w:tcW w:w="3040" w:type="dxa"/>
            <w:vAlign w:val="center"/>
          </w:tcPr>
          <w:p w14:paraId="569F596F">
            <w:pPr>
              <w:adjustRightInd w:val="0"/>
              <w:snapToGrid w:val="0"/>
              <w:spacing w:line="288" w:lineRule="auto"/>
              <w:rPr>
                <w:rFonts w:cs="Times New Roman"/>
                <w:spacing w:val="-6"/>
                <w:sz w:val="21"/>
                <w:szCs w:val="21"/>
              </w:rPr>
            </w:pPr>
          </w:p>
        </w:tc>
        <w:tc>
          <w:tcPr>
            <w:tcW w:w="967" w:type="dxa"/>
            <w:vAlign w:val="center"/>
          </w:tcPr>
          <w:p w14:paraId="29BE2907">
            <w:pPr>
              <w:adjustRightInd w:val="0"/>
              <w:snapToGrid w:val="0"/>
              <w:spacing w:line="288" w:lineRule="auto"/>
              <w:jc w:val="center"/>
              <w:rPr>
                <w:rFonts w:cs="Times New Roman"/>
                <w:spacing w:val="-6"/>
                <w:sz w:val="21"/>
                <w:szCs w:val="21"/>
              </w:rPr>
            </w:pPr>
          </w:p>
        </w:tc>
        <w:tc>
          <w:tcPr>
            <w:tcW w:w="1053" w:type="dxa"/>
            <w:vAlign w:val="center"/>
          </w:tcPr>
          <w:p w14:paraId="3BDF2E72">
            <w:pPr>
              <w:adjustRightInd w:val="0"/>
              <w:snapToGrid w:val="0"/>
              <w:spacing w:line="288" w:lineRule="auto"/>
              <w:jc w:val="center"/>
              <w:rPr>
                <w:rFonts w:cs="Times New Roman"/>
                <w:spacing w:val="-6"/>
                <w:sz w:val="21"/>
                <w:szCs w:val="21"/>
              </w:rPr>
            </w:pPr>
          </w:p>
        </w:tc>
        <w:tc>
          <w:tcPr>
            <w:tcW w:w="882" w:type="dxa"/>
          </w:tcPr>
          <w:p w14:paraId="1E0731AE">
            <w:pPr>
              <w:adjustRightInd w:val="0"/>
              <w:snapToGrid w:val="0"/>
              <w:spacing w:line="288" w:lineRule="auto"/>
              <w:jc w:val="center"/>
              <w:rPr>
                <w:rFonts w:cs="Times New Roman"/>
                <w:spacing w:val="-6"/>
                <w:sz w:val="21"/>
                <w:szCs w:val="21"/>
              </w:rPr>
            </w:pPr>
          </w:p>
        </w:tc>
      </w:tr>
      <w:tr w14:paraId="347F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7DE37EF">
            <w:pPr>
              <w:adjustRightInd w:val="0"/>
              <w:snapToGrid w:val="0"/>
              <w:spacing w:line="288" w:lineRule="auto"/>
              <w:jc w:val="center"/>
              <w:rPr>
                <w:rFonts w:cs="Times New Roman"/>
                <w:spacing w:val="-6"/>
                <w:sz w:val="21"/>
                <w:szCs w:val="21"/>
              </w:rPr>
            </w:pPr>
          </w:p>
        </w:tc>
        <w:tc>
          <w:tcPr>
            <w:tcW w:w="2091" w:type="dxa"/>
            <w:vAlign w:val="center"/>
          </w:tcPr>
          <w:p w14:paraId="40306D28">
            <w:pPr>
              <w:adjustRightInd w:val="0"/>
              <w:snapToGrid w:val="0"/>
              <w:spacing w:line="288" w:lineRule="auto"/>
              <w:jc w:val="center"/>
              <w:rPr>
                <w:rFonts w:cs="Times New Roman"/>
                <w:spacing w:val="-6"/>
                <w:sz w:val="21"/>
                <w:szCs w:val="21"/>
              </w:rPr>
            </w:pPr>
          </w:p>
        </w:tc>
        <w:tc>
          <w:tcPr>
            <w:tcW w:w="709" w:type="dxa"/>
            <w:vAlign w:val="center"/>
          </w:tcPr>
          <w:p w14:paraId="1471FD78">
            <w:pPr>
              <w:adjustRightInd w:val="0"/>
              <w:snapToGrid w:val="0"/>
              <w:spacing w:line="288" w:lineRule="auto"/>
              <w:jc w:val="center"/>
              <w:rPr>
                <w:rFonts w:cs="Times New Roman"/>
                <w:spacing w:val="-6"/>
                <w:sz w:val="21"/>
                <w:szCs w:val="21"/>
              </w:rPr>
            </w:pPr>
          </w:p>
        </w:tc>
        <w:tc>
          <w:tcPr>
            <w:tcW w:w="3040" w:type="dxa"/>
            <w:vAlign w:val="center"/>
          </w:tcPr>
          <w:p w14:paraId="3E166ADA">
            <w:pPr>
              <w:adjustRightInd w:val="0"/>
              <w:snapToGrid w:val="0"/>
              <w:spacing w:line="288" w:lineRule="auto"/>
              <w:rPr>
                <w:rFonts w:cs="Times New Roman"/>
                <w:spacing w:val="-6"/>
                <w:sz w:val="21"/>
                <w:szCs w:val="21"/>
              </w:rPr>
            </w:pPr>
          </w:p>
        </w:tc>
        <w:tc>
          <w:tcPr>
            <w:tcW w:w="967" w:type="dxa"/>
            <w:vAlign w:val="center"/>
          </w:tcPr>
          <w:p w14:paraId="01DBF7F6">
            <w:pPr>
              <w:adjustRightInd w:val="0"/>
              <w:snapToGrid w:val="0"/>
              <w:spacing w:line="288" w:lineRule="auto"/>
              <w:jc w:val="center"/>
              <w:rPr>
                <w:rFonts w:cs="Times New Roman"/>
                <w:spacing w:val="-6"/>
                <w:sz w:val="21"/>
                <w:szCs w:val="21"/>
              </w:rPr>
            </w:pPr>
          </w:p>
        </w:tc>
        <w:tc>
          <w:tcPr>
            <w:tcW w:w="1053" w:type="dxa"/>
            <w:vAlign w:val="center"/>
          </w:tcPr>
          <w:p w14:paraId="665154B0">
            <w:pPr>
              <w:adjustRightInd w:val="0"/>
              <w:snapToGrid w:val="0"/>
              <w:spacing w:line="288" w:lineRule="auto"/>
              <w:jc w:val="center"/>
              <w:rPr>
                <w:rFonts w:cs="Times New Roman"/>
                <w:spacing w:val="-6"/>
                <w:sz w:val="21"/>
                <w:szCs w:val="21"/>
              </w:rPr>
            </w:pPr>
          </w:p>
        </w:tc>
        <w:tc>
          <w:tcPr>
            <w:tcW w:w="882" w:type="dxa"/>
          </w:tcPr>
          <w:p w14:paraId="178BD499">
            <w:pPr>
              <w:adjustRightInd w:val="0"/>
              <w:snapToGrid w:val="0"/>
              <w:spacing w:line="288" w:lineRule="auto"/>
              <w:jc w:val="center"/>
              <w:rPr>
                <w:rFonts w:cs="Times New Roman"/>
                <w:spacing w:val="-6"/>
                <w:sz w:val="21"/>
                <w:szCs w:val="21"/>
              </w:rPr>
            </w:pPr>
          </w:p>
        </w:tc>
      </w:tr>
      <w:tr w14:paraId="747F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2E50B9D7">
            <w:pPr>
              <w:adjustRightInd w:val="0"/>
              <w:snapToGrid w:val="0"/>
              <w:spacing w:line="288" w:lineRule="auto"/>
              <w:jc w:val="center"/>
              <w:rPr>
                <w:rFonts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14:paraId="485D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138AB76">
            <w:pPr>
              <w:adjustRightInd w:val="0"/>
              <w:snapToGrid w:val="0"/>
              <w:spacing w:line="288" w:lineRule="auto"/>
              <w:jc w:val="center"/>
              <w:rPr>
                <w:rFonts w:cs="Times New Roman"/>
                <w:spacing w:val="-6"/>
                <w:sz w:val="21"/>
                <w:szCs w:val="21"/>
              </w:rPr>
            </w:pPr>
          </w:p>
        </w:tc>
        <w:tc>
          <w:tcPr>
            <w:tcW w:w="2091" w:type="dxa"/>
            <w:vAlign w:val="center"/>
          </w:tcPr>
          <w:p w14:paraId="70C12A15">
            <w:pPr>
              <w:adjustRightInd w:val="0"/>
              <w:snapToGrid w:val="0"/>
              <w:spacing w:line="288" w:lineRule="auto"/>
              <w:jc w:val="center"/>
              <w:rPr>
                <w:rFonts w:cs="Times New Roman"/>
                <w:spacing w:val="-6"/>
                <w:sz w:val="21"/>
                <w:szCs w:val="21"/>
              </w:rPr>
            </w:pPr>
          </w:p>
        </w:tc>
        <w:tc>
          <w:tcPr>
            <w:tcW w:w="709" w:type="dxa"/>
            <w:vAlign w:val="center"/>
          </w:tcPr>
          <w:p w14:paraId="22D5FCA1">
            <w:pPr>
              <w:adjustRightInd w:val="0"/>
              <w:snapToGrid w:val="0"/>
              <w:spacing w:line="288" w:lineRule="auto"/>
              <w:jc w:val="center"/>
              <w:rPr>
                <w:rFonts w:cs="Times New Roman"/>
                <w:spacing w:val="-6"/>
                <w:sz w:val="21"/>
                <w:szCs w:val="21"/>
              </w:rPr>
            </w:pPr>
          </w:p>
        </w:tc>
        <w:tc>
          <w:tcPr>
            <w:tcW w:w="3040" w:type="dxa"/>
            <w:vAlign w:val="center"/>
          </w:tcPr>
          <w:p w14:paraId="10EC02EA">
            <w:pPr>
              <w:adjustRightInd w:val="0"/>
              <w:snapToGrid w:val="0"/>
              <w:spacing w:line="288" w:lineRule="auto"/>
              <w:rPr>
                <w:rFonts w:cs="Times New Roman"/>
                <w:spacing w:val="-6"/>
                <w:sz w:val="21"/>
                <w:szCs w:val="21"/>
              </w:rPr>
            </w:pPr>
          </w:p>
        </w:tc>
        <w:tc>
          <w:tcPr>
            <w:tcW w:w="967" w:type="dxa"/>
            <w:vAlign w:val="center"/>
          </w:tcPr>
          <w:p w14:paraId="00928CFC">
            <w:pPr>
              <w:adjustRightInd w:val="0"/>
              <w:snapToGrid w:val="0"/>
              <w:spacing w:line="288" w:lineRule="auto"/>
              <w:jc w:val="center"/>
              <w:rPr>
                <w:rFonts w:cs="Times New Roman"/>
                <w:spacing w:val="-6"/>
                <w:sz w:val="21"/>
                <w:szCs w:val="21"/>
              </w:rPr>
            </w:pPr>
          </w:p>
        </w:tc>
        <w:tc>
          <w:tcPr>
            <w:tcW w:w="1053" w:type="dxa"/>
            <w:vAlign w:val="center"/>
          </w:tcPr>
          <w:p w14:paraId="089597B0">
            <w:pPr>
              <w:adjustRightInd w:val="0"/>
              <w:snapToGrid w:val="0"/>
              <w:spacing w:line="288" w:lineRule="auto"/>
              <w:jc w:val="center"/>
              <w:rPr>
                <w:rFonts w:cs="Times New Roman"/>
                <w:spacing w:val="-6"/>
                <w:sz w:val="21"/>
                <w:szCs w:val="21"/>
              </w:rPr>
            </w:pPr>
          </w:p>
        </w:tc>
        <w:tc>
          <w:tcPr>
            <w:tcW w:w="882" w:type="dxa"/>
          </w:tcPr>
          <w:p w14:paraId="775F74DD">
            <w:pPr>
              <w:adjustRightInd w:val="0"/>
              <w:snapToGrid w:val="0"/>
              <w:spacing w:line="288" w:lineRule="auto"/>
              <w:jc w:val="center"/>
              <w:rPr>
                <w:rFonts w:cs="Times New Roman"/>
                <w:spacing w:val="-6"/>
                <w:sz w:val="21"/>
                <w:szCs w:val="21"/>
              </w:rPr>
            </w:pPr>
          </w:p>
        </w:tc>
      </w:tr>
      <w:tr w14:paraId="51A2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06D4A0">
            <w:pPr>
              <w:adjustRightInd w:val="0"/>
              <w:snapToGrid w:val="0"/>
              <w:spacing w:line="288" w:lineRule="auto"/>
              <w:jc w:val="center"/>
              <w:rPr>
                <w:rFonts w:cs="Times New Roman"/>
                <w:spacing w:val="-6"/>
                <w:sz w:val="21"/>
                <w:szCs w:val="21"/>
              </w:rPr>
            </w:pPr>
          </w:p>
        </w:tc>
        <w:tc>
          <w:tcPr>
            <w:tcW w:w="2091" w:type="dxa"/>
            <w:vAlign w:val="center"/>
          </w:tcPr>
          <w:p w14:paraId="32669FC5">
            <w:pPr>
              <w:adjustRightInd w:val="0"/>
              <w:snapToGrid w:val="0"/>
              <w:spacing w:line="288" w:lineRule="auto"/>
              <w:jc w:val="center"/>
              <w:rPr>
                <w:rFonts w:cs="Times New Roman"/>
                <w:spacing w:val="-6"/>
                <w:sz w:val="21"/>
                <w:szCs w:val="21"/>
              </w:rPr>
            </w:pPr>
          </w:p>
        </w:tc>
        <w:tc>
          <w:tcPr>
            <w:tcW w:w="709" w:type="dxa"/>
            <w:vAlign w:val="center"/>
          </w:tcPr>
          <w:p w14:paraId="60656B9C">
            <w:pPr>
              <w:adjustRightInd w:val="0"/>
              <w:snapToGrid w:val="0"/>
              <w:spacing w:line="288" w:lineRule="auto"/>
              <w:jc w:val="center"/>
              <w:rPr>
                <w:rFonts w:cs="Times New Roman"/>
                <w:spacing w:val="-6"/>
                <w:sz w:val="21"/>
                <w:szCs w:val="21"/>
              </w:rPr>
            </w:pPr>
          </w:p>
        </w:tc>
        <w:tc>
          <w:tcPr>
            <w:tcW w:w="3040" w:type="dxa"/>
            <w:vAlign w:val="center"/>
          </w:tcPr>
          <w:p w14:paraId="55A117B8">
            <w:pPr>
              <w:adjustRightInd w:val="0"/>
              <w:snapToGrid w:val="0"/>
              <w:spacing w:line="288" w:lineRule="auto"/>
              <w:rPr>
                <w:rFonts w:cs="Times New Roman"/>
                <w:spacing w:val="-6"/>
                <w:sz w:val="21"/>
                <w:szCs w:val="21"/>
              </w:rPr>
            </w:pPr>
          </w:p>
        </w:tc>
        <w:tc>
          <w:tcPr>
            <w:tcW w:w="967" w:type="dxa"/>
            <w:vAlign w:val="center"/>
          </w:tcPr>
          <w:p w14:paraId="56338D86">
            <w:pPr>
              <w:adjustRightInd w:val="0"/>
              <w:snapToGrid w:val="0"/>
              <w:spacing w:line="288" w:lineRule="auto"/>
              <w:jc w:val="center"/>
              <w:rPr>
                <w:rFonts w:cs="Times New Roman"/>
                <w:spacing w:val="-6"/>
                <w:sz w:val="21"/>
                <w:szCs w:val="21"/>
              </w:rPr>
            </w:pPr>
          </w:p>
        </w:tc>
        <w:tc>
          <w:tcPr>
            <w:tcW w:w="1053" w:type="dxa"/>
            <w:vAlign w:val="center"/>
          </w:tcPr>
          <w:p w14:paraId="50999206">
            <w:pPr>
              <w:adjustRightInd w:val="0"/>
              <w:snapToGrid w:val="0"/>
              <w:spacing w:line="288" w:lineRule="auto"/>
              <w:jc w:val="center"/>
              <w:rPr>
                <w:rFonts w:cs="Times New Roman"/>
                <w:spacing w:val="-6"/>
                <w:sz w:val="21"/>
                <w:szCs w:val="21"/>
              </w:rPr>
            </w:pPr>
          </w:p>
        </w:tc>
        <w:tc>
          <w:tcPr>
            <w:tcW w:w="882" w:type="dxa"/>
          </w:tcPr>
          <w:p w14:paraId="5FFF88C1">
            <w:pPr>
              <w:adjustRightInd w:val="0"/>
              <w:snapToGrid w:val="0"/>
              <w:spacing w:line="288" w:lineRule="auto"/>
              <w:jc w:val="center"/>
              <w:rPr>
                <w:rFonts w:cs="Times New Roman"/>
                <w:spacing w:val="-6"/>
                <w:sz w:val="21"/>
                <w:szCs w:val="21"/>
              </w:rPr>
            </w:pPr>
          </w:p>
        </w:tc>
      </w:tr>
      <w:tr w14:paraId="5BC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B833A8">
            <w:pPr>
              <w:adjustRightInd w:val="0"/>
              <w:snapToGrid w:val="0"/>
              <w:spacing w:line="288" w:lineRule="auto"/>
              <w:jc w:val="center"/>
              <w:rPr>
                <w:rFonts w:cs="Times New Roman"/>
                <w:spacing w:val="-6"/>
                <w:sz w:val="21"/>
                <w:szCs w:val="21"/>
              </w:rPr>
            </w:pPr>
          </w:p>
        </w:tc>
        <w:tc>
          <w:tcPr>
            <w:tcW w:w="2091" w:type="dxa"/>
            <w:vAlign w:val="center"/>
          </w:tcPr>
          <w:p w14:paraId="26C568AC">
            <w:pPr>
              <w:adjustRightInd w:val="0"/>
              <w:snapToGrid w:val="0"/>
              <w:spacing w:line="288" w:lineRule="auto"/>
              <w:jc w:val="center"/>
              <w:rPr>
                <w:rFonts w:cs="Times New Roman"/>
                <w:spacing w:val="-6"/>
                <w:sz w:val="21"/>
                <w:szCs w:val="21"/>
              </w:rPr>
            </w:pPr>
          </w:p>
        </w:tc>
        <w:tc>
          <w:tcPr>
            <w:tcW w:w="709" w:type="dxa"/>
            <w:vAlign w:val="center"/>
          </w:tcPr>
          <w:p w14:paraId="77ADFA02">
            <w:pPr>
              <w:adjustRightInd w:val="0"/>
              <w:snapToGrid w:val="0"/>
              <w:spacing w:line="288" w:lineRule="auto"/>
              <w:jc w:val="center"/>
              <w:rPr>
                <w:rFonts w:cs="Times New Roman"/>
                <w:spacing w:val="-6"/>
                <w:sz w:val="21"/>
                <w:szCs w:val="21"/>
              </w:rPr>
            </w:pPr>
          </w:p>
        </w:tc>
        <w:tc>
          <w:tcPr>
            <w:tcW w:w="3040" w:type="dxa"/>
            <w:vAlign w:val="center"/>
          </w:tcPr>
          <w:p w14:paraId="18F70E20">
            <w:pPr>
              <w:adjustRightInd w:val="0"/>
              <w:snapToGrid w:val="0"/>
              <w:spacing w:line="288" w:lineRule="auto"/>
              <w:rPr>
                <w:rFonts w:cs="Times New Roman"/>
                <w:spacing w:val="-6"/>
                <w:sz w:val="21"/>
                <w:szCs w:val="21"/>
              </w:rPr>
            </w:pPr>
          </w:p>
        </w:tc>
        <w:tc>
          <w:tcPr>
            <w:tcW w:w="967" w:type="dxa"/>
            <w:vAlign w:val="center"/>
          </w:tcPr>
          <w:p w14:paraId="02C19E99">
            <w:pPr>
              <w:adjustRightInd w:val="0"/>
              <w:snapToGrid w:val="0"/>
              <w:spacing w:line="288" w:lineRule="auto"/>
              <w:jc w:val="center"/>
              <w:rPr>
                <w:rFonts w:cs="Times New Roman"/>
                <w:spacing w:val="-6"/>
                <w:sz w:val="21"/>
                <w:szCs w:val="21"/>
              </w:rPr>
            </w:pPr>
          </w:p>
        </w:tc>
        <w:tc>
          <w:tcPr>
            <w:tcW w:w="1053" w:type="dxa"/>
            <w:vAlign w:val="center"/>
          </w:tcPr>
          <w:p w14:paraId="212DABA0">
            <w:pPr>
              <w:adjustRightInd w:val="0"/>
              <w:snapToGrid w:val="0"/>
              <w:spacing w:line="288" w:lineRule="auto"/>
              <w:jc w:val="center"/>
              <w:rPr>
                <w:rFonts w:cs="Times New Roman"/>
                <w:spacing w:val="-6"/>
                <w:sz w:val="21"/>
                <w:szCs w:val="21"/>
              </w:rPr>
            </w:pPr>
          </w:p>
        </w:tc>
        <w:tc>
          <w:tcPr>
            <w:tcW w:w="882" w:type="dxa"/>
          </w:tcPr>
          <w:p w14:paraId="407F10C8">
            <w:pPr>
              <w:adjustRightInd w:val="0"/>
              <w:snapToGrid w:val="0"/>
              <w:spacing w:line="288" w:lineRule="auto"/>
              <w:jc w:val="center"/>
              <w:rPr>
                <w:rFonts w:cs="Times New Roman"/>
                <w:spacing w:val="-6"/>
                <w:sz w:val="21"/>
                <w:szCs w:val="21"/>
              </w:rPr>
            </w:pPr>
          </w:p>
        </w:tc>
      </w:tr>
      <w:tr w14:paraId="58D3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1D0705C">
            <w:pPr>
              <w:adjustRightInd w:val="0"/>
              <w:snapToGrid w:val="0"/>
              <w:spacing w:line="288" w:lineRule="auto"/>
              <w:jc w:val="center"/>
              <w:rPr>
                <w:rFonts w:cs="Times New Roman"/>
                <w:spacing w:val="-6"/>
                <w:sz w:val="21"/>
                <w:szCs w:val="21"/>
              </w:rPr>
            </w:pPr>
          </w:p>
        </w:tc>
        <w:tc>
          <w:tcPr>
            <w:tcW w:w="2091" w:type="dxa"/>
            <w:vAlign w:val="center"/>
          </w:tcPr>
          <w:p w14:paraId="0D3CE3DE">
            <w:pPr>
              <w:adjustRightInd w:val="0"/>
              <w:snapToGrid w:val="0"/>
              <w:spacing w:line="288" w:lineRule="auto"/>
              <w:jc w:val="center"/>
              <w:rPr>
                <w:rFonts w:cs="Times New Roman"/>
                <w:spacing w:val="-6"/>
                <w:sz w:val="21"/>
                <w:szCs w:val="21"/>
              </w:rPr>
            </w:pPr>
          </w:p>
        </w:tc>
        <w:tc>
          <w:tcPr>
            <w:tcW w:w="709" w:type="dxa"/>
            <w:vAlign w:val="center"/>
          </w:tcPr>
          <w:p w14:paraId="4391E6B3">
            <w:pPr>
              <w:adjustRightInd w:val="0"/>
              <w:snapToGrid w:val="0"/>
              <w:spacing w:line="288" w:lineRule="auto"/>
              <w:jc w:val="center"/>
              <w:rPr>
                <w:rFonts w:cs="Times New Roman"/>
                <w:spacing w:val="-6"/>
                <w:sz w:val="21"/>
                <w:szCs w:val="21"/>
              </w:rPr>
            </w:pPr>
          </w:p>
        </w:tc>
        <w:tc>
          <w:tcPr>
            <w:tcW w:w="3040" w:type="dxa"/>
            <w:vAlign w:val="center"/>
          </w:tcPr>
          <w:p w14:paraId="27EA17E8">
            <w:pPr>
              <w:adjustRightInd w:val="0"/>
              <w:snapToGrid w:val="0"/>
              <w:spacing w:line="288" w:lineRule="auto"/>
              <w:rPr>
                <w:rFonts w:cs="Times New Roman"/>
                <w:spacing w:val="-6"/>
                <w:sz w:val="21"/>
                <w:szCs w:val="21"/>
              </w:rPr>
            </w:pPr>
          </w:p>
        </w:tc>
        <w:tc>
          <w:tcPr>
            <w:tcW w:w="967" w:type="dxa"/>
            <w:vAlign w:val="center"/>
          </w:tcPr>
          <w:p w14:paraId="51D45310">
            <w:pPr>
              <w:adjustRightInd w:val="0"/>
              <w:snapToGrid w:val="0"/>
              <w:spacing w:line="288" w:lineRule="auto"/>
              <w:jc w:val="center"/>
              <w:rPr>
                <w:rFonts w:cs="Times New Roman"/>
                <w:spacing w:val="-6"/>
                <w:sz w:val="21"/>
                <w:szCs w:val="21"/>
              </w:rPr>
            </w:pPr>
          </w:p>
        </w:tc>
        <w:tc>
          <w:tcPr>
            <w:tcW w:w="1053" w:type="dxa"/>
            <w:vAlign w:val="center"/>
          </w:tcPr>
          <w:p w14:paraId="59D88442">
            <w:pPr>
              <w:adjustRightInd w:val="0"/>
              <w:snapToGrid w:val="0"/>
              <w:spacing w:line="288" w:lineRule="auto"/>
              <w:jc w:val="center"/>
              <w:rPr>
                <w:rFonts w:cs="Times New Roman"/>
                <w:spacing w:val="-6"/>
                <w:sz w:val="21"/>
                <w:szCs w:val="21"/>
              </w:rPr>
            </w:pPr>
          </w:p>
        </w:tc>
        <w:tc>
          <w:tcPr>
            <w:tcW w:w="882" w:type="dxa"/>
          </w:tcPr>
          <w:p w14:paraId="4F3D2BC9">
            <w:pPr>
              <w:adjustRightInd w:val="0"/>
              <w:snapToGrid w:val="0"/>
              <w:spacing w:line="288" w:lineRule="auto"/>
              <w:jc w:val="center"/>
              <w:rPr>
                <w:rFonts w:cs="Times New Roman"/>
                <w:spacing w:val="-6"/>
                <w:sz w:val="21"/>
                <w:szCs w:val="21"/>
              </w:rPr>
            </w:pPr>
          </w:p>
        </w:tc>
      </w:tr>
      <w:tr w14:paraId="51F3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74F9F44">
            <w:pPr>
              <w:adjustRightInd w:val="0"/>
              <w:snapToGrid w:val="0"/>
              <w:spacing w:line="288" w:lineRule="auto"/>
              <w:jc w:val="center"/>
              <w:rPr>
                <w:rFonts w:cs="Times New Roman"/>
                <w:spacing w:val="-6"/>
                <w:sz w:val="21"/>
                <w:szCs w:val="21"/>
              </w:rPr>
            </w:pPr>
          </w:p>
        </w:tc>
        <w:tc>
          <w:tcPr>
            <w:tcW w:w="2091" w:type="dxa"/>
            <w:vAlign w:val="center"/>
          </w:tcPr>
          <w:p w14:paraId="73407BC8">
            <w:pPr>
              <w:adjustRightInd w:val="0"/>
              <w:snapToGrid w:val="0"/>
              <w:spacing w:line="288" w:lineRule="auto"/>
              <w:jc w:val="center"/>
              <w:rPr>
                <w:rFonts w:cs="Times New Roman"/>
                <w:spacing w:val="-6"/>
                <w:sz w:val="21"/>
                <w:szCs w:val="21"/>
              </w:rPr>
            </w:pPr>
          </w:p>
        </w:tc>
        <w:tc>
          <w:tcPr>
            <w:tcW w:w="709" w:type="dxa"/>
            <w:vAlign w:val="center"/>
          </w:tcPr>
          <w:p w14:paraId="3D5386A7">
            <w:pPr>
              <w:adjustRightInd w:val="0"/>
              <w:snapToGrid w:val="0"/>
              <w:spacing w:line="288" w:lineRule="auto"/>
              <w:jc w:val="center"/>
              <w:rPr>
                <w:rFonts w:cs="Times New Roman"/>
                <w:spacing w:val="-6"/>
                <w:sz w:val="21"/>
                <w:szCs w:val="21"/>
              </w:rPr>
            </w:pPr>
          </w:p>
        </w:tc>
        <w:tc>
          <w:tcPr>
            <w:tcW w:w="3040" w:type="dxa"/>
            <w:vAlign w:val="center"/>
          </w:tcPr>
          <w:p w14:paraId="727DD12F">
            <w:pPr>
              <w:adjustRightInd w:val="0"/>
              <w:snapToGrid w:val="0"/>
              <w:spacing w:line="288" w:lineRule="auto"/>
              <w:rPr>
                <w:rFonts w:cs="Times New Roman"/>
                <w:spacing w:val="-6"/>
                <w:sz w:val="21"/>
                <w:szCs w:val="21"/>
              </w:rPr>
            </w:pPr>
          </w:p>
        </w:tc>
        <w:tc>
          <w:tcPr>
            <w:tcW w:w="967" w:type="dxa"/>
            <w:vAlign w:val="center"/>
          </w:tcPr>
          <w:p w14:paraId="68D7E9AF">
            <w:pPr>
              <w:adjustRightInd w:val="0"/>
              <w:snapToGrid w:val="0"/>
              <w:spacing w:line="288" w:lineRule="auto"/>
              <w:jc w:val="center"/>
              <w:rPr>
                <w:rFonts w:cs="Times New Roman"/>
                <w:spacing w:val="-6"/>
                <w:sz w:val="21"/>
                <w:szCs w:val="21"/>
              </w:rPr>
            </w:pPr>
          </w:p>
        </w:tc>
        <w:tc>
          <w:tcPr>
            <w:tcW w:w="1053" w:type="dxa"/>
            <w:vAlign w:val="center"/>
          </w:tcPr>
          <w:p w14:paraId="282DE6E4">
            <w:pPr>
              <w:adjustRightInd w:val="0"/>
              <w:snapToGrid w:val="0"/>
              <w:spacing w:line="288" w:lineRule="auto"/>
              <w:jc w:val="center"/>
              <w:rPr>
                <w:rFonts w:cs="Times New Roman"/>
                <w:spacing w:val="-6"/>
                <w:sz w:val="21"/>
                <w:szCs w:val="21"/>
              </w:rPr>
            </w:pPr>
          </w:p>
        </w:tc>
        <w:tc>
          <w:tcPr>
            <w:tcW w:w="882" w:type="dxa"/>
          </w:tcPr>
          <w:p w14:paraId="0BD58FD6">
            <w:pPr>
              <w:adjustRightInd w:val="0"/>
              <w:snapToGrid w:val="0"/>
              <w:spacing w:line="288" w:lineRule="auto"/>
              <w:jc w:val="center"/>
              <w:rPr>
                <w:rFonts w:cs="Times New Roman"/>
                <w:spacing w:val="-6"/>
                <w:sz w:val="21"/>
                <w:szCs w:val="21"/>
              </w:rPr>
            </w:pPr>
          </w:p>
        </w:tc>
      </w:tr>
    </w:tbl>
    <w:p w14:paraId="48CA7807">
      <w:pPr>
        <w:adjustRightInd w:val="0"/>
        <w:snapToGrid w:val="0"/>
        <w:spacing w:line="288" w:lineRule="auto"/>
        <w:rPr>
          <w:rFonts w:cs="Times New Roman"/>
          <w:spacing w:val="-6"/>
          <w:sz w:val="21"/>
          <w:szCs w:val="21"/>
        </w:rPr>
      </w:pPr>
    </w:p>
    <w:p w14:paraId="337FD2E6">
      <w:pPr>
        <w:widowControl/>
        <w:jc w:val="left"/>
        <w:rPr>
          <w:rFonts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57"/>
    <w:p w14:paraId="2F55BD16">
      <w:pPr>
        <w:widowControl/>
        <w:jc w:val="left"/>
        <w:rPr>
          <w:b/>
          <w:bCs/>
          <w:sz w:val="21"/>
          <w:szCs w:val="21"/>
        </w:rPr>
      </w:pPr>
      <w:r>
        <w:rPr>
          <w:b/>
          <w:bCs/>
          <w:sz w:val="21"/>
          <w:szCs w:val="21"/>
        </w:rPr>
        <w:br w:type="page"/>
      </w:r>
    </w:p>
    <w:p w14:paraId="0E134B4F">
      <w:pPr>
        <w:adjustRightInd w:val="0"/>
        <w:snapToGrid w:val="0"/>
        <w:spacing w:line="288" w:lineRule="auto"/>
      </w:pPr>
    </w:p>
    <w:p w14:paraId="2C8C2FF1">
      <w:pPr>
        <w:adjustRightInd w:val="0"/>
        <w:snapToGrid w:val="0"/>
        <w:spacing w:line="288" w:lineRule="auto"/>
        <w:jc w:val="center"/>
        <w:outlineLvl w:val="1"/>
        <w:rPr>
          <w:b/>
          <w:bCs/>
          <w:sz w:val="84"/>
          <w:szCs w:val="84"/>
        </w:rPr>
      </w:pPr>
      <w:r>
        <w:rPr>
          <w:rFonts w:hint="eastAsia"/>
          <w:b/>
          <w:bCs/>
          <w:sz w:val="84"/>
          <w:szCs w:val="84"/>
        </w:rPr>
        <w:t>资格文件</w:t>
      </w:r>
    </w:p>
    <w:p w14:paraId="5B386072">
      <w:pPr>
        <w:adjustRightInd w:val="0"/>
        <w:snapToGrid w:val="0"/>
        <w:spacing w:line="288" w:lineRule="auto"/>
        <w:jc w:val="center"/>
        <w:rPr>
          <w:b/>
          <w:bCs/>
          <w:sz w:val="21"/>
          <w:szCs w:val="21"/>
        </w:rPr>
      </w:pPr>
    </w:p>
    <w:p w14:paraId="3B21E3BC">
      <w:pPr>
        <w:adjustRightInd w:val="0"/>
        <w:snapToGrid w:val="0"/>
        <w:spacing w:line="288" w:lineRule="auto"/>
        <w:jc w:val="center"/>
        <w:rPr>
          <w:b/>
          <w:bCs/>
          <w:sz w:val="21"/>
          <w:szCs w:val="21"/>
        </w:rPr>
      </w:pPr>
    </w:p>
    <w:p w14:paraId="16FFC7A3">
      <w:pPr>
        <w:adjustRightInd w:val="0"/>
        <w:snapToGrid w:val="0"/>
        <w:spacing w:line="288" w:lineRule="auto"/>
        <w:jc w:val="center"/>
        <w:rPr>
          <w:b/>
          <w:bCs/>
          <w:sz w:val="21"/>
          <w:szCs w:val="21"/>
        </w:rPr>
      </w:pPr>
      <w:bookmarkStart w:id="58" w:name="_Hlk94097338"/>
      <w:r>
        <w:rPr>
          <w:rFonts w:hint="eastAsia"/>
          <w:b/>
          <w:bCs/>
          <w:sz w:val="21"/>
          <w:szCs w:val="21"/>
        </w:rPr>
        <w:t>资格审查要求的资格证明材料（均需加盖公章）</w:t>
      </w:r>
    </w:p>
    <w:bookmarkEnd w:id="58"/>
    <w:p w14:paraId="2CD7CF67">
      <w:pPr>
        <w:adjustRightInd w:val="0"/>
        <w:snapToGrid w:val="0"/>
        <w:spacing w:line="288" w:lineRule="auto"/>
        <w:rPr>
          <w:sz w:val="21"/>
          <w:szCs w:val="21"/>
        </w:rPr>
      </w:pPr>
      <w:r>
        <w:rPr>
          <w:rFonts w:hint="eastAsia"/>
          <w:sz w:val="21"/>
          <w:szCs w:val="21"/>
        </w:rPr>
        <w:br w:type="page"/>
      </w:r>
    </w:p>
    <w:p w14:paraId="0AF09C58">
      <w:pPr>
        <w:adjustRightInd w:val="0"/>
        <w:snapToGrid w:val="0"/>
        <w:spacing w:line="288" w:lineRule="auto"/>
        <w:outlineLvl w:val="2"/>
        <w:rPr>
          <w:b/>
          <w:bCs/>
          <w:sz w:val="21"/>
          <w:szCs w:val="21"/>
        </w:rPr>
      </w:pPr>
      <w:r>
        <w:rPr>
          <w:rFonts w:hint="eastAsia"/>
          <w:b/>
          <w:bCs/>
          <w:sz w:val="21"/>
          <w:szCs w:val="21"/>
        </w:rPr>
        <w:t>（1）有效的法人或者其他组织的营业执照等证明文件，自然人的身份证明（扫描件）</w:t>
      </w:r>
    </w:p>
    <w:p w14:paraId="61D8DF20">
      <w:pPr>
        <w:adjustRightInd w:val="0"/>
        <w:snapToGrid w:val="0"/>
        <w:spacing w:line="288" w:lineRule="auto"/>
        <w:rPr>
          <w:sz w:val="21"/>
          <w:szCs w:val="21"/>
        </w:rPr>
      </w:pPr>
    </w:p>
    <w:p w14:paraId="49294495">
      <w:pPr>
        <w:adjustRightInd w:val="0"/>
        <w:snapToGrid w:val="0"/>
        <w:spacing w:line="288" w:lineRule="auto"/>
        <w:rPr>
          <w:sz w:val="21"/>
          <w:szCs w:val="21"/>
        </w:rPr>
      </w:pPr>
      <w:r>
        <w:rPr>
          <w:rFonts w:hint="eastAsia"/>
          <w:sz w:val="21"/>
          <w:szCs w:val="21"/>
        </w:rPr>
        <w:t>说明：</w:t>
      </w:r>
    </w:p>
    <w:p w14:paraId="69E1FC6F">
      <w:pPr>
        <w:adjustRightInd w:val="0"/>
        <w:snapToGrid w:val="0"/>
        <w:spacing w:line="288" w:lineRule="auto"/>
        <w:rPr>
          <w:sz w:val="21"/>
          <w:szCs w:val="21"/>
        </w:rPr>
      </w:pPr>
      <w:r>
        <w:rPr>
          <w:rFonts w:hint="eastAsia"/>
          <w:sz w:val="21"/>
          <w:szCs w:val="21"/>
        </w:rPr>
        <w:t>1.如供应商是企业（包括合伙企业），提供在工商部门注册的有效“企业法人营业执照”或“营业执照”；</w:t>
      </w:r>
    </w:p>
    <w:p w14:paraId="72065B16">
      <w:pPr>
        <w:adjustRightInd w:val="0"/>
        <w:snapToGrid w:val="0"/>
        <w:spacing w:line="288" w:lineRule="auto"/>
        <w:rPr>
          <w:sz w:val="21"/>
          <w:szCs w:val="21"/>
        </w:rPr>
      </w:pPr>
      <w:r>
        <w:rPr>
          <w:rFonts w:hint="eastAsia"/>
          <w:sz w:val="21"/>
          <w:szCs w:val="21"/>
        </w:rPr>
        <w:t>2.如供应商是事业单位，提供有效的“事业单位法人证书”；</w:t>
      </w:r>
    </w:p>
    <w:p w14:paraId="0EC1FB47">
      <w:pPr>
        <w:adjustRightInd w:val="0"/>
        <w:snapToGrid w:val="0"/>
        <w:spacing w:line="288" w:lineRule="auto"/>
        <w:rPr>
          <w:sz w:val="21"/>
          <w:szCs w:val="21"/>
        </w:rPr>
      </w:pPr>
      <w:r>
        <w:rPr>
          <w:rFonts w:hint="eastAsia"/>
          <w:sz w:val="21"/>
          <w:szCs w:val="21"/>
        </w:rPr>
        <w:t>3.如供应商是非企业专业服务机构的，提供执业许可证等证明文件；</w:t>
      </w:r>
    </w:p>
    <w:p w14:paraId="372154DD">
      <w:pPr>
        <w:adjustRightInd w:val="0"/>
        <w:snapToGrid w:val="0"/>
        <w:spacing w:line="288" w:lineRule="auto"/>
        <w:rPr>
          <w:sz w:val="21"/>
          <w:szCs w:val="21"/>
        </w:rPr>
      </w:pPr>
      <w:r>
        <w:rPr>
          <w:rFonts w:hint="eastAsia"/>
          <w:sz w:val="21"/>
          <w:szCs w:val="21"/>
        </w:rPr>
        <w:t>4.如供应商是个体工商户，提供有效的“个体工商户营业执照”；</w:t>
      </w:r>
    </w:p>
    <w:p w14:paraId="42BF1782">
      <w:pPr>
        <w:adjustRightInd w:val="0"/>
        <w:snapToGrid w:val="0"/>
        <w:spacing w:line="288" w:lineRule="auto"/>
        <w:rPr>
          <w:sz w:val="21"/>
          <w:szCs w:val="21"/>
        </w:rPr>
      </w:pPr>
      <w:r>
        <w:rPr>
          <w:rFonts w:hint="eastAsia"/>
          <w:sz w:val="21"/>
          <w:szCs w:val="21"/>
        </w:rPr>
        <w:t>5.如供应商是自然人，提供有效的自然人身份证明。</w:t>
      </w:r>
    </w:p>
    <w:p w14:paraId="666C9753">
      <w:pPr>
        <w:adjustRightInd w:val="0"/>
        <w:snapToGrid w:val="0"/>
        <w:spacing w:line="288" w:lineRule="auto"/>
        <w:rPr>
          <w:sz w:val="21"/>
          <w:szCs w:val="21"/>
        </w:rPr>
      </w:pPr>
      <w:r>
        <w:rPr>
          <w:rFonts w:hint="eastAsia"/>
          <w:sz w:val="21"/>
          <w:szCs w:val="21"/>
        </w:rPr>
        <w:br w:type="page"/>
      </w:r>
    </w:p>
    <w:p w14:paraId="311A873A">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14:paraId="661CCA73">
      <w:pPr>
        <w:adjustRightInd w:val="0"/>
        <w:snapToGrid w:val="0"/>
        <w:spacing w:line="288" w:lineRule="auto"/>
        <w:rPr>
          <w:rFonts w:cs="Times New Roman"/>
          <w:sz w:val="21"/>
          <w:szCs w:val="21"/>
          <w:shd w:val="clear" w:color="auto" w:fill="FFFFFF"/>
        </w:rPr>
      </w:pPr>
    </w:p>
    <w:p w14:paraId="643FF7A2">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14:paraId="5937AF77">
      <w:pPr>
        <w:adjustRightInd w:val="0"/>
        <w:snapToGrid w:val="0"/>
        <w:spacing w:line="288" w:lineRule="auto"/>
        <w:rPr>
          <w:rFonts w:cs="Times New Roman"/>
          <w:spacing w:val="-6"/>
          <w:sz w:val="21"/>
          <w:szCs w:val="21"/>
        </w:rPr>
      </w:pPr>
    </w:p>
    <w:p w14:paraId="327FDFE2">
      <w:pPr>
        <w:adjustRightInd w:val="0"/>
        <w:snapToGrid w:val="0"/>
        <w:spacing w:line="288" w:lineRule="auto"/>
        <w:ind w:firstLine="396" w:firstLineChars="200"/>
        <w:rPr>
          <w:rFonts w:cs="Times New Roman"/>
          <w:spacing w:val="-6"/>
          <w:sz w:val="21"/>
          <w:szCs w:val="21"/>
        </w:rPr>
      </w:pPr>
      <w:bookmarkStart w:id="59"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14:paraId="147841C7">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14:paraId="085ECF7A">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14:paraId="0E3347A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14:paraId="74E9FFEB">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14:paraId="47CF52EA">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14:paraId="4F8DD36B">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14:paraId="6432F1EF">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14:paraId="6572F277">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14:paraId="46AD7F1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14:paraId="0AFA80E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14:paraId="16EE938F">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14:paraId="4406E69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14:paraId="326732F2">
      <w:pPr>
        <w:adjustRightInd w:val="0"/>
        <w:snapToGrid w:val="0"/>
        <w:spacing w:line="288" w:lineRule="auto"/>
        <w:rPr>
          <w:rFonts w:cs="Times New Roman"/>
          <w:sz w:val="21"/>
          <w:szCs w:val="21"/>
        </w:rPr>
      </w:pPr>
    </w:p>
    <w:p w14:paraId="35E62723">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522942A6">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9"/>
    <w:p w14:paraId="265F2D7B">
      <w:pPr>
        <w:widowControl/>
        <w:adjustRightInd w:val="0"/>
        <w:snapToGrid w:val="0"/>
        <w:spacing w:line="288" w:lineRule="auto"/>
        <w:jc w:val="left"/>
        <w:rPr>
          <w:sz w:val="21"/>
          <w:szCs w:val="21"/>
        </w:rPr>
      </w:pPr>
      <w:r>
        <w:rPr>
          <w:sz w:val="21"/>
          <w:szCs w:val="21"/>
        </w:rPr>
        <w:br w:type="page"/>
      </w:r>
    </w:p>
    <w:p w14:paraId="22D2DB97">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3）落实政府采购政策需满足的资格要求：无</w:t>
      </w:r>
    </w:p>
    <w:p w14:paraId="6A033122">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14:paraId="4C65EF57">
      <w:pPr>
        <w:adjustRightInd w:val="0"/>
        <w:snapToGrid w:val="0"/>
        <w:spacing w:line="288" w:lineRule="auto"/>
        <w:rPr>
          <w:sz w:val="21"/>
          <w:szCs w:val="21"/>
        </w:rPr>
      </w:pPr>
      <w:r>
        <w:rPr>
          <w:rFonts w:hint="eastAsia"/>
          <w:sz w:val="21"/>
          <w:szCs w:val="21"/>
        </w:rPr>
        <w:br w:type="page"/>
      </w:r>
    </w:p>
    <w:p w14:paraId="3F3899B7">
      <w:pPr>
        <w:adjustRightInd w:val="0"/>
        <w:snapToGrid w:val="0"/>
        <w:spacing w:line="288" w:lineRule="auto"/>
      </w:pPr>
    </w:p>
    <w:p w14:paraId="265F08A1">
      <w:pPr>
        <w:adjustRightInd w:val="0"/>
        <w:snapToGrid w:val="0"/>
        <w:spacing w:line="288" w:lineRule="auto"/>
        <w:jc w:val="center"/>
        <w:outlineLvl w:val="1"/>
        <w:rPr>
          <w:b/>
          <w:bCs/>
          <w:sz w:val="84"/>
          <w:szCs w:val="84"/>
        </w:rPr>
      </w:pPr>
      <w:r>
        <w:rPr>
          <w:rFonts w:hint="eastAsia"/>
          <w:b/>
          <w:bCs/>
          <w:sz w:val="84"/>
          <w:szCs w:val="84"/>
        </w:rPr>
        <w:t>商务和技术文件</w:t>
      </w:r>
    </w:p>
    <w:p w14:paraId="484354EA">
      <w:pPr>
        <w:adjustRightInd w:val="0"/>
        <w:snapToGrid w:val="0"/>
        <w:spacing w:line="288" w:lineRule="auto"/>
      </w:pPr>
      <w:r>
        <w:rPr>
          <w:rFonts w:hint="eastAsia"/>
        </w:rPr>
        <w:br w:type="page"/>
      </w:r>
    </w:p>
    <w:p w14:paraId="7D3C3C7D">
      <w:pPr>
        <w:adjustRightInd w:val="0"/>
        <w:snapToGrid w:val="0"/>
        <w:spacing w:line="288" w:lineRule="auto"/>
        <w:jc w:val="center"/>
        <w:outlineLvl w:val="2"/>
        <w:rPr>
          <w:b/>
          <w:bCs/>
          <w:sz w:val="21"/>
          <w:szCs w:val="21"/>
        </w:rPr>
      </w:pPr>
      <w:r>
        <w:rPr>
          <w:rFonts w:hint="eastAsia"/>
          <w:b/>
          <w:bCs/>
          <w:sz w:val="21"/>
          <w:szCs w:val="21"/>
        </w:rPr>
        <w:t>（1）响应函</w:t>
      </w:r>
    </w:p>
    <w:p w14:paraId="4033D385">
      <w:pPr>
        <w:adjustRightInd w:val="0"/>
        <w:snapToGrid w:val="0"/>
        <w:spacing w:line="288" w:lineRule="auto"/>
        <w:rPr>
          <w:sz w:val="21"/>
          <w:szCs w:val="21"/>
        </w:rPr>
      </w:pPr>
    </w:p>
    <w:p w14:paraId="2A09926A">
      <w:pPr>
        <w:adjustRightInd w:val="0"/>
        <w:snapToGrid w:val="0"/>
        <w:spacing w:line="288" w:lineRule="auto"/>
        <w:rPr>
          <w:b/>
          <w:bCs/>
          <w:sz w:val="21"/>
          <w:szCs w:val="21"/>
        </w:rPr>
      </w:pPr>
      <w:r>
        <w:rPr>
          <w:rFonts w:hint="eastAsia"/>
          <w:b/>
          <w:bCs/>
          <w:sz w:val="21"/>
          <w:szCs w:val="21"/>
        </w:rPr>
        <w:t>致：杭州电子科技大学、浙江求是招标代理有限公司</w:t>
      </w:r>
    </w:p>
    <w:p w14:paraId="23824618">
      <w:pPr>
        <w:adjustRightInd w:val="0"/>
        <w:snapToGrid w:val="0"/>
        <w:spacing w:line="288" w:lineRule="auto"/>
        <w:rPr>
          <w:rFonts w:cs="Times New Roman"/>
          <w:spacing w:val="-6"/>
          <w:sz w:val="21"/>
          <w:szCs w:val="21"/>
        </w:rPr>
      </w:pPr>
    </w:p>
    <w:p w14:paraId="74BADFAF">
      <w:pPr>
        <w:adjustRightInd w:val="0"/>
        <w:snapToGrid w:val="0"/>
        <w:spacing w:line="288" w:lineRule="auto"/>
        <w:ind w:firstLine="396" w:firstLineChars="200"/>
        <w:rPr>
          <w:sz w:val="21"/>
          <w:szCs w:val="21"/>
        </w:rPr>
      </w:pPr>
      <w:bookmarkStart w:id="60" w:name="_Hlk97040115"/>
      <w:r>
        <w:rPr>
          <w:rFonts w:hint="eastAsia" w:cs="Times New Roman"/>
          <w:spacing w:val="-6"/>
          <w:sz w:val="21"/>
          <w:szCs w:val="21"/>
        </w:rPr>
        <w:t>我方参加</w:t>
      </w:r>
      <w:r>
        <w:rPr>
          <w:rFonts w:hint="eastAsia" w:cs="Times New Roman"/>
          <w:bCs/>
          <w:spacing w:val="-6"/>
          <w:sz w:val="21"/>
          <w:szCs w:val="21"/>
          <w:u w:val="single"/>
        </w:rPr>
        <w:t>杭州电子科技大学半导体工艺模型生成工具原型开发服务</w:t>
      </w:r>
      <w:r>
        <w:rPr>
          <w:rFonts w:hint="eastAsia" w:cs="Times New Roman"/>
          <w:spacing w:val="-6"/>
          <w:sz w:val="21"/>
          <w:szCs w:val="21"/>
          <w:u w:val="single"/>
        </w:rPr>
        <w:t>（项目编号</w:t>
      </w:r>
      <w:r>
        <w:rPr>
          <w:rFonts w:hint="eastAsia" w:cs="Times New Roman"/>
          <w:bCs/>
          <w:spacing w:val="-6"/>
          <w:sz w:val="21"/>
          <w:szCs w:val="21"/>
          <w:u w:val="single"/>
        </w:rPr>
        <w:t>：QSZB-Z(F)-B25094(CS)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60"/>
    <w:p w14:paraId="33D8CA06">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14:paraId="5E597878">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14:paraId="30CFF948">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14:paraId="76090065">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14:paraId="709BF9B7">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14:paraId="1747D891">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3F2E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BD0C850">
            <w:pPr>
              <w:adjustRightInd w:val="0"/>
              <w:snapToGrid w:val="0"/>
              <w:spacing w:line="288" w:lineRule="auto"/>
              <w:rPr>
                <w:rFonts w:cs="Times New Roman"/>
                <w:spacing w:val="-6"/>
                <w:kern w:val="0"/>
                <w:sz w:val="21"/>
                <w:szCs w:val="21"/>
              </w:rPr>
            </w:pPr>
            <w:bookmarkStart w:id="61" w:name="_Hlk97040154"/>
            <w:r>
              <w:rPr>
                <w:rFonts w:hint="eastAsia" w:cs="Times New Roman"/>
                <w:spacing w:val="-6"/>
                <w:kern w:val="0"/>
                <w:sz w:val="21"/>
                <w:szCs w:val="21"/>
              </w:rPr>
              <w:t>联系人：</w:t>
            </w:r>
          </w:p>
        </w:tc>
        <w:tc>
          <w:tcPr>
            <w:tcW w:w="6808" w:type="dxa"/>
          </w:tcPr>
          <w:p w14:paraId="334F2242">
            <w:pPr>
              <w:adjustRightInd w:val="0"/>
              <w:snapToGrid w:val="0"/>
              <w:spacing w:line="288" w:lineRule="auto"/>
              <w:rPr>
                <w:rFonts w:cs="Times New Roman"/>
                <w:spacing w:val="-6"/>
                <w:kern w:val="0"/>
                <w:sz w:val="21"/>
                <w:szCs w:val="21"/>
              </w:rPr>
            </w:pPr>
          </w:p>
        </w:tc>
      </w:tr>
      <w:tr w14:paraId="71B1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4C8C4B3">
            <w:pPr>
              <w:adjustRightInd w:val="0"/>
              <w:snapToGrid w:val="0"/>
              <w:spacing w:line="288" w:lineRule="auto"/>
              <w:rPr>
                <w:rFonts w:cs="Times New Roman"/>
                <w:spacing w:val="-6"/>
                <w:kern w:val="0"/>
                <w:sz w:val="21"/>
                <w:szCs w:val="21"/>
              </w:rPr>
            </w:pPr>
            <w:r>
              <w:rPr>
                <w:rFonts w:hint="eastAsia" w:cs="Times New Roman"/>
                <w:spacing w:val="-6"/>
                <w:kern w:val="0"/>
                <w:sz w:val="21"/>
                <w:szCs w:val="21"/>
              </w:rPr>
              <w:t>职务：</w:t>
            </w:r>
          </w:p>
        </w:tc>
        <w:tc>
          <w:tcPr>
            <w:tcW w:w="6808" w:type="dxa"/>
          </w:tcPr>
          <w:p w14:paraId="15DD235E">
            <w:pPr>
              <w:adjustRightInd w:val="0"/>
              <w:snapToGrid w:val="0"/>
              <w:spacing w:line="288" w:lineRule="auto"/>
              <w:rPr>
                <w:rFonts w:cs="Times New Roman"/>
                <w:spacing w:val="-6"/>
                <w:kern w:val="0"/>
                <w:sz w:val="21"/>
                <w:szCs w:val="21"/>
              </w:rPr>
            </w:pPr>
          </w:p>
        </w:tc>
      </w:tr>
      <w:tr w14:paraId="712B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057EC89">
            <w:pPr>
              <w:adjustRightInd w:val="0"/>
              <w:snapToGrid w:val="0"/>
              <w:spacing w:line="288" w:lineRule="auto"/>
              <w:rPr>
                <w:rFonts w:cs="Times New Roman"/>
                <w:spacing w:val="-6"/>
                <w:kern w:val="0"/>
                <w:sz w:val="21"/>
                <w:szCs w:val="21"/>
              </w:rPr>
            </w:pPr>
            <w:r>
              <w:rPr>
                <w:rFonts w:hint="eastAsia" w:cs="Times New Roman"/>
                <w:spacing w:val="-6"/>
                <w:kern w:val="0"/>
                <w:sz w:val="21"/>
                <w:szCs w:val="21"/>
              </w:rPr>
              <w:t>手机：</w:t>
            </w:r>
          </w:p>
        </w:tc>
        <w:tc>
          <w:tcPr>
            <w:tcW w:w="6808" w:type="dxa"/>
          </w:tcPr>
          <w:p w14:paraId="11CBE842">
            <w:pPr>
              <w:adjustRightInd w:val="0"/>
              <w:snapToGrid w:val="0"/>
              <w:spacing w:line="288" w:lineRule="auto"/>
              <w:rPr>
                <w:rFonts w:cs="Times New Roman"/>
                <w:spacing w:val="-6"/>
                <w:kern w:val="0"/>
                <w:sz w:val="21"/>
                <w:szCs w:val="21"/>
              </w:rPr>
            </w:pPr>
          </w:p>
        </w:tc>
      </w:tr>
      <w:tr w14:paraId="011B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651A166">
            <w:pPr>
              <w:adjustRightInd w:val="0"/>
              <w:snapToGrid w:val="0"/>
              <w:spacing w:line="288" w:lineRule="auto"/>
              <w:rPr>
                <w:rFonts w:cs="Times New Roman"/>
                <w:spacing w:val="-6"/>
                <w:kern w:val="0"/>
                <w:sz w:val="21"/>
                <w:szCs w:val="21"/>
              </w:rPr>
            </w:pPr>
            <w:r>
              <w:rPr>
                <w:rFonts w:hint="eastAsia" w:cs="Times New Roman"/>
                <w:spacing w:val="-6"/>
                <w:kern w:val="0"/>
                <w:sz w:val="21"/>
                <w:szCs w:val="21"/>
              </w:rPr>
              <w:t>电子邮箱：</w:t>
            </w:r>
          </w:p>
        </w:tc>
        <w:tc>
          <w:tcPr>
            <w:tcW w:w="6808" w:type="dxa"/>
          </w:tcPr>
          <w:p w14:paraId="29635ADA">
            <w:pPr>
              <w:adjustRightInd w:val="0"/>
              <w:snapToGrid w:val="0"/>
              <w:spacing w:line="288" w:lineRule="auto"/>
              <w:rPr>
                <w:rFonts w:cs="Times New Roman"/>
                <w:spacing w:val="-6"/>
                <w:kern w:val="0"/>
                <w:sz w:val="21"/>
                <w:szCs w:val="21"/>
              </w:rPr>
            </w:pPr>
          </w:p>
        </w:tc>
      </w:tr>
      <w:tr w14:paraId="7856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2791D17">
            <w:pPr>
              <w:adjustRightInd w:val="0"/>
              <w:snapToGrid w:val="0"/>
              <w:spacing w:line="288" w:lineRule="auto"/>
              <w:rPr>
                <w:rFonts w:cs="Times New Roman"/>
                <w:spacing w:val="-6"/>
                <w:kern w:val="0"/>
                <w:sz w:val="21"/>
                <w:szCs w:val="21"/>
              </w:rPr>
            </w:pPr>
            <w:r>
              <w:rPr>
                <w:rFonts w:hint="eastAsia" w:cs="Times New Roman"/>
                <w:spacing w:val="-6"/>
                <w:kern w:val="0"/>
                <w:sz w:val="21"/>
                <w:szCs w:val="21"/>
              </w:rPr>
              <w:t>地址：</w:t>
            </w:r>
          </w:p>
        </w:tc>
        <w:tc>
          <w:tcPr>
            <w:tcW w:w="6808" w:type="dxa"/>
          </w:tcPr>
          <w:p w14:paraId="3D8E3F9C">
            <w:pPr>
              <w:adjustRightInd w:val="0"/>
              <w:snapToGrid w:val="0"/>
              <w:spacing w:line="288" w:lineRule="auto"/>
              <w:rPr>
                <w:rFonts w:cs="Times New Roman"/>
                <w:spacing w:val="-6"/>
                <w:kern w:val="0"/>
                <w:sz w:val="21"/>
                <w:szCs w:val="21"/>
              </w:rPr>
            </w:pPr>
          </w:p>
        </w:tc>
      </w:tr>
      <w:tr w14:paraId="1A11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48606F">
            <w:pPr>
              <w:adjustRightInd w:val="0"/>
              <w:snapToGrid w:val="0"/>
              <w:spacing w:line="288" w:lineRule="auto"/>
              <w:rPr>
                <w:rFonts w:cs="Times New Roman"/>
                <w:spacing w:val="-6"/>
                <w:kern w:val="0"/>
                <w:sz w:val="21"/>
                <w:szCs w:val="21"/>
              </w:rPr>
            </w:pPr>
            <w:r>
              <w:rPr>
                <w:rFonts w:hint="eastAsia" w:cs="Times New Roman"/>
                <w:spacing w:val="-6"/>
                <w:kern w:val="0"/>
                <w:sz w:val="21"/>
                <w:szCs w:val="21"/>
              </w:rPr>
              <w:t>开户银行：</w:t>
            </w:r>
          </w:p>
        </w:tc>
        <w:tc>
          <w:tcPr>
            <w:tcW w:w="6808" w:type="dxa"/>
          </w:tcPr>
          <w:p w14:paraId="40657A83">
            <w:pPr>
              <w:adjustRightInd w:val="0"/>
              <w:snapToGrid w:val="0"/>
              <w:spacing w:line="288" w:lineRule="auto"/>
              <w:rPr>
                <w:rFonts w:cs="Times New Roman"/>
                <w:spacing w:val="-6"/>
                <w:kern w:val="0"/>
                <w:sz w:val="21"/>
                <w:szCs w:val="21"/>
              </w:rPr>
            </w:pPr>
          </w:p>
        </w:tc>
      </w:tr>
      <w:tr w14:paraId="17B8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BE223BD">
            <w:pPr>
              <w:adjustRightInd w:val="0"/>
              <w:snapToGrid w:val="0"/>
              <w:spacing w:line="288" w:lineRule="auto"/>
              <w:rPr>
                <w:rFonts w:cs="Times New Roman"/>
                <w:spacing w:val="-6"/>
                <w:kern w:val="0"/>
                <w:sz w:val="21"/>
                <w:szCs w:val="21"/>
              </w:rPr>
            </w:pPr>
            <w:r>
              <w:rPr>
                <w:rFonts w:hint="eastAsia" w:cs="Times New Roman"/>
                <w:spacing w:val="-6"/>
                <w:kern w:val="0"/>
                <w:sz w:val="21"/>
                <w:szCs w:val="21"/>
              </w:rPr>
              <w:t>银行账号：</w:t>
            </w:r>
          </w:p>
        </w:tc>
        <w:tc>
          <w:tcPr>
            <w:tcW w:w="6808" w:type="dxa"/>
          </w:tcPr>
          <w:p w14:paraId="70764875">
            <w:pPr>
              <w:adjustRightInd w:val="0"/>
              <w:snapToGrid w:val="0"/>
              <w:spacing w:line="288" w:lineRule="auto"/>
              <w:rPr>
                <w:rFonts w:cs="Times New Roman"/>
                <w:spacing w:val="-6"/>
                <w:kern w:val="0"/>
                <w:sz w:val="21"/>
                <w:szCs w:val="21"/>
              </w:rPr>
            </w:pPr>
          </w:p>
        </w:tc>
      </w:tr>
      <w:bookmarkEnd w:id="61"/>
    </w:tbl>
    <w:p w14:paraId="63046FA5">
      <w:pPr>
        <w:adjustRightInd w:val="0"/>
        <w:snapToGrid w:val="0"/>
        <w:spacing w:line="288" w:lineRule="auto"/>
        <w:rPr>
          <w:sz w:val="21"/>
          <w:szCs w:val="21"/>
        </w:rPr>
      </w:pPr>
    </w:p>
    <w:p w14:paraId="777A6C14">
      <w:pPr>
        <w:adjustRightInd w:val="0"/>
        <w:snapToGrid w:val="0"/>
        <w:spacing w:line="288" w:lineRule="auto"/>
        <w:rPr>
          <w:sz w:val="21"/>
          <w:szCs w:val="21"/>
        </w:rPr>
      </w:pPr>
    </w:p>
    <w:p w14:paraId="2225E4B5">
      <w:pPr>
        <w:adjustRightInd w:val="0"/>
        <w:snapToGrid w:val="0"/>
        <w:spacing w:line="288" w:lineRule="auto"/>
        <w:rPr>
          <w:rFonts w:cs="Times New Roman"/>
          <w:b/>
          <w:bCs/>
          <w:spacing w:val="-6"/>
          <w:sz w:val="21"/>
          <w:szCs w:val="21"/>
        </w:rPr>
      </w:pPr>
      <w:bookmarkStart w:id="62"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6947F92D">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62"/>
    <w:p w14:paraId="4E7904A8">
      <w:pPr>
        <w:widowControl/>
        <w:adjustRightInd w:val="0"/>
        <w:snapToGrid w:val="0"/>
        <w:spacing w:line="288" w:lineRule="auto"/>
        <w:jc w:val="left"/>
        <w:rPr>
          <w:sz w:val="21"/>
          <w:szCs w:val="21"/>
        </w:rPr>
      </w:pPr>
      <w:r>
        <w:rPr>
          <w:sz w:val="21"/>
          <w:szCs w:val="21"/>
        </w:rPr>
        <w:br w:type="page"/>
      </w:r>
    </w:p>
    <w:p w14:paraId="3FADF1A7">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14:paraId="115C40B6">
      <w:pPr>
        <w:adjustRightInd w:val="0"/>
        <w:snapToGrid w:val="0"/>
        <w:spacing w:line="288" w:lineRule="auto"/>
        <w:rPr>
          <w:rFonts w:cs="Times New Roman"/>
          <w:b/>
          <w:bCs/>
          <w:spacing w:val="-6"/>
          <w:sz w:val="21"/>
          <w:szCs w:val="21"/>
        </w:rPr>
      </w:pPr>
    </w:p>
    <w:p w14:paraId="6503EF25">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致：杭州电子科技大学、浙江求是招标代理有限公司</w:t>
      </w:r>
    </w:p>
    <w:p w14:paraId="6371F941">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杭州电子科技大学半导体工艺模型生成工具原型开发服务项目（项目编号：QSZB-Z(F)-B25094(CS)）</w:t>
      </w:r>
      <w:r>
        <w:rPr>
          <w:rFonts w:hint="eastAsia" w:cs="Times New Roman"/>
          <w:spacing w:val="-6"/>
          <w:sz w:val="21"/>
          <w:szCs w:val="21"/>
        </w:rPr>
        <w:t>的采购活动，并代表我方全权办理针对上述项目的响应、评审、签约等具体事务和签署相关文件。</w:t>
      </w:r>
    </w:p>
    <w:p w14:paraId="6050D99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14:paraId="00CB34CA">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14:paraId="3BABAA97">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14:paraId="094EF161">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▲提供授权代表社保缴纳证明（2024年7月（含）以后任意一月）。</w:t>
      </w:r>
    </w:p>
    <w:p w14:paraId="489359A9">
      <w:pPr>
        <w:adjustRightInd w:val="0"/>
        <w:snapToGrid w:val="0"/>
        <w:spacing w:line="288" w:lineRule="auto"/>
        <w:rPr>
          <w:rFonts w:cs="Times New Roman"/>
          <w:spacing w:val="-6"/>
          <w:sz w:val="21"/>
          <w:szCs w:val="21"/>
        </w:rPr>
      </w:pPr>
    </w:p>
    <w:p w14:paraId="4CCB6051">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4B59699">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1054B689">
      <w:pPr>
        <w:adjustRightInd w:val="0"/>
        <w:snapToGrid w:val="0"/>
        <w:spacing w:line="288" w:lineRule="auto"/>
        <w:rPr>
          <w:rFonts w:cs="Times New Roman"/>
          <w:sz w:val="21"/>
          <w:szCs w:val="21"/>
        </w:rPr>
      </w:pPr>
    </w:p>
    <w:p w14:paraId="600A54C1">
      <w:pPr>
        <w:adjustRightInd w:val="0"/>
        <w:snapToGrid w:val="0"/>
        <w:spacing w:line="288" w:lineRule="auto"/>
        <w:rPr>
          <w:rFonts w:cs="Times New Roman"/>
          <w:sz w:val="21"/>
          <w:szCs w:val="21"/>
        </w:rPr>
      </w:pPr>
      <w:r>
        <w:rPr>
          <w:rFonts w:hint="eastAsia" w:cs="Times New Roman"/>
          <w:sz w:val="21"/>
          <w:szCs w:val="21"/>
        </w:rPr>
        <w:t>注：</w:t>
      </w:r>
    </w:p>
    <w:p w14:paraId="72A23C37">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14:paraId="006E4046">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14:paraId="35DA3B2E">
      <w:pPr>
        <w:adjustRightInd w:val="0"/>
        <w:snapToGrid w:val="0"/>
        <w:spacing w:line="288" w:lineRule="auto"/>
        <w:rPr>
          <w:rFonts w:cs="Times New Roman"/>
          <w:sz w:val="21"/>
          <w:szCs w:val="21"/>
        </w:rPr>
      </w:pPr>
    </w:p>
    <w:p w14:paraId="7E88A3DC">
      <w:pPr>
        <w:adjustRightInd w:val="0"/>
        <w:snapToGrid w:val="0"/>
        <w:spacing w:line="288" w:lineRule="auto"/>
        <w:rPr>
          <w:rFonts w:cs="Times New Roman"/>
          <w:sz w:val="21"/>
          <w:szCs w:val="21"/>
        </w:rPr>
      </w:pPr>
    </w:p>
    <w:p w14:paraId="66F91CCF">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14:paraId="73FF0D6F">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14:paraId="213A247C">
      <w:pPr>
        <w:adjustRightInd w:val="0"/>
        <w:snapToGrid w:val="0"/>
        <w:spacing w:line="288" w:lineRule="auto"/>
        <w:jc w:val="left"/>
        <w:rPr>
          <w:rFonts w:cs="Times New Roman"/>
          <w:sz w:val="21"/>
          <w:szCs w:val="21"/>
        </w:rPr>
      </w:pPr>
      <w:r>
        <w:rPr>
          <w:rFonts w:hint="eastAsia"/>
          <w:bCs/>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32CC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0CDE3F0B">
            <w:pPr>
              <w:adjustRightInd w:val="0"/>
              <w:snapToGrid w:val="0"/>
              <w:spacing w:line="288" w:lineRule="auto"/>
              <w:rPr>
                <w:bCs/>
                <w:sz w:val="21"/>
                <w:szCs w:val="21"/>
              </w:rPr>
            </w:pPr>
            <w:r>
              <w:rPr>
                <w:rFonts w:hint="eastAsia"/>
                <w:bCs/>
                <w:sz w:val="21"/>
                <w:szCs w:val="21"/>
              </w:rPr>
              <w:t>正面：</w:t>
            </w:r>
          </w:p>
        </w:tc>
        <w:tc>
          <w:tcPr>
            <w:tcW w:w="4701" w:type="dxa"/>
          </w:tcPr>
          <w:p w14:paraId="5DC6249D">
            <w:pPr>
              <w:adjustRightInd w:val="0"/>
              <w:snapToGrid w:val="0"/>
              <w:spacing w:line="288" w:lineRule="auto"/>
              <w:rPr>
                <w:bCs/>
                <w:sz w:val="21"/>
                <w:szCs w:val="21"/>
              </w:rPr>
            </w:pPr>
            <w:r>
              <w:rPr>
                <w:rFonts w:hint="eastAsia"/>
                <w:bCs/>
                <w:sz w:val="21"/>
                <w:szCs w:val="21"/>
              </w:rPr>
              <w:t>反面：</w:t>
            </w:r>
          </w:p>
        </w:tc>
      </w:tr>
    </w:tbl>
    <w:p w14:paraId="61D4E390">
      <w:pPr>
        <w:adjustRightInd w:val="0"/>
        <w:snapToGrid w:val="0"/>
        <w:spacing w:line="288" w:lineRule="auto"/>
        <w:rPr>
          <w:rFonts w:cs="Times New Roman"/>
          <w:sz w:val="21"/>
          <w:szCs w:val="21"/>
        </w:rPr>
      </w:pPr>
    </w:p>
    <w:p w14:paraId="511DD2C0">
      <w:pPr>
        <w:widowControl/>
        <w:adjustRightInd w:val="0"/>
        <w:snapToGrid w:val="0"/>
        <w:spacing w:line="288" w:lineRule="auto"/>
        <w:jc w:val="left"/>
        <w:rPr>
          <w:rFonts w:cs="Times New Roman"/>
          <w:sz w:val="21"/>
          <w:szCs w:val="21"/>
        </w:rPr>
      </w:pPr>
      <w:r>
        <w:rPr>
          <w:rFonts w:cs="Times New Roman"/>
          <w:sz w:val="21"/>
          <w:szCs w:val="21"/>
        </w:rPr>
        <w:br w:type="page"/>
      </w:r>
    </w:p>
    <w:p w14:paraId="23905505">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附：授权代表社保缴纳证明（2024年7月（含）以后任意一月）</w:t>
      </w:r>
    </w:p>
    <w:p w14:paraId="27AEA335">
      <w:pPr>
        <w:adjustRightInd w:val="0"/>
        <w:snapToGrid w:val="0"/>
        <w:spacing w:line="288" w:lineRule="auto"/>
        <w:rPr>
          <w:sz w:val="21"/>
          <w:szCs w:val="21"/>
        </w:rPr>
      </w:pPr>
      <w:r>
        <w:rPr>
          <w:rFonts w:hint="eastAsia"/>
          <w:sz w:val="21"/>
          <w:szCs w:val="21"/>
        </w:rPr>
        <w:br w:type="page"/>
      </w:r>
    </w:p>
    <w:p w14:paraId="28B799AC">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1D85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2A1A2D79">
            <w:pPr>
              <w:adjustRightInd w:val="0"/>
              <w:snapToGrid w:val="0"/>
              <w:spacing w:line="288" w:lineRule="auto"/>
              <w:jc w:val="center"/>
              <w:rPr>
                <w:b/>
                <w:bCs/>
                <w:kern w:val="0"/>
                <w:sz w:val="21"/>
                <w:szCs w:val="21"/>
              </w:rPr>
            </w:pPr>
            <w:r>
              <w:rPr>
                <w:rFonts w:hint="eastAsia"/>
                <w:b/>
                <w:bCs/>
                <w:kern w:val="0"/>
                <w:sz w:val="21"/>
                <w:szCs w:val="21"/>
              </w:rPr>
              <w:t>序号</w:t>
            </w:r>
          </w:p>
        </w:tc>
        <w:tc>
          <w:tcPr>
            <w:tcW w:w="1236" w:type="dxa"/>
            <w:vAlign w:val="center"/>
          </w:tcPr>
          <w:p w14:paraId="4445F41B">
            <w:pPr>
              <w:adjustRightInd w:val="0"/>
              <w:snapToGrid w:val="0"/>
              <w:spacing w:line="288" w:lineRule="auto"/>
              <w:jc w:val="center"/>
              <w:rPr>
                <w:b/>
                <w:bCs/>
                <w:kern w:val="0"/>
                <w:sz w:val="21"/>
                <w:szCs w:val="21"/>
              </w:rPr>
            </w:pPr>
            <w:r>
              <w:rPr>
                <w:rFonts w:hint="eastAsia"/>
                <w:b/>
                <w:bCs/>
                <w:kern w:val="0"/>
                <w:sz w:val="21"/>
                <w:szCs w:val="21"/>
              </w:rPr>
              <w:t>采购人</w:t>
            </w:r>
          </w:p>
        </w:tc>
        <w:tc>
          <w:tcPr>
            <w:tcW w:w="1250" w:type="dxa"/>
            <w:vAlign w:val="center"/>
          </w:tcPr>
          <w:p w14:paraId="20DFFC05">
            <w:pPr>
              <w:adjustRightInd w:val="0"/>
              <w:snapToGrid w:val="0"/>
              <w:spacing w:line="288" w:lineRule="auto"/>
              <w:jc w:val="center"/>
              <w:rPr>
                <w:b/>
                <w:bCs/>
                <w:kern w:val="0"/>
                <w:sz w:val="21"/>
                <w:szCs w:val="21"/>
              </w:rPr>
            </w:pPr>
            <w:r>
              <w:rPr>
                <w:rFonts w:hint="eastAsia"/>
                <w:b/>
                <w:bCs/>
                <w:kern w:val="0"/>
                <w:sz w:val="21"/>
                <w:szCs w:val="21"/>
              </w:rPr>
              <w:t>项目名称</w:t>
            </w:r>
          </w:p>
        </w:tc>
        <w:tc>
          <w:tcPr>
            <w:tcW w:w="1394" w:type="dxa"/>
            <w:vAlign w:val="center"/>
          </w:tcPr>
          <w:p w14:paraId="36364A80">
            <w:pPr>
              <w:adjustRightInd w:val="0"/>
              <w:snapToGrid w:val="0"/>
              <w:spacing w:line="288" w:lineRule="auto"/>
              <w:jc w:val="center"/>
              <w:rPr>
                <w:b/>
                <w:bCs/>
                <w:kern w:val="0"/>
                <w:sz w:val="21"/>
                <w:szCs w:val="21"/>
              </w:rPr>
            </w:pPr>
            <w:r>
              <w:rPr>
                <w:rFonts w:hint="eastAsia"/>
                <w:b/>
                <w:bCs/>
                <w:kern w:val="0"/>
                <w:sz w:val="21"/>
                <w:szCs w:val="21"/>
              </w:rPr>
              <w:t>数量</w:t>
            </w:r>
          </w:p>
        </w:tc>
        <w:tc>
          <w:tcPr>
            <w:tcW w:w="1233" w:type="dxa"/>
            <w:vAlign w:val="center"/>
          </w:tcPr>
          <w:p w14:paraId="4B5F4163">
            <w:pPr>
              <w:adjustRightInd w:val="0"/>
              <w:snapToGrid w:val="0"/>
              <w:spacing w:line="288" w:lineRule="auto"/>
              <w:jc w:val="center"/>
              <w:rPr>
                <w:b/>
                <w:bCs/>
                <w:kern w:val="0"/>
                <w:sz w:val="21"/>
                <w:szCs w:val="21"/>
              </w:rPr>
            </w:pPr>
            <w:r>
              <w:rPr>
                <w:rFonts w:hint="eastAsia"/>
                <w:b/>
                <w:bCs/>
                <w:kern w:val="0"/>
                <w:sz w:val="21"/>
                <w:szCs w:val="21"/>
              </w:rPr>
              <w:t>合同金额</w:t>
            </w:r>
          </w:p>
          <w:p w14:paraId="075900B9">
            <w:pPr>
              <w:adjustRightInd w:val="0"/>
              <w:snapToGrid w:val="0"/>
              <w:spacing w:line="288" w:lineRule="auto"/>
              <w:jc w:val="center"/>
              <w:rPr>
                <w:b/>
                <w:bCs/>
                <w:kern w:val="0"/>
                <w:sz w:val="21"/>
                <w:szCs w:val="21"/>
              </w:rPr>
            </w:pPr>
            <w:r>
              <w:rPr>
                <w:rFonts w:hint="eastAsia"/>
                <w:b/>
                <w:bCs/>
                <w:kern w:val="0"/>
                <w:sz w:val="21"/>
                <w:szCs w:val="21"/>
              </w:rPr>
              <w:t>（万元）</w:t>
            </w:r>
          </w:p>
        </w:tc>
        <w:tc>
          <w:tcPr>
            <w:tcW w:w="881" w:type="dxa"/>
            <w:vAlign w:val="center"/>
          </w:tcPr>
          <w:p w14:paraId="4F229FBF">
            <w:pPr>
              <w:adjustRightInd w:val="0"/>
              <w:snapToGrid w:val="0"/>
              <w:spacing w:line="288" w:lineRule="auto"/>
              <w:jc w:val="center"/>
              <w:rPr>
                <w:b/>
                <w:bCs/>
                <w:kern w:val="0"/>
                <w:sz w:val="21"/>
                <w:szCs w:val="21"/>
              </w:rPr>
            </w:pPr>
            <w:r>
              <w:rPr>
                <w:rFonts w:hint="eastAsia"/>
                <w:b/>
                <w:bCs/>
                <w:kern w:val="0"/>
                <w:sz w:val="21"/>
                <w:szCs w:val="21"/>
              </w:rPr>
              <w:t>附件页码</w:t>
            </w:r>
          </w:p>
        </w:tc>
        <w:tc>
          <w:tcPr>
            <w:tcW w:w="974" w:type="dxa"/>
            <w:vAlign w:val="center"/>
          </w:tcPr>
          <w:p w14:paraId="19A82A8A">
            <w:pPr>
              <w:adjustRightInd w:val="0"/>
              <w:snapToGrid w:val="0"/>
              <w:spacing w:line="288" w:lineRule="auto"/>
              <w:jc w:val="center"/>
              <w:rPr>
                <w:b/>
                <w:bCs/>
                <w:kern w:val="0"/>
                <w:sz w:val="21"/>
                <w:szCs w:val="21"/>
              </w:rPr>
            </w:pPr>
            <w:r>
              <w:rPr>
                <w:rFonts w:hint="eastAsia"/>
                <w:b/>
                <w:bCs/>
                <w:kern w:val="0"/>
                <w:sz w:val="21"/>
                <w:szCs w:val="21"/>
              </w:rPr>
              <w:t>合同签订时间</w:t>
            </w:r>
          </w:p>
        </w:tc>
        <w:tc>
          <w:tcPr>
            <w:tcW w:w="1669" w:type="dxa"/>
            <w:vAlign w:val="center"/>
          </w:tcPr>
          <w:p w14:paraId="5D785965">
            <w:pPr>
              <w:adjustRightInd w:val="0"/>
              <w:snapToGrid w:val="0"/>
              <w:spacing w:line="288" w:lineRule="auto"/>
              <w:jc w:val="center"/>
              <w:rPr>
                <w:b/>
                <w:bCs/>
                <w:kern w:val="0"/>
                <w:sz w:val="21"/>
                <w:szCs w:val="21"/>
              </w:rPr>
            </w:pPr>
            <w:r>
              <w:rPr>
                <w:rFonts w:hint="eastAsia"/>
                <w:b/>
                <w:bCs/>
                <w:kern w:val="0"/>
                <w:sz w:val="21"/>
                <w:szCs w:val="21"/>
              </w:rPr>
              <w:t>采购人联系人</w:t>
            </w:r>
          </w:p>
          <w:p w14:paraId="2E86D344">
            <w:pPr>
              <w:adjustRightInd w:val="0"/>
              <w:snapToGrid w:val="0"/>
              <w:spacing w:line="288" w:lineRule="auto"/>
              <w:jc w:val="center"/>
              <w:rPr>
                <w:b/>
                <w:bCs/>
                <w:kern w:val="0"/>
                <w:sz w:val="21"/>
                <w:szCs w:val="21"/>
              </w:rPr>
            </w:pPr>
            <w:r>
              <w:rPr>
                <w:rFonts w:hint="eastAsia"/>
                <w:b/>
                <w:bCs/>
                <w:kern w:val="0"/>
                <w:sz w:val="21"/>
                <w:szCs w:val="21"/>
              </w:rPr>
              <w:t>联系方式</w:t>
            </w:r>
          </w:p>
        </w:tc>
      </w:tr>
      <w:tr w14:paraId="69C3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5312EFB">
            <w:pPr>
              <w:adjustRightInd w:val="0"/>
              <w:snapToGrid w:val="0"/>
              <w:spacing w:line="288" w:lineRule="auto"/>
              <w:jc w:val="center"/>
              <w:rPr>
                <w:kern w:val="0"/>
                <w:sz w:val="21"/>
                <w:szCs w:val="21"/>
              </w:rPr>
            </w:pPr>
          </w:p>
        </w:tc>
        <w:tc>
          <w:tcPr>
            <w:tcW w:w="1236" w:type="dxa"/>
            <w:vAlign w:val="center"/>
          </w:tcPr>
          <w:p w14:paraId="7D90ACE1">
            <w:pPr>
              <w:adjustRightInd w:val="0"/>
              <w:snapToGrid w:val="0"/>
              <w:spacing w:line="288" w:lineRule="auto"/>
              <w:jc w:val="center"/>
              <w:rPr>
                <w:kern w:val="0"/>
                <w:sz w:val="21"/>
                <w:szCs w:val="21"/>
              </w:rPr>
            </w:pPr>
          </w:p>
        </w:tc>
        <w:tc>
          <w:tcPr>
            <w:tcW w:w="1250" w:type="dxa"/>
            <w:vAlign w:val="center"/>
          </w:tcPr>
          <w:p w14:paraId="1CD5D0C3">
            <w:pPr>
              <w:adjustRightInd w:val="0"/>
              <w:snapToGrid w:val="0"/>
              <w:spacing w:line="288" w:lineRule="auto"/>
              <w:jc w:val="center"/>
              <w:rPr>
                <w:kern w:val="0"/>
                <w:sz w:val="21"/>
                <w:szCs w:val="21"/>
              </w:rPr>
            </w:pPr>
          </w:p>
        </w:tc>
        <w:tc>
          <w:tcPr>
            <w:tcW w:w="1394" w:type="dxa"/>
            <w:vAlign w:val="center"/>
          </w:tcPr>
          <w:p w14:paraId="3D23077C">
            <w:pPr>
              <w:adjustRightInd w:val="0"/>
              <w:snapToGrid w:val="0"/>
              <w:spacing w:line="288" w:lineRule="auto"/>
              <w:jc w:val="center"/>
              <w:rPr>
                <w:kern w:val="0"/>
                <w:sz w:val="21"/>
                <w:szCs w:val="21"/>
              </w:rPr>
            </w:pPr>
          </w:p>
        </w:tc>
        <w:tc>
          <w:tcPr>
            <w:tcW w:w="1233" w:type="dxa"/>
            <w:vAlign w:val="center"/>
          </w:tcPr>
          <w:p w14:paraId="68372532">
            <w:pPr>
              <w:adjustRightInd w:val="0"/>
              <w:snapToGrid w:val="0"/>
              <w:spacing w:line="288" w:lineRule="auto"/>
              <w:jc w:val="center"/>
              <w:rPr>
                <w:kern w:val="0"/>
                <w:sz w:val="21"/>
                <w:szCs w:val="21"/>
              </w:rPr>
            </w:pPr>
          </w:p>
        </w:tc>
        <w:tc>
          <w:tcPr>
            <w:tcW w:w="881" w:type="dxa"/>
            <w:vAlign w:val="center"/>
          </w:tcPr>
          <w:p w14:paraId="02CBE8F1">
            <w:pPr>
              <w:adjustRightInd w:val="0"/>
              <w:snapToGrid w:val="0"/>
              <w:spacing w:line="288" w:lineRule="auto"/>
              <w:jc w:val="center"/>
              <w:rPr>
                <w:kern w:val="0"/>
                <w:sz w:val="21"/>
                <w:szCs w:val="21"/>
              </w:rPr>
            </w:pPr>
          </w:p>
        </w:tc>
        <w:tc>
          <w:tcPr>
            <w:tcW w:w="974" w:type="dxa"/>
            <w:vAlign w:val="center"/>
          </w:tcPr>
          <w:p w14:paraId="4A6F0F2A">
            <w:pPr>
              <w:adjustRightInd w:val="0"/>
              <w:snapToGrid w:val="0"/>
              <w:spacing w:line="288" w:lineRule="auto"/>
              <w:jc w:val="center"/>
              <w:rPr>
                <w:kern w:val="0"/>
                <w:sz w:val="21"/>
                <w:szCs w:val="21"/>
              </w:rPr>
            </w:pPr>
          </w:p>
        </w:tc>
        <w:tc>
          <w:tcPr>
            <w:tcW w:w="1669" w:type="dxa"/>
            <w:vAlign w:val="center"/>
          </w:tcPr>
          <w:p w14:paraId="0A92CFE0">
            <w:pPr>
              <w:adjustRightInd w:val="0"/>
              <w:snapToGrid w:val="0"/>
              <w:spacing w:line="288" w:lineRule="auto"/>
              <w:jc w:val="center"/>
              <w:rPr>
                <w:kern w:val="0"/>
                <w:sz w:val="21"/>
                <w:szCs w:val="21"/>
              </w:rPr>
            </w:pPr>
          </w:p>
        </w:tc>
      </w:tr>
      <w:tr w14:paraId="43AF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4154E211">
            <w:pPr>
              <w:adjustRightInd w:val="0"/>
              <w:snapToGrid w:val="0"/>
              <w:spacing w:line="288" w:lineRule="auto"/>
              <w:jc w:val="center"/>
              <w:rPr>
                <w:kern w:val="0"/>
                <w:sz w:val="21"/>
                <w:szCs w:val="21"/>
              </w:rPr>
            </w:pPr>
          </w:p>
        </w:tc>
        <w:tc>
          <w:tcPr>
            <w:tcW w:w="1236" w:type="dxa"/>
            <w:vAlign w:val="center"/>
          </w:tcPr>
          <w:p w14:paraId="2EFB348A">
            <w:pPr>
              <w:adjustRightInd w:val="0"/>
              <w:snapToGrid w:val="0"/>
              <w:spacing w:line="288" w:lineRule="auto"/>
              <w:jc w:val="center"/>
              <w:rPr>
                <w:kern w:val="0"/>
                <w:sz w:val="21"/>
                <w:szCs w:val="21"/>
              </w:rPr>
            </w:pPr>
          </w:p>
        </w:tc>
        <w:tc>
          <w:tcPr>
            <w:tcW w:w="1250" w:type="dxa"/>
            <w:vAlign w:val="center"/>
          </w:tcPr>
          <w:p w14:paraId="694B9765">
            <w:pPr>
              <w:adjustRightInd w:val="0"/>
              <w:snapToGrid w:val="0"/>
              <w:spacing w:line="288" w:lineRule="auto"/>
              <w:jc w:val="center"/>
              <w:rPr>
                <w:kern w:val="0"/>
                <w:sz w:val="21"/>
                <w:szCs w:val="21"/>
              </w:rPr>
            </w:pPr>
          </w:p>
        </w:tc>
        <w:tc>
          <w:tcPr>
            <w:tcW w:w="1394" w:type="dxa"/>
            <w:vAlign w:val="center"/>
          </w:tcPr>
          <w:p w14:paraId="1F512A6F">
            <w:pPr>
              <w:adjustRightInd w:val="0"/>
              <w:snapToGrid w:val="0"/>
              <w:spacing w:line="288" w:lineRule="auto"/>
              <w:jc w:val="center"/>
              <w:rPr>
                <w:kern w:val="0"/>
                <w:sz w:val="21"/>
                <w:szCs w:val="21"/>
              </w:rPr>
            </w:pPr>
          </w:p>
        </w:tc>
        <w:tc>
          <w:tcPr>
            <w:tcW w:w="1233" w:type="dxa"/>
            <w:vAlign w:val="center"/>
          </w:tcPr>
          <w:p w14:paraId="051FBD65">
            <w:pPr>
              <w:adjustRightInd w:val="0"/>
              <w:snapToGrid w:val="0"/>
              <w:spacing w:line="288" w:lineRule="auto"/>
              <w:jc w:val="center"/>
              <w:rPr>
                <w:kern w:val="0"/>
                <w:sz w:val="21"/>
                <w:szCs w:val="21"/>
              </w:rPr>
            </w:pPr>
          </w:p>
        </w:tc>
        <w:tc>
          <w:tcPr>
            <w:tcW w:w="881" w:type="dxa"/>
            <w:vAlign w:val="center"/>
          </w:tcPr>
          <w:p w14:paraId="48D41B85">
            <w:pPr>
              <w:adjustRightInd w:val="0"/>
              <w:snapToGrid w:val="0"/>
              <w:spacing w:line="288" w:lineRule="auto"/>
              <w:jc w:val="center"/>
              <w:rPr>
                <w:kern w:val="0"/>
                <w:sz w:val="21"/>
                <w:szCs w:val="21"/>
              </w:rPr>
            </w:pPr>
          </w:p>
        </w:tc>
        <w:tc>
          <w:tcPr>
            <w:tcW w:w="974" w:type="dxa"/>
            <w:vAlign w:val="center"/>
          </w:tcPr>
          <w:p w14:paraId="35862401">
            <w:pPr>
              <w:adjustRightInd w:val="0"/>
              <w:snapToGrid w:val="0"/>
              <w:spacing w:line="288" w:lineRule="auto"/>
              <w:jc w:val="center"/>
              <w:rPr>
                <w:kern w:val="0"/>
                <w:sz w:val="21"/>
                <w:szCs w:val="21"/>
              </w:rPr>
            </w:pPr>
          </w:p>
        </w:tc>
        <w:tc>
          <w:tcPr>
            <w:tcW w:w="1669" w:type="dxa"/>
            <w:vAlign w:val="center"/>
          </w:tcPr>
          <w:p w14:paraId="10E9D50F">
            <w:pPr>
              <w:adjustRightInd w:val="0"/>
              <w:snapToGrid w:val="0"/>
              <w:spacing w:line="288" w:lineRule="auto"/>
              <w:jc w:val="center"/>
              <w:rPr>
                <w:kern w:val="0"/>
                <w:sz w:val="21"/>
                <w:szCs w:val="21"/>
              </w:rPr>
            </w:pPr>
          </w:p>
        </w:tc>
      </w:tr>
      <w:tr w14:paraId="3717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DF9ACE4">
            <w:pPr>
              <w:adjustRightInd w:val="0"/>
              <w:snapToGrid w:val="0"/>
              <w:spacing w:line="288" w:lineRule="auto"/>
              <w:jc w:val="center"/>
              <w:rPr>
                <w:kern w:val="0"/>
                <w:sz w:val="21"/>
                <w:szCs w:val="21"/>
              </w:rPr>
            </w:pPr>
          </w:p>
        </w:tc>
        <w:tc>
          <w:tcPr>
            <w:tcW w:w="1236" w:type="dxa"/>
            <w:vAlign w:val="center"/>
          </w:tcPr>
          <w:p w14:paraId="5D8A63B1">
            <w:pPr>
              <w:adjustRightInd w:val="0"/>
              <w:snapToGrid w:val="0"/>
              <w:spacing w:line="288" w:lineRule="auto"/>
              <w:jc w:val="center"/>
              <w:rPr>
                <w:kern w:val="0"/>
                <w:sz w:val="21"/>
                <w:szCs w:val="21"/>
              </w:rPr>
            </w:pPr>
          </w:p>
        </w:tc>
        <w:tc>
          <w:tcPr>
            <w:tcW w:w="1250" w:type="dxa"/>
            <w:vAlign w:val="center"/>
          </w:tcPr>
          <w:p w14:paraId="78E26786">
            <w:pPr>
              <w:adjustRightInd w:val="0"/>
              <w:snapToGrid w:val="0"/>
              <w:spacing w:line="288" w:lineRule="auto"/>
              <w:jc w:val="center"/>
              <w:rPr>
                <w:kern w:val="0"/>
                <w:sz w:val="21"/>
                <w:szCs w:val="21"/>
              </w:rPr>
            </w:pPr>
          </w:p>
        </w:tc>
        <w:tc>
          <w:tcPr>
            <w:tcW w:w="1394" w:type="dxa"/>
            <w:vAlign w:val="center"/>
          </w:tcPr>
          <w:p w14:paraId="40B6AC59">
            <w:pPr>
              <w:adjustRightInd w:val="0"/>
              <w:snapToGrid w:val="0"/>
              <w:spacing w:line="288" w:lineRule="auto"/>
              <w:jc w:val="center"/>
              <w:rPr>
                <w:kern w:val="0"/>
                <w:sz w:val="21"/>
                <w:szCs w:val="21"/>
              </w:rPr>
            </w:pPr>
          </w:p>
        </w:tc>
        <w:tc>
          <w:tcPr>
            <w:tcW w:w="1233" w:type="dxa"/>
            <w:vAlign w:val="center"/>
          </w:tcPr>
          <w:p w14:paraId="23270F8C">
            <w:pPr>
              <w:adjustRightInd w:val="0"/>
              <w:snapToGrid w:val="0"/>
              <w:spacing w:line="288" w:lineRule="auto"/>
              <w:jc w:val="center"/>
              <w:rPr>
                <w:kern w:val="0"/>
                <w:sz w:val="21"/>
                <w:szCs w:val="21"/>
              </w:rPr>
            </w:pPr>
          </w:p>
        </w:tc>
        <w:tc>
          <w:tcPr>
            <w:tcW w:w="881" w:type="dxa"/>
            <w:vAlign w:val="center"/>
          </w:tcPr>
          <w:p w14:paraId="7536B777">
            <w:pPr>
              <w:adjustRightInd w:val="0"/>
              <w:snapToGrid w:val="0"/>
              <w:spacing w:line="288" w:lineRule="auto"/>
              <w:jc w:val="center"/>
              <w:rPr>
                <w:kern w:val="0"/>
                <w:sz w:val="21"/>
                <w:szCs w:val="21"/>
              </w:rPr>
            </w:pPr>
          </w:p>
        </w:tc>
        <w:tc>
          <w:tcPr>
            <w:tcW w:w="974" w:type="dxa"/>
            <w:vAlign w:val="center"/>
          </w:tcPr>
          <w:p w14:paraId="5AE4E350">
            <w:pPr>
              <w:adjustRightInd w:val="0"/>
              <w:snapToGrid w:val="0"/>
              <w:spacing w:line="288" w:lineRule="auto"/>
              <w:jc w:val="center"/>
              <w:rPr>
                <w:kern w:val="0"/>
                <w:sz w:val="21"/>
                <w:szCs w:val="21"/>
              </w:rPr>
            </w:pPr>
          </w:p>
        </w:tc>
        <w:tc>
          <w:tcPr>
            <w:tcW w:w="1669" w:type="dxa"/>
            <w:vAlign w:val="center"/>
          </w:tcPr>
          <w:p w14:paraId="274BBA4A">
            <w:pPr>
              <w:adjustRightInd w:val="0"/>
              <w:snapToGrid w:val="0"/>
              <w:spacing w:line="288" w:lineRule="auto"/>
              <w:jc w:val="center"/>
              <w:rPr>
                <w:kern w:val="0"/>
                <w:sz w:val="21"/>
                <w:szCs w:val="21"/>
              </w:rPr>
            </w:pPr>
          </w:p>
        </w:tc>
      </w:tr>
      <w:tr w14:paraId="34CB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2A83619">
            <w:pPr>
              <w:adjustRightInd w:val="0"/>
              <w:snapToGrid w:val="0"/>
              <w:spacing w:line="288" w:lineRule="auto"/>
              <w:jc w:val="center"/>
              <w:rPr>
                <w:kern w:val="0"/>
                <w:sz w:val="21"/>
                <w:szCs w:val="21"/>
              </w:rPr>
            </w:pPr>
          </w:p>
        </w:tc>
        <w:tc>
          <w:tcPr>
            <w:tcW w:w="1236" w:type="dxa"/>
            <w:vAlign w:val="center"/>
          </w:tcPr>
          <w:p w14:paraId="1E00503F">
            <w:pPr>
              <w:adjustRightInd w:val="0"/>
              <w:snapToGrid w:val="0"/>
              <w:spacing w:line="288" w:lineRule="auto"/>
              <w:jc w:val="center"/>
              <w:rPr>
                <w:kern w:val="0"/>
                <w:sz w:val="21"/>
                <w:szCs w:val="21"/>
              </w:rPr>
            </w:pPr>
          </w:p>
        </w:tc>
        <w:tc>
          <w:tcPr>
            <w:tcW w:w="1250" w:type="dxa"/>
            <w:vAlign w:val="center"/>
          </w:tcPr>
          <w:p w14:paraId="30404E4A">
            <w:pPr>
              <w:adjustRightInd w:val="0"/>
              <w:snapToGrid w:val="0"/>
              <w:spacing w:line="288" w:lineRule="auto"/>
              <w:jc w:val="center"/>
              <w:rPr>
                <w:kern w:val="0"/>
                <w:sz w:val="21"/>
                <w:szCs w:val="21"/>
              </w:rPr>
            </w:pPr>
          </w:p>
        </w:tc>
        <w:tc>
          <w:tcPr>
            <w:tcW w:w="1394" w:type="dxa"/>
            <w:vAlign w:val="center"/>
          </w:tcPr>
          <w:p w14:paraId="552C9A12">
            <w:pPr>
              <w:adjustRightInd w:val="0"/>
              <w:snapToGrid w:val="0"/>
              <w:spacing w:line="288" w:lineRule="auto"/>
              <w:jc w:val="center"/>
              <w:rPr>
                <w:kern w:val="0"/>
                <w:sz w:val="21"/>
                <w:szCs w:val="21"/>
              </w:rPr>
            </w:pPr>
          </w:p>
        </w:tc>
        <w:tc>
          <w:tcPr>
            <w:tcW w:w="1233" w:type="dxa"/>
            <w:vAlign w:val="center"/>
          </w:tcPr>
          <w:p w14:paraId="74F16908">
            <w:pPr>
              <w:adjustRightInd w:val="0"/>
              <w:snapToGrid w:val="0"/>
              <w:spacing w:line="288" w:lineRule="auto"/>
              <w:jc w:val="center"/>
              <w:rPr>
                <w:kern w:val="0"/>
                <w:sz w:val="21"/>
                <w:szCs w:val="21"/>
              </w:rPr>
            </w:pPr>
          </w:p>
        </w:tc>
        <w:tc>
          <w:tcPr>
            <w:tcW w:w="881" w:type="dxa"/>
            <w:vAlign w:val="center"/>
          </w:tcPr>
          <w:p w14:paraId="102B9471">
            <w:pPr>
              <w:adjustRightInd w:val="0"/>
              <w:snapToGrid w:val="0"/>
              <w:spacing w:line="288" w:lineRule="auto"/>
              <w:jc w:val="center"/>
              <w:rPr>
                <w:kern w:val="0"/>
                <w:sz w:val="21"/>
                <w:szCs w:val="21"/>
              </w:rPr>
            </w:pPr>
          </w:p>
        </w:tc>
        <w:tc>
          <w:tcPr>
            <w:tcW w:w="974" w:type="dxa"/>
            <w:vAlign w:val="center"/>
          </w:tcPr>
          <w:p w14:paraId="1DCA2193">
            <w:pPr>
              <w:adjustRightInd w:val="0"/>
              <w:snapToGrid w:val="0"/>
              <w:spacing w:line="288" w:lineRule="auto"/>
              <w:jc w:val="center"/>
              <w:rPr>
                <w:kern w:val="0"/>
                <w:sz w:val="21"/>
                <w:szCs w:val="21"/>
              </w:rPr>
            </w:pPr>
          </w:p>
        </w:tc>
        <w:tc>
          <w:tcPr>
            <w:tcW w:w="1669" w:type="dxa"/>
            <w:vAlign w:val="center"/>
          </w:tcPr>
          <w:p w14:paraId="5A23F921">
            <w:pPr>
              <w:adjustRightInd w:val="0"/>
              <w:snapToGrid w:val="0"/>
              <w:spacing w:line="288" w:lineRule="auto"/>
              <w:jc w:val="center"/>
              <w:rPr>
                <w:kern w:val="0"/>
                <w:sz w:val="21"/>
                <w:szCs w:val="21"/>
              </w:rPr>
            </w:pPr>
          </w:p>
        </w:tc>
      </w:tr>
    </w:tbl>
    <w:p w14:paraId="688FAC56">
      <w:pPr>
        <w:adjustRightInd w:val="0"/>
        <w:snapToGrid w:val="0"/>
        <w:spacing w:line="288" w:lineRule="auto"/>
        <w:rPr>
          <w:sz w:val="21"/>
          <w:szCs w:val="21"/>
        </w:rPr>
      </w:pPr>
    </w:p>
    <w:p w14:paraId="3E988F38">
      <w:pPr>
        <w:adjustRightInd w:val="0"/>
        <w:snapToGrid w:val="0"/>
        <w:spacing w:line="288" w:lineRule="auto"/>
        <w:rPr>
          <w:b/>
          <w:bCs/>
          <w:sz w:val="21"/>
          <w:szCs w:val="21"/>
        </w:rPr>
      </w:pPr>
      <w:r>
        <w:rPr>
          <w:rFonts w:hint="eastAsia"/>
          <w:b/>
          <w:bCs/>
          <w:sz w:val="21"/>
          <w:szCs w:val="21"/>
        </w:rPr>
        <w:t>说明：</w:t>
      </w:r>
    </w:p>
    <w:p w14:paraId="25F03331">
      <w:pPr>
        <w:adjustRightInd w:val="0"/>
        <w:snapToGrid w:val="0"/>
        <w:spacing w:line="288" w:lineRule="auto"/>
        <w:rPr>
          <w:b/>
          <w:bCs/>
          <w:sz w:val="21"/>
          <w:szCs w:val="21"/>
        </w:rPr>
      </w:pPr>
      <w:r>
        <w:rPr>
          <w:rFonts w:hint="eastAsia"/>
          <w:b/>
          <w:bCs/>
          <w:sz w:val="21"/>
          <w:szCs w:val="21"/>
        </w:rPr>
        <w:t>1.供应商须提供上述业绩合同扫描件；</w:t>
      </w:r>
    </w:p>
    <w:p w14:paraId="32BA4586">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14:paraId="27632315">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14:paraId="0AB0B1C1">
      <w:pPr>
        <w:adjustRightInd w:val="0"/>
        <w:snapToGrid w:val="0"/>
        <w:spacing w:line="288" w:lineRule="auto"/>
        <w:rPr>
          <w:sz w:val="21"/>
          <w:szCs w:val="21"/>
        </w:rPr>
      </w:pPr>
    </w:p>
    <w:p w14:paraId="020F1299">
      <w:pPr>
        <w:adjustRightInd w:val="0"/>
        <w:snapToGrid w:val="0"/>
        <w:spacing w:line="288" w:lineRule="auto"/>
        <w:rPr>
          <w:sz w:val="21"/>
          <w:szCs w:val="21"/>
        </w:rPr>
      </w:pPr>
    </w:p>
    <w:p w14:paraId="4DA01DBC">
      <w:pPr>
        <w:adjustRightInd w:val="0"/>
        <w:snapToGrid w:val="0"/>
        <w:spacing w:line="288" w:lineRule="auto"/>
        <w:rPr>
          <w:sz w:val="21"/>
          <w:szCs w:val="21"/>
        </w:rPr>
      </w:pPr>
    </w:p>
    <w:p w14:paraId="13F2E307">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5E78D791">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3A707F28">
      <w:pPr>
        <w:adjustRightInd w:val="0"/>
        <w:snapToGrid w:val="0"/>
        <w:spacing w:line="288" w:lineRule="auto"/>
        <w:rPr>
          <w:sz w:val="21"/>
          <w:szCs w:val="21"/>
        </w:rPr>
      </w:pPr>
      <w:r>
        <w:rPr>
          <w:rFonts w:hint="eastAsia"/>
          <w:sz w:val="21"/>
          <w:szCs w:val="21"/>
        </w:rPr>
        <w:br w:type="page"/>
      </w:r>
    </w:p>
    <w:p w14:paraId="714A2BC5">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14:paraId="3F28E114">
      <w:pPr>
        <w:adjustRightInd w:val="0"/>
        <w:snapToGrid w:val="0"/>
        <w:spacing w:line="288" w:lineRule="auto"/>
        <w:rPr>
          <w:sz w:val="21"/>
          <w:szCs w:val="21"/>
        </w:rPr>
      </w:pPr>
      <w:r>
        <w:rPr>
          <w:rFonts w:hint="eastAsia"/>
          <w:sz w:val="21"/>
          <w:szCs w:val="21"/>
        </w:rPr>
        <w:t>采 购 人：杭州电子科技大学</w:t>
      </w:r>
    </w:p>
    <w:p w14:paraId="5E098F5E">
      <w:pPr>
        <w:adjustRightInd w:val="0"/>
        <w:snapToGrid w:val="0"/>
        <w:spacing w:line="288" w:lineRule="auto"/>
        <w:rPr>
          <w:sz w:val="21"/>
          <w:szCs w:val="21"/>
        </w:rPr>
      </w:pPr>
      <w:r>
        <w:rPr>
          <w:rFonts w:hint="eastAsia"/>
          <w:sz w:val="21"/>
          <w:szCs w:val="21"/>
        </w:rPr>
        <w:t>项目名称：半导体工艺模型生成工具原型开发服务</w:t>
      </w:r>
    </w:p>
    <w:p w14:paraId="680F0696">
      <w:pPr>
        <w:adjustRightInd w:val="0"/>
        <w:snapToGrid w:val="0"/>
        <w:spacing w:line="288" w:lineRule="auto"/>
        <w:rPr>
          <w:sz w:val="21"/>
          <w:szCs w:val="21"/>
        </w:rPr>
      </w:pPr>
      <w:r>
        <w:rPr>
          <w:rFonts w:hint="eastAsia"/>
          <w:sz w:val="21"/>
          <w:szCs w:val="21"/>
        </w:rPr>
        <w:t>项目编号：QSZB-Z(F)-B25094(CS)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A51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0F08163">
            <w:pPr>
              <w:adjustRightInd w:val="0"/>
              <w:snapToGrid w:val="0"/>
              <w:spacing w:line="288" w:lineRule="auto"/>
              <w:jc w:val="center"/>
              <w:rPr>
                <w:b/>
                <w:bCs/>
                <w:kern w:val="0"/>
                <w:sz w:val="21"/>
                <w:szCs w:val="21"/>
              </w:rPr>
            </w:pPr>
            <w:bookmarkStart w:id="63" w:name="_Hlk97040421"/>
            <w:r>
              <w:rPr>
                <w:rFonts w:hint="eastAsia"/>
                <w:b/>
                <w:bCs/>
                <w:kern w:val="0"/>
                <w:sz w:val="21"/>
                <w:szCs w:val="21"/>
              </w:rPr>
              <w:t>序号</w:t>
            </w:r>
          </w:p>
        </w:tc>
        <w:tc>
          <w:tcPr>
            <w:tcW w:w="3200" w:type="dxa"/>
            <w:vAlign w:val="center"/>
          </w:tcPr>
          <w:p w14:paraId="5CA852CF">
            <w:pPr>
              <w:adjustRightInd w:val="0"/>
              <w:snapToGrid w:val="0"/>
              <w:spacing w:line="288" w:lineRule="auto"/>
              <w:jc w:val="center"/>
              <w:rPr>
                <w:b/>
                <w:bCs/>
                <w:kern w:val="0"/>
                <w:sz w:val="21"/>
                <w:szCs w:val="21"/>
              </w:rPr>
            </w:pPr>
            <w:r>
              <w:rPr>
                <w:rFonts w:hint="eastAsia"/>
                <w:b/>
                <w:bCs/>
                <w:kern w:val="0"/>
                <w:sz w:val="21"/>
                <w:szCs w:val="21"/>
              </w:rPr>
              <w:t>磋商文件要求</w:t>
            </w:r>
          </w:p>
        </w:tc>
        <w:tc>
          <w:tcPr>
            <w:tcW w:w="2836" w:type="dxa"/>
            <w:vAlign w:val="center"/>
          </w:tcPr>
          <w:p w14:paraId="764A016F">
            <w:pPr>
              <w:adjustRightInd w:val="0"/>
              <w:snapToGrid w:val="0"/>
              <w:spacing w:line="288" w:lineRule="auto"/>
              <w:jc w:val="center"/>
              <w:rPr>
                <w:b/>
                <w:bCs/>
                <w:kern w:val="0"/>
                <w:sz w:val="21"/>
                <w:szCs w:val="21"/>
              </w:rPr>
            </w:pPr>
            <w:r>
              <w:rPr>
                <w:rFonts w:hint="eastAsia"/>
                <w:b/>
                <w:bCs/>
                <w:kern w:val="0"/>
                <w:sz w:val="21"/>
                <w:szCs w:val="21"/>
              </w:rPr>
              <w:t>响应规格</w:t>
            </w:r>
          </w:p>
        </w:tc>
        <w:tc>
          <w:tcPr>
            <w:tcW w:w="2354" w:type="dxa"/>
            <w:vAlign w:val="center"/>
          </w:tcPr>
          <w:p w14:paraId="5EE688DC">
            <w:pPr>
              <w:adjustRightInd w:val="0"/>
              <w:snapToGrid w:val="0"/>
              <w:spacing w:line="288" w:lineRule="auto"/>
              <w:jc w:val="center"/>
              <w:rPr>
                <w:b/>
                <w:bCs/>
                <w:kern w:val="0"/>
                <w:sz w:val="21"/>
                <w:szCs w:val="21"/>
              </w:rPr>
            </w:pPr>
            <w:r>
              <w:rPr>
                <w:rFonts w:hint="eastAsia"/>
                <w:b/>
                <w:bCs/>
                <w:kern w:val="0"/>
                <w:sz w:val="21"/>
                <w:szCs w:val="21"/>
              </w:rPr>
              <w:t>是否偏离（提供说明）</w:t>
            </w:r>
          </w:p>
        </w:tc>
      </w:tr>
      <w:tr w14:paraId="4748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0F691E0">
            <w:pPr>
              <w:adjustRightInd w:val="0"/>
              <w:snapToGrid w:val="0"/>
              <w:spacing w:line="288" w:lineRule="auto"/>
              <w:rPr>
                <w:b/>
                <w:bCs/>
                <w:kern w:val="0"/>
                <w:sz w:val="21"/>
                <w:szCs w:val="21"/>
              </w:rPr>
            </w:pPr>
            <w:r>
              <w:rPr>
                <w:rFonts w:hint="eastAsia"/>
                <w:b/>
                <w:bCs/>
                <w:kern w:val="0"/>
                <w:sz w:val="21"/>
                <w:szCs w:val="21"/>
              </w:rPr>
              <w:t>采购资金的支付方式、时间、条件</w:t>
            </w:r>
          </w:p>
        </w:tc>
      </w:tr>
      <w:tr w14:paraId="152B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EEC7F62">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7FF17A43">
            <w:pPr>
              <w:adjustRightInd w:val="0"/>
              <w:snapToGrid w:val="0"/>
              <w:spacing w:line="288" w:lineRule="auto"/>
              <w:jc w:val="center"/>
              <w:rPr>
                <w:kern w:val="0"/>
                <w:sz w:val="21"/>
                <w:szCs w:val="21"/>
              </w:rPr>
            </w:pPr>
          </w:p>
        </w:tc>
        <w:tc>
          <w:tcPr>
            <w:tcW w:w="2836" w:type="dxa"/>
            <w:vAlign w:val="center"/>
          </w:tcPr>
          <w:p w14:paraId="07E65983">
            <w:pPr>
              <w:adjustRightInd w:val="0"/>
              <w:snapToGrid w:val="0"/>
              <w:spacing w:line="288" w:lineRule="auto"/>
              <w:jc w:val="center"/>
              <w:rPr>
                <w:kern w:val="0"/>
                <w:sz w:val="21"/>
                <w:szCs w:val="21"/>
              </w:rPr>
            </w:pPr>
          </w:p>
        </w:tc>
        <w:tc>
          <w:tcPr>
            <w:tcW w:w="2354" w:type="dxa"/>
            <w:vAlign w:val="center"/>
          </w:tcPr>
          <w:p w14:paraId="5077D80D">
            <w:pPr>
              <w:adjustRightInd w:val="0"/>
              <w:snapToGrid w:val="0"/>
              <w:spacing w:line="288" w:lineRule="auto"/>
              <w:jc w:val="center"/>
              <w:rPr>
                <w:kern w:val="0"/>
                <w:sz w:val="21"/>
                <w:szCs w:val="21"/>
              </w:rPr>
            </w:pPr>
          </w:p>
        </w:tc>
      </w:tr>
      <w:tr w14:paraId="2D11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40CE4E7">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5171F05F">
            <w:pPr>
              <w:adjustRightInd w:val="0"/>
              <w:snapToGrid w:val="0"/>
              <w:spacing w:line="288" w:lineRule="auto"/>
              <w:jc w:val="center"/>
              <w:rPr>
                <w:kern w:val="0"/>
                <w:sz w:val="21"/>
                <w:szCs w:val="21"/>
              </w:rPr>
            </w:pPr>
          </w:p>
        </w:tc>
        <w:tc>
          <w:tcPr>
            <w:tcW w:w="2836" w:type="dxa"/>
            <w:vAlign w:val="center"/>
          </w:tcPr>
          <w:p w14:paraId="6C83EDD0">
            <w:pPr>
              <w:adjustRightInd w:val="0"/>
              <w:snapToGrid w:val="0"/>
              <w:spacing w:line="288" w:lineRule="auto"/>
              <w:jc w:val="center"/>
              <w:rPr>
                <w:kern w:val="0"/>
                <w:sz w:val="21"/>
                <w:szCs w:val="21"/>
              </w:rPr>
            </w:pPr>
          </w:p>
        </w:tc>
        <w:tc>
          <w:tcPr>
            <w:tcW w:w="2354" w:type="dxa"/>
            <w:vAlign w:val="center"/>
          </w:tcPr>
          <w:p w14:paraId="50D528FF">
            <w:pPr>
              <w:adjustRightInd w:val="0"/>
              <w:snapToGrid w:val="0"/>
              <w:spacing w:line="288" w:lineRule="auto"/>
              <w:jc w:val="center"/>
              <w:rPr>
                <w:kern w:val="0"/>
                <w:sz w:val="21"/>
                <w:szCs w:val="21"/>
              </w:rPr>
            </w:pPr>
          </w:p>
        </w:tc>
      </w:tr>
      <w:tr w14:paraId="4483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498BE96">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53FFC249">
            <w:pPr>
              <w:adjustRightInd w:val="0"/>
              <w:snapToGrid w:val="0"/>
              <w:spacing w:line="288" w:lineRule="auto"/>
              <w:jc w:val="center"/>
              <w:rPr>
                <w:kern w:val="0"/>
                <w:sz w:val="21"/>
                <w:szCs w:val="21"/>
              </w:rPr>
            </w:pPr>
          </w:p>
        </w:tc>
        <w:tc>
          <w:tcPr>
            <w:tcW w:w="2836" w:type="dxa"/>
            <w:vAlign w:val="center"/>
          </w:tcPr>
          <w:p w14:paraId="4F31561D">
            <w:pPr>
              <w:adjustRightInd w:val="0"/>
              <w:snapToGrid w:val="0"/>
              <w:spacing w:line="288" w:lineRule="auto"/>
              <w:jc w:val="center"/>
              <w:rPr>
                <w:kern w:val="0"/>
                <w:sz w:val="21"/>
                <w:szCs w:val="21"/>
              </w:rPr>
            </w:pPr>
          </w:p>
        </w:tc>
        <w:tc>
          <w:tcPr>
            <w:tcW w:w="2354" w:type="dxa"/>
            <w:vAlign w:val="center"/>
          </w:tcPr>
          <w:p w14:paraId="009780E6">
            <w:pPr>
              <w:adjustRightInd w:val="0"/>
              <w:snapToGrid w:val="0"/>
              <w:spacing w:line="288" w:lineRule="auto"/>
              <w:jc w:val="center"/>
              <w:rPr>
                <w:kern w:val="0"/>
                <w:sz w:val="21"/>
                <w:szCs w:val="21"/>
              </w:rPr>
            </w:pPr>
          </w:p>
        </w:tc>
      </w:tr>
      <w:tr w14:paraId="0F8EE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790B0D6">
            <w:pPr>
              <w:adjustRightInd w:val="0"/>
              <w:snapToGrid w:val="0"/>
              <w:spacing w:line="288" w:lineRule="auto"/>
              <w:rPr>
                <w:kern w:val="0"/>
                <w:sz w:val="21"/>
                <w:szCs w:val="21"/>
              </w:rPr>
            </w:pPr>
            <w:r>
              <w:rPr>
                <w:rFonts w:hint="eastAsia"/>
                <w:b/>
                <w:bCs/>
                <w:kern w:val="0"/>
                <w:sz w:val="21"/>
                <w:szCs w:val="21"/>
              </w:rPr>
              <w:t>服务要求</w:t>
            </w:r>
          </w:p>
        </w:tc>
      </w:tr>
      <w:tr w14:paraId="48D1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4497607">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618F2036">
            <w:pPr>
              <w:adjustRightInd w:val="0"/>
              <w:snapToGrid w:val="0"/>
              <w:spacing w:line="288" w:lineRule="auto"/>
              <w:jc w:val="center"/>
              <w:rPr>
                <w:kern w:val="0"/>
                <w:sz w:val="21"/>
                <w:szCs w:val="21"/>
              </w:rPr>
            </w:pPr>
          </w:p>
        </w:tc>
        <w:tc>
          <w:tcPr>
            <w:tcW w:w="2836" w:type="dxa"/>
            <w:vAlign w:val="center"/>
          </w:tcPr>
          <w:p w14:paraId="52343981">
            <w:pPr>
              <w:adjustRightInd w:val="0"/>
              <w:snapToGrid w:val="0"/>
              <w:spacing w:line="288" w:lineRule="auto"/>
              <w:jc w:val="center"/>
              <w:rPr>
                <w:kern w:val="0"/>
                <w:sz w:val="21"/>
                <w:szCs w:val="21"/>
              </w:rPr>
            </w:pPr>
          </w:p>
        </w:tc>
        <w:tc>
          <w:tcPr>
            <w:tcW w:w="2354" w:type="dxa"/>
            <w:vAlign w:val="center"/>
          </w:tcPr>
          <w:p w14:paraId="3BFD0598">
            <w:pPr>
              <w:adjustRightInd w:val="0"/>
              <w:snapToGrid w:val="0"/>
              <w:spacing w:line="288" w:lineRule="auto"/>
              <w:jc w:val="center"/>
              <w:rPr>
                <w:kern w:val="0"/>
                <w:sz w:val="21"/>
                <w:szCs w:val="21"/>
              </w:rPr>
            </w:pPr>
          </w:p>
        </w:tc>
      </w:tr>
      <w:tr w14:paraId="0ABB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CC9D3D3">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0B56F43E">
            <w:pPr>
              <w:adjustRightInd w:val="0"/>
              <w:snapToGrid w:val="0"/>
              <w:spacing w:line="288" w:lineRule="auto"/>
              <w:jc w:val="center"/>
              <w:rPr>
                <w:kern w:val="0"/>
                <w:sz w:val="21"/>
                <w:szCs w:val="21"/>
              </w:rPr>
            </w:pPr>
          </w:p>
        </w:tc>
        <w:tc>
          <w:tcPr>
            <w:tcW w:w="2836" w:type="dxa"/>
            <w:vAlign w:val="center"/>
          </w:tcPr>
          <w:p w14:paraId="52170A7A">
            <w:pPr>
              <w:adjustRightInd w:val="0"/>
              <w:snapToGrid w:val="0"/>
              <w:spacing w:line="288" w:lineRule="auto"/>
              <w:jc w:val="center"/>
              <w:rPr>
                <w:kern w:val="0"/>
                <w:sz w:val="21"/>
                <w:szCs w:val="21"/>
              </w:rPr>
            </w:pPr>
          </w:p>
        </w:tc>
        <w:tc>
          <w:tcPr>
            <w:tcW w:w="2354" w:type="dxa"/>
            <w:vAlign w:val="center"/>
          </w:tcPr>
          <w:p w14:paraId="4DBBD461">
            <w:pPr>
              <w:adjustRightInd w:val="0"/>
              <w:snapToGrid w:val="0"/>
              <w:spacing w:line="288" w:lineRule="auto"/>
              <w:jc w:val="center"/>
              <w:rPr>
                <w:kern w:val="0"/>
                <w:sz w:val="21"/>
                <w:szCs w:val="21"/>
              </w:rPr>
            </w:pPr>
          </w:p>
        </w:tc>
      </w:tr>
      <w:tr w14:paraId="3140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917153A">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439141AF">
            <w:pPr>
              <w:adjustRightInd w:val="0"/>
              <w:snapToGrid w:val="0"/>
              <w:spacing w:line="288" w:lineRule="auto"/>
              <w:jc w:val="center"/>
              <w:rPr>
                <w:kern w:val="0"/>
                <w:sz w:val="21"/>
                <w:szCs w:val="21"/>
              </w:rPr>
            </w:pPr>
          </w:p>
        </w:tc>
        <w:tc>
          <w:tcPr>
            <w:tcW w:w="2836" w:type="dxa"/>
            <w:vAlign w:val="center"/>
          </w:tcPr>
          <w:p w14:paraId="3D4C7157">
            <w:pPr>
              <w:adjustRightInd w:val="0"/>
              <w:snapToGrid w:val="0"/>
              <w:spacing w:line="288" w:lineRule="auto"/>
              <w:jc w:val="center"/>
              <w:rPr>
                <w:kern w:val="0"/>
                <w:sz w:val="21"/>
                <w:szCs w:val="21"/>
              </w:rPr>
            </w:pPr>
          </w:p>
        </w:tc>
        <w:tc>
          <w:tcPr>
            <w:tcW w:w="2354" w:type="dxa"/>
            <w:vAlign w:val="center"/>
          </w:tcPr>
          <w:p w14:paraId="102FC034">
            <w:pPr>
              <w:adjustRightInd w:val="0"/>
              <w:snapToGrid w:val="0"/>
              <w:spacing w:line="288" w:lineRule="auto"/>
              <w:jc w:val="center"/>
              <w:rPr>
                <w:kern w:val="0"/>
                <w:sz w:val="21"/>
                <w:szCs w:val="21"/>
              </w:rPr>
            </w:pPr>
          </w:p>
        </w:tc>
      </w:tr>
      <w:bookmarkEnd w:id="63"/>
    </w:tbl>
    <w:p w14:paraId="4652019F">
      <w:pPr>
        <w:adjustRightInd w:val="0"/>
        <w:snapToGrid w:val="0"/>
        <w:spacing w:line="288" w:lineRule="auto"/>
        <w:rPr>
          <w:sz w:val="21"/>
          <w:szCs w:val="21"/>
        </w:rPr>
      </w:pPr>
    </w:p>
    <w:p w14:paraId="2B3A9B2E">
      <w:pPr>
        <w:adjustRightInd w:val="0"/>
        <w:snapToGrid w:val="0"/>
        <w:spacing w:line="288" w:lineRule="auto"/>
        <w:rPr>
          <w:b/>
          <w:bCs/>
          <w:sz w:val="21"/>
          <w:szCs w:val="21"/>
        </w:rPr>
      </w:pPr>
      <w:r>
        <w:rPr>
          <w:rFonts w:hint="eastAsia"/>
          <w:b/>
          <w:bCs/>
          <w:sz w:val="21"/>
          <w:szCs w:val="21"/>
        </w:rPr>
        <w:t>说明：</w:t>
      </w:r>
    </w:p>
    <w:p w14:paraId="0C7EA25A">
      <w:pPr>
        <w:adjustRightInd w:val="0"/>
        <w:snapToGrid w:val="0"/>
        <w:spacing w:line="288" w:lineRule="auto"/>
        <w:rPr>
          <w:b/>
          <w:bCs/>
          <w:sz w:val="21"/>
          <w:szCs w:val="21"/>
        </w:rPr>
      </w:pPr>
      <w:r>
        <w:rPr>
          <w:rFonts w:hint="eastAsia"/>
          <w:b/>
          <w:bCs/>
          <w:sz w:val="21"/>
          <w:szCs w:val="21"/>
        </w:rPr>
        <w:t>1.逐项按照磋商文件要求填写响应规格；</w:t>
      </w:r>
    </w:p>
    <w:p w14:paraId="4995429A">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14:paraId="0C726B73">
      <w:pPr>
        <w:adjustRightInd w:val="0"/>
        <w:snapToGrid w:val="0"/>
        <w:spacing w:line="288" w:lineRule="auto"/>
        <w:rPr>
          <w:b/>
          <w:bCs/>
          <w:sz w:val="21"/>
          <w:szCs w:val="21"/>
        </w:rPr>
      </w:pPr>
      <w:r>
        <w:rPr>
          <w:rFonts w:hint="eastAsia"/>
          <w:b/>
          <w:bCs/>
          <w:sz w:val="21"/>
          <w:szCs w:val="21"/>
        </w:rPr>
        <w:t>3.如不填写或未如实填写，自行承担磋商响应风险。</w:t>
      </w:r>
    </w:p>
    <w:p w14:paraId="07C87369">
      <w:pPr>
        <w:adjustRightInd w:val="0"/>
        <w:snapToGrid w:val="0"/>
        <w:spacing w:line="288" w:lineRule="auto"/>
        <w:rPr>
          <w:sz w:val="21"/>
          <w:szCs w:val="21"/>
        </w:rPr>
      </w:pPr>
    </w:p>
    <w:p w14:paraId="0358244B">
      <w:pPr>
        <w:adjustRightInd w:val="0"/>
        <w:snapToGrid w:val="0"/>
        <w:spacing w:line="288" w:lineRule="auto"/>
        <w:rPr>
          <w:sz w:val="21"/>
          <w:szCs w:val="21"/>
        </w:rPr>
      </w:pPr>
    </w:p>
    <w:p w14:paraId="109E23D9">
      <w:pPr>
        <w:adjustRightInd w:val="0"/>
        <w:snapToGrid w:val="0"/>
        <w:spacing w:line="288" w:lineRule="auto"/>
        <w:rPr>
          <w:sz w:val="21"/>
          <w:szCs w:val="21"/>
        </w:rPr>
      </w:pPr>
    </w:p>
    <w:p w14:paraId="135F7E15">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192C7B2">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45F66886">
      <w:pPr>
        <w:adjustRightInd w:val="0"/>
        <w:snapToGrid w:val="0"/>
        <w:spacing w:line="288" w:lineRule="auto"/>
        <w:rPr>
          <w:sz w:val="21"/>
          <w:szCs w:val="21"/>
        </w:rPr>
      </w:pPr>
      <w:r>
        <w:rPr>
          <w:rFonts w:hint="eastAsia"/>
          <w:sz w:val="21"/>
          <w:szCs w:val="21"/>
        </w:rPr>
        <w:br w:type="page"/>
      </w:r>
    </w:p>
    <w:p w14:paraId="63C8DB98">
      <w:pPr>
        <w:adjustRightInd w:val="0"/>
        <w:snapToGrid w:val="0"/>
        <w:spacing w:line="288" w:lineRule="auto"/>
        <w:jc w:val="left"/>
        <w:outlineLvl w:val="2"/>
        <w:rPr>
          <w:b/>
          <w:spacing w:val="-6"/>
          <w:sz w:val="21"/>
          <w:szCs w:val="21"/>
        </w:rPr>
      </w:pPr>
      <w:r>
        <w:rPr>
          <w:rFonts w:hint="eastAsia"/>
          <w:b/>
          <w:bCs/>
          <w:sz w:val="21"/>
          <w:szCs w:val="21"/>
        </w:rPr>
        <w:t>（</w:t>
      </w:r>
      <w:r>
        <w:rPr>
          <w:b/>
          <w:bCs/>
          <w:sz w:val="21"/>
          <w:szCs w:val="21"/>
        </w:rPr>
        <w:t>5</w:t>
      </w:r>
      <w:r>
        <w:rPr>
          <w:rFonts w:hint="eastAsia"/>
          <w:b/>
          <w:bCs/>
          <w:sz w:val="21"/>
          <w:szCs w:val="21"/>
        </w:rPr>
        <w:t>）</w:t>
      </w:r>
      <w:bookmarkStart w:id="64" w:name="_Hlk71885757"/>
      <w:r>
        <w:rPr>
          <w:rFonts w:hint="eastAsia"/>
          <w:b/>
          <w:bCs/>
          <w:sz w:val="21"/>
          <w:szCs w:val="21"/>
        </w:rPr>
        <w:t>服务</w:t>
      </w:r>
      <w:r>
        <w:rPr>
          <w:rFonts w:hint="eastAsia"/>
          <w:b/>
          <w:spacing w:val="-6"/>
          <w:sz w:val="21"/>
          <w:szCs w:val="21"/>
        </w:rPr>
        <w:t>方案</w:t>
      </w:r>
    </w:p>
    <w:p w14:paraId="51C71362">
      <w:pPr>
        <w:adjustRightInd w:val="0"/>
        <w:snapToGrid w:val="0"/>
        <w:spacing w:line="288" w:lineRule="auto"/>
        <w:outlineLvl w:val="2"/>
        <w:rPr>
          <w:b/>
          <w:spacing w:val="-6"/>
          <w:sz w:val="21"/>
          <w:szCs w:val="21"/>
        </w:rPr>
      </w:pPr>
      <w:r>
        <w:rPr>
          <w:rFonts w:hint="eastAsia"/>
          <w:b/>
          <w:spacing w:val="-6"/>
          <w:sz w:val="21"/>
          <w:szCs w:val="21"/>
        </w:rPr>
        <w:t>（6）供应商需要说明的其他文件和材料。</w:t>
      </w:r>
      <w:bookmarkEnd w:id="64"/>
    </w:p>
    <w:p w14:paraId="7AB6FAD9">
      <w:pPr>
        <w:widowControl/>
        <w:jc w:val="left"/>
        <w:rPr>
          <w:b/>
          <w:spacing w:val="-6"/>
          <w:sz w:val="21"/>
          <w:szCs w:val="21"/>
        </w:rPr>
      </w:pPr>
      <w:r>
        <w:rPr>
          <w:b/>
          <w:spacing w:val="-6"/>
          <w:sz w:val="21"/>
          <w:szCs w:val="21"/>
        </w:rPr>
        <w:br w:type="page"/>
      </w:r>
    </w:p>
    <w:p w14:paraId="2CB74739">
      <w:pPr>
        <w:adjustRightInd w:val="0"/>
        <w:snapToGrid w:val="0"/>
        <w:spacing w:line="288" w:lineRule="auto"/>
      </w:pPr>
    </w:p>
    <w:p w14:paraId="7BDE77C8">
      <w:pPr>
        <w:adjustRightInd w:val="0"/>
        <w:snapToGrid w:val="0"/>
        <w:spacing w:line="288" w:lineRule="auto"/>
        <w:jc w:val="center"/>
        <w:outlineLvl w:val="1"/>
        <w:rPr>
          <w:b/>
          <w:bCs/>
          <w:sz w:val="84"/>
          <w:szCs w:val="84"/>
        </w:rPr>
      </w:pPr>
      <w:r>
        <w:rPr>
          <w:rFonts w:hint="eastAsia"/>
          <w:b/>
          <w:bCs/>
          <w:sz w:val="84"/>
          <w:szCs w:val="84"/>
        </w:rPr>
        <w:t>报价文件</w:t>
      </w:r>
    </w:p>
    <w:p w14:paraId="397D893E">
      <w:pPr>
        <w:adjustRightInd w:val="0"/>
        <w:snapToGrid w:val="0"/>
        <w:spacing w:line="288" w:lineRule="auto"/>
      </w:pPr>
      <w:r>
        <w:rPr>
          <w:rFonts w:hint="eastAsia"/>
        </w:rPr>
        <w:br w:type="page"/>
      </w:r>
    </w:p>
    <w:p w14:paraId="138E8A7A">
      <w:pPr>
        <w:adjustRightInd w:val="0"/>
        <w:snapToGrid w:val="0"/>
        <w:spacing w:line="288" w:lineRule="auto"/>
        <w:jc w:val="center"/>
        <w:outlineLvl w:val="2"/>
        <w:rPr>
          <w:b/>
          <w:bCs/>
          <w:sz w:val="21"/>
          <w:szCs w:val="21"/>
        </w:rPr>
      </w:pPr>
      <w:r>
        <w:rPr>
          <w:rFonts w:hint="eastAsia"/>
          <w:b/>
          <w:bCs/>
          <w:sz w:val="21"/>
          <w:szCs w:val="21"/>
        </w:rPr>
        <w:t>（1）初次报价一览表</w:t>
      </w:r>
    </w:p>
    <w:p w14:paraId="0F66A8F8">
      <w:pPr>
        <w:adjustRightInd w:val="0"/>
        <w:snapToGrid w:val="0"/>
        <w:spacing w:line="288" w:lineRule="auto"/>
        <w:rPr>
          <w:sz w:val="21"/>
          <w:szCs w:val="21"/>
        </w:rPr>
      </w:pPr>
      <w:r>
        <w:rPr>
          <w:rFonts w:hint="eastAsia"/>
          <w:sz w:val="21"/>
          <w:szCs w:val="21"/>
        </w:rPr>
        <w:t>采 购 人：杭州电子科技大学</w:t>
      </w:r>
    </w:p>
    <w:p w14:paraId="20B2746E">
      <w:pPr>
        <w:adjustRightInd w:val="0"/>
        <w:snapToGrid w:val="0"/>
        <w:spacing w:line="288" w:lineRule="auto"/>
        <w:rPr>
          <w:sz w:val="21"/>
          <w:szCs w:val="21"/>
        </w:rPr>
      </w:pPr>
      <w:r>
        <w:rPr>
          <w:rFonts w:hint="eastAsia"/>
          <w:sz w:val="21"/>
          <w:szCs w:val="21"/>
        </w:rPr>
        <w:t>项目名称：半导体工艺模型生成工具原型开发服务</w:t>
      </w:r>
    </w:p>
    <w:p w14:paraId="62E2A331">
      <w:pPr>
        <w:adjustRightInd w:val="0"/>
        <w:snapToGrid w:val="0"/>
        <w:spacing w:line="288" w:lineRule="auto"/>
        <w:rPr>
          <w:sz w:val="21"/>
          <w:szCs w:val="21"/>
        </w:rPr>
      </w:pPr>
      <w:r>
        <w:rPr>
          <w:rFonts w:hint="eastAsia"/>
          <w:sz w:val="21"/>
          <w:szCs w:val="21"/>
        </w:rPr>
        <w:t>项目编号：QSZB-Z(F)-B25094(CS)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20FCA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278A1C1">
            <w:pPr>
              <w:adjustRightInd w:val="0"/>
              <w:snapToGrid w:val="0"/>
              <w:spacing w:line="360" w:lineRule="auto"/>
              <w:jc w:val="center"/>
              <w:rPr>
                <w:b/>
                <w:bCs/>
                <w:sz w:val="21"/>
                <w:szCs w:val="21"/>
              </w:rPr>
            </w:pPr>
            <w:bookmarkStart w:id="65" w:name="_Hlk97040072"/>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E3A68BD">
            <w:pPr>
              <w:adjustRightInd w:val="0"/>
              <w:snapToGrid w:val="0"/>
              <w:spacing w:line="360" w:lineRule="auto"/>
              <w:jc w:val="center"/>
              <w:rPr>
                <w:b/>
                <w:bCs/>
                <w:sz w:val="21"/>
                <w:szCs w:val="21"/>
              </w:rPr>
            </w:pPr>
            <w:r>
              <w:rPr>
                <w:rFonts w:hint="eastAsia"/>
                <w:b/>
                <w:bCs/>
                <w:sz w:val="21"/>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7FCD373">
            <w:pPr>
              <w:adjustRightInd w:val="0"/>
              <w:snapToGrid w:val="0"/>
              <w:spacing w:line="360" w:lineRule="auto"/>
              <w:jc w:val="center"/>
              <w:rPr>
                <w:b/>
                <w:bCs/>
                <w:sz w:val="21"/>
                <w:szCs w:val="21"/>
              </w:rPr>
            </w:pPr>
            <w:r>
              <w:rPr>
                <w:rFonts w:hint="eastAsia"/>
                <w:b/>
                <w:bCs/>
                <w:sz w:val="21"/>
                <w:szCs w:val="21"/>
              </w:rPr>
              <w:t>★</w:t>
            </w:r>
            <w:bookmarkStart w:id="66" w:name="_Hlk177717733"/>
            <w:r>
              <w:rPr>
                <w:rFonts w:hint="eastAsia"/>
                <w:b/>
                <w:bCs/>
                <w:sz w:val="21"/>
                <w:szCs w:val="21"/>
              </w:rPr>
              <w:t>规格型号</w:t>
            </w:r>
          </w:p>
          <w:p w14:paraId="10D9D2C4">
            <w:pPr>
              <w:adjustRightInd w:val="0"/>
              <w:snapToGrid w:val="0"/>
              <w:spacing w:line="360" w:lineRule="auto"/>
              <w:jc w:val="center"/>
              <w:rPr>
                <w:b/>
                <w:bCs/>
                <w:sz w:val="21"/>
                <w:szCs w:val="21"/>
              </w:rPr>
            </w:pPr>
            <w:r>
              <w:rPr>
                <w:rFonts w:hint="eastAsia"/>
                <w:b/>
                <w:bCs/>
                <w:sz w:val="21"/>
                <w:szCs w:val="21"/>
              </w:rPr>
              <w:t>或具体服务</w:t>
            </w:r>
            <w:bookmarkEnd w:id="66"/>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BE39BC8">
            <w:pPr>
              <w:adjustRightInd w:val="0"/>
              <w:snapToGrid w:val="0"/>
              <w:spacing w:line="360" w:lineRule="auto"/>
              <w:jc w:val="center"/>
              <w:rPr>
                <w:b/>
                <w:bCs/>
                <w:sz w:val="21"/>
                <w:szCs w:val="21"/>
              </w:rPr>
            </w:pPr>
            <w:r>
              <w:rPr>
                <w:rFonts w:hint="eastAsia"/>
                <w:b/>
                <w:bCs/>
                <w:sz w:val="21"/>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6F496BBE">
            <w:pPr>
              <w:adjustRightInd w:val="0"/>
              <w:snapToGrid w:val="0"/>
              <w:spacing w:line="360" w:lineRule="auto"/>
              <w:jc w:val="center"/>
              <w:rPr>
                <w:b/>
                <w:bCs/>
                <w:sz w:val="21"/>
                <w:szCs w:val="21"/>
              </w:rPr>
            </w:pPr>
            <w:r>
              <w:rPr>
                <w:rFonts w:hint="eastAsia"/>
                <w:b/>
                <w:bCs/>
                <w:sz w:val="21"/>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208922E2">
            <w:pPr>
              <w:adjustRightInd w:val="0"/>
              <w:snapToGrid w:val="0"/>
              <w:spacing w:line="360" w:lineRule="auto"/>
              <w:jc w:val="center"/>
              <w:rPr>
                <w:b/>
                <w:bCs/>
                <w:sz w:val="21"/>
                <w:szCs w:val="21"/>
              </w:rPr>
            </w:pPr>
            <w:r>
              <w:rPr>
                <w:rFonts w:hint="eastAsia"/>
                <w:b/>
                <w:bCs/>
                <w:sz w:val="21"/>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04BD0665">
            <w:pPr>
              <w:adjustRightInd w:val="0"/>
              <w:snapToGrid w:val="0"/>
              <w:spacing w:line="360" w:lineRule="auto"/>
              <w:jc w:val="center"/>
              <w:rPr>
                <w:b/>
                <w:bCs/>
                <w:sz w:val="21"/>
                <w:szCs w:val="21"/>
              </w:rPr>
            </w:pPr>
            <w:r>
              <w:rPr>
                <w:rFonts w:hint="eastAsia"/>
                <w:b/>
                <w:bCs/>
                <w:sz w:val="21"/>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2FE8E44C">
            <w:pPr>
              <w:adjustRightInd w:val="0"/>
              <w:snapToGrid w:val="0"/>
              <w:spacing w:line="360" w:lineRule="auto"/>
              <w:jc w:val="center"/>
              <w:rPr>
                <w:b/>
                <w:bCs/>
                <w:sz w:val="21"/>
                <w:szCs w:val="21"/>
              </w:rPr>
            </w:pPr>
            <w:r>
              <w:rPr>
                <w:rFonts w:hint="eastAsia"/>
                <w:b/>
                <w:bCs/>
                <w:sz w:val="21"/>
                <w:szCs w:val="21"/>
              </w:rPr>
              <w:t>单价</w:t>
            </w:r>
          </w:p>
          <w:p w14:paraId="02D74788">
            <w:pPr>
              <w:adjustRightInd w:val="0"/>
              <w:snapToGrid w:val="0"/>
              <w:spacing w:line="360" w:lineRule="auto"/>
              <w:jc w:val="center"/>
              <w:rPr>
                <w:b/>
                <w:bCs/>
                <w:sz w:val="21"/>
                <w:szCs w:val="21"/>
              </w:rPr>
            </w:pPr>
            <w:r>
              <w:rPr>
                <w:rFonts w:hint="eastAsia"/>
                <w:b/>
                <w:bCs/>
                <w:sz w:val="21"/>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515E1071">
            <w:pPr>
              <w:adjustRightInd w:val="0"/>
              <w:snapToGrid w:val="0"/>
              <w:spacing w:line="360" w:lineRule="auto"/>
              <w:jc w:val="center"/>
              <w:rPr>
                <w:b/>
                <w:bCs/>
                <w:sz w:val="21"/>
                <w:szCs w:val="21"/>
              </w:rPr>
            </w:pPr>
            <w:r>
              <w:rPr>
                <w:rFonts w:hint="eastAsia"/>
                <w:b/>
                <w:bCs/>
                <w:sz w:val="21"/>
                <w:szCs w:val="21"/>
              </w:rPr>
              <w:t>合计</w:t>
            </w:r>
          </w:p>
          <w:p w14:paraId="4A5F8A3F">
            <w:pPr>
              <w:adjustRightInd w:val="0"/>
              <w:snapToGrid w:val="0"/>
              <w:spacing w:line="360" w:lineRule="auto"/>
              <w:jc w:val="center"/>
              <w:rPr>
                <w:b/>
                <w:bCs/>
                <w:sz w:val="21"/>
                <w:szCs w:val="21"/>
              </w:rPr>
            </w:pPr>
            <w:r>
              <w:rPr>
                <w:rFonts w:hint="eastAsia"/>
                <w:b/>
                <w:bCs/>
                <w:sz w:val="21"/>
                <w:szCs w:val="21"/>
              </w:rPr>
              <w:t>（元）</w:t>
            </w:r>
          </w:p>
        </w:tc>
      </w:tr>
      <w:tr w14:paraId="0F27B3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958E641">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5324443">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304E1DC">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52175BFE">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ABC7CD7">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C589CB0">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0F9428">
            <w:pPr>
              <w:adjustRightInd w:val="0"/>
              <w:snapToGrid w:val="0"/>
              <w:spacing w:line="360" w:lineRule="auto"/>
              <w:jc w:val="center"/>
              <w:rPr>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5F7C631E">
            <w:pPr>
              <w:adjustRightInd w:val="0"/>
              <w:snapToGrid w:val="0"/>
              <w:spacing w:line="360" w:lineRule="auto"/>
              <w:jc w:val="center"/>
              <w:rPr>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A6E736">
            <w:pPr>
              <w:adjustRightInd w:val="0"/>
              <w:snapToGrid w:val="0"/>
              <w:spacing w:line="360" w:lineRule="auto"/>
              <w:jc w:val="center"/>
              <w:rPr>
                <w:b/>
                <w:bCs/>
                <w:sz w:val="21"/>
                <w:szCs w:val="21"/>
              </w:rPr>
            </w:pPr>
          </w:p>
        </w:tc>
      </w:tr>
      <w:tr w14:paraId="7E766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EEE866B">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E6EE9EF">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7A77108B">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9DAE726">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0801F29">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7E9461B2">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2A715EE">
            <w:pPr>
              <w:adjustRightInd w:val="0"/>
              <w:snapToGrid w:val="0"/>
              <w:spacing w:line="360" w:lineRule="auto"/>
              <w:jc w:val="center"/>
              <w:rPr>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AB665A0">
            <w:pPr>
              <w:adjustRightInd w:val="0"/>
              <w:snapToGrid w:val="0"/>
              <w:spacing w:line="360" w:lineRule="auto"/>
              <w:jc w:val="center"/>
              <w:rPr>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8BB9DA3">
            <w:pPr>
              <w:adjustRightInd w:val="0"/>
              <w:snapToGrid w:val="0"/>
              <w:spacing w:line="360" w:lineRule="auto"/>
              <w:jc w:val="center"/>
              <w:rPr>
                <w:b/>
                <w:bCs/>
                <w:sz w:val="21"/>
                <w:szCs w:val="21"/>
              </w:rPr>
            </w:pPr>
          </w:p>
        </w:tc>
      </w:tr>
      <w:tr w14:paraId="1A9D0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7CB696B">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0569B76">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863861A">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5A9C2BCC">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AFEFBE1">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84FFA4D">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24A066C7">
            <w:pPr>
              <w:adjustRightInd w:val="0"/>
              <w:snapToGrid w:val="0"/>
              <w:spacing w:line="360" w:lineRule="auto"/>
              <w:jc w:val="center"/>
              <w:rPr>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5F8DAFB7">
            <w:pPr>
              <w:adjustRightInd w:val="0"/>
              <w:snapToGrid w:val="0"/>
              <w:spacing w:line="360" w:lineRule="auto"/>
              <w:jc w:val="center"/>
              <w:rPr>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53E2C">
            <w:pPr>
              <w:adjustRightInd w:val="0"/>
              <w:snapToGrid w:val="0"/>
              <w:spacing w:line="360" w:lineRule="auto"/>
              <w:jc w:val="center"/>
              <w:rPr>
                <w:b/>
                <w:bCs/>
                <w:sz w:val="21"/>
                <w:szCs w:val="21"/>
              </w:rPr>
            </w:pPr>
          </w:p>
        </w:tc>
      </w:tr>
      <w:tr w14:paraId="5EF50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E0DAD67">
            <w:pPr>
              <w:adjustRightInd w:val="0"/>
              <w:snapToGrid w:val="0"/>
              <w:spacing w:line="360" w:lineRule="auto"/>
              <w:jc w:val="left"/>
              <w:rPr>
                <w:b/>
                <w:bCs/>
                <w:sz w:val="21"/>
                <w:szCs w:val="21"/>
              </w:rPr>
            </w:pPr>
            <w:r>
              <w:rPr>
                <w:rFonts w:hint="eastAsia"/>
                <w:b/>
                <w:bCs/>
                <w:sz w:val="21"/>
                <w:szCs w:val="21"/>
              </w:rPr>
              <w:t>★以下（联合体其他成员）承担的部分：</w:t>
            </w:r>
          </w:p>
        </w:tc>
      </w:tr>
      <w:tr w14:paraId="7CE9CB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9286BB6">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1103969B">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92F4B13">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A2B5F3A">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615BE7">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37D6666">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0CE7FB3">
            <w:pPr>
              <w:adjustRightInd w:val="0"/>
              <w:snapToGrid w:val="0"/>
              <w:spacing w:line="360" w:lineRule="auto"/>
              <w:jc w:val="center"/>
              <w:rPr>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B02813C">
            <w:pPr>
              <w:adjustRightInd w:val="0"/>
              <w:snapToGrid w:val="0"/>
              <w:spacing w:line="360" w:lineRule="auto"/>
              <w:jc w:val="center"/>
              <w:rPr>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21D92230">
            <w:pPr>
              <w:adjustRightInd w:val="0"/>
              <w:snapToGrid w:val="0"/>
              <w:spacing w:line="360" w:lineRule="auto"/>
              <w:jc w:val="center"/>
              <w:rPr>
                <w:b/>
                <w:bCs/>
                <w:sz w:val="21"/>
                <w:szCs w:val="21"/>
              </w:rPr>
            </w:pPr>
          </w:p>
        </w:tc>
      </w:tr>
      <w:tr w14:paraId="1E1AD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7B706E7E">
            <w:pPr>
              <w:adjustRightInd w:val="0"/>
              <w:snapToGrid w:val="0"/>
              <w:spacing w:line="360" w:lineRule="auto"/>
              <w:jc w:val="left"/>
              <w:rPr>
                <w:b/>
                <w:bCs/>
                <w:sz w:val="21"/>
                <w:szCs w:val="21"/>
              </w:rPr>
            </w:pPr>
            <w:r>
              <w:rPr>
                <w:rFonts w:hint="eastAsia"/>
                <w:b/>
                <w:bCs/>
                <w:sz w:val="21"/>
                <w:szCs w:val="21"/>
              </w:rPr>
              <w:t>★以下（分包单位）承担的部分：</w:t>
            </w:r>
          </w:p>
        </w:tc>
      </w:tr>
      <w:tr w14:paraId="5A5380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74A23E0">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7592048C">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D19D2AF">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97F59F4">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A92D485">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CC63E09">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53BA57C6">
            <w:pPr>
              <w:adjustRightInd w:val="0"/>
              <w:snapToGrid w:val="0"/>
              <w:spacing w:line="360" w:lineRule="auto"/>
              <w:jc w:val="center"/>
              <w:rPr>
                <w:b/>
                <w:bCs/>
                <w:sz w:val="21"/>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C728026">
            <w:pPr>
              <w:adjustRightInd w:val="0"/>
              <w:snapToGrid w:val="0"/>
              <w:spacing w:line="360" w:lineRule="auto"/>
              <w:jc w:val="center"/>
              <w:rPr>
                <w:b/>
                <w:bCs/>
                <w:sz w:val="21"/>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20F5CF1E">
            <w:pPr>
              <w:adjustRightInd w:val="0"/>
              <w:snapToGrid w:val="0"/>
              <w:spacing w:line="360" w:lineRule="auto"/>
              <w:jc w:val="center"/>
              <w:rPr>
                <w:b/>
                <w:bCs/>
                <w:sz w:val="21"/>
                <w:szCs w:val="21"/>
              </w:rPr>
            </w:pPr>
          </w:p>
        </w:tc>
      </w:tr>
      <w:tr w14:paraId="73A21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5AEED5E">
            <w:pPr>
              <w:adjustRightInd w:val="0"/>
              <w:snapToGrid w:val="0"/>
              <w:spacing w:line="288" w:lineRule="auto"/>
              <w:jc w:val="center"/>
              <w:rPr>
                <w:b/>
                <w:bCs/>
                <w:sz w:val="21"/>
                <w:szCs w:val="21"/>
              </w:rPr>
            </w:pPr>
            <w:r>
              <w:rPr>
                <w:rFonts w:hint="eastAsia"/>
                <w:b/>
                <w:bCs/>
                <w:sz w:val="21"/>
                <w:szCs w:val="21"/>
              </w:rPr>
              <w:t>投标总价（人民币元）</w:t>
            </w:r>
          </w:p>
          <w:p w14:paraId="4F34728F">
            <w:pPr>
              <w:adjustRightInd w:val="0"/>
              <w:snapToGrid w:val="0"/>
              <w:spacing w:line="288" w:lineRule="auto"/>
              <w:rPr>
                <w:b/>
                <w:bCs/>
                <w:sz w:val="21"/>
                <w:szCs w:val="21"/>
              </w:rPr>
            </w:pPr>
          </w:p>
          <w:p w14:paraId="770451F1">
            <w:pPr>
              <w:adjustRightInd w:val="0"/>
              <w:snapToGrid w:val="0"/>
              <w:spacing w:line="288" w:lineRule="auto"/>
              <w:rPr>
                <w:b/>
                <w:bCs/>
                <w:sz w:val="21"/>
                <w:szCs w:val="21"/>
              </w:rPr>
            </w:pPr>
            <w:r>
              <w:rPr>
                <w:rFonts w:hint="eastAsia"/>
                <w:b/>
                <w:bCs/>
                <w:sz w:val="21"/>
                <w:szCs w:val="21"/>
              </w:rPr>
              <w:t>小写：_________________________</w:t>
            </w:r>
          </w:p>
          <w:p w14:paraId="5149E41A">
            <w:pPr>
              <w:adjustRightInd w:val="0"/>
              <w:snapToGrid w:val="0"/>
              <w:spacing w:line="288" w:lineRule="auto"/>
              <w:rPr>
                <w:b/>
                <w:bCs/>
                <w:sz w:val="21"/>
                <w:szCs w:val="21"/>
              </w:rPr>
            </w:pPr>
          </w:p>
          <w:p w14:paraId="222325C9">
            <w:pPr>
              <w:adjustRightInd w:val="0"/>
              <w:snapToGrid w:val="0"/>
              <w:spacing w:line="288" w:lineRule="auto"/>
              <w:rPr>
                <w:b/>
                <w:bCs/>
                <w:sz w:val="21"/>
                <w:szCs w:val="21"/>
              </w:rPr>
            </w:pPr>
            <w:r>
              <w:rPr>
                <w:rFonts w:hint="eastAsia"/>
                <w:b/>
                <w:bCs/>
                <w:sz w:val="21"/>
                <w:szCs w:val="21"/>
              </w:rPr>
              <w:t>大写：_________________________</w:t>
            </w:r>
          </w:p>
          <w:p w14:paraId="0081E391">
            <w:pPr>
              <w:adjustRightInd w:val="0"/>
              <w:snapToGrid w:val="0"/>
              <w:spacing w:line="288" w:lineRule="auto"/>
              <w:rPr>
                <w:b/>
                <w:bCs/>
                <w:sz w:val="21"/>
                <w:szCs w:val="21"/>
              </w:rPr>
            </w:pPr>
          </w:p>
        </w:tc>
      </w:tr>
    </w:tbl>
    <w:p w14:paraId="390EADF2">
      <w:pPr>
        <w:adjustRightInd w:val="0"/>
        <w:snapToGrid w:val="0"/>
        <w:spacing w:line="288" w:lineRule="auto"/>
        <w:rPr>
          <w:spacing w:val="-6"/>
          <w:sz w:val="21"/>
          <w:szCs w:val="21"/>
        </w:rPr>
      </w:pPr>
    </w:p>
    <w:p w14:paraId="7ECE35CC">
      <w:pPr>
        <w:adjustRightInd w:val="0"/>
        <w:snapToGrid w:val="0"/>
        <w:spacing w:line="288" w:lineRule="auto"/>
        <w:rPr>
          <w:b/>
          <w:bCs/>
          <w:spacing w:val="-6"/>
          <w:sz w:val="21"/>
          <w:szCs w:val="21"/>
        </w:rPr>
      </w:pPr>
      <w:r>
        <w:rPr>
          <w:rFonts w:hint="eastAsia"/>
          <w:b/>
          <w:bCs/>
          <w:spacing w:val="-6"/>
          <w:sz w:val="21"/>
          <w:szCs w:val="21"/>
        </w:rPr>
        <w:t>说明：</w:t>
      </w:r>
    </w:p>
    <w:p w14:paraId="7335540F">
      <w:pPr>
        <w:adjustRightInd w:val="0"/>
        <w:snapToGrid w:val="0"/>
        <w:spacing w:line="288" w:lineRule="auto"/>
        <w:rPr>
          <w:sz w:val="21"/>
          <w:szCs w:val="21"/>
        </w:rPr>
      </w:pPr>
      <w:r>
        <w:rPr>
          <w:rFonts w:hint="eastAsia"/>
          <w:sz w:val="21"/>
          <w:szCs w:val="21"/>
        </w:rPr>
        <w:t>1.初次报价一览表应按照本磋商文件“第三章 供应商须知”关于“磋商报价”的规定填写；</w:t>
      </w:r>
    </w:p>
    <w:p w14:paraId="6BA09D69">
      <w:pPr>
        <w:adjustRightInd w:val="0"/>
        <w:snapToGrid w:val="0"/>
        <w:spacing w:line="288" w:lineRule="auto"/>
        <w:rPr>
          <w:sz w:val="21"/>
          <w:szCs w:val="21"/>
        </w:rPr>
      </w:pPr>
      <w:r>
        <w:rPr>
          <w:rFonts w:hint="eastAsia"/>
          <w:sz w:val="21"/>
          <w:szCs w:val="21"/>
        </w:rPr>
        <w:t>★2.服务项目不涉及提供货物的，规格型号、品牌、制造商、产地的可不填写；</w:t>
      </w:r>
    </w:p>
    <w:p w14:paraId="160740CB">
      <w:pPr>
        <w:adjustRightInd w:val="0"/>
        <w:snapToGrid w:val="0"/>
        <w:spacing w:line="288" w:lineRule="auto"/>
        <w:rPr>
          <w:sz w:val="21"/>
          <w:szCs w:val="21"/>
        </w:rPr>
      </w:pPr>
      <w:r>
        <w:rPr>
          <w:rFonts w:hint="eastAsia"/>
          <w:sz w:val="21"/>
          <w:szCs w:val="21"/>
        </w:rPr>
        <w:t>★3.联合体其他成员承担的部分、分包单位承担的部分，应在表中列明。</w:t>
      </w:r>
    </w:p>
    <w:p w14:paraId="7E8F9926">
      <w:pPr>
        <w:adjustRightInd w:val="0"/>
        <w:snapToGrid w:val="0"/>
        <w:spacing w:line="288" w:lineRule="auto"/>
        <w:rPr>
          <w:sz w:val="21"/>
          <w:szCs w:val="21"/>
        </w:rPr>
      </w:pPr>
    </w:p>
    <w:p w14:paraId="21BDFC0F">
      <w:pPr>
        <w:adjustRightInd w:val="0"/>
        <w:snapToGrid w:val="0"/>
        <w:spacing w:line="288" w:lineRule="auto"/>
        <w:rPr>
          <w:sz w:val="21"/>
          <w:szCs w:val="21"/>
        </w:rPr>
      </w:pPr>
    </w:p>
    <w:p w14:paraId="7A6B46DC">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F14E7CC">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65"/>
    <w:p w14:paraId="29DB15FA">
      <w:pPr>
        <w:adjustRightInd w:val="0"/>
        <w:snapToGrid w:val="0"/>
        <w:spacing w:line="288" w:lineRule="auto"/>
        <w:rPr>
          <w:sz w:val="21"/>
          <w:szCs w:val="21"/>
        </w:rPr>
      </w:pPr>
      <w:r>
        <w:rPr>
          <w:rFonts w:hint="eastAsia"/>
          <w:sz w:val="21"/>
          <w:szCs w:val="21"/>
        </w:rPr>
        <w:br w:type="page"/>
      </w:r>
    </w:p>
    <w:p w14:paraId="31BACD43">
      <w:pPr>
        <w:adjustRightInd w:val="0"/>
        <w:snapToGrid w:val="0"/>
        <w:spacing w:line="288" w:lineRule="auto"/>
        <w:ind w:firstLine="498" w:firstLineChars="236"/>
        <w:jc w:val="center"/>
        <w:outlineLvl w:val="2"/>
        <w:rPr>
          <w:b/>
          <w:bCs/>
          <w:sz w:val="21"/>
          <w:szCs w:val="21"/>
        </w:rPr>
      </w:pPr>
      <w:r>
        <w:rPr>
          <w:rFonts w:hint="eastAsia"/>
          <w:b/>
          <w:bCs/>
          <w:sz w:val="21"/>
          <w:szCs w:val="21"/>
        </w:rPr>
        <w:t>（</w:t>
      </w:r>
      <w:r>
        <w:rPr>
          <w:b/>
          <w:bCs/>
          <w:sz w:val="21"/>
          <w:szCs w:val="21"/>
        </w:rPr>
        <w:t>2</w:t>
      </w:r>
      <w:r>
        <w:rPr>
          <w:rFonts w:hint="eastAsia"/>
          <w:b/>
          <w:bCs/>
          <w:sz w:val="21"/>
          <w:szCs w:val="21"/>
        </w:rPr>
        <w:t>）</w:t>
      </w:r>
      <w:r>
        <w:rPr>
          <w:b/>
          <w:bCs/>
          <w:sz w:val="21"/>
          <w:szCs w:val="21"/>
        </w:rPr>
        <w:t>中小企业声明函（服务）</w:t>
      </w:r>
      <w:r>
        <w:rPr>
          <w:rFonts w:hint="eastAsia"/>
          <w:b/>
          <w:bCs/>
          <w:sz w:val="21"/>
          <w:szCs w:val="21"/>
        </w:rPr>
        <w:t>（若属于中小企业）</w:t>
      </w:r>
    </w:p>
    <w:p w14:paraId="1D4C3337">
      <w:pPr>
        <w:adjustRightInd w:val="0"/>
        <w:snapToGrid w:val="0"/>
        <w:spacing w:line="288" w:lineRule="auto"/>
        <w:ind w:firstLine="498" w:firstLineChars="236"/>
        <w:rPr>
          <w:b/>
          <w:sz w:val="21"/>
          <w:szCs w:val="21"/>
        </w:rPr>
      </w:pPr>
    </w:p>
    <w:p w14:paraId="73D2B433">
      <w:pPr>
        <w:adjustRightInd w:val="0"/>
        <w:snapToGrid w:val="0"/>
        <w:spacing w:line="288" w:lineRule="auto"/>
        <w:ind w:firstLine="495" w:firstLineChars="236"/>
        <w:rPr>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rFonts w:hint="eastAsia"/>
          <w:sz w:val="21"/>
          <w:szCs w:val="21"/>
          <w:u w:val="single"/>
        </w:rPr>
        <w:t>杭州电子科技大学</w:t>
      </w:r>
      <w:r>
        <w:rPr>
          <w:sz w:val="21"/>
          <w:szCs w:val="21"/>
        </w:rPr>
        <w:t>的</w:t>
      </w:r>
      <w:r>
        <w:rPr>
          <w:rFonts w:hint="eastAsia"/>
          <w:sz w:val="21"/>
          <w:szCs w:val="21"/>
          <w:u w:val="single"/>
        </w:rPr>
        <w:t>半导体工艺模型生成工具原型开发服务</w:t>
      </w:r>
      <w:r>
        <w:rPr>
          <w:sz w:val="21"/>
          <w:szCs w:val="21"/>
        </w:rPr>
        <w:t>采购活动，服务全部由符合政策要求的中小企业承接。相关企业（含联合体中的中小企业、签订分包意向协议的中小企业）的具体情况如下：</w:t>
      </w:r>
    </w:p>
    <w:p w14:paraId="6FB1ADCC">
      <w:pPr>
        <w:adjustRightInd w:val="0"/>
        <w:snapToGrid w:val="0"/>
        <w:spacing w:line="288" w:lineRule="auto"/>
        <w:ind w:firstLine="495" w:firstLineChars="236"/>
        <w:rPr>
          <w:sz w:val="21"/>
          <w:szCs w:val="21"/>
        </w:rPr>
      </w:pPr>
      <w:r>
        <w:rPr>
          <w:rFonts w:hint="eastAsia"/>
          <w:sz w:val="21"/>
          <w:szCs w:val="21"/>
          <w:u w:val="single"/>
        </w:rPr>
        <w:t>1</w:t>
      </w:r>
      <w:r>
        <w:rPr>
          <w:sz w:val="21"/>
          <w:szCs w:val="21"/>
          <w:u w:val="single"/>
        </w:rPr>
        <w:t>.</w:t>
      </w:r>
      <w:r>
        <w:rPr>
          <w:rFonts w:hint="eastAsia"/>
          <w:sz w:val="21"/>
          <w:szCs w:val="21"/>
          <w:u w:val="single"/>
        </w:rPr>
        <w:t>半导体工艺模型生成工具原型开发服务</w:t>
      </w:r>
      <w:r>
        <w:rPr>
          <w:sz w:val="21"/>
          <w:szCs w:val="21"/>
          <w:u w:val="single"/>
        </w:rPr>
        <w:t>，属于</w:t>
      </w:r>
      <w:r>
        <w:rPr>
          <w:rFonts w:hint="eastAsia"/>
          <w:sz w:val="21"/>
          <w:szCs w:val="21"/>
          <w:u w:val="single"/>
        </w:rPr>
        <w:t>其他未列明行业</w:t>
      </w:r>
      <w:r>
        <w:rPr>
          <w:sz w:val="21"/>
          <w:szCs w:val="21"/>
          <w:u w:val="single"/>
        </w:rPr>
        <w:t>；</w:t>
      </w:r>
      <w:r>
        <w:rPr>
          <w:sz w:val="21"/>
          <w:szCs w:val="21"/>
        </w:rPr>
        <w:t>承接企业为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14:paraId="6E9B2BBB">
      <w:pPr>
        <w:adjustRightInd w:val="0"/>
        <w:snapToGrid w:val="0"/>
        <w:spacing w:line="288" w:lineRule="auto"/>
        <w:ind w:firstLine="495" w:firstLineChars="236"/>
        <w:rPr>
          <w:sz w:val="21"/>
          <w:szCs w:val="21"/>
        </w:rPr>
      </w:pPr>
      <w:r>
        <w:rPr>
          <w:sz w:val="21"/>
          <w:szCs w:val="21"/>
        </w:rPr>
        <w:t>以上企业，不属于大企业的分支机构，不存在控股股东为大企业的情形，也不存在与大企业的负责人为同一人的情形。</w:t>
      </w:r>
    </w:p>
    <w:p w14:paraId="4A5BB4EB">
      <w:pPr>
        <w:adjustRightInd w:val="0"/>
        <w:snapToGrid w:val="0"/>
        <w:spacing w:line="288" w:lineRule="auto"/>
        <w:ind w:firstLine="495" w:firstLineChars="236"/>
        <w:rPr>
          <w:sz w:val="21"/>
          <w:szCs w:val="21"/>
        </w:rPr>
      </w:pPr>
      <w:r>
        <w:rPr>
          <w:sz w:val="21"/>
          <w:szCs w:val="21"/>
        </w:rPr>
        <w:t>本企业对上述声明内容的真实性负责。如有虚假，将依法承担相应责任。</w:t>
      </w:r>
    </w:p>
    <w:p w14:paraId="1DEAED6B">
      <w:pPr>
        <w:adjustRightInd w:val="0"/>
        <w:snapToGrid w:val="0"/>
        <w:spacing w:line="288" w:lineRule="auto"/>
        <w:ind w:firstLine="495" w:firstLineChars="236"/>
        <w:rPr>
          <w:sz w:val="21"/>
          <w:szCs w:val="21"/>
        </w:rPr>
      </w:pPr>
      <w:r>
        <w:rPr>
          <w:sz w:val="21"/>
          <w:szCs w:val="21"/>
        </w:rPr>
        <w:t>企业名称（盖章）：</w:t>
      </w:r>
    </w:p>
    <w:p w14:paraId="422E3176">
      <w:pPr>
        <w:adjustRightInd w:val="0"/>
        <w:snapToGrid w:val="0"/>
        <w:spacing w:line="288" w:lineRule="auto"/>
        <w:ind w:firstLine="495" w:firstLineChars="236"/>
        <w:rPr>
          <w:sz w:val="21"/>
          <w:szCs w:val="21"/>
        </w:rPr>
      </w:pPr>
      <w:r>
        <w:rPr>
          <w:sz w:val="21"/>
          <w:szCs w:val="21"/>
        </w:rPr>
        <w:t>日期：</w:t>
      </w:r>
    </w:p>
    <w:p w14:paraId="614C3277">
      <w:pPr>
        <w:adjustRightInd w:val="0"/>
        <w:snapToGrid w:val="0"/>
        <w:spacing w:line="288" w:lineRule="auto"/>
        <w:ind w:firstLine="495" w:firstLineChars="236"/>
        <w:rPr>
          <w:sz w:val="21"/>
          <w:szCs w:val="21"/>
        </w:rPr>
      </w:pPr>
    </w:p>
    <w:p w14:paraId="5480D01B">
      <w:pPr>
        <w:adjustRightInd w:val="0"/>
        <w:snapToGrid w:val="0"/>
        <w:spacing w:line="288" w:lineRule="auto"/>
        <w:ind w:firstLine="495" w:firstLineChars="236"/>
        <w:rPr>
          <w:sz w:val="21"/>
          <w:szCs w:val="21"/>
        </w:rPr>
      </w:pPr>
      <w:r>
        <w:rPr>
          <w:rFonts w:hint="eastAsia"/>
          <w:sz w:val="21"/>
          <w:szCs w:val="21"/>
        </w:rPr>
        <w:t>注：</w:t>
      </w:r>
    </w:p>
    <w:p w14:paraId="6AF605CB">
      <w:pPr>
        <w:adjustRightInd w:val="0"/>
        <w:snapToGrid w:val="0"/>
        <w:spacing w:line="288" w:lineRule="auto"/>
        <w:ind w:firstLine="495" w:firstLineChars="236"/>
        <w:rPr>
          <w:sz w:val="21"/>
          <w:szCs w:val="21"/>
        </w:rPr>
      </w:pPr>
      <w:r>
        <w:rPr>
          <w:rFonts w:hint="eastAsia"/>
          <w:sz w:val="21"/>
          <w:szCs w:val="21"/>
        </w:rPr>
        <w:t>1.标的名称，按照【磋商文件】中明确的标的填写；</w:t>
      </w:r>
    </w:p>
    <w:p w14:paraId="17A40523">
      <w:pPr>
        <w:adjustRightInd w:val="0"/>
        <w:snapToGrid w:val="0"/>
        <w:spacing w:line="288" w:lineRule="auto"/>
        <w:ind w:firstLine="495" w:firstLineChars="236"/>
        <w:rPr>
          <w:sz w:val="21"/>
          <w:szCs w:val="21"/>
        </w:rPr>
      </w:pPr>
      <w:r>
        <w:rPr>
          <w:rFonts w:hint="eastAsia"/>
          <w:sz w:val="21"/>
          <w:szCs w:val="21"/>
        </w:rPr>
        <w:t>2.所属行业，按照【磋商文件】中明确的标的“所属行业”填写；</w:t>
      </w:r>
    </w:p>
    <w:p w14:paraId="5C7D1866">
      <w:pPr>
        <w:adjustRightInd w:val="0"/>
        <w:snapToGrid w:val="0"/>
        <w:spacing w:line="288" w:lineRule="auto"/>
        <w:ind w:firstLine="495" w:firstLineChars="236"/>
        <w:rPr>
          <w:sz w:val="21"/>
          <w:szCs w:val="21"/>
        </w:rPr>
      </w:pPr>
      <w:r>
        <w:rPr>
          <w:rFonts w:hint="eastAsia"/>
          <w:sz w:val="21"/>
          <w:szCs w:val="21"/>
        </w:rPr>
        <w:t>3.承接企业，服务由中小企业承接，即提供服务的人员为中小企业依照《中华人民共和国劳动合同法》订立劳动合同的从业人员；</w:t>
      </w:r>
    </w:p>
    <w:p w14:paraId="4E30A8E5">
      <w:pPr>
        <w:adjustRightInd w:val="0"/>
        <w:snapToGrid w:val="0"/>
        <w:spacing w:line="288" w:lineRule="auto"/>
        <w:ind w:firstLine="495" w:firstLineChars="236"/>
        <w:rPr>
          <w:sz w:val="21"/>
          <w:szCs w:val="21"/>
        </w:rPr>
      </w:pPr>
      <w:r>
        <w:rPr>
          <w:rFonts w:hint="eastAsia"/>
          <w:sz w:val="21"/>
          <w:szCs w:val="21"/>
        </w:rPr>
        <w:t>4.从业人员、营业收入、资产总额填报上一年度数据，无上一年度数据的新成立企业可不填报。</w:t>
      </w:r>
    </w:p>
    <w:p w14:paraId="69021888">
      <w:pPr>
        <w:adjustRightInd w:val="0"/>
        <w:snapToGrid w:val="0"/>
        <w:spacing w:line="288" w:lineRule="auto"/>
        <w:ind w:firstLine="495" w:firstLineChars="236"/>
        <w:rPr>
          <w:sz w:val="21"/>
          <w:szCs w:val="21"/>
        </w:rPr>
      </w:pPr>
      <w:r>
        <w:rPr>
          <w:rFonts w:hint="eastAsia"/>
          <w:sz w:val="21"/>
          <w:szCs w:val="21"/>
        </w:rPr>
        <w:t>5.企业类型（包括新成立企业），按照《中小企业划型标准规定》（工信部联企业〔2011〕300号）规定和【磋商文件】中明确的标的“所属行业”，选择“中型企业、小型企业、微型企业”其中之一；</w:t>
      </w:r>
    </w:p>
    <w:p w14:paraId="34B001EC">
      <w:pPr>
        <w:adjustRightInd w:val="0"/>
        <w:snapToGrid w:val="0"/>
        <w:spacing w:line="288" w:lineRule="auto"/>
        <w:ind w:firstLine="495" w:firstLineChars="236"/>
        <w:rPr>
          <w:rFonts w:cs="Times New Roman"/>
          <w:sz w:val="21"/>
          <w:szCs w:val="21"/>
          <w:u w:val="single"/>
        </w:rPr>
      </w:pPr>
      <w:r>
        <w:rPr>
          <w:rFonts w:hint="eastAsia"/>
          <w:sz w:val="21"/>
          <w:szCs w:val="21"/>
        </w:rPr>
        <w:t>6.磋商文件中明确的标的是能够独立发挥功能的产品，配件、辅料不作为标的，不需要在《中小企业声明函》里填列。</w:t>
      </w:r>
    </w:p>
    <w:p w14:paraId="70241171">
      <w:pPr>
        <w:adjustRightInd w:val="0"/>
        <w:snapToGrid w:val="0"/>
        <w:spacing w:line="288" w:lineRule="auto"/>
        <w:ind w:firstLine="495" w:firstLineChars="236"/>
        <w:rPr>
          <w:sz w:val="21"/>
          <w:szCs w:val="21"/>
        </w:rPr>
      </w:pPr>
      <w:r>
        <w:rPr>
          <w:rFonts w:hint="eastAsia"/>
          <w:sz w:val="21"/>
          <w:szCs w:val="21"/>
        </w:rPr>
        <w:br w:type="page"/>
      </w:r>
    </w:p>
    <w:p w14:paraId="668EDB20">
      <w:pPr>
        <w:adjustRightInd w:val="0"/>
        <w:snapToGrid w:val="0"/>
        <w:spacing w:line="288" w:lineRule="auto"/>
        <w:jc w:val="center"/>
        <w:outlineLvl w:val="2"/>
        <w:rPr>
          <w:kern w:val="0"/>
          <w:sz w:val="21"/>
          <w:szCs w:val="21"/>
        </w:rPr>
      </w:pPr>
      <w:r>
        <w:rPr>
          <w:rFonts w:hint="eastAsia"/>
          <w:b/>
          <w:spacing w:val="-6"/>
          <w:sz w:val="21"/>
          <w:szCs w:val="21"/>
        </w:rPr>
        <w:t>（</w:t>
      </w:r>
      <w:r>
        <w:rPr>
          <w:b/>
          <w:spacing w:val="-6"/>
          <w:sz w:val="21"/>
          <w:szCs w:val="21"/>
        </w:rPr>
        <w:t>3</w:t>
      </w:r>
      <w:r>
        <w:rPr>
          <w:rFonts w:hint="eastAsia"/>
          <w:b/>
          <w:spacing w:val="-6"/>
          <w:sz w:val="21"/>
          <w:szCs w:val="21"/>
        </w:rPr>
        <w:t>）属于监狱企业的证明文件（若属于监狱企业）</w:t>
      </w:r>
    </w:p>
    <w:p w14:paraId="52A50F95">
      <w:pPr>
        <w:adjustRightInd w:val="0"/>
        <w:snapToGrid w:val="0"/>
        <w:spacing w:line="288" w:lineRule="auto"/>
        <w:rPr>
          <w:kern w:val="0"/>
          <w:sz w:val="21"/>
          <w:szCs w:val="21"/>
        </w:rPr>
      </w:pPr>
    </w:p>
    <w:p w14:paraId="7FA62646">
      <w:pPr>
        <w:adjustRightInd w:val="0"/>
        <w:snapToGrid w:val="0"/>
        <w:spacing w:line="288" w:lineRule="auto"/>
        <w:ind w:firstLine="373" w:firstLineChars="177"/>
        <w:rPr>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14:paraId="300ED6F2">
      <w:pPr>
        <w:adjustRightInd w:val="0"/>
        <w:snapToGrid w:val="0"/>
        <w:spacing w:line="288" w:lineRule="auto"/>
        <w:rPr>
          <w:sz w:val="21"/>
          <w:szCs w:val="21"/>
        </w:rPr>
      </w:pPr>
    </w:p>
    <w:p w14:paraId="40D180CE">
      <w:pPr>
        <w:adjustRightInd w:val="0"/>
        <w:snapToGrid w:val="0"/>
        <w:spacing w:line="288" w:lineRule="auto"/>
        <w:rPr>
          <w:b/>
          <w:bCs/>
          <w:sz w:val="21"/>
          <w:szCs w:val="21"/>
        </w:rPr>
      </w:pPr>
      <w:r>
        <w:rPr>
          <w:rFonts w:hint="eastAsia"/>
          <w:b/>
          <w:bCs/>
          <w:sz w:val="21"/>
          <w:szCs w:val="21"/>
        </w:rPr>
        <w:t>说明：</w:t>
      </w:r>
    </w:p>
    <w:p w14:paraId="1809A7C3">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C79F6DB">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14:paraId="4156765B">
      <w:pPr>
        <w:widowControl/>
        <w:adjustRightInd w:val="0"/>
        <w:snapToGrid w:val="0"/>
        <w:spacing w:line="288" w:lineRule="auto"/>
        <w:jc w:val="left"/>
        <w:rPr>
          <w:b/>
          <w:spacing w:val="-6"/>
          <w:sz w:val="21"/>
          <w:szCs w:val="21"/>
        </w:rPr>
      </w:pPr>
      <w:r>
        <w:rPr>
          <w:b/>
          <w:spacing w:val="-6"/>
          <w:sz w:val="21"/>
          <w:szCs w:val="21"/>
        </w:rPr>
        <w:br w:type="page"/>
      </w:r>
    </w:p>
    <w:p w14:paraId="798ABF9D">
      <w:pPr>
        <w:adjustRightInd w:val="0"/>
        <w:snapToGrid w:val="0"/>
        <w:spacing w:line="288" w:lineRule="auto"/>
        <w:jc w:val="center"/>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）残疾人福利性单位声明函（若属于残疾人福利性单位）</w:t>
      </w:r>
    </w:p>
    <w:p w14:paraId="277C3820">
      <w:pPr>
        <w:adjustRightInd w:val="0"/>
        <w:snapToGrid w:val="0"/>
        <w:spacing w:line="288" w:lineRule="auto"/>
        <w:rPr>
          <w:rFonts w:cs="Times New Roman"/>
          <w:b/>
          <w:spacing w:val="6"/>
          <w:sz w:val="21"/>
          <w:szCs w:val="21"/>
        </w:rPr>
      </w:pPr>
    </w:p>
    <w:p w14:paraId="359D43BE">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，且本单位参加______（采购人）单位的______（项目名称）项目采购活动提供本单位服务。</w:t>
      </w:r>
    </w:p>
    <w:p w14:paraId="48700BCF">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14:paraId="720A4DB1">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14:paraId="732F7E37">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14:paraId="5C7AFC2F">
      <w:pPr>
        <w:adjustRightInd w:val="0"/>
        <w:snapToGrid w:val="0"/>
        <w:spacing w:line="288" w:lineRule="auto"/>
        <w:rPr>
          <w:sz w:val="21"/>
          <w:szCs w:val="21"/>
        </w:rPr>
      </w:pPr>
    </w:p>
    <w:p w14:paraId="2B6CFA92">
      <w:pPr>
        <w:adjustRightInd w:val="0"/>
        <w:snapToGrid w:val="0"/>
        <w:spacing w:line="288" w:lineRule="auto"/>
        <w:rPr>
          <w:b/>
          <w:bCs/>
          <w:sz w:val="21"/>
          <w:szCs w:val="21"/>
        </w:rPr>
      </w:pPr>
      <w:r>
        <w:rPr>
          <w:rFonts w:hint="eastAsia"/>
          <w:b/>
          <w:bCs/>
          <w:sz w:val="21"/>
          <w:szCs w:val="21"/>
        </w:rPr>
        <w:t>说明：</w:t>
      </w:r>
    </w:p>
    <w:p w14:paraId="4D86FD5A">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一、享受政府采购支持政策的残疾人福利性单位应当同时满足以下条件：</w:t>
      </w:r>
    </w:p>
    <w:p w14:paraId="0F1A2E48">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（一）安置的残疾人占本单位在职职工人数的比例不低于25%（含25%），并且安置的残疾人人数不少于10人（含10人）；</w:t>
      </w:r>
    </w:p>
    <w:p w14:paraId="21819C77">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（二）依法与安置的每位残疾人签订了一年以上（含一年）的劳动合同或服务协议；</w:t>
      </w:r>
    </w:p>
    <w:p w14:paraId="0F9B2751">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（三）为安置的每位残疾人按月足额缴纳了基本养老保险、基本医疗保险、失业保险、工伤保险和生育保险等社会保险费；</w:t>
      </w:r>
    </w:p>
    <w:p w14:paraId="04FF86EB">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（四）通过银行等金融机构向安置的每位残疾人，按月支付了不低于单位所在区县适用的经省级人民政府批准的月最低工资标准的工资；</w:t>
      </w:r>
    </w:p>
    <w:p w14:paraId="299B2243">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（五）提供本单位制造的货物、承担的工程或者服务（以下简称产品），或者提供其他残疾人福利性单位制造的货物（不包括使用非残疾人福利性单位注册商标的货物）。</w:t>
      </w:r>
    </w:p>
    <w:p w14:paraId="1D55FD67">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3A61C6C">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二、符合条件的残疾人福利性单位在参加政府采购活动时，应当提供财库</w:t>
      </w:r>
      <w:r>
        <w:rPr>
          <w:kern w:val="0"/>
          <w:sz w:val="21"/>
          <w:szCs w:val="21"/>
        </w:rPr>
        <w:t>[2017]141号</w:t>
      </w:r>
      <w:r>
        <w:rPr>
          <w:rFonts w:hint="eastAsia"/>
          <w:kern w:val="0"/>
          <w:sz w:val="21"/>
          <w:szCs w:val="21"/>
        </w:rPr>
        <w:t>文件规定的《残疾人福利性单位声明函》，并对声明的真实性负责。</w:t>
      </w:r>
    </w:p>
    <w:p w14:paraId="273ECA2E">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三、在政府采购活动中，残疾人福利性单位视同小型、微型企业，享受预留份额、评审中价格扣除等促进中小企业发展的政府采购政策。</w:t>
      </w:r>
    </w:p>
    <w:p w14:paraId="305A2E89">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残疾人福利性单位属于小型、微型企业的，不重复享受政策。</w:t>
      </w:r>
    </w:p>
    <w:p w14:paraId="086F1620">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14:paraId="53A27D7B">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14:paraId="48A75C1B">
      <w:pPr>
        <w:snapToGrid w:val="0"/>
        <w:spacing w:line="288" w:lineRule="auto"/>
        <w:rPr>
          <w:rFonts w:cs="仿宋_GB2312"/>
          <w:sz w:val="21"/>
          <w:szCs w:val="21"/>
          <w:u w:val="single"/>
        </w:rPr>
      </w:pPr>
    </w:p>
    <w:p w14:paraId="74732060">
      <w:pPr>
        <w:snapToGrid w:val="0"/>
        <w:spacing w:line="288" w:lineRule="auto"/>
        <w:rPr>
          <w:rFonts w:cs="Times New Roman"/>
          <w:sz w:val="21"/>
          <w:szCs w:val="21"/>
        </w:rPr>
      </w:pPr>
      <w:r>
        <w:rPr>
          <w:rFonts w:hint="eastAsia" w:cs="仿宋_GB2312"/>
          <w:sz w:val="21"/>
          <w:szCs w:val="21"/>
          <w:u w:val="single"/>
        </w:rPr>
        <w:t>（采购人）、（采购代理机构）</w:t>
      </w:r>
    </w:p>
    <w:p w14:paraId="747D5E85">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14:paraId="7606BB5C">
      <w:pPr>
        <w:snapToGrid w:val="0"/>
        <w:spacing w:line="288" w:lineRule="auto"/>
        <w:ind w:firstLine="424" w:firstLineChars="202"/>
        <w:rPr>
          <w:sz w:val="21"/>
          <w:szCs w:val="21"/>
        </w:rPr>
      </w:pPr>
      <w:r>
        <w:rPr>
          <w:rFonts w:hint="eastAsia"/>
          <w:sz w:val="21"/>
          <w:szCs w:val="21"/>
        </w:rPr>
        <w:t>特此说明。</w:t>
      </w:r>
    </w:p>
    <w:p w14:paraId="730E7F4F">
      <w:pPr>
        <w:snapToGrid w:val="0"/>
        <w:spacing w:line="288" w:lineRule="auto"/>
        <w:ind w:right="480" w:firstLine="424" w:firstLineChars="202"/>
        <w:rPr>
          <w:sz w:val="21"/>
          <w:szCs w:val="21"/>
        </w:rPr>
      </w:pPr>
      <w:r>
        <w:rPr>
          <w:rFonts w:hint="eastAsia"/>
          <w:sz w:val="21"/>
          <w:szCs w:val="21"/>
        </w:rPr>
        <w:t>供应商（法定名称章）：</w:t>
      </w:r>
    </w:p>
    <w:p w14:paraId="00238D03">
      <w:pPr>
        <w:snapToGrid w:val="0"/>
        <w:spacing w:line="288" w:lineRule="auto"/>
        <w:ind w:right="1440" w:firstLine="424" w:firstLineChars="202"/>
        <w:rPr>
          <w:sz w:val="21"/>
          <w:szCs w:val="21"/>
        </w:rPr>
      </w:pPr>
      <w:r>
        <w:rPr>
          <w:sz w:val="21"/>
          <w:szCs w:val="21"/>
        </w:rPr>
        <w:t>日期：       年     月     日</w:t>
      </w:r>
    </w:p>
    <w:p w14:paraId="07841AC1">
      <w:pPr>
        <w:snapToGrid w:val="0"/>
        <w:spacing w:line="288" w:lineRule="auto"/>
        <w:rPr>
          <w:b/>
          <w:bCs/>
          <w:sz w:val="21"/>
          <w:szCs w:val="21"/>
        </w:rPr>
      </w:pPr>
    </w:p>
    <w:p w14:paraId="4BE763E3">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14:paraId="31735DBD">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73A2BA2C">
      <w:pPr>
        <w:widowControl/>
        <w:jc w:val="left"/>
        <w:rPr>
          <w:b/>
          <w:spacing w:val="-6"/>
          <w:sz w:val="21"/>
          <w:szCs w:val="21"/>
        </w:rPr>
      </w:pPr>
      <w:r>
        <w:rPr>
          <w:b/>
          <w:spacing w:val="-6"/>
          <w:sz w:val="21"/>
          <w:szCs w:val="21"/>
        </w:rPr>
        <w:br w:type="page"/>
      </w:r>
    </w:p>
    <w:p w14:paraId="2EB01803">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14:paraId="4595FAE7">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（以联合体形式响应的，提供联合协议；本项目不接受联合体响应或者供应商不以联合体形式响应的，则不需要提供）</w:t>
      </w:r>
    </w:p>
    <w:p w14:paraId="053A808C">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14:paraId="09333E22">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14:paraId="20CE591A">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授权代表根据磋商文件规定及响应内容而对采购人、采购代理机构所作的任何合法承诺，包括书面澄清及</w:t>
      </w:r>
      <w:r>
        <w:rPr>
          <w:rFonts w:hint="eastAsia" w:cs="仿宋_GB2312"/>
          <w:kern w:val="0"/>
          <w:sz w:val="21"/>
          <w:szCs w:val="21"/>
        </w:rPr>
        <w:t>响</w:t>
      </w:r>
      <w:r>
        <w:rPr>
          <w:rFonts w:hint="eastAsia" w:cs="仿宋_GB2312"/>
          <w:kern w:val="0"/>
          <w:sz w:val="21"/>
          <w:szCs w:val="21"/>
          <w:lang w:val="zh-CN"/>
        </w:rPr>
        <w:t>应等均对联合响应各方产生约束力。</w:t>
      </w:r>
    </w:p>
    <w:p w14:paraId="6769690B">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14:paraId="2AC4DA20">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，对联合体报价给予4%</w:t>
      </w:r>
      <w:r>
        <w:rPr>
          <w:rFonts w:cs="仿宋_GB2312"/>
          <w:b/>
          <w:kern w:val="0"/>
          <w:sz w:val="21"/>
          <w:szCs w:val="21"/>
          <w:lang w:val="zh-CN"/>
        </w:rPr>
        <w:t>的扣除</w:t>
      </w:r>
      <w:r>
        <w:rPr>
          <w:rFonts w:hint="eastAsia" w:cs="仿宋_GB2312"/>
          <w:b/>
          <w:kern w:val="0"/>
          <w:sz w:val="21"/>
          <w:szCs w:val="21"/>
          <w:lang w:val="zh-CN"/>
        </w:rPr>
        <w:t>）</w:t>
      </w:r>
    </w:p>
    <w:p w14:paraId="39ADF1E1">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14:paraId="15240B5F">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14:paraId="63DBC903">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14:paraId="5ACC2604">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14:paraId="1D982855">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w:t>
      </w:r>
      <w:r>
        <w:rPr>
          <w:rFonts w:hint="eastAsia" w:cs="仿宋_GB2312"/>
          <w:kern w:val="0"/>
          <w:sz w:val="21"/>
          <w:szCs w:val="21"/>
          <w:lang w:val="zh-CN"/>
        </w:rPr>
        <w:t>采购代理机构</w:t>
      </w:r>
      <w:r>
        <w:rPr>
          <w:rFonts w:cs="仿宋_GB2312"/>
          <w:kern w:val="0"/>
          <w:sz w:val="21"/>
          <w:szCs w:val="21"/>
          <w:lang w:val="zh-CN"/>
        </w:rPr>
        <w:t>后，联合体各方不得以任何形式对上述内容进行修改或撤销。</w:t>
      </w:r>
    </w:p>
    <w:p w14:paraId="5359924B">
      <w:pPr>
        <w:snapToGrid w:val="0"/>
        <w:spacing w:line="288" w:lineRule="auto"/>
        <w:ind w:firstLine="422" w:firstLineChars="201"/>
        <w:rPr>
          <w:rFonts w:cs="仿宋_GB2312"/>
          <w:kern w:val="0"/>
          <w:sz w:val="21"/>
          <w:szCs w:val="21"/>
          <w:lang w:val="zh-CN"/>
        </w:rPr>
      </w:pPr>
    </w:p>
    <w:p w14:paraId="72BA6E6D">
      <w:pPr>
        <w:snapToGrid w:val="0"/>
        <w:spacing w:line="288" w:lineRule="auto"/>
        <w:ind w:firstLine="422" w:firstLineChars="201"/>
        <w:rPr>
          <w:rFonts w:cs="仿宋_GB2312"/>
          <w:kern w:val="0"/>
          <w:sz w:val="21"/>
          <w:szCs w:val="21"/>
          <w:lang w:val="zh-CN"/>
        </w:rPr>
      </w:pPr>
    </w:p>
    <w:p w14:paraId="3D24494C">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14:paraId="065558D1">
      <w:pPr>
        <w:snapToGrid w:val="0"/>
        <w:spacing w:line="288" w:lineRule="auto"/>
        <w:ind w:firstLine="424" w:firstLineChars="201"/>
        <w:rPr>
          <w:rFonts w:cs="仿宋_GB2312"/>
          <w:b/>
          <w:bCs/>
          <w:kern w:val="0"/>
          <w:sz w:val="21"/>
          <w:szCs w:val="21"/>
          <w:lang w:val="zh-CN"/>
        </w:rPr>
      </w:pPr>
    </w:p>
    <w:p w14:paraId="4C93802A">
      <w:pPr>
        <w:snapToGrid w:val="0"/>
        <w:spacing w:line="288" w:lineRule="auto"/>
        <w:ind w:firstLine="424" w:firstLineChars="201"/>
        <w:rPr>
          <w:rFonts w:cs="Times New Roman"/>
          <w:b/>
          <w:bCs/>
          <w:sz w:val="21"/>
          <w:szCs w:val="21"/>
        </w:rPr>
      </w:pPr>
    </w:p>
    <w:p w14:paraId="07FA5200">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14:paraId="23535ED0">
      <w:pPr>
        <w:widowControl/>
        <w:jc w:val="left"/>
        <w:rPr>
          <w:rFonts w:cs="仿宋_GB2312"/>
          <w:b/>
          <w:kern w:val="0"/>
          <w:sz w:val="21"/>
          <w:szCs w:val="21"/>
        </w:rPr>
      </w:pPr>
      <w:r>
        <w:rPr>
          <w:rFonts w:cs="仿宋_GB2312"/>
          <w:b/>
          <w:kern w:val="0"/>
          <w:sz w:val="21"/>
          <w:szCs w:val="21"/>
        </w:rPr>
        <w:br w:type="page"/>
      </w:r>
    </w:p>
    <w:p w14:paraId="28F05E7A">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14:paraId="034BAB99">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14:paraId="349257ED">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14:paraId="6CBBC83C">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14:paraId="47005164">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14:paraId="667780AC">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14:paraId="7F47DB1E">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14:paraId="19D4FB23">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14:paraId="0D0F22FD">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14:paraId="5A6FF2A6">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14:paraId="0860BF8D">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14:paraId="0E1F5AD7">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14:paraId="65F54906">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14:paraId="12B2A1A5">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14:paraId="7B771805">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14:paraId="170EB7FA">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14:paraId="62248F7E">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14:paraId="091A12B2">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的，对大中型企业的报价给予4%</w:t>
      </w:r>
      <w:r>
        <w:rPr>
          <w:rFonts w:cs="仿宋_GB2312"/>
          <w:b/>
          <w:kern w:val="0"/>
          <w:sz w:val="21"/>
          <w:szCs w:val="21"/>
          <w:lang w:val="zh-CN"/>
        </w:rPr>
        <w:t>的扣除</w:t>
      </w:r>
      <w:r>
        <w:rPr>
          <w:rFonts w:hint="eastAsia" w:cs="仿宋_GB2312"/>
          <w:b/>
          <w:kern w:val="0"/>
          <w:sz w:val="21"/>
          <w:szCs w:val="21"/>
          <w:lang w:val="zh-CN"/>
        </w:rPr>
        <w:t>）</w:t>
      </w:r>
    </w:p>
    <w:p w14:paraId="60392CBA">
      <w:pPr>
        <w:snapToGrid w:val="0"/>
        <w:spacing w:line="288" w:lineRule="auto"/>
        <w:rPr>
          <w:rFonts w:cs="仿宋_GB2312"/>
          <w:kern w:val="0"/>
          <w:sz w:val="21"/>
          <w:szCs w:val="21"/>
          <w:lang w:val="zh-CN"/>
        </w:rPr>
      </w:pPr>
    </w:p>
    <w:p w14:paraId="78E3C166">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14:paraId="3A05EF61">
      <w:pPr>
        <w:snapToGrid w:val="0"/>
        <w:spacing w:line="288" w:lineRule="auto"/>
        <w:ind w:firstLine="424" w:firstLineChars="201"/>
        <w:rPr>
          <w:rFonts w:cs="仿宋_GB2312"/>
          <w:b/>
          <w:bCs/>
          <w:kern w:val="0"/>
          <w:sz w:val="21"/>
          <w:szCs w:val="21"/>
          <w:lang w:val="zh-CN"/>
        </w:rPr>
      </w:pPr>
    </w:p>
    <w:p w14:paraId="1D7F010F">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分包供应商名称（电子签名</w:t>
      </w:r>
      <w:r>
        <w:rPr>
          <w:rFonts w:cs="仿宋_GB2312"/>
          <w:b/>
          <w:bCs/>
          <w:kern w:val="0"/>
          <w:sz w:val="21"/>
          <w:szCs w:val="21"/>
          <w:lang w:val="zh-CN"/>
        </w:rPr>
        <w:t>/公章）</w:t>
      </w:r>
      <w:r>
        <w:rPr>
          <w:rFonts w:hint="eastAsia" w:cs="仿宋_GB2312"/>
          <w:b/>
          <w:bCs/>
          <w:kern w:val="0"/>
          <w:sz w:val="21"/>
          <w:szCs w:val="21"/>
          <w:lang w:val="zh-CN"/>
        </w:rPr>
        <w:t>：</w:t>
      </w:r>
    </w:p>
    <w:p w14:paraId="0E65814E">
      <w:pPr>
        <w:snapToGrid w:val="0"/>
        <w:spacing w:line="288" w:lineRule="auto"/>
        <w:rPr>
          <w:rFonts w:cs="仿宋_GB2312"/>
          <w:b/>
          <w:bCs/>
          <w:kern w:val="0"/>
          <w:sz w:val="21"/>
          <w:szCs w:val="21"/>
          <w:lang w:val="zh-CN"/>
        </w:rPr>
      </w:pPr>
    </w:p>
    <w:p w14:paraId="5587B248">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14:paraId="21AA2E97"/>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24EC0">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4DE55">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4</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44D6">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C88743"/>
    <w:multiLevelType w:val="singleLevel"/>
    <w:tmpl w:val="47C8874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45FDB"/>
    <w:rsid w:val="00247900"/>
    <w:rsid w:val="00252BBD"/>
    <w:rsid w:val="00256B2D"/>
    <w:rsid w:val="0026429E"/>
    <w:rsid w:val="00267E15"/>
    <w:rsid w:val="00282F65"/>
    <w:rsid w:val="002A0C91"/>
    <w:rsid w:val="002C678B"/>
    <w:rsid w:val="002D6110"/>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A6A47"/>
    <w:rsid w:val="005B2955"/>
    <w:rsid w:val="005D064A"/>
    <w:rsid w:val="005E66F3"/>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D5383"/>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372C5"/>
    <w:rsid w:val="00BB31A4"/>
    <w:rsid w:val="00BB6045"/>
    <w:rsid w:val="00BD5E66"/>
    <w:rsid w:val="00BE2C76"/>
    <w:rsid w:val="00BF2AEA"/>
    <w:rsid w:val="00C17E09"/>
    <w:rsid w:val="00C2776F"/>
    <w:rsid w:val="00C44792"/>
    <w:rsid w:val="00C46AE4"/>
    <w:rsid w:val="00C7172E"/>
    <w:rsid w:val="00C766F5"/>
    <w:rsid w:val="00C77C5B"/>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9060025"/>
    <w:rsid w:val="09FC5A4B"/>
    <w:rsid w:val="0C775F99"/>
    <w:rsid w:val="0CF34D5B"/>
    <w:rsid w:val="105D3ACC"/>
    <w:rsid w:val="108A404F"/>
    <w:rsid w:val="1126734B"/>
    <w:rsid w:val="13266EB2"/>
    <w:rsid w:val="15A50885"/>
    <w:rsid w:val="190F67A4"/>
    <w:rsid w:val="1B090463"/>
    <w:rsid w:val="1C7934ED"/>
    <w:rsid w:val="24396692"/>
    <w:rsid w:val="29E43042"/>
    <w:rsid w:val="2F5B2D4C"/>
    <w:rsid w:val="30267AC4"/>
    <w:rsid w:val="35262782"/>
    <w:rsid w:val="36AF68BA"/>
    <w:rsid w:val="392F3D33"/>
    <w:rsid w:val="3A890B0C"/>
    <w:rsid w:val="3D5B7056"/>
    <w:rsid w:val="40281013"/>
    <w:rsid w:val="402B7E73"/>
    <w:rsid w:val="4403670A"/>
    <w:rsid w:val="46DF49FF"/>
    <w:rsid w:val="4A3E7485"/>
    <w:rsid w:val="4A705E01"/>
    <w:rsid w:val="4E8D24D8"/>
    <w:rsid w:val="52BD3736"/>
    <w:rsid w:val="533D4EF7"/>
    <w:rsid w:val="57762A79"/>
    <w:rsid w:val="5ABC2E65"/>
    <w:rsid w:val="5B443E56"/>
    <w:rsid w:val="5B794F65"/>
    <w:rsid w:val="5BB77962"/>
    <w:rsid w:val="60B875ED"/>
    <w:rsid w:val="610B74B7"/>
    <w:rsid w:val="63681533"/>
    <w:rsid w:val="645E00EA"/>
    <w:rsid w:val="64F93617"/>
    <w:rsid w:val="663A28F2"/>
    <w:rsid w:val="66B21451"/>
    <w:rsid w:val="66FD119D"/>
    <w:rsid w:val="6B573FAF"/>
    <w:rsid w:val="6C2A5090"/>
    <w:rsid w:val="6D547EF2"/>
    <w:rsid w:val="6E7A4767"/>
    <w:rsid w:val="70E558EA"/>
    <w:rsid w:val="74A0634E"/>
    <w:rsid w:val="79721721"/>
    <w:rsid w:val="7BF22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未处理的提及2"/>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572B5-8409-4D59-BD35-A456E5AED362}">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28094</Words>
  <Characters>30072</Characters>
  <Lines>229</Lines>
  <Paragraphs>64</Paragraphs>
  <TotalTime>100</TotalTime>
  <ScaleCrop>false</ScaleCrop>
  <LinksUpToDate>false</LinksUpToDate>
  <CharactersWithSpaces>30953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2025-04-07T05:36:00Z</dcterms:created>
  <dc:creator>j hj</dc:creator>
  <cp:lastModifiedBy>俞炳</cp:lastModifiedBy>
  <dcterms:modified xsi:type="dcterms:W3CDTF">2025-04-16T07:53:27Z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EF0D5DCD6D83494D82EEE4C87FDB96EC_12</vt:lpwstr>
  </property>
  <property fmtid="{D5CDD505-2E9C-101B-9397-08002B2CF9AE}" pid="4" name="KSOTemplateDocerSaveRecord">
    <vt:lpwstr>eyJoZGlkIjoiNDA1NjJhY2YzNGY0NzY5M2ZmM2Y0ZjcwMmY2ODQ2YTYiLCJ1c2VySWQiOiIxNjEzNTQ4OTc4In0=</vt:lpwstr>
  </property>
</Properties>
</file>