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rPr>
      </w:pPr>
    </w:p>
    <w:p>
      <w:pPr>
        <w:adjustRightInd w:val="0"/>
        <w:snapToGrid w:val="0"/>
        <w:spacing w:line="288" w:lineRule="auto"/>
        <w:rPr>
          <w:rFonts w:ascii="楷体" w:hAnsi="楷体" w:eastAsia="楷体" w:cs="Times New Roman"/>
          <w:b/>
          <w:color w:val="auto"/>
          <w:spacing w:val="-6"/>
          <w:sz w:val="44"/>
          <w:szCs w:val="44"/>
        </w:rPr>
      </w:pPr>
    </w:p>
    <w:p>
      <w:pPr>
        <w:adjustRightInd w:val="0"/>
        <w:snapToGrid w:val="0"/>
        <w:spacing w:line="288" w:lineRule="auto"/>
        <w:rPr>
          <w:rFonts w:ascii="楷体" w:hAnsi="楷体" w:eastAsia="楷体" w:cs="Times New Roman"/>
          <w:b/>
          <w:color w:val="auto"/>
          <w:spacing w:val="-6"/>
          <w:sz w:val="44"/>
          <w:szCs w:val="44"/>
        </w:rPr>
      </w:pPr>
    </w:p>
    <w:p>
      <w:pPr>
        <w:adjustRightInd w:val="0"/>
        <w:snapToGrid w:val="0"/>
        <w:spacing w:line="288" w:lineRule="auto"/>
        <w:jc w:val="center"/>
        <w:rPr>
          <w:rFonts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杭州电子科技大学</w:t>
      </w:r>
    </w:p>
    <w:p>
      <w:pPr>
        <w:adjustRightInd w:val="0"/>
        <w:snapToGrid w:val="0"/>
        <w:spacing w:line="288" w:lineRule="auto"/>
        <w:jc w:val="center"/>
        <w:rPr>
          <w:rFonts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信息化软硬件维护及服务</w:t>
      </w:r>
    </w:p>
    <w:p>
      <w:pPr>
        <w:adjustRightInd w:val="0"/>
        <w:snapToGrid w:val="0"/>
        <w:spacing w:line="288" w:lineRule="auto"/>
        <w:jc w:val="center"/>
        <w:rPr>
          <w:rFonts w:ascii="楷体" w:hAnsi="楷体" w:eastAsia="楷体" w:cs="Times New Roman"/>
          <w:b/>
          <w:color w:val="auto"/>
          <w:spacing w:val="-6"/>
          <w:sz w:val="48"/>
          <w:szCs w:val="48"/>
        </w:rPr>
      </w:pPr>
    </w:p>
    <w:p>
      <w:pPr>
        <w:adjustRightInd w:val="0"/>
        <w:snapToGrid w:val="0"/>
        <w:spacing w:line="288" w:lineRule="auto"/>
        <w:jc w:val="center"/>
        <w:rPr>
          <w:rFonts w:ascii="楷体" w:hAnsi="楷体" w:eastAsia="楷体" w:cs="Times New Roman"/>
          <w:b/>
          <w:color w:val="auto"/>
          <w:spacing w:val="-6"/>
          <w:sz w:val="48"/>
          <w:szCs w:val="48"/>
        </w:rPr>
      </w:pPr>
    </w:p>
    <w:p>
      <w:pPr>
        <w:adjustRightInd w:val="0"/>
        <w:snapToGrid w:val="0"/>
        <w:spacing w:line="288" w:lineRule="auto"/>
        <w:jc w:val="center"/>
        <w:rPr>
          <w:rFonts w:ascii="楷体" w:hAnsi="楷体" w:eastAsia="楷体" w:cs="Times New Roman"/>
          <w:b/>
          <w:color w:val="auto"/>
          <w:spacing w:val="-6"/>
          <w:sz w:val="72"/>
          <w:szCs w:val="72"/>
        </w:rPr>
      </w:pPr>
      <w:r>
        <w:rPr>
          <w:rFonts w:hint="eastAsia" w:ascii="楷体" w:hAnsi="楷体" w:eastAsia="楷体" w:cs="Times New Roman"/>
          <w:b/>
          <w:color w:val="auto"/>
          <w:spacing w:val="-6"/>
          <w:sz w:val="72"/>
          <w:szCs w:val="72"/>
        </w:rPr>
        <w:t>招 标 文 件</w:t>
      </w:r>
    </w:p>
    <w:p>
      <w:pPr>
        <w:widowControl/>
        <w:adjustRightInd w:val="0"/>
        <w:snapToGrid w:val="0"/>
        <w:spacing w:line="288" w:lineRule="auto"/>
        <w:ind w:right="-2"/>
        <w:jc w:val="center"/>
        <w:rPr>
          <w:rFonts w:ascii="楷体" w:hAnsi="楷体" w:eastAsia="楷体" w:cs="Times New Roman"/>
          <w:b/>
          <w:color w:val="auto"/>
          <w:sz w:val="36"/>
          <w:szCs w:val="24"/>
        </w:rPr>
      </w:pPr>
      <w:r>
        <w:rPr>
          <w:rFonts w:hint="eastAsia" w:ascii="楷体" w:hAnsi="楷体" w:eastAsia="楷体" w:cs="Times New Roman"/>
          <w:b/>
          <w:color w:val="auto"/>
          <w:sz w:val="36"/>
          <w:szCs w:val="24"/>
        </w:rPr>
        <w:t>（线上电子招投标）</w:t>
      </w:r>
    </w:p>
    <w:p>
      <w:pPr>
        <w:adjustRightInd w:val="0"/>
        <w:snapToGrid w:val="0"/>
        <w:spacing w:line="288" w:lineRule="auto"/>
        <w:jc w:val="center"/>
        <w:rPr>
          <w:rFonts w:ascii="楷体" w:hAnsi="楷体" w:eastAsia="楷体" w:cs="Times New Roman"/>
          <w:color w:val="auto"/>
          <w:sz w:val="44"/>
          <w:szCs w:val="44"/>
        </w:rPr>
      </w:pPr>
    </w:p>
    <w:p>
      <w:pPr>
        <w:adjustRightInd w:val="0"/>
        <w:snapToGrid w:val="0"/>
        <w:spacing w:line="288" w:lineRule="auto"/>
        <w:jc w:val="center"/>
        <w:rPr>
          <w:rFonts w:ascii="楷体" w:hAnsi="楷体" w:eastAsia="楷体" w:cs="Times New Roman"/>
          <w:color w:val="auto"/>
          <w:sz w:val="44"/>
          <w:szCs w:val="44"/>
        </w:rPr>
      </w:pPr>
    </w:p>
    <w:p>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项目名称：信息化软硬件维护及服务</w:t>
      </w:r>
    </w:p>
    <w:p>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项目编号：QSZB-Z(F)-B23434(GK)</w:t>
      </w:r>
    </w:p>
    <w:p>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 购 人：杭州电子科技大学</w:t>
      </w:r>
    </w:p>
    <w:p>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采购代理机构：浙江求是招标代理有限公司</w:t>
      </w:r>
    </w:p>
    <w:p>
      <w:pPr>
        <w:adjustRightInd w:val="0"/>
        <w:snapToGrid w:val="0"/>
        <w:spacing w:line="288" w:lineRule="auto"/>
        <w:rPr>
          <w:rFonts w:ascii="楷体" w:hAnsi="楷体" w:eastAsia="楷体" w:cs="Times New Roman"/>
          <w:b/>
          <w:color w:val="auto"/>
          <w:spacing w:val="-6"/>
          <w:sz w:val="30"/>
          <w:szCs w:val="30"/>
        </w:rPr>
      </w:pPr>
      <w:r>
        <w:rPr>
          <w:rFonts w:ascii="楷体" w:hAnsi="楷体" w:eastAsia="楷体" w:cs="Times New Roman"/>
          <w:b/>
          <w:color w:val="auto"/>
          <w:spacing w:val="-6"/>
          <w:sz w:val="30"/>
          <w:szCs w:val="30"/>
        </w:rPr>
        <w:t>采购计划文号：</w:t>
      </w:r>
      <w:r>
        <w:rPr>
          <w:rFonts w:hint="eastAsia" w:ascii="楷体" w:hAnsi="楷体" w:eastAsia="楷体" w:cs="Times New Roman"/>
          <w:b/>
          <w:color w:val="auto"/>
          <w:spacing w:val="-6"/>
          <w:sz w:val="30"/>
          <w:szCs w:val="30"/>
        </w:rPr>
        <w:t>[2023]74055号</w:t>
      </w:r>
    </w:p>
    <w:p>
      <w:pPr>
        <w:adjustRightInd w:val="0"/>
        <w:snapToGrid w:val="0"/>
        <w:spacing w:line="288" w:lineRule="auto"/>
        <w:rPr>
          <w:rFonts w:ascii="楷体" w:hAnsi="楷体" w:eastAsia="楷体" w:cs="Times New Roman"/>
          <w:b/>
          <w:color w:val="auto"/>
          <w:szCs w:val="21"/>
        </w:rPr>
      </w:pPr>
    </w:p>
    <w:p>
      <w:pPr>
        <w:adjustRightInd w:val="0"/>
        <w:snapToGrid w:val="0"/>
        <w:spacing w:line="288" w:lineRule="auto"/>
        <w:rPr>
          <w:rFonts w:ascii="楷体" w:hAnsi="楷体" w:eastAsia="楷体" w:cs="Times New Roman"/>
          <w:b/>
          <w:color w:val="auto"/>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pPr>
        <w:adjustRightInd w:val="0"/>
        <w:snapToGrid w:val="0"/>
        <w:spacing w:line="288" w:lineRule="auto"/>
        <w:rPr>
          <w:rFonts w:ascii="楷体" w:hAnsi="楷体" w:eastAsia="楷体" w:cs="Times New Roman"/>
          <w:b/>
          <w:color w:val="auto"/>
          <w:sz w:val="30"/>
          <w:szCs w:val="30"/>
        </w:rPr>
      </w:pPr>
    </w:p>
    <w:p>
      <w:pPr>
        <w:adjustRightInd w:val="0"/>
        <w:snapToGrid w:val="0"/>
        <w:spacing w:line="288" w:lineRule="auto"/>
        <w:jc w:val="center"/>
        <w:outlineLvl w:val="0"/>
        <w:rPr>
          <w:rFonts w:ascii="楷体" w:hAnsi="楷体" w:eastAsia="楷体" w:cs="Times New Roman"/>
          <w:b/>
          <w:color w:val="auto"/>
          <w:sz w:val="30"/>
          <w:szCs w:val="30"/>
        </w:rPr>
      </w:pPr>
      <w:r>
        <w:rPr>
          <w:rFonts w:ascii="楷体" w:hAnsi="楷体" w:eastAsia="楷体" w:cs="Times New Roman"/>
          <w:b/>
          <w:color w:val="auto"/>
          <w:sz w:val="30"/>
          <w:szCs w:val="30"/>
        </w:rPr>
        <w:t>目</w:t>
      </w:r>
      <w:r>
        <w:rPr>
          <w:rFonts w:hint="eastAsia" w:ascii="楷体" w:hAnsi="楷体" w:eastAsia="楷体" w:cs="Times New Roman"/>
          <w:b/>
          <w:color w:val="auto"/>
          <w:sz w:val="30"/>
          <w:szCs w:val="30"/>
        </w:rPr>
        <w:t xml:space="preserve">    </w:t>
      </w:r>
      <w:r>
        <w:rPr>
          <w:rFonts w:ascii="楷体" w:hAnsi="楷体" w:eastAsia="楷体" w:cs="Times New Roman"/>
          <w:b/>
          <w:color w:val="auto"/>
          <w:sz w:val="30"/>
          <w:szCs w:val="30"/>
        </w:rPr>
        <w:t>录</w:t>
      </w:r>
    </w:p>
    <w:p>
      <w:pPr>
        <w:adjustRightInd w:val="0"/>
        <w:snapToGrid w:val="0"/>
        <w:spacing w:line="288" w:lineRule="auto"/>
        <w:rPr>
          <w:rFonts w:ascii="楷体" w:hAnsi="楷体" w:eastAsia="楷体" w:cs="Times New Roman"/>
          <w:b/>
          <w:color w:val="auto"/>
          <w:sz w:val="30"/>
          <w:szCs w:val="30"/>
        </w:rPr>
      </w:pPr>
    </w:p>
    <w:p>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第一章  投标邀请</w:t>
      </w:r>
    </w:p>
    <w:p>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第二章  采购需求</w:t>
      </w:r>
    </w:p>
    <w:p>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第三章  投标人须知</w:t>
      </w:r>
    </w:p>
    <w:p>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第四章  评标方法和评标标准</w:t>
      </w:r>
    </w:p>
    <w:p>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第五章  拟签订的合同文本</w:t>
      </w:r>
    </w:p>
    <w:p>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第六章  投标文件格式</w:t>
      </w:r>
    </w:p>
    <w:p>
      <w:pPr>
        <w:widowControl/>
        <w:adjustRightInd w:val="0"/>
        <w:snapToGrid w:val="0"/>
        <w:spacing w:line="288" w:lineRule="auto"/>
        <w:jc w:val="left"/>
        <w:rPr>
          <w:rFonts w:ascii="宋体" w:hAnsi="宋体" w:eastAsia="宋体" w:cs="Times New Roman"/>
          <w:color w:val="auto"/>
          <w:szCs w:val="21"/>
        </w:rPr>
      </w:pPr>
    </w:p>
    <w:p>
      <w:pPr>
        <w:widowControl/>
        <w:adjustRightInd w:val="0"/>
        <w:snapToGrid w:val="0"/>
        <w:spacing w:line="288" w:lineRule="auto"/>
        <w:jc w:val="left"/>
        <w:rPr>
          <w:rFonts w:ascii="宋体" w:hAnsi="宋体" w:eastAsia="宋体" w:cs="Times New Roman"/>
          <w:color w:val="auto"/>
          <w:szCs w:val="21"/>
        </w:rPr>
        <w:sectPr>
          <w:footerReference r:id="rId5" w:type="default"/>
          <w:pgSz w:w="11906" w:h="16838"/>
          <w:pgMar w:top="1247" w:right="1247" w:bottom="1247" w:left="1247" w:header="0" w:footer="694" w:gutter="0"/>
          <w:cols w:space="720" w:num="1"/>
          <w:docGrid w:linePitch="381" w:charSpace="0"/>
        </w:sectPr>
      </w:pPr>
    </w:p>
    <w:p>
      <w:pPr>
        <w:adjustRightInd w:val="0"/>
        <w:snapToGrid w:val="0"/>
        <w:spacing w:line="288" w:lineRule="auto"/>
        <w:jc w:val="center"/>
        <w:outlineLvl w:val="0"/>
        <w:rPr>
          <w:rFonts w:ascii="宋体" w:hAnsi="宋体" w:eastAsia="宋体" w:cs="Times New Roman"/>
          <w:b/>
          <w:color w:val="auto"/>
          <w:spacing w:val="-6"/>
          <w:sz w:val="32"/>
          <w:szCs w:val="32"/>
        </w:rPr>
      </w:pPr>
      <w:r>
        <w:rPr>
          <w:rFonts w:ascii="宋体" w:hAnsi="宋体" w:eastAsia="宋体" w:cs="Times New Roman"/>
          <w:b/>
          <w:color w:val="auto"/>
          <w:spacing w:val="-6"/>
          <w:sz w:val="32"/>
          <w:szCs w:val="32"/>
        </w:rPr>
        <w:t>第一章  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rPr>
      </w:pPr>
      <w:r>
        <w:rPr>
          <w:rFonts w:hint="eastAsia" w:ascii="宋体" w:hAnsi="宋体" w:eastAsia="宋体" w:cs="Times New Roman"/>
          <w:b/>
          <w:color w:val="auto"/>
          <w:szCs w:val="21"/>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rPr>
      </w:pPr>
      <w:r>
        <w:rPr>
          <w:rFonts w:hint="eastAsia" w:ascii="宋体" w:hAnsi="宋体" w:eastAsia="宋体" w:cs="Times New Roman"/>
          <w:b/>
          <w:color w:val="auto"/>
          <w:szCs w:val="21"/>
          <w:u w:val="single"/>
        </w:rPr>
        <w:t>信息化软硬件维护及服务</w:t>
      </w:r>
      <w:r>
        <w:rPr>
          <w:rFonts w:hint="eastAsia" w:ascii="宋体" w:hAnsi="宋体" w:eastAsia="宋体" w:cs="Times New Roman"/>
          <w:b/>
          <w:color w:val="auto"/>
          <w:szCs w:val="21"/>
        </w:rPr>
        <w:t>招标项目的潜在投标人应在</w:t>
      </w:r>
      <w:r>
        <w:rPr>
          <w:rFonts w:hint="eastAsia" w:ascii="宋体" w:hAnsi="宋体" w:eastAsia="宋体" w:cs="Times New Roman"/>
          <w:b/>
          <w:color w:val="auto"/>
          <w:szCs w:val="21"/>
          <w:u w:val="single"/>
        </w:rPr>
        <w:t xml:space="preserve"> 政府采购云平台（https://www.zcygov.cn）</w:t>
      </w:r>
      <w:r>
        <w:rPr>
          <w:rFonts w:hint="eastAsia" w:ascii="宋体" w:hAnsi="宋体" w:eastAsia="宋体" w:cs="Times New Roman"/>
          <w:b/>
          <w:color w:val="auto"/>
          <w:szCs w:val="21"/>
        </w:rPr>
        <w:t>获取（下载）招标文件，并于</w:t>
      </w:r>
      <w:r>
        <w:rPr>
          <w:rFonts w:hint="eastAsia" w:ascii="宋体" w:hAnsi="宋体" w:eastAsia="宋体" w:cs="Times New Roman"/>
          <w:b/>
          <w:color w:val="auto"/>
          <w:szCs w:val="21"/>
          <w:u w:val="single"/>
        </w:rPr>
        <w:t>2023年</w:t>
      </w:r>
      <w:r>
        <w:rPr>
          <w:rFonts w:hint="eastAsia" w:ascii="宋体" w:hAnsi="宋体" w:eastAsia="宋体" w:cs="Times New Roman"/>
          <w:b/>
          <w:color w:val="auto"/>
          <w:szCs w:val="21"/>
          <w:u w:val="single"/>
          <w:lang w:eastAsia="zh-CN"/>
        </w:rPr>
        <w:t>12月1日13:30:00</w:t>
      </w:r>
      <w:r>
        <w:rPr>
          <w:rFonts w:hint="eastAsia" w:ascii="宋体" w:hAnsi="宋体" w:eastAsia="宋体" w:cs="Times New Roman"/>
          <w:b/>
          <w:color w:val="auto"/>
          <w:szCs w:val="21"/>
          <w:u w:val="single"/>
        </w:rPr>
        <w:t>（北京时间）</w:t>
      </w:r>
      <w:r>
        <w:rPr>
          <w:rFonts w:hint="eastAsia" w:ascii="宋体" w:hAnsi="宋体" w:eastAsia="宋体" w:cs="Times New Roman"/>
          <w:b/>
          <w:bCs/>
          <w:color w:val="auto"/>
          <w:szCs w:val="21"/>
        </w:rPr>
        <w:t>前递交（上传）投标</w:t>
      </w:r>
      <w:r>
        <w:rPr>
          <w:rFonts w:ascii="宋体" w:hAnsi="宋体" w:eastAsia="宋体" w:cs="Times New Roman"/>
          <w:b/>
          <w:bCs/>
          <w:color w:val="auto"/>
          <w:szCs w:val="21"/>
        </w:rPr>
        <w:t>文件</w:t>
      </w:r>
      <w:r>
        <w:rPr>
          <w:rFonts w:hint="eastAsia" w:ascii="宋体" w:hAnsi="宋体" w:eastAsia="宋体" w:cs="Times New Roman"/>
          <w:b/>
          <w:color w:val="auto"/>
          <w:szCs w:val="21"/>
        </w:rPr>
        <w:t>。</w:t>
      </w:r>
    </w:p>
    <w:p>
      <w:pPr>
        <w:adjustRightInd w:val="0"/>
        <w:snapToGrid w:val="0"/>
        <w:spacing w:line="288" w:lineRule="auto"/>
        <w:rPr>
          <w:rFonts w:ascii="宋体" w:hAnsi="宋体" w:eastAsia="宋体" w:cs="宋体"/>
          <w:b/>
          <w:color w:val="auto"/>
          <w:szCs w:val="21"/>
        </w:rPr>
      </w:pPr>
      <w:bookmarkStart w:id="0" w:name="_Toc35393790"/>
      <w:bookmarkStart w:id="1" w:name="_Toc35393621"/>
      <w:bookmarkStart w:id="2" w:name="_Toc28359002"/>
      <w:bookmarkStart w:id="3" w:name="_Toc28359079"/>
      <w:bookmarkStart w:id="4" w:name="_Hlk24379207"/>
      <w:r>
        <w:rPr>
          <w:rFonts w:hint="eastAsia" w:ascii="宋体" w:hAnsi="宋体" w:eastAsia="宋体" w:cs="宋体"/>
          <w:b/>
          <w:color w:val="auto"/>
          <w:szCs w:val="21"/>
        </w:rPr>
        <w:t>一、项目基本情况</w:t>
      </w:r>
      <w:bookmarkEnd w:id="0"/>
      <w:bookmarkEnd w:id="1"/>
      <w:bookmarkEnd w:id="2"/>
      <w:bookmarkEnd w:id="3"/>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1.项目编号：QSZB-Z(F)-B23434(GK)</w:t>
      </w:r>
    </w:p>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2</w:t>
      </w:r>
      <w:r>
        <w:rPr>
          <w:rFonts w:hint="eastAsia" w:ascii="宋体" w:hAnsi="宋体" w:eastAsia="宋体" w:cs="Times New Roman"/>
          <w:color w:val="auto"/>
          <w:szCs w:val="21"/>
        </w:rPr>
        <w:t>.项目名称：信息化软硬件维护及服务</w:t>
      </w:r>
    </w:p>
    <w:bookmarkEnd w:id="4"/>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3</w:t>
      </w:r>
      <w:r>
        <w:rPr>
          <w:rFonts w:hint="eastAsia" w:ascii="宋体" w:hAnsi="宋体" w:eastAsia="宋体" w:cs="Times New Roman"/>
          <w:color w:val="auto"/>
          <w:szCs w:val="21"/>
        </w:rPr>
        <w:t>.预算金额：641000元</w:t>
      </w:r>
    </w:p>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4</w:t>
      </w:r>
      <w:r>
        <w:rPr>
          <w:rFonts w:hint="eastAsia" w:ascii="宋体" w:hAnsi="宋体" w:eastAsia="宋体" w:cs="Times New Roman"/>
          <w:color w:val="auto"/>
          <w:szCs w:val="21"/>
        </w:rPr>
        <w:t>.最高限价：641000元</w:t>
      </w:r>
    </w:p>
    <w:p>
      <w:pPr>
        <w:adjustRightInd w:val="0"/>
        <w:snapToGrid w:val="0"/>
        <w:spacing w:line="288" w:lineRule="auto"/>
        <w:ind w:firstLine="420" w:firstLineChars="200"/>
        <w:rPr>
          <w:rFonts w:ascii="宋体" w:hAnsi="宋体" w:eastAsia="宋体" w:cs="Times New Roman"/>
          <w:color w:val="auto"/>
          <w:szCs w:val="21"/>
          <w:u w:val="single"/>
        </w:rPr>
      </w:pPr>
      <w:r>
        <w:rPr>
          <w:rFonts w:ascii="宋体" w:hAnsi="宋体" w:eastAsia="宋体" w:cs="Times New Roman"/>
          <w:color w:val="auto"/>
          <w:szCs w:val="21"/>
        </w:rPr>
        <w:t>5</w:t>
      </w:r>
      <w:r>
        <w:rPr>
          <w:rFonts w:hint="eastAsia" w:ascii="宋体" w:hAnsi="宋体" w:eastAsia="宋体" w:cs="Times New Roman"/>
          <w:color w:val="auto"/>
          <w:szCs w:val="21"/>
        </w:rPr>
        <w:t>.合同履约期限：自合同签订之日起一年</w:t>
      </w:r>
    </w:p>
    <w:p>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6</w:t>
      </w:r>
      <w:r>
        <w:rPr>
          <w:rFonts w:hint="eastAsia" w:ascii="宋体" w:hAnsi="宋体" w:eastAsia="宋体" w:cs="Times New Roman"/>
          <w:bCs/>
          <w:color w:val="auto"/>
          <w:szCs w:val="21"/>
        </w:rPr>
        <w:t>.本项目（是）接受联合体投标。</w:t>
      </w:r>
    </w:p>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7</w:t>
      </w:r>
      <w:r>
        <w:rPr>
          <w:rFonts w:hint="eastAsia" w:ascii="宋体" w:hAnsi="宋体" w:eastAsia="宋体" w:cs="Times New Roman"/>
          <w:color w:val="auto"/>
          <w:szCs w:val="21"/>
        </w:rPr>
        <w:t>.采购需求：</w:t>
      </w:r>
    </w:p>
    <w:tbl>
      <w:tblPr>
        <w:tblStyle w:val="23"/>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1"/>
        <w:gridCol w:w="3522"/>
        <w:gridCol w:w="830"/>
        <w:gridCol w:w="830"/>
        <w:gridCol w:w="36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791"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序号</w:t>
            </w:r>
          </w:p>
        </w:tc>
        <w:tc>
          <w:tcPr>
            <w:tcW w:w="3522"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名称</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数量</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单位</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791"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rPr>
            </w:pPr>
            <w:r>
              <w:rPr>
                <w:rFonts w:hint="eastAsia" w:ascii="宋体" w:hAnsi="宋体" w:eastAsia="宋体" w:cs="宋体"/>
                <w:bCs/>
                <w:color w:val="auto"/>
                <w:szCs w:val="21"/>
              </w:rPr>
              <w:t>1</w:t>
            </w:r>
          </w:p>
        </w:tc>
        <w:tc>
          <w:tcPr>
            <w:tcW w:w="3522"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rPr>
            </w:pPr>
            <w:r>
              <w:rPr>
                <w:rFonts w:hint="eastAsia" w:ascii="宋体" w:hAnsi="宋体" w:eastAsia="宋体" w:cs="宋体"/>
                <w:bCs/>
                <w:color w:val="auto"/>
                <w:szCs w:val="21"/>
              </w:rPr>
              <w:t>信息化软硬件维护及服务</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rPr>
            </w:pPr>
            <w:r>
              <w:rPr>
                <w:rFonts w:hint="eastAsia" w:ascii="宋体" w:hAnsi="宋体" w:eastAsia="宋体" w:cs="宋体"/>
                <w:bCs/>
                <w:color w:val="auto"/>
                <w:szCs w:val="21"/>
              </w:rPr>
              <w:t>1</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rPr>
            </w:pPr>
            <w:r>
              <w:rPr>
                <w:rFonts w:hint="eastAsia" w:ascii="宋体" w:hAnsi="宋体" w:eastAsia="宋体" w:cs="宋体"/>
                <w:bCs/>
                <w:color w:val="auto"/>
                <w:szCs w:val="21"/>
              </w:rPr>
              <w:t>项</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rPr>
            </w:pPr>
            <w:r>
              <w:rPr>
                <w:rFonts w:hint="eastAsia" w:ascii="宋体" w:hAnsi="宋体" w:eastAsia="宋体" w:cs="宋体"/>
                <w:bCs/>
                <w:color w:val="auto"/>
                <w:szCs w:val="21"/>
              </w:rPr>
              <w:t>详见第二章 采购需求</w:t>
            </w:r>
          </w:p>
        </w:tc>
      </w:tr>
    </w:tbl>
    <w:p>
      <w:pPr>
        <w:adjustRightInd w:val="0"/>
        <w:snapToGrid w:val="0"/>
        <w:spacing w:line="288" w:lineRule="auto"/>
        <w:rPr>
          <w:rFonts w:ascii="宋体" w:hAnsi="宋体" w:eastAsia="宋体" w:cs="宋体"/>
          <w:b/>
          <w:color w:val="auto"/>
          <w:szCs w:val="21"/>
        </w:rPr>
      </w:pPr>
      <w:bookmarkStart w:id="5" w:name="_Toc28359003"/>
      <w:bookmarkStart w:id="6" w:name="_Toc35393791"/>
      <w:bookmarkStart w:id="7" w:name="_Toc28359080"/>
      <w:bookmarkStart w:id="8" w:name="_Toc35393622"/>
      <w:r>
        <w:rPr>
          <w:rFonts w:hint="eastAsia" w:ascii="宋体" w:hAnsi="宋体" w:eastAsia="宋体" w:cs="宋体"/>
          <w:b/>
          <w:color w:val="auto"/>
          <w:szCs w:val="21"/>
        </w:rPr>
        <w:t>二、申请人的资格要求：</w:t>
      </w:r>
      <w:bookmarkEnd w:id="5"/>
      <w:bookmarkEnd w:id="6"/>
      <w:bookmarkEnd w:id="7"/>
      <w:bookmarkEnd w:id="8"/>
    </w:p>
    <w:p>
      <w:pPr>
        <w:adjustRightInd w:val="0"/>
        <w:snapToGrid w:val="0"/>
        <w:spacing w:line="288" w:lineRule="auto"/>
        <w:ind w:firstLine="420" w:firstLineChars="200"/>
        <w:rPr>
          <w:rFonts w:ascii="宋体" w:hAnsi="宋体" w:eastAsia="宋体" w:cs="Times New Roman"/>
          <w:bCs/>
          <w:color w:val="auto"/>
          <w:szCs w:val="21"/>
        </w:rPr>
      </w:pPr>
      <w:r>
        <w:rPr>
          <w:rFonts w:hint="eastAsia" w:ascii="宋体" w:hAnsi="宋体" w:eastAsia="宋体" w:cs="Times New Roman"/>
          <w:bCs/>
          <w:color w:val="auto"/>
          <w:szCs w:val="21"/>
        </w:rPr>
        <w:t>1.满足《中华人民共和国政府采购法》第二十二条规定，未被“信用中国”（www.creditchina.gov.cn）</w:t>
      </w:r>
      <w:r>
        <w:rPr>
          <w:rFonts w:ascii="宋体" w:hAnsi="宋体" w:eastAsia="宋体" w:cs="Times New Roman"/>
          <w:bCs/>
          <w:color w:val="auto"/>
          <w:szCs w:val="21"/>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rPr>
        <w:t>；</w:t>
      </w:r>
    </w:p>
    <w:p>
      <w:pPr>
        <w:adjustRightInd w:val="0"/>
        <w:snapToGrid w:val="0"/>
        <w:spacing w:line="288" w:lineRule="auto"/>
        <w:ind w:firstLine="420" w:firstLineChars="200"/>
        <w:rPr>
          <w:rFonts w:ascii="宋体" w:hAnsi="宋体" w:eastAsia="宋体" w:cs="Times New Roman"/>
          <w:color w:val="auto"/>
          <w:szCs w:val="21"/>
        </w:rPr>
      </w:pPr>
      <w:bookmarkStart w:id="9" w:name="_Toc28359081"/>
      <w:bookmarkStart w:id="10" w:name="_Toc28359004"/>
      <w:r>
        <w:rPr>
          <w:rFonts w:hint="eastAsia" w:ascii="宋体" w:hAnsi="宋体" w:eastAsia="宋体" w:cs="Times New Roman"/>
          <w:color w:val="auto"/>
          <w:szCs w:val="21"/>
        </w:rPr>
        <w:t>2.落实政府采购政策需满足的资格要求：无</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3.本项目的特定资格要求：无</w:t>
      </w:r>
    </w:p>
    <w:p>
      <w:pPr>
        <w:adjustRightInd w:val="0"/>
        <w:snapToGrid w:val="0"/>
        <w:spacing w:line="288" w:lineRule="auto"/>
        <w:rPr>
          <w:rFonts w:ascii="宋体" w:hAnsi="宋体" w:eastAsia="宋体" w:cs="宋体"/>
          <w:b/>
          <w:color w:val="auto"/>
          <w:szCs w:val="21"/>
        </w:rPr>
      </w:pPr>
      <w:bookmarkStart w:id="11" w:name="_Toc35393792"/>
      <w:bookmarkStart w:id="12" w:name="_Toc35393623"/>
      <w:r>
        <w:rPr>
          <w:rFonts w:hint="eastAsia" w:ascii="宋体" w:hAnsi="宋体" w:eastAsia="宋体" w:cs="宋体"/>
          <w:b/>
          <w:color w:val="auto"/>
          <w:szCs w:val="21"/>
        </w:rPr>
        <w:t>三、获取招标文件</w:t>
      </w:r>
      <w:bookmarkEnd w:id="9"/>
      <w:bookmarkEnd w:id="10"/>
      <w:bookmarkEnd w:id="11"/>
      <w:bookmarkEnd w:id="12"/>
    </w:p>
    <w:p>
      <w:pPr>
        <w:adjustRightInd w:val="0"/>
        <w:snapToGrid w:val="0"/>
        <w:spacing w:line="288" w:lineRule="auto"/>
        <w:ind w:firstLine="420" w:firstLineChars="200"/>
        <w:rPr>
          <w:rFonts w:ascii="宋体" w:hAnsi="宋体" w:eastAsia="宋体" w:cs="Times New Roman"/>
          <w:color w:val="auto"/>
          <w:szCs w:val="21"/>
        </w:rPr>
      </w:pPr>
      <w:bookmarkStart w:id="13" w:name="_Toc28359082"/>
      <w:bookmarkStart w:id="14" w:name="_Toc28359005"/>
      <w:bookmarkStart w:id="15" w:name="_Toc35393793"/>
      <w:bookmarkStart w:id="16" w:name="_Toc35393624"/>
      <w:r>
        <w:rPr>
          <w:rFonts w:hint="eastAsia" w:ascii="宋体" w:hAnsi="宋体" w:eastAsia="宋体" w:cs="Times New Roman"/>
          <w:color w:val="auto"/>
          <w:szCs w:val="21"/>
        </w:rPr>
        <w:t>1</w:t>
      </w:r>
      <w:r>
        <w:rPr>
          <w:rFonts w:ascii="宋体" w:hAnsi="宋体" w:eastAsia="宋体" w:cs="Times New Roman"/>
          <w:color w:val="auto"/>
          <w:szCs w:val="21"/>
        </w:rPr>
        <w:t>.</w:t>
      </w:r>
      <w:r>
        <w:rPr>
          <w:rFonts w:hint="eastAsia" w:ascii="宋体" w:hAnsi="宋体" w:eastAsia="宋体" w:cs="Times New Roman"/>
          <w:color w:val="auto"/>
          <w:szCs w:val="21"/>
        </w:rPr>
        <w:t>时间：2023年</w:t>
      </w:r>
      <w:r>
        <w:rPr>
          <w:rFonts w:hint="eastAsia" w:ascii="宋体" w:hAnsi="宋体" w:eastAsia="宋体" w:cs="Times New Roman"/>
          <w:color w:val="auto"/>
          <w:szCs w:val="21"/>
          <w:lang w:eastAsia="zh-CN"/>
        </w:rPr>
        <w:t>1</w:t>
      </w:r>
      <w:r>
        <w:rPr>
          <w:rFonts w:hint="eastAsia" w:ascii="宋体" w:hAnsi="宋体" w:eastAsia="宋体" w:cs="Times New Roman"/>
          <w:color w:val="auto"/>
          <w:szCs w:val="21"/>
          <w:lang w:val="en-US" w:eastAsia="zh-CN"/>
        </w:rPr>
        <w:t>1</w:t>
      </w:r>
      <w:r>
        <w:rPr>
          <w:rFonts w:hint="eastAsia" w:ascii="宋体" w:hAnsi="宋体" w:eastAsia="宋体" w:cs="Times New Roman"/>
          <w:color w:val="auto"/>
          <w:szCs w:val="21"/>
          <w:lang w:eastAsia="zh-CN"/>
        </w:rPr>
        <w:t>月1</w:t>
      </w:r>
      <w:r>
        <w:rPr>
          <w:rFonts w:hint="eastAsia" w:ascii="宋体" w:hAnsi="宋体" w:eastAsia="宋体" w:cs="Times New Roman"/>
          <w:color w:val="auto"/>
          <w:szCs w:val="21"/>
          <w:lang w:val="en-US" w:eastAsia="zh-CN"/>
        </w:rPr>
        <w:t>0</w:t>
      </w:r>
      <w:r>
        <w:rPr>
          <w:rFonts w:hint="eastAsia" w:ascii="宋体" w:hAnsi="宋体" w:eastAsia="宋体" w:cs="Times New Roman"/>
          <w:color w:val="auto"/>
          <w:szCs w:val="21"/>
          <w:lang w:eastAsia="zh-CN"/>
        </w:rPr>
        <w:t>日</w:t>
      </w:r>
      <w:r>
        <w:rPr>
          <w:rFonts w:hint="eastAsia" w:ascii="宋体" w:hAnsi="宋体" w:eastAsia="宋体" w:cs="Times New Roman"/>
          <w:color w:val="auto"/>
          <w:szCs w:val="21"/>
        </w:rPr>
        <w:t>至2023年</w:t>
      </w:r>
      <w:r>
        <w:rPr>
          <w:rFonts w:hint="eastAsia" w:ascii="宋体" w:hAnsi="宋体" w:eastAsia="宋体" w:cs="Times New Roman"/>
          <w:color w:val="auto"/>
          <w:szCs w:val="21"/>
          <w:lang w:eastAsia="zh-CN"/>
        </w:rPr>
        <w:t>12月1日</w:t>
      </w:r>
      <w:r>
        <w:rPr>
          <w:rFonts w:hint="eastAsia" w:ascii="宋体" w:hAnsi="宋体" w:eastAsia="宋体" w:cs="Times New Roman"/>
          <w:color w:val="auto"/>
          <w:szCs w:val="21"/>
        </w:rPr>
        <w:t>，上午</w:t>
      </w:r>
      <w:r>
        <w:rPr>
          <w:rFonts w:hint="eastAsia" w:ascii="宋体" w:hAnsi="宋体" w:eastAsia="宋体" w:cs="Times New Roman"/>
          <w:bCs/>
          <w:color w:val="auto"/>
          <w:szCs w:val="21"/>
        </w:rPr>
        <w:t>00:00至12:00，下午12:00至23:59（北京时间，线上获取法定节假日均可，线下获取文件法定节假日除外）</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2</w:t>
      </w:r>
      <w:r>
        <w:rPr>
          <w:rFonts w:ascii="宋体" w:hAnsi="宋体" w:eastAsia="宋体" w:cs="Times New Roman"/>
          <w:color w:val="auto"/>
          <w:szCs w:val="21"/>
        </w:rPr>
        <w:t>.</w:t>
      </w:r>
      <w:r>
        <w:rPr>
          <w:rFonts w:hint="eastAsia" w:ascii="宋体" w:hAnsi="宋体" w:eastAsia="宋体" w:cs="Times New Roman"/>
          <w:color w:val="auto"/>
          <w:szCs w:val="21"/>
        </w:rPr>
        <w:t>地点（网址）：政府采购云平台（https://www.zcygov.cn）</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3</w:t>
      </w:r>
      <w:r>
        <w:rPr>
          <w:rFonts w:ascii="宋体" w:hAnsi="宋体" w:eastAsia="宋体" w:cs="Times New Roman"/>
          <w:color w:val="auto"/>
          <w:szCs w:val="21"/>
        </w:rPr>
        <w:t>.</w:t>
      </w:r>
      <w:r>
        <w:rPr>
          <w:rFonts w:hint="eastAsia" w:ascii="宋体" w:hAnsi="宋体" w:eastAsia="宋体" w:cs="Times New Roman"/>
          <w:color w:val="auto"/>
          <w:szCs w:val="21"/>
        </w:rPr>
        <w:t>方式：供应商登录政采云平台（https://www.zcygov.cn）</w:t>
      </w:r>
      <w:r>
        <w:rPr>
          <w:rFonts w:ascii="宋体" w:hAnsi="宋体" w:eastAsia="宋体" w:cs="Times New Roman"/>
          <w:color w:val="auto"/>
          <w:szCs w:val="21"/>
        </w:rPr>
        <w:t>在线申请获取采购文件（进入“项目采购”应用，在获取采购文件菜单中选择项目，申请获取采购文件）。</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zCs w:val="21"/>
        </w:rPr>
        <w:t>售价（元）：0</w:t>
      </w:r>
    </w:p>
    <w:p>
      <w:pPr>
        <w:adjustRightInd w:val="0"/>
        <w:snapToGrid w:val="0"/>
        <w:spacing w:line="288" w:lineRule="auto"/>
        <w:rPr>
          <w:rFonts w:ascii="宋体" w:hAnsi="宋体" w:eastAsia="宋体" w:cs="宋体"/>
          <w:b/>
          <w:color w:val="auto"/>
          <w:szCs w:val="21"/>
        </w:rPr>
      </w:pPr>
      <w:r>
        <w:rPr>
          <w:rFonts w:hint="eastAsia" w:ascii="宋体" w:hAnsi="宋体" w:eastAsia="宋体" w:cs="宋体"/>
          <w:b/>
          <w:color w:val="auto"/>
          <w:szCs w:val="21"/>
        </w:rPr>
        <w:t>四、提交（上传）投标文件</w:t>
      </w:r>
      <w:bookmarkEnd w:id="13"/>
      <w:bookmarkEnd w:id="14"/>
      <w:r>
        <w:rPr>
          <w:rFonts w:hint="eastAsia" w:ascii="宋体" w:hAnsi="宋体" w:eastAsia="宋体" w:cs="宋体"/>
          <w:b/>
          <w:color w:val="auto"/>
          <w:szCs w:val="21"/>
        </w:rPr>
        <w:t>截止时间、开标时间和地点</w:t>
      </w:r>
      <w:bookmarkEnd w:id="15"/>
      <w:bookmarkEnd w:id="16"/>
    </w:p>
    <w:p>
      <w:pPr>
        <w:adjustRightInd w:val="0"/>
        <w:snapToGrid w:val="0"/>
        <w:spacing w:line="288" w:lineRule="auto"/>
        <w:ind w:firstLine="420" w:firstLineChars="200"/>
        <w:rPr>
          <w:rFonts w:ascii="宋体" w:hAnsi="宋体" w:eastAsia="宋体" w:cs="Times New Roman"/>
          <w:bCs/>
          <w:color w:val="auto"/>
          <w:szCs w:val="21"/>
        </w:rPr>
      </w:pPr>
      <w:bookmarkStart w:id="17" w:name="_Hlk81212057"/>
      <w:r>
        <w:rPr>
          <w:rFonts w:hint="eastAsia" w:ascii="宋体" w:hAnsi="宋体" w:eastAsia="宋体" w:cs="Times New Roman"/>
          <w:bCs/>
          <w:color w:val="auto"/>
          <w:szCs w:val="21"/>
        </w:rPr>
        <w:t>提交投标文件截止时间：2023年</w:t>
      </w:r>
      <w:r>
        <w:rPr>
          <w:rFonts w:hint="eastAsia" w:ascii="宋体" w:hAnsi="宋体" w:eastAsia="宋体" w:cs="Times New Roman"/>
          <w:bCs/>
          <w:color w:val="auto"/>
          <w:szCs w:val="21"/>
          <w:lang w:eastAsia="zh-CN"/>
        </w:rPr>
        <w:t>12月1日13:30:00</w:t>
      </w:r>
      <w:r>
        <w:rPr>
          <w:rFonts w:hint="eastAsia" w:ascii="宋体" w:hAnsi="宋体" w:eastAsia="宋体" w:cs="Times New Roman"/>
          <w:bCs/>
          <w:color w:val="auto"/>
          <w:szCs w:val="21"/>
        </w:rPr>
        <w:t>（北京时间）</w:t>
      </w:r>
    </w:p>
    <w:p>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投标地点（网址）：</w:t>
      </w:r>
      <w:r>
        <w:rPr>
          <w:rFonts w:hint="eastAsia" w:ascii="宋体" w:hAnsi="宋体" w:eastAsia="宋体" w:cs="Times New Roman"/>
          <w:color w:val="auto"/>
          <w:szCs w:val="21"/>
        </w:rPr>
        <w:t>政府采购云平台（https://www.zcygov.cn）</w:t>
      </w:r>
    </w:p>
    <w:p>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开标时间：</w:t>
      </w:r>
      <w:r>
        <w:rPr>
          <w:rFonts w:hint="eastAsia" w:ascii="宋体" w:hAnsi="宋体" w:eastAsia="宋体" w:cs="Times New Roman"/>
          <w:bCs/>
          <w:color w:val="auto"/>
          <w:szCs w:val="21"/>
        </w:rPr>
        <w:t>2023年</w:t>
      </w:r>
      <w:r>
        <w:rPr>
          <w:rFonts w:hint="eastAsia" w:ascii="宋体" w:hAnsi="宋体" w:eastAsia="宋体" w:cs="Times New Roman"/>
          <w:bCs/>
          <w:color w:val="auto"/>
          <w:szCs w:val="21"/>
          <w:lang w:eastAsia="zh-CN"/>
        </w:rPr>
        <w:t>12月1日13:30:00</w:t>
      </w:r>
      <w:r>
        <w:rPr>
          <w:rFonts w:hint="eastAsia" w:ascii="宋体" w:hAnsi="宋体" w:eastAsia="宋体" w:cs="Times New Roman"/>
          <w:bCs/>
          <w:color w:val="auto"/>
          <w:szCs w:val="21"/>
        </w:rPr>
        <w:t>（北京时间）</w:t>
      </w:r>
    </w:p>
    <w:p>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开标地点（网址）：</w:t>
      </w:r>
      <w:r>
        <w:rPr>
          <w:rFonts w:hint="eastAsia" w:ascii="宋体" w:hAnsi="宋体" w:eastAsia="宋体" w:cs="Times New Roman"/>
          <w:color w:val="auto"/>
          <w:szCs w:val="21"/>
        </w:rPr>
        <w:t>政府采购云平台（https://www.zcygov.cn）</w:t>
      </w:r>
      <w:bookmarkStart w:id="18" w:name="_Hlk81212131"/>
      <w:r>
        <w:rPr>
          <w:rFonts w:hint="eastAsia" w:ascii="宋体" w:hAnsi="宋体" w:eastAsia="宋体" w:cs="Times New Roman"/>
          <w:color w:val="auto"/>
          <w:szCs w:val="21"/>
        </w:rPr>
        <w:t>/杭州市西湖区玉古路173号中田大厦21楼（求是招标会议室</w:t>
      </w:r>
      <w:r>
        <w:rPr>
          <w:rFonts w:hint="eastAsia" w:ascii="宋体" w:hAnsi="宋体" w:eastAsia="宋体" w:cs="Times New Roman"/>
          <w:color w:val="auto"/>
          <w:szCs w:val="21"/>
          <w:lang w:val="en-US" w:eastAsia="zh-CN"/>
        </w:rPr>
        <w:t>3</w:t>
      </w:r>
      <w:r>
        <w:rPr>
          <w:rFonts w:hint="eastAsia" w:ascii="宋体" w:hAnsi="宋体" w:eastAsia="宋体" w:cs="Times New Roman"/>
          <w:color w:val="auto"/>
          <w:szCs w:val="21"/>
        </w:rPr>
        <w:t>）</w:t>
      </w:r>
      <w:bookmarkEnd w:id="18"/>
    </w:p>
    <w:bookmarkEnd w:id="17"/>
    <w:p>
      <w:pPr>
        <w:adjustRightInd w:val="0"/>
        <w:snapToGrid w:val="0"/>
        <w:spacing w:line="288" w:lineRule="auto"/>
        <w:rPr>
          <w:rFonts w:ascii="宋体" w:hAnsi="宋体" w:eastAsia="宋体" w:cs="宋体"/>
          <w:b/>
          <w:color w:val="auto"/>
          <w:szCs w:val="21"/>
        </w:rPr>
      </w:pPr>
      <w:bookmarkStart w:id="19" w:name="_Toc35393794"/>
      <w:bookmarkStart w:id="20" w:name="_Toc28359007"/>
      <w:bookmarkStart w:id="21" w:name="_Toc28359084"/>
      <w:bookmarkStart w:id="22" w:name="_Toc35393625"/>
      <w:r>
        <w:rPr>
          <w:rFonts w:hint="eastAsia" w:ascii="宋体" w:hAnsi="宋体" w:eastAsia="宋体" w:cs="宋体"/>
          <w:b/>
          <w:color w:val="auto"/>
          <w:szCs w:val="21"/>
        </w:rPr>
        <w:t>五、公告期限</w:t>
      </w:r>
      <w:bookmarkEnd w:id="19"/>
      <w:bookmarkEnd w:id="20"/>
      <w:bookmarkEnd w:id="21"/>
      <w:bookmarkEnd w:id="22"/>
      <w:bookmarkStart w:id="58" w:name="_GoBack"/>
      <w:bookmarkEnd w:id="58"/>
    </w:p>
    <w:p>
      <w:pPr>
        <w:adjustRightInd w:val="0"/>
        <w:snapToGrid w:val="0"/>
        <w:spacing w:line="288" w:lineRule="auto"/>
        <w:ind w:firstLine="420" w:firstLineChars="200"/>
        <w:rPr>
          <w:rFonts w:ascii="宋体" w:hAnsi="宋体" w:eastAsia="宋体" w:cs="宋体"/>
          <w:color w:val="auto"/>
          <w:kern w:val="0"/>
          <w:szCs w:val="21"/>
        </w:rPr>
      </w:pPr>
      <w:r>
        <w:rPr>
          <w:rFonts w:hint="eastAsia" w:ascii="宋体" w:hAnsi="宋体" w:eastAsia="宋体" w:cs="宋体"/>
          <w:color w:val="auto"/>
          <w:kern w:val="0"/>
          <w:szCs w:val="21"/>
        </w:rPr>
        <w:t>自本公告发布之日起5个工作日。</w:t>
      </w:r>
    </w:p>
    <w:p>
      <w:pPr>
        <w:adjustRightInd w:val="0"/>
        <w:snapToGrid w:val="0"/>
        <w:spacing w:line="288" w:lineRule="auto"/>
        <w:rPr>
          <w:rFonts w:ascii="宋体" w:hAnsi="宋体" w:eastAsia="宋体" w:cs="宋体"/>
          <w:b/>
          <w:color w:val="auto"/>
          <w:szCs w:val="21"/>
        </w:rPr>
      </w:pPr>
      <w:bookmarkStart w:id="23" w:name="_Toc35393626"/>
      <w:bookmarkStart w:id="24" w:name="_Toc35393795"/>
      <w:r>
        <w:rPr>
          <w:rFonts w:hint="eastAsia" w:ascii="宋体" w:hAnsi="宋体" w:eastAsia="宋体" w:cs="宋体"/>
          <w:b/>
          <w:color w:val="auto"/>
          <w:szCs w:val="21"/>
        </w:rPr>
        <w:t>六、其他补充事宜</w:t>
      </w:r>
      <w:bookmarkEnd w:id="23"/>
      <w:bookmarkEnd w:id="24"/>
    </w:p>
    <w:p>
      <w:pPr>
        <w:adjustRightInd w:val="0"/>
        <w:snapToGrid w:val="0"/>
        <w:spacing w:line="288" w:lineRule="auto"/>
        <w:ind w:firstLine="420" w:firstLineChars="200"/>
        <w:rPr>
          <w:rFonts w:ascii="宋体" w:hAnsi="宋体" w:eastAsia="宋体" w:cs="Times New Roman"/>
          <w:color w:val="auto"/>
          <w:szCs w:val="21"/>
        </w:rPr>
      </w:pPr>
      <w:bookmarkStart w:id="25" w:name="_Hlk92271231"/>
      <w:r>
        <w:rPr>
          <w:rFonts w:ascii="宋体" w:hAnsi="宋体" w:eastAsia="宋体" w:cs="Times New Roman"/>
          <w:color w:val="auto"/>
          <w:szCs w:val="21"/>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4.其他事项：</w:t>
      </w:r>
      <w:bookmarkStart w:id="26" w:name="_Hlk92271331"/>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（1）</w:t>
      </w:r>
      <w:r>
        <w:rPr>
          <w:rFonts w:ascii="宋体" w:hAnsi="宋体" w:eastAsia="宋体" w:cs="Times New Roman"/>
          <w:color w:val="auto"/>
          <w:szCs w:val="21"/>
        </w:rPr>
        <w:t>需要落实的政府采购政策：包括节约资源、保护环境、</w:t>
      </w:r>
      <w:bookmarkStart w:id="27" w:name="_Hlk106877787"/>
      <w:r>
        <w:rPr>
          <w:rFonts w:hint="eastAsia" w:ascii="宋体" w:hAnsi="宋体" w:eastAsia="宋体" w:cs="Times New Roman"/>
          <w:color w:val="auto"/>
          <w:szCs w:val="21"/>
        </w:rPr>
        <w:t>支持科技创新、</w:t>
      </w:r>
      <w:bookmarkEnd w:id="27"/>
      <w:r>
        <w:rPr>
          <w:rFonts w:ascii="宋体" w:hAnsi="宋体" w:eastAsia="宋体" w:cs="Times New Roman"/>
          <w:color w:val="auto"/>
          <w:szCs w:val="21"/>
        </w:rPr>
        <w:t>促进中小企业发展等。详见招标文件的第</w:t>
      </w:r>
      <w:r>
        <w:rPr>
          <w:rFonts w:hint="eastAsia" w:ascii="宋体" w:hAnsi="宋体" w:eastAsia="宋体" w:cs="Times New Roman"/>
          <w:color w:val="auto"/>
          <w:szCs w:val="21"/>
        </w:rPr>
        <w:t>三章-采购项目需要落实的政府采购政策</w:t>
      </w:r>
      <w:r>
        <w:rPr>
          <w:rFonts w:ascii="宋体" w:hAnsi="宋体" w:eastAsia="宋体" w:cs="Times New Roman"/>
          <w:color w:val="auto"/>
          <w:szCs w:val="21"/>
        </w:rPr>
        <w:t>。</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w:t>
      </w:r>
      <w:bookmarkStart w:id="28" w:name="_Hlk92271072"/>
      <w:r>
        <w:rPr>
          <w:rFonts w:hint="eastAsia" w:ascii="宋体" w:hAnsi="宋体" w:eastAsia="宋体" w:cs="Times New Roman"/>
          <w:color w:val="auto"/>
          <w:szCs w:val="21"/>
        </w:rPr>
        <w:t>（2）</w:t>
      </w:r>
      <w:r>
        <w:rPr>
          <w:rFonts w:ascii="宋体" w:hAnsi="宋体" w:eastAsia="宋体" w:cs="Times New Roman"/>
          <w:color w:val="auto"/>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pPr>
        <w:adjustRightInd w:val="0"/>
        <w:snapToGrid w:val="0"/>
        <w:spacing w:line="288" w:lineRule="auto"/>
        <w:rPr>
          <w:rFonts w:ascii="宋体" w:hAnsi="宋体" w:eastAsia="宋体" w:cs="Times New Roman"/>
          <w:b/>
          <w:color w:val="auto"/>
          <w:szCs w:val="21"/>
        </w:rPr>
      </w:pPr>
      <w:bookmarkStart w:id="29" w:name="_Toc28359008"/>
      <w:bookmarkStart w:id="30" w:name="_Toc35393627"/>
      <w:bookmarkStart w:id="31" w:name="_Toc35393796"/>
      <w:bookmarkStart w:id="32" w:name="_Toc28359085"/>
      <w:r>
        <w:rPr>
          <w:rFonts w:hint="eastAsia" w:ascii="宋体" w:hAnsi="宋体" w:eastAsia="宋体" w:cs="宋体"/>
          <w:b/>
          <w:color w:val="auto"/>
          <w:szCs w:val="21"/>
        </w:rPr>
        <w:t>七、对本次招标提出询问、质疑、投诉请按</w:t>
      </w:r>
      <w:r>
        <w:rPr>
          <w:rFonts w:ascii="宋体" w:hAnsi="宋体" w:eastAsia="宋体" w:cs="宋体"/>
          <w:b/>
          <w:color w:val="auto"/>
          <w:szCs w:val="21"/>
        </w:rPr>
        <w:t>以下方式</w:t>
      </w:r>
      <w:r>
        <w:rPr>
          <w:rFonts w:hint="eastAsia" w:ascii="宋体" w:hAnsi="宋体" w:eastAsia="宋体" w:cs="宋体"/>
          <w:b/>
          <w:color w:val="auto"/>
          <w:szCs w:val="21"/>
        </w:rPr>
        <w:t>联系</w:t>
      </w:r>
      <w:bookmarkEnd w:id="29"/>
      <w:bookmarkEnd w:id="30"/>
      <w:bookmarkEnd w:id="31"/>
      <w:bookmarkEnd w:id="32"/>
    </w:p>
    <w:p>
      <w:pPr>
        <w:adjustRightInd w:val="0"/>
        <w:snapToGrid w:val="0"/>
        <w:spacing w:line="288" w:lineRule="auto"/>
        <w:ind w:firstLine="451" w:firstLineChars="215"/>
        <w:rPr>
          <w:rFonts w:ascii="宋体" w:hAnsi="宋体" w:eastAsia="宋体" w:cs="Times New Roman"/>
          <w:color w:val="auto"/>
          <w:szCs w:val="21"/>
        </w:rPr>
      </w:pPr>
      <w:bookmarkStart w:id="33" w:name="_Hlk124147873"/>
      <w:r>
        <w:rPr>
          <w:rFonts w:hint="eastAsia" w:ascii="宋体" w:hAnsi="宋体" w:eastAsia="宋体" w:cs="Times New Roman"/>
          <w:color w:val="auto"/>
          <w:szCs w:val="21"/>
        </w:rPr>
        <w:t>1.采购人信息</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名称：杭州电子科技大学</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地址：杭州市钱塘区白杨街道2号大街1158号</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传真：/</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项目联系人（询问）：袁</w:t>
      </w:r>
      <w:r>
        <w:rPr>
          <w:rFonts w:hint="eastAsia" w:ascii="宋体" w:hAnsi="宋体" w:eastAsia="宋体" w:cs="Times New Roman"/>
          <w:color w:val="auto"/>
          <w:szCs w:val="21"/>
          <w:lang w:val="en-US" w:eastAsia="zh-CN"/>
        </w:rPr>
        <w:t>老师</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项目联系方式（询问）：0571-86878568</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质疑联系人：李老师</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质疑联系方式：0571-86878697</w:t>
      </w:r>
    </w:p>
    <w:p>
      <w:pPr>
        <w:adjustRightInd w:val="0"/>
        <w:snapToGrid w:val="0"/>
        <w:spacing w:line="288" w:lineRule="auto"/>
        <w:ind w:firstLine="451" w:firstLineChars="215"/>
        <w:rPr>
          <w:rFonts w:ascii="宋体" w:hAnsi="宋体" w:eastAsia="宋体" w:cs="Times New Roman"/>
          <w:color w:val="auto"/>
          <w:szCs w:val="21"/>
        </w:rPr>
      </w:pP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2.采购代理机构信息</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名称：浙江求是招标代理有限公司</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地址：杭州市西湖区玉古路173号中田大厦21楼</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传真：/</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项目联系人（询问）：陈应俭、俞炳</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项目联系方式（询问）：0571-87670302</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质疑联系人：胡沁梦</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质疑联系方式：0571-81110356</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质疑邮箱：jdkh@qszb.net</w:t>
      </w:r>
    </w:p>
    <w:p>
      <w:pPr>
        <w:adjustRightInd w:val="0"/>
        <w:snapToGrid w:val="0"/>
        <w:spacing w:line="288" w:lineRule="auto"/>
        <w:ind w:firstLine="451" w:firstLineChars="215"/>
        <w:rPr>
          <w:rFonts w:ascii="宋体" w:hAnsi="宋体" w:eastAsia="宋体" w:cs="Times New Roman"/>
          <w:color w:val="auto"/>
          <w:szCs w:val="21"/>
        </w:rPr>
      </w:pP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3.同级政府采购监督管理部门</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名称：杭州电子科技大学国有资产与实验室管理处</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地址：杭州市钱塘区白杨街道2号大街1158号</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传真：/</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联系人：亓老师</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监督投诉电话：0571-87713574</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政策咨询：何一平、冯华，0571-87058424、87055741</w:t>
      </w:r>
    </w:p>
    <w:p>
      <w:pPr>
        <w:adjustRightInd w:val="0"/>
        <w:snapToGrid w:val="0"/>
        <w:spacing w:line="288" w:lineRule="auto"/>
        <w:ind w:firstLine="451" w:firstLineChars="215"/>
        <w:rPr>
          <w:rFonts w:ascii="宋体" w:hAnsi="宋体" w:eastAsia="宋体" w:cs="Times New Roman"/>
          <w:color w:val="auto"/>
          <w:spacing w:val="-6"/>
          <w:szCs w:val="21"/>
        </w:rPr>
      </w:pPr>
      <w:r>
        <w:rPr>
          <w:rFonts w:hint="eastAsia" w:ascii="宋体" w:hAnsi="宋体" w:eastAsia="宋体" w:cs="Times New Roman"/>
          <w:color w:val="auto"/>
          <w:szCs w:val="21"/>
        </w:rPr>
        <w:t>预算金额未达100万元的采购项目，由采购人处理采购争议。</w:t>
      </w:r>
    </w:p>
    <w:p>
      <w:pPr>
        <w:adjustRightInd w:val="0"/>
        <w:snapToGrid w:val="0"/>
        <w:spacing w:line="288" w:lineRule="auto"/>
        <w:ind w:firstLine="370"/>
        <w:rPr>
          <w:rFonts w:ascii="宋体" w:hAnsi="宋体" w:eastAsia="宋体" w:cs="Times New Roman"/>
          <w:color w:val="auto"/>
          <w:spacing w:val="-6"/>
          <w:szCs w:val="21"/>
        </w:rPr>
      </w:pP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若对项目采购电子交易系统操作有疑问，可登录政采云（</w:t>
      </w:r>
      <w:r>
        <w:rPr>
          <w:rFonts w:ascii="宋体" w:hAnsi="宋体" w:eastAsia="宋体" w:cs="Times New Roman"/>
          <w:color w:val="auto"/>
          <w:spacing w:val="-6"/>
          <w:szCs w:val="21"/>
        </w:rPr>
        <w:t>https://www.zcygov.cn/），点击右侧咨询小采，获取采小蜜智能服务管家帮助，或拨打政采云服务热线</w:t>
      </w:r>
      <w:r>
        <w:rPr>
          <w:rFonts w:hint="eastAsia" w:ascii="宋体" w:hAnsi="宋体" w:eastAsia="宋体" w:cs="Times New Roman"/>
          <w:color w:val="auto"/>
          <w:spacing w:val="-6"/>
          <w:szCs w:val="21"/>
        </w:rPr>
        <w:t>95763</w:t>
      </w:r>
      <w:r>
        <w:rPr>
          <w:rFonts w:ascii="宋体" w:hAnsi="宋体" w:eastAsia="宋体" w:cs="Times New Roman"/>
          <w:color w:val="auto"/>
          <w:spacing w:val="-6"/>
          <w:szCs w:val="21"/>
        </w:rPr>
        <w:t>获取热线服务帮助。</w:t>
      </w:r>
    </w:p>
    <w:p>
      <w:pPr>
        <w:adjustRightInd w:val="0"/>
        <w:snapToGrid w:val="0"/>
        <w:spacing w:line="288" w:lineRule="auto"/>
        <w:ind w:firstLine="396" w:firstLineChars="200"/>
        <w:rPr>
          <w:rFonts w:ascii="宋体" w:hAnsi="宋体" w:eastAsia="宋体" w:cs="Times New Roman"/>
          <w:color w:val="auto"/>
          <w:szCs w:val="21"/>
        </w:rPr>
      </w:pPr>
      <w:r>
        <w:rPr>
          <w:rFonts w:ascii="宋体" w:hAnsi="宋体" w:eastAsia="宋体" w:cs="Times New Roman"/>
          <w:color w:val="auto"/>
          <w:spacing w:val="-6"/>
          <w:szCs w:val="21"/>
        </w:rPr>
        <w:t>CA问题联系电话（人工）：汇信CA400-888-4636；天谷CA400-087-8198。</w:t>
      </w:r>
    </w:p>
    <w:bookmarkEnd w:id="33"/>
    <w:p>
      <w:pPr>
        <w:adjustRightInd w:val="0"/>
        <w:snapToGrid w:val="0"/>
        <w:spacing w:line="288" w:lineRule="auto"/>
        <w:ind w:left="238"/>
        <w:jc w:val="center"/>
        <w:outlineLvl w:val="0"/>
        <w:rPr>
          <w:rFonts w:ascii="宋体" w:hAnsi="宋体" w:eastAsia="宋体" w:cs="Times New Roman"/>
          <w:b/>
          <w:bCs/>
          <w:color w:val="auto"/>
          <w:sz w:val="32"/>
          <w:szCs w:val="32"/>
        </w:rPr>
      </w:pPr>
      <w:r>
        <w:rPr>
          <w:rFonts w:hint="eastAsia" w:ascii="宋体" w:hAnsi="宋体" w:eastAsia="宋体" w:cs="Times New Roman"/>
          <w:color w:val="auto"/>
          <w:szCs w:val="21"/>
        </w:rPr>
        <w:br w:type="page"/>
      </w:r>
      <w:r>
        <w:rPr>
          <w:rFonts w:hint="eastAsia" w:ascii="宋体" w:hAnsi="宋体" w:eastAsia="宋体" w:cs="Times New Roman"/>
          <w:b/>
          <w:color w:val="auto"/>
          <w:sz w:val="32"/>
          <w:szCs w:val="32"/>
        </w:rPr>
        <w:t xml:space="preserve">第二章  </w:t>
      </w:r>
      <w:r>
        <w:rPr>
          <w:rFonts w:hint="eastAsia" w:ascii="宋体" w:hAnsi="宋体" w:eastAsia="宋体" w:cs="Times New Roman"/>
          <w:b/>
          <w:bCs/>
          <w:color w:val="auto"/>
          <w:sz w:val="32"/>
          <w:szCs w:val="32"/>
        </w:rPr>
        <w:t>采购需求</w:t>
      </w:r>
    </w:p>
    <w:p>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bookmarkStart w:id="34" w:name="_Hlk45005599"/>
            <w:r>
              <w:rPr>
                <w:rFonts w:hint="eastAsia" w:ascii="宋体" w:hAnsi="宋体" w:eastAsia="宋体" w:cs="宋体"/>
                <w:b/>
                <w:bCs/>
                <w:color w:val="auto"/>
                <w:szCs w:val="21"/>
              </w:rPr>
              <w:t>序号</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政策名称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color w:val="auto"/>
                <w:szCs w:val="21"/>
              </w:rPr>
              <w:t>1</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rPr>
            </w:pPr>
            <w:r>
              <w:rPr>
                <w:rFonts w:hint="eastAsia" w:ascii="宋体" w:hAnsi="宋体" w:eastAsia="宋体" w:cs="宋体"/>
                <w:color w:val="auto"/>
                <w:szCs w:val="21"/>
              </w:rPr>
              <w:t>政府采购进口产品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rPr>
            </w:pPr>
            <w:r>
              <w:rPr>
                <w:rFonts w:hint="eastAsia" w:ascii="宋体" w:hAnsi="宋体" w:eastAsia="宋体" w:cs="宋体"/>
                <w:color w:val="auto"/>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color w:val="auto"/>
                <w:szCs w:val="21"/>
              </w:rPr>
              <w:t>2</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rPr>
            </w:pPr>
            <w:r>
              <w:rPr>
                <w:rFonts w:hint="eastAsia" w:ascii="宋体" w:hAnsi="宋体" w:eastAsia="宋体" w:cs="宋体"/>
                <w:color w:val="auto"/>
                <w:szCs w:val="21"/>
              </w:rPr>
              <w:t>政府强制采购节能产品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rPr>
            </w:pPr>
            <w:r>
              <w:rPr>
                <w:rFonts w:hint="eastAsia" w:ascii="宋体" w:hAnsi="宋体" w:eastAsia="宋体" w:cs="宋体"/>
                <w:color w:val="auto"/>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color w:val="auto"/>
                <w:szCs w:val="21"/>
              </w:rPr>
              <w:t>3</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rPr>
            </w:pPr>
            <w:r>
              <w:rPr>
                <w:rFonts w:hint="eastAsia" w:ascii="宋体" w:hAnsi="宋体" w:eastAsia="宋体" w:cs="宋体"/>
                <w:color w:val="auto"/>
                <w:szCs w:val="21"/>
              </w:rPr>
              <w:t>政府优先采购节能、环保产品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rPr>
            </w:pPr>
            <w:r>
              <w:rPr>
                <w:rFonts w:hint="eastAsia" w:ascii="宋体" w:hAnsi="宋体" w:eastAsia="宋体" w:cs="宋体"/>
                <w:color w:val="auto"/>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4</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r>
              <w:rPr>
                <w:rFonts w:hint="eastAsia" w:ascii="宋体" w:hAnsi="宋体" w:eastAsia="宋体" w:cs="宋体"/>
                <w:color w:val="auto"/>
                <w:szCs w:val="21"/>
              </w:rPr>
              <w:t>政府采购支持科技创新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r>
              <w:rPr>
                <w:rFonts w:hint="eastAsia" w:ascii="宋体" w:hAnsi="宋体" w:eastAsia="宋体" w:cs="宋体"/>
                <w:color w:val="auto"/>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color w:val="auto"/>
                <w:szCs w:val="21"/>
              </w:rPr>
              <w:t>5</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r>
              <w:rPr>
                <w:rFonts w:hint="eastAsia" w:ascii="宋体" w:hAnsi="宋体" w:eastAsia="宋体" w:cs="宋体"/>
                <w:color w:val="auto"/>
                <w:szCs w:val="21"/>
              </w:rPr>
              <w:t>政府采购促进中小企业发展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r>
              <w:rPr>
                <w:rFonts w:hint="eastAsia" w:ascii="宋体" w:hAnsi="宋体" w:eastAsia="宋体" w:cs="宋体"/>
                <w:color w:val="auto"/>
                <w:szCs w:val="21"/>
              </w:rPr>
              <w:t>提供材料详见招标文件第六章“报价文件”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rPr>
            </w:pPr>
            <w:r>
              <w:rPr>
                <w:rFonts w:hint="eastAsia" w:ascii="宋体" w:hAnsi="宋体" w:eastAsia="宋体" w:cs="Times New Roman"/>
                <w:b/>
                <w:bCs/>
                <w:color w:val="auto"/>
                <w:szCs w:val="21"/>
              </w:rPr>
              <w:t>本项目属性为：</w:t>
            </w:r>
            <w:r>
              <w:rPr>
                <w:rFonts w:hint="default" w:ascii="宋体" w:hAnsi="宋体" w:eastAsia="宋体" w:cs="Times New Roman"/>
                <w:b/>
                <w:bCs/>
                <w:color w:val="auto"/>
                <w:szCs w:val="21"/>
              </w:rPr>
              <w:t>服务</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rPr>
            </w:pPr>
            <w:r>
              <w:rPr>
                <w:rFonts w:hint="eastAsia" w:ascii="宋体" w:hAnsi="宋体" w:eastAsia="宋体" w:cs="Times New Roman"/>
                <w:b/>
                <w:bCs/>
                <w:color w:val="auto"/>
                <w:szCs w:val="21"/>
              </w:rPr>
              <w:t>采购标的对应的中小企业划分标准所属行业：软件和信息技术服务业</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rPr>
            </w:pPr>
            <w:r>
              <w:rPr>
                <w:rFonts w:hint="eastAsia" w:ascii="宋体" w:hAnsi="宋体" w:eastAsia="宋体" w:cs="Times New Roman"/>
                <w:b/>
                <w:bCs/>
                <w:color w:val="auto"/>
                <w:szCs w:val="21"/>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6</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r>
              <w:rPr>
                <w:rFonts w:hint="eastAsia" w:ascii="宋体" w:hAnsi="宋体" w:eastAsia="宋体" w:cs="宋体"/>
                <w:color w:val="auto"/>
                <w:szCs w:val="21"/>
              </w:rPr>
              <w:t>政府采购支持监狱企业发展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rPr>
            </w:pPr>
            <w:r>
              <w:rPr>
                <w:rFonts w:hint="eastAsia" w:ascii="宋体" w:hAnsi="宋体" w:eastAsia="宋体" w:cs="宋体"/>
                <w:color w:val="auto"/>
                <w:szCs w:val="21"/>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7</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r>
              <w:rPr>
                <w:rFonts w:hint="eastAsia" w:ascii="宋体" w:hAnsi="宋体" w:eastAsia="宋体" w:cs="宋体"/>
                <w:color w:val="auto"/>
                <w:szCs w:val="21"/>
              </w:rPr>
              <w:t>政府采购促进残疾人就业</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r>
              <w:rPr>
                <w:rFonts w:hint="eastAsia" w:ascii="宋体" w:hAnsi="宋体" w:eastAsia="宋体" w:cs="宋体"/>
                <w:color w:val="auto"/>
                <w:szCs w:val="21"/>
              </w:rPr>
              <w:t>提供材料详见招标文件第六章“报价文件”</w:t>
            </w:r>
          </w:p>
        </w:tc>
      </w:tr>
      <w:bookmarkEnd w:id="34"/>
    </w:tbl>
    <w:p>
      <w:pPr>
        <w:adjustRightInd w:val="0"/>
        <w:snapToGrid w:val="0"/>
        <w:spacing w:line="288" w:lineRule="auto"/>
        <w:rPr>
          <w:rFonts w:ascii="宋体" w:hAnsi="宋体" w:eastAsia="宋体" w:cs="Times New Roman"/>
          <w:b/>
          <w:color w:val="auto"/>
          <w:spacing w:val="-4"/>
          <w:szCs w:val="21"/>
        </w:rPr>
      </w:pPr>
    </w:p>
    <w:p>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二、采购资金的支付方式、时间、条件</w:t>
      </w:r>
    </w:p>
    <w:tbl>
      <w:tblPr>
        <w:tblStyle w:val="23"/>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rPr>
            </w:pPr>
            <w:bookmarkStart w:id="35" w:name="_Hlk45005608"/>
            <w:r>
              <w:rPr>
                <w:rFonts w:hint="eastAsia" w:ascii="宋体" w:hAnsi="宋体" w:eastAsia="宋体" w:cs="Times New Roman"/>
                <w:b/>
                <w:color w:val="auto"/>
                <w:spacing w:val="-6"/>
                <w:szCs w:val="21"/>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1.合同签订后一周内，中标人向采购人提交合同总价</w:t>
            </w:r>
            <w:r>
              <w:rPr>
                <w:rFonts w:hint="default" w:ascii="宋体" w:hAnsi="宋体" w:eastAsia="宋体" w:cs="宋体"/>
                <w:color w:val="auto"/>
                <w:spacing w:val="-6"/>
                <w:kern w:val="0"/>
                <w:szCs w:val="21"/>
              </w:rPr>
              <w:t>1</w:t>
            </w:r>
            <w:r>
              <w:rPr>
                <w:rFonts w:hint="eastAsia" w:ascii="宋体" w:hAnsi="宋体" w:eastAsia="宋体" w:cs="宋体"/>
                <w:color w:val="auto"/>
                <w:spacing w:val="-6"/>
                <w:kern w:val="0"/>
                <w:szCs w:val="21"/>
              </w:rPr>
              <w:t>%的履约保证金，履约保证金在合同履约期间无违约情形的，项目验收结束后，于一周内退还（不计息）；</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2.提交方式：支票、汇票、本票或金融机构、担保机构出具的保函等非现金形式。</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注：履约保证金如采用银行转账方式提交，具体转账信息如下：</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收款单位（户名）：杭州电子科技大学</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开户银行：工行高新支行</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rPr>
            </w:pPr>
            <w:r>
              <w:rPr>
                <w:rFonts w:hint="eastAsia" w:ascii="宋体" w:hAnsi="宋体" w:eastAsia="宋体" w:cs="Times New Roman"/>
                <w:b/>
                <w:color w:val="auto"/>
                <w:spacing w:val="-6"/>
                <w:szCs w:val="21"/>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1.供应商为中小企业的，合同生效以及具备实施条件后</w:t>
            </w:r>
            <w:r>
              <w:rPr>
                <w:rFonts w:hint="default" w:ascii="宋体" w:hAnsi="宋体" w:eastAsia="宋体" w:cs="宋体"/>
                <w:color w:val="auto"/>
                <w:spacing w:val="-6"/>
                <w:kern w:val="0"/>
                <w:szCs w:val="21"/>
              </w:rPr>
              <w:t>7个工作日内</w:t>
            </w:r>
            <w:r>
              <w:rPr>
                <w:rFonts w:hint="eastAsia" w:ascii="宋体" w:hAnsi="宋体" w:eastAsia="宋体" w:cs="宋体"/>
                <w:color w:val="auto"/>
                <w:spacing w:val="-6"/>
                <w:kern w:val="0"/>
                <w:szCs w:val="21"/>
              </w:rPr>
              <w:t>，且</w:t>
            </w:r>
            <w:r>
              <w:rPr>
                <w:rFonts w:hint="eastAsia" w:ascii="宋体" w:hAnsi="宋体" w:eastAsia="宋体" w:cs="Arial"/>
                <w:color w:val="auto"/>
                <w:kern w:val="0"/>
                <w:szCs w:val="21"/>
              </w:rPr>
              <w:t>供应商已向采购人提交银行、保险公司等金融机构出具的预付款保函的，</w:t>
            </w:r>
            <w:r>
              <w:rPr>
                <w:rFonts w:hint="eastAsia" w:ascii="宋体" w:hAnsi="宋体" w:eastAsia="宋体" w:cs="宋体"/>
                <w:color w:val="auto"/>
                <w:spacing w:val="-6"/>
                <w:kern w:val="0"/>
                <w:szCs w:val="21"/>
              </w:rPr>
              <w:t>采购人向供应商支付合同总价的</w:t>
            </w:r>
            <w:r>
              <w:rPr>
                <w:rFonts w:hint="eastAsia" w:ascii="宋体" w:hAnsi="宋体" w:eastAsia="宋体" w:cs="宋体"/>
                <w:color w:val="auto"/>
                <w:spacing w:val="-6"/>
                <w:kern w:val="0"/>
                <w:szCs w:val="21"/>
                <w:lang w:val="en-US" w:eastAsia="zh-CN"/>
              </w:rPr>
              <w:t>7</w:t>
            </w:r>
            <w:r>
              <w:rPr>
                <w:rFonts w:hint="default" w:ascii="宋体" w:hAnsi="宋体" w:eastAsia="宋体" w:cs="宋体"/>
                <w:color w:val="auto"/>
                <w:spacing w:val="-6"/>
                <w:kern w:val="0"/>
                <w:szCs w:val="21"/>
              </w:rPr>
              <w:t>0</w:t>
            </w:r>
            <w:r>
              <w:rPr>
                <w:rFonts w:hint="eastAsia" w:ascii="宋体" w:hAnsi="宋体" w:eastAsia="宋体" w:cs="宋体"/>
                <w:color w:val="auto"/>
                <w:spacing w:val="-6"/>
                <w:kern w:val="0"/>
                <w:szCs w:val="21"/>
              </w:rPr>
              <w:t>%；项目履约完成，经采购人验收合格后，收到发票后</w:t>
            </w:r>
            <w:r>
              <w:rPr>
                <w:rFonts w:hint="default" w:ascii="宋体" w:hAnsi="宋体" w:eastAsia="宋体" w:cs="宋体"/>
                <w:color w:val="auto"/>
                <w:spacing w:val="-6"/>
                <w:kern w:val="0"/>
                <w:szCs w:val="21"/>
              </w:rPr>
              <w:t>7个工作日内</w:t>
            </w:r>
            <w:r>
              <w:rPr>
                <w:rFonts w:hint="eastAsia" w:ascii="宋体" w:hAnsi="宋体" w:eastAsia="宋体" w:cs="宋体"/>
                <w:color w:val="auto"/>
                <w:spacing w:val="-6"/>
                <w:kern w:val="0"/>
                <w:szCs w:val="21"/>
              </w:rPr>
              <w:t>，采购人向供应商支付合同总价的</w:t>
            </w: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2.供应商为大型企业的，项目履约完成，经采购人验收合格后，收到发票后</w:t>
            </w:r>
            <w:r>
              <w:rPr>
                <w:rFonts w:hint="default" w:ascii="宋体" w:hAnsi="宋体" w:eastAsia="宋体" w:cs="宋体"/>
                <w:color w:val="auto"/>
                <w:spacing w:val="-6"/>
                <w:kern w:val="0"/>
                <w:szCs w:val="21"/>
              </w:rPr>
              <w:t>7个工作日内</w:t>
            </w:r>
            <w:r>
              <w:rPr>
                <w:rFonts w:hint="eastAsia" w:ascii="宋体" w:hAnsi="宋体" w:eastAsia="宋体" w:cs="宋体"/>
                <w:color w:val="auto"/>
                <w:spacing w:val="-6"/>
                <w:kern w:val="0"/>
                <w:szCs w:val="21"/>
              </w:rPr>
              <w:t>，采购人向供应商支付合同总价的</w:t>
            </w:r>
            <w:r>
              <w:rPr>
                <w:rFonts w:hint="default" w:ascii="宋体" w:hAnsi="宋体" w:eastAsia="宋体" w:cs="宋体"/>
                <w:color w:val="auto"/>
                <w:spacing w:val="-6"/>
                <w:kern w:val="0"/>
                <w:szCs w:val="21"/>
              </w:rPr>
              <w:t>10</w:t>
            </w:r>
            <w:r>
              <w:rPr>
                <w:rFonts w:hint="eastAsia" w:ascii="宋体" w:hAnsi="宋体" w:eastAsia="宋体" w:cs="宋体"/>
                <w:color w:val="auto"/>
                <w:spacing w:val="-6"/>
                <w:kern w:val="0"/>
                <w:szCs w:val="21"/>
              </w:rPr>
              <w:t>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3.在签订合同时，供应商明确表示无需预付款或者主动要求降低预付款比例的，可降低预付款比例（预付款保函同步调整）。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注：乙方需提供增值税专用发票，开票信息如下：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rPr>
            </w:pPr>
            <w:r>
              <w:rPr>
                <w:rFonts w:hint="eastAsia" w:ascii="宋体" w:hAnsi="宋体" w:eastAsia="宋体" w:cs="宋体"/>
                <w:color w:val="auto"/>
                <w:spacing w:val="-6"/>
                <w:kern w:val="0"/>
                <w:szCs w:val="21"/>
              </w:rPr>
              <w:t>地址：杭州市下沙高教园区杭州电子科技大学</w:t>
            </w:r>
          </w:p>
        </w:tc>
      </w:tr>
      <w:bookmarkEnd w:id="35"/>
    </w:tbl>
    <w:p>
      <w:pPr>
        <w:adjustRightInd w:val="0"/>
        <w:snapToGrid w:val="0"/>
        <w:spacing w:line="288" w:lineRule="auto"/>
        <w:rPr>
          <w:rFonts w:ascii="宋体" w:hAnsi="宋体" w:eastAsia="宋体" w:cs="Times New Roman"/>
          <w:color w:val="auto"/>
          <w:spacing w:val="-4"/>
          <w:szCs w:val="21"/>
        </w:rPr>
      </w:pPr>
    </w:p>
    <w:p>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三、服务要求</w:t>
      </w:r>
    </w:p>
    <w:p>
      <w:pPr>
        <w:spacing w:line="288" w:lineRule="auto"/>
        <w:ind w:firstLine="422" w:firstLineChars="200"/>
        <w:jc w:val="left"/>
        <w:rPr>
          <w:rFonts w:ascii="宋体" w:hAnsi="宋体" w:eastAsia="宋体" w:cs="宋体"/>
          <w:b/>
          <w:color w:val="auto"/>
          <w:szCs w:val="21"/>
        </w:rPr>
      </w:pPr>
      <w:r>
        <w:rPr>
          <w:rFonts w:hint="eastAsia" w:ascii="宋体" w:hAnsi="宋体" w:eastAsia="宋体" w:cs="宋体"/>
          <w:b/>
          <w:color w:val="auto"/>
          <w:szCs w:val="21"/>
        </w:rPr>
        <w:t>1.服务器、存储、网络及安全设备维保及服务：</w:t>
      </w:r>
    </w:p>
    <w:p>
      <w:pPr>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根据情况将中心机房中相关服务器、存储、网络及安全设备运维加入运维服务体系，要求中标人提供运维</w:t>
      </w:r>
      <w:r>
        <w:rPr>
          <w:rFonts w:hint="eastAsia" w:ascii="宋体" w:hAnsi="宋体" w:eastAsia="宋体" w:cs="宋体"/>
          <w:color w:val="auto"/>
          <w:szCs w:val="21"/>
          <w:lang w:val="en-US" w:eastAsia="zh-CN"/>
        </w:rPr>
        <w:t>及原厂授权</w:t>
      </w:r>
      <w:r>
        <w:rPr>
          <w:rFonts w:hint="eastAsia" w:ascii="宋体" w:hAnsi="宋体" w:eastAsia="宋体" w:cs="宋体"/>
          <w:color w:val="auto"/>
          <w:szCs w:val="21"/>
        </w:rPr>
        <w:t>服务。包括定期巡检、设备调优、故障修复、</w:t>
      </w:r>
      <w:r>
        <w:rPr>
          <w:rFonts w:hint="eastAsia" w:ascii="宋体" w:hAnsi="宋体" w:eastAsia="宋体" w:cs="宋体"/>
          <w:color w:val="auto"/>
          <w:szCs w:val="21"/>
          <w:lang w:val="en-US" w:eastAsia="zh-CN"/>
        </w:rPr>
        <w:t>系统升级、固件</w:t>
      </w:r>
      <w:r>
        <w:rPr>
          <w:rFonts w:hint="eastAsia" w:ascii="宋体" w:hAnsi="宋体" w:eastAsia="宋体" w:cs="宋体"/>
          <w:color w:val="auto"/>
          <w:szCs w:val="21"/>
        </w:rPr>
        <w:t>升级</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识别库及规则库升级、软件升级等</w:t>
      </w:r>
      <w:r>
        <w:rPr>
          <w:rFonts w:hint="eastAsia" w:ascii="宋体" w:hAnsi="宋体" w:eastAsia="宋体" w:cs="宋体"/>
          <w:color w:val="auto"/>
          <w:szCs w:val="21"/>
        </w:rPr>
        <w:t>工作，保证其正常使用。</w:t>
      </w:r>
    </w:p>
    <w:tbl>
      <w:tblPr>
        <w:tblStyle w:val="23"/>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95"/>
        <w:gridCol w:w="80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80"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color w:val="auto"/>
                <w:szCs w:val="21"/>
              </w:rPr>
            </w:pPr>
            <w:r>
              <w:rPr>
                <w:rFonts w:hint="eastAsia" w:ascii="宋体" w:hAnsi="宋体" w:eastAsia="宋体" w:cs="宋体"/>
                <w:b/>
                <w:color w:val="auto"/>
                <w:szCs w:val="21"/>
              </w:rPr>
              <w:t>设备名称</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color w:val="auto"/>
                <w:szCs w:val="21"/>
              </w:rPr>
            </w:pPr>
            <w:r>
              <w:rPr>
                <w:rFonts w:hint="eastAsia" w:ascii="宋体" w:hAnsi="宋体" w:eastAsia="宋体" w:cs="宋体"/>
                <w:b/>
                <w:color w:val="auto"/>
                <w:szCs w:val="21"/>
              </w:rPr>
              <w:t>运维服务内容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7"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浪潮服务器</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1.服务对象：6台NF5280M4，31台NF8460M4。</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2.维保内容：对上述设备紧急现场故障处理、系统及部件安装与调试、定期预防性维护检查、系统升级及补丁安装。</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（2）不少于每月1次对上述设备进行预防性检测及维护服务并提供巡检报告，包括操作系统运行状态、系统调优、日志问题分析、报警记录等。</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（3）涉及硬件维修、更换的，需要在24小时内处理完；若无法完成维修及更换，投标人需提供备用设备，保障业务正常运行。</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（4）确保服务器数据安全，发生故障或更换设备时，须提供数据迁移服务。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（5）按采购人要求升级服务器软硬件，为新建云管平台提供硬件服务支撑。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5"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戴尔服务器</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1.服务对象：4台R740。</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2.维保内容：对上述设备紧急现场故障处理、系统及部件安装与调试、定期预防性维护检查、系统升级及补丁安装。</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（2）不少于每月1次对上述设备进行预防性检测及维护服务并提供巡检报告，包括操作系统运行状态、系统调优、日志问题分析、报警记录等。</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（3）涉及硬件维修、更换的，需要在24小时内处理完；若无法完成维修及更换，投标人需提供备用设备，保障业务正常运行。</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（4）确保服务器数据安全，发生故障或更换设备时，须提供数据迁移服务。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（5）按采购人要求升级服务器软硬件，为新建云管平台提供硬件服务支撑。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88"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存储阵列</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1.服务对象：1套Unity 400，1套VNX5500，1套VNX5700，1套信核存储（SC8230/SS6516）。</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2.维保内容：对上述设备紧急现场故障处理、系统及部件安装与调试、定期预防性维护检查、系统升级及补丁安装、存储规划及性能调优。</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2</w:t>
            </w:r>
            <w:r>
              <w:rPr>
                <w:rFonts w:hint="eastAsia" w:ascii="宋体" w:hAnsi="宋体" w:eastAsia="宋体" w:cs="宋体"/>
                <w:color w:val="auto"/>
                <w:szCs w:val="21"/>
              </w:rPr>
              <w:t>）不少于每月1次对上述设备进行预防性检测及维护服务并提供巡检报告，包括操作系统运行状态、系统调优、日志问题分析、报警记录等。</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3</w:t>
            </w:r>
            <w:r>
              <w:rPr>
                <w:rFonts w:hint="eastAsia" w:ascii="宋体" w:hAnsi="宋体" w:eastAsia="宋体" w:cs="宋体"/>
                <w:color w:val="auto"/>
                <w:szCs w:val="21"/>
              </w:rPr>
              <w:t>）涉及硬件维修、更换的，需要在2小时内处理完；若无法完成维修及更换，投标人需提供备用设备及解决方案，保障业务正常运行。</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4</w:t>
            </w:r>
            <w:r>
              <w:rPr>
                <w:rFonts w:hint="eastAsia" w:ascii="宋体" w:hAnsi="宋体" w:eastAsia="宋体" w:cs="宋体"/>
                <w:color w:val="auto"/>
                <w:szCs w:val="21"/>
              </w:rPr>
              <w:t>）确保存储数据安全，发生故障或更换设备时，须提供数据迁移服务。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5</w:t>
            </w:r>
            <w:r>
              <w:rPr>
                <w:rFonts w:hint="eastAsia" w:ascii="宋体" w:hAnsi="宋体" w:eastAsia="宋体" w:cs="宋体"/>
                <w:color w:val="auto"/>
                <w:szCs w:val="21"/>
              </w:rPr>
              <w:t>）按采购人要求对上述存储进行架构优化，统一提供存储服务，适配云管平台存储服务，提供存储服务支撑。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6"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核心交换机</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1.服务对象：2台H3C12508；2套存储光交及模块。</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2.维保内容：对上述设备紧急现场故障处理、系统及部件安装与调试、定期预防性维护检查、系统升级及补丁安装、网络故障排查及调优。</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（2）不少于每月1次对上述设备进行预防性检测及维护服务并提供巡检报告，包括网络运行状态、网络调优、日志问题分析、报警记录等。</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（3）涉及硬件维修、更换的，需要在12小时内处理完；若无法完成维修及更换，投标人需提供备用设备，保障业务正常运行。</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（4）确保核心网络正常运行，发生故障或更换设备时，须提供替代方案及服务。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（5）按采购人要求对涉及数据中心核心网络进行架构优化，统一提供网络服务，适配云管平台网络功能要求，提供网络支撑。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6"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VPN设备</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1.服务对象：1台深信服SSLVPN。</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2.维保内容：对上述设备紧急现场故障处理、系统及部件安装与调试、定期预防性维护检查、系统升级及补丁安装、定期网络安全巡检。</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（2）不少于每月1次对上述设备进行预防性检测及维护服务并提供巡检报告，包括系统运行状态、安全情况、日志问题分析、报警记录等，涉及安全问题须提供解决方案及服务。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（3）涉及硬件维修、更换的，需要在24小时内处理完；若无法完成维修及更换，投标人需提供备用设备，保障业务正常运行。</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▲（4）提供包括软件升级、应用识别库等升级服务，提供原厂相关序列号激活码。</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（5）提供一年重保支撑服务。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6"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DNS设备</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1.服务对象：2台ZDNS T5100。</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2.维保内容：对上述设备紧急现场故障处理、系统及部件安装与调试、定期预防性维护检查、系统升级及补丁安装、定期域名服务质量巡检。</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（2）不少于每月1次对上述设备进行预防性检测及维护服务并提供巡检报告，包括操作系统运行状态、系统调优、日志问题分析、报警记录等，涉及域名解析服务质量及安全问题须提供解决方案及服务。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（3）涉及硬件维修、更换的，需要在24小时内处理完；若无法完成维修及更换，投标人需提供备用设备，保障业务正常运行。</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（4）提供一年重保支撑服务。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6"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堡垒机及审计设备</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1.服务对象：1台安恒数据库审计设备，1台安恒日志审计设备，1台安恒堡垒机。</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2.维保内容：对上述设备紧急现场故障处理、系统及部件安装与调试、定期预防性维护检查、系统更新升级及补丁安装。</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（2）不少于每月1次对上述设备进行预防性检测及维护服务并提供巡检报告，包括系统运行状态、系统调优、日志问题分析、报警记录等。</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（3）涉及硬件维修、更换的，需要在24小时内处理完；若无法完成维修及更换，投标人需提供备用设备，保障业务正常运行。</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（4）提供一年重保支撑服务。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6"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出口防火墙</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1.服务对象：2台山石E5660。</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2.维保内容：对上述设备紧急现场故障处理、系统及部件安装与调试、定期预防性维护检查、系统升级及补丁安装、定期网络安全巡检。</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（2）不少于每月1次对上述设备进行预防性检测及维护服务并提供巡检报告，包括系统运行状态、安全情况、日志问题分析、报警记录等，涉及安全问题须提供解决方案及服务。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（3）涉及硬件维修、更换的，需要在12小时内处理完；若无法完成维修及更换，投标人需提供备用设备，保障业务正常运行。</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（4）提供授权软件模块升级服务。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（5）提供一年重保支撑服务。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6"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DMZ防火墙</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1.服务对象：1台深信服防火墙。</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2.维保内容：对上述设备紧急现场故障处理、系统及部件安装与调试、定期预防性维护检查、系统升级及补丁安装、存储规划及性能调优。</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（2）不少于每月1次对上述设备进行预防性检测及维护服务并提供巡检报告，包括系统运行状态、安全情况、日志问题分析、报警记录等，涉及安全问题须提供解决方案及服务。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（3）涉及硬件维修、更换的，需要在12小时内处理完；若无法完成维修及更换，投标人需提供备用设备，保障业务正常运行。</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▲（4）提供包括软件升级、URL/应用识别库、安全规则库等升级服务，提供原厂相关序列号激活码。</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（5）提供一年重保支撑服务。</w:t>
            </w:r>
          </w:p>
        </w:tc>
      </w:tr>
    </w:tbl>
    <w:p>
      <w:pPr>
        <w:spacing w:line="288" w:lineRule="auto"/>
        <w:ind w:firstLine="420" w:firstLineChars="200"/>
        <w:jc w:val="left"/>
        <w:rPr>
          <w:rFonts w:ascii="宋体" w:hAnsi="宋体" w:eastAsia="宋体" w:cs="宋体"/>
          <w:bCs/>
          <w:color w:val="auto"/>
          <w:szCs w:val="21"/>
        </w:rPr>
      </w:pPr>
    </w:p>
    <w:p>
      <w:pPr>
        <w:spacing w:line="288" w:lineRule="auto"/>
        <w:ind w:firstLine="422" w:firstLineChars="200"/>
        <w:jc w:val="left"/>
        <w:rPr>
          <w:rFonts w:ascii="宋体" w:hAnsi="宋体" w:eastAsia="宋体" w:cs="宋体"/>
          <w:bCs/>
          <w:color w:val="auto"/>
          <w:szCs w:val="21"/>
        </w:rPr>
      </w:pPr>
      <w:r>
        <w:rPr>
          <w:rFonts w:hint="eastAsia" w:ascii="宋体" w:hAnsi="宋体" w:eastAsia="宋体" w:cs="宋体"/>
          <w:b/>
          <w:color w:val="auto"/>
          <w:szCs w:val="21"/>
        </w:rPr>
        <w:t>2</w:t>
      </w:r>
      <w:r>
        <w:rPr>
          <w:rFonts w:hint="eastAsia" w:ascii="宋体" w:hAnsi="宋体" w:eastAsia="宋体" w:cs="宋体"/>
          <w:b/>
          <w:color w:val="auto"/>
          <w:szCs w:val="21"/>
          <w:lang w:val="en-US" w:eastAsia="zh-CN"/>
        </w:rPr>
        <w:t>.</w:t>
      </w:r>
      <w:r>
        <w:rPr>
          <w:rFonts w:hint="eastAsia" w:ascii="宋体" w:hAnsi="宋体" w:eastAsia="宋体" w:cs="宋体"/>
          <w:b/>
          <w:color w:val="auto"/>
          <w:szCs w:val="21"/>
        </w:rPr>
        <w:t>机房维保及服务：</w:t>
      </w:r>
    </w:p>
    <w:p>
      <w:pPr>
        <w:spacing w:line="288" w:lineRule="auto"/>
        <w:ind w:firstLine="420" w:firstLineChars="200"/>
        <w:jc w:val="left"/>
        <w:rPr>
          <w:rFonts w:ascii="宋体" w:hAnsi="宋体" w:eastAsia="宋体" w:cs="Times New Roman"/>
          <w:color w:val="auto"/>
          <w:sz w:val="24"/>
          <w:szCs w:val="24"/>
        </w:rPr>
      </w:pPr>
      <w:r>
        <w:rPr>
          <w:rFonts w:hint="eastAsia" w:ascii="宋体" w:hAnsi="宋体" w:eastAsia="宋体" w:cs="宋体"/>
          <w:color w:val="auto"/>
          <w:szCs w:val="21"/>
        </w:rPr>
        <w:t>根据情况将中心机房物理环境、实验室门禁系统加入运维服务体系，要求中标人提供运维服务。包括定期巡检、设备调优、故障修复、固件升级工作，保证其正常使用。</w:t>
      </w:r>
    </w:p>
    <w:tbl>
      <w:tblPr>
        <w:tblStyle w:val="23"/>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95"/>
        <w:gridCol w:w="80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80"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color w:val="auto"/>
                <w:szCs w:val="21"/>
              </w:rPr>
            </w:pPr>
            <w:r>
              <w:rPr>
                <w:rFonts w:hint="eastAsia" w:ascii="宋体" w:hAnsi="宋体" w:eastAsia="宋体" w:cs="宋体"/>
                <w:b/>
                <w:color w:val="auto"/>
                <w:szCs w:val="21"/>
              </w:rPr>
              <w:t>名称</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color w:val="auto"/>
                <w:szCs w:val="21"/>
              </w:rPr>
            </w:pPr>
            <w:r>
              <w:rPr>
                <w:rFonts w:hint="eastAsia" w:ascii="宋体" w:hAnsi="宋体" w:eastAsia="宋体" w:cs="宋体"/>
                <w:b/>
                <w:color w:val="auto"/>
                <w:szCs w:val="21"/>
              </w:rPr>
              <w:t>运维服务内容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7"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中心机房</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1.服务对象：中心机房，超算机房。</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2.维保内容：对上述设备紧急现场故障处理、强弱电安装与调试、定期预防性维护检查、机房配电维护、消防安防维护。</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（1）中标人须在发现设备故障1小时内赶到现场进行维修或更换服务，若无法及时维修、更换的，需提供临时替换设备。</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（2）月、季、年度维保服务后均需出具维保情况说明并盖章，并经采购人确认。</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（3）月、季、年度及其它保障服务内容如下：</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1）机房卫生：机房环境、地面、机柜和机房内设备等的表面清洁、除尘，每</w:t>
            </w:r>
            <w:r>
              <w:rPr>
                <w:rFonts w:hint="eastAsia" w:ascii="宋体" w:hAnsi="宋体" w:eastAsia="宋体" w:cs="宋体"/>
                <w:color w:val="auto"/>
                <w:szCs w:val="21"/>
                <w:lang w:val="en-US" w:eastAsia="zh-CN"/>
              </w:rPr>
              <w:t>周</w:t>
            </w:r>
            <w:r>
              <w:rPr>
                <w:rFonts w:hint="eastAsia" w:ascii="宋体" w:hAnsi="宋体" w:eastAsia="宋体" w:cs="宋体"/>
                <w:color w:val="auto"/>
                <w:szCs w:val="21"/>
              </w:rPr>
              <w:t>不少于1次。</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2）动环监控平台的维护：保障动环监控平台稳定(包含：湿度、烟雾、漏水、运行配电、制冷、UPS、机柜微环境温湿度、烟雾等),确保各类机房基础设施设备异常可以通过短信、邮件等发送到相关人员。每</w:t>
            </w:r>
            <w:r>
              <w:rPr>
                <w:rFonts w:hint="eastAsia" w:ascii="宋体" w:hAnsi="宋体" w:eastAsia="宋体" w:cs="宋体"/>
                <w:color w:val="auto"/>
                <w:szCs w:val="21"/>
                <w:lang w:val="en-US" w:eastAsia="zh-CN"/>
              </w:rPr>
              <w:t>周</w:t>
            </w:r>
            <w:r>
              <w:rPr>
                <w:rFonts w:hint="eastAsia" w:ascii="宋体" w:hAnsi="宋体" w:eastAsia="宋体" w:cs="宋体"/>
                <w:color w:val="auto"/>
                <w:szCs w:val="21"/>
              </w:rPr>
              <w:t>不少于1次的报警测试。</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3）在收到各类报警信息，供应商应在1小时内派员上门进行确认，查找报警原因，解决处理问题，并将报警原因、处理方案、处理结果以书面报告形式报采购人网络信息技术中心备案。</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4）智能机柜维护：对智能机柜等监测情况及设备工作状态进行检查，智能机柜微环境门禁安全管理相关设备工作状态检查，机柜微环境智能热管理功能检查、维修、更换，检查工作每</w:t>
            </w:r>
            <w:r>
              <w:rPr>
                <w:rFonts w:hint="eastAsia" w:ascii="宋体" w:hAnsi="宋体" w:eastAsia="宋体" w:cs="宋体"/>
                <w:color w:val="auto"/>
                <w:szCs w:val="21"/>
                <w:lang w:val="en-US" w:eastAsia="zh-CN"/>
              </w:rPr>
              <w:t>周</w:t>
            </w:r>
            <w:r>
              <w:rPr>
                <w:rFonts w:hint="eastAsia" w:ascii="宋体" w:hAnsi="宋体" w:eastAsia="宋体" w:cs="宋体"/>
                <w:color w:val="auto"/>
                <w:szCs w:val="21"/>
              </w:rPr>
              <w:t>不少于1次。</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5）机房配电维护：对配电系统开关仪表外观、显示、声音、电压、电流等状态进行巡检、维护，发现运行故障问题应在2个小时内</w:t>
            </w:r>
            <w:r>
              <w:rPr>
                <w:rFonts w:hint="eastAsia" w:ascii="宋体" w:hAnsi="宋体" w:eastAsia="宋体" w:cs="宋体"/>
                <w:color w:val="auto"/>
                <w:szCs w:val="21"/>
                <w:lang w:val="en-US" w:eastAsia="zh-CN"/>
              </w:rPr>
              <w:t>完成</w:t>
            </w:r>
            <w:r>
              <w:rPr>
                <w:rFonts w:hint="eastAsia" w:ascii="宋体" w:hAnsi="宋体" w:eastAsia="宋体" w:cs="宋体"/>
                <w:color w:val="auto"/>
                <w:szCs w:val="21"/>
              </w:rPr>
              <w:t>维修、更换，检查工作每</w:t>
            </w:r>
            <w:r>
              <w:rPr>
                <w:rFonts w:hint="eastAsia" w:ascii="宋体" w:hAnsi="宋体" w:eastAsia="宋体" w:cs="宋体"/>
                <w:color w:val="auto"/>
                <w:szCs w:val="21"/>
                <w:lang w:val="en-US" w:eastAsia="zh-CN"/>
              </w:rPr>
              <w:t>周</w:t>
            </w:r>
            <w:r>
              <w:rPr>
                <w:rFonts w:hint="eastAsia" w:ascii="宋体" w:hAnsi="宋体" w:eastAsia="宋体" w:cs="宋体"/>
                <w:color w:val="auto"/>
                <w:szCs w:val="21"/>
              </w:rPr>
              <w:t>不少于1次。</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6）精密空调维护（不含超算机房）：查看空调内外机有无异响，压缩机运行及压力情况，过滤网堵塞情况，室内机加热、加湿、除湿等工作情况；进水、排水管进行检查、疏通，确保精密空调处于最佳运行状态，达到设计功率要求，并做好记录工作，发现运行故障问题应在12个小时内</w:t>
            </w:r>
            <w:r>
              <w:rPr>
                <w:rFonts w:hint="eastAsia" w:ascii="宋体" w:hAnsi="宋体" w:eastAsia="宋体" w:cs="宋体"/>
                <w:color w:val="auto"/>
                <w:szCs w:val="21"/>
                <w:lang w:val="en-US" w:eastAsia="zh-CN"/>
              </w:rPr>
              <w:t>完成</w:t>
            </w:r>
            <w:r>
              <w:rPr>
                <w:rFonts w:hint="eastAsia" w:ascii="宋体" w:hAnsi="宋体" w:eastAsia="宋体" w:cs="宋体"/>
                <w:color w:val="auto"/>
                <w:szCs w:val="21"/>
              </w:rPr>
              <w:t>维修、更换，检查工作每</w:t>
            </w:r>
            <w:r>
              <w:rPr>
                <w:rFonts w:hint="eastAsia" w:ascii="宋体" w:hAnsi="宋体" w:eastAsia="宋体" w:cs="宋体"/>
                <w:color w:val="auto"/>
                <w:szCs w:val="21"/>
                <w:lang w:val="en-US" w:eastAsia="zh-CN"/>
              </w:rPr>
              <w:t>周</w:t>
            </w:r>
            <w:r>
              <w:rPr>
                <w:rFonts w:hint="eastAsia" w:ascii="宋体" w:hAnsi="宋体" w:eastAsia="宋体" w:cs="宋体"/>
                <w:color w:val="auto"/>
                <w:szCs w:val="21"/>
              </w:rPr>
              <w:t>不少于1次。</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7）UPS系统维护（不含超算机房）：检查UPS运行状态，记录各种运行数据，包括电压、电流、频率、功率、带载率等；检查UPS报警情况，将UPS报警记录统计分析，判断UPS本身是否存在问题；观察UPS风扇有无异响，运行是否正常；观察UPS主机内部有无异响、震动；观察UPS输入、输出柜各进出线开关状态；观察电池外观有无明显鼓胀、渗液或开裂，发现运行故障问题应在12个小时内</w:t>
            </w:r>
            <w:r>
              <w:rPr>
                <w:rFonts w:hint="eastAsia" w:ascii="宋体" w:hAnsi="宋体" w:eastAsia="宋体" w:cs="宋体"/>
                <w:color w:val="auto"/>
                <w:szCs w:val="21"/>
                <w:lang w:val="en-US" w:eastAsia="zh-CN"/>
              </w:rPr>
              <w:t>完成</w:t>
            </w:r>
            <w:r>
              <w:rPr>
                <w:rFonts w:hint="eastAsia" w:ascii="宋体" w:hAnsi="宋体" w:eastAsia="宋体" w:cs="宋体"/>
                <w:color w:val="auto"/>
                <w:szCs w:val="21"/>
              </w:rPr>
              <w:t>维修、更换，检查工作每</w:t>
            </w:r>
            <w:r>
              <w:rPr>
                <w:rFonts w:hint="eastAsia" w:ascii="宋体" w:hAnsi="宋体" w:eastAsia="宋体" w:cs="宋体"/>
                <w:color w:val="auto"/>
                <w:szCs w:val="21"/>
                <w:lang w:val="en-US" w:eastAsia="zh-CN"/>
              </w:rPr>
              <w:t>周</w:t>
            </w:r>
            <w:r>
              <w:rPr>
                <w:rFonts w:hint="eastAsia" w:ascii="宋体" w:hAnsi="宋体" w:eastAsia="宋体" w:cs="宋体"/>
                <w:color w:val="auto"/>
                <w:szCs w:val="21"/>
              </w:rPr>
              <w:t>不少于1次。</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8）消防系统维护：消防报警系统工作状态巡查，气体灭火控制盘、温湿度、烟雾、紧急启停按钮、放气勿入指示灯等是否工作正常；检测气体灭火钢瓶组气压是否正常，压力应不小于设计压力的90%,检测钢瓶表面是否有腐蚀、裂纹、变形等情况，发现运行故障问题应在12个小时内</w:t>
            </w:r>
            <w:r>
              <w:rPr>
                <w:rFonts w:hint="eastAsia" w:ascii="宋体" w:hAnsi="宋体" w:eastAsia="宋体" w:cs="宋体"/>
                <w:color w:val="auto"/>
                <w:szCs w:val="21"/>
                <w:lang w:val="en-US" w:eastAsia="zh-CN"/>
              </w:rPr>
              <w:t>完成</w:t>
            </w:r>
            <w:r>
              <w:rPr>
                <w:rFonts w:hint="eastAsia" w:ascii="宋体" w:hAnsi="宋体" w:eastAsia="宋体" w:cs="宋体"/>
                <w:color w:val="auto"/>
                <w:szCs w:val="21"/>
              </w:rPr>
              <w:t>维修、更换，检查工作每</w:t>
            </w:r>
            <w:r>
              <w:rPr>
                <w:rFonts w:hint="eastAsia" w:ascii="宋体" w:hAnsi="宋体" w:eastAsia="宋体" w:cs="宋体"/>
                <w:color w:val="auto"/>
                <w:szCs w:val="21"/>
                <w:lang w:val="en-US" w:eastAsia="zh-CN"/>
              </w:rPr>
              <w:t>周</w:t>
            </w:r>
            <w:r>
              <w:rPr>
                <w:rFonts w:hint="eastAsia" w:ascii="宋体" w:hAnsi="宋体" w:eastAsia="宋体" w:cs="宋体"/>
                <w:color w:val="auto"/>
                <w:szCs w:val="21"/>
              </w:rPr>
              <w:t>不少于1次。</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9）安防系统维护：机房各功能区域视频监控系统及门禁系统工作状态进行检查，保障系统正常稳定运行，监控存储符合设计要求，发现运行故障问题应在12个小时内</w:t>
            </w:r>
            <w:r>
              <w:rPr>
                <w:rFonts w:hint="eastAsia" w:ascii="宋体" w:hAnsi="宋体" w:eastAsia="宋体" w:cs="宋体"/>
                <w:color w:val="auto"/>
                <w:szCs w:val="21"/>
                <w:lang w:val="en-US" w:eastAsia="zh-CN"/>
              </w:rPr>
              <w:t>完成</w:t>
            </w:r>
            <w:r>
              <w:rPr>
                <w:rFonts w:hint="eastAsia" w:ascii="宋体" w:hAnsi="宋体" w:eastAsia="宋体" w:cs="宋体"/>
                <w:color w:val="auto"/>
                <w:szCs w:val="21"/>
              </w:rPr>
              <w:t>维修、更换，检查工作每</w:t>
            </w:r>
            <w:r>
              <w:rPr>
                <w:rFonts w:hint="eastAsia" w:ascii="宋体" w:hAnsi="宋体" w:eastAsia="宋体" w:cs="宋体"/>
                <w:color w:val="auto"/>
                <w:szCs w:val="21"/>
                <w:lang w:val="en-US" w:eastAsia="zh-CN"/>
              </w:rPr>
              <w:t>周</w:t>
            </w:r>
            <w:r>
              <w:rPr>
                <w:rFonts w:hint="eastAsia" w:ascii="宋体" w:hAnsi="宋体" w:eastAsia="宋体" w:cs="宋体"/>
                <w:color w:val="auto"/>
                <w:szCs w:val="21"/>
              </w:rPr>
              <w:t>不少于1次。</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10）信息系统：机房内所有信息系统包含但不限于核心出口、交换机、服务器、线路、存储等属于信息技术中心固定资产设备的巡检、维修，检查工作每月不少于1次。。</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11）提供机房运维应急保障服务，机房出现事故抢修、停电检修、安全检查等需要供应商提供应急保障服务，事故抢修需保障时效性，在接到应急保障服务电话后立即响应，派驻相关专业工程师半小时内赶到现场，为机房提供应急保障服务。服务周期内应随叫随到，提供应急保障服务需不限次数。重要特殊时期，根据采购人要求派驻专业工程师驻点保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5"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实验室门禁系统</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1.定期治理门禁系统身份数据，</w:t>
            </w:r>
            <w:r>
              <w:rPr>
                <w:rFonts w:hint="eastAsia" w:ascii="宋体" w:hAnsi="宋体" w:eastAsia="宋体" w:cs="宋体"/>
                <w:color w:val="auto"/>
                <w:szCs w:val="21"/>
                <w:lang w:val="en-US" w:eastAsia="zh-CN"/>
              </w:rPr>
              <w:t>可兼容</w:t>
            </w:r>
            <w:r>
              <w:rPr>
                <w:rFonts w:hint="eastAsia" w:ascii="宋体" w:hAnsi="宋体" w:eastAsia="宋体" w:cs="宋体"/>
                <w:color w:val="auto"/>
                <w:szCs w:val="21"/>
              </w:rPr>
              <w:t>一卡通系统并进行数据清洗和同步。</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2.每月定期巡检门禁设备，对门锁控制器及线路进行检修，保障数据能实时下发到设备，刷卡记录实时上传到服务器。</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3.服务期内，门锁发生故障2小时内现场解决，无法维修的门锁直接更换新的门锁。</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4.提供门锁备品备件，以便随时更换。</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5.门禁系统平台数据定期整理，负责系统的软件升级。</w:t>
            </w:r>
          </w:p>
        </w:tc>
      </w:tr>
    </w:tbl>
    <w:p>
      <w:pPr>
        <w:spacing w:line="288" w:lineRule="auto"/>
        <w:ind w:firstLine="480" w:firstLineChars="200"/>
        <w:rPr>
          <w:rFonts w:ascii="宋体" w:hAnsi="宋体" w:eastAsia="宋体" w:cs="Times New Roman"/>
          <w:color w:val="auto"/>
          <w:sz w:val="24"/>
          <w:szCs w:val="24"/>
        </w:rPr>
      </w:pPr>
    </w:p>
    <w:p>
      <w:pPr>
        <w:spacing w:line="288" w:lineRule="auto"/>
        <w:ind w:firstLine="422" w:firstLineChars="200"/>
        <w:jc w:val="left"/>
        <w:rPr>
          <w:rFonts w:ascii="宋体" w:hAnsi="宋体" w:eastAsia="宋体" w:cs="宋体"/>
          <w:b/>
          <w:color w:val="auto"/>
          <w:szCs w:val="21"/>
        </w:rPr>
      </w:pPr>
      <w:r>
        <w:rPr>
          <w:rFonts w:hint="eastAsia" w:ascii="宋体" w:hAnsi="宋体" w:eastAsia="宋体" w:cs="宋体"/>
          <w:b/>
          <w:color w:val="auto"/>
          <w:szCs w:val="21"/>
        </w:rPr>
        <w:t>3.信息系统维保及服务：</w:t>
      </w:r>
    </w:p>
    <w:p>
      <w:pPr>
        <w:spacing w:line="288" w:lineRule="auto"/>
        <w:ind w:firstLine="420" w:firstLineChars="200"/>
        <w:jc w:val="left"/>
        <w:rPr>
          <w:rFonts w:ascii="宋体" w:hAnsi="宋体" w:eastAsia="宋体" w:cs="Times New Roman"/>
          <w:color w:val="auto"/>
          <w:sz w:val="24"/>
          <w:szCs w:val="24"/>
        </w:rPr>
      </w:pPr>
      <w:r>
        <w:rPr>
          <w:rFonts w:hint="eastAsia" w:ascii="宋体" w:hAnsi="宋体" w:eastAsia="宋体" w:cs="宋体"/>
          <w:color w:val="auto"/>
          <w:szCs w:val="21"/>
        </w:rPr>
        <w:t>根据情况将部分信息系统及服务加入运维服务体系，要求中标人提供运维及服务。包括定期巡检、系统调优、故障修复、软件升级工作，保证其正常使用。</w:t>
      </w:r>
    </w:p>
    <w:tbl>
      <w:tblPr>
        <w:tblStyle w:val="23"/>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96"/>
        <w:gridCol w:w="803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80" w:hRule="atLeast"/>
          <w:jc w:val="center"/>
        </w:trPr>
        <w:tc>
          <w:tcPr>
            <w:tcW w:w="159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color w:val="auto"/>
                <w:szCs w:val="21"/>
              </w:rPr>
            </w:pPr>
            <w:r>
              <w:rPr>
                <w:rFonts w:hint="eastAsia" w:ascii="宋体" w:hAnsi="宋体" w:eastAsia="宋体" w:cs="宋体"/>
                <w:b/>
                <w:color w:val="auto"/>
                <w:szCs w:val="21"/>
              </w:rPr>
              <w:t>系统名称</w:t>
            </w:r>
          </w:p>
        </w:tc>
        <w:tc>
          <w:tcPr>
            <w:tcW w:w="8032"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color w:val="auto"/>
                <w:szCs w:val="21"/>
              </w:rPr>
            </w:pPr>
            <w:r>
              <w:rPr>
                <w:rFonts w:hint="eastAsia" w:ascii="宋体" w:hAnsi="宋体" w:eastAsia="宋体" w:cs="宋体"/>
                <w:b/>
                <w:color w:val="auto"/>
                <w:szCs w:val="21"/>
              </w:rPr>
              <w:t>运维服务内容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7" w:hRule="atLeast"/>
          <w:jc w:val="center"/>
        </w:trPr>
        <w:tc>
          <w:tcPr>
            <w:tcW w:w="159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站群系统</w:t>
            </w:r>
          </w:p>
        </w:tc>
        <w:tc>
          <w:tcPr>
            <w:tcW w:w="8032"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1.服务对象：站群系统内的所有网站。</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2.维保内容：提供系统保障、系统升级及网站迁入开发服务、技术支持、维护等服务。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（2）常规技术运维服务：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1）通过在线交流工具等提供5*8交流服务，并7*24开放FAQ自助检索知识库及自服务请求与知识提问，在5*8工作时间及时回复。</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2）每周一至周五工作时间内，在接到故障申报后半小时内及时响应，2小时内提供故障处理的建议或方案。</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3）远程指导服务：明确服务人员队伍和机制，确保在采购人系统故障时可以无间断提供远程支持并开展故障或服务处理工作，以助于快速定位现场问题，解决采购人疑难杂症。</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（3）提供软件故障诊断服务，提供同系列软件版本升级服务。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（4）提供远端培训服务，采购人因管理员更换、系统升级等产生培训需求时，供应商安排专业人员进行远端培训，培训内容包括软件系统的安装、维护及操作使用，并提供相关培训课件，不少于每年2次。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（5）服务期内提供重保时期加固值守服务。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（6）日常安全加固服务，提供漏洞修复、配置安全升级、https证书部署、主机加固、主机关键数据保护等服务。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（7）定期巡检服务，巡检涵盖操作系统、中间件、系统安全，系统运行情况等方面，使采购方能全面了解系统的使用情况和潜在问题，提早预防，避免故障发生，提供每年不少于4次巡检服务。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（8）提供二级等保测评相关整改配合。</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（9）安全监控及异常告警服务，监控站群相关服务器安全情况，并提供实时告警提醒服务。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（10）服务期内系统项目运维手册、问题处理报告、验证报告、系统变更实施/升级报告、定期巡检报告、运行环境信息更新报告。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5" w:hRule="atLeast"/>
          <w:jc w:val="center"/>
        </w:trPr>
        <w:tc>
          <w:tcPr>
            <w:tcW w:w="159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数字化校园平台</w:t>
            </w:r>
          </w:p>
        </w:tc>
        <w:tc>
          <w:tcPr>
            <w:tcW w:w="8032"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1.服务对象：数字校园综合服务平台、岗位角色管理服务系统、统一消息平台、微信门户平台、统一身份认证平台、微信门户平台。</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2.维保内容：对以上平台提供系统保障、系统升级、技术支持及维护服务。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（2）从接到采购人报障起，供应商立即响应，工作日在2小时内提出实质性解决方案，确认后立即实施；非工作日供应商在4小时内响应，并在其后2小时内提出实质性解决方案，确认后立即实施。</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（3）日常安全加固服务，提供漏洞修复、配置安全升级、https证书部署、主机加固、主机关键数据保护等服务。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（4）提供二级等保测评相关整改配合。</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（5）服务期内提供重保时期加固值守服务。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577" w:hRule="atLeast"/>
          <w:jc w:val="center"/>
        </w:trPr>
        <w:tc>
          <w:tcPr>
            <w:tcW w:w="159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邮件系统</w:t>
            </w:r>
          </w:p>
        </w:tc>
        <w:tc>
          <w:tcPr>
            <w:tcW w:w="8032"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1.服务对象：学校4500教师用户与67500学生用户邮箱。</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2.维保内容：对以上用户提供校园邮箱存储空间及系统保障、系统升级、技术支持和系统发送、传送、收取邮件等维护服务。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（2）每周一至周五工作时间内，在接到故障申报后半小时内及时响应，2小时内提供故障处理的建议或方案。</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（3）提供软件故障诊断服务，提供同系列软件版本升级服务。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（4）提供邮件安全服务，一年重保支撑服务。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（5）系统服务器配置、邮件系统维护升级提前通知服务。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5" w:hRule="atLeast"/>
          <w:jc w:val="center"/>
        </w:trPr>
        <w:tc>
          <w:tcPr>
            <w:tcW w:w="159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短信服务</w:t>
            </w:r>
          </w:p>
        </w:tc>
        <w:tc>
          <w:tcPr>
            <w:tcW w:w="8032"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1.服务对象：短信消息。</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2.维保内容：提供短信服务接口对接、故障排查等服务。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（1）提供短信服务，资费不高于0.04元/条，提供不少于1000000条的短信服务，所购短信有效期不少于2年。</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（2）每周一至周五工作时间内，在接到故障申报后半小时内及时响应，2小时内提供故障处理的建议或方案。</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（3）提供软件版本升级服务。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（4）免费提供接口对接服务，保障原有第三方系统对接业务的正常运行。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90" w:hRule="atLeast"/>
          <w:jc w:val="center"/>
        </w:trPr>
        <w:tc>
          <w:tcPr>
            <w:tcW w:w="159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SSL证书服务</w:t>
            </w:r>
          </w:p>
        </w:tc>
        <w:tc>
          <w:tcPr>
            <w:tcW w:w="8032"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提供1年ov/ev通配符证书，证书授权通配符域名不限数量。</w:t>
            </w:r>
          </w:p>
        </w:tc>
      </w:tr>
    </w:tbl>
    <w:p>
      <w:pPr>
        <w:spacing w:line="288" w:lineRule="auto"/>
        <w:ind w:firstLine="420" w:firstLineChars="200"/>
        <w:rPr>
          <w:rFonts w:ascii="宋体" w:hAnsi="宋体" w:eastAsia="宋体" w:cs="Times New Roman"/>
          <w:color w:val="auto"/>
          <w:szCs w:val="21"/>
        </w:rPr>
      </w:pPr>
    </w:p>
    <w:p>
      <w:pPr>
        <w:spacing w:line="288" w:lineRule="auto"/>
        <w:ind w:firstLine="422" w:firstLineChars="200"/>
        <w:jc w:val="left"/>
        <w:rPr>
          <w:rFonts w:ascii="宋体" w:hAnsi="宋体" w:eastAsia="宋体" w:cs="宋体"/>
          <w:b/>
          <w:color w:val="auto"/>
          <w:szCs w:val="21"/>
        </w:rPr>
      </w:pPr>
      <w:r>
        <w:rPr>
          <w:rFonts w:hint="eastAsia" w:ascii="宋体" w:hAnsi="宋体" w:eastAsia="宋体" w:cs="宋体"/>
          <w:b/>
          <w:color w:val="auto"/>
          <w:szCs w:val="21"/>
        </w:rPr>
        <w:t>4.其他要求：</w:t>
      </w:r>
    </w:p>
    <w:p>
      <w:pPr>
        <w:spacing w:line="288" w:lineRule="auto"/>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（1）本项目服务期为自合同签订之日起一年。服务期内供应商应提供以下服务：</w:t>
      </w:r>
    </w:p>
    <w:p>
      <w:pPr>
        <w:spacing w:line="288" w:lineRule="auto"/>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1）提供维保已过期设备为期一年的原厂续保服务；</w:t>
      </w:r>
    </w:p>
    <w:p>
      <w:pPr>
        <w:spacing w:line="288" w:lineRule="auto"/>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2</w:t>
      </w:r>
      <w:r>
        <w:rPr>
          <w:rFonts w:hint="eastAsia" w:ascii="宋体" w:hAnsi="宋体" w:eastAsia="宋体" w:cs="宋体"/>
          <w:bCs/>
          <w:color w:val="auto"/>
          <w:szCs w:val="21"/>
          <w:lang w:eastAsia="zh-CN"/>
        </w:rPr>
        <w:t>）</w:t>
      </w:r>
      <w:r>
        <w:rPr>
          <w:rFonts w:hint="eastAsia" w:ascii="宋体" w:hAnsi="宋体" w:eastAsia="宋体" w:cs="宋体"/>
          <w:bCs/>
          <w:color w:val="auto"/>
          <w:szCs w:val="21"/>
        </w:rPr>
        <w:t>维保期内</w:t>
      </w:r>
      <w:r>
        <w:rPr>
          <w:rFonts w:hint="eastAsia" w:ascii="宋体" w:hAnsi="宋体" w:eastAsia="宋体" w:cs="宋体"/>
          <w:bCs/>
          <w:color w:val="auto"/>
          <w:szCs w:val="21"/>
          <w:lang w:val="en-US" w:eastAsia="zh-CN"/>
        </w:rPr>
        <w:t>负责</w:t>
      </w:r>
      <w:r>
        <w:rPr>
          <w:rFonts w:hint="eastAsia" w:ascii="宋体" w:hAnsi="宋体" w:eastAsia="宋体" w:cs="宋体"/>
          <w:bCs/>
          <w:color w:val="auto"/>
          <w:szCs w:val="21"/>
        </w:rPr>
        <w:t>更换所有故障设备或配件，更换设备或配件须为原厂全新件</w:t>
      </w:r>
      <w:r>
        <w:rPr>
          <w:rFonts w:hint="eastAsia" w:ascii="宋体" w:hAnsi="宋体" w:eastAsia="宋体" w:cs="宋体"/>
          <w:bCs/>
          <w:color w:val="auto"/>
          <w:szCs w:val="21"/>
          <w:lang w:eastAsia="zh-CN"/>
        </w:rPr>
        <w:t>，</w:t>
      </w:r>
      <w:r>
        <w:rPr>
          <w:rFonts w:hint="eastAsia" w:ascii="宋体" w:hAnsi="宋体" w:eastAsia="宋体" w:cs="宋体"/>
          <w:bCs/>
          <w:color w:val="auto"/>
          <w:szCs w:val="21"/>
          <w:lang w:val="en-US" w:eastAsia="zh-CN"/>
        </w:rPr>
        <w:t>费用包含在本项目总价中</w:t>
      </w:r>
      <w:r>
        <w:rPr>
          <w:rFonts w:hint="eastAsia" w:ascii="宋体" w:hAnsi="宋体" w:eastAsia="宋体" w:cs="宋体"/>
          <w:bCs/>
          <w:color w:val="auto"/>
          <w:szCs w:val="21"/>
        </w:rPr>
        <w:t>；</w:t>
      </w:r>
    </w:p>
    <w:p>
      <w:pPr>
        <w:spacing w:line="288" w:lineRule="auto"/>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2）提供为期一年的年度巡检服务；</w:t>
      </w:r>
    </w:p>
    <w:p>
      <w:pPr>
        <w:spacing w:line="288" w:lineRule="auto"/>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3）提供为期一年的本地日常故障处理服务；</w:t>
      </w:r>
    </w:p>
    <w:p>
      <w:pPr>
        <w:spacing w:line="288" w:lineRule="auto"/>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4）提供为期一年的应急保障服务；</w:t>
      </w:r>
    </w:p>
    <w:p>
      <w:pPr>
        <w:spacing w:line="288" w:lineRule="auto"/>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5）提供为期一年的人员驻场服务；</w:t>
      </w:r>
    </w:p>
    <w:p>
      <w:pPr>
        <w:spacing w:line="288" w:lineRule="auto"/>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6）提供为期一年的重大事件保障服务。</w:t>
      </w:r>
    </w:p>
    <w:p>
      <w:pPr>
        <w:spacing w:line="288" w:lineRule="auto"/>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（2）上述维保服务计时周期从合同签订之日起开始，若上一期维保仍在服务期，则新维保计时周期从上一期维保结束之日开始。</w:t>
      </w:r>
    </w:p>
    <w:p>
      <w:pPr>
        <w:spacing w:line="288"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（3）供应商针对本项目报价须涵盖上述所有软硬件及服务的维保费用，维保期内不得再收取任何其他相关服务费用（含第三方对接或实施费用），直至所有故障硬件或服务修复完成。</w:t>
      </w:r>
    </w:p>
    <w:p>
      <w:pPr>
        <w:spacing w:line="288" w:lineRule="auto"/>
        <w:ind w:firstLine="420" w:firstLineChars="200"/>
        <w:jc w:val="left"/>
        <w:rPr>
          <w:rFonts w:hint="default" w:ascii="宋体" w:hAnsi="宋体" w:eastAsia="宋体" w:cs="宋体"/>
          <w:bCs/>
          <w:color w:val="auto"/>
          <w:szCs w:val="21"/>
          <w:lang w:val="en-US" w:eastAsia="zh-CN"/>
        </w:rPr>
      </w:pPr>
      <w:r>
        <w:rPr>
          <w:rFonts w:hint="default" w:ascii="宋体" w:hAnsi="宋体" w:eastAsia="宋体" w:cs="宋体"/>
          <w:bCs/>
          <w:color w:val="auto"/>
          <w:szCs w:val="21"/>
          <w:lang w:val="en-US" w:eastAsia="zh-CN"/>
        </w:rPr>
        <w:t>▲</w:t>
      </w:r>
      <w:r>
        <w:rPr>
          <w:rFonts w:hint="eastAsia" w:ascii="宋体" w:hAnsi="宋体" w:eastAsia="宋体" w:cs="宋体"/>
          <w:bCs/>
          <w:color w:val="auto"/>
          <w:szCs w:val="21"/>
          <w:lang w:val="en-US" w:eastAsia="zh-CN"/>
        </w:rPr>
        <w:t>（4）</w:t>
      </w:r>
      <w:r>
        <w:rPr>
          <w:rFonts w:hint="default" w:ascii="宋体" w:hAnsi="宋体" w:eastAsia="宋体" w:cs="宋体"/>
          <w:bCs/>
          <w:color w:val="auto"/>
          <w:szCs w:val="21"/>
          <w:lang w:val="en-US" w:eastAsia="zh-CN"/>
        </w:rPr>
        <w:t>投标人应承诺中标</w:t>
      </w:r>
      <w:r>
        <w:rPr>
          <w:rFonts w:hint="eastAsia" w:ascii="宋体" w:hAnsi="宋体" w:eastAsia="宋体" w:cs="宋体"/>
          <w:bCs/>
          <w:color w:val="auto"/>
          <w:szCs w:val="21"/>
          <w:lang w:val="en-US" w:eastAsia="zh-CN"/>
        </w:rPr>
        <w:t>后</w:t>
      </w:r>
      <w:r>
        <w:rPr>
          <w:rFonts w:hint="default" w:ascii="宋体" w:hAnsi="宋体" w:eastAsia="宋体" w:cs="宋体"/>
          <w:bCs/>
          <w:color w:val="auto"/>
          <w:szCs w:val="21"/>
          <w:lang w:val="en-US" w:eastAsia="zh-CN"/>
        </w:rPr>
        <w:t>提供设备原厂家签署的质保承诺。</w:t>
      </w:r>
    </w:p>
    <w:p>
      <w:pPr>
        <w:spacing w:line="288" w:lineRule="auto"/>
        <w:ind w:firstLine="422" w:firstLineChars="200"/>
        <w:jc w:val="left"/>
        <w:rPr>
          <w:rFonts w:ascii="宋体" w:hAnsi="宋体" w:eastAsia="宋体" w:cs="宋体"/>
          <w:b/>
          <w:color w:val="auto"/>
          <w:szCs w:val="21"/>
        </w:rPr>
      </w:pPr>
      <w:r>
        <w:rPr>
          <w:rFonts w:hint="eastAsia" w:ascii="宋体" w:hAnsi="宋体" w:eastAsia="宋体" w:cs="宋体"/>
          <w:b/>
          <w:color w:val="auto"/>
          <w:szCs w:val="21"/>
        </w:rPr>
        <w:t>5.人员要求：</w:t>
      </w:r>
    </w:p>
    <w:p>
      <w:pPr>
        <w:spacing w:line="288"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（1）供应商提供不少于3名驻场维护人员，在采购人提供或指定的地点开展运维工作，负责</w:t>
      </w:r>
      <w:r>
        <w:rPr>
          <w:rFonts w:hint="eastAsia" w:ascii="宋体" w:hAnsi="宋体" w:eastAsia="宋体" w:cs="宋体"/>
          <w:bCs/>
          <w:color w:val="auto"/>
          <w:szCs w:val="21"/>
          <w:lang w:val="en-US" w:eastAsia="zh-CN"/>
        </w:rPr>
        <w:t>校园网和数据中心</w:t>
      </w:r>
      <w:r>
        <w:rPr>
          <w:rFonts w:hint="eastAsia" w:ascii="宋体" w:hAnsi="宋体" w:eastAsia="宋体" w:cs="宋体"/>
          <w:bCs/>
          <w:color w:val="auto"/>
          <w:szCs w:val="21"/>
        </w:rPr>
        <w:t>的日常监控</w:t>
      </w:r>
      <w:r>
        <w:rPr>
          <w:rFonts w:hint="eastAsia" w:ascii="宋体" w:hAnsi="宋体" w:eastAsia="宋体" w:cs="宋体"/>
          <w:bCs/>
          <w:color w:val="auto"/>
          <w:szCs w:val="21"/>
          <w:lang w:eastAsia="zh-CN"/>
        </w:rPr>
        <w:t>、</w:t>
      </w:r>
      <w:r>
        <w:rPr>
          <w:rFonts w:hint="eastAsia" w:ascii="宋体" w:hAnsi="宋体" w:eastAsia="宋体" w:cs="宋体"/>
          <w:bCs/>
          <w:color w:val="auto"/>
          <w:szCs w:val="21"/>
        </w:rPr>
        <w:t>故障处理，并能为各级故障现场处理人员提供支持。在岗期间接受采购人的统一领导和工作安排，遵守采购人相关工作制度和管理制度，执行采购人的考勤制度，工作时间同采购人工作时间一致。</w:t>
      </w:r>
    </w:p>
    <w:p>
      <w:pPr>
        <w:spacing w:line="288"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lang w:eastAsia="zh-CN"/>
        </w:rPr>
        <w:t>（</w:t>
      </w:r>
      <w:r>
        <w:rPr>
          <w:rFonts w:hint="eastAsia" w:ascii="宋体" w:hAnsi="宋体" w:eastAsia="宋体" w:cs="宋体"/>
          <w:bCs/>
          <w:color w:val="auto"/>
          <w:szCs w:val="21"/>
          <w:lang w:val="en-US" w:eastAsia="zh-CN"/>
        </w:rPr>
        <w:t>2</w:t>
      </w:r>
      <w:r>
        <w:rPr>
          <w:rFonts w:hint="eastAsia" w:ascii="宋体" w:hAnsi="宋体" w:eastAsia="宋体" w:cs="宋体"/>
          <w:bCs/>
          <w:color w:val="auto"/>
          <w:szCs w:val="21"/>
          <w:lang w:eastAsia="zh-CN"/>
        </w:rPr>
        <w:t>）</w:t>
      </w:r>
      <w:r>
        <w:rPr>
          <w:rFonts w:hint="eastAsia" w:ascii="宋体" w:hAnsi="宋体" w:eastAsia="宋体" w:cs="宋体"/>
          <w:bCs/>
          <w:color w:val="auto"/>
          <w:szCs w:val="21"/>
        </w:rPr>
        <w:t>驻场人员要求：具备5年以上相关工作经验，有重大项目实施和维护服务能力、熟练判断软硬件故障能力、信息化机房管理能力；其中具备人社或工信部门颁发的网络工程师证书驻场人员不少于2名，具备与该项目服务内容相关的同等能力证书人员不少于</w:t>
      </w:r>
      <w:r>
        <w:rPr>
          <w:rFonts w:ascii="宋体" w:hAnsi="宋体" w:eastAsia="宋体" w:cs="宋体"/>
          <w:bCs/>
          <w:color w:val="auto"/>
          <w:szCs w:val="21"/>
        </w:rPr>
        <w:t>1</w:t>
      </w:r>
      <w:r>
        <w:rPr>
          <w:rFonts w:hint="eastAsia" w:ascii="宋体" w:hAnsi="宋体" w:eastAsia="宋体" w:cs="宋体"/>
          <w:bCs/>
          <w:color w:val="auto"/>
          <w:szCs w:val="21"/>
        </w:rPr>
        <w:t>名。</w:t>
      </w:r>
      <w:r>
        <w:rPr>
          <w:rFonts w:hint="eastAsia" w:ascii="宋体" w:hAnsi="宋体" w:eastAsia="宋体" w:cs="宋体"/>
          <w:color w:val="auto"/>
          <w:szCs w:val="21"/>
        </w:rPr>
        <w:t>进驻前提供资质证书、简历，须经采购人面试考核，通过后才具有准入资格。工程师须遵守学校运维考评制度，采购人按照学校制度要求，按年度/季度/月度对工程师进行考核，如工作人员出现考核不合格、或因工作不力被用户投诉、或不能胜任工作的，学校有权要求</w:t>
      </w:r>
      <w:r>
        <w:rPr>
          <w:rFonts w:hint="eastAsia" w:ascii="宋体" w:hAnsi="宋体" w:eastAsia="宋体" w:cs="宋体"/>
          <w:color w:val="auto"/>
          <w:szCs w:val="21"/>
          <w:lang w:val="en-US" w:eastAsia="zh-CN"/>
        </w:rPr>
        <w:t>供应商立即</w:t>
      </w:r>
      <w:r>
        <w:rPr>
          <w:rFonts w:hint="eastAsia" w:ascii="宋体" w:hAnsi="宋体" w:eastAsia="宋体" w:cs="宋体"/>
          <w:color w:val="auto"/>
          <w:szCs w:val="21"/>
        </w:rPr>
        <w:t>更换能胜任工作的其他技术人员；服务期内出现被用户大量投诉、或重大工作失误致使严重影响学校工作、或更换工作人员</w:t>
      </w:r>
      <w:r>
        <w:rPr>
          <w:rFonts w:ascii="宋体" w:hAnsi="宋体" w:eastAsia="宋体" w:cs="宋体"/>
          <w:color w:val="auto"/>
          <w:szCs w:val="21"/>
        </w:rPr>
        <w:t>2</w:t>
      </w:r>
      <w:r>
        <w:rPr>
          <w:rFonts w:hint="eastAsia" w:ascii="宋体" w:hAnsi="宋体" w:eastAsia="宋体" w:cs="宋体"/>
          <w:color w:val="auto"/>
          <w:szCs w:val="21"/>
        </w:rPr>
        <w:t>次以上仍不能胜任工作或考核不合格的，采购人有权终止合同并</w:t>
      </w:r>
      <w:r>
        <w:rPr>
          <w:rFonts w:hint="eastAsia" w:ascii="宋体" w:hAnsi="宋体" w:eastAsia="宋体" w:cs="宋体"/>
          <w:color w:val="auto"/>
          <w:szCs w:val="21"/>
          <w:lang w:val="en-US" w:eastAsia="zh-CN"/>
        </w:rPr>
        <w:t>要求供应商</w:t>
      </w:r>
      <w:r>
        <w:rPr>
          <w:rFonts w:hint="eastAsia" w:ascii="宋体" w:hAnsi="宋体" w:eastAsia="宋体" w:cs="宋体"/>
          <w:color w:val="auto"/>
          <w:szCs w:val="21"/>
        </w:rPr>
        <w:t>承担采购人损失。</w:t>
      </w:r>
    </w:p>
    <w:p>
      <w:pPr>
        <w:spacing w:line="288"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w:t>
      </w:r>
      <w:r>
        <w:rPr>
          <w:rFonts w:hint="eastAsia" w:ascii="宋体" w:hAnsi="宋体" w:eastAsia="宋体" w:cs="宋体"/>
          <w:bCs/>
          <w:color w:val="auto"/>
          <w:szCs w:val="21"/>
          <w:lang w:val="en-US" w:eastAsia="zh-CN"/>
        </w:rPr>
        <w:t>3</w:t>
      </w:r>
      <w:r>
        <w:rPr>
          <w:rFonts w:hint="eastAsia" w:ascii="宋体" w:hAnsi="宋体" w:eastAsia="宋体" w:cs="宋体"/>
          <w:bCs/>
          <w:color w:val="auto"/>
          <w:szCs w:val="21"/>
        </w:rPr>
        <w:t>）重要节日、大型会议或其他重要活动期间（两会、国庆、春节等重要时期保障），供应商应根据要求增派工程师现场</w:t>
      </w:r>
      <w:r>
        <w:rPr>
          <w:rFonts w:ascii="宋体" w:hAnsi="宋体" w:eastAsia="宋体" w:cs="宋体"/>
          <w:bCs/>
          <w:color w:val="auto"/>
          <w:szCs w:val="21"/>
        </w:rPr>
        <w:t>24</w:t>
      </w:r>
      <w:r>
        <w:rPr>
          <w:rFonts w:hint="eastAsia" w:ascii="宋体" w:hAnsi="宋体" w:eastAsia="宋体" w:cs="宋体"/>
          <w:bCs/>
          <w:color w:val="auto"/>
          <w:szCs w:val="21"/>
        </w:rPr>
        <w:t>小时值守</w:t>
      </w:r>
      <w:r>
        <w:rPr>
          <w:rFonts w:hint="eastAsia" w:ascii="宋体" w:hAnsi="宋体" w:eastAsia="宋体" w:cs="宋体"/>
          <w:bCs/>
          <w:color w:val="auto"/>
          <w:szCs w:val="21"/>
          <w:lang w:eastAsia="zh-CN"/>
        </w:rPr>
        <w:t>（</w:t>
      </w:r>
      <w:r>
        <w:rPr>
          <w:rFonts w:hint="eastAsia" w:ascii="宋体" w:hAnsi="宋体" w:eastAsia="宋体" w:cs="宋体"/>
          <w:bCs/>
          <w:color w:val="auto"/>
          <w:szCs w:val="21"/>
          <w:lang w:val="en-US" w:eastAsia="zh-CN"/>
        </w:rPr>
        <w:t>费用包含在本项目总价中</w:t>
      </w:r>
      <w:r>
        <w:rPr>
          <w:rFonts w:hint="eastAsia" w:ascii="宋体" w:hAnsi="宋体" w:eastAsia="宋体" w:cs="宋体"/>
          <w:bCs/>
          <w:color w:val="auto"/>
          <w:szCs w:val="21"/>
          <w:lang w:eastAsia="zh-CN"/>
        </w:rPr>
        <w:t>）</w:t>
      </w:r>
      <w:r>
        <w:rPr>
          <w:rFonts w:hint="eastAsia" w:ascii="宋体" w:hAnsi="宋体" w:eastAsia="宋体" w:cs="宋体"/>
          <w:bCs/>
          <w:color w:val="auto"/>
          <w:szCs w:val="21"/>
        </w:rPr>
        <w:t>。供应商提供重大活动保障和优化服务时，需携带必要的工具和备件，例如测试和分析类仪器仪表、保障所需的备机、备件以及其他必要的设备、工具等。</w:t>
      </w:r>
    </w:p>
    <w:p>
      <w:pPr>
        <w:rPr>
          <w:rFonts w:hint="eastAsia" w:ascii="宋体" w:hAnsi="宋体" w:eastAsia="宋体" w:cs="宋体"/>
          <w:bCs/>
          <w:color w:val="auto"/>
          <w:szCs w:val="21"/>
        </w:rPr>
      </w:pPr>
      <w:r>
        <w:rPr>
          <w:rFonts w:hint="eastAsia" w:ascii="宋体" w:hAnsi="宋体" w:eastAsia="宋体" w:cs="宋体"/>
          <w:bCs/>
          <w:color w:val="auto"/>
          <w:szCs w:val="21"/>
        </w:rPr>
        <w:br w:type="page"/>
      </w:r>
    </w:p>
    <w:p>
      <w:pPr>
        <w:adjustRightInd w:val="0"/>
        <w:snapToGrid w:val="0"/>
        <w:spacing w:line="288" w:lineRule="auto"/>
        <w:jc w:val="center"/>
        <w:outlineLvl w:val="0"/>
        <w:rPr>
          <w:rFonts w:ascii="宋体" w:hAnsi="宋体" w:eastAsia="宋体" w:cs="Times New Roman"/>
          <w:color w:val="auto"/>
          <w:sz w:val="32"/>
          <w:szCs w:val="32"/>
        </w:rPr>
      </w:pPr>
      <w:r>
        <w:rPr>
          <w:rFonts w:hint="eastAsia" w:ascii="宋体" w:hAnsi="宋体" w:eastAsia="宋体" w:cs="Times New Roman"/>
          <w:b/>
          <w:color w:val="auto"/>
          <w:sz w:val="32"/>
          <w:szCs w:val="32"/>
        </w:rPr>
        <w:t>第三章  投标人须知</w:t>
      </w:r>
    </w:p>
    <w:p>
      <w:pPr>
        <w:adjustRightInd w:val="0"/>
        <w:snapToGrid w:val="0"/>
        <w:spacing w:line="288" w:lineRule="auto"/>
        <w:ind w:left="238"/>
        <w:jc w:val="center"/>
        <w:outlineLvl w:val="1"/>
        <w:rPr>
          <w:rFonts w:ascii="宋体" w:hAnsi="宋体" w:eastAsia="宋体" w:cs="Times New Roman"/>
          <w:b/>
          <w:color w:val="auto"/>
          <w:szCs w:val="21"/>
        </w:rPr>
      </w:pPr>
      <w:r>
        <w:rPr>
          <w:rFonts w:hint="eastAsia" w:ascii="宋体" w:hAnsi="宋体" w:eastAsia="宋体" w:cs="Times New Roman"/>
          <w:b/>
          <w:color w:val="auto"/>
          <w:szCs w:val="21"/>
        </w:rPr>
        <w:t>投标人</w:t>
      </w:r>
      <w:r>
        <w:rPr>
          <w:rFonts w:ascii="宋体" w:hAnsi="宋体" w:eastAsia="宋体" w:cs="Times New Roman"/>
          <w:b/>
          <w:color w:val="auto"/>
          <w:szCs w:val="21"/>
        </w:rPr>
        <w:t>须知</w:t>
      </w:r>
      <w:r>
        <w:rPr>
          <w:rFonts w:hint="eastAsia" w:ascii="宋体" w:hAnsi="宋体" w:eastAsia="宋体" w:cs="Times New Roman"/>
          <w:b/>
          <w:color w:val="auto"/>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rPr>
            </w:pPr>
            <w:r>
              <w:rPr>
                <w:rFonts w:hint="eastAsia" w:ascii="宋体" w:hAnsi="宋体" w:eastAsia="宋体"/>
                <w:b/>
                <w:bCs/>
                <w:color w:val="auto"/>
                <w:szCs w:val="21"/>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rPr>
            </w:pPr>
            <w:r>
              <w:rPr>
                <w:rFonts w:hint="eastAsia" w:ascii="宋体" w:hAnsi="宋体" w:eastAsia="宋体"/>
                <w:b/>
                <w:bCs/>
                <w:color w:val="auto"/>
                <w:szCs w:val="21"/>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rPr>
            </w:pPr>
            <w:r>
              <w:rPr>
                <w:rFonts w:hint="eastAsia" w:ascii="宋体" w:hAnsi="宋体" w:eastAsia="宋体"/>
                <w:b/>
                <w:bCs/>
                <w:color w:val="auto"/>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本招标文件适用于杭州电子科技大学信息化软硬件维护及服务的招标、评标、定标、验收、合同履约、付款等（法律、法规另有规定的，从其规定）。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招标方式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本次招标采用公开招标（线上电子招投标）方式进行。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投标委托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▲1</w:t>
            </w:r>
            <w:r>
              <w:rPr>
                <w:rFonts w:hint="default" w:ascii="宋体" w:hAnsi="宋体" w:eastAsia="宋体"/>
                <w:color w:val="auto"/>
                <w:szCs w:val="21"/>
              </w:rPr>
              <w:t>.投标人代表是法定代表人</w:t>
            </w:r>
            <w:r>
              <w:rPr>
                <w:rFonts w:hint="eastAsia" w:ascii="宋体" w:hAnsi="宋体" w:eastAsia="宋体"/>
                <w:color w:val="auto"/>
                <w:szCs w:val="21"/>
              </w:rPr>
              <w:t>（单位负责人、自然人本人）的，须提供本人身份证明。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w:t>
            </w:r>
            <w:r>
              <w:rPr>
                <w:rFonts w:hint="default" w:ascii="宋体" w:hAnsi="宋体" w:eastAsia="宋体"/>
                <w:color w:val="auto"/>
                <w:szCs w:val="21"/>
              </w:rPr>
              <w:t>2</w:t>
            </w:r>
            <w:r>
              <w:rPr>
                <w:rFonts w:hint="eastAsia" w:ascii="宋体" w:hAnsi="宋体" w:eastAsia="宋体"/>
                <w:color w:val="auto"/>
                <w:szCs w:val="21"/>
              </w:rPr>
              <w:t>.</w:t>
            </w:r>
            <w:r>
              <w:rPr>
                <w:rFonts w:hint="default" w:ascii="宋体" w:hAnsi="宋体" w:eastAsia="宋体"/>
                <w:color w:val="auto"/>
                <w:szCs w:val="21"/>
              </w:rPr>
              <w:t>投标人代表不是法定代表人</w:t>
            </w:r>
            <w:r>
              <w:rPr>
                <w:rFonts w:hint="eastAsia" w:ascii="宋体" w:hAnsi="宋体" w:eastAsia="宋体"/>
                <w:color w:val="auto"/>
                <w:szCs w:val="21"/>
              </w:rPr>
              <w:t>（单位负责人、自然人本人）的</w:t>
            </w:r>
            <w:r>
              <w:rPr>
                <w:rFonts w:hint="default" w:ascii="宋体" w:hAnsi="宋体" w:eastAsia="宋体"/>
                <w:color w:val="auto"/>
                <w:szCs w:val="21"/>
              </w:rPr>
              <w:t>，须提供</w:t>
            </w:r>
            <w:r>
              <w:rPr>
                <w:rFonts w:hint="default" w:ascii="宋体" w:hAnsi="宋体" w:eastAsia="宋体"/>
                <w:bCs/>
                <w:color w:val="auto"/>
                <w:szCs w:val="21"/>
              </w:rPr>
              <w:t>授权</w:t>
            </w:r>
            <w:r>
              <w:rPr>
                <w:rFonts w:hint="eastAsia" w:ascii="宋体" w:hAnsi="宋体" w:eastAsia="宋体"/>
                <w:bCs/>
                <w:color w:val="auto"/>
                <w:szCs w:val="21"/>
              </w:rPr>
              <w:t>委托</w:t>
            </w:r>
            <w:r>
              <w:rPr>
                <w:rFonts w:hint="default" w:ascii="宋体" w:hAnsi="宋体" w:eastAsia="宋体"/>
                <w:bCs/>
                <w:color w:val="auto"/>
                <w:szCs w:val="21"/>
              </w:rPr>
              <w:t>书</w:t>
            </w:r>
            <w:r>
              <w:rPr>
                <w:rFonts w:hint="eastAsia" w:ascii="宋体" w:hAnsi="宋体" w:eastAsia="宋体"/>
                <w:color w:val="auto"/>
                <w:szCs w:val="21"/>
              </w:rPr>
              <w:t>（格式详见招标文件第六章）和授权代表社保缴纳证明（2023年1月</w:t>
            </w:r>
            <w:r>
              <w:rPr>
                <w:rFonts w:hint="default" w:ascii="宋体" w:hAnsi="宋体" w:eastAsia="宋体"/>
                <w:color w:val="auto"/>
                <w:szCs w:val="21"/>
              </w:rPr>
              <w:t>（含）以后任意一月）</w:t>
            </w:r>
            <w:r>
              <w:rPr>
                <w:rFonts w:hint="eastAsia" w:ascii="宋体" w:hAnsi="宋体" w:eastAsia="宋体"/>
                <w:color w:val="auto"/>
                <w:szCs w:val="21"/>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w:t>
            </w:r>
            <w:r>
              <w:rPr>
                <w:rFonts w:hint="default" w:ascii="宋体" w:hAnsi="宋体" w:eastAsia="宋体"/>
                <w:color w:val="auto"/>
                <w:szCs w:val="21"/>
              </w:rPr>
              <w:t>3.</w:t>
            </w:r>
            <w:r>
              <w:rPr>
                <w:rFonts w:hint="eastAsia" w:ascii="宋体" w:hAnsi="宋体" w:eastAsia="宋体"/>
                <w:color w:val="auto"/>
                <w:szCs w:val="21"/>
              </w:rPr>
              <w:t>投标人委派不在本单位缴纳社保的人员作为授权代表的，应当在投标文件中，说明具体原因、授权代表缴纳社保的单位，并附列该授权代表缴纳社保清单。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投标费用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1.不论投标结果如何，投标人均应自行承担所有与投标有关的全部费用；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2.中标人在中标通知书发出之日起七个工作日内，向采购代理机构交纳代理服务费；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4</w:t>
            </w:r>
            <w:r>
              <w:rPr>
                <w:rFonts w:hint="default" w:ascii="宋体" w:hAnsi="宋体" w:eastAsia="宋体"/>
                <w:color w:val="auto"/>
                <w:szCs w:val="21"/>
              </w:rPr>
              <w:t>.</w:t>
            </w:r>
            <w:r>
              <w:rPr>
                <w:rFonts w:hint="eastAsia" w:ascii="宋体" w:hAnsi="宋体" w:eastAsia="宋体"/>
                <w:color w:val="auto"/>
                <w:szCs w:val="21"/>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1.05</w:t>
                  </w:r>
                </w:p>
              </w:tc>
            </w:tr>
          </w:tbl>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rPr>
            </w:pPr>
            <w:r>
              <w:rPr>
                <w:rFonts w:hint="eastAsia" w:ascii="宋体" w:hAnsi="宋体" w:eastAsia="宋体" w:cs="Times New Roman"/>
                <w:color w:val="auto"/>
                <w:spacing w:val="-6"/>
                <w:szCs w:val="21"/>
              </w:rPr>
              <w:t>投标保证金（元）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s="Times New Roman"/>
                <w:color w:val="auto"/>
                <w:spacing w:val="-6"/>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联合体投标</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本项目（是）接受联合体投标。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1</w:t>
            </w:r>
            <w:r>
              <w:rPr>
                <w:rFonts w:hint="default" w:ascii="宋体" w:hAnsi="宋体" w:eastAsia="宋体"/>
                <w:color w:val="auto"/>
                <w:szCs w:val="21"/>
              </w:rPr>
              <w:t>.</w:t>
            </w:r>
            <w:r>
              <w:rPr>
                <w:rFonts w:hint="eastAsia" w:ascii="宋体" w:hAnsi="宋体" w:eastAsia="宋体"/>
                <w:color w:val="auto"/>
                <w:szCs w:val="21"/>
              </w:rPr>
              <w:t>本项目不允许转包；</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Times New Roman"/>
                <w:color w:val="auto"/>
                <w:kern w:val="2"/>
                <w:sz w:val="21"/>
                <w:szCs w:val="21"/>
              </w:rPr>
            </w:pPr>
            <w:r>
              <w:rPr>
                <w:rFonts w:hint="eastAsia" w:ascii="宋体" w:hAnsi="宋体" w:eastAsia="宋体" w:cs="Times New Roman"/>
                <w:color w:val="auto"/>
                <w:kern w:val="2"/>
                <w:sz w:val="21"/>
                <w:szCs w:val="21"/>
                <w:lang w:val="en-US" w:eastAsia="zh-CN" w:bidi="ar"/>
              </w:rPr>
              <w:t>2.</w:t>
            </w:r>
            <w:r>
              <w:rPr>
                <w:rFonts w:hint="eastAsia" w:ascii="宋体" w:hAnsi="宋体" w:eastAsia="宋体" w:cs="宋体"/>
                <w:color w:val="auto"/>
                <w:kern w:val="2"/>
                <w:sz w:val="21"/>
                <w:szCs w:val="21"/>
                <w:lang w:val="en-US" w:eastAsia="zh-CN" w:bidi="ar"/>
              </w:rPr>
              <w:t>本项目</w:t>
            </w:r>
            <w:r>
              <w:rPr>
                <w:rFonts w:hint="eastAsia" w:ascii="宋体" w:hAnsi="宋体" w:eastAsia="宋体" w:cs="宋体"/>
                <w:b/>
                <w:color w:val="auto"/>
                <w:kern w:val="2"/>
                <w:sz w:val="21"/>
                <w:szCs w:val="21"/>
                <w:u w:val="single"/>
                <w:lang w:val="en-US" w:eastAsia="zh-CN" w:bidi="ar"/>
              </w:rPr>
              <w:t>允许</w:t>
            </w:r>
            <w:r>
              <w:rPr>
                <w:rFonts w:hint="eastAsia" w:ascii="宋体" w:hAnsi="宋体" w:eastAsia="宋体" w:cs="宋体"/>
                <w:color w:val="auto"/>
                <w:kern w:val="2"/>
                <w:sz w:val="21"/>
                <w:szCs w:val="21"/>
                <w:lang w:val="en-US" w:eastAsia="zh-CN" w:bidi="ar"/>
              </w:rPr>
              <w:t>分包，可以分包履行的（非主体、非关键性的工作）具体内容、金额或者比例：</w:t>
            </w:r>
            <w:r>
              <w:rPr>
                <w:rFonts w:hint="eastAsia" w:ascii="宋体" w:hAnsi="宋体" w:eastAsia="宋体" w:cs="Times New Roman"/>
                <w:color w:val="auto"/>
                <w:kern w:val="2"/>
                <w:sz w:val="21"/>
                <w:szCs w:val="21"/>
                <w:u w:val="single"/>
                <w:lang w:val="en-US" w:eastAsia="zh-CN" w:bidi="ar"/>
              </w:rPr>
              <w:t>原厂维保服务</w:t>
            </w:r>
            <w:r>
              <w:rPr>
                <w:rFonts w:hint="eastAsia" w:ascii="宋体" w:hAnsi="宋体" w:eastAsia="宋体" w:cs="宋体"/>
                <w:color w:val="auto"/>
                <w:kern w:val="2"/>
                <w:sz w:val="21"/>
                <w:szCs w:val="21"/>
                <w:u w:val="single"/>
                <w:lang w:val="en-US" w:eastAsia="zh-CN" w:bidi="ar"/>
              </w:rPr>
              <w:t>。</w:t>
            </w:r>
          </w:p>
          <w:p>
            <w:pPr>
              <w:keepNext w:val="0"/>
              <w:keepLines w:val="0"/>
              <w:widowControl w:val="0"/>
              <w:suppressLineNumbers w:val="0"/>
              <w:spacing w:before="0" w:beforeAutospacing="0" w:after="0" w:afterAutospacing="0"/>
              <w:ind w:left="0" w:right="0"/>
              <w:jc w:val="both"/>
              <w:rPr>
                <w:rFonts w:hint="default" w:ascii="宋体" w:hAnsi="宋体" w:eastAsia="宋体" w:cs="Times New Roman"/>
                <w:color w:val="auto"/>
                <w:spacing w:val="-6"/>
                <w:szCs w:val="21"/>
              </w:rPr>
            </w:pPr>
            <w:r>
              <w:rPr>
                <w:rFonts w:hint="eastAsia" w:ascii="宋体" w:hAnsi="宋体" w:eastAsia="宋体" w:cs="宋体"/>
                <w:color w:val="auto"/>
                <w:kern w:val="2"/>
                <w:sz w:val="21"/>
                <w:szCs w:val="21"/>
                <w:lang w:val="en-US" w:eastAsia="zh-CN" w:bidi="ar"/>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b/>
                <w:bCs/>
                <w:color w:val="auto"/>
                <w:szCs w:val="21"/>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bCs/>
                <w:color w:val="auto"/>
                <w:szCs w:val="21"/>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rPr>
              <w:t>信息查询的截止时点：投标截止时间；</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w:t>
            </w:r>
            <w:r>
              <w:rPr>
                <w:rFonts w:hint="default" w:ascii="宋体" w:hAnsi="宋体" w:eastAsia="宋体"/>
                <w:color w:val="auto"/>
                <w:szCs w:val="21"/>
              </w:rPr>
              <w:t>1</w:t>
            </w:r>
            <w:r>
              <w:rPr>
                <w:rFonts w:hint="eastAsia" w:ascii="宋体" w:hAnsi="宋体" w:eastAsia="宋体"/>
                <w:color w:val="auto"/>
                <w:szCs w:val="21"/>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w:t>
            </w:r>
            <w:r>
              <w:rPr>
                <w:rFonts w:hint="default" w:ascii="宋体" w:hAnsi="宋体" w:eastAsia="宋体"/>
                <w:color w:val="auto"/>
                <w:szCs w:val="21"/>
              </w:rPr>
              <w:t>2</w:t>
            </w:r>
            <w:r>
              <w:rPr>
                <w:rFonts w:hint="eastAsia" w:ascii="宋体" w:hAnsi="宋体" w:eastAsia="宋体"/>
                <w:color w:val="auto"/>
                <w:szCs w:val="21"/>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w:t>
            </w:r>
            <w:r>
              <w:rPr>
                <w:rFonts w:hint="default" w:ascii="宋体" w:hAnsi="宋体" w:eastAsia="宋体"/>
                <w:color w:val="auto"/>
                <w:szCs w:val="21"/>
              </w:rPr>
              <w:t>3</w:t>
            </w:r>
            <w:r>
              <w:rPr>
                <w:rFonts w:hint="eastAsia" w:ascii="宋体" w:hAnsi="宋体" w:eastAsia="宋体"/>
                <w:bCs/>
                <w:color w:val="auto"/>
                <w:szCs w:val="21"/>
              </w:rPr>
              <w:t>）信用信息的使用规则：投标人被列入失信被执行人、重大税收违法案件当事人名单、政府采购严重违法失信行为记录名单的，拒绝其参与政府采购活动。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b/>
                <w:color w:val="auto"/>
                <w:spacing w:val="-6"/>
                <w:szCs w:val="21"/>
              </w:rPr>
            </w:pPr>
            <w:r>
              <w:rPr>
                <w:rFonts w:hint="eastAsia" w:ascii="宋体" w:hAnsi="宋体" w:eastAsia="宋体" w:cs="Times New Roman"/>
                <w:b/>
                <w:color w:val="auto"/>
                <w:spacing w:val="-6"/>
                <w:szCs w:val="21"/>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2）符合参加政府采购活动应当具备的一般条件的承诺函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rPr>
            </w:pPr>
            <w:r>
              <w:rPr>
                <w:rFonts w:hint="eastAsia" w:ascii="宋体" w:hAnsi="宋体" w:eastAsia="宋体"/>
                <w:bCs/>
                <w:color w:val="auto"/>
                <w:szCs w:val="21"/>
              </w:rPr>
              <w:t>（</w:t>
            </w:r>
            <w:r>
              <w:rPr>
                <w:rFonts w:hint="default" w:ascii="宋体" w:hAnsi="宋体" w:eastAsia="宋体"/>
                <w:bCs/>
                <w:color w:val="auto"/>
                <w:szCs w:val="21"/>
              </w:rPr>
              <w:t>3</w:t>
            </w:r>
            <w:r>
              <w:rPr>
                <w:rFonts w:hint="eastAsia" w:ascii="宋体" w:hAnsi="宋体" w:eastAsia="宋体"/>
                <w:bCs/>
                <w:color w:val="auto"/>
                <w:szCs w:val="21"/>
              </w:rPr>
              <w:t>）</w:t>
            </w:r>
            <w:r>
              <w:rPr>
                <w:rFonts w:hint="default" w:ascii="宋体" w:hAnsi="宋体" w:eastAsia="宋体"/>
                <w:bCs/>
                <w:color w:val="auto"/>
                <w:szCs w:val="21"/>
              </w:rPr>
              <w:t>落实政府采购政策需满足的资格要求：</w:t>
            </w:r>
            <w:r>
              <w:rPr>
                <w:rFonts w:hint="eastAsia" w:ascii="宋体" w:hAnsi="宋体" w:eastAsia="宋体"/>
                <w:bCs/>
                <w:color w:val="auto"/>
                <w:szCs w:val="21"/>
              </w:rPr>
              <w:t>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rPr>
            </w:pPr>
            <w:r>
              <w:rPr>
                <w:rFonts w:hint="eastAsia" w:ascii="宋体" w:hAnsi="宋体" w:eastAsia="宋体"/>
                <w:color w:val="auto"/>
                <w:szCs w:val="21"/>
              </w:rPr>
              <w:t>（</w:t>
            </w:r>
            <w:r>
              <w:rPr>
                <w:rFonts w:hint="default" w:ascii="宋体" w:hAnsi="宋体" w:eastAsia="宋体"/>
                <w:color w:val="auto"/>
                <w:szCs w:val="21"/>
              </w:rPr>
              <w:t>4）</w:t>
            </w:r>
            <w:r>
              <w:rPr>
                <w:rFonts w:hint="eastAsia" w:ascii="宋体" w:hAnsi="宋体" w:eastAsia="宋体"/>
                <w:color w:val="auto"/>
                <w:szCs w:val="21"/>
              </w:rPr>
              <w:t>本项目的特定资格要求</w:t>
            </w:r>
            <w:r>
              <w:rPr>
                <w:rFonts w:hint="default" w:ascii="宋体" w:hAnsi="宋体" w:eastAsia="宋体"/>
                <w:color w:val="auto"/>
                <w:szCs w:val="21"/>
              </w:rPr>
              <w:t>证明材料</w:t>
            </w:r>
            <w:r>
              <w:rPr>
                <w:rFonts w:hint="default" w:ascii="宋体" w:hAnsi="宋体" w:eastAsia="宋体"/>
                <w:bCs/>
                <w:color w:val="auto"/>
                <w:szCs w:val="21"/>
              </w:rPr>
              <w:t>：</w:t>
            </w:r>
            <w:r>
              <w:rPr>
                <w:rFonts w:hint="eastAsia" w:ascii="宋体" w:hAnsi="宋体" w:eastAsia="宋体"/>
                <w:bCs/>
                <w:color w:val="auto"/>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投标文件份数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rPr>
            </w:pPr>
            <w:r>
              <w:rPr>
                <w:rFonts w:hint="eastAsia" w:ascii="宋体" w:hAnsi="宋体" w:eastAsia="宋体"/>
                <w:bCs/>
                <w:color w:val="auto"/>
                <w:spacing w:val="-6"/>
                <w:szCs w:val="21"/>
              </w:rPr>
              <w:t>电子加密投标文件：政府采购云平台在线上传一份；</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rPr>
            </w:pPr>
            <w:r>
              <w:rPr>
                <w:rFonts w:hint="eastAsia" w:ascii="宋体" w:hAnsi="宋体" w:eastAsia="宋体"/>
                <w:bCs/>
                <w:color w:val="auto"/>
                <w:spacing w:val="-6"/>
                <w:szCs w:val="21"/>
              </w:rPr>
              <w:t>备份投标文件：密封包装后EMS或顺丰邮寄形式递交一份（邮寄地址：</w:t>
            </w:r>
            <w:r>
              <w:rPr>
                <w:rFonts w:hint="eastAsia" w:ascii="宋体" w:hAnsi="宋体" w:eastAsia="宋体" w:cs="宋体"/>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rPr>
            </w:pPr>
            <w:r>
              <w:rPr>
                <w:rFonts w:hint="eastAsia" w:ascii="宋体" w:hAnsi="宋体" w:eastAsia="宋体" w:cs="宋体"/>
                <w:b/>
                <w:color w:val="auto"/>
                <w:szCs w:val="21"/>
              </w:rPr>
              <w:t>特别说明：双休日和法定节假日不收件，投标人自行承担邮寄风险。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投标报价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1.报价应按招标文件要求的格式编制、填写报价内容（可自行增行），未按招标文件要求编制、填写的投标文件可能被拒绝；</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2.以人民币报价；</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3.投标报价是履行合同的最终价格，有关本项目实施所涉及的一切费用均计入报价；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4.投标文件只允许有一个报价，有选择的报价将不予接受。</w:t>
            </w:r>
          </w:p>
          <w:p>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color w:val="auto"/>
                <w:sz w:val="21"/>
                <w:szCs w:val="21"/>
              </w:rPr>
            </w:pPr>
            <w:r>
              <w:rPr>
                <w:rFonts w:hint="eastAsia" w:hAnsi="宋体" w:eastAsia="宋体" w:cs="宋体"/>
                <w:color w:val="auto"/>
                <w:sz w:val="21"/>
                <w:szCs w:val="21"/>
              </w:rPr>
              <w:t>▲5</w:t>
            </w:r>
            <w:r>
              <w:rPr>
                <w:rFonts w:hint="default"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采购人将以合同形式有偿取得货物或服务，不接受投标人给予的赠品、回扣或者与采购无关的其他商品、服务，不得出现“</w:t>
            </w:r>
            <w:r>
              <w:rPr>
                <w:rFonts w:hint="default" w:hAnsi="宋体" w:eastAsia="宋体" w:cs="宋体"/>
                <w:color w:val="auto"/>
                <w:sz w:val="21"/>
                <w:szCs w:val="21"/>
              </w:rPr>
              <w:t>0元”“免费赠送”等形式的无偿报价，否则视为投标文件含有采购人不能接受的附加条件的，投标无效。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投标有效期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▲从提交投标文件的截止之日起</w:t>
            </w:r>
            <w:r>
              <w:rPr>
                <w:rFonts w:hint="default" w:ascii="宋体" w:hAnsi="宋体" w:eastAsia="宋体"/>
                <w:color w:val="auto"/>
                <w:szCs w:val="21"/>
              </w:rPr>
              <w:t>90天，在原投标有效期满之前，如果出现特殊情况，采购人或采购代理机构以书面形式通知投标人延长投标有效期。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评标方法和评标标准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default" w:ascii="宋体" w:hAnsi="宋体" w:eastAsia="宋体"/>
                <w:color w:val="auto"/>
                <w:szCs w:val="21"/>
              </w:rPr>
              <w:t>详见“</w:t>
            </w:r>
            <w:r>
              <w:rPr>
                <w:rFonts w:hint="eastAsia" w:ascii="宋体" w:hAnsi="宋体" w:eastAsia="宋体"/>
                <w:color w:val="auto"/>
                <w:szCs w:val="21"/>
              </w:rPr>
              <w:t>第四章  评标方法和评标标准</w:t>
            </w:r>
            <w:r>
              <w:rPr>
                <w:rFonts w:hint="default" w:ascii="宋体" w:hAnsi="宋体" w:eastAsia="宋体"/>
                <w:color w:val="auto"/>
                <w:szCs w:val="21"/>
              </w:rPr>
              <w:t>”</w:t>
            </w:r>
            <w:r>
              <w:rPr>
                <w:rFonts w:hint="eastAsia" w:ascii="宋体" w:hAnsi="宋体" w:eastAsia="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default" w:ascii="宋体" w:hAnsi="宋体" w:eastAsia="宋体"/>
                <w:color w:val="auto"/>
                <w:szCs w:val="21"/>
              </w:rPr>
              <w:t>（</w:t>
            </w:r>
            <w:r>
              <w:rPr>
                <w:rFonts w:hint="eastAsia" w:ascii="宋体" w:hAnsi="宋体" w:eastAsia="宋体"/>
                <w:color w:val="auto"/>
                <w:szCs w:val="21"/>
              </w:rPr>
              <w:t>十四</w:t>
            </w:r>
            <w:r>
              <w:rPr>
                <w:rFonts w:hint="default" w:ascii="宋体" w:hAnsi="宋体" w:eastAsia="宋体"/>
                <w:color w:val="auto"/>
                <w:szCs w:val="21"/>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评标结果公示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评标结果公示媒体：浙江政府采购网（http://zfcg.czt.zj.gov.cn）。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rPr>
            </w:pPr>
            <w:r>
              <w:rPr>
                <w:rFonts w:hint="eastAsia" w:ascii="宋体" w:hAnsi="宋体" w:eastAsia="宋体"/>
                <w:color w:val="auto"/>
                <w:szCs w:val="21"/>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rPr>
            </w:pPr>
            <w:r>
              <w:rPr>
                <w:rFonts w:hint="eastAsia" w:ascii="宋体" w:hAnsi="宋体" w:eastAsia="宋体"/>
                <w:color w:val="auto"/>
                <w:szCs w:val="21"/>
              </w:rPr>
              <w:t>中标通知书发出之日起30日内。</w:t>
            </w:r>
          </w:p>
        </w:tc>
      </w:tr>
    </w:tbl>
    <w:p>
      <w:pPr>
        <w:adjustRightInd w:val="0"/>
        <w:snapToGrid w:val="0"/>
        <w:spacing w:line="288" w:lineRule="auto"/>
        <w:rPr>
          <w:rFonts w:ascii="宋体" w:hAnsi="宋体" w:eastAsia="宋体"/>
          <w:color w:val="auto"/>
          <w:szCs w:val="21"/>
        </w:rPr>
      </w:pPr>
    </w:p>
    <w:p>
      <w:pPr>
        <w:adjustRightInd w:val="0"/>
        <w:snapToGrid w:val="0"/>
        <w:spacing w:line="288" w:lineRule="auto"/>
        <w:rPr>
          <w:rFonts w:ascii="宋体" w:hAnsi="宋体" w:eastAsia="宋体"/>
          <w:color w:val="auto"/>
          <w:szCs w:val="21"/>
        </w:rPr>
      </w:pPr>
      <w:r>
        <w:rPr>
          <w:rFonts w:ascii="宋体" w:hAnsi="宋体" w:eastAsia="宋体"/>
          <w:color w:val="auto"/>
          <w:szCs w:val="21"/>
        </w:rPr>
        <w:br w:type="page"/>
      </w:r>
    </w:p>
    <w:p>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t>一</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总</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则</w:t>
      </w:r>
    </w:p>
    <w:p>
      <w:pPr>
        <w:adjustRightInd w:val="0"/>
        <w:snapToGrid w:val="0"/>
        <w:spacing w:line="288" w:lineRule="auto"/>
        <w:ind w:firstLine="396" w:firstLineChars="200"/>
        <w:jc w:val="left"/>
        <w:rPr>
          <w:rFonts w:ascii="宋体" w:hAnsi="宋体" w:eastAsia="宋体" w:cs="Times New Roman"/>
          <w:color w:val="auto"/>
          <w:spacing w:val="-6"/>
          <w:szCs w:val="21"/>
        </w:rPr>
      </w:pPr>
      <w:bookmarkStart w:id="36" w:name="_Hlk94018326"/>
      <w:r>
        <w:rPr>
          <w:rFonts w:ascii="宋体" w:hAnsi="宋体" w:eastAsia="宋体" w:cs="Times New Roman"/>
          <w:color w:val="auto"/>
          <w:spacing w:val="-6"/>
          <w:szCs w:val="21"/>
        </w:rPr>
        <w:t>投标人应仔细阅读招标文件的所有内容，按照招标文件的要求提交投标文件，并对所提供的全部资料的真实性承担法律责任。</w:t>
      </w:r>
    </w:p>
    <w:bookmarkEnd w:id="36"/>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适用范围</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本招标文件适用于杭州电子科技大学信息化软硬件维护及服务的招标、评标、定标、验收、合同履约、付款等（法律、法规另有规定的，从其规定）。</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（二）定义</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1.“采购</w:t>
      </w:r>
      <w:r>
        <w:rPr>
          <w:rFonts w:ascii="宋体" w:hAnsi="宋体" w:eastAsia="宋体" w:cs="Times New Roman"/>
          <w:color w:val="auto"/>
          <w:spacing w:val="-6"/>
          <w:szCs w:val="21"/>
        </w:rPr>
        <w:t>人</w:t>
      </w:r>
      <w:r>
        <w:rPr>
          <w:rFonts w:hint="eastAsia" w:ascii="宋体" w:hAnsi="宋体" w:eastAsia="宋体" w:cs="Times New Roman"/>
          <w:color w:val="auto"/>
          <w:spacing w:val="-6"/>
          <w:szCs w:val="21"/>
        </w:rPr>
        <w:t>”系指杭州电子科技大学；</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2.“采购代理机构”系指组织本次招标的浙江求是招标代理有限公司；</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“投标人”系指响应招标、参加投标竞争的法人、其他组织或者自然人；</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4.“书面形式”包括合同书、信件和数据电文(包括电报、电传、传真、电子数据交换和电子邮件)等可以有形地表现所载内容的形式。</w:t>
      </w:r>
    </w:p>
    <w:p>
      <w:pPr>
        <w:adjustRightInd w:val="0"/>
        <w:snapToGrid w:val="0"/>
        <w:spacing w:line="288" w:lineRule="auto"/>
        <w:ind w:firstLine="396" w:firstLineChars="200"/>
        <w:jc w:val="left"/>
        <w:rPr>
          <w:rFonts w:ascii="宋体" w:hAnsi="宋体" w:eastAsia="宋体"/>
          <w:color w:val="auto"/>
          <w:szCs w:val="21"/>
        </w:rPr>
      </w:pPr>
      <w:r>
        <w:rPr>
          <w:rFonts w:hint="eastAsia" w:ascii="宋体" w:hAnsi="宋体" w:eastAsia="宋体" w:cs="Times New Roman"/>
          <w:color w:val="auto"/>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37" w:name="_Hlk96327615"/>
      <w:r>
        <w:rPr>
          <w:rFonts w:ascii="宋体" w:hAnsi="宋体" w:eastAsia="宋体"/>
          <w:color w:val="auto"/>
          <w:szCs w:val="21"/>
        </w:rPr>
        <w:t>“电子签名”系指数据电文中以电子形式所含、所附用于识别签名人身份并表明签名人认可其中内容的数据；</w:t>
      </w:r>
      <w:r>
        <w:rPr>
          <w:rFonts w:hint="eastAsia" w:ascii="宋体" w:hAnsi="宋体" w:eastAsia="宋体"/>
          <w:color w:val="auto"/>
          <w:szCs w:val="21"/>
        </w:rPr>
        <w:t>“公章”系指单位法定名称章。因特殊原因需要使用冠以法定名称的业务专用章的，投标时须提供《业务专用章使用说明函》（附件1）。</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招标文件对投标文件签署、盖章的要求适用于电子签名。</w:t>
      </w:r>
    </w:p>
    <w:bookmarkEnd w:id="37"/>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6</w:t>
      </w:r>
      <w:r>
        <w:rPr>
          <w:rFonts w:hint="eastAsia" w:ascii="宋体" w:hAnsi="宋体" w:eastAsia="宋体" w:cs="Times New Roman"/>
          <w:color w:val="auto"/>
          <w:spacing w:val="-6"/>
          <w:szCs w:val="21"/>
        </w:rPr>
        <w:t>.“▲”系指实质性要求条款，投标人应当做出实质性响应。</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（三）招标方式</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本次招标采用公开招标（线上电子招投标）方式进行。</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（四）投标费用</w:t>
      </w:r>
    </w:p>
    <w:p>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1.不论投标结果如何，投标人均应自行承担所有与投标有关的全部费用；</w:t>
      </w:r>
    </w:p>
    <w:p>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2.中标人在中标通知书发出之日起七个工作日内，向采购代理机构交纳代理服务费；</w:t>
      </w:r>
    </w:p>
    <w:p>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ind w:firstLine="424" w:firstLineChars="202"/>
        <w:jc w:val="left"/>
        <w:rPr>
          <w:rFonts w:ascii="宋体" w:hAnsi="宋体" w:eastAsia="宋体" w:cs="Times New Roman"/>
          <w:color w:val="auto"/>
          <w:spacing w:val="-6"/>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pacing w:val="-6"/>
          <w:szCs w:val="21"/>
        </w:rPr>
        <w:t>收费标准（差额累进）：</w:t>
      </w:r>
    </w:p>
    <w:tbl>
      <w:tblPr>
        <w:tblStyle w:val="23"/>
        <w:tblW w:w="5384"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中标金额（万元）</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Times New Roman"/>
                <w:color w:val="auto"/>
                <w:szCs w:val="21"/>
              </w:rPr>
              <w:t>100以下</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Times New Roman"/>
                <w:color w:val="auto"/>
                <w:szCs w:val="21"/>
              </w:rPr>
              <w:t>1.05</w:t>
            </w:r>
          </w:p>
        </w:tc>
      </w:tr>
    </w:tbl>
    <w:p>
      <w:pPr>
        <w:adjustRightInd w:val="0"/>
        <w:snapToGrid w:val="0"/>
        <w:spacing w:line="288" w:lineRule="auto"/>
        <w:ind w:firstLine="399" w:firstLineChars="202"/>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投标保证金（元）：无。</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（五）投标委托</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1.投标人代表是法定代表人（单位负责人、自然人本人）的，须提供本人身份证明。</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rPr>
        <w:t>2023年1月</w:t>
      </w:r>
      <w:r>
        <w:rPr>
          <w:rFonts w:ascii="宋体" w:hAnsi="宋体" w:eastAsia="宋体" w:cs="Times New Roman"/>
          <w:color w:val="auto"/>
          <w:spacing w:val="-6"/>
          <w:szCs w:val="21"/>
        </w:rPr>
        <w:t>（含）以后任意一月）；</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（六）联合体投标</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本项目</w:t>
      </w:r>
      <w:r>
        <w:rPr>
          <w:rFonts w:hint="eastAsia" w:ascii="宋体" w:hAnsi="宋体" w:eastAsia="宋体"/>
          <w:color w:val="auto"/>
          <w:szCs w:val="21"/>
        </w:rPr>
        <w:t>（是）</w:t>
      </w:r>
      <w:r>
        <w:rPr>
          <w:rFonts w:hint="eastAsia" w:ascii="宋体" w:hAnsi="宋体" w:eastAsia="宋体" w:cs="宋体"/>
          <w:color w:val="auto"/>
          <w:szCs w:val="21"/>
        </w:rPr>
        <w:t>接受联合体投标。</w:t>
      </w:r>
    </w:p>
    <w:p>
      <w:pPr>
        <w:spacing w:line="288" w:lineRule="auto"/>
        <w:ind w:firstLine="420" w:firstLineChars="200"/>
        <w:rPr>
          <w:rFonts w:ascii="宋体" w:hAnsi="宋体" w:eastAsia="宋体" w:cs="Times New Roman"/>
          <w:color w:val="auto"/>
        </w:rPr>
      </w:pPr>
      <w:r>
        <w:rPr>
          <w:rFonts w:hint="eastAsia" w:ascii="宋体" w:hAnsi="宋体" w:eastAsia="宋体" w:cs="Times New Roman"/>
          <w:color w:val="auto"/>
        </w:rPr>
        <w:t>两个以上的自然人、法人或者其他组织可以组成一个联合体，以一个供应商的身份共同参加政府采购。</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Times New Roman"/>
          <w:color w:val="auto"/>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（七）转包与分包</w:t>
      </w:r>
    </w:p>
    <w:p>
      <w:pPr>
        <w:adjustRightInd w:val="0"/>
        <w:snapToGrid w:val="0"/>
        <w:spacing w:line="288" w:lineRule="auto"/>
        <w:ind w:firstLine="424" w:firstLineChars="202"/>
        <w:jc w:val="left"/>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pPr>
        <w:keepNext w:val="0"/>
        <w:keepLines w:val="0"/>
        <w:widowControl w:val="0"/>
        <w:suppressLineNumbers w:val="0"/>
        <w:adjustRightInd w:val="0"/>
        <w:snapToGrid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rPr>
      </w:pPr>
      <w:r>
        <w:rPr>
          <w:rFonts w:hint="eastAsia" w:ascii="宋体" w:hAnsi="宋体" w:eastAsia="宋体" w:cs="Times New Roman"/>
          <w:color w:val="auto"/>
          <w:kern w:val="2"/>
          <w:sz w:val="21"/>
          <w:szCs w:val="21"/>
          <w:lang w:val="en-US" w:eastAsia="zh-CN" w:bidi="ar"/>
        </w:rPr>
        <w:t>2.</w:t>
      </w:r>
      <w:r>
        <w:rPr>
          <w:rFonts w:hint="eastAsia" w:ascii="宋体" w:hAnsi="宋体" w:eastAsia="宋体" w:cs="宋体"/>
          <w:color w:val="auto"/>
          <w:kern w:val="2"/>
          <w:sz w:val="21"/>
          <w:szCs w:val="21"/>
          <w:lang w:val="en-US" w:eastAsia="zh-CN" w:bidi="ar"/>
        </w:rPr>
        <w:t>本项目</w:t>
      </w:r>
      <w:r>
        <w:rPr>
          <w:rFonts w:hint="eastAsia" w:ascii="宋体" w:hAnsi="宋体" w:eastAsia="宋体" w:cs="宋体"/>
          <w:b/>
          <w:color w:val="auto"/>
          <w:kern w:val="2"/>
          <w:sz w:val="21"/>
          <w:szCs w:val="21"/>
          <w:u w:val="single"/>
          <w:lang w:val="en-US" w:eastAsia="zh-CN" w:bidi="ar"/>
        </w:rPr>
        <w:t>允许</w:t>
      </w:r>
      <w:r>
        <w:rPr>
          <w:rFonts w:hint="eastAsia" w:ascii="宋体" w:hAnsi="宋体" w:eastAsia="宋体" w:cs="宋体"/>
          <w:color w:val="auto"/>
          <w:kern w:val="2"/>
          <w:sz w:val="21"/>
          <w:szCs w:val="21"/>
          <w:lang w:val="en-US" w:eastAsia="zh-CN" w:bidi="ar"/>
        </w:rPr>
        <w:t>分包，可以分包履行的（非主体、非关键性的工作）具体内容、金额或者比例：</w:t>
      </w:r>
      <w:r>
        <w:rPr>
          <w:rFonts w:hint="eastAsia" w:ascii="宋体" w:hAnsi="宋体" w:eastAsia="宋体" w:cs="Times New Roman"/>
          <w:color w:val="auto"/>
          <w:kern w:val="2"/>
          <w:sz w:val="21"/>
          <w:szCs w:val="21"/>
          <w:u w:val="single"/>
          <w:lang w:val="en-US" w:eastAsia="zh-CN" w:bidi="ar"/>
        </w:rPr>
        <w:t>原厂维保服务</w:t>
      </w:r>
      <w:r>
        <w:rPr>
          <w:rFonts w:hint="eastAsia" w:ascii="宋体" w:hAnsi="宋体" w:eastAsia="宋体" w:cs="宋体"/>
          <w:color w:val="auto"/>
          <w:kern w:val="2"/>
          <w:sz w:val="21"/>
          <w:szCs w:val="21"/>
          <w:u w:val="single"/>
          <w:lang w:val="en-US" w:eastAsia="zh-CN" w:bidi="ar"/>
        </w:rPr>
        <w:t>。</w:t>
      </w:r>
    </w:p>
    <w:p>
      <w:pPr>
        <w:adjustRightInd w:val="0"/>
        <w:snapToGrid w:val="0"/>
        <w:spacing w:line="288" w:lineRule="auto"/>
        <w:ind w:firstLine="424" w:firstLineChars="202"/>
        <w:jc w:val="left"/>
        <w:rPr>
          <w:rFonts w:ascii="宋体" w:hAnsi="宋体" w:eastAsia="宋体"/>
          <w:color w:val="auto"/>
          <w:szCs w:val="21"/>
        </w:rPr>
      </w:pPr>
      <w:r>
        <w:rPr>
          <w:rFonts w:hint="eastAsia" w:ascii="宋体" w:hAnsi="宋体" w:eastAsia="宋体" w:cs="宋体"/>
          <w:color w:val="auto"/>
          <w:kern w:val="2"/>
          <w:sz w:val="21"/>
          <w:szCs w:val="21"/>
          <w:lang w:val="en-US" w:eastAsia="zh-CN" w:bidi="ar"/>
        </w:rPr>
        <w:t>说明：投标人根据招标文件的规定和采购项目的实际情况，拟在中标后将中标项目的非主体、非关键性工作分包的，应当在投标文件中载明分包承担主体，分包承担主体应当具备相应资质条件且不得再次分包。</w:t>
      </w:r>
    </w:p>
    <w:p>
      <w:pPr>
        <w:adjustRightInd w:val="0"/>
        <w:snapToGrid w:val="0"/>
        <w:spacing w:line="288" w:lineRule="auto"/>
        <w:ind w:firstLine="402" w:firstLineChars="202"/>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（八）质疑和投诉</w:t>
      </w:r>
    </w:p>
    <w:p>
      <w:pPr>
        <w:adjustRightInd w:val="0"/>
        <w:snapToGrid w:val="0"/>
        <w:spacing w:line="288" w:lineRule="auto"/>
        <w:ind w:firstLine="396" w:firstLineChars="200"/>
        <w:jc w:val="left"/>
        <w:rPr>
          <w:rFonts w:ascii="宋体" w:hAnsi="宋体" w:eastAsia="宋体" w:cs="Times New Roman"/>
          <w:color w:val="auto"/>
          <w:spacing w:val="-6"/>
          <w:szCs w:val="21"/>
        </w:rPr>
      </w:pPr>
      <w:bookmarkStart w:id="38" w:name="_Hlk92273406"/>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rPr>
        <w:t>7个工作日内，以书面形式向采购人、采购代理机构提出质疑。</w:t>
      </w:r>
      <w:r>
        <w:rPr>
          <w:rFonts w:hint="eastAsia" w:ascii="宋体" w:hAnsi="宋体" w:eastAsia="宋体" w:cs="Times New Roman"/>
          <w:color w:val="auto"/>
          <w:spacing w:val="-6"/>
          <w:szCs w:val="21"/>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rPr>
        <w:t>15个工作日内向</w:t>
      </w:r>
      <w:r>
        <w:rPr>
          <w:rFonts w:hint="eastAsia" w:ascii="宋体" w:hAnsi="宋体" w:eastAsia="宋体" w:cs="Times New Roman"/>
          <w:color w:val="auto"/>
          <w:spacing w:val="-6"/>
          <w:szCs w:val="21"/>
        </w:rPr>
        <w:t>本级财政部门</w:t>
      </w:r>
      <w:r>
        <w:rPr>
          <w:rFonts w:ascii="宋体" w:hAnsi="宋体" w:eastAsia="宋体" w:cs="Times New Roman"/>
          <w:color w:val="auto"/>
          <w:spacing w:val="-6"/>
          <w:szCs w:val="21"/>
        </w:rPr>
        <w:t>提起投诉。</w:t>
      </w:r>
    </w:p>
    <w:bookmarkEnd w:id="38"/>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2.投标人提出质疑应当提交质疑函和必要的证明材料，质疑函范本、投诉书范本请到浙江政府采购网下载专区下载。质疑函应当包括下列内容：</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（1）供应商的姓名或者名称、地址、邮编、联系人及联系电话；</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（2）质疑项目的名称、编号；</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（3）具体、明确的质疑事项和与质疑事项相关的请求；</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（4）事实依据；</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（5）必要的法律依据；</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（6）提出质疑的日期。</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投标人为自然人的，应当由本人签名；投标人为法人或者其他组织的，应当由法定代表人、主要负责人，或者其授权代表签名或者盖章，并加盖公章。</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3.提出质疑的供应商应当是参与本项目招标活动的投标人。</w:t>
      </w:r>
      <w:r>
        <w:rPr>
          <w:rFonts w:hint="eastAsia" w:ascii="宋体" w:hAnsi="宋体" w:eastAsia="宋体" w:cs="Times New Roman"/>
          <w:b/>
          <w:color w:val="auto"/>
          <w:spacing w:val="-6"/>
          <w:szCs w:val="21"/>
        </w:rPr>
        <w:t>投标人在法定质疑期内应一次性提出针对同一采购程序环节的质疑。</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4.根据《政府采购质疑和投诉办法》第三十七条的规定，投诉人在全国范围</w:t>
      </w:r>
      <w:r>
        <w:rPr>
          <w:rFonts w:ascii="宋体" w:hAnsi="宋体" w:eastAsia="宋体" w:cs="Times New Roman"/>
          <w:color w:val="auto"/>
          <w:spacing w:val="-6"/>
          <w:szCs w:val="21"/>
        </w:rPr>
        <w:t>12</w:t>
      </w:r>
      <w:r>
        <w:rPr>
          <w:rFonts w:hint="eastAsia" w:ascii="宋体" w:hAnsi="宋体" w:eastAsia="宋体" w:cs="Times New Roman"/>
          <w:color w:val="auto"/>
          <w:spacing w:val="-6"/>
          <w:szCs w:val="21"/>
        </w:rPr>
        <w:t>个月内三次以上投诉查无实据的，由财政部门列入不良行为记录名单。</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投诉人有下列行为之一的，属于虚假、恶意投诉，由财政部门列入不良行为记录名单，禁止其</w:t>
      </w:r>
      <w:r>
        <w:rPr>
          <w:rFonts w:ascii="宋体" w:hAnsi="宋体" w:eastAsia="宋体" w:cs="Times New Roman"/>
          <w:color w:val="auto"/>
          <w:spacing w:val="-6"/>
          <w:szCs w:val="21"/>
        </w:rPr>
        <w:t>1</w:t>
      </w:r>
      <w:r>
        <w:rPr>
          <w:rFonts w:hint="eastAsia" w:ascii="宋体" w:hAnsi="宋体" w:eastAsia="宋体" w:cs="Times New Roman"/>
          <w:color w:val="auto"/>
          <w:spacing w:val="-6"/>
          <w:szCs w:val="21"/>
        </w:rPr>
        <w:t>至</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年内参加政府采购活动：</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（1）捏造事实；</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（2）提供虚假材料；</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（3）以非法手段取得证明材料。证据来源的合法性存在明显疑问，投诉人无法证明其取得方式合法的，视为以非法手段取得证明材料。</w:t>
      </w:r>
    </w:p>
    <w:p>
      <w:pPr>
        <w:adjustRightInd w:val="0"/>
        <w:snapToGrid w:val="0"/>
        <w:spacing w:line="288" w:lineRule="auto"/>
        <w:outlineLvl w:val="2"/>
        <w:rPr>
          <w:rFonts w:ascii="宋体" w:hAnsi="宋体" w:eastAsia="宋体" w:cs="宋体"/>
          <w:b/>
          <w:color w:val="auto"/>
          <w:spacing w:val="-6"/>
          <w:kern w:val="0"/>
          <w:szCs w:val="21"/>
        </w:rPr>
      </w:pPr>
      <w:bookmarkStart w:id="39" w:name="_Hlk92273111"/>
      <w:bookmarkStart w:id="40" w:name="_Hlk94018492"/>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九</w:t>
      </w:r>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采购项目需要落实的政府采购政策</w:t>
      </w:r>
    </w:p>
    <w:p>
      <w:pPr>
        <w:adjustRightInd w:val="0"/>
        <w:snapToGrid w:val="0"/>
        <w:spacing w:line="288" w:lineRule="auto"/>
        <w:ind w:firstLine="398" w:firstLineChars="200"/>
        <w:jc w:val="left"/>
        <w:rPr>
          <w:rFonts w:ascii="宋体" w:hAnsi="宋体" w:eastAsia="宋体" w:cs="Times New Roman"/>
          <w:color w:val="auto"/>
          <w:spacing w:val="-6"/>
          <w:szCs w:val="21"/>
        </w:rPr>
      </w:pPr>
      <w:r>
        <w:rPr>
          <w:rFonts w:hint="eastAsia" w:ascii="宋体" w:hAnsi="宋体" w:eastAsia="宋体" w:cs="Times New Roman"/>
          <w:b/>
          <w:bCs/>
          <w:color w:val="auto"/>
          <w:spacing w:val="-6"/>
          <w:szCs w:val="21"/>
        </w:rPr>
        <w:t>1</w:t>
      </w:r>
      <w:r>
        <w:rPr>
          <w:rFonts w:ascii="宋体" w:hAnsi="宋体" w:eastAsia="宋体" w:cs="Times New Roman"/>
          <w:b/>
          <w:bCs/>
          <w:color w:val="auto"/>
          <w:spacing w:val="-6"/>
          <w:szCs w:val="21"/>
        </w:rPr>
        <w:t>.</w:t>
      </w:r>
      <w:r>
        <w:rPr>
          <w:rFonts w:ascii="宋体" w:hAnsi="宋体" w:eastAsia="宋体" w:cs="Times New Roman"/>
          <w:color w:val="auto"/>
          <w:spacing w:val="-6"/>
          <w:szCs w:val="21"/>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ascii="宋体" w:hAnsi="宋体" w:eastAsia="宋体" w:cs="Times New Roman"/>
          <w:b/>
          <w:bCs/>
          <w:color w:val="auto"/>
          <w:spacing w:val="-6"/>
          <w:szCs w:val="21"/>
        </w:rPr>
        <w:t>2.支持绿色发展</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color w:val="auto"/>
          <w:spacing w:val="-6"/>
          <w:szCs w:val="21"/>
          <w:u w:val="single"/>
        </w:rPr>
      </w:pPr>
      <w:r>
        <w:rPr>
          <w:rFonts w:ascii="宋体" w:hAnsi="宋体" w:eastAsia="宋体" w:cs="Times New Roman"/>
          <w:color w:val="auto"/>
          <w:spacing w:val="-6"/>
          <w:szCs w:val="21"/>
          <w:u w:val="single"/>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修缮、装修类项目采购建材的，采购人应将绿色建筑和绿色建材性能、指标等作为实质性条件纳入招标文件和合同。</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ascii="宋体" w:hAnsi="宋体" w:eastAsia="宋体" w:cs="Times New Roman"/>
          <w:b/>
          <w:bCs/>
          <w:color w:val="auto"/>
          <w:spacing w:val="-6"/>
          <w:szCs w:val="21"/>
        </w:rPr>
        <w:t>3.</w:t>
      </w:r>
      <w:r>
        <w:rPr>
          <w:rFonts w:hint="eastAsia" w:ascii="宋体" w:hAnsi="宋体" w:eastAsia="宋体" w:cs="Times New Roman"/>
          <w:b/>
          <w:bCs/>
          <w:color w:val="auto"/>
          <w:spacing w:val="-6"/>
          <w:szCs w:val="21"/>
        </w:rPr>
        <w:t>支持科技创新</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优先推荐专精特新中小企业、创新产品参加政府采购活动。对省级以上主管部门认定的首台套产品，自纳入《省推广应用指导目录》起三年内参加政府采购活动，视同已具备相应销售业绩，业绩分为满分。</w:t>
      </w:r>
      <w:bookmarkStart w:id="41" w:name="_Hlk106875293"/>
    </w:p>
    <w:bookmarkEnd w:id="41"/>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ascii="宋体" w:hAnsi="宋体" w:eastAsia="宋体" w:cs="Times New Roman"/>
          <w:b/>
          <w:bCs/>
          <w:color w:val="auto"/>
          <w:spacing w:val="-6"/>
          <w:szCs w:val="21"/>
        </w:rPr>
        <w:t>4.支持中小企业发展</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符合中小企业划分标准的个体工商户，在政府采购活动中视同中小企业。</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在政府采购活动中，投标人提供的货物、工程或者服务符合下列情形的，享受中小企业扶持政策：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在货物采购项目中，投标人提供的货物既有中小企业制造货物，也有大型企业制造货物的，不享受中小企业扶持政策。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Times New Roman"/>
          <w:color w:val="auto"/>
          <w:spacing w:val="-6"/>
          <w:szCs w:val="21"/>
        </w:rPr>
        <w:t>10%</w:t>
      </w:r>
      <w:r>
        <w:rPr>
          <w:rFonts w:ascii="宋体" w:hAnsi="宋体" w:eastAsia="宋体" w:cs="Times New Roman"/>
          <w:color w:val="auto"/>
          <w:spacing w:val="-6"/>
          <w:szCs w:val="21"/>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rPr>
        <w:t>4%</w:t>
      </w:r>
      <w:r>
        <w:rPr>
          <w:rFonts w:ascii="宋体" w:hAnsi="宋体" w:eastAsia="宋体" w:cs="Times New Roman"/>
          <w:color w:val="auto"/>
          <w:spacing w:val="-6"/>
          <w:szCs w:val="21"/>
        </w:rPr>
        <w:t>的扣除，用扣除后的价格参加评审。组成联合体或者接受分包的小微企业与联合体内其他企业、分包企业之间存在直接控</w:t>
      </w:r>
      <w:r>
        <w:rPr>
          <w:rFonts w:hint="eastAsia" w:ascii="宋体" w:hAnsi="宋体" w:eastAsia="宋体" w:cs="Times New Roman"/>
          <w:color w:val="auto"/>
          <w:spacing w:val="-6"/>
          <w:szCs w:val="21"/>
        </w:rPr>
        <w:t>股、管理关系的，不享受价格扣除优惠政策。</w:t>
      </w:r>
    </w:p>
    <w:p>
      <w:pPr>
        <w:adjustRightInd w:val="0"/>
        <w:snapToGrid w:val="0"/>
        <w:spacing w:line="288" w:lineRule="auto"/>
        <w:ind w:firstLine="396" w:firstLineChars="200"/>
        <w:jc w:val="left"/>
        <w:rPr>
          <w:rFonts w:ascii="宋体" w:hAnsi="宋体" w:eastAsia="宋体" w:cs="Times New Roman"/>
          <w:color w:val="auto"/>
          <w:spacing w:val="-6"/>
          <w:szCs w:val="21"/>
          <w:u w:val="single"/>
        </w:rPr>
      </w:pPr>
      <w:r>
        <w:rPr>
          <w:rFonts w:ascii="宋体" w:hAnsi="宋体" w:eastAsia="宋体" w:cs="Times New Roman"/>
          <w:color w:val="auto"/>
          <w:spacing w:val="-6"/>
          <w:szCs w:val="21"/>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ascii="宋体" w:hAnsi="宋体" w:eastAsia="宋体" w:cs="Times New Roman"/>
          <w:color w:val="auto"/>
          <w:spacing w:val="-6"/>
          <w:szCs w:val="21"/>
          <w:u w:val="single"/>
        </w:rPr>
      </w:pPr>
      <w:r>
        <w:rPr>
          <w:rFonts w:ascii="宋体" w:hAnsi="宋体" w:eastAsia="宋体" w:cs="Times New Roman"/>
          <w:color w:val="auto"/>
          <w:spacing w:val="-6"/>
          <w:szCs w:val="21"/>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中小企业享受扶持政策获得政府采购合同的，小微企业不得将合同分包给大中型企业，中型企业不得将合同分包给大型企业。</w:t>
      </w:r>
      <w:bookmarkEnd w:id="39"/>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除财库</w:t>
      </w:r>
      <w:r>
        <w:rPr>
          <w:rFonts w:ascii="宋体" w:hAnsi="宋体" w:eastAsia="宋体" w:cs="Times New Roman"/>
          <w:color w:val="auto"/>
          <w:spacing w:val="-6"/>
          <w:szCs w:val="21"/>
        </w:rPr>
        <w:t>《政府采购促进中小企业发展管理办法》</w:t>
      </w:r>
      <w:r>
        <w:rPr>
          <w:rFonts w:hint="eastAsia" w:ascii="宋体" w:hAnsi="宋体" w:eastAsia="宋体" w:cs="Times New Roman"/>
          <w:color w:val="auto"/>
          <w:spacing w:val="-6"/>
          <w:szCs w:val="21"/>
        </w:rPr>
        <w:t>（财库〔</w:t>
      </w:r>
      <w:r>
        <w:rPr>
          <w:rFonts w:ascii="宋体" w:hAnsi="宋体" w:eastAsia="宋体" w:cs="Times New Roman"/>
          <w:color w:val="auto"/>
          <w:spacing w:val="-6"/>
          <w:szCs w:val="21"/>
        </w:rPr>
        <w:t>2020〕46号</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《关于促进残疾人就业政府采购政策的通知》（财库〔2017〕141号）</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《关于政府采购支持监狱企业发展有关问题的通知》（财库[2014]68号）规定企业类型以外的供应商不享受中小企业扶持政策</w:t>
      </w:r>
      <w:r>
        <w:rPr>
          <w:rFonts w:hint="eastAsia" w:ascii="宋体" w:hAnsi="宋体" w:eastAsia="宋体" w:cs="Times New Roman"/>
          <w:color w:val="auto"/>
          <w:spacing w:val="-6"/>
          <w:szCs w:val="21"/>
        </w:rPr>
        <w:t>。</w:t>
      </w:r>
    </w:p>
    <w:bookmarkEnd w:id="40"/>
    <w:p>
      <w:pPr>
        <w:adjustRightInd w:val="0"/>
        <w:snapToGrid w:val="0"/>
        <w:spacing w:line="288" w:lineRule="auto"/>
        <w:ind w:firstLine="398" w:firstLineChars="200"/>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t>二</w:t>
      </w:r>
      <w:r>
        <w:rPr>
          <w:rFonts w:hint="eastAsia" w:ascii="宋体" w:hAnsi="宋体" w:eastAsia="宋体" w:cs="Times New Roman"/>
          <w:b/>
          <w:color w:val="auto"/>
          <w:spacing w:val="-6"/>
          <w:szCs w:val="21"/>
        </w:rPr>
        <w:t>、招标文件</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（一）招标文件的构成</w:t>
      </w:r>
    </w:p>
    <w:p>
      <w:pPr>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本招标文件由以下部分组成：</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1.投标邀请</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2.采购需求</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3.投标人须知</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4.评标方法和评标标准</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5.拟签订的合同文本</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6.投标文件格式</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7.本项目招标文件的澄清、答复、修改、补充的内容</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（二）招标文件的澄清与修改</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.采购人或者采购代理机构可以对已发出的招标文件进行必要的澄清或者修改</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w:t>
      </w:r>
      <w:r>
        <w:rPr>
          <w:rFonts w:hint="eastAsia" w:ascii="宋体" w:hAnsi="宋体" w:eastAsia="宋体" w:cs="Times New Roman"/>
          <w:color w:val="auto"/>
          <w:spacing w:val="-6"/>
          <w:szCs w:val="21"/>
        </w:rPr>
        <w:t>会</w:t>
      </w:r>
      <w:r>
        <w:rPr>
          <w:rFonts w:ascii="宋体" w:hAnsi="宋体" w:eastAsia="宋体" w:cs="Times New Roman"/>
          <w:color w:val="auto"/>
          <w:spacing w:val="-6"/>
          <w:szCs w:val="21"/>
        </w:rPr>
        <w:t>在原公告发布媒体上发布澄清公告</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澄清或者修改的内容为招标文件的组成部分。</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rPr>
        <w:t>代理机构</w:t>
      </w:r>
      <w:r>
        <w:rPr>
          <w:rFonts w:hint="eastAsia" w:ascii="宋体" w:hAnsi="宋体" w:eastAsia="宋体" w:cs="Times New Roman"/>
          <w:color w:val="auto"/>
          <w:spacing w:val="-6"/>
          <w:szCs w:val="21"/>
        </w:rPr>
        <w:t>回函确认。若无书面回函确认，视同投标人已收到招标文件修改的通知，并受其约束。</w:t>
      </w:r>
    </w:p>
    <w:p>
      <w:pPr>
        <w:adjustRightInd w:val="0"/>
        <w:snapToGrid w:val="0"/>
        <w:spacing w:line="288" w:lineRule="auto"/>
        <w:jc w:val="center"/>
        <w:outlineLvl w:val="1"/>
        <w:rPr>
          <w:rFonts w:ascii="宋体" w:hAnsi="宋体" w:eastAsia="宋体" w:cs="Times New Roman"/>
          <w:color w:val="auto"/>
          <w:spacing w:val="-6"/>
          <w:szCs w:val="21"/>
        </w:rPr>
      </w:pPr>
      <w:r>
        <w:rPr>
          <w:rFonts w:ascii="宋体" w:hAnsi="宋体" w:eastAsia="宋体" w:cs="Times New Roman"/>
          <w:color w:val="auto"/>
          <w:spacing w:val="-6"/>
          <w:szCs w:val="21"/>
        </w:rPr>
        <w:br w:type="page"/>
      </w:r>
      <w:r>
        <w:rPr>
          <w:rFonts w:ascii="宋体" w:hAnsi="宋体" w:eastAsia="宋体" w:cs="Times New Roman"/>
          <w:b/>
          <w:color w:val="auto"/>
          <w:spacing w:val="-6"/>
          <w:szCs w:val="21"/>
        </w:rPr>
        <w:t>三</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投标文件编制要求</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（一）投标文件的组成</w:t>
      </w:r>
    </w:p>
    <w:p>
      <w:pPr>
        <w:adjustRightInd w:val="0"/>
        <w:snapToGrid w:val="0"/>
        <w:spacing w:line="288" w:lineRule="auto"/>
        <w:ind w:firstLine="396" w:firstLineChars="200"/>
        <w:jc w:val="left"/>
        <w:rPr>
          <w:rFonts w:ascii="宋体" w:hAnsi="宋体" w:eastAsia="宋体" w:cs="Times New Roman"/>
          <w:color w:val="auto"/>
          <w:spacing w:val="-6"/>
          <w:szCs w:val="21"/>
        </w:rPr>
      </w:pPr>
      <w:bookmarkStart w:id="42" w:name="_Hlk94018532"/>
      <w:r>
        <w:rPr>
          <w:rFonts w:hint="eastAsia" w:ascii="宋体" w:hAnsi="宋体" w:eastAsia="宋体" w:cs="Times New Roman"/>
          <w:color w:val="auto"/>
          <w:spacing w:val="-6"/>
          <w:szCs w:val="21"/>
        </w:rPr>
        <w:t>投标文件（电子加密投标文件）由</w:t>
      </w:r>
      <w:r>
        <w:rPr>
          <w:rFonts w:hint="eastAsia" w:ascii="宋体" w:hAnsi="宋体" w:eastAsia="宋体" w:cs="Times New Roman"/>
          <w:b/>
          <w:color w:val="auto"/>
          <w:spacing w:val="-6"/>
          <w:szCs w:val="21"/>
        </w:rPr>
        <w:t>资格文件、商务和技术文件、报价文件三部分</w:t>
      </w:r>
      <w:r>
        <w:rPr>
          <w:rFonts w:hint="eastAsia" w:ascii="宋体" w:hAnsi="宋体" w:eastAsia="宋体" w:cs="Times New Roman"/>
          <w:bCs/>
          <w:color w:val="auto"/>
          <w:spacing w:val="-6"/>
          <w:szCs w:val="21"/>
        </w:rPr>
        <w:t>组成（格式详见招标文件第六章）。投标人应将投标文件各部分</w:t>
      </w:r>
      <w:r>
        <w:rPr>
          <w:rFonts w:hint="eastAsia" w:ascii="宋体" w:hAnsi="宋体" w:eastAsia="宋体" w:cs="Times New Roman"/>
          <w:b/>
          <w:color w:val="auto"/>
          <w:spacing w:val="-6"/>
          <w:szCs w:val="21"/>
        </w:rPr>
        <w:t>分别上传</w:t>
      </w:r>
      <w:r>
        <w:rPr>
          <w:rFonts w:hint="eastAsia" w:ascii="宋体" w:hAnsi="宋体" w:eastAsia="宋体" w:cs="Times New Roman"/>
          <w:bCs/>
          <w:color w:val="auto"/>
          <w:spacing w:val="-6"/>
          <w:szCs w:val="21"/>
        </w:rPr>
        <w:t>至政府采购云平台指定位置。</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投标文件组成：详见“第六章</w:t>
      </w:r>
      <w:r>
        <w:rPr>
          <w:rFonts w:ascii="宋体" w:hAnsi="宋体" w:eastAsia="宋体" w:cs="Times New Roman"/>
          <w:color w:val="auto"/>
          <w:spacing w:val="-6"/>
          <w:szCs w:val="21"/>
        </w:rPr>
        <w:t xml:space="preserve">  投标文件格式</w:t>
      </w:r>
      <w:r>
        <w:rPr>
          <w:rFonts w:hint="eastAsia" w:ascii="宋体" w:hAnsi="宋体" w:eastAsia="宋体" w:cs="Times New Roman"/>
          <w:color w:val="auto"/>
          <w:spacing w:val="-6"/>
          <w:szCs w:val="21"/>
        </w:rPr>
        <w:t>”目录</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如供应商提供的产品技术支持材料与采购需求偏离表响应不一致，以产品技术支持材料为准。</w:t>
      </w:r>
    </w:p>
    <w:bookmarkEnd w:id="42"/>
    <w:p>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（二）投标文件的签署和份数</w:t>
      </w:r>
    </w:p>
    <w:p>
      <w:pPr>
        <w:adjustRightInd w:val="0"/>
        <w:snapToGrid w:val="0"/>
        <w:spacing w:line="288" w:lineRule="auto"/>
        <w:ind w:firstLine="396" w:firstLineChars="200"/>
        <w:jc w:val="left"/>
        <w:rPr>
          <w:rFonts w:ascii="宋体" w:hAnsi="宋体" w:eastAsia="宋体"/>
          <w:b/>
          <w:bCs/>
          <w:color w:val="auto"/>
          <w:spacing w:val="-6"/>
          <w:szCs w:val="21"/>
        </w:rPr>
      </w:pPr>
      <w:r>
        <w:rPr>
          <w:rFonts w:hint="eastAsia" w:ascii="宋体" w:hAnsi="宋体" w:eastAsia="宋体"/>
          <w:color w:val="auto"/>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rPr>
        <w:t>其中资格文件、商务技术文件中不得出现投标报价，如因投标人原因提前泄露投标报价，是投标人的责任。</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2.投标文件须由投标人在规定位置</w:t>
      </w:r>
      <w:bookmarkStart w:id="43" w:name="_Hlk96329183"/>
      <w:r>
        <w:rPr>
          <w:rFonts w:hint="eastAsia" w:ascii="宋体" w:hAnsi="宋体" w:eastAsia="宋体"/>
          <w:color w:val="auto"/>
          <w:spacing w:val="-6"/>
          <w:szCs w:val="21"/>
        </w:rPr>
        <w:t>加盖公章</w:t>
      </w:r>
      <w:bookmarkEnd w:id="43"/>
      <w:r>
        <w:rPr>
          <w:rFonts w:hint="eastAsia" w:ascii="宋体" w:hAnsi="宋体" w:eastAsia="宋体"/>
          <w:color w:val="auto"/>
          <w:spacing w:val="-6"/>
          <w:szCs w:val="21"/>
        </w:rPr>
        <w:t>，投标人应写全称。</w:t>
      </w:r>
    </w:p>
    <w:p>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3.投标文件不得涂改，若有修改错漏处，须由投标人加盖公章，或者由投标人代表签名。投标文件因字迹潦草或表达不清所引起的后果由投标人负责。</w:t>
      </w:r>
    </w:p>
    <w:p>
      <w:pPr>
        <w:adjustRightInd w:val="0"/>
        <w:snapToGrid w:val="0"/>
        <w:spacing w:line="288" w:lineRule="auto"/>
        <w:ind w:firstLine="398" w:firstLineChars="200"/>
        <w:jc w:val="left"/>
        <w:rPr>
          <w:rFonts w:ascii="宋体" w:hAnsi="宋体" w:eastAsia="宋体"/>
          <w:b/>
          <w:bCs/>
          <w:color w:val="auto"/>
          <w:spacing w:val="-6"/>
          <w:szCs w:val="21"/>
        </w:rPr>
      </w:pPr>
      <w:r>
        <w:rPr>
          <w:rFonts w:hint="eastAsia" w:ascii="宋体" w:hAnsi="宋体" w:eastAsia="宋体"/>
          <w:b/>
          <w:bCs/>
          <w:color w:val="auto"/>
          <w:spacing w:val="-6"/>
          <w:szCs w:val="21"/>
        </w:rPr>
        <w:t>4.投标文件份数：</w:t>
      </w:r>
    </w:p>
    <w:p>
      <w:pPr>
        <w:adjustRightInd w:val="0"/>
        <w:snapToGrid w:val="0"/>
        <w:spacing w:line="288" w:lineRule="auto"/>
        <w:ind w:firstLine="398" w:firstLineChars="200"/>
        <w:jc w:val="left"/>
        <w:rPr>
          <w:rFonts w:ascii="宋体" w:hAnsi="宋体" w:eastAsia="宋体"/>
          <w:b/>
          <w:bCs/>
          <w:color w:val="auto"/>
          <w:spacing w:val="-6"/>
          <w:szCs w:val="21"/>
        </w:rPr>
      </w:pPr>
      <w:r>
        <w:rPr>
          <w:rFonts w:hint="eastAsia" w:ascii="宋体" w:hAnsi="宋体" w:eastAsia="宋体"/>
          <w:b/>
          <w:bCs/>
          <w:color w:val="auto"/>
          <w:spacing w:val="-6"/>
          <w:szCs w:val="21"/>
        </w:rPr>
        <w:t>电子加密投标文件：政府采购云平台在线上传一份；</w:t>
      </w:r>
    </w:p>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b/>
          <w:bCs/>
          <w:color w:val="auto"/>
          <w:spacing w:val="-6"/>
          <w:szCs w:val="21"/>
        </w:rPr>
        <w:t>备份投标文件：密封包装后EMS或顺丰邮寄形式递交一份（邮寄地址：</w:t>
      </w:r>
      <w:r>
        <w:rPr>
          <w:rFonts w:hint="eastAsia" w:ascii="宋体" w:hAnsi="宋体" w:eastAsia="宋体" w:cs="宋体"/>
          <w:b/>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jc w:val="left"/>
        <w:rPr>
          <w:rFonts w:ascii="宋体" w:hAnsi="宋体" w:eastAsia="宋体" w:cs="Times New Roman"/>
          <w:b/>
          <w:bCs/>
          <w:color w:val="auto"/>
          <w:spacing w:val="-6"/>
          <w:szCs w:val="21"/>
        </w:rPr>
      </w:pPr>
      <w:r>
        <w:rPr>
          <w:rFonts w:hint="eastAsia" w:ascii="宋体" w:hAnsi="宋体" w:eastAsia="宋体" w:cs="宋体"/>
          <w:b/>
          <w:color w:val="auto"/>
          <w:szCs w:val="21"/>
        </w:rPr>
        <w:t>特别说明：双休日和法定节假日不收件，投标人自行承担邮寄风险。</w:t>
      </w:r>
    </w:p>
    <w:p>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（三）投标文件的上传、递交、修改和撤回</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1.投标文件的上传、递交：</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（1）电子加密投标文件的上传：</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▲a.投标人应在投标截止时间前将电子加密投标文件成功上传至政府采购云平台，否则投标无效；</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b.电子加密投标文件成功上传后，投标人可自行打印投标文件接收回执。</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（2）备份投标文件的密封包装、递交：</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a.投标人在政府采购云平台完成电子加密投标文件的上传后，可以EMS或顺丰邮寄形式在投标截止时间前递交以介质（U盘）存储的数据电文形式的备份投标文件；</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b.备份投标文件应当密封包装并在包装上标注投标</w:t>
      </w:r>
      <w:r>
        <w:rPr>
          <w:rFonts w:hint="eastAsia" w:ascii="宋体" w:hAnsi="宋体" w:eastAsia="宋体"/>
          <w:color w:val="auto"/>
          <w:spacing w:val="-6"/>
          <w:szCs w:val="21"/>
          <w:u w:val="single"/>
        </w:rPr>
        <w:t>项目名称、标项、投标人名称</w:t>
      </w:r>
      <w:r>
        <w:rPr>
          <w:rFonts w:hint="eastAsia" w:ascii="宋体" w:hAnsi="宋体" w:eastAsia="宋体"/>
          <w:color w:val="auto"/>
          <w:spacing w:val="-6"/>
          <w:szCs w:val="21"/>
        </w:rPr>
        <w:t>并加盖公章（非电子签章），投标人逾期送达或者未密封包装的备份投标文件采购代理机构将予以拒收；</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▲c.通过政府采购云平台成功上传的电子加密投标文件已按时解密的，备份投标文件自动失效。</w:t>
      </w:r>
    </w:p>
    <w:p>
      <w:pPr>
        <w:adjustRightInd w:val="0"/>
        <w:snapToGrid w:val="0"/>
        <w:spacing w:line="288" w:lineRule="auto"/>
        <w:ind w:firstLine="396" w:firstLineChars="200"/>
        <w:jc w:val="left"/>
        <w:rPr>
          <w:rFonts w:ascii="宋体" w:hAnsi="宋体" w:eastAsia="宋体"/>
          <w:color w:val="auto"/>
          <w:spacing w:val="-6"/>
          <w:szCs w:val="21"/>
        </w:rPr>
      </w:pPr>
      <w:bookmarkStart w:id="44" w:name="_Hlk94018616"/>
      <w:r>
        <w:rPr>
          <w:rFonts w:hint="eastAsia" w:ascii="宋体" w:hAnsi="宋体" w:eastAsia="宋体"/>
          <w:color w:val="auto"/>
          <w:spacing w:val="-6"/>
          <w:szCs w:val="21"/>
        </w:rPr>
        <w:t>▲d.投标人仅递交备份投标文件而未将电子加密投标文件成功上传至政府采购云平台的，投标无效。</w:t>
      </w:r>
    </w:p>
    <w:bookmarkEnd w:id="44"/>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2</w:t>
      </w:r>
      <w:r>
        <w:rPr>
          <w:rFonts w:hint="eastAsia" w:ascii="宋体" w:hAnsi="宋体" w:eastAsia="宋体"/>
          <w:color w:val="auto"/>
          <w:spacing w:val="-6"/>
          <w:szCs w:val="21"/>
        </w:rPr>
        <w:t>.投标人因未在线参加开标而导致电子加密投标文件无法按时解密等一切后果由投标人自行承担。</w:t>
      </w:r>
    </w:p>
    <w:p>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3</w:t>
      </w:r>
      <w:r>
        <w:rPr>
          <w:rFonts w:hint="eastAsia" w:ascii="宋体" w:hAnsi="宋体" w:eastAsia="宋体"/>
          <w:color w:val="auto"/>
          <w:spacing w:val="-6"/>
          <w:szCs w:val="21"/>
        </w:rPr>
        <w:t>.投标人应按照招标文件和政府采购云平台的要求，根据投标文件的组成规定的内容及顺序通过政采云电子交易客户端（政采云投标客户端）编制加密投标文件。</w:t>
      </w:r>
    </w:p>
    <w:p>
      <w:pPr>
        <w:adjustRightInd w:val="0"/>
        <w:snapToGrid w:val="0"/>
        <w:spacing w:line="288" w:lineRule="auto"/>
        <w:ind w:firstLine="422" w:firstLineChars="200"/>
        <w:jc w:val="left"/>
        <w:rPr>
          <w:rFonts w:ascii="宋体" w:hAnsi="宋体" w:eastAsia="宋体"/>
          <w:b/>
          <w:bCs/>
          <w:color w:val="auto"/>
          <w:szCs w:val="21"/>
        </w:rPr>
      </w:pPr>
      <w:r>
        <w:rPr>
          <w:rFonts w:hint="eastAsia" w:ascii="宋体" w:hAnsi="宋体" w:eastAsia="宋体"/>
          <w:b/>
          <w:bCs/>
          <w:color w:val="auto"/>
          <w:szCs w:val="21"/>
        </w:rPr>
        <w:t>备注：投标人可通过浙江省“电子交易/不见面开评标”学习专题提前进行专题学习，熟悉操作，避免影响采购活动（</w:t>
      </w:r>
      <w:r>
        <w:rPr>
          <w:rFonts w:hint="eastAsia"/>
          <w:color w:val="auto"/>
        </w:rPr>
        <w:fldChar w:fldCharType="begin"/>
      </w:r>
      <w:r>
        <w:rPr>
          <w:color w:val="auto"/>
        </w:rPr>
        <w:instrText xml:space="preserve"> HYPERLINK "https://edu.zcygov.cn/luban/e-biding" </w:instrText>
      </w:r>
      <w:r>
        <w:rPr>
          <w:rFonts w:hint="eastAsia"/>
          <w:color w:val="auto"/>
        </w:rP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color w:val="auto"/>
          <w:szCs w:val="21"/>
        </w:rPr>
        <w:t>）。</w:t>
      </w:r>
    </w:p>
    <w:p>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（四）投标文件的语言及计量</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（五）投标报价</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1.报价应按招标文件要求的格式编制、填写报价内容（可自行增行），未按招标文件要求编制、填写的投标文件可能被拒绝；</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2.以人民币报价；</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3.投标报价是履行合同的最终价格，有关本项目实施所涉及的一切费用均计入报价；</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rPr>
      </w:pPr>
      <w:r>
        <w:rPr>
          <w:rFonts w:hint="eastAsia" w:hAnsi="宋体" w:eastAsia="宋体" w:cs="宋体"/>
          <w:color w:val="auto"/>
          <w:sz w:val="21"/>
          <w:szCs w:val="21"/>
        </w:rPr>
        <w:t>4.投标文件只允许有一个报价，有选择的报价将不予接受。</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rPr>
      </w:pPr>
      <w:bookmarkStart w:id="45" w:name="_Hlk94018664"/>
      <w:r>
        <w:rPr>
          <w:rFonts w:hint="eastAsia" w:hAnsi="宋体" w:eastAsia="宋体" w:cs="宋体"/>
          <w:color w:val="auto"/>
          <w:sz w:val="21"/>
          <w:szCs w:val="21"/>
        </w:rPr>
        <w:t>▲5</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采购人将以合同形式有偿取得货物或服务，不接受投标人给予的赠品、回扣或者与采购无关的其他商品、服务，不得出现“</w:t>
      </w:r>
      <w:r>
        <w:rPr>
          <w:rFonts w:hAnsi="宋体" w:eastAsia="宋体" w:cs="宋体"/>
          <w:color w:val="auto"/>
          <w:sz w:val="21"/>
          <w:szCs w:val="21"/>
        </w:rPr>
        <w:t>0元”“免费赠送”等形式的无偿报价，否则视为投标文件含有采购人不能接受的附加条件的，投标无效。</w:t>
      </w:r>
    </w:p>
    <w:bookmarkEnd w:id="45"/>
    <w:p>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（六）投标有效期</w:t>
      </w:r>
    </w:p>
    <w:p>
      <w:pPr>
        <w:pStyle w:val="13"/>
        <w:adjustRightInd w:val="0"/>
        <w:snapToGrid w:val="0"/>
        <w:spacing w:before="0" w:beforeLines="0" w:after="0" w:afterLines="0" w:line="288" w:lineRule="auto"/>
        <w:ind w:firstLine="396" w:firstLineChars="200"/>
        <w:jc w:val="left"/>
        <w:rPr>
          <w:rFonts w:hAnsi="宋体" w:eastAsia="宋体"/>
          <w:color w:val="auto"/>
          <w:sz w:val="21"/>
          <w:szCs w:val="21"/>
        </w:rPr>
      </w:pPr>
      <w:r>
        <w:rPr>
          <w:rFonts w:hint="eastAsia" w:hAnsi="宋体" w:eastAsia="宋体"/>
          <w:color w:val="auto"/>
          <w:spacing w:val="-6"/>
          <w:sz w:val="21"/>
          <w:szCs w:val="21"/>
        </w:rPr>
        <w:t>▲从提交投标文件的截止之日起</w:t>
      </w:r>
      <w:r>
        <w:rPr>
          <w:rFonts w:hAnsi="宋体" w:eastAsia="宋体"/>
          <w:color w:val="auto"/>
          <w:spacing w:val="-6"/>
          <w:sz w:val="21"/>
          <w:szCs w:val="21"/>
        </w:rPr>
        <w:t>90天，在原投标有效期满之前，如果出现特殊情况，采购人或采购代理机构以书面形式通知投标人延长投标有效期。</w:t>
      </w:r>
    </w:p>
    <w:p>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四、资格审查不通过、投标无效的情形</w:t>
      </w:r>
    </w:p>
    <w:p>
      <w:pPr>
        <w:adjustRightInd w:val="0"/>
        <w:snapToGrid w:val="0"/>
        <w:spacing w:line="288" w:lineRule="auto"/>
        <w:ind w:firstLine="420" w:firstLineChars="200"/>
        <w:rPr>
          <w:rFonts w:ascii="宋体" w:hAnsi="宋体" w:eastAsia="宋体" w:cs="宋体"/>
          <w:color w:val="auto"/>
          <w:szCs w:val="21"/>
        </w:rPr>
      </w:pPr>
      <w:bookmarkStart w:id="46" w:name="_Hlk94018682"/>
      <w:r>
        <w:rPr>
          <w:rFonts w:hint="eastAsia" w:ascii="宋体" w:hAnsi="宋体" w:eastAsia="宋体" w:cs="宋体"/>
          <w:color w:val="auto"/>
          <w:szCs w:val="21"/>
        </w:rPr>
        <w:t>未响应招标文件“▲”标记条款要求的，投标无效。</w:t>
      </w:r>
    </w:p>
    <w:bookmarkEnd w:id="46"/>
    <w:p>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在资格审查时，如发现下列情形之一的，投标人将被视为资格审查不通过：</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资格证明</w:t>
      </w:r>
      <w:r>
        <w:rPr>
          <w:rFonts w:hint="eastAsia" w:ascii="宋体" w:hAnsi="宋体" w:eastAsia="宋体" w:cs="Times New Roman"/>
          <w:color w:val="auto"/>
          <w:spacing w:val="-6"/>
          <w:szCs w:val="21"/>
        </w:rPr>
        <w:t>材料</w:t>
      </w:r>
      <w:r>
        <w:rPr>
          <w:rFonts w:ascii="宋体" w:hAnsi="宋体" w:eastAsia="宋体" w:cs="Times New Roman"/>
          <w:color w:val="auto"/>
          <w:spacing w:val="-6"/>
          <w:szCs w:val="21"/>
        </w:rPr>
        <w:t>不全的，或者不符合</w:t>
      </w:r>
      <w:r>
        <w:rPr>
          <w:rFonts w:hint="eastAsia" w:ascii="宋体" w:hAnsi="宋体" w:eastAsia="宋体" w:cs="Times New Roman"/>
          <w:color w:val="auto"/>
          <w:spacing w:val="-6"/>
          <w:szCs w:val="21"/>
        </w:rPr>
        <w:t>招标</w:t>
      </w:r>
      <w:r>
        <w:rPr>
          <w:rFonts w:ascii="宋体" w:hAnsi="宋体" w:eastAsia="宋体" w:cs="Times New Roman"/>
          <w:color w:val="auto"/>
          <w:spacing w:val="-6"/>
          <w:szCs w:val="21"/>
        </w:rPr>
        <w:t>文件要求</w:t>
      </w:r>
      <w:r>
        <w:rPr>
          <w:rFonts w:hint="eastAsia" w:ascii="宋体" w:hAnsi="宋体" w:eastAsia="宋体" w:cs="Times New Roman"/>
          <w:color w:val="auto"/>
          <w:spacing w:val="-6"/>
          <w:szCs w:val="21"/>
        </w:rPr>
        <w:t>；</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）投标人不具备招标文件中规定的资格要求；</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）资格</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p>
      <w:pPr>
        <w:adjustRightInd w:val="0"/>
        <w:snapToGrid w:val="0"/>
        <w:spacing w:line="288" w:lineRule="auto"/>
        <w:ind w:firstLine="398" w:firstLineChars="200"/>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在符合</w:t>
      </w:r>
      <w:r>
        <w:rPr>
          <w:rFonts w:ascii="宋体" w:hAnsi="宋体" w:eastAsia="宋体" w:cs="Times New Roman"/>
          <w:b/>
          <w:color w:val="auto"/>
          <w:spacing w:val="-6"/>
          <w:szCs w:val="21"/>
        </w:rPr>
        <w:t>性审查、</w:t>
      </w:r>
      <w:r>
        <w:rPr>
          <w:rFonts w:hint="eastAsia" w:ascii="宋体" w:hAnsi="宋体" w:eastAsia="宋体" w:cs="Times New Roman"/>
          <w:b/>
          <w:color w:val="auto"/>
          <w:spacing w:val="-6"/>
          <w:szCs w:val="21"/>
        </w:rPr>
        <w:t>商务</w:t>
      </w:r>
      <w:r>
        <w:rPr>
          <w:rFonts w:ascii="宋体" w:hAnsi="宋体" w:eastAsia="宋体" w:cs="Times New Roman"/>
          <w:b/>
          <w:color w:val="auto"/>
          <w:spacing w:val="-6"/>
          <w:szCs w:val="21"/>
        </w:rPr>
        <w:t>和技术评审</w:t>
      </w:r>
      <w:r>
        <w:rPr>
          <w:rFonts w:hint="eastAsia" w:ascii="宋体" w:hAnsi="宋体" w:eastAsia="宋体" w:cs="Times New Roman"/>
          <w:b/>
          <w:color w:val="auto"/>
          <w:spacing w:val="-6"/>
          <w:szCs w:val="21"/>
        </w:rPr>
        <w:t>时，如发现下列情形之一的，投标文件将被视为无效：</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（1）商务和技术文件未按要求签署、盖章；</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2）未提供或未按要求提供投标函、授权委托书；</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3）委托授权代表参加投标但未提供符合要求的授权代表社保缴纳证明；</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（4）未提供或未如实提供采购需求</w:t>
      </w:r>
      <w:r>
        <w:rPr>
          <w:rFonts w:ascii="宋体" w:hAnsi="宋体" w:eastAsia="宋体" w:cs="Times New Roman"/>
          <w:color w:val="auto"/>
          <w:spacing w:val="-6"/>
          <w:szCs w:val="21"/>
        </w:rPr>
        <w:t>偏离表；</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（5）明显不符合招标文件要求，或负偏离达到规定数目的，视为采购人不能接受的附加条件；</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6</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投标技术方案不明确，存在一个或一个以上备选（替代）投标方案；</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）投标文件含有采购人不能接受的附加条件；</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8</w:t>
      </w:r>
      <w:r>
        <w:rPr>
          <w:rFonts w:hint="eastAsia" w:ascii="宋体" w:hAnsi="宋体" w:eastAsia="宋体" w:cs="Times New Roman"/>
          <w:color w:val="auto"/>
          <w:spacing w:val="-6"/>
          <w:szCs w:val="21"/>
        </w:rPr>
        <w:t>）法律、法规和招标文件规定的其他无效情形。</w:t>
      </w:r>
    </w:p>
    <w:p>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.在报价评审时，如发现下列情形之一的，投标文件将被视为无效：</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（1）报价</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）未按照招标文件标明的币种报价</w:t>
      </w:r>
      <w:r>
        <w:rPr>
          <w:rFonts w:hint="eastAsia" w:ascii="宋体" w:hAnsi="宋体" w:eastAsia="宋体" w:cs="Times New Roman"/>
          <w:color w:val="auto"/>
          <w:spacing w:val="-6"/>
          <w:szCs w:val="21"/>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报价</w:t>
      </w:r>
      <w:r>
        <w:rPr>
          <w:rFonts w:hint="eastAsia" w:ascii="宋体" w:hAnsi="宋体" w:eastAsia="宋体" w:cs="Times New Roman"/>
          <w:color w:val="auto"/>
          <w:spacing w:val="-6"/>
          <w:szCs w:val="21"/>
        </w:rPr>
        <w:t>内容有</w:t>
      </w:r>
      <w:r>
        <w:rPr>
          <w:rFonts w:ascii="宋体" w:hAnsi="宋体" w:eastAsia="宋体" w:cs="Times New Roman"/>
          <w:color w:val="auto"/>
          <w:spacing w:val="-6"/>
          <w:szCs w:val="21"/>
        </w:rPr>
        <w:t>缺漏项</w:t>
      </w:r>
      <w:r>
        <w:rPr>
          <w:rFonts w:hint="eastAsia" w:ascii="宋体" w:hAnsi="宋体" w:eastAsia="宋体" w:cs="Times New Roman"/>
          <w:color w:val="auto"/>
          <w:spacing w:val="-6"/>
          <w:szCs w:val="21"/>
        </w:rPr>
        <w:t>，或者</w:t>
      </w:r>
      <w:r>
        <w:rPr>
          <w:rFonts w:ascii="宋体" w:hAnsi="宋体" w:eastAsia="宋体" w:cs="Times New Roman"/>
          <w:color w:val="auto"/>
          <w:spacing w:val="-6"/>
          <w:szCs w:val="21"/>
        </w:rPr>
        <w:t>与招标文件要求不一致</w:t>
      </w:r>
      <w:r>
        <w:rPr>
          <w:rFonts w:hint="eastAsia" w:ascii="宋体" w:hAnsi="宋体" w:eastAsia="宋体" w:cs="Times New Roman"/>
          <w:color w:val="auto"/>
          <w:spacing w:val="-6"/>
          <w:szCs w:val="21"/>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（4）报价超过招标文件中规定的预算金额或者最高限价；</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（5）报价具有选择性；</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bookmarkStart w:id="47" w:name="_Hlk94018736"/>
      <w:r>
        <w:rPr>
          <w:rFonts w:hint="eastAsia" w:ascii="宋体" w:hAnsi="宋体" w:eastAsia="宋体" w:cs="Times New Roman"/>
          <w:color w:val="auto"/>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7"/>
    <w:p>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4</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有下列情形之一的，视为投标人串通投标，其投标无效：</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（1）不同投标人的投标文件由同一单位或者个人编制；</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（2）不同投标人委托同一单位或者个人办理投标事宜；</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（3）不同投标人的投标文件载明的项目管理成员或者联系人员为同一人；</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（4）不同投标人的投标文件异常一致或者投标报价呈规律性差异；</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（5）不同投标人的投标文件相互混装。</w:t>
      </w:r>
    </w:p>
    <w:p>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五、开  标</w:t>
      </w:r>
    </w:p>
    <w:p>
      <w:pPr>
        <w:pStyle w:val="99"/>
        <w:snapToGrid w:val="0"/>
        <w:spacing w:before="0" w:line="288" w:lineRule="auto"/>
        <w:ind w:left="0" w:firstLine="424" w:firstLineChars="201"/>
        <w:rPr>
          <w:rFonts w:ascii="宋体" w:hAnsi="宋体"/>
          <w:color w:val="auto"/>
          <w:szCs w:val="21"/>
        </w:rPr>
      </w:pPr>
      <w:bookmarkStart w:id="48" w:name="_Hlk94018775"/>
      <w:r>
        <w:rPr>
          <w:rFonts w:hint="eastAsia" w:ascii="宋体" w:hAnsi="宋体" w:cs="仿宋_GB2312"/>
          <w:b/>
          <w:color w:val="auto"/>
          <w:szCs w:val="21"/>
        </w:rPr>
        <w:t>（一）</w:t>
      </w:r>
      <w:r>
        <w:rPr>
          <w:rFonts w:ascii="宋体" w:hAnsi="宋体" w:cs="仿宋_GB2312"/>
          <w:b/>
          <w:color w:val="auto"/>
          <w:szCs w:val="21"/>
        </w:rPr>
        <w:t>开标</w:t>
      </w:r>
    </w:p>
    <w:p>
      <w:pPr>
        <w:pStyle w:val="99"/>
        <w:snapToGrid w:val="0"/>
        <w:spacing w:before="0" w:line="288" w:lineRule="auto"/>
        <w:ind w:left="0" w:firstLine="422" w:firstLineChars="201"/>
        <w:rPr>
          <w:rFonts w:ascii="宋体" w:hAnsi="宋体" w:cs="仿宋_GB2312"/>
          <w:color w:val="auto"/>
          <w:szCs w:val="21"/>
        </w:rPr>
      </w:pPr>
      <w:r>
        <w:rPr>
          <w:rFonts w:ascii="宋体" w:hAnsi="宋体" w:cs="仿宋_GB2312"/>
          <w:color w:val="auto"/>
          <w:szCs w:val="21"/>
        </w:rPr>
        <w:t>采购机构按照招标文件规定的时间通过电子交易平台组织开标，所有投标人均应当准时在线参加。投标人不足3家的，不得开标。</w:t>
      </w:r>
    </w:p>
    <w:p>
      <w:pPr>
        <w:pStyle w:val="99"/>
        <w:snapToGrid w:val="0"/>
        <w:spacing w:before="0" w:line="288" w:lineRule="auto"/>
        <w:ind w:left="0" w:firstLine="422" w:firstLineChars="201"/>
        <w:rPr>
          <w:rFonts w:ascii="宋体" w:hAnsi="宋体" w:cs="仿宋_GB2312"/>
          <w:color w:val="auto"/>
          <w:szCs w:val="21"/>
        </w:rPr>
      </w:pPr>
      <w:r>
        <w:rPr>
          <w:rFonts w:ascii="宋体" w:hAnsi="宋体" w:cs="仿宋_GB2312"/>
          <w:color w:val="auto"/>
          <w:szCs w:val="21"/>
        </w:rPr>
        <w:t>开标时，电子交易平台按开标时间自动提取所有投标文件。</w:t>
      </w:r>
      <w:r>
        <w:rPr>
          <w:rFonts w:hint="eastAsia" w:ascii="宋体" w:hAnsi="宋体" w:cs="仿宋_GB2312"/>
          <w:color w:val="auto"/>
          <w:szCs w:val="21"/>
        </w:rPr>
        <w:t>采购人或代理</w:t>
      </w:r>
      <w:r>
        <w:rPr>
          <w:rFonts w:ascii="宋体" w:hAnsi="宋体" w:cs="仿宋_GB2312"/>
          <w:color w:val="auto"/>
          <w:szCs w:val="21"/>
        </w:rPr>
        <w:t>机构依托电子交易平台发起开始解密指令，投标人按照平台提示和招标文件的规定在半小时内完成在线解密。</w:t>
      </w:r>
    </w:p>
    <w:p>
      <w:pPr>
        <w:adjustRightInd w:val="0"/>
        <w:snapToGrid w:val="0"/>
        <w:spacing w:line="288" w:lineRule="auto"/>
        <w:ind w:firstLine="422" w:firstLineChars="200"/>
        <w:rPr>
          <w:rFonts w:ascii="宋体" w:hAnsi="宋体" w:eastAsia="宋体" w:cs="仿宋_GB2312"/>
          <w:b/>
          <w:color w:val="auto"/>
          <w:szCs w:val="21"/>
        </w:rPr>
      </w:pPr>
      <w:r>
        <w:rPr>
          <w:rFonts w:hint="eastAsia" w:ascii="宋体" w:hAnsi="宋体" w:eastAsia="宋体" w:cs="仿宋_GB2312"/>
          <w:b/>
          <w:color w:val="auto"/>
          <w:szCs w:val="21"/>
        </w:rPr>
        <w:t>投标文件未按时解密，投标人提供了备份投标文件的，以备份投标文件作为依据，否则视为投标文件撤回。投标文件已按时解密的，备份投标文件自动失效。</w:t>
      </w:r>
    </w:p>
    <w:p>
      <w:pPr>
        <w:widowControl/>
        <w:adjustRightInd w:val="0"/>
        <w:snapToGrid w:val="0"/>
        <w:spacing w:line="288" w:lineRule="auto"/>
        <w:ind w:firstLine="424" w:firstLineChars="201"/>
        <w:jc w:val="left"/>
        <w:rPr>
          <w:rFonts w:ascii="宋体" w:hAnsi="宋体" w:eastAsia="宋体" w:cs="仿宋_GB2312"/>
          <w:b/>
          <w:color w:val="auto"/>
          <w:szCs w:val="21"/>
        </w:rPr>
      </w:pPr>
      <w:r>
        <w:rPr>
          <w:rFonts w:hint="eastAsia" w:ascii="宋体" w:hAnsi="宋体" w:eastAsia="宋体" w:cs="仿宋_GB2312"/>
          <w:b/>
          <w:color w:val="auto"/>
          <w:szCs w:val="21"/>
        </w:rPr>
        <w:t>（二）</w:t>
      </w:r>
      <w:r>
        <w:rPr>
          <w:rFonts w:ascii="宋体" w:hAnsi="宋体" w:eastAsia="宋体" w:cs="仿宋_GB2312"/>
          <w:b/>
          <w:color w:val="auto"/>
          <w:szCs w:val="21"/>
        </w:rPr>
        <w:t>资格审查</w:t>
      </w:r>
    </w:p>
    <w:p>
      <w:pPr>
        <w:adjustRightInd w:val="0"/>
        <w:snapToGrid w:val="0"/>
        <w:spacing w:line="288" w:lineRule="auto"/>
        <w:ind w:firstLine="422" w:firstLineChars="201"/>
        <w:rPr>
          <w:rFonts w:ascii="宋体" w:hAnsi="宋体" w:eastAsia="宋体" w:cs="仿宋_GB2312"/>
          <w:color w:val="auto"/>
          <w:szCs w:val="21"/>
        </w:rPr>
      </w:pPr>
      <w:r>
        <w:rPr>
          <w:rFonts w:ascii="宋体" w:hAnsi="宋体" w:eastAsia="宋体" w:cs="Arial"/>
          <w:color w:val="auto"/>
          <w:kern w:val="0"/>
          <w:szCs w:val="21"/>
        </w:rPr>
        <w:t>开标后，</w:t>
      </w:r>
      <w:r>
        <w:rPr>
          <w:rFonts w:hint="eastAsia" w:ascii="宋体" w:hAnsi="宋体" w:eastAsia="宋体" w:cs="仿宋_GB2312"/>
          <w:color w:val="auto"/>
          <w:szCs w:val="21"/>
        </w:rPr>
        <w:t>采购人或采购机构依据法律法规和招标文件的规定，对投标人的资格条件进行审查。</w:t>
      </w:r>
    </w:p>
    <w:p>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仿宋_GB2312"/>
          <w:color w:val="auto"/>
          <w:sz w:val="21"/>
          <w:szCs w:val="21"/>
        </w:rPr>
        <w:t>对未通过资格审查的投标人，采购人或采购机构告知其未通过的原因。</w:t>
      </w:r>
    </w:p>
    <w:p>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仿宋_GB2312"/>
          <w:color w:val="auto"/>
          <w:sz w:val="21"/>
          <w:szCs w:val="21"/>
        </w:rPr>
        <w:t>通过资格审查的投标人不足3家的，不再评标。</w:t>
      </w:r>
    </w:p>
    <w:p>
      <w:pPr>
        <w:pStyle w:val="98"/>
        <w:adjustRightInd w:val="0"/>
        <w:snapToGrid w:val="0"/>
        <w:spacing w:before="0" w:line="288" w:lineRule="auto"/>
        <w:ind w:firstLine="424" w:firstLineChars="201"/>
        <w:rPr>
          <w:rFonts w:ascii="宋体" w:hAnsi="宋体" w:cs="仿宋_GB2312"/>
          <w:b/>
          <w:color w:val="auto"/>
          <w:sz w:val="21"/>
          <w:szCs w:val="21"/>
        </w:rPr>
      </w:pPr>
      <w:r>
        <w:rPr>
          <w:rFonts w:hint="eastAsia" w:ascii="宋体" w:hAnsi="宋体" w:cs="仿宋_GB2312"/>
          <w:b/>
          <w:color w:val="auto"/>
          <w:sz w:val="21"/>
          <w:szCs w:val="21"/>
        </w:rPr>
        <w:t>（三）</w:t>
      </w:r>
      <w:r>
        <w:rPr>
          <w:rFonts w:ascii="宋体" w:hAnsi="宋体" w:cs="仿宋_GB2312"/>
          <w:b/>
          <w:color w:val="auto"/>
          <w:sz w:val="21"/>
          <w:szCs w:val="21"/>
        </w:rPr>
        <w:t>信用信息查询</w:t>
      </w:r>
    </w:p>
    <w:p>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根据财库</w:t>
      </w:r>
      <w:r>
        <w:rPr>
          <w:rFonts w:ascii="宋体" w:hAnsi="宋体" w:cs="Arial"/>
          <w:color w:val="auto"/>
          <w:kern w:val="0"/>
          <w:sz w:val="21"/>
          <w:szCs w:val="21"/>
        </w:rPr>
        <w:t>[2016]125号《关于在政府采购活动中查询及使用信用记录有关问题的通知》要求，采购代理机构会对投标人信用记录进行查询并甄别。信用信息查询的截止时点：投标截止时间；</w:t>
      </w:r>
    </w:p>
    <w:p>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1）查询渠道：“信用中国”（www.creditchina.gov.cn）、“中国政府采购网”（www.ccgp.gov.cn）；</w:t>
      </w:r>
    </w:p>
    <w:p>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2）信用信息查询记录和证据留存具体方式：采购代理机构经办人和监督人员将查询网页打印、签名与其他采购文件一并保存；</w:t>
      </w:r>
    </w:p>
    <w:p>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3）信用信息的使用规则：投标人被列入失信被执行人、重大税收违法案件当事人名单、政府采购严重违法失信行为记录名单的，拒绝其参与政府采购活动。</w:t>
      </w:r>
    </w:p>
    <w:p>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Arial"/>
          <w:color w:val="auto"/>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rPr>
        <w:t>。</w:t>
      </w:r>
    </w:p>
    <w:p>
      <w:pPr>
        <w:adjustRightInd w:val="0"/>
        <w:snapToGrid w:val="0"/>
        <w:spacing w:line="288" w:lineRule="auto"/>
        <w:ind w:firstLine="398" w:firstLineChars="200"/>
        <w:rPr>
          <w:rFonts w:ascii="宋体" w:hAnsi="宋体" w:eastAsia="宋体" w:cs="Times New Roman"/>
          <w:b/>
          <w:bCs/>
          <w:color w:val="auto"/>
          <w:spacing w:val="-6"/>
          <w:szCs w:val="21"/>
        </w:rPr>
      </w:pPr>
    </w:p>
    <w:p>
      <w:pPr>
        <w:adjustRightInd w:val="0"/>
        <w:snapToGrid w:val="0"/>
        <w:spacing w:line="288" w:lineRule="auto"/>
        <w:ind w:firstLine="398" w:firstLineChars="200"/>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特别说明：如遇政府采购云平台电子化开标或评审程序调整的，按调整后程序执行。</w:t>
      </w:r>
    </w:p>
    <w:bookmarkEnd w:id="48"/>
    <w:p>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六、评  标</w:t>
      </w:r>
    </w:p>
    <w:p>
      <w:pPr>
        <w:adjustRightInd w:val="0"/>
        <w:snapToGrid w:val="0"/>
        <w:spacing w:line="288" w:lineRule="auto"/>
        <w:ind w:firstLine="420" w:firstLineChars="200"/>
        <w:rPr>
          <w:rFonts w:ascii="宋体" w:hAnsi="宋体" w:eastAsia="宋体" w:cs="宋体"/>
          <w:color w:val="auto"/>
          <w:kern w:val="0"/>
          <w:szCs w:val="21"/>
        </w:rPr>
      </w:pPr>
      <w:bookmarkStart w:id="49" w:name="_Hlk94018958"/>
      <w:r>
        <w:rPr>
          <w:rFonts w:ascii="宋体" w:hAnsi="宋体" w:eastAsia="宋体" w:cs="宋体"/>
          <w:color w:val="auto"/>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adjustRightInd w:val="0"/>
        <w:snapToGrid w:val="0"/>
        <w:spacing w:line="288" w:lineRule="auto"/>
        <w:ind w:firstLine="420" w:firstLineChars="200"/>
        <w:rPr>
          <w:rFonts w:ascii="宋体" w:hAnsi="宋体" w:eastAsia="宋体" w:cs="宋体"/>
          <w:color w:val="auto"/>
          <w:kern w:val="0"/>
          <w:szCs w:val="21"/>
        </w:rPr>
      </w:pPr>
      <w:r>
        <w:rPr>
          <w:rFonts w:ascii="宋体" w:hAnsi="宋体" w:eastAsia="宋体" w:cs="宋体"/>
          <w:color w:val="auto"/>
          <w:kern w:val="0"/>
          <w:szCs w:val="21"/>
        </w:rPr>
        <w:t>评标中因评标委员会成员缺席、回避或者健康等特殊原因导致评标委员会组成不符合规定的，依法补足后继续评标。被更换的评标委员会成员所作出的评标意见无效。</w:t>
      </w:r>
    </w:p>
    <w:bookmarkEnd w:id="49"/>
    <w:p>
      <w:pPr>
        <w:adjustRightInd w:val="0"/>
        <w:snapToGrid w:val="0"/>
        <w:spacing w:line="288" w:lineRule="auto"/>
        <w:ind w:firstLine="426" w:firstLineChars="202"/>
        <w:rPr>
          <w:rFonts w:ascii="宋体" w:hAnsi="宋体" w:eastAsia="宋体" w:cs="Arial"/>
          <w:b/>
          <w:color w:val="auto"/>
          <w:kern w:val="0"/>
          <w:szCs w:val="21"/>
        </w:rPr>
      </w:pPr>
      <w:bookmarkStart w:id="50" w:name="_Hlk94019000"/>
      <w:r>
        <w:rPr>
          <w:rFonts w:hint="eastAsia" w:ascii="宋体" w:hAnsi="宋体" w:eastAsia="宋体" w:cs="Arial"/>
          <w:b/>
          <w:color w:val="auto"/>
          <w:kern w:val="0"/>
          <w:szCs w:val="21"/>
        </w:rPr>
        <w:t>（一）</w:t>
      </w:r>
      <w:r>
        <w:rPr>
          <w:rFonts w:ascii="宋体" w:hAnsi="宋体" w:eastAsia="宋体" w:cs="Arial"/>
          <w:b/>
          <w:color w:val="auto"/>
          <w:kern w:val="0"/>
          <w:szCs w:val="21"/>
        </w:rPr>
        <w:t>符合性审查</w:t>
      </w:r>
    </w:p>
    <w:p>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评标委员会对符合资格的投标人的投标文件进行符合性审查，以确定其是否满足招标文件的实质性要求。</w:t>
      </w:r>
      <w:r>
        <w:rPr>
          <w:rFonts w:hint="eastAsia" w:ascii="宋体" w:hAnsi="宋体" w:eastAsia="宋体" w:cs="Arial"/>
          <w:color w:val="auto"/>
          <w:kern w:val="0"/>
          <w:szCs w:val="21"/>
        </w:rPr>
        <w:t>不</w:t>
      </w:r>
      <w:r>
        <w:rPr>
          <w:rFonts w:ascii="宋体" w:hAnsi="宋体" w:eastAsia="宋体" w:cs="Arial"/>
          <w:color w:val="auto"/>
          <w:kern w:val="0"/>
          <w:szCs w:val="21"/>
        </w:rPr>
        <w:t>满足招标文件的实质性要求</w:t>
      </w:r>
      <w:r>
        <w:rPr>
          <w:rFonts w:hint="eastAsia" w:ascii="宋体" w:hAnsi="宋体" w:eastAsia="宋体" w:cs="Arial"/>
          <w:color w:val="auto"/>
          <w:kern w:val="0"/>
          <w:szCs w:val="21"/>
        </w:rPr>
        <w:t>的，投标无效。</w:t>
      </w:r>
    </w:p>
    <w:p>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（二）比较与评价</w:t>
      </w:r>
    </w:p>
    <w:p>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评标委员会按照招标文件中规定的评标方法和标准，对符合性审查合格的投标文件进行商务和技术评估，综合比较与评价。</w:t>
      </w:r>
    </w:p>
    <w:p>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（三）</w:t>
      </w:r>
      <w:r>
        <w:rPr>
          <w:rFonts w:ascii="宋体" w:hAnsi="宋体" w:eastAsia="宋体" w:cs="Arial"/>
          <w:b/>
          <w:color w:val="auto"/>
          <w:kern w:val="0"/>
          <w:szCs w:val="21"/>
        </w:rPr>
        <w:t>汇总商务技术得分</w:t>
      </w:r>
    </w:p>
    <w:p>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评标委员会各成员独立对每个投标人的商务和技术文件进行评价，并汇总商务技术得分情况。</w:t>
      </w:r>
    </w:p>
    <w:p>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（四）</w:t>
      </w:r>
      <w:r>
        <w:rPr>
          <w:rFonts w:ascii="宋体" w:hAnsi="宋体" w:eastAsia="宋体" w:cs="Arial"/>
          <w:b/>
          <w:color w:val="auto"/>
          <w:kern w:val="0"/>
          <w:szCs w:val="21"/>
        </w:rPr>
        <w:t>报价评审</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政府采购云平台上传的电子投标（响应）文件报价与政府采购云平台录入报价不一致的，以上传的电子投标（响应）文件报价为准。</w:t>
      </w:r>
    </w:p>
    <w:p>
      <w:pPr>
        <w:adjustRightInd w:val="0"/>
        <w:snapToGrid w:val="0"/>
        <w:spacing w:line="288" w:lineRule="auto"/>
        <w:ind w:firstLine="426" w:firstLineChars="202"/>
        <w:rPr>
          <w:rFonts w:ascii="宋体" w:hAnsi="宋体" w:eastAsia="宋体" w:cs="Arial"/>
          <w:b/>
          <w:color w:val="auto"/>
          <w:kern w:val="0"/>
          <w:szCs w:val="21"/>
        </w:rPr>
      </w:pPr>
      <w:r>
        <w:rPr>
          <w:rFonts w:ascii="宋体" w:hAnsi="宋体" w:eastAsia="宋体" w:cs="Arial"/>
          <w:b/>
          <w:color w:val="auto"/>
          <w:kern w:val="0"/>
          <w:szCs w:val="21"/>
        </w:rPr>
        <w:t>投标文件报价出现前后不一致的，按照下列规定修正：</w:t>
      </w:r>
    </w:p>
    <w:p>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投标文件中开标一览表(报价表)内容与投标文件中相应内容不一致的，以开标一览表(报价表)为准；</w:t>
      </w:r>
    </w:p>
    <w:p>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大写金额和小写金额不一致的，以大写金额为准；</w:t>
      </w:r>
    </w:p>
    <w:p>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单价金额小数点或者百分比有明显错位的，以开标一览表的总价为准，并修改单价；</w:t>
      </w:r>
    </w:p>
    <w:p>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总价金额与按单价汇总金额不一致的，以单价金额计算结果为准。</w:t>
      </w:r>
    </w:p>
    <w:p>
      <w:pPr>
        <w:pStyle w:val="98"/>
        <w:adjustRightInd w:val="0"/>
        <w:snapToGrid w:val="0"/>
        <w:spacing w:before="0" w:line="288" w:lineRule="auto"/>
        <w:ind w:firstLine="424" w:firstLineChars="202"/>
        <w:rPr>
          <w:rFonts w:ascii="宋体" w:hAnsi="宋体" w:cs="仿宋"/>
          <w:color w:val="auto"/>
          <w:kern w:val="0"/>
          <w:sz w:val="21"/>
          <w:szCs w:val="21"/>
        </w:rPr>
      </w:pPr>
      <w:r>
        <w:rPr>
          <w:rFonts w:hint="eastAsia" w:ascii="宋体" w:hAnsi="宋体" w:cs="仿宋"/>
          <w:color w:val="auto"/>
          <w:kern w:val="0"/>
          <w:sz w:val="21"/>
          <w:szCs w:val="21"/>
        </w:rPr>
        <w:t>同时出现两种以上不一致的，按照前款规定的顺序修正。修正后的报价按照财政部第</w:t>
      </w:r>
      <w:r>
        <w:rPr>
          <w:rFonts w:ascii="宋体" w:hAnsi="宋体" w:cs="仿宋"/>
          <w:color w:val="auto"/>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pPr>
        <w:pStyle w:val="98"/>
        <w:adjustRightInd w:val="0"/>
        <w:snapToGrid w:val="0"/>
        <w:spacing w:before="0" w:line="288" w:lineRule="auto"/>
        <w:ind w:firstLine="424" w:firstLineChars="202"/>
        <w:rPr>
          <w:rFonts w:ascii="宋体" w:hAnsi="宋体" w:cs="仿宋"/>
          <w:color w:val="auto"/>
          <w:kern w:val="0"/>
          <w:sz w:val="21"/>
          <w:szCs w:val="21"/>
        </w:rPr>
      </w:pPr>
      <w:r>
        <w:rPr>
          <w:rFonts w:hint="eastAsia" w:ascii="宋体" w:hAnsi="宋体" w:cs="仿宋"/>
          <w:color w:val="auto"/>
          <w:kern w:val="0"/>
          <w:sz w:val="21"/>
          <w:szCs w:val="21"/>
        </w:rPr>
        <w:t>投标人收到修正确认文件后，在规定时间内未做出回复的，视为不确认。</w:t>
      </w:r>
    </w:p>
    <w:p>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（五）投标人澄清、说明或者补正</w:t>
      </w:r>
    </w:p>
    <w:p>
      <w:pPr>
        <w:pStyle w:val="98"/>
        <w:adjustRightInd w:val="0"/>
        <w:snapToGrid w:val="0"/>
        <w:spacing w:before="0" w:line="288" w:lineRule="auto"/>
        <w:ind w:firstLine="424" w:firstLineChars="202"/>
        <w:rPr>
          <w:rFonts w:ascii="宋体" w:hAnsi="宋体" w:cs="Arial"/>
          <w:color w:val="auto"/>
          <w:kern w:val="0"/>
          <w:sz w:val="21"/>
          <w:szCs w:val="21"/>
        </w:rPr>
      </w:pPr>
      <w:r>
        <w:rPr>
          <w:rFonts w:hint="eastAsia" w:ascii="宋体" w:hAnsi="宋体" w:cs="Arial"/>
          <w:color w:val="auto"/>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pPr>
        <w:adjustRightInd w:val="0"/>
        <w:snapToGrid w:val="0"/>
        <w:spacing w:line="288" w:lineRule="auto"/>
        <w:ind w:firstLine="420" w:firstLineChars="200"/>
        <w:rPr>
          <w:rFonts w:ascii="宋体" w:hAnsi="宋体" w:eastAsia="宋体" w:cs="宋体"/>
          <w:color w:val="auto"/>
          <w:kern w:val="0"/>
          <w:szCs w:val="21"/>
        </w:rPr>
      </w:pPr>
      <w:r>
        <w:rPr>
          <w:rFonts w:hint="eastAsia" w:ascii="宋体" w:hAnsi="宋体" w:eastAsia="宋体" w:cs="宋体"/>
          <w:color w:val="auto"/>
          <w:kern w:val="0"/>
          <w:szCs w:val="21"/>
        </w:rPr>
        <w:t>投标人的书面澄清、说明或者补正无法通过政府采购云平台上传的，可在规定时间内（不少于半小时）通过指定的电子邮箱（zb02@qszb.net</w:t>
      </w:r>
      <w:r>
        <w:rPr>
          <w:rFonts w:ascii="宋体" w:hAnsi="宋体" w:eastAsia="宋体" w:cs="宋体"/>
          <w:color w:val="auto"/>
          <w:kern w:val="0"/>
          <w:szCs w:val="21"/>
        </w:rPr>
        <w:t>）或传真号码（0571-87666116）提交。</w:t>
      </w:r>
    </w:p>
    <w:p>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（六）排序与推荐</w:t>
      </w:r>
    </w:p>
    <w:p>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评标办法</w:t>
      </w:r>
      <w:r>
        <w:rPr>
          <w:rFonts w:hint="eastAsia" w:ascii="宋体" w:hAnsi="宋体" w:eastAsia="宋体" w:cs="Arial"/>
          <w:color w:val="auto"/>
          <w:kern w:val="0"/>
          <w:szCs w:val="21"/>
        </w:rPr>
        <w:t>：</w:t>
      </w:r>
      <w:r>
        <w:rPr>
          <w:rFonts w:ascii="宋体" w:hAnsi="宋体" w:eastAsia="宋体" w:cs="Arial"/>
          <w:color w:val="auto"/>
          <w:kern w:val="0"/>
          <w:szCs w:val="21"/>
        </w:rPr>
        <w:t>本项目评标办法是综合评分法，具体评标内容及评标标准等详见</w:t>
      </w:r>
      <w:r>
        <w:rPr>
          <w:rFonts w:hint="eastAsia" w:ascii="宋体" w:hAnsi="宋体" w:eastAsia="宋体" w:cs="Arial"/>
          <w:color w:val="auto"/>
          <w:kern w:val="0"/>
          <w:szCs w:val="21"/>
        </w:rPr>
        <w:t>“</w:t>
      </w:r>
      <w:r>
        <w:rPr>
          <w:rFonts w:ascii="宋体" w:hAnsi="宋体" w:eastAsia="宋体" w:cs="Arial"/>
          <w:color w:val="auto"/>
          <w:kern w:val="0"/>
          <w:szCs w:val="21"/>
        </w:rPr>
        <w:t>第四章：评标方法和评标标准”。</w:t>
      </w:r>
    </w:p>
    <w:p>
      <w:pPr>
        <w:adjustRightInd w:val="0"/>
        <w:snapToGrid w:val="0"/>
        <w:spacing w:line="288" w:lineRule="auto"/>
        <w:ind w:firstLine="424" w:firstLineChars="202"/>
        <w:rPr>
          <w:rFonts w:ascii="宋体" w:hAnsi="宋体" w:eastAsia="宋体" w:cs="Times New Roman"/>
          <w:bCs/>
          <w:color w:val="auto"/>
          <w:spacing w:val="-6"/>
          <w:szCs w:val="21"/>
        </w:rPr>
      </w:pPr>
      <w:r>
        <w:rPr>
          <w:rFonts w:ascii="宋体" w:hAnsi="宋体" w:eastAsia="宋体" w:cs="Arial"/>
          <w:color w:val="auto"/>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Arial"/>
          <w:color w:val="auto"/>
          <w:kern w:val="0"/>
          <w:szCs w:val="21"/>
        </w:rPr>
        <w:t>。本项目推荐2名中标候选人。</w:t>
      </w:r>
    </w:p>
    <w:p>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提供相同品牌产品且通过资格审查、符合性审查的不同投标人参加同一合同项下投标的，按一家投标人计算，评审后得分最高的同品牌投标人获得中标人推荐资格；评审得分相同的，评审得分相同的，按投标报价由低到高顺序排列。得分且投标报价相同的，由采购人确定一个投标人获得中标人推荐资格，其他同品牌投标人不作为中标候选人。</w:t>
      </w:r>
    </w:p>
    <w:p>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非单一产品采购项目，采购人应当根据采购项目技术构成、产品价格比重等合理确定核心产品，并在招标文件中载明。多家投标人提供的核心产品品牌相同的，按前款规定处理。</w:t>
      </w:r>
    </w:p>
    <w:p>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（七）</w:t>
      </w:r>
      <w:r>
        <w:rPr>
          <w:rFonts w:ascii="宋体" w:hAnsi="宋体" w:eastAsia="宋体" w:cs="Arial"/>
          <w:b/>
          <w:color w:val="auto"/>
          <w:kern w:val="0"/>
          <w:szCs w:val="21"/>
        </w:rPr>
        <w:t>编写评标报告</w:t>
      </w:r>
    </w:p>
    <w:p>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评标委员会根据全体评标成员签名的原始评标记录和评标结果编写评标报告。</w:t>
      </w:r>
      <w:r>
        <w:rPr>
          <w:rFonts w:hint="eastAsia" w:ascii="宋体" w:hAnsi="宋体" w:eastAsia="宋体" w:cs="Arial"/>
          <w:color w:val="auto"/>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0"/>
    <w:p>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七、中标与合同</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（一）中标</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1.采购代理机构自评标结束之日起2个工作日内将评标报告送交采购人。采购人收到评标报告之日起</w:t>
      </w:r>
      <w:r>
        <w:rPr>
          <w:rFonts w:ascii="宋体" w:hAnsi="宋体" w:eastAsia="宋体" w:cs="Times New Roman"/>
          <w:color w:val="auto"/>
          <w:spacing w:val="-6"/>
          <w:szCs w:val="21"/>
        </w:rPr>
        <w:t>5</w:t>
      </w:r>
      <w:r>
        <w:rPr>
          <w:rFonts w:hint="eastAsia" w:ascii="宋体" w:hAnsi="宋体" w:eastAsia="宋体" w:cs="Times New Roman"/>
          <w:color w:val="auto"/>
          <w:spacing w:val="-6"/>
          <w:szCs w:val="21"/>
        </w:rPr>
        <w:t>个工作日内在评标报告推荐的中标候选人中按顺序确定中标人，也可以书面授权评标委员会直接确定中标人。</w:t>
      </w:r>
      <w:r>
        <w:rPr>
          <w:rFonts w:ascii="宋体" w:hAnsi="宋体" w:eastAsia="宋体" w:cs="Times New Roman"/>
          <w:color w:val="auto"/>
          <w:spacing w:val="-6"/>
          <w:szCs w:val="21"/>
        </w:rPr>
        <w:t>中标候选人并列的，由采购人确定中标人。</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2.采购代理机构自中标人确定之日起</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个工作日内，公告中标结果，并发出中标通知书。</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zCs w:val="21"/>
        </w:rPr>
        <w:t>评标结果公示媒体：浙江政府采购网（http://zfcg.czt.zj.gov.cn）。</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（二）合同</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ind w:firstLine="396" w:firstLineChars="200"/>
        <w:rPr>
          <w:rFonts w:ascii="宋体" w:hAnsi="宋体" w:eastAsia="宋体" w:cs="Times New Roman"/>
          <w:color w:val="auto"/>
          <w:spacing w:val="-6"/>
          <w:szCs w:val="21"/>
        </w:rPr>
      </w:pPr>
    </w:p>
    <w:p>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八、</w:t>
      </w:r>
      <w:r>
        <w:rPr>
          <w:rFonts w:ascii="宋体" w:hAnsi="宋体" w:eastAsia="宋体" w:cs="Times New Roman"/>
          <w:b/>
          <w:color w:val="auto"/>
          <w:spacing w:val="-6"/>
          <w:szCs w:val="21"/>
        </w:rPr>
        <w:t>验</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 xml:space="preserve"> 收</w:t>
      </w:r>
    </w:p>
    <w:p>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rPr>
        <w:t>验收书的参考资料一并存档。</w:t>
      </w:r>
    </w:p>
    <w:p>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tabs>
          <w:tab w:val="left" w:pos="0"/>
        </w:tabs>
        <w:adjustRightInd w:val="0"/>
        <w:snapToGrid w:val="0"/>
        <w:spacing w:line="288" w:lineRule="auto"/>
        <w:ind w:firstLine="400" w:firstLineChars="201"/>
        <w:rPr>
          <w:rFonts w:ascii="宋体" w:hAnsi="宋体" w:eastAsia="宋体" w:cs="Times New Roman"/>
          <w:b/>
          <w:color w:val="auto"/>
          <w:spacing w:val="-6"/>
          <w:szCs w:val="21"/>
        </w:rPr>
      </w:pPr>
    </w:p>
    <w:p>
      <w:pPr>
        <w:adjustRightInd w:val="0"/>
        <w:snapToGrid w:val="0"/>
        <w:spacing w:line="288" w:lineRule="auto"/>
        <w:ind w:firstLine="398" w:firstLineChars="200"/>
        <w:jc w:val="center"/>
        <w:outlineLvl w:val="1"/>
        <w:rPr>
          <w:rFonts w:ascii="宋体" w:hAnsi="宋体" w:eastAsia="宋体" w:cs="Times New Roman"/>
          <w:color w:val="auto"/>
          <w:szCs w:val="21"/>
        </w:rPr>
      </w:pPr>
      <w:r>
        <w:rPr>
          <w:rFonts w:hint="eastAsia" w:ascii="宋体" w:hAnsi="宋体" w:eastAsia="宋体" w:cs="Times New Roman"/>
          <w:b/>
          <w:color w:val="auto"/>
          <w:spacing w:val="-6"/>
          <w:szCs w:val="21"/>
        </w:rPr>
        <w:t>九、可中止电子交易活动的情形</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1.电子交易平台发生故障而无法登录访问的；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2.电子交易平台应用或数据库出现错误，不能进行正常操作的；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3.电子交易平台发现严重安全漏洞，有潜在泄密危险的；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4.病毒发作导致不能进行正常操作的；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5.其他无法保证电子交易的公平、公正和安全的情况。</w:t>
      </w:r>
    </w:p>
    <w:p>
      <w:pPr>
        <w:adjustRightInd w:val="0"/>
        <w:snapToGrid w:val="0"/>
        <w:spacing w:line="288" w:lineRule="auto"/>
        <w:ind w:firstLine="396" w:firstLineChars="200"/>
        <w:rPr>
          <w:rFonts w:ascii="宋体" w:hAnsi="宋体" w:eastAsia="宋体"/>
          <w:color w:val="auto"/>
          <w:szCs w:val="21"/>
        </w:rPr>
      </w:pPr>
      <w:r>
        <w:rPr>
          <w:rFonts w:hint="eastAsia" w:ascii="宋体" w:hAnsi="宋体" w:eastAsia="宋体" w:cs="Times New Roman"/>
          <w:color w:val="auto"/>
          <w:spacing w:val="-6"/>
          <w:szCs w:val="21"/>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br w:type="page"/>
      </w:r>
    </w:p>
    <w:p>
      <w:pPr>
        <w:adjustRightInd w:val="0"/>
        <w:snapToGrid w:val="0"/>
        <w:spacing w:line="288" w:lineRule="auto"/>
        <w:jc w:val="center"/>
        <w:outlineLvl w:val="0"/>
        <w:rPr>
          <w:rFonts w:ascii="宋体" w:hAnsi="宋体" w:eastAsia="宋体" w:cs="Times New Roman"/>
          <w:b/>
          <w:color w:val="auto"/>
          <w:spacing w:val="-6"/>
          <w:sz w:val="32"/>
          <w:szCs w:val="32"/>
        </w:rPr>
      </w:pPr>
      <w:r>
        <w:rPr>
          <w:rFonts w:hint="eastAsia" w:ascii="宋体" w:hAnsi="宋体" w:eastAsia="宋体" w:cs="Times New Roman"/>
          <w:b/>
          <w:color w:val="auto"/>
          <w:sz w:val="32"/>
          <w:szCs w:val="32"/>
        </w:rPr>
        <w:t>第四章  评标方法和评标标准</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一、评标方法</w:t>
      </w:r>
    </w:p>
    <w:p>
      <w:pPr>
        <w:adjustRightInd w:val="0"/>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本次评标采用综合评分法，总分为100分。评分过程中采用四舍五入法，并保留小数2位。</w:t>
      </w:r>
    </w:p>
    <w:p>
      <w:pPr>
        <w:adjustRightInd w:val="0"/>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color w:val="auto"/>
          <w:spacing w:val="-6"/>
          <w:szCs w:val="21"/>
        </w:rPr>
        <w:t>投标人评标</w:t>
      </w:r>
      <w:r>
        <w:rPr>
          <w:rFonts w:hint="eastAsia" w:ascii="宋体" w:hAnsi="宋体" w:eastAsia="宋体" w:cs="Times New Roman"/>
          <w:bCs/>
          <w:color w:val="auto"/>
          <w:spacing w:val="-6"/>
          <w:szCs w:val="21"/>
        </w:rPr>
        <w:t>综合得分=商务分+技术分+价格分</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bCs/>
          <w:color w:val="auto"/>
          <w:spacing w:val="-6"/>
          <w:szCs w:val="21"/>
        </w:rPr>
        <w:t>商务和技术分按照评标委员会成员的独立评分结果的算术平均分计算，计算公式为：商务分</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技术分=评标委员会所有成员评分合计数</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评标委员会组成人员数</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评审因素</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分值</w:t>
            </w:r>
          </w:p>
        </w:tc>
        <w:tc>
          <w:tcPr>
            <w:tcW w:w="707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价格分（10）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10</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价格分采用低价优先法计算，即满足招标文件要求且投标价格最低的投标报价为评标基准价，其他投标人的价格分按照下列公式计算：</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价格分=（评标基准价/投标报价）×10%×100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商务分（3）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业绩</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1</w:t>
            </w:r>
          </w:p>
        </w:tc>
        <w:tc>
          <w:tcPr>
            <w:tcW w:w="7072"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【客观分】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投标人自2020年1月1日以来（以合同签订时间为准）同类合同业绩（以提供的合同扫描件为准）：每提供1份合同业绩得0.5分，最高得1分。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Style w:val="109"/>
                <w:rFonts w:hint="eastAsia" w:ascii="宋体" w:hAnsi="宋体" w:eastAsia="宋体" w:cs="宋体"/>
                <w:b/>
                <w:bCs/>
                <w:color w:val="auto"/>
                <w:sz w:val="21"/>
                <w:szCs w:val="21"/>
                <w:u w:val="none"/>
              </w:rPr>
              <w:t>认证证书</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2</w:t>
            </w:r>
          </w:p>
        </w:tc>
        <w:tc>
          <w:tcPr>
            <w:tcW w:w="7072" w:type="dxa"/>
            <w:vAlign w:val="center"/>
          </w:tcPr>
          <w:p>
            <w:pPr>
              <w:keepNext w:val="0"/>
              <w:keepLines w:val="0"/>
              <w:suppressLineNumbers w:val="0"/>
              <w:adjustRightInd w:val="0"/>
              <w:snapToGrid w:val="0"/>
              <w:spacing w:before="0" w:beforeAutospacing="0" w:after="0" w:afterAutospacing="0" w:line="240" w:lineRule="auto"/>
              <w:ind w:left="0" w:right="-21" w:rightChars="-1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【客观分】</w:t>
            </w:r>
          </w:p>
          <w:p>
            <w:pPr>
              <w:keepNext w:val="0"/>
              <w:keepLines w:val="0"/>
              <w:suppressLineNumbers w:val="0"/>
              <w:adjustRightInd w:val="0"/>
              <w:snapToGrid w:val="0"/>
              <w:spacing w:before="0" w:beforeAutospacing="0" w:after="0" w:afterAutospacing="0" w:line="240" w:lineRule="auto"/>
              <w:ind w:left="0" w:right="-21" w:rightChars="-1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投标人具有有效</w:t>
            </w:r>
            <w:r>
              <w:rPr>
                <w:rFonts w:hint="eastAsia" w:ascii="宋体" w:hAnsi="宋体" w:eastAsia="宋体" w:cs="宋体"/>
                <w:color w:val="auto"/>
                <w:sz w:val="21"/>
                <w:szCs w:val="21"/>
                <w:u w:val="none"/>
                <w:lang w:val="en-US" w:eastAsia="zh-CN"/>
              </w:rPr>
              <w:t>的</w:t>
            </w:r>
            <w:r>
              <w:rPr>
                <w:rFonts w:hint="eastAsia" w:ascii="宋体" w:hAnsi="宋体" w:eastAsia="宋体" w:cs="宋体"/>
                <w:color w:val="auto"/>
                <w:sz w:val="21"/>
                <w:szCs w:val="21"/>
                <w:u w:val="none"/>
              </w:rPr>
              <w:t>质量管理体系</w:t>
            </w:r>
            <w:r>
              <w:rPr>
                <w:rFonts w:hint="eastAsia" w:ascii="宋体" w:hAnsi="宋体" w:eastAsia="宋体" w:cs="宋体"/>
                <w:color w:val="auto"/>
                <w:sz w:val="21"/>
                <w:szCs w:val="21"/>
                <w:u w:val="none"/>
                <w:lang w:eastAsia="zh-CN"/>
              </w:rPr>
              <w:t>、</w:t>
            </w:r>
            <w:r>
              <w:rPr>
                <w:rFonts w:hint="eastAsia" w:ascii="宋体" w:hAnsi="宋体" w:eastAsia="宋体" w:cs="宋体"/>
                <w:color w:val="auto"/>
                <w:sz w:val="21"/>
                <w:szCs w:val="21"/>
                <w:u w:val="none"/>
              </w:rPr>
              <w:t>信息安全管理体系认证</w:t>
            </w:r>
            <w:r>
              <w:rPr>
                <w:rFonts w:hint="eastAsia" w:ascii="宋体" w:hAnsi="宋体" w:eastAsia="宋体" w:cs="宋体"/>
                <w:color w:val="auto"/>
                <w:sz w:val="21"/>
                <w:szCs w:val="21"/>
                <w:u w:val="none"/>
                <w:lang w:val="en-US" w:eastAsia="zh-CN"/>
              </w:rPr>
              <w:t>证书的，每有1份</w:t>
            </w:r>
            <w:r>
              <w:rPr>
                <w:rFonts w:hint="eastAsia" w:ascii="宋体" w:hAnsi="宋体" w:eastAsia="宋体" w:cs="宋体"/>
                <w:color w:val="auto"/>
                <w:sz w:val="21"/>
                <w:szCs w:val="21"/>
                <w:u w:val="none"/>
              </w:rPr>
              <w:t>得1分</w:t>
            </w:r>
            <w:r>
              <w:rPr>
                <w:rFonts w:hint="eastAsia" w:ascii="宋体" w:hAnsi="宋体" w:eastAsia="宋体" w:cs="宋体"/>
                <w:color w:val="auto"/>
                <w:sz w:val="21"/>
                <w:szCs w:val="21"/>
                <w:u w:val="none"/>
                <w:lang w:eastAsia="zh-CN"/>
              </w:rPr>
              <w:t>，</w:t>
            </w:r>
            <w:r>
              <w:rPr>
                <w:rFonts w:hint="eastAsia" w:ascii="宋体" w:hAnsi="宋体" w:eastAsia="宋体" w:cs="宋体"/>
                <w:color w:val="auto"/>
                <w:sz w:val="21"/>
                <w:szCs w:val="21"/>
                <w:u w:val="none"/>
                <w:lang w:val="en-US" w:eastAsia="zh-CN"/>
              </w:rPr>
              <w:t>最高得2分</w:t>
            </w:r>
            <w:r>
              <w:rPr>
                <w:rFonts w:hint="eastAsia" w:ascii="宋体" w:hAnsi="宋体" w:eastAsia="宋体" w:cs="宋体"/>
                <w:color w:val="auto"/>
                <w:sz w:val="21"/>
                <w:szCs w:val="21"/>
                <w:u w:val="none"/>
              </w:rPr>
              <w:t>（提供证书扫描件、国家认证认可监督管理委员会官网（http://www.cnca.gov.cn/）查询截图，不提供不得分）。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技术分（87）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技术响应程度</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u w:val="none"/>
                <w:lang w:val="en-US" w:eastAsia="zh-CN"/>
              </w:rPr>
            </w:pPr>
            <w:r>
              <w:rPr>
                <w:rFonts w:hint="default" w:ascii="宋体" w:hAnsi="宋体" w:eastAsia="宋体" w:cs="宋体"/>
                <w:b/>
                <w:bCs/>
                <w:color w:val="auto"/>
                <w:sz w:val="21"/>
                <w:szCs w:val="21"/>
                <w:u w:val="none"/>
                <w:lang w:val="en-US"/>
              </w:rPr>
              <w:t>27</w:t>
            </w:r>
          </w:p>
        </w:tc>
        <w:tc>
          <w:tcPr>
            <w:tcW w:w="7072"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【客观分】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不符合（负偏离）技术要求中标注“▲”条款（不可偏离）的投标无效；</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满足招标文件明确的全部技术条款要求的该项得满分；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技术条款低于技术要求（负偏离）的每项扣3分；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负偏离</w:t>
            </w:r>
            <w:r>
              <w:rPr>
                <w:rFonts w:hint="default" w:ascii="宋体" w:hAnsi="宋体" w:eastAsia="宋体" w:cs="宋体"/>
                <w:color w:val="auto"/>
                <w:sz w:val="21"/>
                <w:szCs w:val="21"/>
                <w:u w:val="none"/>
                <w:lang w:val="en-US"/>
              </w:rPr>
              <w:t>9</w:t>
            </w:r>
            <w:r>
              <w:rPr>
                <w:rFonts w:hint="eastAsia" w:ascii="宋体" w:hAnsi="宋体" w:eastAsia="宋体" w:cs="宋体"/>
                <w:color w:val="auto"/>
                <w:sz w:val="21"/>
                <w:szCs w:val="21"/>
                <w:u w:val="none"/>
              </w:rPr>
              <w:t>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u w:val="none"/>
              </w:rPr>
            </w:pPr>
            <w:r>
              <w:rPr>
                <w:rFonts w:hint="eastAsia" w:ascii="宋体" w:hAnsi="宋体" w:eastAsia="宋体" w:cs="宋体"/>
                <w:b/>
                <w:bCs/>
                <w:color w:val="auto"/>
                <w:kern w:val="0"/>
                <w:sz w:val="21"/>
                <w:szCs w:val="21"/>
                <w:u w:val="none"/>
              </w:rPr>
              <w:t>项目理解</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lang w:eastAsia="zh-CN"/>
              </w:rPr>
            </w:pPr>
            <w:r>
              <w:rPr>
                <w:rFonts w:hint="eastAsia" w:ascii="宋体" w:hAnsi="宋体" w:eastAsia="宋体" w:cs="宋体"/>
                <w:b/>
                <w:bCs/>
                <w:color w:val="auto"/>
                <w:sz w:val="21"/>
                <w:szCs w:val="21"/>
                <w:u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【主观分】投标人对本项目服务内容的理解程度。包括对维保重点的分析是否深刻，维保难点的针对性处理方案是否切实可行，符合项目特点和实际需要（评分范围：</w:t>
            </w:r>
            <w:r>
              <w:rPr>
                <w:rFonts w:hint="eastAsia" w:ascii="宋体" w:hAnsi="宋体" w:eastAsia="宋体" w:cs="宋体"/>
                <w:color w:val="auto"/>
                <w:sz w:val="21"/>
                <w:szCs w:val="21"/>
                <w:u w:val="none"/>
                <w:lang w:val="en-US" w:eastAsia="zh-CN"/>
              </w:rPr>
              <w:t>5</w:t>
            </w:r>
            <w:r>
              <w:rPr>
                <w:rFonts w:hint="eastAsia" w:ascii="宋体" w:hAnsi="宋体" w:eastAsia="宋体" w:cs="宋体"/>
                <w:color w:val="auto"/>
                <w:sz w:val="21"/>
                <w:szCs w:val="21"/>
                <w:u w:val="none"/>
              </w:rPr>
              <w:t>，</w:t>
            </w:r>
            <w:r>
              <w:rPr>
                <w:rFonts w:hint="eastAsia" w:ascii="宋体" w:hAnsi="宋体" w:eastAsia="宋体" w:cs="宋体"/>
                <w:color w:val="auto"/>
                <w:sz w:val="21"/>
                <w:szCs w:val="21"/>
                <w:u w:val="none"/>
                <w:lang w:val="en-US" w:eastAsia="zh-CN"/>
              </w:rPr>
              <w:t>4，</w:t>
            </w:r>
            <w:r>
              <w:rPr>
                <w:rFonts w:hint="eastAsia" w:ascii="宋体" w:hAnsi="宋体" w:eastAsia="宋体" w:cs="宋体"/>
                <w:color w:val="auto"/>
                <w:sz w:val="21"/>
                <w:szCs w:val="21"/>
                <w:u w:val="none"/>
              </w:rPr>
              <w:t>3</w:t>
            </w:r>
            <w:r>
              <w:rPr>
                <w:rFonts w:hint="eastAsia" w:ascii="宋体" w:hAnsi="宋体" w:eastAsia="宋体" w:cs="宋体"/>
                <w:color w:val="auto"/>
                <w:sz w:val="21"/>
                <w:szCs w:val="21"/>
                <w:u w:val="none"/>
                <w:lang w:val="en-US" w:eastAsia="zh-CN"/>
              </w:rPr>
              <w:t>，2，</w:t>
            </w:r>
            <w:r>
              <w:rPr>
                <w:rFonts w:hint="eastAsia" w:ascii="宋体" w:hAnsi="宋体" w:eastAsia="宋体" w:cs="宋体"/>
                <w:color w:val="auto"/>
                <w:sz w:val="21"/>
                <w:szCs w:val="21"/>
                <w:u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u w:val="none"/>
              </w:rPr>
            </w:pPr>
            <w:r>
              <w:rPr>
                <w:rFonts w:hint="eastAsia" w:ascii="宋体" w:hAnsi="宋体" w:eastAsia="宋体" w:cs="宋体"/>
                <w:b/>
                <w:bCs/>
                <w:color w:val="auto"/>
                <w:kern w:val="0"/>
                <w:sz w:val="21"/>
                <w:szCs w:val="21"/>
                <w:u w:val="none"/>
              </w:rPr>
              <w:t>系统建设方案</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lang w:eastAsia="zh-CN"/>
              </w:rPr>
            </w:pPr>
            <w:r>
              <w:rPr>
                <w:rFonts w:hint="eastAsia" w:ascii="宋体" w:hAnsi="宋体" w:eastAsia="宋体" w:cs="宋体"/>
                <w:b/>
                <w:bCs/>
                <w:color w:val="auto"/>
                <w:sz w:val="21"/>
                <w:szCs w:val="21"/>
                <w:u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【主观分】投标人针对</w:t>
            </w:r>
            <w:r>
              <w:rPr>
                <w:rFonts w:hint="eastAsia" w:ascii="宋体" w:hAnsi="宋体" w:eastAsia="宋体" w:cs="宋体"/>
                <w:color w:val="auto"/>
                <w:sz w:val="21"/>
                <w:szCs w:val="21"/>
                <w:u w:val="none"/>
                <w:lang w:val="en-US" w:eastAsia="zh-CN"/>
              </w:rPr>
              <w:t>本项目提供的</w:t>
            </w:r>
            <w:r>
              <w:rPr>
                <w:rFonts w:hint="eastAsia" w:ascii="宋体" w:hAnsi="宋体" w:eastAsia="宋体" w:cs="宋体"/>
                <w:color w:val="auto"/>
                <w:sz w:val="21"/>
                <w:szCs w:val="21"/>
                <w:u w:val="none"/>
              </w:rPr>
              <w:t>系统集成</w:t>
            </w:r>
            <w:r>
              <w:rPr>
                <w:rFonts w:hint="eastAsia" w:ascii="宋体" w:hAnsi="宋体" w:eastAsia="宋体" w:cs="宋体"/>
                <w:color w:val="auto"/>
                <w:sz w:val="21"/>
                <w:szCs w:val="21"/>
                <w:u w:val="none"/>
                <w:lang w:eastAsia="zh-CN"/>
              </w:rPr>
              <w:t>、系统兼容</w:t>
            </w:r>
            <w:r>
              <w:rPr>
                <w:rFonts w:hint="eastAsia" w:ascii="宋体" w:hAnsi="宋体" w:eastAsia="宋体" w:cs="宋体"/>
                <w:color w:val="auto"/>
                <w:sz w:val="21"/>
                <w:szCs w:val="21"/>
                <w:u w:val="none"/>
              </w:rPr>
              <w:t>方案内容全面、细致，方案对本项目有针对性、合理性、符合项目特点和实际需要（评分范围：5，4，3，2，1，0）。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u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lang w:val="en-US" w:eastAsia="zh-CN"/>
              </w:rPr>
            </w:pPr>
            <w:r>
              <w:rPr>
                <w:rFonts w:hint="eastAsia" w:ascii="宋体" w:hAnsi="宋体" w:eastAsia="宋体" w:cs="宋体"/>
                <w:b/>
                <w:bCs/>
                <w:color w:val="auto"/>
                <w:sz w:val="21"/>
                <w:szCs w:val="21"/>
                <w:u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【主观分】投标人针对本项目提供的数据同步方案内容全面、细致，方案对本项目有针对性、合理性、符合项目特点和实际需要（评分范围：5，4，3，2，1，0）。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u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lang w:val="en-US" w:eastAsia="zh-CN"/>
              </w:rPr>
            </w:pPr>
            <w:r>
              <w:rPr>
                <w:rFonts w:hint="eastAsia" w:ascii="宋体" w:hAnsi="宋体" w:eastAsia="宋体" w:cs="宋体"/>
                <w:b/>
                <w:bCs/>
                <w:color w:val="auto"/>
                <w:sz w:val="21"/>
                <w:szCs w:val="21"/>
                <w:u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【主观分】投标人针对本项目提供的系统管理方案内容全面、细致，方案对本项目有针对性、合理性、符合项目特点和实际需要（评分范围：5，4，3，2，1，0）。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组织计划方案</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5</w:t>
            </w:r>
          </w:p>
        </w:tc>
        <w:tc>
          <w:tcPr>
            <w:tcW w:w="7072" w:type="dxa"/>
            <w:tcBorders>
              <w:top w:val="single" w:color="auto" w:sz="4" w:space="0"/>
              <w:left w:val="single" w:color="auto" w:sz="4" w:space="0"/>
              <w:bottom w:val="single" w:color="auto" w:sz="4" w:space="0"/>
              <w:right w:val="single" w:color="auto" w:sz="4" w:space="0"/>
            </w:tcBorders>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【主观分】投标人针对本项目提供的维保组织计划高效有序，时间节点清晰，符合项目特点和实际需要（评分范围：5，4，3，2，1，0）。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风险保障方案</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5</w:t>
            </w:r>
          </w:p>
        </w:tc>
        <w:tc>
          <w:tcPr>
            <w:tcW w:w="7072" w:type="dxa"/>
            <w:tcBorders>
              <w:top w:val="single" w:color="auto" w:sz="4" w:space="0"/>
              <w:left w:val="single" w:color="auto" w:sz="4" w:space="0"/>
              <w:bottom w:val="single" w:color="auto" w:sz="4" w:space="0"/>
              <w:right w:val="single" w:color="auto" w:sz="4" w:space="0"/>
            </w:tcBorders>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【主观分】投标人针对本项目提供的风险保障方案针对性强，对可能发生的风险做出了全面的分析，并且针对每项风险做出了科学合理的处理措施（评分范围：5，4，3，2，1，0）。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驻场服务方案</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主观分】投标人针对本项目提供的驻场服务方案针对性强，对驻场服务时应提供的各项服务有明确的说明，对如何保证驻场人员的服务响应速度及遵守采购人各项制度有详细的措施（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重点保障方案</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主观分】投标人针对本项目提供的重点保障服务针对性强，对进行重点保障服务时应提供的各项服务有明确的说明，对如何保证保障人员的服务响应速度及提供各项必要设备有详细的措施（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拟投入人员</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3</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【主观分】投标人针对本项目拟投入的项目经理情况，包括是否具有人社部门颁发的与本项目服务内容相关的专业证书，具有同类项目的服务经验，相关履历深厚，服务经验充足（评分范围：3，2，1，0）。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3</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主观分】投标人针对本项目拟投入的其他服务人员情况，包括是否具有具有人社部门颁发与本项目安全设备服务内容相关的专业证书，具有同类项目的服务经验，相关履历深厚，建设经验充足（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u w:val="none"/>
                <w:lang w:val="en-US" w:eastAsia="zh-CN"/>
              </w:rPr>
            </w:pPr>
            <w:r>
              <w:rPr>
                <w:rFonts w:hint="eastAsia" w:ascii="宋体" w:hAnsi="宋体" w:eastAsia="宋体" w:cs="宋体"/>
                <w:b/>
                <w:bCs/>
                <w:color w:val="auto"/>
                <w:kern w:val="0"/>
                <w:sz w:val="21"/>
                <w:szCs w:val="21"/>
                <w:u w:val="none"/>
                <w:lang w:val="en-US" w:eastAsia="zh-CN"/>
              </w:rPr>
              <w:t>保密安全方案</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lang w:val="en-US" w:eastAsia="zh-CN"/>
              </w:rPr>
            </w:pPr>
            <w:r>
              <w:rPr>
                <w:rFonts w:hint="eastAsia" w:ascii="宋体" w:hAnsi="宋体" w:eastAsia="宋体" w:cs="宋体"/>
                <w:b/>
                <w:bCs/>
                <w:color w:val="auto"/>
                <w:sz w:val="21"/>
                <w:szCs w:val="21"/>
                <w:u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【主观分】</w:t>
            </w:r>
            <w:r>
              <w:rPr>
                <w:rFonts w:hint="eastAsia" w:ascii="宋体" w:hAnsi="宋体" w:eastAsia="宋体" w:cs="宋体"/>
                <w:color w:val="auto"/>
                <w:sz w:val="21"/>
                <w:szCs w:val="21"/>
                <w:u w:val="none"/>
                <w:lang w:val="en-US" w:eastAsia="zh-CN"/>
              </w:rPr>
              <w:t>投标人</w:t>
            </w:r>
            <w:r>
              <w:rPr>
                <w:rFonts w:hint="eastAsia" w:ascii="宋体" w:hAnsi="宋体" w:eastAsia="宋体" w:cs="宋体"/>
                <w:color w:val="auto"/>
                <w:sz w:val="21"/>
                <w:szCs w:val="21"/>
                <w:u w:val="none"/>
              </w:rPr>
              <w:t>承诺在</w:t>
            </w:r>
            <w:r>
              <w:rPr>
                <w:rFonts w:hint="eastAsia" w:ascii="宋体" w:hAnsi="宋体" w:eastAsia="宋体" w:cs="宋体"/>
                <w:color w:val="auto"/>
                <w:sz w:val="21"/>
                <w:szCs w:val="21"/>
                <w:u w:val="none"/>
                <w:lang w:val="en-US" w:eastAsia="zh-CN"/>
              </w:rPr>
              <w:t>提供</w:t>
            </w:r>
            <w:r>
              <w:rPr>
                <w:rFonts w:hint="eastAsia" w:ascii="宋体" w:hAnsi="宋体" w:eastAsia="宋体" w:cs="宋体"/>
                <w:color w:val="auto"/>
                <w:sz w:val="21"/>
                <w:szCs w:val="21"/>
                <w:u w:val="none"/>
              </w:rPr>
              <w:t>服务时，对项目敏感信息和重要数据严格遵循保密制度，并提供项目保密安全实施方案，保密安全方案严密、合理（评分范围：3，2，1，0）。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kern w:val="0"/>
                <w:sz w:val="21"/>
                <w:szCs w:val="21"/>
                <w:u w:val="none"/>
              </w:rPr>
              <w:t>合理化建议</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3</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【主观分】</w:t>
            </w:r>
            <w:r>
              <w:rPr>
                <w:rFonts w:hint="eastAsia" w:ascii="宋体" w:hAnsi="宋体" w:eastAsia="宋体" w:cs="宋体"/>
                <w:color w:val="auto"/>
                <w:kern w:val="0"/>
                <w:sz w:val="21"/>
                <w:szCs w:val="21"/>
                <w:u w:val="none"/>
              </w:rPr>
              <w:t>投标人</w:t>
            </w:r>
            <w:r>
              <w:rPr>
                <w:rFonts w:hint="eastAsia" w:ascii="宋体" w:hAnsi="宋体" w:eastAsia="宋体" w:cs="宋体"/>
                <w:color w:val="auto"/>
                <w:kern w:val="0"/>
                <w:sz w:val="21"/>
                <w:szCs w:val="21"/>
                <w:u w:val="none"/>
                <w:lang w:val="en-US" w:eastAsia="zh-CN"/>
              </w:rPr>
              <w:t>针</w:t>
            </w:r>
            <w:r>
              <w:rPr>
                <w:rFonts w:hint="eastAsia" w:ascii="宋体" w:hAnsi="宋体" w:eastAsia="宋体" w:cs="宋体"/>
                <w:color w:val="auto"/>
                <w:kern w:val="0"/>
                <w:sz w:val="21"/>
                <w:szCs w:val="21"/>
                <w:u w:val="none"/>
              </w:rPr>
              <w:t>对</w:t>
            </w:r>
            <w:r>
              <w:rPr>
                <w:rFonts w:hint="eastAsia" w:ascii="宋体" w:hAnsi="宋体" w:eastAsia="宋体" w:cs="宋体"/>
                <w:color w:val="auto"/>
                <w:kern w:val="0"/>
                <w:sz w:val="21"/>
                <w:szCs w:val="21"/>
                <w:u w:val="none"/>
                <w:lang w:val="en-US" w:eastAsia="zh-CN"/>
              </w:rPr>
              <w:t>本项目</w:t>
            </w:r>
            <w:r>
              <w:rPr>
                <w:rFonts w:hint="eastAsia" w:ascii="宋体" w:hAnsi="宋体" w:eastAsia="宋体" w:cs="宋体"/>
                <w:color w:val="auto"/>
                <w:kern w:val="0"/>
                <w:sz w:val="21"/>
                <w:szCs w:val="21"/>
                <w:u w:val="none"/>
              </w:rPr>
              <w:t>提出的实质性建议和改进措施</w:t>
            </w:r>
            <w:r>
              <w:rPr>
                <w:rFonts w:hint="eastAsia" w:ascii="宋体" w:hAnsi="宋体" w:eastAsia="宋体" w:cs="宋体"/>
                <w:color w:val="auto"/>
                <w:kern w:val="0"/>
                <w:sz w:val="21"/>
                <w:szCs w:val="21"/>
                <w:u w:val="none"/>
                <w:lang w:eastAsia="zh-CN"/>
              </w:rPr>
              <w:t>，</w:t>
            </w:r>
            <w:r>
              <w:rPr>
                <w:rFonts w:hint="eastAsia" w:ascii="宋体" w:hAnsi="宋体" w:eastAsia="宋体" w:cs="宋体"/>
                <w:color w:val="auto"/>
                <w:kern w:val="0"/>
                <w:sz w:val="21"/>
                <w:szCs w:val="21"/>
                <w:u w:val="none"/>
                <w:lang w:val="en-US" w:eastAsia="zh-CN"/>
              </w:rPr>
              <w:t>建议内容建设性强，有助于项目进行</w:t>
            </w:r>
            <w:r>
              <w:rPr>
                <w:rFonts w:hint="eastAsia" w:ascii="宋体" w:hAnsi="宋体" w:eastAsia="宋体" w:cs="宋体"/>
                <w:color w:val="auto"/>
                <w:sz w:val="21"/>
                <w:szCs w:val="21"/>
                <w:u w:val="none"/>
              </w:rPr>
              <w:t>（评分范围：3，2，1，0）。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Style w:val="109"/>
                <w:rFonts w:hint="eastAsia" w:ascii="宋体" w:hAnsi="宋体" w:eastAsia="宋体" w:cs="宋体"/>
                <w:b/>
                <w:bCs/>
                <w:color w:val="auto"/>
                <w:sz w:val="21"/>
                <w:szCs w:val="21"/>
                <w:u w:val="none"/>
              </w:rPr>
              <w:t>售后服务</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5</w:t>
            </w:r>
          </w:p>
        </w:tc>
        <w:tc>
          <w:tcPr>
            <w:tcW w:w="7072"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主观分】根据投标人提供的售后服务方案的完整性、合理性、专业服务力量和服务保障措施的详实程度，以及维护期内外的后续技术支持和维护能力情况等（包括售后服务承诺和履约保证、售后服务范围、维修保养具体内容、具体服务标准、人员配备，服务网点等）（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Style w:val="109"/>
                <w:rFonts w:hint="eastAsia" w:ascii="宋体" w:hAnsi="宋体" w:eastAsia="宋体" w:cs="宋体"/>
                <w:b/>
                <w:bCs/>
                <w:color w:val="auto"/>
                <w:sz w:val="21"/>
                <w:szCs w:val="21"/>
                <w:u w:val="none"/>
              </w:rPr>
              <w:t>培训计划</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u w:val="none"/>
              </w:rPr>
            </w:pPr>
            <w:r>
              <w:rPr>
                <w:rFonts w:hint="eastAsia" w:ascii="宋体" w:hAnsi="宋体" w:eastAsia="宋体" w:cs="宋体"/>
                <w:b/>
                <w:bCs/>
                <w:color w:val="auto"/>
                <w:sz w:val="21"/>
                <w:szCs w:val="21"/>
                <w:u w:val="none"/>
              </w:rPr>
              <w:t>3</w:t>
            </w:r>
          </w:p>
        </w:tc>
        <w:tc>
          <w:tcPr>
            <w:tcW w:w="7072"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【主观分】根据投标人提供的培训计划内容的合理性、详细程度，培训范围，实施计划的针对性等纬度进行综合打分（评分范围：3，2，1，0）。</w:t>
            </w:r>
          </w:p>
        </w:tc>
      </w:tr>
    </w:tbl>
    <w:p>
      <w:pPr>
        <w:adjustRightInd w:val="0"/>
        <w:snapToGrid w:val="0"/>
        <w:spacing w:line="288" w:lineRule="auto"/>
        <w:jc w:val="left"/>
        <w:rPr>
          <w:rFonts w:ascii="宋体" w:hAnsi="宋体" w:eastAsia="宋体" w:cs="Times New Roman"/>
          <w:b/>
          <w:color w:val="auto"/>
          <w:szCs w:val="21"/>
        </w:rPr>
      </w:pPr>
      <w:r>
        <w:rPr>
          <w:rFonts w:hint="eastAsia" w:ascii="宋体" w:hAnsi="宋体" w:eastAsia="宋体" w:cs="Times New Roman"/>
          <w:b/>
          <w:color w:val="auto"/>
          <w:szCs w:val="21"/>
        </w:rPr>
        <w:t>说明</w:t>
      </w:r>
      <w:r>
        <w:rPr>
          <w:rFonts w:ascii="宋体" w:hAnsi="宋体" w:eastAsia="宋体" w:cs="Times New Roman"/>
          <w:b/>
          <w:color w:val="auto"/>
          <w:szCs w:val="21"/>
        </w:rPr>
        <w:t>：</w:t>
      </w:r>
    </w:p>
    <w:p>
      <w:pPr>
        <w:adjustRightInd w:val="0"/>
        <w:snapToGrid w:val="0"/>
        <w:spacing w:line="288" w:lineRule="auto"/>
        <w:jc w:val="left"/>
        <w:rPr>
          <w:rFonts w:ascii="宋体" w:hAnsi="宋体" w:eastAsia="宋体" w:cs="Times New Roman"/>
          <w:b/>
          <w:color w:val="auto"/>
          <w:szCs w:val="21"/>
        </w:rPr>
      </w:pPr>
      <w:r>
        <w:rPr>
          <w:rFonts w:ascii="宋体" w:hAnsi="宋体" w:eastAsia="宋体" w:cs="Times New Roman"/>
          <w:b/>
          <w:color w:val="auto"/>
          <w:szCs w:val="21"/>
        </w:rPr>
        <w:t>1.</w:t>
      </w:r>
      <w:r>
        <w:rPr>
          <w:rFonts w:hint="eastAsia" w:ascii="宋体" w:hAnsi="宋体" w:eastAsia="宋体" w:cs="Times New Roman"/>
          <w:b/>
          <w:color w:val="auto"/>
          <w:szCs w:val="21"/>
        </w:rPr>
        <w:t>根据《政府采购促进中小企业发展管理办法》（财库〔2020〕46号）、《关于进一步加大政府采购支持中小企业力度的通知》（财库〔</w:t>
      </w:r>
      <w:r>
        <w:rPr>
          <w:rFonts w:ascii="宋体" w:hAnsi="宋体" w:eastAsia="宋体" w:cs="Times New Roman"/>
          <w:b/>
          <w:color w:val="auto"/>
          <w:szCs w:val="21"/>
        </w:rPr>
        <w:t>2022〕19号）</w:t>
      </w:r>
      <w:r>
        <w:rPr>
          <w:rFonts w:hint="eastAsia" w:ascii="宋体" w:hAnsi="宋体" w:eastAsia="宋体" w:cs="Times New Roman"/>
          <w:b/>
          <w:color w:val="auto"/>
          <w:szCs w:val="21"/>
        </w:rPr>
        <w:t>的规定：对符合规定的小微企业报价给予10%的扣除后计算价格得分。</w:t>
      </w:r>
    </w:p>
    <w:p>
      <w:pPr>
        <w:adjustRightInd w:val="0"/>
        <w:snapToGrid w:val="0"/>
        <w:spacing w:line="288" w:lineRule="auto"/>
        <w:ind w:firstLine="396" w:firstLineChars="200"/>
        <w:jc w:val="left"/>
        <w:rPr>
          <w:rFonts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ascii="宋体" w:hAnsi="宋体" w:eastAsia="宋体" w:cs="Times New Roman"/>
          <w:b/>
          <w:bCs/>
          <w:color w:val="auto"/>
          <w:spacing w:val="-6"/>
          <w:szCs w:val="21"/>
        </w:rPr>
      </w:pPr>
      <w:bookmarkStart w:id="51" w:name="_Hlk81817373"/>
      <w:bookmarkStart w:id="52" w:name="_Hlk81817387"/>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w:t>
      </w:r>
      <w:r>
        <w:rPr>
          <w:rFonts w:ascii="宋体" w:hAnsi="宋体" w:eastAsia="宋体" w:cs="Times New Roman"/>
          <w:b/>
          <w:bCs/>
          <w:color w:val="auto"/>
          <w:spacing w:val="-6"/>
          <w:szCs w:val="21"/>
        </w:rPr>
        <w:t>关于政府采购支持监狱企业发展有关问题的通知</w:t>
      </w: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财库[2014]68号</w:t>
      </w:r>
      <w:r>
        <w:rPr>
          <w:rFonts w:hint="eastAsia" w:ascii="宋体" w:hAnsi="宋体" w:eastAsia="宋体" w:cs="Times New Roman"/>
          <w:b/>
          <w:bCs/>
          <w:color w:val="auto"/>
          <w:spacing w:val="-6"/>
          <w:szCs w:val="21"/>
        </w:rPr>
        <w:t>）的规定，</w:t>
      </w:r>
      <w:r>
        <w:rPr>
          <w:rFonts w:hint="eastAsia" w:ascii="宋体" w:hAnsi="宋体" w:eastAsia="宋体" w:cs="宋体"/>
          <w:color w:val="auto"/>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1"/>
    <w:p>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根据《关于促进残疾人就业政府采购政策的通知》（财库[2017]141号）的规定，</w:t>
      </w:r>
      <w:r>
        <w:rPr>
          <w:rFonts w:hint="eastAsia" w:ascii="宋体" w:hAnsi="宋体" w:eastAsia="宋体"/>
          <w:color w:val="auto"/>
          <w:szCs w:val="21"/>
        </w:rPr>
        <w:t>符合条件的残疾人福利性单位在参加政府采购活动时，提供财库</w:t>
      </w:r>
      <w:r>
        <w:rPr>
          <w:rFonts w:ascii="宋体" w:hAnsi="宋体" w:eastAsia="宋体"/>
          <w:color w:val="auto"/>
          <w:szCs w:val="21"/>
        </w:rPr>
        <w:t>[2017]141号</w:t>
      </w:r>
      <w:r>
        <w:rPr>
          <w:rFonts w:hint="eastAsia" w:ascii="宋体" w:hAnsi="宋体" w:eastAsia="宋体"/>
          <w:color w:val="auto"/>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rPr>
        <w:t>残疾人福利性单位属于小型、微型企业的，不重复享受政策。</w:t>
      </w:r>
    </w:p>
    <w:bookmarkEnd w:id="52"/>
    <w:p>
      <w:pPr>
        <w:widowControl/>
        <w:adjustRightInd w:val="0"/>
        <w:snapToGrid w:val="0"/>
        <w:spacing w:line="288" w:lineRule="auto"/>
        <w:jc w:val="left"/>
        <w:rPr>
          <w:rFonts w:ascii="宋体" w:hAnsi="宋体" w:eastAsia="宋体" w:cs="Times New Roman"/>
          <w:b/>
          <w:bCs/>
          <w:color w:val="auto"/>
          <w:spacing w:val="-6"/>
          <w:szCs w:val="21"/>
        </w:rPr>
      </w:pPr>
      <w:r>
        <w:rPr>
          <w:rFonts w:ascii="宋体" w:hAnsi="宋体" w:eastAsia="宋体" w:cs="Times New Roman"/>
          <w:b/>
          <w:bCs/>
          <w:color w:val="auto"/>
          <w:spacing w:val="-6"/>
          <w:szCs w:val="21"/>
        </w:rPr>
        <w:br w:type="page"/>
      </w:r>
    </w:p>
    <w:p>
      <w:pPr>
        <w:adjustRightInd w:val="0"/>
        <w:snapToGrid w:val="0"/>
        <w:spacing w:line="288" w:lineRule="auto"/>
        <w:jc w:val="center"/>
        <w:outlineLvl w:val="0"/>
        <w:rPr>
          <w:rFonts w:ascii="宋体" w:hAnsi="宋体" w:eastAsia="宋体" w:cs="宋体"/>
          <w:b/>
          <w:bCs/>
          <w:color w:val="auto"/>
          <w:spacing w:val="-6"/>
          <w:sz w:val="32"/>
          <w:szCs w:val="32"/>
        </w:rPr>
      </w:pPr>
      <w:r>
        <w:rPr>
          <w:rFonts w:hint="eastAsia" w:ascii="宋体" w:hAnsi="宋体" w:eastAsia="宋体" w:cs="宋体"/>
          <w:b/>
          <w:color w:val="auto"/>
          <w:sz w:val="32"/>
          <w:szCs w:val="32"/>
        </w:rPr>
        <w:t>第五章  拟签订的合同文本</w:t>
      </w:r>
    </w:p>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pacing w:val="-6"/>
          <w:szCs w:val="21"/>
        </w:rPr>
        <w:t>政府采购合同</w:t>
      </w:r>
    </w:p>
    <w:p>
      <w:pPr>
        <w:adjustRightInd w:val="0"/>
        <w:snapToGrid w:val="0"/>
        <w:spacing w:line="288" w:lineRule="auto"/>
        <w:rPr>
          <w:rFonts w:ascii="宋体" w:hAnsi="宋体" w:eastAsia="宋体" w:cs="宋体"/>
          <w:color w:val="auto"/>
          <w:szCs w:val="21"/>
        </w:rPr>
      </w:pPr>
    </w:p>
    <w:p>
      <w:pPr>
        <w:snapToGrid w:val="0"/>
        <w:spacing w:line="288" w:lineRule="auto"/>
        <w:rPr>
          <w:rFonts w:ascii="宋体" w:hAnsi="宋体" w:eastAsia="宋体" w:cs="宋体"/>
          <w:color w:val="auto"/>
          <w:spacing w:val="-6"/>
          <w:szCs w:val="21"/>
        </w:rPr>
      </w:pPr>
      <w:r>
        <w:rPr>
          <w:rFonts w:hint="eastAsia" w:ascii="宋体" w:hAnsi="宋体" w:eastAsia="宋体" w:cs="宋体"/>
          <w:color w:val="auto"/>
          <w:spacing w:val="-6"/>
          <w:szCs w:val="21"/>
        </w:rPr>
        <w:t>采购编号：QSZB-Z(H)-B23434(CS)</w:t>
      </w:r>
    </w:p>
    <w:p>
      <w:pPr>
        <w:snapToGrid w:val="0"/>
        <w:spacing w:line="288" w:lineRule="auto"/>
        <w:rPr>
          <w:rFonts w:ascii="宋体" w:hAnsi="宋体" w:eastAsia="宋体" w:cs="宋体"/>
          <w:color w:val="auto"/>
          <w:spacing w:val="-6"/>
          <w:szCs w:val="21"/>
        </w:rPr>
      </w:pPr>
      <w:r>
        <w:rPr>
          <w:rFonts w:hint="eastAsia" w:ascii="宋体" w:hAnsi="宋体" w:eastAsia="宋体" w:cs="宋体"/>
          <w:color w:val="auto"/>
          <w:spacing w:val="-6"/>
          <w:szCs w:val="21"/>
        </w:rPr>
        <w:t>确认书编号：[2023]74055号</w:t>
      </w:r>
    </w:p>
    <w:p>
      <w:pPr>
        <w:snapToGrid w:val="0"/>
        <w:spacing w:line="288" w:lineRule="auto"/>
        <w:rPr>
          <w:rFonts w:ascii="宋体" w:hAnsi="宋体" w:eastAsia="宋体" w:cs="Times New Roman"/>
          <w:color w:val="auto"/>
          <w:spacing w:val="-6"/>
          <w:szCs w:val="21"/>
        </w:rPr>
      </w:pPr>
      <w:r>
        <w:rPr>
          <w:rFonts w:hint="eastAsia" w:ascii="宋体" w:hAnsi="宋体" w:eastAsia="宋体" w:cs="宋体"/>
          <w:color w:val="auto"/>
          <w:spacing w:val="-6"/>
          <w:szCs w:val="21"/>
        </w:rPr>
        <w:t>甲方（需方）：杭州电子科技大学</w:t>
      </w:r>
    </w:p>
    <w:p>
      <w:pPr>
        <w:snapToGrid w:val="0"/>
        <w:spacing w:line="288" w:lineRule="auto"/>
        <w:rPr>
          <w:rFonts w:ascii="宋体" w:hAnsi="宋体" w:eastAsia="宋体" w:cs="Times New Roman"/>
          <w:color w:val="auto"/>
          <w:spacing w:val="-6"/>
          <w:szCs w:val="21"/>
        </w:rPr>
      </w:pPr>
      <w:r>
        <w:rPr>
          <w:rFonts w:hint="eastAsia" w:ascii="宋体" w:hAnsi="宋体" w:eastAsia="宋体" w:cs="宋体"/>
          <w:color w:val="auto"/>
          <w:spacing w:val="-6"/>
          <w:szCs w:val="21"/>
        </w:rPr>
        <w:t>乙方（供方）：</w:t>
      </w:r>
    </w:p>
    <w:p>
      <w:pPr>
        <w:snapToGrid w:val="0"/>
        <w:spacing w:line="288" w:lineRule="auto"/>
        <w:rPr>
          <w:rFonts w:ascii="宋体" w:hAnsi="宋体" w:eastAsia="宋体" w:cs="Times New Roman"/>
          <w:color w:val="auto"/>
          <w:spacing w:val="-6"/>
          <w:szCs w:val="21"/>
        </w:rPr>
      </w:pPr>
      <w:r>
        <w:rPr>
          <w:rFonts w:hint="eastAsia" w:ascii="宋体" w:hAnsi="宋体" w:eastAsia="宋体" w:cs="宋体"/>
          <w:color w:val="auto"/>
          <w:spacing w:val="-6"/>
          <w:szCs w:val="21"/>
        </w:rPr>
        <w:t>采购代理机构：浙江求是招标代理有限公司</w:t>
      </w:r>
    </w:p>
    <w:p>
      <w:pPr>
        <w:snapToGrid w:val="0"/>
        <w:spacing w:line="288" w:lineRule="auto"/>
        <w:rPr>
          <w:rFonts w:ascii="宋体" w:hAnsi="宋体" w:eastAsia="宋体" w:cs="Times New Roman"/>
          <w:color w:val="auto"/>
          <w:spacing w:val="-6"/>
          <w:szCs w:val="21"/>
        </w:rPr>
      </w:pPr>
      <w:r>
        <w:rPr>
          <w:rFonts w:hint="eastAsia" w:ascii="宋体" w:hAnsi="宋体" w:eastAsia="宋体" w:cs="宋体"/>
          <w:color w:val="auto"/>
          <w:spacing w:val="-6"/>
          <w:szCs w:val="21"/>
        </w:rPr>
        <w:t>签约时间、地点：</w:t>
      </w:r>
      <w:r>
        <w:rPr>
          <w:rFonts w:hint="eastAsia" w:ascii="宋体" w:hAnsi="宋体" w:eastAsia="宋体" w:cs="Times New Roman"/>
          <w:color w:val="auto"/>
          <w:spacing w:val="-6"/>
          <w:szCs w:val="21"/>
        </w:rPr>
        <w:t>2023</w:t>
      </w:r>
      <w:r>
        <w:rPr>
          <w:rFonts w:hint="eastAsia" w:ascii="宋体" w:hAnsi="宋体" w:eastAsia="宋体" w:cs="宋体"/>
          <w:color w:val="auto"/>
          <w:spacing w:val="-6"/>
          <w:szCs w:val="21"/>
        </w:rPr>
        <w:t>年</w:t>
      </w:r>
      <w:r>
        <w:rPr>
          <w:rFonts w:hint="eastAsia" w:ascii="宋体" w:hAnsi="宋体" w:eastAsia="宋体" w:cs="Times New Roman"/>
          <w:color w:val="auto"/>
          <w:spacing w:val="-6"/>
          <w:szCs w:val="21"/>
        </w:rPr>
        <w:t xml:space="preserve">  </w:t>
      </w:r>
      <w:r>
        <w:rPr>
          <w:rFonts w:hint="eastAsia" w:ascii="宋体" w:hAnsi="宋体" w:eastAsia="宋体" w:cs="宋体"/>
          <w:color w:val="auto"/>
          <w:spacing w:val="-6"/>
          <w:szCs w:val="21"/>
        </w:rPr>
        <w:t>月</w:t>
      </w:r>
      <w:r>
        <w:rPr>
          <w:rFonts w:hint="eastAsia" w:ascii="宋体" w:hAnsi="宋体" w:eastAsia="宋体" w:cs="Times New Roman"/>
          <w:color w:val="auto"/>
          <w:spacing w:val="-6"/>
          <w:szCs w:val="21"/>
        </w:rPr>
        <w:t xml:space="preserve">   </w:t>
      </w:r>
      <w:r>
        <w:rPr>
          <w:rFonts w:hint="eastAsia" w:ascii="宋体" w:hAnsi="宋体" w:eastAsia="宋体" w:cs="宋体"/>
          <w:color w:val="auto"/>
          <w:spacing w:val="-6"/>
          <w:szCs w:val="21"/>
        </w:rPr>
        <w:t>日，杭州</w:t>
      </w:r>
    </w:p>
    <w:p>
      <w:pPr>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 xml:space="preserve"> </w:t>
      </w:r>
    </w:p>
    <w:p>
      <w:pPr>
        <w:snapToGrid w:val="0"/>
        <w:spacing w:line="288" w:lineRule="auto"/>
        <w:ind w:right="23" w:rightChars="11"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甲、乙双方根据浙江求是招标代理有限公司关于杭州电子科技大学</w:t>
      </w:r>
      <w:r>
        <w:rPr>
          <w:rFonts w:hint="eastAsia" w:ascii="宋体" w:hAnsi="宋体" w:eastAsia="宋体" w:cs="Times New Roman"/>
          <w:color w:val="auto"/>
          <w:spacing w:val="-6"/>
          <w:szCs w:val="21"/>
          <w:u w:val="single"/>
        </w:rPr>
        <w:t xml:space="preserve">  信息化软硬件维护及服务  </w:t>
      </w:r>
      <w:r>
        <w:rPr>
          <w:rFonts w:hint="eastAsia" w:ascii="宋体" w:hAnsi="宋体" w:eastAsia="宋体" w:cs="宋体"/>
          <w:color w:val="auto"/>
          <w:spacing w:val="-6"/>
          <w:szCs w:val="21"/>
        </w:rPr>
        <w:t>项目公开招标采购的结果，签署本合同。</w:t>
      </w:r>
    </w:p>
    <w:p>
      <w:pPr>
        <w:snapToGrid w:val="0"/>
        <w:spacing w:line="288" w:lineRule="auto"/>
        <w:rPr>
          <w:rFonts w:ascii="宋体" w:hAnsi="宋体" w:eastAsia="宋体" w:cs="Times New Roman"/>
          <w:b/>
          <w:color w:val="auto"/>
          <w:spacing w:val="-6"/>
          <w:szCs w:val="21"/>
        </w:rPr>
      </w:pPr>
      <w:r>
        <w:rPr>
          <w:rFonts w:hint="eastAsia" w:ascii="宋体" w:hAnsi="宋体" w:eastAsia="宋体" w:cs="宋体"/>
          <w:b/>
          <w:color w:val="auto"/>
          <w:spacing w:val="-6"/>
          <w:szCs w:val="21"/>
        </w:rPr>
        <w:t>第一条：服务内容</w:t>
      </w:r>
    </w:p>
    <w:p>
      <w:pPr>
        <w:spacing w:line="288" w:lineRule="auto"/>
        <w:ind w:firstLine="422" w:firstLineChars="200"/>
        <w:jc w:val="left"/>
        <w:rPr>
          <w:rFonts w:ascii="宋体" w:hAnsi="宋体" w:eastAsia="宋体" w:cs="宋体"/>
          <w:b/>
          <w:color w:val="auto"/>
          <w:szCs w:val="21"/>
        </w:rPr>
      </w:pPr>
      <w:r>
        <w:rPr>
          <w:rFonts w:hint="eastAsia" w:ascii="宋体" w:hAnsi="宋体" w:eastAsia="宋体" w:cs="宋体"/>
          <w:b/>
          <w:color w:val="auto"/>
          <w:szCs w:val="21"/>
        </w:rPr>
        <w:t>1.服务器、存储、网络及安全设备维保及服务：</w:t>
      </w:r>
    </w:p>
    <w:p>
      <w:pPr>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根据情况将中心机房中相关服务器、存储、网络及安全设备运维加入运维服务体系，要求</w:t>
      </w:r>
      <w:r>
        <w:rPr>
          <w:rFonts w:hint="eastAsia" w:ascii="宋体" w:hAnsi="宋体" w:eastAsia="宋体" w:cs="宋体"/>
          <w:color w:val="auto"/>
          <w:szCs w:val="21"/>
          <w:lang w:eastAsia="zh-CN"/>
        </w:rPr>
        <w:t>乙方</w:t>
      </w:r>
      <w:r>
        <w:rPr>
          <w:rFonts w:hint="eastAsia" w:ascii="宋体" w:hAnsi="宋体" w:eastAsia="宋体" w:cs="宋体"/>
          <w:color w:val="auto"/>
          <w:szCs w:val="21"/>
        </w:rPr>
        <w:t>提供运维</w:t>
      </w:r>
      <w:r>
        <w:rPr>
          <w:rFonts w:hint="eastAsia" w:ascii="宋体" w:hAnsi="宋体" w:eastAsia="宋体" w:cs="宋体"/>
          <w:color w:val="auto"/>
          <w:szCs w:val="21"/>
          <w:lang w:val="en-US" w:eastAsia="zh-CN"/>
        </w:rPr>
        <w:t>及原厂授权</w:t>
      </w:r>
      <w:r>
        <w:rPr>
          <w:rFonts w:hint="eastAsia" w:ascii="宋体" w:hAnsi="宋体" w:eastAsia="宋体" w:cs="宋体"/>
          <w:color w:val="auto"/>
          <w:szCs w:val="21"/>
        </w:rPr>
        <w:t>服务。包括定期巡检、设备调优、故障修复、</w:t>
      </w:r>
      <w:r>
        <w:rPr>
          <w:rFonts w:hint="eastAsia" w:ascii="宋体" w:hAnsi="宋体" w:eastAsia="宋体" w:cs="宋体"/>
          <w:color w:val="auto"/>
          <w:szCs w:val="21"/>
          <w:lang w:val="en-US" w:eastAsia="zh-CN"/>
        </w:rPr>
        <w:t>系统升级、固件</w:t>
      </w:r>
      <w:r>
        <w:rPr>
          <w:rFonts w:hint="eastAsia" w:ascii="宋体" w:hAnsi="宋体" w:eastAsia="宋体" w:cs="宋体"/>
          <w:color w:val="auto"/>
          <w:szCs w:val="21"/>
        </w:rPr>
        <w:t>升级</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识别库及规则库升级、软件升级等</w:t>
      </w:r>
      <w:r>
        <w:rPr>
          <w:rFonts w:hint="eastAsia" w:ascii="宋体" w:hAnsi="宋体" w:eastAsia="宋体" w:cs="宋体"/>
          <w:color w:val="auto"/>
          <w:szCs w:val="21"/>
        </w:rPr>
        <w:t>工作，保证其正常使用。</w:t>
      </w:r>
    </w:p>
    <w:tbl>
      <w:tblPr>
        <w:tblStyle w:val="23"/>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95"/>
        <w:gridCol w:w="80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80"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color w:val="auto"/>
                <w:szCs w:val="21"/>
              </w:rPr>
            </w:pPr>
            <w:r>
              <w:rPr>
                <w:rFonts w:hint="eastAsia" w:ascii="宋体" w:hAnsi="宋体" w:eastAsia="宋体" w:cs="宋体"/>
                <w:b/>
                <w:color w:val="auto"/>
                <w:szCs w:val="21"/>
              </w:rPr>
              <w:t>设备名称</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color w:val="auto"/>
                <w:szCs w:val="21"/>
              </w:rPr>
            </w:pPr>
            <w:r>
              <w:rPr>
                <w:rFonts w:hint="eastAsia" w:ascii="宋体" w:hAnsi="宋体" w:eastAsia="宋体" w:cs="宋体"/>
                <w:b/>
                <w:color w:val="auto"/>
                <w:szCs w:val="21"/>
              </w:rPr>
              <w:t>运维服务内容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7"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浪潮服务器</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1.服务对象：6台NF5280M4，31台NF8460M4。</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2.维保内容：对上述设备紧急现场故障处理、系统及部件安装与调试、定期预防性维护检查、系统升级及补丁安装。</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（2）不少于每月1次对上述设备进行预防性检测及维护服务并提供巡检报告，包括操作系统运行状态、系统调优、日志问题分析、报警记录等。</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（3）涉及硬件维修、更换的，需要在24小时内处理完；若无法完成维修及更换，投标人需提供备用设备，保障业务正常运行。</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（4）确保服务器数据安全，发生故障或更换设备时，须提供数据迁移服务。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（5）按</w:t>
            </w:r>
            <w:r>
              <w:rPr>
                <w:rFonts w:hint="eastAsia" w:ascii="宋体" w:hAnsi="宋体" w:eastAsia="宋体" w:cs="宋体"/>
                <w:color w:val="auto"/>
                <w:szCs w:val="21"/>
                <w:lang w:eastAsia="zh-CN"/>
              </w:rPr>
              <w:t>甲方</w:t>
            </w:r>
            <w:r>
              <w:rPr>
                <w:rFonts w:hint="eastAsia" w:ascii="宋体" w:hAnsi="宋体" w:eastAsia="宋体" w:cs="宋体"/>
                <w:color w:val="auto"/>
                <w:szCs w:val="21"/>
              </w:rPr>
              <w:t>要求升级服务器软硬件，为新建云管平台提供硬件服务支撑。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5"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戴尔服务器</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1.服务对象：4台R740。</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2.维保内容：对上述设备紧急现场故障处理、系统及部件安装与调试、定期预防性维护检查、系统升级及补丁安装。</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（2）不少于每月1次对上述设备进行预防性检测及维护服务并提供巡检报告，包括操作系统运行状态、系统调优、日志问题分析、报警记录等。</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（3）涉及硬件维修、更换的，需要在24小时内处理完；若无法完成维修及更换，投标人需提供备用设备，保障业务正常运行。</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（4）确保服务器数据安全，发生故障或更换设备时，须提供数据迁移服务。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（5）按</w:t>
            </w:r>
            <w:r>
              <w:rPr>
                <w:rFonts w:hint="eastAsia" w:ascii="宋体" w:hAnsi="宋体" w:eastAsia="宋体" w:cs="宋体"/>
                <w:color w:val="auto"/>
                <w:szCs w:val="21"/>
                <w:lang w:eastAsia="zh-CN"/>
              </w:rPr>
              <w:t>甲方</w:t>
            </w:r>
            <w:r>
              <w:rPr>
                <w:rFonts w:hint="eastAsia" w:ascii="宋体" w:hAnsi="宋体" w:eastAsia="宋体" w:cs="宋体"/>
                <w:color w:val="auto"/>
                <w:szCs w:val="21"/>
              </w:rPr>
              <w:t>要求升级服务器软硬件，为新建云管平台提供硬件服务支撑。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88"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存储阵列</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1.服务对象：1套Unity 400，1套VNX5500，1套VNX5700，1套信核存储（SC8230/SS6516）。</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2.维保内容：对上述设备紧急现场故障处理、系统及部件安装与调试、定期预防性维护检查、系统升级及补丁安装、存储规划及性能调优。</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2</w:t>
            </w:r>
            <w:r>
              <w:rPr>
                <w:rFonts w:hint="eastAsia" w:ascii="宋体" w:hAnsi="宋体" w:eastAsia="宋体" w:cs="宋体"/>
                <w:color w:val="auto"/>
                <w:szCs w:val="21"/>
              </w:rPr>
              <w:t>）不少于每月1次对上述设备进行预防性检测及维护服务并提供巡检报告，包括操作系统运行状态、系统调优、日志问题分析、报警记录等。</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3</w:t>
            </w:r>
            <w:r>
              <w:rPr>
                <w:rFonts w:hint="eastAsia" w:ascii="宋体" w:hAnsi="宋体" w:eastAsia="宋体" w:cs="宋体"/>
                <w:color w:val="auto"/>
                <w:szCs w:val="21"/>
              </w:rPr>
              <w:t>）涉及硬件维修、更换的，需要在2小时内处理完；若无法完成维修及更换，投标人需提供备用设备及解决方案，保障业务正常运行。</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4</w:t>
            </w:r>
            <w:r>
              <w:rPr>
                <w:rFonts w:hint="eastAsia" w:ascii="宋体" w:hAnsi="宋体" w:eastAsia="宋体" w:cs="宋体"/>
                <w:color w:val="auto"/>
                <w:szCs w:val="21"/>
              </w:rPr>
              <w:t>）确保存储数据安全，发生故障或更换设备时，须提供数据迁移服务。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5</w:t>
            </w:r>
            <w:r>
              <w:rPr>
                <w:rFonts w:hint="eastAsia" w:ascii="宋体" w:hAnsi="宋体" w:eastAsia="宋体" w:cs="宋体"/>
                <w:color w:val="auto"/>
                <w:szCs w:val="21"/>
              </w:rPr>
              <w:t>）按</w:t>
            </w:r>
            <w:r>
              <w:rPr>
                <w:rFonts w:hint="eastAsia" w:ascii="宋体" w:hAnsi="宋体" w:eastAsia="宋体" w:cs="宋体"/>
                <w:color w:val="auto"/>
                <w:szCs w:val="21"/>
                <w:lang w:eastAsia="zh-CN"/>
              </w:rPr>
              <w:t>甲方</w:t>
            </w:r>
            <w:r>
              <w:rPr>
                <w:rFonts w:hint="eastAsia" w:ascii="宋体" w:hAnsi="宋体" w:eastAsia="宋体" w:cs="宋体"/>
                <w:color w:val="auto"/>
                <w:szCs w:val="21"/>
              </w:rPr>
              <w:t>要求对上述存储进行架构优化，统一提供存储服务，适配云管平台存储服务，提供存储服务支撑。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6"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核心交换机</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1.服务对象：2台H3C12508；2套存储光交及模块。</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2.维保内容：对上述设备紧急现场故障处理、系统及部件安装与调试、定期预防性维护检查、系统升级及补丁安装、网络故障排查及调优。</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（2）不少于每月1次对上述设备进行预防性检测及维护服务并提供巡检报告，包括网络运行状态、网络调优、日志问题分析、报警记录等。</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（3）涉及硬件维修、更换的，需要在12小时内处理完；若无法完成维修及更换，投标人需提供备用设备，保障业务正常运行。</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（4）确保核心网络正常运行，发生故障或更换设备时，须提供替代方案及服务。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（5）按</w:t>
            </w:r>
            <w:r>
              <w:rPr>
                <w:rFonts w:hint="eastAsia" w:ascii="宋体" w:hAnsi="宋体" w:eastAsia="宋体" w:cs="宋体"/>
                <w:color w:val="auto"/>
                <w:szCs w:val="21"/>
                <w:lang w:eastAsia="zh-CN"/>
              </w:rPr>
              <w:t>甲方</w:t>
            </w:r>
            <w:r>
              <w:rPr>
                <w:rFonts w:hint="eastAsia" w:ascii="宋体" w:hAnsi="宋体" w:eastAsia="宋体" w:cs="宋体"/>
                <w:color w:val="auto"/>
                <w:szCs w:val="21"/>
              </w:rPr>
              <w:t>要求对涉及数据中心核心网络进行架构优化，统一提供网络服务，适配云管平台网络功能要求，提供网络支撑。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6"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VPN设备</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1.服务对象：1台深信服SSLVPN。</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2.维保内容：对上述设备紧急现场故障处理、系统及部件安装与调试、定期预防性维护检查、系统升级及补丁安装、定期网络安全巡检。</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（2）不少于每月1次对上述设备进行预防性检测及维护服务并提供巡检报告，包括系统运行状态、安全情况、日志问题分析、报警记录等，涉及安全问题须提供解决方案及服务。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（3）涉及硬件维修、更换的，需要在24小时内处理完；若无法完成维修及更换，投标人需提供备用设备，保障业务正常运行。</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（4）提供包括软件升级、应用识别库等升级服务，提供原厂相关序列号激活码。</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（5）提供一年重保支撑服务。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6"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DNS设备</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1.服务对象：2台ZDNS T5100。</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2.维保内容：对上述设备紧急现场故障处理、系统及部件安装与调试、定期预防性维护检查、系统升级及补丁安装、定期域名服务质量巡检。</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（2）不少于每月1次对上述设备进行预防性检测及维护服务并提供巡检报告，包括操作系统运行状态、系统调优、日志问题分析、报警记录等，涉及域名解析服务质量及安全问题须提供解决方案及服务。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（3）涉及硬件维修、更换的，需要在24小时内处理完；若无法完成维修及更换，投标人需提供备用设备，保障业务正常运行。</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（4）提供一年重保支撑服务。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6"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堡垒机及审计设备</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1.服务对象：1台安恒数据库审计设备，1台安恒日志审计设备，1台安恒堡垒机。</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2.维保内容：对上述设备紧急现场故障处理、系统及部件安装与调试、定期预防性维护检查、系统更新升级及补丁安装。</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（2）不少于每月1次对上述设备进行预防性检测及维护服务并提供巡检报告，包括系统运行状态、系统调优、日志问题分析、报警记录等。</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（3）涉及硬件维修、更换的，需要在24小时内处理完；若无法完成维修及更换，投标人需提供备用设备，保障业务正常运行。</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（4）提供一年重保支撑服务。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6"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出口防火墙</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1.服务对象：2台山石E5660。</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2.维保内容：对上述设备紧急现场故障处理、系统及部件安装与调试、定期预防性维护检查、系统升级及补丁安装、定期网络安全巡检。</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（2）不少于每月1次对上述设备进行预防性检测及维护服务并提供巡检报告，包括系统运行状态、安全情况、日志问题分析、报警记录等，涉及安全问题须提供解决方案及服务。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（3）涉及硬件维修、更换的，需要在12小时内处理完；若无法完成维修及更换，投标人需提供备用设备，保障业务正常运行。</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（4）提供授权软件模块升级服务。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（5）提供一年重保支撑服务。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6"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DMZ防火墙</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1.服务对象：1台深信服防火墙。</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2.维保内容：对上述设备紧急现场故障处理、系统及部件安装与调试、定期预防性维护检查、系统升级及补丁安装、存储规划及性能调优。</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（2）不少于每月1次对上述设备进行预防性检测及维护服务并提供巡检报告，包括系统运行状态、安全情况、日志问题分析、报警记录等，涉及安全问题须提供解决方案及服务。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（3）涉及硬件维修、更换的，需要在12小时内处理完；若无法完成维修及更换，投标人需提供备用设备，保障业务正常运行。</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（4）提供包括软件升级、URL/应用识别库、安全规则库等升级服务，提供原厂相关序列号激活码。</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（5）提供一年重保支撑服务。</w:t>
            </w:r>
          </w:p>
        </w:tc>
      </w:tr>
    </w:tbl>
    <w:p>
      <w:pPr>
        <w:spacing w:line="288" w:lineRule="auto"/>
        <w:ind w:firstLine="420" w:firstLineChars="200"/>
        <w:jc w:val="left"/>
        <w:rPr>
          <w:rFonts w:ascii="宋体" w:hAnsi="宋体" w:eastAsia="宋体" w:cs="宋体"/>
          <w:bCs/>
          <w:color w:val="auto"/>
          <w:szCs w:val="21"/>
        </w:rPr>
      </w:pPr>
    </w:p>
    <w:p>
      <w:pPr>
        <w:spacing w:line="288" w:lineRule="auto"/>
        <w:ind w:firstLine="422" w:firstLineChars="200"/>
        <w:jc w:val="left"/>
        <w:rPr>
          <w:rFonts w:ascii="宋体" w:hAnsi="宋体" w:eastAsia="宋体" w:cs="宋体"/>
          <w:bCs/>
          <w:color w:val="auto"/>
          <w:szCs w:val="21"/>
        </w:rPr>
      </w:pPr>
      <w:r>
        <w:rPr>
          <w:rFonts w:hint="eastAsia" w:ascii="宋体" w:hAnsi="宋体" w:eastAsia="宋体" w:cs="宋体"/>
          <w:b/>
          <w:color w:val="auto"/>
          <w:szCs w:val="21"/>
        </w:rPr>
        <w:t>2</w:t>
      </w:r>
      <w:r>
        <w:rPr>
          <w:rFonts w:hint="eastAsia" w:ascii="宋体" w:hAnsi="宋体" w:eastAsia="宋体" w:cs="宋体"/>
          <w:b/>
          <w:color w:val="auto"/>
          <w:szCs w:val="21"/>
          <w:lang w:val="en-US" w:eastAsia="zh-CN"/>
        </w:rPr>
        <w:t>.</w:t>
      </w:r>
      <w:r>
        <w:rPr>
          <w:rFonts w:hint="eastAsia" w:ascii="宋体" w:hAnsi="宋体" w:eastAsia="宋体" w:cs="宋体"/>
          <w:b/>
          <w:color w:val="auto"/>
          <w:szCs w:val="21"/>
        </w:rPr>
        <w:t>机房维保及服务：</w:t>
      </w:r>
    </w:p>
    <w:p>
      <w:pPr>
        <w:spacing w:line="288" w:lineRule="auto"/>
        <w:ind w:firstLine="420" w:firstLineChars="200"/>
        <w:jc w:val="left"/>
        <w:rPr>
          <w:rFonts w:ascii="宋体" w:hAnsi="宋体" w:eastAsia="宋体" w:cs="Times New Roman"/>
          <w:color w:val="auto"/>
          <w:sz w:val="24"/>
          <w:szCs w:val="24"/>
        </w:rPr>
      </w:pPr>
      <w:r>
        <w:rPr>
          <w:rFonts w:hint="eastAsia" w:ascii="宋体" w:hAnsi="宋体" w:eastAsia="宋体" w:cs="宋体"/>
          <w:color w:val="auto"/>
          <w:szCs w:val="21"/>
        </w:rPr>
        <w:t>根据情况将中心机房物理环境、实验室门禁系统加入运维服务体系，要求</w:t>
      </w:r>
      <w:r>
        <w:rPr>
          <w:rFonts w:hint="eastAsia" w:ascii="宋体" w:hAnsi="宋体" w:eastAsia="宋体" w:cs="宋体"/>
          <w:color w:val="auto"/>
          <w:szCs w:val="21"/>
          <w:lang w:eastAsia="zh-CN"/>
        </w:rPr>
        <w:t>乙方</w:t>
      </w:r>
      <w:r>
        <w:rPr>
          <w:rFonts w:hint="eastAsia" w:ascii="宋体" w:hAnsi="宋体" w:eastAsia="宋体" w:cs="宋体"/>
          <w:color w:val="auto"/>
          <w:szCs w:val="21"/>
        </w:rPr>
        <w:t>提供运维服务。包括定期巡检、设备调优、故障修复、固件升级工作，保证其正常使用。</w:t>
      </w:r>
    </w:p>
    <w:tbl>
      <w:tblPr>
        <w:tblStyle w:val="23"/>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95"/>
        <w:gridCol w:w="80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80"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color w:val="auto"/>
                <w:szCs w:val="21"/>
              </w:rPr>
            </w:pPr>
            <w:r>
              <w:rPr>
                <w:rFonts w:hint="eastAsia" w:ascii="宋体" w:hAnsi="宋体" w:eastAsia="宋体" w:cs="宋体"/>
                <w:b/>
                <w:color w:val="auto"/>
                <w:szCs w:val="21"/>
              </w:rPr>
              <w:t>名称</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color w:val="auto"/>
                <w:szCs w:val="21"/>
              </w:rPr>
            </w:pPr>
            <w:r>
              <w:rPr>
                <w:rFonts w:hint="eastAsia" w:ascii="宋体" w:hAnsi="宋体" w:eastAsia="宋体" w:cs="宋体"/>
                <w:b/>
                <w:color w:val="auto"/>
                <w:szCs w:val="21"/>
              </w:rPr>
              <w:t>运维服务内容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7"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中心机房</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1.服务对象：中心机房，超算机房。</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2.维保内容：对上述设备紧急现场故障处理、强弱电安装与调试、定期预防性维护检查、机房配电维护、消防安防维护。</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w:t>
            </w:r>
            <w:r>
              <w:rPr>
                <w:rFonts w:hint="eastAsia" w:ascii="宋体" w:hAnsi="宋体" w:eastAsia="宋体" w:cs="宋体"/>
                <w:color w:val="auto"/>
                <w:szCs w:val="21"/>
                <w:lang w:eastAsia="zh-CN"/>
              </w:rPr>
              <w:t>乙方</w:t>
            </w:r>
            <w:r>
              <w:rPr>
                <w:rFonts w:hint="eastAsia" w:ascii="宋体" w:hAnsi="宋体" w:eastAsia="宋体" w:cs="宋体"/>
                <w:color w:val="auto"/>
                <w:szCs w:val="21"/>
              </w:rPr>
              <w:t>须在发现设备故障1小时内赶到现场进行维修或更换服务，若无法及时维修、更换的，需提供临时替换设备。</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（2）月、季、年度维保服务后均需出具维保情况说明并盖章，并经</w:t>
            </w:r>
            <w:r>
              <w:rPr>
                <w:rFonts w:hint="eastAsia" w:ascii="宋体" w:hAnsi="宋体" w:eastAsia="宋体" w:cs="宋体"/>
                <w:color w:val="auto"/>
                <w:szCs w:val="21"/>
                <w:lang w:eastAsia="zh-CN"/>
              </w:rPr>
              <w:t>甲方</w:t>
            </w:r>
            <w:r>
              <w:rPr>
                <w:rFonts w:hint="eastAsia" w:ascii="宋体" w:hAnsi="宋体" w:eastAsia="宋体" w:cs="宋体"/>
                <w:color w:val="auto"/>
                <w:szCs w:val="21"/>
              </w:rPr>
              <w:t>确认。</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（3）月、季、年度及其它保障服务内容如下：</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1）机房卫生：机房环境、地面、机柜和机房内设备等的表面清洁、除尘，每</w:t>
            </w:r>
            <w:r>
              <w:rPr>
                <w:rFonts w:hint="eastAsia" w:ascii="宋体" w:hAnsi="宋体" w:eastAsia="宋体" w:cs="宋体"/>
                <w:color w:val="auto"/>
                <w:szCs w:val="21"/>
                <w:lang w:val="en-US" w:eastAsia="zh-CN"/>
              </w:rPr>
              <w:t>周</w:t>
            </w:r>
            <w:r>
              <w:rPr>
                <w:rFonts w:hint="eastAsia" w:ascii="宋体" w:hAnsi="宋体" w:eastAsia="宋体" w:cs="宋体"/>
                <w:color w:val="auto"/>
                <w:szCs w:val="21"/>
              </w:rPr>
              <w:t>不少于1次。</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2）动环监控平台的维护：保障动环监控平台稳定(包含：湿度、烟雾、漏水、运行配电、制冷、UPS、机柜微环境温湿度、烟雾等),确保各类机房基础设施设备异常可以通过短信、邮件等发送到相关人员。每</w:t>
            </w:r>
            <w:r>
              <w:rPr>
                <w:rFonts w:hint="eastAsia" w:ascii="宋体" w:hAnsi="宋体" w:eastAsia="宋体" w:cs="宋体"/>
                <w:color w:val="auto"/>
                <w:szCs w:val="21"/>
                <w:lang w:val="en-US" w:eastAsia="zh-CN"/>
              </w:rPr>
              <w:t>周</w:t>
            </w:r>
            <w:r>
              <w:rPr>
                <w:rFonts w:hint="eastAsia" w:ascii="宋体" w:hAnsi="宋体" w:eastAsia="宋体" w:cs="宋体"/>
                <w:color w:val="auto"/>
                <w:szCs w:val="21"/>
              </w:rPr>
              <w:t>不少于1次的报警测试。</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3）在收到各类报警信息，</w:t>
            </w:r>
            <w:r>
              <w:rPr>
                <w:rFonts w:hint="eastAsia" w:ascii="宋体" w:hAnsi="宋体" w:eastAsia="宋体" w:cs="宋体"/>
                <w:color w:val="auto"/>
                <w:szCs w:val="21"/>
                <w:lang w:eastAsia="zh-CN"/>
              </w:rPr>
              <w:t>乙方</w:t>
            </w:r>
            <w:r>
              <w:rPr>
                <w:rFonts w:hint="eastAsia" w:ascii="宋体" w:hAnsi="宋体" w:eastAsia="宋体" w:cs="宋体"/>
                <w:color w:val="auto"/>
                <w:szCs w:val="21"/>
              </w:rPr>
              <w:t>应在1小时内派员上门进行确认，查找报警原因，解决处理问题，并将报警原因、处理方案、处理结果以书面报告形式报</w:t>
            </w:r>
            <w:r>
              <w:rPr>
                <w:rFonts w:hint="eastAsia" w:ascii="宋体" w:hAnsi="宋体" w:eastAsia="宋体" w:cs="宋体"/>
                <w:color w:val="auto"/>
                <w:szCs w:val="21"/>
                <w:lang w:eastAsia="zh-CN"/>
              </w:rPr>
              <w:t>甲方</w:t>
            </w:r>
            <w:r>
              <w:rPr>
                <w:rFonts w:hint="eastAsia" w:ascii="宋体" w:hAnsi="宋体" w:eastAsia="宋体" w:cs="宋体"/>
                <w:color w:val="auto"/>
                <w:szCs w:val="21"/>
              </w:rPr>
              <w:t>网络信息技术中心备案。</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4）智能机柜维护：对智能机柜等监测情况及设备工作状态进行检查，智能机柜微环境门禁安全管理相关设备工作状态检查，机柜微环境智能热管理功能检查、维修、更换，检查工作每</w:t>
            </w:r>
            <w:r>
              <w:rPr>
                <w:rFonts w:hint="eastAsia" w:ascii="宋体" w:hAnsi="宋体" w:eastAsia="宋体" w:cs="宋体"/>
                <w:color w:val="auto"/>
                <w:szCs w:val="21"/>
                <w:lang w:val="en-US" w:eastAsia="zh-CN"/>
              </w:rPr>
              <w:t>周</w:t>
            </w:r>
            <w:r>
              <w:rPr>
                <w:rFonts w:hint="eastAsia" w:ascii="宋体" w:hAnsi="宋体" w:eastAsia="宋体" w:cs="宋体"/>
                <w:color w:val="auto"/>
                <w:szCs w:val="21"/>
              </w:rPr>
              <w:t>不少于1次。</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5）机房配电维护：对配电系统开关仪表外观、显示、声音、电压、电流等状态进行巡检、维护，发现运行故障问题应在2个小时内</w:t>
            </w:r>
            <w:r>
              <w:rPr>
                <w:rFonts w:hint="eastAsia" w:ascii="宋体" w:hAnsi="宋体" w:eastAsia="宋体" w:cs="宋体"/>
                <w:color w:val="auto"/>
                <w:szCs w:val="21"/>
                <w:lang w:val="en-US" w:eastAsia="zh-CN"/>
              </w:rPr>
              <w:t>完成</w:t>
            </w:r>
            <w:r>
              <w:rPr>
                <w:rFonts w:hint="eastAsia" w:ascii="宋体" w:hAnsi="宋体" w:eastAsia="宋体" w:cs="宋体"/>
                <w:color w:val="auto"/>
                <w:szCs w:val="21"/>
              </w:rPr>
              <w:t>维修、更换，检查工作每</w:t>
            </w:r>
            <w:r>
              <w:rPr>
                <w:rFonts w:hint="eastAsia" w:ascii="宋体" w:hAnsi="宋体" w:eastAsia="宋体" w:cs="宋体"/>
                <w:color w:val="auto"/>
                <w:szCs w:val="21"/>
                <w:lang w:val="en-US" w:eastAsia="zh-CN"/>
              </w:rPr>
              <w:t>周</w:t>
            </w:r>
            <w:r>
              <w:rPr>
                <w:rFonts w:hint="eastAsia" w:ascii="宋体" w:hAnsi="宋体" w:eastAsia="宋体" w:cs="宋体"/>
                <w:color w:val="auto"/>
                <w:szCs w:val="21"/>
              </w:rPr>
              <w:t>不少于1次。</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6）精密空调维护（不含超算机房）：查看空调内外机有无异响，压缩机运行及压力情况，过滤网堵塞情况，室内机加热、加湿、除湿等工作情况；进水、排水管进行检查、疏通，确保精密空调处于最佳运行状态，达到设计功率要求，并做好记录工作，发现运行故障问题应在12个小时内</w:t>
            </w:r>
            <w:r>
              <w:rPr>
                <w:rFonts w:hint="eastAsia" w:ascii="宋体" w:hAnsi="宋体" w:eastAsia="宋体" w:cs="宋体"/>
                <w:color w:val="auto"/>
                <w:szCs w:val="21"/>
                <w:lang w:val="en-US" w:eastAsia="zh-CN"/>
              </w:rPr>
              <w:t>完成</w:t>
            </w:r>
            <w:r>
              <w:rPr>
                <w:rFonts w:hint="eastAsia" w:ascii="宋体" w:hAnsi="宋体" w:eastAsia="宋体" w:cs="宋体"/>
                <w:color w:val="auto"/>
                <w:szCs w:val="21"/>
              </w:rPr>
              <w:t>维修、更换，检查工作每</w:t>
            </w:r>
            <w:r>
              <w:rPr>
                <w:rFonts w:hint="eastAsia" w:ascii="宋体" w:hAnsi="宋体" w:eastAsia="宋体" w:cs="宋体"/>
                <w:color w:val="auto"/>
                <w:szCs w:val="21"/>
                <w:lang w:val="en-US" w:eastAsia="zh-CN"/>
              </w:rPr>
              <w:t>周</w:t>
            </w:r>
            <w:r>
              <w:rPr>
                <w:rFonts w:hint="eastAsia" w:ascii="宋体" w:hAnsi="宋体" w:eastAsia="宋体" w:cs="宋体"/>
                <w:color w:val="auto"/>
                <w:szCs w:val="21"/>
              </w:rPr>
              <w:t>不少于1次。</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7）UPS系统维护（不含超算机房）：检查UPS运行状态，记录各种运行数据，包括电压、电流、频率、功率、带载率等；检查UPS报警情况，将UPS报警记录统计分析，判断UPS本身是否存在问题；观察UPS风扇有无异响，运行是否正常；观察UPS主机内部有无异响、震动；观察UPS输入、输出柜各进出线开关状态；观察电池外观有无明显鼓胀、渗液或开裂，发现运行故障问题应在12个小时内</w:t>
            </w:r>
            <w:r>
              <w:rPr>
                <w:rFonts w:hint="eastAsia" w:ascii="宋体" w:hAnsi="宋体" w:eastAsia="宋体" w:cs="宋体"/>
                <w:color w:val="auto"/>
                <w:szCs w:val="21"/>
                <w:lang w:val="en-US" w:eastAsia="zh-CN"/>
              </w:rPr>
              <w:t>完成</w:t>
            </w:r>
            <w:r>
              <w:rPr>
                <w:rFonts w:hint="eastAsia" w:ascii="宋体" w:hAnsi="宋体" w:eastAsia="宋体" w:cs="宋体"/>
                <w:color w:val="auto"/>
                <w:szCs w:val="21"/>
              </w:rPr>
              <w:t>维修、更换，检查工作每</w:t>
            </w:r>
            <w:r>
              <w:rPr>
                <w:rFonts w:hint="eastAsia" w:ascii="宋体" w:hAnsi="宋体" w:eastAsia="宋体" w:cs="宋体"/>
                <w:color w:val="auto"/>
                <w:szCs w:val="21"/>
                <w:lang w:val="en-US" w:eastAsia="zh-CN"/>
              </w:rPr>
              <w:t>周</w:t>
            </w:r>
            <w:r>
              <w:rPr>
                <w:rFonts w:hint="eastAsia" w:ascii="宋体" w:hAnsi="宋体" w:eastAsia="宋体" w:cs="宋体"/>
                <w:color w:val="auto"/>
                <w:szCs w:val="21"/>
              </w:rPr>
              <w:t>不少于1次。</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8）消防系统维护：消防报警系统工作状态巡查，气体灭火控制盘、温湿度、烟雾、紧急启停按钮、放气勿入指示灯等是否工作正常；检测气体灭火钢瓶组气压是否正常，压力应不小于设计压力的90%,检测钢瓶表面是否有腐蚀、裂纹、变形等情况，发现运行故障问题应在12个小时内</w:t>
            </w:r>
            <w:r>
              <w:rPr>
                <w:rFonts w:hint="eastAsia" w:ascii="宋体" w:hAnsi="宋体" w:eastAsia="宋体" w:cs="宋体"/>
                <w:color w:val="auto"/>
                <w:szCs w:val="21"/>
                <w:lang w:val="en-US" w:eastAsia="zh-CN"/>
              </w:rPr>
              <w:t>完成</w:t>
            </w:r>
            <w:r>
              <w:rPr>
                <w:rFonts w:hint="eastAsia" w:ascii="宋体" w:hAnsi="宋体" w:eastAsia="宋体" w:cs="宋体"/>
                <w:color w:val="auto"/>
                <w:szCs w:val="21"/>
              </w:rPr>
              <w:t>维修、更换，检查工作每</w:t>
            </w:r>
            <w:r>
              <w:rPr>
                <w:rFonts w:hint="eastAsia" w:ascii="宋体" w:hAnsi="宋体" w:eastAsia="宋体" w:cs="宋体"/>
                <w:color w:val="auto"/>
                <w:szCs w:val="21"/>
                <w:lang w:val="en-US" w:eastAsia="zh-CN"/>
              </w:rPr>
              <w:t>周</w:t>
            </w:r>
            <w:r>
              <w:rPr>
                <w:rFonts w:hint="eastAsia" w:ascii="宋体" w:hAnsi="宋体" w:eastAsia="宋体" w:cs="宋体"/>
                <w:color w:val="auto"/>
                <w:szCs w:val="21"/>
              </w:rPr>
              <w:t>不少于1次。</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9）安防系统维护：机房各功能区域视频监控系统及门禁系统工作状态进行检查，保障系统正常稳定运行，监控存储符合设计要求，发现运行故障问题应在12个小时内</w:t>
            </w:r>
            <w:r>
              <w:rPr>
                <w:rFonts w:hint="eastAsia" w:ascii="宋体" w:hAnsi="宋体" w:eastAsia="宋体" w:cs="宋体"/>
                <w:color w:val="auto"/>
                <w:szCs w:val="21"/>
                <w:lang w:val="en-US" w:eastAsia="zh-CN"/>
              </w:rPr>
              <w:t>完成</w:t>
            </w:r>
            <w:r>
              <w:rPr>
                <w:rFonts w:hint="eastAsia" w:ascii="宋体" w:hAnsi="宋体" w:eastAsia="宋体" w:cs="宋体"/>
                <w:color w:val="auto"/>
                <w:szCs w:val="21"/>
              </w:rPr>
              <w:t>维修、更换，检查工作每</w:t>
            </w:r>
            <w:r>
              <w:rPr>
                <w:rFonts w:hint="eastAsia" w:ascii="宋体" w:hAnsi="宋体" w:eastAsia="宋体" w:cs="宋体"/>
                <w:color w:val="auto"/>
                <w:szCs w:val="21"/>
                <w:lang w:val="en-US" w:eastAsia="zh-CN"/>
              </w:rPr>
              <w:t>周</w:t>
            </w:r>
            <w:r>
              <w:rPr>
                <w:rFonts w:hint="eastAsia" w:ascii="宋体" w:hAnsi="宋体" w:eastAsia="宋体" w:cs="宋体"/>
                <w:color w:val="auto"/>
                <w:szCs w:val="21"/>
              </w:rPr>
              <w:t>不少于1次。</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10）信息系统：机房内所有信息系统包含但不限于核心出口、交换机、服务器、线路、存储等属于信息技术中心固定资产设备的巡检、维修，检查工作每月不少于1次。。</w:t>
            </w:r>
          </w:p>
          <w:p>
            <w:pPr>
              <w:keepNext w:val="0"/>
              <w:keepLines w:val="0"/>
              <w:widowControl/>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11）提供机房运维应急保障服务，机房出现事故抢修、停电检修、安全检查等需要</w:t>
            </w:r>
            <w:r>
              <w:rPr>
                <w:rFonts w:hint="eastAsia" w:ascii="宋体" w:hAnsi="宋体" w:eastAsia="宋体" w:cs="宋体"/>
                <w:color w:val="auto"/>
                <w:szCs w:val="21"/>
                <w:lang w:eastAsia="zh-CN"/>
              </w:rPr>
              <w:t>乙方</w:t>
            </w:r>
            <w:r>
              <w:rPr>
                <w:rFonts w:hint="eastAsia" w:ascii="宋体" w:hAnsi="宋体" w:eastAsia="宋体" w:cs="宋体"/>
                <w:color w:val="auto"/>
                <w:szCs w:val="21"/>
              </w:rPr>
              <w:t>提供应急保障服务，事故抢修需保障时效性，在接到应急保障服务电话后立即响应，派驻相关专业工程师半小时内赶到现场，为机房提供应急保障服务。服务周期内应随叫随到，提供应急保障服务需不限次数。重要特殊时期，根据</w:t>
            </w:r>
            <w:r>
              <w:rPr>
                <w:rFonts w:hint="eastAsia" w:ascii="宋体" w:hAnsi="宋体" w:eastAsia="宋体" w:cs="宋体"/>
                <w:color w:val="auto"/>
                <w:szCs w:val="21"/>
                <w:lang w:eastAsia="zh-CN"/>
              </w:rPr>
              <w:t>甲方</w:t>
            </w:r>
            <w:r>
              <w:rPr>
                <w:rFonts w:hint="eastAsia" w:ascii="宋体" w:hAnsi="宋体" w:eastAsia="宋体" w:cs="宋体"/>
                <w:color w:val="auto"/>
                <w:szCs w:val="21"/>
              </w:rPr>
              <w:t>要求派驻专业工程师驻点保障。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5" w:hRule="atLeast"/>
          <w:jc w:val="center"/>
        </w:trPr>
        <w:tc>
          <w:tcPr>
            <w:tcW w:w="1595"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实验室门禁系统</w:t>
            </w:r>
          </w:p>
        </w:tc>
        <w:tc>
          <w:tcPr>
            <w:tcW w:w="803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1.定期治理门禁系统身份数据，</w:t>
            </w:r>
            <w:r>
              <w:rPr>
                <w:rFonts w:hint="eastAsia" w:ascii="宋体" w:hAnsi="宋体" w:eastAsia="宋体" w:cs="宋体"/>
                <w:color w:val="auto"/>
                <w:szCs w:val="21"/>
                <w:lang w:val="en-US" w:eastAsia="zh-CN"/>
              </w:rPr>
              <w:t>可兼容</w:t>
            </w:r>
            <w:r>
              <w:rPr>
                <w:rFonts w:hint="eastAsia" w:ascii="宋体" w:hAnsi="宋体" w:eastAsia="宋体" w:cs="宋体"/>
                <w:color w:val="auto"/>
                <w:szCs w:val="21"/>
              </w:rPr>
              <w:t>一卡通系统并进行数据清洗和同步。</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2.每月定期巡检门禁设备，对门锁控制器及线路进行检修，保障数据能实时下发到设备，刷卡记录实时上传到服务器。</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3.服务期内，门锁发生故障2小时内现场解决，无法维修的门锁直接更换新的门锁。</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4.提供门锁备品备件，以便随时更换。</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5.门禁系统平台数据定期整理，负责系统的软件升级。</w:t>
            </w:r>
          </w:p>
        </w:tc>
      </w:tr>
    </w:tbl>
    <w:p>
      <w:pPr>
        <w:spacing w:line="288" w:lineRule="auto"/>
        <w:ind w:firstLine="480" w:firstLineChars="200"/>
        <w:rPr>
          <w:rFonts w:ascii="宋体" w:hAnsi="宋体" w:eastAsia="宋体" w:cs="Times New Roman"/>
          <w:color w:val="auto"/>
          <w:sz w:val="24"/>
          <w:szCs w:val="24"/>
        </w:rPr>
      </w:pPr>
    </w:p>
    <w:p>
      <w:pPr>
        <w:spacing w:line="288" w:lineRule="auto"/>
        <w:ind w:firstLine="422" w:firstLineChars="200"/>
        <w:jc w:val="left"/>
        <w:rPr>
          <w:rFonts w:ascii="宋体" w:hAnsi="宋体" w:eastAsia="宋体" w:cs="宋体"/>
          <w:b/>
          <w:color w:val="auto"/>
          <w:szCs w:val="21"/>
        </w:rPr>
      </w:pPr>
      <w:r>
        <w:rPr>
          <w:rFonts w:hint="eastAsia" w:ascii="宋体" w:hAnsi="宋体" w:eastAsia="宋体" w:cs="宋体"/>
          <w:b/>
          <w:color w:val="auto"/>
          <w:szCs w:val="21"/>
        </w:rPr>
        <w:t>3.信息系统维保及服务：</w:t>
      </w:r>
    </w:p>
    <w:p>
      <w:pPr>
        <w:spacing w:line="288" w:lineRule="auto"/>
        <w:ind w:firstLine="420" w:firstLineChars="200"/>
        <w:jc w:val="left"/>
        <w:rPr>
          <w:rFonts w:ascii="宋体" w:hAnsi="宋体" w:eastAsia="宋体" w:cs="Times New Roman"/>
          <w:color w:val="auto"/>
          <w:sz w:val="24"/>
          <w:szCs w:val="24"/>
        </w:rPr>
      </w:pPr>
      <w:r>
        <w:rPr>
          <w:rFonts w:hint="eastAsia" w:ascii="宋体" w:hAnsi="宋体" w:eastAsia="宋体" w:cs="宋体"/>
          <w:color w:val="auto"/>
          <w:szCs w:val="21"/>
        </w:rPr>
        <w:t>根据情况将部分信息系统及服务加入运维服务体系，要求</w:t>
      </w:r>
      <w:r>
        <w:rPr>
          <w:rFonts w:hint="eastAsia" w:ascii="宋体" w:hAnsi="宋体" w:eastAsia="宋体" w:cs="宋体"/>
          <w:color w:val="auto"/>
          <w:szCs w:val="21"/>
          <w:lang w:eastAsia="zh-CN"/>
        </w:rPr>
        <w:t>乙方</w:t>
      </w:r>
      <w:r>
        <w:rPr>
          <w:rFonts w:hint="eastAsia" w:ascii="宋体" w:hAnsi="宋体" w:eastAsia="宋体" w:cs="宋体"/>
          <w:color w:val="auto"/>
          <w:szCs w:val="21"/>
        </w:rPr>
        <w:t>提供运维及服务。包括定期巡检、系统调优、故障修复、软件升级工作，保证其正常使用。</w:t>
      </w:r>
    </w:p>
    <w:tbl>
      <w:tblPr>
        <w:tblStyle w:val="23"/>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96"/>
        <w:gridCol w:w="803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80" w:hRule="atLeast"/>
          <w:jc w:val="center"/>
        </w:trPr>
        <w:tc>
          <w:tcPr>
            <w:tcW w:w="159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color w:val="auto"/>
                <w:szCs w:val="21"/>
              </w:rPr>
            </w:pPr>
            <w:r>
              <w:rPr>
                <w:rFonts w:hint="eastAsia" w:ascii="宋体" w:hAnsi="宋体" w:eastAsia="宋体" w:cs="宋体"/>
                <w:b/>
                <w:color w:val="auto"/>
                <w:szCs w:val="21"/>
              </w:rPr>
              <w:t>系统名称</w:t>
            </w:r>
          </w:p>
        </w:tc>
        <w:tc>
          <w:tcPr>
            <w:tcW w:w="8032"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color w:val="auto"/>
                <w:szCs w:val="21"/>
              </w:rPr>
            </w:pPr>
            <w:r>
              <w:rPr>
                <w:rFonts w:hint="eastAsia" w:ascii="宋体" w:hAnsi="宋体" w:eastAsia="宋体" w:cs="宋体"/>
                <w:b/>
                <w:color w:val="auto"/>
                <w:szCs w:val="21"/>
              </w:rPr>
              <w:t>运维服务内容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7" w:hRule="atLeast"/>
          <w:jc w:val="center"/>
        </w:trPr>
        <w:tc>
          <w:tcPr>
            <w:tcW w:w="159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站群系统</w:t>
            </w:r>
          </w:p>
        </w:tc>
        <w:tc>
          <w:tcPr>
            <w:tcW w:w="8032"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1.服务对象：站群系统内的所有网站。</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2.维保内容：提供系统保障、系统升级及网站迁入开发服务、技术支持、维护等服务。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（2）常规技术运维服务：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1）通过在线交流工具等提供5*8交流服务，并7*24开放FAQ自助检索知识库及自服务请求与知识提问，在5*8工作时间及时回复。</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2）每周一至周五工作时间内，在接到故障申报后半小时内及时响应，2小时内提供故障处理的建议或方案。</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3）远程指导服务：明确服务人员队伍和机制，确保在</w:t>
            </w:r>
            <w:r>
              <w:rPr>
                <w:rFonts w:hint="eastAsia" w:ascii="宋体" w:hAnsi="宋体" w:eastAsia="宋体" w:cs="宋体"/>
                <w:color w:val="auto"/>
                <w:szCs w:val="21"/>
                <w:lang w:eastAsia="zh-CN"/>
              </w:rPr>
              <w:t>甲方</w:t>
            </w:r>
            <w:r>
              <w:rPr>
                <w:rFonts w:hint="eastAsia" w:ascii="宋体" w:hAnsi="宋体" w:eastAsia="宋体" w:cs="宋体"/>
                <w:color w:val="auto"/>
                <w:szCs w:val="21"/>
              </w:rPr>
              <w:t>系统故障时可以无间断提供远程支持并开展故障或服务处理工作，以助于快速定位现场问题，解决</w:t>
            </w:r>
            <w:r>
              <w:rPr>
                <w:rFonts w:hint="eastAsia" w:ascii="宋体" w:hAnsi="宋体" w:eastAsia="宋体" w:cs="宋体"/>
                <w:color w:val="auto"/>
                <w:szCs w:val="21"/>
                <w:lang w:eastAsia="zh-CN"/>
              </w:rPr>
              <w:t>甲方</w:t>
            </w:r>
            <w:r>
              <w:rPr>
                <w:rFonts w:hint="eastAsia" w:ascii="宋体" w:hAnsi="宋体" w:eastAsia="宋体" w:cs="宋体"/>
                <w:color w:val="auto"/>
                <w:szCs w:val="21"/>
              </w:rPr>
              <w:t>疑难杂症。</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（3）提供软件故障诊断服务，提供同系列软件版本升级服务。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（4）提供远端培训服务，</w:t>
            </w:r>
            <w:r>
              <w:rPr>
                <w:rFonts w:hint="eastAsia" w:ascii="宋体" w:hAnsi="宋体" w:eastAsia="宋体" w:cs="宋体"/>
                <w:color w:val="auto"/>
                <w:szCs w:val="21"/>
                <w:lang w:eastAsia="zh-CN"/>
              </w:rPr>
              <w:t>甲方</w:t>
            </w:r>
            <w:r>
              <w:rPr>
                <w:rFonts w:hint="eastAsia" w:ascii="宋体" w:hAnsi="宋体" w:eastAsia="宋体" w:cs="宋体"/>
                <w:color w:val="auto"/>
                <w:szCs w:val="21"/>
              </w:rPr>
              <w:t>因管理员更换、系统升级等产生培训需求时，</w:t>
            </w:r>
            <w:r>
              <w:rPr>
                <w:rFonts w:hint="eastAsia" w:ascii="宋体" w:hAnsi="宋体" w:eastAsia="宋体" w:cs="宋体"/>
                <w:color w:val="auto"/>
                <w:szCs w:val="21"/>
                <w:lang w:eastAsia="zh-CN"/>
              </w:rPr>
              <w:t>乙方</w:t>
            </w:r>
            <w:r>
              <w:rPr>
                <w:rFonts w:hint="eastAsia" w:ascii="宋体" w:hAnsi="宋体" w:eastAsia="宋体" w:cs="宋体"/>
                <w:color w:val="auto"/>
                <w:szCs w:val="21"/>
              </w:rPr>
              <w:t>安排专业人员进行远端培训，培训内容包括软件系统的安装、维护及操作使用，并提供相关培训课件，不少于每年2次。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（5）服务期内提供重保时期加固值守服务。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（6）日常安全加固服务，提供漏洞修复、配置安全升级、https证书部署、主机加固、主机关键数据保护等服务。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（7）定期巡检服务，巡检涵盖操作系统、中间件、系统安全，系统运行情况等方面，使采购方能全面了解系统的使用情况和潜在问题，提早预防，避免故障发生，提供每年不少于4次巡检服务。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（8）提供二级等保测评相关整改配合。</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（9）安全监控及异常告警服务，监控站群相关服务器安全情况，并提供实时告警提醒服务。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（10）服务期内系统项目运维手册、问题处理报告、验证报告、系统变更实施/升级报告、定期巡检报告、运行环境信息更新报告。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5" w:hRule="atLeast"/>
          <w:jc w:val="center"/>
        </w:trPr>
        <w:tc>
          <w:tcPr>
            <w:tcW w:w="159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数字化校园平台</w:t>
            </w:r>
          </w:p>
        </w:tc>
        <w:tc>
          <w:tcPr>
            <w:tcW w:w="8032"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1.服务对象：数字校园综合服务平台、岗位角色管理服务系统、统一消息平台、微信门户平台、统一身份认证平台、微信门户平台。</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2.维保内容：对以上平台提供系统保障、系统升级、技术支持及维护服务。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（2）从接到</w:t>
            </w:r>
            <w:r>
              <w:rPr>
                <w:rFonts w:hint="eastAsia" w:ascii="宋体" w:hAnsi="宋体" w:eastAsia="宋体" w:cs="宋体"/>
                <w:color w:val="auto"/>
                <w:szCs w:val="21"/>
                <w:lang w:eastAsia="zh-CN"/>
              </w:rPr>
              <w:t>甲方</w:t>
            </w:r>
            <w:r>
              <w:rPr>
                <w:rFonts w:hint="eastAsia" w:ascii="宋体" w:hAnsi="宋体" w:eastAsia="宋体" w:cs="宋体"/>
                <w:color w:val="auto"/>
                <w:szCs w:val="21"/>
              </w:rPr>
              <w:t>报障起，</w:t>
            </w:r>
            <w:r>
              <w:rPr>
                <w:rFonts w:hint="eastAsia" w:ascii="宋体" w:hAnsi="宋体" w:eastAsia="宋体" w:cs="宋体"/>
                <w:color w:val="auto"/>
                <w:szCs w:val="21"/>
                <w:lang w:eastAsia="zh-CN"/>
              </w:rPr>
              <w:t>乙方</w:t>
            </w:r>
            <w:r>
              <w:rPr>
                <w:rFonts w:hint="eastAsia" w:ascii="宋体" w:hAnsi="宋体" w:eastAsia="宋体" w:cs="宋体"/>
                <w:color w:val="auto"/>
                <w:szCs w:val="21"/>
              </w:rPr>
              <w:t>立即响应，工作日在2小时内提出实质性解决方案，确认后立即实施；非工作日</w:t>
            </w:r>
            <w:r>
              <w:rPr>
                <w:rFonts w:hint="eastAsia" w:ascii="宋体" w:hAnsi="宋体" w:eastAsia="宋体" w:cs="宋体"/>
                <w:color w:val="auto"/>
                <w:szCs w:val="21"/>
                <w:lang w:eastAsia="zh-CN"/>
              </w:rPr>
              <w:t>乙方</w:t>
            </w:r>
            <w:r>
              <w:rPr>
                <w:rFonts w:hint="eastAsia" w:ascii="宋体" w:hAnsi="宋体" w:eastAsia="宋体" w:cs="宋体"/>
                <w:color w:val="auto"/>
                <w:szCs w:val="21"/>
              </w:rPr>
              <w:t>在4小时内响应，并在其后2小时内提出实质性解决方案，确认后立即实施。</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（3）日常安全加固服务，提供漏洞修复、配置安全升级、https证书部署、主机加固、主机关键数据保护等服务。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（4）提供二级等保测评相关整改配合。</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（5）服务期内提供重保时期加固值守服务。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577" w:hRule="atLeast"/>
          <w:jc w:val="center"/>
        </w:trPr>
        <w:tc>
          <w:tcPr>
            <w:tcW w:w="159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邮件系统</w:t>
            </w:r>
          </w:p>
        </w:tc>
        <w:tc>
          <w:tcPr>
            <w:tcW w:w="8032"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1.服务对象：学校4500教师用户与67500学生用户邮箱。</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2.维保内容：对以上用户提供校园邮箱存储空间及系统保障、系统升级、技术支持和系统发送、传送、收取邮件等维护服务。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（1）一年原厂维保服务。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（2）每周一至周五工作时间内，在接到故障申报后半小时内及时响应，2小时内提供故障处理的建议或方案。</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（3）提供软件故障诊断服务，提供同系列软件版本升级服务。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（4）提供邮件安全服务，一年重保支撑服务。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（5）系统服务器配置、邮件系统维护升级提前通知服务。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5" w:hRule="atLeast"/>
          <w:jc w:val="center"/>
        </w:trPr>
        <w:tc>
          <w:tcPr>
            <w:tcW w:w="159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短信服务</w:t>
            </w:r>
          </w:p>
        </w:tc>
        <w:tc>
          <w:tcPr>
            <w:tcW w:w="8032"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1.服务对象：短信消息。</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2.维保内容：提供短信服务接口对接、故障排查等服务。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3.维保要求：</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（1）提供短信服务，资费不高于0.04元/条，提供不少于1000000条的短信服务，所购短信有效期不少于2年。</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（2）每周一至周五工作时间内，在接到故障申报后半小时内及时响应，2小时内提供故障处理的建议或方案。</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（3）提供软件版本升级服务。</w:t>
            </w:r>
          </w:p>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（4）免费提供接口对接服务，保障原有第三方系统对接业务的正常运行。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90" w:hRule="atLeast"/>
          <w:jc w:val="center"/>
        </w:trPr>
        <w:tc>
          <w:tcPr>
            <w:tcW w:w="1596"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rPr>
            </w:pPr>
            <w:r>
              <w:rPr>
                <w:rFonts w:hint="eastAsia" w:ascii="宋体" w:hAnsi="宋体" w:eastAsia="宋体" w:cs="宋体"/>
                <w:color w:val="auto"/>
                <w:szCs w:val="21"/>
              </w:rPr>
              <w:t>SSL证书服务</w:t>
            </w:r>
          </w:p>
        </w:tc>
        <w:tc>
          <w:tcPr>
            <w:tcW w:w="8032"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rPr>
            </w:pPr>
            <w:r>
              <w:rPr>
                <w:rFonts w:hint="eastAsia" w:ascii="宋体" w:hAnsi="宋体" w:eastAsia="宋体" w:cs="宋体"/>
                <w:color w:val="auto"/>
                <w:szCs w:val="21"/>
              </w:rPr>
              <w:t>提供1年ov/ev通配符证书，证书授权通配符域名不限数量。</w:t>
            </w:r>
          </w:p>
        </w:tc>
      </w:tr>
    </w:tbl>
    <w:p>
      <w:pPr>
        <w:spacing w:line="288" w:lineRule="auto"/>
        <w:ind w:firstLine="420" w:firstLineChars="200"/>
        <w:rPr>
          <w:rFonts w:ascii="宋体" w:hAnsi="宋体" w:eastAsia="宋体" w:cs="Times New Roman"/>
          <w:color w:val="auto"/>
          <w:szCs w:val="21"/>
        </w:rPr>
      </w:pPr>
    </w:p>
    <w:p>
      <w:pPr>
        <w:spacing w:line="288" w:lineRule="auto"/>
        <w:ind w:firstLine="422" w:firstLineChars="200"/>
        <w:jc w:val="left"/>
        <w:rPr>
          <w:rFonts w:ascii="宋体" w:hAnsi="宋体" w:eastAsia="宋体" w:cs="宋体"/>
          <w:b/>
          <w:color w:val="auto"/>
          <w:szCs w:val="21"/>
        </w:rPr>
      </w:pPr>
      <w:r>
        <w:rPr>
          <w:rFonts w:hint="eastAsia" w:ascii="宋体" w:hAnsi="宋体" w:eastAsia="宋体" w:cs="宋体"/>
          <w:b/>
          <w:color w:val="auto"/>
          <w:szCs w:val="21"/>
        </w:rPr>
        <w:t>4.其他要求：</w:t>
      </w:r>
    </w:p>
    <w:p>
      <w:pPr>
        <w:spacing w:line="288" w:lineRule="auto"/>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（1）本项目服务期为自合同签订之日起一年。服务期内</w:t>
      </w:r>
      <w:r>
        <w:rPr>
          <w:rFonts w:hint="eastAsia" w:ascii="宋体" w:hAnsi="宋体" w:eastAsia="宋体" w:cs="宋体"/>
          <w:bCs/>
          <w:color w:val="auto"/>
          <w:szCs w:val="21"/>
          <w:lang w:eastAsia="zh-CN"/>
        </w:rPr>
        <w:t>乙方</w:t>
      </w:r>
      <w:r>
        <w:rPr>
          <w:rFonts w:hint="eastAsia" w:ascii="宋体" w:hAnsi="宋体" w:eastAsia="宋体" w:cs="宋体"/>
          <w:bCs/>
          <w:color w:val="auto"/>
          <w:szCs w:val="21"/>
        </w:rPr>
        <w:t>应提供以下服务：</w:t>
      </w:r>
    </w:p>
    <w:p>
      <w:pPr>
        <w:spacing w:line="288" w:lineRule="auto"/>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1）提供维保已过期设备为期一年的原厂续保服务；</w:t>
      </w:r>
    </w:p>
    <w:p>
      <w:pPr>
        <w:spacing w:line="288" w:lineRule="auto"/>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2</w:t>
      </w:r>
      <w:r>
        <w:rPr>
          <w:rFonts w:hint="eastAsia" w:ascii="宋体" w:hAnsi="宋体" w:eastAsia="宋体" w:cs="宋体"/>
          <w:bCs/>
          <w:color w:val="auto"/>
          <w:szCs w:val="21"/>
          <w:lang w:eastAsia="zh-CN"/>
        </w:rPr>
        <w:t>）</w:t>
      </w:r>
      <w:r>
        <w:rPr>
          <w:rFonts w:hint="eastAsia" w:ascii="宋体" w:hAnsi="宋体" w:eastAsia="宋体" w:cs="宋体"/>
          <w:bCs/>
          <w:color w:val="auto"/>
          <w:szCs w:val="21"/>
        </w:rPr>
        <w:t>维保期内</w:t>
      </w:r>
      <w:r>
        <w:rPr>
          <w:rFonts w:hint="eastAsia" w:ascii="宋体" w:hAnsi="宋体" w:eastAsia="宋体" w:cs="宋体"/>
          <w:bCs/>
          <w:color w:val="auto"/>
          <w:szCs w:val="21"/>
          <w:lang w:val="en-US" w:eastAsia="zh-CN"/>
        </w:rPr>
        <w:t>负责</w:t>
      </w:r>
      <w:r>
        <w:rPr>
          <w:rFonts w:hint="eastAsia" w:ascii="宋体" w:hAnsi="宋体" w:eastAsia="宋体" w:cs="宋体"/>
          <w:bCs/>
          <w:color w:val="auto"/>
          <w:szCs w:val="21"/>
        </w:rPr>
        <w:t>更换所有故障设备或配件，更换设备或配件须为原厂全新件</w:t>
      </w:r>
      <w:r>
        <w:rPr>
          <w:rFonts w:hint="eastAsia" w:ascii="宋体" w:hAnsi="宋体" w:eastAsia="宋体" w:cs="宋体"/>
          <w:bCs/>
          <w:color w:val="auto"/>
          <w:szCs w:val="21"/>
          <w:lang w:eastAsia="zh-CN"/>
        </w:rPr>
        <w:t>，</w:t>
      </w:r>
      <w:r>
        <w:rPr>
          <w:rFonts w:hint="eastAsia" w:ascii="宋体" w:hAnsi="宋体" w:eastAsia="宋体" w:cs="宋体"/>
          <w:bCs/>
          <w:color w:val="auto"/>
          <w:szCs w:val="21"/>
          <w:lang w:val="en-US" w:eastAsia="zh-CN"/>
        </w:rPr>
        <w:t>费用包含在本项目总价中</w:t>
      </w:r>
      <w:r>
        <w:rPr>
          <w:rFonts w:hint="eastAsia" w:ascii="宋体" w:hAnsi="宋体" w:eastAsia="宋体" w:cs="宋体"/>
          <w:bCs/>
          <w:color w:val="auto"/>
          <w:szCs w:val="21"/>
        </w:rPr>
        <w:t>；</w:t>
      </w:r>
    </w:p>
    <w:p>
      <w:pPr>
        <w:spacing w:line="288" w:lineRule="auto"/>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2）提供为期一年的年度巡检服务；</w:t>
      </w:r>
    </w:p>
    <w:p>
      <w:pPr>
        <w:spacing w:line="288" w:lineRule="auto"/>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3）提供为期一年的本地日常故障处理服务；</w:t>
      </w:r>
    </w:p>
    <w:p>
      <w:pPr>
        <w:spacing w:line="288" w:lineRule="auto"/>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4）提供为期一年的应急保障服务；</w:t>
      </w:r>
    </w:p>
    <w:p>
      <w:pPr>
        <w:spacing w:line="288" w:lineRule="auto"/>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5）提供为期一年的人员驻场服务；</w:t>
      </w:r>
    </w:p>
    <w:p>
      <w:pPr>
        <w:spacing w:line="288" w:lineRule="auto"/>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6）提供为期一年的重大事件保障服务。</w:t>
      </w:r>
    </w:p>
    <w:p>
      <w:pPr>
        <w:spacing w:line="288" w:lineRule="auto"/>
        <w:ind w:firstLine="420" w:firstLineChars="200"/>
        <w:jc w:val="left"/>
        <w:rPr>
          <w:rFonts w:ascii="宋体" w:hAnsi="宋体" w:eastAsia="宋体" w:cs="宋体"/>
          <w:bCs/>
          <w:color w:val="auto"/>
          <w:szCs w:val="21"/>
        </w:rPr>
      </w:pPr>
      <w:r>
        <w:rPr>
          <w:rFonts w:hint="eastAsia" w:ascii="宋体" w:hAnsi="宋体" w:eastAsia="宋体" w:cs="宋体"/>
          <w:bCs/>
          <w:color w:val="auto"/>
          <w:szCs w:val="21"/>
        </w:rPr>
        <w:t>（2）上述维保服务计时周期从合同签订之日起开始，若上一期维保仍在服务期，则新维保计时周期从上一期维保结束之日开始。</w:t>
      </w:r>
    </w:p>
    <w:p>
      <w:pPr>
        <w:spacing w:line="288"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（3）</w:t>
      </w:r>
      <w:r>
        <w:rPr>
          <w:rFonts w:hint="eastAsia" w:ascii="宋体" w:hAnsi="宋体" w:eastAsia="宋体" w:cs="宋体"/>
          <w:bCs/>
          <w:color w:val="auto"/>
          <w:szCs w:val="21"/>
          <w:lang w:eastAsia="zh-CN"/>
        </w:rPr>
        <w:t>乙方</w:t>
      </w:r>
      <w:r>
        <w:rPr>
          <w:rFonts w:hint="eastAsia" w:ascii="宋体" w:hAnsi="宋体" w:eastAsia="宋体" w:cs="宋体"/>
          <w:bCs/>
          <w:color w:val="auto"/>
          <w:szCs w:val="21"/>
        </w:rPr>
        <w:t>针对本项目报价须涵盖上述所有软硬件及服务的维保费用，维保期内不得再收取任何其他相关服务费用（含第三方对接或实施费用），直至所有故障硬件或服务修复完成。</w:t>
      </w:r>
    </w:p>
    <w:p>
      <w:pPr>
        <w:spacing w:line="288" w:lineRule="auto"/>
        <w:ind w:firstLine="422" w:firstLineChars="200"/>
        <w:jc w:val="left"/>
        <w:rPr>
          <w:rFonts w:ascii="宋体" w:hAnsi="宋体" w:eastAsia="宋体" w:cs="宋体"/>
          <w:b/>
          <w:color w:val="auto"/>
          <w:szCs w:val="21"/>
        </w:rPr>
      </w:pPr>
      <w:r>
        <w:rPr>
          <w:rFonts w:hint="eastAsia" w:ascii="宋体" w:hAnsi="宋体" w:eastAsia="宋体" w:cs="宋体"/>
          <w:b/>
          <w:color w:val="auto"/>
          <w:szCs w:val="21"/>
        </w:rPr>
        <w:t>5.人员要求：</w:t>
      </w:r>
    </w:p>
    <w:p>
      <w:pPr>
        <w:spacing w:line="288"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rPr>
        <w:t>（1）</w:t>
      </w:r>
      <w:r>
        <w:rPr>
          <w:rFonts w:hint="eastAsia" w:ascii="宋体" w:hAnsi="宋体" w:eastAsia="宋体" w:cs="宋体"/>
          <w:bCs/>
          <w:color w:val="auto"/>
          <w:szCs w:val="21"/>
          <w:lang w:eastAsia="zh-CN"/>
        </w:rPr>
        <w:t>乙方</w:t>
      </w:r>
      <w:r>
        <w:rPr>
          <w:rFonts w:hint="eastAsia" w:ascii="宋体" w:hAnsi="宋体" w:eastAsia="宋体" w:cs="宋体"/>
          <w:bCs/>
          <w:color w:val="auto"/>
          <w:szCs w:val="21"/>
        </w:rPr>
        <w:t>提供不少于3名驻场维护人员，在</w:t>
      </w:r>
      <w:r>
        <w:rPr>
          <w:rFonts w:hint="eastAsia" w:ascii="宋体" w:hAnsi="宋体" w:eastAsia="宋体" w:cs="宋体"/>
          <w:bCs/>
          <w:color w:val="auto"/>
          <w:szCs w:val="21"/>
          <w:lang w:eastAsia="zh-CN"/>
        </w:rPr>
        <w:t>甲方</w:t>
      </w:r>
      <w:r>
        <w:rPr>
          <w:rFonts w:hint="eastAsia" w:ascii="宋体" w:hAnsi="宋体" w:eastAsia="宋体" w:cs="宋体"/>
          <w:bCs/>
          <w:color w:val="auto"/>
          <w:szCs w:val="21"/>
        </w:rPr>
        <w:t>提供或指定的地点开展运维工作，负责</w:t>
      </w:r>
      <w:r>
        <w:rPr>
          <w:rFonts w:hint="eastAsia" w:ascii="宋体" w:hAnsi="宋体" w:eastAsia="宋体" w:cs="宋体"/>
          <w:bCs/>
          <w:color w:val="auto"/>
          <w:szCs w:val="21"/>
          <w:lang w:val="en-US" w:eastAsia="zh-CN"/>
        </w:rPr>
        <w:t>校园网和数据中心</w:t>
      </w:r>
      <w:r>
        <w:rPr>
          <w:rFonts w:hint="eastAsia" w:ascii="宋体" w:hAnsi="宋体" w:eastAsia="宋体" w:cs="宋体"/>
          <w:bCs/>
          <w:color w:val="auto"/>
          <w:szCs w:val="21"/>
        </w:rPr>
        <w:t>的日常监控</w:t>
      </w:r>
      <w:r>
        <w:rPr>
          <w:rFonts w:hint="eastAsia" w:ascii="宋体" w:hAnsi="宋体" w:eastAsia="宋体" w:cs="宋体"/>
          <w:bCs/>
          <w:color w:val="auto"/>
          <w:szCs w:val="21"/>
          <w:lang w:eastAsia="zh-CN"/>
        </w:rPr>
        <w:t>、</w:t>
      </w:r>
      <w:r>
        <w:rPr>
          <w:rFonts w:hint="eastAsia" w:ascii="宋体" w:hAnsi="宋体" w:eastAsia="宋体" w:cs="宋体"/>
          <w:bCs/>
          <w:color w:val="auto"/>
          <w:szCs w:val="21"/>
        </w:rPr>
        <w:t>故障处理，并能为各级故障现场处理人员提供支持。在岗期间接受</w:t>
      </w:r>
      <w:r>
        <w:rPr>
          <w:rFonts w:hint="eastAsia" w:ascii="宋体" w:hAnsi="宋体" w:eastAsia="宋体" w:cs="宋体"/>
          <w:bCs/>
          <w:color w:val="auto"/>
          <w:szCs w:val="21"/>
          <w:lang w:eastAsia="zh-CN"/>
        </w:rPr>
        <w:t>甲方</w:t>
      </w:r>
      <w:r>
        <w:rPr>
          <w:rFonts w:hint="eastAsia" w:ascii="宋体" w:hAnsi="宋体" w:eastAsia="宋体" w:cs="宋体"/>
          <w:bCs/>
          <w:color w:val="auto"/>
          <w:szCs w:val="21"/>
        </w:rPr>
        <w:t>的统一领导和工作安排，遵守</w:t>
      </w:r>
      <w:r>
        <w:rPr>
          <w:rFonts w:hint="eastAsia" w:ascii="宋体" w:hAnsi="宋体" w:eastAsia="宋体" w:cs="宋体"/>
          <w:bCs/>
          <w:color w:val="auto"/>
          <w:szCs w:val="21"/>
          <w:lang w:eastAsia="zh-CN"/>
        </w:rPr>
        <w:t>甲方</w:t>
      </w:r>
      <w:r>
        <w:rPr>
          <w:rFonts w:hint="eastAsia" w:ascii="宋体" w:hAnsi="宋体" w:eastAsia="宋体" w:cs="宋体"/>
          <w:bCs/>
          <w:color w:val="auto"/>
          <w:szCs w:val="21"/>
        </w:rPr>
        <w:t>相关工作制度和管理制度，执行</w:t>
      </w:r>
      <w:r>
        <w:rPr>
          <w:rFonts w:hint="eastAsia" w:ascii="宋体" w:hAnsi="宋体" w:eastAsia="宋体" w:cs="宋体"/>
          <w:bCs/>
          <w:color w:val="auto"/>
          <w:szCs w:val="21"/>
          <w:lang w:eastAsia="zh-CN"/>
        </w:rPr>
        <w:t>甲方</w:t>
      </w:r>
      <w:r>
        <w:rPr>
          <w:rFonts w:hint="eastAsia" w:ascii="宋体" w:hAnsi="宋体" w:eastAsia="宋体" w:cs="宋体"/>
          <w:bCs/>
          <w:color w:val="auto"/>
          <w:szCs w:val="21"/>
        </w:rPr>
        <w:t>的考勤制度，工作时间同</w:t>
      </w:r>
      <w:r>
        <w:rPr>
          <w:rFonts w:hint="eastAsia" w:ascii="宋体" w:hAnsi="宋体" w:eastAsia="宋体" w:cs="宋体"/>
          <w:bCs/>
          <w:color w:val="auto"/>
          <w:szCs w:val="21"/>
          <w:lang w:eastAsia="zh-CN"/>
        </w:rPr>
        <w:t>甲方</w:t>
      </w:r>
      <w:r>
        <w:rPr>
          <w:rFonts w:hint="eastAsia" w:ascii="宋体" w:hAnsi="宋体" w:eastAsia="宋体" w:cs="宋体"/>
          <w:bCs/>
          <w:color w:val="auto"/>
          <w:szCs w:val="21"/>
        </w:rPr>
        <w:t>工作时间一致。</w:t>
      </w:r>
    </w:p>
    <w:p>
      <w:pPr>
        <w:spacing w:line="288" w:lineRule="auto"/>
        <w:ind w:firstLine="420" w:firstLineChars="200"/>
        <w:jc w:val="left"/>
        <w:rPr>
          <w:rFonts w:hint="eastAsia" w:ascii="宋体" w:hAnsi="宋体" w:eastAsia="宋体" w:cs="宋体"/>
          <w:bCs/>
          <w:color w:val="auto"/>
          <w:szCs w:val="21"/>
        </w:rPr>
      </w:pPr>
      <w:r>
        <w:rPr>
          <w:rFonts w:hint="eastAsia" w:ascii="宋体" w:hAnsi="宋体" w:eastAsia="宋体" w:cs="宋体"/>
          <w:bCs/>
          <w:color w:val="auto"/>
          <w:szCs w:val="21"/>
          <w:lang w:eastAsia="zh-CN"/>
        </w:rPr>
        <w:t>（</w:t>
      </w:r>
      <w:r>
        <w:rPr>
          <w:rFonts w:hint="eastAsia" w:ascii="宋体" w:hAnsi="宋体" w:eastAsia="宋体" w:cs="宋体"/>
          <w:bCs/>
          <w:color w:val="auto"/>
          <w:szCs w:val="21"/>
          <w:lang w:val="en-US" w:eastAsia="zh-CN"/>
        </w:rPr>
        <w:t>2</w:t>
      </w:r>
      <w:r>
        <w:rPr>
          <w:rFonts w:hint="eastAsia" w:ascii="宋体" w:hAnsi="宋体" w:eastAsia="宋体" w:cs="宋体"/>
          <w:bCs/>
          <w:color w:val="auto"/>
          <w:szCs w:val="21"/>
          <w:lang w:eastAsia="zh-CN"/>
        </w:rPr>
        <w:t>）</w:t>
      </w:r>
      <w:r>
        <w:rPr>
          <w:rFonts w:hint="eastAsia" w:ascii="宋体" w:hAnsi="宋体" w:eastAsia="宋体" w:cs="宋体"/>
          <w:bCs/>
          <w:color w:val="auto"/>
          <w:szCs w:val="21"/>
        </w:rPr>
        <w:t>驻场人员要求：具备5年以上相关工作经验，有重大项目实施和维护服务能力、熟练判断软硬件故障能力、信息化机房管理能力；其中具备人社或工信部门颁发的网络工程师证书驻场人员不少于2名，具备与该项目服务内容相关的同等能力证书人员不少于</w:t>
      </w:r>
      <w:r>
        <w:rPr>
          <w:rFonts w:ascii="宋体" w:hAnsi="宋体" w:eastAsia="宋体" w:cs="宋体"/>
          <w:bCs/>
          <w:color w:val="auto"/>
          <w:szCs w:val="21"/>
        </w:rPr>
        <w:t>1</w:t>
      </w:r>
      <w:r>
        <w:rPr>
          <w:rFonts w:hint="eastAsia" w:ascii="宋体" w:hAnsi="宋体" w:eastAsia="宋体" w:cs="宋体"/>
          <w:bCs/>
          <w:color w:val="auto"/>
          <w:szCs w:val="21"/>
        </w:rPr>
        <w:t>名。</w:t>
      </w:r>
      <w:r>
        <w:rPr>
          <w:rFonts w:hint="eastAsia" w:ascii="宋体" w:hAnsi="宋体" w:eastAsia="宋体" w:cs="宋体"/>
          <w:color w:val="auto"/>
          <w:szCs w:val="21"/>
        </w:rPr>
        <w:t>进驻前提供资质证书、简历，须经</w:t>
      </w:r>
      <w:r>
        <w:rPr>
          <w:rFonts w:hint="eastAsia" w:ascii="宋体" w:hAnsi="宋体" w:eastAsia="宋体" w:cs="宋体"/>
          <w:color w:val="auto"/>
          <w:szCs w:val="21"/>
          <w:lang w:eastAsia="zh-CN"/>
        </w:rPr>
        <w:t>甲方</w:t>
      </w:r>
      <w:r>
        <w:rPr>
          <w:rFonts w:hint="eastAsia" w:ascii="宋体" w:hAnsi="宋体" w:eastAsia="宋体" w:cs="宋体"/>
          <w:color w:val="auto"/>
          <w:szCs w:val="21"/>
        </w:rPr>
        <w:t>面试考核，通过后才具有准入资格。工程师须遵守学校运维考评制度，</w:t>
      </w:r>
      <w:r>
        <w:rPr>
          <w:rFonts w:hint="eastAsia" w:ascii="宋体" w:hAnsi="宋体" w:eastAsia="宋体" w:cs="宋体"/>
          <w:color w:val="auto"/>
          <w:szCs w:val="21"/>
          <w:lang w:eastAsia="zh-CN"/>
        </w:rPr>
        <w:t>甲方</w:t>
      </w:r>
      <w:r>
        <w:rPr>
          <w:rFonts w:hint="eastAsia" w:ascii="宋体" w:hAnsi="宋体" w:eastAsia="宋体" w:cs="宋体"/>
          <w:color w:val="auto"/>
          <w:szCs w:val="21"/>
        </w:rPr>
        <w:t>按照学校制度要求，按年度/季度/月度对工程师进行考核，如工作人员出现考核不合格、或因工作不力被用户投诉、或不能胜任工作的，学校有权要求</w:t>
      </w:r>
      <w:r>
        <w:rPr>
          <w:rFonts w:hint="eastAsia" w:ascii="宋体" w:hAnsi="宋体" w:eastAsia="宋体" w:cs="宋体"/>
          <w:color w:val="auto"/>
          <w:szCs w:val="21"/>
          <w:lang w:val="en-US" w:eastAsia="zh-CN"/>
        </w:rPr>
        <w:t>乙方立即</w:t>
      </w:r>
      <w:r>
        <w:rPr>
          <w:rFonts w:hint="eastAsia" w:ascii="宋体" w:hAnsi="宋体" w:eastAsia="宋体" w:cs="宋体"/>
          <w:color w:val="auto"/>
          <w:szCs w:val="21"/>
        </w:rPr>
        <w:t>更换能胜任工作的其他技术人员；服务期内出现被用户大量投诉、或重大工作失误致使严重影响学校工作、或更换工作人员</w:t>
      </w:r>
      <w:r>
        <w:rPr>
          <w:rFonts w:ascii="宋体" w:hAnsi="宋体" w:eastAsia="宋体" w:cs="宋体"/>
          <w:color w:val="auto"/>
          <w:szCs w:val="21"/>
        </w:rPr>
        <w:t>2</w:t>
      </w:r>
      <w:r>
        <w:rPr>
          <w:rFonts w:hint="eastAsia" w:ascii="宋体" w:hAnsi="宋体" w:eastAsia="宋体" w:cs="宋体"/>
          <w:color w:val="auto"/>
          <w:szCs w:val="21"/>
        </w:rPr>
        <w:t>次以上仍不能胜任工作或考核不合格的，</w:t>
      </w:r>
      <w:r>
        <w:rPr>
          <w:rFonts w:hint="eastAsia" w:ascii="宋体" w:hAnsi="宋体" w:eastAsia="宋体" w:cs="宋体"/>
          <w:color w:val="auto"/>
          <w:szCs w:val="21"/>
          <w:lang w:eastAsia="zh-CN"/>
        </w:rPr>
        <w:t>甲方</w:t>
      </w:r>
      <w:r>
        <w:rPr>
          <w:rFonts w:hint="eastAsia" w:ascii="宋体" w:hAnsi="宋体" w:eastAsia="宋体" w:cs="宋体"/>
          <w:color w:val="auto"/>
          <w:szCs w:val="21"/>
        </w:rPr>
        <w:t>有权终止合同并</w:t>
      </w:r>
      <w:r>
        <w:rPr>
          <w:rFonts w:hint="eastAsia" w:ascii="宋体" w:hAnsi="宋体" w:eastAsia="宋体" w:cs="宋体"/>
          <w:color w:val="auto"/>
          <w:szCs w:val="21"/>
          <w:lang w:val="en-US" w:eastAsia="zh-CN"/>
        </w:rPr>
        <w:t>要求乙方</w:t>
      </w:r>
      <w:r>
        <w:rPr>
          <w:rFonts w:hint="eastAsia" w:ascii="宋体" w:hAnsi="宋体" w:eastAsia="宋体" w:cs="宋体"/>
          <w:color w:val="auto"/>
          <w:szCs w:val="21"/>
        </w:rPr>
        <w:t>承担</w:t>
      </w:r>
      <w:r>
        <w:rPr>
          <w:rFonts w:hint="eastAsia" w:ascii="宋体" w:hAnsi="宋体" w:eastAsia="宋体" w:cs="宋体"/>
          <w:color w:val="auto"/>
          <w:szCs w:val="21"/>
          <w:lang w:eastAsia="zh-CN"/>
        </w:rPr>
        <w:t>甲方</w:t>
      </w:r>
      <w:r>
        <w:rPr>
          <w:rFonts w:hint="eastAsia" w:ascii="宋体" w:hAnsi="宋体" w:eastAsia="宋体" w:cs="宋体"/>
          <w:color w:val="auto"/>
          <w:szCs w:val="21"/>
        </w:rPr>
        <w:t>损失。</w:t>
      </w:r>
    </w:p>
    <w:p>
      <w:pPr>
        <w:snapToGrid w:val="0"/>
        <w:spacing w:line="288" w:lineRule="auto"/>
        <w:ind w:firstLine="420" w:firstLineChars="200"/>
        <w:rPr>
          <w:rFonts w:hint="eastAsia" w:ascii="宋体" w:hAnsi="宋体" w:eastAsia="宋体" w:cs="宋体"/>
          <w:b/>
          <w:color w:val="auto"/>
          <w:spacing w:val="-6"/>
          <w:szCs w:val="21"/>
        </w:rPr>
      </w:pPr>
      <w:r>
        <w:rPr>
          <w:rFonts w:hint="eastAsia" w:ascii="宋体" w:hAnsi="宋体" w:eastAsia="宋体" w:cs="宋体"/>
          <w:bCs/>
          <w:color w:val="auto"/>
          <w:szCs w:val="21"/>
        </w:rPr>
        <w:t>（</w:t>
      </w:r>
      <w:r>
        <w:rPr>
          <w:rFonts w:hint="eastAsia" w:ascii="宋体" w:hAnsi="宋体" w:eastAsia="宋体" w:cs="宋体"/>
          <w:bCs/>
          <w:color w:val="auto"/>
          <w:szCs w:val="21"/>
          <w:lang w:val="en-US" w:eastAsia="zh-CN"/>
        </w:rPr>
        <w:t>3</w:t>
      </w:r>
      <w:r>
        <w:rPr>
          <w:rFonts w:hint="eastAsia" w:ascii="宋体" w:hAnsi="宋体" w:eastAsia="宋体" w:cs="宋体"/>
          <w:bCs/>
          <w:color w:val="auto"/>
          <w:szCs w:val="21"/>
        </w:rPr>
        <w:t>）重要节日、大型会议或其他重要活动期间（两会、国庆、春节等重要时期保障），</w:t>
      </w:r>
      <w:r>
        <w:rPr>
          <w:rFonts w:hint="eastAsia" w:ascii="宋体" w:hAnsi="宋体" w:eastAsia="宋体" w:cs="宋体"/>
          <w:bCs/>
          <w:color w:val="auto"/>
          <w:szCs w:val="21"/>
          <w:lang w:eastAsia="zh-CN"/>
        </w:rPr>
        <w:t>乙方</w:t>
      </w:r>
      <w:r>
        <w:rPr>
          <w:rFonts w:hint="eastAsia" w:ascii="宋体" w:hAnsi="宋体" w:eastAsia="宋体" w:cs="宋体"/>
          <w:bCs/>
          <w:color w:val="auto"/>
          <w:szCs w:val="21"/>
        </w:rPr>
        <w:t>应根据要求增派工程师现场</w:t>
      </w:r>
      <w:r>
        <w:rPr>
          <w:rFonts w:ascii="宋体" w:hAnsi="宋体" w:eastAsia="宋体" w:cs="宋体"/>
          <w:bCs/>
          <w:color w:val="auto"/>
          <w:szCs w:val="21"/>
        </w:rPr>
        <w:t>24</w:t>
      </w:r>
      <w:r>
        <w:rPr>
          <w:rFonts w:hint="eastAsia" w:ascii="宋体" w:hAnsi="宋体" w:eastAsia="宋体" w:cs="宋体"/>
          <w:bCs/>
          <w:color w:val="auto"/>
          <w:szCs w:val="21"/>
        </w:rPr>
        <w:t>小时值守</w:t>
      </w:r>
      <w:r>
        <w:rPr>
          <w:rFonts w:hint="eastAsia" w:ascii="宋体" w:hAnsi="宋体" w:eastAsia="宋体" w:cs="宋体"/>
          <w:bCs/>
          <w:color w:val="auto"/>
          <w:szCs w:val="21"/>
          <w:lang w:eastAsia="zh-CN"/>
        </w:rPr>
        <w:t>（</w:t>
      </w:r>
      <w:r>
        <w:rPr>
          <w:rFonts w:hint="eastAsia" w:ascii="宋体" w:hAnsi="宋体" w:eastAsia="宋体" w:cs="宋体"/>
          <w:bCs/>
          <w:color w:val="auto"/>
          <w:szCs w:val="21"/>
          <w:lang w:val="en-US" w:eastAsia="zh-CN"/>
        </w:rPr>
        <w:t>费用包含在本项目总价中</w:t>
      </w:r>
      <w:r>
        <w:rPr>
          <w:rFonts w:hint="eastAsia" w:ascii="宋体" w:hAnsi="宋体" w:eastAsia="宋体" w:cs="宋体"/>
          <w:bCs/>
          <w:color w:val="auto"/>
          <w:szCs w:val="21"/>
          <w:lang w:eastAsia="zh-CN"/>
        </w:rPr>
        <w:t>）</w:t>
      </w:r>
      <w:r>
        <w:rPr>
          <w:rFonts w:hint="eastAsia" w:ascii="宋体" w:hAnsi="宋体" w:eastAsia="宋体" w:cs="宋体"/>
          <w:bCs/>
          <w:color w:val="auto"/>
          <w:szCs w:val="21"/>
        </w:rPr>
        <w:t>。</w:t>
      </w:r>
      <w:r>
        <w:rPr>
          <w:rFonts w:hint="eastAsia" w:ascii="宋体" w:hAnsi="宋体" w:eastAsia="宋体" w:cs="宋体"/>
          <w:bCs/>
          <w:color w:val="auto"/>
          <w:szCs w:val="21"/>
          <w:lang w:eastAsia="zh-CN"/>
        </w:rPr>
        <w:t>乙方</w:t>
      </w:r>
      <w:r>
        <w:rPr>
          <w:rFonts w:hint="eastAsia" w:ascii="宋体" w:hAnsi="宋体" w:eastAsia="宋体" w:cs="宋体"/>
          <w:bCs/>
          <w:color w:val="auto"/>
          <w:szCs w:val="21"/>
        </w:rPr>
        <w:t>提供重大活动保障和优化服务时，需携带必要的工具和备件，例如测试和分析类仪器仪表、保障所需的备机、备件以及其他必要的设备、工具等。</w:t>
      </w:r>
    </w:p>
    <w:p>
      <w:pPr>
        <w:snapToGrid w:val="0"/>
        <w:spacing w:line="288" w:lineRule="auto"/>
        <w:rPr>
          <w:rFonts w:ascii="宋体" w:hAnsi="宋体" w:eastAsia="宋体" w:cs="宋体"/>
          <w:b/>
          <w:color w:val="auto"/>
          <w:spacing w:val="-6"/>
          <w:szCs w:val="21"/>
        </w:rPr>
      </w:pPr>
      <w:r>
        <w:rPr>
          <w:rFonts w:hint="eastAsia" w:ascii="宋体" w:hAnsi="宋体" w:eastAsia="宋体" w:cs="宋体"/>
          <w:b/>
          <w:color w:val="auto"/>
          <w:spacing w:val="-6"/>
          <w:szCs w:val="21"/>
        </w:rPr>
        <w:t>第二条：合同总价</w:t>
      </w:r>
    </w:p>
    <w:p>
      <w:pPr>
        <w:snapToGrid w:val="0"/>
        <w:spacing w:line="288" w:lineRule="auto"/>
        <w:ind w:firstLine="396" w:firstLineChars="200"/>
        <w:rPr>
          <w:rFonts w:ascii="宋体" w:hAnsi="宋体" w:eastAsia="宋体" w:cs="宋体"/>
          <w:b/>
          <w:color w:val="auto"/>
          <w:spacing w:val="-6"/>
          <w:szCs w:val="21"/>
        </w:rPr>
      </w:pPr>
      <w:r>
        <w:rPr>
          <w:rFonts w:hint="eastAsia" w:ascii="宋体" w:hAnsi="宋体" w:eastAsia="宋体" w:cs="宋体"/>
          <w:bCs/>
          <w:color w:val="auto"/>
          <w:spacing w:val="-6"/>
          <w:szCs w:val="21"/>
        </w:rPr>
        <w:t>本项目合同总价为人民币</w:t>
      </w:r>
      <w:r>
        <w:rPr>
          <w:rFonts w:hint="eastAsia" w:ascii="宋体" w:hAnsi="宋体" w:eastAsia="宋体" w:cs="宋体"/>
          <w:bCs/>
          <w:color w:val="auto"/>
          <w:spacing w:val="-6"/>
          <w:szCs w:val="21"/>
          <w:u w:val="single"/>
        </w:rPr>
        <w:t xml:space="preserve">       </w:t>
      </w:r>
      <w:r>
        <w:rPr>
          <w:rFonts w:hint="eastAsia" w:ascii="宋体" w:hAnsi="宋体" w:eastAsia="宋体" w:cs="宋体"/>
          <w:bCs/>
          <w:color w:val="auto"/>
          <w:spacing w:val="-6"/>
          <w:szCs w:val="21"/>
        </w:rPr>
        <w:t>元（</w:t>
      </w:r>
      <w:r>
        <w:rPr>
          <w:rFonts w:ascii="Arial" w:hAnsi="Arial" w:eastAsia="宋体" w:cs="Arial"/>
          <w:bCs/>
          <w:color w:val="auto"/>
          <w:spacing w:val="-6"/>
          <w:szCs w:val="21"/>
        </w:rPr>
        <w:t>¥</w:t>
      </w:r>
      <w:r>
        <w:rPr>
          <w:rFonts w:hint="eastAsia" w:ascii="宋体" w:hAnsi="宋体" w:eastAsia="宋体" w:cs="宋体"/>
          <w:bCs/>
          <w:color w:val="auto"/>
          <w:spacing w:val="-6"/>
          <w:szCs w:val="21"/>
          <w:u w:val="single"/>
        </w:rPr>
        <w:t xml:space="preserve">       </w:t>
      </w:r>
      <w:r>
        <w:rPr>
          <w:rFonts w:hint="eastAsia" w:ascii="宋体" w:hAnsi="宋体" w:eastAsia="宋体" w:cs="宋体"/>
          <w:bCs/>
          <w:color w:val="auto"/>
          <w:spacing w:val="-6"/>
          <w:szCs w:val="21"/>
        </w:rPr>
        <w:t>.00元），合同总价包含履行本项目所涉及的一切费用。</w:t>
      </w:r>
    </w:p>
    <w:p>
      <w:pPr>
        <w:snapToGrid w:val="0"/>
        <w:spacing w:line="288" w:lineRule="auto"/>
        <w:rPr>
          <w:rFonts w:ascii="宋体" w:hAnsi="宋体" w:eastAsia="宋体" w:cs="Times New Roman"/>
          <w:b/>
          <w:color w:val="auto"/>
          <w:spacing w:val="-6"/>
          <w:szCs w:val="21"/>
        </w:rPr>
      </w:pPr>
      <w:r>
        <w:rPr>
          <w:rFonts w:hint="eastAsia" w:ascii="宋体" w:hAnsi="宋体" w:eastAsia="宋体" w:cs="宋体"/>
          <w:b/>
          <w:color w:val="auto"/>
          <w:spacing w:val="-6"/>
          <w:szCs w:val="21"/>
        </w:rPr>
        <w:t>第三条：技术资料</w:t>
      </w:r>
    </w:p>
    <w:p>
      <w:pPr>
        <w:tabs>
          <w:tab w:val="left" w:pos="0"/>
        </w:tabs>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1.乙方应按招标文件规定的时间向甲方提供本项目内容的有关技术资料。</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ascii="宋体" w:hAnsi="宋体" w:eastAsia="宋体" w:cs="Times New Roman"/>
          <w:b/>
          <w:color w:val="auto"/>
          <w:spacing w:val="-6"/>
          <w:szCs w:val="21"/>
        </w:rPr>
      </w:pPr>
      <w:r>
        <w:rPr>
          <w:rFonts w:hint="eastAsia" w:ascii="宋体" w:hAnsi="宋体" w:eastAsia="宋体" w:cs="宋体"/>
          <w:b/>
          <w:color w:val="auto"/>
          <w:spacing w:val="-6"/>
          <w:szCs w:val="21"/>
        </w:rPr>
        <w:t>第四条：知识产权</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乙方应保证所提供的货物或其任何一部分均不会侵犯任何第三方的知识产权。</w:t>
      </w:r>
    </w:p>
    <w:p>
      <w:pPr>
        <w:snapToGrid w:val="0"/>
        <w:spacing w:line="288" w:lineRule="auto"/>
        <w:rPr>
          <w:rFonts w:ascii="宋体" w:hAnsi="宋体" w:eastAsia="宋体" w:cs="Times New Roman"/>
          <w:b/>
          <w:color w:val="auto"/>
          <w:spacing w:val="-6"/>
          <w:szCs w:val="21"/>
        </w:rPr>
      </w:pPr>
      <w:r>
        <w:rPr>
          <w:rFonts w:hint="eastAsia" w:ascii="宋体" w:hAnsi="宋体" w:eastAsia="宋体" w:cs="宋体"/>
          <w:b/>
          <w:color w:val="auto"/>
          <w:spacing w:val="-6"/>
          <w:szCs w:val="21"/>
        </w:rPr>
        <w:t>第五条：服务时间、地点</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1.服务时间：自合同签订之日起一年。</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2.服务地点：甲方指定地点。</w:t>
      </w:r>
    </w:p>
    <w:p>
      <w:pPr>
        <w:adjustRightInd w:val="0"/>
        <w:snapToGrid w:val="0"/>
        <w:spacing w:line="288" w:lineRule="auto"/>
        <w:rPr>
          <w:rFonts w:ascii="宋体" w:hAnsi="宋体" w:eastAsia="宋体" w:cs="宋体"/>
          <w:b/>
          <w:color w:val="auto"/>
          <w:spacing w:val="-6"/>
          <w:szCs w:val="21"/>
        </w:rPr>
      </w:pPr>
      <w:r>
        <w:rPr>
          <w:rFonts w:hint="eastAsia" w:ascii="宋体" w:hAnsi="宋体" w:eastAsia="宋体" w:cs="宋体"/>
          <w:b/>
          <w:color w:val="auto"/>
          <w:spacing w:val="-6"/>
          <w:szCs w:val="21"/>
        </w:rPr>
        <w:t>第六条：验收</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1.验收由甲方负责实施；</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2.验收依据：</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2.1合同、招标文件、投标文件；</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2.2</w:t>
      </w:r>
      <w:r>
        <w:rPr>
          <w:rFonts w:hint="eastAsia" w:ascii="宋体" w:hAnsi="宋体" w:eastAsia="宋体" w:cs="宋体"/>
          <w:color w:val="auto"/>
          <w:szCs w:val="21"/>
          <w:lang w:eastAsia="zh-CN"/>
        </w:rPr>
        <w:t>乙方</w:t>
      </w:r>
      <w:r>
        <w:rPr>
          <w:rFonts w:hint="eastAsia" w:ascii="宋体" w:hAnsi="宋体" w:eastAsia="宋体" w:cs="宋体"/>
          <w:color w:val="auto"/>
          <w:szCs w:val="21"/>
        </w:rPr>
        <w:t>提供的服务、经</w:t>
      </w:r>
      <w:r>
        <w:rPr>
          <w:rFonts w:hint="eastAsia" w:ascii="宋体" w:hAnsi="宋体" w:eastAsia="宋体" w:cs="宋体"/>
          <w:color w:val="auto"/>
          <w:szCs w:val="21"/>
          <w:lang w:eastAsia="zh-CN"/>
        </w:rPr>
        <w:t>甲方</w:t>
      </w:r>
      <w:r>
        <w:rPr>
          <w:rFonts w:hint="eastAsia" w:ascii="宋体" w:hAnsi="宋体" w:eastAsia="宋体" w:cs="宋体"/>
          <w:color w:val="auto"/>
          <w:szCs w:val="21"/>
        </w:rPr>
        <w:t>认可的服务内容的有效检验文件；</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2.3</w:t>
      </w:r>
      <w:r>
        <w:rPr>
          <w:rFonts w:hint="eastAsia" w:ascii="宋体" w:hAnsi="宋体" w:eastAsia="宋体" w:cs="宋体"/>
          <w:color w:val="auto"/>
          <w:szCs w:val="21"/>
          <w:lang w:eastAsia="zh-CN"/>
        </w:rPr>
        <w:t>乙方</w:t>
      </w:r>
      <w:r>
        <w:rPr>
          <w:rFonts w:hint="eastAsia" w:ascii="宋体" w:hAnsi="宋体" w:eastAsia="宋体" w:cs="宋体"/>
          <w:color w:val="auto"/>
          <w:szCs w:val="21"/>
        </w:rPr>
        <w:t>响应文件中提供的经</w:t>
      </w:r>
      <w:r>
        <w:rPr>
          <w:rFonts w:hint="eastAsia" w:ascii="宋体" w:hAnsi="宋体" w:eastAsia="宋体" w:cs="宋体"/>
          <w:color w:val="auto"/>
          <w:szCs w:val="21"/>
          <w:lang w:eastAsia="zh-CN"/>
        </w:rPr>
        <w:t>甲方</w:t>
      </w:r>
      <w:r>
        <w:rPr>
          <w:rFonts w:hint="eastAsia" w:ascii="宋体" w:hAnsi="宋体" w:eastAsia="宋体" w:cs="宋体"/>
          <w:color w:val="auto"/>
          <w:szCs w:val="21"/>
        </w:rPr>
        <w:t>认可的合同内容的验收标准（符合中国有关的国家、地方、行业标准）和检测办法及相应检测手段。</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3.验收合格的条件：</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3.1所供服务符合相关标准和合同的要求；</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3.2在进行测试和验收过程中发现的问题已被解决并得到</w:t>
      </w:r>
      <w:r>
        <w:rPr>
          <w:rFonts w:hint="eastAsia" w:ascii="宋体" w:hAnsi="宋体" w:eastAsia="宋体" w:cs="宋体"/>
          <w:color w:val="auto"/>
          <w:szCs w:val="21"/>
          <w:lang w:eastAsia="zh-CN"/>
        </w:rPr>
        <w:t>甲方</w:t>
      </w:r>
      <w:r>
        <w:rPr>
          <w:rFonts w:hint="eastAsia" w:ascii="宋体" w:hAnsi="宋体" w:eastAsia="宋体" w:cs="宋体"/>
          <w:color w:val="auto"/>
          <w:szCs w:val="21"/>
        </w:rPr>
        <w:t>的认可；</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3.3合同中规定的所有服务均已提供；</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3.4所供服务已通过使用单位组织的验收；</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3.5所有相关的技术文件及资料均已提交并得到接受。</w:t>
      </w:r>
    </w:p>
    <w:p>
      <w:pPr>
        <w:snapToGrid w:val="0"/>
        <w:spacing w:line="288" w:lineRule="auto"/>
        <w:ind w:firstLine="420" w:firstLineChars="200"/>
        <w:rPr>
          <w:rFonts w:ascii="宋体" w:hAnsi="宋体" w:eastAsia="宋体" w:cs="宋体"/>
          <w:b/>
          <w:color w:val="auto"/>
          <w:spacing w:val="-6"/>
          <w:szCs w:val="21"/>
        </w:rPr>
      </w:pPr>
      <w:r>
        <w:rPr>
          <w:rFonts w:hint="eastAsia" w:ascii="宋体" w:hAnsi="宋体" w:eastAsia="宋体" w:cs="宋体"/>
          <w:color w:val="auto"/>
          <w:szCs w:val="21"/>
        </w:rPr>
        <w:t>4.验收标准以投标文件中所列的指标为准，由</w:t>
      </w:r>
      <w:r>
        <w:rPr>
          <w:rFonts w:hint="eastAsia" w:ascii="宋体" w:hAnsi="宋体" w:eastAsia="宋体" w:cs="宋体"/>
          <w:color w:val="auto"/>
          <w:szCs w:val="21"/>
          <w:lang w:eastAsia="zh-CN"/>
        </w:rPr>
        <w:t>甲方</w:t>
      </w:r>
      <w:r>
        <w:rPr>
          <w:rFonts w:hint="eastAsia" w:ascii="宋体" w:hAnsi="宋体" w:eastAsia="宋体" w:cs="宋体"/>
          <w:color w:val="auto"/>
          <w:szCs w:val="21"/>
        </w:rPr>
        <w:t>、</w:t>
      </w:r>
      <w:r>
        <w:rPr>
          <w:rFonts w:hint="eastAsia" w:ascii="宋体" w:hAnsi="宋体" w:eastAsia="宋体" w:cs="宋体"/>
          <w:color w:val="auto"/>
          <w:szCs w:val="21"/>
          <w:lang w:eastAsia="zh-CN"/>
        </w:rPr>
        <w:t>乙方</w:t>
      </w:r>
      <w:r>
        <w:rPr>
          <w:rFonts w:hint="eastAsia" w:ascii="宋体" w:hAnsi="宋体" w:eastAsia="宋体" w:cs="宋体"/>
          <w:color w:val="auto"/>
          <w:szCs w:val="21"/>
        </w:rPr>
        <w:t>及相关人员依国家有关标准、合同及有关附件要求进行，验收工作在项目履行完成后30日内完成。验收完毕由</w:t>
      </w:r>
      <w:r>
        <w:rPr>
          <w:rFonts w:hint="eastAsia" w:ascii="宋体" w:hAnsi="宋体" w:eastAsia="宋体" w:cs="宋体"/>
          <w:color w:val="auto"/>
          <w:szCs w:val="21"/>
          <w:lang w:eastAsia="zh-CN"/>
        </w:rPr>
        <w:t>甲方</w:t>
      </w:r>
      <w:r>
        <w:rPr>
          <w:rFonts w:hint="eastAsia" w:ascii="宋体" w:hAnsi="宋体" w:eastAsia="宋体" w:cs="宋体"/>
          <w:color w:val="auto"/>
          <w:szCs w:val="21"/>
        </w:rPr>
        <w:t>及</w:t>
      </w:r>
      <w:r>
        <w:rPr>
          <w:rFonts w:hint="eastAsia" w:ascii="宋体" w:hAnsi="宋体" w:eastAsia="宋体" w:cs="宋体"/>
          <w:color w:val="auto"/>
          <w:szCs w:val="21"/>
          <w:lang w:eastAsia="zh-CN"/>
        </w:rPr>
        <w:t>乙方</w:t>
      </w:r>
      <w:r>
        <w:rPr>
          <w:rFonts w:hint="eastAsia" w:ascii="宋体" w:hAnsi="宋体" w:eastAsia="宋体" w:cs="宋体"/>
          <w:color w:val="auto"/>
          <w:szCs w:val="21"/>
        </w:rPr>
        <w:t>在验收报告上签名。</w:t>
      </w:r>
    </w:p>
    <w:p>
      <w:pPr>
        <w:snapToGrid w:val="0"/>
        <w:spacing w:line="288" w:lineRule="auto"/>
        <w:rPr>
          <w:rFonts w:ascii="宋体" w:hAnsi="宋体" w:eastAsia="宋体" w:cs="宋体"/>
          <w:b/>
          <w:color w:val="auto"/>
          <w:spacing w:val="-6"/>
          <w:kern w:val="0"/>
          <w:szCs w:val="21"/>
        </w:rPr>
      </w:pPr>
      <w:r>
        <w:rPr>
          <w:rFonts w:hint="eastAsia" w:ascii="宋体" w:hAnsi="宋体" w:eastAsia="宋体" w:cs="宋体"/>
          <w:b/>
          <w:color w:val="auto"/>
          <w:spacing w:val="-6"/>
          <w:szCs w:val="21"/>
        </w:rPr>
        <w:t>第七条：合同款的支付</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1.履约保证金：</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合同签订后一周内，乙方向甲方提交合同总价1%的履约保证金，履约保证金在合同履约期间无违约情形的，项目验收结束后，于一周内退还（不计息）；</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提交方式：支票、汇票、本票或金融机构、担保机构出具的保函等非现金形式或银行转账。</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注：履约保证金如采用银行转账方式提交，具体转账信息如下：</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收款单位（户名）：杭州电子科技大学</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开户银行：工行高新支行</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银行账号：1202026209008806216</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2.付款方式：</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（1）乙方为中小企业的，合同生效以及具备实施条件后7个工作日内，且乙方已向甲方提交银行、保险公司等金融机构出具的预付款保函的，甲方向乙方支付合同总价的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Times New Roman"/>
          <w:bCs/>
          <w:color w:val="auto"/>
          <w:spacing w:val="-6"/>
          <w:szCs w:val="21"/>
          <w:lang w:val="en-US" w:eastAsia="zh-CN"/>
        </w:rPr>
        <w:t>70</w:t>
      </w:r>
      <w:r>
        <w:rPr>
          <w:rFonts w:hint="eastAsia" w:ascii="宋体" w:hAnsi="宋体" w:eastAsia="宋体" w:cs="Times New Roman"/>
          <w:bCs/>
          <w:color w:val="auto"/>
          <w:spacing w:val="-6"/>
          <w:szCs w:val="21"/>
        </w:rPr>
        <w:t>%；项目履约完成，经甲方验收合格后，收到发票后7个工作日内，甲方向乙方支付合同总价的</w:t>
      </w:r>
      <w:r>
        <w:rPr>
          <w:rFonts w:hint="eastAsia" w:ascii="宋体" w:hAnsi="宋体" w:eastAsia="宋体" w:cs="Times New Roman"/>
          <w:bCs/>
          <w:color w:val="auto"/>
          <w:spacing w:val="-6"/>
          <w:szCs w:val="21"/>
          <w:lang w:val="en-US" w:eastAsia="zh-CN"/>
        </w:rPr>
        <w:t>3</w:t>
      </w:r>
      <w:r>
        <w:rPr>
          <w:rFonts w:hint="eastAsia" w:ascii="宋体" w:hAnsi="宋体" w:eastAsia="宋体" w:cs="Times New Roman"/>
          <w:bCs/>
          <w:color w:val="auto"/>
          <w:spacing w:val="-6"/>
          <w:szCs w:val="21"/>
        </w:rPr>
        <w:t>0%。</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（2）</w:t>
      </w:r>
      <w:r>
        <w:rPr>
          <w:rFonts w:hint="eastAsia" w:ascii="宋体" w:hAnsi="宋体" w:eastAsia="宋体" w:cs="Times New Roman"/>
          <w:bCs/>
          <w:color w:val="auto"/>
          <w:spacing w:val="-6"/>
          <w:szCs w:val="21"/>
          <w:lang w:eastAsia="zh-CN"/>
        </w:rPr>
        <w:t>乙方</w:t>
      </w:r>
      <w:r>
        <w:rPr>
          <w:rFonts w:hint="eastAsia" w:ascii="宋体" w:hAnsi="宋体" w:eastAsia="宋体" w:cs="Times New Roman"/>
          <w:bCs/>
          <w:color w:val="auto"/>
          <w:spacing w:val="-6"/>
          <w:szCs w:val="21"/>
        </w:rPr>
        <w:t>为大型企业的，项目履约完成，经</w:t>
      </w:r>
      <w:r>
        <w:rPr>
          <w:rFonts w:hint="eastAsia" w:ascii="宋体" w:hAnsi="宋体" w:eastAsia="宋体" w:cs="Times New Roman"/>
          <w:bCs/>
          <w:color w:val="auto"/>
          <w:spacing w:val="-6"/>
          <w:szCs w:val="21"/>
          <w:lang w:eastAsia="zh-CN"/>
        </w:rPr>
        <w:t>甲方</w:t>
      </w:r>
      <w:r>
        <w:rPr>
          <w:rFonts w:hint="eastAsia" w:ascii="宋体" w:hAnsi="宋体" w:eastAsia="宋体" w:cs="Times New Roman"/>
          <w:bCs/>
          <w:color w:val="auto"/>
          <w:spacing w:val="-6"/>
          <w:szCs w:val="21"/>
        </w:rPr>
        <w:t>验收合格后，收到发票后7个工作日内，</w:t>
      </w:r>
      <w:r>
        <w:rPr>
          <w:rFonts w:hint="eastAsia" w:ascii="宋体" w:hAnsi="宋体" w:eastAsia="宋体" w:cs="Times New Roman"/>
          <w:bCs/>
          <w:color w:val="auto"/>
          <w:spacing w:val="-6"/>
          <w:szCs w:val="21"/>
          <w:lang w:eastAsia="zh-CN"/>
        </w:rPr>
        <w:t>甲方</w:t>
      </w:r>
      <w:r>
        <w:rPr>
          <w:rFonts w:hint="eastAsia" w:ascii="宋体" w:hAnsi="宋体" w:eastAsia="宋体" w:cs="Times New Roman"/>
          <w:bCs/>
          <w:color w:val="auto"/>
          <w:spacing w:val="-6"/>
          <w:szCs w:val="21"/>
        </w:rPr>
        <w:t>向</w:t>
      </w:r>
      <w:r>
        <w:rPr>
          <w:rFonts w:hint="eastAsia" w:ascii="宋体" w:hAnsi="宋体" w:eastAsia="宋体" w:cs="Times New Roman"/>
          <w:bCs/>
          <w:color w:val="auto"/>
          <w:spacing w:val="-6"/>
          <w:szCs w:val="21"/>
          <w:lang w:eastAsia="zh-CN"/>
        </w:rPr>
        <w:t>乙方</w:t>
      </w:r>
      <w:r>
        <w:rPr>
          <w:rFonts w:hint="eastAsia" w:ascii="宋体" w:hAnsi="宋体" w:eastAsia="宋体" w:cs="Times New Roman"/>
          <w:bCs/>
          <w:color w:val="auto"/>
          <w:spacing w:val="-6"/>
          <w:szCs w:val="21"/>
        </w:rPr>
        <w:t>支付合同总价的100%。</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（3）在签订合同时，</w:t>
      </w:r>
      <w:r>
        <w:rPr>
          <w:rFonts w:hint="eastAsia" w:ascii="宋体" w:hAnsi="宋体" w:eastAsia="宋体" w:cs="Times New Roman"/>
          <w:bCs/>
          <w:color w:val="auto"/>
          <w:spacing w:val="-6"/>
          <w:szCs w:val="21"/>
          <w:lang w:eastAsia="zh-CN"/>
        </w:rPr>
        <w:t>乙方</w:t>
      </w:r>
      <w:r>
        <w:rPr>
          <w:rFonts w:hint="eastAsia" w:ascii="宋体" w:hAnsi="宋体" w:eastAsia="宋体" w:cs="Times New Roman"/>
          <w:bCs/>
          <w:color w:val="auto"/>
          <w:spacing w:val="-6"/>
          <w:szCs w:val="21"/>
        </w:rPr>
        <w:t>明确表示无需预付款或者主动要求降低预付款比例的，可降低预付款比例（预付款保函同步调整）。</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注：乙方需提供增值税专用发票，开票信息如下：</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抬头：杭州电子科技大学</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税号：12330000470009026T</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地址：杭州市下沙高教园区杭州电子科技大学</w:t>
      </w:r>
    </w:p>
    <w:p>
      <w:pPr>
        <w:snapToGrid w:val="0"/>
        <w:spacing w:line="288" w:lineRule="auto"/>
        <w:rPr>
          <w:rFonts w:ascii="宋体" w:hAnsi="宋体" w:eastAsia="宋体" w:cs="Times New Roman"/>
          <w:b/>
          <w:color w:val="auto"/>
          <w:spacing w:val="-6"/>
          <w:szCs w:val="21"/>
        </w:rPr>
      </w:pPr>
      <w:r>
        <w:rPr>
          <w:rFonts w:hint="eastAsia" w:ascii="宋体" w:hAnsi="宋体" w:eastAsia="宋体" w:cs="宋体"/>
          <w:b/>
          <w:color w:val="auto"/>
          <w:spacing w:val="-6"/>
          <w:szCs w:val="21"/>
        </w:rPr>
        <w:t>第八条：违约责任</w:t>
      </w:r>
    </w:p>
    <w:p>
      <w:pPr>
        <w:tabs>
          <w:tab w:val="left" w:pos="0"/>
        </w:tabs>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1.乙方逾期履行合同的，自逾期之日起，向甲方每日偿付合同总价千分之五的滞纳金。</w:t>
      </w:r>
    </w:p>
    <w:p>
      <w:pPr>
        <w:tabs>
          <w:tab w:val="left" w:pos="0"/>
        </w:tabs>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2.甲方逾期支付合同款的，自逾期之日起，向乙方每日偿付未付价款千分之五的滞纳金。</w:t>
      </w:r>
    </w:p>
    <w:p>
      <w:pPr>
        <w:snapToGrid w:val="0"/>
        <w:spacing w:line="288" w:lineRule="auto"/>
        <w:rPr>
          <w:rFonts w:ascii="宋体" w:hAnsi="宋体" w:eastAsia="宋体" w:cs="Times New Roman"/>
          <w:b/>
          <w:color w:val="auto"/>
          <w:spacing w:val="-6"/>
          <w:szCs w:val="21"/>
        </w:rPr>
      </w:pPr>
      <w:r>
        <w:rPr>
          <w:rFonts w:hint="eastAsia" w:ascii="宋体" w:hAnsi="宋体" w:eastAsia="宋体" w:cs="宋体"/>
          <w:b/>
          <w:color w:val="auto"/>
          <w:spacing w:val="-6"/>
          <w:szCs w:val="21"/>
        </w:rPr>
        <w:t>第九条：不可抗力事件处理</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2.不可抗力事件发生后，应立即通知对方，并寄送有关权威机构出具的证明。</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3.不可抗力事件延续120天以上，双方应通过友好协商，确定是否继续履行合同。</w:t>
      </w:r>
    </w:p>
    <w:p>
      <w:pPr>
        <w:snapToGrid w:val="0"/>
        <w:spacing w:line="288" w:lineRule="auto"/>
        <w:ind w:right="-514" w:rightChars="-245"/>
        <w:rPr>
          <w:rFonts w:ascii="宋体" w:hAnsi="宋体" w:eastAsia="宋体" w:cs="Times New Roman"/>
          <w:b/>
          <w:color w:val="auto"/>
          <w:spacing w:val="-6"/>
          <w:szCs w:val="21"/>
        </w:rPr>
      </w:pPr>
      <w:r>
        <w:rPr>
          <w:rFonts w:hint="eastAsia" w:ascii="宋体" w:hAnsi="宋体" w:eastAsia="宋体" w:cs="宋体"/>
          <w:b/>
          <w:color w:val="auto"/>
          <w:spacing w:val="-6"/>
          <w:szCs w:val="21"/>
        </w:rPr>
        <w:t>第十条：争议解决</w:t>
      </w:r>
    </w:p>
    <w:p>
      <w:pPr>
        <w:snapToGrid w:val="0"/>
        <w:spacing w:line="288" w:lineRule="auto"/>
        <w:ind w:right="23" w:rightChars="11"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本合同未尽事宜由三方协商解决，如协商不成，三方同意将本合同引起的争议提交杭州仲裁委员会仲裁解决，仲裁为终局。</w:t>
      </w:r>
    </w:p>
    <w:p>
      <w:pPr>
        <w:snapToGrid w:val="0"/>
        <w:spacing w:line="288" w:lineRule="auto"/>
        <w:ind w:right="-514" w:rightChars="-245"/>
        <w:rPr>
          <w:rFonts w:ascii="宋体" w:hAnsi="宋体" w:eastAsia="宋体" w:cs="Times New Roman"/>
          <w:b/>
          <w:color w:val="auto"/>
          <w:spacing w:val="-6"/>
          <w:szCs w:val="21"/>
        </w:rPr>
      </w:pPr>
      <w:r>
        <w:rPr>
          <w:rFonts w:hint="eastAsia" w:ascii="宋体" w:hAnsi="宋体" w:eastAsia="宋体" w:cs="宋体"/>
          <w:b/>
          <w:color w:val="auto"/>
          <w:spacing w:val="-6"/>
          <w:szCs w:val="21"/>
        </w:rPr>
        <w:t>第十一条：合同生效</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lang w:bidi="ar"/>
        </w:rPr>
        <w:t>1.合同经三方法定代表人或授权代表签字并加盖单位公章后生效。</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lang w:bidi="ar"/>
        </w:rPr>
        <w:t>3.本合同附件、采购文件、响应文件、询标澄清、成交通知书均为合同的组成部分，与本合同具有同等法律效力。</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lang w:bidi="ar"/>
        </w:rPr>
        <w:t>4.本合同未尽事宜，遵照《民法典》有关条文执行。</w:t>
      </w:r>
    </w:p>
    <w:p>
      <w:pPr>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lang w:bidi="ar"/>
        </w:rPr>
        <w:t>5.本合同一式五份，乙方、采购代理机构各执壹份，甲方执叁份。</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甲方（需方）：（公章）</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甲方代表：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(签字）</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乙方代表：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Cs w:val="21"/>
              </w:rPr>
            </w:pPr>
            <w:r>
              <w:rPr>
                <w:rFonts w:hint="eastAsia" w:ascii="宋体" w:hAnsi="宋体" w:eastAsia="宋体" w:cs="Times New Roman"/>
                <w:color w:val="auto"/>
                <w:szCs w:val="21"/>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Cs w:val="21"/>
              </w:rPr>
            </w:pPr>
            <w:r>
              <w:rPr>
                <w:rFonts w:hint="eastAsia" w:ascii="宋体" w:hAnsi="宋体" w:eastAsia="宋体" w:cs="Times New Roman"/>
                <w:color w:val="auto"/>
                <w:szCs w:val="21"/>
              </w:rPr>
              <w:t>邮编：310018</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Cs w:val="21"/>
              </w:rPr>
            </w:pPr>
            <w:r>
              <w:rPr>
                <w:rFonts w:hint="eastAsia" w:ascii="宋体" w:hAnsi="宋体" w:eastAsia="宋体" w:cs="Times New Roman"/>
                <w:color w:val="auto"/>
                <w:szCs w:val="21"/>
              </w:rPr>
              <w:t>电话：86878697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Cs w:val="21"/>
              </w:rPr>
            </w:pPr>
            <w:r>
              <w:rPr>
                <w:rFonts w:hint="eastAsia" w:ascii="宋体" w:hAnsi="宋体" w:eastAsia="宋体" w:cs="Times New Roman"/>
                <w:color w:val="auto"/>
                <w:szCs w:val="21"/>
              </w:rPr>
              <w:t>传真：86878697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Cs w:val="21"/>
              </w:rPr>
            </w:pPr>
            <w:r>
              <w:rPr>
                <w:rFonts w:hint="eastAsia" w:ascii="宋体" w:hAnsi="宋体" w:eastAsia="宋体" w:cs="Times New Roman"/>
                <w:color w:val="auto"/>
                <w:szCs w:val="21"/>
              </w:rPr>
              <w:t>开户银行：工行高新支行</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Cs w:val="21"/>
              </w:rPr>
            </w:pPr>
            <w:r>
              <w:rPr>
                <w:rFonts w:hint="eastAsia" w:ascii="宋体" w:hAnsi="宋体" w:eastAsia="宋体" w:cs="Times New Roman"/>
                <w:color w:val="auto"/>
                <w:szCs w:val="21"/>
              </w:rPr>
              <w:t>帐号：1202026209008806216</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签字日期：      年  月  日</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采购代理机构代表：</w:t>
            </w:r>
          </w:p>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签约时间：    年   月   日</w:t>
            </w:r>
          </w:p>
        </w:tc>
      </w:tr>
    </w:tbl>
    <w:p>
      <w:pPr>
        <w:adjustRightInd w:val="0"/>
        <w:snapToGrid w:val="0"/>
        <w:spacing w:line="288" w:lineRule="auto"/>
        <w:ind w:firstLine="420" w:firstLineChars="200"/>
        <w:jc w:val="center"/>
        <w:rPr>
          <w:rFonts w:ascii="宋体" w:hAnsi="宋体" w:eastAsia="宋体" w:cs="Times New Roman"/>
          <w:b/>
          <w:color w:val="auto"/>
          <w:sz w:val="32"/>
          <w:szCs w:val="32"/>
        </w:rPr>
      </w:pPr>
      <w:r>
        <w:rPr>
          <w:rFonts w:ascii="宋体" w:hAnsi="宋体" w:eastAsia="宋体" w:cs="宋体"/>
          <w:color w:val="auto"/>
          <w:szCs w:val="21"/>
          <w:lang w:val="zh-CN"/>
        </w:rPr>
        <w:br w:type="page"/>
      </w:r>
    </w:p>
    <w:p>
      <w:pPr>
        <w:adjustRightInd w:val="0"/>
        <w:snapToGrid w:val="0"/>
        <w:spacing w:line="288" w:lineRule="auto"/>
        <w:jc w:val="center"/>
        <w:outlineLvl w:val="0"/>
        <w:rPr>
          <w:rFonts w:ascii="宋体" w:hAnsi="宋体" w:eastAsia="宋体" w:cs="Times New Roman"/>
          <w:color w:val="auto"/>
          <w:sz w:val="28"/>
          <w:szCs w:val="24"/>
        </w:rPr>
      </w:pPr>
      <w:r>
        <w:rPr>
          <w:rFonts w:ascii="宋体" w:hAnsi="宋体" w:eastAsia="宋体" w:cs="Times New Roman"/>
          <w:b/>
          <w:color w:val="auto"/>
          <w:sz w:val="32"/>
          <w:szCs w:val="32"/>
        </w:rPr>
        <w:t>第六章</w:t>
      </w:r>
      <w:r>
        <w:rPr>
          <w:rFonts w:hint="eastAsia" w:ascii="宋体" w:hAnsi="宋体" w:eastAsia="宋体" w:cs="Times New Roman"/>
          <w:b/>
          <w:color w:val="auto"/>
          <w:sz w:val="32"/>
          <w:szCs w:val="32"/>
        </w:rPr>
        <w:t xml:space="preserve">  </w:t>
      </w:r>
      <w:r>
        <w:rPr>
          <w:rFonts w:ascii="宋体" w:hAnsi="宋体" w:eastAsia="宋体" w:cs="Times New Roman"/>
          <w:b/>
          <w:color w:val="auto"/>
          <w:sz w:val="32"/>
          <w:szCs w:val="32"/>
        </w:rPr>
        <w:t>投标文件格式</w:t>
      </w:r>
    </w:p>
    <w:p>
      <w:pPr>
        <w:adjustRightInd w:val="0"/>
        <w:snapToGrid w:val="0"/>
        <w:spacing w:line="288" w:lineRule="auto"/>
        <w:rPr>
          <w:rFonts w:ascii="宋体" w:hAnsi="宋体" w:eastAsia="宋体" w:cs="Times New Roman"/>
          <w:b/>
          <w:bCs/>
          <w:color w:val="auto"/>
          <w:spacing w:val="-6"/>
          <w:sz w:val="24"/>
          <w:szCs w:val="24"/>
        </w:rPr>
      </w:pPr>
    </w:p>
    <w:p>
      <w:pPr>
        <w:adjustRightInd w:val="0"/>
        <w:snapToGrid w:val="0"/>
        <w:spacing w:line="288" w:lineRule="auto"/>
        <w:jc w:val="center"/>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 xml:space="preserve">目 </w:t>
      </w:r>
      <w:r>
        <w:rPr>
          <w:rFonts w:ascii="宋体" w:hAnsi="宋体" w:eastAsia="宋体" w:cs="Times New Roman"/>
          <w:b/>
          <w:bCs/>
          <w:color w:val="auto"/>
          <w:spacing w:val="-6"/>
          <w:sz w:val="24"/>
          <w:szCs w:val="24"/>
        </w:rPr>
        <w:t xml:space="preserve"> </w:t>
      </w:r>
      <w:r>
        <w:rPr>
          <w:rFonts w:hint="eastAsia" w:ascii="宋体" w:hAnsi="宋体" w:eastAsia="宋体" w:cs="Times New Roman"/>
          <w:b/>
          <w:bCs/>
          <w:color w:val="auto"/>
          <w:spacing w:val="-6"/>
          <w:sz w:val="24"/>
          <w:szCs w:val="24"/>
        </w:rPr>
        <w:t>录</w:t>
      </w:r>
    </w:p>
    <w:p>
      <w:pPr>
        <w:adjustRightInd w:val="0"/>
        <w:snapToGrid w:val="0"/>
        <w:spacing w:line="288" w:lineRule="auto"/>
        <w:rPr>
          <w:rFonts w:ascii="宋体" w:hAnsi="宋体" w:eastAsia="宋体" w:cs="Times New Roman"/>
          <w:b/>
          <w:bCs/>
          <w:color w:val="auto"/>
          <w:spacing w:val="-6"/>
          <w:sz w:val="24"/>
          <w:szCs w:val="24"/>
        </w:rPr>
      </w:pPr>
    </w:p>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1</w:t>
      </w:r>
      <w:r>
        <w:rPr>
          <w:rFonts w:hint="eastAsia" w:ascii="宋体" w:hAnsi="宋体" w:eastAsia="宋体" w:cs="Times New Roman"/>
          <w:b/>
          <w:bCs/>
          <w:color w:val="auto"/>
          <w:spacing w:val="-6"/>
          <w:szCs w:val="21"/>
        </w:rPr>
        <w:t>.资格文件（单独上传）。</w:t>
      </w:r>
      <w:r>
        <w:rPr>
          <w:rFonts w:hint="eastAsia" w:ascii="宋体" w:hAnsi="宋体" w:eastAsia="宋体" w:cs="宋体"/>
          <w:b/>
          <w:bCs/>
          <w:color w:val="auto"/>
          <w:szCs w:val="21"/>
        </w:rPr>
        <w:t>资格审查要求的资格证明材料（均需加盖公章）。</w:t>
      </w:r>
    </w:p>
    <w:p>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（1）有效的法人或者其他组织的营业执照等证明文件，自然人的身份证明</w:t>
      </w:r>
    </w:p>
    <w:p>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2）符合参加政府采购活动应当具备的一般条件的承诺函</w:t>
      </w:r>
    </w:p>
    <w:p>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3）落实政府采购政策需满足的资格要求：无</w:t>
      </w:r>
    </w:p>
    <w:p>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4）</w:t>
      </w:r>
      <w:r>
        <w:rPr>
          <w:rFonts w:hint="eastAsia" w:ascii="宋体" w:hAnsi="宋体" w:eastAsia="宋体" w:cs="宋体"/>
          <w:bCs/>
          <w:color w:val="auto"/>
          <w:spacing w:val="-6"/>
          <w:szCs w:val="21"/>
        </w:rPr>
        <w:t>本项目的特定资格要求证明材料：无</w:t>
      </w:r>
    </w:p>
    <w:p>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▲联合体投标的，联合体各方均应提供资格文件（</w:t>
      </w:r>
      <w:r>
        <w:rPr>
          <w:rFonts w:ascii="宋体" w:hAnsi="宋体" w:eastAsia="宋体" w:cs="宋体"/>
          <w:bCs/>
          <w:color w:val="auto"/>
          <w:spacing w:val="-6"/>
          <w:szCs w:val="21"/>
        </w:rPr>
        <w:t>1）</w:t>
      </w:r>
      <w:r>
        <w:rPr>
          <w:rFonts w:hint="eastAsia" w:ascii="宋体" w:hAnsi="宋体" w:eastAsia="宋体" w:cs="宋体"/>
          <w:bCs/>
          <w:color w:val="auto"/>
          <w:spacing w:val="-6"/>
          <w:szCs w:val="21"/>
        </w:rPr>
        <w:t>、</w:t>
      </w:r>
      <w:r>
        <w:rPr>
          <w:rFonts w:ascii="宋体" w:hAnsi="宋体" w:eastAsia="宋体" w:cs="宋体"/>
          <w:bCs/>
          <w:color w:val="auto"/>
          <w:spacing w:val="-6"/>
          <w:szCs w:val="21"/>
        </w:rPr>
        <w:t>（2）</w:t>
      </w:r>
      <w:r>
        <w:rPr>
          <w:rFonts w:hint="eastAsia" w:ascii="宋体" w:hAnsi="宋体" w:eastAsia="宋体" w:cs="宋体"/>
          <w:bCs/>
          <w:color w:val="auto"/>
          <w:spacing w:val="-6"/>
          <w:szCs w:val="21"/>
        </w:rPr>
        <w:t>材料</w:t>
      </w:r>
      <w:r>
        <w:rPr>
          <w:rFonts w:ascii="宋体" w:hAnsi="宋体" w:eastAsia="宋体" w:cs="宋体"/>
          <w:bCs/>
          <w:color w:val="auto"/>
          <w:spacing w:val="-6"/>
          <w:szCs w:val="21"/>
        </w:rPr>
        <w:t>。</w:t>
      </w:r>
    </w:p>
    <w:p>
      <w:pPr>
        <w:adjustRightInd w:val="0"/>
        <w:snapToGrid w:val="0"/>
        <w:spacing w:line="288" w:lineRule="auto"/>
        <w:jc w:val="left"/>
        <w:rPr>
          <w:rFonts w:ascii="宋体" w:hAnsi="宋体" w:eastAsia="宋体" w:cs="宋体"/>
          <w:b/>
          <w:color w:val="auto"/>
          <w:spacing w:val="-6"/>
          <w:szCs w:val="21"/>
        </w:rPr>
      </w:pPr>
    </w:p>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ascii="宋体" w:hAnsi="宋体" w:eastAsia="宋体" w:cs="Times New Roman"/>
          <w:b/>
          <w:color w:val="auto"/>
          <w:spacing w:val="-6"/>
          <w:szCs w:val="21"/>
        </w:rPr>
        <w:t>2</w:t>
      </w:r>
      <w:r>
        <w:rPr>
          <w:rFonts w:hint="eastAsia" w:ascii="宋体" w:hAnsi="宋体" w:eastAsia="宋体" w:cs="Times New Roman"/>
          <w:b/>
          <w:color w:val="auto"/>
          <w:spacing w:val="-6"/>
          <w:szCs w:val="21"/>
        </w:rPr>
        <w:t>.商务和</w:t>
      </w:r>
      <w:r>
        <w:rPr>
          <w:rFonts w:hint="eastAsia" w:ascii="宋体" w:hAnsi="宋体" w:eastAsia="宋体" w:cs="Times New Roman"/>
          <w:b/>
          <w:bCs/>
          <w:color w:val="auto"/>
          <w:spacing w:val="-6"/>
          <w:szCs w:val="21"/>
        </w:rPr>
        <w:t>技术文件（单独上传）</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（1）投标函</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2）授权委托书</w:t>
      </w:r>
      <w:r>
        <w:rPr>
          <w:rFonts w:hint="eastAsia" w:ascii="宋体" w:hAnsi="宋体" w:eastAsia="宋体" w:cs="Times New Roman"/>
          <w:color w:val="auto"/>
          <w:spacing w:val="-6"/>
          <w:szCs w:val="21"/>
        </w:rPr>
        <w:t>/法定代表人（单位负责人、自然人本人）身份证明</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附：授权代表社保缴纳证明（</w:t>
      </w:r>
      <w:r>
        <w:rPr>
          <w:rFonts w:hint="eastAsia" w:ascii="宋体" w:hAnsi="宋体" w:eastAsia="宋体" w:cs="Times New Roman"/>
          <w:color w:val="auto"/>
          <w:spacing w:val="-6"/>
          <w:szCs w:val="21"/>
        </w:rPr>
        <w:t>2023年1月</w:t>
      </w:r>
      <w:r>
        <w:rPr>
          <w:rFonts w:ascii="宋体" w:hAnsi="宋体" w:eastAsia="宋体" w:cs="Times New Roman"/>
          <w:color w:val="auto"/>
          <w:spacing w:val="-6"/>
          <w:szCs w:val="21"/>
        </w:rPr>
        <w:t>（含）以后任意一月）</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）投标人同类合同一览表</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4</w:t>
      </w:r>
      <w:r>
        <w:rPr>
          <w:rFonts w:hint="eastAsia" w:ascii="宋体" w:hAnsi="宋体" w:eastAsia="宋体" w:cs="宋体"/>
          <w:color w:val="auto"/>
          <w:spacing w:val="-6"/>
          <w:szCs w:val="21"/>
        </w:rPr>
        <w:t>）采购需求偏离表</w:t>
      </w:r>
    </w:p>
    <w:p>
      <w:pPr>
        <w:adjustRightInd w:val="0"/>
        <w:snapToGrid w:val="0"/>
        <w:spacing w:line="288" w:lineRule="auto"/>
        <w:ind w:firstLine="396" w:firstLineChars="200"/>
        <w:jc w:val="left"/>
        <w:rPr>
          <w:rFonts w:ascii="宋体" w:hAnsi="宋体" w:eastAsia="宋体" w:cs="宋体"/>
          <w:color w:val="auto"/>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5</w:t>
      </w:r>
      <w:r>
        <w:rPr>
          <w:rFonts w:hint="eastAsia" w:ascii="宋体" w:hAnsi="宋体" w:eastAsia="宋体" w:cs="宋体"/>
          <w:color w:val="auto"/>
          <w:spacing w:val="-6"/>
          <w:szCs w:val="21"/>
        </w:rPr>
        <w:t>）</w:t>
      </w:r>
      <w:r>
        <w:rPr>
          <w:rFonts w:hint="eastAsia" w:ascii="宋体" w:hAnsi="宋体" w:eastAsia="宋体" w:cs="宋体"/>
          <w:color w:val="auto"/>
          <w:szCs w:val="21"/>
        </w:rPr>
        <w:t>服务方案</w:t>
      </w:r>
    </w:p>
    <w:p>
      <w:pPr>
        <w:adjustRightInd w:val="0"/>
        <w:snapToGrid w:val="0"/>
        <w:spacing w:line="288" w:lineRule="auto"/>
        <w:ind w:firstLine="420" w:firstLineChars="200"/>
        <w:jc w:val="left"/>
        <w:rPr>
          <w:rFonts w:ascii="宋体" w:hAnsi="宋体" w:eastAsia="宋体" w:cs="宋体"/>
          <w:color w:val="auto"/>
          <w:spacing w:val="-6"/>
          <w:szCs w:val="21"/>
        </w:rPr>
      </w:pPr>
      <w:r>
        <w:rPr>
          <w:rFonts w:hint="eastAsia" w:ascii="宋体" w:hAnsi="宋体" w:eastAsia="宋体" w:cs="宋体"/>
          <w:color w:val="auto"/>
          <w:szCs w:val="21"/>
        </w:rPr>
        <w:t>（6）</w:t>
      </w:r>
      <w:r>
        <w:rPr>
          <w:rFonts w:ascii="宋体" w:hAnsi="宋体" w:eastAsia="宋体" w:cs="宋体"/>
          <w:color w:val="auto"/>
          <w:spacing w:val="-6"/>
          <w:szCs w:val="21"/>
        </w:rPr>
        <w:t>投标人需要说明的其他文件和材料。</w:t>
      </w:r>
    </w:p>
    <w:p>
      <w:pPr>
        <w:adjustRightInd w:val="0"/>
        <w:snapToGrid w:val="0"/>
        <w:spacing w:line="288" w:lineRule="auto"/>
        <w:jc w:val="left"/>
        <w:rPr>
          <w:rFonts w:ascii="宋体" w:hAnsi="宋体" w:eastAsia="宋体" w:cs="Times New Roman"/>
          <w:b/>
          <w:color w:val="auto"/>
          <w:spacing w:val="-6"/>
          <w:szCs w:val="21"/>
        </w:rPr>
      </w:pPr>
    </w:p>
    <w:p>
      <w:pPr>
        <w:adjustRightInd w:val="0"/>
        <w:snapToGrid w:val="0"/>
        <w:spacing w:line="288" w:lineRule="auto"/>
        <w:ind w:firstLine="398" w:firstLineChars="200"/>
        <w:jc w:val="left"/>
        <w:rPr>
          <w:rFonts w:ascii="宋体" w:hAnsi="宋体" w:eastAsia="宋体" w:cs="Times New Roman"/>
          <w:b/>
          <w:color w:val="auto"/>
          <w:spacing w:val="-6"/>
          <w:szCs w:val="21"/>
        </w:rPr>
      </w:pPr>
      <w:r>
        <w:rPr>
          <w:rFonts w:ascii="宋体" w:hAnsi="宋体" w:eastAsia="宋体" w:cs="Times New Roman"/>
          <w:b/>
          <w:color w:val="auto"/>
          <w:spacing w:val="-6"/>
          <w:szCs w:val="21"/>
        </w:rPr>
        <w:t>3.</w:t>
      </w:r>
      <w:r>
        <w:rPr>
          <w:rFonts w:hint="eastAsia" w:ascii="宋体" w:hAnsi="宋体" w:eastAsia="宋体" w:cs="Times New Roman"/>
          <w:b/>
          <w:color w:val="auto"/>
          <w:spacing w:val="-6"/>
          <w:szCs w:val="21"/>
        </w:rPr>
        <w:t>报价文件</w:t>
      </w:r>
      <w:r>
        <w:rPr>
          <w:rFonts w:hint="eastAsia" w:ascii="宋体" w:hAnsi="宋体" w:eastAsia="宋体" w:cs="Times New Roman"/>
          <w:b/>
          <w:bCs/>
          <w:color w:val="auto"/>
          <w:spacing w:val="-6"/>
          <w:szCs w:val="21"/>
        </w:rPr>
        <w:t>（单独上传）</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（1）开标一览表</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）中小企业声明函</w:t>
      </w:r>
      <w:bookmarkStart w:id="53" w:name="_Hlk81815656"/>
      <w:r>
        <w:rPr>
          <w:rFonts w:hint="eastAsia" w:ascii="宋体" w:hAnsi="宋体" w:eastAsia="宋体" w:cs="Times New Roman"/>
          <w:color w:val="auto"/>
          <w:spacing w:val="-6"/>
          <w:szCs w:val="21"/>
        </w:rPr>
        <w:t>（若属于中小企业）</w:t>
      </w:r>
      <w:bookmarkEnd w:id="53"/>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）属于监狱企业的证明文件</w:t>
      </w:r>
      <w:bookmarkStart w:id="54" w:name="_Hlk81815359"/>
      <w:r>
        <w:rPr>
          <w:rFonts w:hint="eastAsia" w:ascii="宋体" w:hAnsi="宋体" w:eastAsia="宋体" w:cs="Times New Roman"/>
          <w:color w:val="auto"/>
          <w:spacing w:val="-6"/>
          <w:szCs w:val="21"/>
        </w:rPr>
        <w:t>（若属于监狱企业）</w:t>
      </w:r>
      <w:bookmarkEnd w:id="54"/>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4</w:t>
      </w:r>
      <w:r>
        <w:rPr>
          <w:rFonts w:hint="eastAsia" w:ascii="宋体" w:hAnsi="宋体" w:eastAsia="宋体" w:cs="Times New Roman"/>
          <w:color w:val="auto"/>
          <w:spacing w:val="-6"/>
          <w:szCs w:val="21"/>
        </w:rPr>
        <w:t>）</w:t>
      </w:r>
      <w:bookmarkStart w:id="55" w:name="OLE_LINK14"/>
      <w:bookmarkStart w:id="56" w:name="OLE_LINK13"/>
      <w:r>
        <w:rPr>
          <w:rFonts w:hint="eastAsia" w:ascii="宋体" w:hAnsi="宋体" w:eastAsia="宋体" w:cs="Times New Roman"/>
          <w:color w:val="auto"/>
          <w:spacing w:val="-6"/>
          <w:szCs w:val="21"/>
        </w:rPr>
        <w:t>残疾人福利性单位声明函</w:t>
      </w:r>
      <w:bookmarkEnd w:id="55"/>
      <w:bookmarkEnd w:id="56"/>
      <w:bookmarkStart w:id="57" w:name="_Hlk81815372"/>
      <w:r>
        <w:rPr>
          <w:rFonts w:hint="eastAsia" w:ascii="宋体" w:hAnsi="宋体" w:eastAsia="宋体" w:cs="Times New Roman"/>
          <w:color w:val="auto"/>
          <w:spacing w:val="-6"/>
          <w:szCs w:val="21"/>
        </w:rPr>
        <w:t>（若属于残疾人福利性单位）</w:t>
      </w:r>
      <w:bookmarkEnd w:id="57"/>
    </w:p>
    <w:p>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tabs>
          <w:tab w:val="center" w:pos="4706"/>
        </w:tabs>
        <w:adjustRightInd w:val="0"/>
        <w:snapToGrid w:val="0"/>
        <w:spacing w:line="288" w:lineRule="auto"/>
        <w:jc w:val="center"/>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rPr>
            </w:pPr>
            <w:r>
              <w:rPr>
                <w:rFonts w:hint="eastAsia" w:ascii="宋体" w:hAnsi="宋体" w:eastAsia="宋体" w:cs="Times New Roman"/>
                <w:b/>
                <w:color w:val="auto"/>
                <w:spacing w:val="-6"/>
                <w:szCs w:val="21"/>
              </w:rPr>
              <w:t>序号</w:t>
            </w: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rPr>
            </w:pPr>
            <w:r>
              <w:rPr>
                <w:rFonts w:hint="eastAsia" w:ascii="宋体" w:hAnsi="宋体" w:eastAsia="宋体" w:cs="Times New Roman"/>
                <w:b/>
                <w:color w:val="auto"/>
                <w:spacing w:val="-6"/>
                <w:szCs w:val="21"/>
              </w:rPr>
              <w:t>评审因素</w:t>
            </w: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rPr>
            </w:pPr>
            <w:r>
              <w:rPr>
                <w:rFonts w:hint="eastAsia" w:ascii="宋体" w:hAnsi="宋体" w:eastAsia="宋体" w:cs="Times New Roman"/>
                <w:b/>
                <w:color w:val="auto"/>
                <w:spacing w:val="-6"/>
                <w:szCs w:val="21"/>
              </w:rPr>
              <w:t>分值</w:t>
            </w:r>
          </w:p>
        </w:tc>
        <w:tc>
          <w:tcPr>
            <w:tcW w:w="3040"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ascii="宋体" w:hAnsi="宋体" w:eastAsia="宋体" w:cs="Times New Roman"/>
                <w:b/>
                <w:color w:val="auto"/>
                <w:spacing w:val="-6"/>
                <w:kern w:val="0"/>
                <w:szCs w:val="21"/>
              </w:rPr>
            </w:pPr>
            <w:r>
              <w:rPr>
                <w:rFonts w:hint="default" w:ascii="宋体" w:hAnsi="宋体" w:eastAsia="宋体" w:cs="Times New Roman"/>
                <w:b/>
                <w:color w:val="auto"/>
                <w:spacing w:val="-6"/>
                <w:kern w:val="0"/>
                <w:szCs w:val="21"/>
              </w:rPr>
              <w:t>评分标准</w:t>
            </w:r>
          </w:p>
        </w:tc>
        <w:tc>
          <w:tcPr>
            <w:tcW w:w="967"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rPr>
            </w:pPr>
            <w:r>
              <w:rPr>
                <w:rFonts w:hint="default" w:ascii="宋体" w:hAnsi="宋体" w:eastAsia="宋体" w:cs="Times New Roman"/>
                <w:b/>
                <w:color w:val="auto"/>
                <w:spacing w:val="-6"/>
                <w:kern w:val="0"/>
                <w:szCs w:val="21"/>
              </w:rPr>
              <w:t>自评分</w:t>
            </w:r>
          </w:p>
        </w:tc>
        <w:tc>
          <w:tcPr>
            <w:tcW w:w="1053"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rPr>
            </w:pPr>
            <w:r>
              <w:rPr>
                <w:rFonts w:hint="default" w:ascii="宋体" w:hAnsi="宋体" w:eastAsia="宋体" w:cs="Times New Roman"/>
                <w:b/>
                <w:color w:val="auto"/>
                <w:spacing w:val="-6"/>
                <w:kern w:val="0"/>
                <w:szCs w:val="21"/>
              </w:rPr>
              <w:t>自评依据</w:t>
            </w:r>
          </w:p>
        </w:tc>
        <w:tc>
          <w:tcPr>
            <w:tcW w:w="882"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rPr>
            </w:pPr>
            <w:r>
              <w:rPr>
                <w:rFonts w:hint="default" w:ascii="宋体" w:hAnsi="宋体" w:eastAsia="宋体" w:cs="Times New Roman"/>
                <w:b/>
                <w:color w:val="auto"/>
                <w:spacing w:val="-6"/>
                <w:kern w:val="0"/>
                <w:szCs w:val="21"/>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rPr>
            </w:pPr>
            <w:r>
              <w:rPr>
                <w:rFonts w:hint="default" w:ascii="宋体" w:hAnsi="宋体" w:eastAsia="宋体" w:cs="Times New Roman"/>
                <w:b/>
                <w:color w:val="auto"/>
                <w:spacing w:val="-6"/>
                <w:kern w:val="0"/>
                <w:szCs w:val="21"/>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kern w:val="0"/>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rPr>
            </w:pPr>
            <w:r>
              <w:rPr>
                <w:rFonts w:hint="eastAsia" w:ascii="宋体" w:hAnsi="宋体" w:eastAsia="宋体" w:cs="Times New Roman"/>
                <w:b/>
                <w:color w:val="auto"/>
                <w:spacing w:val="-6"/>
                <w:szCs w:val="21"/>
              </w:rPr>
              <w:t>技术</w:t>
            </w:r>
            <w:r>
              <w:rPr>
                <w:rFonts w:hint="default" w:ascii="宋体" w:hAnsi="宋体" w:eastAsia="宋体" w:cs="Times New Roman"/>
                <w:b/>
                <w:color w:val="auto"/>
                <w:spacing w:val="-6"/>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rPr>
            </w:pPr>
          </w:p>
        </w:tc>
      </w:tr>
    </w:tbl>
    <w:p>
      <w:pPr>
        <w:adjustRightInd w:val="0"/>
        <w:snapToGrid w:val="0"/>
        <w:spacing w:line="288" w:lineRule="auto"/>
        <w:rPr>
          <w:rFonts w:ascii="宋体" w:hAnsi="宋体" w:eastAsia="宋体" w:cs="Times New Roman"/>
          <w:color w:val="auto"/>
          <w:spacing w:val="-6"/>
          <w:szCs w:val="21"/>
        </w:rPr>
      </w:pPr>
    </w:p>
    <w:p>
      <w:pPr>
        <w:widowControl/>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备注：本表仅为方便评标委员会评审使用，不作为判别投标文件是否有效的依据。</w:t>
      </w:r>
    </w:p>
    <w:p>
      <w:pPr>
        <w:widowControl/>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adjustRightInd w:val="0"/>
        <w:snapToGrid w:val="0"/>
        <w:spacing w:line="288" w:lineRule="auto"/>
        <w:jc w:val="center"/>
        <w:outlineLvl w:val="1"/>
        <w:rPr>
          <w:rFonts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资格文件</w:t>
      </w:r>
    </w:p>
    <w:p>
      <w:pPr>
        <w:adjustRightInd w:val="0"/>
        <w:snapToGrid w:val="0"/>
        <w:spacing w:line="288" w:lineRule="auto"/>
        <w:jc w:val="center"/>
        <w:rPr>
          <w:rFonts w:ascii="宋体" w:hAnsi="宋体" w:eastAsia="宋体" w:cs="宋体"/>
          <w:b/>
          <w:bCs/>
          <w:color w:val="auto"/>
          <w:sz w:val="24"/>
          <w:szCs w:val="24"/>
        </w:rPr>
      </w:pPr>
    </w:p>
    <w:p>
      <w:pPr>
        <w:adjustRightInd w:val="0"/>
        <w:snapToGrid w:val="0"/>
        <w:spacing w:line="288" w:lineRule="auto"/>
        <w:jc w:val="center"/>
        <w:rPr>
          <w:rFonts w:ascii="宋体" w:hAnsi="宋体" w:eastAsia="宋体" w:cs="宋体"/>
          <w:b/>
          <w:bCs/>
          <w:color w:val="auto"/>
          <w:sz w:val="24"/>
          <w:szCs w:val="24"/>
        </w:rPr>
      </w:pPr>
    </w:p>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资格审查要求的资格证明材料（均需加盖公章）</w:t>
      </w:r>
    </w:p>
    <w:p>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）有效的法人或者其他组织的营业执照等证明文件，自然人的身份证明</w:t>
      </w:r>
      <w:r>
        <w:rPr>
          <w:rFonts w:hint="eastAsia" w:ascii="宋体" w:hAnsi="宋体" w:eastAsia="宋体" w:cs="Times New Roman"/>
          <w:b/>
          <w:color w:val="auto"/>
          <w:spacing w:val="-6"/>
          <w:szCs w:val="21"/>
        </w:rPr>
        <w:t>（扫描件）</w:t>
      </w:r>
    </w:p>
    <w:p>
      <w:pPr>
        <w:adjustRightInd w:val="0"/>
        <w:snapToGrid w:val="0"/>
        <w:spacing w:line="288" w:lineRule="auto"/>
        <w:rPr>
          <w:rFonts w:ascii="宋体" w:hAnsi="宋体" w:eastAsia="宋体" w:cs="Times New Roman"/>
          <w:bCs/>
          <w:color w:val="auto"/>
          <w:spacing w:val="-6"/>
          <w:szCs w:val="21"/>
        </w:rPr>
      </w:pP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说明</w:t>
      </w:r>
      <w:r>
        <w:rPr>
          <w:rFonts w:ascii="宋体" w:hAnsi="宋体" w:eastAsia="宋体" w:cs="Times New Roman"/>
          <w:bCs/>
          <w:color w:val="auto"/>
          <w:spacing w:val="-6"/>
          <w:szCs w:val="21"/>
        </w:rPr>
        <w:t>：</w:t>
      </w:r>
    </w:p>
    <w:p>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1</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如投标人是企业（包括合伙企业），提供在工商部门注册的有效“企业法人营业执照”或“营业执照”；</w:t>
      </w:r>
    </w:p>
    <w:p>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2</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如投标人是事业单位，提供有效的“事业单位法人证书”；</w:t>
      </w:r>
    </w:p>
    <w:p>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3</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如投标人是非企业专业服务机构的，提供执业许可证等证明文件；</w:t>
      </w:r>
    </w:p>
    <w:p>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4</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如投标人是个体工商户，提供有效的“个体工商户营业执照”；</w:t>
      </w:r>
    </w:p>
    <w:p>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5</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如投标人是自然人，提供有效的自然人身份证明。</w:t>
      </w:r>
    </w:p>
    <w:p>
      <w:pPr>
        <w:adjustRightInd w:val="0"/>
        <w:snapToGrid w:val="0"/>
        <w:spacing w:line="288" w:lineRule="auto"/>
        <w:jc w:val="center"/>
        <w:outlineLvl w:val="2"/>
        <w:rPr>
          <w:rFonts w:ascii="宋体" w:hAnsi="宋体" w:eastAsia="宋体" w:cs="宋体"/>
          <w:b/>
          <w:color w:val="auto"/>
          <w:spacing w:val="-6"/>
          <w:szCs w:val="21"/>
        </w:rPr>
      </w:pPr>
      <w:r>
        <w:rPr>
          <w:rFonts w:ascii="宋体" w:hAnsi="宋体" w:eastAsia="宋体" w:cs="Times New Roman"/>
          <w:bCs/>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2）符合参加政府采购活动应当具备的一般条件的承诺函</w:t>
      </w:r>
    </w:p>
    <w:p>
      <w:pPr>
        <w:adjustRightInd w:val="0"/>
        <w:snapToGrid w:val="0"/>
        <w:spacing w:line="288" w:lineRule="auto"/>
        <w:rPr>
          <w:rFonts w:ascii="宋体" w:hAnsi="宋体" w:eastAsia="宋体" w:cs="Times New Roman"/>
          <w:b/>
          <w:bCs/>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rPr>
      </w:pP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w:t>
      </w:r>
      <w:r>
        <w:rPr>
          <w:rFonts w:hint="eastAsia" w:ascii="宋体" w:hAnsi="宋体" w:eastAsia="宋体" w:cs="Times New Roman"/>
          <w:color w:val="auto"/>
          <w:spacing w:val="-6"/>
          <w:szCs w:val="21"/>
          <w:u w:val="single"/>
        </w:rPr>
        <w:t xml:space="preserve">（投标人名称）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参加</w:t>
      </w:r>
      <w:r>
        <w:rPr>
          <w:rFonts w:hint="eastAsia" w:ascii="宋体" w:hAnsi="宋体" w:eastAsia="宋体" w:cs="Times New Roman"/>
          <w:color w:val="auto"/>
          <w:spacing w:val="-6"/>
          <w:szCs w:val="21"/>
          <w:u w:val="single"/>
        </w:rPr>
        <w:t xml:space="preserve">（项目名称）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项目的采购活动并承诺如下：</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一、我方满足《中华人民共和国政府采购法》第二十二条规定：</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（一）具有独立承担民事责任的能力；</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（二）具有良好的商业信誉和健全的财务会计制度；</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（三）具有履行合同所必需的设备和专业技术能力；</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（四）有依法缴纳税收和社会保障资金的良好记录；</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（五）参加本项目政府采购活动前三年内，在经营活动中</w:t>
      </w:r>
      <w:r>
        <w:rPr>
          <w:rFonts w:hint="eastAsia" w:ascii="宋体" w:hAnsi="宋体" w:eastAsia="宋体" w:cs="Times New Roman"/>
          <w:b/>
          <w:color w:val="auto"/>
          <w:spacing w:val="-6"/>
          <w:szCs w:val="21"/>
          <w:u w:val="single"/>
        </w:rPr>
        <w:t xml:space="preserve">  没有  </w:t>
      </w:r>
      <w:r>
        <w:rPr>
          <w:rFonts w:hint="eastAsia" w:ascii="宋体" w:hAnsi="宋体" w:eastAsia="宋体" w:cs="Times New Roman"/>
          <w:color w:val="auto"/>
          <w:spacing w:val="-6"/>
          <w:szCs w:val="21"/>
        </w:rPr>
        <w:t>重大违法记录。（重大违法记录是指投标人因违法经营受到刑事处罚或者责令停产停业、吊销许可证或者执照、较大数额罚款等行政处罚）</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（六）法律、行政法规规定的其他条件。</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二、未被信用中国（www.creditchina.gov.cn）</w:t>
      </w:r>
      <w:r>
        <w:rPr>
          <w:rFonts w:ascii="宋体" w:hAnsi="宋体" w:eastAsia="宋体" w:cs="Times New Roman"/>
          <w:color w:val="auto"/>
          <w:spacing w:val="-6"/>
          <w:szCs w:val="21"/>
        </w:rPr>
        <w:t>、中国政府采购网（www.ccgp.gov.cn）列入失信被执行人、重大税收违法案件当事人名单、政府采购严重违法失信行为记录名单。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三、不存在以下情况：</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单位负责人为同一人或者存在直接控股、管理关系的不同供应商参加同一合同项下的政府采购活动的；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四、</w:t>
      </w:r>
      <w:r>
        <w:rPr>
          <w:rFonts w:ascii="宋体" w:hAnsi="宋体" w:eastAsia="宋体" w:cs="Times New Roman"/>
          <w:color w:val="auto"/>
          <w:spacing w:val="-6"/>
          <w:szCs w:val="21"/>
        </w:rPr>
        <w:t>以上事项如有虚假或隐瞒，我方愿意承担一切后果和责任。</w:t>
      </w:r>
    </w:p>
    <w:p>
      <w:pPr>
        <w:adjustRightInd w:val="0"/>
        <w:snapToGrid w:val="0"/>
        <w:spacing w:line="288" w:lineRule="auto"/>
        <w:rPr>
          <w:rFonts w:ascii="宋体" w:hAnsi="宋体" w:eastAsia="宋体" w:cs="Times New Roman"/>
          <w:color w:val="auto"/>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pPr>
        <w:widowControl/>
        <w:adjustRightInd w:val="0"/>
        <w:snapToGrid w:val="0"/>
        <w:spacing w:line="288" w:lineRule="auto"/>
        <w:jc w:val="left"/>
        <w:rPr>
          <w:rFonts w:ascii="宋体" w:hAnsi="宋体" w:eastAsia="宋体" w:cs="宋体"/>
          <w:b/>
          <w:color w:val="auto"/>
          <w:spacing w:val="-6"/>
          <w:szCs w:val="21"/>
        </w:rPr>
      </w:pPr>
    </w:p>
    <w:p>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3）落实政府采购政策需满足的资格要求：无</w:t>
      </w:r>
    </w:p>
    <w:p>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）本项目的特定资格要求证明材料：无</w:t>
      </w:r>
    </w:p>
    <w:p>
      <w:pPr>
        <w:adjustRightInd w:val="0"/>
        <w:snapToGrid w:val="0"/>
        <w:spacing w:line="288" w:lineRule="auto"/>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overflowPunct w:val="0"/>
        <w:adjustRightInd w:val="0"/>
        <w:snapToGrid w:val="0"/>
        <w:spacing w:line="288" w:lineRule="auto"/>
        <w:jc w:val="center"/>
        <w:outlineLvl w:val="1"/>
        <w:rPr>
          <w:rFonts w:ascii="宋体" w:hAnsi="宋体" w:eastAsia="宋体" w:cs="Times New Roman"/>
          <w:bCs/>
          <w:color w:val="auto"/>
          <w:spacing w:val="-6"/>
          <w:sz w:val="84"/>
          <w:szCs w:val="84"/>
        </w:rPr>
      </w:pPr>
      <w:r>
        <w:rPr>
          <w:rFonts w:hint="eastAsia" w:ascii="宋体" w:hAnsi="宋体" w:eastAsia="宋体" w:cs="Times New Roman"/>
          <w:b/>
          <w:color w:val="auto"/>
          <w:spacing w:val="-6"/>
          <w:sz w:val="84"/>
          <w:szCs w:val="84"/>
        </w:rPr>
        <w:t>商务和技术文件</w:t>
      </w:r>
    </w:p>
    <w:p>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（1）投标函</w:t>
      </w: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rPr>
      </w:pP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我方参加</w:t>
      </w:r>
      <w:r>
        <w:rPr>
          <w:rFonts w:hint="eastAsia" w:ascii="宋体" w:hAnsi="宋体" w:eastAsia="宋体" w:cs="Times New Roman"/>
          <w:bCs/>
          <w:color w:val="auto"/>
          <w:spacing w:val="-6"/>
          <w:szCs w:val="21"/>
          <w:u w:val="single"/>
        </w:rPr>
        <w:t>杭州电子科技大学信息化软硬件维护及服务</w:t>
      </w:r>
      <w:r>
        <w:rPr>
          <w:rFonts w:hint="eastAsia" w:ascii="宋体" w:hAnsi="宋体" w:eastAsia="宋体" w:cs="Times New Roman"/>
          <w:color w:val="auto"/>
          <w:spacing w:val="-6"/>
          <w:szCs w:val="21"/>
          <w:u w:val="single"/>
        </w:rPr>
        <w:t>（项目编号</w:t>
      </w:r>
      <w:r>
        <w:rPr>
          <w:rFonts w:hint="eastAsia" w:ascii="宋体" w:hAnsi="宋体" w:eastAsia="宋体" w:cs="Times New Roman"/>
          <w:bCs/>
          <w:color w:val="auto"/>
          <w:spacing w:val="-6"/>
          <w:szCs w:val="21"/>
          <w:u w:val="single"/>
        </w:rPr>
        <w:t>：QSZB-Z(F)-B23434(GK)</w:t>
      </w:r>
      <w:r>
        <w:rPr>
          <w:rFonts w:hint="eastAsia" w:ascii="宋体" w:hAnsi="宋体" w:eastAsia="宋体" w:cs="Times New Roman"/>
          <w:color w:val="auto"/>
          <w:spacing w:val="-6"/>
          <w:szCs w:val="21"/>
          <w:u w:val="single"/>
        </w:rPr>
        <w:t>）</w:t>
      </w:r>
      <w:r>
        <w:rPr>
          <w:rFonts w:hint="eastAsia" w:ascii="宋体" w:hAnsi="宋体" w:eastAsia="宋体" w:cs="Times New Roman"/>
          <w:color w:val="auto"/>
          <w:spacing w:val="-6"/>
          <w:szCs w:val="21"/>
        </w:rPr>
        <w:t>项目，为此，我方提交电子加密投标文件一份、以介质（U盘）存储的数据电文形式的</w:t>
      </w:r>
      <w:r>
        <w:rPr>
          <w:rFonts w:hint="eastAsia" w:ascii="宋体" w:hAnsi="宋体" w:eastAsia="宋体" w:cs="Times New Roman"/>
          <w:color w:val="auto"/>
          <w:spacing w:val="-6"/>
          <w:szCs w:val="21"/>
          <w:u w:val="single"/>
        </w:rPr>
        <w:t xml:space="preserve">备份投标文件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份</w:t>
      </w:r>
      <w:r>
        <w:rPr>
          <w:rFonts w:hint="eastAsia" w:ascii="宋体" w:hAnsi="宋体" w:eastAsia="宋体" w:cs="Times New Roman"/>
          <w:color w:val="auto"/>
          <w:spacing w:val="-6"/>
          <w:szCs w:val="21"/>
        </w:rPr>
        <w:t>。宣布同意如下：</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我方已详细审查全部“招标文件”，包括修改文件（如有）以及全部参考资料和有关附件，已经了解我方对于招标文件、招标过程、中标结果有依法进行询问、质疑、投诉的权利及相关渠道和要求。</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我方在投标之前已经与贵方进行了充分的沟通，完全理解并接受招标文件的各项规定和要求，对招标文件的合理性、合法性不再有异议。</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投标有效期自提交投标文件的截止之日起</w:t>
      </w:r>
      <w:r>
        <w:rPr>
          <w:rFonts w:hint="eastAsia" w:ascii="宋体" w:hAnsi="宋体" w:eastAsia="宋体" w:cs="Times New Roman"/>
          <w:bCs/>
          <w:color w:val="auto"/>
          <w:spacing w:val="-6"/>
          <w:szCs w:val="21"/>
          <w:u w:val="single"/>
        </w:rPr>
        <w:t xml:space="preserve"> 90</w:t>
      </w:r>
      <w:r>
        <w:rPr>
          <w:rFonts w:ascii="宋体" w:hAnsi="宋体" w:eastAsia="宋体" w:cs="Times New Roman"/>
          <w:bCs/>
          <w:color w:val="auto"/>
          <w:spacing w:val="-6"/>
          <w:szCs w:val="21"/>
          <w:u w:val="single"/>
        </w:rPr>
        <w:t xml:space="preserve"> </w:t>
      </w:r>
      <w:r>
        <w:rPr>
          <w:rFonts w:hint="eastAsia" w:ascii="宋体" w:hAnsi="宋体" w:eastAsia="宋体" w:cs="Times New Roman"/>
          <w:color w:val="auto"/>
          <w:spacing w:val="-6"/>
          <w:szCs w:val="21"/>
        </w:rPr>
        <w:t>天。</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我方同意按照贵方要求提供与投标有关的一切数据或资料。</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6</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r>
              <w:rPr>
                <w:rFonts w:hint="eastAsia" w:ascii="宋体" w:hAnsi="宋体" w:eastAsia="宋体" w:cs="Times New Roman"/>
                <w:color w:val="auto"/>
                <w:spacing w:val="-6"/>
                <w:szCs w:val="21"/>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rPr>
            </w:pPr>
          </w:p>
        </w:tc>
      </w:tr>
    </w:tbl>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adjustRightInd w:val="0"/>
        <w:snapToGrid w:val="0"/>
        <w:spacing w:line="288" w:lineRule="auto"/>
        <w:ind w:firstLine="498" w:firstLineChars="236"/>
        <w:jc w:val="center"/>
        <w:outlineLvl w:val="2"/>
        <w:rPr>
          <w:rFonts w:ascii="宋体" w:hAnsi="宋体" w:eastAsia="宋体" w:cs="Times New Roman"/>
          <w:b/>
          <w:bCs/>
          <w:color w:val="auto"/>
          <w:szCs w:val="21"/>
        </w:rPr>
      </w:pPr>
      <w:r>
        <w:rPr>
          <w:rFonts w:hint="eastAsia" w:ascii="宋体" w:hAnsi="宋体" w:eastAsia="宋体" w:cs="Times New Roman"/>
          <w:b/>
          <w:bCs/>
          <w:color w:val="auto"/>
          <w:szCs w:val="21"/>
        </w:rPr>
        <w:t>（</w:t>
      </w:r>
      <w:r>
        <w:rPr>
          <w:rFonts w:ascii="宋体" w:hAnsi="宋体" w:eastAsia="宋体" w:cs="Times New Roman"/>
          <w:b/>
          <w:bCs/>
          <w:color w:val="auto"/>
          <w:szCs w:val="21"/>
        </w:rPr>
        <w:t>2</w:t>
      </w:r>
      <w:r>
        <w:rPr>
          <w:rFonts w:hint="eastAsia" w:ascii="宋体" w:hAnsi="宋体" w:eastAsia="宋体" w:cs="Times New Roman"/>
          <w:b/>
          <w:bCs/>
          <w:color w:val="auto"/>
          <w:szCs w:val="21"/>
        </w:rPr>
        <w:t>）授权委托书</w:t>
      </w:r>
    </w:p>
    <w:p>
      <w:pPr>
        <w:adjustRightInd w:val="0"/>
        <w:snapToGrid w:val="0"/>
        <w:spacing w:line="288" w:lineRule="auto"/>
        <w:rPr>
          <w:rFonts w:ascii="宋体" w:hAnsi="宋体" w:eastAsia="宋体" w:cs="Times New Roman"/>
          <w:b/>
          <w:bCs/>
          <w:color w:val="auto"/>
          <w:spacing w:val="-6"/>
          <w:szCs w:val="21"/>
        </w:rPr>
      </w:pP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致：杭州电子科技大学、浙江求是招标代理有限公司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现授权委托：</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（授权代表姓名）（身份证号码：</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，手机：</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）以我方的名义参加</w:t>
      </w:r>
      <w:r>
        <w:rPr>
          <w:rFonts w:hint="eastAsia" w:ascii="宋体" w:hAnsi="宋体" w:eastAsia="宋体" w:cs="Times New Roman"/>
          <w:bCs/>
          <w:color w:val="auto"/>
          <w:spacing w:val="-6"/>
          <w:szCs w:val="21"/>
        </w:rPr>
        <w:t>杭州电子科技大学信息化软硬件维护及服务项目（项目编号：QSZB-Z(F)-B23434(GK)）</w:t>
      </w:r>
      <w:r>
        <w:rPr>
          <w:rFonts w:hint="eastAsia" w:ascii="宋体" w:hAnsi="宋体" w:eastAsia="宋体" w:cs="Times New Roman"/>
          <w:color w:val="auto"/>
          <w:spacing w:val="-6"/>
          <w:szCs w:val="21"/>
        </w:rPr>
        <w:t>的投标活动，并代表我方全权办理针对上述项目的投标、开标、评标、签约等具体事务和签署相关文件。</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我方对被授权人的签名负全部责任。</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被授权人无转委托权，特此告知。</w:t>
      </w:r>
    </w:p>
    <w:p>
      <w:pPr>
        <w:adjustRightInd w:val="0"/>
        <w:snapToGrid w:val="0"/>
        <w:spacing w:line="288" w:lineRule="auto"/>
        <w:ind w:firstLine="368" w:firstLineChars="186"/>
        <w:rPr>
          <w:rFonts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▲提供授权代表社保缴纳证明（2023年1月（含）以后任意一月）。</w:t>
      </w: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pPr>
        <w:adjustRightInd w:val="0"/>
        <w:snapToGrid w:val="0"/>
        <w:spacing w:line="288" w:lineRule="auto"/>
        <w:rPr>
          <w:rFonts w:ascii="宋体" w:hAnsi="宋体" w:eastAsia="宋体" w:cs="Times New Roman"/>
          <w:color w:val="auto"/>
          <w:szCs w:val="21"/>
        </w:rPr>
      </w:pPr>
    </w:p>
    <w:p>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注：</w:t>
      </w:r>
    </w:p>
    <w:p>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1、投标人委派不在本单位缴纳社保的人员作为授权代表的，应当在投标文件中，说明具体原因、授权代表缴纳社保的单位，并附列该授权代表缴纳社保清单。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2、投标人是联合体的，联合体各成员均应在“授权委托书”上盖章（电子签名</w:t>
      </w:r>
      <w:r>
        <w:rPr>
          <w:rFonts w:ascii="宋体" w:hAnsi="宋体" w:eastAsia="宋体" w:cs="Times New Roman"/>
          <w:color w:val="auto"/>
          <w:szCs w:val="21"/>
        </w:rPr>
        <w:t>/公章）</w:t>
      </w:r>
      <w:r>
        <w:rPr>
          <w:rFonts w:hint="eastAsia" w:ascii="宋体" w:hAnsi="宋体" w:eastAsia="宋体" w:cs="Times New Roman"/>
          <w:color w:val="auto"/>
          <w:szCs w:val="21"/>
        </w:rPr>
        <w:t>。</w:t>
      </w:r>
    </w:p>
    <w:p>
      <w:pPr>
        <w:adjustRightInd w:val="0"/>
        <w:snapToGrid w:val="0"/>
        <w:spacing w:line="288" w:lineRule="auto"/>
        <w:rPr>
          <w:rFonts w:ascii="宋体" w:hAnsi="宋体" w:eastAsia="宋体" w:cs="Times New Roman"/>
          <w:color w:val="auto"/>
          <w:szCs w:val="21"/>
        </w:rPr>
      </w:pPr>
    </w:p>
    <w:p>
      <w:pPr>
        <w:adjustRightInd w:val="0"/>
        <w:snapToGrid w:val="0"/>
        <w:spacing w:line="288" w:lineRule="auto"/>
        <w:rPr>
          <w:rFonts w:ascii="宋体" w:hAnsi="宋体" w:eastAsia="宋体" w:cs="Times New Roman"/>
          <w:color w:val="auto"/>
          <w:szCs w:val="21"/>
        </w:rPr>
      </w:pPr>
    </w:p>
    <w:p>
      <w:pPr>
        <w:adjustRightInd w:val="0"/>
        <w:snapToGrid w:val="0"/>
        <w:spacing w:line="288" w:lineRule="auto"/>
        <w:jc w:val="center"/>
        <w:outlineLvl w:val="2"/>
        <w:rPr>
          <w:rFonts w:ascii="宋体" w:hAnsi="宋体" w:eastAsia="宋体" w:cs="Times New Roman"/>
          <w:b/>
          <w:bCs/>
          <w:color w:val="auto"/>
          <w:spacing w:val="-6"/>
          <w:szCs w:val="21"/>
        </w:rPr>
      </w:pPr>
      <w:r>
        <w:rPr>
          <w:rFonts w:hint="eastAsia" w:ascii="宋体" w:hAnsi="宋体" w:eastAsia="宋体" w:cs="Times New Roman"/>
          <w:b/>
          <w:bCs/>
          <w:color w:val="auto"/>
          <w:szCs w:val="21"/>
        </w:rPr>
        <w:t>（2）法定代表人（单位负责人、自然人本人）</w:t>
      </w:r>
      <w:r>
        <w:rPr>
          <w:rFonts w:hint="eastAsia" w:ascii="宋体" w:hAnsi="宋体" w:eastAsia="宋体" w:cs="Times New Roman"/>
          <w:b/>
          <w:bCs/>
          <w:color w:val="auto"/>
          <w:spacing w:val="-6"/>
          <w:szCs w:val="21"/>
        </w:rPr>
        <w:t>身份证明</w:t>
      </w:r>
    </w:p>
    <w:p>
      <w:pPr>
        <w:adjustRightInd w:val="0"/>
        <w:snapToGrid w:val="0"/>
        <w:spacing w:line="288" w:lineRule="auto"/>
        <w:ind w:firstLine="495" w:firstLineChars="236"/>
        <w:jc w:val="center"/>
        <w:rPr>
          <w:rFonts w:ascii="宋体" w:hAnsi="宋体" w:eastAsia="宋体" w:cs="Times New Roman"/>
          <w:color w:val="auto"/>
          <w:szCs w:val="21"/>
        </w:rPr>
      </w:pPr>
      <w:r>
        <w:rPr>
          <w:rFonts w:hint="eastAsia" w:ascii="宋体" w:hAnsi="宋体" w:eastAsia="宋体" w:cs="Times New Roman"/>
          <w:color w:val="auto"/>
          <w:szCs w:val="21"/>
        </w:rPr>
        <w:t>（适用于：法定代表人（单位负责人、自然人本人）</w:t>
      </w:r>
      <w:r>
        <w:rPr>
          <w:rFonts w:hint="eastAsia" w:ascii="宋体" w:hAnsi="宋体" w:eastAsia="宋体" w:cs="Times New Roman"/>
          <w:color w:val="auto"/>
          <w:spacing w:val="-6"/>
          <w:szCs w:val="21"/>
        </w:rPr>
        <w:t>代表投标人参加投标</w:t>
      </w:r>
      <w:r>
        <w:rPr>
          <w:rFonts w:hint="eastAsia" w:ascii="宋体" w:hAnsi="宋体" w:eastAsia="宋体" w:cs="Times New Roman"/>
          <w:color w:val="auto"/>
          <w:szCs w:val="21"/>
        </w:rPr>
        <w:t>）</w:t>
      </w:r>
    </w:p>
    <w:p>
      <w:pPr>
        <w:adjustRightInd w:val="0"/>
        <w:snapToGrid w:val="0"/>
        <w:spacing w:line="288" w:lineRule="auto"/>
        <w:jc w:val="left"/>
        <w:rPr>
          <w:rFonts w:ascii="宋体" w:hAnsi="宋体" w:eastAsia="宋体" w:cs="Times New Roman"/>
          <w:color w:val="auto"/>
          <w:szCs w:val="21"/>
        </w:rPr>
      </w:pPr>
      <w:r>
        <w:rPr>
          <w:rFonts w:hint="eastAsia" w:ascii="宋体" w:hAnsi="宋体" w:eastAsia="宋体" w:cs="宋体"/>
          <w:bCs/>
          <w:color w:val="auto"/>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rPr>
            </w:pPr>
            <w:r>
              <w:rPr>
                <w:rFonts w:hint="eastAsia" w:ascii="宋体" w:hAnsi="宋体" w:eastAsia="宋体" w:cs="宋体"/>
                <w:bCs/>
                <w:color w:val="auto"/>
                <w:szCs w:val="21"/>
              </w:rPr>
              <w:t>正面：</w:t>
            </w:r>
          </w:p>
        </w:tc>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rPr>
            </w:pPr>
            <w:r>
              <w:rPr>
                <w:rFonts w:hint="eastAsia" w:ascii="宋体" w:hAnsi="宋体" w:eastAsia="宋体" w:cs="宋体"/>
                <w:bCs/>
                <w:color w:val="auto"/>
                <w:szCs w:val="21"/>
              </w:rPr>
              <w:t>反面：</w:t>
            </w:r>
          </w:p>
        </w:tc>
      </w:tr>
    </w:tbl>
    <w:p>
      <w:pPr>
        <w:adjustRightInd w:val="0"/>
        <w:snapToGrid w:val="0"/>
        <w:spacing w:line="288" w:lineRule="auto"/>
        <w:rPr>
          <w:rFonts w:ascii="Times New Roman" w:hAnsi="Times New Roman" w:eastAsia="宋体" w:cs="Times New Roman"/>
          <w:color w:val="auto"/>
          <w:szCs w:val="21"/>
        </w:rPr>
      </w:pPr>
    </w:p>
    <w:p>
      <w:pPr>
        <w:widowControl/>
        <w:jc w:val="left"/>
        <w:rPr>
          <w:rFonts w:ascii="Times New Roman" w:hAnsi="Times New Roman" w:eastAsia="宋体" w:cs="Times New Roman"/>
          <w:color w:val="auto"/>
          <w:szCs w:val="21"/>
        </w:rPr>
      </w:pPr>
      <w:r>
        <w:rPr>
          <w:rFonts w:ascii="Times New Roman" w:hAnsi="Times New Roman" w:eastAsia="宋体" w:cs="Times New Roman"/>
          <w:color w:val="auto"/>
          <w:szCs w:val="21"/>
        </w:rPr>
        <w:br w:type="page"/>
      </w:r>
    </w:p>
    <w:p>
      <w:pPr>
        <w:adjustRightInd w:val="0"/>
        <w:snapToGrid w:val="0"/>
        <w:spacing w:line="288" w:lineRule="auto"/>
        <w:jc w:val="left"/>
        <w:outlineLvl w:val="2"/>
        <w:rPr>
          <w:rFonts w:ascii="宋体" w:hAnsi="宋体" w:eastAsia="宋体" w:cs="Times New Roman"/>
          <w:b/>
          <w:bCs/>
          <w:color w:val="auto"/>
          <w:szCs w:val="21"/>
        </w:rPr>
      </w:pPr>
      <w:r>
        <w:rPr>
          <w:rFonts w:hint="eastAsia" w:ascii="宋体" w:hAnsi="宋体" w:eastAsia="宋体" w:cs="Times New Roman"/>
          <w:b/>
          <w:bCs/>
          <w:color w:val="auto"/>
          <w:szCs w:val="21"/>
        </w:rPr>
        <w:t>附：授权代表社保缴纳证明（2023年1月（含）以后任意一月）</w:t>
      </w:r>
    </w:p>
    <w:p>
      <w:pPr>
        <w:rPr>
          <w:rFonts w:ascii="Times New Roman" w:hAnsi="Times New Roman" w:eastAsia="宋体" w:cs="Times New Roman"/>
          <w:color w:val="auto"/>
          <w:szCs w:val="21"/>
        </w:rPr>
      </w:pPr>
    </w:p>
    <w:p>
      <w:pPr>
        <w:adjustRightInd w:val="0"/>
        <w:snapToGrid w:val="0"/>
        <w:spacing w:line="288" w:lineRule="auto"/>
        <w:jc w:val="center"/>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w:t>
      </w:r>
      <w:r>
        <w:rPr>
          <w:rFonts w:hint="eastAsia" w:ascii="宋体" w:hAnsi="宋体" w:eastAsia="宋体" w:cs="宋体"/>
          <w:b/>
          <w:color w:val="auto"/>
          <w:spacing w:val="-6"/>
          <w:szCs w:val="21"/>
        </w:rPr>
        <w:t>）投标人同类合同一览表</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r>
    </w:tbl>
    <w:p>
      <w:pPr>
        <w:adjustRightInd w:val="0"/>
        <w:snapToGrid w:val="0"/>
        <w:spacing w:line="288" w:lineRule="auto"/>
        <w:rPr>
          <w:rFonts w:ascii="宋体" w:hAnsi="宋体" w:eastAsia="宋体" w:cs="Times New Roman"/>
          <w:color w:val="auto"/>
          <w:szCs w:val="21"/>
        </w:rPr>
      </w:pP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说明：</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投标人须提供上述业绩合同扫描件；</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所有合同扫描件应清晰，应能体现合同签订时间、双方签名盖章等内容；</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投标人应在不涉及商业秘密的前提下尽可能提供详细的合同扫描件内容。</w:t>
      </w: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pPr>
        <w:adjustRightInd w:val="0"/>
        <w:snapToGrid w:val="0"/>
        <w:spacing w:line="288" w:lineRule="auto"/>
        <w:jc w:val="center"/>
        <w:outlineLvl w:val="2"/>
        <w:rPr>
          <w:rFonts w:ascii="宋体" w:hAnsi="宋体" w:eastAsia="宋体" w:cs="Times New Roman"/>
          <w:b/>
          <w:color w:val="auto"/>
          <w:szCs w:val="21"/>
        </w:rPr>
      </w:pPr>
      <w:r>
        <w:rPr>
          <w:rFonts w:hint="eastAsia" w:ascii="宋体" w:hAnsi="宋体" w:eastAsia="宋体" w:cs="Times New Roman"/>
          <w:color w:val="auto"/>
          <w:spacing w:val="-6"/>
          <w:szCs w:val="21"/>
        </w:rPr>
        <w:br w:type="page"/>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）采购需求偏离表</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项目名称：信息化软硬件维护及服务</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项目编号：QSZB-Z(F)-B23434(GK)</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标    项：</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b/>
                <w:bCs/>
                <w:color w:val="auto"/>
                <w:szCs w:val="21"/>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rPr>
            </w:pPr>
            <w:r>
              <w:rPr>
                <w:rFonts w:hint="eastAsia" w:ascii="宋体" w:hAnsi="宋体" w:eastAsia="宋体" w:cs="宋体"/>
                <w:b/>
                <w:bCs/>
                <w:color w:val="auto"/>
                <w:szCs w:val="21"/>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rPr>
            </w:pPr>
          </w:p>
        </w:tc>
      </w:tr>
    </w:tbl>
    <w:p>
      <w:pPr>
        <w:adjustRightInd w:val="0"/>
        <w:snapToGrid w:val="0"/>
        <w:spacing w:line="288" w:lineRule="auto"/>
        <w:rPr>
          <w:rFonts w:ascii="宋体" w:hAnsi="宋体" w:eastAsia="宋体" w:cs="Times New Roman"/>
          <w:b/>
          <w:bCs/>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1</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逐项按照招标文件要求填写响应规格；</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偏离说明是指对招标文件要求存在不同之处的解释说明。偏离系指：正偏离（高于采购需求）、负偏离（低于采购需求）、无偏离（满足采购需求）；</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如不填写或未如实填写</w:t>
      </w:r>
      <w:r>
        <w:rPr>
          <w:rFonts w:hint="eastAsia" w:ascii="宋体" w:hAnsi="宋体" w:eastAsia="宋体" w:cs="Times New Roman"/>
          <w:b/>
          <w:color w:val="auto"/>
          <w:spacing w:val="-6"/>
          <w:szCs w:val="21"/>
        </w:rPr>
        <w:t>，自行承担投标风险。</w:t>
      </w: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Times New Roman"/>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5</w:t>
      </w:r>
      <w:r>
        <w:rPr>
          <w:rFonts w:hint="eastAsia" w:ascii="宋体" w:hAnsi="宋体" w:eastAsia="宋体" w:cs="宋体"/>
          <w:b/>
          <w:color w:val="auto"/>
          <w:spacing w:val="-6"/>
          <w:szCs w:val="21"/>
        </w:rPr>
        <w:t>）服务方案</w:t>
      </w:r>
    </w:p>
    <w:p>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6</w:t>
      </w:r>
      <w:r>
        <w:rPr>
          <w:rFonts w:hint="eastAsia" w:ascii="宋体" w:hAnsi="宋体" w:eastAsia="宋体" w:cs="宋体"/>
          <w:b/>
          <w:color w:val="auto"/>
          <w:spacing w:val="-6"/>
          <w:szCs w:val="21"/>
        </w:rPr>
        <w:t>）投标人需要说明的其他文件和材料。</w:t>
      </w:r>
    </w:p>
    <w:p>
      <w:pPr>
        <w:widowControl/>
        <w:adjustRightInd w:val="0"/>
        <w:snapToGrid w:val="0"/>
        <w:spacing w:line="288" w:lineRule="auto"/>
        <w:jc w:val="left"/>
        <w:rPr>
          <w:rFonts w:ascii="宋体" w:hAnsi="宋体" w:eastAsia="宋体" w:cs="宋体"/>
          <w:b/>
          <w:color w:val="auto"/>
          <w:spacing w:val="-6"/>
          <w:szCs w:val="21"/>
        </w:rPr>
      </w:pPr>
    </w:p>
    <w:p>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overflowPunct w:val="0"/>
        <w:adjustRightInd w:val="0"/>
        <w:snapToGrid w:val="0"/>
        <w:spacing w:line="288" w:lineRule="auto"/>
        <w:jc w:val="center"/>
        <w:outlineLvl w:val="1"/>
        <w:rPr>
          <w:rFonts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报价文件</w:t>
      </w:r>
    </w:p>
    <w:p>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）开标一览表</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项目名称：信息化软硬件维护及服务</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项目编号：QSZB-Z(F)-B23434(GK)</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标    项：</w:t>
      </w:r>
    </w:p>
    <w:tbl>
      <w:tblPr>
        <w:tblStyle w:val="23"/>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2547"/>
        <w:gridCol w:w="2458"/>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序号</w:t>
            </w:r>
          </w:p>
        </w:tc>
        <w:tc>
          <w:tcPr>
            <w:tcW w:w="25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名称</w:t>
            </w:r>
          </w:p>
        </w:tc>
        <w:tc>
          <w:tcPr>
            <w:tcW w:w="24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具体服务</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5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4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5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4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5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4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5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4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5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24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rPr>
            </w:pPr>
            <w:r>
              <w:rPr>
                <w:rFonts w:hint="eastAsia" w:ascii="宋体" w:hAnsi="宋体" w:eastAsia="宋体" w:cs="Times New Roman"/>
                <w:b/>
                <w:color w:val="auto"/>
                <w:spacing w:val="-6"/>
                <w:szCs w:val="21"/>
              </w:rPr>
              <w:t>说明：▲</w:t>
            </w:r>
            <w:r>
              <w:rPr>
                <w:rFonts w:hint="default" w:ascii="宋体" w:hAnsi="宋体" w:eastAsia="宋体" w:cs="Times New Roman"/>
                <w:bCs/>
                <w:color w:val="auto"/>
                <w:spacing w:val="-6"/>
                <w:szCs w:val="21"/>
              </w:rPr>
              <w:t>采购人将以合同形式有偿取得货物或服务，不接受投标人给予的赠品、回扣或者与采购无关的其他商品、服务，不得出现“0元”“免费赠送”等形式的无偿报价，否则视为投标文件含有采购人不能接受的附加条件的，投标无效。</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rPr>
            </w:pPr>
            <w:r>
              <w:rPr>
                <w:rFonts w:hint="eastAsia" w:ascii="宋体" w:hAnsi="宋体" w:eastAsia="宋体" w:cs="宋体"/>
                <w:b/>
                <w:bCs/>
                <w:color w:val="auto"/>
                <w:szCs w:val="21"/>
              </w:rPr>
              <w:t>投标总价（人民币元）</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r>
              <w:rPr>
                <w:rFonts w:hint="eastAsia" w:ascii="宋体" w:hAnsi="宋体" w:eastAsia="宋体" w:cs="宋体"/>
                <w:b/>
                <w:bCs/>
                <w:color w:val="auto"/>
                <w:szCs w:val="21"/>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r>
              <w:rPr>
                <w:rFonts w:hint="eastAsia" w:ascii="宋体" w:hAnsi="宋体" w:eastAsia="宋体" w:cs="宋体"/>
                <w:b/>
                <w:bCs/>
                <w:color w:val="auto"/>
                <w:szCs w:val="21"/>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rPr>
            </w:pPr>
          </w:p>
        </w:tc>
      </w:tr>
    </w:tbl>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pPr>
        <w:adjustRightInd w:val="0"/>
        <w:snapToGrid w:val="0"/>
        <w:spacing w:line="288" w:lineRule="auto"/>
        <w:rPr>
          <w:rFonts w:ascii="宋体" w:hAnsi="宋体" w:eastAsia="宋体" w:cs="Times New Roman"/>
          <w:bCs/>
          <w:color w:val="auto"/>
          <w:spacing w:val="-6"/>
          <w:szCs w:val="21"/>
        </w:rPr>
      </w:pPr>
      <w:r>
        <w:rPr>
          <w:rFonts w:ascii="宋体" w:hAnsi="宋体" w:eastAsia="宋体" w:cs="Times New Roman"/>
          <w:bCs/>
          <w:color w:val="auto"/>
          <w:spacing w:val="-6"/>
          <w:szCs w:val="21"/>
        </w:rPr>
        <w:t>1.</w:t>
      </w:r>
      <w:r>
        <w:rPr>
          <w:rFonts w:hint="eastAsia" w:ascii="宋体" w:hAnsi="宋体" w:eastAsia="宋体" w:cs="Times New Roman"/>
          <w:bCs/>
          <w:color w:val="auto"/>
          <w:spacing w:val="-6"/>
          <w:szCs w:val="21"/>
        </w:rPr>
        <w:t>此表在不改变格式要求的情况下，可自行增行。</w:t>
      </w:r>
    </w:p>
    <w:p>
      <w:pPr>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Cs/>
          <w:color w:val="auto"/>
          <w:spacing w:val="-6"/>
          <w:szCs w:val="21"/>
        </w:rPr>
        <w:t>2.有关本项目实施所涉及的一切费用均计入报价。</w:t>
      </w:r>
    </w:p>
    <w:p>
      <w:pPr>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t>3.以上表格要求细分项目及报价，在“规格型号（或具体服务）”一栏中，货物类项目填写规格型号，服务类项目填写具体服务。</w:t>
      </w:r>
    </w:p>
    <w:p>
      <w:pPr>
        <w:adjustRightInd w:val="0"/>
        <w:snapToGrid w:val="0"/>
        <w:spacing w:line="288" w:lineRule="auto"/>
        <w:rPr>
          <w:rFonts w:ascii="宋体" w:hAnsi="宋体" w:eastAsia="宋体" w:cs="Times New Roman"/>
          <w:color w:val="auto"/>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Times New Roman"/>
          <w:bCs/>
          <w:color w:val="auto"/>
          <w:spacing w:val="-6"/>
          <w:szCs w:val="21"/>
        </w:rPr>
        <w:br w:type="page"/>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2</w:t>
      </w:r>
      <w:r>
        <w:rPr>
          <w:rFonts w:hint="eastAsia" w:ascii="宋体" w:hAnsi="宋体" w:eastAsia="宋体" w:cs="宋体"/>
          <w:b/>
          <w:color w:val="auto"/>
          <w:spacing w:val="-6"/>
          <w:szCs w:val="21"/>
        </w:rPr>
        <w:t>）</w:t>
      </w:r>
      <w:r>
        <w:rPr>
          <w:rFonts w:ascii="宋体" w:hAnsi="宋体" w:eastAsia="宋体" w:cs="宋体"/>
          <w:b/>
          <w:color w:val="auto"/>
          <w:spacing w:val="-6"/>
          <w:szCs w:val="21"/>
        </w:rPr>
        <w:t>中小企业声明函（服务）</w:t>
      </w:r>
      <w:r>
        <w:rPr>
          <w:rFonts w:hint="eastAsia" w:ascii="宋体" w:hAnsi="宋体" w:eastAsia="宋体" w:cs="宋体"/>
          <w:b/>
          <w:color w:val="auto"/>
          <w:spacing w:val="-6"/>
          <w:szCs w:val="21"/>
        </w:rPr>
        <w:t>（若属于中小企业）</w:t>
      </w:r>
    </w:p>
    <w:p>
      <w:pPr>
        <w:adjustRightInd w:val="0"/>
        <w:snapToGrid w:val="0"/>
        <w:spacing w:line="288" w:lineRule="auto"/>
        <w:ind w:firstLine="498" w:firstLineChars="236"/>
        <w:rPr>
          <w:rFonts w:ascii="宋体" w:hAnsi="宋体" w:eastAsia="宋体" w:cs="Times New Roman"/>
          <w:b/>
          <w:color w:val="auto"/>
          <w:szCs w:val="21"/>
        </w:rPr>
      </w:pPr>
    </w:p>
    <w:p>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本公司（联合体）郑重声明，根据《政府采购促进中小企业发展管理办法》（财库</w:t>
      </w:r>
      <w:r>
        <w:rPr>
          <w:rFonts w:hint="eastAsia" w:ascii="宋体" w:hAnsi="宋体" w:eastAsia="宋体" w:cs="Times New Roman"/>
          <w:color w:val="auto"/>
          <w:szCs w:val="21"/>
        </w:rPr>
        <w:t>﹝</w:t>
      </w:r>
      <w:r>
        <w:rPr>
          <w:rFonts w:ascii="宋体" w:hAnsi="宋体" w:eastAsia="宋体" w:cs="Times New Roman"/>
          <w:color w:val="auto"/>
          <w:szCs w:val="21"/>
        </w:rPr>
        <w:t>2020</w:t>
      </w:r>
      <w:r>
        <w:rPr>
          <w:rFonts w:hint="eastAsia" w:ascii="宋体" w:hAnsi="宋体" w:eastAsia="宋体" w:cs="Times New Roman"/>
          <w:color w:val="auto"/>
          <w:szCs w:val="21"/>
        </w:rPr>
        <w:t>﹞</w:t>
      </w:r>
      <w:r>
        <w:rPr>
          <w:rFonts w:ascii="宋体" w:hAnsi="宋体" w:eastAsia="宋体" w:cs="Times New Roman"/>
          <w:color w:val="auto"/>
          <w:szCs w:val="21"/>
        </w:rPr>
        <w:t>46 号）的规定，本公司（联合体）参加</w:t>
      </w:r>
      <w:r>
        <w:rPr>
          <w:rFonts w:hint="eastAsia" w:ascii="宋体" w:hAnsi="宋体" w:eastAsia="宋体" w:cs="Times New Roman"/>
          <w:color w:val="auto"/>
          <w:szCs w:val="21"/>
          <w:u w:val="single"/>
          <w:lang w:val="en-US" w:eastAsia="zh-CN"/>
        </w:rPr>
        <w:t>杭州电子科技大学</w:t>
      </w:r>
      <w:r>
        <w:rPr>
          <w:rFonts w:ascii="宋体" w:hAnsi="宋体" w:eastAsia="宋体" w:cs="Times New Roman"/>
          <w:color w:val="auto"/>
          <w:szCs w:val="21"/>
        </w:rPr>
        <w:t>的</w:t>
      </w:r>
      <w:r>
        <w:rPr>
          <w:rFonts w:hint="eastAsia" w:ascii="宋体" w:hAnsi="宋体" w:eastAsia="宋体" w:cs="Times New Roman"/>
          <w:color w:val="auto"/>
          <w:szCs w:val="21"/>
          <w:u w:val="single"/>
        </w:rPr>
        <w:t>信息化软硬件维护及服务</w:t>
      </w:r>
      <w:r>
        <w:rPr>
          <w:rFonts w:ascii="宋体" w:hAnsi="宋体" w:eastAsia="宋体" w:cs="Times New Roman"/>
          <w:color w:val="auto"/>
          <w:szCs w:val="21"/>
        </w:rPr>
        <w:t>采购活动，服务全部由符合政策要求的中小企业承接。相关企业（含联合体中的中小企业、签订分包意向协议的中小企业）的具体情况如下：</w:t>
      </w:r>
    </w:p>
    <w:p>
      <w:pPr>
        <w:adjustRightInd w:val="0"/>
        <w:snapToGrid w:val="0"/>
        <w:spacing w:line="288" w:lineRule="auto"/>
        <w:ind w:firstLine="495" w:firstLineChars="236"/>
        <w:rPr>
          <w:rFonts w:ascii="宋体" w:hAnsi="宋体" w:eastAsia="宋体" w:cs="Times New Roman"/>
          <w:color w:val="auto"/>
          <w:szCs w:val="21"/>
          <w:u w:val="single"/>
        </w:rPr>
      </w:pPr>
      <w:r>
        <w:rPr>
          <w:rFonts w:hint="eastAsia" w:ascii="宋体" w:hAnsi="宋体" w:eastAsia="宋体" w:cs="Times New Roman"/>
          <w:color w:val="auto"/>
          <w:szCs w:val="21"/>
          <w:u w:val="single"/>
        </w:rPr>
        <w:t>1</w:t>
      </w:r>
      <w:r>
        <w:rPr>
          <w:rFonts w:ascii="宋体" w:hAnsi="宋体" w:eastAsia="宋体" w:cs="Times New Roman"/>
          <w:color w:val="auto"/>
          <w:szCs w:val="21"/>
          <w:u w:val="single"/>
        </w:rPr>
        <w:t>.</w:t>
      </w:r>
      <w:r>
        <w:rPr>
          <w:rFonts w:hint="eastAsia" w:ascii="宋体" w:hAnsi="宋体" w:eastAsia="宋体" w:cs="Times New Roman"/>
          <w:color w:val="auto"/>
          <w:szCs w:val="21"/>
          <w:u w:val="single"/>
        </w:rPr>
        <w:t>信息化软硬件维护及服务</w:t>
      </w:r>
      <w:r>
        <w:rPr>
          <w:rFonts w:ascii="宋体" w:hAnsi="宋体" w:eastAsia="宋体" w:cs="Times New Roman"/>
          <w:color w:val="auto"/>
          <w:szCs w:val="21"/>
          <w:u w:val="single"/>
        </w:rPr>
        <w:t>，属于</w:t>
      </w:r>
      <w:r>
        <w:rPr>
          <w:rFonts w:hint="eastAsia" w:ascii="宋体" w:hAnsi="宋体" w:eastAsia="宋体" w:cs="Times New Roman"/>
          <w:color w:val="auto"/>
          <w:szCs w:val="21"/>
          <w:u w:val="single"/>
        </w:rPr>
        <w:t>软件和信息技术服务业</w:t>
      </w:r>
      <w:r>
        <w:rPr>
          <w:rFonts w:ascii="宋体" w:hAnsi="宋体" w:eastAsia="宋体" w:cs="Times New Roman"/>
          <w:color w:val="auto"/>
          <w:szCs w:val="21"/>
          <w:u w:val="single"/>
        </w:rPr>
        <w:t>；</w:t>
      </w:r>
      <w:r>
        <w:rPr>
          <w:rFonts w:ascii="宋体" w:hAnsi="宋体" w:eastAsia="宋体" w:cs="Times New Roman"/>
          <w:color w:val="auto"/>
          <w:szCs w:val="21"/>
        </w:rPr>
        <w:t>承接企业为</w:t>
      </w:r>
      <w:r>
        <w:rPr>
          <w:rFonts w:ascii="宋体" w:hAnsi="宋体" w:eastAsia="宋体" w:cs="Times New Roman"/>
          <w:color w:val="auto"/>
          <w:szCs w:val="21"/>
          <w:u w:val="single"/>
        </w:rPr>
        <w:t>（企业名称）</w:t>
      </w:r>
      <w:r>
        <w:rPr>
          <w:rFonts w:ascii="宋体" w:hAnsi="宋体" w:eastAsia="宋体" w:cs="Times New Roman"/>
          <w:color w:val="auto"/>
          <w:szCs w:val="21"/>
        </w:rPr>
        <w:t>，从业人员</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人，营业收入为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万元，资产总额为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万元，属于</w:t>
      </w:r>
      <w:r>
        <w:rPr>
          <w:rFonts w:ascii="宋体" w:hAnsi="宋体" w:eastAsia="宋体" w:cs="Times New Roman"/>
          <w:color w:val="auto"/>
          <w:szCs w:val="21"/>
          <w:u w:val="single"/>
        </w:rPr>
        <w:t>（中型企业、小型企业、微型企业）</w:t>
      </w:r>
      <w:r>
        <w:rPr>
          <w:rFonts w:hint="eastAsia" w:ascii="宋体" w:hAnsi="宋体" w:eastAsia="宋体" w:cs="Times New Roman"/>
          <w:color w:val="auto"/>
          <w:szCs w:val="21"/>
        </w:rPr>
        <w:t>。</w:t>
      </w:r>
    </w:p>
    <w:p>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企业名称（盖章）：</w:t>
      </w:r>
    </w:p>
    <w:p>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日期：</w:t>
      </w:r>
    </w:p>
    <w:p>
      <w:pPr>
        <w:adjustRightInd w:val="0"/>
        <w:snapToGrid w:val="0"/>
        <w:spacing w:line="288" w:lineRule="auto"/>
        <w:ind w:firstLine="495" w:firstLineChars="236"/>
        <w:rPr>
          <w:rFonts w:ascii="宋体" w:hAnsi="宋体" w:eastAsia="宋体" w:cs="Times New Roman"/>
          <w:color w:val="auto"/>
          <w:szCs w:val="21"/>
        </w:rPr>
      </w:pPr>
    </w:p>
    <w:p>
      <w:pPr>
        <w:adjustRightInd w:val="0"/>
        <w:snapToGrid w:val="0"/>
        <w:spacing w:line="288" w:lineRule="auto"/>
        <w:ind w:firstLine="495" w:firstLineChars="236"/>
        <w:rPr>
          <w:rFonts w:ascii="宋体" w:hAnsi="宋体" w:eastAsia="宋体" w:cs="Times New Roman"/>
          <w:color w:val="auto"/>
          <w:szCs w:val="21"/>
        </w:rPr>
      </w:pPr>
      <w:r>
        <w:rPr>
          <w:rFonts w:hint="eastAsia" w:ascii="宋体" w:hAnsi="宋体" w:eastAsia="宋体" w:cs="Times New Roman"/>
          <w:color w:val="auto"/>
          <w:szCs w:val="21"/>
        </w:rPr>
        <w:t>注：</w:t>
      </w:r>
    </w:p>
    <w:p>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1.</w:t>
      </w:r>
      <w:r>
        <w:rPr>
          <w:rFonts w:hint="eastAsia" w:ascii="宋体" w:hAnsi="宋体" w:eastAsia="宋体" w:cs="Times New Roman"/>
          <w:color w:val="auto"/>
          <w:szCs w:val="21"/>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2.</w:t>
      </w:r>
      <w:r>
        <w:rPr>
          <w:rFonts w:hint="eastAsia" w:ascii="宋体" w:hAnsi="宋体" w:eastAsia="宋体" w:cs="Times New Roman"/>
          <w:color w:val="auto"/>
          <w:szCs w:val="21"/>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3</w:t>
      </w:r>
      <w:r>
        <w:rPr>
          <w:rFonts w:hint="eastAsia" w:ascii="宋体" w:hAnsi="宋体" w:eastAsia="宋体" w:cs="Times New Roman"/>
          <w:color w:val="auto"/>
          <w:szCs w:val="21"/>
        </w:rPr>
        <w:t>.本项目仅以《中小企业声明函》作为评判供应商是否属于中小企业的唯一依据。</w:t>
      </w:r>
    </w:p>
    <w:p>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4</w:t>
      </w:r>
      <w:r>
        <w:rPr>
          <w:rFonts w:hint="eastAsia" w:ascii="宋体" w:hAnsi="宋体" w:eastAsia="宋体" w:cs="Times New Roman"/>
          <w:color w:val="auto"/>
          <w:szCs w:val="21"/>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color w:val="auto"/>
          <w:u w:val="single"/>
        </w:rPr>
      </w:pPr>
      <w:r>
        <w:rPr>
          <w:rFonts w:ascii="宋体" w:hAnsi="宋体" w:eastAsia="宋体" w:cs="Times New Roman"/>
          <w:color w:val="auto"/>
          <w:szCs w:val="21"/>
          <w:u w:val="single"/>
        </w:rPr>
        <w:t>5.</w:t>
      </w:r>
      <w:r>
        <w:rPr>
          <w:rFonts w:hint="eastAsia" w:ascii="宋体" w:hAnsi="宋体" w:eastAsia="宋体" w:cs="Times New Roman"/>
          <w:color w:val="auto"/>
          <w:szCs w:val="21"/>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color w:val="auto"/>
          <w:u w:val="single"/>
        </w:rPr>
        <w:t>不享受中小企业扶持政策。</w:t>
      </w:r>
    </w:p>
    <w:p>
      <w:pPr>
        <w:adjustRightInd w:val="0"/>
        <w:snapToGrid w:val="0"/>
        <w:spacing w:line="288" w:lineRule="auto"/>
        <w:ind w:firstLine="495" w:firstLineChars="236"/>
        <w:rPr>
          <w:rFonts w:ascii="宋体" w:hAnsi="宋体" w:eastAsia="宋体" w:cs="宋体"/>
          <w:color w:val="auto"/>
          <w:szCs w:val="21"/>
          <w:u w:val="single"/>
        </w:rPr>
      </w:pPr>
      <w:r>
        <w:rPr>
          <w:rFonts w:hint="eastAsia" w:ascii="宋体" w:hAnsi="宋体" w:eastAsia="宋体" w:cs="Times New Roman"/>
          <w:color w:val="auto"/>
          <w:szCs w:val="21"/>
          <w:u w:val="single"/>
        </w:rPr>
        <w:t>6</w:t>
      </w:r>
      <w:r>
        <w:rPr>
          <w:rFonts w:ascii="宋体" w:hAnsi="宋体" w:eastAsia="宋体" w:cs="Times New Roman"/>
          <w:color w:val="auto"/>
          <w:szCs w:val="21"/>
          <w:u w:val="single"/>
        </w:rPr>
        <w:t>.如项目包含“多件”标的物的，需按标的物项数逐项填写。</w:t>
      </w:r>
    </w:p>
    <w:p>
      <w:pPr>
        <w:adjustRightInd w:val="0"/>
        <w:snapToGrid w:val="0"/>
        <w:spacing w:line="288" w:lineRule="auto"/>
        <w:jc w:val="center"/>
        <w:outlineLvl w:val="2"/>
        <w:rPr>
          <w:rFonts w:ascii="宋体" w:hAnsi="宋体" w:eastAsia="宋体" w:cs="宋体"/>
          <w:color w:val="auto"/>
          <w:kern w:val="0"/>
          <w:szCs w:val="21"/>
        </w:rPr>
      </w:pPr>
      <w:r>
        <w:rPr>
          <w:rFonts w:ascii="宋体" w:hAnsi="宋体" w:eastAsia="宋体" w:cs="Times New Roman"/>
          <w:b/>
          <w:bCs/>
          <w:color w:val="auto"/>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3</w:t>
      </w:r>
      <w:r>
        <w:rPr>
          <w:rFonts w:hint="eastAsia" w:ascii="宋体" w:hAnsi="宋体" w:eastAsia="宋体" w:cs="宋体"/>
          <w:b/>
          <w:color w:val="auto"/>
          <w:spacing w:val="-6"/>
          <w:szCs w:val="21"/>
        </w:rPr>
        <w:t>）属于监狱企业的证明文件（若属于监狱企业）</w:t>
      </w:r>
    </w:p>
    <w:p>
      <w:pPr>
        <w:adjustRightInd w:val="0"/>
        <w:snapToGrid w:val="0"/>
        <w:spacing w:line="288" w:lineRule="auto"/>
        <w:rPr>
          <w:rFonts w:ascii="宋体" w:hAnsi="宋体" w:eastAsia="宋体" w:cs="宋体"/>
          <w:color w:val="auto"/>
          <w:kern w:val="0"/>
          <w:szCs w:val="21"/>
        </w:rPr>
      </w:pPr>
    </w:p>
    <w:p>
      <w:pPr>
        <w:adjustRightInd w:val="0"/>
        <w:snapToGrid w:val="0"/>
        <w:spacing w:line="288" w:lineRule="auto"/>
        <w:ind w:firstLine="373" w:firstLineChars="177"/>
        <w:rPr>
          <w:rFonts w:ascii="宋体" w:hAnsi="宋体" w:eastAsia="宋体"/>
          <w:b/>
          <w:bCs/>
          <w:color w:val="auto"/>
          <w:szCs w:val="21"/>
        </w:rPr>
      </w:pPr>
      <w:r>
        <w:rPr>
          <w:rFonts w:hint="eastAsia" w:ascii="宋体" w:hAnsi="宋体" w:eastAsia="宋体" w:cs="宋体"/>
          <w:b/>
          <w:bCs/>
          <w:color w:val="auto"/>
          <w:kern w:val="0"/>
          <w:szCs w:val="21"/>
        </w:rPr>
        <w:t>监狱企业参加政府采购活动时，应当提供由省级以上监狱管理局、戒毒管理局（含新疆生产建设兵团）出具的属于监狱企业的证明文件。</w:t>
      </w:r>
    </w:p>
    <w:p>
      <w:pPr>
        <w:adjustRightInd w:val="0"/>
        <w:snapToGrid w:val="0"/>
        <w:spacing w:line="288" w:lineRule="auto"/>
        <w:rPr>
          <w:rFonts w:ascii="宋体" w:hAnsi="宋体" w:eastAsia="宋体"/>
          <w:color w:val="auto"/>
          <w:szCs w:val="21"/>
        </w:rPr>
      </w:pPr>
    </w:p>
    <w:p>
      <w:pPr>
        <w:adjustRightInd w:val="0"/>
        <w:snapToGrid w:val="0"/>
        <w:spacing w:line="288" w:lineRule="auto"/>
        <w:rPr>
          <w:rFonts w:ascii="宋体" w:hAnsi="宋体" w:eastAsia="宋体"/>
          <w:b/>
          <w:bCs/>
          <w:color w:val="auto"/>
          <w:szCs w:val="21"/>
        </w:rPr>
      </w:pPr>
      <w:r>
        <w:rPr>
          <w:rFonts w:hint="eastAsia" w:ascii="宋体" w:hAnsi="宋体" w:eastAsia="宋体"/>
          <w:b/>
          <w:bCs/>
          <w:color w:val="auto"/>
          <w:szCs w:val="21"/>
        </w:rPr>
        <w:t>说明：</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rPr>
      </w:pPr>
      <w:r>
        <w:rPr>
          <w:rFonts w:hint="eastAsia" w:ascii="宋体" w:hAnsi="宋体" w:eastAsia="宋体" w:cs="宋体"/>
          <w:color w:val="auto"/>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rPr>
      </w:pPr>
      <w:r>
        <w:rPr>
          <w:rFonts w:hint="eastAsia" w:ascii="宋体" w:hAnsi="宋体" w:eastAsia="宋体" w:cs="宋体"/>
          <w:color w:val="auto"/>
          <w:kern w:val="0"/>
          <w:szCs w:val="21"/>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）残疾人福利性单位声明函（若属于残疾人福利性单位）</w:t>
      </w:r>
    </w:p>
    <w:p>
      <w:pPr>
        <w:adjustRightInd w:val="0"/>
        <w:snapToGrid w:val="0"/>
        <w:spacing w:line="288" w:lineRule="auto"/>
        <w:rPr>
          <w:rFonts w:ascii="宋体" w:hAnsi="宋体" w:eastAsia="宋体" w:cs="Times New Roman"/>
          <w:b/>
          <w:color w:val="auto"/>
          <w:spacing w:val="6"/>
          <w:szCs w:val="21"/>
        </w:rPr>
      </w:pPr>
    </w:p>
    <w:p>
      <w:pPr>
        <w:adjustRightInd w:val="0"/>
        <w:snapToGrid w:val="0"/>
        <w:spacing w:line="288" w:lineRule="auto"/>
        <w:ind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本单位郑重声明，根据《财政部 民政部 中国残疾人联合会关于促进残疾人就业政府采购政策的通知》（财库</w:t>
      </w:r>
      <w:r>
        <w:rPr>
          <w:rFonts w:hint="eastAsia" w:ascii="宋体" w:hAnsi="宋体" w:eastAsia="宋体" w:cs="Times New Roman"/>
          <w:color w:val="auto"/>
          <w:szCs w:val="21"/>
        </w:rPr>
        <w:t>〔2017〕 141</w:t>
      </w:r>
      <w:r>
        <w:rPr>
          <w:rFonts w:hint="eastAsia" w:ascii="宋体" w:hAnsi="宋体" w:eastAsia="宋体" w:cs="Times New Roman"/>
          <w:color w:val="auto"/>
          <w:spacing w:val="6"/>
          <w:szCs w:val="21"/>
        </w:rPr>
        <w:t>号）的规定，</w:t>
      </w:r>
      <w:r>
        <w:rPr>
          <w:rFonts w:hint="eastAsia" w:ascii="宋体" w:hAnsi="宋体" w:eastAsia="宋体" w:cs="Times New Roman"/>
          <w:b/>
          <w:bCs/>
          <w:color w:val="auto"/>
          <w:spacing w:val="6"/>
          <w:szCs w:val="21"/>
        </w:rPr>
        <w:t>本单位为符合条件的残疾人福利性单位</w:t>
      </w:r>
      <w:r>
        <w:rPr>
          <w:rFonts w:hint="eastAsia" w:ascii="宋体" w:hAnsi="宋体" w:eastAsia="宋体" w:cs="Times New Roman"/>
          <w:color w:val="auto"/>
          <w:spacing w:val="6"/>
          <w:szCs w:val="21"/>
        </w:rPr>
        <w:t>，且本单位参加______（采购人）单位的______（项目名称）项目采购活动提供本单位服务。</w:t>
      </w:r>
    </w:p>
    <w:p>
      <w:pPr>
        <w:adjustRightInd w:val="0"/>
        <w:snapToGrid w:val="0"/>
        <w:spacing w:line="288" w:lineRule="auto"/>
        <w:ind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本单位对上述声明的真实性负责。如有虚假，将依法承担相应责任。</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单位名称（盖章）：</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日  期：</w:t>
      </w:r>
    </w:p>
    <w:p>
      <w:pPr>
        <w:adjustRightInd w:val="0"/>
        <w:snapToGrid w:val="0"/>
        <w:spacing w:line="288" w:lineRule="auto"/>
        <w:rPr>
          <w:rFonts w:ascii="宋体" w:hAnsi="宋体" w:eastAsia="宋体"/>
          <w:color w:val="auto"/>
          <w:szCs w:val="21"/>
        </w:rPr>
      </w:pPr>
    </w:p>
    <w:p>
      <w:pPr>
        <w:adjustRightInd w:val="0"/>
        <w:snapToGrid w:val="0"/>
        <w:spacing w:line="288" w:lineRule="auto"/>
        <w:rPr>
          <w:rFonts w:ascii="宋体" w:hAnsi="宋体" w:eastAsia="宋体"/>
          <w:b/>
          <w:bCs/>
          <w:color w:val="auto"/>
          <w:szCs w:val="21"/>
        </w:rPr>
      </w:pPr>
      <w:r>
        <w:rPr>
          <w:rFonts w:hint="eastAsia" w:ascii="宋体" w:hAnsi="宋体" w:eastAsia="宋体"/>
          <w:b/>
          <w:bCs/>
          <w:color w:val="auto"/>
          <w:szCs w:val="21"/>
        </w:rPr>
        <w:t>说明：</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adjustRightInd w:val="0"/>
        <w:snapToGrid w:val="0"/>
        <w:spacing w:line="288" w:lineRule="auto"/>
        <w:outlineLvl w:val="2"/>
        <w:rPr>
          <w:rFonts w:ascii="宋体" w:hAnsi="宋体" w:eastAsia="宋体" w:cs="Times New Roman"/>
          <w:b/>
          <w:bCs/>
          <w:color w:val="auto"/>
          <w:szCs w:val="21"/>
        </w:rPr>
      </w:pPr>
      <w:r>
        <w:rPr>
          <w:rFonts w:hint="eastAsia" w:ascii="宋体" w:hAnsi="宋体" w:eastAsia="宋体" w:cs="Times New Roman"/>
          <w:b/>
          <w:color w:val="auto"/>
          <w:spacing w:val="-6"/>
          <w:szCs w:val="21"/>
        </w:rPr>
        <w:t>附件1：</w:t>
      </w:r>
      <w:r>
        <w:rPr>
          <w:rFonts w:hint="eastAsia" w:ascii="宋体" w:hAnsi="宋体" w:eastAsia="宋体" w:cs="Times New Roman"/>
          <w:b/>
          <w:bCs/>
          <w:color w:val="auto"/>
          <w:szCs w:val="21"/>
        </w:rPr>
        <w:t>业务专用章使用说明函</w:t>
      </w:r>
    </w:p>
    <w:p>
      <w:pPr>
        <w:snapToGrid w:val="0"/>
        <w:spacing w:line="288" w:lineRule="auto"/>
        <w:rPr>
          <w:rFonts w:ascii="宋体" w:hAnsi="宋体" w:eastAsia="宋体" w:cs="仿宋_GB2312"/>
          <w:color w:val="auto"/>
          <w:szCs w:val="21"/>
          <w:u w:val="single"/>
        </w:rPr>
      </w:pPr>
    </w:p>
    <w:p>
      <w:pPr>
        <w:snapToGrid w:val="0"/>
        <w:spacing w:line="288" w:lineRule="auto"/>
        <w:rPr>
          <w:rFonts w:ascii="宋体" w:hAnsi="宋体" w:eastAsia="宋体" w:cs="Times New Roman"/>
          <w:color w:val="auto"/>
          <w:szCs w:val="21"/>
        </w:rPr>
      </w:pPr>
      <w:r>
        <w:rPr>
          <w:rFonts w:hint="eastAsia" w:ascii="宋体" w:hAnsi="宋体" w:eastAsia="宋体" w:cs="仿宋_GB2312"/>
          <w:color w:val="auto"/>
          <w:szCs w:val="21"/>
          <w:u w:val="single"/>
        </w:rPr>
        <w:t>（采购人）、（采购代理机构）</w:t>
      </w:r>
    </w:p>
    <w:p>
      <w:pPr>
        <w:snapToGrid w:val="0"/>
        <w:spacing w:line="288" w:lineRule="auto"/>
        <w:ind w:firstLine="424" w:firstLineChars="202"/>
        <w:rPr>
          <w:rFonts w:ascii="宋体" w:hAnsi="宋体" w:eastAsia="宋体" w:cs="宋体"/>
          <w:color w:val="auto"/>
          <w:szCs w:val="21"/>
        </w:rPr>
      </w:pPr>
      <w:r>
        <w:rPr>
          <w:rFonts w:hint="eastAsia" w:ascii="宋体" w:hAnsi="宋体" w:eastAsia="宋体" w:cs="仿宋_GB2312"/>
          <w:color w:val="auto"/>
          <w:kern w:val="0"/>
          <w:szCs w:val="21"/>
          <w:lang w:val="zh-CN"/>
        </w:rPr>
        <w:t>我方</w:t>
      </w:r>
      <w:r>
        <w:rPr>
          <w:rFonts w:ascii="宋体" w:hAnsi="宋体" w:eastAsia="宋体" w:cs="仿宋_GB2312"/>
          <w:color w:val="auto"/>
          <w:kern w:val="0"/>
          <w:szCs w:val="21"/>
          <w:u w:val="single"/>
          <w:lang w:val="zh-CN"/>
        </w:rPr>
        <w:t xml:space="preserve">                         </w:t>
      </w:r>
      <w:r>
        <w:rPr>
          <w:rFonts w:ascii="宋体" w:hAnsi="宋体" w:eastAsia="宋体" w:cs="仿宋_GB2312"/>
          <w:color w:val="auto"/>
          <w:szCs w:val="21"/>
        </w:rPr>
        <w:t>(</w:t>
      </w:r>
      <w:r>
        <w:rPr>
          <w:rFonts w:hint="eastAsia" w:ascii="宋体" w:hAnsi="宋体" w:eastAsia="宋体" w:cs="仿宋_GB2312"/>
          <w:color w:val="auto"/>
          <w:szCs w:val="21"/>
        </w:rPr>
        <w:t>供应商</w:t>
      </w:r>
      <w:r>
        <w:rPr>
          <w:rFonts w:ascii="宋体" w:hAnsi="宋体" w:eastAsia="宋体" w:cs="仿宋_GB2312"/>
          <w:color w:val="auto"/>
          <w:szCs w:val="21"/>
        </w:rPr>
        <w:t>全称)</w:t>
      </w:r>
      <w:r>
        <w:rPr>
          <w:rFonts w:hint="eastAsia" w:ascii="宋体" w:hAnsi="宋体" w:eastAsia="宋体" w:cs="Times New Roman"/>
          <w:color w:val="auto"/>
          <w:szCs w:val="21"/>
        </w:rPr>
        <w:t>是中华人民共和国依法登记注册的合法企业，</w:t>
      </w:r>
      <w:r>
        <w:rPr>
          <w:rFonts w:hint="eastAsia" w:ascii="宋体" w:hAnsi="宋体" w:eastAsia="宋体" w:cs="宋体"/>
          <w:bCs/>
          <w:color w:val="auto"/>
          <w:szCs w:val="21"/>
        </w:rPr>
        <w:t>在参加</w:t>
      </w:r>
      <w:r>
        <w:rPr>
          <w:rFonts w:hint="eastAsia" w:ascii="宋体" w:hAnsi="宋体" w:eastAsia="宋体" w:cs="仿宋_GB2312"/>
          <w:color w:val="auto"/>
          <w:szCs w:val="21"/>
        </w:rPr>
        <w:t>你方组织的</w:t>
      </w:r>
      <w:r>
        <w:rPr>
          <w:rFonts w:hint="eastAsia" w:ascii="宋体" w:hAnsi="宋体" w:eastAsia="宋体" w:cs="仿宋_GB2312"/>
          <w:color w:val="auto"/>
          <w:szCs w:val="21"/>
          <w:u w:val="single"/>
        </w:rPr>
        <w:t>（项目名称）</w:t>
      </w:r>
      <w:r>
        <w:rPr>
          <w:rFonts w:hint="eastAsia" w:ascii="宋体" w:hAnsi="宋体" w:eastAsia="宋体" w:cs="仿宋_GB2312"/>
          <w:color w:val="auto"/>
          <w:szCs w:val="21"/>
        </w:rPr>
        <w:t>项目</w:t>
      </w:r>
      <w:r>
        <w:rPr>
          <w:rFonts w:hint="eastAsia" w:ascii="宋体" w:hAnsi="宋体" w:eastAsia="宋体" w:cs="仿宋_GB2312"/>
          <w:color w:val="auto"/>
          <w:szCs w:val="21"/>
          <w:u w:val="single"/>
        </w:rPr>
        <w:t>（项目编号）</w:t>
      </w:r>
      <w:r>
        <w:rPr>
          <w:rFonts w:hint="eastAsia" w:ascii="宋体" w:hAnsi="宋体" w:eastAsia="宋体" w:cs="宋体"/>
          <w:bCs/>
          <w:color w:val="auto"/>
          <w:szCs w:val="21"/>
        </w:rPr>
        <w:t>投标（响应）活动中作如下说明：</w:t>
      </w:r>
      <w:r>
        <w:rPr>
          <w:rFonts w:hint="eastAsia" w:ascii="宋体" w:hAnsi="宋体" w:eastAsia="宋体" w:cs="宋体"/>
          <w:color w:val="auto"/>
          <w:szCs w:val="21"/>
        </w:rPr>
        <w:t>我方所使用的</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与法定名称章具有同等的法律效力，对使用</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的行为予以完全承认，并愿意承担相应责任。</w:t>
      </w:r>
    </w:p>
    <w:p>
      <w:pPr>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特此说明。</w:t>
      </w:r>
    </w:p>
    <w:p>
      <w:pPr>
        <w:snapToGrid w:val="0"/>
        <w:spacing w:line="288" w:lineRule="auto"/>
        <w:ind w:right="480" w:firstLine="424" w:firstLineChars="202"/>
        <w:rPr>
          <w:rFonts w:ascii="宋体" w:hAnsi="宋体" w:eastAsia="宋体" w:cs="宋体"/>
          <w:color w:val="auto"/>
          <w:szCs w:val="21"/>
        </w:rPr>
      </w:pPr>
      <w:r>
        <w:rPr>
          <w:rFonts w:hint="eastAsia" w:ascii="宋体" w:hAnsi="宋体" w:eastAsia="宋体" w:cs="宋体"/>
          <w:color w:val="auto"/>
          <w:szCs w:val="21"/>
        </w:rPr>
        <w:t>供应商（法定名称章）：</w:t>
      </w:r>
    </w:p>
    <w:p>
      <w:pPr>
        <w:snapToGrid w:val="0"/>
        <w:spacing w:line="288" w:lineRule="auto"/>
        <w:ind w:right="1440" w:firstLine="424" w:firstLineChars="202"/>
        <w:rPr>
          <w:rFonts w:ascii="宋体" w:hAnsi="宋体" w:eastAsia="宋体" w:cs="宋体"/>
          <w:color w:val="auto"/>
          <w:szCs w:val="21"/>
        </w:rPr>
      </w:pPr>
      <w:r>
        <w:rPr>
          <w:rFonts w:ascii="宋体" w:hAnsi="宋体" w:eastAsia="宋体" w:cs="宋体"/>
          <w:color w:val="auto"/>
          <w:szCs w:val="21"/>
        </w:rPr>
        <w:t>日期：       年     月     日</w:t>
      </w:r>
    </w:p>
    <w:p>
      <w:pPr>
        <w:snapToGrid w:val="0"/>
        <w:spacing w:line="288" w:lineRule="auto"/>
        <w:rPr>
          <w:rFonts w:ascii="宋体" w:hAnsi="宋体" w:eastAsia="宋体" w:cs="宋体"/>
          <w:b/>
          <w:bCs/>
          <w:color w:val="auto"/>
          <w:szCs w:val="21"/>
        </w:rPr>
      </w:pPr>
    </w:p>
    <w:p>
      <w:pPr>
        <w:snapToGrid w:val="0"/>
        <w:spacing w:line="288" w:lineRule="auto"/>
        <w:rPr>
          <w:rFonts w:ascii="宋体" w:hAnsi="宋体" w:eastAsia="宋体" w:cs="宋体"/>
          <w:color w:val="auto"/>
          <w:szCs w:val="21"/>
        </w:rPr>
      </w:pPr>
      <w:r>
        <w:rPr>
          <w:rFonts w:hint="eastAsia" w:ascii="宋体" w:hAnsi="宋体" w:eastAsia="宋体" w:cs="宋体"/>
          <w:b/>
          <w:bCs/>
          <w:color w:val="auto"/>
          <w:szCs w:val="21"/>
        </w:rPr>
        <w:t>附：</w:t>
      </w:r>
      <w:r>
        <w:rPr>
          <w:rFonts w:hint="eastAsia" w:ascii="宋体" w:hAnsi="宋体" w:eastAsia="宋体" w:cs="宋体"/>
          <w:color w:val="auto"/>
          <w:szCs w:val="21"/>
        </w:rPr>
        <w:t>供应商法定名称章（印模）</w:t>
      </w:r>
      <w:r>
        <w:rPr>
          <w:rFonts w:ascii="宋体" w:hAnsi="宋体" w:eastAsia="宋体" w:cs="宋体"/>
          <w:color w:val="auto"/>
          <w:szCs w:val="21"/>
        </w:rPr>
        <w:t xml:space="preserve">                </w:t>
      </w:r>
      <w:r>
        <w:rPr>
          <w:rFonts w:hint="eastAsia" w:ascii="宋体" w:hAnsi="宋体" w:eastAsia="宋体" w:cs="宋体"/>
          <w:color w:val="auto"/>
          <w:szCs w:val="21"/>
        </w:rPr>
        <w:t>供应商“</w:t>
      </w:r>
      <w:r>
        <w:rPr>
          <w:rFonts w:ascii="宋体" w:hAnsi="宋体" w:eastAsia="宋体" w:cs="仿宋_GB2312"/>
          <w:color w:val="auto"/>
          <w:szCs w:val="21"/>
        </w:rPr>
        <w:t>XX</w:t>
      </w:r>
      <w:r>
        <w:rPr>
          <w:rFonts w:hint="eastAsia" w:ascii="宋体" w:hAnsi="宋体" w:eastAsia="宋体" w:cs="宋体"/>
          <w:color w:val="auto"/>
          <w:szCs w:val="21"/>
        </w:rPr>
        <w:t>专用章”（印模）</w:t>
      </w:r>
    </w:p>
    <w:p>
      <w:pPr>
        <w:snapToGrid w:val="0"/>
        <w:spacing w:line="288" w:lineRule="auto"/>
        <w:rPr>
          <w:rFonts w:ascii="宋体" w:hAnsi="宋体" w:eastAsia="宋体" w:cs="宋体"/>
          <w:color w:val="auto"/>
          <w:szCs w:val="21"/>
        </w:rPr>
      </w:pPr>
      <w:r>
        <w:rPr>
          <w:rFonts w:ascii="宋体" w:hAnsi="宋体" w:eastAsia="宋体" w:cs="Times New Roman"/>
          <w:b/>
          <w:bCs/>
          <w:color w:val="auto"/>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color w:val="auto"/>
          <w:szCs w:val="21"/>
        </w:rPr>
        <w:t xml:space="preserve"> </w:t>
      </w:r>
      <w:r>
        <w:rPr>
          <w:rFonts w:ascii="宋体" w:hAnsi="宋体" w:eastAsia="宋体" w:cs="Times New Roman"/>
          <w:b/>
          <w:bCs/>
          <w:color w:val="auto"/>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snapToGrid w:val="0"/>
        <w:spacing w:line="288" w:lineRule="auto"/>
        <w:jc w:val="center"/>
        <w:outlineLvl w:val="2"/>
        <w:rPr>
          <w:rFonts w:ascii="宋体" w:hAnsi="宋体" w:eastAsia="宋体" w:cs="仿宋_GB2312"/>
          <w:b/>
          <w:color w:val="auto"/>
          <w:kern w:val="0"/>
          <w:szCs w:val="21"/>
          <w:lang w:val="zh-CN"/>
        </w:rPr>
      </w:pPr>
      <w:r>
        <w:rPr>
          <w:rFonts w:hint="eastAsia" w:ascii="宋体" w:hAnsi="宋体" w:eastAsia="宋体" w:cs="仿宋_GB2312"/>
          <w:b/>
          <w:color w:val="auto"/>
          <w:kern w:val="0"/>
          <w:szCs w:val="21"/>
          <w:lang w:val="zh-CN"/>
        </w:rPr>
        <w:t>附件2</w:t>
      </w:r>
      <w:r>
        <w:rPr>
          <w:rFonts w:ascii="宋体" w:hAnsi="宋体" w:eastAsia="宋体" w:cs="仿宋_GB2312"/>
          <w:b/>
          <w:color w:val="auto"/>
          <w:kern w:val="0"/>
          <w:szCs w:val="21"/>
          <w:lang w:val="zh-CN"/>
        </w:rPr>
        <w:t>：</w:t>
      </w:r>
      <w:r>
        <w:rPr>
          <w:rFonts w:hint="eastAsia" w:ascii="宋体" w:hAnsi="宋体" w:eastAsia="宋体" w:cs="仿宋_GB2312"/>
          <w:b/>
          <w:color w:val="auto"/>
          <w:kern w:val="0"/>
          <w:szCs w:val="21"/>
          <w:lang w:val="zh-CN"/>
        </w:rPr>
        <w:t>联合协议</w:t>
      </w:r>
    </w:p>
    <w:p>
      <w:pPr>
        <w:widowControl/>
        <w:snapToGrid w:val="0"/>
        <w:spacing w:line="288" w:lineRule="auto"/>
        <w:ind w:firstLine="424" w:firstLineChars="201"/>
        <w:jc w:val="left"/>
        <w:rPr>
          <w:rFonts w:ascii="宋体" w:hAnsi="宋体" w:eastAsia="宋体" w:cs="仿宋_GB2312"/>
          <w:b/>
          <w:color w:val="auto"/>
          <w:szCs w:val="21"/>
        </w:rPr>
      </w:pPr>
      <w:r>
        <w:rPr>
          <w:rFonts w:hint="eastAsia" w:ascii="宋体" w:hAnsi="宋体" w:eastAsia="宋体" w:cs="仿宋_GB2312"/>
          <w:b/>
          <w:color w:val="auto"/>
          <w:szCs w:val="21"/>
        </w:rPr>
        <w:t>（以联合体形式投标的，提供联合协议；本项目不接受联合体投标或者投标人不以联合体形式投标的，则不需要提供）</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（联合体所有成员名称）</w:t>
      </w:r>
      <w:r>
        <w:rPr>
          <w:rFonts w:hint="eastAsia" w:ascii="宋体" w:hAnsi="宋体" w:eastAsia="宋体" w:cs="仿宋_GB2312"/>
          <w:color w:val="auto"/>
          <w:kern w:val="0"/>
          <w:szCs w:val="21"/>
        </w:rPr>
        <w:t>自愿</w:t>
      </w:r>
      <w:r>
        <w:rPr>
          <w:rFonts w:hint="eastAsia" w:ascii="宋体" w:hAnsi="宋体" w:eastAsia="宋体" w:cs="仿宋_GB2312"/>
          <w:color w:val="auto"/>
          <w:kern w:val="0"/>
          <w:szCs w:val="21"/>
          <w:lang w:val="zh-CN"/>
        </w:rPr>
        <w:t>组成一个联合体，以一个投标人的身份</w:t>
      </w:r>
      <w:r>
        <w:rPr>
          <w:rFonts w:hint="eastAsia" w:ascii="宋体" w:hAnsi="宋体" w:eastAsia="宋体" w:cs="仿宋_GB2312"/>
          <w:color w:val="auto"/>
          <w:kern w:val="0"/>
          <w:szCs w:val="21"/>
        </w:rPr>
        <w:t>参加</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投标。</w:t>
      </w:r>
      <w:r>
        <w:rPr>
          <w:rFonts w:ascii="宋体" w:hAnsi="宋体" w:eastAsia="宋体" w:cs="仿宋_GB2312"/>
          <w:color w:val="auto"/>
          <w:kern w:val="0"/>
          <w:szCs w:val="21"/>
          <w:lang w:val="zh-CN"/>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一、各方一致决定，</w:t>
      </w:r>
      <w:r>
        <w:rPr>
          <w:rFonts w:hint="eastAsia" w:ascii="宋体" w:hAnsi="宋体" w:eastAsia="宋体" w:cs="仿宋_GB2312"/>
          <w:color w:val="auto"/>
          <w:kern w:val="0"/>
          <w:szCs w:val="21"/>
          <w:u w:val="single"/>
        </w:rPr>
        <w:t>（某联合体成员名称）</w:t>
      </w:r>
      <w:r>
        <w:rPr>
          <w:rFonts w:hint="eastAsia" w:ascii="宋体" w:hAnsi="宋体" w:eastAsia="宋体" w:cs="仿宋_GB2312"/>
          <w:color w:val="auto"/>
          <w:kern w:val="0"/>
          <w:szCs w:val="21"/>
        </w:rPr>
        <w:t>为联合体</w:t>
      </w:r>
      <w:r>
        <w:rPr>
          <w:rFonts w:hint="eastAsia" w:ascii="宋体" w:hAnsi="宋体" w:eastAsia="宋体" w:cs="仿宋_GB2312"/>
          <w:color w:val="auto"/>
          <w:kern w:val="0"/>
          <w:szCs w:val="21"/>
          <w:lang w:val="zh-CN"/>
        </w:rPr>
        <w:t>牵头人</w:t>
      </w:r>
      <w:r>
        <w:rPr>
          <w:rFonts w:hint="eastAsia" w:ascii="宋体" w:hAnsi="宋体" w:eastAsia="宋体" w:cs="Arial"/>
          <w:color w:val="auto"/>
          <w:szCs w:val="21"/>
        </w:rPr>
        <w:t>，代表所有联合体成员负责投标和合同实施阶段的主办、协调工作</w:t>
      </w:r>
      <w:r>
        <w:rPr>
          <w:rFonts w:hint="eastAsia" w:ascii="宋体" w:hAnsi="宋体" w:eastAsia="宋体" w:cs="仿宋_GB2312"/>
          <w:color w:val="auto"/>
          <w:kern w:val="0"/>
          <w:szCs w:val="21"/>
          <w:lang w:val="zh-CN"/>
        </w:rPr>
        <w:t>。</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w:t>
      </w:r>
      <w:r>
        <w:rPr>
          <w:rFonts w:hint="eastAsia" w:ascii="宋体" w:hAnsi="宋体" w:eastAsia="宋体" w:cs="Arial"/>
          <w:color w:val="auto"/>
          <w:szCs w:val="21"/>
        </w:rPr>
        <w:t>所有联合体成员各方签署授权书，授权书载明的</w:t>
      </w:r>
      <w:r>
        <w:rPr>
          <w:rFonts w:hint="eastAsia" w:ascii="宋体" w:hAnsi="宋体" w:eastAsia="宋体" w:cs="仿宋_GB2312"/>
          <w:color w:val="auto"/>
          <w:kern w:val="0"/>
          <w:szCs w:val="21"/>
          <w:lang w:val="zh-CN"/>
        </w:rPr>
        <w:t>授权代表根据招标文件规定及投标内容而对采购人、采购机构所作的任何合法承诺，包括书面澄清及相应等均对联合投标各方产生约束力。</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三、本次联合投标中，分工如下：</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lang w:val="zh-CN"/>
        </w:rPr>
        <w:t>承担的工作和义务为：</w:t>
      </w:r>
      <w:r>
        <w:rPr>
          <w:rFonts w:ascii="宋体" w:hAnsi="宋体" w:eastAsia="宋体" w:cs="Times New Roman"/>
          <w:color w:val="auto"/>
          <w:szCs w:val="21"/>
          <w:u w:val="single"/>
        </w:rPr>
        <w:t xml:space="preserve">             </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w:t>
      </w:r>
    </w:p>
    <w:p>
      <w:pPr>
        <w:snapToGrid w:val="0"/>
        <w:spacing w:line="288" w:lineRule="auto"/>
        <w:ind w:firstLine="422" w:firstLineChars="201"/>
        <w:rPr>
          <w:rFonts w:ascii="宋体" w:hAnsi="宋体" w:eastAsia="宋体" w:cs="仿宋_GB2312"/>
          <w:b/>
          <w:color w:val="auto"/>
          <w:kern w:val="0"/>
          <w:szCs w:val="21"/>
          <w:lang w:val="zh-CN"/>
        </w:rPr>
      </w:pPr>
      <w:r>
        <w:rPr>
          <w:rFonts w:hint="eastAsia" w:ascii="宋体" w:hAnsi="宋体" w:eastAsia="宋体" w:cs="仿宋_GB2312"/>
          <w:color w:val="auto"/>
          <w:kern w:val="0"/>
          <w:szCs w:val="21"/>
          <w:lang w:val="zh-CN"/>
        </w:rPr>
        <w:t>四、</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rPr>
        <w:t>为符合要求的小微企业并提供服务，其合同份额占到合同总金额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仿宋_GB2312"/>
          <w:color w:val="auto"/>
          <w:kern w:val="0"/>
          <w:szCs w:val="21"/>
          <w:lang w:val="zh-CN"/>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（未预留份额专门面向中小企业采购的的采购项目，以及预留份额中的非预留部分采购包，接受联合体投标的，联合体其中一方为符合要求的小微企业并提供服务，且其合同份额占到合同总金额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，对联合体报价给予4%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五、如果中标，</w:t>
      </w:r>
      <w:r>
        <w:rPr>
          <w:rFonts w:hint="eastAsia" w:ascii="宋体" w:hAnsi="宋体" w:eastAsia="宋体" w:cs="Times New Roman"/>
          <w:color w:val="auto"/>
          <w:szCs w:val="21"/>
        </w:rPr>
        <w:t>联合体各成员方共同与采购人签订合同，并就采购合同约定的事项对采购人承担连带责任。</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六、有关本次联合投标的其他事宜：</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1、联合体各方不再单独参加或者与其</w:t>
      </w:r>
      <w:r>
        <w:rPr>
          <w:rFonts w:hint="eastAsia" w:ascii="宋体" w:hAnsi="宋体" w:eastAsia="宋体" w:cs="仿宋_GB2312"/>
          <w:color w:val="auto"/>
          <w:kern w:val="0"/>
          <w:szCs w:val="21"/>
          <w:lang w:val="zh-CN"/>
        </w:rPr>
        <w:t>他供应商另外组成联合体参加同一合同项下的政府采购活动。</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2、联合体中有同类资质的各方按照联合体分工承担相同工作的，按照资质等级较低的供应商确定资质等级。</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3、本协议提交采购人、采购机构后，联合体各方不得以任何形式对上述内容进行修改或撤销。</w:t>
      </w:r>
    </w:p>
    <w:p>
      <w:pPr>
        <w:snapToGrid w:val="0"/>
        <w:spacing w:line="288" w:lineRule="auto"/>
        <w:ind w:firstLine="422" w:firstLineChars="201"/>
        <w:rPr>
          <w:rFonts w:ascii="宋体" w:hAnsi="宋体" w:eastAsia="宋体" w:cs="仿宋_GB2312"/>
          <w:color w:val="auto"/>
          <w:kern w:val="0"/>
          <w:szCs w:val="21"/>
          <w:lang w:val="zh-CN"/>
        </w:rPr>
      </w:pPr>
    </w:p>
    <w:p>
      <w:pPr>
        <w:snapToGrid w:val="0"/>
        <w:spacing w:line="288" w:lineRule="auto"/>
        <w:ind w:firstLine="422" w:firstLineChars="201"/>
        <w:rPr>
          <w:rFonts w:ascii="宋体" w:hAnsi="宋体" w:eastAsia="宋体" w:cs="仿宋_GB2312"/>
          <w:color w:val="auto"/>
          <w:kern w:val="0"/>
          <w:szCs w:val="21"/>
          <w:lang w:val="zh-CN"/>
        </w:rPr>
      </w:pPr>
    </w:p>
    <w:p>
      <w:pPr>
        <w:snapToGrid w:val="0"/>
        <w:spacing w:line="288" w:lineRule="auto"/>
        <w:ind w:firstLine="424" w:firstLineChars="201"/>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联合体成员名称</w:t>
      </w:r>
      <w:r>
        <w:rPr>
          <w:rFonts w:ascii="宋体" w:hAnsi="宋体" w:eastAsia="宋体" w:cs="仿宋_GB2312"/>
          <w:b/>
          <w:bCs/>
          <w:color w:val="auto"/>
          <w:kern w:val="0"/>
          <w:szCs w:val="21"/>
          <w:lang w:val="zh-CN"/>
        </w:rPr>
        <w:t>(电子签名/公章)：</w:t>
      </w:r>
    </w:p>
    <w:p>
      <w:pPr>
        <w:snapToGrid w:val="0"/>
        <w:spacing w:line="288" w:lineRule="auto"/>
        <w:ind w:firstLine="424" w:firstLineChars="201"/>
        <w:rPr>
          <w:rFonts w:ascii="宋体" w:hAnsi="宋体" w:eastAsia="宋体" w:cs="仿宋_GB2312"/>
          <w:b/>
          <w:bCs/>
          <w:color w:val="auto"/>
          <w:kern w:val="0"/>
          <w:szCs w:val="21"/>
          <w:lang w:val="zh-CN"/>
        </w:rPr>
      </w:pPr>
    </w:p>
    <w:p>
      <w:pPr>
        <w:snapToGrid w:val="0"/>
        <w:spacing w:line="288" w:lineRule="auto"/>
        <w:ind w:firstLine="424" w:firstLineChars="201"/>
        <w:rPr>
          <w:rFonts w:ascii="宋体" w:hAnsi="宋体" w:eastAsia="宋体" w:cs="Times New Roman"/>
          <w:b/>
          <w:bCs/>
          <w:color w:val="auto"/>
          <w:szCs w:val="21"/>
        </w:rPr>
      </w:pPr>
    </w:p>
    <w:p>
      <w:pPr>
        <w:snapToGrid w:val="0"/>
        <w:spacing w:line="288" w:lineRule="auto"/>
        <w:ind w:firstLine="424" w:firstLineChars="201"/>
        <w:rPr>
          <w:rFonts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pPr>
        <w:widowControl/>
        <w:jc w:val="left"/>
        <w:rPr>
          <w:rFonts w:ascii="宋体" w:hAnsi="宋体" w:eastAsia="宋体" w:cs="仿宋_GB2312"/>
          <w:b/>
          <w:color w:val="auto"/>
          <w:kern w:val="0"/>
          <w:szCs w:val="21"/>
        </w:rPr>
      </w:pPr>
      <w:r>
        <w:rPr>
          <w:rFonts w:ascii="宋体" w:hAnsi="宋体" w:eastAsia="宋体" w:cs="仿宋_GB2312"/>
          <w:b/>
          <w:color w:val="auto"/>
          <w:kern w:val="0"/>
          <w:szCs w:val="21"/>
        </w:rPr>
        <w:br w:type="page"/>
      </w:r>
    </w:p>
    <w:p>
      <w:pPr>
        <w:snapToGrid w:val="0"/>
        <w:spacing w:line="288" w:lineRule="auto"/>
        <w:jc w:val="center"/>
        <w:outlineLvl w:val="2"/>
        <w:rPr>
          <w:rFonts w:ascii="宋体" w:hAnsi="宋体" w:eastAsia="宋体" w:cs="仿宋_GB2312"/>
          <w:b/>
          <w:color w:val="auto"/>
          <w:kern w:val="0"/>
          <w:szCs w:val="21"/>
        </w:rPr>
      </w:pPr>
      <w:r>
        <w:rPr>
          <w:rFonts w:hint="eastAsia" w:ascii="宋体" w:hAnsi="宋体" w:eastAsia="宋体" w:cs="仿宋_GB2312"/>
          <w:b/>
          <w:color w:val="auto"/>
          <w:kern w:val="0"/>
          <w:szCs w:val="21"/>
        </w:rPr>
        <w:t>附件3</w:t>
      </w:r>
      <w:r>
        <w:rPr>
          <w:rFonts w:ascii="宋体" w:hAnsi="宋体" w:eastAsia="宋体" w:cs="仿宋_GB2312"/>
          <w:b/>
          <w:color w:val="auto"/>
          <w:kern w:val="0"/>
          <w:szCs w:val="21"/>
        </w:rPr>
        <w:t>：</w:t>
      </w:r>
      <w:r>
        <w:rPr>
          <w:rFonts w:hint="eastAsia" w:ascii="宋体" w:hAnsi="宋体" w:eastAsia="宋体" w:cs="仿宋_GB2312"/>
          <w:b/>
          <w:color w:val="auto"/>
          <w:kern w:val="0"/>
          <w:szCs w:val="21"/>
        </w:rPr>
        <w:t>分包意向协议</w:t>
      </w:r>
    </w:p>
    <w:p>
      <w:pPr>
        <w:widowControl/>
        <w:snapToGrid w:val="0"/>
        <w:spacing w:line="288" w:lineRule="auto"/>
        <w:ind w:firstLine="422" w:firstLineChars="201"/>
        <w:jc w:val="left"/>
        <w:rPr>
          <w:rFonts w:ascii="宋体" w:hAnsi="宋体" w:eastAsia="宋体" w:cs="仿宋_GB2312"/>
          <w:color w:val="auto"/>
          <w:szCs w:val="21"/>
        </w:rPr>
      </w:pPr>
      <w:r>
        <w:rPr>
          <w:rFonts w:hint="eastAsia" w:ascii="宋体" w:hAnsi="宋体" w:eastAsia="宋体" w:cs="仿宋_GB2312"/>
          <w:color w:val="auto"/>
          <w:szCs w:val="21"/>
        </w:rPr>
        <w:t>（</w:t>
      </w:r>
      <w:r>
        <w:rPr>
          <w:rFonts w:hint="eastAsia" w:ascii="宋体" w:hAnsi="宋体" w:eastAsia="宋体" w:cs="仿宋_GB2312"/>
          <w:b/>
          <w:color w:val="auto"/>
          <w:szCs w:val="21"/>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rPr>
        <w:t>）</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若成为</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的中标供应商，将依法采取分包方式履行合同。</w:t>
      </w: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rPr>
        <w:t>与</w:t>
      </w:r>
      <w:r>
        <w:rPr>
          <w:rFonts w:hint="eastAsia" w:ascii="宋体" w:hAnsi="宋体" w:eastAsia="宋体" w:cs="仿宋_GB2312"/>
          <w:color w:val="auto"/>
          <w:kern w:val="0"/>
          <w:szCs w:val="21"/>
          <w:u w:val="single"/>
        </w:rPr>
        <w:t>（所有分包供应商名称）</w:t>
      </w:r>
      <w:r>
        <w:rPr>
          <w:rFonts w:hint="eastAsia" w:ascii="宋体" w:hAnsi="宋体" w:eastAsia="宋体" w:cs="仿宋_GB2312"/>
          <w:color w:val="auto"/>
          <w:kern w:val="0"/>
          <w:szCs w:val="21"/>
        </w:rPr>
        <w:t>达成分包意向协议</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一、分包标的及数量</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将</w:t>
      </w:r>
      <w:r>
        <w:rPr>
          <w:rFonts w:ascii="宋体" w:hAnsi="宋体" w:eastAsia="宋体" w:cs="Times New Roman"/>
          <w:color w:val="auto"/>
          <w:szCs w:val="21"/>
          <w:u w:val="single"/>
        </w:rPr>
        <w:t xml:space="preserve">   XX工作内容   </w:t>
      </w:r>
      <w:r>
        <w:rPr>
          <w:rFonts w:hint="eastAsia" w:ascii="宋体" w:hAnsi="宋体" w:eastAsia="宋体" w:cs="Arial"/>
          <w:color w:val="auto"/>
          <w:szCs w:val="21"/>
        </w:rPr>
        <w:t>分包给</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具备承</w:t>
      </w:r>
      <w:r>
        <w:rPr>
          <w:rFonts w:hint="eastAsia" w:ascii="宋体" w:hAnsi="宋体" w:eastAsia="宋体" w:cs="仿宋_GB2312"/>
          <w:color w:val="auto"/>
          <w:kern w:val="0"/>
          <w:szCs w:val="21"/>
        </w:rPr>
        <w:t>担</w:t>
      </w:r>
      <w:r>
        <w:rPr>
          <w:rFonts w:ascii="宋体" w:hAnsi="宋体" w:eastAsia="宋体" w:cs="仿宋_GB2312"/>
          <w:color w:val="auto"/>
          <w:kern w:val="0"/>
          <w:szCs w:val="21"/>
          <w:u w:val="single"/>
          <w:lang w:val="zh-CN"/>
        </w:rPr>
        <w:t>XX工作内容</w:t>
      </w:r>
      <w:r>
        <w:rPr>
          <w:rFonts w:hint="eastAsia" w:ascii="宋体" w:hAnsi="宋体" w:eastAsia="宋体" w:cs="仿宋_GB2312"/>
          <w:color w:val="auto"/>
          <w:kern w:val="0"/>
          <w:szCs w:val="21"/>
          <w:lang w:val="zh-CN"/>
        </w:rPr>
        <w:t>相应资质条件且不得再次分包；</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二、分包工作履行期限、地点、方式</w:t>
      </w:r>
    </w:p>
    <w:p>
      <w:pPr>
        <w:snapToGrid w:val="0"/>
        <w:spacing w:line="288" w:lineRule="auto"/>
        <w:ind w:firstLine="422" w:firstLineChars="201"/>
        <w:rPr>
          <w:rFonts w:ascii="宋体" w:hAnsi="宋体" w:eastAsia="宋体" w:cs="Times New Roman"/>
          <w:color w:val="auto"/>
          <w:szCs w:val="21"/>
          <w:u w:val="single"/>
        </w:rPr>
      </w:pPr>
      <w:r>
        <w:rPr>
          <w:rFonts w:ascii="宋体" w:hAnsi="宋体" w:eastAsia="宋体" w:cs="Times New Roman"/>
          <w:color w:val="auto"/>
          <w:szCs w:val="21"/>
          <w:u w:val="single"/>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三、质量</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四、价款或者报酬</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五、违约责任</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六、争议解决的办法</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七、其他</w:t>
      </w:r>
    </w:p>
    <w:p>
      <w:pPr>
        <w:snapToGrid w:val="0"/>
        <w:spacing w:line="288" w:lineRule="auto"/>
        <w:ind w:firstLine="422" w:firstLineChars="201"/>
        <w:rPr>
          <w:rFonts w:ascii="宋体" w:hAnsi="宋体" w:eastAsia="宋体" w:cs="仿宋_GB2312"/>
          <w:b/>
          <w:color w:val="auto"/>
          <w:kern w:val="0"/>
          <w:szCs w:val="21"/>
          <w:lang w:val="zh-CN"/>
        </w:rPr>
      </w:pPr>
      <w:r>
        <w:rPr>
          <w:rFonts w:hint="eastAsia" w:ascii="宋体" w:hAnsi="宋体" w:eastAsia="宋体" w:cs="仿宋_GB2312"/>
          <w:color w:val="auto"/>
          <w:kern w:val="0"/>
          <w:szCs w:val="21"/>
          <w:u w:val="single"/>
        </w:rPr>
        <w:t>（分包供应商名称）为符合要求的小微企业并提供服务，</w:t>
      </w:r>
      <w:r>
        <w:rPr>
          <w:rFonts w:hint="eastAsia" w:ascii="宋体" w:hAnsi="宋体" w:eastAsia="宋体" w:cs="仿宋_GB2312"/>
          <w:color w:val="auto"/>
          <w:kern w:val="0"/>
          <w:szCs w:val="21"/>
        </w:rPr>
        <w:t>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Times New Roman"/>
          <w:color w:val="auto"/>
          <w:szCs w:val="21"/>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（未预留份额专门面向中小企业采购的的采购项目，以及预留份额中的非预留部分采购包，允许分包的，分包供应商为符合要求的小微企业并提供服务，且其合同份额占到合同总金额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的，对大中型企业的报价给予4%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pPr>
        <w:snapToGrid w:val="0"/>
        <w:spacing w:line="288" w:lineRule="auto"/>
        <w:rPr>
          <w:rFonts w:ascii="宋体" w:hAnsi="宋体" w:eastAsia="宋体" w:cs="仿宋_GB2312"/>
          <w:color w:val="auto"/>
          <w:kern w:val="0"/>
          <w:szCs w:val="21"/>
          <w:lang w:val="zh-CN"/>
        </w:rPr>
      </w:pPr>
    </w:p>
    <w:p>
      <w:pPr>
        <w:snapToGrid w:val="0"/>
        <w:spacing w:line="288" w:lineRule="auto"/>
        <w:ind w:firstLine="422" w:firstLineChars="200"/>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投标人名称（电子签名</w:t>
      </w:r>
      <w:r>
        <w:rPr>
          <w:rFonts w:ascii="宋体" w:hAnsi="宋体" w:eastAsia="宋体" w:cs="仿宋_GB2312"/>
          <w:b/>
          <w:bCs/>
          <w:color w:val="auto"/>
          <w:kern w:val="0"/>
          <w:szCs w:val="21"/>
          <w:lang w:val="zh-CN"/>
        </w:rPr>
        <w:t>/公章）：</w:t>
      </w:r>
    </w:p>
    <w:p>
      <w:pPr>
        <w:snapToGrid w:val="0"/>
        <w:spacing w:line="288" w:lineRule="auto"/>
        <w:ind w:firstLine="424" w:firstLineChars="201"/>
        <w:rPr>
          <w:rFonts w:ascii="宋体" w:hAnsi="宋体" w:eastAsia="宋体" w:cs="仿宋_GB2312"/>
          <w:b/>
          <w:bCs/>
          <w:color w:val="auto"/>
          <w:kern w:val="0"/>
          <w:szCs w:val="21"/>
          <w:lang w:val="zh-CN"/>
        </w:rPr>
      </w:pPr>
    </w:p>
    <w:p>
      <w:pPr>
        <w:snapToGrid w:val="0"/>
        <w:spacing w:line="288" w:lineRule="auto"/>
        <w:ind w:firstLine="424" w:firstLineChars="201"/>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分包供应商名称（电子签名</w:t>
      </w:r>
      <w:r>
        <w:rPr>
          <w:rFonts w:ascii="宋体" w:hAnsi="宋体" w:eastAsia="宋体" w:cs="仿宋_GB2312"/>
          <w:b/>
          <w:bCs/>
          <w:color w:val="auto"/>
          <w:kern w:val="0"/>
          <w:szCs w:val="21"/>
          <w:lang w:val="zh-CN"/>
        </w:rPr>
        <w:t>/公章）：</w:t>
      </w:r>
    </w:p>
    <w:p>
      <w:pPr>
        <w:snapToGrid w:val="0"/>
        <w:spacing w:line="288" w:lineRule="auto"/>
        <w:rPr>
          <w:rFonts w:ascii="宋体" w:hAnsi="宋体" w:eastAsia="宋体" w:cs="仿宋_GB2312"/>
          <w:b/>
          <w:bCs/>
          <w:color w:val="auto"/>
          <w:kern w:val="0"/>
          <w:szCs w:val="21"/>
          <w:lang w:val="zh-CN"/>
        </w:rPr>
      </w:pPr>
    </w:p>
    <w:p>
      <w:pPr>
        <w:snapToGrid w:val="0"/>
        <w:spacing w:line="288" w:lineRule="auto"/>
        <w:ind w:firstLine="424" w:firstLineChars="201"/>
        <w:rPr>
          <w:rFonts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pPr>
        <w:rPr>
          <w:rFonts w:ascii="等线" w:hAnsi="等线" w:eastAsia="等线" w:cs="Times New Roman"/>
          <w:color w:val="auto"/>
        </w:rPr>
      </w:pPr>
    </w:p>
    <w:p>
      <w:pPr>
        <w:adjustRightInd w:val="0"/>
        <w:snapToGrid w:val="0"/>
        <w:spacing w:line="288" w:lineRule="auto"/>
        <w:rPr>
          <w:rFonts w:ascii="宋体" w:hAnsi="宋体" w:eastAsia="宋体" w:cs="Times New Roman"/>
          <w:b/>
          <w:color w:val="auto"/>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5"/>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VjMTA5ZTEzMWU3ZDM4MGMzYWJjYzhiMTJlOWRmOGI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E6F57"/>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E3DE1"/>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35DA"/>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2F01"/>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082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57B50"/>
    <w:rsid w:val="00860FD0"/>
    <w:rsid w:val="008629F4"/>
    <w:rsid w:val="00863A5B"/>
    <w:rsid w:val="0087038D"/>
    <w:rsid w:val="008800E3"/>
    <w:rsid w:val="008807C0"/>
    <w:rsid w:val="008851A9"/>
    <w:rsid w:val="00885F92"/>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032"/>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97E05"/>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CD3AE2"/>
    <w:rsid w:val="01F81427"/>
    <w:rsid w:val="03F93561"/>
    <w:rsid w:val="05D34727"/>
    <w:rsid w:val="07DB5C37"/>
    <w:rsid w:val="08931933"/>
    <w:rsid w:val="0B4A1776"/>
    <w:rsid w:val="0C786503"/>
    <w:rsid w:val="0D1A04C9"/>
    <w:rsid w:val="10757130"/>
    <w:rsid w:val="10DC7038"/>
    <w:rsid w:val="112B34AD"/>
    <w:rsid w:val="11FF5827"/>
    <w:rsid w:val="18090C43"/>
    <w:rsid w:val="18FB5F15"/>
    <w:rsid w:val="1B321622"/>
    <w:rsid w:val="1CFC5E9D"/>
    <w:rsid w:val="1EF6443C"/>
    <w:rsid w:val="1F9C38D3"/>
    <w:rsid w:val="20767551"/>
    <w:rsid w:val="212705BE"/>
    <w:rsid w:val="21DB64E2"/>
    <w:rsid w:val="221C4C30"/>
    <w:rsid w:val="22A70B6C"/>
    <w:rsid w:val="23C14303"/>
    <w:rsid w:val="23FF4622"/>
    <w:rsid w:val="26E310B3"/>
    <w:rsid w:val="27432BC1"/>
    <w:rsid w:val="27F0275A"/>
    <w:rsid w:val="28580092"/>
    <w:rsid w:val="28BC23D4"/>
    <w:rsid w:val="2AA10ED5"/>
    <w:rsid w:val="2ADA0518"/>
    <w:rsid w:val="2B276313"/>
    <w:rsid w:val="2C921974"/>
    <w:rsid w:val="2DBE14C9"/>
    <w:rsid w:val="2F6A64D8"/>
    <w:rsid w:val="30616EA9"/>
    <w:rsid w:val="30AA55BB"/>
    <w:rsid w:val="31A44D82"/>
    <w:rsid w:val="32BE120D"/>
    <w:rsid w:val="330C0EF9"/>
    <w:rsid w:val="33506DE6"/>
    <w:rsid w:val="34004E73"/>
    <w:rsid w:val="34F4706D"/>
    <w:rsid w:val="35A54CED"/>
    <w:rsid w:val="37534CA7"/>
    <w:rsid w:val="37D824F1"/>
    <w:rsid w:val="3B0C4DFA"/>
    <w:rsid w:val="3C4D26C6"/>
    <w:rsid w:val="3D044EFC"/>
    <w:rsid w:val="3E1C2E2C"/>
    <w:rsid w:val="3E6946AD"/>
    <w:rsid w:val="3EB60CB3"/>
    <w:rsid w:val="3EC436F9"/>
    <w:rsid w:val="3F740895"/>
    <w:rsid w:val="3FB93DC6"/>
    <w:rsid w:val="402A691C"/>
    <w:rsid w:val="422E66F3"/>
    <w:rsid w:val="4275164D"/>
    <w:rsid w:val="430A3262"/>
    <w:rsid w:val="459B0B41"/>
    <w:rsid w:val="46A824B9"/>
    <w:rsid w:val="46BB170B"/>
    <w:rsid w:val="47510906"/>
    <w:rsid w:val="495D70F7"/>
    <w:rsid w:val="4AF9514A"/>
    <w:rsid w:val="4AFF6829"/>
    <w:rsid w:val="4B7D5F80"/>
    <w:rsid w:val="4BF40741"/>
    <w:rsid w:val="4C5E019B"/>
    <w:rsid w:val="4F64249F"/>
    <w:rsid w:val="4F6E1200"/>
    <w:rsid w:val="4FEE189E"/>
    <w:rsid w:val="52C55140"/>
    <w:rsid w:val="53AE4597"/>
    <w:rsid w:val="53F038EA"/>
    <w:rsid w:val="5445375E"/>
    <w:rsid w:val="55BF10C4"/>
    <w:rsid w:val="579F0845"/>
    <w:rsid w:val="59BA69E3"/>
    <w:rsid w:val="5A661DF4"/>
    <w:rsid w:val="5ACF0178"/>
    <w:rsid w:val="5B1228E0"/>
    <w:rsid w:val="5C3E17F9"/>
    <w:rsid w:val="5C483ABC"/>
    <w:rsid w:val="5CD41DD8"/>
    <w:rsid w:val="5CF55282"/>
    <w:rsid w:val="5D3A6920"/>
    <w:rsid w:val="5D8135CC"/>
    <w:rsid w:val="5EBB7A7A"/>
    <w:rsid w:val="600446EC"/>
    <w:rsid w:val="600D2EE6"/>
    <w:rsid w:val="61FE4354"/>
    <w:rsid w:val="621760F6"/>
    <w:rsid w:val="62246B60"/>
    <w:rsid w:val="644F1ACD"/>
    <w:rsid w:val="67060D39"/>
    <w:rsid w:val="67FF1998"/>
    <w:rsid w:val="680D1D99"/>
    <w:rsid w:val="69431270"/>
    <w:rsid w:val="6A7F4F75"/>
    <w:rsid w:val="6ACA16F9"/>
    <w:rsid w:val="6AEF08AF"/>
    <w:rsid w:val="6B16774A"/>
    <w:rsid w:val="6ECE2681"/>
    <w:rsid w:val="6FA32AFD"/>
    <w:rsid w:val="72340F9C"/>
    <w:rsid w:val="74EE1D72"/>
    <w:rsid w:val="774152C9"/>
    <w:rsid w:val="777E54A6"/>
    <w:rsid w:val="793070F8"/>
    <w:rsid w:val="79D825C1"/>
    <w:rsid w:val="7B5D131E"/>
    <w:rsid w:val="7CFF7876"/>
    <w:rsid w:val="7DB41B16"/>
    <w:rsid w:val="7DEB79E2"/>
    <w:rsid w:val="7DFC5027"/>
    <w:rsid w:val="7E002D54"/>
    <w:rsid w:val="7E5024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99"/>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09">
    <w:name w:val="NormalCharacter"/>
    <w:semiHidden/>
    <w:qFormat/>
    <w:uiPriority w:val="0"/>
    <w:rPr>
      <w:kern w:val="2"/>
      <w:sz w:val="21"/>
      <w:szCs w:val="24"/>
      <w:lang w:val="en-US" w:eastAsia="zh-CN" w:bidi="ar-SA"/>
    </w:rPr>
  </w:style>
  <w:style w:type="paragraph" w:customStyle="1" w:styleId="110">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56</Pages>
  <Words>38625</Words>
  <Characters>40429</Characters>
  <Lines>1</Lines>
  <Paragraphs>1</Paragraphs>
  <TotalTime>4</TotalTime>
  <ScaleCrop>false</ScaleCrop>
  <LinksUpToDate>false</LinksUpToDate>
  <CharactersWithSpaces>41216</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浙江求是招标代理有限公司</cp:lastModifiedBy>
  <cp:lastPrinted>2022-10-31T00:58:00Z</cp:lastPrinted>
  <dcterms:modified xsi:type="dcterms:W3CDTF">2023-11-09T03:24:20Z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151FECCF147441E19440B53D9EC77D11_13</vt:lpwstr>
  </property>
</Properties>
</file>