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7607797">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50884F6F">
      <w:pPr>
        <w:pStyle w:val="145"/>
        <w:widowControl w:val="0"/>
        <w:snapToGrid w:val="0"/>
        <w:spacing w:line="470" w:lineRule="atLeast"/>
        <w:ind w:firstLine="0"/>
        <w:jc w:val="center"/>
        <w:rPr>
          <w:rFonts w:ascii="黑体" w:hAnsi="宋体" w:eastAsia="黑体"/>
          <w:b w:val="0"/>
          <w:color w:val="auto"/>
          <w:sz w:val="32"/>
        </w:rPr>
      </w:pPr>
    </w:p>
    <w:p w14:paraId="083D492C">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5B37CC95">
      <w:pPr>
        <w:pStyle w:val="145"/>
        <w:widowControl w:val="0"/>
        <w:snapToGrid w:val="0"/>
        <w:spacing w:line="470" w:lineRule="atLeast"/>
        <w:ind w:firstLine="0"/>
        <w:jc w:val="center"/>
        <w:rPr>
          <w:rFonts w:ascii="黑体" w:hAnsi="宋体" w:eastAsia="黑体"/>
          <w:b w:val="0"/>
          <w:color w:val="auto"/>
          <w:sz w:val="48"/>
          <w:szCs w:val="48"/>
        </w:rPr>
      </w:pPr>
      <w:bookmarkStart w:id="1" w:name="OLE_LINK4"/>
      <w:r>
        <w:rPr>
          <w:rFonts w:hint="eastAsia" w:ascii="黑体" w:hAnsi="宋体" w:eastAsia="黑体"/>
          <w:b w:val="0"/>
          <w:color w:val="auto"/>
          <w:sz w:val="48"/>
          <w:szCs w:val="48"/>
        </w:rPr>
        <w:t>2025年教职工端午节集体慰问品</w:t>
      </w:r>
      <w:bookmarkEnd w:id="1"/>
      <w:r>
        <w:rPr>
          <w:rFonts w:hint="eastAsia" w:ascii="黑体" w:hAnsi="宋体" w:eastAsia="黑体"/>
          <w:b w:val="0"/>
          <w:color w:val="auto"/>
          <w:sz w:val="48"/>
          <w:szCs w:val="48"/>
        </w:rPr>
        <w:t>项目</w:t>
      </w:r>
    </w:p>
    <w:p w14:paraId="1006D557">
      <w:pPr>
        <w:pStyle w:val="145"/>
        <w:widowControl w:val="0"/>
        <w:snapToGrid w:val="0"/>
        <w:spacing w:line="470" w:lineRule="atLeast"/>
        <w:ind w:firstLine="0"/>
        <w:jc w:val="center"/>
        <w:rPr>
          <w:rFonts w:ascii="黑体" w:eastAsia="黑体"/>
          <w:b w:val="0"/>
          <w:color w:val="auto"/>
          <w:sz w:val="36"/>
          <w:szCs w:val="36"/>
        </w:rPr>
      </w:pPr>
    </w:p>
    <w:p w14:paraId="22B7C132">
      <w:pPr>
        <w:pStyle w:val="145"/>
        <w:widowControl w:val="0"/>
        <w:snapToGrid w:val="0"/>
        <w:spacing w:line="470" w:lineRule="atLeast"/>
        <w:ind w:firstLine="0"/>
        <w:jc w:val="center"/>
        <w:rPr>
          <w:rFonts w:ascii="黑体" w:eastAsia="黑体"/>
          <w:b w:val="0"/>
          <w:color w:val="auto"/>
          <w:sz w:val="36"/>
        </w:rPr>
      </w:pPr>
    </w:p>
    <w:p w14:paraId="182CB513">
      <w:pPr>
        <w:pStyle w:val="145"/>
        <w:widowControl w:val="0"/>
        <w:snapToGrid w:val="0"/>
        <w:spacing w:line="470" w:lineRule="atLeast"/>
        <w:ind w:firstLine="0"/>
        <w:jc w:val="center"/>
        <w:rPr>
          <w:rFonts w:ascii="黑体" w:eastAsia="黑体"/>
          <w:b w:val="0"/>
          <w:color w:val="auto"/>
          <w:sz w:val="36"/>
        </w:rPr>
      </w:pPr>
    </w:p>
    <w:p w14:paraId="302D4956">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26ED86E5">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1BEB0CEC">
      <w:pPr>
        <w:pStyle w:val="145"/>
        <w:widowControl w:val="0"/>
        <w:snapToGrid w:val="0"/>
        <w:spacing w:line="360" w:lineRule="auto"/>
        <w:ind w:firstLine="2400" w:firstLineChars="750"/>
        <w:rPr>
          <w:rFonts w:ascii="黑体" w:hAnsi="宋体" w:eastAsia="黑体"/>
          <w:b w:val="0"/>
          <w:color w:val="auto"/>
          <w:sz w:val="32"/>
        </w:rPr>
      </w:pPr>
    </w:p>
    <w:p w14:paraId="5C1FB8B3">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bookmarkStart w:id="2" w:name="OLE_LINK5"/>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03</w:t>
      </w:r>
      <w:bookmarkEnd w:id="2"/>
    </w:p>
    <w:p w14:paraId="7840DB3E">
      <w:pPr>
        <w:pStyle w:val="145"/>
        <w:widowControl w:val="0"/>
        <w:snapToGrid w:val="0"/>
        <w:spacing w:line="470" w:lineRule="atLeast"/>
        <w:ind w:firstLine="0"/>
        <w:jc w:val="center"/>
        <w:rPr>
          <w:color w:val="auto"/>
        </w:rPr>
      </w:pPr>
    </w:p>
    <w:p w14:paraId="72F1A290">
      <w:pPr>
        <w:pStyle w:val="145"/>
        <w:widowControl w:val="0"/>
        <w:snapToGrid w:val="0"/>
        <w:spacing w:line="470" w:lineRule="atLeast"/>
        <w:ind w:firstLine="0"/>
        <w:jc w:val="center"/>
        <w:rPr>
          <w:color w:val="auto"/>
        </w:rPr>
      </w:pPr>
    </w:p>
    <w:p w14:paraId="6DB8D057">
      <w:pPr>
        <w:pStyle w:val="145"/>
        <w:widowControl w:val="0"/>
        <w:snapToGrid w:val="0"/>
        <w:spacing w:line="470" w:lineRule="atLeast"/>
        <w:ind w:firstLine="0"/>
        <w:jc w:val="center"/>
        <w:rPr>
          <w:color w:val="auto"/>
        </w:rPr>
      </w:pPr>
    </w:p>
    <w:p w14:paraId="6C04CECE">
      <w:pPr>
        <w:pStyle w:val="145"/>
        <w:widowControl w:val="0"/>
        <w:snapToGrid w:val="0"/>
        <w:spacing w:line="470" w:lineRule="atLeast"/>
        <w:ind w:firstLine="0"/>
        <w:jc w:val="center"/>
        <w:rPr>
          <w:color w:val="auto"/>
        </w:rPr>
      </w:pPr>
    </w:p>
    <w:p w14:paraId="7BBFF4DE">
      <w:pPr>
        <w:pStyle w:val="145"/>
        <w:widowControl w:val="0"/>
        <w:snapToGrid w:val="0"/>
        <w:spacing w:line="470" w:lineRule="atLeast"/>
        <w:ind w:firstLine="0"/>
        <w:jc w:val="center"/>
        <w:rPr>
          <w:color w:val="auto"/>
        </w:rPr>
      </w:pPr>
    </w:p>
    <w:p w14:paraId="2F56D27B">
      <w:pPr>
        <w:pStyle w:val="145"/>
        <w:widowControl w:val="0"/>
        <w:snapToGrid w:val="0"/>
        <w:spacing w:line="470" w:lineRule="atLeast"/>
        <w:ind w:firstLine="0"/>
        <w:jc w:val="center"/>
        <w:rPr>
          <w:color w:val="auto"/>
        </w:rPr>
      </w:pPr>
    </w:p>
    <w:p w14:paraId="2115E8A4">
      <w:pPr>
        <w:pStyle w:val="145"/>
        <w:widowControl w:val="0"/>
        <w:snapToGrid w:val="0"/>
        <w:spacing w:line="470" w:lineRule="atLeast"/>
        <w:ind w:firstLine="0"/>
        <w:jc w:val="center"/>
        <w:rPr>
          <w:color w:val="auto"/>
        </w:rPr>
      </w:pPr>
    </w:p>
    <w:p w14:paraId="1D06CD1E">
      <w:pPr>
        <w:pStyle w:val="145"/>
        <w:widowControl w:val="0"/>
        <w:snapToGrid w:val="0"/>
        <w:spacing w:line="470" w:lineRule="atLeast"/>
        <w:ind w:firstLine="0"/>
        <w:jc w:val="center"/>
        <w:rPr>
          <w:color w:val="auto"/>
        </w:rPr>
      </w:pPr>
    </w:p>
    <w:p w14:paraId="6D270857">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41D50788">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4</w:t>
      </w:r>
      <w:r>
        <w:rPr>
          <w:rFonts w:hint="eastAsia" w:ascii="黑体" w:eastAsia="黑体"/>
          <w:b w:val="0"/>
          <w:color w:val="auto"/>
          <w:sz w:val="32"/>
          <w:szCs w:val="32"/>
        </w:rPr>
        <w:t>月</w:t>
      </w:r>
      <w:r>
        <w:rPr>
          <w:rFonts w:hint="eastAsia" w:ascii="黑体" w:eastAsia="黑体"/>
          <w:b w:val="0"/>
          <w:color w:val="auto"/>
          <w:sz w:val="32"/>
          <w:szCs w:val="32"/>
          <w:lang w:val="en-US" w:eastAsia="zh-CN"/>
        </w:rPr>
        <w:t>27</w:t>
      </w:r>
      <w:r>
        <w:rPr>
          <w:rFonts w:hint="eastAsia" w:ascii="黑体" w:eastAsia="黑体"/>
          <w:b w:val="0"/>
          <w:color w:val="auto"/>
          <w:sz w:val="32"/>
          <w:szCs w:val="32"/>
        </w:rPr>
        <w:t>日</w:t>
      </w:r>
    </w:p>
    <w:p w14:paraId="60B74C37">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1841F294">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30F88791">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r>
        <w:rPr>
          <w:color w:val="auto"/>
          <w:sz w:val="28"/>
          <w:szCs w:val="28"/>
        </w:rPr>
        <w:fldChar w:fldCharType="begin"/>
      </w:r>
      <w:r>
        <w:rPr>
          <w:color w:val="auto"/>
          <w:sz w:val="28"/>
          <w:szCs w:val="28"/>
        </w:rPr>
        <w:instrText xml:space="preserve"> HYPERLINK \l _Toc11757 </w:instrText>
      </w:r>
      <w:r>
        <w:rPr>
          <w:color w:val="auto"/>
          <w:sz w:val="28"/>
          <w:szCs w:val="28"/>
        </w:rPr>
        <w:fldChar w:fldCharType="separate"/>
      </w:r>
      <w:r>
        <w:rPr>
          <w:rFonts w:hint="eastAsia"/>
          <w:color w:val="auto"/>
          <w:sz w:val="28"/>
          <w:szCs w:val="28"/>
        </w:rPr>
        <w:t>第一部分</w:t>
      </w:r>
      <w:r>
        <w:rPr>
          <w:color w:val="auto"/>
          <w:sz w:val="28"/>
          <w:szCs w:val="28"/>
        </w:rPr>
        <w:t xml:space="preserve">  </w:t>
      </w:r>
      <w:r>
        <w:rPr>
          <w:rFonts w:hint="eastAsia"/>
          <w:color w:val="auto"/>
          <w:sz w:val="28"/>
          <w:szCs w:val="28"/>
        </w:rPr>
        <w:t>竞争性磋商公告</w:t>
      </w:r>
      <w:r>
        <w:rPr>
          <w:color w:val="auto"/>
          <w:sz w:val="28"/>
          <w:szCs w:val="28"/>
        </w:rPr>
        <w:tab/>
      </w:r>
      <w:r>
        <w:rPr>
          <w:color w:val="auto"/>
          <w:sz w:val="28"/>
          <w:szCs w:val="28"/>
        </w:rPr>
        <w:fldChar w:fldCharType="begin"/>
      </w:r>
      <w:r>
        <w:rPr>
          <w:color w:val="auto"/>
          <w:sz w:val="28"/>
          <w:szCs w:val="28"/>
        </w:rPr>
        <w:instrText xml:space="preserve"> PAGEREF _Toc11757 </w:instrText>
      </w:r>
      <w:r>
        <w:rPr>
          <w:color w:val="auto"/>
          <w:sz w:val="28"/>
          <w:szCs w:val="28"/>
        </w:rPr>
        <w:fldChar w:fldCharType="separate"/>
      </w:r>
      <w:r>
        <w:rPr>
          <w:color w:val="auto"/>
          <w:sz w:val="28"/>
          <w:szCs w:val="28"/>
        </w:rPr>
        <w:t>3</w:t>
      </w:r>
      <w:r>
        <w:rPr>
          <w:color w:val="auto"/>
          <w:sz w:val="28"/>
          <w:szCs w:val="28"/>
        </w:rPr>
        <w:fldChar w:fldCharType="end"/>
      </w:r>
      <w:r>
        <w:rPr>
          <w:color w:val="auto"/>
          <w:sz w:val="28"/>
          <w:szCs w:val="28"/>
        </w:rPr>
        <w:fldChar w:fldCharType="end"/>
      </w:r>
    </w:p>
    <w:p w14:paraId="326825DA">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_Toc30631 </w:instrText>
      </w:r>
      <w:r>
        <w:rPr>
          <w:color w:val="auto"/>
          <w:sz w:val="28"/>
          <w:szCs w:val="28"/>
        </w:rPr>
        <w:fldChar w:fldCharType="separate"/>
      </w:r>
      <w:r>
        <w:rPr>
          <w:rFonts w:hint="eastAsia"/>
          <w:color w:val="auto"/>
          <w:sz w:val="28"/>
          <w:szCs w:val="28"/>
        </w:rPr>
        <w:t>第二部分</w:t>
      </w:r>
      <w:r>
        <w:rPr>
          <w:color w:val="auto"/>
          <w:sz w:val="28"/>
          <w:szCs w:val="28"/>
        </w:rPr>
        <w:t xml:space="preserve">  </w:t>
      </w:r>
      <w:r>
        <w:rPr>
          <w:rFonts w:hint="eastAsia"/>
          <w:color w:val="auto"/>
          <w:sz w:val="28"/>
          <w:szCs w:val="28"/>
        </w:rPr>
        <w:t>响应方须知</w:t>
      </w:r>
      <w:r>
        <w:rPr>
          <w:color w:val="auto"/>
          <w:sz w:val="28"/>
          <w:szCs w:val="28"/>
        </w:rPr>
        <w:tab/>
      </w:r>
      <w:r>
        <w:rPr>
          <w:color w:val="auto"/>
          <w:sz w:val="28"/>
          <w:szCs w:val="28"/>
        </w:rPr>
        <w:fldChar w:fldCharType="begin"/>
      </w:r>
      <w:r>
        <w:rPr>
          <w:color w:val="auto"/>
          <w:sz w:val="28"/>
          <w:szCs w:val="28"/>
        </w:rPr>
        <w:instrText xml:space="preserve"> PAGEREF _Toc30631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14:paraId="238376F6">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_Toc14119 </w:instrText>
      </w:r>
      <w:r>
        <w:rPr>
          <w:color w:val="auto"/>
          <w:sz w:val="28"/>
          <w:szCs w:val="28"/>
        </w:rPr>
        <w:fldChar w:fldCharType="separate"/>
      </w:r>
      <w:r>
        <w:rPr>
          <w:rFonts w:hint="eastAsia" w:ascii="楷体" w:hAnsi="楷体" w:eastAsia="楷体" w:cs="楷体"/>
          <w:snapToGrid w:val="0"/>
          <w:color w:val="auto"/>
          <w:kern w:val="44"/>
          <w:sz w:val="28"/>
          <w:szCs w:val="28"/>
        </w:rPr>
        <w:t>前附表</w:t>
      </w:r>
      <w:r>
        <w:rPr>
          <w:color w:val="auto"/>
          <w:sz w:val="28"/>
          <w:szCs w:val="28"/>
        </w:rPr>
        <w:tab/>
      </w:r>
      <w:r>
        <w:rPr>
          <w:color w:val="auto"/>
          <w:sz w:val="28"/>
          <w:szCs w:val="28"/>
        </w:rPr>
        <w:fldChar w:fldCharType="begin"/>
      </w:r>
      <w:r>
        <w:rPr>
          <w:color w:val="auto"/>
          <w:sz w:val="28"/>
          <w:szCs w:val="28"/>
        </w:rPr>
        <w:instrText xml:space="preserve"> PAGEREF _Toc14119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14:paraId="462D4246">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_Toc32586 </w:instrText>
      </w:r>
      <w:r>
        <w:rPr>
          <w:color w:val="auto"/>
          <w:sz w:val="28"/>
          <w:szCs w:val="28"/>
        </w:rPr>
        <w:fldChar w:fldCharType="separate"/>
      </w:r>
      <w:r>
        <w:rPr>
          <w:rFonts w:hint="eastAsia" w:ascii="楷体" w:hAnsi="楷体" w:eastAsia="楷体" w:cs="楷体"/>
          <w:snapToGrid w:val="0"/>
          <w:color w:val="auto"/>
          <w:kern w:val="44"/>
          <w:sz w:val="28"/>
          <w:szCs w:val="28"/>
        </w:rPr>
        <w:t>一、磋商说明</w:t>
      </w:r>
      <w:r>
        <w:rPr>
          <w:color w:val="auto"/>
          <w:sz w:val="28"/>
          <w:szCs w:val="28"/>
        </w:rPr>
        <w:tab/>
      </w:r>
      <w:r>
        <w:rPr>
          <w:color w:val="auto"/>
          <w:sz w:val="28"/>
          <w:szCs w:val="28"/>
        </w:rPr>
        <w:fldChar w:fldCharType="begin"/>
      </w:r>
      <w:r>
        <w:rPr>
          <w:color w:val="auto"/>
          <w:sz w:val="28"/>
          <w:szCs w:val="28"/>
        </w:rPr>
        <w:instrText xml:space="preserve"> PAGEREF _Toc32586 </w:instrText>
      </w:r>
      <w:r>
        <w:rPr>
          <w:color w:val="auto"/>
          <w:sz w:val="28"/>
          <w:szCs w:val="28"/>
        </w:rPr>
        <w:fldChar w:fldCharType="separate"/>
      </w:r>
      <w:r>
        <w:rPr>
          <w:color w:val="auto"/>
          <w:sz w:val="28"/>
          <w:szCs w:val="28"/>
        </w:rPr>
        <w:t>6</w:t>
      </w:r>
      <w:r>
        <w:rPr>
          <w:color w:val="auto"/>
          <w:sz w:val="28"/>
          <w:szCs w:val="28"/>
        </w:rPr>
        <w:fldChar w:fldCharType="end"/>
      </w:r>
      <w:r>
        <w:rPr>
          <w:color w:val="auto"/>
          <w:sz w:val="28"/>
          <w:szCs w:val="28"/>
        </w:rPr>
        <w:fldChar w:fldCharType="end"/>
      </w:r>
    </w:p>
    <w:p w14:paraId="33A32388">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_Toc15595 </w:instrText>
      </w:r>
      <w:r>
        <w:rPr>
          <w:color w:val="auto"/>
          <w:sz w:val="28"/>
          <w:szCs w:val="28"/>
        </w:rPr>
        <w:fldChar w:fldCharType="separate"/>
      </w:r>
      <w:r>
        <w:rPr>
          <w:rFonts w:hint="eastAsia" w:ascii="楷体" w:hAnsi="楷体" w:eastAsia="楷体" w:cs="楷体"/>
          <w:snapToGrid w:val="0"/>
          <w:color w:val="auto"/>
          <w:kern w:val="44"/>
          <w:sz w:val="28"/>
          <w:szCs w:val="28"/>
        </w:rPr>
        <w:t>二、磋商文件</w:t>
      </w:r>
      <w:r>
        <w:rPr>
          <w:color w:val="auto"/>
          <w:sz w:val="28"/>
          <w:szCs w:val="28"/>
        </w:rPr>
        <w:tab/>
      </w:r>
      <w:r>
        <w:rPr>
          <w:color w:val="auto"/>
          <w:sz w:val="28"/>
          <w:szCs w:val="28"/>
        </w:rPr>
        <w:fldChar w:fldCharType="begin"/>
      </w:r>
      <w:r>
        <w:rPr>
          <w:color w:val="auto"/>
          <w:sz w:val="28"/>
          <w:szCs w:val="28"/>
        </w:rPr>
        <w:instrText xml:space="preserve"> PAGEREF _Toc15595 </w:instrText>
      </w:r>
      <w:r>
        <w:rPr>
          <w:color w:val="auto"/>
          <w:sz w:val="28"/>
          <w:szCs w:val="28"/>
        </w:rPr>
        <w:fldChar w:fldCharType="separate"/>
      </w:r>
      <w:r>
        <w:rPr>
          <w:color w:val="auto"/>
          <w:sz w:val="28"/>
          <w:szCs w:val="28"/>
        </w:rPr>
        <w:t>7</w:t>
      </w:r>
      <w:r>
        <w:rPr>
          <w:color w:val="auto"/>
          <w:sz w:val="28"/>
          <w:szCs w:val="28"/>
        </w:rPr>
        <w:fldChar w:fldCharType="end"/>
      </w:r>
      <w:r>
        <w:rPr>
          <w:color w:val="auto"/>
          <w:sz w:val="28"/>
          <w:szCs w:val="28"/>
        </w:rPr>
        <w:fldChar w:fldCharType="end"/>
      </w:r>
    </w:p>
    <w:p w14:paraId="719AECA9">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_Toc1050 </w:instrText>
      </w:r>
      <w:r>
        <w:rPr>
          <w:color w:val="auto"/>
          <w:sz w:val="28"/>
          <w:szCs w:val="28"/>
        </w:rPr>
        <w:fldChar w:fldCharType="separate"/>
      </w:r>
      <w:r>
        <w:rPr>
          <w:rFonts w:hint="eastAsia" w:ascii="楷体" w:hAnsi="楷体" w:eastAsia="楷体" w:cs="楷体"/>
          <w:snapToGrid w:val="0"/>
          <w:color w:val="auto"/>
          <w:kern w:val="44"/>
          <w:sz w:val="28"/>
          <w:szCs w:val="28"/>
        </w:rPr>
        <w:t>三、响应文件的编制</w:t>
      </w:r>
      <w:r>
        <w:rPr>
          <w:color w:val="auto"/>
          <w:sz w:val="28"/>
          <w:szCs w:val="28"/>
        </w:rPr>
        <w:tab/>
      </w:r>
      <w:r>
        <w:rPr>
          <w:color w:val="auto"/>
          <w:sz w:val="28"/>
          <w:szCs w:val="28"/>
        </w:rPr>
        <w:fldChar w:fldCharType="begin"/>
      </w:r>
      <w:r>
        <w:rPr>
          <w:color w:val="auto"/>
          <w:sz w:val="28"/>
          <w:szCs w:val="28"/>
        </w:rPr>
        <w:instrText xml:space="preserve"> PAGEREF _Toc1050 </w:instrText>
      </w:r>
      <w:r>
        <w:rPr>
          <w:color w:val="auto"/>
          <w:sz w:val="28"/>
          <w:szCs w:val="28"/>
        </w:rPr>
        <w:fldChar w:fldCharType="separate"/>
      </w:r>
      <w:r>
        <w:rPr>
          <w:color w:val="auto"/>
          <w:sz w:val="28"/>
          <w:szCs w:val="28"/>
        </w:rPr>
        <w:t>7</w:t>
      </w:r>
      <w:r>
        <w:rPr>
          <w:color w:val="auto"/>
          <w:sz w:val="28"/>
          <w:szCs w:val="28"/>
        </w:rPr>
        <w:fldChar w:fldCharType="end"/>
      </w:r>
      <w:r>
        <w:rPr>
          <w:color w:val="auto"/>
          <w:sz w:val="28"/>
          <w:szCs w:val="28"/>
        </w:rPr>
        <w:fldChar w:fldCharType="end"/>
      </w:r>
    </w:p>
    <w:p w14:paraId="79B95808">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_Toc10189 </w:instrText>
      </w:r>
      <w:r>
        <w:rPr>
          <w:color w:val="auto"/>
          <w:sz w:val="28"/>
          <w:szCs w:val="28"/>
        </w:rPr>
        <w:fldChar w:fldCharType="separate"/>
      </w:r>
      <w:r>
        <w:rPr>
          <w:rFonts w:hint="eastAsia" w:ascii="楷体" w:hAnsi="楷体" w:eastAsia="楷体" w:cs="楷体"/>
          <w:snapToGrid w:val="0"/>
          <w:color w:val="auto"/>
          <w:kern w:val="44"/>
          <w:sz w:val="28"/>
          <w:szCs w:val="28"/>
        </w:rPr>
        <w:t>四、响应无效的情形</w:t>
      </w:r>
      <w:r>
        <w:rPr>
          <w:color w:val="auto"/>
          <w:sz w:val="28"/>
          <w:szCs w:val="28"/>
        </w:rPr>
        <w:tab/>
      </w:r>
      <w:r>
        <w:rPr>
          <w:color w:val="auto"/>
          <w:sz w:val="28"/>
          <w:szCs w:val="28"/>
        </w:rPr>
        <w:fldChar w:fldCharType="begin"/>
      </w:r>
      <w:r>
        <w:rPr>
          <w:color w:val="auto"/>
          <w:sz w:val="28"/>
          <w:szCs w:val="28"/>
        </w:rPr>
        <w:instrText xml:space="preserve"> PAGEREF _Toc10189 </w:instrText>
      </w:r>
      <w:r>
        <w:rPr>
          <w:color w:val="auto"/>
          <w:sz w:val="28"/>
          <w:szCs w:val="28"/>
        </w:rPr>
        <w:fldChar w:fldCharType="separate"/>
      </w:r>
      <w:r>
        <w:rPr>
          <w:color w:val="auto"/>
          <w:sz w:val="28"/>
          <w:szCs w:val="28"/>
        </w:rPr>
        <w:t>9</w:t>
      </w:r>
      <w:r>
        <w:rPr>
          <w:color w:val="auto"/>
          <w:sz w:val="28"/>
          <w:szCs w:val="28"/>
        </w:rPr>
        <w:fldChar w:fldCharType="end"/>
      </w:r>
      <w:r>
        <w:rPr>
          <w:color w:val="auto"/>
          <w:sz w:val="28"/>
          <w:szCs w:val="28"/>
        </w:rPr>
        <w:fldChar w:fldCharType="end"/>
      </w:r>
    </w:p>
    <w:p w14:paraId="3C986C5E">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_Toc9375 </w:instrText>
      </w:r>
      <w:r>
        <w:rPr>
          <w:color w:val="auto"/>
          <w:sz w:val="28"/>
          <w:szCs w:val="28"/>
        </w:rPr>
        <w:fldChar w:fldCharType="separate"/>
      </w:r>
      <w:r>
        <w:rPr>
          <w:rFonts w:hint="eastAsia" w:ascii="楷体" w:hAnsi="楷体" w:eastAsia="楷体" w:cs="楷体"/>
          <w:snapToGrid w:val="0"/>
          <w:color w:val="auto"/>
          <w:kern w:val="44"/>
          <w:sz w:val="28"/>
          <w:szCs w:val="28"/>
        </w:rPr>
        <w:t>五、开启响应文件</w:t>
      </w:r>
      <w:r>
        <w:rPr>
          <w:color w:val="auto"/>
          <w:sz w:val="28"/>
          <w:szCs w:val="28"/>
        </w:rPr>
        <w:tab/>
      </w:r>
      <w:r>
        <w:rPr>
          <w:color w:val="auto"/>
          <w:sz w:val="28"/>
          <w:szCs w:val="28"/>
        </w:rPr>
        <w:fldChar w:fldCharType="begin"/>
      </w:r>
      <w:r>
        <w:rPr>
          <w:color w:val="auto"/>
          <w:sz w:val="28"/>
          <w:szCs w:val="28"/>
        </w:rPr>
        <w:instrText xml:space="preserve"> PAGEREF _Toc9375 </w:instrText>
      </w:r>
      <w:r>
        <w:rPr>
          <w:color w:val="auto"/>
          <w:sz w:val="28"/>
          <w:szCs w:val="28"/>
        </w:rPr>
        <w:fldChar w:fldCharType="separate"/>
      </w:r>
      <w:r>
        <w:rPr>
          <w:color w:val="auto"/>
          <w:sz w:val="28"/>
          <w:szCs w:val="28"/>
        </w:rPr>
        <w:t>10</w:t>
      </w:r>
      <w:r>
        <w:rPr>
          <w:color w:val="auto"/>
          <w:sz w:val="28"/>
          <w:szCs w:val="28"/>
        </w:rPr>
        <w:fldChar w:fldCharType="end"/>
      </w:r>
      <w:r>
        <w:rPr>
          <w:color w:val="auto"/>
          <w:sz w:val="28"/>
          <w:szCs w:val="28"/>
        </w:rPr>
        <w:fldChar w:fldCharType="end"/>
      </w:r>
    </w:p>
    <w:p w14:paraId="7D320B67">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_Toc15189 </w:instrText>
      </w:r>
      <w:r>
        <w:rPr>
          <w:color w:val="auto"/>
          <w:sz w:val="28"/>
          <w:szCs w:val="28"/>
        </w:rPr>
        <w:fldChar w:fldCharType="separate"/>
      </w:r>
      <w:r>
        <w:rPr>
          <w:rFonts w:hint="eastAsia" w:ascii="楷体" w:hAnsi="楷体" w:eastAsia="楷体" w:cs="楷体"/>
          <w:snapToGrid w:val="0"/>
          <w:color w:val="auto"/>
          <w:kern w:val="44"/>
          <w:sz w:val="28"/>
          <w:szCs w:val="28"/>
        </w:rPr>
        <w:t>六、评审和磋商</w:t>
      </w:r>
      <w:r>
        <w:rPr>
          <w:color w:val="auto"/>
          <w:sz w:val="28"/>
          <w:szCs w:val="28"/>
        </w:rPr>
        <w:tab/>
      </w:r>
      <w:r>
        <w:rPr>
          <w:color w:val="auto"/>
          <w:sz w:val="28"/>
          <w:szCs w:val="28"/>
        </w:rPr>
        <w:fldChar w:fldCharType="begin"/>
      </w:r>
      <w:r>
        <w:rPr>
          <w:color w:val="auto"/>
          <w:sz w:val="28"/>
          <w:szCs w:val="28"/>
        </w:rPr>
        <w:instrText xml:space="preserve"> PAGEREF _Toc15189 </w:instrText>
      </w:r>
      <w:r>
        <w:rPr>
          <w:color w:val="auto"/>
          <w:sz w:val="28"/>
          <w:szCs w:val="28"/>
        </w:rPr>
        <w:fldChar w:fldCharType="separate"/>
      </w:r>
      <w:r>
        <w:rPr>
          <w:color w:val="auto"/>
          <w:sz w:val="28"/>
          <w:szCs w:val="28"/>
        </w:rPr>
        <w:t>10</w:t>
      </w:r>
      <w:r>
        <w:rPr>
          <w:color w:val="auto"/>
          <w:sz w:val="28"/>
          <w:szCs w:val="28"/>
        </w:rPr>
        <w:fldChar w:fldCharType="end"/>
      </w:r>
      <w:r>
        <w:rPr>
          <w:color w:val="auto"/>
          <w:sz w:val="28"/>
          <w:szCs w:val="28"/>
        </w:rPr>
        <w:fldChar w:fldCharType="end"/>
      </w:r>
    </w:p>
    <w:p w14:paraId="02878D7A">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_Toc16610 </w:instrText>
      </w:r>
      <w:r>
        <w:rPr>
          <w:color w:val="auto"/>
          <w:sz w:val="28"/>
          <w:szCs w:val="28"/>
        </w:rPr>
        <w:fldChar w:fldCharType="separate"/>
      </w:r>
      <w:r>
        <w:rPr>
          <w:rFonts w:hint="eastAsia" w:ascii="楷体" w:hAnsi="楷体" w:eastAsia="楷体" w:cs="楷体"/>
          <w:snapToGrid w:val="0"/>
          <w:color w:val="auto"/>
          <w:kern w:val="44"/>
          <w:sz w:val="28"/>
          <w:szCs w:val="28"/>
        </w:rPr>
        <w:t>七、合同授予</w:t>
      </w:r>
      <w:r>
        <w:rPr>
          <w:color w:val="auto"/>
          <w:sz w:val="28"/>
          <w:szCs w:val="28"/>
        </w:rPr>
        <w:tab/>
      </w:r>
      <w:r>
        <w:rPr>
          <w:color w:val="auto"/>
          <w:sz w:val="28"/>
          <w:szCs w:val="28"/>
        </w:rPr>
        <w:fldChar w:fldCharType="begin"/>
      </w:r>
      <w:r>
        <w:rPr>
          <w:color w:val="auto"/>
          <w:sz w:val="28"/>
          <w:szCs w:val="28"/>
        </w:rPr>
        <w:instrText xml:space="preserve"> PAGEREF _Toc16610 </w:instrText>
      </w:r>
      <w:r>
        <w:rPr>
          <w:color w:val="auto"/>
          <w:sz w:val="28"/>
          <w:szCs w:val="28"/>
        </w:rPr>
        <w:fldChar w:fldCharType="separate"/>
      </w:r>
      <w:r>
        <w:rPr>
          <w:color w:val="auto"/>
          <w:sz w:val="28"/>
          <w:szCs w:val="28"/>
        </w:rPr>
        <w:t>12</w:t>
      </w:r>
      <w:r>
        <w:rPr>
          <w:color w:val="auto"/>
          <w:sz w:val="28"/>
          <w:szCs w:val="28"/>
        </w:rPr>
        <w:fldChar w:fldCharType="end"/>
      </w:r>
      <w:r>
        <w:rPr>
          <w:color w:val="auto"/>
          <w:sz w:val="28"/>
          <w:szCs w:val="28"/>
        </w:rPr>
        <w:fldChar w:fldCharType="end"/>
      </w:r>
    </w:p>
    <w:p w14:paraId="1B96AA0A">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_Toc16283 </w:instrText>
      </w:r>
      <w:r>
        <w:rPr>
          <w:color w:val="auto"/>
          <w:sz w:val="28"/>
          <w:szCs w:val="28"/>
        </w:rPr>
        <w:fldChar w:fldCharType="separate"/>
      </w:r>
      <w:r>
        <w:rPr>
          <w:rFonts w:hint="eastAsia" w:ascii="Times New Roman" w:hAnsi="Times New Roman"/>
          <w:snapToGrid w:val="0"/>
          <w:color w:val="auto"/>
          <w:sz w:val="28"/>
          <w:szCs w:val="28"/>
        </w:rPr>
        <w:t>第三部分</w:t>
      </w:r>
      <w:r>
        <w:rPr>
          <w:rFonts w:ascii="Times New Roman" w:hAnsi="Times New Roman"/>
          <w:snapToGrid w:val="0"/>
          <w:color w:val="auto"/>
          <w:sz w:val="28"/>
          <w:szCs w:val="28"/>
        </w:rPr>
        <w:t xml:space="preserve"> </w:t>
      </w:r>
      <w:r>
        <w:rPr>
          <w:rFonts w:hint="eastAsia" w:ascii="Times New Roman" w:hAnsi="Times New Roman"/>
          <w:snapToGrid w:val="0"/>
          <w:color w:val="auto"/>
          <w:sz w:val="28"/>
          <w:szCs w:val="28"/>
        </w:rPr>
        <w:t>采购需求</w:t>
      </w:r>
      <w:r>
        <w:rPr>
          <w:color w:val="auto"/>
          <w:sz w:val="28"/>
          <w:szCs w:val="28"/>
        </w:rPr>
        <w:tab/>
      </w:r>
      <w:r>
        <w:rPr>
          <w:color w:val="auto"/>
          <w:sz w:val="28"/>
          <w:szCs w:val="28"/>
        </w:rPr>
        <w:fldChar w:fldCharType="begin"/>
      </w:r>
      <w:r>
        <w:rPr>
          <w:color w:val="auto"/>
          <w:sz w:val="28"/>
          <w:szCs w:val="28"/>
        </w:rPr>
        <w:instrText xml:space="preserve"> PAGEREF _Toc16283 </w:instrText>
      </w:r>
      <w:r>
        <w:rPr>
          <w:color w:val="auto"/>
          <w:sz w:val="28"/>
          <w:szCs w:val="28"/>
        </w:rPr>
        <w:fldChar w:fldCharType="separate"/>
      </w:r>
      <w:r>
        <w:rPr>
          <w:color w:val="auto"/>
          <w:sz w:val="28"/>
          <w:szCs w:val="28"/>
        </w:rPr>
        <w:t>14</w:t>
      </w:r>
      <w:r>
        <w:rPr>
          <w:color w:val="auto"/>
          <w:sz w:val="28"/>
          <w:szCs w:val="28"/>
        </w:rPr>
        <w:fldChar w:fldCharType="end"/>
      </w:r>
      <w:r>
        <w:rPr>
          <w:color w:val="auto"/>
          <w:sz w:val="28"/>
          <w:szCs w:val="28"/>
        </w:rPr>
        <w:fldChar w:fldCharType="end"/>
      </w:r>
    </w:p>
    <w:p w14:paraId="763D8D07">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_Toc22189 </w:instrText>
      </w:r>
      <w:r>
        <w:rPr>
          <w:color w:val="auto"/>
          <w:sz w:val="28"/>
          <w:szCs w:val="28"/>
        </w:rPr>
        <w:fldChar w:fldCharType="separate"/>
      </w:r>
      <w:r>
        <w:rPr>
          <w:rFonts w:hint="eastAsia"/>
          <w:color w:val="auto"/>
          <w:sz w:val="28"/>
          <w:szCs w:val="28"/>
        </w:rPr>
        <w:t>第四部分 评审办法与评分标准</w:t>
      </w:r>
      <w:r>
        <w:rPr>
          <w:color w:val="auto"/>
          <w:sz w:val="28"/>
          <w:szCs w:val="28"/>
        </w:rPr>
        <w:tab/>
      </w:r>
      <w:r>
        <w:rPr>
          <w:color w:val="auto"/>
          <w:sz w:val="28"/>
          <w:szCs w:val="28"/>
        </w:rPr>
        <w:fldChar w:fldCharType="begin"/>
      </w:r>
      <w:r>
        <w:rPr>
          <w:color w:val="auto"/>
          <w:sz w:val="28"/>
          <w:szCs w:val="28"/>
        </w:rPr>
        <w:instrText xml:space="preserve"> PAGEREF _Toc22189 </w:instrText>
      </w:r>
      <w:r>
        <w:rPr>
          <w:color w:val="auto"/>
          <w:sz w:val="28"/>
          <w:szCs w:val="28"/>
        </w:rPr>
        <w:fldChar w:fldCharType="separate"/>
      </w:r>
      <w:r>
        <w:rPr>
          <w:color w:val="auto"/>
          <w:sz w:val="28"/>
          <w:szCs w:val="28"/>
        </w:rPr>
        <w:t>16</w:t>
      </w:r>
      <w:r>
        <w:rPr>
          <w:color w:val="auto"/>
          <w:sz w:val="28"/>
          <w:szCs w:val="28"/>
        </w:rPr>
        <w:fldChar w:fldCharType="end"/>
      </w:r>
      <w:r>
        <w:rPr>
          <w:color w:val="auto"/>
          <w:sz w:val="28"/>
          <w:szCs w:val="28"/>
        </w:rPr>
        <w:fldChar w:fldCharType="end"/>
      </w:r>
    </w:p>
    <w:p w14:paraId="3574815E">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_Toc25263 </w:instrText>
      </w:r>
      <w:r>
        <w:rPr>
          <w:color w:val="auto"/>
          <w:sz w:val="28"/>
          <w:szCs w:val="28"/>
        </w:rPr>
        <w:fldChar w:fldCharType="separate"/>
      </w:r>
      <w:r>
        <w:rPr>
          <w:rFonts w:hint="eastAsia"/>
          <w:color w:val="auto"/>
          <w:sz w:val="28"/>
          <w:szCs w:val="28"/>
        </w:rPr>
        <w:t>一、评审方法</w:t>
      </w:r>
      <w:r>
        <w:rPr>
          <w:color w:val="auto"/>
          <w:sz w:val="28"/>
          <w:szCs w:val="28"/>
        </w:rPr>
        <w:tab/>
      </w:r>
      <w:r>
        <w:rPr>
          <w:color w:val="auto"/>
          <w:sz w:val="28"/>
          <w:szCs w:val="28"/>
        </w:rPr>
        <w:fldChar w:fldCharType="begin"/>
      </w:r>
      <w:r>
        <w:rPr>
          <w:color w:val="auto"/>
          <w:sz w:val="28"/>
          <w:szCs w:val="28"/>
        </w:rPr>
        <w:instrText xml:space="preserve"> PAGEREF _Toc25263 </w:instrText>
      </w:r>
      <w:r>
        <w:rPr>
          <w:color w:val="auto"/>
          <w:sz w:val="28"/>
          <w:szCs w:val="28"/>
        </w:rPr>
        <w:fldChar w:fldCharType="separate"/>
      </w:r>
      <w:r>
        <w:rPr>
          <w:color w:val="auto"/>
          <w:sz w:val="28"/>
          <w:szCs w:val="28"/>
        </w:rPr>
        <w:t>16</w:t>
      </w:r>
      <w:r>
        <w:rPr>
          <w:color w:val="auto"/>
          <w:sz w:val="28"/>
          <w:szCs w:val="28"/>
        </w:rPr>
        <w:fldChar w:fldCharType="end"/>
      </w:r>
      <w:r>
        <w:rPr>
          <w:color w:val="auto"/>
          <w:sz w:val="28"/>
          <w:szCs w:val="28"/>
        </w:rPr>
        <w:fldChar w:fldCharType="end"/>
      </w:r>
    </w:p>
    <w:p w14:paraId="498DA5F2">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_Toc1431 </w:instrText>
      </w:r>
      <w:r>
        <w:rPr>
          <w:color w:val="auto"/>
          <w:sz w:val="28"/>
          <w:szCs w:val="28"/>
        </w:rPr>
        <w:fldChar w:fldCharType="separate"/>
      </w:r>
      <w:r>
        <w:rPr>
          <w:rFonts w:hint="eastAsia"/>
          <w:bCs/>
          <w:color w:val="auto"/>
          <w:sz w:val="28"/>
          <w:szCs w:val="28"/>
        </w:rPr>
        <w:t>二、评审标准</w:t>
      </w:r>
      <w:r>
        <w:rPr>
          <w:color w:val="auto"/>
          <w:sz w:val="28"/>
          <w:szCs w:val="28"/>
        </w:rPr>
        <w:tab/>
      </w:r>
      <w:r>
        <w:rPr>
          <w:color w:val="auto"/>
          <w:sz w:val="28"/>
          <w:szCs w:val="28"/>
        </w:rPr>
        <w:fldChar w:fldCharType="begin"/>
      </w:r>
      <w:r>
        <w:rPr>
          <w:color w:val="auto"/>
          <w:sz w:val="28"/>
          <w:szCs w:val="28"/>
        </w:rPr>
        <w:instrText xml:space="preserve"> PAGEREF _Toc1431 </w:instrText>
      </w:r>
      <w:r>
        <w:rPr>
          <w:color w:val="auto"/>
          <w:sz w:val="28"/>
          <w:szCs w:val="28"/>
        </w:rPr>
        <w:fldChar w:fldCharType="separate"/>
      </w:r>
      <w:r>
        <w:rPr>
          <w:color w:val="auto"/>
          <w:sz w:val="28"/>
          <w:szCs w:val="28"/>
        </w:rPr>
        <w:t>16</w:t>
      </w:r>
      <w:r>
        <w:rPr>
          <w:color w:val="auto"/>
          <w:sz w:val="28"/>
          <w:szCs w:val="28"/>
        </w:rPr>
        <w:fldChar w:fldCharType="end"/>
      </w:r>
      <w:r>
        <w:rPr>
          <w:color w:val="auto"/>
          <w:sz w:val="28"/>
          <w:szCs w:val="28"/>
        </w:rPr>
        <w:fldChar w:fldCharType="end"/>
      </w:r>
    </w:p>
    <w:p w14:paraId="5682C8B3">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_Toc10052 </w:instrText>
      </w:r>
      <w:r>
        <w:rPr>
          <w:color w:val="auto"/>
          <w:sz w:val="28"/>
          <w:szCs w:val="28"/>
        </w:rPr>
        <w:fldChar w:fldCharType="separate"/>
      </w:r>
      <w:r>
        <w:rPr>
          <w:rFonts w:hint="eastAsia"/>
          <w:color w:val="auto"/>
          <w:sz w:val="28"/>
          <w:szCs w:val="28"/>
        </w:rPr>
        <w:t>第五部分 合同基本条款</w:t>
      </w:r>
      <w:r>
        <w:rPr>
          <w:color w:val="auto"/>
          <w:sz w:val="28"/>
          <w:szCs w:val="28"/>
        </w:rPr>
        <w:tab/>
      </w:r>
      <w:r>
        <w:rPr>
          <w:color w:val="auto"/>
          <w:sz w:val="28"/>
          <w:szCs w:val="28"/>
        </w:rPr>
        <w:fldChar w:fldCharType="begin"/>
      </w:r>
      <w:r>
        <w:rPr>
          <w:color w:val="auto"/>
          <w:sz w:val="28"/>
          <w:szCs w:val="28"/>
        </w:rPr>
        <w:instrText xml:space="preserve"> PAGEREF _Toc10052 </w:instrText>
      </w:r>
      <w:r>
        <w:rPr>
          <w:color w:val="auto"/>
          <w:sz w:val="28"/>
          <w:szCs w:val="28"/>
        </w:rPr>
        <w:fldChar w:fldCharType="separate"/>
      </w:r>
      <w:r>
        <w:rPr>
          <w:color w:val="auto"/>
          <w:sz w:val="28"/>
          <w:szCs w:val="28"/>
        </w:rPr>
        <w:t>18</w:t>
      </w:r>
      <w:r>
        <w:rPr>
          <w:color w:val="auto"/>
          <w:sz w:val="28"/>
          <w:szCs w:val="28"/>
        </w:rPr>
        <w:fldChar w:fldCharType="end"/>
      </w:r>
      <w:r>
        <w:rPr>
          <w:color w:val="auto"/>
          <w:sz w:val="28"/>
          <w:szCs w:val="28"/>
        </w:rPr>
        <w:fldChar w:fldCharType="end"/>
      </w:r>
    </w:p>
    <w:p w14:paraId="4AD2C67B">
      <w:pPr>
        <w:pStyle w:val="33"/>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_Toc17788 </w:instrText>
      </w:r>
      <w:r>
        <w:rPr>
          <w:color w:val="auto"/>
          <w:sz w:val="28"/>
          <w:szCs w:val="28"/>
        </w:rPr>
        <w:fldChar w:fldCharType="separate"/>
      </w:r>
      <w:r>
        <w:rPr>
          <w:rFonts w:hint="eastAsia"/>
          <w:color w:val="auto"/>
          <w:sz w:val="28"/>
          <w:szCs w:val="28"/>
        </w:rPr>
        <w:t>第六部分</w:t>
      </w:r>
      <w:r>
        <w:rPr>
          <w:color w:val="auto"/>
          <w:sz w:val="28"/>
          <w:szCs w:val="28"/>
        </w:rPr>
        <w:t xml:space="preserve">  </w:t>
      </w:r>
      <w:r>
        <w:rPr>
          <w:rFonts w:hint="eastAsia"/>
          <w:color w:val="auto"/>
          <w:sz w:val="28"/>
          <w:szCs w:val="28"/>
        </w:rPr>
        <w:t>响应文件格式</w:t>
      </w:r>
      <w:r>
        <w:rPr>
          <w:color w:val="auto"/>
          <w:sz w:val="28"/>
          <w:szCs w:val="28"/>
        </w:rPr>
        <w:tab/>
      </w:r>
      <w:r>
        <w:rPr>
          <w:color w:val="auto"/>
          <w:sz w:val="28"/>
          <w:szCs w:val="28"/>
        </w:rPr>
        <w:fldChar w:fldCharType="begin"/>
      </w:r>
      <w:r>
        <w:rPr>
          <w:color w:val="auto"/>
          <w:sz w:val="28"/>
          <w:szCs w:val="28"/>
        </w:rPr>
        <w:instrText xml:space="preserve"> PAGEREF _Toc17788 </w:instrText>
      </w:r>
      <w:r>
        <w:rPr>
          <w:color w:val="auto"/>
          <w:sz w:val="28"/>
          <w:szCs w:val="28"/>
        </w:rPr>
        <w:fldChar w:fldCharType="separate"/>
      </w:r>
      <w:r>
        <w:rPr>
          <w:color w:val="auto"/>
          <w:sz w:val="28"/>
          <w:szCs w:val="28"/>
        </w:rPr>
        <w:t>22</w:t>
      </w:r>
      <w:r>
        <w:rPr>
          <w:color w:val="auto"/>
          <w:sz w:val="28"/>
          <w:szCs w:val="28"/>
        </w:rPr>
        <w:fldChar w:fldCharType="end"/>
      </w:r>
      <w:r>
        <w:rPr>
          <w:color w:val="auto"/>
          <w:sz w:val="28"/>
          <w:szCs w:val="28"/>
        </w:rPr>
        <w:fldChar w:fldCharType="end"/>
      </w:r>
    </w:p>
    <w:p w14:paraId="0E822B1F">
      <w:pPr>
        <w:pStyle w:val="39"/>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_Toc14794 </w:instrText>
      </w:r>
      <w:r>
        <w:rPr>
          <w:color w:val="auto"/>
          <w:sz w:val="28"/>
          <w:szCs w:val="28"/>
        </w:rPr>
        <w:fldChar w:fldCharType="separate"/>
      </w:r>
      <w:r>
        <w:rPr>
          <w:rFonts w:hint="eastAsia"/>
          <w:bCs/>
          <w:color w:val="auto"/>
          <w:sz w:val="28"/>
          <w:szCs w:val="28"/>
        </w:rPr>
        <w:t>资格文件</w:t>
      </w:r>
      <w:r>
        <w:rPr>
          <w:color w:val="auto"/>
          <w:sz w:val="28"/>
          <w:szCs w:val="28"/>
        </w:rPr>
        <w:tab/>
      </w:r>
      <w:r>
        <w:rPr>
          <w:color w:val="auto"/>
          <w:sz w:val="28"/>
          <w:szCs w:val="28"/>
        </w:rPr>
        <w:fldChar w:fldCharType="begin"/>
      </w:r>
      <w:r>
        <w:rPr>
          <w:color w:val="auto"/>
          <w:sz w:val="28"/>
          <w:szCs w:val="28"/>
        </w:rPr>
        <w:instrText xml:space="preserve"> PAGEREF _Toc14794 </w:instrText>
      </w:r>
      <w:r>
        <w:rPr>
          <w:color w:val="auto"/>
          <w:sz w:val="28"/>
          <w:szCs w:val="28"/>
        </w:rPr>
        <w:fldChar w:fldCharType="separate"/>
      </w:r>
      <w:r>
        <w:rPr>
          <w:color w:val="auto"/>
          <w:sz w:val="28"/>
          <w:szCs w:val="28"/>
        </w:rPr>
        <w:t>23</w:t>
      </w:r>
      <w:r>
        <w:rPr>
          <w:color w:val="auto"/>
          <w:sz w:val="28"/>
          <w:szCs w:val="28"/>
        </w:rPr>
        <w:fldChar w:fldCharType="end"/>
      </w:r>
      <w:r>
        <w:rPr>
          <w:color w:val="auto"/>
          <w:sz w:val="28"/>
          <w:szCs w:val="28"/>
        </w:rPr>
        <w:fldChar w:fldCharType="end"/>
      </w:r>
    </w:p>
    <w:p w14:paraId="79682579">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_Toc9712 </w:instrText>
      </w:r>
      <w:r>
        <w:rPr>
          <w:color w:val="auto"/>
          <w:sz w:val="28"/>
          <w:szCs w:val="28"/>
        </w:rPr>
        <w:fldChar w:fldCharType="separate"/>
      </w:r>
      <w:r>
        <w:rPr>
          <w:rFonts w:hint="eastAsia"/>
          <w:color w:val="auto"/>
          <w:sz w:val="28"/>
          <w:szCs w:val="28"/>
        </w:rPr>
        <w:t>（1）有效的法人或者其他组织的营业执照等证明文件，自然人的身份证明</w:t>
      </w:r>
      <w:r>
        <w:rPr>
          <w:color w:val="auto"/>
          <w:sz w:val="28"/>
          <w:szCs w:val="28"/>
        </w:rPr>
        <w:tab/>
      </w:r>
      <w:r>
        <w:rPr>
          <w:color w:val="auto"/>
          <w:sz w:val="28"/>
          <w:szCs w:val="28"/>
        </w:rPr>
        <w:fldChar w:fldCharType="begin"/>
      </w:r>
      <w:r>
        <w:rPr>
          <w:color w:val="auto"/>
          <w:sz w:val="28"/>
          <w:szCs w:val="28"/>
        </w:rPr>
        <w:instrText xml:space="preserve"> PAGEREF _Toc9712 </w:instrText>
      </w:r>
      <w:r>
        <w:rPr>
          <w:color w:val="auto"/>
          <w:sz w:val="28"/>
          <w:szCs w:val="28"/>
        </w:rPr>
        <w:fldChar w:fldCharType="separate"/>
      </w:r>
      <w:r>
        <w:rPr>
          <w:color w:val="auto"/>
          <w:sz w:val="28"/>
          <w:szCs w:val="28"/>
        </w:rPr>
        <w:t>23</w:t>
      </w:r>
      <w:r>
        <w:rPr>
          <w:color w:val="auto"/>
          <w:sz w:val="28"/>
          <w:szCs w:val="28"/>
        </w:rPr>
        <w:fldChar w:fldCharType="end"/>
      </w:r>
      <w:r>
        <w:rPr>
          <w:color w:val="auto"/>
          <w:sz w:val="28"/>
          <w:szCs w:val="28"/>
        </w:rPr>
        <w:fldChar w:fldCharType="end"/>
      </w:r>
    </w:p>
    <w:p w14:paraId="6A6D33F3">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_Toc9337 </w:instrText>
      </w:r>
      <w:r>
        <w:rPr>
          <w:color w:val="auto"/>
          <w:sz w:val="28"/>
          <w:szCs w:val="28"/>
        </w:rPr>
        <w:fldChar w:fldCharType="separate"/>
      </w:r>
      <w:r>
        <w:rPr>
          <w:rFonts w:hint="eastAsia"/>
          <w:color w:val="auto"/>
          <w:sz w:val="28"/>
          <w:szCs w:val="28"/>
        </w:rPr>
        <w:t>（2）资格条件承诺函</w:t>
      </w:r>
      <w:r>
        <w:rPr>
          <w:color w:val="auto"/>
          <w:sz w:val="28"/>
          <w:szCs w:val="28"/>
        </w:rPr>
        <w:tab/>
      </w:r>
      <w:r>
        <w:rPr>
          <w:color w:val="auto"/>
          <w:sz w:val="28"/>
          <w:szCs w:val="28"/>
        </w:rPr>
        <w:fldChar w:fldCharType="begin"/>
      </w:r>
      <w:r>
        <w:rPr>
          <w:color w:val="auto"/>
          <w:sz w:val="28"/>
          <w:szCs w:val="28"/>
        </w:rPr>
        <w:instrText xml:space="preserve"> PAGEREF _Toc9337 </w:instrText>
      </w:r>
      <w:r>
        <w:rPr>
          <w:color w:val="auto"/>
          <w:sz w:val="28"/>
          <w:szCs w:val="28"/>
        </w:rPr>
        <w:fldChar w:fldCharType="separate"/>
      </w:r>
      <w:r>
        <w:rPr>
          <w:color w:val="auto"/>
          <w:sz w:val="28"/>
          <w:szCs w:val="28"/>
        </w:rPr>
        <w:t>24</w:t>
      </w:r>
      <w:r>
        <w:rPr>
          <w:color w:val="auto"/>
          <w:sz w:val="28"/>
          <w:szCs w:val="28"/>
        </w:rPr>
        <w:fldChar w:fldCharType="end"/>
      </w:r>
      <w:r>
        <w:rPr>
          <w:color w:val="auto"/>
          <w:sz w:val="28"/>
          <w:szCs w:val="28"/>
        </w:rPr>
        <w:fldChar w:fldCharType="end"/>
      </w:r>
    </w:p>
    <w:p w14:paraId="37D858A1">
      <w:pPr>
        <w:pStyle w:val="39"/>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_Toc30914 </w:instrText>
      </w:r>
      <w:r>
        <w:rPr>
          <w:color w:val="auto"/>
          <w:sz w:val="28"/>
          <w:szCs w:val="28"/>
        </w:rPr>
        <w:fldChar w:fldCharType="separate"/>
      </w:r>
      <w:r>
        <w:rPr>
          <w:rFonts w:hint="eastAsia"/>
          <w:bCs/>
          <w:color w:val="auto"/>
          <w:sz w:val="28"/>
          <w:szCs w:val="28"/>
        </w:rPr>
        <w:t>报价文件</w:t>
      </w:r>
      <w:r>
        <w:rPr>
          <w:color w:val="auto"/>
          <w:sz w:val="28"/>
          <w:szCs w:val="28"/>
        </w:rPr>
        <w:tab/>
      </w:r>
      <w:r>
        <w:rPr>
          <w:color w:val="auto"/>
          <w:sz w:val="28"/>
          <w:szCs w:val="28"/>
        </w:rPr>
        <w:fldChar w:fldCharType="begin"/>
      </w:r>
      <w:r>
        <w:rPr>
          <w:color w:val="auto"/>
          <w:sz w:val="28"/>
          <w:szCs w:val="28"/>
        </w:rPr>
        <w:instrText xml:space="preserve"> PAGEREF _Toc30914 </w:instrText>
      </w:r>
      <w:r>
        <w:rPr>
          <w:color w:val="auto"/>
          <w:sz w:val="28"/>
          <w:szCs w:val="28"/>
        </w:rPr>
        <w:fldChar w:fldCharType="separate"/>
      </w:r>
      <w:r>
        <w:rPr>
          <w:color w:val="auto"/>
          <w:sz w:val="28"/>
          <w:szCs w:val="28"/>
        </w:rPr>
        <w:t>26</w:t>
      </w:r>
      <w:r>
        <w:rPr>
          <w:color w:val="auto"/>
          <w:sz w:val="28"/>
          <w:szCs w:val="28"/>
        </w:rPr>
        <w:fldChar w:fldCharType="end"/>
      </w:r>
      <w:r>
        <w:rPr>
          <w:color w:val="auto"/>
          <w:sz w:val="28"/>
          <w:szCs w:val="28"/>
        </w:rPr>
        <w:fldChar w:fldCharType="end"/>
      </w:r>
    </w:p>
    <w:p w14:paraId="419AA268">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_Toc19233 </w:instrText>
      </w:r>
      <w:r>
        <w:rPr>
          <w:color w:val="auto"/>
          <w:sz w:val="28"/>
          <w:szCs w:val="28"/>
        </w:rPr>
        <w:fldChar w:fldCharType="separate"/>
      </w:r>
      <w:r>
        <w:rPr>
          <w:rFonts w:hint="eastAsia"/>
          <w:color w:val="auto"/>
          <w:sz w:val="28"/>
          <w:szCs w:val="28"/>
        </w:rPr>
        <w:t>初次报价一览表</w:t>
      </w:r>
      <w:r>
        <w:rPr>
          <w:color w:val="auto"/>
          <w:sz w:val="28"/>
          <w:szCs w:val="28"/>
        </w:rPr>
        <w:tab/>
      </w:r>
      <w:r>
        <w:rPr>
          <w:color w:val="auto"/>
          <w:sz w:val="28"/>
          <w:szCs w:val="28"/>
        </w:rPr>
        <w:fldChar w:fldCharType="begin"/>
      </w:r>
      <w:r>
        <w:rPr>
          <w:color w:val="auto"/>
          <w:sz w:val="28"/>
          <w:szCs w:val="28"/>
        </w:rPr>
        <w:instrText xml:space="preserve"> PAGEREF _Toc19233 </w:instrText>
      </w:r>
      <w:r>
        <w:rPr>
          <w:color w:val="auto"/>
          <w:sz w:val="28"/>
          <w:szCs w:val="28"/>
        </w:rPr>
        <w:fldChar w:fldCharType="separate"/>
      </w:r>
      <w:r>
        <w:rPr>
          <w:color w:val="auto"/>
          <w:sz w:val="28"/>
          <w:szCs w:val="28"/>
        </w:rPr>
        <w:t>26</w:t>
      </w:r>
      <w:r>
        <w:rPr>
          <w:color w:val="auto"/>
          <w:sz w:val="28"/>
          <w:szCs w:val="28"/>
        </w:rPr>
        <w:fldChar w:fldCharType="end"/>
      </w:r>
      <w:r>
        <w:rPr>
          <w:color w:val="auto"/>
          <w:sz w:val="28"/>
          <w:szCs w:val="28"/>
        </w:rPr>
        <w:fldChar w:fldCharType="end"/>
      </w:r>
    </w:p>
    <w:p w14:paraId="439BF490">
      <w:pPr>
        <w:pStyle w:val="39"/>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_Toc14929 </w:instrText>
      </w:r>
      <w:r>
        <w:rPr>
          <w:color w:val="auto"/>
          <w:sz w:val="28"/>
          <w:szCs w:val="28"/>
        </w:rPr>
        <w:fldChar w:fldCharType="separate"/>
      </w:r>
      <w:r>
        <w:rPr>
          <w:rFonts w:hint="eastAsia"/>
          <w:bCs/>
          <w:color w:val="auto"/>
          <w:sz w:val="28"/>
          <w:szCs w:val="28"/>
        </w:rPr>
        <w:t>商务和技术文件</w:t>
      </w:r>
      <w:r>
        <w:rPr>
          <w:color w:val="auto"/>
          <w:sz w:val="28"/>
          <w:szCs w:val="28"/>
        </w:rPr>
        <w:tab/>
      </w:r>
      <w:r>
        <w:rPr>
          <w:color w:val="auto"/>
          <w:sz w:val="28"/>
          <w:szCs w:val="28"/>
        </w:rPr>
        <w:fldChar w:fldCharType="begin"/>
      </w:r>
      <w:r>
        <w:rPr>
          <w:color w:val="auto"/>
          <w:sz w:val="28"/>
          <w:szCs w:val="28"/>
        </w:rPr>
        <w:instrText xml:space="preserve"> PAGEREF _Toc14929 </w:instrText>
      </w:r>
      <w:r>
        <w:rPr>
          <w:color w:val="auto"/>
          <w:sz w:val="28"/>
          <w:szCs w:val="28"/>
        </w:rPr>
        <w:fldChar w:fldCharType="separate"/>
      </w:r>
      <w:r>
        <w:rPr>
          <w:color w:val="auto"/>
          <w:sz w:val="28"/>
          <w:szCs w:val="28"/>
        </w:rPr>
        <w:t>27</w:t>
      </w:r>
      <w:r>
        <w:rPr>
          <w:color w:val="auto"/>
          <w:sz w:val="28"/>
          <w:szCs w:val="28"/>
        </w:rPr>
        <w:fldChar w:fldCharType="end"/>
      </w:r>
      <w:r>
        <w:rPr>
          <w:color w:val="auto"/>
          <w:sz w:val="28"/>
          <w:szCs w:val="28"/>
        </w:rPr>
        <w:fldChar w:fldCharType="end"/>
      </w:r>
    </w:p>
    <w:p w14:paraId="608CD3A8">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_Toc12425 </w:instrText>
      </w:r>
      <w:r>
        <w:rPr>
          <w:color w:val="auto"/>
          <w:sz w:val="28"/>
          <w:szCs w:val="28"/>
        </w:rPr>
        <w:fldChar w:fldCharType="separate"/>
      </w:r>
      <w:r>
        <w:rPr>
          <w:rFonts w:hint="eastAsia"/>
          <w:color w:val="auto"/>
          <w:sz w:val="28"/>
          <w:szCs w:val="28"/>
        </w:rPr>
        <w:t>（1）磋商响应函</w:t>
      </w:r>
      <w:r>
        <w:rPr>
          <w:color w:val="auto"/>
          <w:sz w:val="28"/>
          <w:szCs w:val="28"/>
        </w:rPr>
        <w:tab/>
      </w:r>
      <w:r>
        <w:rPr>
          <w:color w:val="auto"/>
          <w:sz w:val="28"/>
          <w:szCs w:val="28"/>
        </w:rPr>
        <w:fldChar w:fldCharType="begin"/>
      </w:r>
      <w:r>
        <w:rPr>
          <w:color w:val="auto"/>
          <w:sz w:val="28"/>
          <w:szCs w:val="28"/>
        </w:rPr>
        <w:instrText xml:space="preserve"> PAGEREF _Toc12425 </w:instrText>
      </w:r>
      <w:r>
        <w:rPr>
          <w:color w:val="auto"/>
          <w:sz w:val="28"/>
          <w:szCs w:val="28"/>
        </w:rPr>
        <w:fldChar w:fldCharType="separate"/>
      </w:r>
      <w:r>
        <w:rPr>
          <w:color w:val="auto"/>
          <w:sz w:val="28"/>
          <w:szCs w:val="28"/>
        </w:rPr>
        <w:t>27</w:t>
      </w:r>
      <w:r>
        <w:rPr>
          <w:color w:val="auto"/>
          <w:sz w:val="28"/>
          <w:szCs w:val="28"/>
        </w:rPr>
        <w:fldChar w:fldCharType="end"/>
      </w:r>
      <w:r>
        <w:rPr>
          <w:color w:val="auto"/>
          <w:sz w:val="28"/>
          <w:szCs w:val="28"/>
        </w:rPr>
        <w:fldChar w:fldCharType="end"/>
      </w:r>
    </w:p>
    <w:p w14:paraId="58973EE3">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_Toc20215 </w:instrText>
      </w:r>
      <w:r>
        <w:rPr>
          <w:color w:val="auto"/>
          <w:sz w:val="28"/>
          <w:szCs w:val="28"/>
        </w:rPr>
        <w:fldChar w:fldCharType="separate"/>
      </w:r>
      <w:r>
        <w:rPr>
          <w:rFonts w:hint="eastAsia"/>
          <w:color w:val="auto"/>
          <w:sz w:val="28"/>
          <w:szCs w:val="28"/>
        </w:rPr>
        <w:t>（2）法定代表人授权书（非法定代表人参加时提供）</w:t>
      </w:r>
      <w:r>
        <w:rPr>
          <w:color w:val="auto"/>
          <w:sz w:val="28"/>
          <w:szCs w:val="28"/>
        </w:rPr>
        <w:tab/>
      </w:r>
      <w:r>
        <w:rPr>
          <w:color w:val="auto"/>
          <w:sz w:val="28"/>
          <w:szCs w:val="28"/>
        </w:rPr>
        <w:fldChar w:fldCharType="begin"/>
      </w:r>
      <w:r>
        <w:rPr>
          <w:color w:val="auto"/>
          <w:sz w:val="28"/>
          <w:szCs w:val="28"/>
        </w:rPr>
        <w:instrText xml:space="preserve"> PAGEREF _Toc20215 </w:instrText>
      </w:r>
      <w:r>
        <w:rPr>
          <w:color w:val="auto"/>
          <w:sz w:val="28"/>
          <w:szCs w:val="28"/>
        </w:rPr>
        <w:fldChar w:fldCharType="separate"/>
      </w:r>
      <w:r>
        <w:rPr>
          <w:color w:val="auto"/>
          <w:sz w:val="28"/>
          <w:szCs w:val="28"/>
        </w:rPr>
        <w:t>28</w:t>
      </w:r>
      <w:r>
        <w:rPr>
          <w:color w:val="auto"/>
          <w:sz w:val="28"/>
          <w:szCs w:val="28"/>
        </w:rPr>
        <w:fldChar w:fldCharType="end"/>
      </w:r>
      <w:r>
        <w:rPr>
          <w:color w:val="auto"/>
          <w:sz w:val="28"/>
          <w:szCs w:val="28"/>
        </w:rPr>
        <w:fldChar w:fldCharType="end"/>
      </w:r>
    </w:p>
    <w:p w14:paraId="38144C14">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_Toc18932 </w:instrText>
      </w:r>
      <w:r>
        <w:rPr>
          <w:color w:val="auto"/>
          <w:sz w:val="28"/>
          <w:szCs w:val="28"/>
        </w:rPr>
        <w:fldChar w:fldCharType="separate"/>
      </w:r>
      <w:r>
        <w:rPr>
          <w:rFonts w:hint="eastAsia"/>
          <w:color w:val="auto"/>
          <w:sz w:val="28"/>
          <w:szCs w:val="28"/>
        </w:rPr>
        <w:t>（3）授权代表社保缴纳证明</w:t>
      </w:r>
      <w:r>
        <w:rPr>
          <w:color w:val="auto"/>
          <w:sz w:val="28"/>
          <w:szCs w:val="28"/>
        </w:rPr>
        <w:tab/>
      </w:r>
      <w:r>
        <w:rPr>
          <w:color w:val="auto"/>
          <w:sz w:val="28"/>
          <w:szCs w:val="28"/>
        </w:rPr>
        <w:fldChar w:fldCharType="begin"/>
      </w:r>
      <w:r>
        <w:rPr>
          <w:color w:val="auto"/>
          <w:sz w:val="28"/>
          <w:szCs w:val="28"/>
        </w:rPr>
        <w:instrText xml:space="preserve"> PAGEREF _Toc18932 </w:instrText>
      </w:r>
      <w:r>
        <w:rPr>
          <w:color w:val="auto"/>
          <w:sz w:val="28"/>
          <w:szCs w:val="28"/>
        </w:rPr>
        <w:fldChar w:fldCharType="separate"/>
      </w:r>
      <w:r>
        <w:rPr>
          <w:color w:val="auto"/>
          <w:sz w:val="28"/>
          <w:szCs w:val="28"/>
        </w:rPr>
        <w:t>29</w:t>
      </w:r>
      <w:r>
        <w:rPr>
          <w:color w:val="auto"/>
          <w:sz w:val="28"/>
          <w:szCs w:val="28"/>
        </w:rPr>
        <w:fldChar w:fldCharType="end"/>
      </w:r>
      <w:r>
        <w:rPr>
          <w:color w:val="auto"/>
          <w:sz w:val="28"/>
          <w:szCs w:val="28"/>
        </w:rPr>
        <w:fldChar w:fldCharType="end"/>
      </w:r>
    </w:p>
    <w:p w14:paraId="2C6FB0A4">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_Toc373 </w:instrText>
      </w:r>
      <w:r>
        <w:rPr>
          <w:color w:val="auto"/>
          <w:sz w:val="28"/>
          <w:szCs w:val="28"/>
        </w:rPr>
        <w:fldChar w:fldCharType="separate"/>
      </w:r>
      <w:r>
        <w:rPr>
          <w:rFonts w:hint="eastAsia"/>
          <w:color w:val="auto"/>
          <w:sz w:val="28"/>
          <w:szCs w:val="28"/>
        </w:rPr>
        <w:t>（4）法定代表人资格证明书（法定代表人参加时提供）</w:t>
      </w:r>
      <w:r>
        <w:rPr>
          <w:color w:val="auto"/>
          <w:sz w:val="28"/>
          <w:szCs w:val="28"/>
        </w:rPr>
        <w:tab/>
      </w:r>
      <w:r>
        <w:rPr>
          <w:color w:val="auto"/>
          <w:sz w:val="28"/>
          <w:szCs w:val="28"/>
        </w:rPr>
        <w:fldChar w:fldCharType="begin"/>
      </w:r>
      <w:r>
        <w:rPr>
          <w:color w:val="auto"/>
          <w:sz w:val="28"/>
          <w:szCs w:val="28"/>
        </w:rPr>
        <w:instrText xml:space="preserve"> PAGEREF _Toc373 </w:instrText>
      </w:r>
      <w:r>
        <w:rPr>
          <w:color w:val="auto"/>
          <w:sz w:val="28"/>
          <w:szCs w:val="28"/>
        </w:rPr>
        <w:fldChar w:fldCharType="separate"/>
      </w:r>
      <w:r>
        <w:rPr>
          <w:color w:val="auto"/>
          <w:sz w:val="28"/>
          <w:szCs w:val="28"/>
        </w:rPr>
        <w:t>30</w:t>
      </w:r>
      <w:r>
        <w:rPr>
          <w:color w:val="auto"/>
          <w:sz w:val="28"/>
          <w:szCs w:val="28"/>
        </w:rPr>
        <w:fldChar w:fldCharType="end"/>
      </w:r>
      <w:r>
        <w:rPr>
          <w:color w:val="auto"/>
          <w:sz w:val="28"/>
          <w:szCs w:val="28"/>
        </w:rPr>
        <w:fldChar w:fldCharType="end"/>
      </w:r>
    </w:p>
    <w:p w14:paraId="0C81C7C0">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_Toc30840 </w:instrText>
      </w:r>
      <w:r>
        <w:rPr>
          <w:color w:val="auto"/>
          <w:sz w:val="28"/>
          <w:szCs w:val="28"/>
        </w:rPr>
        <w:fldChar w:fldCharType="separate"/>
      </w:r>
      <w:r>
        <w:rPr>
          <w:rFonts w:hint="eastAsia"/>
          <w:color w:val="auto"/>
          <w:sz w:val="28"/>
          <w:szCs w:val="28"/>
        </w:rPr>
        <w:t>（5）采购需求偏离表</w:t>
      </w:r>
      <w:r>
        <w:rPr>
          <w:color w:val="auto"/>
          <w:sz w:val="28"/>
          <w:szCs w:val="28"/>
        </w:rPr>
        <w:tab/>
      </w:r>
      <w:r>
        <w:rPr>
          <w:color w:val="auto"/>
          <w:sz w:val="28"/>
          <w:szCs w:val="28"/>
        </w:rPr>
        <w:fldChar w:fldCharType="begin"/>
      </w:r>
      <w:r>
        <w:rPr>
          <w:color w:val="auto"/>
          <w:sz w:val="28"/>
          <w:szCs w:val="28"/>
        </w:rPr>
        <w:instrText xml:space="preserve"> PAGEREF _Toc30840 </w:instrText>
      </w:r>
      <w:r>
        <w:rPr>
          <w:color w:val="auto"/>
          <w:sz w:val="28"/>
          <w:szCs w:val="28"/>
        </w:rPr>
        <w:fldChar w:fldCharType="separate"/>
      </w:r>
      <w:r>
        <w:rPr>
          <w:color w:val="auto"/>
          <w:sz w:val="28"/>
          <w:szCs w:val="28"/>
        </w:rPr>
        <w:t>31</w:t>
      </w:r>
      <w:r>
        <w:rPr>
          <w:color w:val="auto"/>
          <w:sz w:val="28"/>
          <w:szCs w:val="28"/>
        </w:rPr>
        <w:fldChar w:fldCharType="end"/>
      </w:r>
      <w:r>
        <w:rPr>
          <w:color w:val="auto"/>
          <w:sz w:val="28"/>
          <w:szCs w:val="28"/>
        </w:rPr>
        <w:fldChar w:fldCharType="end"/>
      </w:r>
    </w:p>
    <w:p w14:paraId="12EE3FA4">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_Toc13839 </w:instrText>
      </w:r>
      <w:r>
        <w:rPr>
          <w:color w:val="auto"/>
          <w:sz w:val="28"/>
          <w:szCs w:val="28"/>
        </w:rPr>
        <w:fldChar w:fldCharType="separate"/>
      </w:r>
      <w:r>
        <w:rPr>
          <w:rFonts w:hint="eastAsia"/>
          <w:color w:val="auto"/>
          <w:sz w:val="28"/>
          <w:szCs w:val="28"/>
        </w:rPr>
        <w:t>（6）响应方基本情况表</w:t>
      </w:r>
      <w:r>
        <w:rPr>
          <w:color w:val="auto"/>
          <w:sz w:val="28"/>
          <w:szCs w:val="28"/>
        </w:rPr>
        <w:tab/>
      </w:r>
      <w:r>
        <w:rPr>
          <w:color w:val="auto"/>
          <w:sz w:val="28"/>
          <w:szCs w:val="28"/>
        </w:rPr>
        <w:fldChar w:fldCharType="begin"/>
      </w:r>
      <w:r>
        <w:rPr>
          <w:color w:val="auto"/>
          <w:sz w:val="28"/>
          <w:szCs w:val="28"/>
        </w:rPr>
        <w:instrText xml:space="preserve"> PAGEREF _Toc13839 </w:instrText>
      </w:r>
      <w:r>
        <w:rPr>
          <w:color w:val="auto"/>
          <w:sz w:val="28"/>
          <w:szCs w:val="28"/>
        </w:rPr>
        <w:fldChar w:fldCharType="separate"/>
      </w:r>
      <w:r>
        <w:rPr>
          <w:color w:val="auto"/>
          <w:sz w:val="28"/>
          <w:szCs w:val="28"/>
        </w:rPr>
        <w:t>32</w:t>
      </w:r>
      <w:r>
        <w:rPr>
          <w:color w:val="auto"/>
          <w:sz w:val="28"/>
          <w:szCs w:val="28"/>
        </w:rPr>
        <w:fldChar w:fldCharType="end"/>
      </w:r>
      <w:r>
        <w:rPr>
          <w:color w:val="auto"/>
          <w:sz w:val="28"/>
          <w:szCs w:val="28"/>
        </w:rPr>
        <w:fldChar w:fldCharType="end"/>
      </w:r>
    </w:p>
    <w:p w14:paraId="3EA0A013">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_Toc25558 </w:instrText>
      </w:r>
      <w:r>
        <w:rPr>
          <w:color w:val="auto"/>
          <w:sz w:val="28"/>
          <w:szCs w:val="28"/>
        </w:rPr>
        <w:fldChar w:fldCharType="separate"/>
      </w:r>
      <w:r>
        <w:rPr>
          <w:rFonts w:hint="eastAsia"/>
          <w:color w:val="auto"/>
          <w:sz w:val="28"/>
          <w:szCs w:val="28"/>
        </w:rPr>
        <w:t>（7）供应商同类合同一览表</w:t>
      </w:r>
      <w:r>
        <w:rPr>
          <w:color w:val="auto"/>
          <w:sz w:val="28"/>
          <w:szCs w:val="28"/>
        </w:rPr>
        <w:tab/>
      </w:r>
      <w:r>
        <w:rPr>
          <w:color w:val="auto"/>
          <w:sz w:val="28"/>
          <w:szCs w:val="28"/>
        </w:rPr>
        <w:fldChar w:fldCharType="begin"/>
      </w:r>
      <w:r>
        <w:rPr>
          <w:color w:val="auto"/>
          <w:sz w:val="28"/>
          <w:szCs w:val="28"/>
        </w:rPr>
        <w:instrText xml:space="preserve"> PAGEREF _Toc25558 </w:instrText>
      </w:r>
      <w:r>
        <w:rPr>
          <w:color w:val="auto"/>
          <w:sz w:val="28"/>
          <w:szCs w:val="28"/>
        </w:rPr>
        <w:fldChar w:fldCharType="separate"/>
      </w:r>
      <w:r>
        <w:rPr>
          <w:color w:val="auto"/>
          <w:sz w:val="28"/>
          <w:szCs w:val="28"/>
        </w:rPr>
        <w:t>33</w:t>
      </w:r>
      <w:r>
        <w:rPr>
          <w:color w:val="auto"/>
          <w:sz w:val="28"/>
          <w:szCs w:val="28"/>
        </w:rPr>
        <w:fldChar w:fldCharType="end"/>
      </w:r>
      <w:r>
        <w:rPr>
          <w:color w:val="auto"/>
          <w:sz w:val="28"/>
          <w:szCs w:val="28"/>
        </w:rPr>
        <w:fldChar w:fldCharType="end"/>
      </w:r>
    </w:p>
    <w:p w14:paraId="29C7A4CF">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_Toc31625 </w:instrText>
      </w:r>
      <w:r>
        <w:rPr>
          <w:color w:val="auto"/>
          <w:sz w:val="28"/>
          <w:szCs w:val="28"/>
        </w:rPr>
        <w:fldChar w:fldCharType="separate"/>
      </w:r>
      <w:r>
        <w:rPr>
          <w:rFonts w:hint="eastAsia"/>
          <w:color w:val="auto"/>
          <w:sz w:val="28"/>
          <w:szCs w:val="28"/>
        </w:rPr>
        <w:t>（8）详细技术和服务方案</w:t>
      </w:r>
      <w:r>
        <w:rPr>
          <w:color w:val="auto"/>
          <w:sz w:val="28"/>
          <w:szCs w:val="28"/>
        </w:rPr>
        <w:tab/>
      </w:r>
      <w:r>
        <w:rPr>
          <w:color w:val="auto"/>
          <w:sz w:val="28"/>
          <w:szCs w:val="28"/>
        </w:rPr>
        <w:fldChar w:fldCharType="begin"/>
      </w:r>
      <w:r>
        <w:rPr>
          <w:color w:val="auto"/>
          <w:sz w:val="28"/>
          <w:szCs w:val="28"/>
        </w:rPr>
        <w:instrText xml:space="preserve"> PAGEREF _Toc31625 </w:instrText>
      </w:r>
      <w:r>
        <w:rPr>
          <w:color w:val="auto"/>
          <w:sz w:val="28"/>
          <w:szCs w:val="28"/>
        </w:rPr>
        <w:fldChar w:fldCharType="separate"/>
      </w:r>
      <w:r>
        <w:rPr>
          <w:color w:val="auto"/>
          <w:sz w:val="28"/>
          <w:szCs w:val="28"/>
        </w:rPr>
        <w:t>34</w:t>
      </w:r>
      <w:r>
        <w:rPr>
          <w:color w:val="auto"/>
          <w:sz w:val="28"/>
          <w:szCs w:val="28"/>
        </w:rPr>
        <w:fldChar w:fldCharType="end"/>
      </w:r>
      <w:r>
        <w:rPr>
          <w:color w:val="auto"/>
          <w:sz w:val="28"/>
          <w:szCs w:val="28"/>
        </w:rPr>
        <w:fldChar w:fldCharType="end"/>
      </w:r>
    </w:p>
    <w:p w14:paraId="665D45E8">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_Toc4936 </w:instrText>
      </w:r>
      <w:r>
        <w:rPr>
          <w:color w:val="auto"/>
          <w:sz w:val="28"/>
          <w:szCs w:val="28"/>
        </w:rPr>
        <w:fldChar w:fldCharType="separate"/>
      </w:r>
      <w:r>
        <w:rPr>
          <w:rFonts w:hint="eastAsia"/>
          <w:color w:val="auto"/>
          <w:sz w:val="28"/>
          <w:szCs w:val="28"/>
        </w:rPr>
        <w:t>（9）项目组成员一览表</w:t>
      </w:r>
      <w:r>
        <w:rPr>
          <w:color w:val="auto"/>
          <w:sz w:val="28"/>
          <w:szCs w:val="28"/>
        </w:rPr>
        <w:tab/>
      </w:r>
      <w:r>
        <w:rPr>
          <w:color w:val="auto"/>
          <w:sz w:val="28"/>
          <w:szCs w:val="28"/>
        </w:rPr>
        <w:fldChar w:fldCharType="begin"/>
      </w:r>
      <w:r>
        <w:rPr>
          <w:color w:val="auto"/>
          <w:sz w:val="28"/>
          <w:szCs w:val="28"/>
        </w:rPr>
        <w:instrText xml:space="preserve"> PAGEREF _Toc4936 </w:instrText>
      </w:r>
      <w:r>
        <w:rPr>
          <w:color w:val="auto"/>
          <w:sz w:val="28"/>
          <w:szCs w:val="28"/>
        </w:rPr>
        <w:fldChar w:fldCharType="separate"/>
      </w:r>
      <w:r>
        <w:rPr>
          <w:color w:val="auto"/>
          <w:sz w:val="28"/>
          <w:szCs w:val="28"/>
        </w:rPr>
        <w:t>34</w:t>
      </w:r>
      <w:r>
        <w:rPr>
          <w:color w:val="auto"/>
          <w:sz w:val="28"/>
          <w:szCs w:val="28"/>
        </w:rPr>
        <w:fldChar w:fldCharType="end"/>
      </w:r>
      <w:r>
        <w:rPr>
          <w:color w:val="auto"/>
          <w:sz w:val="28"/>
          <w:szCs w:val="28"/>
        </w:rPr>
        <w:fldChar w:fldCharType="end"/>
      </w:r>
    </w:p>
    <w:p w14:paraId="7A8A90BB">
      <w:pPr>
        <w:pStyle w:val="25"/>
        <w:tabs>
          <w:tab w:val="right" w:leader="dot" w:pos="9413"/>
        </w:tabs>
        <w:spacing w:line="240" w:lineRule="auto"/>
        <w:rPr>
          <w:color w:val="auto"/>
          <w:sz w:val="28"/>
          <w:szCs w:val="28"/>
        </w:rPr>
      </w:pPr>
      <w:r>
        <w:rPr>
          <w:color w:val="auto"/>
          <w:sz w:val="28"/>
          <w:szCs w:val="28"/>
        </w:rPr>
        <w:fldChar w:fldCharType="begin"/>
      </w:r>
      <w:r>
        <w:rPr>
          <w:color w:val="auto"/>
          <w:sz w:val="28"/>
          <w:szCs w:val="28"/>
        </w:rPr>
        <w:instrText xml:space="preserve"> HYPERLINK \l _Toc10674 </w:instrText>
      </w:r>
      <w:r>
        <w:rPr>
          <w:color w:val="auto"/>
          <w:sz w:val="28"/>
          <w:szCs w:val="28"/>
        </w:rPr>
        <w:fldChar w:fldCharType="separate"/>
      </w:r>
      <w:r>
        <w:rPr>
          <w:rFonts w:hint="eastAsia"/>
          <w:color w:val="auto"/>
          <w:sz w:val="28"/>
          <w:szCs w:val="28"/>
        </w:rPr>
        <w:t>（10）关于对磋商文件中有关条款的拒绝声明(如有)</w:t>
      </w:r>
      <w:r>
        <w:rPr>
          <w:color w:val="auto"/>
          <w:sz w:val="28"/>
          <w:szCs w:val="28"/>
        </w:rPr>
        <w:tab/>
      </w:r>
      <w:r>
        <w:rPr>
          <w:color w:val="auto"/>
          <w:sz w:val="28"/>
          <w:szCs w:val="28"/>
        </w:rPr>
        <w:fldChar w:fldCharType="begin"/>
      </w:r>
      <w:r>
        <w:rPr>
          <w:color w:val="auto"/>
          <w:sz w:val="28"/>
          <w:szCs w:val="28"/>
        </w:rPr>
        <w:instrText xml:space="preserve"> PAGEREF _Toc10674 </w:instrText>
      </w:r>
      <w:r>
        <w:rPr>
          <w:color w:val="auto"/>
          <w:sz w:val="28"/>
          <w:szCs w:val="28"/>
        </w:rPr>
        <w:fldChar w:fldCharType="separate"/>
      </w:r>
      <w:r>
        <w:rPr>
          <w:color w:val="auto"/>
          <w:sz w:val="28"/>
          <w:szCs w:val="28"/>
        </w:rPr>
        <w:t>34</w:t>
      </w:r>
      <w:r>
        <w:rPr>
          <w:color w:val="auto"/>
          <w:sz w:val="28"/>
          <w:szCs w:val="28"/>
        </w:rPr>
        <w:fldChar w:fldCharType="end"/>
      </w:r>
      <w:r>
        <w:rPr>
          <w:color w:val="auto"/>
          <w:sz w:val="28"/>
          <w:szCs w:val="28"/>
        </w:rPr>
        <w:fldChar w:fldCharType="end"/>
      </w:r>
    </w:p>
    <w:p w14:paraId="1F33685D">
      <w:pPr>
        <w:pStyle w:val="25"/>
        <w:tabs>
          <w:tab w:val="right" w:leader="dot" w:pos="9413"/>
        </w:tabs>
        <w:spacing w:line="240" w:lineRule="auto"/>
        <w:ind w:left="0" w:leftChars="0" w:firstLine="490" w:firstLineChars="175"/>
        <w:rPr>
          <w:color w:val="auto"/>
        </w:rPr>
      </w:pPr>
      <w:r>
        <w:rPr>
          <w:color w:val="auto"/>
          <w:sz w:val="28"/>
          <w:szCs w:val="28"/>
        </w:rPr>
        <w:fldChar w:fldCharType="begin"/>
      </w:r>
      <w:r>
        <w:rPr>
          <w:color w:val="auto"/>
          <w:sz w:val="28"/>
          <w:szCs w:val="28"/>
        </w:rPr>
        <w:instrText xml:space="preserve"> HYPERLINK \l _Toc7923 </w:instrText>
      </w:r>
      <w:r>
        <w:rPr>
          <w:color w:val="auto"/>
          <w:sz w:val="28"/>
          <w:szCs w:val="28"/>
        </w:rPr>
        <w:fldChar w:fldCharType="separate"/>
      </w:r>
      <w:r>
        <w:rPr>
          <w:rFonts w:hint="eastAsia"/>
          <w:color w:val="auto"/>
          <w:sz w:val="28"/>
          <w:szCs w:val="28"/>
        </w:rPr>
        <w:t>评分标准索引表</w:t>
      </w:r>
      <w:r>
        <w:rPr>
          <w:color w:val="auto"/>
          <w:sz w:val="28"/>
          <w:szCs w:val="28"/>
        </w:rPr>
        <w:tab/>
      </w:r>
      <w:r>
        <w:rPr>
          <w:color w:val="auto"/>
          <w:sz w:val="28"/>
          <w:szCs w:val="28"/>
        </w:rPr>
        <w:fldChar w:fldCharType="begin"/>
      </w:r>
      <w:r>
        <w:rPr>
          <w:color w:val="auto"/>
          <w:sz w:val="28"/>
          <w:szCs w:val="28"/>
        </w:rPr>
        <w:instrText xml:space="preserve"> PAGEREF _Toc7923 </w:instrText>
      </w:r>
      <w:r>
        <w:rPr>
          <w:color w:val="auto"/>
          <w:sz w:val="28"/>
          <w:szCs w:val="28"/>
        </w:rPr>
        <w:fldChar w:fldCharType="separate"/>
      </w:r>
      <w:r>
        <w:rPr>
          <w:color w:val="auto"/>
          <w:sz w:val="28"/>
          <w:szCs w:val="28"/>
        </w:rPr>
        <w:t>35</w:t>
      </w:r>
      <w:r>
        <w:rPr>
          <w:color w:val="auto"/>
          <w:sz w:val="28"/>
          <w:szCs w:val="28"/>
        </w:rPr>
        <w:fldChar w:fldCharType="end"/>
      </w:r>
      <w:r>
        <w:rPr>
          <w:color w:val="auto"/>
          <w:sz w:val="28"/>
          <w:szCs w:val="28"/>
        </w:rPr>
        <w:fldChar w:fldCharType="end"/>
      </w:r>
      <w:r>
        <w:rPr>
          <w:color w:val="auto"/>
          <w:sz w:val="28"/>
          <w:szCs w:val="28"/>
        </w:rPr>
        <w:fldChar w:fldCharType="end"/>
      </w:r>
    </w:p>
    <w:p w14:paraId="40AE867B">
      <w:pPr>
        <w:pStyle w:val="4"/>
        <w:tabs>
          <w:tab w:val="right" w:leader="dot" w:pos="9000"/>
        </w:tabs>
        <w:snapToGrid w:val="0"/>
        <w:spacing w:before="0" w:after="0"/>
        <w:rPr>
          <w:rStyle w:val="56"/>
          <w:b w:val="0"/>
          <w:color w:val="auto"/>
        </w:rPr>
      </w:pPr>
      <w:r>
        <w:rPr>
          <w:color w:val="auto"/>
          <w:sz w:val="24"/>
        </w:rPr>
        <w:br w:type="page"/>
      </w:r>
      <w:bookmarkStart w:id="3" w:name="_Toc118516209"/>
      <w:bookmarkStart w:id="4" w:name="_Toc171394907"/>
      <w:bookmarkStart w:id="5" w:name="_Toc433537961"/>
      <w:bookmarkStart w:id="6" w:name="_Toc15311"/>
      <w:bookmarkStart w:id="7" w:name="_Toc3034"/>
      <w:bookmarkStart w:id="8" w:name="_Toc4488"/>
      <w:bookmarkStart w:id="9" w:name="_Toc12052"/>
      <w:bookmarkStart w:id="10" w:name="_Toc9769"/>
      <w:bookmarkStart w:id="11" w:name="_Toc29876"/>
      <w:bookmarkStart w:id="12" w:name="_Toc14546"/>
      <w:bookmarkStart w:id="13" w:name="_Toc20259"/>
      <w:bookmarkStart w:id="14" w:name="_Toc440"/>
      <w:bookmarkStart w:id="15" w:name="_Toc25841"/>
      <w:bookmarkStart w:id="16" w:name="_Toc12840"/>
      <w:bookmarkStart w:id="17" w:name="_Toc10391"/>
      <w:bookmarkStart w:id="18" w:name="_Toc29438"/>
      <w:bookmarkStart w:id="19" w:name="_Toc10026"/>
      <w:bookmarkStart w:id="20" w:name="_Toc13062"/>
      <w:bookmarkStart w:id="21" w:name="_Toc23298"/>
      <w:bookmarkStart w:id="22" w:name="_Toc7321"/>
      <w:bookmarkStart w:id="23" w:name="_Toc7090"/>
      <w:bookmarkStart w:id="24" w:name="_Toc27478"/>
      <w:bookmarkStart w:id="25" w:name="_Toc9280"/>
      <w:bookmarkStart w:id="26" w:name="_Toc938"/>
      <w:bookmarkStart w:id="27" w:name="_Toc16674"/>
      <w:bookmarkStart w:id="28" w:name="_Toc25143"/>
      <w:bookmarkStart w:id="29" w:name="_Toc6441"/>
      <w:bookmarkStart w:id="30" w:name="_Toc32381"/>
      <w:bookmarkStart w:id="31" w:name="_Toc11757"/>
      <w:bookmarkStart w:id="32" w:name="_Toc17969"/>
      <w:bookmarkStart w:id="33" w:name="_Toc24330"/>
      <w:bookmarkStart w:id="34" w:name="_Toc4547"/>
      <w:bookmarkStart w:id="35" w:name="_Toc14280"/>
      <w:bookmarkStart w:id="36" w:name="_Toc9372"/>
      <w:bookmarkStart w:id="37" w:name="_Toc32496"/>
      <w:bookmarkStart w:id="38" w:name="_Toc3154"/>
      <w:r>
        <w:rPr>
          <w:rStyle w:val="56"/>
          <w:rFonts w:hint="eastAsia"/>
          <w:b w:val="0"/>
          <w:color w:val="auto"/>
        </w:rPr>
        <w:t>第一部分</w:t>
      </w:r>
      <w:bookmarkEnd w:id="3"/>
      <w:r>
        <w:rPr>
          <w:rStyle w:val="56"/>
          <w:b w:val="0"/>
          <w:color w:val="auto"/>
        </w:rPr>
        <w:t xml:space="preserve">  </w:t>
      </w:r>
      <w:r>
        <w:rPr>
          <w:rStyle w:val="56"/>
          <w:rFonts w:hint="eastAsia"/>
          <w:b w:val="0"/>
          <w:color w:val="auto"/>
        </w:rPr>
        <w:t>竞争性磋商</w:t>
      </w:r>
      <w:bookmarkEnd w:id="4"/>
      <w:r>
        <w:rPr>
          <w:rStyle w:val="56"/>
          <w:rFonts w:hint="eastAsia"/>
          <w:b w:val="0"/>
          <w:color w:val="auto"/>
        </w:rPr>
        <w:t>公告</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1C18E12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9" w:name="_Toc171394908"/>
      <w:bookmarkStart w:id="40" w:name="_Toc171394910"/>
      <w:bookmarkStart w:id="41"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w:t>
      </w:r>
      <w:r>
        <w:rPr>
          <w:rFonts w:hint="eastAsia" w:asciiTheme="minorEastAsia" w:hAnsiTheme="minorEastAsia" w:eastAsiaTheme="minorEastAsia" w:cstheme="minorEastAsia"/>
          <w:color w:val="auto"/>
          <w:sz w:val="24"/>
          <w:szCs w:val="24"/>
        </w:rPr>
        <w:t>购法实施条例》、《政府采购竞争性磋商采购方式管理暂行办法》、《浙江省政府采购活动现场组织管理办法》等法律法规部分相关条款，现就杭州电子科技大学2025年教职工端午节集体慰问品项目进行竞争性磋商(简称磋商)采购，欢迎国内合格的供应商前来参加。</w:t>
      </w:r>
    </w:p>
    <w:p w14:paraId="1CDBF2B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2" w:name="_Toc21083"/>
      <w:bookmarkStart w:id="43" w:name="_Toc28017"/>
      <w:bookmarkStart w:id="44" w:name="_Toc19591"/>
      <w:bookmarkStart w:id="45" w:name="_Toc10031"/>
      <w:bookmarkStart w:id="46" w:name="_Toc25225"/>
      <w:bookmarkStart w:id="47" w:name="_Toc12969"/>
      <w:bookmarkStart w:id="48" w:name="_Toc6517"/>
      <w:bookmarkStart w:id="49" w:name="_Toc183786415"/>
      <w:bookmarkStart w:id="50" w:name="_Toc433537963"/>
      <w:r>
        <w:rPr>
          <w:rFonts w:hint="eastAsia" w:asciiTheme="minorEastAsia" w:hAnsiTheme="minorEastAsia" w:eastAsiaTheme="minorEastAsia" w:cstheme="minorEastAsia"/>
          <w:b/>
          <w:bCs/>
          <w:color w:val="auto"/>
          <w:sz w:val="24"/>
          <w:szCs w:val="24"/>
        </w:rPr>
        <w:t>一、</w:t>
      </w:r>
      <w:bookmarkEnd w:id="3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：2025-JH-CS03</w:t>
      </w:r>
    </w:p>
    <w:p w14:paraId="1AA902DA">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CC9353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195"/>
        <w:tblW w:w="94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0" w:type="dxa"/>
          <w:bottom w:w="0" w:type="dxa"/>
          <w:right w:w="0" w:type="dxa"/>
        </w:tblCellMar>
      </w:tblPr>
      <w:tblGrid>
        <w:gridCol w:w="488"/>
        <w:gridCol w:w="1613"/>
        <w:gridCol w:w="1185"/>
        <w:gridCol w:w="495"/>
        <w:gridCol w:w="3880"/>
        <w:gridCol w:w="800"/>
        <w:gridCol w:w="956"/>
      </w:tblGrid>
      <w:tr w14:paraId="442790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4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2E16F">
            <w:pPr>
              <w:spacing w:line="288" w:lineRule="auto"/>
              <w:jc w:val="center"/>
              <w:rPr>
                <w:color w:val="auto"/>
              </w:rPr>
            </w:pPr>
            <w:r>
              <w:rPr>
                <w:rFonts w:ascii="宋体" w:hAnsi="宋体" w:eastAsia="宋体" w:cs="宋体"/>
                <w:color w:val="auto"/>
                <w:spacing w:val="-6"/>
                <w:sz w:val="24"/>
                <w:szCs w:val="24"/>
                <w:lang w:val="zh-TW" w:eastAsia="zh-TW"/>
              </w:rPr>
              <w:t>序号</w:t>
            </w:r>
          </w:p>
        </w:tc>
        <w:tc>
          <w:tcPr>
            <w:tcW w:w="16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DCA298">
            <w:pPr>
              <w:spacing w:line="288" w:lineRule="auto"/>
              <w:jc w:val="center"/>
              <w:rPr>
                <w:color w:val="auto"/>
              </w:rPr>
            </w:pPr>
            <w:r>
              <w:rPr>
                <w:rFonts w:ascii="宋体" w:hAnsi="宋体" w:eastAsia="宋体" w:cs="宋体"/>
                <w:color w:val="auto"/>
                <w:sz w:val="24"/>
                <w:szCs w:val="24"/>
                <w:lang w:val="zh-TW" w:eastAsia="zh-TW"/>
              </w:rPr>
              <w:t>名称</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31F04">
            <w:pPr>
              <w:spacing w:line="288" w:lineRule="auto"/>
              <w:jc w:val="center"/>
              <w:rPr>
                <w:color w:val="auto"/>
              </w:rPr>
            </w:pPr>
            <w:r>
              <w:rPr>
                <w:rFonts w:ascii="宋体" w:hAnsi="宋体" w:eastAsia="宋体" w:cs="宋体"/>
                <w:color w:val="auto"/>
                <w:sz w:val="24"/>
                <w:szCs w:val="24"/>
                <w:lang w:val="zh-TW" w:eastAsia="zh-TW"/>
              </w:rPr>
              <w:t>数量</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A3878">
            <w:pPr>
              <w:spacing w:line="288" w:lineRule="auto"/>
              <w:jc w:val="both"/>
              <w:rPr>
                <w:color w:val="auto"/>
              </w:rPr>
            </w:pPr>
            <w:r>
              <w:rPr>
                <w:rFonts w:ascii="宋体" w:hAnsi="宋体" w:eastAsia="宋体" w:cs="宋体"/>
                <w:color w:val="auto"/>
                <w:sz w:val="24"/>
                <w:szCs w:val="24"/>
                <w:lang w:val="zh-TW" w:eastAsia="zh-TW"/>
              </w:rPr>
              <w:t>单位</w:t>
            </w:r>
          </w:p>
        </w:tc>
        <w:tc>
          <w:tcPr>
            <w:tcW w:w="3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B9793">
            <w:pPr>
              <w:spacing w:line="288" w:lineRule="auto"/>
              <w:jc w:val="center"/>
              <w:rPr>
                <w:color w:val="auto"/>
              </w:rPr>
            </w:pPr>
            <w:r>
              <w:rPr>
                <w:rFonts w:ascii="宋体" w:hAnsi="宋体" w:eastAsia="宋体" w:cs="宋体"/>
                <w:color w:val="auto"/>
                <w:sz w:val="24"/>
                <w:szCs w:val="24"/>
                <w:lang w:val="zh-TW" w:eastAsia="zh-TW"/>
              </w:rPr>
              <w:t>简要规格描述</w:t>
            </w:r>
          </w:p>
        </w:tc>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50D0">
            <w:pPr>
              <w:spacing w:line="288" w:lineRule="auto"/>
              <w:jc w:val="center"/>
              <w:rPr>
                <w:color w:val="auto"/>
              </w:rPr>
            </w:pPr>
            <w:r>
              <w:rPr>
                <w:rFonts w:ascii="宋体" w:hAnsi="宋体" w:eastAsia="宋体" w:cs="宋体"/>
                <w:color w:val="auto"/>
                <w:sz w:val="24"/>
                <w:szCs w:val="24"/>
                <w:lang w:val="zh-TW" w:eastAsia="zh-TW"/>
              </w:rPr>
              <w:t>最高限价</w:t>
            </w:r>
          </w:p>
        </w:tc>
        <w:tc>
          <w:tcPr>
            <w:tcW w:w="9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22681">
            <w:pPr>
              <w:spacing w:line="288" w:lineRule="auto"/>
              <w:jc w:val="center"/>
              <w:rPr>
                <w:color w:val="auto"/>
              </w:rPr>
            </w:pPr>
            <w:r>
              <w:rPr>
                <w:rFonts w:ascii="宋体" w:hAnsi="宋体" w:eastAsia="宋体" w:cs="宋体"/>
                <w:color w:val="auto"/>
                <w:sz w:val="24"/>
                <w:szCs w:val="24"/>
                <w:lang w:val="zh-TW" w:eastAsia="zh-TW"/>
              </w:rPr>
              <w:t>预算</w:t>
            </w:r>
          </w:p>
        </w:tc>
      </w:tr>
      <w:tr w14:paraId="13EDDB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2552"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A41B9">
            <w:pPr>
              <w:spacing w:line="288" w:lineRule="auto"/>
              <w:jc w:val="center"/>
              <w:rPr>
                <w:color w:val="auto"/>
              </w:rPr>
            </w:pPr>
            <w:r>
              <w:rPr>
                <w:rFonts w:ascii="宋体" w:hAnsi="宋体" w:eastAsia="宋体" w:cs="宋体"/>
                <w:color w:val="auto"/>
                <w:sz w:val="24"/>
                <w:szCs w:val="24"/>
              </w:rPr>
              <w:t>1</w:t>
            </w:r>
          </w:p>
        </w:tc>
        <w:tc>
          <w:tcPr>
            <w:tcW w:w="16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5EF37400">
            <w:pPr>
              <w:widowControl/>
              <w:spacing w:line="360" w:lineRule="auto"/>
              <w:ind w:right="62"/>
              <w:jc w:val="center"/>
              <w:rPr>
                <w:rFonts w:hint="default" w:eastAsia="宋体"/>
                <w:color w:val="auto"/>
                <w:lang w:val="en-US" w:eastAsia="zh-CN"/>
              </w:rPr>
            </w:pPr>
            <w:r>
              <w:rPr>
                <w:rFonts w:ascii="宋体" w:hAnsi="宋体" w:eastAsia="宋体" w:cs="宋体"/>
                <w:color w:val="auto"/>
                <w:sz w:val="24"/>
                <w:szCs w:val="24"/>
                <w:u w:color="FF0000"/>
                <w:lang w:val="zh-TW" w:eastAsia="zh-TW"/>
              </w:rPr>
              <w:t>粽子</w:t>
            </w:r>
            <w:r>
              <w:rPr>
                <w:rFonts w:hint="eastAsia" w:ascii="宋体" w:hAnsi="宋体" w:eastAsia="宋体" w:cs="宋体"/>
                <w:color w:val="auto"/>
                <w:sz w:val="24"/>
                <w:szCs w:val="24"/>
                <w:u w:color="FF0000"/>
                <w:lang w:val="en-US" w:eastAsia="zh-CN"/>
              </w:rPr>
              <w:t>咸鸭蛋礼盒</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0923852C">
            <w:pPr>
              <w:widowControl/>
              <w:spacing w:line="36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w:t>
            </w:r>
            <w:r>
              <w:rPr>
                <w:rFonts w:ascii="宋体" w:hAnsi="宋体" w:eastAsia="宋体" w:cs="宋体"/>
                <w:color w:val="auto"/>
                <w:sz w:val="24"/>
                <w:szCs w:val="24"/>
                <w:u w:color="FF0000"/>
              </w:rPr>
              <w:t>00</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2FAD6388">
            <w:pPr>
              <w:widowControl/>
              <w:spacing w:line="360" w:lineRule="auto"/>
              <w:ind w:right="62"/>
              <w:jc w:val="both"/>
              <w:rPr>
                <w:color w:val="auto"/>
              </w:rPr>
            </w:pPr>
            <w:r>
              <w:rPr>
                <w:rFonts w:ascii="宋体" w:hAnsi="宋体" w:eastAsia="宋体" w:cs="宋体"/>
                <w:color w:val="auto"/>
                <w:sz w:val="24"/>
                <w:szCs w:val="24"/>
                <w:lang w:val="zh-TW" w:eastAsia="zh-TW"/>
              </w:rPr>
              <w:t>份</w:t>
            </w:r>
          </w:p>
        </w:tc>
        <w:tc>
          <w:tcPr>
            <w:tcW w:w="3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FEEFD2">
            <w:pPr>
              <w:numPr>
                <w:ilvl w:val="0"/>
                <w:numId w:val="1"/>
              </w:numPr>
              <w:spacing w:line="288" w:lineRule="auto"/>
              <w:ind w:left="0" w:leftChars="0" w:firstLine="420" w:firstLineChars="175"/>
              <w:rPr>
                <w:rFonts w:hint="eastAsia" w:ascii="宋体" w:hAnsi="宋体" w:eastAsia="宋体" w:cs="宋体"/>
                <w:color w:val="auto"/>
                <w:kern w:val="0"/>
                <w:sz w:val="24"/>
                <w:szCs w:val="24"/>
                <w:u w:color="000000"/>
                <w:lang w:val="zh-TW" w:eastAsia="zh-CN" w:bidi="ar-SA"/>
              </w:rPr>
            </w:pPr>
            <w:r>
              <w:rPr>
                <w:rFonts w:hint="eastAsia" w:ascii="宋体" w:hAnsi="宋体" w:eastAsia="宋体" w:cs="宋体"/>
                <w:color w:val="auto"/>
                <w:kern w:val="0"/>
                <w:sz w:val="24"/>
                <w:szCs w:val="24"/>
                <w:u w:color="000000"/>
                <w:lang w:val="zh-TW" w:eastAsia="zh-TW" w:bidi="ar-SA"/>
              </w:rPr>
              <w:t>真空咸味粽（要求大肉粽、蛋黄肉粽各不少于1只</w:t>
            </w:r>
            <w:r>
              <w:rPr>
                <w:rFonts w:hint="eastAsia" w:ascii="宋体" w:hAnsi="宋体" w:eastAsia="宋体" w:cs="宋体"/>
                <w:color w:val="auto"/>
                <w:kern w:val="0"/>
                <w:sz w:val="24"/>
                <w:szCs w:val="24"/>
                <w:u w:color="000000"/>
                <w:lang w:val="zh-TW" w:eastAsia="zh-CN" w:bidi="ar-SA"/>
              </w:rPr>
              <w:t>，</w:t>
            </w:r>
            <w:r>
              <w:rPr>
                <w:rFonts w:hint="eastAsia" w:ascii="宋体" w:hAnsi="宋体" w:eastAsia="宋体" w:cs="宋体"/>
                <w:color w:val="auto"/>
                <w:kern w:val="0"/>
                <w:sz w:val="24"/>
                <w:szCs w:val="24"/>
                <w:u w:color="000000"/>
                <w:lang w:val="zh-TW" w:eastAsia="zh-TW" w:bidi="ar-SA"/>
              </w:rPr>
              <w:t>总数不少于3只，总量不少于400克）；真空甜味粽（总数不少于3只，总量不少于400克）</w:t>
            </w:r>
            <w:r>
              <w:rPr>
                <w:rFonts w:hint="eastAsia" w:ascii="宋体" w:hAnsi="宋体" w:eastAsia="宋体" w:cs="宋体"/>
                <w:color w:val="auto"/>
                <w:kern w:val="0"/>
                <w:sz w:val="24"/>
                <w:szCs w:val="24"/>
                <w:u w:color="000000"/>
                <w:lang w:val="zh-TW" w:eastAsia="zh-CN" w:bidi="ar-SA"/>
              </w:rPr>
              <w:t>。</w:t>
            </w:r>
          </w:p>
          <w:p w14:paraId="35C7455F">
            <w:pPr>
              <w:pStyle w:val="54"/>
              <w:numPr>
                <w:ilvl w:val="0"/>
                <w:numId w:val="1"/>
              </w:numPr>
              <w:ind w:left="0" w:leftChars="0" w:firstLine="420" w:firstLineChars="175"/>
              <w:rPr>
                <w:rFonts w:hint="eastAsia"/>
                <w:color w:val="auto"/>
                <w:lang w:eastAsia="zh-CN"/>
              </w:rPr>
            </w:pPr>
            <w:r>
              <w:rPr>
                <w:rFonts w:hint="eastAsia"/>
                <w:color w:val="auto"/>
                <w:lang w:eastAsia="zh-CN"/>
              </w:rPr>
              <w:t>咸鸭蛋总数不少于6只，总量不少于450g。</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8636E">
            <w:pPr>
              <w:spacing w:line="288" w:lineRule="auto"/>
              <w:jc w:val="center"/>
              <w:rPr>
                <w:color w:val="auto"/>
              </w:rPr>
            </w:pPr>
            <w:r>
              <w:rPr>
                <w:rFonts w:ascii="宋体" w:hAnsi="宋体" w:eastAsia="宋体" w:cs="宋体"/>
                <w:color w:val="auto"/>
                <w:sz w:val="24"/>
                <w:szCs w:val="24"/>
                <w:u w:color="FF0000"/>
              </w:rPr>
              <w:t>150</w:t>
            </w:r>
            <w:r>
              <w:rPr>
                <w:rFonts w:ascii="宋体" w:hAnsi="宋体" w:eastAsia="宋体" w:cs="宋体"/>
                <w:color w:val="auto"/>
                <w:sz w:val="24"/>
                <w:szCs w:val="24"/>
                <w:u w:color="FF0000"/>
                <w:lang w:val="zh-TW" w:eastAsia="zh-TW"/>
              </w:rPr>
              <w:t>元</w:t>
            </w:r>
            <w:r>
              <w:rPr>
                <w:rFonts w:ascii="宋体" w:hAnsi="宋体" w:eastAsia="宋体" w:cs="宋体"/>
                <w:color w:val="auto"/>
                <w:sz w:val="24"/>
                <w:szCs w:val="24"/>
                <w:u w:color="FF0000"/>
              </w:rPr>
              <w:t>/</w:t>
            </w:r>
            <w:r>
              <w:rPr>
                <w:rFonts w:ascii="宋体" w:hAnsi="宋体" w:eastAsia="宋体" w:cs="宋体"/>
                <w:color w:val="auto"/>
                <w:sz w:val="24"/>
                <w:szCs w:val="24"/>
                <w:u w:color="FF0000"/>
                <w:lang w:val="zh-TW" w:eastAsia="zh-TW"/>
              </w:rPr>
              <w:t>份</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F77CD">
            <w:pPr>
              <w:spacing w:line="288" w:lineRule="auto"/>
              <w:jc w:val="center"/>
              <w:rPr>
                <w:color w:val="auto"/>
              </w:rPr>
            </w:pPr>
            <w:r>
              <w:rPr>
                <w:rFonts w:ascii="宋体" w:hAnsi="宋体" w:eastAsia="宋体" w:cs="宋体"/>
                <w:color w:val="auto"/>
                <w:sz w:val="24"/>
                <w:szCs w:val="24"/>
                <w:u w:color="FF0000"/>
              </w:rPr>
              <w:t>450000</w:t>
            </w:r>
            <w:r>
              <w:rPr>
                <w:rFonts w:ascii="宋体" w:hAnsi="宋体" w:eastAsia="宋体" w:cs="宋体"/>
                <w:color w:val="auto"/>
                <w:sz w:val="24"/>
                <w:szCs w:val="24"/>
                <w:u w:color="FF0000"/>
                <w:lang w:val="zh-TW" w:eastAsia="zh-TW"/>
              </w:rPr>
              <w:t>元</w:t>
            </w:r>
          </w:p>
        </w:tc>
      </w:tr>
      <w:tr w14:paraId="36253B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52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3C75F">
            <w:pPr>
              <w:spacing w:line="288"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6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073F54EF">
            <w:pPr>
              <w:widowControl/>
              <w:spacing w:line="360" w:lineRule="auto"/>
              <w:ind w:right="62"/>
              <w:jc w:val="center"/>
              <w:rPr>
                <w:color w:val="auto"/>
              </w:rPr>
            </w:pPr>
            <w:r>
              <w:rPr>
                <w:rFonts w:ascii="宋体" w:hAnsi="宋体" w:eastAsia="宋体" w:cs="宋体"/>
                <w:color w:val="auto"/>
                <w:sz w:val="24"/>
                <w:szCs w:val="24"/>
                <w:u w:color="FF0000"/>
                <w:lang w:val="zh-TW" w:eastAsia="zh-TW"/>
              </w:rPr>
              <w:t>水果礼盒</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662253CB">
            <w:pPr>
              <w:widowControl/>
              <w:spacing w:line="36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w:t>
            </w:r>
            <w:r>
              <w:rPr>
                <w:rFonts w:ascii="宋体" w:hAnsi="宋体" w:eastAsia="宋体" w:cs="宋体"/>
                <w:color w:val="auto"/>
                <w:sz w:val="24"/>
                <w:szCs w:val="24"/>
                <w:u w:color="FF0000"/>
              </w:rPr>
              <w:t>0</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4A86071F">
            <w:pPr>
              <w:widowControl/>
              <w:spacing w:line="360" w:lineRule="auto"/>
              <w:ind w:right="62"/>
              <w:jc w:val="both"/>
              <w:rPr>
                <w:color w:val="auto"/>
              </w:rPr>
            </w:pPr>
            <w:r>
              <w:rPr>
                <w:rFonts w:ascii="宋体" w:hAnsi="宋体" w:eastAsia="宋体" w:cs="宋体"/>
                <w:color w:val="auto"/>
                <w:sz w:val="24"/>
                <w:szCs w:val="24"/>
                <w:lang w:val="zh-TW" w:eastAsia="zh-TW"/>
              </w:rPr>
              <w:t>份</w:t>
            </w:r>
          </w:p>
        </w:tc>
        <w:tc>
          <w:tcPr>
            <w:tcW w:w="3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9F1C18">
            <w:pPr>
              <w:spacing w:line="288" w:lineRule="auto"/>
              <w:rPr>
                <w:color w:val="auto"/>
              </w:rPr>
            </w:pPr>
            <w:r>
              <w:rPr>
                <w:rFonts w:ascii="宋体" w:hAnsi="宋体" w:eastAsia="宋体" w:cs="宋体"/>
                <w:color w:val="auto"/>
                <w:sz w:val="24"/>
                <w:szCs w:val="24"/>
                <w:u w:color="FF0000"/>
                <w:lang w:val="zh-TW" w:eastAsia="zh-TW"/>
              </w:rPr>
              <w:t>品质好，耐储存</w:t>
            </w:r>
            <w:r>
              <w:rPr>
                <w:rFonts w:ascii="宋体" w:hAnsi="宋体" w:eastAsia="宋体" w:cs="宋体"/>
                <w:color w:val="auto"/>
                <w:sz w:val="24"/>
                <w:szCs w:val="24"/>
                <w:u w:color="FF0000"/>
                <w:lang w:val="zh-CN"/>
              </w:rPr>
              <w:t>，总量不少于</w:t>
            </w:r>
            <w:r>
              <w:rPr>
                <w:rFonts w:hint="eastAsia" w:ascii="宋体" w:hAnsi="宋体" w:eastAsia="宋体" w:cs="宋体"/>
                <w:color w:val="auto"/>
                <w:sz w:val="24"/>
                <w:szCs w:val="24"/>
                <w:u w:color="FF0000"/>
                <w:lang w:val="zh-CN"/>
              </w:rPr>
              <w:t>2.5kg。</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2B08704">
            <w:pPr>
              <w:rPr>
                <w:color w:val="auto"/>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AFE3375">
            <w:pPr>
              <w:rPr>
                <w:color w:val="auto"/>
              </w:rPr>
            </w:pPr>
          </w:p>
        </w:tc>
      </w:tr>
      <w:tr w14:paraId="515A09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786"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53FB4">
            <w:pPr>
              <w:spacing w:line="288"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3</w:t>
            </w:r>
          </w:p>
        </w:tc>
        <w:tc>
          <w:tcPr>
            <w:tcW w:w="16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495EBB8C">
            <w:pPr>
              <w:widowControl/>
              <w:spacing w:line="360" w:lineRule="auto"/>
              <w:ind w:right="62"/>
              <w:jc w:val="center"/>
              <w:rPr>
                <w:color w:val="auto"/>
              </w:rPr>
            </w:pPr>
            <w:r>
              <w:rPr>
                <w:rFonts w:ascii="宋体" w:hAnsi="宋体" w:eastAsia="宋体" w:cs="宋体"/>
                <w:color w:val="auto"/>
                <w:sz w:val="24"/>
                <w:szCs w:val="24"/>
                <w:u w:color="FF0000"/>
                <w:lang w:val="zh-TW" w:eastAsia="zh-TW"/>
              </w:rPr>
              <w:t>节日伴手礼</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285E5FE3">
            <w:pPr>
              <w:widowControl/>
              <w:spacing w:line="36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3000</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74CF38CE">
            <w:pPr>
              <w:widowControl/>
              <w:spacing w:line="360" w:lineRule="auto"/>
              <w:ind w:right="62"/>
              <w:jc w:val="both"/>
              <w:rPr>
                <w:color w:val="auto"/>
              </w:rPr>
            </w:pPr>
            <w:r>
              <w:rPr>
                <w:rFonts w:ascii="宋体" w:hAnsi="宋体" w:eastAsia="宋体" w:cs="宋体"/>
                <w:color w:val="auto"/>
                <w:sz w:val="24"/>
                <w:szCs w:val="24"/>
                <w:lang w:val="zh-TW" w:eastAsia="zh-TW"/>
              </w:rPr>
              <w:t>份</w:t>
            </w:r>
          </w:p>
        </w:tc>
        <w:tc>
          <w:tcPr>
            <w:tcW w:w="3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54B7B9">
            <w:pPr>
              <w:spacing w:line="288" w:lineRule="auto"/>
              <w:rPr>
                <w:rFonts w:hint="eastAsia" w:eastAsia="宋体"/>
                <w:color w:val="auto"/>
                <w:lang w:eastAsia="zh-CN"/>
              </w:rPr>
            </w:pPr>
            <w:r>
              <w:rPr>
                <w:rFonts w:ascii="宋体" w:hAnsi="宋体" w:eastAsia="宋体" w:cs="宋体"/>
                <w:color w:val="auto"/>
                <w:sz w:val="24"/>
                <w:szCs w:val="24"/>
                <w:u w:color="FF0000"/>
                <w:lang w:val="zh-TW" w:eastAsia="zh-TW"/>
              </w:rPr>
              <w:t>具有端午元素的节日伴手礼，品质高，设计好</w:t>
            </w:r>
            <w:r>
              <w:rPr>
                <w:rFonts w:hint="eastAsia" w:ascii="宋体" w:hAnsi="宋体" w:eastAsia="宋体" w:cs="宋体"/>
                <w:color w:val="auto"/>
                <w:sz w:val="24"/>
                <w:szCs w:val="24"/>
                <w:u w:color="FF0000"/>
                <w:lang w:val="zh-TW" w:eastAsia="zh-CN"/>
              </w:rPr>
              <w:t>。</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5552C09">
            <w:pPr>
              <w:rPr>
                <w:color w:val="auto"/>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9DDDF2">
            <w:pPr>
              <w:rPr>
                <w:color w:val="auto"/>
              </w:rPr>
            </w:pPr>
          </w:p>
        </w:tc>
      </w:tr>
      <w:tr w14:paraId="5F7FF3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567"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1EB875">
            <w:pPr>
              <w:spacing w:line="288"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w:t>
            </w:r>
          </w:p>
        </w:tc>
        <w:tc>
          <w:tcPr>
            <w:tcW w:w="16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7DB927B9">
            <w:pPr>
              <w:widowControl/>
              <w:spacing w:line="360" w:lineRule="auto"/>
              <w:ind w:right="62"/>
              <w:jc w:val="center"/>
              <w:rPr>
                <w:color w:val="auto"/>
              </w:rPr>
            </w:pPr>
            <w:r>
              <w:rPr>
                <w:rFonts w:ascii="宋体" w:hAnsi="宋体" w:eastAsia="宋体" w:cs="宋体"/>
                <w:color w:val="auto"/>
                <w:sz w:val="24"/>
                <w:szCs w:val="24"/>
                <w:u w:color="FF0000"/>
                <w:lang w:val="zh-TW" w:eastAsia="zh-TW"/>
              </w:rPr>
              <w:t>卡片</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2A563D58">
            <w:pPr>
              <w:widowControl/>
              <w:spacing w:line="36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3000</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122F896E">
            <w:pPr>
              <w:widowControl/>
              <w:spacing w:line="360" w:lineRule="auto"/>
              <w:ind w:right="62"/>
              <w:jc w:val="both"/>
              <w:rPr>
                <w:color w:val="auto"/>
              </w:rPr>
            </w:pPr>
            <w:r>
              <w:rPr>
                <w:rFonts w:ascii="宋体" w:hAnsi="宋体" w:eastAsia="宋体" w:cs="宋体"/>
                <w:color w:val="auto"/>
                <w:sz w:val="24"/>
                <w:szCs w:val="24"/>
                <w:lang w:val="zh-TW" w:eastAsia="zh-TW"/>
              </w:rPr>
              <w:t>张</w:t>
            </w:r>
          </w:p>
        </w:tc>
        <w:tc>
          <w:tcPr>
            <w:tcW w:w="3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9127A">
            <w:pPr>
              <w:spacing w:line="288" w:lineRule="auto"/>
              <w:rPr>
                <w:rFonts w:hint="eastAsia" w:eastAsia="宋体"/>
                <w:color w:val="auto"/>
                <w:lang w:eastAsia="zh-CN"/>
              </w:rPr>
            </w:pPr>
            <w:r>
              <w:rPr>
                <w:rFonts w:ascii="宋体" w:hAnsi="宋体" w:eastAsia="宋体" w:cs="宋体"/>
                <w:color w:val="auto"/>
                <w:sz w:val="24"/>
                <w:szCs w:val="24"/>
                <w:u w:color="FF0000"/>
                <w:lang w:val="zh-TW" w:eastAsia="zh-TW"/>
              </w:rPr>
              <w:t>按</w:t>
            </w:r>
            <w:r>
              <w:rPr>
                <w:rFonts w:hint="eastAsia" w:ascii="宋体" w:hAnsi="宋体" w:eastAsia="宋体" w:cs="宋体"/>
                <w:color w:val="auto"/>
                <w:sz w:val="24"/>
                <w:szCs w:val="24"/>
                <w:u w:color="FF0000"/>
                <w:lang w:val="en-US" w:eastAsia="zh-CN"/>
              </w:rPr>
              <w:t>校方要</w:t>
            </w:r>
            <w:r>
              <w:rPr>
                <w:rFonts w:ascii="宋体" w:hAnsi="宋体" w:eastAsia="宋体" w:cs="宋体"/>
                <w:color w:val="auto"/>
                <w:sz w:val="24"/>
                <w:szCs w:val="24"/>
                <w:u w:color="FF0000"/>
                <w:lang w:val="zh-TW" w:eastAsia="zh-TW"/>
              </w:rPr>
              <w:t>求</w:t>
            </w:r>
            <w:r>
              <w:rPr>
                <w:rFonts w:hint="eastAsia" w:ascii="宋体" w:hAnsi="宋体" w:eastAsia="宋体" w:cs="宋体"/>
                <w:color w:val="auto"/>
                <w:sz w:val="24"/>
                <w:szCs w:val="24"/>
                <w:u w:color="FF0000"/>
                <w:lang w:val="en-US" w:eastAsia="zh-CN"/>
              </w:rPr>
              <w:t>定制</w:t>
            </w:r>
            <w:r>
              <w:rPr>
                <w:rFonts w:hint="eastAsia" w:ascii="宋体" w:hAnsi="宋体" w:eastAsia="宋体" w:cs="宋体"/>
                <w:color w:val="auto"/>
                <w:sz w:val="24"/>
                <w:szCs w:val="24"/>
                <w:u w:color="FF0000"/>
                <w:lang w:val="zh-TW" w:eastAsia="zh-CN"/>
              </w:rPr>
              <w:t>。</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B8FBFBE">
            <w:pPr>
              <w:rPr>
                <w:color w:val="auto"/>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E08BFAF">
            <w:pPr>
              <w:rPr>
                <w:color w:val="auto"/>
              </w:rPr>
            </w:pPr>
          </w:p>
        </w:tc>
      </w:tr>
    </w:tbl>
    <w:p w14:paraId="623FA76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40"/>
      <w:bookmarkEnd w:id="41"/>
    </w:p>
    <w:p w14:paraId="3FD48B4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E1A3D2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1"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14:paraId="441C18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磋商供应商为制造商的，须具有食品生产许可证；磋商供应商为销售商的，须具有食品经营许可证，且其投标产品厂家须具有食品生产许可证。</w:t>
      </w:r>
    </w:p>
    <w:p w14:paraId="5B7510A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6257C3A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28</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7</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5A23700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5F8988C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1B20888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1028A5D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4F9A9DDA">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8</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2" w:name="_Hlk180574599"/>
      <w:r>
        <w:rPr>
          <w:rFonts w:hint="eastAsia" w:ascii="宋体" w:hAnsi="宋体"/>
          <w:b/>
          <w:bCs/>
          <w:color w:val="auto"/>
          <w:sz w:val="24"/>
          <w:szCs w:val="24"/>
        </w:rPr>
        <w:t>告</w:t>
      </w:r>
      <w:bookmarkEnd w:id="52"/>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78367A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5E6B653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5A2A2CDE">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default" w:ascii="宋体" w:hAnsi="宋体" w:eastAsia="宋体"/>
          <w:b/>
          <w:bCs/>
          <w:color w:val="auto"/>
          <w:sz w:val="24"/>
          <w:szCs w:val="24"/>
          <w:lang w:val="en-US" w:eastAsia="zh-CN"/>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9</w:t>
      </w:r>
      <w:r>
        <w:rPr>
          <w:rFonts w:hint="eastAsia" w:ascii="宋体" w:hAnsi="宋体"/>
          <w:b/>
          <w:bCs/>
          <w:color w:val="auto"/>
          <w:sz w:val="24"/>
          <w:szCs w:val="24"/>
        </w:rPr>
        <w:t>日</w:t>
      </w:r>
      <w:r>
        <w:rPr>
          <w:rFonts w:hint="eastAsia" w:ascii="宋体" w:hAnsi="宋体"/>
          <w:b/>
          <w:bCs/>
          <w:color w:val="auto"/>
          <w:sz w:val="24"/>
          <w:szCs w:val="24"/>
          <w:lang w:val="en-US" w:eastAsia="zh-CN"/>
        </w:rPr>
        <w:t>上午九点</w:t>
      </w:r>
    </w:p>
    <w:p w14:paraId="66C4BC0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7B6B5A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38B09DE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9</w:t>
      </w:r>
      <w:r>
        <w:rPr>
          <w:rFonts w:hint="eastAsia" w:ascii="宋体" w:hAnsi="宋体"/>
          <w:b/>
          <w:bCs/>
          <w:color w:val="auto"/>
          <w:sz w:val="24"/>
          <w:szCs w:val="24"/>
        </w:rPr>
        <w:t>日</w:t>
      </w:r>
      <w:r>
        <w:rPr>
          <w:rFonts w:hint="eastAsia" w:ascii="宋体" w:hAnsi="宋体"/>
          <w:b/>
          <w:bCs/>
          <w:color w:val="auto"/>
          <w:sz w:val="24"/>
          <w:szCs w:val="24"/>
          <w:lang w:val="en-US" w:eastAsia="zh-CN"/>
        </w:rPr>
        <w:t>上午九点</w:t>
      </w:r>
    </w:p>
    <w:p w14:paraId="631173B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14FFF0E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30C7DDF4">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4A7754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2C270BF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采购人：杭州电子科技大学</w:t>
      </w:r>
      <w:r>
        <w:rPr>
          <w:rFonts w:hint="eastAsia" w:ascii="宋体" w:hAnsi="宋体"/>
          <w:color w:val="auto"/>
          <w:sz w:val="24"/>
          <w:szCs w:val="24"/>
        </w:rPr>
        <w:t>工会委员会</w:t>
      </w:r>
    </w:p>
    <w:p w14:paraId="5384AD6F">
      <w:pPr>
        <w:widowControl/>
        <w:spacing w:line="288" w:lineRule="auto"/>
        <w:ind w:firstLine="480" w:firstLineChars="200"/>
        <w:jc w:val="left"/>
        <w:rPr>
          <w:rFonts w:hint="eastAsia" w:ascii="宋体" w:eastAsia="宋体"/>
          <w:color w:val="auto"/>
          <w:sz w:val="24"/>
          <w:szCs w:val="24"/>
          <w:lang w:val="en-US" w:eastAsia="zh-CN"/>
        </w:rPr>
      </w:pPr>
      <w:r>
        <w:rPr>
          <w:rFonts w:hint="eastAsia" w:ascii="宋体" w:hAnsi="宋体"/>
          <w:color w:val="auto"/>
          <w:sz w:val="24"/>
          <w:szCs w:val="24"/>
        </w:rPr>
        <w:t>采购需求联系人：</w:t>
      </w:r>
      <w:r>
        <w:rPr>
          <w:rFonts w:hint="eastAsia"/>
          <w:color w:val="auto"/>
          <w:sz w:val="24"/>
          <w:u w:val="single"/>
        </w:rPr>
        <w:t xml:space="preserve"> 刘老师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0571-86915057</w:t>
      </w:r>
    </w:p>
    <w:p w14:paraId="5195F6D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0474FCD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2853135B">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257EAF61">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6990549C">
      <w:pPr>
        <w:pStyle w:val="54"/>
        <w:rPr>
          <w:color w:val="auto"/>
        </w:rPr>
      </w:pPr>
    </w:p>
    <w:p w14:paraId="74AD6494">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0ADE041F">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0C225810">
      <w:pPr>
        <w:pStyle w:val="2"/>
        <w:rPr>
          <w:color w:val="auto"/>
        </w:rPr>
      </w:pPr>
    </w:p>
    <w:p w14:paraId="56A6A27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E87264E">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27</w:t>
      </w:r>
      <w:r>
        <w:rPr>
          <w:rFonts w:hint="eastAsia" w:ascii="宋体" w:hAnsi="宋体"/>
          <w:color w:val="auto"/>
          <w:sz w:val="24"/>
          <w:szCs w:val="24"/>
        </w:rPr>
        <w:t>日</w:t>
      </w:r>
    </w:p>
    <w:p w14:paraId="73898B6E">
      <w:pPr>
        <w:wordWrap w:val="0"/>
        <w:adjustRightInd w:val="0"/>
        <w:snapToGrid w:val="0"/>
        <w:spacing w:line="420" w:lineRule="exact"/>
        <w:ind w:left="31" w:right="480" w:hanging="31" w:hangingChars="13"/>
        <w:jc w:val="right"/>
        <w:rPr>
          <w:rFonts w:ascii="宋体"/>
          <w:color w:val="auto"/>
          <w:sz w:val="24"/>
          <w:szCs w:val="24"/>
        </w:rPr>
      </w:pPr>
    </w:p>
    <w:p w14:paraId="4997DDA4">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3" w:name="_Toc20151"/>
      <w:bookmarkStart w:id="54" w:name="_Toc20175"/>
      <w:bookmarkStart w:id="55" w:name="_Toc27564"/>
      <w:bookmarkStart w:id="56" w:name="_Toc5412"/>
      <w:bookmarkStart w:id="57" w:name="_Toc19935"/>
      <w:bookmarkStart w:id="58" w:name="_Toc25493"/>
      <w:bookmarkStart w:id="59" w:name="_Toc31392"/>
      <w:bookmarkStart w:id="60" w:name="_Toc30631"/>
      <w:bookmarkStart w:id="61" w:name="_Toc15380"/>
      <w:bookmarkStart w:id="62" w:name="_Toc14015"/>
      <w:bookmarkStart w:id="63" w:name="_Toc28369"/>
      <w:bookmarkStart w:id="64" w:name="_Toc14615"/>
      <w:bookmarkStart w:id="65" w:name="_Toc13359"/>
      <w:bookmarkStart w:id="66" w:name="_Toc8774"/>
      <w:bookmarkStart w:id="67" w:name="_Toc18447"/>
      <w:bookmarkStart w:id="68" w:name="_Toc9474"/>
      <w:bookmarkStart w:id="69" w:name="_Toc16190"/>
      <w:bookmarkStart w:id="70" w:name="_Toc21096"/>
      <w:bookmarkStart w:id="71" w:name="_Toc30939"/>
      <w:bookmarkStart w:id="72" w:name="_Toc8413"/>
      <w:bookmarkStart w:id="73" w:name="_Toc31424"/>
      <w:bookmarkStart w:id="74" w:name="_Toc11189"/>
      <w:bookmarkStart w:id="75" w:name="_Toc8923"/>
      <w:bookmarkStart w:id="76" w:name="_Toc10682"/>
      <w:bookmarkStart w:id="77" w:name="_Toc30864"/>
      <w:bookmarkStart w:id="78" w:name="_Toc27007"/>
      <w:bookmarkStart w:id="79" w:name="_Toc25903"/>
      <w:bookmarkStart w:id="80" w:name="_Toc13468"/>
      <w:bookmarkStart w:id="81" w:name="_Toc7205"/>
      <w:bookmarkStart w:id="82" w:name="_Toc6139"/>
      <w:bookmarkStart w:id="83" w:name="_Toc14371"/>
      <w:bookmarkStart w:id="84" w:name="_Toc30984"/>
      <w:bookmarkStart w:id="85" w:name="_Toc31607"/>
      <w:r>
        <w:rPr>
          <w:rStyle w:val="56"/>
          <w:rFonts w:hint="eastAsia"/>
          <w:color w:val="auto"/>
        </w:rPr>
        <w:t>第二部分</w:t>
      </w:r>
      <w:r>
        <w:rPr>
          <w:rStyle w:val="56"/>
          <w:color w:val="auto"/>
        </w:rPr>
        <w:t xml:space="preserve">  </w:t>
      </w:r>
      <w:r>
        <w:rPr>
          <w:rStyle w:val="56"/>
          <w:rFonts w:hint="eastAsia"/>
          <w:color w:val="auto"/>
        </w:rPr>
        <w:t>响应方须知</w:t>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6829CBB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6" w:name="_Toc6715"/>
      <w:bookmarkStart w:id="87" w:name="_Toc23155"/>
      <w:bookmarkStart w:id="88" w:name="_Toc3269"/>
      <w:bookmarkStart w:id="89" w:name="_Toc32596"/>
      <w:bookmarkStart w:id="90" w:name="_Toc23359"/>
      <w:bookmarkStart w:id="91" w:name="_Toc6421"/>
      <w:bookmarkStart w:id="92" w:name="_Toc1743"/>
      <w:bookmarkStart w:id="93" w:name="_Toc9778"/>
      <w:bookmarkStart w:id="94" w:name="_Toc17697"/>
      <w:bookmarkStart w:id="95" w:name="_Toc26853"/>
      <w:bookmarkStart w:id="96" w:name="_Toc30159"/>
      <w:bookmarkStart w:id="97" w:name="_Toc10518"/>
      <w:bookmarkStart w:id="98" w:name="_Toc28026"/>
      <w:bookmarkStart w:id="99" w:name="_Toc26073"/>
      <w:bookmarkStart w:id="100" w:name="_Toc31880"/>
      <w:bookmarkStart w:id="101" w:name="_Toc23420"/>
      <w:bookmarkStart w:id="102" w:name="_Toc1714"/>
      <w:bookmarkStart w:id="103" w:name="_Toc22339"/>
      <w:bookmarkStart w:id="104" w:name="_Toc10657"/>
      <w:bookmarkStart w:id="105" w:name="_Toc20573"/>
      <w:bookmarkStart w:id="106" w:name="_Toc26025"/>
      <w:bookmarkStart w:id="107" w:name="_Toc10414"/>
      <w:bookmarkStart w:id="108" w:name="_Toc28079"/>
      <w:bookmarkStart w:id="109" w:name="_Toc29458"/>
      <w:bookmarkStart w:id="110" w:name="_Toc27500"/>
      <w:bookmarkStart w:id="111" w:name="_Toc9123"/>
      <w:bookmarkStart w:id="112" w:name="_Toc29793"/>
      <w:bookmarkStart w:id="113" w:name="_Toc20565"/>
      <w:bookmarkStart w:id="114" w:name="_Toc12644"/>
      <w:bookmarkStart w:id="115" w:name="_Toc14119"/>
      <w:bookmarkStart w:id="116" w:name="_Toc483"/>
      <w:bookmarkStart w:id="117" w:name="_Toc4505"/>
      <w:bookmarkStart w:id="118" w:name="_Toc16998"/>
      <w:r>
        <w:rPr>
          <w:rFonts w:hint="eastAsia" w:ascii="楷体" w:hAnsi="楷体" w:eastAsia="楷体" w:cs="楷体"/>
          <w:snapToGrid w:val="0"/>
          <w:color w:val="auto"/>
          <w:kern w:val="44"/>
          <w:sz w:val="32"/>
          <w:szCs w:val="32"/>
        </w:rPr>
        <w:t>前附表</w:t>
      </w:r>
      <w:bookmarkEnd w:id="51"/>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Start w:id="119"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6B9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91AFE36">
            <w:pPr>
              <w:rPr>
                <w:rFonts w:ascii="宋体"/>
                <w:b/>
                <w:color w:val="auto"/>
                <w:sz w:val="24"/>
                <w:szCs w:val="24"/>
              </w:rPr>
            </w:pPr>
            <w:r>
              <w:rPr>
                <w:rFonts w:hint="eastAsia" w:ascii="宋体" w:hAnsi="宋体"/>
                <w:b/>
                <w:color w:val="auto"/>
                <w:sz w:val="24"/>
                <w:szCs w:val="24"/>
              </w:rPr>
              <w:t>序号</w:t>
            </w:r>
          </w:p>
        </w:tc>
        <w:tc>
          <w:tcPr>
            <w:tcW w:w="2043" w:type="dxa"/>
            <w:vAlign w:val="center"/>
          </w:tcPr>
          <w:p w14:paraId="6B0BA1C2">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B75045C">
            <w:pPr>
              <w:jc w:val="center"/>
              <w:rPr>
                <w:rFonts w:ascii="宋体"/>
                <w:b/>
                <w:color w:val="auto"/>
                <w:sz w:val="24"/>
                <w:szCs w:val="24"/>
              </w:rPr>
            </w:pPr>
            <w:r>
              <w:rPr>
                <w:rFonts w:hint="eastAsia" w:ascii="宋体" w:hAnsi="宋体"/>
                <w:b/>
                <w:color w:val="auto"/>
                <w:sz w:val="24"/>
                <w:szCs w:val="24"/>
              </w:rPr>
              <w:t>内容</w:t>
            </w:r>
          </w:p>
        </w:tc>
      </w:tr>
      <w:tr w14:paraId="0DCA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02D954">
            <w:pPr>
              <w:pStyle w:val="181"/>
              <w:adjustRightInd/>
              <w:spacing w:line="240" w:lineRule="auto"/>
              <w:rPr>
                <w:color w:val="auto"/>
                <w:szCs w:val="24"/>
              </w:rPr>
            </w:pPr>
            <w:r>
              <w:rPr>
                <w:rFonts w:hint="eastAsia"/>
                <w:color w:val="auto"/>
                <w:szCs w:val="24"/>
              </w:rPr>
              <w:t>1</w:t>
            </w:r>
          </w:p>
        </w:tc>
        <w:tc>
          <w:tcPr>
            <w:tcW w:w="2043" w:type="dxa"/>
            <w:vAlign w:val="center"/>
          </w:tcPr>
          <w:p w14:paraId="0D78C117">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6E045314">
            <w:pPr>
              <w:rPr>
                <w:rFonts w:ascii="宋体"/>
                <w:color w:val="auto"/>
                <w:sz w:val="24"/>
                <w:szCs w:val="24"/>
              </w:rPr>
            </w:pPr>
            <w:r>
              <w:rPr>
                <w:rFonts w:hint="eastAsia" w:ascii="宋体" w:hAnsi="宋体"/>
                <w:color w:val="auto"/>
                <w:sz w:val="24"/>
                <w:szCs w:val="24"/>
              </w:rPr>
              <w:t>2025年教职工端午节集体慰问品</w:t>
            </w:r>
          </w:p>
        </w:tc>
      </w:tr>
      <w:tr w14:paraId="1633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FDB05D">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03F79C38">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45D60826">
            <w:pPr>
              <w:rPr>
                <w:rFonts w:ascii="宋体"/>
                <w:color w:val="auto"/>
                <w:sz w:val="24"/>
                <w:szCs w:val="24"/>
              </w:rPr>
            </w:pPr>
            <w:r>
              <w:rPr>
                <w:rFonts w:hint="eastAsia" w:ascii="宋体" w:hAnsi="宋体"/>
                <w:color w:val="auto"/>
                <w:sz w:val="24"/>
                <w:szCs w:val="24"/>
              </w:rPr>
              <w:t>2025-JH-CS03</w:t>
            </w:r>
          </w:p>
        </w:tc>
      </w:tr>
      <w:tr w14:paraId="4C34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71F7FA">
            <w:pPr>
              <w:jc w:val="center"/>
              <w:rPr>
                <w:rFonts w:ascii="宋体"/>
                <w:color w:val="auto"/>
                <w:sz w:val="24"/>
                <w:szCs w:val="24"/>
              </w:rPr>
            </w:pPr>
          </w:p>
        </w:tc>
        <w:tc>
          <w:tcPr>
            <w:tcW w:w="2043" w:type="dxa"/>
            <w:vAlign w:val="center"/>
          </w:tcPr>
          <w:p w14:paraId="3C614B7E">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750815A9">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6579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43D4973">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3BFA9E97">
            <w:pPr>
              <w:jc w:val="center"/>
              <w:rPr>
                <w:rFonts w:ascii="宋体"/>
                <w:color w:val="auto"/>
                <w:sz w:val="24"/>
                <w:szCs w:val="24"/>
              </w:rPr>
            </w:pPr>
            <w:r>
              <w:rPr>
                <w:rFonts w:hint="eastAsia" w:ascii="宋体" w:hAnsi="宋体"/>
                <w:color w:val="auto"/>
                <w:sz w:val="24"/>
                <w:szCs w:val="24"/>
              </w:rPr>
              <w:t>采购人</w:t>
            </w:r>
          </w:p>
        </w:tc>
        <w:tc>
          <w:tcPr>
            <w:tcW w:w="6348" w:type="dxa"/>
            <w:vAlign w:val="center"/>
          </w:tcPr>
          <w:p w14:paraId="3BCD61C2">
            <w:pPr>
              <w:pStyle w:val="28"/>
              <w:ind w:left="0" w:leftChars="0"/>
              <w:rPr>
                <w:rFonts w:hint="default" w:eastAsia="宋体"/>
                <w:color w:val="auto"/>
                <w:szCs w:val="24"/>
                <w:lang w:val="en-US" w:eastAsia="zh-CN"/>
              </w:rPr>
            </w:pPr>
            <w:r>
              <w:rPr>
                <w:rFonts w:hint="eastAsia"/>
                <w:color w:val="auto"/>
                <w:szCs w:val="24"/>
              </w:rPr>
              <w:t>杭州电子科技大学</w:t>
            </w:r>
            <w:bookmarkStart w:id="120" w:name="OLE_LINK6"/>
            <w:r>
              <w:rPr>
                <w:rFonts w:hint="eastAsia"/>
                <w:color w:val="auto"/>
                <w:kern w:val="0"/>
                <w:szCs w:val="24"/>
                <w:lang w:val="en-US" w:eastAsia="zh-CN"/>
              </w:rPr>
              <w:t>工会委员会</w:t>
            </w:r>
            <w:bookmarkEnd w:id="120"/>
          </w:p>
        </w:tc>
      </w:tr>
      <w:tr w14:paraId="6B8A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1BFEE37">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6B295E9">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34D86DC">
            <w:pPr>
              <w:rPr>
                <w:rFonts w:ascii="宋体"/>
                <w:color w:val="auto"/>
                <w:sz w:val="24"/>
                <w:szCs w:val="24"/>
              </w:rPr>
            </w:pPr>
            <w:r>
              <w:rPr>
                <w:rFonts w:hint="eastAsia" w:ascii="宋体" w:hAnsi="宋体"/>
                <w:color w:val="auto"/>
                <w:sz w:val="24"/>
                <w:szCs w:val="24"/>
              </w:rPr>
              <w:t>详见第三部分采购需求</w:t>
            </w:r>
          </w:p>
        </w:tc>
      </w:tr>
      <w:tr w14:paraId="27CE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EF5FCF">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60253CBD">
            <w:pPr>
              <w:jc w:val="center"/>
              <w:rPr>
                <w:color w:val="auto"/>
                <w:sz w:val="24"/>
              </w:rPr>
            </w:pPr>
            <w:r>
              <w:rPr>
                <w:rFonts w:hint="eastAsia"/>
                <w:color w:val="auto"/>
                <w:sz w:val="24"/>
              </w:rPr>
              <w:t>磋商报价及费用</w:t>
            </w:r>
          </w:p>
        </w:tc>
        <w:tc>
          <w:tcPr>
            <w:tcW w:w="6348" w:type="dxa"/>
            <w:vAlign w:val="center"/>
          </w:tcPr>
          <w:p w14:paraId="07A9AB8E">
            <w:pPr>
              <w:rPr>
                <w:color w:val="auto"/>
                <w:sz w:val="24"/>
              </w:rPr>
            </w:pPr>
            <w:r>
              <w:rPr>
                <w:rFonts w:hint="eastAsia"/>
                <w:color w:val="auto"/>
                <w:sz w:val="24"/>
              </w:rPr>
              <w:t>详见采购文件第二部分第三节第（三）点报价内容。</w:t>
            </w:r>
          </w:p>
        </w:tc>
      </w:tr>
      <w:tr w14:paraId="7007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2EC4AFD">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6DBAEC3A">
            <w:pPr>
              <w:jc w:val="center"/>
              <w:rPr>
                <w:rFonts w:ascii="宋体"/>
                <w:color w:val="auto"/>
                <w:sz w:val="24"/>
                <w:szCs w:val="24"/>
              </w:rPr>
            </w:pPr>
            <w:r>
              <w:rPr>
                <w:rFonts w:hint="eastAsia"/>
                <w:color w:val="auto"/>
                <w:sz w:val="24"/>
              </w:rPr>
              <w:t>磋商响应有效期</w:t>
            </w:r>
          </w:p>
        </w:tc>
        <w:tc>
          <w:tcPr>
            <w:tcW w:w="6348" w:type="dxa"/>
            <w:vAlign w:val="center"/>
          </w:tcPr>
          <w:p w14:paraId="4657AA99">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0EAB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B9EF980">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60ABEA52">
            <w:pPr>
              <w:jc w:val="center"/>
              <w:rPr>
                <w:rFonts w:ascii="宋体"/>
                <w:color w:val="auto"/>
                <w:sz w:val="24"/>
                <w:szCs w:val="24"/>
              </w:rPr>
            </w:pPr>
            <w:r>
              <w:rPr>
                <w:rFonts w:hint="eastAsia"/>
                <w:color w:val="auto"/>
                <w:sz w:val="24"/>
              </w:rPr>
              <w:t>磋商文件答疑</w:t>
            </w:r>
          </w:p>
        </w:tc>
        <w:tc>
          <w:tcPr>
            <w:tcW w:w="6348" w:type="dxa"/>
            <w:vAlign w:val="center"/>
          </w:tcPr>
          <w:p w14:paraId="1969D079">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8</w:t>
            </w:r>
            <w:bookmarkStart w:id="815" w:name="_GoBack"/>
            <w:bookmarkEnd w:id="815"/>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A513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E897CC">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2A70F67">
            <w:pPr>
              <w:jc w:val="center"/>
              <w:rPr>
                <w:rFonts w:ascii="宋体"/>
                <w:color w:val="auto"/>
                <w:sz w:val="24"/>
                <w:szCs w:val="24"/>
              </w:rPr>
            </w:pPr>
            <w:r>
              <w:rPr>
                <w:rFonts w:hint="eastAsia"/>
                <w:color w:val="auto"/>
                <w:sz w:val="24"/>
              </w:rPr>
              <w:t>响应文件份数</w:t>
            </w:r>
          </w:p>
        </w:tc>
        <w:tc>
          <w:tcPr>
            <w:tcW w:w="6348" w:type="dxa"/>
            <w:vAlign w:val="center"/>
          </w:tcPr>
          <w:p w14:paraId="7FE86E65">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bookmarkStart w:id="121" w:name="OLE_LINK15"/>
            <w:r>
              <w:rPr>
                <w:rFonts w:hint="eastAsia"/>
                <w:color w:val="auto"/>
                <w:sz w:val="24"/>
              </w:rPr>
              <w:t>（邮寄地址：</w:t>
            </w:r>
            <w:bookmarkStart w:id="122" w:name="OLE_LINK14"/>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w:t>
            </w:r>
            <w:bookmarkEnd w:id="122"/>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bookmarkEnd w:id="121"/>
          </w:p>
          <w:p w14:paraId="20AFA1E8">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3020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E998349">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364C2ADE">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B090FD7">
            <w:pPr>
              <w:jc w:val="left"/>
              <w:rPr>
                <w:color w:val="auto"/>
                <w:sz w:val="24"/>
              </w:rPr>
            </w:pPr>
            <w:bookmarkStart w:id="123" w:name="OLE_LINK13"/>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bookmarkEnd w:id="123"/>
            <w:r>
              <w:rPr>
                <w:rFonts w:hint="eastAsia"/>
                <w:color w:val="auto"/>
                <w:sz w:val="24"/>
              </w:rPr>
              <w:t>杭州电子科技大学行政楼805开标室。</w:t>
            </w:r>
          </w:p>
        </w:tc>
      </w:tr>
      <w:tr w14:paraId="2C0D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EA4D690">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3A3335EF">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36B01BB0">
            <w:pPr>
              <w:jc w:val="left"/>
              <w:rPr>
                <w:rFonts w:ascii="宋体"/>
                <w:color w:val="auto"/>
                <w:sz w:val="24"/>
                <w:szCs w:val="24"/>
              </w:rPr>
            </w:pPr>
            <w:r>
              <w:rPr>
                <w:rFonts w:hint="eastAsia"/>
                <w:color w:val="auto"/>
                <w:sz w:val="24"/>
              </w:rPr>
              <w:t>综合评分法</w:t>
            </w:r>
          </w:p>
        </w:tc>
      </w:tr>
      <w:tr w14:paraId="234E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C82475D">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133C7FB1">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2B5670A">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6023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CDB3DE2">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00DA10F0">
            <w:pPr>
              <w:jc w:val="center"/>
              <w:rPr>
                <w:rFonts w:ascii="宋体"/>
                <w:color w:val="auto"/>
                <w:sz w:val="24"/>
                <w:szCs w:val="24"/>
              </w:rPr>
            </w:pPr>
            <w:r>
              <w:rPr>
                <w:rFonts w:hint="eastAsia"/>
                <w:color w:val="auto"/>
                <w:sz w:val="24"/>
              </w:rPr>
              <w:t>解释</w:t>
            </w:r>
          </w:p>
        </w:tc>
        <w:tc>
          <w:tcPr>
            <w:tcW w:w="6348" w:type="dxa"/>
            <w:vAlign w:val="center"/>
          </w:tcPr>
          <w:p w14:paraId="374E9E3B">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27D407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9"/>
      <w:bookmarkStart w:id="124" w:name="_Toc6501"/>
      <w:bookmarkStart w:id="125" w:name="_Toc20897"/>
      <w:bookmarkStart w:id="126" w:name="_Toc12127"/>
      <w:bookmarkStart w:id="127" w:name="_Toc15091"/>
      <w:bookmarkStart w:id="128" w:name="_Toc6934"/>
      <w:bookmarkStart w:id="129" w:name="_Toc24333"/>
      <w:bookmarkStart w:id="130" w:name="_Toc9017"/>
      <w:bookmarkStart w:id="131" w:name="_Toc22060"/>
      <w:bookmarkStart w:id="132" w:name="_Toc7875"/>
      <w:bookmarkStart w:id="133" w:name="_Toc3922"/>
      <w:bookmarkStart w:id="134" w:name="_Toc11583"/>
      <w:bookmarkStart w:id="135" w:name="_Toc19375"/>
      <w:bookmarkStart w:id="136" w:name="_Toc1408"/>
      <w:bookmarkStart w:id="137" w:name="_Toc20458"/>
      <w:bookmarkStart w:id="138" w:name="_Toc30371"/>
      <w:bookmarkStart w:id="139" w:name="_Toc18556"/>
      <w:bookmarkStart w:id="140" w:name="_Toc14022"/>
      <w:bookmarkStart w:id="141" w:name="_Toc2257"/>
      <w:bookmarkStart w:id="142" w:name="_Toc3209"/>
      <w:bookmarkStart w:id="143" w:name="_Toc27769"/>
      <w:bookmarkStart w:id="144" w:name="_Toc26898"/>
      <w:bookmarkStart w:id="145" w:name="_Toc24686"/>
      <w:bookmarkStart w:id="146" w:name="_Toc15936"/>
      <w:bookmarkStart w:id="147" w:name="_Toc7947"/>
      <w:bookmarkStart w:id="148" w:name="_Toc15369"/>
      <w:bookmarkStart w:id="149" w:name="_Toc689"/>
      <w:bookmarkStart w:id="150" w:name="_Toc6841"/>
      <w:bookmarkStart w:id="151" w:name="_Toc19879"/>
      <w:bookmarkStart w:id="152" w:name="_Toc67"/>
      <w:bookmarkStart w:id="153" w:name="_Toc11749"/>
      <w:bookmarkStart w:id="154" w:name="_Toc6802"/>
      <w:bookmarkStart w:id="155" w:name="_Toc18182"/>
      <w:bookmarkStart w:id="156" w:name="_Toc32586"/>
      <w:bookmarkStart w:id="157" w:name="_Toc23407"/>
      <w:bookmarkStart w:id="158" w:name="_Toc1492"/>
      <w:bookmarkStart w:id="159" w:name="_Toc6991"/>
      <w:r>
        <w:rPr>
          <w:rFonts w:hint="eastAsia" w:ascii="楷体" w:hAnsi="楷体" w:eastAsia="楷体" w:cs="楷体"/>
          <w:snapToGrid w:val="0"/>
          <w:color w:val="auto"/>
          <w:kern w:val="44"/>
          <w:sz w:val="32"/>
          <w:szCs w:val="32"/>
        </w:rPr>
        <w:t>一、磋商说明</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4B3DF57">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74D8DD7C">
      <w:pPr>
        <w:numPr>
          <w:ilvl w:val="0"/>
          <w:numId w:val="2"/>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DCBF956">
      <w:pPr>
        <w:numPr>
          <w:ilvl w:val="0"/>
          <w:numId w:val="2"/>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7202D80">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957EEC8">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7547CE5C">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F2F4EBB">
      <w:pPr>
        <w:spacing w:line="288" w:lineRule="auto"/>
        <w:ind w:firstLine="420" w:firstLineChars="175"/>
        <w:rPr>
          <w:color w:val="auto"/>
          <w:sz w:val="24"/>
        </w:rPr>
      </w:pPr>
      <w:r>
        <w:rPr>
          <w:rFonts w:hint="eastAsia"/>
          <w:color w:val="auto"/>
          <w:sz w:val="24"/>
        </w:rPr>
        <w:t>（2）被质疑投诉，经证实情况严重的；</w:t>
      </w:r>
    </w:p>
    <w:p w14:paraId="7952577C">
      <w:pPr>
        <w:spacing w:line="288" w:lineRule="auto"/>
        <w:ind w:firstLine="420" w:firstLineChars="175"/>
        <w:rPr>
          <w:color w:val="auto"/>
          <w:sz w:val="24"/>
        </w:rPr>
      </w:pPr>
      <w:r>
        <w:rPr>
          <w:rFonts w:hint="eastAsia"/>
          <w:color w:val="auto"/>
          <w:sz w:val="24"/>
        </w:rPr>
        <w:t>（3）使用不正当竞争手段，影响采购人正常采购活动的；</w:t>
      </w:r>
    </w:p>
    <w:p w14:paraId="0E7AFD08">
      <w:pPr>
        <w:spacing w:line="288" w:lineRule="auto"/>
        <w:ind w:firstLine="420" w:firstLineChars="175"/>
        <w:rPr>
          <w:color w:val="auto"/>
          <w:sz w:val="24"/>
        </w:rPr>
      </w:pPr>
      <w:r>
        <w:rPr>
          <w:rFonts w:hint="eastAsia"/>
          <w:color w:val="auto"/>
          <w:sz w:val="24"/>
        </w:rPr>
        <w:t>（4）响应方串通投标的；</w:t>
      </w:r>
    </w:p>
    <w:p w14:paraId="2044E161">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3E936B7">
      <w:pPr>
        <w:spacing w:line="288" w:lineRule="auto"/>
        <w:ind w:firstLine="420" w:firstLineChars="175"/>
        <w:rPr>
          <w:color w:val="auto"/>
          <w:sz w:val="24"/>
        </w:rPr>
      </w:pPr>
      <w:r>
        <w:rPr>
          <w:rFonts w:hint="eastAsia"/>
          <w:color w:val="auto"/>
          <w:sz w:val="24"/>
        </w:rPr>
        <w:t>（6）响应方在投标中弄虚作假，提供虚假材料的；</w:t>
      </w:r>
    </w:p>
    <w:p w14:paraId="444FCD92">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525DD370">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3F68FA8">
      <w:pPr>
        <w:spacing w:line="288" w:lineRule="auto"/>
        <w:ind w:firstLine="420" w:firstLineChars="175"/>
        <w:rPr>
          <w:color w:val="auto"/>
          <w:sz w:val="24"/>
        </w:rPr>
      </w:pPr>
      <w:r>
        <w:rPr>
          <w:rFonts w:hint="eastAsia"/>
          <w:color w:val="auto"/>
          <w:sz w:val="24"/>
        </w:rPr>
        <w:t>（9）其他严重扰乱磋商程序的；</w:t>
      </w:r>
    </w:p>
    <w:p w14:paraId="6C7F7D3C">
      <w:pPr>
        <w:spacing w:line="288" w:lineRule="auto"/>
        <w:ind w:firstLine="420" w:firstLineChars="175"/>
        <w:rPr>
          <w:color w:val="auto"/>
          <w:sz w:val="24"/>
        </w:rPr>
      </w:pPr>
      <w:r>
        <w:rPr>
          <w:rFonts w:hint="eastAsia"/>
          <w:color w:val="auto"/>
          <w:sz w:val="24"/>
        </w:rPr>
        <w:t>（10）未成交供应商恶意质疑、投诉的。</w:t>
      </w:r>
    </w:p>
    <w:p w14:paraId="01168F6C">
      <w:pPr>
        <w:spacing w:line="288" w:lineRule="auto"/>
        <w:ind w:firstLine="420" w:firstLineChars="175"/>
        <w:rPr>
          <w:color w:val="auto"/>
          <w:sz w:val="24"/>
        </w:rPr>
      </w:pPr>
      <w:r>
        <w:rPr>
          <w:rFonts w:hint="eastAsia"/>
          <w:color w:val="auto"/>
          <w:sz w:val="24"/>
        </w:rPr>
        <w:t>（11）违反法律法规和合同约定的其他情形的。</w:t>
      </w:r>
    </w:p>
    <w:p w14:paraId="50D372B7">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426B7C1A">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5A495903">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w:t>
      </w:r>
      <w:r>
        <w:rPr>
          <w:rFonts w:hint="eastAsia"/>
          <w:color w:val="auto"/>
          <w:sz w:val="24"/>
        </w:rPr>
        <w:t>技大学</w:t>
      </w:r>
      <w:r>
        <w:rPr>
          <w:rFonts w:hint="eastAsia"/>
          <w:color w:val="auto"/>
          <w:sz w:val="24"/>
          <w:lang w:val="en-US" w:eastAsia="zh-CN"/>
        </w:rPr>
        <w:t>工会委员会</w:t>
      </w:r>
      <w:r>
        <w:rPr>
          <w:rFonts w:hint="eastAsia"/>
          <w:color w:val="auto"/>
          <w:sz w:val="24"/>
        </w:rPr>
        <w:t>。“</w:t>
      </w:r>
      <w:r>
        <w:rPr>
          <w:rFonts w:hint="eastAsia"/>
          <w:color w:val="auto"/>
          <w:sz w:val="24"/>
        </w:rPr>
        <w:t>采购机构”指杭州电子科技大学采购中心。</w:t>
      </w:r>
    </w:p>
    <w:p w14:paraId="6064B529">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4650C1D">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8F57B04">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062FAF0">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6F895BDA">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CF77C85">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292508ED">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F5781F9">
      <w:pPr>
        <w:spacing w:line="288" w:lineRule="auto"/>
        <w:ind w:firstLine="477" w:firstLineChars="199"/>
        <w:rPr>
          <w:color w:val="auto"/>
          <w:sz w:val="24"/>
        </w:rPr>
      </w:pPr>
      <w:r>
        <w:rPr>
          <w:rFonts w:hint="eastAsia"/>
          <w:color w:val="auto"/>
          <w:sz w:val="24"/>
        </w:rPr>
        <w:t>磋商文件对响应文件签署、盖章的要求适用于电子签名。</w:t>
      </w:r>
    </w:p>
    <w:p w14:paraId="7AE0CD83">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3182557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60" w:name="_Toc10460"/>
      <w:bookmarkStart w:id="161" w:name="_Toc16623"/>
      <w:bookmarkStart w:id="162" w:name="_Toc25249"/>
      <w:bookmarkStart w:id="163" w:name="_Toc12746"/>
      <w:bookmarkStart w:id="164" w:name="_Toc17024"/>
      <w:bookmarkStart w:id="165" w:name="_Toc23441"/>
      <w:bookmarkStart w:id="166" w:name="_Toc4587"/>
      <w:bookmarkStart w:id="167" w:name="_Toc6681"/>
      <w:bookmarkStart w:id="168" w:name="_Toc23883"/>
      <w:bookmarkStart w:id="169" w:name="_Toc15004"/>
      <w:bookmarkStart w:id="170" w:name="_Toc32029"/>
      <w:bookmarkStart w:id="171" w:name="_Toc17921"/>
      <w:bookmarkStart w:id="172" w:name="_Toc2692"/>
      <w:bookmarkStart w:id="173" w:name="_Toc29315"/>
      <w:bookmarkStart w:id="174" w:name="_Toc14905"/>
      <w:bookmarkStart w:id="175" w:name="_Toc10503"/>
      <w:bookmarkStart w:id="176" w:name="_Toc12939"/>
      <w:bookmarkStart w:id="177" w:name="_Toc4054"/>
      <w:bookmarkStart w:id="178" w:name="_Toc14339"/>
      <w:bookmarkStart w:id="179" w:name="_Toc12934"/>
      <w:bookmarkStart w:id="180" w:name="_Toc30651"/>
      <w:bookmarkStart w:id="181" w:name="_Toc15595"/>
      <w:bookmarkStart w:id="182" w:name="_Toc25478"/>
      <w:bookmarkStart w:id="183" w:name="_Toc16259"/>
      <w:bookmarkStart w:id="184" w:name="_Toc7225"/>
      <w:bookmarkStart w:id="185" w:name="_Toc30356"/>
      <w:bookmarkStart w:id="186" w:name="_Toc13352"/>
      <w:bookmarkStart w:id="187" w:name="_Toc11863"/>
      <w:r>
        <w:rPr>
          <w:rFonts w:hint="eastAsia" w:ascii="楷体" w:hAnsi="楷体" w:eastAsia="楷体" w:cs="楷体"/>
          <w:snapToGrid w:val="0"/>
          <w:color w:val="auto"/>
          <w:kern w:val="44"/>
          <w:sz w:val="32"/>
          <w:szCs w:val="32"/>
        </w:rPr>
        <w:t>二、磋商文件</w:t>
      </w:r>
      <w:bookmarkEnd w:id="42"/>
      <w:bookmarkEnd w:id="43"/>
      <w:bookmarkEnd w:id="44"/>
      <w:bookmarkEnd w:id="45"/>
      <w:bookmarkEnd w:id="46"/>
      <w:bookmarkEnd w:id="47"/>
      <w:bookmarkEnd w:id="48"/>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6984BDC9">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6DCE88D3">
      <w:pPr>
        <w:spacing w:line="288" w:lineRule="auto"/>
        <w:ind w:firstLine="360" w:firstLineChars="150"/>
        <w:rPr>
          <w:color w:val="auto"/>
          <w:sz w:val="24"/>
        </w:rPr>
      </w:pPr>
      <w:r>
        <w:rPr>
          <w:color w:val="auto"/>
          <w:sz w:val="24"/>
        </w:rPr>
        <w:t>1</w:t>
      </w:r>
      <w:r>
        <w:rPr>
          <w:rFonts w:hint="eastAsia"/>
          <w:color w:val="auto"/>
          <w:sz w:val="24"/>
        </w:rPr>
        <w:t>、磋商公告</w:t>
      </w:r>
    </w:p>
    <w:p w14:paraId="63F1A3AE">
      <w:pPr>
        <w:spacing w:line="288" w:lineRule="auto"/>
        <w:ind w:firstLine="360" w:firstLineChars="150"/>
        <w:rPr>
          <w:color w:val="auto"/>
          <w:sz w:val="24"/>
        </w:rPr>
      </w:pPr>
      <w:r>
        <w:rPr>
          <w:color w:val="auto"/>
          <w:sz w:val="24"/>
        </w:rPr>
        <w:t>2</w:t>
      </w:r>
      <w:r>
        <w:rPr>
          <w:rFonts w:hint="eastAsia"/>
          <w:color w:val="auto"/>
          <w:sz w:val="24"/>
        </w:rPr>
        <w:t>、响应方须知</w:t>
      </w:r>
    </w:p>
    <w:p w14:paraId="53934309">
      <w:pPr>
        <w:spacing w:line="288" w:lineRule="auto"/>
        <w:ind w:firstLine="360" w:firstLineChars="150"/>
        <w:rPr>
          <w:color w:val="auto"/>
          <w:sz w:val="24"/>
        </w:rPr>
      </w:pPr>
      <w:r>
        <w:rPr>
          <w:color w:val="auto"/>
          <w:sz w:val="24"/>
        </w:rPr>
        <w:t>3</w:t>
      </w:r>
      <w:r>
        <w:rPr>
          <w:rFonts w:hint="eastAsia"/>
          <w:color w:val="auto"/>
          <w:sz w:val="24"/>
        </w:rPr>
        <w:t>、采购要求</w:t>
      </w:r>
    </w:p>
    <w:p w14:paraId="47B0B347">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B0624BB">
      <w:pPr>
        <w:spacing w:line="288" w:lineRule="auto"/>
        <w:ind w:firstLine="360" w:firstLineChars="150"/>
        <w:rPr>
          <w:color w:val="auto"/>
          <w:sz w:val="24"/>
        </w:rPr>
      </w:pPr>
      <w:r>
        <w:rPr>
          <w:color w:val="auto"/>
          <w:sz w:val="24"/>
        </w:rPr>
        <w:t>5</w:t>
      </w:r>
      <w:r>
        <w:rPr>
          <w:rFonts w:hint="eastAsia"/>
          <w:color w:val="auto"/>
          <w:sz w:val="24"/>
        </w:rPr>
        <w:t>、合同主要条款</w:t>
      </w:r>
    </w:p>
    <w:p w14:paraId="5F311B3D">
      <w:pPr>
        <w:spacing w:line="288" w:lineRule="auto"/>
        <w:ind w:firstLine="360" w:firstLineChars="150"/>
        <w:rPr>
          <w:color w:val="auto"/>
          <w:sz w:val="24"/>
        </w:rPr>
      </w:pPr>
      <w:r>
        <w:rPr>
          <w:color w:val="auto"/>
          <w:sz w:val="24"/>
        </w:rPr>
        <w:t>6</w:t>
      </w:r>
      <w:r>
        <w:rPr>
          <w:rFonts w:hint="eastAsia"/>
          <w:color w:val="auto"/>
          <w:sz w:val="24"/>
        </w:rPr>
        <w:t>、响应文件格式</w:t>
      </w:r>
    </w:p>
    <w:p w14:paraId="551567C0">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015F0A1A">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10F722C7">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89D41E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483B6BB1">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C12F24D">
      <w:pPr>
        <w:numPr>
          <w:ilvl w:val="0"/>
          <w:numId w:val="3"/>
        </w:numPr>
        <w:spacing w:line="288" w:lineRule="auto"/>
        <w:ind w:firstLine="480"/>
        <w:rPr>
          <w:color w:val="auto"/>
          <w:sz w:val="24"/>
        </w:rPr>
      </w:pPr>
      <w:r>
        <w:rPr>
          <w:rFonts w:hint="eastAsia"/>
          <w:color w:val="auto"/>
          <w:sz w:val="24"/>
        </w:rPr>
        <w:t>磋商文件的澄清、答复、修改或补充都应该通过采购机构以法定形式发布。</w:t>
      </w:r>
    </w:p>
    <w:p w14:paraId="3BE8A66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8" w:name="_Toc28201"/>
      <w:bookmarkStart w:id="189" w:name="_Toc14673"/>
      <w:bookmarkStart w:id="190" w:name="_Toc22140"/>
      <w:bookmarkStart w:id="191" w:name="_Toc6322"/>
      <w:bookmarkStart w:id="192" w:name="_Toc11900"/>
      <w:bookmarkStart w:id="193" w:name="_Toc32494"/>
      <w:bookmarkStart w:id="194" w:name="_Toc4837"/>
      <w:bookmarkStart w:id="195" w:name="_Toc7450"/>
      <w:bookmarkStart w:id="196" w:name="_Toc4055"/>
      <w:bookmarkStart w:id="197" w:name="_Toc15797"/>
      <w:bookmarkStart w:id="198" w:name="_Toc30772"/>
      <w:bookmarkStart w:id="199" w:name="_Toc17035"/>
      <w:bookmarkStart w:id="200" w:name="_Toc22572"/>
      <w:bookmarkStart w:id="201" w:name="_Toc25502"/>
      <w:bookmarkStart w:id="202" w:name="_Toc25933"/>
      <w:bookmarkStart w:id="203" w:name="_Toc9434"/>
      <w:bookmarkStart w:id="204" w:name="_Toc26634"/>
      <w:bookmarkStart w:id="205" w:name="_Toc21501"/>
      <w:bookmarkStart w:id="206" w:name="_Toc789"/>
      <w:bookmarkStart w:id="207" w:name="_Toc15772"/>
      <w:bookmarkStart w:id="208" w:name="_Toc19339"/>
      <w:bookmarkStart w:id="209" w:name="_Toc7515"/>
      <w:bookmarkStart w:id="210" w:name="_Toc8035"/>
      <w:bookmarkStart w:id="211" w:name="_Toc21890"/>
      <w:bookmarkStart w:id="212" w:name="_Toc24465"/>
      <w:bookmarkStart w:id="213" w:name="_Toc16752"/>
      <w:bookmarkStart w:id="214" w:name="_Toc10605"/>
      <w:bookmarkStart w:id="215" w:name="_Toc32051"/>
      <w:bookmarkStart w:id="216" w:name="_Toc805"/>
      <w:bookmarkStart w:id="217" w:name="_Toc6503"/>
      <w:bookmarkStart w:id="218" w:name="_Toc2334"/>
      <w:bookmarkStart w:id="219" w:name="_Toc13358"/>
      <w:bookmarkStart w:id="220" w:name="_Toc3328"/>
      <w:bookmarkStart w:id="221" w:name="_Toc28569"/>
      <w:bookmarkStart w:id="222" w:name="_Toc1050"/>
      <w:r>
        <w:rPr>
          <w:rFonts w:hint="eastAsia" w:ascii="楷体" w:hAnsi="楷体" w:eastAsia="楷体" w:cs="楷体"/>
          <w:snapToGrid w:val="0"/>
          <w:color w:val="auto"/>
          <w:kern w:val="44"/>
          <w:sz w:val="32"/>
          <w:szCs w:val="32"/>
        </w:rPr>
        <w:t>三、响应文件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Fonts w:hint="eastAsia" w:ascii="楷体" w:hAnsi="楷体" w:eastAsia="楷体" w:cs="楷体"/>
          <w:snapToGrid w:val="0"/>
          <w:color w:val="auto"/>
          <w:kern w:val="44"/>
          <w:sz w:val="32"/>
          <w:szCs w:val="32"/>
        </w:rPr>
        <w:t>的编制</w:t>
      </w:r>
      <w:bookmarkEnd w:id="222"/>
    </w:p>
    <w:p w14:paraId="10186562">
      <w:pPr>
        <w:spacing w:line="288" w:lineRule="auto"/>
        <w:rPr>
          <w:b/>
          <w:bCs/>
          <w:color w:val="auto"/>
          <w:sz w:val="24"/>
        </w:rPr>
      </w:pPr>
      <w:r>
        <w:rPr>
          <w:rFonts w:hint="eastAsia"/>
          <w:b/>
          <w:bCs/>
          <w:color w:val="auto"/>
          <w:sz w:val="24"/>
        </w:rPr>
        <w:t>（一）响应文件的组成</w:t>
      </w:r>
    </w:p>
    <w:p w14:paraId="209667EF">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556DF17B">
      <w:pPr>
        <w:spacing w:line="288" w:lineRule="auto"/>
        <w:ind w:firstLine="422" w:firstLineChars="175"/>
        <w:rPr>
          <w:color w:val="auto"/>
          <w:sz w:val="24"/>
        </w:rPr>
      </w:pPr>
      <w:r>
        <w:rPr>
          <w:rFonts w:hint="eastAsia"/>
          <w:b/>
          <w:bCs/>
          <w:color w:val="auto"/>
          <w:sz w:val="24"/>
        </w:rPr>
        <w:t>响应文件组成：详见“第六部分  响应文件格式”目录</w:t>
      </w:r>
    </w:p>
    <w:p w14:paraId="75FCC6FB">
      <w:pPr>
        <w:spacing w:line="288" w:lineRule="auto"/>
        <w:rPr>
          <w:b/>
          <w:bCs/>
          <w:color w:val="auto"/>
          <w:sz w:val="24"/>
        </w:rPr>
      </w:pPr>
      <w:r>
        <w:rPr>
          <w:rFonts w:hint="eastAsia"/>
          <w:b/>
          <w:bCs/>
          <w:color w:val="auto"/>
          <w:sz w:val="24"/>
        </w:rPr>
        <w:t>（二）响应文件的签署和份数</w:t>
      </w:r>
    </w:p>
    <w:p w14:paraId="356D184D">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6844BA3">
      <w:pPr>
        <w:spacing w:line="288" w:lineRule="auto"/>
        <w:ind w:firstLine="420" w:firstLineChars="175"/>
        <w:rPr>
          <w:color w:val="auto"/>
          <w:sz w:val="24"/>
        </w:rPr>
      </w:pPr>
      <w:r>
        <w:rPr>
          <w:rFonts w:hint="eastAsia"/>
          <w:color w:val="auto"/>
          <w:sz w:val="24"/>
        </w:rPr>
        <w:t>2.响应文件须由供应商在规定位置加盖公章</w:t>
      </w:r>
      <w:bookmarkStart w:id="223" w:name="_Hlk96329193"/>
      <w:r>
        <w:rPr>
          <w:rFonts w:hint="eastAsia"/>
          <w:color w:val="auto"/>
          <w:sz w:val="24"/>
        </w:rPr>
        <w:t>，供应商应写全称。</w:t>
      </w:r>
      <w:bookmarkEnd w:id="223"/>
    </w:p>
    <w:p w14:paraId="0AE870BB">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2BEEFAD3">
      <w:pPr>
        <w:spacing w:line="288" w:lineRule="auto"/>
        <w:ind w:firstLine="420" w:firstLineChars="175"/>
        <w:rPr>
          <w:color w:val="auto"/>
          <w:sz w:val="24"/>
        </w:rPr>
      </w:pPr>
      <w:r>
        <w:rPr>
          <w:rFonts w:hint="eastAsia"/>
          <w:color w:val="auto"/>
          <w:sz w:val="24"/>
        </w:rPr>
        <w:t>4.响应文件份数：</w:t>
      </w:r>
    </w:p>
    <w:p w14:paraId="756DDCA7">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6B533130">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15467FF">
      <w:pPr>
        <w:spacing w:line="288" w:lineRule="auto"/>
        <w:rPr>
          <w:b/>
          <w:bCs/>
          <w:color w:val="auto"/>
          <w:sz w:val="24"/>
        </w:rPr>
      </w:pPr>
      <w:r>
        <w:rPr>
          <w:rFonts w:hint="eastAsia"/>
          <w:b/>
          <w:bCs/>
          <w:color w:val="auto"/>
          <w:sz w:val="24"/>
        </w:rPr>
        <w:t>（三）响应文件的上传、递交、修改和撤回</w:t>
      </w:r>
    </w:p>
    <w:p w14:paraId="78A78820">
      <w:pPr>
        <w:spacing w:line="288" w:lineRule="auto"/>
        <w:ind w:firstLine="422" w:firstLineChars="175"/>
        <w:rPr>
          <w:b/>
          <w:bCs/>
          <w:color w:val="auto"/>
          <w:sz w:val="24"/>
        </w:rPr>
      </w:pPr>
      <w:r>
        <w:rPr>
          <w:rFonts w:hint="eastAsia"/>
          <w:b/>
          <w:bCs/>
          <w:color w:val="auto"/>
          <w:sz w:val="24"/>
        </w:rPr>
        <w:t>1.响应文件的上传、递交：</w:t>
      </w:r>
    </w:p>
    <w:p w14:paraId="4126F3E6">
      <w:pPr>
        <w:spacing w:line="288" w:lineRule="auto"/>
        <w:ind w:firstLine="420" w:firstLineChars="175"/>
        <w:rPr>
          <w:color w:val="auto"/>
          <w:sz w:val="24"/>
        </w:rPr>
      </w:pPr>
      <w:r>
        <w:rPr>
          <w:rFonts w:hint="eastAsia"/>
          <w:color w:val="auto"/>
          <w:sz w:val="24"/>
        </w:rPr>
        <w:t>（1）电子加密响应文件的上传：</w:t>
      </w:r>
    </w:p>
    <w:p w14:paraId="01CDEBD4">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6DCDF002">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EEF466A">
      <w:pPr>
        <w:spacing w:line="288" w:lineRule="auto"/>
        <w:ind w:firstLine="420" w:firstLineChars="175"/>
        <w:rPr>
          <w:color w:val="auto"/>
          <w:sz w:val="24"/>
        </w:rPr>
      </w:pPr>
      <w:r>
        <w:rPr>
          <w:rFonts w:hint="eastAsia"/>
          <w:color w:val="auto"/>
          <w:sz w:val="24"/>
        </w:rPr>
        <w:t>（2）备份响应文件的密封包装、递交：</w:t>
      </w:r>
    </w:p>
    <w:p w14:paraId="73AB08FF">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3058B923">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1416173">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361DBF9C">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65DAB1F">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FB52CF0">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43FB0A96">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03B8B14F">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0E89D6C">
      <w:pPr>
        <w:spacing w:line="288" w:lineRule="auto"/>
        <w:rPr>
          <w:b/>
          <w:bCs/>
          <w:color w:val="auto"/>
          <w:sz w:val="24"/>
        </w:rPr>
      </w:pPr>
      <w:r>
        <w:rPr>
          <w:rFonts w:hint="eastAsia"/>
          <w:b/>
          <w:bCs/>
          <w:color w:val="auto"/>
          <w:sz w:val="24"/>
        </w:rPr>
        <w:t>（四）响应文件的语言及计量</w:t>
      </w:r>
    </w:p>
    <w:p w14:paraId="3EA015E9">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7E7C742">
      <w:pPr>
        <w:spacing w:line="288" w:lineRule="auto"/>
        <w:rPr>
          <w:b/>
          <w:bCs/>
          <w:color w:val="auto"/>
          <w:sz w:val="24"/>
        </w:rPr>
      </w:pPr>
      <w:r>
        <w:rPr>
          <w:rFonts w:hint="eastAsia"/>
          <w:b/>
          <w:bCs/>
          <w:color w:val="auto"/>
          <w:sz w:val="24"/>
        </w:rPr>
        <w:t>（五）磋商报价</w:t>
      </w:r>
    </w:p>
    <w:p w14:paraId="56D26ACE">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A8B77E7">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7D383359">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19706295">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168329A4">
      <w:pPr>
        <w:spacing w:line="288" w:lineRule="auto"/>
        <w:rPr>
          <w:b/>
          <w:bCs/>
          <w:color w:val="auto"/>
          <w:sz w:val="24"/>
        </w:rPr>
      </w:pPr>
      <w:r>
        <w:rPr>
          <w:rFonts w:hint="eastAsia"/>
          <w:b/>
          <w:bCs/>
          <w:color w:val="auto"/>
          <w:sz w:val="24"/>
        </w:rPr>
        <w:t>（六）响应有效期</w:t>
      </w:r>
    </w:p>
    <w:p w14:paraId="6DE883B2">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3967802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4" w:name="_Toc10189"/>
      <w:r>
        <w:rPr>
          <w:rFonts w:hint="eastAsia" w:ascii="楷体" w:hAnsi="楷体" w:eastAsia="楷体" w:cs="楷体"/>
          <w:snapToGrid w:val="0"/>
          <w:color w:val="auto"/>
          <w:kern w:val="44"/>
          <w:sz w:val="32"/>
          <w:szCs w:val="32"/>
        </w:rPr>
        <w:t>四、响应无效的情形</w:t>
      </w:r>
      <w:bookmarkEnd w:id="224"/>
    </w:p>
    <w:p w14:paraId="6BA1D96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34FA55F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090C8B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59866E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1A445B9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5A324D9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C06F25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ADBED8C">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75C397EC">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5A8F38B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A6212C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5540255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9A8430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29AB839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6BB0E9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467847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729FA82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5FC85F3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494B72A0">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6281D90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1F58D41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0ECF234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F26192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79FFCF9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4258CC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19318F6C">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7AA2722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48C4D89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70FA7F4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9"/>
    <w:bookmarkEnd w:id="50"/>
    <w:p w14:paraId="691D038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5" w:name="_Toc24793"/>
      <w:bookmarkStart w:id="226" w:name="_Toc20980"/>
      <w:bookmarkStart w:id="227" w:name="_Toc6184"/>
      <w:bookmarkStart w:id="228" w:name="_Toc467"/>
      <w:bookmarkStart w:id="229" w:name="_Toc6290"/>
      <w:bookmarkStart w:id="230" w:name="_Toc200"/>
      <w:bookmarkStart w:id="231" w:name="_Toc26820"/>
      <w:bookmarkStart w:id="232" w:name="_Toc25705"/>
      <w:bookmarkStart w:id="233" w:name="_Toc4601"/>
      <w:bookmarkStart w:id="234" w:name="_Toc28358"/>
      <w:bookmarkStart w:id="235" w:name="_Toc433537967"/>
      <w:bookmarkStart w:id="236" w:name="_Toc8275"/>
      <w:bookmarkStart w:id="237" w:name="_Toc8571"/>
      <w:bookmarkStart w:id="238" w:name="_Toc14837"/>
      <w:bookmarkStart w:id="239" w:name="_Toc30706"/>
      <w:bookmarkStart w:id="240" w:name="_Toc6013"/>
      <w:bookmarkStart w:id="241" w:name="_Toc9444"/>
      <w:bookmarkStart w:id="242" w:name="_Toc24390"/>
      <w:bookmarkStart w:id="243" w:name="_Toc11859"/>
      <w:bookmarkStart w:id="244" w:name="_Toc9375"/>
      <w:bookmarkStart w:id="245" w:name="_Toc8057"/>
      <w:bookmarkStart w:id="246" w:name="_Toc17194"/>
      <w:bookmarkStart w:id="247" w:name="_Toc13917"/>
      <w:bookmarkStart w:id="248" w:name="_Toc6009"/>
      <w:bookmarkStart w:id="249" w:name="_Toc23374"/>
      <w:bookmarkStart w:id="250" w:name="_Toc22208"/>
      <w:bookmarkStart w:id="251" w:name="_Toc207550884"/>
      <w:bookmarkStart w:id="252" w:name="_Toc14125"/>
      <w:bookmarkStart w:id="253" w:name="_Toc12201"/>
      <w:bookmarkStart w:id="254" w:name="_Toc11365"/>
      <w:bookmarkStart w:id="255" w:name="_Toc27001"/>
      <w:bookmarkStart w:id="256" w:name="_Toc20654"/>
      <w:bookmarkStart w:id="257" w:name="_Toc11828"/>
      <w:bookmarkStart w:id="258" w:name="_Toc32590"/>
      <w:bookmarkStart w:id="259" w:name="_Toc183786419"/>
      <w:r>
        <w:rPr>
          <w:rFonts w:hint="eastAsia" w:ascii="楷体" w:hAnsi="楷体" w:eastAsia="楷体" w:cs="楷体"/>
          <w:snapToGrid w:val="0"/>
          <w:color w:val="auto"/>
          <w:kern w:val="44"/>
          <w:sz w:val="32"/>
          <w:szCs w:val="32"/>
        </w:rPr>
        <w:t>五、开启响应文件</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5AF2F0A8">
      <w:pPr>
        <w:spacing w:line="288" w:lineRule="auto"/>
        <w:ind w:firstLine="482"/>
        <w:rPr>
          <w:color w:val="auto"/>
          <w:sz w:val="24"/>
        </w:rPr>
      </w:pPr>
      <w:bookmarkStart w:id="260" w:name="_Toc841"/>
      <w:bookmarkStart w:id="261" w:name="_Toc26833"/>
      <w:bookmarkStart w:id="262" w:name="_Toc12629"/>
      <w:bookmarkStart w:id="263" w:name="_Toc28057"/>
      <w:bookmarkStart w:id="264" w:name="_Toc650"/>
      <w:bookmarkStart w:id="265" w:name="_Toc22017"/>
      <w:bookmarkStart w:id="266" w:name="_Toc12021"/>
      <w:bookmarkStart w:id="267" w:name="_Toc13314"/>
      <w:bookmarkStart w:id="268" w:name="_Toc30360"/>
      <w:bookmarkStart w:id="269" w:name="_Toc902"/>
      <w:bookmarkStart w:id="270" w:name="_Toc10811"/>
      <w:bookmarkStart w:id="271" w:name="_Toc5075"/>
      <w:bookmarkStart w:id="272" w:name="_Toc18007"/>
      <w:bookmarkStart w:id="273" w:name="_Toc11659"/>
      <w:bookmarkStart w:id="274" w:name="_Toc4789"/>
      <w:bookmarkStart w:id="275" w:name="_Toc9028"/>
      <w:bookmarkStart w:id="276" w:name="_Toc18579"/>
      <w:bookmarkStart w:id="277" w:name="_Toc15608"/>
      <w:bookmarkStart w:id="278" w:name="_Toc29445"/>
      <w:bookmarkStart w:id="279" w:name="_Toc27046"/>
      <w:bookmarkStart w:id="280" w:name="_Toc22094"/>
      <w:bookmarkStart w:id="281" w:name="_Toc29181"/>
      <w:bookmarkStart w:id="282" w:name="_Toc10251"/>
      <w:bookmarkStart w:id="283" w:name="_Toc7609"/>
      <w:bookmarkStart w:id="284" w:name="_Toc8181"/>
      <w:bookmarkStart w:id="285" w:name="_Toc8052"/>
      <w:bookmarkStart w:id="286" w:name="_Toc6558"/>
      <w:bookmarkStart w:id="287" w:name="_Toc30679"/>
      <w:bookmarkStart w:id="288" w:name="_Toc10561"/>
      <w:bookmarkStart w:id="289" w:name="_Toc667"/>
      <w:bookmarkStart w:id="290" w:name="_Toc25227"/>
      <w:bookmarkStart w:id="291" w:name="_Toc32220"/>
      <w:bookmarkStart w:id="292" w:name="_Toc20003"/>
      <w:bookmarkStart w:id="293" w:name="_Toc26778"/>
      <w:r>
        <w:rPr>
          <w:rFonts w:hint="eastAsia"/>
          <w:color w:val="auto"/>
          <w:sz w:val="24"/>
        </w:rPr>
        <w:t>采购机构按照磋商文件规定的时间通过电子交易平台组织开启，所有供应商均应当准时在线参加。供应商不足3家的，不得开启。</w:t>
      </w:r>
    </w:p>
    <w:p w14:paraId="0460298E">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08CF67DF">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0775E4C">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30ED89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4" w:name="_Toc15189"/>
      <w:r>
        <w:rPr>
          <w:rFonts w:hint="eastAsia" w:ascii="楷体" w:hAnsi="楷体" w:eastAsia="楷体" w:cs="楷体"/>
          <w:snapToGrid w:val="0"/>
          <w:color w:val="auto"/>
          <w:kern w:val="44"/>
          <w:sz w:val="32"/>
          <w:szCs w:val="32"/>
        </w:rPr>
        <w:t>六、</w:t>
      </w:r>
      <w:bookmarkEnd w:id="260"/>
      <w:bookmarkEnd w:id="261"/>
      <w:bookmarkEnd w:id="262"/>
      <w:r>
        <w:rPr>
          <w:rFonts w:hint="eastAsia" w:ascii="楷体" w:hAnsi="楷体" w:eastAsia="楷体" w:cs="楷体"/>
          <w:snapToGrid w:val="0"/>
          <w:color w:val="auto"/>
          <w:kern w:val="44"/>
          <w:sz w:val="32"/>
          <w:szCs w:val="32"/>
        </w:rPr>
        <w:t>评审和磋商</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643BD15F">
      <w:pPr>
        <w:spacing w:line="288" w:lineRule="auto"/>
        <w:rPr>
          <w:b/>
          <w:bCs/>
          <w:color w:val="auto"/>
          <w:sz w:val="24"/>
        </w:rPr>
      </w:pPr>
      <w:r>
        <w:rPr>
          <w:rFonts w:hint="eastAsia"/>
          <w:b/>
          <w:bCs/>
          <w:color w:val="auto"/>
          <w:sz w:val="24"/>
        </w:rPr>
        <w:t>（一）磋商小组</w:t>
      </w:r>
    </w:p>
    <w:p w14:paraId="2131B71D">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B09019D">
      <w:pPr>
        <w:spacing w:line="288" w:lineRule="auto"/>
        <w:rPr>
          <w:b/>
          <w:bCs/>
          <w:color w:val="auto"/>
          <w:sz w:val="24"/>
        </w:rPr>
      </w:pPr>
      <w:r>
        <w:rPr>
          <w:rFonts w:hint="eastAsia"/>
          <w:b/>
          <w:bCs/>
          <w:color w:val="auto"/>
          <w:sz w:val="24"/>
        </w:rPr>
        <w:t>（二）响应文件实质性响应的确定</w:t>
      </w:r>
    </w:p>
    <w:p w14:paraId="23CA0A2E">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21F63619">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787F7683">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E256246">
      <w:pPr>
        <w:spacing w:line="288" w:lineRule="auto"/>
        <w:rPr>
          <w:b/>
          <w:bCs/>
          <w:color w:val="auto"/>
          <w:sz w:val="24"/>
        </w:rPr>
      </w:pPr>
      <w:r>
        <w:rPr>
          <w:rFonts w:hint="eastAsia"/>
          <w:b/>
          <w:bCs/>
          <w:color w:val="auto"/>
          <w:sz w:val="24"/>
        </w:rPr>
        <w:t>（三）响应文件的详细评审和进一步磋商</w:t>
      </w:r>
    </w:p>
    <w:p w14:paraId="5EDA3DF6">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387FD1A3">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16039F84">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51EDC1F">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4D61C1FD">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8682B93">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6D50C962">
      <w:pPr>
        <w:spacing w:line="288" w:lineRule="auto"/>
        <w:rPr>
          <w:b/>
          <w:bCs/>
          <w:color w:val="auto"/>
          <w:sz w:val="24"/>
        </w:rPr>
      </w:pPr>
      <w:r>
        <w:rPr>
          <w:rFonts w:hint="eastAsia"/>
          <w:b/>
          <w:bCs/>
          <w:color w:val="auto"/>
          <w:sz w:val="24"/>
        </w:rPr>
        <w:t>（四）最后报价</w:t>
      </w:r>
    </w:p>
    <w:p w14:paraId="2CA4F758">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0782B946">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CE8E8D4">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76134264">
      <w:pPr>
        <w:spacing w:line="288" w:lineRule="auto"/>
        <w:rPr>
          <w:b/>
          <w:bCs/>
          <w:color w:val="auto"/>
          <w:sz w:val="24"/>
        </w:rPr>
      </w:pPr>
      <w:r>
        <w:rPr>
          <w:rFonts w:hint="eastAsia"/>
          <w:b/>
          <w:bCs/>
          <w:color w:val="auto"/>
          <w:sz w:val="24"/>
        </w:rPr>
        <w:t>（五）错误修正</w:t>
      </w:r>
    </w:p>
    <w:p w14:paraId="7DAD6466">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431AF4E1">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220D881D">
      <w:pPr>
        <w:spacing w:line="288" w:lineRule="auto"/>
        <w:ind w:firstLine="360" w:firstLineChars="150"/>
        <w:rPr>
          <w:color w:val="auto"/>
          <w:sz w:val="24"/>
        </w:rPr>
      </w:pPr>
      <w:r>
        <w:rPr>
          <w:rFonts w:hint="eastAsia"/>
          <w:color w:val="auto"/>
          <w:sz w:val="24"/>
        </w:rPr>
        <w:t>（二）大写金额和小写金额不一致的，以大写金额为准；</w:t>
      </w:r>
    </w:p>
    <w:p w14:paraId="3934F7A8">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3B65841A">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4574295A">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69EBD7E7">
      <w:pPr>
        <w:spacing w:line="288" w:lineRule="auto"/>
        <w:rPr>
          <w:b/>
          <w:bCs/>
          <w:color w:val="auto"/>
          <w:sz w:val="24"/>
        </w:rPr>
      </w:pPr>
      <w:r>
        <w:rPr>
          <w:rFonts w:hint="eastAsia"/>
          <w:b/>
          <w:bCs/>
          <w:color w:val="auto"/>
          <w:sz w:val="24"/>
        </w:rPr>
        <w:t>（六）综合评分</w:t>
      </w:r>
    </w:p>
    <w:p w14:paraId="01C0A300">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3489C7E">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49F3A8A">
      <w:pPr>
        <w:spacing w:line="288" w:lineRule="auto"/>
        <w:rPr>
          <w:b/>
          <w:bCs/>
          <w:color w:val="auto"/>
          <w:sz w:val="24"/>
        </w:rPr>
      </w:pPr>
      <w:r>
        <w:rPr>
          <w:rFonts w:hint="eastAsia"/>
          <w:b/>
          <w:bCs/>
          <w:color w:val="auto"/>
          <w:sz w:val="24"/>
        </w:rPr>
        <w:t>（七）汇总商务技术得分</w:t>
      </w:r>
    </w:p>
    <w:p w14:paraId="01F0DD0A">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73B4B783">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A23388C">
      <w:pPr>
        <w:spacing w:line="288" w:lineRule="auto"/>
        <w:rPr>
          <w:b/>
          <w:bCs/>
          <w:color w:val="auto"/>
          <w:sz w:val="24"/>
        </w:rPr>
      </w:pPr>
      <w:r>
        <w:rPr>
          <w:rFonts w:hint="eastAsia"/>
          <w:b/>
          <w:bCs/>
          <w:color w:val="auto"/>
          <w:sz w:val="24"/>
        </w:rPr>
        <w:t>（八）排序与推荐</w:t>
      </w:r>
    </w:p>
    <w:p w14:paraId="28EACF71">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E50C331">
      <w:pPr>
        <w:spacing w:line="288" w:lineRule="auto"/>
        <w:rPr>
          <w:b/>
          <w:bCs/>
          <w:color w:val="auto"/>
          <w:sz w:val="24"/>
        </w:rPr>
      </w:pPr>
      <w:r>
        <w:rPr>
          <w:rFonts w:hint="eastAsia"/>
          <w:b/>
          <w:bCs/>
          <w:color w:val="auto"/>
          <w:sz w:val="24"/>
        </w:rPr>
        <w:t>（九）编写评审报告</w:t>
      </w:r>
    </w:p>
    <w:p w14:paraId="69C90B43">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6E8DF646">
      <w:pPr>
        <w:spacing w:line="288" w:lineRule="auto"/>
        <w:rPr>
          <w:b/>
          <w:bCs/>
          <w:color w:val="auto"/>
          <w:sz w:val="24"/>
        </w:rPr>
      </w:pPr>
      <w:r>
        <w:rPr>
          <w:rFonts w:hint="eastAsia"/>
          <w:b/>
          <w:bCs/>
          <w:color w:val="auto"/>
          <w:sz w:val="24"/>
        </w:rPr>
        <w:t>（十）磋商评审过程的保密性</w:t>
      </w:r>
    </w:p>
    <w:p w14:paraId="4B50FB84">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130D7FF">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6B1CD5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5" w:name="_Toc22706"/>
      <w:bookmarkStart w:id="296" w:name="_Toc12279"/>
      <w:bookmarkStart w:id="297" w:name="_Toc26757"/>
      <w:bookmarkStart w:id="298" w:name="_Toc28002"/>
      <w:bookmarkStart w:id="299" w:name="_Toc18073"/>
      <w:bookmarkStart w:id="300" w:name="_Toc6273"/>
      <w:bookmarkStart w:id="301" w:name="_Toc9496"/>
      <w:bookmarkStart w:id="302" w:name="_Toc20162"/>
      <w:bookmarkStart w:id="303" w:name="_Toc17917"/>
      <w:bookmarkStart w:id="304" w:name="_Toc27426"/>
      <w:bookmarkStart w:id="305" w:name="_Toc32587"/>
      <w:bookmarkStart w:id="306" w:name="_Toc26288"/>
      <w:bookmarkStart w:id="307" w:name="_Toc16451"/>
      <w:bookmarkStart w:id="308" w:name="_Toc22665"/>
      <w:bookmarkStart w:id="309" w:name="_Toc16610"/>
      <w:bookmarkStart w:id="310" w:name="_Toc3813"/>
      <w:bookmarkStart w:id="311" w:name="_Toc10879"/>
      <w:bookmarkStart w:id="312" w:name="_Toc5340"/>
      <w:bookmarkStart w:id="313" w:name="_Toc30041"/>
      <w:bookmarkStart w:id="314" w:name="_Toc14468"/>
      <w:bookmarkStart w:id="315" w:name="_Toc2251"/>
      <w:bookmarkStart w:id="316" w:name="_Toc30131"/>
      <w:bookmarkStart w:id="317" w:name="_Toc21433"/>
      <w:bookmarkStart w:id="318" w:name="_Toc26044"/>
      <w:bookmarkStart w:id="319" w:name="_Toc7256"/>
      <w:bookmarkStart w:id="320" w:name="_Toc29830"/>
      <w:bookmarkStart w:id="321" w:name="_Toc4483"/>
      <w:bookmarkStart w:id="322" w:name="_Toc326"/>
      <w:bookmarkStart w:id="323" w:name="_Toc29029"/>
      <w:bookmarkStart w:id="324" w:name="_Toc13854"/>
      <w:bookmarkStart w:id="325" w:name="_Toc15767"/>
      <w:bookmarkStart w:id="326" w:name="_Toc21515"/>
      <w:bookmarkStart w:id="327" w:name="_Toc17524"/>
      <w:bookmarkStart w:id="328" w:name="_Toc8603"/>
      <w:bookmarkStart w:id="329" w:name="_Toc5529"/>
      <w:r>
        <w:rPr>
          <w:rFonts w:hint="eastAsia" w:ascii="楷体" w:hAnsi="楷体" w:eastAsia="楷体" w:cs="楷体"/>
          <w:snapToGrid w:val="0"/>
          <w:color w:val="auto"/>
          <w:kern w:val="44"/>
          <w:sz w:val="32"/>
          <w:szCs w:val="32"/>
        </w:rPr>
        <w:t>七、合同授予</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59F022B9">
      <w:pPr>
        <w:spacing w:line="288" w:lineRule="auto"/>
        <w:rPr>
          <w:b/>
          <w:bCs/>
          <w:color w:val="auto"/>
          <w:sz w:val="24"/>
        </w:rPr>
      </w:pPr>
      <w:r>
        <w:rPr>
          <w:rFonts w:hint="eastAsia"/>
          <w:b/>
          <w:bCs/>
          <w:color w:val="auto"/>
          <w:sz w:val="24"/>
        </w:rPr>
        <w:t>（一）资格最终审查</w:t>
      </w:r>
    </w:p>
    <w:p w14:paraId="3CDF0049">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24361E22">
      <w:pPr>
        <w:spacing w:line="288" w:lineRule="auto"/>
        <w:rPr>
          <w:b/>
          <w:bCs/>
          <w:color w:val="auto"/>
          <w:sz w:val="24"/>
        </w:rPr>
      </w:pPr>
      <w:r>
        <w:rPr>
          <w:rFonts w:hint="eastAsia"/>
          <w:b/>
          <w:bCs/>
          <w:color w:val="auto"/>
          <w:sz w:val="24"/>
        </w:rPr>
        <w:t>（二）接受和拒绝部分或所有磋商内容的权力</w:t>
      </w:r>
    </w:p>
    <w:p w14:paraId="0BEA29D0">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6D2986E7">
      <w:pPr>
        <w:spacing w:line="288" w:lineRule="auto"/>
        <w:rPr>
          <w:b/>
          <w:bCs/>
          <w:color w:val="auto"/>
          <w:sz w:val="24"/>
        </w:rPr>
      </w:pPr>
      <w:r>
        <w:rPr>
          <w:rFonts w:hint="eastAsia"/>
          <w:b/>
          <w:bCs/>
          <w:color w:val="auto"/>
          <w:sz w:val="24"/>
        </w:rPr>
        <w:t>（三）成交通知书</w:t>
      </w:r>
    </w:p>
    <w:p w14:paraId="1421D33B">
      <w:pPr>
        <w:numPr>
          <w:ilvl w:val="0"/>
          <w:numId w:val="4"/>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0DF3BCA9">
      <w:pPr>
        <w:numPr>
          <w:ilvl w:val="0"/>
          <w:numId w:val="4"/>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043BFC13">
      <w:pPr>
        <w:numPr>
          <w:ilvl w:val="0"/>
          <w:numId w:val="4"/>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3ABEE1F7">
      <w:pPr>
        <w:spacing w:line="288" w:lineRule="auto"/>
        <w:rPr>
          <w:b/>
          <w:bCs/>
          <w:color w:val="auto"/>
          <w:sz w:val="24"/>
        </w:rPr>
      </w:pPr>
      <w:r>
        <w:rPr>
          <w:rFonts w:hint="eastAsia"/>
          <w:b/>
          <w:bCs/>
          <w:color w:val="auto"/>
          <w:sz w:val="24"/>
        </w:rPr>
        <w:t>（四）授予合同时变更数量的权力</w:t>
      </w:r>
    </w:p>
    <w:p w14:paraId="3C2AC87E">
      <w:pPr>
        <w:pStyle w:val="26"/>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37404D7">
      <w:pPr>
        <w:spacing w:line="288" w:lineRule="auto"/>
        <w:rPr>
          <w:b/>
          <w:bCs/>
          <w:color w:val="auto"/>
          <w:sz w:val="24"/>
        </w:rPr>
      </w:pPr>
      <w:r>
        <w:rPr>
          <w:rFonts w:hint="eastAsia"/>
          <w:b/>
          <w:bCs/>
          <w:color w:val="auto"/>
          <w:sz w:val="24"/>
        </w:rPr>
        <w:t>（五）签订合同</w:t>
      </w:r>
    </w:p>
    <w:p w14:paraId="49C2A246">
      <w:pPr>
        <w:pStyle w:val="26"/>
        <w:numPr>
          <w:ilvl w:val="0"/>
          <w:numId w:val="5"/>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0CEF2B8C">
      <w:pPr>
        <w:pStyle w:val="26"/>
        <w:numPr>
          <w:ilvl w:val="0"/>
          <w:numId w:val="5"/>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53EB4349">
      <w:pPr>
        <w:pStyle w:val="26"/>
        <w:numPr>
          <w:ilvl w:val="0"/>
          <w:numId w:val="5"/>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0E649909">
      <w:pPr>
        <w:pStyle w:val="26"/>
        <w:numPr>
          <w:ilvl w:val="0"/>
          <w:numId w:val="5"/>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0250C651">
      <w:pPr>
        <w:pStyle w:val="26"/>
        <w:spacing w:before="120" w:beforeLines="50" w:after="120" w:afterLines="50" w:line="360" w:lineRule="auto"/>
        <w:ind w:left="-27" w:firstLine="636"/>
        <w:jc w:val="center"/>
        <w:rPr>
          <w:rStyle w:val="56"/>
          <w:rFonts w:ascii="Times New Roman" w:hAnsi="Times New Roman"/>
          <w:snapToGrid w:val="0"/>
          <w:color w:val="auto"/>
        </w:rPr>
      </w:pPr>
      <w:bookmarkStart w:id="330" w:name="_Toc24700"/>
      <w:bookmarkStart w:id="331" w:name="_Toc30987"/>
      <w:bookmarkStart w:id="332" w:name="_Toc18478"/>
      <w:bookmarkStart w:id="333" w:name="_Toc10023"/>
      <w:bookmarkStart w:id="334" w:name="_Toc31754"/>
      <w:bookmarkStart w:id="335" w:name="_Toc27094"/>
      <w:bookmarkStart w:id="336" w:name="_Toc11599"/>
      <w:r>
        <w:rPr>
          <w:rStyle w:val="56"/>
          <w:rFonts w:ascii="Times New Roman" w:hAnsi="Times New Roman"/>
          <w:snapToGrid w:val="0"/>
          <w:color w:val="auto"/>
        </w:rPr>
        <w:br w:type="page"/>
      </w:r>
      <w:bookmarkStart w:id="337" w:name="_Toc8630"/>
      <w:bookmarkStart w:id="338" w:name="_Toc17768"/>
      <w:bookmarkStart w:id="339" w:name="_Toc12012"/>
      <w:bookmarkStart w:id="340" w:name="_Toc7293"/>
      <w:bookmarkStart w:id="341" w:name="_Toc26100"/>
      <w:bookmarkStart w:id="342" w:name="_Toc30301"/>
      <w:bookmarkStart w:id="343" w:name="_Toc27525"/>
      <w:bookmarkStart w:id="344" w:name="_Toc14142"/>
      <w:bookmarkStart w:id="345" w:name="_Toc646"/>
      <w:bookmarkStart w:id="346" w:name="_Toc15832"/>
      <w:bookmarkStart w:id="347" w:name="_Toc17708"/>
      <w:bookmarkStart w:id="348" w:name="_Toc9109"/>
      <w:bookmarkStart w:id="349" w:name="_Toc22180"/>
      <w:bookmarkStart w:id="350" w:name="_Toc32035"/>
      <w:bookmarkStart w:id="351" w:name="_Toc26169"/>
      <w:bookmarkStart w:id="352" w:name="_Toc6438"/>
      <w:bookmarkStart w:id="353" w:name="_Toc7338"/>
      <w:bookmarkStart w:id="354" w:name="_Toc16902"/>
      <w:bookmarkStart w:id="355" w:name="_Toc23632"/>
      <w:bookmarkStart w:id="356" w:name="_Toc15038"/>
      <w:bookmarkStart w:id="357" w:name="_Toc16283"/>
      <w:bookmarkStart w:id="358" w:name="_Toc14406"/>
      <w:bookmarkStart w:id="359" w:name="_Toc365"/>
      <w:bookmarkStart w:id="360" w:name="_Toc30158"/>
      <w:bookmarkStart w:id="361" w:name="_Toc27781"/>
      <w:bookmarkStart w:id="362" w:name="_Toc24396"/>
      <w:bookmarkStart w:id="363" w:name="_Toc12347"/>
      <w:bookmarkStart w:id="364" w:name="_Toc20593"/>
      <w:bookmarkStart w:id="365" w:name="_Toc3282"/>
      <w:bookmarkStart w:id="366" w:name="_Toc5470"/>
      <w:bookmarkStart w:id="367" w:name="_Toc10406"/>
      <w:bookmarkStart w:id="368" w:name="_Toc23225"/>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14:paraId="4D2DD010">
      <w:pPr>
        <w:spacing w:before="156" w:after="156" w:line="276" w:lineRule="auto"/>
        <w:rPr>
          <w:b/>
          <w:bCs/>
          <w:color w:val="auto"/>
          <w:sz w:val="28"/>
          <w:szCs w:val="28"/>
          <w:lang w:val="zh-TW" w:eastAsia="zh-TW"/>
        </w:rPr>
      </w:pPr>
      <w:bookmarkStart w:id="369" w:name="_Toc20153"/>
      <w:bookmarkStart w:id="370" w:name="_Toc14512"/>
      <w:bookmarkStart w:id="371" w:name="_Toc27955"/>
      <w:bookmarkStart w:id="372" w:name="_Toc1660"/>
      <w:bookmarkStart w:id="373" w:name="_Toc21296"/>
      <w:bookmarkStart w:id="374" w:name="_Toc3691"/>
      <w:bookmarkStart w:id="375" w:name="_Toc29510"/>
      <w:bookmarkStart w:id="376" w:name="_Toc31434"/>
      <w:bookmarkStart w:id="377" w:name="_Toc3711"/>
      <w:r>
        <w:rPr>
          <w:rFonts w:hint="eastAsia" w:ascii="宋体" w:hAnsi="宋体" w:cs="宋体"/>
          <w:b/>
          <w:bCs/>
          <w:color w:val="auto"/>
          <w:sz w:val="28"/>
          <w:szCs w:val="28"/>
          <w:lang w:val="en-US" w:eastAsia="zh-CN"/>
        </w:rPr>
        <w:t>一</w:t>
      </w:r>
      <w:r>
        <w:rPr>
          <w:rFonts w:ascii="宋体" w:hAnsi="宋体" w:eastAsia="宋体" w:cs="宋体"/>
          <w:b/>
          <w:bCs/>
          <w:color w:val="auto"/>
          <w:sz w:val="28"/>
          <w:szCs w:val="28"/>
          <w:lang w:val="zh-TW" w:eastAsia="zh-TW"/>
        </w:rPr>
        <w:t>、采购资金的支付方式、时间、条件：</w:t>
      </w:r>
    </w:p>
    <w:tbl>
      <w:tblPr>
        <w:tblStyle w:val="195"/>
        <w:tblW w:w="9498"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0" w:type="dxa"/>
          <w:bottom w:w="0" w:type="dxa"/>
          <w:right w:w="0" w:type="dxa"/>
        </w:tblCellMar>
      </w:tblPr>
      <w:tblGrid>
        <w:gridCol w:w="2127"/>
        <w:gridCol w:w="7371"/>
      </w:tblGrid>
      <w:tr w14:paraId="11C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907" w:hRule="atLeast"/>
        </w:trPr>
        <w:tc>
          <w:tcPr>
            <w:tcW w:w="2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C19A6">
            <w:pPr>
              <w:spacing w:line="288" w:lineRule="auto"/>
              <w:jc w:val="center"/>
              <w:rPr>
                <w:color w:val="auto"/>
              </w:rPr>
            </w:pPr>
            <w:r>
              <w:rPr>
                <w:rFonts w:ascii="宋体" w:hAnsi="宋体" w:eastAsia="宋体" w:cs="宋体"/>
                <w:b/>
                <w:bCs/>
                <w:color w:val="auto"/>
                <w:spacing w:val="-6"/>
                <w:sz w:val="24"/>
                <w:szCs w:val="24"/>
                <w:lang w:val="zh-TW" w:eastAsia="zh-TW"/>
              </w:rPr>
              <w:t>履约保证金</w:t>
            </w:r>
          </w:p>
        </w:tc>
        <w:tc>
          <w:tcPr>
            <w:tcW w:w="73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741D3">
            <w:pPr>
              <w:spacing w:line="288" w:lineRule="auto"/>
              <w:rPr>
                <w:color w:val="auto"/>
              </w:rPr>
            </w:pPr>
            <w:r>
              <w:rPr>
                <w:rFonts w:ascii="宋体" w:hAnsi="宋体" w:eastAsia="宋体" w:cs="宋体"/>
                <w:color w:val="auto"/>
                <w:spacing w:val="-6"/>
                <w:sz w:val="24"/>
                <w:szCs w:val="24"/>
                <w:lang w:val="zh-TW" w:eastAsia="zh-TW"/>
              </w:rPr>
              <w:t xml:space="preserve">收到成交通知书 </w:t>
            </w:r>
            <w:r>
              <w:rPr>
                <w:rFonts w:ascii="宋体" w:hAnsi="宋体" w:eastAsia="宋体" w:cs="宋体"/>
                <w:color w:val="auto"/>
                <w:spacing w:val="-6"/>
                <w:sz w:val="24"/>
                <w:szCs w:val="24"/>
              </w:rPr>
              <w:t>5</w:t>
            </w:r>
            <w:r>
              <w:rPr>
                <w:rFonts w:ascii="宋体" w:hAnsi="宋体" w:eastAsia="宋体" w:cs="宋体"/>
                <w:color w:val="auto"/>
                <w:spacing w:val="-6"/>
                <w:sz w:val="24"/>
                <w:szCs w:val="24"/>
                <w:lang w:val="zh-TW" w:eastAsia="zh-TW"/>
              </w:rPr>
              <w:t>个工作日内，</w:t>
            </w:r>
            <w:r>
              <w:rPr>
                <w:rFonts w:hint="eastAsia" w:ascii="宋体" w:hAnsi="宋体" w:eastAsia="宋体" w:cs="宋体"/>
                <w:b/>
                <w:bCs/>
                <w:color w:val="auto"/>
                <w:spacing w:val="-6"/>
                <w:sz w:val="24"/>
                <w:szCs w:val="24"/>
                <w:lang w:val="zh-TW" w:eastAsia="zh-TW"/>
              </w:rPr>
              <w:t>成交方向采购人缴纳</w:t>
            </w:r>
            <w:r>
              <w:rPr>
                <w:rFonts w:hint="eastAsia" w:ascii="宋体" w:hAnsi="宋体" w:cs="宋体"/>
                <w:b/>
                <w:bCs/>
                <w:color w:val="auto"/>
                <w:spacing w:val="-6"/>
                <w:sz w:val="24"/>
                <w:szCs w:val="24"/>
                <w:lang w:val="en-US" w:eastAsia="zh-CN"/>
              </w:rPr>
              <w:t>壹万</w:t>
            </w:r>
            <w:r>
              <w:rPr>
                <w:rFonts w:hint="eastAsia" w:ascii="宋体" w:hAnsi="宋体" w:eastAsia="宋体" w:cs="宋体"/>
                <w:b/>
                <w:bCs/>
                <w:color w:val="auto"/>
                <w:spacing w:val="-6"/>
                <w:sz w:val="24"/>
                <w:szCs w:val="24"/>
                <w:lang w:val="zh-TW" w:eastAsia="zh-TW"/>
              </w:rPr>
              <w:t>元履</w:t>
            </w:r>
            <w:r>
              <w:rPr>
                <w:rFonts w:hint="eastAsia" w:ascii="宋体" w:hAnsi="宋体" w:eastAsia="宋体" w:cs="宋体"/>
                <w:b/>
                <w:bCs/>
                <w:color w:val="auto"/>
                <w:spacing w:val="-6"/>
                <w:sz w:val="24"/>
                <w:szCs w:val="24"/>
                <w:lang w:val="zh-TW" w:eastAsia="zh-TW"/>
              </w:rPr>
              <w:t>约保证金</w:t>
            </w:r>
            <w:r>
              <w:rPr>
                <w:rFonts w:ascii="宋体" w:hAnsi="宋体" w:eastAsia="宋体" w:cs="宋体"/>
                <w:color w:val="auto"/>
                <w:spacing w:val="-6"/>
                <w:sz w:val="24"/>
                <w:szCs w:val="24"/>
                <w:lang w:val="zh-TW" w:eastAsia="zh-TW"/>
              </w:rPr>
              <w:t>，交付完毕后联系杭州电子科技大学计划财务处大厅开收据（电话：</w:t>
            </w:r>
            <w:r>
              <w:rPr>
                <w:rFonts w:ascii="宋体" w:hAnsi="宋体" w:eastAsia="宋体" w:cs="宋体"/>
                <w:color w:val="auto"/>
                <w:spacing w:val="-6"/>
                <w:sz w:val="24"/>
                <w:szCs w:val="24"/>
              </w:rPr>
              <w:t>0571-86915020</w:t>
            </w:r>
            <w:r>
              <w:rPr>
                <w:rFonts w:ascii="宋体" w:hAnsi="宋体" w:eastAsia="宋体" w:cs="宋体"/>
                <w:color w:val="auto"/>
                <w:spacing w:val="-6"/>
                <w:sz w:val="24"/>
                <w:szCs w:val="24"/>
                <w:lang w:val="zh-TW" w:eastAsia="zh-TW"/>
              </w:rPr>
              <w:t>），自货物交货验收合格满</w:t>
            </w:r>
            <w:r>
              <w:rPr>
                <w:rFonts w:ascii="宋体" w:hAnsi="宋体" w:eastAsia="宋体" w:cs="宋体"/>
                <w:color w:val="auto"/>
                <w:spacing w:val="-6"/>
                <w:sz w:val="24"/>
                <w:szCs w:val="24"/>
              </w:rPr>
              <w:t>3</w:t>
            </w:r>
            <w:r>
              <w:rPr>
                <w:rFonts w:ascii="宋体" w:hAnsi="宋体" w:eastAsia="宋体" w:cs="宋体"/>
                <w:color w:val="auto"/>
                <w:spacing w:val="-6"/>
                <w:sz w:val="24"/>
                <w:szCs w:val="24"/>
                <w:lang w:val="zh-TW" w:eastAsia="zh-TW"/>
              </w:rPr>
              <w:t>个月后凭该收据无息退还。收款单位（户名）</w:t>
            </w:r>
            <w:r>
              <w:rPr>
                <w:rFonts w:ascii="宋体" w:hAnsi="宋体" w:eastAsia="宋体" w:cs="宋体"/>
                <w:color w:val="auto"/>
                <w:spacing w:val="-6"/>
                <w:sz w:val="24"/>
                <w:szCs w:val="24"/>
              </w:rPr>
              <w:t>:</w:t>
            </w:r>
            <w:r>
              <w:rPr>
                <w:rFonts w:ascii="宋体" w:hAnsi="宋体" w:eastAsia="宋体" w:cs="宋体"/>
                <w:color w:val="auto"/>
                <w:spacing w:val="-6"/>
                <w:sz w:val="24"/>
                <w:szCs w:val="24"/>
                <w:lang w:val="zh-TW" w:eastAsia="zh-TW"/>
              </w:rPr>
              <w:t>杭州电子科技大学；开户银行：工行高新支行；银行账号：</w:t>
            </w:r>
            <w:r>
              <w:rPr>
                <w:rFonts w:ascii="宋体" w:hAnsi="宋体" w:eastAsia="宋体" w:cs="宋体"/>
                <w:color w:val="auto"/>
                <w:spacing w:val="-6"/>
                <w:sz w:val="24"/>
                <w:szCs w:val="24"/>
              </w:rPr>
              <w:t>1202026209008806216</w:t>
            </w:r>
          </w:p>
        </w:tc>
      </w:tr>
      <w:tr w14:paraId="042ACD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431" w:hRule="atLeast"/>
        </w:trPr>
        <w:tc>
          <w:tcPr>
            <w:tcW w:w="2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90948">
            <w:pPr>
              <w:spacing w:line="288" w:lineRule="auto"/>
              <w:jc w:val="center"/>
              <w:rPr>
                <w:color w:val="auto"/>
              </w:rPr>
            </w:pPr>
            <w:r>
              <w:rPr>
                <w:rFonts w:ascii="宋体" w:hAnsi="宋体" w:eastAsia="宋体" w:cs="宋体"/>
                <w:b/>
                <w:bCs/>
                <w:color w:val="auto"/>
                <w:spacing w:val="-6"/>
                <w:sz w:val="24"/>
                <w:szCs w:val="24"/>
                <w:lang w:val="zh-TW" w:eastAsia="zh-TW"/>
              </w:rPr>
              <w:t>付款方式</w:t>
            </w:r>
          </w:p>
        </w:tc>
        <w:tc>
          <w:tcPr>
            <w:tcW w:w="73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25494F">
            <w:pPr>
              <w:spacing w:line="288" w:lineRule="auto"/>
              <w:rPr>
                <w:color w:val="auto"/>
              </w:rPr>
            </w:pPr>
            <w:r>
              <w:rPr>
                <w:rFonts w:ascii="宋体" w:hAnsi="宋体" w:eastAsia="宋体" w:cs="宋体"/>
                <w:color w:val="auto"/>
                <w:sz w:val="24"/>
                <w:szCs w:val="24"/>
                <w:lang w:val="zh-TW" w:eastAsia="zh-TW"/>
              </w:rPr>
              <w:t>全部货物送货完毕并经最终验收合格后，按实结算一次性支付。</w:t>
            </w:r>
          </w:p>
        </w:tc>
      </w:tr>
    </w:tbl>
    <w:p w14:paraId="466478A8">
      <w:pPr>
        <w:spacing w:before="156" w:after="156" w:line="276" w:lineRule="auto"/>
        <w:rPr>
          <w:b/>
          <w:bCs/>
          <w:color w:val="auto"/>
          <w:sz w:val="28"/>
          <w:szCs w:val="28"/>
          <w:lang w:val="zh-TW" w:eastAsia="zh-TW"/>
        </w:rPr>
      </w:pPr>
      <w:r>
        <w:rPr>
          <w:rFonts w:hint="eastAsia" w:ascii="宋体" w:hAnsi="宋体" w:cs="宋体"/>
          <w:b/>
          <w:bCs/>
          <w:color w:val="auto"/>
          <w:sz w:val="28"/>
          <w:szCs w:val="28"/>
          <w:lang w:val="en-US" w:eastAsia="zh-CN"/>
        </w:rPr>
        <w:t>二</w:t>
      </w:r>
      <w:r>
        <w:rPr>
          <w:rFonts w:ascii="宋体" w:hAnsi="宋体" w:eastAsia="宋体" w:cs="宋体"/>
          <w:b/>
          <w:bCs/>
          <w:color w:val="auto"/>
          <w:sz w:val="28"/>
          <w:szCs w:val="28"/>
          <w:lang w:val="zh-TW" w:eastAsia="zh-TW"/>
        </w:rPr>
        <w:t>、服务要求（技术要求里另有注明的以技术要求为准）：</w:t>
      </w:r>
    </w:p>
    <w:tbl>
      <w:tblPr>
        <w:tblStyle w:val="195"/>
        <w:tblW w:w="9498"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0" w:type="dxa"/>
          <w:bottom w:w="0" w:type="dxa"/>
          <w:right w:w="0" w:type="dxa"/>
        </w:tblCellMar>
      </w:tblPr>
      <w:tblGrid>
        <w:gridCol w:w="2127"/>
        <w:gridCol w:w="7371"/>
      </w:tblGrid>
      <w:tr w14:paraId="59CBBC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17" w:hRule="atLeast"/>
        </w:trPr>
        <w:tc>
          <w:tcPr>
            <w:tcW w:w="2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CAFF63">
            <w:pPr>
              <w:spacing w:line="288" w:lineRule="auto"/>
              <w:jc w:val="center"/>
              <w:rPr>
                <w:color w:val="auto"/>
              </w:rPr>
            </w:pPr>
            <w:r>
              <w:rPr>
                <w:rFonts w:ascii="宋体" w:hAnsi="宋体" w:eastAsia="宋体" w:cs="宋体"/>
                <w:color w:val="auto"/>
                <w:spacing w:val="-6"/>
                <w:sz w:val="24"/>
                <w:szCs w:val="24"/>
                <w:lang w:val="zh-TW" w:eastAsia="zh-TW"/>
              </w:rPr>
              <w:t>质保期</w:t>
            </w:r>
          </w:p>
        </w:tc>
        <w:tc>
          <w:tcPr>
            <w:tcW w:w="73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78AE">
            <w:pPr>
              <w:spacing w:line="288" w:lineRule="auto"/>
              <w:rPr>
                <w:color w:val="auto"/>
              </w:rPr>
            </w:pPr>
            <w:r>
              <w:rPr>
                <w:rFonts w:ascii="宋体" w:hAnsi="宋体" w:eastAsia="宋体" w:cs="宋体"/>
                <w:color w:val="auto"/>
                <w:spacing w:val="-6"/>
                <w:sz w:val="24"/>
                <w:szCs w:val="24"/>
                <w:lang w:val="zh-TW" w:eastAsia="zh-TW"/>
              </w:rPr>
              <w:t>满足或高于国家现行标准。</w:t>
            </w:r>
          </w:p>
        </w:tc>
      </w:tr>
      <w:tr w14:paraId="75C501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20" w:hRule="atLeast"/>
        </w:trPr>
        <w:tc>
          <w:tcPr>
            <w:tcW w:w="2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E48F1">
            <w:pPr>
              <w:spacing w:line="288" w:lineRule="auto"/>
              <w:jc w:val="center"/>
              <w:rPr>
                <w:color w:val="auto"/>
              </w:rPr>
            </w:pPr>
            <w:r>
              <w:rPr>
                <w:rFonts w:ascii="宋体" w:hAnsi="宋体" w:eastAsia="宋体" w:cs="宋体"/>
                <w:color w:val="auto"/>
                <w:sz w:val="24"/>
                <w:szCs w:val="24"/>
                <w:lang w:val="zh-TW" w:eastAsia="zh-TW"/>
              </w:rPr>
              <w:t>交付时间和地点</w:t>
            </w:r>
          </w:p>
        </w:tc>
        <w:tc>
          <w:tcPr>
            <w:tcW w:w="73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15D1D">
            <w:pPr>
              <w:spacing w:line="360" w:lineRule="exact"/>
              <w:rPr>
                <w:rFonts w:ascii="宋体" w:hAnsi="宋体" w:eastAsia="宋体" w:cs="宋体"/>
                <w:color w:val="auto"/>
                <w:sz w:val="24"/>
                <w:szCs w:val="24"/>
              </w:rPr>
            </w:pPr>
            <w:r>
              <w:rPr>
                <w:rFonts w:hint="eastAsia" w:ascii="宋体" w:hAnsi="宋体" w:eastAsia="宋体" w:cs="宋体"/>
                <w:b/>
                <w:bCs/>
                <w:color w:val="auto"/>
                <w:sz w:val="24"/>
                <w:szCs w:val="24"/>
                <w:lang w:val="zh-TW" w:eastAsia="zh-TW"/>
              </w:rPr>
              <w:t>交付时间</w:t>
            </w:r>
            <w:r>
              <w:rPr>
                <w:rFonts w:ascii="宋体" w:hAnsi="宋体" w:eastAsia="宋体" w:cs="宋体"/>
                <w:color w:val="auto"/>
                <w:sz w:val="24"/>
                <w:szCs w:val="24"/>
                <w:lang w:val="zh-TW" w:eastAsia="zh-TW"/>
              </w:rPr>
              <w:t>：</w:t>
            </w:r>
            <w:r>
              <w:rPr>
                <w:rFonts w:ascii="宋体" w:hAnsi="宋体" w:eastAsia="宋体" w:cs="宋体"/>
                <w:b/>
                <w:bCs/>
                <w:color w:val="auto"/>
                <w:sz w:val="24"/>
                <w:szCs w:val="24"/>
                <w:u w:color="FF0000"/>
              </w:rPr>
              <w:t>2025</w:t>
            </w:r>
            <w:r>
              <w:rPr>
                <w:rFonts w:hint="eastAsia" w:ascii="宋体" w:hAnsi="宋体" w:eastAsia="宋体" w:cs="宋体"/>
                <w:b/>
                <w:bCs/>
                <w:color w:val="auto"/>
                <w:sz w:val="24"/>
                <w:szCs w:val="24"/>
                <w:u w:color="FF0000"/>
                <w:lang w:val="zh-TW" w:eastAsia="zh-TW"/>
              </w:rPr>
              <w:t>年</w:t>
            </w:r>
            <w:r>
              <w:rPr>
                <w:rFonts w:ascii="宋体" w:hAnsi="宋体" w:eastAsia="宋体" w:cs="宋体"/>
                <w:b/>
                <w:bCs/>
                <w:color w:val="auto"/>
                <w:sz w:val="24"/>
                <w:szCs w:val="24"/>
                <w:u w:color="FF0000"/>
              </w:rPr>
              <w:t>5</w:t>
            </w:r>
            <w:r>
              <w:rPr>
                <w:rFonts w:hint="eastAsia" w:ascii="宋体" w:hAnsi="宋体" w:eastAsia="宋体" w:cs="宋体"/>
                <w:b/>
                <w:bCs/>
                <w:color w:val="auto"/>
                <w:sz w:val="24"/>
                <w:szCs w:val="24"/>
                <w:u w:color="FF0000"/>
                <w:lang w:val="zh-TW" w:eastAsia="zh-TW"/>
              </w:rPr>
              <w:t>月</w:t>
            </w:r>
            <w:r>
              <w:rPr>
                <w:rFonts w:ascii="宋体" w:hAnsi="宋体" w:eastAsia="宋体" w:cs="宋体"/>
                <w:b/>
                <w:bCs/>
                <w:color w:val="auto"/>
                <w:sz w:val="24"/>
                <w:szCs w:val="24"/>
                <w:u w:color="FF0000"/>
              </w:rPr>
              <w:t>19</w:t>
            </w:r>
            <w:r>
              <w:rPr>
                <w:rFonts w:hint="eastAsia" w:ascii="宋体" w:hAnsi="宋体" w:eastAsia="宋体" w:cs="宋体"/>
                <w:b/>
                <w:bCs/>
                <w:color w:val="auto"/>
                <w:sz w:val="24"/>
                <w:szCs w:val="24"/>
                <w:u w:color="FF0000"/>
                <w:lang w:val="zh-TW" w:eastAsia="zh-TW"/>
              </w:rPr>
              <w:t>日至</w:t>
            </w:r>
            <w:r>
              <w:rPr>
                <w:rFonts w:ascii="宋体" w:hAnsi="宋体" w:eastAsia="宋体" w:cs="宋体"/>
                <w:b/>
                <w:bCs/>
                <w:color w:val="auto"/>
                <w:sz w:val="24"/>
                <w:szCs w:val="24"/>
                <w:u w:color="FF0000"/>
              </w:rPr>
              <w:t>5</w:t>
            </w:r>
            <w:r>
              <w:rPr>
                <w:rFonts w:hint="eastAsia" w:ascii="宋体" w:hAnsi="宋体" w:eastAsia="宋体" w:cs="宋体"/>
                <w:b/>
                <w:bCs/>
                <w:color w:val="auto"/>
                <w:sz w:val="24"/>
                <w:szCs w:val="24"/>
                <w:u w:color="FF0000"/>
                <w:lang w:val="zh-TW" w:eastAsia="zh-TW"/>
              </w:rPr>
              <w:t>月</w:t>
            </w:r>
            <w:r>
              <w:rPr>
                <w:rFonts w:ascii="宋体" w:hAnsi="宋体" w:eastAsia="宋体" w:cs="宋体"/>
                <w:b/>
                <w:bCs/>
                <w:color w:val="auto"/>
                <w:sz w:val="24"/>
                <w:szCs w:val="24"/>
                <w:u w:color="FF0000"/>
              </w:rPr>
              <w:t>23</w:t>
            </w:r>
            <w:r>
              <w:rPr>
                <w:rFonts w:hint="eastAsia" w:ascii="宋体" w:hAnsi="宋体" w:eastAsia="宋体" w:cs="宋体"/>
                <w:b/>
                <w:bCs/>
                <w:color w:val="auto"/>
                <w:sz w:val="24"/>
                <w:szCs w:val="24"/>
                <w:u w:color="FF0000"/>
                <w:lang w:val="zh-TW" w:eastAsia="zh-TW"/>
              </w:rPr>
              <w:t>日间</w:t>
            </w:r>
            <w:r>
              <w:rPr>
                <w:rFonts w:ascii="宋体" w:hAnsi="宋体" w:eastAsia="宋体" w:cs="宋体"/>
                <w:color w:val="auto"/>
                <w:sz w:val="24"/>
                <w:szCs w:val="24"/>
                <w:lang w:val="zh-TW" w:eastAsia="zh-TW"/>
              </w:rPr>
              <w:t>按用户要求送到指定地点，</w:t>
            </w:r>
            <w:r>
              <w:rPr>
                <w:rFonts w:hint="eastAsia" w:ascii="宋体" w:hAnsi="宋体" w:eastAsia="宋体" w:cs="宋体"/>
                <w:b/>
                <w:bCs/>
                <w:color w:val="auto"/>
                <w:sz w:val="24"/>
                <w:szCs w:val="24"/>
                <w:lang w:val="zh-TW" w:eastAsia="zh-TW"/>
              </w:rPr>
              <w:t>下沙校区、文一校区、青山湖校区三校区（其中下沙校区约</w:t>
            </w:r>
            <w:r>
              <w:rPr>
                <w:rFonts w:ascii="宋体" w:hAnsi="宋体" w:eastAsia="宋体" w:cs="宋体"/>
                <w:b/>
                <w:bCs/>
                <w:color w:val="auto"/>
                <w:sz w:val="24"/>
                <w:szCs w:val="24"/>
                <w:u w:color="FF0000"/>
              </w:rPr>
              <w:t>2700</w:t>
            </w:r>
            <w:r>
              <w:rPr>
                <w:rFonts w:hint="eastAsia" w:ascii="宋体" w:hAnsi="宋体" w:eastAsia="宋体" w:cs="宋体"/>
                <w:b/>
                <w:bCs/>
                <w:color w:val="auto"/>
                <w:sz w:val="24"/>
                <w:szCs w:val="24"/>
                <w:lang w:val="zh-TW" w:eastAsia="zh-TW"/>
              </w:rPr>
              <w:t>份需配送至各办公楼下）</w:t>
            </w:r>
            <w:r>
              <w:rPr>
                <w:rFonts w:ascii="宋体" w:hAnsi="宋体" w:eastAsia="宋体" w:cs="宋体"/>
                <w:color w:val="auto"/>
                <w:sz w:val="24"/>
                <w:szCs w:val="24"/>
                <w:lang w:val="zh-TW" w:eastAsia="zh-TW"/>
              </w:rPr>
              <w:t>，要求响应方有足够配送车辆及人工满足送货服务。产品配送时需打包装箱。</w:t>
            </w:r>
            <w:r>
              <w:rPr>
                <w:rFonts w:hint="eastAsia" w:ascii="宋体" w:hAnsi="宋体" w:eastAsia="宋体" w:cs="宋体"/>
                <w:b/>
                <w:bCs/>
                <w:color w:val="auto"/>
                <w:sz w:val="24"/>
                <w:szCs w:val="24"/>
                <w:lang w:val="zh-TW" w:eastAsia="zh-TW"/>
              </w:rPr>
              <w:t>最终送货日期由采购人指定。</w:t>
            </w:r>
          </w:p>
          <w:p w14:paraId="353C7E3C">
            <w:pPr>
              <w:spacing w:line="360" w:lineRule="exact"/>
              <w:rPr>
                <w:color w:val="auto"/>
              </w:rPr>
            </w:pPr>
            <w:r>
              <w:rPr>
                <w:rFonts w:hint="eastAsia" w:ascii="宋体" w:hAnsi="宋体" w:eastAsia="宋体" w:cs="宋体"/>
                <w:b/>
                <w:bCs/>
                <w:color w:val="auto"/>
                <w:sz w:val="24"/>
                <w:szCs w:val="24"/>
                <w:lang w:val="zh-TW" w:eastAsia="zh-TW"/>
              </w:rPr>
              <w:t>交货地点</w:t>
            </w:r>
            <w:r>
              <w:rPr>
                <w:rFonts w:ascii="宋体" w:hAnsi="宋体" w:eastAsia="宋体" w:cs="宋体"/>
                <w:color w:val="auto"/>
                <w:sz w:val="24"/>
                <w:szCs w:val="24"/>
                <w:lang w:val="zh-TW" w:eastAsia="zh-TW"/>
              </w:rPr>
              <w:t>：采购人指定地点。</w:t>
            </w:r>
          </w:p>
        </w:tc>
      </w:tr>
    </w:tbl>
    <w:p w14:paraId="39A1D4FD">
      <w:pPr>
        <w:spacing w:before="156" w:after="156" w:line="276" w:lineRule="auto"/>
        <w:rPr>
          <w:b/>
          <w:bCs/>
          <w:color w:val="auto"/>
          <w:sz w:val="28"/>
          <w:szCs w:val="28"/>
          <w:lang w:val="zh-TW" w:eastAsia="zh-TW"/>
        </w:rPr>
      </w:pPr>
      <w:r>
        <w:rPr>
          <w:rFonts w:hint="eastAsia" w:ascii="宋体" w:hAnsi="宋体" w:cs="宋体"/>
          <w:b/>
          <w:bCs/>
          <w:color w:val="auto"/>
          <w:sz w:val="28"/>
          <w:szCs w:val="28"/>
          <w:lang w:val="en-US" w:eastAsia="zh-CN"/>
        </w:rPr>
        <w:t>三</w:t>
      </w:r>
      <w:r>
        <w:rPr>
          <w:rFonts w:ascii="宋体" w:hAnsi="宋体" w:eastAsia="宋体" w:cs="宋体"/>
          <w:b/>
          <w:bCs/>
          <w:color w:val="auto"/>
          <w:sz w:val="28"/>
          <w:szCs w:val="28"/>
          <w:lang w:val="zh-TW" w:eastAsia="zh-TW"/>
        </w:rPr>
        <w:t>、采购清单和技术服务要求：</w:t>
      </w:r>
    </w:p>
    <w:tbl>
      <w:tblPr>
        <w:tblStyle w:val="195"/>
        <w:tblW w:w="9417"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0" w:type="dxa"/>
          <w:bottom w:w="0" w:type="dxa"/>
          <w:right w:w="0" w:type="dxa"/>
        </w:tblCellMar>
      </w:tblPr>
      <w:tblGrid>
        <w:gridCol w:w="488"/>
        <w:gridCol w:w="1510"/>
        <w:gridCol w:w="1095"/>
        <w:gridCol w:w="405"/>
        <w:gridCol w:w="4163"/>
        <w:gridCol w:w="787"/>
        <w:gridCol w:w="969"/>
      </w:tblGrid>
      <w:tr w14:paraId="206B45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43" w:hRule="atLeast"/>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B71B9">
            <w:pPr>
              <w:spacing w:line="240" w:lineRule="auto"/>
              <w:jc w:val="center"/>
              <w:rPr>
                <w:color w:val="auto"/>
              </w:rPr>
            </w:pPr>
            <w:bookmarkStart w:id="378" w:name="OLE_LINK11"/>
            <w:r>
              <w:rPr>
                <w:rFonts w:ascii="宋体" w:hAnsi="宋体" w:eastAsia="宋体" w:cs="宋体"/>
                <w:color w:val="auto"/>
                <w:spacing w:val="-6"/>
                <w:sz w:val="24"/>
                <w:szCs w:val="24"/>
                <w:lang w:val="zh-TW" w:eastAsia="zh-TW"/>
              </w:rPr>
              <w:t>序号</w:t>
            </w:r>
          </w:p>
        </w:tc>
        <w:tc>
          <w:tcPr>
            <w:tcW w:w="15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C2D35E">
            <w:pPr>
              <w:spacing w:line="240" w:lineRule="auto"/>
              <w:jc w:val="center"/>
              <w:rPr>
                <w:color w:val="auto"/>
              </w:rPr>
            </w:pPr>
            <w:r>
              <w:rPr>
                <w:rFonts w:ascii="宋体" w:hAnsi="宋体" w:eastAsia="宋体" w:cs="宋体"/>
                <w:color w:val="auto"/>
                <w:sz w:val="24"/>
                <w:szCs w:val="24"/>
                <w:lang w:val="zh-TW" w:eastAsia="zh-TW"/>
              </w:rPr>
              <w:t>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F1BF8">
            <w:pPr>
              <w:spacing w:line="240" w:lineRule="auto"/>
              <w:jc w:val="center"/>
              <w:rPr>
                <w:color w:val="auto"/>
              </w:rPr>
            </w:pPr>
            <w:r>
              <w:rPr>
                <w:rFonts w:ascii="宋体" w:hAnsi="宋体" w:eastAsia="宋体" w:cs="宋体"/>
                <w:color w:val="auto"/>
                <w:sz w:val="24"/>
                <w:szCs w:val="24"/>
                <w:lang w:val="zh-TW" w:eastAsia="zh-TW"/>
              </w:rPr>
              <w:t>数量</w:t>
            </w:r>
          </w:p>
        </w:tc>
        <w:tc>
          <w:tcPr>
            <w:tcW w:w="4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D2AFBF">
            <w:pPr>
              <w:spacing w:line="240" w:lineRule="auto"/>
              <w:jc w:val="both"/>
              <w:rPr>
                <w:color w:val="auto"/>
              </w:rPr>
            </w:pPr>
            <w:r>
              <w:rPr>
                <w:rFonts w:ascii="宋体" w:hAnsi="宋体" w:eastAsia="宋体" w:cs="宋体"/>
                <w:color w:val="auto"/>
                <w:sz w:val="24"/>
                <w:szCs w:val="24"/>
                <w:lang w:val="zh-TW" w:eastAsia="zh-TW"/>
              </w:rPr>
              <w:t>单位</w:t>
            </w:r>
          </w:p>
        </w:tc>
        <w:tc>
          <w:tcPr>
            <w:tcW w:w="4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B9936D">
            <w:pPr>
              <w:spacing w:line="240" w:lineRule="auto"/>
              <w:jc w:val="center"/>
              <w:rPr>
                <w:color w:val="auto"/>
              </w:rPr>
            </w:pPr>
            <w:r>
              <w:rPr>
                <w:rFonts w:ascii="宋体" w:hAnsi="宋体" w:eastAsia="宋体" w:cs="宋体"/>
                <w:color w:val="auto"/>
                <w:sz w:val="24"/>
                <w:szCs w:val="24"/>
                <w:lang w:val="zh-TW" w:eastAsia="zh-TW"/>
              </w:rPr>
              <w:t>简要规格描述</w:t>
            </w: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2EAA50">
            <w:pPr>
              <w:spacing w:line="240" w:lineRule="auto"/>
              <w:jc w:val="center"/>
              <w:rPr>
                <w:color w:val="auto"/>
              </w:rPr>
            </w:pPr>
            <w:r>
              <w:rPr>
                <w:rFonts w:ascii="宋体" w:hAnsi="宋体" w:eastAsia="宋体" w:cs="宋体"/>
                <w:color w:val="auto"/>
                <w:sz w:val="24"/>
                <w:szCs w:val="24"/>
                <w:lang w:val="zh-TW" w:eastAsia="zh-TW"/>
              </w:rPr>
              <w:t>最高限价</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72113E">
            <w:pPr>
              <w:spacing w:line="240" w:lineRule="auto"/>
              <w:jc w:val="center"/>
              <w:rPr>
                <w:color w:val="auto"/>
              </w:rPr>
            </w:pPr>
            <w:r>
              <w:rPr>
                <w:rFonts w:ascii="宋体" w:hAnsi="宋体" w:eastAsia="宋体" w:cs="宋体"/>
                <w:color w:val="auto"/>
                <w:sz w:val="24"/>
                <w:szCs w:val="24"/>
                <w:lang w:val="zh-TW" w:eastAsia="zh-TW"/>
              </w:rPr>
              <w:t>预算</w:t>
            </w:r>
          </w:p>
        </w:tc>
      </w:tr>
      <w:tr w14:paraId="296064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2807" w:hRule="atLeast"/>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A4A12">
            <w:pPr>
              <w:spacing w:line="240" w:lineRule="auto"/>
              <w:jc w:val="center"/>
              <w:rPr>
                <w:color w:val="auto"/>
              </w:rPr>
            </w:pPr>
            <w:r>
              <w:rPr>
                <w:rFonts w:ascii="宋体" w:hAnsi="宋体" w:eastAsia="宋体" w:cs="宋体"/>
                <w:color w:val="auto"/>
                <w:sz w:val="24"/>
                <w:szCs w:val="24"/>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616552A7">
            <w:pPr>
              <w:widowControl/>
              <w:spacing w:line="240" w:lineRule="auto"/>
              <w:ind w:right="62"/>
              <w:jc w:val="center"/>
              <w:rPr>
                <w:rFonts w:hint="default" w:eastAsia="宋体"/>
                <w:color w:val="auto"/>
                <w:lang w:val="en-US" w:eastAsia="zh-CN"/>
              </w:rPr>
            </w:pPr>
            <w:r>
              <w:rPr>
                <w:rFonts w:ascii="宋体" w:hAnsi="宋体" w:eastAsia="宋体" w:cs="宋体"/>
                <w:color w:val="auto"/>
                <w:sz w:val="24"/>
                <w:szCs w:val="24"/>
                <w:u w:color="FF0000"/>
                <w:lang w:val="zh-TW" w:eastAsia="zh-TW"/>
              </w:rPr>
              <w:t>粽子</w:t>
            </w:r>
            <w:r>
              <w:rPr>
                <w:rFonts w:hint="eastAsia" w:ascii="宋体" w:hAnsi="宋体" w:eastAsia="宋体" w:cs="宋体"/>
                <w:color w:val="auto"/>
                <w:sz w:val="24"/>
                <w:szCs w:val="24"/>
                <w:u w:color="FF0000"/>
                <w:lang w:val="en-US" w:eastAsia="zh-CN"/>
              </w:rPr>
              <w:t>咸鸭蛋礼盒</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1A334384">
            <w:pPr>
              <w:widowControl/>
              <w:spacing w:line="24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w:t>
            </w:r>
            <w:r>
              <w:rPr>
                <w:rFonts w:ascii="宋体" w:hAnsi="宋体" w:eastAsia="宋体" w:cs="宋体"/>
                <w:color w:val="auto"/>
                <w:sz w:val="24"/>
                <w:szCs w:val="24"/>
                <w:u w:color="FF0000"/>
              </w:rPr>
              <w:t>00</w:t>
            </w:r>
          </w:p>
        </w:tc>
        <w:tc>
          <w:tcPr>
            <w:tcW w:w="40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600A159E">
            <w:pPr>
              <w:widowControl/>
              <w:spacing w:line="240" w:lineRule="auto"/>
              <w:ind w:right="62"/>
              <w:jc w:val="both"/>
              <w:rPr>
                <w:color w:val="auto"/>
              </w:rPr>
            </w:pPr>
            <w:r>
              <w:rPr>
                <w:rFonts w:ascii="宋体" w:hAnsi="宋体" w:eastAsia="宋体" w:cs="宋体"/>
                <w:color w:val="auto"/>
                <w:sz w:val="24"/>
                <w:szCs w:val="24"/>
                <w:lang w:val="zh-TW" w:eastAsia="zh-TW"/>
              </w:rPr>
              <w:t>份</w:t>
            </w:r>
          </w:p>
        </w:tc>
        <w:tc>
          <w:tcPr>
            <w:tcW w:w="4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E6C8BA">
            <w:pPr>
              <w:numPr>
                <w:ilvl w:val="0"/>
                <w:numId w:val="0"/>
              </w:numPr>
              <w:spacing w:line="240" w:lineRule="auto"/>
              <w:ind w:left="0" w:leftChars="0" w:firstLine="422" w:firstLineChars="175"/>
              <w:rPr>
                <w:rFonts w:hint="eastAsia" w:ascii="宋体" w:hAnsi="宋体" w:eastAsia="宋体" w:cs="宋体"/>
                <w:color w:val="auto"/>
                <w:kern w:val="0"/>
                <w:sz w:val="24"/>
                <w:szCs w:val="24"/>
                <w:u w:color="000000"/>
                <w:lang w:val="zh-TW" w:eastAsia="zh-CN" w:bidi="ar-SA"/>
              </w:rPr>
            </w:pPr>
            <w:r>
              <w:rPr>
                <w:rFonts w:hint="eastAsia" w:ascii="宋体" w:hAnsi="宋体" w:cs="宋体"/>
                <w:b/>
                <w:bCs/>
                <w:color w:val="auto"/>
                <w:kern w:val="0"/>
                <w:sz w:val="24"/>
                <w:szCs w:val="24"/>
                <w:u w:color="000000"/>
                <w:lang w:val="en-US" w:eastAsia="zh-CN" w:bidi="ar-SA"/>
              </w:rPr>
              <w:t>1、</w:t>
            </w:r>
            <w:r>
              <w:rPr>
                <w:rFonts w:hint="eastAsia" w:ascii="宋体" w:hAnsi="宋体" w:eastAsia="宋体" w:cs="宋体"/>
                <w:color w:val="auto"/>
                <w:kern w:val="0"/>
                <w:sz w:val="24"/>
                <w:szCs w:val="24"/>
                <w:u w:color="000000"/>
                <w:lang w:val="zh-TW" w:eastAsia="zh-TW" w:bidi="ar-SA"/>
              </w:rPr>
              <w:t>真空咸味粽（要求大肉粽、蛋黄肉粽各不少于1只</w:t>
            </w:r>
            <w:r>
              <w:rPr>
                <w:rFonts w:hint="eastAsia" w:ascii="宋体" w:hAnsi="宋体" w:eastAsia="宋体" w:cs="宋体"/>
                <w:color w:val="auto"/>
                <w:kern w:val="0"/>
                <w:sz w:val="24"/>
                <w:szCs w:val="24"/>
                <w:u w:color="000000"/>
                <w:lang w:val="zh-TW" w:eastAsia="zh-CN" w:bidi="ar-SA"/>
              </w:rPr>
              <w:t>，</w:t>
            </w:r>
            <w:r>
              <w:rPr>
                <w:rFonts w:hint="eastAsia" w:ascii="宋体" w:hAnsi="宋体" w:eastAsia="宋体" w:cs="宋体"/>
                <w:color w:val="auto"/>
                <w:kern w:val="0"/>
                <w:sz w:val="24"/>
                <w:szCs w:val="24"/>
                <w:u w:color="000000"/>
                <w:lang w:val="zh-TW" w:eastAsia="zh-TW" w:bidi="ar-SA"/>
              </w:rPr>
              <w:t>总数不少于3只，总量不少于400克）；真空甜味粽（总数不少于3只，总量不少于400克）；近期生产且剩余保质期不得少于总有效期的2/3，品牌好，配料明确，食品添加剂少</w:t>
            </w:r>
            <w:r>
              <w:rPr>
                <w:rFonts w:hint="eastAsia" w:ascii="宋体" w:hAnsi="宋体" w:eastAsia="宋体" w:cs="宋体"/>
                <w:color w:val="auto"/>
                <w:kern w:val="0"/>
                <w:sz w:val="24"/>
                <w:szCs w:val="24"/>
                <w:u w:color="000000"/>
                <w:lang w:val="zh-TW" w:eastAsia="zh-CN" w:bidi="ar-SA"/>
              </w:rPr>
              <w:t>。</w:t>
            </w:r>
          </w:p>
          <w:p w14:paraId="36606F21">
            <w:pPr>
              <w:pStyle w:val="54"/>
              <w:numPr>
                <w:ilvl w:val="0"/>
                <w:numId w:val="0"/>
              </w:numPr>
              <w:spacing w:line="240" w:lineRule="auto"/>
              <w:ind w:left="0" w:leftChars="0" w:firstLine="422" w:firstLineChars="175"/>
              <w:rPr>
                <w:rFonts w:hint="eastAsia"/>
                <w:color w:val="auto"/>
                <w:lang w:eastAsia="zh-CN"/>
              </w:rPr>
            </w:pPr>
            <w:r>
              <w:rPr>
                <w:rFonts w:hint="eastAsia"/>
                <w:b/>
                <w:bCs/>
                <w:color w:val="auto"/>
                <w:lang w:val="en-US" w:eastAsia="zh-CN"/>
              </w:rPr>
              <w:t>2、</w:t>
            </w:r>
            <w:r>
              <w:rPr>
                <w:rFonts w:hint="eastAsia"/>
                <w:color w:val="auto"/>
                <w:lang w:eastAsia="zh-CN"/>
              </w:rPr>
              <w:t>咸鸭蛋总数不少于6只，总量不少于450g。</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7F324">
            <w:pPr>
              <w:spacing w:line="240" w:lineRule="auto"/>
              <w:jc w:val="center"/>
              <w:rPr>
                <w:color w:val="auto"/>
              </w:rPr>
            </w:pPr>
            <w:r>
              <w:rPr>
                <w:rFonts w:ascii="宋体" w:hAnsi="宋体" w:eastAsia="宋体" w:cs="宋体"/>
                <w:color w:val="auto"/>
                <w:sz w:val="24"/>
                <w:szCs w:val="24"/>
                <w:u w:color="FF0000"/>
              </w:rPr>
              <w:t>150</w:t>
            </w:r>
            <w:r>
              <w:rPr>
                <w:rFonts w:ascii="宋体" w:hAnsi="宋体" w:eastAsia="宋体" w:cs="宋体"/>
                <w:color w:val="auto"/>
                <w:sz w:val="24"/>
                <w:szCs w:val="24"/>
                <w:u w:color="FF0000"/>
                <w:lang w:val="zh-TW" w:eastAsia="zh-TW"/>
              </w:rPr>
              <w:t>元</w:t>
            </w:r>
            <w:r>
              <w:rPr>
                <w:rFonts w:ascii="宋体" w:hAnsi="宋体" w:eastAsia="宋体" w:cs="宋体"/>
                <w:color w:val="auto"/>
                <w:sz w:val="24"/>
                <w:szCs w:val="24"/>
                <w:u w:color="FF0000"/>
              </w:rPr>
              <w:t>/</w:t>
            </w:r>
            <w:r>
              <w:rPr>
                <w:rFonts w:ascii="宋体" w:hAnsi="宋体" w:eastAsia="宋体" w:cs="宋体"/>
                <w:color w:val="auto"/>
                <w:sz w:val="24"/>
                <w:szCs w:val="24"/>
                <w:u w:color="FF0000"/>
                <w:lang w:val="zh-TW" w:eastAsia="zh-TW"/>
              </w:rPr>
              <w:t>份</w:t>
            </w:r>
          </w:p>
        </w:tc>
        <w:tc>
          <w:tcPr>
            <w:tcW w:w="969"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4494E">
            <w:pPr>
              <w:spacing w:line="240" w:lineRule="auto"/>
              <w:jc w:val="center"/>
              <w:rPr>
                <w:color w:val="auto"/>
              </w:rPr>
            </w:pPr>
            <w:r>
              <w:rPr>
                <w:rFonts w:ascii="宋体" w:hAnsi="宋体" w:eastAsia="宋体" w:cs="宋体"/>
                <w:color w:val="auto"/>
                <w:sz w:val="24"/>
                <w:szCs w:val="24"/>
                <w:u w:color="FF0000"/>
              </w:rPr>
              <w:t>450000</w:t>
            </w:r>
            <w:r>
              <w:rPr>
                <w:rFonts w:ascii="宋体" w:hAnsi="宋体" w:eastAsia="宋体" w:cs="宋体"/>
                <w:color w:val="auto"/>
                <w:sz w:val="24"/>
                <w:szCs w:val="24"/>
                <w:u w:color="FF0000"/>
                <w:lang w:val="zh-TW" w:eastAsia="zh-TW"/>
              </w:rPr>
              <w:t>元</w:t>
            </w:r>
          </w:p>
        </w:tc>
      </w:tr>
      <w:tr w14:paraId="42D1E6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435" w:hRule="atLeast"/>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36E03">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5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0E2B523A">
            <w:pPr>
              <w:widowControl/>
              <w:spacing w:line="240" w:lineRule="auto"/>
              <w:ind w:right="62"/>
              <w:jc w:val="center"/>
              <w:rPr>
                <w:color w:val="auto"/>
              </w:rPr>
            </w:pPr>
            <w:r>
              <w:rPr>
                <w:rFonts w:ascii="宋体" w:hAnsi="宋体" w:eastAsia="宋体" w:cs="宋体"/>
                <w:color w:val="auto"/>
                <w:sz w:val="24"/>
                <w:szCs w:val="24"/>
                <w:u w:color="FF0000"/>
                <w:lang w:val="zh-TW" w:eastAsia="zh-TW"/>
              </w:rPr>
              <w:t>水果礼盒</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5DD8699D">
            <w:pPr>
              <w:widowControl/>
              <w:spacing w:line="24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w:t>
            </w:r>
            <w:r>
              <w:rPr>
                <w:rFonts w:ascii="宋体" w:hAnsi="宋体" w:eastAsia="宋体" w:cs="宋体"/>
                <w:color w:val="auto"/>
                <w:sz w:val="24"/>
                <w:szCs w:val="24"/>
                <w:u w:color="FF0000"/>
              </w:rPr>
              <w:t>0</w:t>
            </w:r>
          </w:p>
        </w:tc>
        <w:tc>
          <w:tcPr>
            <w:tcW w:w="40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72FBE9FF">
            <w:pPr>
              <w:widowControl/>
              <w:spacing w:line="240" w:lineRule="auto"/>
              <w:ind w:right="62"/>
              <w:jc w:val="both"/>
              <w:rPr>
                <w:color w:val="auto"/>
              </w:rPr>
            </w:pPr>
            <w:r>
              <w:rPr>
                <w:rFonts w:ascii="宋体" w:hAnsi="宋体" w:eastAsia="宋体" w:cs="宋体"/>
                <w:color w:val="auto"/>
                <w:sz w:val="24"/>
                <w:szCs w:val="24"/>
                <w:lang w:val="zh-TW" w:eastAsia="zh-TW"/>
              </w:rPr>
              <w:t>份</w:t>
            </w:r>
          </w:p>
        </w:tc>
        <w:tc>
          <w:tcPr>
            <w:tcW w:w="4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04D2">
            <w:pPr>
              <w:spacing w:line="240" w:lineRule="auto"/>
              <w:rPr>
                <w:color w:val="auto"/>
              </w:rPr>
            </w:pPr>
            <w:r>
              <w:rPr>
                <w:rFonts w:ascii="宋体" w:hAnsi="宋体" w:eastAsia="宋体" w:cs="宋体"/>
                <w:color w:val="auto"/>
                <w:sz w:val="24"/>
                <w:szCs w:val="24"/>
                <w:u w:color="FF0000"/>
                <w:lang w:val="zh-TW" w:eastAsia="zh-TW"/>
              </w:rPr>
              <w:t>品质好，耐储存</w:t>
            </w:r>
            <w:r>
              <w:rPr>
                <w:rFonts w:ascii="宋体" w:hAnsi="宋体" w:eastAsia="宋体" w:cs="宋体"/>
                <w:color w:val="auto"/>
                <w:sz w:val="24"/>
                <w:szCs w:val="24"/>
                <w:u w:color="FF0000"/>
                <w:lang w:val="zh-CN"/>
              </w:rPr>
              <w:t>，总量不少于</w:t>
            </w:r>
            <w:r>
              <w:rPr>
                <w:rFonts w:hint="eastAsia" w:ascii="宋体" w:hAnsi="宋体" w:eastAsia="宋体" w:cs="宋体"/>
                <w:color w:val="auto"/>
                <w:sz w:val="24"/>
                <w:szCs w:val="24"/>
                <w:u w:color="FF0000"/>
                <w:lang w:val="zh-CN"/>
              </w:rPr>
              <w:t>2.5kg。</w:t>
            </w: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77728CC">
            <w:pPr>
              <w:spacing w:line="240" w:lineRule="auto"/>
              <w:rPr>
                <w:color w:val="auto"/>
              </w:rPr>
            </w:pPr>
          </w:p>
        </w:tc>
        <w:tc>
          <w:tcPr>
            <w:tcW w:w="969"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C325C3">
            <w:pPr>
              <w:spacing w:line="240" w:lineRule="auto"/>
              <w:rPr>
                <w:color w:val="auto"/>
              </w:rPr>
            </w:pPr>
          </w:p>
        </w:tc>
      </w:tr>
      <w:tr w14:paraId="52E45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681" w:hRule="atLeast"/>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36B0E">
            <w:pPr>
              <w:spacing w:line="24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3</w:t>
            </w:r>
          </w:p>
        </w:tc>
        <w:tc>
          <w:tcPr>
            <w:tcW w:w="15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77ACDDB3">
            <w:pPr>
              <w:widowControl/>
              <w:spacing w:line="240" w:lineRule="auto"/>
              <w:ind w:right="62"/>
              <w:jc w:val="center"/>
              <w:rPr>
                <w:color w:val="auto"/>
              </w:rPr>
            </w:pPr>
            <w:r>
              <w:rPr>
                <w:rFonts w:ascii="宋体" w:hAnsi="宋体" w:eastAsia="宋体" w:cs="宋体"/>
                <w:color w:val="auto"/>
                <w:sz w:val="24"/>
                <w:szCs w:val="24"/>
                <w:u w:color="FF0000"/>
                <w:lang w:val="zh-TW" w:eastAsia="zh-TW"/>
              </w:rPr>
              <w:t>节日伴手礼</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7EFAE1EF">
            <w:pPr>
              <w:widowControl/>
              <w:spacing w:line="24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3000</w:t>
            </w:r>
          </w:p>
        </w:tc>
        <w:tc>
          <w:tcPr>
            <w:tcW w:w="40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496E07AD">
            <w:pPr>
              <w:widowControl/>
              <w:spacing w:line="240" w:lineRule="auto"/>
              <w:ind w:right="62"/>
              <w:jc w:val="both"/>
              <w:rPr>
                <w:color w:val="auto"/>
              </w:rPr>
            </w:pPr>
            <w:r>
              <w:rPr>
                <w:rFonts w:ascii="宋体" w:hAnsi="宋体" w:eastAsia="宋体" w:cs="宋体"/>
                <w:color w:val="auto"/>
                <w:sz w:val="24"/>
                <w:szCs w:val="24"/>
                <w:lang w:val="zh-TW" w:eastAsia="zh-TW"/>
              </w:rPr>
              <w:t>份</w:t>
            </w:r>
          </w:p>
        </w:tc>
        <w:tc>
          <w:tcPr>
            <w:tcW w:w="4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0857D">
            <w:pPr>
              <w:spacing w:line="240" w:lineRule="auto"/>
              <w:rPr>
                <w:rFonts w:hint="eastAsia" w:eastAsia="宋体"/>
                <w:color w:val="auto"/>
                <w:lang w:eastAsia="zh-CN"/>
              </w:rPr>
            </w:pPr>
            <w:r>
              <w:rPr>
                <w:rFonts w:ascii="宋体" w:hAnsi="宋体" w:eastAsia="宋体" w:cs="宋体"/>
                <w:color w:val="auto"/>
                <w:sz w:val="24"/>
                <w:szCs w:val="24"/>
                <w:u w:color="FF0000"/>
                <w:lang w:val="zh-TW" w:eastAsia="zh-TW"/>
              </w:rPr>
              <w:t>具有端午元素的节日伴手礼，品质高，设计好</w:t>
            </w:r>
            <w:r>
              <w:rPr>
                <w:rFonts w:hint="eastAsia" w:ascii="宋体" w:hAnsi="宋体" w:eastAsia="宋体" w:cs="宋体"/>
                <w:color w:val="auto"/>
                <w:sz w:val="24"/>
                <w:szCs w:val="24"/>
                <w:u w:color="FF0000"/>
                <w:lang w:val="zh-TW" w:eastAsia="zh-CN"/>
              </w:rPr>
              <w:t>。</w:t>
            </w: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8643E3">
            <w:pPr>
              <w:spacing w:line="240" w:lineRule="auto"/>
              <w:rPr>
                <w:color w:val="auto"/>
              </w:rPr>
            </w:pPr>
          </w:p>
        </w:tc>
        <w:tc>
          <w:tcPr>
            <w:tcW w:w="969"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1A22AFF">
            <w:pPr>
              <w:spacing w:line="240" w:lineRule="auto"/>
              <w:rPr>
                <w:color w:val="auto"/>
              </w:rPr>
            </w:pPr>
          </w:p>
        </w:tc>
      </w:tr>
      <w:tr w14:paraId="4A9D95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0" w:type="dxa"/>
            <w:bottom w:w="0" w:type="dxa"/>
            <w:right w:w="0" w:type="dxa"/>
          </w:tblCellMar>
        </w:tblPrEx>
        <w:trPr>
          <w:trHeight w:val="567" w:hRule="atLeast"/>
        </w:trPr>
        <w:tc>
          <w:tcPr>
            <w:tcW w:w="4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57E1B8">
            <w:pPr>
              <w:spacing w:line="24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w:t>
            </w:r>
          </w:p>
        </w:tc>
        <w:tc>
          <w:tcPr>
            <w:tcW w:w="15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42F1D4FA">
            <w:pPr>
              <w:widowControl/>
              <w:spacing w:line="240" w:lineRule="auto"/>
              <w:ind w:right="62"/>
              <w:jc w:val="center"/>
              <w:rPr>
                <w:color w:val="auto"/>
              </w:rPr>
            </w:pPr>
            <w:r>
              <w:rPr>
                <w:rFonts w:ascii="宋体" w:hAnsi="宋体" w:eastAsia="宋体" w:cs="宋体"/>
                <w:color w:val="auto"/>
                <w:sz w:val="24"/>
                <w:szCs w:val="24"/>
                <w:u w:color="FF0000"/>
                <w:lang w:val="zh-TW" w:eastAsia="zh-TW"/>
              </w:rPr>
              <w:t>卡片</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42" w:type="dxa"/>
            </w:tcMar>
            <w:vAlign w:val="center"/>
          </w:tcPr>
          <w:p w14:paraId="3A8596B3">
            <w:pPr>
              <w:widowControl/>
              <w:spacing w:line="240" w:lineRule="auto"/>
              <w:ind w:right="62"/>
              <w:jc w:val="center"/>
              <w:rPr>
                <w:color w:val="auto"/>
              </w:rPr>
            </w:pPr>
            <w:r>
              <w:rPr>
                <w:rFonts w:ascii="宋体" w:hAnsi="宋体" w:eastAsia="宋体" w:cs="宋体"/>
                <w:color w:val="auto"/>
                <w:sz w:val="24"/>
                <w:szCs w:val="24"/>
                <w:u w:color="FF0000"/>
                <w:lang w:val="zh-TW" w:eastAsia="zh-TW"/>
              </w:rPr>
              <w:t>约</w:t>
            </w:r>
            <w:r>
              <w:rPr>
                <w:rFonts w:ascii="宋体" w:hAnsi="宋体" w:eastAsia="宋体" w:cs="宋体"/>
                <w:color w:val="auto"/>
                <w:sz w:val="24"/>
                <w:szCs w:val="24"/>
                <w:u w:color="FF0000"/>
                <w:lang w:val="zh-CN"/>
              </w:rPr>
              <w:t>3000</w:t>
            </w:r>
          </w:p>
        </w:tc>
        <w:tc>
          <w:tcPr>
            <w:tcW w:w="405" w:type="dxa"/>
            <w:tcBorders>
              <w:top w:val="single" w:color="000000" w:sz="4" w:space="0"/>
              <w:left w:val="single" w:color="000000" w:sz="4" w:space="0"/>
              <w:bottom w:val="single" w:color="000000" w:sz="4" w:space="0"/>
              <w:right w:val="single" w:color="000000" w:sz="4" w:space="0"/>
            </w:tcBorders>
            <w:shd w:val="clear" w:color="auto" w:fill="auto"/>
            <w:tcMar>
              <w:top w:w="80" w:type="dxa"/>
              <w:left w:w="140" w:type="dxa"/>
              <w:bottom w:w="80" w:type="dxa"/>
              <w:right w:w="142" w:type="dxa"/>
            </w:tcMar>
            <w:vAlign w:val="center"/>
          </w:tcPr>
          <w:p w14:paraId="4D9ED133">
            <w:pPr>
              <w:widowControl/>
              <w:spacing w:line="240" w:lineRule="auto"/>
              <w:ind w:right="62"/>
              <w:jc w:val="both"/>
              <w:rPr>
                <w:color w:val="auto"/>
              </w:rPr>
            </w:pPr>
            <w:r>
              <w:rPr>
                <w:rFonts w:ascii="宋体" w:hAnsi="宋体" w:eastAsia="宋体" w:cs="宋体"/>
                <w:color w:val="auto"/>
                <w:sz w:val="24"/>
                <w:szCs w:val="24"/>
                <w:lang w:val="zh-TW" w:eastAsia="zh-TW"/>
              </w:rPr>
              <w:t>张</w:t>
            </w:r>
          </w:p>
        </w:tc>
        <w:tc>
          <w:tcPr>
            <w:tcW w:w="4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EEF9C1">
            <w:pPr>
              <w:spacing w:line="240" w:lineRule="auto"/>
              <w:rPr>
                <w:rFonts w:hint="eastAsia" w:eastAsia="宋体"/>
                <w:color w:val="auto"/>
                <w:lang w:eastAsia="zh-CN"/>
              </w:rPr>
            </w:pPr>
            <w:r>
              <w:rPr>
                <w:rFonts w:hint="eastAsia" w:ascii="宋体" w:hAnsi="宋体" w:eastAsia="宋体" w:cs="宋体"/>
                <w:color w:val="auto"/>
                <w:sz w:val="24"/>
                <w:szCs w:val="24"/>
                <w:u w:color="FF0000"/>
                <w:lang w:val="en-US" w:eastAsia="zh-CN"/>
              </w:rPr>
              <w:t>符合节日风格，</w:t>
            </w:r>
            <w:r>
              <w:rPr>
                <w:rFonts w:hint="eastAsia" w:ascii="宋体" w:hAnsi="宋体" w:cs="宋体"/>
                <w:color w:val="auto"/>
                <w:sz w:val="24"/>
                <w:szCs w:val="24"/>
                <w:u w:color="FF0000"/>
                <w:lang w:val="en-US" w:eastAsia="zh-CN"/>
              </w:rPr>
              <w:t>交货时</w:t>
            </w:r>
            <w:r>
              <w:rPr>
                <w:rFonts w:ascii="宋体" w:hAnsi="宋体" w:eastAsia="宋体" w:cs="宋体"/>
                <w:color w:val="auto"/>
                <w:sz w:val="24"/>
                <w:szCs w:val="24"/>
                <w:u w:color="FF0000"/>
                <w:lang w:val="zh-TW" w:eastAsia="zh-TW"/>
              </w:rPr>
              <w:t>按</w:t>
            </w:r>
            <w:r>
              <w:rPr>
                <w:rFonts w:hint="eastAsia" w:ascii="宋体" w:hAnsi="宋体" w:eastAsia="宋体" w:cs="宋体"/>
                <w:color w:val="auto"/>
                <w:sz w:val="24"/>
                <w:szCs w:val="24"/>
                <w:u w:color="FF0000"/>
                <w:lang w:val="en-US" w:eastAsia="zh-CN"/>
              </w:rPr>
              <w:t>校方要</w:t>
            </w:r>
            <w:r>
              <w:rPr>
                <w:rFonts w:ascii="宋体" w:hAnsi="宋体" w:eastAsia="宋体" w:cs="宋体"/>
                <w:color w:val="auto"/>
                <w:sz w:val="24"/>
                <w:szCs w:val="24"/>
                <w:u w:color="FF0000"/>
                <w:lang w:val="zh-TW" w:eastAsia="zh-TW"/>
              </w:rPr>
              <w:t>求</w:t>
            </w:r>
            <w:r>
              <w:rPr>
                <w:rFonts w:hint="eastAsia" w:ascii="宋体" w:hAnsi="宋体" w:eastAsia="宋体" w:cs="宋体"/>
                <w:color w:val="auto"/>
                <w:sz w:val="24"/>
                <w:szCs w:val="24"/>
                <w:u w:color="FF0000"/>
                <w:lang w:val="en-US" w:eastAsia="zh-CN"/>
              </w:rPr>
              <w:t>定制</w:t>
            </w:r>
            <w:r>
              <w:rPr>
                <w:rFonts w:hint="eastAsia" w:ascii="宋体" w:hAnsi="宋体" w:eastAsia="宋体" w:cs="宋体"/>
                <w:color w:val="auto"/>
                <w:sz w:val="24"/>
                <w:szCs w:val="24"/>
                <w:u w:color="FF0000"/>
                <w:lang w:val="zh-TW" w:eastAsia="zh-CN"/>
              </w:rPr>
              <w:t>。</w:t>
            </w: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8568B1A">
            <w:pPr>
              <w:spacing w:line="240" w:lineRule="auto"/>
              <w:rPr>
                <w:color w:val="auto"/>
              </w:rPr>
            </w:pPr>
          </w:p>
        </w:tc>
        <w:tc>
          <w:tcPr>
            <w:tcW w:w="969"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04858C">
            <w:pPr>
              <w:spacing w:line="240" w:lineRule="auto"/>
              <w:rPr>
                <w:color w:val="auto"/>
              </w:rPr>
            </w:pPr>
          </w:p>
        </w:tc>
      </w:tr>
      <w:bookmarkEnd w:id="378"/>
    </w:tbl>
    <w:p w14:paraId="527328DE">
      <w:pPr>
        <w:widowControl/>
        <w:spacing w:before="156" w:line="240" w:lineRule="auto"/>
        <w:ind w:right="62" w:firstLine="425"/>
        <w:jc w:val="left"/>
        <w:outlineLvl w:val="0"/>
        <w:rPr>
          <w:rFonts w:ascii="宋体" w:hAnsi="宋体" w:eastAsia="宋体" w:cs="宋体"/>
          <w:color w:val="auto"/>
          <w:sz w:val="24"/>
          <w:szCs w:val="24"/>
          <w:lang w:val="zh-TW" w:eastAsia="zh-TW"/>
        </w:rPr>
      </w:pPr>
      <w:bookmarkStart w:id="379" w:name="_Toc4099"/>
      <w:r>
        <w:rPr>
          <w:rFonts w:ascii="宋体" w:hAnsi="宋体" w:eastAsia="宋体" w:cs="宋体"/>
          <w:color w:val="auto"/>
          <w:sz w:val="24"/>
          <w:szCs w:val="24"/>
          <w:lang w:val="zh-TW" w:eastAsia="zh-TW"/>
        </w:rPr>
        <w:t>注：</w:t>
      </w:r>
      <w:bookmarkEnd w:id="379"/>
    </w:p>
    <w:p w14:paraId="42A2D00F">
      <w:pPr>
        <w:widowControl/>
        <w:spacing w:line="360" w:lineRule="auto"/>
        <w:ind w:left="0" w:leftChars="0" w:right="62" w:firstLine="420" w:firstLineChars="175"/>
        <w:jc w:val="left"/>
        <w:rPr>
          <w:rFonts w:ascii="宋体" w:hAnsi="宋体" w:eastAsia="宋体" w:cs="宋体"/>
          <w:color w:val="auto"/>
          <w:sz w:val="24"/>
          <w:szCs w:val="24"/>
        </w:rPr>
      </w:pPr>
      <w:bookmarkStart w:id="380" w:name="_Toc2306"/>
      <w:r>
        <w:rPr>
          <w:rFonts w:ascii="宋体" w:hAnsi="宋体" w:eastAsia="宋体" w:cs="宋体"/>
          <w:color w:val="auto"/>
          <w:sz w:val="24"/>
          <w:szCs w:val="24"/>
        </w:rPr>
        <w:t>1</w:t>
      </w:r>
      <w:r>
        <w:rPr>
          <w:rFonts w:ascii="宋体" w:hAnsi="宋体" w:eastAsia="宋体" w:cs="宋体"/>
          <w:color w:val="auto"/>
          <w:sz w:val="24"/>
          <w:szCs w:val="24"/>
          <w:lang w:val="zh-TW" w:eastAsia="zh-TW"/>
        </w:rPr>
        <w:t>、要求</w:t>
      </w:r>
      <w:r>
        <w:rPr>
          <w:rFonts w:ascii="宋体" w:hAnsi="宋体" w:eastAsia="宋体" w:cs="宋体"/>
          <w:b/>
          <w:bCs/>
          <w:color w:val="auto"/>
          <w:sz w:val="24"/>
          <w:szCs w:val="24"/>
          <w:lang w:val="zh-TW" w:eastAsia="zh-TW"/>
        </w:rPr>
        <w:t>粽子和咸鸭蛋一个礼盒</w:t>
      </w:r>
      <w:r>
        <w:rPr>
          <w:rFonts w:ascii="宋体" w:hAnsi="宋体" w:eastAsia="宋体" w:cs="宋体"/>
          <w:color w:val="auto"/>
          <w:sz w:val="24"/>
          <w:szCs w:val="24"/>
          <w:lang w:val="zh-TW" w:eastAsia="zh-TW"/>
        </w:rPr>
        <w:t>，</w:t>
      </w:r>
      <w:r>
        <w:rPr>
          <w:rFonts w:ascii="宋体" w:hAnsi="宋体" w:eastAsia="宋体" w:cs="宋体"/>
          <w:b/>
          <w:bCs/>
          <w:color w:val="auto"/>
          <w:sz w:val="24"/>
          <w:szCs w:val="24"/>
          <w:lang w:val="zh-TW" w:eastAsia="zh-TW"/>
        </w:rPr>
        <w:t>水果一个礼盒</w:t>
      </w:r>
      <w:r>
        <w:rPr>
          <w:rFonts w:hint="eastAsia" w:ascii="宋体" w:hAnsi="宋体" w:eastAsia="宋体" w:cs="宋体"/>
          <w:b/>
          <w:bCs/>
          <w:color w:val="auto"/>
          <w:sz w:val="24"/>
          <w:szCs w:val="24"/>
          <w:lang w:val="zh-TW" w:eastAsia="zh-TW"/>
        </w:rPr>
        <w:t>，礼盒设计需体现一定的杭州电子科技大学元素</w:t>
      </w:r>
      <w:r>
        <w:rPr>
          <w:rFonts w:ascii="宋体" w:hAnsi="宋体" w:eastAsia="宋体" w:cs="宋体"/>
          <w:color w:val="auto"/>
          <w:sz w:val="24"/>
          <w:szCs w:val="24"/>
          <w:lang w:val="zh-TW" w:eastAsia="zh-TW"/>
        </w:rPr>
        <w:t>。</w:t>
      </w:r>
      <w:bookmarkEnd w:id="380"/>
    </w:p>
    <w:p w14:paraId="1EC03DE1">
      <w:pPr>
        <w:widowControl/>
        <w:spacing w:line="360" w:lineRule="auto"/>
        <w:ind w:left="0" w:leftChars="0" w:right="62" w:firstLine="420" w:firstLineChars="175"/>
        <w:jc w:val="left"/>
        <w:rPr>
          <w:rFonts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lang w:val="zh-TW" w:eastAsia="zh-TW"/>
        </w:rPr>
        <w:t>、</w:t>
      </w:r>
      <w:r>
        <w:rPr>
          <w:rFonts w:ascii="宋体" w:hAnsi="宋体" w:eastAsia="宋体" w:cs="宋体"/>
          <w:b/>
          <w:bCs/>
          <w:color w:val="auto"/>
          <w:sz w:val="24"/>
          <w:szCs w:val="24"/>
          <w:lang w:val="zh-TW" w:eastAsia="zh-TW"/>
        </w:rPr>
        <w:t>不接受需求外的商品品类</w:t>
      </w:r>
      <w:r>
        <w:rPr>
          <w:rFonts w:ascii="宋体" w:hAnsi="宋体" w:eastAsia="宋体" w:cs="宋体"/>
          <w:color w:val="auto"/>
          <w:sz w:val="24"/>
          <w:szCs w:val="24"/>
          <w:lang w:val="zh-TW" w:eastAsia="zh-TW"/>
        </w:rPr>
        <w:t>。</w:t>
      </w:r>
    </w:p>
    <w:p w14:paraId="3A5C13D6">
      <w:pPr>
        <w:widowControl/>
        <w:spacing w:line="360" w:lineRule="auto"/>
        <w:ind w:left="0" w:leftChars="0" w:right="62" w:firstLine="420" w:firstLineChars="175"/>
        <w:jc w:val="left"/>
        <w:rPr>
          <w:rFonts w:ascii="宋体" w:hAnsi="宋体" w:eastAsia="宋体" w:cs="宋体"/>
          <w:color w:val="auto"/>
          <w:sz w:val="24"/>
          <w:szCs w:val="24"/>
        </w:rPr>
      </w:pPr>
      <w:r>
        <w:rPr>
          <w:rFonts w:ascii="宋体" w:hAnsi="宋体" w:eastAsia="宋体" w:cs="宋体"/>
          <w:color w:val="auto"/>
          <w:sz w:val="24"/>
          <w:szCs w:val="24"/>
        </w:rPr>
        <w:t>3</w:t>
      </w:r>
      <w:r>
        <w:rPr>
          <w:rFonts w:ascii="宋体" w:hAnsi="宋体" w:eastAsia="宋体" w:cs="宋体"/>
          <w:color w:val="auto"/>
          <w:sz w:val="24"/>
          <w:szCs w:val="24"/>
          <w:lang w:val="zh-TW" w:eastAsia="zh-TW"/>
        </w:rPr>
        <w:t>、以上采购数量为预计数量，以实际供货为准。。</w:t>
      </w:r>
    </w:p>
    <w:p w14:paraId="314ACFBF">
      <w:pPr>
        <w:spacing w:line="360" w:lineRule="auto"/>
        <w:ind w:left="0" w:leftChars="0" w:firstLine="420" w:firstLineChars="175"/>
        <w:rPr>
          <w:rFonts w:ascii="宋体" w:hAnsi="宋体" w:eastAsia="宋体" w:cs="宋体"/>
          <w:color w:val="auto"/>
          <w:sz w:val="24"/>
          <w:szCs w:val="24"/>
        </w:rPr>
      </w:pPr>
      <w:r>
        <w:rPr>
          <w:rFonts w:ascii="宋体" w:hAnsi="宋体" w:eastAsia="宋体" w:cs="宋体"/>
          <w:color w:val="auto"/>
          <w:sz w:val="24"/>
          <w:szCs w:val="24"/>
        </w:rPr>
        <w:t>4</w:t>
      </w:r>
      <w:r>
        <w:rPr>
          <w:rFonts w:ascii="宋体" w:hAnsi="宋体" w:eastAsia="宋体" w:cs="宋体"/>
          <w:color w:val="auto"/>
          <w:sz w:val="24"/>
          <w:szCs w:val="24"/>
          <w:lang w:val="zh-TW" w:eastAsia="zh-TW"/>
        </w:rPr>
        <w:t>、产品都必须有注册</w:t>
      </w:r>
      <w:r>
        <w:rPr>
          <w:rFonts w:ascii="宋体" w:hAnsi="宋体" w:eastAsia="宋体" w:cs="宋体"/>
          <w:color w:val="auto"/>
          <w:sz w:val="24"/>
          <w:szCs w:val="24"/>
          <w:lang w:val="zh-TW" w:eastAsia="zh-TW"/>
        </w:rPr>
        <w:t>商标，实物质量在同类产品中处于领先水平，并</w:t>
      </w:r>
      <w:r>
        <w:rPr>
          <w:rFonts w:ascii="宋体" w:hAnsi="宋体" w:eastAsia="宋体" w:cs="宋体"/>
          <w:b/>
          <w:bCs/>
          <w:color w:val="auto"/>
          <w:sz w:val="24"/>
          <w:szCs w:val="24"/>
          <w:lang w:val="zh-TW" w:eastAsia="zh-TW"/>
        </w:rPr>
        <w:t>具有较高的品牌知名度</w:t>
      </w:r>
      <w:r>
        <w:rPr>
          <w:rFonts w:ascii="宋体" w:hAnsi="宋体" w:eastAsia="宋体" w:cs="宋体"/>
          <w:color w:val="auto"/>
          <w:sz w:val="24"/>
          <w:szCs w:val="24"/>
          <w:lang w:val="zh-TW" w:eastAsia="zh-TW"/>
        </w:rPr>
        <w:t>。</w:t>
      </w:r>
    </w:p>
    <w:p w14:paraId="2EAA2920">
      <w:pPr>
        <w:spacing w:line="360" w:lineRule="auto"/>
        <w:ind w:left="0" w:leftChars="0" w:firstLine="420" w:firstLineChars="175"/>
        <w:rPr>
          <w:rFonts w:ascii="宋体" w:hAnsi="宋体" w:eastAsia="宋体" w:cs="宋体"/>
          <w:color w:val="auto"/>
          <w:sz w:val="24"/>
          <w:szCs w:val="24"/>
        </w:rPr>
      </w:pPr>
      <w:r>
        <w:rPr>
          <w:rFonts w:ascii="宋体" w:hAnsi="宋体" w:eastAsia="宋体" w:cs="宋体"/>
          <w:color w:val="auto"/>
          <w:sz w:val="24"/>
          <w:szCs w:val="24"/>
        </w:rPr>
        <w:t>5</w:t>
      </w:r>
      <w:r>
        <w:rPr>
          <w:rFonts w:ascii="宋体" w:hAnsi="宋体" w:eastAsia="宋体" w:cs="宋体"/>
          <w:color w:val="auto"/>
          <w:sz w:val="24"/>
          <w:szCs w:val="24"/>
          <w:lang w:val="zh-TW" w:eastAsia="zh-TW"/>
        </w:rPr>
        <w:t>、</w:t>
      </w:r>
      <w:r>
        <w:rPr>
          <w:rFonts w:ascii="宋体" w:hAnsi="宋体" w:eastAsia="宋体" w:cs="宋体"/>
          <w:b/>
          <w:bCs/>
          <w:color w:val="auto"/>
          <w:sz w:val="24"/>
          <w:szCs w:val="24"/>
          <w:lang w:val="zh-TW" w:eastAsia="zh-TW"/>
        </w:rPr>
        <w:t>发放的产品生产日期为</w:t>
      </w:r>
      <w:r>
        <w:rPr>
          <w:rFonts w:ascii="宋体" w:hAnsi="宋体" w:eastAsia="宋体" w:cs="宋体"/>
          <w:b/>
          <w:bCs/>
          <w:color w:val="auto"/>
          <w:sz w:val="24"/>
          <w:szCs w:val="24"/>
          <w:u w:color="FF0000"/>
        </w:rPr>
        <w:t>2025</w:t>
      </w:r>
      <w:r>
        <w:rPr>
          <w:rFonts w:ascii="宋体" w:hAnsi="宋体" w:eastAsia="宋体" w:cs="宋体"/>
          <w:b/>
          <w:bCs/>
          <w:color w:val="auto"/>
          <w:sz w:val="24"/>
          <w:szCs w:val="24"/>
          <w:u w:color="FF0000"/>
          <w:lang w:val="zh-TW" w:eastAsia="zh-TW"/>
        </w:rPr>
        <w:t>年</w:t>
      </w:r>
      <w:r>
        <w:rPr>
          <w:rFonts w:ascii="宋体" w:hAnsi="宋体" w:eastAsia="宋体" w:cs="宋体"/>
          <w:b/>
          <w:bCs/>
          <w:color w:val="auto"/>
          <w:sz w:val="24"/>
          <w:szCs w:val="24"/>
          <w:u w:color="FF0000"/>
        </w:rPr>
        <w:t>5</w:t>
      </w:r>
      <w:r>
        <w:rPr>
          <w:rFonts w:ascii="宋体" w:hAnsi="宋体" w:eastAsia="宋体" w:cs="宋体"/>
          <w:b/>
          <w:bCs/>
          <w:color w:val="auto"/>
          <w:sz w:val="24"/>
          <w:szCs w:val="24"/>
          <w:u w:color="FF0000"/>
          <w:lang w:val="zh-TW" w:eastAsia="zh-TW"/>
        </w:rPr>
        <w:t>月</w:t>
      </w:r>
      <w:r>
        <w:rPr>
          <w:rFonts w:ascii="宋体" w:hAnsi="宋体" w:eastAsia="宋体" w:cs="宋体"/>
          <w:b/>
          <w:bCs/>
          <w:color w:val="auto"/>
          <w:sz w:val="24"/>
          <w:szCs w:val="24"/>
          <w:u w:color="FF0000"/>
        </w:rPr>
        <w:t>1</w:t>
      </w:r>
      <w:r>
        <w:rPr>
          <w:rFonts w:ascii="宋体" w:hAnsi="宋体" w:eastAsia="宋体" w:cs="宋体"/>
          <w:b/>
          <w:bCs/>
          <w:color w:val="auto"/>
          <w:sz w:val="24"/>
          <w:szCs w:val="24"/>
          <w:u w:color="FF0000"/>
          <w:lang w:val="zh-TW" w:eastAsia="zh-TW"/>
        </w:rPr>
        <w:t>日</w:t>
      </w:r>
      <w:r>
        <w:rPr>
          <w:rFonts w:ascii="宋体" w:hAnsi="宋体" w:eastAsia="宋体" w:cs="宋体"/>
          <w:b/>
          <w:bCs/>
          <w:color w:val="auto"/>
          <w:sz w:val="24"/>
          <w:szCs w:val="24"/>
          <w:lang w:val="zh-TW" w:eastAsia="zh-TW"/>
        </w:rPr>
        <w:t>以后。</w:t>
      </w:r>
    </w:p>
    <w:p w14:paraId="5CD311D5">
      <w:pPr>
        <w:spacing w:line="360" w:lineRule="auto"/>
        <w:ind w:left="0" w:leftChars="0" w:firstLine="420" w:firstLineChars="175"/>
        <w:rPr>
          <w:rFonts w:ascii="宋体" w:hAnsi="宋体" w:eastAsia="宋体" w:cs="宋体"/>
          <w:color w:val="auto"/>
          <w:sz w:val="24"/>
          <w:szCs w:val="24"/>
        </w:rPr>
      </w:pPr>
      <w:r>
        <w:rPr>
          <w:rFonts w:ascii="宋体" w:hAnsi="宋体" w:eastAsia="宋体" w:cs="宋体"/>
          <w:color w:val="auto"/>
          <w:sz w:val="24"/>
          <w:szCs w:val="24"/>
        </w:rPr>
        <w:t>6</w:t>
      </w:r>
      <w:r>
        <w:rPr>
          <w:rFonts w:ascii="宋体" w:hAnsi="宋体" w:eastAsia="宋体" w:cs="宋体"/>
          <w:color w:val="auto"/>
          <w:sz w:val="24"/>
          <w:szCs w:val="24"/>
          <w:lang w:val="zh-TW" w:eastAsia="zh-TW"/>
        </w:rPr>
        <w:t>、要求食品新鲜，卫生，安全，由于供应商的产品导致的安全问题，相关责任由供应商负责。</w:t>
      </w:r>
    </w:p>
    <w:p w14:paraId="0683C564">
      <w:pPr>
        <w:spacing w:line="360" w:lineRule="auto"/>
        <w:ind w:left="0" w:leftChars="0" w:firstLine="422" w:firstLineChars="175"/>
        <w:rPr>
          <w:rFonts w:hint="default" w:ascii="宋体" w:hAnsi="宋体" w:eastAsia="宋体" w:cs="宋体"/>
          <w:b/>
          <w:bCs/>
          <w:color w:val="auto"/>
          <w:sz w:val="24"/>
          <w:szCs w:val="24"/>
          <w:lang w:val="en-US" w:eastAsia="zh-CN"/>
        </w:rPr>
      </w:pPr>
      <w:r>
        <w:rPr>
          <w:rFonts w:ascii="宋体" w:hAnsi="宋体" w:eastAsia="宋体" w:cs="宋体"/>
          <w:b/>
          <w:bCs/>
          <w:color w:val="auto"/>
          <w:sz w:val="24"/>
          <w:szCs w:val="24"/>
        </w:rPr>
        <w:t>7</w:t>
      </w:r>
      <w:r>
        <w:rPr>
          <w:rFonts w:ascii="宋体" w:hAnsi="宋体" w:eastAsia="宋体" w:cs="宋体"/>
          <w:b/>
          <w:bCs/>
          <w:color w:val="auto"/>
          <w:sz w:val="24"/>
          <w:szCs w:val="24"/>
          <w:lang w:val="zh-TW" w:eastAsia="zh-TW"/>
        </w:rPr>
        <w:t>、样品：响应提供上述磋商需求中</w:t>
      </w:r>
      <w:r>
        <w:rPr>
          <w:rFonts w:ascii="宋体" w:hAnsi="宋体" w:eastAsia="宋体" w:cs="宋体"/>
          <w:b/>
          <w:bCs/>
          <w:color w:val="auto"/>
          <w:sz w:val="24"/>
          <w:szCs w:val="24"/>
          <w:u w:color="FF0000"/>
          <w:lang w:val="zh-TW" w:eastAsia="zh-TW"/>
        </w:rPr>
        <w:t>完整样品组合</w:t>
      </w:r>
      <w:r>
        <w:rPr>
          <w:rFonts w:ascii="宋体" w:hAnsi="宋体" w:eastAsia="宋体" w:cs="宋体"/>
          <w:b/>
          <w:bCs/>
          <w:color w:val="auto"/>
          <w:sz w:val="24"/>
          <w:szCs w:val="24"/>
          <w:u w:color="FF0000"/>
          <w:lang w:val="zh-CN"/>
        </w:rPr>
        <w:t>1</w:t>
      </w:r>
      <w:r>
        <w:rPr>
          <w:rFonts w:ascii="宋体" w:hAnsi="宋体" w:eastAsia="宋体" w:cs="宋体"/>
          <w:b/>
          <w:bCs/>
          <w:color w:val="auto"/>
          <w:sz w:val="24"/>
          <w:szCs w:val="24"/>
          <w:u w:color="FF0000"/>
          <w:lang w:val="zh-TW" w:eastAsia="zh-TW"/>
        </w:rPr>
        <w:t>套</w:t>
      </w:r>
      <w:r>
        <w:rPr>
          <w:rFonts w:ascii="宋体" w:hAnsi="宋体" w:eastAsia="宋体" w:cs="宋体"/>
          <w:b/>
          <w:bCs/>
          <w:color w:val="auto"/>
          <w:sz w:val="24"/>
          <w:szCs w:val="24"/>
          <w:lang w:val="zh-TW" w:eastAsia="zh-TW"/>
        </w:rPr>
        <w:t>，供现场拆包检测。未递交样品或样品递交不全的其</w:t>
      </w:r>
      <w:r>
        <w:rPr>
          <w:rFonts w:hint="eastAsia" w:ascii="宋体" w:hAnsi="宋体" w:eastAsia="宋体" w:cs="宋体"/>
          <w:b/>
          <w:bCs/>
          <w:color w:val="auto"/>
          <w:sz w:val="24"/>
          <w:szCs w:val="24"/>
          <w:lang w:val="en-US" w:eastAsia="zh-CN"/>
        </w:rPr>
        <w:t>对应的</w:t>
      </w:r>
      <w:r>
        <w:rPr>
          <w:rFonts w:ascii="宋体" w:hAnsi="宋体" w:eastAsia="宋体" w:cs="宋体"/>
          <w:b/>
          <w:bCs/>
          <w:color w:val="auto"/>
          <w:sz w:val="24"/>
          <w:szCs w:val="24"/>
          <w:lang w:val="zh-TW" w:eastAsia="zh-TW"/>
        </w:rPr>
        <w:t>样品分为零分。成交供应商的样品将被封存作为货物验收的实物质量验收标准。</w:t>
      </w:r>
      <w:bookmarkStart w:id="381" w:name="OLE_LINK8"/>
      <w:r>
        <w:rPr>
          <w:rFonts w:hint="eastAsia" w:ascii="宋体" w:hAnsi="宋体" w:cs="宋体"/>
          <w:b/>
          <w:bCs/>
          <w:color w:val="auto"/>
          <w:sz w:val="24"/>
          <w:szCs w:val="24"/>
          <w:lang w:val="en-US" w:eastAsia="zh-CN"/>
        </w:rPr>
        <w:t>所有样品密封包装在一个纸箱</w:t>
      </w:r>
      <w:r>
        <w:rPr>
          <w:rFonts w:hint="eastAsia" w:ascii="宋体" w:hAnsi="宋体" w:cs="宋体"/>
          <w:b/>
          <w:bCs/>
          <w:color w:val="auto"/>
          <w:sz w:val="24"/>
          <w:szCs w:val="24"/>
          <w:lang w:val="en-US" w:eastAsia="zh-CN"/>
        </w:rPr>
        <w:t>里面，纸箱外面注明供应商名称、项目名称、项目编号。</w:t>
      </w:r>
    </w:p>
    <w:p w14:paraId="64298A09">
      <w:pPr>
        <w:spacing w:line="360" w:lineRule="auto"/>
        <w:ind w:left="0" w:leftChars="0" w:firstLine="422" w:firstLineChars="175"/>
        <w:rPr>
          <w:rFonts w:ascii="宋体" w:hAnsi="宋体" w:eastAsia="宋体" w:cs="宋体"/>
          <w:b/>
          <w:bCs/>
          <w:color w:val="auto"/>
          <w:sz w:val="24"/>
          <w:szCs w:val="24"/>
          <w:lang w:val="zh-TW" w:eastAsia="zh-TW"/>
        </w:rPr>
      </w:pPr>
      <w:r>
        <w:rPr>
          <w:rFonts w:hint="eastAsia" w:ascii="宋体" w:hAnsi="宋体" w:cs="宋体"/>
          <w:b/>
          <w:bCs/>
          <w:color w:val="auto"/>
          <w:sz w:val="24"/>
          <w:szCs w:val="24"/>
          <w:lang w:val="en-US" w:eastAsia="zh-CN"/>
        </w:rPr>
        <w:t>样品须在开标前送达，尽量提早一天送达，若邮寄请用顺丰快递，</w:t>
      </w:r>
      <w:r>
        <w:rPr>
          <w:rFonts w:hint="eastAsia" w:ascii="宋体" w:hAnsi="宋体" w:eastAsia="宋体" w:cs="宋体"/>
          <w:b/>
          <w:bCs/>
          <w:color w:val="auto"/>
          <w:sz w:val="24"/>
          <w:szCs w:val="24"/>
          <w:lang w:val="zh-TW" w:eastAsia="zh-TW"/>
        </w:rPr>
        <w:t>邮寄地址：杭州市钱塘区白杨街道2号大街1158号，杭州电子科技大学</w:t>
      </w:r>
      <w:r>
        <w:rPr>
          <w:rFonts w:hint="eastAsia" w:ascii="宋体" w:hAnsi="宋体" w:cs="宋体"/>
          <w:b/>
          <w:bCs/>
          <w:color w:val="auto"/>
          <w:sz w:val="24"/>
          <w:szCs w:val="24"/>
          <w:lang w:val="en-US" w:eastAsia="zh-CN"/>
        </w:rPr>
        <w:t>行政楼908室，</w:t>
      </w:r>
      <w:r>
        <w:rPr>
          <w:rFonts w:hint="eastAsia" w:ascii="宋体" w:hAnsi="宋体" w:eastAsia="宋体" w:cs="宋体"/>
          <w:b/>
          <w:bCs/>
          <w:color w:val="auto"/>
          <w:sz w:val="24"/>
          <w:szCs w:val="24"/>
          <w:lang w:val="zh-TW" w:eastAsia="zh-TW"/>
        </w:rPr>
        <w:t>杜老师收，电话：0571-87713548。寄出后将快递单号、项目名称、公司名称、联系方式等相关信息发至：20230069@hdu.edu.cn，以便查收。</w:t>
      </w:r>
    </w:p>
    <w:p w14:paraId="27489F86">
      <w:pPr>
        <w:spacing w:line="360" w:lineRule="auto"/>
        <w:ind w:left="0" w:leftChars="0" w:firstLine="422" w:firstLineChars="175"/>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未成交供应商的样品请在开标后3天内自行取回，逾期由校方处理，联系人：杜老师，电话：0571-87713548，取回地址：杭州市钱塘区白杨街道2号大街1158号，杭州电子科技大学</w:t>
      </w:r>
      <w:bookmarkStart w:id="382" w:name="OLE_LINK16"/>
      <w:r>
        <w:rPr>
          <w:rFonts w:hint="eastAsia" w:ascii="宋体" w:hAnsi="宋体" w:cs="宋体"/>
          <w:b/>
          <w:bCs/>
          <w:color w:val="auto"/>
          <w:sz w:val="24"/>
          <w:szCs w:val="24"/>
          <w:lang w:val="en-US" w:eastAsia="zh-CN"/>
        </w:rPr>
        <w:t>行政楼908室</w:t>
      </w:r>
      <w:bookmarkEnd w:id="382"/>
      <w:r>
        <w:rPr>
          <w:rFonts w:hint="eastAsia" w:ascii="宋体" w:hAnsi="宋体" w:cs="宋体"/>
          <w:b/>
          <w:bCs/>
          <w:color w:val="auto"/>
          <w:sz w:val="24"/>
          <w:szCs w:val="24"/>
          <w:lang w:val="en-US" w:eastAsia="zh-CN"/>
        </w:rPr>
        <w:t>。</w:t>
      </w:r>
      <w:bookmarkEnd w:id="381"/>
    </w:p>
    <w:p w14:paraId="4DC6F911">
      <w:pPr>
        <w:spacing w:line="360" w:lineRule="auto"/>
        <w:ind w:left="0" w:leftChars="0" w:firstLine="420" w:firstLineChars="175"/>
        <w:rPr>
          <w:rFonts w:ascii="宋体" w:hAnsi="宋体" w:eastAsia="宋体" w:cs="宋体"/>
          <w:color w:val="auto"/>
          <w:sz w:val="24"/>
          <w:szCs w:val="24"/>
          <w:lang w:val="zh-TW" w:eastAsia="zh-TW"/>
        </w:rPr>
      </w:pPr>
      <w:bookmarkStart w:id="383" w:name="_Toc12177"/>
      <w:r>
        <w:rPr>
          <w:rFonts w:ascii="宋体" w:hAnsi="宋体" w:eastAsia="宋体" w:cs="宋体"/>
          <w:color w:val="auto"/>
          <w:sz w:val="24"/>
          <w:szCs w:val="24"/>
        </w:rPr>
        <w:t>8</w:t>
      </w:r>
      <w:r>
        <w:rPr>
          <w:rFonts w:ascii="宋体" w:hAnsi="宋体" w:eastAsia="宋体" w:cs="宋体"/>
          <w:color w:val="auto"/>
          <w:sz w:val="24"/>
          <w:szCs w:val="24"/>
          <w:lang w:val="zh-TW" w:eastAsia="zh-TW"/>
        </w:rPr>
        <w:t>、供应商应提供所投的每项产品的市场零售价清单（主流电商平台截图）及产品彩页、产品的重量规格等资料。</w:t>
      </w:r>
      <w:bookmarkEnd w:id="383"/>
    </w:p>
    <w:p w14:paraId="5DAF28D7">
      <w:pPr>
        <w:spacing w:before="156" w:after="156" w:line="276"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四、评分标准及合同基本条款中明确的其它相关要求。</w:t>
      </w:r>
    </w:p>
    <w:p w14:paraId="5DFF2801">
      <w:pPr>
        <w:spacing w:line="288" w:lineRule="auto"/>
        <w:jc w:val="left"/>
        <w:rPr>
          <w:rStyle w:val="56"/>
          <w:color w:val="auto"/>
        </w:rPr>
      </w:pPr>
      <w:r>
        <w:rPr>
          <w:rFonts w:hint="eastAsia" w:ascii="宋体" w:hAnsi="宋体" w:cs="宋体"/>
          <w:color w:val="auto"/>
          <w:sz w:val="24"/>
          <w:szCs w:val="24"/>
        </w:rPr>
        <w:br w:type="page"/>
      </w:r>
    </w:p>
    <w:bookmarkEnd w:id="369"/>
    <w:bookmarkEnd w:id="370"/>
    <w:bookmarkEnd w:id="371"/>
    <w:bookmarkEnd w:id="372"/>
    <w:bookmarkEnd w:id="373"/>
    <w:bookmarkEnd w:id="374"/>
    <w:bookmarkEnd w:id="375"/>
    <w:bookmarkEnd w:id="376"/>
    <w:bookmarkEnd w:id="377"/>
    <w:p w14:paraId="54BB204C">
      <w:pPr>
        <w:spacing w:line="360" w:lineRule="auto"/>
        <w:jc w:val="center"/>
        <w:rPr>
          <w:rStyle w:val="56"/>
          <w:b w:val="0"/>
          <w:color w:val="auto"/>
          <w:szCs w:val="22"/>
        </w:rPr>
      </w:pPr>
      <w:bookmarkStart w:id="384" w:name="_Toc22189"/>
      <w:bookmarkStart w:id="385" w:name="_Toc18980"/>
      <w:bookmarkStart w:id="386" w:name="_Toc3709"/>
      <w:bookmarkStart w:id="387" w:name="_Toc8403"/>
      <w:bookmarkStart w:id="388" w:name="_Toc28691"/>
      <w:bookmarkStart w:id="389" w:name="_Toc18295"/>
      <w:bookmarkStart w:id="390" w:name="_Toc26662"/>
      <w:bookmarkStart w:id="391" w:name="_Toc12327"/>
      <w:bookmarkStart w:id="392" w:name="_Toc16392"/>
      <w:bookmarkStart w:id="393" w:name="_Toc13623"/>
      <w:bookmarkStart w:id="394" w:name="_Toc19846"/>
      <w:bookmarkStart w:id="395" w:name="_Toc98"/>
      <w:bookmarkStart w:id="396" w:name="_Toc3339"/>
      <w:bookmarkStart w:id="397" w:name="_Toc9292"/>
      <w:bookmarkStart w:id="398" w:name="_Toc11902"/>
      <w:bookmarkStart w:id="399" w:name="_Toc25130"/>
      <w:bookmarkStart w:id="400" w:name="_Toc1851"/>
      <w:bookmarkStart w:id="401" w:name="_Toc17732"/>
      <w:bookmarkStart w:id="402" w:name="_Toc19657"/>
      <w:bookmarkStart w:id="403" w:name="_Toc11774"/>
      <w:r>
        <w:rPr>
          <w:rStyle w:val="56"/>
          <w:rFonts w:hint="eastAsia"/>
          <w:b w:val="0"/>
          <w:color w:val="auto"/>
          <w:szCs w:val="22"/>
        </w:rPr>
        <w:t>第四部分 评审办法与评分标准</w:t>
      </w:r>
    </w:p>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14:paraId="382FD1F0">
      <w:pPr>
        <w:pStyle w:val="6"/>
        <w:ind w:left="0" w:firstLine="0"/>
        <w:rPr>
          <w:color w:val="auto"/>
        </w:rPr>
      </w:pPr>
      <w:bookmarkStart w:id="404" w:name="_Toc25263"/>
      <w:r>
        <w:rPr>
          <w:rFonts w:hint="eastAsia"/>
          <w:color w:val="auto"/>
        </w:rPr>
        <w:t>一、评审方法</w:t>
      </w:r>
      <w:bookmarkEnd w:id="404"/>
    </w:p>
    <w:p w14:paraId="0A780982">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w:t>
      </w:r>
      <w:r>
        <w:rPr>
          <w:rFonts w:hint="eastAsia"/>
          <w:color w:val="auto"/>
          <w:sz w:val="24"/>
          <w:szCs w:val="24"/>
        </w:rPr>
        <w:t>2位。</w:t>
      </w:r>
    </w:p>
    <w:p w14:paraId="4F72BE6D">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72C727AD">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5C88A6DC">
      <w:pPr>
        <w:pStyle w:val="6"/>
        <w:ind w:left="0" w:firstLine="0"/>
        <w:rPr>
          <w:bCs/>
          <w:color w:val="auto"/>
          <w:sz w:val="24"/>
          <w:szCs w:val="24"/>
        </w:rPr>
      </w:pPr>
      <w:bookmarkStart w:id="405" w:name="_Toc1431"/>
      <w:r>
        <w:rPr>
          <w:rFonts w:hint="eastAsia"/>
          <w:bCs/>
          <w:color w:val="auto"/>
          <w:sz w:val="24"/>
          <w:szCs w:val="24"/>
        </w:rPr>
        <w:t>二、评审标准</w:t>
      </w:r>
      <w:bookmarkEnd w:id="405"/>
    </w:p>
    <w:tbl>
      <w:tblPr>
        <w:tblStyle w:val="45"/>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9"/>
        <w:gridCol w:w="705"/>
        <w:gridCol w:w="6926"/>
      </w:tblGrid>
      <w:tr w14:paraId="36D7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60679289">
            <w:pPr>
              <w:spacing w:line="288" w:lineRule="auto"/>
              <w:jc w:val="center"/>
              <w:rPr>
                <w:rFonts w:ascii="宋体" w:hAnsi="宋体" w:cs="宋体"/>
                <w:b/>
                <w:color w:val="auto"/>
                <w:spacing w:val="-6"/>
                <w:sz w:val="24"/>
              </w:rPr>
            </w:pPr>
            <w:r>
              <w:rPr>
                <w:rFonts w:hint="eastAsia" w:ascii="宋体" w:hAnsi="宋体" w:cs="宋体"/>
                <w:b/>
                <w:color w:val="auto"/>
                <w:spacing w:val="-6"/>
                <w:sz w:val="24"/>
              </w:rPr>
              <w:t>评审因素</w:t>
            </w:r>
          </w:p>
        </w:tc>
        <w:tc>
          <w:tcPr>
            <w:tcW w:w="705" w:type="dxa"/>
            <w:vAlign w:val="center"/>
          </w:tcPr>
          <w:p w14:paraId="6064D29F">
            <w:pPr>
              <w:spacing w:line="288" w:lineRule="auto"/>
              <w:jc w:val="center"/>
              <w:rPr>
                <w:rFonts w:ascii="宋体" w:hAnsi="宋体" w:cs="宋体"/>
                <w:b/>
                <w:color w:val="auto"/>
                <w:spacing w:val="-6"/>
                <w:sz w:val="24"/>
              </w:rPr>
            </w:pPr>
            <w:r>
              <w:rPr>
                <w:rFonts w:hint="eastAsia" w:ascii="宋体" w:hAnsi="宋体" w:cs="宋体"/>
                <w:b/>
                <w:color w:val="auto"/>
                <w:spacing w:val="-6"/>
                <w:sz w:val="24"/>
              </w:rPr>
              <w:t>分值</w:t>
            </w:r>
          </w:p>
        </w:tc>
        <w:tc>
          <w:tcPr>
            <w:tcW w:w="6926" w:type="dxa"/>
            <w:vAlign w:val="center"/>
          </w:tcPr>
          <w:p w14:paraId="3088F9E6">
            <w:pPr>
              <w:pStyle w:val="153"/>
              <w:spacing w:line="288" w:lineRule="auto"/>
              <w:rPr>
                <w:rFonts w:ascii="宋体" w:hAnsi="宋体" w:eastAsia="宋体" w:cs="宋体"/>
                <w:b/>
                <w:color w:val="auto"/>
                <w:spacing w:val="-6"/>
              </w:rPr>
            </w:pPr>
            <w:r>
              <w:rPr>
                <w:rFonts w:hint="eastAsia" w:ascii="宋体" w:hAnsi="宋体" w:eastAsia="宋体" w:cs="宋体"/>
                <w:b/>
                <w:color w:val="auto"/>
                <w:spacing w:val="-6"/>
              </w:rPr>
              <w:t>评分细则</w:t>
            </w:r>
          </w:p>
        </w:tc>
      </w:tr>
      <w:tr w14:paraId="5DE7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0" w:type="dxa"/>
            <w:gridSpan w:val="3"/>
            <w:vAlign w:val="center"/>
          </w:tcPr>
          <w:p w14:paraId="339A9F71">
            <w:pPr>
              <w:pStyle w:val="153"/>
              <w:spacing w:line="288" w:lineRule="auto"/>
              <w:jc w:val="both"/>
              <w:rPr>
                <w:rFonts w:ascii="宋体" w:hAnsi="宋体" w:eastAsia="宋体" w:cs="宋体"/>
                <w:color w:val="auto"/>
                <w:spacing w:val="-6"/>
              </w:rPr>
            </w:pPr>
            <w:r>
              <w:rPr>
                <w:rFonts w:hint="eastAsia" w:ascii="宋体" w:hAnsi="宋体" w:eastAsia="宋体" w:cs="宋体"/>
                <w:b/>
                <w:bCs/>
                <w:color w:val="auto"/>
                <w:spacing w:val="-6"/>
                <w:kern w:val="2"/>
              </w:rPr>
              <w:t>价格分（30分）</w:t>
            </w:r>
          </w:p>
        </w:tc>
      </w:tr>
      <w:tr w14:paraId="424AC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tcBorders>
              <w:top w:val="single" w:color="auto" w:sz="4" w:space="0"/>
              <w:left w:val="single" w:color="auto" w:sz="4" w:space="0"/>
              <w:bottom w:val="single" w:color="auto" w:sz="4" w:space="0"/>
              <w:right w:val="single" w:color="auto" w:sz="4" w:space="0"/>
            </w:tcBorders>
            <w:vAlign w:val="center"/>
          </w:tcPr>
          <w:p w14:paraId="22E6F3A7">
            <w:pPr>
              <w:pStyle w:val="3"/>
              <w:spacing w:line="288" w:lineRule="auto"/>
              <w:ind w:left="0" w:leftChars="0" w:firstLine="0" w:firstLineChars="0"/>
              <w:jc w:val="center"/>
              <w:rPr>
                <w:rFonts w:hint="default" w:ascii="宋体" w:hAnsi="宋体" w:eastAsia="Arial Unicode MS" w:cs="宋体"/>
                <w:color w:val="auto"/>
                <w:spacing w:val="-6"/>
                <w:kern w:val="2"/>
                <w:sz w:val="24"/>
                <w:szCs w:val="21"/>
                <w:u w:color="000000"/>
                <w:lang w:val="en-US" w:eastAsia="zh-CN" w:bidi="ar-SA"/>
              </w:rPr>
            </w:pPr>
            <w:r>
              <w:rPr>
                <w:rFonts w:hint="eastAsia" w:ascii="宋体" w:hAnsi="宋体" w:eastAsia="Arial Unicode MS" w:cs="宋体"/>
                <w:color w:val="auto"/>
                <w:spacing w:val="-6"/>
                <w:kern w:val="2"/>
                <w:sz w:val="24"/>
                <w:szCs w:val="21"/>
                <w:u w:color="000000"/>
                <w:lang w:val="en-US" w:eastAsia="zh-CN" w:bidi="ar-SA"/>
              </w:rPr>
              <w:t>最终磋商报价</w:t>
            </w:r>
          </w:p>
        </w:tc>
        <w:tc>
          <w:tcPr>
            <w:tcW w:w="705" w:type="dxa"/>
            <w:tcBorders>
              <w:top w:val="single" w:color="auto" w:sz="4" w:space="0"/>
              <w:left w:val="single" w:color="auto" w:sz="4" w:space="0"/>
              <w:bottom w:val="single" w:color="auto" w:sz="4" w:space="0"/>
              <w:right w:val="single" w:color="auto" w:sz="4" w:space="0"/>
            </w:tcBorders>
            <w:vAlign w:val="center"/>
          </w:tcPr>
          <w:p w14:paraId="524ADACF">
            <w:pPr>
              <w:spacing w:line="288" w:lineRule="auto"/>
              <w:jc w:val="center"/>
              <w:rPr>
                <w:rFonts w:hint="eastAsia" w:ascii="宋体" w:hAnsi="宋体" w:eastAsia="Arial Unicode MS" w:cs="宋体"/>
                <w:color w:val="auto"/>
                <w:spacing w:val="-6"/>
                <w:kern w:val="2"/>
                <w:sz w:val="24"/>
                <w:szCs w:val="21"/>
                <w:u w:color="000000"/>
                <w:lang w:val="en-US" w:eastAsia="zh-CN" w:bidi="ar-SA"/>
              </w:rPr>
            </w:pPr>
            <w:r>
              <w:rPr>
                <w:rFonts w:hint="eastAsia" w:ascii="宋体" w:hAnsi="宋体" w:eastAsia="Arial Unicode MS" w:cs="宋体"/>
                <w:color w:val="auto"/>
                <w:spacing w:val="-6"/>
                <w:kern w:val="2"/>
                <w:sz w:val="24"/>
                <w:szCs w:val="21"/>
                <w:u w:color="000000"/>
                <w:lang w:val="en-US" w:eastAsia="zh-CN" w:bidi="ar-SA"/>
              </w:rPr>
              <w:t>30</w:t>
            </w:r>
          </w:p>
        </w:tc>
        <w:tc>
          <w:tcPr>
            <w:tcW w:w="6926" w:type="dxa"/>
            <w:tcBorders>
              <w:top w:val="single" w:color="auto" w:sz="4" w:space="0"/>
              <w:left w:val="single" w:color="auto" w:sz="4" w:space="0"/>
              <w:bottom w:val="single" w:color="auto" w:sz="4" w:space="0"/>
              <w:right w:val="single" w:color="auto" w:sz="4" w:space="0"/>
            </w:tcBorders>
            <w:vAlign w:val="center"/>
          </w:tcPr>
          <w:p w14:paraId="311B0575">
            <w:pPr>
              <w:pStyle w:val="3"/>
              <w:ind w:left="0" w:leftChars="0" w:firstLine="0" w:firstLineChars="0"/>
              <w:rPr>
                <w:rFonts w:hint="default" w:ascii="宋体" w:hAnsi="宋体" w:eastAsia="Arial Unicode MS" w:cs="宋体"/>
                <w:color w:val="auto"/>
                <w:spacing w:val="-6"/>
                <w:kern w:val="2"/>
                <w:sz w:val="24"/>
                <w:szCs w:val="21"/>
                <w:u w:color="000000"/>
                <w:lang w:val="en-US" w:eastAsia="zh-CN" w:bidi="ar-SA"/>
              </w:rPr>
            </w:pPr>
            <w:r>
              <w:rPr>
                <w:rFonts w:hint="eastAsia" w:ascii="宋体" w:hAnsi="宋体" w:eastAsia="Arial Unicode MS" w:cs="宋体"/>
                <w:color w:val="auto"/>
                <w:spacing w:val="-6"/>
                <w:kern w:val="2"/>
                <w:sz w:val="24"/>
                <w:szCs w:val="21"/>
                <w:u w:color="000000"/>
                <w:lang w:val="en-US" w:eastAsia="zh-CN" w:bidi="ar-SA"/>
              </w:rPr>
              <w:t>价格采用不可竞争，即满足磋商文件要求</w:t>
            </w:r>
            <w:r>
              <w:rPr>
                <w:rFonts w:hint="eastAsia" w:ascii="宋体" w:hAnsi="宋体" w:eastAsia="Arial Unicode MS" w:cs="宋体"/>
                <w:b/>
                <w:bCs/>
                <w:color w:val="auto"/>
                <w:spacing w:val="-6"/>
                <w:kern w:val="2"/>
                <w:sz w:val="24"/>
                <w:szCs w:val="21"/>
                <w:u w:color="000000"/>
                <w:lang w:val="en-US" w:eastAsia="zh-CN" w:bidi="ar-SA"/>
              </w:rPr>
              <w:t>150元/份</w:t>
            </w:r>
            <w:r>
              <w:rPr>
                <w:rFonts w:hint="eastAsia" w:ascii="宋体" w:hAnsi="宋体" w:cs="宋体"/>
                <w:b/>
                <w:bCs/>
                <w:color w:val="auto"/>
                <w:spacing w:val="-6"/>
                <w:kern w:val="2"/>
                <w:sz w:val="24"/>
                <w:szCs w:val="21"/>
                <w:u w:color="000000"/>
                <w:lang w:val="en-US" w:eastAsia="zh-CN" w:bidi="ar-SA"/>
              </w:rPr>
              <w:t>及以下</w:t>
            </w:r>
            <w:r>
              <w:rPr>
                <w:rFonts w:hint="eastAsia" w:ascii="宋体" w:hAnsi="宋体" w:eastAsia="Arial Unicode MS" w:cs="宋体"/>
                <w:color w:val="auto"/>
                <w:spacing w:val="-6"/>
                <w:kern w:val="2"/>
                <w:sz w:val="24"/>
                <w:szCs w:val="21"/>
                <w:u w:color="000000"/>
                <w:lang w:val="en-US" w:eastAsia="zh-CN" w:bidi="ar-SA"/>
              </w:rPr>
              <w:t>其价格分为满分</w:t>
            </w:r>
            <w:r>
              <w:rPr>
                <w:rFonts w:hint="eastAsia" w:ascii="宋体" w:hAnsi="宋体" w:cs="宋体"/>
                <w:color w:val="auto"/>
                <w:spacing w:val="-6"/>
                <w:kern w:val="2"/>
                <w:sz w:val="24"/>
                <w:szCs w:val="21"/>
                <w:u w:color="000000"/>
                <w:lang w:val="en-US" w:eastAsia="zh-CN" w:bidi="ar-SA"/>
              </w:rPr>
              <w:t>，</w:t>
            </w:r>
            <w:r>
              <w:rPr>
                <w:rFonts w:hint="eastAsia" w:ascii="宋体" w:hAnsi="宋体" w:eastAsia="Arial Unicode MS" w:cs="宋体"/>
                <w:color w:val="auto"/>
                <w:spacing w:val="-6"/>
                <w:kern w:val="2"/>
                <w:sz w:val="24"/>
                <w:szCs w:val="21"/>
                <w:u w:color="000000"/>
                <w:lang w:val="en-US" w:eastAsia="zh-CN" w:bidi="ar-SA"/>
              </w:rPr>
              <w:t>报价不得</w:t>
            </w:r>
            <w:r>
              <w:rPr>
                <w:rFonts w:hint="eastAsia" w:ascii="宋体" w:hAnsi="宋体" w:cs="宋体"/>
                <w:color w:val="auto"/>
                <w:spacing w:val="-6"/>
                <w:kern w:val="2"/>
                <w:sz w:val="24"/>
                <w:szCs w:val="21"/>
                <w:u w:color="000000"/>
                <w:lang w:val="en-US" w:eastAsia="zh-CN" w:bidi="ar-SA"/>
              </w:rPr>
              <w:t>超过最高限价。</w:t>
            </w:r>
          </w:p>
        </w:tc>
      </w:tr>
      <w:tr w14:paraId="0D47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0" w:type="dxa"/>
            <w:gridSpan w:val="3"/>
            <w:vAlign w:val="center"/>
          </w:tcPr>
          <w:p w14:paraId="3BB8AC47">
            <w:pPr>
              <w:pStyle w:val="153"/>
              <w:spacing w:line="288" w:lineRule="auto"/>
              <w:jc w:val="both"/>
              <w:rPr>
                <w:rFonts w:hint="eastAsia" w:ascii="宋体" w:hAnsi="宋体" w:eastAsia="宋体" w:cs="宋体"/>
                <w:b/>
                <w:bCs/>
                <w:color w:val="auto"/>
                <w:spacing w:val="-6"/>
                <w:kern w:val="2"/>
              </w:rPr>
            </w:pPr>
            <w:r>
              <w:rPr>
                <w:rFonts w:hint="eastAsia" w:ascii="宋体" w:hAnsi="宋体" w:eastAsia="宋体" w:cs="宋体"/>
                <w:b/>
                <w:bCs/>
                <w:color w:val="auto"/>
                <w:spacing w:val="-6"/>
                <w:kern w:val="2"/>
              </w:rPr>
              <w:t>商务分（8分）</w:t>
            </w:r>
          </w:p>
        </w:tc>
      </w:tr>
      <w:tr w14:paraId="4A80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09" w:type="dxa"/>
            <w:vAlign w:val="center"/>
          </w:tcPr>
          <w:p w14:paraId="0C7F6F0B">
            <w:pPr>
              <w:spacing w:line="288" w:lineRule="auto"/>
              <w:jc w:val="center"/>
              <w:rPr>
                <w:rFonts w:ascii="宋体" w:hAnsi="宋体" w:cs="宋体"/>
                <w:color w:val="auto"/>
                <w:spacing w:val="-6"/>
                <w:sz w:val="24"/>
              </w:rPr>
            </w:pPr>
            <w:r>
              <w:rPr>
                <w:rFonts w:hint="eastAsia" w:ascii="宋体" w:hAnsi="宋体" w:cs="宋体"/>
                <w:color w:val="auto"/>
                <w:spacing w:val="-6"/>
                <w:sz w:val="24"/>
              </w:rPr>
              <w:t>响应方信誉</w:t>
            </w:r>
          </w:p>
        </w:tc>
        <w:tc>
          <w:tcPr>
            <w:tcW w:w="705" w:type="dxa"/>
            <w:vAlign w:val="center"/>
          </w:tcPr>
          <w:p w14:paraId="1E8F5FDE">
            <w:pPr>
              <w:spacing w:line="288" w:lineRule="auto"/>
              <w:jc w:val="center"/>
              <w:rPr>
                <w:rFonts w:ascii="宋体" w:hAnsi="宋体" w:cs="宋体"/>
                <w:color w:val="auto"/>
                <w:spacing w:val="-6"/>
                <w:sz w:val="24"/>
              </w:rPr>
            </w:pPr>
            <w:r>
              <w:rPr>
                <w:rFonts w:hint="eastAsia" w:ascii="宋体" w:hAnsi="宋体" w:cs="宋体"/>
                <w:color w:val="auto"/>
                <w:spacing w:val="-6"/>
                <w:sz w:val="24"/>
              </w:rPr>
              <w:t>5</w:t>
            </w:r>
          </w:p>
        </w:tc>
        <w:tc>
          <w:tcPr>
            <w:tcW w:w="6926" w:type="dxa"/>
            <w:vAlign w:val="center"/>
          </w:tcPr>
          <w:p w14:paraId="713E7CF7">
            <w:pPr>
              <w:spacing w:line="288" w:lineRule="auto"/>
              <w:rPr>
                <w:rFonts w:ascii="宋体" w:hAnsi="宋体" w:cs="宋体"/>
                <w:color w:val="auto"/>
                <w:spacing w:val="-6"/>
                <w:sz w:val="24"/>
              </w:rPr>
            </w:pPr>
            <w:r>
              <w:rPr>
                <w:rFonts w:hint="eastAsia" w:ascii="宋体" w:hAnsi="宋体" w:cs="宋体"/>
                <w:color w:val="auto"/>
                <w:spacing w:val="-6"/>
                <w:sz w:val="24"/>
              </w:rPr>
              <w:t>根据响应方公司实力、资信、荣誉情况及响应产品荣誉情况等综合评价。最多得</w:t>
            </w:r>
            <w:r>
              <w:rPr>
                <w:rFonts w:ascii="宋体" w:hAnsi="宋体" w:cs="宋体"/>
                <w:color w:val="auto"/>
                <w:spacing w:val="-6"/>
                <w:sz w:val="24"/>
              </w:rPr>
              <w:t>5</w:t>
            </w:r>
            <w:r>
              <w:rPr>
                <w:rFonts w:hint="eastAsia" w:ascii="宋体" w:hAnsi="宋体" w:cs="宋体"/>
                <w:color w:val="auto"/>
                <w:spacing w:val="-6"/>
                <w:sz w:val="24"/>
              </w:rPr>
              <w:t>分</w:t>
            </w:r>
          </w:p>
        </w:tc>
      </w:tr>
      <w:tr w14:paraId="5C15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4FF55AF3">
            <w:pPr>
              <w:spacing w:line="288" w:lineRule="auto"/>
              <w:jc w:val="center"/>
              <w:rPr>
                <w:rFonts w:ascii="宋体" w:hAnsi="宋体" w:cs="宋体"/>
                <w:color w:val="auto"/>
                <w:spacing w:val="-6"/>
                <w:sz w:val="24"/>
              </w:rPr>
            </w:pPr>
            <w:r>
              <w:rPr>
                <w:rFonts w:hint="eastAsia" w:ascii="宋体" w:hAnsi="宋体" w:cs="宋体"/>
                <w:color w:val="auto"/>
                <w:spacing w:val="-6"/>
                <w:sz w:val="24"/>
              </w:rPr>
              <w:t>业绩</w:t>
            </w:r>
          </w:p>
        </w:tc>
        <w:tc>
          <w:tcPr>
            <w:tcW w:w="705" w:type="dxa"/>
            <w:vAlign w:val="center"/>
          </w:tcPr>
          <w:p w14:paraId="2C889574">
            <w:pPr>
              <w:spacing w:line="288" w:lineRule="auto"/>
              <w:jc w:val="center"/>
              <w:rPr>
                <w:rFonts w:ascii="宋体" w:hAnsi="宋体" w:cs="宋体"/>
                <w:color w:val="auto"/>
                <w:spacing w:val="-6"/>
                <w:sz w:val="24"/>
              </w:rPr>
            </w:pPr>
            <w:r>
              <w:rPr>
                <w:rFonts w:hint="eastAsia" w:ascii="宋体" w:hAnsi="宋体" w:cs="宋体"/>
                <w:color w:val="auto"/>
                <w:spacing w:val="-6"/>
                <w:sz w:val="24"/>
              </w:rPr>
              <w:t>3</w:t>
            </w:r>
          </w:p>
        </w:tc>
        <w:tc>
          <w:tcPr>
            <w:tcW w:w="6926" w:type="dxa"/>
            <w:vAlign w:val="center"/>
          </w:tcPr>
          <w:p w14:paraId="38D9DDCB">
            <w:pPr>
              <w:spacing w:line="288" w:lineRule="auto"/>
              <w:rPr>
                <w:rFonts w:ascii="宋体" w:hAnsi="宋体" w:cs="宋体"/>
                <w:color w:val="auto"/>
                <w:spacing w:val="-6"/>
                <w:sz w:val="24"/>
              </w:rPr>
            </w:pPr>
            <w:r>
              <w:rPr>
                <w:rFonts w:hint="eastAsia" w:ascii="宋体" w:hAnsi="宋体" w:cs="宋体"/>
                <w:color w:val="auto"/>
                <w:spacing w:val="-6"/>
                <w:sz w:val="24"/>
              </w:rPr>
              <w:t>响应方自2022年1月1日以来（以合同签订时间为准）同类项目业绩（同类项目业绩须含粽子或咸鸭蛋，否则不算）（以提供的完整合同复印件为准）：每提供1份合同业绩得1分，最高得3分。</w:t>
            </w:r>
          </w:p>
        </w:tc>
      </w:tr>
      <w:tr w14:paraId="4D3B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9040" w:type="dxa"/>
            <w:gridSpan w:val="3"/>
            <w:vAlign w:val="center"/>
          </w:tcPr>
          <w:p w14:paraId="198DAB19">
            <w:pPr>
              <w:pStyle w:val="3"/>
              <w:spacing w:line="288" w:lineRule="auto"/>
              <w:ind w:left="0" w:leftChars="0" w:firstLine="0" w:firstLineChars="0"/>
              <w:jc w:val="both"/>
              <w:rPr>
                <w:rFonts w:hint="default" w:cs="宋体"/>
                <w:color w:val="auto"/>
                <w:spacing w:val="-6"/>
                <w:highlight w:val="yellow"/>
              </w:rPr>
            </w:pPr>
            <w:r>
              <w:rPr>
                <w:rFonts w:hint="eastAsia" w:ascii="宋体" w:hAnsi="宋体" w:eastAsia="宋体" w:cs="宋体"/>
                <w:b/>
                <w:color w:val="auto"/>
                <w:spacing w:val="-6"/>
                <w:kern w:val="0"/>
                <w:sz w:val="24"/>
                <w:szCs w:val="24"/>
                <w:u w:color="000000"/>
                <w:lang w:val="en-US" w:eastAsia="zh-CN" w:bidi="ar-SA"/>
              </w:rPr>
              <w:t>技术分（62分）</w:t>
            </w:r>
          </w:p>
        </w:tc>
      </w:tr>
      <w:tr w14:paraId="6201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76FB9574">
            <w:pPr>
              <w:jc w:val="center"/>
              <w:rPr>
                <w:rFonts w:ascii="宋体" w:hAnsi="宋体" w:cs="宋体"/>
                <w:color w:val="auto"/>
                <w:spacing w:val="-6"/>
                <w:sz w:val="24"/>
              </w:rPr>
            </w:pPr>
            <w:r>
              <w:rPr>
                <w:rFonts w:hint="eastAsia" w:ascii="宋体" w:hAnsi="宋体" w:cs="宋体"/>
                <w:color w:val="auto"/>
                <w:sz w:val="24"/>
              </w:rPr>
              <w:t>投标</w:t>
            </w:r>
            <w:r>
              <w:rPr>
                <w:rFonts w:hint="eastAsia" w:ascii="宋体" w:hAnsi="宋体" w:cs="宋体"/>
                <w:color w:val="auto"/>
                <w:spacing w:val="-6"/>
                <w:sz w:val="24"/>
              </w:rPr>
              <w:t>产品的响应程度</w:t>
            </w:r>
          </w:p>
        </w:tc>
        <w:tc>
          <w:tcPr>
            <w:tcW w:w="705" w:type="dxa"/>
            <w:vAlign w:val="center"/>
          </w:tcPr>
          <w:p w14:paraId="14BDC2C4">
            <w:pPr>
              <w:jc w:val="center"/>
              <w:rPr>
                <w:rFonts w:ascii="宋体" w:hAnsi="宋体" w:cs="宋体"/>
                <w:color w:val="auto"/>
                <w:spacing w:val="-6"/>
                <w:sz w:val="24"/>
              </w:rPr>
            </w:pPr>
            <w:r>
              <w:rPr>
                <w:rFonts w:hint="eastAsia" w:ascii="宋体" w:hAnsi="宋体" w:cs="宋体"/>
                <w:color w:val="auto"/>
                <w:spacing w:val="-6"/>
                <w:sz w:val="24"/>
              </w:rPr>
              <w:t>12</w:t>
            </w:r>
          </w:p>
        </w:tc>
        <w:tc>
          <w:tcPr>
            <w:tcW w:w="6926" w:type="dxa"/>
            <w:vAlign w:val="center"/>
          </w:tcPr>
          <w:p w14:paraId="24375215">
            <w:pPr>
              <w:rPr>
                <w:rFonts w:ascii="宋体" w:hAnsi="宋体" w:cs="宋体"/>
                <w:color w:val="auto"/>
                <w:sz w:val="24"/>
              </w:rPr>
            </w:pPr>
            <w:r>
              <w:rPr>
                <w:rFonts w:hint="eastAsia" w:ascii="宋体" w:hAnsi="宋体" w:cs="宋体"/>
                <w:color w:val="auto"/>
                <w:sz w:val="24"/>
              </w:rPr>
              <w:t>不符合（负偏离）技术要求成交注“▲”条款（不可偏离）的响应无效；</w:t>
            </w:r>
          </w:p>
          <w:p w14:paraId="4EE2C20E">
            <w:pPr>
              <w:rPr>
                <w:rFonts w:ascii="宋体" w:hAnsi="宋体" w:cs="宋体"/>
                <w:color w:val="auto"/>
                <w:spacing w:val="-6"/>
                <w:sz w:val="24"/>
              </w:rPr>
            </w:pPr>
            <w:r>
              <w:rPr>
                <w:rFonts w:hint="eastAsia" w:ascii="宋体" w:hAnsi="宋体" w:cs="宋体"/>
                <w:color w:val="auto"/>
                <w:sz w:val="24"/>
              </w:rPr>
              <w:t>投标产品全部满足竞争性磋商采购文件明确的技术条款要求，得12分；允许偏离的技术条款低于技术要求（负偏离）的，每项扣2分（12分，扣完为止），允许偏离的技术条款低于技术要求（负偏离）达到4条及以上的响应无效。</w:t>
            </w:r>
          </w:p>
        </w:tc>
      </w:tr>
      <w:tr w14:paraId="1E80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restart"/>
            <w:vAlign w:val="center"/>
          </w:tcPr>
          <w:p w14:paraId="1C9ADEA0">
            <w:pPr>
              <w:jc w:val="center"/>
              <w:rPr>
                <w:rFonts w:hint="default" w:ascii="宋体" w:hAnsi="宋体" w:eastAsia="宋体" w:cs="宋体"/>
                <w:color w:val="auto"/>
                <w:spacing w:val="-6"/>
                <w:sz w:val="24"/>
                <w:lang w:val="en-US" w:eastAsia="zh-CN"/>
              </w:rPr>
            </w:pPr>
            <w:r>
              <w:rPr>
                <w:rFonts w:hint="eastAsia" w:ascii="宋体" w:hAnsi="宋体" w:eastAsia="宋体" w:cs="宋体"/>
                <w:color w:val="auto"/>
                <w:spacing w:val="-6"/>
                <w:sz w:val="24"/>
                <w:lang w:val="en-US" w:eastAsia="zh-CN"/>
              </w:rPr>
              <w:t>粽子咸鸭蛋礼盒方案</w:t>
            </w:r>
          </w:p>
        </w:tc>
        <w:tc>
          <w:tcPr>
            <w:tcW w:w="705" w:type="dxa"/>
            <w:vAlign w:val="center"/>
          </w:tcPr>
          <w:p w14:paraId="5A60D250">
            <w:pPr>
              <w:jc w:val="center"/>
              <w:rPr>
                <w:rFonts w:hint="default" w:ascii="宋体" w:hAnsi="宋体" w:eastAsia="宋体" w:cs="宋体"/>
                <w:color w:val="auto"/>
                <w:spacing w:val="-6"/>
                <w:sz w:val="24"/>
                <w:lang w:val="en-US" w:eastAsia="zh-CN"/>
              </w:rPr>
            </w:pPr>
            <w:r>
              <w:rPr>
                <w:rFonts w:hint="eastAsia" w:ascii="宋体" w:hAnsi="宋体" w:eastAsia="宋体" w:cs="宋体"/>
                <w:color w:val="auto"/>
                <w:spacing w:val="-6"/>
                <w:sz w:val="24"/>
                <w:lang w:val="en-US" w:eastAsia="zh-CN"/>
              </w:rPr>
              <w:t>10</w:t>
            </w:r>
          </w:p>
        </w:tc>
        <w:tc>
          <w:tcPr>
            <w:tcW w:w="6926" w:type="dxa"/>
            <w:vAlign w:val="center"/>
          </w:tcPr>
          <w:p w14:paraId="1DBB842A">
            <w:pPr>
              <w:rPr>
                <w:rFonts w:ascii="宋体" w:hAnsi="宋体" w:cs="宋体"/>
                <w:color w:val="auto"/>
                <w:sz w:val="24"/>
              </w:rPr>
            </w:pPr>
            <w:r>
              <w:rPr>
                <w:rFonts w:hint="eastAsia" w:ascii="宋体" w:hAnsi="宋体" w:cs="宋体"/>
                <w:color w:val="auto"/>
                <w:sz w:val="24"/>
              </w:rPr>
              <w:t>（1）粽子质量等级、份量、</w:t>
            </w:r>
            <w:r>
              <w:rPr>
                <w:rFonts w:hint="eastAsia" w:ascii="宋体" w:hAnsi="宋体" w:cs="宋体"/>
                <w:color w:val="auto"/>
                <w:spacing w:val="-6"/>
                <w:sz w:val="24"/>
              </w:rPr>
              <w:t>包装</w:t>
            </w:r>
            <w:r>
              <w:rPr>
                <w:rFonts w:hint="eastAsia" w:ascii="宋体" w:hAnsi="宋体" w:cs="宋体"/>
                <w:color w:val="auto"/>
                <w:sz w:val="24"/>
              </w:rPr>
              <w:t>样式等（</w:t>
            </w:r>
            <w:r>
              <w:rPr>
                <w:rFonts w:hint="eastAsia" w:ascii="宋体" w:hAnsi="宋体" w:eastAsia="宋体" w:cs="宋体"/>
                <w:color w:val="auto"/>
                <w:sz w:val="24"/>
                <w:lang w:val="en-US" w:eastAsia="zh-CN"/>
              </w:rPr>
              <w:t>4</w:t>
            </w:r>
            <w:r>
              <w:rPr>
                <w:rFonts w:hint="eastAsia" w:ascii="宋体" w:hAnsi="宋体" w:cs="宋体"/>
                <w:color w:val="auto"/>
                <w:sz w:val="24"/>
              </w:rPr>
              <w:t>分）；</w:t>
            </w:r>
          </w:p>
          <w:p w14:paraId="6E0F147C">
            <w:pPr>
              <w:rPr>
                <w:rFonts w:ascii="宋体" w:hAnsi="宋体" w:cs="宋体"/>
                <w:color w:val="auto"/>
                <w:sz w:val="24"/>
              </w:rPr>
            </w:pPr>
            <w:r>
              <w:rPr>
                <w:rFonts w:hint="eastAsia" w:ascii="宋体" w:hAnsi="宋体" w:cs="宋体"/>
                <w:color w:val="auto"/>
                <w:sz w:val="24"/>
              </w:rPr>
              <w:t>（2）粽子</w:t>
            </w:r>
            <w:r>
              <w:rPr>
                <w:rFonts w:hint="eastAsia" w:ascii="宋体" w:hAnsi="宋体" w:eastAsia="宋体" w:cs="宋体"/>
                <w:color w:val="auto"/>
                <w:sz w:val="24"/>
                <w:lang w:val="en-US" w:eastAsia="zh-CN"/>
              </w:rPr>
              <w:t>样品品味</w:t>
            </w:r>
            <w:r>
              <w:rPr>
                <w:rFonts w:hint="eastAsia" w:ascii="宋体" w:hAnsi="宋体" w:cs="宋体"/>
                <w:color w:val="auto"/>
                <w:sz w:val="24"/>
              </w:rPr>
              <w:t>搭配</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气味品质</w:t>
            </w:r>
            <w:r>
              <w:rPr>
                <w:rFonts w:hint="eastAsia" w:ascii="宋体" w:hAnsi="宋体" w:cs="宋体"/>
                <w:color w:val="auto"/>
                <w:sz w:val="24"/>
              </w:rPr>
              <w:t>等（</w:t>
            </w:r>
            <w:r>
              <w:rPr>
                <w:rFonts w:hint="eastAsia" w:ascii="宋体" w:hAnsi="宋体" w:eastAsia="宋体" w:cs="宋体"/>
                <w:color w:val="auto"/>
                <w:sz w:val="24"/>
                <w:lang w:val="en-US" w:eastAsia="zh-CN"/>
              </w:rPr>
              <w:t>4</w:t>
            </w:r>
            <w:r>
              <w:rPr>
                <w:rFonts w:hint="eastAsia" w:ascii="宋体" w:hAnsi="宋体" w:cs="宋体"/>
                <w:color w:val="auto"/>
                <w:sz w:val="24"/>
              </w:rPr>
              <w:t>分）；</w:t>
            </w:r>
          </w:p>
          <w:p w14:paraId="41A1EEA8">
            <w:pPr>
              <w:rPr>
                <w:rFonts w:ascii="宋体" w:hAnsi="宋体" w:cs="宋体"/>
                <w:color w:val="auto"/>
                <w:sz w:val="24"/>
              </w:rPr>
            </w:pPr>
            <w:r>
              <w:rPr>
                <w:rFonts w:hint="eastAsia" w:ascii="宋体" w:hAnsi="宋体" w:cs="宋体"/>
                <w:color w:val="auto"/>
                <w:sz w:val="24"/>
              </w:rPr>
              <w:t>（3）礼盒</w:t>
            </w:r>
            <w:r>
              <w:rPr>
                <w:rFonts w:hint="eastAsia" w:ascii="宋体" w:hAnsi="宋体" w:eastAsia="宋体" w:cs="宋体"/>
                <w:color w:val="auto"/>
                <w:sz w:val="24"/>
                <w:lang w:val="en-US" w:eastAsia="zh-CN"/>
              </w:rPr>
              <w:t>样品</w:t>
            </w:r>
            <w:r>
              <w:rPr>
                <w:rFonts w:hint="eastAsia" w:ascii="宋体" w:hAnsi="宋体" w:cs="宋体"/>
                <w:color w:val="auto"/>
                <w:sz w:val="24"/>
              </w:rPr>
              <w:t>的外观、设计等（</w:t>
            </w:r>
            <w:r>
              <w:rPr>
                <w:rFonts w:hint="eastAsia" w:ascii="宋体" w:hAnsi="宋体" w:eastAsia="宋体" w:cs="宋体"/>
                <w:color w:val="auto"/>
                <w:sz w:val="24"/>
                <w:lang w:val="en-US" w:eastAsia="zh-CN"/>
              </w:rPr>
              <w:t>2</w:t>
            </w:r>
            <w:r>
              <w:rPr>
                <w:rFonts w:hint="eastAsia" w:ascii="宋体" w:hAnsi="宋体" w:cs="宋体"/>
                <w:color w:val="auto"/>
                <w:sz w:val="24"/>
              </w:rPr>
              <w:t>分）；</w:t>
            </w:r>
          </w:p>
        </w:tc>
      </w:tr>
      <w:tr w14:paraId="74EEE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continue"/>
            <w:vAlign w:val="center"/>
          </w:tcPr>
          <w:p w14:paraId="4B61BF5C">
            <w:pPr>
              <w:jc w:val="center"/>
              <w:rPr>
                <w:rFonts w:ascii="宋体" w:hAnsi="宋体" w:cs="宋体"/>
                <w:color w:val="auto"/>
                <w:spacing w:val="-6"/>
                <w:sz w:val="24"/>
              </w:rPr>
            </w:pPr>
          </w:p>
        </w:tc>
        <w:tc>
          <w:tcPr>
            <w:tcW w:w="705" w:type="dxa"/>
            <w:vAlign w:val="center"/>
          </w:tcPr>
          <w:p w14:paraId="479388CC">
            <w:pPr>
              <w:jc w:val="center"/>
              <w:rPr>
                <w:rFonts w:ascii="宋体" w:hAnsi="宋体" w:cs="宋体"/>
                <w:color w:val="auto"/>
                <w:spacing w:val="-6"/>
                <w:sz w:val="24"/>
              </w:rPr>
            </w:pPr>
            <w:r>
              <w:rPr>
                <w:rFonts w:ascii="宋体" w:hAnsi="宋体" w:cs="宋体"/>
                <w:color w:val="auto"/>
                <w:spacing w:val="-6"/>
                <w:sz w:val="24"/>
              </w:rPr>
              <w:t>8</w:t>
            </w:r>
          </w:p>
        </w:tc>
        <w:tc>
          <w:tcPr>
            <w:tcW w:w="6926" w:type="dxa"/>
            <w:vAlign w:val="center"/>
          </w:tcPr>
          <w:p w14:paraId="1599C25E">
            <w:pPr>
              <w:rPr>
                <w:rFonts w:ascii="宋体" w:hAnsi="宋体" w:cs="宋体"/>
                <w:color w:val="auto"/>
                <w:sz w:val="24"/>
              </w:rPr>
            </w:pPr>
            <w:r>
              <w:rPr>
                <w:rFonts w:hint="eastAsia" w:ascii="宋体" w:hAnsi="宋体" w:cs="宋体"/>
                <w:color w:val="auto"/>
                <w:sz w:val="24"/>
              </w:rPr>
              <w:t>（1）</w:t>
            </w:r>
            <w:r>
              <w:rPr>
                <w:rFonts w:hint="default" w:ascii="Arial Unicode MS" w:hAnsi="宋体"/>
                <w:color w:val="auto"/>
                <w:sz w:val="24"/>
              </w:rPr>
              <w:t>咸鸭蛋</w:t>
            </w:r>
            <w:r>
              <w:rPr>
                <w:rFonts w:hint="eastAsia" w:ascii="宋体" w:hAnsi="宋体" w:cs="宋体"/>
                <w:color w:val="auto"/>
                <w:sz w:val="24"/>
              </w:rPr>
              <w:t>样品的外观、色泽等（</w:t>
            </w:r>
            <w:r>
              <w:rPr>
                <w:rFonts w:ascii="宋体" w:hAnsi="宋体" w:cs="宋体"/>
                <w:color w:val="auto"/>
                <w:sz w:val="24"/>
              </w:rPr>
              <w:t>3</w:t>
            </w:r>
            <w:r>
              <w:rPr>
                <w:rFonts w:hint="eastAsia" w:ascii="宋体" w:hAnsi="宋体" w:cs="宋体"/>
                <w:color w:val="auto"/>
                <w:sz w:val="24"/>
              </w:rPr>
              <w:t>分）；</w:t>
            </w:r>
          </w:p>
          <w:p w14:paraId="5A706004">
            <w:pPr>
              <w:rPr>
                <w:rFonts w:ascii="宋体" w:hAnsi="宋体" w:cs="宋体"/>
                <w:color w:val="auto"/>
                <w:sz w:val="24"/>
              </w:rPr>
            </w:pPr>
            <w:r>
              <w:rPr>
                <w:rFonts w:hint="eastAsia" w:ascii="宋体" w:hAnsi="宋体" w:cs="宋体"/>
                <w:color w:val="auto"/>
                <w:sz w:val="24"/>
              </w:rPr>
              <w:t>（2）咸鸭蛋样品的口感、气味品质等（</w:t>
            </w:r>
            <w:r>
              <w:rPr>
                <w:rFonts w:ascii="宋体" w:hAnsi="宋体" w:cs="宋体"/>
                <w:color w:val="auto"/>
                <w:sz w:val="24"/>
              </w:rPr>
              <w:t>3</w:t>
            </w:r>
            <w:r>
              <w:rPr>
                <w:rFonts w:hint="eastAsia" w:ascii="宋体" w:hAnsi="宋体" w:cs="宋体"/>
                <w:color w:val="auto"/>
                <w:sz w:val="24"/>
              </w:rPr>
              <w:t>分）；</w:t>
            </w:r>
          </w:p>
          <w:p w14:paraId="4F57C672">
            <w:pPr>
              <w:rPr>
                <w:rFonts w:ascii="宋体" w:hAnsi="宋体" w:cs="宋体"/>
                <w:color w:val="auto"/>
                <w:sz w:val="24"/>
              </w:rPr>
            </w:pPr>
            <w:r>
              <w:rPr>
                <w:rFonts w:hint="eastAsia" w:ascii="宋体" w:hAnsi="宋体" w:cs="宋体"/>
                <w:color w:val="auto"/>
                <w:sz w:val="24"/>
              </w:rPr>
              <w:t>（3）咸鸭蛋的质量等级、份量、</w:t>
            </w:r>
            <w:r>
              <w:rPr>
                <w:rFonts w:hint="eastAsia" w:ascii="宋体" w:hAnsi="宋体" w:cs="宋体"/>
                <w:bCs/>
                <w:color w:val="auto"/>
                <w:spacing w:val="-6"/>
                <w:sz w:val="24"/>
              </w:rPr>
              <w:t>包装</w:t>
            </w:r>
            <w:r>
              <w:rPr>
                <w:rFonts w:hint="eastAsia" w:ascii="宋体" w:hAnsi="宋体" w:cs="宋体"/>
                <w:color w:val="auto"/>
                <w:sz w:val="24"/>
              </w:rPr>
              <w:t>样式等（</w:t>
            </w:r>
            <w:r>
              <w:rPr>
                <w:rFonts w:ascii="宋体" w:hAnsi="宋体" w:cs="宋体"/>
                <w:color w:val="auto"/>
                <w:sz w:val="24"/>
              </w:rPr>
              <w:t>2</w:t>
            </w:r>
            <w:r>
              <w:rPr>
                <w:rFonts w:hint="eastAsia" w:ascii="宋体" w:hAnsi="宋体" w:cs="宋体"/>
                <w:color w:val="auto"/>
                <w:sz w:val="24"/>
              </w:rPr>
              <w:t>分）；</w:t>
            </w:r>
          </w:p>
        </w:tc>
      </w:tr>
      <w:tr w14:paraId="7FDF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17DF2F9A">
            <w:pPr>
              <w:jc w:val="center"/>
              <w:rPr>
                <w:rFonts w:hint="default" w:ascii="宋体" w:hAnsi="宋体" w:eastAsia="宋体" w:cs="宋体"/>
                <w:color w:val="auto"/>
                <w:spacing w:val="-6"/>
                <w:sz w:val="24"/>
                <w:lang w:val="en-US" w:eastAsia="zh-CN"/>
              </w:rPr>
            </w:pPr>
            <w:r>
              <w:rPr>
                <w:rFonts w:hint="eastAsia" w:ascii="宋体" w:hAnsi="宋体" w:eastAsia="宋体" w:cs="宋体"/>
                <w:color w:val="auto"/>
                <w:spacing w:val="-6"/>
                <w:sz w:val="24"/>
                <w:lang w:val="en-US" w:eastAsia="zh-CN"/>
              </w:rPr>
              <w:t>水果礼盒方案</w:t>
            </w:r>
          </w:p>
        </w:tc>
        <w:tc>
          <w:tcPr>
            <w:tcW w:w="705" w:type="dxa"/>
            <w:vAlign w:val="center"/>
          </w:tcPr>
          <w:p w14:paraId="70477D6F">
            <w:pPr>
              <w:jc w:val="center"/>
              <w:rPr>
                <w:rFonts w:hint="default" w:ascii="宋体" w:hAnsi="宋体" w:cs="宋体" w:eastAsiaTheme="minorEastAsia"/>
                <w:color w:val="auto"/>
                <w:spacing w:val="-6"/>
                <w:sz w:val="24"/>
                <w:lang w:val="en-US" w:eastAsia="zh-CN"/>
              </w:rPr>
            </w:pPr>
            <w:r>
              <w:rPr>
                <w:rFonts w:hint="eastAsia" w:ascii="宋体" w:hAnsi="宋体" w:cs="宋体" w:eastAsiaTheme="minorEastAsia"/>
                <w:color w:val="auto"/>
                <w:spacing w:val="-6"/>
                <w:sz w:val="24"/>
                <w:lang w:val="en-US" w:eastAsia="zh-CN"/>
              </w:rPr>
              <w:t>12</w:t>
            </w:r>
          </w:p>
        </w:tc>
        <w:tc>
          <w:tcPr>
            <w:tcW w:w="6926" w:type="dxa"/>
            <w:vAlign w:val="center"/>
          </w:tcPr>
          <w:p w14:paraId="20259DA3">
            <w:pPr>
              <w:rPr>
                <w:rFonts w:ascii="宋体" w:hAnsi="宋体" w:cs="宋体"/>
                <w:color w:val="auto"/>
                <w:sz w:val="24"/>
              </w:rPr>
            </w:pPr>
            <w:r>
              <w:rPr>
                <w:rFonts w:hint="eastAsia" w:ascii="宋体" w:hAnsi="宋体" w:cs="宋体"/>
                <w:color w:val="auto"/>
                <w:sz w:val="24"/>
              </w:rPr>
              <w:t>（1）水果礼盒样品的</w:t>
            </w:r>
            <w:r>
              <w:rPr>
                <w:rFonts w:hint="eastAsia" w:ascii="宋体" w:hAnsi="宋体" w:eastAsia="宋体" w:cs="宋体"/>
                <w:color w:val="auto"/>
                <w:sz w:val="24"/>
                <w:lang w:val="en-US" w:eastAsia="zh-CN"/>
              </w:rPr>
              <w:t>品种、</w:t>
            </w:r>
            <w:r>
              <w:rPr>
                <w:rFonts w:hint="eastAsia" w:ascii="宋体" w:hAnsi="宋体" w:eastAsia="宋体" w:cs="宋体"/>
                <w:color w:val="auto"/>
                <w:sz w:val="24"/>
              </w:rPr>
              <w:t>搭配、</w:t>
            </w:r>
            <w:r>
              <w:rPr>
                <w:rFonts w:hint="eastAsia" w:ascii="宋体" w:hAnsi="宋体" w:cs="宋体"/>
                <w:color w:val="auto"/>
                <w:sz w:val="24"/>
              </w:rPr>
              <w:t>外观、色泽等（</w:t>
            </w:r>
            <w:r>
              <w:rPr>
                <w:rFonts w:hint="eastAsia" w:ascii="宋体" w:hAnsi="宋体" w:eastAsia="宋体" w:cs="宋体"/>
                <w:color w:val="auto"/>
                <w:sz w:val="24"/>
                <w:lang w:val="en-US" w:eastAsia="zh-CN"/>
              </w:rPr>
              <w:t>4</w:t>
            </w:r>
            <w:r>
              <w:rPr>
                <w:rFonts w:hint="eastAsia" w:ascii="宋体" w:hAnsi="宋体" w:cs="宋体"/>
                <w:color w:val="auto"/>
                <w:sz w:val="24"/>
              </w:rPr>
              <w:t>分）；</w:t>
            </w:r>
          </w:p>
          <w:p w14:paraId="2B263CCD">
            <w:pPr>
              <w:rPr>
                <w:rFonts w:ascii="宋体" w:hAnsi="宋体" w:cs="宋体"/>
                <w:color w:val="auto"/>
                <w:sz w:val="24"/>
              </w:rPr>
            </w:pPr>
            <w:r>
              <w:rPr>
                <w:rFonts w:hint="eastAsia" w:ascii="宋体" w:hAnsi="宋体" w:cs="宋体"/>
                <w:color w:val="auto"/>
                <w:sz w:val="24"/>
              </w:rPr>
              <w:t>（2）</w:t>
            </w:r>
            <w:bookmarkStart w:id="406" w:name="OLE_LINK9"/>
            <w:r>
              <w:rPr>
                <w:rFonts w:hint="eastAsia" w:ascii="宋体" w:hAnsi="宋体" w:cs="宋体"/>
                <w:color w:val="auto"/>
                <w:sz w:val="24"/>
              </w:rPr>
              <w:t>水果礼盒</w:t>
            </w:r>
            <w:r>
              <w:rPr>
                <w:rFonts w:hint="eastAsia" w:ascii="宋体" w:hAnsi="宋体" w:eastAsia="宋体" w:cs="宋体"/>
                <w:color w:val="auto"/>
                <w:sz w:val="24"/>
                <w:lang w:val="en-US" w:eastAsia="zh-CN"/>
              </w:rPr>
              <w:t>样品</w:t>
            </w:r>
            <w:bookmarkEnd w:id="406"/>
            <w:r>
              <w:rPr>
                <w:rFonts w:hint="eastAsia" w:ascii="宋体" w:hAnsi="宋体" w:cs="宋体"/>
                <w:color w:val="auto"/>
                <w:sz w:val="24"/>
              </w:rPr>
              <w:t>的口感、气味品质等（</w:t>
            </w:r>
            <w:r>
              <w:rPr>
                <w:rFonts w:hint="eastAsia" w:ascii="宋体" w:hAnsi="宋体" w:eastAsia="宋体" w:cs="宋体"/>
                <w:color w:val="auto"/>
                <w:sz w:val="24"/>
                <w:lang w:val="en-US" w:eastAsia="zh-CN"/>
              </w:rPr>
              <w:t>4</w:t>
            </w:r>
            <w:r>
              <w:rPr>
                <w:rFonts w:hint="eastAsia" w:ascii="宋体" w:hAnsi="宋体" w:cs="宋体"/>
                <w:color w:val="auto"/>
                <w:sz w:val="24"/>
              </w:rPr>
              <w:t>分）；</w:t>
            </w:r>
          </w:p>
          <w:p w14:paraId="360B19BF">
            <w:pPr>
              <w:pStyle w:val="54"/>
              <w:rPr>
                <w:color w:val="auto"/>
              </w:rPr>
            </w:pPr>
            <w:r>
              <w:rPr>
                <w:rFonts w:hint="eastAsia"/>
                <w:color w:val="auto"/>
              </w:rPr>
              <w:t>（3）水果礼盒质量等级、份量、</w:t>
            </w:r>
            <w:r>
              <w:rPr>
                <w:rFonts w:hint="eastAsia"/>
                <w:bCs/>
                <w:color w:val="auto"/>
                <w:spacing w:val="-6"/>
              </w:rPr>
              <w:t>包装</w:t>
            </w:r>
            <w:r>
              <w:rPr>
                <w:rFonts w:hint="eastAsia"/>
                <w:color w:val="auto"/>
              </w:rPr>
              <w:t>样式等（</w:t>
            </w:r>
            <w:r>
              <w:rPr>
                <w:rFonts w:hint="eastAsia"/>
                <w:color w:val="auto"/>
                <w:lang w:val="en-US" w:eastAsia="zh-CN"/>
              </w:rPr>
              <w:t>4</w:t>
            </w:r>
            <w:r>
              <w:rPr>
                <w:rFonts w:hint="eastAsia"/>
                <w:color w:val="auto"/>
              </w:rPr>
              <w:t>分）；</w:t>
            </w:r>
          </w:p>
        </w:tc>
      </w:tr>
      <w:tr w14:paraId="1016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5DB92BC7">
            <w:pPr>
              <w:jc w:val="center"/>
              <w:rPr>
                <w:rFonts w:hint="default" w:ascii="宋体" w:hAnsi="宋体" w:eastAsia="宋体" w:cs="宋体"/>
                <w:color w:val="auto"/>
                <w:spacing w:val="-6"/>
                <w:sz w:val="24"/>
                <w:lang w:val="en-US" w:eastAsia="zh-CN"/>
              </w:rPr>
            </w:pPr>
            <w:r>
              <w:rPr>
                <w:rFonts w:hint="eastAsia" w:ascii="宋体" w:hAnsi="宋体" w:eastAsia="宋体" w:cs="宋体"/>
                <w:color w:val="auto"/>
                <w:spacing w:val="-6"/>
                <w:sz w:val="24"/>
                <w:lang w:val="en-US" w:eastAsia="zh-CN"/>
              </w:rPr>
              <w:t>节日伴手礼方案</w:t>
            </w:r>
          </w:p>
        </w:tc>
        <w:tc>
          <w:tcPr>
            <w:tcW w:w="705" w:type="dxa"/>
            <w:vAlign w:val="center"/>
          </w:tcPr>
          <w:p w14:paraId="4E964BBD">
            <w:pPr>
              <w:jc w:val="center"/>
              <w:rPr>
                <w:rFonts w:ascii="宋体" w:hAnsi="宋体" w:cs="宋体" w:eastAsiaTheme="minorEastAsia"/>
                <w:color w:val="auto"/>
                <w:spacing w:val="-6"/>
                <w:sz w:val="24"/>
              </w:rPr>
            </w:pPr>
            <w:r>
              <w:rPr>
                <w:rFonts w:hint="eastAsia" w:ascii="宋体" w:hAnsi="宋体" w:cs="宋体" w:eastAsiaTheme="minorEastAsia"/>
                <w:color w:val="auto"/>
                <w:spacing w:val="-6"/>
                <w:sz w:val="24"/>
              </w:rPr>
              <w:t>6</w:t>
            </w:r>
          </w:p>
        </w:tc>
        <w:tc>
          <w:tcPr>
            <w:tcW w:w="6926" w:type="dxa"/>
            <w:vAlign w:val="center"/>
          </w:tcPr>
          <w:p w14:paraId="0FDA5B42">
            <w:pPr>
              <w:rPr>
                <w:rFonts w:ascii="宋体" w:hAnsi="宋体" w:cs="宋体"/>
                <w:color w:val="auto"/>
                <w:sz w:val="24"/>
              </w:rPr>
            </w:pPr>
            <w:r>
              <w:rPr>
                <w:rFonts w:hint="eastAsia" w:ascii="宋体" w:hAnsi="宋体" w:cs="宋体"/>
                <w:color w:val="auto"/>
                <w:sz w:val="24"/>
              </w:rPr>
              <w:t>（1）按</w:t>
            </w:r>
            <w:bookmarkStart w:id="407" w:name="OLE_LINK10"/>
            <w:r>
              <w:rPr>
                <w:rFonts w:hint="eastAsia" w:ascii="宋体" w:hAnsi="宋体" w:eastAsia="宋体" w:cs="宋体"/>
                <w:color w:val="auto"/>
                <w:sz w:val="24"/>
              </w:rPr>
              <w:t>节日伴手礼</w:t>
            </w:r>
            <w:bookmarkEnd w:id="407"/>
            <w:r>
              <w:rPr>
                <w:rFonts w:hint="eastAsia" w:ascii="宋体" w:hAnsi="宋体" w:cs="宋体"/>
                <w:color w:val="auto"/>
                <w:sz w:val="24"/>
              </w:rPr>
              <w:t>样品质量</w:t>
            </w:r>
            <w:r>
              <w:rPr>
                <w:rFonts w:hint="eastAsia" w:ascii="宋体" w:hAnsi="宋体" w:eastAsia="宋体" w:cs="宋体"/>
                <w:color w:val="auto"/>
                <w:sz w:val="24"/>
              </w:rPr>
              <w:t>打分</w:t>
            </w:r>
            <w:r>
              <w:rPr>
                <w:rFonts w:hint="eastAsia" w:ascii="宋体" w:hAnsi="宋体" w:cs="宋体"/>
                <w:color w:val="auto"/>
                <w:sz w:val="24"/>
              </w:rPr>
              <w:t>（</w:t>
            </w:r>
            <w:r>
              <w:rPr>
                <w:rFonts w:ascii="宋体" w:hAnsi="宋体" w:cs="宋体"/>
                <w:color w:val="auto"/>
                <w:sz w:val="24"/>
              </w:rPr>
              <w:t>3</w:t>
            </w:r>
            <w:r>
              <w:rPr>
                <w:rFonts w:hint="eastAsia" w:ascii="宋体" w:hAnsi="宋体" w:cs="宋体"/>
                <w:color w:val="auto"/>
                <w:sz w:val="24"/>
              </w:rPr>
              <w:t>分）；</w:t>
            </w:r>
          </w:p>
          <w:p w14:paraId="1CF80E2A">
            <w:pPr>
              <w:rPr>
                <w:rFonts w:ascii="宋体" w:hAnsi="宋体" w:cs="宋体"/>
                <w:color w:val="auto"/>
                <w:sz w:val="24"/>
              </w:rPr>
            </w:pPr>
            <w:r>
              <w:rPr>
                <w:rFonts w:hint="eastAsia" w:ascii="宋体" w:hAnsi="宋体" w:cs="宋体"/>
                <w:color w:val="auto"/>
                <w:sz w:val="24"/>
              </w:rPr>
              <w:t>（2）按节日伴手礼样品外观、设计打分（</w:t>
            </w:r>
            <w:r>
              <w:rPr>
                <w:rFonts w:ascii="宋体" w:hAnsi="宋体" w:cs="宋体"/>
                <w:color w:val="auto"/>
                <w:sz w:val="24"/>
              </w:rPr>
              <w:t>3</w:t>
            </w:r>
            <w:r>
              <w:rPr>
                <w:rFonts w:hint="eastAsia" w:ascii="宋体" w:hAnsi="宋体" w:cs="宋体"/>
                <w:color w:val="auto"/>
                <w:sz w:val="24"/>
              </w:rPr>
              <w:t>分）。</w:t>
            </w:r>
          </w:p>
        </w:tc>
      </w:tr>
      <w:tr w14:paraId="6847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Align w:val="center"/>
          </w:tcPr>
          <w:p w14:paraId="27EE7376">
            <w:pPr>
              <w:jc w:val="center"/>
              <w:rPr>
                <w:rFonts w:hint="default" w:ascii="宋体" w:hAnsi="宋体" w:eastAsia="宋体" w:cs="宋体"/>
                <w:color w:val="auto"/>
                <w:spacing w:val="-6"/>
                <w:sz w:val="24"/>
                <w:lang w:val="en-US" w:eastAsia="zh-CN"/>
              </w:rPr>
            </w:pPr>
            <w:r>
              <w:rPr>
                <w:rFonts w:hint="eastAsia" w:ascii="宋体" w:hAnsi="宋体" w:eastAsia="宋体" w:cs="宋体"/>
                <w:color w:val="auto"/>
                <w:spacing w:val="-6"/>
                <w:sz w:val="24"/>
                <w:lang w:val="en-US" w:eastAsia="zh-CN"/>
              </w:rPr>
              <w:t>卡片方案</w:t>
            </w:r>
          </w:p>
        </w:tc>
        <w:tc>
          <w:tcPr>
            <w:tcW w:w="705" w:type="dxa"/>
            <w:vAlign w:val="center"/>
          </w:tcPr>
          <w:p w14:paraId="34D7DAB1">
            <w:pPr>
              <w:jc w:val="center"/>
              <w:rPr>
                <w:rFonts w:ascii="宋体" w:hAnsi="宋体" w:cs="宋体"/>
                <w:color w:val="auto"/>
                <w:spacing w:val="-6"/>
                <w:sz w:val="24"/>
              </w:rPr>
            </w:pPr>
            <w:r>
              <w:rPr>
                <w:rFonts w:ascii="宋体" w:hAnsi="宋体" w:cs="宋体"/>
                <w:color w:val="auto"/>
                <w:spacing w:val="-6"/>
                <w:sz w:val="24"/>
              </w:rPr>
              <w:t>2</w:t>
            </w:r>
          </w:p>
        </w:tc>
        <w:tc>
          <w:tcPr>
            <w:tcW w:w="6926" w:type="dxa"/>
            <w:vAlign w:val="center"/>
          </w:tcPr>
          <w:p w14:paraId="7E7F6FAB">
            <w:pPr>
              <w:rPr>
                <w:rFonts w:ascii="宋体" w:hAnsi="宋体" w:cs="宋体"/>
                <w:color w:val="auto"/>
                <w:sz w:val="24"/>
              </w:rPr>
            </w:pPr>
            <w:r>
              <w:rPr>
                <w:rFonts w:hint="eastAsia" w:ascii="宋体" w:hAnsi="宋体" w:cs="宋体"/>
                <w:color w:val="auto"/>
                <w:sz w:val="24"/>
              </w:rPr>
              <w:t>（1）按</w:t>
            </w:r>
            <w:r>
              <w:rPr>
                <w:rFonts w:hint="eastAsia" w:ascii="宋体" w:hAnsi="宋体" w:eastAsia="宋体" w:cs="宋体"/>
                <w:color w:val="auto"/>
                <w:sz w:val="24"/>
                <w:lang w:val="en-US" w:eastAsia="zh-CN"/>
              </w:rPr>
              <w:t>卡片</w:t>
            </w:r>
            <w:r>
              <w:rPr>
                <w:rFonts w:hint="eastAsia" w:ascii="宋体" w:hAnsi="宋体" w:cs="宋体"/>
                <w:color w:val="auto"/>
                <w:sz w:val="24"/>
              </w:rPr>
              <w:t>样品质量</w:t>
            </w:r>
            <w:r>
              <w:rPr>
                <w:rFonts w:hint="eastAsia" w:ascii="宋体" w:hAnsi="宋体" w:eastAsia="宋体" w:cs="宋体"/>
                <w:color w:val="auto"/>
                <w:sz w:val="24"/>
              </w:rPr>
              <w:t>打分</w:t>
            </w:r>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分）；</w:t>
            </w:r>
          </w:p>
          <w:p w14:paraId="6AE41D4F">
            <w:pPr>
              <w:pStyle w:val="54"/>
              <w:rPr>
                <w:color w:val="auto"/>
              </w:rPr>
            </w:pPr>
            <w:r>
              <w:rPr>
                <w:rFonts w:hint="eastAsia"/>
                <w:color w:val="auto"/>
              </w:rPr>
              <w:t>（2）按</w:t>
            </w:r>
            <w:r>
              <w:rPr>
                <w:rFonts w:hint="eastAsia"/>
                <w:color w:val="auto"/>
                <w:lang w:val="en-US" w:eastAsia="zh-CN"/>
              </w:rPr>
              <w:t>卡片</w:t>
            </w:r>
            <w:r>
              <w:rPr>
                <w:rFonts w:hint="eastAsia"/>
                <w:color w:val="auto"/>
              </w:rPr>
              <w:t>样品外观、设计打分（</w:t>
            </w:r>
            <w:r>
              <w:rPr>
                <w:color w:val="auto"/>
              </w:rPr>
              <w:t>1</w:t>
            </w:r>
            <w:r>
              <w:rPr>
                <w:rFonts w:hint="eastAsia"/>
                <w:color w:val="auto"/>
              </w:rPr>
              <w:t>分）。</w:t>
            </w:r>
          </w:p>
        </w:tc>
      </w:tr>
      <w:tr w14:paraId="504D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restart"/>
            <w:vAlign w:val="center"/>
          </w:tcPr>
          <w:p w14:paraId="1C8980E7">
            <w:pPr>
              <w:jc w:val="center"/>
              <w:rPr>
                <w:rFonts w:ascii="宋体" w:hAnsi="宋体" w:cs="宋体"/>
                <w:color w:val="auto"/>
                <w:spacing w:val="-6"/>
                <w:sz w:val="24"/>
              </w:rPr>
            </w:pPr>
            <w:r>
              <w:rPr>
                <w:rFonts w:hint="eastAsia" w:ascii="宋体" w:hAnsi="宋体" w:cs="宋体"/>
                <w:color w:val="auto"/>
                <w:spacing w:val="-6"/>
                <w:sz w:val="24"/>
              </w:rPr>
              <w:t>服务方案</w:t>
            </w:r>
          </w:p>
        </w:tc>
        <w:tc>
          <w:tcPr>
            <w:tcW w:w="705" w:type="dxa"/>
            <w:vAlign w:val="center"/>
          </w:tcPr>
          <w:p w14:paraId="76170D24">
            <w:pPr>
              <w:jc w:val="center"/>
              <w:rPr>
                <w:rFonts w:ascii="宋体" w:hAnsi="宋体" w:cs="宋体"/>
                <w:color w:val="auto"/>
                <w:spacing w:val="-6"/>
                <w:sz w:val="24"/>
              </w:rPr>
            </w:pPr>
            <w:r>
              <w:rPr>
                <w:rFonts w:ascii="宋体" w:hAnsi="宋体" w:cs="宋体"/>
                <w:color w:val="auto"/>
                <w:spacing w:val="-6"/>
                <w:sz w:val="24"/>
              </w:rPr>
              <w:t>4</w:t>
            </w:r>
          </w:p>
        </w:tc>
        <w:tc>
          <w:tcPr>
            <w:tcW w:w="6926" w:type="dxa"/>
            <w:vAlign w:val="center"/>
          </w:tcPr>
          <w:p w14:paraId="5123FE7C">
            <w:pPr>
              <w:rPr>
                <w:color w:val="auto"/>
              </w:rPr>
            </w:pPr>
            <w:r>
              <w:rPr>
                <w:rFonts w:hint="eastAsia" w:ascii="宋体" w:hAnsi="宋体" w:cs="宋体"/>
                <w:bCs/>
                <w:color w:val="auto"/>
                <w:spacing w:val="-6"/>
                <w:sz w:val="24"/>
              </w:rPr>
              <w:t>详细完整的服务方案中服务承诺及增值优惠措施情况。（</w:t>
            </w:r>
            <w:r>
              <w:rPr>
                <w:rFonts w:ascii="宋体" w:hAnsi="宋体" w:cs="宋体"/>
                <w:bCs/>
                <w:color w:val="auto"/>
                <w:spacing w:val="-6"/>
                <w:sz w:val="24"/>
              </w:rPr>
              <w:t>4</w:t>
            </w:r>
            <w:r>
              <w:rPr>
                <w:rFonts w:hint="eastAsia" w:ascii="宋体" w:hAnsi="宋体" w:cs="宋体"/>
                <w:bCs/>
                <w:color w:val="auto"/>
                <w:spacing w:val="-6"/>
                <w:sz w:val="24"/>
              </w:rPr>
              <w:t>分）</w:t>
            </w:r>
          </w:p>
        </w:tc>
      </w:tr>
      <w:tr w14:paraId="36F5E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continue"/>
            <w:vAlign w:val="center"/>
          </w:tcPr>
          <w:p w14:paraId="47D61A74">
            <w:pPr>
              <w:jc w:val="center"/>
              <w:rPr>
                <w:rFonts w:ascii="宋体" w:hAnsi="宋体" w:cs="宋体"/>
                <w:color w:val="auto"/>
                <w:spacing w:val="-6"/>
                <w:sz w:val="24"/>
              </w:rPr>
            </w:pPr>
          </w:p>
        </w:tc>
        <w:tc>
          <w:tcPr>
            <w:tcW w:w="705" w:type="dxa"/>
            <w:vAlign w:val="center"/>
          </w:tcPr>
          <w:p w14:paraId="3BA31FF6">
            <w:pPr>
              <w:jc w:val="center"/>
              <w:rPr>
                <w:rFonts w:ascii="宋体" w:hAnsi="宋体" w:cs="宋体"/>
                <w:color w:val="auto"/>
                <w:spacing w:val="-6"/>
                <w:sz w:val="24"/>
              </w:rPr>
            </w:pPr>
            <w:r>
              <w:rPr>
                <w:rFonts w:hint="eastAsia" w:ascii="宋体" w:hAnsi="宋体" w:cs="宋体"/>
                <w:color w:val="auto"/>
                <w:spacing w:val="-6"/>
                <w:sz w:val="24"/>
              </w:rPr>
              <w:t>2</w:t>
            </w:r>
          </w:p>
        </w:tc>
        <w:tc>
          <w:tcPr>
            <w:tcW w:w="6926" w:type="dxa"/>
            <w:vAlign w:val="center"/>
          </w:tcPr>
          <w:p w14:paraId="6F680C17">
            <w:pPr>
              <w:rPr>
                <w:rFonts w:ascii="宋体" w:hAnsi="宋体" w:cs="宋体"/>
                <w:color w:val="auto"/>
                <w:sz w:val="24"/>
              </w:rPr>
            </w:pPr>
            <w:r>
              <w:rPr>
                <w:rFonts w:hint="eastAsia" w:ascii="宋体" w:hAnsi="宋体" w:cs="宋体"/>
                <w:bCs/>
                <w:color w:val="auto"/>
                <w:spacing w:val="-6"/>
                <w:sz w:val="24"/>
              </w:rPr>
              <w:t>详细完整的服务方案中商品质量保证及投诉渠道情况。（2分）</w:t>
            </w:r>
          </w:p>
        </w:tc>
      </w:tr>
      <w:tr w14:paraId="614B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continue"/>
            <w:vAlign w:val="center"/>
          </w:tcPr>
          <w:p w14:paraId="6C5D7504">
            <w:pPr>
              <w:jc w:val="center"/>
              <w:rPr>
                <w:rFonts w:ascii="宋体" w:hAnsi="宋体" w:cs="宋体"/>
                <w:color w:val="auto"/>
                <w:spacing w:val="-6"/>
                <w:sz w:val="24"/>
              </w:rPr>
            </w:pPr>
          </w:p>
        </w:tc>
        <w:tc>
          <w:tcPr>
            <w:tcW w:w="705" w:type="dxa"/>
            <w:vAlign w:val="center"/>
          </w:tcPr>
          <w:p w14:paraId="61A9E812">
            <w:pPr>
              <w:jc w:val="center"/>
              <w:rPr>
                <w:rFonts w:ascii="宋体" w:hAnsi="宋体" w:cs="宋体"/>
                <w:color w:val="auto"/>
                <w:spacing w:val="-6"/>
                <w:sz w:val="24"/>
              </w:rPr>
            </w:pPr>
            <w:r>
              <w:rPr>
                <w:rFonts w:hint="eastAsia" w:ascii="宋体" w:hAnsi="宋体" w:cs="宋体"/>
                <w:color w:val="auto"/>
                <w:spacing w:val="-6"/>
                <w:sz w:val="24"/>
              </w:rPr>
              <w:t>4</w:t>
            </w:r>
          </w:p>
        </w:tc>
        <w:tc>
          <w:tcPr>
            <w:tcW w:w="6926" w:type="dxa"/>
            <w:vAlign w:val="center"/>
          </w:tcPr>
          <w:p w14:paraId="2C8EB074">
            <w:pPr>
              <w:rPr>
                <w:rFonts w:ascii="宋体" w:hAnsi="宋体" w:cs="宋体"/>
                <w:bCs/>
                <w:color w:val="auto"/>
                <w:spacing w:val="-6"/>
                <w:sz w:val="24"/>
              </w:rPr>
            </w:pPr>
            <w:r>
              <w:rPr>
                <w:rFonts w:hint="eastAsia" w:ascii="宋体" w:hAnsi="宋体" w:cs="宋体"/>
                <w:bCs/>
                <w:color w:val="auto"/>
                <w:spacing w:val="-6"/>
                <w:sz w:val="24"/>
              </w:rPr>
              <w:t>详细完整的服务方案中配送服务方案以及供货的时效性。（4分）</w:t>
            </w:r>
          </w:p>
        </w:tc>
      </w:tr>
      <w:tr w14:paraId="2D0C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vMerge w:val="continue"/>
            <w:vAlign w:val="center"/>
          </w:tcPr>
          <w:p w14:paraId="0CD6BDFE">
            <w:pPr>
              <w:jc w:val="center"/>
              <w:rPr>
                <w:rFonts w:ascii="宋体" w:hAnsi="宋体" w:cs="宋体"/>
                <w:color w:val="auto"/>
                <w:spacing w:val="-6"/>
                <w:sz w:val="24"/>
              </w:rPr>
            </w:pPr>
          </w:p>
        </w:tc>
        <w:tc>
          <w:tcPr>
            <w:tcW w:w="705" w:type="dxa"/>
            <w:vAlign w:val="center"/>
          </w:tcPr>
          <w:p w14:paraId="02DA86CC">
            <w:pPr>
              <w:jc w:val="center"/>
              <w:rPr>
                <w:rFonts w:ascii="宋体" w:hAnsi="宋体" w:cs="宋体"/>
                <w:color w:val="auto"/>
                <w:spacing w:val="-6"/>
                <w:sz w:val="24"/>
              </w:rPr>
            </w:pPr>
            <w:r>
              <w:rPr>
                <w:rFonts w:ascii="宋体" w:hAnsi="宋体" w:cs="宋体"/>
                <w:color w:val="auto"/>
                <w:spacing w:val="-6"/>
                <w:sz w:val="24"/>
              </w:rPr>
              <w:t>2</w:t>
            </w:r>
          </w:p>
        </w:tc>
        <w:tc>
          <w:tcPr>
            <w:tcW w:w="6926" w:type="dxa"/>
            <w:vAlign w:val="center"/>
          </w:tcPr>
          <w:p w14:paraId="01A7AB25">
            <w:pPr>
              <w:rPr>
                <w:rFonts w:ascii="宋体" w:hAnsi="宋体" w:cs="宋体"/>
                <w:bCs/>
                <w:color w:val="auto"/>
                <w:spacing w:val="-6"/>
                <w:sz w:val="24"/>
              </w:rPr>
            </w:pPr>
            <w:r>
              <w:rPr>
                <w:rFonts w:hint="eastAsia" w:ascii="宋体" w:hAnsi="宋体" w:cs="宋体"/>
                <w:bCs/>
                <w:color w:val="auto"/>
                <w:spacing w:val="-6"/>
                <w:sz w:val="24"/>
              </w:rPr>
              <w:t>根据竞争性磋商响应方能提供的供货能力情况。（</w:t>
            </w:r>
            <w:r>
              <w:rPr>
                <w:rFonts w:ascii="宋体" w:hAnsi="宋体" w:cs="宋体"/>
                <w:bCs/>
                <w:color w:val="auto"/>
                <w:spacing w:val="-6"/>
                <w:sz w:val="24"/>
              </w:rPr>
              <w:t>2</w:t>
            </w:r>
            <w:r>
              <w:rPr>
                <w:rFonts w:hint="eastAsia" w:ascii="宋体" w:hAnsi="宋体" w:cs="宋体"/>
                <w:bCs/>
                <w:color w:val="auto"/>
                <w:spacing w:val="-6"/>
                <w:sz w:val="24"/>
              </w:rPr>
              <w:t>分）</w:t>
            </w:r>
          </w:p>
        </w:tc>
      </w:tr>
    </w:tbl>
    <w:p w14:paraId="0C12E950">
      <w:pPr>
        <w:pStyle w:val="3"/>
        <w:spacing w:before="120" w:beforeLines="50" w:line="288" w:lineRule="auto"/>
        <w:ind w:firstLine="422" w:firstLineChars="175"/>
        <w:rPr>
          <w:b/>
          <w:color w:val="auto"/>
          <w:szCs w:val="24"/>
        </w:rPr>
      </w:pPr>
      <w:r>
        <w:rPr>
          <w:rFonts w:hint="eastAsia"/>
          <w:b/>
          <w:color w:val="auto"/>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47ADC541">
      <w:pPr>
        <w:spacing w:line="288" w:lineRule="auto"/>
        <w:ind w:firstLine="422" w:firstLineChars="175"/>
        <w:jc w:val="left"/>
        <w:rPr>
          <w:rFonts w:ascii="宋体" w:hAnsi="宋体"/>
          <w:b/>
          <w:color w:val="auto"/>
          <w:sz w:val="24"/>
          <w:szCs w:val="24"/>
        </w:rPr>
      </w:pPr>
      <w:bookmarkStart w:id="408" w:name="_Toc10701"/>
      <w:bookmarkStart w:id="409" w:name="_Toc22598"/>
      <w:bookmarkStart w:id="410" w:name="_Toc6434"/>
      <w:bookmarkStart w:id="411" w:name="_Toc20757"/>
      <w:bookmarkStart w:id="412" w:name="_Toc24145"/>
      <w:bookmarkStart w:id="413" w:name="_Toc25244"/>
      <w:bookmarkStart w:id="414" w:name="_Toc1372"/>
      <w:r>
        <w:rPr>
          <w:rFonts w:hint="eastAsia" w:ascii="宋体" w:hAnsi="宋体"/>
          <w:b/>
          <w:color w:val="auto"/>
          <w:sz w:val="24"/>
          <w:szCs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4982586A">
      <w:pPr>
        <w:widowControl/>
        <w:snapToGrid w:val="0"/>
        <w:spacing w:line="288" w:lineRule="auto"/>
        <w:ind w:firstLine="482" w:firstLineChars="200"/>
        <w:rPr>
          <w:rFonts w:ascii="宋体" w:hAnsi="宋体" w:cs="宋体"/>
          <w:b/>
          <w:bCs/>
          <w:color w:val="auto"/>
          <w:sz w:val="24"/>
          <w:szCs w:val="24"/>
        </w:rPr>
      </w:pPr>
    </w:p>
    <w:p w14:paraId="7459E43F">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08"/>
    <w:bookmarkEnd w:id="409"/>
    <w:bookmarkEnd w:id="410"/>
    <w:bookmarkEnd w:id="411"/>
    <w:bookmarkEnd w:id="412"/>
    <w:bookmarkEnd w:id="413"/>
    <w:bookmarkEnd w:id="414"/>
    <w:p w14:paraId="2CC4E744">
      <w:pPr>
        <w:spacing w:line="360" w:lineRule="auto"/>
        <w:jc w:val="center"/>
        <w:rPr>
          <w:rStyle w:val="56"/>
          <w:b w:val="0"/>
          <w:color w:val="auto"/>
          <w:szCs w:val="22"/>
        </w:rPr>
      </w:pPr>
      <w:bookmarkStart w:id="415" w:name="_Toc27538"/>
      <w:bookmarkStart w:id="416" w:name="_Toc32547"/>
      <w:bookmarkStart w:id="417" w:name="_Toc17908"/>
      <w:bookmarkStart w:id="418" w:name="_Toc5912"/>
      <w:bookmarkStart w:id="419" w:name="_Toc11193"/>
      <w:bookmarkStart w:id="420" w:name="_Toc11101"/>
      <w:bookmarkStart w:id="421" w:name="_Toc22186"/>
      <w:bookmarkStart w:id="422" w:name="_Toc12648"/>
      <w:bookmarkStart w:id="423" w:name="_Toc10052"/>
      <w:bookmarkStart w:id="424" w:name="_Toc30074"/>
      <w:bookmarkStart w:id="425" w:name="_Toc20227"/>
      <w:bookmarkStart w:id="426" w:name="_Toc24073"/>
      <w:bookmarkStart w:id="427" w:name="_Toc31149"/>
      <w:bookmarkStart w:id="428" w:name="_Toc2437"/>
      <w:bookmarkStart w:id="429" w:name="_Toc7720"/>
      <w:bookmarkStart w:id="430" w:name="_Toc30909"/>
      <w:bookmarkStart w:id="431" w:name="_Toc11975"/>
      <w:bookmarkStart w:id="432" w:name="_Toc9271"/>
      <w:bookmarkStart w:id="433" w:name="_Toc10743"/>
      <w:bookmarkStart w:id="434" w:name="_Toc4881"/>
      <w:bookmarkStart w:id="435" w:name="_Toc10961"/>
      <w:bookmarkStart w:id="436" w:name="_Toc29628"/>
      <w:bookmarkStart w:id="437" w:name="_Hlk163050796"/>
      <w:bookmarkStart w:id="438" w:name="_Toc16795"/>
      <w:bookmarkStart w:id="439" w:name="_Toc10667"/>
      <w:bookmarkStart w:id="440" w:name="_Toc6559"/>
      <w:bookmarkStart w:id="441" w:name="_Toc22722"/>
      <w:bookmarkStart w:id="442" w:name="_Toc18687"/>
      <w:bookmarkStart w:id="443" w:name="_Toc8120"/>
      <w:bookmarkStart w:id="444" w:name="_Toc24190"/>
      <w:bookmarkStart w:id="445" w:name="_Toc26629"/>
      <w:bookmarkStart w:id="446" w:name="_Toc11486"/>
      <w:bookmarkStart w:id="447" w:name="_Toc11103"/>
      <w:bookmarkStart w:id="448" w:name="_Toc12834"/>
      <w:bookmarkStart w:id="449" w:name="_Toc3727"/>
      <w:bookmarkStart w:id="450" w:name="_Toc3807"/>
      <w:bookmarkStart w:id="451" w:name="_Toc32613"/>
      <w:bookmarkStart w:id="452" w:name="_Toc10262"/>
      <w:bookmarkStart w:id="453" w:name="_Toc1047"/>
      <w:bookmarkStart w:id="454" w:name="_Toc13533"/>
      <w:bookmarkStart w:id="455" w:name="_Toc18610"/>
      <w:bookmarkStart w:id="456" w:name="_Toc16244"/>
      <w:bookmarkStart w:id="457" w:name="_Toc8338"/>
      <w:bookmarkStart w:id="458" w:name="_Toc22400"/>
      <w:bookmarkStart w:id="459" w:name="_Toc8356"/>
      <w:bookmarkStart w:id="460" w:name="_Toc1600"/>
      <w:bookmarkStart w:id="461" w:name="_Toc2560"/>
      <w:r>
        <w:rPr>
          <w:rStyle w:val="56"/>
          <w:rFonts w:hint="eastAsia"/>
          <w:b w:val="0"/>
          <w:color w:val="auto"/>
          <w:szCs w:val="22"/>
        </w:rPr>
        <w:t>第五部分 合同基本条款</w:t>
      </w:r>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14:paraId="4F9BCA6A">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37"/>
    </w:p>
    <w:p w14:paraId="4727BF6E">
      <w:pPr>
        <w:pStyle w:val="54"/>
        <w:jc w:val="center"/>
        <w:rPr>
          <w:color w:val="auto"/>
        </w:rPr>
      </w:pPr>
      <w:r>
        <w:rPr>
          <w:rFonts w:hint="eastAsia" w:ascii="Times New Roman"/>
          <w:b/>
          <w:bCs/>
          <w:color w:val="auto"/>
          <w:sz w:val="28"/>
          <w:szCs w:val="28"/>
        </w:rPr>
        <w:t>杭州电子科技大学采购合同（非免税货物类）</w:t>
      </w:r>
    </w:p>
    <w:p w14:paraId="68512BF1">
      <w:pPr>
        <w:spacing w:line="312" w:lineRule="auto"/>
        <w:ind w:firstLine="420" w:firstLineChars="200"/>
        <w:jc w:val="right"/>
        <w:rPr>
          <w:color w:val="auto"/>
        </w:rPr>
      </w:pPr>
      <w:r>
        <w:rPr>
          <w:rFonts w:hint="eastAsia"/>
          <w:color w:val="auto"/>
        </w:rPr>
        <w:t>合同编号</w:t>
      </w:r>
      <w:r>
        <w:rPr>
          <w:color w:val="auto"/>
        </w:rPr>
        <w:t xml:space="preserve">_________________ </w:t>
      </w:r>
    </w:p>
    <w:p w14:paraId="418C6EB8">
      <w:pPr>
        <w:spacing w:line="312" w:lineRule="auto"/>
        <w:ind w:firstLine="420" w:firstLineChars="200"/>
        <w:jc w:val="left"/>
        <w:rPr>
          <w:color w:val="auto"/>
        </w:rPr>
      </w:pPr>
      <w:r>
        <w:rPr>
          <w:rFonts w:hint="eastAsia"/>
          <w:color w:val="auto"/>
        </w:rPr>
        <w:t>甲方（采购人）：杭州电子科技大学</w:t>
      </w:r>
      <w:r>
        <w:rPr>
          <w:rFonts w:hint="eastAsia"/>
          <w:color w:val="auto"/>
          <w:lang w:val="en-US" w:eastAsia="zh-CN"/>
        </w:rPr>
        <w:t>工会委员会</w:t>
      </w:r>
    </w:p>
    <w:p w14:paraId="016EB67C">
      <w:pPr>
        <w:spacing w:line="312" w:lineRule="auto"/>
        <w:ind w:firstLine="420" w:firstLineChars="200"/>
        <w:jc w:val="left"/>
        <w:rPr>
          <w:color w:val="auto"/>
        </w:rPr>
      </w:pPr>
      <w:r>
        <w:rPr>
          <w:rFonts w:hint="eastAsia"/>
          <w:color w:val="auto"/>
        </w:rPr>
        <w:t>乙方（供应商）：</w:t>
      </w:r>
      <w:r>
        <w:rPr>
          <w:color w:val="auto"/>
        </w:rPr>
        <w:t xml:space="preserve">                  </w:t>
      </w:r>
    </w:p>
    <w:p w14:paraId="4847D8E4">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7CDCE70C">
      <w:pPr>
        <w:spacing w:line="312" w:lineRule="auto"/>
        <w:ind w:firstLine="422" w:firstLineChars="200"/>
        <w:jc w:val="left"/>
        <w:rPr>
          <w:b/>
          <w:bCs/>
          <w:color w:val="auto"/>
        </w:rPr>
      </w:pPr>
      <w:r>
        <w:rPr>
          <w:rFonts w:hint="eastAsia"/>
          <w:b/>
          <w:bCs/>
          <w:color w:val="auto"/>
        </w:rPr>
        <w:t>一、采购货物与合同价格</w:t>
      </w:r>
    </w:p>
    <w:tbl>
      <w:tblPr>
        <w:tblStyle w:val="4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7343D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E139C8F">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26CBFF08">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43752479">
            <w:pPr>
              <w:spacing w:line="312" w:lineRule="auto"/>
              <w:ind w:firstLine="420" w:firstLineChars="200"/>
              <w:jc w:val="left"/>
              <w:rPr>
                <w:color w:val="auto"/>
              </w:rPr>
            </w:pPr>
            <w:r>
              <w:rPr>
                <w:rFonts w:hint="eastAsia"/>
                <w:color w:val="auto"/>
              </w:rPr>
              <w:t>品牌、规格等</w:t>
            </w:r>
          </w:p>
        </w:tc>
        <w:tc>
          <w:tcPr>
            <w:tcW w:w="720" w:type="dxa"/>
            <w:tcBorders>
              <w:top w:val="single" w:color="auto" w:sz="4" w:space="0"/>
              <w:left w:val="single" w:color="auto" w:sz="4" w:space="0"/>
              <w:bottom w:val="single" w:color="auto" w:sz="4" w:space="0"/>
              <w:right w:val="single" w:color="auto" w:sz="4" w:space="0"/>
            </w:tcBorders>
            <w:vAlign w:val="center"/>
          </w:tcPr>
          <w:p w14:paraId="67725B71">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4497A15">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7A598E8F">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01C1C1FB">
            <w:pPr>
              <w:spacing w:line="312" w:lineRule="auto"/>
              <w:ind w:firstLine="420" w:firstLineChars="200"/>
              <w:jc w:val="left"/>
              <w:rPr>
                <w:color w:val="auto"/>
              </w:rPr>
            </w:pPr>
            <w:r>
              <w:rPr>
                <w:rFonts w:hint="eastAsia"/>
                <w:color w:val="auto"/>
              </w:rPr>
              <w:t>总价</w:t>
            </w:r>
          </w:p>
        </w:tc>
      </w:tr>
      <w:tr w14:paraId="0946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61914D3">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00D70303">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3C60B45F">
            <w:pPr>
              <w:spacing w:line="312" w:lineRule="auto"/>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31DF2F28">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285C66D7">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7423D54C">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37EEAA68">
            <w:pPr>
              <w:spacing w:line="312" w:lineRule="auto"/>
              <w:ind w:firstLine="420" w:firstLineChars="200"/>
              <w:jc w:val="left"/>
              <w:rPr>
                <w:color w:val="auto"/>
              </w:rPr>
            </w:pPr>
          </w:p>
        </w:tc>
      </w:tr>
      <w:tr w14:paraId="2C0D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ACEB206">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18F97896">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23DB836A">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7B9395D2">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77B25DA0">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0FA69B06">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7F89F820">
            <w:pPr>
              <w:spacing w:line="312" w:lineRule="auto"/>
              <w:ind w:firstLine="420" w:firstLineChars="200"/>
              <w:jc w:val="left"/>
              <w:rPr>
                <w:color w:val="auto"/>
              </w:rPr>
            </w:pPr>
          </w:p>
        </w:tc>
      </w:tr>
      <w:tr w14:paraId="099A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107CB073">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5ED70223">
      <w:pPr>
        <w:spacing w:line="312" w:lineRule="auto"/>
        <w:ind w:firstLine="420" w:firstLineChars="200"/>
        <w:jc w:val="left"/>
        <w:rPr>
          <w:rFonts w:hint="eastAsia"/>
          <w:color w:val="auto"/>
        </w:rPr>
      </w:pPr>
      <w:r>
        <w:rPr>
          <w:rFonts w:hint="eastAsia"/>
          <w:color w:val="auto"/>
        </w:rPr>
        <w:t>注：</w:t>
      </w:r>
      <w:r>
        <w:rPr>
          <w:rFonts w:hint="eastAsia"/>
          <w:color w:val="auto"/>
          <w:lang w:eastAsia="zh-CN"/>
        </w:rPr>
        <w:t>（</w:t>
      </w:r>
      <w:r>
        <w:rPr>
          <w:rFonts w:hint="eastAsia"/>
          <w:color w:val="auto"/>
          <w:lang w:val="en-US" w:eastAsia="zh-CN"/>
        </w:rPr>
        <w:t>1）</w:t>
      </w:r>
      <w:r>
        <w:rPr>
          <w:rFonts w:hint="eastAsia"/>
          <w:color w:val="auto"/>
        </w:rPr>
        <w:t>以上合同总价包含货物到达甲方或甲方指定用户并能正常使用所需的一切费用，</w:t>
      </w:r>
      <w:bookmarkStart w:id="462" w:name="OLE_LINK1"/>
      <w:r>
        <w:rPr>
          <w:rFonts w:hint="eastAsia"/>
          <w:color w:val="auto"/>
        </w:rPr>
        <w:t>包括但不限于设备（软件）费、包装费、运输费、装卸费、保险费、安装调试费、技术服务费、培训费、保修保换费、税费等</w:t>
      </w:r>
      <w:bookmarkEnd w:id="462"/>
      <w:r>
        <w:rPr>
          <w:rFonts w:hint="eastAsia"/>
          <w:color w:val="auto"/>
        </w:rPr>
        <w:t>。</w:t>
      </w:r>
    </w:p>
    <w:p w14:paraId="1A6813E4">
      <w:pPr>
        <w:spacing w:line="312" w:lineRule="auto"/>
        <w:ind w:firstLine="420" w:firstLineChars="200"/>
        <w:jc w:val="left"/>
        <w:rPr>
          <w:color w:val="auto"/>
        </w:rPr>
      </w:pPr>
      <w:r>
        <w:rPr>
          <w:rFonts w:hint="eastAsia"/>
          <w:color w:val="auto"/>
          <w:lang w:eastAsia="zh-CN"/>
        </w:rPr>
        <w:t>（</w:t>
      </w:r>
      <w:r>
        <w:rPr>
          <w:rFonts w:hint="eastAsia"/>
          <w:color w:val="auto"/>
          <w:lang w:val="en-US" w:eastAsia="zh-CN"/>
        </w:rPr>
        <w:t>2）</w:t>
      </w:r>
      <w:r>
        <w:rPr>
          <w:rFonts w:hint="eastAsia"/>
          <w:color w:val="auto"/>
        </w:rPr>
        <w:t>产品生产日期为2025年5月1日以后。</w:t>
      </w:r>
    </w:p>
    <w:p w14:paraId="23DD155F">
      <w:pPr>
        <w:spacing w:line="312" w:lineRule="auto"/>
        <w:ind w:firstLine="422" w:firstLineChars="200"/>
        <w:jc w:val="left"/>
        <w:rPr>
          <w:b/>
          <w:bCs/>
          <w:color w:val="auto"/>
        </w:rPr>
      </w:pPr>
      <w:r>
        <w:rPr>
          <w:rFonts w:hint="eastAsia"/>
          <w:b/>
          <w:bCs/>
          <w:color w:val="auto"/>
        </w:rPr>
        <w:t>二、供货范围</w:t>
      </w:r>
    </w:p>
    <w:p w14:paraId="57D38B02">
      <w:pPr>
        <w:spacing w:line="312" w:lineRule="auto"/>
        <w:ind w:firstLine="420" w:firstLineChars="200"/>
        <w:jc w:val="left"/>
        <w:rPr>
          <w:color w:val="auto"/>
        </w:rPr>
      </w:pPr>
      <w:r>
        <w:rPr>
          <w:rFonts w:hint="eastAsia"/>
          <w:color w:val="auto"/>
        </w:rPr>
        <w:t>合同供货范围包括所有合同货物、相关的技术资料。</w:t>
      </w:r>
    </w:p>
    <w:p w14:paraId="191CD350">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2538175">
      <w:pPr>
        <w:spacing w:line="312" w:lineRule="auto"/>
        <w:ind w:firstLine="422" w:firstLineChars="200"/>
        <w:jc w:val="left"/>
        <w:rPr>
          <w:b/>
          <w:bCs/>
          <w:color w:val="auto"/>
        </w:rPr>
      </w:pPr>
      <w:r>
        <w:rPr>
          <w:rFonts w:hint="eastAsia"/>
          <w:b/>
          <w:bCs/>
          <w:color w:val="auto"/>
        </w:rPr>
        <w:t>三、质保期、履约保证金与货款结算</w:t>
      </w:r>
    </w:p>
    <w:p w14:paraId="227E3781">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w:t>
      </w:r>
      <w:r>
        <w:rPr>
          <w:rFonts w:hint="eastAsia"/>
          <w:color w:val="auto"/>
        </w:rPr>
        <w:t>满足或高于国家现行标准</w:t>
      </w:r>
      <w:r>
        <w:rPr>
          <w:rFonts w:hint="eastAsia"/>
          <w:color w:val="auto"/>
        </w:rPr>
        <w:t>。质保期内，乙方应对货物出现的质量及安全问题负责处理解决并承担一切费用。</w:t>
      </w:r>
    </w:p>
    <w:p w14:paraId="2AE9534B">
      <w:pPr>
        <w:spacing w:line="312" w:lineRule="auto"/>
        <w:ind w:firstLine="422" w:firstLineChars="200"/>
        <w:jc w:val="left"/>
        <w:rPr>
          <w:color w:val="auto"/>
        </w:rPr>
      </w:pPr>
      <w:r>
        <w:rPr>
          <w:rFonts w:hint="eastAsia" w:ascii="宋体" w:hAnsi="宋体"/>
          <w:b/>
          <w:bCs/>
          <w:color w:val="auto"/>
        </w:rPr>
        <w:t>2.</w:t>
      </w:r>
      <w:r>
        <w:rPr>
          <w:rFonts w:hint="eastAsia"/>
          <w:b/>
          <w:bCs/>
          <w:color w:val="auto"/>
        </w:rPr>
        <w:t>履约保证金：</w:t>
      </w:r>
      <w:r>
        <w:rPr>
          <w:rFonts w:hint="eastAsia"/>
          <w:color w:val="auto"/>
        </w:rPr>
        <w:t>收到成交通知书 5个工作日内，乙方向甲方缴纳</w:t>
      </w:r>
      <w:r>
        <w:rPr>
          <w:rFonts w:hint="eastAsia"/>
          <w:color w:val="auto"/>
          <w:lang w:val="en-US" w:eastAsia="zh-CN"/>
        </w:rPr>
        <w:t>壹万</w:t>
      </w:r>
      <w:r>
        <w:rPr>
          <w:rFonts w:hint="eastAsia"/>
          <w:color w:val="auto"/>
        </w:rPr>
        <w:t>元履约保证金</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个工作日内凭原始收据不计息退还。收款单位（户名）：杭州电子科技大学。开户银行：工行高新支行。银行账号：</w:t>
      </w:r>
      <w:r>
        <w:rPr>
          <w:color w:val="auto"/>
        </w:rPr>
        <w:t>1202026209008806216</w:t>
      </w:r>
      <w:r>
        <w:rPr>
          <w:rFonts w:hint="eastAsia"/>
          <w:color w:val="auto"/>
        </w:rPr>
        <w:t>。</w:t>
      </w:r>
    </w:p>
    <w:p w14:paraId="1C144BB9">
      <w:pPr>
        <w:spacing w:line="312" w:lineRule="auto"/>
        <w:ind w:firstLine="422" w:firstLineChars="200"/>
        <w:jc w:val="left"/>
        <w:rPr>
          <w:b/>
          <w:bCs/>
          <w:color w:val="auto"/>
        </w:rPr>
      </w:pPr>
      <w:r>
        <w:rPr>
          <w:rFonts w:hint="eastAsia" w:ascii="宋体" w:hAnsi="宋体"/>
          <w:b/>
          <w:bCs/>
          <w:color w:val="auto"/>
        </w:rPr>
        <w:t>3</w:t>
      </w:r>
      <w:r>
        <w:rPr>
          <w:rFonts w:hint="eastAsia"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全部货物送货完毕并经最终验收合格后，按实结算一次性支付。</w:t>
      </w:r>
      <w:r>
        <w:rPr>
          <w:rFonts w:hint="eastAsia"/>
          <w:color w:val="auto"/>
        </w:rPr>
        <w:t>付款前，乙方须交纳合同约定的履约保证金并提供甲方财务处开具的履约保证金收据，乙方向甲方开具等额有效的合格增值税发票。甲方开票信息如下：</w:t>
      </w:r>
    </w:p>
    <w:p w14:paraId="1E1571A6">
      <w:pPr>
        <w:spacing w:line="312" w:lineRule="auto"/>
        <w:ind w:firstLine="422" w:firstLineChars="200"/>
        <w:jc w:val="left"/>
        <w:rPr>
          <w:b/>
          <w:bCs/>
          <w:color w:val="auto"/>
        </w:rPr>
      </w:pPr>
      <w:r>
        <w:rPr>
          <w:rFonts w:hint="eastAsia"/>
          <w:b/>
          <w:bCs/>
          <w:color w:val="auto"/>
        </w:rPr>
        <w:t>单位名称：杭州电子科技大学工会委员会。统一社会信用代码：8133000008737010XE</w:t>
      </w:r>
    </w:p>
    <w:p w14:paraId="35C6D16F">
      <w:pPr>
        <w:spacing w:line="312" w:lineRule="auto"/>
        <w:ind w:firstLine="422" w:firstLineChars="200"/>
        <w:jc w:val="left"/>
        <w:rPr>
          <w:color w:val="auto"/>
        </w:rPr>
      </w:pPr>
      <w:r>
        <w:rPr>
          <w:rFonts w:hint="eastAsia"/>
          <w:b/>
          <w:bCs/>
          <w:color w:val="auto"/>
        </w:rPr>
        <w:t>开户银行：工行杭州高新支行。开户行账号：1202026219920000256</w:t>
      </w:r>
    </w:p>
    <w:p w14:paraId="323A7E37">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04CF3F90">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63" w:name="_Hlk155103594"/>
    </w:p>
    <w:bookmarkEnd w:id="463"/>
    <w:p w14:paraId="7D2C34C8">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5FA6A3F2">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0B3917E2">
      <w:pPr>
        <w:spacing w:line="312" w:lineRule="auto"/>
        <w:ind w:firstLine="422" w:firstLineChars="200"/>
        <w:jc w:val="left"/>
        <w:rPr>
          <w:b/>
          <w:bCs/>
          <w:color w:val="auto"/>
        </w:rPr>
      </w:pPr>
      <w:r>
        <w:rPr>
          <w:rFonts w:hint="eastAsia"/>
          <w:b/>
          <w:bCs/>
          <w:color w:val="auto"/>
        </w:rPr>
        <w:t>五、转包或分包</w:t>
      </w:r>
    </w:p>
    <w:p w14:paraId="42DB9B0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200FC64C">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41B1F3CA">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24224426">
      <w:pPr>
        <w:spacing w:line="312" w:lineRule="auto"/>
        <w:ind w:firstLine="422" w:firstLineChars="200"/>
        <w:jc w:val="left"/>
        <w:rPr>
          <w:b/>
          <w:bCs/>
          <w:color w:val="auto"/>
        </w:rPr>
      </w:pPr>
      <w:r>
        <w:rPr>
          <w:rFonts w:hint="eastAsia"/>
          <w:b/>
          <w:bCs/>
          <w:color w:val="auto"/>
        </w:rPr>
        <w:t>六、货物交付</w:t>
      </w:r>
    </w:p>
    <w:p w14:paraId="513ED0D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w:t>
      </w:r>
      <w:r>
        <w:rPr>
          <w:rFonts w:hint="eastAsia"/>
          <w:color w:val="auto"/>
          <w:szCs w:val="21"/>
        </w:rPr>
        <w:t>产品要求在</w:t>
      </w:r>
      <w:r>
        <w:rPr>
          <w:rFonts w:hint="eastAsia" w:ascii="宋体" w:hAnsi="宋体"/>
          <w:b w:val="0"/>
          <w:bCs w:val="0"/>
          <w:i w:val="0"/>
          <w:iCs w:val="0"/>
          <w:color w:val="auto"/>
          <w:szCs w:val="21"/>
        </w:rPr>
        <w:t>2025年5月19日至5月23日间按</w:t>
      </w:r>
      <w:r>
        <w:rPr>
          <w:rFonts w:hint="eastAsia" w:ascii="宋体" w:hAnsi="宋体"/>
          <w:b w:val="0"/>
          <w:bCs w:val="0"/>
          <w:i w:val="0"/>
          <w:iCs w:val="0"/>
          <w:color w:val="auto"/>
          <w:szCs w:val="21"/>
          <w:lang w:val="en-US" w:eastAsia="zh-CN"/>
        </w:rPr>
        <w:t>甲方</w:t>
      </w:r>
      <w:r>
        <w:rPr>
          <w:rFonts w:hint="eastAsia" w:ascii="宋体" w:hAnsi="宋体"/>
          <w:b w:val="0"/>
          <w:bCs w:val="0"/>
          <w:i w:val="0"/>
          <w:iCs w:val="0"/>
          <w:color w:val="auto"/>
          <w:szCs w:val="21"/>
        </w:rPr>
        <w:t>要求送到指定地点，下沙校区、文一校区、青山湖校区三校区（</w:t>
      </w:r>
      <w:r>
        <w:rPr>
          <w:rFonts w:hint="eastAsia" w:ascii="宋体" w:hAnsi="宋体"/>
          <w:b/>
          <w:bCs/>
          <w:i w:val="0"/>
          <w:iCs w:val="0"/>
          <w:color w:val="auto"/>
          <w:szCs w:val="21"/>
        </w:rPr>
        <w:t>其中下沙校区约2700份需配送至各办公楼下</w:t>
      </w:r>
      <w:r>
        <w:rPr>
          <w:rFonts w:hint="eastAsia" w:ascii="宋体" w:hAnsi="宋体"/>
          <w:b w:val="0"/>
          <w:bCs w:val="0"/>
          <w:i w:val="0"/>
          <w:iCs w:val="0"/>
          <w:color w:val="auto"/>
          <w:szCs w:val="21"/>
        </w:rPr>
        <w:t>），要求</w:t>
      </w:r>
      <w:r>
        <w:rPr>
          <w:rFonts w:hint="eastAsia" w:ascii="宋体" w:hAnsi="宋体"/>
          <w:b w:val="0"/>
          <w:bCs w:val="0"/>
          <w:i w:val="0"/>
          <w:iCs w:val="0"/>
          <w:color w:val="auto"/>
          <w:szCs w:val="21"/>
          <w:lang w:val="en-US" w:eastAsia="zh-CN"/>
        </w:rPr>
        <w:t>乙方</w:t>
      </w:r>
      <w:r>
        <w:rPr>
          <w:rFonts w:hint="eastAsia" w:ascii="宋体" w:hAnsi="宋体"/>
          <w:b w:val="0"/>
          <w:bCs w:val="0"/>
          <w:i w:val="0"/>
          <w:iCs w:val="0"/>
          <w:color w:val="auto"/>
          <w:szCs w:val="21"/>
        </w:rPr>
        <w:t>有足够配送车辆及人工满足送货服务。产品配送时需打包装箱。最终送货日期由</w:t>
      </w:r>
      <w:r>
        <w:rPr>
          <w:rFonts w:hint="eastAsia" w:ascii="宋体" w:hAnsi="宋体"/>
          <w:b w:val="0"/>
          <w:bCs w:val="0"/>
          <w:i w:val="0"/>
          <w:iCs w:val="0"/>
          <w:color w:val="auto"/>
          <w:szCs w:val="21"/>
          <w:lang w:val="en-US" w:eastAsia="zh-CN"/>
        </w:rPr>
        <w:t>甲方</w:t>
      </w:r>
      <w:r>
        <w:rPr>
          <w:rFonts w:hint="eastAsia" w:ascii="宋体" w:hAnsi="宋体"/>
          <w:b w:val="0"/>
          <w:bCs w:val="0"/>
          <w:i w:val="0"/>
          <w:iCs w:val="0"/>
          <w:color w:val="auto"/>
          <w:szCs w:val="21"/>
        </w:rPr>
        <w:t>指定。</w:t>
      </w:r>
    </w:p>
    <w:p w14:paraId="770E9A6F">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联系人及电话：</w:t>
      </w:r>
      <w:bookmarkStart w:id="464"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64"/>
      <w:r>
        <w:rPr>
          <w:rFonts w:hint="eastAsia"/>
          <w:color w:val="auto"/>
        </w:rPr>
        <w:t>。</w:t>
      </w:r>
    </w:p>
    <w:p w14:paraId="66C51667">
      <w:pPr>
        <w:spacing w:line="312" w:lineRule="auto"/>
        <w:ind w:firstLine="420" w:firstLineChars="200"/>
        <w:jc w:val="left"/>
        <w:rPr>
          <w:color w:val="auto"/>
        </w:rPr>
      </w:pPr>
      <w:r>
        <w:rPr>
          <w:rFonts w:hint="eastAsia" w:ascii="宋体" w:hAnsi="宋体"/>
          <w:color w:val="auto"/>
          <w:lang w:val="en-US" w:eastAsia="zh-CN"/>
        </w:rPr>
        <w:t>3</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3079A5F7">
      <w:pPr>
        <w:spacing w:line="312" w:lineRule="auto"/>
        <w:ind w:firstLine="420" w:firstLineChars="200"/>
        <w:jc w:val="left"/>
        <w:rPr>
          <w:color w:val="auto"/>
        </w:rPr>
      </w:pPr>
      <w:r>
        <w:rPr>
          <w:rFonts w:hint="eastAsia" w:ascii="宋体" w:hAnsi="宋体"/>
          <w:color w:val="auto"/>
          <w:lang w:val="en-US" w:eastAsia="zh-CN"/>
        </w:rPr>
        <w:t>4</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2CF9D5D8">
      <w:pPr>
        <w:spacing w:line="312" w:lineRule="auto"/>
        <w:ind w:firstLine="420" w:firstLineChars="200"/>
        <w:jc w:val="left"/>
        <w:rPr>
          <w:color w:val="auto"/>
        </w:rPr>
      </w:pPr>
      <w:r>
        <w:rPr>
          <w:rFonts w:hint="eastAsia" w:ascii="宋体" w:hAnsi="宋体"/>
          <w:color w:val="auto"/>
          <w:lang w:val="en-US" w:eastAsia="zh-CN"/>
        </w:rPr>
        <w:t>5</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17D02313">
      <w:pPr>
        <w:spacing w:line="312" w:lineRule="auto"/>
        <w:ind w:firstLine="422" w:firstLineChars="200"/>
        <w:jc w:val="left"/>
        <w:rPr>
          <w:b/>
          <w:bCs/>
          <w:color w:val="auto"/>
        </w:rPr>
      </w:pPr>
      <w:r>
        <w:rPr>
          <w:rFonts w:hint="eastAsia"/>
          <w:b/>
          <w:bCs/>
          <w:color w:val="auto"/>
        </w:rPr>
        <w:t>七、安装与验收</w:t>
      </w:r>
    </w:p>
    <w:p w14:paraId="5A67BD6C">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6780397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8E6D34">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最终验收：</w:t>
      </w:r>
      <w:r>
        <w:rPr>
          <w:rFonts w:hint="eastAsia"/>
          <w:color w:val="auto"/>
        </w:rPr>
        <w:t>甲方负责</w:t>
      </w:r>
      <w:r>
        <w:rPr>
          <w:rFonts w:hint="eastAsia"/>
          <w:color w:val="auto"/>
          <w:lang w:val="en-US" w:eastAsia="zh-CN"/>
        </w:rPr>
        <w:t>送货完毕后</w:t>
      </w:r>
      <w:r>
        <w:rPr>
          <w:color w:val="auto"/>
          <w:u w:val="single"/>
        </w:rPr>
        <w:t xml:space="preserve">  </w:t>
      </w:r>
      <w:r>
        <w:rPr>
          <w:rFonts w:hint="eastAsia"/>
          <w:color w:val="auto"/>
          <w:u w:val="single"/>
          <w:lang w:val="en-US" w:eastAsia="zh-CN"/>
        </w:rPr>
        <w:t>7</w:t>
      </w:r>
      <w:r>
        <w:rPr>
          <w:color w:val="auto"/>
          <w:u w:val="single"/>
        </w:rPr>
        <w:t xml:space="preserve">  </w:t>
      </w:r>
      <w:r>
        <w:rPr>
          <w:rFonts w:hint="eastAsia"/>
          <w:color w:val="auto"/>
        </w:rPr>
        <w:t>个工作日内进行最终验收</w:t>
      </w:r>
      <w:r>
        <w:rPr>
          <w:rFonts w:hint="eastAsia"/>
          <w:color w:val="auto"/>
        </w:rPr>
        <w:t>。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5" w:name="_Hlk155181772"/>
    </w:p>
    <w:bookmarkEnd w:id="465"/>
    <w:p w14:paraId="454C0901">
      <w:pPr>
        <w:spacing w:line="312" w:lineRule="auto"/>
        <w:ind w:firstLine="422" w:firstLineChars="200"/>
        <w:jc w:val="left"/>
        <w:rPr>
          <w:b/>
          <w:bCs/>
          <w:color w:val="auto"/>
        </w:rPr>
      </w:pPr>
      <w:r>
        <w:rPr>
          <w:rFonts w:hint="eastAsia"/>
          <w:b/>
          <w:bCs/>
          <w:color w:val="auto"/>
        </w:rPr>
        <w:t>八、质量保证与售后服务</w:t>
      </w:r>
    </w:p>
    <w:p w14:paraId="335306EE">
      <w:pPr>
        <w:spacing w:line="312" w:lineRule="auto"/>
        <w:ind w:firstLine="420" w:firstLineChars="200"/>
        <w:jc w:val="left"/>
        <w:rPr>
          <w:color w:val="auto"/>
        </w:rPr>
      </w:pPr>
      <w:r>
        <w:rPr>
          <w:rFonts w:hint="eastAsia" w:ascii="宋体" w:hAnsi="宋体"/>
          <w:color w:val="auto"/>
          <w:lang w:val="en-US" w:eastAsia="zh-CN"/>
        </w:rPr>
        <w:t>1.</w:t>
      </w:r>
      <w:r>
        <w:rPr>
          <w:rFonts w:hint="eastAsia"/>
          <w:color w:val="auto"/>
        </w:rPr>
        <w:t>产品都必须有注册商标，实物质量在同类产品中处于领先水平。保证食品新鲜、卫生、安全，由于供应商的产品导致的安全问题，相关责任由乙方负责。</w:t>
      </w:r>
    </w:p>
    <w:p w14:paraId="11E609CD">
      <w:pPr>
        <w:spacing w:line="312" w:lineRule="auto"/>
        <w:ind w:firstLine="420" w:firstLineChars="200"/>
        <w:jc w:val="left"/>
        <w:rPr>
          <w:color w:val="auto"/>
        </w:rPr>
      </w:pPr>
      <w:r>
        <w:rPr>
          <w:rFonts w:hint="eastAsia" w:ascii="宋体" w:hAnsi="宋体"/>
          <w:color w:val="auto"/>
          <w:lang w:val="en-US" w:eastAsia="zh-CN"/>
        </w:rPr>
        <w:t>2</w:t>
      </w:r>
      <w:r>
        <w:rPr>
          <w:rFonts w:hint="eastAsia" w:ascii="宋体" w:hAnsi="宋体"/>
          <w:color w:val="auto"/>
          <w:spacing w:val="-6"/>
        </w:rPr>
        <w:t>.</w:t>
      </w:r>
      <w:r>
        <w:rPr>
          <w:rFonts w:hint="eastAsia"/>
          <w:color w:val="auto"/>
        </w:rPr>
        <w:t>售后服务</w:t>
      </w:r>
    </w:p>
    <w:p w14:paraId="3ACF4D56">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76DD5D22">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24</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2</w:t>
      </w:r>
      <w:r>
        <w:rPr>
          <w:color w:val="auto"/>
          <w:u w:val="single"/>
        </w:rPr>
        <w:t xml:space="preserve">   </w:t>
      </w:r>
      <w:r>
        <w:rPr>
          <w:rFonts w:hint="eastAsia"/>
          <w:color w:val="auto"/>
        </w:rPr>
        <w:t>小时内</w:t>
      </w:r>
      <w:r>
        <w:rPr>
          <w:rFonts w:hint="eastAsia"/>
          <w:color w:val="auto"/>
          <w:lang w:val="en-US" w:eastAsia="zh-CN"/>
        </w:rPr>
        <w:t>解决</w:t>
      </w:r>
      <w:r>
        <w:rPr>
          <w:rFonts w:hint="eastAsia"/>
          <w:color w:val="auto"/>
        </w:rPr>
        <w:t>完毕；发生紧急事故的，乙方应在接到甲方通知后</w:t>
      </w:r>
      <w:r>
        <w:rPr>
          <w:color w:val="auto"/>
          <w:u w:val="single"/>
        </w:rPr>
        <w:t xml:space="preserve"> </w:t>
      </w:r>
      <w:r>
        <w:rPr>
          <w:rFonts w:hint="eastAsia"/>
          <w:color w:val="auto"/>
          <w:u w:val="single"/>
          <w:lang w:val="en-US" w:eastAsia="zh-CN"/>
        </w:rPr>
        <w:t>2</w:t>
      </w:r>
      <w:r>
        <w:rPr>
          <w:color w:val="auto"/>
          <w:u w:val="single"/>
        </w:rPr>
        <w:t xml:space="preserve">  </w:t>
      </w:r>
      <w:r>
        <w:rPr>
          <w:rFonts w:hint="eastAsia"/>
          <w:color w:val="auto"/>
        </w:rPr>
        <w:t>小时内到达现场</w:t>
      </w:r>
      <w:r>
        <w:rPr>
          <w:rFonts w:hint="eastAsia"/>
          <w:color w:val="auto"/>
          <w:lang w:val="en-US" w:eastAsia="zh-CN"/>
        </w:rPr>
        <w:t>解决</w:t>
      </w:r>
      <w:r>
        <w:rPr>
          <w:rFonts w:hint="eastAsia"/>
          <w:color w:val="auto"/>
        </w:rPr>
        <w:t>，并于到达现场</w:t>
      </w:r>
      <w:r>
        <w:rPr>
          <w:color w:val="auto"/>
          <w:u w:val="single"/>
        </w:rPr>
        <w:t xml:space="preserve">  </w:t>
      </w:r>
      <w:r>
        <w:rPr>
          <w:rFonts w:hint="eastAsia"/>
          <w:color w:val="auto"/>
          <w:u w:val="single"/>
          <w:lang w:val="en-US" w:eastAsia="zh-CN"/>
        </w:rPr>
        <w:t>1</w:t>
      </w:r>
      <w:r>
        <w:rPr>
          <w:color w:val="auto"/>
          <w:u w:val="single"/>
        </w:rPr>
        <w:t xml:space="preserve">  </w:t>
      </w:r>
      <w:r>
        <w:rPr>
          <w:rFonts w:hint="eastAsia"/>
          <w:color w:val="auto"/>
        </w:rPr>
        <w:t>小时之内</w:t>
      </w:r>
      <w:r>
        <w:rPr>
          <w:rFonts w:hint="eastAsia"/>
          <w:color w:val="auto"/>
          <w:lang w:val="en-US" w:eastAsia="zh-CN"/>
        </w:rPr>
        <w:t>解决</w:t>
      </w:r>
      <w:r>
        <w:rPr>
          <w:rFonts w:hint="eastAsia"/>
          <w:color w:val="auto"/>
        </w:rPr>
        <w:t>。乙方未在约定时间内</w:t>
      </w:r>
      <w:r>
        <w:rPr>
          <w:rFonts w:hint="eastAsia"/>
          <w:color w:val="auto"/>
          <w:lang w:val="en-US" w:eastAsia="zh-CN"/>
        </w:rPr>
        <w:t>解决</w:t>
      </w:r>
      <w:r>
        <w:rPr>
          <w:rFonts w:hint="eastAsia"/>
          <w:color w:val="auto"/>
        </w:rPr>
        <w:t>的，甲方有权要求乙方免费更换。</w:t>
      </w:r>
    </w:p>
    <w:p w14:paraId="110A3199">
      <w:pPr>
        <w:spacing w:line="312" w:lineRule="auto"/>
        <w:ind w:firstLine="422" w:firstLineChars="200"/>
        <w:jc w:val="left"/>
        <w:rPr>
          <w:b/>
          <w:bCs/>
          <w:color w:val="auto"/>
        </w:rPr>
      </w:pPr>
      <w:r>
        <w:rPr>
          <w:rFonts w:hint="eastAsia"/>
          <w:b/>
          <w:bCs/>
          <w:color w:val="auto"/>
        </w:rPr>
        <w:t>九、保密条款</w:t>
      </w:r>
    </w:p>
    <w:p w14:paraId="58DAFF48">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8EF2C3B">
      <w:pPr>
        <w:spacing w:line="312" w:lineRule="auto"/>
        <w:ind w:firstLine="422" w:firstLineChars="200"/>
        <w:jc w:val="left"/>
        <w:rPr>
          <w:b/>
          <w:bCs/>
          <w:color w:val="auto"/>
        </w:rPr>
      </w:pPr>
      <w:r>
        <w:rPr>
          <w:rFonts w:hint="eastAsia"/>
          <w:b/>
          <w:bCs/>
          <w:color w:val="auto"/>
        </w:rPr>
        <w:t>十、违约责任</w:t>
      </w:r>
    </w:p>
    <w:p w14:paraId="6DEB6C6F">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0E1455DD">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274A6E3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40E48658">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66" w:name="_Hlk154755811"/>
      <w:r>
        <w:rPr>
          <w:rFonts w:hint="eastAsia"/>
          <w:color w:val="auto"/>
        </w:rPr>
        <w:t>每发生一次应向甲方支付</w:t>
      </w:r>
      <w:r>
        <w:rPr>
          <w:color w:val="auto"/>
          <w:u w:val="single"/>
        </w:rPr>
        <w:t xml:space="preserve"> </w:t>
      </w:r>
      <w:r>
        <w:rPr>
          <w:rFonts w:hint="eastAsia"/>
          <w:color w:val="auto"/>
          <w:u w:val="single"/>
          <w:lang w:val="en-US" w:eastAsia="zh-CN"/>
        </w:rPr>
        <w:t>300</w:t>
      </w:r>
      <w:r>
        <w:rPr>
          <w:color w:val="auto"/>
          <w:u w:val="single"/>
        </w:rPr>
        <w:t xml:space="preserve"> </w:t>
      </w:r>
      <w:r>
        <w:rPr>
          <w:rFonts w:hint="eastAsia"/>
          <w:color w:val="auto"/>
        </w:rPr>
        <w:t>元的违约金，同时，甲方有权委托第三方进行保修，所产生的费用由乙方承担。</w:t>
      </w:r>
      <w:bookmarkEnd w:id="466"/>
      <w:r>
        <w:rPr>
          <w:rFonts w:hint="eastAsia"/>
          <w:color w:val="auto"/>
        </w:rPr>
        <w:t>若因货物缺陷或乙方服务质量等问题造成甲方或任何人员人身、财产损害的，乙方应承担有关责任并作出相应赔偿。</w:t>
      </w:r>
    </w:p>
    <w:p w14:paraId="36982904">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1BD8A36A">
      <w:pPr>
        <w:spacing w:line="312" w:lineRule="auto"/>
        <w:ind w:firstLine="422" w:firstLineChars="200"/>
        <w:jc w:val="left"/>
        <w:rPr>
          <w:b/>
          <w:bCs/>
          <w:color w:val="auto"/>
        </w:rPr>
      </w:pPr>
      <w:r>
        <w:rPr>
          <w:rFonts w:hint="eastAsia"/>
          <w:b/>
          <w:bCs/>
          <w:color w:val="auto"/>
        </w:rPr>
        <w:t>十一、不可抗力</w:t>
      </w:r>
    </w:p>
    <w:p w14:paraId="322AB376">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4B2484BA">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01E2ADC4">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00FCB2C3">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51ABA590">
      <w:pPr>
        <w:spacing w:line="312" w:lineRule="auto"/>
        <w:ind w:firstLine="422" w:firstLineChars="200"/>
        <w:jc w:val="left"/>
        <w:rPr>
          <w:b/>
          <w:bCs/>
          <w:color w:val="auto"/>
        </w:rPr>
      </w:pPr>
      <w:r>
        <w:rPr>
          <w:rFonts w:hint="eastAsia"/>
          <w:b/>
          <w:bCs/>
          <w:color w:val="auto"/>
        </w:rPr>
        <w:t>十二、法律适用与争议解决</w:t>
      </w:r>
    </w:p>
    <w:p w14:paraId="01C2BAAB">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1A6FA9F7">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5F25421D">
      <w:pPr>
        <w:spacing w:line="312" w:lineRule="auto"/>
        <w:ind w:firstLine="422" w:firstLineChars="200"/>
        <w:jc w:val="left"/>
        <w:rPr>
          <w:b/>
          <w:bCs/>
          <w:color w:val="auto"/>
        </w:rPr>
      </w:pPr>
      <w:r>
        <w:rPr>
          <w:rFonts w:hint="eastAsia"/>
          <w:b/>
          <w:bCs/>
          <w:color w:val="auto"/>
        </w:rPr>
        <w:t>十三、合同生效及其他</w:t>
      </w:r>
    </w:p>
    <w:p w14:paraId="46744BE1">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73BB6D3D">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5DB44F60">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446FAD13">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7462B396">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3C794837">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57579180">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0D714F74">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56D557C2">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5791888B">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5AA737DE">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76F69BD6">
      <w:pPr>
        <w:spacing w:line="312" w:lineRule="auto"/>
        <w:ind w:firstLine="420" w:firstLineChars="200"/>
        <w:jc w:val="left"/>
        <w:rPr>
          <w:color w:val="auto"/>
        </w:rPr>
      </w:pPr>
    </w:p>
    <w:p w14:paraId="7340165E">
      <w:pPr>
        <w:spacing w:line="312" w:lineRule="auto"/>
        <w:ind w:firstLine="420" w:firstLineChars="200"/>
        <w:jc w:val="left"/>
        <w:rPr>
          <w:color w:val="auto"/>
        </w:rPr>
      </w:pPr>
      <w:r>
        <w:rPr>
          <w:rFonts w:hint="eastAsia"/>
          <w:color w:val="auto"/>
        </w:rPr>
        <w:t>甲方（公章）：杭州电子科技大学</w:t>
      </w:r>
      <w:bookmarkStart w:id="467" w:name="OLE_LINK7"/>
      <w:r>
        <w:rPr>
          <w:rFonts w:hint="eastAsia"/>
          <w:color w:val="auto"/>
          <w:lang w:val="en-US" w:eastAsia="zh-CN"/>
        </w:rPr>
        <w:t>工会委员会</w:t>
      </w:r>
      <w:bookmarkEnd w:id="467"/>
      <w:r>
        <w:rPr>
          <w:color w:val="auto"/>
        </w:rPr>
        <w:t xml:space="preserve">  </w:t>
      </w:r>
      <w:r>
        <w:rPr>
          <w:rFonts w:hint="eastAsia"/>
          <w:color w:val="auto"/>
        </w:rPr>
        <w:t>乙方（公章）：</w:t>
      </w:r>
    </w:p>
    <w:p w14:paraId="3231DDF8">
      <w:pPr>
        <w:spacing w:line="312" w:lineRule="auto"/>
        <w:ind w:firstLine="420" w:firstLineChars="200"/>
        <w:jc w:val="left"/>
        <w:rPr>
          <w:color w:val="auto"/>
        </w:rPr>
      </w:pPr>
    </w:p>
    <w:p w14:paraId="362F0CCA">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lang w:val="en-US" w:eastAsia="zh-CN"/>
        </w:rPr>
        <w:t xml:space="preserve">  </w:t>
      </w:r>
      <w:r>
        <w:rPr>
          <w:rFonts w:hint="eastAsia"/>
          <w:color w:val="auto"/>
        </w:rPr>
        <w:t>法定（授权）代表人：</w:t>
      </w:r>
    </w:p>
    <w:p w14:paraId="2B01ADF3">
      <w:pPr>
        <w:spacing w:line="312" w:lineRule="auto"/>
        <w:ind w:firstLine="420" w:firstLineChars="200"/>
        <w:jc w:val="left"/>
        <w:rPr>
          <w:color w:val="auto"/>
        </w:rPr>
      </w:pPr>
    </w:p>
    <w:p w14:paraId="73EC67AA">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lang w:val="en-US" w:eastAsia="zh-CN"/>
        </w:rPr>
        <w:t xml:space="preserve">  </w:t>
      </w:r>
      <w:r>
        <w:rPr>
          <w:rFonts w:hint="eastAsia"/>
          <w:color w:val="auto"/>
        </w:rPr>
        <w:t>（签字）：</w:t>
      </w:r>
    </w:p>
    <w:p w14:paraId="0D117352">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lang w:val="en-US" w:eastAsia="zh-CN"/>
        </w:rPr>
        <w:t xml:space="preserve">  </w:t>
      </w:r>
      <w:r>
        <w:rPr>
          <w:rFonts w:hint="eastAsia"/>
          <w:color w:val="auto"/>
        </w:rPr>
        <w:t>地址：</w:t>
      </w:r>
    </w:p>
    <w:p w14:paraId="2C93B4F2">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lang w:val="en-US" w:eastAsia="zh-CN"/>
        </w:rPr>
        <w:t xml:space="preserve">  </w:t>
      </w:r>
      <w:r>
        <w:rPr>
          <w:rFonts w:hint="eastAsia"/>
          <w:color w:val="auto"/>
        </w:rPr>
        <w:t>电话：</w:t>
      </w:r>
    </w:p>
    <w:p w14:paraId="19FDB710">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lang w:val="en-US" w:eastAsia="zh-CN"/>
        </w:rPr>
        <w:t xml:space="preserve">  </w:t>
      </w:r>
      <w:r>
        <w:rPr>
          <w:rFonts w:hint="eastAsia"/>
          <w:color w:val="auto"/>
        </w:rPr>
        <w:t>开户银行：</w:t>
      </w:r>
    </w:p>
    <w:p w14:paraId="0912E148">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lang w:val="en-US" w:eastAsia="zh-CN"/>
        </w:rPr>
        <w:t xml:space="preserve">  </w:t>
      </w:r>
      <w:r>
        <w:rPr>
          <w:rFonts w:hint="eastAsia"/>
          <w:color w:val="auto"/>
        </w:rPr>
        <w:t>账号：</w:t>
      </w:r>
    </w:p>
    <w:p w14:paraId="0328589F">
      <w:pPr>
        <w:snapToGrid w:val="0"/>
        <w:spacing w:line="312" w:lineRule="auto"/>
        <w:ind w:firstLine="424" w:firstLineChars="202"/>
        <w:rPr>
          <w:rStyle w:val="56"/>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lang w:val="en-US" w:eastAsia="zh-CN"/>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68" w:name="_Toc886"/>
      <w:bookmarkStart w:id="469" w:name="_Toc30517"/>
      <w:r>
        <w:rPr>
          <w:rStyle w:val="56"/>
          <w:b w:val="0"/>
          <w:color w:val="auto"/>
          <w:szCs w:val="22"/>
        </w:rPr>
        <w:br w:type="page"/>
      </w:r>
    </w:p>
    <w:bookmarkEnd w:id="468"/>
    <w:bookmarkEnd w:id="469"/>
    <w:p w14:paraId="58DE93B5">
      <w:pPr>
        <w:snapToGrid w:val="0"/>
        <w:spacing w:before="240" w:beforeLines="100" w:after="240" w:afterLines="100"/>
        <w:jc w:val="center"/>
        <w:rPr>
          <w:rStyle w:val="56"/>
          <w:color w:val="auto"/>
        </w:rPr>
      </w:pPr>
      <w:bookmarkStart w:id="470" w:name="_Toc27502"/>
      <w:bookmarkStart w:id="471" w:name="_Toc32708"/>
      <w:bookmarkStart w:id="472" w:name="_Toc32309"/>
      <w:bookmarkStart w:id="473" w:name="_Toc2191"/>
      <w:bookmarkStart w:id="474" w:name="_Toc17788"/>
      <w:bookmarkStart w:id="475" w:name="_Toc7308"/>
      <w:bookmarkStart w:id="476" w:name="_Toc816"/>
      <w:bookmarkStart w:id="477" w:name="_Toc22294"/>
      <w:bookmarkStart w:id="478" w:name="_Toc5553"/>
      <w:bookmarkStart w:id="479" w:name="_Toc23835"/>
      <w:bookmarkStart w:id="480" w:name="_Toc721"/>
      <w:bookmarkStart w:id="481" w:name="_Toc762"/>
      <w:bookmarkStart w:id="482" w:name="_Toc11617"/>
      <w:bookmarkStart w:id="483" w:name="_Toc641"/>
      <w:bookmarkStart w:id="484" w:name="_Toc8672"/>
      <w:r>
        <w:rPr>
          <w:rStyle w:val="56"/>
          <w:rFonts w:hint="eastAsia"/>
          <w:color w:val="auto"/>
        </w:rPr>
        <w:t>第六部分</w:t>
      </w:r>
      <w:r>
        <w:rPr>
          <w:rStyle w:val="56"/>
          <w:color w:val="auto"/>
        </w:rPr>
        <w:t xml:space="preserve">  </w:t>
      </w:r>
      <w:r>
        <w:rPr>
          <w:rStyle w:val="56"/>
          <w:rFonts w:hint="eastAsia"/>
          <w:color w:val="auto"/>
        </w:rPr>
        <w:t>响应文件格式</w:t>
      </w:r>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4E340D0B">
      <w:pPr>
        <w:adjustRightInd w:val="0"/>
        <w:snapToGrid w:val="0"/>
        <w:spacing w:line="288" w:lineRule="auto"/>
        <w:jc w:val="center"/>
        <w:rPr>
          <w:b/>
          <w:bCs/>
          <w:color w:val="auto"/>
          <w:sz w:val="24"/>
          <w:szCs w:val="24"/>
        </w:rPr>
      </w:pPr>
      <w:bookmarkStart w:id="485" w:name="_Toc3964"/>
      <w:bookmarkStart w:id="486" w:name="_Toc23756"/>
      <w:bookmarkStart w:id="487" w:name="_Toc14202"/>
      <w:bookmarkStart w:id="488" w:name="_Toc20870"/>
      <w:bookmarkStart w:id="489" w:name="_Toc25819"/>
      <w:bookmarkStart w:id="490" w:name="_Toc8070"/>
      <w:bookmarkStart w:id="491" w:name="_Toc31085"/>
      <w:bookmarkStart w:id="492" w:name="_Toc2886"/>
      <w:bookmarkStart w:id="493" w:name="_Toc4274"/>
      <w:bookmarkStart w:id="494" w:name="_Toc20738"/>
      <w:bookmarkStart w:id="495" w:name="_Toc7013"/>
      <w:bookmarkStart w:id="496" w:name="_Toc6868"/>
      <w:bookmarkStart w:id="497" w:name="_Toc2326"/>
      <w:bookmarkStart w:id="498" w:name="_Toc9502"/>
      <w:bookmarkStart w:id="499" w:name="_Toc32223"/>
      <w:bookmarkStart w:id="500" w:name="_Toc27063"/>
      <w:bookmarkStart w:id="501" w:name="_Toc28613"/>
      <w:bookmarkStart w:id="502" w:name="_Toc32288"/>
      <w:bookmarkStart w:id="503" w:name="_Toc20766"/>
      <w:bookmarkStart w:id="504" w:name="_Toc32185"/>
      <w:bookmarkStart w:id="505" w:name="_Toc27551"/>
      <w:bookmarkStart w:id="506" w:name="_Toc19804"/>
      <w:bookmarkStart w:id="507" w:name="_Toc706"/>
      <w:bookmarkStart w:id="508" w:name="_Toc26648"/>
      <w:bookmarkStart w:id="509" w:name="_Toc9623"/>
      <w:bookmarkStart w:id="510" w:name="_Toc17119"/>
      <w:bookmarkStart w:id="511" w:name="_Toc32522"/>
      <w:bookmarkStart w:id="512" w:name="_Toc19286"/>
      <w:bookmarkStart w:id="513" w:name="_Toc22675"/>
      <w:bookmarkStart w:id="514" w:name="_Toc7710"/>
      <w:bookmarkStart w:id="515" w:name="_Toc24168"/>
      <w:bookmarkStart w:id="516" w:name="_Toc14400"/>
      <w:bookmarkStart w:id="517" w:name="_Toc13819"/>
      <w:bookmarkStart w:id="518" w:name="_Toc28159"/>
      <w:bookmarkStart w:id="519" w:name="_Toc4610"/>
      <w:bookmarkStart w:id="520" w:name="_Toc11204"/>
      <w:bookmarkStart w:id="521" w:name="_Toc7409"/>
      <w:bookmarkStart w:id="522" w:name="_Toc9636"/>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E5098EF">
      <w:pPr>
        <w:adjustRightInd w:val="0"/>
        <w:snapToGrid w:val="0"/>
        <w:spacing w:line="288" w:lineRule="auto"/>
        <w:rPr>
          <w:color w:val="auto"/>
          <w:sz w:val="24"/>
          <w:szCs w:val="24"/>
        </w:rPr>
      </w:pPr>
    </w:p>
    <w:p w14:paraId="0D513AA8">
      <w:pPr>
        <w:adjustRightInd w:val="0"/>
        <w:snapToGrid w:val="0"/>
        <w:spacing w:line="288" w:lineRule="auto"/>
        <w:ind w:firstLine="482" w:firstLineChars="200"/>
        <w:rPr>
          <w:b/>
          <w:bCs/>
          <w:color w:val="auto"/>
          <w:sz w:val="24"/>
          <w:szCs w:val="24"/>
        </w:rPr>
      </w:pPr>
      <w:bookmarkStart w:id="523" w:name="_Hlk71884160"/>
      <w:r>
        <w:rPr>
          <w:rFonts w:hint="eastAsia"/>
          <w:b/>
          <w:bCs/>
          <w:color w:val="auto"/>
          <w:sz w:val="24"/>
          <w:szCs w:val="24"/>
        </w:rPr>
        <w:t>1.资格文件</w:t>
      </w:r>
    </w:p>
    <w:p w14:paraId="47BD4AD3">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3"/>
    <w:p w14:paraId="1C159A3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247ADE9F">
      <w:pPr>
        <w:adjustRightInd w:val="0"/>
        <w:snapToGrid w:val="0"/>
        <w:spacing w:line="288" w:lineRule="auto"/>
        <w:ind w:firstLine="480" w:firstLineChars="200"/>
        <w:rPr>
          <w:color w:val="auto"/>
          <w:sz w:val="24"/>
          <w:szCs w:val="24"/>
        </w:rPr>
      </w:pPr>
      <w:bookmarkStart w:id="524"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4FFA3F70">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25" w:name="OLE_LINK3"/>
      <w:r>
        <w:rPr>
          <w:rFonts w:hint="eastAsia"/>
          <w:b/>
          <w:bCs/>
          <w:color w:val="auto"/>
          <w:sz w:val="24"/>
          <w:szCs w:val="24"/>
        </w:rPr>
        <w:t>▲</w:t>
      </w:r>
      <w:bookmarkEnd w:id="525"/>
      <w:r>
        <w:rPr>
          <w:color w:val="auto"/>
          <w:sz w:val="24"/>
          <w:szCs w:val="24"/>
        </w:rPr>
        <w:t>落实</w:t>
      </w:r>
      <w:r>
        <w:rPr>
          <w:color w:val="auto"/>
          <w:sz w:val="24"/>
          <w:szCs w:val="24"/>
        </w:rPr>
        <w:t>政府采购政策需满足的资格要求</w:t>
      </w:r>
      <w:r>
        <w:rPr>
          <w:color w:val="auto"/>
          <w:sz w:val="24"/>
          <w:szCs w:val="24"/>
        </w:rPr>
        <w:t>：无</w:t>
      </w:r>
    </w:p>
    <w:p w14:paraId="1553118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r>
        <w:rPr>
          <w:rFonts w:hint="eastAsia"/>
          <w:color w:val="auto"/>
          <w:sz w:val="24"/>
          <w:szCs w:val="24"/>
        </w:rPr>
        <w:t>磋商供应商为制造商的，须</w:t>
      </w:r>
      <w:bookmarkStart w:id="526" w:name="OLE_LINK12"/>
      <w:r>
        <w:rPr>
          <w:rFonts w:hint="eastAsia"/>
          <w:color w:val="auto"/>
          <w:sz w:val="24"/>
          <w:szCs w:val="24"/>
          <w:lang w:val="en-US" w:eastAsia="zh-CN"/>
        </w:rPr>
        <w:t>提供</w:t>
      </w:r>
      <w:bookmarkEnd w:id="526"/>
      <w:r>
        <w:rPr>
          <w:rFonts w:hint="eastAsia"/>
          <w:color w:val="auto"/>
          <w:sz w:val="24"/>
          <w:szCs w:val="24"/>
        </w:rPr>
        <w:t>食品生产许可证；磋商供应商为销售商的，须</w:t>
      </w:r>
      <w:r>
        <w:rPr>
          <w:rFonts w:hint="eastAsia"/>
          <w:color w:val="auto"/>
          <w:sz w:val="24"/>
          <w:szCs w:val="24"/>
          <w:lang w:val="en-US" w:eastAsia="zh-CN"/>
        </w:rPr>
        <w:t>提供</w:t>
      </w:r>
      <w:r>
        <w:rPr>
          <w:rFonts w:hint="eastAsia"/>
          <w:color w:val="auto"/>
          <w:sz w:val="24"/>
          <w:szCs w:val="24"/>
        </w:rPr>
        <w:t>食品经营许可证，且其投标产品厂家须具有食品生产许可证。</w:t>
      </w:r>
    </w:p>
    <w:bookmarkEnd w:id="524"/>
    <w:p w14:paraId="3181BA20">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8774E7F">
      <w:pPr>
        <w:adjustRightInd w:val="0"/>
        <w:snapToGrid w:val="0"/>
        <w:spacing w:line="288" w:lineRule="auto"/>
        <w:ind w:firstLine="723" w:firstLineChars="300"/>
        <w:rPr>
          <w:color w:val="auto"/>
          <w:sz w:val="24"/>
          <w:szCs w:val="24"/>
        </w:rPr>
      </w:pPr>
      <w:r>
        <w:rPr>
          <w:rFonts w:hint="eastAsia"/>
          <w:b/>
          <w:bCs/>
          <w:color w:val="auto"/>
          <w:sz w:val="24"/>
          <w:szCs w:val="24"/>
        </w:rPr>
        <w:t>▲</w:t>
      </w:r>
      <w:r>
        <w:rPr>
          <w:rFonts w:hint="eastAsia"/>
          <w:color w:val="auto"/>
          <w:sz w:val="24"/>
          <w:szCs w:val="24"/>
        </w:rPr>
        <w:t>初次报价一览表</w:t>
      </w:r>
      <w:bookmarkStart w:id="527" w:name="OLE_LINK2"/>
    </w:p>
    <w:bookmarkEnd w:id="527"/>
    <w:p w14:paraId="040BFC84">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6EBB716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2E55B21A">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683A0075">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w:t>
      </w:r>
    </w:p>
    <w:p w14:paraId="34BF8999">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w:t>
      </w:r>
      <w:r>
        <w:rPr>
          <w:rFonts w:hint="eastAsia"/>
          <w:color w:val="auto"/>
          <w:sz w:val="24"/>
          <w:szCs w:val="24"/>
        </w:rPr>
        <w:t>（法定代表人参加时提供）</w:t>
      </w:r>
    </w:p>
    <w:p w14:paraId="05A29B94">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25BE3EC3">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24037623">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02CB9F10">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28" w:name="_Hlk71884196"/>
      <w:r>
        <w:rPr>
          <w:rFonts w:hint="eastAsia"/>
          <w:color w:val="auto"/>
          <w:sz w:val="24"/>
          <w:szCs w:val="24"/>
        </w:rPr>
        <w:t>详细技术和服务方案</w:t>
      </w:r>
    </w:p>
    <w:p w14:paraId="0824C0D5">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62D2D369">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28"/>
    <w:p w14:paraId="74EF1D7C">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24EDC9DE">
      <w:pPr>
        <w:adjustRightInd w:val="0"/>
        <w:snapToGrid w:val="0"/>
        <w:spacing w:line="288" w:lineRule="auto"/>
        <w:jc w:val="center"/>
        <w:outlineLvl w:val="1"/>
        <w:rPr>
          <w:b/>
          <w:bCs/>
          <w:color w:val="auto"/>
          <w:sz w:val="84"/>
          <w:szCs w:val="84"/>
        </w:rPr>
      </w:pPr>
      <w:bookmarkStart w:id="529" w:name="_Toc14794"/>
      <w:r>
        <w:rPr>
          <w:rFonts w:hint="eastAsia"/>
          <w:b/>
          <w:bCs/>
          <w:color w:val="auto"/>
          <w:sz w:val="84"/>
          <w:szCs w:val="84"/>
        </w:rPr>
        <w:t>资格文件</w:t>
      </w:r>
      <w:bookmarkEnd w:id="529"/>
    </w:p>
    <w:p w14:paraId="27EDE9E6">
      <w:pPr>
        <w:adjustRightInd w:val="0"/>
        <w:snapToGrid w:val="0"/>
        <w:spacing w:line="288" w:lineRule="auto"/>
        <w:jc w:val="center"/>
        <w:rPr>
          <w:b/>
          <w:bCs/>
          <w:color w:val="auto"/>
          <w:sz w:val="24"/>
          <w:szCs w:val="24"/>
        </w:rPr>
      </w:pPr>
      <w:bookmarkStart w:id="530" w:name="_Hlk94097338"/>
      <w:r>
        <w:rPr>
          <w:rFonts w:hint="eastAsia"/>
          <w:b/>
          <w:bCs/>
          <w:color w:val="auto"/>
          <w:sz w:val="24"/>
          <w:szCs w:val="24"/>
        </w:rPr>
        <w:t>资格审查要求的资格证明材料(均需加盖公章)</w:t>
      </w:r>
      <w:bookmarkEnd w:id="530"/>
    </w:p>
    <w:p w14:paraId="30F29D62">
      <w:pPr>
        <w:pStyle w:val="2"/>
        <w:ind w:firstLine="480"/>
        <w:rPr>
          <w:color w:val="auto"/>
          <w:sz w:val="24"/>
        </w:rPr>
      </w:pPr>
    </w:p>
    <w:p w14:paraId="65AFF0E9">
      <w:pPr>
        <w:adjustRightInd w:val="0"/>
        <w:snapToGrid w:val="0"/>
        <w:spacing w:line="288" w:lineRule="auto"/>
        <w:jc w:val="left"/>
        <w:outlineLvl w:val="2"/>
        <w:rPr>
          <w:b/>
          <w:bCs/>
          <w:color w:val="auto"/>
          <w:sz w:val="24"/>
          <w:szCs w:val="24"/>
        </w:rPr>
      </w:pPr>
    </w:p>
    <w:p w14:paraId="7705F05A">
      <w:pPr>
        <w:adjustRightInd w:val="0"/>
        <w:snapToGrid w:val="0"/>
        <w:spacing w:line="288" w:lineRule="auto"/>
        <w:jc w:val="left"/>
        <w:outlineLvl w:val="2"/>
        <w:rPr>
          <w:b/>
          <w:bCs/>
          <w:color w:val="auto"/>
          <w:sz w:val="24"/>
          <w:szCs w:val="24"/>
        </w:rPr>
      </w:pPr>
    </w:p>
    <w:p w14:paraId="6369ABB1">
      <w:pPr>
        <w:adjustRightInd w:val="0"/>
        <w:snapToGrid w:val="0"/>
        <w:spacing w:line="288" w:lineRule="auto"/>
        <w:jc w:val="left"/>
        <w:outlineLvl w:val="2"/>
        <w:rPr>
          <w:b/>
          <w:bCs/>
          <w:color w:val="auto"/>
          <w:sz w:val="24"/>
          <w:szCs w:val="24"/>
        </w:rPr>
      </w:pPr>
    </w:p>
    <w:p w14:paraId="2C49CC99">
      <w:pPr>
        <w:adjustRightInd w:val="0"/>
        <w:snapToGrid w:val="0"/>
        <w:spacing w:line="288" w:lineRule="auto"/>
        <w:jc w:val="left"/>
        <w:outlineLvl w:val="2"/>
        <w:rPr>
          <w:b/>
          <w:bCs/>
          <w:color w:val="auto"/>
          <w:sz w:val="24"/>
          <w:szCs w:val="24"/>
        </w:rPr>
      </w:pPr>
    </w:p>
    <w:p w14:paraId="0D7C4789">
      <w:pPr>
        <w:pStyle w:val="6"/>
        <w:ind w:left="0" w:firstLine="0"/>
        <w:rPr>
          <w:color w:val="auto"/>
        </w:rPr>
      </w:pPr>
      <w:bookmarkStart w:id="531" w:name="_Toc9712"/>
      <w:r>
        <w:rPr>
          <w:rFonts w:hint="eastAsia"/>
          <w:color w:val="auto"/>
        </w:rPr>
        <w:t>（1）有效的法人或者其他组织的营业执照等证明文件，自然人的身份证明</w:t>
      </w:r>
      <w:bookmarkEnd w:id="531"/>
    </w:p>
    <w:p w14:paraId="0B500707">
      <w:pPr>
        <w:adjustRightInd w:val="0"/>
        <w:snapToGrid w:val="0"/>
        <w:spacing w:line="288" w:lineRule="auto"/>
        <w:rPr>
          <w:b/>
          <w:bCs/>
          <w:color w:val="auto"/>
          <w:sz w:val="24"/>
          <w:szCs w:val="24"/>
        </w:rPr>
      </w:pPr>
      <w:r>
        <w:rPr>
          <w:rFonts w:hint="eastAsia"/>
          <w:b/>
          <w:bCs/>
          <w:color w:val="auto"/>
          <w:sz w:val="24"/>
          <w:szCs w:val="24"/>
        </w:rPr>
        <w:t>说明：</w:t>
      </w:r>
    </w:p>
    <w:p w14:paraId="1CD71481">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1F8A79E">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088EC2EE">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E1BA531">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0374FB10">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64D4CE72">
      <w:pPr>
        <w:adjustRightInd w:val="0"/>
        <w:snapToGrid w:val="0"/>
        <w:spacing w:line="288" w:lineRule="auto"/>
        <w:rPr>
          <w:color w:val="auto"/>
          <w:szCs w:val="21"/>
        </w:rPr>
      </w:pPr>
      <w:r>
        <w:rPr>
          <w:rFonts w:hint="eastAsia"/>
          <w:color w:val="auto"/>
          <w:szCs w:val="21"/>
        </w:rPr>
        <w:br w:type="page"/>
      </w:r>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14:paraId="5A6AA36A">
      <w:pPr>
        <w:jc w:val="center"/>
        <w:rPr>
          <w:b/>
          <w:bCs/>
          <w:color w:val="auto"/>
          <w:sz w:val="32"/>
          <w:szCs w:val="32"/>
        </w:rPr>
      </w:pPr>
    </w:p>
    <w:p w14:paraId="7FD7A62D">
      <w:pPr>
        <w:pStyle w:val="6"/>
        <w:ind w:left="0" w:firstLine="0"/>
        <w:rPr>
          <w:color w:val="auto"/>
        </w:rPr>
      </w:pPr>
      <w:bookmarkStart w:id="532" w:name="_Toc9337"/>
      <w:r>
        <w:rPr>
          <w:rFonts w:hint="eastAsia"/>
          <w:color w:val="auto"/>
        </w:rPr>
        <w:t>（2）资格条件承诺函</w:t>
      </w:r>
      <w:bookmarkEnd w:id="532"/>
    </w:p>
    <w:p w14:paraId="51131D20">
      <w:pPr>
        <w:jc w:val="center"/>
        <w:rPr>
          <w:b/>
          <w:bCs/>
          <w:color w:val="auto"/>
          <w:sz w:val="32"/>
          <w:szCs w:val="32"/>
        </w:rPr>
      </w:pPr>
      <w:r>
        <w:rPr>
          <w:rFonts w:hint="eastAsia"/>
          <w:b/>
          <w:bCs/>
          <w:color w:val="auto"/>
          <w:sz w:val="32"/>
          <w:szCs w:val="32"/>
        </w:rPr>
        <w:t>资格条件承诺函</w:t>
      </w:r>
    </w:p>
    <w:p w14:paraId="7D678210">
      <w:pPr>
        <w:snapToGrid w:val="0"/>
        <w:spacing w:line="360" w:lineRule="auto"/>
        <w:rPr>
          <w:color w:val="auto"/>
          <w:sz w:val="24"/>
        </w:rPr>
      </w:pPr>
    </w:p>
    <w:p w14:paraId="0C6BB68F">
      <w:pPr>
        <w:snapToGrid w:val="0"/>
        <w:spacing w:line="360" w:lineRule="auto"/>
        <w:rPr>
          <w:color w:val="auto"/>
          <w:sz w:val="24"/>
        </w:rPr>
      </w:pPr>
      <w:r>
        <w:rPr>
          <w:rFonts w:hint="eastAsia"/>
          <w:color w:val="auto"/>
          <w:sz w:val="24"/>
        </w:rPr>
        <w:t>杭州电子科技大学：</w:t>
      </w:r>
    </w:p>
    <w:p w14:paraId="5D4C3DF7">
      <w:pPr>
        <w:snapToGrid w:val="0"/>
        <w:spacing w:line="360" w:lineRule="auto"/>
        <w:ind w:firstLine="480" w:firstLineChars="200"/>
        <w:rPr>
          <w:color w:val="auto"/>
          <w:sz w:val="24"/>
        </w:rPr>
      </w:pPr>
      <w:r>
        <w:rPr>
          <w:rFonts w:hint="eastAsia"/>
          <w:color w:val="auto"/>
          <w:sz w:val="24"/>
        </w:rPr>
        <w:t>我方（供应商）承诺：</w:t>
      </w:r>
    </w:p>
    <w:p w14:paraId="1F896509">
      <w:pPr>
        <w:snapToGrid w:val="0"/>
        <w:spacing w:line="360" w:lineRule="auto"/>
        <w:ind w:firstLine="480" w:firstLineChars="200"/>
        <w:rPr>
          <w:color w:val="auto"/>
          <w:sz w:val="24"/>
        </w:rPr>
      </w:pPr>
      <w:r>
        <w:rPr>
          <w:rFonts w:hint="eastAsia"/>
          <w:color w:val="auto"/>
          <w:sz w:val="24"/>
        </w:rPr>
        <w:t>1、具有良好的商业信誉和健全的财务会计制度；</w:t>
      </w:r>
    </w:p>
    <w:p w14:paraId="5CCC85B4">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B257995">
      <w:pPr>
        <w:snapToGrid w:val="0"/>
        <w:spacing w:line="360" w:lineRule="auto"/>
        <w:ind w:firstLine="480" w:firstLineChars="200"/>
        <w:rPr>
          <w:color w:val="auto"/>
          <w:sz w:val="24"/>
        </w:rPr>
      </w:pPr>
      <w:r>
        <w:rPr>
          <w:rFonts w:hint="eastAsia"/>
          <w:color w:val="auto"/>
          <w:sz w:val="24"/>
        </w:rPr>
        <w:t>3、严格依法缴纳税收和社会保障资金；</w:t>
      </w:r>
    </w:p>
    <w:p w14:paraId="1473CF98">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0A27EEC">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456D1E69">
      <w:pPr>
        <w:snapToGrid w:val="0"/>
        <w:spacing w:line="360" w:lineRule="auto"/>
        <w:ind w:firstLine="480" w:firstLineChars="200"/>
        <w:rPr>
          <w:color w:val="auto"/>
          <w:sz w:val="24"/>
        </w:rPr>
      </w:pPr>
      <w:r>
        <w:rPr>
          <w:rFonts w:hint="eastAsia"/>
          <w:color w:val="auto"/>
          <w:sz w:val="24"/>
        </w:rPr>
        <w:t>6、不存在以下情况：</w:t>
      </w:r>
    </w:p>
    <w:p w14:paraId="4045B6D5">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6C44FF3D">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2A0F3740">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6ACF335D">
      <w:pPr>
        <w:snapToGrid w:val="0"/>
        <w:spacing w:line="360" w:lineRule="auto"/>
        <w:ind w:firstLine="480" w:firstLineChars="200"/>
        <w:rPr>
          <w:color w:val="auto"/>
          <w:sz w:val="24"/>
        </w:rPr>
      </w:pPr>
      <w:r>
        <w:rPr>
          <w:rFonts w:hint="eastAsia"/>
          <w:color w:val="auto"/>
          <w:sz w:val="24"/>
        </w:rPr>
        <w:t> </w:t>
      </w:r>
    </w:p>
    <w:p w14:paraId="3CEE8B9D">
      <w:pPr>
        <w:snapToGrid w:val="0"/>
        <w:spacing w:line="360" w:lineRule="auto"/>
        <w:ind w:firstLine="480" w:firstLineChars="200"/>
        <w:rPr>
          <w:color w:val="auto"/>
          <w:sz w:val="24"/>
        </w:rPr>
      </w:pPr>
      <w:r>
        <w:rPr>
          <w:rFonts w:hint="eastAsia"/>
          <w:color w:val="auto"/>
          <w:sz w:val="24"/>
        </w:rPr>
        <w:t>特此承诺！</w:t>
      </w:r>
    </w:p>
    <w:p w14:paraId="0FB094C4">
      <w:pPr>
        <w:pStyle w:val="8"/>
        <w:rPr>
          <w:color w:val="auto"/>
          <w:sz w:val="24"/>
        </w:rPr>
      </w:pPr>
    </w:p>
    <w:p w14:paraId="17E4046C">
      <w:pPr>
        <w:rPr>
          <w:color w:val="auto"/>
          <w:sz w:val="24"/>
        </w:rPr>
      </w:pPr>
    </w:p>
    <w:p w14:paraId="09FE2C20">
      <w:pPr>
        <w:pStyle w:val="8"/>
        <w:rPr>
          <w:color w:val="auto"/>
        </w:rPr>
      </w:pPr>
    </w:p>
    <w:p w14:paraId="496CC3B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4FFC1D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B0F3AA1">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209E99E">
      <w:pPr>
        <w:adjustRightInd w:val="0"/>
        <w:snapToGrid w:val="0"/>
        <w:spacing w:line="288" w:lineRule="auto"/>
        <w:ind w:firstLine="480" w:firstLineChars="200"/>
        <w:rPr>
          <w:color w:val="auto"/>
          <w:sz w:val="24"/>
          <w:szCs w:val="24"/>
        </w:rPr>
      </w:pPr>
    </w:p>
    <w:p w14:paraId="5F88F34D">
      <w:pPr>
        <w:adjustRightInd w:val="0"/>
        <w:snapToGrid w:val="0"/>
        <w:spacing w:line="288" w:lineRule="auto"/>
        <w:ind w:firstLine="480" w:firstLineChars="200"/>
        <w:rPr>
          <w:color w:val="auto"/>
          <w:sz w:val="24"/>
          <w:szCs w:val="24"/>
        </w:rPr>
      </w:pPr>
    </w:p>
    <w:p w14:paraId="6120ECB0">
      <w:pPr>
        <w:numPr>
          <w:ilvl w:val="0"/>
          <w:numId w:val="0"/>
        </w:numPr>
        <w:rPr>
          <w:rFonts w:hint="eastAsia" w:eastAsia="宋体"/>
          <w:color w:val="auto"/>
          <w:lang w:val="en-US" w:eastAsia="zh-CN"/>
        </w:rPr>
      </w:pPr>
    </w:p>
    <w:p w14:paraId="02E48185">
      <w:pPr>
        <w:rPr>
          <w:rFonts w:hint="eastAsia"/>
          <w:color w:val="auto"/>
        </w:rPr>
      </w:pPr>
      <w:r>
        <w:rPr>
          <w:rFonts w:hint="eastAsia"/>
          <w:color w:val="auto"/>
        </w:rPr>
        <w:br w:type="page"/>
      </w:r>
    </w:p>
    <w:p w14:paraId="1A76F4CD">
      <w:pPr>
        <w:pStyle w:val="6"/>
        <w:numPr>
          <w:ilvl w:val="0"/>
          <w:numId w:val="6"/>
        </w:numPr>
        <w:ind w:left="0" w:leftChars="0" w:firstLine="0" w:firstLineChars="0"/>
        <w:jc w:val="left"/>
        <w:rPr>
          <w:rFonts w:hint="eastAsia"/>
          <w:color w:val="auto"/>
        </w:rPr>
      </w:pPr>
      <w:bookmarkStart w:id="533" w:name="_Toc7390"/>
      <w:r>
        <w:rPr>
          <w:rFonts w:hint="eastAsia"/>
          <w:color w:val="auto"/>
        </w:rPr>
        <w:t>本项目的特定资格要求证明材料：</w:t>
      </w:r>
    </w:p>
    <w:p w14:paraId="7B21E884">
      <w:pPr>
        <w:bidi w:val="0"/>
        <w:ind w:left="0" w:leftChars="0" w:firstLine="422" w:firstLineChars="150"/>
        <w:rPr>
          <w:b/>
          <w:bCs/>
          <w:color w:val="auto"/>
          <w:sz w:val="28"/>
          <w:szCs w:val="28"/>
        </w:rPr>
      </w:pPr>
      <w:r>
        <w:rPr>
          <w:rFonts w:hint="eastAsia"/>
          <w:b/>
          <w:bCs/>
          <w:color w:val="auto"/>
          <w:sz w:val="28"/>
          <w:szCs w:val="28"/>
        </w:rPr>
        <w:t>磋商供应商为制造商的，须提供食品生产许可证；磋商供应商为销售商的，须提供食品经营许可证和其投标产品厂家的食品生产许可证。（复印件加盖公章）</w:t>
      </w:r>
      <w:bookmarkEnd w:id="533"/>
    </w:p>
    <w:p w14:paraId="4DC1CFAD">
      <w:pPr>
        <w:snapToGrid w:val="0"/>
        <w:spacing w:line="360" w:lineRule="auto"/>
        <w:rPr>
          <w:rFonts w:ascii="宋体" w:hAnsi="宋体" w:cs="宋体"/>
          <w:color w:val="auto"/>
          <w:sz w:val="24"/>
        </w:rPr>
      </w:pPr>
      <w:r>
        <w:rPr>
          <w:rFonts w:hint="eastAsia" w:ascii="宋体" w:hAnsi="宋体" w:cs="宋体"/>
          <w:color w:val="auto"/>
          <w:sz w:val="24"/>
        </w:rPr>
        <w:br w:type="page"/>
      </w:r>
    </w:p>
    <w:p w14:paraId="163C3AA6">
      <w:pPr>
        <w:adjustRightInd w:val="0"/>
        <w:snapToGrid w:val="0"/>
        <w:spacing w:line="288" w:lineRule="auto"/>
        <w:jc w:val="center"/>
        <w:outlineLvl w:val="1"/>
        <w:rPr>
          <w:b/>
          <w:bCs/>
          <w:color w:val="auto"/>
          <w:sz w:val="84"/>
          <w:szCs w:val="84"/>
        </w:rPr>
      </w:pPr>
      <w:bookmarkStart w:id="534" w:name="_Toc30914"/>
      <w:r>
        <w:rPr>
          <w:rFonts w:hint="eastAsia"/>
          <w:b/>
          <w:bCs/>
          <w:color w:val="auto"/>
          <w:sz w:val="84"/>
          <w:szCs w:val="84"/>
        </w:rPr>
        <w:t>报价文件</w:t>
      </w:r>
      <w:bookmarkEnd w:id="534"/>
    </w:p>
    <w:p w14:paraId="2A19A16D">
      <w:pPr>
        <w:pStyle w:val="6"/>
        <w:ind w:left="0" w:firstLine="0"/>
        <w:rPr>
          <w:color w:val="auto"/>
        </w:rPr>
      </w:pPr>
      <w:bookmarkStart w:id="535" w:name="_Toc19233"/>
      <w:bookmarkStart w:id="536" w:name="_Toc13470"/>
      <w:bookmarkStart w:id="537" w:name="_Toc20907"/>
      <w:bookmarkStart w:id="538" w:name="_Toc4455"/>
      <w:bookmarkStart w:id="539" w:name="_Toc15307"/>
      <w:bookmarkStart w:id="540" w:name="_Toc11579"/>
      <w:bookmarkStart w:id="541" w:name="_Toc10749"/>
      <w:bookmarkStart w:id="542" w:name="_Toc16624"/>
      <w:bookmarkStart w:id="543" w:name="_Toc22542"/>
      <w:bookmarkStart w:id="544" w:name="_Toc14637"/>
      <w:bookmarkStart w:id="545" w:name="_Toc25971"/>
      <w:bookmarkStart w:id="546" w:name="_Toc3471"/>
      <w:bookmarkStart w:id="547" w:name="_Toc32416"/>
      <w:bookmarkStart w:id="548" w:name="_Toc14186"/>
      <w:bookmarkStart w:id="549" w:name="_Toc28619"/>
      <w:bookmarkStart w:id="550" w:name="_Toc27484"/>
      <w:bookmarkStart w:id="551" w:name="_Toc6771"/>
      <w:bookmarkStart w:id="552" w:name="_Toc23089"/>
      <w:bookmarkStart w:id="553" w:name="_Toc24403"/>
      <w:bookmarkStart w:id="554" w:name="_Toc23539"/>
      <w:bookmarkStart w:id="555" w:name="_Toc19949"/>
      <w:bookmarkStart w:id="556" w:name="_Toc18705"/>
      <w:bookmarkStart w:id="557" w:name="_Toc25012"/>
      <w:bookmarkStart w:id="558" w:name="_Toc24738"/>
      <w:bookmarkStart w:id="559" w:name="_Toc19268"/>
      <w:bookmarkStart w:id="560" w:name="_Toc28695"/>
      <w:bookmarkStart w:id="561" w:name="_Toc19897"/>
      <w:bookmarkStart w:id="562" w:name="_Toc25418"/>
      <w:bookmarkStart w:id="563" w:name="_Toc5206"/>
      <w:bookmarkStart w:id="564" w:name="_Toc16736"/>
      <w:bookmarkStart w:id="565" w:name="_Toc2198"/>
      <w:bookmarkStart w:id="566" w:name="_Toc12332"/>
      <w:bookmarkStart w:id="567" w:name="_Toc13060"/>
      <w:bookmarkStart w:id="568" w:name="_Toc24678"/>
      <w:bookmarkStart w:id="569" w:name="_Toc25718"/>
      <w:bookmarkStart w:id="570" w:name="_Toc23410"/>
      <w:r>
        <w:rPr>
          <w:rFonts w:hint="eastAsia"/>
          <w:color w:val="auto"/>
        </w:rPr>
        <w:t>初次报价一览表</w:t>
      </w:r>
      <w:bookmarkEnd w:id="535"/>
    </w:p>
    <w:p w14:paraId="469BAAA3">
      <w:pPr>
        <w:pStyle w:val="6"/>
        <w:tabs>
          <w:tab w:val="left" w:pos="0"/>
          <w:tab w:val="clear" w:pos="1275"/>
        </w:tabs>
        <w:ind w:left="15" w:hanging="15"/>
        <w:rPr>
          <w:rFonts w:ascii="黑体" w:hAnsi="黑体" w:eastAsia="黑体" w:cs="黑体"/>
          <w:color w:val="auto"/>
          <w:szCs w:val="28"/>
        </w:rPr>
      </w:pPr>
    </w:p>
    <w:p w14:paraId="410E00C5">
      <w:pPr>
        <w:jc w:val="center"/>
        <w:rPr>
          <w:b/>
          <w:bCs/>
          <w:color w:val="auto"/>
          <w:sz w:val="32"/>
          <w:szCs w:val="32"/>
        </w:rPr>
      </w:pPr>
      <w:r>
        <w:rPr>
          <w:rFonts w:hint="eastAsia"/>
          <w:b/>
          <w:bCs/>
          <w:color w:val="auto"/>
          <w:sz w:val="32"/>
          <w:szCs w:val="32"/>
        </w:rPr>
        <w:t>初次报价一览表</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2776B23">
      <w:pPr>
        <w:spacing w:line="460" w:lineRule="exact"/>
        <w:rPr>
          <w:color w:val="auto"/>
          <w:sz w:val="24"/>
        </w:rPr>
      </w:pPr>
      <w:r>
        <w:rPr>
          <w:rFonts w:hint="eastAsia"/>
          <w:color w:val="auto"/>
          <w:sz w:val="24"/>
        </w:rPr>
        <w:t>项目名称：</w:t>
      </w:r>
    </w:p>
    <w:p w14:paraId="4E7837C2">
      <w:pPr>
        <w:spacing w:line="460" w:lineRule="exact"/>
        <w:rPr>
          <w:color w:val="auto"/>
          <w:sz w:val="24"/>
        </w:rPr>
      </w:pPr>
      <w:r>
        <w:rPr>
          <w:rFonts w:hint="eastAsia"/>
          <w:color w:val="auto"/>
          <w:sz w:val="24"/>
        </w:rPr>
        <w:t>项目编号：</w:t>
      </w:r>
    </w:p>
    <w:p w14:paraId="6DBDC75C">
      <w:pPr>
        <w:rPr>
          <w:color w:val="auto"/>
        </w:rPr>
      </w:pPr>
    </w:p>
    <w:tbl>
      <w:tblPr>
        <w:tblStyle w:val="45"/>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30"/>
        <w:gridCol w:w="3405"/>
        <w:gridCol w:w="1185"/>
        <w:gridCol w:w="3285"/>
      </w:tblGrid>
      <w:tr w14:paraId="7ED4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709" w:type="dxa"/>
            <w:vAlign w:val="center"/>
          </w:tcPr>
          <w:p w14:paraId="28FCF1EB">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序号</w:t>
            </w:r>
          </w:p>
        </w:tc>
        <w:tc>
          <w:tcPr>
            <w:tcW w:w="930" w:type="dxa"/>
            <w:vAlign w:val="center"/>
          </w:tcPr>
          <w:p w14:paraId="1C792202">
            <w:pPr>
              <w:spacing w:line="288" w:lineRule="auto"/>
              <w:jc w:val="center"/>
              <w:rPr>
                <w:rFonts w:ascii="宋体" w:hAnsi="宋体" w:cs="宋体"/>
                <w:color w:val="auto"/>
                <w:sz w:val="24"/>
                <w:szCs w:val="24"/>
              </w:rPr>
            </w:pPr>
            <w:r>
              <w:rPr>
                <w:rFonts w:hint="eastAsia" w:ascii="宋体" w:hAnsi="宋体" w:cs="宋体"/>
                <w:color w:val="auto"/>
                <w:sz w:val="24"/>
                <w:szCs w:val="24"/>
              </w:rPr>
              <w:t>名称</w:t>
            </w:r>
          </w:p>
        </w:tc>
        <w:tc>
          <w:tcPr>
            <w:tcW w:w="3405" w:type="dxa"/>
            <w:vAlign w:val="center"/>
          </w:tcPr>
          <w:p w14:paraId="6C382A66">
            <w:pPr>
              <w:spacing w:line="288" w:lineRule="auto"/>
              <w:jc w:val="center"/>
              <w:rPr>
                <w:rFonts w:ascii="宋体" w:hAnsi="宋体" w:cs="宋体"/>
                <w:color w:val="auto"/>
                <w:sz w:val="24"/>
                <w:szCs w:val="24"/>
              </w:rPr>
            </w:pPr>
            <w:r>
              <w:rPr>
                <w:rFonts w:hint="eastAsia" w:ascii="宋体" w:hAnsi="宋体" w:cs="宋体"/>
                <w:color w:val="auto"/>
                <w:sz w:val="24"/>
                <w:szCs w:val="24"/>
              </w:rPr>
              <w:t>内容（</w:t>
            </w:r>
            <w:r>
              <w:rPr>
                <w:rFonts w:hint="eastAsia" w:ascii="宋体" w:hAnsi="宋体" w:cs="宋体"/>
                <w:b/>
                <w:bCs/>
                <w:color w:val="auto"/>
                <w:sz w:val="24"/>
                <w:szCs w:val="24"/>
              </w:rPr>
              <w:t>规格、数量、份量</w:t>
            </w:r>
            <w:r>
              <w:rPr>
                <w:rFonts w:hint="eastAsia" w:ascii="宋体" w:hAnsi="宋体" w:cs="宋体"/>
                <w:color w:val="auto"/>
                <w:sz w:val="24"/>
                <w:szCs w:val="24"/>
              </w:rPr>
              <w:t>）</w:t>
            </w:r>
          </w:p>
        </w:tc>
        <w:tc>
          <w:tcPr>
            <w:tcW w:w="1185" w:type="dxa"/>
            <w:vAlign w:val="center"/>
          </w:tcPr>
          <w:p w14:paraId="63FE2540">
            <w:pPr>
              <w:spacing w:line="288" w:lineRule="auto"/>
              <w:jc w:val="center"/>
              <w:rPr>
                <w:rFonts w:ascii="宋体" w:hAnsi="宋体" w:cs="宋体"/>
                <w:color w:val="auto"/>
                <w:sz w:val="24"/>
                <w:szCs w:val="24"/>
              </w:rPr>
            </w:pPr>
            <w:r>
              <w:rPr>
                <w:rFonts w:hint="eastAsia" w:ascii="宋体" w:hAnsi="宋体" w:cs="宋体"/>
                <w:color w:val="auto"/>
                <w:sz w:val="24"/>
                <w:szCs w:val="24"/>
              </w:rPr>
              <w:t>品牌</w:t>
            </w:r>
          </w:p>
        </w:tc>
        <w:tc>
          <w:tcPr>
            <w:tcW w:w="3285" w:type="dxa"/>
            <w:vAlign w:val="center"/>
          </w:tcPr>
          <w:p w14:paraId="7303CFB8">
            <w:pPr>
              <w:spacing w:line="288" w:lineRule="auto"/>
              <w:jc w:val="center"/>
              <w:rPr>
                <w:rFonts w:ascii="宋体" w:hAnsi="宋体" w:cs="宋体"/>
                <w:color w:val="auto"/>
                <w:sz w:val="24"/>
                <w:szCs w:val="24"/>
              </w:rPr>
            </w:pPr>
            <w:r>
              <w:rPr>
                <w:rFonts w:hint="eastAsia" w:ascii="宋体" w:hAnsi="宋体" w:cs="宋体"/>
                <w:b/>
                <w:bCs/>
                <w:color w:val="auto"/>
                <w:sz w:val="24"/>
                <w:szCs w:val="24"/>
              </w:rPr>
              <w:t>按每份单价报价，最高</w:t>
            </w:r>
            <w:r>
              <w:rPr>
                <w:rFonts w:hint="eastAsia" w:ascii="宋体" w:hAnsi="宋体" w:cs="宋体"/>
                <w:b/>
                <w:bCs/>
                <w:color w:val="auto"/>
                <w:sz w:val="24"/>
                <w:szCs w:val="24"/>
                <w:lang w:val="en-US" w:eastAsia="zh-CN"/>
              </w:rPr>
              <w:t>150</w:t>
            </w:r>
            <w:r>
              <w:rPr>
                <w:rFonts w:hint="eastAsia" w:ascii="宋体" w:hAnsi="宋体" w:cs="宋体"/>
                <w:b/>
                <w:bCs/>
                <w:color w:val="auto"/>
                <w:sz w:val="24"/>
                <w:szCs w:val="24"/>
              </w:rPr>
              <w:t>元/份</w:t>
            </w:r>
          </w:p>
        </w:tc>
      </w:tr>
      <w:tr w14:paraId="1146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09" w:type="dxa"/>
            <w:vMerge w:val="restart"/>
            <w:vAlign w:val="center"/>
          </w:tcPr>
          <w:p w14:paraId="74F7097C">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1</w:t>
            </w:r>
          </w:p>
        </w:tc>
        <w:tc>
          <w:tcPr>
            <w:tcW w:w="930" w:type="dxa"/>
            <w:vMerge w:val="restart"/>
            <w:vAlign w:val="center"/>
          </w:tcPr>
          <w:p w14:paraId="7FC1F171">
            <w:pPr>
              <w:widowControl/>
              <w:spacing w:line="360" w:lineRule="auto"/>
              <w:ind w:right="62"/>
              <w:jc w:val="center"/>
              <w:rPr>
                <w:rFonts w:hint="eastAsia" w:ascii="宋体" w:hAnsi="宋体" w:cs="宋体"/>
                <w:color w:val="auto"/>
                <w:sz w:val="24"/>
                <w:szCs w:val="24"/>
              </w:rPr>
            </w:pPr>
            <w:r>
              <w:rPr>
                <w:rFonts w:hint="eastAsia" w:ascii="宋体" w:hAnsi="宋体" w:cs="宋体"/>
                <w:color w:val="auto"/>
                <w:sz w:val="24"/>
                <w:szCs w:val="24"/>
              </w:rPr>
              <w:t>粽子咸鸭蛋礼盒</w:t>
            </w:r>
          </w:p>
          <w:p w14:paraId="58E8E6B9">
            <w:pPr>
              <w:widowControl/>
              <w:spacing w:line="360" w:lineRule="auto"/>
              <w:ind w:right="62"/>
              <w:jc w:val="center"/>
              <w:rPr>
                <w:rFonts w:ascii="宋体" w:hAnsi="宋体" w:cs="宋体"/>
                <w:color w:val="auto"/>
                <w:sz w:val="24"/>
                <w:szCs w:val="24"/>
              </w:rPr>
            </w:pPr>
          </w:p>
        </w:tc>
        <w:tc>
          <w:tcPr>
            <w:tcW w:w="3405" w:type="dxa"/>
            <w:vAlign w:val="center"/>
          </w:tcPr>
          <w:p w14:paraId="3F89E530">
            <w:pPr>
              <w:spacing w:line="288" w:lineRule="auto"/>
              <w:rPr>
                <w:rFonts w:ascii="宋体" w:hAnsi="宋体" w:cs="宋体"/>
                <w:color w:val="auto"/>
                <w:spacing w:val="-6"/>
                <w:sz w:val="24"/>
                <w:szCs w:val="24"/>
              </w:rPr>
            </w:pPr>
            <w:r>
              <w:rPr>
                <w:rFonts w:hint="eastAsia" w:ascii="宋体" w:hAnsi="宋体" w:cs="宋体"/>
                <w:color w:val="auto"/>
                <w:spacing w:val="-6"/>
                <w:sz w:val="24"/>
                <w:szCs w:val="24"/>
              </w:rPr>
              <w:t>真空</w:t>
            </w:r>
            <w:r>
              <w:rPr>
                <w:rFonts w:hint="eastAsia" w:ascii="宋体" w:hAnsi="宋体" w:cs="宋体"/>
                <w:color w:val="auto"/>
                <w:spacing w:val="-6"/>
                <w:sz w:val="24"/>
                <w:szCs w:val="24"/>
                <w:lang w:val="en-US" w:eastAsia="zh-CN"/>
              </w:rPr>
              <w:t>咸味</w:t>
            </w:r>
            <w:r>
              <w:rPr>
                <w:rFonts w:hint="eastAsia" w:ascii="宋体" w:hAnsi="宋体" w:cs="宋体"/>
                <w:color w:val="auto"/>
                <w:spacing w:val="-6"/>
                <w:sz w:val="24"/>
                <w:szCs w:val="24"/>
              </w:rPr>
              <w:t>粽：</w:t>
            </w:r>
          </w:p>
          <w:p w14:paraId="5947A427">
            <w:pPr>
              <w:spacing w:line="288" w:lineRule="auto"/>
              <w:rPr>
                <w:rFonts w:ascii="宋体" w:hAnsi="宋体" w:cs="宋体"/>
                <w:color w:val="auto"/>
                <w:spacing w:val="-6"/>
                <w:sz w:val="24"/>
                <w:szCs w:val="24"/>
              </w:rPr>
            </w:pPr>
            <w:r>
              <w:rPr>
                <w:rFonts w:hint="eastAsia" w:ascii="宋体" w:hAnsi="宋体" w:cs="宋体"/>
                <w:color w:val="auto"/>
                <w:spacing w:val="-6"/>
                <w:sz w:val="24"/>
                <w:szCs w:val="24"/>
              </w:rPr>
              <w:t xml:space="preserve">        </w:t>
            </w:r>
          </w:p>
          <w:p w14:paraId="4C9A0377">
            <w:pPr>
              <w:spacing w:line="288" w:lineRule="auto"/>
              <w:rPr>
                <w:rFonts w:ascii="宋体" w:hAnsi="宋体" w:cs="宋体"/>
                <w:color w:val="auto"/>
                <w:spacing w:val="-6"/>
                <w:sz w:val="24"/>
                <w:szCs w:val="24"/>
              </w:rPr>
            </w:pPr>
            <w:r>
              <w:rPr>
                <w:rFonts w:hint="eastAsia" w:ascii="宋体" w:hAnsi="宋体" w:cs="宋体"/>
                <w:color w:val="auto"/>
                <w:spacing w:val="-6"/>
                <w:sz w:val="24"/>
                <w:szCs w:val="24"/>
              </w:rPr>
              <w:t>真空</w:t>
            </w:r>
            <w:r>
              <w:rPr>
                <w:rFonts w:hint="eastAsia" w:ascii="宋体" w:hAnsi="宋体" w:cs="宋体"/>
                <w:color w:val="auto"/>
                <w:spacing w:val="-6"/>
                <w:sz w:val="24"/>
                <w:szCs w:val="24"/>
                <w:lang w:val="en-US" w:eastAsia="zh-CN"/>
              </w:rPr>
              <w:t>甜味</w:t>
            </w:r>
            <w:r>
              <w:rPr>
                <w:rFonts w:hint="eastAsia" w:ascii="宋体" w:hAnsi="宋体" w:cs="宋体"/>
                <w:color w:val="auto"/>
                <w:spacing w:val="-6"/>
                <w:sz w:val="24"/>
                <w:szCs w:val="24"/>
              </w:rPr>
              <w:t>粽：</w:t>
            </w:r>
          </w:p>
          <w:p w14:paraId="797B4E14">
            <w:pPr>
              <w:spacing w:line="288" w:lineRule="auto"/>
              <w:rPr>
                <w:rFonts w:ascii="宋体" w:hAnsi="宋体" w:cs="宋体"/>
                <w:color w:val="auto"/>
                <w:spacing w:val="-6"/>
                <w:sz w:val="24"/>
                <w:szCs w:val="24"/>
              </w:rPr>
            </w:pPr>
          </w:p>
          <w:p w14:paraId="2A1C6F0B">
            <w:pPr>
              <w:spacing w:line="288" w:lineRule="auto"/>
              <w:rPr>
                <w:rFonts w:ascii="宋体" w:hAnsi="宋体" w:cs="宋体"/>
                <w:color w:val="auto"/>
                <w:sz w:val="24"/>
                <w:szCs w:val="24"/>
              </w:rPr>
            </w:pPr>
          </w:p>
        </w:tc>
        <w:tc>
          <w:tcPr>
            <w:tcW w:w="1185" w:type="dxa"/>
            <w:vAlign w:val="center"/>
          </w:tcPr>
          <w:p w14:paraId="6DD7E2B3">
            <w:pPr>
              <w:spacing w:line="288" w:lineRule="auto"/>
              <w:jc w:val="center"/>
              <w:rPr>
                <w:rFonts w:ascii="宋体" w:hAnsi="宋体" w:cs="宋体"/>
                <w:color w:val="auto"/>
                <w:sz w:val="24"/>
                <w:szCs w:val="24"/>
              </w:rPr>
            </w:pPr>
          </w:p>
        </w:tc>
        <w:tc>
          <w:tcPr>
            <w:tcW w:w="3285" w:type="dxa"/>
            <w:vMerge w:val="restart"/>
            <w:vAlign w:val="center"/>
          </w:tcPr>
          <w:p w14:paraId="1465AAFE">
            <w:pPr>
              <w:spacing w:line="288" w:lineRule="auto"/>
              <w:jc w:val="left"/>
              <w:rPr>
                <w:rFonts w:ascii="宋体" w:hAnsi="宋体" w:cs="宋体"/>
                <w:color w:val="auto"/>
                <w:sz w:val="24"/>
                <w:szCs w:val="24"/>
              </w:rPr>
            </w:pPr>
            <w:r>
              <w:rPr>
                <w:rFonts w:hint="eastAsia" w:ascii="宋体" w:hAnsi="宋体" w:cs="宋体"/>
                <w:color w:val="auto"/>
                <w:sz w:val="24"/>
                <w:szCs w:val="24"/>
              </w:rPr>
              <w:t xml:space="preserve">小写：_______________              </w:t>
            </w:r>
          </w:p>
          <w:p w14:paraId="6ED155BD">
            <w:pPr>
              <w:spacing w:line="288" w:lineRule="auto"/>
              <w:jc w:val="left"/>
              <w:rPr>
                <w:rFonts w:ascii="宋体" w:hAnsi="宋体" w:cs="宋体"/>
                <w:color w:val="auto"/>
                <w:sz w:val="24"/>
                <w:szCs w:val="24"/>
              </w:rPr>
            </w:pPr>
          </w:p>
          <w:p w14:paraId="7AB7423F">
            <w:pPr>
              <w:spacing w:line="288" w:lineRule="auto"/>
              <w:jc w:val="left"/>
              <w:rPr>
                <w:rFonts w:ascii="宋体" w:hAnsi="宋体" w:cs="宋体"/>
                <w:color w:val="auto"/>
                <w:sz w:val="24"/>
                <w:szCs w:val="24"/>
              </w:rPr>
            </w:pPr>
            <w:r>
              <w:rPr>
                <w:rFonts w:hint="eastAsia" w:ascii="宋体" w:hAnsi="宋体" w:cs="宋体"/>
                <w:color w:val="auto"/>
                <w:sz w:val="24"/>
                <w:szCs w:val="24"/>
              </w:rPr>
              <w:t>大写：_______________</w:t>
            </w:r>
          </w:p>
          <w:p w14:paraId="0EE2FD06">
            <w:pPr>
              <w:spacing w:line="288" w:lineRule="auto"/>
              <w:jc w:val="left"/>
              <w:rPr>
                <w:rFonts w:ascii="宋体" w:hAnsi="宋体" w:cs="宋体"/>
                <w:color w:val="auto"/>
                <w:sz w:val="24"/>
                <w:szCs w:val="24"/>
              </w:rPr>
            </w:pPr>
          </w:p>
          <w:p w14:paraId="733CA9CB">
            <w:pPr>
              <w:spacing w:line="288" w:lineRule="auto"/>
              <w:jc w:val="left"/>
              <w:rPr>
                <w:rFonts w:ascii="宋体" w:hAnsi="宋体" w:cs="宋体"/>
                <w:color w:val="auto"/>
                <w:sz w:val="24"/>
                <w:szCs w:val="24"/>
              </w:rPr>
            </w:pPr>
            <w:r>
              <w:rPr>
                <w:rFonts w:hint="eastAsia" w:ascii="宋体" w:hAnsi="宋体" w:cs="宋体"/>
                <w:color w:val="auto"/>
                <w:sz w:val="24"/>
                <w:szCs w:val="24"/>
              </w:rPr>
              <w:t>单位：人民币元</w:t>
            </w:r>
          </w:p>
        </w:tc>
      </w:tr>
      <w:tr w14:paraId="6D84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709" w:type="dxa"/>
            <w:vMerge w:val="continue"/>
            <w:vAlign w:val="center"/>
          </w:tcPr>
          <w:p w14:paraId="6A6C463D">
            <w:pPr>
              <w:spacing w:line="288" w:lineRule="auto"/>
              <w:jc w:val="center"/>
              <w:rPr>
                <w:rFonts w:ascii="宋体" w:hAnsi="宋体" w:cs="宋体"/>
                <w:color w:val="auto"/>
                <w:sz w:val="24"/>
                <w:szCs w:val="24"/>
              </w:rPr>
            </w:pPr>
          </w:p>
        </w:tc>
        <w:tc>
          <w:tcPr>
            <w:tcW w:w="930" w:type="dxa"/>
            <w:vMerge w:val="continue"/>
            <w:vAlign w:val="center"/>
          </w:tcPr>
          <w:p w14:paraId="24B48231">
            <w:pPr>
              <w:widowControl/>
              <w:spacing w:line="360" w:lineRule="auto"/>
              <w:ind w:right="62"/>
              <w:jc w:val="center"/>
              <w:rPr>
                <w:rFonts w:ascii="宋体" w:hAnsi="宋体" w:cs="宋体"/>
                <w:color w:val="auto"/>
                <w:sz w:val="24"/>
                <w:szCs w:val="24"/>
              </w:rPr>
            </w:pPr>
          </w:p>
        </w:tc>
        <w:tc>
          <w:tcPr>
            <w:tcW w:w="3405" w:type="dxa"/>
            <w:vAlign w:val="center"/>
          </w:tcPr>
          <w:p w14:paraId="506A6F91">
            <w:pPr>
              <w:spacing w:line="288" w:lineRule="auto"/>
              <w:rPr>
                <w:rFonts w:ascii="宋体" w:hAnsi="宋体" w:cs="宋体"/>
                <w:bCs/>
                <w:color w:val="auto"/>
                <w:sz w:val="24"/>
                <w:szCs w:val="24"/>
              </w:rPr>
            </w:pPr>
            <w:r>
              <w:rPr>
                <w:rFonts w:hint="eastAsia" w:ascii="宋体" w:hAnsi="宋体" w:cs="宋体"/>
                <w:color w:val="auto"/>
                <w:spacing w:val="-6"/>
                <w:sz w:val="24"/>
                <w:szCs w:val="24"/>
              </w:rPr>
              <w:t>咸鸭蛋：</w:t>
            </w:r>
          </w:p>
        </w:tc>
        <w:tc>
          <w:tcPr>
            <w:tcW w:w="1185" w:type="dxa"/>
            <w:vAlign w:val="center"/>
          </w:tcPr>
          <w:p w14:paraId="6AB063DE">
            <w:pPr>
              <w:spacing w:line="288" w:lineRule="auto"/>
              <w:jc w:val="center"/>
              <w:rPr>
                <w:rFonts w:ascii="宋体" w:hAnsi="宋体" w:cs="宋体"/>
                <w:color w:val="auto"/>
                <w:sz w:val="24"/>
                <w:szCs w:val="24"/>
              </w:rPr>
            </w:pPr>
          </w:p>
        </w:tc>
        <w:tc>
          <w:tcPr>
            <w:tcW w:w="3285" w:type="dxa"/>
            <w:vMerge w:val="continue"/>
            <w:vAlign w:val="center"/>
          </w:tcPr>
          <w:p w14:paraId="28637D78">
            <w:pPr>
              <w:spacing w:line="288" w:lineRule="auto"/>
              <w:jc w:val="center"/>
              <w:rPr>
                <w:rFonts w:ascii="宋体" w:hAnsi="宋体" w:cs="宋体"/>
                <w:color w:val="auto"/>
                <w:sz w:val="24"/>
                <w:szCs w:val="24"/>
              </w:rPr>
            </w:pPr>
          </w:p>
        </w:tc>
      </w:tr>
      <w:tr w14:paraId="3389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709" w:type="dxa"/>
            <w:vAlign w:val="center"/>
          </w:tcPr>
          <w:p w14:paraId="2454BC27">
            <w:pPr>
              <w:spacing w:line="288"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30" w:type="dxa"/>
            <w:vAlign w:val="center"/>
          </w:tcPr>
          <w:p w14:paraId="5EDCA04C">
            <w:pPr>
              <w:widowControl/>
              <w:spacing w:line="360" w:lineRule="auto"/>
              <w:ind w:right="62"/>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水果礼盒</w:t>
            </w:r>
          </w:p>
        </w:tc>
        <w:tc>
          <w:tcPr>
            <w:tcW w:w="3405" w:type="dxa"/>
            <w:vAlign w:val="center"/>
          </w:tcPr>
          <w:p w14:paraId="69DD8E09">
            <w:pPr>
              <w:spacing w:line="288" w:lineRule="auto"/>
              <w:rPr>
                <w:rFonts w:hint="eastAsia" w:ascii="宋体" w:hAnsi="宋体" w:eastAsia="宋体" w:cs="宋体"/>
                <w:color w:val="auto"/>
                <w:spacing w:val="-6"/>
                <w:sz w:val="24"/>
                <w:szCs w:val="24"/>
                <w:lang w:val="en-US" w:eastAsia="zh-CN"/>
              </w:rPr>
            </w:pPr>
            <w:r>
              <w:rPr>
                <w:rFonts w:hint="eastAsia" w:ascii="宋体" w:hAnsi="宋体" w:cs="宋体"/>
                <w:color w:val="auto"/>
                <w:spacing w:val="-6"/>
                <w:sz w:val="24"/>
                <w:szCs w:val="24"/>
                <w:lang w:val="en-US" w:eastAsia="zh-CN"/>
              </w:rPr>
              <w:t>组成描述：</w:t>
            </w:r>
          </w:p>
        </w:tc>
        <w:tc>
          <w:tcPr>
            <w:tcW w:w="1185" w:type="dxa"/>
            <w:vAlign w:val="center"/>
          </w:tcPr>
          <w:p w14:paraId="54BE8CC3">
            <w:pPr>
              <w:spacing w:line="288" w:lineRule="auto"/>
              <w:jc w:val="center"/>
              <w:rPr>
                <w:rFonts w:ascii="宋体" w:hAnsi="宋体" w:cs="宋体"/>
                <w:color w:val="auto"/>
                <w:sz w:val="24"/>
                <w:szCs w:val="24"/>
              </w:rPr>
            </w:pPr>
          </w:p>
        </w:tc>
        <w:tc>
          <w:tcPr>
            <w:tcW w:w="3285" w:type="dxa"/>
            <w:vMerge w:val="continue"/>
            <w:vAlign w:val="center"/>
          </w:tcPr>
          <w:p w14:paraId="7741B7E0">
            <w:pPr>
              <w:spacing w:line="288" w:lineRule="auto"/>
              <w:jc w:val="center"/>
              <w:rPr>
                <w:rFonts w:ascii="宋体" w:hAnsi="宋体" w:cs="宋体"/>
                <w:color w:val="auto"/>
                <w:sz w:val="24"/>
                <w:szCs w:val="24"/>
              </w:rPr>
            </w:pPr>
          </w:p>
        </w:tc>
      </w:tr>
      <w:tr w14:paraId="2685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709" w:type="dxa"/>
            <w:vAlign w:val="center"/>
          </w:tcPr>
          <w:p w14:paraId="78B23247">
            <w:pPr>
              <w:spacing w:line="288" w:lineRule="auto"/>
              <w:jc w:val="center"/>
              <w:rPr>
                <w:rFonts w:ascii="宋体" w:hAnsi="宋体" w:cs="宋体"/>
                <w:color w:val="auto"/>
                <w:sz w:val="24"/>
                <w:szCs w:val="24"/>
              </w:rPr>
            </w:pPr>
            <w:r>
              <w:rPr>
                <w:rFonts w:ascii="宋体" w:hAnsi="宋体" w:cs="宋体"/>
                <w:color w:val="auto"/>
                <w:sz w:val="24"/>
                <w:szCs w:val="24"/>
              </w:rPr>
              <w:t>3</w:t>
            </w:r>
          </w:p>
        </w:tc>
        <w:tc>
          <w:tcPr>
            <w:tcW w:w="930" w:type="dxa"/>
            <w:vAlign w:val="center"/>
          </w:tcPr>
          <w:p w14:paraId="246ED763">
            <w:pPr>
              <w:widowControl/>
              <w:spacing w:line="360" w:lineRule="auto"/>
              <w:ind w:right="62"/>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节日伴手礼</w:t>
            </w:r>
          </w:p>
        </w:tc>
        <w:tc>
          <w:tcPr>
            <w:tcW w:w="3405" w:type="dxa"/>
            <w:vAlign w:val="center"/>
          </w:tcPr>
          <w:p w14:paraId="3D28DAA8">
            <w:pPr>
              <w:spacing w:line="288" w:lineRule="auto"/>
              <w:rPr>
                <w:rFonts w:hint="eastAsia" w:ascii="宋体" w:hAnsi="宋体" w:eastAsia="宋体" w:cs="宋体"/>
                <w:color w:val="auto"/>
                <w:spacing w:val="-6"/>
                <w:sz w:val="24"/>
                <w:szCs w:val="24"/>
                <w:lang w:val="en-US" w:eastAsia="zh-CN"/>
              </w:rPr>
            </w:pPr>
            <w:r>
              <w:rPr>
                <w:rFonts w:hint="eastAsia" w:ascii="宋体" w:hAnsi="宋体" w:cs="宋体"/>
                <w:color w:val="auto"/>
                <w:spacing w:val="-6"/>
                <w:sz w:val="24"/>
                <w:szCs w:val="24"/>
                <w:lang w:val="en-US" w:eastAsia="zh-CN"/>
              </w:rPr>
              <w:t>组成描述：</w:t>
            </w:r>
          </w:p>
        </w:tc>
        <w:tc>
          <w:tcPr>
            <w:tcW w:w="1185" w:type="dxa"/>
            <w:vAlign w:val="center"/>
          </w:tcPr>
          <w:p w14:paraId="19A07EEA">
            <w:pPr>
              <w:spacing w:line="288" w:lineRule="auto"/>
              <w:jc w:val="center"/>
              <w:rPr>
                <w:rFonts w:ascii="宋体" w:hAnsi="宋体" w:cs="宋体"/>
                <w:color w:val="auto"/>
                <w:sz w:val="24"/>
                <w:szCs w:val="24"/>
              </w:rPr>
            </w:pPr>
          </w:p>
        </w:tc>
        <w:tc>
          <w:tcPr>
            <w:tcW w:w="3285" w:type="dxa"/>
            <w:vMerge w:val="continue"/>
            <w:vAlign w:val="center"/>
          </w:tcPr>
          <w:p w14:paraId="2D447647">
            <w:pPr>
              <w:spacing w:line="288" w:lineRule="auto"/>
              <w:jc w:val="center"/>
              <w:rPr>
                <w:rFonts w:ascii="宋体" w:hAnsi="宋体" w:cs="宋体"/>
                <w:color w:val="auto"/>
                <w:sz w:val="24"/>
                <w:szCs w:val="24"/>
              </w:rPr>
            </w:pPr>
          </w:p>
        </w:tc>
      </w:tr>
      <w:tr w14:paraId="08F1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09" w:type="dxa"/>
            <w:vAlign w:val="center"/>
          </w:tcPr>
          <w:p w14:paraId="2108EAB9">
            <w:pPr>
              <w:spacing w:line="288" w:lineRule="auto"/>
              <w:jc w:val="center"/>
              <w:rPr>
                <w:rFonts w:ascii="宋体" w:hAnsi="宋体" w:cs="宋体"/>
                <w:color w:val="auto"/>
                <w:sz w:val="24"/>
                <w:szCs w:val="24"/>
              </w:rPr>
            </w:pPr>
            <w:r>
              <w:rPr>
                <w:rFonts w:ascii="宋体" w:hAnsi="宋体" w:cs="宋体"/>
                <w:color w:val="auto"/>
                <w:sz w:val="24"/>
                <w:szCs w:val="24"/>
              </w:rPr>
              <w:t>4</w:t>
            </w:r>
          </w:p>
        </w:tc>
        <w:tc>
          <w:tcPr>
            <w:tcW w:w="930" w:type="dxa"/>
            <w:vAlign w:val="center"/>
          </w:tcPr>
          <w:p w14:paraId="74C0C118">
            <w:pPr>
              <w:widowControl/>
              <w:spacing w:line="360" w:lineRule="auto"/>
              <w:ind w:right="62"/>
              <w:jc w:val="center"/>
              <w:rPr>
                <w:rFonts w:ascii="宋体" w:hAnsi="宋体" w:cs="宋体"/>
                <w:color w:val="auto"/>
                <w:sz w:val="24"/>
                <w:szCs w:val="24"/>
              </w:rPr>
            </w:pPr>
            <w:r>
              <w:rPr>
                <w:rFonts w:hint="eastAsia" w:ascii="宋体" w:hAnsi="宋体" w:cs="宋体"/>
                <w:color w:val="auto"/>
                <w:sz w:val="24"/>
                <w:szCs w:val="24"/>
              </w:rPr>
              <w:t>卡片</w:t>
            </w:r>
          </w:p>
        </w:tc>
        <w:tc>
          <w:tcPr>
            <w:tcW w:w="3405" w:type="dxa"/>
            <w:vAlign w:val="center"/>
          </w:tcPr>
          <w:p w14:paraId="7E37F05D">
            <w:pPr>
              <w:spacing w:line="288" w:lineRule="auto"/>
              <w:rPr>
                <w:rFonts w:hint="default" w:ascii="宋体" w:hAnsi="宋体" w:eastAsia="宋体" w:cs="宋体"/>
                <w:color w:val="auto"/>
                <w:spacing w:val="-6"/>
                <w:sz w:val="24"/>
                <w:szCs w:val="24"/>
                <w:lang w:val="en-US" w:eastAsia="zh-CN"/>
              </w:rPr>
            </w:pPr>
            <w:r>
              <w:rPr>
                <w:rFonts w:hint="eastAsia" w:ascii="宋体" w:hAnsi="宋体" w:cs="宋体"/>
                <w:color w:val="auto"/>
                <w:spacing w:val="-6"/>
                <w:sz w:val="24"/>
                <w:szCs w:val="24"/>
                <w:lang w:val="en-US" w:eastAsia="zh-CN"/>
              </w:rPr>
              <w:t>交货时按校方要求定制。</w:t>
            </w:r>
          </w:p>
        </w:tc>
        <w:tc>
          <w:tcPr>
            <w:tcW w:w="1185" w:type="dxa"/>
            <w:vAlign w:val="center"/>
          </w:tcPr>
          <w:p w14:paraId="432C968E">
            <w:pPr>
              <w:spacing w:line="288" w:lineRule="auto"/>
              <w:jc w:val="center"/>
              <w:rPr>
                <w:rFonts w:ascii="宋体" w:hAnsi="宋体" w:cs="宋体"/>
                <w:color w:val="auto"/>
                <w:sz w:val="24"/>
                <w:szCs w:val="24"/>
              </w:rPr>
            </w:pPr>
          </w:p>
        </w:tc>
        <w:tc>
          <w:tcPr>
            <w:tcW w:w="3285" w:type="dxa"/>
            <w:vMerge w:val="continue"/>
            <w:vAlign w:val="center"/>
          </w:tcPr>
          <w:p w14:paraId="5E95C72B">
            <w:pPr>
              <w:spacing w:line="288" w:lineRule="auto"/>
              <w:jc w:val="center"/>
              <w:rPr>
                <w:rFonts w:ascii="宋体" w:hAnsi="宋体" w:cs="宋体"/>
                <w:color w:val="auto"/>
                <w:sz w:val="24"/>
                <w:szCs w:val="24"/>
              </w:rPr>
            </w:pPr>
          </w:p>
        </w:tc>
      </w:tr>
    </w:tbl>
    <w:p w14:paraId="0C1EE10C">
      <w:pPr>
        <w:pStyle w:val="42"/>
        <w:snapToGrid w:val="0"/>
        <w:spacing w:line="400" w:lineRule="exact"/>
        <w:rPr>
          <w:color w:val="auto"/>
          <w:szCs w:val="24"/>
        </w:rPr>
      </w:pPr>
      <w:r>
        <w:rPr>
          <w:rFonts w:hint="eastAsia"/>
          <w:color w:val="auto"/>
          <w:szCs w:val="24"/>
        </w:rPr>
        <w:t>注：本报价中应包含乙方完成本项目所需的一切费用，包括但不限于</w:t>
      </w:r>
      <w:r>
        <w:rPr>
          <w:rFonts w:hint="eastAsia"/>
          <w:color w:val="auto"/>
          <w:szCs w:val="24"/>
          <w:lang w:val="en-US" w:eastAsia="zh-CN"/>
        </w:rPr>
        <w:t>货物</w:t>
      </w:r>
      <w:r>
        <w:rPr>
          <w:rFonts w:hint="eastAsia"/>
          <w:color w:val="auto"/>
          <w:szCs w:val="24"/>
        </w:rPr>
        <w:t>费</w:t>
      </w:r>
      <w:r>
        <w:rPr>
          <w:rFonts w:hint="eastAsia"/>
          <w:color w:val="auto"/>
          <w:szCs w:val="24"/>
        </w:rPr>
        <w:t>、包装费、运输费、装卸费、保险费、安装调试费、技术服务费、培训费、保修保换费、税费等。</w:t>
      </w:r>
    </w:p>
    <w:p w14:paraId="74701040">
      <w:pPr>
        <w:pStyle w:val="42"/>
        <w:snapToGrid w:val="0"/>
        <w:spacing w:line="400" w:lineRule="exact"/>
        <w:rPr>
          <w:color w:val="auto"/>
          <w:szCs w:val="24"/>
        </w:rPr>
      </w:pPr>
      <w:r>
        <w:rPr>
          <w:rFonts w:hint="eastAsia"/>
          <w:color w:val="auto"/>
          <w:szCs w:val="24"/>
        </w:rPr>
        <w:t>货币单位：元（人民币）</w:t>
      </w:r>
    </w:p>
    <w:p w14:paraId="1AFD1FF2">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358A7C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F0442BA">
      <w:pPr>
        <w:spacing w:before="240" w:beforeLines="100" w:after="240" w:afterLines="100"/>
        <w:jc w:val="left"/>
        <w:rPr>
          <w:color w:val="auto"/>
          <w:sz w:val="24"/>
          <w:szCs w:val="24"/>
        </w:rPr>
      </w:pPr>
      <w:r>
        <w:rPr>
          <w:rFonts w:hint="eastAsia" w:ascii="宋体" w:hAnsi="宋体" w:cs="宋体"/>
          <w:color w:val="auto"/>
          <w:sz w:val="24"/>
        </w:rPr>
        <w:t>日期：      年   月   日</w:t>
      </w:r>
    </w:p>
    <w:p w14:paraId="1EFA1989">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63"/>
    <w:bookmarkEnd w:id="564"/>
    <w:bookmarkEnd w:id="565"/>
    <w:bookmarkEnd w:id="566"/>
    <w:bookmarkEnd w:id="567"/>
    <w:bookmarkEnd w:id="568"/>
    <w:bookmarkEnd w:id="569"/>
    <w:bookmarkEnd w:id="570"/>
    <w:p w14:paraId="7ED1C542">
      <w:pPr>
        <w:adjustRightInd w:val="0"/>
        <w:snapToGrid w:val="0"/>
        <w:spacing w:line="288" w:lineRule="auto"/>
        <w:jc w:val="center"/>
        <w:outlineLvl w:val="1"/>
        <w:rPr>
          <w:b/>
          <w:bCs/>
          <w:color w:val="auto"/>
          <w:sz w:val="84"/>
          <w:szCs w:val="84"/>
        </w:rPr>
      </w:pPr>
      <w:bookmarkStart w:id="571" w:name="_Toc14929"/>
      <w:bookmarkStart w:id="572" w:name="_Toc593"/>
      <w:bookmarkStart w:id="573" w:name="_Toc28796"/>
      <w:bookmarkStart w:id="574" w:name="_Toc432"/>
      <w:bookmarkStart w:id="575" w:name="_Toc8554"/>
      <w:bookmarkStart w:id="576" w:name="_Toc11033"/>
      <w:bookmarkStart w:id="577" w:name="_Toc13355"/>
      <w:bookmarkStart w:id="578" w:name="_Toc19321"/>
      <w:bookmarkStart w:id="579" w:name="_Toc17483"/>
      <w:bookmarkStart w:id="580" w:name="_Toc20322"/>
      <w:bookmarkStart w:id="581" w:name="_Toc21390"/>
      <w:bookmarkStart w:id="582" w:name="_Toc2678"/>
      <w:bookmarkStart w:id="583" w:name="_Toc17061"/>
      <w:bookmarkStart w:id="584" w:name="_Toc22262"/>
      <w:bookmarkStart w:id="585" w:name="_Toc4245"/>
      <w:bookmarkStart w:id="586" w:name="_Toc6658"/>
      <w:bookmarkStart w:id="587" w:name="_Toc27848"/>
      <w:bookmarkStart w:id="588" w:name="_Toc10465"/>
      <w:bookmarkStart w:id="589" w:name="_Toc2960"/>
      <w:bookmarkStart w:id="590" w:name="_Toc1234"/>
      <w:bookmarkStart w:id="591" w:name="_Toc4954"/>
      <w:bookmarkStart w:id="592" w:name="_Toc13604"/>
      <w:bookmarkStart w:id="593" w:name="_Toc31197"/>
      <w:bookmarkStart w:id="594" w:name="_Toc29034"/>
      <w:bookmarkStart w:id="595" w:name="_Toc30975"/>
      <w:bookmarkStart w:id="596" w:name="_Toc4011"/>
      <w:bookmarkStart w:id="597" w:name="_Toc32174"/>
      <w:bookmarkStart w:id="598" w:name="_Toc25574"/>
      <w:bookmarkStart w:id="599" w:name="_Toc10583"/>
      <w:bookmarkStart w:id="600" w:name="_Toc23382"/>
      <w:bookmarkStart w:id="601" w:name="_Toc21599"/>
      <w:bookmarkStart w:id="602" w:name="_Toc5305"/>
      <w:bookmarkStart w:id="603" w:name="_Toc27765"/>
      <w:bookmarkStart w:id="604" w:name="_Toc4882"/>
      <w:bookmarkStart w:id="605" w:name="_Toc3902"/>
      <w:bookmarkStart w:id="606" w:name="_Toc9514"/>
      <w:bookmarkStart w:id="607" w:name="_Toc118516210"/>
      <w:r>
        <w:rPr>
          <w:rFonts w:hint="eastAsia"/>
          <w:b/>
          <w:bCs/>
          <w:color w:val="auto"/>
          <w:sz w:val="84"/>
          <w:szCs w:val="84"/>
        </w:rPr>
        <w:t>商务和技术文件</w:t>
      </w:r>
      <w:bookmarkEnd w:id="571"/>
    </w:p>
    <w:p w14:paraId="2C21321D">
      <w:pPr>
        <w:pStyle w:val="6"/>
        <w:tabs>
          <w:tab w:val="left" w:pos="0"/>
          <w:tab w:val="clear" w:pos="1275"/>
        </w:tabs>
        <w:ind w:left="15" w:hanging="15"/>
        <w:rPr>
          <w:color w:val="auto"/>
          <w:sz w:val="24"/>
          <w:szCs w:val="24"/>
        </w:rPr>
      </w:pPr>
    </w:p>
    <w:p w14:paraId="217474AD">
      <w:pPr>
        <w:pStyle w:val="6"/>
        <w:ind w:left="0" w:firstLine="0"/>
        <w:rPr>
          <w:color w:val="auto"/>
        </w:rPr>
      </w:pPr>
      <w:bookmarkStart w:id="608" w:name="_Toc12425"/>
      <w:r>
        <w:rPr>
          <w:rFonts w:hint="eastAsia"/>
          <w:color w:val="auto"/>
        </w:rPr>
        <w:t>（1）磋商响应函</w:t>
      </w:r>
      <w:bookmarkEnd w:id="608"/>
      <w:r>
        <w:rPr>
          <w:rFonts w:hint="eastAsia"/>
          <w:color w:val="auto"/>
        </w:rPr>
        <w:t xml:space="preserve">   </w:t>
      </w:r>
    </w:p>
    <w:p w14:paraId="307BC32B">
      <w:pPr>
        <w:jc w:val="center"/>
        <w:rPr>
          <w:b/>
          <w:color w:val="auto"/>
          <w:sz w:val="32"/>
          <w:szCs w:val="32"/>
        </w:rPr>
      </w:pPr>
      <w:r>
        <w:rPr>
          <w:rFonts w:hint="eastAsia"/>
          <w:b/>
          <w:color w:val="auto"/>
          <w:sz w:val="32"/>
          <w:szCs w:val="32"/>
        </w:rPr>
        <w:t>磋商响应函</w:t>
      </w:r>
    </w:p>
    <w:p w14:paraId="5B1ED9FB">
      <w:pPr>
        <w:pStyle w:val="26"/>
        <w:ind w:left="-27" w:firstLine="530"/>
        <w:rPr>
          <w:rFonts w:ascii="Times New Roman" w:hAnsi="Times New Roman"/>
          <w:b/>
          <w:color w:val="auto"/>
          <w:sz w:val="30"/>
        </w:rPr>
      </w:pPr>
    </w:p>
    <w:p w14:paraId="3747EAF4">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1FA03D1">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5467E7A4">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5BACE7DC">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2BF13043">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4A46F74C">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2CE45952">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07E6FD74">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66B89E0">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5B0F0D61">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7B17A4BB">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61CE1CFF">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2DC6119">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15D32A16">
      <w:pPr>
        <w:pStyle w:val="26"/>
        <w:spacing w:line="312" w:lineRule="auto"/>
        <w:ind w:left="-27" w:firstLine="422"/>
        <w:rPr>
          <w:rFonts w:ascii="Times New Roman" w:hAnsi="Times New Roman"/>
          <w:color w:val="auto"/>
          <w:sz w:val="24"/>
        </w:rPr>
      </w:pPr>
    </w:p>
    <w:p w14:paraId="0256FC63">
      <w:pPr>
        <w:pStyle w:val="26"/>
        <w:spacing w:line="312" w:lineRule="auto"/>
        <w:ind w:left="-27" w:firstLine="422"/>
        <w:rPr>
          <w:rFonts w:ascii="Times New Roman" w:hAnsi="Times New Roman"/>
          <w:color w:val="auto"/>
          <w:sz w:val="24"/>
        </w:rPr>
      </w:pPr>
    </w:p>
    <w:p w14:paraId="08CB718C">
      <w:pPr>
        <w:pStyle w:val="26"/>
        <w:spacing w:line="312" w:lineRule="auto"/>
        <w:ind w:left="-27" w:firstLine="480" w:firstLineChars="200"/>
        <w:rPr>
          <w:rFonts w:ascii="Times New Roman" w:hAnsi="Times New Roman"/>
          <w:color w:val="auto"/>
          <w:sz w:val="24"/>
        </w:rPr>
      </w:pPr>
    </w:p>
    <w:p w14:paraId="5F4F5FFD">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0BA7DF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FA175C1">
      <w:pPr>
        <w:spacing w:before="240" w:beforeLines="100" w:after="240" w:afterLines="100"/>
        <w:jc w:val="left"/>
        <w:rPr>
          <w:color w:val="auto"/>
          <w:sz w:val="24"/>
          <w:szCs w:val="24"/>
        </w:rPr>
      </w:pPr>
      <w:r>
        <w:rPr>
          <w:rFonts w:hint="eastAsia" w:ascii="宋体" w:hAnsi="宋体" w:cs="宋体"/>
          <w:color w:val="auto"/>
          <w:sz w:val="24"/>
        </w:rPr>
        <w:t>日期：      年   月   日</w:t>
      </w:r>
    </w:p>
    <w:p w14:paraId="2F2A7949">
      <w:pPr>
        <w:rPr>
          <w:color w:val="auto"/>
          <w:sz w:val="24"/>
          <w:szCs w:val="24"/>
        </w:rPr>
      </w:pPr>
    </w:p>
    <w:p w14:paraId="3673803E">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626BBF5C">
      <w:pPr>
        <w:pStyle w:val="6"/>
        <w:ind w:left="0" w:firstLine="0"/>
        <w:rPr>
          <w:color w:val="auto"/>
        </w:rPr>
      </w:pPr>
      <w:bookmarkStart w:id="609" w:name="_Toc20215"/>
      <w:r>
        <w:rPr>
          <w:rFonts w:hint="eastAsia"/>
          <w:color w:val="auto"/>
        </w:rPr>
        <w:t>（2）法定代表人授权书（非法定代表人参加时提供）</w:t>
      </w:r>
      <w:bookmarkEnd w:id="609"/>
    </w:p>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14:paraId="262AED3C">
      <w:pPr>
        <w:pStyle w:val="26"/>
        <w:tabs>
          <w:tab w:val="left" w:pos="450"/>
        </w:tabs>
        <w:spacing w:line="400" w:lineRule="atLeast"/>
        <w:ind w:left="-27" w:firstLine="422"/>
        <w:rPr>
          <w:rFonts w:ascii="Times New Roman" w:hAnsi="Times New Roman"/>
          <w:color w:val="auto"/>
          <w:sz w:val="24"/>
          <w:szCs w:val="24"/>
        </w:rPr>
      </w:pPr>
    </w:p>
    <w:p w14:paraId="079A1D17">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50EB6389">
      <w:pPr>
        <w:pStyle w:val="26"/>
        <w:spacing w:line="600" w:lineRule="atLeast"/>
        <w:ind w:left="-27" w:firstLine="493"/>
        <w:rPr>
          <w:rFonts w:ascii="Times New Roman" w:hAnsi="Times New Roman"/>
          <w:color w:val="auto"/>
          <w:sz w:val="28"/>
          <w:u w:val="single"/>
        </w:rPr>
      </w:pPr>
    </w:p>
    <w:p w14:paraId="3C6D837D">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3C8FD97D">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378223E7">
      <w:pPr>
        <w:pStyle w:val="26"/>
        <w:spacing w:line="600" w:lineRule="atLeast"/>
        <w:ind w:left="-27" w:firstLine="422"/>
        <w:rPr>
          <w:rFonts w:ascii="Times New Roman" w:hAnsi="Times New Roman"/>
          <w:color w:val="auto"/>
          <w:sz w:val="24"/>
          <w:szCs w:val="24"/>
        </w:rPr>
      </w:pPr>
    </w:p>
    <w:p w14:paraId="72FF1309">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79B3B55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746A1A21">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0E73B1F1">
      <w:pPr>
        <w:pStyle w:val="26"/>
        <w:spacing w:line="400" w:lineRule="atLeast"/>
        <w:ind w:left="-27" w:firstLine="422"/>
        <w:rPr>
          <w:rFonts w:ascii="Times New Roman" w:hAnsi="Times New Roman"/>
          <w:color w:val="auto"/>
          <w:sz w:val="24"/>
          <w:szCs w:val="24"/>
        </w:rPr>
      </w:pPr>
    </w:p>
    <w:p w14:paraId="4F450F29">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5C41D079">
      <w:pPr>
        <w:pStyle w:val="26"/>
        <w:spacing w:line="400" w:lineRule="atLeast"/>
        <w:ind w:left="-27" w:firstLine="422"/>
        <w:rPr>
          <w:rFonts w:ascii="Times New Roman" w:hAnsi="Times New Roman"/>
          <w:color w:val="auto"/>
          <w:sz w:val="24"/>
          <w:szCs w:val="24"/>
        </w:rPr>
      </w:pPr>
    </w:p>
    <w:p w14:paraId="774A82B4">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16D6D57">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532DCE7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152DFC6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602F440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A6ABE5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BBDDC1F">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18B5BABD">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7601CD36">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6D50372">
      <w:pPr>
        <w:widowControl/>
        <w:ind w:firstLine="723" w:firstLineChars="225"/>
        <w:jc w:val="left"/>
        <w:rPr>
          <w:b/>
          <w:color w:val="auto"/>
          <w:sz w:val="32"/>
          <w:szCs w:val="32"/>
        </w:rPr>
      </w:pPr>
      <w:r>
        <w:rPr>
          <w:rFonts w:hint="eastAsia"/>
          <w:b/>
          <w:color w:val="auto"/>
          <w:sz w:val="32"/>
          <w:szCs w:val="32"/>
        </w:rPr>
        <w:t>法定代表人身份证复印件（正反面）</w:t>
      </w:r>
    </w:p>
    <w:p w14:paraId="30F945B5">
      <w:pPr>
        <w:widowControl/>
        <w:ind w:firstLine="723" w:firstLineChars="225"/>
        <w:jc w:val="left"/>
        <w:rPr>
          <w:b/>
          <w:color w:val="auto"/>
          <w:sz w:val="32"/>
          <w:szCs w:val="32"/>
        </w:rPr>
      </w:pPr>
    </w:p>
    <w:p w14:paraId="07572505">
      <w:pPr>
        <w:widowControl/>
        <w:ind w:firstLine="723" w:firstLineChars="225"/>
        <w:jc w:val="left"/>
        <w:rPr>
          <w:b/>
          <w:color w:val="auto"/>
          <w:sz w:val="32"/>
          <w:szCs w:val="32"/>
        </w:rPr>
      </w:pPr>
      <w:r>
        <w:rPr>
          <w:rFonts w:hint="eastAsia"/>
          <w:b/>
          <w:color w:val="auto"/>
          <w:sz w:val="32"/>
          <w:szCs w:val="32"/>
        </w:rPr>
        <w:t>授权代表人身份证复印件（正反面）</w:t>
      </w:r>
    </w:p>
    <w:p w14:paraId="1772DBF5">
      <w:pPr>
        <w:widowControl/>
        <w:ind w:firstLine="723" w:firstLineChars="225"/>
        <w:jc w:val="left"/>
        <w:rPr>
          <w:b/>
          <w:color w:val="auto"/>
          <w:sz w:val="32"/>
          <w:szCs w:val="32"/>
        </w:rPr>
      </w:pPr>
    </w:p>
    <w:p w14:paraId="0E34DB2A">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6BC744DE">
      <w:pPr>
        <w:pStyle w:val="6"/>
        <w:ind w:left="0" w:firstLine="0"/>
        <w:rPr>
          <w:color w:val="auto"/>
        </w:rPr>
      </w:pPr>
      <w:bookmarkStart w:id="610" w:name="_Toc18932"/>
      <w:r>
        <w:rPr>
          <w:rFonts w:hint="eastAsia"/>
          <w:color w:val="auto"/>
        </w:rPr>
        <w:t>（</w:t>
      </w:r>
      <w:r>
        <w:rPr>
          <w:rFonts w:hint="eastAsia"/>
          <w:color w:val="auto"/>
        </w:rPr>
        <w:t>3）授权代表社保缴纳证明</w:t>
      </w:r>
      <w:bookmarkEnd w:id="610"/>
    </w:p>
    <w:p w14:paraId="184FB720">
      <w:pPr>
        <w:rPr>
          <w:rFonts w:ascii="宋体" w:hAnsi="宋体" w:cs="宋体"/>
          <w:b/>
          <w:color w:val="auto"/>
          <w:spacing w:val="-6"/>
          <w:sz w:val="32"/>
          <w:szCs w:val="32"/>
        </w:rPr>
      </w:pPr>
    </w:p>
    <w:p w14:paraId="2B3FD10C">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52AD9A32">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336A998C">
      <w:pPr>
        <w:widowControl/>
        <w:ind w:firstLine="723" w:firstLineChars="225"/>
        <w:jc w:val="left"/>
        <w:rPr>
          <w:b/>
          <w:color w:val="auto"/>
          <w:sz w:val="32"/>
          <w:szCs w:val="32"/>
        </w:rPr>
      </w:pPr>
    </w:p>
    <w:p w14:paraId="000FDFC5">
      <w:pPr>
        <w:widowControl/>
        <w:ind w:firstLine="723" w:firstLineChars="225"/>
        <w:jc w:val="left"/>
        <w:rPr>
          <w:b/>
          <w:color w:val="auto"/>
          <w:sz w:val="32"/>
          <w:szCs w:val="32"/>
        </w:rPr>
        <w:sectPr>
          <w:footerReference r:id="rId6" w:type="default"/>
          <w:pgSz w:w="11907" w:h="16840"/>
          <w:pgMar w:top="1134" w:right="1247" w:bottom="1247" w:left="1247" w:header="567" w:footer="794" w:gutter="0"/>
          <w:cols w:space="720" w:num="1"/>
        </w:sectPr>
      </w:pPr>
    </w:p>
    <w:p w14:paraId="41851FCB">
      <w:pPr>
        <w:pStyle w:val="6"/>
        <w:ind w:left="0" w:firstLine="0"/>
        <w:rPr>
          <w:color w:val="auto"/>
        </w:rPr>
      </w:pPr>
      <w:bookmarkStart w:id="611" w:name="_Toc25890"/>
      <w:bookmarkStart w:id="612" w:name="_Toc4883"/>
      <w:bookmarkStart w:id="613" w:name="_Toc2212"/>
      <w:bookmarkStart w:id="614" w:name="_Toc19676"/>
      <w:bookmarkStart w:id="615" w:name="_Toc26387"/>
      <w:bookmarkStart w:id="616" w:name="_Toc30038"/>
      <w:bookmarkStart w:id="617" w:name="_Toc23121"/>
      <w:bookmarkStart w:id="618" w:name="_Toc14222"/>
      <w:bookmarkStart w:id="619" w:name="_Toc25749"/>
      <w:bookmarkStart w:id="620" w:name="_Toc21021"/>
      <w:bookmarkStart w:id="621" w:name="_Toc373"/>
      <w:bookmarkStart w:id="622" w:name="_Toc14198"/>
      <w:bookmarkStart w:id="623" w:name="_Toc11813"/>
      <w:bookmarkStart w:id="624" w:name="_Toc14954"/>
      <w:bookmarkStart w:id="625" w:name="_Toc31568"/>
      <w:bookmarkStart w:id="626" w:name="_Toc11332"/>
      <w:bookmarkStart w:id="627" w:name="_Toc20129"/>
      <w:bookmarkStart w:id="628" w:name="_Toc772"/>
      <w:bookmarkStart w:id="629" w:name="_Toc4577"/>
      <w:bookmarkStart w:id="630" w:name="_Toc22103"/>
      <w:bookmarkStart w:id="631" w:name="_Toc24184"/>
      <w:bookmarkStart w:id="632" w:name="_Toc12615"/>
      <w:bookmarkStart w:id="633" w:name="_Toc20443"/>
      <w:bookmarkStart w:id="634" w:name="_Toc24848"/>
      <w:bookmarkStart w:id="635" w:name="_Toc30387"/>
      <w:bookmarkStart w:id="636" w:name="_Toc26242"/>
      <w:bookmarkStart w:id="637" w:name="_Toc2974"/>
      <w:bookmarkStart w:id="638" w:name="_Toc2570"/>
      <w:bookmarkStart w:id="639" w:name="_Toc31758"/>
      <w:bookmarkStart w:id="640" w:name="_Toc31464"/>
      <w:bookmarkStart w:id="641" w:name="_Toc18481"/>
      <w:bookmarkStart w:id="642" w:name="_Toc14931"/>
      <w:bookmarkStart w:id="643" w:name="_Toc28598"/>
      <w:bookmarkStart w:id="644" w:name="_Toc5481"/>
      <w:bookmarkStart w:id="645" w:name="_Toc26592"/>
      <w:bookmarkStart w:id="646" w:name="_Toc3968"/>
      <w:bookmarkStart w:id="647" w:name="_Toc9338"/>
      <w:bookmarkStart w:id="648" w:name="_Toc32360"/>
      <w:bookmarkStart w:id="649" w:name="_Toc350"/>
      <w:r>
        <w:rPr>
          <w:rFonts w:hint="eastAsia"/>
          <w:color w:val="auto"/>
        </w:rPr>
        <w:t>（4）法定代表人资格证明书</w:t>
      </w:r>
      <w:bookmarkEnd w:id="611"/>
      <w:bookmarkEnd w:id="612"/>
      <w:bookmarkEnd w:id="613"/>
      <w:bookmarkEnd w:id="614"/>
      <w:bookmarkEnd w:id="615"/>
      <w:bookmarkEnd w:id="616"/>
      <w:bookmarkEnd w:id="617"/>
      <w:bookmarkEnd w:id="618"/>
      <w:bookmarkEnd w:id="619"/>
      <w:bookmarkEnd w:id="620"/>
      <w:r>
        <w:rPr>
          <w:rFonts w:hint="eastAsia"/>
          <w:color w:val="auto"/>
        </w:rPr>
        <w:t>（法定代表人参加时提供）</w:t>
      </w:r>
      <w:bookmarkEnd w:id="621"/>
    </w:p>
    <w:p w14:paraId="36DA4D26">
      <w:pPr>
        <w:pStyle w:val="2"/>
        <w:ind w:left="0" w:leftChars="0" w:firstLine="0" w:firstLineChars="0"/>
        <w:rPr>
          <w:color w:val="auto"/>
        </w:rPr>
      </w:pPr>
    </w:p>
    <w:p w14:paraId="1C6FCB33">
      <w:pPr>
        <w:pStyle w:val="26"/>
        <w:tabs>
          <w:tab w:val="left" w:pos="450"/>
        </w:tabs>
        <w:spacing w:line="400" w:lineRule="atLeast"/>
        <w:ind w:left="-27" w:firstLine="565"/>
        <w:jc w:val="center"/>
        <w:rPr>
          <w:rFonts w:ascii="Times New Roman" w:hAnsi="Times New Roman"/>
          <w:b/>
          <w:color w:val="auto"/>
          <w:sz w:val="32"/>
          <w:szCs w:val="32"/>
        </w:rPr>
      </w:pPr>
      <w:bookmarkStart w:id="650" w:name="_Toc10019"/>
      <w:r>
        <w:rPr>
          <w:rFonts w:hint="eastAsia" w:ascii="Times New Roman" w:hAnsi="Times New Roman"/>
          <w:b/>
          <w:color w:val="auto"/>
          <w:sz w:val="32"/>
          <w:szCs w:val="32"/>
        </w:rPr>
        <w:t>法定代表人资格证明书</w:t>
      </w:r>
      <w:bookmarkEnd w:id="650"/>
    </w:p>
    <w:p w14:paraId="1FEA6BC6">
      <w:pPr>
        <w:spacing w:line="360" w:lineRule="auto"/>
        <w:jc w:val="center"/>
        <w:rPr>
          <w:b/>
          <w:color w:val="auto"/>
          <w:spacing w:val="-6"/>
          <w:sz w:val="24"/>
        </w:rPr>
      </w:pPr>
    </w:p>
    <w:p w14:paraId="0BA2FD3D">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A95BBFE">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626B8646">
      <w:pPr>
        <w:spacing w:line="360" w:lineRule="auto"/>
        <w:ind w:firstLine="456" w:firstLineChars="200"/>
        <w:rPr>
          <w:bCs/>
          <w:color w:val="auto"/>
          <w:spacing w:val="-6"/>
          <w:sz w:val="24"/>
        </w:rPr>
      </w:pPr>
      <w:r>
        <w:rPr>
          <w:bCs/>
          <w:color w:val="auto"/>
          <w:spacing w:val="-6"/>
          <w:sz w:val="24"/>
        </w:rPr>
        <w:t>特此证明。</w:t>
      </w:r>
    </w:p>
    <w:p w14:paraId="174A1102">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BAA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444B860">
            <w:pPr>
              <w:jc w:val="center"/>
              <w:rPr>
                <w:color w:val="auto"/>
                <w:sz w:val="24"/>
              </w:rPr>
            </w:pPr>
            <w:r>
              <w:rPr>
                <w:color w:val="auto"/>
                <w:sz w:val="24"/>
              </w:rPr>
              <w:t>法定代表人身份证(正、反面)复印件粘贴处</w:t>
            </w:r>
          </w:p>
          <w:p w14:paraId="07D4DC42">
            <w:pPr>
              <w:spacing w:line="360" w:lineRule="auto"/>
              <w:jc w:val="center"/>
              <w:rPr>
                <w:bCs/>
                <w:color w:val="auto"/>
                <w:spacing w:val="-6"/>
                <w:sz w:val="24"/>
              </w:rPr>
            </w:pPr>
          </w:p>
        </w:tc>
      </w:tr>
    </w:tbl>
    <w:p w14:paraId="73339BD4">
      <w:pPr>
        <w:spacing w:line="360" w:lineRule="auto"/>
        <w:rPr>
          <w:bCs/>
          <w:color w:val="auto"/>
          <w:spacing w:val="-6"/>
          <w:sz w:val="24"/>
        </w:rPr>
      </w:pPr>
    </w:p>
    <w:p w14:paraId="28D8AF4A">
      <w:pPr>
        <w:spacing w:line="360" w:lineRule="auto"/>
        <w:ind w:right="456"/>
        <w:rPr>
          <w:b/>
          <w:bCs/>
          <w:color w:val="auto"/>
          <w:spacing w:val="-6"/>
          <w:sz w:val="24"/>
        </w:rPr>
      </w:pPr>
    </w:p>
    <w:p w14:paraId="2DA43986">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525FC700">
      <w:pPr>
        <w:pStyle w:val="26"/>
        <w:spacing w:line="400" w:lineRule="atLeast"/>
        <w:ind w:left="-27" w:firstLine="2530" w:firstLineChars="1050"/>
        <w:rPr>
          <w:rFonts w:ascii="Times New Roman" w:hAnsi="Times New Roman"/>
          <w:b/>
          <w:bCs/>
          <w:color w:val="auto"/>
          <w:sz w:val="24"/>
          <w:szCs w:val="24"/>
        </w:rPr>
      </w:pPr>
    </w:p>
    <w:p w14:paraId="69BB6351">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7E1A282">
      <w:pPr>
        <w:spacing w:line="360" w:lineRule="auto"/>
        <w:ind w:left="3578" w:leftChars="1704" w:right="456"/>
        <w:rPr>
          <w:b/>
          <w:bCs/>
          <w:color w:val="auto"/>
          <w:sz w:val="24"/>
          <w:szCs w:val="24"/>
        </w:rPr>
      </w:pPr>
      <w:r>
        <w:rPr>
          <w:rFonts w:hint="eastAsia"/>
          <w:b/>
          <w:bCs/>
          <w:color w:val="auto"/>
          <w:sz w:val="24"/>
          <w:szCs w:val="24"/>
        </w:rPr>
        <w:t xml:space="preserve"> </w:t>
      </w:r>
    </w:p>
    <w:p w14:paraId="7FED3151">
      <w:pPr>
        <w:spacing w:line="360" w:lineRule="auto"/>
        <w:ind w:left="3360" w:leftChars="1600" w:right="456"/>
        <w:rPr>
          <w:color w:val="auto"/>
          <w:sz w:val="24"/>
          <w:szCs w:val="24"/>
        </w:rPr>
      </w:pPr>
    </w:p>
    <w:p w14:paraId="10B590BD">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06F8F58D">
      <w:pPr>
        <w:pStyle w:val="6"/>
        <w:ind w:left="0" w:firstLine="0"/>
        <w:rPr>
          <w:color w:val="auto"/>
        </w:rPr>
      </w:pPr>
      <w:bookmarkStart w:id="651" w:name="_Toc30840"/>
      <w:bookmarkStart w:id="652" w:name="_Toc20101"/>
      <w:bookmarkStart w:id="653" w:name="_Toc27024"/>
      <w:bookmarkStart w:id="654" w:name="_Toc5970"/>
      <w:bookmarkStart w:id="655" w:name="_Toc29343"/>
      <w:bookmarkStart w:id="656" w:name="_Toc17219"/>
      <w:bookmarkStart w:id="657" w:name="_Toc30169"/>
      <w:bookmarkStart w:id="658" w:name="_Toc1334"/>
      <w:bookmarkStart w:id="659" w:name="_Toc30921"/>
      <w:bookmarkStart w:id="660" w:name="_Toc21741"/>
      <w:bookmarkStart w:id="661" w:name="_Toc11492"/>
      <w:bookmarkStart w:id="662" w:name="_Toc15510"/>
      <w:bookmarkStart w:id="663" w:name="_Toc23078"/>
      <w:bookmarkStart w:id="664" w:name="_Toc1553"/>
      <w:bookmarkStart w:id="665" w:name="_Toc26243"/>
      <w:bookmarkStart w:id="666" w:name="_Toc30022"/>
      <w:bookmarkStart w:id="667" w:name="_Toc4163"/>
      <w:bookmarkStart w:id="668" w:name="_Toc20480"/>
      <w:bookmarkStart w:id="669" w:name="_Toc441"/>
      <w:bookmarkStart w:id="670" w:name="_Toc11889"/>
      <w:bookmarkStart w:id="671" w:name="_Toc3893"/>
      <w:bookmarkStart w:id="672" w:name="_Toc22052"/>
      <w:bookmarkStart w:id="673" w:name="_Toc21937"/>
      <w:bookmarkStart w:id="674" w:name="_Toc24989"/>
      <w:bookmarkStart w:id="675" w:name="_Toc3162"/>
      <w:bookmarkStart w:id="676" w:name="_Toc32465"/>
      <w:bookmarkStart w:id="677" w:name="_Toc27347"/>
      <w:bookmarkStart w:id="678" w:name="_Toc24530"/>
      <w:bookmarkStart w:id="679" w:name="_Toc6625"/>
      <w:bookmarkStart w:id="680" w:name="_Toc32367"/>
      <w:bookmarkStart w:id="681" w:name="_Toc25655"/>
      <w:bookmarkStart w:id="682" w:name="_Toc16347"/>
      <w:bookmarkStart w:id="683" w:name="_Toc27945"/>
      <w:bookmarkStart w:id="684" w:name="_Toc15720"/>
      <w:bookmarkStart w:id="685" w:name="_Toc17126"/>
      <w:bookmarkStart w:id="686" w:name="_Toc2218"/>
      <w:r>
        <w:rPr>
          <w:rFonts w:hint="eastAsia"/>
          <w:color w:val="auto"/>
        </w:rPr>
        <w:t>（5）采购需求偏离表</w:t>
      </w:r>
      <w:bookmarkEnd w:id="651"/>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14:paraId="6F3A8BB7">
      <w:pPr>
        <w:jc w:val="center"/>
        <w:rPr>
          <w:b/>
          <w:bCs/>
          <w:color w:val="auto"/>
          <w:sz w:val="32"/>
        </w:rPr>
      </w:pPr>
      <w:r>
        <w:rPr>
          <w:rFonts w:hint="eastAsia"/>
          <w:b/>
          <w:bCs/>
          <w:color w:val="auto"/>
          <w:sz w:val="32"/>
        </w:rPr>
        <w:t>采购需求偏离表</w:t>
      </w:r>
    </w:p>
    <w:p w14:paraId="7FA181A1">
      <w:pPr>
        <w:rPr>
          <w:b/>
          <w:bCs/>
          <w:color w:val="auto"/>
          <w:sz w:val="32"/>
        </w:rPr>
      </w:pPr>
    </w:p>
    <w:p w14:paraId="13F95976">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11F905E">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0F78D90A">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42D8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36A4CEAC">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71422A3">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5EA853A4">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05ED2BB">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CC8C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A0975BF">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842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6345B6B">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5EE762D">
            <w:pPr>
              <w:rPr>
                <w:rFonts w:ascii="宋体" w:hAnsi="宋体" w:cs="宋体"/>
                <w:color w:val="auto"/>
                <w:szCs w:val="21"/>
              </w:rPr>
            </w:pPr>
          </w:p>
        </w:tc>
        <w:tc>
          <w:tcPr>
            <w:tcW w:w="2574" w:type="dxa"/>
            <w:vAlign w:val="center"/>
          </w:tcPr>
          <w:p w14:paraId="5E4D5A5F">
            <w:pPr>
              <w:rPr>
                <w:rFonts w:ascii="宋体" w:hAnsi="宋体" w:cs="宋体"/>
                <w:color w:val="auto"/>
                <w:szCs w:val="21"/>
              </w:rPr>
            </w:pPr>
          </w:p>
        </w:tc>
        <w:tc>
          <w:tcPr>
            <w:tcW w:w="2124" w:type="dxa"/>
            <w:vAlign w:val="center"/>
          </w:tcPr>
          <w:p w14:paraId="13937778">
            <w:pPr>
              <w:rPr>
                <w:rFonts w:ascii="宋体" w:hAnsi="宋体" w:cs="宋体"/>
                <w:color w:val="auto"/>
                <w:szCs w:val="21"/>
              </w:rPr>
            </w:pPr>
          </w:p>
        </w:tc>
      </w:tr>
      <w:tr w14:paraId="35F9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ABC84DF">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EB7C44E">
            <w:pPr>
              <w:rPr>
                <w:rFonts w:ascii="宋体" w:hAnsi="宋体" w:cs="宋体"/>
                <w:color w:val="auto"/>
                <w:szCs w:val="21"/>
              </w:rPr>
            </w:pPr>
          </w:p>
        </w:tc>
        <w:tc>
          <w:tcPr>
            <w:tcW w:w="2574" w:type="dxa"/>
            <w:vAlign w:val="center"/>
          </w:tcPr>
          <w:p w14:paraId="5C53C91C">
            <w:pPr>
              <w:rPr>
                <w:rFonts w:ascii="宋体" w:hAnsi="宋体" w:cs="宋体"/>
                <w:color w:val="auto"/>
                <w:szCs w:val="21"/>
              </w:rPr>
            </w:pPr>
          </w:p>
        </w:tc>
        <w:tc>
          <w:tcPr>
            <w:tcW w:w="2124" w:type="dxa"/>
            <w:vAlign w:val="center"/>
          </w:tcPr>
          <w:p w14:paraId="4DAE1A5A">
            <w:pPr>
              <w:rPr>
                <w:rFonts w:ascii="宋体" w:hAnsi="宋体" w:cs="宋体"/>
                <w:color w:val="auto"/>
                <w:szCs w:val="21"/>
              </w:rPr>
            </w:pPr>
          </w:p>
        </w:tc>
      </w:tr>
      <w:tr w14:paraId="4D33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24AD563">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00BD8A6">
            <w:pPr>
              <w:rPr>
                <w:rFonts w:ascii="宋体" w:hAnsi="宋体" w:cs="宋体"/>
                <w:color w:val="auto"/>
                <w:szCs w:val="21"/>
              </w:rPr>
            </w:pPr>
          </w:p>
        </w:tc>
        <w:tc>
          <w:tcPr>
            <w:tcW w:w="2574" w:type="dxa"/>
            <w:vAlign w:val="center"/>
          </w:tcPr>
          <w:p w14:paraId="3B7A3686">
            <w:pPr>
              <w:rPr>
                <w:rFonts w:ascii="宋体" w:hAnsi="宋体" w:cs="宋体"/>
                <w:color w:val="auto"/>
                <w:szCs w:val="21"/>
              </w:rPr>
            </w:pPr>
          </w:p>
        </w:tc>
        <w:tc>
          <w:tcPr>
            <w:tcW w:w="2124" w:type="dxa"/>
            <w:vAlign w:val="center"/>
          </w:tcPr>
          <w:p w14:paraId="7F52E3E7">
            <w:pPr>
              <w:rPr>
                <w:rFonts w:ascii="宋体" w:hAnsi="宋体" w:cs="宋体"/>
                <w:color w:val="auto"/>
                <w:szCs w:val="21"/>
              </w:rPr>
            </w:pPr>
          </w:p>
        </w:tc>
      </w:tr>
      <w:tr w14:paraId="287F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B842EA2">
            <w:pPr>
              <w:rPr>
                <w:rFonts w:ascii="宋体" w:hAnsi="宋体" w:cs="宋体"/>
                <w:color w:val="auto"/>
                <w:szCs w:val="21"/>
              </w:rPr>
            </w:pPr>
            <w:r>
              <w:rPr>
                <w:rFonts w:hint="eastAsia" w:ascii="宋体" w:hAnsi="宋体" w:cs="宋体"/>
                <w:b/>
                <w:bCs/>
                <w:color w:val="auto"/>
                <w:szCs w:val="21"/>
              </w:rPr>
              <w:t>技术参数、功能、服务等技术要求（货物需注明</w:t>
            </w:r>
            <w:r>
              <w:rPr>
                <w:rFonts w:hint="eastAsia" w:ascii="宋体" w:hAnsi="宋体" w:cs="宋体"/>
                <w:b/>
                <w:bCs/>
                <w:color w:val="auto"/>
                <w:szCs w:val="21"/>
                <w:lang w:val="en-US" w:eastAsia="zh-CN"/>
              </w:rPr>
              <w:t>名称、数量、</w:t>
            </w:r>
            <w:r>
              <w:rPr>
                <w:rFonts w:hint="eastAsia" w:ascii="宋体" w:hAnsi="宋体" w:cs="宋体"/>
                <w:b/>
                <w:bCs/>
                <w:color w:val="auto"/>
                <w:szCs w:val="21"/>
              </w:rPr>
              <w:t>规格、</w:t>
            </w:r>
            <w:r>
              <w:rPr>
                <w:rFonts w:hint="eastAsia" w:ascii="宋体" w:hAnsi="宋体" w:cs="宋体"/>
                <w:b/>
                <w:bCs/>
                <w:color w:val="auto"/>
                <w:szCs w:val="21"/>
                <w:lang w:val="en-US" w:eastAsia="zh-CN"/>
              </w:rPr>
              <w:t>生产</w:t>
            </w:r>
            <w:r>
              <w:rPr>
                <w:rFonts w:hint="eastAsia" w:ascii="宋体" w:hAnsi="宋体" w:cs="宋体"/>
                <w:b/>
                <w:bCs/>
                <w:color w:val="auto"/>
                <w:szCs w:val="21"/>
              </w:rPr>
              <w:t>商</w:t>
            </w:r>
            <w:r>
              <w:rPr>
                <w:rFonts w:hint="eastAsia" w:ascii="宋体" w:hAnsi="宋体" w:cs="宋体"/>
                <w:b/>
                <w:bCs/>
                <w:color w:val="auto"/>
                <w:szCs w:val="21"/>
                <w:lang w:val="en-US" w:eastAsia="zh-CN"/>
              </w:rPr>
              <w:t>等</w:t>
            </w:r>
            <w:r>
              <w:rPr>
                <w:rFonts w:hint="eastAsia" w:ascii="宋体" w:hAnsi="宋体" w:cs="宋体"/>
                <w:b/>
                <w:bCs/>
                <w:color w:val="auto"/>
                <w:szCs w:val="21"/>
              </w:rPr>
              <w:t>）</w:t>
            </w:r>
          </w:p>
        </w:tc>
      </w:tr>
      <w:tr w14:paraId="3D06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2583617">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53E36F9">
            <w:pPr>
              <w:jc w:val="left"/>
              <w:rPr>
                <w:rFonts w:ascii="宋体" w:hAnsi="宋体" w:cs="宋体"/>
                <w:color w:val="auto"/>
                <w:szCs w:val="21"/>
              </w:rPr>
            </w:pPr>
          </w:p>
        </w:tc>
        <w:tc>
          <w:tcPr>
            <w:tcW w:w="2574" w:type="dxa"/>
            <w:vAlign w:val="center"/>
          </w:tcPr>
          <w:p w14:paraId="1BF8C3B8">
            <w:pPr>
              <w:jc w:val="left"/>
              <w:rPr>
                <w:rFonts w:ascii="宋体" w:hAnsi="宋体" w:cs="宋体"/>
                <w:color w:val="auto"/>
                <w:szCs w:val="21"/>
              </w:rPr>
            </w:pPr>
          </w:p>
        </w:tc>
        <w:tc>
          <w:tcPr>
            <w:tcW w:w="2124" w:type="dxa"/>
            <w:vAlign w:val="center"/>
          </w:tcPr>
          <w:p w14:paraId="3EFBFBE3">
            <w:pPr>
              <w:jc w:val="left"/>
              <w:rPr>
                <w:rFonts w:ascii="宋体" w:hAnsi="宋体" w:cs="宋体"/>
                <w:color w:val="auto"/>
                <w:szCs w:val="21"/>
              </w:rPr>
            </w:pPr>
          </w:p>
        </w:tc>
      </w:tr>
      <w:tr w14:paraId="49C2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1D40261">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767B6B1">
            <w:pPr>
              <w:jc w:val="left"/>
              <w:rPr>
                <w:rFonts w:ascii="宋体" w:hAnsi="宋体" w:cs="宋体"/>
                <w:color w:val="auto"/>
                <w:szCs w:val="21"/>
              </w:rPr>
            </w:pPr>
          </w:p>
        </w:tc>
        <w:tc>
          <w:tcPr>
            <w:tcW w:w="2574" w:type="dxa"/>
            <w:vAlign w:val="center"/>
          </w:tcPr>
          <w:p w14:paraId="2B70FC4C">
            <w:pPr>
              <w:jc w:val="left"/>
              <w:rPr>
                <w:rFonts w:ascii="宋体" w:hAnsi="宋体" w:cs="宋体"/>
                <w:color w:val="auto"/>
                <w:szCs w:val="21"/>
              </w:rPr>
            </w:pPr>
          </w:p>
        </w:tc>
        <w:tc>
          <w:tcPr>
            <w:tcW w:w="2124" w:type="dxa"/>
            <w:vAlign w:val="center"/>
          </w:tcPr>
          <w:p w14:paraId="3FF953EA">
            <w:pPr>
              <w:jc w:val="left"/>
              <w:rPr>
                <w:rFonts w:ascii="宋体" w:hAnsi="宋体" w:cs="宋体"/>
                <w:color w:val="auto"/>
                <w:szCs w:val="21"/>
              </w:rPr>
            </w:pPr>
          </w:p>
        </w:tc>
      </w:tr>
      <w:tr w14:paraId="196F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DB18032">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C226500">
            <w:pPr>
              <w:jc w:val="left"/>
              <w:rPr>
                <w:rFonts w:ascii="宋体" w:hAnsi="宋体" w:cs="宋体"/>
                <w:color w:val="auto"/>
                <w:szCs w:val="21"/>
              </w:rPr>
            </w:pPr>
          </w:p>
        </w:tc>
        <w:tc>
          <w:tcPr>
            <w:tcW w:w="2574" w:type="dxa"/>
            <w:vAlign w:val="center"/>
          </w:tcPr>
          <w:p w14:paraId="2711F63E">
            <w:pPr>
              <w:jc w:val="left"/>
              <w:rPr>
                <w:rFonts w:ascii="宋体" w:hAnsi="宋体" w:cs="宋体"/>
                <w:color w:val="auto"/>
                <w:szCs w:val="21"/>
              </w:rPr>
            </w:pPr>
          </w:p>
        </w:tc>
        <w:tc>
          <w:tcPr>
            <w:tcW w:w="2124" w:type="dxa"/>
            <w:vAlign w:val="center"/>
          </w:tcPr>
          <w:p w14:paraId="0BF6CFE1">
            <w:pPr>
              <w:jc w:val="left"/>
              <w:rPr>
                <w:rFonts w:ascii="宋体" w:hAnsi="宋体" w:cs="宋体"/>
                <w:color w:val="auto"/>
                <w:szCs w:val="21"/>
              </w:rPr>
            </w:pPr>
          </w:p>
        </w:tc>
      </w:tr>
    </w:tbl>
    <w:p w14:paraId="194A0327">
      <w:pPr>
        <w:spacing w:line="360" w:lineRule="auto"/>
        <w:rPr>
          <w:rFonts w:ascii="宋体" w:hAnsi="宋体"/>
          <w:b/>
          <w:bCs/>
          <w:color w:val="auto"/>
          <w:spacing w:val="-6"/>
          <w:szCs w:val="21"/>
        </w:rPr>
      </w:pPr>
    </w:p>
    <w:p w14:paraId="1C614B0F">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05E3421">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71F1EF6">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2222E23">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3ABD51D5">
      <w:pPr>
        <w:pStyle w:val="26"/>
        <w:spacing w:line="400" w:lineRule="atLeast"/>
        <w:ind w:left="-27" w:firstLine="422"/>
        <w:rPr>
          <w:rFonts w:ascii="Times New Roman" w:hAnsi="Times New Roman"/>
          <w:color w:val="auto"/>
          <w:sz w:val="24"/>
        </w:rPr>
      </w:pPr>
    </w:p>
    <w:p w14:paraId="648AD529">
      <w:pPr>
        <w:pStyle w:val="26"/>
        <w:spacing w:line="400" w:lineRule="atLeast"/>
        <w:ind w:left="-27" w:firstLine="422"/>
        <w:rPr>
          <w:rFonts w:ascii="Times New Roman" w:hAnsi="Times New Roman"/>
          <w:color w:val="auto"/>
          <w:sz w:val="24"/>
        </w:rPr>
      </w:pPr>
    </w:p>
    <w:p w14:paraId="002E04E5">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0B870B0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39FD031">
      <w:pPr>
        <w:spacing w:before="240" w:beforeLines="100" w:after="240" w:afterLines="100"/>
        <w:jc w:val="left"/>
        <w:rPr>
          <w:color w:val="auto"/>
          <w:sz w:val="24"/>
          <w:szCs w:val="24"/>
        </w:rPr>
      </w:pPr>
      <w:r>
        <w:rPr>
          <w:rFonts w:hint="eastAsia" w:ascii="宋体" w:hAnsi="宋体" w:cs="宋体"/>
          <w:color w:val="auto"/>
          <w:sz w:val="24"/>
        </w:rPr>
        <w:t>日期：      年   月   日</w:t>
      </w:r>
    </w:p>
    <w:p w14:paraId="09939235">
      <w:pPr>
        <w:pStyle w:val="26"/>
        <w:spacing w:line="400" w:lineRule="atLeast"/>
        <w:ind w:left="-27" w:firstLine="528"/>
        <w:rPr>
          <w:rFonts w:ascii="Times New Roman" w:hAnsi="Times New Roman"/>
          <w:color w:val="auto"/>
          <w:sz w:val="30"/>
        </w:rPr>
      </w:pPr>
    </w:p>
    <w:p w14:paraId="6DCAEEDC">
      <w:pPr>
        <w:pStyle w:val="6"/>
        <w:ind w:left="0" w:firstLine="0"/>
        <w:rPr>
          <w:color w:val="auto"/>
        </w:rPr>
      </w:pPr>
      <w:r>
        <w:rPr>
          <w:bCs/>
          <w:color w:val="auto"/>
          <w:sz w:val="32"/>
        </w:rPr>
        <w:br w:type="page"/>
      </w:r>
      <w:bookmarkStart w:id="687" w:name="_Toc13839"/>
      <w:bookmarkStart w:id="688" w:name="_Toc5561"/>
      <w:bookmarkStart w:id="689" w:name="_Toc28469"/>
      <w:bookmarkStart w:id="690" w:name="_Toc23576"/>
      <w:bookmarkStart w:id="691" w:name="_Toc21842"/>
      <w:bookmarkStart w:id="692" w:name="_Toc15291"/>
      <w:bookmarkStart w:id="693" w:name="_Toc12587"/>
      <w:bookmarkStart w:id="694" w:name="_Toc19442"/>
      <w:bookmarkStart w:id="695" w:name="_Toc32055"/>
      <w:bookmarkStart w:id="696" w:name="_Toc12636"/>
      <w:bookmarkStart w:id="697" w:name="_Toc29052"/>
      <w:bookmarkStart w:id="698" w:name="_Toc13471"/>
      <w:bookmarkStart w:id="699" w:name="_Toc5267"/>
      <w:bookmarkStart w:id="700" w:name="_Toc1162"/>
      <w:bookmarkStart w:id="701" w:name="_Toc10664"/>
      <w:bookmarkStart w:id="702" w:name="_Toc13064"/>
      <w:bookmarkStart w:id="703" w:name="_Toc2658"/>
      <w:bookmarkStart w:id="704" w:name="_Toc18149"/>
      <w:bookmarkStart w:id="705" w:name="_Toc5417"/>
      <w:bookmarkStart w:id="706" w:name="_Toc27033"/>
      <w:bookmarkStart w:id="707" w:name="_Toc7973"/>
      <w:bookmarkStart w:id="708" w:name="_Toc10611"/>
      <w:bookmarkStart w:id="709" w:name="_Toc21740"/>
      <w:bookmarkStart w:id="710" w:name="_Toc18959"/>
      <w:bookmarkStart w:id="711" w:name="_Toc14028"/>
      <w:bookmarkStart w:id="712" w:name="_Toc27408"/>
      <w:bookmarkStart w:id="713" w:name="_Toc25833"/>
      <w:bookmarkStart w:id="714" w:name="_Toc21289"/>
      <w:bookmarkStart w:id="715" w:name="_Toc24720"/>
      <w:bookmarkStart w:id="716" w:name="_Toc16944"/>
      <w:bookmarkStart w:id="717" w:name="_Toc24911"/>
      <w:bookmarkStart w:id="718" w:name="_Toc4311"/>
      <w:bookmarkStart w:id="719" w:name="_Toc21423"/>
      <w:bookmarkStart w:id="720" w:name="_Toc8117"/>
      <w:bookmarkStart w:id="721" w:name="_Toc31984"/>
      <w:bookmarkStart w:id="722" w:name="_Toc31125"/>
      <w:bookmarkStart w:id="723" w:name="_Toc13985"/>
      <w:bookmarkStart w:id="724" w:name="_Toc9470"/>
      <w:bookmarkStart w:id="725" w:name="_Toc22794"/>
      <w:bookmarkStart w:id="726" w:name="_Toc1110"/>
      <w:bookmarkStart w:id="727" w:name="_Toc12787"/>
      <w:bookmarkStart w:id="728" w:name="_Toc3061"/>
      <w:bookmarkStart w:id="729" w:name="_Toc23923"/>
      <w:bookmarkStart w:id="730" w:name="_Toc16636"/>
      <w:bookmarkStart w:id="731" w:name="_Toc17790"/>
      <w:bookmarkStart w:id="732" w:name="_Toc16423"/>
      <w:bookmarkStart w:id="733" w:name="_Toc26665"/>
      <w:bookmarkStart w:id="734" w:name="_Toc16502"/>
      <w:bookmarkStart w:id="735" w:name="_Toc26450"/>
      <w:bookmarkStart w:id="736" w:name="_Toc25187"/>
      <w:bookmarkStart w:id="737" w:name="_Toc14653"/>
      <w:bookmarkStart w:id="738" w:name="_Toc3703"/>
      <w:bookmarkStart w:id="739" w:name="_Toc32508"/>
      <w:bookmarkStart w:id="740" w:name="_Toc20418"/>
      <w:bookmarkStart w:id="741" w:name="_Toc22720"/>
      <w:bookmarkStart w:id="742" w:name="_Toc18451"/>
      <w:bookmarkStart w:id="743" w:name="_Toc27705"/>
      <w:bookmarkStart w:id="744" w:name="_Toc19416"/>
      <w:bookmarkStart w:id="745" w:name="_Toc15898"/>
      <w:bookmarkStart w:id="746" w:name="_Toc22688"/>
      <w:bookmarkStart w:id="747" w:name="_Toc23122"/>
      <w:r>
        <w:rPr>
          <w:rFonts w:hint="eastAsia"/>
          <w:color w:val="auto"/>
        </w:rPr>
        <w:t>（6）响应方基本情况表</w:t>
      </w:r>
      <w:bookmarkEnd w:id="687"/>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14:paraId="68863C86">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1304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393BCB2">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724AE236">
            <w:pPr>
              <w:spacing w:line="360" w:lineRule="auto"/>
              <w:rPr>
                <w:rFonts w:ascii="宋体" w:hAnsi="宋体" w:cs="宋体"/>
                <w:color w:val="auto"/>
                <w:szCs w:val="21"/>
              </w:rPr>
            </w:pPr>
            <w:r>
              <w:rPr>
                <w:rFonts w:hint="eastAsia" w:ascii="宋体" w:hAnsi="宋体" w:cs="宋体"/>
                <w:color w:val="auto"/>
                <w:szCs w:val="21"/>
              </w:rPr>
              <w:t>企业名称：</w:t>
            </w:r>
          </w:p>
        </w:tc>
      </w:tr>
      <w:tr w14:paraId="4E80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AC607D">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481D921D">
            <w:pPr>
              <w:spacing w:line="360" w:lineRule="auto"/>
              <w:rPr>
                <w:rFonts w:ascii="宋体" w:hAnsi="宋体" w:cs="宋体"/>
                <w:color w:val="auto"/>
                <w:szCs w:val="21"/>
              </w:rPr>
            </w:pPr>
            <w:r>
              <w:rPr>
                <w:rFonts w:hint="eastAsia" w:ascii="宋体" w:hAnsi="宋体" w:cs="宋体"/>
                <w:color w:val="auto"/>
                <w:szCs w:val="21"/>
              </w:rPr>
              <w:t>总部地址：</w:t>
            </w:r>
          </w:p>
        </w:tc>
      </w:tr>
      <w:tr w14:paraId="7CEC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9F708A">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381ACF33">
            <w:pPr>
              <w:spacing w:line="360" w:lineRule="auto"/>
              <w:rPr>
                <w:rFonts w:ascii="宋体" w:hAnsi="宋体" w:cs="宋体"/>
                <w:color w:val="auto"/>
                <w:szCs w:val="21"/>
              </w:rPr>
            </w:pPr>
            <w:r>
              <w:rPr>
                <w:rFonts w:hint="eastAsia" w:ascii="宋体" w:hAnsi="宋体" w:cs="宋体"/>
                <w:color w:val="auto"/>
                <w:szCs w:val="21"/>
              </w:rPr>
              <w:t>当地代表处地址：</w:t>
            </w:r>
          </w:p>
        </w:tc>
      </w:tr>
      <w:tr w14:paraId="5648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DEFE6D4">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40905C74">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7A4A594E">
            <w:pPr>
              <w:spacing w:line="360" w:lineRule="auto"/>
              <w:rPr>
                <w:rFonts w:ascii="宋体" w:hAnsi="宋体" w:cs="宋体"/>
                <w:color w:val="auto"/>
                <w:szCs w:val="21"/>
              </w:rPr>
            </w:pPr>
            <w:r>
              <w:rPr>
                <w:rFonts w:hint="eastAsia" w:ascii="宋体" w:hAnsi="宋体" w:cs="宋体"/>
                <w:color w:val="auto"/>
                <w:szCs w:val="21"/>
              </w:rPr>
              <w:t>联系人：</w:t>
            </w:r>
          </w:p>
        </w:tc>
      </w:tr>
      <w:tr w14:paraId="3917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914E32A">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5DCEECBB">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33C0830F">
            <w:pPr>
              <w:spacing w:line="360" w:lineRule="auto"/>
              <w:rPr>
                <w:rFonts w:ascii="宋体" w:hAnsi="宋体" w:cs="宋体"/>
                <w:color w:val="auto"/>
                <w:szCs w:val="21"/>
              </w:rPr>
            </w:pPr>
            <w:r>
              <w:rPr>
                <w:rFonts w:hint="eastAsia" w:ascii="宋体" w:hAnsi="宋体" w:cs="宋体"/>
                <w:color w:val="auto"/>
                <w:szCs w:val="21"/>
              </w:rPr>
              <w:t>电子信箱：</w:t>
            </w:r>
          </w:p>
        </w:tc>
      </w:tr>
      <w:tr w14:paraId="2BE4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86A7346">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4A931E5B">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0FB383E5">
            <w:pPr>
              <w:spacing w:line="360" w:lineRule="auto"/>
              <w:rPr>
                <w:rFonts w:ascii="宋体" w:hAnsi="宋体" w:cs="宋体"/>
                <w:color w:val="auto"/>
                <w:szCs w:val="21"/>
              </w:rPr>
            </w:pPr>
            <w:r>
              <w:rPr>
                <w:rFonts w:hint="eastAsia" w:ascii="宋体" w:hAnsi="宋体" w:cs="宋体"/>
                <w:color w:val="auto"/>
                <w:szCs w:val="21"/>
              </w:rPr>
              <w:t>注册年份：</w:t>
            </w:r>
          </w:p>
        </w:tc>
      </w:tr>
      <w:tr w14:paraId="0838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219822E">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52799E82">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342A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B842CBB">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128A2F7F">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52B1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22C8285">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6089E4A2">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30C54B0F">
            <w:pPr>
              <w:spacing w:line="360" w:lineRule="auto"/>
              <w:rPr>
                <w:rFonts w:ascii="宋体" w:hAnsi="宋体" w:cs="宋体"/>
                <w:color w:val="auto"/>
                <w:szCs w:val="21"/>
              </w:rPr>
            </w:pPr>
          </w:p>
        </w:tc>
      </w:tr>
      <w:tr w14:paraId="44C4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D05EAC4">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3BDE8744">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66ACFF2A">
            <w:pPr>
              <w:spacing w:line="360" w:lineRule="auto"/>
              <w:rPr>
                <w:rFonts w:ascii="宋体" w:hAnsi="宋体" w:cs="宋体"/>
                <w:color w:val="auto"/>
                <w:szCs w:val="21"/>
              </w:rPr>
            </w:pPr>
          </w:p>
        </w:tc>
      </w:tr>
    </w:tbl>
    <w:p w14:paraId="637EB613">
      <w:pPr>
        <w:spacing w:line="360" w:lineRule="auto"/>
        <w:ind w:firstLine="240" w:firstLineChars="100"/>
        <w:rPr>
          <w:color w:val="auto"/>
          <w:sz w:val="24"/>
          <w:szCs w:val="24"/>
        </w:rPr>
      </w:pPr>
      <w:r>
        <w:rPr>
          <w:rFonts w:hint="eastAsia"/>
          <w:color w:val="auto"/>
          <w:sz w:val="24"/>
          <w:szCs w:val="24"/>
        </w:rPr>
        <w:t>说明：</w:t>
      </w:r>
    </w:p>
    <w:p w14:paraId="6C90004F">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6E4894FA">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55BA1053">
      <w:pPr>
        <w:spacing w:line="360" w:lineRule="auto"/>
        <w:ind w:firstLine="360" w:firstLineChars="150"/>
        <w:jc w:val="left"/>
        <w:rPr>
          <w:color w:val="auto"/>
          <w:sz w:val="24"/>
          <w:szCs w:val="24"/>
        </w:rPr>
      </w:pPr>
    </w:p>
    <w:p w14:paraId="51E2DF66">
      <w:pPr>
        <w:spacing w:line="360" w:lineRule="auto"/>
        <w:ind w:firstLine="420"/>
        <w:jc w:val="left"/>
        <w:rPr>
          <w:color w:val="auto"/>
          <w:sz w:val="24"/>
          <w:szCs w:val="24"/>
        </w:rPr>
      </w:pPr>
    </w:p>
    <w:p w14:paraId="051F01AB">
      <w:pPr>
        <w:spacing w:line="360" w:lineRule="auto"/>
        <w:ind w:firstLine="420"/>
        <w:jc w:val="left"/>
        <w:rPr>
          <w:color w:val="auto"/>
          <w:sz w:val="24"/>
          <w:szCs w:val="24"/>
        </w:rPr>
      </w:pPr>
    </w:p>
    <w:p w14:paraId="4BD44013">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D85430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786B032">
      <w:pPr>
        <w:spacing w:before="240" w:beforeLines="100" w:after="240" w:afterLines="100"/>
        <w:jc w:val="left"/>
        <w:rPr>
          <w:color w:val="auto"/>
          <w:sz w:val="24"/>
          <w:szCs w:val="24"/>
        </w:rPr>
      </w:pPr>
      <w:r>
        <w:rPr>
          <w:rFonts w:hint="eastAsia" w:ascii="宋体" w:hAnsi="宋体" w:cs="宋体"/>
          <w:color w:val="auto"/>
          <w:sz w:val="24"/>
        </w:rPr>
        <w:t>日期：      年   月   日</w:t>
      </w:r>
    </w:p>
    <w:p w14:paraId="7F88EED4">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883F8AE">
      <w:pPr>
        <w:pStyle w:val="6"/>
        <w:ind w:left="0" w:firstLine="0"/>
        <w:rPr>
          <w:color w:val="auto"/>
        </w:rPr>
      </w:pPr>
      <w:bookmarkStart w:id="748" w:name="_Toc25558"/>
      <w:bookmarkStart w:id="749" w:name="_Toc24426"/>
      <w:bookmarkStart w:id="750" w:name="_Toc18777"/>
      <w:bookmarkStart w:id="751" w:name="_Toc21767"/>
      <w:bookmarkStart w:id="752" w:name="_Toc20174"/>
      <w:bookmarkStart w:id="753" w:name="_Toc5024"/>
      <w:bookmarkStart w:id="754" w:name="_Toc3327"/>
      <w:bookmarkStart w:id="755" w:name="_Toc3841"/>
      <w:bookmarkStart w:id="756" w:name="_Toc17265"/>
      <w:bookmarkStart w:id="757" w:name="_Toc21110"/>
      <w:bookmarkStart w:id="758" w:name="_Toc16592"/>
      <w:r>
        <w:rPr>
          <w:rFonts w:hint="eastAsia"/>
          <w:color w:val="auto"/>
        </w:rPr>
        <w:t>（7）供应商同类合同一览表</w:t>
      </w:r>
      <w:bookmarkEnd w:id="748"/>
    </w:p>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9"/>
    <w:bookmarkEnd w:id="750"/>
    <w:bookmarkEnd w:id="751"/>
    <w:bookmarkEnd w:id="752"/>
    <w:bookmarkEnd w:id="753"/>
    <w:bookmarkEnd w:id="754"/>
    <w:bookmarkEnd w:id="755"/>
    <w:bookmarkEnd w:id="756"/>
    <w:bookmarkEnd w:id="757"/>
    <w:bookmarkEnd w:id="758"/>
    <w:p w14:paraId="4B809AE5">
      <w:pPr>
        <w:adjustRightInd w:val="0"/>
        <w:snapToGrid w:val="0"/>
        <w:spacing w:line="288" w:lineRule="auto"/>
        <w:jc w:val="center"/>
        <w:rPr>
          <w:rFonts w:hint="eastAsia"/>
          <w:color w:val="auto"/>
          <w:sz w:val="24"/>
          <w:szCs w:val="24"/>
        </w:rPr>
      </w:pPr>
      <w:bookmarkStart w:id="759"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7057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11583DB">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1DE6049B">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2B24510">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57E5984">
            <w:pPr>
              <w:adjustRightInd w:val="0"/>
              <w:snapToGrid w:val="0"/>
              <w:spacing w:line="288" w:lineRule="auto"/>
              <w:jc w:val="center"/>
              <w:rPr>
                <w:color w:val="auto"/>
                <w:sz w:val="24"/>
                <w:szCs w:val="24"/>
              </w:rPr>
            </w:pPr>
            <w:r>
              <w:rPr>
                <w:rFonts w:hint="eastAsia"/>
                <w:color w:val="auto"/>
                <w:sz w:val="24"/>
                <w:szCs w:val="24"/>
              </w:rPr>
              <w:t>合同金额</w:t>
            </w:r>
          </w:p>
          <w:p w14:paraId="76698635">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6F1BE220">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DD1EC2F">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2428129">
            <w:pPr>
              <w:adjustRightInd w:val="0"/>
              <w:snapToGrid w:val="0"/>
              <w:spacing w:line="288" w:lineRule="auto"/>
              <w:jc w:val="center"/>
              <w:rPr>
                <w:color w:val="auto"/>
                <w:sz w:val="24"/>
                <w:szCs w:val="24"/>
              </w:rPr>
            </w:pPr>
            <w:r>
              <w:rPr>
                <w:rFonts w:hint="eastAsia"/>
                <w:color w:val="auto"/>
                <w:sz w:val="24"/>
                <w:szCs w:val="24"/>
              </w:rPr>
              <w:t>采购单位</w:t>
            </w:r>
          </w:p>
          <w:p w14:paraId="2B0E8471">
            <w:pPr>
              <w:adjustRightInd w:val="0"/>
              <w:snapToGrid w:val="0"/>
              <w:spacing w:line="288" w:lineRule="auto"/>
              <w:jc w:val="center"/>
              <w:rPr>
                <w:color w:val="auto"/>
                <w:sz w:val="24"/>
                <w:szCs w:val="24"/>
              </w:rPr>
            </w:pPr>
            <w:r>
              <w:rPr>
                <w:rFonts w:hint="eastAsia"/>
                <w:color w:val="auto"/>
                <w:sz w:val="24"/>
                <w:szCs w:val="24"/>
              </w:rPr>
              <w:t>联系人及电话</w:t>
            </w:r>
          </w:p>
        </w:tc>
      </w:tr>
      <w:tr w14:paraId="70F7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FD3005E">
            <w:pPr>
              <w:adjustRightInd w:val="0"/>
              <w:snapToGrid w:val="0"/>
              <w:spacing w:line="288" w:lineRule="auto"/>
              <w:jc w:val="center"/>
              <w:rPr>
                <w:color w:val="auto"/>
                <w:sz w:val="24"/>
                <w:szCs w:val="24"/>
              </w:rPr>
            </w:pPr>
          </w:p>
        </w:tc>
        <w:tc>
          <w:tcPr>
            <w:tcW w:w="1380" w:type="dxa"/>
            <w:vAlign w:val="center"/>
          </w:tcPr>
          <w:p w14:paraId="79DBD679">
            <w:pPr>
              <w:adjustRightInd w:val="0"/>
              <w:snapToGrid w:val="0"/>
              <w:spacing w:line="288" w:lineRule="auto"/>
              <w:jc w:val="center"/>
              <w:rPr>
                <w:color w:val="auto"/>
                <w:sz w:val="24"/>
                <w:szCs w:val="24"/>
              </w:rPr>
            </w:pPr>
          </w:p>
        </w:tc>
        <w:tc>
          <w:tcPr>
            <w:tcW w:w="1510" w:type="dxa"/>
            <w:vAlign w:val="center"/>
          </w:tcPr>
          <w:p w14:paraId="110EC85E">
            <w:pPr>
              <w:adjustRightInd w:val="0"/>
              <w:snapToGrid w:val="0"/>
              <w:spacing w:line="288" w:lineRule="auto"/>
              <w:jc w:val="center"/>
              <w:rPr>
                <w:color w:val="auto"/>
                <w:sz w:val="24"/>
                <w:szCs w:val="24"/>
              </w:rPr>
            </w:pPr>
          </w:p>
        </w:tc>
        <w:tc>
          <w:tcPr>
            <w:tcW w:w="1256" w:type="dxa"/>
            <w:vAlign w:val="center"/>
          </w:tcPr>
          <w:p w14:paraId="6E24B3FB">
            <w:pPr>
              <w:adjustRightInd w:val="0"/>
              <w:snapToGrid w:val="0"/>
              <w:spacing w:line="288" w:lineRule="auto"/>
              <w:jc w:val="center"/>
              <w:rPr>
                <w:color w:val="auto"/>
                <w:sz w:val="24"/>
                <w:szCs w:val="24"/>
              </w:rPr>
            </w:pPr>
          </w:p>
        </w:tc>
        <w:tc>
          <w:tcPr>
            <w:tcW w:w="732" w:type="dxa"/>
            <w:vAlign w:val="center"/>
          </w:tcPr>
          <w:p w14:paraId="50849A4A">
            <w:pPr>
              <w:adjustRightInd w:val="0"/>
              <w:snapToGrid w:val="0"/>
              <w:spacing w:line="288" w:lineRule="auto"/>
              <w:jc w:val="center"/>
              <w:rPr>
                <w:color w:val="auto"/>
                <w:sz w:val="24"/>
                <w:szCs w:val="24"/>
              </w:rPr>
            </w:pPr>
          </w:p>
        </w:tc>
        <w:tc>
          <w:tcPr>
            <w:tcW w:w="1005" w:type="dxa"/>
            <w:vAlign w:val="center"/>
          </w:tcPr>
          <w:p w14:paraId="06613383">
            <w:pPr>
              <w:adjustRightInd w:val="0"/>
              <w:snapToGrid w:val="0"/>
              <w:spacing w:line="288" w:lineRule="auto"/>
              <w:jc w:val="center"/>
              <w:rPr>
                <w:color w:val="auto"/>
                <w:sz w:val="24"/>
                <w:szCs w:val="24"/>
              </w:rPr>
            </w:pPr>
          </w:p>
        </w:tc>
        <w:tc>
          <w:tcPr>
            <w:tcW w:w="1675" w:type="dxa"/>
            <w:vAlign w:val="center"/>
          </w:tcPr>
          <w:p w14:paraId="39AA9B1C">
            <w:pPr>
              <w:adjustRightInd w:val="0"/>
              <w:snapToGrid w:val="0"/>
              <w:spacing w:line="288" w:lineRule="auto"/>
              <w:jc w:val="center"/>
              <w:rPr>
                <w:color w:val="auto"/>
                <w:sz w:val="24"/>
                <w:szCs w:val="24"/>
              </w:rPr>
            </w:pPr>
          </w:p>
        </w:tc>
      </w:tr>
      <w:tr w14:paraId="3FC6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CBED5F3">
            <w:pPr>
              <w:adjustRightInd w:val="0"/>
              <w:snapToGrid w:val="0"/>
              <w:spacing w:line="288" w:lineRule="auto"/>
              <w:jc w:val="center"/>
              <w:rPr>
                <w:color w:val="auto"/>
                <w:sz w:val="24"/>
                <w:szCs w:val="24"/>
              </w:rPr>
            </w:pPr>
          </w:p>
        </w:tc>
        <w:tc>
          <w:tcPr>
            <w:tcW w:w="1380" w:type="dxa"/>
            <w:vAlign w:val="center"/>
          </w:tcPr>
          <w:p w14:paraId="7424B072">
            <w:pPr>
              <w:adjustRightInd w:val="0"/>
              <w:snapToGrid w:val="0"/>
              <w:spacing w:line="288" w:lineRule="auto"/>
              <w:jc w:val="center"/>
              <w:rPr>
                <w:color w:val="auto"/>
                <w:sz w:val="24"/>
                <w:szCs w:val="24"/>
              </w:rPr>
            </w:pPr>
          </w:p>
        </w:tc>
        <w:tc>
          <w:tcPr>
            <w:tcW w:w="1510" w:type="dxa"/>
            <w:vAlign w:val="center"/>
          </w:tcPr>
          <w:p w14:paraId="617B2ABA">
            <w:pPr>
              <w:adjustRightInd w:val="0"/>
              <w:snapToGrid w:val="0"/>
              <w:spacing w:line="288" w:lineRule="auto"/>
              <w:jc w:val="center"/>
              <w:rPr>
                <w:color w:val="auto"/>
                <w:sz w:val="24"/>
                <w:szCs w:val="24"/>
              </w:rPr>
            </w:pPr>
          </w:p>
        </w:tc>
        <w:tc>
          <w:tcPr>
            <w:tcW w:w="1256" w:type="dxa"/>
            <w:vAlign w:val="center"/>
          </w:tcPr>
          <w:p w14:paraId="3EFCEE47">
            <w:pPr>
              <w:adjustRightInd w:val="0"/>
              <w:snapToGrid w:val="0"/>
              <w:spacing w:line="288" w:lineRule="auto"/>
              <w:jc w:val="center"/>
              <w:rPr>
                <w:color w:val="auto"/>
                <w:sz w:val="24"/>
                <w:szCs w:val="24"/>
              </w:rPr>
            </w:pPr>
          </w:p>
        </w:tc>
        <w:tc>
          <w:tcPr>
            <w:tcW w:w="732" w:type="dxa"/>
            <w:vAlign w:val="center"/>
          </w:tcPr>
          <w:p w14:paraId="47E5B172">
            <w:pPr>
              <w:adjustRightInd w:val="0"/>
              <w:snapToGrid w:val="0"/>
              <w:spacing w:line="288" w:lineRule="auto"/>
              <w:jc w:val="center"/>
              <w:rPr>
                <w:color w:val="auto"/>
                <w:sz w:val="24"/>
                <w:szCs w:val="24"/>
              </w:rPr>
            </w:pPr>
          </w:p>
        </w:tc>
        <w:tc>
          <w:tcPr>
            <w:tcW w:w="1005" w:type="dxa"/>
            <w:vAlign w:val="center"/>
          </w:tcPr>
          <w:p w14:paraId="274BB32F">
            <w:pPr>
              <w:adjustRightInd w:val="0"/>
              <w:snapToGrid w:val="0"/>
              <w:spacing w:line="288" w:lineRule="auto"/>
              <w:jc w:val="center"/>
              <w:rPr>
                <w:color w:val="auto"/>
                <w:sz w:val="24"/>
                <w:szCs w:val="24"/>
              </w:rPr>
            </w:pPr>
          </w:p>
        </w:tc>
        <w:tc>
          <w:tcPr>
            <w:tcW w:w="1675" w:type="dxa"/>
            <w:vAlign w:val="center"/>
          </w:tcPr>
          <w:p w14:paraId="1EB072EE">
            <w:pPr>
              <w:adjustRightInd w:val="0"/>
              <w:snapToGrid w:val="0"/>
              <w:spacing w:line="288" w:lineRule="auto"/>
              <w:jc w:val="center"/>
              <w:rPr>
                <w:color w:val="auto"/>
                <w:sz w:val="24"/>
                <w:szCs w:val="24"/>
              </w:rPr>
            </w:pPr>
          </w:p>
        </w:tc>
      </w:tr>
      <w:tr w14:paraId="2F21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79B92F8">
            <w:pPr>
              <w:adjustRightInd w:val="0"/>
              <w:snapToGrid w:val="0"/>
              <w:spacing w:line="288" w:lineRule="auto"/>
              <w:jc w:val="center"/>
              <w:rPr>
                <w:color w:val="auto"/>
                <w:sz w:val="24"/>
                <w:szCs w:val="24"/>
              </w:rPr>
            </w:pPr>
          </w:p>
        </w:tc>
        <w:tc>
          <w:tcPr>
            <w:tcW w:w="1380" w:type="dxa"/>
            <w:vAlign w:val="center"/>
          </w:tcPr>
          <w:p w14:paraId="6C2051AD">
            <w:pPr>
              <w:adjustRightInd w:val="0"/>
              <w:snapToGrid w:val="0"/>
              <w:spacing w:line="288" w:lineRule="auto"/>
              <w:jc w:val="center"/>
              <w:rPr>
                <w:color w:val="auto"/>
                <w:sz w:val="24"/>
                <w:szCs w:val="24"/>
              </w:rPr>
            </w:pPr>
          </w:p>
        </w:tc>
        <w:tc>
          <w:tcPr>
            <w:tcW w:w="1510" w:type="dxa"/>
            <w:vAlign w:val="center"/>
          </w:tcPr>
          <w:p w14:paraId="356ADDFE">
            <w:pPr>
              <w:adjustRightInd w:val="0"/>
              <w:snapToGrid w:val="0"/>
              <w:spacing w:line="288" w:lineRule="auto"/>
              <w:jc w:val="center"/>
              <w:rPr>
                <w:color w:val="auto"/>
                <w:sz w:val="24"/>
                <w:szCs w:val="24"/>
              </w:rPr>
            </w:pPr>
          </w:p>
        </w:tc>
        <w:tc>
          <w:tcPr>
            <w:tcW w:w="1256" w:type="dxa"/>
            <w:vAlign w:val="center"/>
          </w:tcPr>
          <w:p w14:paraId="3CB41330">
            <w:pPr>
              <w:adjustRightInd w:val="0"/>
              <w:snapToGrid w:val="0"/>
              <w:spacing w:line="288" w:lineRule="auto"/>
              <w:jc w:val="center"/>
              <w:rPr>
                <w:color w:val="auto"/>
                <w:sz w:val="24"/>
                <w:szCs w:val="24"/>
              </w:rPr>
            </w:pPr>
          </w:p>
        </w:tc>
        <w:tc>
          <w:tcPr>
            <w:tcW w:w="732" w:type="dxa"/>
            <w:vAlign w:val="center"/>
          </w:tcPr>
          <w:p w14:paraId="67FEF1B4">
            <w:pPr>
              <w:adjustRightInd w:val="0"/>
              <w:snapToGrid w:val="0"/>
              <w:spacing w:line="288" w:lineRule="auto"/>
              <w:jc w:val="center"/>
              <w:rPr>
                <w:color w:val="auto"/>
                <w:sz w:val="24"/>
                <w:szCs w:val="24"/>
              </w:rPr>
            </w:pPr>
          </w:p>
        </w:tc>
        <w:tc>
          <w:tcPr>
            <w:tcW w:w="1005" w:type="dxa"/>
            <w:vAlign w:val="center"/>
          </w:tcPr>
          <w:p w14:paraId="4B5BCE1C">
            <w:pPr>
              <w:adjustRightInd w:val="0"/>
              <w:snapToGrid w:val="0"/>
              <w:spacing w:line="288" w:lineRule="auto"/>
              <w:jc w:val="center"/>
              <w:rPr>
                <w:color w:val="auto"/>
                <w:sz w:val="24"/>
                <w:szCs w:val="24"/>
              </w:rPr>
            </w:pPr>
          </w:p>
        </w:tc>
        <w:tc>
          <w:tcPr>
            <w:tcW w:w="1675" w:type="dxa"/>
            <w:vAlign w:val="center"/>
          </w:tcPr>
          <w:p w14:paraId="1EDBDA2E">
            <w:pPr>
              <w:adjustRightInd w:val="0"/>
              <w:snapToGrid w:val="0"/>
              <w:spacing w:line="288" w:lineRule="auto"/>
              <w:jc w:val="center"/>
              <w:rPr>
                <w:color w:val="auto"/>
                <w:sz w:val="24"/>
                <w:szCs w:val="24"/>
              </w:rPr>
            </w:pPr>
          </w:p>
        </w:tc>
      </w:tr>
      <w:tr w14:paraId="3576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EEABE88">
            <w:pPr>
              <w:adjustRightInd w:val="0"/>
              <w:snapToGrid w:val="0"/>
              <w:spacing w:line="288" w:lineRule="auto"/>
              <w:jc w:val="center"/>
              <w:rPr>
                <w:color w:val="auto"/>
                <w:sz w:val="24"/>
                <w:szCs w:val="24"/>
              </w:rPr>
            </w:pPr>
          </w:p>
        </w:tc>
        <w:tc>
          <w:tcPr>
            <w:tcW w:w="1380" w:type="dxa"/>
            <w:vAlign w:val="center"/>
          </w:tcPr>
          <w:p w14:paraId="3763DD76">
            <w:pPr>
              <w:adjustRightInd w:val="0"/>
              <w:snapToGrid w:val="0"/>
              <w:spacing w:line="288" w:lineRule="auto"/>
              <w:jc w:val="center"/>
              <w:rPr>
                <w:color w:val="auto"/>
                <w:sz w:val="24"/>
                <w:szCs w:val="24"/>
              </w:rPr>
            </w:pPr>
          </w:p>
        </w:tc>
        <w:tc>
          <w:tcPr>
            <w:tcW w:w="1510" w:type="dxa"/>
            <w:vAlign w:val="center"/>
          </w:tcPr>
          <w:p w14:paraId="33873915">
            <w:pPr>
              <w:adjustRightInd w:val="0"/>
              <w:snapToGrid w:val="0"/>
              <w:spacing w:line="288" w:lineRule="auto"/>
              <w:jc w:val="center"/>
              <w:rPr>
                <w:color w:val="auto"/>
                <w:sz w:val="24"/>
                <w:szCs w:val="24"/>
              </w:rPr>
            </w:pPr>
          </w:p>
        </w:tc>
        <w:tc>
          <w:tcPr>
            <w:tcW w:w="1256" w:type="dxa"/>
            <w:vAlign w:val="center"/>
          </w:tcPr>
          <w:p w14:paraId="6A87A437">
            <w:pPr>
              <w:adjustRightInd w:val="0"/>
              <w:snapToGrid w:val="0"/>
              <w:spacing w:line="288" w:lineRule="auto"/>
              <w:jc w:val="center"/>
              <w:rPr>
                <w:color w:val="auto"/>
                <w:sz w:val="24"/>
                <w:szCs w:val="24"/>
              </w:rPr>
            </w:pPr>
          </w:p>
        </w:tc>
        <w:tc>
          <w:tcPr>
            <w:tcW w:w="732" w:type="dxa"/>
            <w:vAlign w:val="center"/>
          </w:tcPr>
          <w:p w14:paraId="41F9EB9E">
            <w:pPr>
              <w:adjustRightInd w:val="0"/>
              <w:snapToGrid w:val="0"/>
              <w:spacing w:line="288" w:lineRule="auto"/>
              <w:jc w:val="center"/>
              <w:rPr>
                <w:color w:val="auto"/>
                <w:sz w:val="24"/>
                <w:szCs w:val="24"/>
              </w:rPr>
            </w:pPr>
          </w:p>
        </w:tc>
        <w:tc>
          <w:tcPr>
            <w:tcW w:w="1005" w:type="dxa"/>
            <w:vAlign w:val="center"/>
          </w:tcPr>
          <w:p w14:paraId="294E663C">
            <w:pPr>
              <w:adjustRightInd w:val="0"/>
              <w:snapToGrid w:val="0"/>
              <w:spacing w:line="288" w:lineRule="auto"/>
              <w:jc w:val="center"/>
              <w:rPr>
                <w:color w:val="auto"/>
                <w:sz w:val="24"/>
                <w:szCs w:val="24"/>
              </w:rPr>
            </w:pPr>
          </w:p>
        </w:tc>
        <w:tc>
          <w:tcPr>
            <w:tcW w:w="1675" w:type="dxa"/>
            <w:vAlign w:val="center"/>
          </w:tcPr>
          <w:p w14:paraId="2AFD500C">
            <w:pPr>
              <w:adjustRightInd w:val="0"/>
              <w:snapToGrid w:val="0"/>
              <w:spacing w:line="288" w:lineRule="auto"/>
              <w:jc w:val="center"/>
              <w:rPr>
                <w:color w:val="auto"/>
                <w:sz w:val="24"/>
                <w:szCs w:val="24"/>
              </w:rPr>
            </w:pPr>
          </w:p>
        </w:tc>
      </w:tr>
    </w:tbl>
    <w:p w14:paraId="74B50EA4">
      <w:pPr>
        <w:adjustRightInd w:val="0"/>
        <w:snapToGrid w:val="0"/>
        <w:spacing w:line="288" w:lineRule="auto"/>
        <w:rPr>
          <w:color w:val="auto"/>
          <w:sz w:val="24"/>
          <w:szCs w:val="24"/>
        </w:rPr>
      </w:pPr>
    </w:p>
    <w:p w14:paraId="569E6CE8">
      <w:pPr>
        <w:adjustRightInd w:val="0"/>
        <w:snapToGrid w:val="0"/>
        <w:spacing w:line="288" w:lineRule="auto"/>
        <w:rPr>
          <w:color w:val="auto"/>
          <w:sz w:val="24"/>
          <w:szCs w:val="24"/>
        </w:rPr>
      </w:pPr>
      <w:r>
        <w:rPr>
          <w:rFonts w:hint="eastAsia"/>
          <w:color w:val="auto"/>
          <w:sz w:val="24"/>
          <w:szCs w:val="24"/>
        </w:rPr>
        <w:t>说明：</w:t>
      </w:r>
    </w:p>
    <w:p w14:paraId="381AA2A0">
      <w:pPr>
        <w:adjustRightInd w:val="0"/>
        <w:snapToGrid w:val="0"/>
        <w:spacing w:line="288" w:lineRule="auto"/>
        <w:rPr>
          <w:color w:val="auto"/>
          <w:sz w:val="24"/>
          <w:szCs w:val="24"/>
        </w:rPr>
      </w:pPr>
      <w:r>
        <w:rPr>
          <w:rFonts w:hint="eastAsia"/>
          <w:color w:val="auto"/>
          <w:sz w:val="24"/>
          <w:szCs w:val="24"/>
        </w:rPr>
        <w:t>1.供应商须提供上述业绩合同扫描件；</w:t>
      </w:r>
    </w:p>
    <w:p w14:paraId="7BCF6340">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A7D264C">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645F3E4C">
      <w:pPr>
        <w:pStyle w:val="26"/>
        <w:spacing w:line="360" w:lineRule="auto"/>
        <w:ind w:left="-27" w:firstLine="424"/>
        <w:rPr>
          <w:rFonts w:ascii="Times New Roman" w:hAnsi="Times New Roman"/>
          <w:b/>
          <w:bCs/>
          <w:color w:val="auto"/>
          <w:sz w:val="24"/>
          <w:szCs w:val="24"/>
        </w:rPr>
      </w:pPr>
    </w:p>
    <w:p w14:paraId="1195E05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D7D860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9C6EECB">
      <w:pPr>
        <w:spacing w:line="360" w:lineRule="auto"/>
        <w:rPr>
          <w:color w:val="auto"/>
          <w:sz w:val="24"/>
          <w:szCs w:val="24"/>
        </w:rPr>
      </w:pPr>
      <w:r>
        <w:rPr>
          <w:rFonts w:hint="eastAsia" w:ascii="宋体" w:hAnsi="宋体" w:cs="宋体"/>
          <w:color w:val="auto"/>
          <w:sz w:val="24"/>
        </w:rPr>
        <w:t>日期：      年   月   日</w:t>
      </w:r>
    </w:p>
    <w:p w14:paraId="5FD89772">
      <w:pPr>
        <w:rPr>
          <w:rFonts w:ascii="黑体" w:hAnsi="黑体" w:eastAsia="黑体" w:cs="黑体"/>
          <w:color w:val="auto"/>
          <w:sz w:val="28"/>
          <w:szCs w:val="28"/>
        </w:rPr>
      </w:pPr>
      <w:bookmarkStart w:id="760" w:name="_Toc27754"/>
      <w:bookmarkStart w:id="761" w:name="_Toc12743"/>
      <w:bookmarkStart w:id="762" w:name="_Toc9100"/>
      <w:bookmarkStart w:id="763" w:name="_Toc27736"/>
      <w:bookmarkStart w:id="764" w:name="_Toc28010"/>
      <w:bookmarkStart w:id="765" w:name="_Toc21474"/>
      <w:bookmarkStart w:id="766" w:name="_Toc25395"/>
      <w:bookmarkStart w:id="767" w:name="_Toc20235"/>
      <w:bookmarkStart w:id="768" w:name="_Toc16499"/>
      <w:bookmarkStart w:id="769" w:name="_Toc9428"/>
      <w:bookmarkStart w:id="770" w:name="_Toc6410"/>
      <w:bookmarkStart w:id="771" w:name="_Toc8383"/>
      <w:bookmarkStart w:id="772" w:name="_Toc32660"/>
      <w:bookmarkStart w:id="773" w:name="_Toc11435"/>
      <w:bookmarkStart w:id="774" w:name="_Toc1352"/>
      <w:bookmarkStart w:id="775" w:name="_Toc30618"/>
      <w:bookmarkStart w:id="776" w:name="_Toc31965"/>
      <w:bookmarkStart w:id="777" w:name="_Toc18122"/>
      <w:bookmarkStart w:id="778" w:name="_Toc21901"/>
      <w:bookmarkStart w:id="779" w:name="_Toc26175"/>
      <w:bookmarkStart w:id="780" w:name="_Toc3809"/>
      <w:bookmarkStart w:id="781" w:name="_Toc20421"/>
      <w:bookmarkStart w:id="782" w:name="_Toc9650"/>
      <w:bookmarkStart w:id="783" w:name="_Toc23972"/>
      <w:bookmarkStart w:id="784" w:name="_Toc24884"/>
      <w:bookmarkStart w:id="785" w:name="_Toc29974"/>
      <w:bookmarkStart w:id="786" w:name="_Toc27924"/>
      <w:bookmarkStart w:id="787" w:name="_Toc5640"/>
      <w:bookmarkStart w:id="788" w:name="_Toc22005"/>
      <w:bookmarkStart w:id="789" w:name="_Toc29300"/>
      <w:bookmarkStart w:id="790" w:name="_Toc25847"/>
      <w:r>
        <w:rPr>
          <w:rFonts w:hint="eastAsia" w:ascii="黑体" w:hAnsi="黑体" w:eastAsia="黑体" w:cs="黑体"/>
          <w:color w:val="auto"/>
          <w:sz w:val="28"/>
          <w:szCs w:val="28"/>
        </w:rPr>
        <w:br w:type="page"/>
      </w:r>
    </w:p>
    <w:p w14:paraId="77900A77">
      <w:pPr>
        <w:pStyle w:val="6"/>
        <w:ind w:left="0" w:firstLine="0"/>
        <w:rPr>
          <w:color w:val="auto"/>
        </w:rPr>
      </w:pPr>
      <w:bookmarkStart w:id="791" w:name="_Toc31625"/>
      <w:r>
        <w:rPr>
          <w:rFonts w:hint="eastAsia"/>
          <w:color w:val="auto"/>
        </w:rPr>
        <w:t>（8）</w:t>
      </w:r>
      <w:bookmarkEnd w:id="760"/>
      <w:bookmarkEnd w:id="761"/>
      <w:bookmarkEnd w:id="762"/>
      <w:r>
        <w:rPr>
          <w:rFonts w:hint="eastAsia"/>
          <w:color w:val="auto"/>
        </w:rPr>
        <w:t>详细技术和服务方案</w:t>
      </w:r>
      <w:bookmarkEnd w:id="763"/>
      <w:bookmarkEnd w:id="764"/>
      <w:bookmarkEnd w:id="765"/>
      <w:bookmarkEnd w:id="766"/>
      <w:bookmarkEnd w:id="767"/>
      <w:bookmarkEnd w:id="768"/>
      <w:bookmarkEnd w:id="769"/>
      <w:bookmarkEnd w:id="791"/>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06D88FAC">
      <w:pPr>
        <w:spacing w:line="420" w:lineRule="exact"/>
        <w:rPr>
          <w:color w:val="auto"/>
          <w:sz w:val="24"/>
        </w:rPr>
      </w:pPr>
      <w:r>
        <w:rPr>
          <w:rFonts w:hint="eastAsia"/>
          <w:color w:val="auto"/>
          <w:sz w:val="24"/>
        </w:rPr>
        <w:t>（根据采购需求及评分标准要求编制）</w:t>
      </w:r>
    </w:p>
    <w:p w14:paraId="10AECB2B">
      <w:pPr>
        <w:pStyle w:val="26"/>
        <w:snapToGrid w:val="0"/>
        <w:spacing w:line="440" w:lineRule="exact"/>
        <w:ind w:left="-27" w:firstLine="422"/>
        <w:rPr>
          <w:rFonts w:asciiTheme="majorEastAsia" w:hAnsiTheme="majorEastAsia" w:eastAsiaTheme="majorEastAsia" w:cstheme="majorEastAsia"/>
          <w:color w:val="auto"/>
          <w:sz w:val="24"/>
          <w:szCs w:val="24"/>
        </w:rPr>
      </w:pPr>
    </w:p>
    <w:p w14:paraId="4DE1B243">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747F52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F4E44DD">
      <w:pPr>
        <w:spacing w:before="312" w:beforeLines="100" w:after="312" w:afterLines="100"/>
        <w:jc w:val="left"/>
        <w:rPr>
          <w:color w:val="auto"/>
          <w:sz w:val="24"/>
          <w:szCs w:val="24"/>
        </w:rPr>
      </w:pPr>
      <w:r>
        <w:rPr>
          <w:rFonts w:hint="eastAsia" w:ascii="宋体" w:hAnsi="宋体" w:cs="宋体"/>
          <w:color w:val="auto"/>
          <w:sz w:val="24"/>
        </w:rPr>
        <w:t>日期：      年   月   日</w:t>
      </w:r>
    </w:p>
    <w:p w14:paraId="17A2CE67">
      <w:pPr>
        <w:rPr>
          <w:color w:val="auto"/>
        </w:rPr>
      </w:pPr>
    </w:p>
    <w:p w14:paraId="39EF7A26">
      <w:pPr>
        <w:pStyle w:val="6"/>
        <w:ind w:left="0" w:firstLine="0"/>
        <w:rPr>
          <w:color w:val="auto"/>
        </w:rPr>
      </w:pPr>
      <w:bookmarkStart w:id="792" w:name="_Toc23685"/>
      <w:bookmarkStart w:id="793" w:name="_Toc21572"/>
      <w:bookmarkStart w:id="794" w:name="_Toc21017"/>
      <w:bookmarkStart w:id="795" w:name="_Toc10148"/>
      <w:bookmarkStart w:id="796" w:name="_Toc4936"/>
      <w:bookmarkStart w:id="797" w:name="_Toc14897"/>
      <w:bookmarkStart w:id="798" w:name="_Toc13211"/>
      <w:bookmarkStart w:id="799" w:name="_Toc3089"/>
      <w:bookmarkStart w:id="800" w:name="_Toc19068"/>
      <w:bookmarkStart w:id="801" w:name="_Toc1378"/>
      <w:bookmarkStart w:id="802" w:name="_Toc1664"/>
      <w:r>
        <w:rPr>
          <w:rFonts w:hint="eastAsia"/>
          <w:color w:val="auto"/>
        </w:rPr>
        <w:t>（9）</w:t>
      </w:r>
      <w:bookmarkEnd w:id="792"/>
      <w:r>
        <w:rPr>
          <w:rFonts w:hint="eastAsia"/>
          <w:color w:val="auto"/>
        </w:rPr>
        <w:t>项目组成员一览表</w:t>
      </w:r>
      <w:bookmarkEnd w:id="793"/>
      <w:bookmarkEnd w:id="794"/>
      <w:bookmarkEnd w:id="795"/>
      <w:bookmarkEnd w:id="796"/>
      <w:bookmarkEnd w:id="797"/>
      <w:bookmarkEnd w:id="798"/>
      <w:bookmarkEnd w:id="799"/>
      <w:bookmarkEnd w:id="800"/>
    </w:p>
    <w:bookmarkEnd w:id="801"/>
    <w:bookmarkEnd w:id="802"/>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6D7F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EAD061B">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23E6BA51">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0E012C06">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14AB9CDB">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583AF1B3">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054BB9C6">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13C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651736E">
            <w:pPr>
              <w:pStyle w:val="26"/>
              <w:snapToGrid w:val="0"/>
              <w:spacing w:line="440" w:lineRule="exact"/>
              <w:ind w:left="-27" w:firstLine="370"/>
              <w:rPr>
                <w:color w:val="auto"/>
                <w:sz w:val="21"/>
                <w:szCs w:val="21"/>
              </w:rPr>
            </w:pPr>
          </w:p>
        </w:tc>
        <w:tc>
          <w:tcPr>
            <w:tcW w:w="1326" w:type="dxa"/>
          </w:tcPr>
          <w:p w14:paraId="796CA034">
            <w:pPr>
              <w:pStyle w:val="26"/>
              <w:snapToGrid w:val="0"/>
              <w:spacing w:line="440" w:lineRule="exact"/>
              <w:ind w:left="-27" w:firstLine="370"/>
              <w:rPr>
                <w:color w:val="auto"/>
                <w:sz w:val="21"/>
                <w:szCs w:val="21"/>
              </w:rPr>
            </w:pPr>
          </w:p>
        </w:tc>
        <w:tc>
          <w:tcPr>
            <w:tcW w:w="1327" w:type="dxa"/>
          </w:tcPr>
          <w:p w14:paraId="72172173">
            <w:pPr>
              <w:pStyle w:val="26"/>
              <w:snapToGrid w:val="0"/>
              <w:spacing w:line="440" w:lineRule="exact"/>
              <w:ind w:left="-27" w:firstLine="370"/>
              <w:rPr>
                <w:color w:val="auto"/>
                <w:sz w:val="21"/>
                <w:szCs w:val="21"/>
              </w:rPr>
            </w:pPr>
          </w:p>
        </w:tc>
        <w:tc>
          <w:tcPr>
            <w:tcW w:w="1327" w:type="dxa"/>
          </w:tcPr>
          <w:p w14:paraId="4889FA78">
            <w:pPr>
              <w:pStyle w:val="26"/>
              <w:snapToGrid w:val="0"/>
              <w:spacing w:line="440" w:lineRule="exact"/>
              <w:ind w:left="-27" w:firstLine="370"/>
              <w:rPr>
                <w:color w:val="auto"/>
                <w:sz w:val="21"/>
                <w:szCs w:val="21"/>
              </w:rPr>
            </w:pPr>
          </w:p>
        </w:tc>
        <w:tc>
          <w:tcPr>
            <w:tcW w:w="1327" w:type="dxa"/>
          </w:tcPr>
          <w:p w14:paraId="681BFE1C">
            <w:pPr>
              <w:pStyle w:val="26"/>
              <w:snapToGrid w:val="0"/>
              <w:spacing w:line="440" w:lineRule="exact"/>
              <w:ind w:left="-27" w:firstLine="370"/>
              <w:rPr>
                <w:color w:val="auto"/>
                <w:sz w:val="21"/>
                <w:szCs w:val="21"/>
              </w:rPr>
            </w:pPr>
          </w:p>
        </w:tc>
        <w:tc>
          <w:tcPr>
            <w:tcW w:w="1648" w:type="dxa"/>
          </w:tcPr>
          <w:p w14:paraId="3D5666AB">
            <w:pPr>
              <w:pStyle w:val="26"/>
              <w:snapToGrid w:val="0"/>
              <w:spacing w:line="440" w:lineRule="exact"/>
              <w:ind w:left="-27" w:firstLine="370"/>
              <w:rPr>
                <w:color w:val="auto"/>
                <w:sz w:val="21"/>
                <w:szCs w:val="21"/>
              </w:rPr>
            </w:pPr>
          </w:p>
        </w:tc>
      </w:tr>
      <w:tr w14:paraId="6365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0BDFB04">
            <w:pPr>
              <w:pStyle w:val="26"/>
              <w:snapToGrid w:val="0"/>
              <w:spacing w:line="440" w:lineRule="exact"/>
              <w:ind w:left="-27" w:firstLine="370"/>
              <w:rPr>
                <w:color w:val="auto"/>
                <w:sz w:val="21"/>
                <w:szCs w:val="21"/>
              </w:rPr>
            </w:pPr>
          </w:p>
        </w:tc>
        <w:tc>
          <w:tcPr>
            <w:tcW w:w="1326" w:type="dxa"/>
          </w:tcPr>
          <w:p w14:paraId="033F2FFE">
            <w:pPr>
              <w:pStyle w:val="26"/>
              <w:snapToGrid w:val="0"/>
              <w:spacing w:line="440" w:lineRule="exact"/>
              <w:ind w:left="-27" w:firstLine="370"/>
              <w:rPr>
                <w:color w:val="auto"/>
                <w:sz w:val="21"/>
                <w:szCs w:val="21"/>
              </w:rPr>
            </w:pPr>
          </w:p>
        </w:tc>
        <w:tc>
          <w:tcPr>
            <w:tcW w:w="1327" w:type="dxa"/>
          </w:tcPr>
          <w:p w14:paraId="32AEE5A1">
            <w:pPr>
              <w:pStyle w:val="26"/>
              <w:snapToGrid w:val="0"/>
              <w:spacing w:line="440" w:lineRule="exact"/>
              <w:ind w:left="-27" w:firstLine="370"/>
              <w:rPr>
                <w:color w:val="auto"/>
                <w:sz w:val="21"/>
                <w:szCs w:val="21"/>
              </w:rPr>
            </w:pPr>
          </w:p>
        </w:tc>
        <w:tc>
          <w:tcPr>
            <w:tcW w:w="1327" w:type="dxa"/>
          </w:tcPr>
          <w:p w14:paraId="1A4BFA8F">
            <w:pPr>
              <w:pStyle w:val="26"/>
              <w:snapToGrid w:val="0"/>
              <w:spacing w:line="440" w:lineRule="exact"/>
              <w:ind w:left="-27" w:firstLine="370"/>
              <w:rPr>
                <w:color w:val="auto"/>
                <w:sz w:val="21"/>
                <w:szCs w:val="21"/>
              </w:rPr>
            </w:pPr>
          </w:p>
        </w:tc>
        <w:tc>
          <w:tcPr>
            <w:tcW w:w="1327" w:type="dxa"/>
          </w:tcPr>
          <w:p w14:paraId="05749DAD">
            <w:pPr>
              <w:pStyle w:val="26"/>
              <w:snapToGrid w:val="0"/>
              <w:spacing w:line="440" w:lineRule="exact"/>
              <w:ind w:left="-27" w:firstLine="370"/>
              <w:rPr>
                <w:color w:val="auto"/>
                <w:sz w:val="21"/>
                <w:szCs w:val="21"/>
              </w:rPr>
            </w:pPr>
          </w:p>
        </w:tc>
        <w:tc>
          <w:tcPr>
            <w:tcW w:w="1648" w:type="dxa"/>
          </w:tcPr>
          <w:p w14:paraId="36F0789D">
            <w:pPr>
              <w:pStyle w:val="26"/>
              <w:snapToGrid w:val="0"/>
              <w:spacing w:line="440" w:lineRule="exact"/>
              <w:ind w:left="-27" w:firstLine="370"/>
              <w:rPr>
                <w:color w:val="auto"/>
                <w:sz w:val="21"/>
                <w:szCs w:val="21"/>
              </w:rPr>
            </w:pPr>
          </w:p>
        </w:tc>
      </w:tr>
      <w:tr w14:paraId="7F2B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D93562A">
            <w:pPr>
              <w:pStyle w:val="26"/>
              <w:snapToGrid w:val="0"/>
              <w:spacing w:line="440" w:lineRule="exact"/>
              <w:ind w:left="-27" w:firstLine="370"/>
              <w:rPr>
                <w:color w:val="auto"/>
                <w:sz w:val="21"/>
                <w:szCs w:val="21"/>
              </w:rPr>
            </w:pPr>
          </w:p>
        </w:tc>
        <w:tc>
          <w:tcPr>
            <w:tcW w:w="1326" w:type="dxa"/>
          </w:tcPr>
          <w:p w14:paraId="49AFC3D7">
            <w:pPr>
              <w:pStyle w:val="26"/>
              <w:snapToGrid w:val="0"/>
              <w:spacing w:line="440" w:lineRule="exact"/>
              <w:ind w:left="-27" w:firstLine="370"/>
              <w:rPr>
                <w:color w:val="auto"/>
                <w:sz w:val="21"/>
                <w:szCs w:val="21"/>
              </w:rPr>
            </w:pPr>
          </w:p>
        </w:tc>
        <w:tc>
          <w:tcPr>
            <w:tcW w:w="1327" w:type="dxa"/>
          </w:tcPr>
          <w:p w14:paraId="617F7794">
            <w:pPr>
              <w:pStyle w:val="26"/>
              <w:snapToGrid w:val="0"/>
              <w:spacing w:line="440" w:lineRule="exact"/>
              <w:ind w:left="-27" w:firstLine="370"/>
              <w:rPr>
                <w:color w:val="auto"/>
                <w:sz w:val="21"/>
                <w:szCs w:val="21"/>
              </w:rPr>
            </w:pPr>
          </w:p>
        </w:tc>
        <w:tc>
          <w:tcPr>
            <w:tcW w:w="1327" w:type="dxa"/>
          </w:tcPr>
          <w:p w14:paraId="7DFA9AE7">
            <w:pPr>
              <w:pStyle w:val="26"/>
              <w:snapToGrid w:val="0"/>
              <w:spacing w:line="440" w:lineRule="exact"/>
              <w:ind w:left="-27" w:firstLine="370"/>
              <w:rPr>
                <w:color w:val="auto"/>
                <w:sz w:val="21"/>
                <w:szCs w:val="21"/>
              </w:rPr>
            </w:pPr>
          </w:p>
        </w:tc>
        <w:tc>
          <w:tcPr>
            <w:tcW w:w="1327" w:type="dxa"/>
          </w:tcPr>
          <w:p w14:paraId="008391DD">
            <w:pPr>
              <w:pStyle w:val="26"/>
              <w:snapToGrid w:val="0"/>
              <w:spacing w:line="440" w:lineRule="exact"/>
              <w:ind w:left="-27" w:firstLine="370"/>
              <w:rPr>
                <w:color w:val="auto"/>
                <w:sz w:val="21"/>
                <w:szCs w:val="21"/>
              </w:rPr>
            </w:pPr>
          </w:p>
        </w:tc>
        <w:tc>
          <w:tcPr>
            <w:tcW w:w="1648" w:type="dxa"/>
          </w:tcPr>
          <w:p w14:paraId="5B5AC39A">
            <w:pPr>
              <w:pStyle w:val="26"/>
              <w:snapToGrid w:val="0"/>
              <w:spacing w:line="440" w:lineRule="exact"/>
              <w:ind w:left="-27" w:firstLine="370"/>
              <w:rPr>
                <w:color w:val="auto"/>
                <w:sz w:val="21"/>
                <w:szCs w:val="21"/>
              </w:rPr>
            </w:pPr>
          </w:p>
        </w:tc>
      </w:tr>
      <w:tr w14:paraId="065DE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902639E">
            <w:pPr>
              <w:pStyle w:val="26"/>
              <w:snapToGrid w:val="0"/>
              <w:spacing w:line="440" w:lineRule="exact"/>
              <w:ind w:left="-27" w:firstLine="370"/>
              <w:rPr>
                <w:color w:val="auto"/>
                <w:sz w:val="21"/>
                <w:szCs w:val="21"/>
              </w:rPr>
            </w:pPr>
          </w:p>
        </w:tc>
        <w:tc>
          <w:tcPr>
            <w:tcW w:w="1326" w:type="dxa"/>
          </w:tcPr>
          <w:p w14:paraId="7655BA94">
            <w:pPr>
              <w:pStyle w:val="26"/>
              <w:snapToGrid w:val="0"/>
              <w:spacing w:line="440" w:lineRule="exact"/>
              <w:ind w:left="-27" w:firstLine="370"/>
              <w:rPr>
                <w:color w:val="auto"/>
                <w:sz w:val="21"/>
                <w:szCs w:val="21"/>
              </w:rPr>
            </w:pPr>
          </w:p>
        </w:tc>
        <w:tc>
          <w:tcPr>
            <w:tcW w:w="1327" w:type="dxa"/>
          </w:tcPr>
          <w:p w14:paraId="72BADD6C">
            <w:pPr>
              <w:pStyle w:val="26"/>
              <w:snapToGrid w:val="0"/>
              <w:spacing w:line="440" w:lineRule="exact"/>
              <w:ind w:left="-27" w:firstLine="370"/>
              <w:rPr>
                <w:color w:val="auto"/>
                <w:sz w:val="21"/>
                <w:szCs w:val="21"/>
              </w:rPr>
            </w:pPr>
          </w:p>
        </w:tc>
        <w:tc>
          <w:tcPr>
            <w:tcW w:w="1327" w:type="dxa"/>
          </w:tcPr>
          <w:p w14:paraId="0A5EDCF1">
            <w:pPr>
              <w:pStyle w:val="26"/>
              <w:snapToGrid w:val="0"/>
              <w:spacing w:line="440" w:lineRule="exact"/>
              <w:ind w:left="-27" w:firstLine="370"/>
              <w:rPr>
                <w:color w:val="auto"/>
                <w:sz w:val="21"/>
                <w:szCs w:val="21"/>
              </w:rPr>
            </w:pPr>
          </w:p>
        </w:tc>
        <w:tc>
          <w:tcPr>
            <w:tcW w:w="1327" w:type="dxa"/>
          </w:tcPr>
          <w:p w14:paraId="767CAE6C">
            <w:pPr>
              <w:pStyle w:val="26"/>
              <w:snapToGrid w:val="0"/>
              <w:spacing w:line="440" w:lineRule="exact"/>
              <w:ind w:left="-27" w:firstLine="370"/>
              <w:rPr>
                <w:color w:val="auto"/>
                <w:sz w:val="21"/>
                <w:szCs w:val="21"/>
              </w:rPr>
            </w:pPr>
          </w:p>
        </w:tc>
        <w:tc>
          <w:tcPr>
            <w:tcW w:w="1648" w:type="dxa"/>
          </w:tcPr>
          <w:p w14:paraId="77CC8F5E">
            <w:pPr>
              <w:pStyle w:val="26"/>
              <w:snapToGrid w:val="0"/>
              <w:spacing w:line="440" w:lineRule="exact"/>
              <w:ind w:left="-27" w:firstLine="370"/>
              <w:rPr>
                <w:color w:val="auto"/>
                <w:sz w:val="21"/>
                <w:szCs w:val="21"/>
              </w:rPr>
            </w:pPr>
          </w:p>
        </w:tc>
      </w:tr>
      <w:tr w14:paraId="3C8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BEB35B5">
            <w:pPr>
              <w:pStyle w:val="26"/>
              <w:snapToGrid w:val="0"/>
              <w:spacing w:line="440" w:lineRule="exact"/>
              <w:ind w:left="-27" w:firstLine="370"/>
              <w:rPr>
                <w:color w:val="auto"/>
                <w:sz w:val="21"/>
                <w:szCs w:val="21"/>
              </w:rPr>
            </w:pPr>
          </w:p>
        </w:tc>
        <w:tc>
          <w:tcPr>
            <w:tcW w:w="1326" w:type="dxa"/>
          </w:tcPr>
          <w:p w14:paraId="130CB55A">
            <w:pPr>
              <w:pStyle w:val="26"/>
              <w:snapToGrid w:val="0"/>
              <w:spacing w:line="440" w:lineRule="exact"/>
              <w:ind w:left="-27" w:firstLine="370"/>
              <w:rPr>
                <w:color w:val="auto"/>
                <w:sz w:val="21"/>
                <w:szCs w:val="21"/>
              </w:rPr>
            </w:pPr>
          </w:p>
        </w:tc>
        <w:tc>
          <w:tcPr>
            <w:tcW w:w="1327" w:type="dxa"/>
          </w:tcPr>
          <w:p w14:paraId="105D806A">
            <w:pPr>
              <w:pStyle w:val="26"/>
              <w:snapToGrid w:val="0"/>
              <w:spacing w:line="440" w:lineRule="exact"/>
              <w:ind w:left="-27" w:firstLine="370"/>
              <w:rPr>
                <w:color w:val="auto"/>
                <w:sz w:val="21"/>
                <w:szCs w:val="21"/>
              </w:rPr>
            </w:pPr>
          </w:p>
        </w:tc>
        <w:tc>
          <w:tcPr>
            <w:tcW w:w="1327" w:type="dxa"/>
          </w:tcPr>
          <w:p w14:paraId="5CBB9996">
            <w:pPr>
              <w:pStyle w:val="26"/>
              <w:snapToGrid w:val="0"/>
              <w:spacing w:line="440" w:lineRule="exact"/>
              <w:ind w:left="-27" w:firstLine="370"/>
              <w:rPr>
                <w:color w:val="auto"/>
                <w:sz w:val="21"/>
                <w:szCs w:val="21"/>
              </w:rPr>
            </w:pPr>
          </w:p>
        </w:tc>
        <w:tc>
          <w:tcPr>
            <w:tcW w:w="1327" w:type="dxa"/>
          </w:tcPr>
          <w:p w14:paraId="5A8ECAF8">
            <w:pPr>
              <w:pStyle w:val="26"/>
              <w:snapToGrid w:val="0"/>
              <w:spacing w:line="440" w:lineRule="exact"/>
              <w:ind w:left="-27" w:firstLine="370"/>
              <w:rPr>
                <w:color w:val="auto"/>
                <w:sz w:val="21"/>
                <w:szCs w:val="21"/>
              </w:rPr>
            </w:pPr>
          </w:p>
        </w:tc>
        <w:tc>
          <w:tcPr>
            <w:tcW w:w="1648" w:type="dxa"/>
          </w:tcPr>
          <w:p w14:paraId="5CD9E3F3">
            <w:pPr>
              <w:pStyle w:val="26"/>
              <w:snapToGrid w:val="0"/>
              <w:spacing w:line="440" w:lineRule="exact"/>
              <w:ind w:left="-27" w:firstLine="370"/>
              <w:rPr>
                <w:color w:val="auto"/>
                <w:sz w:val="21"/>
                <w:szCs w:val="21"/>
              </w:rPr>
            </w:pPr>
          </w:p>
        </w:tc>
      </w:tr>
    </w:tbl>
    <w:p w14:paraId="00F1A512">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516A0556">
      <w:pPr>
        <w:pStyle w:val="26"/>
        <w:spacing w:line="360" w:lineRule="auto"/>
        <w:ind w:left="-27" w:firstLine="422"/>
        <w:rPr>
          <w:rFonts w:ascii="Times New Roman" w:hAnsi="Times New Roman"/>
          <w:color w:val="auto"/>
          <w:sz w:val="24"/>
          <w:szCs w:val="24"/>
        </w:rPr>
      </w:pPr>
    </w:p>
    <w:p w14:paraId="481537C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B1DA75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14C16B8">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E971CC2">
      <w:pPr>
        <w:pStyle w:val="6"/>
        <w:ind w:left="0" w:firstLine="0"/>
        <w:jc w:val="left"/>
        <w:rPr>
          <w:rFonts w:ascii="黑体" w:hAnsi="黑体" w:eastAsia="黑体" w:cs="黑体"/>
          <w:color w:val="auto"/>
          <w:sz w:val="24"/>
          <w:szCs w:val="24"/>
        </w:rPr>
      </w:pPr>
    </w:p>
    <w:p w14:paraId="7DE05B29">
      <w:pPr>
        <w:pStyle w:val="6"/>
        <w:ind w:left="0" w:firstLine="0"/>
        <w:rPr>
          <w:color w:val="auto"/>
        </w:rPr>
      </w:pPr>
      <w:bookmarkStart w:id="803" w:name="_Toc3296"/>
      <w:bookmarkStart w:id="804" w:name="_Toc20288"/>
      <w:bookmarkStart w:id="805" w:name="_Toc15835"/>
      <w:bookmarkStart w:id="806" w:name="_Toc10674"/>
      <w:bookmarkStart w:id="807" w:name="_Toc31661"/>
      <w:bookmarkStart w:id="808" w:name="_Toc2271"/>
      <w:bookmarkStart w:id="809" w:name="_Toc30223"/>
      <w:bookmarkStart w:id="810" w:name="_Toc10021"/>
      <w:bookmarkStart w:id="811" w:name="_Toc14194"/>
      <w:bookmarkStart w:id="812" w:name="_Toc29121"/>
      <w:bookmarkStart w:id="813" w:name="_Toc13735"/>
      <w:r>
        <w:rPr>
          <w:rFonts w:hint="eastAsia"/>
          <w:color w:val="auto"/>
        </w:rPr>
        <w:t>（10）关于对磋商文件中有关条款的拒绝声明</w:t>
      </w:r>
      <w:bookmarkEnd w:id="759"/>
      <w:r>
        <w:rPr>
          <w:rFonts w:hint="eastAsia"/>
          <w:color w:val="auto"/>
        </w:rPr>
        <w:t>(如有)</w:t>
      </w:r>
      <w:bookmarkEnd w:id="803"/>
      <w:bookmarkEnd w:id="804"/>
      <w:bookmarkEnd w:id="805"/>
      <w:bookmarkEnd w:id="806"/>
      <w:bookmarkEnd w:id="807"/>
      <w:bookmarkEnd w:id="808"/>
      <w:bookmarkEnd w:id="809"/>
      <w:bookmarkEnd w:id="810"/>
      <w:bookmarkEnd w:id="811"/>
      <w:bookmarkEnd w:id="812"/>
      <w:bookmarkEnd w:id="813"/>
      <w:r>
        <w:rPr>
          <w:rFonts w:hint="eastAsia"/>
          <w:color w:val="auto"/>
        </w:rPr>
        <w:t xml:space="preserve"> </w:t>
      </w:r>
    </w:p>
    <w:bookmarkEnd w:id="0"/>
    <w:bookmarkEnd w:id="259"/>
    <w:bookmarkEnd w:id="607"/>
    <w:p w14:paraId="3E88438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8326A5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0E9ADEC">
      <w:pPr>
        <w:spacing w:before="312" w:beforeLines="100" w:after="312" w:afterLines="100"/>
        <w:jc w:val="left"/>
        <w:rPr>
          <w:color w:val="auto"/>
          <w:sz w:val="24"/>
        </w:rPr>
      </w:pPr>
      <w:r>
        <w:rPr>
          <w:rFonts w:hint="eastAsia" w:ascii="宋体" w:hAnsi="宋体" w:cs="宋体"/>
          <w:color w:val="auto"/>
          <w:sz w:val="24"/>
        </w:rPr>
        <w:t>日期：      年   月   日</w:t>
      </w:r>
    </w:p>
    <w:p w14:paraId="7952DE4F">
      <w:pPr>
        <w:pStyle w:val="6"/>
        <w:ind w:left="0" w:firstLine="0"/>
        <w:jc w:val="left"/>
        <w:rPr>
          <w:color w:val="auto"/>
        </w:rPr>
      </w:pPr>
      <w:bookmarkStart w:id="814" w:name="_Toc7923"/>
      <w:r>
        <w:rPr>
          <w:rFonts w:hint="eastAsia"/>
          <w:color w:val="auto"/>
        </w:rPr>
        <w:t>评分标准索引表</w:t>
      </w:r>
      <w:bookmarkEnd w:id="814"/>
    </w:p>
    <w:p w14:paraId="473C2270">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3EACD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7629B42F">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0762C1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350556EC">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01C6D7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45E612BB">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1F61D59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D9F0BC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F4385A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AFF536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7A24C3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51C5675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A8CD47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05050B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A03E7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3E172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5E9FFE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F8B4A0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580C1D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0CBA2F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D0B3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09055A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6767B8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22ED86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A4621F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E633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CFDCD1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2D98E6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E57B43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AC8C2A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E5466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7BFEDE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7DCA51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021E5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5C5736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0043F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0402E52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2C32F0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682751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6C32D5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531A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2EDB5A39">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3C30470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A7A63E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2AC1F26">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6BB75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3ED0E7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BA55361">
            <w:pPr>
              <w:rPr>
                <w:color w:val="auto"/>
                <w:sz w:val="24"/>
                <w:szCs w:val="24"/>
              </w:rPr>
            </w:pPr>
          </w:p>
          <w:p w14:paraId="6FDDF42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483A77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667E59D">
            <w:pPr>
              <w:jc w:val="left"/>
              <w:rPr>
                <w:rFonts w:ascii="楷体_GB2312" w:eastAsia="楷体_GB2312"/>
                <w:color w:val="auto"/>
                <w:sz w:val="24"/>
                <w:szCs w:val="24"/>
              </w:rPr>
            </w:pPr>
            <w:r>
              <w:rPr>
                <w:rFonts w:hint="eastAsia" w:ascii="仿宋_GB2312" w:eastAsia="仿宋_GB2312"/>
                <w:color w:val="auto"/>
                <w:sz w:val="24"/>
                <w:szCs w:val="24"/>
              </w:rPr>
              <w:t>……</w:t>
            </w:r>
          </w:p>
        </w:tc>
      </w:tr>
      <w:tr w14:paraId="140EA2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AC1A85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908494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C4C1C3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77C0394">
            <w:pPr>
              <w:jc w:val="left"/>
              <w:rPr>
                <w:rFonts w:ascii="楷体_GB2312" w:eastAsia="楷体_GB2312"/>
                <w:color w:val="auto"/>
                <w:sz w:val="24"/>
                <w:szCs w:val="24"/>
              </w:rPr>
            </w:pPr>
          </w:p>
        </w:tc>
      </w:tr>
      <w:tr w14:paraId="43CC6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60EA18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89F0E3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29DB56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B4EC6D">
            <w:pPr>
              <w:jc w:val="left"/>
              <w:rPr>
                <w:rFonts w:ascii="楷体_GB2312" w:eastAsia="楷体_GB2312"/>
                <w:color w:val="auto"/>
                <w:sz w:val="24"/>
                <w:szCs w:val="24"/>
              </w:rPr>
            </w:pPr>
          </w:p>
        </w:tc>
      </w:tr>
      <w:tr w14:paraId="2543CD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34AEBED8">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251F56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2A95CC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9CD4BD1">
            <w:pPr>
              <w:jc w:val="left"/>
              <w:rPr>
                <w:rFonts w:ascii="楷体_GB2312" w:eastAsia="楷体_GB2312"/>
                <w:color w:val="auto"/>
                <w:sz w:val="24"/>
                <w:szCs w:val="24"/>
              </w:rPr>
            </w:pPr>
          </w:p>
        </w:tc>
      </w:tr>
      <w:tr w14:paraId="37BC8A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29110C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A783755">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70D079D">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F02BC6B">
            <w:pPr>
              <w:jc w:val="left"/>
              <w:rPr>
                <w:rFonts w:ascii="楷体_GB2312" w:eastAsia="楷体_GB2312"/>
                <w:color w:val="auto"/>
                <w:sz w:val="24"/>
                <w:szCs w:val="24"/>
              </w:rPr>
            </w:pPr>
          </w:p>
        </w:tc>
      </w:tr>
      <w:tr w14:paraId="2B98A6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321567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5D1009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24FEE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3131CDE">
            <w:pPr>
              <w:jc w:val="left"/>
              <w:rPr>
                <w:rFonts w:ascii="楷体_GB2312" w:eastAsia="楷体_GB2312"/>
                <w:color w:val="auto"/>
                <w:sz w:val="24"/>
                <w:szCs w:val="24"/>
              </w:rPr>
            </w:pPr>
          </w:p>
        </w:tc>
      </w:tr>
    </w:tbl>
    <w:p w14:paraId="24CF2C1E">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88961">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2203D71C">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1F8B924A">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718715EC">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24EA59A5">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03983B96">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45C06E13">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1530E612">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1CBC3">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44B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4DBBF5"/>
    <w:multiLevelType w:val="singleLevel"/>
    <w:tmpl w:val="C74DBBF5"/>
    <w:lvl w:ilvl="0" w:tentative="0">
      <w:start w:val="1"/>
      <w:numFmt w:val="decimal"/>
      <w:suff w:val="nothing"/>
      <w:lvlText w:val="%1、"/>
      <w:lvlJc w:val="left"/>
      <w:rPr>
        <w:rFonts w:hint="default"/>
        <w:b/>
        <w:bCs/>
      </w:r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abstractNum w:abstractNumId="5">
    <w:nsid w:val="67463392"/>
    <w:multiLevelType w:val="singleLevel"/>
    <w:tmpl w:val="67463392"/>
    <w:lvl w:ilvl="0" w:tentative="0">
      <w:start w:val="3"/>
      <w:numFmt w:val="decimal"/>
      <w:suff w:val="nothing"/>
      <w:lvlText w:val="（%1）"/>
      <w:lvlJc w:val="left"/>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CA4B4B"/>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458A6"/>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97B7D"/>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2FDC67C2"/>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165B1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DF6B6D"/>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B13FA"/>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485DF1"/>
    <w:rsid w:val="7D5052A6"/>
    <w:rsid w:val="7DFC174E"/>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2"/>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3"/>
    <w:qFormat/>
    <w:uiPriority w:val="99"/>
    <w:pPr>
      <w:ind w:left="2500" w:leftChars="2500"/>
    </w:pPr>
    <w:rPr>
      <w:rFonts w:ascii="宋体" w:hAnsi="宋体"/>
      <w:kern w:val="2"/>
      <w:sz w:val="24"/>
    </w:rPr>
  </w:style>
  <w:style w:type="paragraph" w:styleId="29">
    <w:name w:val="Body Text Indent 2"/>
    <w:basedOn w:val="1"/>
    <w:link w:val="74"/>
    <w:qFormat/>
    <w:uiPriority w:val="99"/>
    <w:pPr>
      <w:spacing w:after="120" w:line="480" w:lineRule="auto"/>
      <w:ind w:left="420" w:leftChars="200"/>
    </w:pPr>
    <w:rPr>
      <w:kern w:val="2"/>
    </w:rPr>
  </w:style>
  <w:style w:type="paragraph" w:styleId="30">
    <w:name w:val="Balloon Text"/>
    <w:basedOn w:val="1"/>
    <w:link w:val="75"/>
    <w:qFormat/>
    <w:uiPriority w:val="99"/>
    <w:rPr>
      <w:sz w:val="18"/>
    </w:rPr>
  </w:style>
  <w:style w:type="paragraph" w:styleId="31">
    <w:name w:val="footer"/>
    <w:basedOn w:val="1"/>
    <w:link w:val="76"/>
    <w:qFormat/>
    <w:uiPriority w:val="99"/>
    <w:pPr>
      <w:tabs>
        <w:tab w:val="center" w:pos="4153"/>
        <w:tab w:val="right" w:pos="8306"/>
      </w:tabs>
      <w:snapToGrid w:val="0"/>
      <w:jc w:val="left"/>
    </w:pPr>
    <w:rPr>
      <w:sz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80"/>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1"/>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6"/>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character" w:customStyle="1" w:styleId="53">
    <w:name w:val="标题 1 Char"/>
    <w:qFormat/>
    <w:uiPriority w:val="99"/>
    <w:rPr>
      <w:rFonts w:eastAsia="黑体"/>
      <w:b/>
      <w:snapToGrid w:val="0"/>
      <w:kern w:val="44"/>
      <w:sz w:val="36"/>
      <w:lang w:val="en-US" w:eastAsia="zh-CN"/>
    </w:rPr>
  </w:style>
  <w:style w:type="paragraph" w:customStyle="1" w:styleId="54">
    <w:name w:val="Default"/>
    <w:next w:val="55"/>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6">
    <w:name w:val="标题 1 字符"/>
    <w:basedOn w:val="47"/>
    <w:link w:val="4"/>
    <w:qFormat/>
    <w:locked/>
    <w:uiPriority w:val="99"/>
    <w:rPr>
      <w:rFonts w:eastAsia="黑体" w:cs="Times New Roman"/>
      <w:b/>
      <w:kern w:val="44"/>
      <w:sz w:val="36"/>
    </w:rPr>
  </w:style>
  <w:style w:type="character" w:customStyle="1" w:styleId="57">
    <w:name w:val="标题 2 字符"/>
    <w:basedOn w:val="47"/>
    <w:link w:val="5"/>
    <w:qFormat/>
    <w:locked/>
    <w:uiPriority w:val="99"/>
    <w:rPr>
      <w:rFonts w:ascii="Arial" w:hAnsi="Arial" w:eastAsia="黑体" w:cs="Times New Roman"/>
      <w:b/>
      <w:snapToGrid w:val="0"/>
      <w:kern w:val="44"/>
      <w:sz w:val="28"/>
    </w:rPr>
  </w:style>
  <w:style w:type="character" w:customStyle="1" w:styleId="58">
    <w:name w:val="标题 3 字符"/>
    <w:basedOn w:val="47"/>
    <w:link w:val="6"/>
    <w:qFormat/>
    <w:locked/>
    <w:uiPriority w:val="99"/>
    <w:rPr>
      <w:rFonts w:ascii="宋体" w:cs="Times New Roman"/>
      <w:b/>
      <w:kern w:val="2"/>
      <w:sz w:val="28"/>
    </w:rPr>
  </w:style>
  <w:style w:type="character" w:customStyle="1" w:styleId="59">
    <w:name w:val="标题 4 字符"/>
    <w:basedOn w:val="47"/>
    <w:link w:val="7"/>
    <w:qFormat/>
    <w:locked/>
    <w:uiPriority w:val="99"/>
    <w:rPr>
      <w:rFonts w:ascii="黑体" w:eastAsia="黑体" w:cs="Times New Roman"/>
      <w:b/>
      <w:kern w:val="2"/>
      <w:sz w:val="24"/>
    </w:rPr>
  </w:style>
  <w:style w:type="character" w:customStyle="1" w:styleId="60">
    <w:name w:val="标题 5 字符"/>
    <w:basedOn w:val="47"/>
    <w:link w:val="9"/>
    <w:qFormat/>
    <w:locked/>
    <w:uiPriority w:val="99"/>
    <w:rPr>
      <w:rFonts w:cs="Times New Roman"/>
      <w:b/>
      <w:snapToGrid w:val="0"/>
      <w:sz w:val="28"/>
    </w:rPr>
  </w:style>
  <w:style w:type="character" w:customStyle="1" w:styleId="61">
    <w:name w:val="标题 6 字符"/>
    <w:basedOn w:val="47"/>
    <w:link w:val="10"/>
    <w:qFormat/>
    <w:locked/>
    <w:uiPriority w:val="99"/>
    <w:rPr>
      <w:rFonts w:ascii="黑体" w:hAnsi="黑体" w:eastAsia="楷体" w:cs="Times New Roman"/>
      <w:b/>
      <w:kern w:val="2"/>
      <w:sz w:val="24"/>
    </w:rPr>
  </w:style>
  <w:style w:type="character" w:customStyle="1" w:styleId="62">
    <w:name w:val="标题 7 字符"/>
    <w:basedOn w:val="47"/>
    <w:link w:val="11"/>
    <w:qFormat/>
    <w:locked/>
    <w:uiPriority w:val="99"/>
    <w:rPr>
      <w:rFonts w:ascii="Arial" w:hAnsi="Arial" w:cs="Times New Roman"/>
      <w:b/>
      <w:kern w:val="2"/>
      <w:sz w:val="24"/>
    </w:rPr>
  </w:style>
  <w:style w:type="character" w:customStyle="1" w:styleId="63">
    <w:name w:val="标题 8 字符"/>
    <w:basedOn w:val="47"/>
    <w:link w:val="12"/>
    <w:qFormat/>
    <w:locked/>
    <w:uiPriority w:val="99"/>
    <w:rPr>
      <w:rFonts w:ascii="黑体" w:hAnsi="黑体" w:eastAsia="楷体" w:cs="Times New Roman"/>
      <w:kern w:val="2"/>
      <w:sz w:val="24"/>
    </w:rPr>
  </w:style>
  <w:style w:type="character" w:customStyle="1" w:styleId="64">
    <w:name w:val="标题 9 字符"/>
    <w:basedOn w:val="47"/>
    <w:link w:val="13"/>
    <w:qFormat/>
    <w:locked/>
    <w:uiPriority w:val="99"/>
    <w:rPr>
      <w:rFonts w:ascii="黑体" w:hAnsi="黑体" w:eastAsia="楷体" w:cs="Times New Roman"/>
      <w:kern w:val="2"/>
      <w:sz w:val="21"/>
    </w:rPr>
  </w:style>
  <w:style w:type="character" w:customStyle="1" w:styleId="65">
    <w:name w:val="批注文字 字符"/>
    <w:basedOn w:val="47"/>
    <w:link w:val="18"/>
    <w:qFormat/>
    <w:locked/>
    <w:uiPriority w:val="99"/>
    <w:rPr>
      <w:rFonts w:cs="Times New Roman"/>
      <w:kern w:val="2"/>
      <w:sz w:val="21"/>
    </w:rPr>
  </w:style>
  <w:style w:type="character" w:customStyle="1" w:styleId="66">
    <w:name w:val="批注主题 字符"/>
    <w:basedOn w:val="65"/>
    <w:link w:val="44"/>
    <w:qFormat/>
    <w:locked/>
    <w:uiPriority w:val="99"/>
    <w:rPr>
      <w:rFonts w:cs="Times New Roman"/>
      <w:b/>
      <w:kern w:val="2"/>
      <w:sz w:val="21"/>
    </w:rPr>
  </w:style>
  <w:style w:type="character" w:customStyle="1" w:styleId="67">
    <w:name w:val="正文文本 字符"/>
    <w:basedOn w:val="47"/>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7"/>
    <w:link w:val="17"/>
    <w:qFormat/>
    <w:locked/>
    <w:uiPriority w:val="99"/>
    <w:rPr>
      <w:rFonts w:cs="Times New Roman"/>
      <w:snapToGrid w:val="0"/>
      <w:sz w:val="21"/>
      <w:shd w:val="clear" w:color="auto" w:fill="000080"/>
    </w:rPr>
  </w:style>
  <w:style w:type="character" w:customStyle="1" w:styleId="70">
    <w:name w:val="正文文本 3 字符"/>
    <w:basedOn w:val="47"/>
    <w:link w:val="19"/>
    <w:semiHidden/>
    <w:qFormat/>
    <w:locked/>
    <w:uiPriority w:val="99"/>
    <w:rPr>
      <w:rFonts w:cs="Times New Roman"/>
      <w:kern w:val="0"/>
      <w:sz w:val="16"/>
      <w:szCs w:val="16"/>
    </w:rPr>
  </w:style>
  <w:style w:type="character" w:customStyle="1" w:styleId="71">
    <w:name w:val="正文文本缩进 字符"/>
    <w:basedOn w:val="47"/>
    <w:link w:val="3"/>
    <w:qFormat/>
    <w:locked/>
    <w:uiPriority w:val="99"/>
    <w:rPr>
      <w:rFonts w:ascii="宋体" w:eastAsia="宋体" w:cs="Times New Roman"/>
      <w:snapToGrid w:val="0"/>
      <w:sz w:val="24"/>
    </w:rPr>
  </w:style>
  <w:style w:type="character" w:customStyle="1" w:styleId="72">
    <w:name w:val="纯文本 字符"/>
    <w:basedOn w:val="47"/>
    <w:link w:val="26"/>
    <w:qFormat/>
    <w:locked/>
    <w:uiPriority w:val="99"/>
    <w:rPr>
      <w:rFonts w:ascii="宋体" w:hAnsi="Courier New" w:cs="Times New Roman"/>
      <w:sz w:val="18"/>
    </w:rPr>
  </w:style>
  <w:style w:type="character" w:customStyle="1" w:styleId="73">
    <w:name w:val="日期 字符"/>
    <w:basedOn w:val="47"/>
    <w:link w:val="28"/>
    <w:qFormat/>
    <w:locked/>
    <w:uiPriority w:val="99"/>
    <w:rPr>
      <w:rFonts w:ascii="宋体" w:eastAsia="宋体" w:cs="Times New Roman"/>
      <w:kern w:val="2"/>
      <w:sz w:val="24"/>
    </w:rPr>
  </w:style>
  <w:style w:type="character" w:customStyle="1" w:styleId="74">
    <w:name w:val="正文文本缩进 2 字符"/>
    <w:basedOn w:val="47"/>
    <w:link w:val="29"/>
    <w:qFormat/>
    <w:locked/>
    <w:uiPriority w:val="99"/>
    <w:rPr>
      <w:rFonts w:cs="Times New Roman"/>
      <w:kern w:val="2"/>
      <w:sz w:val="21"/>
    </w:rPr>
  </w:style>
  <w:style w:type="character" w:customStyle="1" w:styleId="75">
    <w:name w:val="批注框文本 字符"/>
    <w:basedOn w:val="47"/>
    <w:link w:val="30"/>
    <w:qFormat/>
    <w:locked/>
    <w:uiPriority w:val="99"/>
    <w:rPr>
      <w:rFonts w:cs="Times New Roman"/>
      <w:snapToGrid w:val="0"/>
      <w:sz w:val="18"/>
    </w:rPr>
  </w:style>
  <w:style w:type="character" w:customStyle="1" w:styleId="76">
    <w:name w:val="页脚 字符"/>
    <w:basedOn w:val="47"/>
    <w:link w:val="31"/>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7"/>
    <w:link w:val="32"/>
    <w:qFormat/>
    <w:locked/>
    <w:uiPriority w:val="99"/>
    <w:rPr>
      <w:rFonts w:eastAsia="宋体" w:cs="Times New Roman"/>
      <w:snapToGrid w:val="0"/>
      <w:sz w:val="18"/>
      <w:lang w:val="en-US" w:eastAsia="zh-CN"/>
    </w:rPr>
  </w:style>
  <w:style w:type="character" w:customStyle="1" w:styleId="79">
    <w:name w:val="副标题 字符"/>
    <w:basedOn w:val="47"/>
    <w:link w:val="35"/>
    <w:qFormat/>
    <w:locked/>
    <w:uiPriority w:val="99"/>
    <w:rPr>
      <w:rFonts w:ascii="Cambria" w:hAnsi="Cambria" w:cs="Times New Roman"/>
      <w:b/>
      <w:snapToGrid w:val="0"/>
      <w:kern w:val="28"/>
      <w:sz w:val="32"/>
    </w:rPr>
  </w:style>
  <w:style w:type="character" w:customStyle="1" w:styleId="80">
    <w:name w:val="正文文本缩进 3 字符"/>
    <w:basedOn w:val="47"/>
    <w:link w:val="38"/>
    <w:qFormat/>
    <w:locked/>
    <w:uiPriority w:val="99"/>
    <w:rPr>
      <w:rFonts w:cs="Times New Roman"/>
      <w:snapToGrid w:val="0"/>
      <w:sz w:val="16"/>
    </w:rPr>
  </w:style>
  <w:style w:type="character" w:customStyle="1" w:styleId="81">
    <w:name w:val="正文文本 2 字符"/>
    <w:basedOn w:val="47"/>
    <w:link w:val="41"/>
    <w:qFormat/>
    <w:locked/>
    <w:uiPriority w:val="99"/>
    <w:rPr>
      <w:rFonts w:eastAsia="宋体" w:cs="Times New Roman"/>
      <w:kern w:val="2"/>
      <w:sz w:val="24"/>
      <w:lang w:val="en-US" w:eastAsia="zh-CN"/>
    </w:rPr>
  </w:style>
  <w:style w:type="character" w:customStyle="1" w:styleId="82">
    <w:name w:val="标题 字符"/>
    <w:basedOn w:val="47"/>
    <w:link w:val="43"/>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7"/>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7"/>
    <w:qFormat/>
    <w:uiPriority w:val="99"/>
    <w:rPr>
      <w:rFonts w:ascii="Calibri" w:hAnsi="Calibri"/>
      <w:b/>
      <w:color w:val="000000"/>
      <w:sz w:val="24"/>
      <w:u w:val="none"/>
    </w:rPr>
  </w:style>
  <w:style w:type="character" w:customStyle="1" w:styleId="88">
    <w:name w:val="font31"/>
    <w:basedOn w:val="47"/>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table" w:customStyle="1" w:styleId="195">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35</Pages>
  <Words>18195</Words>
  <Characters>19245</Characters>
  <Lines>257</Lines>
  <Paragraphs>72</Paragraphs>
  <TotalTime>52</TotalTime>
  <ScaleCrop>false</ScaleCrop>
  <LinksUpToDate>false</LinksUpToDate>
  <CharactersWithSpaces>20203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2025-04-27T07:29:10Z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