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杭州电子科技大学校舍改造提升工程（七教美育教室改造和2教中楼一楼展厅装修工程）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杭州电子科技大学校舍改造提升工程（七教美育教室改造和2教中楼一楼展厅装修工程）</w:t>
            </w:r>
            <w:r>
              <w:rPr>
                <w:rFonts w:hint="eastAsia" w:hAnsi="宋体" w:cs="宋体"/>
                <w:lang w:val="en-US" w:eastAsia="zh-CN"/>
              </w:rPr>
              <w:t>工程量清单内所有内容，</w:t>
            </w:r>
            <w:r>
              <w:rPr>
                <w:rFonts w:hint="eastAsia" w:hAnsi="宋体" w:cs="宋体"/>
              </w:rPr>
              <w:t>七教美育教室改造和2教中楼一楼展厅装修工程</w:t>
            </w:r>
            <w:r>
              <w:rPr>
                <w:rFonts w:hint="eastAsia" w:hAnsi="宋体" w:cs="宋体"/>
                <w:lang w:val="en-US" w:eastAsia="zh-CN"/>
              </w:rPr>
              <w:t>的装饰和安装工程，</w:t>
            </w:r>
            <w:r>
              <w:rPr>
                <w:rFonts w:hint="eastAsia" w:cs="宋体" w:asciiTheme="majorEastAsia" w:hAnsiTheme="majorEastAsia" w:eastAsiaTheme="majorEastAsia"/>
                <w:color w:val="000000"/>
                <w:lang w:val="en-US" w:eastAsia="zh-CN"/>
              </w:rPr>
              <w:t>改造面积约825平方米。</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09C14418">
            <w:pPr>
              <w:pStyle w:val="3"/>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default" w:eastAsia="宋体" w:asciiTheme="majorEastAsia" w:hAnsiTheme="majorEastAsia"/>
                <w:lang w:val="en-US" w:eastAsia="zh-CN"/>
              </w:rPr>
            </w:pPr>
            <w:r>
              <w:rPr>
                <w:rFonts w:hint="eastAsia" w:hAnsi="宋体" w:cs="宋体"/>
                <w:lang w:val="en-US" w:eastAsia="zh-CN"/>
              </w:rPr>
              <w:t>一、</w:t>
            </w:r>
            <w:r>
              <w:rPr>
                <w:rFonts w:hint="eastAsia" w:hAnsi="宋体" w:cs="宋体"/>
              </w:rPr>
              <w:t>七教美育教室改造和2教中楼一楼展厅装修工程</w:t>
            </w:r>
            <w:r>
              <w:rPr>
                <w:rFonts w:hint="eastAsia" w:hAnsi="宋体" w:cs="宋体"/>
                <w:lang w:val="en-US" w:eastAsia="zh-CN"/>
              </w:rPr>
              <w:t>装饰工程说明：</w:t>
            </w:r>
          </w:p>
          <w:p w14:paraId="778AF8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所有饰面材料及铝合金型材、玻璃</w:t>
            </w:r>
            <w:r>
              <w:rPr>
                <w:rFonts w:hint="eastAsia" w:ascii="宋体" w:hAnsi="宋体" w:cs="宋体"/>
                <w:color w:val="auto"/>
                <w:kern w:val="24"/>
                <w:sz w:val="21"/>
                <w:szCs w:val="21"/>
                <w:lang w:eastAsia="zh-CN"/>
              </w:rPr>
              <w:t>、</w:t>
            </w:r>
            <w:r>
              <w:rPr>
                <w:rFonts w:hint="eastAsia" w:ascii="宋体" w:hAnsi="宋体" w:cs="宋体"/>
                <w:color w:val="auto"/>
                <w:kern w:val="24"/>
                <w:sz w:val="21"/>
                <w:szCs w:val="21"/>
                <w:lang w:val="en-US" w:eastAsia="zh-CN"/>
              </w:rPr>
              <w:t>木饰面、不锈钢板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77B002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65EB7C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79912E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0DBBCB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08ACEE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7F970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446CCE2B">
            <w:pPr>
              <w:pStyle w:val="3"/>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二、</w:t>
            </w:r>
            <w:r>
              <w:rPr>
                <w:rFonts w:hint="eastAsia" w:hAnsi="宋体" w:cs="宋体"/>
              </w:rPr>
              <w:t>七教美育教室改造</w:t>
            </w:r>
            <w:r>
              <w:rPr>
                <w:rFonts w:hint="eastAsia" w:hAnsi="宋体" w:cs="宋体"/>
                <w:lang w:val="en-US" w:eastAsia="zh-CN"/>
              </w:rPr>
              <w:t>安装工程说明：</w:t>
            </w:r>
          </w:p>
          <w:p w14:paraId="35F8C9A6">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1、电工程 </w:t>
            </w:r>
            <w:r>
              <w:rPr>
                <w:rFonts w:hint="eastAsia" w:ascii="宋体" w:hAnsi="宋体" w:eastAsia="宋体" w:cs="宋体"/>
                <w:sz w:val="21"/>
                <w:szCs w:val="21"/>
              </w:rPr>
              <w:t>照明配电箱 AL1、2</w:t>
            </w:r>
            <w:r>
              <w:rPr>
                <w:rFonts w:hint="eastAsia" w:ascii="宋体" w:hAnsi="宋体" w:eastAsia="宋体" w:cs="宋体"/>
                <w:sz w:val="21"/>
                <w:szCs w:val="21"/>
                <w:lang w:val="en-US" w:eastAsia="zh-CN"/>
              </w:rPr>
              <w:t>进线电缆及配管（WDZ-YJY4*25+1*16 SC65）各预留50m；</w:t>
            </w:r>
          </w:p>
          <w:p w14:paraId="2A4AAF1D">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2、弱电工程 控制机柜进线图纸未明确标明，暂未计入本次清单预算编制；</w:t>
            </w:r>
          </w:p>
          <w:p w14:paraId="244F9518">
            <w:pPr>
              <w:numPr>
                <w:ilvl w:val="0"/>
                <w:numId w:val="0"/>
              </w:numPr>
              <w:spacing w:line="360" w:lineRule="auto"/>
              <w:ind w:firstLine="420" w:firstLineChars="200"/>
              <w:rPr>
                <w:rFonts w:hint="default" w:hAnsi="宋体" w:cs="宋体"/>
                <w:lang w:val="en-US" w:eastAsia="zh-CN"/>
              </w:rPr>
            </w:pPr>
            <w:r>
              <w:rPr>
                <w:rFonts w:hint="eastAsia" w:ascii="宋体" w:hAnsi="宋体" w:eastAsia="宋体" w:cs="宋体"/>
                <w:sz w:val="21"/>
                <w:szCs w:val="21"/>
                <w:lang w:val="en-US" w:eastAsia="zh-CN"/>
              </w:rPr>
              <w:t>3、弱电工程 语音+英特数据网双孔信息插座，图纸未标明线管型号规格 ，暂定型号规格为六类屏蔽双绞线 Cat6-4PrUTP JDG20，就近连接校园交换设备各预留30m/回路。</w:t>
            </w:r>
          </w:p>
          <w:p w14:paraId="52E31D55">
            <w:pPr>
              <w:pStyle w:val="3"/>
              <w:keepNext w:val="0"/>
              <w:keepLines w:val="0"/>
              <w:pageBreakBefore w:val="0"/>
              <w:widowControl w:val="0"/>
              <w:kinsoku/>
              <w:wordWrap/>
              <w:overflowPunct/>
              <w:topLinePunct w:val="0"/>
              <w:bidi w:val="0"/>
              <w:adjustRightInd/>
              <w:snapToGrid/>
              <w:spacing w:line="360" w:lineRule="auto"/>
              <w:ind w:firstLine="420" w:firstLineChars="200"/>
              <w:textAlignment w:val="auto"/>
              <w:rPr>
                <w:rFonts w:hint="default" w:eastAsia="宋体" w:asciiTheme="majorEastAsia" w:hAnsiTheme="majorEastAsia"/>
                <w:lang w:val="en-US" w:eastAsia="zh-CN"/>
              </w:rPr>
            </w:pPr>
            <w:r>
              <w:rPr>
                <w:rFonts w:hint="eastAsia" w:hAnsi="宋体" w:cs="宋体"/>
                <w:lang w:val="en-US" w:eastAsia="zh-CN"/>
              </w:rPr>
              <w:t>三、</w:t>
            </w:r>
            <w:r>
              <w:rPr>
                <w:rFonts w:hint="eastAsia" w:hAnsi="宋体" w:cs="宋体"/>
              </w:rPr>
              <w:t>2教中楼一楼展厅装修工程</w:t>
            </w:r>
            <w:r>
              <w:rPr>
                <w:rFonts w:hint="eastAsia" w:hAnsi="宋体" w:cs="宋体"/>
                <w:lang w:val="en-US" w:eastAsia="zh-CN"/>
              </w:rPr>
              <w:t>安装工程说明：</w:t>
            </w:r>
          </w:p>
          <w:p w14:paraId="6140F83F">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1、强电工程 配电箱AL 进线电源及配管(WDZB-BYJ-3*6 JDG32)暂预估50m；</w:t>
            </w:r>
          </w:p>
          <w:p w14:paraId="74A98E31">
            <w:pPr>
              <w:numPr>
                <w:ilvl w:val="0"/>
                <w:numId w:val="0"/>
              </w:numPr>
              <w:spacing w:line="360" w:lineRule="auto"/>
              <w:ind w:firstLine="420" w:firstLineChars="200"/>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lang w:val="en-US" w:eastAsia="zh-CN"/>
              </w:rPr>
              <w:t>2、弱电部分 网线（UTP-5e）引自一楼女卫旁边弱电箱，图纸未标明弱电箱具体点位暂预留管线15m。</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乳胶漆</w:t>
                  </w:r>
                  <w:r>
                    <w:rPr>
                      <w:rFonts w:hint="eastAsia" w:ascii="宋体" w:hAnsi="宋体" w:cs="宋体"/>
                      <w:sz w:val="21"/>
                      <w:szCs w:val="21"/>
                      <w:lang w:val="en-US" w:eastAsia="zh-CN"/>
                    </w:rPr>
                    <w:t>、真石漆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86E0FD5">
                  <w:pPr>
                    <w:jc w:val="center"/>
                    <w:rPr>
                      <w:rFonts w:hint="eastAsia" w:ascii="宋体" w:hAnsi="宋体" w:cs="宋体"/>
                      <w:sz w:val="21"/>
                      <w:szCs w:val="21"/>
                      <w:lang w:eastAsia="zh-CN"/>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r>
                    <w:rPr>
                      <w:rFonts w:hint="eastAsia" w:ascii="宋体" w:hAnsi="宋体" w:cs="宋体"/>
                      <w:sz w:val="21"/>
                      <w:szCs w:val="21"/>
                      <w:lang w:eastAsia="zh-CN"/>
                    </w:rPr>
                    <w:t>、</w:t>
                  </w:r>
                </w:p>
                <w:p w14:paraId="54204813">
                  <w:pPr>
                    <w:jc w:val="center"/>
                    <w:rPr>
                      <w:rFonts w:hint="eastAsia" w:ascii="宋体" w:hAnsi="宋体" w:eastAsia="宋体" w:cs="宋体"/>
                      <w:sz w:val="21"/>
                      <w:szCs w:val="21"/>
                    </w:rPr>
                  </w:pPr>
                  <w:r>
                    <w:rPr>
                      <w:rFonts w:hint="eastAsia" w:ascii="宋体" w:hAnsi="宋体" w:cs="宋体"/>
                      <w:sz w:val="21"/>
                      <w:szCs w:val="21"/>
                      <w:lang w:val="en-US" w:eastAsia="zh-CN"/>
                    </w:rPr>
                    <w:t>木饰面板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153B37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B55D1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shd w:val="clear"/>
                  <w:noWrap w:val="0"/>
                  <w:vAlign w:val="center"/>
                </w:tcPr>
                <w:p w14:paraId="136811F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shd w:val="clear"/>
                  <w:noWrap w:val="0"/>
                  <w:vAlign w:val="center"/>
                </w:tcPr>
                <w:p w14:paraId="6BD4DA7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shd w:val="clear"/>
                  <w:noWrap w:val="0"/>
                  <w:vAlign w:val="center"/>
                </w:tcPr>
                <w:p w14:paraId="4D8F8E2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noWrap w:val="0"/>
                  <w:vAlign w:val="center"/>
                </w:tcPr>
                <w:p w14:paraId="1E4AAA2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5955DC60">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13680B">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3C05FB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实木复合木地板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A503B3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圣象、安心、世友</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FDB7E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40144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0C8BD63">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080D2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903F63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pvc地胶板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6B52E9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洁福、肯帝亚、德嘉</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F413C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87617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w:t>
            </w:r>
            <w:bookmarkStart w:id="0" w:name="_GoBack"/>
            <w:bookmarkEnd w:id="0"/>
            <w:r>
              <w:rPr>
                <w:rFonts w:hint="default" w:ascii="Times New Roman" w:hAnsi="Times New Roman" w:eastAsia="宋体" w:cs="Times New Roman"/>
                <w:kern w:val="1"/>
                <w:sz w:val="21"/>
                <w:szCs w:val="21"/>
              </w:rPr>
              <w:t>涂料、油漆、多层板、细木工板要达到环保E1级标准。</w:t>
            </w:r>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21259F5">
                          <w:pPr>
                            <w:rPr>
                              <w:rFonts w:hint="eastAsia" w:ascii="宋体" w:hAnsi="宋体" w:eastAsia="宋体" w:cs="宋体"/>
                              <w:sz w:val="21"/>
                              <w:szCs w:val="21"/>
                            </w:rPr>
                          </w:pPr>
                          <w:r>
                            <w:rPr>
                              <w:rFonts w:hint="eastAsia" w:ascii="宋体" w:hAnsi="宋体" w:eastAsia="宋体" w:cs="宋体"/>
                              <w:sz w:val="18"/>
                              <w:szCs w:val="18"/>
                            </w:rPr>
                            <w:t xml:space="preserve">工程名称: </w:t>
                          </w:r>
                          <w:r>
                            <w:rPr>
                              <w:rFonts w:hint="eastAsia" w:asciiTheme="majorEastAsia" w:hAnsiTheme="majorEastAsia" w:eastAsiaTheme="majorEastAsia"/>
                              <w:sz w:val="18"/>
                              <w:szCs w:val="21"/>
                              <w:lang w:val="en-US" w:eastAsia="zh-CN"/>
                            </w:rPr>
                            <w:t xml:space="preserve">杭州电子科技大学校舍改造提升工程（七教美育教室改造和2教中楼一楼展厅装修工程）       </w:t>
                          </w:r>
                          <w:r>
                            <w:rPr>
                              <w:rFonts w:hint="eastAsia" w:asciiTheme="majorEastAsia" w:hAnsiTheme="majorEastAsia" w:eastAsiaTheme="majorEastAsia"/>
                              <w:lang w:val="en-US" w:eastAsia="zh-CN"/>
                            </w:rPr>
                            <w:t xml:space="preserve">      </w:t>
                          </w: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21259F5">
                    <w:pPr>
                      <w:rPr>
                        <w:rFonts w:hint="eastAsia" w:ascii="宋体" w:hAnsi="宋体" w:eastAsia="宋体" w:cs="宋体"/>
                        <w:sz w:val="21"/>
                        <w:szCs w:val="21"/>
                      </w:rPr>
                    </w:pPr>
                    <w:r>
                      <w:rPr>
                        <w:rFonts w:hint="eastAsia" w:ascii="宋体" w:hAnsi="宋体" w:eastAsia="宋体" w:cs="宋体"/>
                        <w:sz w:val="18"/>
                        <w:szCs w:val="18"/>
                      </w:rPr>
                      <w:t xml:space="preserve">工程名称: </w:t>
                    </w:r>
                    <w:r>
                      <w:rPr>
                        <w:rFonts w:hint="eastAsia" w:asciiTheme="majorEastAsia" w:hAnsiTheme="majorEastAsia" w:eastAsiaTheme="majorEastAsia"/>
                        <w:sz w:val="18"/>
                        <w:szCs w:val="21"/>
                        <w:lang w:val="en-US" w:eastAsia="zh-CN"/>
                      </w:rPr>
                      <w:t xml:space="preserve">杭州电子科技大学校舍改造提升工程（七教美育教室改造和2教中楼一楼展厅装修工程）       </w:t>
                    </w:r>
                    <w:r>
                      <w:rPr>
                        <w:rFonts w:hint="eastAsia" w:asciiTheme="majorEastAsia" w:hAnsiTheme="majorEastAsia" w:eastAsiaTheme="majorEastAsia"/>
                        <w:lang w:val="en-US" w:eastAsia="zh-CN"/>
                      </w:rPr>
                      <w:t xml:space="preserve">      </w:t>
                    </w: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963EF4"/>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4085</Words>
  <Characters>4357</Characters>
  <Lines>37</Lines>
  <Paragraphs>10</Paragraphs>
  <TotalTime>11</TotalTime>
  <ScaleCrop>false</ScaleCrop>
  <LinksUpToDate>false</LinksUpToDate>
  <CharactersWithSpaces>4381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2024-09-03T02:59:19Z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CC07AE87BEEE4EF0BA3A4B2C2397955B</vt:lpwstr>
  </property>
</Properties>
</file>