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楷体" w:hAnsi="楷体" w:eastAsia="楷体" w:cs="Times New Roman"/>
          <w:b/>
          <w:color w:val="auto"/>
          <w:spacing w:val="-6"/>
          <w:sz w:val="44"/>
          <w:szCs w:val="44"/>
          <w:highlight w:val="none"/>
        </w:rPr>
      </w:pPr>
    </w:p>
    <w:p>
      <w:pPr>
        <w:spacing w:line="360" w:lineRule="auto"/>
        <w:rPr>
          <w:rFonts w:ascii="楷体" w:hAnsi="楷体" w:eastAsia="楷体" w:cs="Times New Roman"/>
          <w:b/>
          <w:color w:val="auto"/>
          <w:spacing w:val="-6"/>
          <w:sz w:val="44"/>
          <w:szCs w:val="44"/>
          <w:highlight w:val="none"/>
        </w:rPr>
      </w:pPr>
    </w:p>
    <w:p>
      <w:pPr>
        <w:spacing w:line="360"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浙江求是招标代理有限公司关于</w:t>
      </w:r>
    </w:p>
    <w:p>
      <w:pPr>
        <w:spacing w:line="360"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杭州电子科技大学</w:t>
      </w:r>
    </w:p>
    <w:p>
      <w:pPr>
        <w:spacing w:line="360"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劳务派遣服务（二）</w:t>
      </w:r>
    </w:p>
    <w:p>
      <w:pPr>
        <w:spacing w:line="360" w:lineRule="auto"/>
        <w:jc w:val="center"/>
        <w:rPr>
          <w:rFonts w:ascii="楷体" w:hAnsi="楷体" w:eastAsia="楷体" w:cs="Times New Roman"/>
          <w:b/>
          <w:color w:val="auto"/>
          <w:sz w:val="72"/>
          <w:szCs w:val="72"/>
          <w:highlight w:val="none"/>
        </w:rPr>
      </w:pPr>
    </w:p>
    <w:p>
      <w:pPr>
        <w:spacing w:line="360"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spacing w:line="360"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spacing w:line="360" w:lineRule="auto"/>
        <w:jc w:val="center"/>
        <w:rPr>
          <w:rFonts w:ascii="楷体" w:hAnsi="楷体" w:eastAsia="楷体" w:cs="Times New Roman"/>
          <w:color w:val="auto"/>
          <w:sz w:val="44"/>
          <w:szCs w:val="44"/>
          <w:highlight w:val="none"/>
        </w:rPr>
      </w:pPr>
    </w:p>
    <w:p>
      <w:pPr>
        <w:spacing w:line="360" w:lineRule="auto"/>
        <w:jc w:val="center"/>
        <w:rPr>
          <w:rFonts w:ascii="楷体" w:hAnsi="楷体" w:eastAsia="楷体" w:cs="Times New Roman"/>
          <w:color w:val="auto"/>
          <w:sz w:val="44"/>
          <w:szCs w:val="44"/>
          <w:highlight w:val="none"/>
        </w:rPr>
      </w:pP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项目名称：劳务派遣服务（二）</w:t>
      </w: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项目编号：QSZB-Z(F)-B21358(GK)</w:t>
      </w: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 购 人：杭州电子科技大学</w:t>
      </w: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spacing w:line="360" w:lineRule="auto"/>
        <w:rPr>
          <w:rFonts w:ascii="楷体" w:hAnsi="楷体" w:eastAsia="楷体" w:cs="Times New Roman"/>
          <w:b/>
          <w:color w:val="auto"/>
          <w:spacing w:val="-6"/>
          <w:sz w:val="30"/>
          <w:szCs w:val="30"/>
          <w:highlight w:val="none"/>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rPr>
        <w:t>临[2021]53007号、[2021]62909号、临[2021]53008号、[2021]49779号、[2021]49778号</w:t>
      </w:r>
    </w:p>
    <w:p>
      <w:pPr>
        <w:spacing w:line="360" w:lineRule="auto"/>
        <w:rPr>
          <w:rFonts w:ascii="宋体" w:hAnsi="宋体" w:eastAsia="宋体" w:cs="Times New Roman"/>
          <w:b/>
          <w:color w:val="auto"/>
          <w:szCs w:val="21"/>
          <w:highlight w:val="none"/>
        </w:rPr>
      </w:pPr>
    </w:p>
    <w:p>
      <w:pPr>
        <w:rPr>
          <w:rFonts w:ascii="宋体" w:hAnsi="宋体" w:eastAsia="宋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spacing w:line="480" w:lineRule="auto"/>
        <w:rPr>
          <w:rFonts w:ascii="宋体" w:hAnsi="宋体" w:eastAsia="宋体" w:cs="Times New Roman"/>
          <w:b/>
          <w:color w:val="auto"/>
          <w:szCs w:val="21"/>
          <w:highlight w:val="none"/>
        </w:rPr>
      </w:pPr>
    </w:p>
    <w:p>
      <w:pPr>
        <w:spacing w:line="480"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评标办法及评分标准</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jc w:val="left"/>
        <w:rPr>
          <w:rFonts w:ascii="宋体" w:hAnsi="宋体" w:eastAsia="宋体" w:cs="Times New Roman"/>
          <w:color w:val="auto"/>
          <w:szCs w:val="21"/>
          <w:highlight w:val="none"/>
        </w:rPr>
      </w:pPr>
    </w:p>
    <w:p>
      <w:pPr>
        <w:widowControl/>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pPr>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bookmarkStart w:id="0" w:name="_Toc28359002"/>
      <w:bookmarkStart w:id="1" w:name="_Toc35393790"/>
      <w:bookmarkStart w:id="2" w:name="_Toc35393621"/>
      <w:bookmarkStart w:id="3" w:name="_Toc28359079"/>
      <w:bookmarkStart w:id="4" w:name="_Hlk24379207"/>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劳务派遣服务（二）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政府采购云平台（https://login.zcygov.cn）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rPr>
        <w:t>2021年</w:t>
      </w:r>
      <w:r>
        <w:rPr>
          <w:rFonts w:hint="eastAsia" w:ascii="宋体" w:hAnsi="宋体" w:eastAsia="宋体" w:cs="Times New Roman"/>
          <w:b/>
          <w:color w:val="auto"/>
          <w:szCs w:val="21"/>
          <w:highlight w:val="none"/>
          <w:u w:val="single"/>
          <w:lang w:eastAsia="zh-CN"/>
        </w:rPr>
        <w:t>11月18日</w:t>
      </w:r>
      <w:r>
        <w:rPr>
          <w:rFonts w:hint="eastAsia" w:ascii="宋体" w:hAnsi="宋体" w:eastAsia="宋体" w:cs="Times New Roman"/>
          <w:b/>
          <w:color w:val="auto"/>
          <w:szCs w:val="21"/>
          <w:highlight w:val="none"/>
          <w:u w:val="single"/>
        </w:rPr>
        <w:t>上午9:00:00（北京时间）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ind w:firstLine="200"/>
        <w:rPr>
          <w:rFonts w:ascii="宋体" w:hAnsi="宋体" w:eastAsia="宋体" w:cs="宋体"/>
          <w:b/>
          <w:color w:val="auto"/>
          <w:szCs w:val="21"/>
          <w:highlight w:val="none"/>
        </w:rPr>
      </w:pPr>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1.项目编号：QSZB-Z(F)-B21358(GK)</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.项目名称：劳务派遣服务（二）</w:t>
      </w:r>
    </w:p>
    <w:bookmarkEnd w:id="4"/>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.预算金额：23500000</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.最高限价：23500000</w:t>
      </w:r>
    </w:p>
    <w:p>
      <w:pPr>
        <w:adjustRightInd w:val="0"/>
        <w:snapToGrid w:val="0"/>
        <w:spacing w:line="288" w:lineRule="auto"/>
        <w:ind w:firstLine="420" w:firstLineChars="20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.合同履行期限：自合同签订之日起至2023年12月31日</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.本项目不接受联合体投标。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4"/>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3522"/>
        <w:gridCol w:w="830"/>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791"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522"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830"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830"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655"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791"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3522"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劳务派遣服务（二）</w:t>
            </w:r>
          </w:p>
        </w:tc>
        <w:tc>
          <w:tcPr>
            <w:tcW w:w="830"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830"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项</w:t>
            </w:r>
          </w:p>
        </w:tc>
        <w:tc>
          <w:tcPr>
            <w:tcW w:w="3655"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详见第二章 采购需求</w:t>
            </w:r>
          </w:p>
        </w:tc>
      </w:tr>
    </w:tbl>
    <w:p>
      <w:pPr>
        <w:adjustRightInd w:val="0"/>
        <w:snapToGrid w:val="0"/>
        <w:spacing w:line="288" w:lineRule="auto"/>
        <w:ind w:firstLine="200"/>
        <w:rPr>
          <w:rFonts w:ascii="宋体" w:hAnsi="宋体" w:eastAsia="宋体" w:cs="宋体"/>
          <w:b/>
          <w:color w:val="auto"/>
          <w:szCs w:val="21"/>
          <w:highlight w:val="none"/>
        </w:rPr>
      </w:pPr>
      <w:bookmarkStart w:id="5" w:name="_Toc35393622"/>
      <w:bookmarkStart w:id="6" w:name="_Toc28359003"/>
      <w:bookmarkStart w:id="7" w:name="_Toc28359080"/>
      <w:bookmarkStart w:id="8" w:name="_Toc35393791"/>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满足《中华人民共和国政府采购法》第二十二条规定，截止投标截止时间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81"/>
      <w:bookmarkStart w:id="10" w:name="_Toc28359004"/>
      <w:r>
        <w:rPr>
          <w:rFonts w:hint="eastAsia" w:ascii="宋体" w:hAnsi="宋体" w:eastAsia="宋体" w:cs="Times New Roman"/>
          <w:color w:val="auto"/>
          <w:szCs w:val="21"/>
          <w:highlight w:val="none"/>
        </w:rPr>
        <w:t>2.落实政府采购政策需满足的资格要求：本项目整体专门面向中小企业采购，服务应由中小企业承接，即提供服务的人员为中小企业依照《中华人民共和国劳动合同法》订立劳动合同的从业人员，监狱企业、残疾人福利性单位视同小型、微型企业。</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3.本项目的特定资格要求：具有有效的《劳务派遣经营许可证》</w:t>
      </w:r>
    </w:p>
    <w:bookmarkEnd w:id="9"/>
    <w:bookmarkEnd w:id="10"/>
    <w:p>
      <w:pPr>
        <w:adjustRightInd w:val="0"/>
        <w:snapToGrid w:val="0"/>
        <w:spacing w:line="288" w:lineRule="auto"/>
        <w:ind w:firstLine="200"/>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11"/>
      <w:bookmarkEnd w:id="12"/>
    </w:p>
    <w:p>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时间：2021年</w:t>
      </w:r>
      <w:r>
        <w:rPr>
          <w:rFonts w:hint="eastAsia" w:ascii="宋体" w:hAnsi="宋体" w:eastAsia="宋体" w:cs="Times New Roman"/>
          <w:color w:val="auto"/>
          <w:szCs w:val="21"/>
          <w:highlight w:val="none"/>
          <w:lang w:val="en-US" w:eastAsia="zh-CN"/>
        </w:rPr>
        <w:t>10</w:t>
      </w:r>
      <w:r>
        <w:rPr>
          <w:rFonts w:hint="eastAsia" w:ascii="宋体" w:hAnsi="宋体" w:eastAsia="宋体" w:cs="Times New Roman"/>
          <w:color w:val="auto"/>
          <w:szCs w:val="21"/>
          <w:highlight w:val="none"/>
          <w:lang w:eastAsia="zh-CN"/>
        </w:rPr>
        <w:t>月</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lang w:eastAsia="zh-CN"/>
        </w:rPr>
        <w:t>8日</w:t>
      </w:r>
      <w:r>
        <w:rPr>
          <w:rFonts w:hint="eastAsia" w:ascii="宋体" w:hAnsi="宋体" w:eastAsia="宋体" w:cs="Times New Roman"/>
          <w:color w:val="auto"/>
          <w:szCs w:val="21"/>
          <w:highlight w:val="none"/>
        </w:rPr>
        <w:t>至2021年</w:t>
      </w:r>
      <w:r>
        <w:rPr>
          <w:rFonts w:hint="eastAsia" w:ascii="宋体" w:hAnsi="宋体" w:eastAsia="宋体" w:cs="Times New Roman"/>
          <w:color w:val="auto"/>
          <w:szCs w:val="21"/>
          <w:highlight w:val="none"/>
          <w:lang w:eastAsia="zh-CN"/>
        </w:rPr>
        <w:t>11月18日</w:t>
      </w:r>
      <w:r>
        <w:rPr>
          <w:rFonts w:hint="eastAsia" w:ascii="宋体" w:hAnsi="宋体" w:eastAsia="宋体" w:cs="Times New Roman"/>
          <w:color w:val="auto"/>
          <w:szCs w:val="21"/>
          <w:highlight w:val="none"/>
        </w:rPr>
        <w:t>，</w:t>
      </w:r>
      <w:r>
        <w:rPr>
          <w:rFonts w:hint="eastAsia" w:ascii="宋体" w:hAnsi="宋体" w:eastAsia="宋体" w:cs="Times New Roman"/>
          <w:bCs/>
          <w:color w:val="auto"/>
          <w:szCs w:val="21"/>
          <w:highlight w:val="none"/>
        </w:rPr>
        <w:t>上午00:00至12:00，下午12:00至23:59（北京时间，线上获取法定节假日均可，线下获取文件法定节假日除外）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地点（网址）：政府采购云平台（https://login.zcygov.cn）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ind w:firstLine="200"/>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提交投标文件截止时间：2021年</w:t>
      </w:r>
      <w:r>
        <w:rPr>
          <w:rFonts w:hint="eastAsia" w:ascii="宋体" w:hAnsi="宋体" w:eastAsia="宋体" w:cs="Times New Roman"/>
          <w:bCs/>
          <w:color w:val="auto"/>
          <w:szCs w:val="21"/>
          <w:highlight w:val="none"/>
          <w:lang w:eastAsia="zh-CN"/>
        </w:rPr>
        <w:t>11月18日</w:t>
      </w:r>
      <w:r>
        <w:rPr>
          <w:rFonts w:hint="eastAsia" w:ascii="宋体" w:hAnsi="宋体" w:eastAsia="宋体" w:cs="Times New Roman"/>
          <w:bCs/>
          <w:color w:val="auto"/>
          <w:szCs w:val="21"/>
          <w:highlight w:val="none"/>
        </w:rPr>
        <w:t>上午9:00:00（北京时间）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政府采购云平台（https://login.zcygov.cn）</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rPr>
        <w:t>2021年</w:t>
      </w:r>
      <w:r>
        <w:rPr>
          <w:rFonts w:hint="eastAsia" w:ascii="宋体" w:hAnsi="宋体" w:eastAsia="宋体" w:cs="Times New Roman"/>
          <w:bCs/>
          <w:color w:val="auto"/>
          <w:szCs w:val="21"/>
          <w:highlight w:val="none"/>
          <w:lang w:eastAsia="zh-CN"/>
        </w:rPr>
        <w:t>11月18日</w:t>
      </w:r>
      <w:r>
        <w:rPr>
          <w:rFonts w:hint="eastAsia" w:ascii="宋体" w:hAnsi="宋体" w:eastAsia="宋体" w:cs="Times New Roman"/>
          <w:bCs/>
          <w:color w:val="auto"/>
          <w:szCs w:val="21"/>
          <w:highlight w:val="none"/>
        </w:rPr>
        <w:t>上午9:00:00（北京时间）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政府采购云平台（https://login.zcygov.cn）</w:t>
      </w:r>
      <w:bookmarkStart w:id="17" w:name="_Hlk81212131"/>
      <w:r>
        <w:rPr>
          <w:rFonts w:hint="eastAsia" w:ascii="宋体" w:hAnsi="宋体" w:eastAsia="宋体" w:cs="Times New Roman"/>
          <w:color w:val="auto"/>
          <w:szCs w:val="21"/>
          <w:highlight w:val="none"/>
        </w:rPr>
        <w:t>/杭州市西湖区玉古路173号中田大厦11楼（求是招标会议室1）</w:t>
      </w:r>
      <w:bookmarkEnd w:id="17"/>
    </w:p>
    <w:p>
      <w:pPr>
        <w:adjustRightInd w:val="0"/>
        <w:snapToGrid w:val="0"/>
        <w:spacing w:line="288" w:lineRule="auto"/>
        <w:ind w:firstLine="200"/>
        <w:rPr>
          <w:rFonts w:ascii="宋体" w:hAnsi="宋体" w:eastAsia="宋体" w:cs="宋体"/>
          <w:b/>
          <w:color w:val="auto"/>
          <w:szCs w:val="21"/>
          <w:highlight w:val="none"/>
        </w:rPr>
      </w:pPr>
      <w:bookmarkStart w:id="18" w:name="_Toc35393794"/>
      <w:bookmarkStart w:id="19" w:name="_Toc35393625"/>
      <w:bookmarkStart w:id="20" w:name="_Toc28359084"/>
      <w:bookmarkStart w:id="21" w:name="_Toc28359007"/>
      <w:r>
        <w:rPr>
          <w:rFonts w:hint="eastAsia" w:ascii="宋体" w:hAnsi="宋体" w:eastAsia="宋体" w:cs="宋体"/>
          <w:b/>
          <w:color w:val="auto"/>
          <w:szCs w:val="21"/>
          <w:highlight w:val="none"/>
        </w:rPr>
        <w:t>五、公告期限</w:t>
      </w:r>
      <w:bookmarkEnd w:id="18"/>
      <w:bookmarkEnd w:id="19"/>
      <w:bookmarkEnd w:id="20"/>
      <w:bookmarkEnd w:id="21"/>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ind w:firstLine="211" w:firstLineChars="100"/>
        <w:rPr>
          <w:rFonts w:ascii="宋体" w:hAnsi="宋体" w:eastAsia="宋体" w:cs="宋体"/>
          <w:b/>
          <w:color w:val="auto"/>
          <w:szCs w:val="21"/>
          <w:highlight w:val="none"/>
        </w:rPr>
      </w:pPr>
      <w:bookmarkStart w:id="22" w:name="_Toc35393795"/>
      <w:bookmarkStart w:id="23" w:name="_Toc35393626"/>
      <w:r>
        <w:rPr>
          <w:rFonts w:hint="eastAsia" w:ascii="宋体" w:hAnsi="宋体" w:eastAsia="宋体" w:cs="宋体"/>
          <w:b/>
          <w:color w:val="auto"/>
          <w:szCs w:val="21"/>
          <w:highlight w:val="none"/>
        </w:rPr>
        <w:t>六、其他补充事宜</w:t>
      </w:r>
      <w:bookmarkEnd w:id="22"/>
      <w:bookmarkEnd w:id="23"/>
    </w:p>
    <w:p>
      <w:pPr>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质疑和投诉</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投标人认为采购文件使自己的权益受到损害的，可以提出质疑。对采购文件提出质疑的，应当在获取采购文件或者采购文件公告期限届满之日（公告期限届满后获取采购文件的，以公告期限届满之日为准）起7个工作日内以书面形式向采购人、采购代理机构提出。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质疑函范本、投诉书范本请到浙江政府采购网下载专区下载。</w:t>
      </w:r>
    </w:p>
    <w:p>
      <w:pPr>
        <w:adjustRightInd w:val="0"/>
        <w:snapToGrid w:val="0"/>
        <w:spacing w:line="288" w:lineRule="auto"/>
        <w:ind w:firstLine="422" w:firstLineChars="200"/>
        <w:rPr>
          <w:rFonts w:ascii="宋体" w:hAnsi="宋体" w:eastAsia="宋体" w:cs="Times New Roman"/>
          <w:b/>
          <w:bCs/>
          <w:color w:val="auto"/>
          <w:szCs w:val="21"/>
          <w:highlight w:val="none"/>
        </w:rPr>
      </w:pPr>
      <w:bookmarkStart w:id="24" w:name="_Hlk72498000"/>
      <w:r>
        <w:rPr>
          <w:rFonts w:hint="eastAsia" w:ascii="宋体" w:hAnsi="宋体" w:eastAsia="宋体" w:cs="Times New Roman"/>
          <w:b/>
          <w:bCs/>
          <w:color w:val="auto"/>
          <w:szCs w:val="21"/>
          <w:highlight w:val="none"/>
        </w:rPr>
        <w:t>政采云电子交易系统咨询</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若对项目采购电子交易系统操作有疑问，可登录政采云（</w:t>
      </w:r>
      <w:r>
        <w:rPr>
          <w:rFonts w:ascii="宋体" w:hAnsi="宋体" w:eastAsia="宋体" w:cs="Times New Roman"/>
          <w:color w:val="auto"/>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CA问题联系电话（人工）：汇信CA 400-888-4636；天谷CA 400-087-8198。</w:t>
      </w:r>
      <w:bookmarkEnd w:id="24"/>
    </w:p>
    <w:p>
      <w:pPr>
        <w:adjustRightInd w:val="0"/>
        <w:snapToGrid w:val="0"/>
        <w:spacing w:line="288" w:lineRule="auto"/>
        <w:ind w:firstLine="200"/>
        <w:rPr>
          <w:rFonts w:ascii="宋体" w:hAnsi="宋体" w:eastAsia="宋体" w:cs="Times New Roman"/>
          <w:b/>
          <w:color w:val="auto"/>
          <w:szCs w:val="21"/>
          <w:highlight w:val="none"/>
        </w:rPr>
      </w:pPr>
      <w:bookmarkStart w:id="25" w:name="_Toc35393796"/>
      <w:bookmarkStart w:id="26" w:name="_Toc28359085"/>
      <w:bookmarkStart w:id="27" w:name="_Toc28359008"/>
      <w:bookmarkStart w:id="28" w:name="_Toc35393627"/>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5"/>
      <w:bookmarkEnd w:id="26"/>
      <w:bookmarkEnd w:id="27"/>
      <w:bookmarkEnd w:id="28"/>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pPr>
        <w:adjustRightInd w:val="0"/>
        <w:snapToGrid w:val="0"/>
        <w:spacing w:line="288" w:lineRule="auto"/>
        <w:ind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名称：杭州电子科技大学</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地址：浙江省杭州市钱塘区白杨街道2号大街1158号</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采购人联系人：崔老师</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采购人联系方式：0571-86878697</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项目联系人（询问）：许老师</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项目联系方式（询问）：13805794526</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283" w:firstLineChars="135"/>
        <w:rPr>
          <w:rFonts w:ascii="宋体" w:hAnsi="宋体" w:eastAsia="宋体" w:cs="Times New Roman"/>
          <w:color w:val="auto"/>
          <w:szCs w:val="21"/>
          <w:highlight w:val="none"/>
        </w:rPr>
      </w:pP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地址：杭州市西湖区玉古路173号中田大厦11楼</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rPr>
        <w:t>陈应俭、俞炳</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项目联系方式（询问）：0571-87670302</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质疑联系人：余水星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pPr>
        <w:adjustRightInd w:val="0"/>
        <w:snapToGrid w:val="0"/>
        <w:spacing w:line="288" w:lineRule="auto"/>
        <w:ind w:firstLine="283" w:firstLineChars="135"/>
        <w:rPr>
          <w:rFonts w:ascii="宋体" w:hAnsi="宋体" w:eastAsia="宋体" w:cs="Times New Roman"/>
          <w:color w:val="auto"/>
          <w:szCs w:val="21"/>
          <w:highlight w:val="none"/>
        </w:rPr>
      </w:pP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3.同级政府采购监督管理部门</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名称：浙江省财政厅政府采购监管处</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地址：杭州市环城西路37号</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联系人：倪文良、吴聪瑜</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监督投诉电话：0571-87057615、87058489</w:t>
      </w:r>
    </w:p>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color w:val="auto"/>
                <w:szCs w:val="21"/>
                <w:highlight w:val="none"/>
              </w:rPr>
            </w:pPr>
            <w:bookmarkStart w:id="29" w:name="_Hlk45005599"/>
            <w:r>
              <w:rPr>
                <w:rFonts w:hint="eastAsia" w:ascii="宋体" w:hAnsi="宋体" w:eastAsia="宋体" w:cs="宋体"/>
                <w:b/>
                <w:bCs/>
                <w:color w:val="auto"/>
                <w:szCs w:val="21"/>
                <w:highlight w:val="none"/>
              </w:rPr>
              <w:t>序号</w:t>
            </w:r>
          </w:p>
        </w:tc>
        <w:tc>
          <w:tcPr>
            <w:tcW w:w="3256"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不适用</w:t>
            </w:r>
          </w:p>
        </w:tc>
      </w:tr>
      <w:bookmarkEnd w:id="29"/>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采购标的对应的中小企业划分标准所属行业：其他未列明行业。</w:t>
      </w:r>
    </w:p>
    <w:p>
      <w:pPr>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中小企业划型标准：从业人员300人以下的为中小微型企业。其中，从业人员100人及以上的为中型企业；从业人员10人及以上的为小型企业；从业人员10人以下的为微型企业。</w:t>
      </w:r>
    </w:p>
    <w:p>
      <w:pPr>
        <w:adjustRightInd w:val="0"/>
        <w:snapToGrid w:val="0"/>
        <w:spacing w:line="288" w:lineRule="auto"/>
        <w:rPr>
          <w:rFonts w:ascii="宋体" w:hAnsi="宋体" w:eastAsia="宋体" w:cs="Times New Roman"/>
          <w:b/>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4"/>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Times New Roman"/>
                <w:b/>
                <w:bCs/>
                <w:color w:val="auto"/>
                <w:spacing w:val="-6"/>
                <w:szCs w:val="21"/>
                <w:highlight w:val="none"/>
              </w:rPr>
            </w:pPr>
            <w:bookmarkStart w:id="30" w:name="_Hlk45005608"/>
            <w:r>
              <w:rPr>
                <w:rFonts w:hint="eastAsia" w:ascii="宋体" w:hAnsi="宋体" w:eastAsia="宋体" w:cs="宋体"/>
                <w:b/>
                <w:bCs/>
                <w:color w:val="auto"/>
                <w:spacing w:val="-6"/>
                <w:szCs w:val="21"/>
                <w:highlight w:val="none"/>
                <w:lang w:bidi="ar"/>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1.合同签订后一周内，中标人向采购人提交履约保证金人民币伍仟元整，履约保证金在服务期内无服务问题，服务期满后，于一周内退还（不计息）；</w:t>
            </w:r>
          </w:p>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2.转账信息如下：</w:t>
            </w:r>
          </w:p>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收款单位（户名）:杭州电子科技大学</w:t>
            </w:r>
          </w:p>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开户银行：工行高新支行</w:t>
            </w:r>
          </w:p>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银行账号：1202026209008806216</w:t>
            </w:r>
          </w:p>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发票开票信息</w:t>
            </w:r>
          </w:p>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抬头：杭州电子科技大学</w:t>
            </w:r>
          </w:p>
          <w:p>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szCs w:val="21"/>
                <w:highlight w:val="none"/>
                <w:lang w:bidi="ar"/>
              </w:rPr>
              <w:t>税号：12330000470009026T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Times New Roman"/>
                <w:b/>
                <w:bCs/>
                <w:color w:val="auto"/>
                <w:spacing w:val="-6"/>
                <w:szCs w:val="21"/>
                <w:highlight w:val="none"/>
              </w:rPr>
            </w:pPr>
            <w:r>
              <w:rPr>
                <w:rFonts w:hint="eastAsia" w:ascii="宋体" w:hAnsi="宋体" w:eastAsia="宋体" w:cs="宋体"/>
                <w:b/>
                <w:bCs/>
                <w:color w:val="auto"/>
                <w:spacing w:val="-6"/>
                <w:szCs w:val="21"/>
                <w:highlight w:val="none"/>
                <w:lang w:bidi="ar"/>
              </w:rPr>
              <w:t>预付款</w:t>
            </w:r>
          </w:p>
        </w:tc>
        <w:tc>
          <w:tcPr>
            <w:tcW w:w="765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szCs w:val="21"/>
                <w:highlight w:val="none"/>
                <w:lang w:bidi="ar"/>
              </w:rPr>
              <w:t>1.支付条件：供应商提交银行、保险公司等金融机构出具的预付款保函；</w:t>
            </w:r>
            <w:r>
              <w:rPr>
                <w:rFonts w:hint="eastAsia" w:ascii="宋体" w:hAnsi="宋体" w:eastAsia="宋体" w:cs="宋体"/>
                <w:color w:val="auto"/>
                <w:spacing w:val="-6"/>
                <w:szCs w:val="21"/>
                <w:highlight w:val="none"/>
                <w:lang w:bidi="ar"/>
              </w:rPr>
              <w:br w:type="textWrapping"/>
            </w:r>
            <w:r>
              <w:rPr>
                <w:rFonts w:hint="eastAsia" w:ascii="宋体" w:hAnsi="宋体" w:eastAsia="宋体" w:cs="宋体"/>
                <w:color w:val="auto"/>
                <w:spacing w:val="-6"/>
                <w:szCs w:val="21"/>
                <w:highlight w:val="none"/>
                <w:lang w:bidi="ar"/>
              </w:rPr>
              <w:t>2.支付时间、数额：合同生效并具备实施条件后15日内，采购人向成交供应商支付合同金额10%的预付款。</w:t>
            </w:r>
            <w:r>
              <w:rPr>
                <w:rFonts w:hint="eastAsia" w:ascii="宋体" w:hAnsi="宋体" w:eastAsia="宋体" w:cs="宋体"/>
                <w:color w:val="auto"/>
                <w:spacing w:val="-6"/>
                <w:szCs w:val="21"/>
                <w:highlight w:val="none"/>
                <w:lang w:bidi="ar"/>
              </w:rPr>
              <w:br w:type="textWrapping"/>
            </w:r>
            <w:r>
              <w:rPr>
                <w:rFonts w:hint="eastAsia" w:ascii="宋体" w:hAnsi="宋体" w:eastAsia="宋体" w:cs="宋体"/>
                <w:color w:val="auto"/>
                <w:spacing w:val="-6"/>
                <w:szCs w:val="21"/>
                <w:highlight w:val="none"/>
                <w:lang w:bidi="ar"/>
              </w:rPr>
              <w:t>备注：签订合同时，供应商明确表示无需预付款或者主动要求降低预付款比例的，采购单位可不适用前述规定。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Times New Roman"/>
                <w:b/>
                <w:bCs/>
                <w:color w:val="auto"/>
                <w:spacing w:val="-6"/>
                <w:szCs w:val="21"/>
                <w:highlight w:val="none"/>
              </w:rPr>
            </w:pPr>
            <w:r>
              <w:rPr>
                <w:rFonts w:hint="eastAsia" w:ascii="宋体" w:hAnsi="宋体" w:eastAsia="宋体" w:cs="宋体"/>
                <w:b/>
                <w:bCs/>
                <w:color w:val="auto"/>
                <w:spacing w:val="-6"/>
                <w:szCs w:val="21"/>
                <w:highlight w:val="none"/>
                <w:lang w:bidi="ar"/>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Arial"/>
                <w:color w:val="auto"/>
                <w:kern w:val="0"/>
                <w:szCs w:val="21"/>
                <w:highlight w:val="none"/>
              </w:rPr>
            </w:pPr>
            <w:r>
              <w:rPr>
                <w:rFonts w:hint="eastAsia" w:ascii="宋体" w:hAnsi="宋体" w:eastAsia="宋体" w:cs="宋体"/>
                <w:color w:val="auto"/>
                <w:spacing w:val="-6"/>
                <w:szCs w:val="21"/>
                <w:highlight w:val="none"/>
                <w:lang w:bidi="ar"/>
              </w:rPr>
              <w:t>派遣员工工资、社保、公积金、派遣服务费由采购人于每月15日前支付，按实际派遣员工人数，按月结算。</w:t>
            </w:r>
          </w:p>
        </w:tc>
      </w:tr>
      <w:bookmarkEnd w:id="30"/>
    </w:tbl>
    <w:p>
      <w:pPr>
        <w:adjustRightInd w:val="0"/>
        <w:snapToGrid w:val="0"/>
        <w:spacing w:line="288" w:lineRule="auto"/>
        <w:rPr>
          <w:rFonts w:ascii="宋体" w:hAnsi="宋体" w:eastAsia="宋体" w:cs="Times New Roman"/>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w:t>
      </w:r>
    </w:p>
    <w:p>
      <w:pPr>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1.采购人的权利及义务：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（1）采购人对供应商派遣人员在合同期内的岗位职责、劳动纪律、劳动报酬、工作和休息时问及国家规定的职工福利等，由采购人按《劳动法》和《劳动合同法》等有关规定执行。</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人应在确定用工的同时，向供应商派遣员工告知派遣岗位、派遣期限、工作要求、劳动报酬、社会保险及规章制度。采购人为供应商派遣人员安排工作岗位并提供必要的劳动条件和劳动保护，根据工作需要对供应商派遣人员进行必要的专业岗位知识培训，培训所需费用由采购人承担。</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2.供应商的权利及义务：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（1）供应商派遣人员在派遣合同期内应遵守国家法律、法规、各项规章制度，忠于职守，履行职责，诚实可靠，作风正派，服从管理，积极完成甲方分配的各项任务。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（2）供应商凭采购人提供的录用员工确认函及员工个人资料，负责办理派遣人员的录用、调档、签订劳动合同、签订派遣协议等手续。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（3）供应商负责建立派遣员工的个人信息库。管理派遣人员的人事档案，出具人事档案中已有记载的证明。</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（4）供应商负责办理派遣人员的各项社会保险及委托发放派遣人员的劳动报酬。</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（5）供应商负责向劳动保障部门申报派遣员工的医疗保险、女工生育、工伤等事宜。</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（6）供应商负责办理大中专毕业生转正、专业技术职务初定、职称评审及专业技术人员职称考试的审核手续。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（7）供应商负责按杭州市的有关规定办理应届毕业生落户、人才引进及集体户口的挂靠。办理党组织关系接转及流动党员的管理。</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（8）供应商凭采购人提供解除（终止）函办理解除（终止）劳动关系及人事档案转移的手续。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（9）职称评定、人才引进、户籍挂靠等，费用另计。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（10）提供有关劳动人事、社会保险政策的咨询。</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3.派遣人员的劳动报酬：</w:t>
      </w:r>
    </w:p>
    <w:p>
      <w:pPr>
        <w:widowControl/>
        <w:adjustRightInd w:val="0"/>
        <w:snapToGrid w:val="0"/>
        <w:spacing w:line="288" w:lineRule="auto"/>
        <w:ind w:firstLine="420" w:firstLineChars="200"/>
        <w:rPr>
          <w:rFonts w:ascii="宋体" w:hAnsi="宋体" w:eastAsia="宋体" w:cs="Times New Roman"/>
          <w:b/>
          <w:bCs/>
          <w:color w:val="auto"/>
          <w:szCs w:val="21"/>
          <w:highlight w:val="none"/>
        </w:rPr>
      </w:pPr>
      <w:r>
        <w:rPr>
          <w:rFonts w:hint="eastAsia" w:ascii="宋体" w:hAnsi="宋体" w:eastAsia="宋体" w:cs="Times New Roman"/>
          <w:color w:val="auto"/>
          <w:szCs w:val="21"/>
          <w:highlight w:val="none"/>
        </w:rPr>
        <w:t>采购人承担供应商派遣人员劳动报酬并进行考核，由供应商对派遣人员按月支付劳动报酬。乙方按采购人提供的工资考核清单按时发放工资。甲方支付乙方派遣人员的劳动报酬不得低于当地最低工资标准。</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4.派遣人员的社保、公积金：</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派遣人员的养老保险等各项社会保险及其相关费用，具体标准按照杭州市的有关规定执行，由采购人承担各项社会保险及其相关费用，乙方负责向政府各职能部门缴交各项社会保险费用。在合同执行过程中，政府推出其它险种（费用），由采购人另行支付。</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5.新增和提前解除员工：</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甲方新增和提前解除员工，必须在每月30日前以书面形式（加盖公章）通知供应商。供应商根据采购人的书面通知，在次月为采购人做新增和解除（终止）人员的各项手续。若采购人未及时通知解除（终止）人员名单，乙方则视作采购人继续为员工缴纳各类险金。</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人新增员工，须在确认用工函件发放给供应商的同时，即通知供应商派遣员工。派遣员工必须在七日内与供应商签订《劳动合同》，缴纳个人招工录用材料。供应商在规定时间内与派遣员工签订《劳动合同》，同时办理招工录用参保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在协议期内乙方派遣人员有下列情况之一，甲方可立即将该派遣人员退还乙方：</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1）在试用期内被证明不符合录用条件的；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2）严重违反采购人规章制度的；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3）严重失职、营私舞弊，给甲方造成重大损害的；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4）乙方派遣人员同时与其他用人单位建立劳动关系，对完成甲方的工作任务造成严重影响，或者经甲方提出，拒不改正的；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5）乙方派遣人员以欺诈、胁迪的手段或者趁人之危，在违背真实意思的情况下订立或者变更劳动合同，致使劳动合同无效的；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6）被依法追究刑事责任的。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除上述情形以外，采购人要求解除或者终止供应商派遣员工的，应履行《劳动合同法》的解除和终止条款，并执行《劳动合同法》的补偿、赔偿条款。甲方根据《劳动合同法》第四十条（三）和第四十一条情形退还供应商的派遣员工，采购人应支付该派遣员工不低于社会最低工资标准的劳动报酬及社会保险至用工期限满，并履行补偿、赔偿责任。</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6.派遣员工的合同续签：</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供应商派遣员工劳动合同期限届满前，供应商应当提前45天以书面形式通知采购人；采购人应提前35天向供应商提出终止或者续订《劳动合同》的书面决定，并书面通知供应商派遣员工。需要续签劳动合同的，采购人应通知供应商派遣员工在《劳动合同》期限届满前20天到供应商处续签《劳动合同》，供应商负责办理相关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（2）甲、乙双方及供应商派遣员工因一方原因导致未按时、按期签订《劳动合同》、办理招录用、参保、终止、解除手续，由延误方承担相应责任。</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7.工伤事故处理：</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（1）供应商派遣人员在采购人处工作期间发生工伤，由甲乙双方共同配合，供应商负责向有关部门按规定申报工伤。因工伤发生的费用除社保机构按政策规定支付费用外，其它费用均由采购人承担。</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（2）供应商派遣人员在采购人处工作期间发生工伤，在接受治疗的停工留薪期，原工资福利待遇不变，由采购人按月支付。</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8.其他：</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Times New Roman"/>
          <w:b/>
          <w:bCs/>
          <w:color w:val="auto"/>
          <w:szCs w:val="21"/>
          <w:highlight w:val="none"/>
        </w:rPr>
        <w:t>（1）本项目的派遣服务费最高限价为45元/月/人。</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）投标人应有专职法务团队，能提供劳动人事相关法律咨询，处理派遣员工在服务期间发生的劳动争议、纠纷等事项，采购人予以协助。</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）投标人应已设立工会，允许劳务派遣员工入会。</w:t>
      </w:r>
    </w:p>
    <w:p>
      <w:pPr>
        <w:adjustRightInd w:val="0"/>
        <w:snapToGrid w:val="0"/>
        <w:spacing w:line="288"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）投标人应能够实现校内驻点或上门服务，一周驻派或上门不少于2次。</w:t>
      </w:r>
    </w:p>
    <w:p>
      <w:pPr>
        <w:adjustRightInd w:val="0"/>
        <w:snapToGrid w:val="0"/>
        <w:spacing w:line="288" w:lineRule="auto"/>
        <w:ind w:firstLine="420" w:firstLineChars="200"/>
        <w:rPr>
          <w:rFonts w:hint="eastAsia" w:ascii="宋体" w:hAnsi="宋体" w:eastAsia="宋体" w:cs="Times New Roman"/>
          <w:color w:val="FF0000"/>
          <w:szCs w:val="21"/>
          <w:highlight w:val="none"/>
          <w:lang w:val="en-US" w:eastAsia="zh-CN"/>
        </w:rPr>
      </w:pPr>
      <w:bookmarkStart w:id="32" w:name="_GoBack"/>
      <w:r>
        <w:rPr>
          <w:rFonts w:hint="eastAsia" w:ascii="宋体" w:hAnsi="宋体" w:eastAsia="宋体" w:cs="Times New Roman"/>
          <w:color w:val="FF0000"/>
          <w:szCs w:val="21"/>
          <w:highlight w:val="none"/>
          <w:lang w:eastAsia="zh-CN"/>
        </w:rPr>
        <w:t>（</w:t>
      </w:r>
      <w:r>
        <w:rPr>
          <w:rFonts w:hint="eastAsia" w:ascii="宋体" w:hAnsi="宋体" w:eastAsia="宋体" w:cs="Times New Roman"/>
          <w:color w:val="FF0000"/>
          <w:szCs w:val="21"/>
          <w:highlight w:val="none"/>
          <w:lang w:val="en-US" w:eastAsia="zh-CN"/>
        </w:rPr>
        <w:t>5</w:t>
      </w:r>
      <w:r>
        <w:rPr>
          <w:rFonts w:hint="eastAsia" w:ascii="宋体" w:hAnsi="宋体" w:eastAsia="宋体" w:cs="Times New Roman"/>
          <w:color w:val="FF0000"/>
          <w:szCs w:val="21"/>
          <w:highlight w:val="none"/>
          <w:lang w:eastAsia="zh-CN"/>
        </w:rPr>
        <w:t>）</w:t>
      </w:r>
      <w:r>
        <w:rPr>
          <w:rFonts w:hint="eastAsia" w:ascii="宋体" w:hAnsi="宋体" w:eastAsia="宋体" w:cs="Times New Roman"/>
          <w:color w:val="FF0000"/>
          <w:szCs w:val="21"/>
          <w:highlight w:val="none"/>
          <w:lang w:val="en-US" w:eastAsia="zh-CN"/>
        </w:rPr>
        <w:t>本项目的劳务派遣人员主要为行政管理类人员，分布在学校各二级单位如计财处、科研院、校医院以及各学院（项目课题组），岗位类型主要有管理岗、专技岗（含研究岗），员工学历基本要求为本科或研究生，不含后勤服务人员。</w:t>
      </w:r>
    </w:p>
    <w:p>
      <w:pPr>
        <w:adjustRightInd w:val="0"/>
        <w:snapToGrid w:val="0"/>
        <w:spacing w:line="288" w:lineRule="auto"/>
        <w:ind w:firstLine="420" w:firstLineChars="200"/>
        <w:rPr>
          <w:rFonts w:hint="default" w:ascii="宋体" w:hAnsi="宋体" w:eastAsia="宋体" w:cs="Times New Roman"/>
          <w:b/>
          <w:color w:val="FF0000"/>
          <w:szCs w:val="21"/>
          <w:highlight w:val="none"/>
          <w:lang w:val="en-US" w:eastAsia="zh-CN"/>
        </w:rPr>
      </w:pPr>
      <w:r>
        <w:rPr>
          <w:rFonts w:hint="eastAsia" w:ascii="宋体" w:hAnsi="宋体" w:eastAsia="宋体" w:cs="Times New Roman"/>
          <w:color w:val="FF0000"/>
          <w:szCs w:val="21"/>
          <w:highlight w:val="none"/>
          <w:lang w:val="en-US" w:eastAsia="zh-CN"/>
        </w:rPr>
        <w:t>（6）各岗位人员聘用由甲方进行招聘，服务期内总用工人数约150人。</w:t>
      </w:r>
    </w:p>
    <w:bookmarkEnd w:id="32"/>
    <w:p>
      <w:pPr>
        <w:adjustRightInd w:val="0"/>
        <w:snapToGrid w:val="0"/>
        <w:spacing w:line="288" w:lineRule="auto"/>
        <w:rPr>
          <w:rFonts w:ascii="宋体" w:hAnsi="宋体" w:eastAsia="宋体" w:cs="Times New Roman"/>
          <w:b/>
          <w:bCs/>
          <w:color w:val="auto"/>
          <w:szCs w:val="21"/>
          <w:highlight w:val="none"/>
        </w:rPr>
      </w:pPr>
    </w:p>
    <w:p>
      <w:pPr>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注：</w:t>
      </w:r>
    </w:p>
    <w:p>
      <w:pPr>
        <w:adjustRightInd w:val="0"/>
        <w:snapToGrid w:val="0"/>
        <w:spacing w:line="288" w:lineRule="auto"/>
        <w:ind w:firstLine="422" w:firstLineChars="200"/>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1.需执行的国家相关标准、行业标准、地方标准或者其他标准、规范：</w:t>
      </w:r>
      <w:r>
        <w:rPr>
          <w:rFonts w:hint="eastAsia" w:ascii="宋体" w:hAnsi="宋体" w:eastAsia="宋体" w:cs="宋体"/>
          <w:color w:val="auto"/>
          <w:szCs w:val="21"/>
          <w:highlight w:val="none"/>
        </w:rPr>
        <w:t>有强制性标准的执行国家强制性标准，无的统一执行最新相关标准、规范。</w:t>
      </w:r>
    </w:p>
    <w:p>
      <w:pPr>
        <w:adjustRightInd w:val="0"/>
        <w:snapToGrid w:val="0"/>
        <w:spacing w:line="288" w:lineRule="auto"/>
        <w:jc w:val="left"/>
        <w:rPr>
          <w:rFonts w:ascii="宋体" w:hAnsi="宋体" w:eastAsia="宋体" w:cs="Times New Roman"/>
          <w:b/>
          <w:bCs/>
          <w:color w:val="auto"/>
          <w:szCs w:val="21"/>
          <w:highlight w:val="none"/>
        </w:rPr>
      </w:pP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本招标文件适用于杭州电子科技大学劳务派遣服务（二）的招标、评标、定标、验收、合同履约、付款等（法律、法规另有规定的，从其规定）。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1</w:t>
            </w:r>
            <w:r>
              <w:rPr>
                <w:rFonts w:hint="eastAsia" w:ascii="宋体" w:hAnsi="宋体" w:eastAsia="宋体"/>
                <w:color w:val="auto"/>
                <w:szCs w:val="21"/>
                <w:highlight w:val="none"/>
              </w:rPr>
              <w:t>.▲投标人授权代表必须为投标人本单位在职职工，并提供2020年12月（含）以后任意一月社保缴纳证明（授权代表为法定代表人可不提供）。</w:t>
            </w: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w:t>
            </w:r>
            <w:r>
              <w:rPr>
                <w:rFonts w:ascii="宋体" w:hAnsi="宋体" w:eastAsia="宋体"/>
                <w:color w:val="auto"/>
                <w:szCs w:val="21"/>
                <w:highlight w:val="none"/>
              </w:rPr>
              <w:t>如投标人代表不是法定代表人，须有</w:t>
            </w:r>
            <w:r>
              <w:rPr>
                <w:rFonts w:ascii="宋体" w:hAnsi="宋体" w:eastAsia="宋体"/>
                <w:bCs/>
                <w:color w:val="auto"/>
                <w:szCs w:val="21"/>
                <w:highlight w:val="none"/>
              </w:rPr>
              <w:t>附有法定代表人资格证明</w:t>
            </w:r>
            <w:r>
              <w:rPr>
                <w:rFonts w:hint="eastAsia" w:ascii="宋体" w:hAnsi="宋体" w:eastAsia="宋体"/>
                <w:bCs/>
                <w:color w:val="auto"/>
                <w:szCs w:val="21"/>
                <w:highlight w:val="none"/>
              </w:rPr>
              <w:t>书</w:t>
            </w:r>
            <w:r>
              <w:rPr>
                <w:rFonts w:ascii="宋体" w:hAnsi="宋体" w:eastAsia="宋体"/>
                <w:bCs/>
                <w:color w:val="auto"/>
                <w:szCs w:val="21"/>
                <w:highlight w:val="none"/>
              </w:rPr>
              <w:t>的法定代表人授权</w:t>
            </w:r>
            <w:r>
              <w:rPr>
                <w:rFonts w:hint="eastAsia" w:ascii="宋体" w:hAnsi="宋体" w:eastAsia="宋体"/>
                <w:bCs/>
                <w:color w:val="auto"/>
                <w:szCs w:val="21"/>
                <w:highlight w:val="none"/>
              </w:rPr>
              <w:t>委托</w:t>
            </w:r>
            <w:r>
              <w:rPr>
                <w:rFonts w:ascii="宋体" w:hAnsi="宋体" w:eastAsia="宋体"/>
                <w:bCs/>
                <w:color w:val="auto"/>
                <w:szCs w:val="21"/>
                <w:highlight w:val="none"/>
              </w:rPr>
              <w:t>书</w:t>
            </w:r>
            <w:r>
              <w:rPr>
                <w:rFonts w:hint="eastAsia" w:ascii="宋体" w:hAnsi="宋体" w:eastAsia="宋体"/>
                <w:color w:val="auto"/>
                <w:szCs w:val="21"/>
                <w:highlight w:val="none"/>
              </w:rPr>
              <w:t>（格式详见招标文件第六章）。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w:t>
            </w:r>
            <w:r>
              <w:rPr>
                <w:rFonts w:ascii="宋体" w:hAnsi="宋体" w:eastAsia="宋体"/>
                <w:color w:val="auto"/>
                <w:szCs w:val="21"/>
                <w:highlight w:val="none"/>
              </w:rPr>
              <w:t>.</w:t>
            </w:r>
            <w:r>
              <w:rPr>
                <w:rFonts w:hint="eastAsia" w:ascii="宋体" w:hAnsi="宋体" w:eastAsia="宋体"/>
                <w:color w:val="auto"/>
                <w:szCs w:val="21"/>
                <w:highlight w:val="none"/>
              </w:rPr>
              <w:t>收费标准：人民币壹万元整。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adjustRightInd w:val="0"/>
              <w:snapToGrid w:val="0"/>
              <w:spacing w:line="288" w:lineRule="auto"/>
              <w:ind w:right="-105" w:rightChars="-50"/>
              <w:jc w:val="center"/>
              <w:rPr>
                <w:rFonts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w:t>
            </w:r>
            <w:r>
              <w:rPr>
                <w:rFonts w:ascii="宋体" w:hAnsi="宋体" w:eastAsia="宋体"/>
                <w:color w:val="auto"/>
                <w:szCs w:val="21"/>
                <w:highlight w:val="none"/>
              </w:rPr>
              <w:t>.</w:t>
            </w:r>
            <w:r>
              <w:rPr>
                <w:rFonts w:hint="eastAsia" w:ascii="宋体" w:hAnsi="宋体" w:eastAsia="宋体"/>
                <w:color w:val="auto"/>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w:t>
            </w:r>
          </w:p>
          <w:p>
            <w:pPr>
              <w:adjustRightInd w:val="0"/>
              <w:snapToGrid w:val="0"/>
              <w:spacing w:line="288" w:lineRule="auto"/>
              <w:rPr>
                <w:rFonts w:ascii="宋体" w:hAnsi="宋体" w:eastAsia="宋体"/>
                <w:color w:val="auto"/>
                <w:szCs w:val="21"/>
                <w:highlight w:val="none"/>
              </w:rPr>
            </w:pPr>
            <w:r>
              <w:rPr>
                <w:rFonts w:hint="eastAsia" w:ascii="宋体" w:hAnsi="宋体" w:eastAsia="宋体"/>
                <w:bCs/>
                <w:color w:val="auto"/>
                <w:szCs w:val="21"/>
                <w:highlight w:val="none"/>
              </w:rPr>
              <w:t>信用</w:t>
            </w:r>
            <w:r>
              <w:rPr>
                <w:rFonts w:hint="eastAsia" w:ascii="宋体" w:hAnsi="宋体" w:eastAsia="宋体"/>
                <w:color w:val="auto"/>
                <w:szCs w:val="21"/>
                <w:highlight w:val="none"/>
              </w:rPr>
              <w:t>信息查询的截止时点：投标截止时间；</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资格审查要求的资格证明材料（均需加盖公章）</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2）资格条件承诺函</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w:t>
            </w:r>
            <w:r>
              <w:rPr>
                <w:rFonts w:ascii="宋体" w:hAnsi="宋体" w:eastAsia="宋体"/>
                <w:bCs/>
                <w:color w:val="auto"/>
                <w:szCs w:val="21"/>
                <w:highlight w:val="none"/>
              </w:rPr>
              <w:t>3</w:t>
            </w:r>
            <w:r>
              <w:rPr>
                <w:rFonts w:hint="eastAsia" w:ascii="宋体" w:hAnsi="宋体" w:eastAsia="宋体"/>
                <w:bCs/>
                <w:color w:val="auto"/>
                <w:szCs w:val="21"/>
                <w:highlight w:val="none"/>
              </w:rPr>
              <w:t>）</w:t>
            </w:r>
            <w:r>
              <w:rPr>
                <w:rFonts w:ascii="宋体" w:hAnsi="宋体" w:eastAsia="宋体"/>
                <w:bCs/>
                <w:color w:val="auto"/>
                <w:szCs w:val="21"/>
                <w:highlight w:val="none"/>
              </w:rPr>
              <w:t>落实政府采购政策需满足的资格要求：</w:t>
            </w:r>
          </w:p>
          <w:p>
            <w:pPr>
              <w:adjustRightInd w:val="0"/>
              <w:snapToGrid w:val="0"/>
              <w:spacing w:line="288" w:lineRule="auto"/>
              <w:ind w:firstLine="420" w:firstLineChars="200"/>
              <w:rPr>
                <w:rFonts w:ascii="宋体" w:hAnsi="宋体" w:eastAsia="宋体"/>
                <w:bCs/>
                <w:color w:val="auto"/>
                <w:szCs w:val="21"/>
                <w:highlight w:val="none"/>
              </w:rPr>
            </w:pPr>
            <w:r>
              <w:rPr>
                <w:rFonts w:hint="eastAsia" w:ascii="宋体" w:hAnsi="宋体" w:eastAsia="宋体"/>
                <w:bCs/>
                <w:color w:val="auto"/>
                <w:szCs w:val="21"/>
                <w:highlight w:val="none"/>
              </w:rPr>
              <w:t>中小企业声明函（若属于中小企业）</w:t>
            </w:r>
          </w:p>
          <w:p>
            <w:pPr>
              <w:adjustRightInd w:val="0"/>
              <w:snapToGrid w:val="0"/>
              <w:spacing w:line="288" w:lineRule="auto"/>
              <w:ind w:firstLine="420" w:firstLineChars="200"/>
              <w:rPr>
                <w:rFonts w:ascii="宋体" w:hAnsi="宋体" w:eastAsia="宋体"/>
                <w:bCs/>
                <w:color w:val="auto"/>
                <w:szCs w:val="21"/>
                <w:highlight w:val="none"/>
              </w:rPr>
            </w:pPr>
            <w:r>
              <w:rPr>
                <w:rFonts w:hint="eastAsia" w:ascii="宋体" w:hAnsi="宋体" w:eastAsia="宋体"/>
                <w:bCs/>
                <w:color w:val="auto"/>
                <w:szCs w:val="21"/>
                <w:highlight w:val="none"/>
              </w:rPr>
              <w:t>属于监狱企业的证明文件（若属于监狱企业）</w:t>
            </w:r>
          </w:p>
          <w:p>
            <w:pPr>
              <w:adjustRightInd w:val="0"/>
              <w:snapToGrid w:val="0"/>
              <w:spacing w:line="288" w:lineRule="auto"/>
              <w:ind w:firstLine="420" w:firstLineChars="200"/>
              <w:rPr>
                <w:rFonts w:ascii="宋体" w:hAnsi="宋体" w:eastAsia="宋体"/>
                <w:bCs/>
                <w:color w:val="auto"/>
                <w:szCs w:val="21"/>
                <w:highlight w:val="none"/>
              </w:rPr>
            </w:pPr>
            <w:r>
              <w:rPr>
                <w:rFonts w:hint="eastAsia" w:ascii="宋体" w:hAnsi="宋体" w:eastAsia="宋体"/>
                <w:bCs/>
                <w:color w:val="auto"/>
                <w:szCs w:val="21"/>
                <w:highlight w:val="none"/>
              </w:rPr>
              <w:t>残疾人福利性单位声明函（若属于残疾人福利性单位）</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4）投标人特定资格条件证明材料</w:t>
            </w:r>
            <w:r>
              <w:rPr>
                <w:rFonts w:ascii="宋体" w:hAnsi="宋体" w:eastAsia="宋体"/>
                <w:bCs/>
                <w:color w:val="auto"/>
                <w:szCs w:val="21"/>
                <w:highlight w:val="none"/>
              </w:rPr>
              <w:t>：</w:t>
            </w:r>
            <w:r>
              <w:rPr>
                <w:rFonts w:hint="eastAsia" w:ascii="宋体" w:hAnsi="宋体" w:eastAsia="宋体"/>
                <w:bCs/>
                <w:color w:val="auto"/>
                <w:szCs w:val="21"/>
                <w:highlight w:val="none"/>
              </w:rPr>
              <w:t>具有有效的《劳务派遣经营许可证》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adjustRightInd w:val="0"/>
              <w:snapToGrid w:val="0"/>
              <w:spacing w:line="288" w:lineRule="auto"/>
              <w:ind w:firstLine="396" w:firstLineChars="200"/>
              <w:jc w:val="left"/>
              <w:rPr>
                <w:rFonts w:ascii="宋体" w:hAnsi="宋体" w:eastAsia="宋体" w:cs="宋体"/>
                <w:bCs/>
                <w:color w:val="auto"/>
                <w:szCs w:val="21"/>
                <w:highlight w:val="none"/>
              </w:rPr>
            </w:pPr>
            <w:r>
              <w:rPr>
                <w:rFonts w:hint="eastAsia" w:ascii="宋体" w:hAnsi="宋体" w:eastAsia="宋体"/>
                <w:bCs/>
                <w:color w:val="auto"/>
                <w:spacing w:val="-6"/>
                <w:szCs w:val="21"/>
                <w:highlight w:val="none"/>
              </w:rPr>
              <w:t>电子加密投标文件：政府采购云平台在线上传一份；备份投标文件：密封包装后EMS或顺丰邮寄形式递交一份（邮寄地址：</w:t>
            </w:r>
            <w:r>
              <w:rPr>
                <w:rFonts w:hint="eastAsia" w:ascii="宋体" w:hAnsi="宋体" w:eastAsia="宋体" w:cs="宋体"/>
                <w:bCs/>
                <w:color w:val="auto"/>
                <w:szCs w:val="21"/>
                <w:highlight w:val="none"/>
              </w:rPr>
              <w:t>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rFonts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2.以人民币报价；</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3.投标报价是履行合同的最终价格，应包括完成所有产品供货及履行所有规定服务所产生的全部税、费；</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5.</w:t>
            </w:r>
            <w:r>
              <w:rPr>
                <w:rFonts w:hint="eastAsia" w:ascii="宋体" w:hAnsi="宋体" w:eastAsia="宋体"/>
                <w:color w:val="auto"/>
                <w:szCs w:val="21"/>
                <w:highlight w:val="none"/>
              </w:rPr>
              <w:t>评标委员会认为投标人的报价明显低于其他通过符合性审查投标人的报价，依据《政府采购货物和服务招标投标管理办法》（财政部令第</w:t>
            </w:r>
            <w:r>
              <w:rPr>
                <w:rFonts w:ascii="宋体" w:hAnsi="宋体" w:eastAsia="宋体"/>
                <w:color w:val="auto"/>
                <w:szCs w:val="21"/>
                <w:highlight w:val="none"/>
              </w:rPr>
              <w:t>87号）</w:t>
            </w:r>
            <w:r>
              <w:rPr>
                <w:rFonts w:hint="eastAsia" w:ascii="宋体" w:hAnsi="宋体" w:eastAsia="宋体"/>
                <w:color w:val="auto"/>
                <w:szCs w:val="21"/>
                <w:highlight w:val="none"/>
              </w:rPr>
              <w:t>第六十条进行处理。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评标办法及评分标准</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详见“</w:t>
            </w:r>
            <w:r>
              <w:rPr>
                <w:rFonts w:hint="eastAsia" w:ascii="宋体" w:hAnsi="宋体" w:eastAsia="宋体"/>
                <w:color w:val="auto"/>
                <w:szCs w:val="21"/>
                <w:highlight w:val="none"/>
              </w:rPr>
              <w:t>第四章  评标办法及评分标准</w:t>
            </w:r>
            <w:r>
              <w:rPr>
                <w:rFonts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ascii="宋体" w:hAnsi="宋体" w:eastAsia="宋体"/>
                <w:color w:val="auto"/>
                <w:szCs w:val="21"/>
                <w:highlight w:val="none"/>
              </w:rPr>
              <w:t>（</w:t>
            </w:r>
            <w:r>
              <w:rPr>
                <w:rFonts w:hint="eastAsia" w:ascii="宋体" w:hAnsi="宋体" w:eastAsia="宋体"/>
                <w:color w:val="auto"/>
                <w:szCs w:val="21"/>
                <w:highlight w:val="none"/>
              </w:rPr>
              <w:t>十四</w:t>
            </w:r>
            <w:r>
              <w:rPr>
                <w:rFonts w:ascii="宋体" w:hAnsi="宋体" w:eastAsia="宋体"/>
                <w:color w:val="auto"/>
                <w:szCs w:val="21"/>
                <w:highlight w:val="none"/>
              </w:rPr>
              <w:t>）</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本招标文件适用于杭州电子科技大学劳务派遣服务（二）的招标、评标、定标、验收、合同履约、付款等（法律、法规另有规定的，从其规定）。</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”系指杭州电子科技大学；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6.“公章”除特殊说明外系指政采云电子交易客户端（政采云投标客户端）中投标人的电子签章；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7.“▲”系指实质性要求条款，投标人应当做出实质性响应。</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收费标准：人民币壹万元整。</w:t>
      </w:r>
    </w:p>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.投标人授权代表必须为投标人本单位在职职工，并提供2020年12月（含）以后任意一月社保缴纳证明（授权代表为法定代表人可不提供）。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如投标人代表不是法定代表人，须有</w:t>
      </w:r>
      <w:r>
        <w:rPr>
          <w:rFonts w:ascii="宋体" w:hAnsi="宋体" w:eastAsia="宋体" w:cs="Times New Roman"/>
          <w:bCs/>
          <w:color w:val="auto"/>
          <w:spacing w:val="-6"/>
          <w:szCs w:val="21"/>
          <w:highlight w:val="none"/>
        </w:rPr>
        <w:t>附有法定代表人资格证明</w:t>
      </w:r>
      <w:r>
        <w:rPr>
          <w:rFonts w:hint="eastAsia" w:ascii="宋体" w:hAnsi="宋体" w:eastAsia="宋体" w:cs="Times New Roman"/>
          <w:bCs/>
          <w:color w:val="auto"/>
          <w:spacing w:val="-6"/>
          <w:szCs w:val="21"/>
          <w:highlight w:val="none"/>
        </w:rPr>
        <w:t>书</w:t>
      </w:r>
      <w:r>
        <w:rPr>
          <w:rFonts w:ascii="宋体" w:hAnsi="宋体" w:eastAsia="宋体" w:cs="Times New Roman"/>
          <w:bCs/>
          <w:color w:val="auto"/>
          <w:spacing w:val="-6"/>
          <w:szCs w:val="21"/>
          <w:highlight w:val="none"/>
        </w:rPr>
        <w:t>的法定代表人授权</w:t>
      </w:r>
      <w:r>
        <w:rPr>
          <w:rFonts w:hint="eastAsia" w:ascii="宋体" w:hAnsi="宋体" w:eastAsia="宋体" w:cs="Times New Roman"/>
          <w:bCs/>
          <w:color w:val="auto"/>
          <w:spacing w:val="-6"/>
          <w:szCs w:val="21"/>
          <w:highlight w:val="none"/>
        </w:rPr>
        <w:t>委托</w:t>
      </w:r>
      <w:r>
        <w:rPr>
          <w:rFonts w:ascii="宋体" w:hAnsi="宋体" w:eastAsia="宋体" w:cs="Times New Roman"/>
          <w:bCs/>
          <w:color w:val="auto"/>
          <w:spacing w:val="-6"/>
          <w:szCs w:val="21"/>
          <w:highlight w:val="none"/>
        </w:rPr>
        <w:t>书</w:t>
      </w:r>
      <w:r>
        <w:rPr>
          <w:rFonts w:hint="eastAsia" w:ascii="宋体" w:hAnsi="宋体" w:eastAsia="宋体" w:cs="Times New Roman"/>
          <w:color w:val="auto"/>
          <w:spacing w:val="-6"/>
          <w:szCs w:val="21"/>
          <w:highlight w:val="none"/>
        </w:rPr>
        <w:t>（格式详见招标文件第六章）。</w:t>
      </w:r>
    </w:p>
    <w:p>
      <w:pPr>
        <w:adjustRightInd w:val="0"/>
        <w:snapToGrid w:val="0"/>
        <w:spacing w:line="288" w:lineRule="auto"/>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本项目不允许转包；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（八）特别说明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单位负责人为同一人或者存在直接控股、管理关系的不同投标人，不得参加同一合同项下的政府采购活动。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3.为采购项目提供整体设计、规范编制或者项目管理、监理、检测等服务的投标人，不得再参加该采购项目的其他采购活动。</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5</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信用记录</w:t>
      </w:r>
    </w:p>
    <w:p>
      <w:pPr>
        <w:adjustRightInd w:val="0"/>
        <w:snapToGrid w:val="0"/>
        <w:spacing w:line="288" w:lineRule="auto"/>
        <w:ind w:firstLine="396" w:firstLineChars="200"/>
        <w:jc w:val="left"/>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根据财库[2016]125号《关于在政府采购活动中查询及使用信用记录有关问题的通知》要求，采购代理机构会对投标人信用记录进行查询并甄别。</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信用</w:t>
      </w:r>
      <w:r>
        <w:rPr>
          <w:rFonts w:hint="eastAsia" w:ascii="宋体" w:hAnsi="宋体" w:eastAsia="宋体" w:cs="Times New Roman"/>
          <w:color w:val="auto"/>
          <w:spacing w:val="-6"/>
          <w:szCs w:val="21"/>
          <w:highlight w:val="none"/>
        </w:rPr>
        <w:t>信息查询的截止时点：投标截止时间；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）查询渠道：“信用中国”（www.creditchina.gov.cn）、“中国政府采购网”（www.ccgp.gov.cn）；</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bCs/>
          <w:color w:val="auto"/>
          <w:spacing w:val="-6"/>
          <w:szCs w:val="21"/>
          <w:highlight w:val="none"/>
        </w:rPr>
        <w:t>）信用信息的使用规则：投标人被列入失信被执行人、重大税收违法案件当事人名单、政府采购严重违法失信行为记录名单的，拒绝其参与政府采购活动。</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（九）质疑和投诉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投标人</w:t>
      </w:r>
      <w:r>
        <w:rPr>
          <w:rFonts w:hint="eastAsia" w:ascii="宋体" w:hAnsi="宋体" w:eastAsia="宋体" w:cs="Times New Roman"/>
          <w:color w:val="auto"/>
          <w:spacing w:val="-6"/>
          <w:szCs w:val="21"/>
          <w:highlight w:val="none"/>
        </w:rPr>
        <w:t>认为招标文件、招标过程和中标结果使自己的权益受到损害的，应当在知道或者应知其权益受到损害之日起七个工作日内，以书面形式向采购人或</w:t>
      </w:r>
      <w:r>
        <w:rPr>
          <w:rFonts w:ascii="宋体" w:hAnsi="宋体" w:eastAsia="宋体" w:cs="Times New Roman"/>
          <w:color w:val="auto"/>
          <w:spacing w:val="-6"/>
          <w:szCs w:val="21"/>
          <w:highlight w:val="none"/>
        </w:rPr>
        <w:t>采购代理机构</w:t>
      </w:r>
      <w:r>
        <w:rPr>
          <w:rFonts w:hint="eastAsia" w:ascii="宋体" w:hAnsi="宋体" w:eastAsia="宋体" w:cs="Times New Roman"/>
          <w:color w:val="auto"/>
          <w:spacing w:val="-6"/>
          <w:szCs w:val="21"/>
          <w:highlight w:val="none"/>
        </w:rPr>
        <w:t>提出质疑。质疑投标人对采购人、采购代理机构的答复不满意或者采购人、采购代理机构未在规定的时间内作出答复的，可以在答复期满后十五个工作日内向同级政府采购监督管理部门投诉。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投标人为自然人的，应当由本人签字；投标人为法人或者其他组织的，应当由法定代表人、主要负责人，或者其授权代表签字或者盖章，并加盖公章。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十</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中小企业说明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中小企业参加政府采购活动，应当出具财库〔2020〕46号文件规定的《中小企业声明函》，否则不得享受相关中小企业扶持政策。投标人提供《中小企业声明函》内容不实的，属于提供虚假材料谋取中标、成交，依照《中华人民共和国政府采购法》等国家有关规定追究相应责任。</w:t>
      </w:r>
    </w:p>
    <w:p>
      <w:pPr>
        <w:adjustRightInd w:val="0"/>
        <w:snapToGrid w:val="0"/>
        <w:spacing w:line="288" w:lineRule="auto"/>
        <w:ind w:firstLine="396" w:firstLineChars="200"/>
        <w:jc w:val="left"/>
        <w:rPr>
          <w:rFonts w:ascii="宋体" w:hAnsi="宋体" w:eastAsia="宋体" w:cs="Times New Roman"/>
          <w:b/>
          <w:color w:val="auto"/>
          <w:spacing w:val="-6"/>
          <w:szCs w:val="21"/>
          <w:highlight w:val="none"/>
        </w:rPr>
      </w:pPr>
      <w:r>
        <w:rPr>
          <w:rFonts w:hint="eastAsia" w:ascii="宋体" w:hAnsi="宋体" w:eastAsia="宋体" w:cs="Times New Roman"/>
          <w:color w:val="auto"/>
          <w:spacing w:val="-6"/>
          <w:szCs w:val="21"/>
          <w:highlight w:val="none"/>
        </w:rPr>
        <w:t>依据财库〔2020〕46号文件规定享受扶持政策获得政府采购合同的，小微企业不得将合同分包给大中型企业，中型企业不得将合同分包给大型企业；</w:t>
      </w: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4.评标办法及评分标准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（二）投标人的风险</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投标人没有按照招标文件要求提供全部资料，或者投标人没有对招标文件在各方面作出实质性响应是投标人的风险，并可能导致其投标被拒绝。</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投标文件的编制</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投标文件由</w:t>
      </w:r>
      <w:r>
        <w:rPr>
          <w:rFonts w:hint="eastAsia" w:ascii="宋体" w:hAnsi="宋体" w:eastAsia="宋体" w:cs="Times New Roman"/>
          <w:b/>
          <w:color w:val="auto"/>
          <w:spacing w:val="-6"/>
          <w:szCs w:val="21"/>
          <w:highlight w:val="none"/>
        </w:rPr>
        <w:t>报价文件、资格文件、商务和技术文件</w:t>
      </w:r>
      <w:r>
        <w:rPr>
          <w:rFonts w:hint="eastAsia" w:ascii="宋体" w:hAnsi="宋体" w:eastAsia="宋体" w:cs="Times New Roman"/>
          <w:bCs/>
          <w:color w:val="auto"/>
          <w:spacing w:val="-6"/>
          <w:szCs w:val="21"/>
          <w:highlight w:val="none"/>
        </w:rPr>
        <w:t>组成（格式详见招标文件第六章）。</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1.</w:t>
      </w:r>
      <w:r>
        <w:rPr>
          <w:rFonts w:hint="eastAsia" w:ascii="宋体" w:hAnsi="宋体" w:eastAsia="宋体" w:cs="Times New Roman"/>
          <w:b/>
          <w:color w:val="auto"/>
          <w:spacing w:val="-6"/>
          <w:szCs w:val="21"/>
          <w:highlight w:val="none"/>
        </w:rPr>
        <w:t>报价文件</w:t>
      </w:r>
      <w:bookmarkStart w:id="31" w:name="_Hlk72498112"/>
      <w:r>
        <w:rPr>
          <w:rFonts w:hint="eastAsia" w:ascii="宋体" w:hAnsi="宋体" w:eastAsia="宋体" w:cs="Times New Roman"/>
          <w:b/>
          <w:color w:val="auto"/>
          <w:spacing w:val="-6"/>
          <w:szCs w:val="21"/>
          <w:highlight w:val="none"/>
        </w:rPr>
        <w:t>（单独上传）</w:t>
      </w:r>
      <w:bookmarkEnd w:id="31"/>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开标一览表</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2</w:t>
      </w:r>
      <w:r>
        <w:rPr>
          <w:rFonts w:hint="eastAsia" w:ascii="宋体" w:hAnsi="宋体" w:eastAsia="宋体" w:cs="Times New Roman"/>
          <w:b/>
          <w:bCs/>
          <w:color w:val="auto"/>
          <w:spacing w:val="-6"/>
          <w:szCs w:val="21"/>
          <w:highlight w:val="none"/>
        </w:rPr>
        <w:t>.资格文件</w:t>
      </w:r>
      <w:r>
        <w:rPr>
          <w:rFonts w:hint="eastAsia" w:ascii="宋体" w:hAnsi="宋体" w:eastAsia="宋体" w:cs="Times New Roman"/>
          <w:b/>
          <w:color w:val="auto"/>
          <w:spacing w:val="-6"/>
          <w:szCs w:val="21"/>
          <w:highlight w:val="none"/>
        </w:rPr>
        <w:t>（单独上传）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资格审查要求的资格证明材料（均需加盖公章）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（1）有效的法人或者其他组织的营业执照等证明文件，自然人的身份证明</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2）资格条件承诺函</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w:t>
      </w:r>
    </w:p>
    <w:p>
      <w:pPr>
        <w:adjustRightInd w:val="0"/>
        <w:snapToGrid w:val="0"/>
        <w:spacing w:line="288" w:lineRule="auto"/>
        <w:ind w:firstLine="795" w:firstLineChars="4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中小企业声明函（若属于中小企业）</w:t>
      </w:r>
    </w:p>
    <w:p>
      <w:pPr>
        <w:adjustRightInd w:val="0"/>
        <w:snapToGrid w:val="0"/>
        <w:spacing w:line="288" w:lineRule="auto"/>
        <w:ind w:firstLine="795" w:firstLineChars="4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属于监狱企业的证明文件（若属于监狱企业）</w:t>
      </w:r>
    </w:p>
    <w:p>
      <w:pPr>
        <w:adjustRightInd w:val="0"/>
        <w:snapToGrid w:val="0"/>
        <w:spacing w:line="288" w:lineRule="auto"/>
        <w:ind w:firstLine="795" w:firstLineChars="4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残疾人福利性单位声明函（若属于残疾人福利性单位）</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4）投标人特定资格条件证明材料</w:t>
      </w:r>
      <w:r>
        <w:rPr>
          <w:rFonts w:hint="eastAsia" w:ascii="宋体" w:hAnsi="宋体" w:eastAsia="宋体" w:cs="宋体"/>
          <w:b/>
          <w:color w:val="auto"/>
          <w:spacing w:val="-6"/>
          <w:szCs w:val="21"/>
          <w:highlight w:val="none"/>
        </w:rPr>
        <w:t>：具有有效的《劳务派遣经营许可证》</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）投标声明书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）法定代表人资格证明书、法定代表人授权委托书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）2020年12月（含）以后任意一月投标授权代表社保缴纳证明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）投标人情况介绍</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7</w:t>
      </w:r>
      <w:r>
        <w:rPr>
          <w:rFonts w:hint="eastAsia" w:ascii="宋体" w:hAnsi="宋体" w:eastAsia="宋体" w:cs="宋体"/>
          <w:color w:val="auto"/>
          <w:spacing w:val="-6"/>
          <w:szCs w:val="21"/>
          <w:highlight w:val="none"/>
        </w:rPr>
        <w:t>）采购需求偏离表</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8</w:t>
      </w:r>
      <w:r>
        <w:rPr>
          <w:rFonts w:hint="eastAsia" w:ascii="宋体" w:hAnsi="宋体" w:eastAsia="宋体" w:cs="宋体"/>
          <w:color w:val="auto"/>
          <w:spacing w:val="-6"/>
          <w:szCs w:val="21"/>
          <w:highlight w:val="none"/>
        </w:rPr>
        <w:t>）服务方案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（9）投标人需要说明的其他文件和材料</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2.投标文件须由投标人在规定位置加盖公章并由投标人代表签署，投标人应写全称。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3.投标文件不得涂改，若有修改错漏处，须由投标人代表签字并加盖公章。投标文件因字迹潦草或表达不清所引起的后果由投标人负责。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电子加密投标文件：政府采购云平台在线上传一份；备份投标文件：密封包装后EMS或顺丰邮寄形式递交一份（邮寄地址：</w:t>
      </w:r>
      <w:r>
        <w:rPr>
          <w:rFonts w:hint="eastAsia" w:ascii="宋体" w:hAnsi="宋体" w:eastAsia="宋体" w:cs="宋体"/>
          <w:b/>
          <w:bCs/>
          <w:color w:val="auto"/>
          <w:szCs w:val="21"/>
          <w:highlight w:val="none"/>
        </w:rPr>
        <w:t>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b.备份投标文件应当密封包装并在包装上标注投标项目名称、标项、投标人名称并加盖公章（非电子签章），投标人逾期送达或者未密封包装的备份投标文件采购代理机构将予以拒收；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d.投标截止时间前，投标人仅递交备份投标文件而未将电子加密投标文件成功上传至政府采购云平台的，投标无效。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1"/>
          <w:rFonts w:hint="eastAsia" w:ascii="宋体" w:hAnsi="宋体" w:eastAsia="宋体"/>
          <w:b/>
          <w:bCs/>
          <w:color w:val="auto"/>
          <w:szCs w:val="21"/>
          <w:highlight w:val="none"/>
        </w:rPr>
        <w:t>https://edu.zcygov.cn/luban/e-biding</w:t>
      </w:r>
      <w:r>
        <w:rPr>
          <w:rStyle w:val="31"/>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2.以人民币报价；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3.投标报价是履行合同的最终价格，应包括完成所有产品供货及履行所有规定服务所产生的全部税、费；</w:t>
      </w:r>
    </w:p>
    <w:p>
      <w:pPr>
        <w:pStyle w:val="14"/>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4.投标文件只允许有一个报价，有选择的报价将不予接受。</w:t>
      </w:r>
    </w:p>
    <w:p>
      <w:pPr>
        <w:pStyle w:val="14"/>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Ansi="宋体" w:eastAsia="宋体" w:cs="宋体"/>
          <w:color w:val="auto"/>
          <w:sz w:val="21"/>
          <w:szCs w:val="21"/>
          <w:highlight w:val="none"/>
        </w:rPr>
        <w:t>5.评标委员会认为投标人的报价明显低于其他通过符合性审查投标人的报价，依据《政府采购货物和服务招标投标管理办法》（财政部令第87号）第六十条进行处理。</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4"/>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（七）资格审查不通过、投标无效的情形</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投标截止时间前，投标人仅递交备份投标文件而未将电子加密投标文件成功上传至政府采购云平台的，投标无效。</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文件要求的</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2）未提供或未按要求提供投标函</w:t>
      </w:r>
      <w:r>
        <w:rPr>
          <w:rFonts w:ascii="宋体" w:hAnsi="宋体" w:eastAsia="宋体" w:cs="Times New Roman"/>
          <w:color w:val="auto"/>
          <w:spacing w:val="-6"/>
          <w:szCs w:val="21"/>
          <w:highlight w:val="none"/>
        </w:rPr>
        <w:t>、法定代表人资格证明书</w:t>
      </w:r>
      <w:r>
        <w:rPr>
          <w:rFonts w:hint="eastAsia" w:ascii="宋体" w:hAnsi="宋体" w:eastAsia="宋体" w:cs="Times New Roman"/>
          <w:color w:val="auto"/>
          <w:spacing w:val="-6"/>
          <w:szCs w:val="21"/>
          <w:highlight w:val="none"/>
        </w:rPr>
        <w:t>、法定代表人授权委托书、投标</w:t>
      </w:r>
      <w:r>
        <w:rPr>
          <w:rFonts w:ascii="宋体" w:hAnsi="宋体" w:eastAsia="宋体" w:cs="Times New Roman"/>
          <w:color w:val="auto"/>
          <w:spacing w:val="-6"/>
          <w:szCs w:val="21"/>
          <w:highlight w:val="none"/>
        </w:rPr>
        <w:t>声明书</w:t>
      </w:r>
      <w:r>
        <w:rPr>
          <w:rFonts w:hint="eastAsia" w:ascii="宋体" w:hAnsi="宋体" w:eastAsia="宋体" w:cs="Times New Roman"/>
          <w:color w:val="auto"/>
          <w:spacing w:val="-6"/>
          <w:szCs w:val="21"/>
          <w:highlight w:val="none"/>
        </w:rPr>
        <w:t>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hint="eastAsia" w:ascii="宋体" w:hAnsi="宋体" w:eastAsia="宋体" w:cs="Times New Roman"/>
          <w:bCs/>
          <w:color w:val="auto"/>
          <w:spacing w:val="-6"/>
          <w:szCs w:val="21"/>
          <w:highlight w:val="none"/>
        </w:rPr>
        <w:t>法定代表人委托授权代表</w:t>
      </w:r>
      <w:r>
        <w:rPr>
          <w:rFonts w:ascii="宋体" w:hAnsi="宋体" w:eastAsia="宋体" w:cs="Times New Roman"/>
          <w:bCs/>
          <w:color w:val="auto"/>
          <w:spacing w:val="-6"/>
          <w:szCs w:val="21"/>
          <w:highlight w:val="none"/>
        </w:rPr>
        <w:t>参加投</w:t>
      </w:r>
      <w:r>
        <w:rPr>
          <w:rFonts w:hint="eastAsia" w:ascii="宋体" w:hAnsi="宋体" w:eastAsia="宋体" w:cs="Times New Roman"/>
          <w:bCs/>
          <w:color w:val="auto"/>
          <w:spacing w:val="-6"/>
          <w:szCs w:val="21"/>
          <w:highlight w:val="none"/>
        </w:rPr>
        <w:t>标但未</w:t>
      </w:r>
      <w:r>
        <w:rPr>
          <w:rFonts w:ascii="宋体" w:hAnsi="宋体" w:eastAsia="宋体" w:cs="Times New Roman"/>
          <w:bCs/>
          <w:color w:val="auto"/>
          <w:spacing w:val="-6"/>
          <w:szCs w:val="21"/>
          <w:highlight w:val="none"/>
        </w:rPr>
        <w:t>提供</w:t>
      </w:r>
      <w:r>
        <w:rPr>
          <w:rFonts w:hint="eastAsia" w:ascii="宋体" w:hAnsi="宋体" w:eastAsia="宋体" w:cs="Times New Roman"/>
          <w:bCs/>
          <w:color w:val="auto"/>
          <w:spacing w:val="-6"/>
          <w:szCs w:val="21"/>
          <w:highlight w:val="none"/>
        </w:rPr>
        <w:t>投标授权代表社保缴纳证明的</w:t>
      </w:r>
      <w:r>
        <w:rPr>
          <w:rFonts w:ascii="宋体" w:hAnsi="宋体" w:eastAsia="宋体" w:cs="Times New Roman"/>
          <w:bCs/>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明显不符合招标文件</w:t>
      </w:r>
      <w:r>
        <w:rPr>
          <w:rFonts w:hint="eastAsia" w:ascii="宋体" w:hAnsi="宋体" w:eastAsia="宋体" w:cs="Times New Roman"/>
          <w:color w:val="auto"/>
          <w:spacing w:val="-6"/>
          <w:szCs w:val="21"/>
          <w:highlight w:val="none"/>
        </w:rPr>
        <w:t>要求，</w:t>
      </w:r>
      <w:r>
        <w:rPr>
          <w:rFonts w:ascii="宋体" w:hAnsi="宋体" w:eastAsia="宋体" w:cs="Times New Roman"/>
          <w:color w:val="auto"/>
          <w:spacing w:val="-6"/>
          <w:szCs w:val="21"/>
          <w:highlight w:val="none"/>
        </w:rPr>
        <w:t>或者</w:t>
      </w:r>
      <w:r>
        <w:rPr>
          <w:rFonts w:hint="eastAsia" w:ascii="宋体" w:hAnsi="宋体" w:eastAsia="宋体" w:cs="Times New Roman"/>
          <w:color w:val="auto"/>
          <w:spacing w:val="-6"/>
          <w:szCs w:val="21"/>
          <w:highlight w:val="none"/>
        </w:rPr>
        <w:t>与</w:t>
      </w:r>
      <w:r>
        <w:rPr>
          <w:rFonts w:ascii="宋体" w:hAnsi="宋体" w:eastAsia="宋体" w:cs="Times New Roman"/>
          <w:color w:val="auto"/>
          <w:spacing w:val="-6"/>
          <w:szCs w:val="21"/>
          <w:highlight w:val="none"/>
        </w:rPr>
        <w:t>招标文件中标“▲”的项目发生实质性偏离的</w:t>
      </w:r>
      <w:r>
        <w:rPr>
          <w:rFonts w:hint="eastAsia" w:ascii="宋体" w:hAnsi="宋体" w:eastAsia="宋体" w:cs="Times New Roman"/>
          <w:color w:val="auto"/>
          <w:spacing w:val="-6"/>
          <w:szCs w:val="21"/>
          <w:highlight w:val="none"/>
        </w:rPr>
        <w:t>，或</w:t>
      </w:r>
      <w:r>
        <w:rPr>
          <w:rFonts w:hint="eastAsia" w:ascii="宋体" w:hAnsi="宋体" w:eastAsia="宋体" w:cs="宋体"/>
          <w:color w:val="auto"/>
          <w:szCs w:val="21"/>
          <w:highlight w:val="none"/>
        </w:rPr>
        <w:t>负偏离达到规定数目的</w:t>
      </w:r>
      <w:r>
        <w:rPr>
          <w:rFonts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未提供或未如实提供投标技术参数，或者投标文件标明的响应或偏离与事实不符或虚假投标的；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）投标文件含有采购人不能接受的附加条件的；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9</w:t>
      </w:r>
      <w:r>
        <w:rPr>
          <w:rFonts w:hint="eastAsia" w:ascii="宋体" w:hAnsi="宋体" w:eastAsia="宋体" w:cs="Times New Roman"/>
          <w:color w:val="auto"/>
          <w:spacing w:val="-6"/>
          <w:szCs w:val="21"/>
          <w:highlight w:val="none"/>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明细有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6）报价明显低于其他通过符合性审查投标人的报价（有可能影响产品质量或者不能诚信履约的），投标人在评标现场合理的时间内无法提供书面说明（必要时提交相关证明材料）证明其报价合理性的。</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有下列情形之一的，视为投标人串通投标，其投标无效，由采购人或采购代理机构上报政府采购监督管理部门，视情列入不良行为记录名单，在一至三年内禁止参加政府采购活动：</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widowControl/>
        <w:adjustRightInd w:val="0"/>
        <w:snapToGrid w:val="0"/>
        <w:spacing w:line="288" w:lineRule="auto"/>
        <w:jc w:val="left"/>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ascii="宋体" w:hAnsi="宋体" w:eastAsia="宋体" w:cs="Times New Roman"/>
          <w:b/>
          <w:color w:val="auto"/>
          <w:spacing w:val="-6"/>
          <w:szCs w:val="21"/>
          <w:highlight w:val="none"/>
        </w:rPr>
        <w:t>四</w:t>
      </w:r>
      <w:r>
        <w:rPr>
          <w:rFonts w:hint="eastAsia" w:ascii="宋体" w:hAnsi="宋体" w:eastAsia="宋体" w:cs="Times New Roman"/>
          <w:b/>
          <w:color w:val="auto"/>
          <w:spacing w:val="-6"/>
          <w:szCs w:val="21"/>
          <w:highlight w:val="none"/>
        </w:rPr>
        <w:t>、开  标</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（一）开标准备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制订开标、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工作的组织方案，落实工作场地、设施，检查录音录像采集设备运行情况。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通知或邀请相关单位和人员出席开标、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活动（按规定由相关监管部门或其授权机构随机抽取、通知的政府采购评审专家除外）。</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准备政府采购项目的相关文件资料，如项目政府采购预算确认书（计划）及专家抽取有关凭证、项目书面说明、</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文件、补充文件及质疑答复情况、现场工作所需的相关登记表单、评审工作底稿等。</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其他应准备的事项。</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（二）开标程序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采购代理机构按照</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文件规定的时间、地点和程序组织开标，开标原则上应采取先</w:t>
      </w:r>
      <w:r>
        <w:rPr>
          <w:rFonts w:hint="eastAsia" w:ascii="宋体" w:hAnsi="宋体" w:eastAsia="宋体" w:cs="Times New Roman"/>
          <w:color w:val="auto"/>
          <w:spacing w:val="-6"/>
          <w:szCs w:val="21"/>
          <w:highlight w:val="none"/>
        </w:rPr>
        <w:t>开启资格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商务和技术文件、后</w:t>
      </w:r>
      <w:r>
        <w:rPr>
          <w:rFonts w:hint="eastAsia" w:ascii="宋体" w:hAnsi="宋体" w:eastAsia="宋体" w:cs="Times New Roman"/>
          <w:color w:val="auto"/>
          <w:spacing w:val="-6"/>
          <w:szCs w:val="21"/>
          <w:highlight w:val="none"/>
        </w:rPr>
        <w:t>开启</w:t>
      </w:r>
      <w:r>
        <w:rPr>
          <w:rFonts w:ascii="宋体" w:hAnsi="宋体" w:eastAsia="宋体" w:cs="Times New Roman"/>
          <w:color w:val="auto"/>
          <w:spacing w:val="-6"/>
          <w:szCs w:val="21"/>
          <w:highlight w:val="none"/>
        </w:rPr>
        <w:t>报价文件的顺序进行。具体按以下程序进行：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1.开启开标场地的录音录像采集设备，并确保其正常运行。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核验出席开标活动现场的</w:t>
      </w:r>
      <w:r>
        <w:rPr>
          <w:rFonts w:hint="eastAsia" w:ascii="宋体" w:hAnsi="宋体" w:eastAsia="宋体" w:cs="Times New Roman"/>
          <w:color w:val="auto"/>
          <w:spacing w:val="-6"/>
          <w:szCs w:val="21"/>
          <w:highlight w:val="none"/>
        </w:rPr>
        <w:t>各</w:t>
      </w:r>
      <w:r>
        <w:rPr>
          <w:rFonts w:ascii="宋体" w:hAnsi="宋体" w:eastAsia="宋体" w:cs="Times New Roman"/>
          <w:color w:val="auto"/>
          <w:spacing w:val="-6"/>
          <w:szCs w:val="21"/>
          <w:highlight w:val="none"/>
        </w:rPr>
        <w:t>相关单位人员身份，并组织其分别登记、签到，无关人员可拒绝其进入现场</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3.政府采购云平台在线进行投标文件签收，并向投标人出具签收回执。</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主持人宣布开标</w:t>
      </w:r>
      <w:r>
        <w:rPr>
          <w:rFonts w:hint="eastAsia" w:ascii="宋体" w:hAnsi="宋体" w:eastAsia="宋体" w:cs="Times New Roman"/>
          <w:color w:val="auto"/>
          <w:spacing w:val="-6"/>
          <w:szCs w:val="21"/>
          <w:highlight w:val="none"/>
        </w:rPr>
        <w:t>，向各投标人发出电子加密投标文件开始解密通知，由投标人在规定时间（不少于30分钟）内自行进行投标文件解密。投标人在规定时间内无法完成已上传的电子加密投标文件解密的，如已按规定递交备份投标文件的，将由采购代理机构按政府采购云平台操作规范将备份投标文件上传至政府采购云平台，上传成功后，电子加密投标文件自动失效，否则视为投标文件撤回。</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开启投标文件后，采购人或采购代理机构将依法对投标人的资格进行审查，投标人未按照招标文件要求提供与资格条件相应的有效资格证明材料的，视为投标人不具备招标文件中规定的资格要求，其资格审查不通过。采购人或采购代理机构应按照招标文件要求，以确认承诺、现场查询等方式进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商务和技术评审结束后，宣告商务和技术评审无效投标人名称及理由</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公布经商务和技术评审符合采购需求的投标人名单，采用综合评分法的，公布其商务和技术得分情况。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7.开启</w:t>
      </w:r>
      <w:r>
        <w:rPr>
          <w:rFonts w:ascii="宋体" w:hAnsi="宋体" w:eastAsia="宋体" w:cs="Times New Roman"/>
          <w:color w:val="auto"/>
          <w:spacing w:val="-6"/>
          <w:szCs w:val="21"/>
          <w:highlight w:val="none"/>
        </w:rPr>
        <w:t>投标人报价文件，</w:t>
      </w:r>
      <w:r>
        <w:rPr>
          <w:rFonts w:hint="eastAsia" w:ascii="宋体" w:hAnsi="宋体" w:eastAsia="宋体" w:cs="Times New Roman"/>
          <w:color w:val="auto"/>
          <w:spacing w:val="-6"/>
          <w:szCs w:val="21"/>
          <w:highlight w:val="none"/>
        </w:rPr>
        <w:t>公布</w:t>
      </w:r>
      <w:r>
        <w:rPr>
          <w:rFonts w:ascii="宋体" w:hAnsi="宋体" w:eastAsia="宋体" w:cs="Times New Roman"/>
          <w:color w:val="auto"/>
          <w:spacing w:val="-6"/>
          <w:szCs w:val="21"/>
          <w:highlight w:val="none"/>
        </w:rPr>
        <w:t>开标一览表有关内容，同时当场制作开标记录表，</w:t>
      </w:r>
      <w:r>
        <w:rPr>
          <w:rFonts w:hint="eastAsia" w:ascii="宋体" w:hAnsi="宋体" w:eastAsia="宋体" w:cs="Times New Roman"/>
          <w:color w:val="auto"/>
          <w:spacing w:val="-6"/>
          <w:szCs w:val="21"/>
          <w:highlight w:val="none"/>
        </w:rPr>
        <w:t>投标人在政府采购云平台在线确认（不予确认的应说明理由，否则视为无异议）</w:t>
      </w:r>
      <w:r>
        <w:rPr>
          <w:rFonts w:ascii="宋体" w:hAnsi="宋体" w:eastAsia="宋体" w:cs="Times New Roman"/>
          <w:color w:val="auto"/>
          <w:spacing w:val="-6"/>
          <w:szCs w:val="21"/>
          <w:highlight w:val="none"/>
        </w:rPr>
        <w:t>。唱标结束后，由评标委员会对报价的合理性、准确性等进行审查核实。</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8.评标</w:t>
      </w:r>
      <w:r>
        <w:rPr>
          <w:rFonts w:ascii="宋体" w:hAnsi="宋体" w:eastAsia="宋体" w:cs="Times New Roman"/>
          <w:color w:val="auto"/>
          <w:spacing w:val="-6"/>
          <w:szCs w:val="21"/>
          <w:highlight w:val="none"/>
        </w:rPr>
        <w:t>结束后，公布中标候选</w:t>
      </w:r>
      <w:r>
        <w:rPr>
          <w:rFonts w:hint="eastAsia" w:ascii="宋体" w:hAnsi="宋体" w:eastAsia="宋体" w:cs="Times New Roman"/>
          <w:color w:val="auto"/>
          <w:spacing w:val="-6"/>
          <w:szCs w:val="21"/>
          <w:highlight w:val="none"/>
        </w:rPr>
        <w:t>人</w:t>
      </w:r>
      <w:r>
        <w:rPr>
          <w:rFonts w:ascii="宋体" w:hAnsi="宋体" w:eastAsia="宋体" w:cs="Times New Roman"/>
          <w:color w:val="auto"/>
          <w:spacing w:val="-6"/>
          <w:szCs w:val="21"/>
          <w:highlight w:val="none"/>
        </w:rPr>
        <w:t>名单。</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五、评  标</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（一）组建评标委员会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本项目评标委员会</w:t>
      </w:r>
      <w:r>
        <w:rPr>
          <w:rFonts w:hint="eastAsia" w:ascii="宋体" w:hAnsi="宋体" w:eastAsia="宋体" w:cs="Times New Roman"/>
          <w:color w:val="auto"/>
          <w:spacing w:val="-6"/>
          <w:szCs w:val="21"/>
          <w:highlight w:val="none"/>
        </w:rPr>
        <w:t>依据相关法律法规组建，成员人数为7人</w:t>
      </w:r>
      <w:r>
        <w:rPr>
          <w:rFonts w:ascii="宋体" w:hAnsi="宋体" w:eastAsia="宋体" w:cs="Times New Roman"/>
          <w:color w:val="auto"/>
          <w:spacing w:val="-6"/>
          <w:szCs w:val="21"/>
          <w:highlight w:val="none"/>
        </w:rPr>
        <w:t>。</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评标的方式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本项目采用不公开方式评标，评标的依据为招标文件和投标文件。</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（三）评标程序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采购代理机构</w:t>
      </w:r>
      <w:r>
        <w:rPr>
          <w:rFonts w:ascii="宋体" w:hAnsi="宋体" w:eastAsia="宋体" w:cs="Times New Roman"/>
          <w:color w:val="auto"/>
          <w:spacing w:val="-6"/>
          <w:szCs w:val="21"/>
          <w:highlight w:val="none"/>
        </w:rPr>
        <w:t>按照</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文件规定的时间、地点及程序组织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活动一般应按以下程序组织开展：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开启</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场地的录音录像采集设备，并确保其正常运行</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核验出席</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活动现场的</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各成员身份，并要求其分别登记、签到，按规定统一收缴、保存其通讯工具，无关人员一律拒绝其进入</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介绍</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现场的人员情况，宣布</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工作纪律，告知</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应当回避情形</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组织推选</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组长。</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通报</w:t>
      </w:r>
      <w:r>
        <w:rPr>
          <w:rFonts w:hint="eastAsia" w:ascii="宋体" w:hAnsi="宋体" w:eastAsia="宋体" w:cs="Times New Roman"/>
          <w:color w:val="auto"/>
          <w:spacing w:val="-6"/>
          <w:szCs w:val="21"/>
          <w:highlight w:val="none"/>
        </w:rPr>
        <w:t>依法获取招标文件的投标人</w:t>
      </w:r>
      <w:r>
        <w:rPr>
          <w:rFonts w:ascii="宋体" w:hAnsi="宋体" w:eastAsia="宋体" w:cs="Times New Roman"/>
          <w:color w:val="auto"/>
          <w:spacing w:val="-6"/>
          <w:szCs w:val="21"/>
          <w:highlight w:val="none"/>
        </w:rPr>
        <w:t>名单及资格预审情况（如有），宣读最终提交</w:t>
      </w:r>
      <w:r>
        <w:rPr>
          <w:rFonts w:hint="eastAsia" w:ascii="宋体" w:hAnsi="宋体" w:eastAsia="宋体" w:cs="Times New Roman"/>
          <w:color w:val="auto"/>
          <w:spacing w:val="-6"/>
          <w:szCs w:val="21"/>
          <w:highlight w:val="none"/>
        </w:rPr>
        <w:t>投标文件且通过</w:t>
      </w:r>
      <w:r>
        <w:rPr>
          <w:rFonts w:ascii="宋体" w:hAnsi="宋体" w:eastAsia="宋体" w:cs="Times New Roman"/>
          <w:color w:val="auto"/>
          <w:spacing w:val="-6"/>
          <w:szCs w:val="21"/>
          <w:highlight w:val="none"/>
        </w:rPr>
        <w:t>资格审查的</w:t>
      </w:r>
      <w:r>
        <w:rPr>
          <w:rFonts w:hint="eastAsia" w:ascii="宋体" w:hAnsi="宋体" w:eastAsia="宋体" w:cs="Times New Roman"/>
          <w:color w:val="auto"/>
          <w:spacing w:val="-6"/>
          <w:szCs w:val="21"/>
          <w:highlight w:val="none"/>
        </w:rPr>
        <w:t>投标人</w:t>
      </w:r>
      <w:r>
        <w:rPr>
          <w:rFonts w:ascii="宋体" w:hAnsi="宋体" w:eastAsia="宋体" w:cs="Times New Roman"/>
          <w:color w:val="auto"/>
          <w:spacing w:val="-6"/>
          <w:szCs w:val="21"/>
          <w:highlight w:val="none"/>
        </w:rPr>
        <w:t>名单，组织</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各位成员签订《政府采购评审人员廉洁自律承诺书》。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根据需要简要介绍</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文件（含补充文件）制定及质疑答复情况、按书面陈述项目基本情况及</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工作需注意事项等，让评审专家尽快知悉和了解所评审项目的采购需求、评审依据、评审标准、工作程序等；提醒</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对客观评审项目应统一评审依据和评审标准，对主观评审项目应确定大致的评审要求和评审尺度；对</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提出的有关</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投标</w:t>
      </w:r>
      <w:r>
        <w:rPr>
          <w:rFonts w:ascii="宋体" w:hAnsi="宋体" w:eastAsia="宋体" w:cs="Times New Roman"/>
          <w:color w:val="auto"/>
          <w:spacing w:val="-6"/>
          <w:szCs w:val="21"/>
          <w:highlight w:val="none"/>
        </w:rPr>
        <w:t>文件的问题进行必要的说明、解释或讨论。</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6.评标委员会</w:t>
      </w:r>
      <w:r>
        <w:rPr>
          <w:rFonts w:ascii="宋体" w:hAnsi="宋体" w:eastAsia="宋体" w:cs="Times New Roman"/>
          <w:color w:val="auto"/>
          <w:spacing w:val="-6"/>
          <w:szCs w:val="21"/>
          <w:highlight w:val="none"/>
        </w:rPr>
        <w:t>组长组织</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独立评审。评标委员会对拟认定为投标文件无效</w:t>
      </w:r>
      <w:r>
        <w:rPr>
          <w:rFonts w:hint="eastAsia" w:ascii="宋体" w:hAnsi="宋体" w:eastAsia="宋体" w:cs="Times New Roman"/>
          <w:color w:val="auto"/>
          <w:spacing w:val="-6"/>
          <w:szCs w:val="21"/>
          <w:highlight w:val="none"/>
        </w:rPr>
        <w:t>的</w:t>
      </w:r>
      <w:r>
        <w:rPr>
          <w:rFonts w:ascii="宋体" w:hAnsi="宋体" w:eastAsia="宋体" w:cs="Times New Roman"/>
          <w:color w:val="auto"/>
          <w:spacing w:val="-6"/>
          <w:szCs w:val="21"/>
          <w:highlight w:val="none"/>
        </w:rPr>
        <w:t>，应组织相关</w:t>
      </w:r>
      <w:r>
        <w:rPr>
          <w:rFonts w:hint="eastAsia" w:ascii="宋体" w:hAnsi="宋体" w:eastAsia="宋体" w:cs="Times New Roman"/>
          <w:color w:val="auto"/>
          <w:spacing w:val="-6"/>
          <w:szCs w:val="21"/>
          <w:highlight w:val="none"/>
        </w:rPr>
        <w:t>投标人</w:t>
      </w:r>
      <w:r>
        <w:rPr>
          <w:rFonts w:ascii="宋体" w:hAnsi="宋体" w:eastAsia="宋体" w:cs="Times New Roman"/>
          <w:color w:val="auto"/>
          <w:spacing w:val="-6"/>
          <w:szCs w:val="21"/>
          <w:highlight w:val="none"/>
        </w:rPr>
        <w:t>代表</w:t>
      </w:r>
      <w:r>
        <w:rPr>
          <w:rFonts w:hint="eastAsia" w:ascii="宋体" w:hAnsi="宋体" w:eastAsia="宋体" w:cs="Times New Roman"/>
          <w:color w:val="auto"/>
          <w:spacing w:val="-6"/>
          <w:szCs w:val="21"/>
          <w:highlight w:val="none"/>
        </w:rPr>
        <w:t>通过发送邮件（或通过政府采购云平台在线答复）形式</w:t>
      </w:r>
      <w:r>
        <w:rPr>
          <w:rFonts w:ascii="宋体" w:hAnsi="宋体" w:eastAsia="宋体" w:cs="Times New Roman"/>
          <w:color w:val="auto"/>
          <w:spacing w:val="-6"/>
          <w:szCs w:val="21"/>
          <w:highlight w:val="none"/>
        </w:rPr>
        <w:t>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w:t>
      </w:r>
      <w:r>
        <w:rPr>
          <w:rFonts w:ascii="宋体" w:hAnsi="宋体" w:eastAsia="宋体" w:cs="Times New Roman"/>
          <w:color w:val="auto"/>
          <w:spacing w:val="-6"/>
          <w:szCs w:val="21"/>
          <w:highlight w:val="none"/>
        </w:rPr>
        <w:t>做好</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现场相关记录，协助评标委员会组长做好</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报告起草、有关内容电脑文字录入等工作，并要求评标委员会各成员签字确认。</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8.评标</w:t>
      </w:r>
      <w:r>
        <w:rPr>
          <w:rFonts w:ascii="宋体" w:hAnsi="宋体" w:eastAsia="宋体" w:cs="Times New Roman"/>
          <w:color w:val="auto"/>
          <w:spacing w:val="-6"/>
          <w:szCs w:val="21"/>
          <w:highlight w:val="none"/>
        </w:rPr>
        <w:t>结束后，</w:t>
      </w:r>
      <w:r>
        <w:rPr>
          <w:rFonts w:hint="eastAsia" w:ascii="宋体" w:hAnsi="宋体" w:eastAsia="宋体" w:cs="Times New Roman"/>
          <w:color w:val="auto"/>
          <w:spacing w:val="-6"/>
          <w:szCs w:val="21"/>
          <w:highlight w:val="none"/>
        </w:rPr>
        <w:t>采购代理机构</w:t>
      </w:r>
      <w:r>
        <w:rPr>
          <w:rFonts w:ascii="宋体" w:hAnsi="宋体" w:eastAsia="宋体" w:cs="Times New Roman"/>
          <w:color w:val="auto"/>
          <w:spacing w:val="-6"/>
          <w:szCs w:val="21"/>
          <w:highlight w:val="none"/>
        </w:rPr>
        <w:t>交还评审人员及其他现场相关人员的通讯工具。</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（四）澄清问题的形式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对于投标文件中含义不明确、同类问题表述不一致或者有明显文字和计算错误的内容，评标委员会应当以书面（或通过政府采购云平台在线询标）形式要求投标人作出必要的澄清、说明或者补正。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的澄清、说明或者补正应当采用书面（或通过政府采购云平台在线答复）形式，采用书面形式的加盖公章（非电子签章）或者由法定代表人或其授权的代表签字。投标人的澄清、说明或者补正不得超出投标文件的范围或者改变投标文件的实质性内容。</w:t>
      </w:r>
    </w:p>
    <w:p>
      <w:pPr>
        <w:adjustRightInd w:val="0"/>
        <w:snapToGrid w:val="0"/>
        <w:spacing w:line="288" w:lineRule="auto"/>
        <w:ind w:firstLine="422" w:firstLineChars="200"/>
        <w:rPr>
          <w:rFonts w:ascii="宋体" w:hAnsi="宋体" w:eastAsia="宋体" w:cs="Times New Roman"/>
          <w:color w:val="auto"/>
          <w:szCs w:val="21"/>
          <w:highlight w:val="none"/>
        </w:rPr>
      </w:pPr>
      <w:r>
        <w:rPr>
          <w:rFonts w:hint="eastAsia" w:ascii="宋体" w:hAnsi="宋体" w:eastAsia="宋体" w:cs="宋体"/>
          <w:b/>
          <w:bCs/>
          <w:color w:val="auto"/>
          <w:kern w:val="0"/>
          <w:szCs w:val="21"/>
          <w:highlight w:val="none"/>
        </w:rPr>
        <w:t>采用书面形式的澄清、说明或者更正，在规定时间内（不少于半小时）通过指定的电子邮箱（zb02@qszb.net</w:t>
      </w:r>
      <w:r>
        <w:rPr>
          <w:rFonts w:ascii="宋体" w:hAnsi="宋体" w:eastAsia="宋体" w:cs="宋体"/>
          <w:b/>
          <w:bCs/>
          <w:color w:val="auto"/>
          <w:kern w:val="0"/>
          <w:szCs w:val="21"/>
          <w:highlight w:val="none"/>
        </w:rPr>
        <w:t>）或传真号码（0571-87666116）提交。</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（五）错误修正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投标文件报价出现前后不一致的，除招标文件另有规定外，按照下列规定修正：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（一）投标文件中开标一览表内容与投标文件中相应内容不一致的，以开标一览表为准；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（二）大写金额和小写金额不一致的，以大写金额为准；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（三）单价金额小数点或者百分比有明显错位的，以开标一览表的总价为准，并修改单价；</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（四）总价金额与按单价汇总金额不一致的，以单价金额计算结果为准。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同时出现两种以上不一致的，按照前款规定的顺序修正。修正后的报价按照</w:t>
      </w:r>
      <w:r>
        <w:rPr>
          <w:rFonts w:ascii="宋体" w:hAnsi="宋体" w:eastAsia="宋体" w:cs="Times New Roman"/>
          <w:color w:val="auto"/>
          <w:spacing w:val="-6"/>
          <w:szCs w:val="21"/>
          <w:highlight w:val="none"/>
        </w:rPr>
        <w:t>（四）澄清问题的形式</w:t>
      </w:r>
      <w:r>
        <w:rPr>
          <w:rFonts w:hint="eastAsia" w:ascii="宋体" w:hAnsi="宋体" w:eastAsia="宋体" w:cs="Times New Roman"/>
          <w:color w:val="auto"/>
          <w:spacing w:val="-6"/>
          <w:szCs w:val="21"/>
          <w:highlight w:val="none"/>
        </w:rPr>
        <w:t>第二款的规定经投标人确认后产生约束力，投标人不确认的，其投标无效。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（五）政府采购云平台上传的电子投标（响应）文件报价与政府采购云平台录入报价不一致的，以上传的电子投标（响应）文件报价为准。</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六</w:t>
      </w:r>
      <w:r>
        <w:rPr>
          <w:rFonts w:ascii="宋体" w:hAnsi="宋体" w:eastAsia="宋体" w:cs="Times New Roman"/>
          <w:b/>
          <w:color w:val="auto"/>
          <w:spacing w:val="-6"/>
          <w:szCs w:val="21"/>
          <w:highlight w:val="none"/>
        </w:rPr>
        <w:t>）评标原则和评标办法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评标中因评标委员会成员缺席、回避或者健康等特殊原因导致评标委员会组成不符合规定的，依法补足后继续评标。被更换的评标委员会成员所作出的评标意见无效。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4.评标办法。本项目评标办法是综合评分法，具体评标内容及评分标准等详见《第四章：评标办法及评分标准》。</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（七）定 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（八）合同授予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420" w:firstLineChars="200"/>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六、可中止电子交易活动的情形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评标办法及评分标准</w:t>
      </w:r>
    </w:p>
    <w:p>
      <w:p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一、总则</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合格投标人的评标得分为各评分项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pPr>
        <w:numPr>
          <w:ilvl w:val="0"/>
          <w:numId w:val="2"/>
        </w:num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评标内容及标准</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评审因素</w:t>
            </w:r>
          </w:p>
        </w:tc>
        <w:tc>
          <w:tcPr>
            <w:tcW w:w="654"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分值</w:t>
            </w:r>
          </w:p>
        </w:tc>
        <w:tc>
          <w:tcPr>
            <w:tcW w:w="7207"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adjustRightInd w:val="0"/>
              <w:snapToGrid w:val="0"/>
              <w:spacing w:line="288" w:lineRule="auto"/>
              <w:jc w:val="left"/>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价格</w:t>
            </w:r>
            <w:r>
              <w:rPr>
                <w:rFonts w:hint="eastAsia" w:ascii="宋体" w:hAnsi="宋体" w:eastAsia="宋体" w:cs="Times New Roman"/>
                <w:b/>
                <w:bCs/>
                <w:color w:val="auto"/>
                <w:szCs w:val="21"/>
                <w:highlight w:val="none"/>
              </w:rPr>
              <w:t>分（1</w:t>
            </w:r>
            <w:r>
              <w:rPr>
                <w:rFonts w:ascii="宋体" w:hAnsi="宋体" w:eastAsia="宋体" w:cs="Times New Roman"/>
                <w:b/>
                <w:bCs/>
                <w:color w:val="auto"/>
                <w:szCs w:val="21"/>
                <w:highlight w:val="none"/>
              </w:rPr>
              <w:t>0</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10</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adjustRightInd w:val="0"/>
              <w:snapToGrid w:val="0"/>
              <w:spacing w:line="288" w:lineRule="auto"/>
              <w:jc w:val="left"/>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商务分</w:t>
            </w:r>
            <w:r>
              <w:rPr>
                <w:rFonts w:hint="eastAsia" w:ascii="宋体" w:hAnsi="宋体" w:eastAsia="宋体" w:cs="Times New Roman"/>
                <w:b/>
                <w:bCs/>
                <w:color w:val="auto"/>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207"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投标人自201</w:t>
            </w:r>
            <w:r>
              <w:rPr>
                <w:rFonts w:ascii="宋体" w:hAnsi="宋体" w:eastAsia="宋体" w:cs="宋体"/>
                <w:color w:val="auto"/>
                <w:szCs w:val="21"/>
                <w:highlight w:val="none"/>
              </w:rPr>
              <w:t>8</w:t>
            </w:r>
            <w:r>
              <w:rPr>
                <w:rFonts w:hint="eastAsia" w:ascii="宋体" w:hAnsi="宋体" w:eastAsia="宋体" w:cs="宋体"/>
                <w:color w:val="auto"/>
                <w:szCs w:val="21"/>
                <w:highlight w:val="none"/>
              </w:rPr>
              <w:t>年1月1日以来（以合同签订时间为准）同类合同业绩（以提供的合同扫描件为准）：每提供1份合同业绩得1分，最高得2分。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体系认证</w:t>
            </w:r>
          </w:p>
        </w:tc>
        <w:tc>
          <w:tcPr>
            <w:tcW w:w="654"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7207"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投标人具有有效的管理体系认证证书的，每有1份得1分，最高得3分。</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（投标文件中提供扫描件，不提供不得分）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技术</w:t>
            </w:r>
            <w:r>
              <w:rPr>
                <w:rFonts w:ascii="宋体" w:hAnsi="宋体" w:eastAsia="宋体" w:cs="Times New Roman"/>
                <w:b/>
                <w:bCs/>
                <w:color w:val="auto"/>
                <w:szCs w:val="21"/>
                <w:highlight w:val="none"/>
              </w:rPr>
              <w:t>分</w:t>
            </w:r>
            <w:r>
              <w:rPr>
                <w:rFonts w:hint="eastAsia" w:ascii="宋体" w:hAnsi="宋体" w:eastAsia="宋体" w:cs="Times New Roman"/>
                <w:b/>
                <w:bCs/>
                <w:color w:val="auto"/>
                <w:szCs w:val="21"/>
                <w:highlight w:val="none"/>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需求响应程度</w:t>
            </w:r>
          </w:p>
        </w:tc>
        <w:tc>
          <w:tcPr>
            <w:tcW w:w="654"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12</w:t>
            </w:r>
          </w:p>
        </w:tc>
        <w:tc>
          <w:tcPr>
            <w:tcW w:w="7207"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不符合（负偏离）技术要求中标注“▲”条款（不可偏离）的投标无效；</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满足招标文件明确的全部服务要求的</w:t>
            </w:r>
            <w:r>
              <w:rPr>
                <w:rFonts w:hint="eastAsia" w:ascii="宋体" w:hAnsi="宋体" w:eastAsia="宋体" w:cs="Times New Roman"/>
                <w:color w:val="auto"/>
                <w:szCs w:val="21"/>
                <w:highlight w:val="none"/>
              </w:rPr>
              <w:t>该项得满分</w:t>
            </w:r>
            <w:r>
              <w:rPr>
                <w:rFonts w:hint="eastAsia" w:ascii="宋体" w:hAnsi="宋体" w:eastAsia="宋体" w:cs="宋体"/>
                <w:color w:val="auto"/>
                <w:szCs w:val="21"/>
                <w:highlight w:val="none"/>
              </w:rPr>
              <w:t>；</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投标条款低于服务要求（负偏离）的每项扣2分；</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项及以上的投标无效。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项目整体方案</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投标人针对本项目的整体服务方案情况，本项最高得最高5分。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项目组织方案</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投标人针对本项目的整体设计组织方案情况，本项最高得最高5分。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管理机构设置及管理制度</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的管理机构设置合理，管理构架和各部门职责明确的</w:t>
            </w:r>
            <w:r>
              <w:rPr>
                <w:rFonts w:ascii="Times New Roman" w:hAnsi="Times New Roman" w:eastAsia="宋体" w:cs="Times New Roman"/>
                <w:color w:val="auto"/>
                <w:szCs w:val="21"/>
                <w:highlight w:val="none"/>
                <w:lang w:bidi="ar"/>
              </w:rPr>
              <w:t>合理性，</w:t>
            </w:r>
            <w:r>
              <w:rPr>
                <w:rFonts w:hint="eastAsia" w:ascii="Times New Roman" w:hAnsi="Times New Roman" w:eastAsia="宋体" w:cs="Times New Roman"/>
                <w:color w:val="auto"/>
                <w:szCs w:val="21"/>
                <w:highlight w:val="none"/>
                <w:lang w:bidi="ar"/>
              </w:rPr>
              <w:t>本项最高得</w:t>
            </w:r>
            <w:r>
              <w:rPr>
                <w:rFonts w:ascii="Times New Roman" w:hAnsi="Times New Roman" w:eastAsia="宋体" w:cs="Times New Roman"/>
                <w:color w:val="auto"/>
                <w:szCs w:val="21"/>
                <w:highlight w:val="none"/>
                <w:lang w:bidi="ar"/>
              </w:rPr>
              <w:t>最高5</w:t>
            </w:r>
            <w:r>
              <w:rPr>
                <w:rFonts w:hint="eastAsia" w:ascii="宋体" w:hAnsi="宋体" w:eastAsia="宋体" w:cs="宋体"/>
                <w:color w:val="auto"/>
                <w:szCs w:val="21"/>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的管理、激励、监督、奖惩等规章制度的健全规范性</w:t>
            </w:r>
            <w:r>
              <w:rPr>
                <w:rFonts w:ascii="Times New Roman" w:hAnsi="Times New Roman" w:eastAsia="宋体" w:cs="Times New Roman"/>
                <w:color w:val="auto"/>
                <w:szCs w:val="21"/>
                <w:highlight w:val="none"/>
                <w:lang w:bidi="ar"/>
              </w:rPr>
              <w:t>，本项最高得最高5分</w:t>
            </w:r>
            <w:r>
              <w:rPr>
                <w:rFonts w:hint="eastAsia" w:ascii="宋体" w:hAnsi="宋体" w:eastAsia="宋体" w:cs="宋体"/>
                <w:color w:val="auto"/>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服务的</w:t>
            </w:r>
            <w:r>
              <w:rPr>
                <w:rFonts w:hint="eastAsia" w:ascii="Times New Roman" w:hAnsi="Times New Roman" w:eastAsia="宋体" w:cs="Times New Roman"/>
                <w:color w:val="auto"/>
                <w:szCs w:val="21"/>
                <w:highlight w:val="none"/>
                <w:lang w:bidi="ar"/>
              </w:rPr>
              <w:t>响应效率情况，本项最高得最高5分。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服务方案</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的组织或协助人员招聘，根据要求及时补充人员响应及深化方案</w:t>
            </w:r>
            <w:r>
              <w:rPr>
                <w:rFonts w:ascii="Times New Roman" w:hAnsi="Times New Roman" w:eastAsia="宋体" w:cs="Times New Roman"/>
                <w:color w:val="auto"/>
                <w:szCs w:val="21"/>
                <w:highlight w:val="none"/>
                <w:lang w:bidi="ar"/>
              </w:rPr>
              <w:t>，本项最高得最高5分。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的办理劳动关系建立、转移、解除（终止）手续和人事档案的调入调出、建立及管理的响应及深化方案</w:t>
            </w:r>
            <w:r>
              <w:rPr>
                <w:rFonts w:ascii="Times New Roman" w:hAnsi="Times New Roman" w:eastAsia="宋体" w:cs="Times New Roman"/>
                <w:color w:val="auto"/>
                <w:szCs w:val="21"/>
                <w:highlight w:val="none"/>
                <w:lang w:bidi="ar"/>
              </w:rPr>
              <w:t>，本项最高得最高5分。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的工资福利发放、社会保险费、公积金、个税等代扣代缴，处理工伤、职业病、意外事故等响应及深化方案</w:t>
            </w:r>
            <w:r>
              <w:rPr>
                <w:rFonts w:ascii="Times New Roman" w:hAnsi="Times New Roman" w:eastAsia="宋体" w:cs="Times New Roman"/>
                <w:color w:val="auto"/>
                <w:szCs w:val="21"/>
                <w:highlight w:val="none"/>
                <w:lang w:bidi="ar"/>
              </w:rPr>
              <w:t>，本项最高得最高5分。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的处理劳动争议、纠纷、仲裁、诉讼事宜及人事法律、法规、政策咨询的响应及深化方案</w:t>
            </w:r>
            <w:r>
              <w:rPr>
                <w:rFonts w:ascii="Times New Roman" w:hAnsi="Times New Roman" w:eastAsia="宋体" w:cs="Times New Roman"/>
                <w:color w:val="auto"/>
                <w:szCs w:val="21"/>
                <w:highlight w:val="none"/>
                <w:lang w:bidi="ar"/>
              </w:rPr>
              <w:t>，本项最高得最高5分。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的其他服务项目的响应及深化方案，项目方案整体评价</w:t>
            </w:r>
            <w:r>
              <w:rPr>
                <w:rFonts w:ascii="Times New Roman" w:hAnsi="Times New Roman" w:eastAsia="宋体" w:cs="Times New Roman"/>
                <w:color w:val="auto"/>
                <w:szCs w:val="21"/>
                <w:highlight w:val="none"/>
                <w:lang w:bidi="ar"/>
              </w:rPr>
              <w:t>，本项最高得最高5分。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拟投入服务人员</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投标人针对本项目拟投入的人员数量、合同执行期间的人员数量保障方案、人员的能力经验等情况，本项最高得5分。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项目团队成员具有人力资源与社会保障部门颁发的一级人力资源管理师或者一级劳动关系协调师的，每提供一名人员得1分，本项最高得2分（投标文件中须提供人员的执业资格证书、近三个月中任意一个月投标人为其缴纳社保证明以及劳动合同复印件，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项目团队成员具有人力资源与社会保障部门颁发的二级人力资源管理师或者二级劳动关系协调师的，每提供一名人员得0.5分，本项最高得1分（投标文件中须提供人员的执业资格证书、近三个月中任意一个月投标人为其缴纳社保证明以及劳动合同复印件，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服务质量保证</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投标人针对本项目服务质量保证措施是否健全、科学，本项得最高5分。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重难点分析</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投标人针对本项目的特点和难点分析及解决措施，本项最高得5分。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应急处理方案</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投标人针对本项目的突发情况的应急处理措施方案，本项最高得5分。</w:t>
            </w:r>
          </w:p>
        </w:tc>
      </w:tr>
    </w:tbl>
    <w:p>
      <w:pPr>
        <w:widowControl/>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pPr>
        <w:snapToGrid w:val="0"/>
        <w:spacing w:line="288" w:lineRule="auto"/>
        <w:jc w:val="center"/>
        <w:rPr>
          <w:rFonts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杭州电子科技大学劳务派遣服务（二）项目采购合同</w:t>
      </w:r>
    </w:p>
    <w:p>
      <w:pPr>
        <w:spacing w:line="288" w:lineRule="auto"/>
        <w:jc w:val="center"/>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（本合同为合同样稿，最终稿由三方协商后确定，签订合同时删除括号内容）</w:t>
      </w:r>
    </w:p>
    <w:p>
      <w:pPr>
        <w:snapToGrid w:val="0"/>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采购编号：QSZB-Z(F)-B21358(GK)</w:t>
      </w:r>
    </w:p>
    <w:p>
      <w:pPr>
        <w:snapToGrid w:val="0"/>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确认书编号：临[2021]53007号、[2021]62909号、临[2021]53008号、[2021]49779号、[2021]49778号</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甲方（用工单位）：杭州电子科技大学</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乙方（派出单位）：</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采购代理机构：浙江求是招标代理有限公司</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签约时间、地点：</w:t>
      </w:r>
      <w:r>
        <w:rPr>
          <w:rFonts w:hint="eastAsia" w:ascii="宋体" w:hAnsi="宋体" w:eastAsia="宋体" w:cs="Times New Roman"/>
          <w:color w:val="auto"/>
          <w:spacing w:val="-6"/>
          <w:szCs w:val="21"/>
          <w:highlight w:val="none"/>
        </w:rPr>
        <w:t>2021</w:t>
      </w:r>
      <w:r>
        <w:rPr>
          <w:rFonts w:hint="eastAsia" w:ascii="宋体" w:hAnsi="宋体" w:eastAsia="宋体" w:cs="宋体"/>
          <w:color w:val="auto"/>
          <w:spacing w:val="-6"/>
          <w:szCs w:val="21"/>
          <w:highlight w:val="none"/>
        </w:rPr>
        <w:t>年</w:t>
      </w:r>
      <w:r>
        <w:rPr>
          <w:rFonts w:hint="eastAsia" w:ascii="宋体" w:hAnsi="宋体" w:eastAsia="宋体" w:cs="Times New Roman"/>
          <w:color w:val="auto"/>
          <w:spacing w:val="-6"/>
          <w:szCs w:val="21"/>
          <w:highlight w:val="none"/>
        </w:rPr>
        <w:t xml:space="preserve">  </w:t>
      </w:r>
      <w:r>
        <w:rPr>
          <w:rFonts w:hint="eastAsia" w:ascii="宋体" w:hAnsi="宋体" w:eastAsia="宋体" w:cs="宋体"/>
          <w:color w:val="auto"/>
          <w:spacing w:val="-6"/>
          <w:szCs w:val="21"/>
          <w:highlight w:val="none"/>
        </w:rPr>
        <w:t>月</w:t>
      </w:r>
      <w:r>
        <w:rPr>
          <w:rFonts w:hint="eastAsia" w:ascii="宋体" w:hAnsi="宋体" w:eastAsia="宋体" w:cs="Times New Roman"/>
          <w:color w:val="auto"/>
          <w:spacing w:val="-6"/>
          <w:szCs w:val="21"/>
          <w:highlight w:val="none"/>
        </w:rPr>
        <w:t xml:space="preserve">   </w:t>
      </w:r>
      <w:r>
        <w:rPr>
          <w:rFonts w:hint="eastAsia" w:ascii="宋体" w:hAnsi="宋体" w:eastAsia="宋体" w:cs="宋体"/>
          <w:color w:val="auto"/>
          <w:spacing w:val="-6"/>
          <w:szCs w:val="21"/>
          <w:highlight w:val="none"/>
        </w:rPr>
        <w:t>日，杭州</w:t>
      </w:r>
    </w:p>
    <w:p>
      <w:pPr>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 xml:space="preserve"> </w:t>
      </w:r>
    </w:p>
    <w:p>
      <w:pPr>
        <w:snapToGrid w:val="0"/>
        <w:spacing w:line="288" w:lineRule="auto"/>
        <w:ind w:left="-178" w:leftChars="-85" w:right="23" w:rightChars="11"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甲方因工作需要，根据浙江求是招标代理有限公司关于杭州电子科技大学</w:t>
      </w:r>
      <w:r>
        <w:rPr>
          <w:rFonts w:hint="eastAsia" w:ascii="宋体" w:hAnsi="宋体" w:eastAsia="宋体" w:cs="宋体"/>
          <w:color w:val="auto"/>
          <w:spacing w:val="-6"/>
          <w:szCs w:val="21"/>
          <w:highlight w:val="none"/>
          <w:u w:val="single"/>
        </w:rPr>
        <w:t>劳务派遣服务（二）</w:t>
      </w:r>
      <w:r>
        <w:rPr>
          <w:rFonts w:hint="eastAsia" w:ascii="宋体" w:hAnsi="宋体" w:eastAsia="宋体" w:cs="宋体"/>
          <w:color w:val="auto"/>
          <w:spacing w:val="-6"/>
          <w:szCs w:val="21"/>
          <w:highlight w:val="none"/>
        </w:rPr>
        <w:t>项目公开招标的结果，以及《劳动法》和《劳动合同法》等有关法律法规，为明确双方权利、义务，经甲乙双方协商一致，签订合作协议如下：</w:t>
      </w:r>
    </w:p>
    <w:p>
      <w:pPr>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第一条：</w:t>
      </w:r>
      <w:r>
        <w:rPr>
          <w:rFonts w:hint="eastAsia" w:ascii="宋体" w:hAnsi="宋体" w:eastAsia="宋体" w:cs="宋体"/>
          <w:bCs/>
          <w:color w:val="auto"/>
          <w:spacing w:val="-6"/>
          <w:szCs w:val="21"/>
          <w:highlight w:val="none"/>
        </w:rPr>
        <w:t>派遣期</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个月。从</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年</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月</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日起至</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年</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月</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日止。</w:t>
      </w:r>
    </w:p>
    <w:p>
      <w:pPr>
        <w:spacing w:line="288" w:lineRule="auto"/>
        <w:rPr>
          <w:rFonts w:ascii="宋体" w:hAnsi="宋体" w:eastAsia="宋体" w:cs="宋体"/>
          <w:bCs/>
          <w:color w:val="auto"/>
          <w:spacing w:val="-6"/>
          <w:szCs w:val="21"/>
          <w:highlight w:val="none"/>
        </w:rPr>
      </w:pPr>
      <w:r>
        <w:rPr>
          <w:rFonts w:hint="eastAsia" w:ascii="宋体" w:hAnsi="宋体" w:eastAsia="宋体" w:cs="宋体"/>
          <w:b/>
          <w:color w:val="auto"/>
          <w:spacing w:val="-6"/>
          <w:szCs w:val="21"/>
          <w:highlight w:val="none"/>
        </w:rPr>
        <w:t>第二条：</w:t>
      </w:r>
      <w:r>
        <w:rPr>
          <w:rFonts w:hint="eastAsia" w:ascii="宋体" w:hAnsi="宋体" w:eastAsia="宋体" w:cs="宋体"/>
          <w:bCs/>
          <w:color w:val="auto"/>
          <w:spacing w:val="-6"/>
          <w:szCs w:val="21"/>
          <w:highlight w:val="none"/>
        </w:rPr>
        <w:t>甲方使用乙方派遣人员须订立用工期限；每一用工期限必须2年以上。</w:t>
      </w:r>
    </w:p>
    <w:p>
      <w:pPr>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第三条：甲方的权利及义务：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1.甲方对乙方派遣人员在合同期内的岗位职责、劳动纪律、劳动报酬、工作和休息时问及国家规定的职工福利等，由甲方按《劳动法》和《劳动合同法》等有关规定执行。</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甲方应在确定用工的同时，向乙方派遣员工告知派遣岗位、派遣期限、工作要求、劳动报酬、社会保险及规章制度。甲方为乙方派遣人员安排工作岗位并提供必要的劳动条件和劳动保护，根据工作需要对乙方派遣人员进行必要的专业岗位知识培训，培训所需费用由甲方承担。</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第四条：乙方的权利及义务：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1.乙方派遣人员在派遣合同期内应遵守国家法律、法规、各项规章制度，忠于职守，履行职责，诚实可靠，作风正派，服从管理，积极完成甲方分配的各项任务。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2.乙方凭甲方提供的录用员工确认函及员工个人资料，负责办理派遣人员的录用、调档、签订劳动合同、签订派遣协议等手续。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3.乙方负责建立派遣员工的个人信息库。管理派遣人员的人事档案，出具人事档案中已有记载的证明。</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4.乙方负责办理派遣人员的各项社会保险及委托发放派遣人员的劳动报酬。</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5.乙方负责向劳动保障部门申报派遣员工的医疗保险、女工生育、工伤等事宜。</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6.乙方负责办理大中专毕业生转正、专业技术职务初定、职称评审及专业技术人员职称考试的审核手续。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7.乙方负责按杭州市的有关规定办理应届毕业生落户、人才引进及集体户口的挂靠。办理党组织关系接转及流动党员的管理。</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8.乙方凭甲方提供解除（终止）函办理解除（终止）劳动关系及人事档案转移的手续。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9.职称评定、人才引进、户籍挂靠等，费用另计。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10.提供有关劳动人事、社会保险政策的咨询。</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第五条：派遣人员的劳动报酬：</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1.劳动报酬及社会保险费用，由甲方在每月15日前按实际派遣员工人数，一次性划入乙方指定帐户；</w:t>
      </w:r>
    </w:p>
    <w:p>
      <w:pPr>
        <w:widowControl/>
        <w:adjustRightInd w:val="0"/>
        <w:snapToGrid w:val="0"/>
        <w:spacing w:line="288" w:lineRule="auto"/>
        <w:ind w:firstLine="420" w:firstLineChars="200"/>
        <w:rPr>
          <w:rFonts w:ascii="宋体" w:hAnsi="宋体" w:eastAsia="宋体" w:cs="Times New Roman"/>
          <w:b/>
          <w:bCs/>
          <w:color w:val="auto"/>
          <w:szCs w:val="21"/>
          <w:highlight w:val="none"/>
        </w:rPr>
      </w:pPr>
      <w:r>
        <w:rPr>
          <w:rFonts w:hint="eastAsia" w:ascii="宋体" w:hAnsi="宋体" w:eastAsia="宋体" w:cs="Times New Roman"/>
          <w:color w:val="auto"/>
          <w:szCs w:val="21"/>
          <w:highlight w:val="none"/>
        </w:rPr>
        <w:t>2.甲方承担乙方派遣人员劳动报酬并进行考核，由乙方对派遣人员按月支付劳动报酬。乙方按甲方提供的工资考核清单按时发放工资。甲方支付乙方派遣人员的劳动报酬不得低于当地最低工资标准。</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第六条：派遣人员的社保、公积金：</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乙方派遣人员的养老保险等各项社会保险及其相关费用，具体标准按照杭州市的有关规定执行，由甲方承担各项社会保险及其相关费用，乙方负责向政府各职能部门缴交各项社会保险费用。在合同执行过程中，政府推出其它险种（费用），由甲方另行支付。</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第七条：费用结算：</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1.甲方支付乙方派出人员在甲方工作期间的管理服务费（含档案管理费）每人每月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元，付款方式和时间按第五条第1款执行。</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2.合同签订后一周内，乙方向甲方提交履约保证金人民币伍仟元整，履约保证金在服务期内无服务问题，服务期满后，于一周内退还（不计息）；</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3.转账信息如下：</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收款单位（户名）:杭州电子科技大学</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开户银行：工行高新支行</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银行账号：1202026209008806216</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发票开票信息</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抬头：杭州电子科技大学</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税号：12330000470009026T</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第八条：新增和提前解除员工：</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甲方新增和提前解除员工，必须在每月30日前以书面形式（加盖公章）通知乙方。乙方根据甲方的书面通知，在次月为甲方做新增和解除（终止）人员的各项手续。若甲方未及时通知解除（终止）人员名单，乙方则视作甲方继续为员工缴纳各类险金。</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甲方新增员工，须在确认用工函件发放给乙方的同时，即通知乙方派遣员工。派遣员工必须在七日内与乙方签订《劳动合同》，缴纳个人招工录用材料。乙方在规定时间内与派遣员工签订《劳动合同》，同时办理招工录用参保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在协议期内乙方派遣人员有下列情况之一，甲方可立即将该派遣人员退还乙方：</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1）在试用期内被证明不符合录用条件的；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2）严重违反甲方规章制度的；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3）严重失职、营私舞弊，给甲方造成重大损害的；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4）乙方派遣人员同时与其他用人单位建立劳动关系，对完成甲方的工作任务造成严重影响，或者经甲方提出，拒不改正的；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5）乙方派遣人员以欺诈、胁迪的手段或者趁人之危，在违背真实意思的情况下订立或者变更劳动合同，致使劳动合同无效的；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6）被依法追究刑事责任的。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7）除上述情形以外，甲方要求解除或者终止乙方派遣员工的，应履行《劳动合同法》的解除和终止条款，并执行《劳动合同法》的补偿、赔偿条款。</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第九条：派遣员工的合同续签：</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乙方派遣员工劳动合同期限届满前，乙方应当提前45天以书面形式通知甲方；甲方应提前35天向乙方提出终止或者续订《劳动合同》的书面决定，并书面通知乙方派遣员工。需要续签劳动合同的，甲方应通知乙方派遣员工在《劳动合同》期限届满前20天到乙方处续签《劳动合同》，乙方负责办理相关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2.甲、乙双方及乙方派遣员工因一方原因导致未按时、按期签订《劳动合同》、办理招录用、参保、终止、解除手续，由延误方承担相应责任。</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第十条：工伤事故处理：</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1.乙方派遣人员在甲方处工作期间发生工伤，由甲乙双方共同配合，乙方负责向有关部门按规定申报工伤。因工伤发生的费用除社保机构按政策规定支付费用外，其它费用均由甲方承担。</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2.乙方派遣人员在甲方处工作期间发生工伤，在接受治疗的停工留薪期，原工资福利待遇不变，由甲方按月支付。</w:t>
      </w:r>
    </w:p>
    <w:p>
      <w:pPr>
        <w:widowControl/>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第十一条：</w:t>
      </w:r>
      <w:r>
        <w:rPr>
          <w:rFonts w:hint="eastAsia" w:ascii="宋体" w:hAnsi="宋体" w:eastAsia="宋体" w:cs="Times New Roman"/>
          <w:color w:val="auto"/>
          <w:szCs w:val="21"/>
          <w:highlight w:val="none"/>
        </w:rPr>
        <w:t>甲方根据《劳动合同法》第四十条（三）和第四十一条情形退还乙方的派遣员工，甲方应支付该派遣员工不低于社会最低工资标准的劳动报酬、社会保险至用工期限满，并履行补偿、赔偿责任。</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第十二条：</w:t>
      </w:r>
      <w:r>
        <w:rPr>
          <w:rFonts w:hint="eastAsia" w:ascii="宋体" w:hAnsi="宋体" w:eastAsia="宋体" w:cs="Times New Roman"/>
          <w:color w:val="auto"/>
          <w:szCs w:val="21"/>
          <w:highlight w:val="none"/>
        </w:rPr>
        <w:t>在协议期内，甲、乙双方中任何一方不履行协议规定义务的，另一方可解除本协议。同时违约方承担因无法履行协议所产生的一切费用。</w:t>
      </w:r>
    </w:p>
    <w:p>
      <w:pPr>
        <w:widowControl/>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第十三条：</w:t>
      </w:r>
      <w:r>
        <w:rPr>
          <w:rFonts w:hint="eastAsia" w:ascii="宋体" w:hAnsi="宋体" w:eastAsia="宋体" w:cs="Times New Roman"/>
          <w:color w:val="auto"/>
          <w:szCs w:val="21"/>
          <w:highlight w:val="none"/>
        </w:rPr>
        <w:t>除第十二条规定以外，甲、乙双方在协议期内提出解除协议，均应提前三十天通知对方。</w:t>
      </w:r>
    </w:p>
    <w:p>
      <w:pPr>
        <w:widowControl/>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第十四条：</w:t>
      </w:r>
      <w:r>
        <w:rPr>
          <w:rFonts w:hint="eastAsia" w:ascii="宋体" w:hAnsi="宋体" w:eastAsia="宋体" w:cs="Times New Roman"/>
          <w:color w:val="auto"/>
          <w:szCs w:val="21"/>
          <w:highlight w:val="none"/>
        </w:rPr>
        <w:t>协议期内任何一方违反合同规定，给对方造成经济损失或损害对方声誉的，均应根据损失情况和责任予以赔偿。如遇乙方派遣人员在派出期问违反甲方岗位职责或违规操作给甲方造成经济损失和损害声誉的，按甲方内部的经济赔偿规定处理，由乙方派遣人员本人负责赔偿。</w:t>
      </w:r>
    </w:p>
    <w:p>
      <w:pPr>
        <w:widowControl/>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第十五条：</w:t>
      </w:r>
      <w:r>
        <w:rPr>
          <w:rFonts w:hint="eastAsia" w:ascii="宋体" w:hAnsi="宋体" w:eastAsia="宋体" w:cs="Times New Roman"/>
          <w:color w:val="auto"/>
          <w:szCs w:val="21"/>
          <w:highlight w:val="none"/>
        </w:rPr>
        <w:t>甲方或下属分支机构应与乙方派遣人员签订岗位聘用协议，明确岗位职责要求和约定。岗位聘用协议一经签订，双方必须严格执行。甲方提前解除乙方派遣人员的岗位聘用协议，并需要退还乙方的，应按本协议第十一条执行，同时按《劳动法》和《劳动合同法》有关规定由甲方履行补偿、赔偿责任。</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第十六条：其他：</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1.乙方应有专职法务团队，能提供劳动人事相关法律咨询，处理派遣员工在服务期间发生的劳动争议、纠纷等事项，甲方予以协助。</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2.乙方应已设立工会，允许劳务派遣员工入会。</w:t>
      </w:r>
    </w:p>
    <w:p>
      <w:pPr>
        <w:widowControl/>
        <w:adjustRightInd w:val="0"/>
        <w:snapToGrid w:val="0"/>
        <w:spacing w:line="288" w:lineRule="auto"/>
        <w:ind w:firstLine="420" w:firstLineChars="200"/>
        <w:rPr>
          <w:rFonts w:ascii="宋体" w:hAnsi="宋体" w:eastAsia="宋体" w:cs="宋体"/>
          <w:b/>
          <w:color w:val="auto"/>
          <w:spacing w:val="-6"/>
          <w:szCs w:val="21"/>
          <w:highlight w:val="none"/>
        </w:rPr>
      </w:pPr>
      <w:r>
        <w:rPr>
          <w:rFonts w:hint="eastAsia" w:ascii="宋体" w:hAnsi="宋体" w:eastAsia="宋体" w:cs="Times New Roman"/>
          <w:color w:val="auto"/>
          <w:szCs w:val="21"/>
          <w:highlight w:val="none"/>
        </w:rPr>
        <w:t>3.乙方应能够实现校内驻点或上门服务，一周驻派或上门不少于2次。</w:t>
      </w:r>
    </w:p>
    <w:p>
      <w:pPr>
        <w:snapToGrid w:val="0"/>
        <w:spacing w:line="288" w:lineRule="auto"/>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第十七条：不可抗力事件处理</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3.不可抗力事件延续120天以上，双方应通过友好协商，确定是否继续履行合同。</w:t>
      </w:r>
    </w:p>
    <w:p>
      <w:pPr>
        <w:snapToGrid w:val="0"/>
        <w:spacing w:line="288" w:lineRule="auto"/>
        <w:ind w:right="-514" w:rightChars="-245"/>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第十八条：争议解决</w:t>
      </w:r>
    </w:p>
    <w:p>
      <w:pPr>
        <w:snapToGrid w:val="0"/>
        <w:spacing w:line="288" w:lineRule="auto"/>
        <w:ind w:right="23" w:rightChars="11"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第十九条：合同生效</w:t>
      </w:r>
    </w:p>
    <w:p>
      <w:pPr>
        <w:tabs>
          <w:tab w:val="left" w:pos="0"/>
        </w:tabs>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1.合同经三方法定代表人或授权代表签字并加盖单位公章后生效。</w:t>
      </w:r>
    </w:p>
    <w:p>
      <w:pPr>
        <w:tabs>
          <w:tab w:val="left" w:pos="0"/>
        </w:tabs>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2.合同执行中涉及采购资金和采购内容修改或补充的，须经财政部门审批，并签书面补充协议报政府采购监督管理部门备案，方可作为主合同不可分割的一部分。</w:t>
      </w:r>
    </w:p>
    <w:p>
      <w:pPr>
        <w:tabs>
          <w:tab w:val="left" w:pos="0"/>
        </w:tabs>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3.本合同未尽事宜，遵照《民法典》有关条文执行。</w:t>
      </w:r>
    </w:p>
    <w:p>
      <w:pPr>
        <w:tabs>
          <w:tab w:val="left" w:pos="0"/>
        </w:tabs>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4.本合同一式伍份，乙方、采购代理机构各执壹份，甲方执叁份。</w:t>
      </w:r>
    </w:p>
    <w:tbl>
      <w:tblPr>
        <w:tblStyle w:val="24"/>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甲方代表：</w:t>
            </w:r>
          </w:p>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乙方代表：</w:t>
            </w:r>
          </w:p>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74"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采购代理机构代表：</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签约时间：    年   月   日</w:t>
            </w:r>
          </w:p>
        </w:tc>
      </w:tr>
    </w:tbl>
    <w:p>
      <w:pPr>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pPr>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spacing w:line="360" w:lineRule="auto"/>
        <w:rPr>
          <w:rFonts w:ascii="宋体" w:hAnsi="宋体" w:eastAsia="宋体" w:cs="Times New Roman"/>
          <w:b/>
          <w:bCs/>
          <w:color w:val="auto"/>
          <w:spacing w:val="-6"/>
          <w:sz w:val="24"/>
          <w:szCs w:val="24"/>
          <w:highlight w:val="none"/>
        </w:rPr>
      </w:pPr>
    </w:p>
    <w:p>
      <w:pPr>
        <w:spacing w:line="360" w:lineRule="auto"/>
        <w:ind w:firstLine="398" w:firstLineChars="200"/>
        <w:jc w:val="center"/>
        <w:rPr>
          <w:rFonts w:ascii="宋体" w:hAnsi="宋体" w:eastAsia="宋体" w:cs="Times New Roman"/>
          <w:bCs/>
          <w:color w:val="auto"/>
          <w:spacing w:val="-6"/>
          <w:sz w:val="24"/>
          <w:szCs w:val="24"/>
          <w:highlight w:val="none"/>
        </w:rPr>
      </w:pPr>
      <w:r>
        <w:rPr>
          <w:rFonts w:hint="eastAsia" w:ascii="宋体" w:hAnsi="宋体" w:eastAsia="宋体" w:cs="Times New Roman"/>
          <w:b/>
          <w:bCs/>
          <w:color w:val="auto"/>
          <w:spacing w:val="-6"/>
          <w:szCs w:val="21"/>
          <w:highlight w:val="none"/>
        </w:rPr>
        <w:t>投标文件的编制应按照本项目：“第三章  投标人须知”</w:t>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投标文件的编制</w:t>
      </w:r>
      <w:r>
        <w:rPr>
          <w:rFonts w:hint="eastAsia" w:ascii="宋体" w:hAnsi="宋体" w:eastAsia="宋体" w:cs="Times New Roman"/>
          <w:b/>
          <w:color w:val="auto"/>
          <w:spacing w:val="-6"/>
          <w:szCs w:val="21"/>
          <w:highlight w:val="none"/>
        </w:rPr>
        <w:t>的要求编制。</w:t>
      </w:r>
    </w:p>
    <w:p>
      <w:pPr>
        <w:spacing w:line="360" w:lineRule="auto"/>
        <w:jc w:val="center"/>
        <w:outlineLvl w:val="1"/>
        <w:rPr>
          <w:rFonts w:ascii="宋体" w:hAnsi="宋体" w:eastAsia="宋体" w:cs="Times New Roman"/>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Times New Roman"/>
          <w:bCs/>
          <w:color w:val="auto"/>
          <w:spacing w:val="-6"/>
          <w:sz w:val="24"/>
          <w:szCs w:val="24"/>
          <w:highlight w:val="none"/>
        </w:rPr>
        <w:t>投标</w:t>
      </w:r>
      <w:r>
        <w:rPr>
          <w:rFonts w:ascii="宋体" w:hAnsi="宋体" w:eastAsia="宋体" w:cs="Times New Roman"/>
          <w:bCs/>
          <w:color w:val="auto"/>
          <w:spacing w:val="-6"/>
          <w:sz w:val="24"/>
          <w:szCs w:val="24"/>
          <w:highlight w:val="none"/>
        </w:rPr>
        <w:t>文件</w:t>
      </w:r>
      <w:r>
        <w:rPr>
          <w:rFonts w:hint="eastAsia" w:ascii="宋体" w:hAnsi="宋体" w:eastAsia="宋体" w:cs="Times New Roman"/>
          <w:color w:val="auto"/>
          <w:spacing w:val="-6"/>
          <w:sz w:val="24"/>
          <w:szCs w:val="24"/>
          <w:highlight w:val="none"/>
        </w:rPr>
        <w:t>封面</w:t>
      </w:r>
    </w:p>
    <w:p>
      <w:pPr>
        <w:adjustRightInd w:val="0"/>
        <w:snapToGrid w:val="0"/>
        <w:spacing w:line="360" w:lineRule="auto"/>
        <w:rPr>
          <w:rFonts w:ascii="宋体" w:hAnsi="宋体" w:eastAsia="宋体" w:cs="Times New Roman"/>
          <w:color w:val="auto"/>
          <w:spacing w:val="-6"/>
          <w:sz w:val="24"/>
          <w:szCs w:val="24"/>
          <w:highlight w:val="none"/>
        </w:rPr>
      </w:pPr>
    </w:p>
    <w:p>
      <w:pPr>
        <w:autoSpaceDE w:val="0"/>
        <w:autoSpaceDN w:val="0"/>
        <w:adjustRightInd w:val="0"/>
        <w:jc w:val="left"/>
        <w:rPr>
          <w:rFonts w:ascii="宋体" w:hAnsi="宋体" w:eastAsia="宋体" w:cs="Arial"/>
          <w:color w:val="auto"/>
          <w:kern w:val="0"/>
          <w:sz w:val="24"/>
          <w:szCs w:val="24"/>
          <w:highlight w:val="none"/>
        </w:rPr>
      </w:pPr>
    </w:p>
    <w:p>
      <w:pPr>
        <w:adjustRightInd w:val="0"/>
        <w:snapToGrid w:val="0"/>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u w:val="single"/>
        </w:rPr>
        <w:t xml:space="preserve">                    </w:t>
      </w:r>
      <w:r>
        <w:rPr>
          <w:rFonts w:hint="eastAsia" w:ascii="宋体" w:hAnsi="宋体" w:eastAsia="宋体" w:cs="Times New Roman"/>
          <w:bCs/>
          <w:color w:val="auto"/>
          <w:spacing w:val="-6"/>
          <w:sz w:val="24"/>
          <w:szCs w:val="24"/>
          <w:highlight w:val="none"/>
        </w:rPr>
        <w:t>（投标人名称）</w:t>
      </w:r>
    </w:p>
    <w:p>
      <w:pPr>
        <w:adjustRightInd w:val="0"/>
        <w:snapToGrid w:val="0"/>
        <w:spacing w:line="360" w:lineRule="auto"/>
        <w:rPr>
          <w:rFonts w:ascii="宋体" w:hAnsi="宋体" w:eastAsia="宋体" w:cs="Times New Roman"/>
          <w:color w:val="auto"/>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utoSpaceDE w:val="0"/>
        <w:autoSpaceDN w:val="0"/>
        <w:adjustRightInd w:val="0"/>
        <w:snapToGrid w:val="0"/>
        <w:spacing w:line="360" w:lineRule="auto"/>
        <w:jc w:val="center"/>
        <w:rPr>
          <w:rFonts w:ascii="宋体" w:hAnsi="宋体" w:eastAsia="宋体" w:cs="Arial"/>
          <w:b/>
          <w:bCs/>
          <w:color w:val="auto"/>
          <w:kern w:val="0"/>
          <w:sz w:val="44"/>
          <w:szCs w:val="44"/>
          <w:highlight w:val="none"/>
        </w:rPr>
      </w:pPr>
      <w:r>
        <w:rPr>
          <w:rFonts w:hint="eastAsia" w:ascii="宋体" w:hAnsi="宋体" w:eastAsia="宋体" w:cs="Arial"/>
          <w:b/>
          <w:bCs/>
          <w:color w:val="auto"/>
          <w:kern w:val="0"/>
          <w:sz w:val="44"/>
          <w:szCs w:val="44"/>
          <w:highlight w:val="none"/>
        </w:rPr>
        <w:t>投标文件</w:t>
      </w: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djustRightInd w:val="0"/>
        <w:snapToGrid w:val="0"/>
        <w:spacing w:line="360"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（报价文件/资格文件/商务和技术文件）</w:t>
      </w:r>
    </w:p>
    <w:p>
      <w:pPr>
        <w:adjustRightInd w:val="0"/>
        <w:snapToGrid w:val="0"/>
        <w:spacing w:line="360" w:lineRule="auto"/>
        <w:rPr>
          <w:rFonts w:ascii="宋体" w:hAnsi="宋体" w:eastAsia="宋体" w:cs="Times New Roman"/>
          <w:bCs/>
          <w:color w:val="auto"/>
          <w:spacing w:val="-6"/>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djustRightInd w:val="0"/>
        <w:snapToGrid w:val="0"/>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采 购 人：杭州电子科技大学</w:t>
      </w:r>
    </w:p>
    <w:p>
      <w:pPr>
        <w:adjustRightInd w:val="0"/>
        <w:snapToGrid w:val="0"/>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项目名称：劳务派遣服务（二）</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项目编号：QSZB-Z(F)-B21358(GK)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投标人名称（盖章）：</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投标人地址：</w:t>
      </w:r>
    </w:p>
    <w:p>
      <w:pPr>
        <w:spacing w:line="360" w:lineRule="auto"/>
        <w:rPr>
          <w:rFonts w:ascii="宋体" w:hAnsi="宋体" w:eastAsia="宋体" w:cs="Times New Roman"/>
          <w:bCs/>
          <w:color w:val="auto"/>
          <w:spacing w:val="-6"/>
          <w:sz w:val="24"/>
          <w:szCs w:val="24"/>
          <w:highlight w:val="none"/>
        </w:rPr>
      </w:pP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投标人代表签字：</w:t>
      </w:r>
    </w:p>
    <w:p>
      <w:pPr>
        <w:spacing w:line="360" w:lineRule="auto"/>
        <w:rPr>
          <w:rFonts w:ascii="宋体" w:hAnsi="宋体" w:eastAsia="宋体" w:cs="Times New Roman"/>
          <w:color w:val="auto"/>
          <w:spacing w:val="-6"/>
          <w:szCs w:val="21"/>
          <w:highlight w:val="none"/>
        </w:rPr>
      </w:pPr>
      <w:r>
        <w:rPr>
          <w:rFonts w:hint="eastAsia" w:ascii="宋体" w:hAnsi="宋体" w:eastAsia="宋体" w:cs="Times New Roman"/>
          <w:bCs/>
          <w:color w:val="auto"/>
          <w:spacing w:val="-6"/>
          <w:sz w:val="24"/>
          <w:szCs w:val="24"/>
          <w:highlight w:val="none"/>
        </w:rPr>
        <w:t>日期：     年   月   日</w:t>
      </w:r>
    </w:p>
    <w:p>
      <w:pPr>
        <w:widowControl/>
        <w:jc w:val="left"/>
        <w:rPr>
          <w:rFonts w:ascii="宋体" w:hAnsi="宋体" w:eastAsia="宋体" w:cs="Times New Roman"/>
          <w:b/>
          <w:color w:val="auto"/>
          <w:spacing w:val="-6"/>
          <w:sz w:val="24"/>
          <w:szCs w:val="20"/>
          <w:highlight w:val="none"/>
        </w:rPr>
      </w:pPr>
      <w:r>
        <w:rPr>
          <w:rFonts w:ascii="宋体" w:hAnsi="宋体" w:eastAsia="宋体" w:cs="Times New Roman"/>
          <w:b/>
          <w:color w:val="auto"/>
          <w:spacing w:val="-6"/>
          <w:sz w:val="24"/>
          <w:szCs w:val="20"/>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overflowPunct w:val="0"/>
        <w:spacing w:line="360"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52"/>
          <w:szCs w:val="52"/>
          <w:highlight w:val="none"/>
        </w:rPr>
        <w:br w:type="page"/>
      </w:r>
      <w:r>
        <w:rPr>
          <w:rFonts w:hint="eastAsia" w:ascii="宋体" w:hAnsi="宋体" w:eastAsia="宋体" w:cs="宋体"/>
          <w:b/>
          <w:color w:val="auto"/>
          <w:spacing w:val="-6"/>
          <w:sz w:val="24"/>
          <w:szCs w:val="24"/>
          <w:highlight w:val="none"/>
        </w:rPr>
        <w:t>开标一览表</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采 购 人：杭州电子科技大学</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项目名称：劳务派遣服务（二）</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项目编号：QSZB-Z(F)-B21358(GK)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p>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金额大写：_________________________小写：_________________________</w:t>
            </w:r>
          </w:p>
          <w:p>
            <w:pPr>
              <w:rPr>
                <w:rFonts w:ascii="宋体" w:hAnsi="宋体" w:eastAsia="宋体" w:cs="宋体"/>
                <w:b/>
                <w:bCs/>
                <w:color w:val="auto"/>
                <w:szCs w:val="21"/>
                <w:highlight w:val="none"/>
              </w:rPr>
            </w:pPr>
          </w:p>
          <w:p>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单位：人民币元/月/人</w:t>
            </w:r>
          </w:p>
          <w:p>
            <w:pPr>
              <w:spacing w:line="200" w:lineRule="atLeast"/>
              <w:rPr>
                <w:rFonts w:ascii="宋体" w:hAnsi="宋体" w:eastAsia="宋体" w:cs="Times New Roman"/>
                <w:color w:val="auto"/>
                <w:spacing w:val="-4"/>
                <w:szCs w:val="21"/>
                <w:highlight w:val="none"/>
              </w:rPr>
            </w:pPr>
          </w:p>
        </w:tc>
      </w:tr>
    </w:tbl>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4"/>
          <w:sz w:val="18"/>
          <w:szCs w:val="20"/>
          <w:highlight w:val="none"/>
        </w:rPr>
      </w:pPr>
    </w:p>
    <w:p>
      <w:pPr>
        <w:spacing w:line="360" w:lineRule="auto"/>
        <w:rPr>
          <w:rFonts w:ascii="宋体" w:hAnsi="宋体" w:eastAsia="宋体" w:cs="Times New Roman"/>
          <w:color w:val="auto"/>
          <w:sz w:val="28"/>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adjustRightInd w:val="0"/>
        <w:snapToGrid w:val="0"/>
        <w:spacing w:line="360" w:lineRule="auto"/>
        <w:ind w:firstLine="538" w:firstLineChars="236"/>
        <w:jc w:val="left"/>
        <w:rPr>
          <w:rFonts w:ascii="宋体" w:hAnsi="宋体" w:eastAsia="宋体" w:cs="Times New Roman"/>
          <w:color w:val="auto"/>
          <w:sz w:val="24"/>
          <w:szCs w:val="24"/>
          <w:highlight w:val="none"/>
        </w:rPr>
      </w:pPr>
      <w:r>
        <w:rPr>
          <w:rFonts w:hint="eastAsia" w:ascii="宋体" w:hAnsi="宋体" w:eastAsia="宋体" w:cs="Times New Roman"/>
          <w:bCs/>
          <w:color w:val="auto"/>
          <w:spacing w:val="-6"/>
          <w:sz w:val="24"/>
          <w:szCs w:val="24"/>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360"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spacing w:line="360"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资格审查要求的资格证明材料（均需加盖公章）</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b/>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1</w:t>
      </w:r>
      <w:r>
        <w:rPr>
          <w:rFonts w:hint="eastAsia" w:ascii="宋体" w:hAnsi="宋体" w:eastAsia="宋体" w:cs="宋体"/>
          <w:b/>
          <w:color w:val="auto"/>
          <w:spacing w:val="-6"/>
          <w:sz w:val="24"/>
          <w:szCs w:val="24"/>
          <w:highlight w:val="none"/>
        </w:rPr>
        <w:t>）有效的法人或者其他组织的营业执照等证明文件，自然人的身份证明</w:t>
      </w:r>
    </w:p>
    <w:p>
      <w:pPr>
        <w:spacing w:line="360"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（扫描件）</w:t>
      </w:r>
    </w:p>
    <w:p>
      <w:pPr>
        <w:spacing w:line="360" w:lineRule="auto"/>
        <w:jc w:val="center"/>
        <w:rPr>
          <w:rFonts w:ascii="宋体" w:hAnsi="宋体" w:eastAsia="宋体" w:cs="Times New Roman"/>
          <w:b/>
          <w:color w:val="auto"/>
          <w:spacing w:val="-6"/>
          <w:szCs w:val="21"/>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r>
        <w:rPr>
          <w:rFonts w:ascii="宋体" w:hAnsi="宋体" w:eastAsia="宋体" w:cs="Times New Roman"/>
          <w:b/>
          <w:color w:val="auto"/>
          <w:spacing w:val="-6"/>
          <w:szCs w:val="21"/>
          <w:highlight w:val="none"/>
        </w:rPr>
        <w:t>：</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如投标人是企业（包括合伙企业），提供在工商部门注册的有效“企业法人营业执照”或“营业执照”；</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如投标人是事业单位，提供有效的“事业单位法人证书”；</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如投标人是非企业专业服务机构的，提供执业许可证等证明文件；</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如投标人是个体工商户，提供有效的“个体工商户营业执照”；</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5</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如投标人是自然人，提供有效的自然人身份证明。</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2）资格条件承诺函</w:t>
      </w:r>
    </w:p>
    <w:p>
      <w:pPr>
        <w:adjustRightInd w:val="0"/>
        <w:snapToGrid w:val="0"/>
        <w:spacing w:line="360" w:lineRule="auto"/>
        <w:rPr>
          <w:rFonts w:ascii="宋体" w:hAnsi="宋体" w:eastAsia="宋体" w:cs="Times New Roman"/>
          <w:color w:val="auto"/>
          <w:sz w:val="24"/>
          <w:szCs w:val="24"/>
          <w:highlight w:val="none"/>
          <w:shd w:val="clear" w:color="auto" w:fill="FFFFFF"/>
        </w:rPr>
      </w:pP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致：杭州电子科技大学、浙江求是招标代理有限公司</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w:t>
      </w:r>
      <w:r>
        <w:rPr>
          <w:rFonts w:hint="eastAsia" w:ascii="宋体" w:hAnsi="宋体" w:eastAsia="宋体" w:cs="Times New Roman"/>
          <w:color w:val="auto"/>
          <w:spacing w:val="-6"/>
          <w:sz w:val="24"/>
          <w:szCs w:val="24"/>
          <w:highlight w:val="none"/>
          <w:u w:val="single"/>
        </w:rPr>
        <w:t xml:space="preserve">（投标人名称）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u w:val="single"/>
        </w:rPr>
        <w:t xml:space="preserve">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参加</w:t>
      </w:r>
      <w:r>
        <w:rPr>
          <w:rFonts w:hint="eastAsia" w:ascii="宋体" w:hAnsi="宋体" w:eastAsia="宋体" w:cs="Times New Roman"/>
          <w:color w:val="auto"/>
          <w:spacing w:val="-6"/>
          <w:sz w:val="24"/>
          <w:szCs w:val="24"/>
          <w:highlight w:val="none"/>
          <w:u w:val="single"/>
        </w:rPr>
        <w:t xml:space="preserve">（项目名称）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项目的采购活动并承诺如下：</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我方符合参与本次政府采购活动的资格条件，并且没有税收缴纳、社会保障等方面的失信记录。</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我方满足《中华人民共和国政府采购法》第二十二条规定：</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（一）具有独立承担民事责任的能力；</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（二）具有良好的商业信誉和健全的财务会计制度；</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（三）具有履行合同所必需的设备和专业技术能力；</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（四）有依法缴纳税收和社会保障资金的良好记录；</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（五）参加本项目政府采购活动前三年内，在经营活动中</w:t>
      </w:r>
      <w:r>
        <w:rPr>
          <w:rFonts w:hint="eastAsia" w:ascii="宋体" w:hAnsi="宋体" w:eastAsia="宋体" w:cs="Times New Roman"/>
          <w:b/>
          <w:color w:val="auto"/>
          <w:spacing w:val="-6"/>
          <w:sz w:val="24"/>
          <w:szCs w:val="24"/>
          <w:highlight w:val="none"/>
          <w:u w:val="single"/>
        </w:rPr>
        <w:t xml:space="preserve">  没有  </w:t>
      </w:r>
      <w:r>
        <w:rPr>
          <w:rFonts w:hint="eastAsia" w:ascii="宋体" w:hAnsi="宋体" w:eastAsia="宋体" w:cs="Times New Roman"/>
          <w:color w:val="auto"/>
          <w:spacing w:val="-6"/>
          <w:sz w:val="24"/>
          <w:szCs w:val="24"/>
          <w:highlight w:val="none"/>
        </w:rPr>
        <w:t>重大违法记录。（重大违法记录是指投标人因违法经营受到刑事处罚或者责令停产停业、吊销许可证或者执照、较大数额罚款等行政处罚）</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（六）法律、行政法规规定的其他条件。</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以上事项如有虚假或隐瞒，我方愿意承担一切后果和责任。</w:t>
      </w:r>
    </w:p>
    <w:p>
      <w:pPr>
        <w:adjustRightInd w:val="0"/>
        <w:snapToGrid w:val="0"/>
        <w:spacing w:line="360" w:lineRule="auto"/>
        <w:rPr>
          <w:rFonts w:ascii="宋体" w:hAnsi="宋体" w:eastAsia="宋体" w:cs="Times New Roman"/>
          <w:color w:val="auto"/>
          <w:sz w:val="24"/>
          <w:szCs w:val="24"/>
          <w:highlight w:val="none"/>
        </w:rPr>
      </w:pP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jc w:val="left"/>
        <w:rPr>
          <w:rFonts w:ascii="宋体" w:hAnsi="宋体" w:eastAsia="宋体" w:cs="宋体"/>
          <w:b/>
          <w:color w:val="auto"/>
          <w:spacing w:val="-6"/>
          <w:sz w:val="24"/>
          <w:szCs w:val="24"/>
          <w:highlight w:val="none"/>
        </w:rPr>
      </w:pP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3）落实政府采购政策需满足的资格要求：</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t>中小企业声明函（服务）</w:t>
      </w:r>
    </w:p>
    <w:p>
      <w:pPr>
        <w:adjustRightInd w:val="0"/>
        <w:snapToGrid w:val="0"/>
        <w:spacing w:line="360" w:lineRule="auto"/>
        <w:ind w:firstLine="569" w:firstLineChars="236"/>
        <w:rPr>
          <w:rFonts w:ascii="宋体" w:hAnsi="宋体" w:eastAsia="宋体" w:cs="Times New Roman"/>
          <w:b/>
          <w:color w:val="auto"/>
          <w:sz w:val="24"/>
          <w:szCs w:val="24"/>
          <w:highlight w:val="none"/>
        </w:rPr>
      </w:pP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本公司（联合体）郑重声明，根据《政府采购促进中小企业发展管理办法》（财库</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2020</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46 号）的规定，本公司（联合体）参加</w:t>
      </w:r>
      <w:r>
        <w:rPr>
          <w:rFonts w:ascii="宋体" w:hAnsi="宋体" w:eastAsia="宋体" w:cs="Times New Roman"/>
          <w:i/>
          <w:color w:val="auto"/>
          <w:sz w:val="24"/>
          <w:szCs w:val="24"/>
          <w:highlight w:val="none"/>
          <w:u w:val="single"/>
        </w:rPr>
        <w:t>（单位名称）</w:t>
      </w:r>
      <w:r>
        <w:rPr>
          <w:rFonts w:ascii="宋体" w:hAnsi="宋体" w:eastAsia="宋体" w:cs="Times New Roman"/>
          <w:color w:val="auto"/>
          <w:sz w:val="24"/>
          <w:szCs w:val="24"/>
          <w:highlight w:val="none"/>
        </w:rPr>
        <w:t>的</w:t>
      </w:r>
      <w:r>
        <w:rPr>
          <w:rFonts w:ascii="宋体" w:hAnsi="宋体" w:eastAsia="宋体" w:cs="Times New Roman"/>
          <w:i/>
          <w:color w:val="auto"/>
          <w:sz w:val="24"/>
          <w:szCs w:val="24"/>
          <w:highlight w:val="none"/>
          <w:u w:val="single"/>
        </w:rPr>
        <w:t>（项目名称）</w:t>
      </w:r>
      <w:r>
        <w:rPr>
          <w:rFonts w:ascii="宋体" w:hAnsi="宋体" w:eastAsia="宋体" w:cs="Times New Roman"/>
          <w:color w:val="auto"/>
          <w:sz w:val="24"/>
          <w:szCs w:val="24"/>
          <w:highlight w:val="none"/>
        </w:rPr>
        <w:t>采购活动，服务全部由符合政策要求的中小企业承接。相关企业（含联合 体中的中小企业、签订分包意向协议的中小企业）的具体情况如下：</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hint="eastAsia" w:ascii="宋体" w:hAnsi="宋体" w:eastAsia="宋体" w:cs="Times New Roman"/>
          <w:i/>
          <w:color w:val="auto"/>
          <w:sz w:val="24"/>
          <w:szCs w:val="24"/>
          <w:highlight w:val="none"/>
          <w:u w:val="single"/>
        </w:rPr>
        <w:t>1</w:t>
      </w:r>
      <w:r>
        <w:rPr>
          <w:rFonts w:ascii="宋体" w:hAnsi="宋体" w:eastAsia="宋体" w:cs="Times New Roman"/>
          <w:i/>
          <w:color w:val="auto"/>
          <w:sz w:val="24"/>
          <w:szCs w:val="24"/>
          <w:highlight w:val="none"/>
          <w:u w:val="single"/>
        </w:rPr>
        <w:t>.（标的名称），属于（采购文件中明确的所属行业）；</w:t>
      </w:r>
      <w:r>
        <w:rPr>
          <w:rFonts w:ascii="宋体" w:hAnsi="宋体" w:eastAsia="宋体" w:cs="Times New Roman"/>
          <w:color w:val="auto"/>
          <w:sz w:val="24"/>
          <w:szCs w:val="24"/>
          <w:highlight w:val="none"/>
        </w:rPr>
        <w:t>承接企业为</w:t>
      </w:r>
      <w:r>
        <w:rPr>
          <w:rFonts w:ascii="宋体" w:hAnsi="宋体" w:eastAsia="宋体" w:cs="Times New Roman"/>
          <w:i/>
          <w:color w:val="auto"/>
          <w:sz w:val="24"/>
          <w:szCs w:val="24"/>
          <w:highlight w:val="none"/>
          <w:u w:val="single"/>
        </w:rPr>
        <w:t>（企业名称）</w:t>
      </w:r>
      <w:r>
        <w:rPr>
          <w:rFonts w:ascii="宋体" w:hAnsi="宋体" w:eastAsia="宋体" w:cs="Times New Roman"/>
          <w:color w:val="auto"/>
          <w:sz w:val="24"/>
          <w:szCs w:val="24"/>
          <w:highlight w:val="none"/>
        </w:rPr>
        <w:t>，从业人员</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人，营业收入为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万元，资产总额为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万元，属于</w:t>
      </w:r>
      <w:r>
        <w:rPr>
          <w:rFonts w:ascii="宋体" w:hAnsi="宋体" w:eastAsia="宋体" w:cs="Times New Roman"/>
          <w:i/>
          <w:color w:val="auto"/>
          <w:sz w:val="24"/>
          <w:szCs w:val="24"/>
          <w:highlight w:val="none"/>
          <w:u w:val="single"/>
        </w:rPr>
        <w:t>（中型企业、小型企业、微型企业）</w:t>
      </w:r>
      <w:r>
        <w:rPr>
          <w:rFonts w:hint="eastAsia" w:ascii="宋体" w:hAnsi="宋体" w:eastAsia="宋体" w:cs="Times New Roman"/>
          <w:i/>
          <w:color w:val="auto"/>
          <w:sz w:val="24"/>
          <w:szCs w:val="24"/>
          <w:highlight w:val="none"/>
          <w:u w:val="singl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本企业对上述声明内容的真实性负责。如有虚假，将依法承担相应责任。</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企业名称（盖章）：</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日期：</w:t>
      </w:r>
    </w:p>
    <w:p>
      <w:pPr>
        <w:adjustRightInd w:val="0"/>
        <w:snapToGrid w:val="0"/>
        <w:spacing w:line="360" w:lineRule="auto"/>
        <w:ind w:firstLine="566" w:firstLineChars="236"/>
        <w:rPr>
          <w:rFonts w:ascii="宋体" w:hAnsi="宋体" w:eastAsia="宋体" w:cs="Times New Roman"/>
          <w:color w:val="auto"/>
          <w:sz w:val="24"/>
          <w:szCs w:val="24"/>
          <w:highlight w:val="none"/>
        </w:rPr>
      </w:pP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中小企业参加政府采购活动，应当出具财库〔2020〕46号文件规定的《中小企业声明函》，否则不得享受相关中小企业扶持政策。</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从业人员、营业收入、资产总额填报上一年度数据，无上一年度数据的新成立企业可不填报。</w:t>
      </w:r>
    </w:p>
    <w:p>
      <w:pPr>
        <w:adjustRightInd w:val="0"/>
        <w:snapToGrid w:val="0"/>
        <w:spacing w:line="360"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“中小企业声明函”填写不全的，视为未填报。</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4.投标人提供《中小企业声明函》内容不实的，属于提供虚假材料谋取中标、成交，依照《中华人民共和国政府采购法》等国家有关规定追究相应责任。</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5.本项目只以《中小企业声明函》作为评判投标人是否属于中小企业的唯一依据。</w:t>
      </w:r>
    </w:p>
    <w:p>
      <w:pPr>
        <w:adjustRightInd w:val="0"/>
        <w:snapToGrid w:val="0"/>
        <w:spacing w:line="360" w:lineRule="auto"/>
        <w:jc w:val="center"/>
        <w:outlineLvl w:val="2"/>
        <w:rPr>
          <w:rFonts w:ascii="宋体" w:hAnsi="宋体" w:eastAsia="宋体" w:cs="宋体"/>
          <w:color w:val="auto"/>
          <w:kern w:val="0"/>
          <w:sz w:val="24"/>
          <w:szCs w:val="24"/>
          <w:highlight w:val="none"/>
        </w:rPr>
      </w:pPr>
      <w:r>
        <w:rPr>
          <w:rFonts w:ascii="宋体" w:hAnsi="宋体" w:eastAsia="宋体" w:cs="Times New Roman"/>
          <w:b/>
          <w:bCs/>
          <w:color w:val="auto"/>
          <w:sz w:val="24"/>
          <w:szCs w:val="24"/>
          <w:highlight w:val="none"/>
        </w:rPr>
        <w:br w:type="page"/>
      </w:r>
      <w:r>
        <w:rPr>
          <w:rFonts w:hint="eastAsia" w:ascii="宋体" w:hAnsi="宋体" w:eastAsia="宋体" w:cs="宋体"/>
          <w:b/>
          <w:color w:val="auto"/>
          <w:spacing w:val="-6"/>
          <w:sz w:val="24"/>
          <w:szCs w:val="24"/>
          <w:highlight w:val="none"/>
        </w:rPr>
        <w:t>属于监狱企业的证明文件（若属于监狱企业）</w:t>
      </w:r>
    </w:p>
    <w:p>
      <w:pPr>
        <w:adjustRightInd w:val="0"/>
        <w:snapToGrid w:val="0"/>
        <w:spacing w:line="360" w:lineRule="auto"/>
        <w:rPr>
          <w:rFonts w:ascii="宋体" w:hAnsi="宋体" w:eastAsia="宋体" w:cs="宋体"/>
          <w:color w:val="auto"/>
          <w:kern w:val="0"/>
          <w:sz w:val="24"/>
          <w:szCs w:val="24"/>
          <w:highlight w:val="none"/>
        </w:rPr>
      </w:pPr>
    </w:p>
    <w:p>
      <w:pPr>
        <w:adjustRightInd w:val="0"/>
        <w:snapToGrid w:val="0"/>
        <w:spacing w:line="360" w:lineRule="auto"/>
        <w:ind w:firstLine="426" w:firstLineChars="177"/>
        <w:rPr>
          <w:rFonts w:ascii="宋体" w:hAnsi="宋体" w:eastAsia="宋体"/>
          <w:b/>
          <w:bCs/>
          <w:color w:val="auto"/>
          <w:sz w:val="24"/>
          <w:szCs w:val="24"/>
          <w:highlight w:val="none"/>
        </w:rPr>
      </w:pPr>
      <w:r>
        <w:rPr>
          <w:rFonts w:hint="eastAsia" w:ascii="宋体" w:hAnsi="宋体" w:eastAsia="宋体" w:cs="宋体"/>
          <w:b/>
          <w:bCs/>
          <w:color w:val="auto"/>
          <w:kern w:val="0"/>
          <w:sz w:val="24"/>
          <w:szCs w:val="24"/>
          <w:highlight w:val="none"/>
        </w:rPr>
        <w:t>监狱企业参加政府采购活动时，应当提供由省级以上监狱管理局、戒毒管理局（含新疆生产建设兵团）出具的属于监狱企业的证明文件。</w:t>
      </w:r>
    </w:p>
    <w:p>
      <w:pPr>
        <w:adjustRightInd w:val="0"/>
        <w:snapToGrid w:val="0"/>
        <w:spacing w:line="360" w:lineRule="auto"/>
        <w:rPr>
          <w:rFonts w:ascii="宋体" w:hAnsi="宋体" w:eastAsia="宋体"/>
          <w:color w:val="auto"/>
          <w:sz w:val="24"/>
          <w:szCs w:val="24"/>
          <w:highlight w:val="none"/>
        </w:rPr>
      </w:pPr>
    </w:p>
    <w:p>
      <w:pPr>
        <w:adjustRightInd w:val="0"/>
        <w:snapToGrid w:val="0"/>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adjustRightInd w:val="0"/>
        <w:snapToGrid w:val="0"/>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残疾人福利性单位声明函（若属于残疾人福利性单位）</w:t>
      </w:r>
    </w:p>
    <w:p>
      <w:pPr>
        <w:adjustRightInd w:val="0"/>
        <w:snapToGrid w:val="0"/>
        <w:spacing w:line="360" w:lineRule="auto"/>
        <w:rPr>
          <w:rFonts w:ascii="宋体" w:hAnsi="宋体" w:eastAsia="宋体" w:cs="Times New Roman"/>
          <w:b/>
          <w:color w:val="auto"/>
          <w:spacing w:val="6"/>
          <w:sz w:val="24"/>
          <w:szCs w:val="24"/>
          <w:highlight w:val="none"/>
        </w:rPr>
      </w:pP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〔2017〕 141</w:t>
      </w:r>
      <w:r>
        <w:rPr>
          <w:rFonts w:hint="eastAsia" w:ascii="宋体" w:hAnsi="宋体" w:eastAsia="宋体" w:cs="Times New Roman"/>
          <w:color w:val="auto"/>
          <w:spacing w:val="6"/>
          <w:sz w:val="24"/>
          <w:szCs w:val="24"/>
          <w:highlight w:val="none"/>
        </w:rPr>
        <w:t>号）的规定，</w:t>
      </w:r>
      <w:r>
        <w:rPr>
          <w:rFonts w:hint="eastAsia" w:ascii="宋体" w:hAnsi="宋体" w:eastAsia="宋体" w:cs="Times New Roman"/>
          <w:b/>
          <w:bCs/>
          <w:color w:val="auto"/>
          <w:spacing w:val="6"/>
          <w:sz w:val="24"/>
          <w:szCs w:val="24"/>
          <w:highlight w:val="none"/>
        </w:rPr>
        <w:t>本单位为符合条件的残疾人福利性单位</w:t>
      </w:r>
      <w:r>
        <w:rPr>
          <w:rFonts w:hint="eastAsia" w:ascii="宋体" w:hAnsi="宋体" w:eastAsia="宋体" w:cs="Times New Roman"/>
          <w:color w:val="auto"/>
          <w:spacing w:val="6"/>
          <w:sz w:val="24"/>
          <w:szCs w:val="24"/>
          <w:highlight w:val="none"/>
        </w:rPr>
        <w:t>，且本单位参加______（采购人）单位的______（项目名称）项目采购活动提供服务。</w:t>
      </w: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本单位对上述声明的真实性负责。如有虚假，将依法承担相应责任。</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单位名称（盖章）：</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日  期：</w:t>
      </w:r>
    </w:p>
    <w:p>
      <w:pPr>
        <w:adjustRightInd w:val="0"/>
        <w:snapToGrid w:val="0"/>
        <w:spacing w:line="360" w:lineRule="auto"/>
        <w:rPr>
          <w:rFonts w:ascii="宋体" w:hAnsi="宋体" w:eastAsia="宋体"/>
          <w:color w:val="auto"/>
          <w:sz w:val="24"/>
          <w:szCs w:val="24"/>
          <w:highlight w:val="none"/>
        </w:rPr>
      </w:pPr>
    </w:p>
    <w:p>
      <w:pPr>
        <w:adjustRightInd w:val="0"/>
        <w:snapToGrid w:val="0"/>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一、享受政府采购支持政策的残疾人福利性单位应当同时满足以下条件：</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（一）安置的残疾人占本单位在职职工人数的比例不低于25%（含25%），并且安置的残疾人人数不少于10人（含10人）；</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（二）依法与安置的每位残疾人签订了一年以上（含一年）的劳动合同或服务协议；</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二、符合条件的残疾人福利性单位在参加政府采购活动时，应当提供财库</w:t>
      </w:r>
      <w:r>
        <w:rPr>
          <w:rFonts w:ascii="宋体" w:hAnsi="宋体" w:eastAsia="宋体" w:cs="宋体"/>
          <w:color w:val="auto"/>
          <w:kern w:val="0"/>
          <w:szCs w:val="21"/>
          <w:highlight w:val="none"/>
        </w:rPr>
        <w:t>[2017]141号</w:t>
      </w:r>
      <w:r>
        <w:rPr>
          <w:rFonts w:hint="eastAsia" w:ascii="宋体" w:hAnsi="宋体" w:eastAsia="宋体" w:cs="宋体"/>
          <w:color w:val="auto"/>
          <w:kern w:val="0"/>
          <w:szCs w:val="21"/>
          <w:highlight w:val="none"/>
        </w:rPr>
        <w:t>文件规定的《残疾人福利性单位声明函》，并对声明的真实性负责。</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残疾人福利性单位属于小型、微型企业的，不重复享受政策。</w:t>
      </w:r>
    </w:p>
    <w:p>
      <w:pPr>
        <w:widowControl/>
        <w:shd w:val="clear" w:color="auto" w:fill="FFFFFF"/>
        <w:ind w:firstLine="446" w:firstLineChars="200"/>
        <w:jc w:val="left"/>
        <w:rPr>
          <w:rFonts w:ascii="宋体" w:hAnsi="宋体" w:eastAsia="宋体" w:cs="Times New Roman"/>
          <w:b/>
          <w:bCs/>
          <w:color w:val="auto"/>
          <w:spacing w:val="6"/>
          <w:szCs w:val="21"/>
          <w:highlight w:val="none"/>
        </w:rPr>
      </w:pPr>
    </w:p>
    <w:p>
      <w:pPr>
        <w:spacing w:line="360" w:lineRule="auto"/>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52"/>
          <w:szCs w:val="52"/>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4</w:t>
      </w:r>
      <w:r>
        <w:rPr>
          <w:rFonts w:hint="eastAsia" w:ascii="宋体" w:hAnsi="宋体" w:eastAsia="宋体" w:cs="宋体"/>
          <w:b/>
          <w:color w:val="auto"/>
          <w:spacing w:val="-6"/>
          <w:sz w:val="24"/>
          <w:szCs w:val="24"/>
          <w:highlight w:val="none"/>
        </w:rPr>
        <w:t>）投标人特定资格条件证明材料：具有有效的《劳务派遣经营许可证》</w:t>
      </w:r>
    </w:p>
    <w:p>
      <w:pPr>
        <w:spacing w:line="360" w:lineRule="auto"/>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52"/>
          <w:szCs w:val="52"/>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overflowPunct w:val="0"/>
        <w:spacing w:line="360" w:lineRule="auto"/>
        <w:jc w:val="center"/>
        <w:outlineLvl w:val="1"/>
        <w:rPr>
          <w:rFonts w:ascii="宋体" w:hAnsi="宋体" w:eastAsia="宋体" w:cs="Times New Roman"/>
          <w:bCs/>
          <w:color w:val="auto"/>
          <w:spacing w:val="-6"/>
          <w:sz w:val="24"/>
          <w:szCs w:val="20"/>
          <w:highlight w:val="none"/>
        </w:rPr>
      </w:pPr>
      <w:r>
        <w:rPr>
          <w:rFonts w:hint="eastAsia" w:ascii="宋体" w:hAnsi="宋体" w:eastAsia="宋体" w:cs="Times New Roman"/>
          <w:b/>
          <w:color w:val="auto"/>
          <w:spacing w:val="-6"/>
          <w:sz w:val="84"/>
          <w:szCs w:val="84"/>
          <w:highlight w:val="none"/>
        </w:rPr>
        <w:t>商务和技术文件</w:t>
      </w:r>
    </w:p>
    <w:p>
      <w:pPr>
        <w:spacing w:line="360" w:lineRule="auto"/>
        <w:jc w:val="center"/>
        <w:rPr>
          <w:rFonts w:ascii="宋体" w:hAnsi="宋体" w:eastAsia="宋体" w:cs="Times New Roman"/>
          <w:b/>
          <w:color w:val="auto"/>
          <w:spacing w:val="-6"/>
          <w:sz w:val="24"/>
          <w:szCs w:val="24"/>
          <w:highlight w:val="none"/>
        </w:rPr>
      </w:pPr>
      <w:r>
        <w:rPr>
          <w:rFonts w:hint="eastAsia"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（1）投标函</w:t>
      </w:r>
    </w:p>
    <w:p>
      <w:pPr>
        <w:spacing w:line="360" w:lineRule="auto"/>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致：浙江求是招标代理有限公司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根据贵方为</w:t>
      </w:r>
      <w:r>
        <w:rPr>
          <w:rFonts w:hint="eastAsia" w:ascii="宋体" w:hAnsi="宋体" w:eastAsia="宋体" w:cs="Times New Roman"/>
          <w:bCs/>
          <w:color w:val="auto"/>
          <w:spacing w:val="-6"/>
          <w:sz w:val="24"/>
          <w:szCs w:val="24"/>
          <w:highlight w:val="none"/>
        </w:rPr>
        <w:t>杭州电子科技大学劳务派遣服务（二）</w:t>
      </w:r>
      <w:r>
        <w:rPr>
          <w:rFonts w:hint="eastAsia" w:ascii="宋体" w:hAnsi="宋体" w:eastAsia="宋体" w:cs="Times New Roman"/>
          <w:color w:val="auto"/>
          <w:spacing w:val="-6"/>
          <w:sz w:val="24"/>
          <w:szCs w:val="24"/>
          <w:highlight w:val="none"/>
        </w:rPr>
        <w:t>的投标邀请【项目编号</w:t>
      </w:r>
      <w:r>
        <w:rPr>
          <w:rFonts w:hint="eastAsia" w:ascii="宋体" w:hAnsi="宋体" w:eastAsia="宋体" w:cs="Times New Roman"/>
          <w:bCs/>
          <w:color w:val="auto"/>
          <w:spacing w:val="-6"/>
          <w:sz w:val="24"/>
          <w:szCs w:val="24"/>
          <w:highlight w:val="none"/>
        </w:rPr>
        <w:t>：QSZB-Z(F)-B21358(GK)】</w:t>
      </w:r>
      <w:r>
        <w:rPr>
          <w:rFonts w:hint="eastAsia" w:ascii="宋体" w:hAnsi="宋体" w:eastAsia="宋体" w:cs="Times New Roman"/>
          <w:color w:val="auto"/>
          <w:spacing w:val="-6"/>
          <w:sz w:val="24"/>
          <w:szCs w:val="24"/>
          <w:highlight w:val="none"/>
        </w:rPr>
        <w:t>，签字代表</w:t>
      </w:r>
      <w:r>
        <w:rPr>
          <w:rFonts w:hint="eastAsia" w:ascii="宋体" w:hAnsi="宋体" w:eastAsia="宋体" w:cs="Times New Roman"/>
          <w:bCs/>
          <w:color w:val="auto"/>
          <w:spacing w:val="-6"/>
          <w:sz w:val="24"/>
          <w:szCs w:val="24"/>
          <w:highlight w:val="none"/>
        </w:rPr>
        <w:t>____________（</w:t>
      </w:r>
      <w:r>
        <w:rPr>
          <w:rFonts w:hint="eastAsia" w:ascii="宋体" w:hAnsi="宋体" w:eastAsia="宋体" w:cs="Times New Roman"/>
          <w:color w:val="auto"/>
          <w:spacing w:val="-6"/>
          <w:sz w:val="24"/>
          <w:szCs w:val="24"/>
          <w:highlight w:val="none"/>
        </w:rPr>
        <w:t>全名）经正式授权并代表投标人</w:t>
      </w:r>
      <w:r>
        <w:rPr>
          <w:rFonts w:hint="eastAsia" w:ascii="宋体" w:hAnsi="宋体" w:eastAsia="宋体" w:cs="Times New Roman"/>
          <w:bCs/>
          <w:color w:val="auto"/>
          <w:spacing w:val="-6"/>
          <w:sz w:val="24"/>
          <w:szCs w:val="24"/>
          <w:highlight w:val="none"/>
        </w:rPr>
        <w:t>__________________________（</w:t>
      </w:r>
      <w:r>
        <w:rPr>
          <w:rFonts w:hint="eastAsia" w:ascii="宋体" w:hAnsi="宋体" w:eastAsia="宋体" w:cs="Times New Roman"/>
          <w:color w:val="auto"/>
          <w:spacing w:val="-6"/>
          <w:sz w:val="24"/>
          <w:szCs w:val="24"/>
          <w:highlight w:val="none"/>
        </w:rPr>
        <w:t>投标人名称）提交电子加密投标文件一份、以介质（U盘）存储的数据电文形式的备份投标文件___份。</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据此函，签字代表宣布同意如下：</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1</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我方已详细审查全部“招标文件”，包括修改文件（如有）以及全部参考资料和有关附件，已经了解我方对于招标文件、招标过程、中标结果有依法进行询问、质疑、投诉的权利及相关渠道和要求。</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2</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3</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投标有效期自提交投标文件的截止之日起</w:t>
      </w:r>
      <w:r>
        <w:rPr>
          <w:rFonts w:hint="eastAsia" w:ascii="宋体" w:hAnsi="宋体" w:eastAsia="宋体" w:cs="Times New Roman"/>
          <w:bCs/>
          <w:color w:val="auto"/>
          <w:spacing w:val="-6"/>
          <w:sz w:val="24"/>
          <w:szCs w:val="24"/>
          <w:highlight w:val="none"/>
          <w:u w:val="single"/>
        </w:rPr>
        <w:t xml:space="preserve"> 90</w:t>
      </w:r>
      <w:r>
        <w:rPr>
          <w:rFonts w:ascii="宋体" w:hAnsi="宋体" w:eastAsia="宋体" w:cs="Times New Roman"/>
          <w:bCs/>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天。</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4</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5</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我方同意按照贵方要求提供与投标有关的一切数据或资料。</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6</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与本投标有关的一切正式往来信函请寄：</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 xml:space="preserve">地址：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邮编：</w:t>
      </w:r>
      <w:r>
        <w:rPr>
          <w:rFonts w:hint="eastAsia" w:ascii="宋体" w:hAnsi="宋体" w:eastAsia="宋体" w:cs="Times New Roman"/>
          <w:color w:val="auto"/>
          <w:spacing w:val="-6"/>
          <w:sz w:val="24"/>
          <w:szCs w:val="24"/>
          <w:highlight w:val="none"/>
          <w:u w:val="single"/>
        </w:rPr>
        <w:t xml:space="preserve">                         </w:t>
      </w:r>
    </w:p>
    <w:p>
      <w:pPr>
        <w:spacing w:line="360" w:lineRule="auto"/>
        <w:ind w:firstLine="456" w:firstLineChars="200"/>
        <w:rPr>
          <w:rFonts w:ascii="宋体" w:hAnsi="宋体" w:eastAsia="宋体" w:cs="Times New Roman"/>
          <w:color w:val="auto"/>
          <w:spacing w:val="-6"/>
          <w:sz w:val="24"/>
          <w:szCs w:val="24"/>
          <w:highlight w:val="none"/>
          <w:u w:val="single"/>
        </w:rPr>
      </w:pPr>
      <w:r>
        <w:rPr>
          <w:rFonts w:hint="eastAsia" w:ascii="宋体" w:hAnsi="宋体" w:eastAsia="宋体" w:cs="Times New Roman"/>
          <w:color w:val="auto"/>
          <w:spacing w:val="-6"/>
          <w:sz w:val="24"/>
          <w:szCs w:val="24"/>
          <w:highlight w:val="none"/>
        </w:rPr>
        <w:t xml:space="preserve">电话：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 xml:space="preserve">传真：                         </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 xml:space="preserve">投标人代表姓名：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 xml:space="preserve">职务：                        </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开户银行：</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银行账号：</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jc w:val="left"/>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（2）投标声明书</w:t>
      </w:r>
    </w:p>
    <w:p>
      <w:pPr>
        <w:spacing w:line="360" w:lineRule="auto"/>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致：浙江求是招标代理有限公司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___________________________________</w:t>
      </w:r>
      <w:r>
        <w:rPr>
          <w:rFonts w:hint="eastAsia" w:ascii="宋体" w:hAnsi="宋体" w:eastAsia="宋体" w:cs="Times New Roman"/>
          <w:color w:val="auto"/>
          <w:spacing w:val="-6"/>
          <w:sz w:val="24"/>
          <w:szCs w:val="24"/>
          <w:highlight w:val="none"/>
        </w:rPr>
        <w:t>（投标人名称）系中华人民共和国合法企业，经营地址</w:t>
      </w:r>
      <w:r>
        <w:rPr>
          <w:rFonts w:ascii="宋体" w:hAnsi="宋体" w:eastAsia="宋体" w:cs="Times New Roman"/>
          <w:color w:val="auto"/>
          <w:spacing w:val="-6"/>
          <w:sz w:val="24"/>
          <w:szCs w:val="24"/>
          <w:highlight w:val="none"/>
        </w:rPr>
        <w:t>___________________________________</w:t>
      </w:r>
      <w:r>
        <w:rPr>
          <w:rFonts w:hint="eastAsia" w:ascii="宋体" w:hAnsi="宋体" w:eastAsia="宋体" w:cs="Times New Roman"/>
          <w:color w:val="auto"/>
          <w:spacing w:val="-6"/>
          <w:sz w:val="24"/>
          <w:szCs w:val="24"/>
          <w:highlight w:val="none"/>
        </w:rPr>
        <w:t>。</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我方愿意参加贵方组织的杭州电子科技大学劳务派遣服务（二）标项</w:t>
      </w:r>
      <w:r>
        <w:rPr>
          <w:rFonts w:hint="eastAsia"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的投标，为便于贵方公正、择优地确定中标人及其产品和服务，我方就本次投标有关事项郑重声明如下：</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1</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我方向贵方提交的所有投标文件、资料都是准确的和真实的；</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2</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我方不是采购人的附属机构；在获知本项目采购信息后，与采购人聘请的为此项目提供咨询服务的公司及其附属机构没有任何联系。</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3.我方</w:t>
      </w:r>
      <w:r>
        <w:rPr>
          <w:rFonts w:hint="eastAsia" w:ascii="宋体" w:hAnsi="宋体" w:eastAsia="宋体" w:cs="Times New Roman"/>
          <w:color w:val="auto"/>
          <w:spacing w:val="-6"/>
          <w:sz w:val="24"/>
          <w:szCs w:val="24"/>
          <w:highlight w:val="none"/>
        </w:rPr>
        <w:t>在参加政府采购活动前3年内：</w:t>
      </w:r>
      <w:r>
        <w:rPr>
          <w:rFonts w:hint="eastAsia" w:ascii="宋体" w:hAnsi="宋体" w:eastAsia="宋体" w:cs="Times New Roman"/>
          <w:b/>
          <w:color w:val="auto"/>
          <w:spacing w:val="-6"/>
          <w:sz w:val="24"/>
          <w:szCs w:val="24"/>
          <w:highlight w:val="none"/>
          <w:u w:val="single"/>
        </w:rPr>
        <w:t xml:space="preserve">     </w:t>
      </w:r>
      <w:r>
        <w:rPr>
          <w:rFonts w:hint="eastAsia" w:ascii="宋体" w:hAnsi="宋体" w:eastAsia="宋体" w:cs="Times New Roman"/>
          <w:b/>
          <w:color w:val="auto"/>
          <w:spacing w:val="-6"/>
          <w:sz w:val="24"/>
          <w:szCs w:val="24"/>
          <w:highlight w:val="none"/>
        </w:rPr>
        <w:t>（填写“有”或“没有”，如实填写，如不填写视同未按要求填写）</w:t>
      </w:r>
      <w:r>
        <w:rPr>
          <w:rFonts w:hint="eastAsia" w:ascii="宋体" w:hAnsi="宋体" w:eastAsia="宋体" w:cs="Times New Roman"/>
          <w:color w:val="auto"/>
          <w:spacing w:val="-6"/>
          <w:sz w:val="24"/>
          <w:szCs w:val="24"/>
          <w:highlight w:val="none"/>
        </w:rPr>
        <w:t>因违法经营被禁止在一定期限内参加政府采购活动,且期限未满的情形。</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4.以上事项如有虚假或隐瞒，我方愿意承担一切后果和责任。</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）法定代表人资格证明书</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致：杭州电子科技大学、浙江求是招标代理有限公司</w:t>
      </w:r>
    </w:p>
    <w:p>
      <w:pPr>
        <w:spacing w:line="360" w:lineRule="auto"/>
        <w:ind w:firstLine="456" w:firstLineChars="200"/>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我</w:t>
      </w:r>
      <w:r>
        <w:rPr>
          <w:rFonts w:ascii="宋体" w:hAnsi="宋体" w:eastAsia="宋体" w:cs="Times New Roman"/>
          <w:color w:val="auto"/>
          <w:spacing w:val="-6"/>
          <w:sz w:val="24"/>
          <w:szCs w:val="24"/>
          <w:highlight w:val="none"/>
        </w:rPr>
        <w:t>________________</w:t>
      </w:r>
      <w:r>
        <w:rPr>
          <w:rFonts w:hint="eastAsia" w:ascii="宋体" w:hAnsi="宋体" w:eastAsia="宋体" w:cs="Times New Roman"/>
          <w:color w:val="auto"/>
          <w:spacing w:val="-6"/>
          <w:sz w:val="24"/>
          <w:szCs w:val="24"/>
          <w:highlight w:val="none"/>
        </w:rPr>
        <w:t>（</w:t>
      </w:r>
      <w:r>
        <w:rPr>
          <w:rFonts w:ascii="宋体" w:hAnsi="宋体" w:eastAsia="宋体" w:cs="Times New Roman"/>
          <w:bCs/>
          <w:color w:val="auto"/>
          <w:spacing w:val="-6"/>
          <w:sz w:val="24"/>
          <w:szCs w:val="24"/>
          <w:highlight w:val="none"/>
        </w:rPr>
        <w:t>姓名</w:t>
      </w:r>
      <w:r>
        <w:rPr>
          <w:rFonts w:hint="eastAsia" w:ascii="宋体" w:hAnsi="宋体" w:eastAsia="宋体" w:cs="Times New Roman"/>
          <w:bCs/>
          <w:color w:val="auto"/>
          <w:spacing w:val="-6"/>
          <w:sz w:val="24"/>
          <w:szCs w:val="24"/>
          <w:highlight w:val="none"/>
        </w:rPr>
        <w:t>）</w:t>
      </w:r>
      <w:r>
        <w:rPr>
          <w:rFonts w:ascii="宋体" w:hAnsi="宋体" w:eastAsia="宋体" w:cs="Times New Roman"/>
          <w:bCs/>
          <w:color w:val="auto"/>
          <w:spacing w:val="-6"/>
          <w:sz w:val="24"/>
          <w:szCs w:val="24"/>
          <w:highlight w:val="none"/>
        </w:rPr>
        <w:t>系</w:t>
      </w:r>
      <w:r>
        <w:rPr>
          <w:rFonts w:hint="eastAsia" w:ascii="宋体" w:hAnsi="宋体" w:eastAsia="宋体" w:cs="Times New Roman"/>
          <w:bCs/>
          <w:color w:val="auto"/>
          <w:spacing w:val="-6"/>
          <w:sz w:val="24"/>
          <w:szCs w:val="24"/>
          <w:highlight w:val="none"/>
        </w:rPr>
        <w:t>_________________________（投标人名称）</w:t>
      </w:r>
      <w:r>
        <w:rPr>
          <w:rFonts w:ascii="宋体" w:hAnsi="宋体" w:eastAsia="宋体" w:cs="Times New Roman"/>
          <w:bCs/>
          <w:color w:val="auto"/>
          <w:spacing w:val="-6"/>
          <w:sz w:val="24"/>
          <w:szCs w:val="24"/>
          <w:highlight w:val="none"/>
        </w:rPr>
        <w:t>的法定代表人，身份证</w:t>
      </w:r>
      <w:r>
        <w:rPr>
          <w:rFonts w:hint="eastAsia" w:ascii="宋体" w:hAnsi="宋体" w:eastAsia="宋体" w:cs="Times New Roman"/>
          <w:bCs/>
          <w:color w:val="auto"/>
          <w:spacing w:val="-6"/>
          <w:sz w:val="24"/>
          <w:szCs w:val="24"/>
          <w:highlight w:val="none"/>
        </w:rPr>
        <w:t>号码：_________________________________。</w:t>
      </w:r>
    </w:p>
    <w:p>
      <w:pPr>
        <w:spacing w:line="360" w:lineRule="auto"/>
        <w:ind w:firstLine="456" w:firstLineChars="200"/>
        <w:rPr>
          <w:rFonts w:ascii="宋体" w:hAnsi="宋体" w:eastAsia="宋体" w:cs="Times New Roman"/>
          <w:bCs/>
          <w:color w:val="auto"/>
          <w:spacing w:val="-6"/>
          <w:sz w:val="24"/>
          <w:szCs w:val="24"/>
          <w:highlight w:val="none"/>
        </w:rPr>
      </w:pPr>
      <w:r>
        <w:rPr>
          <w:rFonts w:ascii="宋体" w:hAnsi="宋体" w:eastAsia="宋体" w:cs="Times New Roman"/>
          <w:bCs/>
          <w:color w:val="auto"/>
          <w:spacing w:val="-6"/>
          <w:sz w:val="24"/>
          <w:szCs w:val="24"/>
          <w:highlight w:val="none"/>
        </w:rPr>
        <w:t>特此证明。</w:t>
      </w:r>
    </w:p>
    <w:p>
      <w:pPr>
        <w:spacing w:line="360" w:lineRule="auto"/>
        <w:rPr>
          <w:rFonts w:ascii="宋体" w:hAnsi="宋体" w:eastAsia="宋体" w:cs="Times New Roman"/>
          <w:bCs/>
          <w:color w:val="auto"/>
          <w:spacing w:val="-6"/>
          <w:sz w:val="24"/>
          <w:szCs w:val="24"/>
          <w:highlight w:val="none"/>
        </w:rPr>
      </w:pP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color w:val="auto"/>
                <w:sz w:val="24"/>
                <w:szCs w:val="24"/>
                <w:highlight w:val="none"/>
              </w:rPr>
              <w:t>法定代表人身份证扫描件粘贴处</w:t>
            </w:r>
          </w:p>
        </w:tc>
      </w:tr>
    </w:tbl>
    <w:p>
      <w:pPr>
        <w:spacing w:line="360" w:lineRule="auto"/>
        <w:rPr>
          <w:rFonts w:ascii="宋体" w:hAnsi="宋体" w:eastAsia="宋体" w:cs="Times New Roman"/>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）法定代表人授权委托书</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Cs/>
          <w:color w:val="auto"/>
          <w:spacing w:val="-6"/>
          <w:sz w:val="24"/>
          <w:szCs w:val="24"/>
          <w:highlight w:val="none"/>
        </w:rPr>
        <w:t>致：杭州电子科技大学、浙江求是招标代理有限公司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我____________（姓名）系</w:t>
      </w:r>
      <w:r>
        <w:rPr>
          <w:rFonts w:ascii="宋体" w:hAnsi="宋体" w:eastAsia="宋体" w:cs="Times New Roman"/>
          <w:color w:val="auto"/>
          <w:spacing w:val="-6"/>
          <w:sz w:val="24"/>
          <w:szCs w:val="24"/>
          <w:highlight w:val="none"/>
        </w:rPr>
        <w:t>__________________________</w:t>
      </w:r>
      <w:r>
        <w:rPr>
          <w:rFonts w:hint="eastAsia" w:ascii="宋体" w:hAnsi="宋体" w:eastAsia="宋体" w:cs="Times New Roman"/>
          <w:color w:val="auto"/>
          <w:spacing w:val="-6"/>
          <w:sz w:val="24"/>
          <w:szCs w:val="24"/>
          <w:highlight w:val="none"/>
        </w:rPr>
        <w:t>（投标人名称）的法定代表人，现授权委托本单位在职职工：</w:t>
      </w:r>
      <w:r>
        <w:rPr>
          <w:rFonts w:ascii="宋体" w:hAnsi="宋体" w:eastAsia="宋体" w:cs="Times New Roman"/>
          <w:color w:val="auto"/>
          <w:spacing w:val="-6"/>
          <w:sz w:val="24"/>
          <w:szCs w:val="24"/>
          <w:highlight w:val="none"/>
        </w:rPr>
        <w:t>_________</w:t>
      </w:r>
      <w:r>
        <w:rPr>
          <w:rFonts w:hint="eastAsia" w:ascii="宋体" w:hAnsi="宋体" w:eastAsia="宋体" w:cs="Times New Roman"/>
          <w:color w:val="auto"/>
          <w:spacing w:val="-6"/>
          <w:sz w:val="24"/>
          <w:szCs w:val="24"/>
          <w:highlight w:val="none"/>
        </w:rPr>
        <w:t>（姓名），身份证号码：</w:t>
      </w:r>
      <w:r>
        <w:rPr>
          <w:rFonts w:ascii="宋体" w:hAnsi="宋体" w:eastAsia="宋体" w:cs="Times New Roman"/>
          <w:color w:val="auto"/>
          <w:spacing w:val="-6"/>
          <w:sz w:val="24"/>
          <w:szCs w:val="24"/>
          <w:highlight w:val="none"/>
        </w:rPr>
        <w:t>_________________________</w:t>
      </w:r>
      <w:r>
        <w:rPr>
          <w:rFonts w:hint="eastAsia" w:ascii="宋体" w:hAnsi="宋体" w:eastAsia="宋体" w:cs="Times New Roman"/>
          <w:color w:val="auto"/>
          <w:spacing w:val="-6"/>
          <w:sz w:val="24"/>
          <w:szCs w:val="24"/>
          <w:highlight w:val="none"/>
        </w:rPr>
        <w:t>以我方的名义参加</w:t>
      </w:r>
      <w:r>
        <w:rPr>
          <w:rFonts w:hint="eastAsia" w:ascii="宋体" w:hAnsi="宋体" w:eastAsia="宋体" w:cs="Times New Roman"/>
          <w:bCs/>
          <w:color w:val="auto"/>
          <w:spacing w:val="-6"/>
          <w:sz w:val="24"/>
          <w:szCs w:val="24"/>
          <w:highlight w:val="none"/>
        </w:rPr>
        <w:t>杭州电子科技大学劳务派遣服务（二）标项</w:t>
      </w:r>
      <w:r>
        <w:rPr>
          <w:rFonts w:hint="eastAsia" w:ascii="宋体" w:hAnsi="宋体" w:eastAsia="宋体" w:cs="Times New Roman"/>
          <w:bCs/>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的投标活动，并代表我方全权办理针对上述项目的投标、开标、评标、签约等具体事务和签署相关文件。</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我方对被授权人的签名负全部责任。</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被授权人无转委托权，特此委托。</w:t>
      </w:r>
    </w:p>
    <w:p>
      <w:pPr>
        <w:spacing w:line="360" w:lineRule="auto"/>
        <w:ind w:firstLine="424" w:firstLineChars="186"/>
        <w:rPr>
          <w:rFonts w:ascii="宋体" w:hAnsi="宋体" w:eastAsia="宋体" w:cs="Times New Roman"/>
          <w:color w:val="auto"/>
          <w:spacing w:val="-6"/>
          <w:sz w:val="24"/>
          <w:szCs w:val="24"/>
          <w:highlight w:val="none"/>
          <w:u w:val="single"/>
        </w:rPr>
      </w:pPr>
      <w:r>
        <w:rPr>
          <w:rFonts w:hint="eastAsia" w:ascii="宋体" w:hAnsi="宋体" w:eastAsia="宋体" w:cs="Times New Roman"/>
          <w:color w:val="auto"/>
          <w:spacing w:val="-6"/>
          <w:sz w:val="24"/>
          <w:szCs w:val="24"/>
          <w:highlight w:val="none"/>
          <w:u w:val="single"/>
        </w:rPr>
        <w:t>▲投标人授权代表必须为投标人本单位在职职工，并提供2020年12月（含）以后任意一月社保缴纳证明。</w:t>
      </w:r>
    </w:p>
    <w:p>
      <w:pPr>
        <w:spacing w:line="360" w:lineRule="auto"/>
        <w:ind w:firstLine="426" w:firstLineChars="186"/>
        <w:rPr>
          <w:rFonts w:ascii="宋体" w:hAnsi="宋体" w:eastAsia="宋体" w:cs="Times New Roman"/>
          <w:b/>
          <w:bCs/>
          <w:color w:val="auto"/>
          <w:spacing w:val="-6"/>
          <w:sz w:val="24"/>
          <w:szCs w:val="24"/>
          <w:highlight w:val="none"/>
          <w:u w:val="single"/>
        </w:rPr>
      </w:pPr>
      <w:r>
        <w:rPr>
          <w:rFonts w:hint="eastAsia" w:ascii="宋体" w:hAnsi="宋体" w:eastAsia="宋体" w:cs="Times New Roman"/>
          <w:b/>
          <w:bCs/>
          <w:color w:val="auto"/>
          <w:spacing w:val="-6"/>
          <w:sz w:val="24"/>
          <w:szCs w:val="24"/>
          <w:highlight w:val="none"/>
        </w:rPr>
        <w:t>法定代表人（签字或盖章）：</w:t>
      </w:r>
    </w:p>
    <w:p>
      <w:pPr>
        <w:spacing w:line="360" w:lineRule="auto"/>
        <w:ind w:firstLine="424" w:firstLineChars="186"/>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ind w:firstLine="301"/>
        <w:rPr>
          <w:rFonts w:ascii="宋体" w:hAnsi="宋体" w:eastAsia="宋体" w:cs="Times New Roman"/>
          <w:color w:val="auto"/>
          <w:spacing w:val="-4"/>
          <w:sz w:val="18"/>
          <w:szCs w:val="20"/>
          <w:highlight w:val="none"/>
        </w:rPr>
      </w:pP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color w:val="auto"/>
                <w:sz w:val="24"/>
                <w:szCs w:val="24"/>
                <w:highlight w:val="none"/>
              </w:rPr>
              <w:t>授权代表身份证扫描件粘贴处</w:t>
            </w:r>
          </w:p>
        </w:tc>
      </w:tr>
    </w:tbl>
    <w:p>
      <w:pPr>
        <w:spacing w:line="360" w:lineRule="auto"/>
        <w:rPr>
          <w:rFonts w:ascii="宋体" w:hAnsi="宋体" w:eastAsia="宋体" w:cs="Times New Roman"/>
          <w:b/>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投标人的</w:t>
      </w:r>
      <w:r>
        <w:rPr>
          <w:rFonts w:ascii="宋体" w:hAnsi="宋体" w:eastAsia="宋体" w:cs="Times New Roman"/>
          <w:b/>
          <w:bCs/>
          <w:color w:val="auto"/>
          <w:spacing w:val="-6"/>
          <w:szCs w:val="21"/>
          <w:highlight w:val="none"/>
        </w:rPr>
        <w:t>法定代表人参加投标，须在投标文件中提供</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法定代表人资格证明</w:t>
      </w:r>
      <w:r>
        <w:rPr>
          <w:rFonts w:hint="eastAsia" w:ascii="宋体" w:hAnsi="宋体" w:eastAsia="宋体" w:cs="Times New Roman"/>
          <w:b/>
          <w:bCs/>
          <w:color w:val="auto"/>
          <w:spacing w:val="-6"/>
          <w:szCs w:val="21"/>
          <w:highlight w:val="none"/>
        </w:rPr>
        <w:t>书；</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投标人的法定代表人委托授权代表</w:t>
      </w:r>
      <w:r>
        <w:rPr>
          <w:rFonts w:ascii="宋体" w:hAnsi="宋体" w:eastAsia="宋体" w:cs="Times New Roman"/>
          <w:b/>
          <w:bCs/>
          <w:color w:val="auto"/>
          <w:spacing w:val="-6"/>
          <w:szCs w:val="21"/>
          <w:highlight w:val="none"/>
        </w:rPr>
        <w:t>参加投标，须在投标文件中提供</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法定代表人资格证明</w:t>
      </w:r>
      <w:r>
        <w:rPr>
          <w:rFonts w:hint="eastAsia" w:ascii="宋体" w:hAnsi="宋体" w:eastAsia="宋体" w:cs="Times New Roman"/>
          <w:b/>
          <w:bCs/>
          <w:color w:val="auto"/>
          <w:spacing w:val="-6"/>
          <w:szCs w:val="21"/>
          <w:highlight w:val="none"/>
        </w:rPr>
        <w:t>书和</w:t>
      </w:r>
      <w:r>
        <w:rPr>
          <w:rFonts w:ascii="宋体" w:hAnsi="宋体" w:eastAsia="宋体" w:cs="Times New Roman"/>
          <w:b/>
          <w:bCs/>
          <w:color w:val="auto"/>
          <w:spacing w:val="-6"/>
          <w:szCs w:val="21"/>
          <w:highlight w:val="none"/>
        </w:rPr>
        <w:t>法定代表人授权</w:t>
      </w:r>
      <w:r>
        <w:rPr>
          <w:rFonts w:hint="eastAsia" w:ascii="宋体" w:hAnsi="宋体" w:eastAsia="宋体" w:cs="Times New Roman"/>
          <w:b/>
          <w:bCs/>
          <w:color w:val="auto"/>
          <w:spacing w:val="-6"/>
          <w:szCs w:val="21"/>
          <w:highlight w:val="none"/>
        </w:rPr>
        <w:t>委托</w:t>
      </w:r>
      <w:r>
        <w:rPr>
          <w:rFonts w:ascii="宋体" w:hAnsi="宋体" w:eastAsia="宋体" w:cs="Times New Roman"/>
          <w:b/>
          <w:bCs/>
          <w:color w:val="auto"/>
          <w:spacing w:val="-6"/>
          <w:szCs w:val="21"/>
          <w:highlight w:val="none"/>
        </w:rPr>
        <w:t>书</w:t>
      </w:r>
      <w:r>
        <w:rPr>
          <w:rFonts w:hint="eastAsia" w:ascii="宋体" w:hAnsi="宋体" w:eastAsia="宋体" w:cs="Times New Roman"/>
          <w:b/>
          <w:bCs/>
          <w:color w:val="auto"/>
          <w:spacing w:val="-6"/>
          <w:szCs w:val="21"/>
          <w:highlight w:val="none"/>
        </w:rPr>
        <w:t>。</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4</w:t>
      </w:r>
      <w:r>
        <w:rPr>
          <w:rFonts w:hint="eastAsia" w:ascii="宋体" w:hAnsi="宋体" w:eastAsia="宋体" w:cs="宋体"/>
          <w:b/>
          <w:color w:val="auto"/>
          <w:spacing w:val="-6"/>
          <w:sz w:val="24"/>
          <w:szCs w:val="24"/>
          <w:highlight w:val="none"/>
        </w:rPr>
        <w:t>）2020年12月（含）以后任意一月投标授权代表社保缴纳证明</w:t>
      </w:r>
    </w:p>
    <w:p>
      <w:pPr>
        <w:spacing w:line="200" w:lineRule="atLeast"/>
        <w:ind w:firstLine="420"/>
        <w:jc w:val="center"/>
        <w:rPr>
          <w:rFonts w:ascii="宋体" w:hAnsi="宋体" w:eastAsia="宋体" w:cs="Times New Roman"/>
          <w:b/>
          <w:color w:val="auto"/>
          <w:spacing w:val="-4"/>
          <w:sz w:val="18"/>
          <w:szCs w:val="20"/>
          <w:highlight w:val="none"/>
        </w:rPr>
      </w:pPr>
      <w:r>
        <w:rPr>
          <w:rFonts w:hint="eastAsia" w:ascii="宋体" w:hAnsi="宋体" w:eastAsia="宋体" w:cs="Times New Roman"/>
          <w:b/>
          <w:color w:val="auto"/>
          <w:spacing w:val="-6"/>
          <w:szCs w:val="21"/>
          <w:highlight w:val="none"/>
        </w:rPr>
        <w:t>（授权代表为法定代表人可不提供）</w:t>
      </w:r>
    </w:p>
    <w:p>
      <w:pPr>
        <w:spacing w:line="360" w:lineRule="auto"/>
        <w:jc w:val="center"/>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（5）投标人情况介绍</w:t>
      </w:r>
    </w:p>
    <w:tbl>
      <w:tblPr>
        <w:tblStyle w:val="24"/>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4305" w:type="dxa"/>
            <w:gridSpan w:val="2"/>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4563"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305" w:type="dxa"/>
            <w:gridSpan w:val="2"/>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传真：</w:t>
            </w:r>
          </w:p>
        </w:tc>
        <w:tc>
          <w:tcPr>
            <w:tcW w:w="4563"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4305" w:type="dxa"/>
            <w:gridSpan w:val="2"/>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注册地：</w:t>
            </w:r>
          </w:p>
        </w:tc>
        <w:tc>
          <w:tcPr>
            <w:tcW w:w="4563"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公司（是否通过，何种）质量保证体系认证（如通过请附相关证书扫描件，提供认证机构年审监督报告）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520"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从业经历年数</w:t>
            </w:r>
          </w:p>
        </w:tc>
        <w:tc>
          <w:tcPr>
            <w:tcW w:w="6348" w:type="dxa"/>
            <w:gridSpan w:val="2"/>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520"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其他需要说明的情况</w:t>
            </w:r>
          </w:p>
        </w:tc>
        <w:tc>
          <w:tcPr>
            <w:tcW w:w="6348" w:type="dxa"/>
            <w:gridSpan w:val="2"/>
            <w:vAlign w:val="center"/>
          </w:tcPr>
          <w:p>
            <w:pPr>
              <w:rPr>
                <w:rFonts w:ascii="宋体" w:hAnsi="宋体" w:eastAsia="宋体" w:cs="宋体"/>
                <w:color w:val="auto"/>
                <w:szCs w:val="21"/>
                <w:highlight w:val="none"/>
              </w:rPr>
            </w:pPr>
          </w:p>
        </w:tc>
      </w:tr>
    </w:tbl>
    <w:p>
      <w:pPr>
        <w:spacing w:line="360" w:lineRule="auto"/>
        <w:rPr>
          <w:rFonts w:ascii="宋体" w:hAnsi="宋体" w:eastAsia="宋体" w:cs="Times New Roman"/>
          <w:color w:val="auto"/>
          <w:spacing w:val="-6"/>
          <w:szCs w:val="21"/>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说明：所有投标人都须填写此表。</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rPr>
          <w:rFonts w:ascii="宋体" w:hAnsi="宋体" w:eastAsia="宋体" w:cs="Times New Roman"/>
          <w:b/>
          <w:color w:val="auto"/>
          <w:spacing w:val="-6"/>
          <w:sz w:val="24"/>
          <w:szCs w:val="24"/>
          <w:highlight w:val="none"/>
        </w:rPr>
      </w:pPr>
      <w:r>
        <w:rPr>
          <w:rFonts w:hint="eastAsia" w:ascii="宋体" w:hAnsi="宋体" w:eastAsia="宋体" w:cs="Times New Roman"/>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（6）投标人同类合同一览表</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rPr>
                <w:rFonts w:ascii="宋体" w:hAnsi="宋体" w:eastAsia="宋体" w:cs="宋体"/>
                <w:b/>
                <w:bCs/>
                <w:color w:val="auto"/>
                <w:szCs w:val="21"/>
                <w:highlight w:val="none"/>
              </w:rPr>
            </w:pPr>
          </w:p>
        </w:tc>
      </w:tr>
    </w:tbl>
    <w:p>
      <w:pPr>
        <w:spacing w:line="360" w:lineRule="auto"/>
        <w:rPr>
          <w:rFonts w:ascii="宋体" w:hAnsi="宋体" w:eastAsia="宋体" w:cs="Times New Roman"/>
          <w:color w:val="auto"/>
          <w:sz w:val="24"/>
          <w:szCs w:val="24"/>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所有合同扫描件应清晰，应能体现合同签订时间、双方签字盖章等内容；</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Times New Roman"/>
          <w:b/>
          <w:color w:val="auto"/>
          <w:sz w:val="52"/>
          <w:szCs w:val="52"/>
          <w:highlight w:val="none"/>
        </w:rPr>
      </w:pPr>
      <w:r>
        <w:rPr>
          <w:rFonts w:hint="eastAsia" w:ascii="宋体" w:hAnsi="宋体" w:eastAsia="宋体" w:cs="Times New Roman"/>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7</w:t>
      </w:r>
      <w:r>
        <w:rPr>
          <w:rFonts w:hint="eastAsia" w:ascii="宋体" w:hAnsi="宋体" w:eastAsia="宋体" w:cs="宋体"/>
          <w:b/>
          <w:color w:val="auto"/>
          <w:spacing w:val="-6"/>
          <w:sz w:val="24"/>
          <w:szCs w:val="24"/>
          <w:highlight w:val="none"/>
        </w:rPr>
        <w:t>）采购需求偏离表</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采 购 人：杭州电子科技大学</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项目名称：劳务派遣服务（二）</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项目编号：QSZB-Z(F)-B21358(GK)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jc w:val="left"/>
              <w:rPr>
                <w:rFonts w:ascii="宋体" w:hAnsi="宋体" w:eastAsia="宋体" w:cs="宋体"/>
                <w:color w:val="auto"/>
                <w:szCs w:val="21"/>
                <w:highlight w:val="none"/>
              </w:rPr>
            </w:pPr>
          </w:p>
        </w:tc>
        <w:tc>
          <w:tcPr>
            <w:tcW w:w="2574" w:type="dxa"/>
            <w:vAlign w:val="center"/>
          </w:tcPr>
          <w:p>
            <w:pPr>
              <w:jc w:val="left"/>
              <w:rPr>
                <w:rFonts w:ascii="宋体" w:hAnsi="宋体" w:eastAsia="宋体" w:cs="宋体"/>
                <w:color w:val="auto"/>
                <w:szCs w:val="21"/>
                <w:highlight w:val="none"/>
              </w:rPr>
            </w:pPr>
          </w:p>
        </w:tc>
        <w:tc>
          <w:tcPr>
            <w:tcW w:w="2124" w:type="dxa"/>
            <w:vAlign w:val="center"/>
          </w:tcPr>
          <w:p>
            <w:pPr>
              <w:jc w:val="left"/>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jc w:val="left"/>
              <w:rPr>
                <w:rFonts w:ascii="宋体" w:hAnsi="宋体" w:eastAsia="宋体" w:cs="宋体"/>
                <w:color w:val="auto"/>
                <w:szCs w:val="21"/>
                <w:highlight w:val="none"/>
              </w:rPr>
            </w:pPr>
          </w:p>
        </w:tc>
        <w:tc>
          <w:tcPr>
            <w:tcW w:w="2574" w:type="dxa"/>
            <w:vAlign w:val="center"/>
          </w:tcPr>
          <w:p>
            <w:pPr>
              <w:jc w:val="left"/>
              <w:rPr>
                <w:rFonts w:ascii="宋体" w:hAnsi="宋体" w:eastAsia="宋体" w:cs="宋体"/>
                <w:color w:val="auto"/>
                <w:szCs w:val="21"/>
                <w:highlight w:val="none"/>
              </w:rPr>
            </w:pPr>
          </w:p>
        </w:tc>
        <w:tc>
          <w:tcPr>
            <w:tcW w:w="2124" w:type="dxa"/>
            <w:vAlign w:val="center"/>
          </w:tcPr>
          <w:p>
            <w:pPr>
              <w:jc w:val="left"/>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jc w:val="left"/>
              <w:rPr>
                <w:rFonts w:ascii="宋体" w:hAnsi="宋体" w:eastAsia="宋体" w:cs="宋体"/>
                <w:color w:val="auto"/>
                <w:szCs w:val="21"/>
                <w:highlight w:val="none"/>
              </w:rPr>
            </w:pPr>
          </w:p>
        </w:tc>
        <w:tc>
          <w:tcPr>
            <w:tcW w:w="2574" w:type="dxa"/>
            <w:vAlign w:val="center"/>
          </w:tcPr>
          <w:p>
            <w:pPr>
              <w:jc w:val="left"/>
              <w:rPr>
                <w:rFonts w:ascii="宋体" w:hAnsi="宋体" w:eastAsia="宋体" w:cs="宋体"/>
                <w:color w:val="auto"/>
                <w:szCs w:val="21"/>
                <w:highlight w:val="none"/>
              </w:rPr>
            </w:pPr>
          </w:p>
        </w:tc>
        <w:tc>
          <w:tcPr>
            <w:tcW w:w="2124" w:type="dxa"/>
            <w:vAlign w:val="center"/>
          </w:tcPr>
          <w:p>
            <w:pPr>
              <w:jc w:val="left"/>
              <w:rPr>
                <w:rFonts w:ascii="宋体" w:hAnsi="宋体" w:eastAsia="宋体" w:cs="宋体"/>
                <w:color w:val="auto"/>
                <w:szCs w:val="21"/>
                <w:highlight w:val="none"/>
              </w:rPr>
            </w:pPr>
          </w:p>
        </w:tc>
      </w:tr>
    </w:tbl>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jc w:val="left"/>
        <w:rPr>
          <w:rFonts w:ascii="宋体" w:hAnsi="宋体" w:eastAsia="宋体" w:cs="宋体"/>
          <w:b/>
          <w:color w:val="auto"/>
          <w:spacing w:val="-6"/>
          <w:sz w:val="24"/>
          <w:szCs w:val="24"/>
          <w:highlight w:val="none"/>
        </w:rPr>
      </w:pPr>
      <w:r>
        <w:rPr>
          <w:rFonts w:hint="eastAsia" w:ascii="宋体" w:hAnsi="宋体" w:eastAsia="宋体" w:cs="Times New Roman"/>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8</w:t>
      </w:r>
      <w:r>
        <w:rPr>
          <w:rFonts w:hint="eastAsia" w:ascii="宋体" w:hAnsi="宋体" w:eastAsia="宋体" w:cs="宋体"/>
          <w:b/>
          <w:color w:val="auto"/>
          <w:spacing w:val="-6"/>
          <w:sz w:val="24"/>
          <w:szCs w:val="24"/>
          <w:highlight w:val="none"/>
        </w:rPr>
        <w:t>）服务方案</w:t>
      </w:r>
    </w:p>
    <w:p>
      <w:pPr>
        <w:spacing w:line="360" w:lineRule="auto"/>
        <w:outlineLvl w:val="2"/>
        <w:rPr>
          <w:rFonts w:ascii="宋体" w:hAnsi="宋体" w:eastAsia="宋体" w:cs="宋体"/>
          <w:b/>
          <w:spacing w:val="-6"/>
          <w:sz w:val="24"/>
          <w:szCs w:val="24"/>
        </w:rPr>
      </w:pPr>
      <w:r>
        <w:rPr>
          <w:rFonts w:hint="eastAsia" w:ascii="宋体" w:hAnsi="宋体" w:eastAsia="宋体" w:cs="宋体"/>
          <w:b/>
          <w:spacing w:val="-6"/>
          <w:sz w:val="24"/>
          <w:szCs w:val="24"/>
        </w:rPr>
        <w:t>（</w:t>
      </w:r>
      <w:r>
        <w:rPr>
          <w:rFonts w:hint="eastAsia" w:ascii="宋体" w:hAnsi="宋体" w:eastAsia="宋体" w:cs="宋体"/>
          <w:b/>
          <w:spacing w:val="-6"/>
          <w:sz w:val="24"/>
          <w:szCs w:val="24"/>
          <w:lang w:val="en-US" w:eastAsia="zh-CN"/>
        </w:rPr>
        <w:t>9</w:t>
      </w:r>
      <w:r>
        <w:rPr>
          <w:rFonts w:ascii="宋体" w:hAnsi="宋体" w:eastAsia="宋体" w:cs="宋体"/>
          <w:b/>
          <w:spacing w:val="-6"/>
          <w:sz w:val="24"/>
          <w:szCs w:val="24"/>
        </w:rPr>
        <w:t>）投标人需要说明的其他文件和材料</w:t>
      </w:r>
    </w:p>
    <w:p>
      <w:pPr>
        <w:spacing w:line="360" w:lineRule="auto"/>
        <w:outlineLvl w:val="2"/>
        <w:rPr>
          <w:rFonts w:ascii="宋体" w:hAnsi="宋体" w:eastAsia="宋体" w:cs="宋体"/>
          <w:b/>
          <w:color w:val="auto"/>
          <w:spacing w:val="-6"/>
          <w:sz w:val="24"/>
          <w:szCs w:val="24"/>
          <w:highlight w:val="none"/>
        </w:rPr>
      </w:pPr>
    </w:p>
    <w:p>
      <w:pPr>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suppressAutoHyphens/>
        <w:spacing w:after="180"/>
        <w:outlineLvl w:val="0"/>
        <w:rPr>
          <w:rFonts w:ascii="宋体" w:hAnsi="宋体" w:eastAsia="宋体" w:cs="宋体"/>
          <w:b/>
          <w:color w:val="auto"/>
          <w:spacing w:val="-6"/>
          <w:kern w:val="0"/>
          <w:sz w:val="24"/>
          <w:szCs w:val="20"/>
          <w:highlight w:val="none"/>
        </w:rPr>
      </w:pPr>
      <w:r>
        <w:rPr>
          <w:rFonts w:hint="eastAsia" w:ascii="宋体" w:hAnsi="宋体" w:eastAsia="宋体" w:cs="宋体"/>
          <w:b/>
          <w:color w:val="auto"/>
          <w:spacing w:val="-6"/>
          <w:kern w:val="0"/>
          <w:sz w:val="24"/>
          <w:szCs w:val="20"/>
          <w:highlight w:val="none"/>
        </w:rPr>
        <w:t>其他：</w:t>
      </w:r>
    </w:p>
    <w:p>
      <w:pPr>
        <w:suppressAutoHyphens/>
        <w:spacing w:after="180"/>
        <w:jc w:val="center"/>
        <w:outlineLvl w:val="0"/>
        <w:rPr>
          <w:rFonts w:ascii="宋体" w:hAnsi="宋体" w:eastAsia="宋体" w:cs="宋体"/>
          <w:color w:val="auto"/>
          <w:kern w:val="0"/>
          <w:sz w:val="24"/>
          <w:szCs w:val="24"/>
          <w:highlight w:val="none"/>
        </w:rPr>
      </w:pPr>
      <w:r>
        <w:rPr>
          <w:rFonts w:hint="eastAsia" w:ascii="宋体" w:hAnsi="宋体" w:eastAsia="宋体" w:cs="宋体"/>
          <w:b/>
          <w:color w:val="auto"/>
          <w:spacing w:val="-6"/>
          <w:kern w:val="0"/>
          <w:sz w:val="24"/>
          <w:szCs w:val="20"/>
          <w:highlight w:val="none"/>
        </w:rPr>
        <w:t>政府</w:t>
      </w:r>
      <w:r>
        <w:rPr>
          <w:rFonts w:hint="eastAsia" w:ascii="宋体" w:hAnsi="宋体" w:eastAsia="宋体" w:cs="宋体"/>
          <w:b/>
          <w:color w:val="auto"/>
          <w:kern w:val="0"/>
          <w:sz w:val="24"/>
          <w:szCs w:val="24"/>
          <w:highlight w:val="none"/>
        </w:rPr>
        <w:t>采购活动现场确认声明书</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浙江求是招标代理有限公司：</w:t>
      </w: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本人经由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（单位）负责人（法人代表）</w:t>
      </w:r>
    </w:p>
    <w:p>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（姓名）合法授权参加杭州电子科技大学劳务派遣服务（二）项目（编号：QSZB-Z(F)-B21358(GK)）采购活动，经与本单位法人代表（负责人）联系确认，现就有关公平竞争事项郑重声明如下：</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一、本单位与采购人之间：</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□不存在利害关系；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□存在下列利害关系：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A.投资关系    B.行政隶属关系    C.业务指导关系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D.其他可能影响采购公正的利害关系（如有，请如实说明）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二、现已清楚知道参加本项目采购活动的其他所有投标人名称，本单位：</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□与其他所有投标人之间均不存在利害关系；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（投标人名称）之间存在下列利害关系：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A.法定代表人或负责人或实际控制人是同一人</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B.法定代表人或负责人或实际控制人是夫妻关系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C.法定代表人或负责人或实际控制人是直系血亲关系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D.法定代表人或负责人或实际控制人存在三代以内旁系血亲关系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E.法定代表人或负责人或实际控制人存在近姻亲关系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F.法定代表人或负责人或实际控制人存在股份控制或实际控制关系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G.存在共同直接或间接投资设立子公司、联营企业和合营企业情况</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I.其他利害关系情况。</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三、现已清楚知道并严格遵守政府采购法律法规和现场纪律。</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四、我发现投标人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之间存在或可能存在上述第二条第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项利害关系。</w:t>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投标人代表（签名）：</w:t>
      </w:r>
    </w:p>
    <w:p>
      <w:pPr>
        <w:spacing w:line="360" w:lineRule="auto"/>
        <w:jc w:val="righ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2021年</w:t>
      </w:r>
      <w:r>
        <w:rPr>
          <w:rFonts w:hint="eastAsia" w:ascii="宋体" w:hAnsi="宋体" w:eastAsia="宋体" w:cs="宋体"/>
          <w:color w:val="auto"/>
          <w:sz w:val="24"/>
          <w:szCs w:val="24"/>
          <w:highlight w:val="none"/>
          <w:lang w:eastAsia="zh-CN"/>
        </w:rPr>
        <w:t>11月18日</w:t>
      </w:r>
    </w:p>
    <w:p>
      <w:pPr>
        <w:spacing w:line="288" w:lineRule="auto"/>
        <w:rPr>
          <w:rFonts w:ascii="宋体" w:hAnsi="宋体" w:eastAsia="宋体" w:cs="宋体"/>
          <w:b/>
          <w:color w:val="auto"/>
          <w:spacing w:val="-6"/>
          <w:sz w:val="24"/>
          <w:szCs w:val="24"/>
          <w:highlight w:val="none"/>
        </w:rPr>
      </w:pPr>
      <w:r>
        <w:rPr>
          <w:rFonts w:hint="eastAsia" w:ascii="宋体" w:hAnsi="宋体" w:eastAsia="宋体" w:cs="宋体"/>
          <w:b/>
          <w:bCs/>
          <w:color w:val="auto"/>
          <w:sz w:val="24"/>
          <w:szCs w:val="24"/>
          <w:highlight w:val="none"/>
        </w:rPr>
        <w:t>备注：投标人须在投标文件解密后，通过电子邮件形式，向邮箱地址（</w:t>
      </w:r>
      <w:r>
        <w:rPr>
          <w:rFonts w:hint="eastAsia" w:ascii="宋体" w:hAnsi="宋体" w:eastAsia="宋体" w:cs="宋体"/>
          <w:b/>
          <w:bCs/>
          <w:color w:val="auto"/>
          <w:szCs w:val="21"/>
          <w:highlight w:val="none"/>
        </w:rPr>
        <w:t>zb02@qszb.net</w:t>
      </w:r>
      <w:r>
        <w:rPr>
          <w:rFonts w:hint="eastAsia" w:ascii="宋体" w:hAnsi="宋体" w:eastAsia="宋体" w:cs="宋体"/>
          <w:b/>
          <w:bCs/>
          <w:color w:val="auto"/>
          <w:sz w:val="24"/>
          <w:szCs w:val="24"/>
          <w:highlight w:val="none"/>
        </w:rPr>
        <w:t>）发送《政府采购活动现场确认声明书》（上表）。</w:t>
      </w: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Helvetica Neue Light">
    <w:altName w:val="Courier New"/>
    <w:panose1 w:val="00000000000000000000"/>
    <w:charset w:val="00"/>
    <w:family w:val="auto"/>
    <w:pitch w:val="default"/>
    <w:sig w:usb0="00000000" w:usb1="00000000" w:usb2="00000000" w:usb3="00000000" w:csb0="00000001" w:csb1="00000000"/>
  </w:font>
  <w:font w:name="ヒラギノ角ゴ Pro W3">
    <w:altName w:val="MS Gothic"/>
    <w:panose1 w:val="00000000000000000000"/>
    <w:charset w:val="80"/>
    <w:family w:val="auto"/>
    <w:pitch w:val="default"/>
    <w:sig w:usb0="00000000" w:usb1="00000000" w:usb2="07040001" w:usb3="00000000" w:csb0="00020000" w:csb1="00000000"/>
  </w:font>
  <w:font w:name="楷体">
    <w:panose1 w:val="02010609060101010101"/>
    <w:charset w:val="86"/>
    <w:family w:val="modern"/>
    <w:pitch w:val="default"/>
    <w:sig w:usb0="800002BF" w:usb1="38CF7CFA" w:usb2="00000016" w:usb3="00000000" w:csb0="00040001"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26</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drawing>
        <wp:inline distT="0" distB="0" distL="0" distR="0">
          <wp:extent cx="5905500" cy="6794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905500" cy="679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64F49EF1"/>
    <w:multiLevelType w:val="singleLevel"/>
    <w:tmpl w:val="64F49EF1"/>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626"/>
    <w:rsid w:val="00013B07"/>
    <w:rsid w:val="00014530"/>
    <w:rsid w:val="00033769"/>
    <w:rsid w:val="00037F12"/>
    <w:rsid w:val="00043D3F"/>
    <w:rsid w:val="00047FBE"/>
    <w:rsid w:val="000505CC"/>
    <w:rsid w:val="000536E0"/>
    <w:rsid w:val="00057E8D"/>
    <w:rsid w:val="00067CDC"/>
    <w:rsid w:val="00080197"/>
    <w:rsid w:val="00082FB1"/>
    <w:rsid w:val="00091FF9"/>
    <w:rsid w:val="000949E6"/>
    <w:rsid w:val="000A108A"/>
    <w:rsid w:val="000A68FB"/>
    <w:rsid w:val="000C1EF8"/>
    <w:rsid w:val="000C3537"/>
    <w:rsid w:val="000D0B38"/>
    <w:rsid w:val="000D107B"/>
    <w:rsid w:val="000D4121"/>
    <w:rsid w:val="000E6420"/>
    <w:rsid w:val="00103101"/>
    <w:rsid w:val="001137C8"/>
    <w:rsid w:val="00117EF1"/>
    <w:rsid w:val="001203D7"/>
    <w:rsid w:val="00120781"/>
    <w:rsid w:val="00130294"/>
    <w:rsid w:val="00137FB9"/>
    <w:rsid w:val="001466D3"/>
    <w:rsid w:val="00147E13"/>
    <w:rsid w:val="00160F71"/>
    <w:rsid w:val="00162355"/>
    <w:rsid w:val="00166D36"/>
    <w:rsid w:val="00167EC3"/>
    <w:rsid w:val="0018079E"/>
    <w:rsid w:val="00183AD9"/>
    <w:rsid w:val="001B03B6"/>
    <w:rsid w:val="001B6C0D"/>
    <w:rsid w:val="001D157A"/>
    <w:rsid w:val="001D2D58"/>
    <w:rsid w:val="001D7868"/>
    <w:rsid w:val="002004E1"/>
    <w:rsid w:val="00201321"/>
    <w:rsid w:val="00204F17"/>
    <w:rsid w:val="00211660"/>
    <w:rsid w:val="00223595"/>
    <w:rsid w:val="00224BD6"/>
    <w:rsid w:val="002265A9"/>
    <w:rsid w:val="00236327"/>
    <w:rsid w:val="002371B1"/>
    <w:rsid w:val="002402D1"/>
    <w:rsid w:val="002435F2"/>
    <w:rsid w:val="00243D1E"/>
    <w:rsid w:val="00255F77"/>
    <w:rsid w:val="0025659F"/>
    <w:rsid w:val="00257110"/>
    <w:rsid w:val="00263BCE"/>
    <w:rsid w:val="00264D84"/>
    <w:rsid w:val="00267917"/>
    <w:rsid w:val="002A799A"/>
    <w:rsid w:val="002B0296"/>
    <w:rsid w:val="002B1048"/>
    <w:rsid w:val="002B4AE9"/>
    <w:rsid w:val="002D3A28"/>
    <w:rsid w:val="002E3E0B"/>
    <w:rsid w:val="002E4545"/>
    <w:rsid w:val="002F14C6"/>
    <w:rsid w:val="00302870"/>
    <w:rsid w:val="00304616"/>
    <w:rsid w:val="00312BBF"/>
    <w:rsid w:val="00327618"/>
    <w:rsid w:val="00336FDD"/>
    <w:rsid w:val="00341604"/>
    <w:rsid w:val="003560E6"/>
    <w:rsid w:val="00357CF0"/>
    <w:rsid w:val="00363F3D"/>
    <w:rsid w:val="003665F6"/>
    <w:rsid w:val="00392BF4"/>
    <w:rsid w:val="003959FD"/>
    <w:rsid w:val="003961ED"/>
    <w:rsid w:val="003A188A"/>
    <w:rsid w:val="003A2DAB"/>
    <w:rsid w:val="003B064C"/>
    <w:rsid w:val="003B13A5"/>
    <w:rsid w:val="003B3605"/>
    <w:rsid w:val="003B5B05"/>
    <w:rsid w:val="003C7A4A"/>
    <w:rsid w:val="003D6E1E"/>
    <w:rsid w:val="003E60E1"/>
    <w:rsid w:val="00403B44"/>
    <w:rsid w:val="00433671"/>
    <w:rsid w:val="00461FD3"/>
    <w:rsid w:val="0047231B"/>
    <w:rsid w:val="00491047"/>
    <w:rsid w:val="0049330E"/>
    <w:rsid w:val="00497B33"/>
    <w:rsid w:val="004A758D"/>
    <w:rsid w:val="004B7ECD"/>
    <w:rsid w:val="004C4AEA"/>
    <w:rsid w:val="004D6D2F"/>
    <w:rsid w:val="004D71C3"/>
    <w:rsid w:val="004E373B"/>
    <w:rsid w:val="004E40A7"/>
    <w:rsid w:val="004F1C86"/>
    <w:rsid w:val="004F1F7A"/>
    <w:rsid w:val="005004BC"/>
    <w:rsid w:val="0050432A"/>
    <w:rsid w:val="00517F0F"/>
    <w:rsid w:val="00520566"/>
    <w:rsid w:val="00520CCA"/>
    <w:rsid w:val="005238C8"/>
    <w:rsid w:val="00533573"/>
    <w:rsid w:val="00555329"/>
    <w:rsid w:val="005579AA"/>
    <w:rsid w:val="0056031C"/>
    <w:rsid w:val="00561927"/>
    <w:rsid w:val="00565695"/>
    <w:rsid w:val="005762C1"/>
    <w:rsid w:val="00592BC6"/>
    <w:rsid w:val="00593624"/>
    <w:rsid w:val="005938EE"/>
    <w:rsid w:val="00595A42"/>
    <w:rsid w:val="005A603C"/>
    <w:rsid w:val="005A6A8A"/>
    <w:rsid w:val="005C25EA"/>
    <w:rsid w:val="005D0C62"/>
    <w:rsid w:val="005D4D28"/>
    <w:rsid w:val="005E74BA"/>
    <w:rsid w:val="005F1144"/>
    <w:rsid w:val="005F14E1"/>
    <w:rsid w:val="005F2651"/>
    <w:rsid w:val="0060397B"/>
    <w:rsid w:val="006070EC"/>
    <w:rsid w:val="00632206"/>
    <w:rsid w:val="00642A44"/>
    <w:rsid w:val="00660BB7"/>
    <w:rsid w:val="006763DA"/>
    <w:rsid w:val="0068459B"/>
    <w:rsid w:val="00697CA8"/>
    <w:rsid w:val="006A4806"/>
    <w:rsid w:val="006A4E30"/>
    <w:rsid w:val="006B4735"/>
    <w:rsid w:val="006B60FC"/>
    <w:rsid w:val="006D5DA2"/>
    <w:rsid w:val="006F4883"/>
    <w:rsid w:val="00701FAE"/>
    <w:rsid w:val="00710E91"/>
    <w:rsid w:val="0071668C"/>
    <w:rsid w:val="00722B86"/>
    <w:rsid w:val="00726EB1"/>
    <w:rsid w:val="0073691D"/>
    <w:rsid w:val="00737B87"/>
    <w:rsid w:val="00742745"/>
    <w:rsid w:val="00756626"/>
    <w:rsid w:val="00764B19"/>
    <w:rsid w:val="00765853"/>
    <w:rsid w:val="00775251"/>
    <w:rsid w:val="0078494B"/>
    <w:rsid w:val="00784A57"/>
    <w:rsid w:val="00785D4D"/>
    <w:rsid w:val="007910A8"/>
    <w:rsid w:val="007A1535"/>
    <w:rsid w:val="007A3332"/>
    <w:rsid w:val="007A4000"/>
    <w:rsid w:val="007A6DC4"/>
    <w:rsid w:val="007D0DB5"/>
    <w:rsid w:val="007D7DBA"/>
    <w:rsid w:val="007E0063"/>
    <w:rsid w:val="007E7D3E"/>
    <w:rsid w:val="007F46A2"/>
    <w:rsid w:val="007F58B9"/>
    <w:rsid w:val="007F7402"/>
    <w:rsid w:val="00826BEC"/>
    <w:rsid w:val="008309E3"/>
    <w:rsid w:val="008331E4"/>
    <w:rsid w:val="0083518C"/>
    <w:rsid w:val="00835258"/>
    <w:rsid w:val="00837A11"/>
    <w:rsid w:val="008629F4"/>
    <w:rsid w:val="0087038D"/>
    <w:rsid w:val="008A1A9C"/>
    <w:rsid w:val="008A541E"/>
    <w:rsid w:val="008B3188"/>
    <w:rsid w:val="008B336F"/>
    <w:rsid w:val="008C7810"/>
    <w:rsid w:val="008D0FB0"/>
    <w:rsid w:val="008D2DB0"/>
    <w:rsid w:val="008D6BE2"/>
    <w:rsid w:val="008E0100"/>
    <w:rsid w:val="008E7989"/>
    <w:rsid w:val="008F3F87"/>
    <w:rsid w:val="0090469F"/>
    <w:rsid w:val="00912B21"/>
    <w:rsid w:val="009207E0"/>
    <w:rsid w:val="00924893"/>
    <w:rsid w:val="009369AF"/>
    <w:rsid w:val="0093779E"/>
    <w:rsid w:val="00945580"/>
    <w:rsid w:val="009548AD"/>
    <w:rsid w:val="00975C50"/>
    <w:rsid w:val="00991551"/>
    <w:rsid w:val="009A55BF"/>
    <w:rsid w:val="009B0065"/>
    <w:rsid w:val="009B2CDC"/>
    <w:rsid w:val="009C5F48"/>
    <w:rsid w:val="009D5CF6"/>
    <w:rsid w:val="009D79D9"/>
    <w:rsid w:val="009E2C98"/>
    <w:rsid w:val="009F00CA"/>
    <w:rsid w:val="00A01CA9"/>
    <w:rsid w:val="00A02B70"/>
    <w:rsid w:val="00A02EC0"/>
    <w:rsid w:val="00A11D23"/>
    <w:rsid w:val="00A12BFB"/>
    <w:rsid w:val="00A131C6"/>
    <w:rsid w:val="00A272A5"/>
    <w:rsid w:val="00A32353"/>
    <w:rsid w:val="00A34503"/>
    <w:rsid w:val="00A36534"/>
    <w:rsid w:val="00A37F7F"/>
    <w:rsid w:val="00A41840"/>
    <w:rsid w:val="00A500FC"/>
    <w:rsid w:val="00A50DF7"/>
    <w:rsid w:val="00A63F72"/>
    <w:rsid w:val="00A739E7"/>
    <w:rsid w:val="00A75C85"/>
    <w:rsid w:val="00A8478E"/>
    <w:rsid w:val="00A93BEF"/>
    <w:rsid w:val="00AB538C"/>
    <w:rsid w:val="00AC2AE1"/>
    <w:rsid w:val="00AC729C"/>
    <w:rsid w:val="00AE2D51"/>
    <w:rsid w:val="00AE5218"/>
    <w:rsid w:val="00AE6143"/>
    <w:rsid w:val="00AF4159"/>
    <w:rsid w:val="00AF7E39"/>
    <w:rsid w:val="00B2224D"/>
    <w:rsid w:val="00B26485"/>
    <w:rsid w:val="00B54F8A"/>
    <w:rsid w:val="00B6179A"/>
    <w:rsid w:val="00B63121"/>
    <w:rsid w:val="00B6513B"/>
    <w:rsid w:val="00B71159"/>
    <w:rsid w:val="00B724F3"/>
    <w:rsid w:val="00B83888"/>
    <w:rsid w:val="00B91B56"/>
    <w:rsid w:val="00BB5F21"/>
    <w:rsid w:val="00BC48DB"/>
    <w:rsid w:val="00BC78C9"/>
    <w:rsid w:val="00BD2EE6"/>
    <w:rsid w:val="00BD7446"/>
    <w:rsid w:val="00BF3D5C"/>
    <w:rsid w:val="00C049FB"/>
    <w:rsid w:val="00C111CD"/>
    <w:rsid w:val="00C2067F"/>
    <w:rsid w:val="00C21AEB"/>
    <w:rsid w:val="00C32230"/>
    <w:rsid w:val="00C373A3"/>
    <w:rsid w:val="00C41A90"/>
    <w:rsid w:val="00C41BEC"/>
    <w:rsid w:val="00C6026E"/>
    <w:rsid w:val="00C61726"/>
    <w:rsid w:val="00C6577C"/>
    <w:rsid w:val="00C667C1"/>
    <w:rsid w:val="00C674A0"/>
    <w:rsid w:val="00C71F89"/>
    <w:rsid w:val="00C855AA"/>
    <w:rsid w:val="00C96C41"/>
    <w:rsid w:val="00CA3FFB"/>
    <w:rsid w:val="00CA575F"/>
    <w:rsid w:val="00CA5D7B"/>
    <w:rsid w:val="00CB1761"/>
    <w:rsid w:val="00CB3776"/>
    <w:rsid w:val="00CB4BED"/>
    <w:rsid w:val="00CC100D"/>
    <w:rsid w:val="00CE1BC2"/>
    <w:rsid w:val="00CF3576"/>
    <w:rsid w:val="00CF6826"/>
    <w:rsid w:val="00D03363"/>
    <w:rsid w:val="00D20C5C"/>
    <w:rsid w:val="00D24377"/>
    <w:rsid w:val="00D279B4"/>
    <w:rsid w:val="00D46A25"/>
    <w:rsid w:val="00D50AE7"/>
    <w:rsid w:val="00D52B0A"/>
    <w:rsid w:val="00D52E58"/>
    <w:rsid w:val="00D618F4"/>
    <w:rsid w:val="00D66FB7"/>
    <w:rsid w:val="00D72413"/>
    <w:rsid w:val="00D82CD2"/>
    <w:rsid w:val="00D938B2"/>
    <w:rsid w:val="00DA023F"/>
    <w:rsid w:val="00DB3FB2"/>
    <w:rsid w:val="00DB52B1"/>
    <w:rsid w:val="00DD013F"/>
    <w:rsid w:val="00DD3FB1"/>
    <w:rsid w:val="00DD5814"/>
    <w:rsid w:val="00DE45BC"/>
    <w:rsid w:val="00DE7182"/>
    <w:rsid w:val="00DF02C6"/>
    <w:rsid w:val="00DF11F5"/>
    <w:rsid w:val="00DF5B5D"/>
    <w:rsid w:val="00E03DEE"/>
    <w:rsid w:val="00E04709"/>
    <w:rsid w:val="00E151D8"/>
    <w:rsid w:val="00E159C7"/>
    <w:rsid w:val="00E215AB"/>
    <w:rsid w:val="00E22BDB"/>
    <w:rsid w:val="00E3394F"/>
    <w:rsid w:val="00E370BD"/>
    <w:rsid w:val="00E379E2"/>
    <w:rsid w:val="00E43AF2"/>
    <w:rsid w:val="00E45A9D"/>
    <w:rsid w:val="00E507E2"/>
    <w:rsid w:val="00E55076"/>
    <w:rsid w:val="00E554E7"/>
    <w:rsid w:val="00E62869"/>
    <w:rsid w:val="00E8199F"/>
    <w:rsid w:val="00E826D9"/>
    <w:rsid w:val="00E84C89"/>
    <w:rsid w:val="00E87852"/>
    <w:rsid w:val="00E920B9"/>
    <w:rsid w:val="00E9413C"/>
    <w:rsid w:val="00E94676"/>
    <w:rsid w:val="00E96BF3"/>
    <w:rsid w:val="00EA6C57"/>
    <w:rsid w:val="00EB0A8D"/>
    <w:rsid w:val="00EB32D8"/>
    <w:rsid w:val="00EB7AB1"/>
    <w:rsid w:val="00EE20BA"/>
    <w:rsid w:val="00EE2E85"/>
    <w:rsid w:val="00EE3A4F"/>
    <w:rsid w:val="00EE6014"/>
    <w:rsid w:val="00F06AEE"/>
    <w:rsid w:val="00F10C79"/>
    <w:rsid w:val="00F14F28"/>
    <w:rsid w:val="00F15F50"/>
    <w:rsid w:val="00F26F38"/>
    <w:rsid w:val="00F343CD"/>
    <w:rsid w:val="00F37864"/>
    <w:rsid w:val="00F44EFF"/>
    <w:rsid w:val="00F45A96"/>
    <w:rsid w:val="00F5041F"/>
    <w:rsid w:val="00F529D3"/>
    <w:rsid w:val="00F5535C"/>
    <w:rsid w:val="00F55A1E"/>
    <w:rsid w:val="00F55A6D"/>
    <w:rsid w:val="00F66744"/>
    <w:rsid w:val="00F85469"/>
    <w:rsid w:val="00F86F0B"/>
    <w:rsid w:val="00F87AC8"/>
    <w:rsid w:val="00F87B12"/>
    <w:rsid w:val="00F91A27"/>
    <w:rsid w:val="00FA5F22"/>
    <w:rsid w:val="00FC0078"/>
    <w:rsid w:val="00FD3E41"/>
    <w:rsid w:val="00FD55B1"/>
    <w:rsid w:val="00FE0D9E"/>
    <w:rsid w:val="00FE1EE7"/>
    <w:rsid w:val="010033FE"/>
    <w:rsid w:val="01285229"/>
    <w:rsid w:val="01F81427"/>
    <w:rsid w:val="03F93561"/>
    <w:rsid w:val="05D34727"/>
    <w:rsid w:val="08931933"/>
    <w:rsid w:val="0B4A1776"/>
    <w:rsid w:val="0C666582"/>
    <w:rsid w:val="0C786503"/>
    <w:rsid w:val="0D1A04C9"/>
    <w:rsid w:val="10757130"/>
    <w:rsid w:val="112B34AD"/>
    <w:rsid w:val="11FF5827"/>
    <w:rsid w:val="144109A0"/>
    <w:rsid w:val="17B03A80"/>
    <w:rsid w:val="18090C43"/>
    <w:rsid w:val="18FB5F15"/>
    <w:rsid w:val="193C6D71"/>
    <w:rsid w:val="1B321622"/>
    <w:rsid w:val="1CE36509"/>
    <w:rsid w:val="1F9C38D3"/>
    <w:rsid w:val="20767551"/>
    <w:rsid w:val="21DB64E2"/>
    <w:rsid w:val="221C4C30"/>
    <w:rsid w:val="22A70B6C"/>
    <w:rsid w:val="23C14303"/>
    <w:rsid w:val="23FF4622"/>
    <w:rsid w:val="27432BC1"/>
    <w:rsid w:val="27F0275A"/>
    <w:rsid w:val="28580092"/>
    <w:rsid w:val="28BC23D4"/>
    <w:rsid w:val="28FC5A72"/>
    <w:rsid w:val="2909482E"/>
    <w:rsid w:val="2AA10ED5"/>
    <w:rsid w:val="2ADA0518"/>
    <w:rsid w:val="2BFA2C67"/>
    <w:rsid w:val="2C921974"/>
    <w:rsid w:val="2DBE14C9"/>
    <w:rsid w:val="2F6A64D8"/>
    <w:rsid w:val="30616EA9"/>
    <w:rsid w:val="30EB70C0"/>
    <w:rsid w:val="31A44D82"/>
    <w:rsid w:val="32BE120D"/>
    <w:rsid w:val="330C0EF9"/>
    <w:rsid w:val="33506DE6"/>
    <w:rsid w:val="35A54CED"/>
    <w:rsid w:val="37534CA7"/>
    <w:rsid w:val="37D824F1"/>
    <w:rsid w:val="3B0C4DFA"/>
    <w:rsid w:val="3C4D26C6"/>
    <w:rsid w:val="3CC95694"/>
    <w:rsid w:val="3D044EFC"/>
    <w:rsid w:val="3E6946AD"/>
    <w:rsid w:val="3EB60CB3"/>
    <w:rsid w:val="3EC436F9"/>
    <w:rsid w:val="3F740895"/>
    <w:rsid w:val="3FB93DC6"/>
    <w:rsid w:val="40125AEF"/>
    <w:rsid w:val="402A691C"/>
    <w:rsid w:val="411915E3"/>
    <w:rsid w:val="422E66F3"/>
    <w:rsid w:val="4275164D"/>
    <w:rsid w:val="430A3262"/>
    <w:rsid w:val="46A824B9"/>
    <w:rsid w:val="46BB170B"/>
    <w:rsid w:val="47510906"/>
    <w:rsid w:val="495D70F7"/>
    <w:rsid w:val="4B7D5F80"/>
    <w:rsid w:val="4BF40741"/>
    <w:rsid w:val="4C5E019B"/>
    <w:rsid w:val="4F64249F"/>
    <w:rsid w:val="4F6E1200"/>
    <w:rsid w:val="4FEE189E"/>
    <w:rsid w:val="50DF549D"/>
    <w:rsid w:val="53F038EA"/>
    <w:rsid w:val="59BA69E3"/>
    <w:rsid w:val="5A661DF4"/>
    <w:rsid w:val="5ACF0178"/>
    <w:rsid w:val="5B760B7F"/>
    <w:rsid w:val="5C3E17F9"/>
    <w:rsid w:val="5C831EDB"/>
    <w:rsid w:val="5D3A6920"/>
    <w:rsid w:val="5D8135CC"/>
    <w:rsid w:val="600446EC"/>
    <w:rsid w:val="600D2EE6"/>
    <w:rsid w:val="621760F6"/>
    <w:rsid w:val="62246B60"/>
    <w:rsid w:val="624561D3"/>
    <w:rsid w:val="644F1ACD"/>
    <w:rsid w:val="64D652EC"/>
    <w:rsid w:val="67FF1998"/>
    <w:rsid w:val="680D1D99"/>
    <w:rsid w:val="69431270"/>
    <w:rsid w:val="6A7F4F75"/>
    <w:rsid w:val="6ACA16F9"/>
    <w:rsid w:val="6B16774A"/>
    <w:rsid w:val="6DDE4B34"/>
    <w:rsid w:val="6E433814"/>
    <w:rsid w:val="6ECE2681"/>
    <w:rsid w:val="6FE81D26"/>
    <w:rsid w:val="72340F9C"/>
    <w:rsid w:val="774152C9"/>
    <w:rsid w:val="793070F8"/>
    <w:rsid w:val="79D825C1"/>
    <w:rsid w:val="7A091360"/>
    <w:rsid w:val="7B5D131E"/>
    <w:rsid w:val="7BD96AF1"/>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8"/>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39"/>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5">
    <w:name w:val="heading 3"/>
    <w:basedOn w:val="1"/>
    <w:next w:val="1"/>
    <w:link w:val="40"/>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PlainText"/>
    <w:qFormat/>
    <w:uiPriority w:val="0"/>
    <w:pPr>
      <w:widowControl w:val="0"/>
    </w:pPr>
    <w:rPr>
      <w:rFonts w:ascii="宋体" w:hAnsi="Courier New" w:eastAsia="宋体" w:cs="Times New Roman"/>
      <w:sz w:val="28"/>
      <w:lang w:val="en-US" w:eastAsia="zh-CN" w:bidi="ar-SA"/>
    </w:rPr>
  </w:style>
  <w:style w:type="paragraph" w:styleId="6">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7">
    <w:name w:val="Normal Indent"/>
    <w:basedOn w:val="1"/>
    <w:link w:val="47"/>
    <w:qFormat/>
    <w:uiPriority w:val="0"/>
    <w:pPr>
      <w:ind w:firstLine="420"/>
    </w:pPr>
    <w:rPr>
      <w:rFonts w:eastAsia="宋体"/>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Document Map"/>
    <w:basedOn w:val="1"/>
    <w:link w:val="44"/>
    <w:unhideWhenUsed/>
    <w:qFormat/>
    <w:uiPriority w:val="99"/>
    <w:rPr>
      <w:rFonts w:ascii="宋体"/>
      <w:sz w:val="18"/>
      <w:szCs w:val="18"/>
    </w:rPr>
  </w:style>
  <w:style w:type="paragraph" w:styleId="10">
    <w:name w:val="annotation text"/>
    <w:basedOn w:val="1"/>
    <w:link w:val="81"/>
    <w:unhideWhenUsed/>
    <w:qFormat/>
    <w:uiPriority w:val="99"/>
    <w:pPr>
      <w:jc w:val="left"/>
    </w:pPr>
  </w:style>
  <w:style w:type="paragraph" w:styleId="11">
    <w:name w:val="Body Text"/>
    <w:basedOn w:val="1"/>
    <w:next w:val="1"/>
    <w:link w:val="84"/>
    <w:unhideWhenUsed/>
    <w:qFormat/>
    <w:uiPriority w:val="99"/>
    <w:pPr>
      <w:spacing w:after="120"/>
    </w:pPr>
    <w:rPr>
      <w:rFonts w:ascii="Times New Roman" w:hAnsi="Times New Roman" w:eastAsia="宋体" w:cs="Times New Roman"/>
      <w:sz w:val="28"/>
      <w:szCs w:val="24"/>
    </w:rPr>
  </w:style>
  <w:style w:type="paragraph" w:styleId="12">
    <w:name w:val="Body Text Indent"/>
    <w:basedOn w:val="1"/>
    <w:link w:val="71"/>
    <w:qFormat/>
    <w:uiPriority w:val="0"/>
    <w:pPr>
      <w:spacing w:line="200" w:lineRule="atLeast"/>
      <w:ind w:firstLine="301"/>
    </w:pPr>
    <w:rPr>
      <w:rFonts w:ascii="宋体" w:hAnsi="Courier New"/>
      <w:spacing w:val="-4"/>
      <w:sz w:val="18"/>
    </w:rPr>
  </w:style>
  <w:style w:type="paragraph" w:styleId="13">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4">
    <w:name w:val="Plain Text"/>
    <w:basedOn w:val="1"/>
    <w:link w:val="56"/>
    <w:qFormat/>
    <w:uiPriority w:val="99"/>
    <w:pPr>
      <w:spacing w:before="156" w:beforeLines="50" w:after="156" w:afterLines="50" w:line="400" w:lineRule="atLeast"/>
    </w:pPr>
    <w:rPr>
      <w:rFonts w:ascii="宋体" w:hAnsi="Courier New"/>
      <w:sz w:val="24"/>
      <w:szCs w:val="24"/>
    </w:rPr>
  </w:style>
  <w:style w:type="paragraph" w:styleId="15">
    <w:name w:val="Date"/>
    <w:basedOn w:val="1"/>
    <w:next w:val="1"/>
    <w:link w:val="87"/>
    <w:qFormat/>
    <w:uiPriority w:val="0"/>
    <w:pPr>
      <w:ind w:left="2500" w:leftChars="2500"/>
    </w:pPr>
    <w:rPr>
      <w:rFonts w:ascii="Times New Roman" w:hAnsi="Times New Roman" w:eastAsia="楷体_GB2312" w:cs="Times New Roman"/>
      <w:sz w:val="32"/>
      <w:szCs w:val="20"/>
    </w:rPr>
  </w:style>
  <w:style w:type="paragraph" w:styleId="16">
    <w:name w:val="Balloon Text"/>
    <w:basedOn w:val="1"/>
    <w:link w:val="85"/>
    <w:qFormat/>
    <w:uiPriority w:val="0"/>
    <w:rPr>
      <w:rFonts w:ascii="Times New Roman" w:hAnsi="Times New Roman" w:eastAsia="宋体" w:cs="Times New Roman"/>
      <w:sz w:val="18"/>
      <w:szCs w:val="18"/>
    </w:rPr>
  </w:style>
  <w:style w:type="paragraph" w:styleId="17">
    <w:name w:val="footer"/>
    <w:basedOn w:val="1"/>
    <w:link w:val="37"/>
    <w:unhideWhenUsed/>
    <w:qFormat/>
    <w:uiPriority w:val="99"/>
    <w:pPr>
      <w:tabs>
        <w:tab w:val="center" w:pos="4153"/>
        <w:tab w:val="right" w:pos="8306"/>
      </w:tabs>
      <w:snapToGrid w:val="0"/>
      <w:jc w:val="left"/>
    </w:pPr>
    <w:rPr>
      <w:sz w:val="18"/>
      <w:szCs w:val="18"/>
    </w:rPr>
  </w:style>
  <w:style w:type="paragraph" w:styleId="18">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List"/>
    <w:basedOn w:val="1"/>
    <w:qFormat/>
    <w:uiPriority w:val="0"/>
    <w:pPr>
      <w:ind w:left="200" w:hanging="200" w:hangingChars="200"/>
    </w:pPr>
    <w:rPr>
      <w:rFonts w:ascii="Times New Roman" w:hAnsi="Times New Roman" w:eastAsia="宋体" w:cs="Times New Roman"/>
      <w:sz w:val="28"/>
      <w:szCs w:val="24"/>
    </w:rPr>
  </w:style>
  <w:style w:type="paragraph" w:styleId="20">
    <w:name w:val="Body Text 2"/>
    <w:basedOn w:val="1"/>
    <w:link w:val="73"/>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1">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2">
    <w:name w:val="annotation subject"/>
    <w:basedOn w:val="10"/>
    <w:next w:val="10"/>
    <w:link w:val="57"/>
    <w:unhideWhenUsed/>
    <w:qFormat/>
    <w:uiPriority w:val="99"/>
    <w:rPr>
      <w:b/>
      <w:bCs/>
      <w:sz w:val="28"/>
      <w:szCs w:val="24"/>
    </w:rPr>
  </w:style>
  <w:style w:type="paragraph" w:styleId="23">
    <w:name w:val="Body Text First Indent 2"/>
    <w:basedOn w:val="12"/>
    <w:link w:val="89"/>
    <w:unhideWhenUsed/>
    <w:qFormat/>
    <w:uiPriority w:val="99"/>
    <w:pPr>
      <w:ind w:firstLine="420"/>
    </w:p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7">
    <w:name w:val="Strong"/>
    <w:qFormat/>
    <w:uiPriority w:val="0"/>
    <w:rPr>
      <w:b/>
      <w:bCs/>
    </w:rPr>
  </w:style>
  <w:style w:type="character" w:styleId="28">
    <w:name w:val="page number"/>
    <w:basedOn w:val="26"/>
    <w:qFormat/>
    <w:uiPriority w:val="0"/>
  </w:style>
  <w:style w:type="character" w:styleId="29">
    <w:name w:val="FollowedHyperlink"/>
    <w:unhideWhenUsed/>
    <w:qFormat/>
    <w:uiPriority w:val="99"/>
    <w:rPr>
      <w:color w:val="5579A7"/>
      <w:u w:val="none"/>
    </w:rPr>
  </w:style>
  <w:style w:type="character" w:styleId="30">
    <w:name w:val="HTML Definition"/>
    <w:unhideWhenUsed/>
    <w:qFormat/>
    <w:uiPriority w:val="99"/>
    <w:rPr>
      <w:i/>
    </w:rPr>
  </w:style>
  <w:style w:type="character" w:styleId="31">
    <w:name w:val="Hyperlink"/>
    <w:qFormat/>
    <w:uiPriority w:val="0"/>
    <w:rPr>
      <w:color w:val="5579A7"/>
      <w:u w:val="none"/>
    </w:rPr>
  </w:style>
  <w:style w:type="character" w:styleId="32">
    <w:name w:val="HTML Code"/>
    <w:unhideWhenUsed/>
    <w:qFormat/>
    <w:uiPriority w:val="99"/>
    <w:rPr>
      <w:rFonts w:ascii="-apple-system" w:hAnsi="-apple-system" w:eastAsia="-apple-system" w:cs="-apple-system"/>
      <w:sz w:val="21"/>
      <w:szCs w:val="21"/>
    </w:rPr>
  </w:style>
  <w:style w:type="character" w:styleId="33">
    <w:name w:val="annotation reference"/>
    <w:unhideWhenUsed/>
    <w:qFormat/>
    <w:uiPriority w:val="99"/>
    <w:rPr>
      <w:sz w:val="21"/>
      <w:szCs w:val="21"/>
    </w:rPr>
  </w:style>
  <w:style w:type="character" w:styleId="34">
    <w:name w:val="HTML Keyboard"/>
    <w:unhideWhenUsed/>
    <w:qFormat/>
    <w:uiPriority w:val="99"/>
    <w:rPr>
      <w:rFonts w:hint="default" w:ascii="-apple-system" w:hAnsi="-apple-system" w:eastAsia="-apple-system" w:cs="-apple-system"/>
      <w:sz w:val="21"/>
      <w:szCs w:val="21"/>
    </w:rPr>
  </w:style>
  <w:style w:type="character" w:styleId="35">
    <w:name w:val="HTML Sample"/>
    <w:unhideWhenUsed/>
    <w:qFormat/>
    <w:uiPriority w:val="99"/>
    <w:rPr>
      <w:rFonts w:hint="default" w:ascii="-apple-system" w:hAnsi="-apple-system" w:eastAsia="-apple-system" w:cs="-apple-system"/>
      <w:sz w:val="21"/>
      <w:szCs w:val="21"/>
    </w:rPr>
  </w:style>
  <w:style w:type="character" w:customStyle="1" w:styleId="36">
    <w:name w:val="页眉 Char"/>
    <w:basedOn w:val="26"/>
    <w:link w:val="18"/>
    <w:qFormat/>
    <w:uiPriority w:val="99"/>
    <w:rPr>
      <w:sz w:val="18"/>
      <w:szCs w:val="18"/>
    </w:rPr>
  </w:style>
  <w:style w:type="character" w:customStyle="1" w:styleId="37">
    <w:name w:val="页脚 Char"/>
    <w:basedOn w:val="26"/>
    <w:link w:val="17"/>
    <w:qFormat/>
    <w:uiPriority w:val="99"/>
    <w:rPr>
      <w:sz w:val="18"/>
      <w:szCs w:val="18"/>
    </w:rPr>
  </w:style>
  <w:style w:type="character" w:customStyle="1" w:styleId="38">
    <w:name w:val="标题 1 Char"/>
    <w:basedOn w:val="26"/>
    <w:link w:val="3"/>
    <w:qFormat/>
    <w:uiPriority w:val="9"/>
    <w:rPr>
      <w:rFonts w:ascii="Times New Roman" w:hAnsi="Times New Roman" w:eastAsia="宋体" w:cs="Times New Roman"/>
      <w:b/>
      <w:bCs/>
      <w:kern w:val="44"/>
      <w:sz w:val="44"/>
      <w:szCs w:val="44"/>
    </w:rPr>
  </w:style>
  <w:style w:type="character" w:customStyle="1" w:styleId="39">
    <w:name w:val="标题 2 Char"/>
    <w:basedOn w:val="26"/>
    <w:link w:val="4"/>
    <w:qFormat/>
    <w:uiPriority w:val="9"/>
    <w:rPr>
      <w:rFonts w:ascii="Cambria" w:hAnsi="Cambria" w:eastAsia="宋体" w:cs="Times New Roman"/>
      <w:b/>
      <w:bCs/>
      <w:sz w:val="32"/>
      <w:szCs w:val="32"/>
    </w:rPr>
  </w:style>
  <w:style w:type="character" w:customStyle="1" w:styleId="40">
    <w:name w:val="标题 3 Char"/>
    <w:basedOn w:val="26"/>
    <w:link w:val="5"/>
    <w:qFormat/>
    <w:uiPriority w:val="9"/>
    <w:rPr>
      <w:rFonts w:ascii="Times New Roman" w:hAnsi="Times New Roman" w:eastAsia="宋体" w:cs="Times New Roman"/>
      <w:b/>
      <w:bCs/>
      <w:sz w:val="32"/>
      <w:szCs w:val="32"/>
    </w:rPr>
  </w:style>
  <w:style w:type="character" w:customStyle="1" w:styleId="41">
    <w:name w:val="jbox-icon-none"/>
    <w:qFormat/>
    <w:uiPriority w:val="0"/>
    <w:rPr>
      <w:vanish/>
    </w:rPr>
  </w:style>
  <w:style w:type="character" w:customStyle="1" w:styleId="42">
    <w:name w:val="z-窗体底端 字符"/>
    <w:link w:val="43"/>
    <w:qFormat/>
    <w:uiPriority w:val="99"/>
    <w:rPr>
      <w:rFonts w:ascii="Arial" w:hAnsi="Arial"/>
      <w:vanish/>
      <w:sz w:val="16"/>
      <w:szCs w:val="16"/>
    </w:rPr>
  </w:style>
  <w:style w:type="paragraph" w:customStyle="1" w:styleId="43">
    <w:name w:val="z-窗体底端1"/>
    <w:basedOn w:val="1"/>
    <w:next w:val="1"/>
    <w:link w:val="42"/>
    <w:unhideWhenUsed/>
    <w:qFormat/>
    <w:uiPriority w:val="99"/>
    <w:pPr>
      <w:widowControl/>
      <w:pBdr>
        <w:top w:val="single" w:color="auto" w:sz="6" w:space="1"/>
      </w:pBdr>
      <w:jc w:val="center"/>
    </w:pPr>
    <w:rPr>
      <w:rFonts w:ascii="Arial" w:hAnsi="Arial"/>
      <w:vanish/>
      <w:sz w:val="16"/>
      <w:szCs w:val="16"/>
    </w:rPr>
  </w:style>
  <w:style w:type="character" w:customStyle="1" w:styleId="44">
    <w:name w:val="文档结构图 Char"/>
    <w:link w:val="9"/>
    <w:qFormat/>
    <w:uiPriority w:val="99"/>
    <w:rPr>
      <w:rFonts w:ascii="宋体"/>
      <w:sz w:val="18"/>
      <w:szCs w:val="18"/>
    </w:rPr>
  </w:style>
  <w:style w:type="character" w:customStyle="1" w:styleId="45">
    <w:name w:val="black601"/>
    <w:qFormat/>
    <w:uiPriority w:val="0"/>
    <w:rPr>
      <w:color w:val="666666"/>
    </w:rPr>
  </w:style>
  <w:style w:type="character" w:customStyle="1" w:styleId="46">
    <w:name w:val="hour_pm"/>
    <w:basedOn w:val="26"/>
    <w:qFormat/>
    <w:uiPriority w:val="0"/>
  </w:style>
  <w:style w:type="character" w:customStyle="1" w:styleId="47">
    <w:name w:val="正文缩进 Char"/>
    <w:link w:val="7"/>
    <w:qFormat/>
    <w:uiPriority w:val="0"/>
    <w:rPr>
      <w:rFonts w:eastAsia="宋体"/>
    </w:rPr>
  </w:style>
  <w:style w:type="character" w:customStyle="1" w:styleId="48">
    <w:name w:val="标题 1 Char Char"/>
    <w:qFormat/>
    <w:uiPriority w:val="0"/>
    <w:rPr>
      <w:rFonts w:eastAsia="宋体"/>
      <w:b/>
      <w:spacing w:val="-2"/>
      <w:sz w:val="24"/>
      <w:lang w:val="en-US" w:eastAsia="zh-CN" w:bidi="ar-SA"/>
    </w:rPr>
  </w:style>
  <w:style w:type="character" w:customStyle="1" w:styleId="49">
    <w:name w:val="jbox-icon-info"/>
    <w:basedOn w:val="26"/>
    <w:qFormat/>
    <w:uiPriority w:val="0"/>
  </w:style>
  <w:style w:type="character" w:customStyle="1" w:styleId="50">
    <w:name w:val="hover9"/>
    <w:qFormat/>
    <w:uiPriority w:val="0"/>
    <w:rPr>
      <w:shd w:val="clear" w:color="auto" w:fill="EEEEEE"/>
    </w:rPr>
  </w:style>
  <w:style w:type="character" w:customStyle="1" w:styleId="51">
    <w:name w:val="maywed421"/>
    <w:qFormat/>
    <w:uiPriority w:val="0"/>
    <w:rPr>
      <w:color w:val="366FB6"/>
      <w:u w:val="none"/>
    </w:rPr>
  </w:style>
  <w:style w:type="character" w:customStyle="1" w:styleId="52">
    <w:name w:val="old"/>
    <w:qFormat/>
    <w:uiPriority w:val="0"/>
    <w:rPr>
      <w:color w:val="999999"/>
    </w:rPr>
  </w:style>
  <w:style w:type="character" w:customStyle="1" w:styleId="53">
    <w:name w:val="jbox-icon-warning"/>
    <w:basedOn w:val="26"/>
    <w:qFormat/>
    <w:uiPriority w:val="0"/>
  </w:style>
  <w:style w:type="character" w:customStyle="1" w:styleId="54">
    <w:name w:val="z-窗体顶端 字符"/>
    <w:link w:val="55"/>
    <w:qFormat/>
    <w:uiPriority w:val="99"/>
    <w:rPr>
      <w:rFonts w:ascii="Arial" w:hAnsi="Arial"/>
      <w:vanish/>
      <w:sz w:val="16"/>
      <w:szCs w:val="16"/>
    </w:rPr>
  </w:style>
  <w:style w:type="paragraph" w:customStyle="1" w:styleId="55">
    <w:name w:val="z-窗体顶端1"/>
    <w:basedOn w:val="1"/>
    <w:next w:val="1"/>
    <w:link w:val="54"/>
    <w:unhideWhenUsed/>
    <w:qFormat/>
    <w:uiPriority w:val="99"/>
    <w:pPr>
      <w:widowControl/>
      <w:pBdr>
        <w:bottom w:val="single" w:color="auto" w:sz="6" w:space="1"/>
      </w:pBdr>
      <w:jc w:val="center"/>
    </w:pPr>
    <w:rPr>
      <w:rFonts w:ascii="Arial" w:hAnsi="Arial"/>
      <w:vanish/>
      <w:sz w:val="16"/>
      <w:szCs w:val="16"/>
    </w:rPr>
  </w:style>
  <w:style w:type="character" w:customStyle="1" w:styleId="56">
    <w:name w:val="纯文本 Char2"/>
    <w:link w:val="14"/>
    <w:qFormat/>
    <w:uiPriority w:val="99"/>
    <w:rPr>
      <w:rFonts w:ascii="宋体" w:hAnsi="Courier New"/>
      <w:sz w:val="24"/>
      <w:szCs w:val="24"/>
    </w:rPr>
  </w:style>
  <w:style w:type="character" w:customStyle="1" w:styleId="57">
    <w:name w:val="批注主题 Char"/>
    <w:link w:val="22"/>
    <w:qFormat/>
    <w:uiPriority w:val="99"/>
    <w:rPr>
      <w:b/>
      <w:bCs/>
      <w:sz w:val="28"/>
      <w:szCs w:val="24"/>
    </w:rPr>
  </w:style>
  <w:style w:type="character" w:customStyle="1" w:styleId="58">
    <w:name w:val="jbox-icon-loading"/>
    <w:basedOn w:val="26"/>
    <w:qFormat/>
    <w:uiPriority w:val="0"/>
  </w:style>
  <w:style w:type="character" w:customStyle="1" w:styleId="59">
    <w:name w:val="正文文本缩进 字符"/>
    <w:qFormat/>
    <w:uiPriority w:val="0"/>
    <w:rPr>
      <w:rFonts w:ascii="宋体" w:hAnsi="Courier New"/>
      <w:spacing w:val="-4"/>
      <w:kern w:val="2"/>
      <w:sz w:val="18"/>
    </w:rPr>
  </w:style>
  <w:style w:type="character" w:customStyle="1" w:styleId="60">
    <w:name w:val="正文文本缩进 字符1"/>
    <w:qFormat/>
    <w:uiPriority w:val="0"/>
    <w:rPr>
      <w:rFonts w:ascii="宋体" w:hAnsi="Courier New"/>
      <w:spacing w:val="-4"/>
      <w:kern w:val="2"/>
      <w:sz w:val="18"/>
    </w:rPr>
  </w:style>
  <w:style w:type="character" w:customStyle="1" w:styleId="61">
    <w:name w:val="纯文本 字符"/>
    <w:qFormat/>
    <w:uiPriority w:val="99"/>
    <w:rPr>
      <w:rFonts w:ascii="宋体" w:hAnsi="Courier New"/>
      <w:kern w:val="2"/>
      <w:sz w:val="24"/>
      <w:szCs w:val="24"/>
    </w:rPr>
  </w:style>
  <w:style w:type="character" w:customStyle="1" w:styleId="62">
    <w:name w:val="jbox-icon-question"/>
    <w:basedOn w:val="26"/>
    <w:qFormat/>
    <w:uiPriority w:val="0"/>
  </w:style>
  <w:style w:type="character" w:customStyle="1" w:styleId="63">
    <w:name w:val="jbox-icon"/>
    <w:basedOn w:val="26"/>
    <w:qFormat/>
    <w:uiPriority w:val="0"/>
  </w:style>
  <w:style w:type="character" w:customStyle="1" w:styleId="64">
    <w:name w:val="纯文本 字符2"/>
    <w:qFormat/>
    <w:uiPriority w:val="99"/>
    <w:rPr>
      <w:rFonts w:ascii="宋体" w:hAnsi="Courier New"/>
      <w:kern w:val="2"/>
      <w:sz w:val="24"/>
      <w:szCs w:val="24"/>
    </w:rPr>
  </w:style>
  <w:style w:type="character" w:customStyle="1" w:styleId="65">
    <w:name w:val="hour_am"/>
    <w:basedOn w:val="26"/>
    <w:qFormat/>
    <w:uiPriority w:val="0"/>
  </w:style>
  <w:style w:type="character" w:customStyle="1" w:styleId="66">
    <w:name w:val="jbox-icon-success"/>
    <w:basedOn w:val="26"/>
    <w:qFormat/>
    <w:uiPriority w:val="0"/>
  </w:style>
  <w:style w:type="character" w:customStyle="1" w:styleId="67">
    <w:name w:val="批注文字 字符"/>
    <w:qFormat/>
    <w:uiPriority w:val="99"/>
    <w:rPr>
      <w:kern w:val="2"/>
      <w:sz w:val="28"/>
      <w:szCs w:val="24"/>
    </w:rPr>
  </w:style>
  <w:style w:type="character" w:customStyle="1" w:styleId="68">
    <w:name w:val="纯文本 Char1"/>
    <w:qFormat/>
    <w:uiPriority w:val="0"/>
    <w:rPr>
      <w:rFonts w:ascii="宋体" w:hAnsi="Courier New"/>
      <w:kern w:val="2"/>
      <w:sz w:val="21"/>
    </w:rPr>
  </w:style>
  <w:style w:type="character" w:customStyle="1" w:styleId="69">
    <w:name w:val="纯文本 Char"/>
    <w:qFormat/>
    <w:uiPriority w:val="99"/>
    <w:rPr>
      <w:rFonts w:ascii="宋体" w:hAnsi="Courier New"/>
      <w:kern w:val="2"/>
      <w:sz w:val="24"/>
      <w:szCs w:val="24"/>
    </w:rPr>
  </w:style>
  <w:style w:type="character" w:customStyle="1" w:styleId="70">
    <w:name w:val="sub_title s0"/>
    <w:basedOn w:val="26"/>
    <w:qFormat/>
    <w:uiPriority w:val="0"/>
  </w:style>
  <w:style w:type="character" w:customStyle="1" w:styleId="71">
    <w:name w:val="正文文本缩进 Char"/>
    <w:link w:val="12"/>
    <w:qFormat/>
    <w:uiPriority w:val="0"/>
    <w:rPr>
      <w:rFonts w:ascii="宋体" w:hAnsi="Courier New"/>
      <w:spacing w:val="-4"/>
      <w:sz w:val="18"/>
    </w:rPr>
  </w:style>
  <w:style w:type="character" w:customStyle="1" w:styleId="72">
    <w:name w:val="jbox-icon-error"/>
    <w:basedOn w:val="26"/>
    <w:qFormat/>
    <w:uiPriority w:val="0"/>
  </w:style>
  <w:style w:type="character" w:customStyle="1" w:styleId="73">
    <w:name w:val="正文文本 2 Char"/>
    <w:basedOn w:val="26"/>
    <w:link w:val="20"/>
    <w:qFormat/>
    <w:uiPriority w:val="0"/>
    <w:rPr>
      <w:rFonts w:ascii="宋体" w:hAnsi="宋体" w:eastAsia="宋体" w:cs="Times New Roman"/>
      <w:color w:val="000000"/>
      <w:sz w:val="24"/>
      <w:szCs w:val="24"/>
    </w:rPr>
  </w:style>
  <w:style w:type="paragraph" w:customStyle="1" w:styleId="74">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6">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8">
    <w:name w:val="z-窗体顶端 字符1"/>
    <w:basedOn w:val="26"/>
    <w:semiHidden/>
    <w:qFormat/>
    <w:uiPriority w:val="99"/>
    <w:rPr>
      <w:rFonts w:ascii="Arial" w:hAnsi="Arial" w:cs="Arial"/>
      <w:vanish/>
      <w:sz w:val="16"/>
      <w:szCs w:val="16"/>
    </w:rPr>
  </w:style>
  <w:style w:type="paragraph" w:customStyle="1" w:styleId="79">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80">
    <w:name w:val="Default"/>
    <w:next w:val="7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1">
    <w:name w:val="批注文字 Char"/>
    <w:basedOn w:val="26"/>
    <w:link w:val="10"/>
    <w:semiHidden/>
    <w:qFormat/>
    <w:uiPriority w:val="99"/>
  </w:style>
  <w:style w:type="character" w:customStyle="1" w:styleId="82">
    <w:name w:val="批注主题 字符1"/>
    <w:basedOn w:val="81"/>
    <w:semiHidden/>
    <w:qFormat/>
    <w:uiPriority w:val="99"/>
    <w:rPr>
      <w:b/>
      <w:bCs/>
    </w:rPr>
  </w:style>
  <w:style w:type="character" w:customStyle="1" w:styleId="83">
    <w:name w:val="文档结构图 字符1"/>
    <w:basedOn w:val="26"/>
    <w:semiHidden/>
    <w:qFormat/>
    <w:uiPriority w:val="99"/>
    <w:rPr>
      <w:rFonts w:ascii="Microsoft YaHei UI" w:eastAsia="Microsoft YaHei UI"/>
      <w:sz w:val="18"/>
      <w:szCs w:val="18"/>
    </w:rPr>
  </w:style>
  <w:style w:type="character" w:customStyle="1" w:styleId="84">
    <w:name w:val="正文文本 Char"/>
    <w:basedOn w:val="26"/>
    <w:link w:val="11"/>
    <w:qFormat/>
    <w:uiPriority w:val="99"/>
    <w:rPr>
      <w:rFonts w:ascii="Times New Roman" w:hAnsi="Times New Roman" w:eastAsia="宋体" w:cs="Times New Roman"/>
      <w:sz w:val="28"/>
      <w:szCs w:val="24"/>
    </w:rPr>
  </w:style>
  <w:style w:type="character" w:customStyle="1" w:styleId="85">
    <w:name w:val="批注框文本 Char"/>
    <w:basedOn w:val="26"/>
    <w:link w:val="16"/>
    <w:qFormat/>
    <w:uiPriority w:val="0"/>
    <w:rPr>
      <w:rFonts w:ascii="Times New Roman" w:hAnsi="Times New Roman" w:eastAsia="宋体" w:cs="Times New Roman"/>
      <w:sz w:val="18"/>
      <w:szCs w:val="18"/>
    </w:rPr>
  </w:style>
  <w:style w:type="character" w:customStyle="1" w:styleId="86">
    <w:name w:val="正文文本缩进 字符3"/>
    <w:basedOn w:val="26"/>
    <w:semiHidden/>
    <w:qFormat/>
    <w:uiPriority w:val="99"/>
  </w:style>
  <w:style w:type="character" w:customStyle="1" w:styleId="87">
    <w:name w:val="日期 Char"/>
    <w:basedOn w:val="26"/>
    <w:link w:val="15"/>
    <w:qFormat/>
    <w:uiPriority w:val="0"/>
    <w:rPr>
      <w:rFonts w:ascii="Times New Roman" w:hAnsi="Times New Roman" w:eastAsia="楷体_GB2312" w:cs="Times New Roman"/>
      <w:sz w:val="32"/>
      <w:szCs w:val="20"/>
    </w:rPr>
  </w:style>
  <w:style w:type="character" w:customStyle="1" w:styleId="88">
    <w:name w:val="纯文本 字符3"/>
    <w:basedOn w:val="26"/>
    <w:semiHidden/>
    <w:qFormat/>
    <w:uiPriority w:val="99"/>
    <w:rPr>
      <w:rFonts w:hAnsi="Courier New" w:cs="Courier New" w:asciiTheme="minorEastAsia"/>
    </w:rPr>
  </w:style>
  <w:style w:type="character" w:customStyle="1" w:styleId="89">
    <w:name w:val="正文首行缩进 2 Char"/>
    <w:basedOn w:val="86"/>
    <w:link w:val="23"/>
    <w:qFormat/>
    <w:uiPriority w:val="99"/>
    <w:rPr>
      <w:rFonts w:ascii="宋体" w:hAnsi="Courier New"/>
      <w:spacing w:val="-4"/>
      <w:sz w:val="18"/>
    </w:rPr>
  </w:style>
  <w:style w:type="character" w:customStyle="1" w:styleId="90">
    <w:name w:val="z-窗体底端 字符1"/>
    <w:basedOn w:val="26"/>
    <w:semiHidden/>
    <w:qFormat/>
    <w:uiPriority w:val="99"/>
    <w:rPr>
      <w:rFonts w:ascii="Arial" w:hAnsi="Arial" w:cs="Arial"/>
      <w:vanish/>
      <w:sz w:val="16"/>
      <w:szCs w:val="16"/>
    </w:rPr>
  </w:style>
  <w:style w:type="paragraph" w:customStyle="1" w:styleId="91">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2">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3">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5">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6">
    <w:name w:val="Char Char Char Char1"/>
    <w:basedOn w:val="1"/>
    <w:qFormat/>
    <w:uiPriority w:val="0"/>
    <w:rPr>
      <w:rFonts w:ascii="Tahoma" w:hAnsi="Tahoma" w:eastAsia="宋体" w:cs="Times New Roman"/>
      <w:sz w:val="24"/>
      <w:szCs w:val="20"/>
    </w:rPr>
  </w:style>
  <w:style w:type="paragraph" w:customStyle="1" w:styleId="97">
    <w:name w:val="彩色列表 - 强调文字颜色 11"/>
    <w:basedOn w:val="1"/>
    <w:qFormat/>
    <w:uiPriority w:val="34"/>
    <w:pPr>
      <w:ind w:firstLine="420" w:firstLineChars="200"/>
    </w:pPr>
    <w:rPr>
      <w:rFonts w:ascii="Calibri" w:hAnsi="Calibri" w:eastAsia="宋体" w:cs="Times New Roman"/>
    </w:rPr>
  </w:style>
  <w:style w:type="paragraph" w:customStyle="1" w:styleId="98">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9">
    <w:name w:val="正文2"/>
    <w:basedOn w:val="1"/>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10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1">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2">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3">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4">
    <w:name w:val="标题 10"/>
    <w:basedOn w:val="4"/>
    <w:qFormat/>
    <w:uiPriority w:val="0"/>
    <w:pPr>
      <w:jc w:val="center"/>
    </w:pPr>
    <w:rPr>
      <w:kern w:val="0"/>
    </w:rPr>
  </w:style>
  <w:style w:type="character" w:customStyle="1" w:styleId="105">
    <w:name w:val="未处理的提及1"/>
    <w:semiHidden/>
    <w:unhideWhenUsed/>
    <w:qFormat/>
    <w:uiPriority w:val="99"/>
    <w:rPr>
      <w:color w:val="605E5C"/>
      <w:shd w:val="clear" w:color="auto" w:fill="E1DFDD"/>
    </w:rPr>
  </w:style>
  <w:style w:type="character" w:customStyle="1" w:styleId="106">
    <w:name w:val="未处理的提及2"/>
    <w:basedOn w:val="26"/>
    <w:semiHidden/>
    <w:unhideWhenUsed/>
    <w:qFormat/>
    <w:uiPriority w:val="99"/>
    <w:rPr>
      <w:color w:val="605E5C"/>
      <w:shd w:val="clear" w:color="auto" w:fill="E1DFDD"/>
    </w:rPr>
  </w:style>
  <w:style w:type="character" w:customStyle="1" w:styleId="107">
    <w:name w:val="Unresolved Mention"/>
    <w:basedOn w:val="2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C68F69-C077-43B0-8CBA-D586B248F144}">
  <ds:schemaRefs/>
</ds:datastoreItem>
</file>

<file path=docProps/app.xml><?xml version="1.0" encoding="utf-8"?>
<Properties xmlns="http://schemas.openxmlformats.org/officeDocument/2006/extended-properties" xmlns:vt="http://schemas.openxmlformats.org/officeDocument/2006/docPropsVTypes">
  <Template>Normal</Template>
  <Pages>48</Pages>
  <Words>4236</Words>
  <Characters>24150</Characters>
  <Lines>201</Lines>
  <Paragraphs>56</Paragraphs>
  <TotalTime>10</TotalTime>
  <ScaleCrop>false</ScaleCrop>
  <LinksUpToDate>false</LinksUpToDate>
  <CharactersWithSpaces>28330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翡冷翠的一夜</cp:lastModifiedBy>
  <dcterms:modified xsi:type="dcterms:W3CDTF">2021-11-02T02:23:29Z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B363B45C01FF4C5A8AB2573BD522DAF7</vt:lpwstr>
  </property>
</Properties>
</file>