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line="288" w:lineRule="auto"/>
        <w:ind w:right="60" w:firstLine="643" w:firstLineChars="200"/>
        <w:jc w:val="center"/>
        <w:rPr>
          <w:rFonts w:hint="eastAsia" w:ascii="宋体" w:hAnsi="宋体" w:cs="宋体"/>
          <w:spacing w:val="-6"/>
          <w:kern w:val="0"/>
          <w:sz w:val="21"/>
          <w:szCs w:val="21"/>
        </w:rPr>
      </w:pPr>
      <w:r>
        <w:rPr>
          <w:rFonts w:hint="eastAsia" w:ascii="宋体" w:hAnsi="宋体"/>
          <w:b/>
          <w:bCs/>
          <w:sz w:val="32"/>
          <w:szCs w:val="32"/>
        </w:rPr>
        <w:t>采购需求</w:t>
      </w:r>
    </w:p>
    <w:p>
      <w:pPr>
        <w:spacing w:line="288" w:lineRule="auto"/>
        <w:rPr>
          <w:rFonts w:ascii="宋体" w:hAnsi="宋体"/>
          <w:b/>
          <w:sz w:val="24"/>
        </w:rPr>
      </w:pPr>
      <w:r>
        <w:rPr>
          <w:rFonts w:hint="eastAsia" w:ascii="宋体" w:hAnsi="宋体"/>
          <w:b/>
          <w:sz w:val="24"/>
        </w:rPr>
        <w:t>一</w:t>
      </w:r>
      <w:r>
        <w:rPr>
          <w:rFonts w:ascii="宋体" w:hAnsi="宋体"/>
          <w:b/>
          <w:sz w:val="24"/>
        </w:rPr>
        <w:t>、</w:t>
      </w:r>
      <w:r>
        <w:rPr>
          <w:rFonts w:hint="eastAsia" w:ascii="宋体" w:hAnsi="宋体"/>
          <w:b/>
          <w:sz w:val="24"/>
        </w:rPr>
        <w:t>采购资金的支付方式、时间、条件：</w:t>
      </w:r>
    </w:p>
    <w:tbl>
      <w:tblPr>
        <w:tblStyle w:val="3"/>
        <w:tblW w:w="9498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27"/>
        <w:gridCol w:w="737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2" w:hRule="atLeast"/>
        </w:trPr>
        <w:tc>
          <w:tcPr>
            <w:tcW w:w="21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88" w:lineRule="auto"/>
              <w:jc w:val="center"/>
              <w:rPr>
                <w:rFonts w:ascii="宋体" w:hAnsi="宋体"/>
                <w:b/>
                <w:spacing w:val="-6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/>
                <w:b/>
                <w:spacing w:val="-6"/>
                <w:sz w:val="21"/>
                <w:szCs w:val="21"/>
                <w:highlight w:val="none"/>
                <w:lang w:eastAsia="zh-CN"/>
              </w:rPr>
              <w:t>及</w:t>
            </w:r>
            <w:r>
              <w:rPr>
                <w:rFonts w:hint="eastAsia" w:ascii="宋体" w:hAnsi="宋体"/>
                <w:b/>
                <w:spacing w:val="-6"/>
                <w:sz w:val="21"/>
                <w:szCs w:val="21"/>
                <w:highlight w:val="none"/>
              </w:rPr>
              <w:t>付款方式</w:t>
            </w:r>
          </w:p>
        </w:tc>
        <w:tc>
          <w:tcPr>
            <w:tcW w:w="73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88" w:lineRule="auto"/>
              <w:rPr>
                <w:rFonts w:hint="eastAsia" w:ascii="宋体" w:hAnsi="宋体"/>
                <w:color w:val="auto"/>
                <w:spacing w:val="-6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/>
                <w:color w:val="auto"/>
                <w:spacing w:val="-6"/>
                <w:sz w:val="21"/>
                <w:szCs w:val="21"/>
                <w:highlight w:val="none"/>
                <w:lang w:eastAsia="zh-CN"/>
              </w:rPr>
              <w:t>采购标的</w:t>
            </w:r>
            <w:r>
              <w:rPr>
                <w:rFonts w:hint="eastAsia" w:ascii="宋体" w:hAnsi="宋体"/>
                <w:color w:val="auto"/>
                <w:spacing w:val="-6"/>
                <w:sz w:val="21"/>
                <w:szCs w:val="21"/>
                <w:highlight w:val="none"/>
              </w:rPr>
              <w:t>送达并经采购人验收后，5个工作日内由采购人向中标人支付</w:t>
            </w:r>
            <w:r>
              <w:rPr>
                <w:rFonts w:hint="eastAsia" w:ascii="宋体" w:hAnsi="宋体"/>
                <w:color w:val="auto"/>
                <w:spacing w:val="-6"/>
                <w:sz w:val="21"/>
                <w:szCs w:val="21"/>
                <w:highlight w:val="none"/>
                <w:lang w:eastAsia="zh-CN"/>
              </w:rPr>
              <w:t>成交金额</w:t>
            </w:r>
            <w:r>
              <w:rPr>
                <w:rFonts w:hint="eastAsia" w:ascii="宋体" w:hAnsi="宋体"/>
                <w:color w:val="auto"/>
                <w:spacing w:val="-6"/>
                <w:sz w:val="21"/>
                <w:szCs w:val="21"/>
                <w:highlight w:val="none"/>
              </w:rPr>
              <w:t>总价的</w:t>
            </w:r>
            <w:r>
              <w:rPr>
                <w:rFonts w:hint="eastAsia" w:ascii="宋体" w:hAnsi="宋体"/>
                <w:color w:val="auto"/>
                <w:spacing w:val="-6"/>
                <w:sz w:val="21"/>
                <w:szCs w:val="21"/>
                <w:highlight w:val="none"/>
                <w:lang w:val="en-US" w:eastAsia="zh-CN"/>
              </w:rPr>
              <w:t>100</w:t>
            </w:r>
            <w:r>
              <w:rPr>
                <w:rFonts w:hint="eastAsia" w:ascii="宋体" w:hAnsi="宋体"/>
                <w:color w:val="auto"/>
                <w:spacing w:val="-6"/>
                <w:sz w:val="21"/>
                <w:szCs w:val="21"/>
                <w:highlight w:val="none"/>
              </w:rPr>
              <w:t>%。</w:t>
            </w:r>
          </w:p>
          <w:p>
            <w:pPr>
              <w:spacing w:line="288" w:lineRule="auto"/>
              <w:rPr>
                <w:rFonts w:hint="eastAsia" w:ascii="宋体" w:hAnsi="宋体"/>
                <w:color w:val="auto"/>
                <w:spacing w:val="-6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/>
                <w:color w:val="auto"/>
                <w:spacing w:val="-6"/>
                <w:sz w:val="21"/>
                <w:szCs w:val="21"/>
                <w:highlight w:val="none"/>
              </w:rPr>
              <w:t>转账信息如下：</w:t>
            </w:r>
          </w:p>
          <w:p>
            <w:pPr>
              <w:spacing w:line="288" w:lineRule="auto"/>
              <w:rPr>
                <w:rFonts w:hint="eastAsia" w:ascii="宋体" w:hAnsi="宋体"/>
                <w:color w:val="auto"/>
                <w:spacing w:val="-6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/>
                <w:color w:val="auto"/>
                <w:spacing w:val="-6"/>
                <w:sz w:val="21"/>
                <w:szCs w:val="21"/>
                <w:highlight w:val="none"/>
              </w:rPr>
              <w:t>收款单位（户名）:杭州电子科技大学</w:t>
            </w:r>
          </w:p>
          <w:p>
            <w:pPr>
              <w:spacing w:line="288" w:lineRule="auto"/>
              <w:rPr>
                <w:rFonts w:hint="eastAsia" w:ascii="宋体" w:hAnsi="宋体"/>
                <w:color w:val="auto"/>
                <w:spacing w:val="-6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/>
                <w:color w:val="auto"/>
                <w:spacing w:val="-6"/>
                <w:sz w:val="21"/>
                <w:szCs w:val="21"/>
                <w:highlight w:val="none"/>
              </w:rPr>
              <w:t>开户银行：工行高新支行</w:t>
            </w:r>
          </w:p>
          <w:p>
            <w:pPr>
              <w:spacing w:line="288" w:lineRule="auto"/>
              <w:rPr>
                <w:rFonts w:hint="eastAsia" w:ascii="宋体" w:hAnsi="宋体"/>
                <w:color w:val="auto"/>
                <w:spacing w:val="-6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/>
                <w:color w:val="auto"/>
                <w:spacing w:val="-6"/>
                <w:sz w:val="21"/>
                <w:szCs w:val="21"/>
                <w:highlight w:val="none"/>
              </w:rPr>
              <w:t>银行账号：1202026209008806216</w:t>
            </w:r>
          </w:p>
          <w:p>
            <w:pPr>
              <w:spacing w:line="288" w:lineRule="auto"/>
              <w:rPr>
                <w:rFonts w:hint="eastAsia" w:ascii="宋体" w:hAnsi="宋体"/>
                <w:color w:val="auto"/>
                <w:spacing w:val="-6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/>
                <w:color w:val="auto"/>
                <w:spacing w:val="-6"/>
                <w:sz w:val="21"/>
                <w:szCs w:val="21"/>
                <w:highlight w:val="none"/>
              </w:rPr>
              <w:t>发票开票信息</w:t>
            </w:r>
          </w:p>
          <w:p>
            <w:pPr>
              <w:spacing w:line="288" w:lineRule="auto"/>
              <w:rPr>
                <w:rFonts w:hint="eastAsia" w:ascii="宋体" w:hAnsi="宋体"/>
                <w:color w:val="auto"/>
                <w:spacing w:val="-6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/>
                <w:color w:val="auto"/>
                <w:spacing w:val="-6"/>
                <w:sz w:val="21"/>
                <w:szCs w:val="21"/>
                <w:highlight w:val="none"/>
              </w:rPr>
              <w:t>抬头：杭州电子科技大学</w:t>
            </w:r>
          </w:p>
          <w:p>
            <w:pPr>
              <w:spacing w:line="288" w:lineRule="auto"/>
              <w:rPr>
                <w:rFonts w:ascii="宋体" w:hAnsi="宋体"/>
                <w:color w:val="FF0000"/>
                <w:spacing w:val="-6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/>
                <w:color w:val="auto"/>
                <w:spacing w:val="-6"/>
                <w:sz w:val="21"/>
                <w:szCs w:val="21"/>
                <w:highlight w:val="none"/>
              </w:rPr>
              <w:t>税号：12330000470009026T</w:t>
            </w:r>
          </w:p>
        </w:tc>
      </w:tr>
    </w:tbl>
    <w:p>
      <w:pPr>
        <w:spacing w:line="288" w:lineRule="auto"/>
        <w:rPr>
          <w:rFonts w:ascii="宋体" w:hAnsi="宋体"/>
          <w:sz w:val="21"/>
          <w:szCs w:val="21"/>
        </w:rPr>
      </w:pPr>
    </w:p>
    <w:p>
      <w:pPr>
        <w:spacing w:line="288" w:lineRule="auto"/>
        <w:rPr>
          <w:rFonts w:ascii="宋体" w:hAnsi="宋体"/>
          <w:b/>
          <w:sz w:val="24"/>
        </w:rPr>
      </w:pPr>
      <w:r>
        <w:rPr>
          <w:rFonts w:hint="eastAsia" w:ascii="宋体" w:hAnsi="宋体"/>
          <w:b/>
          <w:sz w:val="24"/>
        </w:rPr>
        <w:t>二</w:t>
      </w:r>
      <w:r>
        <w:rPr>
          <w:rFonts w:ascii="宋体" w:hAnsi="宋体"/>
          <w:b/>
          <w:sz w:val="24"/>
        </w:rPr>
        <w:t>、</w:t>
      </w:r>
      <w:r>
        <w:rPr>
          <w:rFonts w:hint="eastAsia" w:ascii="宋体" w:hAnsi="宋体"/>
          <w:b/>
          <w:sz w:val="24"/>
        </w:rPr>
        <w:t>服务</w:t>
      </w:r>
      <w:r>
        <w:rPr>
          <w:rFonts w:ascii="宋体" w:hAnsi="宋体"/>
          <w:b/>
          <w:sz w:val="24"/>
        </w:rPr>
        <w:t>要求</w:t>
      </w:r>
      <w:r>
        <w:rPr>
          <w:rFonts w:hint="eastAsia" w:ascii="宋体" w:hAnsi="宋体"/>
          <w:b/>
          <w:sz w:val="24"/>
        </w:rPr>
        <w:t>（技术要求里另有注明的以技术要求为准）</w:t>
      </w:r>
      <w:r>
        <w:rPr>
          <w:rFonts w:ascii="宋体" w:hAnsi="宋体"/>
          <w:b/>
          <w:sz w:val="24"/>
        </w:rPr>
        <w:t>：</w:t>
      </w:r>
    </w:p>
    <w:tbl>
      <w:tblPr>
        <w:tblStyle w:val="3"/>
        <w:tblW w:w="9498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27"/>
        <w:gridCol w:w="737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2" w:hRule="atLeast"/>
        </w:trPr>
        <w:tc>
          <w:tcPr>
            <w:tcW w:w="21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88" w:lineRule="auto"/>
              <w:jc w:val="center"/>
              <w:rPr>
                <w:rFonts w:hint="eastAsia" w:ascii="宋体" w:hAnsi="宋体"/>
                <w:color w:val="auto"/>
                <w:spacing w:val="-6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/>
                <w:color w:val="auto"/>
                <w:spacing w:val="-6"/>
                <w:sz w:val="21"/>
                <w:szCs w:val="21"/>
                <w:highlight w:val="none"/>
              </w:rPr>
              <w:t>质保期</w:t>
            </w:r>
          </w:p>
        </w:tc>
        <w:tc>
          <w:tcPr>
            <w:tcW w:w="73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88" w:lineRule="auto"/>
              <w:rPr>
                <w:rFonts w:hint="eastAsia" w:ascii="宋体" w:hAnsi="宋体" w:eastAsia="宋体"/>
                <w:color w:val="auto"/>
                <w:spacing w:val="-6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pacing w:val="-6"/>
                <w:sz w:val="21"/>
                <w:szCs w:val="21"/>
                <w:highlight w:val="none"/>
                <w:lang w:val="en-US" w:eastAsia="zh-CN"/>
              </w:rPr>
              <w:t>3个月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1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88" w:lineRule="auto"/>
              <w:jc w:val="center"/>
              <w:rPr>
                <w:rFonts w:hint="eastAsia" w:ascii="宋体" w:hAnsi="宋体"/>
                <w:color w:val="auto"/>
                <w:spacing w:val="-6"/>
                <w:sz w:val="21"/>
                <w:szCs w:val="21"/>
              </w:rPr>
            </w:pPr>
            <w:r>
              <w:rPr>
                <w:rFonts w:hint="eastAsia" w:ascii="宋体" w:hAnsi="宋体"/>
                <w:color w:val="auto"/>
                <w:spacing w:val="-6"/>
                <w:sz w:val="21"/>
                <w:szCs w:val="21"/>
              </w:rPr>
              <w:t>交付时间和地点</w:t>
            </w:r>
          </w:p>
        </w:tc>
        <w:tc>
          <w:tcPr>
            <w:tcW w:w="73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88" w:lineRule="auto"/>
              <w:rPr>
                <w:rFonts w:hint="eastAsia" w:ascii="宋体" w:hAnsi="宋体"/>
                <w:color w:val="auto"/>
                <w:spacing w:val="-6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/>
                <w:color w:val="auto"/>
                <w:spacing w:val="-6"/>
                <w:sz w:val="21"/>
                <w:szCs w:val="21"/>
                <w:highlight w:val="none"/>
              </w:rPr>
              <w:t>交付时间：产品（输出）Tapeout70天。</w:t>
            </w:r>
          </w:p>
          <w:p>
            <w:pPr>
              <w:spacing w:line="288" w:lineRule="auto"/>
              <w:rPr>
                <w:rFonts w:hint="eastAsia" w:ascii="宋体" w:hAnsi="宋体"/>
                <w:color w:val="auto"/>
                <w:spacing w:val="-6"/>
                <w:sz w:val="21"/>
                <w:szCs w:val="21"/>
                <w:highlight w:val="yellow"/>
              </w:rPr>
            </w:pPr>
            <w:r>
              <w:rPr>
                <w:rFonts w:hint="eastAsia" w:ascii="宋体" w:hAnsi="宋体"/>
                <w:color w:val="auto"/>
                <w:spacing w:val="-6"/>
                <w:sz w:val="21"/>
                <w:szCs w:val="21"/>
                <w:highlight w:val="none"/>
              </w:rPr>
              <w:t>交货地点：采购人指定地点。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1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88" w:lineRule="auto"/>
              <w:jc w:val="center"/>
              <w:rPr>
                <w:rFonts w:hint="eastAsia" w:ascii="宋体" w:hAnsi="宋体"/>
                <w:spacing w:val="-6"/>
                <w:sz w:val="21"/>
                <w:szCs w:val="21"/>
              </w:rPr>
            </w:pPr>
            <w:r>
              <w:rPr>
                <w:rFonts w:hint="eastAsia" w:ascii="宋体" w:hAnsi="宋体"/>
                <w:spacing w:val="-6"/>
                <w:sz w:val="21"/>
                <w:szCs w:val="21"/>
              </w:rPr>
              <w:t>验收</w:t>
            </w:r>
            <w:r>
              <w:rPr>
                <w:rFonts w:ascii="宋体" w:hAnsi="宋体"/>
                <w:spacing w:val="-6"/>
                <w:sz w:val="21"/>
                <w:szCs w:val="21"/>
              </w:rPr>
              <w:t>标准</w:t>
            </w:r>
          </w:p>
        </w:tc>
        <w:tc>
          <w:tcPr>
            <w:tcW w:w="73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88" w:lineRule="auto"/>
              <w:rPr>
                <w:rFonts w:hint="eastAsia"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  <w:lang w:val="en-US" w:eastAsia="zh-CN"/>
              </w:rPr>
              <w:t>1.</w:t>
            </w:r>
            <w:r>
              <w:rPr>
                <w:rFonts w:hint="eastAsia" w:ascii="宋体" w:hAnsi="宋体"/>
                <w:sz w:val="21"/>
                <w:szCs w:val="21"/>
              </w:rPr>
              <w:t>芯片正常加工完毕，符合芯片出厂标准。</w:t>
            </w:r>
          </w:p>
          <w:p>
            <w:pPr>
              <w:spacing w:line="288" w:lineRule="auto"/>
              <w:rPr>
                <w:rFonts w:hint="eastAsia"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2</w:t>
            </w:r>
            <w:r>
              <w:rPr>
                <w:rFonts w:hint="eastAsia" w:ascii="宋体" w:hAnsi="宋体"/>
                <w:sz w:val="21"/>
                <w:szCs w:val="21"/>
                <w:lang w:eastAsia="zh-CN"/>
              </w:rPr>
              <w:t>.</w:t>
            </w:r>
            <w:r>
              <w:rPr>
                <w:rFonts w:hint="eastAsia" w:ascii="宋体" w:hAnsi="宋体"/>
                <w:sz w:val="21"/>
                <w:szCs w:val="21"/>
              </w:rPr>
              <w:t>供方指派供方相关人员送货到交货地点进行当面交付。</w:t>
            </w:r>
          </w:p>
          <w:p>
            <w:pPr>
              <w:spacing w:line="288" w:lineRule="auto"/>
              <w:rPr>
                <w:rFonts w:hint="eastAsia"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3</w:t>
            </w:r>
            <w:r>
              <w:rPr>
                <w:rFonts w:hint="eastAsia" w:ascii="宋体" w:hAnsi="宋体"/>
                <w:sz w:val="21"/>
                <w:szCs w:val="21"/>
                <w:lang w:eastAsia="zh-CN"/>
              </w:rPr>
              <w:t>.</w:t>
            </w:r>
            <w:r>
              <w:rPr>
                <w:rFonts w:hint="eastAsia" w:ascii="宋体" w:hAnsi="宋体"/>
                <w:sz w:val="21"/>
                <w:szCs w:val="21"/>
              </w:rPr>
              <w:t>测试验证合格，满足用户测试要求，用户出具验收报告。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1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88" w:lineRule="auto"/>
              <w:jc w:val="center"/>
              <w:rPr>
                <w:rFonts w:hint="eastAsia" w:ascii="宋体" w:hAnsi="宋体"/>
                <w:spacing w:val="-6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售后服务</w:t>
            </w:r>
          </w:p>
        </w:tc>
        <w:tc>
          <w:tcPr>
            <w:tcW w:w="73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88" w:lineRule="auto"/>
              <w:rPr>
                <w:rFonts w:hint="eastAsia"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  <w:lang w:val="en-US" w:eastAsia="zh-CN"/>
              </w:rPr>
              <w:t>1.</w:t>
            </w:r>
            <w:r>
              <w:rPr>
                <w:rFonts w:hint="eastAsia" w:ascii="宋体" w:hAnsi="宋体"/>
                <w:sz w:val="21"/>
                <w:szCs w:val="21"/>
              </w:rPr>
              <w:t>按用户要求确保产品交货期，若用户有特殊要求需提前完工的，供方应与生产方沟通协调提前交货。</w:t>
            </w:r>
          </w:p>
          <w:p>
            <w:pPr>
              <w:spacing w:line="288" w:lineRule="auto"/>
              <w:rPr>
                <w:rFonts w:hint="eastAsia"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2.供方应为用户研发团队提供免费的设计、流片、封装、测试等相关的现场讲解或技术培训。</w:t>
            </w:r>
          </w:p>
          <w:p>
            <w:pPr>
              <w:spacing w:line="288" w:lineRule="auto"/>
              <w:rPr>
                <w:rFonts w:hint="eastAsia"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3.交货到用户后，供方应及时跟进用户测试情况，并指派人员到用户现场沟通产品封装、测试过程中出现的问题。</w:t>
            </w:r>
          </w:p>
          <w:p>
            <w:pPr>
              <w:spacing w:line="288" w:lineRule="auto"/>
              <w:rPr>
                <w:rFonts w:hint="eastAsia"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4.确保用户满意，严格控制产品质量。服务响应及时，可随时当面交流。</w:t>
            </w:r>
          </w:p>
        </w:tc>
      </w:tr>
    </w:tbl>
    <w:p>
      <w:pPr>
        <w:spacing w:line="288" w:lineRule="auto"/>
        <w:rPr>
          <w:rFonts w:ascii="宋体" w:hAnsi="宋体"/>
          <w:sz w:val="21"/>
          <w:szCs w:val="21"/>
        </w:rPr>
      </w:pPr>
    </w:p>
    <w:p>
      <w:pPr>
        <w:spacing w:line="288" w:lineRule="auto"/>
        <w:rPr>
          <w:rFonts w:hint="eastAsia" w:ascii="宋体" w:hAnsi="宋体"/>
          <w:sz w:val="21"/>
          <w:szCs w:val="21"/>
        </w:rPr>
      </w:pPr>
      <w:r>
        <w:rPr>
          <w:rFonts w:hint="eastAsia" w:ascii="宋体" w:hAnsi="宋体"/>
          <w:b/>
          <w:sz w:val="24"/>
        </w:rPr>
        <w:t>三</w:t>
      </w:r>
      <w:r>
        <w:rPr>
          <w:rFonts w:ascii="宋体" w:hAnsi="宋体"/>
          <w:b/>
          <w:sz w:val="24"/>
        </w:rPr>
        <w:t>、技术要求</w:t>
      </w:r>
      <w:r>
        <w:rPr>
          <w:rFonts w:hint="eastAsia" w:ascii="宋体" w:hAnsi="宋体"/>
          <w:b/>
          <w:sz w:val="24"/>
        </w:rPr>
        <w:t>：</w:t>
      </w:r>
    </w:p>
    <w:p>
      <w:pPr>
        <w:spacing w:line="288" w:lineRule="auto"/>
        <w:rPr>
          <w:rFonts w:hint="eastAsia" w:ascii="宋体" w:hAnsi="宋体"/>
          <w:sz w:val="21"/>
          <w:szCs w:val="21"/>
        </w:rPr>
      </w:pPr>
      <w:r>
        <w:rPr>
          <w:rFonts w:hint="eastAsia" w:ascii="宋体" w:hAnsi="宋体"/>
          <w:sz w:val="21"/>
          <w:szCs w:val="21"/>
          <w:lang w:val="en-US" w:eastAsia="zh-CN"/>
        </w:rPr>
        <w:t>1、</w:t>
      </w:r>
      <w:r>
        <w:rPr>
          <w:rFonts w:hint="eastAsia" w:ascii="宋体" w:hAnsi="宋体"/>
          <w:sz w:val="21"/>
          <w:szCs w:val="21"/>
        </w:rPr>
        <w:t>流片工艺：SMIC 55nm logic Low Leakage 工艺.</w:t>
      </w:r>
    </w:p>
    <w:p>
      <w:pPr>
        <w:spacing w:line="288" w:lineRule="auto"/>
        <w:rPr>
          <w:rFonts w:hint="eastAsia" w:ascii="宋体" w:hAnsi="宋体"/>
          <w:sz w:val="21"/>
          <w:szCs w:val="21"/>
        </w:rPr>
      </w:pPr>
      <w:r>
        <w:rPr>
          <w:rFonts w:hint="eastAsia" w:ascii="宋体" w:hAnsi="宋体"/>
          <w:sz w:val="21"/>
          <w:szCs w:val="21"/>
          <w:lang w:val="en-US" w:eastAsia="zh-CN"/>
        </w:rPr>
        <w:t>2、</w:t>
      </w:r>
      <w:r>
        <w:rPr>
          <w:rFonts w:hint="eastAsia" w:ascii="宋体" w:hAnsi="宋体"/>
          <w:sz w:val="21"/>
          <w:szCs w:val="21"/>
        </w:rPr>
        <w:t>层次：1P8M；</w:t>
      </w:r>
    </w:p>
    <w:p>
      <w:pPr>
        <w:spacing w:line="288" w:lineRule="auto"/>
        <w:rPr>
          <w:rFonts w:hint="eastAsia" w:ascii="宋体" w:hAnsi="宋体"/>
          <w:sz w:val="21"/>
          <w:szCs w:val="21"/>
        </w:rPr>
      </w:pPr>
      <w:r>
        <w:rPr>
          <w:rFonts w:hint="eastAsia" w:ascii="宋体" w:hAnsi="宋体"/>
          <w:sz w:val="21"/>
          <w:szCs w:val="21"/>
          <w:lang w:val="en-US" w:eastAsia="zh-CN"/>
        </w:rPr>
        <w:t>3、</w:t>
      </w:r>
      <w:r>
        <w:rPr>
          <w:rFonts w:hint="eastAsia" w:ascii="宋体" w:hAnsi="宋体"/>
          <w:sz w:val="21"/>
          <w:szCs w:val="21"/>
        </w:rPr>
        <w:t>电压：PAD 3.3V， 内核1.2V；</w:t>
      </w:r>
    </w:p>
    <w:p>
      <w:pPr>
        <w:spacing w:line="288" w:lineRule="auto"/>
        <w:rPr>
          <w:rFonts w:hint="eastAsia" w:ascii="宋体" w:hAnsi="宋体" w:eastAsia="宋体"/>
          <w:sz w:val="21"/>
          <w:szCs w:val="21"/>
          <w:lang w:eastAsia="zh-CN"/>
        </w:rPr>
      </w:pPr>
      <w:r>
        <w:rPr>
          <w:rFonts w:hint="eastAsia" w:ascii="宋体" w:hAnsi="宋体"/>
          <w:sz w:val="21"/>
          <w:szCs w:val="21"/>
          <w:lang w:val="en-US" w:eastAsia="zh-CN"/>
        </w:rPr>
        <w:t>4、</w:t>
      </w:r>
      <w:r>
        <w:rPr>
          <w:rFonts w:hint="eastAsia" w:ascii="宋体" w:hAnsi="宋体"/>
          <w:sz w:val="21"/>
          <w:szCs w:val="21"/>
        </w:rPr>
        <w:t>数量</w:t>
      </w:r>
      <w:r>
        <w:rPr>
          <w:rFonts w:hint="eastAsia" w:ascii="宋体" w:hAnsi="宋体"/>
          <w:sz w:val="21"/>
          <w:szCs w:val="21"/>
          <w:lang w:eastAsia="zh-CN"/>
        </w:rPr>
        <w:t>：</w:t>
      </w:r>
      <w:r>
        <w:rPr>
          <w:rFonts w:hint="eastAsia" w:ascii="宋体" w:hAnsi="宋体"/>
          <w:sz w:val="21"/>
          <w:szCs w:val="21"/>
        </w:rPr>
        <w:t>SMIC55LL(1P8M) 制版(Full Mask)一套</w:t>
      </w:r>
      <w:r>
        <w:rPr>
          <w:rFonts w:hint="eastAsia" w:ascii="宋体" w:hAnsi="宋体"/>
          <w:sz w:val="21"/>
          <w:szCs w:val="21"/>
          <w:lang w:eastAsia="zh-CN"/>
        </w:rPr>
        <w:t>，</w:t>
      </w:r>
      <w:r>
        <w:rPr>
          <w:rFonts w:hint="eastAsia" w:ascii="宋体" w:hAnsi="宋体"/>
          <w:sz w:val="21"/>
          <w:szCs w:val="21"/>
        </w:rPr>
        <w:t>SMIC55LL(1P8M)芯片工程晶圆(Wafer)一批不少于6个</w:t>
      </w:r>
      <w:r>
        <w:rPr>
          <w:rFonts w:hint="eastAsia" w:ascii="宋体" w:hAnsi="宋体"/>
          <w:sz w:val="21"/>
          <w:szCs w:val="21"/>
          <w:lang w:eastAsia="zh-CN"/>
        </w:rPr>
        <w:t>。</w:t>
      </w:r>
    </w:p>
    <w:p>
      <w:pPr>
        <w:spacing w:line="288" w:lineRule="auto"/>
        <w:rPr>
          <w:rFonts w:hint="eastAsia" w:ascii="宋体" w:hAnsi="宋体"/>
          <w:b/>
          <w:sz w:val="21"/>
          <w:szCs w:val="21"/>
        </w:rPr>
      </w:pPr>
      <w:r>
        <w:rPr>
          <w:rFonts w:hint="eastAsia" w:ascii="宋体" w:hAnsi="宋体"/>
          <w:b/>
          <w:sz w:val="21"/>
          <w:szCs w:val="21"/>
        </w:rPr>
        <w:t>注：如技术要求中未特别注明需执行的国家相关标准、行业标准、地方标准或者其他标准、规范，则统一执行最新标准、规范。</w:t>
      </w: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3343134"/>
    <w:rsid w:val="333431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8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Office_11.1.0.8214_F1E327BC-269C-435d-A152-05C5408002CA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2019-01-28T02:33:00Z</dcterms:created>
  <dc:creator>WZ5040</dc:creator>
  <cp:lastModifiedBy>WZ5040</cp:lastModifiedBy>
  <dcterms:modified xsi:type="dcterms:W3CDTF">2019-01-28T02:33:59Z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2052-11.1.0.8214</vt:lpwstr>
  </property>
</Properties>
</file>