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7529D">
      <w:pPr>
        <w:spacing w:line="360" w:lineRule="auto"/>
        <w:jc w:val="center"/>
        <w:rPr>
          <w:rFonts w:ascii="宋体" w:hAnsi="宋体" w:eastAsia="宋体" w:cs="仿宋_GB2312"/>
          <w:b/>
          <w:color w:val="auto"/>
          <w:sz w:val="24"/>
          <w:highlight w:val="none"/>
        </w:rPr>
      </w:pPr>
    </w:p>
    <w:p w14:paraId="1D4539ED">
      <w:pPr>
        <w:spacing w:line="360" w:lineRule="auto"/>
        <w:jc w:val="center"/>
        <w:rPr>
          <w:rFonts w:ascii="宋体" w:hAnsi="宋体" w:eastAsia="宋体" w:cs="仿宋_GB2312"/>
          <w:b/>
          <w:color w:val="auto"/>
          <w:sz w:val="24"/>
          <w:highlight w:val="none"/>
        </w:rPr>
      </w:pPr>
    </w:p>
    <w:p w14:paraId="3DB25A90">
      <w:pPr>
        <w:adjustRightInd/>
        <w:spacing w:line="360" w:lineRule="auto"/>
        <w:jc w:val="center"/>
        <w:rPr>
          <w:rFonts w:ascii="宋体" w:hAnsi="宋体" w:eastAsia="宋体" w:cs="仿宋_GB2312"/>
          <w:b/>
          <w:color w:val="auto"/>
          <w:sz w:val="44"/>
          <w:szCs w:val="44"/>
          <w:highlight w:val="none"/>
        </w:rPr>
      </w:pPr>
    </w:p>
    <w:p w14:paraId="12A0FD69">
      <w:pPr>
        <w:adjustRightInd/>
        <w:spacing w:line="360" w:lineRule="auto"/>
        <w:jc w:val="center"/>
        <w:rPr>
          <w:rFonts w:ascii="宋体" w:hAnsi="宋体" w:eastAsia="宋体" w:cs="仿宋_GB2312"/>
          <w:b/>
          <w:color w:val="auto"/>
          <w:sz w:val="44"/>
          <w:szCs w:val="44"/>
          <w:highlight w:val="none"/>
        </w:rPr>
      </w:pPr>
    </w:p>
    <w:p w14:paraId="4EB66F48">
      <w:pPr>
        <w:adjustRightInd/>
        <w:spacing w:line="360" w:lineRule="auto"/>
        <w:jc w:val="center"/>
        <w:rPr>
          <w:rFonts w:hint="eastAsia" w:ascii="宋体" w:hAnsi="宋体" w:eastAsia="宋体" w:cs="仿宋_GB2312"/>
          <w:b/>
          <w:color w:val="auto"/>
          <w:sz w:val="44"/>
          <w:szCs w:val="44"/>
          <w:highlight w:val="none"/>
          <w:lang w:eastAsia="zh-CN"/>
        </w:rPr>
      </w:pPr>
      <w:r>
        <w:rPr>
          <w:rFonts w:hint="eastAsia" w:ascii="宋体" w:hAnsi="宋体" w:eastAsia="宋体" w:cs="仿宋_GB2312"/>
          <w:b/>
          <w:color w:val="auto"/>
          <w:sz w:val="44"/>
          <w:szCs w:val="44"/>
          <w:highlight w:val="none"/>
          <w:lang w:eastAsia="zh-CN"/>
        </w:rPr>
        <w:t>新生体检胸透项目</w:t>
      </w:r>
    </w:p>
    <w:p w14:paraId="3B74D852">
      <w:pPr>
        <w:adjustRightInd/>
        <w:spacing w:line="360" w:lineRule="auto"/>
        <w:jc w:val="center"/>
        <w:rPr>
          <w:rFonts w:ascii="宋体" w:hAnsi="宋体" w:eastAsia="宋体" w:cs="仿宋_GB2312"/>
          <w:b/>
          <w:color w:val="auto"/>
          <w:sz w:val="72"/>
          <w:szCs w:val="72"/>
          <w:highlight w:val="none"/>
        </w:rPr>
      </w:pPr>
      <w:r>
        <w:rPr>
          <w:rFonts w:hint="eastAsia" w:ascii="宋体" w:hAnsi="宋体" w:eastAsia="宋体" w:cs="仿宋_GB2312"/>
          <w:b/>
          <w:bCs/>
          <w:color w:val="auto"/>
          <w:w w:val="95"/>
          <w:sz w:val="72"/>
          <w:szCs w:val="72"/>
          <w:highlight w:val="none"/>
          <w:lang w:val="zh-CN"/>
        </w:rPr>
        <w:t>竞争性磋商</w:t>
      </w:r>
      <w:r>
        <w:rPr>
          <w:rFonts w:hint="eastAsia" w:ascii="宋体" w:hAnsi="宋体" w:eastAsia="宋体" w:cs="仿宋_GB2312"/>
          <w:b/>
          <w:color w:val="auto"/>
          <w:sz w:val="72"/>
          <w:szCs w:val="72"/>
          <w:highlight w:val="none"/>
        </w:rPr>
        <w:t>文件</w:t>
      </w:r>
    </w:p>
    <w:p w14:paraId="55D594E6">
      <w:pPr>
        <w:adjustRightInd/>
        <w:spacing w:line="360" w:lineRule="auto"/>
        <w:jc w:val="center"/>
        <w:rPr>
          <w:rFonts w:ascii="宋体" w:hAnsi="宋体" w:eastAsia="宋体" w:cs="仿宋_GB2312"/>
          <w:b/>
          <w:color w:val="auto"/>
          <w:sz w:val="44"/>
          <w:szCs w:val="44"/>
          <w:highlight w:val="none"/>
        </w:rPr>
      </w:pPr>
      <w:r>
        <w:rPr>
          <w:rFonts w:hint="eastAsia" w:ascii="宋体" w:hAnsi="宋体" w:eastAsia="宋体" w:cs="仿宋_GB2312"/>
          <w:b/>
          <w:color w:val="auto"/>
          <w:sz w:val="44"/>
          <w:szCs w:val="44"/>
          <w:highlight w:val="none"/>
        </w:rPr>
        <w:t>（电子交易）</w:t>
      </w:r>
    </w:p>
    <w:p w14:paraId="317A0688">
      <w:pPr>
        <w:snapToGrid w:val="0"/>
        <w:spacing w:line="360" w:lineRule="auto"/>
        <w:jc w:val="center"/>
        <w:rPr>
          <w:rFonts w:ascii="宋体" w:hAnsi="宋体" w:eastAsia="宋体" w:cs="仿宋_GB2312"/>
          <w:color w:val="auto"/>
          <w:sz w:val="30"/>
          <w:szCs w:val="30"/>
          <w:highlight w:val="none"/>
        </w:rPr>
      </w:pPr>
    </w:p>
    <w:p w14:paraId="683AD920">
      <w:pPr>
        <w:snapToGrid w:val="0"/>
        <w:spacing w:line="360" w:lineRule="auto"/>
        <w:jc w:val="center"/>
        <w:rPr>
          <w:rFonts w:hint="eastAsia" w:ascii="宋体" w:hAnsi="宋体" w:eastAsia="宋体" w:cs="仿宋_GB2312"/>
          <w:color w:val="auto"/>
          <w:sz w:val="30"/>
          <w:szCs w:val="30"/>
          <w:highlight w:val="none"/>
          <w:lang w:eastAsia="zh-CN"/>
        </w:rPr>
      </w:pPr>
      <w:r>
        <w:rPr>
          <w:rFonts w:hint="eastAsia" w:ascii="宋体" w:hAnsi="宋体" w:eastAsia="宋体" w:cs="仿宋_GB2312"/>
          <w:color w:val="auto"/>
          <w:sz w:val="30"/>
          <w:szCs w:val="30"/>
          <w:highlight w:val="none"/>
        </w:rPr>
        <w:t>项目编号:</w:t>
      </w:r>
      <w:r>
        <w:rPr>
          <w:rFonts w:hint="eastAsia" w:ascii="宋体" w:hAnsi="宋体" w:eastAsia="宋体" w:cs="仿宋_GB2312"/>
          <w:color w:val="auto"/>
          <w:sz w:val="30"/>
          <w:szCs w:val="30"/>
          <w:highlight w:val="none"/>
          <w:lang w:eastAsia="zh-CN"/>
        </w:rPr>
        <w:t>ZJWSBJ-HD-202502C</w:t>
      </w:r>
    </w:p>
    <w:p w14:paraId="68579B86">
      <w:pPr>
        <w:adjustRightInd/>
        <w:spacing w:line="360" w:lineRule="auto"/>
        <w:rPr>
          <w:rFonts w:ascii="宋体" w:hAnsi="宋体" w:eastAsia="宋体" w:cs="仿宋_GB2312"/>
          <w:color w:val="auto"/>
          <w:sz w:val="28"/>
          <w:szCs w:val="20"/>
          <w:highlight w:val="none"/>
        </w:rPr>
      </w:pPr>
    </w:p>
    <w:p w14:paraId="2FFF8DD5">
      <w:pPr>
        <w:spacing w:line="360" w:lineRule="auto"/>
        <w:jc w:val="center"/>
        <w:rPr>
          <w:rFonts w:ascii="宋体" w:hAnsi="宋体" w:eastAsia="宋体" w:cs="仿宋_GB2312"/>
          <w:color w:val="auto"/>
          <w:sz w:val="24"/>
          <w:highlight w:val="none"/>
        </w:rPr>
      </w:pPr>
    </w:p>
    <w:p w14:paraId="6F526D79">
      <w:pPr>
        <w:spacing w:line="360" w:lineRule="auto"/>
        <w:jc w:val="center"/>
        <w:rPr>
          <w:rFonts w:ascii="宋体" w:hAnsi="宋体" w:eastAsia="宋体" w:cs="仿宋_GB2312"/>
          <w:color w:val="auto"/>
          <w:sz w:val="24"/>
          <w:highlight w:val="none"/>
        </w:rPr>
      </w:pPr>
    </w:p>
    <w:p w14:paraId="7F3F1794">
      <w:pPr>
        <w:pStyle w:val="186"/>
        <w:widowControl w:val="0"/>
        <w:spacing w:before="0" w:beforeAutospacing="0" w:after="0" w:afterAutospacing="0" w:line="360" w:lineRule="auto"/>
        <w:textAlignment w:val="auto"/>
        <w:rPr>
          <w:rFonts w:hint="default" w:ascii="宋体" w:hAnsi="宋体" w:eastAsia="宋体" w:cs="仿宋_GB2312"/>
          <w:color w:val="auto"/>
          <w:kern w:val="2"/>
          <w:highlight w:val="none"/>
        </w:rPr>
      </w:pPr>
    </w:p>
    <w:p w14:paraId="1BF20334">
      <w:pPr>
        <w:pStyle w:val="186"/>
        <w:widowControl w:val="0"/>
        <w:spacing w:before="0" w:beforeAutospacing="0" w:after="0" w:afterAutospacing="0" w:line="360" w:lineRule="auto"/>
        <w:textAlignment w:val="auto"/>
        <w:rPr>
          <w:rFonts w:hint="default" w:ascii="宋体" w:hAnsi="宋体" w:eastAsia="宋体" w:cs="仿宋_GB2312"/>
          <w:color w:val="auto"/>
          <w:kern w:val="2"/>
          <w:highlight w:val="none"/>
        </w:rPr>
      </w:pPr>
    </w:p>
    <w:p w14:paraId="5C875108">
      <w:pPr>
        <w:spacing w:line="360" w:lineRule="auto"/>
        <w:rPr>
          <w:rFonts w:ascii="宋体" w:hAnsi="宋体" w:eastAsia="宋体" w:cs="仿宋_GB2312"/>
          <w:b/>
          <w:color w:val="auto"/>
          <w:sz w:val="24"/>
          <w:highlight w:val="none"/>
        </w:rPr>
      </w:pPr>
      <w:r>
        <w:rPr>
          <w:rFonts w:hint="eastAsia" w:ascii="宋体" w:hAnsi="宋体" w:eastAsia="宋体" w:cs="仿宋_GB2312"/>
          <w:color w:val="auto"/>
          <w:sz w:val="24"/>
          <w:highlight w:val="none"/>
        </w:rPr>
        <w:t xml:space="preserve">                                      </w:t>
      </w:r>
    </w:p>
    <w:p w14:paraId="6AE573C8">
      <w:pPr>
        <w:snapToGrid w:val="0"/>
        <w:spacing w:line="360" w:lineRule="auto"/>
        <w:jc w:val="center"/>
        <w:rPr>
          <w:rFonts w:ascii="宋体" w:hAnsi="宋体" w:eastAsia="宋体" w:cs="仿宋_GB2312"/>
          <w:color w:val="auto"/>
          <w:sz w:val="32"/>
          <w:szCs w:val="32"/>
          <w:highlight w:val="none"/>
        </w:rPr>
      </w:pPr>
    </w:p>
    <w:p w14:paraId="7516AE6C">
      <w:pPr>
        <w:snapToGrid w:val="0"/>
        <w:spacing w:line="360" w:lineRule="auto"/>
        <w:jc w:val="center"/>
        <w:rPr>
          <w:rFonts w:hint="eastAsia" w:ascii="宋体" w:hAnsi="宋体" w:eastAsia="宋体" w:cs="仿宋_GB2312"/>
          <w:color w:val="auto"/>
          <w:sz w:val="32"/>
          <w:szCs w:val="32"/>
          <w:highlight w:val="none"/>
          <w:lang w:eastAsia="zh-CN"/>
        </w:rPr>
      </w:pPr>
      <w:r>
        <w:rPr>
          <w:rFonts w:hint="eastAsia" w:ascii="宋体" w:hAnsi="宋体" w:eastAsia="宋体" w:cs="宋体"/>
          <w:color w:val="auto"/>
          <w:sz w:val="32"/>
          <w:szCs w:val="32"/>
          <w:highlight w:val="none"/>
          <w:lang w:eastAsia="zh-CN"/>
        </w:rPr>
        <w:t>杭州电子科技大学</w:t>
      </w:r>
    </w:p>
    <w:p w14:paraId="7CF6877D">
      <w:pPr>
        <w:spacing w:line="360" w:lineRule="auto"/>
        <w:jc w:val="center"/>
        <w:rPr>
          <w:rFonts w:hint="eastAsia" w:ascii="宋体" w:hAnsi="宋体" w:eastAsia="宋体" w:cs="仿宋_GB2312"/>
          <w:bCs/>
          <w:color w:val="auto"/>
          <w:sz w:val="32"/>
          <w:szCs w:val="32"/>
          <w:highlight w:val="none"/>
          <w:lang w:eastAsia="zh-CN"/>
        </w:rPr>
      </w:pPr>
      <w:r>
        <w:rPr>
          <w:rFonts w:hint="eastAsia" w:ascii="宋体" w:hAnsi="宋体" w:eastAsia="宋体" w:cs="宋体"/>
          <w:bCs/>
          <w:color w:val="auto"/>
          <w:sz w:val="32"/>
          <w:szCs w:val="32"/>
          <w:highlight w:val="none"/>
          <w:lang w:eastAsia="zh-CN"/>
        </w:rPr>
        <w:t>浙江五石中正工程咨询有限公司</w:t>
      </w:r>
    </w:p>
    <w:p w14:paraId="7844198D">
      <w:pPr>
        <w:snapToGrid w:val="0"/>
        <w:spacing w:line="360" w:lineRule="auto"/>
        <w:jc w:val="center"/>
        <w:rPr>
          <w:rFonts w:ascii="宋体" w:hAnsi="宋体" w:eastAsia="宋体" w:cs="仿宋_GB2312"/>
          <w:bCs/>
          <w:color w:val="auto"/>
          <w:sz w:val="32"/>
          <w:szCs w:val="32"/>
          <w:highlight w:val="none"/>
        </w:rPr>
      </w:pPr>
      <w:r>
        <w:rPr>
          <w:rFonts w:hint="eastAsia" w:ascii="宋体" w:hAnsi="宋体" w:eastAsia="宋体" w:cs="仿宋_GB2312"/>
          <w:bCs/>
          <w:color w:val="auto"/>
          <w:sz w:val="32"/>
          <w:szCs w:val="32"/>
          <w:highlight w:val="none"/>
        </w:rPr>
        <w:t>二</w:t>
      </w:r>
      <w:r>
        <w:rPr>
          <w:rFonts w:hint="eastAsia" w:ascii="宋体" w:hAnsi="宋体" w:eastAsia="宋体" w:cs="宋体"/>
          <w:bCs/>
          <w:color w:val="auto"/>
          <w:sz w:val="32"/>
          <w:szCs w:val="32"/>
          <w:highlight w:val="none"/>
        </w:rPr>
        <w:t>〇</w:t>
      </w:r>
      <w:r>
        <w:rPr>
          <w:rFonts w:hint="eastAsia" w:ascii="宋体" w:hAnsi="宋体" w:eastAsia="宋体" w:cs="仿宋_GB2312"/>
          <w:bCs/>
          <w:color w:val="auto"/>
          <w:sz w:val="32"/>
          <w:szCs w:val="32"/>
          <w:highlight w:val="none"/>
        </w:rPr>
        <w:t>二</w:t>
      </w:r>
      <w:r>
        <w:rPr>
          <w:rFonts w:hint="eastAsia" w:ascii="宋体" w:hAnsi="宋体" w:eastAsia="宋体" w:cs="仿宋_GB2312"/>
          <w:bCs/>
          <w:color w:val="auto"/>
          <w:sz w:val="32"/>
          <w:szCs w:val="32"/>
          <w:highlight w:val="none"/>
          <w:lang w:val="en-US" w:eastAsia="zh-CN"/>
        </w:rPr>
        <w:t>五</w:t>
      </w:r>
      <w:r>
        <w:rPr>
          <w:rFonts w:hint="eastAsia" w:ascii="宋体" w:hAnsi="宋体" w:eastAsia="宋体" w:cs="仿宋_GB2312"/>
          <w:bCs/>
          <w:color w:val="auto"/>
          <w:sz w:val="32"/>
          <w:szCs w:val="32"/>
          <w:highlight w:val="none"/>
        </w:rPr>
        <w:t>年</w:t>
      </w:r>
      <w:r>
        <w:rPr>
          <w:rFonts w:hint="eastAsia" w:ascii="宋体" w:hAnsi="宋体" w:cs="仿宋_GB2312"/>
          <w:bCs/>
          <w:color w:val="auto"/>
          <w:sz w:val="32"/>
          <w:szCs w:val="32"/>
          <w:highlight w:val="none"/>
          <w:lang w:val="en-US" w:eastAsia="zh-CN"/>
        </w:rPr>
        <w:t>五</w:t>
      </w:r>
      <w:r>
        <w:rPr>
          <w:rFonts w:hint="eastAsia" w:ascii="宋体" w:hAnsi="宋体" w:eastAsia="宋体" w:cs="仿宋_GB2312"/>
          <w:bCs/>
          <w:color w:val="auto"/>
          <w:sz w:val="32"/>
          <w:szCs w:val="32"/>
          <w:highlight w:val="none"/>
        </w:rPr>
        <w:t>月</w:t>
      </w:r>
      <w:r>
        <w:rPr>
          <w:rFonts w:hint="eastAsia" w:ascii="宋体" w:hAnsi="宋体" w:cs="仿宋_GB2312"/>
          <w:bCs/>
          <w:color w:val="auto"/>
          <w:sz w:val="32"/>
          <w:szCs w:val="32"/>
          <w:highlight w:val="none"/>
          <w:lang w:val="en-US" w:eastAsia="zh-CN"/>
        </w:rPr>
        <w:t>六</w:t>
      </w:r>
      <w:r>
        <w:rPr>
          <w:rFonts w:hint="eastAsia" w:ascii="宋体" w:hAnsi="宋体" w:eastAsia="宋体" w:cs="仿宋_GB2312"/>
          <w:bCs/>
          <w:color w:val="auto"/>
          <w:sz w:val="32"/>
          <w:szCs w:val="32"/>
          <w:highlight w:val="none"/>
        </w:rPr>
        <w:t>日</w:t>
      </w:r>
    </w:p>
    <w:p w14:paraId="2AA1C14B">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br w:type="page"/>
      </w:r>
      <w:bookmarkStart w:id="0" w:name="_Hlt67893495"/>
      <w:bookmarkEnd w:id="0"/>
    </w:p>
    <w:p w14:paraId="2D680AFA">
      <w:pPr>
        <w:tabs>
          <w:tab w:val="left" w:pos="2268"/>
        </w:tabs>
        <w:spacing w:line="360" w:lineRule="auto"/>
        <w:jc w:val="center"/>
        <w:rPr>
          <w:rFonts w:ascii="宋体" w:hAnsi="宋体" w:eastAsia="宋体" w:cs="仿宋_GB2312"/>
          <w:color w:val="auto"/>
          <w:sz w:val="24"/>
          <w:highlight w:val="none"/>
        </w:rPr>
      </w:pPr>
    </w:p>
    <w:p w14:paraId="4FCB36F9">
      <w:pPr>
        <w:spacing w:line="360" w:lineRule="auto"/>
        <w:jc w:val="center"/>
        <w:rPr>
          <w:rFonts w:ascii="宋体" w:hAnsi="宋体" w:eastAsia="宋体" w:cs="仿宋_GB2312"/>
          <w:b/>
          <w:color w:val="auto"/>
          <w:sz w:val="48"/>
          <w:szCs w:val="48"/>
          <w:highlight w:val="none"/>
        </w:rPr>
      </w:pPr>
      <w:r>
        <w:rPr>
          <w:rFonts w:hint="eastAsia" w:ascii="宋体" w:hAnsi="宋体" w:eastAsia="宋体" w:cs="仿宋_GB2312"/>
          <w:b/>
          <w:color w:val="auto"/>
          <w:sz w:val="48"/>
          <w:szCs w:val="48"/>
          <w:highlight w:val="none"/>
        </w:rPr>
        <w:t>目  录</w:t>
      </w:r>
    </w:p>
    <w:p w14:paraId="29248DBC">
      <w:pPr>
        <w:spacing w:line="360" w:lineRule="auto"/>
        <w:rPr>
          <w:rFonts w:ascii="宋体" w:hAnsi="宋体" w:eastAsia="宋体" w:cs="仿宋_GB2312"/>
          <w:color w:val="auto"/>
          <w:sz w:val="32"/>
          <w:szCs w:val="32"/>
          <w:highlight w:val="none"/>
        </w:rPr>
      </w:pPr>
    </w:p>
    <w:p w14:paraId="660368F7">
      <w:pPr>
        <w:spacing w:line="360" w:lineRule="auto"/>
        <w:rPr>
          <w:rFonts w:ascii="宋体" w:hAnsi="宋体" w:eastAsia="宋体" w:cs="仿宋_GB2312"/>
          <w:color w:val="auto"/>
          <w:sz w:val="32"/>
          <w:szCs w:val="32"/>
          <w:highlight w:val="none"/>
        </w:rPr>
      </w:pPr>
    </w:p>
    <w:p w14:paraId="3DB11D06">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第一部分      邀请供应商</w:t>
      </w:r>
    </w:p>
    <w:p w14:paraId="062E8775">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第二部分      竞争性磋商流程</w:t>
      </w:r>
    </w:p>
    <w:p w14:paraId="6B0A5BDE">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第三部分      供应商须知</w:t>
      </w:r>
    </w:p>
    <w:p w14:paraId="354C5E1B">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第四部分      采购需求</w:t>
      </w:r>
    </w:p>
    <w:p w14:paraId="47FC6B1E">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第五部分      评审方法及评审标准</w:t>
      </w:r>
    </w:p>
    <w:p w14:paraId="6BE64558">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第六部分      拟签订的合同文本</w:t>
      </w:r>
    </w:p>
    <w:p w14:paraId="1E7E9C00">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第七部分      应提交的有关格式范例</w:t>
      </w:r>
    </w:p>
    <w:p w14:paraId="05D54FBA">
      <w:pPr>
        <w:spacing w:line="360" w:lineRule="auto"/>
        <w:ind w:firstLine="1280" w:firstLineChars="400"/>
        <w:rPr>
          <w:rFonts w:ascii="宋体" w:hAnsi="宋体" w:eastAsia="宋体" w:cs="仿宋_GB2312"/>
          <w:color w:val="auto"/>
          <w:sz w:val="32"/>
          <w:szCs w:val="32"/>
          <w:highlight w:val="none"/>
        </w:rPr>
      </w:pPr>
      <w:r>
        <w:rPr>
          <w:rFonts w:hint="eastAsia" w:ascii="宋体" w:hAnsi="宋体" w:eastAsia="宋体" w:cs="仿宋_GB2312"/>
          <w:color w:val="auto"/>
          <w:sz w:val="32"/>
          <w:szCs w:val="32"/>
          <w:highlight w:val="none"/>
        </w:rPr>
        <w:t>第八部分      最后报价格式</w:t>
      </w:r>
    </w:p>
    <w:p w14:paraId="6669DCF6">
      <w:pPr>
        <w:spacing w:line="360" w:lineRule="auto"/>
        <w:ind w:firstLine="549" w:firstLineChars="229"/>
        <w:rPr>
          <w:rFonts w:ascii="宋体" w:hAnsi="宋体" w:eastAsia="宋体" w:cs="仿宋_GB2312"/>
          <w:color w:val="auto"/>
          <w:sz w:val="24"/>
          <w:highlight w:val="none"/>
        </w:rPr>
      </w:pPr>
      <w:bookmarkStart w:id="1" w:name="_Hlt91233176"/>
      <w:bookmarkEnd w:id="1"/>
      <w:bookmarkStart w:id="2" w:name="_Toc91899869"/>
    </w:p>
    <w:p w14:paraId="5B7A6457">
      <w:pPr>
        <w:spacing w:line="360" w:lineRule="auto"/>
        <w:ind w:firstLine="549" w:firstLineChars="229"/>
        <w:rPr>
          <w:rFonts w:ascii="宋体" w:hAnsi="宋体" w:eastAsia="宋体" w:cs="仿宋_GB2312"/>
          <w:color w:val="auto"/>
          <w:sz w:val="24"/>
          <w:highlight w:val="none"/>
        </w:rPr>
      </w:pPr>
    </w:p>
    <w:p w14:paraId="08B8A910">
      <w:pPr>
        <w:spacing w:line="360" w:lineRule="auto"/>
        <w:ind w:firstLine="549" w:firstLineChars="229"/>
        <w:rPr>
          <w:rFonts w:ascii="宋体" w:hAnsi="宋体" w:eastAsia="宋体" w:cs="仿宋_GB2312"/>
          <w:color w:val="auto"/>
          <w:sz w:val="24"/>
          <w:highlight w:val="none"/>
        </w:rPr>
      </w:pPr>
    </w:p>
    <w:p w14:paraId="7583EF57">
      <w:pPr>
        <w:spacing w:line="360" w:lineRule="auto"/>
        <w:ind w:firstLine="549" w:firstLineChars="229"/>
        <w:rPr>
          <w:rFonts w:ascii="宋体" w:hAnsi="宋体" w:eastAsia="宋体" w:cs="仿宋_GB2312"/>
          <w:color w:val="auto"/>
          <w:sz w:val="24"/>
          <w:highlight w:val="none"/>
        </w:rPr>
      </w:pPr>
    </w:p>
    <w:p w14:paraId="2A3B0AA2">
      <w:pPr>
        <w:spacing w:line="360" w:lineRule="auto"/>
        <w:ind w:firstLine="549" w:firstLineChars="229"/>
        <w:rPr>
          <w:rFonts w:ascii="宋体" w:hAnsi="宋体" w:eastAsia="宋体" w:cs="仿宋_GB2312"/>
          <w:color w:val="auto"/>
          <w:sz w:val="24"/>
          <w:highlight w:val="none"/>
        </w:rPr>
      </w:pPr>
    </w:p>
    <w:p w14:paraId="1B48F5A8">
      <w:pPr>
        <w:spacing w:line="360" w:lineRule="auto"/>
        <w:ind w:firstLine="549" w:firstLineChars="229"/>
        <w:rPr>
          <w:rFonts w:ascii="宋体" w:hAnsi="宋体" w:eastAsia="宋体" w:cs="仿宋_GB2312"/>
          <w:color w:val="auto"/>
          <w:sz w:val="24"/>
          <w:highlight w:val="none"/>
        </w:rPr>
      </w:pPr>
    </w:p>
    <w:p w14:paraId="7FA8D9C6">
      <w:pPr>
        <w:spacing w:line="360" w:lineRule="auto"/>
        <w:ind w:firstLine="549" w:firstLineChars="229"/>
        <w:rPr>
          <w:rFonts w:ascii="宋体" w:hAnsi="宋体" w:eastAsia="宋体" w:cs="仿宋_GB2312"/>
          <w:color w:val="auto"/>
          <w:sz w:val="24"/>
          <w:highlight w:val="none"/>
        </w:rPr>
      </w:pPr>
    </w:p>
    <w:p w14:paraId="1FDC7061">
      <w:pPr>
        <w:spacing w:line="360" w:lineRule="auto"/>
        <w:ind w:firstLine="549" w:firstLineChars="229"/>
        <w:rPr>
          <w:rFonts w:ascii="宋体" w:hAnsi="宋体" w:eastAsia="宋体" w:cs="仿宋_GB2312"/>
          <w:color w:val="auto"/>
          <w:sz w:val="24"/>
          <w:highlight w:val="none"/>
        </w:rPr>
      </w:pPr>
    </w:p>
    <w:p w14:paraId="7C86EE8B">
      <w:pPr>
        <w:spacing w:line="360" w:lineRule="auto"/>
        <w:ind w:firstLine="549" w:firstLineChars="229"/>
        <w:rPr>
          <w:rFonts w:ascii="宋体" w:hAnsi="宋体" w:eastAsia="宋体" w:cs="仿宋_GB2312"/>
          <w:color w:val="auto"/>
          <w:sz w:val="24"/>
          <w:highlight w:val="none"/>
        </w:rPr>
      </w:pPr>
    </w:p>
    <w:p w14:paraId="253BFBE5">
      <w:pPr>
        <w:spacing w:line="360" w:lineRule="auto"/>
        <w:ind w:firstLine="549" w:firstLineChars="229"/>
        <w:rPr>
          <w:rFonts w:ascii="宋体" w:hAnsi="宋体" w:eastAsia="宋体" w:cs="仿宋_GB2312"/>
          <w:color w:val="auto"/>
          <w:sz w:val="24"/>
          <w:highlight w:val="none"/>
        </w:rPr>
      </w:pPr>
    </w:p>
    <w:p w14:paraId="536672DC">
      <w:pPr>
        <w:spacing w:line="360" w:lineRule="auto"/>
        <w:ind w:firstLine="549" w:firstLineChars="229"/>
        <w:rPr>
          <w:rFonts w:ascii="宋体" w:hAnsi="宋体" w:eastAsia="宋体" w:cs="仿宋_GB2312"/>
          <w:color w:val="auto"/>
          <w:sz w:val="24"/>
          <w:highlight w:val="none"/>
        </w:rPr>
      </w:pPr>
    </w:p>
    <w:p w14:paraId="382EEE52">
      <w:pPr>
        <w:spacing w:line="360" w:lineRule="auto"/>
        <w:ind w:firstLine="549" w:firstLineChars="229"/>
        <w:rPr>
          <w:rFonts w:ascii="宋体" w:hAnsi="宋体" w:eastAsia="宋体" w:cs="仿宋_GB2312"/>
          <w:color w:val="auto"/>
          <w:sz w:val="24"/>
          <w:highlight w:val="none"/>
        </w:rPr>
      </w:pPr>
    </w:p>
    <w:p w14:paraId="30ED34D1">
      <w:pPr>
        <w:spacing w:line="360" w:lineRule="auto"/>
        <w:ind w:firstLine="549" w:firstLineChars="229"/>
        <w:rPr>
          <w:rFonts w:ascii="宋体" w:hAnsi="宋体" w:eastAsia="宋体" w:cs="仿宋_GB2312"/>
          <w:color w:val="auto"/>
          <w:sz w:val="24"/>
          <w:highlight w:val="none"/>
        </w:rPr>
      </w:pPr>
    </w:p>
    <w:p w14:paraId="7436EFBE">
      <w:pPr>
        <w:spacing w:line="360" w:lineRule="auto"/>
        <w:rPr>
          <w:rFonts w:ascii="宋体" w:hAnsi="宋体" w:eastAsia="宋体" w:cs="仿宋_GB2312"/>
          <w:color w:val="auto"/>
          <w:sz w:val="24"/>
          <w:highlight w:val="none"/>
        </w:rPr>
      </w:pPr>
    </w:p>
    <w:p w14:paraId="7516AC97">
      <w:pPr>
        <w:adjustRightInd/>
        <w:spacing w:line="360" w:lineRule="auto"/>
        <w:jc w:val="center"/>
        <w:outlineLvl w:val="0"/>
        <w:rPr>
          <w:rFonts w:ascii="宋体" w:hAnsi="宋体" w:eastAsia="宋体" w:cs="仿宋_GB2312"/>
          <w:b/>
          <w:color w:val="auto"/>
          <w:sz w:val="36"/>
          <w:szCs w:val="20"/>
          <w:highlight w:val="none"/>
        </w:rPr>
      </w:pPr>
      <w:bookmarkStart w:id="3" w:name="第一部分"/>
      <w:r>
        <w:rPr>
          <w:rFonts w:hint="eastAsia" w:ascii="宋体" w:hAnsi="宋体" w:eastAsia="宋体" w:cs="仿宋_GB2312"/>
          <w:b/>
          <w:color w:val="auto"/>
          <w:sz w:val="36"/>
          <w:szCs w:val="36"/>
          <w:highlight w:val="none"/>
        </w:rPr>
        <w:br w:type="page"/>
      </w:r>
      <w:bookmarkEnd w:id="2"/>
      <w:bookmarkEnd w:id="3"/>
      <w:bookmarkStart w:id="4" w:name="_Hlt74728647"/>
      <w:bookmarkEnd w:id="4"/>
      <w:bookmarkStart w:id="5" w:name="_Hlt74729822"/>
      <w:bookmarkEnd w:id="5"/>
      <w:bookmarkStart w:id="6" w:name="_Hlt74649545"/>
      <w:bookmarkEnd w:id="6"/>
      <w:bookmarkStart w:id="7" w:name="_Hlt74707423"/>
      <w:bookmarkEnd w:id="7"/>
      <w:bookmarkStart w:id="8" w:name="第二部分"/>
      <w:bookmarkStart w:id="9" w:name="_Toc91899870"/>
      <w:bookmarkStart w:id="10" w:name="_Toc91899871"/>
      <w:r>
        <w:rPr>
          <w:rFonts w:hint="eastAsia" w:ascii="宋体" w:hAnsi="宋体" w:eastAsia="宋体" w:cs="仿宋_GB2312"/>
          <w:b/>
          <w:color w:val="auto"/>
          <w:sz w:val="36"/>
          <w:szCs w:val="20"/>
          <w:highlight w:val="none"/>
        </w:rPr>
        <w:t>第一部分  邀请供应商</w:t>
      </w:r>
    </w:p>
    <w:p w14:paraId="235E075F">
      <w:pPr>
        <w:adjustRightInd/>
        <w:spacing w:line="360" w:lineRule="auto"/>
        <w:jc w:val="center"/>
        <w:outlineLvl w:val="0"/>
        <w:rPr>
          <w:rFonts w:ascii="宋体" w:hAnsi="宋体" w:eastAsia="宋体" w:cs="仿宋_GB2312"/>
          <w:b/>
          <w:color w:val="auto"/>
          <w:sz w:val="36"/>
          <w:szCs w:val="20"/>
          <w:highlight w:val="none"/>
        </w:rPr>
      </w:pPr>
      <w:r>
        <w:rPr>
          <w:rFonts w:hint="eastAsia" w:ascii="宋体" w:hAnsi="宋体" w:eastAsia="宋体" w:cs="仿宋_GB2312"/>
          <w:b/>
          <w:color w:val="auto"/>
          <w:sz w:val="36"/>
          <w:szCs w:val="20"/>
          <w:highlight w:val="none"/>
        </w:rPr>
        <w:t>竞争性磋商邀请公告</w:t>
      </w:r>
    </w:p>
    <w:p w14:paraId="12F3C69D">
      <w:pPr>
        <w:spacing w:line="360" w:lineRule="auto"/>
        <w:rPr>
          <w:rFonts w:ascii="宋体" w:hAnsi="宋体" w:eastAsia="宋体"/>
          <w:color w:val="auto"/>
          <w:sz w:val="24"/>
          <w:highlight w:val="none"/>
        </w:rPr>
      </w:pPr>
    </w:p>
    <w:p w14:paraId="31658D8F">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项目概况</w:t>
      </w:r>
    </w:p>
    <w:p w14:paraId="44A2E4F5">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eastAsia="宋体"/>
          <w:color w:val="auto"/>
          <w:sz w:val="24"/>
          <w:highlight w:val="none"/>
          <w:u w:val="single"/>
        </w:rPr>
      </w:pPr>
      <w:r>
        <w:rPr>
          <w:rFonts w:hint="eastAsia" w:ascii="宋体" w:hAnsi="宋体" w:eastAsia="宋体"/>
          <w:color w:val="auto"/>
          <w:sz w:val="24"/>
          <w:highlight w:val="none"/>
          <w:u w:val="single"/>
          <w:lang w:eastAsia="zh-CN"/>
        </w:rPr>
        <w:t>新生体检胸透项目</w:t>
      </w:r>
      <w:r>
        <w:rPr>
          <w:rFonts w:hint="eastAsia" w:ascii="宋体" w:hAnsi="宋体" w:eastAsia="宋体"/>
          <w:color w:val="auto"/>
          <w:sz w:val="24"/>
          <w:highlight w:val="none"/>
        </w:rPr>
        <w:t>采购项目的潜在供应商应在</w:t>
      </w:r>
      <w:r>
        <w:rPr>
          <w:rFonts w:hint="eastAsia" w:ascii="宋体" w:hAnsi="宋体" w:eastAsia="宋体" w:cs="仿宋_GB2312"/>
          <w:color w:val="auto"/>
          <w:sz w:val="24"/>
          <w:highlight w:val="none"/>
          <w:u w:val="singl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ascii="宋体" w:hAnsi="宋体" w:eastAsia="宋体" w:cs="仿宋_GB2312"/>
          <w:color w:val="auto"/>
          <w:sz w:val="24"/>
          <w:highlight w:val="none"/>
          <w:u w:val="single"/>
        </w:rPr>
        <w:t>https://www.zcygov.cn/</w:t>
      </w:r>
      <w:r>
        <w:rPr>
          <w:rStyle w:val="70"/>
          <w:rFonts w:hint="eastAsia" w:ascii="宋体" w:hAnsi="宋体" w:eastAsia="宋体" w:cs="仿宋_GB2312"/>
          <w:color w:val="auto"/>
          <w:sz w:val="24"/>
          <w:highlight w:val="none"/>
          <w:u w:val="single"/>
        </w:rPr>
        <w:fldChar w:fldCharType="end"/>
      </w:r>
      <w:r>
        <w:rPr>
          <w:rFonts w:hint="eastAsia" w:ascii="宋体" w:hAnsi="宋体" w:eastAsia="宋体" w:cs="仿宋_GB2312"/>
          <w:color w:val="auto"/>
          <w:sz w:val="24"/>
          <w:highlight w:val="none"/>
          <w:u w:val="single"/>
        </w:rPr>
        <w:t>）</w:t>
      </w:r>
      <w:r>
        <w:rPr>
          <w:rFonts w:hint="eastAsia" w:ascii="宋体" w:hAnsi="宋体" w:eastAsia="宋体"/>
          <w:color w:val="auto"/>
          <w:sz w:val="24"/>
          <w:highlight w:val="none"/>
        </w:rPr>
        <w:t>获取采购文件，并于</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16</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宋体" w:hAnsi="宋体" w:eastAsia="宋体"/>
          <w:bCs/>
          <w:color w:val="auto"/>
          <w:sz w:val="24"/>
          <w:highlight w:val="none"/>
        </w:rPr>
        <w:t>（北京时间）前提交响应文件</w:t>
      </w:r>
      <w:r>
        <w:rPr>
          <w:rFonts w:hint="eastAsia" w:ascii="宋体" w:hAnsi="宋体" w:eastAsia="宋体"/>
          <w:color w:val="auto"/>
          <w:sz w:val="24"/>
          <w:highlight w:val="none"/>
        </w:rPr>
        <w:t>。</w:t>
      </w:r>
    </w:p>
    <w:p w14:paraId="75CCBF1B">
      <w:pPr>
        <w:spacing w:line="360" w:lineRule="auto"/>
        <w:rPr>
          <w:rFonts w:ascii="宋体" w:hAnsi="宋体" w:eastAsia="宋体"/>
          <w:color w:val="auto"/>
          <w:sz w:val="24"/>
          <w:highlight w:val="none"/>
        </w:rPr>
      </w:pPr>
    </w:p>
    <w:p w14:paraId="317B4722">
      <w:pPr>
        <w:pStyle w:val="4"/>
        <w:numPr>
          <w:ilvl w:val="0"/>
          <w:numId w:val="0"/>
        </w:numPr>
        <w:ind w:left="432" w:hanging="432"/>
        <w:rPr>
          <w:rFonts w:ascii="宋体" w:hAnsi="宋体" w:eastAsia="宋体" w:cs="宋体"/>
          <w:color w:val="auto"/>
          <w:sz w:val="24"/>
          <w:szCs w:val="24"/>
          <w:highlight w:val="none"/>
        </w:rPr>
      </w:pPr>
      <w:bookmarkStart w:id="11" w:name="_Toc35393798"/>
      <w:bookmarkStart w:id="12" w:name="_Toc28359089"/>
      <w:bookmarkStart w:id="13" w:name="_Toc28359012"/>
      <w:bookmarkStart w:id="14" w:name="_Toc35393629"/>
      <w:r>
        <w:rPr>
          <w:rFonts w:hint="eastAsia" w:ascii="宋体" w:hAnsi="宋体" w:eastAsia="宋体" w:cs="宋体"/>
          <w:color w:val="auto"/>
          <w:sz w:val="24"/>
          <w:szCs w:val="24"/>
          <w:highlight w:val="none"/>
        </w:rPr>
        <w:t>一、项目基本情况</w:t>
      </w:r>
      <w:bookmarkEnd w:id="11"/>
      <w:bookmarkEnd w:id="12"/>
      <w:bookmarkEnd w:id="13"/>
      <w:bookmarkEnd w:id="14"/>
    </w:p>
    <w:p w14:paraId="684C3607">
      <w:pPr>
        <w:spacing w:line="360" w:lineRule="auto"/>
        <w:ind w:firstLine="482" w:firstLineChars="200"/>
        <w:rPr>
          <w:rFonts w:hint="eastAsia" w:ascii="宋体" w:hAnsi="宋体" w:eastAsia="宋体"/>
          <w:color w:val="auto"/>
          <w:sz w:val="24"/>
          <w:highlight w:val="none"/>
          <w:lang w:eastAsia="zh-CN"/>
        </w:rPr>
      </w:pPr>
      <w:r>
        <w:rPr>
          <w:rFonts w:hint="eastAsia" w:ascii="宋体" w:hAnsi="宋体" w:eastAsia="宋体"/>
          <w:b/>
          <w:color w:val="auto"/>
          <w:sz w:val="24"/>
          <w:highlight w:val="none"/>
        </w:rPr>
        <w:t>项目编号：</w:t>
      </w:r>
      <w:r>
        <w:rPr>
          <w:rFonts w:hint="eastAsia" w:ascii="宋体" w:hAnsi="宋体" w:eastAsia="宋体"/>
          <w:color w:val="auto"/>
          <w:sz w:val="24"/>
          <w:highlight w:val="none"/>
          <w:lang w:eastAsia="zh-CN"/>
        </w:rPr>
        <w:t>ZJWSBJ-HD-202502C</w:t>
      </w:r>
    </w:p>
    <w:p w14:paraId="7D25B160">
      <w:pPr>
        <w:spacing w:line="360" w:lineRule="auto"/>
        <w:ind w:firstLine="482" w:firstLineChars="200"/>
        <w:rPr>
          <w:rFonts w:hint="eastAsia" w:ascii="宋体" w:hAnsi="宋体" w:eastAsia="宋体"/>
          <w:color w:val="auto"/>
          <w:sz w:val="24"/>
          <w:highlight w:val="none"/>
          <w:u w:val="single"/>
          <w:lang w:eastAsia="zh-CN"/>
        </w:rPr>
      </w:pPr>
      <w:r>
        <w:rPr>
          <w:rFonts w:hint="eastAsia" w:ascii="宋体" w:hAnsi="宋体" w:eastAsia="宋体"/>
          <w:b/>
          <w:color w:val="auto"/>
          <w:sz w:val="24"/>
          <w:highlight w:val="none"/>
        </w:rPr>
        <w:t>项目名称：</w:t>
      </w:r>
      <w:r>
        <w:rPr>
          <w:rFonts w:hint="eastAsia" w:ascii="宋体" w:hAnsi="宋体" w:eastAsia="宋体"/>
          <w:color w:val="auto"/>
          <w:sz w:val="24"/>
          <w:highlight w:val="none"/>
          <w:lang w:eastAsia="zh-CN"/>
        </w:rPr>
        <w:t>新生体检胸透项目</w:t>
      </w:r>
    </w:p>
    <w:p w14:paraId="70C88FEE">
      <w:pPr>
        <w:spacing w:line="360" w:lineRule="auto"/>
        <w:ind w:firstLine="482" w:firstLineChars="200"/>
        <w:rPr>
          <w:rFonts w:ascii="宋体" w:hAnsi="宋体" w:eastAsia="宋体"/>
          <w:color w:val="auto"/>
          <w:sz w:val="24"/>
          <w:highlight w:val="none"/>
        </w:rPr>
      </w:pPr>
      <w:r>
        <w:rPr>
          <w:rFonts w:hint="eastAsia" w:ascii="宋体" w:hAnsi="宋体" w:eastAsia="宋体"/>
          <w:b/>
          <w:color w:val="auto"/>
          <w:sz w:val="24"/>
          <w:highlight w:val="none"/>
        </w:rPr>
        <w:t>采购方式：</w:t>
      </w:r>
      <w:r>
        <w:rPr>
          <w:rFonts w:hint="eastAsia" w:ascii="宋体" w:hAnsi="宋体" w:eastAsia="宋体"/>
          <w:color w:val="auto"/>
          <w:sz w:val="24"/>
          <w:highlight w:val="none"/>
        </w:rPr>
        <w:t>竞争性磋商</w:t>
      </w:r>
    </w:p>
    <w:p w14:paraId="53D2E821">
      <w:pPr>
        <w:spacing w:line="360" w:lineRule="auto"/>
        <w:ind w:firstLine="482" w:firstLineChars="200"/>
        <w:rPr>
          <w:rFonts w:hint="eastAsia" w:ascii="宋体" w:hAnsi="宋体" w:eastAsia="宋体"/>
          <w:b/>
          <w:color w:val="auto"/>
          <w:sz w:val="24"/>
          <w:highlight w:val="none"/>
          <w:lang w:eastAsia="zh-CN"/>
        </w:rPr>
      </w:pPr>
      <w:r>
        <w:rPr>
          <w:rFonts w:hint="eastAsia" w:ascii="宋体" w:hAnsi="宋体" w:eastAsia="宋体"/>
          <w:b/>
          <w:color w:val="auto"/>
          <w:sz w:val="24"/>
          <w:highlight w:val="none"/>
        </w:rPr>
        <w:t>预算金额（元）：</w:t>
      </w:r>
      <w:r>
        <w:rPr>
          <w:rFonts w:hint="eastAsia" w:ascii="宋体" w:hAnsi="宋体" w:eastAsia="宋体"/>
          <w:color w:val="auto"/>
          <w:sz w:val="24"/>
          <w:highlight w:val="none"/>
          <w:lang w:eastAsia="zh-CN"/>
        </w:rPr>
        <w:t>375000.00</w:t>
      </w:r>
    </w:p>
    <w:p w14:paraId="1CEA5A31">
      <w:pPr>
        <w:spacing w:line="360" w:lineRule="auto"/>
        <w:ind w:firstLine="482" w:firstLineChars="200"/>
        <w:rPr>
          <w:rFonts w:hint="default" w:ascii="宋体" w:hAnsi="宋体" w:eastAsia="宋体"/>
          <w:b/>
          <w:color w:val="auto"/>
          <w:sz w:val="24"/>
          <w:highlight w:val="none"/>
          <w:lang w:val="en-US" w:eastAsia="zh-CN"/>
        </w:rPr>
      </w:pPr>
      <w:r>
        <w:rPr>
          <w:rFonts w:hint="eastAsia" w:ascii="宋体" w:hAnsi="宋体" w:eastAsia="宋体"/>
          <w:b/>
          <w:color w:val="auto"/>
          <w:sz w:val="24"/>
          <w:highlight w:val="none"/>
        </w:rPr>
        <w:t>最高限价（元</w:t>
      </w:r>
      <w:r>
        <w:rPr>
          <w:rFonts w:hint="eastAsia" w:ascii="宋体" w:hAnsi="宋体" w:eastAsia="宋体"/>
          <w:b/>
          <w:color w:val="auto"/>
          <w:sz w:val="24"/>
          <w:highlight w:val="none"/>
          <w:lang w:val="en-US" w:eastAsia="zh-CN"/>
        </w:rPr>
        <w:t>/人</w:t>
      </w:r>
      <w:r>
        <w:rPr>
          <w:rFonts w:hint="eastAsia" w:ascii="宋体" w:hAnsi="宋体" w:eastAsia="宋体"/>
          <w:b/>
          <w:color w:val="auto"/>
          <w:sz w:val="24"/>
          <w:highlight w:val="none"/>
        </w:rPr>
        <w:t>）：</w:t>
      </w:r>
      <w:r>
        <w:rPr>
          <w:rFonts w:hint="eastAsia" w:ascii="宋体" w:hAnsi="宋体" w:eastAsia="宋体"/>
          <w:b w:val="0"/>
          <w:bCs/>
          <w:color w:val="auto"/>
          <w:sz w:val="24"/>
          <w:highlight w:val="none"/>
          <w:lang w:val="en-US" w:eastAsia="zh-CN"/>
        </w:rPr>
        <w:t>25元/人</w:t>
      </w:r>
    </w:p>
    <w:p w14:paraId="6AD4AB19">
      <w:pPr>
        <w:spacing w:line="360" w:lineRule="auto"/>
        <w:ind w:firstLine="482" w:firstLineChars="200"/>
        <w:rPr>
          <w:rFonts w:ascii="宋体" w:hAnsi="宋体" w:eastAsia="宋体"/>
          <w:b w:val="0"/>
          <w:bCs/>
          <w:color w:val="auto"/>
          <w:sz w:val="24"/>
          <w:highlight w:val="none"/>
        </w:rPr>
      </w:pPr>
      <w:r>
        <w:rPr>
          <w:rFonts w:hint="eastAsia" w:ascii="宋体" w:hAnsi="宋体" w:eastAsia="宋体"/>
          <w:b/>
          <w:color w:val="auto"/>
          <w:sz w:val="24"/>
          <w:highlight w:val="none"/>
        </w:rPr>
        <w:t>采购需求：</w:t>
      </w:r>
      <w:r>
        <w:rPr>
          <w:rFonts w:hint="eastAsia" w:hAnsi="宋体" w:cs="宋体"/>
          <w:bCs/>
          <w:color w:val="auto"/>
          <w:sz w:val="24"/>
          <w:highlight w:val="none"/>
        </w:rPr>
        <w:t>主要内容：</w:t>
      </w:r>
      <w:r>
        <w:rPr>
          <w:rFonts w:hint="eastAsia" w:hAnsi="宋体" w:cs="宋体"/>
          <w:bCs/>
          <w:color w:val="auto"/>
          <w:sz w:val="24"/>
          <w:highlight w:val="none"/>
          <w:lang w:val="en-US" w:eastAsia="zh-CN"/>
        </w:rPr>
        <w:t>采购人采购</w:t>
      </w:r>
      <w:r>
        <w:rPr>
          <w:rFonts w:hint="eastAsia" w:hAnsi="宋体" w:eastAsia="宋体" w:cs="宋体"/>
          <w:bCs/>
          <w:color w:val="auto"/>
          <w:sz w:val="24"/>
          <w:highlight w:val="none"/>
          <w:lang w:eastAsia="zh-CN"/>
        </w:rPr>
        <w:t>新生体检胸透项目</w:t>
      </w:r>
      <w:r>
        <w:rPr>
          <w:rFonts w:hint="eastAsia" w:hAnsi="宋体" w:cs="宋体"/>
          <w:bCs/>
          <w:color w:val="auto"/>
          <w:sz w:val="24"/>
          <w:highlight w:val="none"/>
        </w:rPr>
        <w:t>。</w:t>
      </w:r>
      <w:r>
        <w:rPr>
          <w:rFonts w:hint="eastAsia" w:ascii="宋体" w:hAnsi="宋体" w:eastAsia="宋体" w:cs="仿宋_GB2312"/>
          <w:b w:val="0"/>
          <w:bCs/>
          <w:color w:val="auto"/>
          <w:sz w:val="24"/>
          <w:highlight w:val="none"/>
        </w:rPr>
        <w:t>详见磋商文件。</w:t>
      </w:r>
    </w:p>
    <w:p w14:paraId="55E1A1C8">
      <w:pPr>
        <w:spacing w:line="360" w:lineRule="auto"/>
        <w:ind w:firstLine="482" w:firstLineChars="200"/>
        <w:rPr>
          <w:rFonts w:hint="eastAsia" w:ascii="宋体" w:hAnsi="宋体" w:eastAsia="宋体"/>
          <w:color w:val="auto"/>
          <w:sz w:val="24"/>
          <w:highlight w:val="none"/>
          <w:u w:val="single"/>
          <w:lang w:eastAsia="zh-CN"/>
        </w:rPr>
      </w:pPr>
      <w:r>
        <w:rPr>
          <w:rFonts w:hint="eastAsia" w:ascii="宋体" w:hAnsi="宋体" w:eastAsia="宋体"/>
          <w:b/>
          <w:color w:val="auto"/>
          <w:sz w:val="24"/>
          <w:highlight w:val="none"/>
        </w:rPr>
        <w:t>合同履行期限</w:t>
      </w:r>
      <w:r>
        <w:rPr>
          <w:rFonts w:hint="eastAsia" w:ascii="宋体" w:hAnsi="宋体" w:eastAsia="宋体"/>
          <w:color w:val="auto"/>
          <w:sz w:val="24"/>
          <w:highlight w:val="none"/>
        </w:rPr>
        <w:t>：</w:t>
      </w:r>
      <w:r>
        <w:rPr>
          <w:rFonts w:hint="eastAsia" w:hAnsi="宋体" w:eastAsia="宋体" w:cs="宋体"/>
          <w:bCs/>
          <w:color w:val="auto"/>
          <w:sz w:val="24"/>
          <w:highlight w:val="none"/>
          <w:lang w:val="en-US" w:eastAsia="zh-CN"/>
        </w:rPr>
        <w:t>服务期2年，每年一次</w:t>
      </w:r>
      <w:r>
        <w:rPr>
          <w:rFonts w:hint="eastAsia" w:hAnsi="宋体" w:cs="宋体"/>
          <w:bCs/>
          <w:color w:val="auto"/>
          <w:sz w:val="24"/>
          <w:highlight w:val="none"/>
          <w:lang w:eastAsia="zh-CN"/>
        </w:rPr>
        <w:t>。</w:t>
      </w:r>
    </w:p>
    <w:p w14:paraId="7B6F78DA">
      <w:pPr>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本项目接受联合体投标：</w:t>
      </w:r>
      <w:r>
        <w:rPr>
          <w:rFonts w:hint="eastAsia" w:ascii="Wingdings" w:hAnsi="Wingdings" w:eastAsia="MS Gothic" w:cs="Times New Roman"/>
          <w:b/>
          <w:color w:val="auto"/>
          <w:kern w:val="2"/>
          <w:sz w:val="24"/>
          <w:szCs w:val="24"/>
          <w:highlight w:val="none"/>
          <w:lang w:val="en-US" w:eastAsia="zh-CN" w:bidi="ar-SA"/>
        </w:rPr>
        <w:t>þ</w:t>
      </w:r>
      <w:r>
        <w:rPr>
          <w:rFonts w:hint="eastAsia" w:ascii="宋体" w:hAnsi="宋体" w:eastAsia="宋体"/>
          <w:b/>
          <w:color w:val="auto"/>
          <w:sz w:val="24"/>
          <w:highlight w:val="none"/>
        </w:rPr>
        <w:t>是，</w:t>
      </w:r>
      <w:r>
        <w:rPr>
          <w:rFonts w:hint="eastAsia" w:ascii="MS Mincho" w:hAnsi="MS Mincho" w:eastAsia="MS Mincho" w:cs="MS Mincho"/>
          <w:b/>
          <w:color w:val="auto"/>
          <w:sz w:val="24"/>
          <w:highlight w:val="none"/>
        </w:rPr>
        <w:t>☐</w:t>
      </w:r>
      <w:r>
        <w:rPr>
          <w:rFonts w:hint="eastAsia" w:ascii="宋体" w:hAnsi="宋体" w:eastAsia="宋体"/>
          <w:b/>
          <w:color w:val="auto"/>
          <w:sz w:val="24"/>
          <w:highlight w:val="none"/>
        </w:rPr>
        <w:t>否。</w:t>
      </w:r>
    </w:p>
    <w:p w14:paraId="07A7E371">
      <w:pPr>
        <w:spacing w:line="360" w:lineRule="auto"/>
        <w:ind w:firstLine="480" w:firstLineChars="200"/>
        <w:rPr>
          <w:rFonts w:ascii="宋体" w:hAnsi="宋体" w:eastAsia="宋体" w:cs="宋体"/>
          <w:color w:val="auto"/>
          <w:sz w:val="24"/>
          <w:highlight w:val="none"/>
        </w:rPr>
      </w:pPr>
      <w:bookmarkStart w:id="15" w:name="_Toc28359013"/>
      <w:bookmarkStart w:id="16" w:name="_Toc28359090"/>
      <w:bookmarkStart w:id="17" w:name="_Toc35393799"/>
      <w:bookmarkStart w:id="18" w:name="_Toc35393630"/>
      <w:r>
        <w:rPr>
          <w:rFonts w:hint="eastAsia" w:ascii="宋体" w:hAnsi="宋体" w:eastAsia="宋体" w:cs="宋体"/>
          <w:color w:val="auto"/>
          <w:sz w:val="24"/>
          <w:highlight w:val="none"/>
        </w:rPr>
        <w:t>二、申请人的资格要求：</w:t>
      </w:r>
      <w:bookmarkEnd w:id="15"/>
      <w:bookmarkEnd w:id="16"/>
      <w:bookmarkEnd w:id="17"/>
      <w:bookmarkEnd w:id="18"/>
    </w:p>
    <w:p w14:paraId="73EF4DA2">
      <w:pPr>
        <w:spacing w:line="360" w:lineRule="auto"/>
        <w:ind w:firstLine="480"/>
        <w:rPr>
          <w:rFonts w:ascii="宋体" w:hAnsi="宋体" w:eastAsia="宋体" w:cs="宋体"/>
          <w:snapToGrid w:val="0"/>
          <w:color w:val="auto"/>
          <w:kern w:val="28"/>
          <w:sz w:val="24"/>
          <w:szCs w:val="20"/>
          <w:highlight w:val="none"/>
        </w:rPr>
      </w:pPr>
      <w:r>
        <w:rPr>
          <w:rFonts w:hint="eastAsia" w:ascii="宋体" w:hAnsi="宋体" w:eastAsia="宋体" w:cs="宋体"/>
          <w:snapToGrid w:val="0"/>
          <w:color w:val="auto"/>
          <w:kern w:val="28"/>
          <w:sz w:val="24"/>
          <w:szCs w:val="20"/>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71AC493E">
      <w:pPr>
        <w:spacing w:line="360" w:lineRule="auto"/>
        <w:rPr>
          <w:rFonts w:ascii="宋体" w:hAnsi="宋体" w:eastAsia="宋体" w:cs="宋体"/>
          <w:snapToGrid w:val="0"/>
          <w:color w:val="auto"/>
          <w:kern w:val="28"/>
          <w:sz w:val="24"/>
          <w:szCs w:val="20"/>
          <w:highlight w:val="none"/>
        </w:rPr>
      </w:pPr>
      <w:r>
        <w:rPr>
          <w:rFonts w:hint="eastAsia" w:ascii="宋体" w:hAnsi="宋体" w:eastAsia="宋体" w:cs="宋体"/>
          <w:snapToGrid w:val="0"/>
          <w:color w:val="auto"/>
          <w:kern w:val="28"/>
          <w:sz w:val="24"/>
          <w:szCs w:val="20"/>
          <w:highlight w:val="none"/>
        </w:rPr>
        <w:t xml:space="preserve">    </w:t>
      </w:r>
      <w:r>
        <w:rPr>
          <w:rFonts w:ascii="宋体" w:hAnsi="宋体" w:eastAsia="宋体" w:cs="宋体"/>
          <w:snapToGrid w:val="0"/>
          <w:color w:val="auto"/>
          <w:kern w:val="28"/>
          <w:sz w:val="24"/>
          <w:szCs w:val="20"/>
          <w:highlight w:val="none"/>
        </w:rPr>
        <w:t>2</w:t>
      </w:r>
      <w:r>
        <w:rPr>
          <w:rFonts w:hint="eastAsia" w:ascii="宋体" w:hAnsi="宋体" w:eastAsia="宋体" w:cs="宋体"/>
          <w:snapToGrid w:val="0"/>
          <w:color w:val="auto"/>
          <w:kern w:val="28"/>
          <w:sz w:val="24"/>
          <w:szCs w:val="20"/>
          <w:highlight w:val="none"/>
        </w:rPr>
        <w:t>.</w:t>
      </w:r>
      <w:r>
        <w:rPr>
          <w:rFonts w:hint="eastAsia" w:ascii="宋体" w:hAnsi="宋体" w:eastAsia="宋体"/>
          <w:color w:val="auto"/>
          <w:highlight w:val="none"/>
        </w:rPr>
        <w:t xml:space="preserve"> </w:t>
      </w:r>
      <w:r>
        <w:rPr>
          <w:rFonts w:hint="eastAsia" w:ascii="宋体" w:hAnsi="宋体" w:eastAsia="宋体" w:cs="宋体"/>
          <w:snapToGrid w:val="0"/>
          <w:color w:val="auto"/>
          <w:kern w:val="28"/>
          <w:sz w:val="24"/>
          <w:szCs w:val="20"/>
          <w:highlight w:val="none"/>
        </w:rPr>
        <w:t>以联合体形式响应的，提供联合协议(本项目不接受联合体响应或者供应商不以联合体形式响应的，则不需要提供) ；</w:t>
      </w:r>
    </w:p>
    <w:p w14:paraId="6EFACD13">
      <w:pPr>
        <w:spacing w:line="360" w:lineRule="auto"/>
        <w:ind w:firstLine="480" w:firstLineChars="200"/>
        <w:rPr>
          <w:rFonts w:ascii="宋体" w:hAnsi="宋体" w:eastAsia="宋体" w:cs="宋体"/>
          <w:snapToGrid w:val="0"/>
          <w:color w:val="auto"/>
          <w:kern w:val="28"/>
          <w:sz w:val="24"/>
          <w:szCs w:val="20"/>
          <w:highlight w:val="none"/>
        </w:rPr>
      </w:pPr>
      <w:r>
        <w:rPr>
          <w:rFonts w:ascii="宋体" w:hAnsi="宋体" w:eastAsia="宋体" w:cs="宋体"/>
          <w:snapToGrid w:val="0"/>
          <w:color w:val="auto"/>
          <w:kern w:val="28"/>
          <w:sz w:val="24"/>
          <w:szCs w:val="20"/>
          <w:highlight w:val="none"/>
        </w:rPr>
        <w:t>3</w:t>
      </w:r>
      <w:r>
        <w:rPr>
          <w:rFonts w:hint="eastAsia" w:ascii="宋体" w:hAnsi="宋体" w:eastAsia="宋体" w:cs="宋体"/>
          <w:snapToGrid w:val="0"/>
          <w:color w:val="auto"/>
          <w:kern w:val="28"/>
          <w:sz w:val="24"/>
          <w:szCs w:val="20"/>
          <w:highlight w:val="none"/>
        </w:rPr>
        <w:t>.落实政府采购政策需满足的资格要求：</w:t>
      </w:r>
    </w:p>
    <w:p w14:paraId="0C8F5908">
      <w:pPr>
        <w:spacing w:line="360" w:lineRule="auto"/>
        <w:ind w:firstLine="480" w:firstLineChars="200"/>
        <w:rPr>
          <w:rFonts w:ascii="宋体" w:hAnsi="宋体" w:eastAsia="宋体" w:cs="宋体"/>
          <w:color w:val="auto"/>
          <w:sz w:val="24"/>
          <w:highlight w:val="none"/>
        </w:rPr>
      </w:pPr>
      <w:r>
        <w:rPr>
          <w:rFonts w:hint="eastAsia" w:ascii="Wingdings" w:hAnsi="Wingdings" w:eastAsia="MS Mincho" w:cs="MS Mincho"/>
          <w:color w:val="auto"/>
          <w:kern w:val="0"/>
          <w:sz w:val="24"/>
          <w:szCs w:val="24"/>
          <w:highlight w:val="none"/>
          <w:lang w:val="en-US" w:eastAsia="zh-CN" w:bidi="ar-SA"/>
        </w:rPr>
        <w:t>þ</w:t>
      </w:r>
      <w:r>
        <w:rPr>
          <w:rFonts w:hint="eastAsia" w:ascii="宋体" w:hAnsi="宋体" w:eastAsia="宋体" w:cs="宋体"/>
          <w:color w:val="auto"/>
          <w:sz w:val="24"/>
          <w:highlight w:val="none"/>
        </w:rPr>
        <w:t>无</w:t>
      </w:r>
      <w:r>
        <w:rPr>
          <w:rFonts w:hint="eastAsia" w:ascii="宋体" w:hAnsi="宋体" w:cs="宋体"/>
          <w:snapToGrid w:val="0"/>
          <w:color w:val="auto"/>
          <w:kern w:val="28"/>
          <w:sz w:val="24"/>
          <w:szCs w:val="20"/>
          <w:highlight w:val="none"/>
        </w:rPr>
        <w:t>（注：不得限制大中型企业与小微企业组成联合体参与响应）</w:t>
      </w:r>
      <w:r>
        <w:rPr>
          <w:rFonts w:hint="eastAsia" w:ascii="宋体" w:hAnsi="宋体" w:eastAsia="宋体" w:cs="宋体"/>
          <w:color w:val="auto"/>
          <w:sz w:val="24"/>
          <w:highlight w:val="none"/>
        </w:rPr>
        <w:t>；</w:t>
      </w:r>
    </w:p>
    <w:p w14:paraId="7D521F41">
      <w:pPr>
        <w:spacing w:line="360" w:lineRule="auto"/>
        <w:ind w:firstLine="480" w:firstLineChars="200"/>
        <w:rPr>
          <w:rFonts w:ascii="宋体" w:hAnsi="宋体" w:eastAsia="宋体" w:cs="宋体"/>
          <w:color w:val="auto"/>
          <w:sz w:val="24"/>
          <w:highlight w:val="none"/>
        </w:rPr>
      </w:pPr>
      <w:r>
        <w:rPr>
          <w:rFonts w:hint="eastAsia" w:ascii="MS Gothic" w:hAnsi="MS Gothic" w:eastAsia="MS Gothic" w:cs="宋体"/>
          <w:color w:val="auto"/>
          <w:kern w:val="0"/>
          <w:sz w:val="24"/>
          <w:szCs w:val="24"/>
          <w:highlight w:val="none"/>
          <w:lang w:val="en-US" w:eastAsia="zh-CN" w:bidi="ar-SA"/>
        </w:rPr>
        <w:t>☐</w:t>
      </w:r>
      <w:r>
        <w:rPr>
          <w:rFonts w:hint="eastAsia" w:ascii="宋体" w:hAnsi="宋体" w:eastAsia="宋体" w:cs="宋体"/>
          <w:color w:val="auto"/>
          <w:kern w:val="0"/>
          <w:sz w:val="24"/>
          <w:highlight w:val="none"/>
        </w:rPr>
        <w:t>专</w:t>
      </w:r>
      <w:r>
        <w:rPr>
          <w:rFonts w:hint="eastAsia" w:ascii="宋体" w:hAnsi="宋体" w:eastAsia="宋体" w:cs="宋体"/>
          <w:color w:val="auto"/>
          <w:sz w:val="24"/>
          <w:highlight w:val="none"/>
        </w:rPr>
        <w:t>门面向中小企业</w:t>
      </w:r>
    </w:p>
    <w:p w14:paraId="38308177">
      <w:pPr>
        <w:spacing w:line="360" w:lineRule="auto"/>
        <w:ind w:firstLine="897" w:firstLineChars="374"/>
        <w:rPr>
          <w:rFonts w:ascii="宋体" w:hAnsi="宋体" w:eastAsia="宋体" w:cs="宋体"/>
          <w:color w:val="auto"/>
          <w:sz w:val="24"/>
          <w:highlight w:val="none"/>
        </w:rPr>
      </w:pPr>
      <w:r>
        <w:rPr>
          <w:rFonts w:hint="eastAsia" w:ascii="MS Gothic" w:hAnsi="MS Gothic" w:eastAsia="MS Gothic" w:cs="宋体"/>
          <w:color w:val="auto"/>
          <w:kern w:val="0"/>
          <w:sz w:val="24"/>
          <w:szCs w:val="24"/>
          <w:highlight w:val="none"/>
          <w:lang w:val="en-US" w:eastAsia="zh-CN" w:bidi="ar-SA"/>
        </w:rPr>
        <w:t>☐</w:t>
      </w:r>
      <w:r>
        <w:rPr>
          <w:rFonts w:hint="eastAsia" w:ascii="宋体" w:hAnsi="宋体" w:eastAsia="宋体" w:cs="宋体"/>
          <w:color w:val="auto"/>
          <w:sz w:val="24"/>
          <w:highlight w:val="none"/>
        </w:rPr>
        <w:t>服务全部由符合政策要求的中小企业承接，提供中小企业声明函；</w:t>
      </w:r>
    </w:p>
    <w:p w14:paraId="1A05C08D">
      <w:pPr>
        <w:spacing w:line="360" w:lineRule="auto"/>
        <w:ind w:firstLine="897" w:firstLineChars="374"/>
        <w:rPr>
          <w:rFonts w:ascii="宋体" w:hAnsi="宋体" w:eastAsia="宋体" w:cs="宋体"/>
          <w:color w:val="auto"/>
          <w:sz w:val="24"/>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sz w:val="24"/>
          <w:highlight w:val="none"/>
        </w:rPr>
        <w:t>服务全部由符合政策要求的小微企业承接，提供中小企业声明函；</w:t>
      </w:r>
    </w:p>
    <w:p w14:paraId="5826DDD3">
      <w:pPr>
        <w:spacing w:line="360" w:lineRule="auto"/>
        <w:ind w:firstLine="897" w:firstLineChars="374"/>
        <w:rPr>
          <w:rFonts w:ascii="宋体" w:hAnsi="宋体" w:eastAsia="宋体" w:cs="宋体"/>
          <w:color w:val="auto"/>
          <w:sz w:val="24"/>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sz w:val="24"/>
          <w:highlight w:val="none"/>
        </w:rPr>
        <w:t>要求以联合体形式参加，提供联合协议和中小企业声明函，联合协议中中小企业合同金额应当达到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%，其中小微企业合同金额应当达到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pacing w:val="8"/>
          <w:kern w:val="0"/>
          <w:sz w:val="24"/>
          <w:highlight w:val="none"/>
        </w:rPr>
        <w:t>如果供应商本身提供所有标的均由中小企业制造、承建或承接，</w:t>
      </w:r>
      <w:r>
        <w:rPr>
          <w:rFonts w:hint="eastAsia" w:ascii="宋体" w:hAnsi="宋体" w:cs="宋体"/>
          <w:color w:val="auto"/>
          <w:spacing w:val="8"/>
          <w:kern w:val="0"/>
          <w:sz w:val="24"/>
          <w:highlight w:val="none"/>
        </w:rPr>
        <w:t>并相应达到了前述比例要求，</w:t>
      </w:r>
      <w:r>
        <w:rPr>
          <w:rFonts w:hint="eastAsia" w:ascii="宋体" w:hAnsi="宋体" w:eastAsia="宋体" w:cs="宋体"/>
          <w:color w:val="auto"/>
          <w:spacing w:val="8"/>
          <w:kern w:val="0"/>
          <w:sz w:val="24"/>
          <w:highlight w:val="none"/>
        </w:rPr>
        <w:t>视同符合了资格条件，无需再与其他中小企业组成联合体参加政府采购活动，无需提供联合协议</w:t>
      </w:r>
      <w:r>
        <w:rPr>
          <w:rFonts w:hint="eastAsia" w:ascii="宋体" w:hAnsi="宋体" w:eastAsia="宋体" w:cs="宋体"/>
          <w:color w:val="auto"/>
          <w:sz w:val="24"/>
          <w:highlight w:val="none"/>
        </w:rPr>
        <w:t>；</w:t>
      </w:r>
    </w:p>
    <w:p w14:paraId="74877377">
      <w:pPr>
        <w:spacing w:line="360" w:lineRule="auto"/>
        <w:ind w:firstLine="897" w:firstLineChars="374"/>
        <w:rPr>
          <w:rFonts w:ascii="宋体" w:hAnsi="宋体" w:eastAsia="宋体" w:cs="宋体"/>
          <w:color w:val="auto"/>
          <w:sz w:val="24"/>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sz w:val="24"/>
          <w:highlight w:val="none"/>
        </w:rPr>
        <w:t>要求合同分包，提供分包意向协议和中小企业声明函，分包意向协议中中小企业合同金额应当达到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，其中小微企业合同金额应当达到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w:t>
      </w:r>
      <w:r>
        <w:rPr>
          <w:rFonts w:hint="eastAsia" w:ascii="宋体" w:hAnsi="宋体" w:eastAsia="宋体" w:cs="宋体"/>
          <w:color w:val="auto"/>
          <w:spacing w:val="8"/>
          <w:kern w:val="0"/>
          <w:sz w:val="24"/>
          <w:highlight w:val="none"/>
        </w:rPr>
        <w:t>如果供应商本身提供所有标的均由中小企业制造、承建或承接，</w:t>
      </w:r>
      <w:r>
        <w:rPr>
          <w:rFonts w:hint="eastAsia" w:ascii="宋体" w:hAnsi="宋体" w:cs="宋体"/>
          <w:color w:val="auto"/>
          <w:spacing w:val="8"/>
          <w:kern w:val="0"/>
          <w:sz w:val="24"/>
          <w:highlight w:val="none"/>
        </w:rPr>
        <w:t>并相应达到了前述比例要求，</w:t>
      </w:r>
      <w:r>
        <w:rPr>
          <w:rFonts w:hint="eastAsia" w:ascii="宋体" w:hAnsi="宋体" w:eastAsia="宋体" w:cs="宋体"/>
          <w:color w:val="auto"/>
          <w:spacing w:val="8"/>
          <w:kern w:val="0"/>
          <w:sz w:val="24"/>
          <w:highlight w:val="none"/>
        </w:rPr>
        <w:t>视同符合了资格条件，无需再向中小企业分包，无需提供分包意向协议</w:t>
      </w:r>
      <w:r>
        <w:rPr>
          <w:rFonts w:hint="eastAsia" w:ascii="宋体" w:hAnsi="宋体" w:eastAsia="宋体" w:cs="宋体"/>
          <w:color w:val="auto"/>
          <w:sz w:val="24"/>
          <w:highlight w:val="none"/>
        </w:rPr>
        <w:t>；</w:t>
      </w:r>
    </w:p>
    <w:p w14:paraId="3E29ACB2">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.本项目的特定资格要求：</w:t>
      </w:r>
    </w:p>
    <w:p w14:paraId="4C0D77A1">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MS Gothic" w:hAnsi="MS Gothic" w:eastAsia="MS Gothic" w:cs="宋体"/>
          <w:color w:val="auto"/>
          <w:kern w:val="0"/>
          <w:sz w:val="24"/>
          <w:szCs w:val="24"/>
          <w:highlight w:val="none"/>
          <w:lang w:val="en-US" w:eastAsia="zh-CN" w:bidi="ar-SA"/>
        </w:rPr>
        <w:t>☐</w:t>
      </w:r>
      <w:r>
        <w:rPr>
          <w:rFonts w:hint="eastAsia" w:ascii="宋体" w:hAnsi="宋体" w:cs="宋体"/>
          <w:color w:val="auto"/>
          <w:kern w:val="0"/>
          <w:sz w:val="24"/>
          <w:highlight w:val="none"/>
          <w:lang w:val="en-US" w:eastAsia="zh-CN"/>
        </w:rPr>
        <w:t>无。</w:t>
      </w:r>
    </w:p>
    <w:p w14:paraId="54F80419">
      <w:pPr>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Wingdings" w:hAnsi="Wingdings" w:eastAsia="MS Gothic" w:cs="宋体"/>
          <w:color w:val="auto"/>
          <w:kern w:val="0"/>
          <w:sz w:val="24"/>
          <w:szCs w:val="24"/>
          <w:highlight w:val="none"/>
          <w:lang w:val="en-US" w:eastAsia="zh-CN" w:bidi="ar-SA"/>
        </w:rPr>
        <w:t>þ</w:t>
      </w:r>
      <w:r>
        <w:rPr>
          <w:rFonts w:hint="eastAsia" w:ascii="宋体" w:hAnsi="宋体" w:cs="宋体"/>
          <w:color w:val="auto"/>
          <w:sz w:val="24"/>
          <w:highlight w:val="none"/>
        </w:rPr>
        <w:t>有特定资格要求：</w:t>
      </w:r>
      <w:r>
        <w:rPr>
          <w:rFonts w:hint="eastAsia" w:ascii="宋体" w:hAnsi="宋体" w:eastAsia="宋体" w:cs="宋体"/>
          <w:color w:val="auto"/>
          <w:sz w:val="24"/>
          <w:highlight w:val="none"/>
        </w:rPr>
        <w:t>具</w:t>
      </w:r>
      <w:r>
        <w:rPr>
          <w:rFonts w:hint="eastAsia" w:ascii="宋体" w:hAnsi="宋体" w:eastAsia="宋体" w:cs="宋体"/>
          <w:color w:val="auto"/>
          <w:sz w:val="24"/>
          <w:highlight w:val="none"/>
          <w:lang w:val="en-US" w:eastAsia="zh-CN"/>
        </w:rPr>
        <w:t>备有效期内</w:t>
      </w:r>
      <w:r>
        <w:rPr>
          <w:rFonts w:hint="eastAsia" w:ascii="宋体" w:hAnsi="宋体" w:eastAsia="宋体" w:cs="宋体"/>
          <w:color w:val="auto"/>
          <w:sz w:val="24"/>
          <w:highlight w:val="none"/>
        </w:rPr>
        <w:t>《医疗机构执业许可证》</w:t>
      </w:r>
      <w:r>
        <w:rPr>
          <w:rFonts w:hint="eastAsia" w:ascii="宋体" w:hAnsi="宋体" w:eastAsia="宋体" w:cs="宋体"/>
          <w:color w:val="auto"/>
          <w:sz w:val="24"/>
          <w:highlight w:val="none"/>
          <w:lang w:val="en-US" w:eastAsia="zh-CN"/>
        </w:rPr>
        <w:t>和</w:t>
      </w:r>
      <w:r>
        <w:rPr>
          <w:rFonts w:hint="eastAsia" w:ascii="宋体" w:hAnsi="宋体" w:eastAsia="宋体" w:cs="宋体"/>
          <w:color w:val="auto"/>
          <w:sz w:val="24"/>
          <w:highlight w:val="none"/>
        </w:rPr>
        <w:t>《放射诊疗许可证》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具</w:t>
      </w:r>
      <w:r>
        <w:rPr>
          <w:rFonts w:hint="eastAsia" w:ascii="宋体" w:hAnsi="宋体" w:eastAsia="宋体" w:cs="宋体"/>
          <w:color w:val="auto"/>
          <w:sz w:val="24"/>
          <w:highlight w:val="none"/>
          <w:lang w:val="en-US" w:eastAsia="zh-CN"/>
        </w:rPr>
        <w:t>备</w:t>
      </w:r>
      <w:r>
        <w:rPr>
          <w:rFonts w:hint="eastAsia" w:ascii="宋体" w:hAnsi="宋体" w:eastAsia="宋体" w:cs="宋体"/>
          <w:color w:val="auto"/>
          <w:sz w:val="24"/>
          <w:highlight w:val="none"/>
        </w:rPr>
        <w:t>体检资格(当地卫生局备案)</w:t>
      </w:r>
      <w:r>
        <w:rPr>
          <w:rFonts w:hint="eastAsia" w:ascii="宋体" w:hAnsi="宋体" w:eastAsia="宋体" w:cs="宋体"/>
          <w:color w:val="auto"/>
          <w:sz w:val="24"/>
          <w:highlight w:val="none"/>
          <w:lang w:eastAsia="zh-CN"/>
        </w:rPr>
        <w:t>。</w:t>
      </w:r>
    </w:p>
    <w:p w14:paraId="236997B6">
      <w:pPr>
        <w:snapToGrid w:val="0"/>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3A5E8CD7">
      <w:pPr>
        <w:spacing w:line="360" w:lineRule="auto"/>
        <w:ind w:firstLine="480" w:firstLineChars="200"/>
        <w:rPr>
          <w:rFonts w:ascii="宋体" w:hAnsi="宋体" w:eastAsia="宋体" w:cs="宋体"/>
          <w:color w:val="auto"/>
          <w:sz w:val="24"/>
          <w:highlight w:val="none"/>
        </w:rPr>
      </w:pPr>
      <w:bookmarkStart w:id="19" w:name="_Toc35393631"/>
      <w:bookmarkStart w:id="20" w:name="_Toc28359014"/>
      <w:bookmarkStart w:id="21" w:name="_Toc35393800"/>
      <w:bookmarkStart w:id="22" w:name="_Toc28359091"/>
      <w:r>
        <w:rPr>
          <w:rFonts w:hint="eastAsia" w:ascii="宋体" w:hAnsi="宋体" w:eastAsia="宋体" w:cs="宋体"/>
          <w:color w:val="auto"/>
          <w:sz w:val="24"/>
          <w:highlight w:val="none"/>
        </w:rPr>
        <w:t>三、获取（下载）采购文件</w:t>
      </w:r>
      <w:bookmarkEnd w:id="19"/>
      <w:bookmarkEnd w:id="20"/>
      <w:bookmarkEnd w:id="21"/>
      <w:bookmarkEnd w:id="22"/>
    </w:p>
    <w:p w14:paraId="5BD3D35C">
      <w:pPr>
        <w:spacing w:line="360" w:lineRule="auto"/>
        <w:ind w:firstLine="540"/>
        <w:rPr>
          <w:rFonts w:ascii="宋体" w:hAnsi="宋体" w:eastAsia="宋体" w:cs="宋体"/>
          <w:color w:val="auto"/>
          <w:sz w:val="24"/>
          <w:highlight w:val="none"/>
        </w:rPr>
      </w:pPr>
      <w:r>
        <w:rPr>
          <w:rFonts w:hint="eastAsia" w:ascii="宋体" w:hAnsi="宋体" w:eastAsia="宋体" w:cs="宋体"/>
          <w:b/>
          <w:color w:val="auto"/>
          <w:sz w:val="24"/>
          <w:highlight w:val="none"/>
        </w:rPr>
        <w:t>时间：</w:t>
      </w:r>
      <w:r>
        <w:rPr>
          <w:rFonts w:hint="eastAsia" w:ascii="宋体" w:hAnsi="宋体" w:eastAsia="宋体"/>
          <w:color w:val="auto"/>
          <w:sz w:val="27"/>
          <w:szCs w:val="27"/>
          <w:highlight w:val="none"/>
        </w:rPr>
        <w:t>/</w:t>
      </w:r>
      <w:r>
        <w:rPr>
          <w:rFonts w:hint="eastAsia" w:ascii="宋体" w:hAnsi="宋体" w:eastAsia="宋体" w:cs="宋体"/>
          <w:color w:val="auto"/>
          <w:sz w:val="24"/>
          <w:highlight w:val="none"/>
        </w:rPr>
        <w:t>至202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16</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rPr>
        <w:t>，每天上午</w:t>
      </w:r>
      <w:r>
        <w:rPr>
          <w:rFonts w:hint="eastAsia" w:ascii="宋体" w:hAnsi="宋体" w:eastAsia="宋体"/>
          <w:color w:val="auto"/>
          <w:sz w:val="24"/>
          <w:highlight w:val="none"/>
        </w:rPr>
        <w:t>00:00至12:00 ，下午12:00至23:59</w:t>
      </w:r>
      <w:r>
        <w:rPr>
          <w:rFonts w:hint="eastAsia" w:ascii="宋体" w:hAnsi="宋体" w:eastAsia="宋体" w:cs="宋体"/>
          <w:color w:val="auto"/>
          <w:sz w:val="24"/>
          <w:highlight w:val="none"/>
        </w:rPr>
        <w:t>（北京时间</w:t>
      </w:r>
      <w:r>
        <w:rPr>
          <w:rFonts w:hint="eastAsia" w:ascii="宋体" w:hAnsi="宋体" w:eastAsia="宋体"/>
          <w:color w:val="auto"/>
          <w:sz w:val="24"/>
          <w:highlight w:val="none"/>
        </w:rPr>
        <w:t>，线上获取法定节假日均可，线下获取文件法定节假日除外</w:t>
      </w:r>
      <w:r>
        <w:rPr>
          <w:rFonts w:hint="eastAsia" w:ascii="宋体" w:hAnsi="宋体" w:eastAsia="宋体" w:cs="宋体"/>
          <w:color w:val="auto"/>
          <w:sz w:val="24"/>
          <w:highlight w:val="none"/>
        </w:rPr>
        <w:t>）；</w:t>
      </w:r>
    </w:p>
    <w:p w14:paraId="589DFED7">
      <w:pPr>
        <w:spacing w:line="360" w:lineRule="auto"/>
        <w:ind w:firstLine="540"/>
        <w:rPr>
          <w:rFonts w:ascii="宋体" w:hAnsi="宋体" w:eastAsia="宋体" w:cs="宋体"/>
          <w:color w:val="auto"/>
          <w:sz w:val="28"/>
          <w:szCs w:val="28"/>
          <w:highlight w:val="none"/>
          <w:u w:val="single"/>
        </w:rPr>
      </w:pPr>
      <w:r>
        <w:rPr>
          <w:rFonts w:hint="eastAsia" w:ascii="宋体" w:hAnsi="宋体" w:eastAsia="宋体" w:cs="宋体"/>
          <w:b/>
          <w:color w:val="auto"/>
          <w:sz w:val="24"/>
          <w:highlight w:val="none"/>
        </w:rPr>
        <w:t>地点（网址）：</w:t>
      </w:r>
      <w:r>
        <w:rPr>
          <w:rFonts w:hint="eastAsia" w:ascii="宋体" w:hAnsi="宋体" w:eastAsia="宋体" w:cs="仿宋_GB2312"/>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ascii="宋体" w:hAnsi="宋体" w:eastAsia="宋体" w:cs="仿宋_GB2312"/>
          <w:b/>
          <w:color w:val="auto"/>
          <w:sz w:val="24"/>
          <w:highlight w:val="none"/>
        </w:rPr>
        <w:t>https://www.zcygov.cn/</w:t>
      </w:r>
      <w:r>
        <w:rPr>
          <w:rStyle w:val="70"/>
          <w:rFonts w:hint="eastAsia" w:ascii="宋体" w:hAnsi="宋体" w:eastAsia="宋体" w:cs="仿宋_GB2312"/>
          <w:b/>
          <w:color w:val="auto"/>
          <w:sz w:val="24"/>
          <w:highlight w:val="none"/>
        </w:rPr>
        <w:fldChar w:fldCharType="end"/>
      </w:r>
      <w:r>
        <w:rPr>
          <w:rFonts w:hint="eastAsia" w:ascii="宋体" w:hAnsi="宋体" w:eastAsia="宋体" w:cs="仿宋_GB2312"/>
          <w:b/>
          <w:color w:val="auto"/>
          <w:sz w:val="24"/>
          <w:highlight w:val="none"/>
        </w:rPr>
        <w:t>）</w:t>
      </w:r>
    </w:p>
    <w:p w14:paraId="4E1889A5">
      <w:pPr>
        <w:spacing w:line="360" w:lineRule="auto"/>
        <w:ind w:firstLine="540"/>
        <w:rPr>
          <w:rFonts w:ascii="宋体" w:hAnsi="宋体" w:eastAsia="宋体" w:cs="宋体"/>
          <w:color w:val="auto"/>
          <w:sz w:val="24"/>
          <w:highlight w:val="none"/>
          <w:u w:val="single"/>
        </w:rPr>
      </w:pPr>
      <w:r>
        <w:rPr>
          <w:rFonts w:hint="eastAsia" w:ascii="宋体" w:hAnsi="宋体" w:eastAsia="宋体" w:cs="宋体"/>
          <w:b/>
          <w:color w:val="auto"/>
          <w:sz w:val="24"/>
          <w:highlight w:val="none"/>
        </w:rPr>
        <w:t>方式：</w:t>
      </w:r>
      <w:r>
        <w:rPr>
          <w:rFonts w:hint="eastAsia" w:ascii="宋体" w:hAnsi="宋体" w:eastAsia="宋体" w:cs="宋体"/>
          <w:color w:val="auto"/>
          <w:sz w:val="24"/>
          <w:highlight w:val="none"/>
        </w:rPr>
        <w:t>供应商登录政采云平台https://www.zcygov.cn/在线申请获取采购文件（进入“项目采购”应用，在获取采购文件菜单中选择项目，申请获取采购文件）。</w:t>
      </w:r>
    </w:p>
    <w:p w14:paraId="06D9BE7C">
      <w:pPr>
        <w:spacing w:line="360" w:lineRule="auto"/>
        <w:ind w:firstLine="540"/>
        <w:rPr>
          <w:rFonts w:ascii="宋体" w:hAnsi="宋体" w:eastAsia="宋体" w:cs="宋体"/>
          <w:color w:val="auto"/>
          <w:sz w:val="28"/>
          <w:szCs w:val="28"/>
          <w:highlight w:val="none"/>
        </w:rPr>
      </w:pPr>
      <w:r>
        <w:rPr>
          <w:rFonts w:hint="eastAsia" w:ascii="宋体" w:hAnsi="宋体" w:eastAsia="宋体" w:cs="宋体"/>
          <w:b/>
          <w:color w:val="auto"/>
          <w:sz w:val="24"/>
          <w:highlight w:val="none"/>
        </w:rPr>
        <w:t>售价：</w:t>
      </w:r>
      <w:r>
        <w:rPr>
          <w:rFonts w:hint="eastAsia" w:ascii="宋体" w:hAnsi="宋体" w:eastAsia="宋体" w:cs="仿宋_GB2312"/>
          <w:color w:val="auto"/>
          <w:sz w:val="24"/>
          <w:highlight w:val="none"/>
        </w:rPr>
        <w:t>免费。</w:t>
      </w:r>
    </w:p>
    <w:p w14:paraId="7A3FC5AF">
      <w:pPr>
        <w:pStyle w:val="4"/>
        <w:numPr>
          <w:ilvl w:val="0"/>
          <w:numId w:val="0"/>
        </w:numPr>
        <w:ind w:left="432" w:hanging="432"/>
        <w:rPr>
          <w:rFonts w:ascii="宋体" w:hAnsi="宋体" w:eastAsia="宋体" w:cs="宋体"/>
          <w:color w:val="auto"/>
          <w:sz w:val="24"/>
          <w:szCs w:val="24"/>
          <w:highlight w:val="none"/>
        </w:rPr>
      </w:pPr>
      <w:bookmarkStart w:id="23" w:name="_Toc28359015"/>
      <w:bookmarkStart w:id="24" w:name="_Toc35393801"/>
      <w:bookmarkStart w:id="25" w:name="_Toc35393632"/>
      <w:bookmarkStart w:id="26" w:name="_Toc28359092"/>
      <w:r>
        <w:rPr>
          <w:rFonts w:hint="eastAsia" w:ascii="宋体" w:hAnsi="宋体" w:eastAsia="宋体" w:cs="宋体"/>
          <w:color w:val="auto"/>
          <w:sz w:val="24"/>
          <w:szCs w:val="24"/>
          <w:highlight w:val="none"/>
        </w:rPr>
        <w:t>四、响应文件提交</w:t>
      </w:r>
      <w:bookmarkEnd w:id="23"/>
      <w:bookmarkEnd w:id="24"/>
      <w:bookmarkEnd w:id="25"/>
      <w:bookmarkEnd w:id="26"/>
      <w:r>
        <w:rPr>
          <w:rFonts w:hint="eastAsia" w:ascii="宋体" w:hAnsi="宋体" w:eastAsia="宋体" w:cs="宋体"/>
          <w:color w:val="auto"/>
          <w:sz w:val="24"/>
          <w:szCs w:val="24"/>
          <w:highlight w:val="none"/>
        </w:rPr>
        <w:t>（上传）</w:t>
      </w:r>
    </w:p>
    <w:p w14:paraId="757BDC28">
      <w:pPr>
        <w:spacing w:line="360" w:lineRule="auto"/>
        <w:ind w:firstLine="480" w:firstLineChars="200"/>
        <w:rPr>
          <w:rFonts w:ascii="宋体" w:hAnsi="宋体" w:eastAsia="宋体"/>
          <w:bCs/>
          <w:color w:val="auto"/>
          <w:sz w:val="24"/>
          <w:highlight w:val="none"/>
          <w:u w:val="single"/>
        </w:rPr>
      </w:pPr>
      <w:r>
        <w:rPr>
          <w:rFonts w:hint="eastAsia" w:ascii="宋体" w:hAnsi="宋体" w:eastAsia="宋体"/>
          <w:color w:val="auto"/>
          <w:sz w:val="24"/>
          <w:highlight w:val="none"/>
        </w:rPr>
        <w:t>截止时间：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16</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宋体" w:hAnsi="宋体" w:eastAsia="宋体"/>
          <w:bCs/>
          <w:color w:val="auto"/>
          <w:sz w:val="24"/>
          <w:highlight w:val="none"/>
        </w:rPr>
        <w:t>（北京时间）</w:t>
      </w:r>
    </w:p>
    <w:p w14:paraId="13E3DD6E">
      <w:pPr>
        <w:spacing w:line="360" w:lineRule="auto"/>
        <w:ind w:firstLine="480" w:firstLineChars="200"/>
        <w:rPr>
          <w:rFonts w:ascii="宋体" w:hAnsi="宋体" w:eastAsia="宋体"/>
          <w:bCs/>
          <w:color w:val="auto"/>
          <w:sz w:val="24"/>
          <w:highlight w:val="none"/>
          <w:u w:val="single"/>
        </w:rPr>
      </w:pPr>
      <w:r>
        <w:rPr>
          <w:rFonts w:hint="eastAsia" w:ascii="宋体" w:hAnsi="宋体" w:eastAsia="宋体"/>
          <w:color w:val="auto"/>
          <w:sz w:val="24"/>
          <w:highlight w:val="none"/>
        </w:rPr>
        <w:t>地点：</w:t>
      </w:r>
      <w:r>
        <w:rPr>
          <w:rFonts w:hint="eastAsia" w:ascii="宋体" w:hAnsi="宋体" w:eastAsia="宋体" w:cs="仿宋_GB2312"/>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ascii="宋体" w:hAnsi="宋体" w:eastAsia="宋体" w:cs="仿宋_GB2312"/>
          <w:b/>
          <w:color w:val="auto"/>
          <w:kern w:val="2"/>
          <w:sz w:val="24"/>
          <w:szCs w:val="24"/>
          <w:highlight w:val="none"/>
        </w:rPr>
        <w:t>https://www.zcygov.cn/</w:t>
      </w:r>
      <w:r>
        <w:rPr>
          <w:rStyle w:val="70"/>
          <w:rFonts w:hint="eastAsia" w:ascii="宋体" w:hAnsi="宋体" w:eastAsia="宋体" w:cs="仿宋_GB2312"/>
          <w:b/>
          <w:color w:val="auto"/>
          <w:kern w:val="2"/>
          <w:sz w:val="24"/>
          <w:szCs w:val="24"/>
          <w:highlight w:val="none"/>
        </w:rPr>
        <w:fldChar w:fldCharType="end"/>
      </w:r>
      <w:r>
        <w:rPr>
          <w:rFonts w:hint="eastAsia" w:ascii="宋体" w:hAnsi="宋体" w:eastAsia="宋体" w:cs="仿宋_GB2312"/>
          <w:b/>
          <w:color w:val="auto"/>
          <w:sz w:val="24"/>
          <w:highlight w:val="none"/>
        </w:rPr>
        <w:t>）。</w:t>
      </w:r>
    </w:p>
    <w:p w14:paraId="02C705FC">
      <w:pPr>
        <w:pStyle w:val="4"/>
        <w:numPr>
          <w:ilvl w:val="0"/>
          <w:numId w:val="0"/>
        </w:numPr>
        <w:ind w:left="432" w:hanging="432"/>
        <w:rPr>
          <w:rFonts w:ascii="宋体" w:hAnsi="宋体" w:eastAsia="宋体" w:cs="宋体"/>
          <w:color w:val="auto"/>
          <w:sz w:val="24"/>
          <w:szCs w:val="24"/>
          <w:highlight w:val="none"/>
        </w:rPr>
      </w:pPr>
      <w:bookmarkStart w:id="27" w:name="_Toc28359093"/>
      <w:bookmarkStart w:id="28" w:name="_Toc35393802"/>
      <w:bookmarkStart w:id="29" w:name="_Toc35393633"/>
      <w:bookmarkStart w:id="30" w:name="_Toc28359016"/>
      <w:r>
        <w:rPr>
          <w:rFonts w:hint="eastAsia" w:ascii="宋体" w:hAnsi="宋体" w:eastAsia="宋体" w:cs="宋体"/>
          <w:color w:val="auto"/>
          <w:sz w:val="24"/>
          <w:szCs w:val="24"/>
          <w:highlight w:val="none"/>
        </w:rPr>
        <w:t>五、响应文件开启</w:t>
      </w:r>
      <w:bookmarkEnd w:id="27"/>
      <w:bookmarkEnd w:id="28"/>
      <w:bookmarkEnd w:id="29"/>
      <w:bookmarkEnd w:id="30"/>
    </w:p>
    <w:p w14:paraId="5DDBEC06">
      <w:pPr>
        <w:spacing w:line="360" w:lineRule="auto"/>
        <w:ind w:firstLine="480" w:firstLineChars="200"/>
        <w:rPr>
          <w:rFonts w:ascii="宋体" w:hAnsi="宋体" w:eastAsia="宋体"/>
          <w:bCs/>
          <w:color w:val="auto"/>
          <w:sz w:val="24"/>
          <w:highlight w:val="none"/>
          <w:u w:val="single"/>
        </w:rPr>
      </w:pPr>
      <w:r>
        <w:rPr>
          <w:rFonts w:hint="eastAsia" w:ascii="宋体" w:hAnsi="宋体" w:eastAsia="宋体"/>
          <w:color w:val="auto"/>
          <w:sz w:val="24"/>
          <w:highlight w:val="none"/>
        </w:rPr>
        <w:t>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16</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宋体" w:hAnsi="宋体" w:eastAsia="宋体"/>
          <w:bCs/>
          <w:color w:val="auto"/>
          <w:sz w:val="24"/>
          <w:highlight w:val="none"/>
        </w:rPr>
        <w:t>（北京时间）</w:t>
      </w:r>
    </w:p>
    <w:p w14:paraId="4EEE7944">
      <w:pPr>
        <w:spacing w:line="360" w:lineRule="auto"/>
        <w:ind w:firstLine="480" w:firstLineChars="200"/>
        <w:rPr>
          <w:rFonts w:ascii="宋体" w:hAnsi="宋体" w:eastAsia="宋体"/>
          <w:bCs/>
          <w:color w:val="auto"/>
          <w:sz w:val="24"/>
          <w:highlight w:val="none"/>
          <w:u w:val="single"/>
        </w:rPr>
      </w:pPr>
      <w:r>
        <w:rPr>
          <w:rFonts w:hint="eastAsia" w:ascii="宋体" w:hAnsi="宋体" w:eastAsia="宋体"/>
          <w:color w:val="auto"/>
          <w:sz w:val="24"/>
          <w:highlight w:val="none"/>
        </w:rPr>
        <w:t>地点：</w:t>
      </w:r>
      <w:r>
        <w:rPr>
          <w:rFonts w:hint="eastAsia" w:ascii="宋体" w:hAnsi="宋体" w:eastAsia="宋体" w:cs="宋体"/>
          <w:color w:val="auto"/>
          <w:sz w:val="24"/>
          <w:highlight w:val="none"/>
        </w:rPr>
        <w:t>政采云平台（https://www.zcygov.cn/）。</w:t>
      </w:r>
    </w:p>
    <w:p w14:paraId="15B00E85">
      <w:pPr>
        <w:pStyle w:val="4"/>
        <w:numPr>
          <w:ilvl w:val="0"/>
          <w:numId w:val="0"/>
        </w:numPr>
        <w:ind w:left="432" w:hanging="432"/>
        <w:rPr>
          <w:rFonts w:ascii="宋体" w:hAnsi="宋体" w:eastAsia="宋体" w:cs="宋体"/>
          <w:color w:val="auto"/>
          <w:sz w:val="24"/>
          <w:szCs w:val="24"/>
          <w:highlight w:val="none"/>
        </w:rPr>
      </w:pPr>
      <w:bookmarkStart w:id="31" w:name="_Toc35393803"/>
      <w:bookmarkStart w:id="32" w:name="_Toc28359094"/>
      <w:bookmarkStart w:id="33" w:name="_Toc28359017"/>
      <w:bookmarkStart w:id="34" w:name="_Toc35393634"/>
      <w:r>
        <w:rPr>
          <w:rFonts w:hint="eastAsia" w:ascii="宋体" w:hAnsi="宋体" w:eastAsia="宋体" w:cs="宋体"/>
          <w:color w:val="auto"/>
          <w:sz w:val="24"/>
          <w:szCs w:val="24"/>
          <w:highlight w:val="none"/>
        </w:rPr>
        <w:t>六、公告期限</w:t>
      </w:r>
      <w:bookmarkEnd w:id="31"/>
      <w:bookmarkEnd w:id="32"/>
      <w:bookmarkEnd w:id="33"/>
      <w:bookmarkEnd w:id="34"/>
    </w:p>
    <w:p w14:paraId="5C1AC558">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自本公告发布之日起3个工作日。</w:t>
      </w:r>
    </w:p>
    <w:p w14:paraId="472D194B">
      <w:pPr>
        <w:pStyle w:val="4"/>
        <w:numPr>
          <w:ilvl w:val="0"/>
          <w:numId w:val="0"/>
        </w:numPr>
        <w:ind w:left="432" w:hanging="432"/>
        <w:rPr>
          <w:rFonts w:ascii="宋体" w:hAnsi="宋体" w:eastAsia="宋体" w:cs="宋体"/>
          <w:color w:val="auto"/>
          <w:sz w:val="24"/>
          <w:szCs w:val="24"/>
          <w:highlight w:val="none"/>
        </w:rPr>
      </w:pPr>
      <w:bookmarkStart w:id="35" w:name="_Toc35393804"/>
      <w:bookmarkStart w:id="36" w:name="_Toc35393635"/>
      <w:r>
        <w:rPr>
          <w:rFonts w:hint="eastAsia" w:ascii="宋体" w:hAnsi="宋体" w:eastAsia="宋体" w:cs="宋体"/>
          <w:color w:val="auto"/>
          <w:sz w:val="24"/>
          <w:szCs w:val="24"/>
          <w:highlight w:val="none"/>
        </w:rPr>
        <w:t>七、其他补充事宜</w:t>
      </w:r>
      <w:bookmarkEnd w:id="35"/>
      <w:bookmarkEnd w:id="36"/>
    </w:p>
    <w:p w14:paraId="0BE858F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rPr>
        <w:t>.</w:t>
      </w:r>
      <w:r>
        <w:rPr>
          <w:rFonts w:ascii="宋体" w:hAnsi="宋体" w:cs="宋体"/>
          <w:color w:val="auto"/>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ascii="宋体" w:hAnsi="宋体" w:eastAsia="宋体" w:cs="宋体"/>
          <w:color w:val="auto"/>
          <w:sz w:val="24"/>
          <w:highlight w:val="none"/>
        </w:rPr>
        <w:t>。</w:t>
      </w:r>
    </w:p>
    <w:p w14:paraId="68954852">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 xml:space="preserve"> 2.根据《浙江省财政厅关于进一步促进政府采购公平竞</w:t>
      </w:r>
      <w:r>
        <w:rPr>
          <w:rFonts w:hint="eastAsia" w:ascii="宋体" w:hAnsi="宋体" w:eastAsia="宋体" w:cs="宋体"/>
          <w:color w:val="auto"/>
          <w:sz w:val="24"/>
          <w:highlight w:val="none"/>
        </w:rPr>
        <w:t>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790C0A08">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CC9B6AD">
      <w:pPr>
        <w:spacing w:line="360" w:lineRule="auto"/>
        <w:ind w:firstLine="482" w:firstLineChars="200"/>
        <w:rPr>
          <w:rFonts w:ascii="宋体" w:hAnsi="宋体" w:eastAsia="宋体"/>
          <w:color w:val="auto"/>
          <w:sz w:val="24"/>
          <w:highlight w:val="none"/>
        </w:rPr>
      </w:pPr>
      <w:r>
        <w:rPr>
          <w:rFonts w:hint="eastAsia" w:ascii="宋体" w:hAnsi="宋体" w:eastAsia="宋体" w:cs="宋体"/>
          <w:b/>
          <w:color w:val="auto"/>
          <w:kern w:val="0"/>
          <w:sz w:val="24"/>
          <w:highlight w:val="none"/>
        </w:rPr>
        <w:t>4. 其他事项：（1）需要落实的政府采购政策：</w:t>
      </w:r>
      <w:r>
        <w:rPr>
          <w:rFonts w:hint="eastAsia" w:ascii="宋体" w:hAnsi="宋体" w:eastAsia="宋体" w:cs="宋体"/>
          <w:color w:val="auto"/>
          <w:kern w:val="0"/>
          <w:sz w:val="24"/>
          <w:highlight w:val="none"/>
        </w:rPr>
        <w:t>包括节约资源、保护环境、</w:t>
      </w:r>
      <w:r>
        <w:rPr>
          <w:rFonts w:hint="eastAsia" w:ascii="宋体" w:hAnsi="宋体" w:eastAsia="宋体" w:cs="宋体"/>
          <w:color w:val="auto"/>
          <w:sz w:val="24"/>
          <w:highlight w:val="none"/>
        </w:rPr>
        <w:t>支持创新、</w:t>
      </w:r>
      <w:r>
        <w:rPr>
          <w:rFonts w:hint="eastAsia" w:ascii="宋体" w:hAnsi="宋体" w:eastAsia="宋体" w:cs="宋体"/>
          <w:color w:val="auto"/>
          <w:kern w:val="0"/>
          <w:sz w:val="24"/>
          <w:highlight w:val="none"/>
        </w:rPr>
        <w:t>促进中小企业发展等，详见磋商文件第三部分。</w:t>
      </w:r>
      <w:r>
        <w:rPr>
          <w:rFonts w:hint="eastAsia" w:ascii="宋体" w:hAnsi="宋体" w:eastAsia="宋体" w:cs="宋体"/>
          <w:b/>
          <w:color w:val="auto"/>
          <w:kern w:val="0"/>
          <w:sz w:val="24"/>
          <w:szCs w:val="20"/>
          <w:highlight w:val="none"/>
        </w:rPr>
        <w:t>（2）</w:t>
      </w:r>
      <w:r>
        <w:rPr>
          <w:rFonts w:hint="eastAsia" w:ascii="宋体" w:hAnsi="宋体" w:eastAsia="宋体" w:cs="仿宋_GB2312"/>
          <w:b/>
          <w:color w:val="auto"/>
          <w:sz w:val="24"/>
          <w:highlight w:val="none"/>
        </w:rPr>
        <w:t>电子交易的说明: 1）电子交易：</w:t>
      </w:r>
      <w:r>
        <w:rPr>
          <w:rFonts w:hint="eastAsia" w:ascii="宋体" w:hAnsi="宋体" w:eastAsia="宋体" w:cs="仿宋_GB2312"/>
          <w:color w:val="auto"/>
          <w:sz w:val="24"/>
          <w:highlight w:val="none"/>
        </w:rPr>
        <w:t>本项目以数据电文形式，依托“政府采购云平台（www.zcygov.cn）”进行采购活动，不接受纸质响应文件。</w:t>
      </w:r>
      <w:r>
        <w:rPr>
          <w:rFonts w:hint="eastAsia" w:ascii="宋体" w:hAnsi="宋体" w:eastAsia="宋体" w:cs="仿宋_GB2312"/>
          <w:b/>
          <w:color w:val="auto"/>
          <w:sz w:val="24"/>
          <w:highlight w:val="none"/>
        </w:rPr>
        <w:t>2）响应准备：</w:t>
      </w:r>
      <w:r>
        <w:rPr>
          <w:rFonts w:hint="eastAsia" w:ascii="宋体" w:hAnsi="宋体" w:eastAsia="宋体" w:cs="仿宋_GB2312"/>
          <w:color w:val="auto"/>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宋体" w:hAnsi="宋体" w:eastAsia="宋体" w:cs="仿宋_GB2312"/>
          <w:b/>
          <w:color w:val="auto"/>
          <w:sz w:val="24"/>
          <w:highlight w:val="none"/>
        </w:rPr>
        <w:t>3）磋商文件的获取：</w:t>
      </w:r>
      <w:r>
        <w:rPr>
          <w:rFonts w:hint="eastAsia" w:ascii="宋体" w:hAnsi="宋体" w:eastAsia="宋体" w:cs="仿宋_GB2312"/>
          <w:color w:val="auto"/>
          <w:sz w:val="24"/>
          <w:highlight w:val="none"/>
        </w:rPr>
        <w:t>使用账号登录或者使用CA登录政采云平台；进入“项目采购”应用，在获取采购文件菜单中选择项目，获取磋商文件。</w:t>
      </w:r>
      <w:r>
        <w:rPr>
          <w:rFonts w:hint="eastAsia" w:ascii="宋体" w:hAnsi="宋体" w:eastAsia="宋体" w:cs="仿宋_GB2312"/>
          <w:b/>
          <w:color w:val="auto"/>
          <w:sz w:val="24"/>
          <w:highlight w:val="none"/>
        </w:rPr>
        <w:t>4）响应文件的制作：</w:t>
      </w:r>
      <w:r>
        <w:rPr>
          <w:rFonts w:hint="eastAsia" w:ascii="宋体" w:hAnsi="宋体" w:eastAsia="宋体" w:cs="仿宋_GB2312"/>
          <w:color w:val="auto"/>
          <w:sz w:val="24"/>
          <w:highlight w:val="none"/>
        </w:rPr>
        <w:t>在“政采云电子交易客户端”中完成“填写基本信息”、“导入投标文件”、“标书关联”、“标书检查”、“电子签名”、“生成电子标书”等操作。</w:t>
      </w:r>
      <w:r>
        <w:rPr>
          <w:rFonts w:ascii="宋体" w:hAnsi="宋体" w:eastAsia="宋体" w:cs="仿宋_GB2312"/>
          <w:b/>
          <w:color w:val="auto"/>
          <w:sz w:val="24"/>
          <w:highlight w:val="none"/>
        </w:rPr>
        <w:t>5）</w:t>
      </w:r>
      <w:r>
        <w:rPr>
          <w:rFonts w:hint="eastAsia" w:ascii="宋体" w:hAnsi="宋体" w:eastAsia="宋体" w:cs="仿宋_GB2312"/>
          <w:color w:val="auto"/>
          <w:sz w:val="24"/>
          <w:highlight w:val="none"/>
        </w:rPr>
        <w:t>采购人、</w:t>
      </w:r>
      <w:r>
        <w:rPr>
          <w:rFonts w:hint="eastAsia" w:ascii="宋体" w:hAnsi="宋体" w:eastAsia="宋体" w:cs="仿宋_GB2312"/>
          <w:color w:val="auto"/>
          <w:sz w:val="24"/>
          <w:highlight w:val="none"/>
          <w:lang w:eastAsia="zh-CN"/>
        </w:rPr>
        <w:t>采购代理机构</w:t>
      </w:r>
      <w:r>
        <w:rPr>
          <w:rFonts w:hint="eastAsia" w:ascii="宋体" w:hAnsi="宋体" w:eastAsia="宋体" w:cs="仿宋_GB2312"/>
          <w:color w:val="auto"/>
          <w:sz w:val="24"/>
          <w:highlight w:val="none"/>
        </w:rPr>
        <w:t>将依托政采云平台完成本项目的电子交易活动，平台不接受未按本公告约定方式获取磋商文件的供应商进行响应活动；</w:t>
      </w:r>
      <w:r>
        <w:rPr>
          <w:rFonts w:ascii="宋体" w:hAnsi="宋体" w:eastAsia="宋体" w:cs="仿宋_GB2312"/>
          <w:b/>
          <w:color w:val="auto"/>
          <w:sz w:val="24"/>
          <w:highlight w:val="none"/>
        </w:rPr>
        <w:t>6）</w:t>
      </w:r>
      <w:r>
        <w:rPr>
          <w:rFonts w:hint="eastAsia" w:ascii="宋体" w:hAnsi="宋体" w:eastAsia="宋体" w:cs="仿宋_GB2312"/>
          <w:color w:val="auto"/>
          <w:sz w:val="24"/>
          <w:highlight w:val="none"/>
        </w:rPr>
        <w:t>对未按上述方式获取磋商文件的供应商对该文件提出的质疑，采购人或采购代理机构将不予处理</w:t>
      </w:r>
      <w:r>
        <w:rPr>
          <w:rFonts w:hint="eastAsia" w:ascii="宋体" w:hAnsi="宋体" w:eastAsia="宋体" w:cs="仿宋_GB2312"/>
          <w:b/>
          <w:color w:val="auto"/>
          <w:sz w:val="24"/>
          <w:highlight w:val="none"/>
        </w:rPr>
        <w:t>；</w:t>
      </w:r>
      <w:r>
        <w:rPr>
          <w:rFonts w:ascii="宋体" w:hAnsi="宋体" w:eastAsia="宋体" w:cs="仿宋_GB2312"/>
          <w:b/>
          <w:color w:val="auto"/>
          <w:sz w:val="24"/>
          <w:highlight w:val="none"/>
        </w:rPr>
        <w:t>7）</w:t>
      </w:r>
      <w:r>
        <w:rPr>
          <w:rFonts w:hint="eastAsia" w:ascii="宋体" w:hAnsi="宋体" w:eastAsia="宋体" w:cs="仿宋_GB2312"/>
          <w:color w:val="auto"/>
          <w:sz w:val="24"/>
          <w:highlight w:val="none"/>
        </w:rPr>
        <w:t>不提供磋商文件纸质版；</w:t>
      </w:r>
      <w:r>
        <w:rPr>
          <w:rFonts w:ascii="宋体" w:hAnsi="宋体" w:eastAsia="宋体" w:cs="仿宋_GB2312"/>
          <w:b/>
          <w:color w:val="auto"/>
          <w:sz w:val="24"/>
          <w:highlight w:val="none"/>
        </w:rPr>
        <w:t>8</w:t>
      </w:r>
      <w:r>
        <w:rPr>
          <w:rFonts w:hint="eastAsia" w:ascii="宋体" w:hAnsi="宋体" w:eastAsia="宋体" w:cs="仿宋_GB2312"/>
          <w:b/>
          <w:color w:val="auto"/>
          <w:sz w:val="24"/>
          <w:highlight w:val="none"/>
        </w:rPr>
        <w:t>）响应文件的传输提交：</w:t>
      </w:r>
      <w:r>
        <w:rPr>
          <w:rFonts w:hint="eastAsia" w:ascii="宋体" w:hAnsi="宋体" w:eastAsia="宋体" w:cs="仿宋_GB2312"/>
          <w:color w:val="auto"/>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ascii="宋体" w:hAnsi="宋体" w:eastAsia="宋体" w:cs="仿宋_GB2312"/>
          <w:b/>
          <w:color w:val="auto"/>
          <w:sz w:val="24"/>
          <w:highlight w:val="none"/>
        </w:rPr>
        <w:t>9）响应文件的解密：</w:t>
      </w:r>
      <w:r>
        <w:rPr>
          <w:rFonts w:hint="eastAsia" w:ascii="宋体" w:hAnsi="宋体" w:eastAsia="宋体" w:cs="仿宋_GB2312"/>
          <w:color w:val="auto"/>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ascii="宋体" w:hAnsi="宋体" w:eastAsia="宋体" w:cs="仿宋_GB2312"/>
          <w:b/>
          <w:color w:val="auto"/>
          <w:sz w:val="24"/>
          <w:highlight w:val="none"/>
        </w:rPr>
        <w:t>）具体操作指南</w:t>
      </w:r>
      <w:r>
        <w:rPr>
          <w:rFonts w:hint="eastAsia" w:ascii="宋体" w:hAnsi="宋体" w:eastAsia="宋体" w:cs="仿宋_GB2312"/>
          <w:color w:val="auto"/>
          <w:sz w:val="24"/>
          <w:highlight w:val="none"/>
        </w:rPr>
        <w:t>：详见政采云平台“服务中心-帮助文档-项目采购-操作流程-电子招投标-政府采购项目电子交易管理操作指南-供应商”。</w:t>
      </w:r>
      <w:r>
        <w:rPr>
          <w:rFonts w:hint="eastAsia" w:ascii="宋体" w:hAnsi="宋体" w:eastAsia="宋体" w:cs="宋体"/>
          <w:color w:val="auto"/>
          <w:sz w:val="24"/>
          <w:highlight w:val="none"/>
        </w:rPr>
        <w:t>（3磋商文件公告期限与磋商公告的公告期限一致。</w:t>
      </w:r>
    </w:p>
    <w:p w14:paraId="38C2F700">
      <w:pPr>
        <w:pStyle w:val="4"/>
        <w:numPr>
          <w:ilvl w:val="0"/>
          <w:numId w:val="0"/>
        </w:numPr>
        <w:ind w:left="432" w:hanging="432"/>
        <w:rPr>
          <w:rFonts w:ascii="宋体" w:hAnsi="宋体" w:eastAsia="宋体" w:cs="宋体"/>
          <w:color w:val="auto"/>
          <w:sz w:val="24"/>
          <w:szCs w:val="24"/>
          <w:highlight w:val="none"/>
        </w:rPr>
      </w:pPr>
      <w:bookmarkStart w:id="37" w:name="_Toc28359018"/>
      <w:bookmarkStart w:id="38" w:name="_Toc35393636"/>
      <w:bookmarkStart w:id="39" w:name="_Toc35393805"/>
      <w:bookmarkStart w:id="40" w:name="_Toc28359095"/>
      <w:r>
        <w:rPr>
          <w:rFonts w:hint="eastAsia" w:ascii="宋体" w:hAnsi="宋体" w:eastAsia="宋体" w:cs="宋体"/>
          <w:color w:val="auto"/>
          <w:sz w:val="24"/>
          <w:szCs w:val="24"/>
          <w:highlight w:val="none"/>
        </w:rPr>
        <w:t>八、凡对本次采购提出询问</w:t>
      </w:r>
      <w:r>
        <w:rPr>
          <w:rFonts w:hint="eastAsia" w:ascii="宋体" w:hAnsi="宋体" w:eastAsia="宋体" w:cs="宋体"/>
          <w:bCs w:val="0"/>
          <w:color w:val="auto"/>
          <w:sz w:val="24"/>
          <w:szCs w:val="24"/>
          <w:highlight w:val="none"/>
        </w:rPr>
        <w:t>、质疑、投诉</w:t>
      </w:r>
      <w:r>
        <w:rPr>
          <w:rFonts w:hint="eastAsia" w:ascii="宋体" w:hAnsi="宋体" w:eastAsia="宋体" w:cs="宋体"/>
          <w:color w:val="auto"/>
          <w:sz w:val="24"/>
          <w:szCs w:val="24"/>
          <w:highlight w:val="none"/>
        </w:rPr>
        <w:t>，请按以下方式联系</w:t>
      </w:r>
      <w:bookmarkEnd w:id="37"/>
      <w:bookmarkEnd w:id="38"/>
      <w:bookmarkEnd w:id="39"/>
      <w:bookmarkEnd w:id="40"/>
    </w:p>
    <w:p w14:paraId="3E768528">
      <w:pPr>
        <w:pStyle w:val="4"/>
        <w:numPr>
          <w:ilvl w:val="0"/>
          <w:numId w:val="0"/>
        </w:numPr>
        <w:ind w:left="432" w:hanging="432"/>
        <w:rPr>
          <w:rFonts w:ascii="宋体" w:hAnsi="宋体" w:eastAsia="宋体" w:cs="宋体"/>
          <w:color w:val="auto"/>
          <w:sz w:val="24"/>
          <w:szCs w:val="24"/>
          <w:highlight w:val="none"/>
        </w:rPr>
      </w:pPr>
      <w:bookmarkStart w:id="41" w:name="_Toc28359096"/>
      <w:bookmarkStart w:id="42" w:name="_Toc35393806"/>
      <w:bookmarkStart w:id="43" w:name="_Toc35393637"/>
      <w:bookmarkStart w:id="44" w:name="_Toc28359019"/>
      <w:r>
        <w:rPr>
          <w:rFonts w:hint="eastAsia" w:ascii="宋体" w:hAnsi="宋体" w:eastAsia="宋体" w:cs="宋体"/>
          <w:color w:val="auto"/>
          <w:sz w:val="24"/>
          <w:szCs w:val="24"/>
          <w:highlight w:val="none"/>
        </w:rPr>
        <w:t>1.采购人信息</w:t>
      </w:r>
      <w:bookmarkEnd w:id="41"/>
      <w:bookmarkEnd w:id="42"/>
      <w:bookmarkEnd w:id="43"/>
      <w:bookmarkEnd w:id="44"/>
      <w:r>
        <w:rPr>
          <w:rFonts w:hint="eastAsia" w:ascii="宋体" w:hAnsi="宋体" w:eastAsia="宋体" w:cs="宋体"/>
          <w:color w:val="auto"/>
          <w:sz w:val="24"/>
          <w:szCs w:val="24"/>
          <w:highlight w:val="none"/>
        </w:rPr>
        <w:t>：</w:t>
      </w:r>
    </w:p>
    <w:p w14:paraId="4375FC1D">
      <w:pPr>
        <w:spacing w:line="360" w:lineRule="auto"/>
        <w:ind w:firstLine="480" w:firstLineChars="200"/>
        <w:rPr>
          <w:rFonts w:ascii="宋体" w:hAnsi="宋体"/>
          <w:sz w:val="24"/>
          <w:highlight w:val="none"/>
        </w:rPr>
      </w:pPr>
      <w:bookmarkStart w:id="45" w:name="_Toc35393807"/>
      <w:bookmarkStart w:id="46" w:name="_Toc28359097"/>
      <w:bookmarkStart w:id="47" w:name="_Toc35393638"/>
      <w:bookmarkStart w:id="48" w:name="_Toc28359020"/>
      <w:r>
        <w:rPr>
          <w:rFonts w:hint="eastAsia" w:ascii="宋体" w:hAnsi="宋体"/>
          <w:sz w:val="24"/>
          <w:highlight w:val="none"/>
        </w:rPr>
        <w:t>名    称：</w:t>
      </w:r>
      <w:r>
        <w:rPr>
          <w:rFonts w:hint="eastAsia" w:ascii="宋体" w:hAnsi="宋体" w:cs="宋体"/>
          <w:sz w:val="24"/>
          <w:highlight w:val="none"/>
        </w:rPr>
        <w:t>杭州电子科技大学</w:t>
      </w:r>
    </w:p>
    <w:p w14:paraId="201B86DC">
      <w:pPr>
        <w:spacing w:line="360" w:lineRule="auto"/>
        <w:rPr>
          <w:rFonts w:ascii="宋体" w:hAnsi="宋体"/>
          <w:sz w:val="24"/>
          <w:highlight w:val="none"/>
        </w:rPr>
      </w:pPr>
      <w:r>
        <w:rPr>
          <w:rFonts w:hint="eastAsia" w:ascii="宋体" w:hAnsi="宋体"/>
          <w:sz w:val="24"/>
          <w:highlight w:val="none"/>
        </w:rPr>
        <w:t xml:space="preserve">    地    址：杭州市钱塘区2号大街1158号</w:t>
      </w:r>
    </w:p>
    <w:p w14:paraId="3EF1A2EE">
      <w:pPr>
        <w:spacing w:line="360" w:lineRule="auto"/>
        <w:ind w:firstLine="480" w:firstLineChars="200"/>
        <w:rPr>
          <w:rFonts w:hint="eastAsia" w:ascii="宋体" w:hAnsi="宋体" w:eastAsia="宋体"/>
          <w:sz w:val="24"/>
          <w:highlight w:val="none"/>
        </w:rPr>
      </w:pPr>
      <w:r>
        <w:rPr>
          <w:rFonts w:hint="eastAsia" w:ascii="宋体" w:hAnsi="宋体"/>
          <w:sz w:val="24"/>
          <w:highlight w:val="none"/>
        </w:rPr>
        <w:t>项目联系人（询问）：</w:t>
      </w:r>
      <w:r>
        <w:rPr>
          <w:rFonts w:hint="eastAsia" w:ascii="宋体" w:hAnsi="宋体"/>
          <w:sz w:val="24"/>
          <w:highlight w:val="none"/>
          <w:lang w:val="en-US" w:eastAsia="zh-CN"/>
        </w:rPr>
        <w:t>杜</w:t>
      </w:r>
      <w:r>
        <w:rPr>
          <w:rFonts w:hint="eastAsia" w:ascii="宋体" w:hAnsi="宋体" w:eastAsia="宋体"/>
          <w:sz w:val="24"/>
          <w:highlight w:val="none"/>
        </w:rPr>
        <w:t>老师</w:t>
      </w:r>
    </w:p>
    <w:p w14:paraId="470983AE">
      <w:pPr>
        <w:spacing w:line="360" w:lineRule="auto"/>
        <w:ind w:firstLine="480"/>
        <w:rPr>
          <w:rFonts w:hint="default" w:ascii="宋体" w:hAnsi="宋体" w:eastAsia="宋体"/>
          <w:sz w:val="24"/>
          <w:highlight w:val="none"/>
          <w:lang w:val="en-US" w:eastAsia="zh-CN"/>
        </w:rPr>
      </w:pPr>
      <w:r>
        <w:rPr>
          <w:rFonts w:hint="eastAsia" w:ascii="宋体" w:hAnsi="宋体" w:eastAsia="宋体"/>
          <w:sz w:val="24"/>
          <w:highlight w:val="none"/>
        </w:rPr>
        <w:t>项目联系方式（询问）：</w:t>
      </w:r>
      <w:r>
        <w:rPr>
          <w:rFonts w:hint="eastAsia" w:ascii="宋体" w:hAnsi="宋体" w:cs="Times New Roman"/>
          <w:sz w:val="24"/>
          <w:highlight w:val="none"/>
          <w:lang w:val="en-US" w:eastAsia="zh-CN"/>
        </w:rPr>
        <w:t>0571-86915130</w:t>
      </w:r>
    </w:p>
    <w:p w14:paraId="14B184BA">
      <w:pPr>
        <w:spacing w:line="360" w:lineRule="auto"/>
        <w:ind w:firstLine="480"/>
        <w:rPr>
          <w:rFonts w:ascii="宋体" w:hAnsi="宋体"/>
          <w:sz w:val="24"/>
          <w:highlight w:val="none"/>
        </w:rPr>
      </w:pPr>
      <w:r>
        <w:rPr>
          <w:rFonts w:hint="eastAsia" w:ascii="宋体" w:hAnsi="宋体"/>
          <w:sz w:val="24"/>
          <w:highlight w:val="none"/>
        </w:rPr>
        <w:t>质疑联系人：李老师</w:t>
      </w:r>
    </w:p>
    <w:p w14:paraId="1D463AE7">
      <w:pPr>
        <w:spacing w:line="360" w:lineRule="auto"/>
        <w:rPr>
          <w:rFonts w:ascii="宋体" w:hAnsi="宋体"/>
          <w:sz w:val="24"/>
          <w:highlight w:val="none"/>
        </w:rPr>
      </w:pPr>
      <w:r>
        <w:rPr>
          <w:rFonts w:hint="eastAsia" w:ascii="宋体" w:hAnsi="宋体"/>
          <w:sz w:val="24"/>
          <w:highlight w:val="none"/>
        </w:rPr>
        <w:t xml:space="preserve">    质疑联系方式：0571-86878697</w:t>
      </w:r>
    </w:p>
    <w:p w14:paraId="653A869A">
      <w:pPr>
        <w:pStyle w:val="4"/>
        <w:numPr>
          <w:ilvl w:val="0"/>
          <w:numId w:val="0"/>
        </w:numPr>
        <w:ind w:left="432" w:hanging="432"/>
        <w:rPr>
          <w:rFonts w:ascii="宋体" w:hAnsi="宋体" w:eastAsia="宋体" w:cs="宋体"/>
          <w:color w:val="auto"/>
          <w:sz w:val="24"/>
          <w:highlight w:val="none"/>
        </w:rPr>
      </w:pPr>
      <w:r>
        <w:rPr>
          <w:rFonts w:hint="eastAsia" w:ascii="宋体" w:hAnsi="宋体" w:eastAsia="宋体" w:cs="宋体"/>
          <w:color w:val="auto"/>
          <w:sz w:val="24"/>
          <w:szCs w:val="24"/>
          <w:highlight w:val="none"/>
        </w:rPr>
        <w:t>2.采购代理机构信息</w:t>
      </w:r>
      <w:bookmarkEnd w:id="45"/>
      <w:bookmarkEnd w:id="46"/>
      <w:bookmarkEnd w:id="47"/>
      <w:bookmarkEnd w:id="48"/>
      <w:r>
        <w:rPr>
          <w:rFonts w:hint="eastAsia" w:ascii="宋体" w:hAnsi="宋体" w:eastAsia="宋体" w:cs="宋体"/>
          <w:color w:val="auto"/>
          <w:sz w:val="24"/>
          <w:szCs w:val="24"/>
          <w:highlight w:val="none"/>
        </w:rPr>
        <w:t>：</w:t>
      </w:r>
    </w:p>
    <w:p w14:paraId="21C36E72">
      <w:pPr>
        <w:spacing w:line="360" w:lineRule="auto"/>
        <w:ind w:firstLine="480" w:firstLineChars="200"/>
        <w:rPr>
          <w:rFonts w:ascii="宋体" w:hAnsi="宋体"/>
          <w:sz w:val="24"/>
          <w:highlight w:val="none"/>
        </w:rPr>
      </w:pPr>
      <w:bookmarkStart w:id="49" w:name="_Toc35393808"/>
      <w:bookmarkStart w:id="50" w:name="_Toc28359098"/>
      <w:bookmarkStart w:id="51" w:name="_Toc35393639"/>
      <w:bookmarkStart w:id="52" w:name="_Toc28359021"/>
      <w:r>
        <w:rPr>
          <w:rFonts w:hint="eastAsia" w:ascii="宋体" w:hAnsi="宋体"/>
          <w:sz w:val="24"/>
          <w:highlight w:val="none"/>
        </w:rPr>
        <w:t xml:space="preserve">名    称：浙江五石中正工程咨询有限公司             </w:t>
      </w:r>
    </w:p>
    <w:p w14:paraId="64ABEE93">
      <w:pPr>
        <w:spacing w:line="360" w:lineRule="auto"/>
        <w:rPr>
          <w:rFonts w:ascii="宋体" w:hAnsi="宋体"/>
          <w:sz w:val="24"/>
          <w:highlight w:val="none"/>
        </w:rPr>
      </w:pPr>
      <w:r>
        <w:rPr>
          <w:rFonts w:hint="eastAsia" w:ascii="宋体" w:hAnsi="宋体"/>
          <w:sz w:val="24"/>
          <w:highlight w:val="none"/>
        </w:rPr>
        <w:t xml:space="preserve">    地    址：杭州市滨江区东方通信科技园启迪楼2楼1208室</w:t>
      </w:r>
    </w:p>
    <w:p w14:paraId="37826396">
      <w:pPr>
        <w:spacing w:line="360" w:lineRule="auto"/>
        <w:rPr>
          <w:rFonts w:ascii="宋体" w:hAnsi="宋体"/>
          <w:sz w:val="24"/>
          <w:highlight w:val="none"/>
        </w:rPr>
      </w:pPr>
      <w:r>
        <w:rPr>
          <w:rFonts w:hint="eastAsia" w:ascii="宋体" w:hAnsi="宋体"/>
          <w:sz w:val="24"/>
          <w:highlight w:val="none"/>
        </w:rPr>
        <w:t xml:space="preserve">    项目联系人（询问）：</w:t>
      </w:r>
      <w:r>
        <w:rPr>
          <w:rFonts w:hint="eastAsia" w:ascii="宋体" w:hAnsi="宋体"/>
          <w:sz w:val="24"/>
          <w:highlight w:val="none"/>
          <w:lang w:val="en-US" w:eastAsia="zh-CN"/>
        </w:rPr>
        <w:t>余小磊</w:t>
      </w:r>
      <w:r>
        <w:rPr>
          <w:rFonts w:hint="eastAsia" w:ascii="宋体" w:hAnsi="宋体"/>
          <w:sz w:val="24"/>
          <w:highlight w:val="none"/>
        </w:rPr>
        <w:t>、石晓林、黄思波、王芳、高琳</w:t>
      </w:r>
    </w:p>
    <w:p w14:paraId="2BFF19C8">
      <w:pPr>
        <w:spacing w:line="360" w:lineRule="auto"/>
        <w:rPr>
          <w:rFonts w:ascii="宋体" w:hAnsi="宋体"/>
          <w:sz w:val="24"/>
          <w:highlight w:val="none"/>
        </w:rPr>
      </w:pPr>
      <w:r>
        <w:rPr>
          <w:rFonts w:hint="eastAsia" w:ascii="宋体" w:hAnsi="宋体"/>
          <w:sz w:val="24"/>
          <w:highlight w:val="none"/>
        </w:rPr>
        <w:t xml:space="preserve">    项目联系方式（询问）：0571-86098397</w:t>
      </w:r>
    </w:p>
    <w:p w14:paraId="2CD90BED">
      <w:pPr>
        <w:spacing w:line="360" w:lineRule="auto"/>
        <w:rPr>
          <w:rFonts w:ascii="宋体" w:hAnsi="宋体"/>
          <w:sz w:val="24"/>
          <w:highlight w:val="none"/>
        </w:rPr>
      </w:pPr>
      <w:r>
        <w:rPr>
          <w:rFonts w:hint="eastAsia" w:ascii="宋体" w:hAnsi="宋体"/>
          <w:sz w:val="24"/>
          <w:highlight w:val="none"/>
        </w:rPr>
        <w:t xml:space="preserve">    质疑联系人：毛工</w:t>
      </w:r>
    </w:p>
    <w:p w14:paraId="0E116E1E">
      <w:pPr>
        <w:spacing w:line="360" w:lineRule="auto"/>
        <w:rPr>
          <w:rFonts w:hint="eastAsia" w:ascii="宋体" w:hAnsi="宋体" w:eastAsia="宋体"/>
          <w:sz w:val="24"/>
          <w:highlight w:val="none"/>
        </w:rPr>
      </w:pPr>
      <w:r>
        <w:rPr>
          <w:rFonts w:hint="eastAsia" w:ascii="宋体" w:hAnsi="宋体" w:eastAsia="宋体"/>
          <w:sz w:val="24"/>
          <w:highlight w:val="none"/>
        </w:rPr>
        <w:t xml:space="preserve">    质疑联系方式：0571-87919156/hzwsgc@163.com</w:t>
      </w:r>
    </w:p>
    <w:bookmarkEnd w:id="49"/>
    <w:bookmarkEnd w:id="50"/>
    <w:bookmarkEnd w:id="51"/>
    <w:bookmarkEnd w:id="52"/>
    <w:p w14:paraId="0636E0C2">
      <w:pPr>
        <w:pStyle w:val="58"/>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right="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3.该项目由采购人处理采购争议。质疑环节，采购人委托采购代理机构处理的，可由采购代理机构答复。对质疑答复不满意的，向采购人内部设置的采购监督机构反映。</w:t>
      </w:r>
    </w:p>
    <w:p w14:paraId="50A7A0C6">
      <w:pPr>
        <w:pStyle w:val="58"/>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政策咨询：何一平、冯华，0571-87058424、87055741</w:t>
      </w:r>
    </w:p>
    <w:p w14:paraId="0D3154E4">
      <w:pPr>
        <w:pStyle w:val="58"/>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预算金额未达100万元的采购项目，由采购人处理采购争议。</w:t>
      </w:r>
    </w:p>
    <w:p w14:paraId="3A63A522">
      <w:pPr>
        <w:spacing w:line="360" w:lineRule="auto"/>
        <w:ind w:firstLine="480" w:firstLineChars="200"/>
        <w:rPr>
          <w:rFonts w:hint="eastAsia" w:ascii="宋体" w:hAnsi="宋体" w:eastAsia="宋体"/>
          <w:color w:val="auto"/>
          <w:sz w:val="24"/>
          <w:highlight w:val="none"/>
        </w:rPr>
      </w:pPr>
    </w:p>
    <w:p w14:paraId="3B742209">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若对项目采购电子交易系统操作有疑问，可登录政采云（</w:t>
      </w:r>
      <w:r>
        <w:rPr>
          <w:rFonts w:ascii="宋体" w:hAnsi="宋体" w:eastAsia="宋体"/>
          <w:color w:val="auto"/>
          <w:sz w:val="24"/>
          <w:highlight w:val="none"/>
        </w:rPr>
        <w:t>https://www.zcygov.cn/），点击右侧咨询小采，获取采小蜜智能服务管家帮助，或拨打政</w:t>
      </w:r>
      <w:r>
        <w:rPr>
          <w:rFonts w:hint="eastAsia" w:ascii="宋体" w:hAnsi="宋体" w:eastAsia="宋体"/>
          <w:color w:val="auto"/>
          <w:sz w:val="24"/>
          <w:highlight w:val="none"/>
        </w:rPr>
        <w:t>采云服务热线95763</w:t>
      </w:r>
      <w:r>
        <w:rPr>
          <w:rFonts w:ascii="宋体" w:hAnsi="宋体" w:eastAsia="宋体"/>
          <w:color w:val="auto"/>
          <w:sz w:val="24"/>
          <w:highlight w:val="none"/>
        </w:rPr>
        <w:t>获取热线服务帮助。</w:t>
      </w:r>
    </w:p>
    <w:p w14:paraId="34514EFA">
      <w:pPr>
        <w:spacing w:line="360" w:lineRule="auto"/>
        <w:ind w:firstLine="480" w:firstLineChars="200"/>
        <w:rPr>
          <w:rFonts w:ascii="宋体" w:hAnsi="宋体" w:eastAsia="宋体"/>
          <w:color w:val="auto"/>
          <w:sz w:val="24"/>
          <w:highlight w:val="none"/>
        </w:rPr>
      </w:pPr>
    </w:p>
    <w:p w14:paraId="52C6960D">
      <w:pPr>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CA问题联系电话（人工）：</w:t>
      </w:r>
      <w:r>
        <w:rPr>
          <w:rFonts w:hint="eastAsia" w:ascii="宋体" w:hAnsi="宋体" w:eastAsia="宋体"/>
          <w:color w:val="auto"/>
          <w:sz w:val="24"/>
          <w:highlight w:val="none"/>
        </w:rPr>
        <w:t>汇信</w:t>
      </w:r>
      <w:r>
        <w:rPr>
          <w:rFonts w:ascii="宋体" w:hAnsi="宋体" w:eastAsia="宋体"/>
          <w:color w:val="auto"/>
          <w:sz w:val="24"/>
          <w:highlight w:val="none"/>
        </w:rPr>
        <w:t>CA 400-888-4636；天谷CA 400-087-8198。</w:t>
      </w:r>
    </w:p>
    <w:p w14:paraId="5D377149">
      <w:pPr>
        <w:pStyle w:val="34"/>
        <w:spacing w:line="360" w:lineRule="auto"/>
        <w:ind w:firstLine="480" w:firstLineChars="200"/>
        <w:jc w:val="right"/>
        <w:rPr>
          <w:rFonts w:ascii="宋体" w:hAnsi="宋体" w:eastAsia="宋体" w:cs="仿宋_GB2312"/>
          <w:color w:val="auto"/>
          <w:sz w:val="24"/>
          <w:szCs w:val="24"/>
          <w:highlight w:val="none"/>
        </w:rPr>
      </w:pPr>
    </w:p>
    <w:p w14:paraId="0F9706F3">
      <w:pPr>
        <w:pStyle w:val="34"/>
        <w:spacing w:line="360" w:lineRule="auto"/>
        <w:ind w:firstLine="480" w:firstLineChars="200"/>
        <w:rPr>
          <w:rFonts w:ascii="宋体" w:hAnsi="宋体" w:eastAsia="宋体" w:cs="仿宋_GB2312"/>
          <w:color w:val="auto"/>
          <w:sz w:val="24"/>
          <w:szCs w:val="24"/>
          <w:highlight w:val="none"/>
        </w:rPr>
      </w:pPr>
    </w:p>
    <w:p w14:paraId="56176808">
      <w:pPr>
        <w:adjustRightInd/>
        <w:spacing w:line="360" w:lineRule="auto"/>
        <w:jc w:val="center"/>
        <w:outlineLvl w:val="0"/>
        <w:rPr>
          <w:rFonts w:ascii="宋体" w:hAnsi="宋体" w:eastAsia="宋体" w:cs="仿宋_GB2312"/>
          <w:b/>
          <w:color w:val="auto"/>
          <w:sz w:val="36"/>
          <w:szCs w:val="20"/>
          <w:highlight w:val="none"/>
        </w:rPr>
      </w:pPr>
      <w:r>
        <w:rPr>
          <w:rFonts w:hint="eastAsia" w:ascii="宋体" w:hAnsi="宋体" w:eastAsia="宋体" w:cs="仿宋_GB2312"/>
          <w:b/>
          <w:color w:val="auto"/>
          <w:sz w:val="36"/>
          <w:szCs w:val="20"/>
          <w:highlight w:val="none"/>
        </w:rPr>
        <w:br w:type="page"/>
      </w:r>
    </w:p>
    <w:p w14:paraId="67FD90F8">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6"/>
          <w:szCs w:val="20"/>
          <w:highlight w:val="none"/>
        </w:rPr>
        <w:t>第二部分 竞争性磋商流程</w:t>
      </w:r>
    </w:p>
    <w:p w14:paraId="5872895C">
      <w:pPr>
        <w:pStyle w:val="396"/>
        <w:spacing w:before="0"/>
        <w:ind w:firstLine="0" w:firstLineChars="0"/>
        <w:rPr>
          <w:rFonts w:ascii="宋体" w:hAnsi="宋体" w:eastAsia="宋体"/>
          <w:b/>
          <w:color w:val="auto"/>
          <w:highlight w:val="none"/>
        </w:rPr>
      </w:pPr>
      <w:r>
        <w:rPr>
          <w:rFonts w:hint="eastAsia" w:ascii="宋体" w:hAnsi="宋体" w:eastAsia="宋体"/>
          <w:b/>
          <w:color w:val="auto"/>
          <w:szCs w:val="24"/>
          <w:highlight w:val="none"/>
        </w:rPr>
        <w:t>1.征集供应商</w:t>
      </w:r>
    </w:p>
    <w:p w14:paraId="7E2880BA">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1.1邀请供应商。</w:t>
      </w:r>
    </w:p>
    <w:p w14:paraId="1FAE82AF">
      <w:pPr>
        <w:pStyle w:val="396"/>
        <w:numPr>
          <w:ilvl w:val="0"/>
          <w:numId w:val="7"/>
        </w:numPr>
        <w:spacing w:before="0"/>
        <w:ind w:firstLineChars="0"/>
        <w:rPr>
          <w:rFonts w:ascii="宋体" w:hAnsi="宋体" w:eastAsia="宋体"/>
          <w:color w:val="auto"/>
          <w:szCs w:val="24"/>
          <w:highlight w:val="none"/>
        </w:rPr>
      </w:pPr>
      <w:r>
        <w:rPr>
          <w:rFonts w:hint="eastAsia" w:ascii="宋体" w:hAnsi="宋体" w:eastAsia="宋体"/>
          <w:b/>
          <w:color w:val="auto"/>
          <w:szCs w:val="24"/>
          <w:highlight w:val="none"/>
        </w:rPr>
        <w:t>采用公告方式邀请供应商的，</w:t>
      </w:r>
      <w:r>
        <w:rPr>
          <w:rFonts w:hint="eastAsia" w:ascii="宋体" w:hAnsi="宋体" w:eastAsia="宋体"/>
          <w:color w:val="auto"/>
          <w:szCs w:val="24"/>
          <w:highlight w:val="none"/>
        </w:rPr>
        <w:t>由采购人、</w:t>
      </w:r>
      <w:r>
        <w:rPr>
          <w:rFonts w:hint="eastAsia" w:ascii="宋体" w:hAnsi="宋体" w:eastAsia="宋体"/>
          <w:color w:val="auto"/>
          <w:szCs w:val="24"/>
          <w:highlight w:val="none"/>
          <w:lang w:eastAsia="zh-CN"/>
        </w:rPr>
        <w:t>采购代理机构</w:t>
      </w:r>
      <w:r>
        <w:rPr>
          <w:rFonts w:hint="eastAsia" w:ascii="宋体" w:hAnsi="宋体" w:eastAsia="宋体"/>
          <w:color w:val="auto"/>
          <w:szCs w:val="24"/>
          <w:highlight w:val="none"/>
        </w:rPr>
        <w:t>在省级以上人民政府财政部门指定的政府采购信息发布媒体上发布磋商公告，邀请符合相应资格条件的供应商参与竞争性磋商采购活动。</w:t>
      </w:r>
    </w:p>
    <w:p w14:paraId="73BA376B">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1.2供应商获取磋商文件。</w:t>
      </w:r>
    </w:p>
    <w:p w14:paraId="4311273D">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1.3组织现场考察或召开答疑会（如果有）。</w:t>
      </w:r>
    </w:p>
    <w:p w14:paraId="01655397">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1.4发布更正（延期）公告，澄清或修改磋商文件（如果有）。</w:t>
      </w:r>
    </w:p>
    <w:p w14:paraId="7A47AB27">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1.5供应商按磋商文件要求编制响应文件。</w:t>
      </w:r>
    </w:p>
    <w:p w14:paraId="126C27FA">
      <w:pPr>
        <w:pStyle w:val="396"/>
        <w:spacing w:before="0"/>
        <w:ind w:firstLine="0" w:firstLineChars="0"/>
        <w:rPr>
          <w:rFonts w:ascii="宋体" w:hAnsi="宋体" w:eastAsia="宋体"/>
          <w:b/>
          <w:color w:val="auto"/>
          <w:highlight w:val="none"/>
        </w:rPr>
      </w:pPr>
      <w:r>
        <w:rPr>
          <w:rFonts w:hint="eastAsia" w:ascii="宋体" w:hAnsi="宋体" w:eastAsia="宋体"/>
          <w:b/>
          <w:color w:val="auto"/>
          <w:highlight w:val="none"/>
        </w:rPr>
        <w:t>2.响应文件开启与信用信息查询</w:t>
      </w:r>
    </w:p>
    <w:p w14:paraId="1102DA18">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2.1供应商依据“提交响应文件的截止时间与地点”通过政采云平台在线提交响应文件。供应商在提交响应文件的截止时间前，可以补充、修改或撤回响应文件。</w:t>
      </w:r>
    </w:p>
    <w:p w14:paraId="5DD196DA">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2.2</w:t>
      </w:r>
      <w:r>
        <w:rPr>
          <w:rFonts w:hint="eastAsia" w:ascii="宋体" w:hAnsi="宋体" w:eastAsia="宋体" w:cs="Arial"/>
          <w:color w:val="auto"/>
          <w:kern w:val="0"/>
          <w:szCs w:val="24"/>
          <w:highlight w:val="none"/>
          <w:lang w:eastAsia="zh-CN"/>
        </w:rPr>
        <w:t>采购代理机构</w:t>
      </w:r>
      <w:r>
        <w:rPr>
          <w:rFonts w:hint="eastAsia" w:ascii="宋体" w:hAnsi="宋体" w:eastAsia="宋体" w:cs="Arial"/>
          <w:color w:val="auto"/>
          <w:kern w:val="0"/>
          <w:szCs w:val="24"/>
          <w:highlight w:val="none"/>
        </w:rPr>
        <w:t>将通过“信用中国”网站(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0"/>
          <w:rFonts w:hint="eastAsia" w:ascii="宋体" w:hAnsi="宋体" w:eastAsia="宋体"/>
          <w:snapToGrid/>
          <w:color w:val="auto"/>
          <w:sz w:val="24"/>
          <w:szCs w:val="24"/>
          <w:highlight w:val="none"/>
        </w:rPr>
        <w:t>www.creditchina.gov.cn</w:t>
      </w:r>
      <w:r>
        <w:rPr>
          <w:rStyle w:val="70"/>
          <w:rFonts w:hint="eastAsia" w:ascii="宋体" w:hAnsi="宋体" w:eastAsia="宋体"/>
          <w:snapToGrid/>
          <w:color w:val="auto"/>
          <w:sz w:val="24"/>
          <w:szCs w:val="24"/>
          <w:highlight w:val="none"/>
        </w:rPr>
        <w:fldChar w:fldCharType="end"/>
      </w:r>
      <w:r>
        <w:rPr>
          <w:rFonts w:hint="eastAsia" w:ascii="宋体" w:hAnsi="宋体" w:eastAsia="宋体" w:cs="Arial"/>
          <w:color w:val="auto"/>
          <w:kern w:val="0"/>
          <w:szCs w:val="24"/>
          <w:highlight w:val="none"/>
        </w:rPr>
        <w:t>)和中国政府采购网(www.ccgp.gov.cn)渠道查询供应商响应截止时间当日的信用记录。</w:t>
      </w:r>
    </w:p>
    <w:p w14:paraId="070E5AD5">
      <w:pPr>
        <w:pStyle w:val="396"/>
        <w:spacing w:before="0"/>
        <w:ind w:firstLine="0" w:firstLineChars="0"/>
        <w:rPr>
          <w:rFonts w:ascii="宋体" w:hAnsi="宋体" w:eastAsia="宋体"/>
          <w:b/>
          <w:color w:val="auto"/>
          <w:highlight w:val="none"/>
        </w:rPr>
      </w:pPr>
      <w:r>
        <w:rPr>
          <w:rFonts w:hint="eastAsia" w:ascii="宋体" w:hAnsi="宋体" w:eastAsia="宋体"/>
          <w:b/>
          <w:color w:val="auto"/>
          <w:highlight w:val="none"/>
        </w:rPr>
        <w:t>3.磋商与评审</w:t>
      </w:r>
    </w:p>
    <w:p w14:paraId="1D92365A">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3.1磋商小组签到。</w:t>
      </w:r>
    </w:p>
    <w:p w14:paraId="631FF8E6">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3.2</w:t>
      </w:r>
      <w:r>
        <w:rPr>
          <w:rFonts w:hint="eastAsia" w:ascii="宋体" w:hAnsi="宋体" w:eastAsia="宋体"/>
          <w:color w:val="auto"/>
          <w:szCs w:val="24"/>
          <w:highlight w:val="none"/>
          <w:lang w:eastAsia="zh-CN"/>
        </w:rPr>
        <w:t>采购代理机构</w:t>
      </w:r>
      <w:r>
        <w:rPr>
          <w:rFonts w:hint="eastAsia" w:ascii="宋体" w:hAnsi="宋体" w:eastAsia="宋体"/>
          <w:color w:val="auto"/>
          <w:szCs w:val="24"/>
          <w:highlight w:val="none"/>
        </w:rPr>
        <w:t>宣布有关纪律以及磋商、评审工作程序。</w:t>
      </w:r>
    </w:p>
    <w:p w14:paraId="105CC86D">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3.3磋商小组审查确认磋商文件。磋商文件内容违反国家有关强制性规定的，磋商小组应当停止评审并向</w:t>
      </w:r>
      <w:r>
        <w:rPr>
          <w:rFonts w:hint="eastAsia" w:ascii="宋体" w:hAnsi="宋体" w:eastAsia="宋体"/>
          <w:color w:val="auto"/>
          <w:szCs w:val="24"/>
          <w:highlight w:val="none"/>
          <w:lang w:eastAsia="zh-CN"/>
        </w:rPr>
        <w:t>采购代理机构</w:t>
      </w:r>
      <w:r>
        <w:rPr>
          <w:rFonts w:hint="eastAsia" w:ascii="宋体" w:hAnsi="宋体" w:eastAsia="宋体"/>
          <w:color w:val="auto"/>
          <w:szCs w:val="24"/>
          <w:highlight w:val="none"/>
        </w:rPr>
        <w:t>说明情况。</w:t>
      </w:r>
    </w:p>
    <w:p w14:paraId="011F25A4">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3.4磋商小组对供应商的资格进行审查。</w:t>
      </w:r>
    </w:p>
    <w:p w14:paraId="727DF99D">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3.5磋商小组审查响应文件。</w:t>
      </w:r>
    </w:p>
    <w:p w14:paraId="2C980BFB">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3.6对于未实质性响应磋商文件的响应文件由磋商小组认定响应无效，并告知该供应商。</w:t>
      </w:r>
    </w:p>
    <w:p w14:paraId="184A6B0E">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36A26133">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w:t>
      </w:r>
    </w:p>
    <w:p w14:paraId="12B50E92">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3.9经磋商确定磋商文件的变动情况。对磋商文件作出的实质性变动是磋商文件的有效组成部分，磋商小组应当及时以书面形式同时通知所有参加磋商的供应商。</w:t>
      </w:r>
    </w:p>
    <w:p w14:paraId="4F1DFD23">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543C568E">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3.11磋商小组按照下列方式确定提交最后报价的供应商，有特殊规定的从其规定：</w:t>
      </w:r>
    </w:p>
    <w:p w14:paraId="7B436229">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15B0F667">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66C7EB3D">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3.12确定进入最后报价的供应商在规定时间内提交最后报价。</w:t>
      </w:r>
    </w:p>
    <w:p w14:paraId="22F46CFB">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3.13</w:t>
      </w:r>
      <w:r>
        <w:rPr>
          <w:rFonts w:hint="eastAsia" w:ascii="宋体" w:hAnsi="宋体" w:eastAsia="宋体"/>
          <w:color w:val="auto"/>
          <w:szCs w:val="24"/>
          <w:highlight w:val="none"/>
          <w:lang w:eastAsia="zh-CN"/>
        </w:rPr>
        <w:t>采购代理机构</w:t>
      </w:r>
      <w:r>
        <w:rPr>
          <w:rFonts w:hint="eastAsia" w:ascii="宋体" w:hAnsi="宋体" w:eastAsia="宋体"/>
          <w:color w:val="auto"/>
          <w:szCs w:val="24"/>
          <w:highlight w:val="none"/>
        </w:rPr>
        <w:t>唱价。</w:t>
      </w:r>
    </w:p>
    <w:p w14:paraId="7A5CD81A">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2421428A">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3.15磋商小组应当根据综合评分情况，按照评审得分由高到低顺序推荐3名以上成交候选供应商，并编写评审报告。</w:t>
      </w:r>
    </w:p>
    <w:p w14:paraId="714ADA15">
      <w:pPr>
        <w:pStyle w:val="396"/>
        <w:spacing w:before="0"/>
        <w:ind w:firstLine="0" w:firstLineChars="0"/>
        <w:rPr>
          <w:rFonts w:ascii="宋体" w:hAnsi="宋体" w:eastAsia="宋体"/>
          <w:b/>
          <w:color w:val="auto"/>
          <w:highlight w:val="none"/>
        </w:rPr>
      </w:pPr>
      <w:r>
        <w:rPr>
          <w:rFonts w:hint="eastAsia" w:ascii="宋体" w:hAnsi="宋体" w:eastAsia="宋体"/>
          <w:b/>
          <w:color w:val="auto"/>
          <w:highlight w:val="none"/>
        </w:rPr>
        <w:t>4. 成交</w:t>
      </w:r>
    </w:p>
    <w:p w14:paraId="68D250A9">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4.1</w:t>
      </w:r>
      <w:r>
        <w:rPr>
          <w:rFonts w:hint="eastAsia" w:ascii="宋体" w:hAnsi="宋体" w:cs="宋体"/>
          <w:color w:val="auto"/>
          <w:szCs w:val="24"/>
          <w:highlight w:val="none"/>
        </w:rPr>
        <w:t>政府采购项目实行全流程电子化，评审报告送交、采购结果确定和结果公告均在线完成。</w:t>
      </w:r>
      <w:r>
        <w:rPr>
          <w:rFonts w:hint="eastAsia" w:ascii="宋体" w:hAnsi="宋体" w:eastAsia="宋体"/>
          <w:color w:val="auto"/>
          <w:szCs w:val="24"/>
          <w:highlight w:val="none"/>
          <w:lang w:eastAsia="zh-CN"/>
        </w:rPr>
        <w:t>采购代理机构</w:t>
      </w:r>
      <w:r>
        <w:rPr>
          <w:rFonts w:hint="eastAsia" w:ascii="宋体" w:hAnsi="宋体" w:eastAsia="宋体"/>
          <w:color w:val="auto"/>
          <w:szCs w:val="24"/>
          <w:highlight w:val="none"/>
        </w:rPr>
        <w:t>应当</w:t>
      </w:r>
      <w:r>
        <w:rPr>
          <w:rFonts w:hint="eastAsia" w:ascii="宋体" w:hAnsi="宋体" w:cs="宋体"/>
          <w:color w:val="auto"/>
          <w:szCs w:val="24"/>
          <w:highlight w:val="none"/>
        </w:rPr>
        <w:t>依法及时</w:t>
      </w:r>
      <w:r>
        <w:rPr>
          <w:rFonts w:hint="eastAsia" w:ascii="宋体" w:hAnsi="宋体" w:eastAsia="宋体"/>
          <w:color w:val="auto"/>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r>
        <w:rPr>
          <w:rFonts w:hint="eastAsia" w:ascii="宋体" w:hAnsi="宋体" w:cs="宋体"/>
          <w:color w:val="auto"/>
          <w:szCs w:val="24"/>
          <w:highlight w:val="none"/>
        </w:rPr>
        <w:t>，为提高政府采购效率，</w:t>
      </w:r>
      <w:r>
        <w:rPr>
          <w:rFonts w:hint="eastAsia" w:ascii="宋体" w:hAnsi="宋体" w:cs="宋体"/>
          <w:color w:val="auto"/>
          <w:szCs w:val="24"/>
          <w:highlight w:val="none"/>
          <w:lang w:val="en-US" w:eastAsia="zh-CN"/>
        </w:rPr>
        <w:t>鼓励</w:t>
      </w:r>
      <w:r>
        <w:rPr>
          <w:rFonts w:hint="eastAsia" w:ascii="宋体" w:hAnsi="宋体" w:cs="宋体"/>
          <w:color w:val="auto"/>
          <w:szCs w:val="24"/>
          <w:highlight w:val="none"/>
        </w:rPr>
        <w:t>在收到评审报告当天</w:t>
      </w:r>
      <w:r>
        <w:rPr>
          <w:rFonts w:hint="eastAsia" w:ascii="宋体" w:hAnsi="宋体" w:cs="宋体"/>
          <w:color w:val="auto"/>
          <w:szCs w:val="24"/>
          <w:highlight w:val="none"/>
          <w:lang w:val="en-US" w:eastAsia="zh-CN"/>
        </w:rPr>
        <w:t>在线</w:t>
      </w:r>
      <w:r>
        <w:rPr>
          <w:rFonts w:hint="eastAsia" w:ascii="宋体" w:hAnsi="宋体" w:cs="宋体"/>
          <w:color w:val="auto"/>
          <w:szCs w:val="24"/>
          <w:highlight w:val="none"/>
        </w:rPr>
        <w:t>确定中标或者成交供应商</w:t>
      </w:r>
      <w:r>
        <w:rPr>
          <w:rFonts w:hint="eastAsia" w:ascii="宋体" w:hAnsi="宋体" w:eastAsia="宋体"/>
          <w:color w:val="auto"/>
          <w:szCs w:val="24"/>
          <w:highlight w:val="none"/>
        </w:rPr>
        <w:t>。</w:t>
      </w:r>
    </w:p>
    <w:p w14:paraId="6FBB3E04">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4.2</w:t>
      </w:r>
      <w:r>
        <w:rPr>
          <w:rFonts w:hint="eastAsia" w:ascii="宋体" w:hAnsi="宋体" w:eastAsia="宋体"/>
          <w:color w:val="auto"/>
          <w:szCs w:val="24"/>
          <w:highlight w:val="none"/>
          <w:lang w:eastAsia="zh-CN"/>
        </w:rPr>
        <w:t>采购代理机构</w:t>
      </w:r>
      <w:r>
        <w:rPr>
          <w:rFonts w:hint="eastAsia" w:ascii="宋体" w:hAnsi="宋体" w:eastAsia="宋体"/>
          <w:color w:val="auto"/>
          <w:szCs w:val="24"/>
          <w:highlight w:val="none"/>
        </w:rPr>
        <w:t>在收到采购人对评审报告的确认意见和对成交供应商的确定结果后，应当在2个工作日内，在浙江政府采购网（政采云）上公告成交结果，同时向成交供应商发出成交通知书，并将磋商文件随成交结果同时公告。</w:t>
      </w:r>
    </w:p>
    <w:p w14:paraId="5E5EE342">
      <w:pPr>
        <w:pStyle w:val="396"/>
        <w:spacing w:before="0"/>
        <w:ind w:firstLine="0" w:firstLineChars="0"/>
        <w:rPr>
          <w:rFonts w:ascii="宋体" w:hAnsi="宋体" w:eastAsia="宋体" w:cs="宋体"/>
          <w:color w:val="auto"/>
          <w:kern w:val="0"/>
          <w:szCs w:val="21"/>
          <w:highlight w:val="none"/>
        </w:rPr>
      </w:pPr>
      <w:r>
        <w:rPr>
          <w:rFonts w:hint="eastAsia" w:ascii="宋体" w:hAnsi="宋体" w:eastAsia="宋体"/>
          <w:b/>
          <w:color w:val="auto"/>
          <w:highlight w:val="none"/>
        </w:rPr>
        <w:t>5.合同及履约验收</w:t>
      </w:r>
    </w:p>
    <w:p w14:paraId="6505A765">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5.1采购人与成交供应商应当在成交通知书发出之日起</w:t>
      </w:r>
      <w:r>
        <w:rPr>
          <w:rFonts w:hint="eastAsia" w:ascii="宋体" w:hAnsi="宋体" w:eastAsia="宋体"/>
          <w:color w:val="auto"/>
          <w:szCs w:val="24"/>
          <w:highlight w:val="none"/>
          <w:lang w:val="en-US" w:eastAsia="zh-CN"/>
        </w:rPr>
        <w:t>30日</w:t>
      </w:r>
      <w:r>
        <w:rPr>
          <w:rFonts w:hint="eastAsia" w:ascii="宋体" w:hAnsi="宋体" w:eastAsia="宋体"/>
          <w:color w:val="auto"/>
          <w:szCs w:val="24"/>
          <w:highlight w:val="none"/>
        </w:rPr>
        <w:t>内签订政府采购合同。</w:t>
      </w:r>
    </w:p>
    <w:p w14:paraId="338247CF">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5.</w:t>
      </w:r>
      <w:r>
        <w:rPr>
          <w:rFonts w:hint="eastAsia" w:ascii="宋体" w:hAnsi="宋体" w:eastAsia="宋体"/>
          <w:color w:val="auto"/>
          <w:szCs w:val="24"/>
          <w:highlight w:val="none"/>
          <w:lang w:val="en-US" w:eastAsia="zh-CN"/>
        </w:rPr>
        <w:t>2</w:t>
      </w:r>
      <w:r>
        <w:rPr>
          <w:rFonts w:hint="eastAsia" w:ascii="宋体" w:hAnsi="宋体" w:eastAsia="宋体"/>
          <w:color w:val="auto"/>
          <w:szCs w:val="24"/>
          <w:highlight w:val="none"/>
        </w:rPr>
        <w:t>合同履约。</w:t>
      </w:r>
    </w:p>
    <w:p w14:paraId="2743151C">
      <w:pPr>
        <w:pStyle w:val="396"/>
        <w:spacing w:before="0"/>
        <w:ind w:firstLine="480"/>
        <w:rPr>
          <w:rFonts w:ascii="宋体" w:hAnsi="宋体" w:eastAsia="宋体"/>
          <w:color w:val="auto"/>
          <w:szCs w:val="24"/>
          <w:highlight w:val="none"/>
        </w:rPr>
      </w:pPr>
      <w:r>
        <w:rPr>
          <w:rFonts w:hint="eastAsia" w:ascii="宋体" w:hAnsi="宋体" w:eastAsia="宋体"/>
          <w:color w:val="auto"/>
          <w:szCs w:val="24"/>
          <w:highlight w:val="none"/>
        </w:rPr>
        <w:t>5.</w:t>
      </w:r>
      <w:r>
        <w:rPr>
          <w:rFonts w:hint="eastAsia" w:ascii="宋体" w:hAnsi="宋体" w:eastAsia="宋体"/>
          <w:color w:val="auto"/>
          <w:szCs w:val="24"/>
          <w:highlight w:val="none"/>
          <w:lang w:val="en-US" w:eastAsia="zh-CN"/>
        </w:rPr>
        <w:t>3</w:t>
      </w:r>
      <w:r>
        <w:rPr>
          <w:rFonts w:hint="eastAsia" w:ascii="宋体" w:hAnsi="宋体" w:eastAsia="宋体"/>
          <w:color w:val="auto"/>
          <w:szCs w:val="24"/>
          <w:highlight w:val="none"/>
        </w:rPr>
        <w:t>采购人组织验收。</w:t>
      </w:r>
    </w:p>
    <w:p w14:paraId="2560165D">
      <w:pPr>
        <w:widowControl/>
        <w:adjustRightInd/>
        <w:jc w:val="left"/>
        <w:rPr>
          <w:rFonts w:ascii="宋体" w:hAnsi="宋体" w:eastAsia="宋体"/>
          <w:b/>
          <w:color w:val="auto"/>
          <w:sz w:val="24"/>
          <w:szCs w:val="20"/>
          <w:highlight w:val="none"/>
        </w:rPr>
      </w:pPr>
      <w:r>
        <w:rPr>
          <w:rFonts w:hint="eastAsia" w:ascii="宋体" w:hAnsi="宋体" w:eastAsia="宋体"/>
          <w:b/>
          <w:color w:val="auto"/>
          <w:highlight w:val="none"/>
        </w:rPr>
        <w:br w:type="page"/>
      </w:r>
    </w:p>
    <w:p w14:paraId="3456981D">
      <w:pPr>
        <w:pStyle w:val="396"/>
        <w:spacing w:before="0"/>
        <w:ind w:firstLine="0" w:firstLineChars="0"/>
        <w:rPr>
          <w:rFonts w:ascii="宋体" w:hAnsi="宋体" w:eastAsia="宋体"/>
          <w:b/>
          <w:color w:val="auto"/>
          <w:highlight w:val="none"/>
        </w:rPr>
      </w:pPr>
      <w:r>
        <w:rPr>
          <w:rFonts w:hint="eastAsia" w:ascii="宋体" w:hAnsi="宋体" w:eastAsia="宋体"/>
          <w:b/>
          <w:color w:val="auto"/>
          <w:highlight w:val="none"/>
        </w:rPr>
        <w:t>6.竞争性磋商流程图</w:t>
      </w:r>
    </w:p>
    <w:p w14:paraId="3A766C97">
      <w:pPr>
        <w:pStyle w:val="396"/>
        <w:spacing w:before="0"/>
        <w:ind w:firstLine="0" w:firstLineChars="0"/>
        <w:rPr>
          <w:rFonts w:ascii="宋体" w:hAnsi="宋体" w:eastAsia="宋体"/>
          <w:b/>
          <w:color w:val="auto"/>
          <w:highlight w:val="none"/>
        </w:rPr>
      </w:pPr>
    </w:p>
    <w:p w14:paraId="2B585812">
      <w:pPr>
        <w:widowControl/>
        <w:adjustRightInd/>
        <w:jc w:val="left"/>
        <w:rPr>
          <w:rFonts w:ascii="宋体" w:hAnsi="宋体" w:eastAsia="宋体"/>
          <w:color w:val="auto"/>
          <w:sz w:val="24"/>
          <w:highlight w:val="none"/>
        </w:rPr>
      </w:pPr>
      <w:r>
        <w:rPr>
          <w:rFonts w:hint="eastAsia" w:ascii="宋体" w:hAnsi="宋体" w:eastAsia="宋体"/>
          <w:color w:val="auto"/>
          <w:sz w:val="24"/>
          <w:highlight w:val="none"/>
        </w:rPr>
        <w:t xml:space="preserve">  </w:t>
      </w:r>
    </w:p>
    <w:p w14:paraId="7E31A50A">
      <w:pPr>
        <w:widowControl/>
        <w:adjustRightInd/>
        <w:jc w:val="left"/>
        <w:rPr>
          <w:rFonts w:ascii="宋体" w:hAnsi="宋体" w:eastAsia="宋体" w:cs="仿宋_GB2312"/>
          <w:b/>
          <w:color w:val="auto"/>
          <w:sz w:val="36"/>
          <w:szCs w:val="20"/>
          <w:highlight w:val="none"/>
        </w:rPr>
      </w:pP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1026" name="文本框 2"/>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0FB74B04">
                            <w:pPr>
                              <w:rPr>
                                <w:rFonts w:ascii="宋体" w:hAnsi="宋体" w:eastAsia="宋体"/>
                              </w:rPr>
                            </w:pPr>
                            <w:r>
                              <w:rPr>
                                <w:rFonts w:hint="eastAsia" w:ascii="宋体" w:hAnsi="宋体" w:eastAsia="宋体"/>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2" o:spid="_x0000_s1026" o:spt="1" style="position:absolute;left:0pt;margin-left:131.15pt;margin-top:461.35pt;height:20.6pt;width:38.75pt;z-index:251659264;mso-width-relative:page;mso-height-relative:page;" fillcolor="#DBEEF3" filled="t" stroked="t" coordsize="21600,21600" o:gfxdata="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iZLNcA&#10;AAALAQAADwAAAAAAAAABACAAAAAiAAAAZHJzL2Rvd25yZXYueG1sUEsBAhQAFAAAAAgAh07iQCWl&#10;krIgAgAAQQQAAA4AAAAAAAAAAQAgAAAAJgEAAGRycy9lMm9Eb2MueG1sUEsFBgAAAAAGAAYAWQEA&#10;ALgFAAAAAA==&#10;">
                <v:fill on="t" focussize="0,0"/>
                <v:stroke weight="0.5pt" color="#000000" joinstyle="round"/>
                <v:imagedata o:title=""/>
                <o:lock v:ext="edit" aspectratio="f"/>
                <v:textbox>
                  <w:txbxContent>
                    <w:p w14:paraId="0FB74B04">
                      <w:pPr>
                        <w:rPr>
                          <w:rFonts w:ascii="宋体" w:hAnsi="宋体" w:eastAsia="宋体"/>
                        </w:rPr>
                      </w:pPr>
                      <w:r>
                        <w:rPr>
                          <w:rFonts w:hint="eastAsia" w:ascii="宋体" w:hAnsi="宋体" w:eastAsia="宋体"/>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1898650</wp:posOffset>
                </wp:positionH>
                <wp:positionV relativeFrom="paragraph">
                  <wp:posOffset>5595620</wp:posOffset>
                </wp:positionV>
                <wp:extent cx="0" cy="262255"/>
                <wp:effectExtent l="95250" t="0" r="57150" b="61594"/>
                <wp:wrapNone/>
                <wp:docPr id="1027" name="直接箭头连接符 3"/>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3" o:spid="_x0000_s1026" o:spt="32" type="#_x0000_t32" style="position:absolute;left:0pt;margin-left:149.5pt;margin-top:440.6pt;height:20.65pt;width:0pt;z-index:251659264;mso-width-relative:page;mso-height-relative:page;" filled="f" stroked="t" coordsize="21600,21600" o:gfxdata="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xaKbtYAAAALAQAADwAAAAAAAAABACAAAAAiAAAAZHJzL2Rvd25y&#10;ZXYueG1sUEsBAhQAFAAAAAgAh07iQKXxgVQAAgAAzw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1028" name="文本框 9"/>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5F69AE77">
                            <w:pPr>
                              <w:rPr>
                                <w:rFonts w:ascii="宋体" w:hAnsi="宋体" w:eastAsia="宋体"/>
                              </w:rPr>
                            </w:pPr>
                            <w:r>
                              <w:rPr>
                                <w:rFonts w:hint="eastAsia" w:ascii="宋体" w:hAnsi="宋体" w:eastAsia="宋体"/>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9" o:spid="_x0000_s1026" o:spt="1" style="position:absolute;left:0pt;margin-left:131pt;margin-top:419.85pt;height:20.6pt;width:38.75pt;z-index:251659264;mso-width-relative:page;mso-height-relative:page;" fillcolor="#DBEEF3" filled="t" stroked="t" coordsize="21600,21600" o:gfxdata="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TBNbY&#10;AAAACwEAAA8AAAAAAAAAAQAgAAAAIgAAAGRycy9kb3ducmV2LnhtbFBLAQIUABQAAAAIAIdO4kDM&#10;DLoUIAIAAEEEAAAOAAAAAAAAAAEAIAAAACcBAABkcnMvZTJvRG9jLnhtbFBLBQYAAAAABgAGAFkB&#10;AAC5BQAAAAA=&#10;">
                <v:fill on="t" focussize="0,0"/>
                <v:stroke weight="0.5pt" color="#000000" joinstyle="round"/>
                <v:imagedata o:title=""/>
                <o:lock v:ext="edit" aspectratio="f"/>
                <v:textbox>
                  <w:txbxContent>
                    <w:p w14:paraId="5F69AE77">
                      <w:pPr>
                        <w:rPr>
                          <w:rFonts w:ascii="宋体" w:hAnsi="宋体" w:eastAsia="宋体"/>
                        </w:rPr>
                      </w:pPr>
                      <w:r>
                        <w:rPr>
                          <w:rFonts w:hint="eastAsia" w:ascii="宋体" w:hAnsi="宋体" w:eastAsia="宋体"/>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1380490</wp:posOffset>
                </wp:positionH>
                <wp:positionV relativeFrom="paragraph">
                  <wp:posOffset>4802505</wp:posOffset>
                </wp:positionV>
                <wp:extent cx="1072515" cy="262255"/>
                <wp:effectExtent l="0" t="0" r="13334" b="23495"/>
                <wp:wrapNone/>
                <wp:docPr id="1029" name="文本框 10"/>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5439E08F">
                            <w:pPr>
                              <w:jc w:val="center"/>
                              <w:rPr>
                                <w:rFonts w:ascii="宋体" w:hAnsi="宋体" w:eastAsia="宋体"/>
                              </w:rPr>
                            </w:pPr>
                            <w:r>
                              <w:rPr>
                                <w:rFonts w:hint="eastAsia" w:ascii="宋体" w:hAnsi="宋体" w:eastAsia="宋体"/>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0" o:spid="_x0000_s1026" o:spt="1" style="position:absolute;left:0pt;margin-left:108.7pt;margin-top:378.15pt;height:20.65pt;width:84.45pt;z-index:251659264;mso-width-relative:page;mso-height-relative:page;" fillcolor="#DBEEF3" filled="t" stroked="t" coordsize="21600,21600" o:gfxdata="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04Oi1wAA&#10;AAsBAAAPAAAAAAAAAAEAIAAAACIAAABkcnMvZG93bnJldi54bWxQSwECFAAUAAAACACHTuJAex9m&#10;QR8CAABDBAAADgAAAAAAAAABACAAAAAmAQAAZHJzL2Uyb0RvYy54bWxQSwUGAAAAAAYABgBZAQAA&#10;twUAAAAA&#10;">
                <v:fill on="t" focussize="0,0"/>
                <v:stroke weight="0.5pt" color="#000000" joinstyle="round"/>
                <v:imagedata o:title=""/>
                <o:lock v:ext="edit" aspectratio="f"/>
                <v:textbox>
                  <w:txbxContent>
                    <w:p w14:paraId="5439E08F">
                      <w:pPr>
                        <w:jc w:val="center"/>
                        <w:rPr>
                          <w:rFonts w:ascii="宋体" w:hAnsi="宋体" w:eastAsia="宋体"/>
                        </w:rPr>
                      </w:pPr>
                      <w:r>
                        <w:rPr>
                          <w:rFonts w:hint="eastAsia" w:ascii="宋体" w:hAnsi="宋体" w:eastAsia="宋体"/>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030" name="文本框 11"/>
                <wp:cNvGraphicFramePr/>
                <a:graphic xmlns:a="http://schemas.openxmlformats.org/drawingml/2006/main">
                  <a:graphicData uri="http://schemas.microsoft.com/office/word/2010/wordprocessingShape">
                    <wps:wsp>
                      <wps:cNvSpPr/>
                      <wps:spPr>
                        <a:xfrm>
                          <a:off x="0" y="0"/>
                          <a:ext cx="1581785" cy="261620"/>
                        </a:xfrm>
                        <a:prstGeom prst="rect">
                          <a:avLst/>
                        </a:prstGeom>
                        <a:solidFill>
                          <a:srgbClr val="DBEEF3"/>
                        </a:solidFill>
                        <a:ln w="6350" cap="flat" cmpd="sng">
                          <a:solidFill>
                            <a:srgbClr val="000000"/>
                          </a:solidFill>
                          <a:prstDash val="solid"/>
                          <a:round/>
                        </a:ln>
                      </wps:spPr>
                      <wps:txbx>
                        <w:txbxContent>
                          <w:p w14:paraId="6A9D6049">
                            <w:pPr>
                              <w:rPr>
                                <w:rFonts w:ascii="宋体" w:hAnsi="宋体" w:eastAsia="宋体"/>
                              </w:rPr>
                            </w:pPr>
                            <w:r>
                              <w:rPr>
                                <w:rFonts w:hint="eastAsia" w:ascii="宋体" w:hAnsi="宋体" w:eastAsia="宋体"/>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1" o:spid="_x0000_s1026" o:spt="1" style="position:absolute;left:0pt;margin-left:91.3pt;margin-top:338pt;height:20.6pt;width:124.55pt;z-index:251659264;mso-width-relative:page;mso-height-relative:page;" fillcolor="#DBEEF3" filled="t" stroked="t" coordsize="21600,21600" o:gfxdata="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DdVg/X&#10;AAAACwEAAA8AAAAAAAAAAQAgAAAAIgAAAGRycy9kb3ducmV2LnhtbFBLAQIUABQAAAAIAIdO4kCs&#10;mJDdIQIAAEMEAAAOAAAAAAAAAAEAIAAAACYBAABkcnMvZTJvRG9jLnhtbFBLBQYAAAAABgAGAFkB&#10;AAC5BQAAAAA=&#10;">
                <v:fill on="t" focussize="0,0"/>
                <v:stroke weight="0.5pt" color="#000000" joinstyle="round"/>
                <v:imagedata o:title=""/>
                <o:lock v:ext="edit" aspectratio="f"/>
                <v:textbox>
                  <w:txbxContent>
                    <w:p w14:paraId="6A9D6049">
                      <w:pPr>
                        <w:rPr>
                          <w:rFonts w:ascii="宋体" w:hAnsi="宋体" w:eastAsia="宋体"/>
                        </w:rPr>
                      </w:pPr>
                      <w:r>
                        <w:rPr>
                          <w:rFonts w:hint="eastAsia" w:ascii="宋体" w:hAnsi="宋体" w:eastAsia="宋体"/>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1383665</wp:posOffset>
                </wp:positionH>
                <wp:positionV relativeFrom="paragraph">
                  <wp:posOffset>3750310</wp:posOffset>
                </wp:positionV>
                <wp:extent cx="1072515" cy="262255"/>
                <wp:effectExtent l="0" t="0" r="13334" b="23495"/>
                <wp:wrapNone/>
                <wp:docPr id="1031" name="文本框 12"/>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14B5B3E9">
                            <w:pPr>
                              <w:ind w:firstLine="105" w:firstLineChars="50"/>
                              <w:rPr>
                                <w:rFonts w:ascii="宋体" w:hAnsi="宋体" w:eastAsia="宋体"/>
                              </w:rPr>
                            </w:pPr>
                            <w:r>
                              <w:rPr>
                                <w:rFonts w:hint="eastAsia" w:ascii="宋体" w:hAnsi="宋体" w:eastAsia="宋体"/>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2" o:spid="_x0000_s1026" o:spt="1" style="position:absolute;left:0pt;margin-left:108.95pt;margin-top:295.3pt;height:20.65pt;width:84.45pt;z-index:251659264;mso-width-relative:page;mso-height-relative:page;" fillcolor="#DBEEF3" filled="t" stroked="t" coordsize="21600,21600" o:gfxdata="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dZGWn2AAA&#10;AAsBAAAPAAAAAAAAAAEAIAAAACIAAABkcnMvZG93bnJldi54bWxQSwECFAAUAAAACACHTuJAwhJo&#10;5h4CAABDBAAADgAAAAAAAAABACAAAAAnAQAAZHJzL2Uyb0RvYy54bWxQSwUGAAAAAAYABgBZAQAA&#10;twUAAAAA&#10;">
                <v:fill on="t" focussize="0,0"/>
                <v:stroke weight="0.5pt" color="#000000" joinstyle="round"/>
                <v:imagedata o:title=""/>
                <o:lock v:ext="edit" aspectratio="f"/>
                <v:textbox>
                  <w:txbxContent>
                    <w:p w14:paraId="14B5B3E9">
                      <w:pPr>
                        <w:ind w:firstLine="105" w:firstLineChars="50"/>
                        <w:rPr>
                          <w:rFonts w:ascii="宋体" w:hAnsi="宋体" w:eastAsia="宋体"/>
                        </w:rPr>
                      </w:pPr>
                      <w:r>
                        <w:rPr>
                          <w:rFonts w:hint="eastAsia" w:ascii="宋体" w:hAnsi="宋体" w:eastAsia="宋体"/>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032" name="文本框 13"/>
                <wp:cNvGraphicFramePr/>
                <a:graphic xmlns:a="http://schemas.openxmlformats.org/drawingml/2006/main">
                  <a:graphicData uri="http://schemas.microsoft.com/office/word/2010/wordprocessingShape">
                    <wps:wsp>
                      <wps:cNvSpPr/>
                      <wps:spPr>
                        <a:xfrm>
                          <a:off x="0" y="0"/>
                          <a:ext cx="1073150" cy="262254"/>
                        </a:xfrm>
                        <a:prstGeom prst="rect">
                          <a:avLst/>
                        </a:prstGeom>
                        <a:solidFill>
                          <a:srgbClr val="DBEEF3"/>
                        </a:solidFill>
                        <a:ln w="6350" cap="flat" cmpd="sng">
                          <a:solidFill>
                            <a:srgbClr val="000000"/>
                          </a:solidFill>
                          <a:prstDash val="solid"/>
                          <a:round/>
                        </a:ln>
                      </wps:spPr>
                      <wps:txbx>
                        <w:txbxContent>
                          <w:p w14:paraId="7D70B08F">
                            <w:pPr>
                              <w:jc w:val="center"/>
                              <w:rPr>
                                <w:rFonts w:ascii="宋体" w:hAnsi="宋体" w:eastAsia="宋体"/>
                              </w:rPr>
                            </w:pPr>
                            <w:r>
                              <w:rPr>
                                <w:rFonts w:hint="eastAsia" w:ascii="宋体" w:hAnsi="宋体" w:eastAsia="宋体"/>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3" o:spid="_x0000_s1026" o:spt="1" style="position:absolute;left:0pt;margin-left:110.15pt;margin-top:254pt;height:20.65pt;width:84.5pt;z-index:251659264;mso-width-relative:page;mso-height-relative:page;" fillcolor="#DBEEF3" filled="t" stroked="t" coordsize="21600,21600" o:gfxdata="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Fnf8k1wAA&#10;AAsBAAAPAAAAAAAAAAEAIAAAACIAAABkcnMvZG93bnJldi54bWxQSwECFAAUAAAACACHTuJAeJFr&#10;sB8CAABDBAAADgAAAAAAAAABACAAAAAmAQAAZHJzL2Uyb0RvYy54bWxQSwUGAAAAAAYABgBZAQAA&#10;twUAAAAA&#10;">
                <v:fill on="t" focussize="0,0"/>
                <v:stroke weight="0.5pt" color="#000000" joinstyle="round"/>
                <v:imagedata o:title=""/>
                <o:lock v:ext="edit" aspectratio="f"/>
                <v:textbox>
                  <w:txbxContent>
                    <w:p w14:paraId="7D70B08F">
                      <w:pPr>
                        <w:jc w:val="center"/>
                        <w:rPr>
                          <w:rFonts w:ascii="宋体" w:hAnsi="宋体" w:eastAsia="宋体"/>
                        </w:rPr>
                      </w:pPr>
                      <w:r>
                        <w:rPr>
                          <w:rFonts w:hint="eastAsia" w:ascii="宋体" w:hAnsi="宋体" w:eastAsia="宋体"/>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1247140</wp:posOffset>
                </wp:positionH>
                <wp:positionV relativeFrom="paragraph">
                  <wp:posOffset>2703830</wp:posOffset>
                </wp:positionV>
                <wp:extent cx="1453515" cy="261620"/>
                <wp:effectExtent l="0" t="0" r="13334" b="24130"/>
                <wp:wrapNone/>
                <wp:docPr id="1033" name="文本框 14"/>
                <wp:cNvGraphicFramePr/>
                <a:graphic xmlns:a="http://schemas.openxmlformats.org/drawingml/2006/main">
                  <a:graphicData uri="http://schemas.microsoft.com/office/word/2010/wordprocessingShape">
                    <wps:wsp>
                      <wps:cNvSpPr/>
                      <wps:spPr>
                        <a:xfrm>
                          <a:off x="0" y="0"/>
                          <a:ext cx="1453515" cy="261620"/>
                        </a:xfrm>
                        <a:prstGeom prst="rect">
                          <a:avLst/>
                        </a:prstGeom>
                        <a:solidFill>
                          <a:srgbClr val="DBEEF3"/>
                        </a:solidFill>
                        <a:ln w="6350" cap="flat" cmpd="sng">
                          <a:solidFill>
                            <a:srgbClr val="000000"/>
                          </a:solidFill>
                          <a:prstDash val="solid"/>
                          <a:round/>
                        </a:ln>
                      </wps:spPr>
                      <wps:txbx>
                        <w:txbxContent>
                          <w:p w14:paraId="1B07BB12">
                            <w:pPr>
                              <w:jc w:val="center"/>
                              <w:rPr>
                                <w:rFonts w:ascii="宋体" w:hAnsi="宋体" w:eastAsia="宋体"/>
                              </w:rPr>
                            </w:pPr>
                            <w:r>
                              <w:rPr>
                                <w:rFonts w:hint="eastAsia" w:ascii="宋体" w:hAnsi="宋体" w:eastAsia="宋体"/>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4" o:spid="_x0000_s1026" o:spt="1" style="position:absolute;left:0pt;margin-left:98.2pt;margin-top:212.9pt;height:20.6pt;width:114.45pt;z-index:251659264;mso-width-relative:page;mso-height-relative:page;" fillcolor="#DBEEF3" filled="t" stroked="t" coordsize="21600,21600" o:gfxdata="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2XlB1QAA&#10;AAsBAAAPAAAAAAAAAAEAIAAAACIAAABkcnMvZG93bnJldi54bWxQSwECFAAUAAAACACHTuJA6z+U&#10;hiECAABDBAAADgAAAAAAAAABACAAAAAkAQAAZHJzL2Uyb0RvYy54bWxQSwUGAAAAAAYABgBZAQAA&#10;twUAAAAA&#10;">
                <v:fill on="t" focussize="0,0"/>
                <v:stroke weight="0.5pt" color="#000000" joinstyle="round"/>
                <v:imagedata o:title=""/>
                <o:lock v:ext="edit" aspectratio="f"/>
                <v:textbox>
                  <w:txbxContent>
                    <w:p w14:paraId="1B07BB12">
                      <w:pPr>
                        <w:jc w:val="center"/>
                        <w:rPr>
                          <w:rFonts w:ascii="宋体" w:hAnsi="宋体" w:eastAsia="宋体"/>
                        </w:rPr>
                      </w:pPr>
                      <w:r>
                        <w:rPr>
                          <w:rFonts w:hint="eastAsia" w:ascii="宋体" w:hAnsi="宋体" w:eastAsia="宋体"/>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034" name="文本框 15"/>
                <wp:cNvGraphicFramePr/>
                <a:graphic xmlns:a="http://schemas.openxmlformats.org/drawingml/2006/main">
                  <a:graphicData uri="http://schemas.microsoft.com/office/word/2010/wordprocessingShape">
                    <wps:wsp>
                      <wps:cNvSpPr/>
                      <wps:spPr>
                        <a:xfrm>
                          <a:off x="0" y="0"/>
                          <a:ext cx="1089024" cy="262255"/>
                        </a:xfrm>
                        <a:prstGeom prst="rect">
                          <a:avLst/>
                        </a:prstGeom>
                        <a:solidFill>
                          <a:srgbClr val="DBEEF3"/>
                        </a:solidFill>
                        <a:ln w="6350" cap="flat" cmpd="sng">
                          <a:solidFill>
                            <a:srgbClr val="000000"/>
                          </a:solidFill>
                          <a:prstDash val="solid"/>
                          <a:round/>
                        </a:ln>
                      </wps:spPr>
                      <wps:txbx>
                        <w:txbxContent>
                          <w:p w14:paraId="2FAF0B5D">
                            <w:pPr>
                              <w:jc w:val="center"/>
                              <w:rPr>
                                <w:rFonts w:ascii="宋体" w:hAnsi="宋体" w:eastAsia="宋体"/>
                              </w:rPr>
                            </w:pPr>
                            <w:r>
                              <w:rPr>
                                <w:rFonts w:hint="eastAsia" w:ascii="宋体" w:hAnsi="宋体" w:eastAsia="宋体"/>
                              </w:rPr>
                              <w:t>磋商</w:t>
                            </w:r>
                          </w:p>
                        </w:txbxContent>
                      </wps:txbx>
                      <wps:bodyPr vert="horz" wrap="square" lIns="91440" tIns="45720" rIns="91440" bIns="45720" anchor="t">
                        <a:noAutofit/>
                      </wps:bodyPr>
                    </wps:wsp>
                  </a:graphicData>
                </a:graphic>
              </wp:anchor>
            </w:drawing>
          </mc:Choice>
          <mc:Fallback>
            <w:pict>
              <v:rect id="文本框 15" o:spid="_x0000_s1026" o:spt="1" style="position:absolute;left:0pt;margin-left:108.9pt;margin-top:171.55pt;height:20.65pt;width:85.75pt;z-index:251659264;mso-width-relative:page;mso-height-relative:page;" fillcolor="#DBEEF3" filled="t" stroked="t" coordsize="21600,21600" o:gfxdata="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ScBxjX&#10;AAAACwEAAA8AAAAAAAAAAQAgAAAAIgAAAGRycy9kb3ducmV2LnhtbFBLAQIUABQAAAAIAIdO4kBN&#10;KUPZIQIAAEMEAAAOAAAAAAAAAAEAIAAAACYBAABkcnMvZTJvRG9jLnhtbFBLBQYAAAAABgAGAFkB&#10;AAC5BQAAAAA=&#10;">
                <v:fill on="t" focussize="0,0"/>
                <v:stroke weight="0.5pt" color="#000000" joinstyle="round"/>
                <v:imagedata o:title=""/>
                <o:lock v:ext="edit" aspectratio="f"/>
                <v:textbox>
                  <w:txbxContent>
                    <w:p w14:paraId="2FAF0B5D">
                      <w:pPr>
                        <w:jc w:val="center"/>
                        <w:rPr>
                          <w:rFonts w:ascii="宋体" w:hAnsi="宋体" w:eastAsia="宋体"/>
                        </w:rPr>
                      </w:pPr>
                      <w:r>
                        <w:rPr>
                          <w:rFonts w:hint="eastAsia" w:ascii="宋体" w:hAnsi="宋体" w:eastAsia="宋体"/>
                        </w:rPr>
                        <w:t>磋商</w:t>
                      </w: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035" name="文本框 16"/>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39149828">
                            <w:pPr>
                              <w:jc w:val="center"/>
                              <w:rPr>
                                <w:rFonts w:ascii="宋体" w:hAnsi="宋体" w:eastAsia="宋体"/>
                              </w:rPr>
                            </w:pPr>
                            <w:r>
                              <w:rPr>
                                <w:rFonts w:hint="eastAsia" w:ascii="宋体" w:hAnsi="宋体" w:eastAsia="宋体"/>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6" o:spid="_x0000_s1026" o:spt="1" style="position:absolute;left:0pt;margin-left:109.85pt;margin-top:131.3pt;height:20.65pt;width:85.7pt;z-index:251659264;mso-width-relative:page;mso-height-relative:page;" fillcolor="#DBEEF3" filled="t" stroked="t" coordsize="21600,21600" o:gfxdata="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EQT0zWAAAA&#10;CwEAAA8AAAAAAAAAAQAgAAAAIgAAAGRycy9kb3ducmV2LnhtbFBLAQIUABQAAAAIAIdO4kASZqXX&#10;HwIAAEMEAAAOAAAAAAAAAAEAIAAAACUBAABkcnMvZTJvRG9jLnhtbFBLBQYAAAAABgAGAFkBAAC2&#10;BQAAAAA=&#10;">
                <v:fill on="t" focussize="0,0"/>
                <v:stroke weight="0.5pt" color="#000000" joinstyle="round"/>
                <v:imagedata o:title=""/>
                <o:lock v:ext="edit" aspectratio="f"/>
                <v:textbox>
                  <w:txbxContent>
                    <w:p w14:paraId="39149828">
                      <w:pPr>
                        <w:jc w:val="center"/>
                        <w:rPr>
                          <w:rFonts w:ascii="宋体" w:hAnsi="宋体" w:eastAsia="宋体"/>
                        </w:rPr>
                      </w:pPr>
                      <w:r>
                        <w:rPr>
                          <w:rFonts w:hint="eastAsia" w:ascii="宋体" w:hAnsi="宋体" w:eastAsia="宋体"/>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v:textbox>
              </v:rect>
            </w:pict>
          </mc:Fallback>
        </mc:AlternateContent>
      </w:r>
      <w:r>
        <w:rPr>
          <w:rFonts w:ascii="宋体" w:hAnsi="宋体" w:eastAsia="宋体"/>
          <w:color w:val="auto"/>
          <w:sz w:val="24"/>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036"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7" o:spid="_x0000_s1026" o:spt="32" type="#_x0000_t32" style="position:absolute;left:0pt;margin-left:150.1pt;margin-top:399.1pt;height:20.6pt;width:0pt;z-index:251659264;mso-width-relative:page;mso-height-relative:page;" filled="f" stroked="t" coordsize="21600,21600" o:gfxdata="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vUNzXAAAACwEAAA8AAAAAAAAAAQAgAAAAIgAAAGRycy9k&#10;b3ducmV2LnhtbFBLAQIUABQAAAAIAIdO4kAzhKgr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eastAsia="宋体"/>
          <w:color w:val="auto"/>
          <w:sz w:val="24"/>
          <w:highlight w:val="none"/>
        </w:rPr>
        <mc:AlternateContent>
          <mc:Choice Requires="wps">
            <w:drawing>
              <wp:anchor distT="0" distB="0" distL="0" distR="0" simplePos="0" relativeHeight="251659264" behindDoc="0" locked="0" layoutInCell="1" allowOverlap="1">
                <wp:simplePos x="0" y="0"/>
                <wp:positionH relativeFrom="column">
                  <wp:posOffset>1904365</wp:posOffset>
                </wp:positionH>
                <wp:positionV relativeFrom="paragraph">
                  <wp:posOffset>4542155</wp:posOffset>
                </wp:positionV>
                <wp:extent cx="0" cy="261620"/>
                <wp:effectExtent l="95250" t="0" r="57150" b="62230"/>
                <wp:wrapNone/>
                <wp:docPr id="1037"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9" o:spid="_x0000_s1026" o:spt="32" type="#_x0000_t32" style="position:absolute;left:0pt;margin-left:149.95pt;margin-top:357.65pt;height:20.6pt;width:0pt;z-index:251659264;mso-width-relative:page;mso-height-relative:page;" filled="f" stroked="t" coordsize="21600,21600" o:gfxdata="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SdE7XXAAAACwEAAA8AAAAAAAAAAQAgAAAAIgAAAGRycy9k&#10;b3ducmV2LnhtbFBLAQIUABQAAAAIAIdO4kDDFm5K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1038" name="文本框 21"/>
                <wp:cNvGraphicFramePr/>
                <a:graphic xmlns:a="http://schemas.openxmlformats.org/drawingml/2006/main">
                  <a:graphicData uri="http://schemas.microsoft.com/office/word/2010/wordprocessingShape">
                    <wps:wsp>
                      <wps:cNvSpPr/>
                      <wps:spPr>
                        <a:xfrm>
                          <a:off x="0" y="0"/>
                          <a:ext cx="1089025" cy="262255"/>
                        </a:xfrm>
                        <a:prstGeom prst="rect">
                          <a:avLst/>
                        </a:prstGeom>
                        <a:solidFill>
                          <a:srgbClr val="DBEEF3"/>
                        </a:solidFill>
                        <a:ln w="6350" cap="flat" cmpd="sng">
                          <a:solidFill>
                            <a:srgbClr val="000000"/>
                          </a:solidFill>
                          <a:prstDash val="solid"/>
                          <a:round/>
                        </a:ln>
                      </wps:spPr>
                      <wps:txbx>
                        <w:txbxContent>
                          <w:p w14:paraId="34951F72">
                            <w:pPr>
                              <w:jc w:val="center"/>
                              <w:rPr>
                                <w:rFonts w:ascii="宋体" w:hAnsi="宋体" w:eastAsia="宋体"/>
                              </w:rPr>
                            </w:pPr>
                            <w:r>
                              <w:rPr>
                                <w:rFonts w:hint="eastAsia" w:ascii="宋体" w:hAnsi="宋体" w:eastAsia="宋体"/>
                              </w:rPr>
                              <w:t>编制磋商文件</w:t>
                            </w:r>
                          </w:p>
                        </w:txbxContent>
                      </wps:txbx>
                      <wps:bodyPr vert="horz" wrap="square" lIns="91440" tIns="45720" rIns="91440" bIns="45720" anchor="t">
                        <a:noAutofit/>
                      </wps:bodyPr>
                    </wps:wsp>
                  </a:graphicData>
                </a:graphic>
              </wp:anchor>
            </w:drawing>
          </mc:Choice>
          <mc:Fallback>
            <w:pict>
              <v:rect id="文本框 21" o:spid="_x0000_s1026" o:spt="1" style="position:absolute;left:0pt;margin-left:110.65pt;margin-top:6.65pt;height:20.65pt;width:85.75pt;z-index:251659264;mso-width-relative:page;mso-height-relative:page;" fillcolor="#DBEEF3" filled="t" stroked="t" coordsize="21600,21600" o:gfxdata="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QWICjWAAAA&#10;CQEAAA8AAAAAAAAAAQAgAAAAIgAAAGRycy9kb3ducmV2LnhtbFBLAQIUABQAAAAIAIdO4kAWdeoa&#10;HwIAAEMEAAAOAAAAAAAAAAEAIAAAACUBAABkcnMvZTJvRG9jLnhtbFBLBQYAAAAABgAGAFkBAAC2&#10;BQAAAAA=&#10;">
                <v:fill on="t" focussize="0,0"/>
                <v:stroke weight="0.5pt" color="#000000" joinstyle="round"/>
                <v:imagedata o:title=""/>
                <o:lock v:ext="edit" aspectratio="f"/>
                <v:textbox>
                  <w:txbxContent>
                    <w:p w14:paraId="34951F72">
                      <w:pPr>
                        <w:jc w:val="center"/>
                        <w:rPr>
                          <w:rFonts w:ascii="宋体" w:hAnsi="宋体" w:eastAsia="宋体"/>
                        </w:rPr>
                      </w:pPr>
                      <w:r>
                        <w:rPr>
                          <w:rFonts w:hint="eastAsia" w:ascii="宋体" w:hAnsi="宋体" w:eastAsia="宋体"/>
                        </w:rPr>
                        <w:t>编制磋商文件</w:t>
                      </w: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1039" name="文本框 40"/>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742E5E32">
                            <w:pPr>
                              <w:jc w:val="center"/>
                              <w:rPr>
                                <w:rFonts w:ascii="宋体" w:hAnsi="宋体" w:eastAsia="宋体"/>
                              </w:rPr>
                            </w:pPr>
                            <w:r>
                              <w:rPr>
                                <w:rFonts w:hint="eastAsia" w:ascii="宋体" w:hAnsi="宋体" w:eastAsia="宋体"/>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0" o:spid="_x0000_s1026" o:spt="1" style="position:absolute;left:0pt;margin-left:110.65pt;margin-top:89.3pt;height:20.65pt;width:85.7pt;z-index:251659264;mso-width-relative:page;mso-height-relative:page;" fillcolor="#DBEEF3" filled="t" stroked="t" coordsize="21600,21600" o:gfxdata="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KEh7/XAAAA&#10;CwEAAA8AAAAAAAAAAQAgAAAAIgAAAGRycy9kb3ducmV2LnhtbFBLAQIUABQAAAAIAIdO4kCzgccp&#10;HgIAAEMEAAAOAAAAAAAAAAEAIAAAACYBAABkcnMvZTJvRG9jLnhtbFBLBQYAAAAABgAGAFkBAAC2&#10;BQAAAAA=&#10;">
                <v:fill on="t" focussize="0,0"/>
                <v:stroke weight="0.5pt" color="#000000" joinstyle="round"/>
                <v:imagedata o:title=""/>
                <o:lock v:ext="edit" aspectratio="f"/>
                <v:textbox>
                  <w:txbxContent>
                    <w:p w14:paraId="742E5E32">
                      <w:pPr>
                        <w:jc w:val="center"/>
                        <w:rPr>
                          <w:rFonts w:ascii="宋体" w:hAnsi="宋体" w:eastAsia="宋体"/>
                        </w:rPr>
                      </w:pPr>
                      <w:r>
                        <w:rPr>
                          <w:rFonts w:hint="eastAsia" w:ascii="宋体" w:hAnsi="宋体" w:eastAsia="宋体"/>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1040" name="文本框 41"/>
                <wp:cNvGraphicFramePr/>
                <a:graphic xmlns:a="http://schemas.openxmlformats.org/drawingml/2006/main">
                  <a:graphicData uri="http://schemas.microsoft.com/office/word/2010/wordprocessingShape">
                    <wps:wsp>
                      <wps:cNvSpPr/>
                      <wps:spPr>
                        <a:xfrm>
                          <a:off x="0" y="0"/>
                          <a:ext cx="1073150" cy="262255"/>
                        </a:xfrm>
                        <a:prstGeom prst="rect">
                          <a:avLst/>
                        </a:prstGeom>
                        <a:solidFill>
                          <a:srgbClr val="DBEEF3"/>
                        </a:solidFill>
                        <a:ln w="6350" cap="flat" cmpd="sng">
                          <a:solidFill>
                            <a:srgbClr val="000000"/>
                          </a:solidFill>
                          <a:prstDash val="solid"/>
                          <a:round/>
                        </a:ln>
                      </wps:spPr>
                      <wps:txbx>
                        <w:txbxContent>
                          <w:p w14:paraId="578DF2DE">
                            <w:pPr>
                              <w:jc w:val="center"/>
                              <w:rPr>
                                <w:rFonts w:ascii="宋体" w:hAnsi="宋体" w:eastAsia="宋体"/>
                              </w:rPr>
                            </w:pPr>
                            <w:r>
                              <w:rPr>
                                <w:rFonts w:hint="eastAsia" w:ascii="宋体" w:hAnsi="宋体" w:eastAsia="宋体"/>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1" o:spid="_x0000_s1026" o:spt="1" style="position:absolute;left:0pt;margin-left:111.9pt;margin-top:48pt;height:20.65pt;width:84.5pt;z-index:251659264;mso-width-relative:page;mso-height-relative:page;" fillcolor="#DBEEF3" filled="t" stroked="t" coordsize="21600,21600" o:gfxdata="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wMNT7WAAAACgEA&#10;AA8AAAAAAAAAAQAgAAAAIgAAAGRycy9kb3ducmV2LnhtbFBLAQIUABQAAAAIAIdO4kDM2OIOHAIA&#10;AEMEAAAOAAAAAAAAAAEAIAAAACUBAABkcnMvZTJvRG9jLnhtbFBLBQYAAAAABgAGAFkBAACzBQAA&#10;AAA=&#10;">
                <v:fill on="t" focussize="0,0"/>
                <v:stroke weight="0.5pt" color="#000000" joinstyle="round"/>
                <v:imagedata o:title=""/>
                <o:lock v:ext="edit" aspectratio="f"/>
                <v:textbox>
                  <w:txbxContent>
                    <w:p w14:paraId="578DF2DE">
                      <w:pPr>
                        <w:jc w:val="center"/>
                        <w:rPr>
                          <w:rFonts w:ascii="宋体" w:hAnsi="宋体" w:eastAsia="宋体"/>
                        </w:rPr>
                      </w:pPr>
                      <w:r>
                        <w:rPr>
                          <w:rFonts w:hint="eastAsia" w:ascii="宋体" w:hAnsi="宋体" w:eastAsia="宋体"/>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v:textbox>
              </v:rect>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1041" name="直接箭头连接符 42"/>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2" o:spid="_x0000_s1026" o:spt="32" type="#_x0000_t32" style="position:absolute;left:0pt;margin-left:151.95pt;margin-top:27.3pt;height:20.65pt;width:0pt;z-index:251659264;mso-width-relative:page;mso-height-relative:page;" filled="f" stroked="t" coordsize="21600,21600" o:gfxdata="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63ck41QAAAAkBAAAPAAAAAAAAAAEAIAAAACIAAABkcnMvZG93bnJl&#10;di54bWxQSwECFAAUAAAACACHTuJAEnKbnwACAADQAwAADgAAAAAAAAABACAAAAAkAQAAZHJzL2Uy&#10;b0RvYy54bWxQSwUGAAAAAAYABgBZAQAAlgU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1042" name="直接箭头连接符 43"/>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3" o:spid="_x0000_s1026" o:spt="32" type="#_x0000_t32" style="position:absolute;left:0pt;margin-left:151.95pt;margin-top:68.65pt;height:20.65pt;width:0pt;z-index:251659264;mso-width-relative:page;mso-height-relative:page;" filled="f" stroked="t" coordsize="21600,21600" o:gfxdata="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pKTE&#10;MoN3fv3+6se7T9dfv3z/ePXz24cUf74kk4fJrt6HClELu4LDKvgVJO27Bkz6oyqyyxbvjxbLXSR8&#10;SHLMlqdlOZ0muuIG5yHE59IZkoKahghMtV1cOGvxHh2Ms8Ns+yLEAfgbkIpqS/qaPpmWU0o4w7ls&#10;cB4wNB61BdtmbHBaiQuldUIEaNcLDWTLcDYm54+WT88PDf11LBVZstAN5/JWOsYqcBsrchSZ0s+s&#10;IHHv0TwG4HqaujFSUKIlPrMUDT1ri5qTh4NrKVo7sc9m5jxedHblMJRpkv5cZ/TNQ5z/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wAbljWAAAACwEAAA8AAAAAAAAAAQAgAAAAIgAAAGRycy9kb3du&#10;cmV2LnhtbFBLAQIUABQAAAAIAIdO4kAJT3Yp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1043" name="直接箭头连接符 44"/>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4" o:spid="_x0000_s1026" o:spt="32" type="#_x0000_t32" style="position:absolute;left:0pt;margin-left:150.1pt;margin-top:191.95pt;height:20.65pt;width:0pt;z-index:251659264;mso-width-relative:page;mso-height-relative:page;" filled="f" stroked="t" coordsize="21600,21600" o:gfxdata="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5CEl&#10;lhm88+v3Vz/efbr++uX7x6uf3z6k+PMlmUySXb0PFaIWdgWHVfArSNp3DZj0R1Vkly3eHy2Wu0j4&#10;kOSYLU/LcjpNdMUNzkOIz6UzJAU1DRGYaru4cNbiPToYZ4fZ9kWIA/A3IBXVlvQ1fTItp5RwhnPZ&#10;4DxgaDxqC7bN2OC0EhdK64QI0K4XGsiW4WxMzh8tn54fGvrrWCqyZKEbzuWtdIxV4DZW5CgypZ9Z&#10;QeLeo3kMwPU0dWOkoERLfGYpGnrWFjUnDwfXUrR2Yp/NzHm86OzKYSjTJP25zuibhzj/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CPxArWAAAACwEAAA8AAAAAAAAAAQAgAAAAIgAAAGRycy9kb3du&#10;cmV2LnhtbFBLAQIUABQAAAAIAIdO4kA1IXkc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1044" name="直接箭头连接符 45"/>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5" o:spid="_x0000_s1026" o:spt="32" type="#_x0000_t32" style="position:absolute;left:0pt;margin-left:150.1pt;margin-top:151.3pt;height:20.65pt;width:0pt;z-index:251659264;mso-width-relative:page;mso-height-relative:page;" filled="f" stroked="t" coordsize="21600,21600" o:gfxdata="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fcM8vVAAAACwEAAA8AAAAAAAAAAQAgAAAAIgAAAGRycy9kb3du&#10;cmV2LnhtbFBLAQIUABQAAAAIAIdO4kDx95sGAgIAANADAAAOAAAAAAAAAAEAIAAAACQ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1045" name="直接箭头连接符 46"/>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6" o:spid="_x0000_s1026" o:spt="32" type="#_x0000_t32" style="position:absolute;left:0pt;margin-left:150.1pt;margin-top:109.95pt;height:20.65pt;width:0pt;z-index:251659264;mso-width-relative:page;mso-height-relative:page;" filled="f" stroked="t" coordsize="21600,21600" o:gfxdata="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PM2q9YAAAALAQAADwAAAAAAAAABACAAAAAiAAAAZHJzL2Rvd25y&#10;ZXYueG1sUEsBAhQAFAAAAAgAh07iQEJd0qoAAgAA0A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1046" name="直接箭头连接符 47"/>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7" o:spid="_x0000_s1026" o:spt="32" type="#_x0000_t32" style="position:absolute;left:0pt;margin-left:150.1pt;margin-top:274.6pt;height:20.65pt;width:0pt;z-index:251659264;mso-width-relative:page;mso-height-relative:page;" filled="f" stroked="t" coordsize="21600,21600" o:gfxdata="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SsIV+1wAAAAsBAAAPAAAAAAAAAAEAIAAAACIAAABkcnMvZG93&#10;bnJldi54bWxQSwECFAAUAAAACACHTuJAt1aVTgECAADQAwAADgAAAAAAAAABACAAAAAmAQAAZHJz&#10;L2Uyb0RvYy54bWxQSwUGAAAAAAYABgBZAQAAmQU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1047" name="直接箭头连接符 48"/>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8" o:spid="_x0000_s1026" o:spt="32" type="#_x0000_t32" style="position:absolute;left:0pt;margin-left:150.1pt;margin-top:233.3pt;height:20.65pt;width:0pt;z-index:251659264;mso-width-relative:page;mso-height-relative:page;" filled="f" stroked="t" coordsize="21600,21600" o:gfxdata="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5YHDjWAAAACwEAAA8AAAAAAAAAAQAgAAAAIgAAAGRycy9kb3du&#10;cmV2LnhtbFBLAQIUABQAAAAIAIdO4kA6gczA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color w:val="auto"/>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1048" name="直接箭头连接符 49"/>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9" o:spid="_x0000_s1026" o:spt="32" type="#_x0000_t32" style="position:absolute;left:0pt;margin-left:150.1pt;margin-top:315.95pt;height:20.65pt;width:0pt;z-index:251659264;mso-width-relative:page;mso-height-relative:page;" filled="f" stroked="t" coordsize="21600,21600" o:gfxdata="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9O3FY1QAAAAsBAAAPAAAAAAAAAAEAIAAAACIAAABkcnMvZG93bnJl&#10;di54bWxQSwECFAAUAAAACACHTuJA77DqCwACAADQAwAADgAAAAAAAAABACAAAAAkAQAAZHJzL2Uy&#10;b0RvYy54bWxQSwUGAAAAAAYABgBZAQAAlgUAAAAA&#10;">
                <v:fill on="f" focussize="0,0"/>
                <v:stroke color="#4A7DBA" joinstyle="round" endarrow="open"/>
                <v:imagedata o:title=""/>
                <o:lock v:ext="edit" aspectratio="f"/>
              </v:shape>
            </w:pict>
          </mc:Fallback>
        </mc:AlternateContent>
      </w:r>
      <w:r>
        <w:rPr>
          <w:rFonts w:hint="eastAsia" w:ascii="宋体" w:hAnsi="宋体" w:eastAsia="宋体" w:cs="仿宋_GB2312"/>
          <w:b/>
          <w:color w:val="auto"/>
          <w:sz w:val="36"/>
          <w:szCs w:val="20"/>
          <w:highlight w:val="none"/>
        </w:rPr>
        <w:br w:type="page"/>
      </w:r>
    </w:p>
    <w:p w14:paraId="1A90C3E2">
      <w:pPr>
        <w:adjustRightInd/>
        <w:spacing w:line="360" w:lineRule="auto"/>
        <w:jc w:val="center"/>
        <w:outlineLvl w:val="0"/>
        <w:rPr>
          <w:rFonts w:ascii="宋体" w:hAnsi="宋体" w:eastAsia="宋体" w:cs="仿宋_GB2312"/>
          <w:b/>
          <w:color w:val="auto"/>
          <w:sz w:val="36"/>
          <w:szCs w:val="20"/>
          <w:highlight w:val="none"/>
        </w:rPr>
      </w:pPr>
      <w:r>
        <w:rPr>
          <w:rFonts w:hint="eastAsia" w:ascii="宋体" w:hAnsi="宋体" w:eastAsia="宋体" w:cs="仿宋_GB2312"/>
          <w:b/>
          <w:color w:val="auto"/>
          <w:sz w:val="36"/>
          <w:szCs w:val="20"/>
          <w:highlight w:val="none"/>
        </w:rPr>
        <w:t>第三部分</w:t>
      </w:r>
      <w:bookmarkEnd w:id="8"/>
      <w:r>
        <w:rPr>
          <w:rFonts w:hint="eastAsia" w:ascii="宋体" w:hAnsi="宋体" w:eastAsia="宋体" w:cs="仿宋_GB2312"/>
          <w:b/>
          <w:color w:val="auto"/>
          <w:sz w:val="36"/>
          <w:szCs w:val="20"/>
          <w:highlight w:val="none"/>
        </w:rPr>
        <w:t xml:space="preserve">  供应商须知</w:t>
      </w:r>
      <w:bookmarkEnd w:id="9"/>
    </w:p>
    <w:p w14:paraId="4A4CBC8A">
      <w:pPr>
        <w:adjustRightInd/>
        <w:spacing w:line="360" w:lineRule="auto"/>
        <w:jc w:val="center"/>
        <w:outlineLvl w:val="0"/>
        <w:rPr>
          <w:rFonts w:ascii="宋体" w:hAnsi="宋体" w:eastAsia="宋体" w:cs="仿宋_GB2312"/>
          <w:b/>
          <w:color w:val="auto"/>
          <w:sz w:val="36"/>
          <w:szCs w:val="20"/>
          <w:highlight w:val="none"/>
        </w:rPr>
      </w:pPr>
      <w:r>
        <w:rPr>
          <w:rFonts w:hint="eastAsia" w:ascii="宋体" w:hAnsi="宋体" w:eastAsia="宋体" w:cs="仿宋_GB2312"/>
          <w:b/>
          <w:color w:val="auto"/>
          <w:sz w:val="36"/>
          <w:szCs w:val="20"/>
          <w:highlight w:val="none"/>
        </w:rPr>
        <w:t>一、前附表</w:t>
      </w:r>
    </w:p>
    <w:tbl>
      <w:tblPr>
        <w:tblStyle w:val="6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792A0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6CB0C5D">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5B5FA1E6">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0C7201A9">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本项目的特别规定</w:t>
            </w:r>
          </w:p>
        </w:tc>
      </w:tr>
      <w:tr w14:paraId="61D98F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B098B6">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1FA9A49E">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6B175D7D">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服务类。</w:t>
            </w:r>
          </w:p>
        </w:tc>
      </w:tr>
      <w:tr w14:paraId="40DA4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617BA65">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61A3CF9D">
            <w:pPr>
              <w:snapToGrid w:val="0"/>
              <w:spacing w:line="360" w:lineRule="auto"/>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2330CDE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（1）标的：</w:t>
            </w:r>
            <w:r>
              <w:rPr>
                <w:rFonts w:hint="eastAsia" w:ascii="宋体" w:hAnsi="宋体" w:cs="宋体"/>
                <w:color w:val="auto"/>
                <w:kern w:val="0"/>
                <w:sz w:val="24"/>
                <w:highlight w:val="none"/>
                <w:u w:val="single"/>
                <w:lang w:eastAsia="zh-CN"/>
              </w:rPr>
              <w:t>新生体检胸透项目</w:t>
            </w:r>
            <w:r>
              <w:rPr>
                <w:rFonts w:hint="eastAsia" w:ascii="宋体" w:hAnsi="宋体" w:eastAsia="宋体" w:cs="宋体"/>
                <w:color w:val="auto"/>
                <w:kern w:val="0"/>
                <w:sz w:val="24"/>
                <w:highlight w:val="none"/>
              </w:rPr>
              <w:t>，属于</w:t>
            </w:r>
            <w:r>
              <w:rPr>
                <w:rFonts w:hint="eastAsia" w:ascii="宋体" w:hAnsi="宋体" w:eastAsia="宋体" w:cs="宋体"/>
                <w:b w:val="0"/>
                <w:bCs w:val="0"/>
                <w:color w:val="auto"/>
                <w:kern w:val="0"/>
                <w:sz w:val="24"/>
                <w:szCs w:val="32"/>
                <w:highlight w:val="none"/>
                <w:u w:val="single"/>
                <w:lang w:val="zh-CN" w:eastAsia="zh-CN" w:bidi="ar-SA"/>
              </w:rPr>
              <w:t>其他未列明行业</w:t>
            </w:r>
            <w:r>
              <w:rPr>
                <w:rFonts w:hint="eastAsia" w:ascii="宋体" w:hAnsi="宋体" w:eastAsia="宋体" w:cs="宋体"/>
                <w:color w:val="auto"/>
                <w:kern w:val="0"/>
                <w:sz w:val="24"/>
                <w:highlight w:val="none"/>
              </w:rPr>
              <w:t>；</w:t>
            </w:r>
          </w:p>
          <w:p w14:paraId="5D21FD8F">
            <w:pPr>
              <w:pStyle w:val="4"/>
              <w:numPr>
                <w:ilvl w:val="0"/>
                <w:numId w:val="0"/>
              </w:numPr>
              <w:jc w:val="both"/>
              <w:rPr>
                <w:rFonts w:ascii="宋体" w:hAnsi="宋体" w:eastAsia="宋体" w:cs="宋体"/>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eastAsia="zh-CN" w:bidi="ar-SA"/>
              </w:rPr>
              <w:t>根据《关于印发中小企业划型标准规定的通知》（工信部联企业〔2011〕300号）第四条规定：</w:t>
            </w:r>
            <w:r>
              <w:rPr>
                <w:rFonts w:hint="eastAsia" w:ascii="宋体" w:hAnsi="宋体" w:eastAsia="宋体" w:cs="宋体"/>
                <w:b w:val="0"/>
                <w:bCs w:val="0"/>
                <w:color w:val="auto"/>
                <w:kern w:val="0"/>
                <w:sz w:val="24"/>
                <w:szCs w:val="32"/>
                <w:highlight w:val="none"/>
                <w:u w:val="single"/>
                <w:lang w:val="zh-CN" w:eastAsia="zh-CN" w:bidi="ar-SA"/>
              </w:rPr>
              <w:t>其他未列明行业</w:t>
            </w:r>
            <w:r>
              <w:rPr>
                <w:rFonts w:hint="eastAsia" w:ascii="宋体" w:hAnsi="宋体" w:eastAsia="宋体" w:cs="宋体"/>
                <w:b w:val="0"/>
                <w:bCs w:val="0"/>
                <w:color w:val="auto"/>
                <w:kern w:val="0"/>
                <w:sz w:val="24"/>
                <w:szCs w:val="24"/>
                <w:highlight w:val="none"/>
                <w:lang w:val="en-US" w:eastAsia="zh-CN" w:bidi="ar-SA"/>
              </w:rPr>
              <w:t>。从业人员300人以下的为中小微型企业。其中，从业人员100人及以上的为中型企业；从业人员10人及以上的为小型企业；从业人员10人以下的为微型企业。</w:t>
            </w:r>
          </w:p>
        </w:tc>
      </w:tr>
      <w:tr w14:paraId="251B3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0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F4144D9">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BB1FBF3">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F6CAA19">
            <w:pPr>
              <w:spacing w:line="360" w:lineRule="auto"/>
              <w:rPr>
                <w:rFonts w:ascii="宋体" w:hAnsi="宋体" w:eastAsia="宋体" w:cs="宋体"/>
                <w:color w:val="auto"/>
                <w:kern w:val="0"/>
                <w:sz w:val="24"/>
                <w:highlight w:val="none"/>
              </w:rPr>
            </w:pPr>
            <w:r>
              <w:rPr>
                <w:rFonts w:hint="eastAsia" w:ascii="Wingdings" w:hAnsi="Wingdings" w:eastAsia="MS Gothic" w:cs="宋体"/>
                <w:color w:val="auto"/>
                <w:kern w:val="0"/>
                <w:sz w:val="24"/>
                <w:szCs w:val="24"/>
                <w:highlight w:val="none"/>
                <w:lang w:val="en-US" w:eastAsia="zh-CN" w:bidi="ar-SA"/>
              </w:rPr>
              <w:t>þ</w:t>
            </w:r>
            <w:r>
              <w:rPr>
                <w:rFonts w:hint="eastAsia" w:ascii="宋体" w:hAnsi="宋体" w:eastAsia="宋体" w:cs="宋体"/>
                <w:color w:val="auto"/>
                <w:kern w:val="0"/>
                <w:sz w:val="24"/>
                <w:highlight w:val="none"/>
              </w:rPr>
              <w:t>本项目不允许采购进口产品。</w:t>
            </w:r>
          </w:p>
          <w:p w14:paraId="29577A63">
            <w:pPr>
              <w:spacing w:line="360" w:lineRule="auto"/>
              <w:rPr>
                <w:rFonts w:ascii="宋体" w:hAnsi="宋体" w:eastAsia="宋体" w:cs="宋体"/>
                <w:color w:val="auto"/>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kern w:val="0"/>
                <w:sz w:val="24"/>
                <w:highlight w:val="none"/>
              </w:rPr>
              <w:t>可以就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采购进口产品。</w:t>
            </w:r>
          </w:p>
        </w:tc>
      </w:tr>
      <w:tr w14:paraId="7F97F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4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1B8CDCB">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0CDC275A">
            <w:pPr>
              <w:snapToGrid w:val="0"/>
              <w:spacing w:line="360"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35FD1660">
            <w:pPr>
              <w:spacing w:line="360" w:lineRule="auto"/>
              <w:rPr>
                <w:rFonts w:hint="default" w:ascii="宋体" w:hAnsi="宋体" w:eastAsia="宋体" w:cs="宋体"/>
                <w:color w:val="auto"/>
                <w:sz w:val="24"/>
                <w:highlight w:val="none"/>
                <w:lang w:val="en-US" w:eastAsia="zh-CN"/>
              </w:rPr>
            </w:pPr>
            <w:r>
              <w:rPr>
                <w:rFonts w:hint="eastAsia" w:ascii="Wingdings" w:hAnsi="Wingdings" w:eastAsia="MS Gothic" w:cs="宋体"/>
                <w:color w:val="auto"/>
                <w:kern w:val="0"/>
                <w:sz w:val="24"/>
                <w:szCs w:val="24"/>
                <w:highlight w:val="none"/>
                <w:lang w:val="en-US" w:eastAsia="zh-CN" w:bidi="ar-SA"/>
              </w:rPr>
              <w:t>þ</w:t>
            </w:r>
            <w:r>
              <w:rPr>
                <w:rFonts w:hint="eastAsia" w:ascii="宋体" w:hAnsi="宋体" w:eastAsia="宋体" w:cs="宋体"/>
                <w:color w:val="auto"/>
                <w:kern w:val="0"/>
                <w:sz w:val="24"/>
                <w:highlight w:val="none"/>
              </w:rPr>
              <w:t xml:space="preserve"> A</w:t>
            </w:r>
            <w:r>
              <w:rPr>
                <w:rFonts w:hint="eastAsia" w:ascii="宋体" w:hAnsi="宋体" w:eastAsia="宋体" w:cs="宋体"/>
                <w:color w:val="auto"/>
                <w:sz w:val="24"/>
                <w:highlight w:val="none"/>
              </w:rPr>
              <w:t>同意将非主体、非关键性的工作分包。</w:t>
            </w:r>
            <w:r>
              <w:rPr>
                <w:rFonts w:hint="eastAsia" w:ascii="MS Gothic" w:hAnsi="MS Gothic" w:eastAsia="MS Mincho" w:cs="MS Mincho"/>
                <w:color w:val="auto"/>
                <w:kern w:val="0"/>
                <w:sz w:val="24"/>
                <w:szCs w:val="24"/>
                <w:highlight w:val="none"/>
                <w:lang w:val="en-US" w:eastAsia="zh-CN" w:bidi="ar-SA"/>
              </w:rPr>
              <w:t>☐</w:t>
            </w:r>
            <w:r>
              <w:rPr>
                <w:rFonts w:hint="eastAsia" w:ascii="宋体" w:hAnsi="宋体" w:eastAsia="宋体" w:cs="宋体"/>
                <w:color w:val="auto"/>
                <w:kern w:val="0"/>
                <w:sz w:val="24"/>
                <w:highlight w:val="none"/>
              </w:rPr>
              <w:t xml:space="preserve"> B</w:t>
            </w:r>
            <w:r>
              <w:rPr>
                <w:rFonts w:hint="eastAsia" w:ascii="宋体" w:hAnsi="宋体" w:eastAsia="宋体" w:cs="宋体"/>
                <w:color w:val="auto"/>
                <w:sz w:val="24"/>
                <w:highlight w:val="none"/>
              </w:rPr>
              <w:t>不同意分包。</w:t>
            </w:r>
            <w:r>
              <w:rPr>
                <w:rFonts w:hint="eastAsia" w:ascii="宋体" w:hAnsi="宋体" w:eastAsia="宋体" w:cs="宋体"/>
                <w:color w:val="auto"/>
                <w:sz w:val="24"/>
                <w:highlight w:val="none"/>
                <w:lang w:val="en-US" w:eastAsia="zh-CN"/>
              </w:rPr>
              <w:t>本项目为整体服务，无法分包。</w:t>
            </w:r>
          </w:p>
          <w:p w14:paraId="64F8A0AF">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注：不得限制大中型企业向小微企业合理分包。</w:t>
            </w:r>
          </w:p>
        </w:tc>
      </w:tr>
      <w:tr w14:paraId="6353A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631B540">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4CE7B9C0">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317534FD">
            <w:pPr>
              <w:spacing w:line="360" w:lineRule="auto"/>
              <w:rPr>
                <w:rFonts w:ascii="宋体" w:hAnsi="宋体" w:eastAsia="宋体" w:cs="宋体"/>
                <w:color w:val="auto"/>
                <w:sz w:val="24"/>
                <w:highlight w:val="none"/>
              </w:rPr>
            </w:pPr>
            <w:r>
              <w:rPr>
                <w:rFonts w:hint="eastAsia" w:ascii="Wingdings" w:hAnsi="Wingdings" w:eastAsia="MS Gothic" w:cs="宋体"/>
                <w:color w:val="auto"/>
                <w:kern w:val="0"/>
                <w:sz w:val="24"/>
                <w:szCs w:val="24"/>
                <w:highlight w:val="none"/>
                <w:lang w:val="en-US" w:eastAsia="zh-CN" w:bidi="ar-SA"/>
              </w:rPr>
              <w:t>þ</w:t>
            </w:r>
            <w:r>
              <w:rPr>
                <w:rFonts w:hint="eastAsia" w:ascii="宋体" w:hAnsi="宋体" w:eastAsia="宋体" w:cs="宋体"/>
                <w:color w:val="auto"/>
                <w:kern w:val="0"/>
                <w:sz w:val="24"/>
                <w:highlight w:val="none"/>
              </w:rPr>
              <w:t>A</w:t>
            </w:r>
            <w:r>
              <w:rPr>
                <w:rFonts w:hint="eastAsia" w:ascii="宋体" w:hAnsi="宋体" w:eastAsia="宋体" w:cs="宋体"/>
                <w:color w:val="auto"/>
                <w:sz w:val="24"/>
                <w:highlight w:val="none"/>
              </w:rPr>
              <w:t>不组织。</w:t>
            </w:r>
          </w:p>
          <w:p w14:paraId="7F977B07">
            <w:pPr>
              <w:spacing w:line="360" w:lineRule="auto"/>
              <w:rPr>
                <w:rFonts w:hint="eastAsia" w:ascii="宋体" w:hAnsi="宋体" w:eastAsia="宋体" w:cs="宋体"/>
                <w:color w:val="auto"/>
                <w:sz w:val="24"/>
                <w:szCs w:val="20"/>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kern w:val="0"/>
                <w:sz w:val="24"/>
                <w:highlight w:val="none"/>
              </w:rPr>
              <w:t>B组织，</w:t>
            </w:r>
            <w:r>
              <w:rPr>
                <w:rFonts w:hint="eastAsia" w:ascii="宋体" w:hAnsi="宋体" w:eastAsia="宋体" w:cs="宋体"/>
                <w:color w:val="auto"/>
                <w:sz w:val="24"/>
                <w:highlight w:val="none"/>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w:t>
            </w:r>
          </w:p>
          <w:p w14:paraId="478D25F3">
            <w:pPr>
              <w:pStyle w:val="74"/>
              <w:ind w:firstLine="0" w:firstLineChars="0"/>
              <w:rPr>
                <w:rFonts w:hint="eastAsia" w:ascii="宋体" w:hAnsi="宋体" w:eastAsia="宋体" w:cs="宋体"/>
                <w:color w:val="auto"/>
                <w:kern w:val="2"/>
                <w:sz w:val="24"/>
                <w:szCs w:val="24"/>
                <w:highlight w:val="none"/>
                <w:lang w:val="en-US" w:eastAsia="zh-CN" w:bidi="ar-SA"/>
              </w:rPr>
            </w:pPr>
            <w:r>
              <w:rPr>
                <w:rFonts w:hint="eastAsia"/>
                <w:color w:val="auto"/>
                <w:highlight w:val="none"/>
              </w:rPr>
              <w:t>☐</w:t>
            </w:r>
            <w:r>
              <w:rPr>
                <w:rFonts w:hint="eastAsia" w:ascii="宋体" w:hAnsi="宋体" w:eastAsia="宋体" w:cs="宋体"/>
                <w:color w:val="auto"/>
                <w:kern w:val="2"/>
                <w:sz w:val="24"/>
                <w:szCs w:val="24"/>
                <w:highlight w:val="none"/>
                <w:lang w:val="en-US" w:eastAsia="zh-CN" w:bidi="ar-SA"/>
              </w:rPr>
              <w:t>C不统一组织，供应商在获取采购文件后，自行至项目现场考察。地点： ，联系人： ，联系方式： 。</w:t>
            </w:r>
          </w:p>
          <w:p w14:paraId="2BC810D1">
            <w:pPr>
              <w:pStyle w:val="74"/>
              <w:rPr>
                <w:color w:val="auto"/>
                <w:highlight w:val="none"/>
              </w:rPr>
            </w:pPr>
          </w:p>
        </w:tc>
      </w:tr>
      <w:tr w14:paraId="6978A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5340DF0">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06B00C92">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4826B759">
            <w:pPr>
              <w:spacing w:line="360" w:lineRule="auto"/>
              <w:rPr>
                <w:rFonts w:ascii="宋体" w:hAnsi="宋体" w:eastAsia="宋体" w:cs="宋体"/>
                <w:color w:val="auto"/>
                <w:sz w:val="24"/>
                <w:highlight w:val="none"/>
              </w:rPr>
            </w:pPr>
            <w:r>
              <w:rPr>
                <w:rFonts w:hint="eastAsia" w:ascii="Wingdings" w:hAnsi="Wingdings" w:eastAsia="MS Gothic" w:cs="宋体"/>
                <w:color w:val="auto"/>
                <w:kern w:val="0"/>
                <w:sz w:val="24"/>
                <w:szCs w:val="24"/>
                <w:highlight w:val="none"/>
                <w:lang w:val="en-US" w:eastAsia="zh-CN" w:bidi="ar-SA"/>
              </w:rPr>
              <w:t>þ</w:t>
            </w:r>
            <w:r>
              <w:rPr>
                <w:rFonts w:hint="eastAsia" w:ascii="宋体" w:hAnsi="宋体" w:eastAsia="宋体" w:cs="宋体"/>
                <w:color w:val="auto"/>
                <w:kern w:val="0"/>
                <w:sz w:val="24"/>
                <w:highlight w:val="none"/>
              </w:rPr>
              <w:t>A</w:t>
            </w:r>
            <w:r>
              <w:rPr>
                <w:rFonts w:hint="eastAsia" w:ascii="宋体" w:hAnsi="宋体" w:eastAsia="宋体" w:cs="宋体"/>
                <w:color w:val="auto"/>
                <w:sz w:val="24"/>
                <w:highlight w:val="none"/>
              </w:rPr>
              <w:t>不要求提供。</w:t>
            </w:r>
          </w:p>
          <w:p w14:paraId="0CF6E485">
            <w:pPr>
              <w:spacing w:line="360" w:lineRule="auto"/>
              <w:rPr>
                <w:rFonts w:ascii="宋体" w:hAnsi="宋体" w:eastAsia="宋体" w:cs="宋体"/>
                <w:color w:val="auto"/>
                <w:kern w:val="0"/>
                <w:sz w:val="24"/>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kern w:val="0"/>
                <w:sz w:val="24"/>
                <w:highlight w:val="none"/>
              </w:rPr>
              <w:t>B要求提供，</w:t>
            </w:r>
          </w:p>
          <w:p w14:paraId="187014B3">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snapToGrid w:val="0"/>
                <w:color w:val="auto"/>
                <w:kern w:val="28"/>
                <w:sz w:val="24"/>
                <w:highlight w:val="none"/>
              </w:rPr>
              <w:t>样品：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14:paraId="4E9BFB3B">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snapToGrid w:val="0"/>
                <w:color w:val="auto"/>
                <w:kern w:val="28"/>
                <w:sz w:val="24"/>
                <w:highlight w:val="none"/>
              </w:rPr>
              <w:t>样品制作的标准和要求：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14:paraId="1A575BAB">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（3）样品的评审方法以及评审标准</w:t>
            </w:r>
            <w:r>
              <w:rPr>
                <w:rFonts w:hint="eastAsia" w:ascii="宋体" w:hAnsi="宋体" w:eastAsia="宋体" w:cs="宋体"/>
                <w:snapToGrid w:val="0"/>
                <w:color w:val="auto"/>
                <w:kern w:val="28"/>
                <w:sz w:val="24"/>
                <w:highlight w:val="none"/>
              </w:rPr>
              <w:t>：详见</w:t>
            </w:r>
            <w:r>
              <w:rPr>
                <w:rFonts w:hint="eastAsia" w:ascii="宋体" w:hAnsi="宋体" w:eastAsia="宋体" w:cs="宋体"/>
                <w:color w:val="auto"/>
                <w:sz w:val="24"/>
                <w:highlight w:val="none"/>
                <w:u w:val="single"/>
              </w:rPr>
              <w:t>评审标准</w:t>
            </w:r>
            <w:r>
              <w:rPr>
                <w:rFonts w:hint="eastAsia" w:ascii="宋体" w:hAnsi="宋体" w:eastAsia="宋体" w:cs="宋体"/>
                <w:color w:val="auto"/>
                <w:kern w:val="0"/>
                <w:sz w:val="24"/>
                <w:highlight w:val="none"/>
              </w:rPr>
              <w:t>；</w:t>
            </w:r>
          </w:p>
          <w:p w14:paraId="1CC5C151">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（4）是否需要随样品提交检测报告：</w:t>
            </w:r>
            <w:r>
              <w:rPr>
                <w:rFonts w:hint="eastAsia" w:ascii="MS Mincho" w:hAnsi="MS Mincho" w:eastAsia="MS Mincho" w:cs="MS Mincho"/>
                <w:color w:val="auto"/>
                <w:kern w:val="0"/>
                <w:sz w:val="24"/>
                <w:highlight w:val="none"/>
              </w:rPr>
              <w:t>☐</w:t>
            </w:r>
            <w:r>
              <w:rPr>
                <w:rFonts w:hint="eastAsia" w:ascii="宋体" w:hAnsi="宋体" w:eastAsia="宋体" w:cs="宋体"/>
                <w:color w:val="auto"/>
                <w:kern w:val="0"/>
                <w:sz w:val="24"/>
                <w:highlight w:val="none"/>
              </w:rPr>
              <w:t>否；</w:t>
            </w:r>
            <w:r>
              <w:rPr>
                <w:rFonts w:hint="eastAsia" w:ascii="MS Mincho" w:hAnsi="MS Mincho" w:eastAsia="MS Mincho" w:cs="MS Mincho"/>
                <w:color w:val="auto"/>
                <w:kern w:val="0"/>
                <w:sz w:val="24"/>
                <w:highlight w:val="none"/>
              </w:rPr>
              <w:t>☐</w:t>
            </w:r>
            <w:r>
              <w:rPr>
                <w:rFonts w:hint="eastAsia" w:ascii="宋体" w:hAnsi="宋体" w:eastAsia="宋体" w:cs="宋体"/>
                <w:color w:val="auto"/>
                <w:kern w:val="0"/>
                <w:sz w:val="24"/>
                <w:highlight w:val="none"/>
              </w:rPr>
              <w:t>是，检测机构的要求</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；检测内容</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w:t>
            </w:r>
          </w:p>
          <w:p w14:paraId="2218CF0A">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（5）提供样品的时间：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；联系人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28"/>
                <w:sz w:val="24"/>
                <w:highlight w:val="none"/>
              </w:rPr>
              <w:t>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。请供应商在上述时间内提供样品并按规定位置安装完毕。超过截止时间的，采购人或采购代理机构将不予接收，并将清场并封闭样品现场。</w:t>
            </w:r>
          </w:p>
          <w:p w14:paraId="06B57E16">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(6)采购活动结束后，对于未成交人提供的样品，采购人、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将通知未成交人在规定的时间内取回，逾期未取回的，采购人、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不负保管义务；对于成交人提供的样品，采购人将进行保管、封存，并作为履约验收的参考。</w:t>
            </w:r>
          </w:p>
          <w:p w14:paraId="527AA733">
            <w:pPr>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（7）制作、运输、安装和保管样品所发生的一切费用由供应商自理。</w:t>
            </w:r>
          </w:p>
        </w:tc>
      </w:tr>
      <w:tr w14:paraId="0E859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AA022C5">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6A8E48FC">
            <w:pPr>
              <w:snapToGrid w:val="0"/>
              <w:spacing w:line="360" w:lineRule="auto"/>
              <w:jc w:val="center"/>
              <w:rPr>
                <w:rFonts w:ascii="宋体" w:hAnsi="宋体" w:eastAsia="宋体" w:cs="宋体"/>
                <w:bCs/>
                <w:color w:val="auto"/>
                <w:sz w:val="24"/>
                <w:highlight w:val="none"/>
              </w:rPr>
            </w:pPr>
            <w:r>
              <w:rPr>
                <w:rFonts w:hint="eastAsia" w:ascii="宋体" w:hAnsi="宋体" w:eastAsia="宋体" w:cs="宋体"/>
                <w:b/>
                <w:color w:val="auto"/>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771E24AF">
            <w:pPr>
              <w:spacing w:line="360" w:lineRule="auto"/>
              <w:rPr>
                <w:rFonts w:ascii="宋体" w:hAnsi="宋体" w:eastAsia="宋体" w:cs="宋体"/>
                <w:color w:val="auto"/>
                <w:sz w:val="24"/>
                <w:highlight w:val="none"/>
              </w:rPr>
            </w:pPr>
            <w:r>
              <w:rPr>
                <w:rFonts w:hint="eastAsia" w:ascii="Wingdings" w:hAnsi="Wingdings" w:eastAsia="MS Gothic" w:cs="宋体"/>
                <w:color w:val="auto"/>
                <w:kern w:val="0"/>
                <w:sz w:val="24"/>
                <w:szCs w:val="24"/>
                <w:highlight w:val="none"/>
                <w:lang w:val="en-US" w:eastAsia="zh-CN" w:bidi="ar-SA"/>
              </w:rPr>
              <w:t>þ</w:t>
            </w:r>
            <w:r>
              <w:rPr>
                <w:rFonts w:hint="eastAsia" w:ascii="宋体" w:hAnsi="宋体" w:eastAsia="宋体" w:cs="宋体"/>
                <w:color w:val="auto"/>
                <w:kern w:val="0"/>
                <w:sz w:val="24"/>
                <w:highlight w:val="none"/>
              </w:rPr>
              <w:t>A</w:t>
            </w:r>
            <w:r>
              <w:rPr>
                <w:rFonts w:hint="eastAsia" w:ascii="宋体" w:hAnsi="宋体" w:eastAsia="宋体" w:cs="宋体"/>
                <w:color w:val="auto"/>
                <w:sz w:val="24"/>
                <w:highlight w:val="none"/>
              </w:rPr>
              <w:t>不组织。</w:t>
            </w:r>
          </w:p>
          <w:p w14:paraId="35E9162D">
            <w:pPr>
              <w:spacing w:line="360" w:lineRule="auto"/>
              <w:rPr>
                <w:rFonts w:ascii="宋体" w:hAnsi="宋体" w:eastAsia="宋体" w:cs="宋体"/>
                <w:color w:val="auto"/>
                <w:kern w:val="0"/>
                <w:sz w:val="24"/>
                <w:highlight w:val="none"/>
              </w:rPr>
            </w:pPr>
            <w:r>
              <w:rPr>
                <w:rFonts w:hint="eastAsia" w:ascii="MS Mincho" w:hAnsi="MS Mincho" w:eastAsia="MS Mincho" w:cs="MS Mincho"/>
                <w:color w:val="auto"/>
                <w:kern w:val="0"/>
                <w:sz w:val="24"/>
                <w:highlight w:val="none"/>
              </w:rPr>
              <w:t>☐</w:t>
            </w:r>
            <w:r>
              <w:rPr>
                <w:rFonts w:hint="eastAsia" w:ascii="宋体" w:hAnsi="宋体" w:eastAsia="宋体" w:cs="宋体"/>
                <w:color w:val="auto"/>
                <w:kern w:val="0"/>
                <w:sz w:val="24"/>
                <w:highlight w:val="none"/>
              </w:rPr>
              <w:t>B组织。</w:t>
            </w:r>
          </w:p>
          <w:p w14:paraId="37594F87">
            <w:pPr>
              <w:snapToGrid w:val="0"/>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（1）在评审时安排每个供应商进行方案讲解演示。每个供应商时间不超过</w:t>
            </w:r>
            <w:r>
              <w:rPr>
                <w:rFonts w:hint="eastAsia" w:ascii="宋体" w:hAnsi="宋体" w:eastAsia="宋体" w:cs="宋体"/>
                <w:color w:val="auto"/>
                <w:kern w:val="0"/>
                <w:sz w:val="24"/>
                <w:highlight w:val="none"/>
                <w:u w:val="single"/>
              </w:rPr>
              <w:t>20</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编制时可根据项目情况进行调整</w:t>
            </w:r>
            <w:r>
              <w:rPr>
                <w:rFonts w:hint="eastAsia" w:ascii="宋体" w:hAnsi="宋体" w:cs="宋体"/>
                <w:color w:val="auto"/>
                <w:kern w:val="0"/>
                <w:sz w:val="24"/>
                <w:highlight w:val="none"/>
                <w:u w:val="single"/>
                <w:lang w:eastAsia="zh-CN"/>
              </w:rPr>
              <w:t>）</w:t>
            </w:r>
            <w:r>
              <w:rPr>
                <w:rFonts w:hint="eastAsia" w:ascii="宋体" w:hAnsi="宋体" w:eastAsia="宋体" w:cs="宋体"/>
                <w:color w:val="auto"/>
                <w:kern w:val="0"/>
                <w:sz w:val="24"/>
                <w:highlight w:val="none"/>
              </w:rPr>
              <w:t>分钟，讲解次序以响应文件解密时间先后次序为准，讲解演示人员不超过</w:t>
            </w:r>
            <w:r>
              <w:rPr>
                <w:rFonts w:hint="eastAsia" w:ascii="宋体" w:hAnsi="宋体" w:eastAsia="宋体" w:cs="宋体"/>
                <w:color w:val="auto"/>
                <w:kern w:val="0"/>
                <w:sz w:val="24"/>
                <w:highlight w:val="none"/>
                <w:u w:val="single"/>
              </w:rPr>
              <w:t>3</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编制时可根据项目情况进行调整</w:t>
            </w:r>
            <w:r>
              <w:rPr>
                <w:rFonts w:hint="eastAsia" w:ascii="宋体" w:hAnsi="宋体" w:cs="宋体"/>
                <w:color w:val="auto"/>
                <w:kern w:val="0"/>
                <w:sz w:val="24"/>
                <w:highlight w:val="none"/>
                <w:u w:val="single"/>
                <w:lang w:eastAsia="zh-CN"/>
              </w:rPr>
              <w:t>）</w:t>
            </w:r>
            <w:r>
              <w:rPr>
                <w:rFonts w:hint="eastAsia" w:ascii="宋体" w:hAnsi="宋体" w:eastAsia="宋体" w:cs="宋体"/>
                <w:color w:val="auto"/>
                <w:kern w:val="0"/>
                <w:sz w:val="24"/>
                <w:highlight w:val="none"/>
              </w:rPr>
              <w:t>人。讲解演示结束后按要求解答评标委员会提问。</w:t>
            </w:r>
          </w:p>
          <w:p w14:paraId="08FF1050">
            <w:pPr>
              <w:snapToGrid w:val="0"/>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（2）方案讲解演示可选择以下其中一种方式：</w:t>
            </w:r>
          </w:p>
          <w:p w14:paraId="3EDC4F50">
            <w:pPr>
              <w:snapToGrid w:val="0"/>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方式一：政采云平台在线讲解演示。政采云平台在线讲解需供应商根据政采云平台操作要求做好准备工作，提前完善软硬件配置环境。</w:t>
            </w:r>
          </w:p>
          <w:p w14:paraId="7B06B3DC">
            <w:pPr>
              <w:snapToGrid w:val="0"/>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方式二：交易中心现场讲解演示。现场讲解地点为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kern w:val="0"/>
                <w:sz w:val="24"/>
                <w:highlight w:val="none"/>
              </w:rPr>
              <w:t>，讲解演示所用电脑等设备由供应商自备。现场讲解演示人员进场时提供讲解人员名单（加盖公章或授权代表签名）及身份证明，否则不得讲解演示。</w:t>
            </w:r>
          </w:p>
          <w:p w14:paraId="554712FA">
            <w:pPr>
              <w:snapToGrid w:val="0"/>
              <w:spacing w:line="360" w:lineRule="auto"/>
              <w:rPr>
                <w:rFonts w:ascii="宋体" w:hAnsi="宋体" w:eastAsia="宋体" w:cs="宋体"/>
                <w:b/>
                <w:color w:val="auto"/>
                <w:kern w:val="0"/>
                <w:sz w:val="24"/>
                <w:highlight w:val="none"/>
                <w:lang w:val="zh-CN"/>
              </w:rPr>
            </w:pPr>
            <w:r>
              <w:rPr>
                <w:rFonts w:hint="eastAsia" w:ascii="宋体" w:hAnsi="宋体" w:eastAsia="宋体" w:cs="宋体"/>
                <w:color w:val="auto"/>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36C657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41EDE5B1">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0C98EDB9">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506AB277">
            <w:pPr>
              <w:spacing w:line="360" w:lineRule="auto"/>
              <w:rPr>
                <w:rFonts w:ascii="宋体" w:hAnsi="宋体" w:eastAsia="宋体" w:cs="宋体"/>
                <w:snapToGrid w:val="0"/>
                <w:color w:val="auto"/>
                <w:kern w:val="0"/>
                <w:szCs w:val="21"/>
                <w:highlight w:val="none"/>
              </w:rPr>
            </w:pPr>
            <w:r>
              <w:rPr>
                <w:rFonts w:hint="eastAsia" w:ascii="宋体" w:hAnsi="宋体" w:eastAsia="宋体" w:cs="宋体"/>
                <w:color w:val="auto"/>
                <w:sz w:val="24"/>
                <w:highlight w:val="none"/>
              </w:rPr>
              <w:t>（1）资格证明文件：</w:t>
            </w:r>
            <w:r>
              <w:rPr>
                <w:rFonts w:hint="eastAsia" w:ascii="宋体" w:hAnsi="宋体" w:eastAsia="宋体" w:cs="宋体"/>
                <w:color w:val="auto"/>
                <w:kern w:val="0"/>
                <w:sz w:val="24"/>
                <w:highlight w:val="none"/>
                <w:lang w:val="zh-CN"/>
              </w:rPr>
              <w:t>供应商未提供有效的资格证明文件的，视为供应商不具备磋商文件中规定的资格要求，响应无效。</w:t>
            </w:r>
          </w:p>
        </w:tc>
      </w:tr>
      <w:tr w14:paraId="232BA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1" w:hRule="atLeast"/>
          <w:tblHeader/>
        </w:trPr>
        <w:tc>
          <w:tcPr>
            <w:tcW w:w="629" w:type="dxa"/>
            <w:vMerge w:val="continue"/>
            <w:tcBorders>
              <w:left w:val="single" w:color="auto" w:sz="4" w:space="0"/>
              <w:bottom w:val="single" w:color="auto" w:sz="4" w:space="0"/>
              <w:right w:val="single" w:color="auto" w:sz="4" w:space="0"/>
            </w:tcBorders>
            <w:vAlign w:val="center"/>
          </w:tcPr>
          <w:p w14:paraId="1585C088">
            <w:pPr>
              <w:snapToGrid w:val="0"/>
              <w:spacing w:line="360" w:lineRule="auto"/>
              <w:jc w:val="center"/>
              <w:rPr>
                <w:rFonts w:ascii="宋体" w:hAnsi="宋体" w:eastAsia="宋体" w:cs="宋体"/>
                <w:color w:val="auto"/>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0C9A1EA5">
            <w:pPr>
              <w:snapToGrid w:val="0"/>
              <w:spacing w:line="360" w:lineRule="auto"/>
              <w:jc w:val="center"/>
              <w:rPr>
                <w:rFonts w:ascii="宋体" w:hAnsi="宋体" w:eastAsia="宋体" w:cs="宋体"/>
                <w:b/>
                <w:color w:val="auto"/>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4F8FEEA">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（2）资信证明文件：根据磋商文件第五部分评审标准提供。</w:t>
            </w:r>
          </w:p>
        </w:tc>
      </w:tr>
      <w:tr w14:paraId="7D35E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FC41F00">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53EC9AD">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79EFCC3">
            <w:pPr>
              <w:pStyle w:val="74"/>
              <w:snapToGrid w:val="0"/>
              <w:spacing w:line="360" w:lineRule="auto"/>
              <w:ind w:left="0" w:leftChars="0" w:firstLine="0" w:firstLineChars="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0294ECC9">
            <w:pPr>
              <w:pStyle w:val="74"/>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☐强制采购节能产品。产品：    </w:t>
            </w:r>
          </w:p>
          <w:p w14:paraId="3002CF9E">
            <w:pPr>
              <w:pStyle w:val="74"/>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□优先采购节能产品。产品：   </w:t>
            </w:r>
          </w:p>
          <w:p w14:paraId="76782679">
            <w:pPr>
              <w:pStyle w:val="74"/>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□优先采购环保产品。产品：    </w:t>
            </w:r>
          </w:p>
          <w:p w14:paraId="17EF66C8">
            <w:pPr>
              <w:pStyle w:val="74"/>
              <w:ind w:firstLine="0" w:firstLineChars="0"/>
              <w:rPr>
                <w:color w:val="auto"/>
                <w:highlight w:val="none"/>
              </w:rPr>
            </w:pPr>
            <w:r>
              <w:rPr>
                <w:rFonts w:hint="eastAsia" w:ascii="宋体" w:hAnsi="宋体" w:eastAsia="宋体" w:cs="宋体"/>
                <w:color w:val="auto"/>
                <w:kern w:val="2"/>
                <w:sz w:val="24"/>
                <w:szCs w:val="24"/>
                <w:highlight w:val="none"/>
                <w:lang w:val="en-US" w:eastAsia="zh-CN" w:bidi="ar-SA"/>
              </w:rPr>
              <w:t>☑无</w:t>
            </w:r>
          </w:p>
        </w:tc>
      </w:tr>
      <w:tr w14:paraId="674E9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8329EB6">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A7924EB">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146CEF02">
            <w:pPr>
              <w:snapToGrid w:val="0"/>
              <w:spacing w:line="360" w:lineRule="auto"/>
              <w:jc w:val="left"/>
              <w:rPr>
                <w:rFonts w:ascii="宋体" w:hAnsi="宋体" w:eastAsia="宋体" w:cs="宋体"/>
                <w:b/>
                <w:color w:val="auto"/>
                <w:kern w:val="0"/>
                <w:sz w:val="24"/>
                <w:highlight w:val="none"/>
                <w:lang w:val="zh-CN"/>
              </w:rPr>
            </w:pPr>
            <w:r>
              <w:rPr>
                <w:rFonts w:hint="eastAsia" w:ascii="宋体" w:hAnsi="宋体" w:eastAsia="宋体" w:cs="宋体"/>
                <w:color w:val="auto"/>
                <w:kern w:val="0"/>
                <w:sz w:val="24"/>
                <w:highlight w:val="none"/>
                <w:lang w:val="zh-CN"/>
              </w:rPr>
              <w:t>有关本项目实施所需的所有费用均计入最后报价。《最后报价</w:t>
            </w:r>
            <w:r>
              <w:rPr>
                <w:rFonts w:hint="eastAsia" w:ascii="宋体" w:hAnsi="宋体" w:eastAsia="宋体" w:cs="宋体"/>
                <w:color w:val="auto"/>
                <w:sz w:val="24"/>
                <w:highlight w:val="none"/>
              </w:rPr>
              <w:t>一览表（报价表）</w:t>
            </w:r>
            <w:r>
              <w:rPr>
                <w:rFonts w:hint="eastAsia" w:ascii="宋体" w:hAnsi="宋体" w:eastAsia="宋体" w:cs="宋体"/>
                <w:color w:val="auto"/>
                <w:kern w:val="0"/>
                <w:sz w:val="24"/>
                <w:highlight w:val="none"/>
                <w:lang w:val="zh-CN"/>
              </w:rPr>
              <w:t>》</w:t>
            </w:r>
            <w:r>
              <w:rPr>
                <w:rFonts w:hint="eastAsia" w:ascii="宋体" w:hAnsi="宋体" w:eastAsia="宋体" w:cs="宋体"/>
                <w:color w:val="auto"/>
                <w:sz w:val="24"/>
                <w:highlight w:val="none"/>
              </w:rPr>
              <w:t>是最后报价的唯一载体</w:t>
            </w:r>
            <w:r>
              <w:rPr>
                <w:rFonts w:hint="eastAsia" w:ascii="宋体" w:hAnsi="宋体" w:eastAsia="宋体" w:cs="宋体"/>
                <w:color w:val="auto"/>
                <w:kern w:val="0"/>
                <w:sz w:val="24"/>
                <w:highlight w:val="none"/>
                <w:lang w:val="zh-CN"/>
              </w:rPr>
              <w:t>。磋商文件中价格全部采用人民币报价。磋商文件未列明，而供应商认为必需的费用也需列入报价。</w:t>
            </w:r>
            <w:r>
              <w:rPr>
                <w:rFonts w:hint="eastAsia" w:ascii="宋体" w:hAnsi="宋体" w:eastAsia="宋体" w:cs="宋体"/>
                <w:b/>
                <w:color w:val="auto"/>
                <w:kern w:val="0"/>
                <w:sz w:val="24"/>
                <w:highlight w:val="none"/>
                <w:lang w:val="zh-CN"/>
              </w:rPr>
              <w:t>提醒：验收时检测费用由采购人承担，不包含在最后报价中。</w:t>
            </w:r>
          </w:p>
          <w:p w14:paraId="26F42083">
            <w:pPr>
              <w:snapToGrid w:val="0"/>
              <w:spacing w:line="360" w:lineRule="auto"/>
              <w:jc w:val="left"/>
              <w:rPr>
                <w:rFonts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最后报价出现下列情形的，响应无效：</w:t>
            </w:r>
          </w:p>
          <w:p w14:paraId="6A2E1B08">
            <w:pPr>
              <w:snapToGrid w:val="0"/>
              <w:spacing w:line="360" w:lineRule="auto"/>
              <w:ind w:firstLine="241" w:firstLineChars="100"/>
              <w:jc w:val="left"/>
              <w:rPr>
                <w:rFonts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响应文件出现不是唯一的、有选择性的最后报价的；</w:t>
            </w:r>
          </w:p>
          <w:p w14:paraId="03E4BA8F">
            <w:pPr>
              <w:snapToGrid w:val="0"/>
              <w:spacing w:line="360" w:lineRule="auto"/>
              <w:ind w:firstLine="241" w:firstLineChars="100"/>
              <w:jc w:val="left"/>
              <w:rPr>
                <w:rFonts w:ascii="宋体" w:hAnsi="宋体" w:eastAsia="宋体" w:cs="宋体"/>
                <w:color w:val="auto"/>
                <w:kern w:val="0"/>
                <w:sz w:val="24"/>
                <w:highlight w:val="none"/>
                <w:lang w:val="zh-CN"/>
              </w:rPr>
            </w:pPr>
            <w:r>
              <w:rPr>
                <w:rFonts w:hint="eastAsia" w:ascii="宋体" w:hAnsi="宋体" w:eastAsia="宋体" w:cs="宋体"/>
                <w:b/>
                <w:color w:val="auto"/>
                <w:kern w:val="0"/>
                <w:sz w:val="24"/>
                <w:highlight w:val="none"/>
                <w:lang w:val="zh-CN"/>
              </w:rPr>
              <w:t>最后报价超过磋商文件中规定的预算金额或者最高限价的;</w:t>
            </w:r>
          </w:p>
          <w:p w14:paraId="290BBEBD">
            <w:pPr>
              <w:spacing w:line="360" w:lineRule="auto"/>
              <w:ind w:firstLine="241" w:firstLineChars="100"/>
              <w:rPr>
                <w:rFonts w:ascii="宋体" w:hAnsi="宋体" w:eastAsia="宋体" w:cs="宋体"/>
                <w:b/>
                <w:color w:val="auto"/>
                <w:sz w:val="24"/>
                <w:highlight w:val="none"/>
              </w:rPr>
            </w:pPr>
            <w:r>
              <w:rPr>
                <w:rFonts w:hint="eastAsia" w:ascii="宋体" w:hAnsi="宋体" w:eastAsia="宋体" w:cs="宋体"/>
                <w:b/>
                <w:color w:val="auto"/>
                <w:kern w:val="0"/>
                <w:sz w:val="24"/>
                <w:highlight w:val="none"/>
              </w:rPr>
              <w:t>最后报价明显低于其他通过符合性审查供应商的报价，有可能影响产品质量或者不能诚信履约的，未能按要求提供书面说明或者提交相关证明材料证明其报价合理性的</w:t>
            </w:r>
            <w:r>
              <w:rPr>
                <w:rFonts w:hint="eastAsia" w:ascii="宋体" w:hAnsi="宋体" w:eastAsia="宋体" w:cs="宋体"/>
                <w:b/>
                <w:color w:val="auto"/>
                <w:sz w:val="24"/>
                <w:szCs w:val="21"/>
                <w:highlight w:val="none"/>
              </w:rPr>
              <w:t>;</w:t>
            </w:r>
          </w:p>
          <w:p w14:paraId="455405EB">
            <w:pPr>
              <w:spacing w:line="360" w:lineRule="auto"/>
              <w:ind w:firstLine="241" w:firstLineChars="100"/>
              <w:rPr>
                <w:rFonts w:ascii="宋体" w:hAnsi="宋体" w:eastAsia="宋体" w:cs="宋体"/>
                <w:color w:val="auto"/>
                <w:sz w:val="24"/>
                <w:highlight w:val="none"/>
              </w:rPr>
            </w:pPr>
            <w:r>
              <w:rPr>
                <w:rFonts w:hint="eastAsia" w:ascii="宋体" w:hAnsi="宋体" w:eastAsia="宋体" w:cs="宋体"/>
                <w:b/>
                <w:color w:val="auto"/>
                <w:kern w:val="0"/>
                <w:sz w:val="24"/>
                <w:highlight w:val="none"/>
              </w:rPr>
              <w:t>供应商对根据修正原则修正后的报价不确认的</w:t>
            </w:r>
            <w:r>
              <w:rPr>
                <w:rFonts w:hint="eastAsia" w:ascii="宋体" w:hAnsi="宋体" w:eastAsia="宋体" w:cs="宋体"/>
                <w:b/>
                <w:color w:val="auto"/>
                <w:sz w:val="24"/>
                <w:highlight w:val="none"/>
              </w:rPr>
              <w:t>。</w:t>
            </w:r>
          </w:p>
        </w:tc>
      </w:tr>
      <w:tr w14:paraId="05F08F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498" w:hRule="atLeast"/>
          <w:tblHeader/>
        </w:trPr>
        <w:tc>
          <w:tcPr>
            <w:tcW w:w="629" w:type="dxa"/>
            <w:tcBorders>
              <w:top w:val="single" w:color="auto" w:sz="4" w:space="0"/>
              <w:left w:val="single" w:color="000000" w:sz="8" w:space="0"/>
              <w:right w:val="single" w:color="000000" w:sz="2" w:space="0"/>
            </w:tcBorders>
            <w:vAlign w:val="center"/>
          </w:tcPr>
          <w:p w14:paraId="4FD0C987">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11</w:t>
            </w:r>
          </w:p>
        </w:tc>
        <w:tc>
          <w:tcPr>
            <w:tcW w:w="1843" w:type="dxa"/>
            <w:tcBorders>
              <w:top w:val="single" w:color="000000" w:sz="8" w:space="0"/>
              <w:left w:val="single" w:color="000000" w:sz="2" w:space="0"/>
              <w:right w:val="single" w:color="000000" w:sz="8" w:space="0"/>
            </w:tcBorders>
            <w:vAlign w:val="center"/>
          </w:tcPr>
          <w:p w14:paraId="08A396C8">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1625E96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snapToGrid w:val="0"/>
                <w:color w:val="auto"/>
                <w:kern w:val="28"/>
                <w:sz w:val="24"/>
                <w:highlight w:val="none"/>
              </w:rPr>
              <w:t>供应商成交后也可在“政采云”平台申请政采贷：操作路径：登录政采云平台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129C0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100B8D7">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7A60090C">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514D7C18">
            <w:pPr>
              <w:pStyle w:val="34"/>
              <w:spacing w:line="360" w:lineRule="auto"/>
              <w:rPr>
                <w:rFonts w:ascii="宋体" w:hAnsi="宋体" w:eastAsia="宋体" w:cs="宋体"/>
                <w:color w:val="auto"/>
                <w:kern w:val="28"/>
                <w:sz w:val="24"/>
                <w:highlight w:val="none"/>
              </w:rPr>
            </w:pPr>
            <w:r>
              <w:rPr>
                <w:rFonts w:hint="eastAsia" w:ascii="宋体" w:hAnsi="宋体" w:eastAsia="宋体" w:cs="宋体"/>
                <w:color w:val="auto"/>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ascii="宋体" w:hAnsi="宋体" w:eastAsia="宋体" w:cs="宋体"/>
                <w:color w:val="auto"/>
                <w:kern w:val="28"/>
                <w:sz w:val="24"/>
                <w:szCs w:val="24"/>
                <w:highlight w:val="none"/>
              </w:rPr>
              <w:t>；备份响应文件签收人员联系电话：</w:t>
            </w:r>
            <w:r>
              <w:rPr>
                <w:rFonts w:hint="eastAsia" w:hAnsi="宋体" w:cs="宋体"/>
                <w:kern w:val="28"/>
                <w:sz w:val="24"/>
                <w:szCs w:val="24"/>
                <w:highlight w:val="none"/>
                <w:u w:val="single"/>
              </w:rPr>
              <w:t>俞</w:t>
            </w:r>
            <w:r>
              <w:rPr>
                <w:rFonts w:hint="eastAsia" w:hAnsi="宋体" w:cs="宋体"/>
                <w:sz w:val="24"/>
                <w:szCs w:val="24"/>
                <w:highlight w:val="none"/>
                <w:u w:val="single"/>
              </w:rPr>
              <w:t>工；19906637235</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采购人、</w:t>
            </w:r>
            <w:r>
              <w:rPr>
                <w:rFonts w:hint="eastAsia" w:ascii="宋体" w:hAnsi="宋体" w:eastAsia="宋体" w:cs="宋体"/>
                <w:b/>
                <w:color w:val="auto"/>
                <w:sz w:val="24"/>
                <w:szCs w:val="24"/>
                <w:highlight w:val="none"/>
                <w:lang w:eastAsia="zh-CN"/>
              </w:rPr>
              <w:t>采购代理机构</w:t>
            </w:r>
            <w:r>
              <w:rPr>
                <w:rFonts w:hint="eastAsia" w:ascii="宋体" w:hAnsi="宋体" w:eastAsia="宋体" w:cs="宋体"/>
                <w:b/>
                <w:color w:val="auto"/>
                <w:sz w:val="24"/>
                <w:szCs w:val="24"/>
                <w:highlight w:val="none"/>
              </w:rPr>
              <w:t>不强制或变相强制供应商提交备份响应文件。</w:t>
            </w:r>
          </w:p>
        </w:tc>
      </w:tr>
      <w:tr w14:paraId="25E96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7E09C518">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5BABD8D9">
            <w:pPr>
              <w:snapToGrid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5645852B">
            <w:pPr>
              <w:spacing w:line="360" w:lineRule="auto"/>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3D213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right w:val="single" w:color="000000" w:sz="2" w:space="0"/>
            </w:tcBorders>
            <w:vAlign w:val="center"/>
          </w:tcPr>
          <w:p w14:paraId="4D240F3D">
            <w:pPr>
              <w:snapToGrid w:val="0"/>
              <w:spacing w:line="360" w:lineRule="auto"/>
              <w:jc w:val="center"/>
              <w:rPr>
                <w:rFonts w:ascii="宋体" w:hAnsi="宋体" w:eastAsia="宋体" w:cs="宋体"/>
                <w:color w:val="auto"/>
                <w:sz w:val="24"/>
                <w:highlight w:val="none"/>
              </w:rPr>
            </w:pPr>
          </w:p>
        </w:tc>
        <w:tc>
          <w:tcPr>
            <w:tcW w:w="1843" w:type="dxa"/>
            <w:vMerge w:val="continue"/>
            <w:tcBorders>
              <w:left w:val="single" w:color="000000" w:sz="2" w:space="0"/>
              <w:right w:val="single" w:color="000000" w:sz="8" w:space="0"/>
            </w:tcBorders>
            <w:vAlign w:val="center"/>
          </w:tcPr>
          <w:p w14:paraId="505AF9D4">
            <w:pPr>
              <w:snapToGrid w:val="0"/>
              <w:spacing w:line="360" w:lineRule="auto"/>
              <w:jc w:val="center"/>
              <w:rPr>
                <w:rFonts w:ascii="宋体" w:hAnsi="宋体" w:eastAsia="宋体" w:cs="宋体"/>
                <w:b/>
                <w:color w:val="auto"/>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402CA8B9">
            <w:pPr>
              <w:spacing w:line="360" w:lineRule="auto"/>
              <w:rPr>
                <w:rFonts w:ascii="宋体" w:hAnsi="宋体" w:cs="宋体"/>
                <w:snapToGrid w:val="0"/>
                <w:color w:val="auto"/>
                <w:kern w:val="28"/>
                <w:sz w:val="24"/>
                <w:highlight w:val="none"/>
              </w:rPr>
            </w:pPr>
            <w:r>
              <w:rPr>
                <w:rFonts w:hint="eastAsia" w:ascii="MS Mincho" w:hAnsi="MS Mincho" w:eastAsia="MS Mincho" w:cs="MS Mincho"/>
                <w:color w:val="auto"/>
                <w:kern w:val="0"/>
                <w:sz w:val="24"/>
                <w:highlight w:val="none"/>
              </w:rPr>
              <w:t>☐</w:t>
            </w:r>
            <w:r>
              <w:rPr>
                <w:rFonts w:hint="eastAsia" w:ascii="宋体" w:hAnsi="宋体" w:cs="宋体"/>
                <w:snapToGrid w:val="0"/>
                <w:color w:val="auto"/>
                <w:kern w:val="28"/>
                <w:sz w:val="24"/>
                <w:highlight w:val="none"/>
              </w:rPr>
              <w:t>联合体响应的，联合体各方均需按磋商文件第五部分评审标准要求提供资信证明文件，否则视为不符合相关要求。</w:t>
            </w:r>
          </w:p>
          <w:p w14:paraId="32E8CC1D">
            <w:pPr>
              <w:spacing w:line="360" w:lineRule="auto"/>
              <w:rPr>
                <w:rFonts w:ascii="宋体" w:hAnsi="宋体" w:cs="宋体"/>
                <w:snapToGrid w:val="0"/>
                <w:color w:val="auto"/>
                <w:kern w:val="28"/>
                <w:sz w:val="24"/>
                <w:highlight w:val="none"/>
              </w:rPr>
            </w:pPr>
            <w:r>
              <w:rPr>
                <w:rFonts w:hint="eastAsia" w:ascii="宋体" w:hAnsi="宋体" w:eastAsia="宋体" w:cs="Arial"/>
                <w:color w:val="auto"/>
                <w:kern w:val="0"/>
                <w:sz w:val="24"/>
                <w:highlight w:val="none"/>
              </w:rPr>
              <w:sym w:font="Wingdings" w:char="F0FE"/>
            </w:r>
            <w:r>
              <w:rPr>
                <w:rFonts w:hint="eastAsia" w:ascii="宋体" w:hAnsi="宋体" w:cs="宋体"/>
                <w:snapToGrid w:val="0"/>
                <w:color w:val="auto"/>
                <w:kern w:val="28"/>
                <w:sz w:val="24"/>
                <w:highlight w:val="none"/>
              </w:rPr>
              <w:t>联合体响应的，联合体中有一方或者联合体成员根据分工按磋商文件第五部分评审标准要求提供资信证明文件的，视为符合了相关要求。</w:t>
            </w:r>
          </w:p>
        </w:tc>
      </w:tr>
      <w:tr w14:paraId="2EFD7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67AD759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843" w:type="dxa"/>
            <w:tcBorders>
              <w:top w:val="single" w:color="auto" w:sz="4" w:space="0"/>
              <w:left w:val="single" w:color="000000" w:sz="2" w:space="0"/>
              <w:bottom w:val="single" w:color="auto" w:sz="4" w:space="0"/>
              <w:right w:val="single" w:color="000000" w:sz="8" w:space="0"/>
            </w:tcBorders>
            <w:vAlign w:val="center"/>
          </w:tcPr>
          <w:p w14:paraId="7BF9C4C7">
            <w:pPr>
              <w:snapToGrid w:val="0"/>
              <w:spacing w:line="360" w:lineRule="auto"/>
              <w:jc w:val="center"/>
              <w:rPr>
                <w:rFonts w:hint="eastAsia" w:ascii="宋体" w:hAnsi="宋体" w:eastAsia="宋体" w:cs="仿宋_GB2312"/>
                <w:b/>
                <w:color w:val="auto"/>
                <w:sz w:val="24"/>
                <w:highlight w:val="none"/>
                <w:lang w:eastAsia="zh-CN"/>
              </w:rPr>
            </w:pPr>
            <w:r>
              <w:rPr>
                <w:rFonts w:hint="eastAsia" w:ascii="宋体" w:hAnsi="宋体" w:eastAsia="宋体" w:cs="仿宋_GB2312"/>
                <w:b/>
                <w:color w:val="auto"/>
                <w:sz w:val="24"/>
                <w:highlight w:val="none"/>
                <w:lang w:eastAsia="zh-CN"/>
              </w:rPr>
              <w:t>成交候选人数量</w:t>
            </w:r>
          </w:p>
        </w:tc>
        <w:tc>
          <w:tcPr>
            <w:tcW w:w="6095" w:type="dxa"/>
            <w:tcBorders>
              <w:top w:val="single" w:color="auto" w:sz="4" w:space="0"/>
              <w:left w:val="single" w:color="000000" w:sz="2" w:space="0"/>
              <w:bottom w:val="single" w:color="000000" w:sz="8" w:space="0"/>
              <w:right w:val="single" w:color="auto" w:sz="4" w:space="0"/>
            </w:tcBorders>
            <w:vAlign w:val="center"/>
          </w:tcPr>
          <w:p w14:paraId="5C98162B">
            <w:pPr>
              <w:spacing w:line="360" w:lineRule="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本项目推荐的成交候选人数量：</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lang w:eastAsia="zh-CN"/>
              </w:rPr>
              <w:t>。</w:t>
            </w:r>
          </w:p>
        </w:tc>
      </w:tr>
      <w:tr w14:paraId="4F3DE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7D09EDA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1843" w:type="dxa"/>
            <w:tcBorders>
              <w:top w:val="single" w:color="auto" w:sz="4" w:space="0"/>
              <w:left w:val="single" w:color="000000" w:sz="2" w:space="0"/>
              <w:bottom w:val="single" w:color="auto" w:sz="4" w:space="0"/>
              <w:right w:val="single" w:color="auto" w:sz="4" w:space="0"/>
            </w:tcBorders>
            <w:vAlign w:val="center"/>
          </w:tcPr>
          <w:p w14:paraId="61E57FAC">
            <w:pPr>
              <w:snapToGrid w:val="0"/>
              <w:spacing w:line="360" w:lineRule="auto"/>
              <w:jc w:val="center"/>
              <w:rPr>
                <w:rFonts w:hint="eastAsia" w:ascii="宋体" w:hAnsi="宋体" w:eastAsia="宋体" w:cs="仿宋_GB2312"/>
                <w:b/>
                <w:color w:val="auto"/>
                <w:sz w:val="24"/>
                <w:highlight w:val="none"/>
                <w:lang w:eastAsia="zh-CN"/>
              </w:rPr>
            </w:pPr>
            <w:r>
              <w:rPr>
                <w:rFonts w:hint="eastAsia" w:ascii="宋体" w:hAnsi="宋体" w:eastAsia="宋体" w:cs="仿宋_GB2312"/>
                <w:b/>
                <w:color w:val="auto"/>
                <w:sz w:val="24"/>
                <w:highlight w:val="none"/>
                <w:lang w:eastAsia="zh-CN"/>
              </w:rPr>
              <w:t>代理费用收取方式及标准</w:t>
            </w:r>
          </w:p>
        </w:tc>
        <w:tc>
          <w:tcPr>
            <w:tcW w:w="6095" w:type="dxa"/>
            <w:tcBorders>
              <w:top w:val="single" w:color="000000" w:sz="8" w:space="0"/>
              <w:left w:val="single" w:color="auto" w:sz="4" w:space="0"/>
              <w:bottom w:val="single" w:color="auto" w:sz="4" w:space="0"/>
              <w:right w:val="single" w:color="auto" w:sz="4" w:space="0"/>
            </w:tcBorders>
            <w:vAlign w:val="center"/>
          </w:tcPr>
          <w:p w14:paraId="158DA2EA">
            <w:pPr>
              <w:pStyle w:val="34"/>
              <w:rPr>
                <w:rFonts w:hAnsi="宋体" w:cs="宋体"/>
                <w:kern w:val="28"/>
                <w:sz w:val="24"/>
                <w:szCs w:val="24"/>
                <w:highlight w:val="none"/>
              </w:rPr>
            </w:pPr>
            <w:r>
              <w:rPr>
                <w:rFonts w:hint="eastAsia" w:hAnsi="宋体" w:cs="宋体"/>
                <w:kern w:val="28"/>
                <w:sz w:val="24"/>
                <w:szCs w:val="24"/>
                <w:highlight w:val="none"/>
              </w:rPr>
              <w:t>1.</w:t>
            </w:r>
            <w:r>
              <w:rPr>
                <w:rFonts w:hint="eastAsia" w:hAnsi="宋体" w:cs="宋体"/>
                <w:kern w:val="28"/>
                <w:sz w:val="24"/>
                <w:szCs w:val="24"/>
                <w:highlight w:val="none"/>
                <w:lang w:val="en-US" w:eastAsia="zh-CN"/>
              </w:rPr>
              <w:t>以预算为基数</w:t>
            </w:r>
            <w:r>
              <w:rPr>
                <w:rFonts w:hint="eastAsia" w:hAnsi="宋体" w:cs="宋体"/>
                <w:kern w:val="28"/>
                <w:sz w:val="24"/>
                <w:szCs w:val="24"/>
                <w:highlight w:val="none"/>
              </w:rPr>
              <w:t>参照浙价服[2003]77号文规定的费率7折收取，按照成交金额，向成交供应商收取服务费，不足3000按3000收取。</w:t>
            </w:r>
          </w:p>
          <w:p w14:paraId="090BDAFF">
            <w:pPr>
              <w:pStyle w:val="34"/>
              <w:rPr>
                <w:rFonts w:hAnsi="宋体" w:cs="宋体"/>
                <w:kern w:val="28"/>
                <w:sz w:val="24"/>
                <w:szCs w:val="24"/>
                <w:highlight w:val="none"/>
              </w:rPr>
            </w:pPr>
            <w:r>
              <w:rPr>
                <w:rFonts w:hint="eastAsia" w:hAnsi="宋体" w:cs="宋体"/>
                <w:kern w:val="28"/>
                <w:sz w:val="24"/>
                <w:szCs w:val="24"/>
                <w:highlight w:val="none"/>
              </w:rPr>
              <w:t>2.采购代理服务费以</w:t>
            </w:r>
            <w:r>
              <w:rPr>
                <w:rFonts w:hint="eastAsia" w:hAnsi="宋体" w:cs="宋体"/>
                <w:kern w:val="28"/>
                <w:sz w:val="24"/>
                <w:szCs w:val="24"/>
                <w:highlight w:val="none"/>
                <w:lang w:val="en-US" w:eastAsia="zh-CN"/>
              </w:rPr>
              <w:t>支付宝</w:t>
            </w:r>
            <w:r>
              <w:rPr>
                <w:rFonts w:hint="eastAsia" w:hAnsi="宋体" w:cs="宋体"/>
                <w:kern w:val="28"/>
                <w:sz w:val="24"/>
                <w:szCs w:val="24"/>
                <w:highlight w:val="none"/>
              </w:rPr>
              <w:t>方式支付。</w:t>
            </w:r>
          </w:p>
          <w:p w14:paraId="4B24FD28">
            <w:pPr>
              <w:pStyle w:val="34"/>
              <w:rPr>
                <w:rFonts w:hAnsi="宋体" w:cs="宋体"/>
                <w:kern w:val="28"/>
                <w:sz w:val="24"/>
                <w:szCs w:val="24"/>
                <w:highlight w:val="none"/>
              </w:rPr>
            </w:pPr>
            <w:r>
              <w:rPr>
                <w:rFonts w:hint="eastAsia" w:hAnsi="宋体" w:cs="宋体"/>
                <w:kern w:val="28"/>
                <w:sz w:val="24"/>
                <w:szCs w:val="24"/>
                <w:highlight w:val="none"/>
              </w:rPr>
              <w:t>3.服务费缴纳</w:t>
            </w:r>
            <w:r>
              <w:rPr>
                <w:rFonts w:hint="eastAsia" w:hAnsi="宋体" w:cs="宋体"/>
                <w:kern w:val="28"/>
                <w:sz w:val="24"/>
                <w:szCs w:val="24"/>
                <w:highlight w:val="none"/>
                <w:lang w:eastAsia="zh-CN"/>
              </w:rPr>
              <w:t>、</w:t>
            </w:r>
            <w:r>
              <w:rPr>
                <w:rFonts w:hint="eastAsia" w:hAnsi="宋体" w:cs="宋体"/>
                <w:kern w:val="28"/>
                <w:sz w:val="24"/>
                <w:szCs w:val="24"/>
                <w:highlight w:val="none"/>
                <w:lang w:val="en-US" w:eastAsia="zh-CN"/>
              </w:rPr>
              <w:t>发票开具事宜</w:t>
            </w:r>
            <w:r>
              <w:rPr>
                <w:rFonts w:hint="eastAsia" w:hAnsi="宋体" w:cs="宋体"/>
                <w:kern w:val="28"/>
                <w:sz w:val="24"/>
                <w:szCs w:val="24"/>
                <w:highlight w:val="none"/>
              </w:rPr>
              <w:t>：</w:t>
            </w:r>
          </w:p>
          <w:p w14:paraId="11A41BD6">
            <w:pPr>
              <w:spacing w:line="360" w:lineRule="auto"/>
              <w:rPr>
                <w:rFonts w:hint="eastAsia" w:ascii="宋体" w:hAnsi="宋体" w:cs="宋体"/>
                <w:color w:val="auto"/>
                <w:kern w:val="0"/>
                <w:sz w:val="24"/>
                <w:highlight w:val="none"/>
                <w:lang w:eastAsia="zh-CN"/>
              </w:rPr>
            </w:pPr>
            <w:r>
              <w:rPr>
                <w:rFonts w:hint="eastAsia" w:hAnsi="宋体" w:cs="宋体"/>
                <w:kern w:val="28"/>
                <w:sz w:val="24"/>
                <w:szCs w:val="24"/>
                <w:highlight w:val="none"/>
                <w:lang w:val="en-US" w:eastAsia="zh-CN"/>
              </w:rPr>
              <w:t>联系人：朱女士  联系方式：17746806483</w:t>
            </w:r>
          </w:p>
        </w:tc>
      </w:tr>
    </w:tbl>
    <w:p w14:paraId="7B19703B">
      <w:pPr>
        <w:snapToGrid w:val="0"/>
        <w:jc w:val="center"/>
        <w:rPr>
          <w:rFonts w:ascii="宋体" w:hAnsi="宋体" w:eastAsia="宋体" w:cs="仿宋_GB2312"/>
          <w:b/>
          <w:color w:val="auto"/>
          <w:sz w:val="32"/>
          <w:szCs w:val="20"/>
          <w:highlight w:val="none"/>
        </w:rPr>
      </w:pPr>
    </w:p>
    <w:p w14:paraId="48A8E084">
      <w:pPr>
        <w:adjustRightInd/>
        <w:spacing w:line="360" w:lineRule="auto"/>
        <w:ind w:firstLine="3845" w:firstLineChars="1197"/>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二、总则</w:t>
      </w:r>
    </w:p>
    <w:p w14:paraId="4E52F9BF">
      <w:pPr>
        <w:snapToGrid w:val="0"/>
        <w:spacing w:line="360" w:lineRule="auto"/>
        <w:jc w:val="left"/>
        <w:outlineLvl w:val="1"/>
        <w:rPr>
          <w:rFonts w:ascii="宋体" w:hAnsi="宋体" w:eastAsia="宋体"/>
          <w:b/>
          <w:color w:val="auto"/>
          <w:sz w:val="24"/>
          <w:highlight w:val="none"/>
        </w:rPr>
      </w:pPr>
      <w:r>
        <w:rPr>
          <w:rFonts w:hint="eastAsia" w:ascii="宋体" w:hAnsi="宋体" w:eastAsia="宋体"/>
          <w:b/>
          <w:color w:val="auto"/>
          <w:sz w:val="24"/>
          <w:highlight w:val="none"/>
        </w:rPr>
        <w:t>1. 适用范围</w:t>
      </w:r>
    </w:p>
    <w:p w14:paraId="3251BA95">
      <w:pPr>
        <w:snapToGrid w:val="0"/>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本磋商文件适用于该项目的邀请、响应、开启响应文件、信用信息查询、资格性审查、评审、成交、合同、验收等行为（法律、法规另有规定的，从其规定）。</w:t>
      </w:r>
    </w:p>
    <w:p w14:paraId="7EC8F6B4">
      <w:pPr>
        <w:adjustRightInd/>
        <w:spacing w:line="360" w:lineRule="auto"/>
        <w:outlineLvl w:val="0"/>
        <w:rPr>
          <w:rFonts w:ascii="宋体" w:hAnsi="宋体" w:eastAsia="宋体" w:cs="仿宋_GB2312"/>
          <w:b/>
          <w:color w:val="auto"/>
          <w:sz w:val="24"/>
          <w:highlight w:val="none"/>
        </w:rPr>
      </w:pPr>
      <w:r>
        <w:rPr>
          <w:rFonts w:hint="eastAsia" w:ascii="宋体" w:hAnsi="宋体" w:eastAsia="宋体" w:cs="仿宋_GB2312"/>
          <w:b/>
          <w:color w:val="auto"/>
          <w:sz w:val="24"/>
          <w:highlight w:val="none"/>
        </w:rPr>
        <w:t>2.定义</w:t>
      </w:r>
    </w:p>
    <w:p w14:paraId="0289EE56">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2.1 “采购人”系指磋商邀请公告中载明的本项目的采购人。</w:t>
      </w:r>
    </w:p>
    <w:p w14:paraId="2A6B391E">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2.2 “</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”系指磋商邀请公告中载明的本项目的</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w:t>
      </w:r>
    </w:p>
    <w:p w14:paraId="741E9C94">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2.3 “供应商”系指响应磋商、参加本次竞争的法人、其他组织或自然人。</w:t>
      </w:r>
    </w:p>
    <w:p w14:paraId="0992322C">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2.4 “负责人”系指法人企业的法定负责人，或其他组织为法律、行政法规规定代表单位行使职权的主要负责人，或自然人本人。</w:t>
      </w:r>
    </w:p>
    <w:p w14:paraId="0AF0E848">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2.5 “成交人”系指经评审确定的成交供应商。</w:t>
      </w:r>
    </w:p>
    <w:p w14:paraId="73D19665">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2.6“响应文件”系指供应商提交的商务技术文件。供应商提交最后报价后，最后报价是供应商响应文件的有效组成部分。</w:t>
      </w:r>
    </w:p>
    <w:p w14:paraId="010EB1BF">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2.7“电子交易平台”</w:t>
      </w:r>
      <w:r>
        <w:rPr>
          <w:rFonts w:hint="eastAsia" w:ascii="宋体" w:hAnsi="宋体" w:eastAsia="宋体"/>
          <w:color w:val="auto"/>
          <w:sz w:val="24"/>
          <w:highlight w:val="none"/>
          <w:lang w:val="en-US" w:eastAsia="zh-CN"/>
        </w:rPr>
        <w:t>系</w:t>
      </w:r>
      <w:r>
        <w:rPr>
          <w:rFonts w:hint="eastAsia" w:ascii="宋体" w:hAnsi="宋体" w:eastAsia="宋体"/>
          <w:color w:val="auto"/>
          <w:sz w:val="24"/>
          <w:highlight w:val="none"/>
        </w:rPr>
        <w:t>指本项目政府采购活动所依托的政府采购云平台（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70"/>
          <w:rFonts w:hint="eastAsia" w:ascii="宋体" w:hAnsi="宋体" w:eastAsia="宋体" w:cs="Times New Roman"/>
          <w:snapToGrid/>
          <w:color w:val="auto"/>
          <w:kern w:val="2"/>
          <w:sz w:val="24"/>
          <w:szCs w:val="24"/>
          <w:highlight w:val="none"/>
        </w:rPr>
        <w:t>https://www.zcygov.cn/</w:t>
      </w:r>
      <w:r>
        <w:rPr>
          <w:rStyle w:val="70"/>
          <w:rFonts w:hint="eastAsia" w:ascii="宋体" w:hAnsi="宋体" w:eastAsia="宋体" w:cs="Times New Roman"/>
          <w:snapToGrid/>
          <w:color w:val="auto"/>
          <w:kern w:val="2"/>
          <w:sz w:val="24"/>
          <w:szCs w:val="24"/>
          <w:highlight w:val="none"/>
        </w:rPr>
        <w:fldChar w:fldCharType="end"/>
      </w:r>
      <w:r>
        <w:rPr>
          <w:rFonts w:hint="eastAsia" w:ascii="宋体" w:hAnsi="宋体" w:eastAsia="宋体"/>
          <w:color w:val="auto"/>
          <w:sz w:val="24"/>
          <w:highlight w:val="none"/>
        </w:rPr>
        <w:t>）。</w:t>
      </w:r>
    </w:p>
    <w:p w14:paraId="339AFD93">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宋体" w:hAnsi="宋体" w:eastAsia="宋体"/>
          <w:color w:val="auto"/>
          <w:sz w:val="24"/>
          <w:highlight w:val="none"/>
        </w:rPr>
        <w:t>4</w:t>
      </w:r>
      <w:r>
        <w:rPr>
          <w:rFonts w:hint="eastAsia" w:ascii="宋体" w:hAnsi="宋体" w:eastAsia="宋体"/>
          <w:color w:val="auto"/>
          <w:sz w:val="24"/>
          <w:highlight w:val="none"/>
        </w:rPr>
        <w:t>）。</w:t>
      </w:r>
    </w:p>
    <w:p w14:paraId="1118B66F">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 xml:space="preserve">2.9 </w:t>
      </w:r>
      <w:r>
        <w:rPr>
          <w:rFonts w:hint="eastAsia" w:ascii="宋体" w:hAnsi="宋体" w:eastAsia="宋体"/>
          <w:color w:val="auto"/>
          <w:sz w:val="24"/>
          <w:highlight w:val="none"/>
          <w:u w:val="single"/>
        </w:rPr>
        <w:t>“书面形式”包括数据电文形式。数据电文形式的采购活动具有同等法律效力。</w:t>
      </w:r>
    </w:p>
    <w:p w14:paraId="54B78B82">
      <w:pPr>
        <w:snapToGrid w:val="0"/>
        <w:spacing w:line="360" w:lineRule="auto"/>
        <w:ind w:firstLine="480" w:firstLineChars="200"/>
        <w:jc w:val="left"/>
        <w:rPr>
          <w:rFonts w:ascii="宋体" w:hAnsi="宋体" w:eastAsia="宋体"/>
          <w:b/>
          <w:color w:val="auto"/>
          <w:sz w:val="24"/>
          <w:highlight w:val="none"/>
        </w:rPr>
      </w:pPr>
      <w:r>
        <w:rPr>
          <w:rFonts w:hint="eastAsia" w:ascii="宋体" w:hAnsi="宋体" w:eastAsia="宋体"/>
          <w:color w:val="auto"/>
          <w:sz w:val="24"/>
          <w:highlight w:val="none"/>
        </w:rPr>
        <w:t>2.10 “▲” 系指实质性要求条款， “※”系指磋商过程中可能实质性变动的内容，</w:t>
      </w:r>
      <w:r>
        <w:rPr>
          <w:rFonts w:ascii="宋体" w:hAnsi="宋体" w:eastAsia="宋体"/>
          <w:color w:val="auto"/>
          <w:sz w:val="24"/>
          <w:highlight w:val="none"/>
        </w:rPr>
        <w:t xml:space="preserve"> </w:t>
      </w:r>
      <w:r>
        <w:rPr>
          <w:rFonts w:hint="eastAsia" w:ascii="宋体" w:hAnsi="宋体" w:eastAsia="宋体" w:cs="宋体"/>
          <w:color w:val="auto"/>
          <w:sz w:val="24"/>
          <w:highlight w:val="none"/>
        </w:rPr>
        <w:t>“</w:t>
      </w:r>
      <w:r>
        <w:rPr>
          <w:rFonts w:ascii="宋体" w:hAnsi="宋体" w:eastAsia="宋体" w:cs="宋体"/>
          <w:color w:val="auto"/>
          <w:kern w:val="0"/>
          <w:sz w:val="24"/>
          <w:highlight w:val="none"/>
        </w:rPr>
        <w:t></w:t>
      </w:r>
      <w:r>
        <w:rPr>
          <w:rFonts w:hint="eastAsia" w:ascii="宋体" w:hAnsi="宋体" w:eastAsia="宋体" w:cs="宋体"/>
          <w:color w:val="auto"/>
          <w:sz w:val="24"/>
          <w:highlight w:val="none"/>
        </w:rPr>
        <w:t>” 系指适用本项目的要求，“</w:t>
      </w:r>
      <w:r>
        <w:rPr>
          <w:rFonts w:hint="eastAsia" w:ascii="MS Mincho" w:hAnsi="MS Mincho" w:eastAsia="MS Mincho" w:cs="MS Mincho"/>
          <w:color w:val="auto"/>
          <w:kern w:val="0"/>
          <w:sz w:val="24"/>
          <w:highlight w:val="none"/>
        </w:rPr>
        <w:t>☐</w:t>
      </w:r>
      <w:r>
        <w:rPr>
          <w:rFonts w:hint="eastAsia" w:ascii="宋体" w:hAnsi="宋体" w:eastAsia="宋体" w:cs="宋体"/>
          <w:color w:val="auto"/>
          <w:sz w:val="24"/>
          <w:highlight w:val="none"/>
        </w:rPr>
        <w:t>” 系指不适用本项目的要求。</w:t>
      </w:r>
    </w:p>
    <w:p w14:paraId="1A411C01">
      <w:pPr>
        <w:adjustRightInd/>
        <w:spacing w:line="360" w:lineRule="auto"/>
        <w:outlineLvl w:val="0"/>
        <w:rPr>
          <w:rFonts w:ascii="宋体" w:hAnsi="宋体" w:eastAsia="宋体" w:cs="仿宋_GB2312"/>
          <w:b/>
          <w:color w:val="auto"/>
          <w:sz w:val="24"/>
          <w:highlight w:val="none"/>
        </w:rPr>
      </w:pPr>
      <w:r>
        <w:rPr>
          <w:rFonts w:hint="eastAsia" w:ascii="宋体" w:hAnsi="宋体" w:eastAsia="宋体" w:cs="仿宋_GB2312"/>
          <w:b/>
          <w:color w:val="auto"/>
          <w:sz w:val="24"/>
          <w:highlight w:val="none"/>
        </w:rPr>
        <w:t>3. 响应有效期</w:t>
      </w:r>
    </w:p>
    <w:p w14:paraId="2FDF5967">
      <w:pPr>
        <w:spacing w:line="360" w:lineRule="auto"/>
        <w:ind w:firstLine="480" w:firstLineChars="200"/>
        <w:rPr>
          <w:rFonts w:ascii="宋体" w:hAnsi="宋体" w:eastAsia="宋体" w:cs="仿宋_GB2312"/>
          <w:b/>
          <w:color w:val="auto"/>
          <w:sz w:val="24"/>
          <w:szCs w:val="21"/>
          <w:highlight w:val="none"/>
        </w:rPr>
      </w:pPr>
      <w:r>
        <w:rPr>
          <w:rFonts w:hint="eastAsia" w:ascii="宋体" w:hAnsi="宋体" w:eastAsia="宋体" w:cs="仿宋_GB2312"/>
          <w:color w:val="auto"/>
          <w:sz w:val="24"/>
          <w:szCs w:val="20"/>
          <w:highlight w:val="none"/>
        </w:rPr>
        <w:t>▲3.1</w:t>
      </w:r>
      <w:r>
        <w:rPr>
          <w:rFonts w:hint="eastAsia" w:ascii="宋体" w:hAnsi="宋体" w:eastAsia="宋体" w:cs="仿宋_GB2312"/>
          <w:b/>
          <w:color w:val="auto"/>
          <w:sz w:val="24"/>
          <w:szCs w:val="20"/>
          <w:highlight w:val="none"/>
        </w:rPr>
        <w:t>响应有效期为从提交响应文件的截止之日起90天。供应商的响应文件中承</w:t>
      </w:r>
      <w:r>
        <w:rPr>
          <w:rFonts w:hint="eastAsia" w:ascii="宋体" w:hAnsi="宋体" w:eastAsia="宋体" w:cs="仿宋_GB2312"/>
          <w:b/>
          <w:color w:val="auto"/>
          <w:sz w:val="24"/>
          <w:szCs w:val="21"/>
          <w:highlight w:val="none"/>
        </w:rPr>
        <w:t>诺的响应有效期少于磋商文件中载明的磋商有效期的，响应无效。</w:t>
      </w:r>
    </w:p>
    <w:p w14:paraId="70896FCC">
      <w:pPr>
        <w:pStyle w:val="396"/>
        <w:spacing w:before="0"/>
        <w:ind w:firstLine="480"/>
        <w:rPr>
          <w:rFonts w:ascii="宋体" w:hAnsi="宋体" w:eastAsia="宋体" w:cs="仿宋_GB2312"/>
          <w:color w:val="auto"/>
          <w:highlight w:val="none"/>
        </w:rPr>
      </w:pPr>
      <w:r>
        <w:rPr>
          <w:rFonts w:hint="eastAsia" w:ascii="宋体" w:hAnsi="宋体" w:eastAsia="宋体" w:cs="仿宋_GB2312"/>
          <w:color w:val="auto"/>
          <w:highlight w:val="none"/>
        </w:rPr>
        <w:t>3.2响应文件合格提交后，自响应截止日期起，在响应有效期内有效。</w:t>
      </w:r>
    </w:p>
    <w:p w14:paraId="4A2724C3">
      <w:pPr>
        <w:pStyle w:val="396"/>
        <w:spacing w:before="0"/>
        <w:ind w:firstLine="480"/>
        <w:rPr>
          <w:rFonts w:ascii="宋体" w:hAnsi="宋体" w:eastAsia="宋体" w:cs="仿宋_GB2312"/>
          <w:color w:val="auto"/>
          <w:highlight w:val="none"/>
        </w:rPr>
      </w:pPr>
      <w:r>
        <w:rPr>
          <w:rFonts w:hint="eastAsia" w:ascii="宋体" w:hAnsi="宋体" w:eastAsia="宋体" w:cs="仿宋_GB2312"/>
          <w:color w:val="auto"/>
          <w:highlight w:val="none"/>
        </w:rPr>
        <w:t>3.3在原定响应有效期满之前，如果出现特殊情况，</w:t>
      </w:r>
      <w:r>
        <w:rPr>
          <w:rFonts w:hint="eastAsia" w:ascii="宋体" w:hAnsi="宋体" w:eastAsia="宋体" w:cs="仿宋_GB2312"/>
          <w:color w:val="auto"/>
          <w:highlight w:val="none"/>
          <w:lang w:eastAsia="zh-CN"/>
        </w:rPr>
        <w:t>采购代理机构</w:t>
      </w:r>
      <w:r>
        <w:rPr>
          <w:rFonts w:hint="eastAsia" w:ascii="宋体" w:hAnsi="宋体" w:eastAsia="宋体" w:cs="仿宋_GB2312"/>
          <w:color w:val="auto"/>
          <w:highlight w:val="none"/>
        </w:rPr>
        <w:t>可以以书面形式通知供应商延长响应有效期。供应商同意延长的，不得要求或被允许修改其响应文件;供应商拒绝延长的，其响应无效。</w:t>
      </w:r>
      <w:r>
        <w:rPr>
          <w:rFonts w:hint="eastAsia" w:ascii="宋体" w:hAnsi="宋体" w:eastAsia="宋体"/>
          <w:color w:val="auto"/>
          <w:szCs w:val="24"/>
          <w:highlight w:val="none"/>
        </w:rPr>
        <w:t>拒绝延长磋商有效期的供应商不得再参与该项目后续采购活动。</w:t>
      </w:r>
    </w:p>
    <w:p w14:paraId="0F98247A">
      <w:pPr>
        <w:tabs>
          <w:tab w:val="left" w:pos="3780"/>
        </w:tabs>
        <w:spacing w:line="360" w:lineRule="auto"/>
        <w:rPr>
          <w:rFonts w:ascii="宋体" w:hAnsi="宋体" w:eastAsia="宋体"/>
          <w:b/>
          <w:color w:val="auto"/>
          <w:sz w:val="24"/>
          <w:highlight w:val="none"/>
        </w:rPr>
      </w:pPr>
      <w:r>
        <w:rPr>
          <w:rFonts w:hint="eastAsia" w:ascii="宋体" w:hAnsi="宋体" w:eastAsia="宋体"/>
          <w:b/>
          <w:color w:val="auto"/>
          <w:sz w:val="24"/>
          <w:highlight w:val="none"/>
        </w:rPr>
        <w:t>4．响应费用</w:t>
      </w:r>
    </w:p>
    <w:p w14:paraId="6DAAD1AF">
      <w:pPr>
        <w:pStyle w:val="34"/>
        <w:spacing w:line="360" w:lineRule="auto"/>
        <w:ind w:firstLine="360" w:firstLineChars="150"/>
        <w:rPr>
          <w:rFonts w:ascii="宋体" w:hAnsi="宋体" w:eastAsia="宋体"/>
          <w:color w:val="auto"/>
          <w:sz w:val="24"/>
          <w:highlight w:val="none"/>
          <w:lang w:val="zh-CN"/>
        </w:rPr>
      </w:pPr>
      <w:r>
        <w:rPr>
          <w:rFonts w:hint="eastAsia" w:ascii="宋体" w:hAnsi="宋体" w:eastAsia="宋体"/>
          <w:color w:val="auto"/>
          <w:sz w:val="24"/>
          <w:highlight w:val="none"/>
        </w:rPr>
        <w:t>供应商需自行承担涉及响应的一切费用</w:t>
      </w:r>
      <w:r>
        <w:rPr>
          <w:rFonts w:hint="eastAsia" w:ascii="宋体" w:hAnsi="宋体" w:eastAsia="宋体"/>
          <w:color w:val="auto"/>
          <w:sz w:val="24"/>
          <w:highlight w:val="none"/>
          <w:lang w:val="zh-CN"/>
        </w:rPr>
        <w:t>。</w:t>
      </w:r>
    </w:p>
    <w:p w14:paraId="62742F44">
      <w:pPr>
        <w:spacing w:line="360" w:lineRule="auto"/>
        <w:jc w:val="center"/>
        <w:rPr>
          <w:rFonts w:ascii="宋体" w:hAnsi="宋体" w:eastAsia="宋体" w:cs="仿宋_GB2312"/>
          <w:b/>
          <w:color w:val="auto"/>
          <w:sz w:val="24"/>
          <w:highlight w:val="none"/>
        </w:rPr>
      </w:pPr>
    </w:p>
    <w:p w14:paraId="5915D0C1">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三、需要落实的政府采购政策</w:t>
      </w:r>
    </w:p>
    <w:p w14:paraId="43E457FB">
      <w:pPr>
        <w:pStyle w:val="396"/>
        <w:spacing w:before="0"/>
        <w:ind w:firstLine="0" w:firstLineChars="0"/>
        <w:rPr>
          <w:rFonts w:ascii="宋体" w:hAnsi="宋体" w:eastAsia="宋体"/>
          <w:b/>
          <w:color w:val="auto"/>
          <w:szCs w:val="24"/>
          <w:highlight w:val="none"/>
        </w:rPr>
      </w:pPr>
      <w:r>
        <w:rPr>
          <w:rFonts w:hint="eastAsia" w:ascii="宋体" w:hAnsi="宋体" w:eastAsia="宋体"/>
          <w:b/>
          <w:color w:val="auto"/>
          <w:szCs w:val="24"/>
          <w:highlight w:val="none"/>
        </w:rPr>
        <w:t>1.是否允许采购进口产品要求</w:t>
      </w:r>
    </w:p>
    <w:p w14:paraId="09B091E2">
      <w:pPr>
        <w:pStyle w:val="34"/>
        <w:spacing w:line="360" w:lineRule="auto"/>
        <w:ind w:firstLine="360" w:firstLineChars="150"/>
        <w:rPr>
          <w:rFonts w:ascii="宋体" w:hAnsi="宋体" w:eastAsia="宋体"/>
          <w:color w:val="auto"/>
          <w:sz w:val="24"/>
          <w:highlight w:val="none"/>
        </w:rPr>
      </w:pPr>
      <w:r>
        <w:rPr>
          <w:rFonts w:hint="eastAsia" w:ascii="宋体" w:hAnsi="宋体" w:eastAsia="宋体"/>
          <w:color w:val="auto"/>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不会对其加以限制，仍将按照公平竞争原则实施采购）</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rPr>
        <w:t>优先采购向我国企业转让技术、与我国企业签订消化吸收再创新方案的供应商的进口产品</w:t>
      </w:r>
      <w:r>
        <w:rPr>
          <w:rFonts w:hint="eastAsia" w:ascii="宋体" w:hAnsi="宋体" w:eastAsia="宋体"/>
          <w:color w:val="auto"/>
          <w:sz w:val="24"/>
          <w:highlight w:val="none"/>
        </w:rPr>
        <w:t>。</w:t>
      </w:r>
    </w:p>
    <w:p w14:paraId="42437198">
      <w:pPr>
        <w:spacing w:line="360" w:lineRule="auto"/>
        <w:rPr>
          <w:rFonts w:ascii="宋体" w:hAnsi="宋体" w:eastAsia="宋体"/>
          <w:b/>
          <w:color w:val="auto"/>
          <w:sz w:val="24"/>
          <w:highlight w:val="none"/>
        </w:rPr>
      </w:pPr>
      <w:r>
        <w:rPr>
          <w:rFonts w:hint="eastAsia" w:ascii="宋体" w:hAnsi="宋体" w:eastAsia="宋体"/>
          <w:b/>
          <w:color w:val="auto"/>
          <w:sz w:val="24"/>
          <w:highlight w:val="none"/>
        </w:rPr>
        <w:t>2.支持绿色发展</w:t>
      </w:r>
    </w:p>
    <w:p w14:paraId="6B89B2C1">
      <w:pPr>
        <w:spacing w:line="360"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color w:val="auto"/>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2C3F8C9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2.2</w:t>
      </w:r>
      <w:r>
        <w:rPr>
          <w:rFonts w:hint="eastAsia" w:ascii="宋体" w:hAnsi="宋体" w:cs="宋体"/>
          <w:color w:val="auto"/>
          <w:sz w:val="24"/>
          <w:highlight w:val="none"/>
        </w:rPr>
        <w:t>纳入政府采购管理的修缮、装修类项目采购建材的，鼓励采购单位将绿色建材性能、指标等作为实质性条件纳入采购文件和合同，具体性能指标要求参考相关绿色建材政府采购需求标准</w:t>
      </w:r>
      <w:r>
        <w:rPr>
          <w:rFonts w:hint="eastAsia" w:ascii="宋体" w:hAnsi="宋体" w:eastAsia="宋体" w:cs="宋体"/>
          <w:color w:val="auto"/>
          <w:sz w:val="24"/>
          <w:highlight w:val="none"/>
        </w:rPr>
        <w:t>。</w:t>
      </w:r>
    </w:p>
    <w:p w14:paraId="50903DD8">
      <w:pPr>
        <w:spacing w:line="360" w:lineRule="auto"/>
        <w:ind w:firstLine="480" w:firstLineChars="200"/>
        <w:rPr>
          <w:rFonts w:ascii="宋体" w:hAnsi="宋体" w:cs="宋体"/>
          <w:color w:val="auto"/>
          <w:sz w:val="24"/>
          <w:highlight w:val="none"/>
        </w:rPr>
      </w:pPr>
      <w:r>
        <w:rPr>
          <w:rFonts w:hint="eastAsia" w:ascii="宋体" w:hAnsi="宋体" w:eastAsia="宋体" w:cs="宋体"/>
          <w:color w:val="auto"/>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08C2CA4C">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2.4 </w:t>
      </w:r>
      <w:r>
        <w:rPr>
          <w:rFonts w:hint="eastAsia" w:ascii="宋体" w:hAnsi="宋体" w:cs="宋体"/>
          <w:color w:val="auto"/>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0DA3B3D6">
      <w:pPr>
        <w:spacing w:line="360" w:lineRule="auto"/>
        <w:ind w:firstLine="480" w:firstLineChars="200"/>
        <w:rPr>
          <w:rFonts w:ascii="宋体" w:hAnsi="宋体" w:cs="宋体"/>
          <w:color w:val="auto"/>
          <w:sz w:val="24"/>
          <w:highlight w:val="none"/>
        </w:rPr>
      </w:pPr>
    </w:p>
    <w:p w14:paraId="3E2CCCD6">
      <w:pPr>
        <w:pStyle w:val="34"/>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3.支持中小企业发展。</w:t>
      </w:r>
    </w:p>
    <w:p w14:paraId="71B2985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58C1684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符合中小企业划分标准的个体工商户，在政府采购活动中视同中小企业。</w:t>
      </w:r>
    </w:p>
    <w:p w14:paraId="0ACBE72F">
      <w:pPr>
        <w:widowControl/>
        <w:spacing w:line="360" w:lineRule="auto"/>
        <w:ind w:firstLine="480" w:firstLineChars="200"/>
        <w:jc w:val="left"/>
        <w:rPr>
          <w:rFonts w:ascii="宋体" w:hAnsi="宋体" w:eastAsia="宋体" w:cs="宋体"/>
          <w:color w:val="auto"/>
          <w:kern w:val="0"/>
          <w:sz w:val="24"/>
          <w:highlight w:val="none"/>
        </w:rPr>
      </w:pPr>
      <w:r>
        <w:rPr>
          <w:rFonts w:ascii="宋体" w:hAnsi="宋体" w:eastAsia="宋体" w:cs="宋体"/>
          <w:bCs/>
          <w:color w:val="auto"/>
          <w:sz w:val="24"/>
          <w:highlight w:val="none"/>
        </w:rPr>
        <w:t>3.2</w:t>
      </w:r>
      <w:r>
        <w:rPr>
          <w:rFonts w:hint="eastAsia" w:ascii="宋体" w:hAnsi="宋体" w:eastAsia="宋体" w:cs="宋体"/>
          <w:color w:val="auto"/>
          <w:kern w:val="0"/>
          <w:sz w:val="24"/>
          <w:highlight w:val="none"/>
        </w:rPr>
        <w:t>在政府采购活动中，服务类项目采购，服务由中小企业承接，即提供服务的人员为中小企业依照《中华人民共和国劳动合同法》订立劳动合同的从业人员，</w:t>
      </w:r>
      <w:r>
        <w:rPr>
          <w:rFonts w:hint="eastAsia" w:ascii="宋体" w:hAnsi="宋体" w:cs="宋体"/>
          <w:color w:val="auto"/>
          <w:kern w:val="0"/>
          <w:sz w:val="24"/>
          <w:highlight w:val="none"/>
        </w:rPr>
        <w:t>享受中小企业扶持政策。</w:t>
      </w:r>
    </w:p>
    <w:p w14:paraId="7F2A7DD4">
      <w:pPr>
        <w:widowControl/>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以联合体形式参加政府采购活动，联合体各方均为中小企业的，联合体视同中小企业。其中，联合体各方均为小微企业的，联合体视同小微企业。</w:t>
      </w:r>
    </w:p>
    <w:p w14:paraId="0C080009">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14:paraId="5C1FEF1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3.4符合《关于促进残疾人就业政府采购政策的通知》（财库〔2017〕141号）规定的条件并提供《残疾人福利性单位声明函》（附件</w:t>
      </w:r>
      <w:r>
        <w:rPr>
          <w:rFonts w:ascii="宋体" w:hAnsi="宋体" w:eastAsia="宋体" w:cs="宋体"/>
          <w:color w:val="auto"/>
          <w:sz w:val="24"/>
          <w:highlight w:val="none"/>
        </w:rPr>
        <w:t>3</w:t>
      </w:r>
      <w:r>
        <w:rPr>
          <w:rFonts w:hint="eastAsia" w:ascii="宋体" w:hAnsi="宋体" w:eastAsia="宋体" w:cs="宋体"/>
          <w:color w:val="auto"/>
          <w:sz w:val="24"/>
          <w:highlight w:val="none"/>
        </w:rPr>
        <w:t>）的残疾人福利性单位视同小型、微型企业；</w:t>
      </w:r>
    </w:p>
    <w:p w14:paraId="524B1017">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644596C">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3.6可享受中小企业扶持政策的供应商应按照磋商文件格式要求提供《中小企业声明函》，</w:t>
      </w:r>
      <w:r>
        <w:rPr>
          <w:rFonts w:hint="eastAsia" w:ascii="宋体" w:hAnsi="宋体" w:eastAsia="宋体" w:cs="宋体"/>
          <w:color w:val="auto"/>
          <w:sz w:val="24"/>
          <w:highlight w:val="none"/>
          <w:lang w:eastAsia="zh-CN"/>
        </w:rPr>
        <w:t>《中小企业声明函》填写企业类型错误，导致该企业享受本不能享受的中小企业扶持政策，响应无效并依法承担法律责任</w:t>
      </w:r>
      <w:r>
        <w:rPr>
          <w:rFonts w:hint="eastAsia" w:ascii="宋体" w:hAnsi="宋体" w:eastAsia="宋体" w:cs="宋体"/>
          <w:color w:val="auto"/>
          <w:sz w:val="24"/>
          <w:highlight w:val="none"/>
        </w:rPr>
        <w:t>。</w:t>
      </w:r>
    </w:p>
    <w:p w14:paraId="52595CF7">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3.7中小企业享受扶持政策获得政府采购合同的，小微企业不得将合同分包给大中型企业，中型企业不得将合同分包给大型企业。</w:t>
      </w:r>
    </w:p>
    <w:p w14:paraId="0A258ABC">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4.</w:t>
      </w:r>
      <w:r>
        <w:rPr>
          <w:rFonts w:hint="eastAsia" w:ascii="宋体" w:hAnsi="宋体" w:eastAsia="宋体" w:cs="宋体"/>
          <w:b/>
          <w:bCs/>
          <w:color w:val="auto"/>
          <w:sz w:val="24"/>
          <w:highlight w:val="none"/>
        </w:rPr>
        <w:t>支持创新发展</w:t>
      </w:r>
    </w:p>
    <w:p w14:paraId="533131D3">
      <w:pPr>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highlight w:val="none"/>
        </w:rPr>
        <w:t xml:space="preserve">4.1 </w:t>
      </w:r>
      <w:r>
        <w:rPr>
          <w:rFonts w:hint="eastAsia" w:ascii="宋体" w:hAnsi="宋体" w:cs="宋体"/>
          <w:color w:val="auto"/>
          <w:sz w:val="24"/>
          <w:highlight w:val="none"/>
          <w:lang w:eastAsia="zh-CN"/>
        </w:rPr>
        <w:t>首台套、“制造精品”、“专精特新”等创新产品按规定享受政府采购支持政策</w:t>
      </w:r>
      <w:r>
        <w:rPr>
          <w:rFonts w:hint="eastAsia" w:ascii="宋体" w:hAnsi="宋体" w:cs="宋体"/>
          <w:color w:val="auto"/>
          <w:sz w:val="24"/>
          <w:highlight w:val="none"/>
        </w:rPr>
        <w:t>。</w:t>
      </w:r>
    </w:p>
    <w:p w14:paraId="4CA3E180">
      <w:pPr>
        <w:pStyle w:val="4"/>
        <w:numPr>
          <w:ilvl w:val="-1"/>
          <w:numId w:val="0"/>
        </w:numPr>
        <w:adjustRightInd w:val="0"/>
        <w:snapToGrid w:val="0"/>
        <w:ind w:left="420" w:leftChars="200" w:firstLine="0"/>
        <w:rPr>
          <w:color w:val="auto"/>
          <w:highlight w:val="none"/>
        </w:rPr>
      </w:pPr>
      <w:r>
        <w:rPr>
          <w:rFonts w:hint="eastAsia" w:ascii="宋体" w:hAnsi="宋体" w:eastAsia="宋体" w:cs="仿宋"/>
          <w:b w:val="0"/>
          <w:bCs w:val="0"/>
          <w:color w:val="auto"/>
          <w:sz w:val="24"/>
          <w:szCs w:val="24"/>
          <w:highlight w:val="none"/>
          <w:lang w:val="en-US"/>
        </w:rPr>
        <w:t>4.</w:t>
      </w:r>
      <w:r>
        <w:rPr>
          <w:rFonts w:hint="eastAsia" w:ascii="宋体" w:hAnsi="宋体" w:eastAsia="宋体" w:cs="仿宋"/>
          <w:b w:val="0"/>
          <w:bCs w:val="0"/>
          <w:color w:val="auto"/>
          <w:sz w:val="24"/>
          <w:szCs w:val="24"/>
          <w:highlight w:val="none"/>
          <w:lang w:val="en-US" w:eastAsia="zh-CN"/>
        </w:rPr>
        <w:t>2</w:t>
      </w:r>
      <w:r>
        <w:rPr>
          <w:rFonts w:hint="eastAsia" w:ascii="宋体" w:hAnsi="宋体" w:eastAsia="宋体" w:cs="仿宋"/>
          <w:b w:val="0"/>
          <w:bCs w:val="0"/>
          <w:color w:val="auto"/>
          <w:sz w:val="24"/>
          <w:szCs w:val="24"/>
          <w:highlight w:val="none"/>
          <w:lang w:val="en-US"/>
        </w:rPr>
        <w:t xml:space="preserve"> </w:t>
      </w:r>
      <w:r>
        <w:rPr>
          <w:rFonts w:hint="eastAsia" w:ascii="宋体" w:hAnsi="宋体" w:eastAsia="宋体" w:cs="仿宋"/>
          <w:b w:val="0"/>
          <w:bCs w:val="0"/>
          <w:color w:val="auto"/>
          <w:sz w:val="24"/>
          <w:szCs w:val="24"/>
          <w:highlight w:val="none"/>
          <w:lang w:val="en-US" w:eastAsia="zh-CN"/>
        </w:rPr>
        <w:t>采购人应当贯彻落实知识产权保护相关法律法规，</w:t>
      </w:r>
      <w:r>
        <w:rPr>
          <w:rFonts w:hint="eastAsia" w:ascii="宋体" w:hAnsi="宋体" w:eastAsia="宋体" w:cs="仿宋"/>
          <w:b w:val="0"/>
          <w:bCs w:val="0"/>
          <w:color w:val="auto"/>
          <w:sz w:val="24"/>
          <w:szCs w:val="24"/>
          <w:highlight w:val="none"/>
          <w:lang w:val="en-US"/>
        </w:rPr>
        <w:t>应当采购使用正版软件。</w:t>
      </w:r>
    </w:p>
    <w:p w14:paraId="0B0CA165">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5.平等对待内外资企业和符合条件的破产重整企业</w:t>
      </w:r>
    </w:p>
    <w:p w14:paraId="6D3B049D">
      <w:pPr>
        <w:spacing w:line="360" w:lineRule="auto"/>
        <w:ind w:firstLine="480" w:firstLineChars="200"/>
        <w:rPr>
          <w:rFonts w:ascii="宋体" w:hAnsi="宋体" w:eastAsia="宋体"/>
          <w:color w:val="auto"/>
          <w:sz w:val="24"/>
          <w:highlight w:val="none"/>
        </w:rPr>
      </w:pPr>
      <w:r>
        <w:rPr>
          <w:rFonts w:hint="eastAsia" w:ascii="宋体" w:hAnsi="宋体" w:eastAsia="宋体" w:cs="宋体"/>
          <w:color w:val="auto"/>
          <w:sz w:val="24"/>
          <w:highlight w:val="none"/>
        </w:rPr>
        <w:t>平等对待内外资企业和符合条件的破产重整企业，切实保障企业公平竞争，平等维护企业的合法利益。</w:t>
      </w:r>
    </w:p>
    <w:p w14:paraId="5D63A92E">
      <w:pPr>
        <w:spacing w:line="360" w:lineRule="auto"/>
        <w:ind w:firstLine="480" w:firstLineChars="200"/>
        <w:rPr>
          <w:rFonts w:ascii="宋体" w:hAnsi="宋体" w:eastAsia="宋体"/>
          <w:color w:val="auto"/>
          <w:sz w:val="24"/>
          <w:highlight w:val="none"/>
        </w:rPr>
      </w:pPr>
    </w:p>
    <w:p w14:paraId="3F4F7B8E">
      <w:pPr>
        <w:adjustRightInd/>
        <w:spacing w:line="360" w:lineRule="auto"/>
        <w:jc w:val="center"/>
        <w:outlineLvl w:val="0"/>
        <w:rPr>
          <w:rFonts w:hint="eastAsia"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四、询问、质疑与投诉、补偿救济</w:t>
      </w:r>
    </w:p>
    <w:p w14:paraId="34685732">
      <w:pPr>
        <w:pStyle w:val="34"/>
        <w:spacing w:line="360" w:lineRule="auto"/>
        <w:rPr>
          <w:rFonts w:ascii="宋体" w:hAnsi="宋体" w:eastAsia="宋体"/>
          <w:b/>
          <w:color w:val="auto"/>
          <w:sz w:val="24"/>
          <w:highlight w:val="none"/>
        </w:rPr>
      </w:pPr>
      <w:r>
        <w:rPr>
          <w:rFonts w:hint="eastAsia" w:ascii="宋体" w:hAnsi="宋体" w:eastAsia="宋体"/>
          <w:b/>
          <w:color w:val="auto"/>
          <w:sz w:val="24"/>
          <w:highlight w:val="none"/>
        </w:rPr>
        <w:t>1.在线询问、质疑、投诉</w:t>
      </w:r>
    </w:p>
    <w:p w14:paraId="3CCF8F23">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3F0018D">
      <w:pPr>
        <w:spacing w:line="360" w:lineRule="auto"/>
        <w:rPr>
          <w:rFonts w:ascii="宋体" w:hAnsi="宋体" w:eastAsia="宋体"/>
          <w:b/>
          <w:color w:val="auto"/>
          <w:sz w:val="24"/>
          <w:highlight w:val="none"/>
        </w:rPr>
      </w:pPr>
      <w:r>
        <w:rPr>
          <w:rFonts w:hint="eastAsia" w:ascii="宋体" w:hAnsi="宋体" w:eastAsia="宋体"/>
          <w:b/>
          <w:color w:val="auto"/>
          <w:sz w:val="24"/>
          <w:highlight w:val="none"/>
        </w:rPr>
        <w:t>2. 供应商询问</w:t>
      </w:r>
    </w:p>
    <w:p w14:paraId="704CA5DE">
      <w:pPr>
        <w:autoSpaceDE w:val="0"/>
        <w:autoSpaceDN w:val="0"/>
        <w:spacing w:line="360" w:lineRule="auto"/>
        <w:ind w:firstLine="480" w:firstLineChars="200"/>
        <w:jc w:val="left"/>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086B15A1">
      <w:pPr>
        <w:spacing w:line="360" w:lineRule="auto"/>
        <w:rPr>
          <w:rFonts w:ascii="宋体" w:hAnsi="宋体" w:eastAsia="宋体"/>
          <w:b/>
          <w:color w:val="auto"/>
          <w:sz w:val="24"/>
          <w:highlight w:val="none"/>
        </w:rPr>
      </w:pPr>
      <w:r>
        <w:rPr>
          <w:rFonts w:hint="eastAsia" w:ascii="宋体" w:hAnsi="宋体" w:eastAsia="宋体"/>
          <w:b/>
          <w:color w:val="auto"/>
          <w:sz w:val="24"/>
          <w:highlight w:val="none"/>
        </w:rPr>
        <w:t>3. 供应商质疑</w:t>
      </w:r>
    </w:p>
    <w:p w14:paraId="236C32D9">
      <w:pPr>
        <w:pStyle w:val="34"/>
        <w:spacing w:line="360" w:lineRule="auto"/>
        <w:ind w:firstLine="482" w:firstLineChars="200"/>
        <w:rPr>
          <w:rFonts w:ascii="宋体" w:hAnsi="宋体" w:eastAsia="宋体"/>
          <w:b/>
          <w:color w:val="auto"/>
          <w:sz w:val="24"/>
          <w:highlight w:val="none"/>
        </w:rPr>
      </w:pPr>
      <w:r>
        <w:rPr>
          <w:rFonts w:hint="eastAsia" w:ascii="宋体" w:hAnsi="宋体" w:eastAsia="宋体" w:cs="微软雅黑"/>
          <w:b/>
          <w:color w:val="auto"/>
          <w:kern w:val="0"/>
          <w:sz w:val="24"/>
          <w:highlight w:val="none"/>
          <w:lang w:val="zh-CN"/>
        </w:rPr>
        <w:t>3</w:t>
      </w:r>
      <w:r>
        <w:rPr>
          <w:rFonts w:hint="eastAsia" w:ascii="宋体" w:hAnsi="宋体" w:eastAsia="宋体"/>
          <w:b/>
          <w:color w:val="auto"/>
          <w:sz w:val="24"/>
          <w:highlight w:val="none"/>
        </w:rPr>
        <w:t>.1质疑提出时效</w:t>
      </w:r>
    </w:p>
    <w:p w14:paraId="0EAB5589">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3.1.1提出质疑的供应商应当是参与所质疑项目采购活动的供应商。潜在供应商已依法获取其可质疑的采购文件的，可以对该文件提出质疑。</w:t>
      </w:r>
    </w:p>
    <w:p w14:paraId="1FED693F">
      <w:pPr>
        <w:pStyle w:val="34"/>
        <w:spacing w:line="360" w:lineRule="auto"/>
        <w:ind w:firstLine="480" w:firstLineChars="200"/>
        <w:rPr>
          <w:rFonts w:ascii="宋体" w:hAnsi="宋体" w:eastAsia="宋体"/>
          <w:color w:val="auto"/>
          <w:sz w:val="24"/>
          <w:highlight w:val="none"/>
        </w:rPr>
      </w:pPr>
      <w:r>
        <w:rPr>
          <w:rFonts w:hint="eastAsia" w:ascii="宋体" w:hAnsi="宋体" w:eastAsia="宋体" w:cs="微软雅黑"/>
          <w:color w:val="auto"/>
          <w:kern w:val="0"/>
          <w:sz w:val="24"/>
          <w:highlight w:val="none"/>
          <w:lang w:val="zh-CN"/>
        </w:rPr>
        <w:t>3</w:t>
      </w:r>
      <w:r>
        <w:rPr>
          <w:rFonts w:hint="eastAsia" w:ascii="宋体" w:hAnsi="宋体" w:eastAsia="宋体"/>
          <w:color w:val="auto"/>
          <w:sz w:val="24"/>
          <w:highlight w:val="none"/>
        </w:rPr>
        <w:t>.1.2供应商认为采购文件、采购过程和成交结果使自己的权益受到损害的，可以在知道或者应知其权益受到损害之日起七个工作日内，以书面形式向采购人或者</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提出质疑，否则，采购人或者</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不予受理：</w:t>
      </w:r>
    </w:p>
    <w:p w14:paraId="15B79C48">
      <w:pPr>
        <w:pStyle w:val="15"/>
        <w:spacing w:line="360" w:lineRule="auto"/>
        <w:ind w:firstLine="434" w:firstLineChars="181"/>
        <w:rPr>
          <w:rFonts w:ascii="宋体" w:hAnsi="宋体" w:eastAsia="宋体"/>
          <w:snapToGrid/>
          <w:color w:val="auto"/>
          <w:kern w:val="2"/>
          <w:sz w:val="24"/>
          <w:highlight w:val="none"/>
        </w:rPr>
      </w:pPr>
      <w:r>
        <w:rPr>
          <w:rFonts w:hint="eastAsia" w:ascii="宋体" w:hAnsi="宋体" w:eastAsia="宋体"/>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0DC9E7F3">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3.1.2.2对采购过程提出质疑的，质疑期限为各采购程序环节结束之日起计算。</w:t>
      </w:r>
    </w:p>
    <w:p w14:paraId="4BB6088A">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3.1.2.3对采购结果提出质疑的，质疑期限自采购结果公告期限届满之日起计算。</w:t>
      </w:r>
    </w:p>
    <w:p w14:paraId="4E8A25FA">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3.1.2.4对同一采购程序环节的质疑，供应商须一次性提出。</w:t>
      </w:r>
    </w:p>
    <w:p w14:paraId="2DA6D755">
      <w:pPr>
        <w:pStyle w:val="34"/>
        <w:spacing w:line="360" w:lineRule="auto"/>
        <w:ind w:firstLine="482" w:firstLineChars="200"/>
        <w:rPr>
          <w:rFonts w:ascii="宋体" w:hAnsi="宋体" w:eastAsia="宋体"/>
          <w:color w:val="auto"/>
          <w:sz w:val="24"/>
          <w:highlight w:val="none"/>
        </w:rPr>
      </w:pPr>
      <w:r>
        <w:rPr>
          <w:rFonts w:hint="eastAsia" w:ascii="宋体" w:hAnsi="宋体" w:eastAsia="宋体"/>
          <w:b/>
          <w:color w:val="auto"/>
          <w:sz w:val="24"/>
          <w:highlight w:val="none"/>
        </w:rPr>
        <w:t>3.2质疑答复</w:t>
      </w:r>
    </w:p>
    <w:p w14:paraId="3F62656D">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3.2.1根据采购人与</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签订的《杭州市集中采购委托协议》的规定，质疑答复责任主体如下：</w:t>
      </w:r>
    </w:p>
    <w:p w14:paraId="53265504">
      <w:pPr>
        <w:widowControl/>
        <w:adjustRightInd/>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质疑答复责任主体一览表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A70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3120C6E5">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质疑内容</w:t>
            </w:r>
          </w:p>
        </w:tc>
        <w:tc>
          <w:tcPr>
            <w:tcW w:w="2232" w:type="dxa"/>
            <w:vAlign w:val="center"/>
          </w:tcPr>
          <w:p w14:paraId="2609DFF4">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质疑答复责任主体</w:t>
            </w:r>
          </w:p>
        </w:tc>
      </w:tr>
      <w:tr w14:paraId="3E55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61BBFD26">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对采购文件提出质疑</w:t>
            </w:r>
          </w:p>
        </w:tc>
        <w:tc>
          <w:tcPr>
            <w:tcW w:w="4536" w:type="dxa"/>
            <w:vAlign w:val="center"/>
          </w:tcPr>
          <w:p w14:paraId="0A35A9B3">
            <w:pPr>
              <w:pStyle w:val="34"/>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对采购文件中特定资格条件、采购需求、评审办法、评审标准提出的质疑</w:t>
            </w:r>
          </w:p>
        </w:tc>
        <w:tc>
          <w:tcPr>
            <w:tcW w:w="2232" w:type="dxa"/>
            <w:vAlign w:val="center"/>
          </w:tcPr>
          <w:p w14:paraId="34DAEF77">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采购人</w:t>
            </w:r>
          </w:p>
        </w:tc>
      </w:tr>
      <w:tr w14:paraId="6FDC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B14E565">
            <w:pPr>
              <w:pStyle w:val="34"/>
              <w:spacing w:line="360" w:lineRule="auto"/>
              <w:jc w:val="center"/>
              <w:rPr>
                <w:rFonts w:ascii="宋体" w:hAnsi="宋体" w:eastAsia="宋体"/>
                <w:color w:val="auto"/>
                <w:sz w:val="24"/>
                <w:highlight w:val="none"/>
              </w:rPr>
            </w:pPr>
          </w:p>
        </w:tc>
        <w:tc>
          <w:tcPr>
            <w:tcW w:w="4536" w:type="dxa"/>
            <w:vAlign w:val="center"/>
          </w:tcPr>
          <w:p w14:paraId="494EE5C7">
            <w:pPr>
              <w:pStyle w:val="34"/>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对采购文件中其他内容提出的质疑</w:t>
            </w:r>
          </w:p>
        </w:tc>
        <w:tc>
          <w:tcPr>
            <w:tcW w:w="2232" w:type="dxa"/>
            <w:vAlign w:val="center"/>
          </w:tcPr>
          <w:p w14:paraId="24F97419">
            <w:pPr>
              <w:pStyle w:val="34"/>
              <w:spacing w:line="360" w:lineRule="auto"/>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采购代理机构</w:t>
            </w:r>
          </w:p>
        </w:tc>
      </w:tr>
      <w:tr w14:paraId="779E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19865F5C">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对采购过程提出质疑</w:t>
            </w:r>
          </w:p>
        </w:tc>
        <w:tc>
          <w:tcPr>
            <w:tcW w:w="4536" w:type="dxa"/>
            <w:vAlign w:val="center"/>
          </w:tcPr>
          <w:p w14:paraId="29685F4B">
            <w:pPr>
              <w:pStyle w:val="34"/>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有关现场考察或开启响应文件前答疑会事项提出的质疑</w:t>
            </w:r>
          </w:p>
        </w:tc>
        <w:tc>
          <w:tcPr>
            <w:tcW w:w="2232" w:type="dxa"/>
            <w:vAlign w:val="center"/>
          </w:tcPr>
          <w:p w14:paraId="46BE0E70">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采购人</w:t>
            </w:r>
          </w:p>
        </w:tc>
      </w:tr>
      <w:tr w14:paraId="487F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E8E39D4">
            <w:pPr>
              <w:pStyle w:val="34"/>
              <w:spacing w:line="360" w:lineRule="auto"/>
              <w:jc w:val="center"/>
              <w:rPr>
                <w:rFonts w:ascii="宋体" w:hAnsi="宋体" w:eastAsia="宋体"/>
                <w:color w:val="auto"/>
                <w:sz w:val="24"/>
                <w:highlight w:val="none"/>
              </w:rPr>
            </w:pPr>
          </w:p>
        </w:tc>
        <w:tc>
          <w:tcPr>
            <w:tcW w:w="4536" w:type="dxa"/>
            <w:vAlign w:val="center"/>
          </w:tcPr>
          <w:p w14:paraId="4B51CE8B">
            <w:pPr>
              <w:pStyle w:val="34"/>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对采购过程中其它事项提出的质疑</w:t>
            </w:r>
          </w:p>
        </w:tc>
        <w:tc>
          <w:tcPr>
            <w:tcW w:w="2232" w:type="dxa"/>
            <w:vAlign w:val="center"/>
          </w:tcPr>
          <w:p w14:paraId="0B98B731">
            <w:pPr>
              <w:pStyle w:val="34"/>
              <w:spacing w:line="360" w:lineRule="auto"/>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采购代理机构</w:t>
            </w:r>
          </w:p>
        </w:tc>
      </w:tr>
      <w:tr w14:paraId="5FF2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245314">
            <w:pPr>
              <w:pStyle w:val="34"/>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对采购结果提出质疑</w:t>
            </w:r>
          </w:p>
        </w:tc>
        <w:tc>
          <w:tcPr>
            <w:tcW w:w="4536" w:type="dxa"/>
            <w:vAlign w:val="center"/>
          </w:tcPr>
          <w:p w14:paraId="68CB3F11">
            <w:pPr>
              <w:pStyle w:val="34"/>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对采购结果提出的质疑</w:t>
            </w:r>
          </w:p>
        </w:tc>
        <w:tc>
          <w:tcPr>
            <w:tcW w:w="2232" w:type="dxa"/>
            <w:vAlign w:val="center"/>
          </w:tcPr>
          <w:p w14:paraId="463EE7B3">
            <w:pPr>
              <w:pStyle w:val="34"/>
              <w:spacing w:line="360" w:lineRule="auto"/>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采购代理机构</w:t>
            </w:r>
          </w:p>
        </w:tc>
      </w:tr>
    </w:tbl>
    <w:p w14:paraId="62AF7398">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3.2.2采购人或者</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宋体" w:hAnsi="宋体" w:eastAsia="宋体"/>
          <w:color w:val="auto"/>
          <w:sz w:val="24"/>
          <w:highlight w:val="none"/>
        </w:rPr>
        <w:t>2021〕17号）,采购人或者</w:t>
      </w:r>
      <w:r>
        <w:rPr>
          <w:rFonts w:hint="eastAsia" w:ascii="宋体" w:hAnsi="宋体" w:eastAsia="宋体"/>
          <w:color w:val="auto"/>
          <w:sz w:val="24"/>
          <w:highlight w:val="none"/>
          <w:lang w:eastAsia="zh-CN"/>
        </w:rPr>
        <w:t>采购代理机构</w:t>
      </w:r>
      <w:r>
        <w:rPr>
          <w:rFonts w:ascii="宋体" w:hAnsi="宋体" w:eastAsia="宋体"/>
          <w:color w:val="auto"/>
          <w:sz w:val="24"/>
          <w:highlight w:val="none"/>
        </w:rPr>
        <w:t>在质疑回复后5个工作日内，在浙江政府采购网的“其他公告”栏目公开质疑答复，答复内容应当完整。质疑</w:t>
      </w:r>
      <w:r>
        <w:rPr>
          <w:rFonts w:hint="eastAsia" w:ascii="宋体" w:hAnsi="宋体" w:eastAsia="宋体"/>
          <w:color w:val="auto"/>
          <w:sz w:val="24"/>
          <w:highlight w:val="none"/>
        </w:rPr>
        <w:t>函作为附件上传。</w:t>
      </w:r>
    </w:p>
    <w:p w14:paraId="2FB1FC86">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 2.3询问或者质疑事项可能影响采购结果的，采购人应当暂停签订合同，已经签订合同的，应当中止履行合同。</w:t>
      </w:r>
    </w:p>
    <w:p w14:paraId="23D40960">
      <w:pPr>
        <w:pStyle w:val="34"/>
        <w:spacing w:line="360" w:lineRule="auto"/>
        <w:ind w:firstLine="482" w:firstLineChars="200"/>
        <w:rPr>
          <w:rFonts w:ascii="宋体" w:hAnsi="宋体" w:eastAsia="宋体"/>
          <w:color w:val="auto"/>
          <w:sz w:val="24"/>
          <w:highlight w:val="none"/>
        </w:rPr>
      </w:pPr>
      <w:r>
        <w:rPr>
          <w:rFonts w:hint="eastAsia" w:ascii="宋体" w:hAnsi="宋体" w:eastAsia="宋体" w:cs="微软雅黑"/>
          <w:b/>
          <w:color w:val="auto"/>
          <w:kern w:val="0"/>
          <w:sz w:val="24"/>
          <w:highlight w:val="none"/>
          <w:lang w:val="zh-CN"/>
        </w:rPr>
        <w:t>3.3质疑函</w:t>
      </w:r>
    </w:p>
    <w:p w14:paraId="272F5D99">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3.3.1供应商提出质疑应当提交质疑函和必要的证明材料。质疑函应当包括下列内容：</w:t>
      </w:r>
    </w:p>
    <w:p w14:paraId="290E3FEE">
      <w:pPr>
        <w:pStyle w:val="34"/>
        <w:numPr>
          <w:ilvl w:val="0"/>
          <w:numId w:val="4"/>
        </w:numPr>
        <w:tabs>
          <w:tab w:val="clear" w:pos="840"/>
        </w:tabs>
        <w:spacing w:line="360" w:lineRule="auto"/>
        <w:ind w:left="28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供应商的姓名或者名称、地址、邮编、联系人及联系电话；</w:t>
      </w:r>
    </w:p>
    <w:p w14:paraId="48BAF243">
      <w:pPr>
        <w:pStyle w:val="34"/>
        <w:numPr>
          <w:ilvl w:val="0"/>
          <w:numId w:val="4"/>
        </w:numPr>
        <w:tabs>
          <w:tab w:val="clear" w:pos="840"/>
        </w:tabs>
        <w:spacing w:line="360" w:lineRule="auto"/>
        <w:ind w:left="28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质疑项目的名称、编号；</w:t>
      </w:r>
    </w:p>
    <w:p w14:paraId="101831C7">
      <w:pPr>
        <w:pStyle w:val="34"/>
        <w:numPr>
          <w:ilvl w:val="0"/>
          <w:numId w:val="4"/>
        </w:numPr>
        <w:tabs>
          <w:tab w:val="clear" w:pos="840"/>
        </w:tabs>
        <w:spacing w:line="360" w:lineRule="auto"/>
        <w:ind w:left="28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具体、明确的质疑事项和与质疑事项相关的请求；</w:t>
      </w:r>
    </w:p>
    <w:p w14:paraId="6C0F258B">
      <w:pPr>
        <w:pStyle w:val="34"/>
        <w:numPr>
          <w:ilvl w:val="0"/>
          <w:numId w:val="4"/>
        </w:numPr>
        <w:tabs>
          <w:tab w:val="clear" w:pos="840"/>
        </w:tabs>
        <w:spacing w:line="360" w:lineRule="auto"/>
        <w:ind w:left="28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事实依据；</w:t>
      </w:r>
    </w:p>
    <w:p w14:paraId="33B7BDC7">
      <w:pPr>
        <w:pStyle w:val="34"/>
        <w:numPr>
          <w:ilvl w:val="0"/>
          <w:numId w:val="4"/>
        </w:numPr>
        <w:tabs>
          <w:tab w:val="clear" w:pos="840"/>
        </w:tabs>
        <w:spacing w:line="360" w:lineRule="auto"/>
        <w:ind w:left="28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必要的法律依据；</w:t>
      </w:r>
    </w:p>
    <w:p w14:paraId="3D710AD4">
      <w:pPr>
        <w:pStyle w:val="34"/>
        <w:numPr>
          <w:ilvl w:val="0"/>
          <w:numId w:val="4"/>
        </w:numPr>
        <w:tabs>
          <w:tab w:val="clear" w:pos="840"/>
        </w:tabs>
        <w:spacing w:line="360" w:lineRule="auto"/>
        <w:ind w:left="284"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提出质疑的日期。</w:t>
      </w:r>
    </w:p>
    <w:p w14:paraId="210595B8">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供应商提交的质疑函需一式三份。供应商为自然人的，应当由本人签字；供应商为法人或者其他组织的，应当由法定代表人、主要负责人，或者其授权代表签字或者盖章，并加盖公章。</w:t>
      </w:r>
    </w:p>
    <w:p w14:paraId="05EEBF28">
      <w:pPr>
        <w:pStyle w:val="34"/>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质疑函范本及制作说明详见附件</w:t>
      </w:r>
      <w:r>
        <w:rPr>
          <w:rFonts w:ascii="宋体" w:hAnsi="宋体" w:eastAsia="宋体"/>
          <w:b/>
          <w:color w:val="auto"/>
          <w:sz w:val="24"/>
          <w:highlight w:val="none"/>
        </w:rPr>
        <w:t>1</w:t>
      </w:r>
      <w:r>
        <w:rPr>
          <w:rFonts w:hint="eastAsia" w:ascii="宋体" w:hAnsi="宋体" w:eastAsia="宋体"/>
          <w:b/>
          <w:color w:val="auto"/>
          <w:sz w:val="24"/>
          <w:highlight w:val="none"/>
        </w:rPr>
        <w:t>。</w:t>
      </w:r>
    </w:p>
    <w:p w14:paraId="7838CEC1">
      <w:pPr>
        <w:spacing w:line="360" w:lineRule="auto"/>
        <w:rPr>
          <w:rFonts w:ascii="宋体" w:hAnsi="宋体" w:eastAsia="宋体"/>
          <w:b/>
          <w:color w:val="auto"/>
          <w:sz w:val="24"/>
          <w:highlight w:val="none"/>
        </w:rPr>
      </w:pPr>
      <w:r>
        <w:rPr>
          <w:rFonts w:hint="eastAsia" w:ascii="宋体" w:hAnsi="宋体" w:eastAsia="宋体"/>
          <w:b/>
          <w:color w:val="auto"/>
          <w:sz w:val="24"/>
          <w:highlight w:val="none"/>
        </w:rPr>
        <w:t>4</w:t>
      </w:r>
      <w:r>
        <w:rPr>
          <w:rFonts w:ascii="宋体" w:hAnsi="宋体" w:eastAsia="宋体"/>
          <w:b/>
          <w:color w:val="auto"/>
          <w:sz w:val="24"/>
          <w:highlight w:val="none"/>
        </w:rPr>
        <w:t>.供应商投诉</w:t>
      </w:r>
    </w:p>
    <w:p w14:paraId="4DD74C8F">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w:t>
      </w:r>
      <w:r>
        <w:rPr>
          <w:rFonts w:ascii="宋体" w:hAnsi="宋体" w:eastAsia="宋体"/>
          <w:color w:val="auto"/>
          <w:sz w:val="24"/>
          <w:highlight w:val="none"/>
        </w:rPr>
        <w:t>.1质疑供应商对采购人、</w:t>
      </w:r>
      <w:r>
        <w:rPr>
          <w:rFonts w:hint="eastAsia" w:ascii="宋体" w:hAnsi="宋体" w:eastAsia="宋体"/>
          <w:color w:val="auto"/>
          <w:sz w:val="24"/>
          <w:highlight w:val="none"/>
          <w:lang w:eastAsia="zh-CN"/>
        </w:rPr>
        <w:t>采购代理机构</w:t>
      </w:r>
      <w:r>
        <w:rPr>
          <w:rFonts w:ascii="宋体" w:hAnsi="宋体" w:eastAsia="宋体"/>
          <w:color w:val="auto"/>
          <w:sz w:val="24"/>
          <w:highlight w:val="none"/>
        </w:rPr>
        <w:t>的答复不满意或者采购人、</w:t>
      </w:r>
      <w:r>
        <w:rPr>
          <w:rFonts w:hint="eastAsia" w:ascii="宋体" w:hAnsi="宋体" w:eastAsia="宋体"/>
          <w:color w:val="auto"/>
          <w:sz w:val="24"/>
          <w:highlight w:val="none"/>
          <w:lang w:eastAsia="zh-CN"/>
        </w:rPr>
        <w:t>采购代理机构</w:t>
      </w:r>
      <w:r>
        <w:rPr>
          <w:rFonts w:ascii="宋体" w:hAnsi="宋体" w:eastAsia="宋体"/>
          <w:color w:val="auto"/>
          <w:sz w:val="24"/>
          <w:highlight w:val="none"/>
        </w:rPr>
        <w:t>未在规定的时间内</w:t>
      </w:r>
      <w:r>
        <w:rPr>
          <w:rFonts w:hint="eastAsia" w:ascii="宋体" w:hAnsi="宋体" w:eastAsia="宋体"/>
          <w:color w:val="auto"/>
          <w:sz w:val="24"/>
          <w:highlight w:val="none"/>
        </w:rPr>
        <w:t>作出答复的，可以在答复期满后十五个工作日内向同级政府采购监督管理部门提出投诉。</w:t>
      </w:r>
    </w:p>
    <w:p w14:paraId="2DC0F0FA">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w:t>
      </w:r>
      <w:r>
        <w:rPr>
          <w:rFonts w:ascii="宋体" w:hAnsi="宋体" w:eastAsia="宋体"/>
          <w:color w:val="auto"/>
          <w:sz w:val="24"/>
          <w:highlight w:val="none"/>
        </w:rPr>
        <w:t>.2供应</w:t>
      </w:r>
      <w:r>
        <w:rPr>
          <w:rFonts w:hint="eastAsia" w:ascii="宋体" w:hAnsi="宋体" w:eastAsia="宋体"/>
          <w:color w:val="auto"/>
          <w:sz w:val="24"/>
          <w:highlight w:val="none"/>
        </w:rPr>
        <w:t>商投诉的事项不得超出已质疑事项的范围，基于质疑答复内容提出的投诉事项除外。</w:t>
      </w:r>
    </w:p>
    <w:p w14:paraId="4B8E003C">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w:t>
      </w:r>
      <w:r>
        <w:rPr>
          <w:rFonts w:ascii="宋体" w:hAnsi="宋体" w:eastAsia="宋体"/>
          <w:color w:val="auto"/>
          <w:sz w:val="24"/>
          <w:highlight w:val="none"/>
        </w:rPr>
        <w:t>.3供应</w:t>
      </w:r>
      <w:r>
        <w:rPr>
          <w:rFonts w:hint="eastAsia" w:ascii="宋体" w:hAnsi="宋体" w:eastAsia="宋体"/>
          <w:color w:val="auto"/>
          <w:sz w:val="24"/>
          <w:highlight w:val="none"/>
        </w:rPr>
        <w:t>商投诉应当有明确的请求和必要的证明材料。</w:t>
      </w:r>
    </w:p>
    <w:p w14:paraId="3D249D4F">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4</w:t>
      </w:r>
      <w:r>
        <w:rPr>
          <w:rFonts w:ascii="宋体" w:hAnsi="宋体" w:eastAsia="宋体"/>
          <w:color w:val="auto"/>
          <w:sz w:val="24"/>
          <w:highlight w:val="none"/>
        </w:rPr>
        <w:t>.4以联合体形</w:t>
      </w:r>
      <w:r>
        <w:rPr>
          <w:rFonts w:hint="eastAsia" w:ascii="宋体" w:hAnsi="宋体" w:eastAsia="宋体"/>
          <w:color w:val="auto"/>
          <w:sz w:val="24"/>
          <w:highlight w:val="none"/>
        </w:rPr>
        <w:t>式参加政府采购活动的，其投诉应当由组成联合体的所有供应商共同提出。</w:t>
      </w:r>
    </w:p>
    <w:p w14:paraId="65AD2ADE">
      <w:pPr>
        <w:pStyle w:val="34"/>
        <w:shd w:val="clear" w:color="auto" w:fill="FFFFFF"/>
        <w:snapToGrid w:val="0"/>
        <w:spacing w:after="240" w:afterAutospacing="0" w:line="360" w:lineRule="auto"/>
        <w:ind w:firstLine="480" w:firstLineChars="200"/>
        <w:contextualSpacing/>
        <w:rPr>
          <w:rFonts w:hint="default"/>
          <w:color w:val="auto"/>
          <w:sz w:val="24"/>
          <w:szCs w:val="24"/>
          <w:highlight w:val="none"/>
          <w:lang w:val="en-US"/>
        </w:rPr>
      </w:pPr>
      <w:r>
        <w:rPr>
          <w:rFonts w:hint="eastAsia" w:ascii="宋体" w:hAnsi="宋体" w:eastAsia="宋体"/>
          <w:color w:val="auto"/>
          <w:sz w:val="24"/>
          <w:highlight w:val="none"/>
        </w:rPr>
        <w:t>4.5</w:t>
      </w:r>
      <w:r>
        <w:rPr>
          <w:rFonts w:hint="eastAsia"/>
          <w:color w:val="auto"/>
          <w:sz w:val="24"/>
          <w:szCs w:val="24"/>
          <w:highlight w:val="none"/>
        </w:rPr>
        <w:t>根据政府采购行政裁决省市区三级联动试点工作安排，杭州市本级</w:t>
      </w:r>
      <w:r>
        <w:rPr>
          <w:rFonts w:hint="eastAsia"/>
          <w:color w:val="auto"/>
          <w:sz w:val="24"/>
          <w:szCs w:val="24"/>
          <w:highlight w:val="none"/>
          <w:lang w:eastAsia="zh-CN"/>
        </w:rPr>
        <w:t>及各区、县（市）</w:t>
      </w:r>
      <w:r>
        <w:rPr>
          <w:rFonts w:hint="eastAsia"/>
          <w:color w:val="auto"/>
          <w:sz w:val="24"/>
          <w:szCs w:val="24"/>
          <w:highlight w:val="none"/>
        </w:rPr>
        <w:t>政府采购项目投诉材料可寄送至浙江省政府采购行政裁决服务中心（杭州），地址：</w:t>
      </w:r>
      <w:r>
        <w:rPr>
          <w:rFonts w:hint="eastAsia" w:ascii="宋体" w:hAnsi="宋体" w:eastAsia="宋体" w:cs="宋体"/>
          <w:i w:val="0"/>
          <w:caps w:val="0"/>
          <w:color w:val="auto"/>
          <w:spacing w:val="0"/>
          <w:sz w:val="24"/>
          <w:szCs w:val="24"/>
          <w:highlight w:val="none"/>
          <w:lang w:eastAsia="zh-CN"/>
        </w:rPr>
        <w:t>杭州市上城区清泰街549号城建综合大楼11楼</w:t>
      </w:r>
      <w:r>
        <w:rPr>
          <w:rFonts w:hint="eastAsia" w:ascii="宋体" w:hAnsi="宋体" w:eastAsia="宋体" w:cs="宋体"/>
          <w:i w:val="0"/>
          <w:caps w:val="0"/>
          <w:color w:val="auto"/>
          <w:spacing w:val="0"/>
          <w:sz w:val="24"/>
          <w:szCs w:val="24"/>
          <w:highlight w:val="none"/>
        </w:rPr>
        <w:t>（快递仅限ems或顺丰）</w:t>
      </w:r>
      <w:r>
        <w:rPr>
          <w:rFonts w:hint="eastAsia" w:ascii="宋体" w:hAnsi="宋体" w:cs="宋体"/>
          <w:i w:val="0"/>
          <w:caps w:val="0"/>
          <w:color w:val="auto"/>
          <w:spacing w:val="0"/>
          <w:sz w:val="24"/>
          <w:szCs w:val="24"/>
          <w:highlight w:val="none"/>
          <w:lang w:eastAsia="zh-CN"/>
        </w:rPr>
        <w:t>，</w:t>
      </w:r>
      <w:r>
        <w:rPr>
          <w:rFonts w:hint="eastAsia"/>
          <w:color w:val="auto"/>
          <w:sz w:val="24"/>
          <w:szCs w:val="24"/>
          <w:highlight w:val="none"/>
        </w:rPr>
        <w:t>收件人：朱女士</w:t>
      </w:r>
      <w:r>
        <w:rPr>
          <w:rFonts w:hint="eastAsia" w:ascii="宋体" w:hAnsi="宋体" w:cs="宋体"/>
          <w:color w:val="auto"/>
          <w:sz w:val="24"/>
          <w:szCs w:val="24"/>
          <w:highlight w:val="none"/>
        </w:rPr>
        <w:t>、王女士</w:t>
      </w:r>
      <w:r>
        <w:rPr>
          <w:rFonts w:hint="eastAsia"/>
          <w:color w:val="auto"/>
          <w:sz w:val="24"/>
          <w:szCs w:val="24"/>
          <w:highlight w:val="none"/>
        </w:rPr>
        <w:t>，电话：0571-</w:t>
      </w:r>
      <w:r>
        <w:rPr>
          <w:rFonts w:hint="eastAsia" w:ascii="宋体" w:hAnsi="宋体" w:eastAsia="宋体" w:cs="宋体"/>
          <w:i w:val="0"/>
          <w:caps w:val="0"/>
          <w:color w:val="auto"/>
          <w:spacing w:val="0"/>
          <w:sz w:val="24"/>
          <w:szCs w:val="24"/>
          <w:highlight w:val="none"/>
        </w:rPr>
        <w:t>8</w:t>
      </w:r>
      <w:r>
        <w:rPr>
          <w:rFonts w:hint="eastAsia" w:ascii="宋体" w:hAnsi="宋体" w:eastAsia="宋体" w:cs="宋体"/>
          <w:i w:val="0"/>
          <w:caps w:val="0"/>
          <w:color w:val="auto"/>
          <w:spacing w:val="0"/>
          <w:sz w:val="24"/>
          <w:szCs w:val="24"/>
          <w:highlight w:val="none"/>
          <w:lang w:val="en-US" w:eastAsia="zh-CN"/>
        </w:rPr>
        <w:t>7227671,0571-87800218</w:t>
      </w:r>
      <w:r>
        <w:rPr>
          <w:rFonts w:hint="eastAsia" w:ascii="宋体" w:hAnsi="Courier New"/>
          <w:color w:val="auto"/>
          <w:sz w:val="24"/>
          <w:szCs w:val="24"/>
          <w:highlight w:val="none"/>
        </w:rPr>
        <w:t>。</w:t>
      </w:r>
    </w:p>
    <w:p w14:paraId="63A170F3">
      <w:pPr>
        <w:adjustRightInd w:val="0"/>
        <w:snapToGrid w:val="0"/>
        <w:spacing w:line="360" w:lineRule="auto"/>
        <w:ind w:firstLine="0" w:firstLineChars="0"/>
        <w:rPr>
          <w:rFonts w:hint="eastAsia" w:ascii="宋体" w:hAnsi="Courier New"/>
          <w:color w:val="auto"/>
          <w:sz w:val="24"/>
          <w:szCs w:val="24"/>
          <w:highlight w:val="none"/>
        </w:rPr>
      </w:pPr>
    </w:p>
    <w:p w14:paraId="5A6BCAE1">
      <w:pPr>
        <w:adjustRightInd w:val="0"/>
        <w:snapToGrid w:val="0"/>
        <w:spacing w:line="360" w:lineRule="auto"/>
        <w:ind w:firstLine="482" w:firstLineChars="200"/>
        <w:rPr>
          <w:rFonts w:hint="eastAsia" w:ascii="宋体" w:hAnsi="宋体" w:cs="仿宋"/>
          <w:b/>
          <w:bCs/>
          <w:color w:val="auto"/>
          <w:sz w:val="24"/>
          <w:highlight w:val="none"/>
        </w:rPr>
      </w:pPr>
      <w:r>
        <w:rPr>
          <w:rFonts w:hint="eastAsia" w:ascii="宋体" w:hAnsi="宋体" w:cs="仿宋"/>
          <w:b/>
          <w:bCs/>
          <w:color w:val="auto"/>
          <w:sz w:val="24"/>
          <w:highlight w:val="none"/>
        </w:rPr>
        <w:t>5</w:t>
      </w:r>
      <w:r>
        <w:rPr>
          <w:rFonts w:hint="eastAsia" w:ascii="宋体" w:hAnsi="宋体" w:cs="仿宋"/>
          <w:b/>
          <w:bCs/>
          <w:color w:val="auto"/>
          <w:sz w:val="24"/>
          <w:highlight w:val="none"/>
          <w:lang w:eastAsia="zh-CN"/>
        </w:rPr>
        <w:t>.</w:t>
      </w:r>
      <w:r>
        <w:rPr>
          <w:rFonts w:hint="eastAsia" w:ascii="宋体" w:hAnsi="宋体" w:cs="仿宋"/>
          <w:b/>
          <w:bCs/>
          <w:color w:val="auto"/>
          <w:sz w:val="24"/>
          <w:highlight w:val="none"/>
        </w:rPr>
        <w:t>补偿救济</w:t>
      </w:r>
    </w:p>
    <w:p w14:paraId="0893CF06">
      <w:pPr>
        <w:adjustRightInd w:val="0"/>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采购人因政策变化、规划调整而不履行政府采购合同的，供应商可依据《杭州市涉企补偿救济实施办法（试行）》向采购人提起补偿申请。</w:t>
      </w:r>
    </w:p>
    <w:p w14:paraId="02596C3C">
      <w:pPr>
        <w:pStyle w:val="34"/>
        <w:spacing w:line="360" w:lineRule="auto"/>
        <w:ind w:firstLine="480" w:firstLineChars="200"/>
        <w:rPr>
          <w:rFonts w:hint="eastAsia" w:ascii="宋体" w:hAnsi="Courier New"/>
          <w:color w:val="auto"/>
          <w:sz w:val="24"/>
          <w:szCs w:val="24"/>
          <w:highlight w:val="none"/>
        </w:rPr>
      </w:pPr>
    </w:p>
    <w:p w14:paraId="1E130716">
      <w:pPr>
        <w:pStyle w:val="34"/>
        <w:spacing w:line="360" w:lineRule="auto"/>
        <w:ind w:firstLine="482" w:firstLineChars="200"/>
        <w:rPr>
          <w:rFonts w:ascii="宋体" w:hAnsi="宋体" w:eastAsia="宋体"/>
          <w:b/>
          <w:color w:val="auto"/>
          <w:sz w:val="24"/>
          <w:highlight w:val="none"/>
        </w:rPr>
      </w:pPr>
      <w:r>
        <w:rPr>
          <w:rFonts w:hint="eastAsia" w:ascii="宋体" w:hAnsi="宋体" w:eastAsia="宋体"/>
          <w:b/>
          <w:color w:val="auto"/>
          <w:sz w:val="24"/>
          <w:highlight w:val="none"/>
        </w:rPr>
        <w:t>投诉书范本及制作说明详见附件</w:t>
      </w:r>
      <w:r>
        <w:rPr>
          <w:rFonts w:ascii="宋体" w:hAnsi="宋体" w:eastAsia="宋体"/>
          <w:b/>
          <w:color w:val="auto"/>
          <w:sz w:val="24"/>
          <w:highlight w:val="none"/>
        </w:rPr>
        <w:t>2</w:t>
      </w:r>
      <w:r>
        <w:rPr>
          <w:rFonts w:hint="eastAsia" w:ascii="宋体" w:hAnsi="宋体" w:eastAsia="宋体"/>
          <w:b/>
          <w:color w:val="auto"/>
          <w:sz w:val="24"/>
          <w:highlight w:val="none"/>
        </w:rPr>
        <w:t>。</w:t>
      </w:r>
    </w:p>
    <w:p w14:paraId="1D1674F3">
      <w:pPr>
        <w:adjustRightInd/>
        <w:spacing w:line="360" w:lineRule="auto"/>
        <w:jc w:val="center"/>
        <w:outlineLvl w:val="0"/>
        <w:rPr>
          <w:rFonts w:ascii="宋体" w:hAnsi="宋体" w:eastAsia="宋体" w:cs="仿宋_GB2312"/>
          <w:b/>
          <w:color w:val="auto"/>
          <w:sz w:val="32"/>
          <w:szCs w:val="20"/>
          <w:highlight w:val="none"/>
        </w:rPr>
      </w:pPr>
    </w:p>
    <w:p w14:paraId="3D4755F1">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五、磋商文件构成、修改、解释</w:t>
      </w:r>
    </w:p>
    <w:p w14:paraId="324F0545">
      <w:pPr>
        <w:autoSpaceDE w:val="0"/>
        <w:autoSpaceDN w:val="0"/>
        <w:spacing w:line="360" w:lineRule="auto"/>
        <w:rPr>
          <w:rFonts w:ascii="宋体" w:hAnsi="宋体" w:eastAsia="宋体"/>
          <w:b/>
          <w:color w:val="auto"/>
          <w:sz w:val="24"/>
          <w:highlight w:val="none"/>
        </w:rPr>
      </w:pPr>
      <w:r>
        <w:rPr>
          <w:rFonts w:hint="eastAsia" w:ascii="宋体" w:hAnsi="宋体" w:eastAsia="宋体"/>
          <w:b/>
          <w:color w:val="auto"/>
          <w:sz w:val="24"/>
          <w:highlight w:val="none"/>
        </w:rPr>
        <w:t>1．磋商文件的构成</w:t>
      </w:r>
    </w:p>
    <w:p w14:paraId="02E474E1">
      <w:pPr>
        <w:pStyle w:val="34"/>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 磋商文件包括下列文件及附件</w:t>
      </w:r>
    </w:p>
    <w:p w14:paraId="644D10C3">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第一部分  供应商邀请</w:t>
      </w:r>
    </w:p>
    <w:p w14:paraId="275BF628">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第二部分  竞争性磋商流程</w:t>
      </w:r>
    </w:p>
    <w:p w14:paraId="01C6D311">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第三部分  供应商须知</w:t>
      </w:r>
    </w:p>
    <w:p w14:paraId="49B5570B">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第四部分  采购需求</w:t>
      </w:r>
    </w:p>
    <w:p w14:paraId="33AC6C54">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第五部分  评审方法及评审标准</w:t>
      </w:r>
    </w:p>
    <w:p w14:paraId="5CE990BB">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第六部分  拟签订的合同文本</w:t>
      </w:r>
    </w:p>
    <w:p w14:paraId="631D03C0">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第七部分  应提交的有关格式范例</w:t>
      </w:r>
    </w:p>
    <w:p w14:paraId="6E92157E">
      <w:pPr>
        <w:pStyle w:val="34"/>
        <w:numPr>
          <w:ilvl w:val="0"/>
          <w:numId w:val="4"/>
        </w:numPr>
        <w:spacing w:line="360" w:lineRule="auto"/>
        <w:ind w:left="839"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第八部分  最后报价格式</w:t>
      </w:r>
    </w:p>
    <w:p w14:paraId="38FDA2C9">
      <w:pPr>
        <w:pStyle w:val="34"/>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w:t>
      </w:r>
      <w:r>
        <w:rPr>
          <w:rFonts w:hint="eastAsia" w:ascii="宋体" w:hAnsi="宋体" w:eastAsia="宋体"/>
          <w:color w:val="auto"/>
          <w:sz w:val="24"/>
          <w:highlight w:val="none"/>
        </w:rPr>
        <w:t>与本项目有关的</w:t>
      </w:r>
      <w:r>
        <w:rPr>
          <w:rFonts w:hint="eastAsia" w:ascii="宋体" w:hAnsi="宋体" w:eastAsia="宋体"/>
          <w:bCs/>
          <w:color w:val="auto"/>
          <w:sz w:val="24"/>
          <w:highlight w:val="none"/>
        </w:rPr>
        <w:t>澄清或者修改的内容为磋商文件的组成部分</w:t>
      </w:r>
      <w:r>
        <w:rPr>
          <w:rFonts w:hint="eastAsia" w:ascii="宋体" w:hAnsi="宋体" w:eastAsia="宋体" w:cs="仿宋_GB2312"/>
          <w:color w:val="auto"/>
          <w:sz w:val="24"/>
          <w:highlight w:val="none"/>
        </w:rPr>
        <w:t>。</w:t>
      </w:r>
    </w:p>
    <w:p w14:paraId="702A0C53">
      <w:pPr>
        <w:pStyle w:val="34"/>
        <w:spacing w:line="360" w:lineRule="auto"/>
        <w:rPr>
          <w:rFonts w:ascii="宋体" w:hAnsi="宋体" w:eastAsia="宋体" w:cs="仿宋_GB2312"/>
          <w:b/>
          <w:color w:val="auto"/>
          <w:sz w:val="24"/>
          <w:szCs w:val="24"/>
          <w:highlight w:val="none"/>
        </w:rPr>
      </w:pPr>
      <w:r>
        <w:rPr>
          <w:rFonts w:hint="eastAsia" w:ascii="宋体" w:hAnsi="宋体" w:eastAsia="宋体"/>
          <w:b/>
          <w:color w:val="auto"/>
          <w:sz w:val="24"/>
          <w:szCs w:val="24"/>
          <w:highlight w:val="none"/>
        </w:rPr>
        <w:t>2. 磋商文件的</w:t>
      </w:r>
      <w:r>
        <w:rPr>
          <w:rFonts w:hint="eastAsia" w:ascii="宋体" w:hAnsi="宋体" w:eastAsia="宋体" w:cs="仿宋_GB2312"/>
          <w:b/>
          <w:color w:val="auto"/>
          <w:sz w:val="24"/>
          <w:szCs w:val="24"/>
          <w:highlight w:val="none"/>
        </w:rPr>
        <w:t>澄清、修改</w:t>
      </w:r>
    </w:p>
    <w:p w14:paraId="79EDE180">
      <w:pPr>
        <w:pStyle w:val="396"/>
        <w:snapToGrid w:val="0"/>
        <w:spacing w:before="0"/>
        <w:ind w:firstLine="480"/>
        <w:rPr>
          <w:rFonts w:ascii="宋体" w:hAnsi="宋体" w:eastAsia="宋体" w:cs="仿宋_GB2312"/>
          <w:color w:val="auto"/>
          <w:highlight w:val="none"/>
        </w:rPr>
      </w:pPr>
      <w:r>
        <w:rPr>
          <w:rFonts w:hint="eastAsia" w:ascii="宋体" w:hAnsi="宋体" w:eastAsia="宋体" w:cs="仿宋_GB2312"/>
          <w:color w:val="auto"/>
          <w:highlight w:val="none"/>
        </w:rPr>
        <w:t>2.1已获取磋商文件的潜在供应商，若有问题需要澄清，应于提交首次响应文件截止时间前，以书面形式向</w:t>
      </w:r>
      <w:r>
        <w:rPr>
          <w:rFonts w:hint="eastAsia" w:ascii="宋体" w:hAnsi="宋体" w:eastAsia="宋体" w:cs="仿宋_GB2312"/>
          <w:color w:val="auto"/>
          <w:highlight w:val="none"/>
          <w:lang w:eastAsia="zh-CN"/>
        </w:rPr>
        <w:t>采购代理机构</w:t>
      </w:r>
      <w:r>
        <w:rPr>
          <w:rFonts w:hint="eastAsia" w:ascii="宋体" w:hAnsi="宋体" w:eastAsia="宋体" w:cs="仿宋_GB2312"/>
          <w:color w:val="auto"/>
          <w:highlight w:val="none"/>
        </w:rPr>
        <w:t>提出。</w:t>
      </w:r>
    </w:p>
    <w:p w14:paraId="6505A6E5">
      <w:pPr>
        <w:pStyle w:val="396"/>
        <w:snapToGrid w:val="0"/>
        <w:spacing w:before="0"/>
        <w:ind w:firstLine="480"/>
        <w:rPr>
          <w:rFonts w:ascii="宋体" w:hAnsi="宋体" w:eastAsia="宋体"/>
          <w:color w:val="auto"/>
          <w:highlight w:val="none"/>
        </w:rPr>
      </w:pPr>
      <w:r>
        <w:rPr>
          <w:rFonts w:hint="eastAsia" w:ascii="宋体" w:hAnsi="宋体" w:eastAsia="宋体"/>
          <w:color w:val="auto"/>
          <w:highlight w:val="none"/>
        </w:rPr>
        <w:t>2.2</w:t>
      </w:r>
      <w:r>
        <w:rPr>
          <w:rFonts w:hint="eastAsia" w:ascii="宋体" w:hAnsi="宋体" w:eastAsia="宋体" w:cs="宋体"/>
          <w:color w:val="auto"/>
          <w:highlight w:val="none"/>
          <w:lang w:eastAsia="zh-CN"/>
        </w:rPr>
        <w:t>采购代理机构</w:t>
      </w:r>
      <w:r>
        <w:rPr>
          <w:rFonts w:hint="eastAsia" w:ascii="宋体" w:hAnsi="宋体" w:eastAsia="宋体" w:cs="宋体"/>
          <w:color w:val="auto"/>
          <w:highlight w:val="none"/>
        </w:rPr>
        <w:t>对磋商文件进行澄清或修改的，将同时通过电子交易平台通知已获取磋商文件的供应商。依法应当公告的，将按规定公告，同时视情况延长</w:t>
      </w:r>
      <w:r>
        <w:rPr>
          <w:rFonts w:hint="eastAsia" w:ascii="宋体" w:hAnsi="宋体" w:eastAsia="宋体"/>
          <w:color w:val="auto"/>
          <w:highlight w:val="none"/>
        </w:rPr>
        <w:t>提交首次</w:t>
      </w:r>
      <w:r>
        <w:rPr>
          <w:rFonts w:hint="eastAsia" w:ascii="宋体" w:hAnsi="宋体" w:eastAsia="宋体" w:cs="宋体"/>
          <w:color w:val="auto"/>
          <w:highlight w:val="none"/>
        </w:rPr>
        <w:t>响应文件截止时间和响应文件开启时间。该澄清或者修改的内容为磋商文件的组成部分。</w:t>
      </w:r>
    </w:p>
    <w:p w14:paraId="721C7A09">
      <w:pPr>
        <w:pStyle w:val="396"/>
        <w:snapToGrid w:val="0"/>
        <w:spacing w:before="0"/>
        <w:ind w:firstLine="480"/>
        <w:rPr>
          <w:rFonts w:ascii="宋体" w:hAnsi="宋体" w:eastAsia="宋体"/>
          <w:color w:val="auto"/>
          <w:highlight w:val="none"/>
        </w:rPr>
      </w:pPr>
      <w:r>
        <w:rPr>
          <w:rFonts w:hint="eastAsia" w:ascii="宋体" w:hAnsi="宋体" w:eastAsia="宋体"/>
          <w:color w:val="auto"/>
          <w:highlight w:val="none"/>
        </w:rPr>
        <w:t>2.3澄清或者修改的内容可能影响响应文件编制的，采购人、</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应当在提交首次响应文件截止时间至少5日前，</w:t>
      </w:r>
      <w:r>
        <w:rPr>
          <w:rFonts w:hint="eastAsia" w:ascii="宋体" w:hAnsi="宋体" w:eastAsia="宋体" w:cs="宋体"/>
          <w:color w:val="auto"/>
          <w:highlight w:val="none"/>
        </w:rPr>
        <w:t>通过电子交易平台</w:t>
      </w:r>
      <w:r>
        <w:rPr>
          <w:rFonts w:hint="eastAsia" w:ascii="宋体" w:hAnsi="宋体" w:eastAsia="宋体"/>
          <w:color w:val="auto"/>
          <w:highlight w:val="none"/>
        </w:rPr>
        <w:t>通知所有获取磋商文件的供应商；不足5日的，采购人、</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应当顺延提交首次响应文件截止时间。</w:t>
      </w:r>
    </w:p>
    <w:p w14:paraId="226D664C">
      <w:pPr>
        <w:pStyle w:val="396"/>
        <w:snapToGrid w:val="0"/>
        <w:spacing w:before="0"/>
        <w:ind w:firstLine="482"/>
        <w:rPr>
          <w:rFonts w:ascii="宋体" w:hAnsi="宋体" w:eastAsia="宋体"/>
          <w:color w:val="auto"/>
          <w:highlight w:val="none"/>
        </w:rPr>
      </w:pPr>
      <w:r>
        <w:rPr>
          <w:rFonts w:hint="eastAsia" w:ascii="宋体" w:hAnsi="宋体" w:eastAsia="宋体"/>
          <w:b/>
          <w:color w:val="auto"/>
          <w:highlight w:val="none"/>
        </w:rPr>
        <w:t>▲</w:t>
      </w:r>
      <w:r>
        <w:rPr>
          <w:rFonts w:hint="eastAsia" w:ascii="宋体" w:hAnsi="宋体" w:eastAsia="宋体" w:cs="仿宋_GB2312"/>
          <w:b/>
          <w:color w:val="auto"/>
          <w:szCs w:val="21"/>
          <w:highlight w:val="none"/>
        </w:rPr>
        <w:t>响应文件未按磋商文件的澄清、修改的内容编制，又不符合实质性要求的，响应无效。</w:t>
      </w:r>
    </w:p>
    <w:p w14:paraId="34B01834">
      <w:pPr>
        <w:pStyle w:val="22"/>
        <w:rPr>
          <w:rFonts w:ascii="宋体" w:hAnsi="宋体" w:eastAsia="宋体" w:cs="仿宋_GB2312"/>
          <w:color w:val="auto"/>
          <w:sz w:val="18"/>
          <w:szCs w:val="18"/>
          <w:highlight w:val="none"/>
          <w:lang w:val="en-US"/>
        </w:rPr>
      </w:pPr>
      <w:r>
        <w:rPr>
          <w:rFonts w:hint="eastAsia" w:ascii="宋体" w:hAnsi="宋体" w:eastAsia="宋体" w:cs="仿宋_GB2312"/>
          <w:color w:val="auto"/>
          <w:szCs w:val="24"/>
          <w:highlight w:val="none"/>
          <w:lang w:val="en-US"/>
        </w:rPr>
        <w:t xml:space="preserve">    </w:t>
      </w:r>
    </w:p>
    <w:p w14:paraId="7AE399AC">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六、响应文件的编制</w:t>
      </w:r>
    </w:p>
    <w:p w14:paraId="409BF396">
      <w:pPr>
        <w:pStyle w:val="34"/>
        <w:spacing w:line="360" w:lineRule="auto"/>
        <w:rPr>
          <w:rFonts w:ascii="宋体" w:hAnsi="宋体" w:eastAsia="宋体" w:cs="仿宋_GB2312"/>
          <w:b/>
          <w:color w:val="auto"/>
          <w:sz w:val="24"/>
          <w:szCs w:val="24"/>
          <w:highlight w:val="none"/>
        </w:rPr>
      </w:pPr>
      <w:r>
        <w:rPr>
          <w:rFonts w:hint="eastAsia" w:ascii="宋体" w:hAnsi="宋体" w:eastAsia="宋体"/>
          <w:b/>
          <w:color w:val="auto"/>
          <w:sz w:val="24"/>
          <w:highlight w:val="none"/>
        </w:rPr>
        <w:t>1. 响应文件的语言</w:t>
      </w:r>
    </w:p>
    <w:p w14:paraId="15B47C9A">
      <w:pPr>
        <w:pStyle w:val="34"/>
        <w:spacing w:line="360" w:lineRule="auto"/>
        <w:ind w:firstLine="480" w:firstLineChars="200"/>
        <w:rPr>
          <w:rFonts w:ascii="宋体" w:hAnsi="宋体" w:eastAsia="宋体" w:cs="仿宋_GB2312"/>
          <w:b/>
          <w:color w:val="auto"/>
          <w:sz w:val="24"/>
          <w:szCs w:val="24"/>
          <w:highlight w:val="none"/>
        </w:rPr>
      </w:pPr>
      <w:r>
        <w:rPr>
          <w:rFonts w:hint="eastAsia" w:ascii="宋体" w:hAnsi="宋体" w:eastAsia="宋体"/>
          <w:color w:val="auto"/>
          <w:sz w:val="24"/>
          <w:highlight w:val="none"/>
        </w:rPr>
        <w:t>响应文件及供应商与采购有关的来往通知、函件和文件均应使用中文。</w:t>
      </w:r>
    </w:p>
    <w:p w14:paraId="2C654BB0">
      <w:pPr>
        <w:pStyle w:val="34"/>
        <w:spacing w:line="360" w:lineRule="auto"/>
        <w:rPr>
          <w:rFonts w:ascii="宋体" w:hAnsi="宋体" w:eastAsia="宋体" w:cs="仿宋_GB2312"/>
          <w:b/>
          <w:color w:val="auto"/>
          <w:sz w:val="24"/>
          <w:szCs w:val="24"/>
          <w:highlight w:val="none"/>
        </w:rPr>
      </w:pPr>
      <w:r>
        <w:rPr>
          <w:rFonts w:hint="eastAsia" w:ascii="宋体" w:hAnsi="宋体" w:eastAsia="宋体"/>
          <w:b/>
          <w:color w:val="auto"/>
          <w:sz w:val="24"/>
          <w:highlight w:val="none"/>
        </w:rPr>
        <w:t>2. 响应文件的组成</w:t>
      </w:r>
    </w:p>
    <w:p w14:paraId="46B1852B">
      <w:pPr>
        <w:pStyle w:val="34"/>
        <w:spacing w:line="360" w:lineRule="auto"/>
        <w:ind w:firstLine="480" w:firstLineChars="200"/>
        <w:rPr>
          <w:rFonts w:ascii="宋体" w:hAnsi="宋体" w:eastAsia="宋体" w:cs="仿宋_GB2312"/>
          <w:b/>
          <w:color w:val="auto"/>
          <w:sz w:val="24"/>
          <w:szCs w:val="24"/>
          <w:highlight w:val="none"/>
        </w:rPr>
      </w:pPr>
      <w:r>
        <w:rPr>
          <w:rFonts w:hint="eastAsia" w:ascii="宋体" w:hAnsi="宋体" w:eastAsia="宋体"/>
          <w:color w:val="auto"/>
          <w:sz w:val="24"/>
          <w:highlight w:val="none"/>
        </w:rPr>
        <w:t>响应文件应当包括以下主要内容：</w:t>
      </w:r>
    </w:p>
    <w:p w14:paraId="3EE4FDB8">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（1）响应函</w:t>
      </w:r>
    </w:p>
    <w:p w14:paraId="3BC718F9">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（2）资格文件</w:t>
      </w:r>
    </w:p>
    <w:p w14:paraId="7D868A75">
      <w:pPr>
        <w:pStyle w:val="34"/>
        <w:spacing w:line="360" w:lineRule="auto"/>
        <w:ind w:firstLine="480" w:firstLineChars="200"/>
        <w:rPr>
          <w:rFonts w:ascii="宋体" w:hAnsi="宋体" w:eastAsia="宋体" w:cs="仿宋_GB2312"/>
          <w:b/>
          <w:color w:val="auto"/>
          <w:sz w:val="24"/>
          <w:szCs w:val="24"/>
          <w:highlight w:val="none"/>
        </w:rPr>
      </w:pPr>
      <w:r>
        <w:rPr>
          <w:rFonts w:hint="eastAsia" w:ascii="宋体" w:hAnsi="宋体" w:eastAsia="宋体"/>
          <w:color w:val="auto"/>
          <w:sz w:val="24"/>
          <w:highlight w:val="none"/>
        </w:rPr>
        <w:t>A、</w:t>
      </w:r>
      <w:r>
        <w:rPr>
          <w:rFonts w:hint="eastAsia" w:ascii="宋体" w:hAnsi="宋体" w:eastAsia="宋体" w:cs="宋体"/>
          <w:color w:val="auto"/>
          <w:sz w:val="24"/>
          <w:highlight w:val="none"/>
        </w:rPr>
        <w:t>符合参加政府采购活动应当具备的一般条件的承诺函（</w:t>
      </w:r>
      <w:r>
        <w:rPr>
          <w:rFonts w:hint="eastAsia" w:ascii="宋体" w:hAnsi="宋体" w:eastAsia="宋体"/>
          <w:color w:val="auto"/>
          <w:sz w:val="24"/>
          <w:highlight w:val="none"/>
        </w:rPr>
        <w:t>如以联合体形式参加政府采购活动的，</w:t>
      </w:r>
      <w:r>
        <w:rPr>
          <w:rFonts w:hint="eastAsia" w:ascii="宋体" w:hAnsi="宋体" w:eastAsia="宋体" w:cs="Arial"/>
          <w:color w:val="auto"/>
          <w:sz w:val="24"/>
          <w:highlight w:val="none"/>
        </w:rPr>
        <w:t>联合体各方均应提交该承诺函</w:t>
      </w:r>
      <w:r>
        <w:rPr>
          <w:rFonts w:hint="eastAsia" w:ascii="宋体" w:hAnsi="宋体" w:eastAsia="宋体" w:cs="宋体"/>
          <w:color w:val="auto"/>
          <w:sz w:val="24"/>
          <w:highlight w:val="none"/>
        </w:rPr>
        <w:t>）；</w:t>
      </w:r>
    </w:p>
    <w:p w14:paraId="5D43BB42">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B、</w:t>
      </w:r>
      <w:r>
        <w:rPr>
          <w:rFonts w:hint="eastAsia" w:ascii="宋体" w:hAnsi="宋体" w:eastAsia="宋体" w:cs="Arial"/>
          <w:color w:val="auto"/>
          <w:sz w:val="24"/>
          <w:highlight w:val="none"/>
        </w:rPr>
        <w:t>联合协议</w:t>
      </w:r>
      <w:r>
        <w:rPr>
          <w:rFonts w:hint="eastAsia" w:ascii="宋体" w:hAnsi="宋体" w:eastAsia="宋体" w:cs="仿宋_GB2312"/>
          <w:color w:val="auto"/>
          <w:sz w:val="24"/>
          <w:highlight w:val="none"/>
        </w:rPr>
        <w:t>（如果有）；</w:t>
      </w:r>
    </w:p>
    <w:p w14:paraId="2C89B613">
      <w:pPr>
        <w:pStyle w:val="34"/>
        <w:spacing w:line="360" w:lineRule="auto"/>
        <w:ind w:firstLine="480" w:firstLineChars="200"/>
        <w:rPr>
          <w:rFonts w:ascii="宋体" w:hAnsi="宋体" w:eastAsia="宋体" w:cs="仿宋_GB2312"/>
          <w:color w:val="auto"/>
          <w:sz w:val="24"/>
          <w:highlight w:val="none"/>
        </w:rPr>
      </w:pPr>
      <w:r>
        <w:rPr>
          <w:rFonts w:hint="eastAsia" w:ascii="宋体" w:hAnsi="宋体" w:eastAsia="宋体" w:cs="宋体"/>
          <w:color w:val="auto"/>
          <w:sz w:val="24"/>
          <w:highlight w:val="none"/>
        </w:rPr>
        <w:t>C</w:t>
      </w:r>
      <w:r>
        <w:rPr>
          <w:rFonts w:hint="eastAsia" w:ascii="宋体" w:hAnsi="宋体" w:eastAsia="宋体"/>
          <w:color w:val="auto"/>
          <w:sz w:val="24"/>
          <w:highlight w:val="none"/>
        </w:rPr>
        <w:t>、</w:t>
      </w:r>
      <w:r>
        <w:rPr>
          <w:rFonts w:hint="eastAsia" w:ascii="宋体" w:hAnsi="宋体" w:eastAsia="宋体" w:cs="宋体"/>
          <w:color w:val="auto"/>
          <w:sz w:val="24"/>
          <w:highlight w:val="none"/>
        </w:rPr>
        <w:t>落实政府采购政策需满足的资格要求</w:t>
      </w:r>
      <w:r>
        <w:rPr>
          <w:rFonts w:hint="eastAsia" w:ascii="宋体" w:hAnsi="宋体" w:eastAsia="宋体" w:cs="宋体"/>
          <w:snapToGrid w:val="0"/>
          <w:color w:val="auto"/>
          <w:kern w:val="28"/>
          <w:sz w:val="24"/>
          <w:highlight w:val="none"/>
        </w:rPr>
        <w:t>；</w:t>
      </w:r>
    </w:p>
    <w:p w14:paraId="472E8775">
      <w:pPr>
        <w:pStyle w:val="34"/>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w:t>
      </w:r>
      <w:r>
        <w:rPr>
          <w:rFonts w:hint="eastAsia" w:hAnsi="宋体" w:cs="宋体"/>
          <w:color w:val="auto"/>
          <w:sz w:val="24"/>
          <w:highlight w:val="none"/>
        </w:rPr>
        <w:t>授权委托书或法定代表人（单位负责人、自然人本人）身份证明；</w:t>
      </w:r>
    </w:p>
    <w:p w14:paraId="055B425C">
      <w:pPr>
        <w:pStyle w:val="34"/>
        <w:spacing w:line="360" w:lineRule="auto"/>
        <w:ind w:firstLine="480" w:firstLineChars="200"/>
        <w:rPr>
          <w:rFonts w:ascii="宋体" w:hAnsi="宋体" w:eastAsia="宋体" w:cs="仿宋_GB2312"/>
          <w:color w:val="auto"/>
          <w:kern w:val="0"/>
          <w:sz w:val="24"/>
          <w:highlight w:val="none"/>
          <w:lang w:val="zh-CN"/>
        </w:rPr>
      </w:pPr>
      <w:r>
        <w:rPr>
          <w:rFonts w:hint="eastAsia" w:ascii="宋体" w:hAnsi="宋体" w:eastAsia="宋体"/>
          <w:color w:val="auto"/>
          <w:sz w:val="24"/>
          <w:szCs w:val="24"/>
          <w:highlight w:val="none"/>
        </w:rPr>
        <w:t>（4）</w:t>
      </w:r>
      <w:r>
        <w:rPr>
          <w:rFonts w:hint="eastAsia" w:ascii="宋体" w:hAnsi="宋体" w:eastAsia="宋体" w:cs="宋体"/>
          <w:color w:val="auto"/>
          <w:sz w:val="24"/>
          <w:highlight w:val="none"/>
        </w:rPr>
        <w:t>分包意向协议</w:t>
      </w:r>
      <w:r>
        <w:rPr>
          <w:rFonts w:hint="eastAsia" w:ascii="宋体" w:hAnsi="宋体" w:eastAsia="宋体" w:cs="宋体"/>
          <w:snapToGrid w:val="0"/>
          <w:color w:val="auto"/>
          <w:kern w:val="28"/>
          <w:sz w:val="24"/>
          <w:highlight w:val="none"/>
        </w:rPr>
        <w:t>（如果有)</w:t>
      </w:r>
      <w:r>
        <w:rPr>
          <w:rFonts w:hint="eastAsia" w:ascii="宋体" w:hAnsi="宋体" w:eastAsia="宋体" w:cs="仿宋_GB2312"/>
          <w:color w:val="auto"/>
          <w:kern w:val="0"/>
          <w:sz w:val="24"/>
          <w:highlight w:val="none"/>
          <w:lang w:val="zh-CN"/>
        </w:rPr>
        <w:t>；</w:t>
      </w:r>
    </w:p>
    <w:p w14:paraId="6ABC2770">
      <w:pPr>
        <w:pStyle w:val="34"/>
        <w:spacing w:line="360" w:lineRule="auto"/>
        <w:ind w:firstLine="480" w:firstLineChars="200"/>
        <w:rPr>
          <w:rFonts w:ascii="宋体" w:hAnsi="宋体" w:eastAsia="宋体" w:cs="仿宋_GB2312"/>
          <w:b/>
          <w:color w:val="auto"/>
          <w:sz w:val="24"/>
          <w:szCs w:val="24"/>
          <w:highlight w:val="none"/>
        </w:rPr>
      </w:pPr>
      <w:r>
        <w:rPr>
          <w:rFonts w:hint="eastAsia" w:ascii="宋体" w:hAnsi="宋体" w:eastAsia="宋体"/>
          <w:color w:val="auto"/>
          <w:sz w:val="24"/>
          <w:highlight w:val="none"/>
        </w:rPr>
        <w:t>（5）所有资信文件</w:t>
      </w:r>
      <w:r>
        <w:rPr>
          <w:rFonts w:hint="eastAsia" w:ascii="宋体" w:hAnsi="宋体" w:eastAsia="宋体" w:cs="宋体"/>
          <w:color w:val="auto"/>
          <w:kern w:val="0"/>
          <w:sz w:val="24"/>
          <w:highlight w:val="none"/>
        </w:rPr>
        <w:t>（如果有）；</w:t>
      </w:r>
    </w:p>
    <w:p w14:paraId="5EEBC634">
      <w:pPr>
        <w:pStyle w:val="34"/>
        <w:spacing w:line="360" w:lineRule="auto"/>
        <w:ind w:firstLine="480" w:firstLineChars="200"/>
        <w:rPr>
          <w:rFonts w:ascii="宋体" w:hAnsi="宋体" w:eastAsia="宋体" w:cs="仿宋_GB2312"/>
          <w:b/>
          <w:color w:val="auto"/>
          <w:sz w:val="24"/>
          <w:szCs w:val="24"/>
          <w:highlight w:val="none"/>
        </w:rPr>
      </w:pPr>
      <w:r>
        <w:rPr>
          <w:rFonts w:hint="eastAsia" w:ascii="宋体" w:hAnsi="宋体" w:eastAsia="宋体" w:cs="宋体"/>
          <w:color w:val="auto"/>
          <w:kern w:val="0"/>
          <w:sz w:val="24"/>
          <w:highlight w:val="none"/>
        </w:rPr>
        <w:t>（6）</w:t>
      </w:r>
      <w:r>
        <w:rPr>
          <w:rFonts w:hint="eastAsia" w:ascii="宋体" w:hAnsi="宋体" w:eastAsia="宋体"/>
          <w:color w:val="auto"/>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24C255D6">
      <w:pPr>
        <w:pStyle w:val="34"/>
        <w:spacing w:line="360" w:lineRule="auto"/>
        <w:ind w:firstLine="480" w:firstLineChars="200"/>
        <w:rPr>
          <w:rFonts w:hint="eastAsia" w:ascii="宋体" w:hAnsi="宋体" w:eastAsia="宋体"/>
          <w:color w:val="auto"/>
          <w:kern w:val="0"/>
          <w:sz w:val="24"/>
          <w:highlight w:val="none"/>
          <w:lang w:val="en-US" w:eastAsia="zh-CN"/>
        </w:rPr>
      </w:pPr>
      <w:r>
        <w:rPr>
          <w:rFonts w:hint="eastAsia" w:ascii="宋体" w:hAnsi="宋体" w:eastAsia="宋体"/>
          <w:snapToGrid w:val="0"/>
          <w:color w:val="auto"/>
          <w:sz w:val="24"/>
          <w:highlight w:val="none"/>
        </w:rPr>
        <w:t>（</w:t>
      </w:r>
      <w:r>
        <w:rPr>
          <w:rFonts w:hint="eastAsia" w:ascii="宋体" w:hAnsi="宋体" w:eastAsia="宋体"/>
          <w:color w:val="auto"/>
          <w:kern w:val="0"/>
          <w:sz w:val="24"/>
          <w:highlight w:val="none"/>
          <w:lang w:val="en-US" w:eastAsia="zh-CN"/>
        </w:rPr>
        <w:t>7）</w:t>
      </w:r>
      <w:r>
        <w:rPr>
          <w:rFonts w:hint="eastAsia" w:ascii="宋体" w:hAnsi="宋体" w:eastAsia="宋体"/>
          <w:color w:val="auto"/>
          <w:kern w:val="0"/>
          <w:sz w:val="24"/>
          <w:highlight w:val="none"/>
          <w:lang w:val="zh-CN" w:eastAsia="zh-CN"/>
        </w:rPr>
        <w:t>关于对磋商文件中有关条款的拒绝声明 (如果有) ；</w:t>
      </w:r>
    </w:p>
    <w:p w14:paraId="2036EF2C">
      <w:pPr>
        <w:pStyle w:val="34"/>
        <w:spacing w:line="360" w:lineRule="auto"/>
        <w:ind w:firstLine="480" w:firstLineChars="200"/>
        <w:rPr>
          <w:rFonts w:hint="eastAsia"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en-US" w:eastAsia="zh-CN"/>
        </w:rPr>
        <w:t>（8）</w:t>
      </w:r>
      <w:r>
        <w:rPr>
          <w:rFonts w:hint="eastAsia" w:ascii="宋体" w:hAnsi="宋体" w:eastAsia="宋体"/>
          <w:color w:val="auto"/>
          <w:kern w:val="0"/>
          <w:sz w:val="24"/>
          <w:highlight w:val="none"/>
          <w:lang w:val="zh-CN" w:eastAsia="zh-CN"/>
        </w:rPr>
        <w:t>认为需要的其他商务文件或说明 (如果有) ；</w:t>
      </w:r>
    </w:p>
    <w:p w14:paraId="3AB6FC5C">
      <w:pPr>
        <w:pStyle w:val="34"/>
        <w:spacing w:line="360" w:lineRule="auto"/>
        <w:ind w:firstLine="480" w:firstLineChars="200"/>
        <w:rPr>
          <w:rFonts w:hint="eastAsia" w:ascii="宋体" w:hAnsi="宋体" w:eastAsia="宋体"/>
          <w:color w:val="auto"/>
          <w:kern w:val="0"/>
          <w:sz w:val="24"/>
          <w:highlight w:val="none"/>
          <w:lang w:val="zh-CN" w:eastAsia="zh-CN"/>
        </w:rPr>
      </w:pPr>
      <w:r>
        <w:rPr>
          <w:rFonts w:hint="eastAsia" w:ascii="宋体" w:hAnsi="宋体" w:eastAsia="宋体"/>
          <w:color w:val="auto"/>
          <w:kern w:val="0"/>
          <w:sz w:val="24"/>
          <w:highlight w:val="none"/>
          <w:lang w:val="zh-CN" w:eastAsia="zh-CN"/>
        </w:rPr>
        <w:t>（9）</w:t>
      </w:r>
      <w:r>
        <w:rPr>
          <w:rFonts w:hint="eastAsia" w:ascii="宋体" w:hAnsi="宋体" w:eastAsia="宋体"/>
          <w:color w:val="auto"/>
          <w:kern w:val="0"/>
          <w:sz w:val="24"/>
          <w:highlight w:val="none"/>
          <w:lang w:val="en-US" w:eastAsia="zh-CN"/>
        </w:rPr>
        <w:t>服务</w:t>
      </w:r>
      <w:r>
        <w:rPr>
          <w:rFonts w:hint="eastAsia" w:ascii="宋体" w:hAnsi="宋体" w:eastAsia="宋体"/>
          <w:color w:val="auto"/>
          <w:kern w:val="0"/>
          <w:sz w:val="24"/>
          <w:highlight w:val="none"/>
          <w:lang w:val="zh-CN" w:eastAsia="zh-CN"/>
        </w:rPr>
        <w:t>方案。</w:t>
      </w:r>
    </w:p>
    <w:p w14:paraId="4851FBBF">
      <w:pPr>
        <w:pStyle w:val="34"/>
        <w:spacing w:line="360" w:lineRule="auto"/>
        <w:ind w:firstLine="480" w:firstLineChars="200"/>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zh-CN" w:eastAsia="zh-CN"/>
        </w:rPr>
        <w:t>（1</w:t>
      </w:r>
      <w:r>
        <w:rPr>
          <w:rFonts w:hint="eastAsia" w:ascii="宋体" w:hAnsi="宋体" w:eastAsia="宋体"/>
          <w:color w:val="auto"/>
          <w:kern w:val="0"/>
          <w:sz w:val="24"/>
          <w:highlight w:val="none"/>
          <w:lang w:val="en-US" w:eastAsia="zh-CN"/>
        </w:rPr>
        <w:t>0</w:t>
      </w:r>
      <w:r>
        <w:rPr>
          <w:rFonts w:hint="eastAsia" w:ascii="宋体" w:hAnsi="宋体" w:eastAsia="宋体"/>
          <w:color w:val="auto"/>
          <w:kern w:val="0"/>
          <w:sz w:val="24"/>
          <w:highlight w:val="none"/>
          <w:lang w:val="zh-CN" w:eastAsia="zh-CN"/>
        </w:rPr>
        <w:t>）</w:t>
      </w:r>
      <w:r>
        <w:rPr>
          <w:rFonts w:hint="eastAsia" w:ascii="宋体" w:hAnsi="宋体" w:eastAsia="宋体"/>
          <w:color w:val="auto"/>
          <w:kern w:val="0"/>
          <w:sz w:val="24"/>
          <w:highlight w:val="none"/>
          <w:lang w:val="en-US" w:eastAsia="zh-CN"/>
        </w:rPr>
        <w:t>采购需求偏离表</w:t>
      </w:r>
    </w:p>
    <w:p w14:paraId="7DDCAEB1">
      <w:pPr>
        <w:pStyle w:val="34"/>
        <w:spacing w:line="360" w:lineRule="auto"/>
        <w:ind w:firstLine="480" w:firstLineChars="200"/>
        <w:rPr>
          <w:rFonts w:hint="eastAsia"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zh-CN" w:eastAsia="zh-CN"/>
        </w:rPr>
        <w:t>（1</w:t>
      </w:r>
      <w:r>
        <w:rPr>
          <w:rFonts w:hint="eastAsia" w:ascii="宋体" w:hAnsi="宋体" w:eastAsia="宋体"/>
          <w:color w:val="auto"/>
          <w:kern w:val="0"/>
          <w:sz w:val="24"/>
          <w:highlight w:val="none"/>
          <w:lang w:val="en-US" w:eastAsia="zh-CN"/>
        </w:rPr>
        <w:t>1</w:t>
      </w:r>
      <w:r>
        <w:rPr>
          <w:rFonts w:hint="eastAsia" w:ascii="宋体" w:hAnsi="宋体" w:eastAsia="宋体"/>
          <w:color w:val="auto"/>
          <w:kern w:val="0"/>
          <w:sz w:val="24"/>
          <w:highlight w:val="none"/>
          <w:lang w:val="zh-CN" w:eastAsia="zh-CN"/>
        </w:rPr>
        <w:t>）项目小组人员名单。</w:t>
      </w:r>
    </w:p>
    <w:p w14:paraId="68656233">
      <w:pPr>
        <w:pStyle w:val="34"/>
        <w:spacing w:line="360" w:lineRule="auto"/>
        <w:ind w:firstLine="480" w:firstLineChars="200"/>
        <w:rPr>
          <w:rFonts w:hint="eastAsia" w:ascii="宋体" w:hAnsi="宋体" w:eastAsia="宋体"/>
          <w:color w:val="auto"/>
          <w:kern w:val="0"/>
          <w:sz w:val="24"/>
          <w:highlight w:val="none"/>
          <w:lang w:val="zh-CN" w:eastAsia="zh-CN"/>
        </w:rPr>
      </w:pPr>
      <w:r>
        <w:rPr>
          <w:rFonts w:hint="eastAsia" w:ascii="宋体" w:hAnsi="宋体" w:eastAsia="宋体"/>
          <w:color w:val="auto"/>
          <w:kern w:val="0"/>
          <w:sz w:val="24"/>
          <w:highlight w:val="none"/>
          <w:lang w:val="zh-CN" w:eastAsia="zh-CN"/>
        </w:rPr>
        <w:t>（1</w:t>
      </w:r>
      <w:r>
        <w:rPr>
          <w:rFonts w:hint="eastAsia" w:ascii="宋体" w:hAnsi="宋体" w:eastAsia="宋体"/>
          <w:color w:val="auto"/>
          <w:kern w:val="0"/>
          <w:sz w:val="24"/>
          <w:highlight w:val="none"/>
          <w:lang w:val="en-US" w:eastAsia="zh-CN"/>
        </w:rPr>
        <w:t>2</w:t>
      </w:r>
      <w:r>
        <w:rPr>
          <w:rFonts w:hint="eastAsia" w:ascii="宋体" w:hAnsi="宋体" w:eastAsia="宋体"/>
          <w:color w:val="auto"/>
          <w:kern w:val="0"/>
          <w:sz w:val="24"/>
          <w:highlight w:val="none"/>
          <w:lang w:val="zh-CN" w:eastAsia="zh-CN"/>
        </w:rPr>
        <w:t>）优惠条件及特殊承诺；</w:t>
      </w:r>
    </w:p>
    <w:p w14:paraId="7FF7C194">
      <w:pPr>
        <w:pStyle w:val="34"/>
        <w:spacing w:line="360" w:lineRule="auto"/>
        <w:ind w:firstLine="480" w:firstLineChars="200"/>
        <w:rPr>
          <w:rFonts w:hint="default" w:ascii="宋体" w:hAnsi="宋体" w:eastAsia="宋体"/>
          <w:color w:val="auto"/>
          <w:kern w:val="0"/>
          <w:sz w:val="24"/>
          <w:highlight w:val="none"/>
          <w:lang w:val="en-US" w:eastAsia="zh-CN"/>
        </w:rPr>
      </w:pPr>
      <w:r>
        <w:rPr>
          <w:rFonts w:hint="eastAsia" w:ascii="宋体" w:hAnsi="宋体" w:eastAsia="宋体"/>
          <w:color w:val="auto"/>
          <w:kern w:val="0"/>
          <w:sz w:val="24"/>
          <w:highlight w:val="none"/>
          <w:lang w:val="zh-CN" w:eastAsia="zh-CN"/>
        </w:rPr>
        <w:t>（</w:t>
      </w:r>
      <w:r>
        <w:rPr>
          <w:rFonts w:hint="eastAsia" w:ascii="宋体" w:hAnsi="宋体" w:eastAsia="宋体"/>
          <w:color w:val="auto"/>
          <w:kern w:val="0"/>
          <w:sz w:val="24"/>
          <w:highlight w:val="none"/>
          <w:lang w:val="en-US" w:eastAsia="zh-CN"/>
        </w:rPr>
        <w:t>13）“第五部分  评审方法及评审标准-评审方法前附表”中需要提供的材料。</w:t>
      </w:r>
    </w:p>
    <w:p w14:paraId="20E03FF3">
      <w:pPr>
        <w:pStyle w:val="34"/>
        <w:spacing w:line="360" w:lineRule="auto"/>
        <w:ind w:firstLine="480" w:firstLineChars="200"/>
        <w:rPr>
          <w:rFonts w:hint="eastAsia" w:ascii="宋体" w:hAnsi="宋体" w:eastAsia="宋体"/>
          <w:color w:val="auto"/>
          <w:kern w:val="0"/>
          <w:sz w:val="24"/>
          <w:highlight w:val="none"/>
          <w:lang w:val="zh-CN" w:eastAsia="zh-CN"/>
        </w:rPr>
      </w:pPr>
      <w:r>
        <w:rPr>
          <w:rFonts w:hint="eastAsia" w:ascii="宋体" w:hAnsi="宋体" w:eastAsia="宋体"/>
          <w:color w:val="auto"/>
          <w:kern w:val="0"/>
          <w:sz w:val="24"/>
          <w:highlight w:val="none"/>
          <w:lang w:val="en-US" w:eastAsia="zh-CN"/>
        </w:rPr>
        <w:t>（14）</w:t>
      </w:r>
      <w:r>
        <w:rPr>
          <w:rFonts w:hint="eastAsia" w:ascii="宋体" w:hAnsi="宋体" w:eastAsia="宋体"/>
          <w:color w:val="auto"/>
          <w:kern w:val="0"/>
          <w:sz w:val="24"/>
          <w:highlight w:val="none"/>
          <w:lang w:val="zh-CN" w:eastAsia="zh-CN"/>
        </w:rPr>
        <w:t>供应商认为需要的其他技术文件或说明（如果有）；</w:t>
      </w:r>
    </w:p>
    <w:p w14:paraId="6DD0D810">
      <w:pPr>
        <w:pStyle w:val="34"/>
        <w:spacing w:line="360" w:lineRule="auto"/>
        <w:ind w:firstLine="480" w:firstLineChars="200"/>
        <w:rPr>
          <w:rFonts w:hint="eastAsia" w:ascii="宋体" w:hAnsi="宋体" w:eastAsia="宋体"/>
          <w:color w:val="auto"/>
          <w:kern w:val="0"/>
          <w:sz w:val="24"/>
          <w:highlight w:val="none"/>
          <w:lang w:val="zh-CN" w:eastAsia="zh-CN"/>
        </w:rPr>
      </w:pPr>
      <w:r>
        <w:rPr>
          <w:rFonts w:hint="eastAsia" w:ascii="宋体" w:hAnsi="宋体" w:eastAsia="宋体"/>
          <w:color w:val="auto"/>
          <w:kern w:val="0"/>
          <w:sz w:val="24"/>
          <w:highlight w:val="none"/>
          <w:lang w:val="en-US" w:eastAsia="zh-CN"/>
        </w:rPr>
        <w:t>（15）</w:t>
      </w:r>
      <w:r>
        <w:rPr>
          <w:rFonts w:hint="eastAsia" w:ascii="宋体" w:hAnsi="宋体" w:eastAsia="宋体"/>
          <w:color w:val="auto"/>
          <w:kern w:val="0"/>
          <w:sz w:val="24"/>
          <w:highlight w:val="none"/>
          <w:lang w:val="zh-CN" w:eastAsia="zh-CN"/>
        </w:rPr>
        <w:t>政府采购供应商廉洁自律承诺书。</w:t>
      </w:r>
    </w:p>
    <w:p w14:paraId="50D25A94">
      <w:pPr>
        <w:pStyle w:val="34"/>
        <w:spacing w:line="360" w:lineRule="auto"/>
        <w:ind w:firstLine="482" w:firstLineChars="200"/>
        <w:rPr>
          <w:rFonts w:ascii="宋体" w:hAnsi="宋体" w:eastAsia="宋体" w:cs="仿宋_GB2312"/>
          <w:b/>
          <w:color w:val="auto"/>
          <w:sz w:val="24"/>
          <w:szCs w:val="24"/>
          <w:highlight w:val="none"/>
        </w:rPr>
      </w:pPr>
      <w:r>
        <w:rPr>
          <w:rFonts w:hint="eastAsia" w:ascii="宋体" w:hAnsi="宋体" w:eastAsia="宋体"/>
          <w:b/>
          <w:color w:val="auto"/>
          <w:sz w:val="24"/>
          <w:szCs w:val="24"/>
          <w:highlight w:val="none"/>
        </w:rPr>
        <w:t>3. 响应文件的编制和签署</w:t>
      </w:r>
    </w:p>
    <w:p w14:paraId="250E60B7">
      <w:pPr>
        <w:spacing w:line="360" w:lineRule="auto"/>
        <w:ind w:firstLine="480" w:firstLineChars="200"/>
        <w:rPr>
          <w:rFonts w:ascii="宋体" w:hAnsi="宋体" w:eastAsia="宋体" w:cs="仿宋_GB2312"/>
          <w:b/>
          <w:color w:val="auto"/>
          <w:sz w:val="24"/>
          <w:highlight w:val="none"/>
        </w:rPr>
      </w:pPr>
      <w:r>
        <w:rPr>
          <w:rFonts w:hint="eastAsia" w:ascii="宋体" w:hAnsi="宋体" w:eastAsia="宋体" w:cs="仿宋_GB2312"/>
          <w:color w:val="auto"/>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19018A5C">
      <w:pPr>
        <w:spacing w:line="360" w:lineRule="auto"/>
        <w:ind w:firstLine="480" w:firstLineChars="200"/>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58C7951C">
      <w:pPr>
        <w:spacing w:line="360" w:lineRule="auto"/>
        <w:ind w:firstLine="480" w:firstLineChars="200"/>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3.3使用“政采云电子交易客户端”需要提前申领CA数字证书，申领流程请自行前往“浙江政府采购网-下载专区-电子交易客户端-CA驱动和申领流程”进行查阅。</w:t>
      </w:r>
    </w:p>
    <w:p w14:paraId="11B5AEB9">
      <w:pPr>
        <w:pStyle w:val="396"/>
        <w:snapToGrid w:val="0"/>
        <w:spacing w:before="0"/>
        <w:ind w:firstLine="480"/>
        <w:rPr>
          <w:rFonts w:ascii="宋体" w:hAnsi="宋体" w:eastAsia="宋体" w:cs="仿宋_GB2312"/>
          <w:b/>
          <w:color w:val="auto"/>
          <w:highlight w:val="none"/>
        </w:rPr>
      </w:pPr>
      <w:r>
        <w:rPr>
          <w:rFonts w:hint="eastAsia" w:ascii="宋体" w:hAnsi="宋体" w:eastAsia="宋体" w:cs="仿宋_GB2312"/>
          <w:color w:val="auto"/>
          <w:szCs w:val="24"/>
          <w:highlight w:val="none"/>
        </w:rPr>
        <w:t>3.4响应文件按照磋商文件第七部分格式要</w:t>
      </w:r>
      <w:r>
        <w:rPr>
          <w:rFonts w:hint="eastAsia" w:ascii="宋体" w:hAnsi="宋体" w:eastAsia="宋体" w:cs="仿宋_GB2312"/>
          <w:color w:val="auto"/>
          <w:highlight w:val="none"/>
        </w:rPr>
        <w:t>求进行签署、盖章。</w:t>
      </w:r>
      <w:r>
        <w:rPr>
          <w:rFonts w:hint="eastAsia" w:ascii="宋体" w:hAnsi="宋体" w:eastAsia="宋体"/>
          <w:b/>
          <w:color w:val="auto"/>
          <w:highlight w:val="none"/>
        </w:rPr>
        <w:t>▲</w:t>
      </w:r>
      <w:r>
        <w:rPr>
          <w:rFonts w:hint="eastAsia" w:ascii="宋体" w:hAnsi="宋体" w:eastAsia="宋体" w:cs="仿宋_GB2312"/>
          <w:b/>
          <w:color w:val="auto"/>
          <w:highlight w:val="none"/>
        </w:rPr>
        <w:t>供应商的响应文件未按照磋商文件要求签署、盖章的，其响应无效</w:t>
      </w:r>
      <w:r>
        <w:rPr>
          <w:rFonts w:hint="eastAsia" w:ascii="宋体" w:hAnsi="宋体" w:eastAsia="宋体" w:cs="仿宋_GB2312"/>
          <w:color w:val="auto"/>
          <w:szCs w:val="24"/>
          <w:highlight w:val="none"/>
        </w:rPr>
        <w:t>。</w:t>
      </w:r>
    </w:p>
    <w:p w14:paraId="0F408378">
      <w:pPr>
        <w:pStyle w:val="396"/>
        <w:snapToGrid w:val="0"/>
        <w:spacing w:before="0"/>
        <w:ind w:firstLine="480"/>
        <w:rPr>
          <w:rFonts w:ascii="宋体" w:hAnsi="宋体" w:eastAsia="宋体" w:cs="宋体"/>
          <w:color w:val="auto"/>
          <w:highlight w:val="none"/>
        </w:rPr>
      </w:pPr>
      <w:r>
        <w:rPr>
          <w:rFonts w:hint="eastAsia" w:ascii="宋体" w:hAnsi="宋体" w:eastAsia="宋体" w:cs="仿宋_GB2312"/>
          <w:color w:val="auto"/>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42B83C2E">
      <w:pPr>
        <w:pStyle w:val="396"/>
        <w:snapToGrid w:val="0"/>
        <w:spacing w:before="0"/>
        <w:ind w:firstLine="480"/>
        <w:rPr>
          <w:rFonts w:ascii="宋体" w:hAnsi="宋体" w:eastAsia="宋体" w:cs="宋体"/>
          <w:color w:val="auto"/>
          <w:szCs w:val="24"/>
          <w:highlight w:val="none"/>
        </w:rPr>
      </w:pPr>
      <w:r>
        <w:rPr>
          <w:rFonts w:hint="eastAsia" w:ascii="宋体" w:hAnsi="宋体" w:eastAsia="宋体" w:cs="宋体"/>
          <w:color w:val="auto"/>
          <w:highlight w:val="none"/>
        </w:rPr>
        <w:t>3.6磋商文件对响应文件签署、盖章的要求适用于电子签名。</w:t>
      </w:r>
    </w:p>
    <w:p w14:paraId="23142DE8">
      <w:pPr>
        <w:pStyle w:val="34"/>
        <w:spacing w:line="360" w:lineRule="auto"/>
        <w:ind w:firstLine="480" w:firstLineChars="200"/>
        <w:rPr>
          <w:rFonts w:ascii="宋体" w:hAnsi="宋体" w:eastAsia="宋体" w:cs="仿宋_GB2312"/>
          <w:color w:val="auto"/>
          <w:sz w:val="24"/>
          <w:szCs w:val="24"/>
          <w:highlight w:val="none"/>
        </w:rPr>
      </w:pPr>
    </w:p>
    <w:p w14:paraId="3357C2C2">
      <w:pPr>
        <w:adjustRightInd/>
        <w:spacing w:line="360" w:lineRule="auto"/>
        <w:jc w:val="center"/>
        <w:outlineLvl w:val="0"/>
        <w:rPr>
          <w:rFonts w:ascii="宋体" w:hAnsi="宋体" w:eastAsia="宋体" w:cs="仿宋_GB2312"/>
          <w:b/>
          <w:color w:val="auto"/>
          <w:sz w:val="32"/>
          <w:szCs w:val="20"/>
          <w:highlight w:val="none"/>
        </w:rPr>
      </w:pPr>
    </w:p>
    <w:p w14:paraId="0A98F91B">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七、</w:t>
      </w:r>
      <w:r>
        <w:rPr>
          <w:rFonts w:hint="eastAsia" w:ascii="宋体" w:hAnsi="宋体" w:eastAsia="宋体"/>
          <w:b/>
          <w:color w:val="auto"/>
          <w:sz w:val="32"/>
          <w:szCs w:val="32"/>
          <w:highlight w:val="none"/>
        </w:rPr>
        <w:t>响应</w:t>
      </w:r>
      <w:r>
        <w:rPr>
          <w:rFonts w:hint="eastAsia" w:ascii="宋体" w:hAnsi="宋体" w:eastAsia="宋体" w:cs="仿宋_GB2312"/>
          <w:b/>
          <w:color w:val="auto"/>
          <w:sz w:val="32"/>
          <w:szCs w:val="20"/>
          <w:highlight w:val="none"/>
        </w:rPr>
        <w:t>文件的提交和备份</w:t>
      </w:r>
    </w:p>
    <w:p w14:paraId="54A9BC12">
      <w:pPr>
        <w:pStyle w:val="396"/>
        <w:spacing w:before="0"/>
        <w:ind w:firstLine="0" w:firstLineChars="0"/>
        <w:rPr>
          <w:rFonts w:ascii="宋体" w:hAnsi="宋体" w:eastAsia="宋体" w:cs="仿宋_GB2312"/>
          <w:b/>
          <w:color w:val="auto"/>
          <w:szCs w:val="24"/>
          <w:highlight w:val="none"/>
        </w:rPr>
      </w:pPr>
    </w:p>
    <w:p w14:paraId="26E7B10E">
      <w:pPr>
        <w:pStyle w:val="396"/>
        <w:spacing w:before="0"/>
        <w:ind w:firstLine="0" w:firstLineChars="0"/>
        <w:rPr>
          <w:rFonts w:ascii="宋体" w:hAnsi="宋体" w:eastAsia="宋体" w:cs="仿宋_GB2312"/>
          <w:b/>
          <w:color w:val="auto"/>
          <w:szCs w:val="24"/>
          <w:highlight w:val="none"/>
        </w:rPr>
      </w:pPr>
      <w:r>
        <w:rPr>
          <w:rFonts w:hint="eastAsia" w:ascii="宋体" w:hAnsi="宋体" w:eastAsia="宋体" w:cs="仿宋_GB2312"/>
          <w:b/>
          <w:color w:val="auto"/>
          <w:szCs w:val="24"/>
          <w:highlight w:val="none"/>
        </w:rPr>
        <w:t>1.响应文件的提交、补充、修改、撤回</w:t>
      </w:r>
    </w:p>
    <w:p w14:paraId="27DEB6AB">
      <w:pPr>
        <w:pStyle w:val="396"/>
        <w:ind w:firstLine="480"/>
        <w:rPr>
          <w:rFonts w:ascii="宋体" w:hAnsi="宋体" w:eastAsia="宋体" w:cs="仿宋_GB2312"/>
          <w:color w:val="auto"/>
          <w:szCs w:val="24"/>
          <w:highlight w:val="none"/>
        </w:rPr>
      </w:pPr>
      <w:r>
        <w:rPr>
          <w:rFonts w:hint="eastAsia" w:ascii="宋体" w:hAnsi="宋体" w:eastAsia="宋体" w:cs="仿宋_GB2312"/>
          <w:color w:val="auto"/>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241B85BC">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1.2 在响应截止时间以后，不能补充、修改响应文件。</w:t>
      </w:r>
    </w:p>
    <w:p w14:paraId="3DDD6855">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1.3 在提交“最后报价”后，供应商不能退出磋商。</w:t>
      </w:r>
    </w:p>
    <w:p w14:paraId="0369A6B0">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1F8F2842">
      <w:pPr>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 xml:space="preserve">1.5 </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可以视情况延长提交响应文件的截止时间。在上述情况下，</w:t>
      </w:r>
      <w:r>
        <w:rPr>
          <w:rFonts w:hint="eastAsia" w:ascii="宋体" w:hAnsi="宋体" w:eastAsia="宋体"/>
          <w:color w:val="auto"/>
          <w:sz w:val="24"/>
          <w:highlight w:val="none"/>
          <w:lang w:eastAsia="zh-CN"/>
        </w:rPr>
        <w:t>采购代理机构</w:t>
      </w:r>
      <w:r>
        <w:rPr>
          <w:rFonts w:hint="eastAsia" w:ascii="宋体" w:hAnsi="宋体" w:eastAsia="宋体"/>
          <w:color w:val="auto"/>
          <w:sz w:val="24"/>
          <w:highlight w:val="none"/>
        </w:rPr>
        <w:t>与供应商以前在响应截止期方面的全部权利、责任和义务，将适用于延长至新的响应截止期。</w:t>
      </w:r>
    </w:p>
    <w:p w14:paraId="5FA07CD3">
      <w:pPr>
        <w:pStyle w:val="634"/>
        <w:adjustRightIn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lang w:val="en-US" w:eastAsia="zh-CN"/>
        </w:rPr>
        <w:t>1.6 供应商可事先在公开官网查询、核对相关证书和报告内容，确保投标（响应）文件资料准确无误。</w:t>
      </w:r>
      <w:r>
        <w:rPr>
          <w:rFonts w:hint="eastAsia" w:ascii="宋体" w:hAnsi="宋体" w:eastAsia="宋体" w:cs="宋体"/>
          <w:color w:val="auto"/>
          <w:sz w:val="24"/>
          <w:szCs w:val="24"/>
          <w:highlight w:val="none"/>
          <w:shd w:val="clear" w:color="auto" w:fill="FFFFFF"/>
          <w:lang w:val="en-US" w:eastAsia="zh-CN"/>
        </w:rPr>
        <w:t>供应商应对响应文件中材料的真实性、合法性负责。</w:t>
      </w:r>
    </w:p>
    <w:p w14:paraId="790AADAB">
      <w:pPr>
        <w:pStyle w:val="34"/>
        <w:spacing w:line="360" w:lineRule="auto"/>
        <w:rPr>
          <w:rFonts w:ascii="宋体" w:hAnsi="宋体" w:eastAsia="宋体" w:cs="仿宋_GB2312"/>
          <w:b/>
          <w:color w:val="auto"/>
          <w:sz w:val="24"/>
          <w:szCs w:val="24"/>
          <w:highlight w:val="none"/>
        </w:rPr>
      </w:pPr>
      <w:r>
        <w:rPr>
          <w:rFonts w:hint="eastAsia" w:ascii="宋体" w:hAnsi="宋体" w:eastAsia="宋体" w:cs="仿宋_GB2312"/>
          <w:b/>
          <w:color w:val="auto"/>
          <w:sz w:val="24"/>
          <w:szCs w:val="24"/>
          <w:highlight w:val="none"/>
        </w:rPr>
        <w:t>2.备份响应文件</w:t>
      </w:r>
    </w:p>
    <w:p w14:paraId="16A2A3EF">
      <w:pPr>
        <w:pStyle w:val="34"/>
        <w:spacing w:line="360" w:lineRule="auto"/>
        <w:ind w:firstLine="360" w:firstLineChars="150"/>
        <w:rPr>
          <w:rFonts w:ascii="宋体" w:hAnsi="宋体" w:eastAsia="宋体" w:cs="仿宋_GB2312"/>
          <w:b/>
          <w:color w:val="auto"/>
          <w:sz w:val="24"/>
          <w:szCs w:val="24"/>
          <w:highlight w:val="none"/>
        </w:rPr>
      </w:pPr>
      <w:r>
        <w:rPr>
          <w:rFonts w:hint="eastAsia" w:ascii="宋体" w:hAnsi="宋体" w:eastAsia="宋体" w:cs="仿宋_GB2312"/>
          <w:color w:val="auto"/>
          <w:sz w:val="24"/>
          <w:szCs w:val="24"/>
          <w:highlight w:val="none"/>
        </w:rPr>
        <w:t>2.1 供应商在电子交易平台传输提交响应文件后，还可以在响应截止时间前直接提交或者以邮政快递方式递交备份响应文件1份，</w:t>
      </w:r>
      <w:r>
        <w:rPr>
          <w:rFonts w:hint="eastAsia" w:ascii="宋体" w:hAnsi="宋体" w:eastAsia="宋体" w:cs="仿宋_GB2312"/>
          <w:b/>
          <w:color w:val="auto"/>
          <w:sz w:val="24"/>
          <w:szCs w:val="24"/>
          <w:highlight w:val="none"/>
        </w:rPr>
        <w:t>但采购人、</w:t>
      </w:r>
      <w:r>
        <w:rPr>
          <w:rFonts w:hint="eastAsia" w:ascii="宋体" w:hAnsi="宋体" w:eastAsia="宋体" w:cs="仿宋_GB2312"/>
          <w:b/>
          <w:color w:val="auto"/>
          <w:sz w:val="24"/>
          <w:szCs w:val="24"/>
          <w:highlight w:val="none"/>
          <w:lang w:eastAsia="zh-CN"/>
        </w:rPr>
        <w:t>采购代理机构</w:t>
      </w:r>
      <w:r>
        <w:rPr>
          <w:rFonts w:hint="eastAsia" w:ascii="宋体" w:hAnsi="宋体" w:eastAsia="宋体" w:cs="仿宋_GB2312"/>
          <w:b/>
          <w:color w:val="auto"/>
          <w:sz w:val="24"/>
          <w:szCs w:val="24"/>
          <w:highlight w:val="none"/>
        </w:rPr>
        <w:t>不强制或变相强制供应商提交备份响应文件。</w:t>
      </w:r>
    </w:p>
    <w:p w14:paraId="521D08BE">
      <w:pPr>
        <w:pStyle w:val="34"/>
        <w:spacing w:line="360" w:lineRule="auto"/>
        <w:ind w:firstLine="360" w:firstLineChars="150"/>
        <w:rPr>
          <w:rFonts w:ascii="宋体" w:hAnsi="宋体" w:eastAsia="宋体" w:cs="仿宋_GB2312"/>
          <w:b/>
          <w:color w:val="auto"/>
          <w:sz w:val="24"/>
          <w:szCs w:val="24"/>
          <w:highlight w:val="none"/>
        </w:rPr>
      </w:pPr>
      <w:r>
        <w:rPr>
          <w:rFonts w:hint="eastAsia" w:ascii="宋体" w:hAnsi="宋体" w:eastAsia="宋体" w:cs="仿宋_GB2312"/>
          <w:color w:val="auto"/>
          <w:sz w:val="24"/>
          <w:szCs w:val="24"/>
          <w:highlight w:val="none"/>
        </w:rPr>
        <w:t>2.2 备份响应文件须在“政采云投标客户端”制作生成，并储存在不可修改的</w:t>
      </w:r>
      <w:r>
        <w:rPr>
          <w:rFonts w:hint="eastAsia" w:ascii="宋体" w:hAnsi="宋体" w:eastAsia="宋体"/>
          <w:b/>
          <w:color w:val="auto"/>
          <w:sz w:val="24"/>
          <w:highlight w:val="none"/>
          <w:u w:val="single"/>
        </w:rPr>
        <w:t>电子光盘</w:t>
      </w:r>
      <w:r>
        <w:rPr>
          <w:rFonts w:hint="eastAsia" w:ascii="宋体" w:hAnsi="宋体" w:eastAsia="宋体"/>
          <w:b/>
          <w:color w:val="auto"/>
          <w:sz w:val="24"/>
          <w:highlight w:val="none"/>
          <w:u w:val="single"/>
          <w:lang w:val="en-US" w:eastAsia="zh-CN"/>
        </w:rPr>
        <w:t>等存储介质</w:t>
      </w:r>
      <w:r>
        <w:rPr>
          <w:rFonts w:hint="eastAsia" w:ascii="宋体" w:hAnsi="宋体" w:eastAsia="宋体" w:cs="仿宋_GB2312"/>
          <w:color w:val="auto"/>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宋体" w:hAnsi="宋体" w:eastAsia="宋体"/>
          <w:b/>
          <w:color w:val="auto"/>
          <w:sz w:val="24"/>
          <w:highlight w:val="none"/>
        </w:rPr>
        <w:t>▲不符合上述制作、</w:t>
      </w:r>
      <w:r>
        <w:rPr>
          <w:rFonts w:hint="eastAsia" w:ascii="宋体" w:hAnsi="宋体" w:eastAsia="宋体" w:cs="仿宋_GB2312"/>
          <w:b/>
          <w:color w:val="auto"/>
          <w:sz w:val="24"/>
          <w:szCs w:val="24"/>
          <w:highlight w:val="none"/>
        </w:rPr>
        <w:t>存储、密封规定的备份响应文件将被视为无效或者被拒绝接收。</w:t>
      </w:r>
    </w:p>
    <w:p w14:paraId="685A0AD0">
      <w:pPr>
        <w:pStyle w:val="34"/>
        <w:spacing w:line="360" w:lineRule="auto"/>
        <w:ind w:firstLine="360" w:firstLineChars="150"/>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2.3 直接提交备份响应文件的，供应商应于响应截止时间前在磋商公告中载明的开启响应文件的地点将备份响应文件提交给</w:t>
      </w:r>
      <w:r>
        <w:rPr>
          <w:rFonts w:hint="eastAsia" w:ascii="宋体" w:hAnsi="宋体" w:eastAsia="宋体" w:cs="仿宋_GB2312"/>
          <w:color w:val="auto"/>
          <w:sz w:val="24"/>
          <w:szCs w:val="24"/>
          <w:highlight w:val="none"/>
          <w:lang w:eastAsia="zh-CN"/>
        </w:rPr>
        <w:t>采购代理机构</w:t>
      </w:r>
      <w:r>
        <w:rPr>
          <w:rFonts w:hint="eastAsia" w:ascii="宋体" w:hAnsi="宋体" w:eastAsia="宋体" w:cs="仿宋_GB2312"/>
          <w:color w:val="auto"/>
          <w:sz w:val="24"/>
          <w:szCs w:val="24"/>
          <w:highlight w:val="none"/>
        </w:rPr>
        <w:t>，</w:t>
      </w:r>
      <w:r>
        <w:rPr>
          <w:rFonts w:hint="eastAsia" w:ascii="宋体" w:hAnsi="宋体" w:eastAsia="宋体" w:cs="仿宋_GB2312"/>
          <w:color w:val="auto"/>
          <w:sz w:val="24"/>
          <w:szCs w:val="24"/>
          <w:highlight w:val="none"/>
          <w:lang w:eastAsia="zh-CN"/>
        </w:rPr>
        <w:t>采购代理机构</w:t>
      </w:r>
      <w:r>
        <w:rPr>
          <w:rFonts w:hint="eastAsia" w:ascii="宋体" w:hAnsi="宋体" w:eastAsia="宋体" w:cs="仿宋_GB2312"/>
          <w:color w:val="auto"/>
          <w:sz w:val="24"/>
          <w:szCs w:val="24"/>
          <w:highlight w:val="none"/>
        </w:rPr>
        <w:t>将拒绝接受逾期送达的备份响应文件。</w:t>
      </w:r>
    </w:p>
    <w:p w14:paraId="1237A89D">
      <w:pPr>
        <w:pStyle w:val="34"/>
        <w:spacing w:line="360" w:lineRule="auto"/>
        <w:ind w:firstLine="360" w:firstLineChars="150"/>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ascii="宋体" w:hAnsi="宋体" w:eastAsia="宋体" w:cs="宋体"/>
          <w:color w:val="auto"/>
          <w:sz w:val="24"/>
          <w:szCs w:val="24"/>
          <w:highlight w:val="none"/>
        </w:rPr>
        <w:t>磋商文件第三部分供应商须知前附表规定的备份响应文件送达地点</w:t>
      </w:r>
      <w:r>
        <w:rPr>
          <w:rFonts w:hint="eastAsia" w:ascii="宋体" w:hAnsi="宋体" w:eastAsia="宋体" w:cs="仿宋_GB2312"/>
          <w:color w:val="auto"/>
          <w:sz w:val="24"/>
          <w:szCs w:val="24"/>
          <w:highlight w:val="none"/>
        </w:rPr>
        <w:t>；送达时间以签收人签收时间为准。</w:t>
      </w:r>
      <w:r>
        <w:rPr>
          <w:rFonts w:hint="eastAsia" w:ascii="宋体" w:hAnsi="宋体" w:eastAsia="宋体" w:cs="仿宋_GB2312"/>
          <w:color w:val="auto"/>
          <w:sz w:val="24"/>
          <w:szCs w:val="24"/>
          <w:highlight w:val="none"/>
          <w:lang w:eastAsia="zh-CN"/>
        </w:rPr>
        <w:t>采购代理机构</w:t>
      </w:r>
      <w:r>
        <w:rPr>
          <w:rFonts w:hint="eastAsia" w:ascii="宋体" w:hAnsi="宋体" w:eastAsia="宋体" w:cs="仿宋_GB2312"/>
          <w:color w:val="auto"/>
          <w:sz w:val="24"/>
          <w:szCs w:val="24"/>
          <w:highlight w:val="none"/>
        </w:rPr>
        <w:t>将拒绝接受逾期送达的备份响应文件。邮寄过程中，电子备份响应文件发生泄露、遗失、损坏或延期送达等情况的，由供应商自行负责。</w:t>
      </w:r>
    </w:p>
    <w:p w14:paraId="385824E2">
      <w:pPr>
        <w:pStyle w:val="34"/>
        <w:spacing w:line="360" w:lineRule="auto"/>
        <w:ind w:firstLine="361" w:firstLineChars="150"/>
        <w:rPr>
          <w:rFonts w:ascii="宋体" w:hAnsi="宋体" w:eastAsia="宋体" w:cs="仿宋_GB2312"/>
          <w:color w:val="auto"/>
          <w:sz w:val="24"/>
          <w:szCs w:val="24"/>
          <w:highlight w:val="none"/>
        </w:rPr>
      </w:pPr>
      <w:r>
        <w:rPr>
          <w:rFonts w:hint="eastAsia" w:ascii="宋体" w:hAnsi="宋体" w:eastAsia="宋体" w:cs="仿宋_GB2312"/>
          <w:b/>
          <w:color w:val="auto"/>
          <w:sz w:val="24"/>
          <w:szCs w:val="24"/>
          <w:highlight w:val="none"/>
        </w:rPr>
        <w:t xml:space="preserve">2.5 </w:t>
      </w:r>
      <w:r>
        <w:rPr>
          <w:rFonts w:hint="eastAsia" w:ascii="宋体" w:hAnsi="宋体" w:eastAsia="宋体"/>
          <w:b/>
          <w:color w:val="auto"/>
          <w:sz w:val="24"/>
          <w:highlight w:val="none"/>
        </w:rPr>
        <w:t>▲</w:t>
      </w:r>
      <w:r>
        <w:rPr>
          <w:rFonts w:hint="eastAsia" w:ascii="宋体" w:hAnsi="宋体" w:eastAsia="宋体" w:cs="仿宋_GB2312"/>
          <w:b/>
          <w:color w:val="auto"/>
          <w:sz w:val="24"/>
          <w:szCs w:val="24"/>
          <w:highlight w:val="none"/>
        </w:rPr>
        <w:t>供应商仅提交备份响应文件，未在电子交易平台传输提交响应文件的，响应无效。</w:t>
      </w:r>
    </w:p>
    <w:p w14:paraId="7969977A">
      <w:pPr>
        <w:adjustRightInd/>
        <w:spacing w:line="360" w:lineRule="auto"/>
        <w:jc w:val="center"/>
        <w:outlineLvl w:val="0"/>
        <w:rPr>
          <w:rFonts w:ascii="宋体" w:hAnsi="宋体" w:eastAsia="宋体" w:cs="仿宋_GB2312"/>
          <w:b/>
          <w:color w:val="auto"/>
          <w:sz w:val="32"/>
          <w:szCs w:val="20"/>
          <w:highlight w:val="none"/>
        </w:rPr>
      </w:pPr>
    </w:p>
    <w:p w14:paraId="6CDA67FC">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八、</w:t>
      </w:r>
      <w:r>
        <w:rPr>
          <w:rFonts w:hint="eastAsia" w:ascii="宋体" w:hAnsi="宋体" w:eastAsia="宋体"/>
          <w:b/>
          <w:color w:val="auto"/>
          <w:sz w:val="32"/>
          <w:szCs w:val="32"/>
          <w:highlight w:val="none"/>
        </w:rPr>
        <w:t>开启响应文件与信用信息查询</w:t>
      </w:r>
    </w:p>
    <w:p w14:paraId="4DD8EFA1">
      <w:pPr>
        <w:pStyle w:val="34"/>
        <w:spacing w:line="360" w:lineRule="auto"/>
        <w:rPr>
          <w:rFonts w:ascii="宋体" w:hAnsi="宋体" w:eastAsia="宋体" w:cs="仿宋_GB2312"/>
          <w:b/>
          <w:color w:val="auto"/>
          <w:sz w:val="24"/>
          <w:szCs w:val="24"/>
          <w:highlight w:val="none"/>
        </w:rPr>
      </w:pPr>
      <w:r>
        <w:rPr>
          <w:rFonts w:hint="eastAsia" w:ascii="宋体" w:hAnsi="宋体" w:eastAsia="宋体" w:cs="仿宋_GB2312"/>
          <w:b/>
          <w:color w:val="auto"/>
          <w:sz w:val="24"/>
          <w:szCs w:val="24"/>
          <w:highlight w:val="none"/>
        </w:rPr>
        <w:t>1. 开启响应文件</w:t>
      </w:r>
    </w:p>
    <w:p w14:paraId="27175598">
      <w:pPr>
        <w:pStyle w:val="34"/>
        <w:spacing w:line="360" w:lineRule="auto"/>
        <w:ind w:firstLine="360" w:firstLineChars="150"/>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1.1 </w:t>
      </w:r>
      <w:r>
        <w:rPr>
          <w:rFonts w:hint="eastAsia" w:ascii="宋体" w:hAnsi="宋体" w:eastAsia="宋体" w:cs="仿宋_GB2312"/>
          <w:color w:val="auto"/>
          <w:sz w:val="24"/>
          <w:szCs w:val="24"/>
          <w:highlight w:val="none"/>
          <w:lang w:eastAsia="zh-CN"/>
        </w:rPr>
        <w:t>采购代理机构</w:t>
      </w:r>
      <w:r>
        <w:rPr>
          <w:rFonts w:hint="eastAsia" w:ascii="宋体" w:hAnsi="宋体" w:eastAsia="宋体" w:cs="仿宋_GB2312"/>
          <w:color w:val="auto"/>
          <w:sz w:val="24"/>
          <w:szCs w:val="24"/>
          <w:highlight w:val="none"/>
        </w:rPr>
        <w:t>按照磋商文件规定的时间通过电子交易平台组织响应文件开启，所有供应商均应当准时在线参加。</w:t>
      </w:r>
      <w:r>
        <w:rPr>
          <w:rFonts w:hint="eastAsia" w:ascii="宋体" w:hAnsi="宋体" w:eastAsia="宋体" w:cs="仿宋_GB2312"/>
          <w:b/>
          <w:color w:val="auto"/>
          <w:sz w:val="24"/>
          <w:szCs w:val="24"/>
          <w:highlight w:val="none"/>
        </w:rPr>
        <w:t>供应商数量不符合规定的，不得开启响应文件。</w:t>
      </w:r>
    </w:p>
    <w:p w14:paraId="58105245">
      <w:pPr>
        <w:pStyle w:val="34"/>
        <w:spacing w:line="360" w:lineRule="auto"/>
        <w:ind w:firstLine="360" w:firstLineChars="150"/>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1.2开启响应文件时，电子交易平台按开启响应文件时间自动提取所有响应文件。</w:t>
      </w:r>
      <w:r>
        <w:rPr>
          <w:rFonts w:hint="eastAsia" w:ascii="宋体" w:hAnsi="宋体" w:eastAsia="宋体" w:cs="仿宋_GB2312"/>
          <w:color w:val="auto"/>
          <w:sz w:val="24"/>
          <w:szCs w:val="24"/>
          <w:highlight w:val="none"/>
          <w:lang w:eastAsia="zh-CN"/>
        </w:rPr>
        <w:t>采购代理机构</w:t>
      </w:r>
      <w:r>
        <w:rPr>
          <w:rFonts w:hint="eastAsia" w:ascii="宋体" w:hAnsi="宋体" w:eastAsia="宋体" w:cs="仿宋_GB2312"/>
          <w:color w:val="auto"/>
          <w:sz w:val="24"/>
          <w:szCs w:val="24"/>
          <w:highlight w:val="none"/>
        </w:rPr>
        <w:t>依托电子交易平台发起开始解密指令，供应商按照平台提示和磋商文件的规定在半小时内完成在线解密。</w:t>
      </w:r>
    </w:p>
    <w:p w14:paraId="54580616">
      <w:pPr>
        <w:pStyle w:val="34"/>
        <w:spacing w:line="360" w:lineRule="auto"/>
        <w:ind w:firstLine="361" w:firstLineChars="150"/>
        <w:rPr>
          <w:rFonts w:hint="eastAsia" w:ascii="宋体" w:hAnsi="宋体" w:eastAsia="宋体" w:cs="仿宋_GB2312"/>
          <w:b/>
          <w:color w:val="auto"/>
          <w:sz w:val="24"/>
          <w:szCs w:val="24"/>
          <w:highlight w:val="none"/>
        </w:rPr>
      </w:pPr>
      <w:r>
        <w:rPr>
          <w:rFonts w:hint="eastAsia" w:ascii="宋体" w:hAnsi="宋体" w:eastAsia="宋体" w:cs="仿宋_GB2312"/>
          <w:b/>
          <w:color w:val="auto"/>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43D3D0F0">
      <w:pPr>
        <w:pStyle w:val="396"/>
        <w:spacing w:before="0"/>
        <w:ind w:firstLine="0" w:firstLineChars="0"/>
        <w:rPr>
          <w:rFonts w:ascii="宋体" w:hAnsi="宋体" w:eastAsia="宋体" w:cs="仿宋_GB2312"/>
          <w:b/>
          <w:color w:val="auto"/>
          <w:szCs w:val="24"/>
          <w:highlight w:val="none"/>
        </w:rPr>
      </w:pPr>
      <w:r>
        <w:rPr>
          <w:rFonts w:hint="eastAsia" w:ascii="宋体" w:hAnsi="宋体" w:eastAsia="宋体" w:cs="仿宋_GB2312"/>
          <w:b/>
          <w:color w:val="auto"/>
          <w:szCs w:val="24"/>
          <w:highlight w:val="none"/>
        </w:rPr>
        <w:t>2.信用信息查询</w:t>
      </w:r>
    </w:p>
    <w:p w14:paraId="47349D1C">
      <w:pPr>
        <w:pStyle w:val="396"/>
        <w:spacing w:before="0"/>
        <w:ind w:firstLine="495" w:firstLineChars="0"/>
        <w:rPr>
          <w:rFonts w:ascii="宋体" w:hAnsi="宋体" w:eastAsia="宋体" w:cs="Arial"/>
          <w:color w:val="auto"/>
          <w:kern w:val="0"/>
          <w:szCs w:val="24"/>
          <w:highlight w:val="none"/>
        </w:rPr>
      </w:pPr>
      <w:r>
        <w:rPr>
          <w:rFonts w:hint="eastAsia" w:ascii="宋体" w:hAnsi="宋体" w:eastAsia="宋体" w:cs="Arial"/>
          <w:color w:val="auto"/>
          <w:kern w:val="0"/>
          <w:szCs w:val="24"/>
          <w:highlight w:val="none"/>
        </w:rPr>
        <w:t>2.1信用信息查询渠道及截止时间：</w:t>
      </w:r>
      <w:r>
        <w:rPr>
          <w:rFonts w:hint="eastAsia" w:ascii="宋体" w:hAnsi="宋体" w:eastAsia="宋体" w:cs="Arial"/>
          <w:color w:val="auto"/>
          <w:kern w:val="0"/>
          <w:szCs w:val="24"/>
          <w:highlight w:val="none"/>
          <w:lang w:eastAsia="zh-CN"/>
        </w:rPr>
        <w:t>采购代理机构</w:t>
      </w:r>
      <w:r>
        <w:rPr>
          <w:rFonts w:hint="eastAsia" w:ascii="宋体" w:hAnsi="宋体" w:eastAsia="宋体" w:cs="Arial"/>
          <w:color w:val="auto"/>
          <w:kern w:val="0"/>
          <w:szCs w:val="24"/>
          <w:highlight w:val="none"/>
        </w:rPr>
        <w:t>将通过“信用中国”网站(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70"/>
          <w:rFonts w:hint="eastAsia" w:ascii="宋体" w:hAnsi="宋体" w:eastAsia="宋体"/>
          <w:snapToGrid/>
          <w:color w:val="auto"/>
          <w:sz w:val="24"/>
          <w:szCs w:val="24"/>
          <w:highlight w:val="none"/>
        </w:rPr>
        <w:t>www.creditchina.gov.cn</w:t>
      </w:r>
      <w:r>
        <w:rPr>
          <w:rStyle w:val="70"/>
          <w:rFonts w:hint="eastAsia" w:ascii="宋体" w:hAnsi="宋体" w:eastAsia="宋体"/>
          <w:snapToGrid/>
          <w:color w:val="auto"/>
          <w:sz w:val="24"/>
          <w:szCs w:val="24"/>
          <w:highlight w:val="none"/>
        </w:rPr>
        <w:fldChar w:fldCharType="end"/>
      </w:r>
      <w:r>
        <w:rPr>
          <w:rFonts w:hint="eastAsia" w:ascii="宋体" w:hAnsi="宋体" w:eastAsia="宋体" w:cs="Arial"/>
          <w:color w:val="auto"/>
          <w:kern w:val="0"/>
          <w:szCs w:val="24"/>
          <w:highlight w:val="none"/>
        </w:rPr>
        <w:t>)、中国政府采购网(www.ccgp.gov.cn)渠道查询供应商响应截止时间前的信用记录。</w:t>
      </w:r>
    </w:p>
    <w:p w14:paraId="76CF0AB3">
      <w:pPr>
        <w:pStyle w:val="396"/>
        <w:spacing w:before="0"/>
        <w:ind w:firstLine="495" w:firstLineChars="0"/>
        <w:rPr>
          <w:rFonts w:ascii="宋体" w:hAnsi="宋体" w:eastAsia="宋体" w:cs="Arial"/>
          <w:color w:val="auto"/>
          <w:kern w:val="0"/>
          <w:szCs w:val="24"/>
          <w:highlight w:val="none"/>
        </w:rPr>
      </w:pPr>
      <w:r>
        <w:rPr>
          <w:rFonts w:hint="eastAsia" w:ascii="宋体" w:hAnsi="宋体" w:eastAsia="宋体" w:cs="Arial"/>
          <w:color w:val="auto"/>
          <w:kern w:val="0"/>
          <w:szCs w:val="24"/>
          <w:highlight w:val="none"/>
        </w:rPr>
        <w:t>2.2信用信息查询记录和证据留存的具体方式：现场查询的供应商的信用记录、查询结果经确认后存档。</w:t>
      </w:r>
    </w:p>
    <w:p w14:paraId="536410CD">
      <w:pPr>
        <w:pStyle w:val="396"/>
        <w:spacing w:before="0"/>
        <w:ind w:firstLine="495" w:firstLineChars="0"/>
        <w:rPr>
          <w:rFonts w:ascii="宋体" w:hAnsi="宋体" w:eastAsia="宋体" w:cs="Arial"/>
          <w:color w:val="auto"/>
          <w:kern w:val="0"/>
          <w:szCs w:val="24"/>
          <w:highlight w:val="none"/>
        </w:rPr>
      </w:pPr>
      <w:r>
        <w:rPr>
          <w:rFonts w:hint="eastAsia" w:ascii="宋体" w:hAnsi="宋体" w:eastAsia="宋体" w:cs="Arial"/>
          <w:color w:val="auto"/>
          <w:kern w:val="0"/>
          <w:szCs w:val="24"/>
          <w:highlight w:val="none"/>
        </w:rPr>
        <w:t>2.3信用信息的使用规则：经查询列入失信被执行人名单、重大税收违法案件当事人名单、政府采购严重违法失信行为记录名单的供应商将被拒绝参与政府采购活动。</w:t>
      </w:r>
    </w:p>
    <w:p w14:paraId="69D2C0C2">
      <w:pPr>
        <w:pStyle w:val="396"/>
        <w:spacing w:before="0"/>
        <w:ind w:firstLine="495" w:firstLineChars="0"/>
        <w:rPr>
          <w:rFonts w:ascii="宋体" w:hAnsi="宋体" w:eastAsia="宋体" w:cs="Arial"/>
          <w:color w:val="auto"/>
          <w:kern w:val="0"/>
          <w:szCs w:val="24"/>
          <w:highlight w:val="none"/>
        </w:rPr>
      </w:pPr>
      <w:r>
        <w:rPr>
          <w:rFonts w:hint="eastAsia" w:ascii="宋体" w:hAnsi="宋体" w:eastAsia="宋体" w:cs="Arial"/>
          <w:color w:val="auto"/>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1E12468">
      <w:pPr>
        <w:pStyle w:val="34"/>
        <w:spacing w:line="360" w:lineRule="auto"/>
        <w:rPr>
          <w:rFonts w:ascii="宋体" w:hAnsi="宋体" w:eastAsia="宋体" w:cs="仿宋_GB2312"/>
          <w:b/>
          <w:color w:val="auto"/>
          <w:sz w:val="24"/>
          <w:szCs w:val="24"/>
          <w:highlight w:val="none"/>
        </w:rPr>
      </w:pPr>
    </w:p>
    <w:p w14:paraId="2537D5E9">
      <w:pPr>
        <w:adjustRightInd/>
        <w:spacing w:line="360" w:lineRule="auto"/>
        <w:jc w:val="center"/>
        <w:outlineLvl w:val="0"/>
        <w:rPr>
          <w:rFonts w:ascii="宋体" w:hAnsi="宋体" w:eastAsia="宋体"/>
          <w:b/>
          <w:color w:val="auto"/>
          <w:sz w:val="32"/>
          <w:szCs w:val="32"/>
          <w:highlight w:val="none"/>
        </w:rPr>
      </w:pPr>
      <w:r>
        <w:rPr>
          <w:rFonts w:hint="eastAsia" w:ascii="宋体" w:hAnsi="宋体" w:eastAsia="宋体" w:cs="仿宋_GB2312"/>
          <w:b/>
          <w:color w:val="auto"/>
          <w:sz w:val="32"/>
          <w:highlight w:val="none"/>
        </w:rPr>
        <w:t>九</w:t>
      </w:r>
      <w:r>
        <w:rPr>
          <w:rFonts w:hint="eastAsia" w:ascii="宋体" w:hAnsi="宋体" w:eastAsia="宋体" w:cs="仿宋_GB2312"/>
          <w:b/>
          <w:color w:val="auto"/>
          <w:sz w:val="32"/>
          <w:szCs w:val="20"/>
          <w:highlight w:val="none"/>
        </w:rPr>
        <w:t>、提交</w:t>
      </w:r>
      <w:r>
        <w:rPr>
          <w:rFonts w:hint="eastAsia" w:ascii="宋体" w:hAnsi="宋体" w:eastAsia="宋体"/>
          <w:b/>
          <w:color w:val="auto"/>
          <w:sz w:val="32"/>
          <w:szCs w:val="32"/>
          <w:highlight w:val="none"/>
        </w:rPr>
        <w:t>最后报价</w:t>
      </w:r>
    </w:p>
    <w:p w14:paraId="3B4205B9">
      <w:pPr>
        <w:snapToGrid w:val="0"/>
        <w:spacing w:line="360" w:lineRule="auto"/>
        <w:rPr>
          <w:rFonts w:ascii="宋体" w:hAnsi="宋体" w:eastAsia="宋体" w:cs="仿宋_GB2312"/>
          <w:color w:val="auto"/>
          <w:sz w:val="24"/>
          <w:highlight w:val="none"/>
          <w:u w:val="single"/>
          <w:lang w:val="zh-CN"/>
        </w:rPr>
      </w:pPr>
      <w:r>
        <w:rPr>
          <w:rFonts w:hint="eastAsia" w:ascii="宋体" w:hAnsi="宋体" w:eastAsia="宋体"/>
          <w:b/>
          <w:color w:val="auto"/>
          <w:sz w:val="24"/>
          <w:highlight w:val="none"/>
        </w:rPr>
        <w:t>1.</w:t>
      </w:r>
      <w:r>
        <w:rPr>
          <w:rFonts w:hint="eastAsia" w:ascii="宋体" w:hAnsi="宋体" w:eastAsia="宋体" w:cs="仿宋_GB2312"/>
          <w:color w:val="auto"/>
          <w:sz w:val="24"/>
          <w:highlight w:val="none"/>
        </w:rPr>
        <w:t>供应商的</w:t>
      </w:r>
      <w:r>
        <w:rPr>
          <w:rFonts w:hint="eastAsia" w:ascii="宋体" w:hAnsi="宋体" w:eastAsia="宋体" w:cs="仿宋_GB2312"/>
          <w:b/>
          <w:color w:val="auto"/>
          <w:sz w:val="24"/>
          <w:highlight w:val="none"/>
        </w:rPr>
        <w:t>最后报价文件</w:t>
      </w:r>
      <w:r>
        <w:rPr>
          <w:rFonts w:hint="eastAsia" w:ascii="宋体" w:hAnsi="宋体" w:eastAsia="宋体" w:cs="仿宋_GB2312"/>
          <w:color w:val="auto"/>
          <w:sz w:val="24"/>
          <w:highlight w:val="none"/>
        </w:rPr>
        <w:t>应包括以下内容（均需使用电子签名）：</w:t>
      </w:r>
    </w:p>
    <w:p w14:paraId="2EE1C62C">
      <w:pPr>
        <w:pStyle w:val="34"/>
        <w:snapToGrid w:val="0"/>
        <w:spacing w:line="360" w:lineRule="auto"/>
        <w:ind w:firstLine="480" w:firstLineChars="200"/>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1.1最后报价一览表；</w:t>
      </w:r>
    </w:p>
    <w:p w14:paraId="044E9E67">
      <w:pPr>
        <w:adjustRightInd/>
        <w:spacing w:line="360" w:lineRule="auto"/>
        <w:jc w:val="center"/>
        <w:outlineLvl w:val="0"/>
        <w:rPr>
          <w:rFonts w:ascii="宋体" w:hAnsi="宋体" w:eastAsia="宋体" w:cs="仿宋_GB2312"/>
          <w:b/>
          <w:color w:val="auto"/>
          <w:sz w:val="32"/>
          <w:szCs w:val="20"/>
          <w:highlight w:val="none"/>
        </w:rPr>
      </w:pPr>
    </w:p>
    <w:p w14:paraId="48180AA8">
      <w:pPr>
        <w:adjustRightInd/>
        <w:spacing w:line="360" w:lineRule="auto"/>
        <w:jc w:val="center"/>
        <w:outlineLvl w:val="0"/>
        <w:rPr>
          <w:rFonts w:ascii="宋体" w:hAnsi="宋体" w:eastAsia="宋体" w:cs="仿宋_GB2312"/>
          <w:b/>
          <w:color w:val="auto"/>
          <w:sz w:val="32"/>
          <w:highlight w:val="none"/>
        </w:rPr>
      </w:pPr>
      <w:r>
        <w:rPr>
          <w:rFonts w:hint="eastAsia" w:ascii="宋体" w:hAnsi="宋体" w:eastAsia="宋体" w:cs="仿宋_GB2312"/>
          <w:b/>
          <w:color w:val="auto"/>
          <w:sz w:val="32"/>
          <w:szCs w:val="20"/>
          <w:highlight w:val="none"/>
        </w:rPr>
        <w:t>十、</w:t>
      </w:r>
      <w:r>
        <w:rPr>
          <w:rFonts w:hint="eastAsia" w:ascii="宋体" w:hAnsi="宋体" w:eastAsia="宋体"/>
          <w:b/>
          <w:color w:val="auto"/>
          <w:sz w:val="32"/>
          <w:szCs w:val="32"/>
          <w:highlight w:val="none"/>
        </w:rPr>
        <w:t>评审</w:t>
      </w:r>
    </w:p>
    <w:p w14:paraId="75B9E508">
      <w:pPr>
        <w:pStyle w:val="396"/>
        <w:spacing w:before="0"/>
        <w:ind w:firstLine="0" w:firstLineChars="0"/>
        <w:rPr>
          <w:rFonts w:ascii="宋体" w:hAnsi="宋体" w:eastAsia="宋体" w:cs="仿宋_GB2312"/>
          <w:b/>
          <w:color w:val="auto"/>
          <w:highlight w:val="none"/>
        </w:rPr>
      </w:pPr>
      <w:r>
        <w:rPr>
          <w:rFonts w:hint="eastAsia" w:ascii="宋体" w:hAnsi="宋体" w:eastAsia="宋体"/>
          <w:b/>
          <w:color w:val="auto"/>
          <w:szCs w:val="24"/>
          <w:highlight w:val="none"/>
        </w:rPr>
        <w:t>1.</w:t>
      </w:r>
      <w:r>
        <w:rPr>
          <w:rFonts w:hint="eastAsia" w:ascii="宋体" w:hAnsi="宋体" w:eastAsia="宋体" w:cs="仿宋_GB2312"/>
          <w:b/>
          <w:color w:val="auto"/>
          <w:highlight w:val="none"/>
        </w:rPr>
        <w:t xml:space="preserve"> 评审方法：</w:t>
      </w:r>
      <w:r>
        <w:rPr>
          <w:rFonts w:hint="eastAsia" w:ascii="宋体" w:hAnsi="宋体" w:eastAsia="宋体" w:cs="仿宋_GB2312"/>
          <w:color w:val="auto"/>
          <w:highlight w:val="none"/>
        </w:rPr>
        <w:t>综合评分法。</w:t>
      </w:r>
    </w:p>
    <w:p w14:paraId="0D3433E2">
      <w:pPr>
        <w:pStyle w:val="396"/>
        <w:spacing w:before="0"/>
        <w:ind w:firstLine="0" w:firstLineChars="0"/>
        <w:rPr>
          <w:rFonts w:ascii="宋体" w:hAnsi="宋体" w:eastAsia="宋体" w:cs="仿宋_GB2312"/>
          <w:b/>
          <w:color w:val="auto"/>
          <w:highlight w:val="none"/>
        </w:rPr>
      </w:pPr>
      <w:r>
        <w:rPr>
          <w:rFonts w:hint="eastAsia" w:ascii="宋体" w:hAnsi="宋体" w:eastAsia="宋体" w:cs="仿宋_GB2312"/>
          <w:b/>
          <w:color w:val="auto"/>
          <w:highlight w:val="none"/>
        </w:rPr>
        <w:t>2. 价格分计算方法：</w:t>
      </w:r>
      <w:r>
        <w:rPr>
          <w:rFonts w:hint="eastAsia" w:ascii="宋体" w:hAnsi="宋体" w:eastAsia="宋体" w:cs="仿宋_GB2312"/>
          <w:color w:val="auto"/>
          <w:highlight w:val="none"/>
        </w:rPr>
        <w:t>低价优先法。</w:t>
      </w:r>
    </w:p>
    <w:p w14:paraId="5073B1BE">
      <w:pPr>
        <w:pStyle w:val="396"/>
        <w:spacing w:before="0"/>
        <w:ind w:firstLine="0" w:firstLineChars="0"/>
        <w:rPr>
          <w:rFonts w:ascii="宋体" w:hAnsi="宋体" w:eastAsia="宋体"/>
          <w:color w:val="auto"/>
          <w:szCs w:val="24"/>
          <w:highlight w:val="none"/>
        </w:rPr>
      </w:pPr>
      <w:r>
        <w:rPr>
          <w:rFonts w:hint="eastAsia" w:ascii="宋体" w:hAnsi="宋体" w:eastAsia="宋体" w:cs="仿宋_GB2312"/>
          <w:b/>
          <w:color w:val="auto"/>
          <w:highlight w:val="none"/>
        </w:rPr>
        <w:t>3. 评审要求：</w:t>
      </w:r>
      <w:r>
        <w:rPr>
          <w:rFonts w:hint="eastAsia" w:ascii="宋体" w:hAnsi="宋体" w:eastAsia="宋体" w:cs="仿宋_GB2312"/>
          <w:color w:val="auto"/>
          <w:highlight w:val="none"/>
        </w:rPr>
        <w:t>详见磋商文件第五部分“评审方法及评审标准”。</w:t>
      </w:r>
    </w:p>
    <w:p w14:paraId="17A2754D">
      <w:pPr>
        <w:adjustRightInd/>
        <w:spacing w:line="360" w:lineRule="auto"/>
        <w:jc w:val="center"/>
        <w:outlineLvl w:val="0"/>
        <w:rPr>
          <w:rFonts w:ascii="宋体" w:hAnsi="宋体" w:eastAsia="宋体" w:cs="仿宋_GB2312"/>
          <w:color w:val="auto"/>
          <w:sz w:val="24"/>
          <w:highlight w:val="none"/>
        </w:rPr>
      </w:pPr>
    </w:p>
    <w:p w14:paraId="655498D2">
      <w:pPr>
        <w:adjustRightInd/>
        <w:spacing w:line="360" w:lineRule="auto"/>
        <w:jc w:val="center"/>
        <w:outlineLvl w:val="0"/>
        <w:rPr>
          <w:rFonts w:ascii="宋体" w:hAnsi="宋体" w:eastAsia="宋体" w:cs="仿宋_GB2312"/>
          <w:b/>
          <w:color w:val="auto"/>
          <w:sz w:val="32"/>
          <w:szCs w:val="20"/>
          <w:highlight w:val="none"/>
        </w:rPr>
      </w:pPr>
      <w:r>
        <w:rPr>
          <w:rFonts w:hint="eastAsia" w:ascii="宋体" w:hAnsi="宋体" w:eastAsia="宋体" w:cs="仿宋_GB2312"/>
          <w:b/>
          <w:color w:val="auto"/>
          <w:sz w:val="32"/>
          <w:szCs w:val="20"/>
          <w:highlight w:val="none"/>
        </w:rPr>
        <w:t>十一、</w:t>
      </w:r>
      <w:r>
        <w:rPr>
          <w:rFonts w:hint="eastAsia" w:ascii="宋体" w:hAnsi="宋体" w:eastAsia="宋体"/>
          <w:b/>
          <w:color w:val="auto"/>
          <w:sz w:val="32"/>
          <w:szCs w:val="32"/>
          <w:highlight w:val="none"/>
        </w:rPr>
        <w:t>成交</w:t>
      </w:r>
    </w:p>
    <w:p w14:paraId="46ABD455">
      <w:pPr>
        <w:pStyle w:val="34"/>
        <w:spacing w:line="360" w:lineRule="auto"/>
        <w:rPr>
          <w:rFonts w:ascii="宋体" w:hAnsi="宋体" w:eastAsia="宋体" w:cs="仿宋_GB2312"/>
          <w:b/>
          <w:color w:val="auto"/>
          <w:sz w:val="24"/>
          <w:szCs w:val="24"/>
          <w:highlight w:val="none"/>
        </w:rPr>
      </w:pPr>
      <w:r>
        <w:rPr>
          <w:rFonts w:hint="eastAsia" w:ascii="宋体" w:hAnsi="宋体" w:eastAsia="宋体"/>
          <w:b/>
          <w:color w:val="auto"/>
          <w:sz w:val="24"/>
          <w:highlight w:val="none"/>
        </w:rPr>
        <w:t>1. 推荐成交候选供应商</w:t>
      </w:r>
    </w:p>
    <w:p w14:paraId="41CD99F6">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r>
        <w:rPr>
          <w:rFonts w:hint="eastAsia" w:ascii="宋体" w:hAnsi="宋体" w:eastAsia="宋体"/>
          <w:color w:val="auto"/>
          <w:sz w:val="24"/>
          <w:szCs w:val="21"/>
          <w:highlight w:val="none"/>
          <w:lang w:eastAsia="zh-CN"/>
        </w:rPr>
        <w:t>本项目推荐的成交候选人数量：</w:t>
      </w:r>
      <w:r>
        <w:rPr>
          <w:rFonts w:hint="eastAsia" w:ascii="宋体" w:hAnsi="宋体" w:eastAsia="宋体"/>
          <w:color w:val="auto"/>
          <w:sz w:val="24"/>
          <w:szCs w:val="21"/>
          <w:highlight w:val="none"/>
          <w:u w:val="single"/>
          <w:lang w:val="en-US" w:eastAsia="zh-CN"/>
        </w:rPr>
        <w:t xml:space="preserve">3 </w:t>
      </w:r>
      <w:r>
        <w:rPr>
          <w:rFonts w:hint="eastAsia" w:ascii="宋体" w:hAnsi="宋体" w:eastAsia="宋体"/>
          <w:color w:val="auto"/>
          <w:sz w:val="24"/>
          <w:szCs w:val="21"/>
          <w:highlight w:val="none"/>
          <w:lang w:val="en-US" w:eastAsia="zh-CN"/>
        </w:rPr>
        <w:t>。</w:t>
      </w:r>
    </w:p>
    <w:p w14:paraId="78DF4B50">
      <w:pPr>
        <w:pStyle w:val="34"/>
        <w:spacing w:line="360" w:lineRule="auto"/>
        <w:rPr>
          <w:rFonts w:ascii="宋体" w:hAnsi="宋体" w:eastAsia="宋体"/>
          <w:b/>
          <w:color w:val="auto"/>
          <w:sz w:val="24"/>
          <w:highlight w:val="none"/>
        </w:rPr>
      </w:pPr>
      <w:r>
        <w:rPr>
          <w:rFonts w:hint="eastAsia" w:ascii="宋体" w:hAnsi="宋体" w:eastAsia="宋体"/>
          <w:b/>
          <w:color w:val="auto"/>
          <w:sz w:val="24"/>
          <w:highlight w:val="none"/>
        </w:rPr>
        <w:t>2. 确定成交供应商</w:t>
      </w:r>
    </w:p>
    <w:p w14:paraId="063CF719">
      <w:pPr>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为提高政府采购效率，</w:t>
      </w:r>
      <w:r>
        <w:rPr>
          <w:rFonts w:hint="eastAsia" w:ascii="宋体" w:hAnsi="宋体" w:eastAsia="宋体" w:cs="宋体"/>
          <w:color w:val="auto"/>
          <w:sz w:val="24"/>
          <w:highlight w:val="none"/>
          <w:lang w:val="en-US" w:eastAsia="zh-CN"/>
        </w:rPr>
        <w:t>鼓励</w:t>
      </w:r>
      <w:r>
        <w:rPr>
          <w:rFonts w:hint="eastAsia" w:ascii="宋体" w:hAnsi="宋体" w:eastAsia="宋体" w:cs="宋体"/>
          <w:color w:val="auto"/>
          <w:sz w:val="24"/>
          <w:highlight w:val="none"/>
        </w:rPr>
        <w:t>在收到评审报告当天</w:t>
      </w:r>
      <w:r>
        <w:rPr>
          <w:rFonts w:hint="eastAsia" w:ascii="宋体" w:hAnsi="宋体" w:eastAsia="宋体" w:cs="宋体"/>
          <w:color w:val="auto"/>
          <w:sz w:val="24"/>
          <w:highlight w:val="none"/>
          <w:lang w:val="en-US" w:eastAsia="zh-CN"/>
        </w:rPr>
        <w:t>在线</w:t>
      </w:r>
      <w:r>
        <w:rPr>
          <w:rFonts w:hint="eastAsia" w:ascii="宋体" w:hAnsi="宋体" w:eastAsia="宋体" w:cs="宋体"/>
          <w:color w:val="auto"/>
          <w:sz w:val="24"/>
          <w:highlight w:val="none"/>
        </w:rPr>
        <w:t>确定中标或者成交供应商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成交通知书和成交结果公告应当在规定时间内同时发出。</w:t>
      </w:r>
    </w:p>
    <w:p w14:paraId="3BF8049B">
      <w:pPr>
        <w:tabs>
          <w:tab w:val="left" w:pos="0"/>
        </w:tabs>
        <w:spacing w:line="360" w:lineRule="auto"/>
        <w:rPr>
          <w:rFonts w:ascii="宋体" w:hAnsi="宋体" w:eastAsia="宋体" w:cs="Helvetica"/>
          <w:color w:val="auto"/>
          <w:kern w:val="0"/>
          <w:sz w:val="24"/>
          <w:highlight w:val="none"/>
        </w:rPr>
      </w:pPr>
      <w:r>
        <w:rPr>
          <w:rFonts w:hint="eastAsia" w:ascii="宋体" w:hAnsi="宋体" w:eastAsia="宋体"/>
          <w:b/>
          <w:color w:val="auto"/>
          <w:sz w:val="24"/>
          <w:highlight w:val="none"/>
        </w:rPr>
        <w:t>3．成交通知及成交结果公告</w:t>
      </w:r>
    </w:p>
    <w:p w14:paraId="5A7743C4">
      <w:pPr>
        <w:spacing w:line="360" w:lineRule="auto"/>
        <w:ind w:firstLine="360" w:firstLineChars="150"/>
        <w:rPr>
          <w:rFonts w:ascii="宋体" w:hAnsi="宋体" w:cs="宋体"/>
          <w:color w:val="auto"/>
          <w:sz w:val="24"/>
          <w:highlight w:val="none"/>
        </w:rPr>
      </w:pPr>
      <w:r>
        <w:rPr>
          <w:rFonts w:hint="eastAsia" w:ascii="宋体" w:hAnsi="宋体" w:eastAsia="宋体"/>
          <w:color w:val="auto"/>
          <w:sz w:val="24"/>
          <w:szCs w:val="21"/>
          <w:highlight w:val="none"/>
        </w:rPr>
        <w:t>3.1自成交人确定之日起2个工作日内，</w:t>
      </w:r>
      <w:r>
        <w:rPr>
          <w:rFonts w:hint="eastAsia" w:ascii="宋体" w:hAnsi="宋体" w:eastAsia="宋体"/>
          <w:color w:val="auto"/>
          <w:sz w:val="24"/>
          <w:szCs w:val="21"/>
          <w:highlight w:val="none"/>
          <w:lang w:eastAsia="zh-CN"/>
        </w:rPr>
        <w:t>采购代理机构</w:t>
      </w:r>
      <w:r>
        <w:rPr>
          <w:rFonts w:hint="eastAsia" w:ascii="宋体" w:hAnsi="宋体" w:eastAsia="宋体"/>
          <w:color w:val="auto"/>
          <w:sz w:val="24"/>
          <w:szCs w:val="21"/>
          <w:highlight w:val="none"/>
        </w:rPr>
        <w:t>通过电子交易平台向成交人发出成交通知书，</w:t>
      </w:r>
      <w:r>
        <w:rPr>
          <w:rFonts w:hint="eastAsia" w:ascii="宋体" w:hAnsi="宋体" w:eastAsia="宋体" w:cs="宋体"/>
          <w:color w:val="auto"/>
          <w:sz w:val="24"/>
          <w:highlight w:val="none"/>
        </w:rPr>
        <w:t>同时编制发布采购</w:t>
      </w:r>
      <w:r>
        <w:rPr>
          <w:rFonts w:hint="eastAsia" w:ascii="宋体" w:hAnsi="宋体" w:eastAsia="宋体"/>
          <w:color w:val="auto"/>
          <w:sz w:val="24"/>
          <w:szCs w:val="21"/>
          <w:highlight w:val="none"/>
        </w:rPr>
        <w:t>成交结果公告。</w:t>
      </w:r>
      <w:r>
        <w:rPr>
          <w:rFonts w:hint="eastAsia" w:ascii="宋体" w:hAnsi="宋体" w:eastAsia="宋体" w:cs="宋体"/>
          <w:color w:val="auto"/>
          <w:sz w:val="24"/>
          <w:highlight w:val="none"/>
          <w:lang w:eastAsia="zh-CN"/>
        </w:rPr>
        <w:t>采购代理机构</w:t>
      </w:r>
      <w:r>
        <w:rPr>
          <w:rFonts w:hint="eastAsia" w:ascii="宋体" w:hAnsi="宋体" w:cs="宋体"/>
          <w:color w:val="auto"/>
          <w:sz w:val="24"/>
          <w:highlight w:val="none"/>
        </w:rPr>
        <w:t>也可以以纸质形式进行成交通知。</w:t>
      </w:r>
    </w:p>
    <w:p w14:paraId="47D737AB">
      <w:pPr>
        <w:spacing w:line="360" w:lineRule="auto"/>
        <w:ind w:firstLine="360" w:firstLineChars="150"/>
        <w:rPr>
          <w:rFonts w:ascii="宋体" w:hAnsi="宋体" w:eastAsia="宋体"/>
          <w:color w:val="auto"/>
          <w:sz w:val="24"/>
          <w:szCs w:val="21"/>
          <w:highlight w:val="none"/>
        </w:rPr>
      </w:pPr>
      <w:r>
        <w:rPr>
          <w:rFonts w:hint="eastAsia" w:ascii="宋体" w:hAnsi="宋体" w:cs="宋体"/>
          <w:color w:val="auto"/>
          <w:sz w:val="24"/>
          <w:highlight w:val="none"/>
        </w:rPr>
        <w:t>3.2</w:t>
      </w:r>
      <w:r>
        <w:rPr>
          <w:rFonts w:hint="eastAsia" w:ascii="宋体" w:hAnsi="宋体" w:eastAsia="宋体"/>
          <w:color w:val="auto"/>
          <w:sz w:val="24"/>
          <w:szCs w:val="21"/>
          <w:highlight w:val="none"/>
        </w:rPr>
        <w:t>成交</w:t>
      </w:r>
      <w:r>
        <w:rPr>
          <w:rFonts w:hint="eastAsia" w:ascii="宋体" w:hAnsi="宋体" w:eastAsia="宋体" w:cs="仿宋_GB2312"/>
          <w:color w:val="auto"/>
          <w:sz w:val="24"/>
          <w:highlight w:val="none"/>
        </w:rPr>
        <w:t>结果公告内容包括</w:t>
      </w:r>
      <w:r>
        <w:rPr>
          <w:rFonts w:hint="eastAsia" w:ascii="宋体" w:hAnsi="宋体" w:eastAsia="宋体" w:cs="宋体"/>
          <w:color w:val="auto"/>
          <w:sz w:val="24"/>
          <w:highlight w:val="none"/>
        </w:rPr>
        <w:t>采购人及其委托的</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的名称、地址、联系方式，项目名称和项目编号，成交人名称、地址和成交金额，主要中标标的的名称、规格型号、数量、单价、服务要求，开标记录、</w:t>
      </w:r>
      <w:bookmarkStart w:id="53" w:name="_Hlk101184471"/>
      <w:r>
        <w:rPr>
          <w:rFonts w:hint="eastAsia" w:ascii="宋体" w:hAnsi="宋体" w:eastAsia="宋体" w:cs="宋体"/>
          <w:color w:val="auto"/>
          <w:sz w:val="24"/>
          <w:highlight w:val="none"/>
        </w:rPr>
        <w:t>资格审查情况、评审专家抽取规则、符合性审查情况、</w:t>
      </w:r>
      <w:bookmarkEnd w:id="53"/>
      <w:r>
        <w:rPr>
          <w:rFonts w:hint="eastAsia" w:ascii="宋体" w:hAnsi="宋体" w:eastAsia="宋体" w:cs="宋体"/>
          <w:color w:val="auto"/>
          <w:sz w:val="24"/>
          <w:highlight w:val="none"/>
        </w:rPr>
        <w:t>未成交情况说明、成交公告期限以及评审专家名单、评分汇总及明细。</w:t>
      </w:r>
    </w:p>
    <w:p w14:paraId="47AD2C37">
      <w:pPr>
        <w:spacing w:line="360" w:lineRule="auto"/>
        <w:ind w:firstLine="360" w:firstLineChars="150"/>
        <w:rPr>
          <w:rFonts w:hint="eastAsia" w:ascii="宋体" w:hAnsi="宋体" w:eastAsia="宋体"/>
          <w:color w:val="auto"/>
          <w:sz w:val="24"/>
          <w:szCs w:val="21"/>
          <w:highlight w:val="none"/>
        </w:rPr>
      </w:pPr>
      <w:r>
        <w:rPr>
          <w:rFonts w:hint="eastAsia" w:ascii="宋体" w:hAnsi="宋体" w:eastAsia="宋体"/>
          <w:color w:val="auto"/>
          <w:sz w:val="24"/>
          <w:szCs w:val="21"/>
          <w:highlight w:val="none"/>
        </w:rPr>
        <w:t>3.3公告期限为1个工作日。</w:t>
      </w:r>
    </w:p>
    <w:p w14:paraId="0C6459E0">
      <w:pPr>
        <w:spacing w:line="360" w:lineRule="auto"/>
        <w:ind w:firstLine="360" w:firstLineChars="150"/>
        <w:rPr>
          <w:rFonts w:hint="default" w:eastAsia="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3.4 </w:t>
      </w:r>
      <w:r>
        <w:rPr>
          <w:rFonts w:hint="eastAsia" w:ascii="宋体" w:hAnsi="宋体" w:cs="宋体"/>
          <w:b w:val="0"/>
          <w:bCs/>
          <w:color w:val="auto"/>
          <w:sz w:val="24"/>
          <w:szCs w:val="24"/>
          <w:highlight w:val="none"/>
        </w:rPr>
        <w:t>由于成交供应商原因导致重新采购的，应当承担支付代理费和专家评审费等费用在内的赔偿责任。</w:t>
      </w:r>
    </w:p>
    <w:p w14:paraId="70AC2BB4">
      <w:pPr>
        <w:snapToGrid w:val="0"/>
        <w:spacing w:line="360" w:lineRule="auto"/>
        <w:jc w:val="center"/>
        <w:outlineLvl w:val="0"/>
        <w:rPr>
          <w:rFonts w:ascii="宋体" w:hAnsi="宋体" w:eastAsia="宋体" w:cs="仿宋_GB2312"/>
          <w:b/>
          <w:color w:val="auto"/>
          <w:sz w:val="36"/>
          <w:szCs w:val="36"/>
          <w:highlight w:val="none"/>
        </w:rPr>
      </w:pPr>
    </w:p>
    <w:p w14:paraId="41B541DC">
      <w:pPr>
        <w:snapToGrid w:val="0"/>
        <w:spacing w:line="360" w:lineRule="auto"/>
        <w:jc w:val="center"/>
        <w:outlineLvl w:val="0"/>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十二、合同</w:t>
      </w:r>
    </w:p>
    <w:p w14:paraId="102654DD">
      <w:pPr>
        <w:tabs>
          <w:tab w:val="left" w:pos="0"/>
        </w:tabs>
        <w:spacing w:line="360" w:lineRule="auto"/>
        <w:rPr>
          <w:rFonts w:ascii="宋体" w:hAnsi="宋体" w:eastAsia="宋体"/>
          <w:b/>
          <w:color w:val="auto"/>
          <w:sz w:val="24"/>
          <w:highlight w:val="none"/>
        </w:rPr>
      </w:pPr>
      <w:r>
        <w:rPr>
          <w:rFonts w:hint="eastAsia" w:ascii="宋体" w:hAnsi="宋体" w:eastAsia="宋体"/>
          <w:b/>
          <w:color w:val="auto"/>
          <w:sz w:val="24"/>
          <w:highlight w:val="none"/>
        </w:rPr>
        <w:t>1.合同主要条款：</w:t>
      </w:r>
      <w:r>
        <w:rPr>
          <w:rFonts w:hint="eastAsia" w:ascii="宋体" w:hAnsi="宋体" w:eastAsia="宋体"/>
          <w:color w:val="auto"/>
          <w:sz w:val="24"/>
          <w:highlight w:val="none"/>
        </w:rPr>
        <w:t>详见“第六部分拟签订的合同文本”。</w:t>
      </w:r>
    </w:p>
    <w:p w14:paraId="2D1C809B">
      <w:pPr>
        <w:tabs>
          <w:tab w:val="left" w:pos="0"/>
        </w:tabs>
        <w:spacing w:line="360" w:lineRule="auto"/>
        <w:rPr>
          <w:rFonts w:ascii="宋体" w:hAnsi="宋体" w:eastAsia="宋体"/>
          <w:b/>
          <w:color w:val="auto"/>
          <w:sz w:val="24"/>
          <w:highlight w:val="none"/>
        </w:rPr>
      </w:pPr>
      <w:r>
        <w:rPr>
          <w:rFonts w:hint="eastAsia" w:ascii="宋体" w:hAnsi="宋体" w:eastAsia="宋体"/>
          <w:b/>
          <w:color w:val="auto"/>
          <w:sz w:val="24"/>
          <w:highlight w:val="none"/>
        </w:rPr>
        <w:t>2.合同的签订</w:t>
      </w:r>
    </w:p>
    <w:p w14:paraId="3973C7CE">
      <w:pPr>
        <w:widowControl/>
        <w:shd w:val="clear" w:color="auto" w:fill="FFFFFF"/>
        <w:spacing w:line="360" w:lineRule="auto"/>
        <w:ind w:firstLine="480"/>
        <w:jc w:val="left"/>
        <w:rPr>
          <w:rFonts w:ascii="宋体" w:hAnsi="宋体" w:eastAsia="宋体" w:cs="宋体"/>
          <w:color w:val="auto"/>
          <w:kern w:val="0"/>
          <w:sz w:val="24"/>
          <w:highlight w:val="none"/>
        </w:rPr>
      </w:pPr>
      <w:r>
        <w:rPr>
          <w:rFonts w:hint="eastAsia" w:ascii="宋体" w:hAnsi="宋体" w:eastAsia="宋体"/>
          <w:color w:val="auto"/>
          <w:szCs w:val="21"/>
          <w:highlight w:val="none"/>
        </w:rPr>
        <w:t>2.1</w:t>
      </w:r>
      <w:r>
        <w:rPr>
          <w:rFonts w:hint="eastAsia" w:ascii="宋体" w:hAnsi="宋体" w:eastAsia="宋体" w:cs="宋体"/>
          <w:color w:val="auto"/>
          <w:kern w:val="0"/>
          <w:sz w:val="24"/>
          <w:highlight w:val="none"/>
        </w:rPr>
        <w:t>除不可抗力等特殊情况外，原则上采购人应当在成交通知书发出之日起</w:t>
      </w:r>
      <w:r>
        <w:rPr>
          <w:rFonts w:hint="eastAsia" w:ascii="宋体" w:hAnsi="宋体" w:eastAsia="宋体" w:cs="宋体"/>
          <w:color w:val="auto"/>
          <w:kern w:val="0"/>
          <w:sz w:val="24"/>
          <w:highlight w:val="none"/>
          <w:lang w:val="en-US" w:eastAsia="zh-CN"/>
        </w:rPr>
        <w:t>30</w:t>
      </w:r>
      <w:r>
        <w:rPr>
          <w:rFonts w:hint="eastAsia" w:ascii="宋体" w:hAnsi="宋体" w:eastAsia="宋体" w:cs="宋体"/>
          <w:color w:val="auto"/>
          <w:kern w:val="0"/>
          <w:sz w:val="24"/>
          <w:highlight w:val="none"/>
        </w:rPr>
        <w:t>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308B2ADC">
      <w:pPr>
        <w:pStyle w:val="396"/>
        <w:snapToGrid w:val="0"/>
        <w:spacing w:before="0"/>
        <w:ind w:firstLine="480"/>
        <w:rPr>
          <w:rFonts w:ascii="宋体" w:hAnsi="宋体" w:eastAsia="宋体" w:cs="宋体"/>
          <w:color w:val="auto"/>
          <w:kern w:val="0"/>
          <w:highlight w:val="none"/>
        </w:rPr>
      </w:pPr>
      <w:r>
        <w:rPr>
          <w:rFonts w:hint="eastAsia" w:ascii="宋体" w:hAnsi="宋体" w:eastAsia="宋体" w:cs="宋体"/>
          <w:color w:val="auto"/>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7E516BAF">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FD51C18">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6FC3F3CB">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2.5如签订合同并生效后，供应商无故拒绝或延期，除按照合同条款处理外，列入不良行为记录一次，并给予通报。</w:t>
      </w:r>
    </w:p>
    <w:p w14:paraId="54F76023">
      <w:pPr>
        <w:pStyle w:val="396"/>
        <w:snapToGrid w:val="0"/>
        <w:spacing w:before="0" w:after="120"/>
        <w:ind w:firstLine="480"/>
        <w:rPr>
          <w:rFonts w:ascii="宋体" w:hAnsi="宋体" w:eastAsia="宋体" w:cs="仿宋_GB2312"/>
          <w:color w:val="auto"/>
          <w:highlight w:val="none"/>
        </w:rPr>
      </w:pPr>
      <w:r>
        <w:rPr>
          <w:rFonts w:ascii="宋体" w:hAnsi="宋体" w:eastAsia="宋体" w:cs="仿宋_GB2312"/>
          <w:color w:val="auto"/>
          <w:highlight w:val="none"/>
        </w:rPr>
        <w:t>2.</w:t>
      </w:r>
      <w:r>
        <w:rPr>
          <w:rFonts w:hint="eastAsia" w:ascii="宋体" w:hAnsi="宋体" w:eastAsia="宋体" w:cs="仿宋_GB2312"/>
          <w:color w:val="auto"/>
          <w:highlight w:val="none"/>
        </w:rPr>
        <w:t>6</w:t>
      </w:r>
      <w:r>
        <w:rPr>
          <w:rFonts w:ascii="宋体" w:hAnsi="宋体" w:eastAsia="宋体" w:cs="仿宋_GB2312"/>
          <w:color w:val="auto"/>
          <w:highlight w:val="none"/>
        </w:rPr>
        <w:t>采购合同由采购人与</w:t>
      </w:r>
      <w:r>
        <w:rPr>
          <w:rFonts w:hint="eastAsia" w:ascii="宋体" w:hAnsi="宋体" w:eastAsia="宋体" w:cs="仿宋_GB2312"/>
          <w:color w:val="auto"/>
          <w:highlight w:val="none"/>
        </w:rPr>
        <w:t>成交</w:t>
      </w:r>
      <w:r>
        <w:rPr>
          <w:rFonts w:ascii="宋体" w:hAnsi="宋体" w:eastAsia="宋体" w:cs="仿宋_GB2312"/>
          <w:color w:val="auto"/>
          <w:highlight w:val="none"/>
        </w:rPr>
        <w:t>供应商根据</w:t>
      </w:r>
      <w:r>
        <w:rPr>
          <w:rFonts w:hint="eastAsia" w:ascii="宋体" w:hAnsi="宋体" w:eastAsia="宋体" w:cs="仿宋_GB2312"/>
          <w:color w:val="auto"/>
          <w:highlight w:val="none"/>
        </w:rPr>
        <w:t>磋商文件、响应文件等内容通过政府采购电子交易平台在线签订，自动备案。</w:t>
      </w:r>
    </w:p>
    <w:p w14:paraId="0D490199">
      <w:pPr>
        <w:tabs>
          <w:tab w:val="left" w:pos="0"/>
        </w:tabs>
        <w:spacing w:line="360" w:lineRule="auto"/>
        <w:rPr>
          <w:rFonts w:ascii="宋体" w:hAnsi="宋体" w:eastAsia="宋体"/>
          <w:b/>
          <w:color w:val="auto"/>
          <w:sz w:val="24"/>
          <w:highlight w:val="none"/>
        </w:rPr>
      </w:pPr>
      <w:r>
        <w:rPr>
          <w:rFonts w:hint="eastAsia" w:ascii="宋体" w:hAnsi="宋体" w:eastAsia="宋体"/>
          <w:b/>
          <w:color w:val="auto"/>
          <w:sz w:val="24"/>
          <w:highlight w:val="none"/>
        </w:rPr>
        <w:t>3．履约保证金</w:t>
      </w:r>
    </w:p>
    <w:p w14:paraId="09173B80">
      <w:pPr>
        <w:pStyle w:val="4"/>
        <w:numPr>
          <w:ilvl w:val="255"/>
          <w:numId w:val="0"/>
        </w:numPr>
        <w:ind w:left="0" w:firstLine="0"/>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无</w:t>
      </w:r>
    </w:p>
    <w:p w14:paraId="356612FC">
      <w:pPr>
        <w:pStyle w:val="4"/>
        <w:numPr>
          <w:ilvl w:val="255"/>
          <w:numId w:val="0"/>
        </w:numPr>
        <w:ind w:left="0" w:firstLine="0"/>
        <w:rPr>
          <w:color w:val="auto"/>
          <w:highlight w:val="none"/>
        </w:rPr>
      </w:pPr>
      <w:r>
        <w:rPr>
          <w:rFonts w:ascii="宋体" w:hAnsi="宋体" w:eastAsia="宋体"/>
          <w:color w:val="auto"/>
          <w:sz w:val="24"/>
          <w:highlight w:val="none"/>
          <w:lang w:val="en-US"/>
        </w:rPr>
        <w:t>4.</w:t>
      </w:r>
      <w:r>
        <w:rPr>
          <w:rFonts w:hint="eastAsia" w:ascii="宋体" w:hAnsi="宋体" w:eastAsia="宋体"/>
          <w:color w:val="auto"/>
          <w:sz w:val="24"/>
          <w:highlight w:val="none"/>
          <w:lang w:val="en-US"/>
        </w:rPr>
        <w:t>预付款</w:t>
      </w:r>
    </w:p>
    <w:p w14:paraId="3F042163">
      <w:pPr>
        <w:adjustRightInd/>
        <w:spacing w:line="360" w:lineRule="auto"/>
        <w:ind w:firstLine="480" w:firstLineChars="200"/>
        <w:rPr>
          <w:color w:val="auto"/>
          <w:highlight w:val="none"/>
        </w:rPr>
      </w:pPr>
      <w:r>
        <w:rPr>
          <w:rFonts w:hint="eastAsia" w:ascii="宋体" w:hAnsi="宋体" w:eastAsia="宋体"/>
          <w:b w:val="0"/>
          <w:bCs w:val="0"/>
          <w:color w:val="auto"/>
          <w:sz w:val="24"/>
          <w:szCs w:val="24"/>
          <w:highlight w:val="none"/>
          <w:lang w:val="en-US"/>
        </w:rPr>
        <w:t>供应商可登录政采云前台大厅选择金融服务</w:t>
      </w:r>
      <w:r>
        <w:rPr>
          <w:rFonts w:ascii="宋体" w:hAnsi="宋体" w:eastAsia="宋体"/>
          <w:b w:val="0"/>
          <w:bCs w:val="0"/>
          <w:color w:val="auto"/>
          <w:sz w:val="24"/>
          <w:szCs w:val="24"/>
          <w:highlight w:val="none"/>
          <w:lang w:val="en-US"/>
        </w:rPr>
        <w:t xml:space="preserve"> - </w:t>
      </w:r>
      <w:r>
        <w:rPr>
          <w:rFonts w:hint="eastAsia" w:ascii="宋体" w:hAnsi="宋体" w:eastAsia="宋体"/>
          <w:b w:val="0"/>
          <w:bCs w:val="0"/>
          <w:color w:val="auto"/>
          <w:sz w:val="24"/>
          <w:szCs w:val="24"/>
          <w:highlight w:val="none"/>
          <w:lang w:val="en-US"/>
        </w:rPr>
        <w:t>【保函保险服务】出具预付款保函，具体步骤：选择产品—填写供应商信息—选择中标项目—确认信息—等待保险</w:t>
      </w:r>
      <w:r>
        <w:rPr>
          <w:rFonts w:ascii="宋体" w:hAnsi="宋体" w:eastAsia="宋体"/>
          <w:b w:val="0"/>
          <w:bCs w:val="0"/>
          <w:color w:val="auto"/>
          <w:sz w:val="24"/>
          <w:szCs w:val="24"/>
          <w:highlight w:val="none"/>
          <w:lang w:val="en-US"/>
        </w:rPr>
        <w:t>/保函受理—确认保单—支付保费—成功出单。政</w:t>
      </w:r>
      <w:r>
        <w:rPr>
          <w:rFonts w:hint="eastAsia" w:ascii="宋体" w:hAnsi="宋体" w:eastAsia="宋体"/>
          <w:b w:val="0"/>
          <w:bCs w:val="0"/>
          <w:color w:val="auto"/>
          <w:sz w:val="24"/>
          <w:szCs w:val="24"/>
          <w:highlight w:val="none"/>
          <w:lang w:val="en-US"/>
        </w:rPr>
        <w:t>采云金融专线</w:t>
      </w:r>
      <w:r>
        <w:rPr>
          <w:rFonts w:hint="eastAsia" w:ascii="宋体" w:hAnsi="宋体"/>
          <w:b w:val="0"/>
          <w:bCs w:val="0"/>
          <w:color w:val="auto"/>
          <w:sz w:val="24"/>
          <w:szCs w:val="24"/>
          <w:highlight w:val="none"/>
          <w:lang w:val="en-US" w:eastAsia="zh-CN"/>
        </w:rPr>
        <w:t>95763</w:t>
      </w:r>
      <w:r>
        <w:rPr>
          <w:rFonts w:ascii="宋体" w:hAnsi="宋体" w:eastAsia="宋体"/>
          <w:b w:val="0"/>
          <w:bCs w:val="0"/>
          <w:color w:val="auto"/>
          <w:sz w:val="24"/>
          <w:szCs w:val="24"/>
          <w:highlight w:val="none"/>
          <w:lang w:val="en-US"/>
        </w:rPr>
        <w:t>。</w:t>
      </w:r>
    </w:p>
    <w:p w14:paraId="7882268E">
      <w:pPr>
        <w:tabs>
          <w:tab w:val="left" w:pos="0"/>
        </w:tabs>
        <w:spacing w:line="360" w:lineRule="auto"/>
        <w:ind w:firstLine="0"/>
        <w:rPr>
          <w:rFonts w:ascii="宋体" w:hAnsi="宋体" w:eastAsia="宋体" w:cs="宋体"/>
          <w:snapToGrid w:val="0"/>
          <w:color w:val="auto"/>
          <w:kern w:val="28"/>
          <w:sz w:val="24"/>
          <w:highlight w:val="none"/>
        </w:rPr>
      </w:pPr>
    </w:p>
    <w:p w14:paraId="45E1F030">
      <w:pPr>
        <w:snapToGrid w:val="0"/>
        <w:spacing w:line="360" w:lineRule="auto"/>
        <w:jc w:val="center"/>
        <w:rPr>
          <w:rFonts w:ascii="宋体" w:hAnsi="宋体" w:eastAsia="宋体" w:cs="仿宋_GB2312"/>
          <w:b/>
          <w:color w:val="auto"/>
          <w:sz w:val="36"/>
          <w:szCs w:val="36"/>
          <w:highlight w:val="none"/>
        </w:rPr>
      </w:pPr>
    </w:p>
    <w:p w14:paraId="09C9210A">
      <w:pPr>
        <w:snapToGrid w:val="0"/>
        <w:spacing w:line="360" w:lineRule="auto"/>
        <w:jc w:val="center"/>
        <w:outlineLvl w:val="0"/>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十三、验收</w:t>
      </w:r>
    </w:p>
    <w:p w14:paraId="7AE8128F">
      <w:pPr>
        <w:pStyle w:val="25"/>
        <w:spacing w:line="360" w:lineRule="auto"/>
        <w:ind w:firstLine="0" w:firstLineChars="0"/>
        <w:rPr>
          <w:rFonts w:ascii="宋体" w:hAnsi="宋体" w:eastAsia="宋体"/>
          <w:b/>
          <w:color w:val="auto"/>
          <w:highlight w:val="none"/>
        </w:rPr>
      </w:pPr>
      <w:r>
        <w:rPr>
          <w:rFonts w:hint="eastAsia" w:ascii="宋体" w:hAnsi="宋体" w:eastAsia="宋体"/>
          <w:b/>
          <w:color w:val="auto"/>
          <w:highlight w:val="none"/>
        </w:rPr>
        <w:t>1.验收</w:t>
      </w:r>
    </w:p>
    <w:p w14:paraId="0809A273">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1.1</w:t>
      </w:r>
      <w:r>
        <w:rPr>
          <w:rFonts w:hint="eastAsia" w:ascii="宋体" w:hAnsi="宋体" w:cs="宋体"/>
          <w:color w:val="auto"/>
          <w:kern w:val="0"/>
          <w:sz w:val="24"/>
          <w:highlight w:val="none"/>
        </w:rPr>
        <w:t>采购人应当根据采购项目的具体情况，自行组织项目验收或者委托采购代理机构验收。</w:t>
      </w:r>
      <w:r>
        <w:rPr>
          <w:rFonts w:hint="eastAsia" w:ascii="宋体" w:hAnsi="宋体" w:eastAsia="宋体" w:cs="Helvetica"/>
          <w:color w:val="auto"/>
          <w:kern w:val="0"/>
          <w:sz w:val="24"/>
          <w:highlight w:val="none"/>
        </w:rPr>
        <w:t>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018093D">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1.2采购人可以邀请参加本项目的其他供应商或者第三方机构参与验收。参与验收的供应商或者第三方机构的意见作为验收书的参考资料一并存档。</w:t>
      </w:r>
    </w:p>
    <w:p w14:paraId="063DEC98">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p>
    <w:p w14:paraId="47AFF880">
      <w:pPr>
        <w:tabs>
          <w:tab w:val="left" w:pos="0"/>
        </w:tabs>
        <w:spacing w:line="360" w:lineRule="auto"/>
        <w:ind w:firstLine="480"/>
        <w:rPr>
          <w:rFonts w:hint="eastAsia" w:ascii="宋体" w:hAnsi="宋体" w:eastAsia="宋体" w:cs="Helvetica"/>
          <w:color w:val="auto"/>
          <w:kern w:val="0"/>
          <w:sz w:val="24"/>
          <w:highlight w:val="none"/>
        </w:rPr>
      </w:pPr>
      <w:r>
        <w:rPr>
          <w:rFonts w:hint="eastAsia" w:ascii="宋体" w:hAnsi="宋体" w:eastAsia="宋体" w:cs="Helvetica"/>
          <w:color w:val="auto"/>
          <w:kern w:val="0"/>
          <w:sz w:val="24"/>
          <w:highlight w:val="none"/>
        </w:rPr>
        <w:t>1.4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755D911">
      <w:pPr>
        <w:pStyle w:val="4"/>
        <w:numPr>
          <w:ilvl w:val="-1"/>
          <w:numId w:val="0"/>
        </w:numPr>
        <w:adjustRightInd w:val="0"/>
        <w:snapToGrid w:val="0"/>
        <w:ind w:left="0" w:leftChars="0" w:firstLine="480" w:firstLineChars="200"/>
        <w:rPr>
          <w:rFonts w:ascii="宋体" w:hAnsi="宋体" w:eastAsia="宋体" w:cs="宋体"/>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rPr>
        <w:t>.5 对于满足合同约定的采购资金支付条件的，供应商可通过政采云平台提起在线支付申请、查询支付结果，路径为政采云-我的工作台-</w:t>
      </w:r>
      <w:r>
        <w:rPr>
          <w:rFonts w:hint="eastAsia" w:ascii="宋体" w:hAnsi="宋体" w:eastAsia="宋体" w:cs="宋体"/>
          <w:b w:val="0"/>
          <w:bCs w:val="0"/>
          <w:color w:val="auto"/>
          <w:kern w:val="0"/>
          <w:sz w:val="24"/>
          <w:szCs w:val="24"/>
          <w:highlight w:val="none"/>
          <w:lang w:val="en-US" w:eastAsia="zh-CN"/>
        </w:rPr>
        <w:t>合同管理</w:t>
      </w:r>
      <w:r>
        <w:rPr>
          <w:rFonts w:hint="eastAsia" w:ascii="宋体" w:hAnsi="宋体" w:eastAsia="宋体" w:cs="宋体"/>
          <w:b w:val="0"/>
          <w:bCs w:val="0"/>
          <w:color w:val="auto"/>
          <w:kern w:val="0"/>
          <w:sz w:val="24"/>
          <w:szCs w:val="24"/>
          <w:highlight w:val="none"/>
          <w:lang w:val="en-US"/>
        </w:rPr>
        <w:t>-支付管理。对于供应商提起在线支付申请的，采购</w:t>
      </w:r>
      <w:r>
        <w:rPr>
          <w:rFonts w:hint="eastAsia" w:ascii="宋体" w:hAnsi="宋体" w:eastAsia="宋体" w:cs="宋体"/>
          <w:b w:val="0"/>
          <w:bCs w:val="0"/>
          <w:color w:val="auto"/>
          <w:kern w:val="0"/>
          <w:sz w:val="24"/>
          <w:szCs w:val="24"/>
          <w:highlight w:val="none"/>
          <w:lang w:val="en-US" w:eastAsia="zh-CN"/>
        </w:rPr>
        <w:t>人</w:t>
      </w:r>
      <w:r>
        <w:rPr>
          <w:rFonts w:hint="eastAsia" w:ascii="宋体" w:hAnsi="宋体" w:eastAsia="宋体" w:cs="宋体"/>
          <w:b w:val="0"/>
          <w:bCs w:val="0"/>
          <w:color w:val="auto"/>
          <w:kern w:val="0"/>
          <w:sz w:val="24"/>
          <w:szCs w:val="24"/>
          <w:highlight w:val="none"/>
          <w:lang w:val="en-US"/>
        </w:rPr>
        <w:t>应当</w:t>
      </w:r>
      <w:r>
        <w:rPr>
          <w:rFonts w:hint="eastAsia" w:ascii="宋体" w:hAnsi="宋体" w:eastAsia="宋体" w:cs="宋体"/>
          <w:b w:val="0"/>
          <w:bCs w:val="0"/>
          <w:color w:val="auto"/>
          <w:kern w:val="0"/>
          <w:sz w:val="24"/>
          <w:szCs w:val="24"/>
          <w:highlight w:val="none"/>
          <w:lang w:val="en-US" w:eastAsia="zh-CN"/>
        </w:rPr>
        <w:t>按规定</w:t>
      </w:r>
      <w:r>
        <w:rPr>
          <w:rFonts w:hint="eastAsia" w:ascii="宋体" w:hAnsi="宋体" w:eastAsia="宋体" w:cs="宋体"/>
          <w:b w:val="0"/>
          <w:bCs w:val="0"/>
          <w:color w:val="auto"/>
          <w:kern w:val="0"/>
          <w:sz w:val="24"/>
          <w:szCs w:val="24"/>
          <w:highlight w:val="none"/>
          <w:lang w:val="en-US"/>
        </w:rPr>
        <w:t>做好审核并完成支付。</w:t>
      </w:r>
    </w:p>
    <w:p w14:paraId="7644CD1C">
      <w:pPr>
        <w:pStyle w:val="4"/>
        <w:numPr>
          <w:ilvl w:val="-1"/>
          <w:numId w:val="0"/>
        </w:numPr>
        <w:ind w:left="0" w:firstLine="0"/>
        <w:rPr>
          <w:color w:val="auto"/>
          <w:highlight w:val="none"/>
        </w:rPr>
      </w:pPr>
    </w:p>
    <w:p w14:paraId="7AC3CEDD">
      <w:pPr>
        <w:snapToGrid w:val="0"/>
        <w:spacing w:line="360" w:lineRule="auto"/>
        <w:jc w:val="center"/>
        <w:rPr>
          <w:rFonts w:ascii="宋体" w:hAnsi="宋体" w:eastAsia="宋体" w:cs="仿宋_GB2312"/>
          <w:b/>
          <w:color w:val="auto"/>
          <w:sz w:val="36"/>
          <w:szCs w:val="36"/>
          <w:highlight w:val="none"/>
        </w:rPr>
      </w:pPr>
    </w:p>
    <w:p w14:paraId="31E2CC25">
      <w:pPr>
        <w:snapToGrid w:val="0"/>
        <w:spacing w:line="360" w:lineRule="auto"/>
        <w:jc w:val="center"/>
        <w:rPr>
          <w:rFonts w:ascii="宋体" w:hAnsi="宋体" w:eastAsia="宋体"/>
          <w:b/>
          <w:color w:val="auto"/>
          <w:sz w:val="24"/>
          <w:highlight w:val="none"/>
        </w:rPr>
      </w:pPr>
      <w:r>
        <w:rPr>
          <w:rFonts w:hint="eastAsia" w:ascii="宋体" w:hAnsi="宋体" w:eastAsia="宋体" w:cs="仿宋_GB2312"/>
          <w:b/>
          <w:color w:val="auto"/>
          <w:sz w:val="36"/>
          <w:szCs w:val="36"/>
          <w:highlight w:val="none"/>
        </w:rPr>
        <w:t>十四、电子交易活动的中止</w:t>
      </w:r>
    </w:p>
    <w:p w14:paraId="6D01BBEF">
      <w:pPr>
        <w:tabs>
          <w:tab w:val="left" w:pos="0"/>
        </w:tabs>
        <w:spacing w:line="360" w:lineRule="auto"/>
        <w:rPr>
          <w:rFonts w:ascii="宋体" w:hAnsi="宋体" w:eastAsia="宋体"/>
          <w:b/>
          <w:color w:val="auto"/>
          <w:sz w:val="24"/>
          <w:highlight w:val="none"/>
        </w:rPr>
      </w:pPr>
      <w:r>
        <w:rPr>
          <w:rFonts w:hint="eastAsia" w:ascii="宋体" w:hAnsi="宋体" w:eastAsia="宋体"/>
          <w:b/>
          <w:color w:val="auto"/>
          <w:sz w:val="24"/>
          <w:highlight w:val="none"/>
        </w:rPr>
        <w:t>1. 电子交易活动的中止</w:t>
      </w:r>
    </w:p>
    <w:p w14:paraId="05BE6EC9">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采购过程中出现以下情形，导致电子交易平台无法正常运行，或者无法保证电子交易的公平、公正和安全时，</w:t>
      </w:r>
      <w:r>
        <w:rPr>
          <w:rFonts w:hint="eastAsia" w:ascii="宋体" w:hAnsi="宋体" w:eastAsia="宋体" w:cs="Helvetica"/>
          <w:color w:val="auto"/>
          <w:kern w:val="0"/>
          <w:sz w:val="24"/>
          <w:highlight w:val="none"/>
          <w:lang w:eastAsia="zh-CN"/>
        </w:rPr>
        <w:t>采购代理机构</w:t>
      </w:r>
      <w:r>
        <w:rPr>
          <w:rFonts w:hint="eastAsia" w:ascii="宋体" w:hAnsi="宋体" w:eastAsia="宋体" w:cs="Helvetica"/>
          <w:color w:val="auto"/>
          <w:kern w:val="0"/>
          <w:sz w:val="24"/>
          <w:highlight w:val="none"/>
        </w:rPr>
        <w:t>可中止电子交易活动：</w:t>
      </w:r>
    </w:p>
    <w:p w14:paraId="5693327E">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 xml:space="preserve">1.1电子交易平台发生故障而无法登录访问的； </w:t>
      </w:r>
    </w:p>
    <w:p w14:paraId="0623F125">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1.2电子交易平台应用或数据库出现错误，不能进行正常操作的；</w:t>
      </w:r>
    </w:p>
    <w:p w14:paraId="14D82B43">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1.3电子交易平台发现严重安全漏洞，有潜在泄密危险的；</w:t>
      </w:r>
    </w:p>
    <w:p w14:paraId="09E7B64F">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 xml:space="preserve">1.4病毒发作导致不能进行正常操作的； </w:t>
      </w:r>
    </w:p>
    <w:p w14:paraId="2787E22D">
      <w:pPr>
        <w:tabs>
          <w:tab w:val="left" w:pos="0"/>
        </w:tabs>
        <w:spacing w:line="360" w:lineRule="auto"/>
        <w:ind w:firstLine="480"/>
        <w:rPr>
          <w:rFonts w:ascii="宋体" w:hAnsi="宋体" w:eastAsia="宋体" w:cs="Helvetica"/>
          <w:color w:val="auto"/>
          <w:kern w:val="0"/>
          <w:sz w:val="24"/>
          <w:highlight w:val="none"/>
        </w:rPr>
      </w:pPr>
      <w:r>
        <w:rPr>
          <w:rFonts w:hint="eastAsia" w:ascii="宋体" w:hAnsi="宋体" w:eastAsia="宋体" w:cs="Helvetica"/>
          <w:color w:val="auto"/>
          <w:kern w:val="0"/>
          <w:sz w:val="24"/>
          <w:highlight w:val="none"/>
        </w:rPr>
        <w:t>1.5其他无法保证电子交易的公平、公正和安全的情况。</w:t>
      </w:r>
    </w:p>
    <w:p w14:paraId="6E0318BB">
      <w:pPr>
        <w:tabs>
          <w:tab w:val="left" w:pos="0"/>
        </w:tabs>
        <w:spacing w:line="360" w:lineRule="auto"/>
        <w:rPr>
          <w:rFonts w:ascii="宋体" w:hAnsi="宋体" w:eastAsia="宋体" w:cs="仿宋_GB2312"/>
          <w:b/>
          <w:color w:val="auto"/>
          <w:sz w:val="36"/>
          <w:szCs w:val="36"/>
          <w:highlight w:val="none"/>
        </w:rPr>
      </w:pPr>
      <w:r>
        <w:rPr>
          <w:rFonts w:hint="eastAsia" w:ascii="宋体" w:hAnsi="宋体" w:eastAsia="宋体" w:cs="Helvetica"/>
          <w:b/>
          <w:color w:val="auto"/>
          <w:kern w:val="0"/>
          <w:sz w:val="24"/>
          <w:highlight w:val="none"/>
        </w:rPr>
        <w:t>2.</w:t>
      </w:r>
      <w:r>
        <w:rPr>
          <w:rFonts w:hint="eastAsia" w:ascii="宋体" w:hAnsi="宋体" w:eastAsia="宋体" w:cs="Helvetica"/>
          <w:color w:val="auto"/>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68057669"/>
      <w:bookmarkEnd w:id="54"/>
      <w:bookmarkStart w:id="55" w:name="_Hlt68072990"/>
      <w:bookmarkEnd w:id="55"/>
      <w:bookmarkStart w:id="56" w:name="_Hlt74730295"/>
      <w:bookmarkEnd w:id="56"/>
      <w:bookmarkStart w:id="57" w:name="_Hlt75236101"/>
      <w:bookmarkEnd w:id="57"/>
      <w:bookmarkStart w:id="58" w:name="_Hlt75236011"/>
      <w:bookmarkEnd w:id="58"/>
      <w:bookmarkStart w:id="59" w:name="_Hlt75236290"/>
      <w:bookmarkEnd w:id="59"/>
      <w:bookmarkStart w:id="60" w:name="_Hlt74714665"/>
      <w:bookmarkEnd w:id="60"/>
      <w:bookmarkStart w:id="61" w:name="_Hlt74729768"/>
      <w:bookmarkEnd w:id="61"/>
      <w:bookmarkStart w:id="62" w:name="_Hlt74707468"/>
      <w:bookmarkEnd w:id="62"/>
      <w:bookmarkStart w:id="63" w:name="_Toc164416483"/>
      <w:bookmarkStart w:id="64" w:name="第三部分"/>
      <w:r>
        <w:rPr>
          <w:rFonts w:ascii="宋体" w:hAnsi="宋体" w:eastAsia="宋体" w:cs="仿宋_GB2312"/>
          <w:b/>
          <w:color w:val="auto"/>
          <w:sz w:val="36"/>
          <w:szCs w:val="36"/>
          <w:highlight w:val="none"/>
        </w:rPr>
        <w:br w:type="page"/>
      </w:r>
    </w:p>
    <w:p w14:paraId="20B71E23">
      <w:pPr>
        <w:adjustRightInd/>
        <w:spacing w:line="360" w:lineRule="auto"/>
        <w:jc w:val="center"/>
        <w:outlineLvl w:val="0"/>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第四部分  采购需求</w:t>
      </w:r>
    </w:p>
    <w:p w14:paraId="294BCE9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仿宋_GB2312"/>
          <w:b/>
          <w:color w:val="auto"/>
          <w:sz w:val="24"/>
          <w:szCs w:val="24"/>
          <w:highlight w:val="none"/>
          <w:lang w:val="en-US" w:eastAsia="zh-CN"/>
        </w:rPr>
      </w:pPr>
      <w:r>
        <w:rPr>
          <w:rFonts w:hint="eastAsia" w:ascii="宋体" w:hAnsi="宋体" w:eastAsia="宋体" w:cs="仿宋_GB2312"/>
          <w:b/>
          <w:color w:val="auto"/>
          <w:sz w:val="24"/>
          <w:szCs w:val="24"/>
          <w:highlight w:val="none"/>
          <w:lang w:val="en-US" w:eastAsia="zh-CN"/>
        </w:rPr>
        <w:t>一、项目概况</w:t>
      </w:r>
    </w:p>
    <w:p w14:paraId="097A093D">
      <w:pPr>
        <w:keepNext w:val="0"/>
        <w:keepLines w:val="0"/>
        <w:pageBreakBefore w:val="0"/>
        <w:widowControl/>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为学校每年新生提供体检</w:t>
      </w:r>
      <w:r>
        <w:rPr>
          <w:rFonts w:hint="eastAsia" w:ascii="宋体" w:hAnsi="宋体" w:cs="Helvetica"/>
          <w:b w:val="0"/>
          <w:bCs w:val="0"/>
          <w:color w:val="auto"/>
          <w:kern w:val="0"/>
          <w:sz w:val="24"/>
          <w:szCs w:val="24"/>
          <w:highlight w:val="none"/>
          <w:lang w:val="en-US" w:eastAsia="zh-CN" w:bidi="ar-SA"/>
        </w:rPr>
        <w:t>拍</w:t>
      </w:r>
      <w:r>
        <w:rPr>
          <w:rFonts w:hint="eastAsia" w:ascii="宋体" w:hAnsi="宋体" w:eastAsia="宋体" w:cs="Helvetica"/>
          <w:b w:val="0"/>
          <w:bCs w:val="0"/>
          <w:color w:val="auto"/>
          <w:kern w:val="0"/>
          <w:sz w:val="24"/>
          <w:szCs w:val="24"/>
          <w:highlight w:val="none"/>
          <w:lang w:val="en-US" w:eastAsia="zh-CN" w:bidi="ar-SA"/>
        </w:rPr>
        <w:t>胸</w:t>
      </w:r>
      <w:r>
        <w:rPr>
          <w:rFonts w:hint="eastAsia" w:ascii="宋体" w:hAnsi="宋体" w:cs="Helvetica"/>
          <w:b w:val="0"/>
          <w:bCs w:val="0"/>
          <w:color w:val="auto"/>
          <w:kern w:val="0"/>
          <w:sz w:val="24"/>
          <w:szCs w:val="24"/>
          <w:highlight w:val="none"/>
          <w:lang w:val="en-US" w:eastAsia="zh-CN" w:bidi="ar-SA"/>
        </w:rPr>
        <w:t>片</w:t>
      </w:r>
      <w:r>
        <w:rPr>
          <w:rFonts w:hint="eastAsia" w:ascii="宋体" w:hAnsi="宋体" w:eastAsia="宋体" w:cs="Helvetica"/>
          <w:b w:val="0"/>
          <w:bCs w:val="0"/>
          <w:color w:val="auto"/>
          <w:kern w:val="0"/>
          <w:sz w:val="24"/>
          <w:szCs w:val="24"/>
          <w:highlight w:val="none"/>
          <w:lang w:val="en-US" w:eastAsia="zh-CN" w:bidi="ar-SA"/>
        </w:rPr>
        <w:t>服务。</w:t>
      </w:r>
    </w:p>
    <w:p w14:paraId="65759310">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仿宋_GB2312"/>
          <w:b/>
          <w:color w:val="auto"/>
          <w:sz w:val="24"/>
          <w:szCs w:val="24"/>
          <w:highlight w:val="none"/>
          <w:lang w:val="en-US" w:eastAsia="zh-CN"/>
        </w:rPr>
      </w:pPr>
      <w:r>
        <w:rPr>
          <w:rFonts w:hint="eastAsia" w:ascii="宋体" w:hAnsi="宋体" w:eastAsia="宋体" w:cs="仿宋_GB2312"/>
          <w:b/>
          <w:color w:val="auto"/>
          <w:sz w:val="24"/>
          <w:szCs w:val="24"/>
          <w:highlight w:val="none"/>
          <w:lang w:val="en-US" w:eastAsia="zh-CN"/>
        </w:rPr>
        <w:t>二、具体服务内容及要求</w:t>
      </w:r>
    </w:p>
    <w:p w14:paraId="4EE87C89">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1.检查内容：胸部数字影像检查（DR）肺部炎症（如肺炎、支气管炎等），可显示肺部的渗出性病变、纹理增多增粗等；结核病筛查；肺部肿瘤；气胸；胸腔积液。</w:t>
      </w:r>
    </w:p>
    <w:p w14:paraId="62914A9B">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2.供应商负责体检场地的布置、清洁；按照要求按时、安全、有序进行体检。场地水电费由采购人负责。</w:t>
      </w:r>
    </w:p>
    <w:p w14:paraId="16895556">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3.供应商自带所需设备及耗材，医疗废弃物专袋专箱收集，体检结束在采购人指定地点存放。</w:t>
      </w:r>
    </w:p>
    <w:p w14:paraId="428E9EA3">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4.供应商须选派业务精良、责任心强、服务态度好的放射影响技师参与体检，参与体检的服务人员需要通过国家卫生健康委人才交流服务中心组织的全国卫生专业技术资格考试，取得放射医学技术专业相应级别的资格证书。</w:t>
      </w:r>
    </w:p>
    <w:p w14:paraId="51C70244">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5.在体检工作中，除不可预料之意外，严格按照《医师法》等国家相关法律法规，确保学生体检安全。</w:t>
      </w:r>
    </w:p>
    <w:p w14:paraId="04229890">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6.体检发现异常者，即时通知采购人负责人，并协商及时复检，力求快速有效解决。</w:t>
      </w:r>
    </w:p>
    <w:p w14:paraId="552DCC1B">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7.体检结束10个工作日内供应商将体检报告送返采购人，给出体检结论并提供数字影像等汇总资料。体检报告以电子影像方式提供。</w:t>
      </w:r>
    </w:p>
    <w:p w14:paraId="18EE7B7C">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8.供应商需要将采购人的体检报告至少保存4年。</w:t>
      </w:r>
    </w:p>
    <w:p w14:paraId="3EB22E2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仿宋_GB2312"/>
          <w:b/>
          <w:color w:val="auto"/>
          <w:sz w:val="24"/>
          <w:szCs w:val="24"/>
          <w:highlight w:val="none"/>
          <w:lang w:val="en-US" w:eastAsia="zh-CN"/>
        </w:rPr>
      </w:pPr>
      <w:r>
        <w:rPr>
          <w:rFonts w:hint="eastAsia" w:ascii="宋体" w:hAnsi="宋体" w:eastAsia="宋体" w:cs="仿宋_GB2312"/>
          <w:b/>
          <w:color w:val="auto"/>
          <w:sz w:val="24"/>
          <w:szCs w:val="24"/>
          <w:highlight w:val="none"/>
          <w:lang w:val="en-US" w:eastAsia="zh-CN"/>
        </w:rPr>
        <w:t>三、商务条款</w:t>
      </w:r>
    </w:p>
    <w:p w14:paraId="22D54C58">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1.服务期</w:t>
      </w:r>
    </w:p>
    <w:p w14:paraId="15A788CB">
      <w:pPr>
        <w:pStyle w:val="2"/>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2年（每年1次）。采购人新生体检时间一般在每年9月上旬，采购人会在体检前将体检计划告知供应商并确定体检人数、体检地点。</w:t>
      </w:r>
    </w:p>
    <w:p w14:paraId="2103E6CF">
      <w:pPr>
        <w:pStyle w:val="58"/>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ascii="宋体" w:hAnsi="宋体" w:eastAsia="宋体" w:cs="Helvetica"/>
          <w:b w:val="0"/>
          <w:bCs w:val="0"/>
          <w:color w:val="auto"/>
          <w:kern w:val="0"/>
          <w:sz w:val="24"/>
          <w:szCs w:val="24"/>
          <w:highlight w:val="none"/>
          <w:lang w:val="en-US" w:eastAsia="zh-CN" w:bidi="ar-SA"/>
        </w:rPr>
      </w:pPr>
      <w:r>
        <w:rPr>
          <w:rFonts w:hint="eastAsia" w:ascii="宋体" w:hAnsi="宋体" w:eastAsia="宋体" w:cs="Helvetica"/>
          <w:b w:val="0"/>
          <w:bCs w:val="0"/>
          <w:color w:val="auto"/>
          <w:kern w:val="0"/>
          <w:sz w:val="24"/>
          <w:szCs w:val="24"/>
          <w:highlight w:val="none"/>
          <w:lang w:val="en-US" w:eastAsia="zh-CN" w:bidi="ar-SA"/>
        </w:rPr>
        <w:t>2.付款方式</w:t>
      </w:r>
    </w:p>
    <w:p w14:paraId="6A1DD784">
      <w:pPr>
        <w:spacing w:line="360" w:lineRule="auto"/>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按实际人数结算。体检结束</w:t>
      </w:r>
      <w:r>
        <w:rPr>
          <w:rFonts w:hint="eastAsia" w:ascii="宋体" w:hAnsi="宋体" w:cs="宋体"/>
          <w:sz w:val="24"/>
          <w:highlight w:val="none"/>
          <w:lang w:val="en-US" w:eastAsia="zh-CN"/>
        </w:rPr>
        <w:t>后提供体检</w:t>
      </w:r>
      <w:r>
        <w:rPr>
          <w:rFonts w:hint="eastAsia" w:ascii="宋体" w:hAnsi="宋体" w:eastAsia="宋体" w:cs="宋体"/>
          <w:sz w:val="24"/>
          <w:highlight w:val="none"/>
        </w:rPr>
        <w:t>报告</w:t>
      </w:r>
      <w:r>
        <w:rPr>
          <w:rFonts w:hint="eastAsia" w:ascii="宋体" w:hAnsi="宋体" w:cs="宋体"/>
          <w:sz w:val="24"/>
          <w:highlight w:val="none"/>
          <w:lang w:val="en-US" w:eastAsia="zh-CN"/>
        </w:rPr>
        <w:t>给采购人且按实际金额按采购人要求开具</w:t>
      </w:r>
      <w:r>
        <w:rPr>
          <w:rFonts w:hint="eastAsia" w:ascii="宋体" w:hAnsi="宋体" w:eastAsia="宋体" w:cs="宋体"/>
          <w:sz w:val="24"/>
          <w:highlight w:val="none"/>
        </w:rPr>
        <w:t>发票，</w:t>
      </w:r>
      <w:r>
        <w:rPr>
          <w:rFonts w:hint="eastAsia" w:ascii="宋体" w:hAnsi="宋体" w:cs="宋体"/>
          <w:sz w:val="24"/>
          <w:highlight w:val="none"/>
          <w:lang w:val="en-US" w:eastAsia="zh-CN"/>
        </w:rPr>
        <w:t>采购人收到体检报告及发票后</w:t>
      </w:r>
      <w:r>
        <w:rPr>
          <w:rFonts w:hint="eastAsia" w:ascii="宋体" w:hAnsi="宋体" w:eastAsia="宋体" w:cs="宋体"/>
          <w:sz w:val="24"/>
          <w:highlight w:val="none"/>
        </w:rPr>
        <w:t>两周之内一次性付款</w:t>
      </w:r>
      <w:r>
        <w:rPr>
          <w:rFonts w:hint="eastAsia" w:ascii="宋体" w:hAnsi="宋体" w:cs="宋体"/>
          <w:sz w:val="24"/>
          <w:highlight w:val="none"/>
          <w:lang w:eastAsia="zh-CN"/>
        </w:rPr>
        <w:t>。</w:t>
      </w:r>
    </w:p>
    <w:p w14:paraId="2F5B9702">
      <w:pPr>
        <w:spacing w:line="360" w:lineRule="auto"/>
        <w:ind w:firstLine="480" w:firstLineChars="200"/>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3.</w:t>
      </w:r>
      <w:r>
        <w:rPr>
          <w:rFonts w:hint="eastAsia" w:ascii="宋体" w:hAnsi="宋体" w:cs="宋体"/>
          <w:b w:val="0"/>
          <w:bCs w:val="0"/>
          <w:color w:val="000000"/>
          <w:sz w:val="24"/>
          <w:highlight w:val="none"/>
        </w:rPr>
        <w:t>履约保证金</w:t>
      </w:r>
    </w:p>
    <w:p w14:paraId="5B87C22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合同签订后，成交供应商向采购人缴纳</w:t>
      </w:r>
      <w:r>
        <w:rPr>
          <w:rFonts w:hint="eastAsia" w:ascii="宋体" w:hAnsi="宋体" w:cs="宋体"/>
          <w:color w:val="000000"/>
          <w:sz w:val="24"/>
          <w:highlight w:val="none"/>
          <w:lang w:val="en-US" w:eastAsia="zh-CN"/>
        </w:rPr>
        <w:t>预算金额</w:t>
      </w:r>
      <w:r>
        <w:rPr>
          <w:rFonts w:hint="eastAsia" w:ascii="宋体" w:hAnsi="宋体" w:cs="宋体"/>
          <w:color w:val="000000"/>
          <w:sz w:val="24"/>
          <w:highlight w:val="none"/>
        </w:rPr>
        <w:t>1%的履约保证金，</w:t>
      </w:r>
      <w:r>
        <w:rPr>
          <w:rFonts w:hint="eastAsia" w:ascii="宋体" w:hAnsi="宋体" w:cs="宋体"/>
          <w:color w:val="000000"/>
          <w:sz w:val="24"/>
          <w:highlight w:val="none"/>
          <w:lang w:val="en-US" w:eastAsia="zh-CN"/>
        </w:rPr>
        <w:t>服务期结束且无服务质量问题的，采购人</w:t>
      </w:r>
      <w:r>
        <w:rPr>
          <w:rFonts w:hint="eastAsia" w:ascii="宋体" w:hAnsi="宋体" w:cs="宋体"/>
          <w:color w:val="000000"/>
          <w:sz w:val="24"/>
          <w:highlight w:val="none"/>
        </w:rPr>
        <w:t>无息返还给成交供应商（遇寒暑假及国定假日顺延）。接受金融机构、担保机构出具的以保函形式提交的履约保证金。</w:t>
      </w:r>
    </w:p>
    <w:p w14:paraId="07C2EB8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转账信息如下：</w:t>
      </w:r>
    </w:p>
    <w:p w14:paraId="093D93A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收款单位（户名）:杭州电子科技大学</w:t>
      </w:r>
    </w:p>
    <w:p w14:paraId="2B2CEDA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开户银行：工行高新支行</w:t>
      </w:r>
    </w:p>
    <w:p w14:paraId="4580CB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银行账号：1202026209008806216</w:t>
      </w:r>
    </w:p>
    <w:p w14:paraId="49D8093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发票开票信息</w:t>
      </w:r>
    </w:p>
    <w:p w14:paraId="213804D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抬头：杭州电子科技大学</w:t>
      </w:r>
    </w:p>
    <w:p w14:paraId="4B41974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税号：12330000470009026T</w:t>
      </w:r>
    </w:p>
    <w:p w14:paraId="31A65B87">
      <w:pPr>
        <w:spacing w:line="360" w:lineRule="auto"/>
        <w:ind w:firstLine="480"/>
        <w:rPr>
          <w:rFonts w:hint="default" w:ascii="宋体" w:hAnsi="宋体" w:eastAsia="宋体" w:cs="宋体"/>
          <w:sz w:val="24"/>
          <w:highlight w:val="none"/>
          <w:lang w:val="en-US" w:eastAsia="zh-CN"/>
        </w:rPr>
      </w:pPr>
    </w:p>
    <w:p w14:paraId="7543E58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ascii="宋体" w:hAnsi="宋体" w:eastAsia="宋体" w:cs="仿宋_GB2312"/>
          <w:b/>
          <w:color w:val="auto"/>
          <w:sz w:val="36"/>
          <w:szCs w:val="36"/>
          <w:highlight w:val="none"/>
        </w:rPr>
      </w:pPr>
      <w:r>
        <w:rPr>
          <w:rFonts w:ascii="宋体" w:hAnsi="宋体" w:eastAsia="宋体" w:cs="仿宋_GB2312"/>
          <w:b/>
          <w:color w:val="auto"/>
          <w:sz w:val="36"/>
          <w:szCs w:val="36"/>
          <w:highlight w:val="none"/>
        </w:rPr>
        <w:br w:type="page"/>
      </w:r>
    </w:p>
    <w:p w14:paraId="33FDC414">
      <w:pPr>
        <w:adjustRightInd/>
        <w:spacing w:line="360" w:lineRule="auto"/>
        <w:jc w:val="center"/>
        <w:outlineLvl w:val="0"/>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 xml:space="preserve">第五部分  </w:t>
      </w:r>
      <w:bookmarkEnd w:id="63"/>
      <w:bookmarkEnd w:id="64"/>
      <w:bookmarkStart w:id="65" w:name="第四部分"/>
      <w:r>
        <w:rPr>
          <w:rFonts w:hint="eastAsia" w:ascii="宋体" w:hAnsi="宋体" w:eastAsia="宋体" w:cs="仿宋_GB2312"/>
          <w:b/>
          <w:color w:val="auto"/>
          <w:sz w:val="36"/>
          <w:szCs w:val="36"/>
          <w:highlight w:val="none"/>
        </w:rPr>
        <w:t>评审方法及评审标准</w:t>
      </w:r>
    </w:p>
    <w:p w14:paraId="00ED1D76">
      <w:pPr>
        <w:pStyle w:val="396"/>
        <w:spacing w:before="0"/>
        <w:ind w:firstLine="643"/>
        <w:jc w:val="center"/>
        <w:rPr>
          <w:rFonts w:ascii="宋体" w:hAnsi="宋体" w:eastAsia="宋体" w:cs="仿宋_GB2312"/>
          <w:b/>
          <w:color w:val="auto"/>
          <w:sz w:val="32"/>
          <w:highlight w:val="none"/>
        </w:rPr>
      </w:pPr>
      <w:r>
        <w:rPr>
          <w:rFonts w:hint="eastAsia" w:ascii="宋体" w:hAnsi="宋体" w:eastAsia="宋体" w:cs="仿宋_GB2312"/>
          <w:b/>
          <w:color w:val="auto"/>
          <w:sz w:val="32"/>
          <w:highlight w:val="none"/>
        </w:rPr>
        <w:t>评审方法前附表</w:t>
      </w:r>
    </w:p>
    <w:tbl>
      <w:tblPr>
        <w:tblStyle w:val="6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882"/>
        <w:gridCol w:w="5911"/>
        <w:gridCol w:w="1609"/>
      </w:tblGrid>
      <w:tr w14:paraId="17D2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1C71E1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评审因素</w:t>
            </w:r>
          </w:p>
        </w:tc>
        <w:tc>
          <w:tcPr>
            <w:tcW w:w="475" w:type="pct"/>
            <w:vAlign w:val="center"/>
          </w:tcPr>
          <w:p w14:paraId="73D1F5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分值</w:t>
            </w:r>
          </w:p>
        </w:tc>
        <w:tc>
          <w:tcPr>
            <w:tcW w:w="3185" w:type="pct"/>
            <w:vAlign w:val="center"/>
          </w:tcPr>
          <w:p w14:paraId="027D6546">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评分细则</w:t>
            </w:r>
          </w:p>
        </w:tc>
        <w:tc>
          <w:tcPr>
            <w:tcW w:w="865" w:type="pct"/>
            <w:vAlign w:val="center"/>
          </w:tcPr>
          <w:p w14:paraId="32866DE8">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default" w:ascii="宋体" w:hAnsi="宋体" w:eastAsia="宋体" w:cs="宋体"/>
                <w:b/>
                <w:color w:val="auto"/>
                <w:spacing w:val="-6"/>
                <w:sz w:val="24"/>
                <w:szCs w:val="24"/>
                <w:highlight w:val="none"/>
                <w:lang w:val="en-US" w:eastAsia="zh-CN"/>
              </w:rPr>
            </w:pPr>
            <w:r>
              <w:rPr>
                <w:rFonts w:hint="eastAsia" w:ascii="宋体" w:hAnsi="宋体" w:eastAsia="宋体" w:cs="宋体"/>
                <w:b/>
                <w:color w:val="auto"/>
                <w:spacing w:val="-6"/>
                <w:sz w:val="24"/>
                <w:szCs w:val="24"/>
                <w:highlight w:val="none"/>
                <w:lang w:val="en-US" w:eastAsia="zh-CN"/>
              </w:rPr>
              <w:t>主/客观分</w:t>
            </w:r>
          </w:p>
        </w:tc>
      </w:tr>
      <w:tr w14:paraId="2078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14:paraId="372F7284">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ascii="宋体" w:hAnsi="宋体" w:eastAsia="宋体" w:cs="宋体"/>
                <w:b/>
                <w:bCs/>
                <w:color w:val="auto"/>
                <w:spacing w:val="-6"/>
                <w:kern w:val="2"/>
                <w:sz w:val="24"/>
                <w:szCs w:val="24"/>
                <w:highlight w:val="none"/>
              </w:rPr>
            </w:pPr>
            <w:r>
              <w:rPr>
                <w:rFonts w:hint="eastAsia" w:ascii="宋体" w:hAnsi="宋体" w:eastAsia="宋体" w:cs="宋体"/>
                <w:b/>
                <w:bCs/>
                <w:color w:val="auto"/>
                <w:spacing w:val="-6"/>
                <w:kern w:val="2"/>
                <w:sz w:val="24"/>
                <w:szCs w:val="24"/>
                <w:highlight w:val="none"/>
              </w:rPr>
              <w:t>价格分（</w:t>
            </w:r>
            <w:r>
              <w:rPr>
                <w:rFonts w:hint="default" w:ascii="宋体" w:hAnsi="宋体" w:eastAsia="宋体" w:cs="宋体"/>
                <w:b/>
                <w:bCs/>
                <w:color w:val="auto"/>
                <w:spacing w:val="-6"/>
                <w:kern w:val="2"/>
                <w:sz w:val="24"/>
                <w:szCs w:val="24"/>
                <w:highlight w:val="none"/>
                <w:lang w:val="en-US"/>
              </w:rPr>
              <w:t>3</w:t>
            </w:r>
            <w:r>
              <w:rPr>
                <w:rFonts w:hint="eastAsia" w:ascii="宋体" w:eastAsia="宋体" w:cs="宋体"/>
                <w:b/>
                <w:bCs/>
                <w:color w:val="auto"/>
                <w:spacing w:val="-6"/>
                <w:kern w:val="2"/>
                <w:sz w:val="24"/>
                <w:szCs w:val="24"/>
                <w:highlight w:val="none"/>
                <w:lang w:val="en-US" w:eastAsia="zh-CN"/>
              </w:rPr>
              <w:t>0</w:t>
            </w:r>
            <w:r>
              <w:rPr>
                <w:rFonts w:hint="eastAsia" w:ascii="宋体" w:hAnsi="宋体" w:eastAsia="宋体" w:cs="宋体"/>
                <w:b/>
                <w:bCs/>
                <w:color w:val="auto"/>
                <w:spacing w:val="-6"/>
                <w:kern w:val="2"/>
                <w:sz w:val="24"/>
                <w:szCs w:val="24"/>
                <w:highlight w:val="none"/>
              </w:rPr>
              <w:t>分）</w:t>
            </w:r>
          </w:p>
        </w:tc>
      </w:tr>
      <w:tr w14:paraId="1D073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6F1E02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磋商响应报价</w:t>
            </w:r>
          </w:p>
        </w:tc>
        <w:tc>
          <w:tcPr>
            <w:tcW w:w="475" w:type="pct"/>
            <w:tcBorders>
              <w:top w:val="single" w:color="auto" w:sz="4" w:space="0"/>
              <w:left w:val="single" w:color="auto" w:sz="4" w:space="0"/>
              <w:bottom w:val="single" w:color="auto" w:sz="4" w:space="0"/>
              <w:right w:val="single" w:color="auto" w:sz="4" w:space="0"/>
            </w:tcBorders>
            <w:vAlign w:val="center"/>
          </w:tcPr>
          <w:p w14:paraId="4E58AE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宋体" w:hAnsi="宋体" w:eastAsia="宋体" w:cs="宋体"/>
                <w:color w:val="auto"/>
                <w:spacing w:val="-6"/>
                <w:sz w:val="24"/>
                <w:szCs w:val="24"/>
                <w:highlight w:val="none"/>
                <w:lang w:val="en-US" w:eastAsia="zh-CN"/>
              </w:rPr>
            </w:pPr>
            <w:r>
              <w:rPr>
                <w:rFonts w:hint="eastAsia" w:cs="宋体"/>
                <w:color w:val="auto"/>
                <w:spacing w:val="-6"/>
                <w:sz w:val="24"/>
                <w:szCs w:val="24"/>
                <w:highlight w:val="none"/>
                <w:lang w:val="en-US" w:eastAsia="zh-CN"/>
              </w:rPr>
              <w:t>30</w:t>
            </w:r>
          </w:p>
        </w:tc>
        <w:tc>
          <w:tcPr>
            <w:tcW w:w="3185" w:type="pct"/>
            <w:tcBorders>
              <w:top w:val="single" w:color="auto" w:sz="4" w:space="0"/>
              <w:left w:val="single" w:color="auto" w:sz="4" w:space="0"/>
              <w:bottom w:val="single" w:color="auto" w:sz="4" w:space="0"/>
              <w:right w:val="single" w:color="auto" w:sz="4" w:space="0"/>
            </w:tcBorders>
            <w:vAlign w:val="center"/>
          </w:tcPr>
          <w:p w14:paraId="336744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价格分计算，满足</w:t>
            </w:r>
            <w:r>
              <w:rPr>
                <w:rFonts w:hint="eastAsia" w:ascii="宋体" w:hAnsi="宋体" w:eastAsia="宋体" w:cs="宋体"/>
                <w:color w:val="auto"/>
                <w:spacing w:val="-6"/>
                <w:sz w:val="24"/>
                <w:szCs w:val="24"/>
                <w:highlight w:val="none"/>
                <w:lang w:eastAsia="zh-CN"/>
              </w:rPr>
              <w:t>磋商文件</w:t>
            </w:r>
            <w:r>
              <w:rPr>
                <w:rFonts w:hint="eastAsia" w:ascii="宋体" w:hAnsi="宋体" w:eastAsia="宋体" w:cs="宋体"/>
                <w:color w:val="auto"/>
                <w:spacing w:val="-6"/>
                <w:sz w:val="24"/>
                <w:szCs w:val="24"/>
                <w:highlight w:val="none"/>
              </w:rPr>
              <w:t>要求且</w:t>
            </w:r>
            <w:r>
              <w:rPr>
                <w:rFonts w:hint="eastAsia" w:ascii="宋体" w:hAnsi="宋体" w:eastAsia="宋体" w:cs="宋体"/>
                <w:color w:val="auto"/>
                <w:spacing w:val="-6"/>
                <w:sz w:val="24"/>
                <w:szCs w:val="24"/>
                <w:highlight w:val="none"/>
                <w:lang w:eastAsia="zh-CN"/>
              </w:rPr>
              <w:t>最终磋商响应报价</w:t>
            </w:r>
            <w:r>
              <w:rPr>
                <w:rFonts w:hint="eastAsia" w:ascii="宋体" w:hAnsi="宋体" w:eastAsia="宋体" w:cs="宋体"/>
                <w:color w:val="auto"/>
                <w:spacing w:val="-6"/>
                <w:sz w:val="24"/>
                <w:szCs w:val="24"/>
                <w:highlight w:val="none"/>
                <w:lang w:val="en-US" w:eastAsia="zh-CN"/>
              </w:rPr>
              <w:t>最低</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lang w:eastAsia="zh-CN"/>
              </w:rPr>
              <w:t>报价</w:t>
            </w:r>
            <w:r>
              <w:rPr>
                <w:rFonts w:hint="eastAsia" w:ascii="宋体" w:hAnsi="宋体" w:eastAsia="宋体" w:cs="宋体"/>
                <w:color w:val="auto"/>
                <w:spacing w:val="-6"/>
                <w:sz w:val="24"/>
                <w:szCs w:val="24"/>
                <w:highlight w:val="none"/>
              </w:rPr>
              <w:t>为评标基准价，</w:t>
            </w:r>
            <w:r>
              <w:rPr>
                <w:rFonts w:hint="eastAsia" w:ascii="宋体" w:hAnsi="宋体" w:eastAsia="宋体" w:cs="宋体"/>
                <w:color w:val="auto"/>
                <w:spacing w:val="-6"/>
                <w:sz w:val="24"/>
                <w:szCs w:val="24"/>
                <w:highlight w:val="none"/>
                <w:lang w:eastAsia="zh-CN"/>
              </w:rPr>
              <w:t>磋商响应供应商</w:t>
            </w:r>
            <w:r>
              <w:rPr>
                <w:rFonts w:hint="eastAsia" w:ascii="宋体" w:hAnsi="宋体" w:eastAsia="宋体" w:cs="宋体"/>
                <w:color w:val="auto"/>
                <w:spacing w:val="-6"/>
                <w:sz w:val="24"/>
                <w:szCs w:val="24"/>
                <w:highlight w:val="none"/>
              </w:rPr>
              <w:t>的价格分按照下列公式计算：</w:t>
            </w:r>
          </w:p>
          <w:p w14:paraId="0C42F0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价格分=（评标基准价/</w:t>
            </w:r>
            <w:r>
              <w:rPr>
                <w:rFonts w:hint="eastAsia" w:ascii="宋体" w:hAnsi="宋体" w:eastAsia="宋体" w:cs="宋体"/>
                <w:color w:val="auto"/>
                <w:spacing w:val="-6"/>
                <w:sz w:val="24"/>
                <w:szCs w:val="24"/>
                <w:highlight w:val="none"/>
                <w:lang w:eastAsia="zh-CN"/>
              </w:rPr>
              <w:t>最终磋商响应报价</w:t>
            </w:r>
            <w:r>
              <w:rPr>
                <w:rFonts w:hint="eastAsia" w:ascii="宋体" w:hAnsi="宋体" w:eastAsia="宋体" w:cs="宋体"/>
                <w:color w:val="auto"/>
                <w:spacing w:val="-6"/>
                <w:sz w:val="24"/>
                <w:szCs w:val="24"/>
                <w:highlight w:val="none"/>
              </w:rPr>
              <w:t>）×</w:t>
            </w:r>
            <w:r>
              <w:rPr>
                <w:rFonts w:hint="default" w:ascii="宋体" w:hAnsi="宋体" w:eastAsia="宋体" w:cs="宋体"/>
                <w:color w:val="auto"/>
                <w:spacing w:val="-6"/>
                <w:sz w:val="24"/>
                <w:szCs w:val="24"/>
                <w:highlight w:val="none"/>
                <w:lang w:val="en-US"/>
              </w:rPr>
              <w:t>3</w:t>
            </w:r>
            <w:r>
              <w:rPr>
                <w:rFonts w:hint="eastAsia" w:ascii="宋体" w:hAnsi="宋体" w:eastAsia="宋体" w:cs="宋体"/>
                <w:b/>
                <w:bCs/>
                <w:color w:val="auto"/>
                <w:spacing w:val="-6"/>
                <w:sz w:val="24"/>
                <w:szCs w:val="24"/>
                <w:highlight w:val="none"/>
              </w:rPr>
              <w:t>0%</w:t>
            </w:r>
            <w:r>
              <w:rPr>
                <w:rFonts w:hint="eastAsia" w:ascii="宋体" w:hAnsi="宋体" w:eastAsia="宋体" w:cs="宋体"/>
                <w:color w:val="auto"/>
                <w:spacing w:val="-6"/>
                <w:sz w:val="24"/>
                <w:szCs w:val="24"/>
                <w:highlight w:val="none"/>
              </w:rPr>
              <w:t>×100</w:t>
            </w:r>
          </w:p>
          <w:p w14:paraId="689331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注：</w:t>
            </w:r>
            <w:r>
              <w:rPr>
                <w:rFonts w:hint="eastAsia" w:ascii="宋体" w:hAnsi="宋体" w:eastAsia="宋体" w:cs="宋体"/>
                <w:color w:val="auto"/>
                <w:spacing w:val="-6"/>
                <w:sz w:val="24"/>
                <w:szCs w:val="24"/>
                <w:highlight w:val="none"/>
                <w:lang w:eastAsia="zh-CN"/>
              </w:rPr>
              <w:t>磋商响应供应商</w:t>
            </w:r>
            <w:r>
              <w:rPr>
                <w:rFonts w:hint="eastAsia" w:ascii="宋体" w:hAnsi="宋体" w:eastAsia="宋体" w:cs="宋体"/>
                <w:color w:val="auto"/>
                <w:spacing w:val="-6"/>
                <w:sz w:val="24"/>
                <w:szCs w:val="24"/>
                <w:highlight w:val="none"/>
              </w:rPr>
              <w:t>的</w:t>
            </w:r>
            <w:r>
              <w:rPr>
                <w:rFonts w:hint="eastAsia" w:ascii="宋体" w:hAnsi="宋体" w:eastAsia="宋体" w:cs="宋体"/>
                <w:color w:val="auto"/>
                <w:spacing w:val="-6"/>
                <w:sz w:val="24"/>
                <w:szCs w:val="24"/>
                <w:highlight w:val="none"/>
                <w:lang w:eastAsia="zh-CN"/>
              </w:rPr>
              <w:t>最终磋商响应报价</w:t>
            </w:r>
            <w:r>
              <w:rPr>
                <w:rFonts w:hint="eastAsia" w:ascii="宋体" w:hAnsi="宋体" w:eastAsia="宋体" w:cs="宋体"/>
                <w:color w:val="auto"/>
                <w:spacing w:val="-6"/>
                <w:sz w:val="24"/>
                <w:szCs w:val="24"/>
                <w:highlight w:val="none"/>
              </w:rPr>
              <w:t>超过预算金额或最高限价（不含本数）的为无效报价。</w:t>
            </w:r>
          </w:p>
        </w:tc>
        <w:tc>
          <w:tcPr>
            <w:tcW w:w="865" w:type="pct"/>
            <w:tcBorders>
              <w:top w:val="single" w:color="auto" w:sz="4" w:space="0"/>
              <w:left w:val="single" w:color="auto" w:sz="4" w:space="0"/>
              <w:bottom w:val="single" w:color="auto" w:sz="4" w:space="0"/>
              <w:right w:val="single" w:color="auto" w:sz="4" w:space="0"/>
            </w:tcBorders>
            <w:vAlign w:val="center"/>
          </w:tcPr>
          <w:p w14:paraId="3F1ADF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价格分</w:t>
            </w:r>
          </w:p>
        </w:tc>
      </w:tr>
      <w:tr w14:paraId="75949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14:paraId="1009188E">
            <w:pPr>
              <w:pStyle w:val="637"/>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商务分（</w:t>
            </w:r>
            <w:r>
              <w:rPr>
                <w:rFonts w:hint="default" w:ascii="宋体" w:hAnsi="宋体" w:eastAsia="宋体" w:cs="宋体"/>
                <w:b/>
                <w:color w:val="auto"/>
                <w:spacing w:val="-6"/>
                <w:sz w:val="24"/>
                <w:szCs w:val="24"/>
                <w:highlight w:val="none"/>
                <w:lang w:val="en-US"/>
              </w:rPr>
              <w:t>3</w:t>
            </w:r>
            <w:r>
              <w:rPr>
                <w:rFonts w:hint="eastAsia" w:ascii="宋体" w:hAnsi="宋体" w:eastAsia="宋体" w:cs="宋体"/>
                <w:b/>
                <w:color w:val="auto"/>
                <w:spacing w:val="-6"/>
                <w:sz w:val="24"/>
                <w:szCs w:val="24"/>
                <w:highlight w:val="none"/>
              </w:rPr>
              <w:t>分）</w:t>
            </w:r>
          </w:p>
        </w:tc>
      </w:tr>
      <w:tr w14:paraId="7453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07587D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pacing w:val="-6"/>
                <w:sz w:val="24"/>
                <w:szCs w:val="24"/>
                <w:highlight w:val="none"/>
              </w:rPr>
              <w:t>业绩</w:t>
            </w:r>
          </w:p>
        </w:tc>
        <w:tc>
          <w:tcPr>
            <w:tcW w:w="475" w:type="pct"/>
            <w:vAlign w:val="center"/>
          </w:tcPr>
          <w:p w14:paraId="64A9E1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宋体" w:hAnsi="宋体" w:eastAsia="宋体" w:cs="宋体"/>
                <w:color w:val="auto"/>
                <w:spacing w:val="-6"/>
                <w:sz w:val="24"/>
                <w:szCs w:val="24"/>
                <w:highlight w:val="none"/>
                <w:lang w:val="en-US" w:eastAsia="zh-CN"/>
              </w:rPr>
            </w:pPr>
            <w:r>
              <w:rPr>
                <w:rFonts w:hint="default" w:cs="宋体"/>
                <w:color w:val="auto"/>
                <w:spacing w:val="-6"/>
                <w:sz w:val="24"/>
                <w:szCs w:val="24"/>
                <w:highlight w:val="none"/>
                <w:lang w:val="en-US" w:eastAsia="zh-CN"/>
              </w:rPr>
              <w:t>3</w:t>
            </w:r>
          </w:p>
        </w:tc>
        <w:tc>
          <w:tcPr>
            <w:tcW w:w="3185" w:type="pct"/>
            <w:vAlign w:val="center"/>
          </w:tcPr>
          <w:p w14:paraId="20FC27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eastAsia="zh-CN"/>
              </w:rPr>
              <w:t>年1月</w:t>
            </w:r>
            <w:r>
              <w:rPr>
                <w:rFonts w:hint="eastAsia" w:ascii="宋体" w:hAnsi="宋体" w:eastAsia="宋体" w:cs="宋体"/>
                <w:color w:val="auto"/>
                <w:sz w:val="24"/>
                <w:szCs w:val="24"/>
                <w:highlight w:val="none"/>
              </w:rPr>
              <w:t>份以来类似</w:t>
            </w:r>
            <w:r>
              <w:rPr>
                <w:rFonts w:hint="eastAsia" w:ascii="宋体" w:hAnsi="宋体" w:eastAsia="宋体" w:cs="宋体"/>
                <w:color w:val="auto"/>
                <w:sz w:val="24"/>
                <w:szCs w:val="24"/>
                <w:highlight w:val="none"/>
                <w:lang w:val="en-US" w:eastAsia="zh-CN"/>
              </w:rPr>
              <w:t>项目业绩</w:t>
            </w:r>
            <w:r>
              <w:rPr>
                <w:rFonts w:hint="eastAsia" w:ascii="宋体" w:hAnsi="宋体" w:eastAsia="宋体" w:cs="宋体"/>
                <w:color w:val="auto"/>
                <w:sz w:val="24"/>
                <w:szCs w:val="24"/>
                <w:highlight w:val="none"/>
              </w:rPr>
              <w:t>，每个有效业绩得</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分，最高得</w:t>
            </w:r>
            <w:r>
              <w:rPr>
                <w:rFonts w:hint="default"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分（以合同签订时间为准，需提供合同复印件并加盖公章）</w:t>
            </w:r>
            <w:r>
              <w:rPr>
                <w:rFonts w:hint="eastAsia" w:cs="宋体"/>
                <w:color w:val="auto"/>
                <w:sz w:val="24"/>
                <w:szCs w:val="24"/>
                <w:highlight w:val="none"/>
                <w:lang w:eastAsia="zh-CN"/>
              </w:rPr>
              <w:t>。</w:t>
            </w:r>
          </w:p>
        </w:tc>
        <w:tc>
          <w:tcPr>
            <w:tcW w:w="865" w:type="pct"/>
            <w:vAlign w:val="center"/>
          </w:tcPr>
          <w:p w14:paraId="1CB3BA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客观分</w:t>
            </w:r>
          </w:p>
        </w:tc>
      </w:tr>
      <w:tr w14:paraId="59AE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14:paraId="171A0571">
            <w:pPr>
              <w:pStyle w:val="25"/>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jc w:val="center"/>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技术分（</w:t>
            </w:r>
            <w:r>
              <w:rPr>
                <w:rFonts w:hint="default" w:ascii="宋体" w:hAnsi="宋体" w:eastAsia="宋体" w:cs="宋体"/>
                <w:b/>
                <w:color w:val="auto"/>
                <w:spacing w:val="-6"/>
                <w:sz w:val="24"/>
                <w:szCs w:val="24"/>
                <w:highlight w:val="none"/>
                <w:lang w:val="en-US"/>
              </w:rPr>
              <w:t>67</w:t>
            </w:r>
            <w:r>
              <w:rPr>
                <w:rFonts w:hint="eastAsia" w:ascii="宋体" w:hAnsi="宋体" w:eastAsia="宋体" w:cs="宋体"/>
                <w:b/>
                <w:color w:val="auto"/>
                <w:spacing w:val="-6"/>
                <w:sz w:val="24"/>
                <w:szCs w:val="24"/>
                <w:highlight w:val="none"/>
              </w:rPr>
              <w:t>分）</w:t>
            </w:r>
          </w:p>
        </w:tc>
      </w:tr>
      <w:tr w14:paraId="7887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713A95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采购需求响应情况</w:t>
            </w:r>
          </w:p>
        </w:tc>
        <w:tc>
          <w:tcPr>
            <w:tcW w:w="475" w:type="pct"/>
            <w:vAlign w:val="center"/>
          </w:tcPr>
          <w:p w14:paraId="682E1F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2</w:t>
            </w:r>
            <w:r>
              <w:rPr>
                <w:rFonts w:hint="default" w:ascii="宋体" w:hAnsi="宋体" w:cs="宋体"/>
                <w:color w:val="auto"/>
                <w:spacing w:val="-6"/>
                <w:sz w:val="24"/>
                <w:szCs w:val="24"/>
                <w:highlight w:val="none"/>
                <w:lang w:val="en-US" w:eastAsia="zh-CN"/>
              </w:rPr>
              <w:t>7</w:t>
            </w:r>
          </w:p>
        </w:tc>
        <w:tc>
          <w:tcPr>
            <w:tcW w:w="3185" w:type="pct"/>
            <w:vAlign w:val="center"/>
          </w:tcPr>
          <w:p w14:paraId="41CED4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rPr>
              <w:t>满足</w:t>
            </w:r>
            <w:r>
              <w:rPr>
                <w:rFonts w:hint="eastAsia" w:ascii="宋体" w:hAnsi="宋体" w:eastAsia="宋体" w:cs="宋体"/>
                <w:color w:val="auto"/>
                <w:spacing w:val="-6"/>
                <w:sz w:val="24"/>
                <w:szCs w:val="24"/>
                <w:highlight w:val="none"/>
                <w:lang w:val="en-US" w:eastAsia="zh-CN"/>
              </w:rPr>
              <w:t>采购</w:t>
            </w:r>
            <w:r>
              <w:rPr>
                <w:rFonts w:hint="eastAsia" w:ascii="宋体" w:hAnsi="宋体" w:eastAsia="宋体" w:cs="宋体"/>
                <w:color w:val="auto"/>
                <w:spacing w:val="-6"/>
                <w:sz w:val="24"/>
                <w:szCs w:val="24"/>
                <w:highlight w:val="none"/>
              </w:rPr>
              <w:t>文件</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第四部分  采购需求</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条款</w:t>
            </w:r>
            <w:r>
              <w:rPr>
                <w:rFonts w:hint="eastAsia" w:ascii="宋体" w:hAnsi="宋体" w:eastAsia="宋体" w:cs="宋体"/>
                <w:color w:val="auto"/>
                <w:spacing w:val="-6"/>
                <w:sz w:val="24"/>
                <w:szCs w:val="24"/>
                <w:highlight w:val="none"/>
              </w:rPr>
              <w:t>要求</w:t>
            </w:r>
            <w:r>
              <w:rPr>
                <w:rFonts w:hint="eastAsia" w:ascii="宋体" w:hAnsi="宋体" w:eastAsia="宋体" w:cs="宋体"/>
                <w:color w:val="auto"/>
                <w:spacing w:val="-6"/>
                <w:sz w:val="24"/>
                <w:szCs w:val="24"/>
                <w:highlight w:val="none"/>
                <w:lang w:val="en-US" w:eastAsia="zh-CN"/>
              </w:rPr>
              <w:t>情况</w:t>
            </w:r>
            <w:r>
              <w:rPr>
                <w:rFonts w:hint="eastAsia" w:ascii="宋体" w:hAnsi="宋体" w:eastAsia="宋体" w:cs="宋体"/>
                <w:color w:val="auto"/>
                <w:spacing w:val="-6"/>
                <w:sz w:val="24"/>
                <w:szCs w:val="24"/>
                <w:highlight w:val="none"/>
              </w:rPr>
              <w:t>，除标识“▲”不可偏离指标外，满足</w:t>
            </w:r>
            <w:r>
              <w:rPr>
                <w:rFonts w:hint="eastAsia" w:ascii="宋体" w:hAnsi="宋体" w:eastAsia="宋体" w:cs="宋体"/>
                <w:color w:val="auto"/>
                <w:spacing w:val="-6"/>
                <w:sz w:val="24"/>
                <w:szCs w:val="24"/>
                <w:highlight w:val="none"/>
                <w:lang w:val="en-US" w:eastAsia="zh-CN"/>
              </w:rPr>
              <w:t>采购</w:t>
            </w:r>
            <w:r>
              <w:rPr>
                <w:rFonts w:hint="eastAsia" w:ascii="宋体" w:hAnsi="宋体" w:cs="宋体"/>
                <w:color w:val="auto"/>
                <w:spacing w:val="-6"/>
                <w:sz w:val="24"/>
                <w:szCs w:val="24"/>
                <w:highlight w:val="none"/>
              </w:rPr>
              <w:t>文件</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第四部分  采购需求</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全部</w:t>
            </w:r>
            <w:r>
              <w:rPr>
                <w:rFonts w:hint="eastAsia" w:ascii="宋体" w:hAnsi="宋体" w:eastAsia="宋体" w:cs="宋体"/>
                <w:color w:val="auto"/>
                <w:spacing w:val="-6"/>
                <w:sz w:val="24"/>
                <w:szCs w:val="24"/>
                <w:highlight w:val="none"/>
                <w:lang w:val="en-US" w:eastAsia="zh-CN"/>
              </w:rPr>
              <w:t>条款</w:t>
            </w:r>
            <w:r>
              <w:rPr>
                <w:rFonts w:hint="eastAsia" w:ascii="宋体" w:hAnsi="宋体" w:eastAsia="宋体" w:cs="宋体"/>
                <w:color w:val="auto"/>
                <w:spacing w:val="-6"/>
                <w:sz w:val="24"/>
                <w:szCs w:val="24"/>
                <w:highlight w:val="none"/>
              </w:rPr>
              <w:t>要求</w:t>
            </w:r>
            <w:r>
              <w:rPr>
                <w:rFonts w:hint="eastAsia" w:ascii="宋体" w:hAnsi="宋体" w:cs="宋体"/>
                <w:color w:val="auto"/>
                <w:spacing w:val="-6"/>
                <w:sz w:val="24"/>
                <w:szCs w:val="24"/>
                <w:highlight w:val="none"/>
              </w:rPr>
              <w:t>的得</w:t>
            </w:r>
            <w:r>
              <w:rPr>
                <w:rFonts w:hint="default" w:ascii="宋体" w:hAnsi="宋体" w:cs="宋体"/>
                <w:color w:val="auto"/>
                <w:spacing w:val="-6"/>
                <w:sz w:val="24"/>
                <w:szCs w:val="24"/>
                <w:highlight w:val="none"/>
                <w:lang w:val="en-US"/>
              </w:rPr>
              <w:t>27</w:t>
            </w:r>
            <w:r>
              <w:rPr>
                <w:rFonts w:hint="eastAsia" w:ascii="宋体" w:hAnsi="宋体" w:cs="宋体"/>
                <w:color w:val="auto"/>
                <w:spacing w:val="-6"/>
                <w:sz w:val="24"/>
                <w:szCs w:val="24"/>
                <w:highlight w:val="none"/>
              </w:rPr>
              <w:t>分，负偏离或缺漏项每项扣</w:t>
            </w:r>
            <w:r>
              <w:rPr>
                <w:rFonts w:hint="default" w:ascii="宋体" w:hAnsi="宋体" w:cs="宋体"/>
                <w:color w:val="auto"/>
                <w:spacing w:val="-6"/>
                <w:sz w:val="24"/>
                <w:szCs w:val="24"/>
                <w:highlight w:val="none"/>
                <w:lang w:val="en-US"/>
              </w:rPr>
              <w:t>3</w:t>
            </w:r>
            <w:r>
              <w:rPr>
                <w:rFonts w:hint="eastAsia" w:ascii="宋体" w:hAnsi="宋体" w:cs="宋体"/>
                <w:color w:val="auto"/>
                <w:spacing w:val="-6"/>
                <w:sz w:val="24"/>
                <w:szCs w:val="24"/>
                <w:highlight w:val="none"/>
              </w:rPr>
              <w:t>分，扣完为止。（0-</w:t>
            </w:r>
            <w:r>
              <w:rPr>
                <w:rFonts w:hint="default" w:ascii="宋体" w:hAnsi="宋体" w:cs="宋体"/>
                <w:color w:val="auto"/>
                <w:spacing w:val="-6"/>
                <w:sz w:val="24"/>
                <w:szCs w:val="24"/>
                <w:highlight w:val="none"/>
                <w:lang w:val="en-US"/>
              </w:rPr>
              <w:t>27</w:t>
            </w:r>
            <w:r>
              <w:rPr>
                <w:rFonts w:hint="eastAsia" w:ascii="宋体" w:hAnsi="宋体" w:cs="宋体"/>
                <w:color w:val="auto"/>
                <w:spacing w:val="-6"/>
                <w:sz w:val="24"/>
                <w:szCs w:val="24"/>
                <w:highlight w:val="none"/>
              </w:rPr>
              <w:t>分）</w:t>
            </w:r>
            <w:r>
              <w:rPr>
                <w:rFonts w:hint="eastAsia" w:ascii="宋体" w:hAnsi="宋体" w:cs="宋体"/>
                <w:color w:val="auto"/>
                <w:spacing w:val="-6"/>
                <w:sz w:val="24"/>
                <w:szCs w:val="24"/>
                <w:highlight w:val="none"/>
                <w:lang w:val="en-US" w:eastAsia="zh-CN"/>
              </w:rPr>
              <w:t xml:space="preserve"> </w:t>
            </w:r>
          </w:p>
        </w:tc>
        <w:tc>
          <w:tcPr>
            <w:tcW w:w="865" w:type="pct"/>
            <w:vAlign w:val="center"/>
          </w:tcPr>
          <w:p w14:paraId="118129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客观分</w:t>
            </w:r>
          </w:p>
        </w:tc>
      </w:tr>
      <w:tr w14:paraId="2A72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0EC30E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服务组织实施方案</w:t>
            </w:r>
          </w:p>
        </w:tc>
        <w:tc>
          <w:tcPr>
            <w:tcW w:w="475" w:type="pct"/>
            <w:vAlign w:val="center"/>
          </w:tcPr>
          <w:p w14:paraId="30ADF3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1ED876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所提供体检</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方案的完整性、合理性、可行性情况及规定时间内的可完成度等</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评估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138F55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主观分</w:t>
            </w:r>
          </w:p>
        </w:tc>
      </w:tr>
      <w:tr w14:paraId="43CD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67979E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体检质量</w:t>
            </w:r>
          </w:p>
        </w:tc>
        <w:tc>
          <w:tcPr>
            <w:tcW w:w="475" w:type="pct"/>
            <w:vAlign w:val="center"/>
          </w:tcPr>
          <w:p w14:paraId="2701B6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6272E7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kern w:val="2"/>
                <w:sz w:val="24"/>
                <w:szCs w:val="24"/>
                <w:highlight w:val="none"/>
                <w:lang w:val="en-US" w:eastAsia="zh-CN"/>
              </w:rPr>
              <w:t>提供的体检质量保障措施进行评议。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48638F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主观分</w:t>
            </w:r>
          </w:p>
        </w:tc>
      </w:tr>
      <w:tr w14:paraId="40D10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2567E6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安全保障方案</w:t>
            </w:r>
          </w:p>
        </w:tc>
        <w:tc>
          <w:tcPr>
            <w:tcW w:w="475" w:type="pct"/>
            <w:vAlign w:val="center"/>
          </w:tcPr>
          <w:p w14:paraId="227A07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0222E9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所提供安全保障方案的完整性、合理性、可行性情况等</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评估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56D298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60D8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087711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个人信息保密方案</w:t>
            </w:r>
          </w:p>
        </w:tc>
        <w:tc>
          <w:tcPr>
            <w:tcW w:w="475" w:type="pct"/>
            <w:vAlign w:val="center"/>
          </w:tcPr>
          <w:p w14:paraId="2121F6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3D3B3C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磋商响应供应商</w:t>
            </w:r>
            <w:r>
              <w:rPr>
                <w:rFonts w:hint="eastAsia" w:ascii="宋体" w:hAnsi="宋体" w:eastAsia="宋体" w:cs="宋体"/>
                <w:color w:val="auto"/>
                <w:sz w:val="24"/>
                <w:szCs w:val="24"/>
                <w:highlight w:val="none"/>
              </w:rPr>
              <w:t>所提供个人信息保密</w:t>
            </w:r>
            <w:r>
              <w:rPr>
                <w:rFonts w:hint="eastAsia" w:ascii="宋体" w:hAnsi="宋体" w:eastAsia="宋体" w:cs="宋体"/>
                <w:color w:val="auto"/>
                <w:sz w:val="24"/>
                <w:szCs w:val="24"/>
                <w:highlight w:val="none"/>
                <w:lang w:eastAsia="zh-CN"/>
              </w:rPr>
              <w:t>方案</w:t>
            </w:r>
            <w:r>
              <w:rPr>
                <w:rFonts w:hint="eastAsia" w:ascii="宋体" w:hAnsi="宋体" w:eastAsia="宋体" w:cs="宋体"/>
                <w:color w:val="auto"/>
                <w:sz w:val="24"/>
                <w:szCs w:val="24"/>
                <w:highlight w:val="none"/>
              </w:rPr>
              <w:t>的完整性、合理性、可行性情况等</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评估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088429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4E41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73" w:type="pct"/>
            <w:vAlign w:val="center"/>
          </w:tcPr>
          <w:p w14:paraId="4197FF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投入设备</w:t>
            </w:r>
          </w:p>
        </w:tc>
        <w:tc>
          <w:tcPr>
            <w:tcW w:w="475" w:type="pct"/>
            <w:vAlign w:val="center"/>
          </w:tcPr>
          <w:p w14:paraId="49C521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3185" w:type="pct"/>
            <w:vAlign w:val="center"/>
          </w:tcPr>
          <w:p w14:paraId="3109EB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按投入的设备的数量、先进性、可靠性、安全性、卫生情况、配置合理性等进行打分。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w:t>
            </w:r>
            <w:bookmarkStart w:id="81" w:name="_GoBack"/>
            <w:bookmarkEnd w:id="81"/>
            <w:r>
              <w:rPr>
                <w:rFonts w:hint="eastAsia" w:ascii="宋体" w:hAnsi="宋体" w:eastAsia="宋体" w:cs="宋体"/>
                <w:color w:val="auto"/>
                <w:sz w:val="24"/>
                <w:szCs w:val="24"/>
                <w:highlight w:val="none"/>
                <w:lang w:val="en-US" w:eastAsia="zh-CN"/>
              </w:rPr>
              <w:t>围：5，4，3，2，1，0）</w:t>
            </w:r>
          </w:p>
        </w:tc>
        <w:tc>
          <w:tcPr>
            <w:tcW w:w="865" w:type="pct"/>
            <w:vAlign w:val="center"/>
          </w:tcPr>
          <w:p w14:paraId="6DB7E7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3AA6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73" w:type="pct"/>
            <w:vAlign w:val="center"/>
          </w:tcPr>
          <w:p w14:paraId="516387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人员配备</w:t>
            </w:r>
          </w:p>
        </w:tc>
        <w:tc>
          <w:tcPr>
            <w:tcW w:w="475" w:type="pct"/>
            <w:vAlign w:val="center"/>
          </w:tcPr>
          <w:p w14:paraId="6EBF9A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ascii="宋体" w:hAnsi="宋体" w:eastAsia="宋体" w:cs="宋体"/>
                <w:color w:val="auto"/>
                <w:spacing w:val="-6"/>
                <w:kern w:val="2"/>
                <w:sz w:val="24"/>
                <w:szCs w:val="24"/>
                <w:highlight w:val="none"/>
                <w:lang w:val="en-US" w:eastAsia="zh-CN" w:bidi="ar-SA"/>
              </w:rPr>
            </w:pPr>
            <w:r>
              <w:rPr>
                <w:rFonts w:hint="eastAsia" w:cs="宋体"/>
                <w:color w:val="auto"/>
                <w:spacing w:val="-6"/>
                <w:kern w:val="2"/>
                <w:sz w:val="24"/>
                <w:szCs w:val="24"/>
                <w:highlight w:val="none"/>
                <w:lang w:val="en-US" w:eastAsia="zh-CN" w:bidi="ar-SA"/>
              </w:rPr>
              <w:t>5</w:t>
            </w:r>
          </w:p>
        </w:tc>
        <w:tc>
          <w:tcPr>
            <w:tcW w:w="3185" w:type="pct"/>
            <w:vAlign w:val="center"/>
          </w:tcPr>
          <w:p w14:paraId="7B7F3C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对于参与本项目的</w:t>
            </w:r>
            <w:r>
              <w:rPr>
                <w:rFonts w:hint="eastAsia" w:ascii="宋体" w:hAnsi="宋体" w:eastAsia="宋体" w:cs="宋体"/>
                <w:color w:val="auto"/>
                <w:sz w:val="24"/>
                <w:szCs w:val="24"/>
                <w:highlight w:val="none"/>
                <w:lang w:val="en-US" w:eastAsia="zh-CN"/>
              </w:rPr>
              <w:t>服务人员</w:t>
            </w:r>
            <w:r>
              <w:rPr>
                <w:rFonts w:hint="eastAsia" w:ascii="宋体" w:hAnsi="宋体" w:eastAsia="宋体" w:cs="宋体"/>
                <w:color w:val="auto"/>
                <w:sz w:val="24"/>
                <w:szCs w:val="24"/>
                <w:highlight w:val="none"/>
              </w:rPr>
              <w:t>人数、专业资质、履历进行酌情打分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07C0F2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5F86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73" w:type="pct"/>
            <w:vAlign w:val="center"/>
          </w:tcPr>
          <w:p w14:paraId="501BEC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应急预案</w:t>
            </w:r>
          </w:p>
        </w:tc>
        <w:tc>
          <w:tcPr>
            <w:tcW w:w="475" w:type="pct"/>
            <w:vAlign w:val="center"/>
          </w:tcPr>
          <w:p w14:paraId="33CB7C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5</w:t>
            </w:r>
          </w:p>
        </w:tc>
        <w:tc>
          <w:tcPr>
            <w:tcW w:w="3185" w:type="pct"/>
            <w:vAlign w:val="center"/>
          </w:tcPr>
          <w:p w14:paraId="548E36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cs="宋体"/>
                <w:color w:val="auto"/>
                <w:kern w:val="0"/>
                <w:sz w:val="24"/>
                <w:szCs w:val="24"/>
                <w:highlight w:val="none"/>
              </w:rPr>
            </w:pPr>
            <w:r>
              <w:rPr>
                <w:rFonts w:hint="eastAsia" w:ascii="宋体" w:hAnsi="宋体" w:eastAsia="宋体" w:cs="宋体"/>
                <w:color w:val="auto"/>
                <w:sz w:val="24"/>
                <w:szCs w:val="24"/>
                <w:highlight w:val="none"/>
              </w:rPr>
              <w:t>本项目的突发事件应急预案，评标委员会对供应商所提供方案的完整性、合理性、安全性、可行性情况进行评分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196AD5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r w14:paraId="7938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73" w:type="pct"/>
            <w:vAlign w:val="center"/>
          </w:tcPr>
          <w:p w14:paraId="4AA3CF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default" w:cs="宋体"/>
                <w:color w:val="auto"/>
                <w:sz w:val="24"/>
                <w:szCs w:val="24"/>
                <w:highlight w:val="none"/>
                <w:lang w:val="en-US" w:eastAsia="zh-CN"/>
              </w:rPr>
            </w:pPr>
            <w:r>
              <w:rPr>
                <w:rFonts w:hint="eastAsia" w:ascii="宋体" w:hAnsi="宋体" w:eastAsia="宋体" w:cs="宋体"/>
                <w:color w:val="auto"/>
                <w:sz w:val="24"/>
                <w:szCs w:val="24"/>
                <w:highlight w:val="none"/>
              </w:rPr>
              <w:t>优惠措施</w:t>
            </w:r>
          </w:p>
        </w:tc>
        <w:tc>
          <w:tcPr>
            <w:tcW w:w="475" w:type="pct"/>
            <w:vAlign w:val="center"/>
          </w:tcPr>
          <w:p w14:paraId="1B7B3E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185" w:type="pct"/>
            <w:vAlign w:val="center"/>
          </w:tcPr>
          <w:p w14:paraId="0D9D68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textAlignment w:val="auto"/>
              <w:rPr>
                <w:rFonts w:hint="eastAsia" w:cs="宋体"/>
                <w:color w:val="auto"/>
                <w:kern w:val="0"/>
                <w:sz w:val="24"/>
                <w:szCs w:val="24"/>
                <w:highlight w:val="none"/>
              </w:rPr>
            </w:pPr>
            <w:r>
              <w:rPr>
                <w:rFonts w:hint="eastAsia" w:ascii="宋体" w:hAnsi="宋体" w:eastAsia="宋体" w:cs="宋体"/>
                <w:color w:val="auto"/>
                <w:sz w:val="24"/>
                <w:szCs w:val="24"/>
                <w:highlight w:val="none"/>
              </w:rPr>
              <w:t>根据用户实际，提供实质性的优惠措施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评审范围：5，4，3，2，1，0）</w:t>
            </w:r>
          </w:p>
        </w:tc>
        <w:tc>
          <w:tcPr>
            <w:tcW w:w="865" w:type="pct"/>
            <w:vAlign w:val="center"/>
          </w:tcPr>
          <w:p w14:paraId="3CEA3C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主观分</w:t>
            </w:r>
          </w:p>
        </w:tc>
      </w:tr>
    </w:tbl>
    <w:p w14:paraId="23BD84DC">
      <w:pPr>
        <w:adjustRightInd/>
        <w:spacing w:line="360" w:lineRule="auto"/>
        <w:ind w:firstLine="482" w:firstLineChars="200"/>
        <w:rPr>
          <w:rFonts w:ascii="宋体" w:hAnsi="宋体" w:eastAsia="宋体" w:cs="Arial"/>
          <w:b/>
          <w:color w:val="auto"/>
          <w:kern w:val="0"/>
          <w:sz w:val="24"/>
          <w:highlight w:val="none"/>
        </w:rPr>
      </w:pPr>
      <w:r>
        <w:rPr>
          <w:rFonts w:hint="eastAsia" w:ascii="宋体" w:hAnsi="宋体" w:eastAsia="宋体" w:cs="Arial"/>
          <w:b/>
          <w:color w:val="auto"/>
          <w:kern w:val="0"/>
          <w:sz w:val="24"/>
          <w:highlight w:val="none"/>
        </w:rPr>
        <w:t>“*”备注：供应商编制响应文件时，建议按此目录（序号和内容）提供评审标准相应的商务技术资料。</w:t>
      </w:r>
    </w:p>
    <w:p w14:paraId="6B96D6E8">
      <w:pPr>
        <w:adjustRightInd/>
        <w:spacing w:line="360" w:lineRule="auto"/>
        <w:ind w:firstLine="482" w:firstLineChars="200"/>
        <w:rPr>
          <w:rFonts w:ascii="宋体" w:hAnsi="宋体" w:eastAsia="宋体" w:cs="Arial"/>
          <w:b/>
          <w:color w:val="auto"/>
          <w:kern w:val="0"/>
          <w:sz w:val="24"/>
          <w:highlight w:val="none"/>
        </w:rPr>
      </w:pPr>
    </w:p>
    <w:p w14:paraId="4FB9961C">
      <w:pPr>
        <w:pStyle w:val="396"/>
        <w:spacing w:before="0"/>
        <w:ind w:firstLine="643"/>
        <w:jc w:val="center"/>
        <w:rPr>
          <w:rFonts w:ascii="宋体" w:hAnsi="宋体" w:eastAsia="宋体" w:cs="仿宋_GB2312"/>
          <w:b/>
          <w:color w:val="auto"/>
          <w:highlight w:val="none"/>
        </w:rPr>
      </w:pPr>
      <w:r>
        <w:rPr>
          <w:rFonts w:hint="eastAsia" w:ascii="宋体" w:hAnsi="宋体" w:eastAsia="宋体" w:cs="仿宋_GB2312"/>
          <w:b/>
          <w:color w:val="auto"/>
          <w:sz w:val="32"/>
          <w:highlight w:val="none"/>
        </w:rPr>
        <w:t>一、评审方法</w:t>
      </w:r>
    </w:p>
    <w:p w14:paraId="3D027D82">
      <w:pPr>
        <w:adjustRightInd/>
        <w:spacing w:line="360" w:lineRule="auto"/>
        <w:rPr>
          <w:rFonts w:ascii="宋体" w:hAnsi="宋体" w:eastAsia="宋体" w:cs="Arial"/>
          <w:color w:val="auto"/>
          <w:kern w:val="0"/>
          <w:sz w:val="24"/>
          <w:highlight w:val="none"/>
        </w:rPr>
      </w:pPr>
      <w:r>
        <w:rPr>
          <w:rFonts w:hint="eastAsia" w:ascii="宋体" w:hAnsi="宋体" w:eastAsia="宋体" w:cs="Arial"/>
          <w:b/>
          <w:color w:val="auto"/>
          <w:kern w:val="0"/>
          <w:sz w:val="24"/>
          <w:highlight w:val="none"/>
        </w:rPr>
        <w:t>1.综合评分法。</w:t>
      </w:r>
      <w:r>
        <w:rPr>
          <w:rFonts w:hint="eastAsia" w:ascii="宋体" w:hAnsi="宋体" w:eastAsia="宋体" w:cs="Arial"/>
          <w:color w:val="auto"/>
          <w:kern w:val="0"/>
          <w:sz w:val="24"/>
          <w:highlight w:val="none"/>
        </w:rPr>
        <w:t>综合评分法，是指响应文件满足磋商文件全部实质性要求，且按照评审因素的量化指标评审得分最高的供应商为成交候选人的评审方法。</w:t>
      </w:r>
    </w:p>
    <w:p w14:paraId="41038F7D">
      <w:pPr>
        <w:adjustRightInd/>
        <w:spacing w:line="360" w:lineRule="auto"/>
        <w:rPr>
          <w:rFonts w:ascii="宋体" w:hAnsi="宋体" w:eastAsia="宋体" w:cs="Arial"/>
          <w:color w:val="auto"/>
          <w:kern w:val="0"/>
          <w:sz w:val="24"/>
          <w:highlight w:val="none"/>
        </w:rPr>
      </w:pPr>
    </w:p>
    <w:p w14:paraId="7E3E565C">
      <w:pPr>
        <w:snapToGrid w:val="0"/>
        <w:spacing w:line="360" w:lineRule="auto"/>
        <w:ind w:left="120" w:leftChars="57" w:firstLine="422" w:firstLineChars="150"/>
        <w:jc w:val="center"/>
        <w:rPr>
          <w:rFonts w:ascii="宋体" w:hAnsi="宋体" w:eastAsia="宋体" w:cs="仿宋_GB2312"/>
          <w:b/>
          <w:color w:val="auto"/>
          <w:sz w:val="32"/>
          <w:highlight w:val="none"/>
        </w:rPr>
      </w:pPr>
      <w:r>
        <w:rPr>
          <w:rFonts w:hint="eastAsia" w:ascii="宋体" w:hAnsi="宋体" w:eastAsia="宋体"/>
          <w:b/>
          <w:color w:val="auto"/>
          <w:sz w:val="28"/>
          <w:szCs w:val="28"/>
          <w:highlight w:val="none"/>
        </w:rPr>
        <w:t xml:space="preserve">   </w:t>
      </w:r>
      <w:r>
        <w:rPr>
          <w:rFonts w:hint="eastAsia" w:ascii="宋体" w:hAnsi="宋体" w:eastAsia="宋体" w:cs="仿宋_GB2312"/>
          <w:b/>
          <w:color w:val="auto"/>
          <w:sz w:val="32"/>
          <w:highlight w:val="none"/>
        </w:rPr>
        <w:t>二、磋商小组的组成</w:t>
      </w:r>
    </w:p>
    <w:p w14:paraId="6CE4282E">
      <w:pPr>
        <w:pStyle w:val="396"/>
        <w:spacing w:before="0"/>
        <w:ind w:firstLine="0" w:firstLineChars="0"/>
        <w:rPr>
          <w:rFonts w:ascii="宋体" w:hAnsi="宋体" w:eastAsia="宋体" w:cs="Arial"/>
          <w:b/>
          <w:color w:val="auto"/>
          <w:kern w:val="0"/>
          <w:highlight w:val="none"/>
        </w:rPr>
      </w:pPr>
      <w:r>
        <w:rPr>
          <w:rFonts w:hint="eastAsia" w:ascii="宋体" w:hAnsi="宋体" w:eastAsia="宋体" w:cs="Arial"/>
          <w:b/>
          <w:color w:val="auto"/>
          <w:kern w:val="0"/>
          <w:highlight w:val="none"/>
        </w:rPr>
        <w:t>1.磋商小组的组成。</w:t>
      </w:r>
    </w:p>
    <w:p w14:paraId="76A19715">
      <w:pPr>
        <w:pStyle w:val="396"/>
        <w:spacing w:before="0"/>
        <w:ind w:firstLine="480"/>
        <w:rPr>
          <w:rFonts w:ascii="宋体" w:hAnsi="宋体" w:eastAsia="宋体"/>
          <w:color w:val="auto"/>
          <w:highlight w:val="none"/>
        </w:rPr>
      </w:pPr>
      <w:r>
        <w:rPr>
          <w:rFonts w:hint="eastAsia" w:ascii="宋体" w:hAnsi="宋体" w:eastAsia="宋体"/>
          <w:color w:val="auto"/>
          <w:highlight w:val="none"/>
        </w:rPr>
        <w:t>磋商小组由采购人代表和评审专家共3人以上单数组成，其中评审专家人数不得少于磋商小组成员总数的2/3。采购人代表不得以评审专家身份参加本部门或本单位采购项目的评审。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人员不得参加本机构代理的采购项目的评审。</w:t>
      </w:r>
    </w:p>
    <w:p w14:paraId="3B3A4D4C">
      <w:pPr>
        <w:pStyle w:val="396"/>
        <w:spacing w:before="0"/>
        <w:ind w:firstLine="480"/>
        <w:rPr>
          <w:rFonts w:ascii="宋体" w:hAnsi="宋体" w:eastAsia="宋体"/>
          <w:color w:val="auto"/>
          <w:highlight w:val="none"/>
        </w:rPr>
      </w:pPr>
      <w:r>
        <w:rPr>
          <w:rFonts w:hint="eastAsia" w:ascii="宋体" w:hAnsi="宋体" w:eastAsia="宋体"/>
          <w:color w:val="auto"/>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28FC271">
      <w:pPr>
        <w:snapToGrid w:val="0"/>
        <w:spacing w:line="360" w:lineRule="auto"/>
        <w:rPr>
          <w:rFonts w:ascii="宋体" w:hAnsi="宋体" w:eastAsia="宋体" w:cs="Arial"/>
          <w:b/>
          <w:color w:val="auto"/>
          <w:kern w:val="0"/>
          <w:sz w:val="24"/>
          <w:szCs w:val="20"/>
          <w:highlight w:val="none"/>
        </w:rPr>
      </w:pPr>
      <w:r>
        <w:rPr>
          <w:rFonts w:hint="eastAsia" w:ascii="宋体" w:hAnsi="宋体" w:eastAsia="宋体" w:cs="Arial"/>
          <w:b/>
          <w:color w:val="auto"/>
          <w:kern w:val="0"/>
          <w:sz w:val="24"/>
          <w:szCs w:val="20"/>
          <w:highlight w:val="none"/>
        </w:rPr>
        <w:t>2.磋商小组的组成人员的回避。</w:t>
      </w:r>
    </w:p>
    <w:p w14:paraId="56B89860">
      <w:pPr>
        <w:pStyle w:val="396"/>
        <w:spacing w:before="0"/>
        <w:ind w:firstLine="480"/>
        <w:rPr>
          <w:rFonts w:ascii="宋体" w:hAnsi="宋体" w:eastAsia="宋体"/>
          <w:color w:val="auto"/>
          <w:highlight w:val="none"/>
        </w:rPr>
      </w:pPr>
      <w:r>
        <w:rPr>
          <w:rFonts w:hint="eastAsia" w:ascii="宋体" w:hAnsi="宋体" w:eastAsia="宋体"/>
          <w:color w:val="auto"/>
          <w:highlight w:val="none"/>
        </w:rPr>
        <w:t>在政府采购活动中，磋商小组的组成人员与供应商有下列利害关系之一的，应当回避：</w:t>
      </w:r>
    </w:p>
    <w:p w14:paraId="2B45605D">
      <w:pPr>
        <w:pStyle w:val="396"/>
        <w:spacing w:before="0"/>
        <w:ind w:firstLine="0" w:firstLineChars="0"/>
        <w:rPr>
          <w:rFonts w:ascii="宋体" w:hAnsi="宋体" w:eastAsia="宋体" w:cs="Arial"/>
          <w:color w:val="auto"/>
          <w:kern w:val="0"/>
          <w:highlight w:val="none"/>
        </w:rPr>
      </w:pPr>
      <w:r>
        <w:rPr>
          <w:rFonts w:hint="eastAsia" w:ascii="宋体" w:hAnsi="宋体" w:eastAsia="宋体" w:cs="Arial"/>
          <w:color w:val="auto"/>
          <w:kern w:val="0"/>
          <w:highlight w:val="none"/>
        </w:rPr>
        <w:t>　　2.1参加采购活动前3年内与供应商存在劳动关系；</w:t>
      </w:r>
    </w:p>
    <w:p w14:paraId="19DACC6C">
      <w:pPr>
        <w:pStyle w:val="396"/>
        <w:spacing w:before="0"/>
        <w:ind w:firstLine="0" w:firstLineChars="0"/>
        <w:rPr>
          <w:rFonts w:ascii="宋体" w:hAnsi="宋体" w:eastAsia="宋体" w:cs="Arial"/>
          <w:color w:val="auto"/>
          <w:kern w:val="0"/>
          <w:highlight w:val="none"/>
        </w:rPr>
      </w:pPr>
      <w:r>
        <w:rPr>
          <w:rFonts w:hint="eastAsia" w:ascii="宋体" w:hAnsi="宋体" w:eastAsia="宋体" w:cs="Arial"/>
          <w:color w:val="auto"/>
          <w:kern w:val="0"/>
          <w:highlight w:val="none"/>
        </w:rPr>
        <w:t>　　2.2参加采购活动前3年内担任供应商的董事、监事；</w:t>
      </w:r>
    </w:p>
    <w:p w14:paraId="2ABFCCE5">
      <w:pPr>
        <w:pStyle w:val="396"/>
        <w:spacing w:before="0"/>
        <w:ind w:firstLine="0" w:firstLineChars="0"/>
        <w:rPr>
          <w:rFonts w:ascii="宋体" w:hAnsi="宋体" w:eastAsia="宋体" w:cs="Arial"/>
          <w:color w:val="auto"/>
          <w:kern w:val="0"/>
          <w:highlight w:val="none"/>
        </w:rPr>
      </w:pPr>
      <w:r>
        <w:rPr>
          <w:rFonts w:hint="eastAsia" w:ascii="宋体" w:hAnsi="宋体" w:eastAsia="宋体" w:cs="Arial"/>
          <w:color w:val="auto"/>
          <w:kern w:val="0"/>
          <w:highlight w:val="none"/>
        </w:rPr>
        <w:t>　　2.3参加采购活动前3年内是供应商的控股股东或者实际控制人；</w:t>
      </w:r>
    </w:p>
    <w:p w14:paraId="6D08D47C">
      <w:pPr>
        <w:pStyle w:val="396"/>
        <w:spacing w:before="0"/>
        <w:ind w:firstLine="480" w:firstLineChars="0"/>
        <w:rPr>
          <w:rFonts w:ascii="宋体" w:hAnsi="宋体" w:eastAsia="宋体" w:cs="Arial"/>
          <w:color w:val="auto"/>
          <w:kern w:val="0"/>
          <w:highlight w:val="none"/>
        </w:rPr>
      </w:pPr>
      <w:r>
        <w:rPr>
          <w:rFonts w:hint="eastAsia" w:ascii="宋体" w:hAnsi="宋体" w:eastAsia="宋体" w:cs="Arial"/>
          <w:color w:val="auto"/>
          <w:kern w:val="0"/>
          <w:highlight w:val="none"/>
        </w:rPr>
        <w:t>2.4与供应商的法定代表人或者负责人有夫妻、直系血亲、三代以内旁系血亲或者近姻亲关系；</w:t>
      </w:r>
    </w:p>
    <w:p w14:paraId="34CBAA83">
      <w:pPr>
        <w:pStyle w:val="396"/>
        <w:spacing w:before="0"/>
        <w:ind w:firstLine="480" w:firstLineChars="0"/>
        <w:rPr>
          <w:rFonts w:ascii="宋体" w:hAnsi="宋体" w:eastAsia="宋体" w:cs="Arial"/>
          <w:color w:val="auto"/>
          <w:kern w:val="0"/>
          <w:highlight w:val="none"/>
        </w:rPr>
      </w:pPr>
      <w:r>
        <w:rPr>
          <w:rFonts w:hint="eastAsia" w:ascii="宋体" w:hAnsi="宋体" w:eastAsia="宋体" w:cs="Arial"/>
          <w:color w:val="auto"/>
          <w:kern w:val="0"/>
          <w:highlight w:val="none"/>
        </w:rPr>
        <w:t>2.5与供应商有其他可能影响政府采购活动公平、公正进行的关系。</w:t>
      </w:r>
    </w:p>
    <w:p w14:paraId="783E0322">
      <w:pPr>
        <w:snapToGrid w:val="0"/>
        <w:spacing w:line="360" w:lineRule="auto"/>
        <w:ind w:left="120" w:leftChars="57" w:firstLine="482" w:firstLineChars="150"/>
        <w:jc w:val="center"/>
        <w:rPr>
          <w:rFonts w:ascii="宋体" w:hAnsi="宋体" w:eastAsia="宋体" w:cs="仿宋_GB2312"/>
          <w:b/>
          <w:color w:val="auto"/>
          <w:sz w:val="32"/>
          <w:highlight w:val="none"/>
        </w:rPr>
      </w:pPr>
    </w:p>
    <w:p w14:paraId="2B880AFB">
      <w:pPr>
        <w:snapToGrid w:val="0"/>
        <w:spacing w:line="360" w:lineRule="auto"/>
        <w:ind w:left="120" w:leftChars="57" w:firstLine="482" w:firstLineChars="150"/>
        <w:jc w:val="center"/>
        <w:rPr>
          <w:rFonts w:ascii="宋体" w:hAnsi="宋体" w:eastAsia="宋体"/>
          <w:b/>
          <w:color w:val="auto"/>
          <w:sz w:val="32"/>
          <w:szCs w:val="32"/>
          <w:highlight w:val="none"/>
        </w:rPr>
      </w:pPr>
      <w:r>
        <w:rPr>
          <w:rFonts w:hint="eastAsia" w:ascii="宋体" w:hAnsi="宋体" w:eastAsia="宋体" w:cs="仿宋_GB2312"/>
          <w:b/>
          <w:color w:val="auto"/>
          <w:sz w:val="32"/>
          <w:highlight w:val="none"/>
        </w:rPr>
        <w:t>三、磋商小组的职责</w:t>
      </w:r>
    </w:p>
    <w:p w14:paraId="4777E362">
      <w:pPr>
        <w:pStyle w:val="396"/>
        <w:spacing w:before="0"/>
        <w:ind w:firstLine="0" w:firstLineChars="0"/>
        <w:rPr>
          <w:rFonts w:ascii="宋体" w:hAnsi="宋体" w:eastAsia="宋体" w:cs="Arial"/>
          <w:b/>
          <w:color w:val="auto"/>
          <w:kern w:val="0"/>
          <w:szCs w:val="24"/>
          <w:highlight w:val="none"/>
        </w:rPr>
      </w:pPr>
      <w:r>
        <w:rPr>
          <w:rFonts w:hint="eastAsia" w:ascii="宋体" w:hAnsi="宋体" w:eastAsia="宋体" w:cs="Arial"/>
          <w:b/>
          <w:color w:val="auto"/>
          <w:kern w:val="0"/>
          <w:szCs w:val="24"/>
          <w:highlight w:val="none"/>
        </w:rPr>
        <w:t>1.磋商小组负责具体评审事务，并独立履行下列职责：</w:t>
      </w:r>
    </w:p>
    <w:p w14:paraId="2969A2CD">
      <w:pPr>
        <w:pStyle w:val="396"/>
        <w:spacing w:before="0"/>
        <w:ind w:firstLine="480"/>
        <w:rPr>
          <w:rFonts w:ascii="宋体" w:hAnsi="宋体" w:eastAsia="宋体"/>
          <w:color w:val="auto"/>
          <w:highlight w:val="none"/>
        </w:rPr>
      </w:pPr>
      <w:r>
        <w:rPr>
          <w:rFonts w:hint="eastAsia" w:ascii="宋体" w:hAnsi="宋体" w:eastAsia="宋体"/>
          <w:color w:val="auto"/>
          <w:highlight w:val="none"/>
        </w:rPr>
        <w:t>1.1</w:t>
      </w:r>
      <w:r>
        <w:rPr>
          <w:rFonts w:hint="eastAsia" w:ascii="宋体" w:hAnsi="宋体" w:eastAsia="宋体"/>
          <w:color w:val="auto"/>
          <w:szCs w:val="24"/>
          <w:highlight w:val="none"/>
        </w:rPr>
        <w:t>对供应商的资格进行审查；</w:t>
      </w:r>
      <w:r>
        <w:rPr>
          <w:rFonts w:hint="eastAsia" w:ascii="宋体" w:hAnsi="宋体" w:eastAsia="宋体"/>
          <w:color w:val="auto"/>
          <w:highlight w:val="none"/>
        </w:rPr>
        <w:t>对响应文件的有效性、完整性和响应程度进行审查；</w:t>
      </w:r>
    </w:p>
    <w:p w14:paraId="73E3D4A2">
      <w:pPr>
        <w:pStyle w:val="396"/>
        <w:spacing w:before="0"/>
        <w:ind w:firstLine="480"/>
        <w:rPr>
          <w:rFonts w:ascii="宋体" w:hAnsi="宋体" w:eastAsia="宋体"/>
          <w:color w:val="auto"/>
          <w:highlight w:val="none"/>
        </w:rPr>
      </w:pPr>
      <w:r>
        <w:rPr>
          <w:rFonts w:hint="eastAsia" w:ascii="宋体" w:hAnsi="宋体" w:eastAsia="宋体"/>
          <w:color w:val="auto"/>
          <w:highlight w:val="none"/>
        </w:rPr>
        <w:t>1.2审查、评价响应文件是否符合磋商文件的商务、技术等实质性要求；</w:t>
      </w:r>
    </w:p>
    <w:p w14:paraId="0FDC41E5">
      <w:pPr>
        <w:pStyle w:val="396"/>
        <w:spacing w:before="0"/>
        <w:ind w:firstLine="480"/>
        <w:rPr>
          <w:rFonts w:ascii="宋体" w:hAnsi="宋体" w:eastAsia="宋体"/>
          <w:color w:val="auto"/>
          <w:highlight w:val="none"/>
        </w:rPr>
      </w:pPr>
      <w:r>
        <w:rPr>
          <w:rFonts w:hint="eastAsia" w:ascii="宋体" w:hAnsi="宋体" w:eastAsia="宋体"/>
          <w:color w:val="auto"/>
          <w:highlight w:val="none"/>
        </w:rPr>
        <w:t>1.3要求供应商对响应文件有关事项作出澄清、说明或者更正；</w:t>
      </w:r>
    </w:p>
    <w:p w14:paraId="17722C71">
      <w:pPr>
        <w:pStyle w:val="396"/>
        <w:spacing w:before="0"/>
        <w:ind w:firstLine="480"/>
        <w:rPr>
          <w:rFonts w:ascii="宋体" w:hAnsi="宋体" w:eastAsia="宋体"/>
          <w:color w:val="auto"/>
          <w:highlight w:val="none"/>
        </w:rPr>
      </w:pPr>
      <w:r>
        <w:rPr>
          <w:rFonts w:hint="eastAsia" w:ascii="宋体" w:hAnsi="宋体" w:eastAsia="宋体"/>
          <w:color w:val="auto"/>
          <w:highlight w:val="none"/>
        </w:rPr>
        <w:t>1.4磋商小组集中与单一供应商分别进行磋商；</w:t>
      </w:r>
    </w:p>
    <w:p w14:paraId="77E6D17D">
      <w:pPr>
        <w:pStyle w:val="396"/>
        <w:spacing w:before="0"/>
        <w:ind w:firstLine="480"/>
        <w:rPr>
          <w:rFonts w:ascii="宋体" w:hAnsi="宋体" w:eastAsia="宋体"/>
          <w:color w:val="auto"/>
          <w:highlight w:val="none"/>
        </w:rPr>
      </w:pPr>
      <w:r>
        <w:rPr>
          <w:rFonts w:hint="eastAsia" w:ascii="宋体" w:hAnsi="宋体" w:eastAsia="宋体"/>
          <w:color w:val="auto"/>
          <w:highlight w:val="none"/>
        </w:rPr>
        <w:t>1.5确定磋商文件的变动情况，并确定提交最后报价的供应商；</w:t>
      </w:r>
    </w:p>
    <w:p w14:paraId="44C37EC1">
      <w:pPr>
        <w:pStyle w:val="396"/>
        <w:spacing w:before="0"/>
        <w:ind w:firstLine="480"/>
        <w:rPr>
          <w:rFonts w:ascii="宋体" w:hAnsi="宋体" w:eastAsia="宋体"/>
          <w:color w:val="auto"/>
          <w:highlight w:val="none"/>
        </w:rPr>
      </w:pPr>
      <w:r>
        <w:rPr>
          <w:rFonts w:hint="eastAsia" w:ascii="宋体" w:hAnsi="宋体" w:eastAsia="宋体"/>
          <w:color w:val="auto"/>
          <w:highlight w:val="none"/>
        </w:rPr>
        <w:t>1.6根据磋商文件确定的评审办法及评审标准对提交最后报价的供应商的响应文件和最后报价采用综合评分法进行综合评分；</w:t>
      </w:r>
    </w:p>
    <w:p w14:paraId="0530BD92">
      <w:pPr>
        <w:pStyle w:val="396"/>
        <w:spacing w:before="0"/>
        <w:ind w:firstLine="480"/>
        <w:rPr>
          <w:rFonts w:ascii="宋体" w:hAnsi="宋体" w:eastAsia="宋体"/>
          <w:color w:val="auto"/>
          <w:highlight w:val="none"/>
        </w:rPr>
      </w:pPr>
      <w:r>
        <w:rPr>
          <w:rFonts w:hint="eastAsia" w:ascii="宋体" w:hAnsi="宋体" w:eastAsia="宋体"/>
          <w:color w:val="auto"/>
          <w:highlight w:val="none"/>
        </w:rPr>
        <w:t>1.7编制评审报告，确定成交候选人名单，以及根据采购人委托直接确定成交人；</w:t>
      </w:r>
    </w:p>
    <w:p w14:paraId="20C7483D">
      <w:pPr>
        <w:pStyle w:val="396"/>
        <w:spacing w:before="0"/>
        <w:ind w:firstLine="480"/>
        <w:rPr>
          <w:rFonts w:ascii="宋体" w:hAnsi="宋体" w:eastAsia="宋体"/>
          <w:color w:val="auto"/>
          <w:highlight w:val="none"/>
        </w:rPr>
      </w:pPr>
      <w:r>
        <w:rPr>
          <w:rFonts w:hint="eastAsia" w:ascii="宋体" w:hAnsi="宋体" w:eastAsia="宋体"/>
          <w:color w:val="auto"/>
          <w:highlight w:val="none"/>
        </w:rPr>
        <w:t>1.8向采购人、</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或者有关部门报告评审中发现的违法行为；</w:t>
      </w:r>
    </w:p>
    <w:p w14:paraId="5E3AC36B">
      <w:pPr>
        <w:pStyle w:val="396"/>
        <w:spacing w:before="0"/>
        <w:ind w:firstLine="480"/>
        <w:rPr>
          <w:rFonts w:ascii="宋体" w:hAnsi="宋体" w:eastAsia="宋体"/>
          <w:color w:val="auto"/>
          <w:highlight w:val="none"/>
        </w:rPr>
      </w:pPr>
      <w:r>
        <w:rPr>
          <w:rFonts w:hint="eastAsia" w:ascii="宋体" w:hAnsi="宋体" w:eastAsia="宋体"/>
          <w:color w:val="auto"/>
          <w:highlight w:val="none"/>
        </w:rPr>
        <w:t>1.9法律、法规、规章、磋商文件等规定的其它事项。</w:t>
      </w:r>
    </w:p>
    <w:p w14:paraId="577D9857">
      <w:pPr>
        <w:pStyle w:val="396"/>
        <w:spacing w:before="0"/>
        <w:ind w:firstLine="0" w:firstLineChars="0"/>
        <w:rPr>
          <w:rFonts w:ascii="宋体" w:hAnsi="宋体" w:eastAsia="宋体" w:cs="Arial"/>
          <w:b/>
          <w:color w:val="auto"/>
          <w:kern w:val="0"/>
          <w:szCs w:val="24"/>
          <w:highlight w:val="none"/>
        </w:rPr>
      </w:pPr>
      <w:r>
        <w:rPr>
          <w:rFonts w:hint="eastAsia" w:ascii="宋体" w:hAnsi="宋体" w:eastAsia="宋体" w:cs="Arial"/>
          <w:b/>
          <w:color w:val="auto"/>
          <w:kern w:val="0"/>
          <w:szCs w:val="24"/>
          <w:highlight w:val="none"/>
        </w:rPr>
        <w:t>2.磋商小组及其成员不得有下列行为：</w:t>
      </w:r>
    </w:p>
    <w:p w14:paraId="3C50E525">
      <w:pPr>
        <w:pStyle w:val="396"/>
        <w:spacing w:before="0"/>
        <w:ind w:firstLine="480"/>
        <w:rPr>
          <w:rFonts w:ascii="宋体" w:hAnsi="宋体" w:eastAsia="宋体"/>
          <w:color w:val="auto"/>
          <w:highlight w:val="none"/>
        </w:rPr>
      </w:pPr>
      <w:r>
        <w:rPr>
          <w:rFonts w:hint="eastAsia" w:ascii="宋体" w:hAnsi="宋体" w:eastAsia="宋体"/>
          <w:color w:val="auto"/>
          <w:highlight w:val="none"/>
        </w:rPr>
        <w:t>2.1确定参与本项目至评审结束前私自接触供应商；</w:t>
      </w:r>
    </w:p>
    <w:p w14:paraId="520C5870">
      <w:pPr>
        <w:pStyle w:val="396"/>
        <w:spacing w:before="0"/>
        <w:ind w:firstLine="480"/>
        <w:rPr>
          <w:rFonts w:ascii="宋体" w:hAnsi="宋体" w:eastAsia="宋体"/>
          <w:color w:val="auto"/>
          <w:highlight w:val="none"/>
        </w:rPr>
      </w:pPr>
      <w:r>
        <w:rPr>
          <w:rFonts w:hint="eastAsia" w:ascii="宋体" w:hAnsi="宋体" w:eastAsia="宋体"/>
          <w:color w:val="auto"/>
          <w:highlight w:val="none"/>
        </w:rPr>
        <w:t xml:space="preserve">2.2接受供应商提出的“超出响应文件的范围或者改变响应文件的实质性内容”的澄清、说明或者更正； </w:t>
      </w:r>
    </w:p>
    <w:p w14:paraId="7BE9FEDE">
      <w:pPr>
        <w:pStyle w:val="396"/>
        <w:spacing w:before="0"/>
        <w:ind w:firstLine="480"/>
        <w:rPr>
          <w:rFonts w:ascii="宋体" w:hAnsi="宋体" w:eastAsia="宋体"/>
          <w:color w:val="auto"/>
          <w:highlight w:val="none"/>
        </w:rPr>
      </w:pPr>
      <w:r>
        <w:rPr>
          <w:rFonts w:hint="eastAsia" w:ascii="宋体" w:hAnsi="宋体" w:eastAsia="宋体"/>
          <w:color w:val="auto"/>
          <w:highlight w:val="none"/>
        </w:rPr>
        <w:t>2.3违反评审纪律发表倾向性意见或者征询采购人的倾向性意见；</w:t>
      </w:r>
    </w:p>
    <w:p w14:paraId="6512AC57">
      <w:pPr>
        <w:pStyle w:val="396"/>
        <w:spacing w:before="0"/>
        <w:ind w:firstLine="480"/>
        <w:rPr>
          <w:rFonts w:ascii="宋体" w:hAnsi="宋体" w:eastAsia="宋体"/>
          <w:color w:val="auto"/>
          <w:highlight w:val="none"/>
        </w:rPr>
      </w:pPr>
      <w:r>
        <w:rPr>
          <w:rFonts w:hint="eastAsia" w:ascii="宋体" w:hAnsi="宋体" w:eastAsia="宋体"/>
          <w:color w:val="auto"/>
          <w:highlight w:val="none"/>
        </w:rPr>
        <w:t>2.4对需要专业判断的主观评审因素协商评分；</w:t>
      </w:r>
    </w:p>
    <w:p w14:paraId="085CAE5F">
      <w:pPr>
        <w:pStyle w:val="396"/>
        <w:spacing w:before="0"/>
        <w:ind w:firstLine="480"/>
        <w:rPr>
          <w:rFonts w:ascii="宋体" w:hAnsi="宋体" w:eastAsia="宋体"/>
          <w:color w:val="auto"/>
          <w:highlight w:val="none"/>
        </w:rPr>
      </w:pPr>
      <w:r>
        <w:rPr>
          <w:rFonts w:hint="eastAsia" w:ascii="宋体" w:hAnsi="宋体" w:eastAsia="宋体"/>
          <w:color w:val="auto"/>
          <w:highlight w:val="none"/>
        </w:rPr>
        <w:t>2.5在评审过程中擅离职守，影响评审程序正常进行的；</w:t>
      </w:r>
    </w:p>
    <w:p w14:paraId="71C8C593">
      <w:pPr>
        <w:pStyle w:val="396"/>
        <w:spacing w:before="0"/>
        <w:ind w:firstLine="480"/>
        <w:rPr>
          <w:rFonts w:ascii="宋体" w:hAnsi="宋体" w:eastAsia="宋体"/>
          <w:color w:val="auto"/>
          <w:highlight w:val="none"/>
        </w:rPr>
      </w:pPr>
      <w:r>
        <w:rPr>
          <w:rFonts w:hint="eastAsia" w:ascii="宋体" w:hAnsi="宋体" w:eastAsia="宋体"/>
          <w:color w:val="auto"/>
          <w:highlight w:val="none"/>
        </w:rPr>
        <w:t>2.6记录、复制或者带走任何评审资料；</w:t>
      </w:r>
    </w:p>
    <w:p w14:paraId="1E48166E">
      <w:pPr>
        <w:pStyle w:val="396"/>
        <w:spacing w:before="0"/>
        <w:ind w:firstLine="480"/>
        <w:rPr>
          <w:rFonts w:ascii="宋体" w:hAnsi="宋体" w:eastAsia="宋体"/>
          <w:color w:val="auto"/>
          <w:highlight w:val="none"/>
        </w:rPr>
      </w:pPr>
      <w:r>
        <w:rPr>
          <w:rFonts w:hint="eastAsia" w:ascii="宋体" w:hAnsi="宋体" w:eastAsia="宋体"/>
          <w:color w:val="auto"/>
          <w:highlight w:val="none"/>
        </w:rPr>
        <w:t>2.7其他不遵守评审纪律的行为。</w:t>
      </w:r>
    </w:p>
    <w:p w14:paraId="4C0A72A2">
      <w:pPr>
        <w:pStyle w:val="396"/>
        <w:spacing w:before="0"/>
        <w:ind w:firstLine="480"/>
        <w:rPr>
          <w:rFonts w:ascii="宋体" w:hAnsi="宋体" w:eastAsia="宋体"/>
          <w:color w:val="auto"/>
          <w:highlight w:val="none"/>
        </w:rPr>
      </w:pPr>
      <w:r>
        <w:rPr>
          <w:rFonts w:hint="eastAsia" w:ascii="宋体" w:hAnsi="宋体" w:eastAsia="宋体"/>
          <w:color w:val="auto"/>
          <w:highlight w:val="none"/>
        </w:rPr>
        <w:t>磋商小组成员有2.1-2.5行为之一的，其评审意见无效，并不得获取评审劳务报酬和报销异地评审差旅费。</w:t>
      </w:r>
    </w:p>
    <w:p w14:paraId="4C321FC0">
      <w:pPr>
        <w:pStyle w:val="396"/>
        <w:spacing w:before="0"/>
        <w:ind w:firstLine="0" w:firstLineChars="0"/>
        <w:rPr>
          <w:rFonts w:ascii="宋体" w:hAnsi="宋体" w:eastAsia="宋体"/>
          <w:b/>
          <w:color w:val="auto"/>
          <w:highlight w:val="none"/>
        </w:rPr>
      </w:pPr>
    </w:p>
    <w:p w14:paraId="63CBAB6D">
      <w:pPr>
        <w:pStyle w:val="396"/>
        <w:spacing w:before="0"/>
        <w:ind w:firstLine="0" w:firstLineChars="0"/>
        <w:jc w:val="center"/>
        <w:rPr>
          <w:rFonts w:ascii="宋体" w:hAnsi="宋体" w:eastAsia="宋体" w:cs="仿宋_GB2312"/>
          <w:b/>
          <w:color w:val="auto"/>
          <w:sz w:val="32"/>
          <w:highlight w:val="none"/>
        </w:rPr>
      </w:pPr>
      <w:r>
        <w:rPr>
          <w:rFonts w:hint="eastAsia" w:ascii="宋体" w:hAnsi="宋体" w:eastAsia="宋体" w:cs="仿宋_GB2312"/>
          <w:b/>
          <w:color w:val="auto"/>
          <w:sz w:val="32"/>
          <w:highlight w:val="none"/>
        </w:rPr>
        <w:t>四、评审程序</w:t>
      </w:r>
    </w:p>
    <w:p w14:paraId="3B1ADE08">
      <w:pPr>
        <w:pStyle w:val="396"/>
        <w:spacing w:before="0"/>
        <w:ind w:firstLine="472" w:firstLineChars="196"/>
        <w:rPr>
          <w:rFonts w:ascii="宋体" w:hAnsi="宋体" w:eastAsia="宋体"/>
          <w:b/>
          <w:color w:val="auto"/>
          <w:highlight w:val="none"/>
        </w:rPr>
      </w:pPr>
      <w:r>
        <w:rPr>
          <w:rFonts w:hint="eastAsia" w:ascii="宋体" w:hAnsi="宋体" w:eastAsia="宋体"/>
          <w:b/>
          <w:color w:val="auto"/>
          <w:highlight w:val="none"/>
        </w:rPr>
        <w:t>详见磋商文件“第二部分 竞争性磋商流程”。</w:t>
      </w:r>
    </w:p>
    <w:p w14:paraId="1D36CDAD">
      <w:pPr>
        <w:pStyle w:val="396"/>
        <w:spacing w:before="0"/>
        <w:ind w:firstLine="0" w:firstLineChars="0"/>
        <w:rPr>
          <w:rFonts w:ascii="宋体" w:hAnsi="宋体" w:eastAsia="宋体"/>
          <w:b/>
          <w:color w:val="auto"/>
          <w:highlight w:val="none"/>
        </w:rPr>
      </w:pPr>
    </w:p>
    <w:p w14:paraId="64F5D5B1">
      <w:pPr>
        <w:pStyle w:val="396"/>
        <w:spacing w:before="0"/>
        <w:ind w:firstLine="0" w:firstLineChars="0"/>
        <w:jc w:val="center"/>
        <w:rPr>
          <w:rFonts w:ascii="宋体" w:hAnsi="宋体" w:eastAsia="宋体" w:cs="仿宋_GB2312"/>
          <w:b/>
          <w:color w:val="auto"/>
          <w:sz w:val="32"/>
          <w:highlight w:val="none"/>
        </w:rPr>
      </w:pPr>
      <w:r>
        <w:rPr>
          <w:rFonts w:hint="eastAsia" w:ascii="宋体" w:hAnsi="宋体" w:eastAsia="宋体" w:cs="仿宋_GB2312"/>
          <w:b/>
          <w:color w:val="auto"/>
          <w:sz w:val="32"/>
          <w:highlight w:val="none"/>
        </w:rPr>
        <w:t>五、评审须知</w:t>
      </w:r>
    </w:p>
    <w:p w14:paraId="1CC7BD77">
      <w:pPr>
        <w:pStyle w:val="396"/>
        <w:spacing w:before="0"/>
        <w:ind w:firstLine="0" w:firstLineChars="0"/>
        <w:rPr>
          <w:rFonts w:ascii="宋体" w:hAnsi="宋体" w:eastAsia="宋体" w:cs="仿宋_GB2312"/>
          <w:b/>
          <w:color w:val="auto"/>
          <w:szCs w:val="24"/>
          <w:highlight w:val="none"/>
        </w:rPr>
      </w:pPr>
      <w:r>
        <w:rPr>
          <w:rFonts w:hint="eastAsia" w:ascii="宋体" w:hAnsi="宋体" w:eastAsia="宋体"/>
          <w:b/>
          <w:color w:val="auto"/>
          <w:szCs w:val="24"/>
          <w:highlight w:val="none"/>
        </w:rPr>
        <w:t>1. 响应文件的澄清</w:t>
      </w:r>
    </w:p>
    <w:p w14:paraId="3E9C3404">
      <w:pPr>
        <w:spacing w:line="360" w:lineRule="auto"/>
        <w:ind w:firstLine="480"/>
        <w:rPr>
          <w:rFonts w:ascii="宋体" w:hAnsi="宋体" w:eastAsia="宋体"/>
          <w:color w:val="auto"/>
          <w:sz w:val="24"/>
          <w:highlight w:val="none"/>
        </w:rPr>
      </w:pPr>
      <w:r>
        <w:rPr>
          <w:rFonts w:hint="eastAsia" w:ascii="宋体" w:hAnsi="宋体" w:eastAsia="宋体"/>
          <w:color w:val="auto"/>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1346C248">
      <w:pPr>
        <w:pStyle w:val="396"/>
        <w:spacing w:before="0"/>
        <w:ind w:firstLine="0" w:firstLineChars="0"/>
        <w:rPr>
          <w:rFonts w:ascii="宋体" w:hAnsi="宋体" w:eastAsia="宋体" w:cs="仿宋_GB2312"/>
          <w:b/>
          <w:color w:val="auto"/>
          <w:szCs w:val="24"/>
          <w:highlight w:val="none"/>
        </w:rPr>
      </w:pPr>
      <w:r>
        <w:rPr>
          <w:rFonts w:hint="eastAsia" w:ascii="宋体" w:hAnsi="宋体" w:eastAsia="宋体"/>
          <w:b/>
          <w:color w:val="auto"/>
          <w:highlight w:val="none"/>
        </w:rPr>
        <w:t>2.最后报价的修正原则</w:t>
      </w:r>
    </w:p>
    <w:p w14:paraId="685E568A">
      <w:pPr>
        <w:spacing w:line="360" w:lineRule="auto"/>
        <w:ind w:firstLine="480"/>
        <w:rPr>
          <w:rFonts w:ascii="宋体" w:hAnsi="宋体" w:eastAsia="宋体"/>
          <w:color w:val="auto"/>
          <w:sz w:val="24"/>
          <w:highlight w:val="none"/>
        </w:rPr>
      </w:pPr>
      <w:r>
        <w:rPr>
          <w:rFonts w:hint="eastAsia" w:ascii="宋体" w:hAnsi="宋体" w:eastAsia="宋体"/>
          <w:color w:val="auto"/>
          <w:sz w:val="24"/>
          <w:highlight w:val="none"/>
        </w:rPr>
        <w:t>磋商小组对响应文件的最后报价进行审核，对发现计算、书写等错误的，按以下原则进行修正：</w:t>
      </w:r>
    </w:p>
    <w:p w14:paraId="14A85D79">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2.1《最后报价一览表》内容与响应文件中响应内容不一致的，以《最后报价一览表》为准;</w:t>
      </w:r>
    </w:p>
    <w:p w14:paraId="0D33C615">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2.2大写金额和小写金额不一致的，以大写金额为准;</w:t>
      </w:r>
    </w:p>
    <w:p w14:paraId="170BDDD0">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2.3单价金额小数点或者百分比有明显错位的，以《最后报价一览表》的总价为准，并修改单价;</w:t>
      </w:r>
    </w:p>
    <w:p w14:paraId="243A0D8D">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2.4总价金额与按单价汇总金额不一致的，以单价金额计算结果为准。</w:t>
      </w:r>
    </w:p>
    <w:p w14:paraId="24D5EB0A">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2.5同时出现两种以上不一致的，按照前款规定的顺序修正。</w:t>
      </w:r>
    </w:p>
    <w:p w14:paraId="1EC7B9AF">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2.6以修正后的总价作为最后报价。</w:t>
      </w:r>
    </w:p>
    <w:p w14:paraId="61707F7E">
      <w:pPr>
        <w:spacing w:line="360" w:lineRule="auto"/>
        <w:rPr>
          <w:rFonts w:ascii="宋体" w:hAnsi="宋体" w:eastAsia="宋体" w:cs="仿宋_GB2312"/>
          <w:b/>
          <w:bCs/>
          <w:color w:val="auto"/>
          <w:sz w:val="24"/>
          <w:highlight w:val="none"/>
        </w:rPr>
      </w:pPr>
      <w:r>
        <w:rPr>
          <w:rFonts w:hint="eastAsia" w:ascii="宋体" w:hAnsi="宋体" w:eastAsia="宋体" w:cs="仿宋_GB2312"/>
          <w:bCs/>
          <w:color w:val="auto"/>
          <w:sz w:val="24"/>
          <w:highlight w:val="none"/>
        </w:rPr>
        <w:t>▲</w:t>
      </w:r>
      <w:r>
        <w:rPr>
          <w:rFonts w:hint="eastAsia" w:ascii="宋体" w:hAnsi="宋体" w:eastAsia="宋体" w:cs="仿宋_GB2312"/>
          <w:b/>
          <w:bCs/>
          <w:color w:val="auto"/>
          <w:sz w:val="24"/>
          <w:highlight w:val="none"/>
        </w:rPr>
        <w:t>供应商对根据修正原则修正后的最后报价不确认的，响应无效。</w:t>
      </w:r>
    </w:p>
    <w:p w14:paraId="54C942FD">
      <w:pPr>
        <w:pStyle w:val="396"/>
        <w:spacing w:before="0"/>
        <w:ind w:firstLine="0" w:firstLineChars="0"/>
        <w:rPr>
          <w:rFonts w:ascii="宋体" w:hAnsi="宋体" w:eastAsia="宋体" w:cs="仿宋_GB2312"/>
          <w:b/>
          <w:color w:val="auto"/>
          <w:szCs w:val="24"/>
          <w:highlight w:val="none"/>
        </w:rPr>
      </w:pPr>
      <w:r>
        <w:rPr>
          <w:rFonts w:hint="eastAsia" w:ascii="宋体" w:hAnsi="宋体" w:eastAsia="宋体"/>
          <w:b/>
          <w:color w:val="auto"/>
          <w:highlight w:val="none"/>
        </w:rPr>
        <w:t>3.</w:t>
      </w:r>
      <w:r>
        <w:rPr>
          <w:rFonts w:hint="eastAsia" w:ascii="宋体" w:hAnsi="宋体" w:eastAsia="宋体"/>
          <w:b/>
          <w:color w:val="auto"/>
          <w:spacing w:val="20"/>
          <w:highlight w:val="none"/>
        </w:rPr>
        <w:t>响应无效</w:t>
      </w:r>
    </w:p>
    <w:p w14:paraId="1B606D99">
      <w:pPr>
        <w:pStyle w:val="25"/>
        <w:spacing w:line="360" w:lineRule="auto"/>
        <w:ind w:firstLine="600" w:firstLineChars="250"/>
        <w:rPr>
          <w:rFonts w:ascii="宋体" w:hAnsi="宋体" w:eastAsia="宋体"/>
          <w:color w:val="auto"/>
          <w:szCs w:val="21"/>
          <w:highlight w:val="none"/>
        </w:rPr>
      </w:pPr>
      <w:r>
        <w:rPr>
          <w:rFonts w:hint="eastAsia" w:ascii="宋体" w:hAnsi="宋体" w:eastAsia="宋体" w:cs="仿宋_GB2312"/>
          <w:color w:val="auto"/>
          <w:szCs w:val="21"/>
          <w:highlight w:val="none"/>
        </w:rPr>
        <w:t>有下列情况之一的，响应无效</w:t>
      </w:r>
      <w:r>
        <w:rPr>
          <w:rFonts w:hint="eastAsia" w:ascii="宋体" w:hAnsi="宋体" w:eastAsia="宋体"/>
          <w:color w:val="auto"/>
          <w:szCs w:val="21"/>
          <w:highlight w:val="none"/>
        </w:rPr>
        <w:t>：</w:t>
      </w:r>
    </w:p>
    <w:p w14:paraId="4C2C48E2">
      <w:pPr>
        <w:spacing w:line="360" w:lineRule="auto"/>
        <w:ind w:firstLine="480" w:firstLineChars="200"/>
        <w:rPr>
          <w:rFonts w:ascii="宋体" w:hAnsi="宋体" w:eastAsia="宋体" w:cs="仿宋_GB2312"/>
          <w:color w:val="auto"/>
          <w:sz w:val="24"/>
          <w:szCs w:val="21"/>
          <w:highlight w:val="none"/>
        </w:rPr>
      </w:pPr>
      <w:r>
        <w:rPr>
          <w:rFonts w:hint="eastAsia" w:ascii="宋体" w:hAnsi="宋体" w:eastAsia="宋体"/>
          <w:color w:val="auto"/>
          <w:sz w:val="24"/>
          <w:highlight w:val="none"/>
        </w:rPr>
        <w:t>3.1</w:t>
      </w:r>
      <w:r>
        <w:rPr>
          <w:rFonts w:hint="eastAsia" w:ascii="宋体" w:hAnsi="宋体" w:eastAsia="宋体" w:cs="仿宋_GB2312"/>
          <w:color w:val="auto"/>
          <w:sz w:val="24"/>
          <w:szCs w:val="21"/>
          <w:highlight w:val="none"/>
        </w:rPr>
        <w:t>单位负责人为同一人或者存在直接控股、管理关系的不同供应商参加同一合同项下的政府采购活动的（均无效）；</w:t>
      </w:r>
    </w:p>
    <w:p w14:paraId="3FC6B230">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 xml:space="preserve">3.2为采购项目提供整体设计、规范编制或者项目管理、监理、检测等服务的供应商再参加该采购项目的其他采购活动的； </w:t>
      </w:r>
    </w:p>
    <w:p w14:paraId="59317399">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3.3供应商不具备磋商文件中规定的资格要求的（供应商未提供有效的资格证明文件的，视为供应商不具备磋商文件中规定的资格要求）；</w:t>
      </w:r>
    </w:p>
    <w:p w14:paraId="4DD7CAE7">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3.4如以联合体形式参加政府采购活动的，联合协议不符合磋商文件规定的联合协议要求的；</w:t>
      </w:r>
    </w:p>
    <w:p w14:paraId="23D90E7D">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3.5响应文件未按磋商文件的澄清、修改的内容编制，又不符合实质性要求的；</w:t>
      </w:r>
    </w:p>
    <w:p w14:paraId="35C94229">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3.6响应文件组成漏项，内容不全或内容字迹模糊辨认不清的；</w:t>
      </w:r>
    </w:p>
    <w:p w14:paraId="4E0DC7AD">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3.7响应文件中法人授权书所载内容与本项目内容有异的；</w:t>
      </w:r>
    </w:p>
    <w:p w14:paraId="4AF181FC">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3.8响应文件未按照磋商文件要求签署、盖章的；</w:t>
      </w:r>
    </w:p>
    <w:p w14:paraId="364296A7">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3.9</w:t>
      </w:r>
      <w:r>
        <w:rPr>
          <w:rFonts w:hint="eastAsia" w:ascii="宋体" w:hAnsi="宋体" w:cs="宋体"/>
          <w:color w:val="auto"/>
          <w:kern w:val="0"/>
          <w:sz w:val="24"/>
          <w:highlight w:val="none"/>
        </w:rPr>
        <w:t>采购人拟采购的产品属于政府强制采购的节能产品品目清单范围的，供应商相应的响应产品未获得国家确定的认证机构出具的、处于有效期之内的节能产品认证证书的；</w:t>
      </w:r>
    </w:p>
    <w:p w14:paraId="594A66E4">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3.10响应文件含有采购人不能接受的附加条件的；</w:t>
      </w:r>
    </w:p>
    <w:p w14:paraId="1FAFD06C">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3.11响应文件中承诺的响应有效期少于磋商文件中载明的响应有效期的；</w:t>
      </w:r>
    </w:p>
    <w:p w14:paraId="323859B1">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3.12供应商所投内容不符合磋商文件中实质性要求的；</w:t>
      </w:r>
    </w:p>
    <w:p w14:paraId="365E9DCF">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3.13所提交的《最后报价一览表》中出现不是唯一的、有选择性的报价的;</w:t>
      </w:r>
    </w:p>
    <w:p w14:paraId="6FD8B996">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3.14最后报价高于本项目采购预算或者最高限价的;</w:t>
      </w:r>
    </w:p>
    <w:p w14:paraId="09C99821">
      <w:pPr>
        <w:spacing w:line="360" w:lineRule="auto"/>
        <w:ind w:firstLine="480" w:firstLineChars="200"/>
        <w:rPr>
          <w:color w:val="auto"/>
          <w:highlight w:val="none"/>
        </w:rPr>
      </w:pPr>
      <w:r>
        <w:rPr>
          <w:rFonts w:hint="eastAsia" w:ascii="宋体" w:hAnsi="宋体" w:eastAsia="宋体"/>
          <w:color w:val="auto"/>
          <w:sz w:val="24"/>
          <w:highlight w:val="none"/>
        </w:rPr>
        <w:t>3.1</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《最后报价一览表》填写不完整或字迹不能辨认或有漏项的；</w:t>
      </w:r>
    </w:p>
    <w:p w14:paraId="00408402">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供应商对根据修正原则修正后的最后报价不确认的；</w:t>
      </w:r>
    </w:p>
    <w:p w14:paraId="442353B0">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3.1</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供应商提供虚假材料响应的（包括但不限于以下情节）；</w:t>
      </w:r>
    </w:p>
    <w:p w14:paraId="70A5993D">
      <w:pPr>
        <w:pStyle w:val="108"/>
        <w:numPr>
          <w:ilvl w:val="0"/>
          <w:numId w:val="8"/>
        </w:numPr>
        <w:ind w:firstLineChars="0"/>
        <w:rPr>
          <w:rFonts w:ascii="宋体" w:hAnsi="宋体" w:eastAsia="宋体"/>
          <w:color w:val="auto"/>
          <w:highlight w:val="none"/>
        </w:rPr>
      </w:pPr>
      <w:r>
        <w:rPr>
          <w:rFonts w:hint="eastAsia" w:ascii="宋体" w:hAnsi="宋体" w:eastAsia="宋体"/>
          <w:color w:val="auto"/>
          <w:highlight w:val="none"/>
        </w:rPr>
        <w:t>使用伪造、变造的许可证件；</w:t>
      </w:r>
    </w:p>
    <w:p w14:paraId="761328DB">
      <w:pPr>
        <w:pStyle w:val="108"/>
        <w:numPr>
          <w:ilvl w:val="0"/>
          <w:numId w:val="8"/>
        </w:numPr>
        <w:ind w:firstLineChars="0"/>
        <w:rPr>
          <w:rFonts w:ascii="宋体" w:hAnsi="宋体" w:eastAsia="宋体"/>
          <w:color w:val="auto"/>
          <w:highlight w:val="none"/>
        </w:rPr>
      </w:pPr>
      <w:r>
        <w:rPr>
          <w:rFonts w:hint="eastAsia" w:ascii="宋体" w:hAnsi="宋体" w:eastAsia="宋体"/>
          <w:color w:val="auto"/>
          <w:highlight w:val="none"/>
        </w:rPr>
        <w:t>提供虚假的财务状况或者业绩；</w:t>
      </w:r>
    </w:p>
    <w:p w14:paraId="6D3E17E6">
      <w:pPr>
        <w:pStyle w:val="108"/>
        <w:numPr>
          <w:ilvl w:val="0"/>
          <w:numId w:val="8"/>
        </w:numPr>
        <w:ind w:firstLineChars="0"/>
        <w:rPr>
          <w:rFonts w:ascii="宋体" w:hAnsi="宋体" w:eastAsia="宋体"/>
          <w:color w:val="auto"/>
          <w:highlight w:val="none"/>
        </w:rPr>
      </w:pPr>
      <w:r>
        <w:rPr>
          <w:rFonts w:hint="eastAsia" w:ascii="宋体" w:hAnsi="宋体" w:eastAsia="宋体"/>
          <w:color w:val="auto"/>
          <w:highlight w:val="none"/>
        </w:rPr>
        <w:t>提供虚假的项目负责人或者主要技术人员简历、劳动关系证明；</w:t>
      </w:r>
    </w:p>
    <w:p w14:paraId="01A070F7">
      <w:pPr>
        <w:pStyle w:val="108"/>
        <w:numPr>
          <w:ilvl w:val="0"/>
          <w:numId w:val="8"/>
        </w:numPr>
        <w:ind w:firstLineChars="0"/>
        <w:rPr>
          <w:rFonts w:ascii="宋体" w:hAnsi="宋体" w:eastAsia="宋体"/>
          <w:color w:val="auto"/>
          <w:highlight w:val="none"/>
        </w:rPr>
      </w:pPr>
      <w:r>
        <w:rPr>
          <w:rFonts w:hint="eastAsia" w:ascii="宋体" w:hAnsi="宋体" w:eastAsia="宋体"/>
          <w:color w:val="auto"/>
          <w:highlight w:val="none"/>
        </w:rPr>
        <w:t>提供虚假的信用状况；</w:t>
      </w:r>
    </w:p>
    <w:p w14:paraId="52A1E643">
      <w:pPr>
        <w:pStyle w:val="108"/>
        <w:numPr>
          <w:ilvl w:val="0"/>
          <w:numId w:val="8"/>
        </w:numPr>
        <w:ind w:firstLineChars="0"/>
        <w:rPr>
          <w:rFonts w:ascii="宋体" w:hAnsi="宋体" w:eastAsia="宋体"/>
          <w:color w:val="auto"/>
          <w:highlight w:val="none"/>
        </w:rPr>
      </w:pPr>
      <w:r>
        <w:rPr>
          <w:rFonts w:hint="eastAsia" w:ascii="宋体" w:hAnsi="宋体" w:eastAsia="宋体"/>
          <w:color w:val="auto"/>
          <w:highlight w:val="none"/>
        </w:rPr>
        <w:t>其他弄虚作假的行为。</w:t>
      </w:r>
    </w:p>
    <w:p w14:paraId="4C5CEB39">
      <w:pPr>
        <w:spacing w:line="360" w:lineRule="auto"/>
        <w:ind w:firstLine="480"/>
        <w:rPr>
          <w:rFonts w:ascii="宋体" w:hAnsi="宋体" w:eastAsia="宋体"/>
          <w:color w:val="auto"/>
          <w:sz w:val="24"/>
          <w:highlight w:val="none"/>
        </w:rPr>
      </w:pPr>
      <w:r>
        <w:rPr>
          <w:rFonts w:hint="eastAsia" w:ascii="宋体" w:hAnsi="宋体" w:eastAsia="宋体"/>
          <w:color w:val="auto"/>
          <w:sz w:val="24"/>
          <w:highlight w:val="none"/>
        </w:rPr>
        <w:t>3.</w:t>
      </w:r>
      <w:r>
        <w:rPr>
          <w:rFonts w:hint="eastAsia" w:ascii="宋体" w:hAnsi="宋体" w:eastAsia="宋体"/>
          <w:color w:val="auto"/>
          <w:sz w:val="24"/>
          <w:highlight w:val="none"/>
          <w:lang w:val="en-US" w:eastAsia="zh-CN"/>
        </w:rPr>
        <w:t>18</w:t>
      </w:r>
      <w:r>
        <w:rPr>
          <w:rFonts w:hint="eastAsia" w:ascii="宋体" w:hAnsi="宋体" w:eastAsia="宋体"/>
          <w:color w:val="auto"/>
          <w:sz w:val="24"/>
          <w:highlight w:val="none"/>
        </w:rPr>
        <w:t>供应商有恶意串通、妨碍其他供应商的竞争行为、损害采购人或者其他供应商的合法权益情形的。</w:t>
      </w:r>
    </w:p>
    <w:p w14:paraId="0328E80C">
      <w:pPr>
        <w:spacing w:line="360" w:lineRule="auto"/>
        <w:ind w:firstLine="480"/>
        <w:rPr>
          <w:rFonts w:ascii="宋体" w:hAnsi="宋体" w:eastAsia="宋体"/>
          <w:color w:val="auto"/>
          <w:sz w:val="24"/>
          <w:highlight w:val="none"/>
        </w:rPr>
      </w:pPr>
      <w:r>
        <w:rPr>
          <w:rFonts w:hint="eastAsia" w:ascii="宋体" w:hAnsi="宋体" w:eastAsia="宋体"/>
          <w:color w:val="auto"/>
          <w:sz w:val="24"/>
          <w:highlight w:val="none"/>
        </w:rPr>
        <w:t>有下列情形之一的，属于或视为恶意串通，其响应无效：</w:t>
      </w:r>
    </w:p>
    <w:p w14:paraId="7633C533">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供应商直接或者间接从采购人或者</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处获得其他供应商的相关情况并修改其响应文件；</w:t>
      </w:r>
    </w:p>
    <w:p w14:paraId="4B4A8B2C">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供应商按照采购人或者</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的授意撤换、修改投标文件或者响应文件；</w:t>
      </w:r>
    </w:p>
    <w:p w14:paraId="45498F7B">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供应商之间协商报价、技术方案等投标文件或者响应文件的实质性内容；</w:t>
      </w:r>
    </w:p>
    <w:p w14:paraId="42581A80">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属于同一集团、协会、商会等组织成员的供应商按照该组织要求协同参加政府采购活动；</w:t>
      </w:r>
    </w:p>
    <w:p w14:paraId="59EC54B8">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供应商之间事先约定由某一特定供应商中标、成交；</w:t>
      </w:r>
    </w:p>
    <w:p w14:paraId="6757B4EA">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供应商之间商定部分供应商放弃参加政府采购活动或者放弃中标、成交；</w:t>
      </w:r>
    </w:p>
    <w:p w14:paraId="3D20D946">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供应商与采购人或者</w:t>
      </w:r>
      <w:r>
        <w:rPr>
          <w:rFonts w:hint="eastAsia" w:ascii="宋体" w:hAnsi="宋体" w:eastAsia="宋体"/>
          <w:color w:val="auto"/>
          <w:highlight w:val="none"/>
          <w:lang w:eastAsia="zh-CN"/>
        </w:rPr>
        <w:t>采购代理机构</w:t>
      </w:r>
      <w:r>
        <w:rPr>
          <w:rFonts w:hint="eastAsia" w:ascii="宋体" w:hAnsi="宋体" w:eastAsia="宋体"/>
          <w:color w:val="auto"/>
          <w:highlight w:val="none"/>
        </w:rPr>
        <w:t>之间、供应商相互之间，为谋求特定供应商中标、成交或者排斥其他供应商的其他串通行为。</w:t>
      </w:r>
    </w:p>
    <w:p w14:paraId="2865987D">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不同供应商的响应文件由同一单位或者个人编制；</w:t>
      </w:r>
    </w:p>
    <w:p w14:paraId="5148DA89">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不同供应商委托同一单位或者个人办理响应事宜；</w:t>
      </w:r>
    </w:p>
    <w:p w14:paraId="61C3991F">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不同供应商的响应文件载明的项目管理成员或者联系人员为同一人；</w:t>
      </w:r>
    </w:p>
    <w:p w14:paraId="6B154664">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不同供应商的响应文件异常一致或者最后报价呈规律性差异；</w:t>
      </w:r>
    </w:p>
    <w:p w14:paraId="6D2AE842">
      <w:pPr>
        <w:pStyle w:val="108"/>
        <w:numPr>
          <w:ilvl w:val="0"/>
          <w:numId w:val="9"/>
        </w:numPr>
        <w:ind w:firstLineChars="0"/>
        <w:rPr>
          <w:rFonts w:ascii="宋体" w:hAnsi="宋体" w:eastAsia="宋体"/>
          <w:color w:val="auto"/>
          <w:highlight w:val="none"/>
        </w:rPr>
      </w:pPr>
      <w:r>
        <w:rPr>
          <w:rFonts w:hint="eastAsia" w:ascii="宋体" w:hAnsi="宋体" w:eastAsia="宋体"/>
          <w:color w:val="auto"/>
          <w:highlight w:val="none"/>
        </w:rPr>
        <w:t>不同供应商的响应文件相互混装。</w:t>
      </w:r>
    </w:p>
    <w:p w14:paraId="0318D923">
      <w:pPr>
        <w:pStyle w:val="74"/>
        <w:ind w:left="0" w:leftChars="0"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3.19 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108F1F64">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3.2</w:t>
      </w:r>
      <w:r>
        <w:rPr>
          <w:rFonts w:hint="eastAsia" w:ascii="宋体" w:hAnsi="宋体" w:eastAsia="宋体"/>
          <w:color w:val="auto"/>
          <w:sz w:val="24"/>
          <w:highlight w:val="none"/>
          <w:lang w:val="en-US" w:eastAsia="zh-CN"/>
        </w:rPr>
        <w:t>0</w:t>
      </w:r>
      <w:r>
        <w:rPr>
          <w:rFonts w:hint="eastAsia" w:ascii="宋体" w:hAnsi="宋体" w:eastAsia="宋体"/>
          <w:color w:val="auto"/>
          <w:sz w:val="24"/>
          <w:highlight w:val="none"/>
        </w:rPr>
        <w:t>供应商仅提交备份响应文件，没有在电子交易平台传输提交响应文件的，响应无效；</w:t>
      </w:r>
    </w:p>
    <w:p w14:paraId="4A1FAC28">
      <w:pPr>
        <w:spacing w:line="360" w:lineRule="auto"/>
        <w:ind w:firstLine="480" w:firstLineChars="200"/>
        <w:rPr>
          <w:rFonts w:ascii="宋体" w:hAnsi="宋体" w:eastAsia="宋体"/>
          <w:color w:val="auto"/>
          <w:sz w:val="24"/>
          <w:highlight w:val="none"/>
        </w:rPr>
      </w:pPr>
      <w:r>
        <w:rPr>
          <w:rFonts w:hint="eastAsia" w:ascii="宋体" w:hAnsi="宋体" w:eastAsia="宋体"/>
          <w:color w:val="auto"/>
          <w:sz w:val="24"/>
          <w:highlight w:val="none"/>
        </w:rPr>
        <w:t>3.2</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法律、法规、规章（适用本市的）及省级以上规范性文件（适用本市的）规定的其他无效情形。</w:t>
      </w:r>
    </w:p>
    <w:p w14:paraId="5516D794">
      <w:pPr>
        <w:pStyle w:val="396"/>
        <w:spacing w:before="0"/>
        <w:ind w:firstLine="0" w:firstLineChars="0"/>
        <w:rPr>
          <w:rFonts w:ascii="宋体" w:hAnsi="宋体" w:eastAsia="宋体"/>
          <w:b/>
          <w:color w:val="auto"/>
          <w:szCs w:val="24"/>
          <w:highlight w:val="none"/>
        </w:rPr>
      </w:pPr>
      <w:r>
        <w:rPr>
          <w:rFonts w:hint="eastAsia" w:ascii="宋体" w:hAnsi="宋体" w:eastAsia="宋体"/>
          <w:b/>
          <w:color w:val="auto"/>
          <w:szCs w:val="24"/>
          <w:highlight w:val="none"/>
        </w:rPr>
        <w:t>4. 重新开展采购活动</w:t>
      </w:r>
    </w:p>
    <w:p w14:paraId="706A6703">
      <w:pPr>
        <w:spacing w:line="360" w:lineRule="auto"/>
        <w:ind w:firstLine="407" w:firstLineChars="194"/>
        <w:rPr>
          <w:rFonts w:ascii="宋体" w:hAnsi="宋体" w:eastAsia="宋体"/>
          <w:color w:val="auto"/>
          <w:sz w:val="24"/>
          <w:szCs w:val="21"/>
          <w:highlight w:val="none"/>
        </w:rPr>
      </w:pPr>
      <w:r>
        <w:rPr>
          <w:rFonts w:hint="eastAsia" w:ascii="宋体" w:hAnsi="宋体" w:eastAsia="宋体" w:cs="Arial"/>
          <w:color w:val="auto"/>
          <w:szCs w:val="21"/>
          <w:highlight w:val="none"/>
        </w:rPr>
        <w:t xml:space="preserve"> </w:t>
      </w:r>
      <w:r>
        <w:rPr>
          <w:rFonts w:hint="eastAsia" w:ascii="宋体" w:hAnsi="宋体" w:eastAsia="宋体"/>
          <w:color w:val="auto"/>
          <w:sz w:val="24"/>
          <w:szCs w:val="21"/>
          <w:highlight w:val="none"/>
        </w:rPr>
        <w:t>出现下列情形之一的，</w:t>
      </w:r>
      <w:r>
        <w:rPr>
          <w:rFonts w:hint="eastAsia" w:ascii="宋体" w:hAnsi="宋体" w:eastAsia="宋体"/>
          <w:color w:val="auto"/>
          <w:sz w:val="24"/>
          <w:szCs w:val="21"/>
          <w:highlight w:val="none"/>
          <w:lang w:eastAsia="zh-CN"/>
        </w:rPr>
        <w:t>采购代理机构</w:t>
      </w:r>
      <w:r>
        <w:rPr>
          <w:rFonts w:hint="eastAsia" w:ascii="宋体" w:hAnsi="宋体" w:eastAsia="宋体"/>
          <w:color w:val="auto"/>
          <w:sz w:val="24"/>
          <w:szCs w:val="21"/>
          <w:highlight w:val="none"/>
        </w:rPr>
        <w:t>应当终止竞争性磋商采购活动，通过电子交易平台发布项目终止公告并说明原因，重新开展采购活动：</w:t>
      </w:r>
    </w:p>
    <w:p w14:paraId="60F1AEAA">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（1）因情况变化，不再符合规定的竞争性磋商采购方式适用情形的；</w:t>
      </w:r>
    </w:p>
    <w:p w14:paraId="25D031F3">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（2）出现影响采购公正的违法、违规行为的；</w:t>
      </w:r>
    </w:p>
    <w:p w14:paraId="726881FD">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（3）在采购过程中符合要求的供应商或者最后报价未超过采购预算的供应商不足3家的（有特殊规定的从其规定）。</w:t>
      </w:r>
    </w:p>
    <w:p w14:paraId="49BA757E">
      <w:pPr>
        <w:pStyle w:val="396"/>
        <w:spacing w:before="0"/>
        <w:ind w:firstLine="0" w:firstLineChars="0"/>
        <w:rPr>
          <w:rFonts w:ascii="宋体" w:hAnsi="宋体" w:eastAsia="宋体"/>
          <w:b/>
          <w:color w:val="auto"/>
          <w:szCs w:val="24"/>
          <w:highlight w:val="none"/>
        </w:rPr>
      </w:pPr>
      <w:r>
        <w:rPr>
          <w:rFonts w:hint="eastAsia" w:ascii="宋体" w:hAnsi="宋体" w:eastAsia="宋体"/>
          <w:b/>
          <w:color w:val="auto"/>
          <w:szCs w:val="24"/>
          <w:highlight w:val="none"/>
        </w:rPr>
        <w:t>5. 终止采购活动</w:t>
      </w:r>
    </w:p>
    <w:p w14:paraId="3694B73A">
      <w:pPr>
        <w:spacing w:line="360" w:lineRule="auto"/>
        <w:ind w:firstLine="465" w:firstLineChars="194"/>
        <w:rPr>
          <w:rFonts w:ascii="宋体" w:hAnsi="宋体" w:eastAsia="宋体"/>
          <w:color w:val="auto"/>
          <w:sz w:val="24"/>
          <w:szCs w:val="21"/>
          <w:highlight w:val="none"/>
        </w:rPr>
      </w:pPr>
      <w:r>
        <w:rPr>
          <w:rFonts w:hint="eastAsia" w:ascii="宋体" w:hAnsi="宋体" w:eastAsia="宋体"/>
          <w:color w:val="auto"/>
          <w:sz w:val="24"/>
          <w:szCs w:val="21"/>
          <w:highlight w:val="none"/>
        </w:rPr>
        <w:t>在采购活动中因重大变故，采购任务取消的，</w:t>
      </w:r>
      <w:r>
        <w:rPr>
          <w:rFonts w:hint="eastAsia" w:ascii="宋体" w:hAnsi="宋体" w:eastAsia="宋体"/>
          <w:color w:val="auto"/>
          <w:sz w:val="24"/>
          <w:szCs w:val="21"/>
          <w:highlight w:val="none"/>
          <w:lang w:eastAsia="zh-CN"/>
        </w:rPr>
        <w:t>采购代理机构</w:t>
      </w:r>
      <w:r>
        <w:rPr>
          <w:rFonts w:hint="eastAsia" w:ascii="宋体" w:hAnsi="宋体" w:eastAsia="宋体"/>
          <w:color w:val="auto"/>
          <w:sz w:val="24"/>
          <w:szCs w:val="21"/>
          <w:highlight w:val="none"/>
        </w:rPr>
        <w:t>将终止采购活动，通过电子交易平台通知所有参加采购活动的供应商，并将项目实施情况和采购任务取消原因报送本级财政部门。</w:t>
      </w:r>
    </w:p>
    <w:p w14:paraId="6E60BAF1">
      <w:pPr>
        <w:spacing w:line="360" w:lineRule="auto"/>
        <w:rPr>
          <w:rFonts w:ascii="宋体" w:hAnsi="宋体" w:eastAsia="宋体" w:cs="仿宋_GB2312"/>
          <w:color w:val="auto"/>
          <w:sz w:val="24"/>
          <w:highlight w:val="none"/>
        </w:rPr>
      </w:pPr>
      <w:r>
        <w:rPr>
          <w:rFonts w:ascii="宋体" w:hAnsi="宋体" w:eastAsia="宋体"/>
          <w:b/>
          <w:color w:val="auto"/>
          <w:sz w:val="24"/>
          <w:highlight w:val="none"/>
        </w:rPr>
        <w:t xml:space="preserve">6. </w:t>
      </w:r>
      <w:r>
        <w:rPr>
          <w:rFonts w:hint="eastAsia" w:ascii="宋体" w:hAnsi="宋体" w:eastAsia="宋体" w:cs="仿宋_GB2312"/>
          <w:b/>
          <w:color w:val="auto"/>
          <w:sz w:val="24"/>
          <w:highlight w:val="none"/>
          <w:lang w:eastAsia="zh-CN"/>
        </w:rPr>
        <w:t>采购代理机构</w:t>
      </w:r>
      <w:r>
        <w:rPr>
          <w:rFonts w:hint="eastAsia" w:ascii="宋体" w:hAnsi="宋体" w:eastAsia="宋体" w:cs="仿宋_GB2312"/>
          <w:b/>
          <w:color w:val="auto"/>
          <w:sz w:val="24"/>
          <w:highlight w:val="none"/>
        </w:rPr>
        <w:t>有权对磋商小组各成员的评分情况和评审意见进行合理性和合规性审查</w:t>
      </w:r>
      <w:r>
        <w:rPr>
          <w:rFonts w:hint="eastAsia" w:ascii="宋体" w:hAnsi="宋体" w:eastAsia="宋体" w:cs="仿宋_GB2312"/>
          <w:color w:val="auto"/>
          <w:sz w:val="24"/>
          <w:highlight w:val="none"/>
        </w:rPr>
        <w:t>，如发现磋商小组成员的评审意见带有明显倾向性，或不按规定程序和标准评审、计分的，磋商小组成员应进行书面澄清和说明；磋商小组成员拒不接受</w:t>
      </w:r>
      <w:r>
        <w:rPr>
          <w:rFonts w:hint="eastAsia" w:ascii="宋体" w:hAnsi="宋体" w:eastAsia="宋体" w:cs="仿宋_GB2312"/>
          <w:color w:val="auto"/>
          <w:sz w:val="24"/>
          <w:highlight w:val="none"/>
          <w:lang w:eastAsia="zh-CN"/>
        </w:rPr>
        <w:t>采购代理机构</w:t>
      </w:r>
      <w:r>
        <w:rPr>
          <w:rFonts w:hint="eastAsia" w:ascii="宋体" w:hAnsi="宋体" w:eastAsia="宋体" w:cs="仿宋_GB2312"/>
          <w:color w:val="auto"/>
          <w:sz w:val="24"/>
          <w:highlight w:val="none"/>
        </w:rPr>
        <w:t>审查的，</w:t>
      </w:r>
      <w:r>
        <w:rPr>
          <w:rFonts w:hint="eastAsia" w:ascii="宋体" w:hAnsi="宋体" w:eastAsia="宋体" w:cs="仿宋_GB2312"/>
          <w:color w:val="auto"/>
          <w:sz w:val="24"/>
          <w:highlight w:val="none"/>
          <w:lang w:eastAsia="zh-CN"/>
        </w:rPr>
        <w:t>采购代理机构</w:t>
      </w:r>
      <w:r>
        <w:rPr>
          <w:rFonts w:hint="eastAsia" w:ascii="宋体" w:hAnsi="宋体" w:eastAsia="宋体" w:cs="仿宋_GB2312"/>
          <w:color w:val="auto"/>
          <w:sz w:val="24"/>
          <w:highlight w:val="none"/>
        </w:rPr>
        <w:t>将向同级政府采购监督管理部门报告并予以处理。</w:t>
      </w:r>
    </w:p>
    <w:p w14:paraId="5D9A6B87">
      <w:pPr>
        <w:pStyle w:val="396"/>
        <w:spacing w:before="0"/>
        <w:ind w:firstLine="0" w:firstLineChars="0"/>
        <w:rPr>
          <w:rFonts w:ascii="宋体" w:hAnsi="宋体" w:eastAsia="宋体" w:cs="仿宋_GB2312"/>
          <w:b/>
          <w:color w:val="auto"/>
          <w:highlight w:val="none"/>
        </w:rPr>
      </w:pPr>
    </w:p>
    <w:p w14:paraId="335D3844">
      <w:pPr>
        <w:snapToGrid w:val="0"/>
        <w:spacing w:line="360" w:lineRule="auto"/>
        <w:ind w:left="120" w:leftChars="57" w:firstLine="482" w:firstLineChars="150"/>
        <w:jc w:val="center"/>
        <w:rPr>
          <w:rFonts w:ascii="宋体" w:hAnsi="宋体" w:eastAsia="宋体" w:cs="仿宋_GB2312"/>
          <w:b/>
          <w:color w:val="auto"/>
          <w:sz w:val="32"/>
          <w:highlight w:val="none"/>
        </w:rPr>
      </w:pPr>
      <w:r>
        <w:rPr>
          <w:rFonts w:hint="eastAsia" w:ascii="宋体" w:hAnsi="宋体" w:eastAsia="宋体" w:cs="仿宋_GB2312"/>
          <w:b/>
          <w:color w:val="auto"/>
          <w:sz w:val="32"/>
          <w:highlight w:val="none"/>
        </w:rPr>
        <w:t>六、评审过程的保密与录像</w:t>
      </w:r>
    </w:p>
    <w:p w14:paraId="24E6732C">
      <w:pPr>
        <w:widowControl/>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color w:val="auto"/>
          <w:sz w:val="24"/>
          <w:highlight w:val="none"/>
        </w:rPr>
        <w:t>1.保密。</w:t>
      </w:r>
      <w:r>
        <w:rPr>
          <w:rFonts w:hint="eastAsia" w:ascii="宋体" w:hAnsi="宋体" w:eastAsia="宋体" w:cs="仿宋_GB2312"/>
          <w:color w:val="auto"/>
          <w:sz w:val="24"/>
          <w:highlight w:val="none"/>
        </w:rPr>
        <w:t>评审活动在严格保密的情况下进行。评审过程中凡是与采购响应文件评审和比较、成交人推荐等评审有关的情况，以及涉及国家秘密和商业秘密等信息，磋商小组成员、采购人和</w:t>
      </w:r>
      <w:r>
        <w:rPr>
          <w:rFonts w:hint="eastAsia" w:ascii="宋体" w:hAnsi="宋体" w:eastAsia="宋体" w:cs="仿宋_GB2312"/>
          <w:color w:val="auto"/>
          <w:sz w:val="24"/>
          <w:highlight w:val="none"/>
          <w:lang w:eastAsia="zh-CN"/>
        </w:rPr>
        <w:t>采购代理机构</w:t>
      </w:r>
      <w:r>
        <w:rPr>
          <w:rFonts w:hint="eastAsia" w:ascii="宋体" w:hAnsi="宋体" w:eastAsia="宋体" w:cs="仿宋_GB2312"/>
          <w:color w:val="auto"/>
          <w:sz w:val="24"/>
          <w:highlight w:val="none"/>
        </w:rPr>
        <w:t>工作人员、相关监督人员等与评审有关的人员应当予以保密。</w:t>
      </w:r>
    </w:p>
    <w:p w14:paraId="01D6E86D">
      <w:pPr>
        <w:widowControl/>
        <w:spacing w:line="360" w:lineRule="auto"/>
        <w:ind w:firstLine="482" w:firstLineChars="200"/>
        <w:rPr>
          <w:rFonts w:ascii="宋体" w:hAnsi="宋体" w:eastAsia="宋体" w:cs="仿宋_GB2312"/>
          <w:color w:val="auto"/>
          <w:sz w:val="24"/>
          <w:highlight w:val="none"/>
        </w:rPr>
      </w:pPr>
      <w:r>
        <w:rPr>
          <w:rFonts w:hint="eastAsia" w:ascii="宋体" w:hAnsi="宋体" w:eastAsia="宋体" w:cs="仿宋_GB2312"/>
          <w:b/>
          <w:color w:val="auto"/>
          <w:sz w:val="24"/>
          <w:highlight w:val="none"/>
        </w:rPr>
        <w:t>2.录音录像。</w:t>
      </w:r>
      <w:r>
        <w:rPr>
          <w:rFonts w:hint="eastAsia" w:ascii="宋体" w:hAnsi="宋体" w:eastAsia="宋体" w:cs="仿宋_GB2312"/>
          <w:color w:val="auto"/>
          <w:sz w:val="24"/>
          <w:highlight w:val="none"/>
          <w:lang w:eastAsia="zh-CN"/>
        </w:rPr>
        <w:t>采购代理机构</w:t>
      </w:r>
      <w:r>
        <w:rPr>
          <w:rFonts w:hint="eastAsia" w:ascii="宋体" w:hAnsi="宋体" w:eastAsia="宋体" w:cs="仿宋_GB2312"/>
          <w:color w:val="auto"/>
          <w:sz w:val="24"/>
          <w:highlight w:val="none"/>
        </w:rPr>
        <w:t>对评审工作现场进行全过程录音录像，录音录像资料作为采购项目文件随其他文件一并存档。</w:t>
      </w:r>
    </w:p>
    <w:p w14:paraId="35B2BB1A">
      <w:pPr>
        <w:widowControl/>
        <w:adjustRightInd/>
        <w:jc w:val="left"/>
        <w:rPr>
          <w:rFonts w:ascii="宋体" w:hAnsi="宋体" w:eastAsia="宋体" w:cs="仿宋_GB2312"/>
          <w:b/>
          <w:color w:val="auto"/>
          <w:sz w:val="36"/>
          <w:szCs w:val="36"/>
          <w:highlight w:val="none"/>
        </w:rPr>
      </w:pPr>
      <w:r>
        <w:rPr>
          <w:rFonts w:ascii="宋体" w:hAnsi="宋体" w:eastAsia="宋体" w:cs="仿宋_GB2312"/>
          <w:b/>
          <w:color w:val="auto"/>
          <w:sz w:val="36"/>
          <w:szCs w:val="36"/>
          <w:highlight w:val="none"/>
        </w:rPr>
        <w:br w:type="page"/>
      </w:r>
    </w:p>
    <w:p w14:paraId="1BAE2E7B">
      <w:pPr>
        <w:spacing w:line="360" w:lineRule="auto"/>
        <w:jc w:val="center"/>
        <w:outlineLvl w:val="0"/>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第六部分</w:t>
      </w:r>
      <w:bookmarkEnd w:id="65"/>
      <w:r>
        <w:rPr>
          <w:rFonts w:hint="eastAsia" w:ascii="宋体" w:hAnsi="宋体" w:eastAsia="宋体" w:cs="仿宋_GB2312"/>
          <w:b/>
          <w:color w:val="auto"/>
          <w:sz w:val="36"/>
          <w:szCs w:val="36"/>
          <w:highlight w:val="none"/>
        </w:rPr>
        <w:t xml:space="preserve">  拟签订的合同文本</w:t>
      </w:r>
    </w:p>
    <w:p w14:paraId="3DF0D4D8">
      <w:pPr>
        <w:spacing w:line="360" w:lineRule="auto"/>
        <w:rPr>
          <w:rFonts w:ascii="宋体" w:hAnsi="宋体" w:eastAsia="宋体"/>
          <w:color w:val="auto"/>
          <w:sz w:val="24"/>
          <w:highlight w:val="none"/>
        </w:rPr>
      </w:pPr>
      <w:bookmarkStart w:id="66" w:name="第五部分"/>
      <w:bookmarkStart w:id="67" w:name="_Toc86217003"/>
    </w:p>
    <w:p w14:paraId="646AF268">
      <w:pPr>
        <w:ind w:firstLine="562"/>
        <w:jc w:val="center"/>
        <w:rPr>
          <w:highlight w:val="none"/>
        </w:rPr>
      </w:pPr>
      <w:r>
        <w:rPr>
          <w:rFonts w:hint="eastAsia"/>
          <w:b/>
          <w:bCs/>
          <w:sz w:val="28"/>
          <w:szCs w:val="28"/>
          <w:highlight w:val="none"/>
        </w:rPr>
        <w:t>杭州电子科技大学采购合同（服务类）</w:t>
      </w:r>
    </w:p>
    <w:p w14:paraId="2ADC1320">
      <w:pPr>
        <w:keepNext w:val="0"/>
        <w:keepLines w:val="0"/>
        <w:pageBreakBefore w:val="0"/>
        <w:kinsoku/>
        <w:wordWrap/>
        <w:overflowPunct/>
        <w:topLinePunct w:val="0"/>
        <w:bidi w:val="0"/>
        <w:adjustRightInd w:val="0"/>
        <w:spacing w:line="360" w:lineRule="auto"/>
        <w:jc w:val="right"/>
        <w:textAlignment w:val="auto"/>
        <w:rPr>
          <w:b/>
          <w:bCs/>
          <w:highlight w:val="none"/>
        </w:rPr>
      </w:pPr>
      <w:r>
        <w:rPr>
          <w:rFonts w:hint="eastAsia"/>
          <w:highlight w:val="none"/>
        </w:rPr>
        <w:t>合同编号_</w:t>
      </w:r>
      <w:r>
        <w:rPr>
          <w:highlight w:val="none"/>
        </w:rPr>
        <w:t>________________</w:t>
      </w:r>
    </w:p>
    <w:p w14:paraId="5C8307B4">
      <w:pPr>
        <w:keepNext w:val="0"/>
        <w:keepLines w:val="0"/>
        <w:pageBreakBefore w:val="0"/>
        <w:kinsoku/>
        <w:wordWrap/>
        <w:overflowPunct/>
        <w:topLinePunct w:val="0"/>
        <w:bidi w:val="0"/>
        <w:adjustRightInd w:val="0"/>
        <w:spacing w:line="360" w:lineRule="auto"/>
        <w:ind w:firstLine="396"/>
        <w:textAlignment w:val="auto"/>
        <w:rPr>
          <w:rFonts w:ascii="宋体" w:hAnsi="宋体" w:cs="宋体"/>
          <w:color w:val="000000"/>
          <w:spacing w:val="-6"/>
          <w:szCs w:val="21"/>
          <w:highlight w:val="none"/>
        </w:rPr>
      </w:pPr>
      <w:r>
        <w:rPr>
          <w:rFonts w:hint="eastAsia" w:ascii="宋体" w:hAnsi="宋体" w:cs="宋体"/>
          <w:color w:val="000000"/>
          <w:spacing w:val="-6"/>
          <w:szCs w:val="21"/>
          <w:highlight w:val="none"/>
        </w:rPr>
        <w:t>确认书号：</w:t>
      </w:r>
    </w:p>
    <w:p w14:paraId="19569CAA">
      <w:pPr>
        <w:keepNext w:val="0"/>
        <w:keepLines w:val="0"/>
        <w:pageBreakBefore w:val="0"/>
        <w:kinsoku/>
        <w:wordWrap/>
        <w:overflowPunct/>
        <w:topLinePunct w:val="0"/>
        <w:bidi w:val="0"/>
        <w:adjustRightInd w:val="0"/>
        <w:spacing w:line="360" w:lineRule="auto"/>
        <w:ind w:firstLine="396"/>
        <w:textAlignment w:val="auto"/>
        <w:rPr>
          <w:rFonts w:ascii="宋体" w:hAnsi="宋体" w:cs="宋体"/>
          <w:color w:val="000000"/>
          <w:spacing w:val="-6"/>
          <w:szCs w:val="21"/>
          <w:highlight w:val="none"/>
        </w:rPr>
      </w:pPr>
      <w:r>
        <w:rPr>
          <w:rFonts w:hint="eastAsia" w:ascii="宋体" w:hAnsi="宋体" w:cs="宋体"/>
          <w:color w:val="000000"/>
          <w:spacing w:val="-6"/>
          <w:szCs w:val="21"/>
          <w:highlight w:val="none"/>
        </w:rPr>
        <w:t>项目编号：</w:t>
      </w:r>
    </w:p>
    <w:p w14:paraId="7100F3E0">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 xml:space="preserve">甲方（采购人）：杭州电子科技大学 </w:t>
      </w:r>
      <w:r>
        <w:rPr>
          <w:highlight w:val="none"/>
        </w:rPr>
        <w:t xml:space="preserve"> </w:t>
      </w:r>
    </w:p>
    <w:p w14:paraId="7031DB85">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乙方（供应商）：</w:t>
      </w:r>
      <w:r>
        <w:rPr>
          <w:highlight w:val="none"/>
        </w:rPr>
        <w:t xml:space="preserve"> </w:t>
      </w:r>
    </w:p>
    <w:p w14:paraId="1057A5B8">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cs="宋体"/>
          <w:color w:val="000000"/>
          <w:spacing w:val="-6"/>
          <w:szCs w:val="21"/>
          <w:highlight w:val="none"/>
        </w:rPr>
        <w:t>采购代理机构（鉴证方）：</w:t>
      </w:r>
      <w:r>
        <w:rPr>
          <w:highlight w:val="none"/>
        </w:rPr>
        <w:t xml:space="preserve">                </w:t>
      </w:r>
    </w:p>
    <w:p w14:paraId="14BD9964">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为了保护甲乙双方合法权益，根据项目</w:t>
      </w:r>
      <w:r>
        <w:rPr>
          <w:highlight w:val="none"/>
          <w:u w:val="single"/>
        </w:rPr>
        <w:t xml:space="preserve">   (</w:t>
      </w:r>
      <w:r>
        <w:rPr>
          <w:rFonts w:hint="eastAsia"/>
          <w:highlight w:val="none"/>
          <w:u w:val="single"/>
        </w:rPr>
        <w:t>填项目名称</w:t>
      </w:r>
      <w:r>
        <w:rPr>
          <w:highlight w:val="none"/>
          <w:u w:val="single"/>
        </w:rPr>
        <w:t xml:space="preserve">)      </w:t>
      </w:r>
      <w:r>
        <w:rPr>
          <w:rFonts w:hint="eastAsia"/>
          <w:highlight w:val="none"/>
        </w:rPr>
        <w:t>（项目编号</w:t>
      </w:r>
      <w:r>
        <w:rPr>
          <w:highlight w:val="none"/>
          <w:u w:val="single"/>
        </w:rPr>
        <w:t xml:space="preserve">           </w:t>
      </w:r>
      <w:r>
        <w:rPr>
          <w:rFonts w:hint="eastAsia"/>
          <w:highlight w:val="none"/>
        </w:rPr>
        <w:t>）</w:t>
      </w:r>
      <w:r>
        <w:rPr>
          <w:highlight w:val="none"/>
          <w:u w:val="single"/>
        </w:rPr>
        <w:t xml:space="preserve"> </w:t>
      </w:r>
      <w:r>
        <w:rPr>
          <w:rFonts w:hint="eastAsia"/>
          <w:highlight w:val="none"/>
          <w:u w:val="single"/>
        </w:rPr>
        <w:t>（填采购方式）</w:t>
      </w:r>
      <w:r>
        <w:rPr>
          <w:highlight w:val="none"/>
          <w:u w:val="single"/>
        </w:rPr>
        <w:t xml:space="preserve">   </w:t>
      </w:r>
      <w:r>
        <w:rPr>
          <w:rFonts w:hint="eastAsia"/>
          <w:highlight w:val="none"/>
        </w:rPr>
        <w:t>的中标（成交）结果，签署本合同，以资共同遵守。</w:t>
      </w:r>
      <w:r>
        <w:rPr>
          <w:highlight w:val="none"/>
        </w:rPr>
        <w:t xml:space="preserve">  </w:t>
      </w:r>
    </w:p>
    <w:p w14:paraId="353B89E5">
      <w:pPr>
        <w:pStyle w:val="108"/>
        <w:keepNext w:val="0"/>
        <w:keepLines w:val="0"/>
        <w:pageBreakBefore w:val="0"/>
        <w:kinsoku/>
        <w:wordWrap/>
        <w:overflowPunct/>
        <w:topLinePunct w:val="0"/>
        <w:bidi w:val="0"/>
        <w:adjustRightInd w:val="0"/>
        <w:spacing w:line="360" w:lineRule="auto"/>
        <w:ind w:left="0" w:leftChars="0" w:firstLine="0" w:firstLineChars="0"/>
        <w:textAlignment w:val="auto"/>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一、采购服务内容及合同价格</w:t>
      </w:r>
    </w:p>
    <w:tbl>
      <w:tblPr>
        <w:tblStyle w:val="62"/>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2557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49F1E47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序号</w:t>
            </w:r>
          </w:p>
        </w:tc>
        <w:tc>
          <w:tcPr>
            <w:tcW w:w="1179" w:type="dxa"/>
            <w:vAlign w:val="center"/>
          </w:tcPr>
          <w:p w14:paraId="7F828FE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名称</w:t>
            </w:r>
          </w:p>
        </w:tc>
        <w:tc>
          <w:tcPr>
            <w:tcW w:w="3289" w:type="dxa"/>
            <w:vAlign w:val="center"/>
          </w:tcPr>
          <w:p w14:paraId="2442E37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主要内容</w:t>
            </w:r>
          </w:p>
        </w:tc>
        <w:tc>
          <w:tcPr>
            <w:tcW w:w="2021" w:type="dxa"/>
            <w:vAlign w:val="center"/>
          </w:tcPr>
          <w:p w14:paraId="6E1CE90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服务期限</w:t>
            </w:r>
          </w:p>
        </w:tc>
        <w:tc>
          <w:tcPr>
            <w:tcW w:w="1715" w:type="dxa"/>
            <w:vAlign w:val="center"/>
          </w:tcPr>
          <w:p w14:paraId="16998E9D">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服务费用</w:t>
            </w:r>
          </w:p>
        </w:tc>
      </w:tr>
      <w:tr w14:paraId="4C22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6FC949E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highlight w:val="none"/>
              </w:rPr>
              <w:t>1</w:t>
            </w:r>
          </w:p>
        </w:tc>
        <w:tc>
          <w:tcPr>
            <w:tcW w:w="1179" w:type="dxa"/>
            <w:vAlign w:val="center"/>
          </w:tcPr>
          <w:p w14:paraId="11A58A5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3289" w:type="dxa"/>
            <w:vAlign w:val="center"/>
          </w:tcPr>
          <w:p w14:paraId="4FD7ED0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2021" w:type="dxa"/>
            <w:vAlign w:val="center"/>
          </w:tcPr>
          <w:p w14:paraId="200003C0">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715" w:type="dxa"/>
            <w:vAlign w:val="center"/>
          </w:tcPr>
          <w:p w14:paraId="5A52966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r>
      <w:tr w14:paraId="3FFF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4B578FE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179" w:type="dxa"/>
            <w:vAlign w:val="center"/>
          </w:tcPr>
          <w:p w14:paraId="543D604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3289" w:type="dxa"/>
            <w:vAlign w:val="center"/>
          </w:tcPr>
          <w:p w14:paraId="5140C9E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2021" w:type="dxa"/>
            <w:vAlign w:val="center"/>
          </w:tcPr>
          <w:p w14:paraId="6DDA112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715" w:type="dxa"/>
            <w:vAlign w:val="center"/>
          </w:tcPr>
          <w:p w14:paraId="56BBDF81">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r>
      <w:tr w14:paraId="4C1B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14:paraId="64F2369B">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cs="宋体"/>
                <w:highlight w:val="none"/>
              </w:rPr>
            </w:pPr>
            <w:r>
              <w:rPr>
                <w:rFonts w:hint="eastAsia"/>
                <w:highlight w:val="none"/>
              </w:rPr>
              <w:t>合同总价（元，人民币）：小写</w:t>
            </w:r>
            <w:r>
              <w:rPr>
                <w:rFonts w:hint="eastAsia" w:cs="宋体"/>
                <w:highlight w:val="none"/>
              </w:rPr>
              <w:t>￥</w:t>
            </w:r>
            <w:r>
              <w:rPr>
                <w:highlight w:val="none"/>
              </w:rPr>
              <w:t xml:space="preserve">              </w:t>
            </w:r>
            <w:r>
              <w:rPr>
                <w:rFonts w:hint="eastAsia"/>
                <w:highlight w:val="none"/>
              </w:rPr>
              <w:t>，大写：</w:t>
            </w:r>
          </w:p>
        </w:tc>
      </w:tr>
    </w:tbl>
    <w:p w14:paraId="35A73EB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注：以上合同总价包含乙方完成本项目所必需一切费用，包括但不限于无人机租赁费、传感器使用费、人员服务费、数据处理费、保险费税费等。对于据实结算的服务采购，须列明服务单项报价，最终实际结算金额不得超过本合同约定的服务费用总额。</w:t>
      </w:r>
    </w:p>
    <w:p w14:paraId="413DBDD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二、服务内容与要求</w:t>
      </w:r>
    </w:p>
    <w:p w14:paraId="4E40798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（按采购文件及采购结果填写）</w:t>
      </w:r>
    </w:p>
    <w:p w14:paraId="5E23FAC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三、服务时间与地点</w:t>
      </w:r>
    </w:p>
    <w:p w14:paraId="41D7EE9A">
      <w:pPr>
        <w:pStyle w:val="15"/>
        <w:keepNext w:val="0"/>
        <w:keepLines w:val="0"/>
        <w:pageBreakBefore w:val="0"/>
        <w:kinsoku/>
        <w:wordWrap/>
        <w:overflowPunct/>
        <w:topLinePunct w:val="0"/>
        <w:bidi w:val="0"/>
        <w:adjustRightInd w:val="0"/>
        <w:spacing w:line="360" w:lineRule="auto"/>
        <w:ind w:left="0" w:leftChars="0"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 xml:space="preserve">服务时间： </w:t>
      </w:r>
    </w:p>
    <w:p w14:paraId="6FB2B15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服务期限：    年，从      年    月   日至      年    月   日。</w:t>
      </w:r>
    </w:p>
    <w:p w14:paraId="6EFC9B0F">
      <w:pPr>
        <w:pStyle w:val="23"/>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color w:val="0000FF"/>
          <w:sz w:val="21"/>
          <w:szCs w:val="21"/>
          <w:highlight w:val="none"/>
        </w:rPr>
      </w:pPr>
      <w:r>
        <w:rPr>
          <w:rFonts w:hint="eastAsia" w:ascii="宋体" w:hAnsi="宋体" w:eastAsia="宋体" w:cs="宋体"/>
          <w:sz w:val="21"/>
          <w:szCs w:val="21"/>
          <w:highlight w:val="none"/>
        </w:rPr>
        <w:t>2.服务地点：                         。</w:t>
      </w:r>
    </w:p>
    <w:p w14:paraId="2102749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3.联系人及电话：</w:t>
      </w:r>
      <w:bookmarkStart w:id="68" w:name="_Hlk155181628"/>
      <w:r>
        <w:rPr>
          <w:rFonts w:hint="eastAsia" w:ascii="宋体" w:hAnsi="宋体" w:eastAsia="宋体" w:cs="宋体"/>
          <w:sz w:val="21"/>
          <w:szCs w:val="21"/>
          <w:highlight w:val="none"/>
        </w:rPr>
        <w:t>甲方 姓名_________联系电话</w:t>
      </w:r>
      <w:r>
        <w:rPr>
          <w:rFonts w:hint="eastAsia" w:ascii="宋体" w:hAnsi="宋体" w:eastAsia="宋体" w:cs="宋体"/>
          <w:sz w:val="21"/>
          <w:szCs w:val="21"/>
          <w:highlight w:val="none"/>
          <w:u w:val="single"/>
        </w:rPr>
        <w:t xml:space="preserve">（办公电话及手机号） </w:t>
      </w:r>
      <w:r>
        <w:rPr>
          <w:rFonts w:hint="eastAsia" w:ascii="宋体" w:hAnsi="宋体" w:eastAsia="宋体" w:cs="宋体"/>
          <w:sz w:val="21"/>
          <w:szCs w:val="21"/>
          <w:highlight w:val="none"/>
        </w:rPr>
        <w:t>；乙方 姓名 __________联系电话</w:t>
      </w:r>
      <w:r>
        <w:rPr>
          <w:rFonts w:hint="eastAsia" w:ascii="宋体" w:hAnsi="宋体" w:eastAsia="宋体" w:cs="宋体"/>
          <w:sz w:val="21"/>
          <w:szCs w:val="21"/>
          <w:highlight w:val="none"/>
          <w:u w:val="single"/>
        </w:rPr>
        <w:t>（办公电话及手机号）</w:t>
      </w:r>
      <w:r>
        <w:rPr>
          <w:rFonts w:hint="eastAsia" w:ascii="宋体" w:hAnsi="宋体" w:eastAsia="宋体" w:cs="宋体"/>
          <w:sz w:val="21"/>
          <w:szCs w:val="21"/>
          <w:highlight w:val="none"/>
        </w:rPr>
        <w:t xml:space="preserve"> </w:t>
      </w:r>
      <w:bookmarkEnd w:id="68"/>
      <w:r>
        <w:rPr>
          <w:rFonts w:hint="eastAsia" w:ascii="宋体" w:hAnsi="宋体" w:eastAsia="宋体" w:cs="宋体"/>
          <w:sz w:val="21"/>
          <w:szCs w:val="21"/>
          <w:highlight w:val="none"/>
        </w:rPr>
        <w:t>。</w:t>
      </w:r>
    </w:p>
    <w:p w14:paraId="639DC7C7">
      <w:pPr>
        <w:pStyle w:val="23"/>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四、履约保证金与付款方式</w:t>
      </w:r>
    </w:p>
    <w:p w14:paraId="10A815B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 xml:space="preserve"> 付款方式（根据项目要求、采购文件、采购结果，按以下方式选择填写）：</w:t>
      </w:r>
    </w:p>
    <w:p w14:paraId="7A5D135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pacing w:val="-6"/>
          <w:sz w:val="21"/>
          <w:szCs w:val="21"/>
          <w:highlight w:val="none"/>
        </w:rPr>
        <w:t>1</w:t>
      </w:r>
      <w:r>
        <w:rPr>
          <w:rFonts w:hint="eastAsia" w:ascii="宋体" w:hAnsi="宋体" w:eastAsia="宋体" w:cs="宋体"/>
          <w:sz w:val="21"/>
          <w:szCs w:val="21"/>
          <w:highlight w:val="none"/>
        </w:rPr>
        <w:t>）预付款方式：</w:t>
      </w:r>
    </w:p>
    <w:p w14:paraId="64D2E06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①乙方为中小企业的，合同生效以及具备实施条件后7个工作日内，且乙方已向甲方提交银行、保险公司等金融机构出具的预付款保函的，甲方向乙方支付合同总价的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%；服务结束，甲方验收合格并收到发票后7个工作日内，向乙方支付合同总价的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87CC4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%；服务结束，甲方验收合格并收到发票后7个工作日内，向乙方支付合同总价的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AF1301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③在签订合同时，乙方明确表示主动要求降低预付款比例的，可降低预付款比例（预付款保函同步调整）。</w:t>
      </w:r>
    </w:p>
    <w:p w14:paraId="1361AD6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（2）以人工投入为主且实行按月定期结算支付款项的项目，按月结算付款。</w:t>
      </w:r>
    </w:p>
    <w:p w14:paraId="6CA5ED7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（3）签订合同时乙方明确表示无需预付款或乙方为大型企业的，可以采用以下付款方式：</w:t>
      </w:r>
    </w:p>
    <w:p w14:paraId="09F1246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w:t>
      </w:r>
      <w:r>
        <w:rPr>
          <w:rFonts w:hint="eastAsia" w:ascii="宋体" w:hAnsi="宋体" w:eastAsia="宋体" w:cs="宋体"/>
          <w:b/>
          <w:sz w:val="21"/>
          <w:szCs w:val="21"/>
          <w:highlight w:val="none"/>
        </w:rPr>
        <w:t>一</w:t>
      </w:r>
      <w:r>
        <w:rPr>
          <w:rFonts w:hint="eastAsia" w:ascii="宋体" w:hAnsi="宋体" w:eastAsia="宋体" w:cs="宋体"/>
          <w:bCs/>
          <w:sz w:val="21"/>
          <w:szCs w:val="21"/>
          <w:highlight w:val="none"/>
        </w:rPr>
        <w:t>次性付款</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服务结束，甲方验收合格并收到发票后10个工作日内，甲方向乙方支付全部合同价款。</w:t>
      </w:r>
    </w:p>
    <w:p w14:paraId="1F8DD6D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w:t>
      </w:r>
      <w:r>
        <w:rPr>
          <w:rFonts w:hint="eastAsia" w:ascii="宋体" w:hAnsi="宋体" w:eastAsia="宋体" w:cs="宋体"/>
          <w:bCs/>
          <w:sz w:val="21"/>
          <w:szCs w:val="21"/>
          <w:highlight w:val="none"/>
        </w:rPr>
        <w:t>按期结算</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末（月、季度或半年），甲方验收合格并收到发票后 10个工作日内，甲方向乙方支付本期款项。 </w:t>
      </w:r>
    </w:p>
    <w:p w14:paraId="21CDACF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③按进度付款</w:t>
      </w: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每个进度节点，</w:t>
      </w:r>
      <w:r>
        <w:rPr>
          <w:rFonts w:hint="eastAsia" w:ascii="宋体" w:hAnsi="宋体" w:eastAsia="宋体" w:cs="宋体"/>
          <w:bCs/>
          <w:sz w:val="21"/>
          <w:szCs w:val="21"/>
          <w:highlight w:val="none"/>
        </w:rPr>
        <w:t>甲方</w:t>
      </w:r>
      <w:r>
        <w:rPr>
          <w:rFonts w:hint="eastAsia" w:ascii="宋体" w:hAnsi="宋体" w:eastAsia="宋体" w:cs="宋体"/>
          <w:sz w:val="21"/>
          <w:szCs w:val="21"/>
          <w:highlight w:val="none"/>
        </w:rPr>
        <w:t>验收合格并收到发票后10个工作日内，甲方向乙方支付对应款项。</w:t>
      </w:r>
    </w:p>
    <w:p w14:paraId="0B988878">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④</w:t>
      </w:r>
      <w:r>
        <w:rPr>
          <w:rFonts w:hint="eastAsia" w:ascii="宋体" w:hAnsi="宋体" w:eastAsia="宋体" w:cs="宋体"/>
          <w:bCs/>
          <w:sz w:val="21"/>
          <w:szCs w:val="21"/>
          <w:highlight w:val="none"/>
        </w:rPr>
        <w:t>其它支付形式</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 xml:space="preserve">                 </w:t>
      </w:r>
    </w:p>
    <w:p w14:paraId="17F078F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（4）房屋租赁、服务器租用、数据库使用等租用型项目，合同生效、具备使用条件并经甲方验收合格后按期支付费用（月、季度、半年或整年）。</w:t>
      </w:r>
    </w:p>
    <w:p w14:paraId="0812B0A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五、双方权利与义务：</w:t>
      </w:r>
    </w:p>
    <w:p w14:paraId="38F485C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（按采购文件及采购结果填写，如有）</w:t>
      </w:r>
    </w:p>
    <w:p w14:paraId="56F6132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六、知识产权要求</w:t>
      </w:r>
    </w:p>
    <w:p w14:paraId="119548E5">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0DEEB42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1098205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七、转包或分包</w:t>
      </w:r>
    </w:p>
    <w:p w14:paraId="6A235D34">
      <w:pPr>
        <w:pStyle w:val="34"/>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本合同范围的货物，应由乙方直接供应，不得转让他人供应。</w:t>
      </w:r>
    </w:p>
    <w:p w14:paraId="2D8432C8">
      <w:pPr>
        <w:pStyle w:val="34"/>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除非得到甲方的书面同意，乙方不得将本合同范围的货物分包给他人供应。</w:t>
      </w:r>
    </w:p>
    <w:p w14:paraId="3DF9FAF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如有转让或未经甲方同意的分包行为，甲方有权解除合同，并追究乙方的违约责任。</w:t>
      </w:r>
    </w:p>
    <w:p w14:paraId="409C870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bookmarkStart w:id="69" w:name="_Hlk155173514"/>
      <w:r>
        <w:rPr>
          <w:rFonts w:hint="eastAsia" w:ascii="宋体" w:hAnsi="宋体" w:eastAsia="宋体" w:cs="宋体"/>
          <w:sz w:val="21"/>
          <w:szCs w:val="21"/>
          <w:highlight w:val="none"/>
        </w:rPr>
        <w:t>八、</w:t>
      </w:r>
      <w:bookmarkEnd w:id="69"/>
      <w:r>
        <w:rPr>
          <w:rFonts w:hint="eastAsia" w:ascii="宋体" w:hAnsi="宋体" w:eastAsia="宋体" w:cs="宋体"/>
          <w:sz w:val="21"/>
          <w:szCs w:val="21"/>
          <w:highlight w:val="none"/>
        </w:rPr>
        <w:t>验收</w:t>
      </w:r>
    </w:p>
    <w:p w14:paraId="1F09CD7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1.验收前乙方应对所提供服务作出全面检查及对验收文件进行整理，并列出清单，作为甲方验收和使用的技术条件依据，检验的结果应交甲方。</w:t>
      </w:r>
    </w:p>
    <w:p w14:paraId="756DFC6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2.如甲方需要，验收时乙方应在现场，验收完毕后作出验收结果报告。 </w:t>
      </w:r>
    </w:p>
    <w:p w14:paraId="5CF6820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个工作日内开始验收。</w:t>
      </w:r>
    </w:p>
    <w:p w14:paraId="3B5E584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trike/>
          <w:sz w:val="21"/>
          <w:szCs w:val="21"/>
          <w:highlight w:val="none"/>
        </w:rPr>
      </w:pPr>
      <w:r>
        <w:rPr>
          <w:rFonts w:hint="eastAsia" w:ascii="宋体" w:hAnsi="宋体" w:eastAsia="宋体" w:cs="宋体"/>
          <w:sz w:val="21"/>
          <w:szCs w:val="21"/>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4C488CA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九、质量保证与售后服务</w:t>
      </w:r>
    </w:p>
    <w:p w14:paraId="07C9623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32647C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53B4C5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3.质量保证期内，乙方对本项目所含货物类产品免费提供维护、维修或更换，包括设备维修所需的零配件及不能解决的故障需要返回生产厂家维修时所发生的一切费用。</w:t>
      </w:r>
    </w:p>
    <w:p w14:paraId="0A727EB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十、保密条款</w:t>
      </w:r>
    </w:p>
    <w:p w14:paraId="064F649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8A4CC0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十一、违约责任</w:t>
      </w:r>
    </w:p>
    <w:p w14:paraId="7D9C717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甲方逾期支付款项的，每逾期一日，应按逾期付款总额</w:t>
      </w:r>
      <w:r>
        <w:rPr>
          <w:rFonts w:hint="eastAsia" w:ascii="宋体" w:hAnsi="宋体" w:eastAsia="宋体" w:cs="宋体"/>
          <w:sz w:val="21"/>
          <w:szCs w:val="21"/>
          <w:highlight w:val="none"/>
          <w:u w:val="single"/>
        </w:rPr>
        <w:t>千分之一</w:t>
      </w:r>
      <w:r>
        <w:rPr>
          <w:rFonts w:hint="eastAsia" w:ascii="宋体" w:hAnsi="宋体" w:eastAsia="宋体" w:cs="宋体"/>
          <w:sz w:val="21"/>
          <w:szCs w:val="21"/>
          <w:highlight w:val="none"/>
        </w:rPr>
        <w:t>向乙方支付违约金。</w:t>
      </w:r>
    </w:p>
    <w:p w14:paraId="6EA88032">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乙方逾期履行合同的，每逾期一日，应按合同总价0.5%向甲方支付违约金。累计逾期超过约定日期</w:t>
      </w:r>
      <w:r>
        <w:rPr>
          <w:rFonts w:hint="eastAsia" w:ascii="宋体" w:hAnsi="宋体" w:eastAsia="宋体" w:cs="宋体"/>
          <w:sz w:val="21"/>
          <w:szCs w:val="21"/>
          <w:highlight w:val="none"/>
          <w:u w:val="single"/>
        </w:rPr>
        <w:t xml:space="preserve"> 10 </w:t>
      </w:r>
      <w:r>
        <w:rPr>
          <w:rFonts w:hint="eastAsia" w:ascii="宋体" w:hAnsi="宋体" w:eastAsia="宋体" w:cs="宋体"/>
          <w:sz w:val="21"/>
          <w:szCs w:val="21"/>
          <w:highlight w:val="none"/>
        </w:rPr>
        <w:t>个工作日的，甲方有权解除本合同，乙方应向</w:t>
      </w:r>
      <w:r>
        <w:rPr>
          <w:rFonts w:hint="eastAsia" w:ascii="宋体" w:hAnsi="宋体" w:eastAsia="宋体" w:cs="宋体"/>
          <w:spacing w:val="-6"/>
          <w:sz w:val="21"/>
          <w:szCs w:val="21"/>
          <w:highlight w:val="none"/>
        </w:rPr>
        <w:t>甲方返还全部已支付价款，并按合同总价的</w:t>
      </w:r>
      <w:r>
        <w:rPr>
          <w:rFonts w:hint="eastAsia" w:ascii="宋体" w:hAnsi="宋体" w:eastAsia="宋体" w:cs="宋体"/>
          <w:sz w:val="21"/>
          <w:szCs w:val="21"/>
          <w:highlight w:val="none"/>
          <w:u w:val="single"/>
        </w:rPr>
        <w:t>5 %</w:t>
      </w:r>
      <w:r>
        <w:rPr>
          <w:rFonts w:hint="eastAsia" w:ascii="宋体" w:hAnsi="宋体" w:eastAsia="宋体" w:cs="宋体"/>
          <w:spacing w:val="-6"/>
          <w:sz w:val="21"/>
          <w:szCs w:val="21"/>
          <w:highlight w:val="none"/>
        </w:rPr>
        <w:t>向甲方支付违约金，</w:t>
      </w:r>
      <w:r>
        <w:rPr>
          <w:rFonts w:hint="eastAsia" w:ascii="宋体" w:hAnsi="宋体" w:eastAsia="宋体" w:cs="宋体"/>
          <w:sz w:val="21"/>
          <w:szCs w:val="21"/>
          <w:highlight w:val="none"/>
        </w:rPr>
        <w:t>违约金不足以弥补甲方损失的，乙方还应向</w:t>
      </w:r>
      <w:r>
        <w:rPr>
          <w:rFonts w:hint="eastAsia" w:ascii="宋体" w:hAnsi="宋体" w:eastAsia="宋体" w:cs="宋体"/>
          <w:spacing w:val="-6"/>
          <w:sz w:val="21"/>
          <w:szCs w:val="21"/>
          <w:highlight w:val="none"/>
        </w:rPr>
        <w:t>甲方赔偿遭受的全部损失。</w:t>
      </w:r>
      <w:r>
        <w:rPr>
          <w:rFonts w:hint="eastAsia" w:ascii="宋体" w:hAnsi="宋体" w:eastAsia="宋体" w:cs="宋体"/>
          <w:sz w:val="21"/>
          <w:szCs w:val="21"/>
          <w:highlight w:val="none"/>
        </w:rPr>
        <w:t xml:space="preserve"> </w:t>
      </w:r>
    </w:p>
    <w:p w14:paraId="0CCEE58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sz w:val="21"/>
          <w:szCs w:val="21"/>
          <w:highlight w:val="none"/>
          <w:u w:val="single"/>
        </w:rPr>
        <w:t>5 %</w:t>
      </w:r>
      <w:r>
        <w:rPr>
          <w:rFonts w:hint="eastAsia" w:ascii="宋体" w:hAnsi="宋体" w:eastAsia="宋体" w:cs="宋体"/>
          <w:sz w:val="21"/>
          <w:szCs w:val="21"/>
          <w:highlight w:val="none"/>
        </w:rPr>
        <w:t>向甲方支付违约金，违约金不足以弥补甲方损失的，乙方还应向甲方赔偿遭受的全部损失。</w:t>
      </w:r>
    </w:p>
    <w:p w14:paraId="7579143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4.</w:t>
      </w:r>
      <w:r>
        <w:rPr>
          <w:rFonts w:hint="eastAsia" w:ascii="宋体" w:hAnsi="宋体" w:eastAsia="宋体" w:cs="宋体"/>
          <w:spacing w:val="-6"/>
          <w:sz w:val="21"/>
          <w:szCs w:val="21"/>
          <w:highlight w:val="none"/>
        </w:rPr>
        <w:t>服务期内乙方未在约定时间内作出服务响应的，</w:t>
      </w:r>
      <w:r>
        <w:rPr>
          <w:rFonts w:hint="eastAsia" w:ascii="宋体" w:hAnsi="宋体" w:eastAsia="宋体" w:cs="宋体"/>
          <w:sz w:val="21"/>
          <w:szCs w:val="21"/>
          <w:highlight w:val="none"/>
        </w:rPr>
        <w:t>每发生一次应向甲方支付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元的违约金，</w:t>
      </w:r>
      <w:r>
        <w:rPr>
          <w:rFonts w:hint="eastAsia" w:ascii="宋体" w:hAnsi="宋体" w:eastAsia="宋体" w:cs="宋体"/>
          <w:spacing w:val="-6"/>
          <w:sz w:val="21"/>
          <w:szCs w:val="21"/>
          <w:highlight w:val="none"/>
        </w:rPr>
        <w:t>甲方有权委托第三方提供服务，</w:t>
      </w:r>
      <w:r>
        <w:rPr>
          <w:rFonts w:hint="eastAsia" w:ascii="宋体" w:hAnsi="宋体" w:eastAsia="宋体" w:cs="宋体"/>
          <w:sz w:val="21"/>
          <w:szCs w:val="21"/>
          <w:highlight w:val="none"/>
        </w:rPr>
        <w:t>所产生的费用由乙方承担。</w:t>
      </w:r>
    </w:p>
    <w:p w14:paraId="2456E51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78895388">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十二、不可抗力</w:t>
      </w:r>
    </w:p>
    <w:p w14:paraId="6991A7C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在合同有效期内，任何一方因不可抗力事件导致不能履行合同，则合同履行期可延长，其延长期与不可抗力影响期相同。</w:t>
      </w:r>
    </w:p>
    <w:p w14:paraId="179998B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本条所述的“不可抗力”系指双方不可预见、不可避免、不可克服的事件。</w:t>
      </w:r>
    </w:p>
    <w:p w14:paraId="52ACEF8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不可抗力事件发生后，受不可抗力事件影响的一方应在事件发生后3日内立即通知对方，并寄送有关权威机构出具的证明。同时应立即尽一切合理努力采取措施，消除影响，减少损失。</w:t>
      </w:r>
    </w:p>
    <w:p w14:paraId="5D961DB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4.不可抗力事件延续30天以上，双方应通过友好协商，确定是否继续履行合同。</w:t>
      </w:r>
    </w:p>
    <w:p w14:paraId="7AC12B6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十三、法律适用与争议解决</w:t>
      </w:r>
    </w:p>
    <w:p w14:paraId="2FAF017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本合同的订立、解释、履行及争议解决，均适用中华人民共和国法律。</w:t>
      </w:r>
    </w:p>
    <w:p w14:paraId="3896B8B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本合同履行过程中发生争议的，甲乙双方应友好协商；协商不成的，任何一方可向甲方所在地人民法院起诉。</w:t>
      </w:r>
    </w:p>
    <w:p w14:paraId="5ACAB15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十四、合同生效及其他</w:t>
      </w:r>
    </w:p>
    <w:p w14:paraId="4040251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本合同经甲、乙双方代表签字并加盖单位公章或合同专用章后生效，甲方的单位公章盖采购中心合同专用章（其它部门公章无效）。</w:t>
      </w:r>
    </w:p>
    <w:p w14:paraId="6B8A65C2">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bookmarkStart w:id="70" w:name="_Hlk154756484"/>
      <w:r>
        <w:rPr>
          <w:rFonts w:hint="eastAsia" w:ascii="宋体" w:hAnsi="宋体" w:eastAsia="宋体" w:cs="宋体"/>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70"/>
    <w:p w14:paraId="1FE1C7AC">
      <w:pPr>
        <w:keepNext w:val="0"/>
        <w:keepLines w:val="0"/>
        <w:pageBreakBefore w:val="0"/>
        <w:kinsoku/>
        <w:wordWrap/>
        <w:overflowPunct/>
        <w:topLinePunct w:val="0"/>
        <w:bidi w:val="0"/>
        <w:adjustRightInd w:val="0"/>
        <w:spacing w:line="360" w:lineRule="auto"/>
        <w:ind w:firstLine="396"/>
        <w:textAlignment w:val="auto"/>
        <w:rPr>
          <w:rFonts w:hint="eastAsia" w:ascii="宋体" w:hAnsi="宋体" w:eastAsia="宋体" w:cs="宋体"/>
          <w:sz w:val="21"/>
          <w:szCs w:val="21"/>
          <w:highlight w:val="none"/>
          <w:lang w:val="zh-CN"/>
        </w:rPr>
      </w:pPr>
      <w:bookmarkStart w:id="71" w:name="_Hlk154756502"/>
      <w:r>
        <w:rPr>
          <w:rFonts w:hint="eastAsia" w:ascii="宋体" w:hAnsi="宋体" w:eastAsia="宋体" w:cs="宋体"/>
          <w:spacing w:val="-6"/>
          <w:sz w:val="21"/>
          <w:szCs w:val="21"/>
          <w:highlight w:val="none"/>
        </w:rPr>
        <w:t>3.</w:t>
      </w:r>
      <w:bookmarkEnd w:id="71"/>
      <w:r>
        <w:rPr>
          <w:rFonts w:hint="eastAsia" w:ascii="宋体" w:hAnsi="宋体" w:eastAsia="宋体" w:cs="宋体"/>
          <w:sz w:val="21"/>
          <w:szCs w:val="21"/>
          <w:highlight w:val="none"/>
        </w:rPr>
        <w:t>本次采购过程中形成的招标（非招标）</w:t>
      </w:r>
      <w:r>
        <w:rPr>
          <w:rFonts w:hint="eastAsia" w:ascii="宋体" w:hAnsi="宋体" w:eastAsia="宋体" w:cs="宋体"/>
          <w:sz w:val="21"/>
          <w:szCs w:val="21"/>
          <w:highlight w:val="none"/>
          <w:lang w:val="zh-CN"/>
        </w:rPr>
        <w:t>文件</w:t>
      </w:r>
      <w:r>
        <w:rPr>
          <w:rFonts w:hint="eastAsia" w:ascii="宋体" w:hAnsi="宋体" w:eastAsia="宋体" w:cs="宋体"/>
          <w:sz w:val="21"/>
          <w:szCs w:val="21"/>
          <w:highlight w:val="none"/>
        </w:rPr>
        <w:t>、投标（响应）文件、澄清承诺、补充协议、附件等</w:t>
      </w:r>
      <w:r>
        <w:rPr>
          <w:rFonts w:hint="eastAsia" w:ascii="宋体" w:hAnsi="宋体" w:eastAsia="宋体" w:cs="宋体"/>
          <w:sz w:val="21"/>
          <w:szCs w:val="21"/>
          <w:highlight w:val="none"/>
          <w:lang w:val="zh-CN"/>
        </w:rPr>
        <w:t>为本合同的组成部分，并构成一个整体，需综合解释、相互补充。如果</w:t>
      </w:r>
      <w:r>
        <w:rPr>
          <w:rFonts w:hint="eastAsia" w:ascii="宋体" w:hAnsi="宋体" w:eastAsia="宋体" w:cs="宋体"/>
          <w:sz w:val="21"/>
          <w:szCs w:val="21"/>
          <w:highlight w:val="none"/>
        </w:rPr>
        <w:t>上述</w:t>
      </w:r>
      <w:r>
        <w:rPr>
          <w:rFonts w:hint="eastAsia" w:ascii="宋体" w:hAnsi="宋体" w:eastAsia="宋体" w:cs="宋体"/>
          <w:sz w:val="21"/>
          <w:szCs w:val="21"/>
          <w:highlight w:val="none"/>
          <w:lang w:val="zh-CN"/>
        </w:rPr>
        <w:t>文件内容出现不一致的情形，那么在保证按照采购文件确定的事项的前提下，组成本合同的多个文件的优先适用顺序如下：</w:t>
      </w:r>
    </w:p>
    <w:p w14:paraId="20CDDDC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（1）本合同及其补充合同、变更协议；</w:t>
      </w:r>
    </w:p>
    <w:p w14:paraId="299999E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（2）中标（成交）</w:t>
      </w:r>
      <w:r>
        <w:rPr>
          <w:rFonts w:hint="eastAsia" w:ascii="宋体" w:hAnsi="宋体" w:eastAsia="宋体" w:cs="宋体"/>
          <w:sz w:val="21"/>
          <w:szCs w:val="21"/>
          <w:highlight w:val="none"/>
          <w:lang w:val="zh-CN"/>
        </w:rPr>
        <w:t>通知书；</w:t>
      </w:r>
    </w:p>
    <w:p w14:paraId="1C3EB13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（3）投标（</w:t>
      </w:r>
      <w:r>
        <w:rPr>
          <w:rFonts w:hint="eastAsia" w:ascii="宋体" w:hAnsi="宋体" w:eastAsia="宋体" w:cs="宋体"/>
          <w:sz w:val="21"/>
          <w:szCs w:val="21"/>
          <w:highlight w:val="none"/>
          <w:lang w:val="zh-CN"/>
        </w:rPr>
        <w:t>响应）文件（含澄清或者说明文件）；</w:t>
      </w:r>
    </w:p>
    <w:p w14:paraId="74D4068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（4）招标（非招标）</w:t>
      </w:r>
      <w:r>
        <w:rPr>
          <w:rFonts w:hint="eastAsia" w:ascii="宋体" w:hAnsi="宋体" w:eastAsia="宋体" w:cs="宋体"/>
          <w:sz w:val="21"/>
          <w:szCs w:val="21"/>
          <w:highlight w:val="none"/>
          <w:lang w:val="zh-CN"/>
        </w:rPr>
        <w:t>文件（含澄清或者修改文件）；</w:t>
      </w:r>
    </w:p>
    <w:p w14:paraId="0CEC9C7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zh-CN"/>
        </w:rPr>
        <w:t>其他相关采购文件。</w:t>
      </w:r>
    </w:p>
    <w:p w14:paraId="033F66A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bookmarkStart w:id="72" w:name="_Hlk154756515"/>
      <w:r>
        <w:rPr>
          <w:rFonts w:hint="eastAsia" w:ascii="宋体" w:hAnsi="宋体" w:eastAsia="宋体" w:cs="宋体"/>
          <w:sz w:val="21"/>
          <w:szCs w:val="21"/>
          <w:highlight w:val="none"/>
        </w:rPr>
        <w:t>4.本合同未尽事宜，遵照《中华人民共和国民法典》有关条文执行。</w:t>
      </w:r>
    </w:p>
    <w:p w14:paraId="45751F7E">
      <w:pPr>
        <w:keepNext w:val="0"/>
        <w:keepLines w:val="0"/>
        <w:pageBreakBefore w:val="0"/>
        <w:kinsoku/>
        <w:wordWrap/>
        <w:overflowPunct/>
        <w:topLinePunct w:val="0"/>
        <w:bidi w:val="0"/>
        <w:adjustRightInd w:val="0"/>
        <w:spacing w:line="360" w:lineRule="auto"/>
        <w:ind w:firstLine="396"/>
        <w:textAlignment w:val="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5.</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本合同一式五份，甲方执三份，乙方和鉴证方各执一份，具有同等法律效力。</w:t>
      </w:r>
      <w:bookmarkEnd w:id="72"/>
    </w:p>
    <w:tbl>
      <w:tblPr>
        <w:tblStyle w:val="62"/>
        <w:tblW w:w="0" w:type="auto"/>
        <w:jc w:val="center"/>
        <w:tblLayout w:type="fixed"/>
        <w:tblCellMar>
          <w:top w:w="0" w:type="dxa"/>
          <w:left w:w="108" w:type="dxa"/>
          <w:bottom w:w="0" w:type="dxa"/>
          <w:right w:w="108" w:type="dxa"/>
        </w:tblCellMar>
      </w:tblPr>
      <w:tblGrid>
        <w:gridCol w:w="5073"/>
        <w:gridCol w:w="4176"/>
      </w:tblGrid>
      <w:tr w14:paraId="507AD59A">
        <w:tblPrEx>
          <w:tblCellMar>
            <w:top w:w="0" w:type="dxa"/>
            <w:left w:w="108" w:type="dxa"/>
            <w:bottom w:w="0" w:type="dxa"/>
            <w:right w:w="108" w:type="dxa"/>
          </w:tblCellMar>
        </w:tblPrEx>
        <w:trPr>
          <w:trHeight w:val="632" w:hRule="atLeast"/>
          <w:jc w:val="center"/>
        </w:trPr>
        <w:tc>
          <w:tcPr>
            <w:tcW w:w="5073" w:type="dxa"/>
            <w:vAlign w:val="center"/>
          </w:tcPr>
          <w:p w14:paraId="1CEBFEEB">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6C9ABB2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1648F87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2B1CD0B6">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甲方：杭州电子科技大学（公章）</w:t>
            </w:r>
          </w:p>
        </w:tc>
        <w:tc>
          <w:tcPr>
            <w:tcW w:w="4176" w:type="dxa"/>
            <w:vAlign w:val="center"/>
          </w:tcPr>
          <w:p w14:paraId="422BB9EA">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4E014C3A">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6EC2D553">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259577A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乙方：（公章）</w:t>
            </w:r>
          </w:p>
        </w:tc>
      </w:tr>
      <w:tr w14:paraId="24F9F904">
        <w:tblPrEx>
          <w:tblCellMar>
            <w:top w:w="0" w:type="dxa"/>
            <w:left w:w="108" w:type="dxa"/>
            <w:bottom w:w="0" w:type="dxa"/>
            <w:right w:w="108" w:type="dxa"/>
          </w:tblCellMar>
        </w:tblPrEx>
        <w:trPr>
          <w:trHeight w:val="717" w:hRule="atLeast"/>
          <w:jc w:val="center"/>
        </w:trPr>
        <w:tc>
          <w:tcPr>
            <w:tcW w:w="5073" w:type="dxa"/>
            <w:vAlign w:val="center"/>
          </w:tcPr>
          <w:p w14:paraId="5DAE83E2">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法定（授权）代表人：</w:t>
            </w:r>
          </w:p>
          <w:p w14:paraId="11F00F0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w:t>
            </w:r>
          </w:p>
        </w:tc>
        <w:tc>
          <w:tcPr>
            <w:tcW w:w="4176" w:type="dxa"/>
            <w:vAlign w:val="center"/>
          </w:tcPr>
          <w:p w14:paraId="300301B9">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法定（授权）代表人：</w:t>
            </w:r>
          </w:p>
          <w:p w14:paraId="68F22D3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w:t>
            </w:r>
          </w:p>
        </w:tc>
      </w:tr>
      <w:tr w14:paraId="0B967976">
        <w:tblPrEx>
          <w:tblCellMar>
            <w:top w:w="0" w:type="dxa"/>
            <w:left w:w="108" w:type="dxa"/>
            <w:bottom w:w="0" w:type="dxa"/>
            <w:right w:w="108" w:type="dxa"/>
          </w:tblCellMar>
        </w:tblPrEx>
        <w:trPr>
          <w:jc w:val="center"/>
        </w:trPr>
        <w:tc>
          <w:tcPr>
            <w:tcW w:w="5073" w:type="dxa"/>
            <w:vAlign w:val="center"/>
          </w:tcPr>
          <w:p w14:paraId="3D308147">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地址：杭州下沙高教园区二号大街1158号</w:t>
            </w:r>
          </w:p>
        </w:tc>
        <w:tc>
          <w:tcPr>
            <w:tcW w:w="4176" w:type="dxa"/>
            <w:vAlign w:val="center"/>
          </w:tcPr>
          <w:p w14:paraId="5242734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地址：</w:t>
            </w:r>
            <w:r>
              <w:rPr>
                <w:rFonts w:hint="eastAsia" w:ascii="宋体" w:hAnsi="宋体"/>
                <w:spacing w:val="-6"/>
                <w:szCs w:val="21"/>
                <w:highlight w:val="none"/>
              </w:rPr>
              <w:tab/>
            </w:r>
            <w:r>
              <w:rPr>
                <w:rFonts w:hint="eastAsia" w:ascii="宋体" w:hAnsi="宋体"/>
                <w:spacing w:val="-6"/>
                <w:szCs w:val="21"/>
                <w:highlight w:val="none"/>
              </w:rPr>
              <w:tab/>
            </w:r>
          </w:p>
        </w:tc>
      </w:tr>
      <w:tr w14:paraId="29D38B6B">
        <w:tblPrEx>
          <w:tblCellMar>
            <w:top w:w="0" w:type="dxa"/>
            <w:left w:w="108" w:type="dxa"/>
            <w:bottom w:w="0" w:type="dxa"/>
            <w:right w:w="108" w:type="dxa"/>
          </w:tblCellMar>
        </w:tblPrEx>
        <w:trPr>
          <w:jc w:val="center"/>
        </w:trPr>
        <w:tc>
          <w:tcPr>
            <w:tcW w:w="5073" w:type="dxa"/>
            <w:vAlign w:val="center"/>
          </w:tcPr>
          <w:p w14:paraId="70C985B8">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 xml:space="preserve">电话： </w:t>
            </w:r>
          </w:p>
        </w:tc>
        <w:tc>
          <w:tcPr>
            <w:tcW w:w="4176" w:type="dxa"/>
            <w:vAlign w:val="center"/>
          </w:tcPr>
          <w:p w14:paraId="24301739">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电话：</w:t>
            </w:r>
            <w:r>
              <w:rPr>
                <w:rFonts w:hint="eastAsia" w:ascii="宋体" w:hAnsi="宋体"/>
                <w:spacing w:val="-6"/>
                <w:szCs w:val="21"/>
                <w:highlight w:val="none"/>
              </w:rPr>
              <w:tab/>
            </w:r>
          </w:p>
        </w:tc>
      </w:tr>
      <w:tr w14:paraId="653E32D2">
        <w:tblPrEx>
          <w:tblCellMar>
            <w:top w:w="0" w:type="dxa"/>
            <w:left w:w="108" w:type="dxa"/>
            <w:bottom w:w="0" w:type="dxa"/>
            <w:right w:w="108" w:type="dxa"/>
          </w:tblCellMar>
        </w:tblPrEx>
        <w:trPr>
          <w:jc w:val="center"/>
        </w:trPr>
        <w:tc>
          <w:tcPr>
            <w:tcW w:w="5073" w:type="dxa"/>
            <w:vAlign w:val="center"/>
          </w:tcPr>
          <w:p w14:paraId="1412E5EF">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 xml:space="preserve">开户银行：工行高新支行 </w:t>
            </w:r>
          </w:p>
        </w:tc>
        <w:tc>
          <w:tcPr>
            <w:tcW w:w="4176" w:type="dxa"/>
            <w:vAlign w:val="center"/>
          </w:tcPr>
          <w:p w14:paraId="16BEA96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开户银行：</w:t>
            </w:r>
            <w:r>
              <w:rPr>
                <w:rFonts w:hint="eastAsia" w:ascii="宋体" w:hAnsi="宋体"/>
                <w:spacing w:val="-6"/>
                <w:szCs w:val="21"/>
                <w:highlight w:val="none"/>
              </w:rPr>
              <w:tab/>
            </w:r>
          </w:p>
        </w:tc>
      </w:tr>
      <w:tr w14:paraId="36403B3C">
        <w:tblPrEx>
          <w:tblCellMar>
            <w:top w:w="0" w:type="dxa"/>
            <w:left w:w="108" w:type="dxa"/>
            <w:bottom w:w="0" w:type="dxa"/>
            <w:right w:w="108" w:type="dxa"/>
          </w:tblCellMar>
        </w:tblPrEx>
        <w:trPr>
          <w:jc w:val="center"/>
        </w:trPr>
        <w:tc>
          <w:tcPr>
            <w:tcW w:w="5073" w:type="dxa"/>
            <w:vAlign w:val="center"/>
          </w:tcPr>
          <w:p w14:paraId="6ABEB6B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帐号：1202026209008806216</w:t>
            </w:r>
          </w:p>
        </w:tc>
        <w:tc>
          <w:tcPr>
            <w:tcW w:w="4176" w:type="dxa"/>
            <w:vAlign w:val="center"/>
          </w:tcPr>
          <w:p w14:paraId="5445CDE4">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帐号：</w:t>
            </w:r>
          </w:p>
        </w:tc>
      </w:tr>
      <w:tr w14:paraId="5C7AC8BB">
        <w:tblPrEx>
          <w:tblCellMar>
            <w:top w:w="0" w:type="dxa"/>
            <w:left w:w="108" w:type="dxa"/>
            <w:bottom w:w="0" w:type="dxa"/>
            <w:right w:w="108" w:type="dxa"/>
          </w:tblCellMar>
        </w:tblPrEx>
        <w:trPr>
          <w:jc w:val="center"/>
        </w:trPr>
        <w:tc>
          <w:tcPr>
            <w:tcW w:w="5073" w:type="dxa"/>
            <w:vAlign w:val="center"/>
          </w:tcPr>
          <w:p w14:paraId="3BC6CBE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签字日期：      年    月    日</w:t>
            </w:r>
          </w:p>
        </w:tc>
        <w:tc>
          <w:tcPr>
            <w:tcW w:w="4176" w:type="dxa"/>
            <w:vAlign w:val="center"/>
          </w:tcPr>
          <w:p w14:paraId="49A1509F">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签字日期：      年    月    日</w:t>
            </w:r>
          </w:p>
        </w:tc>
      </w:tr>
      <w:tr w14:paraId="651CDD97">
        <w:tblPrEx>
          <w:tblCellMar>
            <w:top w:w="0" w:type="dxa"/>
            <w:left w:w="108" w:type="dxa"/>
            <w:bottom w:w="0" w:type="dxa"/>
            <w:right w:w="108" w:type="dxa"/>
          </w:tblCellMar>
        </w:tblPrEx>
        <w:trPr>
          <w:jc w:val="center"/>
        </w:trPr>
        <w:tc>
          <w:tcPr>
            <w:tcW w:w="9249" w:type="dxa"/>
            <w:gridSpan w:val="2"/>
          </w:tcPr>
          <w:p w14:paraId="21884074">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ascii="宋体" w:hAnsi="宋体"/>
                <w:color w:val="000000"/>
                <w:spacing w:val="-6"/>
                <w:szCs w:val="21"/>
                <w:highlight w:val="none"/>
              </w:rPr>
            </w:pPr>
          </w:p>
          <w:p w14:paraId="45B2810F">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color w:val="000000"/>
                <w:spacing w:val="-6"/>
                <w:szCs w:val="21"/>
                <w:highlight w:val="none"/>
              </w:rPr>
              <w:t>合同鉴证方</w:t>
            </w:r>
            <w:r>
              <w:rPr>
                <w:rFonts w:hint="eastAsia" w:ascii="宋体" w:hAnsi="宋体"/>
                <w:spacing w:val="-6"/>
                <w:szCs w:val="21"/>
                <w:highlight w:val="none"/>
              </w:rPr>
              <w:t xml:space="preserve">（公章）： </w:t>
            </w:r>
          </w:p>
          <w:p w14:paraId="507E7D11">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代表人：</w:t>
            </w:r>
          </w:p>
          <w:p w14:paraId="2B686390">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（签字）</w:t>
            </w:r>
          </w:p>
          <w:p w14:paraId="73E0F1E9">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 xml:space="preserve">地址：  </w:t>
            </w:r>
          </w:p>
          <w:p w14:paraId="4F503D21">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 xml:space="preserve">电话： </w:t>
            </w:r>
          </w:p>
        </w:tc>
      </w:tr>
    </w:tbl>
    <w:p w14:paraId="4737C183">
      <w:pPr>
        <w:spacing w:line="360" w:lineRule="auto"/>
        <w:ind w:left="-420" w:leftChars="-200" w:right="-420" w:rightChars="-200" w:firstLine="480" w:firstLineChars="200"/>
        <w:rPr>
          <w:rFonts w:ascii="宋体" w:hAnsi="宋体" w:cs="宋体"/>
          <w:color w:val="auto"/>
          <w:sz w:val="24"/>
          <w:highlight w:val="none"/>
        </w:rPr>
      </w:pPr>
    </w:p>
    <w:p w14:paraId="1D8396E3">
      <w:pPr>
        <w:spacing w:line="360" w:lineRule="auto"/>
        <w:ind w:firstLine="562" w:firstLineChars="200"/>
        <w:jc w:val="center"/>
        <w:rPr>
          <w:rFonts w:ascii="宋体" w:hAnsi="宋体" w:eastAsia="宋体"/>
          <w:b/>
          <w:color w:val="auto"/>
          <w:sz w:val="28"/>
          <w:szCs w:val="28"/>
          <w:highlight w:val="none"/>
        </w:rPr>
      </w:pPr>
    </w:p>
    <w:p w14:paraId="580E3915">
      <w:pPr>
        <w:snapToGrid w:val="0"/>
        <w:spacing w:line="360" w:lineRule="auto"/>
        <w:jc w:val="center"/>
        <w:outlineLvl w:val="0"/>
        <w:rPr>
          <w:rFonts w:hint="eastAsia" w:ascii="宋体" w:hAnsi="宋体" w:eastAsia="宋体" w:cs="仿宋_GB2312"/>
          <w:b/>
          <w:color w:val="auto"/>
          <w:sz w:val="36"/>
          <w:szCs w:val="20"/>
          <w:highlight w:val="none"/>
        </w:rPr>
      </w:pPr>
    </w:p>
    <w:p w14:paraId="6AC1F7DA">
      <w:pPr>
        <w:rPr>
          <w:rFonts w:hint="eastAsia" w:ascii="宋体" w:hAnsi="宋体" w:eastAsia="宋体" w:cs="仿宋_GB2312"/>
          <w:b/>
          <w:color w:val="auto"/>
          <w:sz w:val="36"/>
          <w:szCs w:val="20"/>
          <w:highlight w:val="none"/>
        </w:rPr>
      </w:pPr>
      <w:r>
        <w:rPr>
          <w:rFonts w:hint="eastAsia" w:ascii="宋体" w:hAnsi="宋体" w:eastAsia="宋体" w:cs="仿宋_GB2312"/>
          <w:b/>
          <w:color w:val="auto"/>
          <w:sz w:val="36"/>
          <w:szCs w:val="20"/>
          <w:highlight w:val="none"/>
        </w:rPr>
        <w:br w:type="page"/>
      </w:r>
    </w:p>
    <w:p w14:paraId="3CDFD580">
      <w:pPr>
        <w:snapToGrid w:val="0"/>
        <w:spacing w:line="360" w:lineRule="auto"/>
        <w:jc w:val="center"/>
        <w:outlineLvl w:val="0"/>
        <w:rPr>
          <w:rFonts w:ascii="宋体" w:hAnsi="宋体" w:eastAsia="宋体" w:cs="仿宋_GB2312"/>
          <w:b/>
          <w:color w:val="auto"/>
          <w:sz w:val="36"/>
          <w:szCs w:val="20"/>
          <w:highlight w:val="none"/>
        </w:rPr>
      </w:pPr>
      <w:r>
        <w:rPr>
          <w:rFonts w:hint="eastAsia" w:ascii="宋体" w:hAnsi="宋体" w:eastAsia="宋体" w:cs="仿宋_GB2312"/>
          <w:b/>
          <w:color w:val="auto"/>
          <w:sz w:val="36"/>
          <w:szCs w:val="20"/>
          <w:highlight w:val="none"/>
        </w:rPr>
        <w:t>第七部分</w:t>
      </w:r>
      <w:bookmarkEnd w:id="66"/>
      <w:r>
        <w:rPr>
          <w:rFonts w:hint="eastAsia" w:ascii="宋体" w:hAnsi="宋体" w:eastAsia="宋体" w:cs="仿宋_GB2312"/>
          <w:b/>
          <w:color w:val="auto"/>
          <w:sz w:val="36"/>
          <w:szCs w:val="20"/>
          <w:highlight w:val="none"/>
        </w:rPr>
        <w:t xml:space="preserve">  </w:t>
      </w:r>
      <w:bookmarkEnd w:id="67"/>
      <w:r>
        <w:rPr>
          <w:rFonts w:hint="eastAsia" w:ascii="宋体" w:hAnsi="宋体" w:eastAsia="宋体" w:cs="仿宋_GB2312"/>
          <w:b/>
          <w:color w:val="auto"/>
          <w:sz w:val="36"/>
          <w:szCs w:val="20"/>
          <w:highlight w:val="none"/>
        </w:rPr>
        <w:t>应提交的有关格式范例</w:t>
      </w:r>
    </w:p>
    <w:p w14:paraId="08CEE2BE">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供应商按照以下格式编制响应文件。</w:t>
      </w:r>
    </w:p>
    <w:p w14:paraId="18DE6AB2">
      <w:pPr>
        <w:spacing w:line="360" w:lineRule="auto"/>
        <w:ind w:firstLine="480" w:firstLineChars="200"/>
        <w:rPr>
          <w:rFonts w:ascii="宋体" w:hAnsi="宋体" w:eastAsia="宋体" w:cs="仿宋_GB2312"/>
          <w:color w:val="auto"/>
          <w:sz w:val="24"/>
          <w:highlight w:val="none"/>
        </w:rPr>
      </w:pPr>
    </w:p>
    <w:p w14:paraId="75DFEAAD">
      <w:pPr>
        <w:spacing w:line="360" w:lineRule="auto"/>
        <w:jc w:val="center"/>
        <w:rPr>
          <w:rFonts w:ascii="宋体" w:hAnsi="宋体" w:eastAsia="宋体" w:cs="仿宋_GB2312"/>
          <w:b/>
          <w:color w:val="auto"/>
          <w:kern w:val="0"/>
          <w:sz w:val="36"/>
          <w:szCs w:val="36"/>
          <w:highlight w:val="none"/>
        </w:rPr>
      </w:pPr>
      <w:r>
        <w:rPr>
          <w:rFonts w:hint="eastAsia" w:ascii="宋体" w:hAnsi="宋体" w:eastAsia="宋体" w:cs="仿宋_GB2312"/>
          <w:b/>
          <w:color w:val="auto"/>
          <w:kern w:val="0"/>
          <w:sz w:val="36"/>
          <w:szCs w:val="36"/>
          <w:highlight w:val="none"/>
        </w:rPr>
        <w:t>目录</w:t>
      </w:r>
    </w:p>
    <w:p w14:paraId="373F5AC2">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（1）响应函………………………………………………………………………（页码）</w:t>
      </w:r>
    </w:p>
    <w:p w14:paraId="49AC1CDB">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（2）资格文件…………………………………………………………………（页码）</w:t>
      </w:r>
    </w:p>
    <w:p w14:paraId="6821F033">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（3）法人授权书</w:t>
      </w:r>
      <w:r>
        <w:rPr>
          <w:rFonts w:hint="eastAsia" w:ascii="宋体" w:hAnsi="宋体" w:eastAsia="宋体" w:cs="仿宋_GB2312"/>
          <w:color w:val="auto"/>
          <w:highlight w:val="none"/>
          <w:lang w:val="zh-CN"/>
        </w:rPr>
        <w:t>…………………………………………</w:t>
      </w:r>
      <w:r>
        <w:rPr>
          <w:rFonts w:hint="eastAsia" w:ascii="宋体" w:hAnsi="宋体" w:eastAsia="宋体" w:cs="仿宋_GB2312"/>
          <w:color w:val="auto"/>
          <w:highlight w:val="none"/>
        </w:rPr>
        <w:t>………</w:t>
      </w:r>
      <w:r>
        <w:rPr>
          <w:rFonts w:hint="eastAsia" w:ascii="宋体" w:hAnsi="宋体" w:eastAsia="宋体" w:cs="仿宋_GB2312"/>
          <w:color w:val="auto"/>
          <w:highlight w:val="none"/>
          <w:lang w:val="zh-CN"/>
        </w:rPr>
        <w:t>……………</w:t>
      </w:r>
      <w:r>
        <w:rPr>
          <w:rFonts w:hint="eastAsia" w:ascii="宋体" w:hAnsi="宋体" w:eastAsia="宋体" w:cs="仿宋_GB2312"/>
          <w:color w:val="auto"/>
          <w:highlight w:val="none"/>
        </w:rPr>
        <w:t>（页码）</w:t>
      </w:r>
    </w:p>
    <w:p w14:paraId="007C2664">
      <w:pPr>
        <w:snapToGrid w:val="0"/>
        <w:spacing w:line="360" w:lineRule="auto"/>
        <w:ind w:left="479" w:leftChars="228"/>
        <w:rPr>
          <w:rFonts w:ascii="宋体" w:hAnsi="宋体" w:eastAsia="宋体" w:cs="宋体"/>
          <w:color w:val="auto"/>
          <w:highlight w:val="none"/>
        </w:rPr>
      </w:pPr>
      <w:r>
        <w:rPr>
          <w:rFonts w:hint="eastAsia" w:ascii="宋体" w:hAnsi="宋体" w:eastAsia="宋体" w:cs="宋体"/>
          <w:color w:val="auto"/>
          <w:sz w:val="24"/>
          <w:highlight w:val="none"/>
        </w:rPr>
        <w:t>（4）分包意向协议</w:t>
      </w:r>
      <w:r>
        <w:rPr>
          <w:rFonts w:hint="eastAsia" w:ascii="宋体" w:hAnsi="宋体" w:eastAsia="宋体" w:cs="宋体"/>
          <w:color w:val="auto"/>
          <w:highlight w:val="none"/>
        </w:rPr>
        <w:t>…………………………………………………………………………（页码）</w:t>
      </w:r>
    </w:p>
    <w:p w14:paraId="3B7C826D">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（5）所有资信文件（复印件）…………………………………………………（页码）</w:t>
      </w:r>
    </w:p>
    <w:p w14:paraId="4A820C9D">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（6）主要业绩证明</w:t>
      </w:r>
      <w:r>
        <w:rPr>
          <w:rFonts w:hint="eastAsia" w:ascii="宋体" w:hAnsi="宋体" w:eastAsia="宋体" w:cs="仿宋_GB2312"/>
          <w:color w:val="auto"/>
          <w:highlight w:val="none"/>
          <w:lang w:val="zh-CN"/>
        </w:rPr>
        <w:t>…………………………………………</w:t>
      </w:r>
      <w:r>
        <w:rPr>
          <w:rFonts w:hint="eastAsia" w:ascii="宋体" w:hAnsi="宋体" w:eastAsia="宋体" w:cs="仿宋_GB2312"/>
          <w:color w:val="auto"/>
          <w:highlight w:val="none"/>
        </w:rPr>
        <w:t>………</w:t>
      </w:r>
      <w:r>
        <w:rPr>
          <w:rFonts w:hint="eastAsia" w:ascii="宋体" w:hAnsi="宋体" w:eastAsia="宋体" w:cs="仿宋_GB2312"/>
          <w:color w:val="auto"/>
          <w:highlight w:val="none"/>
          <w:lang w:val="zh-CN"/>
        </w:rPr>
        <w:t>……………</w:t>
      </w:r>
      <w:r>
        <w:rPr>
          <w:rFonts w:hint="eastAsia" w:ascii="宋体" w:hAnsi="宋体" w:eastAsia="宋体" w:cs="仿宋_GB2312"/>
          <w:color w:val="auto"/>
          <w:highlight w:val="none"/>
        </w:rPr>
        <w:t>（页码）</w:t>
      </w:r>
    </w:p>
    <w:p w14:paraId="5C8B9BB0">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（7）</w:t>
      </w:r>
      <w:r>
        <w:rPr>
          <w:rFonts w:hint="eastAsia" w:ascii="宋体" w:hAnsi="宋体" w:eastAsia="宋体" w:cs="仿宋_GB2312"/>
          <w:color w:val="auto"/>
          <w:highlight w:val="none"/>
          <w:lang w:val="zh-CN"/>
        </w:rPr>
        <w:t>关于对磋商文件中有关条款的拒绝声明……………</w:t>
      </w:r>
      <w:r>
        <w:rPr>
          <w:rFonts w:hint="eastAsia" w:ascii="宋体" w:hAnsi="宋体" w:eastAsia="宋体" w:cs="仿宋_GB2312"/>
          <w:color w:val="auto"/>
          <w:highlight w:val="none"/>
        </w:rPr>
        <w:t>………</w:t>
      </w:r>
      <w:r>
        <w:rPr>
          <w:rFonts w:hint="eastAsia" w:ascii="宋体" w:hAnsi="宋体" w:eastAsia="宋体" w:cs="仿宋_GB2312"/>
          <w:color w:val="auto"/>
          <w:highlight w:val="none"/>
          <w:lang w:val="zh-CN"/>
        </w:rPr>
        <w:t>……………</w:t>
      </w:r>
      <w:r>
        <w:rPr>
          <w:rFonts w:hint="eastAsia" w:ascii="宋体" w:hAnsi="宋体" w:eastAsia="宋体" w:cs="仿宋_GB2312"/>
          <w:color w:val="auto"/>
          <w:highlight w:val="none"/>
        </w:rPr>
        <w:t>（页码）</w:t>
      </w:r>
    </w:p>
    <w:p w14:paraId="5798AD1C">
      <w:pPr>
        <w:pStyle w:val="187"/>
        <w:spacing w:line="360" w:lineRule="auto"/>
        <w:rPr>
          <w:rFonts w:ascii="宋体" w:hAnsi="宋体" w:eastAsia="宋体" w:cs="仿宋_GB2312"/>
          <w:color w:val="auto"/>
          <w:highlight w:val="none"/>
        </w:rPr>
      </w:pPr>
      <w:r>
        <w:rPr>
          <w:rFonts w:hint="eastAsia" w:ascii="宋体" w:hAnsi="宋体" w:eastAsia="宋体" w:cs="仿宋_GB2312"/>
          <w:color w:val="auto"/>
          <w:highlight w:val="none"/>
        </w:rPr>
        <w:t>（8）认为需要的其他商务文件或说明…………………………………………（页码）</w:t>
      </w:r>
    </w:p>
    <w:p w14:paraId="435132BF">
      <w:pPr>
        <w:spacing w:line="360" w:lineRule="auto"/>
        <w:ind w:firstLine="480" w:firstLineChars="2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（9）</w:t>
      </w:r>
      <w:r>
        <w:rPr>
          <w:rFonts w:hint="eastAsia" w:ascii="宋体" w:hAnsi="宋体" w:eastAsia="宋体" w:cs="仿宋_GB2312"/>
          <w:color w:val="auto"/>
          <w:kern w:val="0"/>
          <w:sz w:val="24"/>
          <w:highlight w:val="none"/>
          <w:lang w:val="en-US" w:eastAsia="zh-CN"/>
        </w:rPr>
        <w:t>服务</w:t>
      </w:r>
      <w:r>
        <w:rPr>
          <w:rFonts w:hint="eastAsia" w:ascii="宋体" w:hAnsi="宋体" w:eastAsia="宋体" w:cs="仿宋_GB2312"/>
          <w:color w:val="auto"/>
          <w:kern w:val="0"/>
          <w:sz w:val="24"/>
          <w:highlight w:val="none"/>
        </w:rPr>
        <w:t>方案…………………………………………</w:t>
      </w:r>
      <w:r>
        <w:rPr>
          <w:rFonts w:hint="eastAsia" w:ascii="宋体" w:hAnsi="宋体" w:eastAsia="宋体" w:cs="仿宋_GB2312"/>
          <w:color w:val="auto"/>
          <w:highlight w:val="none"/>
        </w:rPr>
        <w:t>…………</w:t>
      </w:r>
      <w:r>
        <w:rPr>
          <w:rFonts w:hint="eastAsia" w:ascii="宋体" w:hAnsi="宋体" w:eastAsia="宋体" w:cs="仿宋_GB2312"/>
          <w:color w:val="auto"/>
          <w:kern w:val="0"/>
          <w:sz w:val="24"/>
          <w:highlight w:val="none"/>
        </w:rPr>
        <w:t>…………………（页码）</w:t>
      </w:r>
    </w:p>
    <w:p w14:paraId="2C7935AC">
      <w:pPr>
        <w:spacing w:line="360" w:lineRule="auto"/>
        <w:ind w:firstLine="480" w:firstLineChars="2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w:t>
      </w:r>
      <w:r>
        <w:rPr>
          <w:rFonts w:ascii="宋体" w:hAnsi="宋体" w:eastAsia="宋体" w:cs="仿宋_GB2312"/>
          <w:color w:val="auto"/>
          <w:kern w:val="0"/>
          <w:sz w:val="24"/>
          <w:highlight w:val="none"/>
        </w:rPr>
        <w:t>1</w:t>
      </w:r>
      <w:r>
        <w:rPr>
          <w:rFonts w:hint="eastAsia" w:ascii="宋体" w:hAnsi="宋体" w:eastAsia="宋体" w:cs="仿宋_GB2312"/>
          <w:color w:val="auto"/>
          <w:kern w:val="0"/>
          <w:sz w:val="24"/>
          <w:highlight w:val="none"/>
        </w:rPr>
        <w:t>1</w:t>
      </w:r>
      <w:r>
        <w:rPr>
          <w:rFonts w:ascii="宋体" w:hAnsi="宋体" w:eastAsia="宋体" w:cs="仿宋_GB2312"/>
          <w:color w:val="auto"/>
          <w:kern w:val="0"/>
          <w:sz w:val="24"/>
          <w:highlight w:val="none"/>
        </w:rPr>
        <w:t>）</w:t>
      </w:r>
      <w:r>
        <w:rPr>
          <w:rFonts w:hint="eastAsia" w:ascii="宋体" w:hAnsi="宋体" w:eastAsia="宋体"/>
          <w:color w:val="auto"/>
          <w:kern w:val="0"/>
          <w:sz w:val="24"/>
          <w:highlight w:val="none"/>
          <w:lang w:val="en-US" w:eastAsia="zh-CN"/>
        </w:rPr>
        <w:t>采购需求偏离表</w:t>
      </w:r>
      <w:r>
        <w:rPr>
          <w:rFonts w:ascii="宋体" w:hAnsi="宋体" w:eastAsia="宋体" w:cs="仿宋_GB2312"/>
          <w:color w:val="auto"/>
          <w:kern w:val="0"/>
          <w:sz w:val="24"/>
          <w:highlight w:val="none"/>
        </w:rPr>
        <w:t>…………………………………</w:t>
      </w:r>
      <w:r>
        <w:rPr>
          <w:rFonts w:hint="eastAsia" w:ascii="宋体" w:hAnsi="宋体" w:eastAsia="宋体" w:cs="仿宋_GB2312"/>
          <w:color w:val="auto"/>
          <w:highlight w:val="none"/>
        </w:rPr>
        <w:t>…………</w:t>
      </w:r>
      <w:r>
        <w:rPr>
          <w:rFonts w:hint="eastAsia" w:ascii="宋体" w:hAnsi="宋体" w:eastAsia="宋体" w:cs="仿宋_GB2312"/>
          <w:color w:val="auto"/>
          <w:kern w:val="0"/>
          <w:sz w:val="24"/>
          <w:highlight w:val="none"/>
        </w:rPr>
        <w:t>………………（页码）</w:t>
      </w:r>
    </w:p>
    <w:p w14:paraId="1C0287D9">
      <w:pPr>
        <w:spacing w:line="360" w:lineRule="auto"/>
        <w:ind w:firstLine="480" w:firstLineChars="2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（12</w:t>
      </w:r>
      <w:r>
        <w:rPr>
          <w:rFonts w:ascii="宋体" w:hAnsi="宋体" w:eastAsia="宋体" w:cs="仿宋_GB2312"/>
          <w:color w:val="auto"/>
          <w:kern w:val="0"/>
          <w:sz w:val="24"/>
          <w:highlight w:val="none"/>
        </w:rPr>
        <w:t>）项目小组人员名单…</w:t>
      </w:r>
      <w:r>
        <w:rPr>
          <w:rFonts w:hint="eastAsia" w:ascii="宋体" w:hAnsi="宋体" w:eastAsia="宋体" w:cs="仿宋_GB2312"/>
          <w:color w:val="auto"/>
          <w:kern w:val="0"/>
          <w:sz w:val="24"/>
          <w:highlight w:val="none"/>
        </w:rPr>
        <w:t>…………………………</w:t>
      </w:r>
      <w:r>
        <w:rPr>
          <w:rFonts w:hint="eastAsia" w:ascii="宋体" w:hAnsi="宋体" w:eastAsia="宋体" w:cs="仿宋_GB2312"/>
          <w:color w:val="auto"/>
          <w:highlight w:val="none"/>
        </w:rPr>
        <w:t>…………</w:t>
      </w:r>
      <w:r>
        <w:rPr>
          <w:rFonts w:hint="eastAsia" w:ascii="宋体" w:hAnsi="宋体" w:eastAsia="宋体" w:cs="仿宋_GB2312"/>
          <w:color w:val="auto"/>
          <w:kern w:val="0"/>
          <w:sz w:val="24"/>
          <w:highlight w:val="none"/>
        </w:rPr>
        <w:t>…………………（页码）</w:t>
      </w:r>
    </w:p>
    <w:p w14:paraId="6EFA97AB">
      <w:pPr>
        <w:spacing w:line="360" w:lineRule="auto"/>
        <w:ind w:firstLine="480" w:firstLineChars="2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（13）</w:t>
      </w:r>
      <w:r>
        <w:rPr>
          <w:rFonts w:hint="eastAsia" w:ascii="宋体" w:hAnsi="宋体" w:eastAsia="宋体" w:cs="仿宋_GB2312"/>
          <w:color w:val="auto"/>
          <w:kern w:val="0"/>
          <w:sz w:val="24"/>
          <w:highlight w:val="none"/>
          <w:lang w:val="zh-CN"/>
        </w:rPr>
        <w:t>优惠条件及特殊承诺………………………………</w:t>
      </w:r>
      <w:r>
        <w:rPr>
          <w:rFonts w:hint="eastAsia" w:ascii="宋体" w:hAnsi="宋体" w:eastAsia="宋体" w:cs="仿宋_GB2312"/>
          <w:color w:val="auto"/>
          <w:highlight w:val="none"/>
        </w:rPr>
        <w:t>…………</w:t>
      </w:r>
      <w:r>
        <w:rPr>
          <w:rFonts w:hint="eastAsia" w:ascii="宋体" w:hAnsi="宋体" w:eastAsia="宋体" w:cs="仿宋_GB2312"/>
          <w:color w:val="auto"/>
          <w:kern w:val="0"/>
          <w:sz w:val="24"/>
          <w:highlight w:val="none"/>
          <w:lang w:val="zh-CN"/>
        </w:rPr>
        <w:t>……………</w:t>
      </w:r>
      <w:r>
        <w:rPr>
          <w:rFonts w:hint="eastAsia" w:ascii="宋体" w:hAnsi="宋体" w:eastAsia="宋体" w:cs="仿宋_GB2312"/>
          <w:color w:val="auto"/>
          <w:kern w:val="0"/>
          <w:sz w:val="24"/>
          <w:highlight w:val="none"/>
        </w:rPr>
        <w:t>（页码）</w:t>
      </w:r>
    </w:p>
    <w:p w14:paraId="03FCB9BB">
      <w:pPr>
        <w:spacing w:line="360" w:lineRule="auto"/>
        <w:ind w:firstLine="480" w:firstLineChars="2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（14）</w:t>
      </w:r>
      <w:r>
        <w:rPr>
          <w:rFonts w:hint="eastAsia" w:ascii="宋体" w:hAnsi="宋体" w:eastAsia="宋体"/>
          <w:color w:val="auto"/>
          <w:kern w:val="0"/>
          <w:sz w:val="24"/>
          <w:highlight w:val="none"/>
          <w:lang w:val="en-US" w:eastAsia="zh-CN"/>
        </w:rPr>
        <w:t>“第五部分  评审方法及评审标准-评审方法前附表”中需要提供的材料。</w:t>
      </w:r>
      <w:r>
        <w:rPr>
          <w:rFonts w:hint="eastAsia" w:ascii="宋体" w:hAnsi="宋体" w:eastAsia="宋体" w:cs="仿宋_GB2312"/>
          <w:color w:val="auto"/>
          <w:kern w:val="0"/>
          <w:sz w:val="24"/>
          <w:highlight w:val="none"/>
        </w:rPr>
        <w:t>（页码）</w:t>
      </w:r>
    </w:p>
    <w:p w14:paraId="3698D03F">
      <w:pPr>
        <w:spacing w:line="360" w:lineRule="auto"/>
        <w:ind w:firstLine="480"/>
        <w:jc w:val="center"/>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（1</w:t>
      </w:r>
      <w:r>
        <w:rPr>
          <w:rFonts w:hint="eastAsia" w:ascii="宋体" w:hAnsi="宋体" w:eastAsia="宋体" w:cs="仿宋_GB2312"/>
          <w:color w:val="auto"/>
          <w:kern w:val="0"/>
          <w:sz w:val="24"/>
          <w:highlight w:val="none"/>
          <w:lang w:val="en-US" w:eastAsia="zh-CN"/>
        </w:rPr>
        <w:t>5</w:t>
      </w:r>
      <w:r>
        <w:rPr>
          <w:rFonts w:hint="eastAsia" w:ascii="宋体" w:hAnsi="宋体" w:eastAsia="宋体" w:cs="仿宋_GB2312"/>
          <w:color w:val="auto"/>
          <w:kern w:val="0"/>
          <w:sz w:val="24"/>
          <w:highlight w:val="none"/>
        </w:rPr>
        <w:t>）</w:t>
      </w:r>
      <w:r>
        <w:rPr>
          <w:rFonts w:hint="eastAsia" w:ascii="宋体" w:hAnsi="宋体" w:eastAsia="宋体" w:cs="仿宋_GB2312"/>
          <w:color w:val="auto"/>
          <w:kern w:val="0"/>
          <w:sz w:val="24"/>
          <w:highlight w:val="none"/>
          <w:lang w:val="zh-CN"/>
        </w:rPr>
        <w:t>认为需要的其他技术文件或说明…………………</w:t>
      </w:r>
      <w:r>
        <w:rPr>
          <w:rFonts w:hint="eastAsia" w:ascii="宋体" w:hAnsi="宋体" w:eastAsia="宋体" w:cs="仿宋_GB2312"/>
          <w:color w:val="auto"/>
          <w:highlight w:val="none"/>
        </w:rPr>
        <w:t>…………</w:t>
      </w:r>
      <w:r>
        <w:rPr>
          <w:rFonts w:hint="eastAsia" w:ascii="宋体" w:hAnsi="宋体" w:eastAsia="宋体" w:cs="仿宋_GB2312"/>
          <w:color w:val="auto"/>
          <w:kern w:val="0"/>
          <w:sz w:val="24"/>
          <w:highlight w:val="none"/>
          <w:lang w:val="zh-CN"/>
        </w:rPr>
        <w:t>……………</w:t>
      </w:r>
      <w:r>
        <w:rPr>
          <w:rFonts w:hint="eastAsia" w:ascii="宋体" w:hAnsi="宋体" w:eastAsia="宋体" w:cs="仿宋_GB2312"/>
          <w:color w:val="auto"/>
          <w:kern w:val="0"/>
          <w:sz w:val="24"/>
          <w:highlight w:val="none"/>
        </w:rPr>
        <w:t>（页码）</w:t>
      </w:r>
    </w:p>
    <w:p w14:paraId="6475034A">
      <w:pPr>
        <w:tabs>
          <w:tab w:val="left" w:pos="0"/>
        </w:tabs>
        <w:autoSpaceDE w:val="0"/>
        <w:autoSpaceDN w:val="0"/>
        <w:spacing w:line="360" w:lineRule="auto"/>
        <w:ind w:firstLine="480" w:firstLineChars="200"/>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rPr>
        <w:t>（1</w:t>
      </w:r>
      <w:r>
        <w:rPr>
          <w:rFonts w:hint="eastAsia" w:ascii="宋体" w:hAnsi="宋体" w:eastAsia="宋体" w:cs="仿宋_GB2312"/>
          <w:color w:val="auto"/>
          <w:kern w:val="0"/>
          <w:sz w:val="24"/>
          <w:highlight w:val="none"/>
          <w:lang w:val="en-US" w:eastAsia="zh-CN"/>
        </w:rPr>
        <w:t>6</w:t>
      </w:r>
      <w:r>
        <w:rPr>
          <w:rFonts w:hint="eastAsia" w:ascii="宋体" w:hAnsi="宋体" w:eastAsia="宋体" w:cs="仿宋_GB2312"/>
          <w:color w:val="auto"/>
          <w:kern w:val="0"/>
          <w:sz w:val="24"/>
          <w:highlight w:val="none"/>
        </w:rPr>
        <w:t>）</w:t>
      </w:r>
      <w:r>
        <w:rPr>
          <w:rFonts w:hint="eastAsia" w:ascii="宋体" w:hAnsi="宋体" w:eastAsia="宋体" w:cs="仿宋_GB2312"/>
          <w:color w:val="auto"/>
          <w:kern w:val="0"/>
          <w:sz w:val="24"/>
          <w:highlight w:val="none"/>
          <w:lang w:val="zh-CN"/>
        </w:rPr>
        <w:t>政府采购供应商廉洁自律承诺书………………………………………</w:t>
      </w:r>
      <w:r>
        <w:rPr>
          <w:rFonts w:hint="eastAsia" w:ascii="宋体" w:hAnsi="宋体" w:eastAsia="宋体" w:cs="仿宋_GB2312"/>
          <w:color w:val="auto"/>
          <w:kern w:val="0"/>
          <w:sz w:val="24"/>
          <w:highlight w:val="none"/>
        </w:rPr>
        <w:t>（页码）</w:t>
      </w:r>
    </w:p>
    <w:p w14:paraId="1F040003">
      <w:pPr>
        <w:spacing w:line="360" w:lineRule="auto"/>
        <w:rPr>
          <w:rFonts w:ascii="宋体" w:hAnsi="宋体" w:eastAsia="宋体" w:cs="仿宋_GB2312"/>
          <w:b/>
          <w:bCs/>
          <w:color w:val="auto"/>
          <w:sz w:val="24"/>
          <w:highlight w:val="none"/>
        </w:rPr>
      </w:pPr>
      <w:r>
        <w:rPr>
          <w:rFonts w:hint="eastAsia" w:ascii="宋体" w:hAnsi="宋体" w:eastAsia="宋体" w:cs="仿宋_GB2312"/>
          <w:b/>
          <w:bCs/>
          <w:color w:val="auto"/>
          <w:sz w:val="24"/>
          <w:highlight w:val="none"/>
        </w:rPr>
        <w:t>注：以上目录是编制供应商响应文件的基本格式要求，各供应商可根据自身情况进一步细化。</w:t>
      </w:r>
    </w:p>
    <w:p w14:paraId="0B3F9CA7">
      <w:pPr>
        <w:spacing w:line="360" w:lineRule="auto"/>
        <w:jc w:val="center"/>
        <w:rPr>
          <w:rFonts w:ascii="宋体" w:hAnsi="宋体" w:eastAsia="宋体" w:cs="仿宋_GB2312"/>
          <w:b/>
          <w:bCs/>
          <w:color w:val="auto"/>
          <w:sz w:val="32"/>
          <w:szCs w:val="32"/>
          <w:highlight w:val="none"/>
        </w:rPr>
      </w:pPr>
      <w:r>
        <w:rPr>
          <w:rFonts w:hint="eastAsia" w:ascii="宋体" w:hAnsi="宋体" w:eastAsia="宋体" w:cs="仿宋_GB2312"/>
          <w:color w:val="auto"/>
          <w:sz w:val="36"/>
          <w:szCs w:val="36"/>
          <w:highlight w:val="none"/>
        </w:rPr>
        <w:br w:type="page"/>
      </w:r>
      <w:r>
        <w:rPr>
          <w:rFonts w:hint="eastAsia" w:ascii="宋体" w:hAnsi="宋体" w:eastAsia="宋体" w:cs="仿宋_GB2312"/>
          <w:b/>
          <w:color w:val="auto"/>
          <w:kern w:val="0"/>
          <w:sz w:val="32"/>
          <w:szCs w:val="32"/>
          <w:highlight w:val="none"/>
        </w:rPr>
        <w:t>一、响应</w:t>
      </w:r>
      <w:r>
        <w:rPr>
          <w:rFonts w:hint="eastAsia" w:ascii="宋体" w:hAnsi="宋体" w:eastAsia="宋体" w:cs="仿宋_GB2312"/>
          <w:b/>
          <w:color w:val="auto"/>
          <w:sz w:val="32"/>
          <w:szCs w:val="32"/>
          <w:highlight w:val="none"/>
        </w:rPr>
        <w:t>函</w:t>
      </w:r>
    </w:p>
    <w:p w14:paraId="67AB2224">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sz w:val="24"/>
          <w:highlight w:val="none"/>
        </w:rPr>
        <w:t>、</w:t>
      </w:r>
      <w:r>
        <w:rPr>
          <w:rFonts w:hint="eastAsia" w:ascii="宋体" w:hAnsi="宋体" w:eastAsia="宋体" w:cs="仿宋_GB2312"/>
          <w:color w:val="auto"/>
          <w:sz w:val="24"/>
          <w:highlight w:val="none"/>
          <w:lang w:eastAsia="zh-CN"/>
        </w:rPr>
        <w:t>浙江五石中正工程咨询有限公司</w:t>
      </w:r>
      <w:r>
        <w:rPr>
          <w:rFonts w:hint="eastAsia" w:ascii="宋体" w:hAnsi="宋体" w:eastAsia="宋体" w:cs="仿宋_GB2312"/>
          <w:color w:val="auto"/>
          <w:sz w:val="24"/>
          <w:highlight w:val="none"/>
        </w:rPr>
        <w:t>：</w:t>
      </w:r>
    </w:p>
    <w:p w14:paraId="60117A4D">
      <w:pPr>
        <w:spacing w:line="360" w:lineRule="auto"/>
        <w:rPr>
          <w:rFonts w:ascii="宋体" w:hAnsi="宋体" w:eastAsia="宋体" w:cs="仿宋_GB2312"/>
          <w:color w:val="auto"/>
          <w:sz w:val="24"/>
          <w:highlight w:val="none"/>
        </w:rPr>
      </w:pP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sz w:val="24"/>
          <w:highlight w:val="none"/>
        </w:rPr>
        <w:t>(供应商全称)授权</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sz w:val="24"/>
          <w:highlight w:val="none"/>
        </w:rPr>
        <w:t>(全权代表姓名)</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sz w:val="24"/>
          <w:highlight w:val="none"/>
        </w:rPr>
        <w:t>(职务、职称)为全权代表，参加贵方组织的</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sz w:val="24"/>
          <w:highlight w:val="none"/>
        </w:rPr>
        <w:t>【项目编号：</w:t>
      </w:r>
      <w:r>
        <w:rPr>
          <w:rFonts w:hint="eastAsia" w:ascii="宋体" w:hAnsi="宋体" w:eastAsia="宋体" w:cs="仿宋_GB2312"/>
          <w:color w:val="auto"/>
          <w:sz w:val="24"/>
          <w:highlight w:val="none"/>
          <w:lang w:eastAsia="zh-CN"/>
        </w:rPr>
        <w:t>ZJWSBJ-HD-202502C</w:t>
      </w:r>
      <w:r>
        <w:rPr>
          <w:rFonts w:hint="eastAsia" w:ascii="宋体" w:hAnsi="宋体" w:eastAsia="宋体" w:cs="仿宋_GB2312"/>
          <w:color w:val="auto"/>
          <w:sz w:val="24"/>
          <w:highlight w:val="none"/>
        </w:rPr>
        <w:t>】的有关活动，并对此项目进行响应。为此：</w:t>
      </w:r>
    </w:p>
    <w:p w14:paraId="60C04568">
      <w:pPr>
        <w:pStyle w:val="108"/>
        <w:numPr>
          <w:ilvl w:val="0"/>
          <w:numId w:val="10"/>
        </w:numPr>
        <w:snapToGrid w:val="0"/>
        <w:ind w:firstLineChars="0"/>
        <w:rPr>
          <w:rFonts w:ascii="宋体" w:hAnsi="宋体" w:eastAsia="宋体" w:cs="仿宋_GB2312"/>
          <w:color w:val="auto"/>
          <w:highlight w:val="none"/>
        </w:rPr>
      </w:pPr>
      <w:r>
        <w:rPr>
          <w:rFonts w:hint="eastAsia" w:ascii="宋体" w:hAnsi="宋体" w:eastAsia="宋体" w:cs="仿宋_GB2312"/>
          <w:color w:val="auto"/>
          <w:highlight w:val="none"/>
        </w:rPr>
        <w:t>我方承诺响应有效期从提交响应文件的截止之日起</w:t>
      </w:r>
      <w:r>
        <w:rPr>
          <w:rFonts w:hint="eastAsia" w:ascii="宋体" w:hAnsi="宋体" w:eastAsia="宋体" w:cs="仿宋_GB2312"/>
          <w:color w:val="auto"/>
          <w:highlight w:val="none"/>
          <w:u w:val="single"/>
        </w:rPr>
        <w:t xml:space="preserve">     </w:t>
      </w:r>
      <w:r>
        <w:rPr>
          <w:rFonts w:hint="eastAsia" w:ascii="宋体" w:hAnsi="宋体" w:eastAsia="宋体" w:cs="仿宋_GB2312"/>
          <w:color w:val="auto"/>
          <w:highlight w:val="none"/>
        </w:rPr>
        <w:t>天，</w:t>
      </w:r>
      <w:r>
        <w:rPr>
          <w:rFonts w:hint="eastAsia" w:ascii="宋体" w:hAnsi="宋体" w:eastAsia="宋体" w:cs="宋体"/>
          <w:color w:val="auto"/>
          <w:highlight w:val="none"/>
        </w:rPr>
        <w:t>（不少于90天），</w:t>
      </w:r>
      <w:r>
        <w:rPr>
          <w:rFonts w:hint="eastAsia" w:ascii="宋体" w:hAnsi="宋体" w:eastAsia="宋体" w:cs="仿宋_GB2312"/>
          <w:color w:val="auto"/>
          <w:highlight w:val="none"/>
        </w:rPr>
        <w:t>本响应文件在响应有效期满之前均具有约束力。</w:t>
      </w:r>
    </w:p>
    <w:p w14:paraId="01C07C42">
      <w:pPr>
        <w:numPr>
          <w:ilvl w:val="0"/>
          <w:numId w:val="10"/>
        </w:numPr>
        <w:adjustRightInd/>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提供</w:t>
      </w:r>
      <w:r>
        <w:rPr>
          <w:rFonts w:hint="eastAsia" w:ascii="宋体" w:hAnsi="宋体" w:eastAsia="宋体" w:cs="仿宋_GB2312"/>
          <w:bCs/>
          <w:color w:val="auto"/>
          <w:kern w:val="44"/>
          <w:sz w:val="24"/>
          <w:highlight w:val="none"/>
        </w:rPr>
        <w:t>磋商文件中</w:t>
      </w:r>
      <w:r>
        <w:rPr>
          <w:rFonts w:hint="eastAsia" w:ascii="宋体" w:hAnsi="宋体" w:eastAsia="宋体" w:cs="仿宋_GB2312"/>
          <w:color w:val="auto"/>
          <w:sz w:val="24"/>
          <w:highlight w:val="none"/>
        </w:rPr>
        <w:t>规定的全部响应文件。</w:t>
      </w:r>
    </w:p>
    <w:p w14:paraId="01A1D1BC">
      <w:pPr>
        <w:numPr>
          <w:ilvl w:val="0"/>
          <w:numId w:val="10"/>
        </w:numPr>
        <w:spacing w:line="360" w:lineRule="auto"/>
        <w:rPr>
          <w:color w:val="auto"/>
          <w:highlight w:val="none"/>
        </w:rPr>
      </w:pPr>
      <w:r>
        <w:rPr>
          <w:rFonts w:hint="eastAsia" w:ascii="宋体" w:hAnsi="宋体" w:eastAsia="宋体" w:cs="宋体"/>
          <w:color w:val="auto"/>
          <w:sz w:val="24"/>
          <w:highlight w:val="none"/>
        </w:rPr>
        <w:t>我方承诺除响应文件列出的偏离外，我方响应磋商文件的全部要求。</w:t>
      </w:r>
      <w:r>
        <w:rPr>
          <w:rFonts w:hint="eastAsia" w:ascii="宋体" w:hAnsi="宋体" w:cs="宋体"/>
          <w:color w:val="auto"/>
          <w:sz w:val="24"/>
          <w:highlight w:val="none"/>
        </w:rPr>
        <w:t>对</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文件中材料的真实性、合法性负责</w:t>
      </w:r>
      <w:r>
        <w:rPr>
          <w:rFonts w:hint="eastAsia" w:ascii="宋体" w:hAnsi="宋体" w:cs="宋体"/>
          <w:color w:val="auto"/>
          <w:sz w:val="24"/>
          <w:highlight w:val="none"/>
          <w:lang w:eastAsia="zh-CN"/>
        </w:rPr>
        <w:t>，积极配合采购人、采购代理机构复核投标文件中的资料</w:t>
      </w:r>
      <w:r>
        <w:rPr>
          <w:rFonts w:hint="eastAsia" w:ascii="宋体" w:hAnsi="宋体" w:cs="宋体"/>
          <w:color w:val="auto"/>
          <w:sz w:val="24"/>
          <w:highlight w:val="none"/>
        </w:rPr>
        <w:t>。</w:t>
      </w:r>
    </w:p>
    <w:p w14:paraId="49451F32">
      <w:pPr>
        <w:numPr>
          <w:ilvl w:val="0"/>
          <w:numId w:val="10"/>
        </w:numPr>
        <w:adjustRightInd/>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保证遵守磋商文件中的其他有关规定。</w:t>
      </w:r>
    </w:p>
    <w:p w14:paraId="21505CE1">
      <w:pPr>
        <w:numPr>
          <w:ilvl w:val="0"/>
          <w:numId w:val="10"/>
        </w:numPr>
        <w:adjustRightInd/>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我方愿意向贵方提供任何与该项目响应有关的数据、情况和技术资料。若贵方需要，我方愿意提供我方作出的一切承诺的证明材料。</w:t>
      </w:r>
    </w:p>
    <w:p w14:paraId="6824A605">
      <w:pPr>
        <w:numPr>
          <w:ilvl w:val="0"/>
          <w:numId w:val="10"/>
        </w:numPr>
        <w:adjustRightInd/>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我方已详细阅读全部磋商文件，包括磋商文件“更正（延期）公告”（如果有）、参考资料及有关附件，确认无误。</w:t>
      </w:r>
    </w:p>
    <w:p w14:paraId="2C8BA901">
      <w:pPr>
        <w:numPr>
          <w:ilvl w:val="0"/>
          <w:numId w:val="10"/>
        </w:numPr>
        <w:adjustRightInd/>
        <w:spacing w:line="360" w:lineRule="auto"/>
        <w:rPr>
          <w:rFonts w:ascii="宋体" w:hAnsi="宋体" w:eastAsia="宋体" w:cs="仿宋_GB2312"/>
          <w:color w:val="auto"/>
          <w:sz w:val="24"/>
          <w:highlight w:val="none"/>
        </w:rPr>
      </w:pPr>
      <w:r>
        <w:rPr>
          <w:rFonts w:hint="eastAsia" w:ascii="宋体" w:hAnsi="宋体" w:eastAsia="宋体" w:cs="宋体"/>
          <w:color w:val="auto"/>
          <w:sz w:val="24"/>
          <w:highlight w:val="none"/>
        </w:rPr>
        <w:t>如我方成交，我方承诺：</w:t>
      </w:r>
    </w:p>
    <w:p w14:paraId="21EB14FA">
      <w:pPr>
        <w:snapToGrid w:val="0"/>
        <w:spacing w:line="360" w:lineRule="auto"/>
        <w:ind w:left="210" w:leftChars="1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.1在收到成交通知书后，在成交通知书规定的期限内与你方签订合同； </w:t>
      </w:r>
    </w:p>
    <w:p w14:paraId="6D17C60D">
      <w:pPr>
        <w:snapToGrid w:val="0"/>
        <w:spacing w:line="360" w:lineRule="auto"/>
        <w:ind w:left="210" w:leftChars="1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 xml:space="preserve">.2在签订合同时不向你方提出附加条件； </w:t>
      </w:r>
    </w:p>
    <w:p w14:paraId="60CA9E8F">
      <w:pPr>
        <w:snapToGrid w:val="0"/>
        <w:spacing w:line="360" w:lineRule="auto"/>
        <w:ind w:left="210" w:leftChars="10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在合同约定的期限内完成合同规定的全部义务。 </w:t>
      </w:r>
    </w:p>
    <w:p w14:paraId="7096E5EF">
      <w:pPr>
        <w:snapToGrid w:val="0"/>
        <w:spacing w:line="360" w:lineRule="auto"/>
        <w:ind w:left="210" w:leftChars="10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对通过政采云平台开展的质疑、投诉等活动，我方承诺并接受平台以电子送达的方式送达相关文书。我方认可电子送达与邮寄送达具有同等法律效力，以文书到达政采云平台日期为送达日期，本公司保证政采云平台账号真实有效。</w:t>
      </w:r>
    </w:p>
    <w:p w14:paraId="656C2DA8">
      <w:pPr>
        <w:pStyle w:val="74"/>
        <w:rPr>
          <w:color w:val="auto"/>
          <w:highlight w:val="none"/>
        </w:rPr>
      </w:pPr>
    </w:p>
    <w:p w14:paraId="5AC350B8">
      <w:pPr>
        <w:numPr>
          <w:ilvl w:val="-1"/>
          <w:numId w:val="0"/>
        </w:numPr>
        <w:adjustRightInd/>
        <w:spacing w:line="360" w:lineRule="auto"/>
        <w:ind w:left="480" w:firstLine="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其他补充说明:                                        。</w:t>
      </w:r>
    </w:p>
    <w:p w14:paraId="111F4513">
      <w:pPr>
        <w:autoSpaceDE w:val="0"/>
        <w:autoSpaceDN w:val="0"/>
        <w:spacing w:line="360" w:lineRule="auto"/>
        <w:ind w:firstLine="3960" w:firstLineChars="1650"/>
        <w:rPr>
          <w:rFonts w:ascii="宋体" w:hAnsi="宋体" w:eastAsia="宋体" w:cs="仿宋_GB2312"/>
          <w:color w:val="auto"/>
          <w:kern w:val="0"/>
          <w:sz w:val="24"/>
          <w:highlight w:val="none"/>
          <w:lang w:val="zh-CN"/>
        </w:rPr>
      </w:pPr>
    </w:p>
    <w:p w14:paraId="2BDCD5A3">
      <w:pPr>
        <w:spacing w:line="360" w:lineRule="auto"/>
        <w:ind w:firstLine="3600" w:firstLineChars="1500"/>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供应商名称（电子签名）：                          </w:t>
      </w:r>
    </w:p>
    <w:p w14:paraId="4CC81705">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日期：  年   月   日</w:t>
      </w:r>
    </w:p>
    <w:p w14:paraId="71F00276">
      <w:pPr>
        <w:spacing w:line="360" w:lineRule="auto"/>
        <w:ind w:right="420"/>
        <w:rPr>
          <w:rFonts w:ascii="宋体" w:hAnsi="宋体" w:eastAsia="宋体" w:cs="宋体"/>
          <w:color w:val="auto"/>
          <w:sz w:val="24"/>
          <w:highlight w:val="none"/>
        </w:rPr>
      </w:pPr>
      <w:r>
        <w:rPr>
          <w:rFonts w:hint="eastAsia" w:ascii="宋体" w:hAnsi="宋体" w:eastAsia="宋体" w:cs="宋体"/>
          <w:color w:val="auto"/>
          <w:sz w:val="24"/>
          <w:highlight w:val="none"/>
        </w:rPr>
        <w:t>注：按本格式和要求提供。</w:t>
      </w:r>
    </w:p>
    <w:p w14:paraId="0009268C">
      <w:pPr>
        <w:autoSpaceDE w:val="0"/>
        <w:autoSpaceDN w:val="0"/>
        <w:spacing w:line="360" w:lineRule="auto"/>
        <w:rPr>
          <w:rFonts w:ascii="宋体" w:hAnsi="宋体" w:eastAsia="宋体" w:cs="仿宋_GB2312"/>
          <w:color w:val="auto"/>
          <w:kern w:val="0"/>
          <w:sz w:val="24"/>
          <w:highlight w:val="none"/>
        </w:rPr>
      </w:pPr>
    </w:p>
    <w:p w14:paraId="69ED4DD2">
      <w:pPr>
        <w:widowControl/>
        <w:adjustRightInd/>
        <w:jc w:val="left"/>
        <w:rPr>
          <w:rFonts w:ascii="宋体" w:hAnsi="宋体" w:eastAsia="宋体" w:cs="仿宋_GB2312"/>
          <w:b/>
          <w:color w:val="auto"/>
          <w:kern w:val="0"/>
          <w:sz w:val="32"/>
          <w:szCs w:val="32"/>
          <w:highlight w:val="none"/>
        </w:rPr>
      </w:pPr>
    </w:p>
    <w:p w14:paraId="40000F60">
      <w:pPr>
        <w:widowControl/>
        <w:tabs>
          <w:tab w:val="left" w:pos="1200"/>
        </w:tabs>
        <w:adjustRightInd/>
        <w:ind w:left="840"/>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color w:val="auto"/>
          <w:kern w:val="0"/>
          <w:sz w:val="32"/>
          <w:szCs w:val="32"/>
          <w:highlight w:val="none"/>
          <w:lang w:val="zh-CN"/>
        </w:rPr>
        <w:t>二、资格文件</w:t>
      </w:r>
    </w:p>
    <w:p w14:paraId="7AE1FB80">
      <w:pPr>
        <w:pStyle w:val="108"/>
        <w:widowControl/>
        <w:tabs>
          <w:tab w:val="left" w:pos="1200"/>
          <w:tab w:val="left" w:pos="1560"/>
        </w:tabs>
        <w:adjustRightInd/>
        <w:ind w:left="1560" w:firstLine="0" w:firstLineChars="0"/>
        <w:jc w:val="left"/>
        <w:rPr>
          <w:rFonts w:ascii="宋体" w:hAnsi="宋体" w:eastAsia="宋体" w:cs="仿宋_GB2312"/>
          <w:b/>
          <w:color w:val="auto"/>
          <w:sz w:val="30"/>
          <w:szCs w:val="30"/>
          <w:highlight w:val="none"/>
        </w:rPr>
      </w:pPr>
    </w:p>
    <w:p w14:paraId="6F4801CA">
      <w:pPr>
        <w:snapToGrid w:val="0"/>
        <w:spacing w:line="360" w:lineRule="auto"/>
        <w:ind w:right="480"/>
        <w:jc w:val="center"/>
        <w:rPr>
          <w:rFonts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A、符合参加政府采购活动应当具备的一般条件的承诺函</w:t>
      </w:r>
    </w:p>
    <w:p w14:paraId="782F8A3C">
      <w:pPr>
        <w:snapToGrid w:val="0"/>
        <w:spacing w:line="360" w:lineRule="auto"/>
        <w:rPr>
          <w:rFonts w:ascii="宋体" w:hAnsi="宋体" w:eastAsia="宋体" w:cs="宋体"/>
          <w:color w:val="auto"/>
          <w:sz w:val="24"/>
          <w:highlight w:val="none"/>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sz w:val="24"/>
          <w:highlight w:val="none"/>
        </w:rPr>
        <w:t>、</w:t>
      </w:r>
      <w:r>
        <w:rPr>
          <w:rFonts w:hint="eastAsia" w:ascii="宋体" w:hAnsi="宋体" w:eastAsia="宋体" w:cs="仿宋_GB2312"/>
          <w:color w:val="auto"/>
          <w:sz w:val="24"/>
          <w:highlight w:val="none"/>
          <w:lang w:eastAsia="zh-CN"/>
        </w:rPr>
        <w:t>浙江五石中正工程咨询有限公司</w:t>
      </w:r>
      <w:r>
        <w:rPr>
          <w:rFonts w:hint="eastAsia" w:ascii="宋体" w:hAnsi="宋体" w:eastAsia="宋体" w:cs="宋体"/>
          <w:color w:val="auto"/>
          <w:sz w:val="24"/>
          <w:highlight w:val="none"/>
        </w:rPr>
        <w:t>：</w:t>
      </w:r>
    </w:p>
    <w:p w14:paraId="24B9E3A5">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我方参与</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kern w:val="0"/>
          <w:sz w:val="24"/>
          <w:highlight w:val="none"/>
          <w:lang w:val="zh-CN"/>
        </w:rPr>
        <w:t>【项目编号：ZJWSBJ-HD-202502C】</w:t>
      </w:r>
      <w:r>
        <w:rPr>
          <w:rFonts w:hint="eastAsia" w:ascii="宋体" w:hAnsi="宋体" w:eastAsia="宋体" w:cs="宋体"/>
          <w:color w:val="auto"/>
          <w:sz w:val="24"/>
          <w:highlight w:val="none"/>
        </w:rPr>
        <w:t>政府采购活动，郑重承诺：</w:t>
      </w:r>
    </w:p>
    <w:p w14:paraId="74ACC314">
      <w:pPr>
        <w:snapToGrid w:val="0"/>
        <w:spacing w:line="360" w:lineRule="auto"/>
        <w:ind w:firstLine="360" w:firstLineChars="150"/>
        <w:rPr>
          <w:rFonts w:ascii="宋体" w:hAnsi="宋体" w:eastAsia="宋体" w:cs="宋体"/>
          <w:color w:val="auto"/>
          <w:sz w:val="24"/>
          <w:highlight w:val="none"/>
        </w:rPr>
      </w:pPr>
      <w:r>
        <w:rPr>
          <w:rFonts w:hint="eastAsia" w:ascii="宋体" w:hAnsi="宋体" w:eastAsia="宋体" w:cs="宋体"/>
          <w:color w:val="auto"/>
          <w:sz w:val="24"/>
          <w:highlight w:val="none"/>
        </w:rPr>
        <w:t>（一）具备《中华人民共和国政府采购法》第二十二条第一款规定的条件：</w:t>
      </w:r>
    </w:p>
    <w:p w14:paraId="02012592">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7F5A8BAB">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 </w:t>
      </w:r>
    </w:p>
    <w:p w14:paraId="31AB0C1A">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14:paraId="31830440">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5E7D3D8F">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5、参加政府采购活动前三年内，在经营活动中没有重大违法记录；</w:t>
      </w:r>
    </w:p>
    <w:p w14:paraId="1D0A0FDE">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6、具有法律、行政法规规定的其他条件。</w:t>
      </w:r>
    </w:p>
    <w:p w14:paraId="0D89D7B9">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（二）未被信用中国（www.creditchina.gov.cn)、中国政府采购网（www.ccgp.gov.cn）列入失信被执行人、重大税收违法案件当事人名单、政府采购严重违法失信行为记录名单。</w:t>
      </w:r>
    </w:p>
    <w:p w14:paraId="159529F3">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（三）不存在以下情况：</w:t>
      </w:r>
    </w:p>
    <w:p w14:paraId="19F39759">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1、单位负责人为同一人或者存在直接控股、管理关系的不同供应商参加同一合同项下的政府采购活动的；</w:t>
      </w:r>
    </w:p>
    <w:p w14:paraId="4796AC27">
      <w:pPr>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2、为采购项目提供整体设计、规范编制或者项目管理、监理、检测等服务后再参加该采购项目的其他采购活动的。</w:t>
      </w:r>
    </w:p>
    <w:p w14:paraId="38AE6374">
      <w:pPr>
        <w:snapToGrid w:val="0"/>
        <w:spacing w:line="360" w:lineRule="auto"/>
        <w:ind w:firstLine="5520" w:firstLineChars="2300"/>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供应商名称(电子签名)：</w:t>
      </w:r>
    </w:p>
    <w:p w14:paraId="76256A00">
      <w:pPr>
        <w:snapToGrid w:val="0"/>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日期</w:t>
      </w:r>
      <w:r>
        <w:rPr>
          <w:rFonts w:hint="eastAsia" w:ascii="宋体" w:hAnsi="宋体" w:eastAsia="宋体" w:cs="宋体"/>
          <w:color w:val="auto"/>
          <w:kern w:val="0"/>
          <w:sz w:val="24"/>
          <w:highlight w:val="none"/>
        </w:rPr>
        <w:t xml:space="preserve">：  年  </w:t>
      </w:r>
      <w:r>
        <w:rPr>
          <w:rFonts w:hint="eastAsia" w:ascii="宋体" w:hAnsi="宋体" w:eastAsia="宋体" w:cs="宋体"/>
          <w:color w:val="auto"/>
          <w:kern w:val="0"/>
          <w:sz w:val="24"/>
          <w:highlight w:val="none"/>
          <w:lang w:val="zh-CN"/>
        </w:rPr>
        <w:t>月</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日</w:t>
      </w:r>
    </w:p>
    <w:p w14:paraId="3715C03C">
      <w:pPr>
        <w:snapToGrid w:val="0"/>
        <w:spacing w:line="360" w:lineRule="auto"/>
        <w:ind w:right="480"/>
        <w:jc w:val="center"/>
        <w:rPr>
          <w:rFonts w:ascii="宋体" w:hAnsi="宋体" w:eastAsia="宋体" w:cs="仿宋_GB2312"/>
          <w:b/>
          <w:color w:val="auto"/>
          <w:kern w:val="0"/>
          <w:sz w:val="32"/>
          <w:szCs w:val="32"/>
          <w:highlight w:val="none"/>
        </w:rPr>
      </w:pPr>
    </w:p>
    <w:p w14:paraId="1E3EC1FE">
      <w:pPr>
        <w:widowControl/>
        <w:adjustRightInd/>
        <w:jc w:val="left"/>
        <w:rPr>
          <w:rFonts w:ascii="宋体" w:hAnsi="宋体" w:eastAsia="宋体" w:cs="仿宋_GB2312"/>
          <w:b/>
          <w:color w:val="auto"/>
          <w:sz w:val="32"/>
          <w:szCs w:val="32"/>
          <w:highlight w:val="none"/>
        </w:rPr>
      </w:pPr>
      <w:r>
        <w:rPr>
          <w:rFonts w:ascii="宋体" w:hAnsi="宋体" w:eastAsia="宋体" w:cs="仿宋_GB2312"/>
          <w:b/>
          <w:color w:val="auto"/>
          <w:sz w:val="32"/>
          <w:szCs w:val="32"/>
          <w:highlight w:val="none"/>
        </w:rPr>
        <w:br w:type="page"/>
      </w:r>
    </w:p>
    <w:p w14:paraId="4C70D4BD">
      <w:pPr>
        <w:spacing w:line="360" w:lineRule="auto"/>
        <w:jc w:val="center"/>
        <w:rPr>
          <w:rFonts w:ascii="宋体" w:hAnsi="宋体" w:eastAsia="宋体" w:cs="仿宋_GB2312"/>
          <w:b/>
          <w:color w:val="auto"/>
          <w:sz w:val="32"/>
          <w:szCs w:val="32"/>
          <w:highlight w:val="none"/>
        </w:rPr>
      </w:pPr>
      <w:r>
        <w:rPr>
          <w:rFonts w:hint="eastAsia" w:ascii="宋体" w:hAnsi="宋体" w:eastAsia="宋体" w:cs="仿宋_GB2312"/>
          <w:b/>
          <w:color w:val="auto"/>
          <w:sz w:val="32"/>
          <w:szCs w:val="32"/>
          <w:highlight w:val="none"/>
        </w:rPr>
        <w:t>B、联合协议（如果有）</w:t>
      </w:r>
    </w:p>
    <w:p w14:paraId="5C99CC43">
      <w:pPr>
        <w:widowControl/>
        <w:spacing w:line="360" w:lineRule="auto"/>
        <w:ind w:firstLine="482" w:firstLineChars="200"/>
        <w:jc w:val="left"/>
        <w:rPr>
          <w:rFonts w:ascii="宋体" w:hAnsi="宋体" w:eastAsia="宋体" w:cs="宋体"/>
          <w:b/>
          <w:color w:val="auto"/>
          <w:sz w:val="24"/>
          <w:highlight w:val="none"/>
        </w:rPr>
      </w:pPr>
      <w:r>
        <w:rPr>
          <w:rFonts w:hint="eastAsia" w:ascii="宋体" w:hAnsi="宋体" w:eastAsia="宋体" w:cs="宋体"/>
          <w:b/>
          <w:color w:val="auto"/>
          <w:sz w:val="24"/>
          <w:highlight w:val="none"/>
        </w:rPr>
        <w:t>（以联合体形式响应的，提供联合协议；本项目不接受联合体响应或者供应商不以联合体形式响应的，则不需要提供）</w:t>
      </w:r>
    </w:p>
    <w:p w14:paraId="6A726D98">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（联合体所有成员名称）</w:t>
      </w:r>
      <w:r>
        <w:rPr>
          <w:rFonts w:hint="eastAsia" w:ascii="宋体" w:hAnsi="宋体" w:eastAsia="宋体" w:cs="宋体"/>
          <w:color w:val="auto"/>
          <w:kern w:val="0"/>
          <w:sz w:val="24"/>
          <w:highlight w:val="none"/>
        </w:rPr>
        <w:t>自愿</w:t>
      </w:r>
      <w:r>
        <w:rPr>
          <w:rFonts w:hint="eastAsia" w:ascii="宋体" w:hAnsi="宋体" w:eastAsia="宋体" w:cs="宋体"/>
          <w:color w:val="auto"/>
          <w:kern w:val="0"/>
          <w:sz w:val="24"/>
          <w:highlight w:val="none"/>
          <w:lang w:val="zh-CN"/>
        </w:rPr>
        <w:t>组成一个联合体，以一个供应商的身份</w:t>
      </w:r>
      <w:r>
        <w:rPr>
          <w:rFonts w:hint="eastAsia" w:ascii="宋体" w:hAnsi="宋体" w:eastAsia="宋体" w:cs="宋体"/>
          <w:color w:val="auto"/>
          <w:kern w:val="0"/>
          <w:sz w:val="24"/>
          <w:highlight w:val="none"/>
        </w:rPr>
        <w:t>参加</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kern w:val="0"/>
          <w:sz w:val="24"/>
          <w:highlight w:val="none"/>
          <w:lang w:val="zh-CN"/>
        </w:rPr>
        <w:t>【项目编号：ZJWSBJ-HD-202502C】响应</w:t>
      </w:r>
      <w:r>
        <w:rPr>
          <w:rFonts w:hint="eastAsia" w:ascii="宋体" w:hAnsi="宋体" w:eastAsia="宋体" w:cs="宋体"/>
          <w:color w:val="auto"/>
          <w:kern w:val="0"/>
          <w:sz w:val="24"/>
          <w:highlight w:val="none"/>
          <w:lang w:val="zh-CN"/>
        </w:rPr>
        <w:t xml:space="preserve">。 </w:t>
      </w:r>
    </w:p>
    <w:p w14:paraId="7F79D3D9">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一、各方一致决定，</w:t>
      </w:r>
      <w:r>
        <w:rPr>
          <w:rFonts w:hint="eastAsia" w:ascii="宋体" w:hAnsi="宋体" w:eastAsia="宋体" w:cs="宋体"/>
          <w:color w:val="auto"/>
          <w:kern w:val="0"/>
          <w:sz w:val="24"/>
          <w:highlight w:val="none"/>
          <w:u w:val="single"/>
        </w:rPr>
        <w:t>（某联合体成员名称）</w:t>
      </w:r>
      <w:r>
        <w:rPr>
          <w:rFonts w:hint="eastAsia" w:ascii="宋体" w:hAnsi="宋体" w:eastAsia="宋体" w:cs="宋体"/>
          <w:color w:val="auto"/>
          <w:kern w:val="0"/>
          <w:sz w:val="24"/>
          <w:highlight w:val="none"/>
        </w:rPr>
        <w:t>为联合体</w:t>
      </w:r>
      <w:r>
        <w:rPr>
          <w:rFonts w:hint="eastAsia" w:ascii="宋体" w:hAnsi="宋体" w:eastAsia="宋体" w:cs="宋体"/>
          <w:color w:val="auto"/>
          <w:kern w:val="0"/>
          <w:sz w:val="24"/>
          <w:highlight w:val="none"/>
          <w:lang w:val="zh-CN"/>
        </w:rPr>
        <w:t>牵头人</w:t>
      </w:r>
      <w:r>
        <w:rPr>
          <w:rFonts w:hint="eastAsia" w:ascii="宋体" w:hAnsi="宋体" w:eastAsia="宋体" w:cs="宋体"/>
          <w:color w:val="auto"/>
          <w:sz w:val="24"/>
          <w:highlight w:val="none"/>
        </w:rPr>
        <w:t>，代表所有联合体成员负责响应和合同实施阶段的主办、协调工作</w:t>
      </w:r>
      <w:r>
        <w:rPr>
          <w:rFonts w:hint="eastAsia" w:ascii="宋体" w:hAnsi="宋体" w:eastAsia="宋体" w:cs="宋体"/>
          <w:color w:val="auto"/>
          <w:kern w:val="0"/>
          <w:sz w:val="24"/>
          <w:highlight w:val="none"/>
          <w:lang w:val="zh-CN"/>
        </w:rPr>
        <w:t>。</w:t>
      </w:r>
    </w:p>
    <w:p w14:paraId="2A2F3456">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二、</w:t>
      </w:r>
      <w:r>
        <w:rPr>
          <w:rFonts w:hint="eastAsia" w:ascii="宋体" w:hAnsi="宋体" w:eastAsia="宋体" w:cs="宋体"/>
          <w:color w:val="auto"/>
          <w:sz w:val="24"/>
          <w:highlight w:val="none"/>
        </w:rPr>
        <w:t>所有联合体成员各方签署授权书，授权书载明的</w:t>
      </w:r>
      <w:r>
        <w:rPr>
          <w:rFonts w:hint="eastAsia" w:ascii="宋体" w:hAnsi="宋体" w:eastAsia="宋体" w:cs="宋体"/>
          <w:color w:val="auto"/>
          <w:kern w:val="0"/>
          <w:sz w:val="24"/>
          <w:highlight w:val="none"/>
          <w:lang w:val="zh-CN"/>
        </w:rPr>
        <w:t>授权代表根据磋商文件规定及采购内容而对采购人、采购代理机构所作的任何合法承诺，包括书面澄清及相应等均对联合体各方产生约束力。</w:t>
      </w:r>
    </w:p>
    <w:p w14:paraId="03231F92">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三、本次联合响应中，分工如下：</w:t>
      </w:r>
    </w:p>
    <w:p w14:paraId="3033EDAF">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（联合体成员1）</w:t>
      </w:r>
      <w:r>
        <w:rPr>
          <w:rFonts w:hint="eastAsia" w:ascii="宋体" w:hAnsi="宋体" w:eastAsia="宋体" w:cs="宋体"/>
          <w:color w:val="auto"/>
          <w:kern w:val="0"/>
          <w:sz w:val="24"/>
          <w:highlight w:val="none"/>
          <w:lang w:val="zh-CN"/>
        </w:rPr>
        <w:t>承担的工作和义务为：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sz w:val="24"/>
          <w:highlight w:val="none"/>
          <w:lang w:val="zh-CN"/>
        </w:rPr>
        <w:t>；</w:t>
      </w:r>
    </w:p>
    <w:p w14:paraId="59F83008">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（联合体成员</w:t>
      </w:r>
      <w:r>
        <w:rPr>
          <w:rFonts w:ascii="宋体" w:hAnsi="宋体" w:eastAsia="宋体" w:cs="宋体"/>
          <w:color w:val="auto"/>
          <w:kern w:val="0"/>
          <w:sz w:val="24"/>
          <w:highlight w:val="none"/>
          <w:u w:val="single"/>
        </w:rPr>
        <w:t>2</w:t>
      </w:r>
      <w:r>
        <w:rPr>
          <w:rFonts w:hint="eastAsia"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lang w:val="zh-CN"/>
        </w:rPr>
        <w:t>承担的工作和义务为：</w:t>
      </w:r>
      <w:r>
        <w:rPr>
          <w:rFonts w:hint="eastAsia" w:ascii="宋体" w:hAnsi="宋体" w:eastAsia="宋体" w:cs="宋体"/>
          <w:color w:val="auto"/>
          <w:highlight w:val="none"/>
          <w:u w:val="single"/>
        </w:rPr>
        <w:t xml:space="preserve">             </w:t>
      </w:r>
      <w:r>
        <w:rPr>
          <w:rFonts w:hint="eastAsia" w:ascii="宋体" w:hAnsi="宋体" w:eastAsia="宋体" w:cs="宋体"/>
          <w:color w:val="auto"/>
          <w:kern w:val="0"/>
          <w:sz w:val="24"/>
          <w:highlight w:val="none"/>
          <w:lang w:val="zh-CN"/>
        </w:rPr>
        <w:t>；</w:t>
      </w:r>
    </w:p>
    <w:p w14:paraId="69945A5F">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w:t>
      </w:r>
    </w:p>
    <w:p w14:paraId="4ADA7DF2">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四、联合体成员中小企业合同份额（如果有）。</w:t>
      </w:r>
    </w:p>
    <w:p w14:paraId="4383CE70">
      <w:pPr>
        <w:snapToGrid w:val="0"/>
        <w:spacing w:line="360" w:lineRule="auto"/>
        <w:ind w:firstLine="576"/>
        <w:rPr>
          <w:rFonts w:ascii="宋体" w:hAnsi="宋体" w:eastAsia="宋体" w:cs="宋体"/>
          <w:b/>
          <w:color w:val="auto"/>
          <w:kern w:val="0"/>
          <w:sz w:val="24"/>
          <w:highlight w:val="none"/>
          <w:lang w:val="zh-CN"/>
        </w:rPr>
      </w:pPr>
      <w:r>
        <w:rPr>
          <w:rFonts w:hint="eastAsia" w:ascii="宋体" w:hAnsi="宋体" w:eastAsia="宋体" w:cs="宋体"/>
          <w:color w:val="auto"/>
          <w:kern w:val="0"/>
          <w:sz w:val="24"/>
          <w:highlight w:val="none"/>
          <w:lang w:val="zh-CN"/>
        </w:rPr>
        <w:t>1、</w:t>
      </w:r>
      <w:r>
        <w:rPr>
          <w:rFonts w:hint="eastAsia" w:ascii="宋体" w:hAnsi="宋体" w:eastAsia="宋体" w:cs="宋体"/>
          <w:color w:val="auto"/>
          <w:kern w:val="0"/>
          <w:sz w:val="24"/>
          <w:highlight w:val="none"/>
          <w:u w:val="single"/>
        </w:rPr>
        <w:t>（</w:t>
      </w:r>
      <w:bookmarkStart w:id="73" w:name="_Hlk101131882"/>
      <w:r>
        <w:rPr>
          <w:rFonts w:hint="eastAsia" w:ascii="宋体" w:hAnsi="宋体" w:eastAsia="宋体" w:cs="宋体"/>
          <w:color w:val="auto"/>
          <w:kern w:val="0"/>
          <w:sz w:val="24"/>
          <w:highlight w:val="none"/>
          <w:u w:val="single"/>
        </w:rPr>
        <w:t>联合体成员X</w:t>
      </w:r>
      <w:r>
        <w:rPr>
          <w:rFonts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u w:val="single"/>
        </w:rPr>
        <w:t>……</w:t>
      </w:r>
      <w:bookmarkEnd w:id="73"/>
      <w:r>
        <w:rPr>
          <w:rFonts w:hint="eastAsia"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rPr>
        <w:t>提供的服务由小微企业承接，其合同份额占到合同总金额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%以上</w:t>
      </w:r>
      <w:r>
        <w:rPr>
          <w:rFonts w:hint="eastAsia" w:ascii="宋体" w:hAnsi="宋体" w:eastAsia="宋体" w:cs="宋体"/>
          <w:color w:val="auto"/>
          <w:kern w:val="0"/>
          <w:sz w:val="24"/>
          <w:highlight w:val="none"/>
          <w:lang w:val="zh-CN"/>
        </w:rPr>
        <w:t>。</w:t>
      </w:r>
      <w:r>
        <w:rPr>
          <w:rFonts w:hint="eastAsia" w:ascii="宋体" w:hAnsi="宋体" w:eastAsia="宋体" w:cs="宋体"/>
          <w:b/>
          <w:color w:val="auto"/>
          <w:kern w:val="0"/>
          <w:sz w:val="24"/>
          <w:highlight w:val="none"/>
          <w:lang w:val="zh-CN"/>
        </w:rPr>
        <w:t>（</w:t>
      </w:r>
      <w:bookmarkStart w:id="74" w:name="_Hlk101133598"/>
      <w:r>
        <w:rPr>
          <w:rFonts w:hint="eastAsia" w:ascii="宋体" w:hAnsi="宋体" w:eastAsia="宋体" w:cs="宋体"/>
          <w:b/>
          <w:color w:val="auto"/>
          <w:kern w:val="0"/>
          <w:sz w:val="24"/>
          <w:highlight w:val="none"/>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color w:val="auto"/>
          <w:kern w:val="0"/>
          <w:sz w:val="24"/>
          <w:highlight w:val="none"/>
          <w:lang w:val="zh-CN"/>
        </w:rPr>
        <w:t>对联合体报价按评标标准确定的比例给予扣除</w:t>
      </w:r>
      <w:r>
        <w:rPr>
          <w:rFonts w:hint="eastAsia" w:ascii="宋体" w:hAnsi="宋体" w:eastAsia="宋体" w:cs="宋体"/>
          <w:b/>
          <w:color w:val="auto"/>
          <w:kern w:val="0"/>
          <w:sz w:val="24"/>
          <w:highlight w:val="none"/>
          <w:lang w:val="zh-CN"/>
        </w:rPr>
        <w:t>。供应商</w:t>
      </w:r>
      <w:r>
        <w:rPr>
          <w:rFonts w:hint="eastAsia" w:ascii="宋体" w:hAnsi="宋体" w:eastAsia="宋体" w:cs="宋体"/>
          <w:b/>
          <w:color w:val="auto"/>
          <w:sz w:val="24"/>
          <w:highlight w:val="none"/>
        </w:rPr>
        <w:t>拟享受以上价格扣除政策的，填写有关内容。</w:t>
      </w:r>
      <w:bookmarkEnd w:id="74"/>
      <w:r>
        <w:rPr>
          <w:rFonts w:hint="eastAsia" w:ascii="宋体" w:hAnsi="宋体" w:eastAsia="宋体" w:cs="宋体"/>
          <w:b/>
          <w:color w:val="auto"/>
          <w:kern w:val="0"/>
          <w:sz w:val="24"/>
          <w:highlight w:val="none"/>
          <w:lang w:val="zh-CN"/>
        </w:rPr>
        <w:t>）</w:t>
      </w:r>
    </w:p>
    <w:p w14:paraId="04E11259">
      <w:pPr>
        <w:spacing w:line="360" w:lineRule="auto"/>
        <w:ind w:firstLine="480" w:firstLineChars="200"/>
        <w:rPr>
          <w:rFonts w:ascii="宋体" w:hAnsi="宋体" w:eastAsia="宋体" w:cs="宋体"/>
          <w:b/>
          <w:bCs/>
          <w:color w:val="auto"/>
          <w:kern w:val="0"/>
          <w:sz w:val="24"/>
          <w:highlight w:val="none"/>
          <w:lang w:val="zh-CN"/>
        </w:rPr>
      </w:pPr>
      <w:r>
        <w:rPr>
          <w:rFonts w:hint="eastAsia" w:ascii="宋体" w:hAnsi="宋体" w:eastAsia="宋体" w:cs="宋体"/>
          <w:color w:val="auto"/>
          <w:sz w:val="24"/>
          <w:highlight w:val="none"/>
        </w:rPr>
        <w:t>2、</w:t>
      </w:r>
      <w:bookmarkStart w:id="75" w:name="_Hlk101133173"/>
      <w:r>
        <w:rPr>
          <w:rFonts w:hint="eastAsia" w:ascii="宋体" w:hAnsi="宋体" w:eastAsia="宋体" w:cs="宋体"/>
          <w:color w:val="auto"/>
          <w:sz w:val="24"/>
          <w:highlight w:val="none"/>
        </w:rPr>
        <w:t>中小企业合同金额达到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%，其中小微企业合同金额达到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w:t>
      </w:r>
      <w:r>
        <w:rPr>
          <w:rFonts w:hint="eastAsia" w:ascii="宋体" w:hAnsi="宋体" w:eastAsia="宋体" w:cs="宋体"/>
          <w:b/>
          <w:bCs/>
          <w:color w:val="auto"/>
          <w:kern w:val="0"/>
          <w:sz w:val="24"/>
          <w:highlight w:val="none"/>
          <w:lang w:val="zh-CN"/>
        </w:rPr>
        <w:t>（</w:t>
      </w:r>
      <w:r>
        <w:rPr>
          <w:rFonts w:hint="eastAsia" w:ascii="宋体" w:hAnsi="宋体" w:eastAsia="宋体" w:cs="宋体"/>
          <w:b/>
          <w:bCs/>
          <w:color w:val="auto"/>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ascii="宋体" w:hAnsi="宋体" w:eastAsia="宋体" w:cs="宋体"/>
          <w:b/>
          <w:bCs/>
          <w:color w:val="auto"/>
          <w:kern w:val="0"/>
          <w:sz w:val="24"/>
          <w:highlight w:val="none"/>
          <w:lang w:val="zh-CN"/>
        </w:rPr>
        <w:t>）</w:t>
      </w:r>
      <w:bookmarkEnd w:id="75"/>
    </w:p>
    <w:p w14:paraId="70EEC9AD">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五、如果成交，</w:t>
      </w:r>
      <w:r>
        <w:rPr>
          <w:rFonts w:hint="eastAsia" w:ascii="宋体" w:hAnsi="宋体" w:eastAsia="宋体" w:cs="宋体"/>
          <w:color w:val="auto"/>
          <w:sz w:val="24"/>
          <w:highlight w:val="none"/>
        </w:rPr>
        <w:t>联合体各成员方共同与采购人签订合同，并就采购合同约定的事项对采购人承担连带责任。</w:t>
      </w:r>
    </w:p>
    <w:p w14:paraId="196D1166">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六、有关本次联合响应的其他事宜：</w:t>
      </w:r>
    </w:p>
    <w:p w14:paraId="6AABF6DD">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1、联合体各方不再单独参加或者与其他供应商另外组成联合体参加同一合同项下的政府采购活动。</w:t>
      </w:r>
    </w:p>
    <w:p w14:paraId="72028746">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2、联合体中有同类资质的各方按照联合体分工承担相同工作的，按照资质等级较低的供应商确定资质等级。</w:t>
      </w:r>
    </w:p>
    <w:p w14:paraId="7334EE95">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3、本协议提交采购人、采购代理机构后，联合体各方不得以任何形式对上述内容进行修改或撤销。</w:t>
      </w:r>
    </w:p>
    <w:p w14:paraId="552494BB">
      <w:pPr>
        <w:snapToGrid w:val="0"/>
        <w:spacing w:line="360" w:lineRule="auto"/>
        <w:ind w:firstLine="5040" w:firstLineChars="2100"/>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联合体成员名称(电子签名/公章)：</w:t>
      </w:r>
    </w:p>
    <w:p w14:paraId="779C45B0">
      <w:pPr>
        <w:snapToGrid w:val="0"/>
        <w:spacing w:line="360" w:lineRule="auto"/>
        <w:ind w:firstLine="5040" w:firstLineChars="2100"/>
        <w:jc w:val="left"/>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联合体成员名称(电子签名/公章)：</w:t>
      </w:r>
    </w:p>
    <w:p w14:paraId="5A1EE04D">
      <w:pPr>
        <w:snapToGrid w:val="0"/>
        <w:spacing w:line="360" w:lineRule="auto"/>
        <w:ind w:firstLine="5760" w:firstLineChars="2400"/>
        <w:rPr>
          <w:rFonts w:ascii="宋体" w:hAnsi="宋体" w:eastAsia="宋体" w:cs="宋体"/>
          <w:color w:val="auto"/>
          <w:highlight w:val="none"/>
        </w:rPr>
      </w:pPr>
      <w:r>
        <w:rPr>
          <w:rFonts w:hint="eastAsia" w:ascii="宋体" w:hAnsi="宋体" w:eastAsia="宋体" w:cs="宋体"/>
          <w:color w:val="auto"/>
          <w:kern w:val="0"/>
          <w:sz w:val="24"/>
          <w:highlight w:val="none"/>
          <w:lang w:val="zh-CN"/>
        </w:rPr>
        <w:t>……</w:t>
      </w:r>
    </w:p>
    <w:p w14:paraId="10849F03">
      <w:pPr>
        <w:snapToGrid w:val="0"/>
        <w:spacing w:line="360" w:lineRule="auto"/>
        <w:jc w:val="right"/>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日期：  年  月   日</w:t>
      </w:r>
    </w:p>
    <w:p w14:paraId="2EA22E87">
      <w:pPr>
        <w:spacing w:line="360" w:lineRule="auto"/>
        <w:ind w:right="420"/>
        <w:rPr>
          <w:rFonts w:ascii="宋体" w:hAnsi="宋体" w:eastAsia="宋体" w:cs="宋体"/>
          <w:color w:val="auto"/>
          <w:sz w:val="24"/>
          <w:highlight w:val="none"/>
        </w:rPr>
      </w:pPr>
      <w:r>
        <w:rPr>
          <w:rFonts w:hint="eastAsia" w:ascii="宋体" w:hAnsi="宋体" w:eastAsia="宋体" w:cs="宋体"/>
          <w:color w:val="auto"/>
          <w:sz w:val="24"/>
          <w:highlight w:val="none"/>
        </w:rPr>
        <w:t>注：按本格式和要求提供。</w:t>
      </w:r>
    </w:p>
    <w:p w14:paraId="3C3D551A">
      <w:pPr>
        <w:snapToGrid w:val="0"/>
        <w:spacing w:line="360" w:lineRule="auto"/>
        <w:ind w:right="480"/>
        <w:jc w:val="center"/>
        <w:rPr>
          <w:rFonts w:ascii="宋体" w:hAnsi="宋体" w:eastAsia="宋体" w:cs="仿宋_GB2312"/>
          <w:b/>
          <w:color w:val="auto"/>
          <w:sz w:val="32"/>
          <w:szCs w:val="32"/>
          <w:highlight w:val="none"/>
        </w:rPr>
      </w:pPr>
    </w:p>
    <w:p w14:paraId="479CD787">
      <w:pPr>
        <w:widowControl/>
        <w:adjustRightInd/>
        <w:jc w:val="left"/>
        <w:rPr>
          <w:rFonts w:ascii="宋体" w:hAnsi="宋体" w:eastAsia="宋体" w:cs="仿宋_GB2312"/>
          <w:b/>
          <w:color w:val="auto"/>
          <w:sz w:val="32"/>
          <w:szCs w:val="32"/>
          <w:highlight w:val="none"/>
        </w:rPr>
      </w:pPr>
      <w:r>
        <w:rPr>
          <w:rFonts w:ascii="宋体" w:hAnsi="宋体" w:eastAsia="宋体" w:cs="仿宋_GB2312"/>
          <w:b/>
          <w:color w:val="auto"/>
          <w:sz w:val="32"/>
          <w:szCs w:val="32"/>
          <w:highlight w:val="none"/>
        </w:rPr>
        <w:br w:type="page"/>
      </w:r>
    </w:p>
    <w:p w14:paraId="2B376476">
      <w:pPr>
        <w:snapToGrid w:val="0"/>
        <w:spacing w:line="360" w:lineRule="auto"/>
        <w:ind w:right="480"/>
        <w:jc w:val="center"/>
        <w:rPr>
          <w:rFonts w:ascii="宋体" w:hAnsi="宋体" w:eastAsia="宋体" w:cs="宋体"/>
          <w:b/>
          <w:color w:val="auto"/>
          <w:kern w:val="0"/>
          <w:sz w:val="32"/>
          <w:szCs w:val="32"/>
          <w:highlight w:val="none"/>
        </w:rPr>
      </w:pPr>
      <w:r>
        <w:rPr>
          <w:rFonts w:hint="eastAsia" w:ascii="宋体" w:hAnsi="宋体" w:eastAsia="宋体" w:cs="仿宋_GB2312"/>
          <w:b/>
          <w:color w:val="auto"/>
          <w:sz w:val="32"/>
          <w:szCs w:val="32"/>
          <w:highlight w:val="none"/>
        </w:rPr>
        <w:t>C、</w:t>
      </w:r>
      <w:r>
        <w:rPr>
          <w:rFonts w:hint="eastAsia" w:ascii="宋体" w:hAnsi="宋体" w:eastAsia="宋体" w:cs="宋体"/>
          <w:b/>
          <w:color w:val="auto"/>
          <w:kern w:val="0"/>
          <w:sz w:val="32"/>
          <w:szCs w:val="32"/>
          <w:highlight w:val="none"/>
        </w:rPr>
        <w:t>落实政府采购政策需满足的资格要求</w:t>
      </w:r>
    </w:p>
    <w:p w14:paraId="47F48DC5">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（根据</w:t>
      </w:r>
      <w:r>
        <w:rPr>
          <w:rFonts w:hint="eastAsia" w:ascii="宋体" w:hAnsi="宋体" w:eastAsia="宋体" w:cs="宋体"/>
          <w:b/>
          <w:bCs/>
          <w:color w:val="auto"/>
          <w:sz w:val="24"/>
          <w:highlight w:val="none"/>
        </w:rPr>
        <w:t>磋商文件第一部分竞争性磋商邀请公告中</w:t>
      </w:r>
      <w:r>
        <w:rPr>
          <w:rFonts w:hint="eastAsia" w:ascii="宋体" w:hAnsi="宋体" w:eastAsia="宋体" w:cs="宋体"/>
          <w:color w:val="auto"/>
          <w:sz w:val="24"/>
          <w:highlight w:val="none"/>
        </w:rPr>
        <w:t>落实政府采购政策需满足的资格要求选择提供相应的材料；未要求的，无需提供）</w:t>
      </w:r>
    </w:p>
    <w:p w14:paraId="092D67A0">
      <w:pPr>
        <w:snapToGrid w:val="0"/>
        <w:spacing w:before="50" w:after="50" w:line="360" w:lineRule="auto"/>
        <w:ind w:firstLine="472" w:firstLineChars="196"/>
        <w:jc w:val="left"/>
        <w:rPr>
          <w:rFonts w:ascii="宋体" w:hAnsi="宋体" w:eastAsia="宋体" w:cs="宋体"/>
          <w:color w:val="auto"/>
          <w:sz w:val="24"/>
          <w:highlight w:val="none"/>
        </w:rPr>
      </w:pPr>
      <w:r>
        <w:rPr>
          <w:rFonts w:hint="eastAsia" w:ascii="宋体" w:hAnsi="宋体" w:eastAsia="宋体" w:cs="宋体"/>
          <w:b/>
          <w:color w:val="auto"/>
          <w:sz w:val="24"/>
          <w:highlight w:val="none"/>
        </w:rPr>
        <w:t>a</w:t>
      </w:r>
      <w:r>
        <w:rPr>
          <w:rFonts w:hint="eastAsia" w:ascii="宋体" w:hAnsi="宋体" w:eastAsia="宋体" w:cs="宋体"/>
          <w:color w:val="auto"/>
          <w:sz w:val="24"/>
          <w:highlight w:val="none"/>
        </w:rPr>
        <w:t>.专门面向中小企业，服务全部由符合政策要求的中小企业（或小微企业）承接的，提供相应的中小企业声明函（附件</w:t>
      </w:r>
      <w:r>
        <w:rPr>
          <w:rFonts w:ascii="宋体" w:hAnsi="宋体" w:eastAsia="宋体" w:cs="宋体"/>
          <w:color w:val="auto"/>
          <w:sz w:val="24"/>
          <w:highlight w:val="none"/>
        </w:rPr>
        <w:t>5</w:t>
      </w:r>
      <w:r>
        <w:rPr>
          <w:rFonts w:hint="eastAsia" w:ascii="宋体" w:hAnsi="宋体" w:eastAsia="宋体" w:cs="宋体"/>
          <w:color w:val="auto"/>
          <w:sz w:val="24"/>
          <w:highlight w:val="none"/>
        </w:rPr>
        <w:t xml:space="preserve">）。 </w:t>
      </w:r>
    </w:p>
    <w:p w14:paraId="53361BD3">
      <w:pPr>
        <w:widowControl/>
        <w:spacing w:line="360" w:lineRule="auto"/>
        <w:ind w:firstLine="480"/>
        <w:jc w:val="left"/>
        <w:rPr>
          <w:rFonts w:ascii="宋体" w:hAnsi="宋体" w:eastAsia="宋体" w:cs="宋体"/>
          <w:color w:val="auto"/>
          <w:sz w:val="24"/>
          <w:highlight w:val="none"/>
        </w:rPr>
      </w:pPr>
    </w:p>
    <w:p w14:paraId="12555AE2">
      <w:pPr>
        <w:widowControl/>
        <w:spacing w:line="360" w:lineRule="auto"/>
        <w:ind w:firstLine="472" w:firstLineChars="196"/>
        <w:jc w:val="left"/>
        <w:rPr>
          <w:rFonts w:ascii="宋体" w:hAnsi="宋体" w:eastAsia="宋体" w:cs="宋体"/>
          <w:color w:val="auto"/>
          <w:sz w:val="24"/>
          <w:highlight w:val="none"/>
        </w:rPr>
      </w:pPr>
      <w:r>
        <w:rPr>
          <w:rFonts w:hint="eastAsia" w:ascii="宋体" w:hAnsi="宋体" w:eastAsia="宋体" w:cs="宋体"/>
          <w:b/>
          <w:color w:val="auto"/>
          <w:sz w:val="24"/>
          <w:highlight w:val="none"/>
        </w:rPr>
        <w:t>b.</w:t>
      </w:r>
      <w:r>
        <w:rPr>
          <w:rFonts w:hint="eastAsia" w:ascii="宋体" w:hAnsi="宋体" w:eastAsia="宋体" w:cs="宋体"/>
          <w:color w:val="auto"/>
          <w:sz w:val="24"/>
          <w:highlight w:val="none"/>
        </w:rPr>
        <w:t>要求以联合体形式参加的，提供联合协议和中小企业声明函（附件</w:t>
      </w:r>
      <w:r>
        <w:rPr>
          <w:rFonts w:ascii="宋体" w:hAnsi="宋体" w:eastAsia="宋体" w:cs="宋体"/>
          <w:color w:val="auto"/>
          <w:sz w:val="24"/>
          <w:highlight w:val="none"/>
        </w:rPr>
        <w:t>5</w:t>
      </w:r>
      <w:r>
        <w:rPr>
          <w:rFonts w:hint="eastAsia" w:ascii="宋体" w:hAnsi="宋体" w:eastAsia="宋体" w:cs="宋体"/>
          <w:color w:val="auto"/>
          <w:sz w:val="24"/>
          <w:highlight w:val="none"/>
        </w:rPr>
        <w:t>），联合协议中中小企业合同金额应当达到</w:t>
      </w:r>
      <w:r>
        <w:rPr>
          <w:rFonts w:hint="eastAsia" w:ascii="宋体" w:hAnsi="宋体" w:eastAsia="宋体" w:cs="宋体"/>
          <w:b/>
          <w:bCs/>
          <w:color w:val="auto"/>
          <w:sz w:val="24"/>
          <w:highlight w:val="none"/>
        </w:rPr>
        <w:t>竞争性磋商邀请公告</w:t>
      </w:r>
      <w:r>
        <w:rPr>
          <w:rFonts w:hint="eastAsia" w:ascii="宋体" w:hAnsi="宋体" w:eastAsia="宋体" w:cs="宋体"/>
          <w:color w:val="auto"/>
          <w:sz w:val="24"/>
          <w:highlight w:val="none"/>
        </w:rPr>
        <w:t>载明的比例；如果供应商本身提供所有标的均由中小企业承接的，</w:t>
      </w:r>
      <w:r>
        <w:rPr>
          <w:rFonts w:hint="eastAsia" w:ascii="宋体" w:hAnsi="宋体" w:cs="宋体"/>
          <w:color w:val="auto"/>
          <w:spacing w:val="8"/>
          <w:kern w:val="0"/>
          <w:sz w:val="24"/>
          <w:highlight w:val="none"/>
        </w:rPr>
        <w:t>并相应达到了前述比例要求，</w:t>
      </w:r>
      <w:r>
        <w:rPr>
          <w:rFonts w:hint="eastAsia" w:ascii="宋体" w:hAnsi="宋体" w:eastAsia="宋体" w:cs="宋体"/>
          <w:color w:val="auto"/>
          <w:sz w:val="24"/>
          <w:highlight w:val="none"/>
        </w:rPr>
        <w:t>视同符合了资格条件，无需再与其他中小企业组成联合体参加政府采购活动，无需提供联合协议。</w:t>
      </w:r>
    </w:p>
    <w:p w14:paraId="383BD9DE">
      <w:pPr>
        <w:snapToGrid w:val="0"/>
        <w:spacing w:before="50" w:after="50" w:line="360" w:lineRule="auto"/>
        <w:jc w:val="center"/>
        <w:rPr>
          <w:rFonts w:ascii="宋体" w:hAnsi="宋体" w:eastAsia="宋体" w:cs="宋体"/>
          <w:color w:val="auto"/>
          <w:sz w:val="24"/>
          <w:highlight w:val="none"/>
        </w:rPr>
      </w:pPr>
      <w:r>
        <w:rPr>
          <w:rFonts w:hint="eastAsia" w:ascii="宋体" w:hAnsi="宋体" w:eastAsia="宋体" w:cs="宋体"/>
          <w:b/>
          <w:color w:val="auto"/>
          <w:sz w:val="24"/>
          <w:highlight w:val="none"/>
        </w:rPr>
        <w:t xml:space="preserve">    </w:t>
      </w:r>
    </w:p>
    <w:p w14:paraId="427C9938">
      <w:pPr>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c、</w:t>
      </w:r>
      <w:r>
        <w:rPr>
          <w:rFonts w:hint="eastAsia" w:ascii="宋体" w:hAnsi="宋体" w:eastAsia="宋体" w:cs="宋体"/>
          <w:color w:val="auto"/>
          <w:sz w:val="24"/>
          <w:highlight w:val="none"/>
        </w:rPr>
        <w:t>要求合同分包的，提供分包意向协议和中小企业声明函（附件</w:t>
      </w:r>
      <w:r>
        <w:rPr>
          <w:rFonts w:ascii="宋体" w:hAnsi="宋体" w:eastAsia="宋体" w:cs="宋体"/>
          <w:color w:val="auto"/>
          <w:sz w:val="24"/>
          <w:highlight w:val="none"/>
        </w:rPr>
        <w:t>5</w:t>
      </w:r>
      <w:r>
        <w:rPr>
          <w:rFonts w:hint="eastAsia" w:ascii="宋体" w:hAnsi="宋体" w:eastAsia="宋体" w:cs="宋体"/>
          <w:color w:val="auto"/>
          <w:sz w:val="24"/>
          <w:highlight w:val="none"/>
        </w:rPr>
        <w:t>），分包意向协议中中小企业合同金额应当达到</w:t>
      </w:r>
      <w:r>
        <w:rPr>
          <w:rFonts w:hint="eastAsia" w:ascii="宋体" w:hAnsi="宋体" w:eastAsia="宋体" w:cs="宋体"/>
          <w:b/>
          <w:bCs/>
          <w:color w:val="auto"/>
          <w:sz w:val="24"/>
          <w:highlight w:val="none"/>
        </w:rPr>
        <w:t>竞争性磋商邀请公告</w:t>
      </w:r>
      <w:r>
        <w:rPr>
          <w:rFonts w:hint="eastAsia" w:ascii="宋体" w:hAnsi="宋体" w:eastAsia="宋体" w:cs="宋体"/>
          <w:color w:val="auto"/>
          <w:sz w:val="24"/>
          <w:highlight w:val="none"/>
        </w:rPr>
        <w:t>载明的比例；如果供应商本身提供的所有标的均由中小企业承接的，</w:t>
      </w:r>
      <w:r>
        <w:rPr>
          <w:rFonts w:hint="eastAsia" w:ascii="宋体" w:hAnsi="宋体" w:cs="宋体"/>
          <w:color w:val="auto"/>
          <w:spacing w:val="8"/>
          <w:kern w:val="0"/>
          <w:sz w:val="24"/>
          <w:highlight w:val="none"/>
        </w:rPr>
        <w:t>并相应达到了前述比例要求，</w:t>
      </w:r>
      <w:r>
        <w:rPr>
          <w:rFonts w:hint="eastAsia" w:ascii="宋体" w:hAnsi="宋体" w:eastAsia="宋体" w:cs="宋体"/>
          <w:color w:val="auto"/>
          <w:sz w:val="24"/>
          <w:highlight w:val="none"/>
        </w:rPr>
        <w:t>视同符合了资格条件，无需再向中小企业分包，无需提供分包意向协议。</w:t>
      </w:r>
    </w:p>
    <w:p w14:paraId="7F733A28">
      <w:pPr>
        <w:spacing w:line="360" w:lineRule="auto"/>
        <w:jc w:val="center"/>
        <w:rPr>
          <w:rFonts w:ascii="宋体" w:hAnsi="宋体" w:eastAsia="宋体" w:cs="仿宋_GB2312"/>
          <w:b/>
          <w:color w:val="auto"/>
          <w:sz w:val="32"/>
          <w:szCs w:val="32"/>
          <w:highlight w:val="none"/>
        </w:rPr>
      </w:pPr>
    </w:p>
    <w:p w14:paraId="0B8BB85E">
      <w:pPr>
        <w:spacing w:line="360" w:lineRule="auto"/>
        <w:jc w:val="center"/>
        <w:rPr>
          <w:rFonts w:ascii="宋体" w:hAnsi="宋体" w:eastAsia="宋体" w:cs="仿宋_GB2312"/>
          <w:b/>
          <w:color w:val="auto"/>
          <w:sz w:val="32"/>
          <w:szCs w:val="32"/>
          <w:highlight w:val="none"/>
        </w:rPr>
      </w:pPr>
    </w:p>
    <w:p w14:paraId="187FB354">
      <w:pPr>
        <w:spacing w:line="360" w:lineRule="auto"/>
        <w:jc w:val="center"/>
        <w:rPr>
          <w:rFonts w:ascii="宋体" w:hAnsi="宋体" w:eastAsia="宋体" w:cs="仿宋_GB2312"/>
          <w:b/>
          <w:color w:val="auto"/>
          <w:sz w:val="32"/>
          <w:szCs w:val="32"/>
          <w:highlight w:val="none"/>
        </w:rPr>
      </w:pPr>
      <w:r>
        <w:rPr>
          <w:rFonts w:hint="eastAsia" w:ascii="宋体" w:hAnsi="宋体" w:eastAsia="宋体" w:cs="仿宋_GB2312"/>
          <w:b/>
          <w:color w:val="auto"/>
          <w:sz w:val="32"/>
          <w:szCs w:val="32"/>
          <w:highlight w:val="none"/>
        </w:rPr>
        <w:t>D、符合特定资格条件要求的资质文件（复印件）</w:t>
      </w:r>
    </w:p>
    <w:p w14:paraId="005848B2">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（由供应商根据“磋商文件第一部分”中“合格的供应商应具备的特定资格要求”编制；如果本项目没有设置特定资格条件，则不需要提供）</w:t>
      </w:r>
    </w:p>
    <w:p w14:paraId="23B710D0">
      <w:pPr>
        <w:widowControl/>
        <w:spacing w:line="360" w:lineRule="auto"/>
        <w:ind w:firstLine="480" w:firstLineChars="200"/>
        <w:jc w:val="left"/>
        <w:rPr>
          <w:rFonts w:ascii="宋体" w:hAnsi="宋体" w:eastAsia="宋体" w:cs="仿宋_GB2312"/>
          <w:color w:val="auto"/>
          <w:sz w:val="24"/>
          <w:highlight w:val="none"/>
        </w:rPr>
      </w:pPr>
    </w:p>
    <w:p w14:paraId="544268F2">
      <w:pPr>
        <w:snapToGrid w:val="0"/>
        <w:spacing w:line="360" w:lineRule="auto"/>
        <w:ind w:firstLine="5880" w:firstLineChars="245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lang w:val="zh-CN"/>
        </w:rPr>
        <w:t>供应商名称(电子签名)：</w:t>
      </w:r>
    </w:p>
    <w:p w14:paraId="224572E2">
      <w:pPr>
        <w:snapToGrid w:val="0"/>
        <w:spacing w:line="360" w:lineRule="auto"/>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签发日期：  年  月   日</w:t>
      </w:r>
    </w:p>
    <w:p w14:paraId="4601918A">
      <w:pPr>
        <w:snapToGrid w:val="0"/>
        <w:spacing w:line="360" w:lineRule="auto"/>
        <w:rPr>
          <w:rFonts w:ascii="宋体" w:hAnsi="宋体" w:eastAsia="宋体" w:cs="仿宋_GB2312"/>
          <w:color w:val="auto"/>
          <w:kern w:val="0"/>
          <w:sz w:val="24"/>
          <w:highlight w:val="none"/>
          <w:lang w:val="zh-CN"/>
        </w:rPr>
      </w:pPr>
    </w:p>
    <w:p w14:paraId="2E96C1BE">
      <w:pPr>
        <w:snapToGrid w:val="0"/>
        <w:spacing w:line="360" w:lineRule="auto"/>
        <w:ind w:right="480"/>
        <w:jc w:val="center"/>
        <w:rPr>
          <w:rFonts w:ascii="宋体" w:hAnsi="宋体" w:eastAsia="宋体" w:cs="仿宋_GB2312"/>
          <w:b/>
          <w:color w:val="auto"/>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1A92A32F">
      <w:pPr>
        <w:widowControl/>
        <w:spacing w:line="360" w:lineRule="auto"/>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color w:val="auto"/>
          <w:kern w:val="0"/>
          <w:sz w:val="32"/>
          <w:szCs w:val="32"/>
          <w:highlight w:val="none"/>
          <w:lang w:val="zh-CN"/>
        </w:rPr>
        <w:t>三、法人授权书</w:t>
      </w:r>
    </w:p>
    <w:p w14:paraId="784AADE4">
      <w:pPr>
        <w:snapToGrid w:val="0"/>
        <w:spacing w:line="360" w:lineRule="auto"/>
        <w:rPr>
          <w:rFonts w:ascii="宋体" w:hAnsi="宋体" w:eastAsia="宋体" w:cs="仿宋_GB2312"/>
          <w:color w:val="auto"/>
          <w:kern w:val="0"/>
          <w:sz w:val="24"/>
          <w:highlight w:val="none"/>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sz w:val="24"/>
          <w:highlight w:val="none"/>
        </w:rPr>
        <w:t>、</w:t>
      </w:r>
      <w:r>
        <w:rPr>
          <w:rFonts w:hint="eastAsia" w:ascii="宋体" w:hAnsi="宋体" w:eastAsia="宋体" w:cs="仿宋_GB2312"/>
          <w:color w:val="auto"/>
          <w:sz w:val="24"/>
          <w:highlight w:val="none"/>
          <w:lang w:eastAsia="zh-CN"/>
        </w:rPr>
        <w:t>浙江五石中正工程咨询有限公司</w:t>
      </w:r>
      <w:r>
        <w:rPr>
          <w:rFonts w:hint="eastAsia" w:ascii="宋体" w:hAnsi="宋体" w:eastAsia="宋体" w:cs="仿宋_GB2312"/>
          <w:color w:val="auto"/>
          <w:kern w:val="0"/>
          <w:sz w:val="24"/>
          <w:highlight w:val="none"/>
          <w:lang w:val="zh-CN"/>
        </w:rPr>
        <w:t>：</w:t>
      </w:r>
    </w:p>
    <w:p w14:paraId="24383924">
      <w:pPr>
        <w:snapToGrid w:val="0"/>
        <w:spacing w:line="360" w:lineRule="auto"/>
        <w:ind w:firstLine="576"/>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lang w:val="zh-CN"/>
        </w:rPr>
        <w:t>兹委派我公司</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kern w:val="0"/>
          <w:sz w:val="24"/>
          <w:highlight w:val="none"/>
          <w:lang w:val="zh-CN"/>
        </w:rPr>
        <w:t>先生/女士(其在本公司的职务是：</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kern w:val="0"/>
          <w:sz w:val="24"/>
          <w:highlight w:val="none"/>
          <w:lang w:val="zh-CN"/>
        </w:rPr>
        <w:t xml:space="preserve"> ，联系电话：</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kern w:val="0"/>
          <w:sz w:val="24"/>
          <w:highlight w:val="none"/>
          <w:lang w:val="zh-CN"/>
        </w:rPr>
        <w:t>手机：</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kern w:val="0"/>
          <w:sz w:val="24"/>
          <w:highlight w:val="none"/>
          <w:lang w:val="zh-CN"/>
        </w:rPr>
        <w:t>传真：</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kern w:val="0"/>
          <w:sz w:val="24"/>
          <w:highlight w:val="none"/>
          <w:lang w:val="zh-CN"/>
        </w:rPr>
        <w:t>)，代表我公司全权处理</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sz w:val="24"/>
          <w:highlight w:val="none"/>
        </w:rPr>
        <w:t>【项目编号：</w:t>
      </w:r>
      <w:r>
        <w:rPr>
          <w:rFonts w:hint="eastAsia" w:ascii="宋体" w:hAnsi="宋体" w:eastAsia="宋体" w:cs="仿宋_GB2312"/>
          <w:color w:val="auto"/>
          <w:sz w:val="24"/>
          <w:highlight w:val="none"/>
          <w:lang w:eastAsia="zh-CN"/>
        </w:rPr>
        <w:t>ZJWSBJ-HD-202502C</w:t>
      </w:r>
      <w:r>
        <w:rPr>
          <w:rFonts w:hint="eastAsia" w:ascii="宋体" w:hAnsi="宋体" w:eastAsia="宋体" w:cs="仿宋_GB2312"/>
          <w:color w:val="auto"/>
          <w:sz w:val="24"/>
          <w:highlight w:val="none"/>
        </w:rPr>
        <w:t>】</w:t>
      </w:r>
      <w:r>
        <w:rPr>
          <w:rFonts w:hint="eastAsia" w:ascii="宋体" w:hAnsi="宋体" w:eastAsia="宋体" w:cs="仿宋_GB2312"/>
          <w:color w:val="auto"/>
          <w:kern w:val="0"/>
          <w:sz w:val="24"/>
          <w:highlight w:val="none"/>
          <w:lang w:val="zh-CN"/>
        </w:rPr>
        <w:t>政府采购响应的一切事项，若成交则全权代表本公司签订相关合同，并负责处理合同履行等事宜。</w:t>
      </w:r>
    </w:p>
    <w:p w14:paraId="373FA55B">
      <w:pPr>
        <w:snapToGrid w:val="0"/>
        <w:spacing w:line="360" w:lineRule="auto"/>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本委托书有效期：自    年 月  日起至    年  月  日止。</w:t>
      </w:r>
    </w:p>
    <w:p w14:paraId="73DC2675">
      <w:pPr>
        <w:snapToGrid w:val="0"/>
        <w:spacing w:line="360" w:lineRule="auto"/>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lang w:val="zh-CN"/>
        </w:rPr>
        <w:t xml:space="preserve">    特此告知。</w:t>
      </w:r>
    </w:p>
    <w:p w14:paraId="24190F6F">
      <w:pPr>
        <w:snapToGrid w:val="0"/>
        <w:spacing w:line="360" w:lineRule="auto"/>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lang w:val="zh-CN"/>
        </w:rPr>
        <w:t xml:space="preserve">                                                供应商名称(电子签名)：</w:t>
      </w:r>
    </w:p>
    <w:p w14:paraId="4AB1BA70">
      <w:pPr>
        <w:snapToGrid w:val="0"/>
        <w:spacing w:line="360" w:lineRule="auto"/>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签发日期：  年  月   日</w:t>
      </w:r>
    </w:p>
    <w:p w14:paraId="3E447479">
      <w:pPr>
        <w:snapToGrid w:val="0"/>
        <w:spacing w:line="360" w:lineRule="auto"/>
        <w:rPr>
          <w:rFonts w:ascii="宋体" w:hAnsi="宋体" w:eastAsia="宋体" w:cs="仿宋_GB2312"/>
          <w:color w:val="auto"/>
          <w:kern w:val="0"/>
          <w:sz w:val="24"/>
          <w:highlight w:val="none"/>
          <w:lang w:val="zh-CN"/>
        </w:rPr>
      </w:pPr>
    </w:p>
    <w:p w14:paraId="7FF3B736">
      <w:pPr>
        <w:widowControl/>
        <w:adjustRightInd/>
        <w:jc w:val="left"/>
        <w:rPr>
          <w:rFonts w:ascii="宋体" w:hAnsi="宋体" w:eastAsia="宋体" w:cs="仿宋_GB2312"/>
          <w:b/>
          <w:color w:val="auto"/>
          <w:kern w:val="0"/>
          <w:sz w:val="32"/>
          <w:szCs w:val="32"/>
          <w:highlight w:val="none"/>
          <w:lang w:val="zh-CN"/>
        </w:rPr>
      </w:pPr>
      <w:r>
        <w:rPr>
          <w:rFonts w:ascii="宋体" w:hAnsi="宋体" w:eastAsia="宋体" w:cs="仿宋_GB2312"/>
          <w:b/>
          <w:color w:val="auto"/>
          <w:kern w:val="0"/>
          <w:sz w:val="32"/>
          <w:szCs w:val="32"/>
          <w:highlight w:val="none"/>
          <w:lang w:val="zh-CN"/>
        </w:rPr>
        <w:br w:type="page"/>
      </w:r>
    </w:p>
    <w:p w14:paraId="1D853DC2">
      <w:pPr>
        <w:snapToGrid w:val="0"/>
        <w:spacing w:line="360" w:lineRule="auto"/>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color w:val="auto"/>
          <w:kern w:val="0"/>
          <w:sz w:val="32"/>
          <w:szCs w:val="32"/>
          <w:highlight w:val="none"/>
          <w:lang w:val="zh-CN"/>
        </w:rPr>
        <w:t>联合体响应授权书（扫描件加盖上传单位电子签名）</w:t>
      </w:r>
    </w:p>
    <w:p w14:paraId="4DA84085">
      <w:pPr>
        <w:snapToGrid w:val="0"/>
        <w:spacing w:line="360" w:lineRule="auto"/>
        <w:jc w:val="center"/>
        <w:rPr>
          <w:rFonts w:ascii="宋体" w:hAnsi="宋体" w:eastAsia="宋体" w:cs="仿宋_GB2312"/>
          <w:b/>
          <w:color w:val="auto"/>
          <w:kern w:val="0"/>
          <w:sz w:val="30"/>
          <w:szCs w:val="30"/>
          <w:highlight w:val="none"/>
          <w:lang w:val="zh-CN"/>
        </w:rPr>
      </w:pPr>
      <w:r>
        <w:rPr>
          <w:rFonts w:hint="eastAsia" w:ascii="宋体" w:hAnsi="宋体" w:eastAsia="宋体" w:cs="仿宋_GB2312"/>
          <w:b/>
          <w:color w:val="auto"/>
          <w:kern w:val="0"/>
          <w:sz w:val="30"/>
          <w:szCs w:val="30"/>
          <w:highlight w:val="none"/>
          <w:lang w:val="zh-CN"/>
        </w:rPr>
        <w:t>（适用于联合体响应）</w:t>
      </w:r>
    </w:p>
    <w:p w14:paraId="561F4B38">
      <w:pPr>
        <w:snapToGrid w:val="0"/>
        <w:spacing w:line="360" w:lineRule="auto"/>
        <w:rPr>
          <w:rFonts w:ascii="宋体" w:hAnsi="宋体" w:eastAsia="宋体" w:cs="仿宋_GB2312"/>
          <w:color w:val="auto"/>
          <w:kern w:val="0"/>
          <w:sz w:val="24"/>
          <w:highlight w:val="none"/>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sz w:val="24"/>
          <w:highlight w:val="none"/>
        </w:rPr>
        <w:t>、</w:t>
      </w:r>
      <w:r>
        <w:rPr>
          <w:rFonts w:hint="eastAsia" w:ascii="宋体" w:hAnsi="宋体" w:eastAsia="宋体" w:cs="仿宋_GB2312"/>
          <w:color w:val="auto"/>
          <w:sz w:val="24"/>
          <w:highlight w:val="none"/>
          <w:lang w:eastAsia="zh-CN"/>
        </w:rPr>
        <w:t>浙江五石中正工程咨询有限公司</w:t>
      </w:r>
      <w:r>
        <w:rPr>
          <w:rFonts w:hint="eastAsia" w:ascii="宋体" w:hAnsi="宋体" w:eastAsia="宋体" w:cs="仿宋_GB2312"/>
          <w:color w:val="auto"/>
          <w:kern w:val="0"/>
          <w:sz w:val="24"/>
          <w:highlight w:val="none"/>
          <w:lang w:val="zh-CN"/>
        </w:rPr>
        <w:t>：</w:t>
      </w:r>
    </w:p>
    <w:p w14:paraId="5CF9BFF7">
      <w:pPr>
        <w:snapToGrid w:val="0"/>
        <w:spacing w:line="360" w:lineRule="auto"/>
        <w:ind w:firstLine="576"/>
        <w:rPr>
          <w:rFonts w:ascii="宋体" w:hAnsi="宋体" w:eastAsia="宋体" w:cs="仿宋_GB2312"/>
          <w:color w:val="auto"/>
          <w:kern w:val="0"/>
          <w:sz w:val="24"/>
          <w:highlight w:val="none"/>
        </w:rPr>
      </w:pPr>
      <w:r>
        <w:rPr>
          <w:rFonts w:hint="eastAsia" w:ascii="宋体" w:hAnsi="宋体" w:eastAsia="宋体" w:cs="宋体"/>
          <w:color w:val="auto"/>
          <w:kern w:val="0"/>
          <w:sz w:val="24"/>
          <w:highlight w:val="none"/>
        </w:rPr>
        <w:t>现</w:t>
      </w:r>
      <w:r>
        <w:rPr>
          <w:rFonts w:hint="eastAsia" w:ascii="宋体" w:hAnsi="宋体" w:eastAsia="宋体" w:cs="宋体"/>
          <w:color w:val="auto"/>
          <w:kern w:val="0"/>
          <w:sz w:val="24"/>
          <w:highlight w:val="none"/>
          <w:lang w:val="zh-CN"/>
        </w:rPr>
        <w:t>委托</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（姓名）为我方代理人（身份证号码：</w:t>
      </w:r>
      <w:r>
        <w:rPr>
          <w:rFonts w:hint="eastAsia" w:ascii="宋体" w:hAnsi="宋体" w:eastAsia="宋体" w:cs="宋体"/>
          <w:color w:val="auto"/>
          <w:kern w:val="0"/>
          <w:sz w:val="24"/>
          <w:highlight w:val="none"/>
          <w:u w:val="single"/>
          <w:lang w:val="zh-CN"/>
        </w:rPr>
        <w:t xml:space="preserve">          </w:t>
      </w:r>
      <w:r>
        <w:rPr>
          <w:rFonts w:hint="eastAsia" w:ascii="宋体" w:hAnsi="宋体" w:eastAsia="宋体" w:cs="宋体"/>
          <w:color w:val="auto"/>
          <w:kern w:val="0"/>
          <w:sz w:val="24"/>
          <w:highlight w:val="none"/>
          <w:lang w:val="zh-CN"/>
        </w:rPr>
        <w:t>，手机：</w:t>
      </w:r>
      <w:r>
        <w:rPr>
          <w:rFonts w:hint="eastAsia" w:ascii="宋体" w:hAnsi="宋体" w:eastAsia="宋体" w:cs="宋体"/>
          <w:color w:val="auto"/>
          <w:kern w:val="0"/>
          <w:sz w:val="24"/>
          <w:highlight w:val="none"/>
          <w:u w:val="single"/>
          <w:lang w:val="zh-CN"/>
        </w:rPr>
        <w:t xml:space="preserve">          </w:t>
      </w:r>
      <w:r>
        <w:rPr>
          <w:rFonts w:hint="eastAsia" w:ascii="宋体" w:hAnsi="宋体" w:cs="宋体"/>
          <w:color w:val="auto"/>
          <w:kern w:val="0"/>
          <w:sz w:val="24"/>
          <w:highlight w:val="none"/>
          <w:u w:val="none"/>
          <w:lang w:val="en-US" w:eastAsia="zh-CN"/>
        </w:rPr>
        <w:t>，所在单位：</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lang w:val="zh-CN"/>
        </w:rPr>
        <w:t>），以我方名义处理</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kern w:val="0"/>
          <w:sz w:val="24"/>
          <w:highlight w:val="none"/>
          <w:lang w:val="zh-CN"/>
        </w:rPr>
        <w:t>【项目编号：ZJWSBJ-HD-202502C】政府采购响应的一切事项，</w:t>
      </w:r>
      <w:r>
        <w:rPr>
          <w:rFonts w:hint="eastAsia" w:ascii="宋体" w:hAnsi="宋体" w:eastAsia="宋体" w:cs="宋体"/>
          <w:color w:val="auto"/>
          <w:kern w:val="0"/>
          <w:sz w:val="24"/>
          <w:highlight w:val="none"/>
          <w:lang w:val="zh-CN"/>
        </w:rPr>
        <w:t>其法律后果由我方承担。</w:t>
      </w:r>
      <w:r>
        <w:rPr>
          <w:rFonts w:hint="eastAsia" w:ascii="宋体" w:hAnsi="宋体" w:eastAsia="宋体" w:cs="仿宋_GB2312"/>
          <w:color w:val="auto"/>
          <w:kern w:val="0"/>
          <w:sz w:val="24"/>
          <w:highlight w:val="none"/>
          <w:lang w:val="zh-CN"/>
        </w:rPr>
        <w:t>。</w:t>
      </w:r>
    </w:p>
    <w:p w14:paraId="5296C6E2">
      <w:pPr>
        <w:snapToGrid w:val="0"/>
        <w:spacing w:line="360" w:lineRule="auto"/>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本授权书有效期：自   年 月  日起至  年  月  日止。</w:t>
      </w:r>
    </w:p>
    <w:p w14:paraId="24DE7AD4">
      <w:pPr>
        <w:snapToGrid w:val="0"/>
        <w:spacing w:line="360" w:lineRule="auto"/>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lang w:val="zh-CN"/>
        </w:rPr>
        <w:t xml:space="preserve">    特此告知。</w:t>
      </w:r>
    </w:p>
    <w:p w14:paraId="37F11EB9">
      <w:pPr>
        <w:snapToGrid w:val="0"/>
        <w:spacing w:line="360" w:lineRule="auto"/>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w:t>
      </w:r>
    </w:p>
    <w:p w14:paraId="240E0B58">
      <w:pPr>
        <w:snapToGrid w:val="0"/>
        <w:spacing w:line="360" w:lineRule="auto"/>
        <w:ind w:firstLine="5040" w:firstLineChars="2100"/>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联合体成员名称(电子签名/公章)：</w:t>
      </w:r>
    </w:p>
    <w:p w14:paraId="2D1F8CAF">
      <w:pPr>
        <w:snapToGrid w:val="0"/>
        <w:spacing w:line="360" w:lineRule="auto"/>
        <w:ind w:firstLine="5040" w:firstLineChars="2100"/>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联合体成员名称(电子签名/公章)：</w:t>
      </w:r>
    </w:p>
    <w:p w14:paraId="0F7AB3DA">
      <w:pPr>
        <w:snapToGrid w:val="0"/>
        <w:spacing w:line="360" w:lineRule="auto"/>
        <w:ind w:firstLine="5760" w:firstLineChars="2400"/>
        <w:rPr>
          <w:rFonts w:ascii="宋体" w:hAnsi="宋体" w:eastAsia="宋体" w:cs="宋体"/>
          <w:color w:val="auto"/>
          <w:highlight w:val="none"/>
        </w:rPr>
      </w:pPr>
      <w:r>
        <w:rPr>
          <w:rFonts w:hint="eastAsia" w:ascii="宋体" w:hAnsi="宋体" w:eastAsia="宋体" w:cs="宋体"/>
          <w:color w:val="auto"/>
          <w:kern w:val="0"/>
          <w:sz w:val="24"/>
          <w:highlight w:val="none"/>
          <w:lang w:val="zh-CN"/>
        </w:rPr>
        <w:t>……</w:t>
      </w:r>
    </w:p>
    <w:p w14:paraId="2377CEBC">
      <w:pPr>
        <w:snapToGrid w:val="0"/>
        <w:spacing w:line="360" w:lineRule="auto"/>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14:paraId="37973EDB">
      <w:pPr>
        <w:widowControl/>
        <w:adjustRightInd/>
        <w:jc w:val="left"/>
        <w:rPr>
          <w:rFonts w:ascii="宋体" w:hAnsi="宋体" w:eastAsia="宋体" w:cs="仿宋_GB2312"/>
          <w:b/>
          <w:bCs/>
          <w:color w:val="auto"/>
          <w:sz w:val="30"/>
          <w:szCs w:val="30"/>
          <w:highlight w:val="none"/>
        </w:rPr>
      </w:pPr>
      <w:r>
        <w:rPr>
          <w:rFonts w:hint="eastAsia" w:ascii="宋体" w:hAnsi="宋体" w:eastAsia="宋体" w:cs="仿宋_GB2312"/>
          <w:b/>
          <w:bCs/>
          <w:color w:val="auto"/>
          <w:sz w:val="30"/>
          <w:szCs w:val="30"/>
          <w:highlight w:val="none"/>
        </w:rPr>
        <w:br w:type="page"/>
      </w:r>
    </w:p>
    <w:p w14:paraId="4911775E">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b/>
          <w:color w:val="auto"/>
          <w:sz w:val="30"/>
          <w:szCs w:val="30"/>
          <w:highlight w:val="none"/>
        </w:rPr>
        <w:t>授权代表的身份证（复印件）</w:t>
      </w:r>
    </w:p>
    <w:p w14:paraId="02F82C8A">
      <w:pPr>
        <w:pStyle w:val="622"/>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授权代表身份证件扫描件：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2BD8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14:paraId="428DD44D">
            <w:pPr>
              <w:pStyle w:val="622"/>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正面：                                 反面：</w:t>
            </w:r>
          </w:p>
          <w:p w14:paraId="75E818DA">
            <w:pPr>
              <w:pStyle w:val="622"/>
              <w:spacing w:line="360" w:lineRule="auto"/>
              <w:rPr>
                <w:rFonts w:ascii="宋体" w:hAnsi="宋体" w:eastAsia="宋体"/>
                <w:bCs/>
                <w:color w:val="auto"/>
                <w:sz w:val="24"/>
                <w:highlight w:val="none"/>
              </w:rPr>
            </w:pPr>
          </w:p>
        </w:tc>
      </w:tr>
    </w:tbl>
    <w:p w14:paraId="33F46D26">
      <w:pPr>
        <w:snapToGrid w:val="0"/>
        <w:spacing w:line="360" w:lineRule="auto"/>
        <w:ind w:firstLine="576"/>
        <w:jc w:val="right"/>
        <w:rPr>
          <w:rFonts w:ascii="宋体" w:hAnsi="宋体" w:eastAsia="宋体" w:cs="仿宋_GB2312"/>
          <w:color w:val="auto"/>
          <w:kern w:val="0"/>
          <w:sz w:val="24"/>
          <w:highlight w:val="none"/>
          <w:lang w:val="zh-CN"/>
        </w:rPr>
      </w:pPr>
    </w:p>
    <w:p w14:paraId="156A6038">
      <w:pPr>
        <w:snapToGrid w:val="0"/>
        <w:spacing w:line="360" w:lineRule="auto"/>
        <w:ind w:firstLine="576"/>
        <w:jc w:val="center"/>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供应商名称(电子签名)：                              </w:t>
      </w:r>
    </w:p>
    <w:p w14:paraId="355A87C6">
      <w:pPr>
        <w:spacing w:line="360" w:lineRule="auto"/>
        <w:jc w:val="center"/>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日期：  年  月</w:t>
      </w:r>
    </w:p>
    <w:p w14:paraId="24C0A1C2">
      <w:pPr>
        <w:snapToGrid w:val="0"/>
        <w:spacing w:line="360" w:lineRule="auto"/>
        <w:ind w:firstLine="576"/>
        <w:jc w:val="center"/>
        <w:rPr>
          <w:rFonts w:ascii="宋体" w:hAnsi="宋体" w:eastAsia="宋体" w:cs="仿宋_GB2312"/>
          <w:color w:val="auto"/>
          <w:sz w:val="28"/>
          <w:szCs w:val="28"/>
          <w:highlight w:val="none"/>
        </w:rPr>
      </w:pPr>
    </w:p>
    <w:p w14:paraId="237399C4">
      <w:pPr>
        <w:widowControl/>
        <w:adjustRightInd/>
        <w:jc w:val="left"/>
        <w:rPr>
          <w:rFonts w:ascii="宋体" w:hAnsi="宋体" w:eastAsia="宋体" w:cs="仿宋_GB2312"/>
          <w:b/>
          <w:color w:val="auto"/>
          <w:kern w:val="0"/>
          <w:sz w:val="32"/>
          <w:szCs w:val="32"/>
          <w:highlight w:val="none"/>
          <w:lang w:val="zh-CN"/>
        </w:rPr>
      </w:pPr>
      <w:r>
        <w:rPr>
          <w:rFonts w:ascii="宋体" w:hAnsi="宋体" w:eastAsia="宋体" w:cs="仿宋_GB2312"/>
          <w:b/>
          <w:color w:val="auto"/>
          <w:kern w:val="0"/>
          <w:sz w:val="32"/>
          <w:szCs w:val="32"/>
          <w:highlight w:val="none"/>
          <w:lang w:val="zh-CN"/>
        </w:rPr>
        <w:br w:type="page"/>
      </w:r>
    </w:p>
    <w:p w14:paraId="376E690B">
      <w:pPr>
        <w:snapToGrid w:val="0"/>
        <w:spacing w:line="360" w:lineRule="auto"/>
        <w:ind w:firstLine="3534" w:firstLineChars="1100"/>
        <w:rPr>
          <w:rFonts w:ascii="宋体" w:hAnsi="宋体" w:eastAsia="宋体" w:cs="宋体"/>
          <w:b/>
          <w:color w:val="auto"/>
          <w:kern w:val="0"/>
          <w:sz w:val="32"/>
          <w:szCs w:val="32"/>
          <w:highlight w:val="none"/>
        </w:rPr>
      </w:pPr>
      <w:r>
        <w:rPr>
          <w:rFonts w:hint="eastAsia" w:ascii="宋体" w:hAnsi="宋体" w:eastAsia="宋体" w:cs="仿宋_GB2312"/>
          <w:b/>
          <w:color w:val="auto"/>
          <w:kern w:val="0"/>
          <w:sz w:val="32"/>
          <w:szCs w:val="32"/>
          <w:highlight w:val="none"/>
          <w:lang w:val="zh-CN"/>
        </w:rPr>
        <w:t>四</w:t>
      </w:r>
      <w:r>
        <w:rPr>
          <w:rFonts w:hint="eastAsia" w:ascii="宋体" w:hAnsi="宋体" w:eastAsia="宋体" w:cs="仿宋_GB2312"/>
          <w:b/>
          <w:color w:val="auto"/>
          <w:sz w:val="32"/>
          <w:szCs w:val="32"/>
          <w:highlight w:val="none"/>
        </w:rPr>
        <w:t>、</w:t>
      </w:r>
      <w:r>
        <w:rPr>
          <w:rFonts w:hint="eastAsia" w:ascii="宋体" w:hAnsi="宋体" w:eastAsia="宋体" w:cs="宋体"/>
          <w:b/>
          <w:color w:val="auto"/>
          <w:kern w:val="0"/>
          <w:sz w:val="32"/>
          <w:szCs w:val="32"/>
          <w:highlight w:val="none"/>
        </w:rPr>
        <w:t>分包意向协议（如果有）</w:t>
      </w:r>
    </w:p>
    <w:p w14:paraId="7455CB7A">
      <w:pPr>
        <w:widowControl/>
        <w:spacing w:line="360" w:lineRule="auto"/>
        <w:ind w:firstLine="120" w:firstLineChars="50"/>
        <w:jc w:val="left"/>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成交后以分包方式履行合同的，提供分包意向协议；采购人不同意分包或者供应商成交后不以分包方式履行合同的，则不需要提供。</w:t>
      </w:r>
      <w:r>
        <w:rPr>
          <w:rFonts w:hint="eastAsia" w:ascii="宋体" w:hAnsi="宋体" w:eastAsia="宋体" w:cs="宋体"/>
          <w:color w:val="auto"/>
          <w:sz w:val="24"/>
          <w:highlight w:val="none"/>
        </w:rPr>
        <w:t>）</w:t>
      </w:r>
    </w:p>
    <w:p w14:paraId="330F4311">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（供应商名称）</w:t>
      </w:r>
      <w:r>
        <w:rPr>
          <w:rFonts w:hint="eastAsia" w:ascii="宋体" w:hAnsi="宋体" w:eastAsia="宋体" w:cs="宋体"/>
          <w:color w:val="auto"/>
          <w:kern w:val="0"/>
          <w:sz w:val="24"/>
          <w:highlight w:val="none"/>
          <w:lang w:val="zh-CN"/>
        </w:rPr>
        <w:t>若成为</w:t>
      </w:r>
      <w:r>
        <w:rPr>
          <w:rFonts w:hint="eastAsia" w:ascii="宋体" w:hAnsi="宋体" w:eastAsia="宋体" w:cs="宋体"/>
          <w:color w:val="auto"/>
          <w:sz w:val="24"/>
          <w:highlight w:val="none"/>
          <w:lang w:eastAsia="zh-CN"/>
        </w:rPr>
        <w:t>新生体检胸透项目</w:t>
      </w: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eastAsia="zh-CN"/>
        </w:rPr>
        <w:t>ZJWSBJ-HD-202502C</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的成交供应商，将依法采取分包方式履行合同。</w:t>
      </w:r>
      <w:r>
        <w:rPr>
          <w:rFonts w:hint="eastAsia" w:ascii="宋体" w:hAnsi="宋体" w:eastAsia="宋体" w:cs="宋体"/>
          <w:color w:val="auto"/>
          <w:kern w:val="0"/>
          <w:sz w:val="24"/>
          <w:highlight w:val="none"/>
          <w:u w:val="single"/>
        </w:rPr>
        <w:t>（供应商名称）</w:t>
      </w:r>
      <w:r>
        <w:rPr>
          <w:rFonts w:hint="eastAsia" w:ascii="宋体" w:hAnsi="宋体" w:eastAsia="宋体" w:cs="宋体"/>
          <w:color w:val="auto"/>
          <w:kern w:val="0"/>
          <w:sz w:val="24"/>
          <w:highlight w:val="none"/>
        </w:rPr>
        <w:t>与</w:t>
      </w:r>
      <w:r>
        <w:rPr>
          <w:rFonts w:hint="eastAsia" w:ascii="宋体" w:hAnsi="宋体" w:eastAsia="宋体" w:cs="宋体"/>
          <w:color w:val="auto"/>
          <w:kern w:val="0"/>
          <w:sz w:val="24"/>
          <w:highlight w:val="none"/>
          <w:u w:val="single"/>
        </w:rPr>
        <w:t>（所有分包供应商名称）</w:t>
      </w:r>
      <w:r>
        <w:rPr>
          <w:rFonts w:hint="eastAsia" w:ascii="宋体" w:hAnsi="宋体" w:eastAsia="宋体" w:cs="宋体"/>
          <w:color w:val="auto"/>
          <w:kern w:val="0"/>
          <w:sz w:val="24"/>
          <w:highlight w:val="none"/>
        </w:rPr>
        <w:t>达成分包意向协议</w:t>
      </w:r>
      <w:r>
        <w:rPr>
          <w:rFonts w:hint="eastAsia" w:ascii="宋体" w:hAnsi="宋体" w:eastAsia="宋体" w:cs="宋体"/>
          <w:color w:val="auto"/>
          <w:kern w:val="0"/>
          <w:sz w:val="24"/>
          <w:highlight w:val="none"/>
          <w:lang w:val="zh-CN"/>
        </w:rPr>
        <w:t xml:space="preserve">。 </w:t>
      </w:r>
    </w:p>
    <w:p w14:paraId="74F8020F">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一、分包标的及数量</w:t>
      </w:r>
    </w:p>
    <w:p w14:paraId="3FF4A048">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u w:val="single"/>
        </w:rPr>
        <w:t>（供应商名称）</w:t>
      </w:r>
      <w:r>
        <w:rPr>
          <w:rFonts w:hint="eastAsia" w:ascii="宋体" w:hAnsi="宋体" w:eastAsia="宋体" w:cs="宋体"/>
          <w:color w:val="auto"/>
          <w:kern w:val="0"/>
          <w:sz w:val="24"/>
          <w:highlight w:val="none"/>
          <w:lang w:val="zh-CN"/>
        </w:rPr>
        <w:t>将</w:t>
      </w:r>
      <w:r>
        <w:rPr>
          <w:rFonts w:hint="eastAsia" w:ascii="宋体" w:hAnsi="宋体" w:eastAsia="宋体" w:cs="宋体"/>
          <w:color w:val="auto"/>
          <w:highlight w:val="none"/>
          <w:u w:val="single"/>
        </w:rPr>
        <w:t xml:space="preserve">  </w:t>
      </w:r>
      <w:r>
        <w:rPr>
          <w:rFonts w:ascii="宋体" w:hAnsi="宋体" w:eastAsia="宋体" w:cs="宋体"/>
          <w:color w:val="auto"/>
          <w:kern w:val="0"/>
          <w:sz w:val="24"/>
          <w:highlight w:val="none"/>
          <w:u w:val="single"/>
        </w:rPr>
        <w:t xml:space="preserve"> XX工作内容   </w:t>
      </w:r>
      <w:r>
        <w:rPr>
          <w:rFonts w:hint="eastAsia" w:ascii="宋体" w:hAnsi="宋体" w:eastAsia="宋体" w:cs="宋体"/>
          <w:color w:val="auto"/>
          <w:sz w:val="24"/>
          <w:highlight w:val="none"/>
        </w:rPr>
        <w:t>分包给</w:t>
      </w:r>
      <w:r>
        <w:rPr>
          <w:rFonts w:hint="eastAsia" w:ascii="宋体" w:hAnsi="宋体" w:eastAsia="宋体" w:cs="宋体"/>
          <w:color w:val="auto"/>
          <w:kern w:val="0"/>
          <w:sz w:val="24"/>
          <w:highlight w:val="none"/>
          <w:u w:val="single"/>
        </w:rPr>
        <w:t>（分包供应商1名称）</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u w:val="single"/>
        </w:rPr>
        <w:t>（分包供应商</w:t>
      </w:r>
      <w:r>
        <w:rPr>
          <w:rFonts w:hint="eastAsia" w:ascii="宋体" w:hAnsi="宋体" w:eastAsia="宋体" w:cs="宋体"/>
          <w:color w:val="auto"/>
          <w:kern w:val="0"/>
          <w:sz w:val="24"/>
          <w:highlight w:val="none"/>
          <w:u w:val="single"/>
          <w:lang w:val="en-US" w:eastAsia="zh-CN"/>
        </w:rPr>
        <w:t>1</w:t>
      </w:r>
      <w:r>
        <w:rPr>
          <w:rFonts w:hint="eastAsia" w:ascii="宋体" w:hAnsi="宋体" w:eastAsia="宋体" w:cs="宋体"/>
          <w:color w:val="auto"/>
          <w:kern w:val="0"/>
          <w:sz w:val="24"/>
          <w:highlight w:val="none"/>
          <w:u w:val="single"/>
        </w:rPr>
        <w:t>名称），</w:t>
      </w:r>
      <w:r>
        <w:rPr>
          <w:rFonts w:hint="eastAsia" w:ascii="宋体" w:hAnsi="宋体" w:eastAsia="宋体" w:cs="宋体"/>
          <w:color w:val="auto"/>
          <w:kern w:val="0"/>
          <w:sz w:val="24"/>
          <w:highlight w:val="none"/>
          <w:lang w:val="zh-CN"/>
        </w:rPr>
        <w:t>具备承</w:t>
      </w:r>
      <w:r>
        <w:rPr>
          <w:rFonts w:hint="eastAsia" w:ascii="宋体" w:hAnsi="宋体" w:eastAsia="宋体" w:cs="宋体"/>
          <w:color w:val="auto"/>
          <w:kern w:val="0"/>
          <w:sz w:val="24"/>
          <w:highlight w:val="none"/>
        </w:rPr>
        <w:t>担</w:t>
      </w:r>
      <w:r>
        <w:rPr>
          <w:rFonts w:hint="eastAsia" w:ascii="宋体" w:hAnsi="宋体" w:eastAsia="宋体" w:cs="宋体"/>
          <w:color w:val="auto"/>
          <w:kern w:val="0"/>
          <w:sz w:val="24"/>
          <w:highlight w:val="none"/>
          <w:u w:val="single"/>
          <w:lang w:val="zh-CN"/>
        </w:rPr>
        <w:t>XX工作内容</w:t>
      </w:r>
      <w:r>
        <w:rPr>
          <w:rFonts w:hint="eastAsia" w:ascii="宋体" w:hAnsi="宋体" w:eastAsia="宋体" w:cs="宋体"/>
          <w:color w:val="auto"/>
          <w:kern w:val="0"/>
          <w:sz w:val="24"/>
          <w:highlight w:val="none"/>
          <w:lang w:val="zh-CN"/>
        </w:rPr>
        <w:t>相应资质条件且不得再次分包；</w:t>
      </w:r>
    </w:p>
    <w:p w14:paraId="1056253E">
      <w:pPr>
        <w:pStyle w:val="4"/>
        <w:numPr>
          <w:ilvl w:val="-1"/>
          <w:numId w:val="0"/>
        </w:numPr>
        <w:ind w:left="863" w:leftChars="411" w:firstLine="0"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0A37287E">
      <w:pPr>
        <w:ind w:firstLine="305"/>
        <w:rPr>
          <w:rFonts w:ascii="宋体" w:hAnsi="宋体" w:eastAsia="宋体"/>
          <w:color w:val="auto"/>
          <w:highlight w:val="none"/>
        </w:rPr>
      </w:pPr>
      <w:r>
        <w:rPr>
          <w:rFonts w:hint="eastAsia" w:ascii="宋体" w:hAnsi="宋体" w:eastAsia="宋体"/>
          <w:color w:val="auto"/>
          <w:highlight w:val="none"/>
          <w:lang w:val="zh-CN"/>
        </w:rPr>
        <w:t xml:space="preserve"> </w:t>
      </w:r>
    </w:p>
    <w:p w14:paraId="41D20EA9">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二、分包供应商中小企业合同份额（如果有）</w:t>
      </w:r>
    </w:p>
    <w:p w14:paraId="6CA6170C">
      <w:pPr>
        <w:snapToGrid w:val="0"/>
        <w:spacing w:line="360" w:lineRule="auto"/>
        <w:ind w:firstLine="576"/>
        <w:rPr>
          <w:rFonts w:ascii="宋体" w:hAnsi="宋体" w:eastAsia="宋体" w:cs="宋体"/>
          <w:b/>
          <w:color w:val="auto"/>
          <w:kern w:val="0"/>
          <w:sz w:val="24"/>
          <w:highlight w:val="none"/>
          <w:lang w:val="zh-CN"/>
        </w:rPr>
      </w:pPr>
      <w:r>
        <w:rPr>
          <w:rFonts w:ascii="宋体" w:hAnsi="宋体" w:eastAsia="宋体" w:cs="宋体"/>
          <w:color w:val="auto"/>
          <w:kern w:val="0"/>
          <w:sz w:val="24"/>
          <w:highlight w:val="none"/>
        </w:rPr>
        <w:t>1、</w:t>
      </w:r>
      <w:r>
        <w:rPr>
          <w:rFonts w:hint="eastAsia" w:ascii="宋体" w:hAnsi="宋体" w:eastAsia="宋体" w:cs="宋体"/>
          <w:color w:val="auto"/>
          <w:kern w:val="0"/>
          <w:sz w:val="24"/>
          <w:highlight w:val="none"/>
          <w:u w:val="single"/>
        </w:rPr>
        <w:t>（分包供应商X</w:t>
      </w:r>
      <w:r>
        <w:rPr>
          <w:rFonts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u w:val="single"/>
        </w:rPr>
        <w:t>……）提供的服务全部由小微企业承接，</w:t>
      </w:r>
      <w:r>
        <w:rPr>
          <w:rFonts w:hint="eastAsia" w:ascii="宋体" w:hAnsi="宋体" w:eastAsia="宋体" w:cs="宋体"/>
          <w:color w:val="auto"/>
          <w:kern w:val="0"/>
          <w:sz w:val="24"/>
          <w:highlight w:val="none"/>
        </w:rPr>
        <w:t>其合同份额占到合同总金额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%以上</w:t>
      </w:r>
      <w:r>
        <w:rPr>
          <w:rFonts w:hint="eastAsia" w:ascii="宋体" w:hAnsi="宋体" w:eastAsia="宋体" w:cs="宋体"/>
          <w:color w:val="auto"/>
          <w:highlight w:val="none"/>
        </w:rPr>
        <w:t>。</w:t>
      </w:r>
      <w:r>
        <w:rPr>
          <w:rFonts w:hint="eastAsia" w:ascii="宋体" w:hAnsi="宋体" w:eastAsia="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color w:val="auto"/>
          <w:kern w:val="0"/>
          <w:sz w:val="24"/>
          <w:highlight w:val="none"/>
          <w:lang w:val="zh-CN"/>
        </w:rPr>
        <w:t>对大中型企业的报价按评标标准确定的比例给予扣除</w:t>
      </w:r>
      <w:r>
        <w:rPr>
          <w:rFonts w:hint="eastAsia" w:ascii="宋体" w:hAnsi="宋体" w:eastAsia="宋体" w:cs="宋体"/>
          <w:b/>
          <w:color w:val="auto"/>
          <w:kern w:val="0"/>
          <w:sz w:val="24"/>
          <w:highlight w:val="none"/>
          <w:lang w:val="zh-CN"/>
        </w:rPr>
        <w:t>。供应商</w:t>
      </w:r>
      <w:r>
        <w:rPr>
          <w:rFonts w:hint="eastAsia" w:ascii="宋体" w:hAnsi="宋体" w:eastAsia="宋体" w:cs="宋体"/>
          <w:b/>
          <w:color w:val="auto"/>
          <w:sz w:val="24"/>
          <w:highlight w:val="none"/>
        </w:rPr>
        <w:t>拟享受以上价格扣除政策的，填写有关内容。</w:t>
      </w:r>
      <w:r>
        <w:rPr>
          <w:rFonts w:hint="eastAsia" w:ascii="宋体" w:hAnsi="宋体" w:eastAsia="宋体" w:cs="宋体"/>
          <w:b/>
          <w:color w:val="auto"/>
          <w:kern w:val="0"/>
          <w:sz w:val="24"/>
          <w:highlight w:val="none"/>
          <w:lang w:val="zh-CN"/>
        </w:rPr>
        <w:t>）</w:t>
      </w:r>
    </w:p>
    <w:p w14:paraId="50EB78AD">
      <w:pPr>
        <w:spacing w:line="360" w:lineRule="auto"/>
        <w:ind w:firstLine="480" w:firstLineChars="200"/>
        <w:rPr>
          <w:rFonts w:ascii="宋体" w:hAnsi="宋体" w:eastAsia="宋体" w:cs="宋体"/>
          <w:b/>
          <w:bCs/>
          <w:color w:val="auto"/>
          <w:kern w:val="0"/>
          <w:sz w:val="24"/>
          <w:highlight w:val="none"/>
          <w:lang w:val="zh-CN"/>
        </w:rPr>
      </w:pPr>
      <w:r>
        <w:rPr>
          <w:rFonts w:hint="eastAsia" w:ascii="宋体" w:hAnsi="宋体" w:eastAsia="宋体" w:cs="宋体"/>
          <w:color w:val="auto"/>
          <w:sz w:val="24"/>
          <w:highlight w:val="none"/>
        </w:rPr>
        <w:t>2、中小企业合同金额达到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%，其中小微企业合同金额达到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w:t>
      </w:r>
      <w:r>
        <w:rPr>
          <w:rFonts w:hint="eastAsia" w:ascii="宋体" w:hAnsi="宋体" w:eastAsia="宋体" w:cs="宋体"/>
          <w:b/>
          <w:bCs/>
          <w:color w:val="auto"/>
          <w:kern w:val="0"/>
          <w:sz w:val="24"/>
          <w:highlight w:val="none"/>
          <w:lang w:val="zh-CN"/>
        </w:rPr>
        <w:t>（</w:t>
      </w:r>
      <w:r>
        <w:rPr>
          <w:rFonts w:hint="eastAsia" w:ascii="宋体" w:hAnsi="宋体" w:eastAsia="宋体" w:cs="宋体"/>
          <w:b/>
          <w:bCs/>
          <w:color w:val="auto"/>
          <w:sz w:val="24"/>
          <w:highlight w:val="none"/>
        </w:rPr>
        <w:t>要求合同分包形式参加的项目或采购包，供应商按磋商文件第一部分竞争性磋商邀请公告申请人的资格要求中规定的</w:t>
      </w:r>
      <w:r>
        <w:rPr>
          <w:rFonts w:hint="eastAsia" w:ascii="宋体" w:hAnsi="宋体" w:eastAsia="宋体" w:cs="宋体"/>
          <w:b/>
          <w:color w:val="auto"/>
          <w:kern w:val="0"/>
          <w:sz w:val="24"/>
          <w:highlight w:val="none"/>
          <w:lang w:val="zh-CN"/>
        </w:rPr>
        <w:t>分包意向协议</w:t>
      </w:r>
      <w:r>
        <w:rPr>
          <w:rFonts w:hint="eastAsia" w:ascii="宋体" w:hAnsi="宋体" w:eastAsia="宋体" w:cs="宋体"/>
          <w:b/>
          <w:bCs/>
          <w:color w:val="auto"/>
          <w:sz w:val="24"/>
          <w:highlight w:val="none"/>
        </w:rPr>
        <w:t>中中小企业、小微企业合同金额应当达到的比例要求填写。</w:t>
      </w:r>
      <w:r>
        <w:rPr>
          <w:rFonts w:hint="eastAsia" w:ascii="宋体" w:hAnsi="宋体" w:eastAsia="宋体" w:cs="宋体"/>
          <w:b/>
          <w:bCs/>
          <w:color w:val="auto"/>
          <w:kern w:val="0"/>
          <w:sz w:val="24"/>
          <w:highlight w:val="none"/>
          <w:lang w:val="zh-CN"/>
        </w:rPr>
        <w:t>）</w:t>
      </w:r>
    </w:p>
    <w:p w14:paraId="30CFE60F">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三、分包工作履行期限、地点、方式</w:t>
      </w:r>
    </w:p>
    <w:p w14:paraId="70C7C6B1">
      <w:pPr>
        <w:snapToGrid w:val="0"/>
        <w:spacing w:line="360" w:lineRule="auto"/>
        <w:ind w:firstLine="576"/>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                                                                                  </w:t>
      </w:r>
    </w:p>
    <w:p w14:paraId="208522D7">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四、质量</w:t>
      </w:r>
    </w:p>
    <w:p w14:paraId="29440BD8">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14:paraId="4A873253">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五、价款或者报酬</w:t>
      </w:r>
    </w:p>
    <w:p w14:paraId="27A1304C">
      <w:pPr>
        <w:snapToGrid w:val="0"/>
        <w:spacing w:line="360" w:lineRule="auto"/>
        <w:ind w:left="573" w:leftChars="273"/>
        <w:rPr>
          <w:rFonts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14:paraId="7F5B8C83">
      <w:pPr>
        <w:snapToGrid w:val="0"/>
        <w:spacing w:line="360" w:lineRule="auto"/>
        <w:ind w:left="573" w:leftChars="273"/>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六、违约责任</w:t>
      </w:r>
    </w:p>
    <w:p w14:paraId="38EB046A">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14:paraId="525FBC6E">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七、争议解决的办法</w:t>
      </w:r>
    </w:p>
    <w:p w14:paraId="0231F32E">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highlight w:val="none"/>
          <w:u w:val="single"/>
        </w:rPr>
        <w:t xml:space="preserve">                                                                                  </w:t>
      </w:r>
    </w:p>
    <w:p w14:paraId="71C0073D">
      <w:pPr>
        <w:snapToGrid w:val="0"/>
        <w:spacing w:line="360" w:lineRule="auto"/>
        <w:ind w:firstLine="576"/>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八、其他</w:t>
      </w:r>
    </w:p>
    <w:p w14:paraId="1319005F">
      <w:pPr>
        <w:snapToGrid w:val="0"/>
        <w:spacing w:line="360" w:lineRule="auto"/>
        <w:ind w:left="5758" w:leftChars="342" w:hanging="5040" w:hangingChars="2100"/>
        <w:rPr>
          <w:rFonts w:ascii="宋体" w:hAnsi="宋体" w:eastAsia="宋体" w:cs="宋体"/>
          <w:color w:val="auto"/>
          <w:kern w:val="0"/>
          <w:sz w:val="24"/>
          <w:highlight w:val="none"/>
          <w:lang w:val="zh-CN"/>
        </w:rPr>
      </w:pPr>
      <w:r>
        <w:rPr>
          <w:rFonts w:hint="eastAsia" w:ascii="宋体" w:hAnsi="宋体" w:eastAsia="宋体" w:cs="宋体"/>
          <w:color w:val="auto"/>
          <w:sz w:val="24"/>
          <w:highlight w:val="none"/>
        </w:rPr>
        <w:t>中小企业合同金额达到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%，小微企业合同金额达到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 xml:space="preserve">  。                                           供应商名称(电子签名)：</w:t>
      </w:r>
    </w:p>
    <w:p w14:paraId="34D9DBC0">
      <w:pPr>
        <w:snapToGrid w:val="0"/>
        <w:spacing w:line="360" w:lineRule="auto"/>
        <w:jc w:val="right"/>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分包供应商名称(电子签名/公章)：</w:t>
      </w:r>
    </w:p>
    <w:p w14:paraId="3B4F948B">
      <w:pPr>
        <w:snapToGrid w:val="0"/>
        <w:spacing w:line="360" w:lineRule="auto"/>
        <w:ind w:firstLine="5760" w:firstLineChars="2400"/>
        <w:rPr>
          <w:rFonts w:ascii="宋体" w:hAnsi="宋体" w:eastAsia="宋体" w:cs="宋体"/>
          <w:color w:val="auto"/>
          <w:highlight w:val="none"/>
        </w:rPr>
      </w:pPr>
      <w:r>
        <w:rPr>
          <w:rFonts w:hint="eastAsia" w:ascii="宋体" w:hAnsi="宋体" w:eastAsia="宋体" w:cs="宋体"/>
          <w:color w:val="auto"/>
          <w:kern w:val="0"/>
          <w:sz w:val="24"/>
          <w:highlight w:val="none"/>
          <w:lang w:val="zh-CN"/>
        </w:rPr>
        <w:t>……</w:t>
      </w:r>
    </w:p>
    <w:p w14:paraId="546E6D4A">
      <w:pPr>
        <w:spacing w:line="360" w:lineRule="auto"/>
        <w:jc w:val="center"/>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日期：  年  月   日</w:t>
      </w:r>
    </w:p>
    <w:p w14:paraId="369C228D">
      <w:pPr>
        <w:widowControl/>
        <w:adjustRightInd/>
        <w:jc w:val="left"/>
        <w:rPr>
          <w:rFonts w:ascii="宋体" w:hAnsi="宋体" w:eastAsia="宋体" w:cs="仿宋_GB2312"/>
          <w:b/>
          <w:color w:val="auto"/>
          <w:kern w:val="0"/>
          <w:sz w:val="32"/>
          <w:szCs w:val="32"/>
          <w:highlight w:val="none"/>
          <w:lang w:val="zh-CN"/>
        </w:rPr>
      </w:pPr>
      <w:r>
        <w:rPr>
          <w:rFonts w:ascii="宋体" w:hAnsi="宋体" w:eastAsia="宋体" w:cs="仿宋_GB2312"/>
          <w:b/>
          <w:color w:val="auto"/>
          <w:kern w:val="0"/>
          <w:sz w:val="32"/>
          <w:szCs w:val="32"/>
          <w:highlight w:val="none"/>
          <w:lang w:val="zh-CN"/>
        </w:rPr>
        <w:br w:type="page"/>
      </w:r>
    </w:p>
    <w:p w14:paraId="3682CF16">
      <w:pPr>
        <w:spacing w:line="360" w:lineRule="auto"/>
        <w:jc w:val="center"/>
        <w:rPr>
          <w:rFonts w:ascii="宋体" w:hAnsi="宋体" w:eastAsia="宋体" w:cs="仿宋_GB2312"/>
          <w:b/>
          <w:color w:val="auto"/>
          <w:sz w:val="32"/>
          <w:szCs w:val="32"/>
          <w:highlight w:val="none"/>
        </w:rPr>
      </w:pPr>
      <w:r>
        <w:rPr>
          <w:rFonts w:hint="eastAsia" w:ascii="宋体" w:hAnsi="宋体" w:eastAsia="宋体" w:cs="仿宋_GB2312"/>
          <w:b/>
          <w:color w:val="auto"/>
          <w:kern w:val="0"/>
          <w:sz w:val="32"/>
          <w:szCs w:val="32"/>
          <w:highlight w:val="none"/>
          <w:lang w:val="zh-CN"/>
        </w:rPr>
        <w:t>五</w:t>
      </w:r>
      <w:r>
        <w:rPr>
          <w:rFonts w:hint="eastAsia" w:ascii="宋体" w:hAnsi="宋体" w:eastAsia="宋体" w:cs="仿宋_GB2312"/>
          <w:b/>
          <w:color w:val="auto"/>
          <w:sz w:val="32"/>
          <w:szCs w:val="32"/>
          <w:highlight w:val="none"/>
        </w:rPr>
        <w:t>、所有资信文件（复印件）</w:t>
      </w:r>
    </w:p>
    <w:p w14:paraId="134DEDCF">
      <w:pPr>
        <w:spacing w:line="360" w:lineRule="auto"/>
        <w:jc w:val="center"/>
        <w:rPr>
          <w:rFonts w:ascii="宋体" w:hAnsi="宋体" w:eastAsia="宋体" w:cs="仿宋_GB2312"/>
          <w:b/>
          <w:color w:val="auto"/>
          <w:sz w:val="32"/>
          <w:szCs w:val="32"/>
          <w:highlight w:val="none"/>
        </w:rPr>
      </w:pPr>
      <w:r>
        <w:rPr>
          <w:rFonts w:hint="eastAsia" w:ascii="宋体" w:hAnsi="宋体" w:eastAsia="宋体" w:cs="仿宋_GB2312"/>
          <w:color w:val="auto"/>
          <w:sz w:val="24"/>
          <w:highlight w:val="none"/>
        </w:rPr>
        <w:t>（由供应商根据采购需求及磋商文件要求编制）</w:t>
      </w:r>
    </w:p>
    <w:p w14:paraId="5C419327">
      <w:pPr>
        <w:spacing w:line="360" w:lineRule="auto"/>
        <w:jc w:val="center"/>
        <w:rPr>
          <w:rFonts w:ascii="宋体" w:hAnsi="宋体" w:eastAsia="宋体" w:cs="仿宋_GB2312"/>
          <w:b/>
          <w:color w:val="auto"/>
          <w:sz w:val="30"/>
          <w:szCs w:val="30"/>
          <w:highlight w:val="none"/>
        </w:rPr>
      </w:pPr>
    </w:p>
    <w:p w14:paraId="19BB9976">
      <w:pPr>
        <w:snapToGrid w:val="0"/>
        <w:spacing w:line="360" w:lineRule="auto"/>
        <w:ind w:firstLine="5160" w:firstLineChars="215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lang w:val="zh-CN"/>
        </w:rPr>
        <w:t>供应商名称(电子签名)：</w:t>
      </w:r>
    </w:p>
    <w:p w14:paraId="6D78F528">
      <w:pPr>
        <w:snapToGrid w:val="0"/>
        <w:spacing w:line="360" w:lineRule="auto"/>
        <w:ind w:firstLine="5160" w:firstLineChars="2150"/>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日期</w:t>
      </w:r>
      <w:r>
        <w:rPr>
          <w:rFonts w:hint="eastAsia" w:ascii="宋体" w:hAnsi="宋体" w:eastAsia="宋体" w:cs="仿宋_GB2312"/>
          <w:color w:val="auto"/>
          <w:kern w:val="0"/>
          <w:sz w:val="24"/>
          <w:highlight w:val="none"/>
        </w:rPr>
        <w:t xml:space="preserve">：   年  </w:t>
      </w:r>
      <w:r>
        <w:rPr>
          <w:rFonts w:hint="eastAsia" w:ascii="宋体" w:hAnsi="宋体" w:eastAsia="宋体" w:cs="仿宋_GB2312"/>
          <w:color w:val="auto"/>
          <w:kern w:val="0"/>
          <w:sz w:val="24"/>
          <w:highlight w:val="none"/>
          <w:lang w:val="zh-CN"/>
        </w:rPr>
        <w:t>月</w:t>
      </w:r>
      <w:r>
        <w:rPr>
          <w:rFonts w:hint="eastAsia" w:ascii="宋体" w:hAnsi="宋体" w:eastAsia="宋体" w:cs="仿宋_GB2312"/>
          <w:color w:val="auto"/>
          <w:kern w:val="0"/>
          <w:sz w:val="24"/>
          <w:highlight w:val="none"/>
        </w:rPr>
        <w:t xml:space="preserve">   </w:t>
      </w:r>
      <w:r>
        <w:rPr>
          <w:rFonts w:hint="eastAsia" w:ascii="宋体" w:hAnsi="宋体" w:eastAsia="宋体" w:cs="仿宋_GB2312"/>
          <w:color w:val="auto"/>
          <w:kern w:val="0"/>
          <w:sz w:val="24"/>
          <w:highlight w:val="none"/>
          <w:lang w:val="zh-CN"/>
        </w:rPr>
        <w:t>日</w:t>
      </w:r>
    </w:p>
    <w:p w14:paraId="650C4092">
      <w:pPr>
        <w:spacing w:line="360" w:lineRule="auto"/>
        <w:jc w:val="center"/>
        <w:rPr>
          <w:rFonts w:ascii="宋体" w:hAnsi="宋体" w:eastAsia="宋体" w:cs="仿宋_GB2312"/>
          <w:b/>
          <w:color w:val="auto"/>
          <w:kern w:val="0"/>
          <w:sz w:val="32"/>
          <w:szCs w:val="32"/>
          <w:highlight w:val="none"/>
        </w:rPr>
      </w:pPr>
    </w:p>
    <w:p w14:paraId="79FC229D">
      <w:pPr>
        <w:spacing w:line="360" w:lineRule="auto"/>
        <w:jc w:val="center"/>
        <w:rPr>
          <w:rFonts w:ascii="宋体" w:hAnsi="宋体" w:eastAsia="宋体" w:cs="仿宋_GB2312"/>
          <w:b/>
          <w:bCs/>
          <w:color w:val="auto"/>
          <w:sz w:val="32"/>
          <w:szCs w:val="32"/>
          <w:highlight w:val="none"/>
        </w:rPr>
      </w:pPr>
      <w:r>
        <w:rPr>
          <w:rFonts w:hint="eastAsia" w:ascii="宋体" w:hAnsi="宋体" w:eastAsia="宋体" w:cs="仿宋_GB2312"/>
          <w:b/>
          <w:color w:val="auto"/>
          <w:kern w:val="0"/>
          <w:sz w:val="32"/>
          <w:szCs w:val="32"/>
          <w:highlight w:val="none"/>
        </w:rPr>
        <w:t>六</w:t>
      </w:r>
      <w:r>
        <w:rPr>
          <w:rFonts w:hint="eastAsia" w:ascii="宋体" w:hAnsi="宋体" w:eastAsia="宋体" w:cs="仿宋_GB2312"/>
          <w:b/>
          <w:bCs/>
          <w:color w:val="auto"/>
          <w:sz w:val="32"/>
          <w:szCs w:val="32"/>
          <w:highlight w:val="none"/>
        </w:rPr>
        <w:t>、</w:t>
      </w:r>
      <w:r>
        <w:rPr>
          <w:rFonts w:hint="eastAsia" w:ascii="宋体" w:hAnsi="宋体" w:eastAsia="宋体" w:cs="仿宋_GB2312"/>
          <w:b/>
          <w:color w:val="auto"/>
          <w:kern w:val="0"/>
          <w:sz w:val="32"/>
          <w:szCs w:val="32"/>
          <w:highlight w:val="none"/>
          <w:lang w:val="zh-CN"/>
        </w:rPr>
        <w:t>主要业绩证明</w:t>
      </w:r>
    </w:p>
    <w:p w14:paraId="684B6498">
      <w:pPr>
        <w:autoSpaceDE w:val="0"/>
        <w:autoSpaceDN w:val="0"/>
        <w:spacing w:line="360" w:lineRule="auto"/>
        <w:ind w:firstLine="120"/>
        <w:rPr>
          <w:rFonts w:ascii="宋体" w:hAnsi="宋体" w:eastAsia="宋体" w:cs="仿宋_GB2312"/>
          <w:b/>
          <w:color w:val="auto"/>
          <w:sz w:val="24"/>
          <w:highlight w:val="none"/>
        </w:rPr>
      </w:pPr>
      <w:r>
        <w:rPr>
          <w:rFonts w:hint="eastAsia" w:ascii="宋体" w:hAnsi="宋体" w:eastAsia="宋体" w:cs="仿宋_GB2312"/>
          <w:b/>
          <w:color w:val="auto"/>
          <w:sz w:val="24"/>
          <w:highlight w:val="none"/>
        </w:rPr>
        <w:t>附表 :相关项目业绩一览表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0D2F3B71">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01279E74">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C0A8EA3">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项目</w:t>
            </w:r>
          </w:p>
          <w:p w14:paraId="135528AB">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531D8746">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5E218418">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项目</w:t>
            </w:r>
          </w:p>
          <w:p w14:paraId="559CB48D">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lang w:val="en-US" w:eastAsia="zh-CN"/>
              </w:rPr>
              <w:t>金额</w:t>
            </w:r>
            <w:r>
              <w:rPr>
                <w:rFonts w:hint="eastAsia" w:ascii="宋体" w:hAnsi="宋体" w:eastAsia="宋体" w:cs="仿宋_GB2312"/>
                <w:color w:val="auto"/>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2C6C83C">
            <w:pPr>
              <w:autoSpaceDE w:val="0"/>
              <w:autoSpaceDN w:val="0"/>
              <w:spacing w:line="360" w:lineRule="auto"/>
              <w:jc w:val="center"/>
              <w:rPr>
                <w:rFonts w:hint="default" w:ascii="宋体" w:hAnsi="宋体" w:eastAsia="宋体" w:cs="仿宋_GB2312"/>
                <w:color w:val="auto"/>
                <w:sz w:val="24"/>
                <w:highlight w:val="none"/>
                <w:lang w:val="en-US" w:eastAsia="zh-CN"/>
              </w:rPr>
            </w:pPr>
            <w:r>
              <w:rPr>
                <w:rFonts w:hint="eastAsia" w:ascii="宋体" w:hAnsi="宋体" w:eastAsia="宋体" w:cs="仿宋_GB2312"/>
                <w:color w:val="auto"/>
                <w:sz w:val="24"/>
                <w:highlight w:val="none"/>
                <w:lang w:val="en-US" w:eastAsia="zh-CN"/>
              </w:rPr>
              <w:t>实施时间</w:t>
            </w:r>
          </w:p>
        </w:tc>
        <w:tc>
          <w:tcPr>
            <w:tcW w:w="1515" w:type="dxa"/>
            <w:tcBorders>
              <w:top w:val="single" w:color="auto" w:sz="6" w:space="0"/>
              <w:left w:val="single" w:color="auto" w:sz="6" w:space="0"/>
              <w:bottom w:val="single" w:color="auto" w:sz="6" w:space="0"/>
              <w:right w:val="single" w:color="auto" w:sz="6" w:space="0"/>
            </w:tcBorders>
            <w:vAlign w:val="center"/>
          </w:tcPr>
          <w:p w14:paraId="4AB8A144">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项目地址与</w:t>
            </w:r>
            <w:r>
              <w:rPr>
                <w:rFonts w:hint="eastAsia" w:ascii="宋体" w:hAnsi="宋体" w:eastAsia="宋体" w:cs="仿宋_GB2312"/>
                <w:color w:val="auto"/>
                <w:sz w:val="24"/>
                <w:highlight w:val="none"/>
                <w:lang w:val="en-US" w:eastAsia="zh-CN"/>
              </w:rPr>
              <w:t>采购人</w:t>
            </w:r>
            <w:r>
              <w:rPr>
                <w:rFonts w:hint="eastAsia" w:ascii="宋体" w:hAnsi="宋体" w:eastAsia="宋体" w:cs="仿宋_GB2312"/>
                <w:color w:val="auto"/>
                <w:sz w:val="24"/>
                <w:highlight w:val="none"/>
              </w:rPr>
              <w:t>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7B43D98B">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所在页码</w:t>
            </w:r>
          </w:p>
        </w:tc>
      </w:tr>
      <w:tr w14:paraId="66038239">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32FE87B3">
            <w:pPr>
              <w:autoSpaceDE w:val="0"/>
              <w:autoSpaceDN w:val="0"/>
              <w:spacing w:line="360" w:lineRule="auto"/>
              <w:rPr>
                <w:rFonts w:ascii="宋体" w:hAnsi="宋体" w:eastAsia="宋体"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6F4539F4">
            <w:pPr>
              <w:autoSpaceDE w:val="0"/>
              <w:autoSpaceDN w:val="0"/>
              <w:spacing w:line="360" w:lineRule="auto"/>
              <w:rPr>
                <w:rFonts w:ascii="宋体" w:hAnsi="宋体" w:eastAsia="宋体"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4477BAAE">
            <w:pPr>
              <w:autoSpaceDE w:val="0"/>
              <w:autoSpaceDN w:val="0"/>
              <w:spacing w:line="360" w:lineRule="auto"/>
              <w:rPr>
                <w:rFonts w:ascii="宋体" w:hAnsi="宋体" w:eastAsia="宋体"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14781B51">
            <w:pPr>
              <w:autoSpaceDE w:val="0"/>
              <w:autoSpaceDN w:val="0"/>
              <w:spacing w:line="360" w:lineRule="auto"/>
              <w:rPr>
                <w:rFonts w:ascii="宋体" w:hAnsi="宋体" w:eastAsia="宋体"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B89C972">
            <w:pPr>
              <w:autoSpaceDE w:val="0"/>
              <w:autoSpaceDN w:val="0"/>
              <w:spacing w:line="360" w:lineRule="auto"/>
              <w:rPr>
                <w:rFonts w:ascii="宋体" w:hAnsi="宋体" w:eastAsia="宋体"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88CC256">
            <w:pPr>
              <w:autoSpaceDE w:val="0"/>
              <w:autoSpaceDN w:val="0"/>
              <w:spacing w:line="360" w:lineRule="auto"/>
              <w:rPr>
                <w:rFonts w:ascii="宋体" w:hAnsi="宋体" w:eastAsia="宋体"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0EC9AB3C">
            <w:pPr>
              <w:autoSpaceDE w:val="0"/>
              <w:autoSpaceDN w:val="0"/>
              <w:spacing w:line="360" w:lineRule="auto"/>
              <w:rPr>
                <w:rFonts w:ascii="宋体" w:hAnsi="宋体" w:eastAsia="宋体" w:cs="仿宋_GB2312"/>
                <w:color w:val="auto"/>
                <w:sz w:val="24"/>
                <w:highlight w:val="none"/>
              </w:rPr>
            </w:pPr>
          </w:p>
        </w:tc>
      </w:tr>
      <w:tr w14:paraId="00953738">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3C64FD61">
            <w:pPr>
              <w:autoSpaceDE w:val="0"/>
              <w:autoSpaceDN w:val="0"/>
              <w:spacing w:line="360" w:lineRule="auto"/>
              <w:rPr>
                <w:rFonts w:ascii="宋体" w:hAnsi="宋体" w:eastAsia="宋体"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5E8CEC7">
            <w:pPr>
              <w:autoSpaceDE w:val="0"/>
              <w:autoSpaceDN w:val="0"/>
              <w:spacing w:line="360" w:lineRule="auto"/>
              <w:rPr>
                <w:rFonts w:ascii="宋体" w:hAnsi="宋体" w:eastAsia="宋体"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AD0365">
            <w:pPr>
              <w:autoSpaceDE w:val="0"/>
              <w:autoSpaceDN w:val="0"/>
              <w:spacing w:line="360" w:lineRule="auto"/>
              <w:rPr>
                <w:rFonts w:ascii="宋体" w:hAnsi="宋体" w:eastAsia="宋体"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035A564">
            <w:pPr>
              <w:autoSpaceDE w:val="0"/>
              <w:autoSpaceDN w:val="0"/>
              <w:spacing w:line="360" w:lineRule="auto"/>
              <w:rPr>
                <w:rFonts w:ascii="宋体" w:hAnsi="宋体" w:eastAsia="宋体"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389F550B">
            <w:pPr>
              <w:autoSpaceDE w:val="0"/>
              <w:autoSpaceDN w:val="0"/>
              <w:spacing w:line="360" w:lineRule="auto"/>
              <w:rPr>
                <w:rFonts w:ascii="宋体" w:hAnsi="宋体" w:eastAsia="宋体"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5B08944">
            <w:pPr>
              <w:autoSpaceDE w:val="0"/>
              <w:autoSpaceDN w:val="0"/>
              <w:spacing w:line="360" w:lineRule="auto"/>
              <w:rPr>
                <w:rFonts w:ascii="宋体" w:hAnsi="宋体" w:eastAsia="宋体"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A1134A6">
            <w:pPr>
              <w:autoSpaceDE w:val="0"/>
              <w:autoSpaceDN w:val="0"/>
              <w:spacing w:line="360" w:lineRule="auto"/>
              <w:rPr>
                <w:rFonts w:ascii="宋体" w:hAnsi="宋体" w:eastAsia="宋体" w:cs="仿宋_GB2312"/>
                <w:color w:val="auto"/>
                <w:sz w:val="24"/>
                <w:highlight w:val="none"/>
              </w:rPr>
            </w:pPr>
          </w:p>
        </w:tc>
      </w:tr>
      <w:tr w14:paraId="0745E19D">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108421B5">
            <w:pPr>
              <w:autoSpaceDE w:val="0"/>
              <w:autoSpaceDN w:val="0"/>
              <w:spacing w:line="360" w:lineRule="auto"/>
              <w:rPr>
                <w:rFonts w:ascii="宋体" w:hAnsi="宋体" w:eastAsia="宋体"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429000F">
            <w:pPr>
              <w:autoSpaceDE w:val="0"/>
              <w:autoSpaceDN w:val="0"/>
              <w:spacing w:line="360" w:lineRule="auto"/>
              <w:rPr>
                <w:rFonts w:ascii="宋体" w:hAnsi="宋体" w:eastAsia="宋体"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CD27255">
            <w:pPr>
              <w:autoSpaceDE w:val="0"/>
              <w:autoSpaceDN w:val="0"/>
              <w:spacing w:line="360" w:lineRule="auto"/>
              <w:rPr>
                <w:rFonts w:ascii="宋体" w:hAnsi="宋体" w:eastAsia="宋体"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1A523D54">
            <w:pPr>
              <w:autoSpaceDE w:val="0"/>
              <w:autoSpaceDN w:val="0"/>
              <w:spacing w:line="360" w:lineRule="auto"/>
              <w:rPr>
                <w:rFonts w:ascii="宋体" w:hAnsi="宋体" w:eastAsia="宋体"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7671876">
            <w:pPr>
              <w:autoSpaceDE w:val="0"/>
              <w:autoSpaceDN w:val="0"/>
              <w:spacing w:line="360" w:lineRule="auto"/>
              <w:rPr>
                <w:rFonts w:ascii="宋体" w:hAnsi="宋体" w:eastAsia="宋体"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FF05362">
            <w:pPr>
              <w:autoSpaceDE w:val="0"/>
              <w:autoSpaceDN w:val="0"/>
              <w:spacing w:line="360" w:lineRule="auto"/>
              <w:rPr>
                <w:rFonts w:ascii="宋体" w:hAnsi="宋体" w:eastAsia="宋体"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477E2095">
            <w:pPr>
              <w:autoSpaceDE w:val="0"/>
              <w:autoSpaceDN w:val="0"/>
              <w:spacing w:line="360" w:lineRule="auto"/>
              <w:rPr>
                <w:rFonts w:ascii="宋体" w:hAnsi="宋体" w:eastAsia="宋体" w:cs="仿宋_GB2312"/>
                <w:color w:val="auto"/>
                <w:sz w:val="24"/>
                <w:highlight w:val="none"/>
              </w:rPr>
            </w:pPr>
          </w:p>
        </w:tc>
      </w:tr>
      <w:tr w14:paraId="1EF274FC">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405FBE1B">
            <w:pPr>
              <w:autoSpaceDE w:val="0"/>
              <w:autoSpaceDN w:val="0"/>
              <w:spacing w:line="360" w:lineRule="auto"/>
              <w:rPr>
                <w:rFonts w:ascii="宋体" w:hAnsi="宋体" w:eastAsia="宋体"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0C5F5857">
            <w:pPr>
              <w:autoSpaceDE w:val="0"/>
              <w:autoSpaceDN w:val="0"/>
              <w:spacing w:line="360" w:lineRule="auto"/>
              <w:rPr>
                <w:rFonts w:ascii="宋体" w:hAnsi="宋体" w:eastAsia="宋体"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9D8F728">
            <w:pPr>
              <w:autoSpaceDE w:val="0"/>
              <w:autoSpaceDN w:val="0"/>
              <w:spacing w:line="360" w:lineRule="auto"/>
              <w:rPr>
                <w:rFonts w:ascii="宋体" w:hAnsi="宋体" w:eastAsia="宋体"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4A2FB7C">
            <w:pPr>
              <w:autoSpaceDE w:val="0"/>
              <w:autoSpaceDN w:val="0"/>
              <w:spacing w:line="360" w:lineRule="auto"/>
              <w:rPr>
                <w:rFonts w:ascii="宋体" w:hAnsi="宋体" w:eastAsia="宋体"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B9579C9">
            <w:pPr>
              <w:autoSpaceDE w:val="0"/>
              <w:autoSpaceDN w:val="0"/>
              <w:spacing w:line="360" w:lineRule="auto"/>
              <w:rPr>
                <w:rFonts w:ascii="宋体" w:hAnsi="宋体" w:eastAsia="宋体"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41F2EBB7">
            <w:pPr>
              <w:autoSpaceDE w:val="0"/>
              <w:autoSpaceDN w:val="0"/>
              <w:spacing w:line="360" w:lineRule="auto"/>
              <w:rPr>
                <w:rFonts w:ascii="宋体" w:hAnsi="宋体" w:eastAsia="宋体"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FF718F5">
            <w:pPr>
              <w:autoSpaceDE w:val="0"/>
              <w:autoSpaceDN w:val="0"/>
              <w:spacing w:line="360" w:lineRule="auto"/>
              <w:rPr>
                <w:rFonts w:ascii="宋体" w:hAnsi="宋体" w:eastAsia="宋体" w:cs="仿宋_GB2312"/>
                <w:color w:val="auto"/>
                <w:sz w:val="24"/>
                <w:highlight w:val="none"/>
              </w:rPr>
            </w:pPr>
          </w:p>
        </w:tc>
      </w:tr>
      <w:tr w14:paraId="56A323FC">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4A977011">
            <w:pPr>
              <w:autoSpaceDE w:val="0"/>
              <w:autoSpaceDN w:val="0"/>
              <w:spacing w:line="360" w:lineRule="auto"/>
              <w:rPr>
                <w:rFonts w:ascii="宋体" w:hAnsi="宋体" w:eastAsia="宋体" w:cs="仿宋_GB2312"/>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4A2B72F">
            <w:pPr>
              <w:autoSpaceDE w:val="0"/>
              <w:autoSpaceDN w:val="0"/>
              <w:spacing w:line="360" w:lineRule="auto"/>
              <w:rPr>
                <w:rFonts w:ascii="宋体" w:hAnsi="宋体" w:eastAsia="宋体" w:cs="仿宋_GB2312"/>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4282C2">
            <w:pPr>
              <w:autoSpaceDE w:val="0"/>
              <w:autoSpaceDN w:val="0"/>
              <w:spacing w:line="360" w:lineRule="auto"/>
              <w:rPr>
                <w:rFonts w:ascii="宋体" w:hAnsi="宋体" w:eastAsia="宋体" w:cs="仿宋_GB2312"/>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4DE06D7D">
            <w:pPr>
              <w:autoSpaceDE w:val="0"/>
              <w:autoSpaceDN w:val="0"/>
              <w:spacing w:line="360" w:lineRule="auto"/>
              <w:rPr>
                <w:rFonts w:ascii="宋体" w:hAnsi="宋体" w:eastAsia="宋体" w:cs="仿宋_GB2312"/>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2F39657D">
            <w:pPr>
              <w:autoSpaceDE w:val="0"/>
              <w:autoSpaceDN w:val="0"/>
              <w:spacing w:line="360" w:lineRule="auto"/>
              <w:rPr>
                <w:rFonts w:ascii="宋体" w:hAnsi="宋体" w:eastAsia="宋体" w:cs="仿宋_GB2312"/>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54E0A2BB">
            <w:pPr>
              <w:autoSpaceDE w:val="0"/>
              <w:autoSpaceDN w:val="0"/>
              <w:spacing w:line="360" w:lineRule="auto"/>
              <w:rPr>
                <w:rFonts w:ascii="宋体" w:hAnsi="宋体" w:eastAsia="宋体" w:cs="仿宋_GB2312"/>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1B0218BB">
            <w:pPr>
              <w:autoSpaceDE w:val="0"/>
              <w:autoSpaceDN w:val="0"/>
              <w:spacing w:line="360" w:lineRule="auto"/>
              <w:rPr>
                <w:rFonts w:ascii="宋体" w:hAnsi="宋体" w:eastAsia="宋体" w:cs="仿宋_GB2312"/>
                <w:color w:val="auto"/>
                <w:sz w:val="24"/>
                <w:highlight w:val="none"/>
              </w:rPr>
            </w:pPr>
          </w:p>
        </w:tc>
      </w:tr>
    </w:tbl>
    <w:p w14:paraId="38E077C3">
      <w:pPr>
        <w:autoSpaceDE w:val="0"/>
        <w:autoSpaceDN w:val="0"/>
        <w:spacing w:line="360" w:lineRule="auto"/>
        <w:rPr>
          <w:rFonts w:ascii="宋体" w:hAnsi="宋体" w:eastAsia="宋体" w:cs="仿宋_GB2312"/>
          <w:color w:val="auto"/>
          <w:sz w:val="24"/>
          <w:highlight w:val="none"/>
        </w:rPr>
      </w:pPr>
      <w:r>
        <w:rPr>
          <w:rFonts w:hint="eastAsia" w:ascii="宋体" w:hAnsi="宋体" w:eastAsia="宋体" w:cs="仿宋_GB2312"/>
          <w:b/>
          <w:color w:val="auto"/>
          <w:sz w:val="24"/>
          <w:highlight w:val="none"/>
        </w:rPr>
        <w:t>注：供应商可按上述的格式自行编制，须随表提交相应的合同复印件</w:t>
      </w:r>
      <w:r>
        <w:rPr>
          <w:rFonts w:hint="eastAsia" w:ascii="宋体" w:hAnsi="宋体" w:eastAsia="宋体" w:cs="仿宋_GB2312"/>
          <w:b/>
          <w:color w:val="auto"/>
          <w:sz w:val="24"/>
          <w:highlight w:val="none"/>
          <w:lang w:eastAsia="zh-CN"/>
        </w:rPr>
        <w:t>，</w:t>
      </w:r>
      <w:r>
        <w:rPr>
          <w:rFonts w:hint="eastAsia" w:ascii="宋体" w:hAnsi="宋体" w:eastAsia="宋体" w:cs="仿宋_GB2312"/>
          <w:b/>
          <w:color w:val="auto"/>
          <w:sz w:val="24"/>
          <w:highlight w:val="none"/>
        </w:rPr>
        <w:t>注明所在文件页码。</w:t>
      </w:r>
    </w:p>
    <w:p w14:paraId="0AD95B72">
      <w:pPr>
        <w:autoSpaceDE w:val="0"/>
        <w:autoSpaceDN w:val="0"/>
        <w:spacing w:line="360" w:lineRule="auto"/>
        <w:rPr>
          <w:rFonts w:ascii="宋体" w:hAnsi="宋体" w:eastAsia="宋体" w:cs="仿宋_GB2312"/>
          <w:color w:val="auto"/>
          <w:sz w:val="24"/>
          <w:highlight w:val="none"/>
        </w:rPr>
      </w:pPr>
    </w:p>
    <w:p w14:paraId="7F362706">
      <w:pPr>
        <w:autoSpaceDE w:val="0"/>
        <w:autoSpaceDN w:val="0"/>
        <w:spacing w:line="360" w:lineRule="auto"/>
        <w:ind w:firstLine="5280" w:firstLineChars="2200"/>
        <w:rPr>
          <w:rFonts w:ascii="宋体" w:hAnsi="宋体" w:eastAsia="宋体" w:cs="仿宋_GB2312"/>
          <w:color w:val="auto"/>
          <w:kern w:val="0"/>
          <w:sz w:val="24"/>
          <w:highlight w:val="none"/>
        </w:rPr>
      </w:pPr>
    </w:p>
    <w:p w14:paraId="3F0779B9">
      <w:pPr>
        <w:autoSpaceDE w:val="0"/>
        <w:autoSpaceDN w:val="0"/>
        <w:spacing w:line="360" w:lineRule="auto"/>
        <w:ind w:firstLine="5280" w:firstLineChars="2200"/>
        <w:rPr>
          <w:rFonts w:ascii="宋体" w:hAnsi="宋体" w:eastAsia="宋体" w:cs="仿宋_GB2312"/>
          <w:color w:val="auto"/>
          <w:kern w:val="0"/>
          <w:sz w:val="24"/>
          <w:highlight w:val="none"/>
        </w:rPr>
      </w:pPr>
    </w:p>
    <w:p w14:paraId="7C5D4EC2">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5C1B32A6">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279CFCE1">
      <w:pPr>
        <w:spacing w:line="360" w:lineRule="auto"/>
        <w:jc w:val="center"/>
        <w:rPr>
          <w:rFonts w:ascii="宋体" w:hAnsi="宋体" w:eastAsia="宋体" w:cs="仿宋_GB2312"/>
          <w:b/>
          <w:bCs/>
          <w:color w:val="auto"/>
          <w:sz w:val="32"/>
          <w:szCs w:val="32"/>
          <w:highlight w:val="none"/>
        </w:rPr>
      </w:pPr>
    </w:p>
    <w:p w14:paraId="73AABD99">
      <w:pPr>
        <w:spacing w:line="360" w:lineRule="auto"/>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bCs/>
          <w:color w:val="auto"/>
          <w:sz w:val="32"/>
          <w:szCs w:val="32"/>
          <w:highlight w:val="none"/>
        </w:rPr>
        <w:t>七、关于</w:t>
      </w:r>
      <w:r>
        <w:rPr>
          <w:rFonts w:hint="eastAsia" w:ascii="宋体" w:hAnsi="宋体" w:eastAsia="宋体" w:cs="仿宋_GB2312"/>
          <w:b/>
          <w:color w:val="auto"/>
          <w:kern w:val="0"/>
          <w:sz w:val="32"/>
          <w:szCs w:val="32"/>
          <w:highlight w:val="none"/>
          <w:lang w:val="zh-CN"/>
        </w:rPr>
        <w:t>对磋商文件中有关条款的拒绝声明</w:t>
      </w:r>
    </w:p>
    <w:p w14:paraId="3B273D78">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（由供应商根据采购需求自行编制）</w:t>
      </w:r>
    </w:p>
    <w:p w14:paraId="3E4F4FB5">
      <w:pPr>
        <w:spacing w:line="360" w:lineRule="auto"/>
        <w:rPr>
          <w:rFonts w:ascii="宋体" w:hAnsi="宋体" w:eastAsia="宋体" w:cs="仿宋_GB2312"/>
          <w:color w:val="auto"/>
          <w:sz w:val="24"/>
          <w:highlight w:val="none"/>
        </w:rPr>
      </w:pPr>
    </w:p>
    <w:p w14:paraId="059F8A1F">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328E41AA">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038A08F9">
      <w:pPr>
        <w:spacing w:line="360" w:lineRule="auto"/>
        <w:jc w:val="center"/>
        <w:rPr>
          <w:rFonts w:ascii="宋体" w:hAnsi="宋体" w:eastAsia="宋体" w:cs="仿宋_GB2312"/>
          <w:b/>
          <w:bCs/>
          <w:color w:val="auto"/>
          <w:sz w:val="32"/>
          <w:szCs w:val="32"/>
          <w:highlight w:val="none"/>
        </w:rPr>
      </w:pPr>
    </w:p>
    <w:p w14:paraId="55B39C86">
      <w:pPr>
        <w:spacing w:line="360" w:lineRule="auto"/>
        <w:jc w:val="center"/>
        <w:rPr>
          <w:rFonts w:ascii="宋体" w:hAnsi="宋体" w:eastAsia="宋体" w:cs="仿宋_GB2312"/>
          <w:b/>
          <w:bCs/>
          <w:color w:val="auto"/>
          <w:sz w:val="32"/>
          <w:szCs w:val="32"/>
          <w:highlight w:val="none"/>
        </w:rPr>
      </w:pPr>
    </w:p>
    <w:p w14:paraId="3791F3B0">
      <w:pPr>
        <w:spacing w:line="360" w:lineRule="auto"/>
        <w:jc w:val="center"/>
        <w:rPr>
          <w:rFonts w:ascii="宋体" w:hAnsi="宋体" w:eastAsia="宋体" w:cs="仿宋_GB2312"/>
          <w:b/>
          <w:bCs/>
          <w:color w:val="auto"/>
          <w:sz w:val="32"/>
          <w:szCs w:val="32"/>
          <w:highlight w:val="none"/>
        </w:rPr>
      </w:pPr>
    </w:p>
    <w:p w14:paraId="4500C487">
      <w:pPr>
        <w:spacing w:line="360" w:lineRule="auto"/>
        <w:jc w:val="center"/>
        <w:rPr>
          <w:rFonts w:ascii="宋体" w:hAnsi="宋体" w:eastAsia="宋体" w:cs="仿宋_GB2312"/>
          <w:b/>
          <w:bCs/>
          <w:color w:val="auto"/>
          <w:sz w:val="32"/>
          <w:szCs w:val="32"/>
          <w:highlight w:val="none"/>
        </w:rPr>
      </w:pPr>
    </w:p>
    <w:p w14:paraId="4CFB3EC2">
      <w:pPr>
        <w:spacing w:line="360" w:lineRule="auto"/>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bCs/>
          <w:color w:val="auto"/>
          <w:sz w:val="32"/>
          <w:szCs w:val="32"/>
          <w:highlight w:val="none"/>
        </w:rPr>
        <w:t>八、认为需要的</w:t>
      </w:r>
      <w:r>
        <w:rPr>
          <w:rFonts w:hint="eastAsia" w:ascii="宋体" w:hAnsi="宋体" w:eastAsia="宋体" w:cs="仿宋_GB2312"/>
          <w:b/>
          <w:color w:val="auto"/>
          <w:kern w:val="0"/>
          <w:sz w:val="32"/>
          <w:szCs w:val="32"/>
          <w:highlight w:val="none"/>
          <w:lang w:val="zh-CN"/>
        </w:rPr>
        <w:t>其他商务文件或说明</w:t>
      </w:r>
    </w:p>
    <w:p w14:paraId="4B307923">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（由供应商根据采购需求自行编制）</w:t>
      </w:r>
    </w:p>
    <w:p w14:paraId="761FA0D7">
      <w:pPr>
        <w:spacing w:line="360" w:lineRule="auto"/>
        <w:jc w:val="center"/>
        <w:rPr>
          <w:rFonts w:ascii="宋体" w:hAnsi="宋体" w:eastAsia="宋体" w:cs="仿宋_GB2312"/>
          <w:color w:val="auto"/>
          <w:sz w:val="24"/>
          <w:highlight w:val="none"/>
        </w:rPr>
      </w:pPr>
    </w:p>
    <w:p w14:paraId="08793B31">
      <w:pPr>
        <w:spacing w:line="360" w:lineRule="auto"/>
        <w:rPr>
          <w:rFonts w:ascii="宋体" w:hAnsi="宋体" w:eastAsia="宋体" w:cs="仿宋_GB2312"/>
          <w:color w:val="auto"/>
          <w:sz w:val="24"/>
          <w:highlight w:val="none"/>
        </w:rPr>
      </w:pPr>
    </w:p>
    <w:p w14:paraId="46FCCC38">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473BC36D">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7D5FAFF5">
      <w:pPr>
        <w:spacing w:line="360" w:lineRule="auto"/>
        <w:jc w:val="center"/>
        <w:rPr>
          <w:rFonts w:ascii="宋体" w:hAnsi="宋体" w:eastAsia="宋体" w:cs="仿宋_GB2312"/>
          <w:b/>
          <w:bCs/>
          <w:color w:val="auto"/>
          <w:sz w:val="32"/>
          <w:szCs w:val="32"/>
          <w:highlight w:val="none"/>
        </w:rPr>
      </w:pPr>
    </w:p>
    <w:p w14:paraId="5B9DD5D9">
      <w:pPr>
        <w:spacing w:line="360" w:lineRule="auto"/>
        <w:rPr>
          <w:rFonts w:ascii="宋体" w:hAnsi="宋体" w:eastAsia="宋体" w:cs="仿宋_GB2312"/>
          <w:b/>
          <w:bCs/>
          <w:color w:val="auto"/>
          <w:kern w:val="0"/>
          <w:sz w:val="24"/>
          <w:highlight w:val="none"/>
        </w:rPr>
      </w:pPr>
    </w:p>
    <w:p w14:paraId="35A908DF">
      <w:pPr>
        <w:widowControl/>
        <w:adjustRightInd/>
        <w:jc w:val="left"/>
        <w:rPr>
          <w:rFonts w:ascii="宋体" w:hAnsi="宋体" w:eastAsia="宋体" w:cs="仿宋_GB2312"/>
          <w:b/>
          <w:color w:val="auto"/>
          <w:sz w:val="32"/>
          <w:szCs w:val="32"/>
          <w:highlight w:val="none"/>
        </w:rPr>
      </w:pPr>
      <w:r>
        <w:rPr>
          <w:rFonts w:hint="eastAsia" w:ascii="宋体" w:hAnsi="宋体" w:eastAsia="宋体" w:cs="仿宋_GB2312"/>
          <w:color w:val="auto"/>
          <w:highlight w:val="none"/>
        </w:rPr>
        <w:br w:type="page"/>
      </w:r>
    </w:p>
    <w:p w14:paraId="63B6FA25">
      <w:pPr>
        <w:spacing w:line="360" w:lineRule="auto"/>
        <w:jc w:val="center"/>
        <w:rPr>
          <w:rFonts w:ascii="宋体" w:hAnsi="宋体" w:eastAsia="宋体" w:cs="仿宋_GB2312"/>
          <w:b/>
          <w:bCs/>
          <w:color w:val="auto"/>
          <w:sz w:val="32"/>
          <w:szCs w:val="32"/>
          <w:highlight w:val="none"/>
        </w:rPr>
      </w:pPr>
      <w:r>
        <w:rPr>
          <w:rFonts w:hint="eastAsia" w:ascii="宋体" w:hAnsi="宋体" w:eastAsia="宋体" w:cs="仿宋_GB2312"/>
          <w:b/>
          <w:bCs/>
          <w:color w:val="auto"/>
          <w:sz w:val="32"/>
          <w:szCs w:val="32"/>
          <w:highlight w:val="none"/>
        </w:rPr>
        <w:t>九、</w:t>
      </w:r>
      <w:r>
        <w:rPr>
          <w:rFonts w:hint="eastAsia" w:ascii="宋体" w:hAnsi="宋体" w:eastAsia="宋体" w:cs="仿宋_GB2312"/>
          <w:b/>
          <w:bCs/>
          <w:color w:val="auto"/>
          <w:sz w:val="32"/>
          <w:szCs w:val="32"/>
          <w:highlight w:val="none"/>
          <w:lang w:val="en-US" w:eastAsia="zh-CN"/>
        </w:rPr>
        <w:t>服务</w:t>
      </w:r>
      <w:r>
        <w:rPr>
          <w:rFonts w:hint="eastAsia" w:ascii="宋体" w:hAnsi="宋体" w:eastAsia="宋体" w:cs="仿宋_GB2312"/>
          <w:b/>
          <w:bCs/>
          <w:color w:val="auto"/>
          <w:sz w:val="32"/>
          <w:szCs w:val="32"/>
          <w:highlight w:val="none"/>
        </w:rPr>
        <w:t>方案</w:t>
      </w:r>
    </w:p>
    <w:p w14:paraId="73A36C58">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（由供应商根据采购需求及磋商文件要求编制）</w:t>
      </w:r>
    </w:p>
    <w:p w14:paraId="0E74E6C9">
      <w:pPr>
        <w:spacing w:line="360" w:lineRule="auto"/>
        <w:jc w:val="center"/>
        <w:rPr>
          <w:rFonts w:ascii="宋体" w:hAnsi="宋体" w:eastAsia="宋体" w:cs="仿宋_GB2312"/>
          <w:color w:val="auto"/>
          <w:sz w:val="24"/>
          <w:highlight w:val="none"/>
        </w:rPr>
      </w:pPr>
    </w:p>
    <w:p w14:paraId="0754F081">
      <w:pPr>
        <w:autoSpaceDE w:val="0"/>
        <w:autoSpaceDN w:val="0"/>
        <w:spacing w:line="360" w:lineRule="auto"/>
        <w:rPr>
          <w:rFonts w:ascii="宋体" w:hAnsi="宋体" w:eastAsia="宋体" w:cs="仿宋_GB2312"/>
          <w:color w:val="auto"/>
          <w:kern w:val="0"/>
          <w:sz w:val="24"/>
          <w:highlight w:val="none"/>
        </w:rPr>
      </w:pPr>
    </w:p>
    <w:p w14:paraId="3ED16AC5">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18AD98E6">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7A0A3CE0">
      <w:pPr>
        <w:spacing w:line="360" w:lineRule="auto"/>
        <w:jc w:val="center"/>
        <w:rPr>
          <w:rFonts w:ascii="宋体" w:hAnsi="宋体" w:eastAsia="宋体" w:cs="仿宋_GB2312"/>
          <w:b/>
          <w:bCs/>
          <w:color w:val="auto"/>
          <w:sz w:val="32"/>
          <w:szCs w:val="32"/>
          <w:highlight w:val="none"/>
        </w:rPr>
      </w:pPr>
    </w:p>
    <w:p w14:paraId="0D103C0A">
      <w:pPr>
        <w:tabs>
          <w:tab w:val="left" w:pos="2790"/>
          <w:tab w:val="left" w:pos="4230"/>
        </w:tabs>
        <w:autoSpaceDE w:val="0"/>
        <w:autoSpaceDN w:val="0"/>
        <w:spacing w:line="360" w:lineRule="auto"/>
        <w:ind w:right="1400"/>
        <w:jc w:val="center"/>
        <w:rPr>
          <w:rFonts w:ascii="宋体" w:hAnsi="宋体" w:eastAsia="宋体" w:cs="仿宋_GB2312"/>
          <w:b/>
          <w:bCs/>
          <w:color w:val="auto"/>
          <w:kern w:val="0"/>
          <w:sz w:val="24"/>
          <w:highlight w:val="none"/>
          <w:lang w:val="zh-CN"/>
        </w:rPr>
      </w:pPr>
      <w:r>
        <w:rPr>
          <w:rFonts w:hint="eastAsia" w:ascii="宋体" w:hAnsi="宋体" w:eastAsia="宋体" w:cs="仿宋_GB2312"/>
          <w:b/>
          <w:bCs/>
          <w:color w:val="auto"/>
          <w:kern w:val="0"/>
          <w:sz w:val="24"/>
          <w:highlight w:val="none"/>
          <w:lang w:val="zh-CN"/>
        </w:rPr>
        <w:t xml:space="preserve">       </w:t>
      </w:r>
    </w:p>
    <w:p w14:paraId="42AB1F85">
      <w:pPr>
        <w:spacing w:line="360" w:lineRule="auto"/>
        <w:jc w:val="center"/>
        <w:rPr>
          <w:rFonts w:ascii="宋体" w:hAnsi="宋体" w:eastAsia="宋体" w:cs="仿宋_GB2312"/>
          <w:b/>
          <w:bCs/>
          <w:color w:val="auto"/>
          <w:sz w:val="32"/>
          <w:szCs w:val="32"/>
          <w:highlight w:val="none"/>
        </w:rPr>
      </w:pPr>
      <w:r>
        <w:rPr>
          <w:rFonts w:hint="eastAsia" w:ascii="宋体" w:hAnsi="宋体" w:eastAsia="宋体" w:cs="仿宋_GB2312"/>
          <w:b/>
          <w:bCs/>
          <w:color w:val="auto"/>
          <w:sz w:val="32"/>
          <w:szCs w:val="32"/>
          <w:highlight w:val="none"/>
        </w:rPr>
        <w:t>十、项目小组人员名单</w:t>
      </w:r>
    </w:p>
    <w:p w14:paraId="1F888D7F">
      <w:pPr>
        <w:spacing w:line="360" w:lineRule="auto"/>
        <w:jc w:val="center"/>
        <w:rPr>
          <w:rFonts w:ascii="宋体" w:hAnsi="宋体" w:eastAsia="宋体" w:cs="仿宋_GB2312"/>
          <w:b/>
          <w:bCs/>
          <w:color w:val="auto"/>
          <w:sz w:val="24"/>
          <w:highlight w:val="none"/>
        </w:rPr>
      </w:pPr>
      <w:r>
        <w:rPr>
          <w:rFonts w:hint="eastAsia" w:ascii="宋体" w:hAnsi="宋体" w:eastAsia="宋体" w:cs="仿宋_GB2312"/>
          <w:color w:val="auto"/>
          <w:sz w:val="24"/>
          <w:highlight w:val="none"/>
        </w:rPr>
        <w:t>（由供应商根据采购需求及磋商文件要求编制）</w:t>
      </w:r>
    </w:p>
    <w:p w14:paraId="546B7C41">
      <w:pPr>
        <w:keepNext/>
        <w:autoSpaceDE w:val="0"/>
        <w:autoSpaceDN w:val="0"/>
        <w:spacing w:line="360" w:lineRule="auto"/>
        <w:ind w:firstLine="477"/>
        <w:rPr>
          <w:rFonts w:ascii="宋体" w:hAnsi="宋体" w:eastAsia="宋体" w:cs="仿宋_GB2312"/>
          <w:b/>
          <w:color w:val="auto"/>
          <w:sz w:val="24"/>
          <w:highlight w:val="none"/>
        </w:rPr>
      </w:pPr>
      <w:r>
        <w:rPr>
          <w:rFonts w:hint="eastAsia" w:ascii="宋体" w:hAnsi="宋体" w:eastAsia="宋体" w:cs="仿宋_GB2312"/>
          <w:b/>
          <w:color w:val="auto"/>
          <w:sz w:val="24"/>
          <w:highlight w:val="none"/>
        </w:rPr>
        <w:t>附表A:本项目的项目经理情况表</w:t>
      </w:r>
    </w:p>
    <w:tbl>
      <w:tblPr>
        <w:tblStyle w:val="62"/>
        <w:tblW w:w="9286" w:type="dxa"/>
        <w:tblInd w:w="0" w:type="dxa"/>
        <w:tblLayout w:type="fixed"/>
        <w:tblCellMar>
          <w:top w:w="0" w:type="dxa"/>
          <w:left w:w="108" w:type="dxa"/>
          <w:bottom w:w="0" w:type="dxa"/>
          <w:right w:w="108" w:type="dxa"/>
        </w:tblCellMar>
      </w:tblPr>
      <w:tblGrid>
        <w:gridCol w:w="2554"/>
        <w:gridCol w:w="1595"/>
        <w:gridCol w:w="5137"/>
      </w:tblGrid>
      <w:tr w14:paraId="652A5298">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6FDF4190">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13F8390E">
            <w:pPr>
              <w:autoSpaceDE w:val="0"/>
              <w:autoSpaceDN w:val="0"/>
              <w:spacing w:line="360" w:lineRule="auto"/>
              <w:jc w:val="center"/>
              <w:rPr>
                <w:rFonts w:ascii="宋体" w:hAnsi="宋体" w:eastAsia="宋体" w:cs="仿宋_GB2312"/>
                <w:color w:val="auto"/>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1B11B238">
            <w:pPr>
              <w:autoSpaceDE w:val="0"/>
              <w:autoSpaceDN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响应截止时间近3年业绩及承担的主要工作情况，曾担任项目经理的项目应列明细</w:t>
            </w:r>
          </w:p>
        </w:tc>
      </w:tr>
      <w:tr w14:paraId="53C8EDC4">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C42A7D2">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3DC4B0F3">
            <w:pPr>
              <w:autoSpaceDE w:val="0"/>
              <w:autoSpaceDN w:val="0"/>
              <w:spacing w:line="360" w:lineRule="auto"/>
              <w:jc w:val="center"/>
              <w:rPr>
                <w:rFonts w:ascii="宋体" w:hAnsi="宋体" w:eastAsia="宋体" w:cs="仿宋_GB2312"/>
                <w:color w:val="auto"/>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2422BBB4">
            <w:pPr>
              <w:autoSpaceDE w:val="0"/>
              <w:autoSpaceDN w:val="0"/>
              <w:spacing w:line="360" w:lineRule="auto"/>
              <w:jc w:val="center"/>
              <w:rPr>
                <w:rFonts w:ascii="宋体" w:hAnsi="宋体" w:eastAsia="宋体" w:cs="仿宋_GB2312"/>
                <w:color w:val="auto"/>
                <w:sz w:val="24"/>
                <w:highlight w:val="none"/>
              </w:rPr>
            </w:pPr>
          </w:p>
        </w:tc>
      </w:tr>
      <w:tr w14:paraId="70376460">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44D609AF">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5F0419C3">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37EFED1">
            <w:pPr>
              <w:autoSpaceDE w:val="0"/>
              <w:autoSpaceDN w:val="0"/>
              <w:spacing w:line="360" w:lineRule="auto"/>
              <w:jc w:val="center"/>
              <w:rPr>
                <w:rFonts w:ascii="宋体" w:hAnsi="宋体" w:eastAsia="宋体" w:cs="仿宋_GB2312"/>
                <w:color w:val="auto"/>
                <w:sz w:val="24"/>
                <w:highlight w:val="none"/>
              </w:rPr>
            </w:pPr>
          </w:p>
        </w:tc>
      </w:tr>
      <w:tr w14:paraId="236B040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5EE59B4">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6954EBDF">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DE98CF7">
            <w:pPr>
              <w:autoSpaceDE w:val="0"/>
              <w:autoSpaceDN w:val="0"/>
              <w:spacing w:line="360" w:lineRule="auto"/>
              <w:jc w:val="center"/>
              <w:rPr>
                <w:rFonts w:ascii="宋体" w:hAnsi="宋体" w:eastAsia="宋体" w:cs="仿宋_GB2312"/>
                <w:color w:val="auto"/>
                <w:sz w:val="24"/>
                <w:highlight w:val="none"/>
              </w:rPr>
            </w:pPr>
          </w:p>
        </w:tc>
      </w:tr>
      <w:tr w14:paraId="2DA543D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7B8C5A7">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7C1FD652">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DD7E1F8">
            <w:pPr>
              <w:autoSpaceDE w:val="0"/>
              <w:autoSpaceDN w:val="0"/>
              <w:spacing w:line="360" w:lineRule="auto"/>
              <w:jc w:val="center"/>
              <w:rPr>
                <w:rFonts w:ascii="宋体" w:hAnsi="宋体" w:eastAsia="宋体" w:cs="仿宋_GB2312"/>
                <w:color w:val="auto"/>
                <w:sz w:val="24"/>
                <w:highlight w:val="none"/>
              </w:rPr>
            </w:pPr>
          </w:p>
        </w:tc>
      </w:tr>
      <w:tr w14:paraId="27EDA204">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71C6D968">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4E0406AB">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CE6DACB">
            <w:pPr>
              <w:autoSpaceDE w:val="0"/>
              <w:autoSpaceDN w:val="0"/>
              <w:spacing w:line="360" w:lineRule="auto"/>
              <w:jc w:val="center"/>
              <w:rPr>
                <w:rFonts w:ascii="宋体" w:hAnsi="宋体" w:eastAsia="宋体" w:cs="仿宋_GB2312"/>
                <w:color w:val="auto"/>
                <w:sz w:val="24"/>
                <w:highlight w:val="none"/>
              </w:rPr>
            </w:pPr>
          </w:p>
        </w:tc>
      </w:tr>
      <w:tr w14:paraId="3A43D28C">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4454F148">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45309616">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5A78DE6">
            <w:pPr>
              <w:autoSpaceDE w:val="0"/>
              <w:autoSpaceDN w:val="0"/>
              <w:spacing w:line="360" w:lineRule="auto"/>
              <w:jc w:val="center"/>
              <w:rPr>
                <w:rFonts w:ascii="宋体" w:hAnsi="宋体" w:eastAsia="宋体" w:cs="仿宋_GB2312"/>
                <w:color w:val="auto"/>
                <w:sz w:val="24"/>
                <w:highlight w:val="none"/>
              </w:rPr>
            </w:pPr>
          </w:p>
        </w:tc>
      </w:tr>
      <w:tr w14:paraId="7DAC0399">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63C812CF">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5A118EC">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967A113">
            <w:pPr>
              <w:autoSpaceDE w:val="0"/>
              <w:autoSpaceDN w:val="0"/>
              <w:spacing w:line="360" w:lineRule="auto"/>
              <w:jc w:val="center"/>
              <w:rPr>
                <w:rFonts w:ascii="宋体" w:hAnsi="宋体" w:eastAsia="宋体" w:cs="仿宋_GB2312"/>
                <w:color w:val="auto"/>
                <w:sz w:val="24"/>
                <w:highlight w:val="none"/>
              </w:rPr>
            </w:pPr>
          </w:p>
        </w:tc>
      </w:tr>
      <w:tr w14:paraId="20CDFD92">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692AA6AF">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07B8CDE8">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1732FDBC">
            <w:pPr>
              <w:autoSpaceDE w:val="0"/>
              <w:autoSpaceDN w:val="0"/>
              <w:spacing w:line="360" w:lineRule="auto"/>
              <w:jc w:val="center"/>
              <w:rPr>
                <w:rFonts w:ascii="宋体" w:hAnsi="宋体" w:eastAsia="宋体" w:cs="仿宋_GB2312"/>
                <w:color w:val="auto"/>
                <w:sz w:val="24"/>
                <w:highlight w:val="none"/>
              </w:rPr>
            </w:pPr>
          </w:p>
        </w:tc>
      </w:tr>
      <w:tr w14:paraId="6B08B17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4D060F80">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FEDD79F">
            <w:pPr>
              <w:autoSpaceDE w:val="0"/>
              <w:autoSpaceDN w:val="0"/>
              <w:spacing w:line="360" w:lineRule="auto"/>
              <w:jc w:val="center"/>
              <w:rPr>
                <w:rFonts w:ascii="宋体" w:hAnsi="宋体" w:eastAsia="宋体" w:cs="仿宋_GB2312"/>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531E022">
            <w:pPr>
              <w:autoSpaceDE w:val="0"/>
              <w:autoSpaceDN w:val="0"/>
              <w:spacing w:line="360" w:lineRule="auto"/>
              <w:jc w:val="center"/>
              <w:rPr>
                <w:rFonts w:ascii="宋体" w:hAnsi="宋体" w:eastAsia="宋体" w:cs="仿宋_GB2312"/>
                <w:color w:val="auto"/>
                <w:sz w:val="24"/>
                <w:highlight w:val="none"/>
              </w:rPr>
            </w:pPr>
          </w:p>
        </w:tc>
      </w:tr>
    </w:tbl>
    <w:p w14:paraId="0AC75C79">
      <w:pPr>
        <w:autoSpaceDE w:val="0"/>
        <w:autoSpaceDN w:val="0"/>
        <w:spacing w:line="360" w:lineRule="auto"/>
        <w:rPr>
          <w:rFonts w:ascii="宋体" w:hAnsi="宋体" w:eastAsia="宋体" w:cs="仿宋_GB2312"/>
          <w:b/>
          <w:color w:val="auto"/>
          <w:sz w:val="24"/>
          <w:highlight w:val="none"/>
        </w:rPr>
      </w:pPr>
      <w:r>
        <w:rPr>
          <w:rFonts w:hint="eastAsia" w:ascii="宋体" w:hAnsi="宋体" w:eastAsia="宋体" w:cs="仿宋_GB2312"/>
          <w:b/>
          <w:color w:val="auto"/>
          <w:sz w:val="24"/>
          <w:highlight w:val="none"/>
        </w:rPr>
        <w:t>注：须随表提交相应的证书复印件并注明所在响应文件页码。</w:t>
      </w:r>
    </w:p>
    <w:p w14:paraId="5D1E0C6D">
      <w:pPr>
        <w:autoSpaceDE w:val="0"/>
        <w:autoSpaceDN w:val="0"/>
        <w:spacing w:line="360" w:lineRule="auto"/>
        <w:rPr>
          <w:rFonts w:ascii="宋体" w:hAnsi="宋体" w:eastAsia="宋体" w:cs="仿宋_GB2312"/>
          <w:b/>
          <w:color w:val="auto"/>
          <w:sz w:val="24"/>
          <w:highlight w:val="none"/>
        </w:rPr>
      </w:pPr>
      <w:r>
        <w:rPr>
          <w:rFonts w:hint="eastAsia" w:ascii="宋体" w:hAnsi="宋体" w:eastAsia="宋体" w:cs="仿宋_GB2312"/>
          <w:b/>
          <w:color w:val="auto"/>
          <w:sz w:val="24"/>
          <w:highlight w:val="none"/>
        </w:rPr>
        <w:t>附表B:本项目的项目小组人员情况表</w:t>
      </w:r>
      <w:r>
        <w:rPr>
          <w:rFonts w:hint="eastAsia" w:ascii="宋体" w:hAnsi="宋体" w:eastAsia="宋体" w:cs="仿宋_GB2312"/>
          <w:color w:val="auto"/>
          <w:sz w:val="24"/>
          <w:highlight w:val="none"/>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5C414B17">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605A57A6">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5AE45A56">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F2106CD">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2C934B7C">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31BF84B9">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学历</w:t>
            </w:r>
          </w:p>
          <w:p w14:paraId="0CD53A3D">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3D83574B">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专业</w:t>
            </w:r>
          </w:p>
          <w:p w14:paraId="77F588D3">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7F8B102C">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职称</w:t>
            </w:r>
          </w:p>
          <w:p w14:paraId="79B13ADB">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A82652D">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04C8CC7C">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2426D20A">
            <w:pPr>
              <w:autoSpaceDE w:val="0"/>
              <w:autoSpaceDN w:val="0"/>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参与本项目的到位情况</w:t>
            </w:r>
          </w:p>
        </w:tc>
      </w:tr>
      <w:tr w14:paraId="716C8260">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2E227A94">
            <w:pPr>
              <w:autoSpaceDE w:val="0"/>
              <w:autoSpaceDN w:val="0"/>
              <w:spacing w:line="360" w:lineRule="auto"/>
              <w:jc w:val="center"/>
              <w:rPr>
                <w:rFonts w:ascii="宋体" w:hAnsi="宋体" w:eastAsia="宋体" w:cs="仿宋_GB2312"/>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09A61888">
            <w:pPr>
              <w:autoSpaceDE w:val="0"/>
              <w:autoSpaceDN w:val="0"/>
              <w:spacing w:line="360" w:lineRule="auto"/>
              <w:rPr>
                <w:rFonts w:ascii="宋体" w:hAnsi="宋体" w:eastAsia="宋体"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3D9D25B5">
            <w:pPr>
              <w:autoSpaceDE w:val="0"/>
              <w:autoSpaceDN w:val="0"/>
              <w:spacing w:line="360" w:lineRule="auto"/>
              <w:rPr>
                <w:rFonts w:ascii="宋体" w:hAnsi="宋体" w:eastAsia="宋体" w:cs="仿宋_GB2312"/>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30E6A43B">
            <w:pPr>
              <w:autoSpaceDE w:val="0"/>
              <w:autoSpaceDN w:val="0"/>
              <w:spacing w:line="360" w:lineRule="auto"/>
              <w:rPr>
                <w:rFonts w:ascii="宋体" w:hAnsi="宋体" w:eastAsia="宋体" w:cs="仿宋_GB2312"/>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428540D5">
            <w:pPr>
              <w:autoSpaceDE w:val="0"/>
              <w:autoSpaceDN w:val="0"/>
              <w:spacing w:line="360" w:lineRule="auto"/>
              <w:rPr>
                <w:rFonts w:ascii="宋体" w:hAnsi="宋体" w:eastAsia="宋体"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DAF1AA6">
            <w:pPr>
              <w:autoSpaceDE w:val="0"/>
              <w:autoSpaceDN w:val="0"/>
              <w:spacing w:line="360" w:lineRule="auto"/>
              <w:rPr>
                <w:rFonts w:ascii="宋体" w:hAnsi="宋体" w:eastAsia="宋体"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9FEA195">
            <w:pPr>
              <w:autoSpaceDE w:val="0"/>
              <w:autoSpaceDN w:val="0"/>
              <w:spacing w:line="360" w:lineRule="auto"/>
              <w:rPr>
                <w:rFonts w:ascii="宋体" w:hAnsi="宋体" w:eastAsia="宋体"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74F043E">
            <w:pPr>
              <w:autoSpaceDE w:val="0"/>
              <w:autoSpaceDN w:val="0"/>
              <w:spacing w:line="360" w:lineRule="auto"/>
              <w:rPr>
                <w:rFonts w:ascii="宋体" w:hAnsi="宋体" w:eastAsia="宋体"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97E2E79">
            <w:pPr>
              <w:autoSpaceDE w:val="0"/>
              <w:autoSpaceDN w:val="0"/>
              <w:spacing w:line="360" w:lineRule="auto"/>
              <w:rPr>
                <w:rFonts w:ascii="宋体" w:hAnsi="宋体" w:eastAsia="宋体" w:cs="仿宋_GB2312"/>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31890E4B">
            <w:pPr>
              <w:autoSpaceDE w:val="0"/>
              <w:autoSpaceDN w:val="0"/>
              <w:spacing w:line="360" w:lineRule="auto"/>
              <w:rPr>
                <w:rFonts w:ascii="宋体" w:hAnsi="宋体" w:eastAsia="宋体" w:cs="仿宋_GB2312"/>
                <w:color w:val="auto"/>
                <w:sz w:val="24"/>
                <w:highlight w:val="none"/>
              </w:rPr>
            </w:pPr>
          </w:p>
        </w:tc>
      </w:tr>
      <w:tr w14:paraId="56BDB6EC">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7E844F76">
            <w:pPr>
              <w:autoSpaceDE w:val="0"/>
              <w:autoSpaceDN w:val="0"/>
              <w:spacing w:line="360" w:lineRule="auto"/>
              <w:jc w:val="center"/>
              <w:rPr>
                <w:rFonts w:ascii="宋体" w:hAnsi="宋体" w:eastAsia="宋体" w:cs="仿宋_GB2312"/>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A9A94BF">
            <w:pPr>
              <w:autoSpaceDE w:val="0"/>
              <w:autoSpaceDN w:val="0"/>
              <w:spacing w:line="360" w:lineRule="auto"/>
              <w:rPr>
                <w:rFonts w:ascii="宋体" w:hAnsi="宋体" w:eastAsia="宋体"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4FFA819C">
            <w:pPr>
              <w:autoSpaceDE w:val="0"/>
              <w:autoSpaceDN w:val="0"/>
              <w:spacing w:line="360" w:lineRule="auto"/>
              <w:rPr>
                <w:rFonts w:ascii="宋体" w:hAnsi="宋体" w:eastAsia="宋体" w:cs="仿宋_GB2312"/>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D40DD64">
            <w:pPr>
              <w:autoSpaceDE w:val="0"/>
              <w:autoSpaceDN w:val="0"/>
              <w:spacing w:line="360" w:lineRule="auto"/>
              <w:rPr>
                <w:rFonts w:ascii="宋体" w:hAnsi="宋体" w:eastAsia="宋体" w:cs="仿宋_GB2312"/>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3C4ABA5D">
            <w:pPr>
              <w:autoSpaceDE w:val="0"/>
              <w:autoSpaceDN w:val="0"/>
              <w:spacing w:line="360" w:lineRule="auto"/>
              <w:rPr>
                <w:rFonts w:ascii="宋体" w:hAnsi="宋体" w:eastAsia="宋体"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07F26715">
            <w:pPr>
              <w:autoSpaceDE w:val="0"/>
              <w:autoSpaceDN w:val="0"/>
              <w:spacing w:line="360" w:lineRule="auto"/>
              <w:rPr>
                <w:rFonts w:ascii="宋体" w:hAnsi="宋体" w:eastAsia="宋体"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E18AB4">
            <w:pPr>
              <w:autoSpaceDE w:val="0"/>
              <w:autoSpaceDN w:val="0"/>
              <w:spacing w:line="360" w:lineRule="auto"/>
              <w:rPr>
                <w:rFonts w:ascii="宋体" w:hAnsi="宋体" w:eastAsia="宋体"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E77F8C5">
            <w:pPr>
              <w:autoSpaceDE w:val="0"/>
              <w:autoSpaceDN w:val="0"/>
              <w:spacing w:line="360" w:lineRule="auto"/>
              <w:rPr>
                <w:rFonts w:ascii="宋体" w:hAnsi="宋体" w:eastAsia="宋体"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7C2A026C">
            <w:pPr>
              <w:autoSpaceDE w:val="0"/>
              <w:autoSpaceDN w:val="0"/>
              <w:spacing w:line="360" w:lineRule="auto"/>
              <w:rPr>
                <w:rFonts w:ascii="宋体" w:hAnsi="宋体" w:eastAsia="宋体" w:cs="仿宋_GB2312"/>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ED62B75">
            <w:pPr>
              <w:autoSpaceDE w:val="0"/>
              <w:autoSpaceDN w:val="0"/>
              <w:spacing w:line="360" w:lineRule="auto"/>
              <w:rPr>
                <w:rFonts w:ascii="宋体" w:hAnsi="宋体" w:eastAsia="宋体" w:cs="仿宋_GB2312"/>
                <w:color w:val="auto"/>
                <w:sz w:val="24"/>
                <w:highlight w:val="none"/>
              </w:rPr>
            </w:pPr>
          </w:p>
        </w:tc>
      </w:tr>
      <w:tr w14:paraId="7FBBC93E">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429C401C">
            <w:pPr>
              <w:autoSpaceDE w:val="0"/>
              <w:autoSpaceDN w:val="0"/>
              <w:spacing w:line="360" w:lineRule="auto"/>
              <w:jc w:val="center"/>
              <w:rPr>
                <w:rFonts w:ascii="宋体" w:hAnsi="宋体" w:eastAsia="宋体" w:cs="仿宋_GB2312"/>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62C65095">
            <w:pPr>
              <w:autoSpaceDE w:val="0"/>
              <w:autoSpaceDN w:val="0"/>
              <w:spacing w:line="360" w:lineRule="auto"/>
              <w:rPr>
                <w:rFonts w:ascii="宋体" w:hAnsi="宋体" w:eastAsia="宋体" w:cs="仿宋_GB2312"/>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8B44022">
            <w:pPr>
              <w:autoSpaceDE w:val="0"/>
              <w:autoSpaceDN w:val="0"/>
              <w:spacing w:line="360" w:lineRule="auto"/>
              <w:rPr>
                <w:rFonts w:ascii="宋体" w:hAnsi="宋体" w:eastAsia="宋体" w:cs="仿宋_GB2312"/>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34D8E2B3">
            <w:pPr>
              <w:autoSpaceDE w:val="0"/>
              <w:autoSpaceDN w:val="0"/>
              <w:spacing w:line="360" w:lineRule="auto"/>
              <w:rPr>
                <w:rFonts w:ascii="宋体" w:hAnsi="宋体" w:eastAsia="宋体" w:cs="仿宋_GB2312"/>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24EA04B0">
            <w:pPr>
              <w:autoSpaceDE w:val="0"/>
              <w:autoSpaceDN w:val="0"/>
              <w:spacing w:line="360" w:lineRule="auto"/>
              <w:rPr>
                <w:rFonts w:ascii="宋体" w:hAnsi="宋体" w:eastAsia="宋体"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5102550">
            <w:pPr>
              <w:autoSpaceDE w:val="0"/>
              <w:autoSpaceDN w:val="0"/>
              <w:spacing w:line="360" w:lineRule="auto"/>
              <w:rPr>
                <w:rFonts w:ascii="宋体" w:hAnsi="宋体" w:eastAsia="宋体" w:cs="仿宋_GB2312"/>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814A313">
            <w:pPr>
              <w:autoSpaceDE w:val="0"/>
              <w:autoSpaceDN w:val="0"/>
              <w:spacing w:line="360" w:lineRule="auto"/>
              <w:rPr>
                <w:rFonts w:ascii="宋体" w:hAnsi="宋体" w:eastAsia="宋体" w:cs="仿宋_GB2312"/>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C42B92E">
            <w:pPr>
              <w:autoSpaceDE w:val="0"/>
              <w:autoSpaceDN w:val="0"/>
              <w:spacing w:line="360" w:lineRule="auto"/>
              <w:rPr>
                <w:rFonts w:ascii="宋体" w:hAnsi="宋体" w:eastAsia="宋体" w:cs="仿宋_GB2312"/>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96B9507">
            <w:pPr>
              <w:autoSpaceDE w:val="0"/>
              <w:autoSpaceDN w:val="0"/>
              <w:spacing w:line="360" w:lineRule="auto"/>
              <w:rPr>
                <w:rFonts w:ascii="宋体" w:hAnsi="宋体" w:eastAsia="宋体" w:cs="仿宋_GB2312"/>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206E9B99">
            <w:pPr>
              <w:autoSpaceDE w:val="0"/>
              <w:autoSpaceDN w:val="0"/>
              <w:spacing w:line="360" w:lineRule="auto"/>
              <w:rPr>
                <w:rFonts w:ascii="宋体" w:hAnsi="宋体" w:eastAsia="宋体" w:cs="仿宋_GB2312"/>
                <w:color w:val="auto"/>
                <w:sz w:val="24"/>
                <w:highlight w:val="none"/>
              </w:rPr>
            </w:pPr>
          </w:p>
        </w:tc>
      </w:tr>
    </w:tbl>
    <w:p w14:paraId="247D344C">
      <w:pPr>
        <w:spacing w:line="360" w:lineRule="auto"/>
        <w:rPr>
          <w:rFonts w:ascii="宋体" w:hAnsi="宋体" w:eastAsia="宋体" w:cs="仿宋_GB2312"/>
          <w:b/>
          <w:bCs/>
          <w:color w:val="auto"/>
          <w:sz w:val="24"/>
          <w:highlight w:val="none"/>
        </w:rPr>
      </w:pPr>
      <w:r>
        <w:rPr>
          <w:rFonts w:hint="eastAsia" w:ascii="宋体" w:hAnsi="宋体" w:eastAsia="宋体" w:cs="仿宋_GB2312"/>
          <w:b/>
          <w:color w:val="auto"/>
          <w:sz w:val="24"/>
          <w:highlight w:val="none"/>
        </w:rPr>
        <w:t>注：供应商可按上述的格式自行编制，须随表提交相应的证书复印件并注明所在响应文件页码。</w:t>
      </w:r>
    </w:p>
    <w:p w14:paraId="34442B7D">
      <w:pPr>
        <w:spacing w:line="360" w:lineRule="auto"/>
        <w:rPr>
          <w:rFonts w:ascii="宋体" w:hAnsi="宋体" w:eastAsia="宋体" w:cs="仿宋_GB2312"/>
          <w:b/>
          <w:color w:val="auto"/>
          <w:sz w:val="24"/>
          <w:highlight w:val="none"/>
        </w:rPr>
      </w:pPr>
    </w:p>
    <w:p w14:paraId="43F2B9F0">
      <w:pPr>
        <w:spacing w:line="360" w:lineRule="auto"/>
        <w:rPr>
          <w:rFonts w:ascii="宋体" w:hAnsi="宋体" w:eastAsia="宋体" w:cs="仿宋_GB2312"/>
          <w:b/>
          <w:bCs/>
          <w:color w:val="auto"/>
          <w:sz w:val="24"/>
          <w:highlight w:val="none"/>
        </w:rPr>
      </w:pPr>
      <w:r>
        <w:rPr>
          <w:rFonts w:hint="eastAsia" w:ascii="宋体" w:hAnsi="宋体" w:eastAsia="宋体" w:cs="仿宋_GB2312"/>
          <w:b/>
          <w:color w:val="auto"/>
          <w:sz w:val="24"/>
          <w:highlight w:val="none"/>
        </w:rPr>
        <w:t>附表C:本项目的项目经理和小组人员交纳社保记录情况表</w:t>
      </w:r>
      <w:r>
        <w:rPr>
          <w:rFonts w:hint="eastAsia" w:ascii="宋体" w:hAnsi="宋体" w:eastAsia="宋体" w:cs="仿宋_GB2312"/>
          <w:color w:val="auto"/>
          <w:sz w:val="24"/>
          <w:highlight w:val="none"/>
        </w:rPr>
        <w:t>（以社保局缴纳凭证作附件）</w:t>
      </w:r>
    </w:p>
    <w:p w14:paraId="024DB4D7">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14B01D45">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306F9B2D">
      <w:pPr>
        <w:spacing w:line="360" w:lineRule="auto"/>
        <w:jc w:val="center"/>
        <w:rPr>
          <w:rFonts w:ascii="宋体" w:hAnsi="宋体" w:eastAsia="宋体" w:cs="仿宋_GB2312"/>
          <w:b/>
          <w:bCs/>
          <w:color w:val="auto"/>
          <w:sz w:val="32"/>
          <w:szCs w:val="32"/>
          <w:highlight w:val="none"/>
        </w:rPr>
      </w:pPr>
    </w:p>
    <w:p w14:paraId="4DEA383D">
      <w:pPr>
        <w:spacing w:line="360" w:lineRule="auto"/>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bCs/>
          <w:color w:val="auto"/>
          <w:sz w:val="24"/>
          <w:highlight w:val="none"/>
        </w:rPr>
        <w:br w:type="page"/>
      </w:r>
      <w:r>
        <w:rPr>
          <w:rFonts w:hint="eastAsia" w:ascii="宋体" w:hAnsi="宋体" w:eastAsia="宋体" w:cs="仿宋_GB2312"/>
          <w:b/>
          <w:color w:val="auto"/>
          <w:kern w:val="0"/>
          <w:sz w:val="32"/>
          <w:szCs w:val="32"/>
          <w:highlight w:val="none"/>
          <w:lang w:val="zh-CN"/>
        </w:rPr>
        <w:t>十</w:t>
      </w:r>
      <w:r>
        <w:rPr>
          <w:rFonts w:hint="eastAsia" w:ascii="宋体" w:hAnsi="宋体" w:eastAsia="宋体" w:cs="仿宋_GB2312"/>
          <w:b/>
          <w:color w:val="auto"/>
          <w:kern w:val="0"/>
          <w:sz w:val="32"/>
          <w:szCs w:val="32"/>
          <w:highlight w:val="none"/>
          <w:lang w:val="en-US" w:eastAsia="zh-CN"/>
        </w:rPr>
        <w:t>一</w:t>
      </w:r>
      <w:r>
        <w:rPr>
          <w:rFonts w:hint="eastAsia" w:ascii="宋体" w:hAnsi="宋体" w:eastAsia="宋体" w:cs="仿宋_GB2312"/>
          <w:b/>
          <w:bCs/>
          <w:color w:val="auto"/>
          <w:sz w:val="32"/>
          <w:szCs w:val="32"/>
          <w:highlight w:val="none"/>
        </w:rPr>
        <w:t>、</w:t>
      </w:r>
      <w:r>
        <w:rPr>
          <w:rFonts w:hint="eastAsia" w:ascii="宋体" w:hAnsi="宋体" w:eastAsia="宋体" w:cs="仿宋_GB2312"/>
          <w:b/>
          <w:color w:val="auto"/>
          <w:kern w:val="0"/>
          <w:sz w:val="32"/>
          <w:szCs w:val="32"/>
          <w:highlight w:val="none"/>
          <w:lang w:val="zh-CN"/>
        </w:rPr>
        <w:t>优惠条件及特殊承诺</w:t>
      </w:r>
    </w:p>
    <w:p w14:paraId="7496A606">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（由供应商根据采购需求自行编制）</w:t>
      </w:r>
    </w:p>
    <w:p w14:paraId="4F07620A">
      <w:pPr>
        <w:spacing w:line="360" w:lineRule="auto"/>
        <w:jc w:val="center"/>
        <w:rPr>
          <w:rFonts w:ascii="宋体" w:hAnsi="宋体" w:eastAsia="宋体" w:cs="仿宋_GB2312"/>
          <w:color w:val="auto"/>
          <w:sz w:val="24"/>
          <w:highlight w:val="none"/>
        </w:rPr>
      </w:pPr>
    </w:p>
    <w:p w14:paraId="1C46D6AA">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532B1F6E">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210BD4EA">
      <w:pPr>
        <w:spacing w:line="360" w:lineRule="auto"/>
        <w:jc w:val="center"/>
        <w:rPr>
          <w:rFonts w:ascii="宋体" w:hAnsi="宋体" w:eastAsia="宋体" w:cs="仿宋_GB2312"/>
          <w:b/>
          <w:bCs/>
          <w:color w:val="auto"/>
          <w:sz w:val="32"/>
          <w:szCs w:val="32"/>
          <w:highlight w:val="none"/>
        </w:rPr>
      </w:pPr>
    </w:p>
    <w:p w14:paraId="2F9DF3E0">
      <w:pPr>
        <w:spacing w:line="360" w:lineRule="auto"/>
        <w:jc w:val="center"/>
        <w:rPr>
          <w:rFonts w:ascii="宋体" w:hAnsi="宋体" w:eastAsia="宋体" w:cs="仿宋_GB2312"/>
          <w:color w:val="auto"/>
          <w:kern w:val="0"/>
          <w:sz w:val="24"/>
          <w:highlight w:val="none"/>
        </w:rPr>
      </w:pPr>
    </w:p>
    <w:p w14:paraId="52CD8E8C">
      <w:pPr>
        <w:numPr>
          <w:ilvl w:val="0"/>
          <w:numId w:val="11"/>
        </w:numPr>
        <w:spacing w:line="360" w:lineRule="auto"/>
        <w:ind w:firstLine="1606" w:firstLineChars="500"/>
        <w:jc w:val="center"/>
        <w:rPr>
          <w:rFonts w:hint="eastAsia" w:ascii="宋体" w:hAnsi="宋体" w:eastAsia="宋体" w:cs="仿宋_GB2312"/>
          <w:b/>
          <w:bCs/>
          <w:color w:val="auto"/>
          <w:sz w:val="32"/>
          <w:szCs w:val="32"/>
          <w:highlight w:val="none"/>
          <w:lang w:val="en-US" w:eastAsia="zh-CN"/>
        </w:rPr>
      </w:pPr>
      <w:r>
        <w:rPr>
          <w:rFonts w:hint="eastAsia" w:ascii="宋体" w:hAnsi="宋体" w:eastAsia="宋体" w:cs="仿宋_GB2312"/>
          <w:b/>
          <w:bCs/>
          <w:color w:val="auto"/>
          <w:sz w:val="32"/>
          <w:szCs w:val="32"/>
          <w:highlight w:val="none"/>
          <w:lang w:val="en-US" w:eastAsia="zh-CN"/>
        </w:rPr>
        <w:t>“第五部分  评审方法及评审标准-评审方法前附表”中需要提供的材料。</w:t>
      </w:r>
    </w:p>
    <w:p w14:paraId="7E49D141">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（由供应商根据采购需求自行编制）</w:t>
      </w:r>
    </w:p>
    <w:p w14:paraId="3F699DEA">
      <w:pPr>
        <w:spacing w:line="360" w:lineRule="auto"/>
        <w:jc w:val="center"/>
        <w:rPr>
          <w:rFonts w:ascii="宋体" w:hAnsi="宋体" w:eastAsia="宋体" w:cs="仿宋_GB2312"/>
          <w:color w:val="auto"/>
          <w:sz w:val="24"/>
          <w:highlight w:val="none"/>
        </w:rPr>
      </w:pPr>
    </w:p>
    <w:p w14:paraId="064A63F7">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1BE92CE9">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3C3C2087">
      <w:pPr>
        <w:pStyle w:val="3"/>
        <w:numPr>
          <w:ilvl w:val="0"/>
          <w:numId w:val="0"/>
        </w:numPr>
        <w:ind w:leftChars="0"/>
        <w:rPr>
          <w:rFonts w:hint="eastAsia"/>
          <w:highlight w:val="none"/>
          <w:lang w:val="en-US" w:eastAsia="zh-CN"/>
        </w:rPr>
      </w:pPr>
    </w:p>
    <w:p w14:paraId="0135EA55">
      <w:pPr>
        <w:numPr>
          <w:ilvl w:val="0"/>
          <w:numId w:val="0"/>
        </w:numPr>
        <w:spacing w:line="360" w:lineRule="auto"/>
        <w:jc w:val="center"/>
        <w:rPr>
          <w:rFonts w:ascii="宋体" w:hAnsi="宋体" w:eastAsia="宋体" w:cs="仿宋_GB2312"/>
          <w:b/>
          <w:color w:val="auto"/>
          <w:kern w:val="0"/>
          <w:sz w:val="32"/>
          <w:szCs w:val="32"/>
          <w:highlight w:val="none"/>
          <w:lang w:val="zh-CN"/>
        </w:rPr>
      </w:pPr>
      <w:r>
        <w:rPr>
          <w:rFonts w:hint="eastAsia" w:ascii="宋体" w:hAnsi="宋体" w:eastAsia="宋体" w:cs="仿宋_GB2312"/>
          <w:b/>
          <w:bCs/>
          <w:color w:val="auto"/>
          <w:sz w:val="32"/>
          <w:szCs w:val="32"/>
          <w:highlight w:val="none"/>
          <w:lang w:val="en-US" w:eastAsia="zh-CN"/>
        </w:rPr>
        <w:t>十三、</w:t>
      </w:r>
      <w:r>
        <w:rPr>
          <w:rFonts w:hint="eastAsia" w:ascii="宋体" w:hAnsi="宋体" w:eastAsia="宋体" w:cs="仿宋_GB2312"/>
          <w:b/>
          <w:bCs/>
          <w:color w:val="auto"/>
          <w:sz w:val="32"/>
          <w:szCs w:val="32"/>
          <w:highlight w:val="none"/>
        </w:rPr>
        <w:t>认为需求的</w:t>
      </w:r>
      <w:r>
        <w:rPr>
          <w:rFonts w:hint="eastAsia" w:ascii="宋体" w:hAnsi="宋体" w:eastAsia="宋体" w:cs="仿宋_GB2312"/>
          <w:b/>
          <w:color w:val="auto"/>
          <w:kern w:val="0"/>
          <w:sz w:val="32"/>
          <w:szCs w:val="32"/>
          <w:highlight w:val="none"/>
          <w:lang w:val="zh-CN"/>
        </w:rPr>
        <w:t>其他技术文件或说明</w:t>
      </w:r>
    </w:p>
    <w:p w14:paraId="13B7C5E7">
      <w:pPr>
        <w:spacing w:line="360" w:lineRule="auto"/>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（由供应商根据采购需求自行编制）</w:t>
      </w:r>
    </w:p>
    <w:p w14:paraId="74D9F73D">
      <w:pPr>
        <w:spacing w:line="360" w:lineRule="auto"/>
        <w:rPr>
          <w:rFonts w:ascii="宋体" w:hAnsi="宋体" w:eastAsia="宋体" w:cs="仿宋_GB2312"/>
          <w:color w:val="auto"/>
          <w:sz w:val="24"/>
          <w:highlight w:val="none"/>
        </w:rPr>
      </w:pPr>
    </w:p>
    <w:p w14:paraId="146E40C1">
      <w:pPr>
        <w:autoSpaceDE w:val="0"/>
        <w:autoSpaceDN w:val="0"/>
        <w:spacing w:line="360" w:lineRule="auto"/>
        <w:ind w:firstLine="4560" w:firstLineChars="1900"/>
        <w:rPr>
          <w:rFonts w:ascii="宋体" w:hAnsi="宋体" w:eastAsia="宋体" w:cs="仿宋_GB2312"/>
          <w:color w:val="auto"/>
          <w:kern w:val="0"/>
          <w:sz w:val="24"/>
          <w:highlight w:val="none"/>
        </w:rPr>
      </w:pPr>
      <w:r>
        <w:rPr>
          <w:rFonts w:hint="eastAsia" w:ascii="宋体" w:hAnsi="宋体" w:eastAsia="宋体" w:cs="仿宋_GB2312"/>
          <w:color w:val="auto"/>
          <w:kern w:val="0"/>
          <w:sz w:val="24"/>
          <w:highlight w:val="none"/>
        </w:rPr>
        <w:t>供应商名称（</w:t>
      </w:r>
      <w:r>
        <w:rPr>
          <w:rFonts w:hint="eastAsia" w:ascii="宋体" w:hAnsi="宋体" w:eastAsia="宋体" w:cs="仿宋_GB2312"/>
          <w:color w:val="auto"/>
          <w:kern w:val="0"/>
          <w:sz w:val="24"/>
          <w:highlight w:val="none"/>
          <w:lang w:val="zh-CN"/>
        </w:rPr>
        <w:t>电子签名</w:t>
      </w:r>
      <w:r>
        <w:rPr>
          <w:rFonts w:hint="eastAsia" w:ascii="宋体" w:hAnsi="宋体" w:eastAsia="宋体" w:cs="仿宋_GB2312"/>
          <w:color w:val="auto"/>
          <w:kern w:val="0"/>
          <w:sz w:val="24"/>
          <w:highlight w:val="none"/>
        </w:rPr>
        <w:t xml:space="preserve">）：                       </w:t>
      </w:r>
    </w:p>
    <w:p w14:paraId="3C886314">
      <w:pPr>
        <w:spacing w:line="360" w:lineRule="auto"/>
        <w:rPr>
          <w:rFonts w:ascii="宋体" w:hAnsi="宋体" w:eastAsia="宋体" w:cs="仿宋_GB2312"/>
          <w:b/>
          <w:bCs/>
          <w:color w:val="auto"/>
          <w:sz w:val="24"/>
          <w:highlight w:val="none"/>
        </w:rPr>
      </w:pPr>
      <w:r>
        <w:rPr>
          <w:rFonts w:hint="eastAsia" w:ascii="宋体" w:hAnsi="宋体" w:eastAsia="宋体" w:cs="仿宋_GB2312"/>
          <w:color w:val="auto"/>
          <w:kern w:val="0"/>
          <w:sz w:val="24"/>
          <w:highlight w:val="none"/>
        </w:rPr>
        <w:t xml:space="preserve">                                      日期：  年  月   日</w:t>
      </w:r>
    </w:p>
    <w:p w14:paraId="53DC76C6">
      <w:pPr>
        <w:spacing w:line="360" w:lineRule="auto"/>
        <w:jc w:val="center"/>
        <w:rPr>
          <w:rFonts w:ascii="宋体" w:hAnsi="宋体" w:eastAsia="宋体" w:cs="仿宋_GB2312"/>
          <w:b/>
          <w:bCs/>
          <w:color w:val="auto"/>
          <w:sz w:val="32"/>
          <w:szCs w:val="32"/>
          <w:highlight w:val="none"/>
        </w:rPr>
      </w:pPr>
    </w:p>
    <w:p w14:paraId="3E0D30A4">
      <w:pPr>
        <w:tabs>
          <w:tab w:val="left" w:pos="0"/>
        </w:tabs>
        <w:autoSpaceDE w:val="0"/>
        <w:autoSpaceDN w:val="0"/>
        <w:spacing w:line="360" w:lineRule="auto"/>
        <w:ind w:firstLine="2409" w:firstLineChars="800"/>
        <w:rPr>
          <w:rFonts w:ascii="宋体" w:hAnsi="宋体" w:eastAsia="宋体" w:cs="仿宋_GB2312"/>
          <w:b/>
          <w:bCs/>
          <w:color w:val="auto"/>
          <w:sz w:val="30"/>
          <w:szCs w:val="30"/>
          <w:highlight w:val="none"/>
        </w:rPr>
      </w:pPr>
    </w:p>
    <w:p w14:paraId="28542904">
      <w:pPr>
        <w:tabs>
          <w:tab w:val="left" w:pos="0"/>
        </w:tabs>
        <w:autoSpaceDE w:val="0"/>
        <w:autoSpaceDN w:val="0"/>
        <w:spacing w:line="360" w:lineRule="auto"/>
        <w:jc w:val="center"/>
        <w:rPr>
          <w:rFonts w:ascii="宋体" w:hAnsi="宋体" w:eastAsia="宋体" w:cs="仿宋_GB2312"/>
          <w:b/>
          <w:bCs/>
          <w:color w:val="auto"/>
          <w:sz w:val="30"/>
          <w:szCs w:val="30"/>
          <w:highlight w:val="none"/>
        </w:rPr>
      </w:pPr>
    </w:p>
    <w:p w14:paraId="7C4C6E07">
      <w:pPr>
        <w:widowControl/>
        <w:adjustRightInd/>
        <w:jc w:val="left"/>
        <w:rPr>
          <w:rFonts w:ascii="宋体" w:hAnsi="宋体" w:eastAsia="宋体" w:cs="仿宋_GB2312"/>
          <w:b/>
          <w:bCs/>
          <w:color w:val="auto"/>
          <w:sz w:val="30"/>
          <w:szCs w:val="30"/>
          <w:highlight w:val="none"/>
        </w:rPr>
      </w:pPr>
      <w:r>
        <w:rPr>
          <w:rFonts w:ascii="宋体" w:hAnsi="宋体" w:eastAsia="宋体" w:cs="仿宋_GB2312"/>
          <w:b/>
          <w:bCs/>
          <w:color w:val="auto"/>
          <w:sz w:val="30"/>
          <w:szCs w:val="30"/>
          <w:highlight w:val="none"/>
        </w:rPr>
        <w:br w:type="page"/>
      </w:r>
    </w:p>
    <w:p w14:paraId="14934996">
      <w:pPr>
        <w:tabs>
          <w:tab w:val="left" w:pos="0"/>
        </w:tabs>
        <w:autoSpaceDE w:val="0"/>
        <w:autoSpaceDN w:val="0"/>
        <w:spacing w:line="360" w:lineRule="auto"/>
        <w:jc w:val="center"/>
        <w:rPr>
          <w:rFonts w:ascii="宋体" w:hAnsi="宋体" w:eastAsia="宋体" w:cs="仿宋_GB2312"/>
          <w:b/>
          <w:bCs/>
          <w:color w:val="auto"/>
          <w:sz w:val="30"/>
          <w:szCs w:val="30"/>
          <w:highlight w:val="none"/>
        </w:rPr>
      </w:pPr>
      <w:r>
        <w:rPr>
          <w:rFonts w:hint="eastAsia" w:ascii="宋体" w:hAnsi="宋体" w:eastAsia="宋体" w:cs="仿宋_GB2312"/>
          <w:b/>
          <w:bCs/>
          <w:color w:val="auto"/>
          <w:sz w:val="30"/>
          <w:szCs w:val="30"/>
          <w:highlight w:val="none"/>
        </w:rPr>
        <w:t>十</w:t>
      </w:r>
      <w:r>
        <w:rPr>
          <w:rFonts w:hint="eastAsia" w:ascii="宋体" w:hAnsi="宋体" w:eastAsia="宋体" w:cs="仿宋_GB2312"/>
          <w:b/>
          <w:bCs/>
          <w:color w:val="auto"/>
          <w:sz w:val="30"/>
          <w:szCs w:val="30"/>
          <w:highlight w:val="none"/>
          <w:lang w:val="en-US" w:eastAsia="zh-CN"/>
        </w:rPr>
        <w:t>四</w:t>
      </w:r>
      <w:r>
        <w:rPr>
          <w:rFonts w:hint="eastAsia" w:ascii="宋体" w:hAnsi="宋体" w:eastAsia="宋体" w:cs="仿宋_GB2312"/>
          <w:b/>
          <w:bCs/>
          <w:color w:val="auto"/>
          <w:sz w:val="30"/>
          <w:szCs w:val="30"/>
          <w:highlight w:val="none"/>
        </w:rPr>
        <w:t>、</w:t>
      </w:r>
      <w:r>
        <w:rPr>
          <w:rFonts w:hint="eastAsia" w:ascii="宋体" w:hAnsi="宋体" w:eastAsia="宋体" w:cs="宋体"/>
          <w:b/>
          <w:color w:val="auto"/>
          <w:kern w:val="0"/>
          <w:sz w:val="32"/>
          <w:szCs w:val="32"/>
          <w:highlight w:val="none"/>
          <w:lang w:val="zh-CN"/>
        </w:rPr>
        <w:t>政府采购供应商廉洁自律承诺书</w:t>
      </w:r>
    </w:p>
    <w:p w14:paraId="7ED68AEA">
      <w:pPr>
        <w:autoSpaceDE w:val="0"/>
        <w:autoSpaceDN w:val="0"/>
        <w:spacing w:line="360" w:lineRule="auto"/>
        <w:jc w:val="left"/>
        <w:rPr>
          <w:rFonts w:ascii="宋体" w:hAnsi="宋体" w:eastAsia="宋体" w:cs="仿宋_GB2312"/>
          <w:color w:val="auto"/>
          <w:kern w:val="0"/>
          <w:sz w:val="24"/>
          <w:highlight w:val="none"/>
          <w:lang w:val="zh-CN"/>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kern w:val="0"/>
          <w:sz w:val="24"/>
          <w:highlight w:val="none"/>
          <w:lang w:val="zh-CN"/>
        </w:rPr>
        <w:t xml:space="preserve">：    </w:t>
      </w:r>
    </w:p>
    <w:p w14:paraId="05256BF1">
      <w:pPr>
        <w:autoSpaceDE w:val="0"/>
        <w:autoSpaceDN w:val="0"/>
        <w:spacing w:line="360" w:lineRule="auto"/>
        <w:ind w:left="2" w:leftChars="1"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我单位响应你</w:t>
      </w:r>
      <w:r>
        <w:rPr>
          <w:rFonts w:hint="eastAsia" w:ascii="宋体" w:hAnsi="宋体" w:eastAsia="宋体" w:cs="仿宋_GB2312"/>
          <w:color w:val="auto"/>
          <w:sz w:val="24"/>
          <w:highlight w:val="none"/>
        </w:rPr>
        <w:t>单位</w:t>
      </w:r>
      <w:r>
        <w:rPr>
          <w:rFonts w:hint="eastAsia" w:ascii="宋体" w:hAnsi="宋体" w:eastAsia="宋体" w:cs="仿宋_GB2312"/>
          <w:color w:val="auto"/>
          <w:kern w:val="0"/>
          <w:sz w:val="24"/>
          <w:highlight w:val="none"/>
          <w:lang w:val="zh-CN"/>
        </w:rPr>
        <w:t>项目采购要求参加响应。在这次响应过程中和成交后，我们将严格遵守国家法律法规要求，并郑重承诺：</w:t>
      </w:r>
    </w:p>
    <w:p w14:paraId="6090DB86">
      <w:pPr>
        <w:autoSpaceDE w:val="0"/>
        <w:autoSpaceDN w:val="0"/>
        <w:spacing w:line="360" w:lineRule="auto"/>
        <w:ind w:left="2" w:leftChars="1"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一、不向项目有关人员及部门赠送礼金礼物、有价证券、回扣以及中介费、介绍费、咨询费等好处费； </w:t>
      </w:r>
    </w:p>
    <w:p w14:paraId="4246153B">
      <w:pPr>
        <w:autoSpaceDE w:val="0"/>
        <w:autoSpaceDN w:val="0"/>
        <w:spacing w:line="360" w:lineRule="auto"/>
        <w:ind w:left="2" w:leftChars="1"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二、不为项目有关人员及部门报销应由你方单位或个人支付的费用； </w:t>
      </w:r>
    </w:p>
    <w:p w14:paraId="33DA1B05">
      <w:pPr>
        <w:autoSpaceDE w:val="0"/>
        <w:autoSpaceDN w:val="0"/>
        <w:spacing w:line="360" w:lineRule="auto"/>
        <w:ind w:left="2" w:leftChars="1"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三、不向项目有关人员及部门提供有可能影响公正的宴请和健身娱乐等活动； </w:t>
      </w:r>
    </w:p>
    <w:p w14:paraId="2FFF4C2F">
      <w:pPr>
        <w:autoSpaceDE w:val="0"/>
        <w:autoSpaceDN w:val="0"/>
        <w:spacing w:line="360" w:lineRule="auto"/>
        <w:ind w:left="2" w:leftChars="1"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四、不为项目有关人员及部门出国（境）、旅游等提供方便；</w:t>
      </w:r>
    </w:p>
    <w:p w14:paraId="4086FEE7">
      <w:pPr>
        <w:autoSpaceDE w:val="0"/>
        <w:autoSpaceDN w:val="0"/>
        <w:spacing w:line="360" w:lineRule="auto"/>
        <w:ind w:left="481" w:leftChars="229"/>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五、不为项目有关人员个人装修住房、婚丧嫁娶、配偶子女工作安排等提供</w:t>
      </w:r>
    </w:p>
    <w:p w14:paraId="32B57992">
      <w:pPr>
        <w:autoSpaceDE w:val="0"/>
        <w:autoSpaceDN w:val="0"/>
        <w:spacing w:line="360" w:lineRule="auto"/>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好处；</w:t>
      </w:r>
    </w:p>
    <w:p w14:paraId="214C6090">
      <w:pPr>
        <w:autoSpaceDE w:val="0"/>
        <w:autoSpaceDN w:val="0"/>
        <w:spacing w:line="360" w:lineRule="auto"/>
        <w:ind w:left="2" w:leftChars="1"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6A2E4C61">
      <w:pPr>
        <w:autoSpaceDE w:val="0"/>
        <w:autoSpaceDN w:val="0"/>
        <w:spacing w:line="360" w:lineRule="auto"/>
        <w:ind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如违反上述承诺，你</w:t>
      </w:r>
      <w:r>
        <w:rPr>
          <w:rFonts w:hint="eastAsia" w:ascii="宋体" w:hAnsi="宋体" w:eastAsia="宋体" w:cs="仿宋_GB2312"/>
          <w:color w:val="auto"/>
          <w:sz w:val="24"/>
          <w:highlight w:val="none"/>
        </w:rPr>
        <w:t>单位</w:t>
      </w:r>
      <w:r>
        <w:rPr>
          <w:rFonts w:hint="eastAsia" w:ascii="宋体" w:hAnsi="宋体" w:eastAsia="宋体" w:cs="仿宋_GB2312"/>
          <w:color w:val="auto"/>
          <w:kern w:val="0"/>
          <w:sz w:val="24"/>
          <w:highlight w:val="none"/>
          <w:lang w:val="zh-CN"/>
        </w:rPr>
        <w:t>有权立即取消我单位响应、成交或在建项目的建设资格，有权拒绝我单位在一定时期内进入你</w:t>
      </w:r>
      <w:r>
        <w:rPr>
          <w:rFonts w:hint="eastAsia" w:ascii="宋体" w:hAnsi="宋体" w:eastAsia="宋体" w:cs="仿宋_GB2312"/>
          <w:color w:val="auto"/>
          <w:sz w:val="24"/>
          <w:highlight w:val="none"/>
        </w:rPr>
        <w:t>单位</w:t>
      </w:r>
      <w:r>
        <w:rPr>
          <w:rFonts w:hint="eastAsia" w:ascii="宋体" w:hAnsi="宋体" w:eastAsia="宋体" w:cs="仿宋_GB2312"/>
          <w:color w:val="auto"/>
          <w:kern w:val="0"/>
          <w:sz w:val="24"/>
          <w:highlight w:val="none"/>
          <w:lang w:val="zh-CN"/>
        </w:rPr>
        <w:t>进行项目建设或其他经营活动，并通报市财政局。由此引起的相应损失均由我单位承担。</w:t>
      </w:r>
    </w:p>
    <w:p w14:paraId="70618D54">
      <w:pPr>
        <w:autoSpaceDE w:val="0"/>
        <w:autoSpaceDN w:val="0"/>
        <w:spacing w:line="360" w:lineRule="auto"/>
        <w:ind w:left="2"/>
        <w:jc w:val="left"/>
        <w:rPr>
          <w:rFonts w:ascii="宋体" w:hAnsi="宋体" w:eastAsia="宋体" w:cs="仿宋_GB2312"/>
          <w:color w:val="auto"/>
          <w:kern w:val="0"/>
          <w:sz w:val="24"/>
          <w:highlight w:val="none"/>
          <w:lang w:val="zh-CN"/>
        </w:rPr>
      </w:pPr>
    </w:p>
    <w:p w14:paraId="095447CA">
      <w:pPr>
        <w:autoSpaceDE w:val="0"/>
        <w:autoSpaceDN w:val="0"/>
        <w:spacing w:line="360" w:lineRule="auto"/>
        <w:ind w:left="2"/>
        <w:jc w:val="left"/>
        <w:rPr>
          <w:rFonts w:ascii="宋体" w:hAnsi="宋体" w:eastAsia="宋体" w:cs="仿宋_GB2312"/>
          <w:color w:val="auto"/>
          <w:kern w:val="0"/>
          <w:sz w:val="24"/>
          <w:highlight w:val="none"/>
          <w:lang w:val="zh-CN"/>
        </w:rPr>
      </w:pPr>
    </w:p>
    <w:p w14:paraId="2E6F6295">
      <w:pPr>
        <w:autoSpaceDE w:val="0"/>
        <w:autoSpaceDN w:val="0"/>
        <w:spacing w:line="360" w:lineRule="auto"/>
        <w:ind w:left="2"/>
        <w:jc w:val="left"/>
        <w:rPr>
          <w:rFonts w:ascii="宋体" w:hAnsi="宋体" w:eastAsia="宋体" w:cs="仿宋_GB2312"/>
          <w:color w:val="auto"/>
          <w:kern w:val="0"/>
          <w:sz w:val="24"/>
          <w:highlight w:val="none"/>
          <w:lang w:val="zh-CN"/>
        </w:rPr>
      </w:pPr>
    </w:p>
    <w:p w14:paraId="55B1A3A4">
      <w:pPr>
        <w:autoSpaceDE w:val="0"/>
        <w:autoSpaceDN w:val="0"/>
        <w:spacing w:line="360" w:lineRule="auto"/>
        <w:ind w:left="2" w:leftChars="1" w:right="1120" w:firstLine="4560" w:firstLineChars="19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rPr>
        <w:t>供应商</w:t>
      </w:r>
      <w:r>
        <w:rPr>
          <w:rFonts w:hint="eastAsia" w:ascii="宋体" w:hAnsi="宋体" w:eastAsia="宋体" w:cs="仿宋_GB2312"/>
          <w:color w:val="auto"/>
          <w:kern w:val="0"/>
          <w:sz w:val="24"/>
          <w:highlight w:val="none"/>
          <w:lang w:val="zh-CN"/>
        </w:rPr>
        <w:t>名称（</w:t>
      </w:r>
      <w:r>
        <w:rPr>
          <w:rFonts w:hint="eastAsia" w:ascii="宋体" w:hAnsi="宋体" w:eastAsia="宋体" w:cs="仿宋_GB2312"/>
          <w:color w:val="auto"/>
          <w:sz w:val="24"/>
          <w:highlight w:val="none"/>
        </w:rPr>
        <w:t>电子签名</w:t>
      </w:r>
      <w:r>
        <w:rPr>
          <w:rFonts w:hint="eastAsia" w:ascii="宋体" w:hAnsi="宋体" w:eastAsia="宋体" w:cs="仿宋_GB2312"/>
          <w:color w:val="auto"/>
          <w:kern w:val="0"/>
          <w:sz w:val="24"/>
          <w:highlight w:val="none"/>
          <w:lang w:val="zh-CN"/>
        </w:rPr>
        <w:t xml:space="preserve">）：                </w:t>
      </w:r>
    </w:p>
    <w:p w14:paraId="72320923">
      <w:pPr>
        <w:spacing w:line="360" w:lineRule="auto"/>
        <w:ind w:left="4620" w:leftChars="2200"/>
        <w:rPr>
          <w:rFonts w:ascii="宋体" w:hAnsi="宋体" w:eastAsia="宋体"/>
          <w:color w:val="auto"/>
          <w:sz w:val="24"/>
          <w:highlight w:val="none"/>
        </w:rPr>
      </w:pPr>
      <w:r>
        <w:rPr>
          <w:rFonts w:hint="eastAsia" w:ascii="宋体" w:hAnsi="宋体" w:eastAsia="宋体" w:cs="仿宋_GB2312"/>
          <w:color w:val="auto"/>
          <w:kern w:val="0"/>
          <w:sz w:val="24"/>
          <w:highlight w:val="none"/>
          <w:lang w:val="zh-CN"/>
        </w:rPr>
        <w:t>日期</w:t>
      </w:r>
      <w:r>
        <w:rPr>
          <w:rFonts w:hint="eastAsia" w:ascii="宋体" w:hAnsi="宋体" w:eastAsia="宋体" w:cs="仿宋_GB2312"/>
          <w:color w:val="auto"/>
          <w:kern w:val="0"/>
          <w:sz w:val="24"/>
          <w:highlight w:val="none"/>
        </w:rPr>
        <w:t>：</w:t>
      </w:r>
      <w:r>
        <w:rPr>
          <w:rFonts w:hint="eastAsia" w:ascii="宋体" w:hAnsi="宋体" w:eastAsia="宋体" w:cs="仿宋_GB2312"/>
          <w:color w:val="auto"/>
          <w:kern w:val="0"/>
          <w:sz w:val="24"/>
          <w:highlight w:val="none"/>
          <w:lang w:val="zh-CN"/>
        </w:rPr>
        <w:t xml:space="preserve">   年   月   日</w:t>
      </w:r>
    </w:p>
    <w:p w14:paraId="3E571392">
      <w:pPr>
        <w:spacing w:line="360" w:lineRule="auto"/>
        <w:jc w:val="center"/>
        <w:rPr>
          <w:rFonts w:ascii="宋体" w:hAnsi="宋体" w:eastAsia="宋体" w:cs="仿宋_GB2312"/>
          <w:b/>
          <w:color w:val="auto"/>
          <w:sz w:val="36"/>
          <w:szCs w:val="36"/>
          <w:highlight w:val="none"/>
        </w:rPr>
      </w:pPr>
    </w:p>
    <w:p w14:paraId="24EE9610">
      <w:pPr>
        <w:widowControl/>
        <w:adjustRightInd/>
        <w:jc w:val="left"/>
        <w:rPr>
          <w:rFonts w:ascii="宋体" w:hAnsi="宋体" w:eastAsia="宋体" w:cs="仿宋_GB2312"/>
          <w:b/>
          <w:color w:val="auto"/>
          <w:sz w:val="36"/>
          <w:szCs w:val="36"/>
          <w:highlight w:val="none"/>
        </w:rPr>
      </w:pPr>
      <w:r>
        <w:rPr>
          <w:rFonts w:ascii="宋体" w:hAnsi="宋体" w:eastAsia="宋体" w:cs="仿宋_GB2312"/>
          <w:b/>
          <w:color w:val="auto"/>
          <w:sz w:val="36"/>
          <w:szCs w:val="36"/>
          <w:highlight w:val="none"/>
        </w:rPr>
        <w:br w:type="page"/>
      </w:r>
    </w:p>
    <w:p w14:paraId="104575D9">
      <w:pPr>
        <w:pStyle w:val="118"/>
        <w:keepNext w:val="0"/>
        <w:pageBreakBefore w:val="0"/>
        <w:tabs>
          <w:tab w:val="clear" w:pos="720"/>
        </w:tabs>
        <w:ind w:firstLine="640"/>
        <w:outlineLvl w:val="9"/>
        <w:rPr>
          <w:rFonts w:ascii="宋体" w:hAnsi="宋体" w:eastAsia="宋体" w:cs="仿宋_GB2312"/>
          <w:color w:val="auto"/>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AEDEC00">
      <w:pPr>
        <w:pStyle w:val="396"/>
        <w:ind w:firstLine="0" w:firstLineChars="0"/>
        <w:jc w:val="center"/>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第八部分 最后报价格式</w:t>
      </w:r>
    </w:p>
    <w:p w14:paraId="5BE05E2E">
      <w:pPr>
        <w:pStyle w:val="118"/>
        <w:keepNext w:val="0"/>
        <w:pageBreakBefore w:val="0"/>
        <w:tabs>
          <w:tab w:val="clear" w:pos="720"/>
        </w:tabs>
        <w:ind w:firstLine="640"/>
        <w:outlineLvl w:val="9"/>
        <w:rPr>
          <w:rFonts w:ascii="宋体" w:hAnsi="宋体" w:eastAsia="宋体" w:cs="仿宋_GB2312"/>
          <w:color w:val="auto"/>
          <w:kern w:val="2"/>
          <w:sz w:val="32"/>
          <w:szCs w:val="32"/>
          <w:highlight w:val="none"/>
        </w:rPr>
      </w:pPr>
      <w:r>
        <w:rPr>
          <w:rFonts w:hint="eastAsia" w:ascii="宋体" w:hAnsi="宋体" w:eastAsia="宋体" w:cs="仿宋_GB2312"/>
          <w:color w:val="auto"/>
          <w:kern w:val="2"/>
          <w:sz w:val="32"/>
          <w:szCs w:val="32"/>
          <w:highlight w:val="none"/>
        </w:rPr>
        <w:t>（一）最后报价一览表</w:t>
      </w:r>
    </w:p>
    <w:p w14:paraId="663D74E3">
      <w:pPr>
        <w:autoSpaceDE w:val="0"/>
        <w:autoSpaceDN w:val="0"/>
        <w:spacing w:line="360" w:lineRule="auto"/>
        <w:rPr>
          <w:rFonts w:ascii="宋体" w:hAnsi="宋体" w:eastAsia="宋体" w:cs="仿宋_GB2312"/>
          <w:color w:val="auto"/>
          <w:kern w:val="0"/>
          <w:sz w:val="24"/>
          <w:highlight w:val="none"/>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sz w:val="24"/>
          <w:highlight w:val="none"/>
        </w:rPr>
        <w:t>、</w:t>
      </w:r>
      <w:r>
        <w:rPr>
          <w:rFonts w:hint="eastAsia" w:ascii="宋体" w:hAnsi="宋体" w:eastAsia="宋体" w:cs="仿宋_GB2312"/>
          <w:color w:val="auto"/>
          <w:sz w:val="24"/>
          <w:highlight w:val="none"/>
          <w:lang w:eastAsia="zh-CN"/>
        </w:rPr>
        <w:t>浙江五石中正工程咨询有限公司</w:t>
      </w:r>
      <w:r>
        <w:rPr>
          <w:rFonts w:hint="eastAsia" w:ascii="宋体" w:hAnsi="宋体" w:eastAsia="宋体" w:cs="仿宋_GB2312"/>
          <w:color w:val="auto"/>
          <w:kern w:val="0"/>
          <w:sz w:val="24"/>
          <w:highlight w:val="none"/>
          <w:lang w:val="zh-CN"/>
        </w:rPr>
        <w:t>：</w:t>
      </w:r>
    </w:p>
    <w:p w14:paraId="4CA384E0">
      <w:pPr>
        <w:spacing w:line="360" w:lineRule="auto"/>
        <w:ind w:firstLine="720"/>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按你方磋商文件要求，</w:t>
      </w:r>
      <w:r>
        <w:rPr>
          <w:rFonts w:hint="eastAsia" w:ascii="宋体" w:hAnsi="宋体" w:eastAsia="宋体" w:cs="仿宋_GB2312"/>
          <w:color w:val="auto"/>
          <w:sz w:val="24"/>
          <w:highlight w:val="none"/>
        </w:rPr>
        <w:t>我们即</w:t>
      </w:r>
      <w:r>
        <w:rPr>
          <w:rFonts w:hint="eastAsia" w:ascii="宋体" w:hAnsi="宋体" w:eastAsia="宋体" w:cs="仿宋_GB2312"/>
          <w:color w:val="auto"/>
          <w:kern w:val="0"/>
          <w:sz w:val="24"/>
          <w:highlight w:val="none"/>
          <w:lang w:val="zh-CN"/>
        </w:rPr>
        <w:t>本响应文件签字方，谨此向你方发出要约如下：如你方接受本响应，我方承诺按照如下最后报价一览表的价格完成</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sz w:val="24"/>
          <w:highlight w:val="none"/>
        </w:rPr>
        <w:t>【项目编号：</w:t>
      </w:r>
      <w:r>
        <w:rPr>
          <w:rFonts w:hint="eastAsia" w:ascii="宋体" w:hAnsi="宋体" w:eastAsia="宋体" w:cs="仿宋_GB2312"/>
          <w:color w:val="auto"/>
          <w:sz w:val="24"/>
          <w:highlight w:val="none"/>
          <w:lang w:eastAsia="zh-CN"/>
        </w:rPr>
        <w:t>ZJWSBJ-HD-202502C</w:t>
      </w:r>
      <w:r>
        <w:rPr>
          <w:rFonts w:hint="eastAsia" w:ascii="宋体" w:hAnsi="宋体" w:eastAsia="宋体" w:cs="仿宋_GB2312"/>
          <w:color w:val="auto"/>
          <w:sz w:val="24"/>
          <w:highlight w:val="none"/>
        </w:rPr>
        <w:t>】</w:t>
      </w:r>
      <w:r>
        <w:rPr>
          <w:rFonts w:hint="eastAsia" w:ascii="宋体" w:hAnsi="宋体" w:eastAsia="宋体" w:cs="仿宋_GB2312"/>
          <w:color w:val="auto"/>
          <w:kern w:val="0"/>
          <w:sz w:val="24"/>
          <w:highlight w:val="none"/>
          <w:lang w:val="zh-CN"/>
        </w:rPr>
        <w:t>的实施。</w:t>
      </w:r>
    </w:p>
    <w:p w14:paraId="4D52F563">
      <w:pPr>
        <w:snapToGrid w:val="0"/>
        <w:spacing w:line="360" w:lineRule="auto"/>
        <w:ind w:left="480"/>
        <w:jc w:val="center"/>
        <w:rPr>
          <w:rFonts w:ascii="宋体" w:hAnsi="宋体" w:eastAsia="宋体" w:cs="仿宋_GB2312"/>
          <w:b/>
          <w:color w:val="auto"/>
          <w:kern w:val="0"/>
          <w:sz w:val="24"/>
          <w:highlight w:val="none"/>
          <w:lang w:val="zh-CN"/>
        </w:rPr>
      </w:pPr>
      <w:r>
        <w:rPr>
          <w:rFonts w:hint="eastAsia" w:ascii="宋体" w:hAnsi="宋体" w:eastAsia="宋体" w:cs="仿宋_GB2312"/>
          <w:b/>
          <w:color w:val="auto"/>
          <w:kern w:val="0"/>
          <w:sz w:val="24"/>
          <w:highlight w:val="none"/>
          <w:lang w:val="zh-CN"/>
        </w:rPr>
        <w:t>最后报价一览表(单位均为人民币元)</w:t>
      </w:r>
    </w:p>
    <w:tbl>
      <w:tblPr>
        <w:tblStyle w:val="6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286"/>
      </w:tblGrid>
      <w:tr w14:paraId="14AF95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5000" w:type="pct"/>
            <w:tcBorders>
              <w:top w:val="single" w:color="auto" w:sz="4" w:space="0"/>
              <w:left w:val="single" w:color="auto" w:sz="4" w:space="0"/>
              <w:bottom w:val="single" w:color="auto" w:sz="4" w:space="0"/>
              <w:right w:val="single" w:color="auto" w:sz="4" w:space="0"/>
            </w:tcBorders>
            <w:vAlign w:val="center"/>
          </w:tcPr>
          <w:p w14:paraId="2408532B">
            <w:pPr>
              <w:jc w:val="center"/>
              <w:rPr>
                <w:rFonts w:ascii="宋体" w:hAnsi="宋体"/>
                <w:spacing w:val="-6"/>
                <w:highlight w:val="none"/>
                <w:u w:val="single"/>
              </w:rPr>
            </w:pPr>
            <w:r>
              <w:rPr>
                <w:rFonts w:hint="eastAsia" w:ascii="宋体" w:hAnsi="宋体"/>
                <w:b/>
                <w:spacing w:val="-6"/>
                <w:highlight w:val="none"/>
              </w:rPr>
              <w:t>响应报价（元</w:t>
            </w:r>
            <w:r>
              <w:rPr>
                <w:rFonts w:hint="eastAsia" w:ascii="宋体" w:hAnsi="宋体"/>
                <w:b/>
                <w:spacing w:val="-6"/>
                <w:highlight w:val="none"/>
                <w:lang w:val="en-US" w:eastAsia="zh-CN"/>
              </w:rPr>
              <w:t>/人</w:t>
            </w:r>
            <w:r>
              <w:rPr>
                <w:rFonts w:hint="eastAsia" w:ascii="宋体" w:hAnsi="宋体"/>
                <w:b/>
                <w:spacing w:val="-6"/>
                <w:highlight w:val="none"/>
              </w:rPr>
              <w:t>）</w:t>
            </w:r>
          </w:p>
        </w:tc>
      </w:tr>
      <w:tr w14:paraId="6356A5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3" w:hRule="atLeast"/>
        </w:trPr>
        <w:tc>
          <w:tcPr>
            <w:tcW w:w="5000" w:type="pct"/>
            <w:tcBorders>
              <w:top w:val="single" w:color="auto" w:sz="4" w:space="0"/>
              <w:left w:val="single" w:color="auto" w:sz="4" w:space="0"/>
              <w:bottom w:val="single" w:color="auto" w:sz="4" w:space="0"/>
              <w:right w:val="single" w:color="auto" w:sz="4" w:space="0"/>
            </w:tcBorders>
            <w:vAlign w:val="center"/>
          </w:tcPr>
          <w:p w14:paraId="397A839F">
            <w:pPr>
              <w:spacing w:line="360" w:lineRule="auto"/>
              <w:ind w:firstLine="422" w:firstLineChars="200"/>
              <w:jc w:val="left"/>
              <w:rPr>
                <w:rFonts w:ascii="宋体" w:hAnsi="宋体"/>
                <w:b/>
                <w:highlight w:val="none"/>
              </w:rPr>
            </w:pPr>
            <w:r>
              <w:rPr>
                <w:rFonts w:hint="eastAsia" w:ascii="宋体" w:hAnsi="宋体"/>
                <w:b/>
                <w:highlight w:val="none"/>
              </w:rPr>
              <w:t>金额（大写）：</w:t>
            </w:r>
            <w:r>
              <w:rPr>
                <w:rFonts w:hint="eastAsia" w:ascii="宋体" w:hAnsi="宋体"/>
                <w:b/>
                <w:highlight w:val="none"/>
                <w:u w:val="single"/>
              </w:rPr>
              <w:t xml:space="preserve">                </w:t>
            </w:r>
          </w:p>
          <w:p w14:paraId="76D0E374">
            <w:pPr>
              <w:spacing w:line="360" w:lineRule="auto"/>
              <w:ind w:firstLine="422" w:firstLineChars="200"/>
              <w:jc w:val="left"/>
              <w:rPr>
                <w:rFonts w:ascii="宋体" w:hAnsi="宋体"/>
                <w:b/>
                <w:spacing w:val="-6"/>
                <w:highlight w:val="none"/>
              </w:rPr>
            </w:pPr>
            <w:r>
              <w:rPr>
                <w:rFonts w:hint="eastAsia" w:ascii="宋体" w:hAnsi="宋体"/>
                <w:b/>
                <w:highlight w:val="none"/>
              </w:rPr>
              <w:t>金额（小写）：</w:t>
            </w:r>
            <w:r>
              <w:rPr>
                <w:rFonts w:hint="eastAsia" w:ascii="宋体" w:hAnsi="宋体"/>
                <w:b/>
                <w:highlight w:val="none"/>
                <w:u w:val="single"/>
              </w:rPr>
              <w:t xml:space="preserve">                </w:t>
            </w:r>
          </w:p>
        </w:tc>
      </w:tr>
      <w:tr w14:paraId="2F662D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5000" w:type="pct"/>
            <w:tcBorders>
              <w:top w:val="single" w:color="auto" w:sz="4" w:space="0"/>
              <w:left w:val="single" w:color="auto" w:sz="4" w:space="0"/>
              <w:bottom w:val="single" w:color="auto" w:sz="4" w:space="0"/>
              <w:right w:val="single" w:color="auto" w:sz="4" w:space="0"/>
            </w:tcBorders>
            <w:vAlign w:val="center"/>
          </w:tcPr>
          <w:p w14:paraId="6B599A03">
            <w:pPr>
              <w:rPr>
                <w:rFonts w:ascii="宋体" w:hAnsi="宋体"/>
                <w:spacing w:val="-6"/>
                <w:highlight w:val="none"/>
              </w:rPr>
            </w:pPr>
            <w:r>
              <w:rPr>
                <w:rFonts w:hint="eastAsia" w:ascii="宋体" w:hAnsi="宋体"/>
                <w:spacing w:val="-6"/>
                <w:highlight w:val="none"/>
              </w:rPr>
              <w:t>服务期：</w:t>
            </w:r>
          </w:p>
        </w:tc>
      </w:tr>
    </w:tbl>
    <w:p w14:paraId="20E7A2BF">
      <w:pPr>
        <w:spacing w:line="360" w:lineRule="auto"/>
        <w:ind w:left="-2" w:leftChars="-1" w:firstLine="480" w:firstLineChars="200"/>
        <w:rPr>
          <w:rFonts w:hint="eastAsia" w:ascii="宋体" w:hAnsi="宋体" w:eastAsia="宋体" w:cs="仿宋_GB2312"/>
          <w:color w:val="auto"/>
          <w:sz w:val="24"/>
          <w:highlight w:val="none"/>
        </w:rPr>
      </w:pPr>
    </w:p>
    <w:p w14:paraId="2B355472">
      <w:pPr>
        <w:spacing w:line="360" w:lineRule="auto"/>
        <w:ind w:left="-2" w:leftChars="-1" w:firstLine="480" w:firstLineChars="200"/>
        <w:rPr>
          <w:rFonts w:ascii="宋体" w:hAnsi="宋体" w:eastAsia="宋体" w:cs="仿宋_GB2312"/>
          <w:color w:val="auto"/>
          <w:kern w:val="0"/>
          <w:sz w:val="24"/>
          <w:highlight w:val="none"/>
          <w:lang w:val="zh-CN"/>
        </w:rPr>
      </w:pPr>
      <w:r>
        <w:rPr>
          <w:rFonts w:hint="eastAsia" w:ascii="宋体" w:hAnsi="宋体" w:eastAsia="宋体" w:cs="仿宋_GB2312"/>
          <w:color w:val="auto"/>
          <w:sz w:val="24"/>
          <w:highlight w:val="none"/>
        </w:rPr>
        <w:t>注：</w:t>
      </w:r>
      <w:r>
        <w:rPr>
          <w:rFonts w:hint="eastAsia" w:ascii="宋体" w:hAnsi="宋体" w:eastAsia="宋体" w:cs="仿宋_GB2312"/>
          <w:color w:val="auto"/>
          <w:kern w:val="0"/>
          <w:sz w:val="24"/>
          <w:highlight w:val="none"/>
          <w:lang w:val="zh-CN"/>
        </w:rPr>
        <w:t>1、</w:t>
      </w:r>
      <w:r>
        <w:rPr>
          <w:rFonts w:hint="eastAsia" w:ascii="宋体" w:hAnsi="宋体" w:eastAsia="宋体" w:cs="宋体"/>
          <w:color w:val="auto"/>
          <w:kern w:val="0"/>
          <w:sz w:val="24"/>
          <w:highlight w:val="none"/>
          <w:lang w:val="zh-CN"/>
        </w:rPr>
        <w:t>供应商需按本表格式填写</w:t>
      </w:r>
      <w:r>
        <w:rPr>
          <w:rFonts w:hint="eastAsia" w:ascii="宋体" w:hAnsi="宋体" w:eastAsia="宋体" w:cs="宋体"/>
          <w:b/>
          <w:color w:val="auto"/>
          <w:kern w:val="0"/>
          <w:sz w:val="24"/>
          <w:highlight w:val="none"/>
          <w:lang w:val="zh-CN"/>
        </w:rPr>
        <w:t>，</w:t>
      </w:r>
      <w:r>
        <w:rPr>
          <w:rFonts w:hint="eastAsia" w:ascii="宋体" w:hAnsi="宋体" w:eastAsia="宋体" w:cs="宋体"/>
          <w:b/>
          <w:color w:val="auto"/>
          <w:kern w:val="0"/>
          <w:sz w:val="24"/>
          <w:highlight w:val="none"/>
        </w:rPr>
        <w:t>否则视为</w:t>
      </w:r>
      <w:r>
        <w:rPr>
          <w:rFonts w:hint="eastAsia" w:ascii="宋体" w:hAnsi="宋体" w:eastAsia="宋体" w:cs="宋体"/>
          <w:b/>
          <w:color w:val="auto"/>
          <w:sz w:val="24"/>
          <w:highlight w:val="none"/>
        </w:rPr>
        <w:t>响应文件含有采购人不能接受的附加条件，响应无效</w:t>
      </w:r>
      <w:r>
        <w:rPr>
          <w:rFonts w:hint="eastAsia" w:ascii="宋体" w:hAnsi="宋体" w:eastAsia="宋体" w:cs="仿宋_GB2312"/>
          <w:color w:val="auto"/>
          <w:kern w:val="0"/>
          <w:sz w:val="24"/>
          <w:highlight w:val="none"/>
          <w:lang w:val="zh-CN"/>
        </w:rPr>
        <w:t>。</w:t>
      </w:r>
    </w:p>
    <w:p w14:paraId="2647CBD1">
      <w:pPr>
        <w:snapToGrid w:val="0"/>
        <w:spacing w:line="360" w:lineRule="auto"/>
        <w:ind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2</w:t>
      </w:r>
      <w:r>
        <w:rPr>
          <w:rFonts w:ascii="宋体" w:hAnsi="宋体" w:eastAsia="宋体" w:cs="仿宋_GB2312"/>
          <w:color w:val="auto"/>
          <w:kern w:val="0"/>
          <w:sz w:val="24"/>
          <w:highlight w:val="none"/>
          <w:lang w:val="zh-CN"/>
        </w:rPr>
        <w:t>、</w:t>
      </w:r>
      <w:r>
        <w:rPr>
          <w:rFonts w:hint="eastAsia" w:ascii="宋体" w:hAnsi="宋体" w:eastAsia="宋体" w:cs="宋体"/>
          <w:color w:val="auto"/>
          <w:kern w:val="0"/>
          <w:sz w:val="24"/>
          <w:highlight w:val="none"/>
          <w:lang w:val="zh-CN"/>
        </w:rPr>
        <w:t>有关本项目实施所涉及的一切费用均计入报价。</w:t>
      </w:r>
      <w:r>
        <w:rPr>
          <w:rFonts w:hint="eastAsia" w:ascii="宋体" w:hAnsi="宋体" w:cs="宋体"/>
          <w:color w:val="auto"/>
          <w:kern w:val="0"/>
          <w:sz w:val="24"/>
          <w:highlight w:val="none"/>
          <w:lang w:val="en-US" w:eastAsia="zh-CN"/>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w:t>
      </w:r>
      <w:r>
        <w:rPr>
          <w:rFonts w:hint="eastAsia" w:ascii="宋体" w:hAnsi="宋体" w:eastAsia="宋体" w:cs="宋体"/>
          <w:color w:val="auto"/>
          <w:kern w:val="0"/>
          <w:sz w:val="24"/>
          <w:highlight w:val="none"/>
          <w:lang w:val="en-US" w:eastAsia="zh-CN"/>
        </w:rPr>
        <w:t>签订条件；</w:t>
      </w:r>
      <w:r>
        <w:rPr>
          <w:rFonts w:hint="eastAsia" w:ascii="宋体" w:hAnsi="宋体" w:eastAsia="宋体" w:cs="宋体"/>
          <w:color w:val="auto"/>
          <w:spacing w:val="0"/>
          <w:kern w:val="0"/>
          <w:sz w:val="24"/>
          <w:szCs w:val="24"/>
          <w:highlight w:val="none"/>
        </w:rPr>
        <w:t>总价</w:t>
      </w:r>
      <w:r>
        <w:rPr>
          <w:rFonts w:hint="eastAsia" w:ascii="宋体" w:hAnsi="宋体" w:eastAsia="宋体" w:cs="宋体"/>
          <w:color w:val="auto"/>
          <w:spacing w:val="0"/>
          <w:kern w:val="0"/>
          <w:sz w:val="24"/>
          <w:szCs w:val="24"/>
          <w:highlight w:val="none"/>
          <w:lang w:eastAsia="zh-CN"/>
        </w:rPr>
        <w:t>不为零</w:t>
      </w:r>
      <w:r>
        <w:rPr>
          <w:rFonts w:hint="eastAsia" w:ascii="宋体" w:hAnsi="宋体" w:eastAsia="宋体" w:cs="宋体"/>
          <w:color w:val="auto"/>
          <w:spacing w:val="0"/>
          <w:kern w:val="0"/>
          <w:sz w:val="24"/>
          <w:szCs w:val="24"/>
          <w:highlight w:val="none"/>
        </w:rPr>
        <w:t>，</w:t>
      </w:r>
      <w:r>
        <w:rPr>
          <w:rFonts w:hint="eastAsia" w:ascii="宋体" w:hAnsi="宋体" w:eastAsia="宋体" w:cs="宋体"/>
          <w:color w:val="auto"/>
          <w:spacing w:val="0"/>
          <w:kern w:val="0"/>
          <w:sz w:val="24"/>
          <w:szCs w:val="24"/>
          <w:highlight w:val="none"/>
          <w:lang w:eastAsia="zh-CN"/>
        </w:rPr>
        <w:t>部分</w:t>
      </w:r>
      <w:r>
        <w:rPr>
          <w:rFonts w:hint="eastAsia" w:ascii="宋体" w:hAnsi="宋体" w:eastAsia="宋体" w:cs="宋体"/>
          <w:color w:val="auto"/>
          <w:spacing w:val="0"/>
          <w:kern w:val="0"/>
          <w:sz w:val="24"/>
          <w:szCs w:val="24"/>
          <w:highlight w:val="none"/>
        </w:rPr>
        <w:t>产品、服务单价为零的，视作已包含在总价中</w:t>
      </w:r>
      <w:r>
        <w:rPr>
          <w:rFonts w:hint="eastAsia" w:ascii="宋体" w:hAnsi="宋体" w:eastAsia="宋体" w:cs="宋体"/>
          <w:color w:val="auto"/>
          <w:spacing w:val="0"/>
          <w:kern w:val="0"/>
          <w:sz w:val="24"/>
          <w:szCs w:val="24"/>
          <w:highlight w:val="none"/>
          <w:lang w:eastAsia="zh-CN"/>
        </w:rPr>
        <w:t>。</w:t>
      </w:r>
      <w:r>
        <w:rPr>
          <w:rFonts w:hint="eastAsia" w:ascii="宋体" w:hAnsi="宋体" w:eastAsia="宋体" w:cs="宋体"/>
          <w:b/>
          <w:color w:val="auto"/>
          <w:kern w:val="0"/>
          <w:sz w:val="24"/>
          <w:highlight w:val="none"/>
          <w:lang w:val="zh-CN"/>
        </w:rPr>
        <w:t>采购内容未包含在《最后报价一览表》名称栏中，供应商不能作出合理解释的，</w:t>
      </w:r>
      <w:r>
        <w:rPr>
          <w:rFonts w:hint="eastAsia" w:ascii="宋体" w:hAnsi="宋体" w:eastAsia="宋体" w:cs="宋体"/>
          <w:b/>
          <w:color w:val="auto"/>
          <w:kern w:val="0"/>
          <w:sz w:val="24"/>
          <w:highlight w:val="none"/>
        </w:rPr>
        <w:t>视为</w:t>
      </w:r>
      <w:r>
        <w:rPr>
          <w:rFonts w:hint="eastAsia" w:ascii="宋体" w:hAnsi="宋体" w:eastAsia="宋体" w:cs="宋体"/>
          <w:b/>
          <w:color w:val="auto"/>
          <w:sz w:val="24"/>
          <w:highlight w:val="none"/>
        </w:rPr>
        <w:t>响应文件含有采购人不能接受的附加条件的，响应无效。</w:t>
      </w:r>
    </w:p>
    <w:p w14:paraId="2C1541FD">
      <w:pPr>
        <w:snapToGrid w:val="0"/>
        <w:spacing w:line="360" w:lineRule="auto"/>
        <w:ind w:firstLine="480" w:firstLineChars="200"/>
        <w:jc w:val="left"/>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3、特别提示：采购代理机构将对项目名称和项目编号，成交供应商名称、地址和成交金额，</w:t>
      </w:r>
      <w:r>
        <w:rPr>
          <w:rFonts w:hint="eastAsia" w:ascii="宋体" w:hAnsi="宋体" w:eastAsia="宋体" w:cs="宋体"/>
          <w:color w:val="auto"/>
          <w:kern w:val="0"/>
          <w:sz w:val="24"/>
          <w:highlight w:val="none"/>
          <w:lang w:val="zh-CN"/>
        </w:rPr>
        <w:t>主要成交标的名称、服务范围、服务要求、服务时间、服务标准等予以公示</w:t>
      </w:r>
      <w:r>
        <w:rPr>
          <w:rFonts w:hint="eastAsia" w:ascii="宋体" w:hAnsi="宋体" w:eastAsia="宋体" w:cs="仿宋_GB2312"/>
          <w:color w:val="auto"/>
          <w:kern w:val="0"/>
          <w:sz w:val="24"/>
          <w:highlight w:val="none"/>
          <w:lang w:val="zh-CN"/>
        </w:rPr>
        <w:t>。</w:t>
      </w:r>
    </w:p>
    <w:p w14:paraId="6907D12F">
      <w:pPr>
        <w:spacing w:line="360" w:lineRule="auto"/>
        <w:ind w:firstLine="480" w:firstLineChars="200"/>
        <w:rPr>
          <w:rFonts w:ascii="宋体" w:hAnsi="宋体" w:eastAsia="宋体" w:cs="仿宋_GB2312"/>
          <w:color w:val="auto"/>
          <w:kern w:val="0"/>
          <w:sz w:val="24"/>
          <w:highlight w:val="none"/>
          <w:u w:val="single"/>
          <w:lang w:val="zh-CN"/>
        </w:rPr>
      </w:pPr>
    </w:p>
    <w:p w14:paraId="4EC3B00C">
      <w:pPr>
        <w:spacing w:line="360" w:lineRule="auto"/>
        <w:ind w:right="-874" w:rightChars="-416"/>
        <w:rPr>
          <w:rFonts w:ascii="宋体" w:hAnsi="宋体" w:eastAsia="宋体" w:cs="仿宋_GB2312"/>
          <w:color w:val="auto"/>
          <w:sz w:val="24"/>
          <w:highlight w:val="none"/>
        </w:rPr>
      </w:pPr>
    </w:p>
    <w:p w14:paraId="0BCC2223">
      <w:pPr>
        <w:spacing w:line="360" w:lineRule="auto"/>
        <w:ind w:right="-874" w:rightChars="-416"/>
        <w:rPr>
          <w:rFonts w:ascii="宋体" w:hAnsi="宋体" w:eastAsia="宋体" w:cs="仿宋_GB2312"/>
          <w:color w:val="auto"/>
          <w:sz w:val="24"/>
          <w:highlight w:val="none"/>
        </w:rPr>
      </w:pPr>
    </w:p>
    <w:p w14:paraId="297586C3">
      <w:pPr>
        <w:spacing w:line="360" w:lineRule="auto"/>
        <w:ind w:right="-874" w:rightChars="-416"/>
        <w:rPr>
          <w:rFonts w:ascii="宋体" w:hAnsi="宋体" w:eastAsia="宋体" w:cs="仿宋_GB2312"/>
          <w:color w:val="auto"/>
          <w:sz w:val="24"/>
          <w:highlight w:val="none"/>
        </w:rPr>
      </w:pPr>
    </w:p>
    <w:p w14:paraId="66FEBB17">
      <w:pPr>
        <w:spacing w:line="360" w:lineRule="auto"/>
        <w:ind w:right="-874" w:rightChars="-416"/>
        <w:rPr>
          <w:rFonts w:ascii="宋体" w:hAnsi="宋体" w:eastAsia="宋体" w:cs="仿宋_GB2312"/>
          <w:color w:val="auto"/>
          <w:kern w:val="0"/>
          <w:sz w:val="24"/>
          <w:highlight w:val="none"/>
        </w:rPr>
      </w:pPr>
      <w:r>
        <w:rPr>
          <w:rFonts w:hint="eastAsia" w:ascii="宋体" w:hAnsi="宋体" w:eastAsia="宋体" w:cs="仿宋_GB2312"/>
          <w:color w:val="auto"/>
          <w:sz w:val="24"/>
          <w:highlight w:val="none"/>
        </w:rPr>
        <w:t xml:space="preserve">                                           </w:t>
      </w:r>
      <w:r>
        <w:rPr>
          <w:rFonts w:hint="eastAsia" w:ascii="宋体" w:hAnsi="宋体" w:eastAsia="宋体" w:cs="仿宋_GB2312"/>
          <w:color w:val="auto"/>
          <w:kern w:val="0"/>
          <w:sz w:val="24"/>
          <w:highlight w:val="none"/>
          <w:lang w:val="zh-CN"/>
        </w:rPr>
        <w:t>供应商名称（电子签名）：</w:t>
      </w:r>
    </w:p>
    <w:p w14:paraId="16B80B69">
      <w:pPr>
        <w:autoSpaceDE w:val="0"/>
        <w:autoSpaceDN w:val="0"/>
        <w:spacing w:line="360" w:lineRule="auto"/>
        <w:ind w:left="5040" w:hanging="5040" w:hangingChars="2100"/>
        <w:rPr>
          <w:rFonts w:ascii="宋体" w:hAnsi="宋体" w:eastAsia="宋体" w:cs="仿宋_GB2312"/>
          <w:color w:val="auto"/>
          <w:kern w:val="0"/>
          <w:sz w:val="24"/>
          <w:highlight w:val="none"/>
          <w:lang w:val="zh-CN"/>
        </w:rPr>
      </w:pPr>
      <w:r>
        <w:rPr>
          <w:rFonts w:hint="eastAsia" w:ascii="宋体" w:hAnsi="宋体" w:eastAsia="宋体" w:cs="仿宋_GB2312"/>
          <w:color w:val="auto"/>
          <w:kern w:val="0"/>
          <w:sz w:val="24"/>
          <w:highlight w:val="none"/>
          <w:lang w:val="zh-CN"/>
        </w:rPr>
        <w:t xml:space="preserve">                                            日期：    年  月   日</w:t>
      </w:r>
    </w:p>
    <w:p w14:paraId="5364D22E">
      <w:pPr>
        <w:widowControl/>
        <w:adjustRightInd/>
        <w:jc w:val="left"/>
        <w:rPr>
          <w:rFonts w:ascii="宋体" w:hAnsi="宋体" w:eastAsia="宋体" w:cs="仿宋_GB2312"/>
          <w:color w:val="auto"/>
          <w:kern w:val="0"/>
          <w:sz w:val="24"/>
          <w:highlight w:val="none"/>
          <w:lang w:val="zh-CN"/>
        </w:rPr>
        <w:sectPr>
          <w:pgSz w:w="11906" w:h="16838"/>
          <w:pgMar w:top="471" w:right="1418" w:bottom="777" w:left="1418" w:header="851" w:footer="992" w:gutter="0"/>
          <w:cols w:space="720" w:num="1"/>
          <w:titlePg/>
          <w:docGrid w:linePitch="312" w:charSpace="0"/>
        </w:sectPr>
      </w:pPr>
    </w:p>
    <w:p w14:paraId="097726D4">
      <w:pPr>
        <w:widowControl/>
        <w:adjustRightInd/>
        <w:jc w:val="center"/>
        <w:rPr>
          <w:rFonts w:hint="eastAsia" w:ascii="宋体" w:hAnsi="宋体" w:eastAsia="宋体"/>
          <w:b/>
          <w:color w:val="auto"/>
          <w:sz w:val="32"/>
          <w:szCs w:val="32"/>
          <w:highlight w:val="none"/>
        </w:rPr>
      </w:pPr>
    </w:p>
    <w:p w14:paraId="573EF222">
      <w:pPr>
        <w:widowControl/>
        <w:adjustRightInd/>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rPr>
        <w:t>（</w:t>
      </w:r>
      <w:r>
        <w:rPr>
          <w:rFonts w:hint="eastAsia" w:ascii="宋体" w:hAnsi="宋体" w:eastAsia="宋体"/>
          <w:b/>
          <w:color w:val="auto"/>
          <w:sz w:val="32"/>
          <w:szCs w:val="32"/>
          <w:highlight w:val="none"/>
          <w:lang w:val="en-US" w:eastAsia="zh-CN"/>
        </w:rPr>
        <w:t>二</w:t>
      </w:r>
      <w:r>
        <w:rPr>
          <w:rFonts w:hint="eastAsia" w:ascii="宋体" w:hAnsi="宋体" w:eastAsia="宋体"/>
          <w:b/>
          <w:color w:val="auto"/>
          <w:sz w:val="32"/>
          <w:szCs w:val="32"/>
          <w:highlight w:val="none"/>
        </w:rPr>
        <w:t>）中小企业声明函</w:t>
      </w:r>
      <w:bookmarkStart w:id="76" w:name="_Toc465665161"/>
      <w:r>
        <w:rPr>
          <w:rFonts w:hint="eastAsia" w:ascii="宋体" w:hAnsi="宋体" w:eastAsia="宋体"/>
          <w:b/>
          <w:color w:val="auto"/>
          <w:sz w:val="32"/>
          <w:szCs w:val="32"/>
          <w:highlight w:val="none"/>
        </w:rPr>
        <w:t>（如果有）</w:t>
      </w:r>
    </w:p>
    <w:p w14:paraId="17E3E8A0">
      <w:pPr>
        <w:widowControl/>
        <w:spacing w:line="360" w:lineRule="auto"/>
        <w:ind w:firstLine="120" w:firstLineChars="50"/>
        <w:jc w:val="left"/>
        <w:rPr>
          <w:rFonts w:ascii="宋体" w:hAnsi="宋体" w:eastAsia="宋体" w:cs="宋体"/>
          <w:b/>
          <w:color w:val="auto"/>
          <w:sz w:val="24"/>
          <w:highlight w:val="none"/>
        </w:rPr>
      </w:pPr>
    </w:p>
    <w:p w14:paraId="5F718DF5">
      <w:pPr>
        <w:widowControl/>
        <w:spacing w:line="360" w:lineRule="auto"/>
        <w:ind w:firstLine="120" w:firstLineChars="50"/>
        <w:jc w:val="lef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b/>
          <w:bCs/>
          <w:color w:val="auto"/>
          <w:sz w:val="24"/>
          <w:highlight w:val="none"/>
        </w:rPr>
        <w:t>竞争性磋商邀请公告</w:t>
      </w:r>
      <w:r>
        <w:rPr>
          <w:rFonts w:hint="eastAsia" w:ascii="宋体" w:hAnsi="宋体" w:eastAsia="宋体" w:cs="宋体"/>
          <w:b/>
          <w:color w:val="auto"/>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eastAsia="宋体" w:cs="宋体"/>
          <w:b/>
          <w:color w:val="auto"/>
          <w:sz w:val="24"/>
          <w:highlight w:val="none"/>
        </w:rPr>
        <w:t>5</w:t>
      </w:r>
      <w:r>
        <w:rPr>
          <w:rFonts w:hint="eastAsia" w:ascii="宋体" w:hAnsi="宋体" w:eastAsia="宋体" w:cs="宋体"/>
          <w:b/>
          <w:color w:val="auto"/>
          <w:sz w:val="24"/>
          <w:highlight w:val="none"/>
        </w:rPr>
        <w:t>）。]</w:t>
      </w:r>
    </w:p>
    <w:p w14:paraId="5A8BAE53">
      <w:pPr>
        <w:widowControl/>
        <w:adjustRightInd/>
        <w:jc w:val="center"/>
        <w:rPr>
          <w:rFonts w:ascii="宋体" w:hAnsi="宋体" w:eastAsia="宋体" w:cs="仿宋_GB2312"/>
          <w:color w:val="auto"/>
          <w:sz w:val="24"/>
          <w:highlight w:val="none"/>
        </w:rPr>
      </w:pPr>
    </w:p>
    <w:p w14:paraId="15937A91">
      <w:pPr>
        <w:widowControl/>
        <w:adjustRightInd/>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r>
    </w:p>
    <w:p w14:paraId="122A5618">
      <w:pPr>
        <w:pStyle w:val="3"/>
        <w:keepNext w:val="0"/>
        <w:keepLines w:val="0"/>
        <w:pageBreakBefore/>
        <w:widowControl/>
        <w:numPr>
          <w:ilvl w:val="0"/>
          <w:numId w:val="0"/>
        </w:numPr>
        <w:adjustRightInd/>
        <w:spacing w:before="100" w:beforeAutospacing="1" w:after="100" w:afterAutospacing="1" w:line="240" w:lineRule="auto"/>
        <w:ind w:left="1290" w:firstLine="3092" w:firstLineChars="700"/>
        <w:rPr>
          <w:rFonts w:ascii="宋体" w:hAnsi="宋体" w:eastAsia="宋体" w:cs="仿宋_GB2312"/>
          <w:color w:val="auto"/>
          <w:highlight w:val="none"/>
        </w:rPr>
      </w:pPr>
      <w:r>
        <w:rPr>
          <w:rFonts w:hint="eastAsia" w:ascii="宋体" w:hAnsi="宋体" w:eastAsia="宋体" w:cs="仿宋_GB2312"/>
          <w:color w:val="auto"/>
          <w:highlight w:val="none"/>
        </w:rPr>
        <w:t>附件</w:t>
      </w:r>
      <w:bookmarkEnd w:id="76"/>
    </w:p>
    <w:p w14:paraId="0ACBFC51">
      <w:pPr>
        <w:spacing w:line="360" w:lineRule="auto"/>
        <w:jc w:val="left"/>
        <w:rPr>
          <w:rFonts w:ascii="宋体" w:hAnsi="宋体" w:eastAsia="宋体" w:cs="仿宋_GB2312"/>
          <w:b/>
          <w:color w:val="auto"/>
          <w:spacing w:val="6"/>
          <w:sz w:val="32"/>
          <w:szCs w:val="32"/>
          <w:highlight w:val="none"/>
        </w:rPr>
      </w:pPr>
      <w:r>
        <w:rPr>
          <w:rFonts w:hint="eastAsia" w:ascii="宋体" w:hAnsi="宋体" w:eastAsia="宋体" w:cs="仿宋_GB2312"/>
          <w:b/>
          <w:color w:val="auto"/>
          <w:spacing w:val="6"/>
          <w:sz w:val="32"/>
          <w:szCs w:val="32"/>
          <w:highlight w:val="none"/>
        </w:rPr>
        <w:t>附件1：质疑函范本及制作说明</w:t>
      </w:r>
    </w:p>
    <w:p w14:paraId="77195061">
      <w:pPr>
        <w:spacing w:line="360" w:lineRule="auto"/>
        <w:jc w:val="center"/>
        <w:rPr>
          <w:rFonts w:ascii="宋体" w:hAnsi="宋体" w:eastAsia="宋体" w:cs="仿宋_GB2312"/>
          <w:b/>
          <w:color w:val="auto"/>
          <w:spacing w:val="6"/>
          <w:sz w:val="32"/>
          <w:szCs w:val="32"/>
          <w:highlight w:val="none"/>
        </w:rPr>
      </w:pPr>
      <w:r>
        <w:rPr>
          <w:rFonts w:hint="eastAsia" w:ascii="宋体" w:hAnsi="宋体" w:eastAsia="宋体" w:cs="仿宋_GB2312"/>
          <w:b/>
          <w:color w:val="auto"/>
          <w:spacing w:val="6"/>
          <w:sz w:val="32"/>
          <w:szCs w:val="32"/>
          <w:highlight w:val="none"/>
        </w:rPr>
        <w:t>质疑函范本</w:t>
      </w:r>
    </w:p>
    <w:p w14:paraId="0A7CBDFC">
      <w:pPr>
        <w:snapToGrid w:val="0"/>
        <w:spacing w:before="240" w:beforeLines="100" w:line="360" w:lineRule="auto"/>
        <w:rPr>
          <w:rFonts w:ascii="宋体" w:hAnsi="宋体" w:eastAsia="宋体" w:cs="仿宋_GB2312"/>
          <w:bCs/>
          <w:color w:val="auto"/>
          <w:sz w:val="24"/>
          <w:highlight w:val="none"/>
        </w:rPr>
      </w:pPr>
      <w:r>
        <w:rPr>
          <w:rFonts w:hint="eastAsia" w:ascii="宋体" w:hAnsi="宋体" w:eastAsia="宋体" w:cs="仿宋_GB2312"/>
          <w:bCs/>
          <w:color w:val="auto"/>
          <w:sz w:val="24"/>
          <w:highlight w:val="none"/>
        </w:rPr>
        <w:t>一、质疑供应商基本信息</w:t>
      </w:r>
    </w:p>
    <w:p w14:paraId="57B40405">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质疑供应商：</w:t>
      </w:r>
      <w:r>
        <w:rPr>
          <w:rFonts w:hint="eastAsia" w:ascii="宋体" w:hAnsi="宋体" w:eastAsia="宋体" w:cs="仿宋_GB2312"/>
          <w:color w:val="auto"/>
          <w:sz w:val="24"/>
          <w:highlight w:val="none"/>
          <w:u w:val="dotted"/>
        </w:rPr>
        <w:t xml:space="preserve">                                        </w:t>
      </w:r>
    </w:p>
    <w:p w14:paraId="2725A946">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地址：</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邮编：</w:t>
      </w:r>
      <w:r>
        <w:rPr>
          <w:rFonts w:hint="eastAsia" w:ascii="宋体" w:hAnsi="宋体" w:eastAsia="宋体" w:cs="仿宋_GB2312"/>
          <w:color w:val="auto"/>
          <w:sz w:val="24"/>
          <w:highlight w:val="none"/>
          <w:u w:val="dotted"/>
        </w:rPr>
        <w:t xml:space="preserve">                                                   </w:t>
      </w:r>
    </w:p>
    <w:p w14:paraId="01442DE1">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联系人：</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联系电话：</w:t>
      </w:r>
      <w:r>
        <w:rPr>
          <w:rFonts w:hint="eastAsia" w:ascii="宋体" w:hAnsi="宋体" w:eastAsia="宋体" w:cs="仿宋_GB2312"/>
          <w:color w:val="auto"/>
          <w:sz w:val="24"/>
          <w:highlight w:val="none"/>
          <w:u w:val="dotted"/>
        </w:rPr>
        <w:t xml:space="preserve">                              </w:t>
      </w:r>
    </w:p>
    <w:p w14:paraId="3F4E35A7">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授权代表：</w:t>
      </w:r>
      <w:r>
        <w:rPr>
          <w:rFonts w:hint="eastAsia" w:ascii="宋体" w:hAnsi="宋体" w:eastAsia="宋体" w:cs="仿宋_GB2312"/>
          <w:color w:val="auto"/>
          <w:sz w:val="24"/>
          <w:highlight w:val="none"/>
          <w:u w:val="dotted"/>
        </w:rPr>
        <w:t xml:space="preserve">                                          </w:t>
      </w:r>
    </w:p>
    <w:p w14:paraId="5B79CBB2">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联系电话：</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 xml:space="preserve"> </w:t>
      </w:r>
    </w:p>
    <w:p w14:paraId="3B5DCA42">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地址： </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邮编：</w:t>
      </w:r>
      <w:r>
        <w:rPr>
          <w:rFonts w:hint="eastAsia" w:ascii="宋体" w:hAnsi="宋体" w:eastAsia="宋体" w:cs="仿宋_GB2312"/>
          <w:color w:val="auto"/>
          <w:sz w:val="24"/>
          <w:highlight w:val="none"/>
          <w:u w:val="dotted"/>
        </w:rPr>
        <w:t xml:space="preserve">                                                </w:t>
      </w:r>
    </w:p>
    <w:p w14:paraId="0E978569">
      <w:pPr>
        <w:snapToGrid w:val="0"/>
        <w:spacing w:line="360" w:lineRule="auto"/>
        <w:rPr>
          <w:rFonts w:ascii="宋体" w:hAnsi="宋体" w:eastAsia="宋体" w:cs="仿宋_GB2312"/>
          <w:bCs/>
          <w:color w:val="auto"/>
          <w:sz w:val="24"/>
          <w:highlight w:val="none"/>
        </w:rPr>
      </w:pPr>
      <w:r>
        <w:rPr>
          <w:rFonts w:hint="eastAsia" w:ascii="宋体" w:hAnsi="宋体" w:eastAsia="宋体" w:cs="仿宋_GB2312"/>
          <w:bCs/>
          <w:color w:val="auto"/>
          <w:sz w:val="24"/>
          <w:highlight w:val="none"/>
        </w:rPr>
        <w:t>二、质疑项目基本情况</w:t>
      </w:r>
    </w:p>
    <w:p w14:paraId="148C544C">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质疑项目的名称：</w:t>
      </w:r>
      <w:r>
        <w:rPr>
          <w:rFonts w:hint="eastAsia" w:ascii="宋体" w:hAnsi="宋体" w:eastAsia="宋体" w:cs="仿宋_GB2312"/>
          <w:color w:val="auto"/>
          <w:sz w:val="24"/>
          <w:highlight w:val="none"/>
          <w:u w:val="dotted"/>
        </w:rPr>
        <w:t xml:space="preserve">                                      </w:t>
      </w:r>
    </w:p>
    <w:p w14:paraId="5FB6A70A">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质疑项目的编号：</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包号：</w:t>
      </w:r>
      <w:r>
        <w:rPr>
          <w:rFonts w:hint="eastAsia" w:ascii="宋体" w:hAnsi="宋体" w:eastAsia="宋体" w:cs="仿宋_GB2312"/>
          <w:color w:val="auto"/>
          <w:sz w:val="24"/>
          <w:highlight w:val="none"/>
          <w:u w:val="dotted"/>
        </w:rPr>
        <w:t xml:space="preserve">                 </w:t>
      </w:r>
    </w:p>
    <w:p w14:paraId="4422BD2E">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采购人名称：</w:t>
      </w:r>
      <w:r>
        <w:rPr>
          <w:rFonts w:hint="eastAsia" w:ascii="宋体" w:hAnsi="宋体" w:eastAsia="宋体" w:cs="仿宋_GB2312"/>
          <w:color w:val="auto"/>
          <w:sz w:val="24"/>
          <w:highlight w:val="none"/>
          <w:u w:val="dotted"/>
        </w:rPr>
        <w:t xml:space="preserve">                                         </w:t>
      </w:r>
    </w:p>
    <w:p w14:paraId="5B2B3A9F">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采购文件获取日期：</w:t>
      </w:r>
      <w:r>
        <w:rPr>
          <w:rFonts w:hint="eastAsia" w:ascii="宋体" w:hAnsi="宋体" w:eastAsia="宋体" w:cs="仿宋_GB2312"/>
          <w:color w:val="auto"/>
          <w:sz w:val="24"/>
          <w:highlight w:val="none"/>
          <w:u w:val="dotted"/>
        </w:rPr>
        <w:t xml:space="preserve">                                           </w:t>
      </w:r>
    </w:p>
    <w:p w14:paraId="1443AA01">
      <w:pPr>
        <w:snapToGrid w:val="0"/>
        <w:spacing w:line="360" w:lineRule="auto"/>
        <w:rPr>
          <w:rFonts w:ascii="宋体" w:hAnsi="宋体" w:eastAsia="宋体" w:cs="仿宋_GB2312"/>
          <w:bCs/>
          <w:color w:val="auto"/>
          <w:sz w:val="24"/>
          <w:highlight w:val="none"/>
        </w:rPr>
      </w:pPr>
      <w:r>
        <w:rPr>
          <w:rFonts w:hint="eastAsia" w:ascii="宋体" w:hAnsi="宋体" w:eastAsia="宋体" w:cs="仿宋_GB2312"/>
          <w:bCs/>
          <w:color w:val="auto"/>
          <w:sz w:val="24"/>
          <w:highlight w:val="none"/>
        </w:rPr>
        <w:t>三、质疑事项具体内容</w:t>
      </w:r>
    </w:p>
    <w:p w14:paraId="015C4F86">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质疑事项1：</w:t>
      </w:r>
      <w:r>
        <w:rPr>
          <w:rFonts w:hint="eastAsia" w:ascii="宋体" w:hAnsi="宋体" w:eastAsia="宋体" w:cs="仿宋_GB2312"/>
          <w:color w:val="auto"/>
          <w:sz w:val="24"/>
          <w:highlight w:val="none"/>
          <w:u w:val="dotted"/>
        </w:rPr>
        <w:t xml:space="preserve">                                         </w:t>
      </w:r>
    </w:p>
    <w:p w14:paraId="3B1FD35D">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事实依据：</w:t>
      </w:r>
      <w:r>
        <w:rPr>
          <w:rFonts w:hint="eastAsia" w:ascii="宋体" w:hAnsi="宋体" w:eastAsia="宋体" w:cs="仿宋_GB2312"/>
          <w:color w:val="auto"/>
          <w:sz w:val="24"/>
          <w:highlight w:val="none"/>
          <w:u w:val="dotted"/>
        </w:rPr>
        <w:t xml:space="preserve">                                          </w:t>
      </w:r>
    </w:p>
    <w:p w14:paraId="012D4DB0">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u w:val="dotted"/>
        </w:rPr>
        <w:t xml:space="preserve">                                                       </w:t>
      </w:r>
    </w:p>
    <w:p w14:paraId="71CAFDB1">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法律依据：</w:t>
      </w:r>
      <w:r>
        <w:rPr>
          <w:rFonts w:hint="eastAsia" w:ascii="宋体" w:hAnsi="宋体" w:eastAsia="宋体" w:cs="仿宋_GB2312"/>
          <w:color w:val="auto"/>
          <w:sz w:val="24"/>
          <w:highlight w:val="none"/>
          <w:u w:val="dotted"/>
        </w:rPr>
        <w:t xml:space="preserve">                                          </w:t>
      </w:r>
    </w:p>
    <w:p w14:paraId="6BFB4367">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u w:val="dotted"/>
        </w:rPr>
        <w:t xml:space="preserve">                                                     </w:t>
      </w:r>
    </w:p>
    <w:p w14:paraId="078F7D21">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质疑事项2</w:t>
      </w:r>
    </w:p>
    <w:p w14:paraId="0264ECC0">
      <w:pPr>
        <w:snapToGrid w:val="0"/>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w:t>
      </w:r>
    </w:p>
    <w:p w14:paraId="53FD623D">
      <w:pPr>
        <w:snapToGrid w:val="0"/>
        <w:spacing w:line="360" w:lineRule="auto"/>
        <w:rPr>
          <w:rFonts w:ascii="宋体" w:hAnsi="宋体" w:eastAsia="宋体" w:cs="仿宋_GB2312"/>
          <w:bCs/>
          <w:color w:val="auto"/>
          <w:sz w:val="24"/>
          <w:highlight w:val="none"/>
        </w:rPr>
      </w:pPr>
      <w:r>
        <w:rPr>
          <w:rFonts w:hint="eastAsia" w:ascii="宋体" w:hAnsi="宋体" w:eastAsia="宋体" w:cs="仿宋_GB2312"/>
          <w:bCs/>
          <w:color w:val="auto"/>
          <w:sz w:val="24"/>
          <w:highlight w:val="none"/>
        </w:rPr>
        <w:t>四、与质疑事项相关的质疑请求</w:t>
      </w:r>
    </w:p>
    <w:p w14:paraId="4FB90115">
      <w:pPr>
        <w:snapToGrid w:val="0"/>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请求：</w:t>
      </w:r>
      <w:r>
        <w:rPr>
          <w:rFonts w:hint="eastAsia" w:ascii="宋体" w:hAnsi="宋体" w:eastAsia="宋体" w:cs="仿宋_GB2312"/>
          <w:color w:val="auto"/>
          <w:sz w:val="24"/>
          <w:highlight w:val="none"/>
          <w:u w:val="dotted"/>
        </w:rPr>
        <w:t xml:space="preserve">                                               </w:t>
      </w:r>
    </w:p>
    <w:p w14:paraId="0D4674F4">
      <w:pPr>
        <w:spacing w:line="360" w:lineRule="auto"/>
        <w:rPr>
          <w:rFonts w:ascii="宋体" w:hAnsi="宋体" w:eastAsia="宋体" w:cs="仿宋_GB2312"/>
          <w:color w:val="auto"/>
          <w:sz w:val="24"/>
          <w:highlight w:val="none"/>
        </w:rPr>
      </w:pPr>
    </w:p>
    <w:p w14:paraId="3451E7CF">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签字(签章)：                   公章：                      </w:t>
      </w:r>
    </w:p>
    <w:p w14:paraId="767D89F8">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日期：    </w:t>
      </w:r>
    </w:p>
    <w:p w14:paraId="716DABA0">
      <w:pPr>
        <w:spacing w:line="360" w:lineRule="auto"/>
        <w:rPr>
          <w:rFonts w:ascii="宋体" w:hAnsi="宋体" w:eastAsia="宋体" w:cs="仿宋_GB2312"/>
          <w:b/>
          <w:color w:val="auto"/>
          <w:sz w:val="24"/>
          <w:highlight w:val="none"/>
        </w:rPr>
      </w:pPr>
      <w:r>
        <w:rPr>
          <w:rFonts w:hint="eastAsia" w:ascii="宋体" w:hAnsi="宋体" w:eastAsia="宋体" w:cs="仿宋_GB2312"/>
          <w:b/>
          <w:color w:val="auto"/>
          <w:sz w:val="24"/>
          <w:highlight w:val="none"/>
        </w:rPr>
        <w:t>质疑函制作说明：</w:t>
      </w:r>
    </w:p>
    <w:p w14:paraId="6A2F28E7">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1.供应商提出质疑时，应提交质疑函和必要的证明材料。</w:t>
      </w:r>
    </w:p>
    <w:p w14:paraId="1537C19C">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2.质疑供应商若委托代理人进行质疑的，质疑函应按要求列明“授权代表”的有关内容，并在附件中提交由质疑</w:t>
      </w:r>
      <w:r>
        <w:rPr>
          <w:rFonts w:hint="eastAsia" w:ascii="宋体" w:hAnsi="宋体" w:eastAsia="宋体" w:cs="仿宋_GB2312"/>
          <w:color w:val="auto"/>
          <w:kern w:val="0"/>
          <w:sz w:val="24"/>
          <w:highlight w:val="none"/>
        </w:rPr>
        <w:t>供应商签署的授权委托书。授权委托书应载明代理人的姓名或者名称、代理事项、具体权限、期限和相关事项。</w:t>
      </w:r>
    </w:p>
    <w:p w14:paraId="362216EC">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3.质疑供应商若对项目的某一分包进行质疑，质疑函中应列明具体分包号。</w:t>
      </w:r>
    </w:p>
    <w:p w14:paraId="0E4AC095">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4.质疑函的质疑事项应具体、明确，并有必要的事实依据和法律依据。</w:t>
      </w:r>
    </w:p>
    <w:p w14:paraId="7A215C66">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5.质疑函的质疑请求应与质疑事项相关。</w:t>
      </w:r>
    </w:p>
    <w:p w14:paraId="5ADBE2CC">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6.质疑供应商为自然人的，质疑函应由本人签字；质疑供应商为法人或者其他组织的，质疑函应由法定代表人、主要负责人，或者其授权代表签字或者盖章，并加盖公章。</w:t>
      </w:r>
    </w:p>
    <w:p w14:paraId="7F3A49BE">
      <w:pPr>
        <w:widowControl/>
        <w:spacing w:line="360" w:lineRule="auto"/>
        <w:ind w:firstLine="600" w:firstLineChars="200"/>
        <w:jc w:val="left"/>
        <w:rPr>
          <w:rFonts w:ascii="宋体" w:hAnsi="宋体" w:eastAsia="宋体" w:cs="仿宋_GB2312"/>
          <w:color w:val="auto"/>
          <w:sz w:val="30"/>
          <w:szCs w:val="30"/>
          <w:highlight w:val="none"/>
        </w:rPr>
      </w:pPr>
    </w:p>
    <w:p w14:paraId="2140ED29">
      <w:pPr>
        <w:spacing w:line="360" w:lineRule="auto"/>
        <w:jc w:val="left"/>
        <w:rPr>
          <w:rFonts w:ascii="宋体" w:hAnsi="宋体" w:eastAsia="宋体" w:cs="仿宋_GB2312"/>
          <w:b/>
          <w:color w:val="auto"/>
          <w:spacing w:val="6"/>
          <w:sz w:val="32"/>
          <w:szCs w:val="32"/>
          <w:highlight w:val="none"/>
        </w:rPr>
      </w:pPr>
      <w:r>
        <w:rPr>
          <w:rFonts w:hint="eastAsia" w:ascii="宋体" w:hAnsi="宋体" w:eastAsia="宋体" w:cs="仿宋_GB2312"/>
          <w:b/>
          <w:color w:val="auto"/>
          <w:sz w:val="24"/>
          <w:highlight w:val="none"/>
        </w:rPr>
        <w:br w:type="page"/>
      </w:r>
      <w:r>
        <w:rPr>
          <w:rFonts w:hint="eastAsia" w:ascii="宋体" w:hAnsi="宋体" w:eastAsia="宋体" w:cs="仿宋_GB2312"/>
          <w:b/>
          <w:color w:val="auto"/>
          <w:spacing w:val="6"/>
          <w:sz w:val="32"/>
          <w:szCs w:val="32"/>
          <w:highlight w:val="none"/>
        </w:rPr>
        <w:t>附件2：投诉书范本及制作说明</w:t>
      </w:r>
    </w:p>
    <w:p w14:paraId="718A0D30">
      <w:pPr>
        <w:spacing w:line="360" w:lineRule="auto"/>
        <w:jc w:val="center"/>
        <w:rPr>
          <w:rFonts w:ascii="宋体" w:hAnsi="宋体" w:eastAsia="宋体" w:cs="仿宋_GB2312"/>
          <w:b/>
          <w:color w:val="auto"/>
          <w:sz w:val="24"/>
          <w:highlight w:val="none"/>
        </w:rPr>
      </w:pPr>
    </w:p>
    <w:p w14:paraId="5E9FC4BE">
      <w:pPr>
        <w:spacing w:line="360" w:lineRule="auto"/>
        <w:jc w:val="center"/>
        <w:rPr>
          <w:rFonts w:ascii="宋体" w:hAnsi="宋体" w:eastAsia="宋体" w:cs="仿宋_GB2312"/>
          <w:b/>
          <w:color w:val="auto"/>
          <w:spacing w:val="6"/>
          <w:sz w:val="32"/>
          <w:szCs w:val="32"/>
          <w:highlight w:val="none"/>
        </w:rPr>
      </w:pPr>
      <w:r>
        <w:rPr>
          <w:rFonts w:hint="eastAsia" w:ascii="宋体" w:hAnsi="宋体" w:eastAsia="宋体" w:cs="仿宋_GB2312"/>
          <w:b/>
          <w:color w:val="auto"/>
          <w:spacing w:val="6"/>
          <w:sz w:val="32"/>
          <w:szCs w:val="32"/>
          <w:highlight w:val="none"/>
        </w:rPr>
        <w:t>投诉书范本</w:t>
      </w:r>
    </w:p>
    <w:p w14:paraId="77402C56">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一、投诉相关主体基本情况</w:t>
      </w:r>
    </w:p>
    <w:p w14:paraId="225A4CA3">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投诉人：</w:t>
      </w:r>
      <w:r>
        <w:rPr>
          <w:rFonts w:hint="eastAsia" w:ascii="宋体" w:hAnsi="宋体" w:eastAsia="宋体" w:cs="仿宋_GB2312"/>
          <w:color w:val="auto"/>
          <w:sz w:val="24"/>
          <w:highlight w:val="none"/>
          <w:u w:val="dotted"/>
        </w:rPr>
        <w:t xml:space="preserve">                                               </w:t>
      </w:r>
    </w:p>
    <w:p w14:paraId="6F37C5CC">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地     址：</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邮编：</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0547C42A">
      <w:pPr>
        <w:tabs>
          <w:tab w:val="left" w:pos="6510"/>
        </w:tabs>
        <w:spacing w:line="360" w:lineRule="auto"/>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法定代表人/主要负责人：</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 xml:space="preserve">  </w:t>
      </w:r>
    </w:p>
    <w:p w14:paraId="2F60D5C3">
      <w:pPr>
        <w:tabs>
          <w:tab w:val="left" w:pos="6510"/>
        </w:tabs>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联系电话：</w:t>
      </w:r>
      <w:r>
        <w:rPr>
          <w:rFonts w:hint="eastAsia" w:ascii="宋体" w:hAnsi="宋体" w:eastAsia="宋体" w:cs="仿宋_GB2312"/>
          <w:color w:val="auto"/>
          <w:sz w:val="24"/>
          <w:highlight w:val="none"/>
          <w:u w:val="dotted"/>
        </w:rPr>
        <w:t xml:space="preserve">                                             </w:t>
      </w:r>
    </w:p>
    <w:p w14:paraId="43A3586E">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授权代表：</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联系电话</w:t>
      </w:r>
      <w:r>
        <w:rPr>
          <w:rFonts w:hint="eastAsia" w:ascii="宋体" w:hAnsi="宋体" w:eastAsia="宋体" w:cs="仿宋_GB2312"/>
          <w:color w:val="auto"/>
          <w:sz w:val="24"/>
          <w:highlight w:val="none"/>
          <w:u w:val="dotted"/>
        </w:rPr>
        <w:t xml:space="preserve">：                  </w:t>
      </w:r>
    </w:p>
    <w:p w14:paraId="195A85A0">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地     址：</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邮编：</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r>
        <w:rPr>
          <w:rFonts w:hint="eastAsia" w:ascii="宋体" w:hAnsi="宋体" w:eastAsia="宋体" w:cs="仿宋_GB2312"/>
          <w:color w:val="auto"/>
          <w:sz w:val="24"/>
          <w:highlight w:val="none"/>
          <w:u w:val="dotted"/>
        </w:rPr>
        <w:t xml:space="preserve">                   </w:t>
      </w:r>
    </w:p>
    <w:p w14:paraId="546F5C58">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被投诉人1：</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54CAE88F">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地     址：</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邮编：</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3AF2726B">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联系人：</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联系电话：</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6643D082">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被投诉人2</w:t>
      </w:r>
    </w:p>
    <w:p w14:paraId="4D7C08B0">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w:t>
      </w:r>
    </w:p>
    <w:p w14:paraId="4A60567A">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相关供应商：</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1BA4D07D">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地     址：</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邮编：</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1A3472A5">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联系人：</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联系电话：</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6334D873">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二、投诉项目基本情况</w:t>
      </w:r>
    </w:p>
    <w:p w14:paraId="355CF013">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采购项目名称：</w:t>
      </w:r>
      <w:r>
        <w:rPr>
          <w:rFonts w:hint="eastAsia" w:ascii="宋体" w:hAnsi="宋体" w:eastAsia="宋体" w:cs="仿宋_GB2312"/>
          <w:color w:val="auto"/>
          <w:sz w:val="24"/>
          <w:highlight w:val="none"/>
          <w:u w:val="dotted"/>
        </w:rPr>
        <w:t xml:space="preserve">                                        </w:t>
      </w:r>
    </w:p>
    <w:p w14:paraId="06C41730">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采购项目编号：</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包号：</w:t>
      </w:r>
      <w:r>
        <w:rPr>
          <w:rFonts w:hint="eastAsia" w:ascii="宋体" w:hAnsi="宋体" w:eastAsia="宋体" w:cs="仿宋_GB2312"/>
          <w:color w:val="auto"/>
          <w:sz w:val="24"/>
          <w:highlight w:val="none"/>
          <w:u w:val="dotted"/>
        </w:rPr>
        <w:t xml:space="preserve">              </w:t>
      </w:r>
    </w:p>
    <w:p w14:paraId="599B29C1">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采购人名称：</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u w:val="single"/>
        </w:rPr>
        <w:t xml:space="preserve">  </w:t>
      </w:r>
    </w:p>
    <w:p w14:paraId="76068649">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代理机构名称：</w:t>
      </w:r>
      <w:r>
        <w:rPr>
          <w:rFonts w:hint="eastAsia" w:ascii="宋体" w:hAnsi="宋体" w:eastAsia="宋体" w:cs="仿宋_GB2312"/>
          <w:color w:val="auto"/>
          <w:sz w:val="24"/>
          <w:highlight w:val="none"/>
          <w:u w:val="dotted"/>
        </w:rPr>
        <w:t xml:space="preserve">                                         </w:t>
      </w:r>
    </w:p>
    <w:p w14:paraId="12A43CDD">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采购文件公告:</w:t>
      </w:r>
      <w:r>
        <w:rPr>
          <w:rFonts w:hint="eastAsia" w:ascii="宋体" w:hAnsi="宋体" w:eastAsia="宋体" w:cs="仿宋_GB2312"/>
          <w:color w:val="auto"/>
          <w:sz w:val="24"/>
          <w:highlight w:val="none"/>
          <w:u w:val="dotted"/>
        </w:rPr>
        <w:t xml:space="preserve">是/否 </w:t>
      </w:r>
      <w:r>
        <w:rPr>
          <w:rFonts w:hint="eastAsia" w:ascii="宋体" w:hAnsi="宋体" w:eastAsia="宋体" w:cs="仿宋_GB2312"/>
          <w:color w:val="auto"/>
          <w:sz w:val="24"/>
          <w:highlight w:val="none"/>
        </w:rPr>
        <w:t>公告期限：</w:t>
      </w:r>
      <w:r>
        <w:rPr>
          <w:rFonts w:hint="eastAsia" w:ascii="宋体" w:hAnsi="宋体" w:eastAsia="宋体" w:cs="仿宋_GB2312"/>
          <w:color w:val="auto"/>
          <w:sz w:val="24"/>
          <w:highlight w:val="none"/>
          <w:u w:val="dotted"/>
        </w:rPr>
        <w:t xml:space="preserve">                                 </w:t>
      </w:r>
    </w:p>
    <w:p w14:paraId="02CB6A38">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采购结果公告:</w:t>
      </w:r>
      <w:r>
        <w:rPr>
          <w:rFonts w:hint="eastAsia" w:ascii="宋体" w:hAnsi="宋体" w:eastAsia="宋体" w:cs="仿宋_GB2312"/>
          <w:color w:val="auto"/>
          <w:sz w:val="24"/>
          <w:highlight w:val="none"/>
          <w:u w:val="dotted"/>
        </w:rPr>
        <w:t xml:space="preserve">是/否 </w:t>
      </w:r>
      <w:r>
        <w:rPr>
          <w:rFonts w:hint="eastAsia" w:ascii="宋体" w:hAnsi="宋体" w:eastAsia="宋体" w:cs="仿宋_GB2312"/>
          <w:color w:val="auto"/>
          <w:sz w:val="24"/>
          <w:highlight w:val="none"/>
        </w:rPr>
        <w:t>公告期限：</w:t>
      </w:r>
      <w:r>
        <w:rPr>
          <w:rFonts w:hint="eastAsia" w:ascii="宋体" w:hAnsi="宋体" w:eastAsia="宋体" w:cs="仿宋_GB2312"/>
          <w:color w:val="auto"/>
          <w:sz w:val="24"/>
          <w:highlight w:val="none"/>
          <w:u w:val="dotted"/>
        </w:rPr>
        <w:t xml:space="preserve">                        </w:t>
      </w:r>
    </w:p>
    <w:p w14:paraId="634BC333">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三、质疑基本情况</w:t>
      </w:r>
    </w:p>
    <w:p w14:paraId="3AF5769D">
      <w:pPr>
        <w:spacing w:line="360" w:lineRule="auto"/>
        <w:ind w:firstLine="480" w:firstLineChars="200"/>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投诉人于</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年</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月</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日,向</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提出质疑，质疑事项为：</w:t>
      </w:r>
      <w:r>
        <w:rPr>
          <w:rFonts w:hint="eastAsia" w:ascii="宋体" w:hAnsi="宋体" w:eastAsia="宋体" w:cs="仿宋_GB2312"/>
          <w:color w:val="auto"/>
          <w:sz w:val="24"/>
          <w:highlight w:val="none"/>
          <w:u w:val="dotted"/>
        </w:rPr>
        <w:t xml:space="preserve">                                </w:t>
      </w:r>
    </w:p>
    <w:p w14:paraId="2E6DE6B0">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 xml:space="preserve">  </w:t>
      </w:r>
    </w:p>
    <w:p w14:paraId="67742FBB">
      <w:pPr>
        <w:spacing w:line="360" w:lineRule="auto"/>
        <w:ind w:firstLine="360" w:firstLineChars="150"/>
        <w:rPr>
          <w:rFonts w:ascii="宋体" w:hAnsi="宋体" w:eastAsia="宋体" w:cs="仿宋_GB2312"/>
          <w:color w:val="auto"/>
          <w:sz w:val="24"/>
          <w:highlight w:val="none"/>
        </w:rPr>
      </w:pPr>
      <w:r>
        <w:rPr>
          <w:rFonts w:hint="eastAsia" w:ascii="宋体" w:hAnsi="宋体" w:eastAsia="宋体" w:cs="仿宋_GB2312"/>
          <w:color w:val="auto"/>
          <w:sz w:val="24"/>
          <w:highlight w:val="none"/>
          <w:u w:val="dotted"/>
        </w:rPr>
        <w:t>采购人/代理机构</w:t>
      </w:r>
      <w:r>
        <w:rPr>
          <w:rFonts w:hint="eastAsia" w:ascii="宋体" w:hAnsi="宋体" w:eastAsia="宋体" w:cs="仿宋_GB2312"/>
          <w:color w:val="auto"/>
          <w:sz w:val="24"/>
          <w:highlight w:val="none"/>
        </w:rPr>
        <w:t>于</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年</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月</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日,就质疑事项作出了答复/没有在法定期限内作出答复。</w:t>
      </w:r>
    </w:p>
    <w:p w14:paraId="212FB607">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四、投诉事项具体内容</w:t>
      </w:r>
    </w:p>
    <w:p w14:paraId="4C0935B0">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投诉事项 1：</w:t>
      </w:r>
      <w:r>
        <w:rPr>
          <w:rFonts w:hint="eastAsia" w:ascii="宋体" w:hAnsi="宋体" w:eastAsia="宋体" w:cs="仿宋_GB2312"/>
          <w:color w:val="auto"/>
          <w:sz w:val="24"/>
          <w:highlight w:val="none"/>
          <w:u w:val="dotted"/>
        </w:rPr>
        <w:t xml:space="preserve">                                       </w:t>
      </w:r>
    </w:p>
    <w:p w14:paraId="6F25E449">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事实依据：</w:t>
      </w:r>
      <w:r>
        <w:rPr>
          <w:rFonts w:hint="eastAsia" w:ascii="宋体" w:hAnsi="宋体" w:eastAsia="宋体" w:cs="仿宋_GB2312"/>
          <w:color w:val="auto"/>
          <w:sz w:val="24"/>
          <w:highlight w:val="none"/>
          <w:u w:val="dotted"/>
        </w:rPr>
        <w:t xml:space="preserve">                                         </w:t>
      </w:r>
    </w:p>
    <w:p w14:paraId="5C3206CE">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u w:val="dotted"/>
        </w:rPr>
        <w:t xml:space="preserve">                                                      </w:t>
      </w:r>
    </w:p>
    <w:p w14:paraId="45101841">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法律依据：</w:t>
      </w:r>
      <w:r>
        <w:rPr>
          <w:rFonts w:hint="eastAsia" w:ascii="宋体" w:hAnsi="宋体" w:eastAsia="宋体" w:cs="仿宋_GB2312"/>
          <w:color w:val="auto"/>
          <w:sz w:val="24"/>
          <w:highlight w:val="none"/>
          <w:u w:val="dotted"/>
        </w:rPr>
        <w:t xml:space="preserve">                                          </w:t>
      </w:r>
    </w:p>
    <w:p w14:paraId="38D1A15B">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u w:val="dotted"/>
        </w:rPr>
        <w:t xml:space="preserve">                                                      </w:t>
      </w:r>
    </w:p>
    <w:p w14:paraId="0B6EB10D">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投诉事项2</w:t>
      </w:r>
    </w:p>
    <w:p w14:paraId="10E308FC">
      <w:pPr>
        <w:spacing w:line="360" w:lineRule="auto"/>
        <w:rPr>
          <w:rFonts w:ascii="宋体" w:hAnsi="宋体" w:eastAsia="宋体" w:cs="仿宋_GB2312"/>
          <w:color w:val="auto"/>
          <w:sz w:val="24"/>
          <w:highlight w:val="none"/>
          <w:u w:val="dotted"/>
        </w:rPr>
      </w:pPr>
      <w:r>
        <w:rPr>
          <w:rFonts w:hint="eastAsia" w:ascii="宋体" w:hAnsi="宋体" w:eastAsia="宋体" w:cs="仿宋_GB2312"/>
          <w:color w:val="auto"/>
          <w:sz w:val="24"/>
          <w:highlight w:val="none"/>
        </w:rPr>
        <w:t>……</w:t>
      </w:r>
    </w:p>
    <w:p w14:paraId="59E83F8E">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五、与投诉事项相关的投诉请求</w:t>
      </w:r>
    </w:p>
    <w:p w14:paraId="1EBDD918">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请求：</w:t>
      </w:r>
      <w:r>
        <w:rPr>
          <w:rFonts w:hint="eastAsia" w:ascii="宋体" w:hAnsi="宋体" w:eastAsia="宋体" w:cs="仿宋_GB2312"/>
          <w:color w:val="auto"/>
          <w:sz w:val="24"/>
          <w:highlight w:val="none"/>
          <w:u w:val="dotted"/>
        </w:rPr>
        <w:t xml:space="preserve">                                              </w:t>
      </w:r>
      <w:r>
        <w:rPr>
          <w:rFonts w:hint="eastAsia" w:ascii="宋体" w:hAnsi="宋体" w:eastAsia="宋体" w:cs="仿宋_GB2312"/>
          <w:color w:val="auto"/>
          <w:sz w:val="24"/>
          <w:highlight w:val="none"/>
        </w:rPr>
        <w:t xml:space="preserve"> </w:t>
      </w:r>
    </w:p>
    <w:p w14:paraId="31B2D866">
      <w:pPr>
        <w:spacing w:line="360" w:lineRule="auto"/>
        <w:rPr>
          <w:rFonts w:ascii="宋体" w:hAnsi="宋体" w:eastAsia="宋体" w:cs="仿宋_GB2312"/>
          <w:color w:val="auto"/>
          <w:sz w:val="24"/>
          <w:highlight w:val="none"/>
          <w:u w:val="single"/>
        </w:rPr>
      </w:pPr>
      <w:r>
        <w:rPr>
          <w:rFonts w:hint="eastAsia" w:ascii="宋体" w:hAnsi="宋体" w:eastAsia="宋体" w:cs="仿宋_GB2312"/>
          <w:color w:val="auto"/>
          <w:sz w:val="24"/>
          <w:highlight w:val="none"/>
        </w:rPr>
        <w:t xml:space="preserve">                                                                                                    </w:t>
      </w:r>
    </w:p>
    <w:p w14:paraId="7E4FE0B6">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签字(签章)：                   公章：                      </w:t>
      </w:r>
    </w:p>
    <w:p w14:paraId="2BA0D758">
      <w:pPr>
        <w:spacing w:line="360" w:lineRule="auto"/>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日期：    </w:t>
      </w:r>
    </w:p>
    <w:p w14:paraId="4534237B">
      <w:pPr>
        <w:spacing w:line="360" w:lineRule="auto"/>
        <w:rPr>
          <w:rFonts w:ascii="宋体" w:hAnsi="宋体" w:eastAsia="宋体" w:cs="仿宋_GB2312"/>
          <w:b/>
          <w:color w:val="auto"/>
          <w:sz w:val="24"/>
          <w:highlight w:val="none"/>
        </w:rPr>
      </w:pPr>
    </w:p>
    <w:p w14:paraId="6D4B3ECA">
      <w:pPr>
        <w:spacing w:line="360" w:lineRule="auto"/>
        <w:rPr>
          <w:rFonts w:ascii="宋体" w:hAnsi="宋体" w:eastAsia="宋体" w:cs="仿宋_GB2312"/>
          <w:b/>
          <w:color w:val="auto"/>
          <w:sz w:val="24"/>
          <w:highlight w:val="none"/>
        </w:rPr>
      </w:pPr>
    </w:p>
    <w:p w14:paraId="79454521">
      <w:pPr>
        <w:spacing w:line="360" w:lineRule="auto"/>
        <w:rPr>
          <w:rFonts w:ascii="宋体" w:hAnsi="宋体" w:eastAsia="宋体" w:cs="仿宋_GB2312"/>
          <w:b/>
          <w:color w:val="auto"/>
          <w:sz w:val="24"/>
          <w:highlight w:val="none"/>
        </w:rPr>
      </w:pPr>
      <w:r>
        <w:rPr>
          <w:rFonts w:hint="eastAsia" w:ascii="宋体" w:hAnsi="宋体" w:eastAsia="宋体" w:cs="仿宋_GB2312"/>
          <w:b/>
          <w:color w:val="auto"/>
          <w:sz w:val="24"/>
          <w:highlight w:val="none"/>
        </w:rPr>
        <w:t>投诉书制作说明：</w:t>
      </w:r>
    </w:p>
    <w:p w14:paraId="052FE31C">
      <w:pPr>
        <w:widowControl/>
        <w:spacing w:line="360" w:lineRule="auto"/>
        <w:ind w:firstLine="480" w:firstLineChars="200"/>
        <w:rPr>
          <w:rFonts w:ascii="宋体" w:hAnsi="宋体" w:eastAsia="宋体" w:cs="仿宋_GB2312"/>
          <w:color w:val="auto"/>
          <w:kern w:val="0"/>
          <w:sz w:val="24"/>
          <w:highlight w:val="none"/>
        </w:rPr>
      </w:pPr>
      <w:r>
        <w:rPr>
          <w:rFonts w:hint="eastAsia" w:ascii="宋体" w:hAnsi="宋体" w:eastAsia="宋体" w:cs="仿宋_GB2312"/>
          <w:color w:val="auto"/>
          <w:sz w:val="24"/>
          <w:highlight w:val="none"/>
        </w:rPr>
        <w:t>1.投诉人提起投诉时，应当提交投诉书和必要的证明材料，并按照被投诉人和与投诉事项有关的供应商数量提供投诉书副本。</w:t>
      </w:r>
    </w:p>
    <w:p w14:paraId="7AD07A6B">
      <w:pPr>
        <w:widowControl/>
        <w:spacing w:line="360" w:lineRule="auto"/>
        <w:ind w:firstLine="480" w:firstLineChars="200"/>
        <w:jc w:val="left"/>
        <w:rPr>
          <w:rFonts w:ascii="宋体" w:hAnsi="宋体" w:eastAsia="宋体" w:cs="仿宋_GB2312"/>
          <w:color w:val="auto"/>
          <w:kern w:val="0"/>
          <w:sz w:val="24"/>
          <w:highlight w:val="none"/>
        </w:rPr>
      </w:pPr>
      <w:r>
        <w:rPr>
          <w:rFonts w:hint="eastAsia" w:ascii="宋体" w:hAnsi="宋体" w:eastAsia="宋体" w:cs="仿宋_GB2312"/>
          <w:color w:val="auto"/>
          <w:sz w:val="24"/>
          <w:highlight w:val="none"/>
        </w:rPr>
        <w:t>2.投诉人若委托代理人进行投诉的，投诉书应按照要求列明“授权代表”的有关内容，并在附件中提交由</w:t>
      </w:r>
      <w:r>
        <w:rPr>
          <w:rFonts w:hint="eastAsia" w:ascii="宋体" w:hAnsi="宋体" w:eastAsia="宋体" w:cs="仿宋_GB2312"/>
          <w:color w:val="auto"/>
          <w:kern w:val="0"/>
          <w:sz w:val="24"/>
          <w:highlight w:val="none"/>
        </w:rPr>
        <w:t>投诉人签署的授权委托书。授权委托书应当载明代理人的姓名或者名称、代理事项、具体权限、期限和相关事项。</w:t>
      </w:r>
    </w:p>
    <w:p w14:paraId="42157871">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3.投诉人若对项目的某一分包进行投诉，投诉书应列明具体分包号。</w:t>
      </w:r>
    </w:p>
    <w:p w14:paraId="54AC7DFF">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4.投诉书应简要列明质疑事项，质疑函、质疑答复等作为附件材料提供。</w:t>
      </w:r>
    </w:p>
    <w:p w14:paraId="3C37675D">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5.投诉书的投诉事项应具体、明确，并有必要的事实依据和法律依据。</w:t>
      </w:r>
    </w:p>
    <w:p w14:paraId="7DBCA4BE">
      <w:pPr>
        <w:widowControl/>
        <w:spacing w:line="360" w:lineRule="auto"/>
        <w:ind w:firstLine="480" w:firstLineChars="200"/>
        <w:jc w:val="left"/>
        <w:rPr>
          <w:rFonts w:ascii="宋体" w:hAnsi="宋体" w:eastAsia="宋体" w:cs="仿宋_GB2312"/>
          <w:color w:val="auto"/>
          <w:sz w:val="24"/>
          <w:highlight w:val="none"/>
        </w:rPr>
      </w:pPr>
      <w:r>
        <w:rPr>
          <w:rFonts w:hint="eastAsia" w:ascii="宋体" w:hAnsi="宋体" w:eastAsia="宋体" w:cs="仿宋_GB2312"/>
          <w:color w:val="auto"/>
          <w:sz w:val="24"/>
          <w:highlight w:val="none"/>
        </w:rPr>
        <w:t>6.投诉书的投诉请求应与投诉事项相关。</w:t>
      </w:r>
    </w:p>
    <w:p w14:paraId="4BD92E82">
      <w:pPr>
        <w:widowControl/>
        <w:spacing w:line="360" w:lineRule="auto"/>
        <w:ind w:firstLine="480" w:firstLineChars="200"/>
        <w:jc w:val="left"/>
        <w:rPr>
          <w:rFonts w:ascii="宋体" w:hAnsi="宋体" w:eastAsia="宋体" w:cs="仿宋_GB2312"/>
          <w:color w:val="auto"/>
          <w:kern w:val="0"/>
          <w:sz w:val="24"/>
          <w:highlight w:val="none"/>
        </w:rPr>
      </w:pPr>
      <w:r>
        <w:rPr>
          <w:rFonts w:hint="eastAsia" w:ascii="宋体" w:hAnsi="宋体" w:eastAsia="宋体" w:cs="仿宋_GB2312"/>
          <w:color w:val="auto"/>
          <w:sz w:val="24"/>
          <w:highlight w:val="none"/>
        </w:rPr>
        <w:t>7.投诉人为自然人的，投诉书应当由本人签字；投诉人为法人或者其他组织的，投诉书应当由法定代表人、主要负责人，或者其授权代表签字或者盖章，并加盖公章。</w:t>
      </w:r>
    </w:p>
    <w:p w14:paraId="3842562C">
      <w:pPr>
        <w:rPr>
          <w:rFonts w:ascii="宋体" w:hAnsi="宋体" w:eastAsia="宋体" w:cs="仿宋_GB2312"/>
          <w:b/>
          <w:color w:val="auto"/>
          <w:sz w:val="24"/>
          <w:highlight w:val="none"/>
        </w:rPr>
      </w:pPr>
    </w:p>
    <w:p w14:paraId="69BE9253">
      <w:pPr>
        <w:widowControl/>
        <w:adjustRightInd/>
        <w:jc w:val="left"/>
        <w:rPr>
          <w:rFonts w:ascii="宋体" w:hAnsi="宋体" w:eastAsia="宋体" w:cs="仿宋_GB2312"/>
          <w:b/>
          <w:color w:val="auto"/>
          <w:sz w:val="24"/>
          <w:highlight w:val="none"/>
        </w:rPr>
      </w:pPr>
      <w:r>
        <w:rPr>
          <w:rFonts w:hint="eastAsia" w:ascii="宋体" w:hAnsi="宋体" w:eastAsia="宋体" w:cs="仿宋_GB2312"/>
          <w:b/>
          <w:color w:val="auto"/>
          <w:sz w:val="24"/>
          <w:highlight w:val="none"/>
        </w:rPr>
        <w:br w:type="page"/>
      </w:r>
    </w:p>
    <w:p w14:paraId="13F9EDB8">
      <w:pPr>
        <w:spacing w:line="360" w:lineRule="auto"/>
        <w:jc w:val="left"/>
        <w:rPr>
          <w:rFonts w:ascii="宋体" w:hAnsi="宋体" w:eastAsia="宋体" w:cs="仿宋_GB2312"/>
          <w:b/>
          <w:color w:val="auto"/>
          <w:sz w:val="32"/>
          <w:szCs w:val="32"/>
          <w:highlight w:val="none"/>
        </w:rPr>
      </w:pPr>
      <w:r>
        <w:rPr>
          <w:rFonts w:hint="eastAsia" w:ascii="宋体" w:hAnsi="宋体" w:eastAsia="宋体" w:cs="仿宋_GB2312"/>
          <w:b/>
          <w:color w:val="auto"/>
          <w:sz w:val="32"/>
          <w:szCs w:val="32"/>
          <w:highlight w:val="none"/>
        </w:rPr>
        <w:t>附件3：</w:t>
      </w:r>
    </w:p>
    <w:p w14:paraId="0E0FEDC4">
      <w:pPr>
        <w:spacing w:line="360" w:lineRule="auto"/>
        <w:rPr>
          <w:rFonts w:ascii="宋体" w:hAnsi="宋体" w:eastAsia="宋体"/>
          <w:b/>
          <w:color w:val="auto"/>
          <w:spacing w:val="6"/>
          <w:sz w:val="32"/>
          <w:szCs w:val="32"/>
          <w:highlight w:val="none"/>
        </w:rPr>
      </w:pPr>
    </w:p>
    <w:p w14:paraId="2A2D634B">
      <w:pPr>
        <w:spacing w:line="360" w:lineRule="auto"/>
        <w:jc w:val="center"/>
        <w:rPr>
          <w:rFonts w:ascii="宋体" w:hAnsi="宋体" w:eastAsia="宋体"/>
          <w:b/>
          <w:color w:val="auto"/>
          <w:spacing w:val="6"/>
          <w:sz w:val="32"/>
          <w:szCs w:val="32"/>
          <w:highlight w:val="none"/>
        </w:rPr>
      </w:pPr>
      <w:r>
        <w:rPr>
          <w:rFonts w:hint="eastAsia" w:ascii="宋体" w:hAnsi="宋体" w:eastAsia="宋体"/>
          <w:b/>
          <w:color w:val="auto"/>
          <w:spacing w:val="6"/>
          <w:sz w:val="32"/>
          <w:szCs w:val="32"/>
          <w:highlight w:val="none"/>
        </w:rPr>
        <w:t>残疾人福利性单位声明函</w:t>
      </w:r>
    </w:p>
    <w:p w14:paraId="26BFF5DB">
      <w:pPr>
        <w:spacing w:line="360" w:lineRule="auto"/>
        <w:rPr>
          <w:rFonts w:ascii="宋体" w:hAnsi="宋体" w:eastAsia="宋体"/>
          <w:b/>
          <w:color w:val="auto"/>
          <w:spacing w:val="6"/>
          <w:sz w:val="30"/>
          <w:szCs w:val="30"/>
          <w:highlight w:val="none"/>
        </w:rPr>
      </w:pPr>
    </w:p>
    <w:p w14:paraId="4C721690">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仿宋_GB2312"/>
          <w:color w:val="auto"/>
          <w:sz w:val="24"/>
          <w:highlight w:val="none"/>
          <w:u w:val="single"/>
        </w:rPr>
        <w:t xml:space="preserve">   </w:t>
      </w:r>
      <w:r>
        <w:rPr>
          <w:rFonts w:hint="eastAsia" w:ascii="宋体" w:hAnsi="宋体" w:eastAsia="宋体" w:cs="仿宋_GB2312"/>
          <w:color w:val="auto"/>
          <w:sz w:val="24"/>
          <w:highlight w:val="none"/>
          <w:u w:val="single"/>
          <w:lang w:eastAsia="zh-CN"/>
        </w:rPr>
        <w:t>杭州电子科技大学</w:t>
      </w:r>
      <w:r>
        <w:rPr>
          <w:rFonts w:hint="eastAsia" w:ascii="宋体" w:hAnsi="宋体" w:eastAsia="宋体" w:cs="仿宋_GB2312"/>
          <w:color w:val="auto"/>
          <w:sz w:val="24"/>
          <w:highlight w:val="none"/>
          <w:u w:val="single"/>
        </w:rPr>
        <w:t xml:space="preserve">    </w:t>
      </w:r>
      <w:r>
        <w:rPr>
          <w:rFonts w:hint="eastAsia" w:ascii="宋体" w:hAnsi="宋体" w:eastAsia="宋体" w:cs="仿宋_GB2312"/>
          <w:color w:val="auto"/>
          <w:sz w:val="24"/>
          <w:highlight w:val="none"/>
        </w:rPr>
        <w:t>单位的</w:t>
      </w:r>
      <w:r>
        <w:rPr>
          <w:rFonts w:hint="eastAsia" w:ascii="宋体" w:hAnsi="宋体" w:eastAsia="宋体" w:cs="仿宋_GB2312"/>
          <w:color w:val="auto"/>
          <w:sz w:val="24"/>
          <w:highlight w:val="none"/>
          <w:u w:val="single"/>
        </w:rPr>
        <w:t xml:space="preserve">     </w:t>
      </w:r>
      <w:r>
        <w:rPr>
          <w:rFonts w:hint="eastAsia" w:ascii="宋体" w:hAnsi="宋体" w:eastAsia="宋体" w:cs="仿宋_GB2312"/>
          <w:color w:val="auto"/>
          <w:sz w:val="24"/>
          <w:highlight w:val="none"/>
          <w:u w:val="single"/>
          <w:lang w:eastAsia="zh-CN"/>
        </w:rPr>
        <w:t>新生体检胸透项目</w:t>
      </w:r>
      <w:r>
        <w:rPr>
          <w:rFonts w:hint="eastAsia" w:ascii="宋体" w:hAnsi="宋体" w:eastAsia="宋体" w:cs="仿宋_GB2312"/>
          <w:color w:val="auto"/>
          <w:sz w:val="24"/>
          <w:highlight w:val="none"/>
          <w:u w:val="single"/>
        </w:rPr>
        <w:t xml:space="preserve">    </w:t>
      </w:r>
      <w:r>
        <w:rPr>
          <w:rFonts w:hint="eastAsia" w:ascii="宋体" w:hAnsi="宋体" w:eastAsia="宋体" w:cs="仿宋_GB2312"/>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6C38C29E">
      <w:pPr>
        <w:spacing w:line="360" w:lineRule="auto"/>
        <w:ind w:firstLine="480" w:firstLineChars="200"/>
        <w:rPr>
          <w:rFonts w:ascii="宋体" w:hAnsi="宋体" w:eastAsia="宋体" w:cs="仿宋_GB2312"/>
          <w:color w:val="auto"/>
          <w:sz w:val="24"/>
          <w:highlight w:val="none"/>
        </w:rPr>
      </w:pPr>
      <w:r>
        <w:rPr>
          <w:rFonts w:hint="eastAsia" w:ascii="宋体" w:hAnsi="宋体" w:eastAsia="宋体" w:cs="仿宋_GB2312"/>
          <w:color w:val="auto"/>
          <w:sz w:val="24"/>
          <w:highlight w:val="none"/>
        </w:rPr>
        <w:t>本单位对上述声明的真实性负责。如有虚假，将依法承担相应责任。</w:t>
      </w:r>
    </w:p>
    <w:p w14:paraId="5A08D1CA">
      <w:pPr>
        <w:spacing w:line="360" w:lineRule="auto"/>
        <w:ind w:firstLine="480" w:firstLineChars="200"/>
        <w:rPr>
          <w:rFonts w:ascii="宋体" w:hAnsi="宋体" w:eastAsia="宋体" w:cs="仿宋_GB2312"/>
          <w:color w:val="auto"/>
          <w:sz w:val="24"/>
          <w:highlight w:val="none"/>
        </w:rPr>
      </w:pPr>
    </w:p>
    <w:p w14:paraId="19BF4278">
      <w:pPr>
        <w:spacing w:line="360" w:lineRule="auto"/>
        <w:ind w:firstLine="480" w:firstLineChars="200"/>
        <w:rPr>
          <w:rFonts w:ascii="宋体" w:hAnsi="宋体" w:eastAsia="宋体" w:cs="仿宋_GB2312"/>
          <w:color w:val="auto"/>
          <w:sz w:val="24"/>
          <w:highlight w:val="none"/>
        </w:rPr>
      </w:pPr>
    </w:p>
    <w:p w14:paraId="20D6D487">
      <w:pPr>
        <w:tabs>
          <w:tab w:val="left" w:pos="4860"/>
        </w:tabs>
        <w:spacing w:line="360" w:lineRule="auto"/>
        <w:ind w:right="1560" w:firstLine="480" w:firstLineChars="200"/>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单位名称（</w:t>
      </w:r>
      <w:r>
        <w:rPr>
          <w:rFonts w:hint="eastAsia" w:ascii="宋体" w:hAnsi="宋体" w:eastAsia="宋体" w:cs="仿宋_GB2312"/>
          <w:color w:val="auto"/>
          <w:kern w:val="0"/>
          <w:sz w:val="24"/>
          <w:highlight w:val="none"/>
        </w:rPr>
        <w:t>电子签名</w:t>
      </w:r>
      <w:r>
        <w:rPr>
          <w:rFonts w:hint="eastAsia" w:ascii="宋体" w:hAnsi="宋体" w:eastAsia="宋体" w:cs="仿宋_GB2312"/>
          <w:color w:val="auto"/>
          <w:sz w:val="24"/>
          <w:highlight w:val="none"/>
        </w:rPr>
        <w:t>）：</w:t>
      </w:r>
    </w:p>
    <w:p w14:paraId="15B2A52D">
      <w:pPr>
        <w:tabs>
          <w:tab w:val="left" w:pos="4860"/>
        </w:tabs>
        <w:spacing w:line="360" w:lineRule="auto"/>
        <w:ind w:right="1560" w:firstLine="480" w:firstLineChars="200"/>
        <w:jc w:val="center"/>
        <w:rPr>
          <w:rFonts w:ascii="宋体" w:hAnsi="宋体" w:eastAsia="宋体" w:cs="仿宋_GB2312"/>
          <w:color w:val="auto"/>
          <w:sz w:val="24"/>
          <w:highlight w:val="none"/>
        </w:rPr>
      </w:pPr>
      <w:r>
        <w:rPr>
          <w:rFonts w:hint="eastAsia" w:ascii="宋体" w:hAnsi="宋体" w:eastAsia="宋体" w:cs="仿宋_GB2312"/>
          <w:color w:val="auto"/>
          <w:sz w:val="24"/>
          <w:highlight w:val="none"/>
        </w:rPr>
        <w:t xml:space="preserve">       日  期：</w:t>
      </w:r>
    </w:p>
    <w:p w14:paraId="3DB585FB">
      <w:pPr>
        <w:spacing w:line="360" w:lineRule="auto"/>
        <w:ind w:firstLine="480" w:firstLineChars="200"/>
        <w:rPr>
          <w:rFonts w:ascii="宋体" w:hAnsi="宋体" w:eastAsia="宋体" w:cs="仿宋_GB2312"/>
          <w:color w:val="auto"/>
          <w:sz w:val="24"/>
          <w:highlight w:val="none"/>
        </w:rPr>
      </w:pPr>
    </w:p>
    <w:p w14:paraId="5A920D49">
      <w:pPr>
        <w:widowControl/>
        <w:adjustRightInd/>
        <w:jc w:val="left"/>
        <w:rPr>
          <w:rFonts w:ascii="宋体" w:hAnsi="宋体" w:eastAsia="宋体" w:cs="仿宋_GB2312"/>
          <w:b/>
          <w:color w:val="auto"/>
          <w:sz w:val="32"/>
          <w:szCs w:val="32"/>
          <w:highlight w:val="none"/>
        </w:rPr>
      </w:pPr>
      <w:r>
        <w:rPr>
          <w:rFonts w:ascii="宋体" w:hAnsi="宋体" w:eastAsia="宋体" w:cs="仿宋_GB2312"/>
          <w:b/>
          <w:color w:val="auto"/>
          <w:sz w:val="32"/>
          <w:szCs w:val="32"/>
          <w:highlight w:val="none"/>
        </w:rPr>
        <w:br w:type="page"/>
      </w:r>
    </w:p>
    <w:p w14:paraId="537C5684">
      <w:pPr>
        <w:autoSpaceDE w:val="0"/>
        <w:autoSpaceDN w:val="0"/>
        <w:jc w:val="left"/>
        <w:rPr>
          <w:rFonts w:ascii="宋体" w:hAnsi="宋体" w:eastAsia="宋体" w:cs="仿宋_GB2312"/>
          <w:b/>
          <w:color w:val="auto"/>
          <w:sz w:val="24"/>
          <w:highlight w:val="none"/>
        </w:rPr>
      </w:pPr>
      <w:r>
        <w:rPr>
          <w:rFonts w:hint="eastAsia" w:ascii="宋体" w:hAnsi="宋体" w:eastAsia="宋体" w:cs="仿宋_GB2312"/>
          <w:b/>
          <w:color w:val="auto"/>
          <w:sz w:val="32"/>
          <w:szCs w:val="32"/>
          <w:highlight w:val="none"/>
        </w:rPr>
        <w:t>附件4：</w:t>
      </w:r>
    </w:p>
    <w:p w14:paraId="23E4275F">
      <w:pPr>
        <w:spacing w:line="360" w:lineRule="auto"/>
        <w:jc w:val="left"/>
        <w:rPr>
          <w:rFonts w:ascii="宋体" w:hAnsi="宋体" w:eastAsia="宋体" w:cs="仿宋_GB2312"/>
          <w:b/>
          <w:color w:val="auto"/>
          <w:sz w:val="24"/>
          <w:highlight w:val="none"/>
        </w:rPr>
      </w:pPr>
    </w:p>
    <w:p w14:paraId="1E9C39D9">
      <w:pPr>
        <w:autoSpaceDE w:val="0"/>
        <w:autoSpaceDN w:val="0"/>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业务专用章使用说明函</w:t>
      </w:r>
    </w:p>
    <w:p w14:paraId="34A9E189">
      <w:pPr>
        <w:autoSpaceDE w:val="0"/>
        <w:autoSpaceDN w:val="0"/>
        <w:jc w:val="center"/>
        <w:rPr>
          <w:rFonts w:ascii="宋体" w:hAnsi="宋体" w:eastAsia="宋体"/>
          <w:b/>
          <w:bCs/>
          <w:color w:val="auto"/>
          <w:sz w:val="32"/>
          <w:szCs w:val="32"/>
          <w:highlight w:val="none"/>
        </w:rPr>
      </w:pPr>
    </w:p>
    <w:p w14:paraId="753E7EB6">
      <w:pPr>
        <w:spacing w:line="360" w:lineRule="auto"/>
        <w:rPr>
          <w:rFonts w:ascii="宋体" w:hAnsi="宋体" w:eastAsia="宋体"/>
          <w:color w:val="auto"/>
          <w:sz w:val="24"/>
          <w:highlight w:val="none"/>
        </w:rPr>
      </w:pPr>
      <w:r>
        <w:rPr>
          <w:rFonts w:hint="eastAsia" w:ascii="宋体" w:hAnsi="宋体" w:eastAsia="宋体" w:cs="仿宋_GB2312"/>
          <w:color w:val="auto"/>
          <w:sz w:val="24"/>
          <w:highlight w:val="none"/>
          <w:lang w:eastAsia="zh-CN"/>
        </w:rPr>
        <w:t>杭州电子科技大学</w:t>
      </w:r>
      <w:r>
        <w:rPr>
          <w:rFonts w:hint="eastAsia" w:ascii="宋体" w:hAnsi="宋体" w:eastAsia="宋体" w:cs="仿宋_GB2312"/>
          <w:color w:val="auto"/>
          <w:sz w:val="24"/>
          <w:highlight w:val="none"/>
        </w:rPr>
        <w:t>、</w:t>
      </w:r>
      <w:r>
        <w:rPr>
          <w:rFonts w:hint="eastAsia" w:ascii="宋体" w:hAnsi="宋体" w:eastAsia="宋体" w:cs="仿宋_GB2312"/>
          <w:color w:val="auto"/>
          <w:sz w:val="24"/>
          <w:highlight w:val="none"/>
          <w:lang w:eastAsia="zh-CN"/>
        </w:rPr>
        <w:t>浙江五石中正工程咨询有限公司</w:t>
      </w:r>
      <w:r>
        <w:rPr>
          <w:rFonts w:hint="eastAsia" w:ascii="宋体" w:hAnsi="宋体" w:eastAsia="宋体" w:cs="仿宋_GB2312"/>
          <w:color w:val="auto"/>
          <w:sz w:val="24"/>
          <w:highlight w:val="none"/>
        </w:rPr>
        <w:t>：</w:t>
      </w:r>
    </w:p>
    <w:p w14:paraId="28ED5075">
      <w:pPr>
        <w:spacing w:line="360" w:lineRule="auto"/>
        <w:ind w:firstLine="480" w:firstLineChars="200"/>
        <w:rPr>
          <w:rFonts w:ascii="宋体" w:hAnsi="宋体" w:eastAsia="宋体" w:cs="宋体"/>
          <w:color w:val="auto"/>
          <w:sz w:val="24"/>
          <w:highlight w:val="none"/>
        </w:rPr>
      </w:pPr>
      <w:r>
        <w:rPr>
          <w:rFonts w:hint="eastAsia" w:ascii="宋体" w:hAnsi="宋体" w:eastAsia="宋体" w:cs="仿宋_GB2312"/>
          <w:color w:val="auto"/>
          <w:kern w:val="0"/>
          <w:sz w:val="24"/>
          <w:highlight w:val="none"/>
          <w:lang w:val="zh-CN"/>
        </w:rPr>
        <w:t>我方</w:t>
      </w:r>
      <w:r>
        <w:rPr>
          <w:rFonts w:hint="eastAsia" w:ascii="宋体" w:hAnsi="宋体" w:eastAsia="宋体" w:cs="仿宋_GB2312"/>
          <w:color w:val="auto"/>
          <w:kern w:val="0"/>
          <w:sz w:val="24"/>
          <w:highlight w:val="none"/>
          <w:u w:val="single"/>
          <w:lang w:val="zh-CN"/>
        </w:rPr>
        <w:t xml:space="preserve">                         </w:t>
      </w:r>
      <w:r>
        <w:rPr>
          <w:rFonts w:hint="eastAsia" w:ascii="宋体" w:hAnsi="宋体" w:eastAsia="宋体" w:cs="仿宋_GB2312"/>
          <w:color w:val="auto"/>
          <w:sz w:val="24"/>
          <w:highlight w:val="none"/>
        </w:rPr>
        <w:t>(供应商全称)</w:t>
      </w:r>
      <w:r>
        <w:rPr>
          <w:rFonts w:hint="eastAsia" w:ascii="宋体" w:hAnsi="宋体" w:eastAsia="宋体"/>
          <w:color w:val="auto"/>
          <w:sz w:val="24"/>
          <w:highlight w:val="none"/>
        </w:rPr>
        <w:t>是中华人民共和国依法登记注册的合法企业，</w:t>
      </w:r>
      <w:r>
        <w:rPr>
          <w:rFonts w:hint="eastAsia" w:ascii="宋体" w:hAnsi="宋体" w:eastAsia="宋体" w:cs="宋体"/>
          <w:bCs/>
          <w:color w:val="auto"/>
          <w:sz w:val="24"/>
          <w:highlight w:val="none"/>
        </w:rPr>
        <w:t>在参加</w:t>
      </w:r>
      <w:r>
        <w:rPr>
          <w:rFonts w:hint="eastAsia" w:ascii="宋体" w:hAnsi="宋体" w:eastAsia="宋体" w:cs="仿宋_GB2312"/>
          <w:color w:val="auto"/>
          <w:sz w:val="24"/>
          <w:highlight w:val="none"/>
        </w:rPr>
        <w:t>贵方组织的</w:t>
      </w:r>
      <w:r>
        <w:rPr>
          <w:rFonts w:hint="eastAsia" w:ascii="宋体" w:hAnsi="宋体" w:eastAsia="宋体" w:cs="仿宋_GB2312"/>
          <w:color w:val="auto"/>
          <w:sz w:val="24"/>
          <w:highlight w:val="none"/>
          <w:lang w:eastAsia="zh-CN"/>
        </w:rPr>
        <w:t>新生体检胸透项目</w:t>
      </w:r>
      <w:r>
        <w:rPr>
          <w:rFonts w:hint="eastAsia" w:ascii="宋体" w:hAnsi="宋体" w:eastAsia="宋体" w:cs="仿宋_GB2312"/>
          <w:color w:val="auto"/>
          <w:sz w:val="24"/>
          <w:highlight w:val="none"/>
        </w:rPr>
        <w:t>【项目编号：</w:t>
      </w:r>
      <w:r>
        <w:rPr>
          <w:rFonts w:hint="eastAsia" w:ascii="宋体" w:hAnsi="宋体" w:eastAsia="宋体" w:cs="仿宋_GB2312"/>
          <w:color w:val="auto"/>
          <w:sz w:val="24"/>
          <w:highlight w:val="none"/>
          <w:lang w:eastAsia="zh-CN"/>
        </w:rPr>
        <w:t>ZJWSBJ-HD-202502C</w:t>
      </w:r>
      <w:r>
        <w:rPr>
          <w:rFonts w:hint="eastAsia" w:ascii="宋体" w:hAnsi="宋体" w:eastAsia="宋体" w:cs="仿宋_GB2312"/>
          <w:color w:val="auto"/>
          <w:sz w:val="24"/>
          <w:highlight w:val="none"/>
        </w:rPr>
        <w:t>】</w:t>
      </w:r>
      <w:r>
        <w:rPr>
          <w:rFonts w:hint="eastAsia" w:ascii="宋体" w:hAnsi="宋体" w:eastAsia="宋体" w:cs="宋体"/>
          <w:bCs/>
          <w:color w:val="auto"/>
          <w:sz w:val="24"/>
          <w:highlight w:val="none"/>
        </w:rPr>
        <w:t>采购活动中作如下说明：</w:t>
      </w:r>
      <w:r>
        <w:rPr>
          <w:rFonts w:hint="eastAsia" w:ascii="宋体" w:hAnsi="宋体" w:eastAsia="宋体" w:cs="宋体"/>
          <w:color w:val="auto"/>
          <w:sz w:val="24"/>
          <w:highlight w:val="none"/>
        </w:rPr>
        <w:t>我方所使用的“</w:t>
      </w:r>
      <w:r>
        <w:rPr>
          <w:rFonts w:hint="eastAsia" w:ascii="宋体" w:hAnsi="宋体" w:eastAsia="宋体" w:cs="仿宋_GB2312"/>
          <w:color w:val="auto"/>
          <w:sz w:val="24"/>
          <w:highlight w:val="none"/>
        </w:rPr>
        <w:t>XX</w:t>
      </w:r>
      <w:r>
        <w:rPr>
          <w:rFonts w:hint="eastAsia" w:ascii="宋体" w:hAnsi="宋体" w:eastAsia="宋体" w:cs="宋体"/>
          <w:color w:val="auto"/>
          <w:sz w:val="24"/>
          <w:highlight w:val="none"/>
        </w:rPr>
        <w:t>专用章”与法定名称章具有同等的法律效力，对使用“</w:t>
      </w:r>
      <w:r>
        <w:rPr>
          <w:rFonts w:hint="eastAsia" w:ascii="宋体" w:hAnsi="宋体" w:eastAsia="宋体" w:cs="仿宋_GB2312"/>
          <w:color w:val="auto"/>
          <w:sz w:val="24"/>
          <w:highlight w:val="none"/>
        </w:rPr>
        <w:t>XX</w:t>
      </w:r>
      <w:r>
        <w:rPr>
          <w:rFonts w:hint="eastAsia" w:ascii="宋体" w:hAnsi="宋体" w:eastAsia="宋体" w:cs="宋体"/>
          <w:color w:val="auto"/>
          <w:sz w:val="24"/>
          <w:highlight w:val="none"/>
        </w:rPr>
        <w:t xml:space="preserve">专用章”的行为予以完全承认，并愿意承担相应责任。   </w:t>
      </w:r>
    </w:p>
    <w:p w14:paraId="494EDE0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特此说明。</w:t>
      </w:r>
    </w:p>
    <w:p w14:paraId="0FE51DC4">
      <w:pPr>
        <w:spacing w:line="360" w:lineRule="auto"/>
        <w:ind w:firstLine="494"/>
        <w:rPr>
          <w:rFonts w:ascii="宋体" w:hAnsi="宋体" w:eastAsia="宋体" w:cs="宋体"/>
          <w:color w:val="auto"/>
          <w:sz w:val="24"/>
          <w:highlight w:val="none"/>
        </w:rPr>
      </w:pPr>
    </w:p>
    <w:p w14:paraId="298EF206">
      <w:pPr>
        <w:spacing w:line="360" w:lineRule="auto"/>
        <w:ind w:firstLine="494"/>
        <w:rPr>
          <w:rFonts w:ascii="宋体" w:hAnsi="宋体" w:eastAsia="宋体" w:cs="宋体"/>
          <w:color w:val="auto"/>
          <w:sz w:val="24"/>
          <w:highlight w:val="none"/>
        </w:rPr>
      </w:pPr>
    </w:p>
    <w:p w14:paraId="250D8F30">
      <w:pPr>
        <w:spacing w:line="360" w:lineRule="auto"/>
        <w:ind w:firstLine="494"/>
        <w:rPr>
          <w:rFonts w:ascii="宋体" w:hAnsi="宋体" w:eastAsia="宋体" w:cs="宋体"/>
          <w:color w:val="auto"/>
          <w:sz w:val="24"/>
          <w:highlight w:val="none"/>
        </w:rPr>
      </w:pPr>
    </w:p>
    <w:p w14:paraId="5FF12C61">
      <w:pPr>
        <w:spacing w:line="360" w:lineRule="auto"/>
        <w:ind w:firstLine="494"/>
        <w:rPr>
          <w:rFonts w:ascii="宋体" w:hAnsi="宋体" w:eastAsia="宋体" w:cs="宋体"/>
          <w:color w:val="auto"/>
          <w:sz w:val="24"/>
          <w:highlight w:val="none"/>
        </w:rPr>
      </w:pPr>
    </w:p>
    <w:p w14:paraId="051C916B">
      <w:pPr>
        <w:spacing w:line="360" w:lineRule="auto"/>
        <w:ind w:right="482" w:firstLine="4080" w:firstLineChars="1700"/>
        <w:rPr>
          <w:rFonts w:ascii="宋体" w:hAnsi="宋体" w:eastAsia="宋体" w:cs="宋体"/>
          <w:color w:val="auto"/>
          <w:sz w:val="24"/>
          <w:highlight w:val="none"/>
        </w:rPr>
      </w:pPr>
      <w:r>
        <w:rPr>
          <w:rFonts w:hint="eastAsia" w:ascii="宋体" w:hAnsi="宋体" w:eastAsia="宋体" w:cs="宋体"/>
          <w:color w:val="auto"/>
          <w:sz w:val="24"/>
          <w:highlight w:val="none"/>
        </w:rPr>
        <w:t>供应商（法定名称章）：</w:t>
      </w:r>
    </w:p>
    <w:p w14:paraId="47FF27B0">
      <w:pPr>
        <w:spacing w:line="360" w:lineRule="auto"/>
        <w:ind w:right="482" w:firstLine="4080" w:firstLineChars="1700"/>
        <w:rPr>
          <w:rFonts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3A4F09F">
      <w:pPr>
        <w:rPr>
          <w:rFonts w:ascii="宋体" w:hAnsi="宋体" w:eastAsia="宋体" w:cs="宋体"/>
          <w:color w:val="auto"/>
          <w:sz w:val="24"/>
          <w:highlight w:val="none"/>
        </w:rPr>
      </w:pPr>
      <w:r>
        <w:rPr>
          <w:rFonts w:hint="eastAsia" w:ascii="宋体" w:hAnsi="宋体" w:eastAsia="宋体" w:cs="宋体"/>
          <w:b/>
          <w:bCs/>
          <w:color w:val="auto"/>
          <w:sz w:val="24"/>
          <w:highlight w:val="none"/>
        </w:rPr>
        <w:t>附：</w:t>
      </w:r>
    </w:p>
    <w:p w14:paraId="27336161">
      <w:pPr>
        <w:spacing w:line="360" w:lineRule="auto"/>
        <w:rPr>
          <w:rFonts w:ascii="宋体" w:hAnsi="宋体" w:eastAsia="宋体"/>
          <w:bCs/>
          <w:color w:val="auto"/>
          <w:sz w:val="24"/>
          <w:highlight w:val="none"/>
        </w:rPr>
      </w:pPr>
      <w:r>
        <w:rPr>
          <w:rFonts w:ascii="宋体" w:hAnsi="宋体" w:eastAsia="宋体"/>
          <w:color w:val="auto"/>
          <w:highlight w:val="none"/>
        </w:rPr>
        <mc:AlternateContent>
          <mc:Choice Requires="wps">
            <w:drawing>
              <wp:anchor distT="0" distB="0" distL="0" distR="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049" name="矩形 18"/>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8"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cc/4wdgAAAAKAQAADwAAAAAAAAAB&#10;ACAAAAAiAAAAZHJzL2Rvd25yZXYueG1sUEsBAhQAFAAAAAgAh07iQDMnehnXAQAAwwMAAA4AAAAA&#10;AAAAAQAgAAAAJwEAAGRycy9lMm9Eb2MueG1sUEsFBgAAAAAGAAYAWQEAAHAFAAAAAA==&#10;">
                <v:fill on="t" focussize="0,0"/>
                <v:stroke color="#000000" joinstyle="miter"/>
                <v:imagedata o:title=""/>
                <o:lock v:ext="edit" aspectratio="f"/>
              </v:rect>
            </w:pict>
          </mc:Fallback>
        </mc:AlternateContent>
      </w:r>
      <w:r>
        <w:rPr>
          <w:rFonts w:ascii="宋体" w:hAnsi="宋体" w:eastAsia="宋体"/>
          <w:color w:val="auto"/>
          <w:highlight w:val="none"/>
        </w:rPr>
        <mc:AlternateContent>
          <mc:Choice Requires="wps">
            <w:drawing>
              <wp:anchor distT="0" distB="0" distL="0" distR="0" simplePos="0" relativeHeight="251659264"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050" name="矩形 1"/>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 o:spid="_x0000_s1026" o:spt="1" style="position:absolute;left:0pt;margin-left:-7.2pt;margin-top:30.3pt;height:177.45pt;width:208.5pt;z-index:-251657216;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J3TsFjYAAAACgEAAA8AAAAAAAAAAQAg&#10;AAAAIgAAAGRycy9kb3ducmV2LnhtbFBLAQIUABQAAAAIAIdO4kByHuk31QEAAMIDAAAOAAAAAAAA&#10;AAEAIAAAACcBAABkcnMvZTJvRG9jLnhtbFBLBQYAAAAABgAGAFkBAABuBQAAAAA=&#10;">
                <v:fill on="t" focussize="0,0"/>
                <v:stroke color="#000000" joinstyle="miter"/>
                <v:imagedata o:title=""/>
                <o:lock v:ext="edit" aspectratio="f"/>
              </v:rect>
            </w:pict>
          </mc:Fallback>
        </mc:AlternateContent>
      </w:r>
      <w:r>
        <w:rPr>
          <w:rFonts w:hint="eastAsia" w:ascii="宋体" w:hAnsi="宋体" w:eastAsia="宋体" w:cs="宋体"/>
          <w:color w:val="auto"/>
          <w:sz w:val="24"/>
          <w:highlight w:val="none"/>
        </w:rPr>
        <w:t>供应商法定名称章（印模）                供应商“</w:t>
      </w:r>
      <w:r>
        <w:rPr>
          <w:rFonts w:hint="eastAsia" w:ascii="宋体" w:hAnsi="宋体" w:eastAsia="宋体" w:cs="仿宋_GB2312"/>
          <w:color w:val="auto"/>
          <w:sz w:val="24"/>
          <w:highlight w:val="none"/>
        </w:rPr>
        <w:t>XX</w:t>
      </w:r>
      <w:r>
        <w:rPr>
          <w:rFonts w:hint="eastAsia" w:ascii="宋体" w:hAnsi="宋体" w:eastAsia="宋体" w:cs="宋体"/>
          <w:color w:val="auto"/>
          <w:sz w:val="24"/>
          <w:highlight w:val="none"/>
        </w:rPr>
        <w:t>专用章”（印模）</w:t>
      </w:r>
    </w:p>
    <w:p w14:paraId="617F4C09">
      <w:pPr>
        <w:widowControl/>
        <w:spacing w:line="360" w:lineRule="auto"/>
        <w:ind w:firstLine="480" w:firstLineChars="200"/>
        <w:jc w:val="left"/>
        <w:rPr>
          <w:rFonts w:ascii="宋体" w:hAnsi="宋体" w:eastAsia="宋体" w:cs="宋体"/>
          <w:color w:val="auto"/>
          <w:kern w:val="0"/>
          <w:sz w:val="24"/>
          <w:highlight w:val="none"/>
        </w:rPr>
      </w:pPr>
    </w:p>
    <w:p w14:paraId="7EDCA9B2">
      <w:pPr>
        <w:snapToGrid w:val="0"/>
        <w:spacing w:line="360" w:lineRule="auto"/>
        <w:jc w:val="center"/>
        <w:rPr>
          <w:rFonts w:ascii="宋体" w:hAnsi="宋体" w:eastAsia="宋体" w:cs="仿宋_GB2312"/>
          <w:b/>
          <w:color w:val="auto"/>
          <w:sz w:val="24"/>
          <w:highlight w:val="none"/>
        </w:rPr>
      </w:pPr>
    </w:p>
    <w:p w14:paraId="26305A65">
      <w:pPr>
        <w:widowControl/>
        <w:adjustRightInd/>
        <w:jc w:val="left"/>
        <w:rPr>
          <w:rFonts w:ascii="宋体" w:hAnsi="宋体" w:eastAsia="宋体" w:cs="仿宋_GB2312"/>
          <w:b/>
          <w:color w:val="auto"/>
          <w:sz w:val="24"/>
          <w:highlight w:val="none"/>
        </w:rPr>
      </w:pPr>
      <w:r>
        <w:rPr>
          <w:rFonts w:ascii="宋体" w:hAnsi="宋体" w:eastAsia="宋体" w:cs="仿宋_GB2312"/>
          <w:b/>
          <w:color w:val="auto"/>
          <w:sz w:val="24"/>
          <w:highlight w:val="none"/>
        </w:rPr>
        <w:br w:type="page"/>
      </w:r>
    </w:p>
    <w:p w14:paraId="7DC68137">
      <w:pPr>
        <w:autoSpaceDE w:val="0"/>
        <w:autoSpaceDN w:val="0"/>
        <w:jc w:val="left"/>
        <w:rPr>
          <w:rFonts w:ascii="宋体" w:hAnsi="宋体" w:eastAsia="宋体" w:cs="仿宋_GB2312"/>
          <w:b/>
          <w:color w:val="auto"/>
          <w:sz w:val="32"/>
          <w:szCs w:val="32"/>
          <w:highlight w:val="none"/>
        </w:rPr>
      </w:pPr>
      <w:r>
        <w:rPr>
          <w:rFonts w:hint="eastAsia" w:ascii="宋体" w:hAnsi="宋体" w:eastAsia="宋体" w:cs="仿宋_GB2312"/>
          <w:b/>
          <w:color w:val="auto"/>
          <w:sz w:val="32"/>
          <w:szCs w:val="32"/>
          <w:highlight w:val="none"/>
        </w:rPr>
        <w:t>附件5：</w:t>
      </w:r>
    </w:p>
    <w:p w14:paraId="76DC3483">
      <w:pPr>
        <w:spacing w:line="360" w:lineRule="auto"/>
        <w:jc w:val="center"/>
        <w:rPr>
          <w:rFonts w:ascii="宋体" w:hAnsi="宋体" w:eastAsia="宋体" w:cs="宋体"/>
          <w:b/>
          <w:color w:val="auto"/>
          <w:sz w:val="32"/>
          <w:szCs w:val="32"/>
          <w:highlight w:val="none"/>
        </w:rPr>
      </w:pPr>
    </w:p>
    <w:p w14:paraId="5EF1C7AD">
      <w:pPr>
        <w:adjustRightInd/>
        <w:spacing w:line="360" w:lineRule="auto"/>
        <w:jc w:val="center"/>
        <w:outlineLvl w:val="0"/>
        <w:rPr>
          <w:rFonts w:ascii="宋体" w:hAnsi="宋体" w:eastAsia="宋体" w:cs="仿宋_GB2312"/>
          <w:b/>
          <w:color w:val="auto"/>
          <w:sz w:val="36"/>
          <w:szCs w:val="36"/>
          <w:highlight w:val="none"/>
        </w:rPr>
      </w:pPr>
      <w:r>
        <w:rPr>
          <w:rFonts w:hint="eastAsia" w:ascii="宋体" w:hAnsi="宋体" w:eastAsia="宋体" w:cs="仿宋_GB2312"/>
          <w:b/>
          <w:color w:val="auto"/>
          <w:sz w:val="36"/>
          <w:szCs w:val="36"/>
          <w:highlight w:val="none"/>
        </w:rPr>
        <w:t>中小企业声明函（服务）</w:t>
      </w:r>
    </w:p>
    <w:p w14:paraId="74BAABDD">
      <w:pPr>
        <w:spacing w:line="360" w:lineRule="auto"/>
        <w:jc w:val="center"/>
        <w:rPr>
          <w:rFonts w:ascii="宋体" w:hAnsi="宋体" w:eastAsia="宋体" w:cs="宋体"/>
          <w:b/>
          <w:color w:val="auto"/>
          <w:sz w:val="32"/>
          <w:szCs w:val="32"/>
          <w:highlight w:val="none"/>
        </w:rPr>
      </w:pPr>
    </w:p>
    <w:p w14:paraId="56CDBED9">
      <w:pPr>
        <w:spacing w:line="360" w:lineRule="auto"/>
        <w:ind w:firstLine="360" w:firstLineChars="15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 </w:t>
      </w:r>
      <w:r>
        <w:rPr>
          <w:rFonts w:hint="eastAsia" w:ascii="宋体" w:hAnsi="宋体" w:eastAsia="宋体" w:cs="宋体"/>
          <w:color w:val="auto"/>
          <w:sz w:val="24"/>
          <w:highlight w:val="none"/>
          <w:u w:val="single"/>
          <w:lang w:eastAsia="zh-CN"/>
        </w:rPr>
        <w:t>杭州电子科技大学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新生体检胸透项目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77EF763">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（标的名称）</w:t>
      </w:r>
      <w:r>
        <w:rPr>
          <w:rFonts w:hint="eastAsia" w:ascii="宋体" w:hAnsi="宋体" w:eastAsia="宋体" w:cs="宋体"/>
          <w:color w:val="auto"/>
          <w:sz w:val="24"/>
          <w:highlight w:val="none"/>
        </w:rPr>
        <w:t xml:space="preserve">，属于 </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color w:val="auto"/>
          <w:sz w:val="24"/>
          <w:highlight w:val="none"/>
        </w:rPr>
        <w:t xml:space="preserve"> ；承建（承接）企业为 </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 xml:space="preserve"> ，从业人员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 xml:space="preserve"> （中型企业、小型企业、微型企业） </w:t>
      </w:r>
      <w:r>
        <w:rPr>
          <w:rFonts w:hint="eastAsia" w:ascii="宋体" w:hAnsi="宋体" w:eastAsia="宋体" w:cs="宋体"/>
          <w:color w:val="auto"/>
          <w:sz w:val="24"/>
          <w:highlight w:val="none"/>
        </w:rPr>
        <w:t>；</w:t>
      </w:r>
    </w:p>
    <w:p w14:paraId="16BF1B8D">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（标的名称）</w:t>
      </w:r>
      <w:r>
        <w:rPr>
          <w:rFonts w:hint="eastAsia" w:ascii="宋体" w:hAnsi="宋体" w:eastAsia="宋体" w:cs="宋体"/>
          <w:color w:val="auto"/>
          <w:sz w:val="24"/>
          <w:highlight w:val="none"/>
        </w:rPr>
        <w:t xml:space="preserve">，属于 </w:t>
      </w:r>
      <w:r>
        <w:rPr>
          <w:rFonts w:hint="eastAsia" w:ascii="宋体" w:hAnsi="宋体" w:eastAsia="宋体" w:cs="宋体"/>
          <w:color w:val="auto"/>
          <w:sz w:val="24"/>
          <w:highlight w:val="none"/>
          <w:u w:val="single"/>
        </w:rPr>
        <w:t>（采购文件中明确的所属行业）</w:t>
      </w:r>
      <w:r>
        <w:rPr>
          <w:rFonts w:hint="eastAsia" w:ascii="宋体" w:hAnsi="宋体" w:eastAsia="宋体" w:cs="宋体"/>
          <w:color w:val="auto"/>
          <w:sz w:val="24"/>
          <w:highlight w:val="none"/>
        </w:rPr>
        <w:t xml:space="preserve"> ；承建（承接）企业为 </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 xml:space="preserve"> ，从业人员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 xml:space="preserve"> （中型企业、小型企业、微型企业） </w:t>
      </w:r>
      <w:r>
        <w:rPr>
          <w:rFonts w:hint="eastAsia" w:ascii="宋体" w:hAnsi="宋体" w:eastAsia="宋体" w:cs="宋体"/>
          <w:color w:val="auto"/>
          <w:sz w:val="24"/>
          <w:highlight w:val="none"/>
        </w:rPr>
        <w:t>；</w:t>
      </w:r>
    </w:p>
    <w:p w14:paraId="1051A6C6">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w:t>
      </w:r>
    </w:p>
    <w:p w14:paraId="459FC71E">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008B3FE4">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2090D646">
      <w:pPr>
        <w:spacing w:line="360" w:lineRule="auto"/>
        <w:ind w:right="1760"/>
        <w:jc w:val="right"/>
        <w:rPr>
          <w:rFonts w:ascii="宋体" w:hAnsi="宋体" w:eastAsia="宋体" w:cs="宋体"/>
          <w:color w:val="auto"/>
          <w:sz w:val="24"/>
          <w:highlight w:val="none"/>
        </w:rPr>
      </w:pPr>
      <w:r>
        <w:rPr>
          <w:rFonts w:hint="eastAsia" w:ascii="宋体" w:hAnsi="宋体" w:eastAsia="宋体" w:cs="宋体"/>
          <w:color w:val="auto"/>
          <w:sz w:val="24"/>
          <w:highlight w:val="none"/>
        </w:rPr>
        <w:t>供应商名称（电子签名）：</w:t>
      </w:r>
    </w:p>
    <w:p w14:paraId="3C43ED24">
      <w:pPr>
        <w:spacing w:line="360" w:lineRule="auto"/>
        <w:ind w:right="1120" w:firstLine="4680" w:firstLineChars="1950"/>
        <w:rPr>
          <w:rFonts w:ascii="宋体" w:hAnsi="宋体" w:eastAsia="宋体" w:cs="宋体"/>
          <w:color w:val="auto"/>
          <w:sz w:val="24"/>
          <w:highlight w:val="none"/>
        </w:rPr>
      </w:pPr>
      <w:r>
        <w:rPr>
          <w:rFonts w:hint="eastAsia" w:ascii="宋体" w:hAnsi="宋体" w:eastAsia="宋体" w:cs="宋体"/>
          <w:color w:val="auto"/>
          <w:sz w:val="24"/>
          <w:highlight w:val="none"/>
        </w:rPr>
        <w:t>日 期：</w:t>
      </w:r>
    </w:p>
    <w:p w14:paraId="310E86E7">
      <w:pPr>
        <w:spacing w:line="360" w:lineRule="auto"/>
        <w:ind w:righ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w:t>
      </w:r>
      <w:r>
        <w:rPr>
          <w:rFonts w:hint="eastAsia" w:ascii="宋体" w:hAnsi="宋体" w:eastAsia="宋体" w:cs="宋体"/>
          <w:color w:val="auto"/>
          <w:sz w:val="24"/>
          <w:highlight w:val="none"/>
          <w:lang w:eastAsia="zh-CN"/>
        </w:rPr>
        <w:t>①</w:t>
      </w:r>
      <w:r>
        <w:rPr>
          <w:rFonts w:hint="eastAsia" w:ascii="宋体" w:hAnsi="宋体" w:eastAsia="宋体" w:cs="宋体"/>
          <w:color w:val="auto"/>
          <w:sz w:val="24"/>
          <w:highlight w:val="none"/>
        </w:rPr>
        <w:t>从业人员、营业收入、资产总额填报上一年度数据，无上一年度数据的新成立企业可不填报</w:t>
      </w:r>
      <w:r>
        <w:rPr>
          <w:rFonts w:hint="eastAsia" w:ascii="宋体" w:hAnsi="宋体" w:eastAsia="宋体" w:cs="宋体"/>
          <w:color w:val="auto"/>
          <w:sz w:val="24"/>
          <w:highlight w:val="none"/>
          <w:lang w:eastAsia="zh-CN"/>
        </w:rPr>
        <w:t>。②</w:t>
      </w:r>
      <w:r>
        <w:rPr>
          <w:rFonts w:hint="eastAsia" w:ascii="宋体" w:hAnsi="宋体" w:eastAsia="宋体" w:cs="宋体"/>
          <w:color w:val="auto"/>
          <w:sz w:val="24"/>
          <w:highlight w:val="none"/>
        </w:rPr>
        <w:t>《中小企业声明函》中“标的名称”、“采购文件中明确的所属行业”依据招标文件第二部分投标人须知前附表中“采购标的及其对应的中小企业划分标准所属行业”的指引，逐一填写，不得缺漏。</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001010101"/>
    <w:charset w:val="86"/>
    <w:family w:val="modern"/>
    <w:pitch w:val="default"/>
    <w:sig w:usb0="00000000" w:usb1="00000000" w:usb2="00000000" w:usb3="00000000" w:csb0="00040000" w:csb1="00000000"/>
  </w:font>
  <w:font w:name="楷体_GB2312">
    <w:altName w:val="楷体"/>
    <w:panose1 w:val="020106090300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001010101"/>
    <w:charset w:val="86"/>
    <w:family w:val="auto"/>
    <w:pitch w:val="default"/>
    <w:sig w:usb0="00000000" w:usb1="0000000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0000000000000000000"/>
    <w:charset w:val="00"/>
    <w:family w:val="swiss"/>
    <w:pitch w:val="default"/>
    <w:sig w:usb0="00000000" w:usb1="00000000" w:usb2="00000000" w:usb3="00000000" w:csb0="2000019F" w:csb1="4F010000"/>
  </w:font>
  <w:font w:name="Arial Narrow">
    <w:altName w:val="Arial"/>
    <w:panose1 w:val="020B0606020002030204"/>
    <w:charset w:val="00"/>
    <w:family w:val="swiss"/>
    <w:pitch w:val="default"/>
    <w:sig w:usb0="00000000" w:usb1="00000000" w:usb2="00000000" w:usb3="00000000" w:csb0="2000009F" w:csb1="DFD70000"/>
  </w:font>
  <w:font w:name="Lucida Sans">
    <w:altName w:val="Lucida Sans Unicode"/>
    <w:panose1 w:val="020B0602030005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002020204"/>
    <w:charset w:val="01"/>
    <w:family w:val="roman"/>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宋体"/>
    <w:panose1 w:val="020B0604020002020204"/>
    <w:charset w:val="86"/>
    <w:family w:val="swiss"/>
    <w:pitch w:val="default"/>
    <w:sig w:usb0="00000000" w:usb1="00000000" w:usb2="0000003F" w:usb3="00000000" w:csb0="603F01FF" w:csb1="FFFF0000"/>
  </w:font>
  <w:font w:name="幼圆">
    <w:altName w:val="宋体"/>
    <w:panose1 w:val="02010509060001010101"/>
    <w:charset w:val="86"/>
    <w:family w:val="modern"/>
    <w:pitch w:val="default"/>
    <w:sig w:usb0="00000000" w:usb1="0000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altName w:val="Yu Gothic UI"/>
    <w:panose1 w:val="020B05020200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ˎ̥">
    <w:altName w:val="微软雅黑"/>
    <w:panose1 w:val="00000000000000000000"/>
    <w:charset w:val="00"/>
    <w:family w:val="roman"/>
    <w:pitch w:val="default"/>
    <w:sig w:usb0="00000000" w:usb1="00000000" w:usb2="00000000" w:usb3="00000000" w:csb0="00040001" w:csb1="00000000"/>
  </w:font>
  <w:font w:name="MS Sans Serif">
    <w:altName w:val="Sitka Text"/>
    <w:panose1 w:val="020B0500000000000000"/>
    <w:charset w:val="00"/>
    <w:family w:val="swiss"/>
    <w:pitch w:val="default"/>
    <w:sig w:usb0="00000000" w:usb1="00000000" w:usb2="00000000" w:usb3="00000000" w:csb0="00000001" w:csb1="00000000"/>
  </w:font>
  <w:font w:name="Sitka Text">
    <w:panose1 w:val="02000505000000020004"/>
    <w:charset w:val="00"/>
    <w:family w:val="auto"/>
    <w:pitch w:val="default"/>
    <w:sig w:usb0="A00002EF" w:usb1="4000204B" w:usb2="00000000" w:usb3="00000000" w:csb0="2000019F" w:csb1="00000000"/>
  </w:font>
  <w:font w:name="华文中宋">
    <w:altName w:val="宋体"/>
    <w:panose1 w:val="02010600040001010101"/>
    <w:charset w:val="86"/>
    <w:family w:val="auto"/>
    <w:pitch w:val="default"/>
    <w:sig w:usb0="00000000" w:usb1="0000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002080304"/>
    <w:charset w:val="80"/>
    <w:family w:val="roman"/>
    <w:pitch w:val="default"/>
    <w:sig w:usb0="00000000" w:usb1="00000000"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0AF0">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C48E">
    <w:pPr>
      <w:pStyle w:val="40"/>
      <w:framePr w:wrap="around" w:vAnchor="text" w:hAnchor="margin" w:xAlign="right" w:y="1"/>
      <w:rPr>
        <w:rStyle w:val="66"/>
      </w:rPr>
    </w:pPr>
    <w:r>
      <w:fldChar w:fldCharType="begin"/>
    </w:r>
    <w:r>
      <w:rPr>
        <w:rStyle w:val="66"/>
      </w:rPr>
      <w:instrText xml:space="preserve">PAGE  </w:instrText>
    </w:r>
    <w:r>
      <w:fldChar w:fldCharType="end"/>
    </w:r>
  </w:p>
  <w:p w14:paraId="3F34B944">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5F0B4">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3569">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89F2">
    <w:pPr>
      <w:pStyle w:val="40"/>
      <w:framePr w:wrap="around" w:vAnchor="text" w:hAnchor="margin" w:xAlign="right" w:y="1"/>
      <w:rPr>
        <w:rStyle w:val="66"/>
      </w:rPr>
    </w:pPr>
    <w:r>
      <w:fldChar w:fldCharType="begin"/>
    </w:r>
    <w:r>
      <w:rPr>
        <w:rStyle w:val="66"/>
      </w:rPr>
      <w:instrText xml:space="preserve">PAGE  </w:instrText>
    </w:r>
    <w:r>
      <w:fldChar w:fldCharType="end"/>
    </w:r>
  </w:p>
  <w:p w14:paraId="49CD9CF1">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4E1B">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bookmarkStart w:id="77" w:name="_Toc131845147"/>
    <w:bookmarkStart w:id="78" w:name="_Toc36110187"/>
    <w:bookmarkStart w:id="79" w:name="_Toc164085800"/>
    <w:bookmarkStart w:id="80" w:name="_Toc91899912"/>
    <w:r>
      <w:rPr>
        <w:rFonts w:hint="eastAsia" w:ascii="仿宋_GB2312" w:eastAsia="仿宋_GB2312"/>
        <w:kern w:val="0"/>
        <w:szCs w:val="21"/>
      </w:rPr>
      <w:t xml:space="preserve"> 页</w:t>
    </w:r>
    <w:bookmarkEnd w:id="77"/>
    <w:bookmarkEnd w:id="78"/>
    <w:bookmarkEnd w:id="79"/>
    <w:bookmarkEnd w:id="80"/>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3CD7C">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w:t>
    </w:r>
    <w:r>
      <w:rPr>
        <w:rFonts w:hint="eastAsia" w:eastAsia="仿宋_GB2312"/>
        <w:b w:val="0"/>
        <w:i/>
        <w:sz w:val="18"/>
        <w:u w:val="single"/>
        <w:lang w:val="en-US" w:eastAsia="zh-CN"/>
      </w:rPr>
      <w:t>浙江省</w:t>
    </w:r>
    <w:r>
      <w:rPr>
        <w:rFonts w:hint="eastAsia" w:eastAsia="仿宋_GB2312"/>
        <w:b w:val="0"/>
        <w:i/>
        <w:sz w:val="18"/>
        <w:u w:val="single"/>
      </w:rPr>
      <w:t>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B52BB">
    <w:pPr>
      <w:pStyle w:val="41"/>
      <w:jc w:val="right"/>
      <w:rPr>
        <w:rFonts w:eastAsia="仿宋_GB2312"/>
      </w:rPr>
    </w:pPr>
    <w:r>
      <w:rPr>
        <w:rFonts w:hint="eastAsia" w:eastAsia="仿宋_GB2312"/>
        <w:i/>
        <w:lang w:val="en-US" w:eastAsia="zh-CN"/>
      </w:rPr>
      <w:t>浙江省</w:t>
    </w: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E9D68">
    <w:pPr>
      <w:pStyle w:val="41"/>
      <w:jc w:val="right"/>
      <w:rPr>
        <w:rFonts w:eastAsia="仿宋_GB2312"/>
      </w:rPr>
    </w:pPr>
    <w:r>
      <w:rPr>
        <w:rFonts w:hint="eastAsia" w:eastAsia="仿宋_GB2312"/>
        <w:i/>
        <w:iCs/>
      </w:rPr>
      <w:t>杭州市政府采购竞争性磋商文件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9AA27">
    <w:pPr>
      <w:pStyle w:val="41"/>
      <w:jc w:val="right"/>
      <w:rPr>
        <w:rFonts w:eastAsia="仿宋_GB2312"/>
      </w:rPr>
    </w:pPr>
    <w:r>
      <w:rPr>
        <w:rFonts w:hint="eastAsia" w:eastAsia="仿宋_GB2312"/>
        <w:i/>
        <w:iCs/>
      </w:rPr>
      <w:t>杭州市政府采购竞争性磋商文件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1"/>
    <w:multiLevelType w:val="multilevel"/>
    <w:tmpl w:val="00000001"/>
    <w:lvl w:ilvl="0" w:tentative="0">
      <w:start w:val="1"/>
      <w:numFmt w:val="bullet"/>
      <w:pStyle w:val="412"/>
      <w:lvlText w:val=""/>
      <w:lvlJc w:val="left"/>
      <w:pPr>
        <w:tabs>
          <w:tab w:val="left" w:pos="840"/>
        </w:tabs>
        <w:ind w:left="840" w:hanging="420"/>
      </w:pPr>
      <w:rPr>
        <w:rFonts w:hint="default" w:ascii="Wingdings" w:hAnsi="Wingdings"/>
      </w:rPr>
    </w:lvl>
    <w:lvl w:ilvl="1" w:tentative="0">
      <w:start w:val="1"/>
      <w:numFmt w:val="bullet"/>
      <w:pStyle w:val="87"/>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pStyle w:val="176"/>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pStyle w:val="174"/>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pStyle w:val="281"/>
      <w:lvlText w:val=""/>
      <w:lvlJc w:val="left"/>
      <w:pPr>
        <w:tabs>
          <w:tab w:val="left" w:pos="3780"/>
        </w:tabs>
        <w:ind w:left="3780" w:hanging="420"/>
      </w:pPr>
      <w:rPr>
        <w:rFonts w:hint="default" w:ascii="Wingdings" w:hAnsi="Wingdings"/>
      </w:rPr>
    </w:lvl>
    <w:lvl w:ilvl="8" w:tentative="0">
      <w:start w:val="1"/>
      <w:numFmt w:val="bullet"/>
      <w:pStyle w:val="374"/>
      <w:lvlText w:val=""/>
      <w:lvlJc w:val="left"/>
      <w:pPr>
        <w:tabs>
          <w:tab w:val="left" w:pos="4200"/>
        </w:tabs>
        <w:ind w:left="4200" w:hanging="420"/>
      </w:pPr>
      <w:rPr>
        <w:rFonts w:hint="default" w:ascii="Wingdings" w:hAnsi="Wingdings"/>
      </w:rPr>
    </w:lvl>
  </w:abstractNum>
  <w:abstractNum w:abstractNumId="2">
    <w:nsid w:val="00000002"/>
    <w:multiLevelType w:val="multilevel"/>
    <w:tmpl w:val="00000002"/>
    <w:lvl w:ilvl="0" w:tentative="0">
      <w:start w:val="1"/>
      <w:numFmt w:val="decimal"/>
      <w:pStyle w:val="4"/>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03"/>
    <w:multiLevelType w:val="singleLevel"/>
    <w:tmpl w:val="00000003"/>
    <w:lvl w:ilvl="0" w:tentative="0">
      <w:start w:val="12"/>
      <w:numFmt w:val="chineseCounting"/>
      <w:suff w:val="nothing"/>
      <w:lvlText w:val="%1、"/>
      <w:lvlJc w:val="left"/>
      <w:rPr>
        <w:rFonts w:hint="eastAsia"/>
      </w:rPr>
    </w:lvl>
  </w:abstractNum>
  <w:abstractNum w:abstractNumId="4">
    <w:nsid w:val="00000004"/>
    <w:multiLevelType w:val="multilevel"/>
    <w:tmpl w:val="00000004"/>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900"/>
        </w:tabs>
        <w:ind w:left="900" w:hanging="720"/>
      </w:pPr>
    </w:lvl>
    <w:lvl w:ilvl="3" w:tentative="0">
      <w:start w:val="1"/>
      <w:numFmt w:val="decimal"/>
      <w:pStyle w:val="2"/>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5">
    <w:nsid w:val="00000005"/>
    <w:multiLevelType w:val="multilevel"/>
    <w:tmpl w:val="00000005"/>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00000006"/>
    <w:multiLevelType w:val="singleLevel"/>
    <w:tmpl w:val="00000006"/>
    <w:lvl w:ilvl="0" w:tentative="0">
      <w:start w:val="1"/>
      <w:numFmt w:val="decimal"/>
      <w:lvlText w:val="%1、"/>
      <w:lvlJc w:val="left"/>
      <w:pPr>
        <w:tabs>
          <w:tab w:val="left" w:pos="840"/>
        </w:tabs>
        <w:ind w:left="840" w:hanging="360"/>
      </w:pPr>
      <w:rPr>
        <w:rFonts w:hint="default"/>
      </w:rPr>
    </w:lvl>
  </w:abstractNum>
  <w:abstractNum w:abstractNumId="7">
    <w:nsid w:val="00000007"/>
    <w:multiLevelType w:val="multilevel"/>
    <w:tmpl w:val="00000007"/>
    <w:lvl w:ilvl="0" w:tentative="0">
      <w:start w:val="1"/>
      <w:numFmt w:val="decimal"/>
      <w:pStyle w:val="415"/>
      <w:lvlText w:val="%1"/>
      <w:lvlJc w:val="left"/>
      <w:pPr>
        <w:tabs>
          <w:tab w:val="left" w:pos="480"/>
        </w:tabs>
        <w:ind w:left="480" w:hanging="480"/>
      </w:pPr>
      <w:rPr>
        <w:rFonts w:hint="eastAsia"/>
        <w:sz w:val="44"/>
        <w:szCs w:val="44"/>
      </w:rPr>
    </w:lvl>
    <w:lvl w:ilvl="1" w:tentative="0">
      <w:start w:val="1"/>
      <w:numFmt w:val="decimal"/>
      <w:pStyle w:val="336"/>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00000008"/>
    <w:multiLevelType w:val="multilevel"/>
    <w:tmpl w:val="0000000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00000009"/>
    <w:multiLevelType w:val="multilevel"/>
    <w:tmpl w:val="00000009"/>
    <w:lvl w:ilvl="0" w:tentative="0">
      <w:start w:val="1"/>
      <w:numFmt w:val="bullet"/>
      <w:pStyle w:val="322"/>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
    <w:nsid w:val="0000000A"/>
    <w:multiLevelType w:val="multilevel"/>
    <w:tmpl w:val="0000000A"/>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7"/>
  </w:num>
  <w:num w:numId="6">
    <w:abstractNumId w:val="9"/>
  </w:num>
  <w:num w:numId="7">
    <w:abstractNumId w:val="10"/>
  </w:num>
  <w:num w:numId="8">
    <w:abstractNumId w:val="5"/>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95218"/>
    <w:rsid w:val="075B5D40"/>
    <w:rsid w:val="076808B4"/>
    <w:rsid w:val="5B5E63DA"/>
    <w:rsid w:val="5D467A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nhideWhenUsed="0"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1"/>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2">
    <w:name w:val="heading 4"/>
    <w:basedOn w:val="1"/>
    <w:next w:val="1"/>
    <w:link w:val="601"/>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5"/>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4"/>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3"/>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4">
    <w:name w:val="Default Paragraph Font"/>
    <w:qFormat/>
    <w:uiPriority w:val="1"/>
  </w:style>
  <w:style w:type="table" w:default="1" w:styleId="62">
    <w:name w:val="Normal Table"/>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qFormat/>
    <w:uiPriority w:val="99"/>
    <w:pPr>
      <w:widowControl/>
      <w:numPr>
        <w:ilvl w:val="0"/>
        <w:numId w:val="3"/>
      </w:numPr>
      <w:tabs>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next w:val="1"/>
    <w:link w:val="615"/>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qFormat/>
    <w:uiPriority w:val="0"/>
    <w:pPr>
      <w:shd w:val="clear" w:color="auto" w:fill="000080"/>
    </w:pPr>
  </w:style>
  <w:style w:type="paragraph" w:styleId="19">
    <w:name w:val="annotation text"/>
    <w:basedOn w:val="1"/>
    <w:link w:val="616"/>
    <w:qFormat/>
    <w:uiPriority w:val="99"/>
    <w:pPr>
      <w:jc w:val="left"/>
    </w:pPr>
  </w:style>
  <w:style w:type="paragraph" w:styleId="20">
    <w:name w:val="Salutation"/>
    <w:basedOn w:val="1"/>
    <w:next w:val="1"/>
    <w:link w:val="484"/>
    <w:qFormat/>
    <w:uiPriority w:val="0"/>
    <w:rPr>
      <w:rFonts w:ascii="仿宋_GB2312" w:eastAsia="仿宋_GB2312"/>
      <w:sz w:val="28"/>
      <w:szCs w:val="20"/>
    </w:rPr>
  </w:style>
  <w:style w:type="paragraph" w:styleId="21">
    <w:name w:val="Body Text 3"/>
    <w:basedOn w:val="1"/>
    <w:link w:val="583"/>
    <w:qFormat/>
    <w:uiPriority w:val="0"/>
    <w:pPr>
      <w:jc w:val="center"/>
    </w:pPr>
    <w:rPr>
      <w:szCs w:val="20"/>
    </w:rPr>
  </w:style>
  <w:style w:type="paragraph" w:styleId="22">
    <w:name w:val="Body Text"/>
    <w:basedOn w:val="1"/>
    <w:next w:val="23"/>
    <w:link w:val="514"/>
    <w:qFormat/>
    <w:uiPriority w:val="0"/>
    <w:pPr>
      <w:autoSpaceDE w:val="0"/>
      <w:autoSpaceDN w:val="0"/>
      <w:spacing w:line="360" w:lineRule="auto"/>
    </w:pPr>
    <w:rPr>
      <w:rFonts w:ascii="宋体"/>
      <w:sz w:val="24"/>
      <w:szCs w:val="21"/>
      <w:lang w:val="zh-CN"/>
    </w:rPr>
  </w:style>
  <w:style w:type="paragraph" w:customStyle="1" w:styleId="23">
    <w:name w:val="Default"/>
    <w:next w:val="24"/>
    <w:link w:val="629"/>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目录 71"/>
    <w:next w:val="1"/>
    <w:qFormat/>
    <w:uiPriority w:val="0"/>
    <w:pPr>
      <w:wordWrap w:val="0"/>
      <w:ind w:left="2550"/>
      <w:jc w:val="both"/>
    </w:pPr>
    <w:rPr>
      <w:rFonts w:ascii="Times New Roman" w:hAnsi="Times New Roman" w:eastAsia="宋体" w:cs="Times New Roman"/>
      <w:sz w:val="21"/>
      <w:lang w:val="en-US" w:eastAsia="zh-CN" w:bidi="ar-SA"/>
    </w:rPr>
  </w:style>
  <w:style w:type="paragraph" w:styleId="25">
    <w:name w:val="Body Text Indent"/>
    <w:basedOn w:val="1"/>
    <w:next w:val="26"/>
    <w:link w:val="477"/>
    <w:qFormat/>
    <w:uiPriority w:val="0"/>
    <w:pPr>
      <w:spacing w:line="480" w:lineRule="exact"/>
      <w:ind w:firstLine="480" w:firstLineChars="200"/>
    </w:pPr>
    <w:rPr>
      <w:rFonts w:ascii="宋体" w:hAnsi="宋体"/>
      <w:sz w:val="24"/>
    </w:rPr>
  </w:style>
  <w:style w:type="paragraph" w:styleId="26">
    <w:name w:val="Body Text First Indent 2"/>
    <w:basedOn w:val="25"/>
    <w:link w:val="504"/>
    <w:qFormat/>
    <w:uiPriority w:val="0"/>
    <w:pPr>
      <w:adjustRightInd/>
      <w:spacing w:after="120" w:line="240" w:lineRule="auto"/>
      <w:ind w:left="420" w:leftChars="200" w:firstLine="210"/>
    </w:pPr>
    <w:rPr>
      <w:sz w:val="21"/>
    </w:rPr>
  </w:style>
  <w:style w:type="paragraph" w:styleId="27">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8">
    <w:name w:val="List 2"/>
    <w:basedOn w:val="1"/>
    <w:qFormat/>
    <w:uiPriority w:val="0"/>
    <w:pPr>
      <w:adjustRightInd/>
      <w:spacing w:line="360" w:lineRule="auto"/>
      <w:ind w:left="100" w:leftChars="200" w:hanging="200" w:hangingChars="200"/>
    </w:pPr>
    <w:rPr>
      <w:rFonts w:eastAsia="微软雅黑"/>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3"/>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next w:val="35"/>
    <w:link w:val="491"/>
    <w:qFormat/>
    <w:uiPriority w:val="0"/>
    <w:rPr>
      <w:rFonts w:ascii="宋体" w:hAnsi="Courier New"/>
      <w:szCs w:val="20"/>
    </w:rPr>
  </w:style>
  <w:style w:type="paragraph" w:styleId="35">
    <w:name w:val="Date"/>
    <w:basedOn w:val="1"/>
    <w:next w:val="1"/>
    <w:link w:val="600"/>
    <w:qFormat/>
    <w:uiPriority w:val="0"/>
    <w:pPr>
      <w:ind w:left="100" w:leftChars="2500"/>
    </w:pPr>
    <w:rPr>
      <w:rFonts w:ascii="宋体"/>
      <w:sz w:val="24"/>
      <w:szCs w:val="21"/>
      <w:lang w:val="zh-CN"/>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Body Text Indent 2"/>
    <w:basedOn w:val="1"/>
    <w:link w:val="505"/>
    <w:qFormat/>
    <w:uiPriority w:val="0"/>
    <w:pPr>
      <w:spacing w:line="360" w:lineRule="auto"/>
      <w:ind w:firstLine="601"/>
      <w:textAlignment w:val="baseline"/>
    </w:pPr>
    <w:rPr>
      <w:rFonts w:ascii="宋体"/>
      <w:kern w:val="0"/>
      <w:sz w:val="28"/>
      <w:szCs w:val="20"/>
    </w:rPr>
  </w:style>
  <w:style w:type="paragraph" w:styleId="39">
    <w:name w:val="Balloon Text"/>
    <w:basedOn w:val="1"/>
    <w:link w:val="617"/>
    <w:qFormat/>
    <w:uiPriority w:val="0"/>
    <w:rPr>
      <w:sz w:val="18"/>
      <w:szCs w:val="18"/>
    </w:rPr>
  </w:style>
  <w:style w:type="paragraph" w:styleId="40">
    <w:name w:val="footer"/>
    <w:basedOn w:val="1"/>
    <w:qFormat/>
    <w:uiPriority w:val="0"/>
    <w:pPr>
      <w:tabs>
        <w:tab w:val="center" w:pos="4153"/>
        <w:tab w:val="right" w:pos="8306"/>
      </w:tabs>
      <w:snapToGrid w:val="0"/>
      <w:jc w:val="left"/>
    </w:pPr>
    <w:rPr>
      <w:sz w:val="18"/>
      <w:szCs w:val="18"/>
    </w:rPr>
  </w:style>
  <w:style w:type="paragraph" w:styleId="4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37"/>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qFormat/>
    <w:uiPriority w:val="0"/>
  </w:style>
  <w:style w:type="paragraph" w:styleId="44">
    <w:name w:val="toc 4"/>
    <w:basedOn w:val="1"/>
    <w:next w:val="1"/>
    <w:qFormat/>
    <w:uiPriority w:val="0"/>
    <w:pPr>
      <w:ind w:left="1260" w:leftChars="600"/>
    </w:pPr>
  </w:style>
  <w:style w:type="paragraph" w:styleId="45">
    <w:name w:val="index heading"/>
    <w:basedOn w:val="1"/>
    <w:next w:val="46"/>
    <w:qFormat/>
    <w:uiPriority w:val="0"/>
    <w:pPr>
      <w:adjustRightInd/>
      <w:ind w:firstLine="200" w:firstLineChars="200"/>
    </w:pPr>
  </w:style>
  <w:style w:type="paragraph" w:styleId="46">
    <w:name w:val="index 1"/>
    <w:basedOn w:val="1"/>
    <w:next w:val="1"/>
    <w:qFormat/>
    <w:uiPriority w:val="0"/>
    <w:pPr>
      <w:adjustRightInd/>
      <w:spacing w:line="360" w:lineRule="auto"/>
      <w:ind w:firstLine="200" w:firstLineChars="200"/>
      <w:jc w:val="center"/>
    </w:pPr>
    <w:rPr>
      <w:sz w:val="24"/>
      <w:szCs w:val="20"/>
    </w:rPr>
  </w:style>
  <w:style w:type="paragraph" w:styleId="47">
    <w:name w:val="Subtitle"/>
    <w:link w:val="490"/>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qFormat/>
    <w:uiPriority w:val="0"/>
    <w:pPr>
      <w:tabs>
        <w:tab w:val="left" w:pos="902"/>
      </w:tabs>
      <w:adjustRightInd/>
      <w:spacing w:line="400" w:lineRule="exact"/>
      <w:ind w:left="902" w:hanging="420"/>
    </w:pPr>
    <w:rPr>
      <w:sz w:val="24"/>
      <w:szCs w:val="20"/>
    </w:rPr>
  </w:style>
  <w:style w:type="paragraph" w:styleId="49">
    <w:name w:val="List"/>
    <w:basedOn w:val="1"/>
    <w:qFormat/>
    <w:uiPriority w:val="0"/>
    <w:pPr>
      <w:ind w:left="200" w:hanging="200" w:hangingChars="200"/>
    </w:pPr>
  </w:style>
  <w:style w:type="paragraph" w:styleId="50">
    <w:name w:val="footnote text"/>
    <w:basedOn w:val="15"/>
    <w:link w:val="475"/>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qFormat/>
    <w:uiPriority w:val="0"/>
    <w:pPr>
      <w:ind w:left="2100" w:leftChars="1000"/>
    </w:pPr>
  </w:style>
  <w:style w:type="paragraph" w:styleId="52">
    <w:name w:val="List 5"/>
    <w:basedOn w:val="1"/>
    <w:qFormat/>
    <w:uiPriority w:val="0"/>
    <w:pPr>
      <w:adjustRightInd/>
      <w:ind w:left="100" w:leftChars="800" w:hanging="200" w:hangingChars="200"/>
    </w:pPr>
  </w:style>
  <w:style w:type="paragraph" w:styleId="53">
    <w:name w:val="Body Text Indent 3"/>
    <w:basedOn w:val="1"/>
    <w:link w:val="590"/>
    <w:qFormat/>
    <w:uiPriority w:val="0"/>
    <w:pPr>
      <w:spacing w:line="360" w:lineRule="auto"/>
      <w:ind w:firstLine="420"/>
    </w:pPr>
    <w:rPr>
      <w:sz w:val="24"/>
      <w:szCs w:val="20"/>
    </w:rPr>
  </w:style>
  <w:style w:type="paragraph" w:styleId="54">
    <w:name w:val="toc 2"/>
    <w:basedOn w:val="1"/>
    <w:next w:val="1"/>
    <w:qFormat/>
    <w:uiPriority w:val="0"/>
    <w:pPr>
      <w:ind w:left="420" w:leftChars="200"/>
    </w:pPr>
  </w:style>
  <w:style w:type="paragraph" w:styleId="55">
    <w:name w:val="toc 9"/>
    <w:basedOn w:val="1"/>
    <w:next w:val="1"/>
    <w:qFormat/>
    <w:uiPriority w:val="0"/>
    <w:pPr>
      <w:ind w:left="3360" w:leftChars="1600"/>
    </w:pPr>
  </w:style>
  <w:style w:type="paragraph" w:styleId="56">
    <w:name w:val="Body Text 2"/>
    <w:basedOn w:val="1"/>
    <w:qFormat/>
    <w:uiPriority w:val="0"/>
    <w:pPr>
      <w:spacing w:after="120" w:line="480" w:lineRule="auto"/>
    </w:pPr>
  </w:style>
  <w:style w:type="paragraph" w:styleId="57">
    <w:name w:val="HTML Preformatted"/>
    <w:basedOn w:val="1"/>
    <w:link w:val="5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qFormat/>
    <w:uiPriority w:val="0"/>
    <w:rPr>
      <w:b/>
      <w:bCs/>
    </w:rPr>
  </w:style>
  <w:style w:type="paragraph" w:styleId="61">
    <w:name w:val="Body Text First Indent"/>
    <w:basedOn w:val="22"/>
    <w:link w:val="547"/>
    <w:qFormat/>
    <w:uiPriority w:val="0"/>
    <w:pPr>
      <w:ind w:firstLine="420"/>
    </w:pPr>
    <w:rPr>
      <w:szCs w:val="20"/>
    </w:rPr>
  </w:style>
  <w:style w:type="table" w:styleId="63">
    <w:name w:val="Table Grid"/>
    <w:basedOn w:val="6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basedOn w:val="64"/>
    <w:qFormat/>
    <w:uiPriority w:val="22"/>
    <w:rPr>
      <w:b/>
      <w:bCs/>
    </w:rPr>
  </w:style>
  <w:style w:type="character" w:styleId="66">
    <w:name w:val="page number"/>
    <w:basedOn w:val="64"/>
    <w:qFormat/>
    <w:uiPriority w:val="0"/>
  </w:style>
  <w:style w:type="character" w:styleId="67">
    <w:name w:val="FollowedHyperlink"/>
    <w:qFormat/>
    <w:uiPriority w:val="0"/>
    <w:rPr>
      <w:rFonts w:ascii="Arial" w:hAnsi="Arial" w:eastAsia="黑体" w:cs="Arial"/>
      <w:snapToGrid w:val="0"/>
      <w:color w:val="000000"/>
      <w:kern w:val="0"/>
      <w:sz w:val="18"/>
      <w:szCs w:val="18"/>
      <w:u w:val="none"/>
    </w:rPr>
  </w:style>
  <w:style w:type="character" w:styleId="68">
    <w:name w:val="Emphasis"/>
    <w:qFormat/>
    <w:uiPriority w:val="0"/>
    <w:rPr>
      <w:color w:val="CC0033"/>
    </w:rPr>
  </w:style>
  <w:style w:type="character" w:styleId="69">
    <w:name w:val="line number"/>
    <w:basedOn w:val="64"/>
    <w:qFormat/>
    <w:uiPriority w:val="0"/>
  </w:style>
  <w:style w:type="character" w:styleId="70">
    <w:name w:val="Hyperlink"/>
    <w:qFormat/>
    <w:uiPriority w:val="0"/>
    <w:rPr>
      <w:rFonts w:ascii="Arial" w:hAnsi="Arial" w:eastAsia="黑体" w:cs="Arial"/>
      <w:snapToGrid w:val="0"/>
      <w:color w:val="000000"/>
      <w:kern w:val="0"/>
      <w:sz w:val="18"/>
      <w:szCs w:val="18"/>
      <w:u w:val="none"/>
    </w:rPr>
  </w:style>
  <w:style w:type="character" w:styleId="71">
    <w:name w:val="HTML Code"/>
    <w:qFormat/>
    <w:uiPriority w:val="0"/>
    <w:rPr>
      <w:rFonts w:ascii="黑体" w:hAnsi="Courier New" w:eastAsia="黑体" w:cs="楷体_GB2312"/>
      <w:sz w:val="20"/>
      <w:szCs w:val="20"/>
    </w:rPr>
  </w:style>
  <w:style w:type="character" w:styleId="72">
    <w:name w:val="annotation reference"/>
    <w:qFormat/>
    <w:uiPriority w:val="99"/>
    <w:rPr>
      <w:sz w:val="21"/>
      <w:szCs w:val="21"/>
    </w:rPr>
  </w:style>
  <w:style w:type="character" w:styleId="73">
    <w:name w:val="HTML Sample"/>
    <w:basedOn w:val="64"/>
    <w:qFormat/>
    <w:uiPriority w:val="0"/>
    <w:rPr>
      <w:rFonts w:ascii="Courier New" w:hAnsi="Courier New"/>
    </w:rPr>
  </w:style>
  <w:style w:type="paragraph" w:customStyle="1" w:styleId="7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6">
    <w:name w:val="冯"/>
    <w:basedOn w:val="1"/>
    <w:link w:val="518"/>
    <w:qFormat/>
    <w:uiPriority w:val="0"/>
    <w:pPr>
      <w:widowControl/>
      <w:adjustRightInd/>
      <w:spacing w:line="360" w:lineRule="auto"/>
      <w:ind w:firstLine="480" w:firstLineChars="200"/>
    </w:pPr>
    <w:rPr>
      <w:rFonts w:ascii="宋体" w:hAnsi="宋体"/>
      <w:color w:val="000000"/>
      <w:kern w:val="0"/>
      <w:sz w:val="24"/>
    </w:rPr>
  </w:style>
  <w:style w:type="paragraph" w:customStyle="1" w:styleId="77">
    <w:name w:val="样式3"/>
    <w:basedOn w:val="78"/>
    <w:qFormat/>
    <w:uiPriority w:val="0"/>
    <w:pPr>
      <w:tabs>
        <w:tab w:val="left" w:pos="2790"/>
        <w:tab w:val="left" w:pos="4230"/>
      </w:tabs>
      <w:spacing w:before="312" w:beforeLines="100"/>
      <w:jc w:val="left"/>
    </w:pPr>
  </w:style>
  <w:style w:type="paragraph" w:customStyle="1" w:styleId="7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9">
    <w:name w:val="P1"/>
    <w:basedOn w:val="1"/>
    <w:qFormat/>
    <w:uiPriority w:val="0"/>
    <w:pPr>
      <w:adjustRightInd/>
      <w:spacing w:line="288" w:lineRule="auto"/>
      <w:ind w:firstLine="425" w:firstLineChars="200"/>
    </w:pPr>
  </w:style>
  <w:style w:type="paragraph" w:customStyle="1" w:styleId="80">
    <w:name w:val="Char1 Char Char Char"/>
    <w:basedOn w:val="1"/>
    <w:qFormat/>
    <w:uiPriority w:val="0"/>
    <w:rPr>
      <w:rFonts w:ascii="Tahoma" w:hAnsi="Tahoma"/>
      <w:sz w:val="24"/>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3">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4">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5">
    <w:name w:val="样式7"/>
    <w:basedOn w:val="86"/>
    <w:next w:val="1"/>
    <w:qFormat/>
    <w:uiPriority w:val="0"/>
    <w:pPr>
      <w:spacing w:after="156" w:afterLines="50"/>
      <w:jc w:val="left"/>
      <w:outlineLvl w:val="3"/>
    </w:pPr>
    <w:rPr>
      <w:sz w:val="24"/>
      <w:szCs w:val="24"/>
    </w:rPr>
  </w:style>
  <w:style w:type="paragraph" w:customStyle="1" w:styleId="86">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7">
    <w:name w:val="Bulleted List"/>
    <w:basedOn w:val="1"/>
    <w:qFormat/>
    <w:uiPriority w:val="0"/>
    <w:pPr>
      <w:numPr>
        <w:ilvl w:val="1"/>
        <w:numId w:val="4"/>
      </w:numPr>
      <w:adjustRightInd/>
    </w:pPr>
  </w:style>
  <w:style w:type="paragraph" w:customStyle="1" w:styleId="88">
    <w:name w:val="Char3"/>
    <w:basedOn w:val="1"/>
    <w:qFormat/>
    <w:uiPriority w:val="0"/>
    <w:pPr>
      <w:adjustRightInd/>
    </w:pPr>
    <w:rPr>
      <w:rFonts w:ascii="仿宋_GB2312" w:eastAsia="仿宋_GB2312"/>
      <w:b/>
      <w:sz w:val="32"/>
      <w:szCs w:val="32"/>
    </w:rPr>
  </w:style>
  <w:style w:type="paragraph" w:customStyle="1" w:styleId="89">
    <w:name w:val="Char Char1 Char Char Char Char Char Char"/>
    <w:basedOn w:val="1"/>
    <w:qFormat/>
    <w:uiPriority w:val="0"/>
    <w:rPr>
      <w:rFonts w:ascii="仿宋_GB2312" w:eastAsia="仿宋_GB2312"/>
      <w:b/>
      <w:sz w:val="32"/>
      <w:szCs w:val="20"/>
    </w:rPr>
  </w:style>
  <w:style w:type="paragraph" w:customStyle="1" w:styleId="90">
    <w:name w:val="文本正文 Char"/>
    <w:basedOn w:val="1"/>
    <w:qFormat/>
    <w:uiPriority w:val="0"/>
    <w:pPr>
      <w:spacing w:line="360" w:lineRule="auto"/>
      <w:ind w:firstLine="200" w:firstLineChars="200"/>
    </w:pPr>
    <w:rPr>
      <w:kern w:val="0"/>
      <w:sz w:val="24"/>
      <w:szCs w:val="20"/>
    </w:rPr>
  </w:style>
  <w:style w:type="paragraph" w:customStyle="1" w:styleId="9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3">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4">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6">
    <w:name w:val="样式 标题 22h2L1 Heading 2H2sect 1.2H21sect 1.21H22sect 1.2..."/>
    <w:basedOn w:val="4"/>
    <w:next w:val="1"/>
    <w:qFormat/>
    <w:uiPriority w:val="0"/>
    <w:pPr>
      <w:numPr>
        <w:ilvl w:val="0"/>
        <w:numId w:val="0"/>
      </w:numPr>
      <w:tabs>
        <w:tab w:val="clear" w:pos="432"/>
      </w:tabs>
      <w:spacing w:before="260" w:after="260" w:line="415" w:lineRule="auto"/>
      <w:ind w:left="425" w:hanging="425"/>
    </w:pPr>
    <w:rPr>
      <w:rFonts w:ascii="微软雅黑" w:hAnsi="微软雅黑" w:eastAsia="微软雅黑"/>
      <w:lang w:val="en-US"/>
    </w:rPr>
  </w:style>
  <w:style w:type="paragraph" w:customStyle="1" w:styleId="97">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8">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0">
    <w:name w:val="Char1"/>
    <w:basedOn w:val="1"/>
    <w:qFormat/>
    <w:uiPriority w:val="0"/>
    <w:rPr>
      <w:rFonts w:ascii="仿宋_GB2312" w:eastAsia="仿宋_GB2312"/>
      <w:b/>
      <w:sz w:val="32"/>
      <w:szCs w:val="32"/>
    </w:rPr>
  </w:style>
  <w:style w:type="paragraph" w:customStyle="1" w:styleId="101">
    <w:name w:val="CM14"/>
    <w:basedOn w:val="23"/>
    <w:next w:val="23"/>
    <w:qFormat/>
    <w:uiPriority w:val="0"/>
    <w:pPr>
      <w:spacing w:after="68"/>
    </w:pPr>
    <w:rPr>
      <w:rFonts w:ascii="FHLHE E+ Futura Bk" w:eastAsia="FHLHE E+ Futura Bk" w:cs="Times New Roman"/>
      <w:color w:val="auto"/>
    </w:rPr>
  </w:style>
  <w:style w:type="paragraph" w:customStyle="1" w:styleId="102">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customStyle="1" w:styleId="103">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4">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5">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7">
    <w:name w:val="标书标题4"/>
    <w:basedOn w:val="2"/>
    <w:qFormat/>
    <w:uiPriority w:val="0"/>
    <w:pPr>
      <w:keepLines w:val="0"/>
      <w:numPr>
        <w:ilvl w:val="0"/>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8">
    <w:name w:val="List Paragraph"/>
    <w:basedOn w:val="1"/>
    <w:qFormat/>
    <w:uiPriority w:val="0"/>
    <w:pPr>
      <w:spacing w:line="360" w:lineRule="auto"/>
      <w:ind w:firstLine="200" w:firstLineChars="200"/>
    </w:pPr>
    <w:rPr>
      <w:rFonts w:eastAsia="楷体_GB2312" w:cs="Lucida Sans"/>
      <w:sz w:val="24"/>
    </w:rPr>
  </w:style>
  <w:style w:type="paragraph" w:customStyle="1" w:styleId="109">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0">
    <w:name w:val="Char2 Char Char Char"/>
    <w:basedOn w:val="1"/>
    <w:qFormat/>
    <w:uiPriority w:val="0"/>
    <w:rPr>
      <w:rFonts w:ascii="仿宋_GB2312" w:eastAsia="仿宋_GB2312"/>
      <w:b/>
      <w:sz w:val="32"/>
      <w:szCs w:val="32"/>
    </w:rPr>
  </w:style>
  <w:style w:type="paragraph" w:customStyle="1" w:styleId="111">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2">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3">
    <w:name w:val="Char Char Char"/>
    <w:basedOn w:val="1"/>
    <w:qFormat/>
    <w:uiPriority w:val="0"/>
    <w:rPr>
      <w:rFonts w:ascii="Tahoma" w:hAnsi="Tahoma"/>
      <w:sz w:val="24"/>
      <w:szCs w:val="20"/>
    </w:rPr>
  </w:style>
  <w:style w:type="paragraph" w:customStyle="1" w:styleId="114">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6">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7">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8">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9">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120">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1">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2">
    <w:name w:val="FA正文"/>
    <w:basedOn w:val="1"/>
    <w:qFormat/>
    <w:uiPriority w:val="0"/>
    <w:pPr>
      <w:spacing w:line="360" w:lineRule="auto"/>
      <w:ind w:firstLine="480" w:firstLineChars="200"/>
    </w:pPr>
    <w:rPr>
      <w:rFonts w:hAnsi="宋体"/>
      <w:sz w:val="24"/>
      <w:szCs w:val="20"/>
    </w:rPr>
  </w:style>
  <w:style w:type="paragraph" w:customStyle="1" w:styleId="123">
    <w:name w:val="MM Topic 4"/>
    <w:basedOn w:val="2"/>
    <w:qFormat/>
    <w:uiPriority w:val="0"/>
    <w:pPr>
      <w:numPr>
        <w:ilvl w:val="0"/>
        <w:numId w:val="0"/>
      </w:numPr>
      <w:tabs>
        <w:tab w:val="clear" w:pos="864"/>
      </w:tabs>
      <w:adjustRightInd/>
      <w:ind w:left="2100" w:hanging="420"/>
    </w:pPr>
    <w:rPr>
      <w:lang w:val="en-US"/>
    </w:rPr>
  </w:style>
  <w:style w:type="paragraph" w:customStyle="1" w:styleId="124">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5">
    <w:name w:val="有符号正文"/>
    <w:basedOn w:val="1"/>
    <w:qFormat/>
    <w:uiPriority w:val="0"/>
    <w:pPr>
      <w:adjustRightInd/>
      <w:spacing w:line="400" w:lineRule="exact"/>
      <w:ind w:firstLine="200" w:firstLineChars="200"/>
    </w:pPr>
    <w:rPr>
      <w:rFonts w:ascii="Arial" w:hAnsi="Arial"/>
    </w:rPr>
  </w:style>
  <w:style w:type="paragraph" w:customStyle="1" w:styleId="126">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7">
    <w:name w:val="默认段落字体 Para Char"/>
    <w:basedOn w:val="1"/>
    <w:qFormat/>
    <w:uiPriority w:val="0"/>
    <w:rPr>
      <w:rFonts w:ascii="Tahoma" w:hAnsi="Tahoma"/>
      <w:sz w:val="24"/>
      <w:szCs w:val="20"/>
    </w:rPr>
  </w:style>
  <w:style w:type="paragraph" w:customStyle="1" w:styleId="128">
    <w:name w:val="Char1 Char Char Char2"/>
    <w:basedOn w:val="1"/>
    <w:qFormat/>
    <w:uiPriority w:val="0"/>
    <w:pPr>
      <w:adjustRightInd/>
      <w:ind w:firstLine="200" w:firstLineChars="200"/>
    </w:pPr>
    <w:rPr>
      <w:rFonts w:ascii="Tahoma" w:hAnsi="Tahoma"/>
      <w:sz w:val="24"/>
      <w:szCs w:val="20"/>
    </w:rPr>
  </w:style>
  <w:style w:type="paragraph" w:customStyle="1" w:styleId="129">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0">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1">
    <w:name w:val="注释"/>
    <w:basedOn w:val="1"/>
    <w:qFormat/>
    <w:uiPriority w:val="0"/>
    <w:pPr>
      <w:adjustRightInd/>
      <w:spacing w:line="360" w:lineRule="auto"/>
      <w:ind w:firstLine="480"/>
    </w:pPr>
    <w:rPr>
      <w:sz w:val="24"/>
    </w:rPr>
  </w:style>
  <w:style w:type="paragraph" w:customStyle="1" w:styleId="132">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3">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134">
    <w:name w:val="trademark"/>
    <w:qFormat/>
    <w:uiPriority w:val="0"/>
    <w:pPr>
      <w:spacing w:after="60"/>
    </w:pPr>
    <w:rPr>
      <w:rFonts w:ascii="Futura Bk" w:hAnsi="Futura Bk" w:eastAsia="宋体" w:cs="Times New Roman"/>
      <w:sz w:val="15"/>
      <w:lang w:val="en-US" w:eastAsia="en-US" w:bidi="ar-SA"/>
    </w:rPr>
  </w:style>
  <w:style w:type="paragraph" w:customStyle="1" w:styleId="135">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6">
    <w:name w:val="EB_表格"/>
    <w:basedOn w:val="1"/>
    <w:qFormat/>
    <w:uiPriority w:val="0"/>
    <w:pPr>
      <w:adjustRightInd/>
      <w:spacing w:line="300" w:lineRule="auto"/>
      <w:jc w:val="center"/>
    </w:pPr>
  </w:style>
  <w:style w:type="paragraph" w:customStyle="1" w:styleId="137">
    <w:name w:val="Char Char Char1 Char"/>
    <w:basedOn w:val="1"/>
    <w:qFormat/>
    <w:uiPriority w:val="0"/>
    <w:rPr>
      <w:szCs w:val="20"/>
    </w:rPr>
  </w:style>
  <w:style w:type="paragraph" w:customStyle="1" w:styleId="138">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9">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40">
    <w:name w:val="章标题"/>
    <w:next w:val="141"/>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2">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3">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4">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5">
    <w:name w:val="表文字"/>
    <w:qFormat/>
    <w:uiPriority w:val="0"/>
    <w:rPr>
      <w:rFonts w:ascii="宋体" w:hAnsi="Times New Roman" w:eastAsia="宋体" w:cs="Times New Roman"/>
      <w:kern w:val="2"/>
      <w:lang w:val="en-US" w:eastAsia="zh-CN" w:bidi="ar-SA"/>
    </w:rPr>
  </w:style>
  <w:style w:type="paragraph" w:customStyle="1" w:styleId="146">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8">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9">
    <w:name w:val="列表内容"/>
    <w:basedOn w:val="1"/>
    <w:next w:val="1"/>
    <w:qFormat/>
    <w:uiPriority w:val="0"/>
    <w:pPr>
      <w:widowControl/>
      <w:tabs>
        <w:tab w:val="left" w:pos="840"/>
      </w:tabs>
      <w:ind w:left="840" w:hanging="420"/>
      <w:jc w:val="left"/>
    </w:pPr>
    <w:rPr>
      <w:kern w:val="0"/>
      <w:sz w:val="18"/>
    </w:rPr>
  </w:style>
  <w:style w:type="paragraph" w:customStyle="1" w:styleId="150">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1">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2">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3">
    <w:name w:val="Char2 Char Char"/>
    <w:basedOn w:val="1"/>
    <w:qFormat/>
    <w:uiPriority w:val="0"/>
    <w:pPr>
      <w:adjustRightInd/>
    </w:pPr>
    <w:rPr>
      <w:rFonts w:ascii="Tahoma" w:hAnsi="Tahoma"/>
      <w:sz w:val="24"/>
      <w:szCs w:val="20"/>
    </w:rPr>
  </w:style>
  <w:style w:type="paragraph" w:customStyle="1" w:styleId="15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5">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6">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7">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8">
    <w:name w:val="Char Char1 Char Char Char"/>
    <w:basedOn w:val="1"/>
    <w:qFormat/>
    <w:uiPriority w:val="0"/>
    <w:rPr>
      <w:rFonts w:ascii="仿宋_GB2312" w:eastAsia="仿宋_GB2312"/>
      <w:b/>
      <w:sz w:val="32"/>
      <w:szCs w:val="20"/>
    </w:rPr>
  </w:style>
  <w:style w:type="paragraph" w:customStyle="1" w:styleId="159">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0">
    <w:name w:val="WW-正文文字缩进 2"/>
    <w:basedOn w:val="1"/>
    <w:qFormat/>
    <w:uiPriority w:val="0"/>
    <w:pPr>
      <w:suppressAutoHyphens/>
      <w:adjustRightInd/>
      <w:ind w:firstLine="420"/>
    </w:pPr>
    <w:rPr>
      <w:kern w:val="1"/>
      <w:szCs w:val="20"/>
    </w:rPr>
  </w:style>
  <w:style w:type="paragraph" w:customStyle="1" w:styleId="161">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2">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3">
    <w:name w:val="默认段落字体 Para Char Char Char Char"/>
    <w:basedOn w:val="1"/>
    <w:qFormat/>
    <w:uiPriority w:val="0"/>
    <w:pPr>
      <w:spacing w:line="360" w:lineRule="auto"/>
    </w:pPr>
    <w:rPr>
      <w:szCs w:val="20"/>
    </w:rPr>
  </w:style>
  <w:style w:type="paragraph" w:customStyle="1" w:styleId="164">
    <w:name w:val="Char Char11 Char Char Char"/>
    <w:basedOn w:val="1"/>
    <w:qFormat/>
    <w:uiPriority w:val="0"/>
    <w:pPr>
      <w:spacing w:line="360" w:lineRule="auto"/>
    </w:pPr>
    <w:rPr>
      <w:szCs w:val="20"/>
    </w:rPr>
  </w:style>
  <w:style w:type="paragraph" w:customStyle="1" w:styleId="165">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6">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7">
    <w:name w:val="左对齐表格文字"/>
    <w:basedOn w:val="1"/>
    <w:qFormat/>
    <w:uiPriority w:val="0"/>
    <w:pPr>
      <w:adjustRightInd/>
      <w:ind w:firstLine="200" w:firstLineChars="200"/>
      <w:jc w:val="right"/>
    </w:pPr>
  </w:style>
  <w:style w:type="paragraph" w:customStyle="1" w:styleId="168">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9">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0">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1">
    <w:name w:val="无间隔1"/>
    <w:link w:val="533"/>
    <w:qFormat/>
    <w:uiPriority w:val="1"/>
    <w:rPr>
      <w:rFonts w:ascii="Calibri" w:hAnsi="Calibri" w:eastAsia="宋体" w:cs="Times New Roman"/>
      <w:sz w:val="22"/>
      <w:szCs w:val="22"/>
      <w:lang w:val="en-US" w:eastAsia="zh-CN" w:bidi="ar-SA"/>
    </w:rPr>
  </w:style>
  <w:style w:type="paragraph" w:customStyle="1" w:styleId="172">
    <w:name w:val="样式 样式 标题 4h4H4Fab-4T5Ref Heading 1rh1Heading sqlsect 1.2.3.... +..."/>
    <w:basedOn w:val="173"/>
    <w:link w:val="611"/>
    <w:qFormat/>
    <w:uiPriority w:val="0"/>
    <w:pPr>
      <w:tabs>
        <w:tab w:val="left" w:pos="2356"/>
      </w:tabs>
    </w:pPr>
  </w:style>
  <w:style w:type="paragraph" w:customStyle="1" w:styleId="173">
    <w:name w:val="样式 标题 4h4H4Fab-4T5Ref Heading 1rh1Heading sqlsect 1.2.3...."/>
    <w:basedOn w:val="2"/>
    <w:link w:val="561"/>
    <w:qFormat/>
    <w:uiPriority w:val="0"/>
    <w:pPr>
      <w:numPr>
        <w:ilvl w:val="0"/>
        <w:numId w:val="0"/>
      </w:numPr>
      <w:tabs>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4">
    <w:name w:val="四级条标题"/>
    <w:basedOn w:val="175"/>
    <w:next w:val="141"/>
    <w:qFormat/>
    <w:uiPriority w:val="0"/>
    <w:pPr>
      <w:numPr>
        <w:ilvl w:val="5"/>
        <w:numId w:val="4"/>
      </w:numPr>
      <w:tabs>
        <w:tab w:val="left" w:pos="1680"/>
        <w:tab w:val="left" w:pos="2100"/>
        <w:tab w:val="left" w:pos="2520"/>
      </w:tabs>
      <w:outlineLvl w:val="5"/>
    </w:pPr>
  </w:style>
  <w:style w:type="paragraph" w:customStyle="1" w:styleId="175">
    <w:name w:val="三级条标题"/>
    <w:basedOn w:val="176"/>
    <w:next w:val="141"/>
    <w:qFormat/>
    <w:uiPriority w:val="0"/>
    <w:pPr>
      <w:numPr>
        <w:ilvl w:val="0"/>
        <w:numId w:val="0"/>
      </w:numPr>
      <w:tabs>
        <w:tab w:val="left" w:pos="1680"/>
        <w:tab w:val="left" w:pos="2100"/>
        <w:tab w:val="left" w:pos="2520"/>
      </w:tabs>
      <w:ind w:left="2520" w:hanging="420"/>
      <w:outlineLvl w:val="4"/>
    </w:pPr>
  </w:style>
  <w:style w:type="paragraph" w:customStyle="1" w:styleId="176">
    <w:name w:val="二级条标题"/>
    <w:basedOn w:val="177"/>
    <w:next w:val="141"/>
    <w:qFormat/>
    <w:uiPriority w:val="0"/>
    <w:pPr>
      <w:numPr>
        <w:ilvl w:val="3"/>
        <w:numId w:val="4"/>
      </w:numPr>
      <w:tabs>
        <w:tab w:val="left" w:pos="1680"/>
      </w:tabs>
      <w:ind w:left="0"/>
      <w:outlineLvl w:val="3"/>
    </w:pPr>
  </w:style>
  <w:style w:type="paragraph" w:customStyle="1" w:styleId="177">
    <w:name w:val="一级条标题"/>
    <w:basedOn w:val="140"/>
    <w:next w:val="141"/>
    <w:qFormat/>
    <w:uiPriority w:val="0"/>
    <w:pPr>
      <w:tabs>
        <w:tab w:val="clear" w:pos="1260"/>
      </w:tabs>
      <w:spacing w:before="0" w:after="0"/>
      <w:ind w:left="1680"/>
      <w:outlineLvl w:val="2"/>
    </w:pPr>
  </w:style>
  <w:style w:type="paragraph" w:customStyle="1" w:styleId="178">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9">
    <w:name w:val="标准小四"/>
    <w:basedOn w:val="1"/>
    <w:qFormat/>
    <w:uiPriority w:val="0"/>
    <w:pPr>
      <w:spacing w:line="360" w:lineRule="auto"/>
      <w:ind w:firstLine="480" w:firstLineChars="200"/>
    </w:pPr>
    <w:rPr>
      <w:rFonts w:ascii="Arial" w:hAnsi="Arial"/>
      <w:sz w:val="24"/>
      <w:szCs w:val="21"/>
    </w:rPr>
  </w:style>
  <w:style w:type="paragraph" w:customStyle="1" w:styleId="180">
    <w:name w:val="表格"/>
    <w:basedOn w:val="1"/>
    <w:qFormat/>
    <w:uiPriority w:val="0"/>
    <w:pPr>
      <w:snapToGrid w:val="0"/>
      <w:ind w:firstLine="42" w:firstLineChars="21"/>
    </w:pPr>
    <w:rPr>
      <w:rFonts w:ascii="宋体" w:hAnsi="宋体"/>
      <w:kern w:val="0"/>
      <w:sz w:val="20"/>
      <w:szCs w:val="20"/>
    </w:rPr>
  </w:style>
  <w:style w:type="paragraph" w:customStyle="1" w:styleId="18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2">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4">
    <w:name w:val="封面公司名"/>
    <w:qFormat/>
    <w:uiPriority w:val="0"/>
    <w:pPr>
      <w:jc w:val="center"/>
    </w:pPr>
    <w:rPr>
      <w:rFonts w:ascii="Arial" w:hAnsi="Arial" w:eastAsia="楷体_GB2312" w:cs="宋体"/>
      <w:bCs/>
      <w:kern w:val="2"/>
      <w:sz w:val="28"/>
      <w:lang w:val="en-US" w:eastAsia="zh-CN" w:bidi="ar-SA"/>
    </w:rPr>
  </w:style>
  <w:style w:type="paragraph" w:customStyle="1" w:styleId="185">
    <w:name w:val="Char2 Char Char Char1"/>
    <w:basedOn w:val="1"/>
    <w:qFormat/>
    <w:uiPriority w:val="0"/>
    <w:rPr>
      <w:rFonts w:ascii="仿宋_GB2312" w:eastAsia="仿宋_GB2312"/>
      <w:b/>
      <w:sz w:val="32"/>
      <w:szCs w:val="32"/>
    </w:rPr>
  </w:style>
  <w:style w:type="paragraph" w:customStyle="1" w:styleId="18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7">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8">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9">
    <w:name w:val="Char2"/>
    <w:basedOn w:val="1"/>
    <w:qFormat/>
    <w:uiPriority w:val="0"/>
    <w:rPr>
      <w:rFonts w:ascii="仿宋_GB2312" w:eastAsia="仿宋_GB2312"/>
      <w:b/>
      <w:sz w:val="32"/>
      <w:szCs w:val="32"/>
    </w:rPr>
  </w:style>
  <w:style w:type="paragraph" w:customStyle="1" w:styleId="190">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1">
    <w:name w:val="小节"/>
    <w:basedOn w:val="5"/>
    <w:qFormat/>
    <w:uiPriority w:val="0"/>
    <w:pPr>
      <w:numPr>
        <w:ilvl w:val="0"/>
        <w:numId w:val="0"/>
      </w:numPr>
      <w:adjustRightInd/>
      <w:spacing w:before="200" w:after="200" w:line="560" w:lineRule="exact"/>
      <w:jc w:val="left"/>
    </w:pPr>
    <w:rPr>
      <w:rFonts w:ascii="宋体" w:hAnsi="宋体"/>
      <w:bCs w:val="0"/>
      <w:color w:val="000000"/>
      <w:spacing w:val="10"/>
      <w:kern w:val="24"/>
      <w:sz w:val="28"/>
    </w:rPr>
  </w:style>
  <w:style w:type="paragraph" w:customStyle="1" w:styleId="192">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3">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4">
    <w:name w:val="!大节"/>
    <w:basedOn w:val="4"/>
    <w:qFormat/>
    <w:uiPriority w:val="0"/>
    <w:pPr>
      <w:numPr>
        <w:ilvl w:val="0"/>
        <w:numId w:val="0"/>
      </w:numPr>
      <w:spacing w:before="260" w:after="260" w:line="415" w:lineRule="auto"/>
      <w:ind w:left="420" w:hanging="420"/>
    </w:pPr>
    <w:rPr>
      <w:rFonts w:ascii="Arial" w:hAnsi="Arial" w:eastAsia="微软雅黑"/>
      <w:lang w:val="en-US"/>
    </w:rPr>
  </w:style>
  <w:style w:type="paragraph" w:customStyle="1" w:styleId="195">
    <w:name w:val="Char Char4 Char Char"/>
    <w:basedOn w:val="1"/>
    <w:qFormat/>
    <w:uiPriority w:val="0"/>
    <w:pPr>
      <w:widowControl/>
      <w:adjustRightInd/>
      <w:spacing w:after="160" w:line="240" w:lineRule="exact"/>
      <w:jc w:val="left"/>
    </w:pPr>
  </w:style>
  <w:style w:type="paragraph" w:customStyle="1" w:styleId="196">
    <w:name w:val="Char2 Char Char1"/>
    <w:basedOn w:val="1"/>
    <w:qFormat/>
    <w:uiPriority w:val="0"/>
    <w:pPr>
      <w:adjustRightInd/>
    </w:pPr>
    <w:rPr>
      <w:rFonts w:ascii="Tahoma" w:hAnsi="Tahoma"/>
      <w:sz w:val="24"/>
      <w:szCs w:val="20"/>
    </w:rPr>
  </w:style>
  <w:style w:type="paragraph" w:customStyle="1" w:styleId="197">
    <w:name w:val="默认段落字体 Para Char Char Char Char Char Char Char"/>
    <w:basedOn w:val="1"/>
    <w:qFormat/>
    <w:uiPriority w:val="0"/>
    <w:rPr>
      <w:rFonts w:eastAsia="仿宋_GB2312"/>
      <w:sz w:val="28"/>
      <w:szCs w:val="20"/>
    </w:rPr>
  </w:style>
  <w:style w:type="paragraph" w:customStyle="1" w:styleId="198">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9">
    <w:name w:val="正文21"/>
    <w:basedOn w:val="1"/>
    <w:qFormat/>
    <w:uiPriority w:val="0"/>
    <w:pPr>
      <w:adjustRightInd/>
      <w:spacing w:before="156" w:line="360" w:lineRule="auto"/>
      <w:ind w:firstLine="510" w:firstLineChars="200"/>
    </w:pPr>
    <w:rPr>
      <w:sz w:val="24"/>
      <w:szCs w:val="20"/>
    </w:rPr>
  </w:style>
  <w:style w:type="paragraph" w:customStyle="1" w:styleId="200">
    <w:name w:val="标题4_自定义"/>
    <w:basedOn w:val="2"/>
    <w:qFormat/>
    <w:uiPriority w:val="0"/>
    <w:pPr>
      <w:numPr>
        <w:ilvl w:val="0"/>
        <w:numId w:val="0"/>
      </w:numPr>
      <w:adjustRightInd/>
      <w:spacing w:before="0" w:after="0" w:line="360" w:lineRule="auto"/>
    </w:pPr>
    <w:rPr>
      <w:rFonts w:ascii="Verdana" w:eastAsia="Verdana"/>
      <w:sz w:val="21"/>
      <w:lang w:val="en-US"/>
    </w:rPr>
  </w:style>
  <w:style w:type="paragraph" w:customStyle="1" w:styleId="201">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2">
    <w:name w:val="标题五"/>
    <w:basedOn w:val="1"/>
    <w:qFormat/>
    <w:uiPriority w:val="0"/>
    <w:pPr>
      <w:adjustRightInd/>
      <w:spacing w:before="156" w:beforeLines="50" w:line="360" w:lineRule="auto"/>
    </w:pPr>
    <w:rPr>
      <w:b/>
      <w:sz w:val="24"/>
    </w:rPr>
  </w:style>
  <w:style w:type="paragraph" w:customStyle="1" w:styleId="203">
    <w:name w:val="样式 标题 3H3 + 两端对齐"/>
    <w:basedOn w:val="5"/>
    <w:qFormat/>
    <w:uiPriority w:val="0"/>
    <w:pPr>
      <w:keepLines w:val="0"/>
      <w:numPr>
        <w:ilvl w:val="0"/>
        <w:numId w:val="0"/>
      </w:numPr>
      <w:spacing w:before="0" w:after="0" w:line="240" w:lineRule="auto"/>
      <w:jc w:val="left"/>
    </w:pPr>
    <w:rPr>
      <w:rFonts w:cs="宋体"/>
      <w:sz w:val="21"/>
      <w:szCs w:val="20"/>
    </w:rPr>
  </w:style>
  <w:style w:type="paragraph" w:customStyle="1" w:styleId="204">
    <w:name w:val="Char Char11"/>
    <w:basedOn w:val="1"/>
    <w:qFormat/>
    <w:uiPriority w:val="0"/>
    <w:pPr>
      <w:spacing w:line="360" w:lineRule="auto"/>
    </w:pPr>
    <w:rPr>
      <w:szCs w:val="20"/>
    </w:rPr>
  </w:style>
  <w:style w:type="paragraph" w:customStyle="1" w:styleId="205">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6">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207">
    <w:name w:val="样式 标题 1章节第一层h1H"/>
    <w:basedOn w:val="3"/>
    <w:qFormat/>
    <w:uiPriority w:val="0"/>
    <w:pPr>
      <w:keepNext w:val="0"/>
      <w:keepLines w:val="0"/>
      <w:numPr>
        <w:ilvl w:val="0"/>
        <w:numId w:val="0"/>
      </w:numPr>
      <w:autoSpaceDE w:val="0"/>
      <w:autoSpaceDN w:val="0"/>
      <w:spacing w:before="0" w:after="0" w:line="240" w:lineRule="auto"/>
      <w:jc w:val="left"/>
      <w:outlineLvl w:val="9"/>
    </w:pPr>
    <w:rPr>
      <w:kern w:val="0"/>
      <w:sz w:val="52"/>
      <w:szCs w:val="52"/>
      <w:lang w:val="zh-CN"/>
    </w:rPr>
  </w:style>
  <w:style w:type="paragraph" w:customStyle="1" w:styleId="208">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9">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0">
    <w:name w:val="Char Char11 Char Char Char Char Char Char Char Char Char"/>
    <w:basedOn w:val="1"/>
    <w:qFormat/>
    <w:uiPriority w:val="0"/>
    <w:pPr>
      <w:spacing w:line="360" w:lineRule="auto"/>
    </w:pPr>
    <w:rPr>
      <w:szCs w:val="20"/>
    </w:rPr>
  </w:style>
  <w:style w:type="paragraph" w:customStyle="1" w:styleId="211">
    <w:name w:val="Char Char1 Char Char Char1"/>
    <w:basedOn w:val="1"/>
    <w:qFormat/>
    <w:uiPriority w:val="0"/>
    <w:rPr>
      <w:rFonts w:ascii="仿宋_GB2312" w:eastAsia="仿宋_GB2312"/>
      <w:b/>
      <w:sz w:val="32"/>
      <w:szCs w:val="32"/>
    </w:rPr>
  </w:style>
  <w:style w:type="paragraph" w:customStyle="1" w:styleId="212">
    <w:name w:val="样式 标题 4PIM 4H4h4bulletblbbH41H42H43H44H45H46H47H48...1"/>
    <w:basedOn w:val="2"/>
    <w:qFormat/>
    <w:uiPriority w:val="0"/>
    <w:pPr>
      <w:widowControl/>
      <w:jc w:val="left"/>
    </w:pPr>
    <w:rPr>
      <w:rFonts w:cs="宋体"/>
      <w:sz w:val="24"/>
      <w:szCs w:val="20"/>
    </w:rPr>
  </w:style>
  <w:style w:type="paragraph" w:customStyle="1" w:styleId="213">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4">
    <w:name w:val="表格标题2"/>
    <w:basedOn w:val="215"/>
    <w:qFormat/>
    <w:uiPriority w:val="0"/>
    <w:rPr>
      <w:b/>
    </w:rPr>
  </w:style>
  <w:style w:type="paragraph" w:customStyle="1" w:styleId="215">
    <w:name w:val="表格内文"/>
    <w:basedOn w:val="1"/>
    <w:qFormat/>
    <w:uiPriority w:val="0"/>
    <w:pPr>
      <w:adjustRightInd/>
      <w:spacing w:line="360" w:lineRule="auto"/>
    </w:pPr>
    <w:rPr>
      <w:rFonts w:ascii="宋体" w:hAnsi="宋体" w:cs="宋体"/>
      <w:color w:val="000000"/>
      <w:szCs w:val="20"/>
    </w:rPr>
  </w:style>
  <w:style w:type="paragraph" w:customStyle="1" w:styleId="216">
    <w:name w:val="Char Char Char Char Char Char Char"/>
    <w:basedOn w:val="1"/>
    <w:qFormat/>
    <w:uiPriority w:val="0"/>
    <w:rPr>
      <w:rFonts w:ascii="仿宋_GB2312" w:eastAsia="仿宋_GB2312"/>
      <w:b/>
      <w:sz w:val="32"/>
      <w:szCs w:val="32"/>
    </w:rPr>
  </w:style>
  <w:style w:type="paragraph" w:customStyle="1" w:styleId="217">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8">
    <w:name w:val="数字标题6"/>
    <w:basedOn w:val="7"/>
    <w:next w:val="1"/>
    <w:qFormat/>
    <w:uiPriority w:val="0"/>
    <w:pPr>
      <w:numPr>
        <w:ilvl w:val="0"/>
        <w:numId w:val="5"/>
      </w:numPr>
      <w:tabs>
        <w:tab w:val="clear" w:pos="1152"/>
      </w:tabs>
    </w:pPr>
    <w:rPr>
      <w:rFonts w:ascii="Times New Roman" w:hAnsi="Times New Roman" w:eastAsia="宋体"/>
      <w:i/>
    </w:rPr>
  </w:style>
  <w:style w:type="paragraph" w:customStyle="1" w:styleId="219">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0">
    <w:name w:val="列出段落2"/>
    <w:basedOn w:val="1"/>
    <w:qFormat/>
    <w:uiPriority w:val="0"/>
    <w:pPr>
      <w:adjustRightInd/>
      <w:ind w:firstLine="420" w:firstLineChars="200"/>
    </w:pPr>
    <w:rPr>
      <w:rFonts w:ascii="宋体" w:hAnsi="宋体"/>
      <w:sz w:val="24"/>
    </w:rPr>
  </w:style>
  <w:style w:type="paragraph" w:customStyle="1" w:styleId="221">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2">
    <w:name w:val="TOC 标题1"/>
    <w:basedOn w:val="3"/>
    <w:next w:val="1"/>
    <w:qFormat/>
    <w:uiPriority w:val="39"/>
    <w:pPr>
      <w:widowControl/>
      <w:numPr>
        <w:ilvl w:val="0"/>
        <w:numId w:val="0"/>
      </w:numPr>
      <w:adjustRightInd/>
      <w:spacing w:before="480" w:after="0" w:line="276" w:lineRule="auto"/>
      <w:jc w:val="left"/>
      <w:outlineLvl w:val="9"/>
    </w:pPr>
    <w:rPr>
      <w:rFonts w:ascii="Cambria" w:hAnsi="Cambria"/>
      <w:color w:val="365F91"/>
      <w:kern w:val="0"/>
      <w:sz w:val="28"/>
      <w:szCs w:val="28"/>
    </w:rPr>
  </w:style>
  <w:style w:type="paragraph" w:customStyle="1" w:styleId="223">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4">
    <w:name w:val="正文 首行缩进:  2 字符 Char"/>
    <w:basedOn w:val="1"/>
    <w:qFormat/>
    <w:uiPriority w:val="0"/>
    <w:pPr>
      <w:adjustRightInd/>
      <w:spacing w:line="360" w:lineRule="auto"/>
      <w:ind w:firstLine="480"/>
    </w:pPr>
    <w:rPr>
      <w:rFonts w:cs="宋体"/>
      <w:sz w:val="24"/>
      <w:szCs w:val="20"/>
    </w:rPr>
  </w:style>
  <w:style w:type="paragraph" w:customStyle="1" w:styleId="225">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6">
    <w:name w:val="Table Text"/>
    <w:basedOn w:val="1"/>
    <w:qFormat/>
    <w:uiPriority w:val="0"/>
    <w:pPr>
      <w:widowControl/>
      <w:spacing w:before="60" w:after="60"/>
      <w:jc w:val="left"/>
    </w:pPr>
    <w:rPr>
      <w:kern w:val="0"/>
      <w:sz w:val="24"/>
    </w:rPr>
  </w:style>
  <w:style w:type="paragraph" w:customStyle="1" w:styleId="227">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9">
    <w:name w:val="Char Char Char Char Char Char Char Char Char Char"/>
    <w:basedOn w:val="1"/>
    <w:qFormat/>
    <w:uiPriority w:val="0"/>
    <w:rPr>
      <w:rFonts w:ascii="仿宋_GB2312" w:eastAsia="仿宋_GB2312"/>
      <w:b/>
      <w:sz w:val="32"/>
      <w:szCs w:val="32"/>
    </w:rPr>
  </w:style>
  <w:style w:type="paragraph" w:customStyle="1" w:styleId="230">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1">
    <w:name w:val="正文文字表格居中"/>
    <w:basedOn w:val="1"/>
    <w:next w:val="56"/>
    <w:qFormat/>
    <w:uiPriority w:val="0"/>
    <w:pPr>
      <w:snapToGrid w:val="0"/>
      <w:spacing w:line="360" w:lineRule="auto"/>
    </w:pPr>
    <w:rPr>
      <w:rFonts w:ascii="宋体"/>
      <w:b/>
      <w:sz w:val="24"/>
      <w:szCs w:val="20"/>
    </w:rPr>
  </w:style>
  <w:style w:type="paragraph" w:customStyle="1" w:styleId="232">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3">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4">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5">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6">
    <w:name w:val="Char"/>
    <w:basedOn w:val="1"/>
    <w:qFormat/>
    <w:uiPriority w:val="0"/>
    <w:rPr>
      <w:rFonts w:ascii="仿宋_GB2312" w:eastAsia="仿宋_GB2312"/>
      <w:b/>
      <w:sz w:val="32"/>
      <w:szCs w:val="32"/>
    </w:rPr>
  </w:style>
  <w:style w:type="paragraph" w:customStyle="1" w:styleId="237">
    <w:name w:val="冯广丽"/>
    <w:basedOn w:val="1"/>
    <w:link w:val="474"/>
    <w:qFormat/>
    <w:uiPriority w:val="0"/>
    <w:pPr>
      <w:adjustRightInd/>
      <w:spacing w:line="360" w:lineRule="auto"/>
      <w:ind w:firstLine="480" w:firstLineChars="200"/>
    </w:pPr>
    <w:rPr>
      <w:rFonts w:ascii="宋体" w:hAnsi="宋体"/>
      <w:sz w:val="24"/>
      <w:szCs w:val="22"/>
    </w:rPr>
  </w:style>
  <w:style w:type="paragraph" w:customStyle="1" w:styleId="238">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9">
    <w:name w:val="Char31"/>
    <w:basedOn w:val="1"/>
    <w:qFormat/>
    <w:uiPriority w:val="0"/>
    <w:pPr>
      <w:adjustRightInd/>
      <w:ind w:firstLine="200" w:firstLineChars="200"/>
    </w:pPr>
    <w:rPr>
      <w:rFonts w:ascii="Tahoma" w:hAnsi="Tahoma"/>
      <w:sz w:val="24"/>
      <w:szCs w:val="20"/>
    </w:rPr>
  </w:style>
  <w:style w:type="paragraph" w:customStyle="1" w:styleId="240">
    <w:name w:val="Char Char11 Char Char Char1"/>
    <w:basedOn w:val="1"/>
    <w:qFormat/>
    <w:uiPriority w:val="0"/>
    <w:pPr>
      <w:spacing w:line="360" w:lineRule="auto"/>
    </w:pPr>
    <w:rPr>
      <w:szCs w:val="20"/>
    </w:rPr>
  </w:style>
  <w:style w:type="paragraph" w:customStyle="1" w:styleId="241">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2">
    <w:name w:val="_Style 236"/>
    <w:qFormat/>
    <w:uiPriority w:val="0"/>
    <w:rPr>
      <w:rFonts w:ascii="Times New Roman" w:hAnsi="Times New Roman" w:eastAsia="宋体" w:cs="Times New Roman"/>
      <w:kern w:val="2"/>
      <w:sz w:val="21"/>
      <w:lang w:val="en-US" w:eastAsia="zh-CN" w:bidi="ar-SA"/>
    </w:rPr>
  </w:style>
  <w:style w:type="paragraph" w:customStyle="1" w:styleId="243">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4">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5">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6">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7">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8">
    <w:name w:val="文章标题"/>
    <w:next w:val="184"/>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9">
    <w:name w:val="4"/>
    <w:basedOn w:val="1"/>
    <w:next w:val="38"/>
    <w:qFormat/>
    <w:uiPriority w:val="0"/>
    <w:pPr>
      <w:spacing w:after="120" w:line="480" w:lineRule="auto"/>
      <w:ind w:left="420" w:leftChars="200"/>
    </w:pPr>
    <w:rPr>
      <w:sz w:val="24"/>
      <w:szCs w:val="20"/>
    </w:rPr>
  </w:style>
  <w:style w:type="paragraph" w:customStyle="1" w:styleId="250">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1">
    <w:name w:val="Char Char Char Char Char Char Char Char Char Char Char1 Char"/>
    <w:basedOn w:val="1"/>
    <w:qFormat/>
    <w:uiPriority w:val="0"/>
    <w:pPr>
      <w:adjustRightInd/>
    </w:pPr>
    <w:rPr>
      <w:rFonts w:ascii="Tahoma" w:hAnsi="Tahoma"/>
      <w:sz w:val="24"/>
    </w:rPr>
  </w:style>
  <w:style w:type="paragraph" w:customStyle="1" w:styleId="252">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3">
    <w:name w:val="标书表格字体格式"/>
    <w:next w:val="157"/>
    <w:qFormat/>
    <w:uiPriority w:val="0"/>
    <w:rPr>
      <w:rFonts w:ascii="Times New Roman" w:hAnsi="Times New Roman" w:eastAsia="宋体" w:cs="Times New Roman"/>
      <w:kern w:val="2"/>
      <w:sz w:val="21"/>
      <w:szCs w:val="24"/>
      <w:lang w:val="en-US" w:eastAsia="zh-CN" w:bidi="ar-SA"/>
    </w:rPr>
  </w:style>
  <w:style w:type="paragraph" w:customStyle="1" w:styleId="254">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5">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6">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257">
    <w:name w:val="带编号样式"/>
    <w:basedOn w:val="90"/>
    <w:qFormat/>
    <w:uiPriority w:val="0"/>
    <w:pPr>
      <w:tabs>
        <w:tab w:val="left" w:pos="840"/>
      </w:tabs>
      <w:snapToGrid w:val="0"/>
      <w:ind w:left="840" w:firstLine="0" w:firstLineChars="0"/>
    </w:pPr>
    <w:rPr>
      <w:rFonts w:ascii="仿宋_GB2312" w:eastAsia="仿宋_GB2312"/>
      <w:color w:val="000000"/>
    </w:rPr>
  </w:style>
  <w:style w:type="paragraph" w:customStyle="1" w:styleId="258">
    <w:name w:val="正文文字 2"/>
    <w:basedOn w:val="23"/>
    <w:next w:val="23"/>
    <w:qFormat/>
    <w:uiPriority w:val="0"/>
    <w:rPr>
      <w:rFonts w:ascii="宋体" w:eastAsia="宋体" w:cs="Times New Roman"/>
      <w:color w:val="auto"/>
    </w:rPr>
  </w:style>
  <w:style w:type="paragraph" w:customStyle="1" w:styleId="259">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0">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261">
    <w:name w:val="Char5"/>
    <w:basedOn w:val="1"/>
    <w:qFormat/>
    <w:uiPriority w:val="0"/>
    <w:rPr>
      <w:rFonts w:ascii="仿宋_GB2312" w:eastAsia="仿宋_GB2312"/>
      <w:b/>
      <w:sz w:val="32"/>
      <w:szCs w:val="32"/>
    </w:rPr>
  </w:style>
  <w:style w:type="paragraph" w:customStyle="1" w:styleId="262">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3">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4">
    <w:name w:val="Item List"/>
    <w:link w:val="479"/>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5">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6">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267">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8">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9">
    <w:name w:val="Char Char1 Char Char Char Char Char Char1"/>
    <w:basedOn w:val="1"/>
    <w:qFormat/>
    <w:uiPriority w:val="0"/>
    <w:rPr>
      <w:rFonts w:ascii="仿宋_GB2312" w:eastAsia="仿宋_GB2312"/>
      <w:b/>
      <w:sz w:val="32"/>
      <w:szCs w:val="20"/>
    </w:rPr>
  </w:style>
  <w:style w:type="paragraph" w:customStyle="1" w:styleId="270">
    <w:name w:val="Char Char Char Char Char Char Char Char Char Char Char Char1 Char"/>
    <w:basedOn w:val="1"/>
    <w:qFormat/>
    <w:uiPriority w:val="0"/>
    <w:rPr>
      <w:rFonts w:ascii="Tahoma" w:hAnsi="Tahoma" w:cs="仿宋_GB2312"/>
      <w:sz w:val="24"/>
      <w:szCs w:val="20"/>
    </w:rPr>
  </w:style>
  <w:style w:type="paragraph" w:customStyle="1" w:styleId="271">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2">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3">
    <w:name w:val="样式 标题 2标题2H2Heading 2 HiddenHeading 2 CCBSheading 22nd lev..."/>
    <w:basedOn w:val="4"/>
    <w:qFormat/>
    <w:uiPriority w:val="0"/>
    <w:pPr>
      <w:widowControl/>
      <w:spacing w:before="260" w:after="260" w:line="416" w:lineRule="auto"/>
      <w:ind w:left="0" w:firstLine="0"/>
    </w:pPr>
    <w:rPr>
      <w:rFonts w:ascii="Arial" w:hAnsi="Arial" w:eastAsia="黑体"/>
      <w:sz w:val="30"/>
      <w:szCs w:val="21"/>
    </w:rPr>
  </w:style>
  <w:style w:type="paragraph" w:customStyle="1" w:styleId="274">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5">
    <w:name w:val="样式 正文文本缩进 + 段前: 2 字符"/>
    <w:basedOn w:val="1"/>
    <w:qFormat/>
    <w:uiPriority w:val="0"/>
    <w:pPr>
      <w:adjustRightInd/>
      <w:ind w:left="420" w:leftChars="200"/>
      <w:jc w:val="left"/>
    </w:pPr>
    <w:rPr>
      <w:sz w:val="28"/>
      <w:szCs w:val="20"/>
      <w:lang w:eastAsia="zh-TW"/>
    </w:rPr>
  </w:style>
  <w:style w:type="paragraph" w:customStyle="1" w:styleId="276">
    <w:name w:val="Char1 Char Char Char3"/>
    <w:basedOn w:val="1"/>
    <w:qFormat/>
    <w:uiPriority w:val="0"/>
    <w:pPr>
      <w:adjustRightInd/>
      <w:ind w:firstLine="200" w:firstLineChars="200"/>
    </w:pPr>
    <w:rPr>
      <w:rFonts w:ascii="Tahoma" w:hAnsi="Tahoma"/>
      <w:sz w:val="24"/>
      <w:szCs w:val="20"/>
    </w:rPr>
  </w:style>
  <w:style w:type="paragraph" w:customStyle="1" w:styleId="277">
    <w:name w:val="_Style 271"/>
    <w:basedOn w:val="3"/>
    <w:next w:val="1"/>
    <w:qFormat/>
    <w:uiPriority w:val="39"/>
    <w:pPr>
      <w:widowControl/>
      <w:numPr>
        <w:ilvl w:val="0"/>
        <w:numId w:val="0"/>
      </w:numPr>
      <w:adjustRightInd/>
      <w:spacing w:before="480" w:after="0" w:line="276" w:lineRule="auto"/>
      <w:jc w:val="left"/>
      <w:outlineLvl w:val="9"/>
    </w:pPr>
    <w:rPr>
      <w:rFonts w:ascii="Cambria" w:hAnsi="Cambria"/>
      <w:color w:val="365F91"/>
      <w:kern w:val="0"/>
      <w:sz w:val="28"/>
      <w:szCs w:val="28"/>
    </w:rPr>
  </w:style>
  <w:style w:type="paragraph" w:customStyle="1" w:styleId="278">
    <w:name w:val="Char Char Char Char Char Char Char Char Char Char Char Char1 Char1"/>
    <w:basedOn w:val="1"/>
    <w:qFormat/>
    <w:uiPriority w:val="0"/>
    <w:rPr>
      <w:rFonts w:ascii="Tahoma" w:hAnsi="Tahoma" w:cs="仿宋_GB2312"/>
      <w:sz w:val="24"/>
      <w:szCs w:val="20"/>
    </w:rPr>
  </w:style>
  <w:style w:type="paragraph" w:customStyle="1" w:styleId="279">
    <w:name w:val="Char Char1 Char1"/>
    <w:basedOn w:val="1"/>
    <w:qFormat/>
    <w:uiPriority w:val="0"/>
    <w:rPr>
      <w:rFonts w:ascii="仿宋_GB2312" w:eastAsia="仿宋_GB2312"/>
      <w:b/>
      <w:sz w:val="32"/>
      <w:szCs w:val="32"/>
    </w:rPr>
  </w:style>
  <w:style w:type="paragraph" w:customStyle="1" w:styleId="280">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1">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2">
    <w:name w:val="Bulleting First Indent 1"/>
    <w:basedOn w:val="61"/>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3">
    <w:name w:val="Char Char1"/>
    <w:basedOn w:val="1"/>
    <w:qFormat/>
    <w:uiPriority w:val="0"/>
    <w:pPr>
      <w:widowControl/>
      <w:spacing w:after="160" w:line="240" w:lineRule="exact"/>
      <w:jc w:val="left"/>
    </w:pPr>
    <w:rPr>
      <w:rFonts w:eastAsia="仿宋_GB2312"/>
      <w:sz w:val="28"/>
    </w:rPr>
  </w:style>
  <w:style w:type="paragraph" w:customStyle="1" w:styleId="284">
    <w:name w:val="单元格居中"/>
    <w:basedOn w:val="1"/>
    <w:qFormat/>
    <w:uiPriority w:val="0"/>
    <w:pPr>
      <w:adjustRightInd/>
      <w:spacing w:line="360" w:lineRule="auto"/>
      <w:jc w:val="center"/>
    </w:pPr>
    <w:rPr>
      <w:sz w:val="24"/>
    </w:rPr>
  </w:style>
  <w:style w:type="paragraph" w:customStyle="1" w:styleId="285">
    <w:name w:val="正文缩进1"/>
    <w:basedOn w:val="1"/>
    <w:next w:val="25"/>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6">
    <w:name w:val="样式 标题 1Level 1 HeadPIM 1Section Headh1l11Heading 0Datash..."/>
    <w:basedOn w:val="3"/>
    <w:qFormat/>
    <w:uiPriority w:val="0"/>
    <w:pPr>
      <w:keepNext w:val="0"/>
      <w:keepLines w:val="0"/>
      <w:widowControl/>
      <w:numPr>
        <w:ilvl w:val="0"/>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7">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8">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9">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0">
    <w:name w:val="MM Empty"/>
    <w:basedOn w:val="1"/>
    <w:qFormat/>
    <w:uiPriority w:val="0"/>
    <w:pPr>
      <w:adjustRightInd/>
    </w:pPr>
  </w:style>
  <w:style w:type="paragraph" w:customStyle="1" w:styleId="291">
    <w:name w:val="文档正文"/>
    <w:basedOn w:val="1"/>
    <w:qFormat/>
    <w:uiPriority w:val="0"/>
    <w:pPr>
      <w:spacing w:line="480" w:lineRule="atLeast"/>
      <w:ind w:firstLine="567"/>
      <w:textAlignment w:val="baseline"/>
    </w:pPr>
    <w:rPr>
      <w:kern w:val="0"/>
      <w:sz w:val="24"/>
      <w:szCs w:val="20"/>
    </w:rPr>
  </w:style>
  <w:style w:type="paragraph" w:customStyle="1" w:styleId="292">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3">
    <w:name w:val="Char Char1 Char Char1 Char Char1"/>
    <w:basedOn w:val="1"/>
    <w:qFormat/>
    <w:uiPriority w:val="0"/>
    <w:pPr>
      <w:tabs>
        <w:tab w:val="left" w:pos="840"/>
      </w:tabs>
      <w:ind w:left="840" w:hanging="420"/>
    </w:pPr>
    <w:rPr>
      <w:rFonts w:ascii="Tahoma" w:hAnsi="Tahoma"/>
      <w:sz w:val="24"/>
    </w:rPr>
  </w:style>
  <w:style w:type="paragraph" w:customStyle="1" w:styleId="294">
    <w:name w:val="样式 标题 2H2h2Underrubrik1prop2l2Chapter Titlesect 1.2DO NO..."/>
    <w:basedOn w:val="4"/>
    <w:qFormat/>
    <w:uiPriority w:val="0"/>
    <w:pPr>
      <w:numPr>
        <w:ilvl w:val="0"/>
        <w:numId w:val="0"/>
      </w:numPr>
      <w:spacing w:before="120" w:after="120"/>
      <w:ind w:left="425" w:hanging="425"/>
    </w:pPr>
    <w:rPr>
      <w:rFonts w:ascii="微软雅黑" w:hAnsi="微软雅黑" w:eastAsia="微软雅黑" w:cs="宋体"/>
      <w:szCs w:val="20"/>
      <w:lang w:val="en-US"/>
    </w:rPr>
  </w:style>
  <w:style w:type="paragraph" w:customStyle="1" w:styleId="295">
    <w:name w:val="Char Char Char Char Char Char Char Char Char Char1"/>
    <w:basedOn w:val="1"/>
    <w:qFormat/>
    <w:uiPriority w:val="0"/>
    <w:rPr>
      <w:rFonts w:ascii="仿宋_GB2312" w:eastAsia="仿宋_GB2312"/>
      <w:b/>
      <w:sz w:val="32"/>
      <w:szCs w:val="32"/>
    </w:rPr>
  </w:style>
  <w:style w:type="paragraph" w:customStyle="1" w:styleId="296">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7">
    <w:name w:val="默认段落字体 Para Char Char Char1 Char"/>
    <w:basedOn w:val="1"/>
    <w:qFormat/>
    <w:uiPriority w:val="0"/>
    <w:pPr>
      <w:spacing w:line="240" w:lineRule="atLeast"/>
      <w:ind w:left="420" w:firstLine="420"/>
    </w:pPr>
    <w:rPr>
      <w:sz w:val="24"/>
    </w:rPr>
  </w:style>
  <w:style w:type="paragraph" w:styleId="29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9">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0">
    <w:name w:val="Char1 Char Char Char5"/>
    <w:basedOn w:val="1"/>
    <w:qFormat/>
    <w:uiPriority w:val="0"/>
    <w:pPr>
      <w:adjustRightInd/>
      <w:ind w:firstLine="200" w:firstLineChars="200"/>
    </w:pPr>
    <w:rPr>
      <w:rFonts w:ascii="Tahoma" w:hAnsi="Tahoma"/>
      <w:sz w:val="24"/>
      <w:szCs w:val="20"/>
    </w:rPr>
  </w:style>
  <w:style w:type="paragraph" w:customStyle="1" w:styleId="301">
    <w:name w:val="Char Char Char Char Char Char Char1"/>
    <w:basedOn w:val="1"/>
    <w:qFormat/>
    <w:uiPriority w:val="0"/>
    <w:rPr>
      <w:rFonts w:ascii="仿宋_GB2312" w:eastAsia="仿宋_GB2312"/>
      <w:b/>
      <w:sz w:val="32"/>
      <w:szCs w:val="32"/>
    </w:rPr>
  </w:style>
  <w:style w:type="paragraph" w:customStyle="1" w:styleId="302">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3">
    <w:name w:val="正文表标题"/>
    <w:next w:val="141"/>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4">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5">
    <w:name w:val="四号　首行缩进"/>
    <w:basedOn w:val="1"/>
    <w:qFormat/>
    <w:uiPriority w:val="0"/>
    <w:pPr>
      <w:adjustRightInd/>
      <w:spacing w:line="360" w:lineRule="auto"/>
    </w:pPr>
    <w:rPr>
      <w:rFonts w:ascii="宋体" w:hAnsi="宋体"/>
      <w:szCs w:val="20"/>
    </w:rPr>
  </w:style>
  <w:style w:type="paragraph" w:customStyle="1" w:styleId="306">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7">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8">
    <w:name w:val="首行缩进"/>
    <w:basedOn w:val="1"/>
    <w:qFormat/>
    <w:uiPriority w:val="0"/>
    <w:pPr>
      <w:spacing w:line="360" w:lineRule="auto"/>
      <w:ind w:firstLine="480" w:firstLineChars="200"/>
    </w:pPr>
    <w:rPr>
      <w:rFonts w:ascii="宋体"/>
      <w:sz w:val="24"/>
      <w:szCs w:val="20"/>
    </w:rPr>
  </w:style>
  <w:style w:type="paragraph" w:customStyle="1" w:styleId="309">
    <w:name w:val="Char1 Char Char Char1"/>
    <w:basedOn w:val="1"/>
    <w:qFormat/>
    <w:uiPriority w:val="0"/>
    <w:pPr>
      <w:adjustRightInd/>
      <w:ind w:firstLine="200" w:firstLineChars="200"/>
    </w:pPr>
    <w:rPr>
      <w:rFonts w:ascii="Tahoma" w:hAnsi="Tahoma"/>
      <w:sz w:val="24"/>
      <w:szCs w:val="20"/>
    </w:rPr>
  </w:style>
  <w:style w:type="paragraph" w:customStyle="1" w:styleId="310">
    <w:name w:val="MM Topic 2"/>
    <w:basedOn w:val="4"/>
    <w:qFormat/>
    <w:uiPriority w:val="0"/>
    <w:pPr>
      <w:numPr>
        <w:ilvl w:val="0"/>
        <w:numId w:val="0"/>
      </w:numPr>
      <w:tabs>
        <w:tab w:val="clear" w:pos="432"/>
      </w:tabs>
      <w:ind w:left="1260" w:hanging="420"/>
    </w:pPr>
    <w:rPr>
      <w:rFonts w:ascii="Arial" w:hAnsi="Arial" w:eastAsia="黑体"/>
      <w:lang w:val="en-US"/>
    </w:rPr>
  </w:style>
  <w:style w:type="paragraph" w:customStyle="1" w:styleId="311">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2">
    <w:name w:val="样式 样式2 + 左侧:  1 字符 右侧:  1 字符"/>
    <w:basedOn w:val="7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3">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4">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5">
    <w:name w:val="哈哈正文"/>
    <w:basedOn w:val="1"/>
    <w:link w:val="499"/>
    <w:qFormat/>
    <w:uiPriority w:val="0"/>
    <w:pPr>
      <w:adjustRightInd/>
      <w:spacing w:line="360" w:lineRule="auto"/>
      <w:ind w:firstLine="200" w:firstLineChars="200"/>
    </w:pPr>
    <w:rPr>
      <w:rFonts w:ascii="宋体" w:hAnsi="宋体"/>
      <w:sz w:val="24"/>
      <w:szCs w:val="20"/>
    </w:rPr>
  </w:style>
  <w:style w:type="paragraph" w:customStyle="1" w:styleId="316">
    <w:name w:val="List Paragraph1"/>
    <w:basedOn w:val="1"/>
    <w:qFormat/>
    <w:uiPriority w:val="34"/>
    <w:pPr>
      <w:spacing w:line="360" w:lineRule="auto"/>
      <w:ind w:firstLine="200" w:firstLineChars="200"/>
    </w:pPr>
    <w:rPr>
      <w:rFonts w:eastAsia="楷体_GB2312" w:cs="Lucida Sans"/>
      <w:sz w:val="24"/>
    </w:rPr>
  </w:style>
  <w:style w:type="paragraph" w:customStyle="1" w:styleId="317">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8">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9">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20">
    <w:name w:val="Char Char11 Char Char Char Char Char Char Char Char Char1"/>
    <w:basedOn w:val="1"/>
    <w:qFormat/>
    <w:uiPriority w:val="0"/>
    <w:pPr>
      <w:spacing w:line="360" w:lineRule="auto"/>
    </w:pPr>
    <w:rPr>
      <w:szCs w:val="20"/>
    </w:rPr>
  </w:style>
  <w:style w:type="paragraph" w:customStyle="1" w:styleId="321">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2">
    <w:name w:val="正文 项目2"/>
    <w:basedOn w:val="323"/>
    <w:qFormat/>
    <w:uiPriority w:val="0"/>
    <w:pPr>
      <w:numPr>
        <w:ilvl w:val="0"/>
        <w:numId w:val="6"/>
      </w:numPr>
      <w:tabs>
        <w:tab w:val="left" w:pos="840"/>
      </w:tabs>
      <w:spacing w:after="0"/>
    </w:pPr>
  </w:style>
  <w:style w:type="paragraph" w:customStyle="1" w:styleId="323">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4">
    <w:name w:val="Char Char Char1 Char1"/>
    <w:basedOn w:val="1"/>
    <w:qFormat/>
    <w:uiPriority w:val="0"/>
    <w:rPr>
      <w:szCs w:val="20"/>
    </w:rPr>
  </w:style>
  <w:style w:type="paragraph" w:customStyle="1" w:styleId="325">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6">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7">
    <w:name w:val="封面"/>
    <w:basedOn w:val="1"/>
    <w:qFormat/>
    <w:uiPriority w:val="0"/>
    <w:pPr>
      <w:spacing w:line="360" w:lineRule="atLeast"/>
      <w:jc w:val="right"/>
      <w:textAlignment w:val="baseline"/>
    </w:pPr>
    <w:rPr>
      <w:rFonts w:ascii="Symbol" w:hAnsi="Symbol"/>
      <w:kern w:val="0"/>
      <w:szCs w:val="20"/>
    </w:rPr>
  </w:style>
  <w:style w:type="paragraph" w:customStyle="1" w:styleId="328">
    <w:name w:val="正文（缩进2汉字）"/>
    <w:basedOn w:val="1"/>
    <w:link w:val="588"/>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9">
    <w:name w:val="数字标题3"/>
    <w:basedOn w:val="5"/>
    <w:next w:val="1"/>
    <w:qFormat/>
    <w:uiPriority w:val="0"/>
    <w:pPr>
      <w:numPr>
        <w:ilvl w:val="0"/>
        <w:numId w:val="0"/>
      </w:numPr>
      <w:spacing w:line="240" w:lineRule="auto"/>
    </w:pPr>
    <w:rPr>
      <w:sz w:val="28"/>
      <w:szCs w:val="28"/>
    </w:rPr>
  </w:style>
  <w:style w:type="paragraph" w:customStyle="1" w:styleId="330">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1">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2">
    <w:name w:val="正文（首行缩进2字符）"/>
    <w:basedOn w:val="1"/>
    <w:qFormat/>
    <w:uiPriority w:val="0"/>
    <w:pPr>
      <w:adjustRightInd/>
      <w:spacing w:line="360" w:lineRule="auto"/>
      <w:ind w:firstLine="480" w:firstLineChars="200"/>
    </w:pPr>
    <w:rPr>
      <w:sz w:val="24"/>
      <w:szCs w:val="20"/>
    </w:rPr>
  </w:style>
  <w:style w:type="paragraph" w:customStyle="1" w:styleId="333">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4">
    <w:name w:val="正文段"/>
    <w:basedOn w:val="1"/>
    <w:qFormat/>
    <w:uiPriority w:val="0"/>
    <w:pPr>
      <w:widowControl/>
      <w:snapToGrid w:val="0"/>
      <w:spacing w:after="156" w:afterLines="50"/>
      <w:ind w:firstLine="200" w:firstLineChars="200"/>
    </w:pPr>
    <w:rPr>
      <w:kern w:val="0"/>
      <w:sz w:val="24"/>
      <w:szCs w:val="20"/>
    </w:rPr>
  </w:style>
  <w:style w:type="paragraph" w:customStyle="1" w:styleId="335">
    <w:name w:val="Test2"/>
    <w:basedOn w:val="4"/>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6">
    <w:name w:val="数字标题2"/>
    <w:basedOn w:val="4"/>
    <w:next w:val="1"/>
    <w:qFormat/>
    <w:uiPriority w:val="0"/>
    <w:pPr>
      <w:numPr>
        <w:ilvl w:val="1"/>
        <w:numId w:val="5"/>
      </w:numPr>
      <w:tabs>
        <w:tab w:val="clear" w:pos="432"/>
      </w:tabs>
    </w:pPr>
    <w:rPr>
      <w:rFonts w:ascii="Times New Roman" w:eastAsia="宋体"/>
      <w:i/>
      <w:sz w:val="36"/>
      <w:szCs w:val="36"/>
      <w:lang w:val="en-US"/>
    </w:rPr>
  </w:style>
  <w:style w:type="paragraph" w:customStyle="1" w:styleId="337">
    <w:name w:val="彩色列表 - 强调文字颜色 11"/>
    <w:basedOn w:val="1"/>
    <w:qFormat/>
    <w:uiPriority w:val="0"/>
    <w:pPr>
      <w:adjustRightInd/>
      <w:ind w:firstLine="420" w:firstLineChars="200"/>
    </w:pPr>
    <w:rPr>
      <w:rFonts w:ascii="Calibri" w:hAnsi="Calibri"/>
      <w:szCs w:val="22"/>
    </w:rPr>
  </w:style>
  <w:style w:type="paragraph" w:customStyle="1" w:styleId="338">
    <w:name w:val="数字标题4"/>
    <w:basedOn w:val="2"/>
    <w:qFormat/>
    <w:uiPriority w:val="0"/>
    <w:pPr>
      <w:numPr>
        <w:ilvl w:val="0"/>
        <w:numId w:val="0"/>
      </w:numPr>
      <w:tabs>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9">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40">
    <w:name w:val="样式1 + (中宋体"/>
    <w:basedOn w:val="162"/>
    <w:qFormat/>
    <w:uiPriority w:val="0"/>
    <w:pPr>
      <w:widowControl w:val="0"/>
      <w:tabs>
        <w:tab w:val="clear" w:pos="1212"/>
        <w:tab w:val="clear" w:pos="3888"/>
      </w:tabs>
      <w:adjustRightInd/>
      <w:snapToGrid/>
      <w:spacing w:line="360" w:lineRule="auto"/>
      <w:ind w:left="1200" w:hanging="360" w:firstLineChars="200"/>
      <w:jc w:val="both"/>
    </w:pPr>
    <w:rPr>
      <w:kern w:val="2"/>
      <w:szCs w:val="24"/>
    </w:rPr>
  </w:style>
  <w:style w:type="paragraph" w:customStyle="1" w:styleId="341">
    <w:name w:val="仿宋正文"/>
    <w:basedOn w:val="1"/>
    <w:link w:val="464"/>
    <w:qFormat/>
    <w:uiPriority w:val="0"/>
    <w:pPr>
      <w:adjustRightInd/>
      <w:spacing w:line="360" w:lineRule="auto"/>
      <w:ind w:firstLine="480" w:firstLineChars="200"/>
    </w:pPr>
    <w:rPr>
      <w:rFonts w:ascii="仿宋_GB2312" w:eastAsia="仿宋_GB2312"/>
      <w:sz w:val="24"/>
      <w:szCs w:val="20"/>
    </w:rPr>
  </w:style>
  <w:style w:type="paragraph" w:customStyle="1" w:styleId="342">
    <w:name w:val="正文（标题三）"/>
    <w:basedOn w:val="1"/>
    <w:qFormat/>
    <w:uiPriority w:val="0"/>
    <w:pPr>
      <w:spacing w:line="360" w:lineRule="auto"/>
      <w:ind w:firstLine="200" w:firstLineChars="200"/>
    </w:pPr>
    <w:rPr>
      <w:sz w:val="24"/>
    </w:rPr>
  </w:style>
  <w:style w:type="paragraph" w:customStyle="1" w:styleId="343">
    <w:name w:val="MM Topic 3"/>
    <w:basedOn w:val="5"/>
    <w:qFormat/>
    <w:uiPriority w:val="0"/>
    <w:pPr>
      <w:numPr>
        <w:ilvl w:val="0"/>
        <w:numId w:val="4"/>
      </w:numPr>
      <w:tabs>
        <w:tab w:val="clear" w:pos="900"/>
      </w:tabs>
      <w:adjustRightInd/>
    </w:pPr>
  </w:style>
  <w:style w:type="paragraph" w:customStyle="1" w:styleId="344">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5">
    <w:name w:val="图中文字"/>
    <w:basedOn w:val="1"/>
    <w:qFormat/>
    <w:uiPriority w:val="0"/>
    <w:pPr>
      <w:snapToGrid w:val="0"/>
      <w:spacing w:line="0" w:lineRule="atLeast"/>
      <w:ind w:firstLine="200" w:firstLineChars="200"/>
      <w:jc w:val="center"/>
    </w:pPr>
    <w:rPr>
      <w:sz w:val="24"/>
      <w:szCs w:val="20"/>
    </w:rPr>
  </w:style>
  <w:style w:type="paragraph" w:customStyle="1" w:styleId="346">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7">
    <w:name w:val="Char21"/>
    <w:basedOn w:val="1"/>
    <w:qFormat/>
    <w:uiPriority w:val="0"/>
    <w:pPr>
      <w:adjustRightInd/>
      <w:ind w:firstLine="200" w:firstLineChars="200"/>
    </w:pPr>
    <w:rPr>
      <w:rFonts w:ascii="仿宋_GB2312" w:eastAsia="仿宋_GB2312"/>
      <w:b/>
      <w:sz w:val="32"/>
      <w:szCs w:val="32"/>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9">
    <w:name w:val="标题4-dyf"/>
    <w:basedOn w:val="2"/>
    <w:link w:val="554"/>
    <w:qFormat/>
    <w:uiPriority w:val="0"/>
    <w:pPr>
      <w:numPr>
        <w:ilvl w:val="0"/>
        <w:numId w:val="0"/>
      </w:numPr>
      <w:tabs>
        <w:tab w:val="clear" w:pos="864"/>
      </w:tabs>
      <w:adjustRightInd/>
      <w:spacing w:line="376" w:lineRule="atLeast"/>
      <w:ind w:left="851" w:hanging="851"/>
    </w:pPr>
    <w:rPr>
      <w:rFonts w:ascii="Cambria" w:hAnsi="Cambria" w:eastAsia="宋体"/>
      <w:color w:val="000000"/>
      <w:sz w:val="21"/>
      <w:szCs w:val="21"/>
    </w:rPr>
  </w:style>
  <w:style w:type="paragraph" w:customStyle="1" w:styleId="350">
    <w:name w:val="Char1 Char Char Char4"/>
    <w:basedOn w:val="1"/>
    <w:qFormat/>
    <w:uiPriority w:val="0"/>
    <w:pPr>
      <w:adjustRightInd/>
      <w:ind w:firstLine="200" w:firstLineChars="200"/>
    </w:pPr>
    <w:rPr>
      <w:rFonts w:ascii="Tahoma" w:hAnsi="Tahoma"/>
      <w:sz w:val="24"/>
      <w:szCs w:val="20"/>
    </w:rPr>
  </w:style>
  <w:style w:type="paragraph" w:customStyle="1" w:styleId="351">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2">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3">
    <w:name w:val="Char23"/>
    <w:basedOn w:val="1"/>
    <w:qFormat/>
    <w:uiPriority w:val="0"/>
    <w:rPr>
      <w:rFonts w:ascii="仿宋_GB2312" w:eastAsia="仿宋_GB2312"/>
      <w:b/>
      <w:sz w:val="32"/>
      <w:szCs w:val="32"/>
    </w:rPr>
  </w:style>
  <w:style w:type="paragraph" w:customStyle="1" w:styleId="354">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5">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6">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7">
    <w:name w:val="此正文"/>
    <w:basedOn w:val="1"/>
    <w:link w:val="442"/>
    <w:qFormat/>
    <w:uiPriority w:val="0"/>
    <w:pPr>
      <w:adjustRightInd/>
      <w:spacing w:line="360" w:lineRule="auto"/>
      <w:ind w:firstLine="200" w:firstLineChars="200"/>
    </w:pPr>
    <w:rPr>
      <w:sz w:val="24"/>
    </w:rPr>
  </w:style>
  <w:style w:type="paragraph" w:customStyle="1" w:styleId="35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9">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0">
    <w:name w:val="Char3 Char Char Char"/>
    <w:basedOn w:val="1"/>
    <w:qFormat/>
    <w:uiPriority w:val="0"/>
    <w:pPr>
      <w:widowControl/>
      <w:adjustRightInd/>
      <w:spacing w:after="160" w:line="240" w:lineRule="exact"/>
      <w:jc w:val="left"/>
    </w:pPr>
    <w:rPr>
      <w:szCs w:val="20"/>
    </w:rPr>
  </w:style>
  <w:style w:type="paragraph" w:customStyle="1" w:styleId="361">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2">
    <w:name w:val="Normal0"/>
    <w:qFormat/>
    <w:uiPriority w:val="0"/>
    <w:rPr>
      <w:rFonts w:ascii="Times New Roman" w:hAnsi="Times New Roman" w:eastAsia="宋体" w:cs="Times New Roman"/>
      <w:lang w:val="en-US" w:eastAsia="en-US" w:bidi="ar-SA"/>
    </w:rPr>
  </w:style>
  <w:style w:type="paragraph" w:customStyle="1" w:styleId="363">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4">
    <w:name w:val="a1"/>
    <w:basedOn w:val="1"/>
    <w:qFormat/>
    <w:uiPriority w:val="0"/>
    <w:pPr>
      <w:widowControl/>
      <w:spacing w:line="300" w:lineRule="atLeast"/>
      <w:jc w:val="left"/>
    </w:pPr>
    <w:rPr>
      <w:rFonts w:ascii="宋体" w:hAnsi="宋体"/>
      <w:kern w:val="0"/>
      <w:sz w:val="18"/>
      <w:szCs w:val="20"/>
    </w:rPr>
  </w:style>
  <w:style w:type="paragraph" w:customStyle="1" w:styleId="365">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6">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7">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8">
    <w:name w:val="Thf"/>
    <w:basedOn w:val="93"/>
    <w:qFormat/>
    <w:uiPriority w:val="0"/>
    <w:pPr>
      <w:ind w:left="0"/>
    </w:pPr>
  </w:style>
  <w:style w:type="paragraph" w:customStyle="1" w:styleId="369">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70">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1">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3">
    <w:name w:val="_Style 12"/>
    <w:basedOn w:val="18"/>
    <w:qFormat/>
    <w:uiPriority w:val="0"/>
    <w:pPr>
      <w:snapToGrid w:val="0"/>
      <w:spacing w:line="360" w:lineRule="auto"/>
    </w:pPr>
  </w:style>
  <w:style w:type="paragraph" w:customStyle="1" w:styleId="374">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5">
    <w:name w:val="标题 41"/>
    <w:basedOn w:val="1"/>
    <w:next w:val="1"/>
    <w:qFormat/>
    <w:uiPriority w:val="9"/>
    <w:pPr>
      <w:keepNext/>
      <w:keepLines/>
      <w:adjustRightInd/>
      <w:spacing w:before="280" w:after="290" w:line="376" w:lineRule="auto"/>
      <w:outlineLvl w:val="3"/>
    </w:pPr>
    <w:rPr>
      <w:rFonts w:ascii="Cambria" w:hAnsi="Cambria"/>
      <w:b/>
      <w:bCs/>
      <w:sz w:val="28"/>
      <w:szCs w:val="28"/>
    </w:rPr>
  </w:style>
  <w:style w:type="paragraph" w:customStyle="1" w:styleId="376">
    <w:name w:val="标书标题2"/>
    <w:basedOn w:val="4"/>
    <w:qFormat/>
    <w:uiPriority w:val="0"/>
    <w:pPr>
      <w:keepLines w:val="0"/>
      <w:widowControl/>
      <w:numPr>
        <w:ilvl w:val="0"/>
        <w:numId w:val="0"/>
      </w:numPr>
      <w:tabs>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7">
    <w:name w:val="Char Char"/>
    <w:basedOn w:val="1"/>
    <w:qFormat/>
    <w:uiPriority w:val="0"/>
    <w:pPr>
      <w:spacing w:line="360" w:lineRule="auto"/>
    </w:pPr>
    <w:rPr>
      <w:rFonts w:ascii="Tahoma" w:hAnsi="Tahoma"/>
      <w:sz w:val="24"/>
      <w:szCs w:val="20"/>
    </w:rPr>
  </w:style>
  <w:style w:type="paragraph" w:customStyle="1" w:styleId="378">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9">
    <w:name w:val="样式 标题 1 + 黑色 段前: 0.5 行 段后: 0.5 行1"/>
    <w:basedOn w:val="3"/>
    <w:qFormat/>
    <w:uiPriority w:val="0"/>
    <w:pPr>
      <w:keepLines w:val="0"/>
      <w:pageBreakBefore/>
      <w:numPr>
        <w:ilvl w:val="0"/>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0">
    <w:name w:val="彩色列表 - 强调文字颜色 12"/>
    <w:basedOn w:val="1"/>
    <w:qFormat/>
    <w:uiPriority w:val="0"/>
    <w:pPr>
      <w:adjustRightInd/>
      <w:ind w:firstLine="420" w:firstLineChars="200"/>
    </w:pPr>
    <w:rPr>
      <w:rFonts w:ascii="Calibri" w:hAnsi="Calibri"/>
      <w:szCs w:val="22"/>
    </w:rPr>
  </w:style>
  <w:style w:type="paragraph" w:customStyle="1" w:styleId="381">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2">
    <w:name w:val="Char19"/>
    <w:basedOn w:val="1"/>
    <w:qFormat/>
    <w:uiPriority w:val="0"/>
    <w:pPr>
      <w:adjustRightInd/>
    </w:pPr>
    <w:rPr>
      <w:szCs w:val="20"/>
    </w:rPr>
  </w:style>
  <w:style w:type="paragraph" w:customStyle="1" w:styleId="383">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4">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5">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6">
    <w:name w:val="表格（小）"/>
    <w:basedOn w:val="1"/>
    <w:qFormat/>
    <w:uiPriority w:val="0"/>
    <w:pPr>
      <w:adjustRightInd/>
      <w:snapToGrid w:val="0"/>
      <w:spacing w:line="300" w:lineRule="auto"/>
    </w:pPr>
    <w:rPr>
      <w:rFonts w:eastAsia="仿宋"/>
      <w:szCs w:val="21"/>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8">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9">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0">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1">
    <w:name w:val="Char Char Char Char2"/>
    <w:basedOn w:val="1"/>
    <w:qFormat/>
    <w:uiPriority w:val="0"/>
    <w:rPr>
      <w:rFonts w:ascii="Tahoma" w:hAnsi="Tahoma"/>
      <w:sz w:val="24"/>
      <w:szCs w:val="20"/>
    </w:rPr>
  </w:style>
  <w:style w:type="paragraph" w:customStyle="1" w:styleId="392">
    <w:name w:val="p0"/>
    <w:basedOn w:val="1"/>
    <w:qFormat/>
    <w:uiPriority w:val="0"/>
    <w:pPr>
      <w:widowControl/>
      <w:adjustRightInd/>
    </w:pPr>
    <w:rPr>
      <w:kern w:val="0"/>
      <w:szCs w:val="21"/>
    </w:rPr>
  </w:style>
  <w:style w:type="paragraph" w:customStyle="1" w:styleId="393">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4">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5">
    <w:name w:val="默认段落样式"/>
    <w:basedOn w:val="396"/>
    <w:qFormat/>
    <w:uiPriority w:val="0"/>
    <w:pPr>
      <w:spacing w:before="0"/>
      <w:ind w:firstLine="480"/>
      <w:outlineLvl w:val="2"/>
    </w:pPr>
    <w:rPr>
      <w:rFonts w:ascii="仿宋_GB2312" w:hAnsi="宋体" w:eastAsia="仿宋_GB2312"/>
      <w:color w:val="000000"/>
      <w:szCs w:val="24"/>
    </w:rPr>
  </w:style>
  <w:style w:type="paragraph" w:customStyle="1" w:styleId="396">
    <w:name w:val="正文2"/>
    <w:basedOn w:val="1"/>
    <w:link w:val="449"/>
    <w:qFormat/>
    <w:uiPriority w:val="0"/>
    <w:pPr>
      <w:spacing w:before="156" w:line="360" w:lineRule="auto"/>
      <w:ind w:firstLine="510" w:firstLineChars="200"/>
    </w:pPr>
    <w:rPr>
      <w:sz w:val="24"/>
      <w:szCs w:val="20"/>
    </w:rPr>
  </w:style>
  <w:style w:type="paragraph" w:customStyle="1" w:styleId="397">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8">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9">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0">
    <w:name w:val="bullet"/>
    <w:basedOn w:val="1"/>
    <w:qFormat/>
    <w:uiPriority w:val="0"/>
    <w:pPr>
      <w:tabs>
        <w:tab w:val="left" w:pos="840"/>
      </w:tabs>
      <w:adjustRightInd/>
      <w:ind w:left="840" w:hanging="420"/>
    </w:pPr>
  </w:style>
  <w:style w:type="paragraph" w:customStyle="1" w:styleId="401">
    <w:name w:val="五级条标题"/>
    <w:basedOn w:val="174"/>
    <w:next w:val="141"/>
    <w:qFormat/>
    <w:uiPriority w:val="0"/>
    <w:pPr>
      <w:numPr>
        <w:ilvl w:val="6"/>
        <w:numId w:val="0"/>
      </w:numPr>
      <w:tabs>
        <w:tab w:val="clear" w:pos="2940"/>
      </w:tabs>
      <w:outlineLvl w:val="6"/>
    </w:pPr>
  </w:style>
  <w:style w:type="paragraph" w:customStyle="1" w:styleId="402">
    <w:name w:val="Char Char Char Char Char Char Char Char"/>
    <w:basedOn w:val="1"/>
    <w:qFormat/>
    <w:uiPriority w:val="0"/>
    <w:pPr>
      <w:tabs>
        <w:tab w:val="left" w:pos="360"/>
      </w:tabs>
    </w:pPr>
    <w:rPr>
      <w:sz w:val="24"/>
      <w:szCs w:val="20"/>
    </w:rPr>
  </w:style>
  <w:style w:type="paragraph" w:customStyle="1" w:styleId="403">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4">
    <w:name w:val="数字标题5"/>
    <w:basedOn w:val="6"/>
    <w:next w:val="1"/>
    <w:qFormat/>
    <w:uiPriority w:val="0"/>
    <w:pPr>
      <w:numPr>
        <w:ilvl w:val="0"/>
        <w:numId w:val="5"/>
      </w:numPr>
      <w:tabs>
        <w:tab w:val="clear" w:pos="1008"/>
      </w:tabs>
    </w:pPr>
  </w:style>
  <w:style w:type="paragraph" w:customStyle="1" w:styleId="405">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6">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7">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8">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9">
    <w:name w:val="0"/>
    <w:basedOn w:val="1"/>
    <w:qFormat/>
    <w:uiPriority w:val="0"/>
    <w:pPr>
      <w:widowControl/>
    </w:pPr>
    <w:rPr>
      <w:kern w:val="0"/>
      <w:sz w:val="24"/>
      <w:szCs w:val="20"/>
    </w:rPr>
  </w:style>
  <w:style w:type="paragraph" w:customStyle="1" w:styleId="410">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1">
    <w:name w:val="b11_01b"/>
    <w:basedOn w:val="1"/>
    <w:next w:val="1"/>
    <w:link w:val="553"/>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2">
    <w:name w:val="MM Topic 5"/>
    <w:basedOn w:val="6"/>
    <w:qFormat/>
    <w:uiPriority w:val="0"/>
    <w:pPr>
      <w:numPr>
        <w:ilvl w:val="0"/>
        <w:numId w:val="4"/>
      </w:numPr>
      <w:tabs>
        <w:tab w:val="clear" w:pos="1008"/>
      </w:tabs>
      <w:adjustRightInd/>
    </w:pPr>
  </w:style>
  <w:style w:type="paragraph" w:customStyle="1" w:styleId="413">
    <w:name w:val="样式 标题 3标题 3 Char第二层条h33Bold Headbh章标题1小标题level_3PIM 3..."/>
    <w:basedOn w:val="5"/>
    <w:qFormat/>
    <w:uiPriority w:val="0"/>
    <w:pPr>
      <w:numPr>
        <w:ilvl w:val="0"/>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4">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5">
    <w:name w:val="数字标题1"/>
    <w:basedOn w:val="3"/>
    <w:next w:val="1"/>
    <w:qFormat/>
    <w:uiPriority w:val="0"/>
    <w:pPr>
      <w:numPr>
        <w:ilvl w:val="0"/>
        <w:numId w:val="5"/>
      </w:numPr>
      <w:tabs>
        <w:tab w:val="clear" w:pos="432"/>
      </w:tabs>
    </w:pPr>
  </w:style>
  <w:style w:type="paragraph" w:customStyle="1" w:styleId="416">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7">
    <w:name w:val="标书标题3"/>
    <w:basedOn w:val="5"/>
    <w:qFormat/>
    <w:uiPriority w:val="0"/>
    <w:pPr>
      <w:keepLines w:val="0"/>
      <w:widowControl/>
      <w:numPr>
        <w:ilvl w:val="0"/>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8">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9">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0">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1">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2">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3">
    <w:name w:val="MM Topic 1"/>
    <w:basedOn w:val="3"/>
    <w:qFormat/>
    <w:uiPriority w:val="0"/>
    <w:pPr>
      <w:numPr>
        <w:ilvl w:val="0"/>
        <w:numId w:val="0"/>
      </w:numPr>
      <w:tabs>
        <w:tab w:val="clear" w:pos="432"/>
      </w:tabs>
      <w:adjustRightInd/>
      <w:ind w:left="840" w:hanging="420"/>
    </w:pPr>
  </w:style>
  <w:style w:type="paragraph" w:customStyle="1" w:styleId="424">
    <w:name w:val="Char Char Char Char Char Char Char Char1"/>
    <w:basedOn w:val="1"/>
    <w:qFormat/>
    <w:uiPriority w:val="0"/>
    <w:pPr>
      <w:tabs>
        <w:tab w:val="left" w:pos="360"/>
      </w:tabs>
    </w:pPr>
    <w:rPr>
      <w:sz w:val="24"/>
      <w:szCs w:val="20"/>
    </w:rPr>
  </w:style>
  <w:style w:type="paragraph" w:customStyle="1" w:styleId="425">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6">
    <w:name w:val="Char3 Char Char Char1"/>
    <w:basedOn w:val="1"/>
    <w:qFormat/>
    <w:uiPriority w:val="0"/>
    <w:pPr>
      <w:widowControl/>
      <w:adjustRightInd/>
      <w:spacing w:after="160" w:line="240" w:lineRule="exact"/>
      <w:jc w:val="left"/>
    </w:pPr>
    <w:rPr>
      <w:szCs w:val="20"/>
    </w:rPr>
  </w:style>
  <w:style w:type="paragraph" w:customStyle="1" w:styleId="427">
    <w:name w:val="Char Char12"/>
    <w:basedOn w:val="1"/>
    <w:qFormat/>
    <w:uiPriority w:val="0"/>
    <w:pPr>
      <w:widowControl/>
      <w:spacing w:after="160" w:line="240" w:lineRule="exact"/>
      <w:jc w:val="left"/>
    </w:pPr>
    <w:rPr>
      <w:rFonts w:eastAsia="仿宋_GB2312"/>
      <w:sz w:val="28"/>
    </w:rPr>
  </w:style>
  <w:style w:type="paragraph" w:customStyle="1" w:styleId="428">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9">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0">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1">
    <w:name w:val="单元格左对齐"/>
    <w:basedOn w:val="1"/>
    <w:qFormat/>
    <w:uiPriority w:val="0"/>
    <w:pPr>
      <w:adjustRightInd/>
      <w:spacing w:line="360" w:lineRule="auto"/>
    </w:pPr>
    <w:rPr>
      <w:sz w:val="24"/>
    </w:rPr>
  </w:style>
  <w:style w:type="paragraph" w:customStyle="1" w:styleId="432">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3">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4">
    <w:name w:val="正文文本 Char"/>
    <w:qFormat/>
    <w:uiPriority w:val="0"/>
    <w:rPr>
      <w:rFonts w:eastAsia="宋体"/>
      <w:kern w:val="2"/>
      <w:sz w:val="24"/>
      <w:szCs w:val="24"/>
      <w:lang w:val="en-US" w:eastAsia="zh-CN" w:bidi="ar-SA"/>
    </w:rPr>
  </w:style>
  <w:style w:type="character" w:customStyle="1" w:styleId="435">
    <w:name w:val="myp1111"/>
    <w:qFormat/>
    <w:uiPriority w:val="0"/>
    <w:rPr>
      <w:rFonts w:hint="default" w:ascii="ˎ̥" w:hAnsi="ˎ̥"/>
      <w:color w:val="000000"/>
      <w:sz w:val="20"/>
      <w:szCs w:val="20"/>
      <w:u w:val="none"/>
    </w:rPr>
  </w:style>
  <w:style w:type="character" w:customStyle="1" w:styleId="436">
    <w:name w:val="mdeck"/>
    <w:qFormat/>
    <w:uiPriority w:val="0"/>
    <w:rPr>
      <w:rFonts w:ascii="仿宋_GB2312" w:eastAsia="微软雅黑"/>
      <w:b/>
      <w:kern w:val="2"/>
      <w:sz w:val="32"/>
      <w:szCs w:val="32"/>
      <w:lang w:val="en-US" w:eastAsia="zh-CN" w:bidi="ar-SA"/>
    </w:rPr>
  </w:style>
  <w:style w:type="character" w:customStyle="1" w:styleId="437">
    <w:name w:val="签名 Char"/>
    <w:link w:val="42"/>
    <w:qFormat/>
    <w:uiPriority w:val="0"/>
    <w:rPr>
      <w:rFonts w:eastAsia="仿宋_GB2312"/>
      <w:sz w:val="24"/>
    </w:rPr>
  </w:style>
  <w:style w:type="character" w:customStyle="1" w:styleId="438">
    <w:name w:val="tw4winMark"/>
    <w:qFormat/>
    <w:uiPriority w:val="0"/>
    <w:rPr>
      <w:rFonts w:ascii="Courier New" w:hAnsi="Courier New" w:cs="Courier New"/>
      <w:vanish/>
      <w:color w:val="800080"/>
      <w:sz w:val="24"/>
      <w:szCs w:val="24"/>
      <w:vertAlign w:val="subscript"/>
    </w:rPr>
  </w:style>
  <w:style w:type="character" w:customStyle="1" w:styleId="439">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40">
    <w:name w:val="Balloon Text Char"/>
    <w:qFormat/>
    <w:uiPriority w:val="0"/>
    <w:rPr>
      <w:rFonts w:eastAsia="宋体"/>
      <w:kern w:val="2"/>
      <w:sz w:val="18"/>
      <w:szCs w:val="18"/>
      <w:lang w:val="en-US" w:eastAsia="zh-CN" w:bidi="ar-SA"/>
    </w:rPr>
  </w:style>
  <w:style w:type="character" w:customStyle="1" w:styleId="441">
    <w:name w:val="正文非缩进 Char"/>
    <w:qFormat/>
    <w:uiPriority w:val="0"/>
    <w:rPr>
      <w:rFonts w:ascii="宋体" w:eastAsia="宋体"/>
      <w:snapToGrid w:val="0"/>
      <w:color w:val="000000"/>
      <w:kern w:val="28"/>
      <w:sz w:val="28"/>
      <w:lang w:val="en-US" w:eastAsia="zh-CN" w:bidi="ar-SA"/>
    </w:rPr>
  </w:style>
  <w:style w:type="character" w:customStyle="1" w:styleId="442">
    <w:name w:val="此正文 Char"/>
    <w:link w:val="357"/>
    <w:qFormat/>
    <w:uiPriority w:val="0"/>
    <w:rPr>
      <w:kern w:val="2"/>
      <w:sz w:val="24"/>
      <w:szCs w:val="24"/>
    </w:rPr>
  </w:style>
  <w:style w:type="character" w:customStyle="1" w:styleId="443">
    <w:name w:val="Ò³Ã¼ Char Char"/>
    <w:qFormat/>
    <w:uiPriority w:val="0"/>
    <w:rPr>
      <w:rFonts w:eastAsia="宋体"/>
      <w:kern w:val="2"/>
      <w:sz w:val="18"/>
      <w:lang w:val="en-US" w:eastAsia="zh-CN" w:bidi="ar-SA"/>
    </w:rPr>
  </w:style>
  <w:style w:type="character" w:customStyle="1" w:styleId="444">
    <w:name w:val="style91"/>
    <w:qFormat/>
    <w:uiPriority w:val="0"/>
    <w:rPr>
      <w:color w:val="333333"/>
    </w:rPr>
  </w:style>
  <w:style w:type="character" w:customStyle="1" w:styleId="445">
    <w:name w:val="标书1 Char"/>
    <w:qFormat/>
    <w:uiPriority w:val="0"/>
    <w:rPr>
      <w:rFonts w:eastAsia="宋体"/>
      <w:b/>
      <w:bCs/>
      <w:kern w:val="44"/>
      <w:sz w:val="44"/>
      <w:szCs w:val="44"/>
      <w:lang w:val="en-US" w:eastAsia="zh-CN" w:bidi="ar-SA"/>
    </w:rPr>
  </w:style>
  <w:style w:type="character" w:customStyle="1" w:styleId="446">
    <w:name w:val="ca-131"/>
    <w:qFormat/>
    <w:uiPriority w:val="0"/>
    <w:rPr>
      <w:rFonts w:hint="eastAsia" w:ascii="仿宋_GB2312" w:eastAsia="仿宋_GB2312"/>
      <w:b/>
      <w:bCs/>
      <w:color w:val="000000"/>
      <w:spacing w:val="-20"/>
      <w:sz w:val="24"/>
      <w:szCs w:val="24"/>
    </w:rPr>
  </w:style>
  <w:style w:type="character" w:customStyle="1" w:styleId="447">
    <w:name w:val="标书正文格式 Char"/>
    <w:qFormat/>
    <w:uiPriority w:val="0"/>
    <w:rPr>
      <w:rFonts w:eastAsia="楷体_GB2312"/>
      <w:kern w:val="2"/>
      <w:sz w:val="24"/>
      <w:szCs w:val="24"/>
      <w:lang w:bidi="ar-SA"/>
    </w:rPr>
  </w:style>
  <w:style w:type="character" w:customStyle="1" w:styleId="448">
    <w:name w:val="Char Char6"/>
    <w:qFormat/>
    <w:uiPriority w:val="0"/>
    <w:rPr>
      <w:rFonts w:eastAsia="宋体"/>
      <w:kern w:val="2"/>
      <w:sz w:val="21"/>
      <w:szCs w:val="24"/>
      <w:lang w:val="en-US" w:eastAsia="zh-CN" w:bidi="ar-SA"/>
    </w:rPr>
  </w:style>
  <w:style w:type="character" w:customStyle="1" w:styleId="449">
    <w:name w:val="正文2 Char Char"/>
    <w:link w:val="396"/>
    <w:qFormat/>
    <w:uiPriority w:val="0"/>
    <w:rPr>
      <w:rFonts w:eastAsia="宋体"/>
      <w:kern w:val="2"/>
      <w:sz w:val="24"/>
      <w:lang w:val="en-US" w:eastAsia="zh-CN" w:bidi="ar-SA"/>
    </w:rPr>
  </w:style>
  <w:style w:type="character" w:customStyle="1" w:styleId="450">
    <w:name w:val="content"/>
    <w:qFormat/>
    <w:uiPriority w:val="0"/>
  </w:style>
  <w:style w:type="character" w:customStyle="1" w:styleId="451">
    <w:name w:val="正文文本 2 Char"/>
    <w:qFormat/>
    <w:uiPriority w:val="0"/>
    <w:rPr>
      <w:rFonts w:eastAsia="宋体"/>
      <w:kern w:val="2"/>
      <w:sz w:val="21"/>
      <w:szCs w:val="24"/>
      <w:lang w:val="en-US" w:eastAsia="zh-CN" w:bidi="ar-SA"/>
    </w:rPr>
  </w:style>
  <w:style w:type="character" w:customStyle="1" w:styleId="452">
    <w:name w:val="Heading 2 Hidden Char"/>
    <w:qFormat/>
    <w:uiPriority w:val="0"/>
    <w:rPr>
      <w:rFonts w:ascii="仿宋_GB2312" w:eastAsia="仿宋_GB2312"/>
      <w:b/>
      <w:bCs/>
      <w:kern w:val="2"/>
      <w:sz w:val="24"/>
      <w:szCs w:val="24"/>
      <w:lang w:val="zh-CN" w:eastAsia="zh-CN" w:bidi="ar-SA"/>
    </w:rPr>
  </w:style>
  <w:style w:type="character" w:customStyle="1" w:styleId="453">
    <w:name w:val="首行缩进 Char"/>
    <w:qFormat/>
    <w:uiPriority w:val="0"/>
    <w:rPr>
      <w:rFonts w:ascii="宋体" w:eastAsia="宋体"/>
      <w:kern w:val="2"/>
      <w:sz w:val="24"/>
      <w:lang w:val="en-US" w:eastAsia="zh-CN" w:bidi="ar-SA"/>
    </w:rPr>
  </w:style>
  <w:style w:type="character" w:customStyle="1" w:styleId="454">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5">
    <w:name w:val="普通文字 Char Char1"/>
    <w:qFormat/>
    <w:uiPriority w:val="0"/>
    <w:rPr>
      <w:rFonts w:ascii="宋体" w:hAnsi="Courier New"/>
      <w:kern w:val="2"/>
      <w:sz w:val="21"/>
    </w:rPr>
  </w:style>
  <w:style w:type="character" w:customStyle="1" w:styleId="456">
    <w:name w:val="Footer-Even Char"/>
    <w:qFormat/>
    <w:uiPriority w:val="0"/>
    <w:rPr>
      <w:rFonts w:eastAsia="宋体"/>
      <w:kern w:val="2"/>
      <w:sz w:val="18"/>
      <w:lang w:val="en-US" w:eastAsia="zh-CN" w:bidi="ar-SA"/>
    </w:rPr>
  </w:style>
  <w:style w:type="character" w:customStyle="1" w:styleId="457">
    <w:name w:val="dandyren_title1"/>
    <w:qFormat/>
    <w:uiPriority w:val="0"/>
    <w:rPr>
      <w:b/>
      <w:bCs/>
      <w:color w:val="FF6633"/>
      <w:sz w:val="18"/>
      <w:szCs w:val="18"/>
    </w:rPr>
  </w:style>
  <w:style w:type="character" w:customStyle="1" w:styleId="458">
    <w:name w:val="标题 3 Char2"/>
    <w:qFormat/>
    <w:uiPriority w:val="0"/>
    <w:rPr>
      <w:rFonts w:eastAsia="宋体"/>
      <w:b/>
      <w:bCs/>
      <w:kern w:val="2"/>
      <w:sz w:val="32"/>
      <w:szCs w:val="32"/>
      <w:lang w:val="en-US" w:eastAsia="zh-CN" w:bidi="ar-SA"/>
    </w:rPr>
  </w:style>
  <w:style w:type="character" w:customStyle="1" w:styleId="459">
    <w:name w:val="gray6"/>
    <w:basedOn w:val="64"/>
    <w:qFormat/>
    <w:uiPriority w:val="0"/>
  </w:style>
  <w:style w:type="character" w:customStyle="1" w:styleId="460">
    <w:name w:val="标准正文格式 Char"/>
    <w:qFormat/>
    <w:uiPriority w:val="0"/>
    <w:rPr>
      <w:rFonts w:ascii="宋体" w:eastAsia="仿宋_GB2312" w:cs="宋体"/>
      <w:color w:val="000000"/>
      <w:sz w:val="24"/>
      <w:lang w:val="en-US" w:eastAsia="zh-CN" w:bidi="ar-SA"/>
    </w:rPr>
  </w:style>
  <w:style w:type="character" w:customStyle="1" w:styleId="461">
    <w:name w:val="Char Char3"/>
    <w:qFormat/>
    <w:uiPriority w:val="0"/>
    <w:rPr>
      <w:rFonts w:eastAsia="宋体"/>
      <w:kern w:val="2"/>
      <w:sz w:val="21"/>
      <w:szCs w:val="24"/>
      <w:lang w:val="en-US" w:eastAsia="zh-CN" w:bidi="ar-SA"/>
    </w:rPr>
  </w:style>
  <w:style w:type="character" w:customStyle="1" w:styleId="462">
    <w:name w:val="px14"/>
    <w:qFormat/>
    <w:uiPriority w:val="0"/>
    <w:rPr>
      <w:rFonts w:ascii="仿宋_GB2312" w:eastAsia="微软雅黑" w:cs="Times New Roman"/>
      <w:b/>
      <w:kern w:val="2"/>
      <w:sz w:val="32"/>
      <w:szCs w:val="32"/>
      <w:lang w:val="en-US" w:eastAsia="zh-CN" w:bidi="ar-SA"/>
    </w:rPr>
  </w:style>
  <w:style w:type="character" w:customStyle="1" w:styleId="463">
    <w:name w:val="txt"/>
    <w:qFormat/>
    <w:uiPriority w:val="0"/>
    <w:rPr>
      <w:rFonts w:ascii="仿宋_GB2312" w:eastAsia="微软雅黑"/>
      <w:b/>
      <w:kern w:val="2"/>
      <w:sz w:val="32"/>
      <w:szCs w:val="32"/>
      <w:lang w:val="en-US" w:eastAsia="zh-CN" w:bidi="ar-SA"/>
    </w:rPr>
  </w:style>
  <w:style w:type="character" w:customStyle="1" w:styleId="464">
    <w:name w:val="仿宋正文 Char"/>
    <w:link w:val="341"/>
    <w:qFormat/>
    <w:uiPriority w:val="0"/>
    <w:rPr>
      <w:rFonts w:ascii="仿宋_GB2312" w:eastAsia="仿宋_GB2312"/>
      <w:kern w:val="2"/>
      <w:sz w:val="24"/>
      <w:lang w:val="en-US" w:eastAsia="zh-CN" w:bidi="ar-SA"/>
    </w:rPr>
  </w:style>
  <w:style w:type="character" w:customStyle="1" w:styleId="465">
    <w:name w:val="Comment Text Char"/>
    <w:qFormat/>
    <w:uiPriority w:val="0"/>
    <w:rPr>
      <w:rFonts w:ascii="宋体" w:hAnsi="宋体" w:eastAsia="宋体"/>
      <w:kern w:val="2"/>
      <w:sz w:val="24"/>
      <w:lang w:val="en-US" w:eastAsia="zh-CN" w:bidi="ar-SA"/>
    </w:rPr>
  </w:style>
  <w:style w:type="character" w:customStyle="1" w:styleId="466">
    <w:name w:val="tw4winExternal"/>
    <w:qFormat/>
    <w:uiPriority w:val="0"/>
    <w:rPr>
      <w:rFonts w:ascii="Courier New" w:hAnsi="Courier New" w:cs="Courier New"/>
      <w:color w:val="808080"/>
    </w:rPr>
  </w:style>
  <w:style w:type="character" w:customStyle="1" w:styleId="467">
    <w:name w:val="Char Char10"/>
    <w:qFormat/>
    <w:uiPriority w:val="0"/>
    <w:rPr>
      <w:rFonts w:ascii="宋体" w:hAnsi="宋体"/>
      <w:kern w:val="2"/>
      <w:sz w:val="21"/>
      <w:szCs w:val="24"/>
    </w:rPr>
  </w:style>
  <w:style w:type="character" w:customStyle="1" w:styleId="468">
    <w:name w:val="Bold"/>
    <w:qFormat/>
    <w:uiPriority w:val="0"/>
    <w:rPr>
      <w:rFonts w:ascii="Arial" w:hAnsi="Arial" w:eastAsia="黑体" w:cs="Times New Roman"/>
      <w:b/>
      <w:kern w:val="2"/>
      <w:sz w:val="32"/>
      <w:szCs w:val="32"/>
      <w:lang w:val="en-US" w:eastAsia="zh-CN" w:bidi="ar-SA"/>
    </w:rPr>
  </w:style>
  <w:style w:type="character" w:customStyle="1" w:styleId="469">
    <w:name w:val="Font Style82"/>
    <w:qFormat/>
    <w:uiPriority w:val="99"/>
    <w:rPr>
      <w:rFonts w:ascii="宋体" w:eastAsia="宋体" w:cs="宋体"/>
      <w:color w:val="000000"/>
      <w:sz w:val="14"/>
      <w:szCs w:val="14"/>
    </w:rPr>
  </w:style>
  <w:style w:type="character" w:customStyle="1" w:styleId="470">
    <w:name w:val="标题 2 Char"/>
    <w:qFormat/>
    <w:uiPriority w:val="0"/>
    <w:rPr>
      <w:rFonts w:ascii="Arial" w:hAnsi="Arial" w:eastAsia="黑体"/>
      <w:b/>
      <w:kern w:val="2"/>
      <w:sz w:val="32"/>
      <w:lang w:val="en-US" w:eastAsia="zh-CN"/>
    </w:rPr>
  </w:style>
  <w:style w:type="character" w:customStyle="1" w:styleId="471">
    <w:name w:val="h3 Char"/>
    <w:qFormat/>
    <w:uiPriority w:val="0"/>
    <w:rPr>
      <w:rFonts w:eastAsia="宋体"/>
      <w:b/>
      <w:kern w:val="2"/>
      <w:sz w:val="32"/>
      <w:lang w:val="en-US" w:eastAsia="zh-CN" w:bidi="ar-SA"/>
    </w:rPr>
  </w:style>
  <w:style w:type="character" w:customStyle="1" w:styleId="472">
    <w:name w:val="页眉 Char1"/>
    <w:qFormat/>
    <w:uiPriority w:val="0"/>
    <w:rPr>
      <w:rFonts w:eastAsia="宋体"/>
      <w:kern w:val="2"/>
      <w:sz w:val="18"/>
      <w:szCs w:val="18"/>
      <w:lang w:val="en-US" w:eastAsia="zh-CN" w:bidi="ar-SA"/>
    </w:rPr>
  </w:style>
  <w:style w:type="character" w:customStyle="1" w:styleId="473">
    <w:name w:val="标题 8 Char"/>
    <w:link w:val="9"/>
    <w:qFormat/>
    <w:uiPriority w:val="0"/>
    <w:rPr>
      <w:rFonts w:ascii="Arial" w:hAnsi="Arial" w:eastAsia="黑体"/>
      <w:kern w:val="2"/>
      <w:sz w:val="24"/>
      <w:szCs w:val="24"/>
    </w:rPr>
  </w:style>
  <w:style w:type="character" w:customStyle="1" w:styleId="474">
    <w:name w:val="冯广丽 Char"/>
    <w:link w:val="237"/>
    <w:qFormat/>
    <w:uiPriority w:val="0"/>
    <w:rPr>
      <w:rFonts w:ascii="宋体" w:hAnsi="宋体"/>
      <w:kern w:val="2"/>
      <w:sz w:val="24"/>
      <w:szCs w:val="22"/>
    </w:rPr>
  </w:style>
  <w:style w:type="character" w:customStyle="1" w:styleId="475">
    <w:name w:val="脚注文本 Char"/>
    <w:link w:val="50"/>
    <w:qFormat/>
    <w:uiPriority w:val="0"/>
    <w:rPr>
      <w:color w:val="0000FF"/>
      <w:sz w:val="21"/>
    </w:rPr>
  </w:style>
  <w:style w:type="character" w:customStyle="1" w:styleId="476">
    <w:name w:val="font12gray1"/>
    <w:qFormat/>
    <w:uiPriority w:val="0"/>
    <w:rPr>
      <w:rFonts w:ascii="仿宋_GB2312" w:eastAsia="微软雅黑"/>
      <w:b/>
      <w:spacing w:val="300"/>
      <w:kern w:val="2"/>
      <w:sz w:val="18"/>
      <w:szCs w:val="18"/>
      <w:lang w:val="en-US" w:eastAsia="zh-CN" w:bidi="ar-SA"/>
    </w:rPr>
  </w:style>
  <w:style w:type="character" w:customStyle="1" w:styleId="477">
    <w:name w:val="正文文本缩进 Char1"/>
    <w:link w:val="25"/>
    <w:qFormat/>
    <w:uiPriority w:val="0"/>
    <w:rPr>
      <w:rFonts w:ascii="宋体" w:hAnsi="宋体"/>
      <w:kern w:val="2"/>
      <w:sz w:val="24"/>
      <w:szCs w:val="24"/>
    </w:rPr>
  </w:style>
  <w:style w:type="character" w:customStyle="1" w:styleId="478">
    <w:name w:val="方案正文 Char"/>
    <w:qFormat/>
    <w:uiPriority w:val="0"/>
    <w:rPr>
      <w:rFonts w:ascii="仿宋_GB2312" w:eastAsia="仿宋_GB2312"/>
      <w:b/>
      <w:color w:val="000000"/>
      <w:kern w:val="2"/>
      <w:sz w:val="24"/>
      <w:lang w:val="en-US" w:eastAsia="zh-CN" w:bidi="ar-SA"/>
    </w:rPr>
  </w:style>
  <w:style w:type="character" w:customStyle="1" w:styleId="479">
    <w:name w:val="Item List Char"/>
    <w:link w:val="264"/>
    <w:qFormat/>
    <w:uiPriority w:val="0"/>
    <w:rPr>
      <w:rFonts w:ascii="Arial"/>
      <w:bCs/>
      <w:sz w:val="21"/>
      <w:szCs w:val="21"/>
      <w:lang w:val="en-US" w:eastAsia="zh-CN" w:bidi="ar-SA"/>
    </w:rPr>
  </w:style>
  <w:style w:type="character" w:customStyle="1" w:styleId="480">
    <w:name w:val="Normal Indent Char Char"/>
    <w:qFormat/>
    <w:uiPriority w:val="0"/>
    <w:rPr>
      <w:rFonts w:eastAsia="宋体"/>
      <w:kern w:val="2"/>
      <w:sz w:val="21"/>
      <w:lang w:val="en-US" w:eastAsia="zh-CN" w:bidi="ar-SA"/>
    </w:rPr>
  </w:style>
  <w:style w:type="character" w:customStyle="1" w:styleId="481">
    <w:name w:val="t21"/>
    <w:qFormat/>
    <w:uiPriority w:val="0"/>
    <w:rPr>
      <w:rFonts w:ascii="仿宋_GB2312" w:eastAsia="微软雅黑"/>
      <w:b/>
      <w:kern w:val="2"/>
      <w:sz w:val="23"/>
      <w:szCs w:val="23"/>
      <w:lang w:val="en-US" w:eastAsia="zh-CN" w:bidi="ar-SA"/>
    </w:rPr>
  </w:style>
  <w:style w:type="character" w:customStyle="1" w:styleId="482">
    <w:name w:val="Char Char121"/>
    <w:qFormat/>
    <w:uiPriority w:val="0"/>
    <w:rPr>
      <w:rFonts w:ascii="仿宋_GB2312" w:eastAsia="仿宋_GB2312"/>
      <w:b/>
      <w:bCs/>
      <w:kern w:val="2"/>
      <w:sz w:val="24"/>
      <w:szCs w:val="24"/>
      <w:lang w:val="zh-CN" w:eastAsia="zh-CN" w:bidi="ar-SA"/>
    </w:rPr>
  </w:style>
  <w:style w:type="character" w:customStyle="1" w:styleId="483">
    <w:name w:val="标题 7 Char"/>
    <w:link w:val="8"/>
    <w:qFormat/>
    <w:uiPriority w:val="0"/>
    <w:rPr>
      <w:b/>
      <w:bCs/>
      <w:kern w:val="2"/>
      <w:sz w:val="24"/>
      <w:szCs w:val="24"/>
    </w:rPr>
  </w:style>
  <w:style w:type="character" w:customStyle="1" w:styleId="484">
    <w:name w:val="称呼 Char"/>
    <w:link w:val="20"/>
    <w:qFormat/>
    <w:uiPriority w:val="0"/>
    <w:rPr>
      <w:rFonts w:ascii="仿宋_GB2312" w:eastAsia="仿宋_GB2312"/>
      <w:kern w:val="2"/>
      <w:sz w:val="28"/>
    </w:rPr>
  </w:style>
  <w:style w:type="character" w:customStyle="1" w:styleId="485">
    <w:name w:val="正文 项目 Char"/>
    <w:qFormat/>
    <w:uiPriority w:val="0"/>
    <w:rPr>
      <w:rFonts w:ascii="仿宋_GB2312" w:hAnsi="仿宋_GB2312" w:eastAsia="仿宋_GB2312"/>
      <w:kern w:val="2"/>
      <w:sz w:val="24"/>
      <w:lang w:bidi="ar-SA"/>
    </w:rPr>
  </w:style>
  <w:style w:type="character" w:customStyle="1" w:styleId="486">
    <w:name w:val="普通文字 Char1"/>
    <w:qFormat/>
    <w:uiPriority w:val="0"/>
    <w:rPr>
      <w:rFonts w:ascii="宋体" w:hAnsi="Courier New" w:eastAsia="宋体"/>
      <w:kern w:val="2"/>
      <w:sz w:val="21"/>
      <w:lang w:val="en-US" w:eastAsia="zh-CN"/>
    </w:rPr>
  </w:style>
  <w:style w:type="character" w:customStyle="1" w:styleId="487">
    <w:name w:val="正文1 Char1"/>
    <w:qFormat/>
    <w:uiPriority w:val="0"/>
    <w:rPr>
      <w:rFonts w:ascii="仿宋_GB2312" w:hAnsi="Courier New" w:eastAsia="仿宋_GB2312"/>
      <w:kern w:val="28"/>
      <w:sz w:val="24"/>
      <w:szCs w:val="24"/>
    </w:rPr>
  </w:style>
  <w:style w:type="character" w:customStyle="1" w:styleId="488">
    <w:name w:val="hei16b1"/>
    <w:qFormat/>
    <w:uiPriority w:val="0"/>
    <w:rPr>
      <w:rFonts w:hint="default" w:ascii="Arial" w:hAnsi="Arial" w:cs="Arial"/>
      <w:b/>
      <w:bCs/>
      <w:color w:val="000000"/>
      <w:sz w:val="24"/>
      <w:szCs w:val="24"/>
    </w:rPr>
  </w:style>
  <w:style w:type="character" w:customStyle="1" w:styleId="489">
    <w:name w:val="c7 style3"/>
    <w:qFormat/>
    <w:uiPriority w:val="0"/>
  </w:style>
  <w:style w:type="character" w:customStyle="1" w:styleId="490">
    <w:name w:val="副标题 Char"/>
    <w:link w:val="47"/>
    <w:qFormat/>
    <w:uiPriority w:val="0"/>
    <w:rPr>
      <w:rFonts w:ascii="Arial" w:hAnsi="Arial" w:eastAsia="隶书"/>
      <w:b/>
      <w:bCs/>
      <w:kern w:val="28"/>
      <w:sz w:val="44"/>
      <w:szCs w:val="32"/>
      <w:lang w:val="en-US" w:eastAsia="zh-CN" w:bidi="ar-SA"/>
    </w:rPr>
  </w:style>
  <w:style w:type="character" w:customStyle="1" w:styleId="491">
    <w:name w:val="纯文本 Char"/>
    <w:link w:val="34"/>
    <w:qFormat/>
    <w:uiPriority w:val="0"/>
    <w:rPr>
      <w:rFonts w:ascii="宋体" w:hAnsi="Courier New" w:eastAsia="宋体" w:cs="Arial"/>
      <w:snapToGrid w:val="0"/>
      <w:kern w:val="2"/>
      <w:sz w:val="21"/>
      <w:szCs w:val="21"/>
      <w:lang w:val="en-US" w:eastAsia="zh-CN" w:bidi="ar-SA"/>
    </w:rPr>
  </w:style>
  <w:style w:type="character" w:customStyle="1" w:styleId="492">
    <w:name w:val="表正文 Char1"/>
    <w:qFormat/>
    <w:uiPriority w:val="0"/>
    <w:rPr>
      <w:rFonts w:ascii="宋体" w:eastAsia="宋体"/>
      <w:snapToGrid w:val="0"/>
      <w:color w:val="000000"/>
      <w:kern w:val="28"/>
      <w:sz w:val="28"/>
    </w:rPr>
  </w:style>
  <w:style w:type="character" w:customStyle="1" w:styleId="493">
    <w:name w:val="Char Char5"/>
    <w:qFormat/>
    <w:uiPriority w:val="0"/>
    <w:rPr>
      <w:rFonts w:ascii="宋体" w:hAnsi="Courier New" w:eastAsia="宋体"/>
      <w:kern w:val="2"/>
      <w:sz w:val="21"/>
      <w:lang w:val="en-US" w:eastAsia="zh-CN"/>
    </w:rPr>
  </w:style>
  <w:style w:type="character" w:customStyle="1" w:styleId="494">
    <w:name w:val="标题 1 Char Char"/>
    <w:qFormat/>
    <w:uiPriority w:val="0"/>
    <w:rPr>
      <w:rFonts w:hint="eastAsia" w:ascii="宋体" w:hAnsi="宋体" w:eastAsia="宋体"/>
      <w:b/>
      <w:spacing w:val="-2"/>
      <w:sz w:val="24"/>
      <w:lang w:val="en-US" w:eastAsia="zh-CN" w:bidi="ar-SA"/>
    </w:rPr>
  </w:style>
  <w:style w:type="character" w:customStyle="1" w:styleId="495">
    <w:name w:val="Char Char4"/>
    <w:qFormat/>
    <w:uiPriority w:val="0"/>
    <w:rPr>
      <w:rFonts w:eastAsia="宋体"/>
      <w:b/>
      <w:sz w:val="24"/>
      <w:lang w:val="en-GB" w:eastAsia="zh-CN" w:bidi="ar-SA"/>
    </w:rPr>
  </w:style>
  <w:style w:type="character" w:customStyle="1" w:styleId="496">
    <w:name w:val="zbggmain style9"/>
    <w:qFormat/>
    <w:uiPriority w:val="0"/>
  </w:style>
  <w:style w:type="character" w:customStyle="1" w:styleId="497">
    <w:name w:val="Header Char_8584ba98-fa44-4c25-b75a-3468a73a1aa7"/>
    <w:qFormat/>
    <w:uiPriority w:val="0"/>
    <w:rPr>
      <w:rFonts w:eastAsia="宋体"/>
      <w:kern w:val="2"/>
      <w:sz w:val="18"/>
      <w:szCs w:val="18"/>
      <w:lang w:val="en-US" w:eastAsia="zh-CN" w:bidi="ar-SA"/>
    </w:rPr>
  </w:style>
  <w:style w:type="character" w:customStyle="1" w:styleId="498">
    <w:name w:val="样式 宋体"/>
    <w:qFormat/>
    <w:uiPriority w:val="0"/>
    <w:rPr>
      <w:rFonts w:ascii="宋体" w:hAnsi="宋体"/>
      <w:sz w:val="24"/>
    </w:rPr>
  </w:style>
  <w:style w:type="character" w:customStyle="1" w:styleId="499">
    <w:name w:val="哈哈正文 Char"/>
    <w:link w:val="315"/>
    <w:qFormat/>
    <w:uiPriority w:val="0"/>
    <w:rPr>
      <w:rFonts w:ascii="宋体" w:hAnsi="宋体" w:eastAsia="宋体"/>
      <w:kern w:val="2"/>
      <w:sz w:val="24"/>
      <w:lang w:bidi="ar-SA"/>
    </w:rPr>
  </w:style>
  <w:style w:type="character" w:customStyle="1" w:styleId="500">
    <w:name w:val="标题 Char"/>
    <w:qFormat/>
    <w:uiPriority w:val="0"/>
    <w:rPr>
      <w:rFonts w:eastAsia="宋体"/>
      <w:b/>
      <w:sz w:val="24"/>
      <w:lang w:val="en-GB" w:eastAsia="zh-CN" w:bidi="ar-SA"/>
    </w:rPr>
  </w:style>
  <w:style w:type="character" w:customStyle="1" w:styleId="501">
    <w:name w:val="纯文本 Char Char Char"/>
    <w:qFormat/>
    <w:uiPriority w:val="0"/>
    <w:rPr>
      <w:rFonts w:ascii="宋体" w:hAnsi="Courier New" w:eastAsia="宋体"/>
      <w:kern w:val="2"/>
      <w:sz w:val="21"/>
      <w:lang w:val="en-US" w:eastAsia="zh-CN" w:bidi="ar-SA"/>
    </w:rPr>
  </w:style>
  <w:style w:type="character" w:customStyle="1" w:styleId="502">
    <w:name w:val="正文 编号 Char"/>
    <w:qFormat/>
    <w:uiPriority w:val="0"/>
    <w:rPr>
      <w:rFonts w:ascii="仿宋_GB2312" w:hAnsi="仿宋_GB2312" w:eastAsia="仿宋_GB2312"/>
      <w:kern w:val="2"/>
      <w:sz w:val="24"/>
      <w:lang w:bidi="ar-SA"/>
    </w:rPr>
  </w:style>
  <w:style w:type="character" w:customStyle="1" w:styleId="503">
    <w:name w:val="插图说明 Char"/>
    <w:qFormat/>
    <w:uiPriority w:val="0"/>
    <w:rPr>
      <w:rFonts w:eastAsia="黑体"/>
      <w:sz w:val="24"/>
      <w:lang w:val="en-US" w:eastAsia="zh-CN"/>
    </w:rPr>
  </w:style>
  <w:style w:type="character" w:customStyle="1" w:styleId="504">
    <w:name w:val="正文首行缩进 2 Char"/>
    <w:link w:val="26"/>
    <w:qFormat/>
    <w:uiPriority w:val="0"/>
    <w:rPr>
      <w:rFonts w:ascii="宋体" w:hAnsi="宋体"/>
      <w:kern w:val="2"/>
      <w:sz w:val="21"/>
      <w:szCs w:val="24"/>
    </w:rPr>
  </w:style>
  <w:style w:type="character" w:customStyle="1" w:styleId="505">
    <w:name w:val="正文文本缩进 2 Char"/>
    <w:link w:val="38"/>
    <w:qFormat/>
    <w:uiPriority w:val="0"/>
    <w:rPr>
      <w:rFonts w:ascii="宋体"/>
      <w:sz w:val="28"/>
    </w:rPr>
  </w:style>
  <w:style w:type="character" w:customStyle="1" w:styleId="506">
    <w:name w:val="公文正文 Char"/>
    <w:qFormat/>
    <w:uiPriority w:val="0"/>
    <w:rPr>
      <w:rFonts w:ascii="仿宋_GB2312" w:eastAsia="仿宋_GB2312"/>
      <w:kern w:val="2"/>
      <w:sz w:val="24"/>
      <w:szCs w:val="24"/>
      <w:lang w:val="en-US" w:eastAsia="zh-CN" w:bidi="ar-SA"/>
    </w:rPr>
  </w:style>
  <w:style w:type="character" w:customStyle="1" w:styleId="507">
    <w:name w:val="Char Char41"/>
    <w:qFormat/>
    <w:uiPriority w:val="0"/>
    <w:rPr>
      <w:rFonts w:eastAsia="宋体"/>
      <w:b/>
      <w:sz w:val="24"/>
      <w:lang w:val="en-GB" w:eastAsia="zh-CN" w:bidi="ar-SA"/>
    </w:rPr>
  </w:style>
  <w:style w:type="character" w:customStyle="1" w:styleId="508">
    <w:name w:val="unnamed31"/>
    <w:qFormat/>
    <w:uiPriority w:val="0"/>
    <w:rPr>
      <w:rFonts w:ascii="Tahoma" w:hAnsi="Tahoma" w:eastAsia="宋体"/>
      <w:b/>
      <w:kern w:val="2"/>
      <w:sz w:val="24"/>
      <w:szCs w:val="32"/>
      <w:u w:val="none"/>
      <w:lang w:val="en-US" w:eastAsia="zh-CN" w:bidi="ar-SA"/>
    </w:rPr>
  </w:style>
  <w:style w:type="character" w:customStyle="1" w:styleId="509">
    <w:name w:val="Char Char91"/>
    <w:qFormat/>
    <w:uiPriority w:val="0"/>
    <w:rPr>
      <w:rFonts w:eastAsia="宋体"/>
      <w:kern w:val="2"/>
      <w:sz w:val="18"/>
      <w:szCs w:val="18"/>
      <w:lang w:val="en-US" w:eastAsia="zh-CN" w:bidi="ar-SA"/>
    </w:rPr>
  </w:style>
  <w:style w:type="character" w:customStyle="1" w:styleId="510">
    <w:name w:val="Footer-Even Char1"/>
    <w:qFormat/>
    <w:uiPriority w:val="0"/>
    <w:rPr>
      <w:rFonts w:eastAsia="宋体"/>
      <w:kern w:val="2"/>
      <w:sz w:val="18"/>
      <w:szCs w:val="18"/>
      <w:lang w:val="en-US" w:eastAsia="zh-CN" w:bidi="ar-SA"/>
    </w:rPr>
  </w:style>
  <w:style w:type="character" w:customStyle="1" w:styleId="511">
    <w:name w:val="gf正文1 Char"/>
    <w:qFormat/>
    <w:uiPriority w:val="0"/>
    <w:rPr>
      <w:rFonts w:ascii="宋体" w:hAnsi="宋体" w:eastAsia="宋体" w:cs="宋体"/>
      <w:kern w:val="2"/>
      <w:sz w:val="24"/>
      <w:szCs w:val="24"/>
      <w:lang w:val="en-US" w:eastAsia="zh-CN" w:bidi="ar-SA"/>
    </w:rPr>
  </w:style>
  <w:style w:type="character" w:customStyle="1" w:styleId="512">
    <w:name w:val="javascript"/>
    <w:qFormat/>
    <w:uiPriority w:val="0"/>
  </w:style>
  <w:style w:type="character" w:customStyle="1" w:styleId="513">
    <w:name w:val="列出段落 Char"/>
    <w:qFormat/>
    <w:uiPriority w:val="34"/>
    <w:rPr>
      <w:rFonts w:eastAsia="楷体_GB2312" w:cs="Lucida Sans"/>
      <w:kern w:val="2"/>
      <w:sz w:val="24"/>
      <w:szCs w:val="24"/>
      <w:lang w:val="en-US" w:eastAsia="zh-CN" w:bidi="ar-SA"/>
    </w:rPr>
  </w:style>
  <w:style w:type="character" w:customStyle="1" w:styleId="514">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5">
    <w:name w:val="标书表格字体格式 Char"/>
    <w:qFormat/>
    <w:uiPriority w:val="0"/>
    <w:rPr>
      <w:kern w:val="2"/>
      <w:sz w:val="21"/>
      <w:szCs w:val="24"/>
      <w:lang w:bidi="ar-SA"/>
    </w:rPr>
  </w:style>
  <w:style w:type="character" w:customStyle="1" w:styleId="516">
    <w:name w:val="普通文字 Char3"/>
    <w:qFormat/>
    <w:uiPriority w:val="0"/>
    <w:rPr>
      <w:rFonts w:ascii="宋体" w:hAnsi="Courier New" w:eastAsia="宋体"/>
      <w:kern w:val="2"/>
      <w:sz w:val="21"/>
      <w:lang w:val="en-US" w:eastAsia="zh-CN" w:bidi="ar-SA"/>
    </w:rPr>
  </w:style>
  <w:style w:type="character" w:customStyle="1" w:styleId="517">
    <w:name w:val="h Char Char1"/>
    <w:qFormat/>
    <w:uiPriority w:val="0"/>
    <w:rPr>
      <w:rFonts w:eastAsia="宋体"/>
      <w:kern w:val="2"/>
      <w:sz w:val="18"/>
      <w:szCs w:val="18"/>
      <w:lang w:val="en-US" w:eastAsia="zh-CN" w:bidi="ar-SA"/>
    </w:rPr>
  </w:style>
  <w:style w:type="character" w:customStyle="1" w:styleId="518">
    <w:name w:val="冯 Char"/>
    <w:link w:val="76"/>
    <w:qFormat/>
    <w:uiPriority w:val="0"/>
    <w:rPr>
      <w:rFonts w:ascii="宋体" w:hAnsi="宋体"/>
      <w:color w:val="000000"/>
      <w:sz w:val="24"/>
      <w:szCs w:val="24"/>
    </w:rPr>
  </w:style>
  <w:style w:type="character" w:customStyle="1" w:styleId="519">
    <w:name w:val="highlight1"/>
    <w:qFormat/>
    <w:uiPriority w:val="0"/>
    <w:rPr>
      <w:rFonts w:ascii="仿宋_GB2312" w:eastAsia="微软雅黑"/>
      <w:b/>
      <w:kern w:val="2"/>
      <w:sz w:val="23"/>
      <w:szCs w:val="23"/>
      <w:lang w:val="en-US" w:eastAsia="zh-CN" w:bidi="ar-SA"/>
    </w:rPr>
  </w:style>
  <w:style w:type="character" w:customStyle="1" w:styleId="520">
    <w:name w:val="样式6 Char"/>
    <w:qFormat/>
    <w:uiPriority w:val="0"/>
    <w:rPr>
      <w:rFonts w:ascii="仿宋_GB2312" w:hAnsi="宋体" w:eastAsia="仿宋_GB2312"/>
      <w:b/>
      <w:bCs/>
      <w:kern w:val="2"/>
      <w:sz w:val="24"/>
      <w:szCs w:val="24"/>
      <w:lang w:val="en-US" w:eastAsia="zh-CN" w:bidi="ar-SA"/>
    </w:rPr>
  </w:style>
  <w:style w:type="character" w:customStyle="1" w:styleId="521">
    <w:name w:val="标题 9 Char"/>
    <w:link w:val="10"/>
    <w:qFormat/>
    <w:uiPriority w:val="0"/>
    <w:rPr>
      <w:rFonts w:ascii="Arial" w:hAnsi="Arial" w:eastAsia="黑体"/>
      <w:kern w:val="2"/>
      <w:sz w:val="21"/>
      <w:szCs w:val="21"/>
    </w:rPr>
  </w:style>
  <w:style w:type="character" w:customStyle="1" w:styleId="522">
    <w:name w:val="md"/>
    <w:basedOn w:val="64"/>
    <w:qFormat/>
    <w:uiPriority w:val="0"/>
  </w:style>
  <w:style w:type="character" w:customStyle="1" w:styleId="523">
    <w:name w:val="myp11"/>
    <w:qFormat/>
    <w:uiPriority w:val="0"/>
    <w:rPr>
      <w:rFonts w:ascii="仿宋_GB2312" w:eastAsia="微软雅黑"/>
      <w:b/>
      <w:kern w:val="2"/>
      <w:sz w:val="32"/>
      <w:szCs w:val="32"/>
      <w:lang w:val="en-US" w:eastAsia="zh-CN" w:bidi="ar-SA"/>
    </w:rPr>
  </w:style>
  <w:style w:type="character" w:customStyle="1" w:styleId="524">
    <w:name w:val="Ò³Ã¼ Char Char1"/>
    <w:qFormat/>
    <w:uiPriority w:val="0"/>
    <w:rPr>
      <w:rFonts w:eastAsia="宋体"/>
      <w:kern w:val="2"/>
      <w:sz w:val="18"/>
      <w:szCs w:val="18"/>
      <w:lang w:val="en-US" w:eastAsia="zh-CN" w:bidi="ar-SA"/>
    </w:rPr>
  </w:style>
  <w:style w:type="character" w:customStyle="1" w:styleId="525">
    <w:name w:val="tw4winTerm"/>
    <w:qFormat/>
    <w:uiPriority w:val="0"/>
    <w:rPr>
      <w:color w:val="0000FF"/>
    </w:rPr>
  </w:style>
  <w:style w:type="character" w:customStyle="1" w:styleId="526">
    <w:name w:val="表格 Char Char"/>
    <w:qFormat/>
    <w:uiPriority w:val="0"/>
    <w:rPr>
      <w:rFonts w:ascii="宋体" w:hAnsi="宋体" w:eastAsia="宋体"/>
      <w:lang w:bidi="ar-SA"/>
    </w:rPr>
  </w:style>
  <w:style w:type="character" w:customStyle="1" w:styleId="527">
    <w:name w:val="样式8 Char"/>
    <w:qFormat/>
    <w:uiPriority w:val="0"/>
    <w:rPr>
      <w:rFonts w:ascii="仿宋_GB2312" w:hAnsi="宋体" w:eastAsia="仿宋_GB2312"/>
      <w:b/>
      <w:bCs/>
      <w:kern w:val="2"/>
      <w:sz w:val="24"/>
      <w:szCs w:val="24"/>
    </w:rPr>
  </w:style>
  <w:style w:type="character" w:customStyle="1" w:styleId="528">
    <w:name w:val="样式5 Char"/>
    <w:qFormat/>
    <w:uiPriority w:val="0"/>
    <w:rPr>
      <w:rFonts w:ascii="仿宋_GB2312" w:hAnsi="仿宋" w:eastAsia="仿宋_GB2312"/>
      <w:kern w:val="2"/>
      <w:sz w:val="24"/>
      <w:szCs w:val="24"/>
    </w:rPr>
  </w:style>
  <w:style w:type="character" w:customStyle="1" w:styleId="529">
    <w:name w:val="页脚 Char1"/>
    <w:qFormat/>
    <w:uiPriority w:val="0"/>
    <w:rPr>
      <w:rFonts w:eastAsia="宋体"/>
      <w:kern w:val="2"/>
      <w:sz w:val="18"/>
      <w:szCs w:val="18"/>
      <w:lang w:val="en-US" w:eastAsia="zh-CN" w:bidi="ar-SA"/>
    </w:rPr>
  </w:style>
  <w:style w:type="character" w:customStyle="1" w:styleId="530">
    <w:name w:val="tw4winJump"/>
    <w:qFormat/>
    <w:uiPriority w:val="0"/>
    <w:rPr>
      <w:rFonts w:ascii="Courier New" w:hAnsi="Courier New" w:cs="Courier New"/>
      <w:color w:val="008080"/>
    </w:rPr>
  </w:style>
  <w:style w:type="character" w:customStyle="1" w:styleId="531">
    <w:name w:val="批注文字 Char"/>
    <w:qFormat/>
    <w:uiPriority w:val="99"/>
    <w:rPr>
      <w:kern w:val="2"/>
      <w:sz w:val="21"/>
      <w:szCs w:val="24"/>
    </w:rPr>
  </w:style>
  <w:style w:type="character" w:customStyle="1" w:styleId="532">
    <w:name w:val="Char Char122"/>
    <w:qFormat/>
    <w:uiPriority w:val="0"/>
    <w:rPr>
      <w:rFonts w:ascii="仿宋_GB2312" w:eastAsia="仿宋_GB2312"/>
      <w:b/>
      <w:bCs/>
      <w:kern w:val="2"/>
      <w:sz w:val="24"/>
      <w:szCs w:val="24"/>
      <w:lang w:val="zh-CN" w:eastAsia="zh-CN" w:bidi="ar-SA"/>
    </w:rPr>
  </w:style>
  <w:style w:type="character" w:customStyle="1" w:styleId="533">
    <w:name w:val="No Spacing Char"/>
    <w:link w:val="171"/>
    <w:qFormat/>
    <w:uiPriority w:val="1"/>
    <w:rPr>
      <w:rFonts w:ascii="Calibri" w:hAnsi="Calibri"/>
      <w:sz w:val="22"/>
      <w:szCs w:val="22"/>
      <w:lang w:val="en-US" w:eastAsia="zh-CN" w:bidi="ar-SA"/>
    </w:rPr>
  </w:style>
  <w:style w:type="character" w:customStyle="1" w:styleId="534">
    <w:name w:val="Char Char21"/>
    <w:qFormat/>
    <w:uiPriority w:val="0"/>
    <w:rPr>
      <w:rFonts w:ascii="宋体" w:hAnsi="Courier New" w:eastAsia="宋体"/>
      <w:kern w:val="2"/>
      <w:sz w:val="21"/>
      <w:lang w:val="en-US" w:eastAsia="zh-CN" w:bidi="ar-SA"/>
    </w:rPr>
  </w:style>
  <w:style w:type="character" w:customStyle="1" w:styleId="535">
    <w:name w:val="Char Char8"/>
    <w:qFormat/>
    <w:uiPriority w:val="0"/>
    <w:rPr>
      <w:rFonts w:eastAsia="宋体"/>
      <w:b/>
      <w:sz w:val="24"/>
      <w:lang w:val="en-GB" w:eastAsia="zh-CN"/>
    </w:rPr>
  </w:style>
  <w:style w:type="character" w:customStyle="1" w:styleId="536">
    <w:name w:val="font21"/>
    <w:qFormat/>
    <w:uiPriority w:val="0"/>
    <w:rPr>
      <w:rFonts w:hint="eastAsia" w:ascii="宋体" w:hAnsi="宋体" w:eastAsia="宋体"/>
      <w:kern w:val="2"/>
      <w:sz w:val="28"/>
      <w:szCs w:val="28"/>
      <w:lang w:val="en-US" w:eastAsia="zh-CN" w:bidi="ar-SA"/>
    </w:rPr>
  </w:style>
  <w:style w:type="character" w:customStyle="1" w:styleId="537">
    <w:name w:val="正文2 Char"/>
    <w:qFormat/>
    <w:uiPriority w:val="0"/>
    <w:rPr>
      <w:rFonts w:eastAsia="宋体"/>
      <w:kern w:val="2"/>
      <w:sz w:val="24"/>
      <w:lang w:val="en-US" w:eastAsia="zh-CN" w:bidi="ar-SA"/>
    </w:rPr>
  </w:style>
  <w:style w:type="character" w:customStyle="1" w:styleId="538">
    <w:name w:val="big1"/>
    <w:qFormat/>
    <w:uiPriority w:val="0"/>
    <w:rPr>
      <w:rFonts w:hint="eastAsia" w:ascii="宋体" w:hAnsi="宋体" w:eastAsia="宋体"/>
      <w:color w:val="333333"/>
      <w:sz w:val="22"/>
      <w:szCs w:val="22"/>
    </w:rPr>
  </w:style>
  <w:style w:type="character" w:customStyle="1" w:styleId="539">
    <w:name w:val="Body Text(ch) Char Char"/>
    <w:qFormat/>
    <w:uiPriority w:val="0"/>
    <w:rPr>
      <w:rFonts w:ascii="宋体"/>
      <w:kern w:val="2"/>
      <w:sz w:val="24"/>
      <w:szCs w:val="21"/>
      <w:lang w:val="zh-CN"/>
    </w:rPr>
  </w:style>
  <w:style w:type="character" w:customStyle="1" w:styleId="540">
    <w:name w:val="blue1"/>
    <w:basedOn w:val="64"/>
    <w:qFormat/>
    <w:uiPriority w:val="0"/>
  </w:style>
  <w:style w:type="character" w:customStyle="1" w:styleId="541">
    <w:name w:val="正文 项目2 Char"/>
    <w:basedOn w:val="485"/>
    <w:qFormat/>
    <w:uiPriority w:val="0"/>
    <w:rPr>
      <w:rFonts w:ascii="仿宋_GB2312" w:hAnsi="仿宋_GB2312" w:eastAsia="仿宋_GB2312"/>
      <w:kern w:val="2"/>
      <w:sz w:val="24"/>
      <w:lang w:bidi="ar-SA"/>
    </w:rPr>
  </w:style>
  <w:style w:type="character" w:customStyle="1" w:styleId="542">
    <w:name w:val="solutionfonts"/>
    <w:qFormat/>
    <w:uiPriority w:val="0"/>
  </w:style>
  <w:style w:type="character" w:customStyle="1" w:styleId="543">
    <w:name w:val="Char Char81"/>
    <w:qFormat/>
    <w:uiPriority w:val="0"/>
    <w:rPr>
      <w:rFonts w:eastAsia="宋体"/>
      <w:b/>
      <w:sz w:val="24"/>
      <w:lang w:val="en-GB" w:eastAsia="zh-CN"/>
    </w:rPr>
  </w:style>
  <w:style w:type="character" w:customStyle="1" w:styleId="544">
    <w:name w:val="Char Char2"/>
    <w:qFormat/>
    <w:uiPriority w:val="0"/>
    <w:rPr>
      <w:rFonts w:eastAsia="宋体"/>
      <w:b/>
      <w:bCs/>
      <w:kern w:val="2"/>
      <w:sz w:val="21"/>
      <w:szCs w:val="24"/>
      <w:lang w:val="en-US" w:eastAsia="zh-CN" w:bidi="ar-SA"/>
    </w:rPr>
  </w:style>
  <w:style w:type="character" w:customStyle="1" w:styleId="545">
    <w:name w:val="HTML 预设格式 Char"/>
    <w:link w:val="57"/>
    <w:qFormat/>
    <w:uiPriority w:val="0"/>
    <w:rPr>
      <w:rFonts w:ascii="黑体" w:hAnsi="Courier New" w:eastAsia="黑体"/>
    </w:rPr>
  </w:style>
  <w:style w:type="character" w:customStyle="1" w:styleId="546">
    <w:name w:val="Heading 7 Char_2fc7efde-d406-4951-9f70-8aa75455b421"/>
    <w:qFormat/>
    <w:uiPriority w:val="0"/>
    <w:rPr>
      <w:rFonts w:ascii="宋体" w:hAnsi="宋体" w:eastAsia="宋体"/>
      <w:b/>
      <w:bCs/>
      <w:kern w:val="2"/>
      <w:sz w:val="24"/>
      <w:szCs w:val="24"/>
      <w:lang w:val="en-US" w:eastAsia="zh-CN" w:bidi="ar-SA"/>
    </w:rPr>
  </w:style>
  <w:style w:type="character" w:customStyle="1" w:styleId="547">
    <w:name w:val="正文首行缩进 Char"/>
    <w:link w:val="61"/>
    <w:qFormat/>
    <w:uiPriority w:val="0"/>
    <w:rPr>
      <w:rFonts w:ascii="宋体"/>
      <w:kern w:val="2"/>
      <w:sz w:val="24"/>
      <w:lang w:val="zh-CN"/>
    </w:rPr>
  </w:style>
  <w:style w:type="character" w:customStyle="1" w:styleId="548">
    <w:name w:val="标题 2 Char Char"/>
    <w:qFormat/>
    <w:uiPriority w:val="0"/>
    <w:rPr>
      <w:rFonts w:ascii="楷体_GB2312" w:hAnsi="Arial" w:eastAsia="楷体_GB2312"/>
      <w:b/>
      <w:bCs/>
      <w:kern w:val="2"/>
      <w:sz w:val="24"/>
      <w:szCs w:val="32"/>
      <w:lang w:val="en-US" w:eastAsia="zh-CN" w:bidi="ar-SA"/>
    </w:rPr>
  </w:style>
  <w:style w:type="character" w:customStyle="1" w:styleId="549">
    <w:name w:val="pt141"/>
    <w:qFormat/>
    <w:uiPriority w:val="0"/>
    <w:rPr>
      <w:color w:val="330066"/>
      <w:sz w:val="22"/>
      <w:szCs w:val="22"/>
    </w:rPr>
  </w:style>
  <w:style w:type="character" w:customStyle="1" w:styleId="550">
    <w:name w:val="h Char Char"/>
    <w:qFormat/>
    <w:uiPriority w:val="0"/>
    <w:rPr>
      <w:rFonts w:eastAsia="宋体"/>
      <w:kern w:val="2"/>
      <w:sz w:val="18"/>
      <w:lang w:val="en-US" w:eastAsia="zh-CN" w:bidi="ar-SA"/>
    </w:rPr>
  </w:style>
  <w:style w:type="character" w:customStyle="1" w:styleId="551">
    <w:name w:val="标题 1 Char"/>
    <w:link w:val="3"/>
    <w:qFormat/>
    <w:uiPriority w:val="0"/>
    <w:rPr>
      <w:b/>
      <w:bCs/>
      <w:kern w:val="44"/>
      <w:sz w:val="44"/>
      <w:szCs w:val="44"/>
    </w:rPr>
  </w:style>
  <w:style w:type="character" w:customStyle="1" w:styleId="552">
    <w:name w:val="页眉 Char"/>
    <w:qFormat/>
    <w:uiPriority w:val="0"/>
    <w:rPr>
      <w:rFonts w:eastAsia="仿宋_GB2312"/>
      <w:kern w:val="2"/>
      <w:sz w:val="18"/>
      <w:lang w:val="en-US" w:eastAsia="zh-CN"/>
    </w:rPr>
  </w:style>
  <w:style w:type="character" w:customStyle="1" w:styleId="553">
    <w:name w:val="b11_01b Char"/>
    <w:link w:val="411"/>
    <w:qFormat/>
    <w:uiPriority w:val="0"/>
    <w:rPr>
      <w:rFonts w:ascii="Verdana" w:hAnsi="Verdana"/>
      <w:b/>
      <w:bCs/>
      <w:color w:val="4A82CA"/>
      <w:sz w:val="17"/>
      <w:szCs w:val="17"/>
    </w:rPr>
  </w:style>
  <w:style w:type="character" w:customStyle="1" w:styleId="554">
    <w:name w:val="标题4-dyf Char"/>
    <w:link w:val="349"/>
    <w:qFormat/>
    <w:uiPriority w:val="0"/>
    <w:rPr>
      <w:rFonts w:ascii="Cambria" w:hAnsi="Cambria"/>
      <w:b/>
      <w:bCs/>
      <w:color w:val="000000"/>
      <w:kern w:val="2"/>
      <w:sz w:val="21"/>
      <w:szCs w:val="21"/>
    </w:rPr>
  </w:style>
  <w:style w:type="character" w:customStyle="1" w:styleId="555">
    <w:name w:val="批注主题 Char"/>
    <w:qFormat/>
    <w:uiPriority w:val="0"/>
    <w:rPr>
      <w:rFonts w:eastAsia="宋体"/>
      <w:b/>
      <w:bCs/>
      <w:kern w:val="2"/>
      <w:sz w:val="21"/>
      <w:szCs w:val="24"/>
      <w:lang w:val="en-US" w:eastAsia="zh-CN" w:bidi="ar-SA"/>
    </w:rPr>
  </w:style>
  <w:style w:type="character" w:customStyle="1" w:styleId="556">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7">
    <w:name w:val="正文首行缩进两字 Char"/>
    <w:qFormat/>
    <w:uiPriority w:val="0"/>
    <w:rPr>
      <w:sz w:val="24"/>
      <w:szCs w:val="24"/>
      <w:lang w:val="en-US" w:eastAsia="zh-CN" w:bidi="ar-SA"/>
    </w:rPr>
  </w:style>
  <w:style w:type="character" w:customStyle="1" w:styleId="558">
    <w:name w:val="Char Char51"/>
    <w:qFormat/>
    <w:uiPriority w:val="0"/>
    <w:rPr>
      <w:rFonts w:ascii="宋体" w:hAnsi="Courier New" w:eastAsia="宋体"/>
      <w:kern w:val="2"/>
      <w:sz w:val="21"/>
      <w:lang w:val="en-US" w:eastAsia="zh-CN"/>
    </w:rPr>
  </w:style>
  <w:style w:type="character" w:customStyle="1" w:styleId="559">
    <w:name w:val="带编号样式 Char"/>
    <w:qFormat/>
    <w:uiPriority w:val="0"/>
    <w:rPr>
      <w:rFonts w:ascii="仿宋_GB2312" w:eastAsia="仿宋_GB2312"/>
      <w:color w:val="000000"/>
      <w:sz w:val="24"/>
      <w:lang w:bidi="ar-SA"/>
    </w:rPr>
  </w:style>
  <w:style w:type="character" w:customStyle="1" w:styleId="560">
    <w:name w:val="样式4 Char"/>
    <w:qFormat/>
    <w:uiPriority w:val="0"/>
    <w:rPr>
      <w:rFonts w:ascii="仿宋_GB2312" w:hAnsi="仿宋" w:eastAsia="仿宋_GB2312"/>
      <w:b/>
      <w:kern w:val="2"/>
      <w:sz w:val="32"/>
      <w:szCs w:val="32"/>
      <w:lang w:bidi="ar-SA"/>
    </w:rPr>
  </w:style>
  <w:style w:type="character" w:customStyle="1" w:styleId="561">
    <w:name w:val="样式 标题 4h4H4Fab-4T5Ref Heading 1rh1Heading sqlsect 1.2.3.... Char"/>
    <w:link w:val="173"/>
    <w:qFormat/>
    <w:uiPriority w:val="0"/>
    <w:rPr>
      <w:rFonts w:ascii="微软雅黑" w:hAnsi="微软雅黑" w:eastAsia="微软雅黑"/>
      <w:b/>
      <w:bCs/>
      <w:kern w:val="2"/>
      <w:sz w:val="24"/>
      <w:szCs w:val="28"/>
    </w:rPr>
  </w:style>
  <w:style w:type="character" w:customStyle="1" w:styleId="562">
    <w:name w:val="PI Char"/>
    <w:qFormat/>
    <w:uiPriority w:val="0"/>
    <w:rPr>
      <w:rFonts w:ascii="宋体" w:hAnsi="宋体" w:eastAsia="宋体"/>
      <w:kern w:val="2"/>
      <w:sz w:val="24"/>
      <w:szCs w:val="24"/>
      <w:lang w:val="en-US" w:eastAsia="zh-CN" w:bidi="ar-SA"/>
    </w:rPr>
  </w:style>
  <w:style w:type="character" w:customStyle="1" w:styleId="563">
    <w:name w:val="Char Char111"/>
    <w:qFormat/>
    <w:uiPriority w:val="0"/>
    <w:rPr>
      <w:rFonts w:ascii="宋体" w:hAnsi="宋体" w:eastAsia="宋体"/>
      <w:b/>
      <w:kern w:val="2"/>
      <w:sz w:val="24"/>
      <w:szCs w:val="24"/>
      <w:lang w:val="en-US" w:eastAsia="zh-CN" w:bidi="ar-SA"/>
    </w:rPr>
  </w:style>
  <w:style w:type="character" w:customStyle="1" w:styleId="564">
    <w:name w:val="Document Map Char"/>
    <w:qFormat/>
    <w:uiPriority w:val="0"/>
    <w:rPr>
      <w:rFonts w:eastAsia="宋体"/>
      <w:kern w:val="2"/>
      <w:sz w:val="21"/>
      <w:szCs w:val="24"/>
      <w:lang w:val="en-US" w:eastAsia="zh-CN" w:bidi="ar-SA"/>
    </w:rPr>
  </w:style>
  <w:style w:type="character" w:customStyle="1" w:styleId="565">
    <w:name w:val="正文文本缩进 Char"/>
    <w:qFormat/>
    <w:uiPriority w:val="0"/>
    <w:rPr>
      <w:rFonts w:ascii="宋体" w:hAnsi="宋体"/>
      <w:kern w:val="2"/>
      <w:sz w:val="24"/>
      <w:szCs w:val="24"/>
    </w:rPr>
  </w:style>
  <w:style w:type="character" w:customStyle="1" w:styleId="566">
    <w:name w:val="文本正文 Char Char"/>
    <w:qFormat/>
    <w:uiPriority w:val="0"/>
    <w:rPr>
      <w:sz w:val="24"/>
      <w:lang w:bidi="ar-SA"/>
    </w:rPr>
  </w:style>
  <w:style w:type="character" w:customStyle="1" w:styleId="567">
    <w:name w:val="样式7 Char"/>
    <w:qFormat/>
    <w:uiPriority w:val="0"/>
    <w:rPr>
      <w:rFonts w:ascii="仿宋_GB2312" w:hAnsi="仿宋" w:eastAsia="仿宋_GB2312"/>
      <w:b/>
      <w:kern w:val="2"/>
      <w:sz w:val="24"/>
      <w:szCs w:val="24"/>
    </w:rPr>
  </w:style>
  <w:style w:type="character" w:customStyle="1" w:styleId="568">
    <w:name w:val="样式3 Char"/>
    <w:basedOn w:val="569"/>
    <w:qFormat/>
    <w:uiPriority w:val="0"/>
    <w:rPr>
      <w:rFonts w:ascii="仿宋_GB2312" w:hAnsi="仿宋" w:eastAsia="仿宋_GB2312" w:cs="仿宋_GB2312"/>
      <w:sz w:val="32"/>
      <w:szCs w:val="30"/>
      <w:lang w:val="zh-CN"/>
    </w:rPr>
  </w:style>
  <w:style w:type="character" w:customStyle="1" w:styleId="569">
    <w:name w:val="样式2 Char"/>
    <w:qFormat/>
    <w:uiPriority w:val="0"/>
    <w:rPr>
      <w:rFonts w:ascii="仿宋_GB2312" w:hAnsi="仿宋" w:eastAsia="仿宋_GB2312" w:cs="仿宋_GB2312"/>
      <w:b/>
      <w:bCs/>
      <w:sz w:val="32"/>
      <w:szCs w:val="30"/>
      <w:lang w:val="zh-CN"/>
    </w:rPr>
  </w:style>
  <w:style w:type="character" w:customStyle="1" w:styleId="570">
    <w:name w:val="二级标题 Char Char"/>
    <w:qFormat/>
    <w:uiPriority w:val="0"/>
    <w:rPr>
      <w:rFonts w:ascii="宋体" w:hAnsi="宋体" w:eastAsia="宋体"/>
      <w:b/>
      <w:snapToGrid w:val="0"/>
      <w:kern w:val="2"/>
      <w:sz w:val="24"/>
      <w:szCs w:val="24"/>
      <w:lang w:val="en-US" w:eastAsia="zh-CN" w:bidi="ar-SA"/>
    </w:rPr>
  </w:style>
  <w:style w:type="character" w:customStyle="1" w:styleId="571">
    <w:name w:val="Table Text Char1"/>
    <w:qFormat/>
    <w:uiPriority w:val="0"/>
    <w:rPr>
      <w:rFonts w:eastAsia="宋体"/>
      <w:sz w:val="24"/>
      <w:szCs w:val="24"/>
      <w:lang w:val="en-US" w:eastAsia="zh-CN" w:bidi="ar-SA"/>
    </w:rPr>
  </w:style>
  <w:style w:type="character" w:customStyle="1" w:styleId="572">
    <w:name w:val="shadow11"/>
    <w:qFormat/>
    <w:uiPriority w:val="0"/>
    <w:rPr>
      <w:color w:val="000000"/>
      <w:sz w:val="21"/>
    </w:rPr>
  </w:style>
  <w:style w:type="character" w:customStyle="1" w:styleId="573">
    <w:name w:val="HTML 地址 Char"/>
    <w:link w:val="31"/>
    <w:qFormat/>
    <w:uiPriority w:val="0"/>
    <w:rPr>
      <w:rFonts w:ascii="宋体" w:hAnsi="宋体"/>
      <w:i/>
      <w:iCs/>
      <w:sz w:val="24"/>
      <w:szCs w:val="24"/>
    </w:rPr>
  </w:style>
  <w:style w:type="character" w:customStyle="1" w:styleId="574">
    <w:name w:val="Char Char22"/>
    <w:qFormat/>
    <w:uiPriority w:val="0"/>
    <w:rPr>
      <w:rFonts w:eastAsia="宋体"/>
      <w:b/>
      <w:bCs/>
      <w:kern w:val="2"/>
      <w:sz w:val="21"/>
      <w:szCs w:val="24"/>
      <w:lang w:val="en-US" w:eastAsia="zh-CN" w:bidi="ar-SA"/>
    </w:rPr>
  </w:style>
  <w:style w:type="character" w:customStyle="1" w:styleId="575">
    <w:name w:val="标题 5 Char"/>
    <w:link w:val="6"/>
    <w:qFormat/>
    <w:uiPriority w:val="0"/>
    <w:rPr>
      <w:b/>
      <w:bCs/>
      <w:kern w:val="2"/>
      <w:sz w:val="28"/>
      <w:szCs w:val="28"/>
    </w:rPr>
  </w:style>
  <w:style w:type="character" w:customStyle="1" w:styleId="576">
    <w:name w:val="h3 Char1"/>
    <w:qFormat/>
    <w:uiPriority w:val="0"/>
    <w:rPr>
      <w:rFonts w:eastAsia="宋体"/>
      <w:b/>
      <w:bCs/>
      <w:kern w:val="2"/>
      <w:sz w:val="32"/>
      <w:szCs w:val="32"/>
      <w:lang w:bidi="ar-SA"/>
    </w:rPr>
  </w:style>
  <w:style w:type="character" w:customStyle="1" w:styleId="577">
    <w:name w:val="FA正文 Char Char"/>
    <w:qFormat/>
    <w:uiPriority w:val="0"/>
    <w:rPr>
      <w:rFonts w:hAnsi="宋体"/>
      <w:kern w:val="2"/>
      <w:sz w:val="24"/>
      <w:lang w:bidi="ar-SA"/>
    </w:rPr>
  </w:style>
  <w:style w:type="character" w:customStyle="1" w:styleId="578">
    <w:name w:val="Char Char7"/>
    <w:qFormat/>
    <w:uiPriority w:val="0"/>
    <w:rPr>
      <w:rFonts w:eastAsia="宋体"/>
      <w:kern w:val="2"/>
      <w:sz w:val="21"/>
      <w:szCs w:val="24"/>
      <w:lang w:val="en-US" w:eastAsia="zh-CN" w:bidi="ar-SA"/>
    </w:rPr>
  </w:style>
  <w:style w:type="character" w:customStyle="1" w:styleId="579">
    <w:name w:val="hui"/>
    <w:basedOn w:val="64"/>
    <w:qFormat/>
    <w:uiPriority w:val="0"/>
  </w:style>
  <w:style w:type="character" w:customStyle="1" w:styleId="580">
    <w:name w:val="正文缩进 Char"/>
    <w:qFormat/>
    <w:uiPriority w:val="0"/>
    <w:rPr>
      <w:rFonts w:eastAsia="宋体"/>
      <w:kern w:val="2"/>
      <w:sz w:val="21"/>
      <w:lang w:val="en-US" w:eastAsia="zh-CN"/>
    </w:rPr>
  </w:style>
  <w:style w:type="character" w:customStyle="1" w:styleId="581">
    <w:name w:val="正文1 Char"/>
    <w:qFormat/>
    <w:uiPriority w:val="0"/>
    <w:rPr>
      <w:rFonts w:ascii="宋体" w:eastAsia="宋体"/>
      <w:snapToGrid w:val="0"/>
      <w:color w:val="000000"/>
      <w:kern w:val="28"/>
      <w:sz w:val="28"/>
      <w:lang w:val="en-US" w:eastAsia="zh-CN" w:bidi="ar-SA"/>
    </w:rPr>
  </w:style>
  <w:style w:type="character" w:customStyle="1" w:styleId="582">
    <w:name w:val="Char Char61"/>
    <w:qFormat/>
    <w:uiPriority w:val="0"/>
    <w:rPr>
      <w:rFonts w:eastAsia="宋体"/>
      <w:kern w:val="2"/>
      <w:sz w:val="21"/>
      <w:szCs w:val="24"/>
      <w:lang w:val="en-US" w:eastAsia="zh-CN" w:bidi="ar-SA"/>
    </w:rPr>
  </w:style>
  <w:style w:type="character" w:customStyle="1" w:styleId="583">
    <w:name w:val="正文文本 3 Char"/>
    <w:link w:val="21"/>
    <w:qFormat/>
    <w:uiPriority w:val="0"/>
    <w:rPr>
      <w:kern w:val="2"/>
      <w:sz w:val="21"/>
    </w:rPr>
  </w:style>
  <w:style w:type="character" w:customStyle="1" w:styleId="584">
    <w:name w:val="message1"/>
    <w:qFormat/>
    <w:uiPriority w:val="0"/>
    <w:rPr>
      <w:rFonts w:hint="default" w:ascii="Tahoma" w:hAnsi="Tahoma" w:cs="Tahoma"/>
      <w:sz w:val="18"/>
      <w:szCs w:val="18"/>
    </w:rPr>
  </w:style>
  <w:style w:type="character" w:customStyle="1" w:styleId="585">
    <w:name w:val="DO_NOT_TRANSLATE"/>
    <w:qFormat/>
    <w:uiPriority w:val="0"/>
    <w:rPr>
      <w:rFonts w:ascii="Courier New" w:hAnsi="Courier New" w:cs="Courier New"/>
      <w:color w:val="800000"/>
    </w:rPr>
  </w:style>
  <w:style w:type="character" w:customStyle="1" w:styleId="586">
    <w:name w:val="unnamed11"/>
    <w:qFormat/>
    <w:uiPriority w:val="0"/>
    <w:rPr>
      <w:sz w:val="20"/>
      <w:szCs w:val="20"/>
    </w:rPr>
  </w:style>
  <w:style w:type="character" w:customStyle="1" w:styleId="587">
    <w:name w:val="tw4winInternal"/>
    <w:qFormat/>
    <w:uiPriority w:val="0"/>
    <w:rPr>
      <w:rFonts w:ascii="Courier New" w:hAnsi="Courier New" w:cs="Courier New"/>
      <w:color w:val="FF0000"/>
    </w:rPr>
  </w:style>
  <w:style w:type="character" w:customStyle="1" w:styleId="588">
    <w:name w:val="正文（缩进2汉字） Char"/>
    <w:link w:val="328"/>
    <w:qFormat/>
    <w:uiPriority w:val="0"/>
    <w:rPr>
      <w:rFonts w:ascii="宋体"/>
    </w:rPr>
  </w:style>
  <w:style w:type="character" w:customStyle="1" w:styleId="589">
    <w:name w:val="页脚 Char"/>
    <w:qFormat/>
    <w:uiPriority w:val="0"/>
    <w:rPr>
      <w:rFonts w:eastAsia="仿宋_GB2312"/>
      <w:kern w:val="2"/>
      <w:sz w:val="18"/>
      <w:lang w:val="en-US" w:eastAsia="zh-CN"/>
    </w:rPr>
  </w:style>
  <w:style w:type="character" w:customStyle="1" w:styleId="590">
    <w:name w:val="正文文本缩进 3 Char"/>
    <w:link w:val="53"/>
    <w:qFormat/>
    <w:uiPriority w:val="0"/>
    <w:rPr>
      <w:kern w:val="2"/>
      <w:sz w:val="24"/>
    </w:rPr>
  </w:style>
  <w:style w:type="character" w:customStyle="1" w:styleId="591">
    <w:name w:val="正文缩进 Char1"/>
    <w:qFormat/>
    <w:uiPriority w:val="0"/>
    <w:rPr>
      <w:rFonts w:ascii="宋体" w:eastAsia="宋体"/>
      <w:snapToGrid w:val="0"/>
      <w:color w:val="000000"/>
      <w:kern w:val="28"/>
      <w:sz w:val="28"/>
      <w:lang w:val="en-US" w:eastAsia="zh-CN" w:bidi="ar-SA"/>
    </w:rPr>
  </w:style>
  <w:style w:type="character" w:customStyle="1" w:styleId="592">
    <w:name w:val="style36"/>
    <w:basedOn w:val="64"/>
    <w:qFormat/>
    <w:uiPriority w:val="0"/>
  </w:style>
  <w:style w:type="character" w:customStyle="1" w:styleId="593">
    <w:name w:val="hui3"/>
    <w:qFormat/>
    <w:uiPriority w:val="0"/>
    <w:rPr>
      <w:color w:val="333333"/>
    </w:rPr>
  </w:style>
  <w:style w:type="character" w:customStyle="1" w:styleId="594">
    <w:name w:val="apple-converted-space"/>
    <w:qFormat/>
    <w:uiPriority w:val="0"/>
  </w:style>
  <w:style w:type="character" w:customStyle="1" w:styleId="595">
    <w:name w:val="文档结构图 Char"/>
    <w:qFormat/>
    <w:uiPriority w:val="0"/>
    <w:rPr>
      <w:rFonts w:eastAsia="宋体"/>
      <w:kern w:val="2"/>
      <w:sz w:val="21"/>
      <w:szCs w:val="24"/>
      <w:lang w:val="en-US" w:eastAsia="zh-CN" w:bidi="ar-SA"/>
    </w:rPr>
  </w:style>
  <w:style w:type="character" w:customStyle="1" w:styleId="596">
    <w:name w:val="正文非缩进 Char3"/>
    <w:qFormat/>
    <w:uiPriority w:val="0"/>
    <w:rPr>
      <w:rFonts w:ascii="宋体" w:eastAsia="宋体"/>
      <w:snapToGrid w:val="0"/>
      <w:color w:val="000000"/>
      <w:kern w:val="28"/>
      <w:sz w:val="28"/>
      <w:lang w:val="en-US" w:eastAsia="zh-CN" w:bidi="ar-SA"/>
    </w:rPr>
  </w:style>
  <w:style w:type="character" w:customStyle="1" w:styleId="597">
    <w:name w:val="dectext1"/>
    <w:qFormat/>
    <w:uiPriority w:val="0"/>
    <w:rPr>
      <w:rFonts w:ascii="宋体" w:hAnsi="宋体" w:eastAsia="宋体"/>
      <w:color w:val="333333"/>
      <w:sz w:val="21"/>
      <w:szCs w:val="21"/>
      <w:u w:val="none"/>
    </w:rPr>
  </w:style>
  <w:style w:type="character" w:customStyle="1" w:styleId="598">
    <w:name w:val="副标题 Char1"/>
    <w:qFormat/>
    <w:uiPriority w:val="0"/>
    <w:rPr>
      <w:rFonts w:ascii="Cambria" w:hAnsi="Cambria" w:eastAsia="宋体" w:cs="Times New Roman"/>
      <w:b/>
      <w:bCs/>
      <w:snapToGrid w:val="0"/>
      <w:kern w:val="28"/>
      <w:sz w:val="32"/>
      <w:szCs w:val="32"/>
    </w:rPr>
  </w:style>
  <w:style w:type="character" w:customStyle="1" w:styleId="599">
    <w:name w:val="f141"/>
    <w:qFormat/>
    <w:uiPriority w:val="0"/>
    <w:rPr>
      <w:rFonts w:ascii="Tahoma" w:hAnsi="Tahoma" w:eastAsia="宋体"/>
      <w:b/>
      <w:kern w:val="2"/>
      <w:sz w:val="21"/>
      <w:szCs w:val="21"/>
      <w:lang w:val="en-US" w:eastAsia="zh-CN" w:bidi="ar-SA"/>
    </w:rPr>
  </w:style>
  <w:style w:type="character" w:customStyle="1" w:styleId="600">
    <w:name w:val="日期 Char"/>
    <w:link w:val="35"/>
    <w:qFormat/>
    <w:uiPriority w:val="0"/>
    <w:rPr>
      <w:rFonts w:ascii="宋体"/>
      <w:kern w:val="2"/>
      <w:sz w:val="24"/>
      <w:szCs w:val="21"/>
      <w:lang w:val="zh-CN"/>
    </w:rPr>
  </w:style>
  <w:style w:type="character" w:customStyle="1" w:styleId="601">
    <w:name w:val="标题 4 Char"/>
    <w:link w:val="2"/>
    <w:qFormat/>
    <w:uiPriority w:val="0"/>
    <w:rPr>
      <w:rFonts w:ascii="Arial" w:hAnsi="Arial" w:eastAsia="黑体"/>
      <w:b/>
      <w:bCs/>
      <w:kern w:val="2"/>
      <w:sz w:val="28"/>
      <w:szCs w:val="28"/>
      <w:lang w:val="zh-CN"/>
    </w:rPr>
  </w:style>
  <w:style w:type="character" w:customStyle="1" w:styleId="602">
    <w:name w:val="链接"/>
    <w:qFormat/>
    <w:uiPriority w:val="0"/>
    <w:rPr>
      <w:color w:val="0000FF"/>
      <w:sz w:val="21"/>
      <w:szCs w:val="21"/>
      <w:u w:val="single"/>
    </w:rPr>
  </w:style>
  <w:style w:type="character" w:customStyle="1" w:styleId="603">
    <w:name w:val="正文首行缩进 Char Char Char Char Char Char"/>
    <w:qFormat/>
    <w:uiPriority w:val="0"/>
    <w:rPr>
      <w:rFonts w:ascii="宋体" w:eastAsia="宋体"/>
      <w:kern w:val="2"/>
      <w:sz w:val="24"/>
      <w:lang w:val="zh-CN" w:bidi="ar-SA"/>
    </w:rPr>
  </w:style>
  <w:style w:type="character" w:customStyle="1" w:styleId="604">
    <w:name w:val="tw4winError"/>
    <w:qFormat/>
    <w:uiPriority w:val="0"/>
    <w:rPr>
      <w:rFonts w:ascii="Courier New" w:hAnsi="Courier New" w:cs="Courier New"/>
      <w:color w:val="00FF00"/>
      <w:sz w:val="40"/>
      <w:szCs w:val="40"/>
    </w:rPr>
  </w:style>
  <w:style w:type="character" w:customStyle="1" w:styleId="605">
    <w:name w:val="Used by Word for text of Help footnotes Char Char"/>
    <w:qFormat/>
    <w:uiPriority w:val="0"/>
    <w:rPr>
      <w:rFonts w:ascii="Times New Roman" w:hAnsi="Times New Roman" w:eastAsia="宋体" w:cs="Times New Roman"/>
      <w:sz w:val="20"/>
      <w:szCs w:val="20"/>
    </w:rPr>
  </w:style>
  <w:style w:type="character" w:customStyle="1" w:styleId="606">
    <w:name w:val="Char Char31"/>
    <w:qFormat/>
    <w:uiPriority w:val="0"/>
    <w:rPr>
      <w:rFonts w:ascii="Times New Roman" w:hAnsi="Times New Roman" w:eastAsia="宋体" w:cs="Times New Roman"/>
      <w:b/>
      <w:kern w:val="2"/>
      <w:sz w:val="32"/>
      <w:szCs w:val="24"/>
      <w:lang w:val="en-US" w:eastAsia="zh-CN" w:bidi="ar-SA"/>
    </w:rPr>
  </w:style>
  <w:style w:type="character" w:customStyle="1" w:styleId="607">
    <w:name w:val="表正文 Char"/>
    <w:qFormat/>
    <w:uiPriority w:val="0"/>
    <w:rPr>
      <w:rFonts w:ascii="宋体" w:eastAsia="宋体"/>
      <w:snapToGrid w:val="0"/>
      <w:color w:val="000000"/>
      <w:kern w:val="28"/>
      <w:sz w:val="28"/>
      <w:lang w:val="en-US" w:eastAsia="zh-CN" w:bidi="ar-SA"/>
    </w:rPr>
  </w:style>
  <w:style w:type="character" w:customStyle="1" w:styleId="608">
    <w:name w:val="普通文字 Char1 Char"/>
    <w:qFormat/>
    <w:uiPriority w:val="0"/>
    <w:rPr>
      <w:rFonts w:ascii="宋体" w:hAnsi="Courier New" w:eastAsia="宋体"/>
      <w:kern w:val="2"/>
      <w:sz w:val="21"/>
      <w:szCs w:val="24"/>
      <w:lang w:val="en-US" w:eastAsia="zh-CN" w:bidi="ar-SA"/>
    </w:rPr>
  </w:style>
  <w:style w:type="character" w:customStyle="1" w:styleId="609">
    <w:name w:val="pt9"/>
    <w:qFormat/>
    <w:uiPriority w:val="0"/>
    <w:rPr>
      <w:rFonts w:ascii="仿宋_GB2312" w:eastAsia="微软雅黑"/>
      <w:b/>
      <w:kern w:val="2"/>
      <w:sz w:val="32"/>
      <w:szCs w:val="32"/>
      <w:lang w:val="en-US" w:eastAsia="zh-CN" w:bidi="ar-SA"/>
    </w:rPr>
  </w:style>
  <w:style w:type="character" w:customStyle="1" w:styleId="610">
    <w:name w:val="large1"/>
    <w:qFormat/>
    <w:uiPriority w:val="0"/>
    <w:rPr>
      <w:rFonts w:hint="eastAsia" w:ascii="宋体" w:hAnsi="宋体" w:eastAsia="宋体"/>
      <w:sz w:val="21"/>
      <w:szCs w:val="21"/>
    </w:rPr>
  </w:style>
  <w:style w:type="character" w:customStyle="1" w:styleId="611">
    <w:name w:val="样式 样式 标题 4h4H4Fab-4T5Ref Heading 1rh1Heading sqlsect 1.2.3.... +... Char"/>
    <w:link w:val="172"/>
    <w:qFormat/>
    <w:uiPriority w:val="0"/>
    <w:rPr>
      <w:rFonts w:ascii="微软雅黑" w:hAnsi="微软雅黑" w:eastAsia="微软雅黑"/>
      <w:b/>
      <w:bCs/>
      <w:kern w:val="2"/>
      <w:sz w:val="24"/>
      <w:szCs w:val="28"/>
    </w:rPr>
  </w:style>
  <w:style w:type="character" w:customStyle="1" w:styleId="612">
    <w:name w:val="标题 4 Char1"/>
    <w:qFormat/>
    <w:uiPriority w:val="9"/>
    <w:rPr>
      <w:rFonts w:ascii="Cambria" w:hAnsi="Cambria" w:eastAsia="宋体" w:cs="Times New Roman"/>
      <w:b/>
      <w:bCs/>
      <w:kern w:val="2"/>
      <w:sz w:val="28"/>
      <w:szCs w:val="28"/>
    </w:rPr>
  </w:style>
  <w:style w:type="character" w:customStyle="1" w:styleId="613">
    <w:name w:val="tw4winPopup"/>
    <w:qFormat/>
    <w:uiPriority w:val="0"/>
    <w:rPr>
      <w:rFonts w:ascii="Courier New" w:hAnsi="Courier New" w:cs="Courier New"/>
      <w:color w:val="008000"/>
    </w:rPr>
  </w:style>
  <w:style w:type="character" w:customStyle="1" w:styleId="614">
    <w:name w:val="标题 6 Char"/>
    <w:link w:val="7"/>
    <w:qFormat/>
    <w:uiPriority w:val="0"/>
    <w:rPr>
      <w:rFonts w:ascii="Arial" w:hAnsi="Arial" w:eastAsia="黑体"/>
      <w:b/>
      <w:bCs/>
      <w:kern w:val="2"/>
      <w:sz w:val="24"/>
      <w:szCs w:val="24"/>
    </w:rPr>
  </w:style>
  <w:style w:type="character" w:customStyle="1" w:styleId="615">
    <w:name w:val="正文缩进 Char2"/>
    <w:link w:val="15"/>
    <w:qFormat/>
    <w:uiPriority w:val="0"/>
    <w:rPr>
      <w:rFonts w:ascii="宋体" w:eastAsia="宋体"/>
      <w:snapToGrid w:val="0"/>
      <w:color w:val="000000"/>
      <w:kern w:val="28"/>
      <w:sz w:val="28"/>
      <w:lang w:val="en-US" w:eastAsia="zh-CN" w:bidi="ar-SA"/>
    </w:rPr>
  </w:style>
  <w:style w:type="character" w:customStyle="1" w:styleId="616">
    <w:name w:val="批注文字 Char1"/>
    <w:link w:val="19"/>
    <w:qFormat/>
    <w:uiPriority w:val="99"/>
    <w:rPr>
      <w:kern w:val="2"/>
      <w:sz w:val="21"/>
      <w:szCs w:val="24"/>
    </w:rPr>
  </w:style>
  <w:style w:type="character" w:customStyle="1" w:styleId="617">
    <w:name w:val="批注框文本 Char"/>
    <w:link w:val="39"/>
    <w:qFormat/>
    <w:uiPriority w:val="0"/>
    <w:rPr>
      <w:kern w:val="2"/>
      <w:sz w:val="18"/>
      <w:szCs w:val="18"/>
    </w:rPr>
  </w:style>
  <w:style w:type="character" w:customStyle="1" w:styleId="618">
    <w:name w:val="Footer Char_80ac699a-b169-4c3e-b610-967933cf2171"/>
    <w:qFormat/>
    <w:uiPriority w:val="0"/>
    <w:rPr>
      <w:rFonts w:eastAsia="宋体"/>
      <w:kern w:val="2"/>
      <w:sz w:val="18"/>
      <w:lang w:val="en-US" w:eastAsia="zh-CN" w:bidi="ar-SA"/>
    </w:rPr>
  </w:style>
  <w:style w:type="paragraph" w:customStyle="1" w:styleId="619">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0">
    <w:name w:val="索引 11"/>
    <w:basedOn w:val="1"/>
    <w:next w:val="1"/>
    <w:qFormat/>
    <w:uiPriority w:val="0"/>
    <w:pPr>
      <w:adjustRightInd/>
      <w:spacing w:line="360" w:lineRule="auto"/>
    </w:pPr>
    <w:rPr>
      <w:rFonts w:ascii="仿宋_GB2312" w:eastAsia="仿宋_GB2312"/>
      <w:sz w:val="24"/>
      <w:szCs w:val="20"/>
    </w:rPr>
  </w:style>
  <w:style w:type="paragraph" w:customStyle="1" w:styleId="621">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2">
    <w:name w:val="纯文本_0_0"/>
    <w:basedOn w:val="1"/>
    <w:link w:val="623"/>
    <w:qFormat/>
    <w:uiPriority w:val="0"/>
    <w:pPr>
      <w:adjustRightInd/>
    </w:pPr>
    <w:rPr>
      <w:rFonts w:ascii="宋体" w:hAnsi="Courier New"/>
      <w:szCs w:val="21"/>
    </w:rPr>
  </w:style>
  <w:style w:type="character" w:customStyle="1" w:styleId="623">
    <w:name w:val="纯文本 Char_0"/>
    <w:link w:val="622"/>
    <w:qFormat/>
    <w:uiPriority w:val="0"/>
    <w:rPr>
      <w:rFonts w:ascii="宋体" w:hAnsi="Courier New"/>
      <w:kern w:val="2"/>
      <w:sz w:val="21"/>
      <w:szCs w:val="21"/>
      <w:lang w:val="en-US" w:eastAsia="zh-CN"/>
    </w:rPr>
  </w:style>
  <w:style w:type="character" w:customStyle="1" w:styleId="624">
    <w:name w:val="纯文本 Char1"/>
    <w:link w:val="625"/>
    <w:qFormat/>
    <w:uiPriority w:val="0"/>
    <w:rPr>
      <w:rFonts w:ascii="宋体" w:hAnsi="Courier New"/>
    </w:rPr>
  </w:style>
  <w:style w:type="paragraph" w:customStyle="1" w:styleId="625">
    <w:name w:val="纯文本1"/>
    <w:basedOn w:val="1"/>
    <w:link w:val="624"/>
    <w:qFormat/>
    <w:uiPriority w:val="0"/>
    <w:pPr>
      <w:adjustRightInd/>
    </w:pPr>
    <w:rPr>
      <w:rFonts w:ascii="宋体" w:hAnsi="Courier New"/>
      <w:kern w:val="0"/>
      <w:sz w:val="20"/>
      <w:szCs w:val="20"/>
    </w:rPr>
  </w:style>
  <w:style w:type="paragraph" w:customStyle="1" w:styleId="626">
    <w:name w:val="Char Char Char Char Char Char Char2"/>
    <w:basedOn w:val="1"/>
    <w:qFormat/>
    <w:uiPriority w:val="0"/>
    <w:rPr>
      <w:rFonts w:ascii="仿宋_GB2312" w:eastAsia="仿宋_GB2312"/>
      <w:b/>
      <w:sz w:val="32"/>
      <w:szCs w:val="32"/>
    </w:rPr>
  </w:style>
  <w:style w:type="paragraph" w:customStyle="1" w:styleId="627">
    <w:name w:val="Char Char1 Char Char Char Char Char Char2"/>
    <w:basedOn w:val="1"/>
    <w:qFormat/>
    <w:uiPriority w:val="0"/>
    <w:rPr>
      <w:rFonts w:ascii="仿宋_GB2312" w:eastAsia="仿宋_GB2312"/>
      <w:b/>
      <w:sz w:val="32"/>
      <w:szCs w:val="20"/>
    </w:rPr>
  </w:style>
  <w:style w:type="paragraph" w:customStyle="1" w:styleId="628">
    <w:name w:val="修订1"/>
    <w:qFormat/>
    <w:uiPriority w:val="99"/>
    <w:rPr>
      <w:rFonts w:ascii="Times New Roman" w:hAnsi="Times New Roman" w:eastAsia="宋体" w:cs="Times New Roman"/>
      <w:kern w:val="2"/>
      <w:sz w:val="21"/>
      <w:szCs w:val="24"/>
      <w:lang w:val="en-US" w:eastAsia="zh-CN" w:bidi="ar-SA"/>
    </w:rPr>
  </w:style>
  <w:style w:type="character" w:customStyle="1" w:styleId="629">
    <w:name w:val="Default Char"/>
    <w:link w:val="23"/>
    <w:qFormat/>
    <w:uiPriority w:val="0"/>
    <w:rPr>
      <w:rFonts w:ascii="仿宋_GB2312" w:eastAsia="仿宋_GB2312" w:cs="仿宋_GB2312"/>
      <w:color w:val="000000"/>
      <w:sz w:val="24"/>
      <w:szCs w:val="24"/>
    </w:rPr>
  </w:style>
  <w:style w:type="paragraph" w:customStyle="1" w:styleId="63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31">
    <w:name w:val="font61"/>
    <w:basedOn w:val="64"/>
    <w:qFormat/>
    <w:uiPriority w:val="0"/>
    <w:rPr>
      <w:rFonts w:hint="eastAsia" w:ascii="仿宋" w:hAnsi="仿宋" w:eastAsia="仿宋" w:cs="仿宋"/>
      <w:snapToGrid w:val="0"/>
      <w:color w:val="000000"/>
      <w:kern w:val="0"/>
      <w:sz w:val="20"/>
      <w:szCs w:val="20"/>
      <w:u w:val="none"/>
    </w:rPr>
  </w:style>
  <w:style w:type="character" w:customStyle="1" w:styleId="632">
    <w:name w:val="font11"/>
    <w:basedOn w:val="64"/>
    <w:qFormat/>
    <w:uiPriority w:val="0"/>
    <w:rPr>
      <w:rFonts w:hint="default" w:ascii="Times New Roman" w:hAnsi="Times New Roman" w:eastAsia="黑体" w:cs="Times New Roman"/>
      <w:snapToGrid w:val="0"/>
      <w:color w:val="000000"/>
      <w:kern w:val="0"/>
      <w:sz w:val="22"/>
      <w:szCs w:val="22"/>
      <w:u w:val="none"/>
    </w:rPr>
  </w:style>
  <w:style w:type="paragraph" w:customStyle="1" w:styleId="633">
    <w:name w:val="text-tag"/>
    <w:basedOn w:val="1"/>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4">
    <w:name w:val="正文空2字"/>
    <w:basedOn w:val="635"/>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635">
    <w:name w:val="左对齐正文"/>
    <w:qFormat/>
    <w:uiPriority w:val="99"/>
    <w:rPr>
      <w:rFonts w:ascii="Calibri" w:hAnsi="Calibri" w:eastAsia="仿宋_GB2312" w:cs="Calibri"/>
      <w:kern w:val="2"/>
      <w:sz w:val="32"/>
      <w:szCs w:val="32"/>
      <w:lang w:val="en-US" w:eastAsia="zh-CN" w:bidi="ar-SA"/>
    </w:rPr>
  </w:style>
  <w:style w:type="paragraph" w:customStyle="1" w:styleId="636">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7">
    <w:name w:val="表内文字"/>
    <w:basedOn w:val="1"/>
    <w:qFormat/>
    <w:uiPriority w:val="0"/>
    <w:pPr>
      <w:tabs>
        <w:tab w:val="left" w:pos="1418"/>
      </w:tabs>
      <w:jc w:val="center"/>
    </w:pPr>
    <w:rPr>
      <w:rFonts w:hint="eastAsia" w:ascii="仿宋_GB2312" w:eastAsia="仿宋_GB2312"/>
      <w:spacing w:val="-20"/>
      <w:kern w:val="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97d3e6-5a9e-4387-a503-b9493ff91c8e}">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70</Pages>
  <Words>16787</Words>
  <Characters>17753</Characters>
  <Paragraphs>1471</Paragraphs>
  <TotalTime>21</TotalTime>
  <ScaleCrop>false</ScaleCrop>
  <LinksUpToDate>false</LinksUpToDate>
  <CharactersWithSpaces>18103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2015-04-28T17:52:00Z</dcterms:created>
  <dc:creator>玥</dc:creator>
  <cp:lastModifiedBy>小猫</cp:lastModifiedBy>
  <cp:lastPrinted>2021-10-24T02:37:00Z</cp:lastPrinted>
  <dcterms:modified xsi:type="dcterms:W3CDTF">2025-05-06T04:04:15Z</dcterms:modified>
  <dc:title>杭州市市民卡扩大发卡工程</dc:title>
  <cp:revision>450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83E7F2322F6B4C86B18AC9F1A95CC92A_13</vt:lpwstr>
  </property>
  <property fmtid="{D5CDD505-2E9C-101B-9397-08002B2CF9AE}" pid="4" name="KSOTemplateDocerSaveRecord">
    <vt:lpwstr>eyJoZGlkIjoiNDFiMTYwZWIzMTJiMzU2MDhiNmNlNmMzMWM5MjdmYjkiLCJ1c2VySWQiOiI0NTMxMTM0NjkifQ==</vt:lpwstr>
  </property>
</Properties>
</file>