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995FB">
      <w:pPr>
        <w:spacing w:line="360" w:lineRule="auto"/>
        <w:jc w:val="center"/>
        <w:rPr>
          <w:rFonts w:ascii="宋体" w:hAnsi="宋体" w:cs="宋体"/>
          <w:b/>
          <w:color w:val="000000"/>
          <w:sz w:val="24"/>
          <w:highlight w:val="none"/>
        </w:rPr>
      </w:pPr>
    </w:p>
    <w:p w14:paraId="7CA1B32A">
      <w:pPr>
        <w:spacing w:line="360" w:lineRule="auto"/>
        <w:jc w:val="center"/>
        <w:rPr>
          <w:rFonts w:ascii="宋体" w:hAnsi="宋体" w:cs="宋体"/>
          <w:b/>
          <w:color w:val="000000"/>
          <w:sz w:val="24"/>
          <w:highlight w:val="none"/>
        </w:rPr>
      </w:pPr>
    </w:p>
    <w:p w14:paraId="7F0F6062">
      <w:pPr>
        <w:adjustRightInd/>
        <w:spacing w:line="360" w:lineRule="auto"/>
        <w:jc w:val="center"/>
        <w:rPr>
          <w:rFonts w:ascii="宋体" w:hAnsi="宋体" w:cs="宋体"/>
          <w:b/>
          <w:color w:val="000000"/>
          <w:sz w:val="44"/>
          <w:szCs w:val="44"/>
          <w:highlight w:val="none"/>
        </w:rPr>
      </w:pPr>
    </w:p>
    <w:p w14:paraId="472303C3">
      <w:pPr>
        <w:spacing w:line="360" w:lineRule="auto"/>
        <w:jc w:val="center"/>
        <w:rPr>
          <w:rFonts w:ascii="宋体" w:hAnsi="宋体" w:cs="宋体"/>
          <w:b/>
          <w:color w:val="000000"/>
          <w:sz w:val="44"/>
          <w:szCs w:val="44"/>
          <w:highlight w:val="none"/>
        </w:rPr>
      </w:pPr>
    </w:p>
    <w:p w14:paraId="51A161D5">
      <w:pPr>
        <w:adjustRightInd/>
        <w:spacing w:line="360" w:lineRule="auto"/>
        <w:jc w:val="center"/>
        <w:rPr>
          <w:rFonts w:ascii="宋体" w:hAnsi="宋体" w:cs="宋体"/>
          <w:b/>
          <w:color w:val="000000"/>
          <w:sz w:val="48"/>
          <w:szCs w:val="48"/>
          <w:highlight w:val="none"/>
        </w:rPr>
      </w:pPr>
    </w:p>
    <w:p w14:paraId="794911A9">
      <w:pPr>
        <w:adjustRightInd/>
        <w:spacing w:line="360" w:lineRule="auto"/>
        <w:jc w:val="center"/>
        <w:rPr>
          <w:rFonts w:ascii="宋体" w:hAnsi="宋体" w:cs="宋体"/>
          <w:color w:val="000000"/>
          <w:sz w:val="48"/>
          <w:szCs w:val="48"/>
          <w:highlight w:val="none"/>
        </w:rPr>
      </w:pPr>
      <w:r>
        <w:rPr>
          <w:rFonts w:hint="eastAsia" w:ascii="宋体" w:hAnsi="宋体" w:cs="宋体"/>
          <w:color w:val="000000"/>
          <w:sz w:val="48"/>
          <w:szCs w:val="48"/>
          <w:highlight w:val="none"/>
        </w:rPr>
        <w:t>杭州电子科技大学无人机平台及地面站基础系统采购项目</w:t>
      </w:r>
    </w:p>
    <w:p w14:paraId="63DB65CB">
      <w:pPr>
        <w:adjustRightInd/>
        <w:spacing w:line="360" w:lineRule="auto"/>
        <w:jc w:val="center"/>
        <w:rPr>
          <w:rFonts w:ascii="宋体" w:hAnsi="宋体" w:cs="宋体"/>
          <w:color w:val="000000"/>
          <w:sz w:val="48"/>
          <w:szCs w:val="48"/>
          <w:highlight w:val="none"/>
        </w:rPr>
      </w:pPr>
      <w:r>
        <w:rPr>
          <w:rFonts w:hint="eastAsia" w:ascii="宋体" w:hAnsi="宋体" w:cs="宋体"/>
          <w:color w:val="000000"/>
          <w:sz w:val="48"/>
          <w:szCs w:val="48"/>
          <w:highlight w:val="none"/>
        </w:rPr>
        <w:t>招标文件</w:t>
      </w:r>
    </w:p>
    <w:p w14:paraId="2CAE6375">
      <w:pPr>
        <w:adjustRightInd/>
        <w:spacing w:line="360" w:lineRule="auto"/>
        <w:jc w:val="center"/>
        <w:rPr>
          <w:rFonts w:ascii="宋体" w:hAnsi="宋体" w:cs="宋体"/>
          <w:b/>
          <w:color w:val="000000"/>
          <w:sz w:val="44"/>
          <w:szCs w:val="44"/>
          <w:highlight w:val="none"/>
        </w:rPr>
      </w:pPr>
      <w:r>
        <w:rPr>
          <w:rFonts w:hint="eastAsia" w:ascii="宋体" w:hAnsi="宋体" w:cs="宋体"/>
          <w:b/>
          <w:color w:val="000000"/>
          <w:sz w:val="44"/>
          <w:szCs w:val="44"/>
          <w:highlight w:val="none"/>
        </w:rPr>
        <w:t>（电子招投标）</w:t>
      </w:r>
    </w:p>
    <w:p w14:paraId="6ABF8CCC">
      <w:pPr>
        <w:snapToGrid w:val="0"/>
        <w:spacing w:line="360" w:lineRule="auto"/>
        <w:jc w:val="center"/>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编号：</w:t>
      </w:r>
      <w:r>
        <w:rPr>
          <w:rFonts w:hint="eastAsia" w:ascii="宋体" w:hAnsi="宋体" w:cs="宋体"/>
          <w:color w:val="000000"/>
          <w:sz w:val="30"/>
          <w:szCs w:val="30"/>
          <w:highlight w:val="none"/>
          <w:lang w:eastAsia="zh-CN"/>
        </w:rPr>
        <w:t>ZJWSBJ-HD-202407G（C）</w:t>
      </w:r>
    </w:p>
    <w:p w14:paraId="60915E9F">
      <w:pPr>
        <w:adjustRightInd/>
        <w:spacing w:line="360" w:lineRule="auto"/>
        <w:rPr>
          <w:rFonts w:ascii="宋体" w:hAnsi="宋体" w:cs="宋体"/>
          <w:color w:val="000000"/>
          <w:sz w:val="28"/>
          <w:szCs w:val="20"/>
          <w:highlight w:val="none"/>
        </w:rPr>
      </w:pPr>
    </w:p>
    <w:p w14:paraId="6034911F">
      <w:pPr>
        <w:spacing w:line="360" w:lineRule="auto"/>
        <w:jc w:val="center"/>
        <w:rPr>
          <w:rFonts w:ascii="宋体" w:hAnsi="宋体" w:cs="宋体"/>
          <w:b/>
          <w:color w:val="000000"/>
          <w:sz w:val="44"/>
          <w:szCs w:val="44"/>
          <w:highlight w:val="none"/>
        </w:rPr>
      </w:pPr>
    </w:p>
    <w:p w14:paraId="1E055E11">
      <w:pPr>
        <w:spacing w:line="360" w:lineRule="auto"/>
        <w:jc w:val="center"/>
        <w:rPr>
          <w:rFonts w:ascii="宋体" w:hAnsi="宋体" w:cs="宋体"/>
          <w:b/>
          <w:color w:val="000000"/>
          <w:sz w:val="44"/>
          <w:szCs w:val="44"/>
          <w:highlight w:val="none"/>
        </w:rPr>
      </w:pPr>
    </w:p>
    <w:p w14:paraId="40202A58">
      <w:pPr>
        <w:spacing w:line="360" w:lineRule="auto"/>
        <w:jc w:val="center"/>
        <w:rPr>
          <w:rFonts w:ascii="宋体" w:hAnsi="宋体" w:cs="宋体"/>
          <w:color w:val="000000"/>
          <w:sz w:val="24"/>
          <w:highlight w:val="none"/>
        </w:rPr>
      </w:pPr>
    </w:p>
    <w:p w14:paraId="0CD41596">
      <w:pPr>
        <w:spacing w:line="360" w:lineRule="auto"/>
        <w:jc w:val="center"/>
        <w:rPr>
          <w:rFonts w:ascii="宋体" w:hAnsi="宋体" w:cs="宋体"/>
          <w:color w:val="000000"/>
          <w:sz w:val="24"/>
          <w:highlight w:val="none"/>
        </w:rPr>
      </w:pPr>
    </w:p>
    <w:p w14:paraId="7018E06F">
      <w:pPr>
        <w:spacing w:line="360" w:lineRule="auto"/>
        <w:rPr>
          <w:rFonts w:ascii="宋体" w:hAnsi="宋体" w:cs="宋体"/>
          <w:color w:val="000000"/>
          <w:sz w:val="32"/>
          <w:szCs w:val="32"/>
          <w:highlight w:val="none"/>
        </w:rPr>
      </w:pPr>
    </w:p>
    <w:p w14:paraId="27B02236">
      <w:pPr>
        <w:snapToGrid w:val="0"/>
        <w:spacing w:line="360" w:lineRule="auto"/>
        <w:jc w:val="center"/>
        <w:rPr>
          <w:rFonts w:ascii="宋体" w:hAnsi="宋体" w:cs="宋体"/>
          <w:color w:val="000000"/>
          <w:sz w:val="32"/>
          <w:szCs w:val="32"/>
          <w:highlight w:val="none"/>
        </w:rPr>
      </w:pPr>
      <w:r>
        <w:rPr>
          <w:rFonts w:hint="eastAsia" w:ascii="宋体" w:hAnsi="宋体" w:cs="宋体"/>
          <w:color w:val="000000"/>
          <w:sz w:val="32"/>
          <w:szCs w:val="32"/>
          <w:highlight w:val="none"/>
        </w:rPr>
        <w:t>杭州电子科技大学</w:t>
      </w:r>
    </w:p>
    <w:p w14:paraId="11F6AE23">
      <w:pPr>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浙江五石中正工程咨询有限公司</w:t>
      </w:r>
    </w:p>
    <w:p w14:paraId="099E288C">
      <w:pPr>
        <w:snapToGrid w:val="0"/>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二〇二四年</w:t>
      </w:r>
      <w:r>
        <w:rPr>
          <w:rFonts w:hint="eastAsia" w:ascii="宋体" w:hAnsi="宋体" w:cs="宋体"/>
          <w:bCs/>
          <w:color w:val="000000"/>
          <w:sz w:val="32"/>
          <w:szCs w:val="32"/>
          <w:highlight w:val="none"/>
          <w:lang w:val="en-US" w:eastAsia="zh-CN"/>
        </w:rPr>
        <w:t>八</w:t>
      </w:r>
      <w:r>
        <w:rPr>
          <w:rFonts w:hint="eastAsia" w:ascii="宋体" w:hAnsi="宋体" w:cs="宋体"/>
          <w:bCs/>
          <w:color w:val="000000"/>
          <w:sz w:val="32"/>
          <w:szCs w:val="32"/>
          <w:highlight w:val="none"/>
        </w:rPr>
        <w:t>月</w:t>
      </w:r>
    </w:p>
    <w:p w14:paraId="556C8005">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br w:type="page"/>
      </w:r>
      <w:bookmarkStart w:id="0" w:name="_Hlt67893495"/>
      <w:bookmarkEnd w:id="0"/>
    </w:p>
    <w:p w14:paraId="58362239">
      <w:pPr>
        <w:spacing w:line="360" w:lineRule="auto"/>
        <w:jc w:val="center"/>
        <w:rPr>
          <w:rFonts w:ascii="宋体" w:hAnsi="宋体" w:cs="宋体"/>
          <w:color w:val="000000"/>
          <w:sz w:val="24"/>
          <w:highlight w:val="none"/>
        </w:rPr>
      </w:pPr>
    </w:p>
    <w:p w14:paraId="50934079">
      <w:pPr>
        <w:spacing w:line="360" w:lineRule="auto"/>
        <w:jc w:val="center"/>
        <w:rPr>
          <w:rFonts w:ascii="宋体" w:hAnsi="宋体" w:cs="宋体"/>
          <w:b/>
          <w:color w:val="000000"/>
          <w:sz w:val="48"/>
          <w:szCs w:val="48"/>
          <w:highlight w:val="none"/>
        </w:rPr>
      </w:pPr>
      <w:r>
        <w:rPr>
          <w:rFonts w:hint="eastAsia" w:ascii="宋体" w:hAnsi="宋体" w:cs="宋体"/>
          <w:b/>
          <w:color w:val="000000"/>
          <w:sz w:val="48"/>
          <w:szCs w:val="48"/>
          <w:highlight w:val="none"/>
        </w:rPr>
        <w:t>目  录</w:t>
      </w:r>
    </w:p>
    <w:p w14:paraId="0470F053">
      <w:pPr>
        <w:spacing w:line="360" w:lineRule="auto"/>
        <w:rPr>
          <w:rFonts w:ascii="宋体" w:hAnsi="宋体" w:cs="宋体"/>
          <w:color w:val="000000"/>
          <w:sz w:val="32"/>
          <w:szCs w:val="32"/>
          <w:highlight w:val="none"/>
        </w:rPr>
      </w:pPr>
    </w:p>
    <w:p w14:paraId="242846F6">
      <w:pPr>
        <w:spacing w:line="360" w:lineRule="auto"/>
        <w:rPr>
          <w:rFonts w:ascii="宋体" w:hAnsi="宋体" w:cs="宋体"/>
          <w:color w:val="000000"/>
          <w:sz w:val="32"/>
          <w:szCs w:val="32"/>
          <w:highlight w:val="none"/>
        </w:rPr>
      </w:pPr>
    </w:p>
    <w:p w14:paraId="6033ADDC">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第一部分      招标公告</w:t>
      </w:r>
    </w:p>
    <w:p w14:paraId="22F0CED2">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第二部分      投标人须知</w:t>
      </w:r>
    </w:p>
    <w:p w14:paraId="07982066">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第三部分      采购需求</w:t>
      </w:r>
    </w:p>
    <w:p w14:paraId="5D3D338C">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第四部分      评标办法</w:t>
      </w:r>
    </w:p>
    <w:p w14:paraId="149A75E0">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第五部分      拟签订的合同文本</w:t>
      </w:r>
    </w:p>
    <w:p w14:paraId="65F589C8">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第六部分      应提交的有关格式范例</w:t>
      </w:r>
    </w:p>
    <w:p w14:paraId="72D52E84">
      <w:pPr>
        <w:spacing w:line="360" w:lineRule="auto"/>
        <w:ind w:firstLine="549" w:firstLineChars="229"/>
        <w:rPr>
          <w:rFonts w:ascii="宋体" w:hAnsi="宋体" w:cs="宋体"/>
          <w:color w:val="000000"/>
          <w:sz w:val="24"/>
          <w:highlight w:val="none"/>
        </w:rPr>
      </w:pPr>
      <w:bookmarkStart w:id="1" w:name="_Hlt91233176"/>
      <w:bookmarkEnd w:id="1"/>
      <w:bookmarkStart w:id="2" w:name="_Toc91899869"/>
    </w:p>
    <w:p w14:paraId="03D864B0">
      <w:pPr>
        <w:spacing w:line="360" w:lineRule="auto"/>
        <w:ind w:firstLine="549" w:firstLineChars="229"/>
        <w:rPr>
          <w:rFonts w:ascii="宋体" w:hAnsi="宋体" w:cs="宋体"/>
          <w:color w:val="000000"/>
          <w:sz w:val="24"/>
          <w:highlight w:val="none"/>
        </w:rPr>
      </w:pPr>
    </w:p>
    <w:p w14:paraId="6CE5DCD1">
      <w:pPr>
        <w:spacing w:line="360" w:lineRule="auto"/>
        <w:ind w:firstLine="549" w:firstLineChars="229"/>
        <w:rPr>
          <w:rFonts w:ascii="宋体" w:hAnsi="宋体" w:cs="宋体"/>
          <w:color w:val="000000"/>
          <w:sz w:val="24"/>
          <w:highlight w:val="none"/>
        </w:rPr>
      </w:pPr>
    </w:p>
    <w:p w14:paraId="2F8869E0">
      <w:pPr>
        <w:spacing w:line="360" w:lineRule="auto"/>
        <w:ind w:firstLine="549" w:firstLineChars="229"/>
        <w:rPr>
          <w:rFonts w:ascii="宋体" w:hAnsi="宋体" w:cs="宋体"/>
          <w:color w:val="000000"/>
          <w:sz w:val="24"/>
          <w:highlight w:val="none"/>
        </w:rPr>
      </w:pPr>
    </w:p>
    <w:p w14:paraId="457D110A">
      <w:pPr>
        <w:spacing w:line="360" w:lineRule="auto"/>
        <w:ind w:firstLine="549" w:firstLineChars="229"/>
        <w:rPr>
          <w:rFonts w:ascii="宋体" w:hAnsi="宋体" w:cs="宋体"/>
          <w:color w:val="000000"/>
          <w:sz w:val="24"/>
          <w:highlight w:val="none"/>
        </w:rPr>
      </w:pPr>
    </w:p>
    <w:p w14:paraId="79B0DCB1">
      <w:pPr>
        <w:spacing w:line="360" w:lineRule="auto"/>
        <w:ind w:firstLine="549" w:firstLineChars="229"/>
        <w:rPr>
          <w:rFonts w:ascii="宋体" w:hAnsi="宋体" w:cs="宋体"/>
          <w:color w:val="000000"/>
          <w:sz w:val="24"/>
          <w:highlight w:val="none"/>
        </w:rPr>
      </w:pPr>
    </w:p>
    <w:p w14:paraId="53026D3D">
      <w:pPr>
        <w:spacing w:line="360" w:lineRule="auto"/>
        <w:ind w:firstLine="549" w:firstLineChars="229"/>
        <w:rPr>
          <w:rFonts w:ascii="宋体" w:hAnsi="宋体" w:cs="宋体"/>
          <w:color w:val="000000"/>
          <w:sz w:val="24"/>
          <w:highlight w:val="none"/>
        </w:rPr>
      </w:pPr>
    </w:p>
    <w:p w14:paraId="12644EE5">
      <w:pPr>
        <w:spacing w:line="360" w:lineRule="auto"/>
        <w:ind w:firstLine="549" w:firstLineChars="229"/>
        <w:rPr>
          <w:rFonts w:ascii="宋体" w:hAnsi="宋体" w:cs="宋体"/>
          <w:color w:val="000000"/>
          <w:sz w:val="24"/>
          <w:highlight w:val="none"/>
        </w:rPr>
      </w:pPr>
    </w:p>
    <w:p w14:paraId="5C3B784E">
      <w:pPr>
        <w:spacing w:line="360" w:lineRule="auto"/>
        <w:ind w:firstLine="549" w:firstLineChars="229"/>
        <w:rPr>
          <w:rFonts w:ascii="宋体" w:hAnsi="宋体" w:cs="宋体"/>
          <w:color w:val="000000"/>
          <w:sz w:val="24"/>
          <w:highlight w:val="none"/>
        </w:rPr>
      </w:pPr>
    </w:p>
    <w:p w14:paraId="3832175F">
      <w:pPr>
        <w:spacing w:line="360" w:lineRule="auto"/>
        <w:ind w:firstLine="549" w:firstLineChars="229"/>
        <w:rPr>
          <w:rFonts w:ascii="宋体" w:hAnsi="宋体" w:cs="宋体"/>
          <w:color w:val="000000"/>
          <w:sz w:val="24"/>
          <w:highlight w:val="none"/>
        </w:rPr>
      </w:pPr>
    </w:p>
    <w:p w14:paraId="03B02DFC">
      <w:pPr>
        <w:spacing w:line="360" w:lineRule="auto"/>
        <w:ind w:firstLine="549" w:firstLineChars="229"/>
        <w:rPr>
          <w:rFonts w:ascii="宋体" w:hAnsi="宋体" w:cs="宋体"/>
          <w:color w:val="000000"/>
          <w:sz w:val="24"/>
          <w:highlight w:val="none"/>
        </w:rPr>
      </w:pPr>
    </w:p>
    <w:p w14:paraId="1D109E3B">
      <w:pPr>
        <w:spacing w:line="360" w:lineRule="auto"/>
        <w:ind w:firstLine="549" w:firstLineChars="229"/>
        <w:rPr>
          <w:rFonts w:ascii="宋体" w:hAnsi="宋体" w:cs="宋体"/>
          <w:color w:val="000000"/>
          <w:sz w:val="24"/>
          <w:highlight w:val="none"/>
        </w:rPr>
      </w:pPr>
    </w:p>
    <w:p w14:paraId="0348CFD7">
      <w:pPr>
        <w:spacing w:line="360" w:lineRule="auto"/>
        <w:ind w:firstLine="549" w:firstLineChars="229"/>
        <w:rPr>
          <w:rFonts w:ascii="宋体" w:hAnsi="宋体" w:cs="宋体"/>
          <w:color w:val="000000"/>
          <w:sz w:val="24"/>
          <w:highlight w:val="none"/>
        </w:rPr>
      </w:pPr>
    </w:p>
    <w:p w14:paraId="6E244AD6">
      <w:pPr>
        <w:spacing w:line="360" w:lineRule="auto"/>
        <w:rPr>
          <w:rFonts w:ascii="宋体" w:hAnsi="宋体" w:cs="宋体"/>
          <w:color w:val="000000"/>
          <w:sz w:val="24"/>
          <w:highlight w:val="none"/>
        </w:rPr>
      </w:pPr>
    </w:p>
    <w:p w14:paraId="325C7747">
      <w:pPr>
        <w:adjustRightInd/>
        <w:spacing w:line="360" w:lineRule="auto"/>
        <w:jc w:val="center"/>
        <w:outlineLvl w:val="0"/>
        <w:rPr>
          <w:rFonts w:ascii="宋体" w:hAnsi="宋体" w:cs="宋体"/>
          <w:b/>
          <w:color w:val="000000"/>
          <w:sz w:val="36"/>
          <w:szCs w:val="20"/>
          <w:highlight w:val="none"/>
        </w:rPr>
      </w:pPr>
      <w:bookmarkStart w:id="3" w:name="第一部分"/>
      <w:r>
        <w:rPr>
          <w:rFonts w:hint="eastAsia" w:ascii="宋体" w:hAnsi="宋体" w:cs="宋体"/>
          <w:b/>
          <w:color w:val="000000"/>
          <w:sz w:val="36"/>
          <w:szCs w:val="36"/>
          <w:highlight w:val="none"/>
        </w:rPr>
        <w:br w:type="page"/>
      </w:r>
      <w:bookmarkEnd w:id="2"/>
      <w:bookmarkEnd w:id="3"/>
      <w:bookmarkStart w:id="4" w:name="_Hlt74707423"/>
      <w:bookmarkEnd w:id="4"/>
      <w:bookmarkStart w:id="5" w:name="_Hlt74728647"/>
      <w:bookmarkEnd w:id="5"/>
      <w:bookmarkStart w:id="6" w:name="_Hlt74649545"/>
      <w:bookmarkEnd w:id="6"/>
      <w:bookmarkStart w:id="7" w:name="_Hlt74729822"/>
      <w:bookmarkEnd w:id="7"/>
      <w:bookmarkStart w:id="8" w:name="第二部分"/>
      <w:bookmarkStart w:id="9" w:name="_Toc91899870"/>
      <w:bookmarkStart w:id="10" w:name="_Toc91899871"/>
      <w:r>
        <w:rPr>
          <w:rFonts w:hint="eastAsia" w:ascii="宋体" w:hAnsi="宋体" w:cs="宋体"/>
          <w:b/>
          <w:color w:val="000000"/>
          <w:sz w:val="36"/>
          <w:szCs w:val="20"/>
          <w:highlight w:val="none"/>
        </w:rPr>
        <w:t>第一部分 招标公告</w:t>
      </w:r>
    </w:p>
    <w:p w14:paraId="03D5E811">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项目概况</w:t>
      </w:r>
    </w:p>
    <w:p w14:paraId="1F356836">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000000"/>
          <w:sz w:val="24"/>
          <w:highlight w:val="none"/>
          <w:u w:val="single"/>
        </w:rPr>
      </w:pPr>
      <w:r>
        <w:rPr>
          <w:rFonts w:hint="eastAsia" w:ascii="宋体" w:hAnsi="宋体" w:cs="仿宋_GB2312"/>
          <w:color w:val="000000"/>
          <w:sz w:val="24"/>
          <w:highlight w:val="none"/>
          <w:u w:val="single"/>
        </w:rPr>
        <w:t>杭州电子科技大学无人机平台及地面站基础系统采购项目</w:t>
      </w:r>
      <w:r>
        <w:rPr>
          <w:rFonts w:hint="eastAsia" w:ascii="宋体" w:hAnsi="宋体"/>
          <w:color w:val="000000"/>
          <w:sz w:val="24"/>
          <w:highlight w:val="none"/>
        </w:rPr>
        <w:t>招标项目的潜在投标人应在政采云平台（</w:t>
      </w:r>
      <w:r>
        <w:rPr>
          <w:highlight w:val="none"/>
        </w:rPr>
        <w:fldChar w:fldCharType="begin"/>
      </w:r>
      <w:r>
        <w:rPr>
          <w:highlight w:val="none"/>
        </w:rPr>
        <w:instrText xml:space="preserve"> HYPERLINK "https://www.zcygov.cn/）获取（下载）招标文件，并于202%20年%20月%20日%20点%20分00秒" </w:instrText>
      </w:r>
      <w:r>
        <w:rPr>
          <w:highlight w:val="none"/>
        </w:rPr>
        <w:fldChar w:fldCharType="separate"/>
      </w:r>
      <w:r>
        <w:rPr>
          <w:rStyle w:val="18"/>
          <w:rFonts w:ascii="宋体" w:hAnsi="宋体" w:eastAsia="宋体" w:cs="Times New Roman"/>
          <w:snapToGrid/>
          <w:kern w:val="2"/>
          <w:sz w:val="24"/>
          <w:szCs w:val="24"/>
          <w:highlight w:val="none"/>
        </w:rPr>
        <w:t>https://www.zcygov.cn/）获取（下载）招标文件，并于</w:t>
      </w:r>
      <w:r>
        <w:rPr>
          <w:rStyle w:val="18"/>
          <w:rFonts w:hint="eastAsia" w:ascii="宋体" w:hAnsi="宋体" w:eastAsia="宋体" w:cs="Times New Roman"/>
          <w:snapToGrid/>
          <w:kern w:val="2"/>
          <w:sz w:val="24"/>
          <w:szCs w:val="24"/>
          <w:highlight w:val="none"/>
        </w:rPr>
        <w:t>2024</w:t>
      </w:r>
      <w:r>
        <w:rPr>
          <w:rStyle w:val="18"/>
          <w:rFonts w:ascii="宋体" w:hAnsi="宋体" w:eastAsia="宋体" w:cs="Times New Roman"/>
          <w:snapToGrid/>
          <w:kern w:val="2"/>
          <w:sz w:val="24"/>
          <w:szCs w:val="24"/>
          <w:highlight w:val="none"/>
        </w:rPr>
        <w:t>年</w:t>
      </w:r>
      <w:r>
        <w:rPr>
          <w:rStyle w:val="18"/>
          <w:rFonts w:hint="eastAsia" w:ascii="宋体" w:hAnsi="宋体" w:eastAsia="宋体" w:cs="Times New Roman"/>
          <w:snapToGrid/>
          <w:kern w:val="2"/>
          <w:sz w:val="24"/>
          <w:szCs w:val="24"/>
          <w:highlight w:val="none"/>
          <w:lang w:val="en-US" w:eastAsia="zh-CN"/>
        </w:rPr>
        <w:t>9</w:t>
      </w:r>
      <w:r>
        <w:rPr>
          <w:rStyle w:val="18"/>
          <w:rFonts w:hint="eastAsia" w:ascii="宋体" w:hAnsi="宋体" w:eastAsia="宋体" w:cs="Times New Roman"/>
          <w:snapToGrid/>
          <w:kern w:val="2"/>
          <w:sz w:val="24"/>
          <w:szCs w:val="24"/>
          <w:highlight w:val="none"/>
        </w:rPr>
        <w:t>月</w:t>
      </w:r>
      <w:r>
        <w:rPr>
          <w:rStyle w:val="18"/>
          <w:rFonts w:hint="eastAsia" w:ascii="宋体" w:hAnsi="宋体" w:eastAsia="宋体" w:cs="Times New Roman"/>
          <w:snapToGrid/>
          <w:kern w:val="2"/>
          <w:sz w:val="24"/>
          <w:szCs w:val="24"/>
          <w:highlight w:val="none"/>
          <w:lang w:val="en-US" w:eastAsia="zh-CN"/>
        </w:rPr>
        <w:t>19</w:t>
      </w:r>
      <w:r>
        <w:rPr>
          <w:rStyle w:val="18"/>
          <w:rFonts w:hint="eastAsia" w:ascii="宋体" w:hAnsi="宋体" w:eastAsia="宋体" w:cs="Times New Roman"/>
          <w:snapToGrid/>
          <w:kern w:val="2"/>
          <w:sz w:val="24"/>
          <w:szCs w:val="24"/>
          <w:highlight w:val="none"/>
        </w:rPr>
        <w:t>日</w:t>
      </w:r>
      <w:r>
        <w:rPr>
          <w:rStyle w:val="18"/>
          <w:rFonts w:hint="eastAsia" w:ascii="宋体" w:hAnsi="宋体" w:eastAsia="宋体" w:cs="Times New Roman"/>
          <w:snapToGrid/>
          <w:kern w:val="2"/>
          <w:sz w:val="24"/>
          <w:szCs w:val="24"/>
          <w:highlight w:val="none"/>
          <w:lang w:val="en-US" w:eastAsia="zh-CN"/>
        </w:rPr>
        <w:t>13</w:t>
      </w:r>
      <w:r>
        <w:rPr>
          <w:rStyle w:val="18"/>
          <w:rFonts w:hint="eastAsia" w:ascii="宋体" w:hAnsi="宋体" w:eastAsia="宋体" w:cs="Times New Roman"/>
          <w:snapToGrid/>
          <w:kern w:val="2"/>
          <w:sz w:val="24"/>
          <w:szCs w:val="24"/>
          <w:highlight w:val="none"/>
        </w:rPr>
        <w:t>点</w:t>
      </w:r>
      <w:r>
        <w:rPr>
          <w:rStyle w:val="18"/>
          <w:rFonts w:hint="eastAsia" w:ascii="宋体" w:hAnsi="宋体" w:eastAsia="宋体" w:cs="Times New Roman"/>
          <w:snapToGrid/>
          <w:kern w:val="2"/>
          <w:sz w:val="24"/>
          <w:szCs w:val="24"/>
          <w:highlight w:val="none"/>
          <w:lang w:val="en-US" w:eastAsia="zh-CN"/>
        </w:rPr>
        <w:t>3</w:t>
      </w:r>
      <w:r>
        <w:rPr>
          <w:rStyle w:val="18"/>
          <w:rFonts w:hint="eastAsia" w:ascii="宋体" w:hAnsi="宋体" w:eastAsia="宋体" w:cs="Times New Roman"/>
          <w:snapToGrid/>
          <w:kern w:val="2"/>
          <w:sz w:val="24"/>
          <w:szCs w:val="24"/>
          <w:highlight w:val="none"/>
        </w:rPr>
        <w:t>0分00秒</w:t>
      </w:r>
      <w:r>
        <w:rPr>
          <w:rStyle w:val="18"/>
          <w:rFonts w:hint="eastAsia" w:ascii="宋体" w:hAnsi="宋体" w:eastAsia="宋体" w:cs="Times New Roman"/>
          <w:snapToGrid/>
          <w:kern w:val="2"/>
          <w:sz w:val="24"/>
          <w:szCs w:val="24"/>
          <w:highlight w:val="none"/>
        </w:rPr>
        <w:fldChar w:fldCharType="end"/>
      </w:r>
      <w:r>
        <w:rPr>
          <w:rFonts w:hint="eastAsia" w:ascii="宋体" w:hAnsi="宋体"/>
          <w:bCs/>
          <w:color w:val="000000"/>
          <w:sz w:val="24"/>
          <w:highlight w:val="none"/>
        </w:rPr>
        <w:t>（北京时间）前</w:t>
      </w:r>
      <w:r>
        <w:rPr>
          <w:rFonts w:hint="eastAsia" w:ascii="宋体" w:hAnsi="宋体"/>
          <w:color w:val="000000"/>
          <w:sz w:val="24"/>
          <w:highlight w:val="none"/>
        </w:rPr>
        <w:t>递交（上传）投标文件。</w:t>
      </w:r>
    </w:p>
    <w:p w14:paraId="1E85B4A3">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一、项目基本情况                                            </w:t>
      </w:r>
    </w:p>
    <w:p w14:paraId="184495A2">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项目编号：</w:t>
      </w:r>
      <w:r>
        <w:rPr>
          <w:rFonts w:hint="eastAsia" w:ascii="宋体" w:hAnsi="宋体" w:cs="宋体"/>
          <w:color w:val="000000"/>
          <w:sz w:val="24"/>
          <w:highlight w:val="none"/>
          <w:lang w:eastAsia="zh-CN"/>
        </w:rPr>
        <w:t>ZJWSBJ-HD-202407G（C）</w:t>
      </w:r>
    </w:p>
    <w:p w14:paraId="7AB80DD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项目名称：</w:t>
      </w:r>
      <w:r>
        <w:rPr>
          <w:rFonts w:hint="eastAsia" w:ascii="宋体" w:hAnsi="宋体" w:cs="宋体"/>
          <w:color w:val="000000"/>
          <w:sz w:val="24"/>
          <w:highlight w:val="none"/>
        </w:rPr>
        <w:t>杭州电子科技大学无人机平台及地面站基础系统采购项目</w:t>
      </w:r>
    </w:p>
    <w:p w14:paraId="05BDDE59">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预算金额（元）：</w:t>
      </w:r>
      <w:r>
        <w:rPr>
          <w:rFonts w:hint="eastAsia" w:ascii="宋体" w:hAnsi="宋体" w:cs="宋体"/>
          <w:color w:val="000000"/>
          <w:sz w:val="24"/>
          <w:highlight w:val="none"/>
        </w:rPr>
        <w:t xml:space="preserve"> 190000</w:t>
      </w:r>
    </w:p>
    <w:p w14:paraId="2B9AB21D">
      <w:pPr>
        <w:spacing w:line="360" w:lineRule="auto"/>
        <w:ind w:firstLine="480"/>
        <w:rPr>
          <w:rFonts w:ascii="宋体" w:hAnsi="宋体" w:cs="宋体"/>
          <w:color w:val="000000"/>
          <w:sz w:val="24"/>
          <w:highlight w:val="none"/>
        </w:rPr>
      </w:pPr>
      <w:r>
        <w:rPr>
          <w:rFonts w:hint="eastAsia" w:ascii="宋体" w:hAnsi="宋体" w:cs="宋体"/>
          <w:b/>
          <w:color w:val="000000"/>
          <w:sz w:val="24"/>
          <w:highlight w:val="none"/>
        </w:rPr>
        <w:t>最高限价（元）：</w:t>
      </w:r>
      <w:r>
        <w:rPr>
          <w:rFonts w:hint="eastAsia" w:ascii="宋体" w:hAnsi="宋体" w:cs="宋体"/>
          <w:color w:val="000000"/>
          <w:sz w:val="24"/>
          <w:highlight w:val="none"/>
        </w:rPr>
        <w:t xml:space="preserve"> 190000</w:t>
      </w:r>
    </w:p>
    <w:p w14:paraId="586AF4CC">
      <w:pPr>
        <w:pStyle w:val="3"/>
        <w:spacing w:line="360" w:lineRule="auto"/>
        <w:ind w:firstLine="480"/>
        <w:rPr>
          <w:rFonts w:hAnsi="宋体"/>
          <w:snapToGrid/>
          <w:kern w:val="2"/>
          <w:sz w:val="24"/>
          <w:szCs w:val="24"/>
          <w:highlight w:val="none"/>
        </w:rPr>
      </w:pPr>
      <w:r>
        <w:rPr>
          <w:rFonts w:hint="eastAsia" w:hAnsi="宋体" w:cs="宋体"/>
          <w:b/>
          <w:sz w:val="24"/>
          <w:highlight w:val="none"/>
        </w:rPr>
        <w:t>采购需求：</w:t>
      </w:r>
      <w:r>
        <w:rPr>
          <w:rFonts w:hint="eastAsia" w:hAnsi="宋体"/>
          <w:snapToGrid/>
          <w:kern w:val="2"/>
          <w:sz w:val="24"/>
          <w:szCs w:val="24"/>
          <w:highlight w:val="none"/>
        </w:rPr>
        <w:t>具体以招标文件第三部分采购需求为准，供应商可点击本公告下方“浏览采购文件”查看采购需求。</w:t>
      </w:r>
    </w:p>
    <w:p w14:paraId="4ABEC3EE">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标项1：</w:t>
      </w:r>
    </w:p>
    <w:p w14:paraId="53B1A185">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标项名称：</w:t>
      </w:r>
      <w:r>
        <w:rPr>
          <w:rFonts w:hint="eastAsia" w:hAnsi="宋体" w:cs="宋体"/>
          <w:sz w:val="24"/>
          <w:highlight w:val="none"/>
        </w:rPr>
        <w:t>杭州电子科技大学无人机平台及地面站基础系统采购项目</w:t>
      </w:r>
    </w:p>
    <w:p w14:paraId="3D450E81">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预算金额（元）： 190000</w:t>
      </w:r>
    </w:p>
    <w:p w14:paraId="6F0CFDC5">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最高限价（元）： 190000</w:t>
      </w:r>
    </w:p>
    <w:p w14:paraId="44604594">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采购需求：具体以招标文件第三部分采购需求为准，供应商可点击本公告下方“浏览采购文件”查看采购需求。</w:t>
      </w:r>
    </w:p>
    <w:p w14:paraId="048C7588">
      <w:pPr>
        <w:pStyle w:val="20"/>
        <w:ind w:firstLine="482"/>
        <w:rPr>
          <w:rFonts w:ascii="宋体" w:hAnsi="宋体" w:cs="宋体"/>
          <w:color w:val="000000"/>
          <w:highlight w:val="none"/>
        </w:rPr>
      </w:pPr>
      <w:r>
        <w:rPr>
          <w:rFonts w:hint="eastAsia" w:ascii="宋体" w:hAnsi="宋体" w:cs="宋体"/>
          <w:b/>
          <w:color w:val="000000"/>
          <w:highlight w:val="none"/>
        </w:rPr>
        <w:t>合同履约期限：</w:t>
      </w:r>
      <w:r>
        <w:rPr>
          <w:rFonts w:hint="eastAsia"/>
          <w:highlight w:val="none"/>
        </w:rPr>
        <w:t>自合同签订生效之日起2周内，供货、安装、调试、施工完毕，并通过验收，直至交付采购人正常使用</w:t>
      </w:r>
      <w:r>
        <w:rPr>
          <w:rFonts w:hint="eastAsia" w:ascii="宋体" w:hAnsi="宋体" w:cs="宋体"/>
          <w:b/>
          <w:color w:val="000000"/>
          <w:highlight w:val="none"/>
        </w:rPr>
        <w:t>。</w:t>
      </w:r>
    </w:p>
    <w:p w14:paraId="2512B5AA">
      <w:pPr>
        <w:pStyle w:val="3"/>
        <w:spacing w:line="360" w:lineRule="auto"/>
        <w:ind w:firstLine="480"/>
        <w:rPr>
          <w:rFonts w:hAnsi="宋体" w:cs="宋体"/>
          <w:kern w:val="0"/>
          <w:sz w:val="24"/>
          <w:highlight w:val="none"/>
        </w:rPr>
      </w:pPr>
      <w:r>
        <w:rPr>
          <w:rFonts w:hint="eastAsia" w:hAnsi="宋体" w:cs="宋体"/>
          <w:b/>
          <w:sz w:val="24"/>
          <w:highlight w:val="none"/>
        </w:rPr>
        <w:t>本项目接受联合体投标：</w:t>
      </w:r>
      <w:r>
        <w:rPr>
          <w:rFonts w:hint="eastAsia" w:hAnsi="宋体" w:cs="宋体"/>
          <w:kern w:val="0"/>
          <w:sz w:val="24"/>
          <w:highlight w:val="none"/>
        </w:rPr>
        <w:sym w:font="Wingdings" w:char="F0FE"/>
      </w:r>
      <w:r>
        <w:rPr>
          <w:rFonts w:hint="eastAsia" w:hAnsi="宋体" w:cs="宋体"/>
          <w:b/>
          <w:sz w:val="24"/>
          <w:highlight w:val="none"/>
        </w:rPr>
        <w:t>是</w:t>
      </w:r>
      <w:r>
        <w:rPr>
          <w:rFonts w:hint="eastAsia" w:hAnsi="宋体" w:cs="宋体"/>
          <w:b/>
          <w:snapToGrid/>
          <w:kern w:val="2"/>
          <w:sz w:val="24"/>
          <w:highlight w:val="none"/>
        </w:rPr>
        <w:t>；</w:t>
      </w:r>
      <w:r>
        <w:rPr>
          <w:rFonts w:hint="eastAsia" w:ascii="MS Gothic" w:hAnsi="MS Gothic" w:cs="宋体"/>
          <w:kern w:val="0"/>
          <w:sz w:val="24"/>
          <w:highlight w:val="none"/>
        </w:rPr>
        <w:t>☐</w:t>
      </w:r>
      <w:r>
        <w:rPr>
          <w:rFonts w:hint="eastAsia" w:hAnsi="宋体" w:cs="宋体"/>
          <w:b/>
          <w:sz w:val="24"/>
          <w:highlight w:val="none"/>
        </w:rPr>
        <w:t>否</w:t>
      </w:r>
      <w:r>
        <w:rPr>
          <w:rFonts w:hint="eastAsia" w:hAnsi="宋体" w:cs="宋体"/>
          <w:kern w:val="0"/>
          <w:sz w:val="24"/>
          <w:highlight w:val="none"/>
        </w:rPr>
        <w:t>。</w:t>
      </w:r>
    </w:p>
    <w:p w14:paraId="746A8A4E">
      <w:pPr>
        <w:spacing w:line="360" w:lineRule="auto"/>
        <w:rPr>
          <w:rFonts w:ascii="宋体" w:hAnsi="宋体" w:cs="宋体"/>
          <w:b/>
          <w:color w:val="000000"/>
          <w:sz w:val="24"/>
          <w:highlight w:val="none"/>
        </w:rPr>
      </w:pPr>
      <w:r>
        <w:rPr>
          <w:rFonts w:hint="eastAsia" w:ascii="宋体" w:hAnsi="宋体" w:cs="宋体"/>
          <w:b/>
          <w:color w:val="000000"/>
          <w:sz w:val="24"/>
          <w:highlight w:val="none"/>
        </w:rPr>
        <w:t>二、</w:t>
      </w:r>
      <w:bookmarkStart w:id="11" w:name="_Hlk101132948"/>
      <w:r>
        <w:rPr>
          <w:rFonts w:hint="eastAsia" w:ascii="宋体" w:hAnsi="宋体" w:cs="宋体"/>
          <w:b/>
          <w:color w:val="000000"/>
          <w:sz w:val="24"/>
          <w:highlight w:val="none"/>
        </w:rPr>
        <w:t>申请人的资格要求</w:t>
      </w:r>
      <w:bookmarkEnd w:id="11"/>
      <w:r>
        <w:rPr>
          <w:rFonts w:hint="eastAsia" w:ascii="宋体" w:hAnsi="宋体" w:cs="宋体"/>
          <w:b/>
          <w:color w:val="000000"/>
          <w:sz w:val="24"/>
          <w:highlight w:val="none"/>
        </w:rPr>
        <w:t>：</w:t>
      </w:r>
    </w:p>
    <w:p w14:paraId="42445545">
      <w:pPr>
        <w:spacing w:line="360" w:lineRule="auto"/>
        <w:ind w:firstLine="480"/>
        <w:rPr>
          <w:rFonts w:ascii="宋体" w:hAnsi="宋体" w:cs="宋体"/>
          <w:snapToGrid w:val="0"/>
          <w:color w:val="000000"/>
          <w:kern w:val="28"/>
          <w:sz w:val="24"/>
          <w:szCs w:val="20"/>
          <w:highlight w:val="none"/>
        </w:rPr>
      </w:pPr>
      <w:r>
        <w:rPr>
          <w:rFonts w:hint="eastAsia" w:ascii="宋体" w:hAnsi="宋体" w:cs="宋体"/>
          <w:snapToGrid w:val="0"/>
          <w:color w:val="00000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61FF611F">
      <w:pPr>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2</w:t>
      </w:r>
      <w:r>
        <w:rPr>
          <w:rFonts w:hint="eastAsia" w:ascii="宋体" w:hAnsi="宋体" w:cs="宋体"/>
          <w:snapToGrid w:val="0"/>
          <w:color w:val="000000"/>
          <w:kern w:val="28"/>
          <w:sz w:val="24"/>
          <w:szCs w:val="20"/>
          <w:highlight w:val="none"/>
        </w:rPr>
        <w:t>.以联合体形式投标的，提供联合协议（本项目不接受联合体投标或者投标人不以联合体形式投标的，则不需要提供） ；</w:t>
      </w:r>
    </w:p>
    <w:p w14:paraId="0664168B">
      <w:pPr>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3</w:t>
      </w:r>
      <w:r>
        <w:rPr>
          <w:rFonts w:hint="eastAsia" w:ascii="宋体" w:hAnsi="宋体" w:cs="宋体"/>
          <w:snapToGrid w:val="0"/>
          <w:color w:val="000000"/>
          <w:kern w:val="28"/>
          <w:sz w:val="24"/>
          <w:szCs w:val="20"/>
          <w:highlight w:val="none"/>
        </w:rPr>
        <w:t>.落实政府采购政策需满足的资格要求：</w:t>
      </w:r>
    </w:p>
    <w:p w14:paraId="3C62633A">
      <w:pPr>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A8"/>
      </w:r>
      <w:r>
        <w:rPr>
          <w:rFonts w:hint="eastAsia" w:ascii="宋体" w:hAnsi="宋体" w:cs="宋体"/>
          <w:color w:val="000000"/>
          <w:sz w:val="24"/>
          <w:highlight w:val="none"/>
        </w:rPr>
        <w:t>无</w:t>
      </w:r>
      <w:r>
        <w:rPr>
          <w:rFonts w:hint="eastAsia" w:ascii="宋体" w:hAnsi="宋体" w:cs="宋体"/>
          <w:snapToGrid w:val="0"/>
          <w:color w:val="000000"/>
          <w:kern w:val="28"/>
          <w:sz w:val="24"/>
          <w:szCs w:val="20"/>
          <w:highlight w:val="none"/>
        </w:rPr>
        <w:t>（注：不得限制大中型企业与小微企业组成联合体参与投标）</w:t>
      </w:r>
      <w:r>
        <w:rPr>
          <w:rFonts w:hint="eastAsia" w:ascii="宋体" w:hAnsi="宋体" w:cs="宋体"/>
          <w:color w:val="000000"/>
          <w:sz w:val="24"/>
          <w:highlight w:val="none"/>
        </w:rPr>
        <w:t>；</w:t>
      </w:r>
    </w:p>
    <w:p w14:paraId="63563B80">
      <w:pPr>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FE"/>
      </w:r>
      <w:r>
        <w:rPr>
          <w:rFonts w:hint="eastAsia" w:ascii="宋体" w:hAnsi="宋体" w:cs="宋体"/>
          <w:color w:val="000000"/>
          <w:kern w:val="0"/>
          <w:sz w:val="24"/>
          <w:highlight w:val="none"/>
        </w:rPr>
        <w:t>专</w:t>
      </w:r>
      <w:r>
        <w:rPr>
          <w:rFonts w:hint="eastAsia" w:ascii="宋体" w:hAnsi="宋体" w:cs="宋体"/>
          <w:color w:val="000000"/>
          <w:sz w:val="24"/>
          <w:highlight w:val="none"/>
        </w:rPr>
        <w:t>门面向中小企业</w:t>
      </w:r>
    </w:p>
    <w:p w14:paraId="5970468C">
      <w:pPr>
        <w:spacing w:line="360" w:lineRule="auto"/>
        <w:ind w:firstLine="897" w:firstLineChars="374"/>
        <w:rPr>
          <w:rFonts w:ascii="宋体" w:hAnsi="宋体" w:cs="宋体"/>
          <w:color w:val="000000"/>
          <w:sz w:val="24"/>
          <w:highlight w:val="none"/>
          <w:u w:val="single"/>
        </w:rPr>
      </w:pPr>
      <w:r>
        <w:rPr>
          <w:rFonts w:ascii="Wingdings" w:hAnsi="Wingdings" w:cs="宋体"/>
          <w:color w:val="000000"/>
          <w:kern w:val="0"/>
          <w:sz w:val="24"/>
          <w:highlight w:val="none"/>
        </w:rPr>
        <w:sym w:font="Wingdings" w:char="00FE"/>
      </w:r>
      <w:r>
        <w:rPr>
          <w:rFonts w:hint="eastAsia" w:ascii="宋体" w:hAnsi="宋体" w:cs="宋体"/>
          <w:color w:val="000000"/>
          <w:sz w:val="24"/>
          <w:highlight w:val="none"/>
        </w:rPr>
        <w:t>货物全部由符合政策要求的中小企业制造，提供中小企业声明函；</w:t>
      </w:r>
    </w:p>
    <w:p w14:paraId="74D9B467">
      <w:pPr>
        <w:spacing w:line="360" w:lineRule="auto"/>
        <w:ind w:firstLine="897" w:firstLineChars="374"/>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货物全部由符合政策要求的小微企业制造，提供中小企业声明函；</w:t>
      </w:r>
    </w:p>
    <w:p w14:paraId="00D0376B">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bookmarkStart w:id="12" w:name="_Hlk101132524"/>
      <w:r>
        <w:rPr>
          <w:rFonts w:hint="eastAsia" w:ascii="宋体" w:hAnsi="宋体" w:cs="宋体"/>
          <w:color w:val="000000"/>
          <w:sz w:val="24"/>
          <w:highlight w:val="none"/>
        </w:rPr>
        <w:t>要求以联合体形式参加，提供联合协议和中小企业声明函，联合协议中中小企业合同金额应当达到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sz w:val="24"/>
          <w:highlight w:val="none"/>
        </w:rPr>
        <w:t>；</w:t>
      </w:r>
    </w:p>
    <w:bookmarkEnd w:id="12"/>
    <w:p w14:paraId="78E08B8F">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要求合同分包，提供分包意向协议和中小企业声明函，分包意向协议中中小企业合同金额应当达到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sz w:val="24"/>
          <w:highlight w:val="none"/>
        </w:rPr>
        <w:t>；</w:t>
      </w:r>
    </w:p>
    <w:p w14:paraId="6C8B0BC8">
      <w:pPr>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4</w:t>
      </w:r>
      <w:r>
        <w:rPr>
          <w:rFonts w:hint="eastAsia" w:ascii="宋体" w:hAnsi="宋体" w:cs="宋体"/>
          <w:color w:val="000000"/>
          <w:sz w:val="24"/>
          <w:highlight w:val="none"/>
        </w:rPr>
        <w:t>.本项目的特定资格要求：无；</w:t>
      </w:r>
    </w:p>
    <w:p w14:paraId="5BE97F3C">
      <w:pPr>
        <w:snapToGrid w:val="0"/>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5</w:t>
      </w:r>
      <w:r>
        <w:rPr>
          <w:rFonts w:hint="eastAsia" w:ascii="宋体" w:hAnsi="宋体" w:cs="宋体"/>
          <w:color w:val="000000"/>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7DDD74D5">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三、获取招标文件 </w:t>
      </w:r>
    </w:p>
    <w:p w14:paraId="3797E74F">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时间：</w:t>
      </w:r>
      <w:r>
        <w:rPr>
          <w:rFonts w:hint="eastAsia" w:ascii="宋体" w:hAnsi="宋体" w:cs="宋体"/>
          <w:color w:val="000000"/>
          <w:sz w:val="24"/>
          <w:highlight w:val="none"/>
        </w:rPr>
        <w:t>至</w:t>
      </w:r>
      <w:r>
        <w:rPr>
          <w:rFonts w:hint="eastAsia" w:ascii="宋体" w:hAnsi="宋体" w:cs="宋体"/>
          <w:color w:val="000000"/>
          <w:sz w:val="24"/>
          <w:highlight w:val="none"/>
          <w:u w:val="single"/>
        </w:rPr>
        <w:t>2024年</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u w:val="single"/>
        </w:rPr>
        <w:t xml:space="preserve">月 </w:t>
      </w:r>
      <w:r>
        <w:rPr>
          <w:rFonts w:hint="eastAsia" w:ascii="宋体" w:hAnsi="宋体" w:cs="宋体"/>
          <w:color w:val="000000"/>
          <w:sz w:val="24"/>
          <w:highlight w:val="none"/>
          <w:u w:val="single"/>
          <w:lang w:val="en-US" w:eastAsia="zh-CN"/>
        </w:rPr>
        <w:t>19</w:t>
      </w:r>
      <w:r>
        <w:rPr>
          <w:rFonts w:hint="eastAsia" w:ascii="宋体" w:hAnsi="宋体" w:cs="宋体"/>
          <w:color w:val="000000"/>
          <w:sz w:val="24"/>
          <w:highlight w:val="none"/>
          <w:u w:val="single"/>
        </w:rPr>
        <w:t>日</w:t>
      </w:r>
      <w:r>
        <w:rPr>
          <w:rFonts w:hint="eastAsia" w:ascii="宋体" w:hAnsi="宋体" w:cs="宋体"/>
          <w:color w:val="000000"/>
          <w:sz w:val="24"/>
          <w:highlight w:val="none"/>
        </w:rPr>
        <w:t>，每天上午00:00至12:00 ，下午12:00至23:59（北京时间，线上获取法定节假日均可，线下获取文件法定节假日除外）</w:t>
      </w:r>
    </w:p>
    <w:p w14:paraId="6054132D">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地点（网址）：</w:t>
      </w:r>
      <w:r>
        <w:rPr>
          <w:rFonts w:hint="eastAsia" w:ascii="宋体" w:hAnsi="宋体" w:cs="宋体"/>
          <w:color w:val="000000"/>
          <w:sz w:val="24"/>
          <w:highlight w:val="none"/>
        </w:rPr>
        <w:t xml:space="preserve">政采云平台（https://www.zcygov.cn/） </w:t>
      </w:r>
    </w:p>
    <w:p w14:paraId="5FF11258">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方式：</w:t>
      </w:r>
      <w:r>
        <w:rPr>
          <w:rFonts w:hint="eastAsia" w:ascii="宋体" w:hAnsi="宋体" w:cs="宋体"/>
          <w:color w:val="000000"/>
          <w:sz w:val="24"/>
          <w:highlight w:val="none"/>
        </w:rPr>
        <w:t xml:space="preserve">供应商登录政采云平台https://www.zcygov.cn/在线申请获取采购文件（进入“项目采购”应用，在获取采购文件菜单中选择项目，申请获取采购文件）。 </w:t>
      </w:r>
    </w:p>
    <w:p w14:paraId="5A4895A7">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售价（元）：</w:t>
      </w:r>
      <w:r>
        <w:rPr>
          <w:rFonts w:hint="eastAsia" w:ascii="宋体" w:hAnsi="宋体" w:cs="宋体"/>
          <w:color w:val="000000"/>
          <w:sz w:val="24"/>
          <w:highlight w:val="none"/>
        </w:rPr>
        <w:t xml:space="preserve">0 </w:t>
      </w:r>
      <w:r>
        <w:rPr>
          <w:rFonts w:hint="eastAsia" w:ascii="宋体" w:hAnsi="宋体" w:cs="宋体"/>
          <w:color w:val="000000"/>
          <w:sz w:val="24"/>
          <w:highlight w:val="none"/>
        </w:rPr>
        <w:tab/>
      </w:r>
    </w:p>
    <w:p w14:paraId="0BCDEB50">
      <w:pPr>
        <w:spacing w:line="360" w:lineRule="auto"/>
        <w:rPr>
          <w:rFonts w:ascii="宋体" w:hAnsi="宋体" w:cs="宋体"/>
          <w:b/>
          <w:color w:val="000000"/>
          <w:sz w:val="24"/>
          <w:highlight w:val="none"/>
        </w:rPr>
      </w:pPr>
      <w:r>
        <w:rPr>
          <w:rFonts w:hint="eastAsia" w:ascii="宋体" w:hAnsi="宋体" w:cs="宋体"/>
          <w:b/>
          <w:color w:val="000000"/>
          <w:sz w:val="24"/>
          <w:highlight w:val="none"/>
        </w:rPr>
        <w:t>四、提交投标文件截止时间、开标时间和地点</w:t>
      </w:r>
    </w:p>
    <w:p w14:paraId="56E722DA">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提交投标文件截止时间：</w:t>
      </w:r>
      <w:r>
        <w:rPr>
          <w:rStyle w:val="18"/>
          <w:rFonts w:hint="eastAsia" w:ascii="宋体" w:hAnsi="宋体" w:eastAsia="宋体" w:cs="Times New Roman"/>
          <w:snapToGrid/>
          <w:kern w:val="2"/>
          <w:sz w:val="24"/>
          <w:szCs w:val="24"/>
          <w:highlight w:val="none"/>
        </w:rPr>
        <w:t>2024</w:t>
      </w:r>
      <w:r>
        <w:rPr>
          <w:rStyle w:val="18"/>
          <w:rFonts w:ascii="宋体" w:hAnsi="宋体" w:eastAsia="宋体" w:cs="Times New Roman"/>
          <w:snapToGrid/>
          <w:kern w:val="2"/>
          <w:sz w:val="24"/>
          <w:szCs w:val="24"/>
          <w:highlight w:val="none"/>
        </w:rPr>
        <w:t>年</w:t>
      </w:r>
      <w:r>
        <w:rPr>
          <w:rStyle w:val="18"/>
          <w:rFonts w:hint="eastAsia" w:ascii="宋体" w:hAnsi="宋体" w:eastAsia="宋体" w:cs="Times New Roman"/>
          <w:snapToGrid/>
          <w:kern w:val="2"/>
          <w:sz w:val="24"/>
          <w:szCs w:val="24"/>
          <w:highlight w:val="none"/>
          <w:lang w:val="en-US" w:eastAsia="zh-CN"/>
        </w:rPr>
        <w:t>9</w:t>
      </w:r>
      <w:r>
        <w:rPr>
          <w:rStyle w:val="18"/>
          <w:rFonts w:hint="eastAsia" w:ascii="宋体" w:hAnsi="宋体" w:eastAsia="宋体" w:cs="Times New Roman"/>
          <w:snapToGrid/>
          <w:kern w:val="2"/>
          <w:sz w:val="24"/>
          <w:szCs w:val="24"/>
          <w:highlight w:val="none"/>
        </w:rPr>
        <w:t>月</w:t>
      </w:r>
      <w:r>
        <w:rPr>
          <w:rStyle w:val="18"/>
          <w:rFonts w:hint="eastAsia" w:ascii="宋体" w:hAnsi="宋体" w:eastAsia="宋体" w:cs="Times New Roman"/>
          <w:snapToGrid/>
          <w:kern w:val="2"/>
          <w:sz w:val="24"/>
          <w:szCs w:val="24"/>
          <w:highlight w:val="none"/>
          <w:lang w:val="en-US" w:eastAsia="zh-CN"/>
        </w:rPr>
        <w:t>19</w:t>
      </w:r>
      <w:r>
        <w:rPr>
          <w:rStyle w:val="18"/>
          <w:rFonts w:hint="eastAsia" w:ascii="宋体" w:hAnsi="宋体" w:eastAsia="宋体" w:cs="Times New Roman"/>
          <w:snapToGrid/>
          <w:kern w:val="2"/>
          <w:sz w:val="24"/>
          <w:szCs w:val="24"/>
          <w:highlight w:val="none"/>
        </w:rPr>
        <w:t>日</w:t>
      </w:r>
      <w:r>
        <w:rPr>
          <w:rStyle w:val="18"/>
          <w:rFonts w:hint="eastAsia" w:ascii="宋体" w:hAnsi="宋体" w:eastAsia="宋体" w:cs="Times New Roman"/>
          <w:snapToGrid/>
          <w:kern w:val="2"/>
          <w:sz w:val="24"/>
          <w:szCs w:val="24"/>
          <w:highlight w:val="none"/>
          <w:lang w:val="en-US" w:eastAsia="zh-CN"/>
        </w:rPr>
        <w:t>13</w:t>
      </w:r>
      <w:r>
        <w:rPr>
          <w:rStyle w:val="18"/>
          <w:rFonts w:hint="eastAsia" w:ascii="宋体" w:hAnsi="宋体" w:eastAsia="宋体" w:cs="Times New Roman"/>
          <w:snapToGrid/>
          <w:kern w:val="2"/>
          <w:sz w:val="24"/>
          <w:szCs w:val="24"/>
          <w:highlight w:val="none"/>
        </w:rPr>
        <w:t>点</w:t>
      </w:r>
      <w:r>
        <w:rPr>
          <w:rStyle w:val="18"/>
          <w:rFonts w:hint="eastAsia" w:ascii="宋体" w:hAnsi="宋体" w:eastAsia="宋体" w:cs="Times New Roman"/>
          <w:snapToGrid/>
          <w:kern w:val="2"/>
          <w:sz w:val="24"/>
          <w:szCs w:val="24"/>
          <w:highlight w:val="none"/>
          <w:lang w:val="en-US" w:eastAsia="zh-CN"/>
        </w:rPr>
        <w:t>3</w:t>
      </w:r>
      <w:r>
        <w:rPr>
          <w:rStyle w:val="18"/>
          <w:rFonts w:hint="eastAsia" w:ascii="宋体" w:hAnsi="宋体" w:eastAsia="宋体" w:cs="Times New Roman"/>
          <w:snapToGrid/>
          <w:kern w:val="2"/>
          <w:sz w:val="24"/>
          <w:szCs w:val="24"/>
          <w:highlight w:val="none"/>
        </w:rPr>
        <w:t>0分00秒</w:t>
      </w:r>
      <w:r>
        <w:rPr>
          <w:rFonts w:hint="eastAsia" w:ascii="宋体" w:hAnsi="宋体" w:cs="宋体"/>
          <w:color w:val="000000"/>
          <w:sz w:val="24"/>
          <w:highlight w:val="none"/>
        </w:rPr>
        <w:t>（北京时间）</w:t>
      </w:r>
    </w:p>
    <w:p w14:paraId="2D99103D">
      <w:pPr>
        <w:spacing w:line="360" w:lineRule="auto"/>
        <w:ind w:firstLine="482" w:firstLineChars="200"/>
        <w:rPr>
          <w:rFonts w:ascii="宋体" w:hAnsi="宋体" w:cs="宋体"/>
          <w:b/>
          <w:color w:val="000000"/>
          <w:sz w:val="24"/>
          <w:highlight w:val="none"/>
        </w:rPr>
      </w:pPr>
      <w:r>
        <w:rPr>
          <w:rFonts w:hint="eastAsia" w:ascii="宋体" w:hAnsi="宋体" w:cs="宋体"/>
          <w:b/>
          <w:color w:val="000000"/>
          <w:sz w:val="24"/>
          <w:highlight w:val="none"/>
        </w:rPr>
        <w:t>投标地点（网址）：</w:t>
      </w:r>
      <w:r>
        <w:rPr>
          <w:rFonts w:hint="eastAsia" w:ascii="宋体" w:hAnsi="宋体" w:cs="宋体"/>
          <w:color w:val="000000"/>
          <w:sz w:val="24"/>
          <w:highlight w:val="none"/>
        </w:rPr>
        <w:t xml:space="preserve">政采云平台（https://www.zcygov.cn/） </w:t>
      </w:r>
    </w:p>
    <w:p w14:paraId="3687638E">
      <w:pPr>
        <w:spacing w:line="360" w:lineRule="auto"/>
        <w:ind w:firstLine="482" w:firstLineChars="200"/>
        <w:rPr>
          <w:rFonts w:ascii="宋体" w:hAnsi="宋体" w:cs="宋体"/>
          <w:bCs/>
          <w:color w:val="000000"/>
          <w:sz w:val="24"/>
          <w:highlight w:val="none"/>
          <w:u w:val="single"/>
        </w:rPr>
      </w:pPr>
      <w:r>
        <w:rPr>
          <w:rFonts w:hint="eastAsia" w:ascii="宋体" w:hAnsi="宋体" w:cs="宋体"/>
          <w:b/>
          <w:color w:val="000000"/>
          <w:sz w:val="24"/>
          <w:highlight w:val="none"/>
        </w:rPr>
        <w:t>开标时间：</w:t>
      </w:r>
      <w:r>
        <w:rPr>
          <w:rStyle w:val="18"/>
          <w:rFonts w:hint="eastAsia" w:ascii="宋体" w:hAnsi="宋体" w:eastAsia="宋体" w:cs="Times New Roman"/>
          <w:snapToGrid/>
          <w:kern w:val="2"/>
          <w:sz w:val="24"/>
          <w:szCs w:val="24"/>
          <w:highlight w:val="none"/>
        </w:rPr>
        <w:t>2024</w:t>
      </w:r>
      <w:r>
        <w:rPr>
          <w:rStyle w:val="18"/>
          <w:rFonts w:ascii="宋体" w:hAnsi="宋体" w:eastAsia="宋体" w:cs="Times New Roman"/>
          <w:snapToGrid/>
          <w:kern w:val="2"/>
          <w:sz w:val="24"/>
          <w:szCs w:val="24"/>
          <w:highlight w:val="none"/>
        </w:rPr>
        <w:t>年</w:t>
      </w:r>
      <w:r>
        <w:rPr>
          <w:rStyle w:val="18"/>
          <w:rFonts w:hint="eastAsia" w:ascii="宋体" w:hAnsi="宋体" w:eastAsia="宋体" w:cs="Times New Roman"/>
          <w:snapToGrid/>
          <w:kern w:val="2"/>
          <w:sz w:val="24"/>
          <w:szCs w:val="24"/>
          <w:highlight w:val="none"/>
          <w:lang w:val="en-US" w:eastAsia="zh-CN"/>
        </w:rPr>
        <w:t>9</w:t>
      </w:r>
      <w:r>
        <w:rPr>
          <w:rStyle w:val="18"/>
          <w:rFonts w:hint="eastAsia" w:ascii="宋体" w:hAnsi="宋体" w:eastAsia="宋体" w:cs="Times New Roman"/>
          <w:snapToGrid/>
          <w:kern w:val="2"/>
          <w:sz w:val="24"/>
          <w:szCs w:val="24"/>
          <w:highlight w:val="none"/>
        </w:rPr>
        <w:t>月</w:t>
      </w:r>
      <w:r>
        <w:rPr>
          <w:rStyle w:val="18"/>
          <w:rFonts w:hint="eastAsia" w:ascii="宋体" w:hAnsi="宋体" w:eastAsia="宋体" w:cs="Times New Roman"/>
          <w:snapToGrid/>
          <w:kern w:val="2"/>
          <w:sz w:val="24"/>
          <w:szCs w:val="24"/>
          <w:highlight w:val="none"/>
          <w:lang w:val="en-US" w:eastAsia="zh-CN"/>
        </w:rPr>
        <w:t>19</w:t>
      </w:r>
      <w:r>
        <w:rPr>
          <w:rStyle w:val="18"/>
          <w:rFonts w:hint="eastAsia" w:ascii="宋体" w:hAnsi="宋体" w:eastAsia="宋体" w:cs="Times New Roman"/>
          <w:snapToGrid/>
          <w:kern w:val="2"/>
          <w:sz w:val="24"/>
          <w:szCs w:val="24"/>
          <w:highlight w:val="none"/>
        </w:rPr>
        <w:t>日</w:t>
      </w:r>
      <w:r>
        <w:rPr>
          <w:rStyle w:val="18"/>
          <w:rFonts w:hint="eastAsia" w:ascii="宋体" w:hAnsi="宋体" w:eastAsia="宋体" w:cs="Times New Roman"/>
          <w:snapToGrid/>
          <w:kern w:val="2"/>
          <w:sz w:val="24"/>
          <w:szCs w:val="24"/>
          <w:highlight w:val="none"/>
          <w:lang w:val="en-US" w:eastAsia="zh-CN"/>
        </w:rPr>
        <w:t>13</w:t>
      </w:r>
      <w:r>
        <w:rPr>
          <w:rStyle w:val="18"/>
          <w:rFonts w:hint="eastAsia" w:ascii="宋体" w:hAnsi="宋体" w:eastAsia="宋体" w:cs="Times New Roman"/>
          <w:snapToGrid/>
          <w:kern w:val="2"/>
          <w:sz w:val="24"/>
          <w:szCs w:val="24"/>
          <w:highlight w:val="none"/>
        </w:rPr>
        <w:t>点</w:t>
      </w:r>
      <w:r>
        <w:rPr>
          <w:rStyle w:val="18"/>
          <w:rFonts w:hint="eastAsia" w:ascii="宋体" w:hAnsi="宋体" w:eastAsia="宋体" w:cs="Times New Roman"/>
          <w:snapToGrid/>
          <w:kern w:val="2"/>
          <w:sz w:val="24"/>
          <w:szCs w:val="24"/>
          <w:highlight w:val="none"/>
          <w:lang w:val="en-US" w:eastAsia="zh-CN"/>
        </w:rPr>
        <w:t>3</w:t>
      </w:r>
      <w:r>
        <w:rPr>
          <w:rStyle w:val="18"/>
          <w:rFonts w:hint="eastAsia" w:ascii="宋体" w:hAnsi="宋体" w:eastAsia="宋体" w:cs="Times New Roman"/>
          <w:snapToGrid/>
          <w:kern w:val="2"/>
          <w:sz w:val="24"/>
          <w:szCs w:val="24"/>
          <w:highlight w:val="none"/>
        </w:rPr>
        <w:t>0分00秒</w:t>
      </w:r>
    </w:p>
    <w:p w14:paraId="79D6C036">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开标地点（网址）：</w:t>
      </w:r>
      <w:r>
        <w:rPr>
          <w:rFonts w:hint="eastAsia" w:ascii="宋体" w:hAnsi="宋体" w:cs="宋体"/>
          <w:color w:val="000000"/>
          <w:sz w:val="24"/>
          <w:highlight w:val="none"/>
        </w:rPr>
        <w:t>政采云平台（https://www.zcygov.cn/）</w:t>
      </w:r>
    </w:p>
    <w:p w14:paraId="1BC3914A">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五、公告期限 </w:t>
      </w:r>
    </w:p>
    <w:p w14:paraId="3C074D3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自本公告发布之日起5个工作日。</w:t>
      </w:r>
    </w:p>
    <w:p w14:paraId="74AE7406">
      <w:pPr>
        <w:spacing w:line="360" w:lineRule="auto"/>
        <w:rPr>
          <w:rFonts w:ascii="宋体" w:hAnsi="宋体" w:cs="宋体"/>
          <w:b/>
          <w:color w:val="000000"/>
          <w:sz w:val="24"/>
          <w:highlight w:val="none"/>
        </w:rPr>
      </w:pPr>
      <w:r>
        <w:rPr>
          <w:rFonts w:hint="eastAsia" w:ascii="宋体" w:hAnsi="宋体" w:cs="宋体"/>
          <w:b/>
          <w:color w:val="000000"/>
          <w:sz w:val="24"/>
          <w:highlight w:val="none"/>
        </w:rPr>
        <w:t>六、其他补充事宜</w:t>
      </w:r>
    </w:p>
    <w:p w14:paraId="35D4360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sz w:val="24"/>
          <w:highlight w:val="none"/>
        </w:rPr>
        <w:t>。</w:t>
      </w:r>
    </w:p>
    <w:p w14:paraId="19135EB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E31C5C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19D846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14:paraId="27A36936">
      <w:pPr>
        <w:spacing w:line="360" w:lineRule="auto"/>
        <w:rPr>
          <w:rFonts w:ascii="宋体" w:hAnsi="宋体" w:cs="宋体"/>
          <w:b/>
          <w:color w:val="000000"/>
          <w:sz w:val="24"/>
          <w:highlight w:val="none"/>
        </w:rPr>
      </w:pPr>
      <w:r>
        <w:rPr>
          <w:rFonts w:hint="eastAsia" w:ascii="宋体" w:hAnsi="宋体" w:cs="宋体"/>
          <w:b/>
          <w:color w:val="000000"/>
          <w:sz w:val="24"/>
          <w:highlight w:val="none"/>
        </w:rPr>
        <w:t>七、对本次采购提出询问、质疑、投诉，请按以下方式联系</w:t>
      </w:r>
    </w:p>
    <w:p w14:paraId="4F187B72">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1.采购人信息</w:t>
      </w:r>
    </w:p>
    <w:p w14:paraId="5E7F462C">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称：杭州电子科技大学 </w:t>
      </w:r>
    </w:p>
    <w:p w14:paraId="6302F8A7">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址：杭州市钱塘区2号大街1158号</w:t>
      </w:r>
    </w:p>
    <w:p w14:paraId="670EA69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项目联系人（询问）：岳老师</w:t>
      </w:r>
    </w:p>
    <w:p w14:paraId="0772421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项目联系方式（询问）： 0571-86919135</w:t>
      </w:r>
    </w:p>
    <w:p w14:paraId="5D7525F5">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质疑联系人：李老师</w:t>
      </w:r>
    </w:p>
    <w:p w14:paraId="109CCF9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质疑联系方式：</w:t>
      </w:r>
      <w:r>
        <w:rPr>
          <w:rFonts w:hint="eastAsia" w:ascii="宋体" w:hAnsi="宋体"/>
          <w:sz w:val="24"/>
          <w:highlight w:val="none"/>
        </w:rPr>
        <w:t>0571-86878697</w:t>
      </w:r>
    </w:p>
    <w:p w14:paraId="5C24307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2.采购代理机构信息            </w:t>
      </w:r>
    </w:p>
    <w:p w14:paraId="236728E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名    称：浙江五石中正工程咨询有限公司</w:t>
      </w:r>
    </w:p>
    <w:p w14:paraId="58A7DFB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    址：杭州市滨江区东方通信科技园1号楼1208室</w:t>
      </w:r>
    </w:p>
    <w:p w14:paraId="45DAF751">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项目联系人（询问）：俞工、石晓林、邹正英、王芳、高琳</w:t>
      </w:r>
    </w:p>
    <w:p w14:paraId="2583E249">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项目联系方式（询问）：0571-86098397</w:t>
      </w:r>
    </w:p>
    <w:p w14:paraId="6FFDBB2C">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质疑联系人：毛工</w:t>
      </w:r>
    </w:p>
    <w:p w14:paraId="7B4334E8">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质疑联系方式：0571-87919156/</w:t>
      </w:r>
      <w:r>
        <w:rPr>
          <w:rFonts w:hint="eastAsia" w:ascii="宋体" w:hAnsi="宋体" w:cs="宋体"/>
          <w:color w:val="000000"/>
          <w:sz w:val="24"/>
          <w:highlight w:val="none"/>
          <w:lang w:eastAsia="zh-Hans"/>
        </w:rPr>
        <w:t>hzwsgc@163.com</w:t>
      </w:r>
    </w:p>
    <w:p w14:paraId="5F0338C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3.同级政府采购监督管理部门            </w:t>
      </w:r>
    </w:p>
    <w:p w14:paraId="53687629">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称：浙江省财政厅政府采购监管处/浙江省政府采购行政裁决服务中心（杭州）</w:t>
      </w:r>
    </w:p>
    <w:p w14:paraId="7C7515E1">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址：杭州市上城区四季青街道新业路市民之家G03办公室 </w:t>
      </w:r>
    </w:p>
    <w:p w14:paraId="30D2FF08">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联系人：朱女士、王女士</w:t>
      </w:r>
    </w:p>
    <w:p w14:paraId="0268DE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监督投诉电话：电话：0571-85252453</w:t>
      </w:r>
    </w:p>
    <w:p w14:paraId="46BA338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若对项目采购电子交易系统操作有疑问，可登录政采云（https://www.zcygov.cn/），点击右侧咨询小采，获取采小蜜智能服务管家帮助，或拨打政采云服务热线95763获取热线服务帮助。</w:t>
      </w:r>
    </w:p>
    <w:p w14:paraId="00CC2FD9">
      <w:pPr>
        <w:spacing w:line="360" w:lineRule="auto"/>
        <w:ind w:firstLine="480" w:firstLineChars="200"/>
        <w:rPr>
          <w:rFonts w:ascii="宋体"/>
          <w:snapToGrid w:val="0"/>
          <w:color w:val="000000"/>
          <w:highlight w:val="none"/>
        </w:rPr>
      </w:pPr>
      <w:r>
        <w:rPr>
          <w:rFonts w:hint="eastAsia" w:ascii="宋体" w:hAnsi="宋体" w:cs="宋体"/>
          <w:color w:val="000000"/>
          <w:sz w:val="24"/>
          <w:highlight w:val="none"/>
        </w:rPr>
        <w:t>CA问题联系电话（人工）：汇信CA 400-888-4636；天谷CA 400-087-8198。</w:t>
      </w:r>
    </w:p>
    <w:p w14:paraId="510B1DF8">
      <w:pPr>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70D8F346">
      <w:pPr>
        <w:adjustRightInd/>
        <w:spacing w:line="360" w:lineRule="auto"/>
        <w:jc w:val="center"/>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第二部分</w:t>
      </w:r>
      <w:bookmarkEnd w:id="8"/>
      <w:r>
        <w:rPr>
          <w:rFonts w:hint="eastAsia" w:ascii="宋体" w:hAnsi="宋体" w:cs="宋体"/>
          <w:b/>
          <w:color w:val="000000"/>
          <w:sz w:val="36"/>
          <w:szCs w:val="20"/>
          <w:highlight w:val="none"/>
        </w:rPr>
        <w:t xml:space="preserve"> 投标人须知</w:t>
      </w:r>
      <w:bookmarkEnd w:id="9"/>
    </w:p>
    <w:p w14:paraId="109EDA16">
      <w:pPr>
        <w:adjustRightInd/>
        <w:spacing w:line="360" w:lineRule="auto"/>
        <w:ind w:firstLine="3845" w:firstLineChars="1197"/>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前附表</w:t>
      </w:r>
    </w:p>
    <w:tbl>
      <w:tblPr>
        <w:tblStyle w:val="1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5430D0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220FF8CA">
            <w:pPr>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241AB50D">
            <w:pPr>
              <w:snapToGrid w:val="0"/>
              <w:jc w:val="center"/>
              <w:rPr>
                <w:rFonts w:ascii="宋体" w:hAnsi="宋体" w:cs="宋体"/>
                <w:b/>
                <w:color w:val="000000"/>
                <w:sz w:val="24"/>
                <w:highlight w:val="none"/>
              </w:rPr>
            </w:pPr>
            <w:r>
              <w:rPr>
                <w:rFonts w:hint="eastAsia" w:ascii="宋体" w:hAnsi="宋体" w:cs="宋体"/>
                <w:b/>
                <w:color w:val="000000"/>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0799CD05">
            <w:pPr>
              <w:snapToGrid w:val="0"/>
              <w:jc w:val="center"/>
              <w:rPr>
                <w:rFonts w:ascii="宋体" w:hAnsi="宋体" w:cs="宋体"/>
                <w:b/>
                <w:color w:val="000000"/>
                <w:sz w:val="24"/>
                <w:highlight w:val="none"/>
              </w:rPr>
            </w:pPr>
            <w:r>
              <w:rPr>
                <w:rFonts w:hint="eastAsia" w:ascii="宋体" w:hAnsi="宋体" w:cs="宋体"/>
                <w:b/>
                <w:color w:val="000000"/>
                <w:sz w:val="24"/>
                <w:highlight w:val="none"/>
              </w:rPr>
              <w:t>本项目的特别规定</w:t>
            </w:r>
          </w:p>
        </w:tc>
      </w:tr>
      <w:tr w14:paraId="6D2590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E380518">
            <w:pPr>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2A3AE027">
            <w:pPr>
              <w:snapToGrid w:val="0"/>
              <w:jc w:val="center"/>
              <w:rPr>
                <w:rFonts w:ascii="宋体" w:hAnsi="宋体" w:cs="宋体"/>
                <w:b/>
                <w:color w:val="000000"/>
                <w:sz w:val="24"/>
                <w:highlight w:val="none"/>
              </w:rPr>
            </w:pPr>
            <w:r>
              <w:rPr>
                <w:rFonts w:hint="eastAsia" w:ascii="宋体" w:hAnsi="宋体" w:cs="宋体"/>
                <w:b/>
                <w:color w:val="000000"/>
                <w:sz w:val="24"/>
                <w:highlight w:val="none"/>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3CCF420">
            <w:pPr>
              <w:adjustRightInd/>
              <w:spacing w:line="360" w:lineRule="auto"/>
              <w:rPr>
                <w:highlight w:val="none"/>
              </w:rPr>
            </w:pPr>
            <w:r>
              <w:rPr>
                <w:rFonts w:hint="eastAsia" w:ascii="宋体" w:hAnsi="宋体" w:cs="宋体"/>
                <w:color w:val="000000"/>
                <w:sz w:val="24"/>
                <w:highlight w:val="none"/>
              </w:rPr>
              <w:t>货物类，</w:t>
            </w:r>
            <w:r>
              <w:rPr>
                <w:rFonts w:hint="eastAsia" w:ascii="宋体" w:hAnsi="宋体" w:cs="宋体"/>
                <w:color w:val="000000"/>
                <w:kern w:val="0"/>
                <w:sz w:val="24"/>
                <w:highlight w:val="none"/>
              </w:rPr>
              <w:t>核心产品为：</w:t>
            </w:r>
            <w:r>
              <w:rPr>
                <w:rFonts w:hint="eastAsia" w:asciiTheme="minorEastAsia" w:hAnsiTheme="minorEastAsia"/>
                <w:sz w:val="24"/>
                <w:highlight w:val="none"/>
              </w:rPr>
              <w:t>无人机平台及地面站基础系统</w:t>
            </w:r>
          </w:p>
        </w:tc>
      </w:tr>
      <w:tr w14:paraId="6C6A7D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6FC87EB">
            <w:pPr>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6ED8F73B">
            <w:pPr>
              <w:snapToGrid w:val="0"/>
              <w:jc w:val="center"/>
              <w:rPr>
                <w:rFonts w:ascii="宋体" w:hAnsi="宋体" w:cs="宋体"/>
                <w:b/>
                <w:color w:val="000000"/>
                <w:sz w:val="24"/>
                <w:highlight w:val="none"/>
              </w:rPr>
            </w:pPr>
            <w:r>
              <w:rPr>
                <w:rFonts w:hint="eastAsia" w:ascii="宋体" w:hAnsi="宋体" w:cs="宋体"/>
                <w:b/>
                <w:color w:val="00000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5C4D3976">
            <w:pPr>
              <w:snapToGrid w:val="0"/>
              <w:rPr>
                <w:rFonts w:ascii="宋体" w:hAnsi="宋体" w:cs="宋体"/>
                <w:color w:val="000000"/>
                <w:kern w:val="0"/>
                <w:sz w:val="24"/>
                <w:highlight w:val="none"/>
              </w:rPr>
            </w:pPr>
            <w:r>
              <w:rPr>
                <w:rFonts w:hint="eastAsia" w:ascii="宋体" w:hAnsi="宋体" w:cs="宋体"/>
                <w:color w:val="000000"/>
                <w:kern w:val="0"/>
                <w:sz w:val="24"/>
                <w:highlight w:val="none"/>
              </w:rPr>
              <w:t>1、标的：</w:t>
            </w:r>
            <w:r>
              <w:rPr>
                <w:rFonts w:hint="eastAsia" w:asciiTheme="minorEastAsia" w:hAnsiTheme="minorEastAsia"/>
                <w:sz w:val="24"/>
                <w:highlight w:val="none"/>
              </w:rPr>
              <w:t>无人机平台及地面站基础系统</w:t>
            </w:r>
            <w:r>
              <w:rPr>
                <w:rFonts w:hint="eastAsia" w:ascii="宋体" w:hAnsi="宋体" w:cs="宋体"/>
                <w:color w:val="000000"/>
                <w:kern w:val="0"/>
                <w:sz w:val="24"/>
                <w:highlight w:val="none"/>
              </w:rPr>
              <w:t>，属于</w:t>
            </w:r>
            <w:r>
              <w:rPr>
                <w:rFonts w:hint="eastAsia" w:ascii="宋体" w:hAnsi="宋体" w:cs="宋体"/>
                <w:color w:val="000000"/>
                <w:kern w:val="0"/>
                <w:sz w:val="24"/>
                <w:highlight w:val="none"/>
                <w:u w:val="single"/>
              </w:rPr>
              <w:t xml:space="preserve"> 工业 </w:t>
            </w:r>
            <w:r>
              <w:rPr>
                <w:rFonts w:hint="eastAsia" w:ascii="宋体" w:hAnsi="宋体" w:cs="宋体"/>
                <w:color w:val="000000"/>
                <w:kern w:val="0"/>
                <w:sz w:val="24"/>
                <w:highlight w:val="none"/>
              </w:rPr>
              <w:t>行业；</w:t>
            </w:r>
          </w:p>
        </w:tc>
      </w:tr>
      <w:tr w14:paraId="05C287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E4DD72E">
            <w:pPr>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129F9B3E">
            <w:pPr>
              <w:snapToGrid w:val="0"/>
              <w:jc w:val="center"/>
              <w:rPr>
                <w:rFonts w:ascii="宋体" w:hAnsi="宋体" w:cs="宋体"/>
                <w:b/>
                <w:color w:val="000000"/>
                <w:sz w:val="24"/>
                <w:highlight w:val="none"/>
              </w:rPr>
            </w:pPr>
            <w:r>
              <w:rPr>
                <w:rFonts w:hint="eastAsia" w:ascii="宋体" w:hAnsi="宋体" w:cs="宋体"/>
                <w:b/>
                <w:color w:val="000000"/>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A47F3CE">
            <w:pPr>
              <w:rPr>
                <w:rFonts w:ascii="宋体" w:hAnsi="宋体" w:cs="宋体"/>
                <w:color w:val="000000"/>
                <w:kern w:val="0"/>
                <w:sz w:val="24"/>
                <w:highlight w:val="none"/>
              </w:rPr>
            </w:pPr>
            <w:r>
              <w:rPr>
                <w:rFonts w:hint="eastAsia" w:ascii="宋体" w:hAnsi="宋体" w:cs="宋体"/>
                <w:color w:val="000000"/>
                <w:kern w:val="0"/>
                <w:sz w:val="24"/>
                <w:highlight w:val="none"/>
              </w:rPr>
              <w:sym w:font="Wingdings" w:char="F0FE"/>
            </w:r>
            <w:r>
              <w:rPr>
                <w:rFonts w:hint="eastAsia" w:ascii="宋体" w:hAnsi="宋体" w:cs="宋体"/>
                <w:color w:val="000000"/>
                <w:kern w:val="0"/>
                <w:sz w:val="24"/>
                <w:highlight w:val="none"/>
              </w:rPr>
              <w:t>本项目不允许采购进口产品。</w:t>
            </w:r>
          </w:p>
          <w:p w14:paraId="3C4C800B">
            <w:pPr>
              <w:rPr>
                <w:rFonts w:ascii="宋体" w:hAnsi="宋体" w:cs="宋体"/>
                <w:color w:val="000000"/>
                <w:sz w:val="24"/>
                <w:highlight w:val="none"/>
              </w:rPr>
            </w:pPr>
            <w:r>
              <w:rPr>
                <w:rFonts w:hint="eastAsia" w:ascii="宋体" w:hAnsi="宋体" w:cs="宋体"/>
                <w:color w:val="000000"/>
                <w:kern w:val="0"/>
                <w:sz w:val="24"/>
                <w:highlight w:val="none"/>
              </w:rPr>
              <w:t>☐可以就</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采购进口产品。</w:t>
            </w:r>
          </w:p>
        </w:tc>
      </w:tr>
      <w:tr w14:paraId="073B0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892BA7A">
            <w:pPr>
              <w:snapToGrid w:val="0"/>
              <w:jc w:val="center"/>
              <w:rPr>
                <w:rFonts w:ascii="宋体" w:hAnsi="宋体" w:cs="宋体"/>
                <w:color w:val="000000"/>
                <w:sz w:val="24"/>
                <w:highlight w:val="none"/>
              </w:rPr>
            </w:pPr>
            <w:r>
              <w:rPr>
                <w:rFonts w:hint="eastAsia" w:ascii="宋体" w:hAnsi="宋体" w:cs="宋体"/>
                <w:color w:val="000000"/>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281F9CE2">
            <w:pPr>
              <w:snapToGrid w:val="0"/>
              <w:jc w:val="center"/>
              <w:rPr>
                <w:rFonts w:ascii="宋体" w:hAnsi="宋体" w:cs="宋体"/>
                <w:b/>
                <w:color w:val="000000"/>
                <w:sz w:val="24"/>
                <w:highlight w:val="none"/>
              </w:rPr>
            </w:pPr>
            <w:r>
              <w:rPr>
                <w:rFonts w:hint="eastAsia" w:ascii="宋体" w:hAnsi="宋体" w:cs="宋体"/>
                <w:b/>
                <w:color w:val="000000"/>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0BE34065">
            <w:pPr>
              <w:rPr>
                <w:rFonts w:ascii="宋体" w:hAnsi="宋体" w:cs="宋体"/>
                <w:color w:val="000000"/>
                <w:sz w:val="24"/>
                <w:highlight w:val="none"/>
              </w:rPr>
            </w:pPr>
            <w:r>
              <w:rPr>
                <w:rFonts w:ascii="Wingdings" w:hAnsi="Wingdings" w:eastAsia="MS Gothic" w:cs="宋体"/>
                <w:color w:val="000000"/>
                <w:kern w:val="0"/>
                <w:sz w:val="24"/>
                <w:highlight w:val="none"/>
              </w:rPr>
              <w:t></w:t>
            </w:r>
            <w:r>
              <w:rPr>
                <w:rFonts w:hint="eastAsia" w:ascii="宋体" w:hAnsi="宋体" w:cs="宋体"/>
                <w:color w:val="000000"/>
                <w:kern w:val="0"/>
                <w:sz w:val="24"/>
                <w:highlight w:val="none"/>
              </w:rPr>
              <w:t xml:space="preserve"> A</w:t>
            </w:r>
            <w:r>
              <w:rPr>
                <w:rFonts w:hint="eastAsia" w:ascii="宋体" w:hAnsi="宋体" w:cs="宋体"/>
                <w:color w:val="000000"/>
                <w:sz w:val="24"/>
                <w:highlight w:val="none"/>
              </w:rPr>
              <w:t>同意将非主体、非关键性的工作分包。</w:t>
            </w:r>
          </w:p>
          <w:p w14:paraId="719A77BD">
            <w:pPr>
              <w:rPr>
                <w:rFonts w:ascii="宋体" w:hAnsi="宋体" w:cs="宋体"/>
                <w:color w:val="00000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 xml:space="preserve"> B</w:t>
            </w:r>
            <w:r>
              <w:rPr>
                <w:rFonts w:hint="eastAsia" w:ascii="宋体" w:hAnsi="宋体" w:cs="宋体"/>
                <w:color w:val="000000"/>
                <w:sz w:val="24"/>
                <w:highlight w:val="none"/>
              </w:rPr>
              <w:t>不同意分包。</w:t>
            </w:r>
          </w:p>
          <w:p w14:paraId="7441E1E0">
            <w:pPr>
              <w:rPr>
                <w:rFonts w:ascii="宋体" w:hAnsi="宋体" w:cs="宋体"/>
                <w:color w:val="000000"/>
                <w:sz w:val="24"/>
                <w:highlight w:val="none"/>
              </w:rPr>
            </w:pPr>
            <w:r>
              <w:rPr>
                <w:rFonts w:hint="eastAsia" w:ascii="宋体" w:hAnsi="宋体" w:cs="宋体"/>
                <w:color w:val="000000"/>
                <w:sz w:val="24"/>
                <w:highlight w:val="none"/>
              </w:rPr>
              <w:t>注：不得限制大中型企业向小微企业合理分包。</w:t>
            </w:r>
          </w:p>
        </w:tc>
      </w:tr>
      <w:tr w14:paraId="38320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5A1C6FD">
            <w:pPr>
              <w:snapToGrid w:val="0"/>
              <w:jc w:val="center"/>
              <w:rPr>
                <w:rFonts w:ascii="宋体" w:hAnsi="宋体" w:cs="宋体"/>
                <w:color w:val="000000"/>
                <w:sz w:val="24"/>
                <w:highlight w:val="none"/>
              </w:rPr>
            </w:pPr>
            <w:r>
              <w:rPr>
                <w:rFonts w:hint="eastAsia" w:ascii="宋体" w:hAnsi="宋体" w:cs="宋体"/>
                <w:color w:val="000000"/>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5A87851D">
            <w:pPr>
              <w:snapToGrid w:val="0"/>
              <w:jc w:val="center"/>
              <w:rPr>
                <w:rFonts w:ascii="宋体" w:hAnsi="宋体" w:cs="宋体"/>
                <w:b/>
                <w:color w:val="000000"/>
                <w:sz w:val="24"/>
                <w:highlight w:val="none"/>
              </w:rPr>
            </w:pPr>
            <w:r>
              <w:rPr>
                <w:rFonts w:hint="eastAsia" w:ascii="宋体" w:hAnsi="宋体" w:cs="宋体"/>
                <w:b/>
                <w:color w:val="000000"/>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19B4A3DF">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1560041B">
            <w:pPr>
              <w:pStyle w:val="2"/>
              <w:spacing w:before="0" w:after="0" w:line="360" w:lineRule="auto"/>
              <w:ind w:left="0" w:firstLine="0"/>
              <w:rPr>
                <w:rFonts w:ascii="宋体" w:hAnsi="宋体" w:cs="宋体"/>
                <w:b w:val="0"/>
                <w:bCs w:val="0"/>
                <w:color w:val="000000"/>
                <w:kern w:val="2"/>
                <w:sz w:val="24"/>
                <w:szCs w:val="24"/>
                <w:highlight w:val="none"/>
              </w:rPr>
            </w:pPr>
            <w:r>
              <w:rPr>
                <w:rFonts w:hint="eastAsia" w:ascii="宋体" w:hAnsi="宋体" w:cs="宋体"/>
                <w:b w:val="0"/>
                <w:bCs w:val="0"/>
                <w:color w:val="000000"/>
                <w:kern w:val="2"/>
                <w:sz w:val="24"/>
                <w:szCs w:val="24"/>
                <w:highlight w:val="none"/>
              </w:rPr>
              <w:t>本项目采购人不集中组织踏勘，由供应商自行提前一个工作日联系采购人预约踏勘时间。</w:t>
            </w:r>
          </w:p>
          <w:p w14:paraId="1E27A5E8">
            <w:pPr>
              <w:rPr>
                <w:rFonts w:ascii="宋体" w:hAnsi="宋体" w:cs="宋体"/>
                <w:color w:val="000000"/>
                <w:sz w:val="24"/>
                <w:highlight w:val="none"/>
              </w:rPr>
            </w:pPr>
            <w:r>
              <w:rPr>
                <w:rFonts w:hint="eastAsia" w:ascii="宋体" w:hAnsi="宋体" w:cs="宋体"/>
                <w:color w:val="000000"/>
                <w:kern w:val="0"/>
                <w:sz w:val="24"/>
                <w:highlight w:val="none"/>
              </w:rPr>
              <w:t>☐B组织，</w:t>
            </w:r>
            <w:r>
              <w:rPr>
                <w:rFonts w:hint="eastAsia" w:ascii="宋体" w:hAnsi="宋体" w:cs="宋体"/>
                <w:color w:val="000000"/>
                <w:sz w:val="24"/>
                <w:highlight w:val="none"/>
              </w:rPr>
              <w:t>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tc>
      </w:tr>
      <w:tr w14:paraId="38D93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DDDA1DD">
            <w:pPr>
              <w:snapToGrid w:val="0"/>
              <w:jc w:val="center"/>
              <w:rPr>
                <w:rFonts w:ascii="宋体" w:hAnsi="宋体" w:cs="宋体"/>
                <w:color w:val="000000"/>
                <w:sz w:val="24"/>
                <w:highlight w:val="none"/>
              </w:rPr>
            </w:pPr>
            <w:r>
              <w:rPr>
                <w:rFonts w:hint="eastAsia" w:ascii="宋体" w:hAnsi="宋体" w:cs="宋体"/>
                <w:color w:val="000000"/>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67389D25">
            <w:pPr>
              <w:snapToGrid w:val="0"/>
              <w:jc w:val="center"/>
              <w:rPr>
                <w:rFonts w:ascii="宋体" w:hAnsi="宋体" w:cs="宋体"/>
                <w:b/>
                <w:color w:val="000000"/>
                <w:sz w:val="24"/>
                <w:highlight w:val="none"/>
              </w:rPr>
            </w:pPr>
            <w:r>
              <w:rPr>
                <w:rFonts w:hint="eastAsia" w:ascii="宋体" w:hAnsi="宋体" w:cs="宋体"/>
                <w:b/>
                <w:color w:val="000000"/>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7C80A124">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不要求提供。</w:t>
            </w:r>
          </w:p>
          <w:p w14:paraId="41656B82">
            <w:pPr>
              <w:rPr>
                <w:rFonts w:ascii="宋体" w:hAnsi="宋体" w:cs="宋体"/>
                <w:color w:val="000000"/>
                <w:kern w:val="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B要求提供，</w:t>
            </w:r>
          </w:p>
          <w:p w14:paraId="683C814B">
            <w:pPr>
              <w:rPr>
                <w:rFonts w:ascii="宋体" w:hAnsi="宋体" w:cs="宋体"/>
                <w:color w:val="000000"/>
                <w:kern w:val="0"/>
                <w:sz w:val="24"/>
                <w:highlight w:val="none"/>
              </w:rPr>
            </w:pPr>
            <w:r>
              <w:rPr>
                <w:rFonts w:hint="eastAsia" w:ascii="宋体" w:hAnsi="宋体" w:cs="宋体"/>
                <w:color w:val="000000"/>
                <w:kern w:val="0"/>
                <w:sz w:val="24"/>
                <w:highlight w:val="none"/>
              </w:rPr>
              <w:t>（1）</w:t>
            </w:r>
            <w:r>
              <w:rPr>
                <w:rFonts w:hint="eastAsia" w:ascii="宋体" w:hAnsi="宋体" w:cs="宋体"/>
                <w:snapToGrid w:val="0"/>
                <w:color w:val="000000"/>
                <w:kern w:val="28"/>
                <w:sz w:val="24"/>
                <w:highlight w:val="none"/>
              </w:rPr>
              <w:t>样品：</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07788519">
            <w:pPr>
              <w:rPr>
                <w:rFonts w:ascii="宋体" w:hAnsi="宋体" w:cs="宋体"/>
                <w:color w:val="000000"/>
                <w:kern w:val="0"/>
                <w:sz w:val="24"/>
                <w:highlight w:val="none"/>
              </w:rPr>
            </w:pPr>
            <w:r>
              <w:rPr>
                <w:rFonts w:hint="eastAsia" w:ascii="宋体" w:hAnsi="宋体" w:cs="宋体"/>
                <w:color w:val="000000"/>
                <w:kern w:val="0"/>
                <w:sz w:val="24"/>
                <w:highlight w:val="none"/>
              </w:rPr>
              <w:t>（2）</w:t>
            </w:r>
            <w:r>
              <w:rPr>
                <w:rFonts w:hint="eastAsia" w:ascii="宋体" w:hAnsi="宋体" w:cs="宋体"/>
                <w:snapToGrid w:val="0"/>
                <w:color w:val="000000"/>
                <w:kern w:val="28"/>
                <w:sz w:val="24"/>
                <w:highlight w:val="none"/>
              </w:rPr>
              <w:t>样品制作的标准和要求：</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13BF1FA3">
            <w:pPr>
              <w:rPr>
                <w:rFonts w:ascii="宋体" w:hAnsi="宋体" w:cs="宋体"/>
                <w:color w:val="000000"/>
                <w:kern w:val="0"/>
                <w:sz w:val="24"/>
                <w:highlight w:val="none"/>
              </w:rPr>
            </w:pPr>
            <w:r>
              <w:rPr>
                <w:rFonts w:hint="eastAsia" w:ascii="宋体" w:hAnsi="宋体" w:cs="宋体"/>
                <w:color w:val="000000"/>
                <w:kern w:val="0"/>
                <w:sz w:val="24"/>
                <w:highlight w:val="none"/>
              </w:rPr>
              <w:t>（3）样品的评审方法以及评审标准</w:t>
            </w:r>
            <w:r>
              <w:rPr>
                <w:rFonts w:hint="eastAsia" w:ascii="宋体" w:hAnsi="宋体" w:cs="宋体"/>
                <w:snapToGrid w:val="0"/>
                <w:color w:val="000000"/>
                <w:kern w:val="28"/>
                <w:sz w:val="24"/>
                <w:highlight w:val="none"/>
              </w:rPr>
              <w:t>：详见</w:t>
            </w:r>
            <w:r>
              <w:rPr>
                <w:rFonts w:hint="eastAsia" w:ascii="宋体" w:hAnsi="宋体" w:cs="宋体"/>
                <w:color w:val="000000"/>
                <w:sz w:val="24"/>
                <w:highlight w:val="none"/>
                <w:u w:val="single"/>
              </w:rPr>
              <w:t>评标办法</w:t>
            </w:r>
            <w:r>
              <w:rPr>
                <w:rFonts w:hint="eastAsia" w:ascii="宋体" w:hAnsi="宋体" w:cs="宋体"/>
                <w:color w:val="000000"/>
                <w:kern w:val="0"/>
                <w:sz w:val="24"/>
                <w:highlight w:val="none"/>
              </w:rPr>
              <w:t>；</w:t>
            </w:r>
          </w:p>
          <w:p w14:paraId="3C15B9F6">
            <w:pPr>
              <w:rPr>
                <w:rFonts w:ascii="宋体" w:hAnsi="宋体" w:cs="宋体"/>
                <w:color w:val="000000"/>
                <w:kern w:val="0"/>
                <w:sz w:val="24"/>
                <w:highlight w:val="none"/>
              </w:rPr>
            </w:pPr>
            <w:r>
              <w:rPr>
                <w:rFonts w:hint="eastAsia" w:ascii="宋体" w:hAnsi="宋体" w:cs="宋体"/>
                <w:color w:val="000000"/>
                <w:kern w:val="0"/>
                <w:sz w:val="24"/>
                <w:highlight w:val="none"/>
              </w:rPr>
              <w:t>（4）是否需要随样品提交检测报告：</w:t>
            </w:r>
            <w:r>
              <w:rPr>
                <w:rFonts w:ascii="Wingdings" w:hAnsi="Wingdings" w:cs="宋体"/>
                <w:color w:val="000000"/>
                <w:kern w:val="0"/>
                <w:sz w:val="24"/>
                <w:highlight w:val="none"/>
              </w:rPr>
              <w:t></w:t>
            </w:r>
            <w:r>
              <w:rPr>
                <w:rFonts w:hint="eastAsia" w:ascii="宋体" w:hAnsi="宋体" w:cs="宋体"/>
                <w:color w:val="000000"/>
                <w:kern w:val="0"/>
                <w:sz w:val="24"/>
                <w:highlight w:val="none"/>
              </w:rPr>
              <w:t>否；☐是，检测机构的要求</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；检测内容</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19DF1022">
            <w:pPr>
              <w:rPr>
                <w:rFonts w:ascii="宋体" w:hAnsi="宋体" w:cs="宋体"/>
                <w:color w:val="000000"/>
                <w:sz w:val="24"/>
                <w:highlight w:val="none"/>
              </w:rPr>
            </w:pPr>
            <w:r>
              <w:rPr>
                <w:rFonts w:hint="eastAsia" w:ascii="宋体" w:hAnsi="宋体" w:cs="宋体"/>
                <w:color w:val="000000"/>
                <w:sz w:val="24"/>
                <w:highlight w:val="none"/>
              </w:rPr>
              <w:t>（5）提供样品的时间：</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；联系人</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28"/>
                <w:sz w:val="24"/>
                <w:highlight w:val="none"/>
              </w:rPr>
              <w:t>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。请投标人在上述时间内提供样品并按规定位置安装完毕。超过截止时间的，采购人或采购代理机构将不予接收，并将清场并封闭样品现场。</w:t>
            </w:r>
          </w:p>
          <w:p w14:paraId="18BA6FA1">
            <w:pPr>
              <w:rPr>
                <w:rFonts w:ascii="宋体" w:hAnsi="宋体" w:cs="宋体"/>
                <w:color w:val="000000"/>
                <w:sz w:val="24"/>
                <w:highlight w:val="none"/>
              </w:rPr>
            </w:pPr>
            <w:r>
              <w:rPr>
                <w:rFonts w:hint="eastAsia" w:ascii="宋体" w:hAnsi="宋体" w:cs="宋体"/>
                <w:color w:val="000000"/>
                <w:sz w:val="24"/>
                <w:highlight w:val="none"/>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3E6FC999">
            <w:pPr>
              <w:rPr>
                <w:rFonts w:ascii="宋体" w:hAnsi="宋体" w:cs="宋体"/>
                <w:b/>
                <w:color w:val="000000"/>
                <w:sz w:val="24"/>
                <w:highlight w:val="none"/>
              </w:rPr>
            </w:pPr>
            <w:r>
              <w:rPr>
                <w:rFonts w:hint="eastAsia" w:ascii="宋体" w:hAnsi="宋体" w:cs="宋体"/>
                <w:color w:val="000000"/>
                <w:sz w:val="24"/>
                <w:highlight w:val="none"/>
              </w:rPr>
              <w:t>（7）制作、运输、安装和保管样品所发生的一切费用由投标人自理。</w:t>
            </w:r>
          </w:p>
        </w:tc>
      </w:tr>
      <w:tr w14:paraId="30DF5D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951FEA7">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F118046">
            <w:pPr>
              <w:snapToGrid w:val="0"/>
              <w:jc w:val="center"/>
              <w:rPr>
                <w:rFonts w:ascii="宋体" w:hAnsi="宋体" w:cs="宋体"/>
                <w:bCs/>
                <w:color w:val="000000"/>
                <w:sz w:val="24"/>
                <w:highlight w:val="none"/>
              </w:rPr>
            </w:pPr>
            <w:r>
              <w:rPr>
                <w:rFonts w:hint="eastAsia" w:ascii="宋体" w:hAnsi="宋体" w:cs="宋体"/>
                <w:b/>
                <w:color w:val="000000"/>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1DF6198F">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2C10B651">
            <w:pPr>
              <w:rPr>
                <w:rFonts w:ascii="宋体" w:hAnsi="宋体" w:cs="宋体"/>
                <w:color w:val="000000"/>
                <w:kern w:val="0"/>
                <w:sz w:val="24"/>
                <w:highlight w:val="none"/>
              </w:rPr>
            </w:pPr>
            <w:r>
              <w:rPr>
                <w:rFonts w:ascii="MS Gothic" w:hAnsi="MS Gothic" w:cs="宋体"/>
                <w:color w:val="000000"/>
                <w:kern w:val="0"/>
                <w:sz w:val="24"/>
                <w:highlight w:val="none"/>
              </w:rPr>
              <w:t>☐</w:t>
            </w:r>
            <w:r>
              <w:rPr>
                <w:rFonts w:hint="eastAsia" w:ascii="宋体" w:hAnsi="宋体" w:cs="宋体"/>
                <w:color w:val="000000"/>
                <w:kern w:val="0"/>
                <w:sz w:val="24"/>
                <w:highlight w:val="none"/>
              </w:rPr>
              <w:t>B组织。</w:t>
            </w:r>
          </w:p>
          <w:p w14:paraId="572655C6">
            <w:pPr>
              <w:rPr>
                <w:rFonts w:ascii="宋体" w:hAnsi="宋体" w:cs="宋体"/>
                <w:color w:val="000000"/>
                <w:kern w:val="0"/>
                <w:sz w:val="24"/>
                <w:highlight w:val="none"/>
              </w:rPr>
            </w:pPr>
            <w:r>
              <w:rPr>
                <w:rFonts w:hint="eastAsia" w:ascii="宋体" w:hAnsi="宋体" w:cs="宋体"/>
                <w:color w:val="000000"/>
                <w:kern w:val="0"/>
                <w:sz w:val="24"/>
                <w:highlight w:val="none"/>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14:paraId="3F60F8BC">
            <w:pPr>
              <w:rPr>
                <w:rFonts w:ascii="宋体" w:hAnsi="宋体" w:cs="宋体"/>
                <w:b/>
                <w:color w:val="000000"/>
                <w:kern w:val="0"/>
                <w:sz w:val="24"/>
                <w:highlight w:val="none"/>
                <w:lang w:val="zh-CN"/>
              </w:rPr>
            </w:pPr>
            <w:r>
              <w:rPr>
                <w:rFonts w:hint="eastAsia" w:ascii="宋体" w:hAnsi="宋体" w:cs="宋体"/>
                <w:color w:val="000000"/>
                <w:kern w:val="0"/>
                <w:sz w:val="24"/>
                <w:highlight w:val="none"/>
              </w:rPr>
              <w:t>邮寄地址：杭州市西湖区天目山路东海宾馆裙楼301室；</w:t>
            </w:r>
            <w:r>
              <w:rPr>
                <w:rFonts w:hint="eastAsia" w:ascii="宋体" w:hAnsi="宋体" w:cs="宋体"/>
                <w:color w:val="000000"/>
                <w:kern w:val="0"/>
                <w:sz w:val="24"/>
                <w:highlight w:val="none"/>
                <w:lang w:val="en-US" w:eastAsia="zh-CN"/>
              </w:rPr>
              <w:t>俞</w:t>
            </w:r>
            <w:r>
              <w:rPr>
                <w:rFonts w:hint="eastAsia" w:ascii="宋体" w:hAnsi="宋体" w:cs="宋体"/>
                <w:color w:val="000000"/>
                <w:kern w:val="0"/>
                <w:sz w:val="24"/>
                <w:highlight w:val="none"/>
              </w:rPr>
              <w:t>工，17746802645</w:t>
            </w:r>
          </w:p>
        </w:tc>
      </w:tr>
      <w:tr w14:paraId="6C6C8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6836219E">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38C3EF3D">
            <w:pPr>
              <w:rPr>
                <w:rFonts w:ascii="宋体" w:hAnsi="宋体" w:cs="宋体"/>
                <w:color w:val="000000"/>
                <w:kern w:val="0"/>
                <w:sz w:val="24"/>
                <w:highlight w:val="none"/>
                <w:lang w:val="zh-CN"/>
              </w:rPr>
            </w:pPr>
            <w:r>
              <w:rPr>
                <w:rFonts w:hint="eastAsia" w:ascii="宋体" w:hAnsi="宋体" w:cs="宋体"/>
                <w:b/>
                <w:bCs/>
                <w:color w:val="000000"/>
                <w:kern w:val="0"/>
                <w:sz w:val="24"/>
                <w:highlight w:val="none"/>
                <w:lang w:val="zh-CN"/>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107C0E99">
            <w:pP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（1）资格证明文件：见招标文件第二部分11.1。</w:t>
            </w:r>
          </w:p>
          <w:p w14:paraId="1333029D">
            <w:pPr>
              <w:rPr>
                <w:rFonts w:ascii="宋体" w:hAnsi="宋体" w:cs="宋体"/>
                <w:color w:val="000000"/>
                <w:kern w:val="0"/>
                <w:sz w:val="24"/>
                <w:highlight w:val="none"/>
              </w:rPr>
            </w:pPr>
            <w:r>
              <w:rPr>
                <w:rFonts w:hint="eastAsia" w:ascii="宋体" w:hAnsi="宋体" w:cs="宋体"/>
                <w:color w:val="000000"/>
                <w:kern w:val="0"/>
                <w:sz w:val="24"/>
                <w:highlight w:val="none"/>
                <w:lang w:val="zh-CN"/>
              </w:rPr>
              <w:t>投标人未提供有效的资格证明文件的，视为投标人不具备招标文件中规定的资格要求，投标无效。</w:t>
            </w:r>
          </w:p>
        </w:tc>
      </w:tr>
      <w:tr w14:paraId="115FA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4574CA6C">
            <w:pPr>
              <w:snapToGrid w:val="0"/>
              <w:jc w:val="center"/>
              <w:rPr>
                <w:rFonts w:ascii="宋体" w:hAnsi="宋体" w:cs="宋体"/>
                <w:color w:val="000000"/>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4A8DD46B">
            <w:pPr>
              <w:snapToGrid w:val="0"/>
              <w:jc w:val="center"/>
              <w:rPr>
                <w:rFonts w:ascii="宋体" w:hAnsi="宋体" w:cs="宋体"/>
                <w:b/>
                <w:color w:val="000000"/>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79EE76EA">
            <w:pPr>
              <w:rPr>
                <w:rFonts w:ascii="宋体" w:hAnsi="宋体" w:cs="宋体"/>
                <w:color w:val="000000"/>
                <w:sz w:val="24"/>
                <w:highlight w:val="none"/>
              </w:rPr>
            </w:pPr>
            <w:r>
              <w:rPr>
                <w:rFonts w:hint="eastAsia" w:ascii="宋体" w:hAnsi="宋体" w:cs="宋体"/>
                <w:color w:val="000000"/>
                <w:sz w:val="24"/>
                <w:highlight w:val="none"/>
              </w:rPr>
              <w:t>（2）资信证明文件：根据招标文件第四部分评标标准提供。</w:t>
            </w:r>
          </w:p>
        </w:tc>
      </w:tr>
      <w:tr w14:paraId="0B2CE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CF11AB2">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9F00A9D">
            <w:pPr>
              <w:snapToGrid w:val="0"/>
              <w:jc w:val="center"/>
              <w:rPr>
                <w:rFonts w:ascii="宋体" w:hAnsi="宋体" w:cs="宋体"/>
                <w:b/>
                <w:color w:val="000000"/>
                <w:sz w:val="24"/>
                <w:highlight w:val="none"/>
              </w:rPr>
            </w:pPr>
            <w:r>
              <w:rPr>
                <w:rFonts w:hint="eastAsia" w:ascii="宋体" w:hAnsi="宋体" w:cs="宋体"/>
                <w:b/>
                <w:color w:val="000000"/>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67CE2F85">
            <w:pPr>
              <w:snapToGrid w:val="0"/>
              <w:rPr>
                <w:rFonts w:ascii="宋体" w:hAnsi="宋体" w:cs="宋体"/>
                <w:color w:val="000000"/>
                <w:sz w:val="24"/>
                <w:highlight w:val="none"/>
              </w:rPr>
            </w:pPr>
            <w:r>
              <w:rPr>
                <w:rFonts w:hint="eastAsia" w:ascii="宋体" w:hAnsi="宋体" w:cs="宋体"/>
                <w:color w:val="000000"/>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5735E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4C86186B">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4EB30AC">
            <w:pPr>
              <w:snapToGrid w:val="0"/>
              <w:jc w:val="center"/>
              <w:rPr>
                <w:rFonts w:ascii="宋体" w:hAnsi="宋体" w:cs="宋体"/>
                <w:b/>
                <w:color w:val="000000"/>
                <w:sz w:val="24"/>
                <w:highlight w:val="none"/>
              </w:rPr>
            </w:pPr>
            <w:r>
              <w:rPr>
                <w:rFonts w:hint="eastAsia" w:ascii="宋体" w:hAnsi="宋体" w:cs="宋体"/>
                <w:b/>
                <w:color w:val="000000"/>
                <w:sz w:val="24"/>
                <w:highlight w:val="none"/>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35A494E9">
            <w:pPr>
              <w:snapToGrid w:val="0"/>
              <w:jc w:val="left"/>
              <w:rPr>
                <w:rFonts w:ascii="宋体" w:hAnsi="宋体" w:cs="宋体"/>
                <w:b/>
                <w:color w:val="000000"/>
                <w:kern w:val="0"/>
                <w:sz w:val="24"/>
                <w:highlight w:val="none"/>
                <w:lang w:val="zh-CN"/>
              </w:rPr>
            </w:pPr>
            <w:r>
              <w:rPr>
                <w:rFonts w:hint="eastAsia" w:ascii="宋体" w:hAnsi="宋体" w:cs="宋体"/>
                <w:color w:val="000000"/>
                <w:kern w:val="0"/>
                <w:sz w:val="24"/>
                <w:highlight w:val="none"/>
                <w:lang w:val="zh-CN"/>
              </w:rPr>
              <w:t>有关本项目实施所需的所有费用（含税费）均计入报价。</w:t>
            </w:r>
            <w:r>
              <w:rPr>
                <w:rFonts w:hint="eastAsia" w:ascii="宋体" w:hAnsi="宋体" w:cs="宋体"/>
                <w:b/>
                <w:bCs/>
                <w:color w:val="000000"/>
                <w:kern w:val="0"/>
                <w:sz w:val="24"/>
                <w:highlight w:val="none"/>
                <w:lang w:val="zh-CN"/>
              </w:rPr>
              <w:t>投标文件</w:t>
            </w:r>
            <w:r>
              <w:rPr>
                <w:rFonts w:hint="eastAsia" w:ascii="宋体" w:hAnsi="宋体" w:cs="宋体"/>
                <w:b/>
                <w:bCs/>
                <w:color w:val="000000"/>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kern w:val="0"/>
                <w:sz w:val="24"/>
                <w:highlight w:val="none"/>
                <w:lang w:val="zh-CN"/>
              </w:rPr>
              <w:t>投标文件中价格全部采用人民币报价。招标文件未列明，而投标人认为必需的费用也需列入报价。</w:t>
            </w:r>
          </w:p>
          <w:p w14:paraId="07DA0E19">
            <w:pPr>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投标报价出现下列情形的，投标无效：</w:t>
            </w:r>
          </w:p>
          <w:p w14:paraId="6A21C122">
            <w:pPr>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投标文件出现不是唯一的、有选择性投标报价的；</w:t>
            </w:r>
          </w:p>
          <w:p w14:paraId="7635A852">
            <w:pPr>
              <w:snapToGrid w:val="0"/>
              <w:jc w:val="left"/>
              <w:rPr>
                <w:rFonts w:ascii="宋体" w:hAnsi="宋体" w:cs="宋体"/>
                <w:color w:val="000000"/>
                <w:kern w:val="0"/>
                <w:sz w:val="24"/>
                <w:highlight w:val="none"/>
                <w:lang w:val="zh-CN"/>
              </w:rPr>
            </w:pPr>
            <w:r>
              <w:rPr>
                <w:rFonts w:hint="eastAsia" w:ascii="宋体" w:hAnsi="宋体" w:cs="宋体"/>
                <w:b/>
                <w:color w:val="000000"/>
                <w:kern w:val="0"/>
                <w:sz w:val="24"/>
                <w:highlight w:val="none"/>
                <w:lang w:val="zh-CN"/>
              </w:rPr>
              <w:t>投标报价超过招标文件中规定的预算金额或者最高限价的；</w:t>
            </w:r>
          </w:p>
          <w:p w14:paraId="737FE16C">
            <w:pPr>
              <w:rPr>
                <w:rFonts w:ascii="宋体" w:hAnsi="宋体" w:cs="宋体"/>
                <w:b/>
                <w:color w:val="000000"/>
                <w:sz w:val="24"/>
                <w:highlight w:val="none"/>
              </w:rPr>
            </w:pPr>
            <w:r>
              <w:rPr>
                <w:rFonts w:hint="eastAsia" w:ascii="宋体" w:hAnsi="宋体" w:cs="宋体"/>
                <w:b/>
                <w:color w:val="000000"/>
                <w:kern w:val="0"/>
                <w:sz w:val="24"/>
                <w:highlight w:val="none"/>
              </w:rPr>
              <w:t>报价明显低于其他通过符合性审查投标人的报价，有可能影响产品质量或者不能诚信履约的，未能按要求提供书面说明或者提交相关证明材料证明其报价合理性的；</w:t>
            </w:r>
          </w:p>
          <w:p w14:paraId="4F2F2342">
            <w:pPr>
              <w:rPr>
                <w:rFonts w:ascii="宋体" w:hAnsi="宋体" w:cs="宋体"/>
                <w:color w:val="000000"/>
                <w:sz w:val="24"/>
                <w:highlight w:val="none"/>
              </w:rPr>
            </w:pPr>
            <w:r>
              <w:rPr>
                <w:rFonts w:hint="eastAsia" w:ascii="宋体" w:hAnsi="宋体" w:cs="宋体"/>
                <w:b/>
                <w:color w:val="000000"/>
                <w:kern w:val="0"/>
                <w:sz w:val="24"/>
                <w:highlight w:val="none"/>
              </w:rPr>
              <w:t>投标人对根据修正原则修正后的报价不确认的</w:t>
            </w:r>
            <w:r>
              <w:rPr>
                <w:rFonts w:hint="eastAsia" w:ascii="宋体" w:hAnsi="宋体" w:cs="宋体"/>
                <w:b/>
                <w:color w:val="000000"/>
                <w:sz w:val="24"/>
                <w:highlight w:val="none"/>
              </w:rPr>
              <w:t>。</w:t>
            </w:r>
          </w:p>
        </w:tc>
      </w:tr>
      <w:tr w14:paraId="64D6E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14:paraId="025BF462">
            <w:pPr>
              <w:snapToGrid w:val="0"/>
              <w:jc w:val="center"/>
              <w:rPr>
                <w:rFonts w:ascii="宋体" w:hAnsi="宋体" w:cs="宋体"/>
                <w:color w:val="000000"/>
                <w:sz w:val="24"/>
                <w:highlight w:val="none"/>
              </w:rPr>
            </w:pPr>
            <w:r>
              <w:rPr>
                <w:rFonts w:hint="eastAsia" w:ascii="宋体" w:hAnsi="宋体" w:cs="宋体"/>
                <w:color w:val="000000"/>
                <w:sz w:val="24"/>
                <w:highlight w:val="none"/>
              </w:rPr>
              <w:t>11</w:t>
            </w:r>
          </w:p>
        </w:tc>
        <w:tc>
          <w:tcPr>
            <w:tcW w:w="1843" w:type="dxa"/>
            <w:tcBorders>
              <w:top w:val="single" w:color="000000" w:sz="8" w:space="0"/>
              <w:left w:val="single" w:color="000000" w:sz="2" w:space="0"/>
              <w:right w:val="single" w:color="000000" w:sz="8" w:space="0"/>
            </w:tcBorders>
            <w:vAlign w:val="center"/>
          </w:tcPr>
          <w:p w14:paraId="495446C0">
            <w:pPr>
              <w:snapToGrid w:val="0"/>
              <w:jc w:val="center"/>
              <w:rPr>
                <w:rFonts w:ascii="宋体" w:hAnsi="宋体" w:cs="宋体"/>
                <w:b/>
                <w:color w:val="000000"/>
                <w:sz w:val="24"/>
                <w:highlight w:val="none"/>
              </w:rPr>
            </w:pPr>
            <w:r>
              <w:rPr>
                <w:rFonts w:hint="eastAsia" w:ascii="宋体" w:hAnsi="宋体" w:cs="宋体"/>
                <w:b/>
                <w:color w:val="000000"/>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6C25363B">
            <w:pPr>
              <w:rPr>
                <w:rFonts w:ascii="宋体" w:hAnsi="宋体" w:cs="宋体"/>
                <w:color w:val="000000"/>
                <w:sz w:val="24"/>
                <w:highlight w:val="none"/>
              </w:rPr>
            </w:pPr>
            <w:r>
              <w:rPr>
                <w:rFonts w:hint="eastAsia" w:ascii="宋体" w:hAnsi="宋体" w:cs="宋体"/>
                <w:snapToGrid w:val="0"/>
                <w:color w:val="000000"/>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48CC4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64829F84">
            <w:pPr>
              <w:snapToGrid w:val="0"/>
              <w:jc w:val="center"/>
              <w:rPr>
                <w:rFonts w:ascii="宋体" w:hAnsi="宋体" w:cs="宋体"/>
                <w:color w:val="000000"/>
                <w:sz w:val="24"/>
                <w:highlight w:val="none"/>
              </w:rPr>
            </w:pPr>
            <w:r>
              <w:rPr>
                <w:rFonts w:hint="eastAsia" w:ascii="宋体" w:hAnsi="宋体" w:cs="宋体"/>
                <w:color w:val="000000"/>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445F875D">
            <w:pPr>
              <w:snapToGrid w:val="0"/>
              <w:jc w:val="center"/>
              <w:rPr>
                <w:rFonts w:ascii="宋体" w:hAnsi="宋体" w:cs="宋体"/>
                <w:b/>
                <w:color w:val="000000"/>
                <w:sz w:val="24"/>
                <w:highlight w:val="none"/>
              </w:rPr>
            </w:pPr>
            <w:r>
              <w:rPr>
                <w:rFonts w:hint="eastAsia" w:ascii="宋体" w:hAnsi="宋体" w:cs="宋体"/>
                <w:b/>
                <w:color w:val="000000"/>
                <w:sz w:val="24"/>
                <w:highlight w:val="none"/>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14:paraId="64D5EE2B">
            <w:pPr>
              <w:pStyle w:val="7"/>
              <w:rPr>
                <w:rFonts w:hAnsi="宋体" w:cs="宋体"/>
                <w:color w:val="000000"/>
                <w:kern w:val="28"/>
                <w:sz w:val="24"/>
                <w:szCs w:val="24"/>
                <w:highlight w:val="none"/>
              </w:rPr>
            </w:pPr>
            <w:r>
              <w:rPr>
                <w:rFonts w:hint="eastAsia" w:hAnsi="宋体" w:cs="宋体"/>
                <w:color w:val="000000"/>
                <w:kern w:val="28"/>
                <w:sz w:val="24"/>
                <w:szCs w:val="24"/>
                <w:highlight w:val="none"/>
              </w:rPr>
              <w:t>备份投标文件送达地点：</w:t>
            </w:r>
            <w:r>
              <w:rPr>
                <w:rFonts w:hint="eastAsia" w:hAnsi="宋体" w:cs="宋体"/>
                <w:color w:val="000000"/>
                <w:sz w:val="24"/>
                <w:szCs w:val="24"/>
                <w:highlight w:val="none"/>
                <w:u w:val="single"/>
              </w:rPr>
              <w:t xml:space="preserve"> 杭州市西湖区天目山路东海宾馆裙楼301室 </w:t>
            </w:r>
            <w:r>
              <w:rPr>
                <w:rFonts w:hint="eastAsia" w:hAnsi="宋体" w:cs="宋体"/>
                <w:color w:val="000000"/>
                <w:kern w:val="28"/>
                <w:sz w:val="24"/>
                <w:szCs w:val="24"/>
                <w:highlight w:val="none"/>
              </w:rPr>
              <w:t>；备份投标文件签收人员联系电话：</w:t>
            </w:r>
            <w:r>
              <w:rPr>
                <w:rFonts w:hint="eastAsia" w:hAnsi="宋体" w:cs="宋体"/>
                <w:color w:val="000000"/>
                <w:sz w:val="24"/>
                <w:szCs w:val="24"/>
                <w:highlight w:val="none"/>
                <w:u w:val="single"/>
              </w:rPr>
              <w:t xml:space="preserve"> 俞工，19906637235 </w:t>
            </w:r>
            <w:r>
              <w:rPr>
                <w:rFonts w:hint="eastAsia" w:hAnsi="宋体" w:cs="宋体"/>
                <w:color w:val="000000"/>
                <w:sz w:val="24"/>
                <w:szCs w:val="24"/>
                <w:highlight w:val="none"/>
              </w:rPr>
              <w:t>。</w:t>
            </w:r>
            <w:r>
              <w:rPr>
                <w:rFonts w:hint="eastAsia" w:hAnsi="宋体" w:cs="宋体"/>
                <w:b/>
                <w:color w:val="000000"/>
                <w:sz w:val="24"/>
                <w:szCs w:val="24"/>
                <w:highlight w:val="none"/>
              </w:rPr>
              <w:t>采购人、采购代理机构不强制或变相强制投标人提交备份投标文件。</w:t>
            </w:r>
          </w:p>
        </w:tc>
      </w:tr>
      <w:tr w14:paraId="41DCF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6D17A522">
            <w:pPr>
              <w:snapToGrid w:val="0"/>
              <w:jc w:val="center"/>
              <w:rPr>
                <w:rFonts w:ascii="宋体" w:hAnsi="宋体" w:cs="宋体"/>
                <w:color w:val="000000"/>
                <w:sz w:val="24"/>
                <w:highlight w:val="none"/>
              </w:rPr>
            </w:pPr>
            <w:r>
              <w:rPr>
                <w:rFonts w:hint="eastAsia" w:ascii="宋体" w:hAnsi="宋体" w:cs="宋体"/>
                <w:color w:val="000000"/>
                <w:sz w:val="24"/>
                <w:highlight w:val="none"/>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14:paraId="02B5EBC4">
            <w:pPr>
              <w:snapToGrid w:val="0"/>
              <w:jc w:val="center"/>
              <w:rPr>
                <w:rFonts w:ascii="宋体" w:hAnsi="宋体" w:cs="宋体"/>
                <w:b/>
                <w:color w:val="000000"/>
                <w:sz w:val="24"/>
                <w:highlight w:val="none"/>
              </w:rPr>
            </w:pPr>
            <w:r>
              <w:rPr>
                <w:rFonts w:hint="eastAsia" w:ascii="宋体" w:hAnsi="宋体" w:cs="宋体"/>
                <w:b/>
                <w:color w:val="000000"/>
                <w:sz w:val="24"/>
                <w:highlight w:val="none"/>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14:paraId="3ADEE6DA">
            <w:pPr>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联合体投标的，联合体各方分别提供与联合体协议中规定的分工内容相应的业绩证明材料，业绩数量以提供材料较少的一方为准。</w:t>
            </w:r>
          </w:p>
        </w:tc>
      </w:tr>
      <w:tr w14:paraId="79B92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3557339">
            <w:pPr>
              <w:snapToGrid w:val="0"/>
              <w:jc w:val="center"/>
              <w:rPr>
                <w:rFonts w:ascii="宋体" w:hAnsi="宋体" w:cs="宋体"/>
                <w:color w:val="000000"/>
                <w:sz w:val="24"/>
                <w:highlight w:val="none"/>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14:paraId="5DE6C156">
            <w:pPr>
              <w:snapToGrid w:val="0"/>
              <w:jc w:val="center"/>
              <w:rPr>
                <w:rFonts w:ascii="宋体" w:hAnsi="宋体" w:cs="宋体"/>
                <w:b/>
                <w:color w:val="000000"/>
                <w:sz w:val="24"/>
                <w:highlight w:val="none"/>
              </w:rPr>
            </w:pPr>
          </w:p>
        </w:tc>
        <w:tc>
          <w:tcPr>
            <w:tcW w:w="6095" w:type="dxa"/>
            <w:tcBorders>
              <w:top w:val="single" w:color="auto" w:sz="4" w:space="0"/>
              <w:left w:val="single" w:color="auto" w:sz="4" w:space="0"/>
              <w:bottom w:val="single" w:color="auto" w:sz="4" w:space="0"/>
              <w:right w:val="single" w:color="auto" w:sz="4" w:space="0"/>
            </w:tcBorders>
            <w:vAlign w:val="center"/>
          </w:tcPr>
          <w:p w14:paraId="7C7DABC4">
            <w:pPr>
              <w:rPr>
                <w:rFonts w:ascii="宋体" w:hAnsi="宋体" w:cs="宋体"/>
                <w:snapToGrid w:val="0"/>
                <w:color w:val="000000"/>
                <w:kern w:val="28"/>
                <w:sz w:val="24"/>
                <w:highlight w:val="none"/>
              </w:rPr>
            </w:pPr>
            <w:r>
              <w:rPr>
                <w:rFonts w:hint="eastAsia" w:ascii="宋体" w:hAnsi="宋体" w:cs="宋体"/>
                <w:color w:val="000000"/>
                <w:kern w:val="0"/>
                <w:sz w:val="24"/>
                <w:highlight w:val="none"/>
              </w:rPr>
              <w:t>☐</w:t>
            </w:r>
            <w:r>
              <w:rPr>
                <w:rFonts w:hint="eastAsia" w:ascii="宋体" w:hAnsi="宋体" w:cs="宋体"/>
                <w:snapToGrid w:val="0"/>
                <w:color w:val="000000"/>
                <w:kern w:val="28"/>
                <w:sz w:val="24"/>
                <w:highlight w:val="none"/>
              </w:rPr>
              <w:t>联合体投标的，联合体各方均需按招标文件第四部分评标标准要求提供资信证明文件，否则视为不符合相关要求。</w:t>
            </w:r>
          </w:p>
          <w:p w14:paraId="4ABBD4CC">
            <w:pPr>
              <w:rPr>
                <w:rFonts w:ascii="宋体" w:hAnsi="宋体" w:cs="宋体"/>
                <w:snapToGrid w:val="0"/>
                <w:color w:val="000000"/>
                <w:kern w:val="28"/>
                <w:sz w:val="24"/>
                <w:highlight w:val="none"/>
              </w:rPr>
            </w:pPr>
            <w:r>
              <w:rPr>
                <w:rFonts w:hint="eastAsia" w:ascii="宋体" w:hAnsi="宋体" w:cs="宋体"/>
                <w:color w:val="000000"/>
                <w:kern w:val="0"/>
                <w:sz w:val="24"/>
                <w:highlight w:val="none"/>
              </w:rPr>
              <w:sym w:font="Wingdings" w:char="F0FE"/>
            </w:r>
            <w:r>
              <w:rPr>
                <w:rFonts w:hint="eastAsia" w:ascii="宋体" w:hAnsi="宋体" w:cs="宋体"/>
                <w:snapToGrid w:val="0"/>
                <w:color w:val="000000"/>
                <w:kern w:val="28"/>
                <w:sz w:val="24"/>
                <w:highlight w:val="none"/>
              </w:rPr>
              <w:t>联合体投标的，联合体中有一方或者联合体成员根据分工按招标文件第四部分评标标准要求提供资信证明文件的，视为符合了相关要求。</w:t>
            </w:r>
          </w:p>
        </w:tc>
      </w:tr>
      <w:tr w14:paraId="68263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38A152B">
            <w:pPr>
              <w:snapToGrid w:val="0"/>
              <w:jc w:val="center"/>
              <w:rPr>
                <w:rFonts w:ascii="宋体" w:hAnsi="宋体" w:cs="宋体"/>
                <w:color w:val="000000"/>
                <w:sz w:val="24"/>
                <w:highlight w:val="none"/>
              </w:rPr>
            </w:pPr>
            <w:r>
              <w:rPr>
                <w:rFonts w:hint="eastAsia" w:ascii="宋体" w:hAnsi="宋体" w:cs="宋体"/>
                <w:color w:val="000000"/>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5A1B8AE5">
            <w:pPr>
              <w:snapToGrid w:val="0"/>
              <w:jc w:val="center"/>
              <w:rPr>
                <w:rFonts w:ascii="宋体" w:hAnsi="宋体" w:cs="宋体"/>
                <w:b/>
                <w:color w:val="000000"/>
                <w:sz w:val="24"/>
                <w:highlight w:val="none"/>
              </w:rPr>
            </w:pPr>
            <w:r>
              <w:rPr>
                <w:rFonts w:hint="eastAsia" w:ascii="宋体" w:hAnsi="宋体" w:cs="宋体"/>
                <w:b/>
                <w:color w:val="000000"/>
                <w:sz w:val="24"/>
                <w:highlight w:val="none"/>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78D12466">
            <w:pPr>
              <w:adjustRightInd/>
              <w:spacing w:line="360" w:lineRule="auto"/>
              <w:rPr>
                <w:rFonts w:ascii="宋体" w:hAnsi="宋体"/>
                <w:color w:val="000000"/>
                <w:sz w:val="24"/>
                <w:highlight w:val="none"/>
              </w:rPr>
            </w:pPr>
            <w:r>
              <w:rPr>
                <w:rFonts w:hint="eastAsia" w:ascii="宋体" w:hAnsi="宋体"/>
                <w:color w:val="000000"/>
                <w:sz w:val="24"/>
                <w:highlight w:val="none"/>
              </w:rPr>
              <w:t>1.参照浙价服[2003]77号文规定的费率7折收取，按照成交金额，向成交供应商收取服务费，不足3000按3000收取。</w:t>
            </w:r>
          </w:p>
          <w:p w14:paraId="1F385FBE">
            <w:pPr>
              <w:adjustRightInd/>
              <w:spacing w:line="360" w:lineRule="auto"/>
              <w:rPr>
                <w:rFonts w:ascii="宋体" w:hAnsi="宋体" w:cs="宋体"/>
                <w:color w:val="000000"/>
                <w:kern w:val="0"/>
                <w:sz w:val="24"/>
                <w:highlight w:val="none"/>
              </w:rPr>
            </w:pPr>
            <w:r>
              <w:rPr>
                <w:rFonts w:hint="eastAsia" w:ascii="宋体" w:hAnsi="宋体"/>
                <w:color w:val="000000"/>
                <w:sz w:val="24"/>
                <w:highlight w:val="none"/>
              </w:rPr>
              <w:t>2.采购代理服务费以电汇方式支付。</w:t>
            </w:r>
            <w:bookmarkStart w:id="437" w:name="_GoBack"/>
            <w:bookmarkEnd w:id="437"/>
          </w:p>
        </w:tc>
      </w:tr>
    </w:tbl>
    <w:p w14:paraId="662859AA">
      <w:pPr>
        <w:snapToGrid w:val="0"/>
        <w:spacing w:line="360" w:lineRule="auto"/>
        <w:jc w:val="center"/>
        <w:rPr>
          <w:rFonts w:ascii="宋体" w:hAnsi="宋体" w:cs="宋体"/>
          <w:b/>
          <w:color w:val="000000"/>
          <w:sz w:val="32"/>
          <w:szCs w:val="20"/>
          <w:highlight w:val="none"/>
        </w:rPr>
      </w:pPr>
    </w:p>
    <w:bookmarkEnd w:id="10"/>
    <w:p w14:paraId="56F459A1">
      <w:pPr>
        <w:adjustRightInd/>
        <w:spacing w:line="360" w:lineRule="auto"/>
        <w:ind w:firstLine="3845" w:firstLineChars="1197"/>
        <w:outlineLvl w:val="1"/>
        <w:rPr>
          <w:rFonts w:ascii="宋体" w:hAnsi="宋体" w:cs="宋体"/>
          <w:b/>
          <w:color w:val="000000"/>
          <w:sz w:val="32"/>
          <w:szCs w:val="20"/>
          <w:highlight w:val="none"/>
        </w:rPr>
      </w:pPr>
      <w:bookmarkStart w:id="13" w:name="_Toc164416483"/>
      <w:bookmarkStart w:id="14" w:name="第三部分"/>
      <w:r>
        <w:rPr>
          <w:rFonts w:hint="eastAsia" w:ascii="宋体" w:hAnsi="宋体" w:cs="宋体"/>
          <w:b/>
          <w:color w:val="000000"/>
          <w:sz w:val="32"/>
          <w:szCs w:val="20"/>
          <w:highlight w:val="none"/>
        </w:rPr>
        <w:t>一、总则</w:t>
      </w:r>
    </w:p>
    <w:p w14:paraId="43ABC13D">
      <w:pPr>
        <w:snapToGrid w:val="0"/>
        <w:spacing w:line="360" w:lineRule="auto"/>
        <w:ind w:firstLine="361" w:firstLineChars="150"/>
        <w:jc w:val="left"/>
        <w:rPr>
          <w:rFonts w:ascii="宋体" w:hAnsi="宋体" w:cs="宋体"/>
          <w:b/>
          <w:color w:val="000000"/>
          <w:sz w:val="24"/>
          <w:highlight w:val="none"/>
        </w:rPr>
      </w:pPr>
      <w:r>
        <w:rPr>
          <w:rFonts w:hint="eastAsia" w:ascii="宋体" w:hAnsi="宋体" w:cs="宋体"/>
          <w:b/>
          <w:color w:val="000000"/>
          <w:sz w:val="24"/>
          <w:highlight w:val="none"/>
        </w:rPr>
        <w:t>1. 适用范围</w:t>
      </w:r>
    </w:p>
    <w:p w14:paraId="146469C3">
      <w:pPr>
        <w:snapToGrid w:val="0"/>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本招标文件适用于该项目的招标、投标、开标、资格审查及信用信息查询、评标、定标、合同、验收等行为（法律法规另有规定的，从其规定）。</w:t>
      </w:r>
    </w:p>
    <w:p w14:paraId="1E69BAF6">
      <w:pPr>
        <w:adjustRightInd/>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   2.定义</w:t>
      </w:r>
    </w:p>
    <w:p w14:paraId="59E5A00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2.1 “采购人”系指招标公告中载明的本项目的采购人。</w:t>
      </w:r>
    </w:p>
    <w:p w14:paraId="20537B30">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2.2 “采购代理机构”系指招标公告中载明的本项目的采购代理机构。</w:t>
      </w:r>
    </w:p>
    <w:p w14:paraId="6F27C4C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2.3 “投标人”系指是指响应招标、参加投标竞争的法人、其他组织或者自然人。</w:t>
      </w:r>
    </w:p>
    <w:p w14:paraId="455CCB2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2.4 “负责人”系指法人企业的法定负责人，或其他组织为法律、行政法规规定代表单位行使职权的主要负责人，或自然人本人。</w:t>
      </w:r>
    </w:p>
    <w:p w14:paraId="6E005FC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643D96C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2.6“电子交易平台”系指本项目政府采购活动所依托的政府采购云平台（https://www.zcygov.cn/）。</w:t>
      </w:r>
    </w:p>
    <w:p w14:paraId="65A401C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2.7 “▲” 系指实质性要求条款，</w:t>
      </w:r>
      <w:r>
        <w:rPr>
          <w:rFonts w:hint="eastAsia" w:ascii="宋体" w:hAnsi="宋体"/>
          <w:sz w:val="24"/>
          <w:highlight w:val="none"/>
        </w:rPr>
        <w:t>“★”系指重要条款，“※”系指核心产品，</w:t>
      </w:r>
      <w:r>
        <w:rPr>
          <w:rFonts w:hint="eastAsia" w:ascii="宋体" w:hAnsi="宋体" w:cs="宋体"/>
          <w:color w:val="000000"/>
          <w:sz w:val="24"/>
          <w:highlight w:val="none"/>
        </w:rPr>
        <w:t>“</w:t>
      </w:r>
      <w:r>
        <w:rPr>
          <w:rFonts w:ascii="Wingdings" w:hAnsi="Wingdings" w:cs="宋体"/>
          <w:color w:val="000000"/>
          <w:kern w:val="0"/>
          <w:sz w:val="24"/>
          <w:highlight w:val="none"/>
        </w:rPr>
        <w:t></w:t>
      </w:r>
      <w:r>
        <w:rPr>
          <w:rFonts w:hint="eastAsia" w:ascii="宋体" w:hAnsi="宋体" w:cs="宋体"/>
          <w:color w:val="000000"/>
          <w:sz w:val="24"/>
          <w:highlight w:val="none"/>
        </w:rPr>
        <w:t>” 系指适用本项目的要求，“</w:t>
      </w:r>
      <w:r>
        <w:rPr>
          <w:rFonts w:hint="eastAsia" w:ascii="宋体" w:hAnsi="宋体" w:cs="宋体"/>
          <w:color w:val="000000"/>
          <w:kern w:val="0"/>
          <w:sz w:val="24"/>
          <w:highlight w:val="none"/>
        </w:rPr>
        <w:t>☐</w:t>
      </w:r>
      <w:r>
        <w:rPr>
          <w:rFonts w:hint="eastAsia" w:ascii="宋体" w:hAnsi="宋体" w:cs="宋体"/>
          <w:color w:val="000000"/>
          <w:sz w:val="24"/>
          <w:highlight w:val="none"/>
        </w:rPr>
        <w:t>” 系指不适用本项目的要求。</w:t>
      </w:r>
    </w:p>
    <w:p w14:paraId="7F55C242">
      <w:pPr>
        <w:spacing w:line="360" w:lineRule="auto"/>
        <w:ind w:firstLine="241" w:firstLineChars="100"/>
        <w:rPr>
          <w:rFonts w:ascii="宋体" w:hAnsi="宋体" w:cs="宋体"/>
          <w:b/>
          <w:color w:val="000000"/>
          <w:sz w:val="24"/>
          <w:highlight w:val="none"/>
        </w:rPr>
      </w:pPr>
      <w:r>
        <w:rPr>
          <w:rFonts w:hint="eastAsia" w:ascii="宋体" w:hAnsi="宋体" w:cs="宋体"/>
          <w:b/>
          <w:color w:val="000000"/>
          <w:sz w:val="24"/>
          <w:highlight w:val="none"/>
        </w:rPr>
        <w:t>3.</w:t>
      </w:r>
      <w:r>
        <w:rPr>
          <w:rFonts w:hint="eastAsia" w:ascii="宋体" w:hAnsi="宋体" w:cs="宋体"/>
          <w:color w:val="000000"/>
          <w:highlight w:val="none"/>
        </w:rPr>
        <w:t xml:space="preserve"> </w:t>
      </w:r>
      <w:r>
        <w:rPr>
          <w:rFonts w:hint="eastAsia" w:ascii="宋体" w:hAnsi="宋体" w:cs="宋体"/>
          <w:b/>
          <w:color w:val="000000"/>
          <w:sz w:val="24"/>
          <w:highlight w:val="none"/>
        </w:rPr>
        <w:t>采购项目需要落实的政府采购政策</w:t>
      </w:r>
    </w:p>
    <w:p w14:paraId="4A4D622E">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kern w:val="0"/>
          <w:sz w:val="24"/>
          <w:highlight w:val="none"/>
        </w:rPr>
        <w:t>优先采购向我国企业转让技术、与我国企业签订消化吸收再创新方案的供应商的进口产品</w:t>
      </w:r>
      <w:r>
        <w:rPr>
          <w:rFonts w:hint="eastAsia" w:ascii="宋体" w:hAnsi="宋体" w:cs="宋体"/>
          <w:color w:val="000000"/>
          <w:sz w:val="24"/>
          <w:highlight w:val="none"/>
        </w:rPr>
        <w:t>。</w:t>
      </w:r>
    </w:p>
    <w:p w14:paraId="1474DB72">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3.2 支持绿色发展</w:t>
      </w:r>
    </w:p>
    <w:p w14:paraId="68F57F99">
      <w:pPr>
        <w:spacing w:line="360" w:lineRule="auto"/>
        <w:ind w:firstLine="480" w:firstLineChars="200"/>
        <w:rPr>
          <w:rFonts w:ascii="宋体" w:hAnsi="宋体" w:cs="宋体"/>
          <w:b/>
          <w:color w:val="000000"/>
          <w:sz w:val="24"/>
          <w:highlight w:val="none"/>
        </w:rPr>
      </w:pPr>
      <w:r>
        <w:rPr>
          <w:rFonts w:hint="eastAsia" w:ascii="宋体" w:hAnsi="宋体" w:cs="宋体"/>
          <w:color w:val="000000"/>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22699650">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15EB2E70">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sz w:val="24"/>
          <w:highlight w:val="none"/>
        </w:rPr>
        <w:t>鼓励采购单位优先采购秸秆环保板材等资源综合利用产品。鼓励采购单位优先采购绿色物流配送服务、提供新能源交通工具的租赁服务。</w:t>
      </w:r>
    </w:p>
    <w:p w14:paraId="3A75710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14:paraId="6F8A1B2C">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3.3支持中小企业发展</w:t>
      </w:r>
    </w:p>
    <w:p w14:paraId="7FD4803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BB27F7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符合中小企业划分标准的个体工商户，在政府采购活动中视同中小企业。</w:t>
      </w:r>
    </w:p>
    <w:p w14:paraId="03E07A2D">
      <w:pPr>
        <w:widowControl/>
        <w:spacing w:line="360" w:lineRule="auto"/>
        <w:ind w:firstLine="480" w:firstLineChars="200"/>
        <w:jc w:val="left"/>
        <w:rPr>
          <w:rFonts w:ascii="宋体" w:hAnsi="宋体" w:cs="宋体"/>
          <w:color w:val="000000"/>
          <w:kern w:val="0"/>
          <w:sz w:val="24"/>
          <w:highlight w:val="none"/>
        </w:rPr>
      </w:pPr>
      <w:r>
        <w:rPr>
          <w:rFonts w:ascii="宋体" w:hAnsi="宋体" w:cs="宋体"/>
          <w:bCs/>
          <w:color w:val="000000"/>
          <w:sz w:val="24"/>
          <w:highlight w:val="none"/>
        </w:rPr>
        <w:t>3.3.2</w:t>
      </w:r>
      <w:r>
        <w:rPr>
          <w:rFonts w:hint="eastAsia" w:ascii="宋体" w:hAnsi="宋体" w:cs="宋体"/>
          <w:color w:val="000000"/>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2D01B9FB">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以联合体形式参加政府采购活动，联合体各方均为中小企业的，联合体视同中小企业。其中，联合体各方均为小微企业的，联合体视同小微企业。</w:t>
      </w:r>
    </w:p>
    <w:p w14:paraId="0E5CE53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3.3.3对于未预留份额专门面向中小企业的政府采购货物项目，以及预留份额政府采购货物项目中的非预留部分标项，对小型和微型企业的投标报价给予10%—</w:t>
      </w:r>
      <w:r>
        <w:rPr>
          <w:rFonts w:ascii="宋体" w:hAnsi="宋体" w:cs="宋体"/>
          <w:color w:val="000000"/>
          <w:sz w:val="24"/>
          <w:highlight w:val="none"/>
        </w:rPr>
        <w:t>20</w:t>
      </w:r>
      <w:r>
        <w:rPr>
          <w:rFonts w:hint="eastAsia" w:ascii="宋体" w:hAnsi="宋体" w:cs="宋体"/>
          <w:color w:val="000000"/>
          <w:sz w:val="24"/>
          <w:highlight w:val="none"/>
        </w:rPr>
        <w:t>%的扣除，用扣除后的价格参与评审。接受大中型企业与小微企业组成联合体或者允许大中型企业向一家或者多家小微企业分包的政府采购货物项目，对于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sz w:val="24"/>
          <w:highlight w:val="none"/>
        </w:rPr>
        <w:t>联合协议或者分包意向协议约定小微企业的合同份额占到合同总金额30%以上的</w:t>
      </w:r>
      <w:bookmarkEnd w:id="16"/>
      <w:r>
        <w:rPr>
          <w:rFonts w:hint="eastAsia" w:ascii="宋体" w:hAnsi="宋体" w:cs="宋体"/>
          <w:color w:val="000000"/>
          <w:sz w:val="24"/>
          <w:highlight w:val="none"/>
        </w:rPr>
        <w:t>，对联合体或者大中型企业的报价给予4%—</w:t>
      </w:r>
      <w:r>
        <w:rPr>
          <w:rFonts w:ascii="宋体" w:hAnsi="宋体" w:cs="宋体"/>
          <w:color w:val="000000"/>
          <w:sz w:val="24"/>
          <w:highlight w:val="none"/>
        </w:rPr>
        <w:t>6</w:t>
      </w:r>
      <w:r>
        <w:rPr>
          <w:rFonts w:hint="eastAsia" w:ascii="宋体" w:hAnsi="宋体" w:cs="宋体"/>
          <w:color w:val="000000"/>
          <w:sz w:val="24"/>
          <w:highlight w:val="none"/>
        </w:rPr>
        <w:t>%的扣除，用扣除后的价格参加评审。组成联合体或者接受分包的小微企业与联合体内其他企业、分包企业之间存在直接控股、管理关系的，不享受价格扣除优惠政策。</w:t>
      </w:r>
    </w:p>
    <w:p w14:paraId="67705DE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3.3.4符合《关于促进残疾人就业政府采购政策的通知》（财库〔2017〕141号）规定的条件并提供《残疾人福利性单位声明函》（附件1）的残疾人福利性单位视同小型、微型企业；</w:t>
      </w:r>
    </w:p>
    <w:p w14:paraId="2BBDE310">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5961510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7F4A738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3.3.7中小企业享受扶持政策获得政府采购合同的，小微企业不得将合同分包给大中型企业，中型企业不得将合同分包给大型企业。</w:t>
      </w:r>
    </w:p>
    <w:p w14:paraId="06B902EA">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支持创新发展</w:t>
      </w:r>
    </w:p>
    <w:p w14:paraId="1ED24B2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3.4.1 采购人优先采购被认定为首台套产品和“制造精品”的自主创新产品。</w:t>
      </w:r>
    </w:p>
    <w:p w14:paraId="777EE173">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3.4.2首台套产品被纳入《首台套产品推广应用指导目录》之日起</w:t>
      </w:r>
      <w:r>
        <w:rPr>
          <w:rFonts w:ascii="宋体" w:hAnsi="宋体" w:cs="宋体"/>
          <w:color w:val="000000"/>
          <w:sz w:val="24"/>
          <w:highlight w:val="none"/>
        </w:rPr>
        <w:t>3</w:t>
      </w:r>
      <w:r>
        <w:rPr>
          <w:rFonts w:hint="eastAsia" w:ascii="宋体" w:hAnsi="宋体" w:cs="宋体"/>
          <w:color w:val="000000"/>
          <w:sz w:val="24"/>
          <w:highlight w:val="none"/>
        </w:rPr>
        <w:t>年内，以及产品核心技术高于国内领先水平，并具有明晰自主知识产权的“制造精品”产品，自认定之日起2年内视同已具备相应销售业绩，参加政府采购活动时业绩分值为满分。</w:t>
      </w:r>
    </w:p>
    <w:p w14:paraId="55AC4E60">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3.5平等对待内外资企业和符合条件的破产重整企业</w:t>
      </w:r>
    </w:p>
    <w:p w14:paraId="0619CAF6">
      <w:pPr>
        <w:spacing w:line="360" w:lineRule="auto"/>
        <w:ind w:firstLine="480" w:firstLineChars="200"/>
        <w:rPr>
          <w:b/>
          <w:color w:val="000000"/>
          <w:highlight w:val="none"/>
        </w:rPr>
      </w:pPr>
      <w:r>
        <w:rPr>
          <w:rFonts w:hint="eastAsia" w:ascii="宋体" w:hAnsi="宋体" w:cs="宋体"/>
          <w:color w:val="000000"/>
          <w:sz w:val="24"/>
          <w:highlight w:val="none"/>
        </w:rPr>
        <w:t>平等对待内外资企业和符合条件的破产重整企业，切实保障企业公平竞争，平等维护企业的合法利益。</w:t>
      </w:r>
      <w:r>
        <w:rPr>
          <w:rFonts w:hint="eastAsia" w:ascii="宋体" w:hAnsi="宋体" w:cs="宋体"/>
          <w:color w:val="000000"/>
          <w:sz w:val="24"/>
          <w:highlight w:val="none"/>
        </w:rPr>
        <w:cr/>
      </w:r>
      <w:r>
        <w:rPr>
          <w:rFonts w:hint="eastAsia"/>
          <w:b/>
          <w:color w:val="000000"/>
          <w:highlight w:val="none"/>
        </w:rPr>
        <w:t>4. 询问、质疑、投诉</w:t>
      </w:r>
    </w:p>
    <w:p w14:paraId="22EC7733">
      <w:pPr>
        <w:pStyle w:val="21"/>
        <w:shd w:val="clear" w:color="auto" w:fill="FFFFFF"/>
        <w:snapToGrid w:val="0"/>
        <w:spacing w:after="240" w:afterAutospacing="0" w:line="360" w:lineRule="auto"/>
        <w:ind w:firstLine="400"/>
        <w:contextualSpacing/>
        <w:rPr>
          <w:color w:val="000000"/>
          <w:highlight w:val="none"/>
          <w:lang w:val="zh-CN"/>
        </w:rPr>
      </w:pPr>
      <w:r>
        <w:rPr>
          <w:rFonts w:hint="eastAsia"/>
          <w:color w:val="000000"/>
          <w:highlight w:val="none"/>
          <w:lang w:val="zh-CN"/>
        </w:rPr>
        <w:t>4.1在线询问、质疑、投诉</w:t>
      </w:r>
    </w:p>
    <w:p w14:paraId="0EDEA218">
      <w:pPr>
        <w:pStyle w:val="21"/>
        <w:shd w:val="clear" w:color="auto" w:fill="FFFFFF"/>
        <w:snapToGrid w:val="0"/>
        <w:spacing w:after="240" w:afterAutospacing="0" w:line="360" w:lineRule="auto"/>
        <w:ind w:firstLine="400"/>
        <w:contextualSpacing/>
        <w:rPr>
          <w:color w:val="000000"/>
          <w:highlight w:val="none"/>
          <w:lang w:val="zh-CN"/>
        </w:rPr>
      </w:pPr>
      <w:r>
        <w:rPr>
          <w:rFonts w:hint="eastAsia"/>
          <w:color w:val="000000"/>
          <w:highlight w:val="none"/>
          <w:lang w:val="zh-CN"/>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553D27E3">
      <w:pPr>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4.2供应商询问</w:t>
      </w:r>
    </w:p>
    <w:p w14:paraId="7F829020">
      <w:pPr>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A007D39">
      <w:pPr>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4.3供应商质疑</w:t>
      </w:r>
    </w:p>
    <w:p w14:paraId="6FE68D08">
      <w:pPr>
        <w:pStyle w:val="7"/>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.1提出质疑的供应商应当是参与所质疑项目采购活动的供应商。潜在供应商已依法获取其可质疑的招标文件的，可以对该文件提出质疑。</w:t>
      </w:r>
    </w:p>
    <w:p w14:paraId="1F301FAF">
      <w:pPr>
        <w:pStyle w:val="7"/>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4397D363">
      <w:pPr>
        <w:pStyle w:val="3"/>
        <w:spacing w:line="360" w:lineRule="auto"/>
        <w:ind w:firstLine="480" w:firstLineChars="200"/>
        <w:rPr>
          <w:rFonts w:hAnsi="宋体" w:cs="宋体"/>
          <w:snapToGrid/>
          <w:kern w:val="2"/>
          <w:sz w:val="24"/>
          <w:highlight w:val="none"/>
        </w:rPr>
      </w:pPr>
      <w:r>
        <w:rPr>
          <w:rFonts w:hint="eastAsia" w:hAnsi="宋体" w:cs="宋体"/>
          <w:snapToGrid/>
          <w:kern w:val="2"/>
          <w:sz w:val="24"/>
          <w:highlight w:val="none"/>
        </w:rPr>
        <w:t>4.3.2.1对招标文件提出质疑的，质疑期限为供应商获得招标文件之日或者招标文件公告期限届满之日起计算。</w:t>
      </w:r>
    </w:p>
    <w:p w14:paraId="16053FE5">
      <w:pPr>
        <w:pStyle w:val="7"/>
        <w:spacing w:line="360" w:lineRule="auto"/>
        <w:ind w:left="479" w:leftChars="228"/>
        <w:rPr>
          <w:rFonts w:hAnsi="宋体" w:cs="宋体"/>
          <w:color w:val="000000"/>
          <w:sz w:val="24"/>
          <w:highlight w:val="none"/>
        </w:rPr>
      </w:pPr>
      <w:r>
        <w:rPr>
          <w:rFonts w:hint="eastAsia" w:hAnsi="宋体" w:cs="宋体"/>
          <w:color w:val="000000"/>
          <w:sz w:val="24"/>
          <w:highlight w:val="none"/>
        </w:rPr>
        <w:t>4.3.2.2对采购过程提出质疑的，质疑期限为各采购程序环节结束之日起计算。4.3.2.3对采购结果提出质疑的，质疑期限自采购结果公告期限届满之日起计算。</w:t>
      </w:r>
    </w:p>
    <w:p w14:paraId="01E99291">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4.3.3</w:t>
      </w:r>
      <w:r>
        <w:rPr>
          <w:rFonts w:hint="eastAsia" w:hAnsi="宋体" w:cs="宋体"/>
          <w:color w:val="000000"/>
          <w:sz w:val="24"/>
          <w:highlight w:val="none"/>
        </w:rPr>
        <w:t>供应商提出质疑应当提交质疑函和必要的证明材料。质疑函应当包括下列内容：</w:t>
      </w:r>
    </w:p>
    <w:p w14:paraId="40BA779E">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4.3.3.1供应商的姓名或者名称、地址、邮编、联系人及联系电话；</w:t>
      </w:r>
    </w:p>
    <w:p w14:paraId="125A166C">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4.3.3.2质疑项目的名称、编号；</w:t>
      </w:r>
    </w:p>
    <w:p w14:paraId="59CC1C40">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4.3.3.3具体、明确的质疑事项和与质疑事项相关的请求；</w:t>
      </w:r>
    </w:p>
    <w:p w14:paraId="385BC7A6">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4.3.3.4事实依据；</w:t>
      </w:r>
    </w:p>
    <w:p w14:paraId="07DB36EF">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4.3.3.5必要的法律依据；</w:t>
      </w:r>
    </w:p>
    <w:p w14:paraId="66D5A40B">
      <w:pPr>
        <w:pStyle w:val="7"/>
        <w:spacing w:line="360" w:lineRule="auto"/>
        <w:ind w:firstLine="960" w:firstLineChars="400"/>
        <w:rPr>
          <w:rFonts w:hAnsi="宋体" w:cs="宋体"/>
          <w:color w:val="000000"/>
          <w:kern w:val="0"/>
          <w:sz w:val="24"/>
          <w:highlight w:val="none"/>
          <w:lang w:val="zh-CN"/>
        </w:rPr>
      </w:pPr>
      <w:r>
        <w:rPr>
          <w:rFonts w:hint="eastAsia" w:hAnsi="宋体" w:cs="宋体"/>
          <w:color w:val="000000"/>
          <w:kern w:val="0"/>
          <w:sz w:val="24"/>
          <w:highlight w:val="none"/>
          <w:lang w:val="zh-CN"/>
        </w:rPr>
        <w:t>4.3.3.6提出质疑的日期。</w:t>
      </w:r>
    </w:p>
    <w:p w14:paraId="6718571E">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供应商提交的质疑函需要一式三份。供应商为自然人的，应当由本人签字；供应商为法人或者其他组织的，应当由法定代表人、主要负责人，或者其授权代表签字或者盖章，并加盖公章。</w:t>
      </w:r>
    </w:p>
    <w:p w14:paraId="5A7640CB">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质疑函范本及制作说明详见附件2。</w:t>
      </w:r>
    </w:p>
    <w:p w14:paraId="1465DB73">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4.3.4对同一采购程序环节的质疑，供应商须在法定质疑期内一次性提出。</w:t>
      </w:r>
    </w:p>
    <w:p w14:paraId="7D223C25">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14:paraId="438E4D5C">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.6询问或者质疑事项可能影响采购结果的，采购人应当暂停签订合同，已经签订合同的，应当中止履行合同。</w:t>
      </w:r>
    </w:p>
    <w:p w14:paraId="01B75EAE">
      <w:pPr>
        <w:pStyle w:val="21"/>
        <w:shd w:val="clear" w:color="auto" w:fill="FFFFFF"/>
        <w:snapToGrid w:val="0"/>
        <w:spacing w:after="240" w:afterAutospacing="0" w:line="360" w:lineRule="auto"/>
        <w:ind w:firstLine="480" w:firstLineChars="200"/>
        <w:contextualSpacing/>
        <w:rPr>
          <w:color w:val="000000"/>
          <w:highlight w:val="none"/>
          <w:lang w:val="zh-CN"/>
        </w:rPr>
      </w:pPr>
      <w:r>
        <w:rPr>
          <w:rFonts w:hint="eastAsia"/>
          <w:color w:val="000000"/>
          <w:highlight w:val="none"/>
          <w:lang w:val="zh-CN"/>
        </w:rPr>
        <w:t>4.4供应商投诉</w:t>
      </w:r>
    </w:p>
    <w:p w14:paraId="4EA7FC30">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4.4.1质疑供应商对采购人、采购代理机构的答复不满意或者采购人、采购代理机构未在规定的时间内作出答复的，可以在答复期满后十五个工作日内向同级政府采购监督管理部门提出投诉。</w:t>
      </w:r>
    </w:p>
    <w:p w14:paraId="29E31F5D">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w:t>
      </w:r>
      <w:r>
        <w:rPr>
          <w:rFonts w:hint="eastAsia"/>
          <w:color w:val="000000"/>
          <w:highlight w:val="none"/>
          <w:lang w:val="zh-CN"/>
        </w:rPr>
        <w:t>2</w:t>
      </w:r>
      <w:r>
        <w:rPr>
          <w:rFonts w:hint="eastAsia"/>
          <w:color w:val="000000"/>
          <w:highlight w:val="none"/>
        </w:rPr>
        <w:t>供应商投诉的事项不得超出已质疑事项的范围，基于质疑答复内容提出的投诉事项除外。</w:t>
      </w:r>
    </w:p>
    <w:p w14:paraId="7E95FBDE">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4.4.3供应商投诉应当有明确的请求和必要的证明材料。</w:t>
      </w:r>
    </w:p>
    <w:p w14:paraId="615A4992">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4.4.4 以联合体形式参加政府采购活动的，其投诉应当由组成联合体的所有供应商共同提出。</w:t>
      </w:r>
    </w:p>
    <w:p w14:paraId="66590007">
      <w:pPr>
        <w:pStyle w:val="21"/>
        <w:shd w:val="clear" w:color="auto" w:fill="FFFFFF"/>
        <w:snapToGrid w:val="0"/>
        <w:spacing w:after="240" w:afterAutospacing="0" w:line="360" w:lineRule="auto"/>
        <w:ind w:firstLine="480" w:firstLineChars="200"/>
        <w:contextualSpacing/>
        <w:rPr>
          <w:color w:val="000000"/>
          <w:highlight w:val="none"/>
        </w:rPr>
      </w:pPr>
      <w:r>
        <w:rPr>
          <w:rFonts w:hint="eastAsia"/>
          <w:color w:val="000000"/>
          <w:highlight w:val="none"/>
        </w:rPr>
        <w:t>4.4.5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14:paraId="71C967BC">
      <w:pPr>
        <w:pStyle w:val="21"/>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投诉书范本及制作说明详见附件3。</w:t>
      </w:r>
    </w:p>
    <w:p w14:paraId="38D558A4">
      <w:pPr>
        <w:adjustRightInd/>
        <w:spacing w:line="360" w:lineRule="auto"/>
        <w:jc w:val="center"/>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二、招标文件的构成、澄清、修改</w:t>
      </w:r>
    </w:p>
    <w:p w14:paraId="04FADE00">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5．招标文件的构成</w:t>
      </w:r>
    </w:p>
    <w:p w14:paraId="132D159C">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5.1 招标文件包括下列文件及附件：</w:t>
      </w:r>
    </w:p>
    <w:p w14:paraId="5C64F795">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5.1.1招标公告；</w:t>
      </w:r>
    </w:p>
    <w:p w14:paraId="4FE34682">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5.1.2投标人须知；</w:t>
      </w:r>
    </w:p>
    <w:p w14:paraId="2FE04223">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5.1.3采购需求；</w:t>
      </w:r>
    </w:p>
    <w:p w14:paraId="4EF8E623">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5.1.4评标办法；</w:t>
      </w:r>
    </w:p>
    <w:p w14:paraId="39C8B603">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5.1.5拟签订的合同文本；</w:t>
      </w:r>
    </w:p>
    <w:p w14:paraId="544AC633">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highlight w:val="none"/>
        </w:rPr>
        <w:t>5.1.6</w:t>
      </w:r>
      <w:r>
        <w:rPr>
          <w:rFonts w:hint="eastAsia" w:hAnsi="宋体" w:cs="宋体"/>
          <w:color w:val="000000"/>
          <w:sz w:val="24"/>
          <w:szCs w:val="24"/>
          <w:highlight w:val="none"/>
        </w:rPr>
        <w:t>应提交的有关格式范例。</w:t>
      </w:r>
    </w:p>
    <w:p w14:paraId="08F357B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5.2与本项目有关的</w:t>
      </w:r>
      <w:r>
        <w:rPr>
          <w:rFonts w:hint="eastAsia" w:ascii="宋体" w:hAnsi="宋体" w:cs="宋体"/>
          <w:bCs/>
          <w:color w:val="000000"/>
          <w:sz w:val="24"/>
          <w:highlight w:val="none"/>
        </w:rPr>
        <w:t>澄清或者修改的内容为招标文件的组成部分</w:t>
      </w:r>
      <w:r>
        <w:rPr>
          <w:rFonts w:hint="eastAsia" w:ascii="宋体" w:hAnsi="宋体" w:cs="宋体"/>
          <w:color w:val="000000"/>
          <w:sz w:val="24"/>
          <w:highlight w:val="none"/>
        </w:rPr>
        <w:t>。</w:t>
      </w:r>
    </w:p>
    <w:p w14:paraId="5A2B1321">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6. 招标文件的澄清、修改</w:t>
      </w:r>
    </w:p>
    <w:p w14:paraId="45C5CBC2">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6.1已获取招标文件的潜在投标人，若有问题需要澄清，应于投标截止时间前，以书面形式向采购代理机构提出。</w:t>
      </w:r>
    </w:p>
    <w:p w14:paraId="0446AF04">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30882853">
      <w:pPr>
        <w:pStyle w:val="5"/>
        <w:rPr>
          <w:rFonts w:hAnsi="宋体" w:cs="宋体"/>
          <w:color w:val="000000"/>
          <w:sz w:val="18"/>
          <w:szCs w:val="18"/>
          <w:highlight w:val="none"/>
          <w:lang w:val="en-US"/>
        </w:rPr>
      </w:pPr>
      <w:r>
        <w:rPr>
          <w:rFonts w:hint="eastAsia" w:hAnsi="宋体" w:cs="宋体"/>
          <w:color w:val="000000"/>
          <w:szCs w:val="24"/>
          <w:highlight w:val="none"/>
          <w:lang w:val="en-US"/>
        </w:rPr>
        <w:t xml:space="preserve">    </w:t>
      </w:r>
    </w:p>
    <w:p w14:paraId="6B44E339">
      <w:pPr>
        <w:adjustRightInd/>
        <w:spacing w:line="360" w:lineRule="auto"/>
        <w:jc w:val="center"/>
        <w:outlineLvl w:val="1"/>
        <w:rPr>
          <w:rFonts w:ascii="宋体" w:hAnsi="宋体" w:cs="宋体"/>
          <w:b/>
          <w:color w:val="000000"/>
          <w:sz w:val="30"/>
          <w:szCs w:val="20"/>
          <w:highlight w:val="none"/>
        </w:rPr>
      </w:pPr>
      <w:r>
        <w:rPr>
          <w:rFonts w:hint="eastAsia" w:ascii="宋体" w:hAnsi="宋体" w:cs="宋体"/>
          <w:b/>
          <w:color w:val="000000"/>
          <w:sz w:val="30"/>
          <w:szCs w:val="20"/>
          <w:highlight w:val="none"/>
        </w:rPr>
        <w:t>三、投标</w:t>
      </w:r>
    </w:p>
    <w:p w14:paraId="5EBAEB05">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7. 招标文件的获取</w:t>
      </w:r>
    </w:p>
    <w:p w14:paraId="0FBAD045">
      <w:pPr>
        <w:spacing w:line="360" w:lineRule="auto"/>
        <w:ind w:firstLine="480" w:firstLineChars="200"/>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详见招标公告中获取招标文件的时间期限、地点、方式及招标文件售价。</w:t>
      </w:r>
    </w:p>
    <w:p w14:paraId="2199BE03">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8.开标前答疑会或现场考察</w:t>
      </w:r>
    </w:p>
    <w:p w14:paraId="16D44318">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采购人组织潜在投标人现场考察或者召开开标前答疑会的，潜在投标人按第二部分投标人须知前附表的规定参加现场考察或者开标前答疑会。</w:t>
      </w:r>
    </w:p>
    <w:p w14:paraId="27AF979E">
      <w:pPr>
        <w:pStyle w:val="7"/>
        <w:spacing w:line="360" w:lineRule="auto"/>
        <w:rPr>
          <w:rFonts w:hAnsi="宋体" w:cs="宋体"/>
          <w:b/>
          <w:color w:val="000000"/>
          <w:szCs w:val="24"/>
          <w:highlight w:val="none"/>
        </w:rPr>
      </w:pPr>
      <w:r>
        <w:rPr>
          <w:rFonts w:hint="eastAsia" w:hAnsi="宋体" w:cs="宋体"/>
          <w:b/>
          <w:color w:val="000000"/>
          <w:kern w:val="28"/>
          <w:sz w:val="24"/>
          <w:szCs w:val="24"/>
          <w:highlight w:val="none"/>
        </w:rPr>
        <w:t>9.投标保证金</w:t>
      </w:r>
    </w:p>
    <w:p w14:paraId="27EED4C4">
      <w:pPr>
        <w:pStyle w:val="3"/>
        <w:spacing w:line="360" w:lineRule="auto"/>
        <w:ind w:firstLine="470" w:firstLineChars="196"/>
        <w:rPr>
          <w:rFonts w:hAnsi="宋体" w:cs="宋体"/>
          <w:sz w:val="24"/>
          <w:highlight w:val="none"/>
        </w:rPr>
      </w:pPr>
      <w:r>
        <w:rPr>
          <w:rFonts w:hint="eastAsia" w:hAnsi="宋体" w:cs="宋体"/>
          <w:sz w:val="24"/>
          <w:highlight w:val="none"/>
        </w:rPr>
        <w:t>本项目不需缴纳投标保证金。</w:t>
      </w:r>
    </w:p>
    <w:p w14:paraId="5BEF6BEC">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10. 投标文件的语言</w:t>
      </w:r>
    </w:p>
    <w:p w14:paraId="4DE65321">
      <w:pPr>
        <w:autoSpaceDE w:val="0"/>
        <w:autoSpaceDN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rPr>
        <w:t>投标文件及投标人与采购有关的来往通知、函件和文件均应使用中文。</w:t>
      </w:r>
    </w:p>
    <w:p w14:paraId="24642582">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11. 投标文件的组成</w:t>
      </w:r>
    </w:p>
    <w:p w14:paraId="6481E93C">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11.1</w:t>
      </w:r>
      <w:r>
        <w:rPr>
          <w:rFonts w:hint="eastAsia" w:ascii="宋体" w:hAnsi="宋体" w:cs="宋体"/>
          <w:b/>
          <w:color w:val="000000"/>
          <w:sz w:val="24"/>
          <w:highlight w:val="none"/>
        </w:rPr>
        <w:t>资格文件</w:t>
      </w:r>
      <w:r>
        <w:rPr>
          <w:rFonts w:hint="eastAsia" w:ascii="宋体" w:hAnsi="宋体" w:cs="宋体"/>
          <w:color w:val="000000"/>
          <w:sz w:val="24"/>
          <w:highlight w:val="none"/>
        </w:rPr>
        <w:t>：</w:t>
      </w:r>
    </w:p>
    <w:p w14:paraId="2E4A94BD">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11.1.1符合参加政府采购活动应当具备的一般条件的承诺函；</w:t>
      </w:r>
    </w:p>
    <w:p w14:paraId="0F87C1F3">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1.1.2</w:t>
      </w:r>
      <w:bookmarkStart w:id="17" w:name="_Hlk101259339"/>
      <w:r>
        <w:rPr>
          <w:rFonts w:hint="eastAsia" w:ascii="宋体" w:hAnsi="宋体" w:cs="宋体"/>
          <w:snapToGrid w:val="0"/>
          <w:color w:val="000000"/>
          <w:kern w:val="28"/>
          <w:sz w:val="24"/>
          <w:szCs w:val="20"/>
          <w:highlight w:val="none"/>
        </w:rPr>
        <w:t>联合协议</w:t>
      </w:r>
      <w:bookmarkEnd w:id="17"/>
      <w:r>
        <w:rPr>
          <w:rFonts w:hint="eastAsia" w:ascii="宋体" w:hAnsi="宋体" w:cs="宋体"/>
          <w:snapToGrid w:val="0"/>
          <w:color w:val="000000"/>
          <w:kern w:val="28"/>
          <w:sz w:val="24"/>
          <w:szCs w:val="20"/>
          <w:highlight w:val="none"/>
        </w:rPr>
        <w:t>（如果有）；</w:t>
      </w:r>
    </w:p>
    <w:p w14:paraId="0B05AFA9">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落实政府采购政策需满足的资格要求：中小企业声明函。</w:t>
      </w:r>
    </w:p>
    <w:p w14:paraId="2AB3FBE0">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36C66CA7">
      <w:pPr>
        <w:snapToGrid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7733E5B9">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11.2.1投标函；</w:t>
      </w:r>
      <w:r>
        <w:rPr>
          <w:rFonts w:hint="eastAsia" w:ascii="宋体" w:hAnsi="宋体" w:cs="宋体"/>
          <w:color w:val="000000"/>
          <w:sz w:val="24"/>
          <w:highlight w:val="none"/>
          <w:lang w:val="zh-CN"/>
        </w:rPr>
        <w:t xml:space="preserve"> </w:t>
      </w:r>
    </w:p>
    <w:p w14:paraId="2097FA13">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11.2.2授权委托书或法定代表人（单位负责人、自然人本人）身份证明；</w:t>
      </w:r>
    </w:p>
    <w:p w14:paraId="4A110ACC">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32BB407D">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514FEEFE">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7A13817A">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562FD76B">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5FAD4030">
      <w:pPr>
        <w:snapToGrid w:val="0"/>
        <w:spacing w:line="360" w:lineRule="auto"/>
        <w:ind w:firstLine="960" w:firstLineChars="4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46339B8B">
      <w:pPr>
        <w:snapToGrid w:val="0"/>
        <w:spacing w:line="360" w:lineRule="auto"/>
        <w:ind w:firstLine="480" w:firstLineChars="200"/>
        <w:rPr>
          <w:rFonts w:ascii="宋体" w:hAnsi="宋体" w:cs="宋体"/>
          <w:color w:val="000000"/>
          <w:sz w:val="24"/>
          <w:highlight w:val="none"/>
          <w:u w:val="single"/>
          <w:lang w:val="zh-CN"/>
        </w:rPr>
      </w:pPr>
      <w:r>
        <w:rPr>
          <w:rFonts w:hint="eastAsia" w:ascii="宋体" w:hAnsi="宋体" w:cs="宋体"/>
          <w:color w:val="000000"/>
          <w:kern w:val="0"/>
          <w:sz w:val="24"/>
          <w:highlight w:val="none"/>
          <w:lang w:val="zh-CN"/>
        </w:rPr>
        <w:t>11.</w:t>
      </w:r>
      <w:r>
        <w:rPr>
          <w:rFonts w:hint="eastAsia" w:ascii="宋体" w:hAnsi="宋体" w:cs="宋体"/>
          <w:color w:val="000000"/>
          <w:kern w:val="0"/>
          <w:sz w:val="24"/>
          <w:highlight w:val="none"/>
        </w:rPr>
        <w:t>3</w:t>
      </w:r>
      <w:r>
        <w:rPr>
          <w:rFonts w:hint="eastAsia" w:ascii="宋体" w:hAnsi="宋体" w:cs="宋体"/>
          <w:b/>
          <w:color w:val="000000"/>
          <w:sz w:val="24"/>
          <w:highlight w:val="none"/>
        </w:rPr>
        <w:t>报价文件：</w:t>
      </w:r>
      <w:r>
        <w:rPr>
          <w:rFonts w:hint="eastAsia" w:ascii="宋体" w:hAnsi="宋体" w:cs="宋体"/>
          <w:color w:val="000000"/>
          <w:sz w:val="24"/>
          <w:highlight w:val="none"/>
        </w:rPr>
        <w:t xml:space="preserve"> </w:t>
      </w:r>
    </w:p>
    <w:p w14:paraId="2BF71FE5">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11.3.1开标一览表（报价表）；</w:t>
      </w:r>
    </w:p>
    <w:p w14:paraId="6AAEFCB5">
      <w:pPr>
        <w:spacing w:line="360" w:lineRule="auto"/>
        <w:ind w:firstLine="723" w:firstLineChars="300"/>
        <w:rPr>
          <w:rFonts w:ascii="宋体" w:hAnsi="宋体" w:cs="宋体"/>
          <w:b/>
          <w:color w:val="000000"/>
          <w:sz w:val="24"/>
          <w:highlight w:val="none"/>
        </w:rPr>
      </w:pPr>
      <w:r>
        <w:rPr>
          <w:rFonts w:hint="eastAsia" w:ascii="宋体" w:hAnsi="宋体" w:cs="宋体"/>
          <w:b/>
          <w:color w:val="000000"/>
          <w:sz w:val="24"/>
          <w:highlight w:val="none"/>
        </w:rPr>
        <w:t>投标文件含有采购人不能接受的附加条件的，投标无效；</w:t>
      </w:r>
    </w:p>
    <w:p w14:paraId="743E62D1">
      <w:pPr>
        <w:spacing w:line="360" w:lineRule="auto"/>
        <w:ind w:firstLine="723" w:firstLineChars="300"/>
        <w:rPr>
          <w:rFonts w:ascii="宋体" w:hAnsi="宋体" w:cs="宋体"/>
          <w:b/>
          <w:color w:val="000000"/>
          <w:sz w:val="24"/>
          <w:szCs w:val="21"/>
          <w:highlight w:val="none"/>
        </w:rPr>
      </w:pPr>
      <w:r>
        <w:rPr>
          <w:rFonts w:hint="eastAsia" w:ascii="宋体" w:hAnsi="宋体" w:cs="宋体"/>
          <w:b/>
          <w:color w:val="000000"/>
          <w:sz w:val="24"/>
          <w:highlight w:val="none"/>
        </w:rPr>
        <w:t>投标人提供虚假材料投标的，投标无效。</w:t>
      </w:r>
    </w:p>
    <w:p w14:paraId="588FE016">
      <w:pPr>
        <w:pStyle w:val="20"/>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12</w:t>
      </w:r>
      <w:r>
        <w:rPr>
          <w:rFonts w:hint="eastAsia" w:ascii="宋体" w:hAnsi="宋体" w:cs="宋体"/>
          <w:b/>
          <w:color w:val="000000"/>
          <w:kern w:val="0"/>
          <w:szCs w:val="24"/>
          <w:highlight w:val="none"/>
          <w:lang w:val="zh-CN"/>
        </w:rPr>
        <w:t xml:space="preserve">. </w:t>
      </w:r>
      <w:r>
        <w:rPr>
          <w:rFonts w:hint="eastAsia" w:ascii="宋体" w:hAnsi="宋体" w:cs="宋体"/>
          <w:b/>
          <w:color w:val="000000"/>
          <w:szCs w:val="24"/>
          <w:highlight w:val="none"/>
        </w:rPr>
        <w:t>投标文件的编制</w:t>
      </w:r>
    </w:p>
    <w:p w14:paraId="76962832">
      <w:pPr>
        <w:spacing w:line="360" w:lineRule="auto"/>
        <w:ind w:firstLine="480" w:firstLineChars="200"/>
        <w:rPr>
          <w:rFonts w:ascii="宋体" w:hAnsi="宋体" w:cs="宋体"/>
          <w:b/>
          <w:color w:val="000000"/>
          <w:sz w:val="24"/>
          <w:highlight w:val="none"/>
        </w:rPr>
      </w:pPr>
      <w:r>
        <w:rPr>
          <w:rFonts w:hint="eastAsia" w:ascii="宋体" w:hAnsi="宋体" w:cs="宋体"/>
          <w:color w:val="000000"/>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689CABE0">
      <w:pPr>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3E1D2AAF">
      <w:pPr>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12.3使用“政采云电子交易客户端”需要提前申领CA数字证书，申领流程请自行前往“浙江政府采购网-下载专区－电子交易客户端-CA驱动和申领流程”进行查阅。</w:t>
      </w:r>
    </w:p>
    <w:p w14:paraId="3A7956BF">
      <w:pPr>
        <w:snapToGrid w:val="0"/>
        <w:spacing w:line="360" w:lineRule="auto"/>
        <w:rPr>
          <w:rFonts w:ascii="宋体" w:hAnsi="宋体" w:cs="宋体"/>
          <w:b/>
          <w:color w:val="000000"/>
          <w:sz w:val="24"/>
          <w:highlight w:val="none"/>
        </w:rPr>
      </w:pPr>
      <w:r>
        <w:rPr>
          <w:rFonts w:hint="eastAsia" w:ascii="宋体" w:hAnsi="宋体" w:cs="宋体"/>
          <w:b/>
          <w:color w:val="000000"/>
          <w:sz w:val="24"/>
          <w:highlight w:val="none"/>
        </w:rPr>
        <w:t>13.投标文件的签署、盖章</w:t>
      </w:r>
    </w:p>
    <w:p w14:paraId="6497248C">
      <w:pPr>
        <w:pStyle w:val="20"/>
        <w:snapToGrid w:val="0"/>
        <w:spacing w:before="0"/>
        <w:ind w:firstLine="480"/>
        <w:rPr>
          <w:rFonts w:ascii="宋体" w:hAnsi="宋体" w:cs="宋体"/>
          <w:b/>
          <w:color w:val="000000"/>
          <w:highlight w:val="none"/>
        </w:rPr>
      </w:pPr>
      <w:r>
        <w:rPr>
          <w:rFonts w:hint="eastAsia" w:ascii="宋体" w:hAnsi="宋体" w:cs="宋体"/>
          <w:color w:val="000000"/>
          <w:szCs w:val="24"/>
          <w:highlight w:val="none"/>
        </w:rPr>
        <w:t>13.1投标文件按照招标文件第六部分格式要</w:t>
      </w:r>
      <w:r>
        <w:rPr>
          <w:rFonts w:hint="eastAsia" w:ascii="宋体" w:hAnsi="宋体" w:cs="宋体"/>
          <w:color w:val="000000"/>
          <w:highlight w:val="none"/>
        </w:rPr>
        <w:t>求进行签署、盖章。</w:t>
      </w:r>
      <w:r>
        <w:rPr>
          <w:rFonts w:hint="eastAsia" w:ascii="宋体" w:hAnsi="宋体" w:cs="宋体"/>
          <w:b/>
          <w:color w:val="000000"/>
          <w:highlight w:val="none"/>
        </w:rPr>
        <w:t>▲投标人的投标文件未按照招标文件要求签署、盖章的，其投标无效</w:t>
      </w:r>
      <w:r>
        <w:rPr>
          <w:rFonts w:hint="eastAsia" w:ascii="宋体" w:hAnsi="宋体" w:cs="宋体"/>
          <w:color w:val="000000"/>
          <w:szCs w:val="24"/>
          <w:highlight w:val="none"/>
        </w:rPr>
        <w:t>。</w:t>
      </w:r>
    </w:p>
    <w:p w14:paraId="063937E2">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13.2为确保网上操作合法、有效和安全，投标人应当在投标截止时间前完成在“政府采购云平台”的身份认证，确保在电子投标过程中能够对相关数据电文进行加密和使用电子签名。</w:t>
      </w:r>
    </w:p>
    <w:p w14:paraId="6993885E">
      <w:pPr>
        <w:pStyle w:val="20"/>
        <w:snapToGrid w:val="0"/>
        <w:spacing w:before="0"/>
        <w:ind w:firstLine="480"/>
        <w:rPr>
          <w:rFonts w:ascii="宋体" w:hAnsi="宋体" w:cs="宋体"/>
          <w:color w:val="000000"/>
          <w:szCs w:val="24"/>
          <w:highlight w:val="none"/>
        </w:rPr>
      </w:pPr>
      <w:r>
        <w:rPr>
          <w:rFonts w:hint="eastAsia" w:ascii="宋体" w:hAnsi="宋体" w:cs="宋体"/>
          <w:color w:val="000000"/>
          <w:highlight w:val="none"/>
        </w:rPr>
        <w:t>13.3招标文件对投标文件签署、盖章的要求适用于电子签名。</w:t>
      </w:r>
    </w:p>
    <w:p w14:paraId="112CBFCB">
      <w:pPr>
        <w:pStyle w:val="2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14. 投标文件的提交、补充、修改、撤回</w:t>
      </w:r>
    </w:p>
    <w:p w14:paraId="300BFE58">
      <w:pPr>
        <w:pStyle w:val="20"/>
        <w:ind w:firstLine="480"/>
        <w:rPr>
          <w:rFonts w:ascii="宋体" w:hAnsi="宋体" w:cs="宋体"/>
          <w:color w:val="000000"/>
          <w:szCs w:val="24"/>
          <w:highlight w:val="none"/>
        </w:rPr>
      </w:pPr>
      <w:r>
        <w:rPr>
          <w:rFonts w:hint="eastAsia" w:ascii="宋体" w:hAnsi="宋体" w:cs="宋体"/>
          <w:color w:val="000000"/>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6A8B60C4">
      <w:pPr>
        <w:pStyle w:val="20"/>
        <w:spacing w:before="0"/>
        <w:ind w:firstLine="480"/>
        <w:rPr>
          <w:rFonts w:ascii="宋体" w:hAnsi="宋体" w:cs="宋体"/>
          <w:color w:val="000000"/>
          <w:szCs w:val="24"/>
          <w:highlight w:val="none"/>
        </w:rPr>
      </w:pPr>
      <w:r>
        <w:rPr>
          <w:rFonts w:hint="eastAsia" w:ascii="宋体" w:hAnsi="宋体" w:cs="宋体"/>
          <w:color w:val="000000"/>
          <w:szCs w:val="24"/>
          <w:highlight w:val="none"/>
        </w:rPr>
        <w:t>14.2电子交易平台收到投标文件，将妥善保存并及时向供应商发出确认回执通知。在投标截止时间前，除供应商补充、修改或者撤回投标文件外，任何单位和个人不得解密或提取投标文件。</w:t>
      </w:r>
    </w:p>
    <w:p w14:paraId="33AD4FE7">
      <w:pPr>
        <w:pStyle w:val="20"/>
        <w:spacing w:before="0"/>
        <w:ind w:firstLine="480"/>
        <w:rPr>
          <w:rFonts w:ascii="宋体" w:hAnsi="宋体" w:cs="宋体"/>
          <w:color w:val="000000"/>
          <w:szCs w:val="24"/>
          <w:highlight w:val="none"/>
        </w:rPr>
      </w:pPr>
      <w:r>
        <w:rPr>
          <w:rFonts w:hint="eastAsia" w:ascii="宋体" w:hAnsi="宋体" w:cs="宋体"/>
          <w:color w:val="000000"/>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68BB30B1">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15.备份投标文件</w:t>
      </w:r>
    </w:p>
    <w:p w14:paraId="1931DE36">
      <w:pPr>
        <w:pStyle w:val="7"/>
        <w:spacing w:line="360" w:lineRule="auto"/>
        <w:ind w:firstLine="360" w:firstLineChars="150"/>
        <w:rPr>
          <w:rFonts w:hAnsi="宋体" w:cs="宋体"/>
          <w:b/>
          <w:color w:val="000000"/>
          <w:sz w:val="24"/>
          <w:szCs w:val="24"/>
          <w:highlight w:val="none"/>
        </w:rPr>
      </w:pPr>
      <w:r>
        <w:rPr>
          <w:rFonts w:hint="eastAsia" w:hAnsi="宋体" w:cs="宋体"/>
          <w:color w:val="000000"/>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000000"/>
          <w:sz w:val="24"/>
          <w:szCs w:val="24"/>
          <w:highlight w:val="none"/>
        </w:rPr>
        <w:t>但采购人、采购代理机构不强制或变相强制投标人提交备份投标文件。</w:t>
      </w:r>
    </w:p>
    <w:p w14:paraId="56940A6D">
      <w:pPr>
        <w:pStyle w:val="7"/>
        <w:spacing w:line="360" w:lineRule="auto"/>
        <w:ind w:firstLine="480" w:firstLineChars="200"/>
        <w:rPr>
          <w:rFonts w:hAnsi="宋体" w:cs="宋体"/>
          <w:b/>
          <w:color w:val="000000"/>
          <w:sz w:val="24"/>
          <w:szCs w:val="24"/>
          <w:highlight w:val="none"/>
        </w:rPr>
      </w:pPr>
      <w:r>
        <w:rPr>
          <w:rFonts w:hint="eastAsia" w:hAnsi="宋体" w:cs="宋体"/>
          <w:color w:val="000000"/>
          <w:sz w:val="24"/>
          <w:szCs w:val="24"/>
          <w:highlight w:val="none"/>
        </w:rPr>
        <w:t>15.2备份投标文件须在“政采云投标客户端”制作生成，并储存在</w:t>
      </w:r>
      <w:r>
        <w:rPr>
          <w:rFonts w:hint="eastAsia" w:hAnsi="宋体" w:cs="宋体"/>
          <w:color w:val="000000"/>
          <w:sz w:val="24"/>
          <w:highlight w:val="none"/>
        </w:rPr>
        <w:t>DVD光盘等存储介质</w:t>
      </w:r>
      <w:r>
        <w:rPr>
          <w:rFonts w:hint="eastAsia" w:hAnsi="宋体" w:cs="宋体"/>
          <w:color w:val="000000"/>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sz w:val="24"/>
          <w:highlight w:val="none"/>
        </w:rPr>
        <w:t>不符合上述制作、</w:t>
      </w:r>
      <w:r>
        <w:rPr>
          <w:rFonts w:hint="eastAsia" w:hAnsi="宋体" w:cs="宋体"/>
          <w:b/>
          <w:color w:val="000000"/>
          <w:sz w:val="24"/>
          <w:szCs w:val="24"/>
          <w:highlight w:val="none"/>
        </w:rPr>
        <w:t>存储、密封规定的备份投标文件将被视为无效或者被拒绝接收。</w:t>
      </w:r>
    </w:p>
    <w:p w14:paraId="1CA3CCE2">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15.3直接提交备份投标文件的，投标人应于投标截止时间前在招标公告中载明的开标地点将备份投标文件提交给采购代理机构，采购代理机构将拒绝接受逾期送达的备份投标文件。</w:t>
      </w:r>
    </w:p>
    <w:p w14:paraId="0819005E">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sz w:val="24"/>
          <w:szCs w:val="24"/>
          <w:highlight w:val="none"/>
        </w:rPr>
        <w:t>招标文件第二部分投标人须知前附表规定的备份投标文件送达地点；</w:t>
      </w:r>
      <w:r>
        <w:rPr>
          <w:rFonts w:hint="eastAsia" w:hAnsi="宋体" w:cs="宋体"/>
          <w:color w:val="000000"/>
          <w:sz w:val="24"/>
          <w:szCs w:val="24"/>
          <w:highlight w:val="none"/>
        </w:rPr>
        <w:t>送达时间以签收人签收时间为准。采购代理机构将拒绝接受逾期送达的备份投标文件。邮寄过程中，电子备份投标文件发生泄漏、遗失、损坏或延期送达等情况的，由投标人自行负责。</w:t>
      </w:r>
    </w:p>
    <w:p w14:paraId="555CB101">
      <w:pPr>
        <w:pStyle w:val="7"/>
        <w:spacing w:line="360" w:lineRule="auto"/>
        <w:ind w:firstLine="479" w:firstLineChars="199"/>
        <w:rPr>
          <w:rFonts w:hAnsi="宋体" w:cs="宋体"/>
          <w:b/>
          <w:color w:val="000000"/>
          <w:sz w:val="24"/>
          <w:szCs w:val="24"/>
          <w:highlight w:val="none"/>
        </w:rPr>
      </w:pPr>
      <w:r>
        <w:rPr>
          <w:rFonts w:hint="eastAsia" w:hAnsi="宋体" w:cs="宋体"/>
          <w:b/>
          <w:color w:val="000000"/>
          <w:sz w:val="24"/>
          <w:szCs w:val="24"/>
          <w:highlight w:val="none"/>
        </w:rPr>
        <w:t>15.5投标人仅提交备份投标文件，未在电子交易平台传输递交投标文件的，投标无效。</w:t>
      </w:r>
    </w:p>
    <w:p w14:paraId="7494587F">
      <w:pPr>
        <w:pStyle w:val="2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16.投标文件的无效处理</w:t>
      </w:r>
    </w:p>
    <w:p w14:paraId="4F09336C">
      <w:pPr>
        <w:pStyle w:val="6"/>
        <w:spacing w:line="360" w:lineRule="auto"/>
        <w:ind w:firstLine="360" w:firstLineChars="150"/>
        <w:rPr>
          <w:rFonts w:cs="宋体"/>
          <w:color w:val="000000"/>
          <w:szCs w:val="21"/>
          <w:highlight w:val="none"/>
        </w:rPr>
      </w:pPr>
      <w:r>
        <w:rPr>
          <w:rFonts w:hint="eastAsia" w:cs="宋体"/>
          <w:color w:val="000000"/>
          <w:szCs w:val="21"/>
          <w:highlight w:val="none"/>
        </w:rPr>
        <w:t>有招标文件第四部分</w:t>
      </w:r>
      <w:r>
        <w:rPr>
          <w:rFonts w:cs="宋体"/>
          <w:color w:val="000000"/>
          <w:highlight w:val="none"/>
        </w:rPr>
        <w:t>4.2规定</w:t>
      </w:r>
      <w:r>
        <w:rPr>
          <w:rFonts w:hint="eastAsia" w:cs="宋体"/>
          <w:color w:val="000000"/>
          <w:szCs w:val="21"/>
          <w:highlight w:val="none"/>
        </w:rPr>
        <w:t>的情形之一的，投标无效：</w:t>
      </w:r>
    </w:p>
    <w:p w14:paraId="529805CC">
      <w:pPr>
        <w:pStyle w:val="2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17.投标有效期</w:t>
      </w:r>
    </w:p>
    <w:p w14:paraId="0C3692C3">
      <w:pPr>
        <w:spacing w:line="360" w:lineRule="auto"/>
        <w:ind w:firstLine="480" w:firstLineChars="200"/>
        <w:rPr>
          <w:rFonts w:ascii="宋体" w:hAnsi="宋体" w:cs="宋体"/>
          <w:b/>
          <w:color w:val="000000"/>
          <w:sz w:val="24"/>
          <w:szCs w:val="21"/>
          <w:highlight w:val="none"/>
        </w:rPr>
      </w:pPr>
      <w:r>
        <w:rPr>
          <w:rFonts w:hint="eastAsia" w:ascii="宋体" w:hAnsi="宋体" w:cs="宋体"/>
          <w:color w:val="000000"/>
          <w:sz w:val="24"/>
          <w:szCs w:val="20"/>
          <w:highlight w:val="none"/>
        </w:rPr>
        <w:t>17.1投标有效期为从提交投标文件的截止之日起90天。▲</w:t>
      </w:r>
      <w:r>
        <w:rPr>
          <w:rFonts w:hint="eastAsia" w:ascii="宋体" w:hAnsi="宋体" w:cs="宋体"/>
          <w:b/>
          <w:color w:val="000000"/>
          <w:sz w:val="24"/>
          <w:szCs w:val="20"/>
          <w:highlight w:val="none"/>
        </w:rPr>
        <w:t>投标人的投标文件中承</w:t>
      </w:r>
      <w:r>
        <w:rPr>
          <w:rFonts w:hint="eastAsia" w:ascii="宋体" w:hAnsi="宋体" w:cs="宋体"/>
          <w:b/>
          <w:color w:val="000000"/>
          <w:sz w:val="24"/>
          <w:szCs w:val="21"/>
          <w:highlight w:val="none"/>
        </w:rPr>
        <w:t>诺的投标有效期少于招标文件中载明的投标有效期的，投标无效。</w:t>
      </w:r>
    </w:p>
    <w:p w14:paraId="78143869">
      <w:pPr>
        <w:pStyle w:val="20"/>
        <w:spacing w:before="0"/>
        <w:ind w:firstLine="480"/>
        <w:rPr>
          <w:rFonts w:ascii="宋体" w:hAnsi="宋体" w:cs="宋体"/>
          <w:color w:val="000000"/>
          <w:highlight w:val="none"/>
        </w:rPr>
      </w:pPr>
      <w:r>
        <w:rPr>
          <w:rFonts w:hint="eastAsia" w:ascii="宋体" w:hAnsi="宋体" w:cs="宋体"/>
          <w:color w:val="000000"/>
          <w:highlight w:val="none"/>
        </w:rPr>
        <w:t>17.2投标文件合格投递后，自投标截止日期起，在投标有效期内有效。</w:t>
      </w:r>
    </w:p>
    <w:p w14:paraId="365A76B9">
      <w:pPr>
        <w:pStyle w:val="20"/>
        <w:spacing w:before="0"/>
        <w:ind w:firstLine="480"/>
        <w:rPr>
          <w:rFonts w:ascii="宋体" w:hAnsi="宋体" w:cs="宋体"/>
          <w:color w:val="000000"/>
          <w:highlight w:val="none"/>
        </w:rPr>
      </w:pPr>
      <w:r>
        <w:rPr>
          <w:rFonts w:hint="eastAsia" w:ascii="宋体" w:hAnsi="宋体" w:cs="宋体"/>
          <w:color w:val="000000"/>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708BC914">
      <w:pPr>
        <w:pStyle w:val="20"/>
        <w:spacing w:before="0"/>
        <w:ind w:firstLine="643"/>
        <w:rPr>
          <w:rFonts w:ascii="宋体" w:hAnsi="宋体" w:cs="宋体"/>
          <w:b/>
          <w:color w:val="000000"/>
          <w:sz w:val="32"/>
          <w:highlight w:val="none"/>
        </w:rPr>
      </w:pPr>
    </w:p>
    <w:p w14:paraId="344204D8">
      <w:pPr>
        <w:pStyle w:val="20"/>
        <w:spacing w:before="0"/>
        <w:ind w:firstLine="1928" w:firstLineChars="600"/>
        <w:outlineLvl w:val="1"/>
        <w:rPr>
          <w:rFonts w:ascii="宋体" w:hAnsi="宋体" w:cs="宋体"/>
          <w:b/>
          <w:color w:val="000000"/>
          <w:sz w:val="32"/>
          <w:highlight w:val="none"/>
        </w:rPr>
      </w:pPr>
      <w:r>
        <w:rPr>
          <w:rFonts w:hint="eastAsia" w:ascii="宋体" w:hAnsi="宋体" w:cs="宋体"/>
          <w:b/>
          <w:color w:val="000000"/>
          <w:sz w:val="32"/>
          <w:highlight w:val="none"/>
        </w:rPr>
        <w:t>四、开标、资格审查与信用信息查询</w:t>
      </w:r>
    </w:p>
    <w:p w14:paraId="2C7A9A6D">
      <w:pPr>
        <w:pStyle w:val="22"/>
        <w:spacing w:before="0" w:line="360" w:lineRule="auto"/>
        <w:ind w:left="0" w:firstLine="241" w:firstLineChars="100"/>
        <w:contextualSpacing/>
        <w:rPr>
          <w:rFonts w:ascii="宋体" w:hAnsi="宋体" w:cs="宋体"/>
          <w:color w:val="000000"/>
          <w:sz w:val="24"/>
          <w:highlight w:val="none"/>
        </w:rPr>
      </w:pPr>
      <w:r>
        <w:rPr>
          <w:rFonts w:hint="eastAsia" w:ascii="宋体" w:hAnsi="宋体" w:cs="宋体"/>
          <w:b/>
          <w:color w:val="000000"/>
          <w:sz w:val="24"/>
          <w:szCs w:val="24"/>
          <w:highlight w:val="none"/>
        </w:rPr>
        <w:t>18.开标</w:t>
      </w:r>
      <w:r>
        <w:rPr>
          <w:rFonts w:hint="eastAsia" w:ascii="宋体" w:hAnsi="宋体" w:cs="宋体"/>
          <w:color w:val="000000"/>
          <w:sz w:val="24"/>
          <w:highlight w:val="none"/>
        </w:rPr>
        <w:t xml:space="preserve"> </w:t>
      </w:r>
    </w:p>
    <w:p w14:paraId="57DA35FA">
      <w:pPr>
        <w:pStyle w:val="22"/>
        <w:spacing w:before="0" w:line="360" w:lineRule="auto"/>
        <w:ind w:left="0"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18.1采购代理机构按照招标文件规定的时间通过电子交易平台组织开标，所有投标人均应当准时在线参加。投标人不足3家的，不得开标。</w:t>
      </w:r>
    </w:p>
    <w:p w14:paraId="32632454">
      <w:pPr>
        <w:pStyle w:val="22"/>
        <w:spacing w:before="0" w:line="360" w:lineRule="auto"/>
        <w:ind w:left="0" w:firstLine="240" w:firstLineChars="100"/>
        <w:contextualSpacing/>
        <w:rPr>
          <w:rFonts w:ascii="宋体" w:hAnsi="宋体" w:cs="宋体"/>
          <w:color w:val="000000"/>
          <w:sz w:val="24"/>
          <w:highlight w:val="none"/>
        </w:rPr>
      </w:pPr>
      <w:r>
        <w:rPr>
          <w:rFonts w:hint="eastAsia" w:ascii="宋体" w:hAnsi="宋体" w:cs="宋体"/>
          <w:color w:val="000000"/>
          <w:sz w:val="24"/>
          <w:highlight w:val="none"/>
        </w:rPr>
        <w:t>　18.2开标时，电子交易平台按开标时间自动提取所有投标文件。采购代理机构依托电子交易平台发起开始解密指令，投标人按照平台提示和招标文件的规定在半小时内完成在线解密。</w:t>
      </w:r>
    </w:p>
    <w:p w14:paraId="46705F5C">
      <w:pPr>
        <w:pStyle w:val="22"/>
        <w:spacing w:before="0" w:line="360" w:lineRule="auto"/>
        <w:ind w:left="0" w:firstLine="240" w:firstLineChars="100"/>
        <w:contextualSpacing/>
        <w:rPr>
          <w:rFonts w:ascii="宋体" w:hAnsi="宋体" w:cs="宋体"/>
          <w:b/>
          <w:color w:val="000000"/>
          <w:sz w:val="24"/>
          <w:highlight w:val="none"/>
        </w:rPr>
      </w:pPr>
      <w:r>
        <w:rPr>
          <w:rFonts w:hint="eastAsia" w:ascii="宋体" w:hAnsi="宋体" w:cs="宋体"/>
          <w:color w:val="000000"/>
          <w:sz w:val="24"/>
          <w:highlight w:val="none"/>
        </w:rPr>
        <w:t>　18.3</w:t>
      </w:r>
      <w:r>
        <w:rPr>
          <w:rFonts w:hint="eastAsia" w:ascii="宋体" w:hAnsi="宋体" w:cs="宋体"/>
          <w:b/>
          <w:color w:val="000000"/>
          <w:sz w:val="24"/>
          <w:highlight w:val="none"/>
        </w:rPr>
        <w:t>投标文件未按时解密，投标人提供了备份投标文件的，以备份投标文件作为依据，否则视为投标文件撤回。投标文件已按时解密的，备份投标文件自动失效。</w:t>
      </w:r>
    </w:p>
    <w:p w14:paraId="6A280F8E">
      <w:pPr>
        <w:widowControl/>
        <w:spacing w:before="100" w:beforeAutospacing="1" w:after="240" w:line="360" w:lineRule="auto"/>
        <w:jc w:val="left"/>
        <w:rPr>
          <w:rFonts w:ascii="宋体" w:hAnsi="宋体" w:cs="宋体"/>
          <w:b/>
          <w:color w:val="000000"/>
          <w:sz w:val="24"/>
          <w:szCs w:val="20"/>
          <w:highlight w:val="none"/>
        </w:rPr>
      </w:pPr>
      <w:r>
        <w:rPr>
          <w:rFonts w:hint="eastAsia" w:ascii="宋体" w:hAnsi="宋体" w:cs="宋体"/>
          <w:b/>
          <w:color w:val="000000"/>
          <w:sz w:val="24"/>
          <w:szCs w:val="20"/>
          <w:highlight w:val="none"/>
        </w:rPr>
        <w:t>　19、资格审查</w:t>
      </w:r>
    </w:p>
    <w:p w14:paraId="4B91041C">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19.1</w:t>
      </w:r>
      <w:r>
        <w:rPr>
          <w:rFonts w:hint="eastAsia" w:ascii="宋体" w:hAnsi="宋体" w:cs="宋体"/>
          <w:color w:val="000000"/>
          <w:sz w:val="24"/>
          <w:highlight w:val="none"/>
        </w:rPr>
        <w:t>采购人或采购代理机构依据法律法规和招标文件的规定，对投标人的资格进行审查。</w:t>
      </w:r>
    </w:p>
    <w:p w14:paraId="0BBE2040">
      <w:pPr>
        <w:pStyle w:val="20"/>
        <w:spacing w:before="0"/>
        <w:ind w:firstLine="480"/>
        <w:rPr>
          <w:rFonts w:ascii="宋体" w:hAnsi="宋体" w:cs="宋体"/>
          <w:color w:val="000000"/>
          <w:highlight w:val="none"/>
        </w:rPr>
      </w:pPr>
      <w:r>
        <w:rPr>
          <w:rFonts w:hint="eastAsia" w:ascii="宋体" w:hAnsi="宋体" w:cs="宋体"/>
          <w:color w:val="000000"/>
          <w:kern w:val="0"/>
          <w:szCs w:val="24"/>
          <w:highlight w:val="none"/>
        </w:rPr>
        <w:t>19.2投标人未按照招标文件要求提供与</w:t>
      </w:r>
      <w:r>
        <w:rPr>
          <w:rFonts w:hint="eastAsia" w:ascii="宋体" w:hAnsi="宋体" w:cs="宋体"/>
          <w:color w:val="000000"/>
          <w:highlight w:val="none"/>
        </w:rPr>
        <w:t>资格条件相应的</w:t>
      </w:r>
      <w:r>
        <w:rPr>
          <w:rFonts w:hint="eastAsia" w:ascii="宋体" w:hAnsi="宋体" w:cs="宋体"/>
          <w:color w:val="000000"/>
          <w:kern w:val="0"/>
          <w:szCs w:val="24"/>
          <w:highlight w:val="none"/>
        </w:rPr>
        <w:t>有效资格证明材料的，视为</w:t>
      </w:r>
      <w:r>
        <w:rPr>
          <w:rFonts w:hint="eastAsia" w:ascii="宋体" w:hAnsi="宋体" w:cs="宋体"/>
          <w:color w:val="000000"/>
          <w:highlight w:val="none"/>
        </w:rPr>
        <w:t>投标人不具备招标文件中规定的资格要求，其投标无效。</w:t>
      </w:r>
    </w:p>
    <w:p w14:paraId="2A607A9C">
      <w:pPr>
        <w:pStyle w:val="20"/>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3对未通过资格审查的投标人，采购人或采购代理机构告知其未通过的原因。</w:t>
      </w:r>
    </w:p>
    <w:p w14:paraId="662B65B5">
      <w:pPr>
        <w:pStyle w:val="20"/>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4合格投标人不足3家的，不再评标。</w:t>
      </w:r>
    </w:p>
    <w:p w14:paraId="0BC52459">
      <w:pPr>
        <w:pStyle w:val="2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20、信用信息查询</w:t>
      </w:r>
    </w:p>
    <w:p w14:paraId="0C429B79">
      <w:pPr>
        <w:pStyle w:val="20"/>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60513DED">
      <w:pPr>
        <w:pStyle w:val="20"/>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20.2信用信息查询记录和证据留存的具体方式：现场查询的投标人的信用记录、查询结果经确认后将与采购文件一起存档。</w:t>
      </w:r>
    </w:p>
    <w:p w14:paraId="55A77DD7">
      <w:pPr>
        <w:pStyle w:val="20"/>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20.3信用信息的使用规则：经查询列入失信被执行人名单、重大税收违法案件当事人名单、政府采购严重违法失信行为记录名单的投标人将被拒绝参与政府采购活动。</w:t>
      </w:r>
    </w:p>
    <w:p w14:paraId="17DE9A19">
      <w:pPr>
        <w:pStyle w:val="20"/>
        <w:spacing w:before="0"/>
        <w:ind w:firstLine="480"/>
        <w:rPr>
          <w:rFonts w:ascii="宋体" w:hAnsi="宋体" w:cs="宋体"/>
          <w:color w:val="000000"/>
          <w:highlight w:val="none"/>
        </w:rPr>
      </w:pPr>
      <w:r>
        <w:rPr>
          <w:rFonts w:hint="eastAsia" w:ascii="宋体" w:hAnsi="宋体" w:cs="宋体"/>
          <w:color w:val="000000"/>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highlight w:val="none"/>
        </w:rPr>
        <w:t>。</w:t>
      </w:r>
    </w:p>
    <w:p w14:paraId="54691B57">
      <w:pPr>
        <w:pStyle w:val="20"/>
        <w:spacing w:before="0"/>
        <w:ind w:firstLine="0" w:firstLineChars="0"/>
        <w:rPr>
          <w:rFonts w:ascii="宋体" w:hAnsi="宋体" w:cs="宋体"/>
          <w:color w:val="000000"/>
          <w:kern w:val="0"/>
          <w:szCs w:val="24"/>
          <w:highlight w:val="none"/>
        </w:rPr>
      </w:pPr>
    </w:p>
    <w:p w14:paraId="5133C2A9">
      <w:pPr>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五、评标</w:t>
      </w:r>
    </w:p>
    <w:p w14:paraId="7F3BA545">
      <w:pPr>
        <w:spacing w:line="360" w:lineRule="auto"/>
        <w:rPr>
          <w:rFonts w:ascii="宋体" w:hAnsi="宋体" w:cs="宋体"/>
          <w:b/>
          <w:color w:val="000000"/>
          <w:sz w:val="24"/>
          <w:highlight w:val="none"/>
        </w:rPr>
      </w:pPr>
      <w:bookmarkStart w:id="18" w:name="_Toc91899903"/>
      <w:r>
        <w:rPr>
          <w:rFonts w:hint="eastAsia" w:ascii="宋体" w:hAnsi="宋体" w:cs="宋体"/>
          <w:b/>
          <w:color w:val="000000"/>
          <w:sz w:val="24"/>
          <w:highlight w:val="none"/>
        </w:rPr>
        <w:t>21.</w:t>
      </w:r>
      <w:r>
        <w:rPr>
          <w:rFonts w:hint="eastAsia" w:ascii="宋体" w:hAnsi="宋体" w:cs="宋体"/>
          <w:color w:val="000000"/>
          <w:highlight w:val="none"/>
        </w:rPr>
        <w:t xml:space="preserve"> </w:t>
      </w:r>
      <w:r>
        <w:rPr>
          <w:rFonts w:hint="eastAsia" w:ascii="宋体" w:hAnsi="宋体" w:cs="宋体"/>
          <w:color w:val="000000"/>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sz w:val="24"/>
          <w:highlight w:val="none"/>
        </w:rPr>
        <w:t>详见招标文件第四部分评标办法。</w:t>
      </w:r>
    </w:p>
    <w:p w14:paraId="0E496185">
      <w:pPr>
        <w:spacing w:line="360" w:lineRule="auto"/>
        <w:rPr>
          <w:rFonts w:ascii="宋体" w:hAnsi="宋体" w:cs="宋体"/>
          <w:b/>
          <w:color w:val="000000"/>
          <w:sz w:val="24"/>
          <w:highlight w:val="none"/>
        </w:rPr>
      </w:pPr>
    </w:p>
    <w:p w14:paraId="0415393C">
      <w:pPr>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六、定标</w:t>
      </w:r>
    </w:p>
    <w:p w14:paraId="3933377E">
      <w:pPr>
        <w:pStyle w:val="6"/>
        <w:spacing w:line="360" w:lineRule="auto"/>
        <w:ind w:left="479" w:hanging="479" w:hangingChars="199"/>
        <w:rPr>
          <w:rFonts w:cs="宋体"/>
          <w:b/>
          <w:color w:val="000000"/>
          <w:highlight w:val="none"/>
        </w:rPr>
      </w:pPr>
      <w:r>
        <w:rPr>
          <w:rFonts w:hint="eastAsia" w:cs="宋体"/>
          <w:b/>
          <w:color w:val="000000"/>
          <w:highlight w:val="none"/>
        </w:rPr>
        <w:t>22. 确定中标供应商</w:t>
      </w:r>
    </w:p>
    <w:p w14:paraId="7CE4C0AF">
      <w:pPr>
        <w:pStyle w:val="20"/>
        <w:snapToGrid w:val="0"/>
        <w:spacing w:before="0"/>
        <w:ind w:firstLine="480"/>
        <w:rPr>
          <w:rFonts w:ascii="宋体" w:hAnsi="宋体" w:cs="宋体"/>
          <w:b/>
          <w:color w:val="000000"/>
          <w:szCs w:val="24"/>
          <w:highlight w:val="none"/>
        </w:rPr>
      </w:pPr>
      <w:r>
        <w:rPr>
          <w:rFonts w:hint="eastAsia" w:ascii="宋体" w:hAnsi="宋体" w:cs="宋体"/>
          <w:color w:val="000000"/>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54588CB0">
      <w:pPr>
        <w:pStyle w:val="20"/>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23. 中标通知与中标结果公告</w:t>
      </w:r>
    </w:p>
    <w:p w14:paraId="7D8504B8">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23.1自中标人确定之日起2个工作日内，采购代理机构通过电子交易平台向中标人发出中标通知书，同时编制发布采购结果公告。采购代理机构也可以以纸质形式进行中标通知。</w:t>
      </w:r>
    </w:p>
    <w:p w14:paraId="05ED4744">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14:paraId="7EDF1114">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23.3公告期限为1个工作日。</w:t>
      </w:r>
    </w:p>
    <w:p w14:paraId="46D6A2D9">
      <w:pPr>
        <w:snapToGrid w:val="0"/>
        <w:spacing w:line="360" w:lineRule="auto"/>
        <w:ind w:left="120" w:leftChars="57" w:firstLine="482" w:firstLineChars="150"/>
        <w:jc w:val="center"/>
        <w:rPr>
          <w:rFonts w:ascii="宋体" w:hAnsi="宋体" w:cs="宋体"/>
          <w:b/>
          <w:color w:val="000000"/>
          <w:sz w:val="32"/>
          <w:highlight w:val="none"/>
        </w:rPr>
      </w:pPr>
    </w:p>
    <w:p w14:paraId="6AEE0B4E">
      <w:pPr>
        <w:snapToGrid w:val="0"/>
        <w:spacing w:line="360" w:lineRule="auto"/>
        <w:ind w:left="120" w:leftChars="57" w:firstLine="482" w:firstLineChars="150"/>
        <w:jc w:val="center"/>
        <w:outlineLvl w:val="1"/>
        <w:rPr>
          <w:rFonts w:ascii="宋体" w:hAnsi="宋体" w:cs="宋体"/>
          <w:b/>
          <w:color w:val="000000"/>
          <w:sz w:val="32"/>
          <w:highlight w:val="none"/>
        </w:rPr>
      </w:pPr>
      <w:r>
        <w:rPr>
          <w:rFonts w:hint="eastAsia" w:ascii="宋体" w:hAnsi="宋体" w:cs="宋体"/>
          <w:b/>
          <w:color w:val="000000"/>
          <w:sz w:val="32"/>
          <w:highlight w:val="none"/>
        </w:rPr>
        <w:t>七、合同授予</w:t>
      </w:r>
    </w:p>
    <w:p w14:paraId="719D5699">
      <w:pPr>
        <w:pStyle w:val="6"/>
        <w:spacing w:line="360" w:lineRule="auto"/>
        <w:ind w:left="479" w:hanging="479" w:hangingChars="199"/>
        <w:rPr>
          <w:rFonts w:cs="宋体"/>
          <w:b/>
          <w:color w:val="000000"/>
          <w:highlight w:val="none"/>
        </w:rPr>
      </w:pPr>
      <w:r>
        <w:rPr>
          <w:rFonts w:hint="eastAsia" w:cs="宋体"/>
          <w:b/>
          <w:color w:val="000000"/>
          <w:highlight w:val="none"/>
        </w:rPr>
        <w:t xml:space="preserve">24. </w:t>
      </w:r>
      <w:r>
        <w:rPr>
          <w:rFonts w:hint="eastAsia" w:cs="宋体"/>
          <w:color w:val="000000"/>
          <w:highlight w:val="none"/>
        </w:rPr>
        <w:t>合同主要条款详见第五部分拟签订的合同文本。</w:t>
      </w:r>
    </w:p>
    <w:p w14:paraId="345CBF28">
      <w:pPr>
        <w:pStyle w:val="6"/>
        <w:spacing w:line="360" w:lineRule="auto"/>
        <w:ind w:left="479" w:hanging="479" w:hangingChars="199"/>
        <w:rPr>
          <w:rFonts w:cs="宋体"/>
          <w:b/>
          <w:color w:val="000000"/>
          <w:highlight w:val="none"/>
        </w:rPr>
      </w:pPr>
      <w:r>
        <w:rPr>
          <w:rFonts w:hint="eastAsia" w:cs="宋体"/>
          <w:b/>
          <w:color w:val="000000"/>
          <w:highlight w:val="none"/>
        </w:rPr>
        <w:t>25. 合同的签订</w:t>
      </w:r>
    </w:p>
    <w:p w14:paraId="2FD7F02F">
      <w:pPr>
        <w:widowControl/>
        <w:shd w:val="clear" w:color="auto" w:fill="FFFFFF"/>
        <w:spacing w:line="360" w:lineRule="auto"/>
        <w:ind w:firstLine="480"/>
        <w:jc w:val="left"/>
        <w:rPr>
          <w:rFonts w:ascii="宋体" w:hAnsi="宋体" w:cs="宋体"/>
          <w:color w:val="000000"/>
          <w:kern w:val="0"/>
          <w:sz w:val="24"/>
          <w:highlight w:val="none"/>
        </w:rPr>
      </w:pPr>
      <w:r>
        <w:rPr>
          <w:rFonts w:hint="eastAsia" w:ascii="宋体" w:hAnsi="宋体" w:cs="宋体"/>
          <w:color w:val="000000"/>
          <w:sz w:val="24"/>
          <w:highlight w:val="none"/>
        </w:rPr>
        <w:t>25.1</w:t>
      </w:r>
      <w:r>
        <w:rPr>
          <w:rFonts w:hint="eastAsia" w:ascii="宋体" w:hAnsi="宋体" w:cs="宋体"/>
          <w:color w:val="000000"/>
          <w:kern w:val="0"/>
          <w:sz w:val="24"/>
          <w:highlight w:val="none"/>
        </w:rPr>
        <w:t xml:space="preserve"> 采购人与中标人应当通过电子交易平台在中标通知书发出之日起30日内，按照招标文件确定的事项签订政府采购合同，并在签订之日起2个工作日内将政府采购合同在浙江政府采购网上公告。鼓励有条件的采购人视情缩减采购合同签订时限，提高采购效率，杜绝“冷、硬、横、推”等不当行为。</w:t>
      </w:r>
    </w:p>
    <w:p w14:paraId="314072D4">
      <w:pPr>
        <w:pStyle w:val="20"/>
        <w:snapToGrid w:val="0"/>
        <w:spacing w:before="0"/>
        <w:ind w:firstLine="480"/>
        <w:rPr>
          <w:rFonts w:ascii="宋体" w:hAnsi="宋体" w:cs="宋体"/>
          <w:color w:val="000000"/>
          <w:kern w:val="0"/>
          <w:highlight w:val="none"/>
        </w:rPr>
      </w:pPr>
      <w:r>
        <w:rPr>
          <w:rFonts w:hint="eastAsia" w:ascii="宋体" w:hAnsi="宋体" w:cs="宋体"/>
          <w:color w:val="000000"/>
          <w:kern w:val="0"/>
          <w:highlight w:val="none"/>
          <w:lang w:val="zh-CN"/>
        </w:rPr>
        <w:t>25.2中标人按规定的日期、时间、地点，由法定代表人或其授权代表与采购人代表签订合同。如中标人为联合体的，由联合体成员各方法定代表人或其授权代表与采购人代表签订合同。</w:t>
      </w:r>
    </w:p>
    <w:p w14:paraId="14853895">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25.3如签订合同并生效后，供应商无故拒绝或延期，除按照合同条款处理外，列入不良行为记录一次，并给予通报。</w:t>
      </w:r>
    </w:p>
    <w:p w14:paraId="5F1BB6F9">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25.4中标供应商拒绝与采购人签订合同的，采购人可以按照评审报告推荐的中标或者成交候选人名单排序，确定下一候选人为中标供应商，也可以重新开展政府采购活动。</w:t>
      </w:r>
    </w:p>
    <w:p w14:paraId="4354EDA6">
      <w:pPr>
        <w:pStyle w:val="20"/>
        <w:snapToGrid w:val="0"/>
        <w:spacing w:before="0" w:after="120"/>
        <w:ind w:firstLine="480"/>
        <w:rPr>
          <w:rFonts w:ascii="宋体" w:hAnsi="宋体" w:cs="宋体"/>
          <w:color w:val="000000"/>
          <w:highlight w:val="none"/>
        </w:rPr>
      </w:pPr>
      <w:r>
        <w:rPr>
          <w:rFonts w:hint="eastAsia" w:ascii="宋体" w:hAnsi="宋体" w:cs="宋体"/>
          <w:color w:val="000000"/>
          <w:highlight w:val="none"/>
        </w:rPr>
        <w:t>25.5采购合同由采购人与中标供应商根据招标文件、投标文件等内容通过政府采购电子交易平台在线签订，自动备案。</w:t>
      </w:r>
    </w:p>
    <w:p w14:paraId="23620B10">
      <w:pPr>
        <w:pStyle w:val="6"/>
        <w:spacing w:line="360" w:lineRule="auto"/>
        <w:ind w:left="479" w:hanging="479" w:hangingChars="199"/>
        <w:rPr>
          <w:rFonts w:cs="宋体"/>
          <w:b/>
          <w:color w:val="000000"/>
          <w:highlight w:val="none"/>
        </w:rPr>
      </w:pPr>
      <w:r>
        <w:rPr>
          <w:rFonts w:hint="eastAsia" w:cs="宋体"/>
          <w:b/>
          <w:color w:val="000000"/>
          <w:highlight w:val="none"/>
        </w:rPr>
        <w:t>26. 履约保证金</w:t>
      </w:r>
    </w:p>
    <w:p w14:paraId="13625789">
      <w:pPr>
        <w:tabs>
          <w:tab w:val="left" w:pos="0"/>
        </w:tabs>
        <w:spacing w:line="360" w:lineRule="auto"/>
        <w:ind w:firstLine="482"/>
        <w:rPr>
          <w:rFonts w:ascii="宋体" w:hAnsi="宋体" w:cs="宋体"/>
          <w:color w:val="000000"/>
          <w:kern w:val="0"/>
          <w:sz w:val="24"/>
          <w:highlight w:val="none"/>
        </w:rPr>
      </w:pPr>
      <w:r>
        <w:rPr>
          <w:rFonts w:hint="eastAsia" w:ascii="宋体" w:hAnsi="宋体" w:cs="宋体"/>
          <w:color w:val="000000"/>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7BCB7AC8">
      <w:pPr>
        <w:tabs>
          <w:tab w:val="left" w:pos="432"/>
        </w:tabs>
        <w:spacing w:line="360" w:lineRule="auto"/>
        <w:rPr>
          <w:color w:val="000000"/>
          <w:highlight w:val="none"/>
        </w:rPr>
      </w:pPr>
      <w:r>
        <w:rPr>
          <w:rFonts w:ascii="宋体" w:hAnsi="宋体"/>
          <w:b/>
          <w:bCs/>
          <w:color w:val="000000"/>
          <w:sz w:val="24"/>
          <w:szCs w:val="32"/>
          <w:highlight w:val="none"/>
        </w:rPr>
        <w:t>27.预付款</w:t>
      </w:r>
    </w:p>
    <w:p w14:paraId="164AB183">
      <w:pPr>
        <w:adjustRightInd/>
        <w:spacing w:line="360" w:lineRule="auto"/>
        <w:ind w:firstLine="480" w:firstLineChars="200"/>
        <w:rPr>
          <w:color w:val="000000"/>
          <w:highlight w:val="none"/>
        </w:rPr>
      </w:pPr>
      <w:r>
        <w:rPr>
          <w:rFonts w:hint="eastAsia" w:ascii="宋体" w:hAnsi="宋体"/>
          <w:color w:val="000000"/>
          <w:sz w:val="24"/>
          <w:highlight w:val="none"/>
        </w:rPr>
        <w:t>供应商可登录政采云前台大厅选择金融服务</w:t>
      </w:r>
      <w:r>
        <w:rPr>
          <w:rFonts w:ascii="宋体" w:hAnsi="宋体"/>
          <w:color w:val="000000"/>
          <w:sz w:val="24"/>
          <w:highlight w:val="none"/>
        </w:rPr>
        <w:t xml:space="preserve"> - </w:t>
      </w:r>
      <w:r>
        <w:rPr>
          <w:rFonts w:hint="eastAsia" w:ascii="宋体" w:hAnsi="宋体"/>
          <w:color w:val="000000"/>
          <w:sz w:val="24"/>
          <w:highlight w:val="none"/>
        </w:rPr>
        <w:t>【保函保险服务】出具预付款保函，具体步骤：选择产品—填写供应商信息—选择中标项目—确认信息—等待保险</w:t>
      </w:r>
      <w:r>
        <w:rPr>
          <w:rFonts w:ascii="宋体" w:hAnsi="宋体"/>
          <w:color w:val="000000"/>
          <w:sz w:val="24"/>
          <w:highlight w:val="none"/>
        </w:rPr>
        <w:t>/保函受理—确认保单—支付保费—成功出单。政</w:t>
      </w:r>
      <w:r>
        <w:rPr>
          <w:rFonts w:hint="eastAsia" w:ascii="宋体" w:hAnsi="宋体"/>
          <w:color w:val="000000"/>
          <w:sz w:val="24"/>
          <w:highlight w:val="none"/>
        </w:rPr>
        <w:t>采云金融专线</w:t>
      </w:r>
      <w:r>
        <w:rPr>
          <w:rFonts w:ascii="宋体" w:hAnsi="宋体"/>
          <w:color w:val="000000"/>
          <w:sz w:val="24"/>
          <w:highlight w:val="none"/>
        </w:rPr>
        <w:t>400-903-9583。</w:t>
      </w:r>
    </w:p>
    <w:p w14:paraId="0194D661">
      <w:pPr>
        <w:snapToGrid w:val="0"/>
        <w:spacing w:line="360" w:lineRule="auto"/>
        <w:rPr>
          <w:rFonts w:ascii="宋体" w:hAnsi="宋体" w:cs="宋体"/>
          <w:b/>
          <w:color w:val="000000"/>
          <w:sz w:val="32"/>
          <w:highlight w:val="none"/>
        </w:rPr>
      </w:pPr>
    </w:p>
    <w:p w14:paraId="0CE71A0C">
      <w:pPr>
        <w:snapToGrid w:val="0"/>
        <w:spacing w:line="360" w:lineRule="auto"/>
        <w:jc w:val="center"/>
        <w:outlineLvl w:val="1"/>
        <w:rPr>
          <w:rFonts w:ascii="宋体" w:hAnsi="宋体" w:cs="宋体"/>
          <w:b/>
          <w:color w:val="000000"/>
          <w:sz w:val="24"/>
          <w:highlight w:val="none"/>
        </w:rPr>
      </w:pPr>
      <w:r>
        <w:rPr>
          <w:rFonts w:hint="eastAsia" w:ascii="宋体" w:hAnsi="宋体" w:cs="宋体"/>
          <w:b/>
          <w:color w:val="000000"/>
          <w:sz w:val="32"/>
          <w:highlight w:val="none"/>
        </w:rPr>
        <w:t>八、电子交易活动的中止</w:t>
      </w:r>
    </w:p>
    <w:p w14:paraId="76D01F07">
      <w:pPr>
        <w:pStyle w:val="20"/>
        <w:snapToGrid w:val="0"/>
        <w:spacing w:before="0"/>
        <w:ind w:firstLine="0" w:firstLineChars="0"/>
        <w:rPr>
          <w:rFonts w:ascii="宋体" w:hAnsi="宋体" w:cs="宋体"/>
          <w:color w:val="000000"/>
          <w:highlight w:val="none"/>
        </w:rPr>
      </w:pPr>
      <w:r>
        <w:rPr>
          <w:rFonts w:ascii="宋体" w:hAnsi="宋体" w:cs="宋体"/>
          <w:b/>
          <w:bCs/>
          <w:color w:val="000000"/>
          <w:highlight w:val="none"/>
        </w:rPr>
        <w:t>2</w:t>
      </w:r>
      <w:r>
        <w:rPr>
          <w:rFonts w:ascii="宋体" w:hAnsi="宋体" w:cs="宋体"/>
          <w:b/>
          <w:bCs/>
          <w:color w:val="000000"/>
          <w:szCs w:val="24"/>
          <w:highlight w:val="none"/>
        </w:rPr>
        <w:t>8</w:t>
      </w:r>
      <w:r>
        <w:rPr>
          <w:rFonts w:hint="eastAsia" w:ascii="宋体" w:hAnsi="宋体" w:cs="宋体"/>
          <w:b/>
          <w:color w:val="000000"/>
          <w:szCs w:val="24"/>
          <w:highlight w:val="none"/>
        </w:rPr>
        <w:t>. 电子交易活动的中止。</w:t>
      </w:r>
      <w:r>
        <w:rPr>
          <w:rFonts w:hint="eastAsia" w:ascii="宋体" w:hAnsi="宋体" w:cs="宋体"/>
          <w:color w:val="000000"/>
          <w:highlight w:val="none"/>
        </w:rPr>
        <w:t>采购过程中出现以下情形，导致电子交易平台无法正常运行，或者无法保证电子交易的公平、公正和安全时，采购代理机构可中止电子交易活动：</w:t>
      </w:r>
    </w:p>
    <w:p w14:paraId="76EBE485">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28.1电子交易平台发生故障而无法登录访问的； </w:t>
      </w:r>
    </w:p>
    <w:p w14:paraId="7C5E266D">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28.2电子交易平台应用或数据库出现错误，不能进行正常操作的；</w:t>
      </w:r>
    </w:p>
    <w:p w14:paraId="5C737D2E">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28.3电子交易平台发现严重安全漏洞，有潜在泄密危险的；</w:t>
      </w:r>
    </w:p>
    <w:p w14:paraId="3DD618B2">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28.4病毒发作导致不能进行正常操作的； </w:t>
      </w:r>
    </w:p>
    <w:p w14:paraId="6623F40F">
      <w:pPr>
        <w:pStyle w:val="20"/>
        <w:snapToGrid w:val="0"/>
        <w:spacing w:before="0"/>
        <w:ind w:firstLine="480"/>
        <w:rPr>
          <w:rFonts w:ascii="宋体" w:hAnsi="宋体" w:cs="宋体"/>
          <w:color w:val="000000"/>
          <w:highlight w:val="none"/>
        </w:rPr>
      </w:pPr>
      <w:r>
        <w:rPr>
          <w:rFonts w:hint="eastAsia" w:ascii="宋体" w:hAnsi="宋体" w:cs="宋体"/>
          <w:color w:val="000000"/>
          <w:highlight w:val="none"/>
        </w:rPr>
        <w:t>28.5其他无法保证电子交易的公平、公正和安全的情况。</w:t>
      </w:r>
    </w:p>
    <w:p w14:paraId="1B997DE4">
      <w:pPr>
        <w:pStyle w:val="20"/>
        <w:snapToGrid w:val="0"/>
        <w:spacing w:before="0"/>
        <w:ind w:firstLine="0" w:firstLineChars="0"/>
        <w:rPr>
          <w:rFonts w:ascii="宋体" w:hAnsi="宋体" w:cs="宋体"/>
          <w:color w:val="000000"/>
          <w:highlight w:val="none"/>
        </w:rPr>
      </w:pPr>
      <w:r>
        <w:rPr>
          <w:rFonts w:hint="eastAsia" w:ascii="宋体" w:hAnsi="宋体" w:cs="宋体"/>
          <w:color w:val="000000"/>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2D1B1461">
      <w:pPr>
        <w:tabs>
          <w:tab w:val="left" w:pos="0"/>
        </w:tabs>
        <w:spacing w:line="360" w:lineRule="auto"/>
        <w:ind w:firstLine="480"/>
        <w:rPr>
          <w:rFonts w:ascii="宋体" w:hAnsi="宋体" w:cs="宋体"/>
          <w:color w:val="000000"/>
          <w:sz w:val="24"/>
          <w:highlight w:val="none"/>
        </w:rPr>
      </w:pPr>
    </w:p>
    <w:bookmarkEnd w:id="18"/>
    <w:p w14:paraId="01C96BE5">
      <w:pPr>
        <w:tabs>
          <w:tab w:val="left" w:pos="0"/>
        </w:tabs>
        <w:spacing w:line="360" w:lineRule="auto"/>
        <w:ind w:firstLine="480"/>
        <w:rPr>
          <w:rFonts w:ascii="宋体" w:hAnsi="宋体" w:cs="宋体"/>
          <w:color w:val="000000"/>
          <w:kern w:val="0"/>
          <w:sz w:val="24"/>
          <w:highlight w:val="none"/>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403820"/>
      <w:bookmarkEnd w:id="19"/>
      <w:bookmarkStart w:id="20" w:name="_Hlt74730295"/>
      <w:bookmarkEnd w:id="20"/>
      <w:bookmarkStart w:id="21" w:name="_Hlt68057669"/>
      <w:bookmarkEnd w:id="21"/>
      <w:bookmarkStart w:id="22" w:name="_Hlt75236101"/>
      <w:bookmarkEnd w:id="22"/>
      <w:bookmarkStart w:id="23" w:name="_Hlt74714665"/>
      <w:bookmarkEnd w:id="23"/>
      <w:bookmarkStart w:id="24" w:name="_Hlt68072990"/>
      <w:bookmarkEnd w:id="24"/>
      <w:bookmarkStart w:id="25" w:name="_Hlt74707468"/>
      <w:bookmarkEnd w:id="25"/>
      <w:bookmarkStart w:id="26" w:name="_Hlt68072998"/>
      <w:bookmarkEnd w:id="26"/>
      <w:bookmarkStart w:id="27" w:name="_Hlt75236290"/>
      <w:bookmarkEnd w:id="27"/>
      <w:bookmarkStart w:id="28" w:name="_Hlt68073093"/>
      <w:bookmarkEnd w:id="28"/>
      <w:bookmarkStart w:id="29" w:name="_Hlt74729768"/>
      <w:bookmarkEnd w:id="29"/>
      <w:bookmarkStart w:id="30" w:name="_Hlt75236011"/>
      <w:bookmarkEnd w:id="30"/>
    </w:p>
    <w:bookmarkEnd w:id="13"/>
    <w:bookmarkEnd w:id="14"/>
    <w:p w14:paraId="72F7EA52">
      <w:pPr>
        <w:spacing w:line="360" w:lineRule="auto"/>
        <w:jc w:val="center"/>
        <w:outlineLvl w:val="0"/>
        <w:rPr>
          <w:rFonts w:ascii="宋体" w:hAnsi="宋体" w:cs="宋体"/>
          <w:b/>
          <w:color w:val="000000"/>
          <w:sz w:val="36"/>
          <w:szCs w:val="36"/>
          <w:highlight w:val="none"/>
        </w:rPr>
      </w:pPr>
      <w:bookmarkStart w:id="31" w:name="第四部分"/>
      <w:r>
        <w:rPr>
          <w:rFonts w:hint="eastAsia" w:ascii="宋体" w:hAnsi="宋体" w:cs="宋体"/>
          <w:b/>
          <w:color w:val="000000"/>
          <w:sz w:val="36"/>
          <w:szCs w:val="36"/>
          <w:highlight w:val="none"/>
        </w:rPr>
        <w:t>第三部分 采购需求</w:t>
      </w:r>
    </w:p>
    <w:p w14:paraId="2066942D">
      <w:pPr>
        <w:spacing w:line="360" w:lineRule="auto"/>
        <w:rPr>
          <w:rFonts w:ascii="宋体" w:hAnsi="宋体" w:cs="宋体"/>
          <w:b/>
          <w:sz w:val="24"/>
          <w:highlight w:val="none"/>
        </w:rPr>
      </w:pPr>
      <w:bookmarkStart w:id="32" w:name="_Toc30910"/>
      <w:r>
        <w:rPr>
          <w:rFonts w:hint="eastAsia" w:ascii="宋体" w:hAnsi="宋体" w:cs="宋体"/>
          <w:b/>
          <w:bCs/>
          <w:sz w:val="24"/>
          <w:highlight w:val="none"/>
        </w:rPr>
        <w:t>一、</w:t>
      </w:r>
      <w:r>
        <w:rPr>
          <w:rFonts w:hint="eastAsia" w:ascii="宋体" w:hAnsi="宋体" w:cs="宋体"/>
          <w:b/>
          <w:sz w:val="24"/>
          <w:highlight w:val="none"/>
        </w:rPr>
        <w:t>货物或产品说明</w:t>
      </w:r>
    </w:p>
    <w:bookmarkEnd w:id="32"/>
    <w:p w14:paraId="2ED4E657">
      <w:pPr>
        <w:spacing w:line="360" w:lineRule="auto"/>
        <w:ind w:firstLine="480"/>
        <w:rPr>
          <w:rFonts w:ascii="宋体" w:hAnsi="宋体" w:cs="宋体"/>
          <w:sz w:val="24"/>
          <w:highlight w:val="none"/>
        </w:rPr>
      </w:pPr>
      <w:r>
        <w:rPr>
          <w:rFonts w:hint="eastAsia" w:ascii="宋体" w:hAnsi="宋体" w:cs="宋体"/>
          <w:sz w:val="24"/>
          <w:highlight w:val="none"/>
        </w:rPr>
        <w:t>1.货物（材料）要求</w:t>
      </w:r>
    </w:p>
    <w:p w14:paraId="3CA440EC">
      <w:pPr>
        <w:spacing w:line="360" w:lineRule="auto"/>
        <w:ind w:firstLine="480"/>
        <w:rPr>
          <w:rFonts w:ascii="宋体" w:hAnsi="宋体" w:cs="宋体"/>
          <w:sz w:val="24"/>
          <w:highlight w:val="none"/>
        </w:rPr>
      </w:pPr>
      <w:r>
        <w:rPr>
          <w:rFonts w:hint="eastAsia" w:ascii="宋体" w:hAnsi="宋体" w:cs="宋体"/>
          <w:sz w:val="24"/>
          <w:highlight w:val="none"/>
        </w:rPr>
        <w:t>1.1供应商提供的货物必须是厂商原装的、全新的，型号、性能及指标符合国家及磋商文件提出的有关技术、质量、安全标准。</w:t>
      </w:r>
    </w:p>
    <w:p w14:paraId="282BE5DE">
      <w:pPr>
        <w:spacing w:line="360" w:lineRule="auto"/>
        <w:ind w:firstLine="480"/>
        <w:rPr>
          <w:rFonts w:ascii="宋体" w:hAnsi="宋体" w:cs="宋体"/>
          <w:sz w:val="24"/>
          <w:highlight w:val="none"/>
        </w:rPr>
      </w:pPr>
      <w:r>
        <w:rPr>
          <w:rFonts w:hint="eastAsia" w:ascii="宋体" w:hAnsi="宋体" w:cs="宋体"/>
          <w:sz w:val="24"/>
          <w:highlight w:val="none"/>
        </w:rPr>
        <w:t>1.2所有货物在开箱检验时必须完好，无破损，配置与装箱单相符。数量、质量及性能不低于本需求书中提出的要求。</w:t>
      </w:r>
    </w:p>
    <w:p w14:paraId="6A82FCB2">
      <w:pPr>
        <w:spacing w:line="360" w:lineRule="auto"/>
        <w:ind w:firstLine="480"/>
        <w:rPr>
          <w:rFonts w:ascii="宋体" w:hAnsi="宋体" w:cs="宋体"/>
          <w:sz w:val="24"/>
          <w:highlight w:val="none"/>
        </w:rPr>
      </w:pPr>
      <w:r>
        <w:rPr>
          <w:rFonts w:hint="eastAsia" w:ascii="宋体" w:hAnsi="宋体" w:cs="宋体"/>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647C936C">
      <w:pPr>
        <w:spacing w:line="360" w:lineRule="auto"/>
        <w:ind w:firstLine="480"/>
        <w:rPr>
          <w:rFonts w:ascii="宋体" w:hAnsi="宋体" w:cs="宋体"/>
          <w:sz w:val="24"/>
          <w:highlight w:val="none"/>
        </w:rPr>
      </w:pPr>
      <w:r>
        <w:rPr>
          <w:rFonts w:hint="eastAsia" w:ascii="宋体" w:hAnsi="宋体" w:cs="宋体"/>
          <w:sz w:val="24"/>
          <w:highlight w:val="none"/>
        </w:rPr>
        <w:t>1.4对于影响货物正常工作的必要组成部分，无论在技术规范中指出与否，供应商都应提供并在投标文件中明确列出。</w:t>
      </w:r>
    </w:p>
    <w:p w14:paraId="04F5C422">
      <w:pPr>
        <w:spacing w:line="360" w:lineRule="auto"/>
        <w:ind w:firstLine="480"/>
        <w:rPr>
          <w:rFonts w:ascii="宋体" w:hAnsi="宋体" w:cs="宋体"/>
          <w:sz w:val="24"/>
          <w:highlight w:val="none"/>
        </w:rPr>
      </w:pPr>
      <w:r>
        <w:rPr>
          <w:rFonts w:hint="eastAsia" w:ascii="宋体" w:hAnsi="宋体" w:cs="宋体"/>
          <w:sz w:val="24"/>
          <w:highlight w:val="none"/>
        </w:rPr>
        <w:t>1.5所有货物提供出厂合格证等质量证明文件。</w:t>
      </w:r>
    </w:p>
    <w:p w14:paraId="0F19D5BB">
      <w:pPr>
        <w:spacing w:line="360" w:lineRule="auto"/>
        <w:ind w:firstLine="480"/>
        <w:rPr>
          <w:rFonts w:ascii="宋体" w:hAnsi="宋体" w:cs="宋体"/>
          <w:sz w:val="24"/>
          <w:highlight w:val="none"/>
        </w:rPr>
      </w:pPr>
      <w:r>
        <w:rPr>
          <w:rFonts w:hint="eastAsia" w:ascii="宋体" w:hAnsi="宋体" w:cs="宋体"/>
          <w:sz w:val="24"/>
          <w:highlight w:val="none"/>
        </w:rPr>
        <w:t>▲投标设备型号若为再制造产品（翻新机）型号，其投标将被拒绝。</w:t>
      </w:r>
    </w:p>
    <w:p w14:paraId="79684080">
      <w:pPr>
        <w:spacing w:line="360" w:lineRule="auto"/>
        <w:ind w:firstLine="480"/>
        <w:rPr>
          <w:highlight w:val="none"/>
        </w:rPr>
      </w:pPr>
      <w:r>
        <w:rPr>
          <w:rFonts w:hint="eastAsia" w:ascii="宋体" w:hAnsi="宋体" w:cs="宋体"/>
          <w:sz w:val="24"/>
          <w:highlight w:val="none"/>
        </w:rPr>
        <w:t>2.本项目为交钥匙项目，中标人负责产品购置、运输、装卸、安装、调试、检测、质保、平台对接、技术支持等达到使用要求及质量标准并通过验收直至交付。</w:t>
      </w:r>
    </w:p>
    <w:p w14:paraId="12C92CF7">
      <w:pPr>
        <w:spacing w:line="360" w:lineRule="auto"/>
        <w:rPr>
          <w:b/>
          <w:bCs/>
          <w:color w:val="000000"/>
          <w:sz w:val="24"/>
          <w:highlight w:val="none"/>
        </w:rPr>
      </w:pPr>
      <w:r>
        <w:rPr>
          <w:rFonts w:hint="eastAsia"/>
          <w:b/>
          <w:bCs/>
          <w:color w:val="000000"/>
          <w:sz w:val="24"/>
          <w:highlight w:val="none"/>
        </w:rPr>
        <w:t>二、产品功能及技术参数</w:t>
      </w:r>
    </w:p>
    <w:tbl>
      <w:tblPr>
        <w:tblStyle w:val="14"/>
        <w:tblW w:w="4999" w:type="pct"/>
        <w:tblInd w:w="0" w:type="dxa"/>
        <w:tblLayout w:type="autofit"/>
        <w:tblCellMar>
          <w:top w:w="0" w:type="dxa"/>
          <w:left w:w="108" w:type="dxa"/>
          <w:bottom w:w="0" w:type="dxa"/>
          <w:right w:w="108" w:type="dxa"/>
        </w:tblCellMar>
      </w:tblPr>
      <w:tblGrid>
        <w:gridCol w:w="590"/>
        <w:gridCol w:w="964"/>
        <w:gridCol w:w="960"/>
        <w:gridCol w:w="1146"/>
        <w:gridCol w:w="1332"/>
        <w:gridCol w:w="1426"/>
        <w:gridCol w:w="2868"/>
      </w:tblGrid>
      <w:tr w14:paraId="779AD72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AE31">
            <w:pPr>
              <w:widowControl/>
              <w:jc w:val="center"/>
              <w:textAlignment w:val="center"/>
              <w:rPr>
                <w:rFonts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序号</w:t>
            </w:r>
          </w:p>
        </w:tc>
        <w:tc>
          <w:tcPr>
            <w:tcW w:w="7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6542">
            <w:pPr>
              <w:widowControl/>
              <w:jc w:val="center"/>
              <w:textAlignment w:val="center"/>
              <w:rPr>
                <w:rFonts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组成部分</w:t>
            </w:r>
          </w:p>
        </w:tc>
        <w:tc>
          <w:tcPr>
            <w:tcW w:w="388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DB32">
            <w:pPr>
              <w:widowControl/>
              <w:jc w:val="center"/>
              <w:textAlignment w:val="center"/>
              <w:rPr>
                <w:rFonts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具体要求</w:t>
            </w:r>
          </w:p>
        </w:tc>
      </w:tr>
      <w:tr w14:paraId="6CB67C4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D69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74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54C0">
            <w:pPr>
              <w:widowControl/>
              <w:jc w:val="center"/>
              <w:textAlignment w:val="center"/>
              <w:rPr>
                <w:rFonts w:ascii="宋体" w:hAnsi="宋体" w:cs="宋体"/>
                <w:b/>
                <w:bCs/>
                <w:color w:val="000000"/>
                <w:sz w:val="22"/>
                <w:szCs w:val="22"/>
                <w:highlight w:val="none"/>
              </w:rPr>
            </w:pPr>
            <w:r>
              <w:rPr>
                <w:rFonts w:hint="eastAsia" w:ascii="宋体" w:hAnsi="宋体" w:cs="宋体"/>
                <w:color w:val="000000"/>
                <w:kern w:val="0"/>
                <w:sz w:val="22"/>
                <w:szCs w:val="22"/>
                <w:highlight w:val="none"/>
                <w:lang w:bidi="ar"/>
              </w:rPr>
              <w:t>飞机主机</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291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基本参数</w:t>
            </w: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6CD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机体类型</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C2C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六旋翼</w:t>
            </w:r>
          </w:p>
        </w:tc>
      </w:tr>
      <w:tr w14:paraId="6A7F083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D53F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8A9C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6B93">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99F4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轴距</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E5F5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不小于2000mm</w:t>
            </w:r>
          </w:p>
        </w:tc>
      </w:tr>
      <w:tr w14:paraId="61FBC7F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6F9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1531">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232F">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BBE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折叠收纳</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102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支持机臂折叠收纳</w:t>
            </w:r>
          </w:p>
        </w:tc>
      </w:tr>
      <w:tr w14:paraId="543563A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5A8B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875F">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05E17">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668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载重能力</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D14E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不低于20kg（不包括油与油箱）</w:t>
            </w:r>
          </w:p>
        </w:tc>
      </w:tr>
      <w:tr w14:paraId="668F89A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032C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F9C81">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858D">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8F5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工作电压</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F8B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51.8V~58.8V（14S）</w:t>
            </w:r>
          </w:p>
        </w:tc>
      </w:tr>
      <w:tr w14:paraId="58DEB95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9B00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853F2">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62DA1">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BD30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抗风性</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323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不小于6级</w:t>
            </w:r>
          </w:p>
        </w:tc>
      </w:tr>
      <w:tr w14:paraId="75AE1C6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8ADB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7</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FF55">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AAA9">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711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最大起飞重量</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49C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65kg以上</w:t>
            </w:r>
          </w:p>
        </w:tc>
      </w:tr>
      <w:tr w14:paraId="030038FC">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AD7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8</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28B0">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4C7D">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999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定位方式</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F8F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RTK定位</w:t>
            </w:r>
          </w:p>
        </w:tc>
      </w:tr>
      <w:tr w14:paraId="61F3CE49">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D7D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9</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ED4F">
            <w:pPr>
              <w:jc w:val="center"/>
              <w:rPr>
                <w:rFonts w:ascii="宋体" w:hAnsi="宋体" w:cs="宋体"/>
                <w:b/>
                <w:bCs/>
                <w:color w:val="000000"/>
                <w:sz w:val="22"/>
                <w:szCs w:val="22"/>
                <w:highlight w:val="none"/>
              </w:rPr>
            </w:pP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B54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规格参数</w:t>
            </w: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EB4B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飞控</w:t>
            </w: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091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关键接口要求</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F74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UART</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9CEC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不低于7个</w:t>
            </w:r>
          </w:p>
        </w:tc>
      </w:tr>
      <w:tr w14:paraId="434185D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FC2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10</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7DEE">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FEBCB">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A4D5">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058F">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21D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I²C</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043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不低于2个</w:t>
            </w:r>
          </w:p>
        </w:tc>
      </w:tr>
      <w:tr w14:paraId="68BBC5F4">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5A4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11</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A5A9">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6719">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3169">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598D">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0D1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CAN</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9D5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不低于2个</w:t>
            </w:r>
          </w:p>
        </w:tc>
      </w:tr>
      <w:tr w14:paraId="1EA4FA9D">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5612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DEFE3">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FB9A">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E65B">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7D511">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189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ADC</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4A5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不低于4个</w:t>
            </w:r>
          </w:p>
        </w:tc>
      </w:tr>
      <w:tr w14:paraId="03AB448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ABE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66C3">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F297">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DD93">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68D79">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D7D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PWM输出</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17C9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不低于16个</w:t>
            </w:r>
          </w:p>
        </w:tc>
      </w:tr>
      <w:tr w14:paraId="09401A0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4A8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D7659">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5B0D">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3DD0">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B613">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EF1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DSM/SBUS/RSSI</w:t>
            </w:r>
          </w:p>
        </w:tc>
        <w:tc>
          <w:tcPr>
            <w:tcW w:w="14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B659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不低于1个</w:t>
            </w:r>
          </w:p>
        </w:tc>
      </w:tr>
      <w:tr w14:paraId="4E980443">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598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557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9815D">
            <w:pPr>
              <w:jc w:val="center"/>
              <w:rPr>
                <w:rFonts w:ascii="宋体" w:hAnsi="宋体" w:cs="宋体"/>
                <w:color w:val="000000"/>
                <w:sz w:val="22"/>
                <w:szCs w:val="22"/>
                <w:highlight w:val="none"/>
              </w:rPr>
            </w:pP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5706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避障传感器</w:t>
            </w: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C53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毫米波雷达</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B4C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探测距离</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3520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不低于80m</w:t>
            </w:r>
          </w:p>
        </w:tc>
      </w:tr>
      <w:tr w14:paraId="7E0E196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423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105D">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60FE">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2975">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82469">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7CA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距离精度</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89EE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不低于0.1m</w:t>
            </w:r>
          </w:p>
        </w:tc>
      </w:tr>
      <w:tr w14:paraId="17200D34">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8976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17</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1098">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46900">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64EC">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5183">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CE2D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最多检测目标数量</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65E3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不低于128个</w:t>
            </w:r>
          </w:p>
        </w:tc>
      </w:tr>
      <w:tr w14:paraId="0666D18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920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18</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DD1D">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43FBA">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B4EB1">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C97A">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8EE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发射频率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6ECE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76-77GHz</w:t>
            </w:r>
          </w:p>
        </w:tc>
      </w:tr>
      <w:tr w14:paraId="535D415C">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27F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19</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A5BF">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7AD5">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1F65">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09C6">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39A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功耗</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CAB5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2.5W</w:t>
            </w:r>
          </w:p>
        </w:tc>
      </w:tr>
      <w:tr w14:paraId="5E542072">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2C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20</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09D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E2BC">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7319A">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AEE9">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8F8E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通信接口</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974C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CAN&amp;UART</w:t>
            </w:r>
          </w:p>
        </w:tc>
      </w:tr>
      <w:tr w14:paraId="2629A004">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B42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21</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6D9C">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23973">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C70F">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3C9A">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C32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更新率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2634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不低于30Hz</w:t>
            </w:r>
          </w:p>
        </w:tc>
      </w:tr>
      <w:tr w14:paraId="265D3422">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A08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79DF">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BE983">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82B6">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441F">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B223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工作速度范围</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A1C6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±30m/s</w:t>
            </w:r>
          </w:p>
        </w:tc>
      </w:tr>
      <w:tr w14:paraId="18990ECD">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BE0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8150">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95FDC">
            <w:pPr>
              <w:jc w:val="center"/>
              <w:rPr>
                <w:rFonts w:ascii="宋体" w:hAnsi="宋体" w:cs="宋体"/>
                <w:color w:val="000000"/>
                <w:sz w:val="22"/>
                <w:szCs w:val="22"/>
                <w:highlight w:val="none"/>
              </w:rPr>
            </w:pP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6C020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遥控器套装</w:t>
            </w: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24795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基础参数</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8394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通道数</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A95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不低于16个</w:t>
            </w:r>
          </w:p>
        </w:tc>
      </w:tr>
      <w:tr w14:paraId="5FDAE31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37C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07D6">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1A367">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341D1">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DE30E">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F95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工作频段</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D523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2.4-2.4830GHz</w:t>
            </w:r>
          </w:p>
        </w:tc>
      </w:tr>
      <w:tr w14:paraId="15722FAE">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60E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9AC0">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78B5">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92F83">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3CC94">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407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有效控制距离</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DDA4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不低于50km</w:t>
            </w:r>
          </w:p>
        </w:tc>
      </w:tr>
      <w:tr w14:paraId="3E3DDA2D">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E70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5027">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D847">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33E33">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9C67F">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297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调频</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919B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支持FHSS跳频</w:t>
            </w:r>
          </w:p>
        </w:tc>
      </w:tr>
      <w:tr w14:paraId="75FD7C2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E7D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27</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E4D8">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FE335">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382C2">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B6A53">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2DE7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续航时间</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A621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飞行中续航最低6小时</w:t>
            </w:r>
          </w:p>
        </w:tc>
      </w:tr>
      <w:tr w14:paraId="301EC796">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50B5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28</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F3F4">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E0F5">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3F4A0">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21D8A">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7966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充电接口</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5E0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TYPE-C</w:t>
            </w:r>
          </w:p>
        </w:tc>
      </w:tr>
      <w:tr w14:paraId="19C924AD">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BD5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29</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DC5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0AD5">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63AFE">
            <w:pPr>
              <w:jc w:val="center"/>
              <w:rPr>
                <w:rFonts w:ascii="宋体" w:hAnsi="宋体" w:cs="宋体"/>
                <w:color w:val="000000"/>
                <w:sz w:val="22"/>
                <w:szCs w:val="22"/>
                <w:highlight w:val="none"/>
              </w:rPr>
            </w:pP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55B30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接收机</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7E54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通道数</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E8C1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不低于16个</w:t>
            </w:r>
          </w:p>
        </w:tc>
      </w:tr>
      <w:tr w14:paraId="38C55259">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9C0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30</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25CB">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7486">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EAA1B">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F2650">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D72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射频功率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1044">
            <w:pPr>
              <w:widowControl/>
              <w:jc w:val="center"/>
              <w:textAlignment w:val="center"/>
              <w:rPr>
                <w:rFonts w:ascii="宋体" w:hAnsi="宋体" w:cs="宋体"/>
                <w:color w:val="000000"/>
                <w:sz w:val="22"/>
                <w:szCs w:val="22"/>
                <w:highlight w:val="none"/>
              </w:rPr>
            </w:pPr>
            <w:r>
              <w:rPr>
                <w:highlight w:val="none"/>
              </w:rPr>
              <w:fldChar w:fldCharType="begin"/>
            </w:r>
            <w:r>
              <w:rPr>
                <w:highlight w:val="none"/>
              </w:rPr>
              <w:instrText xml:space="preserve"> HYPERLINK "mailto:20DB@CE/23DB@FCC" \o "mailto:20DB@CE/23DB@FCC" </w:instrText>
            </w:r>
            <w:r>
              <w:rPr>
                <w:highlight w:val="none"/>
              </w:rPr>
              <w:fldChar w:fldCharType="separate"/>
            </w:r>
            <w:r>
              <w:rPr>
                <w:rStyle w:val="18"/>
                <w:rFonts w:hint="eastAsia" w:ascii="宋体" w:hAnsi="宋体" w:eastAsia="宋体" w:cs="宋体"/>
                <w:sz w:val="22"/>
                <w:szCs w:val="22"/>
                <w:highlight w:val="none"/>
              </w:rPr>
              <w:t>20DB@CE/23DB@FCC</w:t>
            </w:r>
            <w:r>
              <w:rPr>
                <w:rStyle w:val="18"/>
                <w:rFonts w:hint="eastAsia" w:ascii="宋体" w:hAnsi="宋体" w:eastAsia="宋体" w:cs="宋体"/>
                <w:sz w:val="22"/>
                <w:szCs w:val="22"/>
                <w:highlight w:val="none"/>
              </w:rPr>
              <w:fldChar w:fldCharType="end"/>
            </w:r>
          </w:p>
        </w:tc>
      </w:tr>
      <w:tr w14:paraId="28225022">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82E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31</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A0721">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A1DD4">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471E9">
            <w:pPr>
              <w:jc w:val="center"/>
              <w:rPr>
                <w:rFonts w:ascii="宋体" w:hAnsi="宋体" w:cs="宋体"/>
                <w:color w:val="000000"/>
                <w:sz w:val="22"/>
                <w:szCs w:val="22"/>
                <w:highlight w:val="none"/>
              </w:rPr>
            </w:pP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1063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FPV摄像头</w:t>
            </w: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5E29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分辨率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1BC8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1080p</w:t>
            </w:r>
          </w:p>
        </w:tc>
      </w:tr>
      <w:tr w14:paraId="467B8C29">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149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9F917">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0491">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56A43">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810A">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C9CB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照明灯</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0D06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有</w:t>
            </w:r>
          </w:p>
        </w:tc>
      </w:tr>
      <w:tr w14:paraId="62C6DF5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7ADC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B4FF">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1B59">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7007D">
            <w:pPr>
              <w:jc w:val="center"/>
              <w:rPr>
                <w:rFonts w:ascii="宋体" w:hAnsi="宋体" w:cs="宋体"/>
                <w:color w:val="000000"/>
                <w:sz w:val="22"/>
                <w:szCs w:val="22"/>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AD554">
            <w:pPr>
              <w:jc w:val="center"/>
              <w:rPr>
                <w:rFonts w:ascii="宋体" w:hAnsi="宋体" w:cs="宋体"/>
                <w:color w:val="000000"/>
                <w:sz w:val="22"/>
                <w:szCs w:val="22"/>
                <w:highlight w:val="none"/>
              </w:rPr>
            </w:pPr>
          </w:p>
        </w:tc>
        <w:tc>
          <w:tcPr>
            <w:tcW w:w="7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CDE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照明控制</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A92B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遥控器一体化集成控制</w:t>
            </w:r>
          </w:p>
        </w:tc>
      </w:tr>
      <w:tr w14:paraId="59C7B22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D583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B7E2">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A1B1">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5A8E5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运输箱</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DF1A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必须防水防尘可锁定</w:t>
            </w:r>
          </w:p>
        </w:tc>
      </w:tr>
      <w:tr w14:paraId="10BA66EB">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35F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DE98">
            <w:pPr>
              <w:jc w:val="center"/>
              <w:rPr>
                <w:rFonts w:ascii="宋体" w:hAnsi="宋体" w:cs="宋体"/>
                <w:b/>
                <w:bCs/>
                <w:color w:val="000000"/>
                <w:sz w:val="22"/>
                <w:szCs w:val="22"/>
                <w:highlight w:val="none"/>
              </w:rPr>
            </w:pP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F6D2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其它</w:t>
            </w: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BB6AB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硬件支持</w:t>
            </w:r>
          </w:p>
        </w:tc>
        <w:tc>
          <w:tcPr>
            <w:tcW w:w="134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B7F4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挂载仓</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3F19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提供6-24v供电口</w:t>
            </w:r>
          </w:p>
        </w:tc>
      </w:tr>
      <w:tr w14:paraId="29CB88A0">
        <w:tblPrEx>
          <w:tblCellMar>
            <w:top w:w="0" w:type="dxa"/>
            <w:left w:w="108" w:type="dxa"/>
            <w:bottom w:w="0" w:type="dxa"/>
            <w:right w:w="108" w:type="dxa"/>
          </w:tblCellMar>
        </w:tblPrEx>
        <w:trPr>
          <w:trHeight w:val="576"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B95E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FFD6">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8A3">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33025">
            <w:pPr>
              <w:jc w:val="center"/>
              <w:rPr>
                <w:rFonts w:ascii="宋体" w:hAnsi="宋体" w:cs="宋体"/>
                <w:color w:val="000000"/>
                <w:sz w:val="22"/>
                <w:szCs w:val="22"/>
                <w:highlight w:val="none"/>
              </w:rPr>
            </w:pPr>
          </w:p>
        </w:tc>
        <w:tc>
          <w:tcPr>
            <w:tcW w:w="134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32C47">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C33A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提供不小于250mm*250mm*100mm的挂载空间</w:t>
            </w:r>
          </w:p>
        </w:tc>
      </w:tr>
      <w:tr w14:paraId="2E53455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71D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37</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D18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5CE20">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E09B0">
            <w:pPr>
              <w:jc w:val="center"/>
              <w:rPr>
                <w:rFonts w:ascii="宋体" w:hAnsi="宋体" w:cs="宋体"/>
                <w:color w:val="000000"/>
                <w:sz w:val="22"/>
                <w:szCs w:val="22"/>
                <w:highlight w:val="none"/>
              </w:rPr>
            </w:pPr>
          </w:p>
        </w:tc>
        <w:tc>
          <w:tcPr>
            <w:tcW w:w="134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5FF19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云台相机预留</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A0C7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预留云台挂载点</w:t>
            </w:r>
          </w:p>
        </w:tc>
      </w:tr>
      <w:tr w14:paraId="139B4E99">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9C2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38</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DCC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A0E8D">
            <w:pPr>
              <w:jc w:val="center"/>
              <w:rPr>
                <w:rFonts w:ascii="宋体" w:hAnsi="宋体" w:cs="宋体"/>
                <w:color w:val="000000"/>
                <w:sz w:val="22"/>
                <w:szCs w:val="22"/>
                <w:highlight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678DF">
            <w:pPr>
              <w:jc w:val="center"/>
              <w:rPr>
                <w:rFonts w:ascii="宋体" w:hAnsi="宋体" w:cs="宋体"/>
                <w:color w:val="000000"/>
                <w:sz w:val="22"/>
                <w:szCs w:val="22"/>
                <w:highlight w:val="none"/>
              </w:rPr>
            </w:pPr>
          </w:p>
        </w:tc>
        <w:tc>
          <w:tcPr>
            <w:tcW w:w="134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9EBE1">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768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支持云台快拆</w:t>
            </w:r>
          </w:p>
        </w:tc>
      </w:tr>
      <w:tr w14:paraId="5B16A63D">
        <w:tblPrEx>
          <w:tblCellMar>
            <w:top w:w="0" w:type="dxa"/>
            <w:left w:w="108" w:type="dxa"/>
            <w:bottom w:w="0" w:type="dxa"/>
            <w:right w:w="108" w:type="dxa"/>
          </w:tblCellMar>
        </w:tblPrEx>
        <w:trPr>
          <w:trHeight w:val="864"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E42B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39</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83A69">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056CB">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07D4C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外设通信支持</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3F47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无人机具备与外设通过wifi通信的功能，同时将获得的数据通过无人机自有数据链实时回传到地面站。</w:t>
            </w:r>
          </w:p>
        </w:tc>
      </w:tr>
      <w:tr w14:paraId="58C8C45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188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40</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E86B6">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00E4E">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FD863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飞控二次开发支持</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7A6C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提供飞控二次开发说明文档</w:t>
            </w:r>
          </w:p>
        </w:tc>
      </w:tr>
      <w:tr w14:paraId="6735B4B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94B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7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0DFDBE">
            <w:pPr>
              <w:widowControl/>
              <w:jc w:val="center"/>
              <w:textAlignment w:val="center"/>
              <w:rPr>
                <w:rFonts w:ascii="宋体" w:hAnsi="宋体" w:cs="宋体"/>
                <w:b/>
                <w:bCs/>
                <w:color w:val="000000"/>
                <w:sz w:val="22"/>
                <w:szCs w:val="22"/>
                <w:highlight w:val="none"/>
              </w:rPr>
            </w:pPr>
            <w:r>
              <w:rPr>
                <w:rFonts w:hint="eastAsia" w:ascii="宋体" w:hAnsi="宋体" w:cs="宋体"/>
                <w:color w:val="000000"/>
                <w:kern w:val="0"/>
                <w:sz w:val="22"/>
                <w:szCs w:val="22"/>
                <w:highlight w:val="none"/>
                <w:lang w:bidi="ar"/>
              </w:rPr>
              <w:t>配套软件</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F165F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地面站</w:t>
            </w:r>
          </w:p>
        </w:tc>
        <w:tc>
          <w:tcPr>
            <w:tcW w:w="191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837D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基本功能</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6DDC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无人机数据状态显示</w:t>
            </w:r>
          </w:p>
        </w:tc>
      </w:tr>
      <w:tr w14:paraId="715CDED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B6A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AF1CA">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024AB">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5F8FC">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3514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无人机航线规划</w:t>
            </w:r>
          </w:p>
        </w:tc>
      </w:tr>
      <w:tr w14:paraId="1032781A">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1695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24CC2">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6F8B1">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2C237">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FE8E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无人机飞行控制</w:t>
            </w:r>
          </w:p>
        </w:tc>
      </w:tr>
      <w:tr w14:paraId="424183BD">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044E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EC940">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80C3F">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DE119">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9E49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无人机图像数据显示</w:t>
            </w:r>
          </w:p>
        </w:tc>
      </w:tr>
      <w:tr w14:paraId="1506A2C8">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95E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2A028">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B7655">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7C64A">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2285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无人机参数设置</w:t>
            </w:r>
          </w:p>
        </w:tc>
      </w:tr>
      <w:tr w14:paraId="4C65FE95">
        <w:tblPrEx>
          <w:tblCellMar>
            <w:top w:w="0" w:type="dxa"/>
            <w:left w:w="108" w:type="dxa"/>
            <w:bottom w:w="0" w:type="dxa"/>
            <w:right w:w="108" w:type="dxa"/>
          </w:tblCellMar>
        </w:tblPrEx>
        <w:trPr>
          <w:trHeight w:val="576"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6A1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67BE8">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DF849">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F9155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二次开发支持</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3E44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提供地面站源码、开发平台以及二次开发说明文档</w:t>
            </w:r>
          </w:p>
        </w:tc>
      </w:tr>
      <w:tr w14:paraId="22E7895F">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883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7</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CAADA">
            <w:pPr>
              <w:jc w:val="center"/>
              <w:rPr>
                <w:rFonts w:ascii="宋体" w:hAnsi="宋体" w:cs="宋体"/>
                <w:b/>
                <w:bCs/>
                <w:color w:val="000000"/>
                <w:sz w:val="22"/>
                <w:szCs w:val="22"/>
                <w:highlight w:val="none"/>
              </w:rPr>
            </w:pP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2C6A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集群控制软件</w:t>
            </w:r>
          </w:p>
        </w:tc>
        <w:tc>
          <w:tcPr>
            <w:tcW w:w="191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3BF2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基本功能</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755D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支持无人机固件选择</w:t>
            </w:r>
          </w:p>
        </w:tc>
      </w:tr>
      <w:tr w14:paraId="32E409D3">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C06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8</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80FB9">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1E7D0">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E0C9A">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FE64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无人机编号功能</w:t>
            </w:r>
          </w:p>
        </w:tc>
      </w:tr>
      <w:tr w14:paraId="1CEFC3A6">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C237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9</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AC396">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162B6">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425F8">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555A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支持单机、多机集群控制</w:t>
            </w:r>
          </w:p>
        </w:tc>
      </w:tr>
      <w:tr w14:paraId="3F85FC8C">
        <w:tblPrEx>
          <w:tblCellMar>
            <w:top w:w="0" w:type="dxa"/>
            <w:left w:w="108" w:type="dxa"/>
            <w:bottom w:w="0" w:type="dxa"/>
            <w:right w:w="108" w:type="dxa"/>
          </w:tblCellMar>
        </w:tblPrEx>
        <w:trPr>
          <w:trHeight w:val="576"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F130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10</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9A80F">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70314">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23372">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4BB0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支持网关、飞机节点接收质量检测与可视化显示</w:t>
            </w:r>
          </w:p>
        </w:tc>
      </w:tr>
      <w:tr w14:paraId="74A5A03C">
        <w:tblPrEx>
          <w:tblCellMar>
            <w:top w:w="0" w:type="dxa"/>
            <w:left w:w="108" w:type="dxa"/>
            <w:bottom w:w="0" w:type="dxa"/>
            <w:right w:w="108" w:type="dxa"/>
          </w:tblCellMar>
        </w:tblPrEx>
        <w:trPr>
          <w:trHeight w:val="864"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D48C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11</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DD442">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CC678">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A5016">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6129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无人机控制功能包含：解锁、锁定、起飞、返航、降落、暂停、切入航线飞行等</w:t>
            </w:r>
          </w:p>
        </w:tc>
      </w:tr>
      <w:tr w14:paraId="7F62795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306E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C87D3">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1FBC5">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19497">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2FD6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支持地图标点航线绘制</w:t>
            </w:r>
          </w:p>
        </w:tc>
      </w:tr>
      <w:tr w14:paraId="61D1AE04">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8AAA3">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83055">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3C30C">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BAC92">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5041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支持导入excel表格航线文件</w:t>
            </w:r>
          </w:p>
        </w:tc>
      </w:tr>
      <w:tr w14:paraId="66E70F65">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762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9FEC7">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4E018">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C6A91">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155F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支持集群中心编队中心点标定</w:t>
            </w:r>
          </w:p>
        </w:tc>
      </w:tr>
      <w:tr w14:paraId="24F8A697">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2485">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9A7E2">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BFC21">
            <w:pPr>
              <w:jc w:val="center"/>
              <w:rPr>
                <w:rFonts w:ascii="宋体" w:hAnsi="宋体" w:cs="宋体"/>
                <w:color w:val="000000"/>
                <w:sz w:val="22"/>
                <w:szCs w:val="22"/>
                <w:highlight w:val="none"/>
              </w:rPr>
            </w:pPr>
          </w:p>
        </w:tc>
        <w:tc>
          <w:tcPr>
            <w:tcW w:w="191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A0EED">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08BE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支持网关白名单设置</w:t>
            </w:r>
          </w:p>
        </w:tc>
      </w:tr>
      <w:tr w14:paraId="2AE34356">
        <w:tblPrEx>
          <w:tblCellMar>
            <w:top w:w="0" w:type="dxa"/>
            <w:left w:w="108" w:type="dxa"/>
            <w:bottom w:w="0" w:type="dxa"/>
            <w:right w:w="108" w:type="dxa"/>
          </w:tblCellMar>
        </w:tblPrEx>
        <w:trPr>
          <w:trHeight w:val="576"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0DAB">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C1CD1">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094BA">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8E2D48">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二次开发支持</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EFA7">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提供集群控制软件源码、开发平台以及二次开发说明文档</w:t>
            </w:r>
          </w:p>
        </w:tc>
      </w:tr>
      <w:tr w14:paraId="2755F8EC">
        <w:tblPrEx>
          <w:tblCellMar>
            <w:top w:w="0" w:type="dxa"/>
            <w:left w:w="108" w:type="dxa"/>
            <w:bottom w:w="0" w:type="dxa"/>
            <w:right w:w="108" w:type="dxa"/>
          </w:tblCellMar>
        </w:tblPrEx>
        <w:trPr>
          <w:trHeight w:val="576"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EDB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74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F781E">
            <w:pPr>
              <w:widowControl/>
              <w:jc w:val="center"/>
              <w:textAlignment w:val="center"/>
              <w:rPr>
                <w:rFonts w:ascii="宋体" w:hAnsi="宋体" w:cs="宋体"/>
                <w:b/>
                <w:bCs/>
                <w:color w:val="000000"/>
                <w:sz w:val="22"/>
                <w:szCs w:val="22"/>
                <w:highlight w:val="none"/>
              </w:rPr>
            </w:pPr>
            <w:r>
              <w:rPr>
                <w:rFonts w:hint="eastAsia" w:ascii="宋体" w:hAnsi="宋体" w:cs="宋体"/>
                <w:color w:val="000000"/>
                <w:kern w:val="0"/>
                <w:sz w:val="22"/>
                <w:szCs w:val="22"/>
                <w:highlight w:val="none"/>
                <w:lang w:bidi="ar"/>
              </w:rPr>
              <w:t>发动机</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073A5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控制</w:t>
            </w: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139356">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电喷进油控制</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C111D">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集成温度传感器、空气温度传感器与进气流量传感器</w:t>
            </w:r>
          </w:p>
        </w:tc>
      </w:tr>
      <w:tr w14:paraId="1D75186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5B7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BC3A9">
            <w:pPr>
              <w:jc w:val="center"/>
              <w:rPr>
                <w:rFonts w:ascii="宋体" w:hAnsi="宋体" w:cs="宋体"/>
                <w:b/>
                <w:bCs/>
                <w:color w:val="000000"/>
                <w:sz w:val="22"/>
                <w:szCs w:val="22"/>
                <w:highlight w:val="none"/>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1FF5C">
            <w:pPr>
              <w:jc w:val="center"/>
              <w:rPr>
                <w:rFonts w:ascii="宋体" w:hAnsi="宋体" w:cs="宋体"/>
                <w:color w:val="000000"/>
                <w:sz w:val="22"/>
                <w:szCs w:val="22"/>
                <w:highlight w:val="none"/>
              </w:rPr>
            </w:pPr>
          </w:p>
        </w:tc>
        <w:tc>
          <w:tcPr>
            <w:tcW w:w="191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E9B51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遥控远程启动</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1F560">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支持远程遥控启动发动机</w:t>
            </w:r>
          </w:p>
        </w:tc>
      </w:tr>
      <w:tr w14:paraId="13CA5332">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6F45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6CA5E">
            <w:pPr>
              <w:jc w:val="center"/>
              <w:rPr>
                <w:rFonts w:ascii="宋体" w:hAnsi="宋体" w:cs="宋体"/>
                <w:b/>
                <w:bCs/>
                <w:color w:val="000000"/>
                <w:sz w:val="22"/>
                <w:szCs w:val="22"/>
                <w:highlight w:val="none"/>
              </w:rPr>
            </w:pPr>
          </w:p>
        </w:tc>
        <w:tc>
          <w:tcPr>
            <w:tcW w:w="2437"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1E4D2">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功率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BE69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持续稳定运行不低于16kW</w:t>
            </w:r>
          </w:p>
        </w:tc>
      </w:tr>
      <w:tr w14:paraId="68A3FD1A">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BC7A">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ED9FD">
            <w:pPr>
              <w:jc w:val="center"/>
              <w:rPr>
                <w:rFonts w:ascii="宋体" w:hAnsi="宋体" w:cs="宋体"/>
                <w:b/>
                <w:bCs/>
                <w:color w:val="000000"/>
                <w:sz w:val="22"/>
                <w:szCs w:val="22"/>
                <w:highlight w:val="none"/>
              </w:rPr>
            </w:pPr>
          </w:p>
        </w:tc>
        <w:tc>
          <w:tcPr>
            <w:tcW w:w="2437"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0A301">
            <w:pPr>
              <w:jc w:val="center"/>
              <w:rPr>
                <w:rFonts w:ascii="宋体" w:hAnsi="宋体" w:cs="宋体"/>
                <w:color w:val="000000"/>
                <w:sz w:val="22"/>
                <w:szCs w:val="22"/>
                <w:highlight w:val="none"/>
              </w:rPr>
            </w:pP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2F694">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1600米高原转换效率不低于平原的50%</w:t>
            </w:r>
          </w:p>
        </w:tc>
      </w:tr>
      <w:tr w14:paraId="400017C0">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CE7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3D26C">
            <w:pPr>
              <w:jc w:val="center"/>
              <w:rPr>
                <w:rFonts w:ascii="宋体" w:hAnsi="宋体" w:cs="宋体"/>
                <w:b/>
                <w:bCs/>
                <w:color w:val="000000"/>
                <w:sz w:val="22"/>
                <w:szCs w:val="22"/>
                <w:highlight w:val="none"/>
              </w:rPr>
            </w:pPr>
          </w:p>
        </w:tc>
        <w:tc>
          <w:tcPr>
            <w:tcW w:w="243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51543C">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发电机功率</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4FB2E">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功率不小于21kw</w:t>
            </w:r>
          </w:p>
        </w:tc>
      </w:tr>
      <w:tr w14:paraId="44FF34DA">
        <w:tblPrEx>
          <w:tblCellMar>
            <w:top w:w="0" w:type="dxa"/>
            <w:left w:w="108" w:type="dxa"/>
            <w:bottom w:w="0" w:type="dxa"/>
            <w:right w:w="108" w:type="dxa"/>
          </w:tblCellMar>
        </w:tblPrEx>
        <w:trPr>
          <w:trHeight w:val="288"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03C1">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74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B9990">
            <w:pPr>
              <w:jc w:val="center"/>
              <w:rPr>
                <w:rFonts w:ascii="宋体" w:hAnsi="宋体" w:cs="宋体"/>
                <w:b/>
                <w:bCs/>
                <w:color w:val="000000"/>
                <w:sz w:val="22"/>
                <w:szCs w:val="22"/>
                <w:highlight w:val="none"/>
              </w:rPr>
            </w:pPr>
          </w:p>
        </w:tc>
        <w:tc>
          <w:tcPr>
            <w:tcW w:w="243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05157F">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配套油箱容量</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AFF29">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不少于20L</w:t>
            </w:r>
          </w:p>
        </w:tc>
      </w:tr>
    </w:tbl>
    <w:p w14:paraId="228AF1F9">
      <w:pPr>
        <w:spacing w:line="360" w:lineRule="auto"/>
        <w:jc w:val="left"/>
        <w:rPr>
          <w:rFonts w:ascii="宋体" w:hAnsi="宋体" w:cs="宋体"/>
          <w:b/>
          <w:bCs/>
          <w:color w:val="000000"/>
          <w:sz w:val="24"/>
          <w:highlight w:val="none"/>
        </w:rPr>
      </w:pPr>
    </w:p>
    <w:p w14:paraId="17149501">
      <w:pPr>
        <w:spacing w:line="360" w:lineRule="auto"/>
        <w:jc w:val="left"/>
        <w:rPr>
          <w:rFonts w:ascii="宋体" w:hAnsi="宋体" w:cs="宋体"/>
          <w:color w:val="000000"/>
          <w:sz w:val="24"/>
          <w:highlight w:val="none"/>
        </w:rPr>
      </w:pPr>
      <w:r>
        <w:rPr>
          <w:rFonts w:hint="eastAsia" w:ascii="宋体" w:hAnsi="宋体" w:cs="宋体"/>
          <w:b/>
          <w:sz w:val="24"/>
          <w:highlight w:val="none"/>
        </w:rPr>
        <w:t>三、商务条款</w:t>
      </w:r>
    </w:p>
    <w:p w14:paraId="5BCDEC51">
      <w:pPr>
        <w:spacing w:line="360" w:lineRule="auto"/>
        <w:rPr>
          <w:rFonts w:ascii="宋体" w:hAnsi="宋体" w:cs="宋体"/>
          <w:b/>
          <w:spacing w:val="-6"/>
          <w:sz w:val="24"/>
          <w:highlight w:val="none"/>
        </w:rPr>
      </w:pPr>
      <w:bookmarkStart w:id="33" w:name="_Hlk45005608"/>
      <w:r>
        <w:rPr>
          <w:rFonts w:hint="eastAsia" w:ascii="宋体" w:hAnsi="宋体" w:cs="宋体"/>
          <w:b/>
          <w:spacing w:val="-6"/>
          <w:sz w:val="24"/>
          <w:highlight w:val="none"/>
        </w:rPr>
        <w:t>（一）履约保证金</w:t>
      </w:r>
      <w:bookmarkEnd w:id="33"/>
      <w:r>
        <w:rPr>
          <w:rFonts w:hint="eastAsia" w:ascii="宋体" w:hAnsi="宋体" w:cs="宋体"/>
          <w:b/>
          <w:spacing w:val="-6"/>
          <w:sz w:val="24"/>
          <w:highlight w:val="none"/>
        </w:rPr>
        <w:t>：</w:t>
      </w:r>
    </w:p>
    <w:p w14:paraId="0B362E90">
      <w:pPr>
        <w:spacing w:line="360" w:lineRule="auto"/>
        <w:ind w:firstLine="480"/>
        <w:rPr>
          <w:rFonts w:ascii="宋体" w:hAnsi="宋体" w:cs="宋体"/>
          <w:sz w:val="24"/>
          <w:highlight w:val="none"/>
        </w:rPr>
      </w:pPr>
      <w:r>
        <w:rPr>
          <w:rFonts w:hint="eastAsia" w:ascii="宋体" w:hAnsi="宋体" w:cs="宋体"/>
          <w:sz w:val="24"/>
          <w:highlight w:val="none"/>
        </w:rPr>
        <w:t>1.合同总金额的1%，合同签订后5个工作日内交纳。</w:t>
      </w:r>
    </w:p>
    <w:p w14:paraId="354B9E40">
      <w:pPr>
        <w:spacing w:line="360" w:lineRule="auto"/>
        <w:ind w:firstLine="480"/>
        <w:rPr>
          <w:rFonts w:ascii="宋体" w:hAnsi="宋体" w:cs="宋体"/>
          <w:sz w:val="24"/>
          <w:highlight w:val="none"/>
        </w:rPr>
      </w:pPr>
      <w:r>
        <w:rPr>
          <w:rFonts w:hint="eastAsia" w:ascii="宋体" w:hAnsi="宋体" w:cs="宋体"/>
          <w:sz w:val="24"/>
          <w:highlight w:val="none"/>
        </w:rPr>
        <w:t>2.交付方式：保函/汇票/支票/电汇/转账等。</w:t>
      </w:r>
    </w:p>
    <w:p w14:paraId="7E35A42D">
      <w:pPr>
        <w:spacing w:line="360" w:lineRule="auto"/>
        <w:ind w:firstLine="480"/>
        <w:rPr>
          <w:rFonts w:ascii="宋体" w:hAnsi="宋体" w:cs="宋体"/>
          <w:sz w:val="24"/>
          <w:highlight w:val="none"/>
        </w:rPr>
      </w:pPr>
      <w:r>
        <w:rPr>
          <w:rFonts w:hint="eastAsia" w:ascii="宋体" w:hAnsi="宋体" w:cs="宋体"/>
          <w:sz w:val="24"/>
          <w:highlight w:val="none"/>
        </w:rPr>
        <w:t>3.交付完毕后提供保函或联系杭州电子科技大学计划财务处大厅开收据，验收合格后7个工作日内凭原始收据不计息退还。</w:t>
      </w:r>
    </w:p>
    <w:p w14:paraId="3F037715">
      <w:pPr>
        <w:spacing w:line="360" w:lineRule="auto"/>
        <w:ind w:firstLine="480"/>
        <w:rPr>
          <w:rFonts w:ascii="宋体" w:hAnsi="宋体" w:cs="宋体"/>
          <w:sz w:val="24"/>
          <w:highlight w:val="none"/>
        </w:rPr>
      </w:pPr>
      <w:r>
        <w:rPr>
          <w:rFonts w:hint="eastAsia" w:ascii="宋体" w:hAnsi="宋体" w:cs="宋体"/>
          <w:sz w:val="24"/>
          <w:highlight w:val="none"/>
        </w:rPr>
        <w:t>收款单位（户名）：杭州电子科技大学。</w:t>
      </w:r>
    </w:p>
    <w:p w14:paraId="2C67B765">
      <w:pPr>
        <w:spacing w:line="360" w:lineRule="auto"/>
        <w:ind w:firstLine="480"/>
        <w:rPr>
          <w:rFonts w:ascii="宋体" w:hAnsi="宋体" w:cs="宋体"/>
          <w:sz w:val="24"/>
          <w:highlight w:val="none"/>
        </w:rPr>
      </w:pPr>
      <w:r>
        <w:rPr>
          <w:rFonts w:hint="eastAsia" w:ascii="宋体" w:hAnsi="宋体" w:cs="宋体"/>
          <w:sz w:val="24"/>
          <w:highlight w:val="none"/>
        </w:rPr>
        <w:t>开户银行：工行高新支行。</w:t>
      </w:r>
    </w:p>
    <w:p w14:paraId="0455C804">
      <w:pPr>
        <w:spacing w:line="360" w:lineRule="auto"/>
        <w:ind w:firstLine="480"/>
        <w:rPr>
          <w:rFonts w:ascii="宋体" w:hAnsi="宋体" w:cs="宋体"/>
          <w:sz w:val="24"/>
          <w:highlight w:val="none"/>
        </w:rPr>
      </w:pPr>
      <w:r>
        <w:rPr>
          <w:rFonts w:hint="eastAsia" w:ascii="宋体" w:hAnsi="宋体" w:cs="宋体"/>
          <w:sz w:val="24"/>
          <w:highlight w:val="none"/>
        </w:rPr>
        <w:t>银行账号：1202026209008806216。</w:t>
      </w:r>
    </w:p>
    <w:p w14:paraId="4E656AEC">
      <w:pPr>
        <w:spacing w:line="360" w:lineRule="auto"/>
        <w:rPr>
          <w:rFonts w:ascii="宋体" w:hAnsi="宋体" w:cs="宋体"/>
          <w:b/>
          <w:spacing w:val="-6"/>
          <w:sz w:val="24"/>
          <w:highlight w:val="none"/>
        </w:rPr>
      </w:pPr>
      <w:r>
        <w:rPr>
          <w:rFonts w:hint="eastAsia" w:ascii="宋体" w:hAnsi="宋体" w:cs="宋体"/>
          <w:b/>
          <w:spacing w:val="-6"/>
          <w:sz w:val="24"/>
          <w:highlight w:val="none"/>
        </w:rPr>
        <w:t>（二）付款方式：</w:t>
      </w:r>
    </w:p>
    <w:p w14:paraId="64F73D09">
      <w:pPr>
        <w:spacing w:line="360" w:lineRule="auto"/>
        <w:ind w:firstLine="480"/>
        <w:rPr>
          <w:rFonts w:ascii="宋体" w:hAnsi="宋体" w:cs="宋体"/>
          <w:sz w:val="24"/>
          <w:highlight w:val="none"/>
        </w:rPr>
      </w:pPr>
      <w:r>
        <w:rPr>
          <w:rFonts w:hint="eastAsia" w:ascii="宋体" w:hAnsi="宋体" w:cs="宋体"/>
          <w:sz w:val="24"/>
          <w:highlight w:val="none"/>
        </w:rPr>
        <w:t>1.合同生效以及具备实施条件后7个工作日内，且供应商已向采购人提交银行、保险公司等金融机构出具的预付款保函的，采购人向供应商支付合同总价的40%；货物在供应商安装调试完毕并经采购人验收合格并收到发票后7个工作日内，向供应商支付合同总价的60%。</w:t>
      </w:r>
    </w:p>
    <w:p w14:paraId="3F533597">
      <w:pPr>
        <w:spacing w:line="360" w:lineRule="auto"/>
        <w:ind w:firstLine="480"/>
        <w:rPr>
          <w:rFonts w:ascii="宋体" w:hAnsi="宋体" w:cs="宋体"/>
          <w:sz w:val="24"/>
          <w:highlight w:val="none"/>
        </w:rPr>
      </w:pPr>
      <w:r>
        <w:rPr>
          <w:rFonts w:hint="eastAsia" w:ascii="宋体" w:hAnsi="宋体" w:cs="宋体"/>
          <w:sz w:val="24"/>
          <w:highlight w:val="none"/>
        </w:rPr>
        <w:t>2.在签订合同时，供应商明确表示无需预付款或者主动要求降低预付款比例的，可降低预付款比例（预付款保函同步调整）。</w:t>
      </w:r>
    </w:p>
    <w:p w14:paraId="7F48F19D">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（三）交付时间及地点</w:t>
      </w:r>
    </w:p>
    <w:p w14:paraId="1ACEE28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1.交付时间：自合同签订之日起两周内交付并安装完毕</w:t>
      </w:r>
    </w:p>
    <w:p w14:paraId="4A29EC9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2.交付地点：用户指定地点</w:t>
      </w:r>
    </w:p>
    <w:p w14:paraId="0980C50A">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bookmarkStart w:id="34" w:name="_Hlk130553598"/>
      <w:r>
        <w:rPr>
          <w:rFonts w:hint="eastAsia" w:ascii="宋体" w:hAnsi="宋体" w:cs="宋体"/>
          <w:b/>
          <w:bCs/>
          <w:color w:val="000000"/>
          <w:sz w:val="24"/>
          <w:highlight w:val="none"/>
        </w:rPr>
        <w:t>质保期</w:t>
      </w:r>
    </w:p>
    <w:bookmarkEnd w:id="34"/>
    <w:p w14:paraId="53C00022">
      <w:pPr>
        <w:spacing w:line="360" w:lineRule="auto"/>
        <w:ind w:firstLine="560"/>
        <w:rPr>
          <w:rFonts w:ascii="宋体" w:hAnsi="宋体" w:cs="宋体"/>
          <w:kern w:val="0"/>
          <w:sz w:val="24"/>
          <w:highlight w:val="none"/>
        </w:rPr>
      </w:pPr>
      <w:r>
        <w:rPr>
          <w:rFonts w:hint="eastAsia" w:ascii="宋体" w:hAnsi="宋体" w:cs="宋体"/>
          <w:kern w:val="0"/>
          <w:sz w:val="24"/>
          <w:highlight w:val="none"/>
        </w:rPr>
        <w:t>1.免费质保期为验收合格之日起2年。</w:t>
      </w:r>
    </w:p>
    <w:p w14:paraId="1F690C0D">
      <w:pPr>
        <w:spacing w:line="360" w:lineRule="auto"/>
        <w:ind w:firstLine="560"/>
        <w:rPr>
          <w:highlight w:val="none"/>
        </w:rPr>
      </w:pPr>
      <w:r>
        <w:rPr>
          <w:rFonts w:hint="eastAsia" w:ascii="宋体" w:hAnsi="宋体" w:cs="宋体"/>
          <w:kern w:val="0"/>
          <w:sz w:val="24"/>
          <w:highlight w:val="none"/>
        </w:rPr>
        <w:t>2.投标时需要提供的</w:t>
      </w:r>
      <w:r>
        <w:rPr>
          <w:rFonts w:hint="eastAsia" w:asciiTheme="minorEastAsia" w:hAnsiTheme="minorEastAsia"/>
          <w:sz w:val="24"/>
          <w:highlight w:val="none"/>
        </w:rPr>
        <w:t>无人机主要部件</w:t>
      </w:r>
      <w:r>
        <w:rPr>
          <w:rFonts w:hint="eastAsia" w:ascii="宋体" w:hAnsi="宋体" w:cs="宋体"/>
          <w:kern w:val="0"/>
          <w:sz w:val="24"/>
          <w:highlight w:val="none"/>
        </w:rPr>
        <w:t>的相应合格证书或第三方权威机构出具的检测合格报告。</w:t>
      </w:r>
    </w:p>
    <w:p w14:paraId="089C2AD9">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（五）服务标准</w:t>
      </w:r>
    </w:p>
    <w:p w14:paraId="222C9C61">
      <w:pPr>
        <w:spacing w:line="360" w:lineRule="auto"/>
        <w:ind w:firstLine="560"/>
        <w:rPr>
          <w:rFonts w:ascii="宋体" w:hAnsi="宋体" w:cs="宋体"/>
          <w:color w:val="000000"/>
          <w:sz w:val="24"/>
          <w:highlight w:val="none"/>
        </w:rPr>
      </w:pPr>
      <w:bookmarkStart w:id="35" w:name="_Toc268526178"/>
      <w:bookmarkStart w:id="36" w:name="_Toc254707146"/>
      <w:bookmarkStart w:id="37" w:name="_Toc257035688"/>
      <w:bookmarkStart w:id="38" w:name="_Toc257035788"/>
      <w:bookmarkStart w:id="39" w:name="_Toc295165666"/>
      <w:r>
        <w:rPr>
          <w:rFonts w:hint="eastAsia" w:ascii="宋体" w:hAnsi="宋体" w:cs="宋体"/>
          <w:color w:val="000000"/>
          <w:sz w:val="24"/>
          <w:highlight w:val="none"/>
        </w:rPr>
        <w:t>1.</w:t>
      </w:r>
      <w:r>
        <w:rPr>
          <w:rFonts w:hint="eastAsia" w:asciiTheme="minorEastAsia" w:hAnsiTheme="minorEastAsia"/>
          <w:sz w:val="24"/>
          <w:highlight w:val="none"/>
        </w:rPr>
        <w:t>依据采购人要求进行</w:t>
      </w:r>
      <w:r>
        <w:rPr>
          <w:rFonts w:hint="eastAsia" w:ascii="宋体" w:hAnsi="宋体" w:cs="宋体"/>
          <w:color w:val="000000"/>
          <w:sz w:val="24"/>
          <w:highlight w:val="none"/>
        </w:rPr>
        <w:t>无人机平台及地面站基础系统</w:t>
      </w:r>
      <w:r>
        <w:rPr>
          <w:rFonts w:hint="eastAsia" w:asciiTheme="minorEastAsia" w:hAnsiTheme="minorEastAsia"/>
          <w:sz w:val="24"/>
          <w:highlight w:val="none"/>
        </w:rPr>
        <w:t>的免费安装、调试。</w:t>
      </w:r>
    </w:p>
    <w:p w14:paraId="425673DE">
      <w:pPr>
        <w:spacing w:line="360" w:lineRule="auto"/>
        <w:ind w:firstLine="560"/>
        <w:rPr>
          <w:rFonts w:ascii="宋体" w:hAnsi="宋体" w:cs="宋体"/>
          <w:kern w:val="0"/>
          <w:sz w:val="24"/>
          <w:highlight w:val="none"/>
        </w:rPr>
      </w:pPr>
      <w:r>
        <w:rPr>
          <w:rFonts w:hint="eastAsia" w:ascii="宋体" w:hAnsi="宋体" w:cs="宋体"/>
          <w:color w:val="000000"/>
          <w:sz w:val="24"/>
          <w:highlight w:val="none"/>
        </w:rPr>
        <w:t>2.在质量保证期内，</w:t>
      </w:r>
      <w:r>
        <w:rPr>
          <w:rFonts w:hint="eastAsia" w:ascii="宋体" w:hAnsi="宋体" w:cs="宋体"/>
          <w:spacing w:val="-6"/>
          <w:sz w:val="24"/>
          <w:highlight w:val="none"/>
        </w:rPr>
        <w:t>中标人</w:t>
      </w:r>
      <w:r>
        <w:rPr>
          <w:rFonts w:hint="eastAsia" w:ascii="宋体" w:hAnsi="宋体" w:cs="宋体"/>
          <w:sz w:val="24"/>
          <w:highlight w:val="none"/>
        </w:rPr>
        <w:t>应对</w:t>
      </w:r>
      <w:r>
        <w:rPr>
          <w:rFonts w:hint="eastAsia" w:ascii="宋体" w:hAnsi="宋体" w:cs="宋体"/>
          <w:color w:val="000000"/>
          <w:sz w:val="24"/>
          <w:highlight w:val="none"/>
        </w:rPr>
        <w:t>所投货物</w:t>
      </w:r>
      <w:r>
        <w:rPr>
          <w:rFonts w:hint="eastAsia" w:ascii="宋体" w:hAnsi="宋体" w:cs="宋体"/>
          <w:sz w:val="24"/>
          <w:highlight w:val="none"/>
        </w:rPr>
        <w:t>出现的质量及使用问题负责处理解决，</w:t>
      </w:r>
      <w:r>
        <w:rPr>
          <w:rFonts w:hint="eastAsia" w:ascii="宋体" w:hAnsi="宋体" w:cs="宋体"/>
          <w:kern w:val="0"/>
          <w:sz w:val="24"/>
          <w:highlight w:val="none"/>
        </w:rPr>
        <w:t>非人为因素的质量问题，一切无条件调换、免费修复；</w:t>
      </w:r>
    </w:p>
    <w:p w14:paraId="79BEE748">
      <w:pPr>
        <w:spacing w:line="360" w:lineRule="auto"/>
        <w:ind w:firstLine="560"/>
        <w:rPr>
          <w:rFonts w:ascii="宋体" w:hAnsi="宋体" w:cs="宋体"/>
          <w:color w:val="000000"/>
          <w:sz w:val="24"/>
          <w:highlight w:val="none"/>
        </w:rPr>
      </w:pPr>
      <w:r>
        <w:rPr>
          <w:rFonts w:hint="eastAsia" w:ascii="宋体" w:hAnsi="宋体" w:cs="宋体"/>
          <w:color w:val="000000"/>
          <w:sz w:val="24"/>
          <w:highlight w:val="none"/>
        </w:rPr>
        <w:t>3.如在使用过程中发生质量问题，供应商维修响应时间：电话技术支持时间：</w:t>
      </w:r>
      <w:r>
        <w:rPr>
          <w:rFonts w:ascii="宋体" w:hAnsi="宋体" w:cs="宋体"/>
          <w:color w:val="000000"/>
          <w:sz w:val="24"/>
          <w:highlight w:val="none"/>
        </w:rPr>
        <w:t>0.5</w:t>
      </w:r>
      <w:r>
        <w:rPr>
          <w:rFonts w:hint="eastAsia" w:ascii="宋体" w:hAnsi="宋体" w:cs="宋体"/>
          <w:color w:val="000000"/>
          <w:sz w:val="24"/>
          <w:highlight w:val="none"/>
        </w:rPr>
        <w:t>小时以内；若需上门更换备件，则需1小时内到达现场并完成更换；若需上门维修，则需在12小时内到达现场并进行维修。</w:t>
      </w:r>
    </w:p>
    <w:p w14:paraId="451399F7">
      <w:pPr>
        <w:spacing w:line="360" w:lineRule="auto"/>
        <w:ind w:firstLine="560"/>
        <w:rPr>
          <w:rFonts w:ascii="宋体" w:hAnsi="宋体" w:cs="宋体"/>
          <w:color w:val="000000"/>
          <w:sz w:val="24"/>
          <w:highlight w:val="none"/>
        </w:rPr>
      </w:pPr>
      <w:r>
        <w:rPr>
          <w:rFonts w:hint="eastAsia" w:ascii="宋体" w:hAnsi="宋体" w:cs="宋体"/>
          <w:color w:val="000000"/>
          <w:sz w:val="24"/>
          <w:highlight w:val="none"/>
        </w:rPr>
        <w:t>4.中标人的其他售后服务承诺属于本合同的一部分，如果有不同约定的，以服务水平和层级更高的为准。</w:t>
      </w:r>
    </w:p>
    <w:p w14:paraId="34923579">
      <w:pPr>
        <w:spacing w:line="360" w:lineRule="auto"/>
        <w:ind w:firstLine="560"/>
        <w:rPr>
          <w:rFonts w:ascii="宋体" w:hAnsi="宋体" w:cs="宋体"/>
          <w:color w:val="000000"/>
          <w:sz w:val="24"/>
          <w:highlight w:val="none"/>
        </w:rPr>
      </w:pPr>
      <w:r>
        <w:rPr>
          <w:rFonts w:hint="eastAsia" w:ascii="宋体" w:hAnsi="宋体" w:cs="宋体"/>
          <w:color w:val="000000"/>
          <w:sz w:val="24"/>
          <w:highlight w:val="none"/>
        </w:rPr>
        <w:t>5.质保期内按照采购人需求进行无人机平台及地面站基础系统的使用培训。</w:t>
      </w:r>
    </w:p>
    <w:bookmarkEnd w:id="35"/>
    <w:bookmarkEnd w:id="36"/>
    <w:bookmarkEnd w:id="37"/>
    <w:bookmarkEnd w:id="38"/>
    <w:bookmarkEnd w:id="39"/>
    <w:p w14:paraId="6E4EE2BA">
      <w:pPr>
        <w:spacing w:line="360" w:lineRule="auto"/>
        <w:rPr>
          <w:rFonts w:ascii="宋体" w:hAnsi="宋体" w:cs="宋体"/>
          <w:b/>
          <w:sz w:val="24"/>
          <w:highlight w:val="none"/>
        </w:rPr>
      </w:pPr>
      <w:bookmarkStart w:id="40" w:name="_Toc254707149"/>
      <w:bookmarkStart w:id="41" w:name="_Toc295165669"/>
      <w:bookmarkStart w:id="42" w:name="_Toc268526181"/>
      <w:bookmarkStart w:id="43" w:name="_Toc257035791"/>
      <w:bookmarkStart w:id="44" w:name="_Toc257035691"/>
      <w:r>
        <w:rPr>
          <w:rFonts w:hint="eastAsia" w:ascii="宋体" w:hAnsi="宋体" w:cs="宋体"/>
          <w:b/>
          <w:sz w:val="24"/>
          <w:highlight w:val="none"/>
        </w:rPr>
        <w:t>（六）货物验收</w:t>
      </w:r>
      <w:bookmarkEnd w:id="40"/>
      <w:bookmarkEnd w:id="41"/>
      <w:bookmarkEnd w:id="42"/>
      <w:bookmarkEnd w:id="43"/>
      <w:bookmarkEnd w:id="44"/>
    </w:p>
    <w:p w14:paraId="478DDB9B">
      <w:pPr>
        <w:spacing w:line="360" w:lineRule="auto"/>
        <w:ind w:firstLine="560"/>
        <w:rPr>
          <w:rFonts w:ascii="宋体" w:hAnsi="宋体" w:cs="宋体"/>
          <w:sz w:val="24"/>
          <w:highlight w:val="none"/>
        </w:rPr>
      </w:pPr>
      <w:bookmarkStart w:id="45" w:name="_Toc254707151"/>
      <w:bookmarkStart w:id="46" w:name="_Toc257035693"/>
      <w:bookmarkStart w:id="47" w:name="_Toc268526183"/>
      <w:bookmarkStart w:id="48" w:name="_Toc295165671"/>
      <w:bookmarkStart w:id="49" w:name="_Toc257035793"/>
      <w:bookmarkStart w:id="50" w:name="_Toc251399868"/>
      <w:r>
        <w:rPr>
          <w:rFonts w:hint="eastAsia" w:ascii="宋体" w:hAnsi="宋体" w:cs="宋体"/>
          <w:sz w:val="24"/>
          <w:highlight w:val="none"/>
        </w:rPr>
        <w:t>1.验收由采购人负责实施；供应商</w:t>
      </w:r>
      <w:r>
        <w:rPr>
          <w:rFonts w:hint="eastAsia" w:asciiTheme="minorEastAsia" w:hAnsiTheme="minorEastAsia"/>
          <w:sz w:val="24"/>
          <w:highlight w:val="none"/>
        </w:rPr>
        <w:t>提交的</w:t>
      </w:r>
      <w:r>
        <w:rPr>
          <w:rFonts w:hint="eastAsia" w:ascii="宋体" w:hAnsi="宋体" w:cs="宋体"/>
          <w:color w:val="000000"/>
          <w:sz w:val="24"/>
          <w:highlight w:val="none"/>
        </w:rPr>
        <w:t>无人机平台及地面站基础系统</w:t>
      </w:r>
      <w:r>
        <w:rPr>
          <w:rFonts w:hint="eastAsia" w:asciiTheme="minorEastAsia" w:hAnsiTheme="minorEastAsia"/>
          <w:sz w:val="24"/>
          <w:highlight w:val="none"/>
        </w:rPr>
        <w:t>满足技术指标要求时即可开展验收；</w:t>
      </w:r>
    </w:p>
    <w:p w14:paraId="73912B64">
      <w:pPr>
        <w:spacing w:line="360" w:lineRule="auto"/>
        <w:ind w:firstLine="560"/>
        <w:rPr>
          <w:rFonts w:ascii="宋体" w:hAnsi="宋体" w:cs="宋体"/>
          <w:sz w:val="24"/>
          <w:highlight w:val="none"/>
        </w:rPr>
      </w:pPr>
      <w:r>
        <w:rPr>
          <w:rFonts w:hint="eastAsia" w:ascii="宋体" w:hAnsi="宋体" w:cs="宋体"/>
          <w:sz w:val="24"/>
          <w:highlight w:val="none"/>
        </w:rPr>
        <w:t>2.验收依据：</w:t>
      </w:r>
    </w:p>
    <w:p w14:paraId="7C10DED9">
      <w:pPr>
        <w:spacing w:line="360" w:lineRule="auto"/>
        <w:ind w:firstLine="560"/>
        <w:rPr>
          <w:rFonts w:ascii="宋体" w:hAnsi="宋体" w:cs="宋体"/>
          <w:sz w:val="24"/>
          <w:highlight w:val="none"/>
        </w:rPr>
      </w:pPr>
      <w:r>
        <w:rPr>
          <w:rFonts w:hint="eastAsia" w:ascii="宋体" w:hAnsi="宋体" w:cs="宋体"/>
          <w:sz w:val="24"/>
          <w:highlight w:val="none"/>
        </w:rPr>
        <w:t>（1）合同、招标文件、投标文件；</w:t>
      </w:r>
    </w:p>
    <w:p w14:paraId="0E53485F">
      <w:pPr>
        <w:spacing w:line="360" w:lineRule="auto"/>
        <w:ind w:firstLine="560"/>
        <w:rPr>
          <w:rFonts w:ascii="宋体" w:hAnsi="宋体" w:cs="宋体"/>
          <w:sz w:val="24"/>
          <w:highlight w:val="none"/>
        </w:rPr>
      </w:pPr>
      <w:r>
        <w:rPr>
          <w:rFonts w:hint="eastAsia" w:ascii="宋体" w:hAnsi="宋体" w:cs="宋体"/>
          <w:sz w:val="24"/>
          <w:highlight w:val="none"/>
        </w:rPr>
        <w:t>（2）中标人提供的技术规格、经采购人认可的合同货物的有效检验文件；</w:t>
      </w:r>
    </w:p>
    <w:p w14:paraId="3F362FC8">
      <w:pPr>
        <w:spacing w:line="360" w:lineRule="auto"/>
        <w:ind w:firstLine="560"/>
        <w:rPr>
          <w:rFonts w:ascii="宋体" w:hAnsi="宋体" w:cs="宋体"/>
          <w:sz w:val="24"/>
          <w:highlight w:val="none"/>
        </w:rPr>
      </w:pPr>
      <w:r>
        <w:rPr>
          <w:rFonts w:hint="eastAsia" w:ascii="宋体" w:hAnsi="宋体" w:cs="宋体"/>
          <w:sz w:val="24"/>
          <w:highlight w:val="none"/>
        </w:rPr>
        <w:t>（3）供应商投标文件中提供的经采购人认可的合同货物的验收标准（符合中国有关的国家、地方、行业标准）和检测办法及相应检测手段。</w:t>
      </w:r>
    </w:p>
    <w:p w14:paraId="4AE3E8BE">
      <w:pPr>
        <w:spacing w:line="360" w:lineRule="auto"/>
        <w:ind w:firstLine="560"/>
        <w:rPr>
          <w:rFonts w:ascii="宋体" w:hAnsi="宋体" w:cs="宋体"/>
          <w:sz w:val="24"/>
          <w:highlight w:val="none"/>
        </w:rPr>
      </w:pPr>
      <w:r>
        <w:rPr>
          <w:rFonts w:hint="eastAsia" w:ascii="宋体" w:hAnsi="宋体" w:cs="宋体"/>
          <w:sz w:val="24"/>
          <w:highlight w:val="none"/>
        </w:rPr>
        <w:t>3.中标人应派员在所供货物到采购人处时进行到货验收，有需要时能联系产品制造商到场共同验收，若发现任何损坏及质量问题，中标人负责妥善处理直至采购人满意，由此产生的费用由中标人承担。</w:t>
      </w:r>
    </w:p>
    <w:p w14:paraId="161B2555">
      <w:pPr>
        <w:spacing w:line="360" w:lineRule="auto"/>
        <w:ind w:firstLine="560"/>
        <w:rPr>
          <w:rFonts w:ascii="宋体" w:hAnsi="宋体" w:cs="宋体"/>
          <w:sz w:val="24"/>
          <w:highlight w:val="none"/>
        </w:rPr>
      </w:pPr>
      <w:r>
        <w:rPr>
          <w:rFonts w:hint="eastAsia" w:ascii="宋体" w:hAnsi="宋体" w:cs="宋体"/>
          <w:sz w:val="24"/>
          <w:highlight w:val="none"/>
        </w:rPr>
        <w:t>4.验收合格的条件：</w:t>
      </w:r>
    </w:p>
    <w:p w14:paraId="35E02A56">
      <w:pPr>
        <w:spacing w:line="360" w:lineRule="auto"/>
        <w:ind w:firstLine="560"/>
        <w:rPr>
          <w:rFonts w:ascii="宋体" w:hAnsi="宋体" w:cs="宋体"/>
          <w:sz w:val="24"/>
          <w:highlight w:val="none"/>
        </w:rPr>
      </w:pPr>
      <w:r>
        <w:rPr>
          <w:rFonts w:hint="eastAsia" w:ascii="宋体" w:hAnsi="宋体" w:cs="宋体"/>
          <w:sz w:val="24"/>
          <w:highlight w:val="none"/>
        </w:rPr>
        <w:t>（1）所供货物符合产品标准和合同的要求；</w:t>
      </w:r>
    </w:p>
    <w:p w14:paraId="75A2DB54">
      <w:pPr>
        <w:spacing w:line="360" w:lineRule="auto"/>
        <w:ind w:firstLine="560"/>
        <w:rPr>
          <w:rFonts w:ascii="宋体" w:hAnsi="宋体" w:cs="宋体"/>
          <w:sz w:val="24"/>
          <w:highlight w:val="none"/>
        </w:rPr>
      </w:pPr>
      <w:r>
        <w:rPr>
          <w:rFonts w:hint="eastAsia" w:ascii="宋体" w:hAnsi="宋体" w:cs="宋体"/>
          <w:sz w:val="24"/>
          <w:highlight w:val="none"/>
        </w:rPr>
        <w:t>（2）在进行测试和验收过程中发现的问题已被解决并得到采购人的认可；</w:t>
      </w:r>
    </w:p>
    <w:p w14:paraId="04D8B685">
      <w:pPr>
        <w:spacing w:line="360" w:lineRule="auto"/>
        <w:ind w:firstLine="560"/>
        <w:rPr>
          <w:rFonts w:ascii="宋体" w:hAnsi="宋体" w:cs="宋体"/>
          <w:sz w:val="24"/>
          <w:highlight w:val="none"/>
        </w:rPr>
      </w:pPr>
      <w:r>
        <w:rPr>
          <w:rFonts w:hint="eastAsia" w:ascii="宋体" w:hAnsi="宋体" w:cs="宋体"/>
          <w:sz w:val="24"/>
          <w:highlight w:val="none"/>
        </w:rPr>
        <w:t>（3）合同中规定的所有货物和材料均已交付；</w:t>
      </w:r>
    </w:p>
    <w:p w14:paraId="4AC1D1CA">
      <w:pPr>
        <w:spacing w:line="360" w:lineRule="auto"/>
        <w:ind w:firstLine="560"/>
        <w:rPr>
          <w:rFonts w:ascii="宋体" w:hAnsi="宋体" w:cs="宋体"/>
          <w:sz w:val="24"/>
          <w:highlight w:val="none"/>
        </w:rPr>
      </w:pPr>
      <w:r>
        <w:rPr>
          <w:rFonts w:hint="eastAsia" w:ascii="宋体" w:hAnsi="宋体" w:cs="宋体"/>
          <w:sz w:val="24"/>
          <w:highlight w:val="none"/>
        </w:rPr>
        <w:t>（4）所供货物已通过使用单位组织的验收；</w:t>
      </w:r>
    </w:p>
    <w:p w14:paraId="70DA0A44">
      <w:pPr>
        <w:spacing w:line="360" w:lineRule="auto"/>
        <w:ind w:firstLine="560"/>
        <w:rPr>
          <w:rFonts w:ascii="宋体" w:hAnsi="宋体" w:cs="宋体"/>
          <w:sz w:val="24"/>
          <w:highlight w:val="none"/>
        </w:rPr>
      </w:pPr>
      <w:r>
        <w:rPr>
          <w:rFonts w:hint="eastAsia" w:ascii="宋体" w:hAnsi="宋体" w:cs="宋体"/>
          <w:sz w:val="24"/>
          <w:highlight w:val="none"/>
        </w:rPr>
        <w:t>（5）所有相关的技术文件及资料均已提交并得到接收。</w:t>
      </w:r>
    </w:p>
    <w:bookmarkEnd w:id="45"/>
    <w:bookmarkEnd w:id="46"/>
    <w:bookmarkEnd w:id="47"/>
    <w:bookmarkEnd w:id="48"/>
    <w:bookmarkEnd w:id="49"/>
    <w:bookmarkEnd w:id="50"/>
    <w:p w14:paraId="1E29A53F">
      <w:pPr>
        <w:rPr>
          <w:rFonts w:ascii="宋体" w:hAnsi="宋体" w:cs="宋体"/>
          <w:b/>
          <w:color w:val="000000"/>
          <w:sz w:val="36"/>
          <w:szCs w:val="36"/>
          <w:highlight w:val="none"/>
        </w:rPr>
      </w:pPr>
      <w:r>
        <w:rPr>
          <w:rFonts w:hint="eastAsia" w:ascii="宋体" w:hAnsi="宋体" w:cs="宋体"/>
          <w:b/>
          <w:color w:val="000000"/>
          <w:sz w:val="36"/>
          <w:szCs w:val="36"/>
          <w:highlight w:val="none"/>
        </w:rPr>
        <w:br w:type="page"/>
      </w:r>
    </w:p>
    <w:p w14:paraId="0922FF63">
      <w:pPr>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第四部分 </w:t>
      </w:r>
      <w:bookmarkStart w:id="51" w:name="_Toc184308079"/>
      <w:bookmarkEnd w:id="51"/>
      <w:bookmarkStart w:id="52" w:name="_Toc184308058"/>
      <w:bookmarkEnd w:id="52"/>
      <w:bookmarkStart w:id="53" w:name="_Toc184308075"/>
      <w:bookmarkEnd w:id="53"/>
      <w:bookmarkStart w:id="54" w:name="_Toc184312122"/>
      <w:bookmarkEnd w:id="54"/>
      <w:bookmarkStart w:id="55" w:name="_Toc184310303"/>
      <w:bookmarkEnd w:id="55"/>
      <w:bookmarkStart w:id="56" w:name="_Toc184310328"/>
      <w:bookmarkEnd w:id="56"/>
      <w:bookmarkStart w:id="57" w:name="_Toc184314454"/>
      <w:bookmarkEnd w:id="57"/>
      <w:bookmarkStart w:id="58" w:name="_Toc184310301"/>
      <w:bookmarkEnd w:id="58"/>
      <w:bookmarkStart w:id="59" w:name="_Toc184310338"/>
      <w:bookmarkEnd w:id="59"/>
      <w:bookmarkStart w:id="60" w:name="_Toc184310299"/>
      <w:bookmarkEnd w:id="60"/>
      <w:bookmarkStart w:id="61" w:name="_Toc184314479"/>
      <w:bookmarkEnd w:id="61"/>
      <w:bookmarkStart w:id="62" w:name="_Toc184312092"/>
      <w:bookmarkEnd w:id="62"/>
      <w:bookmarkStart w:id="63" w:name="_Toc184314448"/>
      <w:bookmarkEnd w:id="63"/>
      <w:bookmarkStart w:id="64" w:name="_Toc184312127"/>
      <w:bookmarkEnd w:id="64"/>
      <w:bookmarkStart w:id="65" w:name="_Toc184313242"/>
      <w:bookmarkEnd w:id="65"/>
      <w:bookmarkStart w:id="66" w:name="_Toc184313272"/>
      <w:bookmarkEnd w:id="66"/>
      <w:bookmarkStart w:id="67" w:name="_Toc184314472"/>
      <w:bookmarkEnd w:id="67"/>
      <w:bookmarkStart w:id="68" w:name="_Toc184313275"/>
      <w:bookmarkEnd w:id="68"/>
      <w:bookmarkStart w:id="69" w:name="_Toc184312114"/>
      <w:bookmarkEnd w:id="69"/>
      <w:bookmarkStart w:id="70" w:name="_Toc184310331"/>
      <w:bookmarkEnd w:id="70"/>
      <w:bookmarkStart w:id="71" w:name="_Toc184314431"/>
      <w:bookmarkEnd w:id="71"/>
      <w:bookmarkStart w:id="72" w:name="_Toc184312101"/>
      <w:bookmarkEnd w:id="72"/>
      <w:bookmarkStart w:id="73" w:name="_Toc184313291"/>
      <w:bookmarkEnd w:id="73"/>
      <w:bookmarkStart w:id="74" w:name="_Toc184314467"/>
      <w:bookmarkEnd w:id="74"/>
      <w:bookmarkStart w:id="75" w:name="_Toc184313238"/>
      <w:bookmarkEnd w:id="75"/>
      <w:bookmarkStart w:id="76" w:name="_Toc184308084"/>
      <w:bookmarkEnd w:id="76"/>
      <w:bookmarkStart w:id="77" w:name="_Toc184314413"/>
      <w:bookmarkEnd w:id="77"/>
      <w:bookmarkStart w:id="78" w:name="_Toc184308048"/>
      <w:bookmarkEnd w:id="78"/>
      <w:bookmarkStart w:id="79" w:name="_Toc184314424"/>
      <w:bookmarkEnd w:id="79"/>
      <w:bookmarkStart w:id="80" w:name="_Toc184312079"/>
      <w:bookmarkEnd w:id="80"/>
      <w:bookmarkStart w:id="81" w:name="_Toc184308080"/>
      <w:bookmarkEnd w:id="81"/>
      <w:bookmarkStart w:id="82" w:name="_Toc184313278"/>
      <w:bookmarkEnd w:id="82"/>
      <w:bookmarkStart w:id="83" w:name="_Toc184310291"/>
      <w:bookmarkEnd w:id="83"/>
      <w:bookmarkStart w:id="84" w:name="_Toc184308074"/>
      <w:bookmarkEnd w:id="84"/>
      <w:bookmarkStart w:id="85" w:name="_Toc184312067"/>
      <w:bookmarkEnd w:id="85"/>
      <w:bookmarkStart w:id="86" w:name="_Toc184308061"/>
      <w:bookmarkEnd w:id="86"/>
      <w:bookmarkStart w:id="87" w:name="_Toc184313255"/>
      <w:bookmarkEnd w:id="87"/>
      <w:bookmarkStart w:id="88" w:name="_Toc184313286"/>
      <w:bookmarkEnd w:id="88"/>
      <w:bookmarkStart w:id="89" w:name="_Toc184308045"/>
      <w:bookmarkEnd w:id="89"/>
      <w:bookmarkStart w:id="90" w:name="_Toc184310327"/>
      <w:bookmarkEnd w:id="90"/>
      <w:bookmarkStart w:id="91" w:name="_Toc184314412"/>
      <w:bookmarkEnd w:id="91"/>
      <w:bookmarkStart w:id="92" w:name="_Toc184313294"/>
      <w:bookmarkEnd w:id="92"/>
      <w:bookmarkStart w:id="93" w:name="_Toc184313301"/>
      <w:bookmarkEnd w:id="93"/>
      <w:bookmarkStart w:id="94" w:name="_Toc184308067"/>
      <w:bookmarkEnd w:id="94"/>
      <w:bookmarkStart w:id="95" w:name="_Toc184313257"/>
      <w:bookmarkEnd w:id="95"/>
      <w:bookmarkStart w:id="96" w:name="_Toc184308055"/>
      <w:bookmarkEnd w:id="96"/>
      <w:bookmarkStart w:id="97" w:name="_Toc184313269"/>
      <w:bookmarkEnd w:id="97"/>
      <w:bookmarkStart w:id="98" w:name="_Toc184312097"/>
      <w:bookmarkEnd w:id="98"/>
      <w:bookmarkStart w:id="99" w:name="_Toc184308072"/>
      <w:bookmarkEnd w:id="99"/>
      <w:bookmarkStart w:id="100" w:name="_Toc184308105"/>
      <w:bookmarkEnd w:id="100"/>
      <w:bookmarkStart w:id="101" w:name="_Toc184308086"/>
      <w:bookmarkEnd w:id="101"/>
      <w:bookmarkStart w:id="102" w:name="_Toc184310341"/>
      <w:bookmarkEnd w:id="102"/>
      <w:bookmarkStart w:id="103" w:name="_Toc184314425"/>
      <w:bookmarkEnd w:id="103"/>
      <w:bookmarkStart w:id="104" w:name="_Toc184308098"/>
      <w:bookmarkEnd w:id="104"/>
      <w:bookmarkStart w:id="105" w:name="_Toc184314428"/>
      <w:bookmarkEnd w:id="105"/>
      <w:bookmarkStart w:id="106" w:name="_Toc184314466"/>
      <w:bookmarkEnd w:id="106"/>
      <w:bookmarkStart w:id="107" w:name="_Toc184308102"/>
      <w:bookmarkEnd w:id="107"/>
      <w:bookmarkStart w:id="108" w:name="_Toc184308037"/>
      <w:bookmarkEnd w:id="108"/>
      <w:bookmarkStart w:id="109" w:name="_Toc184308076"/>
      <w:bookmarkEnd w:id="109"/>
      <w:bookmarkStart w:id="110" w:name="_Toc184314476"/>
      <w:bookmarkEnd w:id="110"/>
      <w:bookmarkStart w:id="111" w:name="_Toc184310295"/>
      <w:bookmarkEnd w:id="111"/>
      <w:bookmarkStart w:id="112" w:name="_Toc184313249"/>
      <w:bookmarkEnd w:id="112"/>
      <w:bookmarkStart w:id="113" w:name="_Toc184314463"/>
      <w:bookmarkEnd w:id="113"/>
      <w:bookmarkStart w:id="114" w:name="_Toc184312125"/>
      <w:bookmarkEnd w:id="114"/>
      <w:bookmarkStart w:id="115" w:name="_Toc184310285"/>
      <w:bookmarkEnd w:id="115"/>
      <w:bookmarkStart w:id="116" w:name="_Toc184314438"/>
      <w:bookmarkEnd w:id="116"/>
      <w:bookmarkStart w:id="117" w:name="_Toc184310277"/>
      <w:bookmarkEnd w:id="117"/>
      <w:bookmarkStart w:id="118" w:name="_Toc184312100"/>
      <w:bookmarkEnd w:id="118"/>
      <w:bookmarkStart w:id="119" w:name="_Toc184313276"/>
      <w:bookmarkEnd w:id="119"/>
      <w:bookmarkStart w:id="120" w:name="_Toc184314437"/>
      <w:bookmarkEnd w:id="120"/>
      <w:bookmarkStart w:id="121" w:name="_Toc184308083"/>
      <w:bookmarkEnd w:id="121"/>
      <w:bookmarkStart w:id="122" w:name="_Toc184313307"/>
      <w:bookmarkEnd w:id="122"/>
      <w:bookmarkStart w:id="123" w:name="_Toc184310282"/>
      <w:bookmarkEnd w:id="123"/>
      <w:bookmarkStart w:id="124" w:name="_Toc184313271"/>
      <w:bookmarkEnd w:id="124"/>
      <w:bookmarkStart w:id="125" w:name="_Toc184313252"/>
      <w:bookmarkEnd w:id="125"/>
      <w:bookmarkStart w:id="126" w:name="_Toc184308060"/>
      <w:bookmarkEnd w:id="126"/>
      <w:bookmarkStart w:id="127" w:name="_Toc184312134"/>
      <w:bookmarkEnd w:id="127"/>
      <w:bookmarkStart w:id="128" w:name="_Toc184314456"/>
      <w:bookmarkEnd w:id="128"/>
      <w:bookmarkStart w:id="129" w:name="_Toc184313250"/>
      <w:bookmarkEnd w:id="129"/>
      <w:bookmarkStart w:id="130" w:name="_Toc184313298"/>
      <w:bookmarkEnd w:id="130"/>
      <w:bookmarkStart w:id="131" w:name="_Toc184308100"/>
      <w:bookmarkEnd w:id="131"/>
      <w:bookmarkStart w:id="132" w:name="_Toc184313253"/>
      <w:bookmarkEnd w:id="132"/>
      <w:bookmarkStart w:id="133" w:name="_Toc184308107"/>
      <w:bookmarkEnd w:id="133"/>
      <w:bookmarkStart w:id="134" w:name="_Toc184308044"/>
      <w:bookmarkEnd w:id="134"/>
      <w:bookmarkStart w:id="135" w:name="_Toc184314417"/>
      <w:bookmarkEnd w:id="135"/>
      <w:bookmarkStart w:id="136" w:name="_Toc184314470"/>
      <w:bookmarkEnd w:id="136"/>
      <w:bookmarkStart w:id="137" w:name="_Toc184312109"/>
      <w:bookmarkEnd w:id="137"/>
      <w:bookmarkStart w:id="138" w:name="_Toc184312099"/>
      <w:bookmarkEnd w:id="138"/>
      <w:bookmarkStart w:id="139" w:name="_Toc184314411"/>
      <w:bookmarkEnd w:id="139"/>
      <w:bookmarkStart w:id="140" w:name="_Toc184314468"/>
      <w:bookmarkEnd w:id="140"/>
      <w:bookmarkStart w:id="141" w:name="_Toc184313251"/>
      <w:bookmarkEnd w:id="141"/>
      <w:bookmarkStart w:id="142" w:name="_Toc184314423"/>
      <w:bookmarkEnd w:id="142"/>
      <w:bookmarkStart w:id="143" w:name="_Toc184308059"/>
      <w:bookmarkEnd w:id="143"/>
      <w:bookmarkStart w:id="144" w:name="_Toc184312075"/>
      <w:bookmarkEnd w:id="144"/>
      <w:bookmarkStart w:id="145" w:name="_Toc184310309"/>
      <w:bookmarkEnd w:id="145"/>
      <w:bookmarkStart w:id="146" w:name="_Toc184313279"/>
      <w:bookmarkEnd w:id="146"/>
      <w:bookmarkStart w:id="147" w:name="_Toc184312133"/>
      <w:bookmarkEnd w:id="147"/>
      <w:bookmarkStart w:id="148" w:name="_Toc184313262"/>
      <w:bookmarkEnd w:id="148"/>
      <w:bookmarkStart w:id="149" w:name="_Toc184312128"/>
      <w:bookmarkEnd w:id="149"/>
      <w:bookmarkStart w:id="150" w:name="_Toc184308053"/>
      <w:bookmarkEnd w:id="150"/>
      <w:bookmarkStart w:id="151" w:name="_Toc184312119"/>
      <w:bookmarkEnd w:id="151"/>
      <w:bookmarkStart w:id="152" w:name="_Toc184312090"/>
      <w:bookmarkEnd w:id="152"/>
      <w:bookmarkStart w:id="153" w:name="_Toc184312078"/>
      <w:bookmarkEnd w:id="153"/>
      <w:bookmarkStart w:id="154" w:name="_Toc184308036"/>
      <w:bookmarkEnd w:id="154"/>
      <w:bookmarkStart w:id="155" w:name="_Toc184314474"/>
      <w:bookmarkEnd w:id="155"/>
      <w:bookmarkStart w:id="156" w:name="_Toc184312091"/>
      <w:bookmarkEnd w:id="156"/>
      <w:bookmarkStart w:id="157" w:name="_Toc184313243"/>
      <w:bookmarkEnd w:id="157"/>
      <w:bookmarkStart w:id="158" w:name="_Toc184312111"/>
      <w:bookmarkEnd w:id="158"/>
      <w:bookmarkStart w:id="159" w:name="_Toc184310323"/>
      <w:bookmarkEnd w:id="159"/>
      <w:bookmarkStart w:id="160" w:name="_Toc184312073"/>
      <w:bookmarkEnd w:id="160"/>
      <w:bookmarkStart w:id="161" w:name="_Toc184313305"/>
      <w:bookmarkEnd w:id="161"/>
      <w:bookmarkStart w:id="162" w:name="_Toc184314446"/>
      <w:bookmarkEnd w:id="162"/>
      <w:bookmarkStart w:id="163" w:name="_Toc184313261"/>
      <w:bookmarkEnd w:id="163"/>
      <w:bookmarkStart w:id="164" w:name="_Toc184308091"/>
      <w:bookmarkEnd w:id="164"/>
      <w:bookmarkStart w:id="165" w:name="_Toc184310317"/>
      <w:bookmarkEnd w:id="165"/>
      <w:bookmarkStart w:id="166" w:name="_Toc184308106"/>
      <w:bookmarkEnd w:id="166"/>
      <w:bookmarkStart w:id="167" w:name="_Toc184308088"/>
      <w:bookmarkEnd w:id="167"/>
      <w:bookmarkStart w:id="168" w:name="_Toc184312110"/>
      <w:bookmarkEnd w:id="168"/>
      <w:bookmarkStart w:id="169" w:name="_Toc184314444"/>
      <w:bookmarkEnd w:id="169"/>
      <w:bookmarkStart w:id="170" w:name="_Toc184308081"/>
      <w:bookmarkEnd w:id="170"/>
      <w:bookmarkStart w:id="171" w:name="_Toc184314481"/>
      <w:bookmarkEnd w:id="171"/>
      <w:bookmarkStart w:id="172" w:name="_Toc184314453"/>
      <w:bookmarkEnd w:id="172"/>
      <w:bookmarkStart w:id="173" w:name="_Toc184314455"/>
      <w:bookmarkEnd w:id="173"/>
      <w:bookmarkStart w:id="174" w:name="_Toc184310281"/>
      <w:bookmarkEnd w:id="174"/>
      <w:bookmarkStart w:id="175" w:name="_Toc184312095"/>
      <w:bookmarkEnd w:id="175"/>
      <w:bookmarkStart w:id="176" w:name="_Toc184308069"/>
      <w:bookmarkEnd w:id="176"/>
      <w:bookmarkStart w:id="177" w:name="_Toc184310313"/>
      <w:bookmarkEnd w:id="177"/>
      <w:bookmarkStart w:id="178" w:name="_Toc184308071"/>
      <w:bookmarkEnd w:id="178"/>
      <w:bookmarkStart w:id="179" w:name="_Toc184314432"/>
      <w:bookmarkEnd w:id="179"/>
      <w:bookmarkStart w:id="180" w:name="_Toc184312071"/>
      <w:bookmarkEnd w:id="180"/>
      <w:bookmarkStart w:id="181" w:name="_Toc184313268"/>
      <w:bookmarkEnd w:id="181"/>
      <w:bookmarkStart w:id="182" w:name="_Toc184308090"/>
      <w:bookmarkEnd w:id="182"/>
      <w:bookmarkStart w:id="183" w:name="_Toc184310300"/>
      <w:bookmarkEnd w:id="183"/>
      <w:bookmarkStart w:id="184" w:name="_Toc184312112"/>
      <w:bookmarkEnd w:id="184"/>
      <w:bookmarkStart w:id="185" w:name="_Toc184310319"/>
      <w:bookmarkEnd w:id="185"/>
      <w:bookmarkStart w:id="186" w:name="_Toc184312084"/>
      <w:bookmarkEnd w:id="186"/>
      <w:bookmarkStart w:id="187" w:name="_Toc184312104"/>
      <w:bookmarkEnd w:id="187"/>
      <w:bookmarkStart w:id="188" w:name="_Toc184314422"/>
      <w:bookmarkEnd w:id="188"/>
      <w:bookmarkStart w:id="189" w:name="_Toc184313306"/>
      <w:bookmarkEnd w:id="189"/>
      <w:bookmarkStart w:id="190" w:name="_Toc184308087"/>
      <w:bookmarkEnd w:id="190"/>
      <w:bookmarkStart w:id="191" w:name="_Toc184310325"/>
      <w:bookmarkEnd w:id="191"/>
      <w:bookmarkStart w:id="192" w:name="_Toc184312132"/>
      <w:bookmarkEnd w:id="192"/>
      <w:bookmarkStart w:id="193" w:name="_Toc184312077"/>
      <w:bookmarkEnd w:id="193"/>
      <w:bookmarkStart w:id="194" w:name="_Toc184310324"/>
      <w:bookmarkEnd w:id="194"/>
      <w:bookmarkStart w:id="195" w:name="_Toc184310311"/>
      <w:bookmarkEnd w:id="195"/>
      <w:bookmarkStart w:id="196" w:name="_Toc184310292"/>
      <w:bookmarkEnd w:id="196"/>
      <w:bookmarkStart w:id="197" w:name="_Toc184310312"/>
      <w:bookmarkEnd w:id="197"/>
      <w:bookmarkStart w:id="198" w:name="_Toc184308041"/>
      <w:bookmarkEnd w:id="198"/>
      <w:bookmarkStart w:id="199" w:name="_Toc184310334"/>
      <w:bookmarkEnd w:id="199"/>
      <w:bookmarkStart w:id="200" w:name="_Toc184308065"/>
      <w:bookmarkEnd w:id="200"/>
      <w:bookmarkStart w:id="201" w:name="_Toc184308103"/>
      <w:bookmarkEnd w:id="201"/>
      <w:bookmarkStart w:id="202" w:name="_Toc184312094"/>
      <w:bookmarkEnd w:id="202"/>
      <w:bookmarkStart w:id="203" w:name="_Toc184313248"/>
      <w:bookmarkEnd w:id="203"/>
      <w:bookmarkStart w:id="204" w:name="_Toc184313299"/>
      <w:bookmarkEnd w:id="204"/>
      <w:bookmarkStart w:id="205" w:name="_Toc184308101"/>
      <w:bookmarkEnd w:id="205"/>
      <w:bookmarkStart w:id="206" w:name="_Toc184314457"/>
      <w:bookmarkEnd w:id="206"/>
      <w:bookmarkStart w:id="207" w:name="_Toc184313247"/>
      <w:bookmarkEnd w:id="207"/>
      <w:bookmarkStart w:id="208" w:name="_Toc184314450"/>
      <w:bookmarkEnd w:id="208"/>
      <w:bookmarkStart w:id="209" w:name="_Toc184313259"/>
      <w:bookmarkEnd w:id="209"/>
      <w:bookmarkStart w:id="210" w:name="_Toc184314410"/>
      <w:bookmarkEnd w:id="210"/>
      <w:bookmarkStart w:id="211" w:name="_Toc184310316"/>
      <w:bookmarkEnd w:id="211"/>
      <w:bookmarkStart w:id="212" w:name="_Toc184308043"/>
      <w:bookmarkEnd w:id="212"/>
      <w:bookmarkStart w:id="213" w:name="_Toc184313245"/>
      <w:bookmarkEnd w:id="213"/>
      <w:bookmarkStart w:id="214" w:name="_Toc184308049"/>
      <w:bookmarkEnd w:id="214"/>
      <w:bookmarkStart w:id="215" w:name="_Toc184314475"/>
      <w:bookmarkEnd w:id="215"/>
      <w:bookmarkStart w:id="216" w:name="_Toc184310315"/>
      <w:bookmarkEnd w:id="216"/>
      <w:bookmarkStart w:id="217" w:name="_Toc184313295"/>
      <w:bookmarkEnd w:id="217"/>
      <w:bookmarkStart w:id="218" w:name="_Toc184313241"/>
      <w:bookmarkEnd w:id="218"/>
      <w:bookmarkStart w:id="219" w:name="_Toc184310343"/>
      <w:bookmarkEnd w:id="219"/>
      <w:bookmarkStart w:id="220" w:name="_Toc184312108"/>
      <w:bookmarkEnd w:id="220"/>
      <w:bookmarkStart w:id="221" w:name="_Toc184310280"/>
      <w:bookmarkEnd w:id="221"/>
      <w:bookmarkStart w:id="222" w:name="_Toc184310287"/>
      <w:bookmarkEnd w:id="222"/>
      <w:bookmarkStart w:id="223" w:name="_Toc184308070"/>
      <w:bookmarkEnd w:id="223"/>
      <w:bookmarkStart w:id="224" w:name="_Toc184314441"/>
      <w:bookmarkEnd w:id="224"/>
      <w:bookmarkStart w:id="225" w:name="_Toc184314442"/>
      <w:bookmarkEnd w:id="225"/>
      <w:bookmarkStart w:id="226" w:name="_Toc184314420"/>
      <w:bookmarkEnd w:id="226"/>
      <w:bookmarkStart w:id="227" w:name="_Toc184312117"/>
      <w:bookmarkEnd w:id="227"/>
      <w:bookmarkStart w:id="228" w:name="_Toc184313284"/>
      <w:bookmarkEnd w:id="228"/>
      <w:bookmarkStart w:id="229" w:name="_Toc184310339"/>
      <w:bookmarkEnd w:id="229"/>
      <w:bookmarkStart w:id="230" w:name="_Toc184313277"/>
      <w:bookmarkEnd w:id="230"/>
      <w:bookmarkStart w:id="231" w:name="_Toc184314443"/>
      <w:bookmarkEnd w:id="231"/>
      <w:bookmarkStart w:id="232" w:name="_Toc184312139"/>
      <w:bookmarkEnd w:id="232"/>
      <w:bookmarkStart w:id="233" w:name="_Toc184314471"/>
      <w:bookmarkEnd w:id="233"/>
      <w:bookmarkStart w:id="234" w:name="_Toc184313239"/>
      <w:bookmarkEnd w:id="234"/>
      <w:bookmarkStart w:id="235" w:name="_Toc184312118"/>
      <w:bookmarkEnd w:id="235"/>
      <w:bookmarkStart w:id="236" w:name="_Toc184312105"/>
      <w:bookmarkEnd w:id="236"/>
      <w:bookmarkStart w:id="237" w:name="_Toc184313309"/>
      <w:bookmarkEnd w:id="237"/>
      <w:bookmarkStart w:id="238" w:name="_Toc184310306"/>
      <w:bookmarkEnd w:id="238"/>
      <w:bookmarkStart w:id="239" w:name="_Toc184314433"/>
      <w:bookmarkEnd w:id="239"/>
      <w:bookmarkStart w:id="240" w:name="_Toc184310322"/>
      <w:bookmarkEnd w:id="240"/>
      <w:bookmarkStart w:id="241" w:name="_Toc184313240"/>
      <w:bookmarkEnd w:id="241"/>
      <w:bookmarkStart w:id="242" w:name="_Toc184308096"/>
      <w:bookmarkEnd w:id="242"/>
      <w:bookmarkStart w:id="243" w:name="_Toc184314461"/>
      <w:bookmarkEnd w:id="243"/>
      <w:bookmarkStart w:id="244" w:name="_Toc184308056"/>
      <w:bookmarkEnd w:id="244"/>
      <w:bookmarkStart w:id="245" w:name="_Toc184310298"/>
      <w:bookmarkEnd w:id="245"/>
      <w:bookmarkStart w:id="246" w:name="_Toc184312086"/>
      <w:bookmarkEnd w:id="246"/>
      <w:bookmarkStart w:id="247" w:name="_Toc184310276"/>
      <w:bookmarkEnd w:id="247"/>
      <w:bookmarkStart w:id="248" w:name="_Toc184313266"/>
      <w:bookmarkEnd w:id="248"/>
      <w:bookmarkStart w:id="249" w:name="_Toc184312082"/>
      <w:bookmarkEnd w:id="249"/>
      <w:bookmarkStart w:id="250" w:name="_Toc184312088"/>
      <w:bookmarkEnd w:id="250"/>
      <w:bookmarkStart w:id="251" w:name="_Toc184312126"/>
      <w:bookmarkEnd w:id="251"/>
      <w:bookmarkStart w:id="252" w:name="_Toc184314480"/>
      <w:bookmarkEnd w:id="252"/>
      <w:bookmarkStart w:id="253" w:name="_Toc184313270"/>
      <w:bookmarkEnd w:id="253"/>
      <w:bookmarkStart w:id="254" w:name="_Toc184312076"/>
      <w:bookmarkEnd w:id="254"/>
      <w:bookmarkStart w:id="255" w:name="_Toc184314429"/>
      <w:bookmarkEnd w:id="255"/>
      <w:bookmarkStart w:id="256" w:name="_Toc184312123"/>
      <w:bookmarkEnd w:id="256"/>
      <w:bookmarkStart w:id="257" w:name="_Toc184313244"/>
      <w:bookmarkEnd w:id="257"/>
      <w:bookmarkStart w:id="258" w:name="_Toc184310293"/>
      <w:bookmarkEnd w:id="258"/>
      <w:bookmarkStart w:id="259" w:name="_Toc184310336"/>
      <w:bookmarkEnd w:id="259"/>
      <w:bookmarkStart w:id="260" w:name="_Toc184314459"/>
      <w:bookmarkEnd w:id="260"/>
      <w:bookmarkStart w:id="261" w:name="_Toc184310284"/>
      <w:bookmarkEnd w:id="261"/>
      <w:bookmarkStart w:id="262" w:name="_Toc184312087"/>
      <w:bookmarkEnd w:id="262"/>
      <w:bookmarkStart w:id="263" w:name="_Toc184312083"/>
      <w:bookmarkEnd w:id="263"/>
      <w:bookmarkStart w:id="264" w:name="_Toc184313280"/>
      <w:bookmarkEnd w:id="264"/>
      <w:bookmarkStart w:id="265" w:name="_Toc184312131"/>
      <w:bookmarkEnd w:id="265"/>
      <w:bookmarkStart w:id="266" w:name="_Toc184314427"/>
      <w:bookmarkEnd w:id="266"/>
      <w:bookmarkStart w:id="267" w:name="_Toc184308092"/>
      <w:bookmarkEnd w:id="267"/>
      <w:bookmarkStart w:id="268" w:name="_Toc184312102"/>
      <w:bookmarkEnd w:id="268"/>
      <w:bookmarkStart w:id="269" w:name="_Toc184312116"/>
      <w:bookmarkEnd w:id="269"/>
      <w:bookmarkStart w:id="270" w:name="_Toc184310279"/>
      <w:bookmarkEnd w:id="270"/>
      <w:bookmarkStart w:id="271" w:name="_Toc184312085"/>
      <w:bookmarkEnd w:id="271"/>
      <w:bookmarkStart w:id="272" w:name="_Toc184312121"/>
      <w:bookmarkEnd w:id="272"/>
      <w:bookmarkStart w:id="273" w:name="_Toc184313287"/>
      <w:bookmarkEnd w:id="273"/>
      <w:bookmarkStart w:id="274" w:name="_Toc184314430"/>
      <w:bookmarkEnd w:id="274"/>
      <w:bookmarkStart w:id="275" w:name="_Toc184314464"/>
      <w:bookmarkEnd w:id="275"/>
      <w:bookmarkStart w:id="276" w:name="_Toc184310333"/>
      <w:bookmarkEnd w:id="276"/>
      <w:bookmarkStart w:id="277" w:name="_Toc184310314"/>
      <w:bookmarkEnd w:id="277"/>
      <w:bookmarkStart w:id="278" w:name="_Toc184310289"/>
      <w:bookmarkEnd w:id="278"/>
      <w:bookmarkStart w:id="279" w:name="_Toc184312103"/>
      <w:bookmarkEnd w:id="279"/>
      <w:bookmarkStart w:id="280" w:name="_Toc184308062"/>
      <w:bookmarkEnd w:id="280"/>
      <w:bookmarkStart w:id="281" w:name="_Toc184308068"/>
      <w:bookmarkEnd w:id="281"/>
      <w:bookmarkStart w:id="282" w:name="_Toc184310288"/>
      <w:bookmarkEnd w:id="282"/>
      <w:bookmarkStart w:id="283" w:name="_Toc184310335"/>
      <w:bookmarkEnd w:id="283"/>
      <w:bookmarkStart w:id="284" w:name="_Toc184312068"/>
      <w:bookmarkEnd w:id="284"/>
      <w:bookmarkStart w:id="285" w:name="_Toc184310305"/>
      <w:bookmarkEnd w:id="285"/>
      <w:bookmarkStart w:id="286" w:name="_Toc184308066"/>
      <w:bookmarkEnd w:id="286"/>
      <w:bookmarkStart w:id="287" w:name="_Toc184308052"/>
      <w:bookmarkEnd w:id="287"/>
      <w:bookmarkStart w:id="288" w:name="_Toc184308040"/>
      <w:bookmarkEnd w:id="288"/>
      <w:bookmarkStart w:id="289" w:name="_Toc184313293"/>
      <w:bookmarkEnd w:id="289"/>
      <w:bookmarkStart w:id="290" w:name="_Toc184308057"/>
      <w:bookmarkEnd w:id="290"/>
      <w:bookmarkStart w:id="291" w:name="_Toc184308104"/>
      <w:bookmarkEnd w:id="291"/>
      <w:bookmarkStart w:id="292" w:name="_Toc184313292"/>
      <w:bookmarkEnd w:id="292"/>
      <w:bookmarkStart w:id="293" w:name="_Toc184310337"/>
      <w:bookmarkEnd w:id="293"/>
      <w:bookmarkStart w:id="294" w:name="_Toc184310297"/>
      <w:bookmarkEnd w:id="294"/>
      <w:bookmarkStart w:id="295" w:name="_Toc184313254"/>
      <w:bookmarkEnd w:id="295"/>
      <w:bookmarkStart w:id="296" w:name="_Toc184313303"/>
      <w:bookmarkEnd w:id="296"/>
      <w:bookmarkStart w:id="297" w:name="_Toc184312135"/>
      <w:bookmarkEnd w:id="297"/>
      <w:bookmarkStart w:id="298" w:name="_Toc184310294"/>
      <w:bookmarkEnd w:id="298"/>
      <w:bookmarkStart w:id="299" w:name="_Toc184308094"/>
      <w:bookmarkEnd w:id="299"/>
      <w:bookmarkStart w:id="300" w:name="_Toc184312130"/>
      <w:bookmarkEnd w:id="300"/>
      <w:bookmarkStart w:id="301" w:name="_Toc184314414"/>
      <w:bookmarkEnd w:id="301"/>
      <w:bookmarkStart w:id="302" w:name="_Toc184314434"/>
      <w:bookmarkEnd w:id="302"/>
      <w:bookmarkStart w:id="303" w:name="_Toc184310302"/>
      <w:bookmarkEnd w:id="303"/>
      <w:bookmarkStart w:id="304" w:name="_Toc184310283"/>
      <w:bookmarkEnd w:id="304"/>
      <w:bookmarkStart w:id="305" w:name="_Toc184313290"/>
      <w:bookmarkEnd w:id="305"/>
      <w:bookmarkStart w:id="306" w:name="_Toc184310308"/>
      <w:bookmarkEnd w:id="306"/>
      <w:bookmarkStart w:id="307" w:name="_Toc184314426"/>
      <w:bookmarkEnd w:id="307"/>
      <w:bookmarkStart w:id="308" w:name="_Toc184312074"/>
      <w:bookmarkEnd w:id="308"/>
      <w:bookmarkStart w:id="309" w:name="_Toc184310296"/>
      <w:bookmarkEnd w:id="309"/>
      <w:bookmarkStart w:id="310" w:name="_Toc184312107"/>
      <w:bookmarkEnd w:id="310"/>
      <w:bookmarkStart w:id="311" w:name="_Toc184310304"/>
      <w:bookmarkEnd w:id="311"/>
      <w:bookmarkStart w:id="312" w:name="_Toc184310290"/>
      <w:bookmarkEnd w:id="312"/>
      <w:bookmarkStart w:id="313" w:name="_Toc184308046"/>
      <w:bookmarkEnd w:id="313"/>
      <w:bookmarkStart w:id="314" w:name="_Toc184314473"/>
      <w:bookmarkEnd w:id="314"/>
      <w:bookmarkStart w:id="315" w:name="_Toc184314482"/>
      <w:bookmarkEnd w:id="315"/>
      <w:bookmarkStart w:id="316" w:name="_Toc184312089"/>
      <w:bookmarkEnd w:id="316"/>
      <w:bookmarkStart w:id="317" w:name="_Toc184312137"/>
      <w:bookmarkEnd w:id="317"/>
      <w:bookmarkStart w:id="318" w:name="_Toc184313267"/>
      <w:bookmarkEnd w:id="318"/>
      <w:bookmarkStart w:id="319" w:name="_Toc184313258"/>
      <w:bookmarkEnd w:id="319"/>
      <w:bookmarkStart w:id="320" w:name="_Toc184308097"/>
      <w:bookmarkEnd w:id="320"/>
      <w:bookmarkStart w:id="321" w:name="_Toc184313300"/>
      <w:bookmarkEnd w:id="321"/>
      <w:bookmarkStart w:id="322" w:name="_Toc184310310"/>
      <w:bookmarkEnd w:id="322"/>
      <w:bookmarkStart w:id="323" w:name="_Toc184314458"/>
      <w:bookmarkEnd w:id="323"/>
      <w:bookmarkStart w:id="324" w:name="_Toc184314447"/>
      <w:bookmarkEnd w:id="324"/>
      <w:bookmarkStart w:id="325" w:name="_Toc184310320"/>
      <w:bookmarkEnd w:id="325"/>
      <w:bookmarkStart w:id="326" w:name="_Toc184313274"/>
      <w:bookmarkEnd w:id="326"/>
      <w:bookmarkStart w:id="327" w:name="_Toc184308051"/>
      <w:bookmarkEnd w:id="327"/>
      <w:bookmarkStart w:id="328" w:name="_Toc184310272"/>
      <w:bookmarkEnd w:id="328"/>
      <w:bookmarkStart w:id="329" w:name="_Toc184310273"/>
      <w:bookmarkEnd w:id="329"/>
      <w:bookmarkStart w:id="330" w:name="_Toc184310340"/>
      <w:bookmarkEnd w:id="330"/>
      <w:bookmarkStart w:id="331" w:name="_Toc184313265"/>
      <w:bookmarkEnd w:id="331"/>
      <w:bookmarkStart w:id="332" w:name="_Toc184310275"/>
      <w:bookmarkEnd w:id="332"/>
      <w:bookmarkStart w:id="333" w:name="_Toc184314451"/>
      <w:bookmarkEnd w:id="333"/>
      <w:bookmarkStart w:id="334" w:name="_Toc184308077"/>
      <w:bookmarkEnd w:id="334"/>
      <w:bookmarkStart w:id="335" w:name="_Toc184308073"/>
      <w:bookmarkEnd w:id="335"/>
      <w:bookmarkStart w:id="336" w:name="_Toc184313285"/>
      <w:bookmarkEnd w:id="336"/>
      <w:bookmarkStart w:id="337" w:name="_Toc184312080"/>
      <w:bookmarkEnd w:id="337"/>
      <w:bookmarkStart w:id="338" w:name="_Toc184312113"/>
      <w:bookmarkEnd w:id="338"/>
      <w:bookmarkStart w:id="339" w:name="_Toc184310278"/>
      <w:bookmarkEnd w:id="339"/>
      <w:bookmarkStart w:id="340" w:name="_Toc184308099"/>
      <w:bookmarkEnd w:id="340"/>
      <w:bookmarkStart w:id="341" w:name="_Toc184313263"/>
      <w:bookmarkEnd w:id="341"/>
      <w:bookmarkStart w:id="342" w:name="_Toc184312129"/>
      <w:bookmarkEnd w:id="342"/>
      <w:bookmarkStart w:id="343" w:name="_Toc184308063"/>
      <w:bookmarkEnd w:id="343"/>
      <w:bookmarkStart w:id="344" w:name="_Toc184308054"/>
      <w:bookmarkEnd w:id="344"/>
      <w:bookmarkStart w:id="345" w:name="_Toc184314416"/>
      <w:bookmarkEnd w:id="345"/>
      <w:bookmarkStart w:id="346" w:name="_Toc184310344"/>
      <w:bookmarkEnd w:id="346"/>
      <w:bookmarkStart w:id="347" w:name="_Toc184308095"/>
      <w:bookmarkEnd w:id="347"/>
      <w:bookmarkStart w:id="348" w:name="_Toc184308093"/>
      <w:bookmarkEnd w:id="348"/>
      <w:bookmarkStart w:id="349" w:name="_Toc184310342"/>
      <w:bookmarkEnd w:id="349"/>
      <w:bookmarkStart w:id="350" w:name="_Toc184312136"/>
      <w:bookmarkEnd w:id="350"/>
      <w:bookmarkStart w:id="351" w:name="_Toc184312072"/>
      <w:bookmarkEnd w:id="351"/>
      <w:bookmarkStart w:id="352" w:name="_Toc184314477"/>
      <w:bookmarkEnd w:id="352"/>
      <w:bookmarkStart w:id="353" w:name="_Toc184308064"/>
      <w:bookmarkEnd w:id="353"/>
      <w:bookmarkStart w:id="354" w:name="_Toc184310286"/>
      <w:bookmarkEnd w:id="354"/>
      <w:bookmarkStart w:id="355" w:name="_Toc184314462"/>
      <w:bookmarkEnd w:id="355"/>
      <w:bookmarkStart w:id="356" w:name="_Toc184314452"/>
      <w:bookmarkEnd w:id="356"/>
      <w:bookmarkStart w:id="357" w:name="_Toc184313273"/>
      <w:bookmarkEnd w:id="357"/>
      <w:bookmarkStart w:id="358" w:name="_Toc184310330"/>
      <w:bookmarkEnd w:id="358"/>
      <w:bookmarkStart w:id="359" w:name="_Toc184312115"/>
      <w:bookmarkEnd w:id="359"/>
      <w:bookmarkStart w:id="360" w:name="_Toc184313283"/>
      <w:bookmarkEnd w:id="360"/>
      <w:bookmarkStart w:id="361" w:name="_Toc184312081"/>
      <w:bookmarkEnd w:id="361"/>
      <w:bookmarkStart w:id="362" w:name="_Toc184308089"/>
      <w:bookmarkEnd w:id="362"/>
      <w:bookmarkStart w:id="363" w:name="_Toc184313264"/>
      <w:bookmarkEnd w:id="363"/>
      <w:bookmarkStart w:id="364" w:name="_Toc184313304"/>
      <w:bookmarkEnd w:id="364"/>
      <w:bookmarkStart w:id="365" w:name="_Toc184313282"/>
      <w:bookmarkEnd w:id="365"/>
      <w:bookmarkStart w:id="366" w:name="_Toc184312069"/>
      <w:bookmarkEnd w:id="366"/>
      <w:bookmarkStart w:id="367" w:name="_Toc184313310"/>
      <w:bookmarkEnd w:id="367"/>
      <w:bookmarkStart w:id="368" w:name="_Toc184312093"/>
      <w:bookmarkEnd w:id="368"/>
      <w:bookmarkStart w:id="369" w:name="_Toc184314460"/>
      <w:bookmarkEnd w:id="369"/>
      <w:bookmarkStart w:id="370" w:name="_Toc184312124"/>
      <w:bookmarkEnd w:id="370"/>
      <w:bookmarkStart w:id="371" w:name="_Toc184308085"/>
      <w:bookmarkEnd w:id="371"/>
      <w:bookmarkStart w:id="372" w:name="_Toc184310326"/>
      <w:bookmarkEnd w:id="372"/>
      <w:bookmarkStart w:id="373" w:name="_Toc184308050"/>
      <w:bookmarkEnd w:id="373"/>
      <w:bookmarkStart w:id="374" w:name="_Toc184313256"/>
      <w:bookmarkEnd w:id="374"/>
      <w:bookmarkStart w:id="375" w:name="_Toc184314449"/>
      <w:bookmarkEnd w:id="375"/>
      <w:bookmarkStart w:id="376" w:name="_Toc184313297"/>
      <w:bookmarkEnd w:id="376"/>
      <w:bookmarkStart w:id="377" w:name="_Toc184314421"/>
      <w:bookmarkEnd w:id="377"/>
      <w:bookmarkStart w:id="378" w:name="_Toc184314445"/>
      <w:bookmarkEnd w:id="378"/>
      <w:bookmarkStart w:id="379" w:name="_Toc184310318"/>
      <w:bookmarkEnd w:id="379"/>
      <w:bookmarkStart w:id="380" w:name="_Toc184312120"/>
      <w:bookmarkEnd w:id="380"/>
      <w:bookmarkStart w:id="381" w:name="_Toc184313260"/>
      <w:bookmarkEnd w:id="381"/>
      <w:bookmarkStart w:id="382" w:name="_Toc184314478"/>
      <w:bookmarkEnd w:id="382"/>
      <w:bookmarkStart w:id="383" w:name="_Toc184313296"/>
      <w:bookmarkEnd w:id="383"/>
      <w:bookmarkStart w:id="384" w:name="_Toc184308108"/>
      <w:bookmarkEnd w:id="384"/>
      <w:bookmarkStart w:id="385" w:name="_Toc184312098"/>
      <w:bookmarkEnd w:id="385"/>
      <w:bookmarkStart w:id="386" w:name="_Toc184312106"/>
      <w:bookmarkEnd w:id="386"/>
      <w:bookmarkStart w:id="387" w:name="_Toc184314439"/>
      <w:bookmarkEnd w:id="387"/>
      <w:bookmarkStart w:id="388" w:name="_Toc184314418"/>
      <w:bookmarkEnd w:id="388"/>
      <w:bookmarkStart w:id="389" w:name="_Toc184312096"/>
      <w:bookmarkEnd w:id="389"/>
      <w:bookmarkStart w:id="390" w:name="_Toc184313246"/>
      <w:bookmarkEnd w:id="390"/>
      <w:bookmarkStart w:id="391" w:name="_Toc184310307"/>
      <w:bookmarkEnd w:id="391"/>
      <w:bookmarkStart w:id="392" w:name="_Toc184313288"/>
      <w:bookmarkEnd w:id="392"/>
      <w:bookmarkStart w:id="393" w:name="_Toc184313308"/>
      <w:bookmarkEnd w:id="393"/>
      <w:bookmarkStart w:id="394" w:name="_Toc184308039"/>
      <w:bookmarkEnd w:id="394"/>
      <w:bookmarkStart w:id="395" w:name="_Toc184314440"/>
      <w:bookmarkEnd w:id="395"/>
      <w:bookmarkStart w:id="396" w:name="_Toc184314465"/>
      <w:bookmarkEnd w:id="396"/>
      <w:bookmarkStart w:id="397" w:name="_Toc184308047"/>
      <w:bookmarkEnd w:id="397"/>
      <w:bookmarkStart w:id="398" w:name="_Toc184312138"/>
      <w:bookmarkEnd w:id="398"/>
      <w:bookmarkStart w:id="399" w:name="_Toc184310321"/>
      <w:bookmarkEnd w:id="399"/>
      <w:bookmarkStart w:id="400" w:name="_Toc184312070"/>
      <w:bookmarkEnd w:id="400"/>
      <w:bookmarkStart w:id="401" w:name="_Toc184308078"/>
      <w:bookmarkEnd w:id="401"/>
      <w:bookmarkStart w:id="402" w:name="_Toc184313281"/>
      <w:bookmarkEnd w:id="402"/>
      <w:bookmarkStart w:id="403" w:name="_Toc184314419"/>
      <w:bookmarkEnd w:id="403"/>
      <w:bookmarkStart w:id="404" w:name="_Toc184308038"/>
      <w:bookmarkEnd w:id="404"/>
      <w:bookmarkStart w:id="405" w:name="_Toc184314469"/>
      <w:bookmarkEnd w:id="405"/>
      <w:bookmarkStart w:id="406" w:name="_Toc184310332"/>
      <w:bookmarkEnd w:id="406"/>
      <w:bookmarkStart w:id="407" w:name="_Toc184310274"/>
      <w:bookmarkEnd w:id="407"/>
      <w:bookmarkStart w:id="408" w:name="_Toc184313289"/>
      <w:bookmarkEnd w:id="408"/>
      <w:bookmarkStart w:id="409" w:name="_Toc184314435"/>
      <w:bookmarkEnd w:id="409"/>
      <w:bookmarkStart w:id="410" w:name="_Toc184313302"/>
      <w:bookmarkEnd w:id="410"/>
      <w:bookmarkStart w:id="411" w:name="_Toc184308082"/>
      <w:bookmarkEnd w:id="411"/>
      <w:bookmarkStart w:id="412" w:name="_Toc184310329"/>
      <w:bookmarkEnd w:id="412"/>
      <w:bookmarkStart w:id="413" w:name="_Toc184308042"/>
      <w:bookmarkEnd w:id="413"/>
      <w:bookmarkStart w:id="414" w:name="_Toc184314415"/>
      <w:bookmarkEnd w:id="414"/>
      <w:bookmarkStart w:id="415" w:name="_Toc184314436"/>
      <w:bookmarkEnd w:id="415"/>
      <w:r>
        <w:rPr>
          <w:rFonts w:hint="eastAsia" w:ascii="宋体" w:hAnsi="宋体" w:cs="宋体"/>
          <w:b/>
          <w:color w:val="000000"/>
          <w:sz w:val="36"/>
          <w:szCs w:val="36"/>
          <w:highlight w:val="none"/>
        </w:rPr>
        <w:t>评标办法</w:t>
      </w:r>
    </w:p>
    <w:p w14:paraId="683B7B7C">
      <w:pPr>
        <w:snapToGrid w:val="0"/>
        <w:spacing w:line="360" w:lineRule="auto"/>
        <w:jc w:val="center"/>
        <w:rPr>
          <w:rFonts w:ascii="宋体" w:hAnsi="宋体" w:cs="宋体"/>
          <w:b/>
          <w:color w:val="000000"/>
          <w:sz w:val="32"/>
          <w:szCs w:val="20"/>
          <w:highlight w:val="none"/>
        </w:rPr>
      </w:pPr>
      <w:r>
        <w:rPr>
          <w:rFonts w:hint="eastAsia" w:ascii="宋体" w:hAnsi="宋体" w:cs="宋体"/>
          <w:b/>
          <w:color w:val="000000"/>
          <w:sz w:val="32"/>
          <w:szCs w:val="20"/>
          <w:highlight w:val="none"/>
        </w:rPr>
        <w:t>评标办法前附表</w:t>
      </w:r>
    </w:p>
    <w:p w14:paraId="26F851AB">
      <w:pPr>
        <w:rPr>
          <w:color w:val="000000"/>
          <w:highlight w:val="none"/>
        </w:rPr>
      </w:pPr>
    </w:p>
    <w:tbl>
      <w:tblPr>
        <w:tblStyle w:val="15"/>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14:paraId="4255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735FB20">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18" w:type="dxa"/>
            <w:vAlign w:val="center"/>
          </w:tcPr>
          <w:p w14:paraId="45D2F4CE">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585" w:type="dxa"/>
            <w:vAlign w:val="center"/>
          </w:tcPr>
          <w:p w14:paraId="79190834">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80" w:type="dxa"/>
            <w:vAlign w:val="center"/>
          </w:tcPr>
          <w:p w14:paraId="4A4BBCAB">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55" w:type="dxa"/>
          </w:tcPr>
          <w:p w14:paraId="1C48F315">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投标文件中评标标准相应的商务技术资料目录*</w:t>
            </w:r>
          </w:p>
        </w:tc>
      </w:tr>
      <w:tr w14:paraId="6426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2505E0A">
            <w:pPr>
              <w:snapToGrid w:val="0"/>
              <w:spacing w:line="360" w:lineRule="auto"/>
              <w:jc w:val="center"/>
              <w:rPr>
                <w:rFonts w:ascii="宋体" w:hAnsi="宋体" w:cs="宋体"/>
                <w:sz w:val="24"/>
                <w:highlight w:val="none"/>
              </w:rPr>
            </w:pPr>
            <w:r>
              <w:rPr>
                <w:rFonts w:ascii="宋体" w:hAnsi="宋体" w:cs="宋体"/>
                <w:sz w:val="24"/>
                <w:highlight w:val="none"/>
              </w:rPr>
              <w:t>1</w:t>
            </w:r>
          </w:p>
        </w:tc>
        <w:tc>
          <w:tcPr>
            <w:tcW w:w="4718" w:type="dxa"/>
          </w:tcPr>
          <w:p w14:paraId="02D75294">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投标人或制造商具有有效的质量管理体系认证、环境管理体系认证、职业健康与安全管理体系认证证书，每提供一份有效认证证书得1分，最多得3分。</w:t>
            </w:r>
          </w:p>
          <w:p w14:paraId="7466244E">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39DF3C7B">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62CEFDF9">
            <w:pPr>
              <w:snapToGrid w:val="0"/>
              <w:spacing w:line="360" w:lineRule="auto"/>
              <w:jc w:val="center"/>
              <w:rPr>
                <w:rFonts w:ascii="宋体" w:hAnsi="宋体" w:cs="宋体"/>
                <w:bCs/>
                <w:sz w:val="24"/>
                <w:highlight w:val="none"/>
              </w:rPr>
            </w:pPr>
            <w:r>
              <w:rPr>
                <w:rFonts w:hint="eastAsia" w:ascii="宋体" w:hAnsi="宋体" w:cs="宋体"/>
                <w:bCs/>
                <w:sz w:val="24"/>
                <w:highlight w:val="none"/>
              </w:rPr>
              <w:t>客观分</w:t>
            </w:r>
          </w:p>
        </w:tc>
        <w:tc>
          <w:tcPr>
            <w:tcW w:w="1655" w:type="dxa"/>
          </w:tcPr>
          <w:p w14:paraId="3F54C17C">
            <w:pPr>
              <w:snapToGrid w:val="0"/>
              <w:spacing w:line="360" w:lineRule="auto"/>
              <w:jc w:val="center"/>
              <w:rPr>
                <w:rFonts w:ascii="宋体" w:hAnsi="宋体" w:cs="仿宋_GB2312"/>
                <w:color w:val="000000"/>
                <w:sz w:val="24"/>
                <w:highlight w:val="none"/>
              </w:rPr>
            </w:pPr>
          </w:p>
        </w:tc>
      </w:tr>
      <w:tr w14:paraId="62A76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DEE5B79">
            <w:pPr>
              <w:snapToGrid w:val="0"/>
              <w:spacing w:line="360" w:lineRule="auto"/>
              <w:jc w:val="center"/>
              <w:rPr>
                <w:rFonts w:ascii="宋体" w:hAnsi="宋体" w:cs="仿宋_GB2312"/>
                <w:color w:val="000000"/>
                <w:sz w:val="24"/>
                <w:highlight w:val="none"/>
              </w:rPr>
            </w:pPr>
            <w:r>
              <w:rPr>
                <w:rFonts w:ascii="宋体" w:hAnsi="宋体" w:cs="宋体"/>
                <w:sz w:val="24"/>
                <w:highlight w:val="none"/>
              </w:rPr>
              <w:t>2</w:t>
            </w:r>
          </w:p>
        </w:tc>
        <w:tc>
          <w:tcPr>
            <w:tcW w:w="4718" w:type="dxa"/>
          </w:tcPr>
          <w:p w14:paraId="3C5F77A1">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投标人或制造商自2021年1月1日以来（以合同签订时间为准）同类项目业绩（以提供的完整合同复印件为准）：每提供1份有效的合同业绩得1分，最高得3分。</w:t>
            </w:r>
          </w:p>
          <w:p w14:paraId="65EFEED0">
            <w:pPr>
              <w:snapToGrid w:val="0"/>
              <w:spacing w:line="360" w:lineRule="auto"/>
              <w:jc w:val="left"/>
              <w:rPr>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21367496">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093BB43E">
            <w:pPr>
              <w:snapToGrid w:val="0"/>
              <w:spacing w:line="360" w:lineRule="auto"/>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55" w:type="dxa"/>
          </w:tcPr>
          <w:p w14:paraId="14FEC153">
            <w:pPr>
              <w:snapToGrid w:val="0"/>
              <w:spacing w:line="360" w:lineRule="auto"/>
              <w:jc w:val="center"/>
              <w:rPr>
                <w:rFonts w:ascii="宋体" w:hAnsi="宋体" w:cs="仿宋_GB2312"/>
                <w:color w:val="000000"/>
                <w:sz w:val="24"/>
                <w:highlight w:val="none"/>
              </w:rPr>
            </w:pPr>
          </w:p>
        </w:tc>
      </w:tr>
      <w:tr w14:paraId="7767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401E3F5">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3</w:t>
            </w:r>
          </w:p>
        </w:tc>
        <w:tc>
          <w:tcPr>
            <w:tcW w:w="4718" w:type="dxa"/>
          </w:tcPr>
          <w:p w14:paraId="494B795E">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不符合（负偏离）商务及技术要求中标注“▲”条款（不可偏离）的投标无效；</w:t>
            </w:r>
          </w:p>
          <w:p w14:paraId="21B58B3A">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满足招标文件明确的商务及技术条款要求的该项得满分；</w:t>
            </w:r>
          </w:p>
          <w:p w14:paraId="28654CCC">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商务及技术条款低于招标文件明确的要求（负偏离）的每项扣4分。</w:t>
            </w:r>
          </w:p>
        </w:tc>
        <w:tc>
          <w:tcPr>
            <w:tcW w:w="585" w:type="dxa"/>
            <w:vAlign w:val="center"/>
          </w:tcPr>
          <w:p w14:paraId="75A92A06">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40</w:t>
            </w:r>
          </w:p>
        </w:tc>
        <w:tc>
          <w:tcPr>
            <w:tcW w:w="1380" w:type="dxa"/>
            <w:vAlign w:val="center"/>
          </w:tcPr>
          <w:p w14:paraId="165F5E18">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55" w:type="dxa"/>
          </w:tcPr>
          <w:p w14:paraId="3C0EAB25">
            <w:pPr>
              <w:snapToGrid w:val="0"/>
              <w:spacing w:line="360" w:lineRule="auto"/>
              <w:jc w:val="center"/>
              <w:rPr>
                <w:rFonts w:ascii="宋体" w:hAnsi="宋体" w:cs="仿宋_GB2312"/>
                <w:color w:val="000000"/>
                <w:sz w:val="24"/>
                <w:highlight w:val="none"/>
              </w:rPr>
            </w:pPr>
          </w:p>
        </w:tc>
      </w:tr>
      <w:tr w14:paraId="27E0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32DE7B8">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4</w:t>
            </w:r>
          </w:p>
        </w:tc>
        <w:tc>
          <w:tcPr>
            <w:tcW w:w="4718" w:type="dxa"/>
          </w:tcPr>
          <w:p w14:paraId="7A07C268">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根据本项目特点制定的实施组织方案，包括项目实施组织安排、技术人员配备、安装设备配备等。对于实施安排的合理性，科学性，专业性及工具的完备程度进行给分。（评审范围：3，2，1，0）</w:t>
            </w:r>
          </w:p>
        </w:tc>
        <w:tc>
          <w:tcPr>
            <w:tcW w:w="585" w:type="dxa"/>
            <w:vAlign w:val="center"/>
          </w:tcPr>
          <w:p w14:paraId="3CD67B77">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0BC59B80">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55" w:type="dxa"/>
          </w:tcPr>
          <w:p w14:paraId="39D79F21">
            <w:pPr>
              <w:snapToGrid w:val="0"/>
              <w:spacing w:line="360" w:lineRule="auto"/>
              <w:jc w:val="center"/>
              <w:rPr>
                <w:rFonts w:ascii="宋体" w:hAnsi="宋体" w:cs="仿宋_GB2312"/>
                <w:color w:val="000000"/>
                <w:sz w:val="24"/>
                <w:highlight w:val="none"/>
              </w:rPr>
            </w:pPr>
          </w:p>
        </w:tc>
      </w:tr>
      <w:tr w14:paraId="651F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F04BA3F">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5</w:t>
            </w:r>
          </w:p>
        </w:tc>
        <w:tc>
          <w:tcPr>
            <w:tcW w:w="4718" w:type="dxa"/>
          </w:tcPr>
          <w:p w14:paraId="33BDB7C8">
            <w:pPr>
              <w:snapToGrid w:val="0"/>
              <w:spacing w:line="360" w:lineRule="auto"/>
              <w:jc w:val="left"/>
              <w:rPr>
                <w:sz w:val="24"/>
                <w:highlight w:val="none"/>
              </w:rPr>
            </w:pPr>
            <w:r>
              <w:rPr>
                <w:rFonts w:hint="eastAsia" w:ascii="宋体" w:hAnsi="宋体" w:cs="宋体"/>
                <w:color w:val="000000"/>
                <w:sz w:val="24"/>
                <w:highlight w:val="none"/>
              </w:rPr>
              <w:t>根据投标人针对本项目的特点及难点分析和解决措施方案完整性、针对性进行给分。（评审范围：2，1，0）</w:t>
            </w:r>
          </w:p>
        </w:tc>
        <w:tc>
          <w:tcPr>
            <w:tcW w:w="585" w:type="dxa"/>
            <w:vAlign w:val="center"/>
          </w:tcPr>
          <w:p w14:paraId="4FCABB38">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100EB09D">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709EA09D">
            <w:pPr>
              <w:snapToGrid w:val="0"/>
              <w:spacing w:line="360" w:lineRule="auto"/>
              <w:jc w:val="center"/>
              <w:rPr>
                <w:rFonts w:ascii="宋体" w:hAnsi="宋体" w:cs="仿宋_GB2312"/>
                <w:color w:val="000000"/>
                <w:sz w:val="24"/>
                <w:highlight w:val="none"/>
              </w:rPr>
            </w:pPr>
          </w:p>
        </w:tc>
      </w:tr>
      <w:tr w14:paraId="235C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C4172AA">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6</w:t>
            </w:r>
          </w:p>
        </w:tc>
        <w:tc>
          <w:tcPr>
            <w:tcW w:w="4718" w:type="dxa"/>
          </w:tcPr>
          <w:p w14:paraId="05F5D8CC">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根据投标人的供货、验收方法或方案的先进性、科学性、全面性进行给分。（评审范围：3，2，1，0）</w:t>
            </w:r>
          </w:p>
        </w:tc>
        <w:tc>
          <w:tcPr>
            <w:tcW w:w="585" w:type="dxa"/>
            <w:vAlign w:val="center"/>
          </w:tcPr>
          <w:p w14:paraId="39ECDC6F">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5357B44C">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0F096A63">
            <w:pPr>
              <w:snapToGrid w:val="0"/>
              <w:spacing w:line="360" w:lineRule="auto"/>
              <w:jc w:val="center"/>
              <w:rPr>
                <w:rFonts w:ascii="宋体" w:hAnsi="宋体" w:cs="仿宋_GB2312"/>
                <w:color w:val="000000"/>
                <w:sz w:val="24"/>
                <w:highlight w:val="none"/>
              </w:rPr>
            </w:pPr>
          </w:p>
        </w:tc>
      </w:tr>
      <w:tr w14:paraId="0DF3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EE80EE0">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7</w:t>
            </w:r>
          </w:p>
        </w:tc>
        <w:tc>
          <w:tcPr>
            <w:tcW w:w="4718" w:type="dxa"/>
            <w:vAlign w:val="center"/>
          </w:tcPr>
          <w:p w14:paraId="436DFE9A">
            <w:pPr>
              <w:snapToGrid w:val="0"/>
              <w:spacing w:line="360" w:lineRule="auto"/>
              <w:jc w:val="left"/>
              <w:rPr>
                <w:rFonts w:cs="宋体"/>
                <w:color w:val="000000"/>
                <w:highlight w:val="none"/>
              </w:rPr>
            </w:pPr>
            <w:r>
              <w:rPr>
                <w:rFonts w:hint="eastAsia" w:ascii="宋体" w:hAnsi="宋体" w:cs="宋体"/>
                <w:color w:val="000000"/>
                <w:sz w:val="24"/>
                <w:highlight w:val="none"/>
              </w:rPr>
              <w:t>服务团队提供与本项目相关的有效资质证书（除学历之外），每提供一个得1分，最多不超过2分。（需提供在职服务人员的投标单位社保证明材料，未提供投标单位社保证明材料的在职服务人员视为无效人员）。</w:t>
            </w:r>
          </w:p>
        </w:tc>
        <w:tc>
          <w:tcPr>
            <w:tcW w:w="585" w:type="dxa"/>
            <w:vAlign w:val="center"/>
          </w:tcPr>
          <w:p w14:paraId="1366DDC6">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008AEE87">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客观分</w:t>
            </w:r>
          </w:p>
        </w:tc>
        <w:tc>
          <w:tcPr>
            <w:tcW w:w="1655" w:type="dxa"/>
          </w:tcPr>
          <w:p w14:paraId="2A06604C">
            <w:pPr>
              <w:snapToGrid w:val="0"/>
              <w:spacing w:line="360" w:lineRule="auto"/>
              <w:jc w:val="center"/>
              <w:rPr>
                <w:rFonts w:ascii="宋体" w:hAnsi="宋体" w:cs="仿宋_GB2312"/>
                <w:color w:val="000000"/>
                <w:sz w:val="24"/>
                <w:highlight w:val="none"/>
              </w:rPr>
            </w:pPr>
          </w:p>
        </w:tc>
      </w:tr>
      <w:tr w14:paraId="0A66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A04E31A">
            <w:pPr>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8</w:t>
            </w:r>
          </w:p>
        </w:tc>
        <w:tc>
          <w:tcPr>
            <w:tcW w:w="4718" w:type="dxa"/>
            <w:vAlign w:val="center"/>
          </w:tcPr>
          <w:p w14:paraId="69FE8E70">
            <w:pPr>
              <w:numPr>
                <w:ilvl w:val="0"/>
                <w:numId w:val="1"/>
              </w:num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针对所提供的其他项目组实施人员（除项目负责人之外）的专业度与本项目匹配度、技术能力与本项目匹配度、与本项目相关经验丰富度进行给分。（需提供在职服务人员的投标单位社保证明材料，未提供投标单位社保证明材料的在职服务人员视为无效人员）。（评审范围：2，1，0）</w:t>
            </w:r>
          </w:p>
          <w:p w14:paraId="731DFDF0">
            <w:pPr>
              <w:numPr>
                <w:ilvl w:val="0"/>
                <w:numId w:val="1"/>
              </w:numPr>
              <w:snapToGrid w:val="0"/>
              <w:spacing w:line="360" w:lineRule="auto"/>
              <w:jc w:val="left"/>
              <w:rPr>
                <w:rFonts w:ascii="宋体" w:hAnsi="宋体" w:cs="宋体"/>
                <w:sz w:val="24"/>
                <w:highlight w:val="none"/>
              </w:rPr>
            </w:pPr>
            <w:r>
              <w:rPr>
                <w:rFonts w:hint="eastAsia" w:ascii="宋体" w:hAnsi="宋体" w:cs="宋体"/>
                <w:color w:val="000000"/>
                <w:sz w:val="24"/>
                <w:highlight w:val="none"/>
              </w:rPr>
              <w:t>针对所提供的其他项目组实施人员（除项目负责人之外）的数量充足度、配置合理性进行给分。（需提供在职服务人员的投标单位社保证明材料，未提供投标单位社保证明材料的在职服务人员视为无效人员）。（评审范围：2，1，0）</w:t>
            </w:r>
          </w:p>
        </w:tc>
        <w:tc>
          <w:tcPr>
            <w:tcW w:w="585" w:type="dxa"/>
            <w:vAlign w:val="center"/>
          </w:tcPr>
          <w:p w14:paraId="1EB0B120">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43ED7DFF">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37CBF18C">
            <w:pPr>
              <w:snapToGrid w:val="0"/>
              <w:spacing w:line="360" w:lineRule="auto"/>
              <w:jc w:val="center"/>
              <w:rPr>
                <w:rFonts w:ascii="宋体" w:hAnsi="宋体" w:cs="仿宋_GB2312"/>
                <w:color w:val="000000"/>
                <w:sz w:val="24"/>
                <w:highlight w:val="none"/>
              </w:rPr>
            </w:pPr>
          </w:p>
        </w:tc>
      </w:tr>
      <w:tr w14:paraId="4BD9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8E0AA96">
            <w:pPr>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9</w:t>
            </w:r>
          </w:p>
        </w:tc>
        <w:tc>
          <w:tcPr>
            <w:tcW w:w="4718" w:type="dxa"/>
            <w:vAlign w:val="center"/>
          </w:tcPr>
          <w:p w14:paraId="5A16312C">
            <w:pPr>
              <w:snapToGrid w:val="0"/>
              <w:spacing w:line="360" w:lineRule="auto"/>
              <w:jc w:val="left"/>
              <w:rPr>
                <w:highlight w:val="none"/>
              </w:rPr>
            </w:pPr>
            <w:r>
              <w:rPr>
                <w:rFonts w:hint="eastAsia" w:ascii="宋体" w:hAnsi="宋体" w:cs="宋体"/>
                <w:color w:val="000000"/>
                <w:sz w:val="24"/>
                <w:highlight w:val="none"/>
              </w:rPr>
              <w:t>针对所提供的项目负责人的专业度与本项目匹配度、技术能力与本项目匹配度、与本项目相关经验丰富度进行酌情给分（需提供在职服务人员的投标单位社保证明材料，未提供投标单位社保证明材料的在职服务人员视为无效人员）。（评审范围：2，1，0）</w:t>
            </w:r>
          </w:p>
        </w:tc>
        <w:tc>
          <w:tcPr>
            <w:tcW w:w="585" w:type="dxa"/>
            <w:vAlign w:val="center"/>
          </w:tcPr>
          <w:p w14:paraId="4C66A270">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25651091">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020E6BA1">
            <w:pPr>
              <w:snapToGrid w:val="0"/>
              <w:spacing w:line="360" w:lineRule="auto"/>
              <w:jc w:val="center"/>
              <w:rPr>
                <w:rFonts w:ascii="宋体" w:hAnsi="宋体" w:cs="仿宋_GB2312"/>
                <w:color w:val="000000"/>
                <w:sz w:val="24"/>
                <w:highlight w:val="none"/>
              </w:rPr>
            </w:pPr>
          </w:p>
        </w:tc>
      </w:tr>
      <w:tr w14:paraId="2E89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5BD47CC">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10</w:t>
            </w:r>
          </w:p>
        </w:tc>
        <w:tc>
          <w:tcPr>
            <w:tcW w:w="4718" w:type="dxa"/>
            <w:vAlign w:val="center"/>
          </w:tcPr>
          <w:p w14:paraId="18C8F3FA">
            <w:pPr>
              <w:snapToGrid w:val="0"/>
              <w:spacing w:line="360" w:lineRule="auto"/>
              <w:jc w:val="left"/>
              <w:rPr>
                <w:highlight w:val="none"/>
              </w:rPr>
            </w:pPr>
            <w:r>
              <w:rPr>
                <w:rFonts w:hint="eastAsia" w:ascii="宋体" w:hAnsi="宋体" w:cs="宋体"/>
                <w:color w:val="000000"/>
                <w:sz w:val="24"/>
                <w:highlight w:val="none"/>
              </w:rPr>
              <w:t>针对培训计划内容的合理性、详细程度，培训范围和实施计划的针对性进行给分。（评审范围：2，1，0）</w:t>
            </w:r>
          </w:p>
        </w:tc>
        <w:tc>
          <w:tcPr>
            <w:tcW w:w="585" w:type="dxa"/>
            <w:vAlign w:val="center"/>
          </w:tcPr>
          <w:p w14:paraId="4ECE8A1D">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0812DFB2">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4AA234D3">
            <w:pPr>
              <w:snapToGrid w:val="0"/>
              <w:spacing w:line="360" w:lineRule="auto"/>
              <w:jc w:val="center"/>
              <w:rPr>
                <w:rFonts w:ascii="宋体" w:hAnsi="宋体" w:cs="仿宋_GB2312"/>
                <w:color w:val="000000"/>
                <w:sz w:val="24"/>
                <w:highlight w:val="none"/>
              </w:rPr>
            </w:pPr>
          </w:p>
        </w:tc>
      </w:tr>
      <w:tr w14:paraId="729A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4B09138">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11</w:t>
            </w:r>
          </w:p>
        </w:tc>
        <w:tc>
          <w:tcPr>
            <w:tcW w:w="4718" w:type="dxa"/>
            <w:vAlign w:val="center"/>
          </w:tcPr>
          <w:p w14:paraId="1768B868">
            <w:pPr>
              <w:numPr>
                <w:ilvl w:val="0"/>
                <w:numId w:val="2"/>
              </w:num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根据投标人提供的技术支持（包括技术支持范围、各类可能出现的技术支持情景方案）可执行性、支持深度与广度进行给分（评审范围：2，1，0）</w:t>
            </w:r>
          </w:p>
          <w:p w14:paraId="4405110C">
            <w:pPr>
              <w:numPr>
                <w:ilvl w:val="0"/>
                <w:numId w:val="2"/>
              </w:numPr>
              <w:snapToGrid w:val="0"/>
              <w:spacing w:line="360" w:lineRule="auto"/>
              <w:jc w:val="left"/>
              <w:rPr>
                <w:rFonts w:hAnsi="宋体" w:cs="宋体"/>
                <w:kern w:val="0"/>
                <w:highlight w:val="none"/>
              </w:rPr>
            </w:pPr>
            <w:r>
              <w:rPr>
                <w:rFonts w:hint="eastAsia" w:ascii="宋体" w:hAnsi="宋体" w:cs="宋体"/>
                <w:color w:val="000000"/>
                <w:sz w:val="24"/>
                <w:highlight w:val="none"/>
              </w:rPr>
              <w:t>根据投标人提供的售后服务方案完整性、可执行性进行给分。（评审范围：2，1，0）</w:t>
            </w:r>
          </w:p>
        </w:tc>
        <w:tc>
          <w:tcPr>
            <w:tcW w:w="585" w:type="dxa"/>
            <w:vAlign w:val="center"/>
          </w:tcPr>
          <w:p w14:paraId="7D02CA9E">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05057A7B">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41D2621F">
            <w:pPr>
              <w:snapToGrid w:val="0"/>
              <w:spacing w:line="360" w:lineRule="auto"/>
              <w:jc w:val="center"/>
              <w:rPr>
                <w:rFonts w:ascii="宋体" w:hAnsi="宋体" w:cs="仿宋_GB2312"/>
                <w:color w:val="000000"/>
                <w:sz w:val="24"/>
                <w:highlight w:val="none"/>
              </w:rPr>
            </w:pPr>
          </w:p>
        </w:tc>
      </w:tr>
      <w:tr w14:paraId="469B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8B46BB5">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w:t>
            </w:r>
            <w:r>
              <w:rPr>
                <w:rFonts w:ascii="宋体" w:hAnsi="宋体" w:cs="仿宋_GB2312"/>
                <w:color w:val="000000"/>
                <w:sz w:val="24"/>
                <w:highlight w:val="none"/>
              </w:rPr>
              <w:t>2</w:t>
            </w:r>
          </w:p>
        </w:tc>
        <w:tc>
          <w:tcPr>
            <w:tcW w:w="4718" w:type="dxa"/>
            <w:vAlign w:val="center"/>
          </w:tcPr>
          <w:p w14:paraId="72D51FBA">
            <w:pPr>
              <w:snapToGrid w:val="0"/>
              <w:spacing w:line="360" w:lineRule="auto"/>
              <w:jc w:val="left"/>
              <w:rPr>
                <w:b/>
                <w:bCs/>
                <w:highlight w:val="none"/>
              </w:rPr>
            </w:pPr>
            <w:r>
              <w:rPr>
                <w:rFonts w:hint="eastAsia" w:ascii="宋体" w:hAnsi="宋体" w:cs="宋体"/>
                <w:color w:val="000000"/>
                <w:sz w:val="24"/>
                <w:highlight w:val="none"/>
              </w:rPr>
              <w:t>针对投标人承诺给予招标人的额外服务承诺的与本项目匹配度和可实现性进行给分。（评审范围：2，1，0）</w:t>
            </w:r>
          </w:p>
        </w:tc>
        <w:tc>
          <w:tcPr>
            <w:tcW w:w="585" w:type="dxa"/>
            <w:vAlign w:val="center"/>
          </w:tcPr>
          <w:p w14:paraId="1C2D4C17">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443BBB6C">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38389E6D">
            <w:pPr>
              <w:snapToGrid w:val="0"/>
              <w:spacing w:line="360" w:lineRule="auto"/>
              <w:jc w:val="center"/>
              <w:rPr>
                <w:rFonts w:ascii="宋体" w:hAnsi="宋体" w:cs="仿宋_GB2312"/>
                <w:color w:val="000000"/>
                <w:sz w:val="24"/>
                <w:highlight w:val="none"/>
              </w:rPr>
            </w:pPr>
          </w:p>
        </w:tc>
      </w:tr>
      <w:tr w14:paraId="2455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7DEFEE6">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18" w:type="dxa"/>
          </w:tcPr>
          <w:p w14:paraId="41533AC8">
            <w:pPr>
              <w:spacing w:line="360" w:lineRule="auto"/>
              <w:outlineLvl w:val="0"/>
              <w:rPr>
                <w:rFonts w:ascii="宋体" w:hAnsi="宋体"/>
                <w:color w:val="000000"/>
                <w:sz w:val="24"/>
                <w:highlight w:val="none"/>
              </w:rPr>
            </w:pPr>
            <w:r>
              <w:rPr>
                <w:rFonts w:hint="eastAsia" w:ascii="宋体" w:hAnsi="宋体" w:cs="仿宋_GB2312"/>
                <w:color w:val="000000"/>
                <w:sz w:val="24"/>
                <w:highlight w:val="none"/>
              </w:rPr>
              <w:t>有效投标报价的最低价作为评标基准价，其最低报价为满分；按［投标报价得分=（评标基准价/投标报价）*权重］的计算公式计算。</w:t>
            </w:r>
          </w:p>
        </w:tc>
        <w:tc>
          <w:tcPr>
            <w:tcW w:w="585" w:type="dxa"/>
            <w:vAlign w:val="center"/>
          </w:tcPr>
          <w:p w14:paraId="5571C60B">
            <w:pPr>
              <w:spacing w:line="360" w:lineRule="auto"/>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80" w:type="dxa"/>
            <w:vAlign w:val="center"/>
          </w:tcPr>
          <w:p w14:paraId="4A2A3352">
            <w:pPr>
              <w:spacing w:line="360" w:lineRule="auto"/>
              <w:jc w:val="center"/>
              <w:outlineLvl w:val="0"/>
              <w:rPr>
                <w:rFonts w:ascii="宋体" w:hAnsi="宋体" w:cs="仿宋_GB2312"/>
                <w:color w:val="000000"/>
                <w:sz w:val="24"/>
                <w:highlight w:val="none"/>
              </w:rPr>
            </w:pPr>
          </w:p>
        </w:tc>
        <w:tc>
          <w:tcPr>
            <w:tcW w:w="1655" w:type="dxa"/>
            <w:vAlign w:val="center"/>
          </w:tcPr>
          <w:p w14:paraId="36D8A125">
            <w:pPr>
              <w:spacing w:line="360" w:lineRule="auto"/>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60F90CFB">
      <w:pPr>
        <w:snapToGrid w:val="0"/>
        <w:spacing w:line="360" w:lineRule="auto"/>
        <w:rPr>
          <w:rFonts w:ascii="宋体" w:hAnsi="宋体" w:cs="宋体"/>
          <w:color w:val="000000"/>
          <w:sz w:val="20"/>
          <w:szCs w:val="20"/>
          <w:highlight w:val="none"/>
          <w:shd w:val="clear" w:color="auto" w:fill="FFFFFF"/>
        </w:rPr>
      </w:pPr>
    </w:p>
    <w:p w14:paraId="476EFAC2">
      <w:pPr>
        <w:snapToGrid w:val="0"/>
        <w:spacing w:line="360" w:lineRule="auto"/>
        <w:rPr>
          <w:rFonts w:ascii="宋体" w:hAnsi="宋体" w:cs="宋体"/>
          <w:b/>
          <w:color w:val="000000"/>
          <w:sz w:val="24"/>
          <w:highlight w:val="none"/>
        </w:rPr>
      </w:pPr>
      <w:r>
        <w:rPr>
          <w:rFonts w:hint="eastAsia" w:ascii="宋体" w:hAnsi="宋体" w:cs="宋体"/>
          <w:color w:val="000000"/>
          <w:sz w:val="20"/>
          <w:szCs w:val="20"/>
          <w:highlight w:val="none"/>
          <w:shd w:val="clear" w:color="auto" w:fill="FFFFFF"/>
        </w:rPr>
        <w:t>*</w:t>
      </w:r>
      <w:r>
        <w:rPr>
          <w:rFonts w:hint="eastAsia" w:ascii="宋体" w:hAnsi="宋体" w:cs="宋体"/>
          <w:b/>
          <w:color w:val="000000"/>
          <w:sz w:val="24"/>
          <w:highlight w:val="none"/>
        </w:rPr>
        <w:t>备注：</w:t>
      </w:r>
      <w:r>
        <w:rPr>
          <w:rFonts w:hint="eastAsia" w:ascii="宋体" w:hAnsi="宋体" w:cs="宋体"/>
          <w:color w:val="000000"/>
          <w:sz w:val="24"/>
          <w:highlight w:val="none"/>
        </w:rPr>
        <w:t>投标人编制投标文件（商务技术文件部分）时，建议按此目录（序号和内容）提供评标标准相应的商务技术资料。 </w:t>
      </w:r>
    </w:p>
    <w:p w14:paraId="0F48390B">
      <w:pPr>
        <w:snapToGrid w:val="0"/>
        <w:spacing w:line="360" w:lineRule="auto"/>
        <w:rPr>
          <w:rFonts w:ascii="宋体" w:hAnsi="宋体" w:cs="宋体"/>
          <w:b/>
          <w:color w:val="000000"/>
          <w:sz w:val="28"/>
          <w:szCs w:val="28"/>
          <w:highlight w:val="none"/>
        </w:rPr>
      </w:pPr>
      <w:r>
        <w:rPr>
          <w:rFonts w:hint="eastAsia" w:ascii="宋体" w:hAnsi="宋体" w:cs="宋体"/>
          <w:b/>
          <w:color w:val="000000"/>
          <w:sz w:val="32"/>
          <w:highlight w:val="none"/>
        </w:rPr>
        <w:t>一、评标方法</w:t>
      </w:r>
    </w:p>
    <w:p w14:paraId="43DBF78A">
      <w:pPr>
        <w:adjustRightInd/>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1.本项目采用综合评分法。</w:t>
      </w:r>
      <w:r>
        <w:rPr>
          <w:rFonts w:hint="eastAsia" w:ascii="宋体" w:hAnsi="宋体" w:cs="宋体"/>
          <w:color w:val="000000"/>
          <w:kern w:val="0"/>
          <w:sz w:val="24"/>
          <w:highlight w:val="none"/>
        </w:rPr>
        <w:t>综合评分法，是指投标文件满足招标文件全部实质性要求，且按照评审因素的量化指标评审得分最高的投标人为中标候选人的评标方法。</w:t>
      </w:r>
    </w:p>
    <w:p w14:paraId="17625C3A">
      <w:pPr>
        <w:adjustRightInd/>
        <w:spacing w:line="360" w:lineRule="auto"/>
        <w:rPr>
          <w:rFonts w:ascii="宋体" w:hAnsi="宋体" w:cs="宋体"/>
          <w:color w:val="000000"/>
          <w:kern w:val="0"/>
          <w:sz w:val="24"/>
          <w:highlight w:val="none"/>
        </w:rPr>
      </w:pPr>
      <w:r>
        <w:rPr>
          <w:rFonts w:hint="eastAsia" w:ascii="宋体" w:hAnsi="宋体" w:cs="宋体"/>
          <w:b/>
          <w:color w:val="000000"/>
          <w:sz w:val="32"/>
          <w:highlight w:val="none"/>
        </w:rPr>
        <w:t>二、评标标准</w:t>
      </w:r>
    </w:p>
    <w:p w14:paraId="5F9BC148">
      <w:pPr>
        <w:spacing w:line="360" w:lineRule="auto"/>
        <w:ind w:firstLine="472" w:firstLineChars="196"/>
        <w:rPr>
          <w:rFonts w:ascii="宋体" w:hAnsi="宋体" w:cs="宋体"/>
          <w:b/>
          <w:color w:val="000000"/>
          <w:sz w:val="24"/>
          <w:highlight w:val="none"/>
        </w:rPr>
      </w:pPr>
      <w:r>
        <w:rPr>
          <w:rFonts w:hint="eastAsia" w:ascii="宋体" w:hAnsi="宋体" w:cs="宋体"/>
          <w:b/>
          <w:color w:val="000000"/>
          <w:sz w:val="24"/>
          <w:highlight w:val="none"/>
        </w:rPr>
        <w:t>2.</w:t>
      </w:r>
      <w:r>
        <w:rPr>
          <w:rFonts w:hint="eastAsia" w:ascii="宋体" w:hAnsi="宋体" w:cs="宋体"/>
          <w:color w:val="000000"/>
          <w:highlight w:val="none"/>
        </w:rPr>
        <w:t xml:space="preserve"> </w:t>
      </w:r>
      <w:r>
        <w:rPr>
          <w:rFonts w:hint="eastAsia" w:ascii="宋体" w:hAnsi="宋体" w:cs="宋体"/>
          <w:b/>
          <w:color w:val="000000"/>
          <w:sz w:val="24"/>
          <w:highlight w:val="none"/>
        </w:rPr>
        <w:t>评标标准：</w:t>
      </w:r>
      <w:r>
        <w:rPr>
          <w:rFonts w:hint="eastAsia" w:ascii="宋体" w:hAnsi="宋体" w:cs="宋体"/>
          <w:color w:val="000000"/>
          <w:kern w:val="0"/>
          <w:sz w:val="24"/>
          <w:highlight w:val="none"/>
        </w:rPr>
        <w:t>见评标办法前附表。</w:t>
      </w:r>
    </w:p>
    <w:p w14:paraId="1A4389DF">
      <w:pP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三、评标程序</w:t>
      </w:r>
    </w:p>
    <w:p w14:paraId="232D1484">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3.1符合性审查。</w:t>
      </w:r>
      <w:r>
        <w:rPr>
          <w:rFonts w:hint="eastAsia" w:ascii="宋体" w:hAnsi="宋体" w:cs="宋体"/>
          <w:color w:val="000000"/>
          <w:kern w:val="0"/>
          <w:sz w:val="24"/>
          <w:highlight w:val="none"/>
        </w:rPr>
        <w:t>评标委员会应当对符合资格的投标人的投标文件进行符合性审查，以确定其是否满足招标文件的实质性要求。不满足招标文件的实质性要求的，投标无效。</w:t>
      </w:r>
    </w:p>
    <w:p w14:paraId="20FC50FD">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3.2 比较与评价。</w:t>
      </w:r>
      <w:r>
        <w:rPr>
          <w:rFonts w:hint="eastAsia" w:ascii="宋体" w:hAnsi="宋体" w:cs="宋体"/>
          <w:color w:val="000000"/>
          <w:kern w:val="0"/>
          <w:sz w:val="24"/>
          <w:highlight w:val="none"/>
        </w:rPr>
        <w:t>评标委员会应当按照招标文件中规定的评标方法和标准，对符合性审查合格的投标文件进行商务和技术评估，综合比较与评价。</w:t>
      </w:r>
    </w:p>
    <w:p w14:paraId="57EC1076">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3.3汇总商务技术得分。</w:t>
      </w:r>
      <w:r>
        <w:rPr>
          <w:rFonts w:hint="eastAsia" w:ascii="宋体" w:hAnsi="宋体" w:cs="宋体"/>
          <w:color w:val="000000"/>
          <w:kern w:val="0"/>
          <w:sz w:val="24"/>
          <w:highlight w:val="none"/>
        </w:rPr>
        <w:t>评标委员会各成员应当独立对每个投标人的商务和技术文件进行评价，并汇总商务技术得分情况。</w:t>
      </w:r>
    </w:p>
    <w:p w14:paraId="0229D67D">
      <w:pPr>
        <w:spacing w:line="360" w:lineRule="auto"/>
        <w:ind w:firstLine="472" w:firstLineChars="196"/>
        <w:rPr>
          <w:rFonts w:ascii="宋体" w:hAnsi="宋体" w:cs="宋体"/>
          <w:b/>
          <w:color w:val="000000"/>
          <w:kern w:val="0"/>
          <w:sz w:val="24"/>
          <w:highlight w:val="none"/>
        </w:rPr>
      </w:pPr>
      <w:r>
        <w:rPr>
          <w:rFonts w:hint="eastAsia" w:ascii="宋体" w:hAnsi="宋体" w:cs="宋体"/>
          <w:b/>
          <w:color w:val="000000"/>
          <w:kern w:val="0"/>
          <w:sz w:val="24"/>
          <w:highlight w:val="none"/>
        </w:rPr>
        <w:t>3.4报价评审。</w:t>
      </w:r>
    </w:p>
    <w:p w14:paraId="3DA94CAD">
      <w:pPr>
        <w:pStyle w:val="20"/>
        <w:spacing w:before="0"/>
        <w:ind w:firstLine="508" w:firstLineChars="212"/>
        <w:rPr>
          <w:rFonts w:ascii="宋体" w:hAnsi="宋体" w:cs="宋体"/>
          <w:color w:val="000000"/>
          <w:kern w:val="0"/>
          <w:highlight w:val="none"/>
        </w:rPr>
      </w:pPr>
      <w:r>
        <w:rPr>
          <w:rFonts w:hint="eastAsia" w:ascii="宋体" w:hAnsi="宋体" w:cs="宋体"/>
          <w:color w:val="000000"/>
          <w:kern w:val="0"/>
          <w:highlight w:val="none"/>
        </w:rPr>
        <w:t>3.4.1投标文件报价出现前后不一致的，按照下列规定修正：</w:t>
      </w:r>
    </w:p>
    <w:p w14:paraId="672A00EE">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3.4.1.1投标文件中开标一览表（报价表）内容与投标文件中相应内容不一致的，以开标一览表（报价表）为准；</w:t>
      </w:r>
    </w:p>
    <w:p w14:paraId="38764B39">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3.4.1.2大写金额和小写金额不一致的，以大写金额为准；</w:t>
      </w:r>
    </w:p>
    <w:p w14:paraId="27FA2D73">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3.4.1.3单价金额小数点或者百分比有明显错位的，以开标一览表的总价为准，并修改单价；</w:t>
      </w:r>
    </w:p>
    <w:p w14:paraId="12FFF337">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3.4.1.4总价金额与按单价汇总金额不一致的，以单价金额计算结果为准。</w:t>
      </w:r>
    </w:p>
    <w:p w14:paraId="78BEE98D">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4F3359D3">
      <w:pPr>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3.4.2投标文件出现不是唯一的、有选择性投标报价的，投标无效。</w:t>
      </w:r>
    </w:p>
    <w:p w14:paraId="7C69323D">
      <w:pPr>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3.4.3投标报价超过招标文件中规定的预算金额或者最高限价的，投标无效。</w:t>
      </w:r>
    </w:p>
    <w:p w14:paraId="447D5AA5">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2D843E7F">
      <w:pPr>
        <w:pStyle w:val="20"/>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3.4.5对于未预留份额专门面向中小企业的政府采购货物项目，以及预留份额政府采购货物项目中的非预留部分标项，对小型和微型企业的投标报价给予10%—</w:t>
      </w:r>
      <w:r>
        <w:rPr>
          <w:rFonts w:ascii="宋体" w:hAnsi="宋体" w:cs="宋体"/>
          <w:color w:val="000000"/>
          <w:kern w:val="0"/>
          <w:szCs w:val="24"/>
          <w:highlight w:val="none"/>
        </w:rPr>
        <w:t>20</w:t>
      </w:r>
      <w:r>
        <w:rPr>
          <w:rFonts w:hint="eastAsia" w:ascii="宋体" w:hAnsi="宋体" w:cs="宋体"/>
          <w:color w:val="000000"/>
          <w:kern w:val="0"/>
          <w:szCs w:val="24"/>
          <w:highlight w:val="none"/>
        </w:rPr>
        <w:t>%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w:t>
      </w:r>
      <w:r>
        <w:rPr>
          <w:rFonts w:ascii="宋体" w:hAnsi="宋体" w:cs="宋体"/>
          <w:color w:val="000000"/>
          <w:kern w:val="0"/>
          <w:szCs w:val="24"/>
          <w:highlight w:val="none"/>
        </w:rPr>
        <w:t>6</w:t>
      </w:r>
      <w:r>
        <w:rPr>
          <w:rFonts w:hint="eastAsia" w:ascii="宋体" w:hAnsi="宋体" w:cs="宋体"/>
          <w:color w:val="000000"/>
          <w:kern w:val="0"/>
          <w:szCs w:val="24"/>
          <w:highlight w:val="none"/>
        </w:rPr>
        <w:t>%的扣除，用扣除后的价格参加评审。组成联合体或者接受分包的小微企业与联合体内其他企业、分包企业之间存在直接控股、管理关系的，不享受价格扣除优惠政策。</w:t>
      </w:r>
    </w:p>
    <w:p w14:paraId="52CDBFCA">
      <w:pPr>
        <w:spacing w:line="360" w:lineRule="auto"/>
        <w:ind w:firstLine="482" w:firstLineChars="200"/>
        <w:rPr>
          <w:rFonts w:ascii="宋体" w:hAnsi="宋体" w:cs="宋体"/>
          <w:color w:val="000000"/>
          <w:kern w:val="0"/>
          <w:sz w:val="24"/>
          <w:highlight w:val="none"/>
        </w:rPr>
      </w:pPr>
      <w:r>
        <w:rPr>
          <w:rFonts w:hint="eastAsia" w:ascii="宋体" w:hAnsi="宋体" w:cs="宋体"/>
          <w:b/>
          <w:color w:val="000000"/>
          <w:kern w:val="0"/>
          <w:sz w:val="24"/>
          <w:highlight w:val="none"/>
        </w:rPr>
        <w:t>3.5排序与推荐。</w:t>
      </w:r>
      <w:r>
        <w:rPr>
          <w:rFonts w:hint="eastAsia" w:ascii="宋体" w:hAnsi="宋体" w:cs="宋体"/>
          <w:color w:val="000000"/>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C07DFF1">
      <w:pPr>
        <w:spacing w:line="360" w:lineRule="auto"/>
        <w:ind w:firstLine="480" w:firstLineChars="200"/>
        <w:rPr>
          <w:rFonts w:ascii="宋体" w:hAnsi="宋体" w:cs="宋体"/>
          <w:b/>
          <w:color w:val="000000"/>
          <w:kern w:val="0"/>
          <w:sz w:val="24"/>
          <w:highlight w:val="none"/>
        </w:rPr>
      </w:pPr>
      <w:r>
        <w:rPr>
          <w:rFonts w:hint="eastAsia" w:ascii="宋体" w:hAnsi="宋体" w:cs="宋体"/>
          <w:color w:val="000000"/>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525962EC">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3.6编写评标报告。</w:t>
      </w:r>
      <w:r>
        <w:rPr>
          <w:rFonts w:hint="eastAsia" w:ascii="宋体" w:hAnsi="宋体" w:cs="宋体"/>
          <w:color w:val="000000"/>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5197328F">
      <w:pPr>
        <w:widowControl/>
        <w:shd w:val="clear" w:color="auto" w:fill="FFFFFF"/>
        <w:adjustRightInd/>
        <w:spacing w:after="225" w:line="315" w:lineRule="atLeast"/>
        <w:jc w:val="left"/>
        <w:rPr>
          <w:rFonts w:ascii="宋体" w:hAnsi="宋体" w:cs="宋体"/>
          <w:b/>
          <w:color w:val="000000"/>
          <w:sz w:val="32"/>
          <w:highlight w:val="none"/>
        </w:rPr>
      </w:pPr>
      <w:r>
        <w:rPr>
          <w:rFonts w:hint="eastAsia" w:ascii="宋体" w:hAnsi="宋体" w:cs="宋体"/>
          <w:b/>
          <w:color w:val="000000"/>
          <w:sz w:val="32"/>
          <w:highlight w:val="none"/>
        </w:rPr>
        <w:t>四、评标中的其他事项</w:t>
      </w:r>
    </w:p>
    <w:p w14:paraId="705E2AB8">
      <w:pPr>
        <w:pStyle w:val="20"/>
        <w:spacing w:before="0"/>
        <w:ind w:firstLine="472" w:firstLineChars="196"/>
        <w:rPr>
          <w:rFonts w:ascii="宋体" w:hAnsi="宋体" w:cs="宋体"/>
          <w:color w:val="000000"/>
          <w:kern w:val="0"/>
          <w:szCs w:val="24"/>
          <w:highlight w:val="none"/>
        </w:rPr>
      </w:pPr>
      <w:r>
        <w:rPr>
          <w:rFonts w:hint="eastAsia" w:ascii="宋体" w:hAnsi="宋体" w:cs="宋体"/>
          <w:b/>
          <w:color w:val="000000"/>
          <w:kern w:val="0"/>
          <w:szCs w:val="24"/>
          <w:highlight w:val="none"/>
        </w:rPr>
        <w:t>4.1投标人澄清、说明或者补正。</w:t>
      </w:r>
      <w:r>
        <w:rPr>
          <w:rFonts w:hint="eastAsia" w:ascii="宋体" w:hAnsi="宋体" w:cs="宋体"/>
          <w:color w:val="000000"/>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38BE1DE">
      <w:pPr>
        <w:pStyle w:val="6"/>
        <w:spacing w:line="360" w:lineRule="auto"/>
        <w:ind w:left="954" w:leftChars="226" w:hanging="479" w:firstLineChars="0"/>
        <w:rPr>
          <w:rFonts w:cs="宋体"/>
          <w:color w:val="000000"/>
          <w:szCs w:val="21"/>
          <w:highlight w:val="none"/>
        </w:rPr>
      </w:pPr>
      <w:r>
        <w:rPr>
          <w:rFonts w:hint="eastAsia" w:cs="宋体"/>
          <w:b/>
          <w:color w:val="000000"/>
          <w:kern w:val="0"/>
          <w:highlight w:val="none"/>
        </w:rPr>
        <w:t>4.2投标无效。</w:t>
      </w:r>
      <w:r>
        <w:rPr>
          <w:rFonts w:hint="eastAsia" w:cs="宋体"/>
          <w:color w:val="000000"/>
          <w:szCs w:val="21"/>
          <w:highlight w:val="none"/>
        </w:rPr>
        <w:t>有下列情形之一的，投标无效：</w:t>
      </w:r>
    </w:p>
    <w:p w14:paraId="761A425E">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4.2.1投标人不具备招标文件中规定的资格要求的（投标人未提供有效的资格文件的，视为投标人不具备招标文件中规定的资格要求）；</w:t>
      </w:r>
    </w:p>
    <w:p w14:paraId="54651DE2">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4.2.2投标文件未按照招标文件要求签署、盖章的；</w:t>
      </w:r>
    </w:p>
    <w:p w14:paraId="4D0BE10B">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4033D14">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4.2.4投标文件含有采购人不能接受的附加条件的；</w:t>
      </w:r>
    </w:p>
    <w:p w14:paraId="108D27A9">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4.2.5投标文件中承诺的投标有效期少于招标文件中载明的投标有效期的；</w:t>
      </w:r>
    </w:p>
    <w:p w14:paraId="149A75FD">
      <w:pPr>
        <w:snapToGrid w:val="0"/>
        <w:spacing w:line="360" w:lineRule="auto"/>
        <w:ind w:firstLine="120" w:firstLineChars="50"/>
        <w:jc w:val="left"/>
        <w:rPr>
          <w:rFonts w:ascii="宋体" w:hAnsi="宋体" w:cs="宋体"/>
          <w:color w:val="000000"/>
          <w:kern w:val="0"/>
          <w:sz w:val="24"/>
          <w:highlight w:val="none"/>
        </w:rPr>
      </w:pPr>
      <w:r>
        <w:rPr>
          <w:rFonts w:hint="eastAsia" w:ascii="宋体" w:hAnsi="宋体" w:cs="宋体"/>
          <w:color w:val="000000"/>
          <w:kern w:val="0"/>
          <w:sz w:val="24"/>
          <w:highlight w:val="none"/>
        </w:rPr>
        <w:t xml:space="preserve">   4.2.6投标文件出现不是唯一的、有选择性投标报价的；</w:t>
      </w:r>
    </w:p>
    <w:p w14:paraId="4A118B8A">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4.2.7投标报价超过招标文件中规定的预算金额或者最高限价的；</w:t>
      </w:r>
    </w:p>
    <w:p w14:paraId="3FC80CF4">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4.2.8报价明显低于其他通过符合性审查投标人的报价，有可能影响产品质量或者不能诚信履约的，未能按要求提供书面说明或者提交相关证明材料，不能证明其报价合理性的；</w:t>
      </w:r>
    </w:p>
    <w:p w14:paraId="03D86D07">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4.2.9投标人对根据修正原则修正后的报价不确认的；</w:t>
      </w:r>
    </w:p>
    <w:p w14:paraId="34735417">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4.2.10投标人提供虚假材料投标的；</w:t>
      </w:r>
    </w:p>
    <w:p w14:paraId="126080CC">
      <w:pPr>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 xml:space="preserve">  4.2.11投标人有恶意串通、妨碍其他投标人的竞争行为、损害采购人或者其他投标人的合法权益情形的；</w:t>
      </w:r>
    </w:p>
    <w:p w14:paraId="03C20625">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4.2.12投标人仅提交备份投标文件，未在电子交易平台传输递交投标文件的，投标无效；</w:t>
      </w:r>
    </w:p>
    <w:p w14:paraId="388AB7A2">
      <w:pPr>
        <w:tabs>
          <w:tab w:val="left" w:pos="432"/>
        </w:tabs>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4.2.13 投标文件不满足招标文件的其他实质性要求的；</w:t>
      </w:r>
    </w:p>
    <w:p w14:paraId="7DEEE4CD">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4.2.14法律、法规、规章（适用本市的）及省级以上规范性文件（适用本市的）规定的其他无效情形。</w:t>
      </w:r>
    </w:p>
    <w:p w14:paraId="06886995">
      <w:pPr>
        <w:pStyle w:val="6"/>
        <w:snapToGrid w:val="0"/>
        <w:spacing w:line="360" w:lineRule="auto"/>
        <w:ind w:firstLine="472" w:firstLineChars="196"/>
        <w:rPr>
          <w:rFonts w:cs="宋体"/>
          <w:color w:val="000000"/>
          <w:highlight w:val="none"/>
        </w:rPr>
      </w:pPr>
      <w:r>
        <w:rPr>
          <w:rFonts w:hint="eastAsia" w:cs="宋体"/>
          <w:b/>
          <w:color w:val="000000"/>
          <w:highlight w:val="none"/>
        </w:rPr>
        <w:t>5.废标。</w:t>
      </w:r>
      <w:r>
        <w:rPr>
          <w:rFonts w:hint="eastAsia" w:cs="宋体"/>
          <w:color w:val="000000"/>
          <w:highlight w:val="none"/>
        </w:rPr>
        <w:t>根据《中华人民共和国政府采购法》第三十六条之规定，在采购中，出现下列情形之一的，应予废标：</w:t>
      </w:r>
    </w:p>
    <w:p w14:paraId="0008C36C">
      <w:pPr>
        <w:pStyle w:val="6"/>
        <w:snapToGrid w:val="0"/>
        <w:spacing w:line="360" w:lineRule="auto"/>
        <w:rPr>
          <w:rFonts w:cs="宋体"/>
          <w:color w:val="000000"/>
          <w:highlight w:val="none"/>
        </w:rPr>
      </w:pPr>
      <w:r>
        <w:rPr>
          <w:rFonts w:hint="eastAsia" w:cs="宋体"/>
          <w:color w:val="000000"/>
          <w:highlight w:val="none"/>
        </w:rPr>
        <w:t>5.1符合专业条件的供应商或者对招标文件作实质响应的供应商不足3家的；</w:t>
      </w:r>
    </w:p>
    <w:p w14:paraId="5BD10914">
      <w:pPr>
        <w:pStyle w:val="6"/>
        <w:snapToGrid w:val="0"/>
        <w:spacing w:line="360" w:lineRule="auto"/>
        <w:rPr>
          <w:rFonts w:cs="宋体"/>
          <w:color w:val="000000"/>
          <w:highlight w:val="none"/>
        </w:rPr>
      </w:pPr>
      <w:r>
        <w:rPr>
          <w:rFonts w:hint="eastAsia" w:cs="宋体"/>
          <w:color w:val="000000"/>
          <w:highlight w:val="none"/>
        </w:rPr>
        <w:t>5.2出现影响采购公正的违法、违规行为的；</w:t>
      </w:r>
    </w:p>
    <w:p w14:paraId="4254F288">
      <w:pPr>
        <w:pStyle w:val="6"/>
        <w:snapToGrid w:val="0"/>
        <w:spacing w:line="360" w:lineRule="auto"/>
        <w:rPr>
          <w:rFonts w:cs="宋体"/>
          <w:color w:val="000000"/>
          <w:highlight w:val="none"/>
        </w:rPr>
      </w:pPr>
      <w:r>
        <w:rPr>
          <w:rFonts w:hint="eastAsia" w:cs="宋体"/>
          <w:color w:val="000000"/>
          <w:highlight w:val="none"/>
        </w:rPr>
        <w:t>5.3投标人的报价均超过了采购预算，采购人不能支付的；</w:t>
      </w:r>
    </w:p>
    <w:p w14:paraId="02070FAA">
      <w:pPr>
        <w:pStyle w:val="6"/>
        <w:snapToGrid w:val="0"/>
        <w:spacing w:line="360" w:lineRule="auto"/>
        <w:rPr>
          <w:rFonts w:cs="宋体"/>
          <w:color w:val="000000"/>
          <w:highlight w:val="none"/>
        </w:rPr>
      </w:pPr>
      <w:r>
        <w:rPr>
          <w:rFonts w:hint="eastAsia" w:cs="宋体"/>
          <w:color w:val="000000"/>
          <w:highlight w:val="none"/>
        </w:rPr>
        <w:t>5.4因重大变故，采购任务取消的。</w:t>
      </w:r>
    </w:p>
    <w:p w14:paraId="2C623DB3">
      <w:pPr>
        <w:pStyle w:val="6"/>
        <w:snapToGrid w:val="0"/>
        <w:spacing w:line="360" w:lineRule="auto"/>
        <w:rPr>
          <w:rFonts w:cs="宋体"/>
          <w:color w:val="000000"/>
          <w:highlight w:val="none"/>
        </w:rPr>
      </w:pPr>
      <w:r>
        <w:rPr>
          <w:rFonts w:hint="eastAsia" w:cs="宋体"/>
          <w:color w:val="000000"/>
          <w:highlight w:val="none"/>
        </w:rPr>
        <w:t>废标后，采购代理机构应当将废标理由通知所有投标人。</w:t>
      </w:r>
    </w:p>
    <w:p w14:paraId="5D59B187">
      <w:pPr>
        <w:pStyle w:val="6"/>
        <w:snapToGrid w:val="0"/>
        <w:spacing w:line="360" w:lineRule="auto"/>
        <w:ind w:firstLine="482"/>
        <w:rPr>
          <w:rFonts w:cs="宋体"/>
          <w:color w:val="000000"/>
          <w:highlight w:val="none"/>
        </w:rPr>
      </w:pPr>
      <w:r>
        <w:rPr>
          <w:rFonts w:hint="eastAsia" w:cs="宋体"/>
          <w:b/>
          <w:color w:val="000000"/>
          <w:highlight w:val="none"/>
        </w:rPr>
        <w:t>6.修改招标文件，重新组织采购活动。</w:t>
      </w:r>
      <w:r>
        <w:rPr>
          <w:rFonts w:hint="eastAsia" w:cs="宋体"/>
          <w:color w:val="000000"/>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560D68F4">
      <w:pPr>
        <w:pStyle w:val="6"/>
        <w:snapToGrid w:val="0"/>
        <w:spacing w:line="360" w:lineRule="auto"/>
        <w:ind w:firstLine="482"/>
        <w:rPr>
          <w:rFonts w:cs="宋体"/>
          <w:color w:val="000000"/>
          <w:highlight w:val="none"/>
        </w:rPr>
      </w:pPr>
      <w:r>
        <w:rPr>
          <w:rFonts w:hint="eastAsia" w:cs="宋体"/>
          <w:b/>
          <w:color w:val="000000"/>
          <w:kern w:val="0"/>
          <w:highlight w:val="none"/>
        </w:rPr>
        <w:t>7.重新开展采购。</w:t>
      </w:r>
      <w:r>
        <w:rPr>
          <w:rFonts w:hint="eastAsia" w:cs="宋体"/>
          <w:color w:val="000000"/>
          <w:highlight w:val="none"/>
        </w:rPr>
        <w:t>有政府采购法第七十一条、第七十二条规定的违法行为之一，影响或者可能影响中标结果的，依照下列规定处理：</w:t>
      </w:r>
    </w:p>
    <w:p w14:paraId="08973822">
      <w:pPr>
        <w:pStyle w:val="6"/>
        <w:snapToGrid w:val="0"/>
        <w:spacing w:line="360" w:lineRule="auto"/>
        <w:rPr>
          <w:rFonts w:cs="宋体"/>
          <w:color w:val="000000"/>
          <w:highlight w:val="none"/>
        </w:rPr>
      </w:pPr>
      <w:r>
        <w:rPr>
          <w:rFonts w:hint="eastAsia" w:cs="宋体"/>
          <w:color w:val="000000"/>
          <w:highlight w:val="none"/>
        </w:rPr>
        <w:t>7.1未确定中标供应商的，终止本次政府采购活动，重新开展政府采购活动。</w:t>
      </w:r>
    </w:p>
    <w:p w14:paraId="13DFF21C">
      <w:pPr>
        <w:pStyle w:val="6"/>
        <w:snapToGrid w:val="0"/>
        <w:spacing w:line="360" w:lineRule="auto"/>
        <w:rPr>
          <w:rFonts w:cs="宋体"/>
          <w:color w:val="000000"/>
          <w:highlight w:val="none"/>
        </w:rPr>
      </w:pPr>
      <w:r>
        <w:rPr>
          <w:rFonts w:hint="eastAsia" w:cs="宋体"/>
          <w:color w:val="000000"/>
          <w:highlight w:val="none"/>
        </w:rPr>
        <w:t>7.2已确定中标供应商但尚未签订政府采购合同的，中标结果无效，从合格的中标候选人中另行确定中标供应商；没有合格的中标候选人的，重新开展政府采购活动。</w:t>
      </w:r>
    </w:p>
    <w:p w14:paraId="31AD63D2">
      <w:pPr>
        <w:pStyle w:val="6"/>
        <w:snapToGrid w:val="0"/>
        <w:spacing w:line="360" w:lineRule="auto"/>
        <w:rPr>
          <w:rFonts w:cs="宋体"/>
          <w:color w:val="000000"/>
          <w:highlight w:val="none"/>
        </w:rPr>
      </w:pPr>
      <w:r>
        <w:rPr>
          <w:rFonts w:hint="eastAsia" w:cs="宋体"/>
          <w:color w:val="000000"/>
          <w:highlight w:val="none"/>
        </w:rPr>
        <w:t>7.3政府采购合同已签订但尚未履行的，撤销合同，从合格的中标候选人中另行确定中标供应商；没有合格的中标候选人的，重新开展政府采购活动。</w:t>
      </w:r>
    </w:p>
    <w:p w14:paraId="5A01951B">
      <w:pPr>
        <w:pStyle w:val="6"/>
        <w:snapToGrid w:val="0"/>
        <w:spacing w:line="360" w:lineRule="auto"/>
        <w:rPr>
          <w:rFonts w:cs="宋体"/>
          <w:color w:val="000000"/>
          <w:highlight w:val="none"/>
        </w:rPr>
      </w:pPr>
      <w:r>
        <w:rPr>
          <w:rFonts w:hint="eastAsia" w:cs="宋体"/>
          <w:color w:val="000000"/>
          <w:highlight w:val="none"/>
        </w:rPr>
        <w:t>7.4政府采购合同已经履行，给采购人、供应商造成损失的，由责任人承担赔偿责任。</w:t>
      </w:r>
    </w:p>
    <w:p w14:paraId="53E84A03">
      <w:pPr>
        <w:pStyle w:val="6"/>
        <w:snapToGrid w:val="0"/>
        <w:spacing w:line="360" w:lineRule="auto"/>
        <w:rPr>
          <w:rFonts w:cs="宋体"/>
          <w:color w:val="000000"/>
          <w:highlight w:val="none"/>
        </w:rPr>
      </w:pPr>
      <w:r>
        <w:rPr>
          <w:rFonts w:hint="eastAsia" w:cs="宋体"/>
          <w:color w:val="000000"/>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31"/>
    <w:p w14:paraId="52E2570A">
      <w:pPr>
        <w:rPr>
          <w:rFonts w:ascii="宋体" w:hAnsi="宋体" w:cs="宋体"/>
          <w:b/>
          <w:color w:val="000000"/>
          <w:sz w:val="36"/>
          <w:szCs w:val="36"/>
          <w:highlight w:val="none"/>
        </w:rPr>
      </w:pPr>
      <w:bookmarkStart w:id="416" w:name="第五部分"/>
      <w:bookmarkStart w:id="417" w:name="_Toc86217003"/>
      <w:r>
        <w:rPr>
          <w:rFonts w:hint="eastAsia" w:ascii="宋体" w:hAnsi="宋体" w:cs="宋体"/>
          <w:b/>
          <w:color w:val="000000"/>
          <w:sz w:val="36"/>
          <w:szCs w:val="36"/>
          <w:highlight w:val="none"/>
        </w:rPr>
        <w:br w:type="page"/>
      </w:r>
    </w:p>
    <w:p w14:paraId="2BF682C0">
      <w:pPr>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第五部分 拟签订的合同文本（参考模版）</w:t>
      </w:r>
    </w:p>
    <w:p w14:paraId="0E95BCB3">
      <w:pPr>
        <w:ind w:firstLine="562"/>
        <w:jc w:val="center"/>
        <w:rPr>
          <w:b/>
          <w:bCs/>
          <w:sz w:val="28"/>
          <w:szCs w:val="28"/>
          <w:highlight w:val="none"/>
        </w:rPr>
      </w:pPr>
      <w:r>
        <w:rPr>
          <w:rFonts w:hint="eastAsia"/>
          <w:b/>
          <w:bCs/>
          <w:sz w:val="28"/>
          <w:szCs w:val="28"/>
          <w:highlight w:val="none"/>
        </w:rPr>
        <w:t>杭州电子科技大学采购合同（货物类）</w:t>
      </w:r>
    </w:p>
    <w:p w14:paraId="13477942">
      <w:pPr>
        <w:jc w:val="right"/>
        <w:rPr>
          <w:highlight w:val="none"/>
        </w:rPr>
      </w:pPr>
      <w:r>
        <w:rPr>
          <w:rFonts w:hint="eastAsia"/>
          <w:highlight w:val="none"/>
        </w:rPr>
        <w:t>合同编号_</w:t>
      </w:r>
      <w:r>
        <w:rPr>
          <w:highlight w:val="none"/>
        </w:rPr>
        <w:t xml:space="preserve">________________ </w:t>
      </w:r>
    </w:p>
    <w:p w14:paraId="156373BD">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1769F034">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1458F4F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6706CDA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39E97B7B">
      <w:pPr>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7ECCD13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35023C4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4"/>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728E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A0B691A">
            <w:pPr>
              <w:adjustRightInd/>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51E9BDC0">
            <w:pPr>
              <w:adjustRightInd/>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0A03C819">
            <w:pPr>
              <w:adjustRightInd/>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4346804">
            <w:pPr>
              <w:adjustRightInd/>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3CC30199">
            <w:pPr>
              <w:adjustRightInd/>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972630A">
            <w:pPr>
              <w:adjustRightInd/>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7F3366EA">
            <w:pPr>
              <w:adjustRightInd/>
              <w:rPr>
                <w:rFonts w:ascii="宋体" w:hAnsi="宋体" w:cs="宋体"/>
                <w:sz w:val="24"/>
                <w:highlight w:val="none"/>
              </w:rPr>
            </w:pPr>
            <w:r>
              <w:rPr>
                <w:rFonts w:hint="eastAsia" w:ascii="宋体" w:hAnsi="宋体" w:cs="宋体"/>
                <w:sz w:val="24"/>
                <w:highlight w:val="none"/>
              </w:rPr>
              <w:t>总价</w:t>
            </w:r>
          </w:p>
        </w:tc>
      </w:tr>
      <w:tr w14:paraId="1F2D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209FB2C">
            <w:pPr>
              <w:adjustRightInd/>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348B9113">
            <w:pPr>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50FDF051">
            <w:pPr>
              <w:adjustRightInd/>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3311D449">
            <w:pPr>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743BBC5">
            <w:pPr>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998BC0A">
            <w:pPr>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C7564D">
            <w:pPr>
              <w:adjustRightInd/>
              <w:rPr>
                <w:rFonts w:ascii="宋体" w:hAnsi="宋体" w:cs="宋体"/>
                <w:sz w:val="24"/>
                <w:highlight w:val="none"/>
              </w:rPr>
            </w:pPr>
          </w:p>
        </w:tc>
      </w:tr>
      <w:tr w14:paraId="77D7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61EE3DD">
            <w:pPr>
              <w:adjustRightInd/>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2EB49CB5">
            <w:pPr>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5E95F4AC">
            <w:pPr>
              <w:adjustRightInd/>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2A682ADB">
            <w:pPr>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19BB325">
            <w:pPr>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C592965">
            <w:pPr>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0D55C81">
            <w:pPr>
              <w:adjustRightInd/>
              <w:rPr>
                <w:rFonts w:ascii="宋体" w:hAnsi="宋体" w:cs="宋体"/>
                <w:sz w:val="24"/>
                <w:highlight w:val="none"/>
              </w:rPr>
            </w:pPr>
          </w:p>
        </w:tc>
      </w:tr>
      <w:tr w14:paraId="5B5D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921E33A">
            <w:pPr>
              <w:adjustRightInd/>
              <w:rPr>
                <w:rFonts w:ascii="宋体" w:hAnsi="宋体" w:cs="宋体"/>
                <w:sz w:val="24"/>
                <w:highlight w:val="none"/>
              </w:rPr>
            </w:pPr>
            <w:r>
              <w:rPr>
                <w:rFonts w:hint="eastAsia" w:ascii="宋体" w:hAnsi="宋体" w:cs="宋体"/>
                <w:sz w:val="24"/>
                <w:highlight w:val="none"/>
              </w:rPr>
              <w:t>合同总价（元，人民币）：小写￥              ，大写：</w:t>
            </w:r>
          </w:p>
        </w:tc>
      </w:tr>
    </w:tbl>
    <w:p w14:paraId="0BD1E3B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233A5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6A85BD7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39DFD18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1D6CF1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66AC755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41C333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216BD37">
      <w:pPr>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2983AD3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42C1D3B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7A3E177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17A9E32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138A69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33A4D56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1E87AC3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6BB2770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0ACABA38">
      <w:pPr>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03F0469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3FDFCFB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7605B07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515C80D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738C8FC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8" w:name="_Hlk155103594"/>
    </w:p>
    <w:bookmarkEnd w:id="418"/>
    <w:p w14:paraId="7306F58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502B740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01A5462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66F717D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122E20CA">
      <w:pPr>
        <w:pStyle w:val="7"/>
        <w:adjustRightInd/>
        <w:spacing w:line="360" w:lineRule="auto"/>
        <w:ind w:firstLine="480" w:firstLineChars="200"/>
        <w:rPr>
          <w:rFonts w:hAnsi="宋体" w:cs="宋体"/>
          <w:sz w:val="24"/>
          <w:szCs w:val="24"/>
          <w:highlight w:val="none"/>
        </w:rPr>
      </w:pPr>
      <w:r>
        <w:rPr>
          <w:rFonts w:hint="eastAsia" w:hAnsi="宋体" w:cs="宋体"/>
          <w:snapToGrid/>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106BE75B">
      <w:pPr>
        <w:pStyle w:val="3"/>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74DF3A7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172C6AC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21B8741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419" w:name="_Hlk155602651"/>
      <w:r>
        <w:rPr>
          <w:rFonts w:hint="eastAsia" w:ascii="宋体" w:hAnsi="宋体" w:cs="宋体"/>
          <w:sz w:val="24"/>
          <w:highlight w:val="none"/>
        </w:rPr>
        <w:t>　　　送货上门　　</w:t>
      </w:r>
      <w:bookmarkStart w:id="420" w:name="_Hlk155602451"/>
      <w:r>
        <w:rPr>
          <w:rFonts w:hint="eastAsia" w:ascii="宋体" w:hAnsi="宋体" w:cs="宋体"/>
          <w:sz w:val="24"/>
          <w:highlight w:val="none"/>
        </w:rPr>
        <w:t>。</w:t>
      </w:r>
      <w:bookmarkEnd w:id="419"/>
      <w:bookmarkEnd w:id="420"/>
    </w:p>
    <w:p w14:paraId="66186F0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421" w:name="_Hlk155602663"/>
      <w:r>
        <w:rPr>
          <w:rFonts w:hint="eastAsia" w:ascii="宋体" w:hAnsi="宋体" w:cs="宋体"/>
          <w:sz w:val="24"/>
          <w:highlight w:val="none"/>
        </w:rPr>
        <w:t xml:space="preserve"> 　　甲方指定地点　 。</w:t>
      </w:r>
      <w:bookmarkEnd w:id="421"/>
    </w:p>
    <w:p w14:paraId="7EC3734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422"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422"/>
      <w:r>
        <w:rPr>
          <w:rFonts w:hint="eastAsia" w:ascii="宋体" w:hAnsi="宋体" w:cs="宋体"/>
          <w:sz w:val="24"/>
          <w:highlight w:val="none"/>
        </w:rPr>
        <w:t>。</w:t>
      </w:r>
    </w:p>
    <w:p w14:paraId="5B3A1E7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27E672C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D848A9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71DDED6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501EBC0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2A001AC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CE4548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A40C10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23" w:name="_Hlk155181772"/>
    </w:p>
    <w:bookmarkEnd w:id="423"/>
    <w:p w14:paraId="135D969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1A6456B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424"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424"/>
    </w:p>
    <w:p w14:paraId="6B69F00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387084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696A0EF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5FB3544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70DD4D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68E60CF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32B7FE4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4D7CD2F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01136A8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A5E8C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425"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425"/>
      <w:r>
        <w:rPr>
          <w:rFonts w:hint="eastAsia" w:ascii="宋体" w:hAnsi="宋体" w:cs="宋体"/>
          <w:sz w:val="24"/>
          <w:highlight w:val="none"/>
        </w:rPr>
        <w:t>若因货物缺陷或乙方服务质量等问题造成甲方或任何人员人身、财产损害的，乙方应承担有关责任并作出相应赔偿。</w:t>
      </w:r>
    </w:p>
    <w:p w14:paraId="48526C1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48567E9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2A0F883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3899474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5CD5222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274B370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74BED69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1B32050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1523D22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4144303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2E1D122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4A80F09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3921C6F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1534024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6DC50D9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1D003352">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2B653326">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7ED62A86">
      <w:pPr>
        <w:pStyle w:val="7"/>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27CF98A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280CB92D">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0F4DA8CC">
      <w:pPr>
        <w:adjustRightInd/>
        <w:spacing w:line="360" w:lineRule="auto"/>
        <w:ind w:firstLine="480" w:firstLineChars="200"/>
        <w:rPr>
          <w:rFonts w:ascii="宋体" w:hAnsi="宋体" w:cs="宋体"/>
          <w:sz w:val="24"/>
          <w:highlight w:val="none"/>
        </w:rPr>
      </w:pPr>
    </w:p>
    <w:p w14:paraId="7907AE02">
      <w:pPr>
        <w:pStyle w:val="3"/>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4B2343BC">
      <w:pPr>
        <w:adjustRightInd/>
        <w:spacing w:line="360" w:lineRule="auto"/>
        <w:ind w:firstLine="480" w:firstLineChars="200"/>
        <w:rPr>
          <w:rFonts w:ascii="宋体" w:hAnsi="宋体" w:cs="宋体"/>
          <w:sz w:val="24"/>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3697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0F08A13E">
            <w:pPr>
              <w:adjustRightInd/>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6F4C0428">
            <w:pPr>
              <w:adjustRightInd/>
              <w:rPr>
                <w:rFonts w:ascii="宋体" w:hAnsi="宋体" w:cs="宋体"/>
                <w:spacing w:val="-6"/>
                <w:sz w:val="24"/>
                <w:highlight w:val="none"/>
              </w:rPr>
            </w:pPr>
            <w:r>
              <w:rPr>
                <w:rFonts w:hint="eastAsia" w:ascii="宋体" w:hAnsi="宋体" w:cs="宋体"/>
                <w:spacing w:val="-6"/>
                <w:sz w:val="24"/>
                <w:highlight w:val="none"/>
              </w:rPr>
              <w:t>乙方：（公章）</w:t>
            </w:r>
          </w:p>
        </w:tc>
      </w:tr>
      <w:tr w14:paraId="148E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23C564BF">
            <w:pPr>
              <w:adjustRightInd/>
              <w:rPr>
                <w:rFonts w:ascii="宋体" w:hAnsi="宋体" w:cs="宋体"/>
                <w:sz w:val="24"/>
                <w:highlight w:val="none"/>
              </w:rPr>
            </w:pPr>
            <w:r>
              <w:rPr>
                <w:rFonts w:hint="eastAsia" w:ascii="宋体" w:hAnsi="宋体" w:cs="宋体"/>
                <w:sz w:val="24"/>
                <w:highlight w:val="none"/>
              </w:rPr>
              <w:t>法定（授权）代表人：</w:t>
            </w:r>
          </w:p>
          <w:p w14:paraId="721ECE95">
            <w:pPr>
              <w:adjustRightInd/>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7EEE7301">
            <w:pPr>
              <w:adjustRightInd/>
              <w:rPr>
                <w:rFonts w:ascii="宋体" w:hAnsi="宋体" w:cs="宋体"/>
                <w:sz w:val="24"/>
                <w:highlight w:val="none"/>
              </w:rPr>
            </w:pPr>
            <w:r>
              <w:rPr>
                <w:rFonts w:hint="eastAsia" w:ascii="宋体" w:hAnsi="宋体" w:cs="宋体"/>
                <w:sz w:val="24"/>
                <w:highlight w:val="none"/>
              </w:rPr>
              <w:t>法定（授权）代表人：</w:t>
            </w:r>
          </w:p>
          <w:p w14:paraId="7EC3DA9C">
            <w:pPr>
              <w:adjustRightInd/>
              <w:rPr>
                <w:rFonts w:ascii="宋体" w:hAnsi="宋体" w:cs="宋体"/>
                <w:spacing w:val="-6"/>
                <w:sz w:val="24"/>
                <w:highlight w:val="none"/>
              </w:rPr>
            </w:pPr>
            <w:r>
              <w:rPr>
                <w:rFonts w:hint="eastAsia" w:ascii="宋体" w:hAnsi="宋体" w:cs="宋体"/>
                <w:spacing w:val="-6"/>
                <w:sz w:val="24"/>
                <w:highlight w:val="none"/>
              </w:rPr>
              <w:t>（签字）</w:t>
            </w:r>
          </w:p>
        </w:tc>
      </w:tr>
      <w:tr w14:paraId="03D6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77B8A5AB">
            <w:pPr>
              <w:adjustRightInd/>
              <w:rPr>
                <w:rFonts w:ascii="宋体" w:hAnsi="宋体" w:cs="宋体"/>
                <w:spacing w:val="-6"/>
                <w:sz w:val="24"/>
                <w:highlight w:val="none"/>
              </w:rPr>
            </w:pPr>
            <w:r>
              <w:rPr>
                <w:rFonts w:hint="eastAsia" w:ascii="宋体" w:hAnsi="宋体" w:cs="宋体"/>
                <w:spacing w:val="-6"/>
                <w:sz w:val="24"/>
                <w:highlight w:val="none"/>
              </w:rPr>
              <w:t>地址：杭州下沙高教园区二号大街1158号</w:t>
            </w:r>
          </w:p>
        </w:tc>
        <w:tc>
          <w:tcPr>
            <w:tcW w:w="4176" w:type="dxa"/>
            <w:vAlign w:val="center"/>
          </w:tcPr>
          <w:p w14:paraId="39B86B19">
            <w:pPr>
              <w:adjustRightInd/>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3547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34DAAE62">
            <w:pPr>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164A9A02">
            <w:pPr>
              <w:adjustRightInd/>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1BB3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912B12D">
            <w:pPr>
              <w:adjustRightInd/>
              <w:rPr>
                <w:rFonts w:ascii="宋体" w:hAnsi="宋体" w:cs="宋体"/>
                <w:spacing w:val="-6"/>
                <w:sz w:val="24"/>
                <w:highlight w:val="none"/>
              </w:rPr>
            </w:pPr>
            <w:r>
              <w:rPr>
                <w:rFonts w:hint="eastAsia" w:ascii="宋体" w:hAnsi="宋体" w:cs="宋体"/>
                <w:spacing w:val="-6"/>
                <w:sz w:val="24"/>
                <w:highlight w:val="none"/>
              </w:rPr>
              <w:t xml:space="preserve">开户银行：工行高新支行 </w:t>
            </w:r>
          </w:p>
        </w:tc>
        <w:tc>
          <w:tcPr>
            <w:tcW w:w="4176" w:type="dxa"/>
            <w:vAlign w:val="center"/>
          </w:tcPr>
          <w:p w14:paraId="2EC57F90">
            <w:pPr>
              <w:adjustRightInd/>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27AF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73C90809">
            <w:pPr>
              <w:adjustRightInd/>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35368092">
            <w:pPr>
              <w:adjustRightInd/>
              <w:rPr>
                <w:rFonts w:ascii="宋体" w:hAnsi="宋体" w:cs="宋体"/>
                <w:spacing w:val="-6"/>
                <w:sz w:val="24"/>
                <w:highlight w:val="none"/>
              </w:rPr>
            </w:pPr>
            <w:r>
              <w:rPr>
                <w:rFonts w:hint="eastAsia" w:ascii="宋体" w:hAnsi="宋体" w:cs="宋体"/>
                <w:spacing w:val="-6"/>
                <w:sz w:val="24"/>
                <w:highlight w:val="none"/>
              </w:rPr>
              <w:t>帐号：</w:t>
            </w:r>
          </w:p>
        </w:tc>
      </w:tr>
      <w:tr w14:paraId="6D15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DB90E30">
            <w:pPr>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1324C08A">
            <w:pPr>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r>
      <w:tr w14:paraId="3C13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5B1E005E">
            <w:pPr>
              <w:adjustRightInd/>
              <w:rPr>
                <w:rFonts w:ascii="宋体" w:hAnsi="宋体" w:cs="宋体"/>
                <w:color w:val="000000"/>
                <w:spacing w:val="-6"/>
                <w:sz w:val="24"/>
                <w:highlight w:val="none"/>
              </w:rPr>
            </w:pPr>
          </w:p>
          <w:p w14:paraId="2FEEF542">
            <w:pPr>
              <w:adjustRightInd/>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28AEBD92">
            <w:pPr>
              <w:adjustRightInd/>
              <w:rPr>
                <w:rFonts w:ascii="宋体" w:hAnsi="宋体" w:cs="宋体"/>
                <w:sz w:val="24"/>
                <w:highlight w:val="none"/>
              </w:rPr>
            </w:pPr>
            <w:r>
              <w:rPr>
                <w:rFonts w:hint="eastAsia" w:ascii="宋体" w:hAnsi="宋体" w:cs="宋体"/>
                <w:sz w:val="24"/>
                <w:highlight w:val="none"/>
              </w:rPr>
              <w:t>代表人：</w:t>
            </w:r>
          </w:p>
          <w:p w14:paraId="009DE6EC">
            <w:pPr>
              <w:adjustRightInd/>
              <w:rPr>
                <w:rFonts w:ascii="宋体" w:hAnsi="宋体" w:cs="宋体"/>
                <w:spacing w:val="-6"/>
                <w:sz w:val="24"/>
                <w:highlight w:val="none"/>
              </w:rPr>
            </w:pPr>
            <w:r>
              <w:rPr>
                <w:rFonts w:hint="eastAsia" w:ascii="宋体" w:hAnsi="宋体" w:cs="宋体"/>
                <w:spacing w:val="-6"/>
                <w:sz w:val="24"/>
                <w:highlight w:val="none"/>
              </w:rPr>
              <w:t>（签字）</w:t>
            </w:r>
          </w:p>
          <w:p w14:paraId="33F8B0F2">
            <w:pPr>
              <w:adjustRightInd/>
              <w:rPr>
                <w:rFonts w:ascii="宋体" w:hAnsi="宋体" w:cs="宋体"/>
                <w:spacing w:val="-6"/>
                <w:sz w:val="24"/>
                <w:highlight w:val="none"/>
              </w:rPr>
            </w:pPr>
            <w:r>
              <w:rPr>
                <w:rFonts w:hint="eastAsia" w:ascii="宋体" w:hAnsi="宋体" w:cs="宋体"/>
                <w:spacing w:val="-6"/>
                <w:sz w:val="24"/>
                <w:highlight w:val="none"/>
              </w:rPr>
              <w:t xml:space="preserve">地址：  </w:t>
            </w:r>
          </w:p>
          <w:p w14:paraId="6EE14387">
            <w:pPr>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6BE9C515">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614885E3">
      <w:pPr>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0C406FD7">
      <w:pPr>
        <w:spacing w:line="360" w:lineRule="auto"/>
        <w:ind w:left="720" w:firstLine="723" w:firstLineChars="200"/>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第六部分</w:t>
      </w:r>
      <w:bookmarkEnd w:id="416"/>
      <w:r>
        <w:rPr>
          <w:rFonts w:hint="eastAsia" w:ascii="宋体" w:hAnsi="宋体" w:cs="宋体"/>
          <w:b/>
          <w:color w:val="000000"/>
          <w:sz w:val="36"/>
          <w:szCs w:val="20"/>
          <w:highlight w:val="none"/>
        </w:rPr>
        <w:t xml:space="preserve"> </w:t>
      </w:r>
      <w:bookmarkEnd w:id="417"/>
      <w:r>
        <w:rPr>
          <w:rFonts w:hint="eastAsia" w:ascii="宋体" w:hAnsi="宋体" w:cs="宋体"/>
          <w:b/>
          <w:color w:val="000000"/>
          <w:sz w:val="36"/>
          <w:szCs w:val="20"/>
          <w:highlight w:val="none"/>
        </w:rPr>
        <w:t>应提交的有关格式范例</w:t>
      </w:r>
    </w:p>
    <w:p w14:paraId="44A6C709">
      <w:pPr>
        <w:spacing w:line="360" w:lineRule="auto"/>
        <w:jc w:val="center"/>
        <w:rPr>
          <w:rFonts w:ascii="宋体" w:hAnsi="宋体" w:cs="宋体"/>
          <w:b/>
          <w:color w:val="000000"/>
          <w:kern w:val="0"/>
          <w:sz w:val="36"/>
          <w:szCs w:val="36"/>
          <w:highlight w:val="none"/>
        </w:rPr>
      </w:pPr>
    </w:p>
    <w:p w14:paraId="261ED316">
      <w:pPr>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资格文件部分</w:t>
      </w:r>
    </w:p>
    <w:p w14:paraId="48903827">
      <w:pPr>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7AB25D8F">
      <w:pPr>
        <w:spacing w:line="360" w:lineRule="auto"/>
        <w:jc w:val="center"/>
        <w:rPr>
          <w:rFonts w:ascii="宋体" w:hAnsi="宋体" w:cs="宋体"/>
          <w:b/>
          <w:color w:val="000000"/>
          <w:kern w:val="0"/>
          <w:sz w:val="36"/>
          <w:szCs w:val="36"/>
          <w:highlight w:val="none"/>
        </w:rPr>
      </w:pPr>
    </w:p>
    <w:p w14:paraId="6B4876CB">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（1）符合参加政府采购活动应当具备的一般条件的承诺函……………（页码）</w:t>
      </w:r>
    </w:p>
    <w:p w14:paraId="443F08BB">
      <w:pPr>
        <w:snapToGrid w:val="0"/>
        <w:spacing w:line="360" w:lineRule="auto"/>
        <w:rPr>
          <w:rFonts w:ascii="宋体" w:hAnsi="宋体" w:cs="宋体"/>
          <w:color w:val="000000"/>
          <w:sz w:val="24"/>
          <w:highlight w:val="none"/>
        </w:rPr>
      </w:pPr>
      <w:r>
        <w:rPr>
          <w:rFonts w:hint="eastAsia" w:ascii="宋体" w:hAnsi="宋体" w:cs="宋体"/>
          <w:snapToGrid w:val="0"/>
          <w:color w:val="000000"/>
          <w:kern w:val="28"/>
          <w:sz w:val="24"/>
          <w:szCs w:val="20"/>
          <w:highlight w:val="none"/>
        </w:rPr>
        <w:t>（2）联合协议</w:t>
      </w:r>
      <w:r>
        <w:rPr>
          <w:rFonts w:hint="eastAsia" w:ascii="宋体" w:hAnsi="宋体" w:cs="宋体"/>
          <w:color w:val="000000"/>
          <w:sz w:val="24"/>
          <w:highlight w:val="none"/>
        </w:rPr>
        <w:t>………………………………………………………………（页码）</w:t>
      </w:r>
    </w:p>
    <w:p w14:paraId="4EDE5F93">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）落实政府采购政策需满足的资格要求………………………………（页码）</w:t>
      </w:r>
    </w:p>
    <w:p w14:paraId="19D1C7FC">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）本项目的特定资格要求………………………………………………（页码）</w:t>
      </w:r>
    </w:p>
    <w:p w14:paraId="380EFE84">
      <w:pPr>
        <w:snapToGrid w:val="0"/>
        <w:spacing w:line="360" w:lineRule="auto"/>
        <w:ind w:firstLine="480" w:firstLineChars="200"/>
        <w:rPr>
          <w:rFonts w:ascii="宋体" w:hAnsi="宋体" w:cs="宋体"/>
          <w:color w:val="000000"/>
          <w:sz w:val="24"/>
          <w:highlight w:val="none"/>
        </w:rPr>
      </w:pPr>
    </w:p>
    <w:p w14:paraId="4B81A591">
      <w:pPr>
        <w:spacing w:line="360" w:lineRule="auto"/>
        <w:ind w:firstLine="480" w:firstLineChars="200"/>
        <w:rPr>
          <w:rFonts w:ascii="宋体" w:hAnsi="宋体" w:cs="宋体"/>
          <w:color w:val="000000"/>
          <w:sz w:val="24"/>
          <w:highlight w:val="none"/>
        </w:rPr>
      </w:pPr>
    </w:p>
    <w:p w14:paraId="3DA9F501">
      <w:pPr>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color w:val="000000"/>
          <w:kern w:val="0"/>
          <w:sz w:val="24"/>
          <w:highlight w:val="none"/>
        </w:rPr>
        <w:br w:type="page"/>
      </w:r>
      <w:r>
        <w:rPr>
          <w:rFonts w:hint="eastAsia" w:ascii="宋体" w:hAnsi="宋体" w:cs="宋体"/>
          <w:b/>
          <w:color w:val="000000"/>
          <w:kern w:val="0"/>
          <w:sz w:val="32"/>
          <w:szCs w:val="32"/>
          <w:highlight w:val="none"/>
        </w:rPr>
        <w:t xml:space="preserve">  一、 符合参加政府采购活动应当具备的一般条件的承诺函</w:t>
      </w:r>
    </w:p>
    <w:p w14:paraId="12EDB95E">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2AC703BC">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我方参与无人机平台及地面站基础系统【招标编号：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】政府采购活动，郑重承诺：</w:t>
      </w:r>
    </w:p>
    <w:p w14:paraId="54478A58">
      <w:pPr>
        <w:snapToGrid w:val="0"/>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（一）具备《中华人民共和国政府采购法》第二十二条第一款规定的条件：</w:t>
      </w:r>
    </w:p>
    <w:p w14:paraId="45D1B246">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1、具有独立承担民事责任的能力；</w:t>
      </w:r>
    </w:p>
    <w:p w14:paraId="419D8693">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 </w:t>
      </w:r>
    </w:p>
    <w:p w14:paraId="63B95EAB">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3、具有履行合同所必需的设备和专业技术能力；</w:t>
      </w:r>
    </w:p>
    <w:p w14:paraId="2FC31711">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4、有依法缴纳税收和社会保障资金的良好记录；</w:t>
      </w:r>
    </w:p>
    <w:p w14:paraId="5C7670EC">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w:t>
      </w:r>
    </w:p>
    <w:p w14:paraId="662D8616">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6、具有法律、行政法规规定的其他条件。</w:t>
      </w:r>
    </w:p>
    <w:p w14:paraId="5FADCF87">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（二）未被信用中国（www.creditchina.gov.cn）、中国政府采购网（www.ccgp.gov.cn）列入失信被执行人、重大税收违法案件当事人名单、政府采购严重违法失信行为记录名单。</w:t>
      </w:r>
    </w:p>
    <w:p w14:paraId="5AAB7F94">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（三）不存在以下情况：</w:t>
      </w:r>
    </w:p>
    <w:p w14:paraId="543F319D">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1、单位负责人为同一人或者存在直接控股、管理关系的不同供应商参加同一合同项下的政府采购活动的；</w:t>
      </w:r>
    </w:p>
    <w:p w14:paraId="2B97E6E9">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2、为采购项目提供整体设计、规范编制或者项目管理、监理、检测等服务后再参加该采购项目的其他采购活动的。</w:t>
      </w:r>
    </w:p>
    <w:p w14:paraId="04FC7311">
      <w:pPr>
        <w:snapToGrid w:val="0"/>
        <w:spacing w:line="360" w:lineRule="auto"/>
        <w:ind w:firstLine="5520" w:firstLineChars="230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6C4FE326">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3A65FF87">
      <w:pPr>
        <w:snapToGrid w:val="0"/>
        <w:spacing w:line="360" w:lineRule="auto"/>
        <w:ind w:right="480"/>
        <w:jc w:val="center"/>
        <w:rPr>
          <w:rFonts w:ascii="宋体" w:hAnsi="宋体" w:cs="宋体"/>
          <w:b/>
          <w:color w:val="000000"/>
          <w:kern w:val="0"/>
          <w:sz w:val="32"/>
          <w:szCs w:val="32"/>
          <w:highlight w:val="none"/>
        </w:rPr>
      </w:pPr>
    </w:p>
    <w:p w14:paraId="3D67AF1A">
      <w:pPr>
        <w:snapToGrid w:val="0"/>
        <w:spacing w:line="360" w:lineRule="auto"/>
        <w:ind w:right="480"/>
        <w:jc w:val="center"/>
        <w:rPr>
          <w:rFonts w:ascii="宋体" w:hAnsi="宋体" w:cs="宋体"/>
          <w:b/>
          <w:color w:val="000000"/>
          <w:kern w:val="0"/>
          <w:sz w:val="32"/>
          <w:szCs w:val="32"/>
          <w:highlight w:val="none"/>
        </w:rPr>
      </w:pPr>
    </w:p>
    <w:p w14:paraId="200903B8">
      <w:pPr>
        <w:snapToGrid w:val="0"/>
        <w:spacing w:line="360" w:lineRule="auto"/>
        <w:ind w:right="480"/>
        <w:jc w:val="center"/>
        <w:rPr>
          <w:rFonts w:ascii="宋体" w:hAnsi="宋体" w:cs="宋体"/>
          <w:b/>
          <w:color w:val="000000"/>
          <w:kern w:val="0"/>
          <w:sz w:val="32"/>
          <w:szCs w:val="32"/>
          <w:highlight w:val="none"/>
        </w:rPr>
      </w:pPr>
    </w:p>
    <w:p w14:paraId="5A51C54C">
      <w:pPr>
        <w:rPr>
          <w:rFonts w:ascii="宋体" w:hAnsi="宋体" w:cs="宋体"/>
          <w:color w:val="000000"/>
          <w:highlight w:val="none"/>
        </w:rPr>
      </w:pPr>
    </w:p>
    <w:p w14:paraId="5BFE5B74">
      <w:pPr>
        <w:snapToGrid w:val="0"/>
        <w:spacing w:line="360" w:lineRule="auto"/>
        <w:ind w:right="480"/>
        <w:jc w:val="center"/>
        <w:rPr>
          <w:rFonts w:ascii="宋体" w:hAnsi="宋体" w:cs="宋体"/>
          <w:b/>
          <w:color w:val="000000"/>
          <w:kern w:val="0"/>
          <w:sz w:val="32"/>
          <w:szCs w:val="32"/>
          <w:highlight w:val="none"/>
        </w:rPr>
      </w:pPr>
    </w:p>
    <w:p w14:paraId="0F955E5C">
      <w:pPr>
        <w:snapToGrid w:val="0"/>
        <w:spacing w:line="360" w:lineRule="auto"/>
        <w:ind w:right="480"/>
        <w:jc w:val="center"/>
        <w:rPr>
          <w:rFonts w:ascii="宋体" w:hAnsi="宋体" w:cs="宋体"/>
          <w:b/>
          <w:color w:val="000000"/>
          <w:kern w:val="0"/>
          <w:sz w:val="32"/>
          <w:szCs w:val="32"/>
          <w:highlight w:val="none"/>
        </w:rPr>
      </w:pPr>
    </w:p>
    <w:p w14:paraId="5341EAFE">
      <w:pPr>
        <w:snapToGrid w:val="0"/>
        <w:spacing w:line="360" w:lineRule="auto"/>
        <w:ind w:right="480"/>
        <w:jc w:val="center"/>
        <w:rPr>
          <w:rFonts w:ascii="宋体" w:hAnsi="宋体" w:cs="宋体"/>
          <w:b/>
          <w:color w:val="000000"/>
          <w:kern w:val="0"/>
          <w:sz w:val="32"/>
          <w:szCs w:val="32"/>
          <w:highlight w:val="none"/>
        </w:rPr>
      </w:pPr>
    </w:p>
    <w:p w14:paraId="0EC3F5EB">
      <w:pPr>
        <w:widowControl/>
        <w:spacing w:line="360" w:lineRule="auto"/>
        <w:ind w:firstLine="643" w:firstLineChars="200"/>
        <w:jc w:val="center"/>
        <w:rPr>
          <w:rFonts w:ascii="宋体" w:hAnsi="宋体" w:cs="宋体"/>
          <w:b/>
          <w:color w:val="000000"/>
          <w:kern w:val="0"/>
          <w:sz w:val="32"/>
          <w:szCs w:val="32"/>
          <w:highlight w:val="none"/>
        </w:rPr>
      </w:pPr>
    </w:p>
    <w:p w14:paraId="402ACF38">
      <w:pPr>
        <w:widowControl/>
        <w:spacing w:line="360" w:lineRule="auto"/>
        <w:ind w:firstLine="643" w:firstLineChars="20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二、联合协议（如果有）</w:t>
      </w:r>
    </w:p>
    <w:p w14:paraId="07759223">
      <w:pPr>
        <w:widowControl/>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[以联合体形式投标的，提供联合协议（附件5）；本项目不接受联合体投标或者投标人不以联合体形式投标的，则不需要提供]</w:t>
      </w:r>
    </w:p>
    <w:p w14:paraId="414B52C3">
      <w:pPr>
        <w:snapToGrid w:val="0"/>
        <w:spacing w:line="360" w:lineRule="auto"/>
        <w:ind w:right="480"/>
        <w:jc w:val="center"/>
        <w:rPr>
          <w:rFonts w:ascii="宋体" w:hAnsi="宋体" w:cs="宋体"/>
          <w:b/>
          <w:color w:val="000000"/>
          <w:kern w:val="0"/>
          <w:sz w:val="32"/>
          <w:szCs w:val="32"/>
          <w:highlight w:val="none"/>
        </w:rPr>
      </w:pPr>
    </w:p>
    <w:p w14:paraId="5ABD6BC6">
      <w:pPr>
        <w:snapToGrid w:val="0"/>
        <w:spacing w:line="360" w:lineRule="auto"/>
        <w:ind w:right="480"/>
        <w:jc w:val="center"/>
        <w:rPr>
          <w:rFonts w:ascii="宋体" w:hAnsi="宋体" w:cs="宋体"/>
          <w:b/>
          <w:color w:val="000000"/>
          <w:kern w:val="0"/>
          <w:sz w:val="32"/>
          <w:szCs w:val="32"/>
          <w:highlight w:val="none"/>
        </w:rPr>
      </w:pPr>
    </w:p>
    <w:p w14:paraId="765243A4">
      <w:pPr>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三、落实政府采购政策需满足的资格要求</w:t>
      </w:r>
    </w:p>
    <w:p w14:paraId="090DF2B4">
      <w:pPr>
        <w:spacing w:line="360" w:lineRule="auto"/>
        <w:rPr>
          <w:rFonts w:ascii="宋体" w:hAnsi="宋体" w:cs="宋体"/>
          <w:color w:val="000000"/>
          <w:sz w:val="24"/>
          <w:highlight w:val="none"/>
        </w:rPr>
      </w:pPr>
      <w:r>
        <w:rPr>
          <w:rFonts w:hint="eastAsia" w:ascii="宋体" w:hAnsi="宋体" w:cs="宋体"/>
          <w:color w:val="000000"/>
          <w:sz w:val="24"/>
          <w:highlight w:val="none"/>
        </w:rPr>
        <w:t>（根据招标公告落实政府采购政策需满足的资格要求选择提供相应的材料；未要求的，无须提供）</w:t>
      </w:r>
    </w:p>
    <w:p w14:paraId="16FF9B9E">
      <w:pPr>
        <w:snapToGrid w:val="0"/>
        <w:spacing w:before="50" w:after="50"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A</w:t>
      </w:r>
      <w:r>
        <w:rPr>
          <w:rFonts w:hint="eastAsia" w:ascii="宋体" w:hAnsi="宋体" w:cs="宋体"/>
          <w:color w:val="000000"/>
          <w:sz w:val="24"/>
          <w:highlight w:val="none"/>
        </w:rPr>
        <w:t>.专门面向中小企业，货物全部由符合政策要求的中小企业（或小微企业）制造的，提供相应的中小企业声明函（附件</w:t>
      </w:r>
      <w:r>
        <w:rPr>
          <w:rFonts w:ascii="宋体" w:hAnsi="宋体" w:cs="宋体"/>
          <w:color w:val="000000"/>
          <w:sz w:val="24"/>
          <w:highlight w:val="none"/>
        </w:rPr>
        <w:t>7</w:t>
      </w:r>
      <w:r>
        <w:rPr>
          <w:rFonts w:hint="eastAsia" w:ascii="宋体" w:hAnsi="宋体" w:cs="宋体"/>
          <w:color w:val="000000"/>
          <w:sz w:val="24"/>
          <w:highlight w:val="none"/>
        </w:rPr>
        <w:t xml:space="preserve">）。 </w:t>
      </w:r>
    </w:p>
    <w:p w14:paraId="7E2B7521">
      <w:pPr>
        <w:widowControl/>
        <w:spacing w:line="360" w:lineRule="auto"/>
        <w:ind w:firstLine="480"/>
        <w:jc w:val="left"/>
        <w:rPr>
          <w:rFonts w:ascii="宋体" w:hAnsi="宋体" w:cs="宋体"/>
          <w:color w:val="000000"/>
          <w:sz w:val="24"/>
          <w:highlight w:val="none"/>
        </w:rPr>
      </w:pPr>
    </w:p>
    <w:p w14:paraId="4E1D628B">
      <w:pPr>
        <w:widowControl/>
        <w:spacing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B.</w:t>
      </w:r>
      <w:r>
        <w:rPr>
          <w:rFonts w:hint="eastAsia" w:ascii="宋体" w:hAnsi="宋体" w:cs="宋体"/>
          <w:color w:val="000000"/>
          <w:sz w:val="24"/>
          <w:highlight w:val="none"/>
        </w:rPr>
        <w:t>要求以联合体形式参加的，提供联合协议（附件</w:t>
      </w:r>
      <w:r>
        <w:rPr>
          <w:rFonts w:ascii="宋体" w:hAnsi="宋体" w:cs="宋体"/>
          <w:color w:val="000000"/>
          <w:sz w:val="24"/>
          <w:highlight w:val="none"/>
        </w:rPr>
        <w:t>5</w:t>
      </w:r>
      <w:r>
        <w:rPr>
          <w:rFonts w:hint="eastAsia" w:ascii="宋体" w:hAnsi="宋体" w:cs="宋体"/>
          <w:color w:val="000000"/>
          <w:sz w:val="24"/>
          <w:highlight w:val="none"/>
        </w:rPr>
        <w:t>）和中小企业声明函（附件</w:t>
      </w:r>
      <w:r>
        <w:rPr>
          <w:rFonts w:ascii="宋体" w:hAnsi="宋体" w:cs="宋体"/>
          <w:color w:val="000000"/>
          <w:sz w:val="24"/>
          <w:highlight w:val="none"/>
        </w:rPr>
        <w:t>7</w:t>
      </w:r>
      <w:r>
        <w:rPr>
          <w:rFonts w:hint="eastAsia" w:ascii="宋体" w:hAnsi="宋体" w:cs="宋体"/>
          <w:color w:val="000000"/>
          <w:sz w:val="24"/>
          <w:highlight w:val="none"/>
        </w:rPr>
        <w:t>），联合协议中中小企业合同金额应当达到招标公告载明的比例；如果供应商本身提供所有标的均由中小企业制造的，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视同符合了资格条件，无需再与其他中小企业组成联合体参加政府采购活动，无需提供联合协议。</w:t>
      </w:r>
    </w:p>
    <w:p w14:paraId="3688030F">
      <w:pPr>
        <w:snapToGrid w:val="0"/>
        <w:spacing w:before="50" w:after="50" w:line="360" w:lineRule="auto"/>
        <w:jc w:val="center"/>
        <w:rPr>
          <w:rFonts w:ascii="宋体" w:hAnsi="宋体" w:cs="宋体"/>
          <w:color w:val="000000"/>
          <w:sz w:val="24"/>
          <w:highlight w:val="none"/>
        </w:rPr>
      </w:pPr>
      <w:r>
        <w:rPr>
          <w:rFonts w:hint="eastAsia" w:ascii="宋体" w:hAnsi="宋体" w:cs="宋体"/>
          <w:b/>
          <w:color w:val="000000"/>
          <w:sz w:val="24"/>
          <w:highlight w:val="none"/>
        </w:rPr>
        <w:t xml:space="preserve">    </w:t>
      </w:r>
    </w:p>
    <w:p w14:paraId="400C3554">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C.</w:t>
      </w:r>
      <w:r>
        <w:rPr>
          <w:rFonts w:hint="eastAsia" w:ascii="宋体" w:hAnsi="宋体" w:cs="宋体"/>
          <w:color w:val="000000"/>
          <w:sz w:val="24"/>
          <w:highlight w:val="none"/>
        </w:rPr>
        <w:t>要求合同分包的，提供分包意向协议（附件6）和中小企业声明函（附件</w:t>
      </w:r>
      <w:r>
        <w:rPr>
          <w:rFonts w:ascii="宋体" w:hAnsi="宋体" w:cs="宋体"/>
          <w:color w:val="000000"/>
          <w:sz w:val="24"/>
          <w:highlight w:val="none"/>
        </w:rPr>
        <w:t>7</w:t>
      </w:r>
      <w:r>
        <w:rPr>
          <w:rFonts w:hint="eastAsia" w:ascii="宋体" w:hAnsi="宋体" w:cs="宋体"/>
          <w:color w:val="000000"/>
          <w:sz w:val="24"/>
          <w:highlight w:val="none"/>
        </w:rPr>
        <w:t>），分包意向协议中中小企业合同金额应当达到招标公告载明的比例；如果供应商本身提供所有标的均由中小企业制造的，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视同符合了资格条件，无需再向中小企业分包，无需提供分包意向协议。</w:t>
      </w:r>
    </w:p>
    <w:p w14:paraId="35485065">
      <w:pPr>
        <w:widowControl/>
        <w:spacing w:line="360" w:lineRule="auto"/>
        <w:ind w:left="150"/>
        <w:jc w:val="center"/>
        <w:rPr>
          <w:rFonts w:ascii="宋体" w:hAnsi="宋体" w:cs="宋体"/>
          <w:b/>
          <w:color w:val="000000"/>
          <w:kern w:val="0"/>
          <w:sz w:val="32"/>
          <w:szCs w:val="32"/>
          <w:highlight w:val="none"/>
        </w:rPr>
      </w:pPr>
    </w:p>
    <w:p w14:paraId="1CDAA85F">
      <w:pPr>
        <w:widowControl/>
        <w:spacing w:line="360" w:lineRule="auto"/>
        <w:ind w:left="15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四、本项目的特定资格要求</w:t>
      </w:r>
    </w:p>
    <w:p w14:paraId="54363F4C">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（根据招标公告本项目的特定资格要求提供相应的材料；未要求的，无需提供）</w:t>
      </w:r>
    </w:p>
    <w:p w14:paraId="65D8B5E3">
      <w:pPr>
        <w:rPr>
          <w:rFonts w:ascii="宋体" w:hAnsi="宋体" w:cs="宋体"/>
          <w:color w:val="000000"/>
          <w:highlight w:val="none"/>
        </w:rPr>
      </w:pPr>
    </w:p>
    <w:p w14:paraId="63D73ADF">
      <w:pPr>
        <w:widowControl/>
        <w:adjustRightInd/>
        <w:jc w:val="center"/>
        <w:outlineLvl w:val="1"/>
        <w:rPr>
          <w:rFonts w:ascii="宋体" w:hAnsi="宋体" w:cs="宋体"/>
          <w:b/>
          <w:color w:val="000000"/>
          <w:kern w:val="0"/>
          <w:sz w:val="36"/>
          <w:szCs w:val="36"/>
          <w:highlight w:val="none"/>
        </w:rPr>
      </w:pPr>
      <w:r>
        <w:rPr>
          <w:rFonts w:ascii="宋体" w:hAnsi="宋体" w:cs="宋体"/>
          <w:b/>
          <w:color w:val="000000"/>
          <w:kern w:val="0"/>
          <w:sz w:val="32"/>
          <w:szCs w:val="32"/>
          <w:highlight w:val="none"/>
        </w:rPr>
        <w:br w:type="page"/>
      </w:r>
      <w:r>
        <w:rPr>
          <w:rFonts w:hint="eastAsia" w:ascii="宋体" w:hAnsi="宋体" w:cs="宋体"/>
          <w:b/>
          <w:color w:val="000000"/>
          <w:kern w:val="0"/>
          <w:sz w:val="36"/>
          <w:szCs w:val="36"/>
          <w:highlight w:val="none"/>
        </w:rPr>
        <w:t>商务技术文件部分</w:t>
      </w:r>
    </w:p>
    <w:p w14:paraId="25417073">
      <w:pPr>
        <w:spacing w:line="360" w:lineRule="auto"/>
        <w:jc w:val="center"/>
        <w:rPr>
          <w:rFonts w:ascii="宋体" w:hAnsi="宋体" w:cs="宋体"/>
          <w:b/>
          <w:color w:val="000000"/>
          <w:kern w:val="0"/>
          <w:sz w:val="28"/>
          <w:szCs w:val="28"/>
          <w:highlight w:val="none"/>
        </w:rPr>
      </w:pPr>
      <w:r>
        <w:rPr>
          <w:rFonts w:hint="eastAsia" w:ascii="宋体" w:hAnsi="宋体" w:cs="宋体"/>
          <w:b/>
          <w:color w:val="000000"/>
          <w:kern w:val="0"/>
          <w:sz w:val="28"/>
          <w:szCs w:val="28"/>
          <w:highlight w:val="none"/>
        </w:rPr>
        <w:t>目录</w:t>
      </w:r>
    </w:p>
    <w:p w14:paraId="004C171E">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（1）投标函</w:t>
      </w:r>
      <w:r>
        <w:rPr>
          <w:rFonts w:hint="eastAsia" w:ascii="宋体" w:hAnsi="宋体" w:cs="宋体"/>
          <w:color w:val="000000"/>
          <w:highlight w:val="none"/>
        </w:rPr>
        <w:t>…………………………………………………………………………………（页码）</w:t>
      </w:r>
      <w:r>
        <w:rPr>
          <w:rFonts w:hint="eastAsia" w:ascii="宋体" w:hAnsi="宋体" w:cs="宋体"/>
          <w:color w:val="000000"/>
          <w:sz w:val="24"/>
          <w:highlight w:val="none"/>
        </w:rPr>
        <w:t>（2）授权委托书或法定代表人（单位负责人、自然人本人）身份证明</w:t>
      </w:r>
      <w:r>
        <w:rPr>
          <w:rFonts w:hint="eastAsia" w:ascii="宋体" w:hAnsi="宋体" w:cs="宋体"/>
          <w:color w:val="000000"/>
          <w:highlight w:val="none"/>
        </w:rPr>
        <w:t>………（页码）</w:t>
      </w:r>
    </w:p>
    <w:p w14:paraId="1A408138">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color w:val="000000"/>
          <w:highlight w:val="none"/>
        </w:rPr>
        <w:t>…………………………………………………………………………（页码）</w:t>
      </w:r>
    </w:p>
    <w:p w14:paraId="49E909B3">
      <w:pPr>
        <w:snapToGrid w:val="0"/>
        <w:spacing w:line="360" w:lineRule="auto"/>
        <w:ind w:firstLine="480" w:firstLineChars="200"/>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）符合性审查资料</w:t>
      </w:r>
      <w:r>
        <w:rPr>
          <w:rFonts w:hint="eastAsia" w:ascii="宋体" w:hAnsi="宋体" w:cs="宋体"/>
          <w:color w:val="000000"/>
          <w:highlight w:val="none"/>
        </w:rPr>
        <w:t>………………………………………………………………………（页码）</w:t>
      </w:r>
    </w:p>
    <w:p w14:paraId="4795E8B1">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6</w:t>
      </w:r>
      <w:r>
        <w:rPr>
          <w:rFonts w:hint="eastAsia" w:ascii="宋体" w:hAnsi="宋体" w:cs="宋体"/>
          <w:color w:val="000000"/>
          <w:sz w:val="24"/>
          <w:highlight w:val="none"/>
        </w:rPr>
        <w:t>）投标标的清单</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7</w:t>
      </w:r>
      <w:r>
        <w:rPr>
          <w:rFonts w:hint="eastAsia" w:ascii="宋体" w:hAnsi="宋体" w:cs="宋体"/>
          <w:color w:val="000000"/>
          <w:sz w:val="24"/>
          <w:highlight w:val="none"/>
        </w:rPr>
        <w:t>）商务技术偏离表</w:t>
      </w:r>
      <w:r>
        <w:rPr>
          <w:rFonts w:hint="eastAsia" w:ascii="宋体" w:hAnsi="宋体" w:cs="宋体"/>
          <w:color w:val="000000"/>
          <w:highlight w:val="none"/>
        </w:rPr>
        <w:t>………………………………………………………………………（页码）</w:t>
      </w:r>
    </w:p>
    <w:p w14:paraId="70739D6D">
      <w:pPr>
        <w:snapToGrid w:val="0"/>
        <w:spacing w:line="360" w:lineRule="auto"/>
        <w:ind w:left="479" w:leftChars="228"/>
        <w:rPr>
          <w:rFonts w:ascii="宋体" w:hAnsi="宋体" w:cs="宋体"/>
          <w:b/>
          <w:color w:val="000000"/>
          <w:kern w:val="0"/>
          <w:sz w:val="32"/>
          <w:szCs w:val="32"/>
          <w:highlight w:val="none"/>
        </w:rPr>
      </w:pP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r>
        <w:rPr>
          <w:rFonts w:hint="eastAsia" w:ascii="宋体" w:hAnsi="宋体" w:cs="宋体"/>
          <w:color w:val="000000"/>
          <w:highlight w:val="none"/>
        </w:rPr>
        <w:t>…………………………………………………（页码）</w:t>
      </w:r>
    </w:p>
    <w:p w14:paraId="29BD0636">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51ABCA28">
      <w:pPr>
        <w:snapToGrid w:val="0"/>
        <w:spacing w:line="360" w:lineRule="auto"/>
        <w:ind w:firstLine="3855" w:firstLineChars="1200"/>
        <w:rPr>
          <w:rFonts w:ascii="宋体" w:hAnsi="宋体" w:cs="宋体"/>
          <w:b/>
          <w:color w:val="000000"/>
          <w:sz w:val="32"/>
          <w:szCs w:val="32"/>
          <w:highlight w:val="none"/>
        </w:rPr>
      </w:pPr>
      <w:r>
        <w:rPr>
          <w:rFonts w:hint="eastAsia" w:ascii="宋体" w:hAnsi="宋体" w:cs="宋体"/>
          <w:b/>
          <w:color w:val="000000"/>
          <w:kern w:val="0"/>
          <w:sz w:val="32"/>
          <w:szCs w:val="32"/>
          <w:highlight w:val="none"/>
        </w:rPr>
        <w:t>一、投标</w:t>
      </w:r>
      <w:r>
        <w:rPr>
          <w:rFonts w:hint="eastAsia" w:ascii="宋体" w:hAnsi="宋体" w:cs="宋体"/>
          <w:b/>
          <w:color w:val="000000"/>
          <w:sz w:val="32"/>
          <w:szCs w:val="32"/>
          <w:highlight w:val="none"/>
        </w:rPr>
        <w:t>函</w:t>
      </w:r>
    </w:p>
    <w:p w14:paraId="6099D3C7">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1E0DEB33">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我方参加你方组织的无人机平台及地面站基础系统【招标编号：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】招标的有关活动，并对此项目进行投标。为此：</w:t>
      </w:r>
    </w:p>
    <w:p w14:paraId="395DE2E5">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1、我方承诺投标有效期从提交投标文件的截止之日起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天（不少于90天）</w:t>
      </w:r>
      <w:r>
        <w:rPr>
          <w:rFonts w:hint="eastAsia" w:ascii="宋体" w:hAnsi="宋体" w:cs="宋体"/>
          <w:color w:val="000000"/>
          <w:highlight w:val="none"/>
        </w:rPr>
        <w:t>，</w:t>
      </w:r>
      <w:r>
        <w:rPr>
          <w:rFonts w:hint="eastAsia" w:ascii="宋体" w:hAnsi="宋体" w:cs="宋体"/>
          <w:color w:val="000000"/>
          <w:sz w:val="24"/>
          <w:highlight w:val="none"/>
        </w:rPr>
        <w:t>本投标文件在投标有效期满之前均具有约束力。</w:t>
      </w:r>
    </w:p>
    <w:p w14:paraId="17A48546">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2、我方的投标文件包括以下内容：</w:t>
      </w:r>
    </w:p>
    <w:p w14:paraId="137DD94A">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2.1资格文件：</w:t>
      </w:r>
    </w:p>
    <w:p w14:paraId="29F643F0">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2.1.1承诺函；</w:t>
      </w:r>
    </w:p>
    <w:p w14:paraId="7185D894">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2.1.2</w:t>
      </w:r>
      <w:r>
        <w:rPr>
          <w:rFonts w:hint="eastAsia" w:ascii="宋体" w:hAnsi="宋体" w:cs="宋体"/>
          <w:snapToGrid w:val="0"/>
          <w:color w:val="000000"/>
          <w:kern w:val="28"/>
          <w:sz w:val="24"/>
          <w:szCs w:val="20"/>
          <w:highlight w:val="none"/>
        </w:rPr>
        <w:t>联合协议（如果有）；</w:t>
      </w:r>
    </w:p>
    <w:p w14:paraId="0F7DD796">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.1.3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7F1D6C3F">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2820FA3F">
      <w:pPr>
        <w:snapToGrid w:val="0"/>
        <w:spacing w:line="360" w:lineRule="auto"/>
        <w:ind w:left="210" w:leftChars="1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17F9A23D">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2.2.1投标函；</w:t>
      </w:r>
      <w:r>
        <w:rPr>
          <w:rFonts w:hint="eastAsia" w:ascii="宋体" w:hAnsi="宋体" w:cs="宋体"/>
          <w:color w:val="000000"/>
          <w:sz w:val="24"/>
          <w:highlight w:val="none"/>
          <w:lang w:val="zh-CN"/>
        </w:rPr>
        <w:t xml:space="preserve"> </w:t>
      </w:r>
    </w:p>
    <w:p w14:paraId="35E86A68">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2.2.2授权委托书或法定代表人（单位负责人）身份证明；</w:t>
      </w:r>
    </w:p>
    <w:p w14:paraId="046C9B56">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095E29AA">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3F7C1FAF">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4ADE8F20">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7B4DB109">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2AD5CD00">
      <w:pPr>
        <w:snapToGrid w:val="0"/>
        <w:spacing w:line="360" w:lineRule="auto"/>
        <w:ind w:left="420" w:leftChars="2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28E5320E">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3报价文件</w:t>
      </w:r>
    </w:p>
    <w:p w14:paraId="2CD60143">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2.3.1开标一览表（报价表）；</w:t>
      </w:r>
    </w:p>
    <w:p w14:paraId="481F5269">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2.3.2中小企业声明函（如果有）。</w:t>
      </w:r>
    </w:p>
    <w:p w14:paraId="0DC3989F">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3、我方承诺除商务技术偏离表列出的偏离外，我方响应招标文件的全部要求。</w:t>
      </w:r>
    </w:p>
    <w:p w14:paraId="764C9AA9">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4、如我方中标，我方承诺：</w:t>
      </w:r>
    </w:p>
    <w:p w14:paraId="54AD7C60">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4.1在收到中标通知书后，在中标通知书规定的期限内与你方签订合同； </w:t>
      </w:r>
    </w:p>
    <w:p w14:paraId="00932714">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4.2在签订合同时不向你方提出附加条件； </w:t>
      </w:r>
    </w:p>
    <w:p w14:paraId="369F9431">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4.3按照招标文件要求提交履约保证金； </w:t>
      </w:r>
    </w:p>
    <w:p w14:paraId="72A2C794">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4.4在合同约定的期限内完成合同规定的全部义务。 </w:t>
      </w:r>
    </w:p>
    <w:p w14:paraId="542D6DFB">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5、其他补充说明：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19AF5B64">
      <w:pPr>
        <w:spacing w:line="360" w:lineRule="auto"/>
        <w:ind w:firstLine="3600" w:firstLineChars="1500"/>
        <w:rPr>
          <w:rFonts w:ascii="宋体" w:hAnsi="宋体" w:cs="宋体"/>
          <w:color w:val="000000"/>
          <w:sz w:val="24"/>
          <w:highlight w:val="none"/>
        </w:rPr>
      </w:pPr>
      <w:r>
        <w:rPr>
          <w:rFonts w:hint="eastAsia" w:ascii="宋体" w:hAnsi="宋体" w:cs="宋体"/>
          <w:color w:val="000000"/>
          <w:sz w:val="24"/>
          <w:highlight w:val="none"/>
        </w:rPr>
        <w:t xml:space="preserve">投标人名称（电子签名）：                          </w:t>
      </w:r>
    </w:p>
    <w:p w14:paraId="28FDF0DC">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4387382B">
      <w:pPr>
        <w:snapToGrid w:val="0"/>
        <w:spacing w:line="360" w:lineRule="auto"/>
        <w:ind w:left="420" w:leftChars="200" w:firstLine="4200" w:firstLineChars="1750"/>
        <w:rPr>
          <w:rFonts w:ascii="宋体" w:hAnsi="宋体" w:cs="宋体"/>
          <w:color w:val="000000"/>
          <w:kern w:val="0"/>
          <w:sz w:val="24"/>
          <w:highlight w:val="none"/>
          <w:u w:val="single"/>
        </w:rPr>
      </w:pPr>
    </w:p>
    <w:p w14:paraId="096D6DBE">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1A99E74F">
      <w:pPr>
        <w:snapToGrid w:val="0"/>
        <w:spacing w:line="360" w:lineRule="auto"/>
        <w:jc w:val="center"/>
        <w:rPr>
          <w:rFonts w:ascii="宋体" w:hAnsi="宋体" w:cs="宋体"/>
          <w:b/>
          <w:color w:val="000000"/>
          <w:kern w:val="0"/>
          <w:sz w:val="32"/>
          <w:szCs w:val="32"/>
          <w:highlight w:val="none"/>
        </w:rPr>
      </w:pPr>
    </w:p>
    <w:p w14:paraId="2B2CB5B3">
      <w:pPr>
        <w:snapToGrid w:val="0"/>
        <w:spacing w:line="360" w:lineRule="auto"/>
        <w:rPr>
          <w:rFonts w:ascii="宋体" w:hAnsi="宋体" w:cs="宋体"/>
          <w:color w:val="000000"/>
          <w:sz w:val="24"/>
          <w:highlight w:val="none"/>
        </w:rPr>
      </w:pPr>
    </w:p>
    <w:p w14:paraId="41950D75">
      <w:pPr>
        <w:jc w:val="center"/>
        <w:rPr>
          <w:rFonts w:ascii="宋体" w:hAnsi="宋体" w:cs="宋体"/>
          <w:b/>
          <w:color w:val="000000"/>
          <w:kern w:val="0"/>
          <w:sz w:val="32"/>
          <w:szCs w:val="32"/>
          <w:highlight w:val="none"/>
        </w:rPr>
      </w:pPr>
    </w:p>
    <w:p w14:paraId="1803C5C5">
      <w:pPr>
        <w:jc w:val="center"/>
        <w:rPr>
          <w:rFonts w:ascii="宋体" w:hAnsi="宋体" w:cs="宋体"/>
          <w:b/>
          <w:color w:val="000000"/>
          <w:kern w:val="0"/>
          <w:sz w:val="32"/>
          <w:szCs w:val="32"/>
          <w:highlight w:val="none"/>
        </w:rPr>
      </w:pPr>
    </w:p>
    <w:p w14:paraId="4CF4CFE2">
      <w:pPr>
        <w:jc w:val="center"/>
        <w:rPr>
          <w:rFonts w:ascii="宋体" w:hAnsi="宋体" w:cs="宋体"/>
          <w:b/>
          <w:color w:val="000000"/>
          <w:kern w:val="0"/>
          <w:sz w:val="32"/>
          <w:szCs w:val="32"/>
          <w:highlight w:val="none"/>
        </w:rPr>
      </w:pPr>
    </w:p>
    <w:p w14:paraId="180D3715">
      <w:pPr>
        <w:jc w:val="center"/>
        <w:rPr>
          <w:rFonts w:ascii="宋体" w:hAnsi="宋体" w:cs="宋体"/>
          <w:b/>
          <w:color w:val="000000"/>
          <w:kern w:val="0"/>
          <w:sz w:val="32"/>
          <w:szCs w:val="32"/>
          <w:highlight w:val="none"/>
        </w:rPr>
      </w:pPr>
    </w:p>
    <w:p w14:paraId="7EF361EE">
      <w:pPr>
        <w:jc w:val="center"/>
        <w:rPr>
          <w:rFonts w:ascii="宋体" w:hAnsi="宋体" w:cs="宋体"/>
          <w:b/>
          <w:color w:val="000000"/>
          <w:kern w:val="0"/>
          <w:sz w:val="32"/>
          <w:szCs w:val="32"/>
          <w:highlight w:val="none"/>
        </w:rPr>
      </w:pPr>
    </w:p>
    <w:p w14:paraId="44C5FCC0">
      <w:pPr>
        <w:jc w:val="center"/>
        <w:rPr>
          <w:rFonts w:ascii="宋体" w:hAnsi="宋体" w:cs="宋体"/>
          <w:b/>
          <w:color w:val="000000"/>
          <w:kern w:val="0"/>
          <w:sz w:val="32"/>
          <w:szCs w:val="32"/>
          <w:highlight w:val="none"/>
        </w:rPr>
      </w:pPr>
    </w:p>
    <w:p w14:paraId="55E6B364">
      <w:pPr>
        <w:jc w:val="center"/>
        <w:rPr>
          <w:rFonts w:ascii="宋体" w:hAnsi="宋体" w:cs="宋体"/>
          <w:b/>
          <w:color w:val="000000"/>
          <w:kern w:val="0"/>
          <w:sz w:val="32"/>
          <w:szCs w:val="32"/>
          <w:highlight w:val="none"/>
        </w:rPr>
      </w:pPr>
    </w:p>
    <w:p w14:paraId="786F3B37">
      <w:pPr>
        <w:jc w:val="center"/>
        <w:rPr>
          <w:rFonts w:ascii="宋体" w:hAnsi="宋体" w:cs="宋体"/>
          <w:b/>
          <w:color w:val="000000"/>
          <w:kern w:val="0"/>
          <w:sz w:val="32"/>
          <w:szCs w:val="32"/>
          <w:highlight w:val="none"/>
        </w:rPr>
      </w:pPr>
    </w:p>
    <w:p w14:paraId="12E5D88E">
      <w:pPr>
        <w:jc w:val="center"/>
        <w:rPr>
          <w:rFonts w:ascii="宋体" w:hAnsi="宋体" w:cs="宋体"/>
          <w:b/>
          <w:color w:val="000000"/>
          <w:kern w:val="0"/>
          <w:sz w:val="32"/>
          <w:szCs w:val="32"/>
          <w:highlight w:val="none"/>
        </w:rPr>
      </w:pPr>
    </w:p>
    <w:p w14:paraId="2B983A1C">
      <w:pPr>
        <w:jc w:val="center"/>
        <w:rPr>
          <w:rFonts w:ascii="宋体" w:hAnsi="宋体" w:cs="宋体"/>
          <w:b/>
          <w:color w:val="000000"/>
          <w:kern w:val="0"/>
          <w:sz w:val="32"/>
          <w:szCs w:val="32"/>
          <w:highlight w:val="none"/>
        </w:rPr>
      </w:pPr>
    </w:p>
    <w:p w14:paraId="5086C5EE">
      <w:pPr>
        <w:jc w:val="center"/>
        <w:rPr>
          <w:rFonts w:ascii="宋体" w:hAnsi="宋体" w:cs="宋体"/>
          <w:b/>
          <w:color w:val="000000"/>
          <w:kern w:val="0"/>
          <w:sz w:val="32"/>
          <w:szCs w:val="32"/>
          <w:highlight w:val="none"/>
        </w:rPr>
      </w:pPr>
    </w:p>
    <w:p w14:paraId="15CA0659">
      <w:pPr>
        <w:jc w:val="center"/>
        <w:rPr>
          <w:rFonts w:ascii="宋体" w:hAnsi="宋体" w:cs="宋体"/>
          <w:b/>
          <w:color w:val="000000"/>
          <w:kern w:val="0"/>
          <w:sz w:val="32"/>
          <w:szCs w:val="32"/>
          <w:highlight w:val="none"/>
        </w:rPr>
      </w:pPr>
    </w:p>
    <w:p w14:paraId="696D144B">
      <w:pPr>
        <w:jc w:val="center"/>
        <w:rPr>
          <w:rFonts w:ascii="宋体" w:hAnsi="宋体" w:cs="宋体"/>
          <w:b/>
          <w:color w:val="000000"/>
          <w:kern w:val="0"/>
          <w:sz w:val="32"/>
          <w:szCs w:val="32"/>
          <w:highlight w:val="none"/>
        </w:rPr>
      </w:pPr>
    </w:p>
    <w:p w14:paraId="74BEB6E2">
      <w:pPr>
        <w:jc w:val="center"/>
        <w:rPr>
          <w:rFonts w:ascii="宋体" w:hAnsi="宋体" w:cs="宋体"/>
          <w:b/>
          <w:color w:val="000000"/>
          <w:kern w:val="0"/>
          <w:sz w:val="32"/>
          <w:szCs w:val="32"/>
          <w:highlight w:val="none"/>
        </w:rPr>
      </w:pPr>
    </w:p>
    <w:p w14:paraId="67C527C9">
      <w:pPr>
        <w:jc w:val="center"/>
        <w:rPr>
          <w:rFonts w:ascii="宋体" w:hAnsi="宋体" w:cs="宋体"/>
          <w:b/>
          <w:color w:val="000000"/>
          <w:kern w:val="0"/>
          <w:sz w:val="32"/>
          <w:szCs w:val="32"/>
          <w:highlight w:val="none"/>
        </w:rPr>
      </w:pPr>
    </w:p>
    <w:p w14:paraId="7BF283F5">
      <w:pPr>
        <w:jc w:val="center"/>
        <w:rPr>
          <w:rFonts w:ascii="宋体" w:hAnsi="宋体" w:cs="宋体"/>
          <w:b/>
          <w:color w:val="000000"/>
          <w:kern w:val="0"/>
          <w:sz w:val="32"/>
          <w:szCs w:val="32"/>
          <w:highlight w:val="none"/>
        </w:rPr>
      </w:pPr>
    </w:p>
    <w:p w14:paraId="2B94AA8D">
      <w:pPr>
        <w:jc w:val="center"/>
        <w:rPr>
          <w:rFonts w:ascii="宋体" w:hAnsi="宋体" w:cs="宋体"/>
          <w:b/>
          <w:color w:val="000000"/>
          <w:kern w:val="0"/>
          <w:sz w:val="32"/>
          <w:szCs w:val="32"/>
          <w:highlight w:val="none"/>
        </w:rPr>
      </w:pPr>
    </w:p>
    <w:p w14:paraId="4997566A">
      <w:pPr>
        <w:jc w:val="center"/>
        <w:rPr>
          <w:rFonts w:ascii="宋体" w:hAnsi="宋体" w:cs="宋体"/>
          <w:b/>
          <w:color w:val="000000"/>
          <w:kern w:val="0"/>
          <w:sz w:val="32"/>
          <w:szCs w:val="32"/>
          <w:highlight w:val="none"/>
        </w:rPr>
      </w:pPr>
    </w:p>
    <w:p w14:paraId="7F11EA4A">
      <w:pPr>
        <w:jc w:val="center"/>
        <w:rPr>
          <w:rFonts w:ascii="宋体" w:hAnsi="宋体" w:cs="宋体"/>
          <w:b/>
          <w:color w:val="000000"/>
          <w:kern w:val="0"/>
          <w:sz w:val="32"/>
          <w:szCs w:val="32"/>
          <w:highlight w:val="none"/>
        </w:rPr>
      </w:pPr>
    </w:p>
    <w:p w14:paraId="4B03A6F2">
      <w:pPr>
        <w:jc w:val="center"/>
        <w:rPr>
          <w:rFonts w:ascii="宋体" w:hAnsi="宋体" w:cs="宋体"/>
          <w:b/>
          <w:color w:val="000000"/>
          <w:kern w:val="0"/>
          <w:sz w:val="32"/>
          <w:szCs w:val="32"/>
          <w:highlight w:val="none"/>
        </w:rPr>
      </w:pPr>
    </w:p>
    <w:p w14:paraId="3453B40F">
      <w:pPr>
        <w:jc w:val="center"/>
        <w:rPr>
          <w:rFonts w:ascii="宋体" w:hAnsi="宋体" w:cs="宋体"/>
          <w:b/>
          <w:color w:val="000000"/>
          <w:kern w:val="0"/>
          <w:sz w:val="32"/>
          <w:szCs w:val="32"/>
          <w:highlight w:val="none"/>
        </w:rPr>
      </w:pPr>
    </w:p>
    <w:p w14:paraId="1D0C9B0E">
      <w:pPr>
        <w:jc w:val="center"/>
        <w:rPr>
          <w:rFonts w:ascii="宋体" w:hAnsi="宋体" w:cs="宋体"/>
          <w:b/>
          <w:color w:val="000000"/>
          <w:kern w:val="0"/>
          <w:sz w:val="32"/>
          <w:szCs w:val="32"/>
          <w:highlight w:val="none"/>
        </w:rPr>
      </w:pPr>
    </w:p>
    <w:p w14:paraId="553C82EF">
      <w:pPr>
        <w:jc w:val="center"/>
        <w:rPr>
          <w:rFonts w:ascii="宋体" w:hAnsi="宋体" w:cs="宋体"/>
          <w:b/>
          <w:color w:val="000000"/>
          <w:kern w:val="0"/>
          <w:sz w:val="32"/>
          <w:szCs w:val="32"/>
          <w:highlight w:val="none"/>
        </w:rPr>
      </w:pPr>
    </w:p>
    <w:p w14:paraId="6A0494B2">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7749C77E">
      <w:pPr>
        <w:jc w:val="center"/>
        <w:rPr>
          <w:rFonts w:ascii="宋体" w:hAnsi="宋体" w:cs="宋体"/>
          <w:b/>
          <w:color w:val="000000"/>
          <w:kern w:val="0"/>
          <w:sz w:val="32"/>
          <w:szCs w:val="32"/>
          <w:highlight w:val="none"/>
          <w:lang w:val="zh-CN"/>
        </w:rPr>
      </w:pPr>
      <w:r>
        <w:rPr>
          <w:rFonts w:hint="eastAsia" w:ascii="宋体" w:hAnsi="宋体" w:cs="宋体"/>
          <w:b/>
          <w:color w:val="000000"/>
          <w:kern w:val="0"/>
          <w:sz w:val="32"/>
          <w:szCs w:val="32"/>
          <w:highlight w:val="none"/>
          <w:lang w:val="zh-CN"/>
        </w:rPr>
        <w:t>二、授权委托书或法定代表人（单位负责人、自然人本人）身份证明</w:t>
      </w:r>
    </w:p>
    <w:p w14:paraId="3059DD1C">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2B637436">
      <w:pPr>
        <w:snapToGrid w:val="0"/>
        <w:spacing w:line="360" w:lineRule="auto"/>
        <w:ind w:firstLine="2872" w:firstLineChars="894"/>
        <w:rPr>
          <w:rFonts w:ascii="宋体" w:hAnsi="宋体" w:cs="宋体"/>
          <w:color w:val="000000"/>
          <w:highlight w:val="none"/>
        </w:rPr>
      </w:pPr>
      <w:r>
        <w:rPr>
          <w:rFonts w:hint="eastAsia" w:ascii="宋体" w:hAnsi="宋体" w:cs="宋体"/>
          <w:b/>
          <w:color w:val="000000"/>
          <w:kern w:val="0"/>
          <w:sz w:val="32"/>
          <w:szCs w:val="32"/>
          <w:highlight w:val="none"/>
          <w:lang w:val="zh-CN"/>
        </w:rPr>
        <w:t>授权委托书（适用于非联合体投标）</w:t>
      </w:r>
      <w:r>
        <w:rPr>
          <w:rFonts w:hint="eastAsia" w:ascii="宋体" w:hAnsi="宋体" w:cs="宋体"/>
          <w:color w:val="000000"/>
          <w:highlight w:val="none"/>
        </w:rPr>
        <w:t xml:space="preserve">                               </w:t>
      </w:r>
    </w:p>
    <w:p w14:paraId="4A7EACF9">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35C3377B">
      <w:pPr>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政府采购投标的一切事项，其法律后果由我方承担。</w:t>
      </w:r>
    </w:p>
    <w:p w14:paraId="6446EAE9">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55E88828">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7C077363">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投标人名称（电子签名）：</w:t>
      </w:r>
    </w:p>
    <w:p w14:paraId="75E95CE3">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签发日期：  年  月   日</w:t>
      </w:r>
    </w:p>
    <w:p w14:paraId="264DDBA3">
      <w:pPr>
        <w:snapToGrid w:val="0"/>
        <w:spacing w:line="360" w:lineRule="auto"/>
        <w:rPr>
          <w:rFonts w:ascii="宋体" w:hAnsi="宋体" w:cs="宋体"/>
          <w:color w:val="000000"/>
          <w:sz w:val="24"/>
          <w:highlight w:val="none"/>
        </w:rPr>
      </w:pPr>
    </w:p>
    <w:p w14:paraId="4309D50F">
      <w:pPr>
        <w:snapToGrid w:val="0"/>
        <w:spacing w:line="360" w:lineRule="auto"/>
        <w:rPr>
          <w:rFonts w:ascii="宋体" w:hAnsi="宋体" w:cs="宋体"/>
          <w:color w:val="000000"/>
          <w:sz w:val="24"/>
          <w:highlight w:val="none"/>
        </w:rPr>
      </w:pPr>
    </w:p>
    <w:p w14:paraId="558BC74F">
      <w:pPr>
        <w:snapToGrid w:val="0"/>
        <w:spacing w:line="360" w:lineRule="auto"/>
        <w:rPr>
          <w:rFonts w:ascii="宋体" w:hAnsi="宋体" w:cs="宋体"/>
          <w:color w:val="000000"/>
          <w:sz w:val="24"/>
          <w:highlight w:val="none"/>
        </w:rPr>
      </w:pPr>
    </w:p>
    <w:p w14:paraId="453130DF">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lang w:val="zh-CN"/>
        </w:rPr>
        <w:t xml:space="preserve">      </w:t>
      </w:r>
      <w:r>
        <w:rPr>
          <w:rFonts w:hint="eastAsia" w:ascii="宋体" w:hAnsi="宋体" w:cs="宋体"/>
          <w:b/>
          <w:color w:val="000000"/>
          <w:kern w:val="0"/>
          <w:sz w:val="32"/>
          <w:szCs w:val="32"/>
          <w:highlight w:val="none"/>
        </w:rPr>
        <w:t xml:space="preserve"> </w:t>
      </w:r>
      <w:r>
        <w:rPr>
          <w:rFonts w:hint="eastAsia" w:ascii="宋体" w:hAnsi="宋体" w:cs="宋体"/>
          <w:b/>
          <w:color w:val="000000"/>
          <w:kern w:val="0"/>
          <w:sz w:val="32"/>
          <w:szCs w:val="32"/>
          <w:highlight w:val="none"/>
          <w:lang w:val="zh-CN"/>
        </w:rPr>
        <w:t>授权委托书（适用于联合体投标）</w:t>
      </w:r>
    </w:p>
    <w:p w14:paraId="47FC8B05">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5E0B09ED">
      <w:pPr>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政府采购投标的一切事项，其法律后果由我方承担。</w:t>
      </w:r>
    </w:p>
    <w:p w14:paraId="326D5B89">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68A86798">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01E2EE70">
      <w:pPr>
        <w:jc w:val="center"/>
        <w:rPr>
          <w:rFonts w:ascii="宋体" w:hAnsi="宋体" w:cs="宋体"/>
          <w:b/>
          <w:color w:val="000000"/>
          <w:kern w:val="0"/>
          <w:sz w:val="32"/>
          <w:szCs w:val="32"/>
          <w:highlight w:val="none"/>
        </w:rPr>
      </w:pPr>
    </w:p>
    <w:p w14:paraId="1B78C9CF">
      <w:pPr>
        <w:jc w:val="center"/>
        <w:rPr>
          <w:rFonts w:ascii="宋体" w:hAnsi="宋体" w:cs="宋体"/>
          <w:b/>
          <w:color w:val="000000"/>
          <w:kern w:val="0"/>
          <w:sz w:val="32"/>
          <w:szCs w:val="32"/>
          <w:highlight w:val="none"/>
        </w:rPr>
      </w:pPr>
    </w:p>
    <w:p w14:paraId="30133B01">
      <w:pPr>
        <w:jc w:val="center"/>
        <w:rPr>
          <w:rFonts w:ascii="宋体" w:hAnsi="宋体" w:cs="宋体"/>
          <w:b/>
          <w:color w:val="000000"/>
          <w:kern w:val="0"/>
          <w:sz w:val="32"/>
          <w:szCs w:val="32"/>
          <w:highlight w:val="none"/>
        </w:rPr>
      </w:pPr>
    </w:p>
    <w:p w14:paraId="4F13D4E1">
      <w:pPr>
        <w:rPr>
          <w:rFonts w:ascii="宋体" w:hAnsi="宋体" w:cs="宋体"/>
          <w:color w:val="000000"/>
          <w:highlight w:val="none"/>
        </w:rPr>
      </w:pPr>
    </w:p>
    <w:p w14:paraId="42DC8C3D">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5DD13053">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140E84E3">
      <w:pPr>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14447ECF">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7827EA2F">
      <w:pPr>
        <w:autoSpaceDE w:val="0"/>
        <w:autoSpaceDN w:val="0"/>
        <w:spacing w:line="360" w:lineRule="auto"/>
        <w:jc w:val="center"/>
        <w:rPr>
          <w:rFonts w:ascii="宋体" w:hAnsi="宋体" w:cs="宋体"/>
          <w:b/>
          <w:color w:val="000000"/>
          <w:sz w:val="24"/>
          <w:highlight w:val="none"/>
        </w:rPr>
      </w:pPr>
      <w:r>
        <w:rPr>
          <w:rFonts w:hint="eastAsia" w:ascii="宋体" w:hAnsi="宋体" w:cs="宋体"/>
          <w:b/>
          <w:color w:val="000000"/>
          <w:kern w:val="0"/>
          <w:sz w:val="32"/>
          <w:szCs w:val="32"/>
          <w:highlight w:val="none"/>
          <w:lang w:val="zh-CN"/>
        </w:rPr>
        <w:t>法定代表人、单位负责人或自然人本人</w:t>
      </w:r>
      <w:r>
        <w:rPr>
          <w:rFonts w:hint="eastAsia" w:ascii="宋体" w:hAnsi="宋体" w:cs="宋体"/>
          <w:b/>
          <w:color w:val="000000"/>
          <w:sz w:val="30"/>
          <w:szCs w:val="30"/>
          <w:highlight w:val="none"/>
        </w:rPr>
        <w:t>的身份证明（适用于法定代表人、单位负责人或者自然人本人代表投标人参加投标）</w:t>
      </w:r>
    </w:p>
    <w:p w14:paraId="526AA912">
      <w:pPr>
        <w:pStyle w:val="23"/>
        <w:spacing w:line="360" w:lineRule="auto"/>
        <w:rPr>
          <w:rFonts w:hAnsi="宋体" w:cs="宋体"/>
          <w:bCs/>
          <w:color w:val="000000"/>
          <w:sz w:val="24"/>
          <w:highlight w:val="none"/>
        </w:rPr>
      </w:pPr>
      <w:r>
        <w:rPr>
          <w:rFonts w:hint="eastAsia" w:hAnsi="宋体" w:cs="宋体"/>
          <w:bCs/>
          <w:color w:val="000000"/>
          <w:sz w:val="24"/>
          <w:highlight w:val="none"/>
        </w:rPr>
        <w:t>身份证件扫描件：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373F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1ADC20B4">
            <w:pPr>
              <w:pStyle w:val="23"/>
              <w:adjustRightInd w:val="0"/>
              <w:spacing w:line="360" w:lineRule="auto"/>
              <w:rPr>
                <w:rFonts w:hAnsi="宋体" w:cs="宋体"/>
                <w:bCs/>
                <w:color w:val="000000"/>
                <w:sz w:val="24"/>
                <w:highlight w:val="none"/>
              </w:rPr>
            </w:pPr>
            <w:r>
              <w:rPr>
                <w:rFonts w:hint="eastAsia" w:hAnsi="宋体" w:cs="宋体"/>
                <w:bCs/>
                <w:color w:val="000000"/>
                <w:sz w:val="24"/>
                <w:highlight w:val="none"/>
              </w:rPr>
              <w:t>正面：                                 反面：</w:t>
            </w:r>
          </w:p>
          <w:p w14:paraId="15C62B15">
            <w:pPr>
              <w:pStyle w:val="23"/>
              <w:adjustRightInd w:val="0"/>
              <w:spacing w:line="360" w:lineRule="auto"/>
              <w:rPr>
                <w:rFonts w:hAnsi="宋体" w:cs="宋体"/>
                <w:bCs/>
                <w:color w:val="000000"/>
                <w:sz w:val="24"/>
                <w:highlight w:val="none"/>
              </w:rPr>
            </w:pPr>
          </w:p>
        </w:tc>
      </w:tr>
    </w:tbl>
    <w:p w14:paraId="5784322C">
      <w:pPr>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76A831E3">
      <w:pPr>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                              </w:t>
      </w:r>
    </w:p>
    <w:p w14:paraId="183D7187">
      <w:pPr>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709944DD">
      <w:pPr>
        <w:jc w:val="center"/>
        <w:rPr>
          <w:rFonts w:ascii="宋体" w:hAnsi="宋体" w:cs="宋体"/>
          <w:b/>
          <w:color w:val="000000"/>
          <w:kern w:val="0"/>
          <w:sz w:val="32"/>
          <w:szCs w:val="32"/>
          <w:highlight w:val="none"/>
        </w:rPr>
      </w:pPr>
    </w:p>
    <w:p w14:paraId="0C62027A">
      <w:pPr>
        <w:jc w:val="center"/>
        <w:rPr>
          <w:rFonts w:ascii="宋体" w:hAnsi="宋体" w:cs="宋体"/>
          <w:b/>
          <w:color w:val="000000"/>
          <w:kern w:val="0"/>
          <w:sz w:val="32"/>
          <w:szCs w:val="32"/>
          <w:highlight w:val="none"/>
        </w:rPr>
      </w:pPr>
    </w:p>
    <w:p w14:paraId="62C92CBD">
      <w:pPr>
        <w:jc w:val="center"/>
        <w:rPr>
          <w:rFonts w:ascii="宋体" w:hAnsi="宋体" w:cs="宋体"/>
          <w:b/>
          <w:color w:val="000000"/>
          <w:kern w:val="0"/>
          <w:sz w:val="32"/>
          <w:szCs w:val="32"/>
          <w:highlight w:val="none"/>
        </w:rPr>
      </w:pPr>
    </w:p>
    <w:p w14:paraId="5877067C">
      <w:pPr>
        <w:jc w:val="center"/>
        <w:rPr>
          <w:rFonts w:ascii="宋体" w:hAnsi="宋体" w:cs="宋体"/>
          <w:b/>
          <w:color w:val="000000"/>
          <w:kern w:val="0"/>
          <w:sz w:val="32"/>
          <w:szCs w:val="32"/>
          <w:highlight w:val="none"/>
        </w:rPr>
      </w:pPr>
    </w:p>
    <w:p w14:paraId="0531671C">
      <w:pPr>
        <w:jc w:val="center"/>
        <w:rPr>
          <w:rFonts w:ascii="宋体" w:hAnsi="宋体" w:cs="宋体"/>
          <w:b/>
          <w:color w:val="000000"/>
          <w:kern w:val="0"/>
          <w:sz w:val="32"/>
          <w:szCs w:val="32"/>
          <w:highlight w:val="none"/>
        </w:rPr>
      </w:pPr>
    </w:p>
    <w:p w14:paraId="15F5A044">
      <w:pPr>
        <w:jc w:val="center"/>
        <w:rPr>
          <w:rFonts w:ascii="宋体" w:hAnsi="宋体" w:cs="宋体"/>
          <w:b/>
          <w:color w:val="000000"/>
          <w:kern w:val="0"/>
          <w:sz w:val="32"/>
          <w:szCs w:val="32"/>
          <w:highlight w:val="none"/>
        </w:rPr>
      </w:pPr>
    </w:p>
    <w:p w14:paraId="77961B84">
      <w:pPr>
        <w:jc w:val="center"/>
        <w:rPr>
          <w:rFonts w:ascii="宋体" w:hAnsi="宋体" w:cs="宋体"/>
          <w:b/>
          <w:color w:val="000000"/>
          <w:kern w:val="0"/>
          <w:sz w:val="32"/>
          <w:szCs w:val="32"/>
          <w:highlight w:val="none"/>
        </w:rPr>
      </w:pPr>
    </w:p>
    <w:p w14:paraId="7CAE42EA">
      <w:pPr>
        <w:jc w:val="center"/>
        <w:rPr>
          <w:rFonts w:ascii="宋体" w:hAnsi="宋体" w:cs="宋体"/>
          <w:b/>
          <w:color w:val="000000"/>
          <w:kern w:val="0"/>
          <w:sz w:val="32"/>
          <w:szCs w:val="32"/>
          <w:highlight w:val="none"/>
        </w:rPr>
      </w:pPr>
    </w:p>
    <w:p w14:paraId="42E4F4EB">
      <w:pPr>
        <w:jc w:val="center"/>
        <w:rPr>
          <w:rFonts w:ascii="宋体" w:hAnsi="宋体" w:cs="宋体"/>
          <w:b/>
          <w:color w:val="000000"/>
          <w:kern w:val="0"/>
          <w:sz w:val="32"/>
          <w:szCs w:val="32"/>
          <w:highlight w:val="none"/>
        </w:rPr>
      </w:pPr>
    </w:p>
    <w:p w14:paraId="5F975DE4">
      <w:pPr>
        <w:jc w:val="center"/>
        <w:rPr>
          <w:rFonts w:ascii="宋体" w:hAnsi="宋体" w:cs="宋体"/>
          <w:b/>
          <w:color w:val="000000"/>
          <w:kern w:val="0"/>
          <w:sz w:val="32"/>
          <w:szCs w:val="32"/>
          <w:highlight w:val="none"/>
        </w:rPr>
      </w:pPr>
    </w:p>
    <w:p w14:paraId="58C95722">
      <w:pPr>
        <w:snapToGrid w:val="0"/>
        <w:spacing w:line="360" w:lineRule="auto"/>
        <w:ind w:right="480"/>
        <w:rPr>
          <w:rFonts w:ascii="宋体" w:hAnsi="宋体" w:cs="宋体"/>
          <w:b/>
          <w:color w:val="000000"/>
          <w:kern w:val="0"/>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37687B44">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三、分包意向协议（如果有）</w:t>
      </w:r>
    </w:p>
    <w:p w14:paraId="4A55E536">
      <w:pPr>
        <w:widowControl/>
        <w:spacing w:line="360" w:lineRule="auto"/>
        <w:ind w:firstLine="120" w:firstLineChars="50"/>
        <w:jc w:val="left"/>
        <w:rPr>
          <w:rFonts w:ascii="宋体" w:hAnsi="宋体" w:cs="宋体"/>
          <w:color w:val="000000"/>
          <w:sz w:val="24"/>
          <w:highlight w:val="none"/>
        </w:rPr>
      </w:pPr>
      <w:bookmarkStart w:id="426" w:name="_Hlk101169080"/>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中标后以分包方式履行合同的，提供分包意向协议（附件6</w:t>
      </w:r>
      <w:r>
        <w:rPr>
          <w:rFonts w:ascii="宋体" w:hAnsi="宋体" w:cs="宋体"/>
          <w:b/>
          <w:color w:val="000000"/>
          <w:sz w:val="24"/>
          <w:highlight w:val="none"/>
        </w:rPr>
        <w:t>)</w:t>
      </w:r>
      <w:r>
        <w:rPr>
          <w:rFonts w:hint="eastAsia" w:ascii="宋体" w:hAnsi="宋体" w:cs="宋体"/>
          <w:b/>
          <w:color w:val="000000"/>
          <w:sz w:val="24"/>
          <w:highlight w:val="none"/>
        </w:rPr>
        <w:t>；采购人不同意分包或者投标人中标后不以分包方式履行合同的，则不需要提供。</w:t>
      </w:r>
      <w:r>
        <w:rPr>
          <w:rFonts w:hint="eastAsia" w:ascii="宋体" w:hAnsi="宋体" w:cs="宋体"/>
          <w:color w:val="000000"/>
          <w:sz w:val="24"/>
          <w:highlight w:val="none"/>
        </w:rPr>
        <w:t>]</w:t>
      </w:r>
    </w:p>
    <w:bookmarkEnd w:id="426"/>
    <w:p w14:paraId="6A7A9A3C">
      <w:pPr>
        <w:tabs>
          <w:tab w:val="left" w:pos="432"/>
        </w:tabs>
        <w:rPr>
          <w:color w:val="000000"/>
          <w:highlight w:val="none"/>
        </w:rPr>
      </w:pPr>
    </w:p>
    <w:p w14:paraId="2BBD1F3A">
      <w:pPr>
        <w:jc w:val="center"/>
        <w:rPr>
          <w:rFonts w:ascii="宋体" w:hAnsi="宋体" w:cs="宋体"/>
          <w:b/>
          <w:color w:val="000000"/>
          <w:kern w:val="0"/>
          <w:sz w:val="32"/>
          <w:szCs w:val="32"/>
          <w:highlight w:val="none"/>
        </w:rPr>
      </w:pPr>
    </w:p>
    <w:p w14:paraId="5A16D73A">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四、符合性审查资料</w:t>
      </w:r>
    </w:p>
    <w:p w14:paraId="5A22F410">
      <w:pPr>
        <w:jc w:val="center"/>
        <w:rPr>
          <w:rFonts w:ascii="宋体" w:hAnsi="宋体" w:cs="宋体"/>
          <w:b/>
          <w:color w:val="000000"/>
          <w:kern w:val="0"/>
          <w:sz w:val="32"/>
          <w:szCs w:val="32"/>
          <w:highlight w:val="none"/>
        </w:rPr>
      </w:pPr>
    </w:p>
    <w:tbl>
      <w:tblPr>
        <w:tblStyle w:val="14"/>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38A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9E4E1A4">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4991" w:type="dxa"/>
            <w:vAlign w:val="center"/>
          </w:tcPr>
          <w:p w14:paraId="3C7109FF">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实质性要求</w:t>
            </w:r>
          </w:p>
        </w:tc>
        <w:tc>
          <w:tcPr>
            <w:tcW w:w="2551" w:type="dxa"/>
            <w:vAlign w:val="center"/>
          </w:tcPr>
          <w:p w14:paraId="06B569FE">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需要提供的符合性审查资料</w:t>
            </w:r>
          </w:p>
        </w:tc>
        <w:tc>
          <w:tcPr>
            <w:tcW w:w="1418" w:type="dxa"/>
            <w:vAlign w:val="center"/>
          </w:tcPr>
          <w:p w14:paraId="501EC849">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投标文件中的</w:t>
            </w:r>
          </w:p>
          <w:p w14:paraId="1B499A8C">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页码位置</w:t>
            </w:r>
          </w:p>
        </w:tc>
      </w:tr>
      <w:tr w14:paraId="1366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60F7B95">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4991" w:type="dxa"/>
            <w:vAlign w:val="center"/>
          </w:tcPr>
          <w:p w14:paraId="513EAD52">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投标文件按照招标文件要求签署、盖章。</w:t>
            </w:r>
          </w:p>
        </w:tc>
        <w:tc>
          <w:tcPr>
            <w:tcW w:w="2551" w:type="dxa"/>
            <w:vAlign w:val="center"/>
          </w:tcPr>
          <w:p w14:paraId="04AD2454">
            <w:pPr>
              <w:rPr>
                <w:rFonts w:ascii="宋体" w:hAnsi="宋体" w:cs="宋体"/>
                <w:color w:val="000000"/>
                <w:sz w:val="24"/>
                <w:highlight w:val="none"/>
              </w:rPr>
            </w:pPr>
            <w:r>
              <w:rPr>
                <w:rFonts w:hint="eastAsia" w:ascii="宋体" w:hAnsi="宋体" w:cs="宋体"/>
                <w:color w:val="000000"/>
                <w:sz w:val="24"/>
                <w:highlight w:val="none"/>
              </w:rPr>
              <w:t>需要使用电子签名或者签字盖章的投标文件的组成部分</w:t>
            </w:r>
          </w:p>
        </w:tc>
        <w:tc>
          <w:tcPr>
            <w:tcW w:w="1418" w:type="dxa"/>
          </w:tcPr>
          <w:p w14:paraId="47F6A041">
            <w:pPr>
              <w:rPr>
                <w:rFonts w:ascii="宋体" w:hAnsi="宋体" w:cs="宋体"/>
                <w:color w:val="000000"/>
                <w:sz w:val="24"/>
                <w:highlight w:val="none"/>
              </w:rPr>
            </w:pPr>
          </w:p>
          <w:p w14:paraId="11129EC1">
            <w:pPr>
              <w:rPr>
                <w:rFonts w:ascii="宋体" w:hAnsi="宋体" w:cs="宋体"/>
                <w:color w:val="000000"/>
                <w:sz w:val="24"/>
                <w:highlight w:val="none"/>
              </w:rPr>
            </w:pPr>
            <w:r>
              <w:rPr>
                <w:rFonts w:hint="eastAsia" w:ascii="宋体" w:hAnsi="宋体" w:cs="宋体"/>
                <w:color w:val="000000"/>
                <w:sz w:val="24"/>
                <w:highlight w:val="none"/>
              </w:rPr>
              <w:t>见投标文件</w:t>
            </w:r>
          </w:p>
          <w:p w14:paraId="1609FC5F">
            <w:pPr>
              <w:rPr>
                <w:rFonts w:ascii="宋体" w:hAnsi="宋体" w:cs="宋体"/>
                <w:color w:val="000000"/>
                <w:highlight w:val="none"/>
              </w:rPr>
            </w:pPr>
            <w:r>
              <w:rPr>
                <w:rFonts w:hint="eastAsia" w:ascii="宋体" w:hAnsi="宋体" w:cs="宋体"/>
                <w:color w:val="000000"/>
                <w:sz w:val="24"/>
                <w:highlight w:val="none"/>
              </w:rPr>
              <w:t>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69BE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A6C51DC">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4991" w:type="dxa"/>
            <w:vAlign w:val="center"/>
          </w:tcPr>
          <w:p w14:paraId="178F261C">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投标文件中承诺的投标有效期不少于招标文件中载明的投标有效期。</w:t>
            </w:r>
          </w:p>
        </w:tc>
        <w:tc>
          <w:tcPr>
            <w:tcW w:w="2551" w:type="dxa"/>
            <w:vAlign w:val="center"/>
          </w:tcPr>
          <w:p w14:paraId="31CA91E1">
            <w:pPr>
              <w:rPr>
                <w:rFonts w:ascii="宋体" w:hAnsi="宋体" w:cs="宋体"/>
                <w:color w:val="000000"/>
                <w:sz w:val="24"/>
                <w:highlight w:val="none"/>
              </w:rPr>
            </w:pPr>
            <w:r>
              <w:rPr>
                <w:rFonts w:hint="eastAsia" w:ascii="宋体" w:hAnsi="宋体" w:cs="宋体"/>
                <w:color w:val="000000"/>
                <w:sz w:val="24"/>
                <w:highlight w:val="none"/>
              </w:rPr>
              <w:t>投标函</w:t>
            </w:r>
          </w:p>
        </w:tc>
        <w:tc>
          <w:tcPr>
            <w:tcW w:w="1418" w:type="dxa"/>
          </w:tcPr>
          <w:p w14:paraId="0163CF13">
            <w:pPr>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4DA1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7FF3CDB">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4991" w:type="dxa"/>
            <w:vAlign w:val="center"/>
          </w:tcPr>
          <w:p w14:paraId="0AB90772">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投标文件满足招标文件的其他实质性要求。</w:t>
            </w:r>
          </w:p>
        </w:tc>
        <w:tc>
          <w:tcPr>
            <w:tcW w:w="2551" w:type="dxa"/>
            <w:vAlign w:val="center"/>
          </w:tcPr>
          <w:p w14:paraId="04FEDC2A">
            <w:pPr>
              <w:rPr>
                <w:rFonts w:ascii="宋体" w:hAnsi="宋体" w:cs="宋体"/>
                <w:color w:val="000000"/>
                <w:sz w:val="24"/>
                <w:highlight w:val="none"/>
              </w:rPr>
            </w:pPr>
            <w:r>
              <w:rPr>
                <w:rFonts w:hint="eastAsia" w:ascii="宋体" w:hAnsi="宋体" w:cs="宋体"/>
                <w:color w:val="000000"/>
                <w:kern w:val="0"/>
                <w:sz w:val="24"/>
                <w:highlight w:val="none"/>
              </w:rPr>
              <w:t>招标文件其它实质性要求相应的材料（“▲” 系指实质性要求条款，招标文件无其他实质性要求的，无需提供）</w:t>
            </w:r>
          </w:p>
        </w:tc>
        <w:tc>
          <w:tcPr>
            <w:tcW w:w="1418" w:type="dxa"/>
          </w:tcPr>
          <w:p w14:paraId="1568F37D">
            <w:pPr>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bl>
    <w:p w14:paraId="73BA565A">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200CF4FD">
      <w:pPr>
        <w:jc w:val="center"/>
        <w:rPr>
          <w:rFonts w:ascii="宋体" w:hAnsi="宋体" w:cs="宋体"/>
          <w:b/>
          <w:color w:val="000000"/>
          <w:kern w:val="0"/>
          <w:sz w:val="32"/>
          <w:szCs w:val="32"/>
          <w:highlight w:val="none"/>
        </w:rPr>
      </w:pPr>
    </w:p>
    <w:p w14:paraId="55F253E7">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 xml:space="preserve">            </w:t>
      </w:r>
    </w:p>
    <w:p w14:paraId="629D5CD9">
      <w:pPr>
        <w:jc w:val="center"/>
        <w:rPr>
          <w:rFonts w:ascii="宋体" w:hAnsi="宋体" w:cs="宋体"/>
          <w:b/>
          <w:color w:val="000000"/>
          <w:kern w:val="0"/>
          <w:sz w:val="32"/>
          <w:szCs w:val="32"/>
          <w:highlight w:val="none"/>
        </w:rPr>
      </w:pPr>
    </w:p>
    <w:p w14:paraId="74DEACA4">
      <w:pPr>
        <w:jc w:val="center"/>
        <w:rPr>
          <w:rFonts w:ascii="宋体" w:hAnsi="宋体" w:cs="宋体"/>
          <w:b/>
          <w:color w:val="000000"/>
          <w:kern w:val="0"/>
          <w:sz w:val="32"/>
          <w:szCs w:val="32"/>
          <w:highlight w:val="none"/>
        </w:rPr>
      </w:pPr>
    </w:p>
    <w:p w14:paraId="50FDDB2B">
      <w:pPr>
        <w:jc w:val="center"/>
        <w:rPr>
          <w:rFonts w:ascii="宋体" w:hAnsi="宋体" w:cs="宋体"/>
          <w:b/>
          <w:color w:val="000000"/>
          <w:kern w:val="0"/>
          <w:sz w:val="32"/>
          <w:szCs w:val="32"/>
          <w:highlight w:val="none"/>
        </w:rPr>
      </w:pPr>
    </w:p>
    <w:p w14:paraId="02821DD7">
      <w:pPr>
        <w:jc w:val="center"/>
        <w:rPr>
          <w:rFonts w:ascii="宋体" w:hAnsi="宋体" w:cs="宋体"/>
          <w:b/>
          <w:color w:val="000000"/>
          <w:kern w:val="0"/>
          <w:sz w:val="32"/>
          <w:szCs w:val="32"/>
          <w:highlight w:val="none"/>
        </w:rPr>
      </w:pPr>
    </w:p>
    <w:p w14:paraId="41D54A9A">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6E76521E">
      <w:pPr>
        <w:jc w:val="center"/>
        <w:rPr>
          <w:rFonts w:ascii="宋体" w:hAnsi="宋体" w:cs="宋体"/>
          <w:color w:val="000000"/>
          <w:highlight w:val="none"/>
        </w:rPr>
      </w:pPr>
      <w:r>
        <w:rPr>
          <w:rFonts w:hint="eastAsia" w:ascii="宋体" w:hAnsi="宋体" w:cs="宋体"/>
          <w:b/>
          <w:color w:val="000000"/>
          <w:kern w:val="0"/>
          <w:sz w:val="32"/>
          <w:szCs w:val="32"/>
          <w:highlight w:val="none"/>
        </w:rPr>
        <w:t>五、评标标准相应的商务技术资料</w:t>
      </w:r>
    </w:p>
    <w:p w14:paraId="70024FDD">
      <w:pPr>
        <w:snapToGrid w:val="0"/>
        <w:spacing w:line="360" w:lineRule="auto"/>
        <w:jc w:val="left"/>
        <w:rPr>
          <w:rFonts w:ascii="宋体" w:hAnsi="宋体" w:cs="宋体"/>
          <w:b/>
          <w:color w:val="000000"/>
          <w:sz w:val="24"/>
          <w:highlight w:val="none"/>
        </w:rPr>
      </w:pPr>
      <w:r>
        <w:rPr>
          <w:rFonts w:hint="eastAsia" w:ascii="宋体" w:hAnsi="宋体" w:cs="宋体"/>
          <w:b/>
          <w:color w:val="000000"/>
          <w:sz w:val="24"/>
          <w:highlight w:val="none"/>
        </w:rPr>
        <w:t>（按招标文件第四部分评标办法前附表中“投标文件中评标标准相应的商务技术资料目录”提供资料。）</w:t>
      </w:r>
    </w:p>
    <w:p w14:paraId="54E3A92E">
      <w:pPr>
        <w:jc w:val="center"/>
        <w:rPr>
          <w:rFonts w:ascii="宋体" w:hAnsi="宋体" w:cs="宋体"/>
          <w:b/>
          <w:color w:val="000000"/>
          <w:kern w:val="0"/>
          <w:sz w:val="32"/>
          <w:szCs w:val="32"/>
          <w:highlight w:val="none"/>
        </w:rPr>
      </w:pPr>
    </w:p>
    <w:p w14:paraId="2D40073F">
      <w:pPr>
        <w:jc w:val="center"/>
        <w:rPr>
          <w:rFonts w:ascii="宋体" w:hAnsi="宋体" w:cs="宋体"/>
          <w:b/>
          <w:color w:val="000000"/>
          <w:kern w:val="0"/>
          <w:sz w:val="32"/>
          <w:szCs w:val="32"/>
          <w:highlight w:val="none"/>
        </w:rPr>
      </w:pPr>
    </w:p>
    <w:p w14:paraId="508DB4E2">
      <w:pPr>
        <w:jc w:val="center"/>
        <w:rPr>
          <w:rFonts w:ascii="宋体" w:hAnsi="宋体" w:cs="宋体"/>
          <w:b/>
          <w:color w:val="000000"/>
          <w:kern w:val="0"/>
          <w:sz w:val="32"/>
          <w:szCs w:val="32"/>
          <w:highlight w:val="none"/>
        </w:rPr>
      </w:pPr>
    </w:p>
    <w:p w14:paraId="4AA9889F">
      <w:pPr>
        <w:ind w:firstLine="2891" w:firstLineChars="900"/>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六、投标标的清单</w:t>
      </w:r>
    </w:p>
    <w:tbl>
      <w:tblPr>
        <w:tblStyle w:val="1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2BEA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2749420">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0A71A8D1">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7FBED3DD">
            <w:pPr>
              <w:spacing w:line="360" w:lineRule="auto"/>
              <w:jc w:val="center"/>
              <w:rPr>
                <w:rFonts w:ascii="宋体" w:hAnsi="宋体" w:cs="宋体"/>
                <w:b/>
                <w:color w:val="000000"/>
                <w:sz w:val="24"/>
                <w:highlight w:val="none"/>
              </w:rPr>
            </w:pPr>
          </w:p>
          <w:p w14:paraId="37256828">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09D17423">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6011FC17">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09F927C7">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w:t>
            </w:r>
          </w:p>
        </w:tc>
      </w:tr>
      <w:tr w14:paraId="38A3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D49D39C">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185B8FA1">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0BEAD36">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5C4A485">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22D8EE54">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ADB0821">
            <w:pPr>
              <w:spacing w:line="360" w:lineRule="auto"/>
              <w:jc w:val="center"/>
              <w:rPr>
                <w:rFonts w:ascii="宋体" w:hAnsi="宋体" w:cs="宋体"/>
                <w:color w:val="000000"/>
                <w:sz w:val="24"/>
                <w:highlight w:val="none"/>
              </w:rPr>
            </w:pPr>
          </w:p>
        </w:tc>
      </w:tr>
      <w:tr w14:paraId="49BE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24F42A8">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1CE91C11">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DEB75B6">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EF2E403">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731E2ED8">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D7E31C7">
            <w:pPr>
              <w:spacing w:line="360" w:lineRule="auto"/>
              <w:jc w:val="center"/>
              <w:rPr>
                <w:rFonts w:ascii="宋体" w:hAnsi="宋体" w:cs="宋体"/>
                <w:color w:val="000000"/>
                <w:sz w:val="24"/>
                <w:highlight w:val="none"/>
              </w:rPr>
            </w:pPr>
          </w:p>
        </w:tc>
      </w:tr>
      <w:tr w14:paraId="7CCC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3F0D8E4">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256CE961">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1260847">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585B45C">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2392C50F">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9CF0380">
            <w:pPr>
              <w:spacing w:line="360" w:lineRule="auto"/>
              <w:jc w:val="center"/>
              <w:rPr>
                <w:rFonts w:ascii="宋体" w:hAnsi="宋体" w:cs="宋体"/>
                <w:color w:val="000000"/>
                <w:sz w:val="24"/>
                <w:highlight w:val="none"/>
              </w:rPr>
            </w:pPr>
          </w:p>
        </w:tc>
      </w:tr>
    </w:tbl>
    <w:p w14:paraId="34BD5F87">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531327DB">
      <w:pPr>
        <w:jc w:val="center"/>
        <w:rPr>
          <w:rFonts w:ascii="宋体" w:hAnsi="宋体" w:cs="宋体"/>
          <w:b/>
          <w:color w:val="000000"/>
          <w:kern w:val="0"/>
          <w:sz w:val="32"/>
          <w:szCs w:val="32"/>
          <w:highlight w:val="none"/>
        </w:rPr>
      </w:pPr>
    </w:p>
    <w:p w14:paraId="40384FDF">
      <w:pPr>
        <w:jc w:val="center"/>
        <w:rPr>
          <w:rFonts w:ascii="宋体" w:hAnsi="宋体" w:cs="宋体"/>
          <w:b/>
          <w:color w:val="000000"/>
          <w:kern w:val="0"/>
          <w:sz w:val="32"/>
          <w:szCs w:val="32"/>
          <w:highlight w:val="none"/>
        </w:rPr>
      </w:pPr>
    </w:p>
    <w:p w14:paraId="5CCC4B63">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七、商务技术偏离表</w:t>
      </w:r>
    </w:p>
    <w:tbl>
      <w:tblPr>
        <w:tblStyle w:val="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6FDE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Pr>
          <w:p w14:paraId="65E3F533">
            <w:pPr>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3683" w:type="dxa"/>
          </w:tcPr>
          <w:p w14:paraId="3C37B8DC">
            <w:pPr>
              <w:jc w:val="center"/>
              <w:rPr>
                <w:rFonts w:ascii="宋体" w:hAnsi="宋体" w:cs="宋体"/>
                <w:b/>
                <w:bCs/>
                <w:color w:val="000000"/>
                <w:sz w:val="24"/>
                <w:highlight w:val="none"/>
              </w:rPr>
            </w:pPr>
            <w:r>
              <w:rPr>
                <w:rFonts w:hint="eastAsia" w:ascii="宋体" w:hAnsi="宋体" w:cs="宋体"/>
                <w:b/>
                <w:bCs/>
                <w:color w:val="000000"/>
                <w:sz w:val="24"/>
                <w:highlight w:val="none"/>
              </w:rPr>
              <w:t>招标文件章节及具体内容</w:t>
            </w:r>
          </w:p>
        </w:tc>
        <w:tc>
          <w:tcPr>
            <w:tcW w:w="3546" w:type="dxa"/>
          </w:tcPr>
          <w:p w14:paraId="2D04E39F">
            <w:pPr>
              <w:jc w:val="center"/>
              <w:rPr>
                <w:rFonts w:ascii="宋体" w:hAnsi="宋体" w:cs="宋体"/>
                <w:b/>
                <w:bCs/>
                <w:color w:val="000000"/>
                <w:sz w:val="24"/>
                <w:highlight w:val="none"/>
              </w:rPr>
            </w:pPr>
            <w:r>
              <w:rPr>
                <w:rFonts w:hint="eastAsia" w:ascii="宋体" w:hAnsi="宋体" w:cs="宋体"/>
                <w:b/>
                <w:bCs/>
                <w:color w:val="000000"/>
                <w:sz w:val="24"/>
                <w:highlight w:val="none"/>
              </w:rPr>
              <w:t>投标文件章节及具体内容</w:t>
            </w:r>
          </w:p>
        </w:tc>
        <w:tc>
          <w:tcPr>
            <w:tcW w:w="1276" w:type="dxa"/>
          </w:tcPr>
          <w:p w14:paraId="24B232EF">
            <w:pPr>
              <w:jc w:val="center"/>
              <w:rPr>
                <w:rFonts w:ascii="宋体" w:hAnsi="宋体" w:cs="宋体"/>
                <w:b/>
                <w:bCs/>
                <w:color w:val="000000"/>
                <w:sz w:val="24"/>
                <w:highlight w:val="none"/>
              </w:rPr>
            </w:pPr>
            <w:r>
              <w:rPr>
                <w:rFonts w:hint="eastAsia" w:ascii="宋体" w:hAnsi="宋体" w:cs="宋体"/>
                <w:b/>
                <w:bCs/>
                <w:color w:val="000000"/>
                <w:sz w:val="24"/>
                <w:highlight w:val="none"/>
              </w:rPr>
              <w:t>偏离说明</w:t>
            </w:r>
          </w:p>
        </w:tc>
      </w:tr>
      <w:tr w14:paraId="03A3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338561F2">
            <w:pPr>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3683" w:type="dxa"/>
          </w:tcPr>
          <w:p w14:paraId="31AE436C">
            <w:pPr>
              <w:jc w:val="center"/>
              <w:rPr>
                <w:rFonts w:ascii="宋体" w:hAnsi="宋体" w:cs="宋体"/>
                <w:b/>
                <w:color w:val="000000"/>
                <w:kern w:val="0"/>
                <w:sz w:val="32"/>
                <w:szCs w:val="32"/>
                <w:highlight w:val="none"/>
              </w:rPr>
            </w:pPr>
          </w:p>
        </w:tc>
        <w:tc>
          <w:tcPr>
            <w:tcW w:w="3546" w:type="dxa"/>
          </w:tcPr>
          <w:p w14:paraId="6A8BCFA0">
            <w:pPr>
              <w:jc w:val="center"/>
              <w:rPr>
                <w:rFonts w:ascii="宋体" w:hAnsi="宋体" w:cs="宋体"/>
                <w:b/>
                <w:color w:val="000000"/>
                <w:kern w:val="0"/>
                <w:sz w:val="32"/>
                <w:szCs w:val="32"/>
                <w:highlight w:val="none"/>
              </w:rPr>
            </w:pPr>
          </w:p>
        </w:tc>
        <w:tc>
          <w:tcPr>
            <w:tcW w:w="1276" w:type="dxa"/>
          </w:tcPr>
          <w:p w14:paraId="0F32B85F">
            <w:pPr>
              <w:jc w:val="center"/>
              <w:rPr>
                <w:rFonts w:ascii="宋体" w:hAnsi="宋体" w:cs="宋体"/>
                <w:b/>
                <w:color w:val="000000"/>
                <w:kern w:val="0"/>
                <w:sz w:val="32"/>
                <w:szCs w:val="32"/>
                <w:highlight w:val="none"/>
              </w:rPr>
            </w:pPr>
          </w:p>
        </w:tc>
      </w:tr>
      <w:tr w14:paraId="3A73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4251ED04">
            <w:pPr>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3683" w:type="dxa"/>
          </w:tcPr>
          <w:p w14:paraId="7CAD1ECB">
            <w:pPr>
              <w:jc w:val="center"/>
              <w:rPr>
                <w:rFonts w:ascii="宋体" w:hAnsi="宋体" w:cs="宋体"/>
                <w:b/>
                <w:color w:val="000000"/>
                <w:kern w:val="0"/>
                <w:sz w:val="32"/>
                <w:szCs w:val="32"/>
                <w:highlight w:val="none"/>
              </w:rPr>
            </w:pPr>
          </w:p>
        </w:tc>
        <w:tc>
          <w:tcPr>
            <w:tcW w:w="3546" w:type="dxa"/>
          </w:tcPr>
          <w:p w14:paraId="204F547D">
            <w:pPr>
              <w:jc w:val="center"/>
              <w:rPr>
                <w:rFonts w:ascii="宋体" w:hAnsi="宋体" w:cs="宋体"/>
                <w:b/>
                <w:color w:val="000000"/>
                <w:kern w:val="0"/>
                <w:sz w:val="32"/>
                <w:szCs w:val="32"/>
                <w:highlight w:val="none"/>
              </w:rPr>
            </w:pPr>
          </w:p>
        </w:tc>
        <w:tc>
          <w:tcPr>
            <w:tcW w:w="1276" w:type="dxa"/>
          </w:tcPr>
          <w:p w14:paraId="4C5B8240">
            <w:pPr>
              <w:jc w:val="center"/>
              <w:rPr>
                <w:rFonts w:ascii="宋体" w:hAnsi="宋体" w:cs="宋体"/>
                <w:b/>
                <w:color w:val="000000"/>
                <w:kern w:val="0"/>
                <w:sz w:val="32"/>
                <w:szCs w:val="32"/>
                <w:highlight w:val="none"/>
              </w:rPr>
            </w:pPr>
          </w:p>
        </w:tc>
      </w:tr>
      <w:tr w14:paraId="7AF1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14B57C0">
            <w:pPr>
              <w:jc w:val="center"/>
              <w:rPr>
                <w:rFonts w:ascii="宋体" w:hAnsi="宋体" w:cs="宋体"/>
                <w:color w:val="000000"/>
                <w:kern w:val="0"/>
                <w:sz w:val="24"/>
                <w:highlight w:val="none"/>
              </w:rPr>
            </w:pPr>
            <w:r>
              <w:rPr>
                <w:rFonts w:hint="eastAsia" w:ascii="宋体" w:hAnsi="宋体" w:cs="宋体"/>
                <w:color w:val="000000"/>
                <w:kern w:val="0"/>
                <w:sz w:val="24"/>
                <w:highlight w:val="none"/>
              </w:rPr>
              <w:t>……</w:t>
            </w:r>
          </w:p>
        </w:tc>
        <w:tc>
          <w:tcPr>
            <w:tcW w:w="3683" w:type="dxa"/>
          </w:tcPr>
          <w:p w14:paraId="71B96250">
            <w:pPr>
              <w:jc w:val="center"/>
              <w:rPr>
                <w:rFonts w:ascii="宋体" w:hAnsi="宋体" w:cs="宋体"/>
                <w:b/>
                <w:color w:val="000000"/>
                <w:kern w:val="0"/>
                <w:sz w:val="32"/>
                <w:szCs w:val="32"/>
                <w:highlight w:val="none"/>
              </w:rPr>
            </w:pPr>
          </w:p>
        </w:tc>
        <w:tc>
          <w:tcPr>
            <w:tcW w:w="3546" w:type="dxa"/>
          </w:tcPr>
          <w:p w14:paraId="1AD01855">
            <w:pPr>
              <w:jc w:val="center"/>
              <w:rPr>
                <w:rFonts w:ascii="宋体" w:hAnsi="宋体" w:cs="宋体"/>
                <w:b/>
                <w:color w:val="000000"/>
                <w:kern w:val="0"/>
                <w:sz w:val="32"/>
                <w:szCs w:val="32"/>
                <w:highlight w:val="none"/>
              </w:rPr>
            </w:pPr>
          </w:p>
        </w:tc>
        <w:tc>
          <w:tcPr>
            <w:tcW w:w="1276" w:type="dxa"/>
          </w:tcPr>
          <w:p w14:paraId="6C85CE72">
            <w:pPr>
              <w:jc w:val="center"/>
              <w:rPr>
                <w:rFonts w:ascii="宋体" w:hAnsi="宋体" w:cs="宋体"/>
                <w:b/>
                <w:color w:val="000000"/>
                <w:kern w:val="0"/>
                <w:sz w:val="32"/>
                <w:szCs w:val="32"/>
                <w:highlight w:val="none"/>
              </w:rPr>
            </w:pPr>
          </w:p>
        </w:tc>
      </w:tr>
    </w:tbl>
    <w:p w14:paraId="60DB2804">
      <w:pPr>
        <w:jc w:val="left"/>
        <w:rPr>
          <w:rFonts w:ascii="宋体" w:hAnsi="宋体" w:cs="宋体"/>
          <w:color w:val="000000"/>
          <w:kern w:val="0"/>
          <w:sz w:val="24"/>
          <w:highlight w:val="none"/>
        </w:rPr>
      </w:pPr>
      <w:r>
        <w:rPr>
          <w:rFonts w:hint="eastAsia" w:ascii="宋体" w:hAnsi="宋体" w:cs="宋体"/>
          <w:color w:val="000000"/>
          <w:kern w:val="0"/>
          <w:sz w:val="24"/>
          <w:highlight w:val="none"/>
        </w:rPr>
        <w:t>投标人保证：除商务技术偏离表列出的偏离外，投标人响应招标文件的全部要求</w:t>
      </w:r>
    </w:p>
    <w:p w14:paraId="626E7355">
      <w:pPr>
        <w:jc w:val="center"/>
        <w:rPr>
          <w:rFonts w:ascii="宋体" w:hAnsi="宋体" w:cs="宋体"/>
          <w:b/>
          <w:color w:val="000000"/>
          <w:kern w:val="0"/>
          <w:sz w:val="32"/>
          <w:szCs w:val="32"/>
          <w:highlight w:val="none"/>
        </w:rPr>
      </w:pPr>
    </w:p>
    <w:p w14:paraId="4C4D11DE">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4FE5BE06">
      <w:pPr>
        <w:ind w:firstLine="1911" w:firstLineChars="595"/>
        <w:rPr>
          <w:rFonts w:ascii="宋体" w:hAnsi="宋体" w:cs="宋体"/>
          <w:b/>
          <w:bCs/>
          <w:color w:val="000000"/>
          <w:sz w:val="32"/>
          <w:szCs w:val="32"/>
          <w:highlight w:val="none"/>
        </w:rPr>
      </w:pPr>
    </w:p>
    <w:p w14:paraId="0F11BCBD">
      <w:pPr>
        <w:ind w:firstLine="1911" w:firstLineChars="595"/>
        <w:rPr>
          <w:rFonts w:ascii="宋体" w:hAnsi="宋体" w:cs="宋体"/>
          <w:b/>
          <w:bCs/>
          <w:color w:val="000000"/>
          <w:sz w:val="32"/>
          <w:szCs w:val="32"/>
          <w:highlight w:val="none"/>
        </w:rPr>
      </w:pPr>
    </w:p>
    <w:p w14:paraId="422F7FD1">
      <w:pPr>
        <w:ind w:firstLine="1911" w:firstLineChars="595"/>
        <w:rPr>
          <w:rFonts w:ascii="宋体" w:hAnsi="宋体" w:cs="宋体"/>
          <w:b/>
          <w:bCs/>
          <w:color w:val="000000"/>
          <w:sz w:val="32"/>
          <w:szCs w:val="32"/>
          <w:highlight w:val="none"/>
        </w:rPr>
      </w:pPr>
    </w:p>
    <w:p w14:paraId="0EF46B0C">
      <w:pPr>
        <w:ind w:firstLine="1911" w:firstLineChars="595"/>
        <w:rPr>
          <w:rFonts w:ascii="宋体" w:hAnsi="宋体" w:cs="宋体"/>
          <w:b/>
          <w:bCs/>
          <w:color w:val="000000"/>
          <w:sz w:val="32"/>
          <w:szCs w:val="32"/>
          <w:highlight w:val="none"/>
        </w:rPr>
      </w:pPr>
    </w:p>
    <w:p w14:paraId="59B68CF5">
      <w:pPr>
        <w:ind w:firstLine="1911" w:firstLineChars="595"/>
        <w:rPr>
          <w:rFonts w:ascii="宋体" w:hAnsi="宋体" w:cs="宋体"/>
          <w:b/>
          <w:bCs/>
          <w:color w:val="000000"/>
          <w:sz w:val="32"/>
          <w:szCs w:val="32"/>
          <w:highlight w:val="none"/>
        </w:rPr>
      </w:pPr>
    </w:p>
    <w:p w14:paraId="20C5DDD9">
      <w:pPr>
        <w:widowControl/>
        <w:adjustRightInd/>
        <w:jc w:val="left"/>
        <w:rPr>
          <w:rFonts w:ascii="宋体" w:hAnsi="宋体" w:cs="宋体"/>
          <w:b/>
          <w:bCs/>
          <w:color w:val="000000"/>
          <w:sz w:val="32"/>
          <w:szCs w:val="32"/>
          <w:highlight w:val="none"/>
        </w:rPr>
      </w:pPr>
      <w:r>
        <w:rPr>
          <w:rFonts w:ascii="宋体" w:hAnsi="宋体" w:cs="宋体"/>
          <w:b/>
          <w:bCs/>
          <w:color w:val="000000"/>
          <w:sz w:val="32"/>
          <w:szCs w:val="32"/>
          <w:highlight w:val="none"/>
        </w:rPr>
        <w:br w:type="page"/>
      </w:r>
    </w:p>
    <w:p w14:paraId="73AA768B">
      <w:pPr>
        <w:ind w:firstLine="1911" w:firstLineChars="595"/>
        <w:rPr>
          <w:rFonts w:ascii="宋体" w:hAnsi="宋体" w:cs="宋体"/>
          <w:b/>
          <w:color w:val="000000"/>
          <w:kern w:val="0"/>
          <w:sz w:val="32"/>
          <w:szCs w:val="32"/>
          <w:highlight w:val="none"/>
        </w:rPr>
      </w:pPr>
      <w:r>
        <w:rPr>
          <w:rFonts w:hint="eastAsia" w:ascii="宋体" w:hAnsi="宋体" w:cs="宋体"/>
          <w:b/>
          <w:bCs/>
          <w:color w:val="000000"/>
          <w:sz w:val="32"/>
          <w:szCs w:val="32"/>
          <w:highlight w:val="none"/>
        </w:rPr>
        <w:t>八</w:t>
      </w:r>
      <w:r>
        <w:rPr>
          <w:rFonts w:hint="eastAsia" w:ascii="宋体" w:hAnsi="宋体" w:cs="宋体"/>
          <w:b/>
          <w:color w:val="000000"/>
          <w:kern w:val="0"/>
          <w:sz w:val="32"/>
          <w:szCs w:val="32"/>
          <w:highlight w:val="none"/>
        </w:rPr>
        <w:t>、</w:t>
      </w:r>
      <w:r>
        <w:rPr>
          <w:rFonts w:hint="eastAsia" w:ascii="宋体" w:hAnsi="宋体" w:cs="宋体"/>
          <w:b/>
          <w:color w:val="000000"/>
          <w:kern w:val="0"/>
          <w:sz w:val="32"/>
          <w:szCs w:val="32"/>
          <w:highlight w:val="none"/>
          <w:lang w:val="zh-CN"/>
        </w:rPr>
        <w:t>政府采购供应商廉洁自律承诺书</w:t>
      </w:r>
    </w:p>
    <w:p w14:paraId="0606ECBE">
      <w:pPr>
        <w:snapToGrid w:val="0"/>
        <w:spacing w:line="360" w:lineRule="auto"/>
        <w:rPr>
          <w:rFonts w:ascii="宋体" w:hAnsi="宋体" w:cs="宋体"/>
          <w:color w:val="000000"/>
          <w:sz w:val="24"/>
          <w:highlight w:val="none"/>
        </w:rPr>
      </w:pPr>
    </w:p>
    <w:p w14:paraId="16F985C5">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600D403D">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我单位响应你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项目招标要求参加投标。在这次投标过程中和中标后，我们将严格遵守国家法律法规要求，并郑重承诺：</w:t>
      </w:r>
    </w:p>
    <w:p w14:paraId="0A2126CE">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一、不向项目有关人员及部门赠送礼金礼物、有价证券、回扣以及中介费、介绍费、咨询费等好处费； </w:t>
      </w:r>
    </w:p>
    <w:p w14:paraId="0D9A2D07">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二、不为项目有关人员及部门报销应由你方单位或个人支付的费用； </w:t>
      </w:r>
    </w:p>
    <w:p w14:paraId="325C209F">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三、不向项目有关人员及部门提供有可能影响公正的宴请和健身娱乐等活动； </w:t>
      </w:r>
    </w:p>
    <w:p w14:paraId="4E98C83F">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四、不为项目有关人员及部门出国（境）、旅游等提供方便；</w:t>
      </w:r>
    </w:p>
    <w:p w14:paraId="77679C83">
      <w:pPr>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五、不为项目有关人员个人装修住房、婚丧嫁娶、配偶子女工作安排等提供</w:t>
      </w:r>
    </w:p>
    <w:p w14:paraId="0845E542">
      <w:pPr>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好处；</w:t>
      </w:r>
    </w:p>
    <w:p w14:paraId="3B462820">
      <w:pPr>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六、严格遵守《</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政府采购法》《</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招标投标</w:t>
      </w:r>
    </w:p>
    <w:p w14:paraId="12AE3D1D">
      <w:pPr>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法》</w:t>
      </w:r>
      <w:r>
        <w:rPr>
          <w:rFonts w:hint="eastAsia" w:ascii="宋体" w:hAnsi="宋体" w:cs="宋体"/>
          <w:color w:val="000000"/>
          <w:sz w:val="24"/>
          <w:highlight w:val="none"/>
          <w:lang w:val="zh-CN"/>
        </w:rPr>
        <w:t>《中华人民共和国民法典》</w:t>
      </w:r>
      <w:r>
        <w:rPr>
          <w:rFonts w:hint="eastAsia" w:ascii="宋体" w:hAnsi="宋体" w:cs="宋体"/>
          <w:color w:val="000000"/>
          <w:kern w:val="0"/>
          <w:sz w:val="24"/>
          <w:highlight w:val="none"/>
          <w:lang w:val="zh-CN"/>
        </w:rPr>
        <w:t xml:space="preserve">等法律法规，诚实守信，合法经营，坚决抵制各种违法违纪行为。 </w:t>
      </w:r>
    </w:p>
    <w:p w14:paraId="04D21CC9">
      <w:pPr>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如违反上述承诺，你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有权立即取消我单位投标、中标或在建项目的建设资格，有权拒绝我单位在一定时期内进入你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进行项目建设或其他经营活动，并通报市财政局。由此引起的相应损失均由我单位承担。</w:t>
      </w:r>
    </w:p>
    <w:p w14:paraId="38009A6B">
      <w:pPr>
        <w:autoSpaceDE w:val="0"/>
        <w:autoSpaceDN w:val="0"/>
        <w:spacing w:line="360" w:lineRule="auto"/>
        <w:ind w:left="2"/>
        <w:jc w:val="left"/>
        <w:rPr>
          <w:rFonts w:ascii="宋体" w:hAnsi="宋体" w:cs="宋体"/>
          <w:color w:val="000000"/>
          <w:kern w:val="0"/>
          <w:sz w:val="24"/>
          <w:highlight w:val="none"/>
          <w:lang w:val="zh-CN"/>
        </w:rPr>
      </w:pPr>
    </w:p>
    <w:p w14:paraId="4F15391E">
      <w:pPr>
        <w:autoSpaceDE w:val="0"/>
        <w:autoSpaceDN w:val="0"/>
        <w:spacing w:line="360" w:lineRule="auto"/>
        <w:ind w:left="2"/>
        <w:jc w:val="left"/>
        <w:rPr>
          <w:rFonts w:ascii="宋体" w:hAnsi="宋体" w:cs="宋体"/>
          <w:color w:val="000000"/>
          <w:kern w:val="0"/>
          <w:sz w:val="24"/>
          <w:highlight w:val="none"/>
          <w:lang w:val="zh-CN"/>
        </w:rPr>
      </w:pPr>
    </w:p>
    <w:p w14:paraId="21DD1B35">
      <w:pPr>
        <w:autoSpaceDE w:val="0"/>
        <w:autoSpaceDN w:val="0"/>
        <w:spacing w:line="360" w:lineRule="auto"/>
        <w:ind w:left="2"/>
        <w:jc w:val="left"/>
        <w:rPr>
          <w:rFonts w:ascii="宋体" w:hAnsi="宋体" w:cs="宋体"/>
          <w:color w:val="000000"/>
          <w:kern w:val="0"/>
          <w:sz w:val="24"/>
          <w:highlight w:val="none"/>
          <w:lang w:val="zh-CN"/>
        </w:rPr>
      </w:pPr>
    </w:p>
    <w:p w14:paraId="45CC4B88">
      <w:pPr>
        <w:autoSpaceDE w:val="0"/>
        <w:autoSpaceDN w:val="0"/>
        <w:spacing w:line="360" w:lineRule="auto"/>
        <w:ind w:left="2" w:leftChars="1" w:right="1120" w:firstLine="4560" w:firstLineChars="19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投标人名称（</w:t>
      </w:r>
      <w:r>
        <w:rPr>
          <w:rFonts w:hint="eastAsia" w:ascii="宋体" w:hAnsi="宋体" w:cs="宋体"/>
          <w:color w:val="000000"/>
          <w:sz w:val="24"/>
          <w:highlight w:val="none"/>
        </w:rPr>
        <w:t>电子签名</w:t>
      </w:r>
      <w:r>
        <w:rPr>
          <w:rFonts w:hint="eastAsia" w:ascii="宋体" w:hAnsi="宋体" w:cs="宋体"/>
          <w:color w:val="000000"/>
          <w:kern w:val="0"/>
          <w:sz w:val="24"/>
          <w:highlight w:val="none"/>
          <w:lang w:val="zh-CN"/>
        </w:rPr>
        <w:t xml:space="preserve">）：                                                                                                                                                                                                               </w:t>
      </w:r>
    </w:p>
    <w:p w14:paraId="1C87053C">
      <w:pPr>
        <w:spacing w:line="360" w:lineRule="auto"/>
        <w:ind w:left="4620" w:leftChars="2200"/>
        <w:rPr>
          <w:rFonts w:ascii="宋体" w:hAnsi="宋体" w:cs="宋体"/>
          <w:color w:val="000000"/>
          <w:sz w:val="24"/>
          <w:highlight w:val="none"/>
        </w:rPr>
      </w:pP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 xml:space="preserve">   年   月   日</w:t>
      </w:r>
    </w:p>
    <w:p w14:paraId="5F84FEE1">
      <w:pPr>
        <w:spacing w:line="360" w:lineRule="auto"/>
        <w:jc w:val="center"/>
        <w:rPr>
          <w:rFonts w:ascii="宋体" w:hAnsi="宋体" w:cs="宋体"/>
          <w:b/>
          <w:bCs/>
          <w:color w:val="000000"/>
          <w:sz w:val="24"/>
          <w:highlight w:val="none"/>
        </w:rPr>
      </w:pPr>
    </w:p>
    <w:p w14:paraId="433EBB52">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6BC6413B">
      <w:pPr>
        <w:spacing w:line="360" w:lineRule="auto"/>
        <w:jc w:val="center"/>
        <w:rPr>
          <w:rFonts w:ascii="宋体" w:hAnsi="宋体" w:cs="宋体"/>
          <w:b/>
          <w:bCs/>
          <w:color w:val="000000"/>
          <w:sz w:val="24"/>
          <w:highlight w:val="none"/>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14:paraId="2BF2D18C">
      <w:pPr>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报价文件部分</w:t>
      </w:r>
    </w:p>
    <w:p w14:paraId="1F6B0C1D">
      <w:pPr>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6ADCCF8F">
      <w:pPr>
        <w:spacing w:line="360" w:lineRule="auto"/>
        <w:jc w:val="center"/>
        <w:rPr>
          <w:rFonts w:ascii="宋体" w:hAnsi="宋体" w:cs="宋体"/>
          <w:b/>
          <w:color w:val="000000"/>
          <w:kern w:val="0"/>
          <w:sz w:val="36"/>
          <w:szCs w:val="36"/>
          <w:highlight w:val="none"/>
        </w:rPr>
      </w:pPr>
    </w:p>
    <w:p w14:paraId="5C744DB6">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（1）开标一览表（报价表）………………………………………………………（页码）</w:t>
      </w:r>
    </w:p>
    <w:p w14:paraId="1D14D6C4">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（2）中小企业声明函………………………………………………………………（页码）</w:t>
      </w:r>
    </w:p>
    <w:p w14:paraId="77D98B2F">
      <w:pPr>
        <w:snapToGrid w:val="0"/>
        <w:spacing w:line="360" w:lineRule="auto"/>
        <w:ind w:right="480"/>
        <w:jc w:val="center"/>
        <w:rPr>
          <w:rFonts w:ascii="宋体" w:hAnsi="宋体" w:cs="宋体"/>
          <w:b/>
          <w:color w:val="000000"/>
          <w:kern w:val="0"/>
          <w:sz w:val="32"/>
          <w:szCs w:val="32"/>
          <w:highlight w:val="none"/>
        </w:rPr>
      </w:pPr>
    </w:p>
    <w:p w14:paraId="714D8F77">
      <w:pPr>
        <w:snapToGrid w:val="0"/>
        <w:spacing w:line="360" w:lineRule="auto"/>
        <w:ind w:right="480"/>
        <w:jc w:val="center"/>
        <w:rPr>
          <w:rFonts w:ascii="宋体" w:hAnsi="宋体" w:cs="宋体"/>
          <w:b/>
          <w:color w:val="000000"/>
          <w:kern w:val="0"/>
          <w:sz w:val="32"/>
          <w:szCs w:val="32"/>
          <w:highlight w:val="none"/>
        </w:rPr>
      </w:pPr>
    </w:p>
    <w:p w14:paraId="6505ECBE">
      <w:pPr>
        <w:snapToGrid w:val="0"/>
        <w:spacing w:line="360" w:lineRule="auto"/>
        <w:ind w:right="480"/>
        <w:jc w:val="center"/>
        <w:rPr>
          <w:rFonts w:ascii="宋体" w:hAnsi="宋体" w:cs="宋体"/>
          <w:b/>
          <w:color w:val="000000"/>
          <w:kern w:val="0"/>
          <w:sz w:val="32"/>
          <w:szCs w:val="32"/>
          <w:highlight w:val="none"/>
        </w:rPr>
      </w:pPr>
    </w:p>
    <w:p w14:paraId="07027985">
      <w:pPr>
        <w:snapToGrid w:val="0"/>
        <w:spacing w:line="360" w:lineRule="auto"/>
        <w:ind w:right="480"/>
        <w:jc w:val="center"/>
        <w:rPr>
          <w:rFonts w:ascii="宋体" w:hAnsi="宋体" w:cs="宋体"/>
          <w:b/>
          <w:color w:val="000000"/>
          <w:kern w:val="0"/>
          <w:sz w:val="32"/>
          <w:szCs w:val="32"/>
          <w:highlight w:val="none"/>
        </w:rPr>
      </w:pPr>
    </w:p>
    <w:p w14:paraId="64E93E18">
      <w:pPr>
        <w:snapToGrid w:val="0"/>
        <w:spacing w:line="360" w:lineRule="auto"/>
        <w:ind w:right="480"/>
        <w:jc w:val="center"/>
        <w:rPr>
          <w:rFonts w:ascii="宋体" w:hAnsi="宋体" w:cs="宋体"/>
          <w:b/>
          <w:color w:val="000000"/>
          <w:kern w:val="0"/>
          <w:sz w:val="32"/>
          <w:szCs w:val="32"/>
          <w:highlight w:val="none"/>
        </w:rPr>
      </w:pPr>
    </w:p>
    <w:p w14:paraId="33B6FCFF">
      <w:pPr>
        <w:snapToGrid w:val="0"/>
        <w:spacing w:line="360" w:lineRule="auto"/>
        <w:ind w:right="480"/>
        <w:jc w:val="center"/>
        <w:rPr>
          <w:rFonts w:ascii="宋体" w:hAnsi="宋体" w:cs="宋体"/>
          <w:b/>
          <w:color w:val="000000"/>
          <w:kern w:val="0"/>
          <w:sz w:val="32"/>
          <w:szCs w:val="32"/>
          <w:highlight w:val="none"/>
        </w:rPr>
      </w:pPr>
    </w:p>
    <w:p w14:paraId="69845AA4">
      <w:pPr>
        <w:snapToGrid w:val="0"/>
        <w:spacing w:line="360" w:lineRule="auto"/>
        <w:ind w:right="480"/>
        <w:jc w:val="center"/>
        <w:rPr>
          <w:rFonts w:ascii="宋体" w:hAnsi="宋体" w:cs="宋体"/>
          <w:b/>
          <w:color w:val="000000"/>
          <w:kern w:val="0"/>
          <w:sz w:val="32"/>
          <w:szCs w:val="32"/>
          <w:highlight w:val="none"/>
        </w:rPr>
      </w:pPr>
    </w:p>
    <w:p w14:paraId="4737ED6F">
      <w:pPr>
        <w:snapToGrid w:val="0"/>
        <w:spacing w:line="360" w:lineRule="auto"/>
        <w:ind w:right="480"/>
        <w:jc w:val="center"/>
        <w:rPr>
          <w:rFonts w:ascii="宋体" w:hAnsi="宋体" w:cs="宋体"/>
          <w:b/>
          <w:color w:val="000000"/>
          <w:kern w:val="0"/>
          <w:sz w:val="32"/>
          <w:szCs w:val="32"/>
          <w:highlight w:val="none"/>
        </w:rPr>
      </w:pPr>
    </w:p>
    <w:p w14:paraId="65626972">
      <w:pPr>
        <w:snapToGrid w:val="0"/>
        <w:spacing w:line="360" w:lineRule="auto"/>
        <w:ind w:right="480"/>
        <w:jc w:val="center"/>
        <w:rPr>
          <w:rFonts w:ascii="宋体" w:hAnsi="宋体" w:cs="宋体"/>
          <w:b/>
          <w:color w:val="000000"/>
          <w:kern w:val="0"/>
          <w:sz w:val="32"/>
          <w:szCs w:val="32"/>
          <w:highlight w:val="none"/>
        </w:rPr>
      </w:pPr>
    </w:p>
    <w:p w14:paraId="2652B2F7">
      <w:pPr>
        <w:snapToGrid w:val="0"/>
        <w:spacing w:line="360" w:lineRule="auto"/>
        <w:ind w:right="480"/>
        <w:jc w:val="center"/>
        <w:rPr>
          <w:rFonts w:ascii="宋体" w:hAnsi="宋体" w:cs="宋体"/>
          <w:b/>
          <w:color w:val="000000"/>
          <w:kern w:val="0"/>
          <w:sz w:val="32"/>
          <w:szCs w:val="32"/>
          <w:highlight w:val="none"/>
        </w:rPr>
      </w:pPr>
    </w:p>
    <w:p w14:paraId="1E5F1C0C">
      <w:pPr>
        <w:snapToGrid w:val="0"/>
        <w:spacing w:line="360" w:lineRule="auto"/>
        <w:ind w:right="480"/>
        <w:jc w:val="center"/>
        <w:rPr>
          <w:rFonts w:ascii="宋体" w:hAnsi="宋体" w:cs="宋体"/>
          <w:b/>
          <w:color w:val="000000"/>
          <w:kern w:val="0"/>
          <w:sz w:val="32"/>
          <w:szCs w:val="32"/>
          <w:highlight w:val="none"/>
        </w:rPr>
      </w:pPr>
    </w:p>
    <w:p w14:paraId="2B3A62E5">
      <w:pPr>
        <w:snapToGrid w:val="0"/>
        <w:spacing w:line="360" w:lineRule="auto"/>
        <w:ind w:right="480"/>
        <w:jc w:val="center"/>
        <w:rPr>
          <w:rFonts w:ascii="宋体" w:hAnsi="宋体" w:cs="宋体"/>
          <w:b/>
          <w:color w:val="000000"/>
          <w:kern w:val="0"/>
          <w:sz w:val="32"/>
          <w:szCs w:val="32"/>
          <w:highlight w:val="none"/>
        </w:rPr>
      </w:pPr>
    </w:p>
    <w:p w14:paraId="39E89857">
      <w:pPr>
        <w:snapToGrid w:val="0"/>
        <w:spacing w:line="360" w:lineRule="auto"/>
        <w:ind w:right="480"/>
        <w:jc w:val="center"/>
        <w:rPr>
          <w:rFonts w:ascii="宋体" w:hAnsi="宋体" w:cs="宋体"/>
          <w:b/>
          <w:color w:val="000000"/>
          <w:kern w:val="0"/>
          <w:sz w:val="32"/>
          <w:szCs w:val="32"/>
          <w:highlight w:val="none"/>
        </w:rPr>
      </w:pPr>
    </w:p>
    <w:p w14:paraId="207BBCB7">
      <w:pPr>
        <w:snapToGrid w:val="0"/>
        <w:spacing w:line="360" w:lineRule="auto"/>
        <w:ind w:right="480"/>
        <w:jc w:val="center"/>
        <w:rPr>
          <w:rFonts w:ascii="宋体" w:hAnsi="宋体" w:cs="宋体"/>
          <w:b/>
          <w:color w:val="000000"/>
          <w:kern w:val="0"/>
          <w:sz w:val="32"/>
          <w:szCs w:val="32"/>
          <w:highlight w:val="none"/>
        </w:rPr>
      </w:pPr>
    </w:p>
    <w:p w14:paraId="35441339">
      <w:pPr>
        <w:snapToGrid w:val="0"/>
        <w:spacing w:line="360" w:lineRule="auto"/>
        <w:ind w:right="480"/>
        <w:jc w:val="center"/>
        <w:rPr>
          <w:rFonts w:ascii="宋体" w:hAnsi="宋体" w:cs="宋体"/>
          <w:b/>
          <w:color w:val="000000"/>
          <w:kern w:val="0"/>
          <w:sz w:val="32"/>
          <w:szCs w:val="32"/>
          <w:highlight w:val="none"/>
        </w:rPr>
      </w:pPr>
    </w:p>
    <w:p w14:paraId="20E13F20">
      <w:pPr>
        <w:pStyle w:val="25"/>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14:paraId="74ED0836">
      <w:pPr>
        <w:pStyle w:val="25"/>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pPr>
      <w:r>
        <w:rPr>
          <w:rFonts w:hint="eastAsia" w:ascii="宋体" w:hAnsi="宋体" w:eastAsia="宋体" w:cs="宋体"/>
          <w:color w:val="000000"/>
          <w:kern w:val="2"/>
          <w:sz w:val="32"/>
          <w:szCs w:val="32"/>
          <w:highlight w:val="none"/>
        </w:rPr>
        <w:t>一、开标一览表（报价表）</w:t>
      </w:r>
    </w:p>
    <w:p w14:paraId="6781A67F">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6A542E88">
      <w:pPr>
        <w:snapToGrid w:val="0"/>
        <w:spacing w:line="360" w:lineRule="auto"/>
        <w:ind w:firstLine="482"/>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000000"/>
          <w:sz w:val="24"/>
          <w:highlight w:val="none"/>
        </w:rPr>
        <w:t>无人机平台及地面站基础系统</w:t>
      </w:r>
      <w:r>
        <w:rPr>
          <w:rFonts w:hint="eastAsia" w:ascii="宋体" w:hAnsi="宋体" w:cs="宋体"/>
          <w:color w:val="000000"/>
          <w:kern w:val="0"/>
          <w:sz w:val="24"/>
          <w:highlight w:val="none"/>
          <w:lang w:val="zh-CN"/>
        </w:rPr>
        <w:t>【招标编号：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】的实施</w:t>
      </w:r>
      <w:r>
        <w:rPr>
          <w:rFonts w:hint="eastAsia" w:ascii="宋体" w:hAnsi="宋体" w:cs="宋体"/>
          <w:color w:val="000000"/>
          <w:kern w:val="0"/>
          <w:sz w:val="24"/>
          <w:highlight w:val="none"/>
          <w:lang w:val="zh-CN"/>
        </w:rPr>
        <w:t>。</w:t>
      </w:r>
    </w:p>
    <w:p w14:paraId="351C263C">
      <w:pPr>
        <w:spacing w:line="360" w:lineRule="auto"/>
        <w:jc w:val="center"/>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开标一览表（报价表）（单位均为人民币元）</w:t>
      </w:r>
    </w:p>
    <w:tbl>
      <w:tblPr>
        <w:tblStyle w:val="14"/>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14:paraId="42A8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14:paraId="0BE1612C">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17" w:type="dxa"/>
            <w:vAlign w:val="center"/>
          </w:tcPr>
          <w:p w14:paraId="073F9F0A">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1843" w:type="dxa"/>
          </w:tcPr>
          <w:p w14:paraId="59FB0F4F">
            <w:pPr>
              <w:spacing w:line="360" w:lineRule="auto"/>
              <w:jc w:val="center"/>
              <w:rPr>
                <w:rFonts w:ascii="宋体" w:hAnsi="宋体" w:cs="宋体"/>
                <w:b/>
                <w:color w:val="000000"/>
                <w:sz w:val="24"/>
                <w:highlight w:val="none"/>
              </w:rPr>
            </w:pPr>
          </w:p>
          <w:p w14:paraId="1D7B604A">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3118" w:type="dxa"/>
            <w:vAlign w:val="center"/>
          </w:tcPr>
          <w:p w14:paraId="5D4BDBF5">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993" w:type="dxa"/>
            <w:vAlign w:val="center"/>
          </w:tcPr>
          <w:p w14:paraId="2B1DF8C3">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559" w:type="dxa"/>
            <w:vAlign w:val="center"/>
          </w:tcPr>
          <w:p w14:paraId="45796328">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单价</w:t>
            </w:r>
          </w:p>
        </w:tc>
        <w:tc>
          <w:tcPr>
            <w:tcW w:w="1984" w:type="dxa"/>
            <w:vAlign w:val="center"/>
          </w:tcPr>
          <w:p w14:paraId="73839ACF">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合计</w:t>
            </w:r>
          </w:p>
        </w:tc>
        <w:tc>
          <w:tcPr>
            <w:tcW w:w="3119" w:type="dxa"/>
            <w:vAlign w:val="center"/>
          </w:tcPr>
          <w:p w14:paraId="23E2C70E">
            <w:pPr>
              <w:spacing w:line="360" w:lineRule="auto"/>
              <w:jc w:val="center"/>
              <w:rPr>
                <w:rFonts w:ascii="宋体" w:hAnsi="宋体" w:cs="宋体"/>
                <w:b/>
                <w:color w:val="000000"/>
                <w:sz w:val="24"/>
                <w:highlight w:val="none"/>
              </w:rPr>
            </w:pPr>
          </w:p>
          <w:p w14:paraId="4475A8AA">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备注（如果有）</w:t>
            </w:r>
          </w:p>
          <w:p w14:paraId="011D1FC1">
            <w:pPr>
              <w:spacing w:line="360" w:lineRule="auto"/>
              <w:jc w:val="center"/>
              <w:rPr>
                <w:rFonts w:ascii="宋体" w:hAnsi="宋体" w:cs="宋体"/>
                <w:b/>
                <w:color w:val="000000"/>
                <w:sz w:val="24"/>
                <w:highlight w:val="none"/>
              </w:rPr>
            </w:pPr>
          </w:p>
        </w:tc>
      </w:tr>
      <w:tr w14:paraId="7E482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14:paraId="7800B7E2">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417" w:type="dxa"/>
            <w:vAlign w:val="center"/>
          </w:tcPr>
          <w:p w14:paraId="5FD52EA8">
            <w:pPr>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5263BA98">
            <w:pPr>
              <w:snapToGrid w:val="0"/>
              <w:spacing w:line="360" w:lineRule="auto"/>
              <w:jc w:val="center"/>
              <w:rPr>
                <w:rFonts w:ascii="宋体" w:hAnsi="宋体" w:cs="宋体"/>
                <w:color w:val="000000"/>
                <w:sz w:val="24"/>
                <w:highlight w:val="none"/>
              </w:rPr>
            </w:pPr>
          </w:p>
        </w:tc>
        <w:tc>
          <w:tcPr>
            <w:tcW w:w="3118" w:type="dxa"/>
            <w:vAlign w:val="center"/>
          </w:tcPr>
          <w:p w14:paraId="759E1D9D">
            <w:pPr>
              <w:snapToGrid w:val="0"/>
              <w:spacing w:line="360" w:lineRule="auto"/>
              <w:jc w:val="center"/>
              <w:rPr>
                <w:rFonts w:ascii="宋体" w:hAnsi="宋体" w:cs="宋体"/>
                <w:color w:val="000000"/>
                <w:sz w:val="24"/>
                <w:highlight w:val="none"/>
              </w:rPr>
            </w:pPr>
          </w:p>
        </w:tc>
        <w:tc>
          <w:tcPr>
            <w:tcW w:w="993" w:type="dxa"/>
            <w:vAlign w:val="center"/>
          </w:tcPr>
          <w:p w14:paraId="612D84C9">
            <w:pPr>
              <w:snapToGrid w:val="0"/>
              <w:spacing w:line="360" w:lineRule="auto"/>
              <w:jc w:val="center"/>
              <w:rPr>
                <w:rFonts w:ascii="宋体" w:hAnsi="宋体" w:cs="宋体"/>
                <w:color w:val="000000"/>
                <w:sz w:val="24"/>
                <w:highlight w:val="none"/>
              </w:rPr>
            </w:pPr>
          </w:p>
        </w:tc>
        <w:tc>
          <w:tcPr>
            <w:tcW w:w="1559" w:type="dxa"/>
            <w:vAlign w:val="center"/>
          </w:tcPr>
          <w:p w14:paraId="6CFEC3D0">
            <w:pPr>
              <w:spacing w:line="360" w:lineRule="auto"/>
              <w:jc w:val="center"/>
              <w:rPr>
                <w:rFonts w:ascii="宋体" w:hAnsi="宋体" w:cs="宋体"/>
                <w:color w:val="000000"/>
                <w:sz w:val="24"/>
                <w:highlight w:val="none"/>
              </w:rPr>
            </w:pPr>
          </w:p>
        </w:tc>
        <w:tc>
          <w:tcPr>
            <w:tcW w:w="1984" w:type="dxa"/>
            <w:vAlign w:val="center"/>
          </w:tcPr>
          <w:p w14:paraId="44DDA3F8">
            <w:pPr>
              <w:spacing w:line="360" w:lineRule="auto"/>
              <w:jc w:val="center"/>
              <w:rPr>
                <w:rFonts w:ascii="宋体" w:hAnsi="宋体" w:cs="宋体"/>
                <w:color w:val="000000"/>
                <w:sz w:val="24"/>
                <w:highlight w:val="none"/>
              </w:rPr>
            </w:pPr>
          </w:p>
        </w:tc>
        <w:tc>
          <w:tcPr>
            <w:tcW w:w="3119" w:type="dxa"/>
            <w:vAlign w:val="center"/>
          </w:tcPr>
          <w:p w14:paraId="6C89D0B0">
            <w:pPr>
              <w:spacing w:line="360" w:lineRule="auto"/>
              <w:jc w:val="center"/>
              <w:rPr>
                <w:rFonts w:ascii="宋体" w:hAnsi="宋体" w:cs="宋体"/>
                <w:color w:val="000000"/>
                <w:sz w:val="24"/>
                <w:highlight w:val="none"/>
              </w:rPr>
            </w:pPr>
          </w:p>
        </w:tc>
      </w:tr>
      <w:tr w14:paraId="3DB5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14848246">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417" w:type="dxa"/>
            <w:vAlign w:val="center"/>
          </w:tcPr>
          <w:p w14:paraId="3BC79610">
            <w:pPr>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4887707A">
            <w:pPr>
              <w:snapToGrid w:val="0"/>
              <w:spacing w:line="360" w:lineRule="auto"/>
              <w:jc w:val="center"/>
              <w:rPr>
                <w:rFonts w:ascii="宋体" w:hAnsi="宋体" w:cs="宋体"/>
                <w:color w:val="000000"/>
                <w:sz w:val="24"/>
                <w:highlight w:val="none"/>
              </w:rPr>
            </w:pPr>
          </w:p>
        </w:tc>
        <w:tc>
          <w:tcPr>
            <w:tcW w:w="3118" w:type="dxa"/>
            <w:vAlign w:val="center"/>
          </w:tcPr>
          <w:p w14:paraId="0098BA9A">
            <w:pPr>
              <w:snapToGrid w:val="0"/>
              <w:spacing w:line="360" w:lineRule="auto"/>
              <w:jc w:val="center"/>
              <w:rPr>
                <w:rFonts w:ascii="宋体" w:hAnsi="宋体" w:cs="宋体"/>
                <w:color w:val="000000"/>
                <w:sz w:val="24"/>
                <w:highlight w:val="none"/>
              </w:rPr>
            </w:pPr>
          </w:p>
        </w:tc>
        <w:tc>
          <w:tcPr>
            <w:tcW w:w="993" w:type="dxa"/>
            <w:vAlign w:val="center"/>
          </w:tcPr>
          <w:p w14:paraId="110EDB3E">
            <w:pPr>
              <w:snapToGrid w:val="0"/>
              <w:spacing w:line="360" w:lineRule="auto"/>
              <w:jc w:val="center"/>
              <w:rPr>
                <w:rFonts w:ascii="宋体" w:hAnsi="宋体" w:cs="宋体"/>
                <w:color w:val="000000"/>
                <w:sz w:val="24"/>
                <w:highlight w:val="none"/>
              </w:rPr>
            </w:pPr>
          </w:p>
        </w:tc>
        <w:tc>
          <w:tcPr>
            <w:tcW w:w="1559" w:type="dxa"/>
            <w:vAlign w:val="center"/>
          </w:tcPr>
          <w:p w14:paraId="69C01091">
            <w:pPr>
              <w:spacing w:line="360" w:lineRule="auto"/>
              <w:jc w:val="center"/>
              <w:rPr>
                <w:rFonts w:ascii="宋体" w:hAnsi="宋体" w:cs="宋体"/>
                <w:color w:val="000000"/>
                <w:sz w:val="24"/>
                <w:highlight w:val="none"/>
              </w:rPr>
            </w:pPr>
          </w:p>
        </w:tc>
        <w:tc>
          <w:tcPr>
            <w:tcW w:w="1984" w:type="dxa"/>
            <w:vAlign w:val="center"/>
          </w:tcPr>
          <w:p w14:paraId="0AEDF5DE">
            <w:pPr>
              <w:spacing w:line="360" w:lineRule="auto"/>
              <w:jc w:val="center"/>
              <w:rPr>
                <w:rFonts w:ascii="宋体" w:hAnsi="宋体" w:cs="宋体"/>
                <w:color w:val="000000"/>
                <w:sz w:val="24"/>
                <w:highlight w:val="none"/>
              </w:rPr>
            </w:pPr>
          </w:p>
        </w:tc>
        <w:tc>
          <w:tcPr>
            <w:tcW w:w="3119" w:type="dxa"/>
            <w:vAlign w:val="center"/>
          </w:tcPr>
          <w:p w14:paraId="06A0466E">
            <w:pPr>
              <w:spacing w:line="360" w:lineRule="auto"/>
              <w:jc w:val="center"/>
              <w:rPr>
                <w:rFonts w:ascii="宋体" w:hAnsi="宋体" w:cs="宋体"/>
                <w:color w:val="000000"/>
                <w:sz w:val="24"/>
                <w:highlight w:val="none"/>
              </w:rPr>
            </w:pPr>
          </w:p>
        </w:tc>
      </w:tr>
      <w:tr w14:paraId="089D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4915AD98">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1417" w:type="dxa"/>
            <w:vAlign w:val="center"/>
          </w:tcPr>
          <w:p w14:paraId="73BFCF97">
            <w:pPr>
              <w:snapToGrid w:val="0"/>
              <w:spacing w:line="360" w:lineRule="auto"/>
              <w:jc w:val="center"/>
              <w:rPr>
                <w:rFonts w:ascii="宋体" w:hAnsi="宋体" w:cs="宋体"/>
                <w:color w:val="000000"/>
                <w:sz w:val="24"/>
                <w:highlight w:val="none"/>
              </w:rPr>
            </w:pPr>
          </w:p>
        </w:tc>
        <w:tc>
          <w:tcPr>
            <w:tcW w:w="1843" w:type="dxa"/>
            <w:vAlign w:val="center"/>
          </w:tcPr>
          <w:p w14:paraId="3E19FDA2">
            <w:pPr>
              <w:snapToGrid w:val="0"/>
              <w:spacing w:line="360" w:lineRule="auto"/>
              <w:jc w:val="center"/>
              <w:rPr>
                <w:rFonts w:ascii="宋体" w:hAnsi="宋体" w:cs="宋体"/>
                <w:color w:val="000000"/>
                <w:sz w:val="24"/>
                <w:highlight w:val="none"/>
              </w:rPr>
            </w:pPr>
          </w:p>
        </w:tc>
        <w:tc>
          <w:tcPr>
            <w:tcW w:w="3118" w:type="dxa"/>
            <w:vAlign w:val="center"/>
          </w:tcPr>
          <w:p w14:paraId="297A7ED4">
            <w:pPr>
              <w:snapToGrid w:val="0"/>
              <w:spacing w:line="360" w:lineRule="auto"/>
              <w:jc w:val="center"/>
              <w:rPr>
                <w:rFonts w:ascii="宋体" w:hAnsi="宋体" w:cs="宋体"/>
                <w:color w:val="000000"/>
                <w:sz w:val="24"/>
                <w:highlight w:val="none"/>
              </w:rPr>
            </w:pPr>
          </w:p>
        </w:tc>
        <w:tc>
          <w:tcPr>
            <w:tcW w:w="993" w:type="dxa"/>
            <w:vAlign w:val="center"/>
          </w:tcPr>
          <w:p w14:paraId="3521B37A">
            <w:pPr>
              <w:snapToGrid w:val="0"/>
              <w:spacing w:line="360" w:lineRule="auto"/>
              <w:jc w:val="center"/>
              <w:rPr>
                <w:rFonts w:ascii="宋体" w:hAnsi="宋体" w:cs="宋体"/>
                <w:color w:val="000000"/>
                <w:sz w:val="24"/>
                <w:highlight w:val="none"/>
              </w:rPr>
            </w:pPr>
          </w:p>
        </w:tc>
        <w:tc>
          <w:tcPr>
            <w:tcW w:w="1559" w:type="dxa"/>
            <w:vAlign w:val="center"/>
          </w:tcPr>
          <w:p w14:paraId="0827FDF3">
            <w:pPr>
              <w:spacing w:line="360" w:lineRule="auto"/>
              <w:jc w:val="center"/>
              <w:rPr>
                <w:rFonts w:ascii="宋体" w:hAnsi="宋体" w:cs="宋体"/>
                <w:color w:val="000000"/>
                <w:sz w:val="24"/>
                <w:highlight w:val="none"/>
              </w:rPr>
            </w:pPr>
          </w:p>
        </w:tc>
        <w:tc>
          <w:tcPr>
            <w:tcW w:w="1984" w:type="dxa"/>
            <w:vAlign w:val="center"/>
          </w:tcPr>
          <w:p w14:paraId="16B3A1C0">
            <w:pPr>
              <w:spacing w:line="360" w:lineRule="auto"/>
              <w:jc w:val="center"/>
              <w:rPr>
                <w:rFonts w:ascii="宋体" w:hAnsi="宋体" w:cs="宋体"/>
                <w:color w:val="000000"/>
                <w:sz w:val="24"/>
                <w:highlight w:val="none"/>
              </w:rPr>
            </w:pPr>
          </w:p>
        </w:tc>
        <w:tc>
          <w:tcPr>
            <w:tcW w:w="3119" w:type="dxa"/>
            <w:vAlign w:val="center"/>
          </w:tcPr>
          <w:p w14:paraId="7DE21F31">
            <w:pPr>
              <w:spacing w:line="360" w:lineRule="auto"/>
              <w:jc w:val="center"/>
              <w:rPr>
                <w:rFonts w:ascii="宋体" w:hAnsi="宋体" w:cs="宋体"/>
                <w:color w:val="000000"/>
                <w:sz w:val="24"/>
                <w:highlight w:val="none"/>
              </w:rPr>
            </w:pPr>
          </w:p>
        </w:tc>
      </w:tr>
      <w:tr w14:paraId="1D80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22F5B3A6">
            <w:pPr>
              <w:spacing w:line="360" w:lineRule="auto"/>
              <w:jc w:val="center"/>
              <w:rPr>
                <w:rFonts w:ascii="宋体" w:hAnsi="宋体" w:cs="宋体"/>
                <w:color w:val="000000"/>
                <w:sz w:val="24"/>
                <w:highlight w:val="none"/>
              </w:rPr>
            </w:pPr>
          </w:p>
        </w:tc>
        <w:tc>
          <w:tcPr>
            <w:tcW w:w="1417" w:type="dxa"/>
            <w:vAlign w:val="center"/>
          </w:tcPr>
          <w:p w14:paraId="78CB35FB">
            <w:pPr>
              <w:snapToGrid w:val="0"/>
              <w:spacing w:line="360" w:lineRule="auto"/>
              <w:jc w:val="center"/>
              <w:rPr>
                <w:rFonts w:ascii="宋体" w:hAnsi="宋体" w:cs="宋体"/>
                <w:color w:val="000000"/>
                <w:sz w:val="24"/>
                <w:highlight w:val="none"/>
              </w:rPr>
            </w:pPr>
          </w:p>
        </w:tc>
        <w:tc>
          <w:tcPr>
            <w:tcW w:w="1843" w:type="dxa"/>
            <w:vAlign w:val="center"/>
          </w:tcPr>
          <w:p w14:paraId="07568761">
            <w:pPr>
              <w:snapToGrid w:val="0"/>
              <w:spacing w:line="360" w:lineRule="auto"/>
              <w:jc w:val="center"/>
              <w:rPr>
                <w:rFonts w:ascii="宋体" w:hAnsi="宋体" w:cs="宋体"/>
                <w:color w:val="000000"/>
                <w:sz w:val="24"/>
                <w:highlight w:val="none"/>
              </w:rPr>
            </w:pPr>
          </w:p>
        </w:tc>
        <w:tc>
          <w:tcPr>
            <w:tcW w:w="3118" w:type="dxa"/>
            <w:vAlign w:val="center"/>
          </w:tcPr>
          <w:p w14:paraId="142EB54E">
            <w:pPr>
              <w:snapToGrid w:val="0"/>
              <w:spacing w:line="360" w:lineRule="auto"/>
              <w:jc w:val="center"/>
              <w:rPr>
                <w:rFonts w:ascii="宋体" w:hAnsi="宋体" w:cs="宋体"/>
                <w:color w:val="000000"/>
                <w:sz w:val="24"/>
                <w:highlight w:val="none"/>
              </w:rPr>
            </w:pPr>
          </w:p>
        </w:tc>
        <w:tc>
          <w:tcPr>
            <w:tcW w:w="993" w:type="dxa"/>
            <w:vAlign w:val="center"/>
          </w:tcPr>
          <w:p w14:paraId="5588AA05">
            <w:pPr>
              <w:snapToGrid w:val="0"/>
              <w:spacing w:line="360" w:lineRule="auto"/>
              <w:jc w:val="center"/>
              <w:rPr>
                <w:rFonts w:ascii="宋体" w:hAnsi="宋体" w:cs="宋体"/>
                <w:color w:val="000000"/>
                <w:sz w:val="24"/>
                <w:highlight w:val="none"/>
              </w:rPr>
            </w:pPr>
          </w:p>
        </w:tc>
        <w:tc>
          <w:tcPr>
            <w:tcW w:w="1559" w:type="dxa"/>
            <w:vAlign w:val="center"/>
          </w:tcPr>
          <w:p w14:paraId="6B155A09">
            <w:pPr>
              <w:spacing w:line="360" w:lineRule="auto"/>
              <w:jc w:val="center"/>
              <w:rPr>
                <w:rFonts w:ascii="宋体" w:hAnsi="宋体" w:cs="宋体"/>
                <w:color w:val="000000"/>
                <w:sz w:val="24"/>
                <w:highlight w:val="none"/>
              </w:rPr>
            </w:pPr>
          </w:p>
        </w:tc>
        <w:tc>
          <w:tcPr>
            <w:tcW w:w="1984" w:type="dxa"/>
            <w:vAlign w:val="center"/>
          </w:tcPr>
          <w:p w14:paraId="3473B45A">
            <w:pPr>
              <w:spacing w:line="360" w:lineRule="auto"/>
              <w:jc w:val="center"/>
              <w:rPr>
                <w:rFonts w:ascii="宋体" w:hAnsi="宋体" w:cs="宋体"/>
                <w:color w:val="000000"/>
                <w:sz w:val="24"/>
                <w:highlight w:val="none"/>
              </w:rPr>
            </w:pPr>
          </w:p>
        </w:tc>
        <w:tc>
          <w:tcPr>
            <w:tcW w:w="3119" w:type="dxa"/>
            <w:vAlign w:val="center"/>
          </w:tcPr>
          <w:p w14:paraId="6295F991">
            <w:pPr>
              <w:spacing w:line="360" w:lineRule="auto"/>
              <w:jc w:val="center"/>
              <w:rPr>
                <w:rFonts w:ascii="宋体" w:hAnsi="宋体" w:cs="宋体"/>
                <w:color w:val="000000"/>
                <w:sz w:val="24"/>
                <w:highlight w:val="none"/>
              </w:rPr>
            </w:pPr>
          </w:p>
        </w:tc>
      </w:tr>
      <w:tr w14:paraId="12CF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5BE3D407">
            <w:pPr>
              <w:spacing w:line="360" w:lineRule="auto"/>
              <w:jc w:val="center"/>
              <w:rPr>
                <w:rFonts w:ascii="宋体" w:hAnsi="宋体" w:cs="宋体"/>
                <w:color w:val="000000"/>
                <w:sz w:val="24"/>
                <w:highlight w:val="none"/>
              </w:rPr>
            </w:pPr>
          </w:p>
        </w:tc>
        <w:tc>
          <w:tcPr>
            <w:tcW w:w="1417" w:type="dxa"/>
            <w:vAlign w:val="center"/>
          </w:tcPr>
          <w:p w14:paraId="578F3815">
            <w:pPr>
              <w:snapToGrid w:val="0"/>
              <w:spacing w:line="360" w:lineRule="auto"/>
              <w:jc w:val="center"/>
              <w:rPr>
                <w:rFonts w:ascii="宋体" w:hAnsi="宋体" w:cs="宋体"/>
                <w:color w:val="000000"/>
                <w:sz w:val="24"/>
                <w:highlight w:val="none"/>
              </w:rPr>
            </w:pPr>
          </w:p>
        </w:tc>
        <w:tc>
          <w:tcPr>
            <w:tcW w:w="1843" w:type="dxa"/>
            <w:vAlign w:val="center"/>
          </w:tcPr>
          <w:p w14:paraId="03C6C3C8">
            <w:pPr>
              <w:snapToGrid w:val="0"/>
              <w:spacing w:line="360" w:lineRule="auto"/>
              <w:jc w:val="center"/>
              <w:rPr>
                <w:rFonts w:ascii="宋体" w:hAnsi="宋体" w:cs="宋体"/>
                <w:color w:val="000000"/>
                <w:sz w:val="24"/>
                <w:highlight w:val="none"/>
              </w:rPr>
            </w:pPr>
          </w:p>
        </w:tc>
        <w:tc>
          <w:tcPr>
            <w:tcW w:w="3118" w:type="dxa"/>
            <w:vAlign w:val="center"/>
          </w:tcPr>
          <w:p w14:paraId="7E828C75">
            <w:pPr>
              <w:snapToGrid w:val="0"/>
              <w:spacing w:line="360" w:lineRule="auto"/>
              <w:jc w:val="center"/>
              <w:rPr>
                <w:rFonts w:ascii="宋体" w:hAnsi="宋体" w:cs="宋体"/>
                <w:color w:val="000000"/>
                <w:sz w:val="24"/>
                <w:highlight w:val="none"/>
              </w:rPr>
            </w:pPr>
          </w:p>
        </w:tc>
        <w:tc>
          <w:tcPr>
            <w:tcW w:w="993" w:type="dxa"/>
            <w:vAlign w:val="center"/>
          </w:tcPr>
          <w:p w14:paraId="1A9F6317">
            <w:pPr>
              <w:snapToGrid w:val="0"/>
              <w:spacing w:line="360" w:lineRule="auto"/>
              <w:jc w:val="center"/>
              <w:rPr>
                <w:rFonts w:ascii="宋体" w:hAnsi="宋体" w:cs="宋体"/>
                <w:color w:val="000000"/>
                <w:sz w:val="24"/>
                <w:highlight w:val="none"/>
              </w:rPr>
            </w:pPr>
          </w:p>
        </w:tc>
        <w:tc>
          <w:tcPr>
            <w:tcW w:w="1559" w:type="dxa"/>
            <w:vAlign w:val="center"/>
          </w:tcPr>
          <w:p w14:paraId="16969726">
            <w:pPr>
              <w:spacing w:line="360" w:lineRule="auto"/>
              <w:jc w:val="center"/>
              <w:rPr>
                <w:rFonts w:ascii="宋体" w:hAnsi="宋体" w:cs="宋体"/>
                <w:color w:val="000000"/>
                <w:sz w:val="24"/>
                <w:highlight w:val="none"/>
              </w:rPr>
            </w:pPr>
          </w:p>
        </w:tc>
        <w:tc>
          <w:tcPr>
            <w:tcW w:w="1984" w:type="dxa"/>
            <w:vAlign w:val="center"/>
          </w:tcPr>
          <w:p w14:paraId="330C655E">
            <w:pPr>
              <w:spacing w:line="360" w:lineRule="auto"/>
              <w:jc w:val="center"/>
              <w:rPr>
                <w:rFonts w:ascii="宋体" w:hAnsi="宋体" w:cs="宋体"/>
                <w:color w:val="000000"/>
                <w:sz w:val="24"/>
                <w:highlight w:val="none"/>
              </w:rPr>
            </w:pPr>
          </w:p>
        </w:tc>
        <w:tc>
          <w:tcPr>
            <w:tcW w:w="3119" w:type="dxa"/>
            <w:vAlign w:val="center"/>
          </w:tcPr>
          <w:p w14:paraId="7196E99F">
            <w:pPr>
              <w:spacing w:line="360" w:lineRule="auto"/>
              <w:jc w:val="center"/>
              <w:rPr>
                <w:rFonts w:ascii="宋体" w:hAnsi="宋体" w:cs="宋体"/>
                <w:color w:val="000000"/>
                <w:sz w:val="24"/>
                <w:highlight w:val="none"/>
              </w:rPr>
            </w:pPr>
          </w:p>
        </w:tc>
      </w:tr>
      <w:tr w14:paraId="0F8E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14:paraId="35309646">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投标报价（小写）</w:t>
            </w:r>
          </w:p>
        </w:tc>
        <w:tc>
          <w:tcPr>
            <w:tcW w:w="7655" w:type="dxa"/>
            <w:gridSpan w:val="4"/>
            <w:vAlign w:val="center"/>
          </w:tcPr>
          <w:p w14:paraId="1D03E463">
            <w:pPr>
              <w:spacing w:line="360" w:lineRule="auto"/>
              <w:jc w:val="center"/>
              <w:rPr>
                <w:rFonts w:ascii="宋体" w:hAnsi="宋体" w:cs="宋体"/>
                <w:color w:val="000000"/>
                <w:sz w:val="24"/>
                <w:highlight w:val="none"/>
              </w:rPr>
            </w:pPr>
          </w:p>
        </w:tc>
      </w:tr>
      <w:tr w14:paraId="6A27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14:paraId="70B30611">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投标报价（大写）</w:t>
            </w:r>
          </w:p>
        </w:tc>
        <w:tc>
          <w:tcPr>
            <w:tcW w:w="7655" w:type="dxa"/>
            <w:gridSpan w:val="4"/>
            <w:vAlign w:val="center"/>
          </w:tcPr>
          <w:p w14:paraId="02B0AF3E">
            <w:pPr>
              <w:spacing w:line="360" w:lineRule="auto"/>
              <w:jc w:val="center"/>
              <w:rPr>
                <w:rFonts w:ascii="宋体" w:hAnsi="宋体" w:cs="宋体"/>
                <w:color w:val="000000"/>
                <w:sz w:val="24"/>
                <w:highlight w:val="none"/>
              </w:rPr>
            </w:pPr>
          </w:p>
        </w:tc>
      </w:tr>
    </w:tbl>
    <w:p w14:paraId="52E44B53">
      <w:pPr>
        <w:snapToGrid w:val="0"/>
        <w:spacing w:line="360" w:lineRule="auto"/>
        <w:ind w:left="480"/>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注：</w:t>
      </w:r>
    </w:p>
    <w:p w14:paraId="364B2D4D">
      <w:pPr>
        <w:spacing w:line="360" w:lineRule="auto"/>
        <w:ind w:left="-2" w:leftChars="-1"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1、投标人需按本表格式填写</w:t>
      </w:r>
      <w:r>
        <w:rPr>
          <w:rFonts w:hint="eastAsia" w:ascii="宋体" w:hAnsi="宋体" w:cs="宋体"/>
          <w:b/>
          <w:color w:val="000000"/>
          <w:kern w:val="0"/>
          <w:sz w:val="24"/>
          <w:highlight w:val="none"/>
          <w:lang w:val="zh-CN"/>
        </w:rPr>
        <w:t>，</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color w:val="000000"/>
          <w:kern w:val="0"/>
          <w:sz w:val="24"/>
          <w:highlight w:val="none"/>
          <w:lang w:val="zh-CN"/>
        </w:rPr>
        <w:t>。</w:t>
      </w:r>
    </w:p>
    <w:p w14:paraId="3E41FE71">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lang w:val="zh-CN"/>
        </w:rPr>
        <w:t>2、有关本项目实施所涉及的一切费用均计入报价。</w:t>
      </w:r>
      <w:r>
        <w:rPr>
          <w:rFonts w:hint="eastAsia" w:ascii="宋体" w:hAnsi="宋体" w:cs="宋体"/>
          <w:b/>
          <w:color w:val="000000"/>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不得出现“0元”“免费赠送”等形式的无偿报价，</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b/>
          <w:color w:val="000000"/>
          <w:kern w:val="0"/>
          <w:sz w:val="24"/>
          <w:highlight w:val="none"/>
          <w:lang w:val="zh-CN"/>
        </w:rPr>
        <w:t>；采购内容未包含在《开标一览表（报价表）》名称栏中，投标人不能作出合理解释的，</w:t>
      </w:r>
      <w:r>
        <w:rPr>
          <w:rFonts w:hint="eastAsia" w:ascii="宋体" w:hAnsi="宋体" w:cs="宋体"/>
          <w:b/>
          <w:color w:val="000000"/>
          <w:kern w:val="0"/>
          <w:sz w:val="24"/>
          <w:highlight w:val="none"/>
        </w:rPr>
        <w:t>视为</w:t>
      </w:r>
      <w:r>
        <w:rPr>
          <w:rFonts w:hint="eastAsia" w:ascii="宋体" w:hAnsi="宋体" w:cs="宋体"/>
          <w:b/>
          <w:color w:val="000000"/>
          <w:sz w:val="24"/>
          <w:highlight w:val="none"/>
        </w:rPr>
        <w:t>投标文件含有采购人不能接受的附加条件的，投标无效。</w:t>
      </w:r>
    </w:p>
    <w:p w14:paraId="6CF64609">
      <w:pPr>
        <w:snapToGrid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3、特别提示：采购代理机构将对项目名称和项目编号，中标供应商名称、地址和中标金额，主要中标标的名称、品牌（如果有）、规格型号、数量、单价等予以公示。</w:t>
      </w:r>
    </w:p>
    <w:p w14:paraId="0536FCAD">
      <w:pPr>
        <w:snapToGrid w:val="0"/>
        <w:spacing w:line="360" w:lineRule="auto"/>
        <w:ind w:firstLine="480" w:firstLineChars="200"/>
        <w:jc w:val="left"/>
        <w:rPr>
          <w:rFonts w:ascii="宋体" w:hAnsi="宋体" w:cs="宋体"/>
          <w:color w:val="000000"/>
          <w:kern w:val="0"/>
          <w:sz w:val="24"/>
          <w:highlight w:val="none"/>
          <w:lang w:val="zh-CN"/>
        </w:rPr>
      </w:pPr>
      <w:r>
        <w:rPr>
          <w:rFonts w:ascii="宋体" w:hAnsi="宋体" w:cs="宋体"/>
          <w:color w:val="000000"/>
          <w:kern w:val="0"/>
          <w:sz w:val="24"/>
          <w:szCs w:val="22"/>
          <w:highlight w:val="none"/>
          <w:lang w:val="zh-CN"/>
        </w:rPr>
        <w:t>4</w:t>
      </w:r>
      <w:r>
        <w:rPr>
          <w:rFonts w:hint="eastAsia" w:ascii="宋体" w:hAnsi="宋体" w:cs="宋体"/>
          <w:color w:val="000000"/>
          <w:kern w:val="0"/>
          <w:sz w:val="24"/>
          <w:szCs w:val="22"/>
          <w:highlight w:val="none"/>
          <w:lang w:val="zh-CN"/>
        </w:rPr>
        <w:t>、</w:t>
      </w:r>
      <w:r>
        <w:rPr>
          <w:rFonts w:hint="eastAsia" w:ascii="宋体" w:hAnsi="宋体" w:cs="宋体"/>
          <w:color w:val="000000"/>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63AB25AC">
      <w:pPr>
        <w:spacing w:line="360" w:lineRule="auto"/>
        <w:ind w:firstLine="482" w:firstLineChars="200"/>
        <w:rPr>
          <w:rFonts w:ascii="宋体" w:hAnsi="宋体" w:cs="宋体"/>
          <w:b/>
          <w:color w:val="000000"/>
          <w:kern w:val="0"/>
          <w:sz w:val="24"/>
          <w:highlight w:val="none"/>
        </w:rPr>
      </w:pPr>
    </w:p>
    <w:p w14:paraId="4E317B08">
      <w:pPr>
        <w:pStyle w:val="25"/>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pPr>
    </w:p>
    <w:p w14:paraId="7935FAC1">
      <w:pPr>
        <w:pStyle w:val="25"/>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sectPr>
          <w:pgSz w:w="16838" w:h="11906" w:orient="landscape"/>
          <w:pgMar w:top="1418" w:right="1247" w:bottom="1418" w:left="1276" w:header="851" w:footer="992" w:gutter="0"/>
          <w:cols w:space="720" w:num="1"/>
          <w:titlePg/>
          <w:docGrid w:linePitch="312" w:charSpace="0"/>
        </w:sectPr>
      </w:pPr>
    </w:p>
    <w:p w14:paraId="30DA1D49">
      <w:pPr>
        <w:pStyle w:val="25"/>
        <w:keepNext w:val="0"/>
        <w:pageBreakBefore w:val="0"/>
        <w:tabs>
          <w:tab w:val="clear" w:pos="720"/>
        </w:tabs>
        <w:snapToGrid w:val="0"/>
        <w:spacing w:before="120" w:after="120"/>
        <w:ind w:firstLine="643"/>
        <w:outlineLvl w:val="9"/>
        <w:rPr>
          <w:rFonts w:ascii="宋体" w:hAnsi="宋体" w:eastAsia="宋体" w:cs="宋体"/>
          <w:color w:val="000000"/>
          <w:sz w:val="32"/>
          <w:szCs w:val="32"/>
          <w:highlight w:val="none"/>
        </w:rPr>
      </w:pPr>
      <w:r>
        <w:rPr>
          <w:rFonts w:hint="eastAsia" w:ascii="宋体" w:hAnsi="宋体" w:eastAsia="宋体" w:cs="宋体"/>
          <w:color w:val="000000"/>
          <w:kern w:val="2"/>
          <w:sz w:val="32"/>
          <w:szCs w:val="32"/>
          <w:highlight w:val="none"/>
        </w:rPr>
        <w:t>二、</w:t>
      </w:r>
      <w:r>
        <w:rPr>
          <w:rFonts w:hint="eastAsia" w:ascii="宋体" w:hAnsi="宋体" w:eastAsia="宋体" w:cs="宋体"/>
          <w:color w:val="000000"/>
          <w:sz w:val="32"/>
          <w:szCs w:val="32"/>
          <w:highlight w:val="none"/>
        </w:rPr>
        <w:t>中小企业声明函</w:t>
      </w:r>
      <w:bookmarkStart w:id="427" w:name="_Hlk101259491"/>
      <w:r>
        <w:rPr>
          <w:rFonts w:hint="eastAsia" w:ascii="宋体" w:hAnsi="宋体" w:eastAsia="宋体" w:cs="宋体"/>
          <w:color w:val="000000"/>
          <w:sz w:val="32"/>
          <w:szCs w:val="32"/>
          <w:highlight w:val="none"/>
        </w:rPr>
        <w:t>（如果有）</w:t>
      </w:r>
      <w:bookmarkEnd w:id="427"/>
    </w:p>
    <w:p w14:paraId="5E69522C">
      <w:pPr>
        <w:widowControl/>
        <w:spacing w:line="360" w:lineRule="auto"/>
        <w:ind w:firstLine="120" w:firstLineChars="50"/>
        <w:jc w:val="left"/>
        <w:rPr>
          <w:rFonts w:ascii="宋体" w:hAnsi="宋体" w:cs="宋体"/>
          <w:b/>
          <w:color w:val="000000"/>
          <w:sz w:val="24"/>
          <w:highlight w:val="none"/>
        </w:rPr>
      </w:pPr>
      <w:r>
        <w:rPr>
          <w:rFonts w:hint="eastAsia" w:ascii="宋体" w:hAnsi="宋体" w:cs="宋体"/>
          <w:b/>
          <w:color w:val="000000"/>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sz w:val="24"/>
          <w:highlight w:val="none"/>
        </w:rPr>
        <w:t>7</w:t>
      </w:r>
      <w:r>
        <w:rPr>
          <w:rFonts w:hint="eastAsia" w:ascii="宋体" w:hAnsi="宋体" w:cs="宋体"/>
          <w:b/>
          <w:color w:val="000000"/>
          <w:sz w:val="24"/>
          <w:highlight w:val="none"/>
        </w:rPr>
        <w:t>）。]</w:t>
      </w:r>
    </w:p>
    <w:p w14:paraId="0B1B0D01">
      <w:pPr>
        <w:pStyle w:val="25"/>
        <w:keepNext w:val="0"/>
        <w:pageBreakBefore w:val="0"/>
        <w:tabs>
          <w:tab w:val="clear" w:pos="720"/>
        </w:tabs>
        <w:snapToGrid w:val="0"/>
        <w:spacing w:before="120" w:after="120"/>
        <w:ind w:firstLine="643"/>
        <w:outlineLvl w:val="9"/>
        <w:rPr>
          <w:rFonts w:ascii="宋体" w:hAnsi="宋体" w:eastAsia="宋体" w:cs="宋体"/>
          <w:b w:val="0"/>
          <w:color w:val="000000"/>
          <w:sz w:val="32"/>
          <w:szCs w:val="32"/>
          <w:highlight w:val="none"/>
        </w:rPr>
      </w:pPr>
    </w:p>
    <w:p w14:paraId="12B93739">
      <w:pPr>
        <w:spacing w:line="360" w:lineRule="auto"/>
        <w:ind w:right="420" w:firstLine="3614" w:firstLineChars="1000"/>
        <w:rPr>
          <w:rFonts w:ascii="宋体" w:hAnsi="宋体" w:cs="宋体"/>
          <w:b/>
          <w:color w:val="000000"/>
          <w:kern w:val="0"/>
          <w:sz w:val="36"/>
          <w:szCs w:val="36"/>
          <w:highlight w:val="none"/>
        </w:rPr>
      </w:pPr>
    </w:p>
    <w:p w14:paraId="685BFA25">
      <w:pPr>
        <w:spacing w:line="360" w:lineRule="auto"/>
        <w:ind w:right="420" w:firstLine="3614" w:firstLineChars="1000"/>
        <w:rPr>
          <w:rFonts w:ascii="宋体" w:hAnsi="宋体" w:cs="宋体"/>
          <w:b/>
          <w:color w:val="000000"/>
          <w:kern w:val="0"/>
          <w:sz w:val="36"/>
          <w:szCs w:val="36"/>
          <w:highlight w:val="none"/>
        </w:rPr>
      </w:pPr>
    </w:p>
    <w:p w14:paraId="63CC35BE">
      <w:pPr>
        <w:spacing w:line="360" w:lineRule="auto"/>
        <w:ind w:right="420" w:firstLine="3614" w:firstLineChars="1000"/>
        <w:rPr>
          <w:rFonts w:ascii="宋体" w:hAnsi="宋体" w:cs="宋体"/>
          <w:b/>
          <w:color w:val="000000"/>
          <w:kern w:val="0"/>
          <w:sz w:val="36"/>
          <w:szCs w:val="36"/>
          <w:highlight w:val="none"/>
        </w:rPr>
      </w:pPr>
    </w:p>
    <w:p w14:paraId="54EB9F09">
      <w:pPr>
        <w:spacing w:line="360" w:lineRule="auto"/>
        <w:ind w:right="420" w:firstLine="3614" w:firstLineChars="1000"/>
        <w:rPr>
          <w:rFonts w:ascii="宋体" w:hAnsi="宋体" w:cs="宋体"/>
          <w:b/>
          <w:color w:val="000000"/>
          <w:kern w:val="0"/>
          <w:sz w:val="36"/>
          <w:szCs w:val="36"/>
          <w:highlight w:val="none"/>
        </w:rPr>
      </w:pPr>
    </w:p>
    <w:p w14:paraId="2EA32D8F">
      <w:pPr>
        <w:spacing w:line="360" w:lineRule="auto"/>
        <w:ind w:right="420" w:firstLine="3614" w:firstLineChars="1000"/>
        <w:rPr>
          <w:rFonts w:ascii="宋体" w:hAnsi="宋体" w:cs="宋体"/>
          <w:b/>
          <w:color w:val="000000"/>
          <w:kern w:val="0"/>
          <w:sz w:val="36"/>
          <w:szCs w:val="36"/>
          <w:highlight w:val="none"/>
        </w:rPr>
      </w:pPr>
    </w:p>
    <w:p w14:paraId="5E1A5E01">
      <w:pPr>
        <w:spacing w:line="360" w:lineRule="auto"/>
        <w:ind w:right="420" w:firstLine="3614" w:firstLineChars="1000"/>
        <w:rPr>
          <w:rFonts w:ascii="宋体" w:hAnsi="宋体" w:cs="宋体"/>
          <w:b/>
          <w:color w:val="000000"/>
          <w:kern w:val="0"/>
          <w:sz w:val="36"/>
          <w:szCs w:val="36"/>
          <w:highlight w:val="none"/>
        </w:rPr>
      </w:pPr>
    </w:p>
    <w:p w14:paraId="562EABAD">
      <w:pPr>
        <w:spacing w:line="360" w:lineRule="auto"/>
        <w:ind w:right="420" w:firstLine="3614" w:firstLineChars="1000"/>
        <w:rPr>
          <w:rFonts w:ascii="宋体" w:hAnsi="宋体" w:cs="宋体"/>
          <w:b/>
          <w:color w:val="000000"/>
          <w:kern w:val="0"/>
          <w:sz w:val="36"/>
          <w:szCs w:val="36"/>
          <w:highlight w:val="none"/>
        </w:rPr>
      </w:pPr>
    </w:p>
    <w:p w14:paraId="1023AA36">
      <w:pPr>
        <w:spacing w:line="360" w:lineRule="auto"/>
        <w:ind w:right="420" w:firstLine="3614" w:firstLineChars="1000"/>
        <w:rPr>
          <w:rFonts w:ascii="宋体" w:hAnsi="宋体" w:cs="宋体"/>
          <w:b/>
          <w:color w:val="000000"/>
          <w:kern w:val="0"/>
          <w:sz w:val="36"/>
          <w:szCs w:val="36"/>
          <w:highlight w:val="none"/>
        </w:rPr>
      </w:pPr>
    </w:p>
    <w:p w14:paraId="5948B7AA">
      <w:pPr>
        <w:spacing w:line="360" w:lineRule="auto"/>
        <w:ind w:right="420" w:firstLine="3614" w:firstLineChars="1000"/>
        <w:rPr>
          <w:rFonts w:ascii="宋体" w:hAnsi="宋体" w:cs="宋体"/>
          <w:b/>
          <w:color w:val="000000"/>
          <w:kern w:val="0"/>
          <w:sz w:val="36"/>
          <w:szCs w:val="36"/>
          <w:highlight w:val="none"/>
        </w:rPr>
      </w:pPr>
    </w:p>
    <w:p w14:paraId="54125407">
      <w:pPr>
        <w:spacing w:line="360" w:lineRule="auto"/>
        <w:ind w:right="420" w:firstLine="3614" w:firstLineChars="1000"/>
        <w:rPr>
          <w:rFonts w:ascii="宋体" w:hAnsi="宋体" w:cs="宋体"/>
          <w:b/>
          <w:color w:val="000000"/>
          <w:kern w:val="0"/>
          <w:sz w:val="36"/>
          <w:szCs w:val="36"/>
          <w:highlight w:val="none"/>
        </w:rPr>
      </w:pPr>
    </w:p>
    <w:p w14:paraId="69B9DF74">
      <w:pPr>
        <w:spacing w:line="360" w:lineRule="auto"/>
        <w:ind w:right="420" w:firstLine="3614" w:firstLineChars="1000"/>
        <w:rPr>
          <w:rFonts w:ascii="宋体" w:hAnsi="宋体" w:cs="宋体"/>
          <w:b/>
          <w:color w:val="000000"/>
          <w:kern w:val="0"/>
          <w:sz w:val="36"/>
          <w:szCs w:val="36"/>
          <w:highlight w:val="none"/>
        </w:rPr>
      </w:pPr>
    </w:p>
    <w:p w14:paraId="5F46A9E6">
      <w:pPr>
        <w:spacing w:line="360" w:lineRule="auto"/>
        <w:ind w:right="420" w:firstLine="3614" w:firstLineChars="1000"/>
        <w:rPr>
          <w:rFonts w:ascii="宋体" w:hAnsi="宋体" w:cs="宋体"/>
          <w:b/>
          <w:color w:val="000000"/>
          <w:kern w:val="0"/>
          <w:sz w:val="36"/>
          <w:szCs w:val="36"/>
          <w:highlight w:val="none"/>
        </w:rPr>
      </w:pPr>
    </w:p>
    <w:p w14:paraId="08D1691A">
      <w:pPr>
        <w:spacing w:line="360" w:lineRule="auto"/>
        <w:ind w:right="420" w:firstLine="3614" w:firstLineChars="1000"/>
        <w:rPr>
          <w:rFonts w:ascii="宋体" w:hAnsi="宋体" w:cs="宋体"/>
          <w:b/>
          <w:color w:val="000000"/>
          <w:kern w:val="0"/>
          <w:sz w:val="36"/>
          <w:szCs w:val="36"/>
          <w:highlight w:val="none"/>
        </w:rPr>
      </w:pPr>
    </w:p>
    <w:p w14:paraId="2CC02DB9">
      <w:pPr>
        <w:spacing w:line="360" w:lineRule="auto"/>
        <w:ind w:right="420" w:firstLine="3614" w:firstLineChars="1000"/>
        <w:rPr>
          <w:rFonts w:ascii="宋体" w:hAnsi="宋体" w:cs="宋体"/>
          <w:b/>
          <w:color w:val="000000"/>
          <w:kern w:val="0"/>
          <w:sz w:val="36"/>
          <w:szCs w:val="36"/>
          <w:highlight w:val="none"/>
        </w:rPr>
      </w:pPr>
    </w:p>
    <w:p w14:paraId="252C8938">
      <w:pPr>
        <w:spacing w:line="360" w:lineRule="auto"/>
        <w:ind w:right="420" w:firstLine="3614" w:firstLineChars="1000"/>
        <w:rPr>
          <w:rFonts w:ascii="宋体" w:hAnsi="宋体" w:cs="宋体"/>
          <w:b/>
          <w:color w:val="000000"/>
          <w:kern w:val="0"/>
          <w:sz w:val="36"/>
          <w:szCs w:val="36"/>
          <w:highlight w:val="none"/>
        </w:rPr>
      </w:pPr>
    </w:p>
    <w:p w14:paraId="325077BB">
      <w:pPr>
        <w:spacing w:line="360" w:lineRule="auto"/>
        <w:ind w:right="420" w:firstLine="3614" w:firstLineChars="1000"/>
        <w:rPr>
          <w:rFonts w:ascii="宋体" w:hAnsi="宋体" w:cs="宋体"/>
          <w:b/>
          <w:color w:val="000000"/>
          <w:kern w:val="0"/>
          <w:sz w:val="36"/>
          <w:szCs w:val="36"/>
          <w:highlight w:val="none"/>
        </w:rPr>
      </w:pPr>
    </w:p>
    <w:p w14:paraId="666026FE">
      <w:pPr>
        <w:pStyle w:val="2"/>
        <w:keepNext w:val="0"/>
        <w:keepLines w:val="0"/>
        <w:pageBreakBefore/>
        <w:widowControl/>
        <w:spacing w:before="100" w:beforeAutospacing="1" w:after="100" w:afterAutospacing="1" w:line="360" w:lineRule="auto"/>
        <w:ind w:left="1290" w:firstLine="3092" w:firstLineChars="700"/>
        <w:rPr>
          <w:rFonts w:ascii="宋体" w:hAnsi="宋体" w:cs="宋体"/>
          <w:color w:val="000000"/>
          <w:highlight w:val="none"/>
        </w:rPr>
      </w:pPr>
      <w:bookmarkStart w:id="428" w:name="_Toc465665161"/>
      <w:r>
        <w:rPr>
          <w:rFonts w:hint="eastAsia" w:ascii="宋体" w:hAnsi="宋体" w:cs="宋体"/>
          <w:color w:val="000000"/>
          <w:highlight w:val="none"/>
        </w:rPr>
        <w:t>附件</w:t>
      </w:r>
      <w:bookmarkEnd w:id="428"/>
    </w:p>
    <w:p w14:paraId="516375D8">
      <w:pPr>
        <w:spacing w:line="360" w:lineRule="auto"/>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附件1：</w:t>
      </w:r>
    </w:p>
    <w:p w14:paraId="309E6E5C">
      <w:pPr>
        <w:spacing w:line="360" w:lineRule="auto"/>
        <w:jc w:val="center"/>
        <w:rPr>
          <w:rFonts w:ascii="宋体" w:hAnsi="宋体" w:cs="宋体"/>
          <w:b/>
          <w:color w:val="000000"/>
          <w:spacing w:val="6"/>
          <w:sz w:val="32"/>
          <w:szCs w:val="32"/>
          <w:highlight w:val="none"/>
        </w:rPr>
      </w:pPr>
      <w:bookmarkStart w:id="429" w:name="OLE_LINK13"/>
      <w:bookmarkStart w:id="430" w:name="OLE_LINK14"/>
      <w:r>
        <w:rPr>
          <w:rFonts w:hint="eastAsia" w:ascii="宋体" w:hAnsi="宋体" w:cs="宋体"/>
          <w:b/>
          <w:color w:val="000000"/>
          <w:spacing w:val="6"/>
          <w:sz w:val="32"/>
          <w:szCs w:val="32"/>
          <w:highlight w:val="none"/>
        </w:rPr>
        <w:t>残疾人福利性单位声明函</w:t>
      </w:r>
    </w:p>
    <w:bookmarkEnd w:id="429"/>
    <w:bookmarkEnd w:id="430"/>
    <w:p w14:paraId="49E4EB3A">
      <w:pPr>
        <w:spacing w:line="360" w:lineRule="auto"/>
        <w:rPr>
          <w:rFonts w:ascii="宋体" w:hAnsi="宋体" w:cs="宋体"/>
          <w:b/>
          <w:color w:val="000000"/>
          <w:spacing w:val="6"/>
          <w:sz w:val="30"/>
          <w:szCs w:val="30"/>
          <w:highlight w:val="none"/>
        </w:rPr>
      </w:pPr>
    </w:p>
    <w:p w14:paraId="065199C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_单位的_</w:t>
      </w:r>
      <w:r>
        <w:rPr>
          <w:rFonts w:hint="eastAsia" w:ascii="宋体" w:hAnsi="宋体" w:cs="宋体"/>
          <w:color w:val="000000"/>
          <w:sz w:val="24"/>
          <w:highlight w:val="none"/>
          <w:u w:val="single"/>
        </w:rPr>
        <w:t>无人机平台及地面站基础系统</w:t>
      </w:r>
      <w:r>
        <w:rPr>
          <w:rFonts w:hint="eastAsia" w:ascii="宋体" w:hAnsi="宋体" w:cs="宋体"/>
          <w:color w:val="000000"/>
          <w:sz w:val="24"/>
          <w:highlight w:val="none"/>
        </w:rPr>
        <w:t>__项目采购活动提供本单位制造的货物（由本单位承担工程/提供服务），或者提供其他残疾人福利性单位制造的货物（不包括使用非残疾人福利性单位注册商标的货物）。</w:t>
      </w:r>
    </w:p>
    <w:p w14:paraId="7C016A3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本单位对上述声明的真实性负责。如有虚假，将依法承担相应责任。</w:t>
      </w:r>
    </w:p>
    <w:p w14:paraId="56EA8D4C">
      <w:pPr>
        <w:spacing w:line="360" w:lineRule="auto"/>
        <w:ind w:firstLine="480" w:firstLineChars="200"/>
        <w:rPr>
          <w:rFonts w:ascii="宋体" w:hAnsi="宋体" w:cs="宋体"/>
          <w:color w:val="000000"/>
          <w:sz w:val="24"/>
          <w:highlight w:val="none"/>
        </w:rPr>
      </w:pPr>
    </w:p>
    <w:p w14:paraId="2A250EF2">
      <w:pPr>
        <w:spacing w:line="360" w:lineRule="auto"/>
        <w:ind w:firstLine="480" w:firstLineChars="200"/>
        <w:rPr>
          <w:rFonts w:ascii="宋体" w:hAnsi="宋体" w:cs="宋体"/>
          <w:color w:val="000000"/>
          <w:sz w:val="24"/>
          <w:highlight w:val="none"/>
        </w:rPr>
      </w:pPr>
    </w:p>
    <w:p w14:paraId="308E6AAA">
      <w:pPr>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kern w:val="0"/>
          <w:sz w:val="24"/>
          <w:highlight w:val="none"/>
          <w:lang w:val="zh-CN"/>
        </w:rPr>
        <w:t>投标人名称（电子签名）</w:t>
      </w:r>
      <w:r>
        <w:rPr>
          <w:rFonts w:hint="eastAsia" w:ascii="宋体" w:hAnsi="宋体" w:cs="宋体"/>
          <w:color w:val="000000"/>
          <w:sz w:val="24"/>
          <w:highlight w:val="none"/>
        </w:rPr>
        <w:t>：</w:t>
      </w:r>
    </w:p>
    <w:p w14:paraId="07B4A709">
      <w:pPr>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日  期：</w:t>
      </w:r>
    </w:p>
    <w:p w14:paraId="3BDC1BC6">
      <w:pPr>
        <w:spacing w:line="360" w:lineRule="auto"/>
        <w:ind w:firstLine="480" w:firstLineChars="200"/>
        <w:rPr>
          <w:rFonts w:ascii="宋体" w:hAnsi="宋体" w:cs="宋体"/>
          <w:color w:val="000000"/>
          <w:sz w:val="24"/>
          <w:highlight w:val="none"/>
        </w:rPr>
      </w:pPr>
    </w:p>
    <w:p w14:paraId="12C86782">
      <w:pPr>
        <w:spacing w:line="360" w:lineRule="auto"/>
        <w:ind w:firstLine="420" w:firstLineChars="200"/>
        <w:rPr>
          <w:rFonts w:ascii="宋体" w:hAnsi="宋体" w:cs="宋体"/>
          <w:color w:val="000000"/>
          <w:highlight w:val="none"/>
        </w:rPr>
      </w:pPr>
    </w:p>
    <w:p w14:paraId="100D43AF">
      <w:pPr>
        <w:spacing w:line="360" w:lineRule="auto"/>
        <w:ind w:firstLine="420" w:firstLineChars="200"/>
        <w:rPr>
          <w:rFonts w:ascii="宋体" w:hAnsi="宋体" w:cs="宋体"/>
          <w:color w:val="000000"/>
          <w:highlight w:val="none"/>
        </w:rPr>
      </w:pPr>
    </w:p>
    <w:p w14:paraId="36238025">
      <w:pPr>
        <w:spacing w:line="360" w:lineRule="auto"/>
        <w:ind w:firstLine="420" w:firstLineChars="200"/>
        <w:rPr>
          <w:rFonts w:ascii="宋体" w:hAnsi="宋体" w:cs="宋体"/>
          <w:color w:val="000000"/>
          <w:highlight w:val="none"/>
        </w:rPr>
      </w:pPr>
    </w:p>
    <w:p w14:paraId="58F82FEF">
      <w:pPr>
        <w:spacing w:line="360" w:lineRule="auto"/>
        <w:ind w:firstLine="420" w:firstLineChars="200"/>
        <w:rPr>
          <w:rFonts w:ascii="宋体" w:hAnsi="宋体" w:cs="宋体"/>
          <w:color w:val="000000"/>
          <w:highlight w:val="none"/>
        </w:rPr>
      </w:pPr>
    </w:p>
    <w:p w14:paraId="3A7D5F56">
      <w:pPr>
        <w:spacing w:line="360" w:lineRule="auto"/>
        <w:rPr>
          <w:rFonts w:ascii="宋体" w:hAnsi="宋体" w:cs="宋体"/>
          <w:b/>
          <w:color w:val="000000"/>
          <w:sz w:val="24"/>
          <w:highlight w:val="none"/>
        </w:rPr>
      </w:pPr>
    </w:p>
    <w:p w14:paraId="01633D47">
      <w:pPr>
        <w:spacing w:line="360" w:lineRule="auto"/>
        <w:rPr>
          <w:rFonts w:ascii="宋体" w:hAnsi="宋体" w:cs="宋体"/>
          <w:b/>
          <w:color w:val="000000"/>
          <w:sz w:val="24"/>
          <w:highlight w:val="none"/>
        </w:rPr>
      </w:pPr>
    </w:p>
    <w:p w14:paraId="5588EA06">
      <w:pPr>
        <w:spacing w:line="360" w:lineRule="auto"/>
        <w:rPr>
          <w:rFonts w:ascii="宋体" w:hAnsi="宋体" w:cs="宋体"/>
          <w:b/>
          <w:color w:val="000000"/>
          <w:sz w:val="24"/>
          <w:highlight w:val="none"/>
        </w:rPr>
      </w:pPr>
    </w:p>
    <w:p w14:paraId="06ED13A1">
      <w:pPr>
        <w:spacing w:line="360" w:lineRule="auto"/>
        <w:rPr>
          <w:rFonts w:ascii="宋体" w:hAnsi="宋体" w:cs="宋体"/>
          <w:b/>
          <w:color w:val="000000"/>
          <w:sz w:val="24"/>
          <w:highlight w:val="none"/>
        </w:rPr>
      </w:pPr>
    </w:p>
    <w:p w14:paraId="20E5A482">
      <w:pPr>
        <w:spacing w:line="360" w:lineRule="auto"/>
        <w:rPr>
          <w:rFonts w:ascii="宋体" w:hAnsi="宋体" w:cs="宋体"/>
          <w:b/>
          <w:color w:val="000000"/>
          <w:sz w:val="24"/>
          <w:highlight w:val="none"/>
        </w:rPr>
      </w:pPr>
    </w:p>
    <w:p w14:paraId="0989F39B">
      <w:pPr>
        <w:spacing w:line="360" w:lineRule="auto"/>
        <w:rPr>
          <w:rFonts w:ascii="宋体" w:hAnsi="宋体" w:cs="宋体"/>
          <w:b/>
          <w:color w:val="000000"/>
          <w:sz w:val="24"/>
          <w:highlight w:val="none"/>
        </w:rPr>
      </w:pPr>
    </w:p>
    <w:p w14:paraId="511BFB58">
      <w:pPr>
        <w:spacing w:line="360" w:lineRule="auto"/>
        <w:rPr>
          <w:rFonts w:ascii="宋体" w:hAnsi="宋体" w:cs="宋体"/>
          <w:b/>
          <w:color w:val="000000"/>
          <w:sz w:val="24"/>
          <w:highlight w:val="none"/>
        </w:rPr>
      </w:pPr>
    </w:p>
    <w:p w14:paraId="7BA7BA3B">
      <w:pPr>
        <w:spacing w:line="360" w:lineRule="auto"/>
        <w:rPr>
          <w:rFonts w:ascii="宋体" w:hAnsi="宋体" w:cs="宋体"/>
          <w:b/>
          <w:color w:val="000000"/>
          <w:sz w:val="24"/>
          <w:highlight w:val="none"/>
        </w:rPr>
      </w:pPr>
    </w:p>
    <w:p w14:paraId="13C11A47">
      <w:pPr>
        <w:spacing w:line="360" w:lineRule="auto"/>
        <w:rPr>
          <w:rFonts w:ascii="宋体" w:hAnsi="宋体" w:cs="宋体"/>
          <w:b/>
          <w:color w:val="000000"/>
          <w:sz w:val="24"/>
          <w:highlight w:val="none"/>
        </w:rPr>
      </w:pPr>
    </w:p>
    <w:p w14:paraId="23432F94">
      <w:pPr>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附件2：质疑函范本及制作说明</w:t>
      </w:r>
    </w:p>
    <w:p w14:paraId="51CA72A2">
      <w:pPr>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质疑函范本</w:t>
      </w:r>
    </w:p>
    <w:p w14:paraId="342AD1C3">
      <w:pPr>
        <w:snapToGrid w:val="0"/>
        <w:spacing w:before="240" w:beforeLines="100" w:line="360" w:lineRule="auto"/>
        <w:rPr>
          <w:rFonts w:ascii="宋体" w:hAnsi="宋体" w:cs="宋体"/>
          <w:bCs/>
          <w:color w:val="000000"/>
          <w:sz w:val="24"/>
          <w:highlight w:val="none"/>
        </w:rPr>
      </w:pPr>
      <w:r>
        <w:rPr>
          <w:rFonts w:hint="eastAsia" w:ascii="宋体" w:hAnsi="宋体" w:cs="宋体"/>
          <w:bCs/>
          <w:color w:val="000000"/>
          <w:sz w:val="24"/>
          <w:highlight w:val="none"/>
        </w:rPr>
        <w:t>一、质疑供应商基本信息</w:t>
      </w:r>
    </w:p>
    <w:p w14:paraId="3624BB1E">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质疑供应商：</w:t>
      </w:r>
      <w:r>
        <w:rPr>
          <w:rFonts w:hint="eastAsia" w:ascii="宋体" w:hAnsi="宋体" w:cs="宋体"/>
          <w:color w:val="000000"/>
          <w:sz w:val="24"/>
          <w:highlight w:val="none"/>
          <w:u w:val="dotted"/>
        </w:rPr>
        <w:t xml:space="preserve">                                        </w:t>
      </w:r>
    </w:p>
    <w:p w14:paraId="5231D11F">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地址：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42685A90">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06A81B0C">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p>
    <w:p w14:paraId="5AA295FC">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3079F4E6">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09CDB255">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二、质疑项目基本情况</w:t>
      </w:r>
    </w:p>
    <w:p w14:paraId="3F9E90E9">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质疑项目的名称：</w:t>
      </w:r>
      <w:r>
        <w:rPr>
          <w:rFonts w:hint="eastAsia" w:ascii="宋体" w:hAnsi="宋体" w:cs="宋体"/>
          <w:color w:val="000000"/>
          <w:sz w:val="24"/>
          <w:highlight w:val="none"/>
          <w:u w:val="dotted"/>
        </w:rPr>
        <w:t xml:space="preserve">                                      </w:t>
      </w:r>
    </w:p>
    <w:p w14:paraId="59B41145">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45FA9D08">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p>
    <w:p w14:paraId="4EC7BA21">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采购文件获取日期：</w:t>
      </w:r>
      <w:r>
        <w:rPr>
          <w:rFonts w:hint="eastAsia" w:ascii="宋体" w:hAnsi="宋体" w:cs="宋体"/>
          <w:color w:val="000000"/>
          <w:sz w:val="24"/>
          <w:highlight w:val="none"/>
          <w:u w:val="dotted"/>
        </w:rPr>
        <w:t xml:space="preserve">                                           </w:t>
      </w:r>
    </w:p>
    <w:p w14:paraId="39197306">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三、质疑事项具体内容</w:t>
      </w:r>
    </w:p>
    <w:p w14:paraId="5398A8A2">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质疑事项1：</w:t>
      </w:r>
      <w:r>
        <w:rPr>
          <w:rFonts w:hint="eastAsia" w:ascii="宋体" w:hAnsi="宋体" w:cs="宋体"/>
          <w:color w:val="000000"/>
          <w:sz w:val="24"/>
          <w:highlight w:val="none"/>
          <w:u w:val="dotted"/>
        </w:rPr>
        <w:t xml:space="preserve">                                         </w:t>
      </w:r>
    </w:p>
    <w:p w14:paraId="5C0F9ED7">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0F2B449D">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u w:val="dotted"/>
        </w:rPr>
        <w:t xml:space="preserve">                                                       </w:t>
      </w:r>
    </w:p>
    <w:p w14:paraId="1E349D55">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3D35A5F1">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0F17365D">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质疑事项2</w:t>
      </w:r>
    </w:p>
    <w:p w14:paraId="4F271706">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p>
    <w:p w14:paraId="09778DCB">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四、与质疑事项相关的质疑请求</w:t>
      </w:r>
    </w:p>
    <w:p w14:paraId="67C40FB8">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p>
    <w:p w14:paraId="7AFFC694">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0AF4470A">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2FC52670">
      <w:pPr>
        <w:spacing w:line="360" w:lineRule="auto"/>
        <w:jc w:val="center"/>
        <w:rPr>
          <w:rFonts w:ascii="宋体" w:hAnsi="宋体" w:cs="宋体"/>
          <w:b/>
          <w:bCs/>
          <w:color w:val="000000"/>
          <w:sz w:val="24"/>
          <w:highlight w:val="none"/>
        </w:rPr>
      </w:pPr>
    </w:p>
    <w:p w14:paraId="0D1C2B30">
      <w:pPr>
        <w:spacing w:line="360" w:lineRule="auto"/>
        <w:rPr>
          <w:rFonts w:ascii="宋体" w:hAnsi="宋体" w:cs="宋体"/>
          <w:b/>
          <w:color w:val="000000"/>
          <w:sz w:val="24"/>
          <w:highlight w:val="none"/>
        </w:rPr>
      </w:pPr>
    </w:p>
    <w:p w14:paraId="4C002862">
      <w:pPr>
        <w:spacing w:line="360" w:lineRule="auto"/>
        <w:rPr>
          <w:rFonts w:ascii="宋体" w:hAnsi="宋体" w:cs="宋体"/>
          <w:b/>
          <w:color w:val="000000"/>
          <w:sz w:val="24"/>
          <w:highlight w:val="none"/>
        </w:rPr>
      </w:pPr>
    </w:p>
    <w:p w14:paraId="0FA46807">
      <w:pPr>
        <w:spacing w:line="360" w:lineRule="auto"/>
        <w:rPr>
          <w:rFonts w:ascii="宋体" w:hAnsi="宋体" w:cs="宋体"/>
          <w:b/>
          <w:color w:val="000000"/>
          <w:sz w:val="24"/>
          <w:highlight w:val="none"/>
        </w:rPr>
      </w:pPr>
    </w:p>
    <w:p w14:paraId="5C4CE6F6">
      <w:pPr>
        <w:spacing w:line="360" w:lineRule="auto"/>
        <w:rPr>
          <w:rFonts w:ascii="宋体" w:hAnsi="宋体" w:cs="宋体"/>
          <w:b/>
          <w:color w:val="000000"/>
          <w:sz w:val="24"/>
          <w:highlight w:val="none"/>
        </w:rPr>
      </w:pPr>
      <w:r>
        <w:rPr>
          <w:rFonts w:hint="eastAsia" w:ascii="宋体" w:hAnsi="宋体" w:cs="宋体"/>
          <w:b/>
          <w:color w:val="000000"/>
          <w:sz w:val="24"/>
          <w:highlight w:val="none"/>
        </w:rPr>
        <w:t>质疑函制作说明：</w:t>
      </w:r>
    </w:p>
    <w:p w14:paraId="4C251CD6">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1.供应商提出质疑时，应提交质疑函和必要的证明材料。</w:t>
      </w:r>
    </w:p>
    <w:p w14:paraId="0C0EF131">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2.质疑供应商若委托代理人进行质疑的，质疑函应按要求列明“授权代表”的有关内容，并在附件中提交由质疑</w:t>
      </w:r>
      <w:r>
        <w:rPr>
          <w:rFonts w:hint="eastAsia" w:ascii="宋体" w:hAnsi="宋体" w:cs="宋体"/>
          <w:color w:val="000000"/>
          <w:kern w:val="0"/>
          <w:sz w:val="24"/>
          <w:highlight w:val="none"/>
        </w:rPr>
        <w:t>供应商签署的授权委托书。授权委托书应载明代理人的姓名或者名称、代理事项、具体权限、期限和相关事项。</w:t>
      </w:r>
    </w:p>
    <w:p w14:paraId="6F539424">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3.质疑供应商若对项目的某一分包进行质疑，质疑函中应列明具体分包号。</w:t>
      </w:r>
    </w:p>
    <w:p w14:paraId="2CB86A44">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4.质疑函的质疑事项应具体、明确，并有必要的事实依据和法律依据。</w:t>
      </w:r>
    </w:p>
    <w:p w14:paraId="499AF7A3">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5.质疑函的质疑请求应与质疑事项相关。</w:t>
      </w:r>
    </w:p>
    <w:p w14:paraId="09E43457">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6.质疑供应商为自然人的，质疑函应由本人签字；质疑供应商为法人或者其他组织的，质疑函应由法定代表人、主要负责人，或者其授权代表签字或者盖章，并加盖公章。</w:t>
      </w:r>
    </w:p>
    <w:p w14:paraId="13AA1437">
      <w:pPr>
        <w:widowControl/>
        <w:spacing w:line="360" w:lineRule="auto"/>
        <w:ind w:firstLine="600" w:firstLineChars="200"/>
        <w:jc w:val="left"/>
        <w:rPr>
          <w:rFonts w:ascii="宋体" w:hAnsi="宋体" w:cs="宋体"/>
          <w:color w:val="000000"/>
          <w:sz w:val="30"/>
          <w:szCs w:val="30"/>
          <w:highlight w:val="none"/>
        </w:rPr>
      </w:pPr>
    </w:p>
    <w:p w14:paraId="707A2452">
      <w:pPr>
        <w:spacing w:line="360" w:lineRule="auto"/>
        <w:jc w:val="center"/>
        <w:rPr>
          <w:rFonts w:ascii="宋体" w:hAnsi="宋体" w:cs="宋体"/>
          <w:b/>
          <w:color w:val="000000"/>
          <w:spacing w:val="6"/>
          <w:sz w:val="32"/>
          <w:szCs w:val="32"/>
          <w:highlight w:val="none"/>
        </w:rPr>
      </w:pPr>
    </w:p>
    <w:p w14:paraId="4204DCEB">
      <w:pPr>
        <w:spacing w:line="360" w:lineRule="auto"/>
        <w:jc w:val="center"/>
        <w:rPr>
          <w:rFonts w:ascii="宋体" w:hAnsi="宋体" w:cs="宋体"/>
          <w:b/>
          <w:color w:val="000000"/>
          <w:spacing w:val="6"/>
          <w:sz w:val="32"/>
          <w:szCs w:val="32"/>
          <w:highlight w:val="none"/>
        </w:rPr>
      </w:pPr>
    </w:p>
    <w:p w14:paraId="3EC66A4B">
      <w:pPr>
        <w:spacing w:line="360" w:lineRule="auto"/>
        <w:jc w:val="center"/>
        <w:rPr>
          <w:rFonts w:ascii="宋体" w:hAnsi="宋体" w:cs="宋体"/>
          <w:b/>
          <w:color w:val="000000"/>
          <w:spacing w:val="6"/>
          <w:sz w:val="32"/>
          <w:szCs w:val="32"/>
          <w:highlight w:val="none"/>
        </w:rPr>
      </w:pPr>
    </w:p>
    <w:p w14:paraId="66386D0C">
      <w:pPr>
        <w:spacing w:line="360" w:lineRule="auto"/>
        <w:jc w:val="center"/>
        <w:rPr>
          <w:rFonts w:ascii="宋体" w:hAnsi="宋体" w:cs="宋体"/>
          <w:b/>
          <w:color w:val="000000"/>
          <w:spacing w:val="6"/>
          <w:sz w:val="32"/>
          <w:szCs w:val="32"/>
          <w:highlight w:val="none"/>
        </w:rPr>
      </w:pPr>
    </w:p>
    <w:p w14:paraId="197D2C5F">
      <w:pPr>
        <w:spacing w:line="360" w:lineRule="auto"/>
        <w:jc w:val="center"/>
        <w:rPr>
          <w:rFonts w:ascii="宋体" w:hAnsi="宋体" w:cs="宋体"/>
          <w:b/>
          <w:color w:val="000000"/>
          <w:spacing w:val="6"/>
          <w:sz w:val="32"/>
          <w:szCs w:val="32"/>
          <w:highlight w:val="none"/>
        </w:rPr>
      </w:pPr>
    </w:p>
    <w:p w14:paraId="3493E8A5">
      <w:pPr>
        <w:spacing w:line="360" w:lineRule="auto"/>
        <w:jc w:val="center"/>
        <w:rPr>
          <w:rFonts w:ascii="宋体" w:hAnsi="宋体" w:cs="宋体"/>
          <w:b/>
          <w:color w:val="000000"/>
          <w:spacing w:val="6"/>
          <w:sz w:val="32"/>
          <w:szCs w:val="32"/>
          <w:highlight w:val="none"/>
        </w:rPr>
      </w:pPr>
    </w:p>
    <w:p w14:paraId="6362049E">
      <w:pPr>
        <w:spacing w:line="360" w:lineRule="auto"/>
        <w:jc w:val="center"/>
        <w:rPr>
          <w:rFonts w:ascii="宋体" w:hAnsi="宋体" w:cs="宋体"/>
          <w:b/>
          <w:color w:val="000000"/>
          <w:spacing w:val="6"/>
          <w:sz w:val="32"/>
          <w:szCs w:val="32"/>
          <w:highlight w:val="none"/>
        </w:rPr>
      </w:pPr>
    </w:p>
    <w:p w14:paraId="4BF3343D">
      <w:pPr>
        <w:spacing w:line="360" w:lineRule="auto"/>
        <w:jc w:val="center"/>
        <w:rPr>
          <w:rFonts w:ascii="宋体" w:hAnsi="宋体" w:cs="宋体"/>
          <w:b/>
          <w:color w:val="000000"/>
          <w:spacing w:val="6"/>
          <w:sz w:val="32"/>
          <w:szCs w:val="32"/>
          <w:highlight w:val="none"/>
        </w:rPr>
      </w:pPr>
    </w:p>
    <w:p w14:paraId="73D16E12">
      <w:pPr>
        <w:spacing w:line="360" w:lineRule="auto"/>
        <w:jc w:val="center"/>
        <w:rPr>
          <w:rFonts w:ascii="宋体" w:hAnsi="宋体" w:cs="宋体"/>
          <w:b/>
          <w:color w:val="000000"/>
          <w:spacing w:val="6"/>
          <w:sz w:val="32"/>
          <w:szCs w:val="32"/>
          <w:highlight w:val="none"/>
        </w:rPr>
      </w:pPr>
    </w:p>
    <w:p w14:paraId="16758D90">
      <w:pPr>
        <w:spacing w:line="360" w:lineRule="auto"/>
        <w:jc w:val="center"/>
        <w:rPr>
          <w:rFonts w:ascii="宋体" w:hAnsi="宋体" w:cs="宋体"/>
          <w:b/>
          <w:color w:val="000000"/>
          <w:spacing w:val="6"/>
          <w:sz w:val="32"/>
          <w:szCs w:val="32"/>
          <w:highlight w:val="none"/>
        </w:rPr>
      </w:pPr>
    </w:p>
    <w:p w14:paraId="58D1B7AE">
      <w:pPr>
        <w:spacing w:line="360" w:lineRule="auto"/>
        <w:jc w:val="center"/>
        <w:rPr>
          <w:rFonts w:ascii="宋体" w:hAnsi="宋体" w:cs="宋体"/>
          <w:b/>
          <w:color w:val="000000"/>
          <w:spacing w:val="6"/>
          <w:sz w:val="32"/>
          <w:szCs w:val="32"/>
          <w:highlight w:val="none"/>
        </w:rPr>
      </w:pPr>
    </w:p>
    <w:p w14:paraId="480A98C8">
      <w:pPr>
        <w:spacing w:line="360" w:lineRule="auto"/>
        <w:jc w:val="center"/>
        <w:rPr>
          <w:rFonts w:ascii="宋体" w:hAnsi="宋体" w:cs="宋体"/>
          <w:b/>
          <w:color w:val="000000"/>
          <w:spacing w:val="6"/>
          <w:sz w:val="32"/>
          <w:szCs w:val="32"/>
          <w:highlight w:val="none"/>
        </w:rPr>
      </w:pPr>
    </w:p>
    <w:p w14:paraId="1F5868DE">
      <w:pPr>
        <w:spacing w:line="360" w:lineRule="auto"/>
        <w:jc w:val="left"/>
        <w:rPr>
          <w:rFonts w:ascii="宋体" w:hAnsi="宋体" w:cs="宋体"/>
          <w:b/>
          <w:color w:val="000000"/>
          <w:spacing w:val="6"/>
          <w:sz w:val="32"/>
          <w:szCs w:val="32"/>
          <w:highlight w:val="none"/>
        </w:rPr>
      </w:pPr>
    </w:p>
    <w:p w14:paraId="784D609F">
      <w:pPr>
        <w:spacing w:line="360" w:lineRule="auto"/>
        <w:jc w:val="left"/>
        <w:rPr>
          <w:rFonts w:ascii="宋体" w:hAnsi="宋体" w:cs="宋体"/>
          <w:b/>
          <w:color w:val="000000"/>
          <w:spacing w:val="6"/>
          <w:sz w:val="32"/>
          <w:szCs w:val="32"/>
          <w:highlight w:val="none"/>
        </w:rPr>
      </w:pPr>
    </w:p>
    <w:p w14:paraId="1418E878">
      <w:pPr>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附件3：投诉书范本及制作说明</w:t>
      </w:r>
    </w:p>
    <w:p w14:paraId="2B7A6F00">
      <w:pPr>
        <w:spacing w:line="360" w:lineRule="auto"/>
        <w:jc w:val="center"/>
        <w:rPr>
          <w:rFonts w:ascii="宋体" w:hAnsi="宋体" w:cs="宋体"/>
          <w:b/>
          <w:color w:val="000000"/>
          <w:sz w:val="24"/>
          <w:highlight w:val="none"/>
        </w:rPr>
      </w:pPr>
    </w:p>
    <w:p w14:paraId="40DC4C29">
      <w:pPr>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投诉书范本</w:t>
      </w:r>
    </w:p>
    <w:p w14:paraId="08ED9866">
      <w:pPr>
        <w:spacing w:line="360" w:lineRule="auto"/>
        <w:rPr>
          <w:rFonts w:ascii="宋体" w:hAnsi="宋体" w:cs="宋体"/>
          <w:color w:val="000000"/>
          <w:sz w:val="24"/>
          <w:highlight w:val="none"/>
        </w:rPr>
      </w:pPr>
      <w:r>
        <w:rPr>
          <w:rFonts w:hint="eastAsia" w:ascii="宋体" w:hAnsi="宋体" w:cs="宋体"/>
          <w:color w:val="000000"/>
          <w:sz w:val="24"/>
          <w:highlight w:val="none"/>
        </w:rPr>
        <w:t>一、投诉相关主体基本情况</w:t>
      </w:r>
    </w:p>
    <w:p w14:paraId="6E5C49C8">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投诉人：</w:t>
      </w:r>
      <w:r>
        <w:rPr>
          <w:rFonts w:hint="eastAsia" w:ascii="宋体" w:hAnsi="宋体" w:cs="宋体"/>
          <w:color w:val="000000"/>
          <w:sz w:val="24"/>
          <w:highlight w:val="none"/>
          <w:u w:val="dotted"/>
        </w:rPr>
        <w:t xml:space="preserve">                                               </w:t>
      </w:r>
    </w:p>
    <w:p w14:paraId="497E89F2">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3A6CF43B">
      <w:pPr>
        <w:tabs>
          <w:tab w:val="left" w:pos="651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法定代表人/主要负责人：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B99C5D8">
      <w:pPr>
        <w:tabs>
          <w:tab w:val="left" w:pos="6510"/>
        </w:tabs>
        <w:spacing w:line="360" w:lineRule="auto"/>
        <w:rPr>
          <w:rFonts w:ascii="宋体" w:hAnsi="宋体" w:cs="宋体"/>
          <w:color w:val="000000"/>
          <w:sz w:val="24"/>
          <w:highlight w:val="none"/>
          <w:u w:val="dotted"/>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7D4484BA">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6D829AEC">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dotted"/>
        </w:rPr>
        <w:t xml:space="preserve">                   </w:t>
      </w:r>
    </w:p>
    <w:p w14:paraId="4331BD37">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被投诉人1：</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6C2F588E">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63FFCEF3">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2D09BA8F">
      <w:pPr>
        <w:spacing w:line="360" w:lineRule="auto"/>
        <w:rPr>
          <w:rFonts w:ascii="宋体" w:hAnsi="宋体" w:cs="宋体"/>
          <w:color w:val="000000"/>
          <w:sz w:val="24"/>
          <w:highlight w:val="none"/>
        </w:rPr>
      </w:pPr>
      <w:r>
        <w:rPr>
          <w:rFonts w:hint="eastAsia" w:ascii="宋体" w:hAnsi="宋体" w:cs="宋体"/>
          <w:color w:val="000000"/>
          <w:sz w:val="24"/>
          <w:highlight w:val="none"/>
        </w:rPr>
        <w:t>被投诉人2</w:t>
      </w:r>
    </w:p>
    <w:p w14:paraId="34E1E921">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3D8C0030">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相关供应商：</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2D00E4D0">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093AA5DF">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36A2641">
      <w:pPr>
        <w:spacing w:line="360" w:lineRule="auto"/>
        <w:rPr>
          <w:rFonts w:ascii="宋体" w:hAnsi="宋体" w:cs="宋体"/>
          <w:color w:val="000000"/>
          <w:sz w:val="24"/>
          <w:highlight w:val="none"/>
        </w:rPr>
      </w:pPr>
      <w:r>
        <w:rPr>
          <w:rFonts w:hint="eastAsia" w:ascii="宋体" w:hAnsi="宋体" w:cs="宋体"/>
          <w:color w:val="000000"/>
          <w:sz w:val="24"/>
          <w:highlight w:val="none"/>
        </w:rPr>
        <w:t>二、投诉项目基本情况</w:t>
      </w:r>
    </w:p>
    <w:p w14:paraId="40AF65DB">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采购项目名称：</w:t>
      </w:r>
      <w:r>
        <w:rPr>
          <w:rFonts w:hint="eastAsia" w:ascii="宋体" w:hAnsi="宋体" w:cs="宋体"/>
          <w:color w:val="000000"/>
          <w:sz w:val="24"/>
          <w:highlight w:val="none"/>
          <w:u w:val="dotted"/>
        </w:rPr>
        <w:t xml:space="preserve">                                        </w:t>
      </w:r>
    </w:p>
    <w:p w14:paraId="16DB69F0">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采购项目编号：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3DDA1CEA">
      <w:pPr>
        <w:spacing w:line="360" w:lineRule="auto"/>
        <w:rPr>
          <w:rFonts w:ascii="宋体" w:hAnsi="宋体" w:cs="宋体"/>
          <w:color w:val="000000"/>
          <w:sz w:val="24"/>
          <w:highlight w:val="none"/>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4D88A096">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代理机构名称：</w:t>
      </w:r>
      <w:r>
        <w:rPr>
          <w:rFonts w:hint="eastAsia" w:ascii="宋体" w:hAnsi="宋体" w:cs="宋体"/>
          <w:color w:val="000000"/>
          <w:sz w:val="24"/>
          <w:highlight w:val="none"/>
          <w:u w:val="dotted"/>
        </w:rPr>
        <w:t xml:space="preserve">                                         </w:t>
      </w:r>
    </w:p>
    <w:p w14:paraId="0E2F7DDA">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采购文件公告：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11512AE3">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采购结果公告：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7FABED3A">
      <w:pPr>
        <w:spacing w:line="360" w:lineRule="auto"/>
        <w:rPr>
          <w:rFonts w:ascii="宋体" w:hAnsi="宋体" w:cs="宋体"/>
          <w:color w:val="000000"/>
          <w:sz w:val="24"/>
          <w:highlight w:val="none"/>
        </w:rPr>
      </w:pPr>
      <w:r>
        <w:rPr>
          <w:rFonts w:hint="eastAsia" w:ascii="宋体" w:hAnsi="宋体" w:cs="宋体"/>
          <w:color w:val="000000"/>
          <w:sz w:val="24"/>
          <w:highlight w:val="none"/>
        </w:rPr>
        <w:t>三、质疑基本情况</w:t>
      </w:r>
    </w:p>
    <w:p w14:paraId="6D4B9D18">
      <w:pPr>
        <w:spacing w:line="360" w:lineRule="auto"/>
        <w:ind w:firstLine="480" w:firstLineChars="200"/>
        <w:rPr>
          <w:rFonts w:ascii="宋体" w:hAnsi="宋体" w:cs="宋体"/>
          <w:color w:val="000000"/>
          <w:sz w:val="24"/>
          <w:highlight w:val="none"/>
          <w:u w:val="dotted"/>
        </w:rPr>
      </w:pPr>
      <w:r>
        <w:rPr>
          <w:rFonts w:hint="eastAsia" w:ascii="宋体" w:hAnsi="宋体" w:cs="宋体"/>
          <w:color w:val="000000"/>
          <w:sz w:val="24"/>
          <w:highlight w:val="none"/>
        </w:rPr>
        <w:t>投诉人于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日，向</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提出质疑，质疑事项为：</w:t>
      </w:r>
      <w:r>
        <w:rPr>
          <w:rFonts w:hint="eastAsia" w:ascii="宋体" w:hAnsi="宋体" w:cs="宋体"/>
          <w:color w:val="000000"/>
          <w:sz w:val="24"/>
          <w:highlight w:val="none"/>
          <w:u w:val="dotted"/>
        </w:rPr>
        <w:t xml:space="preserve">                                </w:t>
      </w:r>
    </w:p>
    <w:p w14:paraId="0A76BDE0">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48C33525">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u w:val="dotted"/>
        </w:rPr>
        <w:t>采购人/代理机构</w:t>
      </w:r>
      <w:r>
        <w:rPr>
          <w:rFonts w:hint="eastAsia" w:ascii="宋体" w:hAnsi="宋体" w:cs="宋体"/>
          <w:color w:val="000000"/>
          <w:sz w:val="24"/>
          <w:highlight w:val="none"/>
        </w:rPr>
        <w:t>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日，就质疑事项作出了答复/没有在法定期限内作出答复。</w:t>
      </w:r>
    </w:p>
    <w:p w14:paraId="54ADAC86">
      <w:pPr>
        <w:spacing w:line="360" w:lineRule="auto"/>
        <w:rPr>
          <w:rFonts w:ascii="宋体" w:hAnsi="宋体" w:cs="宋体"/>
          <w:color w:val="000000"/>
          <w:sz w:val="24"/>
          <w:highlight w:val="none"/>
        </w:rPr>
      </w:pPr>
      <w:r>
        <w:rPr>
          <w:rFonts w:hint="eastAsia" w:ascii="宋体" w:hAnsi="宋体" w:cs="宋体"/>
          <w:color w:val="000000"/>
          <w:sz w:val="24"/>
          <w:highlight w:val="none"/>
        </w:rPr>
        <w:t>四、投诉事项具体内容</w:t>
      </w:r>
    </w:p>
    <w:p w14:paraId="607F87CE">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投诉事项 1：</w:t>
      </w:r>
      <w:r>
        <w:rPr>
          <w:rFonts w:hint="eastAsia" w:ascii="宋体" w:hAnsi="宋体" w:cs="宋体"/>
          <w:color w:val="000000"/>
          <w:sz w:val="24"/>
          <w:highlight w:val="none"/>
          <w:u w:val="dotted"/>
        </w:rPr>
        <w:t xml:space="preserve">                                       </w:t>
      </w:r>
    </w:p>
    <w:p w14:paraId="37AF38D9">
      <w:pPr>
        <w:spacing w:line="360" w:lineRule="auto"/>
        <w:rPr>
          <w:rFonts w:ascii="宋体" w:hAnsi="宋体" w:cs="宋体"/>
          <w:color w:val="000000"/>
          <w:sz w:val="24"/>
          <w:highlight w:val="none"/>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5A56BE73">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71802A04">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21A498FF">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63BC3BEF">
      <w:pPr>
        <w:spacing w:line="360" w:lineRule="auto"/>
        <w:rPr>
          <w:rFonts w:ascii="宋体" w:hAnsi="宋体" w:cs="宋体"/>
          <w:color w:val="000000"/>
          <w:sz w:val="24"/>
          <w:highlight w:val="none"/>
        </w:rPr>
      </w:pPr>
      <w:r>
        <w:rPr>
          <w:rFonts w:hint="eastAsia" w:ascii="宋体" w:hAnsi="宋体" w:cs="宋体"/>
          <w:color w:val="000000"/>
          <w:sz w:val="24"/>
          <w:highlight w:val="none"/>
        </w:rPr>
        <w:t>投诉事项2</w:t>
      </w:r>
    </w:p>
    <w:p w14:paraId="5BF7BB30">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469BE847">
      <w:pPr>
        <w:spacing w:line="360" w:lineRule="auto"/>
        <w:rPr>
          <w:rFonts w:ascii="宋体" w:hAnsi="宋体" w:cs="宋体"/>
          <w:color w:val="000000"/>
          <w:sz w:val="24"/>
          <w:highlight w:val="none"/>
        </w:rPr>
      </w:pPr>
      <w:r>
        <w:rPr>
          <w:rFonts w:hint="eastAsia" w:ascii="宋体" w:hAnsi="宋体" w:cs="宋体"/>
          <w:color w:val="000000"/>
          <w:sz w:val="24"/>
          <w:highlight w:val="none"/>
        </w:rPr>
        <w:t>五、与投诉事项相关的投诉请求</w:t>
      </w:r>
    </w:p>
    <w:p w14:paraId="32C43AE6">
      <w:pPr>
        <w:spacing w:line="360" w:lineRule="auto"/>
        <w:rPr>
          <w:rFonts w:ascii="宋体" w:hAnsi="宋体" w:cs="宋体"/>
          <w:color w:val="000000"/>
          <w:sz w:val="24"/>
          <w:highlight w:val="none"/>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53074094">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w:t>
      </w:r>
    </w:p>
    <w:p w14:paraId="2D60D043">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3415E39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5A369FDD">
      <w:pPr>
        <w:spacing w:line="360" w:lineRule="auto"/>
        <w:rPr>
          <w:rFonts w:ascii="宋体" w:hAnsi="宋体" w:cs="宋体"/>
          <w:b/>
          <w:color w:val="000000"/>
          <w:sz w:val="24"/>
          <w:highlight w:val="none"/>
        </w:rPr>
      </w:pPr>
    </w:p>
    <w:p w14:paraId="4FE73F73">
      <w:pPr>
        <w:spacing w:line="360" w:lineRule="auto"/>
        <w:rPr>
          <w:rFonts w:ascii="宋体" w:hAnsi="宋体" w:cs="宋体"/>
          <w:b/>
          <w:color w:val="000000"/>
          <w:sz w:val="24"/>
          <w:highlight w:val="none"/>
        </w:rPr>
      </w:pPr>
    </w:p>
    <w:p w14:paraId="1487F3F0">
      <w:pPr>
        <w:spacing w:line="360" w:lineRule="auto"/>
        <w:rPr>
          <w:rFonts w:ascii="宋体" w:hAnsi="宋体" w:cs="宋体"/>
          <w:b/>
          <w:color w:val="000000"/>
          <w:sz w:val="24"/>
          <w:highlight w:val="none"/>
        </w:rPr>
      </w:pPr>
      <w:r>
        <w:rPr>
          <w:rFonts w:hint="eastAsia" w:ascii="宋体" w:hAnsi="宋体" w:cs="宋体"/>
          <w:b/>
          <w:color w:val="000000"/>
          <w:sz w:val="24"/>
          <w:highlight w:val="none"/>
        </w:rPr>
        <w:t>投诉书制作说明：</w:t>
      </w:r>
    </w:p>
    <w:p w14:paraId="33DBD75E">
      <w:pPr>
        <w:widowControl/>
        <w:spacing w:line="360" w:lineRule="auto"/>
        <w:ind w:firstLine="480" w:firstLineChars="200"/>
        <w:rPr>
          <w:rFonts w:ascii="宋体" w:hAnsi="宋体" w:cs="宋体"/>
          <w:color w:val="000000"/>
          <w:kern w:val="0"/>
          <w:sz w:val="24"/>
          <w:highlight w:val="none"/>
        </w:rPr>
      </w:pPr>
      <w:r>
        <w:rPr>
          <w:rFonts w:hint="eastAsia" w:ascii="宋体" w:hAnsi="宋体" w:cs="宋体"/>
          <w:color w:val="000000"/>
          <w:sz w:val="24"/>
          <w:highlight w:val="none"/>
        </w:rPr>
        <w:t>1.投诉人提起投诉时，应当提交投诉书和必要的证明材料，并按照被投诉人和与投诉事项有关的供应商数量提供投诉书副本。</w:t>
      </w:r>
    </w:p>
    <w:p w14:paraId="176A19FA">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2.投诉人若委托代理人进行投诉的，投诉书应按照要求列明“授权代表”的有关内容，并在附件中提交由</w:t>
      </w:r>
      <w:r>
        <w:rPr>
          <w:rFonts w:hint="eastAsia" w:ascii="宋体" w:hAnsi="宋体" w:cs="宋体"/>
          <w:color w:val="000000"/>
          <w:kern w:val="0"/>
          <w:sz w:val="24"/>
          <w:highlight w:val="none"/>
        </w:rPr>
        <w:t>投诉人签署的授权委托书。授权委托书应当载明代理人的姓名或者名称、代理事项、具体权限、期限和相关事项。</w:t>
      </w:r>
    </w:p>
    <w:p w14:paraId="5B5A4BA0">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3.投诉人若对项目的某一分包进行投诉，投诉书应列明具体分包号。</w:t>
      </w:r>
    </w:p>
    <w:p w14:paraId="799AA473">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4.投诉书应简要列明质疑事项，质疑函、质疑答复等作为附件材料提供。</w:t>
      </w:r>
    </w:p>
    <w:p w14:paraId="0646F4F3">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5.投诉书的投诉事项应具体、明确，并有必要的事实依据和法律依据。</w:t>
      </w:r>
    </w:p>
    <w:p w14:paraId="52F482FC">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6.投诉书的投诉请求应与投诉事项相关。</w:t>
      </w:r>
    </w:p>
    <w:p w14:paraId="2DA33063">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7.投诉人为自然人的，投诉书应当由本人签字；投诉人为法人或者其他组织的，投诉书应当由法定代表人、主要负责人，或者其授权代表签字或者盖章，并加盖公章。</w:t>
      </w:r>
    </w:p>
    <w:p w14:paraId="358D97D1">
      <w:pPr>
        <w:spacing w:line="360" w:lineRule="auto"/>
        <w:rPr>
          <w:rFonts w:ascii="宋体" w:hAnsi="宋体" w:cs="宋体"/>
          <w:b/>
          <w:color w:val="000000"/>
          <w:sz w:val="24"/>
          <w:highlight w:val="none"/>
        </w:rPr>
      </w:pPr>
    </w:p>
    <w:p w14:paraId="0229AB1D">
      <w:pPr>
        <w:autoSpaceDE w:val="0"/>
        <w:autoSpaceDN w:val="0"/>
        <w:jc w:val="center"/>
        <w:rPr>
          <w:rFonts w:ascii="宋体" w:hAnsi="宋体" w:cs="宋体"/>
          <w:b/>
          <w:color w:val="000000"/>
          <w:spacing w:val="6"/>
          <w:sz w:val="32"/>
          <w:szCs w:val="32"/>
          <w:highlight w:val="none"/>
        </w:rPr>
      </w:pPr>
    </w:p>
    <w:p w14:paraId="52110A71">
      <w:pPr>
        <w:autoSpaceDE w:val="0"/>
        <w:autoSpaceDN w:val="0"/>
        <w:jc w:val="center"/>
        <w:rPr>
          <w:rFonts w:ascii="宋体" w:hAnsi="宋体" w:cs="宋体"/>
          <w:b/>
          <w:color w:val="000000"/>
          <w:spacing w:val="6"/>
          <w:sz w:val="32"/>
          <w:szCs w:val="32"/>
          <w:highlight w:val="none"/>
        </w:rPr>
      </w:pPr>
    </w:p>
    <w:p w14:paraId="1CA77631">
      <w:pPr>
        <w:autoSpaceDE w:val="0"/>
        <w:autoSpaceDN w:val="0"/>
        <w:jc w:val="center"/>
        <w:rPr>
          <w:rFonts w:ascii="宋体" w:hAnsi="宋体" w:cs="宋体"/>
          <w:b/>
          <w:bCs/>
          <w:color w:val="000000"/>
          <w:sz w:val="32"/>
          <w:szCs w:val="32"/>
          <w:highlight w:val="none"/>
        </w:rPr>
      </w:pPr>
      <w:r>
        <w:rPr>
          <w:rFonts w:hint="eastAsia" w:ascii="宋体" w:hAnsi="宋体" w:cs="宋体"/>
          <w:b/>
          <w:color w:val="000000"/>
          <w:spacing w:val="6"/>
          <w:sz w:val="32"/>
          <w:szCs w:val="32"/>
          <w:highlight w:val="none"/>
        </w:rPr>
        <w:t>附件4：</w:t>
      </w:r>
      <w:r>
        <w:rPr>
          <w:rFonts w:hint="eastAsia" w:ascii="宋体" w:hAnsi="宋体" w:cs="宋体"/>
          <w:b/>
          <w:bCs/>
          <w:color w:val="000000"/>
          <w:sz w:val="32"/>
          <w:szCs w:val="32"/>
          <w:highlight w:val="none"/>
        </w:rPr>
        <w:t>业务专用章使用说明函</w:t>
      </w:r>
    </w:p>
    <w:p w14:paraId="639CA9F5">
      <w:pPr>
        <w:spacing w:line="360" w:lineRule="auto"/>
        <w:rPr>
          <w:rFonts w:ascii="宋体" w:hAnsi="宋体" w:cs="宋体"/>
          <w:color w:val="000000"/>
          <w:sz w:val="24"/>
          <w:highlight w:val="none"/>
          <w:u w:val="single"/>
        </w:rPr>
      </w:pPr>
    </w:p>
    <w:p w14:paraId="689E4868">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杭州电子科技大学、浙江五石中正工程咨询有限公司：</w:t>
      </w:r>
    </w:p>
    <w:p w14:paraId="7100D1CD">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lang w:val="zh-CN"/>
        </w:rPr>
        <w:t>我方</w:t>
      </w:r>
      <w:r>
        <w:rPr>
          <w:rFonts w:hint="eastAsia" w:ascii="宋体" w:hAnsi="宋体" w:cs="宋体"/>
          <w:color w:val="000000"/>
          <w:kern w:val="0"/>
          <w:sz w:val="24"/>
          <w:highlight w:val="none"/>
          <w:u w:val="single"/>
          <w:lang w:val="zh-CN"/>
        </w:rPr>
        <w:t xml:space="preserve">                         （</w:t>
      </w:r>
      <w:r>
        <w:rPr>
          <w:rFonts w:hint="eastAsia" w:ascii="宋体" w:hAnsi="宋体" w:cs="宋体"/>
          <w:color w:val="000000"/>
          <w:sz w:val="24"/>
          <w:highlight w:val="none"/>
        </w:rPr>
        <w:t>投标人全称）是中华人民共和国依法登记注册的合法企业，</w:t>
      </w:r>
      <w:r>
        <w:rPr>
          <w:rFonts w:hint="eastAsia" w:ascii="宋体" w:hAnsi="宋体" w:cs="宋体"/>
          <w:bCs/>
          <w:color w:val="000000"/>
          <w:sz w:val="24"/>
          <w:highlight w:val="none"/>
        </w:rPr>
        <w:t>在参加</w:t>
      </w:r>
      <w:r>
        <w:rPr>
          <w:rFonts w:hint="eastAsia" w:ascii="宋体" w:hAnsi="宋体" w:cs="宋体"/>
          <w:color w:val="000000"/>
          <w:sz w:val="24"/>
          <w:highlight w:val="none"/>
        </w:rPr>
        <w:t>你方组织的无人机平台及地面站基础系统【招标编号：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w:t>
      </w:r>
      <w:r>
        <w:rPr>
          <w:rFonts w:hint="eastAsia" w:ascii="宋体" w:hAnsi="宋体" w:cs="宋体"/>
          <w:bCs/>
          <w:color w:val="000000"/>
          <w:sz w:val="24"/>
          <w:highlight w:val="none"/>
        </w:rPr>
        <w:t>投标活动中作如下说明：</w:t>
      </w:r>
      <w:r>
        <w:rPr>
          <w:rFonts w:hint="eastAsia" w:ascii="宋体" w:hAnsi="宋体" w:cs="宋体"/>
          <w:color w:val="000000"/>
          <w:sz w:val="24"/>
          <w:highlight w:val="none"/>
        </w:rPr>
        <w:t xml:space="preserve">我方所使用的“XX专用章”与法定名称章具有同等的法律效力，对使用“XX专用章”的行为予以完全承认，并愿意承担相应责任。   </w:t>
      </w:r>
    </w:p>
    <w:p w14:paraId="5B25317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特此说明。</w:t>
      </w:r>
    </w:p>
    <w:p w14:paraId="6BC3CAD5">
      <w:pPr>
        <w:spacing w:line="360" w:lineRule="auto"/>
        <w:ind w:firstLine="494"/>
        <w:rPr>
          <w:rFonts w:ascii="宋体" w:hAnsi="宋体" w:cs="宋体"/>
          <w:color w:val="000000"/>
          <w:sz w:val="24"/>
          <w:highlight w:val="none"/>
        </w:rPr>
      </w:pPr>
    </w:p>
    <w:p w14:paraId="703777C1">
      <w:pPr>
        <w:spacing w:line="360" w:lineRule="auto"/>
        <w:ind w:firstLine="494"/>
        <w:rPr>
          <w:rFonts w:ascii="宋体" w:hAnsi="宋体" w:cs="宋体"/>
          <w:color w:val="000000"/>
          <w:sz w:val="24"/>
          <w:highlight w:val="none"/>
        </w:rPr>
      </w:pPr>
    </w:p>
    <w:p w14:paraId="2DA5A9D6">
      <w:pPr>
        <w:spacing w:line="360" w:lineRule="auto"/>
        <w:ind w:firstLine="494"/>
        <w:rPr>
          <w:rFonts w:ascii="宋体" w:hAnsi="宋体" w:cs="宋体"/>
          <w:color w:val="000000"/>
          <w:sz w:val="24"/>
          <w:highlight w:val="none"/>
        </w:rPr>
      </w:pPr>
    </w:p>
    <w:p w14:paraId="380353F0">
      <w:pPr>
        <w:spacing w:line="360" w:lineRule="auto"/>
        <w:ind w:right="480" w:firstLine="4080" w:firstLineChars="1700"/>
        <w:rPr>
          <w:rFonts w:ascii="宋体" w:hAnsi="宋体" w:cs="宋体"/>
          <w:color w:val="000000"/>
          <w:sz w:val="24"/>
          <w:highlight w:val="none"/>
        </w:rPr>
      </w:pPr>
      <w:r>
        <w:rPr>
          <w:rFonts w:hint="eastAsia" w:ascii="宋体" w:hAnsi="宋体" w:cs="宋体"/>
          <w:color w:val="000000"/>
          <w:sz w:val="24"/>
          <w:highlight w:val="none"/>
        </w:rPr>
        <w:t>投标单位（法定名称章）：</w:t>
      </w:r>
    </w:p>
    <w:p w14:paraId="5474618B">
      <w:pPr>
        <w:ind w:right="1440" w:firstLine="494"/>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4648770C">
      <w:pPr>
        <w:rPr>
          <w:rFonts w:ascii="宋体" w:hAnsi="宋体" w:cs="宋体"/>
          <w:color w:val="000000"/>
          <w:sz w:val="24"/>
          <w:highlight w:val="none"/>
        </w:rPr>
      </w:pPr>
      <w:r>
        <w:rPr>
          <w:rFonts w:hint="eastAsia" w:ascii="宋体" w:hAnsi="宋体" w:cs="宋体"/>
          <w:b/>
          <w:bCs/>
          <w:color w:val="000000"/>
          <w:sz w:val="24"/>
          <w:highlight w:val="none"/>
        </w:rPr>
        <w:t>附：</w:t>
      </w:r>
    </w:p>
    <w:p w14:paraId="632D6EA4">
      <w:pPr>
        <w:spacing w:line="360" w:lineRule="auto"/>
        <w:rPr>
          <w:rFonts w:ascii="宋体" w:hAnsi="宋体" w:cs="宋体"/>
          <w:bCs/>
          <w:color w:val="000000"/>
          <w:sz w:val="24"/>
          <w:highlight w:val="none"/>
        </w:rPr>
      </w:pPr>
      <w:r>
        <w:rPr>
          <w:rFonts w:hint="eastAsia" w:ascii="宋体" w:hAnsi="宋体" w:cs="宋体"/>
          <w:b/>
          <w:bCs/>
          <w:color w:val="000000"/>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宋体" w:hAnsi="宋体" w:cs="宋体"/>
          <w:b/>
          <w:bCs/>
          <w:color w:val="000000"/>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宋体" w:hAnsi="宋体" w:cs="宋体"/>
          <w:color w:val="000000"/>
          <w:sz w:val="24"/>
          <w:highlight w:val="none"/>
        </w:rPr>
        <w:t>投标单位法定名称章（印模）                投标单位“XX专用章”（印模）</w:t>
      </w:r>
    </w:p>
    <w:p w14:paraId="56EDF0E2">
      <w:pPr>
        <w:autoSpaceDE w:val="0"/>
        <w:autoSpaceDN w:val="0"/>
        <w:jc w:val="center"/>
        <w:rPr>
          <w:rFonts w:ascii="宋体" w:hAnsi="宋体" w:cs="宋体"/>
          <w:b/>
          <w:color w:val="000000"/>
          <w:spacing w:val="6"/>
          <w:sz w:val="32"/>
          <w:szCs w:val="32"/>
          <w:highlight w:val="none"/>
        </w:rPr>
      </w:pPr>
    </w:p>
    <w:p w14:paraId="7B965070">
      <w:pPr>
        <w:autoSpaceDE w:val="0"/>
        <w:autoSpaceDN w:val="0"/>
        <w:jc w:val="center"/>
        <w:rPr>
          <w:rFonts w:ascii="宋体" w:hAnsi="宋体" w:cs="宋体"/>
          <w:b/>
          <w:color w:val="000000"/>
          <w:spacing w:val="6"/>
          <w:sz w:val="32"/>
          <w:szCs w:val="32"/>
          <w:highlight w:val="none"/>
        </w:rPr>
      </w:pPr>
    </w:p>
    <w:p w14:paraId="3A47448B">
      <w:pPr>
        <w:autoSpaceDE w:val="0"/>
        <w:autoSpaceDN w:val="0"/>
        <w:jc w:val="center"/>
        <w:rPr>
          <w:rFonts w:ascii="宋体" w:hAnsi="宋体" w:cs="宋体"/>
          <w:b/>
          <w:color w:val="000000"/>
          <w:spacing w:val="6"/>
          <w:sz w:val="32"/>
          <w:szCs w:val="32"/>
          <w:highlight w:val="none"/>
        </w:rPr>
      </w:pPr>
    </w:p>
    <w:p w14:paraId="793E5F91">
      <w:pPr>
        <w:autoSpaceDE w:val="0"/>
        <w:autoSpaceDN w:val="0"/>
        <w:jc w:val="center"/>
        <w:rPr>
          <w:rFonts w:ascii="宋体" w:hAnsi="宋体" w:cs="宋体"/>
          <w:b/>
          <w:color w:val="000000"/>
          <w:spacing w:val="6"/>
          <w:sz w:val="32"/>
          <w:szCs w:val="32"/>
          <w:highlight w:val="none"/>
        </w:rPr>
      </w:pPr>
    </w:p>
    <w:p w14:paraId="371C7E5A">
      <w:pPr>
        <w:autoSpaceDE w:val="0"/>
        <w:autoSpaceDN w:val="0"/>
        <w:jc w:val="center"/>
        <w:rPr>
          <w:rFonts w:ascii="宋体" w:hAnsi="宋体" w:cs="宋体"/>
          <w:b/>
          <w:color w:val="000000"/>
          <w:spacing w:val="6"/>
          <w:sz w:val="32"/>
          <w:szCs w:val="32"/>
          <w:highlight w:val="none"/>
        </w:rPr>
      </w:pPr>
    </w:p>
    <w:p w14:paraId="3B51BAA5">
      <w:pPr>
        <w:autoSpaceDE w:val="0"/>
        <w:autoSpaceDN w:val="0"/>
        <w:jc w:val="center"/>
        <w:rPr>
          <w:rFonts w:ascii="宋体" w:hAnsi="宋体" w:cs="宋体"/>
          <w:b/>
          <w:color w:val="000000"/>
          <w:spacing w:val="6"/>
          <w:sz w:val="32"/>
          <w:szCs w:val="32"/>
          <w:highlight w:val="none"/>
        </w:rPr>
      </w:pPr>
    </w:p>
    <w:p w14:paraId="667A46B2">
      <w:pPr>
        <w:autoSpaceDE w:val="0"/>
        <w:autoSpaceDN w:val="0"/>
        <w:jc w:val="center"/>
        <w:rPr>
          <w:rFonts w:ascii="宋体" w:hAnsi="宋体" w:cs="宋体"/>
          <w:b/>
          <w:color w:val="000000"/>
          <w:spacing w:val="6"/>
          <w:sz w:val="32"/>
          <w:szCs w:val="32"/>
          <w:highlight w:val="none"/>
        </w:rPr>
      </w:pPr>
    </w:p>
    <w:p w14:paraId="66A79F72">
      <w:pPr>
        <w:autoSpaceDE w:val="0"/>
        <w:autoSpaceDN w:val="0"/>
        <w:jc w:val="center"/>
        <w:rPr>
          <w:rFonts w:ascii="宋体" w:hAnsi="宋体" w:cs="宋体"/>
          <w:b/>
          <w:color w:val="000000"/>
          <w:spacing w:val="6"/>
          <w:sz w:val="32"/>
          <w:szCs w:val="32"/>
          <w:highlight w:val="none"/>
        </w:rPr>
      </w:pPr>
    </w:p>
    <w:p w14:paraId="0375D91A">
      <w:pPr>
        <w:autoSpaceDE w:val="0"/>
        <w:autoSpaceDN w:val="0"/>
        <w:jc w:val="center"/>
        <w:rPr>
          <w:rFonts w:ascii="宋体" w:hAnsi="宋体" w:cs="宋体"/>
          <w:b/>
          <w:color w:val="000000"/>
          <w:spacing w:val="6"/>
          <w:sz w:val="32"/>
          <w:szCs w:val="32"/>
          <w:highlight w:val="none"/>
        </w:rPr>
      </w:pPr>
    </w:p>
    <w:p w14:paraId="665B6D3A">
      <w:pPr>
        <w:autoSpaceDE w:val="0"/>
        <w:autoSpaceDN w:val="0"/>
        <w:jc w:val="center"/>
        <w:rPr>
          <w:rFonts w:ascii="宋体" w:hAnsi="宋体" w:cs="宋体"/>
          <w:b/>
          <w:color w:val="000000"/>
          <w:spacing w:val="6"/>
          <w:sz w:val="32"/>
          <w:szCs w:val="32"/>
          <w:highlight w:val="none"/>
        </w:rPr>
      </w:pPr>
    </w:p>
    <w:p w14:paraId="750E77CB">
      <w:pPr>
        <w:autoSpaceDE w:val="0"/>
        <w:autoSpaceDN w:val="0"/>
        <w:jc w:val="center"/>
        <w:rPr>
          <w:rFonts w:ascii="宋体" w:hAnsi="宋体" w:cs="宋体"/>
          <w:b/>
          <w:color w:val="000000"/>
          <w:spacing w:val="6"/>
          <w:sz w:val="32"/>
          <w:szCs w:val="32"/>
          <w:highlight w:val="none"/>
        </w:rPr>
      </w:pPr>
    </w:p>
    <w:p w14:paraId="04DE6A3A">
      <w:pPr>
        <w:autoSpaceDE w:val="0"/>
        <w:autoSpaceDN w:val="0"/>
        <w:jc w:val="center"/>
        <w:rPr>
          <w:rFonts w:ascii="宋体" w:hAnsi="宋体" w:cs="宋体"/>
          <w:b/>
          <w:color w:val="000000"/>
          <w:spacing w:val="6"/>
          <w:sz w:val="32"/>
          <w:szCs w:val="32"/>
          <w:highlight w:val="none"/>
        </w:rPr>
      </w:pPr>
    </w:p>
    <w:p w14:paraId="3728E5AA">
      <w:pPr>
        <w:autoSpaceDE w:val="0"/>
        <w:autoSpaceDN w:val="0"/>
        <w:jc w:val="center"/>
        <w:rPr>
          <w:rFonts w:ascii="宋体" w:hAnsi="宋体" w:cs="宋体"/>
          <w:b/>
          <w:color w:val="000000"/>
          <w:spacing w:val="6"/>
          <w:sz w:val="32"/>
          <w:szCs w:val="32"/>
          <w:highlight w:val="none"/>
        </w:rPr>
      </w:pPr>
    </w:p>
    <w:p w14:paraId="43857465">
      <w:pPr>
        <w:autoSpaceDE w:val="0"/>
        <w:autoSpaceDN w:val="0"/>
        <w:jc w:val="center"/>
        <w:rPr>
          <w:rFonts w:ascii="宋体" w:hAnsi="宋体" w:cs="宋体"/>
          <w:b/>
          <w:color w:val="000000"/>
          <w:spacing w:val="6"/>
          <w:sz w:val="32"/>
          <w:szCs w:val="32"/>
          <w:highlight w:val="none"/>
        </w:rPr>
      </w:pPr>
    </w:p>
    <w:p w14:paraId="6CD063C2">
      <w:pPr>
        <w:autoSpaceDE w:val="0"/>
        <w:autoSpaceDN w:val="0"/>
        <w:jc w:val="center"/>
        <w:rPr>
          <w:rFonts w:ascii="宋体" w:hAnsi="宋体" w:cs="宋体"/>
          <w:b/>
          <w:color w:val="000000"/>
          <w:spacing w:val="6"/>
          <w:sz w:val="32"/>
          <w:szCs w:val="32"/>
          <w:highlight w:val="none"/>
        </w:rPr>
      </w:pPr>
    </w:p>
    <w:p w14:paraId="06B9564E">
      <w:pPr>
        <w:autoSpaceDE w:val="0"/>
        <w:autoSpaceDN w:val="0"/>
        <w:jc w:val="center"/>
        <w:rPr>
          <w:rFonts w:ascii="宋体" w:hAnsi="宋体" w:cs="宋体"/>
          <w:b/>
          <w:color w:val="000000"/>
          <w:spacing w:val="6"/>
          <w:sz w:val="32"/>
          <w:szCs w:val="32"/>
          <w:highlight w:val="none"/>
        </w:rPr>
      </w:pPr>
    </w:p>
    <w:p w14:paraId="18780414">
      <w:pPr>
        <w:autoSpaceDE w:val="0"/>
        <w:autoSpaceDN w:val="0"/>
        <w:jc w:val="center"/>
        <w:rPr>
          <w:rFonts w:ascii="宋体" w:hAnsi="宋体" w:cs="宋体"/>
          <w:b/>
          <w:color w:val="000000"/>
          <w:spacing w:val="6"/>
          <w:sz w:val="32"/>
          <w:szCs w:val="32"/>
          <w:highlight w:val="none"/>
        </w:rPr>
      </w:pPr>
    </w:p>
    <w:p w14:paraId="5B2B5C1C">
      <w:pPr>
        <w:autoSpaceDE w:val="0"/>
        <w:autoSpaceDN w:val="0"/>
        <w:jc w:val="center"/>
        <w:rPr>
          <w:rFonts w:ascii="宋体" w:hAnsi="宋体" w:cs="宋体"/>
          <w:b/>
          <w:color w:val="000000"/>
          <w:spacing w:val="6"/>
          <w:sz w:val="32"/>
          <w:szCs w:val="32"/>
          <w:highlight w:val="none"/>
        </w:rPr>
      </w:pPr>
    </w:p>
    <w:p w14:paraId="100A4FD8">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5</w:t>
      </w:r>
      <w:r>
        <w:rPr>
          <w:rFonts w:hint="eastAsia" w:ascii="宋体" w:hAnsi="宋体" w:cs="宋体"/>
          <w:b/>
          <w:color w:val="000000"/>
          <w:kern w:val="0"/>
          <w:sz w:val="32"/>
          <w:szCs w:val="32"/>
          <w:highlight w:val="none"/>
        </w:rPr>
        <w:t>：联合协议</w:t>
      </w:r>
    </w:p>
    <w:p w14:paraId="327E24A8">
      <w:pPr>
        <w:widowControl/>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（以联合体形式投标的，提供联合协议；本项目不接受联合体投标或者投标人不以联合体形式投标的，则不需要提供）</w:t>
      </w:r>
    </w:p>
    <w:p w14:paraId="64694B0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（联合体所有成员名称）</w:t>
      </w:r>
      <w:r>
        <w:rPr>
          <w:rFonts w:hint="eastAsia" w:ascii="宋体" w:hAnsi="宋体" w:cs="宋体"/>
          <w:color w:val="000000"/>
          <w:kern w:val="0"/>
          <w:sz w:val="24"/>
          <w:highlight w:val="none"/>
        </w:rPr>
        <w:t>自愿</w:t>
      </w:r>
      <w:r>
        <w:rPr>
          <w:rFonts w:hint="eastAsia" w:ascii="宋体" w:hAnsi="宋体" w:cs="宋体"/>
          <w:color w:val="000000"/>
          <w:kern w:val="0"/>
          <w:sz w:val="24"/>
          <w:highlight w:val="none"/>
          <w:lang w:val="zh-CN"/>
        </w:rPr>
        <w:t>组成一个联合体，以一个投标人的身份</w:t>
      </w:r>
      <w:r>
        <w:rPr>
          <w:rFonts w:hint="eastAsia" w:ascii="宋体" w:hAnsi="宋体" w:cs="宋体"/>
          <w:color w:val="000000"/>
          <w:kern w:val="0"/>
          <w:sz w:val="24"/>
          <w:highlight w:val="none"/>
        </w:rPr>
        <w:t>参加</w:t>
      </w:r>
      <w:r>
        <w:rPr>
          <w:rFonts w:hint="eastAsia" w:ascii="宋体" w:hAnsi="宋体" w:cs="宋体"/>
          <w:color w:val="000000"/>
          <w:sz w:val="24"/>
          <w:highlight w:val="none"/>
        </w:rPr>
        <w:t>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 xml:space="preserve">投标。 </w:t>
      </w:r>
    </w:p>
    <w:p w14:paraId="0DDEC639">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一、各方一致决定，</w:t>
      </w:r>
      <w:r>
        <w:rPr>
          <w:rFonts w:hint="eastAsia" w:ascii="宋体" w:hAnsi="宋体" w:cs="宋体"/>
          <w:color w:val="000000"/>
          <w:kern w:val="0"/>
          <w:sz w:val="24"/>
          <w:highlight w:val="none"/>
          <w:u w:val="single"/>
        </w:rPr>
        <w:t>（某联合体成员名称）</w:t>
      </w:r>
      <w:r>
        <w:rPr>
          <w:rFonts w:hint="eastAsia" w:ascii="宋体" w:hAnsi="宋体" w:cs="宋体"/>
          <w:color w:val="000000"/>
          <w:kern w:val="0"/>
          <w:sz w:val="24"/>
          <w:highlight w:val="none"/>
        </w:rPr>
        <w:t>为联合体</w:t>
      </w:r>
      <w:r>
        <w:rPr>
          <w:rFonts w:hint="eastAsia" w:ascii="宋体" w:hAnsi="宋体" w:cs="宋体"/>
          <w:color w:val="000000"/>
          <w:kern w:val="0"/>
          <w:sz w:val="24"/>
          <w:highlight w:val="none"/>
          <w:lang w:val="zh-CN"/>
        </w:rPr>
        <w:t>牵头人</w:t>
      </w:r>
      <w:r>
        <w:rPr>
          <w:rFonts w:hint="eastAsia" w:ascii="宋体" w:hAnsi="宋体" w:cs="宋体"/>
          <w:color w:val="000000"/>
          <w:sz w:val="24"/>
          <w:highlight w:val="none"/>
        </w:rPr>
        <w:t>，代表所有联合体成员负责投标和合同实施阶段的主办、协调工作</w:t>
      </w:r>
      <w:r>
        <w:rPr>
          <w:rFonts w:hint="eastAsia" w:ascii="宋体" w:hAnsi="宋体" w:cs="宋体"/>
          <w:color w:val="000000"/>
          <w:kern w:val="0"/>
          <w:sz w:val="24"/>
          <w:highlight w:val="none"/>
          <w:lang w:val="zh-CN"/>
        </w:rPr>
        <w:t>。</w:t>
      </w:r>
    </w:p>
    <w:p w14:paraId="6443D8BB">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w:t>
      </w:r>
      <w:r>
        <w:rPr>
          <w:rFonts w:hint="eastAsia" w:ascii="宋体" w:hAnsi="宋体" w:cs="宋体"/>
          <w:color w:val="000000"/>
          <w:sz w:val="24"/>
          <w:highlight w:val="none"/>
        </w:rPr>
        <w:t>所有联合体成员各方签署授权书，授权书载明的</w:t>
      </w:r>
      <w:r>
        <w:rPr>
          <w:rFonts w:hint="eastAsia" w:ascii="宋体" w:hAnsi="宋体" w:cs="宋体"/>
          <w:color w:val="000000"/>
          <w:kern w:val="0"/>
          <w:sz w:val="24"/>
          <w:highlight w:val="none"/>
          <w:lang w:val="zh-CN"/>
        </w:rPr>
        <w:t>授权代表根据招标文件规定及投标内容而对采购人、采购代理机构所作的任何合法承诺，包括书面澄清及相应等均对联合投标各方产生约束力。</w:t>
      </w:r>
    </w:p>
    <w:p w14:paraId="784941E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三、本次联合投标中，分工如下：</w:t>
      </w:r>
    </w:p>
    <w:p w14:paraId="604DC529">
      <w:pPr>
        <w:snapToGrid w:val="0"/>
        <w:spacing w:line="360" w:lineRule="auto"/>
        <w:ind w:firstLine="576"/>
        <w:rPr>
          <w:rFonts w:ascii="宋体" w:hAnsi="宋体" w:cs="宋体"/>
          <w:color w:val="000000"/>
          <w:kern w:val="0"/>
          <w:sz w:val="24"/>
          <w:highlight w:val="none"/>
          <w:lang w:val="zh-CN"/>
        </w:rPr>
      </w:pPr>
      <w:bookmarkStart w:id="431" w:name="_Hlk101134295"/>
      <w:r>
        <w:rPr>
          <w:rFonts w:hint="eastAsia" w:ascii="宋体" w:hAnsi="宋体" w:cs="宋体"/>
          <w:color w:val="000000"/>
          <w:kern w:val="0"/>
          <w:sz w:val="24"/>
          <w:highlight w:val="none"/>
          <w:u w:val="single"/>
        </w:rPr>
        <w:t>（联合体成员1）</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7FFE82A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2</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5F4B4473">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w:t>
      </w:r>
    </w:p>
    <w:bookmarkEnd w:id="431"/>
    <w:p w14:paraId="7DB94EF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四、联合体成员中小企业合同份额。</w:t>
      </w:r>
    </w:p>
    <w:p w14:paraId="3C0CB234">
      <w:pPr>
        <w:snapToGrid w:val="0"/>
        <w:spacing w:line="360" w:lineRule="auto"/>
        <w:ind w:firstLine="576"/>
        <w:rPr>
          <w:rFonts w:ascii="宋体" w:hAnsi="宋体" w:cs="宋体"/>
          <w:b/>
          <w:color w:val="000000"/>
          <w:kern w:val="0"/>
          <w:sz w:val="24"/>
          <w:highlight w:val="none"/>
          <w:lang w:val="zh-CN"/>
        </w:rPr>
      </w:pPr>
      <w:r>
        <w:rPr>
          <w:rFonts w:hint="eastAsia" w:ascii="宋体" w:hAnsi="宋体" w:cs="宋体"/>
          <w:color w:val="000000"/>
          <w:kern w:val="0"/>
          <w:sz w:val="24"/>
          <w:highlight w:val="none"/>
          <w:lang w:val="zh-CN"/>
        </w:rPr>
        <w:t>1、</w:t>
      </w: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X,</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rPr>
        <w:t>提供的全部货物由小微企业制造，其合同份额占到合同总金额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479DDB0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sz w:val="24"/>
          <w:highlight w:val="none"/>
        </w:rPr>
        <w:t>2、中小企业合同金额达到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kern w:val="0"/>
          <w:sz w:val="24"/>
          <w:highlight w:val="none"/>
          <w:lang w:val="zh-CN"/>
        </w:rPr>
        <w:t>）</w:t>
      </w:r>
    </w:p>
    <w:p w14:paraId="25A7995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五、如果中标，</w:t>
      </w:r>
      <w:r>
        <w:rPr>
          <w:rFonts w:hint="eastAsia" w:ascii="宋体" w:hAnsi="宋体" w:cs="宋体"/>
          <w:color w:val="000000"/>
          <w:sz w:val="24"/>
          <w:highlight w:val="none"/>
        </w:rPr>
        <w:t>联合体各成员方共同与采购人签订合同，并就采购合同约定的事项对采购人承担连带责任。</w:t>
      </w:r>
    </w:p>
    <w:p w14:paraId="37BF547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六、有关本次联合投标的其他事宜：</w:t>
      </w:r>
    </w:p>
    <w:p w14:paraId="74931FF0">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1、联合体各方不再单独参加或者与其他供应商另外组成联合体参加同一合同项下的政府采购活动。</w:t>
      </w:r>
    </w:p>
    <w:p w14:paraId="40BA5CBE">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2、联合体中有同类资质的各方按照联合体分工承担相同工作的，按照资质等级较低的供应商确定资质等级。</w:t>
      </w:r>
    </w:p>
    <w:p w14:paraId="09F384B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3、本协议提交采购人、采购代理机构后，联合体各方不得以任何形式对上述内容进行修改或撤销。</w:t>
      </w:r>
    </w:p>
    <w:p w14:paraId="0ADE5472">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61806139">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06B2138C">
      <w:pPr>
        <w:snapToGrid w:val="0"/>
        <w:spacing w:line="360" w:lineRule="auto"/>
        <w:ind w:right="960"/>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382E5CAF">
      <w:pPr>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日期：  年  月   日</w:t>
      </w:r>
    </w:p>
    <w:p w14:paraId="39E70AF8">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45059FFA">
      <w:pPr>
        <w:autoSpaceDE w:val="0"/>
        <w:autoSpaceDN w:val="0"/>
        <w:jc w:val="center"/>
        <w:rPr>
          <w:rFonts w:ascii="宋体" w:hAnsi="宋体" w:cs="宋体"/>
          <w:b/>
          <w:color w:val="000000"/>
          <w:spacing w:val="6"/>
          <w:sz w:val="32"/>
          <w:szCs w:val="32"/>
          <w:highlight w:val="none"/>
        </w:rPr>
      </w:pPr>
    </w:p>
    <w:p w14:paraId="6232989E">
      <w:pPr>
        <w:autoSpaceDE w:val="0"/>
        <w:autoSpaceDN w:val="0"/>
        <w:jc w:val="center"/>
        <w:rPr>
          <w:rFonts w:ascii="宋体" w:hAnsi="宋体" w:cs="宋体"/>
          <w:b/>
          <w:color w:val="000000"/>
          <w:spacing w:val="6"/>
          <w:sz w:val="32"/>
          <w:szCs w:val="32"/>
          <w:highlight w:val="none"/>
        </w:rPr>
      </w:pPr>
    </w:p>
    <w:p w14:paraId="62A42ABE">
      <w:pPr>
        <w:autoSpaceDE w:val="0"/>
        <w:autoSpaceDN w:val="0"/>
        <w:jc w:val="center"/>
        <w:rPr>
          <w:rFonts w:ascii="宋体" w:hAnsi="宋体" w:cs="宋体"/>
          <w:b/>
          <w:color w:val="000000"/>
          <w:spacing w:val="6"/>
          <w:sz w:val="32"/>
          <w:szCs w:val="32"/>
          <w:highlight w:val="none"/>
        </w:rPr>
      </w:pPr>
    </w:p>
    <w:p w14:paraId="13A40D75">
      <w:pPr>
        <w:autoSpaceDE w:val="0"/>
        <w:autoSpaceDN w:val="0"/>
        <w:jc w:val="center"/>
        <w:rPr>
          <w:rFonts w:ascii="宋体" w:hAnsi="宋体" w:cs="宋体"/>
          <w:b/>
          <w:color w:val="000000"/>
          <w:spacing w:val="6"/>
          <w:sz w:val="32"/>
          <w:szCs w:val="32"/>
          <w:highlight w:val="none"/>
        </w:rPr>
      </w:pPr>
    </w:p>
    <w:p w14:paraId="78B3FB17">
      <w:pPr>
        <w:autoSpaceDE w:val="0"/>
        <w:autoSpaceDN w:val="0"/>
        <w:jc w:val="center"/>
        <w:rPr>
          <w:rFonts w:ascii="宋体" w:hAnsi="宋体" w:cs="宋体"/>
          <w:b/>
          <w:color w:val="000000"/>
          <w:spacing w:val="6"/>
          <w:sz w:val="32"/>
          <w:szCs w:val="32"/>
          <w:highlight w:val="none"/>
        </w:rPr>
      </w:pPr>
    </w:p>
    <w:p w14:paraId="6EC2727B">
      <w:pPr>
        <w:autoSpaceDE w:val="0"/>
        <w:autoSpaceDN w:val="0"/>
        <w:jc w:val="center"/>
        <w:rPr>
          <w:rFonts w:ascii="宋体" w:hAnsi="宋体" w:cs="宋体"/>
          <w:b/>
          <w:color w:val="000000"/>
          <w:spacing w:val="6"/>
          <w:sz w:val="32"/>
          <w:szCs w:val="32"/>
          <w:highlight w:val="none"/>
        </w:rPr>
      </w:pPr>
    </w:p>
    <w:p w14:paraId="5658D1AE">
      <w:pPr>
        <w:autoSpaceDE w:val="0"/>
        <w:autoSpaceDN w:val="0"/>
        <w:jc w:val="center"/>
        <w:rPr>
          <w:rFonts w:ascii="宋体" w:hAnsi="宋体" w:cs="宋体"/>
          <w:b/>
          <w:color w:val="000000"/>
          <w:spacing w:val="6"/>
          <w:sz w:val="32"/>
          <w:szCs w:val="32"/>
          <w:highlight w:val="none"/>
        </w:rPr>
      </w:pPr>
    </w:p>
    <w:p w14:paraId="0B19CCB1">
      <w:pPr>
        <w:autoSpaceDE w:val="0"/>
        <w:autoSpaceDN w:val="0"/>
        <w:jc w:val="center"/>
        <w:rPr>
          <w:rFonts w:ascii="宋体" w:hAnsi="宋体" w:cs="宋体"/>
          <w:b/>
          <w:color w:val="000000"/>
          <w:spacing w:val="6"/>
          <w:sz w:val="32"/>
          <w:szCs w:val="32"/>
          <w:highlight w:val="none"/>
        </w:rPr>
      </w:pPr>
    </w:p>
    <w:p w14:paraId="21A8E713">
      <w:pPr>
        <w:autoSpaceDE w:val="0"/>
        <w:autoSpaceDN w:val="0"/>
        <w:jc w:val="center"/>
        <w:rPr>
          <w:rFonts w:ascii="宋体" w:hAnsi="宋体" w:cs="宋体"/>
          <w:b/>
          <w:color w:val="000000"/>
          <w:spacing w:val="6"/>
          <w:sz w:val="32"/>
          <w:szCs w:val="32"/>
          <w:highlight w:val="none"/>
        </w:rPr>
      </w:pPr>
    </w:p>
    <w:p w14:paraId="7984DC2D">
      <w:pPr>
        <w:autoSpaceDE w:val="0"/>
        <w:autoSpaceDN w:val="0"/>
        <w:jc w:val="center"/>
        <w:rPr>
          <w:rFonts w:ascii="宋体" w:hAnsi="宋体" w:cs="宋体"/>
          <w:b/>
          <w:color w:val="000000"/>
          <w:spacing w:val="6"/>
          <w:sz w:val="32"/>
          <w:szCs w:val="32"/>
          <w:highlight w:val="none"/>
        </w:rPr>
      </w:pPr>
    </w:p>
    <w:p w14:paraId="6A66E88F">
      <w:pPr>
        <w:autoSpaceDE w:val="0"/>
        <w:autoSpaceDN w:val="0"/>
        <w:jc w:val="center"/>
        <w:rPr>
          <w:rFonts w:ascii="宋体" w:hAnsi="宋体" w:cs="宋体"/>
          <w:b/>
          <w:color w:val="000000"/>
          <w:spacing w:val="6"/>
          <w:sz w:val="32"/>
          <w:szCs w:val="32"/>
          <w:highlight w:val="none"/>
        </w:rPr>
      </w:pPr>
    </w:p>
    <w:p w14:paraId="78D1EA14">
      <w:pPr>
        <w:autoSpaceDE w:val="0"/>
        <w:autoSpaceDN w:val="0"/>
        <w:jc w:val="center"/>
        <w:rPr>
          <w:rFonts w:ascii="宋体" w:hAnsi="宋体" w:cs="宋体"/>
          <w:b/>
          <w:color w:val="000000"/>
          <w:spacing w:val="6"/>
          <w:sz w:val="32"/>
          <w:szCs w:val="32"/>
          <w:highlight w:val="none"/>
        </w:rPr>
      </w:pPr>
    </w:p>
    <w:p w14:paraId="660863A7">
      <w:pPr>
        <w:autoSpaceDE w:val="0"/>
        <w:autoSpaceDN w:val="0"/>
        <w:jc w:val="center"/>
        <w:rPr>
          <w:rFonts w:ascii="宋体" w:hAnsi="宋体" w:cs="宋体"/>
          <w:b/>
          <w:color w:val="000000"/>
          <w:spacing w:val="6"/>
          <w:sz w:val="32"/>
          <w:szCs w:val="32"/>
          <w:highlight w:val="none"/>
        </w:rPr>
      </w:pPr>
    </w:p>
    <w:p w14:paraId="53B15F33">
      <w:pPr>
        <w:autoSpaceDE w:val="0"/>
        <w:autoSpaceDN w:val="0"/>
        <w:jc w:val="center"/>
        <w:rPr>
          <w:rFonts w:ascii="宋体" w:hAnsi="宋体" w:cs="宋体"/>
          <w:b/>
          <w:color w:val="000000"/>
          <w:spacing w:val="6"/>
          <w:sz w:val="32"/>
          <w:szCs w:val="32"/>
          <w:highlight w:val="none"/>
        </w:rPr>
      </w:pPr>
    </w:p>
    <w:p w14:paraId="0BD17A81">
      <w:pPr>
        <w:autoSpaceDE w:val="0"/>
        <w:autoSpaceDN w:val="0"/>
        <w:jc w:val="center"/>
        <w:rPr>
          <w:rFonts w:ascii="宋体" w:hAnsi="宋体" w:cs="宋体"/>
          <w:b/>
          <w:color w:val="000000"/>
          <w:spacing w:val="6"/>
          <w:sz w:val="32"/>
          <w:szCs w:val="32"/>
          <w:highlight w:val="none"/>
        </w:rPr>
      </w:pPr>
    </w:p>
    <w:p w14:paraId="7149892E">
      <w:pPr>
        <w:autoSpaceDE w:val="0"/>
        <w:autoSpaceDN w:val="0"/>
        <w:jc w:val="center"/>
        <w:rPr>
          <w:rFonts w:ascii="宋体" w:hAnsi="宋体" w:cs="宋体"/>
          <w:b/>
          <w:color w:val="000000"/>
          <w:spacing w:val="6"/>
          <w:sz w:val="32"/>
          <w:szCs w:val="32"/>
          <w:highlight w:val="none"/>
        </w:rPr>
      </w:pPr>
    </w:p>
    <w:p w14:paraId="62F9EB8B">
      <w:pPr>
        <w:autoSpaceDE w:val="0"/>
        <w:autoSpaceDN w:val="0"/>
        <w:jc w:val="center"/>
        <w:rPr>
          <w:rFonts w:ascii="宋体" w:hAnsi="宋体" w:cs="宋体"/>
          <w:b/>
          <w:color w:val="000000"/>
          <w:spacing w:val="6"/>
          <w:sz w:val="32"/>
          <w:szCs w:val="32"/>
          <w:highlight w:val="none"/>
        </w:rPr>
      </w:pPr>
    </w:p>
    <w:p w14:paraId="67A76558">
      <w:pPr>
        <w:autoSpaceDE w:val="0"/>
        <w:autoSpaceDN w:val="0"/>
        <w:jc w:val="center"/>
        <w:rPr>
          <w:rFonts w:ascii="宋体" w:hAnsi="宋体" w:cs="宋体"/>
          <w:b/>
          <w:color w:val="000000"/>
          <w:spacing w:val="6"/>
          <w:sz w:val="32"/>
          <w:szCs w:val="32"/>
          <w:highlight w:val="none"/>
        </w:rPr>
      </w:pPr>
    </w:p>
    <w:p w14:paraId="7A74BA0D">
      <w:pPr>
        <w:autoSpaceDE w:val="0"/>
        <w:autoSpaceDN w:val="0"/>
        <w:jc w:val="center"/>
        <w:rPr>
          <w:rFonts w:ascii="宋体" w:hAnsi="宋体" w:cs="宋体"/>
          <w:b/>
          <w:color w:val="000000"/>
          <w:spacing w:val="6"/>
          <w:sz w:val="32"/>
          <w:szCs w:val="32"/>
          <w:highlight w:val="none"/>
        </w:rPr>
      </w:pPr>
    </w:p>
    <w:p w14:paraId="0EAAE8C9">
      <w:pPr>
        <w:autoSpaceDE w:val="0"/>
        <w:autoSpaceDN w:val="0"/>
        <w:jc w:val="center"/>
        <w:rPr>
          <w:rFonts w:ascii="宋体" w:hAnsi="宋体" w:cs="宋体"/>
          <w:b/>
          <w:color w:val="000000"/>
          <w:spacing w:val="6"/>
          <w:sz w:val="32"/>
          <w:szCs w:val="32"/>
          <w:highlight w:val="none"/>
        </w:rPr>
      </w:pPr>
    </w:p>
    <w:p w14:paraId="7C4E3681">
      <w:pPr>
        <w:autoSpaceDE w:val="0"/>
        <w:autoSpaceDN w:val="0"/>
        <w:jc w:val="center"/>
        <w:rPr>
          <w:rFonts w:ascii="宋体" w:hAnsi="宋体" w:cs="宋体"/>
          <w:b/>
          <w:color w:val="000000"/>
          <w:spacing w:val="6"/>
          <w:sz w:val="32"/>
          <w:szCs w:val="32"/>
          <w:highlight w:val="none"/>
        </w:rPr>
      </w:pPr>
    </w:p>
    <w:p w14:paraId="5A514743">
      <w:pPr>
        <w:autoSpaceDE w:val="0"/>
        <w:autoSpaceDN w:val="0"/>
        <w:jc w:val="center"/>
        <w:rPr>
          <w:rFonts w:ascii="宋体" w:hAnsi="宋体" w:cs="宋体"/>
          <w:b/>
          <w:color w:val="000000"/>
          <w:spacing w:val="6"/>
          <w:sz w:val="32"/>
          <w:szCs w:val="32"/>
          <w:highlight w:val="none"/>
        </w:rPr>
      </w:pPr>
    </w:p>
    <w:p w14:paraId="7C52E6F0">
      <w:pPr>
        <w:autoSpaceDE w:val="0"/>
        <w:autoSpaceDN w:val="0"/>
        <w:jc w:val="center"/>
        <w:rPr>
          <w:rFonts w:ascii="宋体" w:hAnsi="宋体" w:cs="宋体"/>
          <w:b/>
          <w:color w:val="000000"/>
          <w:spacing w:val="6"/>
          <w:sz w:val="32"/>
          <w:szCs w:val="32"/>
          <w:highlight w:val="none"/>
        </w:rPr>
      </w:pPr>
    </w:p>
    <w:p w14:paraId="71357281">
      <w:pPr>
        <w:autoSpaceDE w:val="0"/>
        <w:autoSpaceDN w:val="0"/>
        <w:jc w:val="center"/>
        <w:rPr>
          <w:rFonts w:ascii="宋体" w:hAnsi="宋体" w:cs="宋体"/>
          <w:b/>
          <w:color w:val="000000"/>
          <w:spacing w:val="6"/>
          <w:sz w:val="32"/>
          <w:szCs w:val="32"/>
          <w:highlight w:val="none"/>
        </w:rPr>
      </w:pPr>
    </w:p>
    <w:p w14:paraId="324488CC">
      <w:pPr>
        <w:autoSpaceDE w:val="0"/>
        <w:autoSpaceDN w:val="0"/>
        <w:jc w:val="center"/>
        <w:rPr>
          <w:rFonts w:ascii="宋体" w:hAnsi="宋体" w:cs="宋体"/>
          <w:b/>
          <w:color w:val="000000"/>
          <w:spacing w:val="6"/>
          <w:sz w:val="32"/>
          <w:szCs w:val="32"/>
          <w:highlight w:val="none"/>
        </w:rPr>
      </w:pPr>
    </w:p>
    <w:p w14:paraId="41213A1A">
      <w:pPr>
        <w:autoSpaceDE w:val="0"/>
        <w:autoSpaceDN w:val="0"/>
        <w:jc w:val="center"/>
        <w:rPr>
          <w:rFonts w:ascii="宋体" w:hAnsi="宋体" w:cs="宋体"/>
          <w:b/>
          <w:color w:val="000000"/>
          <w:spacing w:val="6"/>
          <w:sz w:val="32"/>
          <w:szCs w:val="32"/>
          <w:highlight w:val="none"/>
        </w:rPr>
      </w:pPr>
    </w:p>
    <w:p w14:paraId="297DA772">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6</w:t>
      </w:r>
      <w:r>
        <w:rPr>
          <w:rFonts w:hint="eastAsia" w:ascii="宋体" w:hAnsi="宋体" w:cs="宋体"/>
          <w:b/>
          <w:color w:val="000000"/>
          <w:kern w:val="0"/>
          <w:sz w:val="32"/>
          <w:szCs w:val="32"/>
          <w:highlight w:val="none"/>
        </w:rPr>
        <w:t>：分包意向协议</w:t>
      </w:r>
    </w:p>
    <w:p w14:paraId="01FCB435">
      <w:pPr>
        <w:widowControl/>
        <w:spacing w:line="360" w:lineRule="auto"/>
        <w:ind w:firstLine="120" w:firstLineChars="50"/>
        <w:jc w:val="left"/>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000000"/>
          <w:sz w:val="24"/>
          <w:highlight w:val="none"/>
        </w:rPr>
        <w:t>）</w:t>
      </w:r>
    </w:p>
    <w:p w14:paraId="3C7C173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若成为</w:t>
      </w:r>
      <w:r>
        <w:rPr>
          <w:rFonts w:hint="eastAsia" w:ascii="宋体" w:hAnsi="宋体" w:cs="宋体"/>
          <w:color w:val="000000"/>
          <w:sz w:val="24"/>
          <w:highlight w:val="none"/>
        </w:rPr>
        <w:t>无人机平台及地面站基础系统【招标编号：</w:t>
      </w:r>
      <w:r>
        <w:rPr>
          <w:rFonts w:hint="eastAsia" w:ascii="宋体" w:hAnsi="宋体" w:cs="宋体"/>
          <w:color w:val="000000"/>
          <w:sz w:val="24"/>
          <w:highlight w:val="none"/>
          <w:lang w:eastAsia="zh-CN"/>
        </w:rPr>
        <w:t>ZJWSBJ-HD-202407G（C）</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的中标供应商，将依法采取分包方式履行合同。</w:t>
      </w: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rPr>
        <w:t>与</w:t>
      </w:r>
      <w:r>
        <w:rPr>
          <w:rFonts w:hint="eastAsia" w:ascii="宋体" w:hAnsi="宋体" w:cs="宋体"/>
          <w:color w:val="000000"/>
          <w:kern w:val="0"/>
          <w:sz w:val="24"/>
          <w:highlight w:val="none"/>
          <w:u w:val="single"/>
        </w:rPr>
        <w:t>（所有分包供应商名称）</w:t>
      </w:r>
      <w:r>
        <w:rPr>
          <w:rFonts w:hint="eastAsia" w:ascii="宋体" w:hAnsi="宋体" w:cs="宋体"/>
          <w:color w:val="000000"/>
          <w:kern w:val="0"/>
          <w:sz w:val="24"/>
          <w:highlight w:val="none"/>
        </w:rPr>
        <w:t>达成分包意向协议</w:t>
      </w:r>
      <w:r>
        <w:rPr>
          <w:rFonts w:hint="eastAsia" w:ascii="宋体" w:hAnsi="宋体" w:cs="宋体"/>
          <w:color w:val="000000"/>
          <w:kern w:val="0"/>
          <w:sz w:val="24"/>
          <w:highlight w:val="none"/>
          <w:lang w:val="zh-CN"/>
        </w:rPr>
        <w:t xml:space="preserve">。 </w:t>
      </w:r>
    </w:p>
    <w:p w14:paraId="5F5C21E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一、分包标的及数量</w:t>
      </w:r>
    </w:p>
    <w:p w14:paraId="7B16DADD">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将</w:t>
      </w:r>
      <w:r>
        <w:rPr>
          <w:rFonts w:hint="eastAsia" w:ascii="宋体" w:hAnsi="宋体" w:cs="宋体"/>
          <w:color w:val="000000"/>
          <w:highlight w:val="none"/>
          <w:u w:val="single"/>
        </w:rPr>
        <w:t xml:space="preserve"> </w:t>
      </w:r>
      <w:r>
        <w:rPr>
          <w:rFonts w:ascii="宋体" w:hAnsi="宋体" w:cs="宋体"/>
          <w:color w:val="000000"/>
          <w:kern w:val="0"/>
          <w:sz w:val="24"/>
          <w:highlight w:val="none"/>
          <w:u w:val="single"/>
        </w:rPr>
        <w:t xml:space="preserve">  XX工作内容   </w:t>
      </w:r>
      <w:r>
        <w:rPr>
          <w:rFonts w:hint="eastAsia" w:ascii="宋体" w:hAnsi="宋体" w:cs="宋体"/>
          <w:color w:val="000000"/>
          <w:sz w:val="24"/>
          <w:highlight w:val="none"/>
        </w:rPr>
        <w:t>分包给</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具备承</w:t>
      </w:r>
      <w:r>
        <w:rPr>
          <w:rFonts w:hint="eastAsia" w:ascii="宋体" w:hAnsi="宋体" w:cs="宋体"/>
          <w:color w:val="000000"/>
          <w:kern w:val="0"/>
          <w:sz w:val="24"/>
          <w:highlight w:val="none"/>
        </w:rPr>
        <w:t>担</w:t>
      </w:r>
      <w:r>
        <w:rPr>
          <w:rFonts w:hint="eastAsia" w:ascii="宋体" w:hAnsi="宋体" w:cs="宋体"/>
          <w:color w:val="000000"/>
          <w:kern w:val="0"/>
          <w:sz w:val="24"/>
          <w:highlight w:val="none"/>
          <w:u w:val="single"/>
          <w:lang w:val="zh-CN"/>
        </w:rPr>
        <w:t>XX工作内容</w:t>
      </w:r>
      <w:r>
        <w:rPr>
          <w:rFonts w:hint="eastAsia" w:ascii="宋体" w:hAnsi="宋体" w:cs="宋体"/>
          <w:color w:val="000000"/>
          <w:kern w:val="0"/>
          <w:sz w:val="24"/>
          <w:highlight w:val="none"/>
          <w:lang w:val="zh-CN"/>
        </w:rPr>
        <w:t>相应资质条件且不得再次分包；</w:t>
      </w:r>
    </w:p>
    <w:p w14:paraId="7097EFDC">
      <w:pPr>
        <w:tabs>
          <w:tab w:val="left" w:pos="432"/>
        </w:tabs>
        <w:ind w:left="664" w:leftChars="316" w:firstLine="228" w:firstLineChars="95"/>
        <w:rPr>
          <w:rFonts w:ascii="宋体" w:hAnsi="宋体" w:cs="宋体"/>
          <w:color w:val="000000"/>
          <w:kern w:val="0"/>
          <w:sz w:val="24"/>
          <w:highlight w:val="none"/>
        </w:rPr>
      </w:pPr>
      <w:r>
        <w:rPr>
          <w:rFonts w:hint="eastAsia" w:ascii="宋体" w:hAnsi="宋体" w:cs="宋体"/>
          <w:color w:val="000000"/>
          <w:kern w:val="0"/>
          <w:sz w:val="24"/>
          <w:highlight w:val="none"/>
        </w:rPr>
        <w:t>……</w:t>
      </w:r>
    </w:p>
    <w:p w14:paraId="44E2B510">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二、分包供应商中小企业合同份额</w:t>
      </w:r>
    </w:p>
    <w:p w14:paraId="28C25D8C">
      <w:pPr>
        <w:snapToGrid w:val="0"/>
        <w:spacing w:line="360" w:lineRule="auto"/>
        <w:ind w:firstLine="576"/>
        <w:rPr>
          <w:rFonts w:ascii="宋体" w:hAnsi="宋体" w:cs="宋体"/>
          <w:b/>
          <w:color w:val="000000"/>
          <w:kern w:val="0"/>
          <w:sz w:val="24"/>
          <w:highlight w:val="none"/>
          <w:lang w:val="zh-CN"/>
        </w:rPr>
      </w:pPr>
      <w:r>
        <w:rPr>
          <w:rFonts w:ascii="宋体" w:hAnsi="宋体" w:cs="宋体"/>
          <w:color w:val="000000"/>
          <w:kern w:val="0"/>
          <w:sz w:val="24"/>
          <w:highlight w:val="none"/>
        </w:rPr>
        <w:t>1、</w:t>
      </w:r>
      <w:r>
        <w:rPr>
          <w:rFonts w:hint="eastAsia" w:ascii="宋体" w:hAnsi="宋体" w:cs="宋体"/>
          <w:color w:val="000000"/>
          <w:kern w:val="0"/>
          <w:sz w:val="24"/>
          <w:highlight w:val="none"/>
          <w:u w:val="single"/>
        </w:rPr>
        <w:t>（分包供应商X</w:t>
      </w:r>
      <w:r>
        <w:rPr>
          <w:rFonts w:ascii="宋体" w:hAnsi="宋体" w:cs="宋体"/>
          <w:color w:val="000000"/>
          <w:kern w:val="0"/>
          <w:sz w:val="24"/>
          <w:highlight w:val="none"/>
          <w:u w:val="single"/>
        </w:rPr>
        <w:t>,</w:t>
      </w:r>
      <w:r>
        <w:rPr>
          <w:rFonts w:hint="eastAsia" w:ascii="宋体" w:hAnsi="宋体" w:cs="宋体"/>
          <w:color w:val="000000"/>
          <w:kern w:val="0"/>
          <w:sz w:val="24"/>
          <w:highlight w:val="none"/>
          <w:u w:val="single"/>
        </w:rPr>
        <w:t>……）提供的货物全部由小微企业制造，</w:t>
      </w:r>
      <w:r>
        <w:rPr>
          <w:rFonts w:hint="eastAsia" w:ascii="宋体" w:hAnsi="宋体" w:cs="宋体"/>
          <w:color w:val="000000"/>
          <w:kern w:val="0"/>
          <w:sz w:val="24"/>
          <w:highlight w:val="none"/>
        </w:rPr>
        <w:t>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highlight w:val="none"/>
        </w:rPr>
        <w:t>。</w:t>
      </w:r>
      <w:r>
        <w:rPr>
          <w:rFonts w:hint="eastAsia" w:ascii="宋体" w:hAnsi="宋体" w:cs="宋体"/>
          <w:b/>
          <w:color w:val="000000"/>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62380DBA">
      <w:pPr>
        <w:spacing w:line="360" w:lineRule="auto"/>
        <w:ind w:firstLine="480" w:firstLineChars="200"/>
        <w:rPr>
          <w:rFonts w:ascii="宋体" w:hAnsi="宋体" w:cs="宋体"/>
          <w:b/>
          <w:bCs/>
          <w:color w:val="000000"/>
          <w:kern w:val="0"/>
          <w:sz w:val="24"/>
          <w:highlight w:val="none"/>
          <w:lang w:val="zh-CN"/>
        </w:rPr>
      </w:pPr>
      <w:r>
        <w:rPr>
          <w:rFonts w:hint="eastAsia" w:ascii="宋体" w:hAnsi="宋体" w:cs="宋体"/>
          <w:color w:val="000000"/>
          <w:sz w:val="24"/>
          <w:highlight w:val="none"/>
        </w:rPr>
        <w:t>2、</w:t>
      </w:r>
      <w:bookmarkStart w:id="432" w:name="_Hlk101133173"/>
      <w:r>
        <w:rPr>
          <w:rFonts w:hint="eastAsia" w:ascii="宋体" w:hAnsi="宋体" w:cs="宋体"/>
          <w:color w:val="000000"/>
          <w:sz w:val="24"/>
          <w:highlight w:val="none"/>
        </w:rPr>
        <w:t>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要求合同分包形式参加的项目或采购包，供应商按招标文件第一部分招标公告申请人的资格要求中规定的</w:t>
      </w:r>
      <w:r>
        <w:rPr>
          <w:rFonts w:hint="eastAsia" w:ascii="宋体" w:hAnsi="宋体" w:cs="宋体"/>
          <w:b/>
          <w:color w:val="000000"/>
          <w:kern w:val="0"/>
          <w:sz w:val="24"/>
          <w:highlight w:val="none"/>
          <w:lang w:val="zh-CN"/>
        </w:rPr>
        <w:t>分包意向协议</w:t>
      </w:r>
      <w:r>
        <w:rPr>
          <w:rFonts w:hint="eastAsia" w:ascii="宋体" w:hAnsi="宋体" w:cs="宋体"/>
          <w:b/>
          <w:bCs/>
          <w:color w:val="000000"/>
          <w:sz w:val="24"/>
          <w:highlight w:val="none"/>
        </w:rPr>
        <w:t>中中小企业、小微企业合同金额应当达到的比例要求填写。</w:t>
      </w:r>
      <w:r>
        <w:rPr>
          <w:rFonts w:hint="eastAsia" w:ascii="宋体" w:hAnsi="宋体" w:cs="宋体"/>
          <w:b/>
          <w:bCs/>
          <w:color w:val="000000"/>
          <w:kern w:val="0"/>
          <w:sz w:val="24"/>
          <w:highlight w:val="none"/>
          <w:lang w:val="zh-CN"/>
        </w:rPr>
        <w:t>）</w:t>
      </w:r>
      <w:bookmarkEnd w:id="432"/>
    </w:p>
    <w:p w14:paraId="236DF8C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三、分包工作履行期限、地点、方式</w:t>
      </w:r>
    </w:p>
    <w:p w14:paraId="24A241F2">
      <w:pPr>
        <w:snapToGrid w:val="0"/>
        <w:spacing w:line="360" w:lineRule="auto"/>
        <w:ind w:firstLine="576"/>
        <w:rPr>
          <w:rFonts w:ascii="宋体" w:hAnsi="宋体" w:cs="宋体"/>
          <w:color w:val="000000"/>
          <w:highlight w:val="none"/>
          <w:u w:val="single"/>
        </w:rPr>
      </w:pPr>
      <w:r>
        <w:rPr>
          <w:rFonts w:hint="eastAsia" w:ascii="宋体" w:hAnsi="宋体" w:cs="宋体"/>
          <w:color w:val="000000"/>
          <w:highlight w:val="none"/>
          <w:u w:val="single"/>
        </w:rPr>
        <w:t xml:space="preserve">                                                                                  </w:t>
      </w:r>
    </w:p>
    <w:p w14:paraId="7EAFAA98">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四、质量</w:t>
      </w:r>
    </w:p>
    <w:p w14:paraId="45653DA8">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4C8AC607">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五、价款或者报酬</w:t>
      </w:r>
    </w:p>
    <w:p w14:paraId="425A6867">
      <w:pPr>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6FAA2B9D">
      <w:pPr>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六、违约责任</w:t>
      </w:r>
    </w:p>
    <w:p w14:paraId="507332D1">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1A7DBD68">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七、争议解决的办法</w:t>
      </w:r>
    </w:p>
    <w:p w14:paraId="77DABA74">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0C54A584">
      <w:pPr>
        <w:snapToGrid w:val="0"/>
        <w:spacing w:line="360" w:lineRule="auto"/>
        <w:ind w:left="5758" w:leftChars="342" w:hanging="5040" w:hanging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w:t>
      </w:r>
    </w:p>
    <w:p w14:paraId="5D4E00BC">
      <w:pPr>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分包供应商名称（电子签名/公章）：</w:t>
      </w:r>
    </w:p>
    <w:p w14:paraId="69EAE354">
      <w:pPr>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3E7FF8AE">
      <w:pPr>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291818CC">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4EE98FC4">
      <w:pPr>
        <w:autoSpaceDE w:val="0"/>
        <w:autoSpaceDN w:val="0"/>
        <w:jc w:val="center"/>
        <w:rPr>
          <w:rFonts w:ascii="宋体" w:hAnsi="宋体" w:cs="宋体"/>
          <w:b/>
          <w:color w:val="000000"/>
          <w:spacing w:val="6"/>
          <w:sz w:val="32"/>
          <w:szCs w:val="32"/>
          <w:highlight w:val="none"/>
        </w:rPr>
      </w:pPr>
    </w:p>
    <w:p w14:paraId="26037995">
      <w:pPr>
        <w:autoSpaceDE w:val="0"/>
        <w:autoSpaceDN w:val="0"/>
        <w:jc w:val="center"/>
        <w:rPr>
          <w:rFonts w:ascii="宋体" w:hAnsi="宋体" w:cs="宋体"/>
          <w:b/>
          <w:color w:val="000000"/>
          <w:spacing w:val="6"/>
          <w:sz w:val="32"/>
          <w:szCs w:val="32"/>
          <w:highlight w:val="none"/>
        </w:rPr>
      </w:pPr>
    </w:p>
    <w:p w14:paraId="67AA91CB">
      <w:pPr>
        <w:autoSpaceDE w:val="0"/>
        <w:autoSpaceDN w:val="0"/>
        <w:jc w:val="center"/>
        <w:rPr>
          <w:rFonts w:ascii="宋体" w:hAnsi="宋体" w:cs="宋体"/>
          <w:b/>
          <w:color w:val="000000"/>
          <w:spacing w:val="6"/>
          <w:sz w:val="32"/>
          <w:szCs w:val="32"/>
          <w:highlight w:val="none"/>
        </w:rPr>
      </w:pPr>
    </w:p>
    <w:p w14:paraId="2ECC1482">
      <w:pPr>
        <w:autoSpaceDE w:val="0"/>
        <w:autoSpaceDN w:val="0"/>
        <w:jc w:val="center"/>
        <w:rPr>
          <w:rFonts w:ascii="宋体" w:hAnsi="宋体" w:cs="宋体"/>
          <w:b/>
          <w:color w:val="000000"/>
          <w:spacing w:val="6"/>
          <w:sz w:val="32"/>
          <w:szCs w:val="32"/>
          <w:highlight w:val="none"/>
        </w:rPr>
      </w:pPr>
    </w:p>
    <w:p w14:paraId="7D936E37">
      <w:pPr>
        <w:autoSpaceDE w:val="0"/>
        <w:autoSpaceDN w:val="0"/>
        <w:jc w:val="center"/>
        <w:rPr>
          <w:rFonts w:ascii="宋体" w:hAnsi="宋体" w:cs="宋体"/>
          <w:b/>
          <w:color w:val="000000"/>
          <w:spacing w:val="6"/>
          <w:sz w:val="32"/>
          <w:szCs w:val="32"/>
          <w:highlight w:val="none"/>
        </w:rPr>
      </w:pPr>
    </w:p>
    <w:p w14:paraId="37DDDB61">
      <w:pPr>
        <w:autoSpaceDE w:val="0"/>
        <w:autoSpaceDN w:val="0"/>
        <w:jc w:val="center"/>
        <w:rPr>
          <w:rFonts w:ascii="宋体" w:hAnsi="宋体" w:cs="宋体"/>
          <w:b/>
          <w:color w:val="000000"/>
          <w:spacing w:val="6"/>
          <w:sz w:val="32"/>
          <w:szCs w:val="32"/>
          <w:highlight w:val="none"/>
        </w:rPr>
      </w:pPr>
    </w:p>
    <w:p w14:paraId="6305FFFF">
      <w:pPr>
        <w:autoSpaceDE w:val="0"/>
        <w:autoSpaceDN w:val="0"/>
        <w:jc w:val="center"/>
        <w:rPr>
          <w:rFonts w:ascii="宋体" w:hAnsi="宋体" w:cs="宋体"/>
          <w:b/>
          <w:color w:val="000000"/>
          <w:spacing w:val="6"/>
          <w:sz w:val="32"/>
          <w:szCs w:val="32"/>
          <w:highlight w:val="none"/>
        </w:rPr>
      </w:pPr>
    </w:p>
    <w:p w14:paraId="28149AB6">
      <w:pPr>
        <w:autoSpaceDE w:val="0"/>
        <w:autoSpaceDN w:val="0"/>
        <w:jc w:val="center"/>
        <w:rPr>
          <w:rFonts w:ascii="宋体" w:hAnsi="宋体" w:cs="宋体"/>
          <w:b/>
          <w:color w:val="000000"/>
          <w:spacing w:val="6"/>
          <w:sz w:val="32"/>
          <w:szCs w:val="32"/>
          <w:highlight w:val="none"/>
        </w:rPr>
      </w:pPr>
    </w:p>
    <w:p w14:paraId="5D7F9954">
      <w:pPr>
        <w:autoSpaceDE w:val="0"/>
        <w:autoSpaceDN w:val="0"/>
        <w:jc w:val="center"/>
        <w:rPr>
          <w:rFonts w:ascii="宋体" w:hAnsi="宋体" w:cs="宋体"/>
          <w:b/>
          <w:color w:val="000000"/>
          <w:spacing w:val="6"/>
          <w:sz w:val="32"/>
          <w:szCs w:val="32"/>
          <w:highlight w:val="none"/>
        </w:rPr>
      </w:pPr>
    </w:p>
    <w:p w14:paraId="06745C21">
      <w:pPr>
        <w:autoSpaceDE w:val="0"/>
        <w:autoSpaceDN w:val="0"/>
        <w:jc w:val="center"/>
        <w:rPr>
          <w:rFonts w:ascii="宋体" w:hAnsi="宋体" w:cs="宋体"/>
          <w:b/>
          <w:color w:val="000000"/>
          <w:spacing w:val="6"/>
          <w:sz w:val="32"/>
          <w:szCs w:val="32"/>
          <w:highlight w:val="none"/>
        </w:rPr>
      </w:pPr>
    </w:p>
    <w:p w14:paraId="7C9196C4">
      <w:pPr>
        <w:autoSpaceDE w:val="0"/>
        <w:autoSpaceDN w:val="0"/>
        <w:jc w:val="center"/>
        <w:rPr>
          <w:rFonts w:ascii="宋体" w:hAnsi="宋体" w:cs="宋体"/>
          <w:b/>
          <w:color w:val="000000"/>
          <w:spacing w:val="6"/>
          <w:sz w:val="32"/>
          <w:szCs w:val="32"/>
          <w:highlight w:val="none"/>
        </w:rPr>
      </w:pPr>
    </w:p>
    <w:p w14:paraId="2A8BFB1E">
      <w:pPr>
        <w:autoSpaceDE w:val="0"/>
        <w:autoSpaceDN w:val="0"/>
        <w:jc w:val="center"/>
        <w:rPr>
          <w:rFonts w:ascii="宋体" w:hAnsi="宋体" w:cs="宋体"/>
          <w:b/>
          <w:color w:val="000000"/>
          <w:spacing w:val="6"/>
          <w:sz w:val="32"/>
          <w:szCs w:val="32"/>
          <w:highlight w:val="none"/>
        </w:rPr>
      </w:pPr>
    </w:p>
    <w:p w14:paraId="411852B0">
      <w:pPr>
        <w:autoSpaceDE w:val="0"/>
        <w:autoSpaceDN w:val="0"/>
        <w:jc w:val="center"/>
        <w:rPr>
          <w:rFonts w:ascii="宋体" w:hAnsi="宋体" w:cs="宋体"/>
          <w:b/>
          <w:color w:val="000000"/>
          <w:spacing w:val="6"/>
          <w:sz w:val="32"/>
          <w:szCs w:val="32"/>
          <w:highlight w:val="none"/>
        </w:rPr>
      </w:pPr>
    </w:p>
    <w:p w14:paraId="484BAB6C">
      <w:pPr>
        <w:autoSpaceDE w:val="0"/>
        <w:autoSpaceDN w:val="0"/>
        <w:jc w:val="center"/>
        <w:rPr>
          <w:rFonts w:ascii="宋体" w:hAnsi="宋体" w:cs="宋体"/>
          <w:b/>
          <w:color w:val="000000"/>
          <w:spacing w:val="6"/>
          <w:sz w:val="32"/>
          <w:szCs w:val="32"/>
          <w:highlight w:val="none"/>
        </w:rPr>
      </w:pPr>
    </w:p>
    <w:p w14:paraId="1C0B2535">
      <w:pPr>
        <w:autoSpaceDE w:val="0"/>
        <w:autoSpaceDN w:val="0"/>
        <w:jc w:val="center"/>
        <w:rPr>
          <w:rFonts w:ascii="宋体" w:hAnsi="宋体" w:cs="宋体"/>
          <w:b/>
          <w:color w:val="000000"/>
          <w:spacing w:val="6"/>
          <w:sz w:val="32"/>
          <w:szCs w:val="32"/>
          <w:highlight w:val="none"/>
        </w:rPr>
      </w:pPr>
    </w:p>
    <w:p w14:paraId="0B97DAB8">
      <w:pPr>
        <w:autoSpaceDE w:val="0"/>
        <w:autoSpaceDN w:val="0"/>
        <w:jc w:val="center"/>
        <w:rPr>
          <w:rFonts w:ascii="宋体" w:hAnsi="宋体" w:cs="宋体"/>
          <w:b/>
          <w:color w:val="000000"/>
          <w:spacing w:val="6"/>
          <w:sz w:val="32"/>
          <w:szCs w:val="32"/>
          <w:highlight w:val="none"/>
        </w:rPr>
      </w:pPr>
    </w:p>
    <w:p w14:paraId="6A1E43C5">
      <w:pPr>
        <w:autoSpaceDE w:val="0"/>
        <w:autoSpaceDN w:val="0"/>
        <w:jc w:val="center"/>
        <w:rPr>
          <w:rFonts w:ascii="宋体" w:hAnsi="宋体" w:cs="宋体"/>
          <w:b/>
          <w:color w:val="000000"/>
          <w:spacing w:val="6"/>
          <w:sz w:val="32"/>
          <w:szCs w:val="32"/>
          <w:highlight w:val="none"/>
        </w:rPr>
      </w:pPr>
    </w:p>
    <w:p w14:paraId="14190C0A">
      <w:pPr>
        <w:autoSpaceDE w:val="0"/>
        <w:autoSpaceDN w:val="0"/>
        <w:jc w:val="center"/>
        <w:rPr>
          <w:rFonts w:ascii="宋体" w:hAnsi="宋体" w:cs="宋体"/>
          <w:b/>
          <w:color w:val="000000"/>
          <w:spacing w:val="6"/>
          <w:sz w:val="32"/>
          <w:szCs w:val="32"/>
          <w:highlight w:val="none"/>
        </w:rPr>
      </w:pPr>
    </w:p>
    <w:p w14:paraId="62088509">
      <w:pPr>
        <w:autoSpaceDE w:val="0"/>
        <w:autoSpaceDN w:val="0"/>
        <w:jc w:val="center"/>
        <w:rPr>
          <w:rFonts w:ascii="宋体" w:hAnsi="宋体" w:cs="宋体"/>
          <w:b/>
          <w:color w:val="000000"/>
          <w:spacing w:val="6"/>
          <w:sz w:val="32"/>
          <w:szCs w:val="32"/>
          <w:highlight w:val="none"/>
        </w:rPr>
      </w:pPr>
    </w:p>
    <w:p w14:paraId="3F21E51E">
      <w:pPr>
        <w:autoSpaceDE w:val="0"/>
        <w:autoSpaceDN w:val="0"/>
        <w:jc w:val="center"/>
        <w:rPr>
          <w:rFonts w:ascii="宋体" w:hAnsi="宋体" w:cs="宋体"/>
          <w:b/>
          <w:color w:val="000000"/>
          <w:spacing w:val="6"/>
          <w:sz w:val="32"/>
          <w:szCs w:val="32"/>
          <w:highlight w:val="none"/>
        </w:rPr>
      </w:pPr>
    </w:p>
    <w:p w14:paraId="6D0168F1">
      <w:pPr>
        <w:autoSpaceDE w:val="0"/>
        <w:autoSpaceDN w:val="0"/>
        <w:jc w:val="center"/>
        <w:rPr>
          <w:rFonts w:ascii="宋体" w:hAnsi="宋体" w:cs="宋体"/>
          <w:b/>
          <w:color w:val="000000"/>
          <w:spacing w:val="6"/>
          <w:sz w:val="32"/>
          <w:szCs w:val="32"/>
          <w:highlight w:val="none"/>
        </w:rPr>
      </w:pPr>
    </w:p>
    <w:p w14:paraId="122279C6">
      <w:pPr>
        <w:autoSpaceDE w:val="0"/>
        <w:autoSpaceDN w:val="0"/>
        <w:jc w:val="center"/>
        <w:rPr>
          <w:rFonts w:ascii="宋体" w:hAnsi="宋体" w:cs="宋体"/>
          <w:b/>
          <w:color w:val="000000"/>
          <w:spacing w:val="6"/>
          <w:sz w:val="32"/>
          <w:szCs w:val="32"/>
          <w:highlight w:val="none"/>
        </w:rPr>
      </w:pPr>
    </w:p>
    <w:p w14:paraId="1C0E0B4B">
      <w:pPr>
        <w:autoSpaceDE w:val="0"/>
        <w:autoSpaceDN w:val="0"/>
        <w:jc w:val="center"/>
        <w:rPr>
          <w:rFonts w:ascii="宋体" w:hAnsi="宋体" w:cs="宋体"/>
          <w:b/>
          <w:color w:val="000000"/>
          <w:spacing w:val="6"/>
          <w:sz w:val="32"/>
          <w:szCs w:val="32"/>
          <w:highlight w:val="none"/>
        </w:rPr>
      </w:pPr>
    </w:p>
    <w:p w14:paraId="4B4BD043">
      <w:pPr>
        <w:autoSpaceDE w:val="0"/>
        <w:autoSpaceDN w:val="0"/>
        <w:jc w:val="center"/>
        <w:rPr>
          <w:rFonts w:ascii="宋体" w:hAnsi="宋体" w:cs="宋体"/>
          <w:b/>
          <w:color w:val="000000"/>
          <w:spacing w:val="6"/>
          <w:sz w:val="32"/>
          <w:szCs w:val="32"/>
          <w:highlight w:val="none"/>
        </w:rPr>
      </w:pPr>
    </w:p>
    <w:p w14:paraId="0053BE2E">
      <w:pPr>
        <w:autoSpaceDE w:val="0"/>
        <w:autoSpaceDN w:val="0"/>
        <w:jc w:val="center"/>
        <w:rPr>
          <w:rFonts w:ascii="宋体" w:hAnsi="宋体" w:cs="宋体"/>
          <w:b/>
          <w:color w:val="000000"/>
          <w:spacing w:val="6"/>
          <w:sz w:val="32"/>
          <w:szCs w:val="32"/>
          <w:highlight w:val="none"/>
        </w:rPr>
      </w:pPr>
    </w:p>
    <w:p w14:paraId="245DCFC1">
      <w:pPr>
        <w:autoSpaceDE w:val="0"/>
        <w:autoSpaceDN w:val="0"/>
        <w:jc w:val="center"/>
        <w:rPr>
          <w:rFonts w:ascii="宋体" w:hAnsi="宋体" w:cs="宋体"/>
          <w:b/>
          <w:color w:val="000000"/>
          <w:spacing w:val="6"/>
          <w:sz w:val="32"/>
          <w:szCs w:val="32"/>
          <w:highlight w:val="none"/>
        </w:rPr>
      </w:pPr>
    </w:p>
    <w:p w14:paraId="53024F96">
      <w:pPr>
        <w:autoSpaceDE w:val="0"/>
        <w:autoSpaceDN w:val="0"/>
        <w:jc w:val="center"/>
        <w:rPr>
          <w:rFonts w:ascii="宋体" w:hAnsi="宋体" w:cs="宋体"/>
          <w:b/>
          <w:color w:val="000000"/>
          <w:spacing w:val="6"/>
          <w:sz w:val="32"/>
          <w:szCs w:val="32"/>
          <w:highlight w:val="none"/>
        </w:rPr>
      </w:pPr>
    </w:p>
    <w:p w14:paraId="4925F158">
      <w:pPr>
        <w:autoSpaceDE w:val="0"/>
        <w:autoSpaceDN w:val="0"/>
        <w:jc w:val="center"/>
        <w:rPr>
          <w:rFonts w:ascii="宋体" w:hAnsi="宋体" w:cs="宋体"/>
          <w:b/>
          <w:color w:val="000000"/>
          <w:spacing w:val="6"/>
          <w:sz w:val="32"/>
          <w:szCs w:val="32"/>
          <w:highlight w:val="none"/>
        </w:rPr>
      </w:pPr>
    </w:p>
    <w:p w14:paraId="126F6356">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46F8039B">
      <w:pPr>
        <w:snapToGrid w:val="0"/>
        <w:spacing w:line="360" w:lineRule="auto"/>
        <w:rPr>
          <w:rFonts w:ascii="宋体" w:hAnsi="宋体" w:cs="宋体"/>
          <w:b/>
          <w:color w:val="000000"/>
          <w:kern w:val="0"/>
          <w:sz w:val="44"/>
          <w:szCs w:val="44"/>
          <w:highlight w:val="none"/>
        </w:rPr>
      </w:pPr>
      <w:r>
        <w:rPr>
          <w:rFonts w:hint="eastAsia" w:ascii="宋体" w:hAnsi="宋体" w:cs="宋体"/>
          <w:b/>
          <w:color w:val="000000"/>
          <w:kern w:val="0"/>
          <w:sz w:val="44"/>
          <w:szCs w:val="44"/>
          <w:highlight w:val="none"/>
        </w:rPr>
        <w:t>附件</w:t>
      </w:r>
      <w:r>
        <w:rPr>
          <w:rFonts w:ascii="宋体" w:hAnsi="宋体" w:cs="宋体"/>
          <w:b/>
          <w:color w:val="000000"/>
          <w:kern w:val="0"/>
          <w:sz w:val="44"/>
          <w:szCs w:val="44"/>
          <w:highlight w:val="none"/>
        </w:rPr>
        <w:t>7</w:t>
      </w:r>
      <w:r>
        <w:rPr>
          <w:rFonts w:hint="eastAsia" w:ascii="宋体" w:hAnsi="宋体" w:cs="宋体"/>
          <w:b/>
          <w:color w:val="000000"/>
          <w:kern w:val="0"/>
          <w:sz w:val="44"/>
          <w:szCs w:val="44"/>
          <w:highlight w:val="none"/>
        </w:rPr>
        <w:t>：中小企业声明函</w:t>
      </w:r>
    </w:p>
    <w:p w14:paraId="515C7B6B">
      <w:pPr>
        <w:spacing w:line="360" w:lineRule="auto"/>
        <w:jc w:val="center"/>
        <w:rPr>
          <w:rFonts w:ascii="宋体" w:hAnsi="宋体" w:cs="宋体"/>
          <w:color w:val="000000"/>
          <w:sz w:val="24"/>
          <w:highlight w:val="none"/>
          <w:u w:val="single"/>
        </w:rPr>
      </w:pPr>
    </w:p>
    <w:p w14:paraId="4726B102">
      <w:pPr>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中小企业声明函（货物）</w:t>
      </w:r>
    </w:p>
    <w:p w14:paraId="70F85DD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本公司（联合体）郑重声明，根据《政府采购促进中小企业发展管理办法》（财库﹝2020﹞46 号）的规定，本公司（联合体）参加</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的</w:t>
      </w:r>
      <w:r>
        <w:rPr>
          <w:rFonts w:hint="eastAsia" w:ascii="宋体" w:hAnsi="宋体" w:cs="宋体"/>
          <w:color w:val="000000"/>
          <w:sz w:val="24"/>
          <w:highlight w:val="none"/>
          <w:u w:val="single"/>
        </w:rPr>
        <w:t>无人机平台及地面站基础系统</w:t>
      </w:r>
      <w:r>
        <w:rPr>
          <w:rFonts w:hint="eastAsia" w:ascii="宋体" w:hAnsi="宋体" w:cs="宋体"/>
          <w:color w:val="000000"/>
          <w:sz w:val="24"/>
          <w:highlight w:val="none"/>
        </w:rPr>
        <w:t>采购活动，提供的货物（服务）全部由符合政策要求的中小企业制造（承接）。相关企业（含联合体中的中小企业、签订分包意向协议的中小企业）的具体情况如下：</w:t>
      </w:r>
    </w:p>
    <w:p w14:paraId="049E2F6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78679BF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（软件和信息技术服务业）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60FD0DC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以上企业，不属于大企业的分支机构，不存在控股股东为大企业的情形，也不存在与大企业的负责人为同一人的情形。</w:t>
      </w:r>
    </w:p>
    <w:p w14:paraId="376429E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本企业对上述声明内容的真实性负责。如有虚假，将依法承担相应责任。</w:t>
      </w:r>
    </w:p>
    <w:p w14:paraId="36C8233B">
      <w:pPr>
        <w:snapToGrid w:val="0"/>
        <w:spacing w:line="360" w:lineRule="auto"/>
        <w:ind w:firstLine="5160" w:firstLineChars="215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25589CBB">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069C65AF">
      <w:pPr>
        <w:spacing w:line="360" w:lineRule="auto"/>
        <w:jc w:val="left"/>
        <w:rPr>
          <w:rFonts w:ascii="宋体" w:hAnsi="宋体" w:cs="宋体"/>
          <w:color w:val="000000"/>
          <w:sz w:val="18"/>
          <w:szCs w:val="18"/>
          <w:highlight w:val="none"/>
        </w:rPr>
      </w:pPr>
      <w:r>
        <w:rPr>
          <w:rFonts w:hint="eastAsia" w:ascii="宋体" w:hAnsi="宋体" w:cs="宋体"/>
          <w:color w:val="000000"/>
          <w:sz w:val="24"/>
          <w:highlight w:val="none"/>
        </w:rPr>
        <w:t>从业人员、营业收入、资产总额填报上一年度数据，无上一年度数据的新成立企业可不填报。</w:t>
      </w:r>
    </w:p>
    <w:p w14:paraId="23D8149B">
      <w:pPr>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注：</w:t>
      </w:r>
    </w:p>
    <w:p w14:paraId="10ADB1BB">
      <w:pPr>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00B079CB">
      <w:pPr>
        <w:spacing w:line="360" w:lineRule="auto"/>
        <w:ind w:right="420" w:firstLine="480" w:firstLineChars="200"/>
        <w:rPr>
          <w:rFonts w:ascii="宋体" w:hAnsi="宋体" w:cs="宋体"/>
          <w:bCs/>
          <w:color w:val="000000"/>
          <w:sz w:val="24"/>
          <w:highlight w:val="none"/>
        </w:rPr>
      </w:pPr>
      <w:r>
        <w:rPr>
          <w:rFonts w:hint="eastAsia" w:ascii="宋体" w:hAnsi="宋体" w:cs="宋体"/>
          <w:color w:val="000000"/>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409D47F0">
      <w:pPr>
        <w:rPr>
          <w:highlight w:val="none"/>
        </w:rPr>
      </w:pP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B61A5">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F3C9">
    <w:pPr>
      <w:pStyle w:val="10"/>
      <w:framePr w:wrap="around" w:vAnchor="text" w:hAnchor="margin" w:xAlign="right" w:y="1"/>
      <w:rPr>
        <w:rStyle w:val="17"/>
      </w:rPr>
    </w:pPr>
    <w:r>
      <w:fldChar w:fldCharType="begin"/>
    </w:r>
    <w:r>
      <w:rPr>
        <w:rStyle w:val="17"/>
      </w:rPr>
      <w:instrText xml:space="preserve">PAGE  </w:instrText>
    </w:r>
    <w:r>
      <w:fldChar w:fldCharType="end"/>
    </w:r>
  </w:p>
  <w:p w14:paraId="63148AD3">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6D41">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9F8CE">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14D1FD5">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A393">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4F2735CE">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DBCBF">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56F5991">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40F27">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44B124B2">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99D9D">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0A5EA716">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B0D1A">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55BDCCA">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43D00">
    <w:pPr>
      <w:pStyle w:val="1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496D4">
    <w:pPr>
      <w:pStyle w:val="10"/>
      <w:framePr w:wrap="around" w:vAnchor="text" w:hAnchor="margin" w:xAlign="right" w:y="1"/>
      <w:rPr>
        <w:rStyle w:val="17"/>
      </w:rPr>
    </w:pPr>
    <w:r>
      <w:fldChar w:fldCharType="begin"/>
    </w:r>
    <w:r>
      <w:rPr>
        <w:rStyle w:val="17"/>
      </w:rPr>
      <w:instrText xml:space="preserve">PAGE  </w:instrText>
    </w:r>
    <w:r>
      <w:fldChar w:fldCharType="end"/>
    </w:r>
  </w:p>
  <w:p w14:paraId="0781BE08">
    <w:pPr>
      <w:pStyle w:val="1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12840">
    <w:pPr>
      <w:pStyle w:val="1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bookmarkStart w:id="433" w:name="_Toc131845147"/>
    <w:bookmarkStart w:id="434" w:name="_Toc91899912"/>
    <w:bookmarkStart w:id="435" w:name="_Toc36110187"/>
    <w:bookmarkStart w:id="436" w:name="_Toc164085800"/>
    <w:r>
      <w:rPr>
        <w:rFonts w:hint="eastAsia" w:ascii="仿宋_GB2312" w:eastAsia="仿宋_GB2312"/>
        <w:kern w:val="0"/>
        <w:szCs w:val="21"/>
      </w:rPr>
      <w:t xml:space="preserve"> 页</w:t>
    </w:r>
    <w:bookmarkEnd w:id="433"/>
    <w:bookmarkEnd w:id="434"/>
    <w:bookmarkEnd w:id="435"/>
    <w:bookmarkEnd w:id="436"/>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43E20">
    <w:pPr>
      <w:pStyle w:val="11"/>
      <w:pBdr>
        <w:bottom w:val="single" w:color="auto" w:sz="6" w:space="4"/>
      </w:pBdr>
      <w:jc w:val="right"/>
    </w:pPr>
    <w:r>
      <w:t></w:t>
    </w:r>
  </w:p>
  <w:p w14:paraId="2FC9A998">
    <w:pPr>
      <w:pStyle w:val="12"/>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3EB21">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00DBF">
    <w:pPr>
      <w:pStyle w:val="11"/>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A7E3F">
    <w:pPr>
      <w:pStyle w:val="11"/>
      <w:jc w:val="both"/>
      <w:rPr>
        <w:rFonts w:ascii="仿宋_GB2312" w:eastAsia="仿宋_GB2312"/>
        <w:b/>
        <w:i/>
        <w:u w:val="single"/>
      </w:rPr>
    </w:pPr>
  </w:p>
  <w:p w14:paraId="40D94C55">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D39B4">
    <w:pPr>
      <w:pStyle w:val="11"/>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C6484">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23C59">
    <w:pPr>
      <w:pStyle w:val="11"/>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BAB79">
    <w:pPr>
      <w:pStyle w:val="11"/>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46963">
    <w:pPr>
      <w:pStyle w:val="1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singleLevel"/>
    <w:tmpl w:val="00000002"/>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52343A96"/>
    <w:rsid w:val="000511C4"/>
    <w:rsid w:val="001A39EE"/>
    <w:rsid w:val="003414F8"/>
    <w:rsid w:val="0035547D"/>
    <w:rsid w:val="00483569"/>
    <w:rsid w:val="005740C6"/>
    <w:rsid w:val="006E4EA4"/>
    <w:rsid w:val="050D64D6"/>
    <w:rsid w:val="061D7998"/>
    <w:rsid w:val="06A44D39"/>
    <w:rsid w:val="07131851"/>
    <w:rsid w:val="0B291CB1"/>
    <w:rsid w:val="123C08BD"/>
    <w:rsid w:val="229170B1"/>
    <w:rsid w:val="280F0449"/>
    <w:rsid w:val="453142DF"/>
    <w:rsid w:val="4B3B1938"/>
    <w:rsid w:val="4C950EB3"/>
    <w:rsid w:val="52343A96"/>
    <w:rsid w:val="5BC21226"/>
    <w:rsid w:val="60844B35"/>
    <w:rsid w:val="60917251"/>
    <w:rsid w:val="67B52958"/>
    <w:rsid w:val="74534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widowControl/>
      <w:snapToGrid w:val="0"/>
      <w:spacing w:line="480" w:lineRule="exact"/>
      <w:ind w:firstLine="567"/>
    </w:pPr>
    <w:rPr>
      <w:rFonts w:ascii="宋体"/>
      <w:snapToGrid w:val="0"/>
      <w:color w:val="000000"/>
      <w:kern w:val="28"/>
      <w:sz w:val="28"/>
      <w:szCs w:val="20"/>
    </w:rPr>
  </w:style>
  <w:style w:type="paragraph" w:styleId="4">
    <w:name w:val="annotation text"/>
    <w:basedOn w:val="1"/>
    <w:link w:val="27"/>
    <w:qFormat/>
    <w:uiPriority w:val="99"/>
    <w:pPr>
      <w:jc w:val="left"/>
    </w:pPr>
  </w:style>
  <w:style w:type="paragraph" w:styleId="5">
    <w:name w:val="Body Text"/>
    <w:basedOn w:val="1"/>
    <w:qFormat/>
    <w:uiPriority w:val="0"/>
    <w:pPr>
      <w:autoSpaceDE w:val="0"/>
      <w:autoSpaceDN w:val="0"/>
      <w:spacing w:line="360" w:lineRule="auto"/>
    </w:pPr>
    <w:rPr>
      <w:rFonts w:ascii="宋体" w:hAnsi="Arial" w:cs="Arial"/>
      <w:snapToGrid w:val="0"/>
      <w:sz w:val="24"/>
      <w:szCs w:val="21"/>
      <w:lang w:val="zh-CN"/>
    </w:rPr>
  </w:style>
  <w:style w:type="paragraph" w:styleId="6">
    <w:name w:val="Body Text Indent"/>
    <w:basedOn w:val="1"/>
    <w:next w:val="1"/>
    <w:qFormat/>
    <w:uiPriority w:val="0"/>
    <w:pPr>
      <w:spacing w:line="480" w:lineRule="exact"/>
      <w:ind w:firstLine="480" w:firstLineChars="200"/>
    </w:pPr>
    <w:rPr>
      <w:rFonts w:ascii="宋体" w:hAnsi="宋体"/>
      <w:sz w:val="24"/>
    </w:rPr>
  </w:style>
  <w:style w:type="paragraph" w:styleId="7">
    <w:name w:val="Plain Text"/>
    <w:basedOn w:val="1"/>
    <w:next w:val="8"/>
    <w:qFormat/>
    <w:uiPriority w:val="0"/>
    <w:rPr>
      <w:rFonts w:ascii="宋体" w:hAnsi="Courier New" w:cs="Arial"/>
      <w:snapToGrid w:val="0"/>
      <w:szCs w:val="21"/>
    </w:rPr>
  </w:style>
  <w:style w:type="paragraph" w:styleId="8">
    <w:name w:val="Date"/>
    <w:basedOn w:val="1"/>
    <w:next w:val="1"/>
    <w:qFormat/>
    <w:uiPriority w:val="0"/>
    <w:pPr>
      <w:ind w:left="100" w:leftChars="2500"/>
    </w:pPr>
    <w:rPr>
      <w:rFonts w:ascii="宋体"/>
      <w:sz w:val="24"/>
      <w:szCs w:val="21"/>
      <w:lang w:val="zh-CN"/>
    </w:rPr>
  </w:style>
  <w:style w:type="paragraph" w:styleId="9">
    <w:name w:val="Balloon Text"/>
    <w:basedOn w:val="1"/>
    <w:link w:val="26"/>
    <w:qFormat/>
    <w:uiPriority w:val="0"/>
    <w:rPr>
      <w:sz w:val="18"/>
      <w:szCs w:val="18"/>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itle"/>
    <w:basedOn w:val="1"/>
    <w:qFormat/>
    <w:uiPriority w:val="10"/>
    <w:pPr>
      <w:widowControl/>
      <w:overflowPunct w:val="0"/>
      <w:autoSpaceDE w:val="0"/>
      <w:autoSpaceDN w:val="0"/>
      <w:jc w:val="center"/>
      <w:textAlignment w:val="baseline"/>
    </w:pPr>
    <w:rPr>
      <w:b/>
      <w:kern w:val="0"/>
      <w:sz w:val="24"/>
      <w:szCs w:val="20"/>
      <w:lang w:val="en-GB"/>
    </w:rPr>
  </w:style>
  <w:style w:type="paragraph" w:styleId="13">
    <w:name w:val="annotation subject"/>
    <w:basedOn w:val="4"/>
    <w:next w:val="4"/>
    <w:link w:val="28"/>
    <w:qFormat/>
    <w:uiPriority w:val="0"/>
    <w:rPr>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rPr>
      <w:rFonts w:ascii="Arial" w:hAnsi="Arial" w:eastAsia="黑体" w:cs="Arial"/>
      <w:snapToGrid w:val="0"/>
      <w:kern w:val="0"/>
      <w:szCs w:val="21"/>
    </w:rPr>
  </w:style>
  <w:style w:type="character" w:styleId="18">
    <w:name w:val="Hyperlink"/>
    <w:qFormat/>
    <w:uiPriority w:val="99"/>
    <w:rPr>
      <w:rFonts w:ascii="Arial" w:hAnsi="Arial" w:eastAsia="黑体" w:cs="Arial"/>
      <w:snapToGrid w:val="0"/>
      <w:color w:val="000000"/>
      <w:kern w:val="0"/>
      <w:sz w:val="18"/>
      <w:szCs w:val="18"/>
      <w:u w:val="none"/>
    </w:rPr>
  </w:style>
  <w:style w:type="character" w:styleId="19">
    <w:name w:val="annotation reference"/>
    <w:basedOn w:val="16"/>
    <w:qFormat/>
    <w:uiPriority w:val="0"/>
    <w:rPr>
      <w:sz w:val="21"/>
      <w:szCs w:val="21"/>
    </w:rPr>
  </w:style>
  <w:style w:type="paragraph" w:customStyle="1" w:styleId="20">
    <w:name w:val="正文2"/>
    <w:basedOn w:val="1"/>
    <w:qFormat/>
    <w:uiPriority w:val="0"/>
    <w:pPr>
      <w:spacing w:before="156" w:line="360" w:lineRule="auto"/>
      <w:ind w:firstLine="510" w:firstLineChars="200"/>
    </w:pPr>
    <w:rPr>
      <w:sz w:val="24"/>
      <w:szCs w:val="20"/>
    </w:rPr>
  </w:style>
  <w:style w:type="paragraph" w:customStyle="1" w:styleId="21">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2">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3">
    <w:name w:val="纯文本_0_0"/>
    <w:basedOn w:val="24"/>
    <w:qFormat/>
    <w:uiPriority w:val="0"/>
    <w:rPr>
      <w:rFonts w:ascii="宋体" w:hAnsi="Courier New"/>
      <w:szCs w:val="21"/>
    </w:rPr>
  </w:style>
  <w:style w:type="paragraph" w:customStyle="1" w:styleId="2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26">
    <w:name w:val="批注框文本 Char"/>
    <w:basedOn w:val="16"/>
    <w:link w:val="9"/>
    <w:qFormat/>
    <w:uiPriority w:val="0"/>
    <w:rPr>
      <w:kern w:val="2"/>
      <w:sz w:val="18"/>
      <w:szCs w:val="18"/>
    </w:rPr>
  </w:style>
  <w:style w:type="character" w:customStyle="1" w:styleId="27">
    <w:name w:val="批注文字 Char"/>
    <w:basedOn w:val="16"/>
    <w:link w:val="4"/>
    <w:qFormat/>
    <w:uiPriority w:val="99"/>
    <w:rPr>
      <w:kern w:val="2"/>
      <w:sz w:val="21"/>
      <w:szCs w:val="24"/>
    </w:rPr>
  </w:style>
  <w:style w:type="character" w:customStyle="1" w:styleId="28">
    <w:name w:val="批注主题 Char"/>
    <w:basedOn w:val="27"/>
    <w:link w:val="13"/>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7A92C7-5BF4-4C37-8A7F-1F0E9CD8047F}">
  <ds:schemaRefs/>
</ds:datastoreItem>
</file>

<file path=docProps/app.xml><?xml version="1.0" encoding="utf-8"?>
<Properties xmlns="http://schemas.openxmlformats.org/officeDocument/2006/extended-properties" xmlns:vt="http://schemas.openxmlformats.org/officeDocument/2006/docPropsVTypes">
  <Template>Normal</Template>
  <Pages>67</Pages>
  <Words>32339</Words>
  <Characters>34330</Characters>
  <Lines>288</Lines>
  <Paragraphs>81</Paragraphs>
  <TotalTime>0</TotalTime>
  <ScaleCrop>false</ScaleCrop>
  <LinksUpToDate>false</LinksUpToDate>
  <CharactersWithSpaces>38680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2024-07-20T07:13:00Z</dcterms:created>
  <dc:creator>小猫</dc:creator>
  <cp:lastModifiedBy>小猫</cp:lastModifiedBy>
  <dcterms:modified xsi:type="dcterms:W3CDTF">2024-08-30T02:27:00Z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9517BE04431042E8A189358F9492BA09_13</vt:lpwstr>
  </property>
</Properties>
</file>