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高频电感制备及可靠性验证系统</w:t>
      </w: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cs="仿宋_GB2312" w:asciiTheme="minorEastAsia" w:hAnsiTheme="minorEastAsia" w:eastAsiaTheme="minorEastAsia"/>
          <w:sz w:val="30"/>
          <w:szCs w:val="30"/>
        </w:rPr>
      </w:pPr>
      <w:r>
        <w:rPr>
          <w:rFonts w:hint="eastAsia" w:cs="仿宋_GB2312" w:asciiTheme="minorEastAsia" w:hAnsiTheme="minorEastAsia" w:eastAsiaTheme="minorEastAsia"/>
          <w:sz w:val="30"/>
          <w:szCs w:val="30"/>
        </w:rPr>
        <w:t>项目编号:ZJWSBJ-HD-202314C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4"/>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3"/>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二三年十月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728647"/>
      <w:bookmarkEnd w:id="4"/>
      <w:bookmarkStart w:id="5" w:name="_Hlt74649545"/>
      <w:bookmarkEnd w:id="5"/>
      <w:bookmarkStart w:id="6" w:name="_Hlt74729822"/>
      <w:bookmarkEnd w:id="6"/>
      <w:bookmarkStart w:id="7" w:name="_Hlt74707423"/>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rPr>
        <w:t>高频电感制备及可靠性验证系统</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color w:val="auto"/>
          <w:sz w:val="24"/>
          <w:u w:val="single"/>
        </w:rPr>
        <w:t>https://www.zcygov.cn/</w:t>
      </w:r>
      <w:r>
        <w:rPr>
          <w:rStyle w:val="71"/>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10月20日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5"/>
        <w:numPr>
          <w:ilvl w:val="0"/>
          <w:numId w:val="0"/>
        </w:numPr>
        <w:tabs>
          <w:tab w:val="clear" w:pos="900"/>
        </w:tabs>
        <w:rPr>
          <w:rFonts w:cs="宋体" w:asciiTheme="minorEastAsia" w:hAnsiTheme="minorEastAsia" w:eastAsiaTheme="minorEastAsia"/>
          <w:sz w:val="24"/>
          <w:szCs w:val="24"/>
        </w:rPr>
      </w:pPr>
      <w:bookmarkStart w:id="11" w:name="_Toc28359089"/>
      <w:bookmarkStart w:id="12" w:name="_Toc35393629"/>
      <w:bookmarkStart w:id="13" w:name="_Toc28359012"/>
      <w:bookmarkStart w:id="14" w:name="_Toc35393798"/>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项目编号：</w:t>
      </w:r>
      <w:r>
        <w:rPr>
          <w:rFonts w:hint="eastAsia" w:asciiTheme="minorEastAsia" w:hAnsiTheme="minorEastAsia" w:eastAsiaTheme="minorEastAsia"/>
          <w:sz w:val="24"/>
        </w:rPr>
        <w:t>ZJWSBJ-HD-202314C</w:t>
      </w:r>
    </w:p>
    <w:p>
      <w:pPr>
        <w:spacing w:line="360" w:lineRule="auto"/>
        <w:ind w:firstLine="482" w:firstLineChars="200"/>
        <w:rPr>
          <w:rFonts w:asciiTheme="minorEastAsia" w:hAnsiTheme="minorEastAsia" w:eastAsiaTheme="minorEastAsia"/>
          <w:sz w:val="24"/>
          <w:u w:val="single"/>
        </w:rPr>
      </w:pPr>
      <w:r>
        <w:rPr>
          <w:rFonts w:hint="eastAsia" w:asciiTheme="minorEastAsia" w:hAnsiTheme="minorEastAsia" w:eastAsiaTheme="minorEastAsia"/>
          <w:b/>
          <w:sz w:val="24"/>
        </w:rPr>
        <w:t>项目名称：</w:t>
      </w:r>
      <w:r>
        <w:rPr>
          <w:rFonts w:hint="eastAsia" w:asciiTheme="minorEastAsia" w:hAnsiTheme="minorEastAsia" w:eastAsiaTheme="minorEastAsia"/>
          <w:sz w:val="24"/>
        </w:rPr>
        <w:t>高频电感制备及可靠性验证系统</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采购方式：</w:t>
      </w:r>
      <w:r>
        <w:rPr>
          <w:rFonts w:hint="eastAsia" w:asciiTheme="minorEastAsia" w:hAnsiTheme="minorEastAsia" w:eastAsiaTheme="minorEastAsia"/>
          <w:sz w:val="24"/>
        </w:rPr>
        <w:t>竞争性磋商</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预算金额（元）：</w:t>
      </w:r>
      <w:r>
        <w:rPr>
          <w:rFonts w:hint="eastAsia" w:asciiTheme="minorEastAsia" w:hAnsiTheme="minorEastAsia" w:eastAsiaTheme="minorEastAsia"/>
          <w:sz w:val="24"/>
        </w:rPr>
        <w:t>1240000</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最高限价（元）：</w:t>
      </w:r>
      <w:r>
        <w:rPr>
          <w:rFonts w:hint="eastAsia" w:asciiTheme="minorEastAsia" w:hAnsiTheme="minorEastAsia" w:eastAsiaTheme="minorEastAsia"/>
          <w:sz w:val="24"/>
        </w:rPr>
        <w:t>1240000</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采购需求：</w:t>
      </w:r>
      <w:r>
        <w:rPr>
          <w:rFonts w:hint="eastAsia" w:hAnsi="宋体" w:cs="宋体" w:eastAsiaTheme="minorEastAsia"/>
          <w:bCs/>
          <w:sz w:val="24"/>
        </w:rPr>
        <w:t>高频电感制备及可靠性验证系统</w:t>
      </w:r>
      <w:r>
        <w:rPr>
          <w:rFonts w:hint="eastAsia" w:hAnsi="宋体" w:cs="宋体"/>
          <w:bCs/>
          <w:sz w:val="24"/>
        </w:rPr>
        <w:t>主要内容：</w:t>
      </w:r>
      <w:r>
        <w:rPr>
          <w:rFonts w:hint="eastAsia" w:cs="仿宋_GB2312" w:asciiTheme="minorEastAsia" w:hAnsiTheme="minorEastAsia" w:eastAsiaTheme="minorEastAsia"/>
          <w:b/>
          <w:sz w:val="24"/>
        </w:rPr>
        <w:t>详见磋商文件</w:t>
      </w:r>
      <w:r>
        <w:rPr>
          <w:rFonts w:hint="eastAsia" w:cs="仿宋_GB2312" w:asciiTheme="minorEastAsia" w:hAnsiTheme="minorEastAsia" w:eastAsiaTheme="minorEastAsia"/>
          <w:b/>
          <w:sz w:val="24"/>
          <w:lang w:val="en-US" w:eastAsia="zh-CN"/>
        </w:rPr>
        <w:t>第四部分</w:t>
      </w:r>
      <w:r>
        <w:rPr>
          <w:rFonts w:hint="eastAsia" w:cs="仿宋_GB2312" w:asciiTheme="minorEastAsia" w:hAnsiTheme="minorEastAsia" w:eastAsiaTheme="minorEastAsia"/>
          <w:b/>
          <w:sz w:val="24"/>
        </w:rPr>
        <w:t>。</w:t>
      </w:r>
    </w:p>
    <w:p>
      <w:pPr>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合同履行期限</w:t>
      </w:r>
      <w:r>
        <w:rPr>
          <w:rFonts w:hint="eastAsia" w:asciiTheme="minorEastAsia" w:hAnsiTheme="minorEastAsia" w:eastAsiaTheme="minorEastAsia"/>
          <w:sz w:val="24"/>
        </w:rPr>
        <w:t>：</w:t>
      </w:r>
      <w:r>
        <w:rPr>
          <w:rFonts w:hint="eastAsia" w:ascii="宋体" w:hAnsi="宋体" w:cs="宋体" w:eastAsiaTheme="minorEastAsia"/>
          <w:sz w:val="24"/>
          <w:lang w:val="en-US" w:eastAsia="zh-CN"/>
        </w:rPr>
        <w:t>合同签订后一个月内</w:t>
      </w:r>
      <w:r>
        <w:rPr>
          <w:rFonts w:hint="eastAsia" w:ascii="宋体" w:hAnsi="宋体" w:cs="宋体"/>
          <w:sz w:val="24"/>
          <w:lang w:val="en-US" w:eastAsia="zh-CN"/>
        </w:rPr>
        <w:t>交付</w:t>
      </w:r>
      <w:r>
        <w:rPr>
          <w:rFonts w:hint="eastAsia" w:ascii="宋体" w:hAnsi="宋体" w:cs="宋体"/>
          <w:sz w:val="24"/>
        </w:rPr>
        <w:t>。</w:t>
      </w:r>
    </w:p>
    <w:p>
      <w:pPr>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本项目接受联合体投标：</w:t>
      </w:r>
      <w:sdt>
        <w:sdtPr>
          <w:rPr>
            <w:rFonts w:hint="eastAsia" w:asciiTheme="minorEastAsia" w:hAnsiTheme="minorEastAsia" w:eastAsiaTheme="minorEastAsia"/>
            <w:b/>
            <w:sz w:val="24"/>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ascii="Wingdings" w:hAnsi="Wingdings" w:eastAsia="MS Gothic"/>
              <w:b/>
              <w:sz w:val="24"/>
            </w:rPr>
            <w:t></w:t>
          </w:r>
        </w:sdtContent>
      </w:sdt>
      <w:r>
        <w:rPr>
          <w:rFonts w:hint="eastAsia" w:asciiTheme="minorEastAsia" w:hAnsiTheme="minorEastAsia" w:eastAsiaTheme="minorEastAsia"/>
          <w:b/>
          <w:sz w:val="24"/>
        </w:rPr>
        <w:t>是，</w:t>
      </w:r>
      <w:sdt>
        <w:sdtPr>
          <w:rPr>
            <w:rFonts w:hint="eastAsia" w:asciiTheme="minorEastAsia" w:hAnsiTheme="minorEastAsia" w:eastAsiaTheme="minorEastAsia"/>
            <w:b/>
            <w:sz w:val="24"/>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rPr>
        </w:sdtEndPr>
        <w:sdtContent>
          <w:r>
            <w:rPr>
              <w:rFonts w:hint="eastAsia" w:ascii="MS Mincho" w:hAnsi="MS Mincho" w:eastAsia="MS Mincho" w:cs="MS Mincho"/>
              <w:b/>
              <w:sz w:val="24"/>
            </w:rPr>
            <w:t>☐</w:t>
          </w:r>
        </w:sdtContent>
      </w:sdt>
      <w:r>
        <w:rPr>
          <w:rFonts w:hint="eastAsia" w:asciiTheme="minorEastAsia" w:hAnsiTheme="minorEastAsia" w:eastAsiaTheme="minorEastAsia"/>
          <w:b/>
          <w:sz w:val="24"/>
        </w:rPr>
        <w:t>否。</w:t>
      </w:r>
    </w:p>
    <w:p>
      <w:pPr>
        <w:spacing w:line="360" w:lineRule="auto"/>
        <w:outlineLvl w:val="2"/>
        <w:rPr>
          <w:rFonts w:cs="宋体" w:asciiTheme="minorEastAsia" w:hAnsiTheme="minorEastAsia" w:eastAsiaTheme="minorEastAsia"/>
          <w:b/>
          <w:bCs/>
          <w:sz w:val="24"/>
        </w:rPr>
      </w:pPr>
      <w:bookmarkStart w:id="15" w:name="_Toc35393630"/>
      <w:bookmarkStart w:id="16" w:name="_Toc28359013"/>
      <w:bookmarkStart w:id="17" w:name="_Toc35393799"/>
      <w:bookmarkStart w:id="18" w:name="_Toc28359090"/>
      <w:r>
        <w:rPr>
          <w:rFonts w:hint="eastAsia" w:cs="宋体" w:asciiTheme="minorEastAsia" w:hAnsiTheme="minorEastAsia" w:eastAsiaTheme="minorEastAsia"/>
          <w:b/>
          <w:bCs/>
          <w:sz w:val="24"/>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rPr>
        <w:t>1.满足《中华人民共和国政府采购法》第二十二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MS Gothic" w:hAnsi="MS Gothic" w:cs="宋体"/>
              <w:kern w:val="0"/>
              <w:sz w:val="24"/>
            </w:rPr>
            <w:t>☐</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sz w:val="24"/>
        </w:rPr>
        <w:t>货物全部由符合政策要求的中小企业制造，提供中小企业声明函；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货物全部由符合政策要求的小微企业制造，提供中小企业声明函；</w:t>
      </w:r>
    </w:p>
    <w:p>
      <w:pPr>
        <w:spacing w:line="360" w:lineRule="auto"/>
        <w:ind w:firstLine="480" w:firstLineChars="200"/>
        <w:rPr>
          <w:rFonts w:ascii="宋体" w:hAnsi="宋体" w:cs="宋体"/>
          <w:sz w:val="24"/>
        </w:rPr>
      </w:pPr>
      <w:sdt>
        <w:sdtPr>
          <w:rPr>
            <w:rFonts w:hint="eastAsia" w:ascii="宋体" w:hAnsi="宋体" w:cs="宋体"/>
            <w:kern w:val="0"/>
            <w:sz w:val="24"/>
          </w:rPr>
          <w:id w:val="-198560779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4</w:t>
      </w:r>
      <w:r>
        <w:rPr>
          <w:rFonts w:hint="eastAsia" w:cs="宋体" w:asciiTheme="minorEastAsia" w:hAnsiTheme="minorEastAsia" w:eastAsiaTheme="minorEastAsia"/>
          <w:sz w:val="24"/>
        </w:rPr>
        <w:t>.本项目的特定资格要求：无；</w:t>
      </w:r>
    </w:p>
    <w:p>
      <w:pPr>
        <w:snapToGrid w:val="0"/>
        <w:spacing w:line="360" w:lineRule="auto"/>
        <w:ind w:firstLine="480" w:firstLineChars="200"/>
        <w:rPr>
          <w:rFonts w:cs="宋体" w:asciiTheme="minorEastAsia" w:hAnsiTheme="minorEastAsia" w:eastAsiaTheme="minorEastAsia"/>
          <w:sz w:val="24"/>
        </w:rPr>
      </w:pPr>
      <w:r>
        <w:rPr>
          <w:rFonts w:cs="宋体" w:asciiTheme="minorEastAsia" w:hAnsiTheme="minorEastAsia" w:eastAsiaTheme="minorEastAsia"/>
          <w:sz w:val="24"/>
        </w:rPr>
        <w:t>5</w:t>
      </w:r>
      <w:r>
        <w:rPr>
          <w:rFonts w:hint="eastAsia" w:cs="宋体" w:asciiTheme="minorEastAsia" w:hAnsiTheme="minorEastAsia" w:eastAsiaTheme="minorEastAsia"/>
          <w:sz w:val="24"/>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28359014"/>
      <w:bookmarkStart w:id="20" w:name="_Toc35393631"/>
      <w:bookmarkStart w:id="21" w:name="_Toc35393800"/>
      <w:bookmarkStart w:id="22" w:name="_Toc28359091"/>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至2023年</w:t>
      </w:r>
      <w:r>
        <w:rPr>
          <w:rFonts w:hint="eastAsia" w:cs="宋体" w:asciiTheme="minorEastAsia" w:hAnsiTheme="minorEastAsia" w:eastAsiaTheme="minorEastAsia"/>
          <w:sz w:val="24"/>
          <w:lang w:eastAsia="zh-CN"/>
        </w:rPr>
        <w:t>10月20日</w:t>
      </w:r>
      <w:r>
        <w:rPr>
          <w:rFonts w:hint="eastAsia" w:cs="宋体" w:asciiTheme="minorEastAsia" w:hAnsiTheme="minorEastAsia" w:eastAsiaTheme="minorEastAsia"/>
          <w:sz w:val="24"/>
        </w:rPr>
        <w:t>，每天上午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
          <w:color w:val="auto"/>
          <w:sz w:val="24"/>
        </w:rPr>
        <w:t>https://www.zcygov.cn/</w:t>
      </w:r>
      <w:r>
        <w:rPr>
          <w:rStyle w:val="71"/>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28359015"/>
      <w:bookmarkStart w:id="24" w:name="_Toc35393801"/>
      <w:bookmarkStart w:id="25" w:name="_Toc35393632"/>
      <w:bookmarkStart w:id="26" w:name="_Toc28359092"/>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10月20日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Cs/>
          <w:sz w:val="24"/>
        </w:rPr>
        <w:t>政采云平台（</w:t>
      </w:r>
      <w:r>
        <w:fldChar w:fldCharType="begin"/>
      </w:r>
      <w:r>
        <w:instrText xml:space="preserve"> HYPERLINK "https://www.zcygov.cn/" </w:instrText>
      </w:r>
      <w:r>
        <w:fldChar w:fldCharType="separate"/>
      </w:r>
      <w:r>
        <w:rPr>
          <w:rStyle w:val="71"/>
          <w:rFonts w:hint="eastAsia" w:cs="仿宋_GB2312" w:asciiTheme="minorEastAsia" w:hAnsiTheme="minorEastAsia" w:eastAsiaTheme="minorEastAsia"/>
          <w:bCs/>
          <w:color w:val="auto"/>
          <w:kern w:val="2"/>
          <w:sz w:val="24"/>
          <w:szCs w:val="24"/>
        </w:rPr>
        <w:t>https://www.zcygov.cn/</w:t>
      </w:r>
      <w:r>
        <w:rPr>
          <w:rStyle w:val="71"/>
          <w:rFonts w:hint="eastAsia" w:cs="仿宋_GB2312" w:asciiTheme="minorEastAsia" w:hAnsiTheme="minorEastAsia" w:eastAsiaTheme="minorEastAsia"/>
          <w:bCs/>
          <w:color w:val="auto"/>
          <w:kern w:val="2"/>
          <w:sz w:val="24"/>
          <w:szCs w:val="24"/>
        </w:rPr>
        <w:fldChar w:fldCharType="end"/>
      </w:r>
      <w:r>
        <w:rPr>
          <w:rFonts w:hint="eastAsia" w:cs="仿宋_GB2312" w:asciiTheme="minorEastAsia" w:hAnsiTheme="minorEastAsia" w:eastAsiaTheme="minorEastAsia"/>
          <w:bCs/>
          <w:sz w:val="24"/>
        </w:rPr>
        <w:t>）。</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28359093"/>
      <w:bookmarkStart w:id="28" w:name="_Toc28359016"/>
      <w:bookmarkStart w:id="29" w:name="_Toc35393633"/>
      <w:bookmarkStart w:id="30" w:name="_Toc35393802"/>
      <w:r>
        <w:rPr>
          <w:rFonts w:hint="eastAsia" w:cs="宋体" w:asciiTheme="minorEastAsia" w:hAnsiTheme="minorEastAsia" w:eastAsiaTheme="minorEastAsia"/>
          <w:sz w:val="24"/>
          <w:szCs w:val="24"/>
        </w:rPr>
        <w:t>五、响应文件开启</w:t>
      </w:r>
      <w:bookmarkEnd w:id="27"/>
      <w:bookmarkEnd w:id="28"/>
      <w:bookmarkEnd w:id="29"/>
      <w:bookmarkEnd w:id="30"/>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rPr>
        <w:t>2023</w:t>
      </w:r>
      <w:r>
        <w:rPr>
          <w:rFonts w:hint="eastAsia" w:asciiTheme="minorEastAsia" w:hAnsiTheme="minorEastAsia" w:eastAsiaTheme="minorEastAsia"/>
          <w:bCs/>
          <w:sz w:val="24"/>
          <w:u w:val="single"/>
        </w:rPr>
        <w:t>年</w:t>
      </w:r>
      <w:r>
        <w:rPr>
          <w:rFonts w:hint="eastAsia" w:asciiTheme="minorEastAsia" w:hAnsiTheme="minorEastAsia" w:eastAsiaTheme="minorEastAsia"/>
          <w:bCs/>
          <w:sz w:val="24"/>
          <w:u w:val="single"/>
          <w:lang w:eastAsia="zh-CN"/>
        </w:rPr>
        <w:t>10月20日</w:t>
      </w:r>
      <w:r>
        <w:rPr>
          <w:rFonts w:hint="eastAsia" w:asciiTheme="minorEastAsia" w:hAnsiTheme="minorEastAsia" w:eastAsiaTheme="minorEastAsia"/>
          <w:bCs/>
          <w:sz w:val="24"/>
          <w:u w:val="single"/>
        </w:rPr>
        <w:t>09点30分00秒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5"/>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28359017"/>
      <w:bookmarkStart w:id="32" w:name="_Toc28359094"/>
      <w:bookmarkStart w:id="33" w:name="_Toc35393634"/>
      <w:bookmarkStart w:id="34" w:name="_Toc35393803"/>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5"/>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635"/>
      <w:bookmarkStart w:id="36" w:name="_Toc35393804"/>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w:t>
      </w:r>
      <w:bookmarkStart w:id="82" w:name="_GoBack"/>
      <w:bookmarkEnd w:id="82"/>
      <w:r>
        <w:rPr>
          <w:rFonts w:hint="eastAsia" w:cs="宋体" w:asciiTheme="minorEastAsia" w:hAnsiTheme="minorEastAsia" w:eastAsiaTheme="minorEastAsia"/>
          <w:b/>
          <w:kern w:val="0"/>
          <w:sz w:val="24"/>
        </w:rPr>
        <w:t>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w:t>
      </w:r>
      <w:r>
        <w:rPr>
          <w:rFonts w:hint="eastAsia" w:cs="宋体" w:asciiTheme="minorEastAsia" w:hAnsiTheme="minorEastAsia" w:eastAsiaTheme="minorEastAsia"/>
          <w:b/>
          <w:bCs/>
          <w:sz w:val="24"/>
        </w:rPr>
        <w:t>（</w:t>
      </w:r>
      <w:r>
        <w:rPr>
          <w:rFonts w:cs="宋体" w:asciiTheme="minorEastAsia" w:hAnsiTheme="minorEastAsia" w:eastAsiaTheme="minorEastAsia"/>
          <w:b/>
          <w:bCs/>
          <w:sz w:val="24"/>
        </w:rPr>
        <w:t>3</w:t>
      </w:r>
      <w:r>
        <w:rPr>
          <w:rFonts w:hint="eastAsia" w:cs="宋体" w:asciiTheme="minorEastAsia" w:hAnsiTheme="minorEastAsia" w:eastAsiaTheme="minorEastAsia"/>
          <w:b/>
          <w:bCs/>
          <w:sz w:val="24"/>
        </w:rPr>
        <w:t>）</w:t>
      </w:r>
      <w:r>
        <w:rPr>
          <w:rFonts w:hint="eastAsia" w:cs="宋体" w:asciiTheme="minorEastAsia" w:hAnsiTheme="minorEastAsia" w:eastAsiaTheme="minorEastAsia"/>
          <w:sz w:val="24"/>
        </w:rPr>
        <w:t>磋商文件公告期限与磋商公告的公告期限一致。</w:t>
      </w:r>
    </w:p>
    <w:p>
      <w:pPr>
        <w:pStyle w:val="5"/>
        <w:numPr>
          <w:ilvl w:val="0"/>
          <w:numId w:val="0"/>
        </w:numPr>
        <w:tabs>
          <w:tab w:val="clear" w:pos="900"/>
        </w:tabs>
        <w:ind w:left="432" w:hanging="432"/>
        <w:rPr>
          <w:rFonts w:cs="宋体" w:asciiTheme="minorEastAsia" w:hAnsiTheme="minorEastAsia" w:eastAsiaTheme="minorEastAsia"/>
          <w:sz w:val="24"/>
          <w:szCs w:val="24"/>
        </w:rPr>
      </w:pPr>
      <w:bookmarkStart w:id="37" w:name="_Toc28359095"/>
      <w:bookmarkStart w:id="38" w:name="_Toc35393805"/>
      <w:bookmarkStart w:id="39" w:name="_Toc35393636"/>
      <w:bookmarkStart w:id="40" w:name="_Toc28359018"/>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rPr>
          <w:rFonts w:asciiTheme="minorEastAsia" w:hAnsiTheme="minorEastAsia" w:eastAsiaTheme="minorEastAsia"/>
          <w:sz w:val="24"/>
        </w:rPr>
      </w:pPr>
      <w:bookmarkStart w:id="41" w:name="_Toc35393637"/>
      <w:bookmarkStart w:id="42" w:name="_Toc28359096"/>
      <w:bookmarkStart w:id="43" w:name="_Toc28359019"/>
      <w:bookmarkStart w:id="44" w:name="_Toc35393806"/>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址：杭州市钱塘区2号大街1158号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项目联系人（询问）：张老师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w:t>
      </w:r>
      <w:r>
        <w:rPr>
          <w:rFonts w:asciiTheme="minorEastAsia" w:hAnsiTheme="minorEastAsia" w:eastAsiaTheme="minorEastAsia"/>
          <w:sz w:val="24"/>
        </w:rPr>
        <w:t>13588087743</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质疑联系人：李老师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质疑联系方式：0571-86878697</w:t>
      </w:r>
    </w:p>
    <w:p>
      <w:pPr>
        <w:spacing w:line="360" w:lineRule="auto"/>
        <w:rPr>
          <w:rFonts w:asciiTheme="minorEastAsia" w:hAnsiTheme="minorEastAsia" w:eastAsiaTheme="minorEastAsia"/>
          <w:b/>
          <w:bCs/>
          <w:sz w:val="24"/>
        </w:rPr>
      </w:pPr>
      <w:bookmarkStart w:id="45" w:name="_Toc28359020"/>
      <w:bookmarkStart w:id="46" w:name="_Toc28359097"/>
      <w:bookmarkStart w:id="47" w:name="_Toc35393638"/>
      <w:bookmarkStart w:id="48" w:name="_Toc35393807"/>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名    称：浙江五石中正工程咨询有限公司             </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址：杭州市滨江区东方通信科技园启迪楼2楼1208室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项目联系人（询问）：赵工、石晓林、邹正英、王芳、高琳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项目联系方式（询问）：0571-86098397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质疑联系人：毛樟雄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质疑联系方式：0571-87919156/hzwsgc@163.com</w:t>
      </w:r>
    </w:p>
    <w:p>
      <w:pPr>
        <w:spacing w:line="360" w:lineRule="auto"/>
        <w:rPr>
          <w:rFonts w:asciiTheme="minorEastAsia" w:hAnsiTheme="minorEastAsia" w:eastAsiaTheme="minorEastAsia"/>
          <w:b/>
          <w:sz w:val="24"/>
        </w:rPr>
      </w:pPr>
      <w:bookmarkStart w:id="49" w:name="_Toc28359021"/>
      <w:bookmarkStart w:id="50" w:name="_Toc35393808"/>
      <w:bookmarkStart w:id="51" w:name="_Toc35393639"/>
      <w:bookmarkStart w:id="52" w:name="_Toc28359098"/>
      <w:r>
        <w:rPr>
          <w:rFonts w:hint="eastAsia" w:cs="宋体" w:asciiTheme="minorEastAsia" w:hAnsiTheme="minorEastAsia" w:eastAsiaTheme="minorEastAsia"/>
          <w:b/>
          <w:bCs/>
          <w:sz w:val="24"/>
        </w:rPr>
        <w:t>3.</w:t>
      </w:r>
      <w:r>
        <w:rPr>
          <w:rFonts w:hint="eastAsia" w:asciiTheme="minorEastAsia" w:hAnsiTheme="minorEastAsia" w:eastAsiaTheme="minorEastAsia"/>
          <w:b/>
          <w:sz w:val="24"/>
        </w:rPr>
        <w:t xml:space="preserve">同级政府采购监督管理部门：            </w:t>
      </w:r>
    </w:p>
    <w:p>
      <w:pPr>
        <w:spacing w:line="360" w:lineRule="auto"/>
        <w:rPr>
          <w:rFonts w:ascii="宋体" w:hAnsi="宋体" w:cs="宋体"/>
          <w:sz w:val="24"/>
        </w:rPr>
      </w:pPr>
      <w:r>
        <w:rPr>
          <w:rFonts w:hint="eastAsia" w:asciiTheme="minorEastAsia" w:hAnsiTheme="minorEastAsia" w:eastAsiaTheme="minorEastAsia"/>
          <w:sz w:val="24"/>
        </w:rPr>
        <w:t xml:space="preserve">    </w:t>
      </w:r>
      <w:bookmarkEnd w:id="49"/>
      <w:bookmarkEnd w:id="50"/>
      <w:bookmarkEnd w:id="51"/>
      <w:bookmarkEnd w:id="52"/>
      <w:r>
        <w:rPr>
          <w:rFonts w:hint="eastAsia" w:ascii="宋体" w:hAnsi="宋体" w:cs="宋体"/>
          <w:sz w:val="24"/>
        </w:rPr>
        <w:t>名    称：浙江省财政厅政府采购监管处/浙江省政府采购行政裁决服务中心（杭州）</w:t>
      </w:r>
    </w:p>
    <w:p>
      <w:pPr>
        <w:spacing w:line="360" w:lineRule="auto"/>
        <w:rPr>
          <w:rFonts w:ascii="宋体" w:hAnsi="宋体" w:cs="宋体"/>
          <w:sz w:val="24"/>
        </w:rPr>
      </w:pPr>
      <w:r>
        <w:rPr>
          <w:rFonts w:hint="eastAsia" w:ascii="宋体" w:hAnsi="宋体" w:cs="宋体"/>
          <w:sz w:val="24"/>
        </w:rPr>
        <w:t xml:space="preserve">    地    址：杭州市上城区四季青街道新业路市民之家G03办公室 </w:t>
      </w:r>
    </w:p>
    <w:p>
      <w:pPr>
        <w:spacing w:line="360" w:lineRule="auto"/>
        <w:rPr>
          <w:rFonts w:ascii="宋体" w:hAnsi="宋体" w:cs="宋体"/>
          <w:sz w:val="24"/>
        </w:rPr>
      </w:pPr>
      <w:r>
        <w:rPr>
          <w:rFonts w:hint="eastAsia" w:ascii="宋体" w:hAnsi="宋体" w:cs="宋体"/>
          <w:sz w:val="24"/>
        </w:rPr>
        <w:t xml:space="preserve">    联系人 ：朱女士、王女士</w:t>
      </w:r>
    </w:p>
    <w:p>
      <w:pPr>
        <w:spacing w:line="360" w:lineRule="auto"/>
        <w:ind w:firstLine="480"/>
        <w:rPr>
          <w:rFonts w:ascii="宋体" w:hAnsi="宋体" w:cs="宋体"/>
          <w:sz w:val="24"/>
        </w:rPr>
      </w:pPr>
      <w:r>
        <w:rPr>
          <w:rFonts w:hint="eastAsia" w:ascii="宋体" w:hAnsi="宋体" w:cs="宋体"/>
          <w:sz w:val="24"/>
        </w:rPr>
        <w:t>监督投诉电话：电话：0571-85252453</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4"/>
        <w:spacing w:line="360" w:lineRule="auto"/>
        <w:ind w:firstLine="480" w:firstLineChars="200"/>
        <w:jc w:val="right"/>
        <w:rPr>
          <w:rFonts w:cs="仿宋_GB2312" w:asciiTheme="minorEastAsia" w:hAnsiTheme="minorEastAsia" w:eastAsiaTheme="minorEastAsia"/>
          <w:sz w:val="24"/>
          <w:szCs w:val="24"/>
        </w:rPr>
      </w:pPr>
    </w:p>
    <w:p>
      <w:pPr>
        <w:pStyle w:val="34"/>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4"/>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394"/>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394"/>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rPr>
        <w:t>4</w:t>
      </w:r>
      <w:r>
        <w:rPr>
          <w:rFonts w:hint="eastAsia" w:asciiTheme="minorEastAsia" w:hAnsiTheme="minorEastAsia" w:eastAsiaTheme="minorEastAsia"/>
          <w:szCs w:val="24"/>
        </w:rPr>
        <w:t>楼讲标室通过视频会议系统或自备CA数字证书、笔记本电脑等开展磋商活动。</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4"/>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rPr>
      </w:pPr>
      <w:r>
        <w:rPr>
          <w:rFonts w:hint="eastAsia" w:asciiTheme="minorEastAsia" w:hAnsiTheme="minorEastAsia" w:eastAsiaTheme="minorEastAsia"/>
          <w:sz w:val="24"/>
        </w:rPr>
        <w:t>5.2成交供应商按照政策要求及合同约定缴纳履约保证金。</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4"/>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4"/>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4"/>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2336"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2336;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2816"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2816;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3360;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9744"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79744;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6672;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7696;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4384;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3600;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2576;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1792"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1792;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80768"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80768;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1312"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1312;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0288"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60288;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5408;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6432;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7456;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8480;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69504;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70528;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1552;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4624;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5648;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8720;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货物类。单一产品或</w:t>
            </w:r>
            <w:r>
              <w:rPr>
                <w:rFonts w:hint="eastAsia" w:ascii="宋体" w:hAnsi="宋体" w:cs="宋体"/>
                <w:kern w:val="0"/>
                <w:sz w:val="24"/>
              </w:rPr>
              <w:t>核心产品为：</w:t>
            </w:r>
            <w:r>
              <w:rPr>
                <w:rFonts w:hint="eastAsia" w:ascii="宋体" w:hAnsi="宋体" w:cs="宋体"/>
                <w:sz w:val="24"/>
                <w:u w:val="single"/>
              </w:rPr>
              <w:t xml:space="preserve"> 高频电感制备及可靠性验证系统 </w:t>
            </w:r>
            <w:r>
              <w:rPr>
                <w:rFonts w:hint="eastAsia" w:ascii="宋体" w:hAnsi="宋体" w:cs="宋体"/>
                <w:sz w:val="24"/>
              </w:rPr>
              <w:t>，核心产品相关内容</w:t>
            </w:r>
            <w:r>
              <w:rPr>
                <w:rFonts w:hint="eastAsia" w:ascii="宋体" w:hAnsi="宋体" w:cs="宋体"/>
                <w:kern w:val="0"/>
                <w:sz w:val="24"/>
              </w:rPr>
              <w:t>参照财政部87号令有关规定执行。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kern w:val="0"/>
                <w:sz w:val="24"/>
              </w:rPr>
            </w:pPr>
            <w:r>
              <w:rPr>
                <w:rFonts w:hint="eastAsia" w:ascii="宋体" w:hAnsi="宋体" w:cs="宋体"/>
                <w:kern w:val="0"/>
                <w:sz w:val="24"/>
              </w:rPr>
              <w:t>（1）标的：</w:t>
            </w:r>
            <w:r>
              <w:rPr>
                <w:rFonts w:hint="eastAsia" w:ascii="宋体" w:hAnsi="宋体" w:cs="宋体"/>
                <w:kern w:val="0"/>
                <w:sz w:val="24"/>
                <w:u w:val="single"/>
              </w:rPr>
              <w:t xml:space="preserve"> 高频电感制备及可靠性验证系统 </w:t>
            </w:r>
            <w:r>
              <w:rPr>
                <w:rFonts w:hint="eastAsia" w:ascii="宋体" w:hAnsi="宋体" w:cs="宋体"/>
                <w:kern w:val="0"/>
                <w:sz w:val="24"/>
              </w:rPr>
              <w:t>，属于</w:t>
            </w:r>
            <w:r>
              <w:rPr>
                <w:rFonts w:hint="eastAsia" w:ascii="宋体" w:hAnsi="宋体" w:cs="宋体"/>
                <w:kern w:val="0"/>
                <w:sz w:val="24"/>
                <w:u w:val="single"/>
              </w:rPr>
              <w:t xml:space="preserve"> 工业 </w:t>
            </w:r>
            <w:r>
              <w:rPr>
                <w:rFonts w:hint="eastAsia" w:ascii="宋体" w:hAnsi="宋体" w:cs="宋体"/>
                <w:kern w:val="0"/>
                <w:sz w:val="24"/>
              </w:rPr>
              <w:t>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kern w:val="0"/>
                <w:sz w:val="24"/>
              </w:rPr>
            </w:pPr>
            <w:sdt>
              <w:sdtPr>
                <w:rPr>
                  <w:rFonts w:hint="eastAsia" w:ascii="宋体" w:hAnsi="宋体" w:cs="宋体"/>
                  <w:kern w:val="0"/>
                  <w:sz w:val="24"/>
                </w:rPr>
                <w:id w:val="-182842570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本项目不允许采购进口产品。</w:t>
            </w:r>
          </w:p>
          <w:p>
            <w:pPr>
              <w:rPr>
                <w:rFonts w:ascii="宋体" w:hAnsi="宋体" w:cs="宋体"/>
                <w:sz w:val="24"/>
              </w:rPr>
            </w:pPr>
            <w:sdt>
              <w:sdtPr>
                <w:rPr>
                  <w:rFonts w:hint="eastAsia" w:ascii="宋体" w:hAnsi="宋体" w:cs="宋体"/>
                  <w:kern w:val="0"/>
                  <w:sz w:val="24"/>
                </w:rPr>
                <w:id w:val="-5285282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可以就</w:t>
            </w:r>
            <w:r>
              <w:rPr>
                <w:rFonts w:hint="eastAsia" w:ascii="宋体" w:hAnsi="宋体" w:cs="宋体"/>
                <w:sz w:val="24"/>
                <w:u w:val="single"/>
              </w:rPr>
              <w:t xml:space="preserve">    </w:t>
            </w:r>
            <w:r>
              <w:rPr>
                <w:rFonts w:hint="eastAsia" w:ascii="宋体" w:hAnsi="宋体" w:cs="宋体"/>
                <w:kern w:val="0"/>
                <w:sz w:val="24"/>
              </w:rPr>
              <w:t>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47728692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 xml:space="preserve"> A</w:t>
            </w:r>
            <w:r>
              <w:rPr>
                <w:rFonts w:hint="eastAsia" w:ascii="宋体" w:hAnsi="宋体" w:cs="宋体"/>
                <w:sz w:val="24"/>
              </w:rPr>
              <w:t>同意将非主体、非关键性的</w:t>
            </w:r>
            <w:r>
              <w:rPr>
                <w:rFonts w:hint="eastAsia" w:ascii="宋体" w:hAnsi="宋体" w:cs="宋体"/>
                <w:sz w:val="24"/>
                <w:u w:val="single"/>
              </w:rPr>
              <w:t xml:space="preserve">             </w:t>
            </w:r>
            <w:r>
              <w:rPr>
                <w:rFonts w:hint="eastAsia" w:ascii="宋体" w:hAnsi="宋体" w:cs="宋体"/>
                <w:sz w:val="24"/>
              </w:rPr>
              <w:t>工作分包。</w:t>
            </w:r>
            <w:sdt>
              <w:sdtPr>
                <w:rPr>
                  <w:rFonts w:hint="eastAsia" w:ascii="宋体" w:hAnsi="宋体" w:cs="宋体"/>
                  <w:kern w:val="0"/>
                  <w:sz w:val="24"/>
                </w:rPr>
                <w:id w:val="-127633135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21296641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sz w:val="24"/>
              </w:rPr>
            </w:pPr>
            <w:sdt>
              <w:sdtPr>
                <w:rPr>
                  <w:rFonts w:hint="eastAsia" w:ascii="宋体" w:hAnsi="宋体" w:cs="宋体"/>
                  <w:kern w:val="0"/>
                  <w:sz w:val="24"/>
                </w:rPr>
                <w:id w:val="-99980297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r>
              <w:rPr>
                <w:rFonts w:hint="eastAsia" w:ascii="宋体" w:hAnsi="宋体" w:cs="宋体"/>
                <w:sz w:val="24"/>
              </w:rPr>
              <w:t>时间：</w:t>
            </w:r>
            <w:r>
              <w:rPr>
                <w:rFonts w:hint="eastAsia" w:ascii="宋体" w:hAnsi="宋体" w:cs="宋体"/>
                <w:sz w:val="24"/>
                <w:u w:val="single"/>
              </w:rPr>
              <w:t xml:space="preserve">      </w:t>
            </w:r>
            <w:r>
              <w:rPr>
                <w:rFonts w:hint="eastAsia" w:ascii="宋体" w:hAnsi="宋体" w:cs="宋体"/>
                <w:sz w:val="24"/>
              </w:rPr>
              <w:t>,地点：</w:t>
            </w:r>
            <w:r>
              <w:rPr>
                <w:rFonts w:hint="eastAsia" w:ascii="宋体" w:hAnsi="宋体" w:cs="宋体"/>
                <w:sz w:val="24"/>
                <w:u w:val="single"/>
              </w:rPr>
              <w:t xml:space="preserve">      </w:t>
            </w:r>
            <w:r>
              <w:rPr>
                <w:rFonts w:hint="eastAsia" w:ascii="宋体" w:hAnsi="宋体" w:cs="宋体"/>
                <w:sz w:val="24"/>
              </w:rPr>
              <w:t>，联系人：</w:t>
            </w:r>
            <w:r>
              <w:rPr>
                <w:rFonts w:hint="eastAsia" w:ascii="宋体" w:hAnsi="宋体" w:cs="宋体"/>
                <w:sz w:val="24"/>
                <w:u w:val="single"/>
              </w:rPr>
              <w:t xml:space="preserve">      </w:t>
            </w:r>
            <w:r>
              <w:rPr>
                <w:rFonts w:hint="eastAsia" w:ascii="宋体" w:hAnsi="宋体" w:cs="宋体"/>
                <w:sz w:val="24"/>
              </w:rPr>
              <w:t>，联系方式：</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kern w:val="0"/>
                <w:sz w:val="24"/>
              </w:rPr>
            </w:pPr>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p>
          <w:p>
            <w:pPr>
              <w:snapToGrid w:val="0"/>
              <w:rPr>
                <w:rFonts w:ascii="宋体" w:hAnsi="宋体" w:cs="宋体"/>
                <w:kern w:val="0"/>
                <w:sz w:val="24"/>
              </w:rPr>
            </w:pPr>
            <w:r>
              <w:rPr>
                <w:rFonts w:hint="eastAsia" w:ascii="宋体" w:hAnsi="宋体" w:cs="宋体"/>
                <w:kern w:val="0"/>
                <w:sz w:val="24"/>
              </w:rPr>
              <w:t>（1）在评审时安排每个供应商进行方案讲解演示。每个供应商时间不超过</w:t>
            </w:r>
            <w:r>
              <w:rPr>
                <w:rFonts w:hint="eastAsia" w:ascii="宋体" w:hAnsi="宋体" w:cs="宋体"/>
                <w:kern w:val="0"/>
                <w:sz w:val="24"/>
                <w:u w:val="single"/>
              </w:rPr>
              <w:t>20（编制时可根据项目情况进行调整）</w:t>
            </w:r>
            <w:r>
              <w:rPr>
                <w:rFonts w:hint="eastAsia" w:ascii="宋体" w:hAnsi="宋体" w:cs="宋体"/>
                <w:kern w:val="0"/>
                <w:sz w:val="24"/>
              </w:rPr>
              <w:t>分钟，讲解次序以响应文件解密时间先后次序为准，讲解演示人员不超过</w:t>
            </w:r>
            <w:r>
              <w:rPr>
                <w:rFonts w:hint="eastAsia" w:ascii="宋体" w:hAnsi="宋体" w:cs="宋体"/>
                <w:kern w:val="0"/>
                <w:sz w:val="24"/>
                <w:u w:val="single"/>
              </w:rPr>
              <w:t>3（编制时可根据项目情况进行调整）</w:t>
            </w:r>
            <w:r>
              <w:rPr>
                <w:rFonts w:hint="eastAsia" w:ascii="宋体" w:hAnsi="宋体" w:cs="宋体"/>
                <w:kern w:val="0"/>
                <w:sz w:val="24"/>
              </w:rPr>
              <w:t>人。讲解演示结束后按要求解答评标委员会提问。</w:t>
            </w:r>
          </w:p>
          <w:p>
            <w:pPr>
              <w:snapToGrid w:val="0"/>
              <w:rPr>
                <w:rFonts w:ascii="宋体" w:hAnsi="宋体" w:cs="宋体"/>
                <w:kern w:val="0"/>
                <w:sz w:val="24"/>
              </w:rPr>
            </w:pPr>
            <w:r>
              <w:rPr>
                <w:rFonts w:hint="eastAsia" w:ascii="宋体" w:hAnsi="宋体" w:cs="宋体"/>
                <w:kern w:val="0"/>
                <w:sz w:val="24"/>
              </w:rPr>
              <w:t>（2）方案讲解演示可选择以下其中一种方式：</w:t>
            </w:r>
          </w:p>
          <w:p>
            <w:pPr>
              <w:snapToGrid w:val="0"/>
              <w:rPr>
                <w:rFonts w:ascii="宋体" w:hAnsi="宋体" w:cs="宋体"/>
                <w:kern w:val="0"/>
                <w:sz w:val="24"/>
              </w:rPr>
            </w:pPr>
            <w:r>
              <w:rPr>
                <w:rFonts w:hint="eastAsia" w:ascii="宋体" w:hAnsi="宋体" w:cs="宋体"/>
                <w:kern w:val="0"/>
                <w:sz w:val="24"/>
              </w:rPr>
              <w:t>方式一：政采云平台在线讲解演示。政采云平台在线讲解需供应商根据政采云平台操作要求做好准备工作，提前完善软硬件配置环境。</w:t>
            </w:r>
          </w:p>
          <w:p>
            <w:pPr>
              <w:snapToGrid w:val="0"/>
              <w:rPr>
                <w:rFonts w:ascii="宋体" w:hAnsi="宋体" w:cs="宋体"/>
                <w:kern w:val="0"/>
                <w:sz w:val="24"/>
              </w:rPr>
            </w:pPr>
            <w:r>
              <w:rPr>
                <w:rFonts w:hint="eastAsia" w:ascii="宋体" w:hAnsi="宋体" w:cs="宋体"/>
                <w:kern w:val="0"/>
                <w:sz w:val="24"/>
              </w:rPr>
              <w:t>方式二：交易中心现场讲解演示。现场讲解地点为</w:t>
            </w:r>
            <w:r>
              <w:rPr>
                <w:rFonts w:hint="eastAsia" w:ascii="宋体" w:hAnsi="宋体" w:cs="宋体"/>
                <w:sz w:val="24"/>
                <w:u w:val="single"/>
              </w:rPr>
              <w:t xml:space="preserve">    </w:t>
            </w:r>
            <w:r>
              <w:rPr>
                <w:rFonts w:hint="eastAsia" w:ascii="宋体" w:hAnsi="宋体" w:cs="宋体"/>
                <w:kern w:val="0"/>
                <w:sz w:val="24"/>
              </w:rPr>
              <w:t>，讲解演示所用电脑等设备由供应商自备。现场讲解演示人员进场时提供讲解人员名单（加盖公章或授权代表签名）及身份证明，否则不得讲解演示。</w:t>
            </w:r>
          </w:p>
          <w:p>
            <w:pPr>
              <w:snapToGrid w:val="0"/>
              <w:rPr>
                <w:rFonts w:ascii="宋体" w:hAnsi="宋体" w:cs="宋体"/>
                <w:b/>
                <w:kern w:val="0"/>
                <w:sz w:val="24"/>
                <w:lang w:val="zh-CN"/>
              </w:rPr>
            </w:pPr>
            <w:r>
              <w:rPr>
                <w:rFonts w:hint="eastAsia" w:ascii="宋体" w:hAnsi="宋体" w:cs="宋体"/>
                <w:kern w:val="0"/>
                <w:sz w:val="24"/>
              </w:rPr>
              <w:t>注：因供应商自身原因导致无法演示或者演示效果不理想的，责任自负。因平台原因导致本项目方案讲解演示环节无法顺利开展，按照《浙江省政府采购项目电子交易管理暂行办法》相关规定执行。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有关本项目实施所需的所有费用（含税费）均计入最后报价。《最后报价</w:t>
            </w:r>
            <w:r>
              <w:rPr>
                <w:rFonts w:hint="eastAsia" w:ascii="宋体" w:hAnsi="宋体" w:cs="宋体"/>
                <w:sz w:val="24"/>
              </w:rPr>
              <w:t>一览表（报价表）</w:t>
            </w:r>
            <w:r>
              <w:rPr>
                <w:rFonts w:hint="eastAsia" w:ascii="宋体" w:hAnsi="宋体" w:cs="宋体"/>
                <w:sz w:val="24"/>
                <w:lang w:val="zh-CN"/>
              </w:rPr>
              <w:t>》</w:t>
            </w:r>
            <w:r>
              <w:rPr>
                <w:rFonts w:hint="eastAsia" w:ascii="宋体" w:hAnsi="宋体" w:cs="宋体"/>
                <w:sz w:val="24"/>
              </w:rPr>
              <w:t>是最后报价的唯一载体</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r>
              <w:rPr>
                <w:rFonts w:hint="eastAsia" w:ascii="宋体" w:hAnsi="宋体" w:cs="宋体"/>
                <w:sz w:val="24"/>
              </w:rPr>
              <w:t>供应商对根据修正原则修正后的报价不确认的。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4"/>
              <w:rPr>
                <w:rFonts w:hAnsi="宋体" w:cs="宋体"/>
                <w:kern w:val="28"/>
                <w:sz w:val="24"/>
                <w:szCs w:val="24"/>
              </w:rPr>
            </w:pPr>
            <w:r>
              <w:rPr>
                <w:rFonts w:hint="eastAsia" w:hAnsi="宋体" w:cs="宋体"/>
                <w:kern w:val="28"/>
                <w:sz w:val="24"/>
                <w:szCs w:val="24"/>
              </w:rPr>
              <w:t>2.采购代理服务费以电汇方式支付。</w:t>
            </w:r>
          </w:p>
          <w:p>
            <w:pPr>
              <w:pStyle w:val="34"/>
              <w:rPr>
                <w:rFonts w:hAnsi="宋体" w:cs="宋体"/>
                <w:kern w:val="28"/>
                <w:sz w:val="24"/>
                <w:szCs w:val="24"/>
              </w:rPr>
            </w:pPr>
            <w:r>
              <w:rPr>
                <w:rFonts w:hint="eastAsia" w:hAnsi="宋体" w:cs="宋体"/>
                <w:kern w:val="28"/>
                <w:sz w:val="24"/>
                <w:szCs w:val="24"/>
              </w:rPr>
              <w:t>3.服务费缴纳账号：</w:t>
            </w:r>
          </w:p>
          <w:p>
            <w:pPr>
              <w:pStyle w:val="34"/>
              <w:rPr>
                <w:rFonts w:hAnsi="宋体" w:cs="宋体"/>
                <w:kern w:val="28"/>
                <w:sz w:val="24"/>
                <w:szCs w:val="24"/>
              </w:rPr>
            </w:pPr>
            <w:r>
              <w:rPr>
                <w:rFonts w:hint="eastAsia" w:hAnsi="宋体" w:cs="宋体"/>
                <w:kern w:val="28"/>
                <w:sz w:val="24"/>
                <w:szCs w:val="24"/>
              </w:rPr>
              <w:t>户名：浙江五石中正工程咨询有限公司萧山分公司</w:t>
            </w:r>
          </w:p>
          <w:p>
            <w:pPr>
              <w:pStyle w:val="34"/>
              <w:rPr>
                <w:rFonts w:hAnsi="宋体" w:cs="宋体"/>
                <w:kern w:val="28"/>
                <w:sz w:val="24"/>
                <w:szCs w:val="24"/>
              </w:rPr>
            </w:pPr>
            <w:r>
              <w:rPr>
                <w:rFonts w:hint="eastAsia" w:hAnsi="宋体" w:cs="宋体"/>
                <w:kern w:val="28"/>
                <w:sz w:val="24"/>
                <w:szCs w:val="24"/>
              </w:rPr>
              <w:t>账号：33020160201000004399</w:t>
            </w:r>
          </w:p>
          <w:p>
            <w:pPr>
              <w:pStyle w:val="34"/>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4"/>
              <w:rPr>
                <w:rFonts w:hAnsi="宋体" w:cs="宋体"/>
                <w:kern w:val="28"/>
                <w:sz w:val="24"/>
                <w:szCs w:val="24"/>
              </w:rPr>
            </w:pPr>
            <w:r>
              <w:rPr>
                <w:rFonts w:hint="eastAsia" w:hAnsi="宋体" w:cs="宋体"/>
                <w:kern w:val="28"/>
                <w:sz w:val="24"/>
                <w:szCs w:val="24"/>
              </w:rPr>
              <w:t>精确查找祥符支行行号：313331080163</w:t>
            </w:r>
          </w:p>
          <w:p>
            <w:pPr>
              <w:pStyle w:val="34"/>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fldChar w:fldCharType="begin"/>
      </w:r>
      <w:r>
        <w:instrText xml:space="preserve"> HYPERLINK "https://www.zcygov.cn/" </w:instrText>
      </w:r>
      <w:r>
        <w:fldChar w:fldCharType="separate"/>
      </w:r>
      <w:r>
        <w:rPr>
          <w:rStyle w:val="71"/>
          <w:rFonts w:hint="eastAsia" w:cs="Times New Roman" w:asciiTheme="minorEastAsia" w:hAnsiTheme="minorEastAsia" w:eastAsiaTheme="minorEastAsia"/>
          <w:snapToGrid/>
          <w:color w:val="auto"/>
          <w:kern w:val="2"/>
          <w:sz w:val="24"/>
          <w:szCs w:val="24"/>
        </w:rPr>
        <w:t>https://www.zcygov.cn/</w:t>
      </w:r>
      <w:r>
        <w:rPr>
          <w:rStyle w:val="71"/>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4"/>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4"/>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4"/>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4"/>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4"/>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ascii="宋体" w:hAnsi="宋体" w:cs="宋体"/>
          <w:kern w:val="0"/>
          <w:sz w:val="24"/>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4"/>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4"/>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4"/>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4"/>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4"/>
              <w:spacing w:line="360" w:lineRule="auto"/>
              <w:jc w:val="center"/>
              <w:rPr>
                <w:rFonts w:asciiTheme="minorEastAsia" w:hAnsiTheme="minorEastAsia" w:eastAsiaTheme="minorEastAsia"/>
                <w:sz w:val="24"/>
              </w:rPr>
            </w:pP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4"/>
              <w:spacing w:line="360" w:lineRule="auto"/>
              <w:jc w:val="center"/>
              <w:rPr>
                <w:rFonts w:asciiTheme="minorEastAsia" w:hAnsiTheme="minorEastAsia" w:eastAsiaTheme="minorEastAsia"/>
                <w:sz w:val="24"/>
              </w:rPr>
            </w:pP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4"/>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4"/>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394"/>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4"/>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394"/>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2"/>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cs="宋体" w:asciiTheme="minorEastAsia" w:hAnsiTheme="minorEastAsia" w:eastAsiaTheme="minorEastAsia"/>
          <w:snapToGrid w:val="0"/>
          <w:kern w:val="28"/>
          <w:sz w:val="24"/>
        </w:rPr>
        <w:t>)</w:t>
      </w:r>
      <w:r>
        <w:rPr>
          <w:rFonts w:hint="eastAsia" w:cs="仿宋_GB2312"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（8）</w:t>
      </w:r>
      <w:r>
        <w:rPr>
          <w:rFonts w:hint="eastAsia" w:asciiTheme="minorEastAsia" w:hAnsiTheme="minorEastAsia" w:eastAsiaTheme="minorEastAsia"/>
          <w:kern w:val="0"/>
          <w:sz w:val="24"/>
          <w:lang w:val="zh-CN"/>
        </w:rPr>
        <w:t>认为需要的其他商务文件或说明 (如果有) ；</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kern w:val="0"/>
          <w:sz w:val="24"/>
          <w:lang w:val="zh-CN"/>
        </w:rPr>
        <w:t>（9）</w:t>
      </w:r>
      <w:r>
        <w:rPr>
          <w:rFonts w:hint="eastAsia" w:asciiTheme="minorEastAsia" w:hAnsiTheme="minorEastAsia" w:eastAsiaTheme="minorEastAsia"/>
          <w:sz w:val="24"/>
          <w:lang w:val="zh-CN"/>
        </w:rPr>
        <w:t>技术解决方案。针对本项目的完整技术解决方案和实施方案；详细阐述项目方案的实现思路及关键技术；符合本项目对当前和未来发展的要求；以及对功能设计和实施计划的建议；</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rPr>
        <w:t>如果本项目涉及硬件设备采购，还需提供相关设备完整配置方案（设备名称、品牌、规格型号、数量、主要技术参数等），明确表示该项指标所涉及的软硬件是标准配置还是选择配置</w:t>
      </w:r>
      <w:r>
        <w:rPr>
          <w:rFonts w:hint="eastAsia" w:asciiTheme="minorEastAsia" w:hAnsiTheme="minorEastAsia" w:eastAsiaTheme="minorEastAsia"/>
          <w:b/>
          <w:sz w:val="24"/>
        </w:rPr>
        <w:t>（所有技术指标表述均应采用中文，如当前公布的技术指标只有英文表述的，必须由供应商作出中文注释，否则</w:t>
      </w:r>
      <w:r>
        <w:rPr>
          <w:rFonts w:hint="eastAsia" w:cs="仿宋_GB2312" w:asciiTheme="minorEastAsia" w:hAnsiTheme="minorEastAsia" w:eastAsiaTheme="minorEastAsia"/>
          <w:b/>
          <w:kern w:val="0"/>
          <w:sz w:val="24"/>
          <w:lang w:val="zh-CN"/>
        </w:rPr>
        <w:t>任何含糊不清的</w:t>
      </w:r>
      <w:r>
        <w:rPr>
          <w:rFonts w:hint="eastAsia" w:asciiTheme="minorEastAsia" w:hAnsiTheme="minorEastAsia" w:eastAsiaTheme="minorEastAsia"/>
          <w:b/>
          <w:sz w:val="24"/>
        </w:rPr>
        <w:t>表述导致</w:t>
      </w:r>
      <w:r>
        <w:rPr>
          <w:rFonts w:hint="eastAsia" w:cs="仿宋_GB2312" w:asciiTheme="minorEastAsia" w:hAnsiTheme="minorEastAsia" w:eastAsiaTheme="minorEastAsia"/>
          <w:b/>
          <w:kern w:val="0"/>
          <w:sz w:val="24"/>
          <w:lang w:val="zh-CN"/>
        </w:rPr>
        <w:t>磋商小组技术扣分直至认定为响应无效都将是供应商的责任）</w:t>
      </w:r>
      <w:r>
        <w:rPr>
          <w:rFonts w:hint="eastAsia" w:asciiTheme="minorEastAsia" w:hAnsiTheme="minorEastAsia" w:eastAsiaTheme="minorEastAsia"/>
          <w:sz w:val="24"/>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4"/>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4"/>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4"/>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4"/>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4"/>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4"/>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4"/>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4"/>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4"/>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4"/>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4"/>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71"/>
          <w:rFonts w:hint="eastAsia" w:asciiTheme="minorEastAsia" w:hAnsiTheme="minorEastAsia" w:eastAsiaTheme="minorEastAsia"/>
          <w:snapToGrid/>
          <w:color w:val="auto"/>
          <w:sz w:val="24"/>
          <w:szCs w:val="24"/>
        </w:rPr>
        <w:t>www.creditchina.gov.cn</w:t>
      </w:r>
      <w:r>
        <w:rPr>
          <w:rStyle w:val="71"/>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4"/>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4"/>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4"/>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4"/>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4"/>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4"/>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4"/>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53" w:name="_Hlk101184471"/>
      <w:r>
        <w:rPr>
          <w:rFonts w:hint="eastAsia" w:cs="宋体" w:asciiTheme="minorEastAsia" w:hAnsiTheme="minorEastAsia" w:eastAsiaTheme="minorEastAsia"/>
          <w:sz w:val="24"/>
        </w:rPr>
        <w:t>资格审查情况、评审专家抽取规则、符合性审查情况、</w:t>
      </w:r>
      <w:bookmarkEnd w:id="53"/>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4"/>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4"/>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4.预付款</w:t>
      </w:r>
    </w:p>
    <w:p>
      <w:pPr>
        <w:adjustRightInd/>
        <w:spacing w:line="360" w:lineRule="auto"/>
        <w:ind w:firstLine="480" w:firstLineChars="200"/>
      </w:pPr>
      <w:r>
        <w:rPr>
          <w:rFonts w:hint="eastAsia" w:ascii="宋体" w:hAnsi="宋体"/>
          <w:sz w:val="24"/>
        </w:rPr>
        <w:t>采购单位应当在政府采购合同中约定预付款，对中小企业合同预付款比例原则上不低于合同金额的</w:t>
      </w:r>
      <w:r>
        <w:rPr>
          <w:rFonts w:ascii="宋体" w:hAnsi="宋体"/>
          <w:sz w:val="24"/>
        </w:rPr>
        <w:t>40％</w:t>
      </w:r>
      <w:r>
        <w:rPr>
          <w:rFonts w:hint="eastAsia" w:ascii="宋体" w:hAnsi="宋体"/>
          <w:sz w:val="24"/>
        </w:rPr>
        <w:t>，不高于合同金额的</w:t>
      </w:r>
      <w:r>
        <w:rPr>
          <w:rFonts w:ascii="宋体" w:hAnsi="宋体"/>
          <w:sz w:val="24"/>
        </w:rPr>
        <w:t>70%；项目分年安排预算的，每年预付款比例</w:t>
      </w:r>
      <w:r>
        <w:rPr>
          <w:rFonts w:hint="eastAsia" w:ascii="宋体" w:hAnsi="宋体"/>
          <w:sz w:val="24"/>
        </w:rPr>
        <w:t>不低于</w:t>
      </w:r>
      <w:r>
        <w:rPr>
          <w:rFonts w:ascii="宋体" w:hAnsi="宋体"/>
          <w:sz w:val="24"/>
        </w:rPr>
        <w:t>项目年度计划支付资金额的40％</w:t>
      </w:r>
      <w:r>
        <w:rPr>
          <w:rFonts w:hint="eastAsia" w:ascii="宋体" w:hAnsi="宋体"/>
          <w:sz w:val="24"/>
        </w:rPr>
        <w:t>，不高于合同金额的</w:t>
      </w:r>
      <w:r>
        <w:rPr>
          <w:rFonts w:ascii="宋体" w:hAnsi="宋体"/>
          <w:sz w:val="24"/>
        </w:rPr>
        <w:t>70%；采购项目实施以人工投入为主的，</w:t>
      </w:r>
      <w:r>
        <w:rPr>
          <w:rFonts w:hint="eastAsia" w:ascii="宋体" w:hAnsi="宋体"/>
          <w:sz w:val="24"/>
        </w:rPr>
        <w:t>可适当降低预付款比例，但不得低于</w:t>
      </w:r>
      <w:r>
        <w:rPr>
          <w:rFonts w:ascii="宋体" w:hAnsi="宋体"/>
          <w:sz w:val="24"/>
        </w:rPr>
        <w:t>20%。对供应商为大型企业的项目或者以人工投入为主且实行按月定期结算支付款项的项目，预付款可低于上述比例或者不约定预付款。在签订合同时，</w:t>
      </w:r>
      <w:r>
        <w:rPr>
          <w:rFonts w:hint="eastAsia" w:ascii="宋体" w:hAnsi="宋体"/>
          <w:sz w:val="24"/>
        </w:rPr>
        <w:t>供应商</w:t>
      </w:r>
      <w:r>
        <w:rPr>
          <w:rFonts w:ascii="宋体" w:hAnsi="宋体"/>
          <w:sz w:val="24"/>
        </w:rPr>
        <w:t>明确表示无需预付款或者主动要求降低预付款比例的，</w:t>
      </w:r>
      <w:r>
        <w:rPr>
          <w:rFonts w:hint="eastAsia" w:ascii="宋体" w:hAnsi="宋体"/>
          <w:sz w:val="24"/>
        </w:rPr>
        <w:t>采购单位</w:t>
      </w:r>
      <w:r>
        <w:rPr>
          <w:rFonts w:ascii="宋体" w:hAnsi="宋体"/>
          <w:sz w:val="24"/>
        </w:rPr>
        <w:t>可不适用前述规定。</w:t>
      </w:r>
      <w:r>
        <w:rPr>
          <w:rFonts w:hint="eastAsia" w:ascii="宋体" w:hAnsi="宋体"/>
          <w:sz w:val="24"/>
        </w:rPr>
        <w:t>采购单位</w:t>
      </w:r>
      <w:r>
        <w:rPr>
          <w:rFonts w:ascii="宋体" w:hAnsi="宋体"/>
          <w:sz w:val="24"/>
        </w:rPr>
        <w:t>根据项目特点、供应商诚信等因素，可以要求</w:t>
      </w:r>
      <w:r>
        <w:rPr>
          <w:rFonts w:hint="eastAsia" w:ascii="宋体" w:hAnsi="宋体"/>
          <w:sz w:val="24"/>
        </w:rPr>
        <w:t>供应商</w:t>
      </w:r>
      <w:r>
        <w:rPr>
          <w:rFonts w:ascii="宋体" w:hAnsi="宋体"/>
          <w:sz w:val="24"/>
        </w:rPr>
        <w:t>提交银行、保险公司等金融机构出具的预付款保函或其他担保措施。政府采购预付款应在合同生效以及具备实施条件后5个工作日内支付。</w:t>
      </w:r>
      <w:r>
        <w:rPr>
          <w:rFonts w:hint="eastAsia" w:ascii="宋体" w:hAnsi="宋体"/>
          <w:sz w:val="24"/>
        </w:rPr>
        <w:t>政府采购工程以及与工程建设有关的货物、服务，采用招标方式采购的，预付款从其相关规定。供应商可登录政采云前台大厅选择金融服务</w:t>
      </w:r>
      <w:r>
        <w:rPr>
          <w:rFonts w:ascii="宋体" w:hAnsi="宋体"/>
          <w:sz w:val="24"/>
        </w:rPr>
        <w:t xml:space="preserve"> - </w:t>
      </w:r>
      <w:r>
        <w:rPr>
          <w:rFonts w:hint="eastAsia" w:ascii="宋体" w:hAnsi="宋体"/>
          <w:sz w:val="24"/>
        </w:rPr>
        <w:t>【保函保险服务】出具预付款保函，具体步骤：选择产品—填写供应商信息—选择中标项目—确认信息—等待保险</w:t>
      </w:r>
      <w:r>
        <w:rPr>
          <w:rFonts w:ascii="宋体" w:hAnsi="宋体"/>
          <w:sz w:val="24"/>
        </w:rPr>
        <w:t>/保函受理—确认保单—支付保费—成功出单。政</w:t>
      </w:r>
      <w:r>
        <w:rPr>
          <w:rFonts w:hint="eastAsia" w:ascii="宋体" w:hAnsi="宋体"/>
          <w:sz w:val="24"/>
        </w:rPr>
        <w:t>采云金融专线</w:t>
      </w:r>
      <w:r>
        <w:rPr>
          <w:rFonts w:ascii="宋体" w:hAnsi="宋体"/>
          <w:sz w:val="24"/>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5"/>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74714665"/>
      <w:bookmarkEnd w:id="54"/>
      <w:bookmarkStart w:id="55" w:name="_Hlt75236101"/>
      <w:bookmarkEnd w:id="55"/>
      <w:bookmarkStart w:id="56" w:name="_Hlt68072990"/>
      <w:bookmarkEnd w:id="56"/>
      <w:bookmarkStart w:id="57" w:name="_Hlt75236290"/>
      <w:bookmarkEnd w:id="57"/>
      <w:bookmarkStart w:id="58" w:name="_Hlt74730295"/>
      <w:bookmarkEnd w:id="58"/>
      <w:bookmarkStart w:id="59" w:name="_Hlt75236011"/>
      <w:bookmarkEnd w:id="59"/>
      <w:bookmarkStart w:id="60" w:name="_Hlt74729768"/>
      <w:bookmarkEnd w:id="60"/>
      <w:bookmarkStart w:id="61" w:name="_Hlt74707468"/>
      <w:bookmarkEnd w:id="61"/>
      <w:bookmarkStart w:id="62" w:name="_Hlt68057669"/>
      <w:bookmarkEnd w:id="62"/>
      <w:bookmarkStart w:id="63" w:name="第三部分"/>
      <w:bookmarkStart w:id="64" w:name="_Toc164416483"/>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第四部分 采购需求</w:t>
      </w:r>
    </w:p>
    <w:p>
      <w:pPr>
        <w:spacing w:line="360" w:lineRule="auto"/>
        <w:rPr>
          <w:rFonts w:ascii="宋体" w:hAnsi="宋体" w:cs="宋体"/>
          <w:color w:val="000000"/>
          <w:sz w:val="24"/>
        </w:rPr>
      </w:pPr>
      <w:bookmarkStart w:id="65" w:name="_Toc21112"/>
      <w:bookmarkStart w:id="66" w:name="_Toc15263"/>
      <w:bookmarkStart w:id="67" w:name="_Toc18187"/>
      <w:r>
        <w:rPr>
          <w:rFonts w:hint="eastAsia" w:ascii="宋体" w:hAnsi="宋体" w:cs="宋体"/>
          <w:b/>
          <w:bCs/>
          <w:color w:val="000000"/>
          <w:sz w:val="24"/>
        </w:rPr>
        <w:t>一、货物或产品的说明</w:t>
      </w:r>
      <w:bookmarkEnd w:id="65"/>
      <w:bookmarkEnd w:id="66"/>
      <w:bookmarkEnd w:id="67"/>
    </w:p>
    <w:p>
      <w:pPr>
        <w:spacing w:line="360" w:lineRule="auto"/>
        <w:ind w:firstLine="480" w:firstLineChars="200"/>
        <w:rPr>
          <w:rFonts w:ascii="宋体" w:hAnsi="宋体" w:cs="宋体"/>
          <w:color w:val="000000"/>
          <w:sz w:val="24"/>
        </w:rPr>
      </w:pPr>
      <w:r>
        <w:rPr>
          <w:rFonts w:hint="eastAsia" w:ascii="宋体" w:hAnsi="宋体" w:cs="宋体"/>
          <w:color w:val="000000"/>
          <w:sz w:val="24"/>
        </w:rPr>
        <w:t>1.货物（材料）要求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1.1供应商提供的货物必须是厂商原装的、全新的，型号、性能及指标符合国家及磋商文件提出的有关技术、质量、安全标准。</w:t>
      </w:r>
    </w:p>
    <w:p>
      <w:pPr>
        <w:spacing w:line="360" w:lineRule="auto"/>
        <w:ind w:firstLine="480" w:firstLineChars="200"/>
        <w:rPr>
          <w:rFonts w:ascii="宋体" w:hAnsi="宋体" w:cs="宋体"/>
          <w:color w:val="000000"/>
          <w:sz w:val="24"/>
        </w:rPr>
      </w:pPr>
      <w:r>
        <w:rPr>
          <w:rFonts w:hint="eastAsia" w:ascii="宋体" w:hAnsi="宋体" w:cs="宋体"/>
          <w:color w:val="000000"/>
          <w:sz w:val="24"/>
        </w:rPr>
        <w:t>1.2所有货物在开箱检验时必须完好，无破损，配置与装箱单相符。数量、质量及性能不低于本需求书中提出的要求。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1.3货物外观清洁，标记编号以及盘面显示等字体清晰，明确。铭牌、使用指示、警告指示应以中文或英文及易懂的通用符号来表示；应准确无误地表明货物之型号、规格、品牌、厂家、原产地及生产或出厂日期。</w:t>
      </w:r>
    </w:p>
    <w:p>
      <w:pPr>
        <w:spacing w:line="360" w:lineRule="auto"/>
        <w:ind w:firstLine="480" w:firstLineChars="200"/>
        <w:rPr>
          <w:rFonts w:ascii="宋体" w:hAnsi="宋体" w:cs="宋体"/>
          <w:color w:val="000000"/>
          <w:sz w:val="24"/>
        </w:rPr>
      </w:pPr>
      <w:r>
        <w:rPr>
          <w:rFonts w:hint="eastAsia" w:ascii="宋体" w:hAnsi="宋体" w:cs="宋体"/>
          <w:color w:val="000000"/>
          <w:sz w:val="24"/>
        </w:rPr>
        <w:t>1.4对于影响货物正常工作的必要组成部分，无论在技术规范中指出与否，供应商都应提供并在响应文件中明确列出。</w:t>
      </w:r>
    </w:p>
    <w:p>
      <w:pPr>
        <w:spacing w:line="360" w:lineRule="auto"/>
        <w:ind w:firstLine="480" w:firstLineChars="200"/>
        <w:rPr>
          <w:rFonts w:ascii="宋体" w:hAnsi="宋体" w:cs="宋体"/>
          <w:color w:val="000000"/>
          <w:sz w:val="24"/>
        </w:rPr>
      </w:pPr>
      <w:r>
        <w:rPr>
          <w:rFonts w:hint="eastAsia" w:ascii="宋体" w:hAnsi="宋体" w:cs="宋体"/>
          <w:color w:val="000000"/>
          <w:sz w:val="24"/>
        </w:rPr>
        <w:t>1.5所有货物提供出厂合格证等质量证明文件，国外生产的必须有合法的进货渠道证明，如海关报关单、原产地证明、商检证明等。</w:t>
      </w:r>
    </w:p>
    <w:p>
      <w:pPr>
        <w:spacing w:line="360" w:lineRule="auto"/>
        <w:ind w:firstLine="480" w:firstLineChars="200"/>
        <w:rPr>
          <w:rFonts w:ascii="宋体" w:hAnsi="宋体" w:cs="宋体"/>
          <w:color w:val="000000"/>
          <w:sz w:val="24"/>
        </w:rPr>
      </w:pPr>
      <w:r>
        <w:rPr>
          <w:rFonts w:hint="eastAsia" w:ascii="宋体" w:hAnsi="宋体" w:cs="宋体"/>
          <w:color w:val="000000"/>
          <w:sz w:val="24"/>
        </w:rPr>
        <w:t>1.6所有货物到现场安装使用前，采购人将进行抽样检验或试验。</w:t>
      </w:r>
    </w:p>
    <w:p>
      <w:pPr>
        <w:spacing w:line="360" w:lineRule="auto"/>
        <w:ind w:firstLine="480" w:firstLineChars="200"/>
        <w:rPr>
          <w:rFonts w:ascii="宋体" w:hAnsi="宋体" w:cs="宋体"/>
          <w:color w:val="000000"/>
          <w:sz w:val="24"/>
        </w:rPr>
      </w:pPr>
      <w:r>
        <w:rPr>
          <w:rFonts w:hint="eastAsia" w:ascii="宋体" w:hAnsi="宋体" w:cs="宋体"/>
          <w:color w:val="000000"/>
          <w:sz w:val="24"/>
        </w:rPr>
        <w:t>2.▲响应设备型号若为再制造产品（翻新机）型号，其响应将被拒绝。</w:t>
      </w: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二、技术要求</w:t>
      </w:r>
    </w:p>
    <w:tbl>
      <w:tblPr>
        <w:tblStyle w:val="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985"/>
        <w:gridCol w:w="5306"/>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17" w:type="dxa"/>
            <w:vAlign w:val="center"/>
          </w:tcPr>
          <w:p>
            <w:pPr>
              <w:jc w:val="center"/>
              <w:rPr>
                <w:rFonts w:ascii="宋体" w:hAnsi="宋体" w:cs="宋体"/>
                <w:b/>
                <w:bCs/>
                <w:sz w:val="24"/>
              </w:rPr>
            </w:pPr>
            <w:r>
              <w:rPr>
                <w:rFonts w:hint="eastAsia" w:ascii="宋体" w:hAnsi="宋体" w:cs="宋体"/>
                <w:b/>
                <w:bCs/>
                <w:sz w:val="24"/>
              </w:rPr>
              <w:t>序号</w:t>
            </w:r>
          </w:p>
        </w:tc>
        <w:tc>
          <w:tcPr>
            <w:tcW w:w="1985" w:type="dxa"/>
            <w:vAlign w:val="center"/>
          </w:tcPr>
          <w:p>
            <w:pPr>
              <w:jc w:val="center"/>
              <w:rPr>
                <w:rFonts w:ascii="宋体" w:hAnsi="宋体" w:cs="宋体"/>
                <w:b/>
                <w:bCs/>
                <w:sz w:val="24"/>
              </w:rPr>
            </w:pPr>
            <w:r>
              <w:rPr>
                <w:rFonts w:hint="eastAsia" w:ascii="宋体" w:hAnsi="宋体" w:cs="宋体"/>
                <w:b/>
                <w:bCs/>
                <w:sz w:val="24"/>
              </w:rPr>
              <w:t>货物名称</w:t>
            </w:r>
          </w:p>
        </w:tc>
        <w:tc>
          <w:tcPr>
            <w:tcW w:w="5306" w:type="dxa"/>
            <w:vAlign w:val="center"/>
          </w:tcPr>
          <w:p>
            <w:pPr>
              <w:jc w:val="center"/>
              <w:rPr>
                <w:rFonts w:ascii="宋体" w:hAnsi="宋体" w:cs="宋体"/>
                <w:b/>
                <w:bCs/>
                <w:sz w:val="24"/>
              </w:rPr>
            </w:pPr>
            <w:r>
              <w:rPr>
                <w:rFonts w:hint="eastAsia" w:ascii="宋体" w:hAnsi="宋体" w:cs="宋体"/>
                <w:b/>
                <w:bCs/>
                <w:sz w:val="24"/>
              </w:rPr>
              <w:t>技术参数指标</w:t>
            </w:r>
          </w:p>
        </w:tc>
        <w:tc>
          <w:tcPr>
            <w:tcW w:w="990" w:type="dxa"/>
            <w:vAlign w:val="center"/>
          </w:tcPr>
          <w:p>
            <w:pPr>
              <w:jc w:val="center"/>
              <w:rPr>
                <w:rFonts w:ascii="宋体" w:hAnsi="宋体" w:cs="宋体"/>
                <w:b/>
                <w:bCs/>
                <w:sz w:val="24"/>
              </w:rPr>
            </w:pPr>
            <w:r>
              <w:rPr>
                <w:rFonts w:hint="eastAsia" w:ascii="宋体" w:hAnsi="宋体" w:cs="宋体"/>
                <w:b/>
                <w:bCs/>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jc w:val="center"/>
              <w:rPr>
                <w:rFonts w:ascii="宋体" w:hAnsi="宋体" w:cs="宋体"/>
                <w:sz w:val="24"/>
              </w:rPr>
            </w:pPr>
            <w:r>
              <w:rPr>
                <w:rFonts w:hint="eastAsia" w:ascii="宋体" w:hAnsi="宋体" w:cs="宋体"/>
                <w:sz w:val="24"/>
              </w:rPr>
              <w:t>1</w:t>
            </w:r>
          </w:p>
        </w:tc>
        <w:tc>
          <w:tcPr>
            <w:tcW w:w="1985" w:type="dxa"/>
            <w:vAlign w:val="center"/>
          </w:tcPr>
          <w:p>
            <w:pPr>
              <w:jc w:val="center"/>
              <w:rPr>
                <w:rFonts w:ascii="宋体" w:hAnsi="宋体" w:cs="宋体"/>
                <w:sz w:val="24"/>
              </w:rPr>
            </w:pPr>
            <w:r>
              <w:rPr>
                <w:rFonts w:hint="eastAsia" w:ascii="宋体" w:hAnsi="宋体" w:cs="宋体"/>
                <w:sz w:val="24"/>
              </w:rPr>
              <w:t>高频电感制备及可靠性验证系统</w:t>
            </w:r>
          </w:p>
        </w:tc>
        <w:tc>
          <w:tcPr>
            <w:tcW w:w="5306" w:type="dxa"/>
            <w:vAlign w:val="center"/>
          </w:tcPr>
          <w:p>
            <w:pPr>
              <w:jc w:val="left"/>
              <w:rPr>
                <w:rFonts w:ascii="宋体" w:hAnsi="宋体" w:cs="宋体"/>
                <w:sz w:val="24"/>
              </w:rPr>
            </w:pPr>
            <w:r>
              <w:rPr>
                <w:rFonts w:hint="eastAsia" w:ascii="宋体" w:hAnsi="宋体" w:cs="宋体"/>
                <w:sz w:val="24"/>
              </w:rPr>
              <w:t>1、伺服粉末成型机，模架结构：上一下二；模具型号：环型模具、E型模具、一体成型模具；模具结构：一出一（一模成型一个产品）；驱动方式：AC伺服马达+丝杆直连驱动；</w:t>
            </w:r>
          </w:p>
          <w:p>
            <w:pPr>
              <w:jc w:val="left"/>
              <w:rPr>
                <w:rFonts w:ascii="宋体" w:hAnsi="宋体" w:cs="宋体"/>
                <w:sz w:val="24"/>
              </w:rPr>
            </w:pPr>
            <w:r>
              <w:rPr>
                <w:rFonts w:hint="eastAsia" w:ascii="宋体" w:hAnsi="宋体" w:cs="宋体"/>
                <w:sz w:val="24"/>
              </w:rPr>
              <w:t>2、金相切割，最大切割面直径≥40mm，最大转速不低于3000r/min；</w:t>
            </w:r>
          </w:p>
          <w:p>
            <w:pPr>
              <w:jc w:val="left"/>
              <w:rPr>
                <w:rFonts w:ascii="宋体" w:hAnsi="宋体" w:cs="宋体"/>
                <w:sz w:val="24"/>
              </w:rPr>
            </w:pPr>
            <w:r>
              <w:rPr>
                <w:rFonts w:hint="eastAsia" w:ascii="宋体" w:hAnsi="宋体" w:cs="宋体"/>
                <w:sz w:val="24"/>
              </w:rPr>
              <w:t>3、液滴形态分析，最大可测样品体积：≥300 x ∞ x 150 mm（L×W×H），样品台尺寸：≥105 x 105 mm（L×W），接触角测量范围：0 to 180 °，测量精度：±0.1°；</w:t>
            </w:r>
          </w:p>
          <w:p>
            <w:pPr>
              <w:jc w:val="left"/>
              <w:rPr>
                <w:rFonts w:ascii="宋体" w:hAnsi="宋体" w:cs="宋体"/>
                <w:sz w:val="24"/>
              </w:rPr>
            </w:pPr>
            <w:r>
              <w:rPr>
                <w:rFonts w:hint="eastAsia" w:ascii="宋体" w:hAnsi="宋体" w:cs="宋体"/>
                <w:sz w:val="24"/>
              </w:rPr>
              <w:t>4、视频引伸计，分辨力：≥ 0.5μm ，位移精度：±1μm或0.05%Fs（取大值）；</w:t>
            </w:r>
          </w:p>
          <w:p>
            <w:pPr>
              <w:jc w:val="left"/>
              <w:rPr>
                <w:rFonts w:ascii="宋体" w:hAnsi="宋体" w:cs="宋体"/>
                <w:sz w:val="24"/>
              </w:rPr>
            </w:pPr>
            <w:r>
              <w:rPr>
                <w:rFonts w:hint="eastAsia" w:ascii="宋体" w:hAnsi="宋体" w:cs="宋体"/>
                <w:sz w:val="24"/>
              </w:rPr>
              <w:t>5、升级拉力机，试验机等级：0.5级，试验力指标：升级最大力值≥10KN，加配20N传感器</w:t>
            </w:r>
            <w:r>
              <w:rPr>
                <w:rFonts w:hint="eastAsia" w:ascii="宋体" w:hAnsi="宋体" w:cs="宋体"/>
                <w:sz w:val="24"/>
                <w:lang w:eastAsia="zh-CN"/>
              </w:rPr>
              <w:t>，</w:t>
            </w:r>
            <w:r>
              <w:rPr>
                <w:rFonts w:hint="eastAsia" w:ascii="宋体" w:hAnsi="宋体" w:cs="宋体"/>
                <w:sz w:val="24"/>
              </w:rPr>
              <w:t>100N传感器，测量范围：0.4%-100%；</w:t>
            </w:r>
          </w:p>
          <w:p>
            <w:pPr>
              <w:jc w:val="left"/>
              <w:rPr>
                <w:rFonts w:ascii="宋体" w:hAnsi="宋体" w:cs="宋体"/>
                <w:sz w:val="24"/>
              </w:rPr>
            </w:pPr>
            <w:r>
              <w:rPr>
                <w:rFonts w:hint="eastAsia" w:ascii="宋体" w:hAnsi="宋体" w:cs="宋体"/>
                <w:sz w:val="24"/>
              </w:rPr>
              <w:t>6、法兰磁子搅拌反应釜，容积：500ml，材质：S316</w:t>
            </w:r>
            <w:r>
              <w:rPr>
                <w:rFonts w:ascii="宋体" w:hAnsi="宋体" w:cs="宋体"/>
                <w:sz w:val="24"/>
              </w:rPr>
              <w:t>03</w:t>
            </w:r>
            <w:r>
              <w:rPr>
                <w:rFonts w:hint="eastAsia" w:ascii="宋体" w:hAnsi="宋体" w:cs="宋体"/>
                <w:sz w:val="24"/>
              </w:rPr>
              <w:t>不锈钢。</w:t>
            </w:r>
          </w:p>
        </w:tc>
        <w:tc>
          <w:tcPr>
            <w:tcW w:w="990" w:type="dxa"/>
            <w:vAlign w:val="center"/>
          </w:tcPr>
          <w:p>
            <w:pPr>
              <w:jc w:val="center"/>
              <w:rPr>
                <w:rFonts w:ascii="宋体" w:hAnsi="宋体" w:cs="宋体"/>
                <w:sz w:val="24"/>
              </w:rPr>
            </w:pPr>
            <w:r>
              <w:rPr>
                <w:rFonts w:hint="eastAsia" w:ascii="宋体" w:hAnsi="宋体" w:cs="宋体"/>
                <w:sz w:val="24"/>
              </w:rPr>
              <w:t>1</w:t>
            </w:r>
          </w:p>
        </w:tc>
      </w:tr>
    </w:tbl>
    <w:p>
      <w:pPr>
        <w:adjustRightInd/>
        <w:spacing w:line="360" w:lineRule="auto"/>
        <w:jc w:val="left"/>
        <w:rPr>
          <w:rFonts w:cs="仿宋_GB2312" w:asciiTheme="minorEastAsia" w:hAnsiTheme="minorEastAsia" w:eastAsiaTheme="minorEastAsia"/>
          <w:b/>
          <w:sz w:val="24"/>
        </w:rPr>
      </w:pPr>
    </w:p>
    <w:p>
      <w:pPr>
        <w:adjustRightInd/>
        <w:spacing w:line="360" w:lineRule="auto"/>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三、商务条款</w:t>
      </w:r>
    </w:p>
    <w:p>
      <w:pPr>
        <w:spacing w:line="360" w:lineRule="auto"/>
        <w:rPr>
          <w:rFonts w:ascii="宋体" w:hAnsi="宋体" w:cs="宋体"/>
          <w:b/>
          <w:sz w:val="24"/>
        </w:rPr>
      </w:pPr>
      <w:r>
        <w:rPr>
          <w:rFonts w:hint="eastAsia" w:ascii="宋体" w:hAnsi="宋体" w:cs="宋体"/>
          <w:b/>
          <w:sz w:val="24"/>
        </w:rPr>
        <w:t>(一)交货期</w:t>
      </w:r>
    </w:p>
    <w:p>
      <w:pPr>
        <w:spacing w:line="360" w:lineRule="auto"/>
        <w:ind w:firstLine="480" w:firstLineChars="200"/>
        <w:rPr>
          <w:rFonts w:ascii="宋体" w:hAnsi="宋体" w:cs="宋体"/>
          <w:sz w:val="24"/>
        </w:rPr>
      </w:pPr>
      <w:r>
        <w:rPr>
          <w:rFonts w:hint="eastAsia" w:ascii="宋体" w:hAnsi="宋体" w:cs="宋体"/>
          <w:sz w:val="24"/>
        </w:rPr>
        <w:t>1.交付时间：</w:t>
      </w:r>
      <w:r>
        <w:rPr>
          <w:rFonts w:hint="eastAsia" w:ascii="宋体" w:hAnsi="宋体" w:cs="宋体" w:eastAsiaTheme="minorEastAsia"/>
          <w:sz w:val="24"/>
          <w:lang w:val="en-US" w:eastAsia="zh-CN"/>
        </w:rPr>
        <w:t>合同签订后一个月内</w:t>
      </w:r>
      <w:r>
        <w:rPr>
          <w:rFonts w:hint="eastAsia" w:ascii="宋体" w:hAnsi="宋体" w:cs="宋体"/>
          <w:sz w:val="24"/>
          <w:lang w:val="en-US" w:eastAsia="zh-CN"/>
        </w:rPr>
        <w:t>交付</w:t>
      </w: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2.交货地点：杭州电子科技大学。</w:t>
      </w:r>
    </w:p>
    <w:p>
      <w:pPr>
        <w:spacing w:line="360" w:lineRule="auto"/>
        <w:rPr>
          <w:rFonts w:ascii="宋体" w:hAnsi="宋体" w:cs="宋体"/>
          <w:b/>
          <w:sz w:val="24"/>
        </w:rPr>
      </w:pPr>
      <w:r>
        <w:rPr>
          <w:rFonts w:hint="eastAsia" w:ascii="宋体" w:hAnsi="宋体" w:cs="宋体"/>
          <w:b/>
          <w:sz w:val="24"/>
        </w:rPr>
        <w:t>(二)质保期</w:t>
      </w:r>
    </w:p>
    <w:p>
      <w:pPr>
        <w:spacing w:line="360" w:lineRule="auto"/>
        <w:ind w:firstLine="480" w:firstLineChars="200"/>
        <w:rPr>
          <w:rFonts w:ascii="宋体" w:hAnsi="宋体" w:cs="宋体"/>
          <w:sz w:val="24"/>
        </w:rPr>
      </w:pPr>
      <w:r>
        <w:rPr>
          <w:rFonts w:hint="eastAsia" w:ascii="宋体" w:hAnsi="宋体" w:cs="宋体"/>
          <w:sz w:val="24"/>
        </w:rPr>
        <w:t>自验收通过日起不少于1年。</w:t>
      </w:r>
    </w:p>
    <w:p>
      <w:pPr>
        <w:spacing w:line="360" w:lineRule="auto"/>
        <w:rPr>
          <w:rFonts w:ascii="宋体" w:hAnsi="宋体" w:cs="宋体"/>
          <w:b/>
          <w:sz w:val="24"/>
        </w:rPr>
      </w:pPr>
      <w:r>
        <w:rPr>
          <w:rFonts w:hint="eastAsia" w:ascii="宋体" w:hAnsi="宋体" w:cs="宋体"/>
          <w:b/>
          <w:sz w:val="24"/>
        </w:rPr>
        <w:t>(三)付款方式</w:t>
      </w:r>
    </w:p>
    <w:p>
      <w:pPr>
        <w:spacing w:line="360" w:lineRule="auto"/>
        <w:ind w:firstLine="480"/>
        <w:rPr>
          <w:rFonts w:ascii="宋体" w:hAnsi="宋体" w:cs="宋体"/>
          <w:sz w:val="24"/>
        </w:rPr>
      </w:pPr>
      <w:r>
        <w:rPr>
          <w:rFonts w:hint="eastAsia" w:ascii="宋体" w:hAnsi="宋体" w:cs="宋体"/>
          <w:sz w:val="24"/>
        </w:rPr>
        <w:t>1.供应商为中小企业的，合同生效以及具备实施条件后7个工作日内，且供应商已向采购人提交银行、保险公司等金融机构出具的预付款保函的，采购人向供应商支付合同总价的40%；货物在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人安装调试完毕并经采购人验收合格后，采购人在收到发票后7个工作日内，向供应商支付合同总价的60%。</w:t>
      </w:r>
    </w:p>
    <w:p>
      <w:pPr>
        <w:spacing w:line="360" w:lineRule="auto"/>
        <w:ind w:firstLine="480"/>
        <w:rPr>
          <w:rFonts w:ascii="宋体" w:hAnsi="宋体" w:cs="宋体"/>
          <w:sz w:val="24"/>
        </w:rPr>
      </w:pPr>
      <w:r>
        <w:rPr>
          <w:rFonts w:hint="eastAsia" w:ascii="宋体" w:hAnsi="宋体" w:cs="宋体"/>
          <w:sz w:val="24"/>
        </w:rPr>
        <w:t>2.供应商为大型企业的，合同生效以及具备实施条件后7个工作日内，且供应商已向采购人提交银行、保险公司等金融机构出具的预付款保函的，采购人向供应商支付合同总价的30%；货物在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人安装调试完毕并经采购人验收合格后，采购人在收到发票后7个工作日内，向供应商支付合同总价的70%。</w:t>
      </w:r>
    </w:p>
    <w:p>
      <w:pPr>
        <w:spacing w:line="360" w:lineRule="auto"/>
        <w:ind w:firstLine="480"/>
        <w:rPr>
          <w:rFonts w:ascii="宋体" w:hAnsi="宋体" w:cs="宋体"/>
          <w:sz w:val="24"/>
        </w:rPr>
      </w:pPr>
      <w:r>
        <w:rPr>
          <w:rFonts w:hint="eastAsia" w:ascii="宋体" w:hAnsi="宋体" w:cs="宋体"/>
          <w:sz w:val="24"/>
        </w:rPr>
        <w:t>3.在签订合同时，供应商明确表示无需预付款或者主动要求降低预付款比例的，可降低预付款比例（预付款保函同步调整）。</w:t>
      </w:r>
    </w:p>
    <w:p>
      <w:pPr>
        <w:spacing w:line="360" w:lineRule="auto"/>
        <w:ind w:firstLine="480" w:firstLineChars="200"/>
        <w:rPr>
          <w:rFonts w:ascii="宋体" w:hAnsi="宋体" w:cs="宋体"/>
          <w:color w:val="000000"/>
          <w:sz w:val="24"/>
        </w:rPr>
      </w:pPr>
      <w:r>
        <w:rPr>
          <w:rFonts w:hint="eastAsia" w:ascii="宋体" w:hAnsi="宋体" w:cs="宋体"/>
          <w:color w:val="000000"/>
          <w:sz w:val="24"/>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spacing w:line="360" w:lineRule="auto"/>
        <w:rPr>
          <w:rFonts w:ascii="宋体" w:hAnsi="宋体" w:cs="宋体"/>
          <w:b/>
          <w:bCs/>
          <w:color w:val="000000"/>
          <w:sz w:val="24"/>
        </w:rPr>
      </w:pPr>
      <w:r>
        <w:rPr>
          <w:rFonts w:hint="eastAsia" w:ascii="宋体" w:hAnsi="宋体" w:cs="宋体"/>
          <w:b/>
          <w:bCs/>
          <w:color w:val="000000"/>
          <w:sz w:val="24"/>
        </w:rPr>
        <w:t>（四）履约保证金</w:t>
      </w:r>
    </w:p>
    <w:p>
      <w:pPr>
        <w:spacing w:line="360" w:lineRule="auto"/>
        <w:ind w:firstLine="480"/>
        <w:rPr>
          <w:rFonts w:ascii="宋体" w:hAnsi="宋体" w:cs="宋体"/>
          <w:color w:val="000000"/>
          <w:sz w:val="24"/>
        </w:rPr>
      </w:pPr>
      <w:r>
        <w:rPr>
          <w:rFonts w:hint="eastAsia" w:ascii="宋体" w:hAnsi="宋体" w:cs="宋体"/>
          <w:color w:val="000000"/>
          <w:sz w:val="24"/>
        </w:rPr>
        <w:t>合同签订后，成交供应商向采购人缴纳合同金额1%的履约保证金，在采购人验收合格后无息返还给成交供应商（遇寒暑假及国定假日顺延）。接受金融机构、担保机构出具的以保函形式提交的履约保证金。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rPr>
        <w:t>发票开票信息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rPr>
          <w:rFonts w:ascii="宋体" w:hAnsi="宋体" w:cs="宋体"/>
          <w:sz w:val="24"/>
        </w:rPr>
      </w:pPr>
      <w:r>
        <w:rPr>
          <w:rFonts w:hint="eastAsia" w:ascii="宋体" w:hAnsi="宋体" w:cs="宋体"/>
          <w:color w:val="000000"/>
          <w:sz w:val="24"/>
        </w:rPr>
        <w:t>税号：12330000470009026T</w:t>
      </w:r>
    </w:p>
    <w:p>
      <w:pPr>
        <w:spacing w:line="360" w:lineRule="auto"/>
        <w:rPr>
          <w:rFonts w:ascii="宋体" w:hAnsi="宋体" w:cs="宋体"/>
          <w:b/>
          <w:bCs/>
          <w:color w:val="000000"/>
          <w:sz w:val="24"/>
        </w:rPr>
      </w:pPr>
      <w:r>
        <w:rPr>
          <w:rFonts w:hint="eastAsia" w:ascii="宋体" w:hAnsi="宋体" w:cs="宋体"/>
          <w:b/>
          <w:bCs/>
          <w:color w:val="000000"/>
          <w:sz w:val="24"/>
        </w:rPr>
        <w:t>（五）验收标准</w:t>
      </w:r>
    </w:p>
    <w:p>
      <w:pPr>
        <w:snapToGrid w:val="0"/>
        <w:spacing w:line="360" w:lineRule="auto"/>
        <w:ind w:firstLine="240" w:firstLineChars="100"/>
        <w:rPr>
          <w:rFonts w:ascii="宋体" w:hAnsi="宋体" w:cs="宋体"/>
          <w:sz w:val="24"/>
        </w:rPr>
      </w:pPr>
      <w:r>
        <w:rPr>
          <w:rFonts w:hint="eastAsia" w:ascii="宋体" w:hAnsi="宋体" w:cs="宋体"/>
          <w:sz w:val="24"/>
        </w:rPr>
        <w:t>1.验收由采购人负责实施；</w:t>
      </w:r>
    </w:p>
    <w:p>
      <w:pPr>
        <w:snapToGrid w:val="0"/>
        <w:spacing w:line="360" w:lineRule="auto"/>
        <w:ind w:firstLine="240" w:firstLineChars="100"/>
        <w:rPr>
          <w:rFonts w:ascii="宋体" w:hAnsi="宋体" w:cs="宋体"/>
          <w:sz w:val="24"/>
        </w:rPr>
      </w:pPr>
      <w:r>
        <w:rPr>
          <w:rFonts w:hint="eastAsia" w:ascii="宋体" w:hAnsi="宋体" w:cs="宋体"/>
          <w:sz w:val="24"/>
        </w:rPr>
        <w:t>2.验收依据：</w:t>
      </w:r>
    </w:p>
    <w:p>
      <w:pPr>
        <w:snapToGrid w:val="0"/>
        <w:spacing w:line="360" w:lineRule="auto"/>
        <w:ind w:firstLine="480" w:firstLineChars="200"/>
        <w:rPr>
          <w:rFonts w:ascii="宋体" w:hAnsi="宋体" w:cs="宋体"/>
          <w:sz w:val="24"/>
        </w:rPr>
      </w:pPr>
      <w:r>
        <w:rPr>
          <w:rFonts w:hint="eastAsia" w:ascii="宋体" w:hAnsi="宋体" w:cs="宋体"/>
          <w:sz w:val="24"/>
        </w:rPr>
        <w:t>2.1合同、磋商文件、响应文件；</w:t>
      </w:r>
    </w:p>
    <w:p>
      <w:pPr>
        <w:snapToGrid w:val="0"/>
        <w:spacing w:line="360" w:lineRule="auto"/>
        <w:ind w:firstLine="480" w:firstLineChars="200"/>
        <w:rPr>
          <w:rFonts w:ascii="宋体" w:hAnsi="宋体" w:cs="宋体"/>
          <w:sz w:val="24"/>
        </w:rPr>
      </w:pPr>
      <w:r>
        <w:rPr>
          <w:rFonts w:hint="eastAsia" w:ascii="宋体" w:hAnsi="宋体" w:cs="宋体"/>
          <w:sz w:val="24"/>
        </w:rPr>
        <w:t>2.2供应商提供的技术规格、经采购人认可的合同货物的有效检验文件；</w:t>
      </w:r>
    </w:p>
    <w:p>
      <w:pPr>
        <w:snapToGrid w:val="0"/>
        <w:spacing w:line="360" w:lineRule="auto"/>
        <w:ind w:firstLine="480" w:firstLineChars="200"/>
        <w:rPr>
          <w:rFonts w:ascii="宋体" w:hAnsi="宋体" w:cs="宋体"/>
          <w:sz w:val="24"/>
        </w:rPr>
      </w:pPr>
      <w:r>
        <w:rPr>
          <w:rFonts w:hint="eastAsia" w:ascii="宋体" w:hAnsi="宋体" w:cs="宋体"/>
          <w:sz w:val="24"/>
        </w:rPr>
        <w:t>2.3供应商响应文件中提供的经采购人认可的合同货物的验收标准（符合中国有关的国家、地方、行业标准）和检测办法及相应检测手段。</w:t>
      </w:r>
    </w:p>
    <w:p>
      <w:pPr>
        <w:snapToGrid w:val="0"/>
        <w:spacing w:line="360" w:lineRule="auto"/>
        <w:ind w:firstLine="240" w:firstLineChars="100"/>
        <w:rPr>
          <w:rFonts w:ascii="宋体" w:hAnsi="宋体" w:cs="宋体"/>
          <w:sz w:val="24"/>
        </w:rPr>
      </w:pPr>
      <w:r>
        <w:rPr>
          <w:rFonts w:hint="eastAsia" w:ascii="宋体" w:hAnsi="宋体" w:cs="宋体"/>
          <w:sz w:val="24"/>
        </w:rPr>
        <w:t>3.供应商应派员在所供货物到采购人处时进行到货验收，有需要时能联系产品制造商到场共同验收，若发现任何损坏及质量问题，供应商负责妥善处理直至采购人满意，由此产生的费用由供应商承担。</w:t>
      </w:r>
    </w:p>
    <w:p>
      <w:pPr>
        <w:snapToGrid w:val="0"/>
        <w:spacing w:line="360" w:lineRule="auto"/>
        <w:ind w:firstLine="240" w:firstLineChars="100"/>
        <w:rPr>
          <w:rFonts w:ascii="宋体" w:hAnsi="宋体" w:cs="宋体"/>
          <w:sz w:val="24"/>
        </w:rPr>
      </w:pPr>
      <w:r>
        <w:rPr>
          <w:rFonts w:hint="eastAsia" w:ascii="宋体" w:hAnsi="宋体" w:cs="宋体"/>
          <w:sz w:val="24"/>
        </w:rPr>
        <w:t>4.验收合格的条件：</w:t>
      </w:r>
    </w:p>
    <w:p>
      <w:pPr>
        <w:snapToGrid w:val="0"/>
        <w:spacing w:line="360" w:lineRule="auto"/>
        <w:ind w:firstLine="480" w:firstLineChars="200"/>
        <w:rPr>
          <w:rFonts w:ascii="宋体" w:hAnsi="宋体" w:cs="宋体"/>
          <w:sz w:val="24"/>
        </w:rPr>
      </w:pPr>
      <w:r>
        <w:rPr>
          <w:rFonts w:hint="eastAsia" w:ascii="宋体" w:hAnsi="宋体" w:cs="宋体"/>
          <w:sz w:val="24"/>
        </w:rPr>
        <w:t>4.1所供货物符合产品标准和及合同的要求；</w:t>
      </w:r>
    </w:p>
    <w:p>
      <w:pPr>
        <w:snapToGrid w:val="0"/>
        <w:spacing w:line="360" w:lineRule="auto"/>
        <w:ind w:firstLine="480" w:firstLineChars="200"/>
        <w:rPr>
          <w:rFonts w:ascii="宋体" w:hAnsi="宋体" w:cs="宋体"/>
          <w:sz w:val="24"/>
        </w:rPr>
      </w:pPr>
      <w:r>
        <w:rPr>
          <w:rFonts w:hint="eastAsia" w:ascii="宋体" w:hAnsi="宋体" w:cs="宋体"/>
          <w:sz w:val="24"/>
        </w:rPr>
        <w:t>4.2在进行测试和验收过程中发现的问题已被解决并得到采购人的认可；</w:t>
      </w:r>
    </w:p>
    <w:p>
      <w:pPr>
        <w:snapToGrid w:val="0"/>
        <w:spacing w:line="360" w:lineRule="auto"/>
        <w:ind w:firstLine="480" w:firstLineChars="200"/>
        <w:rPr>
          <w:rFonts w:ascii="宋体" w:hAnsi="宋体" w:cs="宋体"/>
          <w:sz w:val="24"/>
        </w:rPr>
      </w:pPr>
      <w:r>
        <w:rPr>
          <w:rFonts w:hint="eastAsia" w:ascii="宋体" w:hAnsi="宋体" w:cs="宋体"/>
          <w:sz w:val="24"/>
        </w:rPr>
        <w:t>4.3合同中规定的所有货物和材料均已交付；</w:t>
      </w:r>
    </w:p>
    <w:p>
      <w:pPr>
        <w:snapToGrid w:val="0"/>
        <w:spacing w:line="360" w:lineRule="auto"/>
        <w:ind w:firstLine="480" w:firstLineChars="200"/>
        <w:rPr>
          <w:rFonts w:ascii="宋体" w:hAnsi="宋体" w:cs="宋体"/>
          <w:sz w:val="24"/>
        </w:rPr>
      </w:pPr>
      <w:r>
        <w:rPr>
          <w:rFonts w:hint="eastAsia" w:ascii="宋体" w:hAnsi="宋体" w:cs="宋体"/>
          <w:sz w:val="24"/>
        </w:rPr>
        <w:t>4.4所供货物已通过使用单位组织的验收；</w:t>
      </w:r>
    </w:p>
    <w:p>
      <w:pPr>
        <w:spacing w:line="360" w:lineRule="auto"/>
        <w:ind w:firstLine="480"/>
        <w:rPr>
          <w:rFonts w:ascii="宋体" w:hAnsi="宋体" w:cs="宋体"/>
          <w:color w:val="000000"/>
          <w:sz w:val="24"/>
          <w:lang w:val="zh-CN"/>
        </w:rPr>
      </w:pPr>
      <w:r>
        <w:rPr>
          <w:rFonts w:hint="eastAsia" w:ascii="宋体" w:hAnsi="宋体" w:cs="宋体"/>
          <w:sz w:val="24"/>
        </w:rPr>
        <w:t>4.5所有相关的技术文件及资料均已提交并得到接受。</w:t>
      </w:r>
    </w:p>
    <w:p>
      <w:pPr>
        <w:spacing w:line="360" w:lineRule="auto"/>
        <w:rPr>
          <w:rFonts w:ascii="宋体" w:hAnsi="宋体" w:cs="宋体"/>
          <w:b/>
          <w:bCs/>
          <w:color w:val="000000"/>
          <w:sz w:val="24"/>
        </w:rPr>
      </w:pPr>
      <w:r>
        <w:rPr>
          <w:rFonts w:hint="eastAsia" w:ascii="宋体" w:hAnsi="宋体" w:cs="宋体"/>
          <w:b/>
          <w:bCs/>
          <w:color w:val="000000"/>
          <w:sz w:val="24"/>
        </w:rPr>
        <w:t>（六）售后服务</w:t>
      </w:r>
    </w:p>
    <w:p>
      <w:pPr>
        <w:snapToGrid w:val="0"/>
        <w:spacing w:line="360" w:lineRule="auto"/>
        <w:ind w:firstLine="480" w:firstLineChars="200"/>
        <w:rPr>
          <w:rFonts w:ascii="宋体" w:hAnsi="宋体" w:cs="宋体"/>
          <w:sz w:val="24"/>
        </w:rPr>
      </w:pPr>
      <w:r>
        <w:rPr>
          <w:rFonts w:hint="eastAsia" w:ascii="宋体" w:hAnsi="宋体" w:cs="宋体"/>
          <w:sz w:val="24"/>
        </w:rPr>
        <w:t>1.在质保期内，供应商应对货物出现的质量及安全问题负责处理解决并承担一切费用。</w:t>
      </w:r>
    </w:p>
    <w:p>
      <w:pPr>
        <w:snapToGrid w:val="0"/>
        <w:spacing w:line="360" w:lineRule="auto"/>
        <w:ind w:firstLine="480" w:firstLineChars="200"/>
        <w:rPr>
          <w:rFonts w:ascii="宋体" w:hAnsi="宋体" w:cs="宋体"/>
          <w:sz w:val="24"/>
        </w:rPr>
      </w:pPr>
      <w:r>
        <w:rPr>
          <w:rFonts w:hint="eastAsia" w:ascii="宋体" w:hAnsi="宋体" w:cs="宋体"/>
          <w:sz w:val="24"/>
        </w:rPr>
        <w:t>2.质保期内出现无法排除的故障，供应商需无条件更换同型号产品。</w:t>
      </w:r>
    </w:p>
    <w:p>
      <w:pPr>
        <w:snapToGrid w:val="0"/>
        <w:spacing w:line="360" w:lineRule="auto"/>
        <w:ind w:firstLine="480" w:firstLineChars="200"/>
        <w:rPr>
          <w:rFonts w:ascii="宋体" w:hAnsi="宋体" w:cs="宋体"/>
          <w:sz w:val="24"/>
        </w:rPr>
      </w:pPr>
      <w:r>
        <w:rPr>
          <w:rFonts w:hint="eastAsia" w:ascii="宋体" w:hAnsi="宋体" w:cs="宋体"/>
          <w:sz w:val="24"/>
        </w:rPr>
        <w:t>3.因人为因素出现的故障不在免费保修范围内。</w:t>
      </w:r>
    </w:p>
    <w:p>
      <w:pPr>
        <w:snapToGrid w:val="0"/>
        <w:spacing w:line="360" w:lineRule="auto"/>
        <w:ind w:firstLine="480" w:firstLineChars="200"/>
        <w:rPr>
          <w:rFonts w:ascii="宋体" w:hAnsi="宋体" w:cs="宋体"/>
          <w:sz w:val="24"/>
          <w:u w:val="single"/>
        </w:rPr>
      </w:pPr>
      <w:r>
        <w:rPr>
          <w:rFonts w:hint="eastAsia" w:ascii="宋体" w:hAnsi="宋体" w:cs="宋体"/>
          <w:sz w:val="24"/>
        </w:rPr>
        <w:t>4.如在使用过程中发生质量问题，供应商维护响应时间：2小时以内；电话技术支持时间：2小时以内；若需上门维护，则在：24小时内到达现场并进行维护。</w:t>
      </w:r>
    </w:p>
    <w:p>
      <w:pPr>
        <w:snapToGrid w:val="0"/>
        <w:spacing w:line="360" w:lineRule="auto"/>
        <w:ind w:firstLine="480" w:firstLineChars="200"/>
        <w:rPr>
          <w:rFonts w:ascii="宋体" w:hAnsi="宋体" w:cs="宋体"/>
          <w:sz w:val="24"/>
        </w:rPr>
      </w:pPr>
      <w:r>
        <w:rPr>
          <w:rFonts w:hint="eastAsia" w:ascii="宋体" w:hAnsi="宋体" w:cs="宋体"/>
          <w:sz w:val="24"/>
        </w:rPr>
        <w:t>5.使用期内，供应商应提供服务工程师的电话、EMAIL和远程网络技术支持。</w:t>
      </w:r>
    </w:p>
    <w:p>
      <w:pPr>
        <w:snapToGrid w:val="0"/>
        <w:spacing w:line="360" w:lineRule="auto"/>
        <w:ind w:firstLine="480" w:firstLineChars="200"/>
        <w:rPr>
          <w:rFonts w:ascii="宋体" w:hAnsi="宋体" w:cs="宋体"/>
          <w:sz w:val="24"/>
        </w:rPr>
      </w:pPr>
      <w:r>
        <w:rPr>
          <w:rFonts w:hint="eastAsia" w:ascii="宋体" w:hAnsi="宋体" w:cs="宋体"/>
          <w:sz w:val="24"/>
        </w:rPr>
        <w:t>6.免费提供与产品有关的现场安装调试、技术服务、培训等其他相关服务；</w:t>
      </w:r>
    </w:p>
    <w:p>
      <w:pPr>
        <w:snapToGrid w:val="0"/>
        <w:spacing w:line="360" w:lineRule="auto"/>
        <w:ind w:firstLine="480" w:firstLineChars="200"/>
        <w:rPr>
          <w:rFonts w:ascii="宋体" w:hAnsi="宋体" w:cs="宋体"/>
          <w:sz w:val="24"/>
        </w:rPr>
      </w:pPr>
      <w:r>
        <w:rPr>
          <w:rFonts w:hint="eastAsia" w:ascii="宋体" w:hAnsi="宋体" w:cs="宋体"/>
          <w:sz w:val="24"/>
        </w:rPr>
        <w:t>7.培训：</w:t>
      </w:r>
    </w:p>
    <w:p>
      <w:pPr>
        <w:snapToGrid w:val="0"/>
        <w:spacing w:line="360" w:lineRule="auto"/>
        <w:ind w:firstLine="480" w:firstLineChars="200"/>
        <w:rPr>
          <w:rFonts w:ascii="宋体" w:hAnsi="宋体" w:cs="宋体"/>
          <w:sz w:val="24"/>
        </w:rPr>
      </w:pPr>
      <w:r>
        <w:rPr>
          <w:rFonts w:hint="eastAsia" w:ascii="宋体" w:hAnsi="宋体" w:cs="宋体"/>
          <w:sz w:val="24"/>
        </w:rPr>
        <w:t>（1）供应商应派遣其精通业务的、健康的、合格的技术人员到合同货物的安装现场提供技术服务。</w:t>
      </w:r>
    </w:p>
    <w:p>
      <w:pPr>
        <w:snapToGrid w:val="0"/>
        <w:spacing w:line="360" w:lineRule="auto"/>
        <w:ind w:firstLine="480" w:firstLineChars="200"/>
        <w:rPr>
          <w:rFonts w:ascii="宋体" w:hAnsi="宋体" w:cs="宋体"/>
          <w:sz w:val="24"/>
        </w:rPr>
      </w:pPr>
      <w:r>
        <w:rPr>
          <w:rFonts w:hint="eastAsia" w:ascii="宋体" w:hAnsi="宋体" w:cs="宋体"/>
          <w:sz w:val="24"/>
        </w:rPr>
        <w:t>（2）供应商将根据自身的培训政策和使用方的具体的要求，直接向采购人或使用单位提供培训，包括供应商提供的设备管理培训、技术培训和使用方要求的其他培训内容。</w:t>
      </w:r>
    </w:p>
    <w:p>
      <w:pPr>
        <w:snapToGrid w:val="0"/>
        <w:spacing w:line="360" w:lineRule="auto"/>
        <w:ind w:firstLine="480" w:firstLineChars="200"/>
        <w:rPr>
          <w:rFonts w:ascii="宋体" w:hAnsi="宋体" w:cs="宋体"/>
          <w:sz w:val="24"/>
        </w:rPr>
      </w:pPr>
      <w:r>
        <w:rPr>
          <w:rFonts w:hint="eastAsia" w:ascii="宋体" w:hAnsi="宋体" w:cs="宋体"/>
          <w:sz w:val="24"/>
        </w:rPr>
        <w:t>（3）以上培训内容的培训费用由供应商承担。</w:t>
      </w:r>
    </w:p>
    <w:p>
      <w:pPr>
        <w:widowControl/>
        <w:adjustRightInd/>
        <w:ind w:firstLine="723" w:firstLineChars="200"/>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 xml:space="preserve">第五部分 </w:t>
      </w:r>
      <w:bookmarkEnd w:id="63"/>
      <w:bookmarkEnd w:id="64"/>
      <w:bookmarkStart w:id="68" w:name="第四部分"/>
      <w:r>
        <w:rPr>
          <w:rFonts w:hint="eastAsia" w:cs="仿宋_GB2312" w:asciiTheme="minorEastAsia" w:hAnsiTheme="minorEastAsia" w:eastAsiaTheme="minorEastAsia"/>
          <w:b/>
          <w:sz w:val="36"/>
          <w:szCs w:val="36"/>
        </w:rPr>
        <w:t>评审方法及评审标准</w:t>
      </w:r>
    </w:p>
    <w:p>
      <w:pPr>
        <w:pStyle w:val="394"/>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4785"/>
        <w:gridCol w:w="735"/>
        <w:gridCol w:w="1110"/>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序号</w:t>
            </w:r>
          </w:p>
        </w:tc>
        <w:tc>
          <w:tcPr>
            <w:tcW w:w="478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评标标准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权重</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主观分/客观分属性</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sz w:val="24"/>
              </w:rPr>
              <w:t>1</w:t>
            </w:r>
          </w:p>
        </w:tc>
        <w:tc>
          <w:tcPr>
            <w:tcW w:w="4785" w:type="dxa"/>
            <w:vAlign w:val="center"/>
          </w:tcPr>
          <w:p>
            <w:r>
              <w:rPr>
                <w:rFonts w:hint="eastAsia" w:cs="仿宋_GB2312" w:asciiTheme="minorEastAsia" w:hAnsiTheme="minorEastAsia" w:eastAsiaTheme="minorEastAsia"/>
                <w:color w:val="000000" w:themeColor="text1"/>
                <w:sz w:val="24"/>
                <w14:textFill>
                  <w14:solidFill>
                    <w14:schemeClr w14:val="tx1"/>
                  </w14:solidFill>
                </w14:textFill>
              </w:rPr>
              <w:t>供应商自2020年1月1日以来，承担过的类似项目情况，依照提供的合同扫描件（以合同签订时间为准），每提供1份，得1分，最高得3分。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bCs/>
                <w:sz w:val="24"/>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478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质保期在满足招标文件要求的基础上每延长一年得1分，最多得1分，延长时间不足一年的不计分。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4785" w:type="dxa"/>
          </w:tcPr>
          <w:p>
            <w:pPr>
              <w:snapToGrid w:val="0"/>
              <w:jc w:val="left"/>
              <w:rPr>
                <w:rFonts w:ascii="宋体" w:hAnsi="宋体" w:cs="宋体"/>
                <w:color w:val="000000"/>
                <w:sz w:val="24"/>
              </w:rPr>
            </w:pPr>
            <w:r>
              <w:rPr>
                <w:rFonts w:hint="eastAsia" w:ascii="宋体" w:hAnsi="宋体" w:cs="宋体"/>
                <w:color w:val="000000"/>
                <w:sz w:val="24"/>
              </w:rPr>
              <w:t>供应商具有有效的质量管理系统认证证书、环境管理体系认证证书、职业健康安全管理体系认证证书，每项得1分，本项最高得3分。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478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不符合（负偏离）技术要求中标注“▲”条款（不可偏离）的投标文件无效，满足或明显优于招标文件明确的全部技术条款要求的该项得满分；</w:t>
            </w:r>
          </w:p>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技术条款低于技术要求（负偏离）的每项扣4分；扣完为止。</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24</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4785" w:type="dxa"/>
          </w:tcPr>
          <w:p>
            <w:pPr>
              <w:snapToGrid w:val="0"/>
              <w:jc w:val="left"/>
            </w:pPr>
            <w:r>
              <w:rPr>
                <w:rFonts w:hint="eastAsia"/>
                <w:sz w:val="24"/>
              </w:rPr>
              <w:t>根据</w:t>
            </w:r>
            <w:r>
              <w:rPr>
                <w:rFonts w:hint="eastAsia" w:ascii="宋体" w:hAnsi="宋体" w:cs="宋体"/>
                <w:sz w:val="24"/>
              </w:rPr>
              <w:t>响应</w:t>
            </w:r>
            <w:r>
              <w:rPr>
                <w:rFonts w:hint="eastAsia"/>
                <w:sz w:val="24"/>
              </w:rPr>
              <w:t>产品性能及质量优劣（对产品的性能、成熟度、可靠性、产品的性价比等内容进行评分）。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6</w:t>
            </w:r>
          </w:p>
        </w:tc>
        <w:tc>
          <w:tcPr>
            <w:tcW w:w="4785" w:type="dxa"/>
          </w:tcPr>
          <w:p>
            <w:pPr>
              <w:snapToGrid w:val="0"/>
              <w:jc w:val="left"/>
              <w:rPr>
                <w:rFonts w:ascii="宋体" w:hAnsi="宋体" w:cs="宋体"/>
                <w:color w:val="000000"/>
                <w:sz w:val="24"/>
              </w:rPr>
            </w:pPr>
            <w:r>
              <w:rPr>
                <w:rFonts w:hint="eastAsia" w:ascii="宋体" w:hAnsi="宋体" w:cs="宋体"/>
                <w:sz w:val="24"/>
              </w:rPr>
              <w:t>响应产品的技术支持资料数量、技术详尽程度；响应产品的技术支持资料对响应技术指标的佐证程度。</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7</w:t>
            </w:r>
          </w:p>
        </w:tc>
        <w:tc>
          <w:tcPr>
            <w:tcW w:w="4785" w:type="dxa"/>
          </w:tcPr>
          <w:p>
            <w:pPr>
              <w:pStyle w:val="633"/>
              <w:spacing w:line="240" w:lineRule="auto"/>
              <w:ind w:firstLine="0"/>
              <w:rPr>
                <w:rFonts w:cs="宋体"/>
                <w:color w:val="000000"/>
                <w:kern w:val="2"/>
                <w:szCs w:val="24"/>
              </w:rPr>
            </w:pPr>
            <w:r>
              <w:rPr>
                <w:rFonts w:hint="eastAsia"/>
                <w:color w:val="000000"/>
              </w:rPr>
              <w:t>根据本项目特点制定的实施组织方案，包括项目实施组织安排、技术人员配备、主要设备工具配备等。按照实施安排的合理性，科学性，专业性及工具的完备程度等进行评分。</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8</w:t>
            </w:r>
          </w:p>
        </w:tc>
        <w:tc>
          <w:tcPr>
            <w:tcW w:w="4785" w:type="dxa"/>
          </w:tcPr>
          <w:p>
            <w:pPr>
              <w:pStyle w:val="633"/>
              <w:spacing w:line="240" w:lineRule="auto"/>
              <w:ind w:firstLine="0"/>
              <w:rPr>
                <w:rFonts w:cs="宋体"/>
                <w:color w:val="000000"/>
                <w:kern w:val="2"/>
                <w:szCs w:val="24"/>
              </w:rPr>
            </w:pPr>
            <w:r>
              <w:rPr>
                <w:rFonts w:hint="eastAsia"/>
                <w:color w:val="000000"/>
              </w:rPr>
              <w:t>项目负责人、项目组实施人员专业人员素质、技术能力、专业分布、经验等情况，数量是否充足，配置是否合理等，项目小组认证工程师资质情况和其他有关资质证书等情况。</w:t>
            </w:r>
            <w:r>
              <w:rPr>
                <w:rFonts w:hint="eastAsia"/>
                <w:b/>
                <w:color w:val="000000"/>
                <w:spacing w:val="-6"/>
              </w:rPr>
              <w:t>（提供在职服务人员社保证明材料）。</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ascii="宋体" w:hAnsi="宋体" w:cs="宋体"/>
                <w:color w:val="000000"/>
                <w:sz w:val="24"/>
              </w:rPr>
            </w:pPr>
            <w:r>
              <w:rPr>
                <w:rFonts w:hint="eastAsia" w:ascii="宋体" w:hAnsi="宋体" w:cs="宋体"/>
                <w:color w:val="000000"/>
                <w:sz w:val="24"/>
              </w:rPr>
              <w:t>9</w:t>
            </w:r>
          </w:p>
        </w:tc>
        <w:tc>
          <w:tcPr>
            <w:tcW w:w="4785" w:type="dxa"/>
            <w:vAlign w:val="center"/>
          </w:tcPr>
          <w:p>
            <w:pPr>
              <w:rPr>
                <w:rFonts w:ascii="宋体" w:hAnsi="宋体" w:cs="宋体"/>
                <w:color w:val="000000"/>
                <w:sz w:val="24"/>
              </w:rPr>
            </w:pPr>
            <w:r>
              <w:rPr>
                <w:rFonts w:hint="eastAsia" w:ascii="宋体" w:hAnsi="宋体" w:cs="宋体"/>
                <w:sz w:val="24"/>
              </w:rPr>
              <w:t>项目负责人、项目组实施人员专业人员素质、技术能力、专业分布、经验等情况，数量是否充足，配置是否合理等，项目小组认证工程师资质情况和其他有关资质证书等情况进行评分。（响应文件中提供项目人员履历、资质证书扫描件、在职服务人员社保证明材料）。</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10</w:t>
            </w:r>
          </w:p>
        </w:tc>
        <w:tc>
          <w:tcPr>
            <w:tcW w:w="4785" w:type="dxa"/>
            <w:vAlign w:val="center"/>
          </w:tcPr>
          <w:p>
            <w:pPr>
              <w:pStyle w:val="22"/>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hAnsi="宋体"/>
              </w:rPr>
              <w:t>根据</w:t>
            </w:r>
            <w:r>
              <w:rPr>
                <w:rFonts w:hint="eastAsia" w:hAnsi="宋体"/>
                <w:lang w:eastAsia="zh-Hans"/>
              </w:rPr>
              <w:t>供应商</w:t>
            </w:r>
            <w:r>
              <w:rPr>
                <w:rFonts w:hint="eastAsia" w:hAnsi="宋体"/>
              </w:rPr>
              <w:t>及制造厂商提供的技术支持和售后服务方案（包括售后服务承诺和履约保证、售后服务范围、维修保养具体内容、具体服务标准、人员配备，服务网点）的优劣评价。</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11</w:t>
            </w:r>
          </w:p>
        </w:tc>
        <w:tc>
          <w:tcPr>
            <w:tcW w:w="4785" w:type="dxa"/>
            <w:vAlign w:val="center"/>
          </w:tcPr>
          <w:p>
            <w:pPr>
              <w:pStyle w:val="22"/>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hAnsi="宋体"/>
              </w:rPr>
              <w:t>培训计划内容合理性、详细程度，培训范围，实施计划的针对性。提供针对此项目投标产品详细的培训计划，包含培训内容，课程，时间，地点，培训人数等情况。</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111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12</w:t>
            </w:r>
          </w:p>
        </w:tc>
        <w:tc>
          <w:tcPr>
            <w:tcW w:w="4785" w:type="dxa"/>
            <w:vAlign w:val="center"/>
          </w:tcPr>
          <w:p>
            <w:pPr>
              <w:pStyle w:val="22"/>
              <w:spacing w:line="240" w:lineRule="auto"/>
              <w:rPr>
                <w:rFonts w:hAnsi="宋体" w:cs="宋体"/>
                <w:kern w:val="0"/>
                <w:szCs w:val="24"/>
                <w:lang w:val="en-US"/>
              </w:rPr>
            </w:pPr>
            <w:r>
              <w:rPr>
                <w:rFonts w:hint="eastAsia" w:hAnsi="宋体" w:cs="宋体"/>
                <w:szCs w:val="24"/>
                <w:lang w:eastAsia="zh-Hans"/>
              </w:rPr>
              <w:t>供应商</w:t>
            </w:r>
            <w:r>
              <w:rPr>
                <w:rFonts w:hint="eastAsia" w:hAnsi="宋体" w:cs="宋体"/>
                <w:szCs w:val="24"/>
              </w:rPr>
              <w:t>承诺给予采购人的各种优惠折扣、力度，包括增加产品功能、配置，质保期外重要部件维修、更换及易耗件价格等。</w:t>
            </w:r>
          </w:p>
        </w:tc>
        <w:tc>
          <w:tcPr>
            <w:tcW w:w="73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111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70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13</w:t>
            </w:r>
          </w:p>
        </w:tc>
        <w:tc>
          <w:tcPr>
            <w:tcW w:w="4785" w:type="dxa"/>
          </w:tcPr>
          <w:p>
            <w:pPr>
              <w:outlineLvl w:val="0"/>
              <w:rPr>
                <w:rFonts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有效最后报价的最低价作为评审基准价，其最低报价为满分；按［最后报价得分=（评审基准价/最后报价）*30］的计算公式计算。评标过程中，不得去掉报价中的最高报价和最低报价。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35"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30</w:t>
            </w:r>
          </w:p>
        </w:tc>
        <w:tc>
          <w:tcPr>
            <w:tcW w:w="111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p>
        </w:tc>
        <w:tc>
          <w:tcPr>
            <w:tcW w:w="1708"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4"/>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4"/>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4"/>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2.1参加采购活动前3年内与供应商存在劳动关系；</w:t>
      </w:r>
    </w:p>
    <w:p>
      <w:pPr>
        <w:pStyle w:val="394"/>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2.2参加采购活动前3年内担任供应商的董事、监事；</w:t>
      </w:r>
    </w:p>
    <w:p>
      <w:pPr>
        <w:pStyle w:val="394"/>
        <w:spacing w:before="0"/>
        <w:ind w:firstLine="0" w:firstLineChars="0"/>
        <w:rPr>
          <w:rFonts w:cs="Arial" w:asciiTheme="minorEastAsia" w:hAnsiTheme="minorEastAsia" w:eastAsiaTheme="minorEastAsia"/>
          <w:kern w:val="0"/>
        </w:rPr>
      </w:pPr>
      <w:r>
        <w:rPr>
          <w:rFonts w:hint="eastAsia" w:cs="Arial" w:asciiTheme="minorEastAsia" w:hAnsiTheme="minorEastAsia" w:eastAsiaTheme="minorEastAsia"/>
          <w:kern w:val="0"/>
        </w:rPr>
        <w:t>　　2.3参加采购活动前3年内是供应商的控股股东或者实际控制人；</w:t>
      </w:r>
    </w:p>
    <w:p>
      <w:pPr>
        <w:pStyle w:val="394"/>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4"/>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4"/>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4"/>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4"/>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4"/>
        <w:spacing w:before="0"/>
        <w:ind w:firstLine="0" w:firstLineChars="0"/>
        <w:rPr>
          <w:rFonts w:asciiTheme="minorEastAsia" w:hAnsiTheme="minorEastAsia" w:eastAsiaTheme="minorEastAsia"/>
          <w:b/>
        </w:rPr>
      </w:pPr>
    </w:p>
    <w:p>
      <w:pPr>
        <w:pStyle w:val="394"/>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4"/>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4"/>
        <w:spacing w:before="0"/>
        <w:ind w:firstLine="0" w:firstLineChars="0"/>
        <w:rPr>
          <w:rFonts w:asciiTheme="minorEastAsia" w:hAnsiTheme="minorEastAsia" w:eastAsiaTheme="minorEastAsia"/>
          <w:b/>
        </w:rPr>
      </w:pPr>
    </w:p>
    <w:p>
      <w:pPr>
        <w:pStyle w:val="394"/>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4"/>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4"/>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4"/>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5"/>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06"/>
        <w:numPr>
          <w:ilvl w:val="0"/>
          <w:numId w:val="9"/>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06"/>
        <w:numPr>
          <w:ilvl w:val="0"/>
          <w:numId w:val="9"/>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06"/>
        <w:numPr>
          <w:ilvl w:val="0"/>
          <w:numId w:val="9"/>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06"/>
        <w:numPr>
          <w:ilvl w:val="0"/>
          <w:numId w:val="9"/>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06"/>
        <w:numPr>
          <w:ilvl w:val="0"/>
          <w:numId w:val="9"/>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06"/>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4"/>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4"/>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394"/>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68"/>
      <w:r>
        <w:rPr>
          <w:rFonts w:hint="eastAsia" w:cs="仿宋_GB2312" w:asciiTheme="minorEastAsia" w:hAnsiTheme="minorEastAsia" w:eastAsiaTheme="minorEastAsia"/>
          <w:b/>
          <w:sz w:val="36"/>
          <w:szCs w:val="36"/>
        </w:rPr>
        <w:t xml:space="preserve"> 拟签订的合同文本</w:t>
      </w:r>
    </w:p>
    <w:p>
      <w:pPr>
        <w:spacing w:line="288" w:lineRule="auto"/>
        <w:ind w:firstLine="396"/>
        <w:rPr>
          <w:rFonts w:hint="eastAsia" w:ascii="宋体" w:hAnsi="宋体" w:eastAsia="宋体" w:cs="宋体"/>
          <w:color w:val="000000"/>
          <w:spacing w:val="-6"/>
          <w:szCs w:val="21"/>
          <w:lang w:eastAsia="zh-CN"/>
        </w:rPr>
      </w:pPr>
      <w:bookmarkStart w:id="69" w:name="第五部分"/>
      <w:bookmarkStart w:id="70" w:name="_Toc86217003"/>
      <w:r>
        <w:rPr>
          <w:rFonts w:hint="eastAsia" w:ascii="宋体" w:hAnsi="宋体" w:cs="宋体"/>
          <w:color w:val="000000"/>
          <w:spacing w:val="-6"/>
          <w:szCs w:val="21"/>
        </w:rPr>
        <w:t>确认书号：[2023]69396号</w:t>
      </w:r>
      <w:r>
        <w:rPr>
          <w:rFonts w:hint="eastAsia" w:ascii="宋体" w:hAnsi="宋体" w:cs="宋体"/>
          <w:color w:val="000000"/>
          <w:spacing w:val="-6"/>
          <w:szCs w:val="21"/>
          <w:lang w:eastAsia="zh-CN"/>
        </w:rPr>
        <w:t>、[2023]6939</w:t>
      </w:r>
      <w:r>
        <w:rPr>
          <w:rFonts w:hint="eastAsia" w:ascii="宋体" w:hAnsi="宋体" w:cs="宋体"/>
          <w:color w:val="000000"/>
          <w:spacing w:val="-6"/>
          <w:szCs w:val="21"/>
          <w:lang w:val="en-US" w:eastAsia="zh-CN"/>
        </w:rPr>
        <w:t>7</w:t>
      </w:r>
      <w:r>
        <w:rPr>
          <w:rFonts w:hint="eastAsia" w:ascii="宋体" w:hAnsi="宋体" w:cs="宋体"/>
          <w:color w:val="000000"/>
          <w:spacing w:val="-6"/>
          <w:szCs w:val="21"/>
          <w:lang w:eastAsia="zh-CN"/>
        </w:rPr>
        <w:t>号</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项目编号：ZJWSBJ-HD-202314C</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甲方（采购人）：杭州电子科技大学</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 xml:space="preserve">乙方（供应商）： </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采购代理机构（鉴证方）：</w:t>
      </w:r>
      <w:bookmarkStart w:id="71" w:name="B07_项目编号"/>
      <w:r>
        <w:rPr>
          <w:rFonts w:hint="eastAsia" w:ascii="宋体" w:hAnsi="宋体" w:cs="宋体"/>
          <w:color w:val="000000"/>
          <w:spacing w:val="-6"/>
          <w:szCs w:val="21"/>
        </w:rPr>
        <w:t>浙江五石中正工程咨询有限公司</w:t>
      </w:r>
    </w:p>
    <w:p>
      <w:pPr>
        <w:spacing w:line="288" w:lineRule="auto"/>
        <w:ind w:firstLine="420"/>
        <w:rPr>
          <w:rFonts w:ascii="宋体" w:hAnsi="宋体" w:cs="宋体"/>
          <w:color w:val="000000"/>
          <w:szCs w:val="21"/>
        </w:rPr>
      </w:pPr>
      <w:r>
        <w:rPr>
          <w:rFonts w:hint="eastAsia" w:ascii="宋体" w:hAnsi="宋体" w:cs="宋体"/>
          <w:color w:val="000000"/>
          <w:szCs w:val="21"/>
        </w:rPr>
        <w:t>经采购代理机构对</w:t>
      </w:r>
      <w:r>
        <w:rPr>
          <w:rFonts w:hint="eastAsia" w:ascii="宋体" w:hAnsi="宋体" w:cs="宋体"/>
          <w:color w:val="000000"/>
          <w:szCs w:val="21"/>
          <w:u w:val="single"/>
        </w:rPr>
        <w:t xml:space="preserve">          </w:t>
      </w:r>
      <w:r>
        <w:rPr>
          <w:rFonts w:hint="eastAsia" w:ascii="宋体" w:hAnsi="宋体" w:cs="宋体"/>
          <w:color w:val="000000"/>
          <w:szCs w:val="21"/>
        </w:rPr>
        <w:t>采购项目通过</w:t>
      </w:r>
      <w:r>
        <w:rPr>
          <w:rFonts w:hint="eastAsia" w:ascii="宋体" w:hAnsi="宋体" w:cs="宋体"/>
          <w:color w:val="000000"/>
          <w:szCs w:val="21"/>
          <w:u w:val="single"/>
        </w:rPr>
        <w:t>竞争性磋商</w:t>
      </w:r>
      <w:r>
        <w:rPr>
          <w:rFonts w:hint="eastAsia" w:ascii="宋体" w:hAnsi="宋体" w:cs="宋体"/>
          <w:color w:val="000000"/>
          <w:szCs w:val="21"/>
        </w:rPr>
        <w:t>方式采购</w:t>
      </w:r>
      <w:bookmarkEnd w:id="71"/>
      <w:r>
        <w:rPr>
          <w:rFonts w:hint="eastAsia" w:ascii="宋体" w:hAnsi="宋体" w:cs="宋体"/>
          <w:color w:val="000000"/>
          <w:szCs w:val="21"/>
        </w:rPr>
        <w:t>，确定</w:t>
      </w:r>
      <w:r>
        <w:rPr>
          <w:rFonts w:hint="eastAsia" w:ascii="宋体" w:hAnsi="宋体" w:cs="宋体"/>
          <w:color w:val="000000"/>
          <w:spacing w:val="-6"/>
          <w:szCs w:val="21"/>
          <w:u w:val="single"/>
        </w:rPr>
        <w:t xml:space="preserve">               </w:t>
      </w:r>
      <w:r>
        <w:rPr>
          <w:rFonts w:hint="eastAsia" w:ascii="宋体" w:hAnsi="宋体" w:cs="宋体"/>
          <w:color w:val="000000"/>
          <w:szCs w:val="21"/>
        </w:rPr>
        <w:t>为成交单位，甲、乙双方友好协商，达成以下条款：</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第一条：采购商品清单及合同价格                                 单位：元</w:t>
      </w:r>
    </w:p>
    <w:tbl>
      <w:tblPr>
        <w:tblStyle w:val="63"/>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9"/>
        <w:gridCol w:w="1276"/>
        <w:gridCol w:w="1276"/>
        <w:gridCol w:w="1559"/>
        <w:gridCol w:w="850"/>
        <w:gridCol w:w="113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r>
              <w:rPr>
                <w:rFonts w:hint="eastAsia" w:ascii="宋体" w:hAnsi="宋体" w:cs="宋体"/>
                <w:color w:val="000000"/>
                <w:szCs w:val="21"/>
              </w:rPr>
              <w:t>产品名称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厂家（全称）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品牌</w:t>
            </w:r>
          </w:p>
        </w:tc>
        <w:tc>
          <w:tcPr>
            <w:tcW w:w="1559" w:type="dxa"/>
            <w:vAlign w:val="center"/>
          </w:tcPr>
          <w:p>
            <w:pPr>
              <w:spacing w:line="288" w:lineRule="auto"/>
              <w:rPr>
                <w:rFonts w:ascii="宋体" w:hAnsi="宋体" w:cs="宋体"/>
                <w:color w:val="000000"/>
                <w:szCs w:val="21"/>
              </w:rPr>
            </w:pPr>
            <w:r>
              <w:rPr>
                <w:rFonts w:hint="eastAsia" w:ascii="宋体" w:hAnsi="宋体" w:cs="宋体"/>
                <w:color w:val="000000"/>
                <w:szCs w:val="21"/>
              </w:rPr>
              <w:t>规格型号</w:t>
            </w:r>
          </w:p>
        </w:tc>
        <w:tc>
          <w:tcPr>
            <w:tcW w:w="850" w:type="dxa"/>
            <w:vAlign w:val="center"/>
          </w:tcPr>
          <w:p>
            <w:pPr>
              <w:spacing w:line="288" w:lineRule="auto"/>
              <w:rPr>
                <w:rFonts w:ascii="宋体" w:hAnsi="宋体" w:cs="宋体"/>
                <w:color w:val="000000"/>
                <w:szCs w:val="21"/>
              </w:rPr>
            </w:pPr>
            <w:r>
              <w:rPr>
                <w:rFonts w:hint="eastAsia" w:ascii="宋体" w:hAnsi="宋体" w:cs="宋体"/>
                <w:color w:val="000000"/>
                <w:szCs w:val="21"/>
              </w:rPr>
              <w:t>数量</w:t>
            </w:r>
          </w:p>
        </w:tc>
        <w:tc>
          <w:tcPr>
            <w:tcW w:w="1134" w:type="dxa"/>
            <w:vAlign w:val="center"/>
          </w:tcPr>
          <w:p>
            <w:pPr>
              <w:spacing w:line="288" w:lineRule="auto"/>
              <w:rPr>
                <w:rFonts w:ascii="宋体" w:hAnsi="宋体" w:cs="宋体"/>
                <w:color w:val="000000"/>
                <w:szCs w:val="21"/>
              </w:rPr>
            </w:pPr>
            <w:r>
              <w:rPr>
                <w:rFonts w:hint="eastAsia" w:ascii="宋体" w:hAnsi="宋体" w:cs="宋体"/>
                <w:color w:val="000000"/>
                <w:szCs w:val="21"/>
              </w:rPr>
              <w:t>含税单价</w:t>
            </w:r>
          </w:p>
        </w:tc>
        <w:tc>
          <w:tcPr>
            <w:tcW w:w="1065" w:type="dxa"/>
            <w:vAlign w:val="center"/>
          </w:tcPr>
          <w:p>
            <w:pPr>
              <w:spacing w:line="288" w:lineRule="auto"/>
              <w:rPr>
                <w:rFonts w:ascii="宋体" w:hAnsi="宋体" w:cs="宋体"/>
                <w:color w:val="000000"/>
                <w:szCs w:val="21"/>
              </w:rPr>
            </w:pPr>
            <w:r>
              <w:rPr>
                <w:rFonts w:hint="eastAsia" w:ascii="宋体" w:hAnsi="宋体" w:cs="宋体"/>
                <w:color w:val="000000"/>
                <w:szCs w:val="21"/>
              </w:rPr>
              <w:t>含税总价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2199" w:type="dxa"/>
            <w:vAlign w:val="center"/>
          </w:tcPr>
          <w:p>
            <w:pPr>
              <w:snapToGrid w:val="0"/>
              <w:rPr>
                <w:rFonts w:ascii="宋体" w:hAnsi="宋体" w:cs="宋体"/>
                <w:color w:val="000000"/>
                <w:spacing w:val="20"/>
                <w:szCs w:val="21"/>
              </w:rPr>
            </w:pPr>
          </w:p>
        </w:tc>
        <w:tc>
          <w:tcPr>
            <w:tcW w:w="1276" w:type="dxa"/>
            <w:vAlign w:val="center"/>
          </w:tcPr>
          <w:p>
            <w:pPr>
              <w:widowControl/>
              <w:rPr>
                <w:rFonts w:ascii="宋体" w:hAnsi="宋体" w:cs="宋体"/>
                <w:color w:val="000000"/>
                <w:kern w:val="0"/>
                <w:szCs w:val="21"/>
              </w:rPr>
            </w:pPr>
          </w:p>
        </w:tc>
        <w:tc>
          <w:tcPr>
            <w:tcW w:w="1276" w:type="dxa"/>
            <w:vAlign w:val="center"/>
          </w:tcPr>
          <w:p>
            <w:pPr>
              <w:widowControl/>
              <w:rPr>
                <w:rFonts w:ascii="宋体" w:hAnsi="宋体" w:cs="宋体"/>
                <w:color w:val="000000"/>
                <w:kern w:val="0"/>
                <w:szCs w:val="21"/>
              </w:rPr>
            </w:pPr>
          </w:p>
        </w:tc>
        <w:tc>
          <w:tcPr>
            <w:tcW w:w="1559" w:type="dxa"/>
            <w:vAlign w:val="center"/>
          </w:tcPr>
          <w:p>
            <w:pPr>
              <w:widowControl/>
              <w:ind w:left="-103" w:leftChars="-49"/>
              <w:rPr>
                <w:rFonts w:ascii="宋体" w:hAnsi="宋体" w:cs="宋体"/>
                <w:color w:val="000000"/>
                <w:szCs w:val="21"/>
              </w:rPr>
            </w:pPr>
          </w:p>
        </w:tc>
        <w:tc>
          <w:tcPr>
            <w:tcW w:w="850" w:type="dxa"/>
            <w:vAlign w:val="center"/>
          </w:tcPr>
          <w:p>
            <w:pPr>
              <w:snapToGrid w:val="0"/>
              <w:rPr>
                <w:rFonts w:ascii="宋体" w:hAnsi="宋体" w:cs="宋体"/>
                <w:color w:val="000000"/>
                <w:spacing w:val="20"/>
                <w:szCs w:val="21"/>
              </w:rPr>
            </w:pPr>
          </w:p>
        </w:tc>
        <w:tc>
          <w:tcPr>
            <w:tcW w:w="1134" w:type="dxa"/>
            <w:vAlign w:val="center"/>
          </w:tcPr>
          <w:p>
            <w:pPr>
              <w:widowControl/>
              <w:rPr>
                <w:rFonts w:ascii="宋体" w:hAnsi="宋体" w:cs="宋体"/>
                <w:color w:val="000000"/>
                <w:kern w:val="0"/>
                <w:szCs w:val="21"/>
              </w:rPr>
            </w:pPr>
          </w:p>
        </w:tc>
        <w:tc>
          <w:tcPr>
            <w:tcW w:w="1065" w:type="dxa"/>
            <w:vAlign w:val="center"/>
          </w:tcPr>
          <w:p>
            <w:pPr>
              <w:widowControl/>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 w:hRule="atLeast"/>
          <w:jc w:val="center"/>
        </w:trPr>
        <w:tc>
          <w:tcPr>
            <w:tcW w:w="8294" w:type="dxa"/>
            <w:gridSpan w:val="6"/>
            <w:vAlign w:val="center"/>
          </w:tcPr>
          <w:p>
            <w:pPr>
              <w:spacing w:line="288" w:lineRule="auto"/>
              <w:rPr>
                <w:rFonts w:ascii="宋体" w:hAnsi="宋体" w:cs="宋体"/>
                <w:color w:val="000000"/>
                <w:szCs w:val="21"/>
              </w:rPr>
            </w:pPr>
            <w:r>
              <w:rPr>
                <w:rFonts w:hint="eastAsia" w:ascii="宋体" w:hAnsi="宋体" w:cs="宋体"/>
                <w:color w:val="000000"/>
                <w:szCs w:val="21"/>
              </w:rPr>
              <w:t xml:space="preserve">合计：      </w:t>
            </w:r>
          </w:p>
        </w:tc>
        <w:tc>
          <w:tcPr>
            <w:tcW w:w="1065" w:type="dxa"/>
            <w:vAlign w:val="center"/>
          </w:tcPr>
          <w:p>
            <w:pPr>
              <w:spacing w:line="288" w:lineRule="auto"/>
              <w:rPr>
                <w:rFonts w:ascii="宋体" w:hAnsi="宋体" w:cs="宋体"/>
                <w:color w:val="000000"/>
                <w:szCs w:val="21"/>
              </w:rPr>
            </w:pPr>
          </w:p>
        </w:tc>
      </w:tr>
    </w:tbl>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注：以上合同总价包括完成所有产品供货及履行所有规定服务所产生的全部税、费，型号规格材质在清单中未标明的，以投标文件、招标文件标注的为准。</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第二条：质量保证</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乙方保证所供货物是</w:t>
      </w:r>
      <w:r>
        <w:rPr>
          <w:rFonts w:hint="eastAsia" w:hAnsi="宋体" w:cs="宋体"/>
          <w:color w:val="000000"/>
          <w:szCs w:val="21"/>
          <w:u w:val="single"/>
        </w:rPr>
        <w:t xml:space="preserve">    </w:t>
      </w:r>
      <w:r>
        <w:rPr>
          <w:rFonts w:hint="eastAsia" w:hAnsi="宋体" w:cs="宋体"/>
          <w:color w:val="000000"/>
          <w:szCs w:val="21"/>
        </w:rPr>
        <w:t>年</w:t>
      </w:r>
      <w:r>
        <w:rPr>
          <w:rFonts w:hint="eastAsia" w:hAnsi="宋体" w:cs="宋体"/>
          <w:color w:val="000000"/>
          <w:szCs w:val="21"/>
          <w:u w:val="single"/>
        </w:rPr>
        <w:t xml:space="preserve">  </w:t>
      </w:r>
      <w:r>
        <w:rPr>
          <w:rFonts w:hint="eastAsia" w:hAnsi="宋体" w:cs="宋体"/>
          <w:color w:val="000000"/>
          <w:szCs w:val="21"/>
        </w:rPr>
        <w:t>月份后生产的符合本合同约定和国家技术标准的原厂全新合格产品；否则，甲方有权拒收或有权随时退货并要求乙方退还全款和支付总价款20%的违约金，由此产生的一切责任和后果由乙方承担。</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第三条：交货时间、地点</w:t>
      </w:r>
    </w:p>
    <w:p>
      <w:pPr>
        <w:pStyle w:val="623"/>
        <w:spacing w:line="288" w:lineRule="auto"/>
        <w:ind w:firstLine="420"/>
        <w:rPr>
          <w:rFonts w:hAnsi="宋体"/>
          <w:color w:val="000000"/>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w:t>
      </w:r>
      <w:r>
        <w:rPr>
          <w:rFonts w:hint="eastAsia" w:hAnsi="宋体"/>
          <w:color w:val="000000"/>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安装调试完毕后交甲方验收。同时向甲方提供货物的合格证、质量保证书或保修卡、使用说明等必备资料和必备配附件。</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第四条：售后服务</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1.乙方提供的货物质保期为</w:t>
      </w:r>
      <w:r>
        <w:rPr>
          <w:rFonts w:hint="eastAsia" w:hAnsi="宋体" w:cs="宋体"/>
          <w:color w:val="000000"/>
          <w:szCs w:val="21"/>
          <w:u w:val="single"/>
        </w:rPr>
        <w:t xml:space="preserve">   </w:t>
      </w:r>
      <w:r>
        <w:rPr>
          <w:rFonts w:hint="eastAsia" w:hAnsi="宋体" w:cs="宋体"/>
          <w:color w:val="000000"/>
          <w:szCs w:val="21"/>
        </w:rPr>
        <w:t>年，质保期内需提供平台软件版本的升级，从货物验收合格交付甲方正常使用之日起算。</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2.在质保期内，乙方应对货物出现的质量及安全问题负责处理解决并承担一切费用。</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3.质保期内出现无法排除的故障，乙方需无条件更换同型号产品。</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4.质保期满后，乙方继续为甲方服务，质保期满后服务费为软件总价格的10%。</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5.如在使用过程中发生质量问题，乙方维护响应时间：2小时以内；电话技术支持时间：2小时以内；若需上门维护，则在：24小时内到达现场并进行维护。</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6.使用期内，乙方应提供服务工程师的电话、EMAIL和远程网络技术支持。</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7.免费提供与产品有关的现场安装调试、技术服务、培训等其他相关服务；</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8.培训：</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（1）提供平台操作的线上/线下培训服务，帮助教师掌握和应用该平台，更好的服务教学和科研；</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（2）提供一些相应的合作和交流机会，如与平台相关的学术工作坊等并提供支持。</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第五条：验收</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1.验收依据：</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1.1合同、采购文件、响应文件；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1.2乙方提供的技术规格、经甲方认可的合同货物的有效检验文件；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1.3乙方响应文件中提供的经甲方认可的合同货物的验收标准（符合中国有关的国家、地方、行业标准）和检测办法及相应检测手段。</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2.乙方应派员在所供货物到甲方处时进行到货验收，有需要时能联系产品制造商到场共同验收，若发现任何损坏及质量问题，乙方负责妥善处理直至甲方满意，由此产生的费用由乙方承担。</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3.验收合格的条件：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3.1所供货物符合产品标准和及合同的要求；</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3.2在进行测试和验收过程中发现的问题已被解决并得到甲方的认可；</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3.3合同中规定的所有货物和材料均已交付；</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3.4所供货物已通过使用单位组织的验收；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3.5所有相关的技术文件及资料均已提交并得到接受。</w:t>
      </w:r>
    </w:p>
    <w:p>
      <w:pPr>
        <w:pStyle w:val="34"/>
        <w:spacing w:before="120" w:after="120" w:line="288" w:lineRule="auto"/>
        <w:ind w:firstLine="422" w:firstLineChars="200"/>
        <w:rPr>
          <w:rFonts w:hAnsi="宋体" w:cs="宋体"/>
          <w:b/>
          <w:color w:val="000000"/>
          <w:szCs w:val="21"/>
        </w:rPr>
      </w:pPr>
      <w:r>
        <w:rPr>
          <w:rFonts w:hint="eastAsia" w:hAnsi="宋体" w:cs="宋体"/>
          <w:b/>
          <w:color w:val="000000"/>
          <w:szCs w:val="21"/>
        </w:rPr>
        <w:t>第六条：履约保证金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合同签订后，乙方向甲方缴纳合同金额1%的履约保证金，在甲方验收合格后无息返还给乙方（遇寒暑假及国定假日顺延）。接受金融机构、担保机构出具的以保函形式提交的履约保证金。转账信息如下：</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收款单位（户名）:杭州电子科技大学</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开户银行：工行高新支行</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银行账号：1202026209008806216</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发票开票信息</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抬头：杭州电子科技大学</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税号：12330000470009026T</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第七条：付款方式</w:t>
      </w:r>
    </w:p>
    <w:p>
      <w:pPr>
        <w:spacing w:line="360" w:lineRule="auto"/>
        <w:ind w:firstLine="480"/>
        <w:rPr>
          <w:rFonts w:ascii="宋体" w:hAnsi="宋体" w:cs="宋体"/>
          <w:color w:val="000000"/>
          <w:szCs w:val="21"/>
        </w:rPr>
      </w:pPr>
      <w:r>
        <w:rPr>
          <w:rFonts w:hint="eastAsia" w:ascii="宋体" w:hAnsi="宋体" w:cs="宋体"/>
          <w:color w:val="000000"/>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pacing w:line="360" w:lineRule="auto"/>
        <w:ind w:firstLine="480"/>
        <w:rPr>
          <w:rFonts w:ascii="宋体" w:hAnsi="宋体" w:cs="宋体"/>
          <w:color w:val="000000"/>
          <w:szCs w:val="21"/>
        </w:rPr>
      </w:pPr>
      <w:r>
        <w:rPr>
          <w:rFonts w:hint="eastAsia" w:ascii="宋体" w:hAnsi="宋体" w:cs="宋体"/>
          <w:color w:val="000000"/>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pacing w:line="360" w:lineRule="auto"/>
        <w:ind w:firstLine="480"/>
        <w:rPr>
          <w:rFonts w:ascii="宋体" w:hAnsi="宋体" w:cs="宋体"/>
          <w:color w:val="000000"/>
          <w:szCs w:val="21"/>
        </w:rPr>
      </w:pPr>
      <w:r>
        <w:rPr>
          <w:rFonts w:hint="eastAsia" w:ascii="宋体" w:hAnsi="宋体" w:cs="宋体"/>
          <w:color w:val="000000"/>
          <w:szCs w:val="21"/>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pStyle w:val="34"/>
        <w:spacing w:before="120" w:after="120" w:line="288" w:lineRule="auto"/>
        <w:ind w:firstLine="422" w:firstLineChars="200"/>
        <w:rPr>
          <w:rFonts w:hAnsi="宋体" w:cs="宋体"/>
          <w:b/>
          <w:color w:val="000000"/>
          <w:szCs w:val="21"/>
        </w:rPr>
      </w:pPr>
      <w:r>
        <w:rPr>
          <w:rFonts w:hint="eastAsia" w:hAnsi="宋体" w:cs="宋体"/>
          <w:b/>
          <w:color w:val="000000"/>
          <w:szCs w:val="21"/>
        </w:rPr>
        <w:t>第八条：违约责任</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1.乙方具有不按合同要求供货、单方面不履行合同义务等违约行为的，乙方除退还甲方所付全部款项外，还应支付给甲方合同总货款20％的违约赔偿金。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2.除另有约定的外，乙方逾期履行合同义务的，应向甲方偿付合同总价万分之五每日的违约金。逾期超5天以上的，逾期部分应向甲方偿付合同总价千分之五每日的违约金。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3.甲方逾期支付合同价款的，应向乙方偿付逾期金额万分之五每日的违约金。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4.货物验收合格交付正常使用之日起一年内，乙方未能全面履行合同约定或有违约行为的，履约保证金不予退还，并按合同价款的20%支付违约金。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5.本合同货物须由乙方直接供应，不得转让、转包、分包他人供应；否则，甲方有权解除合同、拒付（或要求退还）合同价款、没收履约保证金，并要求乙方支付合同价款20%的违约金。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6.乙方所供货物侵犯第三方知识产权的，乙方应承担由此造成的所有损失（包括但不限于侵权赔偿款、诉讼费、律师费、向甲方退还已收全款并按合同价款的20%支付违约金等）。</w:t>
      </w:r>
    </w:p>
    <w:p>
      <w:pPr>
        <w:pStyle w:val="34"/>
        <w:spacing w:before="120" w:after="120" w:line="288" w:lineRule="auto"/>
        <w:ind w:firstLine="420" w:firstLineChars="200"/>
        <w:rPr>
          <w:rFonts w:hAnsi="宋体" w:cs="宋体"/>
          <w:color w:val="000000"/>
          <w:szCs w:val="21"/>
        </w:rPr>
      </w:pPr>
      <w:r>
        <w:rPr>
          <w:rFonts w:hAnsi="宋体" w:cs="宋体"/>
          <w:color w:val="000000"/>
          <w:szCs w:val="21"/>
        </w:rPr>
        <w:t>7.</w:t>
      </w:r>
      <w:r>
        <w:rPr>
          <w:rFonts w:hint="eastAsia"/>
        </w:rPr>
        <w:t xml:space="preserve"> </w:t>
      </w:r>
      <w:r>
        <w:rPr>
          <w:rFonts w:hint="eastAsia" w:hAnsi="宋体" w:cs="宋体"/>
          <w:color w:val="000000"/>
          <w:szCs w:val="21"/>
        </w:rPr>
        <w:t>乙方对因本合同的履行或不履行所承担的违约金、赔偿金、索赔金等累计总额不高于合同总额的20%。</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第九条：争议的解决</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本合同纠纷由双方协商解决，协商不成，由甲方所在地人民法院诉讼解决。</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第十条：合同的生效</w:t>
      </w:r>
    </w:p>
    <w:p>
      <w:pPr>
        <w:pStyle w:val="34"/>
        <w:spacing w:before="120" w:after="120"/>
        <w:ind w:firstLine="420" w:firstLineChars="200"/>
        <w:rPr>
          <w:rFonts w:hAnsi="宋体" w:cs="宋体"/>
          <w:color w:val="000000"/>
          <w:szCs w:val="21"/>
        </w:rPr>
      </w:pPr>
      <w:r>
        <w:rPr>
          <w:rFonts w:hint="eastAsia" w:hAnsi="宋体" w:cs="宋体"/>
          <w:color w:val="000000"/>
          <w:szCs w:val="21"/>
        </w:rPr>
        <w:t>1.本合同经甲、乙双方法定代表人或其委托代理人签字并加盖单位印章后生效。</w:t>
      </w:r>
    </w:p>
    <w:p>
      <w:pPr>
        <w:pStyle w:val="34"/>
        <w:spacing w:before="120" w:after="120"/>
        <w:ind w:firstLine="420" w:firstLineChars="200"/>
        <w:rPr>
          <w:rFonts w:hAnsi="宋体" w:cs="宋体"/>
          <w:color w:val="000000"/>
          <w:szCs w:val="21"/>
        </w:rPr>
      </w:pPr>
      <w:r>
        <w:rPr>
          <w:rFonts w:hint="eastAsia" w:hAnsi="宋体" w:cs="宋体"/>
          <w:color w:val="000000"/>
          <w:szCs w:val="21"/>
        </w:rPr>
        <w:t>2.本合同一式伍份，甲方执叁份，乙方和鉴证方各执壹份，具有同等法律效力。</w:t>
      </w:r>
    </w:p>
    <w:p>
      <w:pPr>
        <w:pStyle w:val="34"/>
        <w:spacing w:before="120" w:after="120"/>
        <w:ind w:firstLine="420" w:firstLineChars="200"/>
        <w:rPr>
          <w:rFonts w:hAnsi="宋体"/>
          <w:color w:val="000000"/>
          <w:szCs w:val="21"/>
        </w:rPr>
      </w:pPr>
      <w:r>
        <w:rPr>
          <w:rFonts w:hint="eastAsia" w:hAnsi="宋体" w:cs="宋体"/>
          <w:color w:val="000000"/>
          <w:szCs w:val="21"/>
        </w:rPr>
        <w:t>3.本合同附件及双方的采购文件、响应文件、谈判纪要等系本合同的组成部分，</w:t>
      </w:r>
      <w:r>
        <w:rPr>
          <w:rFonts w:hint="eastAsia" w:hAnsi="宋体" w:cs="宋体"/>
          <w:color w:val="000000"/>
          <w:szCs w:val="21"/>
          <w:lang w:eastAsia="zh-Hans"/>
        </w:rPr>
        <w:t>与本合同具有同等法律效应</w:t>
      </w:r>
      <w:r>
        <w:rPr>
          <w:rFonts w:hint="eastAsia" w:hAnsi="宋体" w:cs="宋体"/>
          <w:color w:val="000000"/>
          <w:szCs w:val="21"/>
        </w:rPr>
        <w:t>。</w:t>
      </w:r>
    </w:p>
    <w:tbl>
      <w:tblPr>
        <w:tblStyle w:val="63"/>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trPr>
        <w:tc>
          <w:tcPr>
            <w:tcW w:w="10065" w:type="dxa"/>
            <w:gridSpan w:val="2"/>
            <w:vAlign w:val="center"/>
          </w:tcPr>
          <w:p>
            <w:pPr>
              <w:rPr>
                <w:rFonts w:ascii="宋体" w:hAnsi="宋体"/>
                <w:color w:val="000000"/>
                <w:spacing w:val="-6"/>
                <w:szCs w:val="21"/>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甲方（公章）：</w:t>
            </w:r>
            <w:r>
              <w:rPr>
                <w:rFonts w:hint="eastAsia" w:ascii="宋体" w:hAnsi="宋体"/>
                <w:b/>
                <w:bCs/>
                <w:color w:val="000000"/>
                <w:szCs w:val="21"/>
              </w:rPr>
              <w:t>杭州电子科技大学</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地址：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邮编：310053</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传真：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传真：</w:t>
            </w:r>
            <w:r>
              <w:rPr>
                <w:rFonts w:hint="eastAsia" w:ascii="宋体" w:hAnsi="宋体"/>
                <w:color w:val="000000"/>
                <w:spacing w:val="-6"/>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电子邮箱：</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帐号：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电话： 0571-86098397-808                            鉴证时间：        </w:t>
            </w:r>
            <w:r>
              <w:rPr>
                <w:rFonts w:hint="eastAsia" w:ascii="宋体" w:hAnsi="宋体"/>
                <w:color w:val="000000"/>
                <w:spacing w:val="-6"/>
                <w:szCs w:val="21"/>
                <w:u w:val="single"/>
              </w:rPr>
              <w:t xml:space="preserve">         </w:t>
            </w:r>
            <w:r>
              <w:rPr>
                <w:rFonts w:hint="eastAsia" w:ascii="宋体" w:hAnsi="宋体"/>
                <w:color w:val="000000"/>
                <w:spacing w:val="-6"/>
                <w:szCs w:val="21"/>
              </w:rPr>
              <w:t xml:space="preserve">年 </w:t>
            </w:r>
            <w:r>
              <w:rPr>
                <w:rFonts w:hint="eastAsia" w:ascii="宋体" w:hAnsi="宋体"/>
                <w:color w:val="000000"/>
                <w:spacing w:val="-6"/>
                <w:szCs w:val="21"/>
                <w:u w:val="single"/>
              </w:rPr>
              <w:t xml:space="preserve">     </w:t>
            </w:r>
            <w:r>
              <w:rPr>
                <w:rFonts w:hint="eastAsia" w:ascii="宋体" w:hAnsi="宋体"/>
                <w:color w:val="000000"/>
                <w:spacing w:val="-6"/>
                <w:szCs w:val="21"/>
              </w:rPr>
              <w:t>月</w:t>
            </w:r>
            <w:r>
              <w:rPr>
                <w:rFonts w:hint="eastAsia" w:ascii="宋体" w:hAnsi="宋体"/>
                <w:color w:val="000000"/>
                <w:spacing w:val="-6"/>
                <w:szCs w:val="21"/>
                <w:u w:val="single"/>
              </w:rPr>
              <w:t xml:space="preserve">    </w:t>
            </w:r>
            <w:r>
              <w:rPr>
                <w:rFonts w:hint="eastAsia" w:ascii="宋体" w:hAnsi="宋体"/>
                <w:color w:val="000000"/>
                <w:spacing w:val="-6"/>
                <w:szCs w:val="21"/>
              </w:rPr>
              <w:t>日</w:t>
            </w:r>
          </w:p>
        </w:tc>
      </w:tr>
    </w:tbl>
    <w:p>
      <w:pPr>
        <w:spacing w:line="288" w:lineRule="auto"/>
        <w:rPr>
          <w:rFonts w:ascii="宋体" w:hAnsi="宋体"/>
          <w:color w:val="000000"/>
          <w:sz w:val="32"/>
          <w:szCs w:val="32"/>
        </w:rPr>
      </w:pPr>
      <w:r>
        <w:rPr>
          <w:rFonts w:hint="eastAsia" w:ascii="宋体" w:hAnsi="宋体"/>
          <w:color w:val="000000"/>
          <w:sz w:val="32"/>
          <w:szCs w:val="32"/>
        </w:rPr>
        <w:t>附件：</w:t>
      </w:r>
    </w:p>
    <w:p>
      <w:pPr>
        <w:ind w:firstLine="422" w:firstLineChars="200"/>
        <w:rPr>
          <w:rFonts w:ascii="宋体" w:hAnsi="宋体"/>
          <w:b/>
          <w:color w:val="000000"/>
        </w:rPr>
      </w:pPr>
      <w:bookmarkStart w:id="72" w:name="_Toc27825"/>
      <w:r>
        <w:rPr>
          <w:rFonts w:hint="eastAsia" w:ascii="宋体" w:hAnsi="宋体"/>
          <w:b/>
          <w:color w:val="000000"/>
        </w:rPr>
        <w:t>1.配置清单</w:t>
      </w:r>
      <w:bookmarkEnd w:id="72"/>
    </w:p>
    <w:p>
      <w:pPr>
        <w:ind w:firstLine="422" w:firstLineChars="200"/>
        <w:rPr>
          <w:rFonts w:ascii="宋体" w:hAnsi="宋体"/>
          <w:b/>
          <w:color w:val="000000"/>
        </w:rPr>
      </w:pPr>
      <w:bookmarkStart w:id="73" w:name="_Toc16974"/>
      <w:r>
        <w:rPr>
          <w:rFonts w:hint="eastAsia" w:ascii="宋体" w:hAnsi="宋体"/>
          <w:b/>
          <w:color w:val="000000"/>
        </w:rPr>
        <w:t>2.服务承诺</w:t>
      </w:r>
      <w:bookmarkEnd w:id="73"/>
      <w:r>
        <w:rPr>
          <w:rFonts w:hint="eastAsia" w:ascii="宋体" w:hAnsi="宋体"/>
          <w:b/>
          <w:color w:val="000000"/>
        </w:rPr>
        <w:t>（注意：使用人、用户、采购人等统一使用甲方，供货商、中标方等统一使用乙方，该提醒不用出现在合同中）</w:t>
      </w:r>
    </w:p>
    <w:p>
      <w:pPr>
        <w:spacing w:line="360" w:lineRule="auto"/>
        <w:ind w:firstLine="422" w:firstLineChars="200"/>
        <w:rPr>
          <w:rFonts w:asciiTheme="minorEastAsia" w:hAnsiTheme="minorEastAsia" w:eastAsiaTheme="minorEastAsia"/>
          <w:sz w:val="24"/>
        </w:rPr>
      </w:pPr>
      <w:r>
        <w:rPr>
          <w:rFonts w:hint="eastAsia" w:ascii="宋体" w:hAnsi="宋体"/>
          <w:b/>
          <w:color w:val="000000"/>
        </w:rPr>
        <w:t>3.营业执照复印件</w:t>
      </w:r>
    </w:p>
    <w:p>
      <w:pP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rPr>
          <w:rFonts w:ascii="宋体" w:hAnsi="宋体" w:cs="宋体"/>
          <w:b/>
          <w:color w:val="000000"/>
        </w:rPr>
      </w:pP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69"/>
      <w:r>
        <w:rPr>
          <w:rFonts w:hint="eastAsia" w:cs="仿宋_GB2312" w:asciiTheme="minorEastAsia" w:hAnsiTheme="minorEastAsia" w:eastAsiaTheme="minorEastAsia"/>
          <w:b/>
          <w:sz w:val="36"/>
          <w:szCs w:val="20"/>
        </w:rPr>
        <w:t xml:space="preserve"> </w:t>
      </w:r>
      <w:bookmarkEnd w:id="70"/>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kern w:val="0"/>
          <w:sz w:val="36"/>
          <w:szCs w:val="36"/>
        </w:rPr>
      </w:pPr>
      <w:r>
        <w:rPr>
          <w:rFonts w:hint="eastAsia" w:cs="仿宋_GB2312" w:asciiTheme="minorEastAsia" w:hAnsiTheme="minorEastAsia" w:eastAsiaTheme="minorEastAsia"/>
          <w:b/>
          <w:kern w:val="0"/>
          <w:sz w:val="36"/>
          <w:szCs w:val="36"/>
        </w:rPr>
        <w:t>目录</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5"/>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(职务、职称)为全权代表，参加贵方组织的高频电感制备及可靠性验证系统【项目编号：ZJWSBJ-HD-202314C】的有关活动，并对此项目进行响应。为此：</w:t>
      </w:r>
    </w:p>
    <w:p>
      <w:pPr>
        <w:pStyle w:val="106"/>
        <w:numPr>
          <w:ilvl w:val="0"/>
          <w:numId w:val="11"/>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1"/>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1"/>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1"/>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1"/>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16"/>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06"/>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rPr>
        <w:t>高频电感制备及可靠性验证系统</w:t>
      </w:r>
      <w:r>
        <w:rPr>
          <w:rFonts w:hint="eastAsia" w:cs="仿宋_GB2312" w:asciiTheme="minorEastAsia" w:hAnsiTheme="minorEastAsia" w:eastAsiaTheme="minorEastAsia"/>
          <w:kern w:val="0"/>
          <w:sz w:val="24"/>
          <w:lang w:val="zh-CN"/>
        </w:rPr>
        <w:t>【项目编号：ZJWSBJ-HD-202314C】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rPr>
        <w:t>高频电感制备及可靠性验证系统</w:t>
      </w:r>
      <w:r>
        <w:rPr>
          <w:rFonts w:hint="eastAsia" w:cs="仿宋_GB2312" w:asciiTheme="minorEastAsia" w:hAnsiTheme="minorEastAsia" w:eastAsiaTheme="minorEastAsia"/>
          <w:kern w:val="0"/>
          <w:sz w:val="24"/>
          <w:lang w:val="zh-CN"/>
        </w:rPr>
        <w:t>【项目编号：ZJWSBJ-HD-202314C】响应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74"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74"/>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75"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75"/>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76"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76"/>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rPr>
        <w:t>高频电感制备及可靠性验证系统【项目编号：ZJWSBJ-HD-202314C】</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rPr>
        <w:t>高频电感制备及可靠性验证系统</w:t>
      </w:r>
      <w:r>
        <w:rPr>
          <w:rFonts w:hint="eastAsia" w:cs="仿宋_GB2312" w:asciiTheme="minorEastAsia" w:hAnsiTheme="minorEastAsia" w:eastAsiaTheme="minorEastAsia"/>
          <w:kern w:val="0"/>
          <w:sz w:val="24"/>
          <w:lang w:val="zh-CN"/>
        </w:rPr>
        <w:t>【项目编号：ZJWSBJ-HD-202314C】政府采购响应的一切事项，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0"/>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rPr>
        <w:t>高频电感制备及可靠性验证系统【项目编号：ZJWSBJ-HD-202314C】</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……）提供的货物全部由小微企业制造，</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3"/>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3"/>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592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4"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5" name="__TH_L2"/>
                              <wps:cNvCnPr/>
                              <wps:spPr bwMode="auto">
                                <a:xfrm>
                                  <a:off x="0" y="0"/>
                                  <a:ext cx="1178" cy="1860"/>
                                </a:xfrm>
                                <a:prstGeom prst="line">
                                  <a:avLst/>
                                </a:prstGeom>
                                <a:noFill/>
                                <a:ln w="6350">
                                  <a:solidFill>
                                    <a:srgbClr val="000000"/>
                                  </a:solidFill>
                                  <a:round/>
                                </a:ln>
                                <a:effectLst/>
                              </wps:spPr>
                              <wps:bodyPr/>
                            </wps:wsp>
                            <wps:wsp>
                              <wps:cNvPr id="6"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7"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8"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592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9ctc&#10;ntgAAAAIAQAADwAAAAAAAAABACAAAAAiAAAAZHJzL2Rvd25yZXYueG1sUEsBAhQAFAAAAAgAh07i&#10;QGODd7IGAwAAQwsAAA4AAAAAAAAAAQAgAAAAJwEAAGRycy9lMm9Eb2MueG1sUEsFBgAAAAAGAAYA&#10;WQEAAJ8GAAAAAA==&#10;">
                      <o:lock v:ext="edit" aspectratio="f"/>
                      <v:line id="__TH_L2" o:spid="_x0000_s1026" o:spt="20" style="position:absolute;left:0;top:0;height:1860;width:1178;" filled="f" stroked="t" coordsize="21600,21600" o:gfxdata="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PA5+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3"/>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3"/>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3"/>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杭州电子科技大学</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16"/>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4"/>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最后报价格式</w:t>
      </w:r>
    </w:p>
    <w:p>
      <w:pPr>
        <w:pStyle w:val="116"/>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（一）最后报价一览表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rPr>
        <w:t>高频电感制备及可靠性验证系统【项目编号：ZJWSBJ-HD-202314C】</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最后报价一览表(单位均为人民币元)</w:t>
      </w:r>
    </w:p>
    <w:tbl>
      <w:tblPr>
        <w:tblStyle w:val="63"/>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992"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tcPr>
          <w:p>
            <w:pPr>
              <w:spacing w:line="360" w:lineRule="auto"/>
              <w:jc w:val="center"/>
              <w:rPr>
                <w:rFonts w:ascii="宋体" w:hAnsi="宋体" w:cs="宋体"/>
                <w:b/>
                <w:sz w:val="24"/>
              </w:rPr>
            </w:pPr>
          </w:p>
          <w:p>
            <w:pPr>
              <w:spacing w:line="360" w:lineRule="auto"/>
              <w:jc w:val="center"/>
              <w:rPr>
                <w:rFonts w:cs="宋体" w:asciiTheme="minorEastAsia" w:hAnsiTheme="minorEastAsia" w:eastAsiaTheme="minorEastAsia"/>
                <w:b/>
                <w:sz w:val="24"/>
              </w:rPr>
            </w:pPr>
            <w:r>
              <w:rPr>
                <w:rFonts w:hint="eastAsia" w:ascii="宋体" w:hAnsi="宋体" w:cs="宋体"/>
                <w:b/>
                <w:sz w:val="24"/>
              </w:rPr>
              <w:t>品牌（如果有）</w:t>
            </w:r>
          </w:p>
        </w:tc>
        <w:tc>
          <w:tcPr>
            <w:tcW w:w="2410"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规格型号</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77"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77"/>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高频电感制备及可靠性验证系统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贵方组织的高频电感制备及可靠性验证系统【项目编号：ZJWSBJ-HD-202314C】</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4864"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16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3840"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2640;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中小企业声明函（货物）</w:t>
      </w:r>
    </w:p>
    <w:p>
      <w:pPr>
        <w:spacing w:line="360" w:lineRule="auto"/>
        <w:jc w:val="center"/>
        <w:rPr>
          <w:rFonts w:cs="宋体" w:asciiTheme="minorEastAsia" w:hAnsiTheme="minorEastAsia" w:eastAsiaTheme="minorEastAsia"/>
          <w:b/>
          <w:sz w:val="32"/>
          <w:szCs w:val="32"/>
        </w:rPr>
      </w:pPr>
    </w:p>
    <w:p>
      <w:pPr>
        <w:spacing w:line="360" w:lineRule="auto"/>
        <w:ind w:firstLine="360" w:firstLineChars="150"/>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sz w:val="24"/>
          <w:u w:val="single"/>
        </w:rPr>
        <w:t xml:space="preserve">杭州电子科技大学 </w:t>
      </w:r>
      <w:r>
        <w:rPr>
          <w:rFonts w:hint="eastAsia" w:cs="宋体" w:asciiTheme="minorEastAsia" w:hAnsiTheme="minorEastAsia" w:eastAsiaTheme="minorEastAsia"/>
          <w:sz w:val="24"/>
        </w:rPr>
        <w:t>的</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rPr>
        <w:t xml:space="preserve">高频电感制备及可靠性验证系统 </w:t>
      </w:r>
      <w:r>
        <w:rPr>
          <w:rFonts w:hint="eastAsia" w:cs="宋体" w:asciiTheme="minorEastAsia" w:hAnsiTheme="minorEastAsia" w:eastAsiaTheme="minorEastAsia"/>
          <w:sz w:val="24"/>
        </w:rPr>
        <w:t>采购活动，</w:t>
      </w:r>
      <w:r>
        <w:rPr>
          <w:rFonts w:hint="eastAsia" w:ascii="宋体" w:hAnsi="宋体" w:cs="宋体"/>
          <w:sz w:val="24"/>
        </w:rPr>
        <w:t>提供的货物全部由符合政策要求的中小企业制造</w:t>
      </w:r>
      <w:r>
        <w:rPr>
          <w:rFonts w:hint="eastAsia" w:cs="宋体" w:asciiTheme="minorEastAsia" w:hAnsiTheme="minorEastAsia" w:eastAsiaTheme="minorEastAsia"/>
          <w:sz w:val="24"/>
        </w:rPr>
        <w:t>。相关企业（含联合体中的中小企业、签订分包意向协议的中小企业）的具体情况如下：</w:t>
      </w:r>
    </w:p>
    <w:p>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1"/>
    <w:family w:val="roman"/>
    <w:pitch w:val="default"/>
    <w:sig w:usb0="00000000" w:usb1="00000000" w:usb2="00000000" w:usb3="00000000" w:csb0="00000000"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50</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74</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7"/>
      </w:rPr>
    </w:pPr>
    <w:r>
      <w:fldChar w:fldCharType="begin"/>
    </w:r>
    <w:r>
      <w:rPr>
        <w:rStyle w:val="67"/>
      </w:rPr>
      <w:instrText xml:space="preserve">PAGE  </w:instrText>
    </w:r>
    <w:r>
      <w:fldChar w:fldCharType="end"/>
    </w:r>
  </w:p>
  <w:p>
    <w:pPr>
      <w:pStyle w:val="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74</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73</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74</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7"/>
      </w:rPr>
    </w:pPr>
    <w:r>
      <w:fldChar w:fldCharType="begin"/>
    </w:r>
    <w:r>
      <w:rPr>
        <w:rStyle w:val="67"/>
      </w:rPr>
      <w:instrText xml:space="preserve">PAGE  </w:instrText>
    </w:r>
    <w:r>
      <w:fldChar w:fldCharType="end"/>
    </w:r>
  </w:p>
  <w:p>
    <w:pPr>
      <w:pStyle w:val="4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66</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74</w:t>
    </w:r>
    <w:r>
      <w:rPr>
        <w:rFonts w:hint="eastAsia" w:ascii="仿宋_GB2312" w:eastAsia="仿宋_GB2312"/>
        <w:kern w:val="0"/>
        <w:szCs w:val="21"/>
      </w:rPr>
      <w:fldChar w:fldCharType="end"/>
    </w:r>
    <w:bookmarkStart w:id="78" w:name="_Toc131845147"/>
    <w:bookmarkStart w:id="79" w:name="_Toc164085800"/>
    <w:bookmarkStart w:id="80" w:name="_Toc36110187"/>
    <w:bookmarkStart w:id="81" w:name="_Toc91899912"/>
    <w:r>
      <w:rPr>
        <w:rFonts w:hint="eastAsia" w:ascii="仿宋_GB2312" w:eastAsia="仿宋_GB2312"/>
        <w:kern w:val="0"/>
        <w:szCs w:val="21"/>
      </w:rPr>
      <w:t xml:space="preserve"> 页</w:t>
    </w:r>
    <w:bookmarkEnd w:id="78"/>
    <w:bookmarkEnd w:id="79"/>
    <w:bookmarkEnd w:id="80"/>
    <w:bookmarkEnd w:id="81"/>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4"/>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2"/>
      <w:lvlText w:val=""/>
      <w:lvlJc w:val="left"/>
      <w:pPr>
        <w:tabs>
          <w:tab w:val="left" w:pos="840"/>
        </w:tabs>
        <w:ind w:left="840" w:hanging="420"/>
      </w:pPr>
      <w:rPr>
        <w:rFonts w:hint="default" w:ascii="Wingdings" w:hAnsi="Wingdings"/>
      </w:rPr>
    </w:lvl>
    <w:lvl w:ilvl="1" w:tentative="0">
      <w:start w:val="1"/>
      <w:numFmt w:val="bullet"/>
      <w:pStyle w:val="86"/>
      <w:lvlText w:val=""/>
      <w:lvlJc w:val="left"/>
      <w:pPr>
        <w:tabs>
          <w:tab w:val="left" w:pos="1260"/>
        </w:tabs>
        <w:ind w:left="1260" w:hanging="420"/>
      </w:pPr>
      <w:rPr>
        <w:rFonts w:hint="default" w:ascii="Wingdings" w:hAnsi="Wingdings"/>
      </w:rPr>
    </w:lvl>
    <w:lvl w:ilvl="2" w:tentative="0">
      <w:start w:val="1"/>
      <w:numFmt w:val="bullet"/>
      <w:pStyle w:val="341"/>
      <w:lvlText w:val=""/>
      <w:lvlJc w:val="left"/>
      <w:pPr>
        <w:tabs>
          <w:tab w:val="left" w:pos="1680"/>
        </w:tabs>
        <w:ind w:left="1680" w:hanging="420"/>
      </w:pPr>
      <w:rPr>
        <w:rFonts w:hint="default" w:ascii="Wingdings" w:hAnsi="Wingdings"/>
      </w:rPr>
    </w:lvl>
    <w:lvl w:ilvl="3" w:tentative="0">
      <w:start w:val="1"/>
      <w:numFmt w:val="bullet"/>
      <w:pStyle w:val="174"/>
      <w:lvlText w:val=""/>
      <w:lvlJc w:val="left"/>
      <w:pPr>
        <w:tabs>
          <w:tab w:val="left" w:pos="2100"/>
        </w:tabs>
        <w:ind w:left="2100" w:hanging="420"/>
      </w:pPr>
      <w:rPr>
        <w:rFonts w:hint="default" w:ascii="Wingdings" w:hAnsi="Wingdings"/>
      </w:rPr>
    </w:lvl>
    <w:lvl w:ilvl="4" w:tentative="0">
      <w:start w:val="1"/>
      <w:numFmt w:val="bullet"/>
      <w:pStyle w:val="410"/>
      <w:lvlText w:val=""/>
      <w:lvlJc w:val="left"/>
      <w:pPr>
        <w:tabs>
          <w:tab w:val="left" w:pos="2520"/>
        </w:tabs>
        <w:ind w:left="2520" w:hanging="420"/>
      </w:pPr>
      <w:rPr>
        <w:rFonts w:hint="default" w:ascii="Wingdings" w:hAnsi="Wingdings"/>
      </w:rPr>
    </w:lvl>
    <w:lvl w:ilvl="5" w:tentative="0">
      <w:start w:val="1"/>
      <w:numFmt w:val="bullet"/>
      <w:pStyle w:val="172"/>
      <w:lvlText w:val=""/>
      <w:lvlJc w:val="left"/>
      <w:pPr>
        <w:tabs>
          <w:tab w:val="left" w:pos="2940"/>
        </w:tabs>
        <w:ind w:left="2940" w:hanging="420"/>
      </w:pPr>
      <w:rPr>
        <w:rFonts w:hint="default" w:ascii="Wingdings" w:hAnsi="Wingdings"/>
      </w:rPr>
    </w:lvl>
    <w:lvl w:ilvl="6" w:tentative="0">
      <w:start w:val="1"/>
      <w:numFmt w:val="bullet"/>
      <w:pStyle w:val="399"/>
      <w:lvlText w:val=""/>
      <w:lvlJc w:val="left"/>
      <w:pPr>
        <w:tabs>
          <w:tab w:val="left" w:pos="3360"/>
        </w:tabs>
        <w:ind w:left="3360" w:hanging="420"/>
      </w:pPr>
      <w:rPr>
        <w:rFonts w:hint="default" w:ascii="Wingdings" w:hAnsi="Wingdings"/>
      </w:rPr>
    </w:lvl>
    <w:lvl w:ilvl="7" w:tentative="0">
      <w:start w:val="1"/>
      <w:numFmt w:val="bullet"/>
      <w:pStyle w:val="279"/>
      <w:lvlText w:val=""/>
      <w:lvlJc w:val="left"/>
      <w:pPr>
        <w:tabs>
          <w:tab w:val="left" w:pos="3780"/>
        </w:tabs>
        <w:ind w:left="3780" w:hanging="420"/>
      </w:pPr>
      <w:rPr>
        <w:rFonts w:hint="default" w:ascii="Wingdings" w:hAnsi="Wingdings"/>
      </w:rPr>
    </w:lvl>
    <w:lvl w:ilvl="8" w:tentative="0">
      <w:start w:val="1"/>
      <w:numFmt w:val="bullet"/>
      <w:pStyle w:val="372"/>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11744E57"/>
    <w:multiLevelType w:val="multilevel"/>
    <w:tmpl w:val="11744E57"/>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900"/>
        </w:tabs>
        <w:ind w:left="900" w:hanging="720"/>
      </w:pPr>
    </w:lvl>
    <w:lvl w:ilvl="3" w:tentative="0">
      <w:start w:val="1"/>
      <w:numFmt w:val="decimal"/>
      <w:pStyle w:val="6"/>
      <w:lvlText w:val="%1.%2.%3.%4"/>
      <w:lvlJc w:val="left"/>
      <w:pPr>
        <w:tabs>
          <w:tab w:val="left" w:pos="864"/>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pStyle w:val="8"/>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pStyle w:val="10"/>
      <w:lvlText w:val="%1.%2.%3.%4.%5.%6.%7.%8"/>
      <w:lvlJc w:val="left"/>
      <w:pPr>
        <w:tabs>
          <w:tab w:val="left" w:pos="1440"/>
        </w:tabs>
        <w:ind w:left="1440" w:hanging="1440"/>
      </w:pPr>
    </w:lvl>
    <w:lvl w:ilvl="8" w:tentative="0">
      <w:start w:val="1"/>
      <w:numFmt w:val="decimal"/>
      <w:pStyle w:val="11"/>
      <w:lvlText w:val="%1.%2.%3.%4.%5.%6.%7.%8.%9"/>
      <w:lvlJc w:val="left"/>
      <w:pPr>
        <w:tabs>
          <w:tab w:val="left" w:pos="1584"/>
        </w:tabs>
        <w:ind w:left="1584" w:hanging="1584"/>
      </w:pPr>
    </w:lvl>
  </w:abstractNum>
  <w:abstractNum w:abstractNumId="5">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6">
    <w:nsid w:val="3F2524AA"/>
    <w:multiLevelType w:val="multilevel"/>
    <w:tmpl w:val="3F2524AA"/>
    <w:lvl w:ilvl="0" w:tentative="0">
      <w:start w:val="1"/>
      <w:numFmt w:val="lowerLetter"/>
      <w:pStyle w:val="636"/>
      <w:lvlText w:val="%1)"/>
      <w:lvlJc w:val="left"/>
      <w:pPr>
        <w:tabs>
          <w:tab w:val="left" w:pos="907"/>
        </w:tabs>
        <w:ind w:left="907" w:hanging="407"/>
      </w:pPr>
      <w:rPr>
        <w:rFonts w:hint="eastAsia"/>
      </w:rPr>
    </w:lvl>
    <w:lvl w:ilvl="1" w:tentative="0">
      <w:start w:val="1"/>
      <w:numFmt w:val="lowerLetter"/>
      <w:lvlText w:val="%2)"/>
      <w:lvlJc w:val="left"/>
      <w:pPr>
        <w:tabs>
          <w:tab w:val="left" w:pos="840"/>
        </w:tabs>
        <w:ind w:left="840" w:hanging="420"/>
      </w:pPr>
    </w:lvl>
    <w:lvl w:ilvl="2" w:tentative="0">
      <w:start w:val="1"/>
      <w:numFmt w:val="japaneseCounting"/>
      <w:lvlText w:val="%3、"/>
      <w:lvlJc w:val="left"/>
      <w:pPr>
        <w:tabs>
          <w:tab w:val="left" w:pos="1320"/>
        </w:tabs>
        <w:ind w:left="1320" w:hanging="4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8">
    <w:nsid w:val="578B3BD2"/>
    <w:multiLevelType w:val="multilevel"/>
    <w:tmpl w:val="578B3BD2"/>
    <w:lvl w:ilvl="0" w:tentative="0">
      <w:start w:val="1"/>
      <w:numFmt w:val="decimal"/>
      <w:pStyle w:val="413"/>
      <w:lvlText w:val="%1"/>
      <w:lvlJc w:val="left"/>
      <w:pPr>
        <w:tabs>
          <w:tab w:val="left" w:pos="480"/>
        </w:tabs>
        <w:ind w:left="480" w:hanging="480"/>
      </w:pPr>
      <w:rPr>
        <w:rFonts w:hint="eastAsia"/>
        <w:sz w:val="44"/>
        <w:szCs w:val="44"/>
      </w:rPr>
    </w:lvl>
    <w:lvl w:ilvl="1" w:tentative="0">
      <w:start w:val="1"/>
      <w:numFmt w:val="decimal"/>
      <w:pStyle w:val="334"/>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2"/>
      <w:lvlText w:val="%1.%2.%3.%4.%5"/>
      <w:lvlJc w:val="left"/>
      <w:pPr>
        <w:tabs>
          <w:tab w:val="left" w:pos="1080"/>
        </w:tabs>
        <w:ind w:left="1080" w:hanging="1080"/>
      </w:pPr>
      <w:rPr>
        <w:rFonts w:hint="default"/>
      </w:rPr>
    </w:lvl>
    <w:lvl w:ilvl="5" w:tentative="0">
      <w:start w:val="1"/>
      <w:numFmt w:val="decimal"/>
      <w:pStyle w:val="216"/>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9">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0">
    <w:nsid w:val="73596DCC"/>
    <w:multiLevelType w:val="multilevel"/>
    <w:tmpl w:val="73596DCC"/>
    <w:lvl w:ilvl="0" w:tentative="0">
      <w:start w:val="1"/>
      <w:numFmt w:val="bullet"/>
      <w:pStyle w:val="320"/>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1">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4"/>
  </w:num>
  <w:num w:numId="2">
    <w:abstractNumId w:val="2"/>
  </w:num>
  <w:num w:numId="3">
    <w:abstractNumId w:val="0"/>
  </w:num>
  <w:num w:numId="4">
    <w:abstractNumId w:val="1"/>
  </w:num>
  <w:num w:numId="5">
    <w:abstractNumId w:val="8"/>
  </w:num>
  <w:num w:numId="6">
    <w:abstractNumId w:val="10"/>
  </w:num>
  <w:num w:numId="7">
    <w:abstractNumId w:val="6"/>
  </w:num>
  <w:num w:numId="8">
    <w:abstractNumId w:val="11"/>
  </w:num>
  <w:num w:numId="9">
    <w:abstractNumId w:val="5"/>
  </w:num>
  <w:num w:numId="10">
    <w:abstractNumId w:val="9"/>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1B41"/>
    <w:rsid w:val="00012BE8"/>
    <w:rsid w:val="00013F31"/>
    <w:rsid w:val="00015F7B"/>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4BA0"/>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52A4"/>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3183"/>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682"/>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070F"/>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480F"/>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5D3"/>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674E5"/>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2333"/>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A66"/>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4BCD"/>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523"/>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A12"/>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12F2"/>
    <w:rsid w:val="00C9354F"/>
    <w:rsid w:val="00C93B40"/>
    <w:rsid w:val="00C93D48"/>
    <w:rsid w:val="00C93DB5"/>
    <w:rsid w:val="00C95C88"/>
    <w:rsid w:val="00C97DD7"/>
    <w:rsid w:val="00C97EF9"/>
    <w:rsid w:val="00CA0492"/>
    <w:rsid w:val="00CA0A04"/>
    <w:rsid w:val="00CA0DC8"/>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5F0"/>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26D7"/>
    <w:rsid w:val="00FF49F4"/>
    <w:rsid w:val="00FF651D"/>
    <w:rsid w:val="00FF68CA"/>
    <w:rsid w:val="01036574"/>
    <w:rsid w:val="010651D9"/>
    <w:rsid w:val="029038BF"/>
    <w:rsid w:val="02AC6928"/>
    <w:rsid w:val="02DA0C0E"/>
    <w:rsid w:val="035717DD"/>
    <w:rsid w:val="03DD35E4"/>
    <w:rsid w:val="049329AF"/>
    <w:rsid w:val="049E0A0B"/>
    <w:rsid w:val="04F05A45"/>
    <w:rsid w:val="065A6178"/>
    <w:rsid w:val="075562B7"/>
    <w:rsid w:val="081E6D6D"/>
    <w:rsid w:val="09290A37"/>
    <w:rsid w:val="093820FC"/>
    <w:rsid w:val="096B2097"/>
    <w:rsid w:val="097A266D"/>
    <w:rsid w:val="0A5B7E63"/>
    <w:rsid w:val="0C0A2588"/>
    <w:rsid w:val="0C87121B"/>
    <w:rsid w:val="0D3A2865"/>
    <w:rsid w:val="0D71793F"/>
    <w:rsid w:val="0D766618"/>
    <w:rsid w:val="0DF702FE"/>
    <w:rsid w:val="0E097B78"/>
    <w:rsid w:val="0E3F698B"/>
    <w:rsid w:val="0E6648FE"/>
    <w:rsid w:val="0F1F58A5"/>
    <w:rsid w:val="0F21508F"/>
    <w:rsid w:val="0F2A5FF8"/>
    <w:rsid w:val="0F816ACD"/>
    <w:rsid w:val="10234F21"/>
    <w:rsid w:val="105F7F23"/>
    <w:rsid w:val="10646A12"/>
    <w:rsid w:val="10A94649"/>
    <w:rsid w:val="10B047CF"/>
    <w:rsid w:val="10FC16EA"/>
    <w:rsid w:val="112A6783"/>
    <w:rsid w:val="11551A52"/>
    <w:rsid w:val="118963A1"/>
    <w:rsid w:val="127723A9"/>
    <w:rsid w:val="12D93FBD"/>
    <w:rsid w:val="13072A44"/>
    <w:rsid w:val="145044FA"/>
    <w:rsid w:val="149B79DB"/>
    <w:rsid w:val="14EA24B1"/>
    <w:rsid w:val="155B6F0B"/>
    <w:rsid w:val="1B083691"/>
    <w:rsid w:val="1B2A271F"/>
    <w:rsid w:val="1B890139"/>
    <w:rsid w:val="1C1C093E"/>
    <w:rsid w:val="1C4F625B"/>
    <w:rsid w:val="1C6D20FE"/>
    <w:rsid w:val="1D266CE1"/>
    <w:rsid w:val="1D3963AF"/>
    <w:rsid w:val="1D8B2357"/>
    <w:rsid w:val="1DC75A85"/>
    <w:rsid w:val="1E4569AA"/>
    <w:rsid w:val="1E5864E7"/>
    <w:rsid w:val="1E714A66"/>
    <w:rsid w:val="1F843D44"/>
    <w:rsid w:val="1F8522A7"/>
    <w:rsid w:val="1FBD76E1"/>
    <w:rsid w:val="1FD31095"/>
    <w:rsid w:val="1FE868A9"/>
    <w:rsid w:val="1FFD6E47"/>
    <w:rsid w:val="20DA787E"/>
    <w:rsid w:val="20E33281"/>
    <w:rsid w:val="20F63F8C"/>
    <w:rsid w:val="211E26D6"/>
    <w:rsid w:val="21283D08"/>
    <w:rsid w:val="21F030DA"/>
    <w:rsid w:val="22481DE8"/>
    <w:rsid w:val="22B3482A"/>
    <w:rsid w:val="23012161"/>
    <w:rsid w:val="24280900"/>
    <w:rsid w:val="25873D4C"/>
    <w:rsid w:val="25B440B3"/>
    <w:rsid w:val="2632742E"/>
    <w:rsid w:val="2823330B"/>
    <w:rsid w:val="292D69B8"/>
    <w:rsid w:val="29CA2459"/>
    <w:rsid w:val="29F870BA"/>
    <w:rsid w:val="2A4E4E38"/>
    <w:rsid w:val="2A9C3DF6"/>
    <w:rsid w:val="2AA1365A"/>
    <w:rsid w:val="2B1B2F6C"/>
    <w:rsid w:val="2B3171C9"/>
    <w:rsid w:val="2B951134"/>
    <w:rsid w:val="2D045C82"/>
    <w:rsid w:val="2DD15014"/>
    <w:rsid w:val="2F3C05BD"/>
    <w:rsid w:val="2F40402C"/>
    <w:rsid w:val="2F704616"/>
    <w:rsid w:val="2F715851"/>
    <w:rsid w:val="2FA5374C"/>
    <w:rsid w:val="2FD25781"/>
    <w:rsid w:val="31787686"/>
    <w:rsid w:val="319C6071"/>
    <w:rsid w:val="31D766D1"/>
    <w:rsid w:val="325E7BE3"/>
    <w:rsid w:val="32DB72BE"/>
    <w:rsid w:val="330A65CF"/>
    <w:rsid w:val="342E63AB"/>
    <w:rsid w:val="3454248C"/>
    <w:rsid w:val="345D260B"/>
    <w:rsid w:val="346A4B1B"/>
    <w:rsid w:val="3497695F"/>
    <w:rsid w:val="35AB75E3"/>
    <w:rsid w:val="35DF103A"/>
    <w:rsid w:val="365302AE"/>
    <w:rsid w:val="379E5BD5"/>
    <w:rsid w:val="37FC4126"/>
    <w:rsid w:val="380F5C07"/>
    <w:rsid w:val="39324158"/>
    <w:rsid w:val="39A13F14"/>
    <w:rsid w:val="3C177780"/>
    <w:rsid w:val="3C2E0272"/>
    <w:rsid w:val="3C5F759A"/>
    <w:rsid w:val="3D5C78D4"/>
    <w:rsid w:val="3D64166B"/>
    <w:rsid w:val="3E704F26"/>
    <w:rsid w:val="3E7E5894"/>
    <w:rsid w:val="3E8C2984"/>
    <w:rsid w:val="405745EF"/>
    <w:rsid w:val="412D70FE"/>
    <w:rsid w:val="41AA2E44"/>
    <w:rsid w:val="42554B5E"/>
    <w:rsid w:val="42576378"/>
    <w:rsid w:val="42AE0712"/>
    <w:rsid w:val="42E1381E"/>
    <w:rsid w:val="42E20BC7"/>
    <w:rsid w:val="435117C9"/>
    <w:rsid w:val="43D11792"/>
    <w:rsid w:val="43FB717C"/>
    <w:rsid w:val="451E447A"/>
    <w:rsid w:val="45345B76"/>
    <w:rsid w:val="47307808"/>
    <w:rsid w:val="477E30E1"/>
    <w:rsid w:val="486F747C"/>
    <w:rsid w:val="49125174"/>
    <w:rsid w:val="492B31A4"/>
    <w:rsid w:val="4A3E412A"/>
    <w:rsid w:val="4A597BBC"/>
    <w:rsid w:val="4BDE5BC4"/>
    <w:rsid w:val="4C4B0C8F"/>
    <w:rsid w:val="4CE0771A"/>
    <w:rsid w:val="4CE865CF"/>
    <w:rsid w:val="4D861CF6"/>
    <w:rsid w:val="4DC135E4"/>
    <w:rsid w:val="4DEC6470"/>
    <w:rsid w:val="4EEA1863"/>
    <w:rsid w:val="4F30155F"/>
    <w:rsid w:val="50940F47"/>
    <w:rsid w:val="51780AE0"/>
    <w:rsid w:val="51A0432A"/>
    <w:rsid w:val="527140E5"/>
    <w:rsid w:val="5292508F"/>
    <w:rsid w:val="52A96B6F"/>
    <w:rsid w:val="53896E24"/>
    <w:rsid w:val="53B316E5"/>
    <w:rsid w:val="541038B1"/>
    <w:rsid w:val="54352A41"/>
    <w:rsid w:val="5457722E"/>
    <w:rsid w:val="550764A4"/>
    <w:rsid w:val="551926E0"/>
    <w:rsid w:val="560C77D2"/>
    <w:rsid w:val="56515F3B"/>
    <w:rsid w:val="572B71CA"/>
    <w:rsid w:val="574B41A1"/>
    <w:rsid w:val="57CA0437"/>
    <w:rsid w:val="588E6853"/>
    <w:rsid w:val="58AE4F0C"/>
    <w:rsid w:val="5A2A7C7B"/>
    <w:rsid w:val="5B737973"/>
    <w:rsid w:val="5C3B496D"/>
    <w:rsid w:val="5C80234E"/>
    <w:rsid w:val="5CBD35D4"/>
    <w:rsid w:val="5D5E100F"/>
    <w:rsid w:val="5DC61566"/>
    <w:rsid w:val="5DF93E5E"/>
    <w:rsid w:val="5E261785"/>
    <w:rsid w:val="5E34020F"/>
    <w:rsid w:val="5EC919BE"/>
    <w:rsid w:val="5F2B6F1B"/>
    <w:rsid w:val="5FCC5339"/>
    <w:rsid w:val="609077FE"/>
    <w:rsid w:val="60A42721"/>
    <w:rsid w:val="60AB36BC"/>
    <w:rsid w:val="60E53485"/>
    <w:rsid w:val="61054A27"/>
    <w:rsid w:val="611D2366"/>
    <w:rsid w:val="613D2447"/>
    <w:rsid w:val="619012B7"/>
    <w:rsid w:val="61AC2F7B"/>
    <w:rsid w:val="61CF0031"/>
    <w:rsid w:val="61ED04B8"/>
    <w:rsid w:val="62130210"/>
    <w:rsid w:val="62885958"/>
    <w:rsid w:val="63A16E7E"/>
    <w:rsid w:val="64612135"/>
    <w:rsid w:val="64CE2EAA"/>
    <w:rsid w:val="654A5C21"/>
    <w:rsid w:val="65AA67A3"/>
    <w:rsid w:val="662E75B1"/>
    <w:rsid w:val="66342C2E"/>
    <w:rsid w:val="663E784C"/>
    <w:rsid w:val="669E4476"/>
    <w:rsid w:val="67B500EA"/>
    <w:rsid w:val="68240B23"/>
    <w:rsid w:val="682D04DD"/>
    <w:rsid w:val="685867EC"/>
    <w:rsid w:val="688A2F04"/>
    <w:rsid w:val="68D777CC"/>
    <w:rsid w:val="6BF376DA"/>
    <w:rsid w:val="6C071D9D"/>
    <w:rsid w:val="6C2E004A"/>
    <w:rsid w:val="6C643E2F"/>
    <w:rsid w:val="6D5B6C1D"/>
    <w:rsid w:val="6DE70C60"/>
    <w:rsid w:val="6DF8036A"/>
    <w:rsid w:val="6DFF01C2"/>
    <w:rsid w:val="6E732C7D"/>
    <w:rsid w:val="6E8E12EF"/>
    <w:rsid w:val="6E9437BA"/>
    <w:rsid w:val="6F1D6E6C"/>
    <w:rsid w:val="6F84669D"/>
    <w:rsid w:val="70E21403"/>
    <w:rsid w:val="71C12781"/>
    <w:rsid w:val="71C805F9"/>
    <w:rsid w:val="71D43752"/>
    <w:rsid w:val="7317708A"/>
    <w:rsid w:val="73813156"/>
    <w:rsid w:val="73DD6243"/>
    <w:rsid w:val="743D707D"/>
    <w:rsid w:val="748702FC"/>
    <w:rsid w:val="749C4185"/>
    <w:rsid w:val="75DA2C18"/>
    <w:rsid w:val="765C0D8C"/>
    <w:rsid w:val="7664562C"/>
    <w:rsid w:val="775319EF"/>
    <w:rsid w:val="77AF3962"/>
    <w:rsid w:val="782D178F"/>
    <w:rsid w:val="785030F6"/>
    <w:rsid w:val="790F1C77"/>
    <w:rsid w:val="799C372D"/>
    <w:rsid w:val="79BC0C46"/>
    <w:rsid w:val="7A2B3E1B"/>
    <w:rsid w:val="7A67303B"/>
    <w:rsid w:val="7AAB1D04"/>
    <w:rsid w:val="7ABA4368"/>
    <w:rsid w:val="7B257FFD"/>
    <w:rsid w:val="7BBA7928"/>
    <w:rsid w:val="7BCD2D0B"/>
    <w:rsid w:val="7C2B1DA5"/>
    <w:rsid w:val="7CD0533B"/>
    <w:rsid w:val="7DDC4498"/>
    <w:rsid w:val="7DF4317E"/>
    <w:rsid w:val="7E1C41A7"/>
    <w:rsid w:val="7E64308B"/>
    <w:rsid w:val="7E7F0292"/>
    <w:rsid w:val="7EB77A2B"/>
    <w:rsid w:val="7FC24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9"/>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4"/>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5">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599"/>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7">
    <w:name w:val="heading 5"/>
    <w:basedOn w:val="1"/>
    <w:next w:val="1"/>
    <w:link w:val="57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12"/>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9">
    <w:name w:val="heading 7"/>
    <w:basedOn w:val="1"/>
    <w:next w:val="1"/>
    <w:link w:val="481"/>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471"/>
    <w:qFormat/>
    <w:uiPriority w:val="0"/>
    <w:pPr>
      <w:keepNext/>
      <w:keepLines/>
      <w:numPr>
        <w:ilvl w:val="7"/>
        <w:numId w:val="1"/>
      </w:numPr>
      <w:spacing w:before="240" w:after="64" w:line="320" w:lineRule="auto"/>
      <w:outlineLvl w:val="7"/>
    </w:pPr>
    <w:rPr>
      <w:rFonts w:ascii="Arial" w:hAnsi="Arial" w:eastAsia="黑体"/>
      <w:sz w:val="24"/>
    </w:rPr>
  </w:style>
  <w:style w:type="paragraph" w:styleId="11">
    <w:name w:val="heading 9"/>
    <w:basedOn w:val="1"/>
    <w:next w:val="1"/>
    <w:link w:val="519"/>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3"/>
    <w:qFormat/>
    <w:uiPriority w:val="0"/>
    <w:pPr>
      <w:widowControl/>
      <w:snapToGrid w:val="0"/>
      <w:spacing w:line="480" w:lineRule="exact"/>
      <w:ind w:firstLine="567"/>
    </w:pPr>
    <w:rPr>
      <w:rFonts w:ascii="宋体"/>
      <w:snapToGrid w:val="0"/>
      <w:color w:val="000000"/>
      <w:kern w:val="28"/>
      <w:sz w:val="28"/>
      <w:szCs w:val="20"/>
    </w:rPr>
  </w:style>
  <w:style w:type="paragraph" w:styleId="12">
    <w:name w:val="toc 7"/>
    <w:basedOn w:val="1"/>
    <w:next w:val="1"/>
    <w:qFormat/>
    <w:uiPriority w:val="0"/>
    <w:pPr>
      <w:ind w:left="2520" w:leftChars="1200"/>
    </w:pPr>
  </w:style>
  <w:style w:type="paragraph" w:styleId="13">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4">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5">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semiHidden/>
    <w:qFormat/>
    <w:uiPriority w:val="0"/>
    <w:pPr>
      <w:shd w:val="clear" w:color="auto" w:fill="000080"/>
    </w:pPr>
  </w:style>
  <w:style w:type="paragraph" w:styleId="19">
    <w:name w:val="annotation text"/>
    <w:basedOn w:val="1"/>
    <w:link w:val="614"/>
    <w:qFormat/>
    <w:uiPriority w:val="99"/>
    <w:pPr>
      <w:jc w:val="left"/>
    </w:pPr>
  </w:style>
  <w:style w:type="paragraph" w:styleId="20">
    <w:name w:val="Salutation"/>
    <w:basedOn w:val="1"/>
    <w:next w:val="1"/>
    <w:link w:val="482"/>
    <w:qFormat/>
    <w:uiPriority w:val="0"/>
    <w:rPr>
      <w:rFonts w:ascii="仿宋_GB2312" w:eastAsia="仿宋_GB2312"/>
      <w:sz w:val="28"/>
      <w:szCs w:val="20"/>
    </w:rPr>
  </w:style>
  <w:style w:type="paragraph" w:styleId="21">
    <w:name w:val="Body Text 3"/>
    <w:basedOn w:val="1"/>
    <w:link w:val="581"/>
    <w:qFormat/>
    <w:uiPriority w:val="0"/>
    <w:pPr>
      <w:jc w:val="center"/>
    </w:pPr>
    <w:rPr>
      <w:szCs w:val="20"/>
    </w:rPr>
  </w:style>
  <w:style w:type="paragraph" w:styleId="22">
    <w:name w:val="Body Text"/>
    <w:basedOn w:val="1"/>
    <w:next w:val="23"/>
    <w:link w:val="512"/>
    <w:qFormat/>
    <w:uiPriority w:val="0"/>
    <w:pPr>
      <w:autoSpaceDE w:val="0"/>
      <w:autoSpaceDN w:val="0"/>
      <w:spacing w:line="360" w:lineRule="auto"/>
    </w:pPr>
    <w:rPr>
      <w:rFonts w:ascii="宋体"/>
      <w:sz w:val="24"/>
      <w:szCs w:val="21"/>
      <w:lang w:val="zh-CN"/>
    </w:rPr>
  </w:style>
  <w:style w:type="paragraph" w:customStyle="1" w:styleId="23">
    <w:name w:val="Default"/>
    <w:next w:val="24"/>
    <w:link w:val="627"/>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5">
    <w:name w:val="Body Text Indent"/>
    <w:basedOn w:val="1"/>
    <w:next w:val="1"/>
    <w:link w:val="475"/>
    <w:qFormat/>
    <w:uiPriority w:val="0"/>
    <w:pPr>
      <w:spacing w:line="480" w:lineRule="exact"/>
      <w:ind w:firstLine="480" w:firstLineChars="200"/>
    </w:pPr>
    <w:rPr>
      <w:rFonts w:ascii="宋体" w:hAnsi="宋体"/>
      <w:sz w:val="24"/>
    </w:rPr>
  </w:style>
  <w:style w:type="paragraph" w:styleId="26">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7">
    <w:name w:val="List 2"/>
    <w:basedOn w:val="1"/>
    <w:qFormat/>
    <w:uiPriority w:val="0"/>
    <w:pPr>
      <w:adjustRightInd/>
      <w:spacing w:line="360" w:lineRule="auto"/>
      <w:ind w:left="100" w:leftChars="200" w:hanging="200" w:hangingChars="200"/>
    </w:pPr>
    <w:rPr>
      <w:rFonts w:eastAsia="微软雅黑"/>
    </w:rPr>
  </w:style>
  <w:style w:type="paragraph" w:styleId="28">
    <w:name w:val="List Continue"/>
    <w:basedOn w:val="1"/>
    <w:qFormat/>
    <w:uiPriority w:val="0"/>
    <w:pPr>
      <w:spacing w:after="120"/>
      <w:ind w:left="420" w:leftChars="200"/>
    </w:pPr>
    <w:rPr>
      <w:rFonts w:ascii="Calibri" w:hAnsi="Calibri"/>
      <w:sz w:val="28"/>
    </w:rPr>
  </w:style>
  <w:style w:type="paragraph" w:styleId="29">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0">
    <w:name w:val="List Bullet 2"/>
    <w:basedOn w:val="1"/>
    <w:qFormat/>
    <w:uiPriority w:val="0"/>
    <w:pPr>
      <w:autoSpaceDE w:val="0"/>
      <w:autoSpaceDN w:val="0"/>
      <w:ind w:left="420"/>
      <w:jc w:val="left"/>
    </w:pPr>
    <w:rPr>
      <w:rFonts w:ascii="宋体" w:hAnsi="宋体"/>
      <w:color w:val="000000"/>
      <w:kern w:val="0"/>
      <w:sz w:val="24"/>
      <w:szCs w:val="20"/>
    </w:rPr>
  </w:style>
  <w:style w:type="paragraph" w:styleId="31">
    <w:name w:val="HTML Address"/>
    <w:basedOn w:val="1"/>
    <w:link w:val="571"/>
    <w:qFormat/>
    <w:uiPriority w:val="0"/>
    <w:pPr>
      <w:widowControl/>
      <w:adjustRightInd/>
      <w:ind w:firstLine="200" w:firstLineChars="200"/>
      <w:jc w:val="left"/>
    </w:pPr>
    <w:rPr>
      <w:rFonts w:ascii="宋体" w:hAnsi="宋体"/>
      <w:i/>
      <w:iCs/>
      <w:kern w:val="0"/>
      <w:sz w:val="24"/>
    </w:rPr>
  </w:style>
  <w:style w:type="paragraph" w:styleId="32">
    <w:name w:val="toc 5"/>
    <w:basedOn w:val="1"/>
    <w:next w:val="1"/>
    <w:qFormat/>
    <w:uiPriority w:val="0"/>
    <w:pPr>
      <w:ind w:left="1680" w:leftChars="800"/>
    </w:pPr>
  </w:style>
  <w:style w:type="paragraph" w:styleId="33">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4">
    <w:name w:val="Plain Text"/>
    <w:basedOn w:val="1"/>
    <w:link w:val="489"/>
    <w:qFormat/>
    <w:uiPriority w:val="0"/>
    <w:rPr>
      <w:rFonts w:ascii="宋体" w:hAnsi="Courier New"/>
      <w:szCs w:val="20"/>
    </w:rPr>
  </w:style>
  <w:style w:type="paragraph" w:styleId="35">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6">
    <w:name w:val="toc 8"/>
    <w:basedOn w:val="1"/>
    <w:next w:val="1"/>
    <w:qFormat/>
    <w:uiPriority w:val="0"/>
    <w:pPr>
      <w:ind w:left="2940" w:leftChars="1400"/>
    </w:pPr>
  </w:style>
  <w:style w:type="paragraph" w:styleId="37">
    <w:name w:val="Date"/>
    <w:basedOn w:val="1"/>
    <w:next w:val="1"/>
    <w:link w:val="598"/>
    <w:qFormat/>
    <w:uiPriority w:val="0"/>
    <w:pPr>
      <w:ind w:left="100" w:leftChars="2500"/>
    </w:pPr>
    <w:rPr>
      <w:rFonts w:ascii="宋体"/>
      <w:sz w:val="24"/>
      <w:szCs w:val="21"/>
      <w:lang w:val="zh-CN"/>
    </w:rPr>
  </w:style>
  <w:style w:type="paragraph" w:styleId="38">
    <w:name w:val="Body Text Indent 2"/>
    <w:basedOn w:val="1"/>
    <w:link w:val="503"/>
    <w:qFormat/>
    <w:uiPriority w:val="0"/>
    <w:pPr>
      <w:spacing w:line="360" w:lineRule="auto"/>
      <w:ind w:firstLine="601"/>
      <w:textAlignment w:val="baseline"/>
    </w:pPr>
    <w:rPr>
      <w:rFonts w:ascii="宋体"/>
      <w:kern w:val="0"/>
      <w:sz w:val="28"/>
      <w:szCs w:val="20"/>
    </w:rPr>
  </w:style>
  <w:style w:type="paragraph" w:styleId="39">
    <w:name w:val="Balloon Text"/>
    <w:basedOn w:val="1"/>
    <w:link w:val="615"/>
    <w:semiHidden/>
    <w:qFormat/>
    <w:uiPriority w:val="0"/>
    <w:rPr>
      <w:sz w:val="18"/>
      <w:szCs w:val="18"/>
    </w:rPr>
  </w:style>
  <w:style w:type="paragraph" w:styleId="40">
    <w:name w:val="footer"/>
    <w:basedOn w:val="1"/>
    <w:qFormat/>
    <w:uiPriority w:val="0"/>
    <w:pPr>
      <w:tabs>
        <w:tab w:val="center" w:pos="4153"/>
        <w:tab w:val="right" w:pos="8306"/>
      </w:tabs>
      <w:snapToGrid w:val="0"/>
      <w:jc w:val="left"/>
    </w:pPr>
    <w:rPr>
      <w:sz w:val="18"/>
      <w:szCs w:val="18"/>
    </w:rPr>
  </w:style>
  <w:style w:type="paragraph" w:styleId="4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2">
    <w:name w:val="Signature"/>
    <w:basedOn w:val="1"/>
    <w:link w:val="435"/>
    <w:qFormat/>
    <w:uiPriority w:val="0"/>
    <w:pPr>
      <w:spacing w:after="600" w:line="312" w:lineRule="atLeast"/>
      <w:jc w:val="center"/>
      <w:textAlignment w:val="baseline"/>
    </w:pPr>
    <w:rPr>
      <w:rFonts w:eastAsia="仿宋_GB2312"/>
      <w:kern w:val="0"/>
      <w:sz w:val="24"/>
      <w:szCs w:val="20"/>
    </w:rPr>
  </w:style>
  <w:style w:type="paragraph" w:styleId="43">
    <w:name w:val="toc 1"/>
    <w:basedOn w:val="1"/>
    <w:next w:val="1"/>
    <w:qFormat/>
    <w:uiPriority w:val="0"/>
  </w:style>
  <w:style w:type="paragraph" w:styleId="44">
    <w:name w:val="toc 4"/>
    <w:basedOn w:val="1"/>
    <w:next w:val="1"/>
    <w:qFormat/>
    <w:uiPriority w:val="0"/>
    <w:pPr>
      <w:ind w:left="1260" w:leftChars="600"/>
    </w:pPr>
  </w:style>
  <w:style w:type="paragraph" w:styleId="45">
    <w:name w:val="index heading"/>
    <w:basedOn w:val="1"/>
    <w:next w:val="46"/>
    <w:qFormat/>
    <w:uiPriority w:val="0"/>
    <w:pPr>
      <w:adjustRightInd/>
      <w:ind w:firstLine="200" w:firstLineChars="200"/>
    </w:pPr>
  </w:style>
  <w:style w:type="paragraph" w:styleId="46">
    <w:name w:val="index 1"/>
    <w:basedOn w:val="1"/>
    <w:next w:val="1"/>
    <w:qFormat/>
    <w:uiPriority w:val="0"/>
    <w:pPr>
      <w:adjustRightInd/>
      <w:spacing w:line="360" w:lineRule="auto"/>
      <w:ind w:firstLine="200" w:firstLineChars="200"/>
      <w:jc w:val="center"/>
    </w:pPr>
    <w:rPr>
      <w:sz w:val="24"/>
      <w:szCs w:val="20"/>
    </w:rPr>
  </w:style>
  <w:style w:type="paragraph" w:styleId="47">
    <w:name w:val="Subtitle"/>
    <w:link w:val="488"/>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8">
    <w:name w:val="List Number 5"/>
    <w:basedOn w:val="1"/>
    <w:qFormat/>
    <w:uiPriority w:val="0"/>
    <w:pPr>
      <w:tabs>
        <w:tab w:val="left" w:pos="902"/>
      </w:tabs>
      <w:adjustRightInd/>
      <w:spacing w:line="400" w:lineRule="exact"/>
      <w:ind w:left="902" w:hanging="420"/>
    </w:pPr>
    <w:rPr>
      <w:sz w:val="24"/>
      <w:szCs w:val="20"/>
    </w:rPr>
  </w:style>
  <w:style w:type="paragraph" w:styleId="49">
    <w:name w:val="List"/>
    <w:basedOn w:val="1"/>
    <w:qFormat/>
    <w:uiPriority w:val="0"/>
    <w:pPr>
      <w:ind w:left="200" w:hanging="200" w:hangingChars="200"/>
    </w:pPr>
  </w:style>
  <w:style w:type="paragraph" w:styleId="50">
    <w:name w:val="footnote text"/>
    <w:basedOn w:val="4"/>
    <w:link w:val="473"/>
    <w:qFormat/>
    <w:uiPriority w:val="0"/>
    <w:pPr>
      <w:adjustRightInd/>
      <w:snapToGrid/>
      <w:spacing w:before="60" w:after="60" w:line="300" w:lineRule="exact"/>
      <w:ind w:firstLine="0"/>
    </w:pPr>
    <w:rPr>
      <w:rFonts w:ascii="Times New Roman"/>
      <w:snapToGrid/>
      <w:color w:val="0000FF"/>
      <w:kern w:val="0"/>
      <w:sz w:val="21"/>
    </w:rPr>
  </w:style>
  <w:style w:type="paragraph" w:styleId="51">
    <w:name w:val="toc 6"/>
    <w:basedOn w:val="1"/>
    <w:next w:val="1"/>
    <w:qFormat/>
    <w:uiPriority w:val="0"/>
    <w:pPr>
      <w:ind w:left="2100" w:leftChars="1000"/>
    </w:pPr>
  </w:style>
  <w:style w:type="paragraph" w:styleId="52">
    <w:name w:val="List 5"/>
    <w:basedOn w:val="1"/>
    <w:qFormat/>
    <w:uiPriority w:val="0"/>
    <w:pPr>
      <w:adjustRightInd/>
      <w:ind w:left="100" w:leftChars="800" w:hanging="200" w:hangingChars="200"/>
    </w:pPr>
  </w:style>
  <w:style w:type="paragraph" w:styleId="53">
    <w:name w:val="Body Text Indent 3"/>
    <w:basedOn w:val="1"/>
    <w:link w:val="588"/>
    <w:qFormat/>
    <w:uiPriority w:val="0"/>
    <w:pPr>
      <w:spacing w:line="360" w:lineRule="auto"/>
      <w:ind w:firstLine="420"/>
    </w:pPr>
    <w:rPr>
      <w:sz w:val="24"/>
      <w:szCs w:val="20"/>
    </w:rPr>
  </w:style>
  <w:style w:type="paragraph" w:styleId="54">
    <w:name w:val="toc 2"/>
    <w:basedOn w:val="1"/>
    <w:next w:val="1"/>
    <w:qFormat/>
    <w:uiPriority w:val="0"/>
    <w:pPr>
      <w:ind w:left="420" w:leftChars="200"/>
    </w:pPr>
  </w:style>
  <w:style w:type="paragraph" w:styleId="55">
    <w:name w:val="toc 9"/>
    <w:basedOn w:val="1"/>
    <w:next w:val="1"/>
    <w:qFormat/>
    <w:uiPriority w:val="0"/>
    <w:pPr>
      <w:ind w:left="3360" w:leftChars="1600"/>
    </w:pPr>
  </w:style>
  <w:style w:type="paragraph" w:styleId="56">
    <w:name w:val="Body Text 2"/>
    <w:basedOn w:val="1"/>
    <w:qFormat/>
    <w:uiPriority w:val="0"/>
    <w:pPr>
      <w:spacing w:after="120" w:line="480" w:lineRule="auto"/>
    </w:pPr>
  </w:style>
  <w:style w:type="paragraph" w:styleId="57">
    <w:name w:val="HTML Preformatted"/>
    <w:basedOn w:val="1"/>
    <w:link w:val="5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8">
    <w:name w:val="Normal (Web)"/>
    <w:basedOn w:val="1"/>
    <w:qFormat/>
    <w:uiPriority w:val="99"/>
    <w:pPr>
      <w:widowControl/>
      <w:spacing w:before="100" w:beforeAutospacing="1" w:after="100" w:afterAutospacing="1"/>
      <w:jc w:val="left"/>
    </w:pPr>
    <w:rPr>
      <w:rFonts w:ascii="宋体" w:hAnsi="宋体"/>
      <w:kern w:val="0"/>
      <w:sz w:val="24"/>
    </w:rPr>
  </w:style>
  <w:style w:type="paragraph" w:styleId="59">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0">
    <w:name w:val="annotation subject"/>
    <w:basedOn w:val="19"/>
    <w:next w:val="19"/>
    <w:semiHidden/>
    <w:qFormat/>
    <w:uiPriority w:val="0"/>
    <w:rPr>
      <w:b/>
      <w:bCs/>
    </w:rPr>
  </w:style>
  <w:style w:type="paragraph" w:styleId="61">
    <w:name w:val="Body Text First Indent"/>
    <w:basedOn w:val="22"/>
    <w:link w:val="545"/>
    <w:qFormat/>
    <w:uiPriority w:val="0"/>
    <w:pPr>
      <w:ind w:firstLine="420"/>
    </w:pPr>
    <w:rPr>
      <w:szCs w:val="20"/>
    </w:rPr>
  </w:style>
  <w:style w:type="paragraph" w:styleId="62">
    <w:name w:val="Body Text First Indent 2"/>
    <w:basedOn w:val="25"/>
    <w:next w:val="1"/>
    <w:link w:val="502"/>
    <w:qFormat/>
    <w:uiPriority w:val="0"/>
    <w:pPr>
      <w:adjustRightInd/>
      <w:spacing w:after="120" w:line="240" w:lineRule="auto"/>
      <w:ind w:left="420" w:leftChars="200" w:firstLine="210"/>
    </w:pPr>
    <w:rPr>
      <w:sz w:val="21"/>
    </w:rPr>
  </w:style>
  <w:style w:type="table" w:styleId="64">
    <w:name w:val="Table Grid"/>
    <w:basedOn w:val="6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qFormat/>
    <w:uiPriority w:val="22"/>
    <w:rPr>
      <w:b/>
      <w:bCs/>
    </w:rPr>
  </w:style>
  <w:style w:type="character" w:styleId="67">
    <w:name w:val="page number"/>
    <w:basedOn w:val="65"/>
    <w:qFormat/>
    <w:uiPriority w:val="0"/>
  </w:style>
  <w:style w:type="character" w:styleId="68">
    <w:name w:val="FollowedHyperlink"/>
    <w:qFormat/>
    <w:uiPriority w:val="0"/>
    <w:rPr>
      <w:rFonts w:ascii="Arial" w:hAnsi="Arial" w:eastAsia="黑体" w:cs="Arial"/>
      <w:snapToGrid w:val="0"/>
      <w:color w:val="000000"/>
      <w:kern w:val="0"/>
      <w:sz w:val="18"/>
      <w:szCs w:val="18"/>
      <w:u w:val="none"/>
    </w:rPr>
  </w:style>
  <w:style w:type="character" w:styleId="69">
    <w:name w:val="Emphasis"/>
    <w:qFormat/>
    <w:uiPriority w:val="0"/>
    <w:rPr>
      <w:color w:val="CC0033"/>
    </w:rPr>
  </w:style>
  <w:style w:type="character" w:styleId="70">
    <w:name w:val="line number"/>
    <w:basedOn w:val="65"/>
    <w:qFormat/>
    <w:uiPriority w:val="0"/>
  </w:style>
  <w:style w:type="character" w:styleId="71">
    <w:name w:val="Hyperlink"/>
    <w:qFormat/>
    <w:uiPriority w:val="0"/>
    <w:rPr>
      <w:rFonts w:ascii="Arial" w:hAnsi="Arial" w:eastAsia="黑体" w:cs="Arial"/>
      <w:snapToGrid w:val="0"/>
      <w:color w:val="000000"/>
      <w:kern w:val="0"/>
      <w:sz w:val="18"/>
      <w:szCs w:val="18"/>
      <w:u w:val="none"/>
    </w:rPr>
  </w:style>
  <w:style w:type="character" w:styleId="72">
    <w:name w:val="HTML Code"/>
    <w:qFormat/>
    <w:uiPriority w:val="0"/>
    <w:rPr>
      <w:rFonts w:ascii="黑体" w:hAnsi="Courier New" w:eastAsia="黑体" w:cs="楷体_GB2312"/>
      <w:sz w:val="20"/>
      <w:szCs w:val="20"/>
    </w:rPr>
  </w:style>
  <w:style w:type="character" w:styleId="73">
    <w:name w:val="annotation reference"/>
    <w:qFormat/>
    <w:uiPriority w:val="99"/>
    <w:rPr>
      <w:sz w:val="21"/>
      <w:szCs w:val="21"/>
    </w:rPr>
  </w:style>
  <w:style w:type="paragraph" w:customStyle="1" w:styleId="74">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5">
    <w:name w:val="冯"/>
    <w:basedOn w:val="1"/>
    <w:link w:val="516"/>
    <w:qFormat/>
    <w:uiPriority w:val="0"/>
    <w:pPr>
      <w:widowControl/>
      <w:adjustRightInd/>
      <w:spacing w:line="360" w:lineRule="auto"/>
      <w:ind w:firstLine="480" w:firstLineChars="200"/>
    </w:pPr>
    <w:rPr>
      <w:rFonts w:ascii="宋体" w:hAnsi="宋体"/>
      <w:color w:val="000000"/>
      <w:kern w:val="0"/>
      <w:sz w:val="24"/>
    </w:rPr>
  </w:style>
  <w:style w:type="paragraph" w:customStyle="1" w:styleId="76">
    <w:name w:val="样式3"/>
    <w:basedOn w:val="77"/>
    <w:qFormat/>
    <w:uiPriority w:val="0"/>
    <w:pPr>
      <w:tabs>
        <w:tab w:val="left" w:pos="2790"/>
        <w:tab w:val="left" w:pos="4230"/>
      </w:tabs>
      <w:spacing w:before="312" w:beforeLines="100"/>
      <w:jc w:val="left"/>
    </w:pPr>
  </w:style>
  <w:style w:type="paragraph" w:customStyle="1" w:styleId="77">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8">
    <w:name w:val="P1"/>
    <w:basedOn w:val="1"/>
    <w:qFormat/>
    <w:uiPriority w:val="0"/>
    <w:pPr>
      <w:adjustRightInd/>
      <w:spacing w:line="288" w:lineRule="auto"/>
      <w:ind w:firstLine="425" w:firstLineChars="200"/>
    </w:pPr>
  </w:style>
  <w:style w:type="paragraph" w:customStyle="1" w:styleId="79">
    <w:name w:val="Char1 Char Char Char"/>
    <w:basedOn w:val="1"/>
    <w:qFormat/>
    <w:uiPriority w:val="0"/>
    <w:rPr>
      <w:rFonts w:ascii="Tahoma" w:hAnsi="Tahoma"/>
      <w:sz w:val="24"/>
      <w:szCs w:val="20"/>
    </w:rPr>
  </w:style>
  <w:style w:type="paragraph" w:customStyle="1" w:styleId="80">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1">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2">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3">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4">
    <w:name w:val="样式7"/>
    <w:basedOn w:val="85"/>
    <w:next w:val="1"/>
    <w:qFormat/>
    <w:uiPriority w:val="0"/>
    <w:pPr>
      <w:spacing w:after="156" w:afterLines="50"/>
      <w:jc w:val="left"/>
      <w:outlineLvl w:val="3"/>
    </w:pPr>
    <w:rPr>
      <w:sz w:val="24"/>
      <w:szCs w:val="24"/>
    </w:rPr>
  </w:style>
  <w:style w:type="paragraph" w:customStyle="1" w:styleId="85">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6">
    <w:name w:val="Bulleted List"/>
    <w:basedOn w:val="1"/>
    <w:qFormat/>
    <w:uiPriority w:val="0"/>
    <w:pPr>
      <w:numPr>
        <w:ilvl w:val="1"/>
        <w:numId w:val="4"/>
      </w:numPr>
      <w:adjustRightInd/>
    </w:pPr>
  </w:style>
  <w:style w:type="paragraph" w:customStyle="1" w:styleId="87">
    <w:name w:val="Char3"/>
    <w:basedOn w:val="1"/>
    <w:qFormat/>
    <w:uiPriority w:val="0"/>
    <w:pPr>
      <w:adjustRightInd/>
    </w:pPr>
    <w:rPr>
      <w:rFonts w:ascii="仿宋_GB2312" w:eastAsia="仿宋_GB2312"/>
      <w:b/>
      <w:sz w:val="32"/>
      <w:szCs w:val="32"/>
    </w:rPr>
  </w:style>
  <w:style w:type="paragraph" w:customStyle="1" w:styleId="88">
    <w:name w:val="Char Char1 Char Char Char Char Char Char"/>
    <w:basedOn w:val="1"/>
    <w:qFormat/>
    <w:uiPriority w:val="0"/>
    <w:rPr>
      <w:rFonts w:ascii="仿宋_GB2312" w:eastAsia="仿宋_GB2312"/>
      <w:b/>
      <w:sz w:val="32"/>
      <w:szCs w:val="20"/>
    </w:rPr>
  </w:style>
  <w:style w:type="paragraph" w:customStyle="1" w:styleId="89">
    <w:name w:val="文本正文 Char"/>
    <w:basedOn w:val="1"/>
    <w:qFormat/>
    <w:uiPriority w:val="0"/>
    <w:pPr>
      <w:spacing w:line="360" w:lineRule="auto"/>
      <w:ind w:firstLine="200" w:firstLineChars="200"/>
    </w:pPr>
    <w:rPr>
      <w:kern w:val="0"/>
      <w:sz w:val="24"/>
      <w:szCs w:val="20"/>
    </w:rPr>
  </w:style>
  <w:style w:type="paragraph" w:customStyle="1" w:styleId="90">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1">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2">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3">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4">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5">
    <w:name w:val="样式 标题 22h2L1 Heading 2H2sect 1.2H21sect 1.21H22sect 1.2..."/>
    <w:basedOn w:val="3"/>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6">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7">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8">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99">
    <w:name w:val="Char1"/>
    <w:basedOn w:val="1"/>
    <w:qFormat/>
    <w:uiPriority w:val="0"/>
    <w:rPr>
      <w:rFonts w:ascii="仿宋_GB2312" w:eastAsia="仿宋_GB2312"/>
      <w:b/>
      <w:sz w:val="32"/>
      <w:szCs w:val="32"/>
    </w:rPr>
  </w:style>
  <w:style w:type="paragraph" w:customStyle="1" w:styleId="100">
    <w:name w:val="CM14"/>
    <w:basedOn w:val="23"/>
    <w:next w:val="23"/>
    <w:qFormat/>
    <w:uiPriority w:val="0"/>
    <w:pPr>
      <w:spacing w:after="68"/>
    </w:pPr>
    <w:rPr>
      <w:rFonts w:ascii="FHLHE E+ Futura Bk" w:eastAsia="FHLHE E+ Futura Bk" w:cs="Times New Roman"/>
      <w:color w:val="auto"/>
    </w:rPr>
  </w:style>
  <w:style w:type="paragraph" w:customStyle="1" w:styleId="101">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2">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3">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4">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5">
    <w:name w:val="标书标题4"/>
    <w:basedOn w:val="6"/>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6">
    <w:name w:val="List Paragraph"/>
    <w:basedOn w:val="1"/>
    <w:qFormat/>
    <w:uiPriority w:val="0"/>
    <w:pPr>
      <w:spacing w:line="360" w:lineRule="auto"/>
      <w:ind w:firstLine="200" w:firstLineChars="200"/>
    </w:pPr>
    <w:rPr>
      <w:rFonts w:eastAsia="楷体_GB2312" w:cs="Lucida Sans"/>
      <w:sz w:val="24"/>
    </w:rPr>
  </w:style>
  <w:style w:type="paragraph" w:customStyle="1" w:styleId="107">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8">
    <w:name w:val="Char2 Char Char Char"/>
    <w:basedOn w:val="1"/>
    <w:qFormat/>
    <w:uiPriority w:val="0"/>
    <w:rPr>
      <w:rFonts w:ascii="仿宋_GB2312" w:eastAsia="仿宋_GB2312"/>
      <w:b/>
      <w:sz w:val="32"/>
      <w:szCs w:val="32"/>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0">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1">
    <w:name w:val="Char Char Char"/>
    <w:basedOn w:val="1"/>
    <w:qFormat/>
    <w:uiPriority w:val="0"/>
    <w:rPr>
      <w:rFonts w:ascii="Tahoma" w:hAnsi="Tahoma"/>
      <w:sz w:val="24"/>
      <w:szCs w:val="20"/>
    </w:rPr>
  </w:style>
  <w:style w:type="paragraph" w:customStyle="1" w:styleId="112">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3">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4">
    <w:name w:val="样式 正文缩进 + 首行缩进:  2 字符"/>
    <w:basedOn w:val="4"/>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5">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6">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7">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18">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19">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0">
    <w:name w:val="FA正文"/>
    <w:basedOn w:val="1"/>
    <w:qFormat/>
    <w:uiPriority w:val="0"/>
    <w:pPr>
      <w:spacing w:line="360" w:lineRule="auto"/>
      <w:ind w:firstLine="480" w:firstLineChars="200"/>
    </w:pPr>
    <w:rPr>
      <w:rFonts w:hAnsi="宋体"/>
      <w:sz w:val="24"/>
      <w:szCs w:val="20"/>
    </w:rPr>
  </w:style>
  <w:style w:type="paragraph" w:customStyle="1" w:styleId="121">
    <w:name w:val="MM Topic 4"/>
    <w:basedOn w:val="6"/>
    <w:qFormat/>
    <w:uiPriority w:val="0"/>
    <w:pPr>
      <w:numPr>
        <w:ilvl w:val="0"/>
        <w:numId w:val="0"/>
      </w:numPr>
      <w:tabs>
        <w:tab w:val="left" w:pos="2100"/>
        <w:tab w:val="clear" w:pos="864"/>
      </w:tabs>
      <w:adjustRightInd/>
      <w:ind w:left="2100" w:hanging="420"/>
    </w:pPr>
    <w:rPr>
      <w:lang w:val="en-US"/>
    </w:rPr>
  </w:style>
  <w:style w:type="paragraph" w:customStyle="1" w:styleId="122">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3">
    <w:name w:val="有符号正文"/>
    <w:basedOn w:val="1"/>
    <w:qFormat/>
    <w:uiPriority w:val="0"/>
    <w:pPr>
      <w:adjustRightInd/>
      <w:spacing w:line="400" w:lineRule="exact"/>
      <w:ind w:firstLine="200" w:firstLineChars="200"/>
    </w:pPr>
    <w:rPr>
      <w:rFonts w:ascii="Arial" w:hAnsi="Arial"/>
    </w:rPr>
  </w:style>
  <w:style w:type="paragraph" w:customStyle="1" w:styleId="124">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5">
    <w:name w:val="默认段落字体 Para Char"/>
    <w:basedOn w:val="1"/>
    <w:qFormat/>
    <w:uiPriority w:val="0"/>
    <w:rPr>
      <w:rFonts w:ascii="Tahoma" w:hAnsi="Tahoma"/>
      <w:sz w:val="24"/>
      <w:szCs w:val="20"/>
    </w:rPr>
  </w:style>
  <w:style w:type="paragraph" w:customStyle="1" w:styleId="126">
    <w:name w:val="Char1 Char Char Char2"/>
    <w:basedOn w:val="1"/>
    <w:qFormat/>
    <w:uiPriority w:val="0"/>
    <w:pPr>
      <w:adjustRightInd/>
      <w:ind w:firstLine="200" w:firstLineChars="200"/>
    </w:pPr>
    <w:rPr>
      <w:rFonts w:ascii="Tahoma" w:hAnsi="Tahoma"/>
      <w:sz w:val="24"/>
      <w:szCs w:val="20"/>
    </w:rPr>
  </w:style>
  <w:style w:type="paragraph" w:customStyle="1" w:styleId="127">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8">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29">
    <w:name w:val="注释"/>
    <w:basedOn w:val="1"/>
    <w:qFormat/>
    <w:uiPriority w:val="0"/>
    <w:pPr>
      <w:adjustRightInd/>
      <w:spacing w:line="360" w:lineRule="auto"/>
      <w:ind w:firstLine="480"/>
    </w:pPr>
    <w:rPr>
      <w:sz w:val="24"/>
    </w:rPr>
  </w:style>
  <w:style w:type="paragraph" w:customStyle="1" w:styleId="130">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1">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2">
    <w:name w:val="trademark"/>
    <w:qFormat/>
    <w:uiPriority w:val="0"/>
    <w:pPr>
      <w:spacing w:after="60"/>
    </w:pPr>
    <w:rPr>
      <w:rFonts w:ascii="Futura Bk" w:hAnsi="Futura Bk" w:eastAsia="宋体" w:cs="Times New Roman"/>
      <w:sz w:val="15"/>
      <w:lang w:val="en-US" w:eastAsia="en-US" w:bidi="ar-SA"/>
    </w:rPr>
  </w:style>
  <w:style w:type="paragraph" w:customStyle="1" w:styleId="133">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4">
    <w:name w:val="EB_表格"/>
    <w:basedOn w:val="1"/>
    <w:qFormat/>
    <w:uiPriority w:val="0"/>
    <w:pPr>
      <w:adjustRightInd/>
      <w:spacing w:line="300" w:lineRule="auto"/>
      <w:jc w:val="center"/>
    </w:pPr>
  </w:style>
  <w:style w:type="paragraph" w:customStyle="1" w:styleId="135">
    <w:name w:val="Char Char Char1 Char"/>
    <w:basedOn w:val="1"/>
    <w:qFormat/>
    <w:uiPriority w:val="0"/>
    <w:rPr>
      <w:szCs w:val="20"/>
    </w:rPr>
  </w:style>
  <w:style w:type="paragraph" w:customStyle="1" w:styleId="136">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7">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8">
    <w:name w:val="章标题"/>
    <w:next w:val="139"/>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3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0">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1">
    <w:name w:val="标准有序列表（L1）"/>
    <w:basedOn w:val="4"/>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2">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3">
    <w:name w:val="表文字"/>
    <w:qFormat/>
    <w:uiPriority w:val="0"/>
    <w:rPr>
      <w:rFonts w:ascii="宋体" w:hAnsi="Times New Roman" w:eastAsia="宋体" w:cs="Times New Roman"/>
      <w:kern w:val="2"/>
      <w:lang w:val="en-US" w:eastAsia="zh-CN" w:bidi="ar-SA"/>
    </w:rPr>
  </w:style>
  <w:style w:type="paragraph" w:customStyle="1" w:styleId="144">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6">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7">
    <w:name w:val="列表内容"/>
    <w:basedOn w:val="1"/>
    <w:next w:val="1"/>
    <w:qFormat/>
    <w:uiPriority w:val="0"/>
    <w:pPr>
      <w:widowControl/>
      <w:tabs>
        <w:tab w:val="left" w:pos="840"/>
      </w:tabs>
      <w:ind w:left="840" w:hanging="420"/>
      <w:jc w:val="left"/>
    </w:pPr>
    <w:rPr>
      <w:kern w:val="0"/>
      <w:sz w:val="18"/>
    </w:rPr>
  </w:style>
  <w:style w:type="paragraph" w:customStyle="1" w:styleId="148">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49">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0">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1">
    <w:name w:val="Char2 Char Char"/>
    <w:basedOn w:val="1"/>
    <w:qFormat/>
    <w:uiPriority w:val="0"/>
    <w:pPr>
      <w:adjustRightInd/>
    </w:pPr>
    <w:rPr>
      <w:rFonts w:ascii="Tahoma" w:hAnsi="Tahoma"/>
      <w:sz w:val="24"/>
      <w:szCs w:val="20"/>
    </w:rPr>
  </w:style>
  <w:style w:type="paragraph" w:customStyle="1" w:styleId="152">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3">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4">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5">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6">
    <w:name w:val="Char Char1 Char Char Char"/>
    <w:basedOn w:val="1"/>
    <w:qFormat/>
    <w:uiPriority w:val="0"/>
    <w:rPr>
      <w:rFonts w:ascii="仿宋_GB2312" w:eastAsia="仿宋_GB2312"/>
      <w:b/>
      <w:sz w:val="32"/>
      <w:szCs w:val="20"/>
    </w:rPr>
  </w:style>
  <w:style w:type="paragraph" w:customStyle="1" w:styleId="157">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8">
    <w:name w:val="WW-正文文字缩进 2"/>
    <w:basedOn w:val="1"/>
    <w:qFormat/>
    <w:uiPriority w:val="0"/>
    <w:pPr>
      <w:suppressAutoHyphens/>
      <w:adjustRightInd/>
      <w:ind w:firstLine="420"/>
    </w:pPr>
    <w:rPr>
      <w:kern w:val="1"/>
      <w:szCs w:val="20"/>
    </w:rPr>
  </w:style>
  <w:style w:type="paragraph" w:customStyle="1" w:styleId="159">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0">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1">
    <w:name w:val="默认段落字体 Para Char Char Char Char"/>
    <w:basedOn w:val="1"/>
    <w:qFormat/>
    <w:uiPriority w:val="0"/>
    <w:pPr>
      <w:spacing w:line="360" w:lineRule="auto"/>
    </w:pPr>
    <w:rPr>
      <w:szCs w:val="20"/>
    </w:rPr>
  </w:style>
  <w:style w:type="paragraph" w:customStyle="1" w:styleId="162">
    <w:name w:val="Char Char11 Char Char Char"/>
    <w:basedOn w:val="1"/>
    <w:qFormat/>
    <w:uiPriority w:val="0"/>
    <w:pPr>
      <w:spacing w:line="360" w:lineRule="auto"/>
    </w:pPr>
    <w:rPr>
      <w:szCs w:val="20"/>
    </w:rPr>
  </w:style>
  <w:style w:type="paragraph" w:customStyle="1" w:styleId="163">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4">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5">
    <w:name w:val="左对齐表格文字"/>
    <w:basedOn w:val="1"/>
    <w:qFormat/>
    <w:uiPriority w:val="0"/>
    <w:pPr>
      <w:adjustRightInd/>
      <w:ind w:firstLine="200" w:firstLineChars="200"/>
      <w:jc w:val="right"/>
    </w:pPr>
  </w:style>
  <w:style w:type="paragraph" w:customStyle="1" w:styleId="166">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7">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8">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69">
    <w:name w:val="无间隔1"/>
    <w:link w:val="531"/>
    <w:qFormat/>
    <w:uiPriority w:val="1"/>
    <w:rPr>
      <w:rFonts w:ascii="Calibri" w:hAnsi="Calibri" w:eastAsia="宋体" w:cs="Times New Roman"/>
      <w:sz w:val="22"/>
      <w:szCs w:val="22"/>
      <w:lang w:val="en-US" w:eastAsia="zh-CN" w:bidi="ar-SA"/>
    </w:rPr>
  </w:style>
  <w:style w:type="paragraph" w:customStyle="1" w:styleId="170">
    <w:name w:val="样式 样式 标题 4h4H4Fab-4T5Ref Heading 1rh1Heading sqlsect 1.2.3.... +..."/>
    <w:basedOn w:val="171"/>
    <w:link w:val="609"/>
    <w:qFormat/>
    <w:uiPriority w:val="0"/>
    <w:pPr>
      <w:tabs>
        <w:tab w:val="left" w:pos="2356"/>
      </w:tabs>
    </w:pPr>
  </w:style>
  <w:style w:type="paragraph" w:customStyle="1" w:styleId="171">
    <w:name w:val="样式 标题 4h4H4Fab-4T5Ref Heading 1rh1Heading sqlsect 1.2.3...."/>
    <w:basedOn w:val="6"/>
    <w:link w:val="559"/>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2">
    <w:name w:val="四级条标题"/>
    <w:basedOn w:val="173"/>
    <w:next w:val="139"/>
    <w:qFormat/>
    <w:uiPriority w:val="0"/>
    <w:pPr>
      <w:numPr>
        <w:ilvl w:val="5"/>
        <w:numId w:val="4"/>
      </w:numPr>
      <w:tabs>
        <w:tab w:val="left" w:pos="1680"/>
        <w:tab w:val="left" w:pos="2100"/>
        <w:tab w:val="left" w:pos="2520"/>
      </w:tabs>
      <w:outlineLvl w:val="5"/>
    </w:pPr>
  </w:style>
  <w:style w:type="paragraph" w:customStyle="1" w:styleId="173">
    <w:name w:val="三级条标题"/>
    <w:basedOn w:val="174"/>
    <w:next w:val="139"/>
    <w:qFormat/>
    <w:uiPriority w:val="0"/>
    <w:pPr>
      <w:numPr>
        <w:ilvl w:val="0"/>
        <w:numId w:val="0"/>
      </w:numPr>
      <w:tabs>
        <w:tab w:val="left" w:pos="1680"/>
        <w:tab w:val="left" w:pos="2100"/>
        <w:tab w:val="left" w:pos="2520"/>
      </w:tabs>
      <w:ind w:left="2520" w:hanging="420"/>
      <w:outlineLvl w:val="4"/>
    </w:pPr>
  </w:style>
  <w:style w:type="paragraph" w:customStyle="1" w:styleId="174">
    <w:name w:val="二级条标题"/>
    <w:basedOn w:val="175"/>
    <w:next w:val="139"/>
    <w:qFormat/>
    <w:uiPriority w:val="0"/>
    <w:pPr>
      <w:numPr>
        <w:ilvl w:val="3"/>
        <w:numId w:val="4"/>
      </w:numPr>
      <w:tabs>
        <w:tab w:val="left" w:pos="1680"/>
      </w:tabs>
      <w:ind w:left="0"/>
      <w:outlineLvl w:val="3"/>
    </w:pPr>
  </w:style>
  <w:style w:type="paragraph" w:customStyle="1" w:styleId="175">
    <w:name w:val="一级条标题"/>
    <w:basedOn w:val="138"/>
    <w:next w:val="139"/>
    <w:qFormat/>
    <w:uiPriority w:val="0"/>
    <w:pPr>
      <w:tabs>
        <w:tab w:val="left" w:pos="1680"/>
        <w:tab w:val="clear" w:pos="1260"/>
      </w:tabs>
      <w:spacing w:before="0" w:beforeLines="0" w:after="0" w:afterLines="0"/>
      <w:ind w:left="1680"/>
      <w:outlineLvl w:val="2"/>
    </w:pPr>
  </w:style>
  <w:style w:type="paragraph" w:customStyle="1" w:styleId="176">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7">
    <w:name w:val="标准小四"/>
    <w:basedOn w:val="1"/>
    <w:qFormat/>
    <w:uiPriority w:val="0"/>
    <w:pPr>
      <w:spacing w:line="360" w:lineRule="auto"/>
      <w:ind w:firstLine="480" w:firstLineChars="200"/>
    </w:pPr>
    <w:rPr>
      <w:rFonts w:ascii="Arial" w:hAnsi="Arial"/>
      <w:sz w:val="24"/>
      <w:szCs w:val="21"/>
    </w:rPr>
  </w:style>
  <w:style w:type="paragraph" w:customStyle="1" w:styleId="178">
    <w:name w:val="表格"/>
    <w:basedOn w:val="1"/>
    <w:qFormat/>
    <w:uiPriority w:val="0"/>
    <w:pPr>
      <w:snapToGrid w:val="0"/>
      <w:ind w:firstLine="42" w:firstLineChars="21"/>
    </w:pPr>
    <w:rPr>
      <w:rFonts w:ascii="宋体" w:hAnsi="宋体"/>
      <w:kern w:val="0"/>
      <w:sz w:val="20"/>
      <w:szCs w:val="20"/>
    </w:rPr>
  </w:style>
  <w:style w:type="paragraph" w:customStyle="1" w:styleId="179">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0">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1">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2">
    <w:name w:val="封面公司名"/>
    <w:qFormat/>
    <w:uiPriority w:val="0"/>
    <w:pPr>
      <w:jc w:val="center"/>
    </w:pPr>
    <w:rPr>
      <w:rFonts w:ascii="Arial" w:hAnsi="Arial" w:eastAsia="楷体_GB2312" w:cs="宋体"/>
      <w:bCs/>
      <w:kern w:val="2"/>
      <w:sz w:val="28"/>
      <w:lang w:val="en-US" w:eastAsia="zh-CN" w:bidi="ar-SA"/>
    </w:rPr>
  </w:style>
  <w:style w:type="paragraph" w:customStyle="1" w:styleId="183">
    <w:name w:val="Char2 Char Char Char1"/>
    <w:basedOn w:val="1"/>
    <w:qFormat/>
    <w:uiPriority w:val="0"/>
    <w:rPr>
      <w:rFonts w:ascii="仿宋_GB2312" w:eastAsia="仿宋_GB2312"/>
      <w:b/>
      <w:sz w:val="32"/>
      <w:szCs w:val="32"/>
    </w:rPr>
  </w:style>
  <w:style w:type="paragraph" w:customStyle="1" w:styleId="184">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5">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6">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7">
    <w:name w:val="Char2"/>
    <w:basedOn w:val="1"/>
    <w:qFormat/>
    <w:uiPriority w:val="0"/>
    <w:rPr>
      <w:rFonts w:ascii="仿宋_GB2312" w:eastAsia="仿宋_GB2312"/>
      <w:b/>
      <w:sz w:val="32"/>
      <w:szCs w:val="32"/>
    </w:rPr>
  </w:style>
  <w:style w:type="paragraph" w:customStyle="1" w:styleId="188">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89">
    <w:name w:val="小节"/>
    <w:basedOn w:val="5"/>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0">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1">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2">
    <w:name w:val="!大节"/>
    <w:basedOn w:val="3"/>
    <w:qFormat/>
    <w:uiPriority w:val="0"/>
    <w:pPr>
      <w:numPr>
        <w:numId w:val="0"/>
      </w:numPr>
      <w:spacing w:before="260" w:after="260" w:line="415" w:lineRule="auto"/>
      <w:ind w:left="420" w:hanging="420"/>
    </w:pPr>
    <w:rPr>
      <w:rFonts w:ascii="Arial" w:hAnsi="Arial" w:eastAsia="微软雅黑"/>
      <w:lang w:val="en-US"/>
    </w:rPr>
  </w:style>
  <w:style w:type="paragraph" w:customStyle="1" w:styleId="193">
    <w:name w:val="Char Char4 Char Char"/>
    <w:basedOn w:val="1"/>
    <w:qFormat/>
    <w:uiPriority w:val="0"/>
    <w:pPr>
      <w:widowControl/>
      <w:adjustRightInd/>
      <w:spacing w:after="160" w:line="240" w:lineRule="exact"/>
      <w:jc w:val="left"/>
    </w:pPr>
  </w:style>
  <w:style w:type="paragraph" w:customStyle="1" w:styleId="194">
    <w:name w:val="Char2 Char Char1"/>
    <w:basedOn w:val="1"/>
    <w:qFormat/>
    <w:uiPriority w:val="0"/>
    <w:pPr>
      <w:adjustRightInd/>
    </w:pPr>
    <w:rPr>
      <w:rFonts w:ascii="Tahoma" w:hAnsi="Tahoma"/>
      <w:sz w:val="24"/>
      <w:szCs w:val="20"/>
    </w:rPr>
  </w:style>
  <w:style w:type="paragraph" w:customStyle="1" w:styleId="195">
    <w:name w:val="默认段落字体 Para Char Char Char Char Char Char Char"/>
    <w:basedOn w:val="1"/>
    <w:qFormat/>
    <w:uiPriority w:val="0"/>
    <w:rPr>
      <w:rFonts w:eastAsia="仿宋_GB2312"/>
      <w:sz w:val="28"/>
      <w:szCs w:val="20"/>
    </w:rPr>
  </w:style>
  <w:style w:type="paragraph" w:customStyle="1" w:styleId="196">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7">
    <w:name w:val="正文21"/>
    <w:basedOn w:val="1"/>
    <w:qFormat/>
    <w:uiPriority w:val="0"/>
    <w:pPr>
      <w:adjustRightInd/>
      <w:spacing w:before="156" w:line="360" w:lineRule="auto"/>
      <w:ind w:firstLine="510" w:firstLineChars="200"/>
    </w:pPr>
    <w:rPr>
      <w:sz w:val="24"/>
      <w:szCs w:val="20"/>
    </w:rPr>
  </w:style>
  <w:style w:type="paragraph" w:customStyle="1" w:styleId="198">
    <w:name w:val="标题4_自定义"/>
    <w:basedOn w:val="6"/>
    <w:qFormat/>
    <w:uiPriority w:val="0"/>
    <w:pPr>
      <w:numPr>
        <w:numId w:val="0"/>
      </w:numPr>
      <w:adjustRightInd/>
      <w:spacing w:before="0" w:after="0" w:line="360" w:lineRule="auto"/>
    </w:pPr>
    <w:rPr>
      <w:rFonts w:ascii="Verdana" w:eastAsia="Verdana"/>
      <w:sz w:val="21"/>
      <w:lang w:val="en-US"/>
    </w:rPr>
  </w:style>
  <w:style w:type="paragraph" w:customStyle="1" w:styleId="199">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0">
    <w:name w:val="标题五"/>
    <w:basedOn w:val="1"/>
    <w:qFormat/>
    <w:uiPriority w:val="0"/>
    <w:pPr>
      <w:adjustRightInd/>
      <w:spacing w:before="156" w:beforeLines="50" w:line="360" w:lineRule="auto"/>
    </w:pPr>
    <w:rPr>
      <w:b/>
      <w:sz w:val="24"/>
    </w:rPr>
  </w:style>
  <w:style w:type="paragraph" w:customStyle="1" w:styleId="201">
    <w:name w:val="样式 标题 3H3 + 两端对齐"/>
    <w:basedOn w:val="5"/>
    <w:qFormat/>
    <w:uiPriority w:val="0"/>
    <w:pPr>
      <w:keepLines w:val="0"/>
      <w:numPr>
        <w:numId w:val="0"/>
      </w:numPr>
      <w:spacing w:before="0" w:after="0" w:line="240" w:lineRule="auto"/>
      <w:jc w:val="left"/>
    </w:pPr>
    <w:rPr>
      <w:rFonts w:cs="宋体"/>
      <w:sz w:val="21"/>
      <w:szCs w:val="20"/>
    </w:rPr>
  </w:style>
  <w:style w:type="paragraph" w:customStyle="1" w:styleId="202">
    <w:name w:val="Char Char11"/>
    <w:basedOn w:val="1"/>
    <w:qFormat/>
    <w:uiPriority w:val="0"/>
    <w:pPr>
      <w:spacing w:line="360" w:lineRule="auto"/>
    </w:pPr>
    <w:rPr>
      <w:szCs w:val="20"/>
    </w:rPr>
  </w:style>
  <w:style w:type="paragraph" w:customStyle="1" w:styleId="203">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4">
    <w:name w:val="样式6"/>
    <w:basedOn w:val="34"/>
    <w:qFormat/>
    <w:uiPriority w:val="0"/>
    <w:pPr>
      <w:spacing w:line="460" w:lineRule="exact"/>
      <w:outlineLvl w:val="2"/>
    </w:pPr>
    <w:rPr>
      <w:rFonts w:ascii="仿宋_GB2312" w:hAnsi="宋体" w:eastAsia="仿宋_GB2312"/>
      <w:b/>
      <w:bCs/>
      <w:sz w:val="24"/>
      <w:szCs w:val="24"/>
    </w:rPr>
  </w:style>
  <w:style w:type="paragraph" w:customStyle="1" w:styleId="205">
    <w:name w:val="样式 标题 1章节第一层h1H"/>
    <w:basedOn w:val="2"/>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6">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7">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8">
    <w:name w:val="Char Char11 Char Char Char Char Char Char Char Char Char"/>
    <w:basedOn w:val="1"/>
    <w:qFormat/>
    <w:uiPriority w:val="0"/>
    <w:pPr>
      <w:spacing w:line="360" w:lineRule="auto"/>
    </w:pPr>
    <w:rPr>
      <w:szCs w:val="20"/>
    </w:rPr>
  </w:style>
  <w:style w:type="paragraph" w:customStyle="1" w:styleId="209">
    <w:name w:val="Char Char1 Char Char Char1"/>
    <w:basedOn w:val="1"/>
    <w:qFormat/>
    <w:uiPriority w:val="0"/>
    <w:rPr>
      <w:rFonts w:ascii="仿宋_GB2312" w:eastAsia="仿宋_GB2312"/>
      <w:b/>
      <w:sz w:val="32"/>
      <w:szCs w:val="32"/>
    </w:rPr>
  </w:style>
  <w:style w:type="paragraph" w:customStyle="1" w:styleId="210">
    <w:name w:val="样式 标题 4PIM 4H4h4bulletblbbH41H42H43H44H45H46H47H48...1"/>
    <w:basedOn w:val="6"/>
    <w:qFormat/>
    <w:uiPriority w:val="0"/>
    <w:pPr>
      <w:widowControl/>
      <w:jc w:val="left"/>
    </w:pPr>
    <w:rPr>
      <w:rFonts w:cs="宋体"/>
      <w:sz w:val="24"/>
      <w:szCs w:val="20"/>
    </w:rPr>
  </w:style>
  <w:style w:type="paragraph" w:customStyle="1" w:styleId="211">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2">
    <w:name w:val="表格标题2"/>
    <w:basedOn w:val="213"/>
    <w:qFormat/>
    <w:uiPriority w:val="0"/>
    <w:rPr>
      <w:b/>
    </w:rPr>
  </w:style>
  <w:style w:type="paragraph" w:customStyle="1" w:styleId="213">
    <w:name w:val="表格内文"/>
    <w:basedOn w:val="1"/>
    <w:qFormat/>
    <w:uiPriority w:val="0"/>
    <w:pPr>
      <w:adjustRightInd/>
      <w:spacing w:line="360" w:lineRule="auto"/>
    </w:pPr>
    <w:rPr>
      <w:rFonts w:ascii="宋体" w:hAnsi="宋体" w:cs="宋体"/>
      <w:color w:val="000000"/>
      <w:szCs w:val="20"/>
    </w:rPr>
  </w:style>
  <w:style w:type="paragraph" w:customStyle="1" w:styleId="214">
    <w:name w:val="Char Char Char Char Char Char Char"/>
    <w:basedOn w:val="1"/>
    <w:qFormat/>
    <w:uiPriority w:val="0"/>
    <w:rPr>
      <w:rFonts w:ascii="仿宋_GB2312" w:eastAsia="仿宋_GB2312"/>
      <w:b/>
      <w:sz w:val="32"/>
      <w:szCs w:val="32"/>
    </w:rPr>
  </w:style>
  <w:style w:type="paragraph" w:customStyle="1" w:styleId="215">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6">
    <w:name w:val="数字标题6"/>
    <w:basedOn w:val="8"/>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7">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8">
    <w:name w:val="列出段落2"/>
    <w:basedOn w:val="1"/>
    <w:qFormat/>
    <w:uiPriority w:val="0"/>
    <w:pPr>
      <w:adjustRightInd/>
      <w:ind w:firstLine="420" w:firstLineChars="200"/>
    </w:pPr>
    <w:rPr>
      <w:rFonts w:ascii="宋体" w:hAnsi="宋体"/>
      <w:sz w:val="24"/>
    </w:rPr>
  </w:style>
  <w:style w:type="paragraph" w:customStyle="1" w:styleId="219">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0">
    <w:name w:val="TOC 标题1"/>
    <w:basedOn w:val="2"/>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1">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2">
    <w:name w:val="正文 首行缩进:  2 字符 Char"/>
    <w:basedOn w:val="1"/>
    <w:qFormat/>
    <w:uiPriority w:val="0"/>
    <w:pPr>
      <w:adjustRightInd/>
      <w:spacing w:line="360" w:lineRule="auto"/>
      <w:ind w:firstLine="480"/>
    </w:pPr>
    <w:rPr>
      <w:rFonts w:cs="宋体"/>
      <w:sz w:val="24"/>
      <w:szCs w:val="20"/>
    </w:rPr>
  </w:style>
  <w:style w:type="paragraph" w:customStyle="1" w:styleId="223">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4">
    <w:name w:val="Table Text"/>
    <w:basedOn w:val="1"/>
    <w:qFormat/>
    <w:uiPriority w:val="0"/>
    <w:pPr>
      <w:widowControl/>
      <w:spacing w:before="60" w:after="60"/>
      <w:jc w:val="left"/>
    </w:pPr>
    <w:rPr>
      <w:kern w:val="0"/>
      <w:sz w:val="24"/>
    </w:rPr>
  </w:style>
  <w:style w:type="paragraph" w:customStyle="1" w:styleId="225">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6">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7">
    <w:name w:val="Char Char Char Char Char Char Char Char Char Char"/>
    <w:basedOn w:val="1"/>
    <w:qFormat/>
    <w:uiPriority w:val="0"/>
    <w:rPr>
      <w:rFonts w:ascii="仿宋_GB2312" w:eastAsia="仿宋_GB2312"/>
      <w:b/>
      <w:sz w:val="32"/>
      <w:szCs w:val="32"/>
    </w:rPr>
  </w:style>
  <w:style w:type="paragraph" w:customStyle="1" w:styleId="228">
    <w:name w:val="MM Title"/>
    <w:basedOn w:val="59"/>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29">
    <w:name w:val="正文文字表格居中"/>
    <w:basedOn w:val="1"/>
    <w:next w:val="56"/>
    <w:qFormat/>
    <w:uiPriority w:val="0"/>
    <w:pPr>
      <w:snapToGrid w:val="0"/>
      <w:spacing w:line="360" w:lineRule="auto"/>
    </w:pPr>
    <w:rPr>
      <w:rFonts w:ascii="宋体"/>
      <w:b/>
      <w:sz w:val="24"/>
      <w:szCs w:val="20"/>
    </w:rPr>
  </w:style>
  <w:style w:type="paragraph" w:customStyle="1" w:styleId="230">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1">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2">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4">
    <w:name w:val="Char"/>
    <w:basedOn w:val="1"/>
    <w:qFormat/>
    <w:uiPriority w:val="0"/>
    <w:rPr>
      <w:rFonts w:ascii="仿宋_GB2312" w:eastAsia="仿宋_GB2312"/>
      <w:b/>
      <w:sz w:val="32"/>
      <w:szCs w:val="32"/>
    </w:rPr>
  </w:style>
  <w:style w:type="paragraph" w:customStyle="1" w:styleId="235">
    <w:name w:val="冯广丽"/>
    <w:basedOn w:val="1"/>
    <w:link w:val="472"/>
    <w:qFormat/>
    <w:uiPriority w:val="0"/>
    <w:pPr>
      <w:adjustRightInd/>
      <w:spacing w:line="360" w:lineRule="auto"/>
      <w:ind w:firstLine="480" w:firstLineChars="200"/>
    </w:pPr>
    <w:rPr>
      <w:rFonts w:ascii="宋体" w:hAnsi="宋体"/>
      <w:sz w:val="24"/>
      <w:szCs w:val="22"/>
    </w:rPr>
  </w:style>
  <w:style w:type="paragraph" w:customStyle="1" w:styleId="236">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7">
    <w:name w:val="Char31"/>
    <w:basedOn w:val="1"/>
    <w:qFormat/>
    <w:uiPriority w:val="0"/>
    <w:pPr>
      <w:adjustRightInd/>
      <w:ind w:firstLine="200" w:firstLineChars="200"/>
    </w:pPr>
    <w:rPr>
      <w:rFonts w:ascii="Tahoma" w:hAnsi="Tahoma"/>
      <w:sz w:val="24"/>
      <w:szCs w:val="20"/>
    </w:rPr>
  </w:style>
  <w:style w:type="paragraph" w:customStyle="1" w:styleId="238">
    <w:name w:val="Char Char11 Char Char Char1"/>
    <w:basedOn w:val="1"/>
    <w:qFormat/>
    <w:uiPriority w:val="0"/>
    <w:pPr>
      <w:spacing w:line="360" w:lineRule="auto"/>
    </w:pPr>
    <w:rPr>
      <w:szCs w:val="20"/>
    </w:rPr>
  </w:style>
  <w:style w:type="paragraph" w:customStyle="1" w:styleId="239">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0">
    <w:name w:val="_Style 236"/>
    <w:qFormat/>
    <w:uiPriority w:val="0"/>
    <w:rPr>
      <w:rFonts w:ascii="Times New Roman" w:hAnsi="Times New Roman" w:eastAsia="宋体" w:cs="Times New Roman"/>
      <w:kern w:val="2"/>
      <w:sz w:val="21"/>
      <w:lang w:val="en-US" w:eastAsia="zh-CN" w:bidi="ar-SA"/>
    </w:rPr>
  </w:style>
  <w:style w:type="paragraph" w:customStyle="1" w:styleId="241">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2">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3">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4">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5">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6">
    <w:name w:val="文章标题"/>
    <w:next w:val="182"/>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7">
    <w:name w:val="4"/>
    <w:basedOn w:val="1"/>
    <w:next w:val="38"/>
    <w:qFormat/>
    <w:uiPriority w:val="0"/>
    <w:pPr>
      <w:spacing w:after="120" w:line="480" w:lineRule="auto"/>
      <w:ind w:left="420" w:leftChars="200"/>
    </w:pPr>
    <w:rPr>
      <w:sz w:val="24"/>
      <w:szCs w:val="20"/>
    </w:rPr>
  </w:style>
  <w:style w:type="paragraph" w:customStyle="1" w:styleId="248">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49">
    <w:name w:val="Char Char Char Char Char Char Char Char Char Char Char1 Char"/>
    <w:basedOn w:val="1"/>
    <w:qFormat/>
    <w:uiPriority w:val="0"/>
    <w:pPr>
      <w:adjustRightInd/>
    </w:pPr>
    <w:rPr>
      <w:rFonts w:ascii="Tahoma" w:hAnsi="Tahoma"/>
      <w:sz w:val="24"/>
    </w:rPr>
  </w:style>
  <w:style w:type="paragraph" w:customStyle="1" w:styleId="250">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1">
    <w:name w:val="标书表格字体格式"/>
    <w:next w:val="155"/>
    <w:qFormat/>
    <w:uiPriority w:val="0"/>
    <w:rPr>
      <w:rFonts w:ascii="Times New Roman" w:hAnsi="Times New Roman" w:eastAsia="宋体" w:cs="Times New Roman"/>
      <w:kern w:val="2"/>
      <w:sz w:val="21"/>
      <w:szCs w:val="24"/>
      <w:lang w:val="en-US" w:eastAsia="zh-CN" w:bidi="ar-SA"/>
    </w:rPr>
  </w:style>
  <w:style w:type="paragraph" w:customStyle="1" w:styleId="252">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3">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4">
    <w:name w:val="正文1"/>
    <w:basedOn w:val="33"/>
    <w:qFormat/>
    <w:uiPriority w:val="0"/>
    <w:pPr>
      <w:ind w:left="0" w:leftChars="0" w:firstLine="480" w:firstLineChars="200"/>
    </w:pPr>
    <w:rPr>
      <w:rFonts w:ascii="仿宋_GB2312" w:hAnsi="Courier New" w:eastAsia="仿宋_GB2312"/>
      <w:kern w:val="28"/>
      <w:sz w:val="24"/>
    </w:rPr>
  </w:style>
  <w:style w:type="paragraph" w:customStyle="1" w:styleId="255">
    <w:name w:val="带编号样式"/>
    <w:basedOn w:val="89"/>
    <w:qFormat/>
    <w:uiPriority w:val="0"/>
    <w:pPr>
      <w:tabs>
        <w:tab w:val="left" w:pos="840"/>
      </w:tabs>
      <w:snapToGrid w:val="0"/>
      <w:ind w:left="840" w:firstLine="0" w:firstLineChars="0"/>
    </w:pPr>
    <w:rPr>
      <w:rFonts w:ascii="仿宋_GB2312" w:eastAsia="仿宋_GB2312"/>
      <w:color w:val="000000"/>
    </w:rPr>
  </w:style>
  <w:style w:type="paragraph" w:customStyle="1" w:styleId="256">
    <w:name w:val="正文文字 2"/>
    <w:basedOn w:val="23"/>
    <w:next w:val="23"/>
    <w:qFormat/>
    <w:uiPriority w:val="0"/>
    <w:rPr>
      <w:rFonts w:ascii="宋体" w:eastAsia="宋体" w:cs="Times New Roman"/>
      <w:color w:val="auto"/>
    </w:rPr>
  </w:style>
  <w:style w:type="paragraph" w:customStyle="1" w:styleId="257">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8">
    <w:name w:val="样式 标题 3h33rd level3Heading 3 - oldH3l3CTheading 3Headin..."/>
    <w:basedOn w:val="5"/>
    <w:qFormat/>
    <w:uiPriority w:val="0"/>
    <w:pPr>
      <w:snapToGrid w:val="0"/>
      <w:ind w:left="0" w:firstLine="0"/>
      <w:jc w:val="left"/>
    </w:pPr>
    <w:rPr>
      <w:rFonts w:eastAsia="黑体" w:cs="宋体"/>
      <w:sz w:val="28"/>
      <w:szCs w:val="20"/>
    </w:rPr>
  </w:style>
  <w:style w:type="paragraph" w:customStyle="1" w:styleId="259">
    <w:name w:val="Char5"/>
    <w:basedOn w:val="1"/>
    <w:qFormat/>
    <w:uiPriority w:val="0"/>
    <w:rPr>
      <w:rFonts w:ascii="仿宋_GB2312" w:eastAsia="仿宋_GB2312"/>
      <w:b/>
      <w:sz w:val="32"/>
      <w:szCs w:val="32"/>
    </w:rPr>
  </w:style>
  <w:style w:type="paragraph" w:customStyle="1" w:styleId="260">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1">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2">
    <w:name w:val="Item List"/>
    <w:link w:val="477"/>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3">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4">
    <w:name w:val="样式 正文文本缩进 2 + 仿宋_GB2312 黑色 行距: 1.5 倍行距"/>
    <w:basedOn w:val="38"/>
    <w:qFormat/>
    <w:uiPriority w:val="0"/>
    <w:pPr>
      <w:adjustRightInd/>
      <w:ind w:firstLine="560" w:firstLineChars="200"/>
      <w:textAlignment w:val="auto"/>
    </w:pPr>
    <w:rPr>
      <w:rFonts w:hAnsi="宋体" w:cs="宋体"/>
      <w:color w:val="000000"/>
      <w:kern w:val="2"/>
      <w:sz w:val="24"/>
    </w:rPr>
  </w:style>
  <w:style w:type="paragraph" w:customStyle="1" w:styleId="265">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6">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7">
    <w:name w:val="Char Char1 Char Char Char Char Char Char1"/>
    <w:basedOn w:val="1"/>
    <w:qFormat/>
    <w:uiPriority w:val="0"/>
    <w:rPr>
      <w:rFonts w:ascii="仿宋_GB2312" w:eastAsia="仿宋_GB2312"/>
      <w:b/>
      <w:sz w:val="32"/>
      <w:szCs w:val="20"/>
    </w:rPr>
  </w:style>
  <w:style w:type="paragraph" w:customStyle="1" w:styleId="268">
    <w:name w:val="Char Char Char Char Char Char Char Char Char Char Char Char1 Char"/>
    <w:basedOn w:val="1"/>
    <w:qFormat/>
    <w:uiPriority w:val="0"/>
    <w:rPr>
      <w:rFonts w:ascii="Tahoma" w:hAnsi="Tahoma" w:cs="仿宋_GB2312"/>
      <w:sz w:val="24"/>
      <w:szCs w:val="20"/>
    </w:rPr>
  </w:style>
  <w:style w:type="paragraph" w:customStyle="1" w:styleId="269">
    <w:name w:val="表格项目符号 2"/>
    <w:basedOn w:val="30"/>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0">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1">
    <w:name w:val="样式 标题 2标题2H2Heading 2 HiddenHeading 2 CCBSheading 22nd lev..."/>
    <w:basedOn w:val="3"/>
    <w:qFormat/>
    <w:uiPriority w:val="0"/>
    <w:pPr>
      <w:widowControl/>
      <w:spacing w:before="260" w:after="260" w:line="416" w:lineRule="auto"/>
      <w:ind w:left="0" w:firstLine="0"/>
    </w:pPr>
    <w:rPr>
      <w:rFonts w:ascii="Arial" w:hAnsi="Arial" w:eastAsia="黑体"/>
      <w:sz w:val="30"/>
      <w:szCs w:val="21"/>
    </w:rPr>
  </w:style>
  <w:style w:type="paragraph" w:customStyle="1" w:styleId="272">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3">
    <w:name w:val="样式 正文文本缩进 + 段前: 2 字符"/>
    <w:basedOn w:val="1"/>
    <w:qFormat/>
    <w:uiPriority w:val="0"/>
    <w:pPr>
      <w:adjustRightInd/>
      <w:ind w:left="420" w:leftChars="200"/>
      <w:jc w:val="left"/>
    </w:pPr>
    <w:rPr>
      <w:sz w:val="28"/>
      <w:szCs w:val="20"/>
      <w:lang w:eastAsia="zh-TW"/>
    </w:rPr>
  </w:style>
  <w:style w:type="paragraph" w:customStyle="1" w:styleId="274">
    <w:name w:val="Char1 Char Char Char3"/>
    <w:basedOn w:val="1"/>
    <w:qFormat/>
    <w:uiPriority w:val="0"/>
    <w:pPr>
      <w:adjustRightInd/>
      <w:ind w:firstLine="200" w:firstLineChars="200"/>
    </w:pPr>
    <w:rPr>
      <w:rFonts w:ascii="Tahoma" w:hAnsi="Tahoma"/>
      <w:sz w:val="24"/>
      <w:szCs w:val="20"/>
    </w:rPr>
  </w:style>
  <w:style w:type="paragraph" w:customStyle="1" w:styleId="275">
    <w:name w:val="_Style 271"/>
    <w:basedOn w:val="2"/>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6">
    <w:name w:val="Char Char Char Char Char Char Char Char Char Char Char Char1 Char1"/>
    <w:basedOn w:val="1"/>
    <w:qFormat/>
    <w:uiPriority w:val="0"/>
    <w:rPr>
      <w:rFonts w:ascii="Tahoma" w:hAnsi="Tahoma" w:cs="仿宋_GB2312"/>
      <w:sz w:val="24"/>
      <w:szCs w:val="20"/>
    </w:rPr>
  </w:style>
  <w:style w:type="paragraph" w:customStyle="1" w:styleId="277">
    <w:name w:val="Char Char1 Char1"/>
    <w:basedOn w:val="1"/>
    <w:qFormat/>
    <w:uiPriority w:val="0"/>
    <w:rPr>
      <w:rFonts w:ascii="仿宋_GB2312" w:eastAsia="仿宋_GB2312"/>
      <w:b/>
      <w:sz w:val="32"/>
      <w:szCs w:val="32"/>
    </w:rPr>
  </w:style>
  <w:style w:type="paragraph" w:customStyle="1" w:styleId="278">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79">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0">
    <w:name w:val="Bulleting First Indent 1"/>
    <w:basedOn w:val="61"/>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1">
    <w:name w:val="Char Char1"/>
    <w:basedOn w:val="1"/>
    <w:qFormat/>
    <w:uiPriority w:val="0"/>
    <w:pPr>
      <w:widowControl/>
      <w:spacing w:after="160" w:line="240" w:lineRule="exact"/>
      <w:jc w:val="left"/>
    </w:pPr>
    <w:rPr>
      <w:rFonts w:eastAsia="仿宋_GB2312"/>
      <w:sz w:val="28"/>
    </w:rPr>
  </w:style>
  <w:style w:type="paragraph" w:customStyle="1" w:styleId="282">
    <w:name w:val="单元格居中"/>
    <w:basedOn w:val="1"/>
    <w:qFormat/>
    <w:uiPriority w:val="0"/>
    <w:pPr>
      <w:adjustRightInd/>
      <w:spacing w:line="360" w:lineRule="auto"/>
      <w:jc w:val="center"/>
    </w:pPr>
    <w:rPr>
      <w:sz w:val="24"/>
    </w:rPr>
  </w:style>
  <w:style w:type="paragraph" w:customStyle="1" w:styleId="283">
    <w:name w:val="正文缩进1"/>
    <w:basedOn w:val="1"/>
    <w:next w:val="1"/>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4">
    <w:name w:val="样式 标题 1Level 1 HeadPIM 1Section Headh1l11Heading 0Datash..."/>
    <w:basedOn w:val="2"/>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5">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6">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7">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8">
    <w:name w:val="MM Empty"/>
    <w:basedOn w:val="1"/>
    <w:qFormat/>
    <w:uiPriority w:val="0"/>
    <w:pPr>
      <w:adjustRightInd/>
    </w:pPr>
  </w:style>
  <w:style w:type="paragraph" w:customStyle="1" w:styleId="289">
    <w:name w:val="文档正文"/>
    <w:basedOn w:val="1"/>
    <w:qFormat/>
    <w:uiPriority w:val="0"/>
    <w:pPr>
      <w:spacing w:line="480" w:lineRule="atLeast"/>
      <w:ind w:firstLine="567"/>
      <w:textAlignment w:val="baseline"/>
    </w:pPr>
    <w:rPr>
      <w:kern w:val="0"/>
      <w:sz w:val="24"/>
      <w:szCs w:val="20"/>
    </w:rPr>
  </w:style>
  <w:style w:type="paragraph" w:customStyle="1" w:styleId="290">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1">
    <w:name w:val="Char Char1 Char Char1 Char Char1"/>
    <w:basedOn w:val="1"/>
    <w:qFormat/>
    <w:uiPriority w:val="0"/>
    <w:pPr>
      <w:tabs>
        <w:tab w:val="left" w:pos="840"/>
      </w:tabs>
      <w:ind w:left="840" w:hanging="420"/>
    </w:pPr>
    <w:rPr>
      <w:rFonts w:ascii="Tahoma" w:hAnsi="Tahoma"/>
      <w:sz w:val="24"/>
    </w:rPr>
  </w:style>
  <w:style w:type="paragraph" w:customStyle="1" w:styleId="292">
    <w:name w:val="样式 标题 2H2h2Underrubrik1prop2l2Chapter Titlesect 1.2DO NO..."/>
    <w:basedOn w:val="3"/>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3">
    <w:name w:val="Char Char Char Char Char Char Char Char Char Char1"/>
    <w:basedOn w:val="1"/>
    <w:qFormat/>
    <w:uiPriority w:val="0"/>
    <w:rPr>
      <w:rFonts w:ascii="仿宋_GB2312" w:eastAsia="仿宋_GB2312"/>
      <w:b/>
      <w:sz w:val="32"/>
      <w:szCs w:val="32"/>
    </w:rPr>
  </w:style>
  <w:style w:type="paragraph" w:customStyle="1" w:styleId="294">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5">
    <w:name w:val="默认段落字体 Para Char Char Char1 Char"/>
    <w:basedOn w:val="1"/>
    <w:qFormat/>
    <w:uiPriority w:val="0"/>
    <w:pPr>
      <w:spacing w:line="240" w:lineRule="atLeast"/>
      <w:ind w:left="420" w:firstLine="420"/>
    </w:pPr>
    <w:rPr>
      <w:sz w:val="24"/>
    </w:rPr>
  </w:style>
  <w:style w:type="paragraph" w:styleId="296">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7">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8">
    <w:name w:val="Char1 Char Char Char5"/>
    <w:basedOn w:val="1"/>
    <w:qFormat/>
    <w:uiPriority w:val="0"/>
    <w:pPr>
      <w:adjustRightInd/>
      <w:ind w:firstLine="200" w:firstLineChars="200"/>
    </w:pPr>
    <w:rPr>
      <w:rFonts w:ascii="Tahoma" w:hAnsi="Tahoma"/>
      <w:sz w:val="24"/>
      <w:szCs w:val="20"/>
    </w:rPr>
  </w:style>
  <w:style w:type="paragraph" w:customStyle="1" w:styleId="299">
    <w:name w:val="Char Char Char Char Char Char Char1"/>
    <w:basedOn w:val="1"/>
    <w:qFormat/>
    <w:uiPriority w:val="0"/>
    <w:rPr>
      <w:rFonts w:ascii="仿宋_GB2312" w:eastAsia="仿宋_GB2312"/>
      <w:b/>
      <w:sz w:val="32"/>
      <w:szCs w:val="32"/>
    </w:rPr>
  </w:style>
  <w:style w:type="paragraph" w:customStyle="1" w:styleId="300">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1">
    <w:name w:val="正文表标题"/>
    <w:next w:val="139"/>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2">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3">
    <w:name w:val="四号　首行缩进"/>
    <w:basedOn w:val="1"/>
    <w:qFormat/>
    <w:uiPriority w:val="0"/>
    <w:pPr>
      <w:adjustRightInd/>
      <w:spacing w:line="360" w:lineRule="auto"/>
    </w:pPr>
    <w:rPr>
      <w:rFonts w:ascii="宋体" w:hAnsi="宋体"/>
      <w:szCs w:val="20"/>
    </w:rPr>
  </w:style>
  <w:style w:type="paragraph" w:customStyle="1" w:styleId="304">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5">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6">
    <w:name w:val="首行缩进"/>
    <w:basedOn w:val="1"/>
    <w:qFormat/>
    <w:uiPriority w:val="0"/>
    <w:pPr>
      <w:spacing w:line="360" w:lineRule="auto"/>
      <w:ind w:firstLine="480" w:firstLineChars="200"/>
    </w:pPr>
    <w:rPr>
      <w:rFonts w:ascii="宋体"/>
      <w:sz w:val="24"/>
      <w:szCs w:val="20"/>
    </w:rPr>
  </w:style>
  <w:style w:type="paragraph" w:customStyle="1" w:styleId="307">
    <w:name w:val="Char1 Char Char Char1"/>
    <w:basedOn w:val="1"/>
    <w:qFormat/>
    <w:uiPriority w:val="0"/>
    <w:pPr>
      <w:adjustRightInd/>
      <w:ind w:firstLine="200" w:firstLineChars="200"/>
    </w:pPr>
    <w:rPr>
      <w:rFonts w:ascii="Tahoma" w:hAnsi="Tahoma"/>
      <w:sz w:val="24"/>
      <w:szCs w:val="20"/>
    </w:rPr>
  </w:style>
  <w:style w:type="paragraph" w:customStyle="1" w:styleId="308">
    <w:name w:val="MM Topic 2"/>
    <w:basedOn w:val="3"/>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09">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0">
    <w:name w:val="样式 样式2 + 左侧:  1 字符 右侧:  1 字符"/>
    <w:basedOn w:val="77"/>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1">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2">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3">
    <w:name w:val="哈哈正文"/>
    <w:basedOn w:val="1"/>
    <w:link w:val="497"/>
    <w:qFormat/>
    <w:uiPriority w:val="0"/>
    <w:pPr>
      <w:adjustRightInd/>
      <w:spacing w:line="360" w:lineRule="auto"/>
      <w:ind w:firstLine="200" w:firstLineChars="200"/>
    </w:pPr>
    <w:rPr>
      <w:rFonts w:ascii="宋体" w:hAnsi="宋体"/>
      <w:sz w:val="24"/>
      <w:szCs w:val="20"/>
    </w:rPr>
  </w:style>
  <w:style w:type="paragraph" w:customStyle="1" w:styleId="314">
    <w:name w:val="List Paragraph1"/>
    <w:basedOn w:val="1"/>
    <w:qFormat/>
    <w:uiPriority w:val="34"/>
    <w:pPr>
      <w:spacing w:line="360" w:lineRule="auto"/>
      <w:ind w:firstLine="200" w:firstLineChars="200"/>
    </w:pPr>
    <w:rPr>
      <w:rFonts w:eastAsia="楷体_GB2312" w:cs="Lucida Sans"/>
      <w:sz w:val="24"/>
    </w:rPr>
  </w:style>
  <w:style w:type="paragraph" w:customStyle="1" w:styleId="315">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6">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7">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8">
    <w:name w:val="Char Char11 Char Char Char Char Char Char Char Char Char1"/>
    <w:basedOn w:val="1"/>
    <w:qFormat/>
    <w:uiPriority w:val="0"/>
    <w:pPr>
      <w:spacing w:line="360" w:lineRule="auto"/>
    </w:pPr>
    <w:rPr>
      <w:szCs w:val="20"/>
    </w:rPr>
  </w:style>
  <w:style w:type="paragraph" w:customStyle="1" w:styleId="319">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0">
    <w:name w:val="正文 项目2"/>
    <w:basedOn w:val="321"/>
    <w:qFormat/>
    <w:uiPriority w:val="0"/>
    <w:pPr>
      <w:numPr>
        <w:ilvl w:val="0"/>
        <w:numId w:val="6"/>
      </w:numPr>
      <w:tabs>
        <w:tab w:val="left" w:pos="840"/>
      </w:tabs>
      <w:spacing w:after="0"/>
    </w:pPr>
  </w:style>
  <w:style w:type="paragraph" w:customStyle="1" w:styleId="321">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2">
    <w:name w:val="Char Char Char1 Char1"/>
    <w:basedOn w:val="1"/>
    <w:qFormat/>
    <w:uiPriority w:val="0"/>
    <w:rPr>
      <w:szCs w:val="20"/>
    </w:rPr>
  </w:style>
  <w:style w:type="paragraph" w:customStyle="1" w:styleId="323">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4">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5">
    <w:name w:val="封面"/>
    <w:basedOn w:val="1"/>
    <w:qFormat/>
    <w:uiPriority w:val="0"/>
    <w:pPr>
      <w:spacing w:line="360" w:lineRule="atLeast"/>
      <w:jc w:val="right"/>
      <w:textAlignment w:val="baseline"/>
    </w:pPr>
    <w:rPr>
      <w:rFonts w:ascii="Symbol" w:hAnsi="Symbol"/>
      <w:kern w:val="0"/>
      <w:szCs w:val="20"/>
    </w:rPr>
  </w:style>
  <w:style w:type="paragraph" w:customStyle="1" w:styleId="326">
    <w:name w:val="正文（缩进2汉字）"/>
    <w:basedOn w:val="1"/>
    <w:link w:val="586"/>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7">
    <w:name w:val="数字标题3"/>
    <w:basedOn w:val="5"/>
    <w:next w:val="1"/>
    <w:qFormat/>
    <w:uiPriority w:val="0"/>
    <w:pPr>
      <w:numPr>
        <w:numId w:val="0"/>
      </w:numPr>
      <w:spacing w:line="240" w:lineRule="auto"/>
    </w:pPr>
    <w:rPr>
      <w:sz w:val="28"/>
      <w:szCs w:val="28"/>
    </w:rPr>
  </w:style>
  <w:style w:type="paragraph" w:customStyle="1" w:styleId="328">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9">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0">
    <w:name w:val="正文（首行缩进2字符）"/>
    <w:basedOn w:val="1"/>
    <w:qFormat/>
    <w:uiPriority w:val="0"/>
    <w:pPr>
      <w:adjustRightInd/>
      <w:spacing w:line="360" w:lineRule="auto"/>
      <w:ind w:firstLine="480" w:firstLineChars="200"/>
    </w:pPr>
    <w:rPr>
      <w:sz w:val="24"/>
      <w:szCs w:val="20"/>
    </w:rPr>
  </w:style>
  <w:style w:type="paragraph" w:customStyle="1" w:styleId="331">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2">
    <w:name w:val="正文段"/>
    <w:basedOn w:val="1"/>
    <w:qFormat/>
    <w:uiPriority w:val="0"/>
    <w:pPr>
      <w:widowControl/>
      <w:snapToGrid w:val="0"/>
      <w:spacing w:after="156" w:afterLines="50"/>
      <w:ind w:firstLine="200" w:firstLineChars="200"/>
    </w:pPr>
    <w:rPr>
      <w:kern w:val="0"/>
      <w:sz w:val="24"/>
      <w:szCs w:val="20"/>
    </w:rPr>
  </w:style>
  <w:style w:type="paragraph" w:customStyle="1" w:styleId="333">
    <w:name w:val="Test2"/>
    <w:basedOn w:val="3"/>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4">
    <w:name w:val="数字标题2"/>
    <w:basedOn w:val="3"/>
    <w:next w:val="1"/>
    <w:qFormat/>
    <w:uiPriority w:val="0"/>
    <w:pPr>
      <w:numPr>
        <w:ilvl w:val="1"/>
        <w:numId w:val="5"/>
      </w:numPr>
      <w:tabs>
        <w:tab w:val="clear" w:pos="432"/>
      </w:tabs>
    </w:pPr>
    <w:rPr>
      <w:rFonts w:ascii="Times New Roman" w:eastAsia="宋体"/>
      <w:i/>
      <w:sz w:val="36"/>
      <w:szCs w:val="36"/>
      <w:lang w:val="en-US"/>
    </w:rPr>
  </w:style>
  <w:style w:type="paragraph" w:customStyle="1" w:styleId="335">
    <w:name w:val="彩色列表 - 强调文字颜色 11"/>
    <w:basedOn w:val="1"/>
    <w:qFormat/>
    <w:uiPriority w:val="0"/>
    <w:pPr>
      <w:adjustRightInd/>
      <w:ind w:firstLine="420" w:firstLineChars="200"/>
    </w:pPr>
    <w:rPr>
      <w:rFonts w:ascii="Calibri" w:hAnsi="Calibri"/>
      <w:szCs w:val="22"/>
    </w:rPr>
  </w:style>
  <w:style w:type="paragraph" w:customStyle="1" w:styleId="336">
    <w:name w:val="数字标题4"/>
    <w:basedOn w:val="6"/>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7">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8">
    <w:name w:val="样式1 + (中宋体"/>
    <w:basedOn w:val="160"/>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39">
    <w:name w:val="仿宋正文"/>
    <w:basedOn w:val="1"/>
    <w:link w:val="462"/>
    <w:qFormat/>
    <w:uiPriority w:val="0"/>
    <w:pPr>
      <w:adjustRightInd/>
      <w:spacing w:line="360" w:lineRule="auto"/>
      <w:ind w:firstLine="480" w:firstLineChars="200"/>
    </w:pPr>
    <w:rPr>
      <w:rFonts w:ascii="仿宋_GB2312" w:eastAsia="仿宋_GB2312"/>
      <w:sz w:val="24"/>
      <w:szCs w:val="20"/>
    </w:rPr>
  </w:style>
  <w:style w:type="paragraph" w:customStyle="1" w:styleId="340">
    <w:name w:val="正文（标题三）"/>
    <w:basedOn w:val="1"/>
    <w:qFormat/>
    <w:uiPriority w:val="0"/>
    <w:pPr>
      <w:spacing w:line="360" w:lineRule="auto"/>
      <w:ind w:firstLine="200" w:firstLineChars="200"/>
    </w:pPr>
    <w:rPr>
      <w:sz w:val="24"/>
    </w:rPr>
  </w:style>
  <w:style w:type="paragraph" w:customStyle="1" w:styleId="341">
    <w:name w:val="MM Topic 3"/>
    <w:basedOn w:val="5"/>
    <w:qFormat/>
    <w:uiPriority w:val="0"/>
    <w:pPr>
      <w:numPr>
        <w:numId w:val="4"/>
      </w:numPr>
      <w:tabs>
        <w:tab w:val="left" w:pos="840"/>
        <w:tab w:val="left" w:pos="1680"/>
        <w:tab w:val="clear" w:pos="900"/>
      </w:tabs>
      <w:adjustRightInd/>
    </w:pPr>
  </w:style>
  <w:style w:type="paragraph" w:customStyle="1" w:styleId="342">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3">
    <w:name w:val="图中文字"/>
    <w:basedOn w:val="1"/>
    <w:qFormat/>
    <w:uiPriority w:val="0"/>
    <w:pPr>
      <w:snapToGrid w:val="0"/>
      <w:spacing w:line="0" w:lineRule="atLeast"/>
      <w:ind w:firstLine="200" w:firstLineChars="200"/>
      <w:jc w:val="center"/>
    </w:pPr>
    <w:rPr>
      <w:sz w:val="24"/>
      <w:szCs w:val="20"/>
    </w:rPr>
  </w:style>
  <w:style w:type="paragraph" w:customStyle="1" w:styleId="344">
    <w:name w:val="正文－恩普"/>
    <w:basedOn w:val="4"/>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5">
    <w:name w:val="Char21"/>
    <w:basedOn w:val="1"/>
    <w:qFormat/>
    <w:uiPriority w:val="0"/>
    <w:pPr>
      <w:adjustRightInd/>
      <w:ind w:firstLine="200" w:firstLineChars="200"/>
    </w:pPr>
    <w:rPr>
      <w:rFonts w:ascii="仿宋_GB2312" w:eastAsia="仿宋_GB2312"/>
      <w:b/>
      <w:sz w:val="32"/>
      <w:szCs w:val="32"/>
    </w:rPr>
  </w:style>
  <w:style w:type="paragraph" w:customStyle="1" w:styleId="346">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7">
    <w:name w:val="标题4-dyf"/>
    <w:basedOn w:val="6"/>
    <w:link w:val="552"/>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48">
    <w:name w:val="Char1 Char Char Char4"/>
    <w:basedOn w:val="1"/>
    <w:qFormat/>
    <w:uiPriority w:val="0"/>
    <w:pPr>
      <w:adjustRightInd/>
      <w:ind w:firstLine="200" w:firstLineChars="200"/>
    </w:pPr>
    <w:rPr>
      <w:rFonts w:ascii="Tahoma" w:hAnsi="Tahoma"/>
      <w:sz w:val="24"/>
      <w:szCs w:val="20"/>
    </w:rPr>
  </w:style>
  <w:style w:type="paragraph" w:customStyle="1" w:styleId="349">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0">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1">
    <w:name w:val="Char23"/>
    <w:basedOn w:val="1"/>
    <w:qFormat/>
    <w:uiPriority w:val="0"/>
    <w:rPr>
      <w:rFonts w:ascii="仿宋_GB2312" w:eastAsia="仿宋_GB2312"/>
      <w:b/>
      <w:sz w:val="32"/>
      <w:szCs w:val="32"/>
    </w:rPr>
  </w:style>
  <w:style w:type="paragraph" w:customStyle="1" w:styleId="352">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3">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4">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5">
    <w:name w:val="此正文"/>
    <w:basedOn w:val="1"/>
    <w:link w:val="440"/>
    <w:qFormat/>
    <w:uiPriority w:val="0"/>
    <w:pPr>
      <w:adjustRightInd/>
      <w:spacing w:line="360" w:lineRule="auto"/>
      <w:ind w:firstLine="200" w:firstLineChars="200"/>
    </w:pPr>
    <w:rPr>
      <w:sz w:val="24"/>
    </w:rPr>
  </w:style>
  <w:style w:type="paragraph" w:customStyle="1" w:styleId="356">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7">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8">
    <w:name w:val="Char3 Char Char Char"/>
    <w:basedOn w:val="1"/>
    <w:qFormat/>
    <w:uiPriority w:val="0"/>
    <w:pPr>
      <w:widowControl/>
      <w:adjustRightInd/>
      <w:spacing w:after="160" w:line="240" w:lineRule="exact"/>
      <w:jc w:val="left"/>
    </w:pPr>
    <w:rPr>
      <w:szCs w:val="20"/>
    </w:rPr>
  </w:style>
  <w:style w:type="paragraph" w:customStyle="1" w:styleId="359">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0">
    <w:name w:val="Normal0"/>
    <w:qFormat/>
    <w:uiPriority w:val="0"/>
    <w:rPr>
      <w:rFonts w:ascii="Times New Roman" w:hAnsi="Times New Roman" w:eastAsia="宋体" w:cs="Times New Roman"/>
      <w:lang w:val="en-US" w:eastAsia="en-US" w:bidi="ar-SA"/>
    </w:rPr>
  </w:style>
  <w:style w:type="paragraph" w:customStyle="1" w:styleId="361">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2">
    <w:name w:val="a1"/>
    <w:basedOn w:val="1"/>
    <w:qFormat/>
    <w:uiPriority w:val="0"/>
    <w:pPr>
      <w:widowControl/>
      <w:spacing w:line="300" w:lineRule="atLeast"/>
      <w:jc w:val="left"/>
    </w:pPr>
    <w:rPr>
      <w:rFonts w:ascii="宋体" w:hAnsi="宋体"/>
      <w:kern w:val="0"/>
      <w:sz w:val="18"/>
      <w:szCs w:val="20"/>
    </w:rPr>
  </w:style>
  <w:style w:type="paragraph" w:customStyle="1" w:styleId="363">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4">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5">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6">
    <w:name w:val="Thf"/>
    <w:basedOn w:val="92"/>
    <w:qFormat/>
    <w:uiPriority w:val="0"/>
    <w:pPr>
      <w:ind w:left="0"/>
    </w:pPr>
  </w:style>
  <w:style w:type="paragraph" w:customStyle="1" w:styleId="367">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8">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69">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0">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1">
    <w:name w:val="_Style 12"/>
    <w:basedOn w:val="18"/>
    <w:qFormat/>
    <w:uiPriority w:val="0"/>
    <w:pPr>
      <w:snapToGrid w:val="0"/>
      <w:spacing w:line="360" w:lineRule="auto"/>
    </w:pPr>
  </w:style>
  <w:style w:type="paragraph" w:customStyle="1" w:styleId="372">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3">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4">
    <w:name w:val="标书标题2"/>
    <w:basedOn w:val="3"/>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5">
    <w:name w:val="Char Char"/>
    <w:basedOn w:val="1"/>
    <w:qFormat/>
    <w:uiPriority w:val="0"/>
    <w:pPr>
      <w:spacing w:line="360" w:lineRule="auto"/>
    </w:pPr>
    <w:rPr>
      <w:rFonts w:ascii="Tahoma" w:hAnsi="Tahoma"/>
      <w:sz w:val="24"/>
      <w:szCs w:val="20"/>
    </w:rPr>
  </w:style>
  <w:style w:type="paragraph" w:customStyle="1" w:styleId="376">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7">
    <w:name w:val="样式 标题 1 + 黑色 段前: 0.5 行 段后: 0.5 行1"/>
    <w:basedOn w:val="2"/>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8">
    <w:name w:val="彩色列表 - 强调文字颜色 12"/>
    <w:basedOn w:val="1"/>
    <w:qFormat/>
    <w:uiPriority w:val="0"/>
    <w:pPr>
      <w:adjustRightInd/>
      <w:ind w:firstLine="420" w:firstLineChars="200"/>
    </w:pPr>
    <w:rPr>
      <w:rFonts w:ascii="Calibri" w:hAnsi="Calibri"/>
      <w:szCs w:val="22"/>
    </w:rPr>
  </w:style>
  <w:style w:type="paragraph" w:customStyle="1" w:styleId="379">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0">
    <w:name w:val="Char19"/>
    <w:basedOn w:val="1"/>
    <w:qFormat/>
    <w:uiPriority w:val="0"/>
    <w:pPr>
      <w:adjustRightInd/>
    </w:pPr>
    <w:rPr>
      <w:szCs w:val="20"/>
    </w:rPr>
  </w:style>
  <w:style w:type="paragraph" w:customStyle="1" w:styleId="381">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2">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3">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4">
    <w:name w:val="表格（小）"/>
    <w:basedOn w:val="1"/>
    <w:qFormat/>
    <w:uiPriority w:val="0"/>
    <w:pPr>
      <w:adjustRightInd/>
      <w:snapToGrid w:val="0"/>
      <w:spacing w:line="300" w:lineRule="auto"/>
    </w:pPr>
    <w:rPr>
      <w:rFonts w:eastAsia="仿宋"/>
      <w:szCs w:val="21"/>
    </w:rPr>
  </w:style>
  <w:style w:type="paragraph" w:customStyle="1" w:styleId="385">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6">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7">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8">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9">
    <w:name w:val="Char Char Char Char2"/>
    <w:basedOn w:val="1"/>
    <w:qFormat/>
    <w:uiPriority w:val="0"/>
    <w:rPr>
      <w:rFonts w:ascii="Tahoma" w:hAnsi="Tahoma"/>
      <w:sz w:val="24"/>
      <w:szCs w:val="20"/>
    </w:rPr>
  </w:style>
  <w:style w:type="paragraph" w:customStyle="1" w:styleId="390">
    <w:name w:val="p0"/>
    <w:basedOn w:val="1"/>
    <w:qFormat/>
    <w:uiPriority w:val="0"/>
    <w:pPr>
      <w:widowControl/>
      <w:adjustRightInd/>
    </w:pPr>
    <w:rPr>
      <w:kern w:val="0"/>
      <w:szCs w:val="21"/>
    </w:rPr>
  </w:style>
  <w:style w:type="paragraph" w:customStyle="1" w:styleId="391">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2">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3">
    <w:name w:val="默认段落样式"/>
    <w:basedOn w:val="394"/>
    <w:qFormat/>
    <w:uiPriority w:val="0"/>
    <w:pPr>
      <w:spacing w:before="0"/>
      <w:ind w:firstLine="480"/>
      <w:outlineLvl w:val="2"/>
    </w:pPr>
    <w:rPr>
      <w:rFonts w:ascii="仿宋_GB2312" w:hAnsi="宋体" w:eastAsia="仿宋_GB2312"/>
      <w:color w:val="000000"/>
      <w:szCs w:val="24"/>
    </w:rPr>
  </w:style>
  <w:style w:type="paragraph" w:customStyle="1" w:styleId="394">
    <w:name w:val="正文2"/>
    <w:basedOn w:val="1"/>
    <w:link w:val="447"/>
    <w:qFormat/>
    <w:uiPriority w:val="0"/>
    <w:pPr>
      <w:spacing w:before="156" w:line="360" w:lineRule="auto"/>
      <w:ind w:firstLine="510" w:firstLineChars="200"/>
    </w:pPr>
    <w:rPr>
      <w:sz w:val="24"/>
      <w:szCs w:val="20"/>
    </w:rPr>
  </w:style>
  <w:style w:type="paragraph" w:customStyle="1" w:styleId="395">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6">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7">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8">
    <w:name w:val="bullet"/>
    <w:basedOn w:val="1"/>
    <w:qFormat/>
    <w:uiPriority w:val="0"/>
    <w:pPr>
      <w:tabs>
        <w:tab w:val="left" w:pos="840"/>
      </w:tabs>
      <w:adjustRightInd/>
      <w:ind w:left="840" w:hanging="420"/>
    </w:pPr>
  </w:style>
  <w:style w:type="paragraph" w:customStyle="1" w:styleId="399">
    <w:name w:val="五级条标题"/>
    <w:basedOn w:val="172"/>
    <w:next w:val="139"/>
    <w:qFormat/>
    <w:uiPriority w:val="0"/>
    <w:pPr>
      <w:numPr>
        <w:ilvl w:val="6"/>
      </w:numPr>
      <w:tabs>
        <w:tab w:val="clear" w:pos="2940"/>
      </w:tabs>
      <w:outlineLvl w:val="6"/>
    </w:pPr>
  </w:style>
  <w:style w:type="paragraph" w:customStyle="1" w:styleId="400">
    <w:name w:val="Char Char Char Char Char Char Char Char"/>
    <w:basedOn w:val="1"/>
    <w:qFormat/>
    <w:uiPriority w:val="0"/>
    <w:pPr>
      <w:tabs>
        <w:tab w:val="left" w:pos="360"/>
      </w:tabs>
    </w:pPr>
    <w:rPr>
      <w:sz w:val="24"/>
      <w:szCs w:val="20"/>
    </w:rPr>
  </w:style>
  <w:style w:type="paragraph" w:customStyle="1" w:styleId="401">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2">
    <w:name w:val="数字标题5"/>
    <w:basedOn w:val="7"/>
    <w:next w:val="1"/>
    <w:qFormat/>
    <w:uiPriority w:val="0"/>
    <w:pPr>
      <w:numPr>
        <w:numId w:val="5"/>
      </w:numPr>
      <w:tabs>
        <w:tab w:val="left" w:pos="480"/>
        <w:tab w:val="left" w:pos="1080"/>
        <w:tab w:val="clear" w:pos="1008"/>
      </w:tabs>
    </w:pPr>
  </w:style>
  <w:style w:type="paragraph" w:customStyle="1" w:styleId="403">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4">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5">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6">
    <w:name w:val="表格文字"/>
    <w:basedOn w:val="1"/>
    <w:next w:val="4"/>
    <w:qFormat/>
    <w:uiPriority w:val="0"/>
    <w:pPr>
      <w:adjustRightInd/>
      <w:ind w:firstLine="200" w:firstLineChars="200"/>
    </w:pPr>
    <w:rPr>
      <w:rFonts w:ascii="Arial" w:hAnsi="Arial"/>
      <w:spacing w:val="-5"/>
      <w:kern w:val="0"/>
      <w:sz w:val="24"/>
      <w:szCs w:val="20"/>
    </w:rPr>
  </w:style>
  <w:style w:type="paragraph" w:customStyle="1" w:styleId="407">
    <w:name w:val="0"/>
    <w:basedOn w:val="1"/>
    <w:qFormat/>
    <w:uiPriority w:val="0"/>
    <w:pPr>
      <w:widowControl/>
    </w:pPr>
    <w:rPr>
      <w:kern w:val="0"/>
      <w:sz w:val="24"/>
      <w:szCs w:val="20"/>
    </w:rPr>
  </w:style>
  <w:style w:type="paragraph" w:customStyle="1" w:styleId="408">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9">
    <w:name w:val="b11_01b"/>
    <w:basedOn w:val="1"/>
    <w:next w:val="1"/>
    <w:link w:val="551"/>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0">
    <w:name w:val="MM Topic 5"/>
    <w:basedOn w:val="7"/>
    <w:qFormat/>
    <w:uiPriority w:val="0"/>
    <w:pPr>
      <w:numPr>
        <w:numId w:val="4"/>
      </w:numPr>
      <w:tabs>
        <w:tab w:val="left" w:pos="840"/>
        <w:tab w:val="left" w:pos="2520"/>
        <w:tab w:val="clear" w:pos="1008"/>
      </w:tabs>
      <w:adjustRightInd/>
    </w:pPr>
  </w:style>
  <w:style w:type="paragraph" w:customStyle="1" w:styleId="411">
    <w:name w:val="样式 标题 3标题 3 Char第二层条h33Bold Headbh章标题1小标题level_3PIM 3..."/>
    <w:basedOn w:val="5"/>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2">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3">
    <w:name w:val="数字标题1"/>
    <w:basedOn w:val="2"/>
    <w:next w:val="1"/>
    <w:qFormat/>
    <w:uiPriority w:val="0"/>
    <w:pPr>
      <w:numPr>
        <w:numId w:val="5"/>
      </w:numPr>
      <w:tabs>
        <w:tab w:val="left" w:pos="480"/>
        <w:tab w:val="clear" w:pos="432"/>
      </w:tabs>
    </w:pPr>
  </w:style>
  <w:style w:type="paragraph" w:customStyle="1" w:styleId="414">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5">
    <w:name w:val="标书标题3"/>
    <w:basedOn w:val="5"/>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6">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7">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8">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19">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0">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1">
    <w:name w:val="MM Topic 1"/>
    <w:basedOn w:val="2"/>
    <w:qFormat/>
    <w:uiPriority w:val="0"/>
    <w:pPr>
      <w:numPr>
        <w:numId w:val="0"/>
      </w:numPr>
      <w:tabs>
        <w:tab w:val="left" w:pos="840"/>
        <w:tab w:val="clear" w:pos="432"/>
      </w:tabs>
      <w:adjustRightInd/>
      <w:ind w:left="840" w:hanging="420"/>
    </w:pPr>
  </w:style>
  <w:style w:type="paragraph" w:customStyle="1" w:styleId="422">
    <w:name w:val="Char Char Char Char Char Char Char Char1"/>
    <w:basedOn w:val="1"/>
    <w:qFormat/>
    <w:uiPriority w:val="0"/>
    <w:pPr>
      <w:tabs>
        <w:tab w:val="left" w:pos="360"/>
      </w:tabs>
    </w:pPr>
    <w:rPr>
      <w:sz w:val="24"/>
      <w:szCs w:val="20"/>
    </w:rPr>
  </w:style>
  <w:style w:type="paragraph" w:customStyle="1" w:styleId="423">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4">
    <w:name w:val="Char3 Char Char Char1"/>
    <w:basedOn w:val="1"/>
    <w:qFormat/>
    <w:uiPriority w:val="0"/>
    <w:pPr>
      <w:widowControl/>
      <w:adjustRightInd/>
      <w:spacing w:after="160" w:line="240" w:lineRule="exact"/>
      <w:jc w:val="left"/>
    </w:pPr>
    <w:rPr>
      <w:szCs w:val="20"/>
    </w:rPr>
  </w:style>
  <w:style w:type="paragraph" w:customStyle="1" w:styleId="425">
    <w:name w:val="Char Char12"/>
    <w:basedOn w:val="1"/>
    <w:qFormat/>
    <w:uiPriority w:val="0"/>
    <w:pPr>
      <w:widowControl/>
      <w:spacing w:after="160" w:line="240" w:lineRule="exact"/>
      <w:jc w:val="left"/>
    </w:pPr>
    <w:rPr>
      <w:rFonts w:eastAsia="仿宋_GB2312"/>
      <w:sz w:val="28"/>
    </w:rPr>
  </w:style>
  <w:style w:type="paragraph" w:customStyle="1" w:styleId="426">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7">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8">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29">
    <w:name w:val="单元格左对齐"/>
    <w:basedOn w:val="1"/>
    <w:qFormat/>
    <w:uiPriority w:val="0"/>
    <w:pPr>
      <w:adjustRightInd/>
      <w:spacing w:line="360" w:lineRule="auto"/>
    </w:pPr>
    <w:rPr>
      <w:sz w:val="24"/>
    </w:rPr>
  </w:style>
  <w:style w:type="paragraph" w:customStyle="1" w:styleId="430">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1">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2">
    <w:name w:val="正文文本 Char"/>
    <w:qFormat/>
    <w:uiPriority w:val="0"/>
    <w:rPr>
      <w:rFonts w:eastAsia="宋体"/>
      <w:kern w:val="2"/>
      <w:sz w:val="24"/>
      <w:szCs w:val="24"/>
      <w:lang w:val="en-US" w:eastAsia="zh-CN" w:bidi="ar-SA"/>
    </w:rPr>
  </w:style>
  <w:style w:type="character" w:customStyle="1" w:styleId="433">
    <w:name w:val="myp1111"/>
    <w:qFormat/>
    <w:uiPriority w:val="0"/>
    <w:rPr>
      <w:rFonts w:hint="default" w:ascii="ˎ̥" w:hAnsi="ˎ̥"/>
      <w:color w:val="000000"/>
      <w:sz w:val="20"/>
      <w:szCs w:val="20"/>
      <w:u w:val="none"/>
    </w:rPr>
  </w:style>
  <w:style w:type="character" w:customStyle="1" w:styleId="434">
    <w:name w:val="mdeck"/>
    <w:qFormat/>
    <w:uiPriority w:val="0"/>
    <w:rPr>
      <w:rFonts w:ascii="仿宋_GB2312" w:eastAsia="微软雅黑"/>
      <w:b/>
      <w:kern w:val="2"/>
      <w:sz w:val="32"/>
      <w:szCs w:val="32"/>
      <w:lang w:val="en-US" w:eastAsia="zh-CN" w:bidi="ar-SA"/>
    </w:rPr>
  </w:style>
  <w:style w:type="character" w:customStyle="1" w:styleId="435">
    <w:name w:val="签名 字符"/>
    <w:link w:val="42"/>
    <w:qFormat/>
    <w:uiPriority w:val="0"/>
    <w:rPr>
      <w:rFonts w:eastAsia="仿宋_GB2312"/>
      <w:sz w:val="24"/>
    </w:rPr>
  </w:style>
  <w:style w:type="character" w:customStyle="1" w:styleId="436">
    <w:name w:val="tw4winMark"/>
    <w:qFormat/>
    <w:uiPriority w:val="0"/>
    <w:rPr>
      <w:rFonts w:ascii="Courier New" w:hAnsi="Courier New" w:cs="Courier New"/>
      <w:vanish/>
      <w:color w:val="800080"/>
      <w:sz w:val="24"/>
      <w:szCs w:val="24"/>
      <w:vertAlign w:val="subscript"/>
    </w:rPr>
  </w:style>
  <w:style w:type="character" w:customStyle="1" w:styleId="437">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8">
    <w:name w:val="Balloon Text Char"/>
    <w:semiHidden/>
    <w:qFormat/>
    <w:locked/>
    <w:uiPriority w:val="0"/>
    <w:rPr>
      <w:rFonts w:eastAsia="宋体"/>
      <w:kern w:val="2"/>
      <w:sz w:val="18"/>
      <w:szCs w:val="18"/>
      <w:lang w:val="en-US" w:eastAsia="zh-CN" w:bidi="ar-SA"/>
    </w:rPr>
  </w:style>
  <w:style w:type="character" w:customStyle="1" w:styleId="439">
    <w:name w:val="正文非缩进 Char"/>
    <w:qFormat/>
    <w:uiPriority w:val="0"/>
    <w:rPr>
      <w:rFonts w:ascii="宋体" w:eastAsia="宋体"/>
      <w:snapToGrid w:val="0"/>
      <w:color w:val="000000"/>
      <w:kern w:val="28"/>
      <w:sz w:val="28"/>
      <w:lang w:val="en-US" w:eastAsia="zh-CN" w:bidi="ar-SA"/>
    </w:rPr>
  </w:style>
  <w:style w:type="character" w:customStyle="1" w:styleId="440">
    <w:name w:val="此正文 Char"/>
    <w:link w:val="355"/>
    <w:qFormat/>
    <w:uiPriority w:val="0"/>
    <w:rPr>
      <w:kern w:val="2"/>
      <w:sz w:val="24"/>
      <w:szCs w:val="24"/>
    </w:rPr>
  </w:style>
  <w:style w:type="character" w:customStyle="1" w:styleId="441">
    <w:name w:val="Ò³Ã¼ Char Char"/>
    <w:qFormat/>
    <w:uiPriority w:val="0"/>
    <w:rPr>
      <w:rFonts w:eastAsia="宋体"/>
      <w:kern w:val="2"/>
      <w:sz w:val="18"/>
      <w:lang w:val="en-US" w:eastAsia="zh-CN" w:bidi="ar-SA"/>
    </w:rPr>
  </w:style>
  <w:style w:type="character" w:customStyle="1" w:styleId="442">
    <w:name w:val="style91"/>
    <w:qFormat/>
    <w:uiPriority w:val="0"/>
    <w:rPr>
      <w:color w:val="333333"/>
    </w:rPr>
  </w:style>
  <w:style w:type="character" w:customStyle="1" w:styleId="443">
    <w:name w:val="标书1 Char"/>
    <w:qFormat/>
    <w:uiPriority w:val="0"/>
    <w:rPr>
      <w:rFonts w:eastAsia="宋体"/>
      <w:b/>
      <w:bCs/>
      <w:kern w:val="44"/>
      <w:sz w:val="44"/>
      <w:szCs w:val="44"/>
      <w:lang w:val="en-US" w:eastAsia="zh-CN" w:bidi="ar-SA"/>
    </w:rPr>
  </w:style>
  <w:style w:type="character" w:customStyle="1" w:styleId="444">
    <w:name w:val="ca-131"/>
    <w:qFormat/>
    <w:uiPriority w:val="0"/>
    <w:rPr>
      <w:rFonts w:hint="eastAsia" w:ascii="仿宋_GB2312" w:eastAsia="仿宋_GB2312"/>
      <w:b/>
      <w:bCs/>
      <w:color w:val="000000"/>
      <w:spacing w:val="-20"/>
      <w:sz w:val="24"/>
      <w:szCs w:val="24"/>
    </w:rPr>
  </w:style>
  <w:style w:type="character" w:customStyle="1" w:styleId="445">
    <w:name w:val="标书正文格式 Char"/>
    <w:qFormat/>
    <w:uiPriority w:val="0"/>
    <w:rPr>
      <w:rFonts w:eastAsia="楷体_GB2312"/>
      <w:kern w:val="2"/>
      <w:sz w:val="24"/>
      <w:szCs w:val="24"/>
      <w:lang w:bidi="ar-SA"/>
    </w:rPr>
  </w:style>
  <w:style w:type="character" w:customStyle="1" w:styleId="446">
    <w:name w:val="Char Char6"/>
    <w:qFormat/>
    <w:uiPriority w:val="0"/>
    <w:rPr>
      <w:rFonts w:eastAsia="宋体"/>
      <w:kern w:val="2"/>
      <w:sz w:val="21"/>
      <w:szCs w:val="24"/>
      <w:lang w:val="en-US" w:eastAsia="zh-CN" w:bidi="ar-SA"/>
    </w:rPr>
  </w:style>
  <w:style w:type="character" w:customStyle="1" w:styleId="447">
    <w:name w:val="正文2 Char Char"/>
    <w:link w:val="394"/>
    <w:qFormat/>
    <w:uiPriority w:val="0"/>
    <w:rPr>
      <w:rFonts w:eastAsia="宋体"/>
      <w:kern w:val="2"/>
      <w:sz w:val="24"/>
      <w:lang w:val="en-US" w:eastAsia="zh-CN" w:bidi="ar-SA"/>
    </w:rPr>
  </w:style>
  <w:style w:type="character" w:customStyle="1" w:styleId="448">
    <w:name w:val="content"/>
    <w:qFormat/>
    <w:uiPriority w:val="0"/>
  </w:style>
  <w:style w:type="character" w:customStyle="1" w:styleId="449">
    <w:name w:val="正文文本 2 Char"/>
    <w:qFormat/>
    <w:uiPriority w:val="0"/>
    <w:rPr>
      <w:rFonts w:eastAsia="宋体"/>
      <w:kern w:val="2"/>
      <w:sz w:val="21"/>
      <w:szCs w:val="24"/>
      <w:lang w:val="en-US" w:eastAsia="zh-CN" w:bidi="ar-SA"/>
    </w:rPr>
  </w:style>
  <w:style w:type="character" w:customStyle="1" w:styleId="450">
    <w:name w:val="Heading 2 Hidden Char"/>
    <w:qFormat/>
    <w:uiPriority w:val="0"/>
    <w:rPr>
      <w:rFonts w:ascii="仿宋_GB2312" w:eastAsia="仿宋_GB2312"/>
      <w:b/>
      <w:bCs/>
      <w:kern w:val="2"/>
      <w:sz w:val="24"/>
      <w:szCs w:val="24"/>
      <w:lang w:val="zh-CN" w:eastAsia="zh-CN" w:bidi="ar-SA"/>
    </w:rPr>
  </w:style>
  <w:style w:type="character" w:customStyle="1" w:styleId="451">
    <w:name w:val="首行缩进 Char"/>
    <w:qFormat/>
    <w:uiPriority w:val="0"/>
    <w:rPr>
      <w:rFonts w:ascii="宋体" w:eastAsia="宋体"/>
      <w:kern w:val="2"/>
      <w:sz w:val="24"/>
      <w:lang w:val="en-US" w:eastAsia="zh-CN" w:bidi="ar-SA"/>
    </w:rPr>
  </w:style>
  <w:style w:type="character" w:customStyle="1" w:styleId="452">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3">
    <w:name w:val="普通文字 Char Char1"/>
    <w:qFormat/>
    <w:uiPriority w:val="0"/>
    <w:rPr>
      <w:rFonts w:ascii="宋体" w:hAnsi="Courier New"/>
      <w:kern w:val="2"/>
      <w:sz w:val="21"/>
    </w:rPr>
  </w:style>
  <w:style w:type="character" w:customStyle="1" w:styleId="454">
    <w:name w:val="Footer-Even Char"/>
    <w:qFormat/>
    <w:uiPriority w:val="0"/>
    <w:rPr>
      <w:rFonts w:eastAsia="宋体"/>
      <w:kern w:val="2"/>
      <w:sz w:val="18"/>
      <w:lang w:val="en-US" w:eastAsia="zh-CN" w:bidi="ar-SA"/>
    </w:rPr>
  </w:style>
  <w:style w:type="character" w:customStyle="1" w:styleId="455">
    <w:name w:val="dandyren_title1"/>
    <w:qFormat/>
    <w:uiPriority w:val="0"/>
    <w:rPr>
      <w:b/>
      <w:bCs/>
      <w:color w:val="FF6633"/>
      <w:sz w:val="18"/>
      <w:szCs w:val="18"/>
    </w:rPr>
  </w:style>
  <w:style w:type="character" w:customStyle="1" w:styleId="456">
    <w:name w:val="标题 3 Char2"/>
    <w:qFormat/>
    <w:uiPriority w:val="0"/>
    <w:rPr>
      <w:rFonts w:eastAsia="宋体"/>
      <w:b/>
      <w:bCs/>
      <w:kern w:val="2"/>
      <w:sz w:val="32"/>
      <w:szCs w:val="32"/>
      <w:lang w:val="en-US" w:eastAsia="zh-CN" w:bidi="ar-SA"/>
    </w:rPr>
  </w:style>
  <w:style w:type="character" w:customStyle="1" w:styleId="457">
    <w:name w:val="gray6"/>
    <w:basedOn w:val="65"/>
    <w:qFormat/>
    <w:uiPriority w:val="0"/>
  </w:style>
  <w:style w:type="character" w:customStyle="1" w:styleId="458">
    <w:name w:val="标准正文格式 Char"/>
    <w:qFormat/>
    <w:uiPriority w:val="0"/>
    <w:rPr>
      <w:rFonts w:ascii="宋体" w:eastAsia="仿宋_GB2312" w:cs="宋体"/>
      <w:color w:val="000000"/>
      <w:sz w:val="24"/>
      <w:lang w:val="en-US" w:eastAsia="zh-CN" w:bidi="ar-SA"/>
    </w:rPr>
  </w:style>
  <w:style w:type="character" w:customStyle="1" w:styleId="459">
    <w:name w:val="Char Char3"/>
    <w:qFormat/>
    <w:uiPriority w:val="0"/>
    <w:rPr>
      <w:rFonts w:eastAsia="宋体"/>
      <w:kern w:val="2"/>
      <w:sz w:val="21"/>
      <w:szCs w:val="24"/>
      <w:lang w:val="en-US" w:eastAsia="zh-CN" w:bidi="ar-SA"/>
    </w:rPr>
  </w:style>
  <w:style w:type="character" w:customStyle="1" w:styleId="460">
    <w:name w:val="px14"/>
    <w:qFormat/>
    <w:uiPriority w:val="0"/>
    <w:rPr>
      <w:rFonts w:ascii="仿宋_GB2312" w:eastAsia="微软雅黑" w:cs="Times New Roman"/>
      <w:b/>
      <w:kern w:val="2"/>
      <w:sz w:val="32"/>
      <w:szCs w:val="32"/>
      <w:lang w:val="en-US" w:eastAsia="zh-CN" w:bidi="ar-SA"/>
    </w:rPr>
  </w:style>
  <w:style w:type="character" w:customStyle="1" w:styleId="461">
    <w:name w:val="txt"/>
    <w:qFormat/>
    <w:uiPriority w:val="0"/>
    <w:rPr>
      <w:rFonts w:ascii="仿宋_GB2312" w:eastAsia="微软雅黑"/>
      <w:b/>
      <w:kern w:val="2"/>
      <w:sz w:val="32"/>
      <w:szCs w:val="32"/>
      <w:lang w:val="en-US" w:eastAsia="zh-CN" w:bidi="ar-SA"/>
    </w:rPr>
  </w:style>
  <w:style w:type="character" w:customStyle="1" w:styleId="462">
    <w:name w:val="仿宋正文 Char"/>
    <w:link w:val="339"/>
    <w:qFormat/>
    <w:uiPriority w:val="0"/>
    <w:rPr>
      <w:rFonts w:ascii="仿宋_GB2312" w:eastAsia="仿宋_GB2312"/>
      <w:kern w:val="2"/>
      <w:sz w:val="24"/>
      <w:lang w:val="en-US" w:eastAsia="zh-CN" w:bidi="ar-SA"/>
    </w:rPr>
  </w:style>
  <w:style w:type="character" w:customStyle="1" w:styleId="463">
    <w:name w:val="Comment Text Char"/>
    <w:semiHidden/>
    <w:qFormat/>
    <w:locked/>
    <w:uiPriority w:val="0"/>
    <w:rPr>
      <w:rFonts w:ascii="宋体" w:hAnsi="宋体" w:eastAsia="宋体"/>
      <w:kern w:val="2"/>
      <w:sz w:val="24"/>
      <w:lang w:val="en-US" w:eastAsia="zh-CN" w:bidi="ar-SA"/>
    </w:rPr>
  </w:style>
  <w:style w:type="character" w:customStyle="1" w:styleId="464">
    <w:name w:val="tw4winExternal"/>
    <w:qFormat/>
    <w:uiPriority w:val="0"/>
    <w:rPr>
      <w:rFonts w:ascii="Courier New" w:hAnsi="Courier New" w:cs="Courier New"/>
      <w:color w:val="808080"/>
    </w:rPr>
  </w:style>
  <w:style w:type="character" w:customStyle="1" w:styleId="465">
    <w:name w:val="Char Char10"/>
    <w:semiHidden/>
    <w:qFormat/>
    <w:uiPriority w:val="0"/>
    <w:rPr>
      <w:rFonts w:ascii="宋体" w:hAnsi="宋体"/>
      <w:kern w:val="2"/>
      <w:sz w:val="21"/>
      <w:szCs w:val="24"/>
    </w:rPr>
  </w:style>
  <w:style w:type="character" w:customStyle="1" w:styleId="466">
    <w:name w:val="Bold"/>
    <w:qFormat/>
    <w:uiPriority w:val="0"/>
    <w:rPr>
      <w:rFonts w:ascii="Arial" w:hAnsi="Arial" w:eastAsia="黑体" w:cs="Times New Roman"/>
      <w:b/>
      <w:kern w:val="2"/>
      <w:sz w:val="32"/>
      <w:szCs w:val="32"/>
      <w:lang w:val="en-US" w:eastAsia="zh-CN" w:bidi="ar-SA"/>
    </w:rPr>
  </w:style>
  <w:style w:type="character" w:customStyle="1" w:styleId="467">
    <w:name w:val="Font Style82"/>
    <w:qFormat/>
    <w:uiPriority w:val="99"/>
    <w:rPr>
      <w:rFonts w:ascii="宋体" w:eastAsia="宋体" w:cs="宋体"/>
      <w:color w:val="000000"/>
      <w:sz w:val="14"/>
      <w:szCs w:val="14"/>
    </w:rPr>
  </w:style>
  <w:style w:type="character" w:customStyle="1" w:styleId="468">
    <w:name w:val="标题 2 Char"/>
    <w:qFormat/>
    <w:uiPriority w:val="0"/>
    <w:rPr>
      <w:rFonts w:ascii="Arial" w:hAnsi="Arial" w:eastAsia="黑体"/>
      <w:b/>
      <w:kern w:val="2"/>
      <w:sz w:val="32"/>
      <w:lang w:val="en-US" w:eastAsia="zh-CN"/>
    </w:rPr>
  </w:style>
  <w:style w:type="character" w:customStyle="1" w:styleId="469">
    <w:name w:val="h3 Char"/>
    <w:qFormat/>
    <w:uiPriority w:val="0"/>
    <w:rPr>
      <w:rFonts w:eastAsia="宋体"/>
      <w:b/>
      <w:kern w:val="2"/>
      <w:sz w:val="32"/>
      <w:lang w:val="en-US" w:eastAsia="zh-CN" w:bidi="ar-SA"/>
    </w:rPr>
  </w:style>
  <w:style w:type="character" w:customStyle="1" w:styleId="470">
    <w:name w:val="页眉 Char1"/>
    <w:qFormat/>
    <w:uiPriority w:val="0"/>
    <w:rPr>
      <w:rFonts w:eastAsia="宋体"/>
      <w:kern w:val="2"/>
      <w:sz w:val="18"/>
      <w:szCs w:val="18"/>
      <w:lang w:val="en-US" w:eastAsia="zh-CN" w:bidi="ar-SA"/>
    </w:rPr>
  </w:style>
  <w:style w:type="character" w:customStyle="1" w:styleId="471">
    <w:name w:val="标题 8 字符"/>
    <w:link w:val="10"/>
    <w:qFormat/>
    <w:uiPriority w:val="0"/>
    <w:rPr>
      <w:rFonts w:ascii="Arial" w:hAnsi="Arial" w:eastAsia="黑体"/>
      <w:kern w:val="2"/>
      <w:sz w:val="24"/>
      <w:szCs w:val="24"/>
    </w:rPr>
  </w:style>
  <w:style w:type="character" w:customStyle="1" w:styleId="472">
    <w:name w:val="冯广丽 Char"/>
    <w:link w:val="235"/>
    <w:qFormat/>
    <w:uiPriority w:val="0"/>
    <w:rPr>
      <w:rFonts w:ascii="宋体" w:hAnsi="宋体"/>
      <w:kern w:val="2"/>
      <w:sz w:val="24"/>
      <w:szCs w:val="22"/>
    </w:rPr>
  </w:style>
  <w:style w:type="character" w:customStyle="1" w:styleId="473">
    <w:name w:val="脚注文本 字符"/>
    <w:link w:val="50"/>
    <w:qFormat/>
    <w:uiPriority w:val="0"/>
    <w:rPr>
      <w:color w:val="0000FF"/>
      <w:sz w:val="21"/>
    </w:rPr>
  </w:style>
  <w:style w:type="character" w:customStyle="1" w:styleId="474">
    <w:name w:val="font12gray1"/>
    <w:qFormat/>
    <w:uiPriority w:val="0"/>
    <w:rPr>
      <w:rFonts w:ascii="仿宋_GB2312" w:eastAsia="微软雅黑"/>
      <w:b/>
      <w:spacing w:val="300"/>
      <w:kern w:val="2"/>
      <w:sz w:val="18"/>
      <w:szCs w:val="18"/>
      <w:lang w:val="en-US" w:eastAsia="zh-CN" w:bidi="ar-SA"/>
    </w:rPr>
  </w:style>
  <w:style w:type="character" w:customStyle="1" w:styleId="475">
    <w:name w:val="正文文本缩进 字符"/>
    <w:link w:val="25"/>
    <w:qFormat/>
    <w:uiPriority w:val="0"/>
    <w:rPr>
      <w:rFonts w:ascii="宋体" w:hAnsi="宋体"/>
      <w:kern w:val="2"/>
      <w:sz w:val="24"/>
      <w:szCs w:val="24"/>
    </w:rPr>
  </w:style>
  <w:style w:type="character" w:customStyle="1" w:styleId="476">
    <w:name w:val="方案正文 Char"/>
    <w:qFormat/>
    <w:uiPriority w:val="0"/>
    <w:rPr>
      <w:rFonts w:ascii="仿宋_GB2312" w:eastAsia="仿宋_GB2312"/>
      <w:b/>
      <w:color w:val="000000"/>
      <w:kern w:val="2"/>
      <w:sz w:val="24"/>
      <w:lang w:val="en-US" w:eastAsia="zh-CN" w:bidi="ar-SA"/>
    </w:rPr>
  </w:style>
  <w:style w:type="character" w:customStyle="1" w:styleId="477">
    <w:name w:val="Item List Char"/>
    <w:link w:val="262"/>
    <w:qFormat/>
    <w:uiPriority w:val="0"/>
    <w:rPr>
      <w:rFonts w:ascii="Arial"/>
      <w:bCs/>
      <w:sz w:val="21"/>
      <w:szCs w:val="21"/>
      <w:lang w:val="en-US" w:eastAsia="zh-CN" w:bidi="ar-SA"/>
    </w:rPr>
  </w:style>
  <w:style w:type="character" w:customStyle="1" w:styleId="478">
    <w:name w:val="Normal Indent Char Char"/>
    <w:qFormat/>
    <w:uiPriority w:val="0"/>
    <w:rPr>
      <w:rFonts w:eastAsia="宋体"/>
      <w:kern w:val="2"/>
      <w:sz w:val="21"/>
      <w:lang w:val="en-US" w:eastAsia="zh-CN" w:bidi="ar-SA"/>
    </w:rPr>
  </w:style>
  <w:style w:type="character" w:customStyle="1" w:styleId="479">
    <w:name w:val="t21"/>
    <w:qFormat/>
    <w:uiPriority w:val="0"/>
    <w:rPr>
      <w:rFonts w:ascii="仿宋_GB2312" w:eastAsia="微软雅黑"/>
      <w:b/>
      <w:kern w:val="2"/>
      <w:sz w:val="23"/>
      <w:szCs w:val="23"/>
      <w:lang w:val="en-US" w:eastAsia="zh-CN" w:bidi="ar-SA"/>
    </w:rPr>
  </w:style>
  <w:style w:type="character" w:customStyle="1" w:styleId="480">
    <w:name w:val="Char Char121"/>
    <w:qFormat/>
    <w:uiPriority w:val="0"/>
    <w:rPr>
      <w:rFonts w:ascii="仿宋_GB2312" w:eastAsia="仿宋_GB2312"/>
      <w:b/>
      <w:bCs/>
      <w:kern w:val="2"/>
      <w:sz w:val="24"/>
      <w:szCs w:val="24"/>
      <w:lang w:val="zh-CN" w:eastAsia="zh-CN" w:bidi="ar-SA"/>
    </w:rPr>
  </w:style>
  <w:style w:type="character" w:customStyle="1" w:styleId="481">
    <w:name w:val="标题 7 字符"/>
    <w:link w:val="9"/>
    <w:qFormat/>
    <w:uiPriority w:val="0"/>
    <w:rPr>
      <w:b/>
      <w:bCs/>
      <w:kern w:val="2"/>
      <w:sz w:val="24"/>
      <w:szCs w:val="24"/>
    </w:rPr>
  </w:style>
  <w:style w:type="character" w:customStyle="1" w:styleId="482">
    <w:name w:val="称呼 字符"/>
    <w:link w:val="20"/>
    <w:qFormat/>
    <w:uiPriority w:val="0"/>
    <w:rPr>
      <w:rFonts w:ascii="仿宋_GB2312" w:eastAsia="仿宋_GB2312"/>
      <w:kern w:val="2"/>
      <w:sz w:val="28"/>
    </w:rPr>
  </w:style>
  <w:style w:type="character" w:customStyle="1" w:styleId="483">
    <w:name w:val="正文 项目 Char"/>
    <w:qFormat/>
    <w:uiPriority w:val="0"/>
    <w:rPr>
      <w:rFonts w:ascii="仿宋_GB2312" w:hAnsi="仿宋_GB2312" w:eastAsia="仿宋_GB2312"/>
      <w:kern w:val="2"/>
      <w:sz w:val="24"/>
      <w:lang w:bidi="ar-SA"/>
    </w:rPr>
  </w:style>
  <w:style w:type="character" w:customStyle="1" w:styleId="484">
    <w:name w:val="普通文字 Char1"/>
    <w:qFormat/>
    <w:uiPriority w:val="0"/>
    <w:rPr>
      <w:rFonts w:ascii="宋体" w:hAnsi="Courier New" w:eastAsia="宋体"/>
      <w:kern w:val="2"/>
      <w:sz w:val="21"/>
      <w:lang w:val="en-US" w:eastAsia="zh-CN"/>
    </w:rPr>
  </w:style>
  <w:style w:type="character" w:customStyle="1" w:styleId="485">
    <w:name w:val="正文1 Char1"/>
    <w:qFormat/>
    <w:uiPriority w:val="0"/>
    <w:rPr>
      <w:rFonts w:ascii="仿宋_GB2312" w:hAnsi="Courier New" w:eastAsia="仿宋_GB2312"/>
      <w:kern w:val="28"/>
      <w:sz w:val="24"/>
      <w:szCs w:val="24"/>
    </w:rPr>
  </w:style>
  <w:style w:type="character" w:customStyle="1" w:styleId="486">
    <w:name w:val="hei16b1"/>
    <w:qFormat/>
    <w:uiPriority w:val="0"/>
    <w:rPr>
      <w:rFonts w:hint="default" w:ascii="Arial" w:hAnsi="Arial" w:cs="Arial"/>
      <w:b/>
      <w:bCs/>
      <w:color w:val="000000"/>
      <w:sz w:val="24"/>
      <w:szCs w:val="24"/>
    </w:rPr>
  </w:style>
  <w:style w:type="character" w:customStyle="1" w:styleId="487">
    <w:name w:val="c7 style3"/>
    <w:qFormat/>
    <w:uiPriority w:val="0"/>
  </w:style>
  <w:style w:type="character" w:customStyle="1" w:styleId="488">
    <w:name w:val="副标题 字符"/>
    <w:link w:val="47"/>
    <w:qFormat/>
    <w:uiPriority w:val="0"/>
    <w:rPr>
      <w:rFonts w:ascii="Arial" w:hAnsi="Arial" w:eastAsia="隶书"/>
      <w:b/>
      <w:bCs/>
      <w:kern w:val="28"/>
      <w:sz w:val="44"/>
      <w:szCs w:val="32"/>
      <w:lang w:val="en-US" w:eastAsia="zh-CN" w:bidi="ar-SA"/>
    </w:rPr>
  </w:style>
  <w:style w:type="character" w:customStyle="1" w:styleId="489">
    <w:name w:val="纯文本 字符"/>
    <w:link w:val="34"/>
    <w:qFormat/>
    <w:uiPriority w:val="0"/>
    <w:rPr>
      <w:rFonts w:ascii="宋体" w:hAnsi="Courier New" w:eastAsia="宋体" w:cs="Arial"/>
      <w:snapToGrid w:val="0"/>
      <w:kern w:val="2"/>
      <w:sz w:val="21"/>
      <w:szCs w:val="21"/>
      <w:lang w:val="en-US" w:eastAsia="zh-CN" w:bidi="ar-SA"/>
    </w:rPr>
  </w:style>
  <w:style w:type="character" w:customStyle="1" w:styleId="490">
    <w:name w:val="表正文 Char1"/>
    <w:qFormat/>
    <w:uiPriority w:val="0"/>
    <w:rPr>
      <w:rFonts w:ascii="宋体" w:eastAsia="宋体"/>
      <w:snapToGrid w:val="0"/>
      <w:color w:val="000000"/>
      <w:kern w:val="28"/>
      <w:sz w:val="28"/>
    </w:rPr>
  </w:style>
  <w:style w:type="character" w:customStyle="1" w:styleId="491">
    <w:name w:val="Char Char5"/>
    <w:qFormat/>
    <w:uiPriority w:val="0"/>
    <w:rPr>
      <w:rFonts w:ascii="宋体" w:hAnsi="Courier New" w:eastAsia="宋体"/>
      <w:kern w:val="2"/>
      <w:sz w:val="21"/>
      <w:lang w:val="en-US" w:eastAsia="zh-CN"/>
    </w:rPr>
  </w:style>
  <w:style w:type="character" w:customStyle="1" w:styleId="492">
    <w:name w:val="标题 1 Char Char"/>
    <w:qFormat/>
    <w:uiPriority w:val="0"/>
    <w:rPr>
      <w:rFonts w:hint="eastAsia" w:ascii="宋体" w:hAnsi="宋体" w:eastAsia="宋体"/>
      <w:b/>
      <w:spacing w:val="-2"/>
      <w:sz w:val="24"/>
      <w:lang w:val="en-US" w:eastAsia="zh-CN" w:bidi="ar-SA"/>
    </w:rPr>
  </w:style>
  <w:style w:type="character" w:customStyle="1" w:styleId="493">
    <w:name w:val="Char Char4"/>
    <w:qFormat/>
    <w:uiPriority w:val="0"/>
    <w:rPr>
      <w:rFonts w:eastAsia="宋体"/>
      <w:b/>
      <w:sz w:val="24"/>
      <w:lang w:val="en-GB" w:eastAsia="zh-CN" w:bidi="ar-SA"/>
    </w:rPr>
  </w:style>
  <w:style w:type="character" w:customStyle="1" w:styleId="494">
    <w:name w:val="zbggmain style9"/>
    <w:qFormat/>
    <w:uiPriority w:val="0"/>
  </w:style>
  <w:style w:type="character" w:customStyle="1" w:styleId="495">
    <w:name w:val="Header Char"/>
    <w:semiHidden/>
    <w:qFormat/>
    <w:locked/>
    <w:uiPriority w:val="0"/>
    <w:rPr>
      <w:rFonts w:eastAsia="宋体"/>
      <w:kern w:val="2"/>
      <w:sz w:val="18"/>
      <w:szCs w:val="18"/>
      <w:lang w:val="en-US" w:eastAsia="zh-CN" w:bidi="ar-SA"/>
    </w:rPr>
  </w:style>
  <w:style w:type="character" w:customStyle="1" w:styleId="496">
    <w:name w:val="样式 宋体"/>
    <w:qFormat/>
    <w:uiPriority w:val="0"/>
    <w:rPr>
      <w:rFonts w:ascii="宋体" w:hAnsi="宋体"/>
      <w:sz w:val="24"/>
    </w:rPr>
  </w:style>
  <w:style w:type="character" w:customStyle="1" w:styleId="497">
    <w:name w:val="哈哈正文 Char"/>
    <w:link w:val="313"/>
    <w:qFormat/>
    <w:uiPriority w:val="0"/>
    <w:rPr>
      <w:rFonts w:ascii="宋体" w:hAnsi="宋体" w:eastAsia="宋体"/>
      <w:kern w:val="2"/>
      <w:sz w:val="24"/>
      <w:lang w:bidi="ar-SA"/>
    </w:rPr>
  </w:style>
  <w:style w:type="character" w:customStyle="1" w:styleId="498">
    <w:name w:val="标题 Char"/>
    <w:qFormat/>
    <w:uiPriority w:val="0"/>
    <w:rPr>
      <w:rFonts w:eastAsia="宋体"/>
      <w:b/>
      <w:sz w:val="24"/>
      <w:lang w:val="en-GB" w:eastAsia="zh-CN" w:bidi="ar-SA"/>
    </w:rPr>
  </w:style>
  <w:style w:type="character" w:customStyle="1" w:styleId="499">
    <w:name w:val="纯文本 Char Char Char"/>
    <w:qFormat/>
    <w:uiPriority w:val="0"/>
    <w:rPr>
      <w:rFonts w:ascii="宋体" w:hAnsi="Courier New" w:eastAsia="宋体"/>
      <w:kern w:val="2"/>
      <w:sz w:val="21"/>
      <w:lang w:val="en-US" w:eastAsia="zh-CN" w:bidi="ar-SA"/>
    </w:rPr>
  </w:style>
  <w:style w:type="character" w:customStyle="1" w:styleId="500">
    <w:name w:val="正文 编号 Char"/>
    <w:qFormat/>
    <w:uiPriority w:val="0"/>
    <w:rPr>
      <w:rFonts w:ascii="仿宋_GB2312" w:hAnsi="仿宋_GB2312" w:eastAsia="仿宋_GB2312"/>
      <w:kern w:val="2"/>
      <w:sz w:val="24"/>
      <w:lang w:bidi="ar-SA"/>
    </w:rPr>
  </w:style>
  <w:style w:type="character" w:customStyle="1" w:styleId="501">
    <w:name w:val="插图说明 Char"/>
    <w:qFormat/>
    <w:uiPriority w:val="0"/>
    <w:rPr>
      <w:rFonts w:eastAsia="黑体"/>
      <w:sz w:val="24"/>
      <w:lang w:val="en-US" w:eastAsia="zh-CN"/>
    </w:rPr>
  </w:style>
  <w:style w:type="character" w:customStyle="1" w:styleId="502">
    <w:name w:val="正文首行缩进 2 字符"/>
    <w:link w:val="62"/>
    <w:qFormat/>
    <w:uiPriority w:val="0"/>
    <w:rPr>
      <w:rFonts w:ascii="宋体" w:hAnsi="宋体"/>
      <w:kern w:val="2"/>
      <w:sz w:val="21"/>
      <w:szCs w:val="24"/>
    </w:rPr>
  </w:style>
  <w:style w:type="character" w:customStyle="1" w:styleId="503">
    <w:name w:val="正文文本缩进 2 字符"/>
    <w:link w:val="38"/>
    <w:qFormat/>
    <w:uiPriority w:val="0"/>
    <w:rPr>
      <w:rFonts w:ascii="宋体"/>
      <w:sz w:val="28"/>
    </w:rPr>
  </w:style>
  <w:style w:type="character" w:customStyle="1" w:styleId="504">
    <w:name w:val="公文正文 Char"/>
    <w:qFormat/>
    <w:uiPriority w:val="0"/>
    <w:rPr>
      <w:rFonts w:ascii="仿宋_GB2312" w:eastAsia="仿宋_GB2312"/>
      <w:kern w:val="2"/>
      <w:sz w:val="24"/>
      <w:szCs w:val="24"/>
      <w:lang w:val="en-US" w:eastAsia="zh-CN" w:bidi="ar-SA"/>
    </w:rPr>
  </w:style>
  <w:style w:type="character" w:customStyle="1" w:styleId="505">
    <w:name w:val="Char Char41"/>
    <w:qFormat/>
    <w:uiPriority w:val="0"/>
    <w:rPr>
      <w:rFonts w:eastAsia="宋体"/>
      <w:b/>
      <w:sz w:val="24"/>
      <w:lang w:val="en-GB" w:eastAsia="zh-CN" w:bidi="ar-SA"/>
    </w:rPr>
  </w:style>
  <w:style w:type="character" w:customStyle="1" w:styleId="506">
    <w:name w:val="unnamed31"/>
    <w:qFormat/>
    <w:uiPriority w:val="0"/>
    <w:rPr>
      <w:rFonts w:ascii="Tahoma" w:hAnsi="Tahoma" w:eastAsia="宋体"/>
      <w:b/>
      <w:kern w:val="2"/>
      <w:sz w:val="24"/>
      <w:szCs w:val="32"/>
      <w:u w:val="none"/>
      <w:lang w:val="en-US" w:eastAsia="zh-CN" w:bidi="ar-SA"/>
    </w:rPr>
  </w:style>
  <w:style w:type="character" w:customStyle="1" w:styleId="507">
    <w:name w:val="Char Char91"/>
    <w:qFormat/>
    <w:uiPriority w:val="0"/>
    <w:rPr>
      <w:rFonts w:eastAsia="宋体"/>
      <w:kern w:val="2"/>
      <w:sz w:val="18"/>
      <w:szCs w:val="18"/>
      <w:lang w:val="en-US" w:eastAsia="zh-CN" w:bidi="ar-SA"/>
    </w:rPr>
  </w:style>
  <w:style w:type="character" w:customStyle="1" w:styleId="508">
    <w:name w:val="Footer-Even Char1"/>
    <w:qFormat/>
    <w:uiPriority w:val="0"/>
    <w:rPr>
      <w:rFonts w:eastAsia="宋体"/>
      <w:kern w:val="2"/>
      <w:sz w:val="18"/>
      <w:szCs w:val="18"/>
      <w:lang w:val="en-US" w:eastAsia="zh-CN" w:bidi="ar-SA"/>
    </w:rPr>
  </w:style>
  <w:style w:type="character" w:customStyle="1" w:styleId="509">
    <w:name w:val="gf正文1 Char"/>
    <w:qFormat/>
    <w:uiPriority w:val="0"/>
    <w:rPr>
      <w:rFonts w:ascii="宋体" w:hAnsi="宋体" w:eastAsia="宋体" w:cs="宋体"/>
      <w:kern w:val="2"/>
      <w:sz w:val="24"/>
      <w:szCs w:val="24"/>
      <w:lang w:val="en-US" w:eastAsia="zh-CN" w:bidi="ar-SA"/>
    </w:rPr>
  </w:style>
  <w:style w:type="character" w:customStyle="1" w:styleId="510">
    <w:name w:val="javascript"/>
    <w:qFormat/>
    <w:uiPriority w:val="0"/>
  </w:style>
  <w:style w:type="character" w:customStyle="1" w:styleId="511">
    <w:name w:val="列出段落 Char"/>
    <w:qFormat/>
    <w:uiPriority w:val="34"/>
    <w:rPr>
      <w:rFonts w:eastAsia="楷体_GB2312" w:cs="Lucida Sans"/>
      <w:kern w:val="2"/>
      <w:sz w:val="24"/>
      <w:szCs w:val="24"/>
      <w:lang w:val="en-US" w:eastAsia="zh-CN" w:bidi="ar-SA"/>
    </w:rPr>
  </w:style>
  <w:style w:type="character" w:customStyle="1" w:styleId="512">
    <w:name w:val="正文文本 字符"/>
    <w:link w:val="22"/>
    <w:qFormat/>
    <w:uiPriority w:val="0"/>
    <w:rPr>
      <w:rFonts w:ascii="宋体" w:hAnsi="Arial" w:eastAsia="宋体" w:cs="Arial"/>
      <w:snapToGrid w:val="0"/>
      <w:kern w:val="2"/>
      <w:sz w:val="24"/>
      <w:szCs w:val="21"/>
      <w:lang w:val="zh-CN" w:eastAsia="zh-CN" w:bidi="ar-SA"/>
    </w:rPr>
  </w:style>
  <w:style w:type="character" w:customStyle="1" w:styleId="513">
    <w:name w:val="标书表格字体格式 Char"/>
    <w:qFormat/>
    <w:uiPriority w:val="0"/>
    <w:rPr>
      <w:kern w:val="2"/>
      <w:sz w:val="21"/>
      <w:szCs w:val="24"/>
      <w:lang w:bidi="ar-SA"/>
    </w:rPr>
  </w:style>
  <w:style w:type="character" w:customStyle="1" w:styleId="514">
    <w:name w:val="普通文字 Char3"/>
    <w:qFormat/>
    <w:uiPriority w:val="0"/>
    <w:rPr>
      <w:rFonts w:ascii="宋体" w:hAnsi="Courier New" w:eastAsia="宋体"/>
      <w:kern w:val="2"/>
      <w:sz w:val="21"/>
      <w:lang w:val="en-US" w:eastAsia="zh-CN" w:bidi="ar-SA"/>
    </w:rPr>
  </w:style>
  <w:style w:type="character" w:customStyle="1" w:styleId="515">
    <w:name w:val="h Char Char1"/>
    <w:qFormat/>
    <w:uiPriority w:val="0"/>
    <w:rPr>
      <w:rFonts w:eastAsia="宋体"/>
      <w:kern w:val="2"/>
      <w:sz w:val="18"/>
      <w:szCs w:val="18"/>
      <w:lang w:val="en-US" w:eastAsia="zh-CN" w:bidi="ar-SA"/>
    </w:rPr>
  </w:style>
  <w:style w:type="character" w:customStyle="1" w:styleId="516">
    <w:name w:val="冯 Char"/>
    <w:link w:val="75"/>
    <w:qFormat/>
    <w:uiPriority w:val="0"/>
    <w:rPr>
      <w:rFonts w:ascii="宋体" w:hAnsi="宋体"/>
      <w:color w:val="000000"/>
      <w:sz w:val="24"/>
      <w:szCs w:val="24"/>
    </w:rPr>
  </w:style>
  <w:style w:type="character" w:customStyle="1" w:styleId="517">
    <w:name w:val="highlight1"/>
    <w:qFormat/>
    <w:uiPriority w:val="0"/>
    <w:rPr>
      <w:rFonts w:ascii="仿宋_GB2312" w:eastAsia="微软雅黑"/>
      <w:b/>
      <w:kern w:val="2"/>
      <w:sz w:val="23"/>
      <w:szCs w:val="23"/>
      <w:lang w:val="en-US" w:eastAsia="zh-CN" w:bidi="ar-SA"/>
    </w:rPr>
  </w:style>
  <w:style w:type="character" w:customStyle="1" w:styleId="518">
    <w:name w:val="样式6 Char"/>
    <w:qFormat/>
    <w:uiPriority w:val="0"/>
    <w:rPr>
      <w:rFonts w:ascii="仿宋_GB2312" w:hAnsi="宋体" w:eastAsia="仿宋_GB2312"/>
      <w:b/>
      <w:bCs/>
      <w:kern w:val="2"/>
      <w:sz w:val="24"/>
      <w:szCs w:val="24"/>
      <w:lang w:val="en-US" w:eastAsia="zh-CN" w:bidi="ar-SA"/>
    </w:rPr>
  </w:style>
  <w:style w:type="character" w:customStyle="1" w:styleId="519">
    <w:name w:val="标题 9 字符"/>
    <w:link w:val="11"/>
    <w:qFormat/>
    <w:uiPriority w:val="0"/>
    <w:rPr>
      <w:rFonts w:ascii="Arial" w:hAnsi="Arial" w:eastAsia="黑体"/>
      <w:kern w:val="2"/>
      <w:sz w:val="21"/>
      <w:szCs w:val="21"/>
    </w:rPr>
  </w:style>
  <w:style w:type="character" w:customStyle="1" w:styleId="520">
    <w:name w:val="md"/>
    <w:basedOn w:val="65"/>
    <w:qFormat/>
    <w:uiPriority w:val="0"/>
  </w:style>
  <w:style w:type="character" w:customStyle="1" w:styleId="521">
    <w:name w:val="myp11"/>
    <w:qFormat/>
    <w:uiPriority w:val="0"/>
    <w:rPr>
      <w:rFonts w:ascii="仿宋_GB2312" w:eastAsia="微软雅黑"/>
      <w:b/>
      <w:kern w:val="2"/>
      <w:sz w:val="32"/>
      <w:szCs w:val="32"/>
      <w:lang w:val="en-US" w:eastAsia="zh-CN" w:bidi="ar-SA"/>
    </w:rPr>
  </w:style>
  <w:style w:type="character" w:customStyle="1" w:styleId="522">
    <w:name w:val="Ò³Ã¼ Char Char1"/>
    <w:qFormat/>
    <w:uiPriority w:val="0"/>
    <w:rPr>
      <w:rFonts w:eastAsia="宋体"/>
      <w:kern w:val="2"/>
      <w:sz w:val="18"/>
      <w:szCs w:val="18"/>
      <w:lang w:val="en-US" w:eastAsia="zh-CN" w:bidi="ar-SA"/>
    </w:rPr>
  </w:style>
  <w:style w:type="character" w:customStyle="1" w:styleId="523">
    <w:name w:val="tw4winTerm"/>
    <w:qFormat/>
    <w:uiPriority w:val="0"/>
    <w:rPr>
      <w:color w:val="0000FF"/>
    </w:rPr>
  </w:style>
  <w:style w:type="character" w:customStyle="1" w:styleId="524">
    <w:name w:val="表格 Char Char"/>
    <w:qFormat/>
    <w:uiPriority w:val="0"/>
    <w:rPr>
      <w:rFonts w:ascii="宋体" w:hAnsi="宋体" w:eastAsia="宋体"/>
      <w:lang w:bidi="ar-SA"/>
    </w:rPr>
  </w:style>
  <w:style w:type="character" w:customStyle="1" w:styleId="525">
    <w:name w:val="样式8 Char"/>
    <w:qFormat/>
    <w:uiPriority w:val="0"/>
    <w:rPr>
      <w:rFonts w:ascii="仿宋_GB2312" w:hAnsi="宋体" w:eastAsia="仿宋_GB2312"/>
      <w:b/>
      <w:bCs/>
      <w:kern w:val="2"/>
      <w:sz w:val="24"/>
      <w:szCs w:val="24"/>
    </w:rPr>
  </w:style>
  <w:style w:type="character" w:customStyle="1" w:styleId="526">
    <w:name w:val="样式5 Char"/>
    <w:qFormat/>
    <w:uiPriority w:val="0"/>
    <w:rPr>
      <w:rFonts w:ascii="仿宋_GB2312" w:hAnsi="仿宋" w:eastAsia="仿宋_GB2312"/>
      <w:kern w:val="2"/>
      <w:sz w:val="24"/>
      <w:szCs w:val="24"/>
    </w:rPr>
  </w:style>
  <w:style w:type="character" w:customStyle="1" w:styleId="527">
    <w:name w:val="页脚 Char1"/>
    <w:qFormat/>
    <w:uiPriority w:val="0"/>
    <w:rPr>
      <w:rFonts w:eastAsia="宋体"/>
      <w:kern w:val="2"/>
      <w:sz w:val="18"/>
      <w:szCs w:val="18"/>
      <w:lang w:val="en-US" w:eastAsia="zh-CN" w:bidi="ar-SA"/>
    </w:rPr>
  </w:style>
  <w:style w:type="character" w:customStyle="1" w:styleId="528">
    <w:name w:val="tw4winJump"/>
    <w:qFormat/>
    <w:uiPriority w:val="0"/>
    <w:rPr>
      <w:rFonts w:ascii="Courier New" w:hAnsi="Courier New" w:cs="Courier New"/>
      <w:color w:val="008080"/>
    </w:rPr>
  </w:style>
  <w:style w:type="character" w:customStyle="1" w:styleId="529">
    <w:name w:val="批注文字 Char"/>
    <w:qFormat/>
    <w:uiPriority w:val="99"/>
    <w:rPr>
      <w:kern w:val="2"/>
      <w:sz w:val="21"/>
      <w:szCs w:val="24"/>
    </w:rPr>
  </w:style>
  <w:style w:type="character" w:customStyle="1" w:styleId="530">
    <w:name w:val="Char Char122"/>
    <w:qFormat/>
    <w:uiPriority w:val="0"/>
    <w:rPr>
      <w:rFonts w:ascii="仿宋_GB2312" w:eastAsia="仿宋_GB2312"/>
      <w:b/>
      <w:bCs/>
      <w:kern w:val="2"/>
      <w:sz w:val="24"/>
      <w:szCs w:val="24"/>
      <w:lang w:val="zh-CN" w:eastAsia="zh-CN" w:bidi="ar-SA"/>
    </w:rPr>
  </w:style>
  <w:style w:type="character" w:customStyle="1" w:styleId="531">
    <w:name w:val="No Spacing Char"/>
    <w:link w:val="169"/>
    <w:qFormat/>
    <w:uiPriority w:val="1"/>
    <w:rPr>
      <w:rFonts w:ascii="Calibri" w:hAnsi="Calibri"/>
      <w:sz w:val="22"/>
      <w:szCs w:val="22"/>
      <w:lang w:val="en-US" w:eastAsia="zh-CN" w:bidi="ar-SA"/>
    </w:rPr>
  </w:style>
  <w:style w:type="character" w:customStyle="1" w:styleId="532">
    <w:name w:val="Char Char21"/>
    <w:qFormat/>
    <w:uiPriority w:val="0"/>
    <w:rPr>
      <w:rFonts w:ascii="宋体" w:hAnsi="Courier New" w:eastAsia="宋体"/>
      <w:kern w:val="2"/>
      <w:sz w:val="21"/>
      <w:lang w:val="en-US" w:eastAsia="zh-CN" w:bidi="ar-SA"/>
    </w:rPr>
  </w:style>
  <w:style w:type="character" w:customStyle="1" w:styleId="533">
    <w:name w:val="Char Char8"/>
    <w:qFormat/>
    <w:uiPriority w:val="0"/>
    <w:rPr>
      <w:rFonts w:eastAsia="宋体"/>
      <w:b/>
      <w:sz w:val="24"/>
      <w:lang w:val="en-GB" w:eastAsia="zh-CN"/>
    </w:rPr>
  </w:style>
  <w:style w:type="character" w:customStyle="1" w:styleId="534">
    <w:name w:val="font21"/>
    <w:qFormat/>
    <w:uiPriority w:val="0"/>
    <w:rPr>
      <w:rFonts w:hint="eastAsia" w:ascii="宋体" w:hAnsi="宋体" w:eastAsia="宋体"/>
      <w:kern w:val="2"/>
      <w:sz w:val="28"/>
      <w:szCs w:val="28"/>
      <w:lang w:val="en-US" w:eastAsia="zh-CN" w:bidi="ar-SA"/>
    </w:rPr>
  </w:style>
  <w:style w:type="character" w:customStyle="1" w:styleId="535">
    <w:name w:val="正文2 Char"/>
    <w:qFormat/>
    <w:uiPriority w:val="0"/>
    <w:rPr>
      <w:rFonts w:eastAsia="宋体"/>
      <w:kern w:val="2"/>
      <w:sz w:val="24"/>
      <w:lang w:val="en-US" w:eastAsia="zh-CN" w:bidi="ar-SA"/>
    </w:rPr>
  </w:style>
  <w:style w:type="character" w:customStyle="1" w:styleId="536">
    <w:name w:val="big1"/>
    <w:qFormat/>
    <w:uiPriority w:val="0"/>
    <w:rPr>
      <w:rFonts w:hint="eastAsia" w:ascii="宋体" w:hAnsi="宋体" w:eastAsia="宋体"/>
      <w:color w:val="333333"/>
      <w:sz w:val="22"/>
      <w:szCs w:val="22"/>
    </w:rPr>
  </w:style>
  <w:style w:type="character" w:customStyle="1" w:styleId="537">
    <w:name w:val="Body Text(ch) Char Char"/>
    <w:qFormat/>
    <w:uiPriority w:val="0"/>
    <w:rPr>
      <w:rFonts w:ascii="宋体"/>
      <w:kern w:val="2"/>
      <w:sz w:val="24"/>
      <w:szCs w:val="21"/>
      <w:lang w:val="zh-CN"/>
    </w:rPr>
  </w:style>
  <w:style w:type="character" w:customStyle="1" w:styleId="538">
    <w:name w:val="blue1"/>
    <w:basedOn w:val="65"/>
    <w:qFormat/>
    <w:uiPriority w:val="0"/>
  </w:style>
  <w:style w:type="character" w:customStyle="1" w:styleId="539">
    <w:name w:val="正文 项目2 Char"/>
    <w:basedOn w:val="483"/>
    <w:qFormat/>
    <w:uiPriority w:val="0"/>
    <w:rPr>
      <w:rFonts w:ascii="仿宋_GB2312" w:hAnsi="仿宋_GB2312" w:eastAsia="仿宋_GB2312"/>
      <w:kern w:val="2"/>
      <w:sz w:val="24"/>
      <w:lang w:bidi="ar-SA"/>
    </w:rPr>
  </w:style>
  <w:style w:type="character" w:customStyle="1" w:styleId="540">
    <w:name w:val="solutionfonts"/>
    <w:qFormat/>
    <w:uiPriority w:val="0"/>
  </w:style>
  <w:style w:type="character" w:customStyle="1" w:styleId="541">
    <w:name w:val="Char Char81"/>
    <w:qFormat/>
    <w:uiPriority w:val="0"/>
    <w:rPr>
      <w:rFonts w:eastAsia="宋体"/>
      <w:b/>
      <w:sz w:val="24"/>
      <w:lang w:val="en-GB" w:eastAsia="zh-CN"/>
    </w:rPr>
  </w:style>
  <w:style w:type="character" w:customStyle="1" w:styleId="542">
    <w:name w:val="Char Char2"/>
    <w:qFormat/>
    <w:uiPriority w:val="0"/>
    <w:rPr>
      <w:rFonts w:eastAsia="宋体"/>
      <w:b/>
      <w:bCs/>
      <w:kern w:val="2"/>
      <w:sz w:val="21"/>
      <w:szCs w:val="24"/>
      <w:lang w:val="en-US" w:eastAsia="zh-CN" w:bidi="ar-SA"/>
    </w:rPr>
  </w:style>
  <w:style w:type="character" w:customStyle="1" w:styleId="543">
    <w:name w:val="HTML 预设格式 字符"/>
    <w:link w:val="57"/>
    <w:qFormat/>
    <w:uiPriority w:val="0"/>
    <w:rPr>
      <w:rFonts w:ascii="黑体" w:hAnsi="Courier New" w:eastAsia="黑体"/>
    </w:rPr>
  </w:style>
  <w:style w:type="character" w:customStyle="1" w:styleId="544">
    <w:name w:val="Heading 7 Char"/>
    <w:qFormat/>
    <w:locked/>
    <w:uiPriority w:val="0"/>
    <w:rPr>
      <w:rFonts w:ascii="宋体" w:hAnsi="宋体" w:eastAsia="宋体"/>
      <w:b/>
      <w:bCs/>
      <w:kern w:val="2"/>
      <w:sz w:val="24"/>
      <w:szCs w:val="24"/>
      <w:lang w:val="en-US" w:eastAsia="zh-CN" w:bidi="ar-SA"/>
    </w:rPr>
  </w:style>
  <w:style w:type="character" w:customStyle="1" w:styleId="545">
    <w:name w:val="正文首行缩进 字符"/>
    <w:link w:val="61"/>
    <w:qFormat/>
    <w:uiPriority w:val="0"/>
    <w:rPr>
      <w:rFonts w:ascii="宋体"/>
      <w:kern w:val="2"/>
      <w:sz w:val="24"/>
      <w:lang w:val="zh-CN"/>
    </w:rPr>
  </w:style>
  <w:style w:type="character" w:customStyle="1" w:styleId="546">
    <w:name w:val="标题 2 Char Char"/>
    <w:qFormat/>
    <w:uiPriority w:val="0"/>
    <w:rPr>
      <w:rFonts w:ascii="楷体_GB2312" w:hAnsi="Arial" w:eastAsia="楷体_GB2312"/>
      <w:b/>
      <w:bCs/>
      <w:kern w:val="2"/>
      <w:sz w:val="24"/>
      <w:szCs w:val="32"/>
      <w:lang w:val="en-US" w:eastAsia="zh-CN" w:bidi="ar-SA"/>
    </w:rPr>
  </w:style>
  <w:style w:type="character" w:customStyle="1" w:styleId="547">
    <w:name w:val="pt141"/>
    <w:qFormat/>
    <w:uiPriority w:val="0"/>
    <w:rPr>
      <w:color w:val="330066"/>
      <w:sz w:val="22"/>
      <w:szCs w:val="22"/>
    </w:rPr>
  </w:style>
  <w:style w:type="character" w:customStyle="1" w:styleId="548">
    <w:name w:val="h Char Char"/>
    <w:qFormat/>
    <w:uiPriority w:val="0"/>
    <w:rPr>
      <w:rFonts w:eastAsia="宋体"/>
      <w:kern w:val="2"/>
      <w:sz w:val="18"/>
      <w:lang w:val="en-US" w:eastAsia="zh-CN" w:bidi="ar-SA"/>
    </w:rPr>
  </w:style>
  <w:style w:type="character" w:customStyle="1" w:styleId="549">
    <w:name w:val="标题 1 字符"/>
    <w:link w:val="2"/>
    <w:qFormat/>
    <w:uiPriority w:val="0"/>
    <w:rPr>
      <w:b/>
      <w:bCs/>
      <w:kern w:val="44"/>
      <w:sz w:val="44"/>
      <w:szCs w:val="44"/>
    </w:rPr>
  </w:style>
  <w:style w:type="character" w:customStyle="1" w:styleId="550">
    <w:name w:val="页眉 Char"/>
    <w:qFormat/>
    <w:uiPriority w:val="0"/>
    <w:rPr>
      <w:rFonts w:eastAsia="仿宋_GB2312"/>
      <w:kern w:val="2"/>
      <w:sz w:val="18"/>
      <w:lang w:val="en-US" w:eastAsia="zh-CN"/>
    </w:rPr>
  </w:style>
  <w:style w:type="character" w:customStyle="1" w:styleId="551">
    <w:name w:val="b11_01b Char"/>
    <w:link w:val="409"/>
    <w:qFormat/>
    <w:uiPriority w:val="0"/>
    <w:rPr>
      <w:rFonts w:ascii="Verdana" w:hAnsi="Verdana"/>
      <w:b/>
      <w:bCs/>
      <w:color w:val="4A82CA"/>
      <w:sz w:val="17"/>
      <w:szCs w:val="17"/>
    </w:rPr>
  </w:style>
  <w:style w:type="character" w:customStyle="1" w:styleId="552">
    <w:name w:val="标题4-dyf Char"/>
    <w:link w:val="347"/>
    <w:qFormat/>
    <w:uiPriority w:val="0"/>
    <w:rPr>
      <w:rFonts w:ascii="Cambria" w:hAnsi="Cambria"/>
      <w:b/>
      <w:bCs/>
      <w:color w:val="000000"/>
      <w:kern w:val="2"/>
      <w:sz w:val="21"/>
      <w:szCs w:val="21"/>
    </w:rPr>
  </w:style>
  <w:style w:type="character" w:customStyle="1" w:styleId="553">
    <w:name w:val="批注主题 Char"/>
    <w:qFormat/>
    <w:uiPriority w:val="0"/>
    <w:rPr>
      <w:rFonts w:eastAsia="宋体"/>
      <w:b/>
      <w:bCs/>
      <w:kern w:val="2"/>
      <w:sz w:val="21"/>
      <w:szCs w:val="24"/>
      <w:lang w:val="en-US" w:eastAsia="zh-CN" w:bidi="ar-SA"/>
    </w:rPr>
  </w:style>
  <w:style w:type="character" w:customStyle="1" w:styleId="554">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5">
    <w:name w:val="正文首行缩进两字 Char"/>
    <w:qFormat/>
    <w:uiPriority w:val="0"/>
    <w:rPr>
      <w:sz w:val="24"/>
      <w:szCs w:val="24"/>
      <w:lang w:val="en-US" w:eastAsia="zh-CN" w:bidi="ar-SA"/>
    </w:rPr>
  </w:style>
  <w:style w:type="character" w:customStyle="1" w:styleId="556">
    <w:name w:val="Char Char51"/>
    <w:qFormat/>
    <w:uiPriority w:val="0"/>
    <w:rPr>
      <w:rFonts w:ascii="宋体" w:hAnsi="Courier New" w:eastAsia="宋体"/>
      <w:kern w:val="2"/>
      <w:sz w:val="21"/>
      <w:lang w:val="en-US" w:eastAsia="zh-CN"/>
    </w:rPr>
  </w:style>
  <w:style w:type="character" w:customStyle="1" w:styleId="557">
    <w:name w:val="带编号样式 Char"/>
    <w:qFormat/>
    <w:uiPriority w:val="0"/>
    <w:rPr>
      <w:rFonts w:ascii="仿宋_GB2312" w:eastAsia="仿宋_GB2312"/>
      <w:color w:val="000000"/>
      <w:sz w:val="24"/>
      <w:lang w:bidi="ar-SA"/>
    </w:rPr>
  </w:style>
  <w:style w:type="character" w:customStyle="1" w:styleId="558">
    <w:name w:val="样式4 Char"/>
    <w:qFormat/>
    <w:uiPriority w:val="0"/>
    <w:rPr>
      <w:rFonts w:ascii="仿宋_GB2312" w:hAnsi="仿宋" w:eastAsia="仿宋_GB2312"/>
      <w:b/>
      <w:kern w:val="2"/>
      <w:sz w:val="32"/>
      <w:szCs w:val="32"/>
      <w:lang w:bidi="ar-SA"/>
    </w:rPr>
  </w:style>
  <w:style w:type="character" w:customStyle="1" w:styleId="559">
    <w:name w:val="样式 标题 4h4H4Fab-4T5Ref Heading 1rh1Heading sqlsect 1.2.3.... Char"/>
    <w:link w:val="171"/>
    <w:qFormat/>
    <w:uiPriority w:val="0"/>
    <w:rPr>
      <w:rFonts w:ascii="微软雅黑" w:hAnsi="微软雅黑" w:eastAsia="微软雅黑"/>
      <w:b/>
      <w:bCs/>
      <w:kern w:val="2"/>
      <w:sz w:val="24"/>
      <w:szCs w:val="28"/>
    </w:rPr>
  </w:style>
  <w:style w:type="character" w:customStyle="1" w:styleId="560">
    <w:name w:val="PI Char"/>
    <w:qFormat/>
    <w:uiPriority w:val="0"/>
    <w:rPr>
      <w:rFonts w:ascii="宋体" w:hAnsi="宋体" w:eastAsia="宋体"/>
      <w:kern w:val="2"/>
      <w:sz w:val="24"/>
      <w:szCs w:val="24"/>
      <w:lang w:val="en-US" w:eastAsia="zh-CN" w:bidi="ar-SA"/>
    </w:rPr>
  </w:style>
  <w:style w:type="character" w:customStyle="1" w:styleId="561">
    <w:name w:val="Char Char111"/>
    <w:qFormat/>
    <w:locked/>
    <w:uiPriority w:val="0"/>
    <w:rPr>
      <w:rFonts w:ascii="宋体" w:hAnsi="宋体" w:eastAsia="宋体"/>
      <w:b/>
      <w:kern w:val="2"/>
      <w:sz w:val="24"/>
      <w:szCs w:val="24"/>
      <w:lang w:val="en-US" w:eastAsia="zh-CN" w:bidi="ar-SA"/>
    </w:rPr>
  </w:style>
  <w:style w:type="character" w:customStyle="1" w:styleId="562">
    <w:name w:val="Document Map Char"/>
    <w:semiHidden/>
    <w:qFormat/>
    <w:locked/>
    <w:uiPriority w:val="0"/>
    <w:rPr>
      <w:rFonts w:eastAsia="宋体"/>
      <w:kern w:val="2"/>
      <w:sz w:val="21"/>
      <w:szCs w:val="24"/>
      <w:lang w:val="en-US" w:eastAsia="zh-CN" w:bidi="ar-SA"/>
    </w:rPr>
  </w:style>
  <w:style w:type="character" w:customStyle="1" w:styleId="563">
    <w:name w:val="正文文本缩进 Char"/>
    <w:qFormat/>
    <w:uiPriority w:val="0"/>
    <w:rPr>
      <w:rFonts w:ascii="宋体" w:hAnsi="宋体"/>
      <w:kern w:val="2"/>
      <w:sz w:val="24"/>
      <w:szCs w:val="24"/>
    </w:rPr>
  </w:style>
  <w:style w:type="character" w:customStyle="1" w:styleId="564">
    <w:name w:val="文本正文 Char Char"/>
    <w:qFormat/>
    <w:locked/>
    <w:uiPriority w:val="0"/>
    <w:rPr>
      <w:sz w:val="24"/>
      <w:lang w:bidi="ar-SA"/>
    </w:rPr>
  </w:style>
  <w:style w:type="character" w:customStyle="1" w:styleId="565">
    <w:name w:val="样式7 Char"/>
    <w:qFormat/>
    <w:uiPriority w:val="0"/>
    <w:rPr>
      <w:rFonts w:ascii="仿宋_GB2312" w:hAnsi="仿宋" w:eastAsia="仿宋_GB2312"/>
      <w:b/>
      <w:kern w:val="2"/>
      <w:sz w:val="24"/>
      <w:szCs w:val="24"/>
    </w:rPr>
  </w:style>
  <w:style w:type="character" w:customStyle="1" w:styleId="566">
    <w:name w:val="样式3 Char"/>
    <w:basedOn w:val="567"/>
    <w:qFormat/>
    <w:uiPriority w:val="0"/>
    <w:rPr>
      <w:rFonts w:ascii="仿宋_GB2312" w:hAnsi="仿宋" w:eastAsia="仿宋_GB2312" w:cs="仿宋_GB2312"/>
      <w:sz w:val="32"/>
      <w:szCs w:val="30"/>
      <w:lang w:val="zh-CN"/>
    </w:rPr>
  </w:style>
  <w:style w:type="character" w:customStyle="1" w:styleId="567">
    <w:name w:val="样式2 Char"/>
    <w:qFormat/>
    <w:uiPriority w:val="0"/>
    <w:rPr>
      <w:rFonts w:ascii="仿宋_GB2312" w:hAnsi="仿宋" w:eastAsia="仿宋_GB2312" w:cs="仿宋_GB2312"/>
      <w:b/>
      <w:bCs/>
      <w:sz w:val="32"/>
      <w:szCs w:val="30"/>
      <w:lang w:val="zh-CN"/>
    </w:rPr>
  </w:style>
  <w:style w:type="character" w:customStyle="1" w:styleId="568">
    <w:name w:val="二级标题 Char Char"/>
    <w:qFormat/>
    <w:uiPriority w:val="0"/>
    <w:rPr>
      <w:rFonts w:ascii="宋体" w:hAnsi="宋体" w:eastAsia="宋体"/>
      <w:b/>
      <w:snapToGrid w:val="0"/>
      <w:kern w:val="2"/>
      <w:sz w:val="24"/>
      <w:szCs w:val="24"/>
      <w:lang w:val="en-US" w:eastAsia="zh-CN" w:bidi="ar-SA"/>
    </w:rPr>
  </w:style>
  <w:style w:type="character" w:customStyle="1" w:styleId="569">
    <w:name w:val="Table Text Char1"/>
    <w:qFormat/>
    <w:uiPriority w:val="0"/>
    <w:rPr>
      <w:rFonts w:eastAsia="宋体"/>
      <w:sz w:val="24"/>
      <w:szCs w:val="24"/>
      <w:lang w:val="en-US" w:eastAsia="zh-CN" w:bidi="ar-SA"/>
    </w:rPr>
  </w:style>
  <w:style w:type="character" w:customStyle="1" w:styleId="570">
    <w:name w:val="shadow11"/>
    <w:qFormat/>
    <w:uiPriority w:val="0"/>
    <w:rPr>
      <w:color w:val="000000"/>
      <w:sz w:val="21"/>
    </w:rPr>
  </w:style>
  <w:style w:type="character" w:customStyle="1" w:styleId="571">
    <w:name w:val="HTML 地址 字符"/>
    <w:link w:val="31"/>
    <w:qFormat/>
    <w:uiPriority w:val="0"/>
    <w:rPr>
      <w:rFonts w:ascii="宋体" w:hAnsi="宋体"/>
      <w:i/>
      <w:iCs/>
      <w:sz w:val="24"/>
      <w:szCs w:val="24"/>
    </w:rPr>
  </w:style>
  <w:style w:type="character" w:customStyle="1" w:styleId="572">
    <w:name w:val="Char Char22"/>
    <w:qFormat/>
    <w:uiPriority w:val="0"/>
    <w:rPr>
      <w:rFonts w:eastAsia="宋体"/>
      <w:b/>
      <w:bCs/>
      <w:kern w:val="2"/>
      <w:sz w:val="21"/>
      <w:szCs w:val="24"/>
      <w:lang w:val="en-US" w:eastAsia="zh-CN" w:bidi="ar-SA"/>
    </w:rPr>
  </w:style>
  <w:style w:type="character" w:customStyle="1" w:styleId="573">
    <w:name w:val="标题 5 字符"/>
    <w:link w:val="7"/>
    <w:qFormat/>
    <w:uiPriority w:val="0"/>
    <w:rPr>
      <w:b/>
      <w:bCs/>
      <w:kern w:val="2"/>
      <w:sz w:val="28"/>
      <w:szCs w:val="28"/>
    </w:rPr>
  </w:style>
  <w:style w:type="character" w:customStyle="1" w:styleId="574">
    <w:name w:val="h3 Char1"/>
    <w:qFormat/>
    <w:uiPriority w:val="0"/>
    <w:rPr>
      <w:rFonts w:eastAsia="宋体"/>
      <w:b/>
      <w:bCs/>
      <w:kern w:val="2"/>
      <w:sz w:val="32"/>
      <w:szCs w:val="32"/>
      <w:lang w:bidi="ar-SA"/>
    </w:rPr>
  </w:style>
  <w:style w:type="character" w:customStyle="1" w:styleId="575">
    <w:name w:val="FA正文 Char Char"/>
    <w:qFormat/>
    <w:uiPriority w:val="0"/>
    <w:rPr>
      <w:rFonts w:hAnsi="宋体"/>
      <w:kern w:val="2"/>
      <w:sz w:val="24"/>
      <w:lang w:bidi="ar-SA"/>
    </w:rPr>
  </w:style>
  <w:style w:type="character" w:customStyle="1" w:styleId="576">
    <w:name w:val="Char Char7"/>
    <w:semiHidden/>
    <w:qFormat/>
    <w:uiPriority w:val="0"/>
    <w:rPr>
      <w:rFonts w:eastAsia="宋体"/>
      <w:kern w:val="2"/>
      <w:sz w:val="21"/>
      <w:szCs w:val="24"/>
      <w:lang w:val="en-US" w:eastAsia="zh-CN" w:bidi="ar-SA"/>
    </w:rPr>
  </w:style>
  <w:style w:type="character" w:customStyle="1" w:styleId="577">
    <w:name w:val="hui"/>
    <w:basedOn w:val="65"/>
    <w:qFormat/>
    <w:uiPriority w:val="0"/>
  </w:style>
  <w:style w:type="character" w:customStyle="1" w:styleId="578">
    <w:name w:val="正文缩进 Char"/>
    <w:qFormat/>
    <w:uiPriority w:val="0"/>
    <w:rPr>
      <w:rFonts w:eastAsia="宋体"/>
      <w:kern w:val="2"/>
      <w:sz w:val="21"/>
      <w:lang w:val="en-US" w:eastAsia="zh-CN"/>
    </w:rPr>
  </w:style>
  <w:style w:type="character" w:customStyle="1" w:styleId="579">
    <w:name w:val="正文1 Char"/>
    <w:qFormat/>
    <w:uiPriority w:val="0"/>
    <w:rPr>
      <w:rFonts w:ascii="宋体" w:eastAsia="宋体"/>
      <w:snapToGrid w:val="0"/>
      <w:color w:val="000000"/>
      <w:kern w:val="28"/>
      <w:sz w:val="28"/>
      <w:lang w:val="en-US" w:eastAsia="zh-CN" w:bidi="ar-SA"/>
    </w:rPr>
  </w:style>
  <w:style w:type="character" w:customStyle="1" w:styleId="580">
    <w:name w:val="Char Char61"/>
    <w:qFormat/>
    <w:uiPriority w:val="0"/>
    <w:rPr>
      <w:rFonts w:eastAsia="宋体"/>
      <w:kern w:val="2"/>
      <w:sz w:val="21"/>
      <w:szCs w:val="24"/>
      <w:lang w:val="en-US" w:eastAsia="zh-CN" w:bidi="ar-SA"/>
    </w:rPr>
  </w:style>
  <w:style w:type="character" w:customStyle="1" w:styleId="581">
    <w:name w:val="正文文本 3 字符"/>
    <w:link w:val="21"/>
    <w:qFormat/>
    <w:uiPriority w:val="0"/>
    <w:rPr>
      <w:kern w:val="2"/>
      <w:sz w:val="21"/>
    </w:rPr>
  </w:style>
  <w:style w:type="character" w:customStyle="1" w:styleId="582">
    <w:name w:val="message1"/>
    <w:qFormat/>
    <w:uiPriority w:val="0"/>
    <w:rPr>
      <w:rFonts w:hint="default" w:ascii="Tahoma" w:hAnsi="Tahoma" w:cs="Tahoma"/>
      <w:sz w:val="18"/>
      <w:szCs w:val="18"/>
    </w:rPr>
  </w:style>
  <w:style w:type="character" w:customStyle="1" w:styleId="583">
    <w:name w:val="DO_NOT_TRANSLATE"/>
    <w:qFormat/>
    <w:uiPriority w:val="0"/>
    <w:rPr>
      <w:rFonts w:ascii="Courier New" w:hAnsi="Courier New" w:cs="Courier New"/>
      <w:color w:val="800000"/>
    </w:rPr>
  </w:style>
  <w:style w:type="character" w:customStyle="1" w:styleId="584">
    <w:name w:val="unnamed11"/>
    <w:qFormat/>
    <w:uiPriority w:val="0"/>
    <w:rPr>
      <w:sz w:val="20"/>
      <w:szCs w:val="20"/>
    </w:rPr>
  </w:style>
  <w:style w:type="character" w:customStyle="1" w:styleId="585">
    <w:name w:val="tw4winInternal"/>
    <w:qFormat/>
    <w:uiPriority w:val="0"/>
    <w:rPr>
      <w:rFonts w:ascii="Courier New" w:hAnsi="Courier New" w:cs="Courier New"/>
      <w:color w:val="FF0000"/>
    </w:rPr>
  </w:style>
  <w:style w:type="character" w:customStyle="1" w:styleId="586">
    <w:name w:val="正文（缩进2汉字） Char"/>
    <w:link w:val="326"/>
    <w:qFormat/>
    <w:uiPriority w:val="0"/>
    <w:rPr>
      <w:rFonts w:ascii="宋体"/>
    </w:rPr>
  </w:style>
  <w:style w:type="character" w:customStyle="1" w:styleId="587">
    <w:name w:val="页脚 Char"/>
    <w:qFormat/>
    <w:uiPriority w:val="0"/>
    <w:rPr>
      <w:rFonts w:eastAsia="仿宋_GB2312"/>
      <w:kern w:val="2"/>
      <w:sz w:val="18"/>
      <w:lang w:val="en-US" w:eastAsia="zh-CN"/>
    </w:rPr>
  </w:style>
  <w:style w:type="character" w:customStyle="1" w:styleId="588">
    <w:name w:val="正文文本缩进 3 字符"/>
    <w:link w:val="53"/>
    <w:qFormat/>
    <w:uiPriority w:val="0"/>
    <w:rPr>
      <w:kern w:val="2"/>
      <w:sz w:val="24"/>
    </w:rPr>
  </w:style>
  <w:style w:type="character" w:customStyle="1" w:styleId="589">
    <w:name w:val="正文缩进 Char1"/>
    <w:qFormat/>
    <w:uiPriority w:val="0"/>
    <w:rPr>
      <w:rFonts w:ascii="宋体" w:eastAsia="宋体"/>
      <w:snapToGrid w:val="0"/>
      <w:color w:val="000000"/>
      <w:kern w:val="28"/>
      <w:sz w:val="28"/>
      <w:lang w:val="en-US" w:eastAsia="zh-CN" w:bidi="ar-SA"/>
    </w:rPr>
  </w:style>
  <w:style w:type="character" w:customStyle="1" w:styleId="590">
    <w:name w:val="style36"/>
    <w:basedOn w:val="65"/>
    <w:qFormat/>
    <w:uiPriority w:val="0"/>
  </w:style>
  <w:style w:type="character" w:customStyle="1" w:styleId="591">
    <w:name w:val="hui3"/>
    <w:qFormat/>
    <w:uiPriority w:val="0"/>
    <w:rPr>
      <w:color w:val="333333"/>
    </w:rPr>
  </w:style>
  <w:style w:type="character" w:customStyle="1" w:styleId="592">
    <w:name w:val="apple-converted-space"/>
    <w:qFormat/>
    <w:uiPriority w:val="0"/>
  </w:style>
  <w:style w:type="character" w:customStyle="1" w:styleId="593">
    <w:name w:val="文档结构图 Char"/>
    <w:qFormat/>
    <w:uiPriority w:val="0"/>
    <w:rPr>
      <w:rFonts w:eastAsia="宋体"/>
      <w:kern w:val="2"/>
      <w:sz w:val="21"/>
      <w:szCs w:val="24"/>
      <w:lang w:val="en-US" w:eastAsia="zh-CN" w:bidi="ar-SA"/>
    </w:rPr>
  </w:style>
  <w:style w:type="character" w:customStyle="1" w:styleId="594">
    <w:name w:val="正文非缩进 Char3"/>
    <w:qFormat/>
    <w:uiPriority w:val="0"/>
    <w:rPr>
      <w:rFonts w:ascii="宋体" w:eastAsia="宋体"/>
      <w:snapToGrid w:val="0"/>
      <w:color w:val="000000"/>
      <w:kern w:val="28"/>
      <w:sz w:val="28"/>
      <w:lang w:val="en-US" w:eastAsia="zh-CN" w:bidi="ar-SA"/>
    </w:rPr>
  </w:style>
  <w:style w:type="character" w:customStyle="1" w:styleId="595">
    <w:name w:val="dectext1"/>
    <w:qFormat/>
    <w:uiPriority w:val="0"/>
    <w:rPr>
      <w:rFonts w:ascii="宋体" w:hAnsi="宋体" w:eastAsia="宋体"/>
      <w:color w:val="333333"/>
      <w:sz w:val="21"/>
      <w:szCs w:val="21"/>
      <w:u w:val="none"/>
    </w:rPr>
  </w:style>
  <w:style w:type="character" w:customStyle="1" w:styleId="596">
    <w:name w:val="副标题 Char1"/>
    <w:qFormat/>
    <w:uiPriority w:val="0"/>
    <w:rPr>
      <w:rFonts w:ascii="Cambria" w:hAnsi="Cambria" w:eastAsia="宋体" w:cs="Times New Roman"/>
      <w:b/>
      <w:bCs/>
      <w:snapToGrid w:val="0"/>
      <w:kern w:val="28"/>
      <w:sz w:val="32"/>
      <w:szCs w:val="32"/>
    </w:rPr>
  </w:style>
  <w:style w:type="character" w:customStyle="1" w:styleId="597">
    <w:name w:val="f141"/>
    <w:qFormat/>
    <w:uiPriority w:val="0"/>
    <w:rPr>
      <w:rFonts w:ascii="Tahoma" w:hAnsi="Tahoma" w:eastAsia="宋体"/>
      <w:b/>
      <w:kern w:val="2"/>
      <w:sz w:val="21"/>
      <w:szCs w:val="21"/>
      <w:lang w:val="en-US" w:eastAsia="zh-CN" w:bidi="ar-SA"/>
    </w:rPr>
  </w:style>
  <w:style w:type="character" w:customStyle="1" w:styleId="598">
    <w:name w:val="日期 字符"/>
    <w:link w:val="37"/>
    <w:qFormat/>
    <w:uiPriority w:val="0"/>
    <w:rPr>
      <w:rFonts w:ascii="宋体"/>
      <w:kern w:val="2"/>
      <w:sz w:val="24"/>
      <w:szCs w:val="21"/>
      <w:lang w:val="zh-CN"/>
    </w:rPr>
  </w:style>
  <w:style w:type="character" w:customStyle="1" w:styleId="599">
    <w:name w:val="标题 4 字符"/>
    <w:link w:val="6"/>
    <w:qFormat/>
    <w:uiPriority w:val="0"/>
    <w:rPr>
      <w:rFonts w:ascii="Arial" w:hAnsi="Arial" w:eastAsia="黑体"/>
      <w:b/>
      <w:bCs/>
      <w:kern w:val="2"/>
      <w:sz w:val="28"/>
      <w:szCs w:val="28"/>
      <w:lang w:val="zh-CN"/>
    </w:rPr>
  </w:style>
  <w:style w:type="character" w:customStyle="1" w:styleId="600">
    <w:name w:val="链接"/>
    <w:qFormat/>
    <w:uiPriority w:val="0"/>
    <w:rPr>
      <w:color w:val="0000FF"/>
      <w:sz w:val="21"/>
      <w:szCs w:val="21"/>
      <w:u w:val="single"/>
    </w:rPr>
  </w:style>
  <w:style w:type="character" w:customStyle="1" w:styleId="601">
    <w:name w:val="正文首行缩进 Char Char Char Char Char Char"/>
    <w:qFormat/>
    <w:uiPriority w:val="0"/>
    <w:rPr>
      <w:rFonts w:ascii="宋体" w:eastAsia="宋体"/>
      <w:kern w:val="2"/>
      <w:sz w:val="24"/>
      <w:lang w:val="zh-CN" w:bidi="ar-SA"/>
    </w:rPr>
  </w:style>
  <w:style w:type="character" w:customStyle="1" w:styleId="602">
    <w:name w:val="tw4winError"/>
    <w:qFormat/>
    <w:uiPriority w:val="0"/>
    <w:rPr>
      <w:rFonts w:ascii="Courier New" w:hAnsi="Courier New" w:cs="Courier New"/>
      <w:color w:val="00FF00"/>
      <w:sz w:val="40"/>
      <w:szCs w:val="40"/>
    </w:rPr>
  </w:style>
  <w:style w:type="character" w:customStyle="1" w:styleId="603">
    <w:name w:val="Used by Word for text of Help footnotes Char Char"/>
    <w:semiHidden/>
    <w:qFormat/>
    <w:uiPriority w:val="0"/>
    <w:rPr>
      <w:rFonts w:ascii="Times New Roman" w:hAnsi="Times New Roman" w:eastAsia="宋体" w:cs="Times New Roman"/>
      <w:sz w:val="20"/>
      <w:szCs w:val="20"/>
    </w:rPr>
  </w:style>
  <w:style w:type="character" w:customStyle="1" w:styleId="604">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5">
    <w:name w:val="表正文 Char"/>
    <w:qFormat/>
    <w:uiPriority w:val="0"/>
    <w:rPr>
      <w:rFonts w:ascii="宋体" w:eastAsia="宋体"/>
      <w:snapToGrid w:val="0"/>
      <w:color w:val="000000"/>
      <w:kern w:val="28"/>
      <w:sz w:val="28"/>
      <w:lang w:val="en-US" w:eastAsia="zh-CN" w:bidi="ar-SA"/>
    </w:rPr>
  </w:style>
  <w:style w:type="character" w:customStyle="1" w:styleId="606">
    <w:name w:val="普通文字 Char1 Char"/>
    <w:qFormat/>
    <w:uiPriority w:val="0"/>
    <w:rPr>
      <w:rFonts w:ascii="宋体" w:hAnsi="Courier New" w:eastAsia="宋体"/>
      <w:kern w:val="2"/>
      <w:sz w:val="21"/>
      <w:szCs w:val="24"/>
      <w:lang w:val="en-US" w:eastAsia="zh-CN" w:bidi="ar-SA"/>
    </w:rPr>
  </w:style>
  <w:style w:type="character" w:customStyle="1" w:styleId="607">
    <w:name w:val="pt9"/>
    <w:qFormat/>
    <w:uiPriority w:val="0"/>
    <w:rPr>
      <w:rFonts w:ascii="仿宋_GB2312" w:eastAsia="微软雅黑"/>
      <w:b/>
      <w:kern w:val="2"/>
      <w:sz w:val="32"/>
      <w:szCs w:val="32"/>
      <w:lang w:val="en-US" w:eastAsia="zh-CN" w:bidi="ar-SA"/>
    </w:rPr>
  </w:style>
  <w:style w:type="character" w:customStyle="1" w:styleId="608">
    <w:name w:val="large1"/>
    <w:qFormat/>
    <w:uiPriority w:val="0"/>
    <w:rPr>
      <w:rFonts w:hint="eastAsia" w:ascii="宋体" w:hAnsi="宋体" w:eastAsia="宋体"/>
      <w:sz w:val="21"/>
      <w:szCs w:val="21"/>
    </w:rPr>
  </w:style>
  <w:style w:type="character" w:customStyle="1" w:styleId="609">
    <w:name w:val="样式 样式 标题 4h4H4Fab-4T5Ref Heading 1rh1Heading sqlsect 1.2.3.... +... Char"/>
    <w:link w:val="170"/>
    <w:qFormat/>
    <w:uiPriority w:val="0"/>
    <w:rPr>
      <w:rFonts w:ascii="微软雅黑" w:hAnsi="微软雅黑" w:eastAsia="微软雅黑"/>
      <w:b/>
      <w:bCs/>
      <w:kern w:val="2"/>
      <w:sz w:val="24"/>
      <w:szCs w:val="28"/>
    </w:rPr>
  </w:style>
  <w:style w:type="character" w:customStyle="1" w:styleId="610">
    <w:name w:val="标题 4 Char1"/>
    <w:semiHidden/>
    <w:qFormat/>
    <w:uiPriority w:val="9"/>
    <w:rPr>
      <w:rFonts w:ascii="Cambria" w:hAnsi="Cambria" w:eastAsia="宋体" w:cs="Times New Roman"/>
      <w:b/>
      <w:bCs/>
      <w:kern w:val="2"/>
      <w:sz w:val="28"/>
      <w:szCs w:val="28"/>
    </w:rPr>
  </w:style>
  <w:style w:type="character" w:customStyle="1" w:styleId="611">
    <w:name w:val="tw4winPopup"/>
    <w:qFormat/>
    <w:uiPriority w:val="0"/>
    <w:rPr>
      <w:rFonts w:ascii="Courier New" w:hAnsi="Courier New" w:cs="Courier New"/>
      <w:color w:val="008000"/>
    </w:rPr>
  </w:style>
  <w:style w:type="character" w:customStyle="1" w:styleId="612">
    <w:name w:val="标题 6 字符"/>
    <w:link w:val="8"/>
    <w:qFormat/>
    <w:uiPriority w:val="0"/>
    <w:rPr>
      <w:rFonts w:ascii="Arial" w:hAnsi="Arial" w:eastAsia="黑体"/>
      <w:b/>
      <w:bCs/>
      <w:kern w:val="2"/>
      <w:sz w:val="24"/>
      <w:szCs w:val="24"/>
    </w:rPr>
  </w:style>
  <w:style w:type="character" w:customStyle="1" w:styleId="613">
    <w:name w:val="正文缩进 字符"/>
    <w:link w:val="4"/>
    <w:qFormat/>
    <w:uiPriority w:val="0"/>
    <w:rPr>
      <w:rFonts w:ascii="宋体" w:eastAsia="宋体"/>
      <w:snapToGrid w:val="0"/>
      <w:color w:val="000000"/>
      <w:kern w:val="28"/>
      <w:sz w:val="28"/>
      <w:lang w:val="en-US" w:eastAsia="zh-CN" w:bidi="ar-SA"/>
    </w:rPr>
  </w:style>
  <w:style w:type="character" w:customStyle="1" w:styleId="614">
    <w:name w:val="批注文字 字符"/>
    <w:link w:val="19"/>
    <w:qFormat/>
    <w:uiPriority w:val="99"/>
    <w:rPr>
      <w:kern w:val="2"/>
      <w:sz w:val="21"/>
      <w:szCs w:val="24"/>
    </w:rPr>
  </w:style>
  <w:style w:type="character" w:customStyle="1" w:styleId="615">
    <w:name w:val="批注框文本 字符"/>
    <w:link w:val="39"/>
    <w:semiHidden/>
    <w:qFormat/>
    <w:uiPriority w:val="0"/>
    <w:rPr>
      <w:kern w:val="2"/>
      <w:sz w:val="18"/>
      <w:szCs w:val="18"/>
    </w:rPr>
  </w:style>
  <w:style w:type="character" w:customStyle="1" w:styleId="616">
    <w:name w:val="Footer Char"/>
    <w:qFormat/>
    <w:locked/>
    <w:uiPriority w:val="0"/>
    <w:rPr>
      <w:rFonts w:eastAsia="宋体"/>
      <w:kern w:val="2"/>
      <w:sz w:val="18"/>
      <w:lang w:val="en-US" w:eastAsia="zh-CN" w:bidi="ar-SA"/>
    </w:rPr>
  </w:style>
  <w:style w:type="paragraph" w:customStyle="1" w:styleId="617">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8">
    <w:name w:val="索引 11"/>
    <w:basedOn w:val="1"/>
    <w:next w:val="1"/>
    <w:qFormat/>
    <w:uiPriority w:val="0"/>
    <w:pPr>
      <w:adjustRightInd/>
      <w:spacing w:line="360" w:lineRule="auto"/>
    </w:pPr>
    <w:rPr>
      <w:rFonts w:ascii="仿宋_GB2312" w:eastAsia="仿宋_GB2312"/>
      <w:sz w:val="24"/>
      <w:szCs w:val="20"/>
    </w:rPr>
  </w:style>
  <w:style w:type="paragraph" w:customStyle="1" w:styleId="619">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0">
    <w:name w:val="纯文本_0_0"/>
    <w:basedOn w:val="1"/>
    <w:link w:val="621"/>
    <w:qFormat/>
    <w:uiPriority w:val="0"/>
    <w:pPr>
      <w:adjustRightInd/>
    </w:pPr>
    <w:rPr>
      <w:rFonts w:ascii="宋体" w:hAnsi="Courier New"/>
      <w:szCs w:val="21"/>
    </w:rPr>
  </w:style>
  <w:style w:type="character" w:customStyle="1" w:styleId="621">
    <w:name w:val="纯文本 Char_0"/>
    <w:link w:val="620"/>
    <w:qFormat/>
    <w:uiPriority w:val="0"/>
    <w:rPr>
      <w:rFonts w:ascii="宋体" w:hAnsi="Courier New"/>
      <w:kern w:val="2"/>
      <w:sz w:val="21"/>
      <w:szCs w:val="21"/>
      <w:lang w:val="en-US" w:eastAsia="zh-CN"/>
    </w:rPr>
  </w:style>
  <w:style w:type="character" w:customStyle="1" w:styleId="622">
    <w:name w:val="纯文本 Char1"/>
    <w:link w:val="623"/>
    <w:qFormat/>
    <w:uiPriority w:val="0"/>
    <w:rPr>
      <w:rFonts w:ascii="宋体" w:hAnsi="Courier New"/>
    </w:rPr>
  </w:style>
  <w:style w:type="paragraph" w:customStyle="1" w:styleId="623">
    <w:name w:val="纯文本1"/>
    <w:basedOn w:val="1"/>
    <w:link w:val="622"/>
    <w:qFormat/>
    <w:uiPriority w:val="0"/>
    <w:pPr>
      <w:adjustRightInd/>
    </w:pPr>
    <w:rPr>
      <w:rFonts w:ascii="宋体" w:hAnsi="Courier New"/>
      <w:kern w:val="0"/>
      <w:sz w:val="20"/>
      <w:szCs w:val="20"/>
    </w:rPr>
  </w:style>
  <w:style w:type="paragraph" w:customStyle="1" w:styleId="624">
    <w:name w:val="Char Char Char Char Char Char Char2"/>
    <w:basedOn w:val="1"/>
    <w:qFormat/>
    <w:uiPriority w:val="0"/>
    <w:rPr>
      <w:rFonts w:ascii="仿宋_GB2312" w:eastAsia="仿宋_GB2312"/>
      <w:b/>
      <w:sz w:val="32"/>
      <w:szCs w:val="32"/>
    </w:rPr>
  </w:style>
  <w:style w:type="paragraph" w:customStyle="1" w:styleId="625">
    <w:name w:val="Char Char1 Char Char Char Char Char Char2"/>
    <w:basedOn w:val="1"/>
    <w:qFormat/>
    <w:uiPriority w:val="0"/>
    <w:rPr>
      <w:rFonts w:ascii="仿宋_GB2312" w:eastAsia="仿宋_GB2312"/>
      <w:b/>
      <w:sz w:val="32"/>
      <w:szCs w:val="20"/>
    </w:rPr>
  </w:style>
  <w:style w:type="paragraph" w:customStyle="1" w:styleId="626">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7">
    <w:name w:val="Default Char"/>
    <w:link w:val="23"/>
    <w:qFormat/>
    <w:uiPriority w:val="0"/>
    <w:rPr>
      <w:rFonts w:ascii="仿宋_GB2312" w:eastAsia="仿宋_GB2312" w:cs="仿宋_GB2312"/>
      <w:color w:val="000000"/>
      <w:sz w:val="24"/>
      <w:szCs w:val="24"/>
    </w:rPr>
  </w:style>
  <w:style w:type="paragraph" w:customStyle="1" w:styleId="62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629">
    <w:name w:val="font61"/>
    <w:basedOn w:val="65"/>
    <w:qFormat/>
    <w:uiPriority w:val="0"/>
    <w:rPr>
      <w:rFonts w:hint="eastAsia" w:ascii="仿宋" w:hAnsi="仿宋" w:eastAsia="仿宋" w:cs="仿宋"/>
      <w:snapToGrid w:val="0"/>
      <w:color w:val="000000"/>
      <w:kern w:val="0"/>
      <w:sz w:val="20"/>
      <w:szCs w:val="20"/>
      <w:u w:val="none"/>
    </w:rPr>
  </w:style>
  <w:style w:type="character" w:customStyle="1" w:styleId="630">
    <w:name w:val="font11"/>
    <w:basedOn w:val="65"/>
    <w:qFormat/>
    <w:uiPriority w:val="0"/>
    <w:rPr>
      <w:rFonts w:hint="default" w:ascii="Times New Roman" w:hAnsi="Times New Roman" w:eastAsia="黑体" w:cs="Times New Roman"/>
      <w:snapToGrid w:val="0"/>
      <w:color w:val="000000"/>
      <w:kern w:val="0"/>
      <w:sz w:val="22"/>
      <w:szCs w:val="22"/>
      <w:u w:val="none"/>
    </w:rPr>
  </w:style>
  <w:style w:type="paragraph" w:customStyle="1" w:styleId="631">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2">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33">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634">
    <w:name w:val="正文缩进2"/>
    <w:basedOn w:val="1"/>
    <w:next w:val="1"/>
    <w:qFormat/>
    <w:uiPriority w:val="0"/>
    <w:pPr>
      <w:spacing w:line="480" w:lineRule="exact"/>
      <w:ind w:firstLine="200" w:firstLineChars="200"/>
    </w:pPr>
    <w:rPr>
      <w:rFonts w:ascii="等线" w:hAnsi="等线"/>
    </w:rPr>
  </w:style>
  <w:style w:type="paragraph" w:customStyle="1" w:styleId="635">
    <w:name w:val="技术文件_段"/>
    <w:basedOn w:val="1"/>
    <w:qFormat/>
    <w:uiPriority w:val="0"/>
    <w:pPr>
      <w:widowControl/>
      <w:autoSpaceDE w:val="0"/>
      <w:autoSpaceDN w:val="0"/>
      <w:snapToGrid w:val="0"/>
      <w:spacing w:line="300" w:lineRule="auto"/>
      <w:ind w:firstLine="480" w:firstLineChars="200"/>
    </w:pPr>
    <w:rPr>
      <w:rFonts w:ascii="宋体" w:hAnsi="宋体" w:cs="宋体"/>
      <w:sz w:val="24"/>
    </w:rPr>
  </w:style>
  <w:style w:type="paragraph" w:customStyle="1" w:styleId="636">
    <w:name w:val="编号a"/>
    <w:basedOn w:val="1"/>
    <w:qFormat/>
    <w:uiPriority w:val="0"/>
    <w:pPr>
      <w:numPr>
        <w:ilvl w:val="0"/>
        <w:numId w:val="7"/>
      </w:numPr>
      <w:spacing w:line="300" w:lineRule="auto"/>
    </w:pPr>
    <w:rPr>
      <w:rFonts w:cs="宋体"/>
      <w:sz w:val="24"/>
    </w:rPr>
  </w:style>
  <w:style w:type="character" w:styleId="637">
    <w:name w:val="Placeholder Text"/>
    <w:basedOn w:val="65"/>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杭州市国内经济合作办公室</Company>
  <Pages>74</Pages>
  <Words>6822</Words>
  <Characters>38886</Characters>
  <Lines>324</Lines>
  <Paragraphs>91</Paragraphs>
  <TotalTime>2</TotalTime>
  <ScaleCrop>false</ScaleCrop>
  <LinksUpToDate>false</LinksUpToDate>
  <CharactersWithSpaces>45617</CharactersWithSpaces>
  <Application>WPS Office_12.1.0.15398_F1E327BC-269C-435d-A152-05C5408002CA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2023-07-19T09:10:00Z</dcterms:created>
  <dc:creator>玥</dc:creator>
  <cp:lastModifiedBy>ws</cp:lastModifiedBy>
  <cp:lastPrinted>2021-10-22T18:37:00Z</cp:lastPrinted>
  <dcterms:modified xsi:type="dcterms:W3CDTF">2023-10-10T01:06:14Z</dcterms:modified>
  <dc:title>杭州市市民卡扩大发卡工程</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2052-12.1.0.15398</vt:lpwstr>
  </property>
  <property fmtid="{D5CDD505-2E9C-101B-9397-08002B2CF9AE}" pid="3" name="ICV">
    <vt:lpwstr>8DC879AFC54C4CF8994463F2DED0B75E</vt:lpwstr>
  </property>
</Properties>
</file>