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pStyle w:val="5"/>
        <w:ind w:firstLine="643"/>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643"/>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347155"/>
      <w:bookmarkStart w:id="6" w:name="_Toc296944495"/>
      <w:bookmarkStart w:id="7" w:name="_Toc292559866"/>
      <w:bookmarkStart w:id="8" w:name="_Toc296503156"/>
      <w:bookmarkStart w:id="9" w:name="_Toc296346657"/>
      <w:bookmarkStart w:id="10" w:name="_Toc296891196"/>
      <w:bookmarkStart w:id="11" w:name="_Toc297120456"/>
      <w:bookmarkStart w:id="12" w:name="_Toc297048342"/>
      <w:bookmarkStart w:id="13" w:name="_Toc296890984"/>
      <w:bookmarkStart w:id="14" w:name="_Toc292559361"/>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00934943"/>
      <w:bookmarkStart w:id="31" w:name="_Toc318581155"/>
      <w:bookmarkStart w:id="32" w:name="_Toc303539100"/>
      <w:bookmarkStart w:id="33" w:name="_Toc312677986"/>
      <w:bookmarkStart w:id="34"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00934944"/>
      <w:bookmarkStart w:id="36" w:name="_Toc303539101"/>
      <w:bookmarkStart w:id="37" w:name="_Toc318581156"/>
      <w:bookmarkStart w:id="38" w:name="_Toc304295522"/>
      <w:bookmarkStart w:id="39" w:name="_Toc312677987"/>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2559362"/>
      <w:bookmarkStart w:id="48" w:name="_Toc296347156"/>
      <w:bookmarkStart w:id="49" w:name="_Toc296891197"/>
      <w:bookmarkStart w:id="50" w:name="_Toc296890985"/>
      <w:bookmarkStart w:id="51" w:name="_Toc296346658"/>
      <w:bookmarkStart w:id="52" w:name="_Toc296944496"/>
      <w:bookmarkStart w:id="53" w:name="_Toc297120457"/>
      <w:bookmarkStart w:id="54" w:name="_Toc297048343"/>
      <w:bookmarkStart w:id="55" w:name="_Toc296503157"/>
      <w:bookmarkStart w:id="56" w:name="_Toc292559867"/>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7048344"/>
      <w:bookmarkStart w:id="66" w:name="_Toc296346659"/>
      <w:bookmarkStart w:id="67" w:name="_Toc296890986"/>
      <w:bookmarkStart w:id="68" w:name="_Toc297120458"/>
      <w:bookmarkStart w:id="69" w:name="_Toc292559363"/>
      <w:bookmarkStart w:id="70" w:name="_Toc296503158"/>
      <w:bookmarkStart w:id="71" w:name="_Toc296347157"/>
      <w:bookmarkStart w:id="72" w:name="_Toc296944497"/>
      <w:bookmarkStart w:id="73" w:name="_Toc292559868"/>
      <w:bookmarkStart w:id="74" w:name="_Toc29689119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6944498"/>
      <w:bookmarkStart w:id="88" w:name="_Toc296890987"/>
      <w:bookmarkStart w:id="89" w:name="_Toc296346660"/>
      <w:bookmarkStart w:id="90" w:name="_Toc297048345"/>
      <w:bookmarkStart w:id="91" w:name="_Toc300934945"/>
      <w:bookmarkStart w:id="92" w:name="_Toc296503159"/>
      <w:bookmarkStart w:id="93" w:name="_Toc304295523"/>
      <w:bookmarkStart w:id="94" w:name="_Toc312677988"/>
      <w:bookmarkStart w:id="95" w:name="_Toc296347158"/>
      <w:bookmarkStart w:id="96" w:name="_Toc296891199"/>
      <w:bookmarkStart w:id="97" w:name="_Toc292559869"/>
      <w:bookmarkStart w:id="98" w:name="_Toc297120459"/>
      <w:bookmarkStart w:id="99" w:name="_Toc297123492"/>
      <w:bookmarkStart w:id="100" w:name="_Toc292559364"/>
      <w:bookmarkStart w:id="101" w:name="_Toc297216151"/>
      <w:bookmarkStart w:id="102" w:name="_Toc303539102"/>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303539103"/>
      <w:bookmarkStart w:id="104" w:name="_Toc296347159"/>
      <w:bookmarkStart w:id="105" w:name="_Toc296503160"/>
      <w:bookmarkStart w:id="106" w:name="_Toc296891200"/>
      <w:bookmarkStart w:id="107" w:name="_Toc292559870"/>
      <w:bookmarkStart w:id="108" w:name="_Toc304295524"/>
      <w:bookmarkStart w:id="109" w:name="_Toc300934946"/>
      <w:bookmarkStart w:id="110" w:name="_Toc296346661"/>
      <w:bookmarkStart w:id="111" w:name="_Toc296890988"/>
      <w:bookmarkStart w:id="112" w:name="_Toc297048346"/>
      <w:bookmarkStart w:id="113" w:name="_Toc297120460"/>
      <w:bookmarkStart w:id="114" w:name="_Toc297216152"/>
      <w:bookmarkStart w:id="115" w:name="_Toc297123493"/>
      <w:bookmarkStart w:id="116" w:name="_Toc296944499"/>
      <w:bookmarkStart w:id="117" w:name="_Toc292559365"/>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3494"/>
      <w:bookmarkStart w:id="122" w:name="_Toc296944500"/>
      <w:bookmarkStart w:id="123" w:name="_Toc296890989"/>
      <w:bookmarkStart w:id="124" w:name="_Toc300934947"/>
      <w:bookmarkStart w:id="125" w:name="_Toc297216153"/>
      <w:bookmarkStart w:id="126" w:name="_Toc303539104"/>
      <w:bookmarkStart w:id="127" w:name="_Toc296346662"/>
      <w:bookmarkStart w:id="128" w:name="_Toc297048347"/>
      <w:bookmarkStart w:id="129" w:name="_Toc296503161"/>
      <w:bookmarkStart w:id="130" w:name="_Toc304295525"/>
      <w:bookmarkStart w:id="131" w:name="_Toc296347160"/>
      <w:bookmarkStart w:id="132" w:name="_Toc297120461"/>
      <w:bookmarkStart w:id="133" w:name="_Toc29689120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8581159"/>
      <w:bookmarkStart w:id="135" w:name="_Toc312677990"/>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890990"/>
      <w:bookmarkStart w:id="139" w:name="_Toc296891202"/>
      <w:bookmarkStart w:id="140" w:name="_Toc296944501"/>
      <w:bookmarkStart w:id="141" w:name="_Toc297120462"/>
      <w:bookmarkStart w:id="142" w:name="_Toc292559871"/>
      <w:bookmarkStart w:id="143" w:name="_Toc297048348"/>
      <w:bookmarkStart w:id="144" w:name="_Toc267251413"/>
      <w:bookmarkStart w:id="145" w:name="_Toc296346663"/>
      <w:bookmarkStart w:id="146" w:name="_Toc296347161"/>
      <w:bookmarkStart w:id="147" w:name="_Toc296503162"/>
      <w:bookmarkStart w:id="148" w:name="_Toc292559366"/>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7048349"/>
      <w:bookmarkStart w:id="163" w:name="_Toc292559367"/>
      <w:bookmarkStart w:id="164" w:name="_Toc296503163"/>
      <w:bookmarkStart w:id="165" w:name="_Toc296890991"/>
      <w:bookmarkStart w:id="166" w:name="_Toc297120463"/>
      <w:bookmarkStart w:id="167" w:name="_Toc292559872"/>
      <w:bookmarkStart w:id="168" w:name="_Toc296347162"/>
      <w:bookmarkStart w:id="169" w:name="_Toc296944502"/>
      <w:bookmarkStart w:id="170" w:name="_Toc296346664"/>
      <w:bookmarkStart w:id="171" w:name="_Toc296891203"/>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00934949"/>
      <w:bookmarkStart w:id="173" w:name="_Toc304295527"/>
      <w:bookmarkStart w:id="174" w:name="_Toc303539106"/>
      <w:bookmarkStart w:id="175" w:name="_Toc297216155"/>
      <w:bookmarkStart w:id="176" w:name="_Toc312677997"/>
      <w:bookmarkStart w:id="177" w:name="_Toc297123496"/>
      <w:bookmarkStart w:id="178"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312677479"/>
      <w:bookmarkStart w:id="187" w:name="_Toc297216173"/>
      <w:bookmarkStart w:id="188" w:name="_Toc312678005"/>
      <w:bookmarkStart w:id="189" w:name="_Toc300934966"/>
      <w:bookmarkStart w:id="190" w:name="_Toc303539123"/>
      <w:bookmarkStart w:id="191" w:name="_Toc297123514"/>
      <w:bookmarkStart w:id="192" w:name="_Toc304295541"/>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00934968"/>
      <w:bookmarkStart w:id="194" w:name="_Toc297216175"/>
      <w:bookmarkStart w:id="195" w:name="_Toc312677484"/>
      <w:bookmarkStart w:id="196" w:name="_Toc312678010"/>
      <w:bookmarkStart w:id="197" w:name="_Toc304295546"/>
      <w:bookmarkStart w:id="198" w:name="_Toc303539125"/>
      <w:bookmarkStart w:id="199" w:name="_Toc297123516"/>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2677486"/>
      <w:bookmarkStart w:id="202" w:name="_Toc312678012"/>
      <w:bookmarkStart w:id="203" w:name="_Toc318581169"/>
      <w:bookmarkStart w:id="204" w:name="_Toc297123518"/>
      <w:bookmarkStart w:id="205" w:name="_Toc304295548"/>
      <w:bookmarkStart w:id="206" w:name="_Toc303539127"/>
      <w:bookmarkStart w:id="207" w:name="_Toc300934970"/>
      <w:bookmarkStart w:id="208"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300934971"/>
      <w:bookmarkStart w:id="215" w:name="_Toc304295549"/>
      <w:bookmarkStart w:id="216" w:name="_Toc312678015"/>
      <w:bookmarkStart w:id="217" w:name="_Toc303539128"/>
      <w:bookmarkStart w:id="218" w:name="_Toc297123519"/>
      <w:bookmarkStart w:id="219" w:name="_Toc29721617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318581172"/>
      <w:bookmarkStart w:id="221" w:name="_Toc304295550"/>
      <w:bookmarkStart w:id="222" w:name="_Toc297216179"/>
      <w:bookmarkStart w:id="223" w:name="_Toc300934972"/>
      <w:bookmarkStart w:id="224" w:name="_Toc303539129"/>
      <w:bookmarkStart w:id="225" w:name="_Toc312678016"/>
      <w:bookmarkStart w:id="226" w:name="_Toc297123520"/>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00934973"/>
      <w:bookmarkStart w:id="228" w:name="_Toc312678017"/>
      <w:bookmarkStart w:id="229" w:name="_Toc297216180"/>
      <w:bookmarkStart w:id="230" w:name="_Toc303539130"/>
      <w:bookmarkStart w:id="231" w:name="_Toc297123521"/>
      <w:bookmarkStart w:id="232" w:name="_Toc30429555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296891207"/>
      <w:bookmarkStart w:id="237" w:name="_Toc292559877"/>
      <w:bookmarkStart w:id="238" w:name="_Toc296890995"/>
      <w:bookmarkStart w:id="239" w:name="_Toc296346668"/>
      <w:bookmarkStart w:id="240" w:name="_Toc312678019"/>
      <w:bookmarkStart w:id="241" w:name="_Toc296347166"/>
      <w:bookmarkStart w:id="242" w:name="_Toc297048353"/>
      <w:bookmarkStart w:id="243" w:name="_Toc296944506"/>
      <w:bookmarkStart w:id="244" w:name="_Toc297123527"/>
      <w:bookmarkStart w:id="245" w:name="_Toc300934979"/>
      <w:bookmarkStart w:id="246" w:name="_Toc303539136"/>
      <w:bookmarkStart w:id="247" w:name="_Toc297216186"/>
      <w:bookmarkStart w:id="248" w:name="_Toc312677493"/>
      <w:bookmarkStart w:id="249" w:name="_Toc296503167"/>
      <w:bookmarkStart w:id="250" w:name="_Toc280868654"/>
      <w:bookmarkStart w:id="251" w:name="_Toc297120467"/>
      <w:bookmarkStart w:id="252" w:name="_Toc292559372"/>
      <w:bookmarkStart w:id="253" w:name="_Toc304295556"/>
      <w:bookmarkStart w:id="254" w:name="_Toc267251424"/>
      <w:bookmarkStart w:id="255" w:name="_Toc280868655"/>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878"/>
      <w:bookmarkStart w:id="258" w:name="_Toc292559373"/>
      <w:bookmarkStart w:id="259" w:name="_Toc297120468"/>
      <w:bookmarkStart w:id="260" w:name="_Toc296944507"/>
      <w:bookmarkStart w:id="261" w:name="_Toc296346669"/>
      <w:bookmarkStart w:id="262" w:name="_Toc296347167"/>
      <w:bookmarkStart w:id="263" w:name="_Toc304295557"/>
      <w:bookmarkStart w:id="264" w:name="_Toc312677494"/>
      <w:bookmarkStart w:id="265" w:name="_Toc300934980"/>
      <w:bookmarkStart w:id="266" w:name="_Toc296503168"/>
      <w:bookmarkStart w:id="267" w:name="_Toc297048354"/>
      <w:bookmarkStart w:id="268" w:name="_Toc296890996"/>
      <w:bookmarkStart w:id="269" w:name="_Toc296891208"/>
      <w:bookmarkStart w:id="270" w:name="_Toc318581173"/>
      <w:bookmarkStart w:id="271" w:name="_Toc303539137"/>
      <w:bookmarkStart w:id="272" w:name="_Toc297216187"/>
      <w:bookmarkStart w:id="273" w:name="_Toc312678020"/>
      <w:bookmarkStart w:id="274" w:name="_Toc29712352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03539139"/>
      <w:bookmarkStart w:id="278" w:name="_Toc312678021"/>
      <w:bookmarkStart w:id="279" w:name="_Toc297216192"/>
      <w:bookmarkStart w:id="280" w:name="_Toc300934982"/>
      <w:bookmarkStart w:id="281" w:name="_Toc312677495"/>
      <w:bookmarkStart w:id="282" w:name="_Toc304295559"/>
      <w:bookmarkStart w:id="283" w:name="_Toc297123533"/>
      <w:bookmarkStart w:id="284" w:name="_Toc296346674"/>
      <w:bookmarkStart w:id="285" w:name="_Toc296503173"/>
      <w:bookmarkStart w:id="286" w:name="_Toc297048359"/>
      <w:bookmarkStart w:id="287" w:name="_Toc292559378"/>
      <w:bookmarkStart w:id="288" w:name="_Toc297120473"/>
      <w:bookmarkStart w:id="289" w:name="_Toc292559883"/>
      <w:bookmarkStart w:id="290" w:name="_Toc296891001"/>
      <w:bookmarkStart w:id="291" w:name="_Toc267251428"/>
      <w:bookmarkStart w:id="292" w:name="_Toc296944512"/>
      <w:bookmarkStart w:id="293" w:name="_Toc296891213"/>
      <w:bookmarkStart w:id="294" w:name="_Toc296347172"/>
      <w:bookmarkStart w:id="295" w:name="_Toc267251427"/>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297216193"/>
      <w:bookmarkStart w:id="297" w:name="_Toc304295560"/>
      <w:bookmarkStart w:id="298" w:name="_Toc303539140"/>
      <w:bookmarkStart w:id="299" w:name="_Toc300934983"/>
      <w:bookmarkStart w:id="300" w:name="_Toc297123534"/>
      <w:bookmarkStart w:id="301" w:name="_Toc312678022"/>
      <w:bookmarkStart w:id="302" w:name="_Toc312677496"/>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303539141"/>
      <w:bookmarkStart w:id="304" w:name="_Toc312677497"/>
      <w:bookmarkStart w:id="305" w:name="_Toc312678023"/>
      <w:bookmarkStart w:id="306" w:name="_Toc297216194"/>
      <w:bookmarkStart w:id="307" w:name="_Toc297123535"/>
      <w:bookmarkStart w:id="308" w:name="_Toc300934984"/>
      <w:bookmarkStart w:id="309" w:name="_Toc304295561"/>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04295562"/>
      <w:bookmarkStart w:id="312" w:name="_Toc297216195"/>
      <w:bookmarkStart w:id="313" w:name="_Toc303539142"/>
      <w:bookmarkStart w:id="314" w:name="_Toc312678024"/>
      <w:bookmarkStart w:id="315" w:name="_Toc312677498"/>
      <w:bookmarkStart w:id="316" w:name="_Toc297123536"/>
      <w:bookmarkStart w:id="317" w:name="_Toc300934985"/>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503193"/>
      <w:bookmarkStart w:id="321" w:name="_Toc312678025"/>
      <w:bookmarkStart w:id="322" w:name="_Toc296346694"/>
      <w:bookmarkStart w:id="323" w:name="_Toc296891021"/>
      <w:bookmarkStart w:id="324" w:name="_Toc296347192"/>
      <w:bookmarkStart w:id="325" w:name="_Toc297123540"/>
      <w:bookmarkStart w:id="326" w:name="_Toc296944532"/>
      <w:bookmarkStart w:id="327" w:name="_Toc300934989"/>
      <w:bookmarkStart w:id="328" w:name="_Toc297120493"/>
      <w:bookmarkStart w:id="329" w:name="_Toc304295566"/>
      <w:bookmarkStart w:id="330" w:name="_Toc297216199"/>
      <w:bookmarkStart w:id="331" w:name="_Toc312677499"/>
      <w:bookmarkStart w:id="332" w:name="_Toc297048379"/>
      <w:bookmarkStart w:id="333" w:name="_Toc292559903"/>
      <w:bookmarkStart w:id="334" w:name="_Toc292559398"/>
      <w:bookmarkStart w:id="335" w:name="_Toc303539146"/>
      <w:bookmarkStart w:id="336" w:name="_Toc296891233"/>
      <w:bookmarkStart w:id="337" w:name="_Toc267251440"/>
      <w:bookmarkStart w:id="338" w:name="_Toc267251433"/>
      <w:bookmarkStart w:id="339" w:name="_Toc267251439"/>
      <w:bookmarkStart w:id="340" w:name="_Toc267251441"/>
      <w:bookmarkStart w:id="341" w:name="_Toc267251437"/>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297216200"/>
      <w:bookmarkStart w:id="345" w:name="_Toc296891022"/>
      <w:bookmarkStart w:id="346" w:name="_Toc296944533"/>
      <w:bookmarkStart w:id="347" w:name="_Toc312677500"/>
      <w:bookmarkStart w:id="348" w:name="_Toc297120494"/>
      <w:bookmarkStart w:id="349" w:name="_Toc304295567"/>
      <w:bookmarkStart w:id="350" w:name="_Toc296503194"/>
      <w:bookmarkStart w:id="351" w:name="_Toc312678026"/>
      <w:bookmarkStart w:id="352" w:name="_Toc297123541"/>
      <w:bookmarkStart w:id="353" w:name="_Toc303539147"/>
      <w:bookmarkStart w:id="354" w:name="_Toc292559399"/>
      <w:bookmarkStart w:id="355" w:name="_Toc297048380"/>
      <w:bookmarkStart w:id="356" w:name="_Toc300934990"/>
      <w:bookmarkStart w:id="357" w:name="_Toc296346695"/>
      <w:bookmarkStart w:id="358" w:name="_Toc296891234"/>
      <w:bookmarkStart w:id="359" w:name="_Toc296347193"/>
      <w:bookmarkStart w:id="360" w:name="_Toc292559904"/>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ind w:firstLine="48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3374"/>
      <w:bookmarkStart w:id="362" w:name="_Toc7719"/>
      <w:bookmarkStart w:id="363" w:name="_Toc20812"/>
      <w:bookmarkStart w:id="364" w:name="_Toc1972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6503201"/>
      <w:bookmarkStart w:id="367" w:name="_Toc303539157"/>
      <w:bookmarkStart w:id="368" w:name="_Toc297120501"/>
      <w:bookmarkStart w:id="369" w:name="_Toc297123550"/>
      <w:bookmarkStart w:id="370" w:name="_Toc296346702"/>
      <w:bookmarkStart w:id="371" w:name="_Toc296347200"/>
      <w:bookmarkStart w:id="372" w:name="_Toc296891029"/>
      <w:bookmarkStart w:id="373" w:name="_Toc296891241"/>
      <w:bookmarkStart w:id="374" w:name="_Toc312678039"/>
      <w:bookmarkStart w:id="375" w:name="_Toc292559911"/>
      <w:bookmarkStart w:id="376" w:name="_Toc292559406"/>
      <w:bookmarkStart w:id="377" w:name="_Toc300935000"/>
      <w:bookmarkStart w:id="378" w:name="_Toc297048387"/>
      <w:bookmarkStart w:id="379" w:name="_Toc304295577"/>
      <w:bookmarkStart w:id="380" w:name="_Toc297216209"/>
      <w:bookmarkStart w:id="381" w:name="_Toc29694454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6944544"/>
      <w:bookmarkStart w:id="383" w:name="_Toc296346706"/>
      <w:bookmarkStart w:id="384" w:name="_Toc296891033"/>
      <w:bookmarkStart w:id="385" w:name="_Toc296503205"/>
      <w:bookmarkStart w:id="386" w:name="_Toc297048391"/>
      <w:bookmarkStart w:id="387" w:name="_Toc297120505"/>
      <w:bookmarkStart w:id="388" w:name="_Toc292559410"/>
      <w:bookmarkStart w:id="389" w:name="_Toc296891245"/>
      <w:bookmarkStart w:id="390" w:name="_Toc296347204"/>
      <w:bookmarkStart w:id="391" w:name="_Toc292559915"/>
      <w:bookmarkStart w:id="392" w:name="_Toc300935002"/>
      <w:bookmarkStart w:id="393" w:name="_Toc297216211"/>
      <w:bookmarkStart w:id="394" w:name="_Toc361220573"/>
      <w:bookmarkStart w:id="395" w:name="_Toc303539159"/>
      <w:bookmarkStart w:id="396" w:name="_Toc297123552"/>
      <w:bookmarkStart w:id="397" w:name="_Toc312678040"/>
      <w:bookmarkStart w:id="398" w:name="_Toc30429557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422"/>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916"/>
      <w:bookmarkStart w:id="410" w:name="_Toc292559411"/>
      <w:bookmarkStart w:id="411" w:name="_Toc296347205"/>
      <w:bookmarkStart w:id="412" w:name="_Toc296944545"/>
      <w:bookmarkStart w:id="413" w:name="_Toc296891034"/>
      <w:bookmarkStart w:id="414" w:name="_Toc297048392"/>
      <w:bookmarkStart w:id="415" w:name="_Toc296346707"/>
      <w:bookmarkStart w:id="416" w:name="_Toc296503206"/>
      <w:bookmarkStart w:id="417" w:name="_Toc297120506"/>
      <w:bookmarkStart w:id="418" w:name="_Toc296891246"/>
      <w:bookmarkStart w:id="419" w:name="_Toc312678041"/>
      <w:bookmarkStart w:id="420" w:name="_Toc303539160"/>
      <w:bookmarkStart w:id="421" w:name="_Toc297216212"/>
      <w:bookmarkStart w:id="422" w:name="_Toc297123553"/>
      <w:bookmarkStart w:id="423" w:name="_Toc300935003"/>
      <w:bookmarkStart w:id="424" w:name="_Toc304295580"/>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297123554"/>
      <w:bookmarkStart w:id="430" w:name="_Toc300935004"/>
      <w:bookmarkStart w:id="431" w:name="_Toc303539161"/>
      <w:bookmarkStart w:id="432" w:name="_Toc297216213"/>
      <w:bookmarkStart w:id="433" w:name="_Toc304295581"/>
      <w:bookmarkStart w:id="434" w:name="_Toc312678042"/>
      <w:bookmarkStart w:id="435" w:name="_Toc296346708"/>
      <w:bookmarkStart w:id="436" w:name="_Toc292559412"/>
      <w:bookmarkStart w:id="437" w:name="_Toc296891035"/>
      <w:bookmarkStart w:id="438" w:name="_Toc296891247"/>
      <w:bookmarkStart w:id="439" w:name="_Toc296347206"/>
      <w:bookmarkStart w:id="440" w:name="_Toc296944546"/>
      <w:bookmarkStart w:id="441" w:name="_Toc296503207"/>
      <w:bookmarkStart w:id="442" w:name="_Toc297120507"/>
      <w:bookmarkStart w:id="443" w:name="_Toc292559917"/>
      <w:bookmarkStart w:id="444"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300935006"/>
      <w:bookmarkStart w:id="454" w:name="_Toc296347210"/>
      <w:bookmarkStart w:id="455" w:name="_Toc303539163"/>
      <w:bookmarkStart w:id="456" w:name="_Toc296346712"/>
      <w:bookmarkStart w:id="457" w:name="_Toc297123556"/>
      <w:bookmarkStart w:id="458" w:name="_Toc297048397"/>
      <w:bookmarkStart w:id="459" w:name="_Toc296503211"/>
      <w:bookmarkStart w:id="460" w:name="_Toc292559416"/>
      <w:bookmarkStart w:id="461" w:name="_Toc292559921"/>
      <w:bookmarkStart w:id="462" w:name="_Toc296891251"/>
      <w:bookmarkStart w:id="463" w:name="_Toc296891039"/>
      <w:bookmarkStart w:id="464" w:name="_Toc296944550"/>
      <w:bookmarkStart w:id="465" w:name="_Toc297216215"/>
      <w:bookmarkStart w:id="466" w:name="_Toc297120511"/>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6503219"/>
      <w:bookmarkStart w:id="472" w:name="_Toc297123564"/>
      <w:bookmarkStart w:id="473" w:name="_Toc296346720"/>
      <w:bookmarkStart w:id="474" w:name="_Toc292559929"/>
      <w:bookmarkStart w:id="475" w:name="_Toc297048405"/>
      <w:bookmarkStart w:id="476" w:name="_Toc297120519"/>
      <w:bookmarkStart w:id="477" w:name="_Toc292559424"/>
      <w:bookmarkStart w:id="478" w:name="_Toc312678053"/>
      <w:bookmarkStart w:id="479" w:name="_Toc296891259"/>
      <w:bookmarkStart w:id="480" w:name="_Toc296944558"/>
      <w:bookmarkStart w:id="481" w:name="_Toc296891047"/>
      <w:bookmarkStart w:id="482" w:name="_Toc300935015"/>
      <w:bookmarkStart w:id="483" w:name="_Toc297216223"/>
      <w:bookmarkStart w:id="484" w:name="_Toc303539172"/>
      <w:bookmarkStart w:id="485" w:name="_Toc296347218"/>
      <w:bookmarkStart w:id="486" w:name="_Toc304295593"/>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297123565"/>
      <w:bookmarkStart w:id="490" w:name="_Toc297216224"/>
      <w:bookmarkStart w:id="491" w:name="_Toc296891263"/>
      <w:bookmarkStart w:id="492" w:name="_Toc292559428"/>
      <w:bookmarkStart w:id="493" w:name="_Toc304295596"/>
      <w:bookmarkStart w:id="494" w:name="_Toc296347222"/>
      <w:bookmarkStart w:id="495" w:name="_Toc296891051"/>
      <w:bookmarkStart w:id="496" w:name="_Toc292559933"/>
      <w:bookmarkStart w:id="497" w:name="_Toc296503223"/>
      <w:bookmarkStart w:id="498" w:name="_Toc296944562"/>
      <w:bookmarkStart w:id="499" w:name="_Toc300935016"/>
      <w:bookmarkStart w:id="500" w:name="_Toc296346724"/>
      <w:bookmarkStart w:id="501" w:name="_Toc303539173"/>
      <w:bookmarkStart w:id="502" w:name="_Toc297048409"/>
      <w:bookmarkStart w:id="503" w:name="_Toc297120523"/>
      <w:bookmarkStart w:id="504" w:name="_Toc312678056"/>
      <w:bookmarkStart w:id="505" w:name="_Toc267251473"/>
      <w:bookmarkStart w:id="506" w:name="_Toc267251471"/>
      <w:bookmarkStart w:id="507" w:name="_Toc267251475"/>
      <w:bookmarkStart w:id="508" w:name="_Toc267251470"/>
      <w:bookmarkStart w:id="509" w:name="_Toc267251472"/>
      <w:bookmarkStart w:id="510" w:name="_Toc267251474"/>
      <w:bookmarkStart w:id="511"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86"/>
      <w:bookmarkStart w:id="533" w:name="_Toc267251490"/>
      <w:bookmarkStart w:id="534" w:name="_Toc267251488"/>
      <w:bookmarkStart w:id="535" w:name="_Toc267251489"/>
      <w:bookmarkStart w:id="536" w:name="_Toc267251501"/>
      <w:bookmarkStart w:id="537" w:name="_Toc267251493"/>
      <w:bookmarkStart w:id="538" w:name="_Toc267251495"/>
      <w:bookmarkStart w:id="539" w:name="_Toc267251498"/>
      <w:bookmarkStart w:id="540" w:name="_Toc267251491"/>
      <w:bookmarkStart w:id="541" w:name="_Toc267251503"/>
      <w:bookmarkStart w:id="542" w:name="_Toc267251492"/>
      <w:bookmarkStart w:id="543" w:name="_Toc267251499"/>
      <w:bookmarkStart w:id="544" w:name="_Toc267251496"/>
      <w:bookmarkStart w:id="545" w:name="_Toc267251494"/>
      <w:bookmarkStart w:id="546" w:name="_Toc267251497"/>
      <w:bookmarkStart w:id="547" w:name="_Toc267251502"/>
      <w:bookmarkStart w:id="548" w:name="_Toc267251504"/>
      <w:bookmarkStart w:id="549" w:name="_Toc267251506"/>
      <w:bookmarkStart w:id="550" w:name="_Toc267251507"/>
      <w:bookmarkStart w:id="551" w:name="_Toc267251508"/>
      <w:bookmarkStart w:id="552" w:name="_Toc267251513"/>
      <w:bookmarkStart w:id="553" w:name="_Toc267251511"/>
      <w:bookmarkStart w:id="554" w:name="_Toc267251510"/>
      <w:bookmarkStart w:id="555" w:name="_Toc267251509"/>
      <w:bookmarkStart w:id="556" w:name="_Toc267251514"/>
      <w:bookmarkStart w:id="557" w:name="_Toc267251515"/>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ind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ind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firstLine="482"/>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ind w:firstLine="482"/>
        <w:rPr>
          <w:rFonts w:ascii="宋体"/>
        </w:rPr>
      </w:pPr>
    </w:p>
    <w:p>
      <w:pPr>
        <w:rPr>
          <w:rFonts w:ascii="宋体"/>
        </w:rPr>
      </w:pPr>
    </w:p>
    <w:p>
      <w:pPr>
        <w:pStyle w:val="5"/>
        <w:ind w:firstLine="482"/>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0"/>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3"/>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873317"/>
      <w:bookmarkStart w:id="591" w:name="_Toc211745566"/>
      <w:bookmarkStart w:id="592" w:name="_Toc82338234"/>
      <w:r>
        <w:rPr>
          <w:rFonts w:hint="eastAsia" w:ascii="Arial" w:hAnsi="Arial" w:cs="Arial"/>
        </w:rPr>
        <w:t>（未提供格式的由供应商自拟）</w:t>
      </w:r>
    </w:p>
    <w:p>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96297233"/>
      <w:bookmarkStart w:id="596" w:name="_Toc345575538"/>
      <w:bookmarkStart w:id="597" w:name="_Toc33668357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22"/>
        <w:rPr>
          <w:rFonts w:ascii="Arial" w:hAnsi="Arial" w:cs="Arial"/>
          <w:szCs w:val="20"/>
        </w:rPr>
      </w:pPr>
      <w:r>
        <w:rPr>
          <w:rFonts w:hint="eastAsia" w:ascii="Arial" w:hAnsi="宋体" w:cs="Arial"/>
          <w:szCs w:val="20"/>
        </w:rPr>
        <w:t>日期：</w:t>
      </w:r>
    </w:p>
    <w:p>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22"/>
        <w:rPr>
          <w:rFonts w:ascii="Arial" w:hAnsi="Arial" w:cs="Arial"/>
          <w:szCs w:val="20"/>
        </w:rPr>
      </w:pPr>
      <w:r>
        <w:rPr>
          <w:rFonts w:hint="eastAsia" w:ascii="Arial" w:hAnsi="宋体" w:cs="Arial"/>
          <w:szCs w:val="20"/>
        </w:rPr>
        <w:t>户名：</w:t>
      </w:r>
    </w:p>
    <w:p>
      <w:pPr>
        <w:adjustRightInd w:val="0"/>
        <w:snapToGrid w:val="0"/>
        <w:spacing w:line="360" w:lineRule="auto"/>
        <w:ind w:firstLine="422"/>
        <w:rPr>
          <w:rFonts w:ascii="Arial" w:hAnsi="Arial" w:cs="Arial"/>
          <w:szCs w:val="20"/>
        </w:rPr>
      </w:pPr>
      <w:r>
        <w:rPr>
          <w:rFonts w:hint="eastAsia" w:ascii="Arial" w:hAnsi="宋体" w:cs="Arial"/>
          <w:szCs w:val="20"/>
        </w:rPr>
        <w:t>开户银行：</w:t>
      </w:r>
    </w:p>
    <w:p>
      <w:pPr>
        <w:adjustRightInd w:val="0"/>
        <w:snapToGrid w:val="0"/>
        <w:spacing w:line="360" w:lineRule="auto"/>
        <w:ind w:firstLine="422"/>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45575539"/>
      <w:bookmarkStart w:id="600" w:name="_Toc336683579"/>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ind w:firstLine="482"/>
              <w:jc w:val="center"/>
              <w:rPr>
                <w:rFonts w:hAnsi="宋体" w:cs="Arial"/>
                <w:sz w:val="24"/>
              </w:rPr>
            </w:pPr>
          </w:p>
        </w:tc>
        <w:tc>
          <w:tcPr>
            <w:tcW w:w="1984" w:type="dxa"/>
            <w:vAlign w:val="center"/>
          </w:tcPr>
          <w:p>
            <w:pPr>
              <w:pStyle w:val="7"/>
              <w:adjustRightInd w:val="0"/>
              <w:snapToGrid w:val="0"/>
              <w:spacing w:line="440" w:lineRule="exact"/>
              <w:ind w:firstLine="482"/>
              <w:jc w:val="center"/>
              <w:rPr>
                <w:rFonts w:hAnsi="宋体" w:cs="Arial"/>
                <w:sz w:val="24"/>
              </w:rPr>
            </w:pPr>
          </w:p>
        </w:tc>
        <w:tc>
          <w:tcPr>
            <w:tcW w:w="1701" w:type="dxa"/>
            <w:vAlign w:val="center"/>
          </w:tcPr>
          <w:p>
            <w:pPr>
              <w:pStyle w:val="7"/>
              <w:adjustRightInd w:val="0"/>
              <w:snapToGrid w:val="0"/>
              <w:spacing w:line="440" w:lineRule="exact"/>
              <w:ind w:firstLine="482"/>
              <w:jc w:val="center"/>
              <w:rPr>
                <w:rFonts w:hAnsi="宋体" w:cs="Arial"/>
                <w:sz w:val="24"/>
              </w:rPr>
            </w:pPr>
          </w:p>
        </w:tc>
        <w:tc>
          <w:tcPr>
            <w:tcW w:w="1815" w:type="dxa"/>
            <w:vAlign w:val="center"/>
          </w:tcPr>
          <w:p>
            <w:pPr>
              <w:pStyle w:val="7"/>
              <w:adjustRightInd w:val="0"/>
              <w:snapToGrid w:val="0"/>
              <w:spacing w:line="440" w:lineRule="exact"/>
              <w:ind w:firstLine="482"/>
              <w:jc w:val="center"/>
              <w:rPr>
                <w:rFonts w:hAnsi="宋体" w:cs="Arial"/>
                <w:sz w:val="24"/>
              </w:rPr>
            </w:pPr>
          </w:p>
        </w:tc>
        <w:tc>
          <w:tcPr>
            <w:tcW w:w="1445" w:type="dxa"/>
            <w:vAlign w:val="center"/>
          </w:tcPr>
          <w:p>
            <w:pPr>
              <w:pStyle w:val="7"/>
              <w:adjustRightInd w:val="0"/>
              <w:snapToGrid w:val="0"/>
              <w:spacing w:line="440" w:lineRule="exact"/>
              <w:ind w:firstLine="482"/>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45575540"/>
      <w:bookmarkStart w:id="602" w:name="_Toc336683580"/>
      <w:bookmarkStart w:id="603" w:name="_Toc396297235"/>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37774582"/>
            <w:bookmarkStart w:id="605" w:name="_Toc9328"/>
            <w:bookmarkStart w:id="606" w:name="_Toc469473461"/>
            <w:bookmarkStart w:id="607" w:name="_Toc18251"/>
            <w:bookmarkStart w:id="608" w:name="_Toc37774550"/>
            <w:bookmarkStart w:id="609" w:name="_Toc336683576"/>
            <w:bookmarkStart w:id="610" w:name="_Toc345575535"/>
            <w:bookmarkStart w:id="611" w:name="_Toc396297236"/>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37774583"/>
            <w:bookmarkStart w:id="613" w:name="_Toc8476"/>
            <w:bookmarkStart w:id="614" w:name="_Toc469473462"/>
            <w:bookmarkStart w:id="615" w:name="_Toc37774551"/>
            <w:bookmarkStart w:id="616"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ascii="Calibri" w:hAnsi="Calibri" w:cs="Arial"/>
                <w:kern w:val="0"/>
                <w:sz w:val="24"/>
              </w:rPr>
              <w:t xml:space="preserve">             </w:t>
            </w:r>
          </w:p>
          <w:p>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ind w:firstLine="640"/>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ind w:firstLine="880"/>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ind w:firstLine="482"/>
              <w:rPr>
                <w:rFonts w:ascii="仿宋" w:hAnsi="仿宋" w:eastAsia="仿宋" w:cs="仿宋"/>
                <w:sz w:val="24"/>
              </w:rPr>
            </w:pPr>
            <w:r>
              <w:rPr>
                <w:rFonts w:hint="eastAsia" w:ascii="仿宋" w:hAnsi="仿宋" w:eastAsia="仿宋" w:cs="仿宋"/>
                <w:sz w:val="24"/>
              </w:rPr>
              <w:t>总报价（大写）：</w:t>
            </w:r>
          </w:p>
        </w:tc>
      </w:tr>
    </w:tbl>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pPr>
        <w:autoSpaceDN w:val="0"/>
        <w:ind w:firstLine="482"/>
        <w:rPr>
          <w:rFonts w:ascii="仿宋" w:hAnsi="仿宋" w:eastAsia="仿宋" w:cs="仿宋"/>
          <w:sz w:val="24"/>
        </w:rPr>
      </w:pPr>
      <w:r>
        <w:rPr>
          <w:rFonts w:hint="eastAsia" w:ascii="仿宋" w:hAnsi="仿宋" w:eastAsia="仿宋" w:cs="仿宋"/>
          <w:sz w:val="24"/>
        </w:rPr>
        <w:t>注:本表适用于：</w:t>
      </w:r>
    </w:p>
    <w:p>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pPr>
        <w:autoSpaceDN w:val="0"/>
        <w:ind w:firstLine="482"/>
        <w:rPr>
          <w:rFonts w:ascii="仿宋" w:hAnsi="仿宋" w:eastAsia="仿宋" w:cs="仿宋"/>
          <w:sz w:val="24"/>
        </w:rPr>
      </w:pPr>
    </w:p>
    <w:p>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pPr>
        <w:autoSpaceDN w:val="0"/>
        <w:ind w:firstLine="482"/>
        <w:rPr>
          <w:rFonts w:ascii="仿宋" w:hAnsi="仿宋" w:eastAsia="仿宋" w:cs="仿宋"/>
          <w:sz w:val="24"/>
        </w:rPr>
      </w:pPr>
    </w:p>
    <w:p>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2"/>
        <w:jc w:val="left"/>
        <w:textAlignment w:val="auto"/>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ind w:firstLine="482"/>
        <w:rPr>
          <w:rFonts w:ascii="仿宋" w:hAnsi="仿宋" w:eastAsia="仿宋" w:cs="仿宋"/>
          <w:sz w:val="24"/>
        </w:rPr>
      </w:pPr>
    </w:p>
    <w:p>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jc w:val="center"/>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ind w:firstLine="482"/>
              <w:rPr>
                <w:rFonts w:ascii="仿宋" w:hAnsi="仿宋" w:eastAsia="仿宋" w:cs="仿宋"/>
                <w:sz w:val="24"/>
              </w:rPr>
            </w:pPr>
          </w:p>
        </w:tc>
        <w:tc>
          <w:tcPr>
            <w:tcW w:w="1272" w:type="dxa"/>
            <w:vMerge w:val="continue"/>
            <w:noWrap/>
            <w:vAlign w:val="center"/>
          </w:tcPr>
          <w:p>
            <w:pPr>
              <w:autoSpaceDN w:val="0"/>
              <w:ind w:firstLine="482"/>
              <w:rPr>
                <w:rFonts w:ascii="仿宋" w:hAnsi="仿宋" w:eastAsia="仿宋" w:cs="仿宋"/>
                <w:sz w:val="24"/>
              </w:rPr>
            </w:pPr>
          </w:p>
        </w:tc>
        <w:tc>
          <w:tcPr>
            <w:tcW w:w="1440" w:type="dxa"/>
            <w:vMerge w:val="continue"/>
            <w:noWrap/>
            <w:vAlign w:val="center"/>
          </w:tcPr>
          <w:p>
            <w:pPr>
              <w:autoSpaceDN w:val="0"/>
              <w:ind w:firstLine="482"/>
              <w:rPr>
                <w:rFonts w:ascii="仿宋" w:hAnsi="仿宋" w:eastAsia="仿宋" w:cs="仿宋"/>
                <w:sz w:val="24"/>
              </w:rPr>
            </w:pPr>
          </w:p>
        </w:tc>
        <w:tc>
          <w:tcPr>
            <w:tcW w:w="1636" w:type="dxa"/>
            <w:vMerge w:val="continue"/>
            <w:noWrap/>
          </w:tcPr>
          <w:p>
            <w:pPr>
              <w:autoSpaceDN w:val="0"/>
              <w:ind w:firstLine="482"/>
              <w:rPr>
                <w:rFonts w:ascii="仿宋" w:hAnsi="仿宋" w:eastAsia="仿宋" w:cs="仿宋"/>
                <w:sz w:val="24"/>
              </w:rPr>
            </w:pPr>
          </w:p>
        </w:tc>
        <w:tc>
          <w:tcPr>
            <w:tcW w:w="1064" w:type="dxa"/>
            <w:vMerge w:val="continue"/>
            <w:noWrap/>
          </w:tcPr>
          <w:p>
            <w:pPr>
              <w:autoSpaceDN w:val="0"/>
              <w:ind w:firstLine="482"/>
              <w:rPr>
                <w:rFonts w:ascii="仿宋" w:hAnsi="仿宋" w:eastAsia="仿宋" w:cs="仿宋"/>
                <w:sz w:val="24"/>
              </w:rPr>
            </w:pPr>
          </w:p>
        </w:tc>
        <w:tc>
          <w:tcPr>
            <w:tcW w:w="1260" w:type="dxa"/>
            <w:vMerge w:val="continue"/>
            <w:noWrap/>
            <w:vAlign w:val="center"/>
          </w:tcPr>
          <w:p>
            <w:pPr>
              <w:autoSpaceDN w:val="0"/>
              <w:ind w:firstLine="482"/>
              <w:rPr>
                <w:rFonts w:ascii="仿宋" w:hAnsi="仿宋" w:eastAsia="仿宋" w:cs="仿宋"/>
                <w:sz w:val="24"/>
              </w:rPr>
            </w:pPr>
          </w:p>
        </w:tc>
        <w:tc>
          <w:tcPr>
            <w:tcW w:w="1236" w:type="dxa"/>
            <w:vMerge w:val="continue"/>
            <w:noWrap/>
            <w:vAlign w:val="center"/>
          </w:tcPr>
          <w:p>
            <w:pPr>
              <w:autoSpaceDN w:val="0"/>
              <w:ind w:firstLine="482"/>
              <w:rPr>
                <w:rFonts w:ascii="仿宋" w:hAnsi="仿宋" w:eastAsia="仿宋" w:cs="仿宋"/>
                <w:sz w:val="24"/>
              </w:rPr>
            </w:pPr>
          </w:p>
        </w:tc>
        <w:tc>
          <w:tcPr>
            <w:tcW w:w="1026" w:type="dxa"/>
            <w:vMerge w:val="continue"/>
            <w:noWrap/>
          </w:tcPr>
          <w:p>
            <w:pPr>
              <w:autoSpaceDN w:val="0"/>
              <w:ind w:firstLine="482"/>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both"/>
              <w:rPr>
                <w:rFonts w:ascii="仿宋" w:hAnsi="仿宋" w:eastAsia="仿宋" w:cs="仿宋"/>
                <w:sz w:val="24"/>
              </w:rPr>
            </w:pPr>
            <w:r>
              <w:rPr>
                <w:rFonts w:hint="eastAsia" w:ascii="仿宋" w:hAnsi="仿宋" w:eastAsia="仿宋" w:cs="仿宋"/>
                <w:sz w:val="24"/>
              </w:rPr>
              <w:t>（2）</w:t>
            </w:r>
          </w:p>
        </w:tc>
        <w:tc>
          <w:tcPr>
            <w:tcW w:w="1440" w:type="dxa"/>
            <w:noWrap/>
          </w:tcPr>
          <w:p>
            <w:pPr>
              <w:autoSpaceDN w:val="0"/>
              <w:ind w:firstLine="482"/>
              <w:jc w:val="both"/>
              <w:rPr>
                <w:rFonts w:ascii="仿宋" w:hAnsi="仿宋" w:eastAsia="仿宋" w:cs="仿宋"/>
                <w:sz w:val="24"/>
              </w:rPr>
            </w:pPr>
            <w:r>
              <w:rPr>
                <w:rFonts w:hint="eastAsia" w:ascii="仿宋" w:hAnsi="仿宋" w:eastAsia="仿宋" w:cs="仿宋"/>
                <w:sz w:val="24"/>
              </w:rPr>
              <w:t>（3）</w:t>
            </w:r>
          </w:p>
        </w:tc>
        <w:tc>
          <w:tcPr>
            <w:tcW w:w="1636" w:type="dxa"/>
            <w:noWrap/>
          </w:tcPr>
          <w:p>
            <w:pPr>
              <w:autoSpaceDN w:val="0"/>
              <w:ind w:firstLine="482"/>
              <w:jc w:val="both"/>
              <w:rPr>
                <w:rFonts w:ascii="仿宋" w:hAnsi="仿宋" w:eastAsia="仿宋" w:cs="仿宋"/>
                <w:sz w:val="24"/>
              </w:rPr>
            </w:pPr>
            <w:r>
              <w:rPr>
                <w:rFonts w:hint="eastAsia" w:ascii="仿宋" w:hAnsi="仿宋" w:eastAsia="仿宋" w:cs="仿宋"/>
                <w:sz w:val="24"/>
              </w:rPr>
              <w:t>（4）</w:t>
            </w:r>
          </w:p>
        </w:tc>
        <w:tc>
          <w:tcPr>
            <w:tcW w:w="1064" w:type="dxa"/>
            <w:noWrap/>
          </w:tcPr>
          <w:p>
            <w:pPr>
              <w:autoSpaceDN w:val="0"/>
              <w:jc w:val="both"/>
              <w:rPr>
                <w:rFonts w:ascii="仿宋" w:hAnsi="仿宋" w:eastAsia="仿宋" w:cs="仿宋"/>
                <w:sz w:val="24"/>
              </w:rPr>
            </w:pPr>
            <w:r>
              <w:rPr>
                <w:rFonts w:hint="eastAsia" w:ascii="仿宋" w:hAnsi="仿宋" w:eastAsia="仿宋" w:cs="仿宋"/>
                <w:sz w:val="24"/>
              </w:rPr>
              <w:t>（5）</w:t>
            </w: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ind w:firstLine="482"/>
              <w:rPr>
                <w:rFonts w:ascii="仿宋" w:hAnsi="仿宋" w:eastAsia="仿宋" w:cs="仿宋"/>
                <w:sz w:val="24"/>
              </w:rPr>
            </w:pPr>
          </w:p>
        </w:tc>
        <w:tc>
          <w:tcPr>
            <w:tcW w:w="1272" w:type="dxa"/>
            <w:noWrap/>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模板</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1"/>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含救生衣、救生圈等</w:t>
            </w:r>
          </w:p>
        </w:tc>
      </w:tr>
      <w:tr>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bl>
    <w:p>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rPr>
                <w:rFonts w:ascii="仿宋" w:hAnsi="仿宋" w:eastAsia="仿宋" w:cs="仿宋"/>
                <w:sz w:val="24"/>
              </w:rPr>
            </w:pP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bl>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pPr>
        <w:autoSpaceDN w:val="0"/>
        <w:ind w:firstLine="442"/>
        <w:rPr>
          <w:rFonts w:eastAsia="仿宋"/>
          <w:sz w:val="22"/>
          <w:szCs w:val="22"/>
        </w:rPr>
      </w:pP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pPr>
        <w:autoSpaceDN w:val="0"/>
        <w:ind w:firstLine="482"/>
        <w:rPr>
          <w:rFonts w:ascii="仿宋" w:hAnsi="仿宋" w:eastAsia="仿宋" w:cs="仿宋"/>
          <w:sz w:val="24"/>
        </w:rPr>
      </w:pPr>
    </w:p>
    <w:p>
      <w:pPr>
        <w:autoSpaceDN w:val="0"/>
        <w:ind w:firstLine="482"/>
        <w:rPr>
          <w:rFonts w:ascii="仿宋" w:hAnsi="仿宋" w:eastAsia="仿宋" w:cs="仿宋"/>
          <w:sz w:val="24"/>
        </w:rPr>
      </w:pPr>
    </w:p>
    <w:p>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rPr>
          <w:rFonts w:ascii="仿宋" w:hAnsi="仿宋" w:eastAsia="仿宋" w:cs="仿宋"/>
          <w:sz w:val="24"/>
        </w:rPr>
      </w:pPr>
    </w:p>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ind w:firstLine="482"/>
        <w:rPr>
          <w:rFonts w:ascii="仿宋" w:hAnsi="仿宋" w:eastAsia="仿宋" w:cs="仿宋"/>
          <w:sz w:val="24"/>
        </w:rPr>
      </w:pPr>
      <w:r>
        <w:rPr>
          <w:rFonts w:hint="eastAsia" w:ascii="仿宋" w:hAnsi="仿宋" w:eastAsia="仿宋" w:cs="仿宋"/>
          <w:sz w:val="24"/>
        </w:rPr>
        <w:t>项目编码:                                             计量单位：</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p>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bl>
    <w:p>
      <w:pPr>
        <w:widowControl/>
        <w:tabs>
          <w:tab w:val="center" w:pos="4755"/>
          <w:tab w:val="right" w:pos="9070"/>
        </w:tabs>
        <w:autoSpaceDN w:val="0"/>
        <w:ind w:firstLine="482"/>
        <w:jc w:val="left"/>
        <w:rPr>
          <w:rFonts w:ascii="新宋体" w:hAnsi="新宋体" w:eastAsia="新宋体" w:cs="新宋体"/>
          <w:sz w:val="24"/>
        </w:rPr>
      </w:pPr>
    </w:p>
    <w:p>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ind w:firstLine="482"/>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26996335"/>
      <w:bookmarkStart w:id="618" w:name="_Toc477357153"/>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ind w:firstLine="420"/>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firstLine="562"/>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2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22"/>
        <w:rPr>
          <w:rFonts w:ascii="Arial" w:hAnsi="Arial" w:cs="Arial"/>
          <w:szCs w:val="20"/>
        </w:rPr>
      </w:pPr>
      <w:r>
        <w:rPr>
          <w:rFonts w:hint="eastAsia" w:ascii="Arial" w:hAnsi="宋体" w:cs="Arial"/>
          <w:szCs w:val="20"/>
        </w:rPr>
        <w:t>附：</w:t>
      </w:r>
    </w:p>
    <w:p>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宋体" w:cs="Arial"/>
          <w:b/>
        </w:rPr>
        <w:t>全权代表身份证复印件：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宋体" w:cs="Arial"/>
          <w:b/>
        </w:rPr>
      </w:pPr>
      <w:r>
        <w:rPr>
          <w:rFonts w:hint="eastAsia" w:ascii="Arial" w:hAnsi="宋体" w:cs="Arial"/>
          <w:b/>
        </w:rPr>
        <w:t>响应文件格式中所提到的响应文件签署人是指以上两文件确定的签署人员。</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Arial" w:cs="Arial"/>
          <w:b/>
        </w:rPr>
        <w:t>如参加开标并在开评标过程中签署文件的人员与响应文件签署人不一致，须另行提供授权书。</w:t>
      </w:r>
    </w:p>
    <w:p>
      <w:pPr>
        <w:spacing w:line="360" w:lineRule="auto"/>
        <w:jc w:val="both"/>
        <w:rPr>
          <w:rFonts w:eastAsia="华文中宋"/>
          <w:b/>
          <w:kern w:val="0"/>
          <w:sz w:val="44"/>
          <w:szCs w:val="28"/>
          <w:lang w:val="zh-CN"/>
        </w:rPr>
      </w:pPr>
    </w:p>
    <w:bookmarkEnd w:id="590"/>
    <w:bookmarkEnd w:id="591"/>
    <w:bookmarkEnd w:id="592"/>
    <w:p>
      <w:pPr>
        <w:widowControl/>
        <w:spacing w:line="360" w:lineRule="auto"/>
        <w:ind w:firstLine="502"/>
        <w:jc w:val="left"/>
        <w:rPr>
          <w:rFonts w:ascii="宋体" w:hAnsi="宋体" w:cs="宋体"/>
          <w:b/>
          <w:bCs/>
          <w:szCs w:val="32"/>
        </w:rPr>
      </w:pPr>
      <w:bookmarkStart w:id="619" w:name="_Toc335138374"/>
      <w:bookmarkStart w:id="620" w:name="_Toc345575549"/>
      <w:bookmarkStart w:id="621" w:name="_Toc184635147"/>
      <w:bookmarkStart w:id="622" w:name="_Toc230930642"/>
      <w:bookmarkStart w:id="623" w:name="_Toc303030576"/>
      <w:bookmarkStart w:id="624" w:name="_Toc396297239"/>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335138375"/>
      <w:bookmarkStart w:id="626" w:name="_Toc303030577"/>
      <w:bookmarkStart w:id="627" w:name="_Toc230930643"/>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2" w:firstLineChars="200"/>
        <w:jc w:val="left"/>
        <w:rPr>
          <w:rFonts w:ascii="宋体" w:hAnsi="宋体" w:cs="宋体"/>
          <w:b/>
          <w:bCs/>
          <w:kern w:val="0"/>
        </w:rPr>
      </w:pPr>
      <w:bookmarkStart w:id="628" w:name="_Toc303030578"/>
      <w:bookmarkStart w:id="629" w:name="_Toc335138376"/>
      <w:bookmarkStart w:id="630" w:name="_Toc208051215"/>
      <w:bookmarkStart w:id="631" w:name="_Toc179623472"/>
      <w:bookmarkStart w:id="632" w:name="_Toc204944488"/>
      <w:bookmarkStart w:id="633" w:name="_Toc179801514"/>
      <w:bookmarkStart w:id="634" w:name="_Toc208484561"/>
      <w:bookmarkStart w:id="635" w:name="_Toc191897610"/>
      <w:bookmarkStart w:id="636" w:name="_Toc227658251"/>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详见附件1</w:t>
      </w:r>
    </w:p>
    <w:p>
      <w:pPr>
        <w:autoSpaceDE w:val="0"/>
        <w:autoSpaceDN w:val="0"/>
        <w:adjustRightInd w:val="0"/>
        <w:spacing w:line="360" w:lineRule="auto"/>
        <w:ind w:firstLine="422" w:firstLineChars="200"/>
        <w:jc w:val="left"/>
        <w:rPr>
          <w:rFonts w:ascii="宋体" w:hAnsi="宋体" w:cs="宋体"/>
          <w:b/>
          <w:bCs/>
          <w:kern w:val="0"/>
        </w:rPr>
      </w:pPr>
    </w:p>
    <w:p>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详见附件2</w:t>
      </w:r>
    </w:p>
    <w:p>
      <w:pPr>
        <w:spacing w:line="360" w:lineRule="auto"/>
        <w:ind w:firstLine="562"/>
        <w:outlineLvl w:val="2"/>
        <w:rPr>
          <w:rFonts w:ascii="宋体" w:hAnsi="宋体" w:cs="宋体"/>
        </w:rPr>
      </w:pPr>
      <w:bookmarkStart w:id="637" w:name="_Toc191897470"/>
      <w:bookmarkStart w:id="638" w:name="_Toc191897611"/>
      <w:bookmarkStart w:id="639" w:name="_Toc179801515"/>
      <w:bookmarkStart w:id="640" w:name="_Toc227658252"/>
      <w:bookmarkStart w:id="641" w:name="_Toc208484562"/>
      <w:bookmarkStart w:id="642" w:name="_Toc204944489"/>
      <w:bookmarkStart w:id="643" w:name="_Toc208051216"/>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179801516"/>
      <w:bookmarkStart w:id="645" w:name="_Toc227658253"/>
      <w:bookmarkStart w:id="646" w:name="_Toc208484563"/>
      <w:bookmarkStart w:id="647" w:name="_Toc191897612"/>
      <w:bookmarkStart w:id="648" w:name="_Toc303030579"/>
      <w:bookmarkStart w:id="649" w:name="_Toc204944490"/>
      <w:bookmarkStart w:id="650" w:name="_Toc335138377"/>
      <w:bookmarkStart w:id="651" w:name="_Toc179623474"/>
      <w:bookmarkStart w:id="652" w:name="_Toc208051217"/>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ind w:firstLine="420"/>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供应商具有建筑装修装饰工程专业承包二级及以上资质。具有有效期内的安全生产许可证。供应商项目负责人具有</w:t>
            </w:r>
            <w:r>
              <w:rPr>
                <w:rFonts w:hint="eastAsia"/>
                <w:b/>
                <w:bCs/>
                <w:lang w:val="en-US" w:eastAsia="zh-CN"/>
              </w:rPr>
              <w:t>建筑</w:t>
            </w:r>
            <w:r>
              <w:rPr>
                <w:rFonts w:hint="eastAsia"/>
                <w:b/>
                <w:bCs/>
              </w:rPr>
              <w:t>工程二级及以上建造师注册证书。拟派现场安全生产专职管理人员具有“三类人员”有效C类证书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396297240"/>
      <w:bookmarkStart w:id="654" w:name="_Toc345575550"/>
      <w:bookmarkStart w:id="655" w:name="_Toc245088215"/>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left="0" w:leftChars="0" w:firstLine="0" w:firstLineChars="0"/>
        <w:rPr>
          <w:rFonts w:hAnsi="宋体" w:cs="宋体"/>
        </w:rPr>
      </w:pPr>
    </w:p>
    <w:p>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pPr>
        <w:pStyle w:val="2"/>
        <w:ind w:firstLine="482"/>
        <w:rPr>
          <w:rFonts w:hAnsi="宋体" w:cs="宋体"/>
        </w:rPr>
      </w:pPr>
      <w:r>
        <w:rPr>
          <w:rFonts w:hint="eastAsia" w:hAnsi="宋体" w:cs="宋体"/>
        </w:rPr>
        <w:t>注:按本格式和要求提供。</w:t>
      </w: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ind w:firstLine="482"/>
              <w:rPr>
                <w:rFonts w:ascii="仿宋" w:hAnsi="仿宋" w:eastAsia="仿宋" w:cs="Arial"/>
                <w:color w:val="000000"/>
                <w:sz w:val="24"/>
              </w:rPr>
            </w:pPr>
          </w:p>
          <w:p>
            <w:pPr>
              <w:pStyle w:val="3"/>
              <w:ind w:firstLine="640"/>
              <w:jc w:val="both"/>
            </w:pPr>
          </w:p>
          <w:p/>
          <w:p>
            <w:pPr>
              <w:pStyle w:val="3"/>
              <w:ind w:firstLine="640"/>
            </w:pPr>
          </w:p>
          <w:p/>
          <w:p>
            <w:pPr>
              <w:pStyle w:val="3"/>
              <w:ind w:firstLine="640"/>
            </w:pPr>
          </w:p>
          <w:p/>
          <w:p>
            <w:pPr>
              <w:pStyle w:val="3"/>
              <w:ind w:firstLine="640"/>
            </w:pPr>
          </w:p>
          <w:p/>
        </w:tc>
        <w:tc>
          <w:tcPr>
            <w:tcW w:w="4573" w:type="dxa"/>
            <w:vAlign w:val="center"/>
          </w:tcPr>
          <w:p>
            <w:pPr>
              <w:widowControl/>
              <w:spacing w:line="360" w:lineRule="auto"/>
              <w:ind w:firstLine="482"/>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ind w:firstLine="482"/>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ind w:firstLine="420"/>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ind w:firstLine="420"/>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ind w:firstLine="502"/>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42511944"/>
      <w:bookmarkStart w:id="657" w:name="_Toc4902"/>
      <w:bookmarkStart w:id="658" w:name="_Toc16054"/>
      <w:bookmarkStart w:id="659" w:name="_Toc359357397"/>
      <w:bookmarkStart w:id="660" w:name="_Toc297115119"/>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891"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795" w:type="dxa"/>
            <w:vAlign w:val="center"/>
          </w:tcPr>
          <w:p>
            <w:pPr>
              <w:jc w:val="center"/>
              <w:rPr>
                <w:rFonts w:ascii="Arial" w:hAnsi="Arial" w:cs="Arial"/>
              </w:rPr>
            </w:pPr>
            <w:r>
              <w:rPr>
                <w:rFonts w:ascii="Arial" w:hAnsi="Arial" w:cs="Arial"/>
              </w:rPr>
              <w:t>数量</w:t>
            </w:r>
          </w:p>
        </w:tc>
        <w:tc>
          <w:tcPr>
            <w:tcW w:w="960"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990"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095" w:type="dxa"/>
            <w:vAlign w:val="center"/>
          </w:tcPr>
          <w:p>
            <w:pPr>
              <w:jc w:val="center"/>
              <w:rPr>
                <w:rFonts w:ascii="Arial" w:hAnsi="Arial" w:cs="Arial"/>
              </w:rPr>
            </w:pPr>
            <w:r>
              <w:rPr>
                <w:rFonts w:ascii="Arial" w:hAnsi="Arial" w:cs="Arial"/>
              </w:rPr>
              <w:t>额定功率（KW）</w:t>
            </w:r>
          </w:p>
        </w:tc>
        <w:tc>
          <w:tcPr>
            <w:tcW w:w="825"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035"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bl>
    <w:p>
      <w:pPr>
        <w:spacing w:after="360" w:afterLines="150"/>
        <w:ind w:left="627" w:firstLine="482"/>
        <w:rPr>
          <w:rFonts w:ascii="Arial" w:hAnsi="Arial" w:cs="Arial"/>
          <w:sz w:val="24"/>
        </w:rPr>
      </w:pPr>
    </w:p>
    <w:p>
      <w:pPr>
        <w:pStyle w:val="4"/>
        <w:ind w:firstLine="482"/>
        <w:jc w:val="center"/>
        <w:rPr>
          <w:rFonts w:cs="Arial"/>
        </w:rPr>
      </w:pPr>
      <w:r>
        <w:rPr>
          <w:rFonts w:cs="Arial"/>
          <w:sz w:val="24"/>
        </w:rPr>
        <w:br w:type="page"/>
      </w:r>
      <w:bookmarkStart w:id="661" w:name="_Toc359357398"/>
      <w:bookmarkStart w:id="662" w:name="_Toc42511945"/>
      <w:bookmarkStart w:id="663" w:name="_Toc297115120"/>
      <w:bookmarkStart w:id="664" w:name="_Toc12018"/>
      <w:bookmarkStart w:id="665" w:name="_Toc16086"/>
      <w:r>
        <w:rPr>
          <w:rFonts w:cs="Arial"/>
        </w:rPr>
        <w:t>劳动力计划表</w:t>
      </w:r>
      <w:bookmarkEnd w:id="661"/>
      <w:bookmarkEnd w:id="662"/>
      <w:bookmarkEnd w:id="663"/>
      <w:bookmarkEnd w:id="664"/>
      <w:bookmarkEnd w:id="665"/>
    </w:p>
    <w:p>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pPr>
              <w:rPr>
                <w:rFonts w:ascii="Arial" w:hAnsi="Arial" w:cs="Arial"/>
              </w:rPr>
            </w:pPr>
          </w:p>
        </w:tc>
        <w:tc>
          <w:tcPr>
            <w:tcW w:w="7440"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359357399"/>
      <w:bookmarkStart w:id="667" w:name="_Toc25747"/>
      <w:bookmarkStart w:id="668" w:name="_Toc297115123"/>
      <w:bookmarkStart w:id="669" w:name="_Toc42511946"/>
      <w:bookmarkStart w:id="670" w:name="_Toc18537"/>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pPr>
              <w:jc w:val="center"/>
              <w:rPr>
                <w:rFonts w:ascii="Arial" w:hAnsi="Arial" w:cs="Arial"/>
                <w:kern w:val="0"/>
                <w:szCs w:val="28"/>
              </w:rPr>
            </w:pPr>
            <w:r>
              <w:rPr>
                <w:rFonts w:ascii="Arial" w:hAnsi="Arial" w:cs="Arial"/>
                <w:kern w:val="0"/>
                <w:szCs w:val="28"/>
              </w:rPr>
              <w:t>职称</w:t>
            </w:r>
          </w:p>
        </w:tc>
        <w:tc>
          <w:tcPr>
            <w:tcW w:w="44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ind w:firstLine="482"/>
              <w:rPr>
                <w:rFonts w:ascii="Arial" w:hAnsi="Arial" w:cs="Arial"/>
                <w:kern w:val="0"/>
                <w:sz w:val="24"/>
                <w:szCs w:val="28"/>
              </w:rPr>
            </w:pPr>
          </w:p>
        </w:tc>
        <w:tc>
          <w:tcPr>
            <w:tcW w:w="564" w:type="dxa"/>
            <w:vMerge w:val="continue"/>
          </w:tcPr>
          <w:p>
            <w:pPr>
              <w:spacing w:line="360" w:lineRule="auto"/>
              <w:ind w:firstLine="482"/>
              <w:rPr>
                <w:rFonts w:ascii="Arial" w:hAnsi="Arial" w:cs="Arial"/>
                <w:kern w:val="0"/>
                <w:sz w:val="24"/>
                <w:szCs w:val="28"/>
              </w:rPr>
            </w:pPr>
          </w:p>
        </w:tc>
        <w:tc>
          <w:tcPr>
            <w:tcW w:w="600" w:type="dxa"/>
            <w:vMerge w:val="continue"/>
          </w:tcPr>
          <w:p>
            <w:pPr>
              <w:spacing w:line="360" w:lineRule="auto"/>
              <w:ind w:firstLine="482"/>
              <w:rPr>
                <w:rFonts w:ascii="Arial" w:hAnsi="Arial" w:cs="Arial"/>
                <w:kern w:val="0"/>
                <w:sz w:val="24"/>
                <w:szCs w:val="28"/>
              </w:rPr>
            </w:pPr>
          </w:p>
        </w:tc>
        <w:tc>
          <w:tcPr>
            <w:tcW w:w="780"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10" w:type="dxa"/>
            <w:vAlign w:val="center"/>
          </w:tcPr>
          <w:p>
            <w:pPr>
              <w:jc w:val="center"/>
              <w:rPr>
                <w:rFonts w:ascii="Arial" w:hAnsi="Arial" w:cs="Arial"/>
                <w:kern w:val="0"/>
                <w:szCs w:val="28"/>
              </w:rPr>
            </w:pPr>
            <w:r>
              <w:rPr>
                <w:rFonts w:ascii="Arial" w:hAnsi="Arial" w:cs="Arial"/>
                <w:kern w:val="0"/>
                <w:szCs w:val="28"/>
              </w:rPr>
              <w:t>级别</w:t>
            </w:r>
          </w:p>
        </w:tc>
        <w:tc>
          <w:tcPr>
            <w:tcW w:w="840" w:type="dxa"/>
            <w:vAlign w:val="center"/>
          </w:tcPr>
          <w:p>
            <w:pPr>
              <w:jc w:val="center"/>
              <w:rPr>
                <w:rFonts w:ascii="Arial" w:hAnsi="Arial" w:cs="Arial"/>
                <w:kern w:val="0"/>
                <w:szCs w:val="28"/>
              </w:rPr>
            </w:pPr>
            <w:r>
              <w:rPr>
                <w:rFonts w:ascii="Arial" w:hAnsi="Arial" w:cs="Arial"/>
                <w:kern w:val="0"/>
                <w:szCs w:val="28"/>
              </w:rPr>
              <w:t>证号</w:t>
            </w:r>
          </w:p>
        </w:tc>
        <w:tc>
          <w:tcPr>
            <w:tcW w:w="885" w:type="dxa"/>
            <w:vAlign w:val="center"/>
          </w:tcPr>
          <w:p>
            <w:pPr>
              <w:jc w:val="center"/>
              <w:rPr>
                <w:rFonts w:ascii="Arial" w:hAnsi="Arial" w:cs="Arial"/>
                <w:kern w:val="0"/>
                <w:szCs w:val="28"/>
              </w:rPr>
            </w:pPr>
            <w:r>
              <w:rPr>
                <w:rFonts w:ascii="Arial" w:hAnsi="Arial" w:cs="Arial"/>
                <w:kern w:val="0"/>
                <w:szCs w:val="28"/>
              </w:rPr>
              <w:t>专业</w:t>
            </w:r>
          </w:p>
        </w:tc>
        <w:tc>
          <w:tcPr>
            <w:tcW w:w="1125" w:type="dxa"/>
            <w:vAlign w:val="center"/>
          </w:tcPr>
          <w:p>
            <w:pPr>
              <w:jc w:val="center"/>
              <w:rPr>
                <w:rFonts w:ascii="Arial" w:hAnsi="Arial" w:cs="Arial"/>
                <w:kern w:val="0"/>
                <w:szCs w:val="28"/>
              </w:rPr>
            </w:pPr>
            <w:r>
              <w:rPr>
                <w:rFonts w:ascii="Arial" w:hAnsi="Arial" w:cs="Arial"/>
                <w:kern w:val="0"/>
                <w:szCs w:val="28"/>
              </w:rPr>
              <w:t>原服务单位</w:t>
            </w:r>
          </w:p>
        </w:tc>
        <w:tc>
          <w:tcPr>
            <w:tcW w:w="1020" w:type="dxa"/>
            <w:vAlign w:val="center"/>
          </w:tcPr>
          <w:p>
            <w:pPr>
              <w:jc w:val="center"/>
              <w:rPr>
                <w:rFonts w:ascii="Arial" w:hAnsi="Arial" w:cs="Arial"/>
                <w:kern w:val="0"/>
                <w:szCs w:val="28"/>
              </w:rPr>
            </w:pPr>
            <w:r>
              <w:rPr>
                <w:rFonts w:ascii="Arial" w:hAnsi="Arial" w:cs="Arial"/>
                <w:kern w:val="0"/>
                <w:szCs w:val="28"/>
              </w:rPr>
              <w:t>项目数</w:t>
            </w:r>
          </w:p>
        </w:tc>
        <w:tc>
          <w:tcPr>
            <w:tcW w:w="1080"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rPr>
                <w:rFonts w:ascii="Arial" w:hAnsi="Arial" w:cs="Arial"/>
                <w:kern w:val="0"/>
                <w:szCs w:val="28"/>
              </w:rPr>
            </w:pPr>
          </w:p>
        </w:tc>
        <w:tc>
          <w:tcPr>
            <w:tcW w:w="810"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885" w:type="dxa"/>
          </w:tcPr>
          <w:p>
            <w:pPr>
              <w:spacing w:line="360" w:lineRule="auto"/>
              <w:rPr>
                <w:rFonts w:ascii="Arial" w:hAnsi="Arial" w:cs="Arial"/>
                <w:kern w:val="0"/>
                <w:szCs w:val="28"/>
              </w:rPr>
            </w:pPr>
          </w:p>
        </w:tc>
        <w:tc>
          <w:tcPr>
            <w:tcW w:w="1125" w:type="dxa"/>
          </w:tcPr>
          <w:p>
            <w:pPr>
              <w:spacing w:line="360" w:lineRule="auto"/>
              <w:rPr>
                <w:rFonts w:ascii="Arial" w:hAnsi="Arial" w:cs="Arial"/>
                <w:kern w:val="0"/>
                <w:szCs w:val="28"/>
              </w:rPr>
            </w:pPr>
          </w:p>
        </w:tc>
        <w:tc>
          <w:tcPr>
            <w:tcW w:w="1020" w:type="dxa"/>
          </w:tcPr>
          <w:p>
            <w:pPr>
              <w:spacing w:line="360" w:lineRule="auto"/>
              <w:rPr>
                <w:rFonts w:ascii="Arial" w:hAnsi="Arial" w:cs="Arial"/>
                <w:kern w:val="0"/>
                <w:szCs w:val="28"/>
              </w:rPr>
            </w:pPr>
          </w:p>
        </w:tc>
        <w:tc>
          <w:tcPr>
            <w:tcW w:w="1080"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42511947"/>
      <w:bookmarkStart w:id="672" w:name="_Toc19557"/>
      <w:bookmarkStart w:id="673" w:name="_Toc13563"/>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51"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74"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74"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26555"/>
      <w:bookmarkStart w:id="677" w:name="_Toc1496"/>
      <w:bookmarkStart w:id="678" w:name="_Toc42511948"/>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pPr>
              <w:spacing w:line="360" w:lineRule="auto"/>
              <w:ind w:firstLine="482"/>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5"/>
      </w:pPr>
    </w:p>
    <w:p>
      <w:pPr>
        <w:adjustRightInd w:val="0"/>
        <w:spacing w:line="360" w:lineRule="auto"/>
        <w:ind w:firstLine="480"/>
        <w:jc w:val="center"/>
        <w:rPr>
          <w:rFonts w:cs="Calibri"/>
          <w:b/>
          <w:bCs/>
          <w:sz w:val="24"/>
        </w:rPr>
      </w:pPr>
    </w:p>
    <w:p>
      <w:pPr>
        <w:adjustRightInd w:val="0"/>
        <w:spacing w:line="360" w:lineRule="auto"/>
        <w:ind w:firstLine="482"/>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ind w:firstLine="482"/>
      </w:pPr>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ind w:firstLine="640"/>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pPr>
      <w:pStyle w:val="32"/>
      <w:ind w:firstLine="361"/>
      <w:jc w:val="center"/>
    </w:pPr>
  </w:p>
  <w:p/>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p/>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AE23D0"/>
    <w:rsid w:val="0DBE2B84"/>
    <w:rsid w:val="0DF11BB1"/>
    <w:rsid w:val="0E144505"/>
    <w:rsid w:val="0E176739"/>
    <w:rsid w:val="0E3354BF"/>
    <w:rsid w:val="0ECD7420"/>
    <w:rsid w:val="0EE27DCA"/>
    <w:rsid w:val="0EF259DE"/>
    <w:rsid w:val="0F3155D8"/>
    <w:rsid w:val="0F5A4B2F"/>
    <w:rsid w:val="0FA35F01"/>
    <w:rsid w:val="0FF662C6"/>
    <w:rsid w:val="10953945"/>
    <w:rsid w:val="114044D2"/>
    <w:rsid w:val="114F40D8"/>
    <w:rsid w:val="11627CCB"/>
    <w:rsid w:val="11D81D1D"/>
    <w:rsid w:val="121D4DA6"/>
    <w:rsid w:val="122C2389"/>
    <w:rsid w:val="12366631"/>
    <w:rsid w:val="124B6E1E"/>
    <w:rsid w:val="1263004B"/>
    <w:rsid w:val="12846BC3"/>
    <w:rsid w:val="12883761"/>
    <w:rsid w:val="128B0AD7"/>
    <w:rsid w:val="12F303D4"/>
    <w:rsid w:val="13652B03"/>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A314AF"/>
    <w:rsid w:val="1B18382E"/>
    <w:rsid w:val="1B52059B"/>
    <w:rsid w:val="1B785E1E"/>
    <w:rsid w:val="1B8247B0"/>
    <w:rsid w:val="1BEC3964"/>
    <w:rsid w:val="1C177904"/>
    <w:rsid w:val="1C352FCB"/>
    <w:rsid w:val="1C3B34B2"/>
    <w:rsid w:val="1C5B70C4"/>
    <w:rsid w:val="1CF41BBF"/>
    <w:rsid w:val="1CF90C1E"/>
    <w:rsid w:val="1CF94291"/>
    <w:rsid w:val="1D315D2D"/>
    <w:rsid w:val="1D96549F"/>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DB2232"/>
    <w:rsid w:val="22E43B1F"/>
    <w:rsid w:val="22F80B40"/>
    <w:rsid w:val="22F9532C"/>
    <w:rsid w:val="23452FA8"/>
    <w:rsid w:val="23653F32"/>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7B6B4A"/>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B379C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2E1715"/>
    <w:rsid w:val="4B884EA9"/>
    <w:rsid w:val="4B966664"/>
    <w:rsid w:val="4BA76D8E"/>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21628F"/>
    <w:rsid w:val="5CAA49C1"/>
    <w:rsid w:val="5CAB1AF3"/>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7453AF"/>
    <w:rsid w:val="65884793"/>
    <w:rsid w:val="66046E31"/>
    <w:rsid w:val="665E5A2D"/>
    <w:rsid w:val="668559B9"/>
    <w:rsid w:val="66CD0329"/>
    <w:rsid w:val="66E2041B"/>
    <w:rsid w:val="66E51A61"/>
    <w:rsid w:val="66FE7402"/>
    <w:rsid w:val="670342D9"/>
    <w:rsid w:val="68252525"/>
    <w:rsid w:val="68530388"/>
    <w:rsid w:val="685E7AF2"/>
    <w:rsid w:val="68912C31"/>
    <w:rsid w:val="69782D5D"/>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211D5"/>
    <w:rsid w:val="6FD5707E"/>
    <w:rsid w:val="700368CC"/>
    <w:rsid w:val="70312EE4"/>
    <w:rsid w:val="710B34C9"/>
    <w:rsid w:val="71680ECF"/>
    <w:rsid w:val="71BB06F6"/>
    <w:rsid w:val="7206518C"/>
    <w:rsid w:val="721645E8"/>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61149</Words>
  <Characters>67045</Characters>
  <Lines>572</Lines>
  <Paragraphs>161</Paragraphs>
  <TotalTime>5</TotalTime>
  <ScaleCrop>false</ScaleCrop>
  <LinksUpToDate>false</LinksUpToDate>
  <CharactersWithSpaces>72890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2024-07-09T10:00:45Z</dcterms:modified>
  <dc:title>杭州电子科技大学教学及活动空间改造提升工程九教男女卫生间改造</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