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CD4AE5">
      <w:pPr>
        <w:adjustRightInd w:val="0"/>
        <w:snapToGrid w:val="0"/>
        <w:spacing w:line="288" w:lineRule="auto"/>
        <w:rPr>
          <w:rFonts w:hint="eastAsia" w:ascii="楷体" w:hAnsi="楷体" w:eastAsia="楷体" w:cs="Times New Roman"/>
          <w:b/>
          <w:spacing w:val="-6"/>
          <w:sz w:val="44"/>
          <w:szCs w:val="44"/>
          <w:lang w:eastAsia="zh-CN"/>
        </w:rPr>
      </w:pPr>
    </w:p>
    <w:p w14:paraId="4B924485">
      <w:pPr>
        <w:adjustRightInd w:val="0"/>
        <w:snapToGrid w:val="0"/>
        <w:spacing w:line="288" w:lineRule="auto"/>
        <w:rPr>
          <w:rFonts w:ascii="楷体" w:hAnsi="楷体" w:eastAsia="楷体" w:cs="Times New Roman"/>
          <w:b/>
          <w:spacing w:val="-6"/>
          <w:sz w:val="44"/>
          <w:szCs w:val="44"/>
        </w:rPr>
      </w:pPr>
    </w:p>
    <w:p w14:paraId="73E08B9A">
      <w:pPr>
        <w:adjustRightInd w:val="0"/>
        <w:snapToGrid w:val="0"/>
        <w:spacing w:line="288" w:lineRule="auto"/>
        <w:rPr>
          <w:rFonts w:ascii="楷体" w:hAnsi="楷体" w:eastAsia="楷体" w:cs="Times New Roman"/>
          <w:b/>
          <w:spacing w:val="-6"/>
          <w:sz w:val="44"/>
          <w:szCs w:val="44"/>
        </w:rPr>
      </w:pPr>
    </w:p>
    <w:p w14:paraId="1677DB1C">
      <w:pPr>
        <w:adjustRightInd w:val="0"/>
        <w:snapToGrid w:val="0"/>
        <w:spacing w:line="288" w:lineRule="auto"/>
        <w:jc w:val="center"/>
        <w:rPr>
          <w:rFonts w:hint="eastAsia" w:ascii="楷体" w:hAnsi="楷体" w:eastAsia="楷体" w:cs="Times New Roman"/>
          <w:b/>
          <w:spacing w:val="-6"/>
          <w:sz w:val="48"/>
          <w:szCs w:val="48"/>
          <w:highlight w:val="none"/>
          <w:lang w:eastAsia="zh-CN"/>
        </w:rPr>
      </w:pPr>
      <w:r>
        <w:rPr>
          <w:rFonts w:hint="eastAsia" w:ascii="楷体" w:hAnsi="楷体" w:eastAsia="楷体" w:cs="Times New Roman"/>
          <w:b/>
          <w:spacing w:val="-6"/>
          <w:sz w:val="48"/>
          <w:szCs w:val="48"/>
          <w:highlight w:val="none"/>
          <w:lang w:eastAsia="zh-CN"/>
        </w:rPr>
        <w:t>杭州电子科技大学</w:t>
      </w:r>
    </w:p>
    <w:p w14:paraId="696C73F9">
      <w:pPr>
        <w:adjustRightInd w:val="0"/>
        <w:snapToGrid w:val="0"/>
        <w:spacing w:line="288" w:lineRule="auto"/>
        <w:jc w:val="center"/>
        <w:rPr>
          <w:rFonts w:hint="eastAsia" w:ascii="楷体" w:hAnsi="楷体" w:eastAsia="楷体" w:cs="Times New Roman"/>
          <w:b/>
          <w:spacing w:val="-6"/>
          <w:sz w:val="48"/>
          <w:szCs w:val="48"/>
          <w:highlight w:val="none"/>
          <w:lang w:eastAsia="zh-CN"/>
        </w:rPr>
      </w:pPr>
      <w:r>
        <w:rPr>
          <w:rFonts w:hint="eastAsia" w:ascii="楷体" w:hAnsi="楷体" w:eastAsia="楷体" w:cs="Times New Roman"/>
          <w:b/>
          <w:spacing w:val="-17"/>
          <w:sz w:val="48"/>
          <w:szCs w:val="48"/>
          <w:highlight w:val="none"/>
          <w:lang w:eastAsia="zh-CN"/>
        </w:rPr>
        <w:t>2025-2026、2026-2027学年教材采购服务供应商</w:t>
      </w:r>
    </w:p>
    <w:p w14:paraId="4C690FC9">
      <w:pPr>
        <w:adjustRightInd w:val="0"/>
        <w:snapToGrid w:val="0"/>
        <w:spacing w:line="288" w:lineRule="auto"/>
        <w:jc w:val="center"/>
        <w:rPr>
          <w:rFonts w:ascii="楷体" w:hAnsi="楷体" w:eastAsia="楷体" w:cs="Times New Roman"/>
          <w:b/>
          <w:spacing w:val="-6"/>
          <w:sz w:val="48"/>
          <w:szCs w:val="48"/>
        </w:rPr>
      </w:pPr>
    </w:p>
    <w:p w14:paraId="7F8A7BCF">
      <w:pPr>
        <w:adjustRightInd w:val="0"/>
        <w:snapToGrid w:val="0"/>
        <w:spacing w:line="288" w:lineRule="auto"/>
        <w:jc w:val="center"/>
        <w:rPr>
          <w:rFonts w:ascii="楷体" w:hAnsi="楷体" w:eastAsia="楷体" w:cs="Times New Roman"/>
          <w:b/>
          <w:spacing w:val="-6"/>
          <w:sz w:val="48"/>
          <w:szCs w:val="48"/>
        </w:rPr>
      </w:pPr>
    </w:p>
    <w:p w14:paraId="7852546B">
      <w:pPr>
        <w:adjustRightInd w:val="0"/>
        <w:snapToGrid w:val="0"/>
        <w:spacing w:line="288" w:lineRule="auto"/>
        <w:jc w:val="center"/>
        <w:rPr>
          <w:rFonts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45F75699">
      <w:pPr>
        <w:widowControl/>
        <w:adjustRightInd w:val="0"/>
        <w:snapToGrid w:val="0"/>
        <w:spacing w:line="288" w:lineRule="auto"/>
        <w:ind w:right="-2"/>
        <w:jc w:val="center"/>
        <w:rPr>
          <w:rFonts w:ascii="楷体" w:hAnsi="楷体" w:eastAsia="楷体" w:cs="Times New Roman"/>
          <w:b/>
          <w:sz w:val="36"/>
          <w:szCs w:val="24"/>
        </w:rPr>
      </w:pPr>
      <w:r>
        <w:rPr>
          <w:rFonts w:hint="eastAsia" w:ascii="楷体" w:hAnsi="楷体" w:eastAsia="楷体" w:cs="Times New Roman"/>
          <w:b/>
          <w:sz w:val="36"/>
          <w:szCs w:val="24"/>
        </w:rPr>
        <w:t>（</w:t>
      </w:r>
      <w:r>
        <w:rPr>
          <w:rFonts w:hint="eastAsia" w:ascii="楷体" w:hAnsi="楷体" w:eastAsia="楷体" w:cs="Times New Roman"/>
          <w:b/>
          <w:sz w:val="36"/>
          <w:szCs w:val="24"/>
          <w:lang w:eastAsia="zh-CN"/>
        </w:rPr>
        <w:t>非政府采购线上电子招投标</w:t>
      </w:r>
      <w:r>
        <w:rPr>
          <w:rFonts w:hint="eastAsia" w:ascii="楷体" w:hAnsi="楷体" w:eastAsia="楷体" w:cs="Times New Roman"/>
          <w:b/>
          <w:sz w:val="36"/>
          <w:szCs w:val="24"/>
        </w:rPr>
        <w:t>）</w:t>
      </w:r>
    </w:p>
    <w:p w14:paraId="0E632737">
      <w:pPr>
        <w:adjustRightInd w:val="0"/>
        <w:snapToGrid w:val="0"/>
        <w:spacing w:line="288" w:lineRule="auto"/>
        <w:jc w:val="center"/>
        <w:rPr>
          <w:rFonts w:ascii="楷体" w:hAnsi="楷体" w:eastAsia="楷体" w:cs="Times New Roman"/>
          <w:sz w:val="44"/>
          <w:szCs w:val="44"/>
        </w:rPr>
      </w:pPr>
    </w:p>
    <w:p w14:paraId="7B5CB2AC">
      <w:pPr>
        <w:adjustRightInd w:val="0"/>
        <w:snapToGrid w:val="0"/>
        <w:spacing w:line="288" w:lineRule="auto"/>
        <w:jc w:val="center"/>
        <w:rPr>
          <w:rFonts w:ascii="楷体" w:hAnsi="楷体" w:eastAsia="楷体" w:cs="Times New Roman"/>
          <w:sz w:val="44"/>
          <w:szCs w:val="44"/>
        </w:rPr>
      </w:pPr>
    </w:p>
    <w:p w14:paraId="210F00DF">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项目名称：</w:t>
      </w:r>
      <w:r>
        <w:rPr>
          <w:rFonts w:hint="eastAsia" w:ascii="楷体" w:hAnsi="楷体" w:eastAsia="楷体" w:cs="Times New Roman"/>
          <w:b/>
          <w:spacing w:val="-6"/>
          <w:sz w:val="30"/>
          <w:szCs w:val="30"/>
          <w:lang w:eastAsia="zh-CN"/>
        </w:rPr>
        <w:t>2025-2026、2026-2027学年教材采购服务供应商</w:t>
      </w:r>
    </w:p>
    <w:p w14:paraId="5652D03B">
      <w:pPr>
        <w:adjustRightInd w:val="0"/>
        <w:snapToGrid w:val="0"/>
        <w:spacing w:line="288" w:lineRule="auto"/>
        <w:rPr>
          <w:rFonts w:hint="eastAsia" w:ascii="楷体" w:hAnsi="楷体" w:eastAsia="楷体" w:cs="Times New Roman"/>
          <w:b/>
          <w:spacing w:val="-6"/>
          <w:sz w:val="30"/>
          <w:szCs w:val="30"/>
          <w:highlight w:val="none"/>
          <w:lang w:eastAsia="zh-CN"/>
        </w:rPr>
      </w:pPr>
      <w:r>
        <w:rPr>
          <w:rFonts w:hint="eastAsia" w:ascii="楷体" w:hAnsi="楷体" w:eastAsia="楷体" w:cs="Times New Roman"/>
          <w:b/>
          <w:spacing w:val="-6"/>
          <w:sz w:val="30"/>
          <w:szCs w:val="30"/>
          <w:highlight w:val="none"/>
        </w:rPr>
        <w:t>项目编号：</w:t>
      </w:r>
      <w:bookmarkStart w:id="47" w:name="_GoBack"/>
      <w:r>
        <w:rPr>
          <w:rFonts w:hint="eastAsia" w:ascii="楷体" w:hAnsi="楷体" w:eastAsia="楷体" w:cs="Times New Roman"/>
          <w:b/>
          <w:spacing w:val="-6"/>
          <w:sz w:val="30"/>
          <w:szCs w:val="30"/>
          <w:highlight w:val="none"/>
          <w:lang w:eastAsia="zh-CN"/>
        </w:rPr>
        <w:t>QSZB-F(F)-B25070(GK)</w:t>
      </w:r>
      <w:bookmarkEnd w:id="47"/>
    </w:p>
    <w:p w14:paraId="7A6B48B1">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采 购 人：</w:t>
      </w:r>
      <w:r>
        <w:rPr>
          <w:rFonts w:hint="eastAsia" w:ascii="楷体" w:hAnsi="楷体" w:eastAsia="楷体" w:cs="Times New Roman"/>
          <w:b/>
          <w:spacing w:val="-6"/>
          <w:sz w:val="30"/>
          <w:szCs w:val="30"/>
          <w:lang w:eastAsia="zh-CN"/>
        </w:rPr>
        <w:t>杭州电子科技大学</w:t>
      </w:r>
    </w:p>
    <w:p w14:paraId="2AA43E7C">
      <w:pPr>
        <w:adjustRightInd w:val="0"/>
        <w:snapToGrid w:val="0"/>
        <w:spacing w:line="288" w:lineRule="auto"/>
        <w:rPr>
          <w:rFonts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03DB34A9">
      <w:pPr>
        <w:adjustRightInd w:val="0"/>
        <w:snapToGrid w:val="0"/>
        <w:spacing w:line="288" w:lineRule="auto"/>
        <w:rPr>
          <w:rFonts w:ascii="楷体" w:hAnsi="楷体" w:eastAsia="楷体" w:cs="Times New Roman"/>
          <w:b/>
          <w:szCs w:val="21"/>
        </w:rPr>
      </w:pPr>
    </w:p>
    <w:p w14:paraId="3B594EDB">
      <w:pPr>
        <w:adjustRightInd w:val="0"/>
        <w:snapToGrid w:val="0"/>
        <w:spacing w:line="288" w:lineRule="auto"/>
        <w:rPr>
          <w:rFonts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7B5C161">
      <w:pPr>
        <w:adjustRightInd w:val="0"/>
        <w:snapToGrid w:val="0"/>
        <w:spacing w:line="288" w:lineRule="auto"/>
        <w:rPr>
          <w:rFonts w:ascii="楷体" w:hAnsi="楷体" w:eastAsia="楷体" w:cs="Times New Roman"/>
          <w:b/>
          <w:sz w:val="30"/>
          <w:szCs w:val="30"/>
        </w:rPr>
      </w:pPr>
    </w:p>
    <w:p w14:paraId="1DCB271E">
      <w:pPr>
        <w:adjustRightInd w:val="0"/>
        <w:snapToGrid w:val="0"/>
        <w:spacing w:line="288" w:lineRule="auto"/>
        <w:jc w:val="center"/>
        <w:outlineLvl w:val="0"/>
        <w:rPr>
          <w:rFonts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107B3595">
      <w:pPr>
        <w:adjustRightInd w:val="0"/>
        <w:snapToGrid w:val="0"/>
        <w:spacing w:line="288" w:lineRule="auto"/>
        <w:rPr>
          <w:rFonts w:ascii="楷体" w:hAnsi="楷体" w:eastAsia="楷体" w:cs="Times New Roman"/>
          <w:b/>
          <w:sz w:val="30"/>
          <w:szCs w:val="30"/>
        </w:rPr>
      </w:pPr>
    </w:p>
    <w:p w14:paraId="314EE247">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4F063E2F">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1E910F95">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41FDAC0C">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35017AAA">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120B625F">
      <w:pPr>
        <w:adjustRightInd w:val="0"/>
        <w:snapToGrid w:val="0"/>
        <w:spacing w:line="288" w:lineRule="auto"/>
        <w:ind w:firstLine="578" w:firstLineChars="200"/>
        <w:rPr>
          <w:rFonts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4E340518">
      <w:pPr>
        <w:widowControl/>
        <w:adjustRightInd w:val="0"/>
        <w:snapToGrid w:val="0"/>
        <w:spacing w:line="288" w:lineRule="auto"/>
        <w:jc w:val="left"/>
        <w:rPr>
          <w:rFonts w:ascii="宋体" w:hAnsi="宋体" w:eastAsia="宋体" w:cs="Times New Roman"/>
          <w:szCs w:val="21"/>
        </w:rPr>
      </w:pPr>
    </w:p>
    <w:p w14:paraId="22D167B1">
      <w:pPr>
        <w:widowControl/>
        <w:adjustRightInd w:val="0"/>
        <w:snapToGrid w:val="0"/>
        <w:spacing w:line="288" w:lineRule="auto"/>
        <w:jc w:val="left"/>
        <w:rPr>
          <w:rFonts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5087CF8">
      <w:pPr>
        <w:adjustRightInd w:val="0"/>
        <w:snapToGrid w:val="0"/>
        <w:spacing w:line="288" w:lineRule="auto"/>
        <w:jc w:val="center"/>
        <w:outlineLvl w:val="0"/>
        <w:rPr>
          <w:rFonts w:ascii="宋体" w:hAnsi="宋体" w:eastAsia="宋体" w:cs="Times New Roman"/>
          <w:b/>
          <w:szCs w:val="21"/>
          <w:highlight w:val="none"/>
        </w:rPr>
      </w:pPr>
      <w:r>
        <w:rPr>
          <w:rFonts w:ascii="宋体" w:hAnsi="宋体" w:eastAsia="宋体" w:cs="Times New Roman"/>
          <w:b/>
          <w:spacing w:val="-6"/>
          <w:sz w:val="32"/>
          <w:szCs w:val="32"/>
          <w:highlight w:val="none"/>
        </w:rPr>
        <w:t>第一章  投标邀请</w:t>
      </w:r>
    </w:p>
    <w:tbl>
      <w:tblPr>
        <w:tblStyle w:val="24"/>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14:paraId="1E360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tcPr>
          <w:p w14:paraId="5ADDAEA6">
            <w:pPr>
              <w:keepNext w:val="0"/>
              <w:keepLines w:val="0"/>
              <w:suppressLineNumbers w:val="0"/>
              <w:spacing w:before="0" w:beforeAutospacing="0" w:after="0" w:afterAutospacing="0"/>
              <w:ind w:left="0" w:right="0" w:firstLine="422" w:firstLineChars="200"/>
              <w:rPr>
                <w:rFonts w:hint="eastAsia" w:ascii="宋体" w:hAnsi="宋体" w:eastAsia="宋体" w:cs="Times New Roman"/>
                <w:b/>
                <w:szCs w:val="21"/>
                <w:highlight w:val="none"/>
                <w:u w:val="none"/>
              </w:rPr>
            </w:pPr>
            <w:bookmarkStart w:id="0" w:name="_Toc35393621"/>
            <w:bookmarkStart w:id="1" w:name="_Toc28359079"/>
            <w:bookmarkStart w:id="2" w:name="_Toc35393790"/>
            <w:bookmarkStart w:id="3" w:name="_Toc28359002"/>
            <w:bookmarkStart w:id="4" w:name="_Hlk24379207"/>
            <w:r>
              <w:rPr>
                <w:rFonts w:hint="eastAsia" w:ascii="宋体" w:hAnsi="宋体" w:eastAsia="宋体" w:cs="Times New Roman"/>
                <w:b/>
                <w:szCs w:val="21"/>
                <w:highlight w:val="none"/>
                <w:u w:val="none"/>
              </w:rPr>
              <w:t>项目概况</w:t>
            </w:r>
          </w:p>
          <w:p w14:paraId="667B8C0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firstLine="422" w:firstLineChars="200"/>
              <w:textAlignment w:val="auto"/>
              <w:rPr>
                <w:rFonts w:hint="eastAsia" w:ascii="宋体" w:hAnsi="宋体" w:eastAsia="宋体" w:cs="宋体"/>
                <w:b/>
                <w:sz w:val="21"/>
                <w:szCs w:val="21"/>
                <w:highlight w:val="none"/>
                <w:vertAlign w:val="baseline"/>
              </w:rPr>
            </w:pPr>
            <w:r>
              <w:rPr>
                <w:rFonts w:hint="eastAsia" w:ascii="宋体" w:hAnsi="宋体" w:eastAsia="宋体" w:cs="Times New Roman"/>
                <w:b/>
                <w:szCs w:val="21"/>
                <w:highlight w:val="none"/>
                <w:u w:val="single"/>
              </w:rPr>
              <w:t xml:space="preserve"> </w:t>
            </w:r>
            <w:r>
              <w:rPr>
                <w:rFonts w:hint="eastAsia" w:ascii="宋体" w:hAnsi="宋体" w:eastAsia="宋体" w:cs="Times New Roman"/>
                <w:b/>
                <w:szCs w:val="21"/>
                <w:highlight w:val="none"/>
                <w:u w:val="single"/>
                <w:lang w:eastAsia="zh-CN"/>
              </w:rPr>
              <w:t>2025-2026、2026-2027学年教材采购服务供应商</w:t>
            </w:r>
            <w:r>
              <w:rPr>
                <w:rFonts w:hint="eastAsia" w:ascii="宋体" w:hAnsi="宋体" w:eastAsia="宋体" w:cs="Times New Roman"/>
                <w:b/>
                <w:szCs w:val="21"/>
                <w:highlight w:val="none"/>
                <w:u w:val="single"/>
              </w:rPr>
              <w:t xml:space="preserve"> </w:t>
            </w:r>
            <w:r>
              <w:rPr>
                <w:rFonts w:hint="eastAsia" w:ascii="宋体" w:hAnsi="宋体" w:eastAsia="宋体" w:cs="Times New Roman"/>
                <w:b/>
                <w:szCs w:val="21"/>
                <w:highlight w:val="none"/>
              </w:rPr>
              <w:t>招标项目的潜在投标人应在</w:t>
            </w:r>
            <w:r>
              <w:rPr>
                <w:rFonts w:hint="eastAsia" w:ascii="宋体" w:hAnsi="宋体" w:eastAsia="宋体" w:cs="Times New Roman"/>
                <w:b/>
                <w:szCs w:val="21"/>
                <w:highlight w:val="none"/>
                <w:u w:val="single"/>
              </w:rPr>
              <w:t xml:space="preserve"> 政府采购云平台（https://www.zcygov.cn）</w:t>
            </w:r>
            <w:r>
              <w:rPr>
                <w:rFonts w:hint="eastAsia" w:ascii="宋体" w:hAnsi="宋体" w:eastAsia="宋体" w:cs="Times New Roman"/>
                <w:b/>
                <w:szCs w:val="21"/>
                <w:highlight w:val="none"/>
              </w:rPr>
              <w:t>获取（下载）招标文件，并于</w:t>
            </w:r>
            <w:r>
              <w:rPr>
                <w:rFonts w:hint="eastAsia" w:ascii="宋体" w:hAnsi="宋体" w:eastAsia="宋体" w:cs="Times New Roman"/>
                <w:b/>
                <w:szCs w:val="21"/>
                <w:highlight w:val="none"/>
                <w:u w:val="single"/>
                <w:lang w:eastAsia="zh-CN"/>
              </w:rPr>
              <w:t>2025年</w:t>
            </w:r>
            <w:r>
              <w:rPr>
                <w:rFonts w:hint="eastAsia" w:ascii="宋体" w:hAnsi="宋体" w:eastAsia="宋体" w:cs="Times New Roman"/>
                <w:b/>
                <w:szCs w:val="21"/>
                <w:highlight w:val="none"/>
                <w:u w:val="single"/>
                <w:lang w:val="en-US" w:eastAsia="zh-CN"/>
              </w:rPr>
              <w:t>5月13日</w:t>
            </w:r>
            <w:r>
              <w:rPr>
                <w:rFonts w:hint="eastAsia" w:ascii="宋体" w:hAnsi="宋体" w:eastAsia="宋体" w:cs="Times New Roman"/>
                <w:b/>
                <w:szCs w:val="21"/>
                <w:highlight w:val="none"/>
                <w:u w:val="single"/>
              </w:rPr>
              <w:t>9:00:00（北京时间）</w:t>
            </w:r>
            <w:r>
              <w:rPr>
                <w:rFonts w:hint="eastAsia" w:ascii="宋体" w:hAnsi="宋体" w:eastAsia="宋体" w:cs="Times New Roman"/>
                <w:b/>
                <w:bCs/>
                <w:szCs w:val="21"/>
                <w:highlight w:val="none"/>
              </w:rPr>
              <w:t>前递交（上传）投标</w:t>
            </w:r>
            <w:r>
              <w:rPr>
                <w:rFonts w:hint="default" w:ascii="宋体" w:hAnsi="宋体" w:eastAsia="宋体" w:cs="Times New Roman"/>
                <w:b/>
                <w:bCs/>
                <w:szCs w:val="21"/>
                <w:highlight w:val="none"/>
              </w:rPr>
              <w:t>文件</w:t>
            </w:r>
            <w:r>
              <w:rPr>
                <w:rFonts w:hint="eastAsia" w:ascii="宋体" w:hAnsi="宋体" w:eastAsia="宋体" w:cs="Times New Roman"/>
                <w:b/>
                <w:szCs w:val="21"/>
                <w:highlight w:val="none"/>
              </w:rPr>
              <w:t>。</w:t>
            </w:r>
          </w:p>
        </w:tc>
      </w:tr>
    </w:tbl>
    <w:p w14:paraId="466A8637">
      <w:pPr>
        <w:adjustRightInd w:val="0"/>
        <w:snapToGrid w:val="0"/>
        <w:spacing w:line="288" w:lineRule="auto"/>
        <w:rPr>
          <w:rFonts w:ascii="宋体" w:hAnsi="宋体" w:eastAsia="宋体" w:cs="宋体"/>
          <w:b/>
          <w:szCs w:val="21"/>
          <w:highlight w:val="none"/>
        </w:rPr>
      </w:pPr>
      <w:r>
        <w:rPr>
          <w:rFonts w:hint="eastAsia" w:ascii="宋体" w:hAnsi="宋体" w:eastAsia="宋体" w:cs="宋体"/>
          <w:b/>
          <w:szCs w:val="21"/>
          <w:highlight w:val="none"/>
        </w:rPr>
        <w:t>一、项目基本情况</w:t>
      </w:r>
      <w:bookmarkEnd w:id="0"/>
      <w:bookmarkEnd w:id="1"/>
      <w:bookmarkEnd w:id="2"/>
      <w:bookmarkEnd w:id="3"/>
    </w:p>
    <w:p w14:paraId="5A65ACFD">
      <w:pPr>
        <w:adjustRightInd w:val="0"/>
        <w:snapToGrid w:val="0"/>
        <w:spacing w:line="288" w:lineRule="auto"/>
        <w:ind w:firstLine="420" w:firstLineChars="200"/>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1.项目编号：</w:t>
      </w:r>
      <w:r>
        <w:rPr>
          <w:rFonts w:hint="eastAsia" w:ascii="宋体" w:hAnsi="宋体" w:eastAsia="宋体" w:cs="Times New Roman"/>
          <w:szCs w:val="21"/>
          <w:highlight w:val="none"/>
          <w:lang w:eastAsia="zh-CN"/>
        </w:rPr>
        <w:t>QSZB-F(F)-B25070(GK)</w:t>
      </w:r>
    </w:p>
    <w:p w14:paraId="77814DC3">
      <w:pPr>
        <w:adjustRightInd w:val="0"/>
        <w:snapToGrid w:val="0"/>
        <w:spacing w:line="288" w:lineRule="auto"/>
        <w:ind w:firstLine="420" w:firstLineChars="200"/>
        <w:rPr>
          <w:rFonts w:hint="eastAsia" w:ascii="宋体" w:hAnsi="宋体" w:eastAsia="宋体" w:cs="Times New Roman"/>
          <w:szCs w:val="21"/>
          <w:highlight w:val="none"/>
          <w:lang w:eastAsia="zh-CN"/>
        </w:rPr>
      </w:pPr>
      <w:r>
        <w:rPr>
          <w:rFonts w:ascii="宋体" w:hAnsi="宋体" w:eastAsia="宋体" w:cs="Times New Roman"/>
          <w:szCs w:val="21"/>
          <w:highlight w:val="none"/>
        </w:rPr>
        <w:t>2</w:t>
      </w:r>
      <w:r>
        <w:rPr>
          <w:rFonts w:hint="eastAsia" w:ascii="宋体" w:hAnsi="宋体" w:eastAsia="宋体" w:cs="Times New Roman"/>
          <w:szCs w:val="21"/>
          <w:highlight w:val="none"/>
        </w:rPr>
        <w:t>.项目名称：</w:t>
      </w:r>
      <w:r>
        <w:rPr>
          <w:rFonts w:hint="eastAsia" w:ascii="宋体" w:hAnsi="宋体" w:eastAsia="宋体" w:cs="Times New Roman"/>
          <w:szCs w:val="21"/>
          <w:highlight w:val="none"/>
          <w:lang w:eastAsia="zh-CN"/>
        </w:rPr>
        <w:t>2025-2026、2026-2027学年教材采购服务供应商（非政府采购</w:t>
      </w:r>
      <w:r>
        <w:rPr>
          <w:rFonts w:hint="eastAsia" w:ascii="宋体" w:hAnsi="宋体" w:eastAsia="宋体" w:cs="Times New Roman"/>
          <w:szCs w:val="21"/>
          <w:highlight w:val="none"/>
          <w:lang w:val="en-US" w:eastAsia="zh-CN"/>
        </w:rPr>
        <w:t>项目</w:t>
      </w:r>
      <w:r>
        <w:rPr>
          <w:rFonts w:hint="eastAsia" w:ascii="宋体" w:hAnsi="宋体" w:eastAsia="宋体" w:cs="Times New Roman"/>
          <w:szCs w:val="21"/>
          <w:highlight w:val="none"/>
          <w:lang w:eastAsia="zh-CN"/>
        </w:rPr>
        <w:t>）</w:t>
      </w:r>
    </w:p>
    <w:bookmarkEnd w:id="4"/>
    <w:p w14:paraId="2D7564DC">
      <w:pPr>
        <w:adjustRightInd w:val="0"/>
        <w:snapToGrid w:val="0"/>
        <w:spacing w:line="288" w:lineRule="auto"/>
        <w:ind w:firstLine="420" w:firstLineChars="200"/>
        <w:rPr>
          <w:rFonts w:hint="default" w:ascii="宋体" w:hAnsi="宋体" w:eastAsia="宋体" w:cs="Times New Roman"/>
          <w:szCs w:val="21"/>
          <w:highlight w:val="none"/>
          <w:lang w:val="en-US" w:eastAsia="zh-CN"/>
        </w:rPr>
      </w:pPr>
      <w:r>
        <w:rPr>
          <w:rFonts w:ascii="宋体" w:hAnsi="宋体" w:eastAsia="宋体" w:cs="Times New Roman"/>
          <w:szCs w:val="21"/>
          <w:highlight w:val="none"/>
        </w:rPr>
        <w:t>3</w:t>
      </w:r>
      <w:r>
        <w:rPr>
          <w:rFonts w:hint="eastAsia" w:ascii="宋体" w:hAnsi="宋体" w:eastAsia="宋体" w:cs="Times New Roman"/>
          <w:szCs w:val="21"/>
          <w:highlight w:val="none"/>
        </w:rPr>
        <w:t>.预算金额：1</w:t>
      </w:r>
      <w:r>
        <w:rPr>
          <w:rFonts w:hint="eastAsia" w:ascii="宋体" w:hAnsi="宋体" w:eastAsia="宋体" w:cs="Times New Roman"/>
          <w:szCs w:val="21"/>
          <w:highlight w:val="none"/>
          <w:lang w:val="en-US" w:eastAsia="zh-CN"/>
        </w:rPr>
        <w:t>2</w:t>
      </w:r>
      <w:r>
        <w:rPr>
          <w:rFonts w:hint="eastAsia" w:ascii="宋体" w:hAnsi="宋体" w:eastAsia="宋体" w:cs="Times New Roman"/>
          <w:szCs w:val="21"/>
          <w:highlight w:val="none"/>
        </w:rPr>
        <w:t>00</w:t>
      </w:r>
      <w:r>
        <w:rPr>
          <w:rFonts w:hint="eastAsia" w:ascii="宋体" w:hAnsi="宋体" w:eastAsia="宋体" w:cs="Times New Roman"/>
          <w:szCs w:val="21"/>
          <w:highlight w:val="none"/>
          <w:lang w:val="en-US" w:eastAsia="zh-CN"/>
        </w:rPr>
        <w:t>万码洋</w:t>
      </w:r>
    </w:p>
    <w:p w14:paraId="409542C2">
      <w:pPr>
        <w:adjustRightInd w:val="0"/>
        <w:snapToGrid w:val="0"/>
        <w:spacing w:line="288" w:lineRule="auto"/>
        <w:ind w:firstLine="420" w:firstLineChars="200"/>
        <w:rPr>
          <w:rFonts w:hint="default" w:ascii="宋体" w:hAnsi="宋体" w:eastAsia="宋体" w:cs="Times New Roman"/>
          <w:szCs w:val="21"/>
          <w:highlight w:val="none"/>
          <w:u w:val="single"/>
          <w:lang w:val="en-US" w:eastAsia="zh-CN"/>
        </w:rPr>
      </w:pPr>
      <w:r>
        <w:rPr>
          <w:rFonts w:hint="eastAsia" w:ascii="宋体" w:hAnsi="宋体" w:eastAsia="宋体" w:cs="Times New Roman"/>
          <w:szCs w:val="21"/>
          <w:highlight w:val="none"/>
          <w:lang w:val="en-US" w:eastAsia="zh-CN"/>
        </w:rPr>
        <w:t>4</w:t>
      </w:r>
      <w:r>
        <w:rPr>
          <w:rFonts w:hint="eastAsia" w:ascii="宋体" w:hAnsi="宋体" w:eastAsia="宋体" w:cs="Times New Roman"/>
          <w:szCs w:val="21"/>
          <w:highlight w:val="none"/>
        </w:rPr>
        <w:t>.合同履约期限：</w:t>
      </w:r>
      <w:r>
        <w:rPr>
          <w:rFonts w:hint="eastAsia" w:ascii="宋体" w:hAnsi="宋体" w:eastAsia="宋体" w:cs="Times New Roman"/>
          <w:szCs w:val="21"/>
          <w:highlight w:val="none"/>
          <w:lang w:eastAsia="zh-CN"/>
        </w:rPr>
        <w:t>2025-2026、2026-2027学年，总计2学年。</w:t>
      </w:r>
    </w:p>
    <w:p w14:paraId="54F5D836">
      <w:pPr>
        <w:adjustRightInd w:val="0"/>
        <w:snapToGrid w:val="0"/>
        <w:spacing w:line="288" w:lineRule="auto"/>
        <w:ind w:firstLine="420" w:firstLineChars="200"/>
        <w:rPr>
          <w:rFonts w:ascii="宋体" w:hAnsi="宋体" w:eastAsia="宋体" w:cs="Times New Roman"/>
          <w:bCs/>
          <w:szCs w:val="21"/>
          <w:highlight w:val="none"/>
        </w:rPr>
      </w:pPr>
      <w:r>
        <w:rPr>
          <w:rFonts w:hint="eastAsia" w:ascii="宋体" w:hAnsi="宋体" w:eastAsia="宋体" w:cs="Times New Roman"/>
          <w:bCs/>
          <w:szCs w:val="21"/>
          <w:highlight w:val="none"/>
          <w:lang w:val="en-US" w:eastAsia="zh-CN"/>
        </w:rPr>
        <w:t>5</w:t>
      </w:r>
      <w:r>
        <w:rPr>
          <w:rFonts w:hint="eastAsia" w:ascii="宋体" w:hAnsi="宋体" w:eastAsia="宋体" w:cs="Times New Roman"/>
          <w:bCs/>
          <w:szCs w:val="21"/>
          <w:highlight w:val="none"/>
        </w:rPr>
        <w:t>.</w:t>
      </w:r>
      <w:r>
        <w:rPr>
          <w:rFonts w:hint="eastAsia" w:ascii="宋体" w:hAnsi="宋体" w:eastAsia="宋体" w:cs="Times New Roman"/>
          <w:bCs/>
          <w:szCs w:val="21"/>
          <w:highlight w:val="none"/>
          <w:lang w:eastAsia="zh-CN"/>
        </w:rPr>
        <w:t>本项目（否）接受联合体投标</w:t>
      </w:r>
      <w:r>
        <w:rPr>
          <w:rFonts w:hint="eastAsia" w:ascii="宋体" w:hAnsi="宋体" w:eastAsia="宋体" w:cs="Times New Roman"/>
          <w:bCs/>
          <w:szCs w:val="21"/>
          <w:highlight w:val="none"/>
        </w:rPr>
        <w:t>。</w:t>
      </w:r>
    </w:p>
    <w:p w14:paraId="1C24314A">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lang w:val="en-US" w:eastAsia="zh-CN"/>
        </w:rPr>
        <w:t>6</w:t>
      </w:r>
      <w:r>
        <w:rPr>
          <w:rFonts w:hint="eastAsia" w:ascii="宋体" w:hAnsi="宋体" w:eastAsia="宋体" w:cs="Times New Roman"/>
          <w:szCs w:val="21"/>
        </w:rPr>
        <w:t>.采购需求：</w:t>
      </w:r>
    </w:p>
    <w:tbl>
      <w:tblPr>
        <w:tblStyle w:val="23"/>
        <w:tblW w:w="96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4118"/>
        <w:gridCol w:w="775"/>
        <w:gridCol w:w="915"/>
        <w:gridCol w:w="3127"/>
      </w:tblGrid>
      <w:tr w14:paraId="390B8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2B0E763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default" w:ascii="宋体" w:hAnsi="宋体" w:eastAsia="宋体" w:cs="宋体"/>
                <w:b/>
                <w:bCs/>
                <w:szCs w:val="21"/>
              </w:rPr>
            </w:pPr>
            <w:r>
              <w:rPr>
                <w:rFonts w:hint="eastAsia" w:ascii="宋体" w:hAnsi="宋体" w:eastAsia="宋体" w:cs="宋体"/>
                <w:b/>
                <w:bCs/>
                <w:szCs w:val="21"/>
                <w:highlight w:val="none"/>
              </w:rPr>
              <w:t>序号</w:t>
            </w:r>
          </w:p>
        </w:tc>
        <w:tc>
          <w:tcPr>
            <w:tcW w:w="4118" w:type="dxa"/>
            <w:tcBorders>
              <w:right w:val="single" w:color="auto" w:sz="4" w:space="0"/>
              <w:tl2br w:val="nil"/>
              <w:tr2bl w:val="nil"/>
            </w:tcBorders>
            <w:vAlign w:val="center"/>
          </w:tcPr>
          <w:p w14:paraId="353EC1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default" w:ascii="宋体" w:hAnsi="宋体" w:eastAsia="宋体" w:cs="宋体"/>
                <w:b/>
                <w:bCs/>
                <w:szCs w:val="21"/>
              </w:rPr>
            </w:pPr>
            <w:r>
              <w:rPr>
                <w:rFonts w:hint="eastAsia" w:ascii="宋体" w:hAnsi="宋体" w:eastAsia="宋体" w:cs="宋体"/>
                <w:b/>
                <w:bCs/>
                <w:szCs w:val="21"/>
              </w:rPr>
              <w:t>名称</w:t>
            </w:r>
          </w:p>
        </w:tc>
        <w:tc>
          <w:tcPr>
            <w:tcW w:w="775" w:type="dxa"/>
            <w:tcBorders>
              <w:tl2br w:val="nil"/>
              <w:tr2bl w:val="nil"/>
            </w:tcBorders>
            <w:vAlign w:val="center"/>
          </w:tcPr>
          <w:p w14:paraId="7AC4CB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default" w:ascii="宋体" w:hAnsi="宋体" w:eastAsia="宋体" w:cs="宋体"/>
                <w:b/>
                <w:bCs/>
                <w:szCs w:val="21"/>
              </w:rPr>
            </w:pPr>
            <w:r>
              <w:rPr>
                <w:rFonts w:hint="eastAsia" w:ascii="宋体" w:hAnsi="宋体" w:eastAsia="宋体" w:cs="宋体"/>
                <w:b/>
                <w:bCs/>
                <w:szCs w:val="21"/>
              </w:rPr>
              <w:t>数量</w:t>
            </w:r>
          </w:p>
        </w:tc>
        <w:tc>
          <w:tcPr>
            <w:tcW w:w="915" w:type="dxa"/>
            <w:tcBorders>
              <w:tl2br w:val="nil"/>
              <w:tr2bl w:val="nil"/>
            </w:tcBorders>
            <w:vAlign w:val="center"/>
          </w:tcPr>
          <w:p w14:paraId="2CABD4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default" w:ascii="宋体" w:hAnsi="宋体" w:eastAsia="宋体" w:cs="宋体"/>
                <w:b/>
                <w:bCs/>
                <w:szCs w:val="21"/>
              </w:rPr>
            </w:pPr>
            <w:r>
              <w:rPr>
                <w:rFonts w:hint="eastAsia" w:ascii="宋体" w:hAnsi="宋体" w:eastAsia="宋体" w:cs="宋体"/>
                <w:b/>
                <w:bCs/>
                <w:szCs w:val="21"/>
              </w:rPr>
              <w:t>单位</w:t>
            </w:r>
          </w:p>
        </w:tc>
        <w:tc>
          <w:tcPr>
            <w:tcW w:w="3127" w:type="dxa"/>
            <w:tcBorders>
              <w:right w:val="single" w:color="auto" w:sz="4" w:space="0"/>
              <w:tl2br w:val="nil"/>
              <w:tr2bl w:val="nil"/>
            </w:tcBorders>
            <w:vAlign w:val="center"/>
          </w:tcPr>
          <w:p w14:paraId="6541A6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default" w:ascii="宋体" w:hAnsi="宋体" w:eastAsia="宋体" w:cs="宋体"/>
                <w:b/>
                <w:bCs/>
                <w:szCs w:val="21"/>
              </w:rPr>
            </w:pPr>
            <w:r>
              <w:rPr>
                <w:rFonts w:hint="eastAsia" w:ascii="宋体" w:hAnsi="宋体" w:eastAsia="宋体" w:cs="宋体"/>
                <w:b/>
                <w:bCs/>
                <w:szCs w:val="21"/>
              </w:rPr>
              <w:t>简要技术需求或服务要求</w:t>
            </w:r>
          </w:p>
        </w:tc>
      </w:tr>
      <w:tr w14:paraId="278A4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4AB78E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Cs/>
                <w:szCs w:val="21"/>
                <w:lang w:val="en-US" w:eastAsia="zh-CN"/>
              </w:rPr>
            </w:pPr>
            <w:r>
              <w:rPr>
                <w:rFonts w:hint="eastAsia" w:ascii="宋体" w:hAnsi="宋体" w:eastAsia="宋体" w:cs="宋体"/>
                <w:bCs/>
                <w:szCs w:val="21"/>
                <w:lang w:val="en-US" w:eastAsia="zh-CN"/>
              </w:rPr>
              <w:t>1</w:t>
            </w:r>
          </w:p>
        </w:tc>
        <w:tc>
          <w:tcPr>
            <w:tcW w:w="4118" w:type="dxa"/>
            <w:tcBorders>
              <w:right w:val="single" w:color="auto" w:sz="4" w:space="0"/>
              <w:tl2br w:val="nil"/>
              <w:tr2bl w:val="nil"/>
            </w:tcBorders>
            <w:vAlign w:val="center"/>
          </w:tcPr>
          <w:p w14:paraId="16DF90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default" w:ascii="宋体" w:hAnsi="宋体" w:eastAsia="宋体" w:cs="宋体"/>
                <w:bCs/>
                <w:szCs w:val="21"/>
              </w:rPr>
            </w:pPr>
            <w:r>
              <w:rPr>
                <w:rFonts w:hint="eastAsia" w:ascii="宋体" w:hAnsi="宋体" w:eastAsia="宋体" w:cs="宋体"/>
                <w:bCs/>
                <w:szCs w:val="21"/>
                <w:lang w:eastAsia="zh-CN"/>
              </w:rPr>
              <w:t>2025-2026、2026-2027学年教材采购服务供应商</w:t>
            </w:r>
          </w:p>
        </w:tc>
        <w:tc>
          <w:tcPr>
            <w:tcW w:w="775" w:type="dxa"/>
            <w:tcBorders>
              <w:tl2br w:val="nil"/>
              <w:tr2bl w:val="nil"/>
            </w:tcBorders>
            <w:vAlign w:val="center"/>
          </w:tcPr>
          <w:p w14:paraId="3CB684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eastAsia" w:ascii="宋体" w:hAnsi="宋体" w:eastAsia="宋体" w:cs="宋体"/>
                <w:bCs/>
                <w:szCs w:val="21"/>
                <w:lang w:val="en-US" w:eastAsia="zh-CN"/>
              </w:rPr>
            </w:pPr>
            <w:r>
              <w:rPr>
                <w:rFonts w:hint="eastAsia" w:ascii="宋体" w:hAnsi="宋体" w:eastAsia="宋体" w:cs="宋体"/>
                <w:bCs/>
                <w:szCs w:val="21"/>
                <w:lang w:val="en-US" w:eastAsia="zh-CN"/>
              </w:rPr>
              <w:t>1</w:t>
            </w:r>
          </w:p>
        </w:tc>
        <w:tc>
          <w:tcPr>
            <w:tcW w:w="915" w:type="dxa"/>
            <w:tcBorders>
              <w:tl2br w:val="nil"/>
              <w:tr2bl w:val="nil"/>
            </w:tcBorders>
            <w:vAlign w:val="center"/>
          </w:tcPr>
          <w:p w14:paraId="340DE36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default" w:ascii="宋体" w:hAnsi="宋体" w:eastAsia="宋体" w:cs="宋体"/>
                <w:bCs/>
                <w:szCs w:val="21"/>
                <w:lang w:val="en-US" w:eastAsia="zh-CN"/>
              </w:rPr>
            </w:pPr>
            <w:r>
              <w:rPr>
                <w:rFonts w:hint="eastAsia" w:ascii="宋体" w:hAnsi="宋体" w:eastAsia="宋体" w:cs="宋体"/>
                <w:bCs/>
                <w:szCs w:val="21"/>
                <w:lang w:val="en-US" w:eastAsia="zh-CN"/>
              </w:rPr>
              <w:t>家</w:t>
            </w:r>
          </w:p>
        </w:tc>
        <w:tc>
          <w:tcPr>
            <w:tcW w:w="3127" w:type="dxa"/>
            <w:tcBorders>
              <w:right w:val="single" w:color="auto" w:sz="4" w:space="0"/>
              <w:tl2br w:val="nil"/>
              <w:tr2bl w:val="nil"/>
            </w:tcBorders>
            <w:vAlign w:val="center"/>
          </w:tcPr>
          <w:p w14:paraId="29BCD79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textAlignment w:val="auto"/>
              <w:rPr>
                <w:rFonts w:hint="default" w:ascii="宋体" w:hAnsi="宋体" w:eastAsia="宋体" w:cs="宋体"/>
                <w:bCs/>
                <w:szCs w:val="21"/>
              </w:rPr>
            </w:pPr>
            <w:r>
              <w:rPr>
                <w:rFonts w:hint="eastAsia" w:ascii="宋体" w:hAnsi="宋体" w:eastAsia="宋体" w:cs="宋体"/>
                <w:bCs/>
                <w:szCs w:val="21"/>
                <w:lang w:val="en-US" w:eastAsia="zh-CN"/>
              </w:rPr>
              <w:t>详见第二章 采购需求</w:t>
            </w:r>
          </w:p>
        </w:tc>
      </w:tr>
    </w:tbl>
    <w:p w14:paraId="133F4B52">
      <w:pPr>
        <w:adjustRightInd w:val="0"/>
        <w:snapToGrid w:val="0"/>
        <w:spacing w:line="288" w:lineRule="auto"/>
        <w:rPr>
          <w:rFonts w:ascii="宋体" w:hAnsi="宋体" w:eastAsia="宋体" w:cs="宋体"/>
          <w:b/>
          <w:szCs w:val="21"/>
        </w:rPr>
      </w:pPr>
      <w:bookmarkStart w:id="5" w:name="_Toc35393622"/>
      <w:bookmarkStart w:id="6" w:name="_Toc35393791"/>
      <w:bookmarkStart w:id="7" w:name="_Toc28359080"/>
      <w:bookmarkStart w:id="8" w:name="_Toc28359003"/>
      <w:r>
        <w:rPr>
          <w:rFonts w:hint="eastAsia" w:ascii="宋体" w:hAnsi="宋体" w:eastAsia="宋体" w:cs="宋体"/>
          <w:b/>
          <w:szCs w:val="21"/>
        </w:rPr>
        <w:t>二、申请人的资格要求</w:t>
      </w:r>
      <w:bookmarkEnd w:id="5"/>
      <w:bookmarkEnd w:id="6"/>
      <w:bookmarkEnd w:id="7"/>
      <w:bookmarkEnd w:id="8"/>
    </w:p>
    <w:p w14:paraId="4580685C">
      <w:pPr>
        <w:spacing w:line="288" w:lineRule="auto"/>
        <w:ind w:firstLine="422" w:firstLineChars="200"/>
        <w:rPr>
          <w:rFonts w:hint="eastAsia" w:ascii="宋体" w:hAnsi="宋体" w:eastAsia="宋体" w:cs="Times New Roman"/>
          <w:b/>
          <w:bCs/>
          <w:sz w:val="21"/>
          <w:szCs w:val="21"/>
        </w:rPr>
      </w:pPr>
      <w:bookmarkStart w:id="9" w:name="_Toc28359081"/>
      <w:bookmarkStart w:id="10" w:name="_Toc28359004"/>
      <w:r>
        <w:rPr>
          <w:rFonts w:hint="eastAsia" w:ascii="宋体" w:hAnsi="宋体" w:eastAsia="宋体" w:cs="Times New Roman"/>
          <w:b/>
          <w:bCs/>
          <w:sz w:val="21"/>
          <w:szCs w:val="21"/>
        </w:rPr>
        <w:t>1.投标人资格条件：</w:t>
      </w:r>
    </w:p>
    <w:p w14:paraId="444716DA">
      <w:pPr>
        <w:spacing w:line="288" w:lineRule="auto"/>
        <w:ind w:firstLine="420" w:firstLineChars="200"/>
        <w:rPr>
          <w:rFonts w:hint="eastAsia" w:ascii="宋体" w:hAnsi="宋体" w:eastAsia="宋体" w:cs="Times New Roman"/>
          <w:sz w:val="21"/>
          <w:szCs w:val="21"/>
        </w:rPr>
      </w:pPr>
      <w:r>
        <w:rPr>
          <w:rFonts w:hint="eastAsia" w:ascii="宋体" w:hAnsi="宋体" w:eastAsia="宋体" w:cs="Times New Roman"/>
          <w:sz w:val="21"/>
          <w:szCs w:val="21"/>
        </w:rPr>
        <w:t>（一）具有独立承担民事责任的能力；</w:t>
      </w:r>
    </w:p>
    <w:p w14:paraId="1C4FB9BE">
      <w:pPr>
        <w:spacing w:line="288" w:lineRule="auto"/>
        <w:ind w:firstLine="420" w:firstLineChars="200"/>
        <w:rPr>
          <w:rFonts w:hint="eastAsia" w:ascii="宋体" w:hAnsi="宋体" w:eastAsia="宋体" w:cs="Times New Roman"/>
          <w:sz w:val="21"/>
          <w:szCs w:val="21"/>
        </w:rPr>
      </w:pPr>
      <w:r>
        <w:rPr>
          <w:rFonts w:hint="eastAsia" w:ascii="宋体" w:hAnsi="宋体" w:eastAsia="宋体" w:cs="Times New Roman"/>
          <w:sz w:val="21"/>
          <w:szCs w:val="21"/>
        </w:rPr>
        <w:t>（二）具有良好的商业信誉和健全的财务会计制度；</w:t>
      </w:r>
    </w:p>
    <w:p w14:paraId="3060A0CD">
      <w:pPr>
        <w:spacing w:line="288" w:lineRule="auto"/>
        <w:ind w:firstLine="420" w:firstLineChars="200"/>
        <w:rPr>
          <w:rFonts w:hint="eastAsia" w:ascii="宋体" w:hAnsi="宋体" w:eastAsia="宋体" w:cs="Times New Roman"/>
          <w:sz w:val="21"/>
          <w:szCs w:val="21"/>
        </w:rPr>
      </w:pPr>
      <w:r>
        <w:rPr>
          <w:rFonts w:hint="eastAsia" w:ascii="宋体" w:hAnsi="宋体" w:eastAsia="宋体" w:cs="Times New Roman"/>
          <w:sz w:val="21"/>
          <w:szCs w:val="21"/>
        </w:rPr>
        <w:t>（三）具有履行合同所必需的设备和专业技术能力；</w:t>
      </w:r>
    </w:p>
    <w:p w14:paraId="73A45681">
      <w:pPr>
        <w:spacing w:line="288" w:lineRule="auto"/>
        <w:ind w:firstLine="420" w:firstLineChars="200"/>
        <w:rPr>
          <w:rFonts w:hint="eastAsia" w:ascii="宋体" w:hAnsi="宋体" w:eastAsia="宋体" w:cs="Times New Roman"/>
          <w:sz w:val="21"/>
          <w:szCs w:val="21"/>
        </w:rPr>
      </w:pPr>
      <w:r>
        <w:rPr>
          <w:rFonts w:hint="eastAsia" w:ascii="宋体" w:hAnsi="宋体" w:eastAsia="宋体" w:cs="Times New Roman"/>
          <w:sz w:val="21"/>
          <w:szCs w:val="21"/>
        </w:rPr>
        <w:t>（四）有依法缴纳税收和社会保障资金的良好记录；</w:t>
      </w:r>
    </w:p>
    <w:p w14:paraId="5441D7EF">
      <w:pPr>
        <w:spacing w:line="288" w:lineRule="auto"/>
        <w:ind w:firstLine="420" w:firstLineChars="200"/>
        <w:rPr>
          <w:rFonts w:hint="eastAsia" w:ascii="宋体" w:hAnsi="宋体" w:eastAsia="宋体" w:cs="Times New Roman"/>
          <w:sz w:val="21"/>
          <w:szCs w:val="21"/>
        </w:rPr>
      </w:pPr>
      <w:r>
        <w:rPr>
          <w:rFonts w:hint="eastAsia" w:ascii="宋体" w:hAnsi="宋体" w:eastAsia="宋体" w:cs="Times New Roman"/>
          <w:sz w:val="21"/>
          <w:szCs w:val="21"/>
        </w:rPr>
        <w:t>（五）参加采购活动前三年内，在经营活动中没有重大违法记录。</w:t>
      </w:r>
    </w:p>
    <w:p w14:paraId="3768D05F">
      <w:pPr>
        <w:adjustRightInd w:val="0"/>
        <w:snapToGrid w:val="0"/>
        <w:spacing w:line="288" w:lineRule="auto"/>
        <w:ind w:firstLine="422" w:firstLineChars="200"/>
        <w:rPr>
          <w:rFonts w:hint="default" w:ascii="宋体" w:hAnsi="宋体" w:eastAsia="宋体" w:cs="Times New Roman"/>
          <w:szCs w:val="21"/>
          <w:lang w:val="en-US"/>
        </w:rPr>
      </w:pPr>
      <w:r>
        <w:rPr>
          <w:rFonts w:hint="eastAsia" w:ascii="宋体" w:hAnsi="宋体" w:eastAsia="宋体" w:cs="Times New Roman"/>
          <w:b/>
          <w:sz w:val="21"/>
          <w:szCs w:val="21"/>
          <w:lang w:val="en-US" w:eastAsia="zh-CN"/>
        </w:rPr>
        <w:t>2.本项目的特定资格要求</w:t>
      </w:r>
      <w:r>
        <w:rPr>
          <w:rFonts w:hint="eastAsia" w:ascii="宋体" w:hAnsi="宋体" w:eastAsia="宋体" w:cs="Times New Roman"/>
          <w:b/>
          <w:sz w:val="21"/>
          <w:szCs w:val="21"/>
        </w:rPr>
        <w:t>：</w:t>
      </w:r>
      <w:r>
        <w:rPr>
          <w:rFonts w:hint="eastAsia" w:ascii="宋体" w:hAnsi="宋体" w:eastAsia="宋体" w:cs="Times New Roman"/>
          <w:b/>
          <w:sz w:val="21"/>
          <w:szCs w:val="21"/>
          <w:lang w:val="en-US" w:eastAsia="zh-CN"/>
        </w:rPr>
        <w:t>具有有效的《出版物经营许可证》。</w:t>
      </w:r>
    </w:p>
    <w:p w14:paraId="0DC6A512">
      <w:pPr>
        <w:adjustRightInd w:val="0"/>
        <w:snapToGrid w:val="0"/>
        <w:spacing w:line="288" w:lineRule="auto"/>
        <w:rPr>
          <w:rFonts w:ascii="宋体" w:hAnsi="宋体" w:eastAsia="宋体" w:cs="宋体"/>
          <w:b/>
          <w:szCs w:val="21"/>
        </w:rPr>
      </w:pPr>
      <w:bookmarkStart w:id="11" w:name="_Toc35393623"/>
      <w:bookmarkStart w:id="12" w:name="_Toc35393792"/>
      <w:r>
        <w:rPr>
          <w:rFonts w:hint="eastAsia" w:ascii="宋体" w:hAnsi="宋体" w:eastAsia="宋体" w:cs="宋体"/>
          <w:b/>
          <w:szCs w:val="21"/>
        </w:rPr>
        <w:t>三、获取招标文件</w:t>
      </w:r>
      <w:bookmarkEnd w:id="9"/>
      <w:bookmarkEnd w:id="10"/>
      <w:bookmarkEnd w:id="11"/>
      <w:bookmarkEnd w:id="12"/>
    </w:p>
    <w:p w14:paraId="6B5571B8">
      <w:pPr>
        <w:adjustRightInd w:val="0"/>
        <w:snapToGrid w:val="0"/>
        <w:spacing w:line="288" w:lineRule="auto"/>
        <w:ind w:firstLine="420" w:firstLineChars="200"/>
        <w:rPr>
          <w:rFonts w:ascii="宋体" w:hAnsi="宋体" w:eastAsia="宋体" w:cs="Times New Roman"/>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szCs w:val="21"/>
          <w:highlight w:val="none"/>
        </w:rPr>
        <w:t>1</w:t>
      </w:r>
      <w:r>
        <w:rPr>
          <w:rFonts w:ascii="宋体" w:hAnsi="宋体" w:eastAsia="宋体" w:cs="Times New Roman"/>
          <w:szCs w:val="21"/>
          <w:highlight w:val="none"/>
        </w:rPr>
        <w:t>.</w:t>
      </w:r>
      <w:r>
        <w:rPr>
          <w:rFonts w:hint="eastAsia" w:ascii="宋体" w:hAnsi="宋体" w:eastAsia="宋体" w:cs="Times New Roman"/>
          <w:szCs w:val="21"/>
          <w:highlight w:val="none"/>
        </w:rPr>
        <w:t>时间：</w:t>
      </w:r>
      <w:r>
        <w:rPr>
          <w:rFonts w:hint="eastAsia" w:ascii="宋体" w:hAnsi="宋体" w:eastAsia="宋体" w:cs="Times New Roman"/>
          <w:szCs w:val="21"/>
          <w:highlight w:val="none"/>
          <w:lang w:eastAsia="zh-CN"/>
        </w:rPr>
        <w:t>2025年</w:t>
      </w:r>
      <w:r>
        <w:rPr>
          <w:rFonts w:hint="eastAsia" w:ascii="宋体" w:hAnsi="宋体" w:eastAsia="宋体" w:cs="Times New Roman"/>
          <w:szCs w:val="21"/>
          <w:highlight w:val="none"/>
          <w:lang w:val="en-US" w:eastAsia="zh-CN"/>
        </w:rPr>
        <w:t>4</w:t>
      </w:r>
      <w:r>
        <w:rPr>
          <w:rFonts w:hint="eastAsia" w:ascii="宋体" w:hAnsi="宋体" w:eastAsia="宋体" w:cs="Times New Roman"/>
          <w:szCs w:val="21"/>
          <w:highlight w:val="none"/>
        </w:rPr>
        <w:t>月</w:t>
      </w:r>
      <w:r>
        <w:rPr>
          <w:rFonts w:hint="eastAsia" w:ascii="宋体" w:hAnsi="宋体" w:eastAsia="宋体" w:cs="Times New Roman"/>
          <w:szCs w:val="21"/>
          <w:highlight w:val="none"/>
          <w:lang w:val="en-US" w:eastAsia="zh-CN"/>
        </w:rPr>
        <w:t>22</w:t>
      </w:r>
      <w:r>
        <w:rPr>
          <w:rFonts w:hint="eastAsia" w:ascii="宋体" w:hAnsi="宋体" w:eastAsia="宋体" w:cs="Times New Roman"/>
          <w:szCs w:val="21"/>
          <w:highlight w:val="none"/>
        </w:rPr>
        <w:t>日至</w:t>
      </w:r>
      <w:r>
        <w:rPr>
          <w:rFonts w:hint="eastAsia" w:ascii="宋体" w:hAnsi="宋体" w:eastAsia="宋体" w:cs="Times New Roman"/>
          <w:szCs w:val="21"/>
          <w:highlight w:val="none"/>
          <w:lang w:eastAsia="zh-CN"/>
        </w:rPr>
        <w:t>2025年5月13日</w:t>
      </w:r>
      <w:r>
        <w:rPr>
          <w:rFonts w:hint="eastAsia" w:ascii="宋体" w:hAnsi="宋体" w:eastAsia="宋体" w:cs="Times New Roman"/>
          <w:szCs w:val="21"/>
          <w:highlight w:val="none"/>
        </w:rPr>
        <w:t>，上午</w:t>
      </w:r>
      <w:r>
        <w:rPr>
          <w:rFonts w:hint="eastAsia" w:ascii="宋体" w:hAnsi="宋体" w:eastAsia="宋体" w:cs="Times New Roman"/>
          <w:bCs/>
          <w:szCs w:val="21"/>
          <w:highlight w:val="none"/>
        </w:rPr>
        <w:t>00:00至12:00，下午12:00至23:59（北京时间，线上获取法定节假日均可，线下获取文件法定节假日除外）</w:t>
      </w:r>
    </w:p>
    <w:p w14:paraId="3AC851A3">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62C55162">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r>
        <w:rPr>
          <w:rFonts w:hint="eastAsia" w:ascii="宋体" w:hAnsi="宋体" w:eastAsia="宋体" w:cs="Times New Roman"/>
          <w:szCs w:val="21"/>
        </w:rPr>
        <w:t>。申请时请同步上传报名费转账凭证</w:t>
      </w:r>
      <w:r>
        <w:rPr>
          <w:rFonts w:ascii="宋体" w:hAnsi="宋体" w:eastAsia="宋体" w:cs="Times New Roman"/>
          <w:szCs w:val="21"/>
        </w:rPr>
        <w:t>）。</w:t>
      </w:r>
    </w:p>
    <w:p w14:paraId="5B183029">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t>获取文件联系人：於路莹；联系方式：0571-87666112</w:t>
      </w:r>
    </w:p>
    <w:p w14:paraId="54EE11A8">
      <w:pPr>
        <w:adjustRightInd w:val="0"/>
        <w:snapToGrid w:val="0"/>
        <w:spacing w:line="288" w:lineRule="auto"/>
        <w:ind w:firstLine="420" w:firstLineChars="200"/>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4</w:t>
      </w:r>
      <w:r>
        <w:rPr>
          <w:rFonts w:ascii="宋体" w:hAnsi="宋体" w:eastAsia="宋体" w:cs="Times New Roman"/>
          <w:sz w:val="21"/>
          <w:szCs w:val="21"/>
          <w:highlight w:val="none"/>
          <w:u w:val="single"/>
        </w:rPr>
        <w:t>.</w:t>
      </w:r>
      <w:r>
        <w:rPr>
          <w:rFonts w:hint="eastAsia" w:ascii="宋体" w:hAnsi="宋体" w:eastAsia="宋体" w:cs="Times New Roman"/>
          <w:sz w:val="21"/>
          <w:szCs w:val="21"/>
          <w:highlight w:val="none"/>
          <w:u w:val="single"/>
        </w:rPr>
        <w:t>售价</w:t>
      </w:r>
      <w:r>
        <w:rPr>
          <w:rFonts w:ascii="宋体" w:hAnsi="宋体" w:eastAsia="宋体" w:cs="Times New Roman"/>
          <w:sz w:val="21"/>
          <w:szCs w:val="21"/>
          <w:highlight w:val="none"/>
          <w:u w:val="single"/>
        </w:rPr>
        <w:t>：</w:t>
      </w:r>
      <w:r>
        <w:rPr>
          <w:rFonts w:hint="eastAsia" w:ascii="宋体" w:hAnsi="宋体" w:eastAsia="宋体" w:cs="Times New Roman"/>
          <w:sz w:val="21"/>
          <w:szCs w:val="21"/>
          <w:highlight w:val="none"/>
          <w:u w:val="single"/>
          <w:lang w:val="en-US" w:eastAsia="zh-CN"/>
        </w:rPr>
        <w:t>5</w:t>
      </w:r>
      <w:r>
        <w:rPr>
          <w:rFonts w:ascii="宋体" w:hAnsi="宋体" w:eastAsia="宋体" w:cs="Times New Roman"/>
          <w:sz w:val="21"/>
          <w:szCs w:val="21"/>
          <w:highlight w:val="none"/>
          <w:u w:val="single"/>
        </w:rPr>
        <w:t>00</w:t>
      </w:r>
      <w:r>
        <w:rPr>
          <w:rFonts w:hint="eastAsia" w:ascii="宋体" w:hAnsi="宋体" w:eastAsia="宋体" w:cs="Times New Roman"/>
          <w:sz w:val="21"/>
          <w:szCs w:val="21"/>
          <w:highlight w:val="none"/>
          <w:u w:val="single"/>
        </w:rPr>
        <w:t>元整</w:t>
      </w:r>
      <w:r>
        <w:rPr>
          <w:rFonts w:hint="eastAsia" w:ascii="宋体" w:hAnsi="宋体" w:eastAsia="宋体" w:cs="Times New Roman"/>
          <w:sz w:val="21"/>
          <w:szCs w:val="21"/>
          <w:highlight w:val="none"/>
          <w:u w:val="single"/>
          <w:lang w:eastAsia="zh-CN"/>
        </w:rPr>
        <w:t>，</w:t>
      </w:r>
      <w:r>
        <w:rPr>
          <w:rFonts w:hint="eastAsia" w:ascii="宋体" w:hAnsi="宋体" w:eastAsia="宋体" w:cs="Times New Roman"/>
          <w:sz w:val="21"/>
          <w:szCs w:val="21"/>
          <w:highlight w:val="none"/>
          <w:u w:val="single"/>
          <w:lang w:val="en-US" w:eastAsia="zh-CN"/>
        </w:rPr>
        <w:t>售后不退</w:t>
      </w:r>
      <w:r>
        <w:rPr>
          <w:rFonts w:hint="eastAsia" w:ascii="宋体" w:hAnsi="宋体" w:eastAsia="宋体" w:cs="Times New Roman"/>
          <w:sz w:val="21"/>
          <w:szCs w:val="21"/>
          <w:highlight w:val="none"/>
          <w:u w:val="single"/>
        </w:rPr>
        <w:t>。</w:t>
      </w:r>
    </w:p>
    <w:p w14:paraId="3BDC417E">
      <w:pPr>
        <w:adjustRightInd w:val="0"/>
        <w:snapToGrid w:val="0"/>
        <w:spacing w:line="288" w:lineRule="auto"/>
        <w:ind w:firstLine="420" w:firstLineChars="200"/>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收款单位（户名）：浙江求是招标代理有限公司</w:t>
      </w:r>
    </w:p>
    <w:p w14:paraId="0E401AFA">
      <w:pPr>
        <w:adjustRightInd w:val="0"/>
        <w:snapToGrid w:val="0"/>
        <w:spacing w:line="288" w:lineRule="auto"/>
        <w:ind w:firstLine="420" w:firstLineChars="200"/>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开户银行：工行浙大支行</w:t>
      </w:r>
    </w:p>
    <w:p w14:paraId="7FBCDCBD">
      <w:pPr>
        <w:adjustRightInd w:val="0"/>
        <w:snapToGrid w:val="0"/>
        <w:spacing w:line="288" w:lineRule="auto"/>
        <w:ind w:firstLine="420" w:firstLineChars="200"/>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银行账号：</w:t>
      </w:r>
      <w:r>
        <w:rPr>
          <w:rFonts w:ascii="宋体" w:hAnsi="宋体" w:eastAsia="宋体" w:cs="Times New Roman"/>
          <w:sz w:val="21"/>
          <w:szCs w:val="21"/>
          <w:highlight w:val="none"/>
          <w:u w:val="single"/>
        </w:rPr>
        <w:t>1202024609900033043</w:t>
      </w:r>
    </w:p>
    <w:p w14:paraId="49099AFA">
      <w:pPr>
        <w:adjustRightInd w:val="0"/>
        <w:snapToGrid w:val="0"/>
        <w:spacing w:line="288" w:lineRule="auto"/>
        <w:ind w:firstLine="420" w:firstLineChars="200"/>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财务联系方式：0571-87666113</w:t>
      </w:r>
    </w:p>
    <w:p w14:paraId="588E8D0A">
      <w:pPr>
        <w:adjustRightInd w:val="0"/>
        <w:snapToGrid w:val="0"/>
        <w:spacing w:line="288" w:lineRule="auto"/>
        <w:ind w:firstLine="420" w:firstLineChars="200"/>
        <w:rPr>
          <w:rFonts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开票信息请发送邮件至：caiwu@qszb.net，提供：项目名称或编号、开票资料、收件信息并注明专普票。</w:t>
      </w:r>
    </w:p>
    <w:p w14:paraId="6341EF90">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 w:val="21"/>
          <w:szCs w:val="21"/>
          <w:highlight w:val="none"/>
        </w:rPr>
        <w:t>5.投标人未按照本公告规定的方式获取招标文件的，投标文件将被拒绝。</w:t>
      </w:r>
    </w:p>
    <w:p w14:paraId="2BB39013">
      <w:pPr>
        <w:adjustRightInd w:val="0"/>
        <w:snapToGrid w:val="0"/>
        <w:spacing w:line="288" w:lineRule="auto"/>
        <w:rPr>
          <w:rFonts w:ascii="宋体" w:hAnsi="宋体" w:eastAsia="宋体" w:cs="宋体"/>
          <w:b/>
          <w:szCs w:val="21"/>
          <w:highlight w:val="none"/>
        </w:rPr>
      </w:pPr>
      <w:r>
        <w:rPr>
          <w:rFonts w:hint="eastAsia" w:ascii="宋体" w:hAnsi="宋体" w:eastAsia="宋体" w:cs="宋体"/>
          <w:b/>
          <w:szCs w:val="21"/>
        </w:rPr>
        <w:t>四、提</w:t>
      </w:r>
      <w:r>
        <w:rPr>
          <w:rFonts w:hint="eastAsia" w:ascii="宋体" w:hAnsi="宋体" w:eastAsia="宋体" w:cs="宋体"/>
          <w:b/>
          <w:szCs w:val="21"/>
          <w:highlight w:val="none"/>
        </w:rPr>
        <w:t>交（上传）投标文件</w:t>
      </w:r>
      <w:bookmarkEnd w:id="13"/>
      <w:bookmarkEnd w:id="14"/>
      <w:r>
        <w:rPr>
          <w:rFonts w:hint="eastAsia" w:ascii="宋体" w:hAnsi="宋体" w:eastAsia="宋体" w:cs="宋体"/>
          <w:b/>
          <w:szCs w:val="21"/>
          <w:highlight w:val="none"/>
        </w:rPr>
        <w:t>截止时间、开标时间和地点</w:t>
      </w:r>
      <w:bookmarkEnd w:id="15"/>
      <w:bookmarkEnd w:id="16"/>
    </w:p>
    <w:p w14:paraId="398E3BDA">
      <w:pPr>
        <w:adjustRightInd w:val="0"/>
        <w:snapToGrid w:val="0"/>
        <w:spacing w:line="288" w:lineRule="auto"/>
        <w:ind w:firstLine="420" w:firstLineChars="200"/>
        <w:rPr>
          <w:rFonts w:ascii="宋体" w:hAnsi="宋体" w:eastAsia="宋体" w:cs="Times New Roman"/>
          <w:bCs/>
          <w:szCs w:val="21"/>
          <w:highlight w:val="none"/>
        </w:rPr>
      </w:pPr>
      <w:bookmarkStart w:id="17" w:name="_Hlk81212057"/>
      <w:r>
        <w:rPr>
          <w:rFonts w:hint="eastAsia" w:ascii="宋体" w:hAnsi="宋体" w:eastAsia="宋体" w:cs="Times New Roman"/>
          <w:bCs/>
          <w:szCs w:val="21"/>
          <w:highlight w:val="none"/>
        </w:rPr>
        <w:t>提交投标文件截止时间：</w:t>
      </w:r>
      <w:r>
        <w:rPr>
          <w:rFonts w:hint="eastAsia" w:ascii="宋体" w:hAnsi="宋体" w:eastAsia="宋体" w:cs="Times New Roman"/>
          <w:bCs/>
          <w:szCs w:val="21"/>
          <w:highlight w:val="none"/>
          <w:lang w:eastAsia="zh-CN"/>
        </w:rPr>
        <w:t>2025年5月13日</w:t>
      </w:r>
      <w:r>
        <w:rPr>
          <w:rFonts w:hint="eastAsia" w:ascii="宋体" w:hAnsi="宋体" w:eastAsia="宋体" w:cs="Times New Roman"/>
          <w:bCs/>
          <w:szCs w:val="21"/>
          <w:highlight w:val="none"/>
        </w:rPr>
        <w:t>9:00:00（北京时间）</w:t>
      </w:r>
    </w:p>
    <w:p w14:paraId="2ABF97B1">
      <w:pPr>
        <w:adjustRightInd w:val="0"/>
        <w:snapToGrid w:val="0"/>
        <w:spacing w:line="288" w:lineRule="auto"/>
        <w:ind w:firstLine="420" w:firstLineChars="200"/>
        <w:rPr>
          <w:rFonts w:ascii="宋体" w:hAnsi="宋体" w:eastAsia="宋体" w:cs="Times New Roman"/>
          <w:bCs/>
          <w:szCs w:val="21"/>
          <w:highlight w:val="none"/>
        </w:rPr>
      </w:pPr>
      <w:r>
        <w:rPr>
          <w:rFonts w:ascii="宋体" w:hAnsi="宋体" w:eastAsia="宋体" w:cs="Times New Roman"/>
          <w:bCs/>
          <w:szCs w:val="21"/>
          <w:highlight w:val="none"/>
        </w:rPr>
        <w:t>投标地点（网址）：</w:t>
      </w:r>
      <w:r>
        <w:rPr>
          <w:rFonts w:hint="eastAsia" w:ascii="宋体" w:hAnsi="宋体" w:eastAsia="宋体" w:cs="Times New Roman"/>
          <w:szCs w:val="21"/>
          <w:highlight w:val="none"/>
        </w:rPr>
        <w:t>政府采购云平台（https://www.zcygov.cn）</w:t>
      </w:r>
    </w:p>
    <w:p w14:paraId="7F072F4E">
      <w:pPr>
        <w:adjustRightInd w:val="0"/>
        <w:snapToGrid w:val="0"/>
        <w:spacing w:line="288" w:lineRule="auto"/>
        <w:ind w:firstLine="420" w:firstLineChars="200"/>
        <w:rPr>
          <w:rFonts w:ascii="宋体" w:hAnsi="宋体" w:eastAsia="宋体" w:cs="Times New Roman"/>
          <w:bCs/>
          <w:szCs w:val="21"/>
          <w:highlight w:val="none"/>
        </w:rPr>
      </w:pPr>
      <w:r>
        <w:rPr>
          <w:rFonts w:ascii="宋体" w:hAnsi="宋体" w:eastAsia="宋体" w:cs="Times New Roman"/>
          <w:bCs/>
          <w:szCs w:val="21"/>
          <w:highlight w:val="none"/>
        </w:rPr>
        <w:t>开标时间：</w:t>
      </w:r>
      <w:r>
        <w:rPr>
          <w:rFonts w:hint="eastAsia" w:ascii="宋体" w:hAnsi="宋体" w:eastAsia="宋体" w:cs="Times New Roman"/>
          <w:bCs/>
          <w:szCs w:val="21"/>
          <w:highlight w:val="none"/>
          <w:lang w:eastAsia="zh-CN"/>
        </w:rPr>
        <w:t>2025年5月13日</w:t>
      </w:r>
      <w:r>
        <w:rPr>
          <w:rFonts w:hint="eastAsia" w:ascii="宋体" w:hAnsi="宋体" w:eastAsia="宋体" w:cs="Times New Roman"/>
          <w:bCs/>
          <w:szCs w:val="21"/>
          <w:highlight w:val="none"/>
        </w:rPr>
        <w:t>9:00:00（北京时间）</w:t>
      </w:r>
    </w:p>
    <w:p w14:paraId="24F9FB54">
      <w:pPr>
        <w:adjustRightInd w:val="0"/>
        <w:snapToGrid w:val="0"/>
        <w:spacing w:line="288" w:lineRule="auto"/>
        <w:ind w:firstLine="420" w:firstLineChars="200"/>
        <w:rPr>
          <w:rFonts w:ascii="宋体" w:hAnsi="宋体" w:eastAsia="宋体" w:cs="Times New Roman"/>
          <w:bCs/>
          <w:szCs w:val="21"/>
          <w:highlight w:val="none"/>
        </w:rPr>
      </w:pPr>
      <w:r>
        <w:rPr>
          <w:rFonts w:ascii="宋体" w:hAnsi="宋体" w:eastAsia="宋体" w:cs="Times New Roman"/>
          <w:bCs/>
          <w:szCs w:val="21"/>
          <w:highlight w:val="none"/>
        </w:rPr>
        <w:t>开标地点（网址）：</w:t>
      </w:r>
      <w:r>
        <w:rPr>
          <w:rFonts w:hint="eastAsia" w:ascii="宋体" w:hAnsi="宋体" w:eastAsia="宋体" w:cs="Times New Roman"/>
          <w:szCs w:val="21"/>
          <w:highlight w:val="none"/>
        </w:rPr>
        <w:t>政府采购云平台（https://www.zcygov.cn）</w:t>
      </w:r>
      <w:bookmarkStart w:id="18" w:name="_Hlk81212131"/>
      <w:r>
        <w:rPr>
          <w:rFonts w:hint="eastAsia" w:ascii="宋体" w:hAnsi="宋体" w:eastAsia="宋体" w:cs="Times New Roman"/>
          <w:szCs w:val="21"/>
          <w:highlight w:val="none"/>
        </w:rPr>
        <w:t>/杭州市西湖区玉古路173号中田大厦21楼（求是招标会议室</w:t>
      </w:r>
      <w:r>
        <w:rPr>
          <w:rFonts w:hint="eastAsia" w:ascii="宋体" w:hAnsi="宋体" w:eastAsia="宋体" w:cs="Times New Roman"/>
          <w:szCs w:val="21"/>
          <w:highlight w:val="none"/>
          <w:lang w:val="en-US" w:eastAsia="zh-CN"/>
        </w:rPr>
        <w:t>3</w:t>
      </w:r>
      <w:r>
        <w:rPr>
          <w:rFonts w:hint="eastAsia" w:ascii="宋体" w:hAnsi="宋体" w:eastAsia="宋体" w:cs="Times New Roman"/>
          <w:szCs w:val="21"/>
          <w:highlight w:val="none"/>
        </w:rPr>
        <w:t>）</w:t>
      </w:r>
      <w:bookmarkEnd w:id="18"/>
    </w:p>
    <w:bookmarkEnd w:id="17"/>
    <w:p w14:paraId="4C5F3B38">
      <w:pPr>
        <w:adjustRightInd w:val="0"/>
        <w:snapToGrid w:val="0"/>
        <w:spacing w:line="288" w:lineRule="auto"/>
        <w:rPr>
          <w:rFonts w:ascii="宋体" w:hAnsi="宋体" w:eastAsia="宋体" w:cs="宋体"/>
          <w:b/>
          <w:szCs w:val="21"/>
        </w:rPr>
      </w:pPr>
      <w:bookmarkStart w:id="19" w:name="_Toc35393794"/>
      <w:bookmarkStart w:id="20" w:name="_Toc35393625"/>
      <w:bookmarkStart w:id="21" w:name="_Toc28359084"/>
      <w:bookmarkStart w:id="22" w:name="_Toc28359007"/>
      <w:r>
        <w:rPr>
          <w:rFonts w:hint="eastAsia" w:ascii="宋体" w:hAnsi="宋体" w:eastAsia="宋体" w:cs="宋体"/>
          <w:b/>
          <w:szCs w:val="21"/>
        </w:rPr>
        <w:t>五、公告期限</w:t>
      </w:r>
      <w:bookmarkEnd w:id="19"/>
      <w:bookmarkEnd w:id="20"/>
      <w:bookmarkEnd w:id="21"/>
      <w:bookmarkEnd w:id="22"/>
    </w:p>
    <w:p w14:paraId="38CCBE93">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自本公告发布之日起5个工作日。</w:t>
      </w:r>
    </w:p>
    <w:p w14:paraId="2E67A268">
      <w:pPr>
        <w:adjustRightInd w:val="0"/>
        <w:snapToGrid w:val="0"/>
        <w:spacing w:line="288" w:lineRule="auto"/>
        <w:rPr>
          <w:rFonts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14:paraId="795D38E0">
      <w:pPr>
        <w:adjustRightInd w:val="0"/>
        <w:snapToGrid w:val="0"/>
        <w:spacing w:line="288" w:lineRule="auto"/>
        <w:ind w:firstLine="420" w:firstLineChars="200"/>
        <w:rPr>
          <w:rFonts w:hint="eastAsia" w:ascii="宋体" w:hAnsi="宋体" w:eastAsia="宋体" w:cs="Times New Roman"/>
          <w:szCs w:val="21"/>
          <w:lang w:val="en-US" w:eastAsia="zh-CN"/>
        </w:rPr>
      </w:pPr>
      <w:bookmarkStart w:id="25" w:name="_Toc28359085"/>
      <w:bookmarkStart w:id="26" w:name="_Toc35393627"/>
      <w:bookmarkStart w:id="27" w:name="_Toc35393796"/>
      <w:bookmarkStart w:id="28" w:name="_Toc28359008"/>
      <w:r>
        <w:rPr>
          <w:rFonts w:hint="eastAsia" w:ascii="宋体" w:hAnsi="宋体" w:eastAsia="宋体" w:cs="Times New Roman"/>
          <w:szCs w:val="21"/>
          <w:lang w:val="en-US" w:eastAsia="zh-CN"/>
        </w:rPr>
        <w:t>1.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w:t>
      </w:r>
    </w:p>
    <w:p w14:paraId="786F9D54">
      <w:pPr>
        <w:adjustRightInd w:val="0"/>
        <w:snapToGrid w:val="0"/>
        <w:spacing w:line="288" w:lineRule="auto"/>
        <w:ind w:firstLine="420" w:firstLineChars="200"/>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单位负责人为同一人或者存在直接控股、管理关系的不同供应商，不得参加同一合同项下的采购活动；为采购项目提供整体设计、规范编制或者项目管理、监理、检测等服务后不得再参加该采购项目的其他采购活动。</w:t>
      </w:r>
    </w:p>
    <w:p w14:paraId="29E4C76F">
      <w:pPr>
        <w:adjustRightInd w:val="0"/>
        <w:snapToGrid w:val="0"/>
        <w:spacing w:line="288" w:lineRule="auto"/>
        <w:rPr>
          <w:rFonts w:ascii="宋体" w:hAnsi="宋体" w:eastAsia="宋体" w:cs="Times New Roman"/>
          <w:b/>
          <w:szCs w:val="21"/>
        </w:rPr>
      </w:pPr>
      <w:r>
        <w:rPr>
          <w:rFonts w:hint="eastAsia" w:ascii="宋体" w:hAnsi="宋体" w:eastAsia="宋体" w:cs="宋体"/>
          <w:b/>
          <w:szCs w:val="21"/>
        </w:rPr>
        <w:t>七、对本次招标提出询问、质疑请按</w:t>
      </w:r>
      <w:r>
        <w:rPr>
          <w:rFonts w:ascii="宋体" w:hAnsi="宋体" w:eastAsia="宋体" w:cs="宋体"/>
          <w:b/>
          <w:szCs w:val="21"/>
        </w:rPr>
        <w:t>以下方式</w:t>
      </w:r>
      <w:r>
        <w:rPr>
          <w:rFonts w:hint="eastAsia" w:ascii="宋体" w:hAnsi="宋体" w:eastAsia="宋体" w:cs="宋体"/>
          <w:b/>
          <w:szCs w:val="21"/>
        </w:rPr>
        <w:t>联系</w:t>
      </w:r>
      <w:bookmarkEnd w:id="25"/>
      <w:bookmarkEnd w:id="26"/>
      <w:bookmarkEnd w:id="27"/>
      <w:bookmarkEnd w:id="28"/>
    </w:p>
    <w:p w14:paraId="3F9BFF54">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1.采购人信息</w:t>
      </w:r>
    </w:p>
    <w:p w14:paraId="4D7DF4B1">
      <w:pPr>
        <w:adjustRightInd w:val="0"/>
        <w:snapToGrid w:val="0"/>
        <w:spacing w:line="288" w:lineRule="auto"/>
        <w:ind w:firstLine="424" w:firstLineChars="202"/>
        <w:rPr>
          <w:rFonts w:hint="eastAsia" w:ascii="宋体" w:hAnsi="宋体" w:eastAsia="宋体" w:cs="Times New Roman"/>
          <w:szCs w:val="21"/>
          <w:highlight w:val="none"/>
          <w:lang w:eastAsia="zh-CN"/>
        </w:rPr>
      </w:pPr>
      <w:r>
        <w:rPr>
          <w:rFonts w:hint="eastAsia" w:ascii="宋体" w:hAnsi="宋体" w:eastAsia="宋体" w:cs="Times New Roman"/>
          <w:szCs w:val="21"/>
        </w:rPr>
        <w:t>名称</w:t>
      </w:r>
      <w:r>
        <w:rPr>
          <w:rFonts w:hint="eastAsia" w:ascii="宋体" w:hAnsi="宋体" w:eastAsia="宋体" w:cs="Times New Roman"/>
          <w:szCs w:val="21"/>
          <w:highlight w:val="none"/>
        </w:rPr>
        <w:t>：</w:t>
      </w:r>
      <w:r>
        <w:rPr>
          <w:rFonts w:hint="eastAsia" w:ascii="宋体" w:hAnsi="宋体" w:eastAsia="宋体" w:cs="Times New Roman"/>
          <w:szCs w:val="21"/>
          <w:highlight w:val="none"/>
          <w:lang w:eastAsia="zh-CN"/>
        </w:rPr>
        <w:t>杭州电子科技大学</w:t>
      </w:r>
    </w:p>
    <w:p w14:paraId="011A13A2">
      <w:pPr>
        <w:adjustRightInd w:val="0"/>
        <w:snapToGrid w:val="0"/>
        <w:spacing w:line="288" w:lineRule="auto"/>
        <w:ind w:firstLine="424" w:firstLineChars="202"/>
        <w:rPr>
          <w:rFonts w:hint="eastAsia" w:ascii="宋体" w:hAnsi="宋体" w:eastAsia="宋体" w:cs="Times New Roman"/>
          <w:szCs w:val="21"/>
          <w:highlight w:val="none"/>
        </w:rPr>
      </w:pPr>
      <w:r>
        <w:rPr>
          <w:rFonts w:hint="eastAsia" w:ascii="宋体" w:hAnsi="宋体" w:eastAsia="宋体" w:cs="Times New Roman"/>
          <w:szCs w:val="21"/>
          <w:highlight w:val="none"/>
        </w:rPr>
        <w:t>地址：杭州市钱塘区白杨街道2号大街1158号</w:t>
      </w:r>
    </w:p>
    <w:p w14:paraId="413DAB8B">
      <w:pPr>
        <w:adjustRightInd w:val="0"/>
        <w:snapToGrid w:val="0"/>
        <w:spacing w:line="288" w:lineRule="auto"/>
        <w:ind w:firstLine="424" w:firstLineChars="202"/>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项目联系人（询问）：</w:t>
      </w:r>
      <w:r>
        <w:rPr>
          <w:rFonts w:hint="eastAsia" w:ascii="宋体" w:hAnsi="宋体" w:eastAsia="宋体" w:cs="Times New Roman"/>
          <w:szCs w:val="21"/>
          <w:highlight w:val="none"/>
          <w:lang w:eastAsia="zh-CN"/>
        </w:rPr>
        <w:t>支老师</w:t>
      </w:r>
    </w:p>
    <w:p w14:paraId="2D43C01D">
      <w:pPr>
        <w:adjustRightInd w:val="0"/>
        <w:snapToGrid w:val="0"/>
        <w:spacing w:line="288" w:lineRule="auto"/>
        <w:ind w:firstLine="424" w:firstLineChars="202"/>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rPr>
        <w:t>项目联系方式（询问）：</w:t>
      </w:r>
      <w:r>
        <w:rPr>
          <w:rFonts w:hint="eastAsia" w:ascii="宋体" w:hAnsi="宋体" w:eastAsia="宋体" w:cs="Times New Roman"/>
          <w:szCs w:val="21"/>
          <w:highlight w:val="none"/>
          <w:lang w:val="en-US" w:eastAsia="zh-CN"/>
        </w:rPr>
        <w:t>0571-86919075</w:t>
      </w:r>
    </w:p>
    <w:p w14:paraId="77BF6835">
      <w:pPr>
        <w:adjustRightInd w:val="0"/>
        <w:snapToGrid w:val="0"/>
        <w:spacing w:line="288" w:lineRule="auto"/>
        <w:ind w:firstLine="424" w:firstLineChars="202"/>
        <w:rPr>
          <w:rFonts w:ascii="宋体" w:hAnsi="宋体" w:eastAsia="宋体" w:cs="Times New Roman"/>
          <w:szCs w:val="21"/>
          <w:highlight w:val="none"/>
        </w:rPr>
      </w:pPr>
      <w:r>
        <w:rPr>
          <w:rFonts w:hint="eastAsia" w:ascii="宋体" w:hAnsi="宋体" w:eastAsia="宋体" w:cs="Times New Roman"/>
          <w:szCs w:val="21"/>
          <w:highlight w:val="none"/>
        </w:rPr>
        <w:t>质疑联系人：李老师</w:t>
      </w:r>
    </w:p>
    <w:p w14:paraId="476DE8C1">
      <w:pPr>
        <w:adjustRightInd w:val="0"/>
        <w:snapToGrid w:val="0"/>
        <w:spacing w:line="288" w:lineRule="auto"/>
        <w:ind w:firstLine="424" w:firstLineChars="202"/>
        <w:rPr>
          <w:rFonts w:ascii="宋体" w:hAnsi="宋体" w:eastAsia="宋体" w:cs="Times New Roman"/>
          <w:szCs w:val="21"/>
          <w:highlight w:val="none"/>
        </w:rPr>
      </w:pPr>
      <w:r>
        <w:rPr>
          <w:rFonts w:hint="eastAsia" w:ascii="宋体" w:hAnsi="宋体" w:eastAsia="宋体" w:cs="Times New Roman"/>
          <w:szCs w:val="21"/>
          <w:highlight w:val="none"/>
        </w:rPr>
        <w:t>质疑联系方式：0571-86878697</w:t>
      </w:r>
    </w:p>
    <w:p w14:paraId="3F1EE48F">
      <w:pPr>
        <w:adjustRightInd w:val="0"/>
        <w:snapToGrid w:val="0"/>
        <w:spacing w:line="288" w:lineRule="auto"/>
        <w:ind w:firstLine="424" w:firstLineChars="202"/>
        <w:rPr>
          <w:rFonts w:ascii="宋体" w:hAnsi="宋体" w:eastAsia="宋体" w:cs="Times New Roman"/>
          <w:szCs w:val="21"/>
        </w:rPr>
      </w:pPr>
    </w:p>
    <w:p w14:paraId="2AE37AA5">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2.采购代理机构信息</w:t>
      </w:r>
    </w:p>
    <w:p w14:paraId="69781EA7">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名称：浙江求是招标代理有限公司</w:t>
      </w:r>
    </w:p>
    <w:p w14:paraId="11378610">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地址：杭州市西湖区玉古路173号中田大厦21楼</w:t>
      </w:r>
    </w:p>
    <w:p w14:paraId="0D3AB4CD">
      <w:pPr>
        <w:adjustRightInd w:val="0"/>
        <w:snapToGrid w:val="0"/>
        <w:spacing w:line="288" w:lineRule="auto"/>
        <w:ind w:firstLine="424" w:firstLineChars="202"/>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rPr>
        <w:t>项目联系人（询问）：</w:t>
      </w:r>
      <w:r>
        <w:rPr>
          <w:rFonts w:hint="eastAsia" w:ascii="宋体" w:hAnsi="宋体" w:eastAsia="宋体" w:cs="Times New Roman"/>
          <w:bCs/>
          <w:spacing w:val="-6"/>
          <w:szCs w:val="21"/>
          <w:highlight w:val="none"/>
          <w:lang w:eastAsia="zh-CN"/>
        </w:rPr>
        <w:t>陈应俭、俞炳、</w:t>
      </w:r>
      <w:r>
        <w:rPr>
          <w:rFonts w:hint="eastAsia" w:ascii="宋体" w:hAnsi="宋体" w:eastAsia="宋体" w:cs="Times New Roman"/>
          <w:bCs/>
          <w:spacing w:val="-6"/>
          <w:szCs w:val="21"/>
          <w:highlight w:val="none"/>
          <w:lang w:val="en-US" w:eastAsia="zh-CN"/>
        </w:rPr>
        <w:t>朱建飞</w:t>
      </w:r>
    </w:p>
    <w:p w14:paraId="462A73BC">
      <w:pPr>
        <w:adjustRightInd w:val="0"/>
        <w:snapToGrid w:val="0"/>
        <w:spacing w:line="288" w:lineRule="auto"/>
        <w:ind w:firstLine="424" w:firstLineChars="202"/>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项目联系方式（询问）：</w:t>
      </w:r>
      <w:r>
        <w:rPr>
          <w:rFonts w:hint="eastAsia" w:ascii="宋体" w:hAnsi="宋体" w:eastAsia="宋体" w:cs="Times New Roman"/>
          <w:szCs w:val="21"/>
          <w:highlight w:val="none"/>
          <w:lang w:eastAsia="zh-CN"/>
        </w:rPr>
        <w:t>0571-87670302</w:t>
      </w:r>
    </w:p>
    <w:p w14:paraId="24F14133">
      <w:pPr>
        <w:adjustRightInd w:val="0"/>
        <w:snapToGrid w:val="0"/>
        <w:spacing w:line="288" w:lineRule="auto"/>
        <w:ind w:firstLine="424" w:firstLineChars="202"/>
        <w:rPr>
          <w:rFonts w:hint="eastAsia" w:ascii="宋体" w:hAnsi="宋体" w:eastAsia="宋体" w:cs="Times New Roman"/>
          <w:szCs w:val="21"/>
          <w:lang w:eastAsia="zh-CN"/>
        </w:rPr>
      </w:pPr>
      <w:r>
        <w:rPr>
          <w:rFonts w:hint="eastAsia" w:ascii="宋体" w:hAnsi="宋体" w:eastAsia="宋体" w:cs="Times New Roman"/>
          <w:szCs w:val="21"/>
        </w:rPr>
        <w:t>质疑联系人：</w:t>
      </w:r>
      <w:r>
        <w:rPr>
          <w:rFonts w:hint="eastAsia" w:ascii="宋体" w:hAnsi="宋体" w:eastAsia="宋体" w:cs="Times New Roman"/>
          <w:szCs w:val="21"/>
          <w:lang w:val="en-US" w:eastAsia="zh-CN"/>
        </w:rPr>
        <w:t>周安琪</w:t>
      </w:r>
    </w:p>
    <w:p w14:paraId="74B70C79">
      <w:pPr>
        <w:adjustRightInd w:val="0"/>
        <w:snapToGrid w:val="0"/>
        <w:spacing w:line="288" w:lineRule="auto"/>
        <w:ind w:firstLine="424" w:firstLineChars="202"/>
        <w:rPr>
          <w:rFonts w:ascii="宋体" w:hAnsi="宋体" w:eastAsia="宋体" w:cs="Times New Roman"/>
          <w:szCs w:val="21"/>
        </w:rPr>
      </w:pPr>
      <w:r>
        <w:rPr>
          <w:rFonts w:hint="eastAsia" w:ascii="宋体" w:hAnsi="宋体" w:eastAsia="宋体" w:cs="Times New Roman"/>
          <w:szCs w:val="21"/>
        </w:rPr>
        <w:t>质疑联系方式：0571-81110356</w:t>
      </w:r>
    </w:p>
    <w:p w14:paraId="3B458D22">
      <w:pPr>
        <w:adjustRightInd w:val="0"/>
        <w:snapToGrid w:val="0"/>
        <w:spacing w:line="288" w:lineRule="auto"/>
        <w:ind w:firstLine="424" w:firstLineChars="202"/>
        <w:rPr>
          <w:rFonts w:ascii="宋体" w:hAnsi="宋体" w:eastAsia="宋体" w:cs="Times New Roman"/>
          <w:spacing w:val="-6"/>
          <w:szCs w:val="21"/>
          <w:highlight w:val="cyan"/>
        </w:rPr>
      </w:pPr>
      <w:r>
        <w:rPr>
          <w:rFonts w:hint="eastAsia" w:ascii="宋体" w:hAnsi="宋体" w:eastAsia="宋体" w:cs="Times New Roman"/>
          <w:szCs w:val="21"/>
        </w:rPr>
        <w:t>质疑邮箱：</w:t>
      </w:r>
      <w:r>
        <w:rPr>
          <w:rFonts w:ascii="宋体" w:hAnsi="宋体" w:eastAsia="宋体" w:cs="Times New Roman"/>
          <w:szCs w:val="21"/>
        </w:rPr>
        <w:t>jdkh@qszb.net</w:t>
      </w:r>
      <w:bookmarkStart w:id="29" w:name="_Hlk124147873"/>
    </w:p>
    <w:p w14:paraId="01DBA081">
      <w:pPr>
        <w:adjustRightInd w:val="0"/>
        <w:snapToGrid w:val="0"/>
        <w:spacing w:line="288" w:lineRule="auto"/>
        <w:ind w:firstLine="370"/>
        <w:rPr>
          <w:rFonts w:ascii="宋体" w:hAnsi="宋体" w:eastAsia="宋体" w:cs="Times New Roman"/>
          <w:spacing w:val="-6"/>
          <w:szCs w:val="21"/>
          <w:highlight w:val="none"/>
        </w:rPr>
      </w:pPr>
    </w:p>
    <w:p w14:paraId="20FA7289">
      <w:pPr>
        <w:adjustRightInd w:val="0"/>
        <w:snapToGrid w:val="0"/>
        <w:spacing w:line="288" w:lineRule="auto"/>
        <w:ind w:firstLine="396" w:firstLineChars="200"/>
        <w:rPr>
          <w:rFonts w:ascii="宋体" w:hAnsi="宋体" w:eastAsia="宋体" w:cs="Times New Roman"/>
          <w:spacing w:val="-6"/>
          <w:szCs w:val="21"/>
          <w:highlight w:val="none"/>
        </w:rPr>
      </w:pPr>
      <w:r>
        <w:rPr>
          <w:rFonts w:hint="eastAsia" w:ascii="宋体" w:hAnsi="宋体" w:eastAsia="宋体" w:cs="Times New Roman"/>
          <w:spacing w:val="-6"/>
          <w:szCs w:val="21"/>
          <w:highlight w:val="none"/>
        </w:rPr>
        <w:t>若对项目采购电子交易系统操作有疑问，可登录政采云（</w:t>
      </w:r>
      <w:r>
        <w:rPr>
          <w:rFonts w:ascii="宋体" w:hAnsi="宋体" w:eastAsia="宋体" w:cs="Times New Roman"/>
          <w:spacing w:val="-6"/>
          <w:szCs w:val="21"/>
          <w:highlight w:val="none"/>
        </w:rPr>
        <w:t>https://www.zcygov.cn/），点击右侧咨询小采，获取采小蜜智能服务管家帮助，或拨打政采云服务热线</w:t>
      </w:r>
      <w:r>
        <w:rPr>
          <w:rFonts w:hint="eastAsia" w:ascii="宋体" w:hAnsi="宋体" w:eastAsia="宋体" w:cs="Times New Roman"/>
          <w:spacing w:val="-6"/>
          <w:szCs w:val="21"/>
          <w:highlight w:val="none"/>
          <w:lang w:eastAsia="zh-CN"/>
        </w:rPr>
        <w:t>95763</w:t>
      </w:r>
      <w:r>
        <w:rPr>
          <w:rFonts w:ascii="宋体" w:hAnsi="宋体" w:eastAsia="宋体" w:cs="Times New Roman"/>
          <w:spacing w:val="-6"/>
          <w:szCs w:val="21"/>
          <w:highlight w:val="none"/>
        </w:rPr>
        <w:t>获取热线服务帮助。</w:t>
      </w:r>
    </w:p>
    <w:p w14:paraId="2FC0B50C">
      <w:pPr>
        <w:adjustRightInd w:val="0"/>
        <w:snapToGrid w:val="0"/>
        <w:spacing w:line="288" w:lineRule="auto"/>
        <w:ind w:firstLine="396" w:firstLineChars="200"/>
        <w:rPr>
          <w:rFonts w:ascii="宋体" w:hAnsi="宋体" w:eastAsia="宋体" w:cs="Times New Roman"/>
          <w:szCs w:val="21"/>
          <w:highlight w:val="none"/>
        </w:rPr>
      </w:pPr>
      <w:r>
        <w:rPr>
          <w:rFonts w:ascii="宋体" w:hAnsi="宋体" w:eastAsia="宋体" w:cs="Times New Roman"/>
          <w:spacing w:val="-6"/>
          <w:szCs w:val="21"/>
          <w:highlight w:val="none"/>
        </w:rPr>
        <w:t>CA问题联系电话（人工）：汇信CA400-888-4636；天谷CA400-087-8198。</w:t>
      </w:r>
    </w:p>
    <w:bookmarkEnd w:id="29"/>
    <w:p w14:paraId="1CEA974B">
      <w:pPr>
        <w:adjustRightInd w:val="0"/>
        <w:snapToGrid w:val="0"/>
        <w:spacing w:line="288" w:lineRule="auto"/>
        <w:ind w:left="238"/>
        <w:jc w:val="center"/>
        <w:outlineLvl w:val="0"/>
        <w:rPr>
          <w:rFonts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4310053B">
      <w:pPr>
        <w:adjustRightInd w:val="0"/>
        <w:snapToGrid w:val="0"/>
        <w:spacing w:line="288" w:lineRule="auto"/>
        <w:outlineLvl w:val="1"/>
        <w:rPr>
          <w:rFonts w:hint="eastAsia" w:ascii="宋体" w:hAnsi="宋体" w:eastAsia="宋体" w:cs="Times New Roman"/>
          <w:b/>
          <w:szCs w:val="21"/>
          <w:lang w:eastAsia="zh-CN"/>
        </w:rPr>
      </w:pPr>
      <w:r>
        <w:rPr>
          <w:rFonts w:hint="eastAsia" w:ascii="宋体" w:hAnsi="宋体" w:eastAsia="宋体" w:cs="Times New Roman"/>
          <w:b/>
          <w:szCs w:val="21"/>
        </w:rPr>
        <w:t>一、</w:t>
      </w:r>
      <w:r>
        <w:rPr>
          <w:rFonts w:hint="eastAsia" w:ascii="宋体" w:hAnsi="宋体" w:eastAsia="宋体" w:cs="Times New Roman"/>
          <w:b/>
          <w:szCs w:val="21"/>
          <w:lang w:val="en-US" w:eastAsia="zh-CN"/>
        </w:rPr>
        <w:t>商务要求：</w:t>
      </w:r>
    </w:p>
    <w:tbl>
      <w:tblPr>
        <w:tblStyle w:val="2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27"/>
        <w:gridCol w:w="7371"/>
      </w:tblGrid>
      <w:tr w14:paraId="7FC884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14:paraId="0957768A">
            <w:pPr>
              <w:keepNext w:val="0"/>
              <w:keepLines w:val="0"/>
              <w:suppressLineNumbers w:val="0"/>
              <w:spacing w:before="0" w:beforeAutospacing="0" w:after="0" w:afterAutospacing="0" w:line="288" w:lineRule="auto"/>
              <w:ind w:left="0" w:right="0"/>
              <w:jc w:val="center"/>
              <w:rPr>
                <w:rFonts w:hint="eastAsia"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w:t>
            </w:r>
            <w:r>
              <w:rPr>
                <w:rFonts w:hint="eastAsia" w:ascii="宋体" w:hAnsi="宋体" w:eastAsia="宋体" w:cs="Times New Roman"/>
                <w:b/>
                <w:color w:val="auto"/>
                <w:spacing w:val="-6"/>
                <w:sz w:val="21"/>
                <w:szCs w:val="21"/>
                <w:highlight w:val="none"/>
              </w:rPr>
              <w:t>履约保证金</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7CB59EF">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1.合同签订后5个工作日内，中标人向采购人提交履约保证金人民币伍万元整，履约保证金在合同履约期间无违约情形的，项目验收结束后，于7个工作日内退还（不计息）；</w:t>
            </w:r>
          </w:p>
          <w:p w14:paraId="5CD22A5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2.提交方式：支票、汇票、本票或金融机构、担保机构出具的保函等非现金形式。</w:t>
            </w:r>
          </w:p>
          <w:p w14:paraId="0903397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注：履约保证金如采用银行转账方式提交，具体转账信息如下：</w:t>
            </w:r>
          </w:p>
          <w:p w14:paraId="33D16F1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收款单位（户名）：杭州电子科技大学</w:t>
            </w:r>
          </w:p>
          <w:p w14:paraId="1C2A7A29">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spacing w:val="-6"/>
                <w:kern w:val="0"/>
                <w:sz w:val="21"/>
                <w:szCs w:val="21"/>
              </w:rPr>
            </w:pPr>
            <w:r>
              <w:rPr>
                <w:rFonts w:hint="eastAsia" w:ascii="宋体" w:hAnsi="宋体" w:eastAsia="宋体" w:cs="宋体"/>
                <w:spacing w:val="-6"/>
                <w:kern w:val="0"/>
                <w:sz w:val="21"/>
                <w:szCs w:val="21"/>
                <w:lang w:val="en-US" w:eastAsia="zh-CN" w:bidi="ar"/>
              </w:rPr>
              <w:t>开户银行：工行高新支行</w:t>
            </w:r>
          </w:p>
          <w:p w14:paraId="17AAD020">
            <w:pPr>
              <w:keepNext w:val="0"/>
              <w:keepLines w:val="0"/>
              <w:widowControl w:val="0"/>
              <w:suppressLineNumbers w:val="0"/>
              <w:spacing w:before="0" w:beforeAutospacing="0" w:after="0" w:afterAutospacing="0"/>
              <w:ind w:left="0" w:right="0"/>
              <w:jc w:val="both"/>
              <w:rPr>
                <w:rFonts w:hint="eastAsia" w:ascii="宋体" w:hAnsi="宋体" w:eastAsia="宋体" w:cs="Times New Roman"/>
                <w:color w:val="auto"/>
                <w:spacing w:val="-6"/>
                <w:sz w:val="21"/>
                <w:szCs w:val="21"/>
                <w:highlight w:val="none"/>
              </w:rPr>
            </w:pPr>
            <w:r>
              <w:rPr>
                <w:rFonts w:hint="eastAsia" w:ascii="宋体" w:hAnsi="宋体" w:eastAsia="宋体" w:cs="宋体"/>
                <w:spacing w:val="-6"/>
                <w:kern w:val="0"/>
                <w:sz w:val="21"/>
                <w:szCs w:val="21"/>
                <w:lang w:val="en-US" w:eastAsia="zh-CN" w:bidi="ar"/>
              </w:rPr>
              <w:t>银行账号：1202026209008806216</w:t>
            </w:r>
          </w:p>
        </w:tc>
      </w:tr>
      <w:tr w14:paraId="4D198F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14:paraId="0F568341">
            <w:pPr>
              <w:keepNext w:val="0"/>
              <w:keepLines w:val="0"/>
              <w:suppressLineNumbers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▲付款方式</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CD7CD9D">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采购人根据实际教材数量按出版社定价（码洋）×中标</w:t>
            </w:r>
            <w:r>
              <w:rPr>
                <w:rFonts w:hint="eastAsia" w:ascii="宋体" w:hAnsi="宋体" w:eastAsia="宋体" w:cs="Times New Roman"/>
                <w:color w:val="auto"/>
                <w:spacing w:val="-6"/>
                <w:sz w:val="21"/>
                <w:szCs w:val="21"/>
                <w:highlight w:val="none"/>
                <w:lang w:val="en-US" w:eastAsia="zh-CN"/>
              </w:rPr>
              <w:t>折扣</w:t>
            </w:r>
            <w:r>
              <w:rPr>
                <w:rFonts w:hint="eastAsia" w:ascii="宋体" w:hAnsi="宋体" w:eastAsia="宋体" w:cs="Times New Roman"/>
                <w:color w:val="auto"/>
                <w:spacing w:val="-6"/>
                <w:sz w:val="21"/>
                <w:szCs w:val="21"/>
                <w:highlight w:val="none"/>
              </w:rPr>
              <w:t>后的金额付款。每学期发书结束，采购人按发书凭据核算后一个月内按实结算。</w:t>
            </w:r>
          </w:p>
          <w:p w14:paraId="74F8B73C">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注：付款前，中标人须交纳合同约定的履约保证金（如有）并提供采购人财务处开具的履约保证金收据，中标人向采购人开具等额有效的合格增值税专用发票。采购人开票信息如下：</w:t>
            </w:r>
          </w:p>
          <w:p w14:paraId="7F98CB8E">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单位名称：杭州电子科技大学。税号：12330000470009026T</w:t>
            </w:r>
          </w:p>
          <w:p w14:paraId="3826C3D1">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开户银行：工行杭州高新支行。账号：1202026209008806216</w:t>
            </w:r>
          </w:p>
        </w:tc>
      </w:tr>
      <w:tr w14:paraId="452A2D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14:paraId="1F0CE44F">
            <w:pPr>
              <w:keepNext w:val="0"/>
              <w:keepLines w:val="0"/>
              <w:suppressLineNumbers w:val="0"/>
              <w:spacing w:before="0" w:beforeAutospacing="0" w:after="0" w:afterAutospacing="0" w:line="288" w:lineRule="auto"/>
              <w:ind w:left="0" w:right="0"/>
              <w:jc w:val="center"/>
              <w:rPr>
                <w:rFonts w:hint="eastAsia"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▲服务期</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6AF989D">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2025-2026、2026-2027学年，总计2学年。</w:t>
            </w:r>
          </w:p>
        </w:tc>
      </w:tr>
      <w:tr w14:paraId="510FF9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14:paraId="346386EA">
            <w:pPr>
              <w:keepNext w:val="0"/>
              <w:keepLines w:val="0"/>
              <w:suppressLineNumbers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▲报价方式</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5D36814C">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本项目采用折扣报价，教材实际付款价格=教材码洋*投标报价（折扣）（注：</w:t>
            </w:r>
            <w:r>
              <w:rPr>
                <w:rFonts w:hint="eastAsia" w:ascii="宋体" w:hAnsi="宋体" w:eastAsia="宋体" w:cs="Times New Roman"/>
                <w:color w:val="auto"/>
                <w:spacing w:val="-6"/>
                <w:sz w:val="21"/>
                <w:szCs w:val="21"/>
                <w:highlight w:val="none"/>
                <w:lang w:eastAsia="zh-CN"/>
              </w:rPr>
              <w:t>思政课</w:t>
            </w:r>
            <w:r>
              <w:rPr>
                <w:rFonts w:hint="eastAsia" w:ascii="宋体" w:hAnsi="宋体" w:eastAsia="宋体" w:cs="Times New Roman"/>
                <w:color w:val="auto"/>
                <w:spacing w:val="-6"/>
                <w:sz w:val="21"/>
                <w:szCs w:val="21"/>
                <w:highlight w:val="none"/>
              </w:rPr>
              <w:t>教材除外）。</w:t>
            </w:r>
          </w:p>
        </w:tc>
      </w:tr>
      <w:tr w14:paraId="22280D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14:paraId="6BD3A786">
            <w:pPr>
              <w:keepNext w:val="0"/>
              <w:keepLines w:val="0"/>
              <w:suppressLineNumbers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交货时间、地点</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77EEAD16">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交货时间：每学期开学前一周；</w:t>
            </w:r>
          </w:p>
          <w:p w14:paraId="004A20E2">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交货地点：杭州电子科技大学下沙校区、其他校区指定地点。</w:t>
            </w:r>
          </w:p>
        </w:tc>
      </w:tr>
      <w:tr w14:paraId="5910D4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2127" w:type="dxa"/>
            <w:tcBorders>
              <w:top w:val="single" w:color="auto" w:sz="4" w:space="0"/>
              <w:left w:val="single" w:color="auto" w:sz="4" w:space="0"/>
              <w:bottom w:val="single" w:color="auto" w:sz="4" w:space="0"/>
              <w:right w:val="single" w:color="auto" w:sz="4" w:space="0"/>
            </w:tcBorders>
            <w:noWrap w:val="0"/>
            <w:vAlign w:val="center"/>
          </w:tcPr>
          <w:p w14:paraId="702CA7B9">
            <w:pPr>
              <w:keepNext w:val="0"/>
              <w:keepLines w:val="0"/>
              <w:suppressLineNumbers w:val="0"/>
              <w:spacing w:before="0" w:beforeAutospacing="0" w:after="0" w:afterAutospacing="0" w:line="288" w:lineRule="auto"/>
              <w:ind w:left="0" w:right="0"/>
              <w:jc w:val="center"/>
              <w:rPr>
                <w:rFonts w:hint="eastAsia"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售后服务与验收</w:t>
            </w:r>
          </w:p>
        </w:tc>
        <w:tc>
          <w:tcPr>
            <w:tcW w:w="7371" w:type="dxa"/>
            <w:tcBorders>
              <w:top w:val="single" w:color="auto" w:sz="4" w:space="0"/>
              <w:left w:val="single" w:color="auto" w:sz="4" w:space="0"/>
              <w:bottom w:val="single" w:color="auto" w:sz="4" w:space="0"/>
              <w:right w:val="single" w:color="auto" w:sz="4" w:space="0"/>
            </w:tcBorders>
            <w:noWrap w:val="0"/>
            <w:vAlign w:val="center"/>
          </w:tcPr>
          <w:p w14:paraId="36A393EB">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中标人应提供有效检验文件，经采购人认可后，与合同的性能指标一起作为验收标准。验收合格后，双方共同签署验收合格证书，验收中发现货物达不到验收标准或合同规定的性能指标，中标人必须更换，并负担由此给采购人造成的损失，直到验收合格为止。</w:t>
            </w:r>
          </w:p>
          <w:p w14:paraId="6D533547">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1）按照要求进行现场验收，教材必须全新正版。</w:t>
            </w:r>
          </w:p>
          <w:p w14:paraId="6D9E7B27">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2）采购人对教材将以定价综合结算率作为计算书款的依据，如有不符，采购人应及时通知中标人到现场复核。</w:t>
            </w:r>
          </w:p>
          <w:p w14:paraId="682FBFEF">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2.投标人应于投标文件中提供货物的验收标准和检测办法，并在验收中提供采购方认可的相应检测手段，验收标准应符合中国有关的国家、地方、行业的标准，如若中标，经采购人确认后作为验收的依据。</w:t>
            </w:r>
          </w:p>
          <w:p w14:paraId="1CB751E0">
            <w:pPr>
              <w:keepNext w:val="0"/>
              <w:keepLines w:val="0"/>
              <w:suppressLineNumbers w:val="0"/>
              <w:spacing w:before="0" w:beforeAutospacing="0" w:after="0" w:afterAutospacing="0" w:line="288" w:lineRule="auto"/>
              <w:ind w:left="0" w:right="0"/>
              <w:rPr>
                <w:rFonts w:hint="eastAsia"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3.如验收产生费用由中标人承担。</w:t>
            </w:r>
          </w:p>
        </w:tc>
      </w:tr>
    </w:tbl>
    <w:p w14:paraId="30DA8189">
      <w:pPr>
        <w:adjustRightInd w:val="0"/>
        <w:snapToGrid w:val="0"/>
        <w:spacing w:line="288" w:lineRule="auto"/>
        <w:rPr>
          <w:rFonts w:ascii="宋体" w:hAnsi="宋体" w:eastAsia="宋体" w:cs="Times New Roman"/>
          <w:spacing w:val="-4"/>
          <w:szCs w:val="21"/>
        </w:rPr>
      </w:pPr>
    </w:p>
    <w:p w14:paraId="49B2E8F4">
      <w:pPr>
        <w:adjustRightInd w:val="0"/>
        <w:snapToGrid w:val="0"/>
        <w:spacing w:line="288" w:lineRule="auto"/>
        <w:outlineLvl w:val="1"/>
        <w:rPr>
          <w:rFonts w:hint="eastAsia" w:ascii="宋体" w:hAnsi="宋体" w:eastAsia="宋体" w:cs="Times New Roman"/>
          <w:b/>
          <w:szCs w:val="21"/>
          <w:lang w:eastAsia="zh-CN"/>
        </w:rPr>
      </w:pPr>
      <w:r>
        <w:rPr>
          <w:rFonts w:hint="eastAsia" w:ascii="宋体" w:hAnsi="宋体" w:eastAsia="宋体" w:cs="Times New Roman"/>
          <w:b/>
          <w:szCs w:val="21"/>
          <w:lang w:val="en-US" w:eastAsia="zh-CN"/>
        </w:rPr>
        <w:t>二</w:t>
      </w:r>
      <w:r>
        <w:rPr>
          <w:rFonts w:hint="eastAsia" w:ascii="宋体" w:hAnsi="宋体" w:eastAsia="宋体" w:cs="Times New Roman"/>
          <w:b/>
          <w:szCs w:val="21"/>
        </w:rPr>
        <w:t>、服务要求</w:t>
      </w:r>
      <w:r>
        <w:rPr>
          <w:rFonts w:hint="eastAsia" w:ascii="宋体" w:hAnsi="宋体" w:eastAsia="宋体" w:cs="Times New Roman"/>
          <w:b/>
          <w:szCs w:val="21"/>
          <w:lang w:eastAsia="zh-CN"/>
        </w:rPr>
        <w:t>：</w:t>
      </w:r>
    </w:p>
    <w:p w14:paraId="3C8389B0">
      <w:pPr>
        <w:adjustRightInd w:val="0"/>
        <w:snapToGrid w:val="0"/>
        <w:spacing w:line="288" w:lineRule="auto"/>
        <w:ind w:firstLine="422" w:firstLineChars="200"/>
        <w:rPr>
          <w:rFonts w:hint="eastAsia" w:ascii="宋体" w:hAnsi="宋体" w:eastAsia="宋体" w:cs="Times New Roman"/>
          <w:b/>
          <w:bCs/>
          <w:szCs w:val="21"/>
          <w:lang w:val="en-US" w:eastAsia="zh-CN"/>
        </w:rPr>
      </w:pPr>
      <w:r>
        <w:rPr>
          <w:rFonts w:hint="eastAsia" w:ascii="宋体" w:hAnsi="宋体" w:eastAsia="宋体" w:cs="Times New Roman"/>
          <w:b/>
          <w:bCs/>
          <w:szCs w:val="21"/>
        </w:rPr>
        <w:t>1.</w:t>
      </w:r>
      <w:r>
        <w:rPr>
          <w:rFonts w:hint="eastAsia" w:ascii="宋体" w:hAnsi="宋体" w:eastAsia="宋体" w:cs="Times New Roman"/>
          <w:b/>
          <w:bCs/>
          <w:szCs w:val="21"/>
          <w:lang w:val="en-US" w:eastAsia="zh-CN"/>
        </w:rPr>
        <w:t>服务内容：</w:t>
      </w:r>
    </w:p>
    <w:p w14:paraId="423219DD">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lang w:val="en-US" w:eastAsia="zh-CN"/>
        </w:rPr>
        <w:t>1.1 服务</w:t>
      </w:r>
      <w:r>
        <w:rPr>
          <w:rFonts w:hint="eastAsia" w:ascii="宋体" w:hAnsi="宋体" w:eastAsia="宋体" w:cs="Times New Roman"/>
          <w:szCs w:val="21"/>
        </w:rPr>
        <w:t>内容：</w:t>
      </w:r>
      <w:r>
        <w:rPr>
          <w:rFonts w:hint="eastAsia" w:ascii="宋体" w:hAnsi="宋体" w:eastAsia="宋体" w:cs="Times New Roman"/>
          <w:szCs w:val="21"/>
          <w:lang w:eastAsia="zh-CN"/>
        </w:rPr>
        <w:t>2025-2026、2026-2027学年</w:t>
      </w:r>
      <w:r>
        <w:rPr>
          <w:rFonts w:hint="eastAsia" w:ascii="宋体" w:hAnsi="宋体" w:eastAsia="宋体" w:cs="Times New Roman"/>
          <w:szCs w:val="21"/>
        </w:rPr>
        <w:t>杭州电子科技大学本科、研究生、继续教育</w:t>
      </w:r>
      <w:r>
        <w:rPr>
          <w:rFonts w:hint="eastAsia" w:ascii="宋体" w:hAnsi="宋体" w:eastAsia="宋体" w:cs="Times New Roman"/>
          <w:szCs w:val="21"/>
          <w:lang w:eastAsia="zh-CN"/>
        </w:rPr>
        <w:t>等学生</w:t>
      </w:r>
      <w:r>
        <w:rPr>
          <w:rFonts w:hint="eastAsia" w:ascii="宋体" w:hAnsi="宋体" w:eastAsia="宋体" w:cs="Times New Roman"/>
          <w:szCs w:val="21"/>
        </w:rPr>
        <w:t>及教师教材</w:t>
      </w:r>
      <w:r>
        <w:rPr>
          <w:rFonts w:hint="eastAsia" w:ascii="宋体" w:hAnsi="宋体" w:eastAsia="宋体" w:cs="Times New Roman"/>
          <w:szCs w:val="21"/>
          <w:lang w:eastAsia="zh-CN"/>
        </w:rPr>
        <w:t>。</w:t>
      </w:r>
    </w:p>
    <w:p w14:paraId="049F077D">
      <w:pPr>
        <w:adjustRightInd w:val="0"/>
        <w:snapToGrid w:val="0"/>
        <w:spacing w:line="288" w:lineRule="auto"/>
        <w:ind w:firstLine="420" w:firstLineChars="200"/>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1.2 采购金额：预计采购量为1200万码洋，具体以实际供货量为准。</w:t>
      </w:r>
    </w:p>
    <w:p w14:paraId="01604117">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lang w:val="en-US" w:eastAsia="zh-CN"/>
        </w:rPr>
        <w:t xml:space="preserve">1.3 </w:t>
      </w:r>
      <w:r>
        <w:rPr>
          <w:rFonts w:hint="eastAsia" w:ascii="宋体" w:hAnsi="宋体" w:eastAsia="宋体" w:cs="Times New Roman"/>
          <w:szCs w:val="21"/>
        </w:rPr>
        <w:t>供货范围：杭州电子科技大学。</w:t>
      </w:r>
    </w:p>
    <w:p w14:paraId="4296B834">
      <w:pPr>
        <w:adjustRightInd w:val="0"/>
        <w:snapToGrid w:val="0"/>
        <w:spacing w:line="288" w:lineRule="auto"/>
        <w:ind w:firstLine="422" w:firstLineChars="200"/>
        <w:rPr>
          <w:rFonts w:hint="eastAsia" w:ascii="宋体" w:hAnsi="宋体" w:eastAsia="宋体" w:cs="Times New Roman"/>
          <w:b/>
          <w:bCs/>
          <w:szCs w:val="21"/>
        </w:rPr>
      </w:pPr>
      <w:r>
        <w:rPr>
          <w:rFonts w:hint="eastAsia" w:ascii="宋体" w:hAnsi="宋体" w:eastAsia="宋体" w:cs="Times New Roman"/>
          <w:b/>
          <w:bCs/>
          <w:szCs w:val="21"/>
          <w:lang w:val="en-US" w:eastAsia="zh-CN"/>
        </w:rPr>
        <w:t>2</w:t>
      </w:r>
      <w:r>
        <w:rPr>
          <w:rFonts w:hint="eastAsia" w:ascii="宋体" w:hAnsi="宋体" w:eastAsia="宋体" w:cs="Times New Roman"/>
          <w:b/>
          <w:bCs/>
          <w:szCs w:val="21"/>
        </w:rPr>
        <w:t>.</w:t>
      </w:r>
      <w:r>
        <w:rPr>
          <w:rFonts w:hint="eastAsia" w:ascii="宋体" w:hAnsi="宋体" w:eastAsia="宋体" w:cs="Times New Roman"/>
          <w:b/>
          <w:bCs/>
          <w:szCs w:val="21"/>
          <w:lang w:val="en-US" w:eastAsia="zh-CN"/>
        </w:rPr>
        <w:t>具体</w:t>
      </w:r>
      <w:r>
        <w:rPr>
          <w:rFonts w:hint="eastAsia" w:ascii="宋体" w:hAnsi="宋体" w:eastAsia="宋体" w:cs="Times New Roman"/>
          <w:b/>
          <w:bCs/>
          <w:szCs w:val="21"/>
        </w:rPr>
        <w:t>服务要求：</w:t>
      </w:r>
    </w:p>
    <w:p w14:paraId="7B754BB3">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lang w:val="en-US" w:eastAsia="zh-CN"/>
        </w:rPr>
        <w:t>2.1 投标人</w:t>
      </w:r>
      <w:r>
        <w:rPr>
          <w:rFonts w:hint="eastAsia" w:ascii="宋体" w:hAnsi="宋体" w:eastAsia="宋体" w:cs="Times New Roman"/>
          <w:szCs w:val="21"/>
        </w:rPr>
        <w:t>派驻</w:t>
      </w:r>
      <w:r>
        <w:rPr>
          <w:rFonts w:hint="eastAsia" w:ascii="宋体" w:hAnsi="宋体" w:eastAsia="宋体" w:cs="Times New Roman"/>
          <w:szCs w:val="21"/>
          <w:lang w:eastAsia="zh-CN"/>
        </w:rPr>
        <w:t>校</w:t>
      </w:r>
      <w:r>
        <w:rPr>
          <w:rFonts w:hint="eastAsia" w:ascii="宋体" w:hAnsi="宋体" w:eastAsia="宋体" w:cs="Times New Roman"/>
          <w:szCs w:val="21"/>
        </w:rPr>
        <w:t>工作人员一名，</w:t>
      </w:r>
      <w:r>
        <w:rPr>
          <w:rFonts w:hint="eastAsia" w:ascii="宋体" w:hAnsi="宋体" w:eastAsia="宋体" w:cs="Times New Roman"/>
          <w:szCs w:val="21"/>
          <w:lang w:eastAsia="zh-CN"/>
        </w:rPr>
        <w:t>要求认真负责，</w:t>
      </w:r>
      <w:r>
        <w:rPr>
          <w:rFonts w:hint="eastAsia" w:ascii="宋体" w:hAnsi="宋体" w:eastAsia="宋体" w:cs="Times New Roman"/>
          <w:szCs w:val="21"/>
        </w:rPr>
        <w:t>协助学校老师做好教材征订、回告、发放、结算等工作。</w:t>
      </w:r>
    </w:p>
    <w:p w14:paraId="50883CC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lang w:val="en-US" w:eastAsia="zh-CN"/>
        </w:rPr>
        <w:t xml:space="preserve">2.2 </w:t>
      </w:r>
      <w:r>
        <w:rPr>
          <w:rFonts w:hint="eastAsia" w:ascii="宋体" w:hAnsi="宋体" w:eastAsia="宋体" w:cs="Times New Roman"/>
          <w:szCs w:val="21"/>
        </w:rPr>
        <w:t>假期前教师用书到书率达85%以上</w:t>
      </w:r>
      <w:r>
        <w:rPr>
          <w:rFonts w:hint="eastAsia" w:ascii="宋体" w:hAnsi="宋体" w:eastAsia="宋体" w:cs="Times New Roman"/>
          <w:szCs w:val="21"/>
          <w:lang w:eastAsia="zh-CN"/>
        </w:rPr>
        <w:t>，并送至各学院</w:t>
      </w:r>
      <w:r>
        <w:rPr>
          <w:rFonts w:hint="eastAsia" w:ascii="宋体" w:hAnsi="宋体" w:eastAsia="宋体" w:cs="Times New Roman"/>
          <w:szCs w:val="21"/>
        </w:rPr>
        <w:t>。</w:t>
      </w:r>
      <w:r>
        <w:rPr>
          <w:rFonts w:hint="eastAsia" w:ascii="宋体" w:hAnsi="宋体" w:eastAsia="宋体" w:cs="Times New Roman"/>
          <w:szCs w:val="21"/>
          <w:highlight w:val="none"/>
        </w:rPr>
        <w:t>部分教师用书为外文原版图书，</w:t>
      </w:r>
      <w:r>
        <w:rPr>
          <w:rFonts w:hint="eastAsia" w:ascii="宋体" w:hAnsi="宋体" w:eastAsia="宋体" w:cs="Times New Roman"/>
          <w:szCs w:val="21"/>
          <w:highlight w:val="none"/>
          <w:lang w:val="en-US" w:eastAsia="zh-CN"/>
        </w:rPr>
        <w:t>投</w:t>
      </w:r>
      <w:r>
        <w:rPr>
          <w:rFonts w:hint="eastAsia" w:ascii="宋体" w:hAnsi="宋体" w:eastAsia="宋体" w:cs="Times New Roman"/>
          <w:szCs w:val="21"/>
          <w:lang w:val="en-US" w:eastAsia="zh-CN"/>
        </w:rPr>
        <w:t>标人</w:t>
      </w:r>
      <w:r>
        <w:rPr>
          <w:rFonts w:hint="eastAsia" w:ascii="宋体" w:hAnsi="宋体" w:eastAsia="宋体" w:cs="Times New Roman"/>
          <w:szCs w:val="21"/>
        </w:rPr>
        <w:t>应确保按时按要求提供。开学时教材到货率、准确率达100%（出版社、物流等原因除外）。</w:t>
      </w:r>
    </w:p>
    <w:p w14:paraId="5E42F48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lang w:val="en-US" w:eastAsia="zh-CN"/>
        </w:rPr>
        <w:t xml:space="preserve">2.3 </w:t>
      </w:r>
      <w:r>
        <w:rPr>
          <w:rFonts w:hint="eastAsia" w:ascii="宋体" w:hAnsi="宋体" w:eastAsia="宋体" w:cs="Times New Roman"/>
          <w:szCs w:val="21"/>
        </w:rPr>
        <w:t>学生教材入库按学校要求打包，并在发书前一周送到指定地点堆放（以学校通知为准）。</w:t>
      </w:r>
    </w:p>
    <w:p w14:paraId="4090947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lang w:val="en-US" w:eastAsia="zh-CN"/>
        </w:rPr>
        <w:t xml:space="preserve">2.4 </w:t>
      </w:r>
      <w:r>
        <w:rPr>
          <w:rFonts w:hint="eastAsia" w:ascii="宋体" w:hAnsi="宋体" w:eastAsia="宋体" w:cs="Times New Roman"/>
          <w:szCs w:val="21"/>
        </w:rPr>
        <w:t>教材发放过程出现缺数破损等</w:t>
      </w:r>
      <w:r>
        <w:rPr>
          <w:rFonts w:hint="eastAsia" w:ascii="宋体" w:hAnsi="宋体" w:eastAsia="宋体" w:cs="Times New Roman"/>
          <w:szCs w:val="21"/>
          <w:lang w:val="en-US" w:eastAsia="zh-CN"/>
        </w:rPr>
        <w:t>投标人须</w:t>
      </w:r>
      <w:r>
        <w:rPr>
          <w:rFonts w:hint="eastAsia" w:ascii="宋体" w:hAnsi="宋体" w:eastAsia="宋体" w:cs="Times New Roman"/>
          <w:szCs w:val="21"/>
        </w:rPr>
        <w:t>及时补齐更换，学校有多余及更换的教材</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投标人</w:t>
      </w:r>
      <w:r>
        <w:rPr>
          <w:rFonts w:hint="eastAsia" w:ascii="宋体" w:hAnsi="宋体" w:eastAsia="宋体" w:cs="Times New Roman"/>
          <w:szCs w:val="21"/>
        </w:rPr>
        <w:t>在结算前须无条件退货。</w:t>
      </w:r>
    </w:p>
    <w:p w14:paraId="312E421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lang w:val="en-US" w:eastAsia="zh-CN"/>
        </w:rPr>
        <w:t>2.5 投标人</w:t>
      </w:r>
      <w:r>
        <w:rPr>
          <w:rFonts w:hint="eastAsia" w:ascii="宋体" w:hAnsi="宋体" w:eastAsia="宋体" w:cs="Times New Roman"/>
          <w:szCs w:val="21"/>
        </w:rPr>
        <w:t>接到大批量订单后，应在五个工作日内向学校反馈订书情况，及时做好无货、换版次等信息回告。临时补订应按要求尽快调货，做到三个工作日内回告，十个工作日到货，并无条件退货。</w:t>
      </w:r>
    </w:p>
    <w:p w14:paraId="4FBF14F9">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lang w:val="en-US" w:eastAsia="zh-CN"/>
        </w:rPr>
        <w:t xml:space="preserve">2.6 </w:t>
      </w:r>
      <w:r>
        <w:rPr>
          <w:rFonts w:hint="eastAsia" w:ascii="宋体" w:hAnsi="宋体" w:eastAsia="宋体" w:cs="Times New Roman"/>
          <w:szCs w:val="21"/>
        </w:rPr>
        <w:t>大批量班级发放时期</w:t>
      </w:r>
      <w:r>
        <w:rPr>
          <w:rFonts w:hint="eastAsia" w:ascii="宋体" w:hAnsi="宋体" w:eastAsia="宋体" w:cs="Times New Roman"/>
          <w:szCs w:val="21"/>
          <w:lang w:val="en-US" w:eastAsia="zh-CN"/>
        </w:rPr>
        <w:t>投标人</w:t>
      </w:r>
      <w:r>
        <w:rPr>
          <w:rFonts w:hint="eastAsia" w:ascii="宋体" w:hAnsi="宋体" w:eastAsia="宋体" w:cs="Times New Roman"/>
          <w:szCs w:val="21"/>
        </w:rPr>
        <w:t>按学校要求派足够人员</w:t>
      </w:r>
      <w:r>
        <w:rPr>
          <w:rFonts w:hint="eastAsia" w:ascii="宋体" w:hAnsi="宋体" w:eastAsia="宋体" w:cs="Times New Roman"/>
          <w:szCs w:val="21"/>
          <w:lang w:eastAsia="zh-CN"/>
        </w:rPr>
        <w:t>到指定地点</w:t>
      </w:r>
      <w:r>
        <w:rPr>
          <w:rFonts w:hint="eastAsia" w:ascii="宋体" w:hAnsi="宋体" w:eastAsia="宋体" w:cs="Times New Roman"/>
          <w:szCs w:val="21"/>
        </w:rPr>
        <w:t>按时发书。</w:t>
      </w:r>
    </w:p>
    <w:p w14:paraId="3E8184C2">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lang w:val="en-US" w:eastAsia="zh-CN"/>
        </w:rPr>
        <w:t>2.7 投标人应</w:t>
      </w:r>
      <w:r>
        <w:rPr>
          <w:rFonts w:hint="eastAsia" w:ascii="宋体" w:hAnsi="宋体" w:eastAsia="宋体" w:cs="Times New Roman"/>
          <w:szCs w:val="21"/>
        </w:rPr>
        <w:t>确保教材为正版教材，如出现装订、印刷、污损等质量问题</w:t>
      </w:r>
      <w:r>
        <w:rPr>
          <w:rFonts w:hint="eastAsia" w:ascii="宋体" w:hAnsi="宋体" w:eastAsia="宋体" w:cs="Times New Roman"/>
          <w:szCs w:val="21"/>
          <w:lang w:val="en-US" w:eastAsia="zh-CN"/>
        </w:rPr>
        <w:t>投标人须</w:t>
      </w:r>
      <w:r>
        <w:rPr>
          <w:rFonts w:hint="eastAsia" w:ascii="宋体" w:hAnsi="宋体" w:eastAsia="宋体" w:cs="Times New Roman"/>
          <w:szCs w:val="21"/>
        </w:rPr>
        <w:t>及时更换。</w:t>
      </w:r>
    </w:p>
    <w:p w14:paraId="038BECE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lang w:val="en-US" w:eastAsia="zh-CN"/>
        </w:rPr>
        <w:t>2.8 投标人</w:t>
      </w:r>
      <w:r>
        <w:rPr>
          <w:rFonts w:hint="eastAsia" w:ascii="宋体" w:hAnsi="宋体" w:eastAsia="宋体" w:cs="Times New Roman"/>
          <w:szCs w:val="21"/>
        </w:rPr>
        <w:t>在工作期间应</w:t>
      </w:r>
      <w:r>
        <w:rPr>
          <w:rFonts w:hint="eastAsia" w:ascii="宋体" w:hAnsi="宋体" w:eastAsia="宋体" w:cs="Times New Roman"/>
          <w:szCs w:val="21"/>
          <w:lang w:eastAsia="zh-CN"/>
        </w:rPr>
        <w:t>重视</w:t>
      </w:r>
      <w:r>
        <w:rPr>
          <w:rFonts w:hint="eastAsia" w:ascii="宋体" w:hAnsi="宋体" w:eastAsia="宋体" w:cs="Times New Roman"/>
          <w:szCs w:val="21"/>
        </w:rPr>
        <w:t>安全问题，发书点周围严禁烟火，并做到对待师生态度亲切，无口角。</w:t>
      </w:r>
    </w:p>
    <w:p w14:paraId="08AEB48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lang w:val="en-US" w:eastAsia="zh-CN"/>
        </w:rPr>
        <w:t xml:space="preserve">2.9 </w:t>
      </w:r>
      <w:r>
        <w:rPr>
          <w:rFonts w:hint="eastAsia" w:ascii="宋体" w:hAnsi="宋体" w:eastAsia="宋体" w:cs="Times New Roman"/>
          <w:szCs w:val="21"/>
        </w:rPr>
        <w:t>在合同期内，如学校改革发展需要，须改变现有教材供应方式的，中标人应无条件配合和支持。</w:t>
      </w:r>
    </w:p>
    <w:p w14:paraId="4D4103C5">
      <w:pPr>
        <w:spacing w:line="288" w:lineRule="auto"/>
        <w:ind w:firstLine="420" w:firstLineChars="200"/>
        <w:rPr>
          <w:rFonts w:ascii="宋体" w:hAnsi="宋体" w:eastAsia="宋体" w:cs="宋体"/>
          <w:b w:val="0"/>
          <w:bCs w:val="0"/>
          <w:color w:val="auto"/>
          <w:sz w:val="21"/>
          <w:szCs w:val="22"/>
          <w:highlight w:val="none"/>
        </w:rPr>
      </w:pPr>
    </w:p>
    <w:p w14:paraId="0F6D34C1">
      <w:pPr>
        <w:adjustRightInd w:val="0"/>
        <w:snapToGrid w:val="0"/>
        <w:spacing w:line="288" w:lineRule="auto"/>
        <w:jc w:val="center"/>
        <w:outlineLvl w:val="0"/>
        <w:rPr>
          <w:rFonts w:hint="eastAsia" w:ascii="宋体" w:hAnsi="宋体" w:eastAsia="宋体" w:cs="Times New Roman"/>
          <w:b/>
          <w:sz w:val="32"/>
          <w:szCs w:val="32"/>
        </w:rPr>
        <w:sectPr>
          <w:footerReference r:id="rId6" w:type="default"/>
          <w:pgSz w:w="11906" w:h="16838"/>
          <w:pgMar w:top="1247" w:right="1247" w:bottom="1247" w:left="1247" w:header="0" w:footer="694" w:gutter="0"/>
          <w:pgNumType w:start="1"/>
          <w:cols w:space="720" w:num="1"/>
          <w:docGrid w:linePitch="381" w:charSpace="0"/>
        </w:sectPr>
      </w:pPr>
    </w:p>
    <w:p w14:paraId="17C10546">
      <w:pPr>
        <w:adjustRightInd w:val="0"/>
        <w:snapToGrid w:val="0"/>
        <w:spacing w:line="288" w:lineRule="auto"/>
        <w:jc w:val="center"/>
        <w:outlineLvl w:val="0"/>
        <w:rPr>
          <w:rFonts w:ascii="宋体" w:hAnsi="宋体" w:eastAsia="宋体" w:cs="Times New Roman"/>
          <w:sz w:val="32"/>
          <w:szCs w:val="32"/>
        </w:rPr>
      </w:pPr>
      <w:r>
        <w:rPr>
          <w:rFonts w:hint="eastAsia" w:ascii="宋体" w:hAnsi="宋体" w:eastAsia="宋体" w:cs="Times New Roman"/>
          <w:b/>
          <w:sz w:val="32"/>
          <w:szCs w:val="32"/>
        </w:rPr>
        <w:t>第三章  投标人须知</w:t>
      </w:r>
    </w:p>
    <w:p w14:paraId="37013F55">
      <w:pPr>
        <w:adjustRightInd w:val="0"/>
        <w:snapToGrid w:val="0"/>
        <w:spacing w:line="288" w:lineRule="auto"/>
        <w:ind w:left="238"/>
        <w:jc w:val="center"/>
        <w:outlineLvl w:val="1"/>
        <w:rPr>
          <w:rFonts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4191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283921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szCs w:val="21"/>
              </w:rPr>
            </w:pPr>
            <w:r>
              <w:rPr>
                <w:rFonts w:hint="eastAsia" w:ascii="宋体" w:hAnsi="宋体" w:eastAsia="宋体"/>
                <w:b/>
                <w:bCs/>
                <w:szCs w:val="21"/>
              </w:rPr>
              <w:t>条款号</w:t>
            </w:r>
          </w:p>
        </w:tc>
        <w:tc>
          <w:tcPr>
            <w:tcW w:w="1701" w:type="dxa"/>
            <w:vAlign w:val="center"/>
          </w:tcPr>
          <w:p w14:paraId="0AB27E8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szCs w:val="21"/>
              </w:rPr>
            </w:pPr>
            <w:r>
              <w:rPr>
                <w:rFonts w:hint="eastAsia" w:ascii="宋体" w:hAnsi="宋体" w:eastAsia="宋体"/>
                <w:b/>
                <w:bCs/>
                <w:szCs w:val="21"/>
              </w:rPr>
              <w:t>内容</w:t>
            </w:r>
          </w:p>
        </w:tc>
        <w:tc>
          <w:tcPr>
            <w:tcW w:w="6663" w:type="dxa"/>
            <w:vAlign w:val="center"/>
          </w:tcPr>
          <w:p w14:paraId="244239E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szCs w:val="21"/>
              </w:rPr>
            </w:pPr>
            <w:r>
              <w:rPr>
                <w:rFonts w:hint="eastAsia" w:ascii="宋体" w:hAnsi="宋体" w:eastAsia="宋体"/>
                <w:b/>
                <w:bCs/>
                <w:szCs w:val="21"/>
              </w:rPr>
              <w:t>说明与要求</w:t>
            </w:r>
          </w:p>
        </w:tc>
      </w:tr>
      <w:tr w14:paraId="45022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7DCF0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（一）</w:t>
            </w:r>
          </w:p>
        </w:tc>
        <w:tc>
          <w:tcPr>
            <w:tcW w:w="1701" w:type="dxa"/>
            <w:vAlign w:val="center"/>
          </w:tcPr>
          <w:p w14:paraId="0412D2B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适用范围</w:t>
            </w:r>
          </w:p>
        </w:tc>
        <w:tc>
          <w:tcPr>
            <w:tcW w:w="6663" w:type="dxa"/>
            <w:vAlign w:val="center"/>
          </w:tcPr>
          <w:p w14:paraId="5A1F0E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本招标文件适用于</w:t>
            </w:r>
            <w:r>
              <w:rPr>
                <w:rFonts w:hint="eastAsia" w:ascii="宋体" w:hAnsi="宋体" w:eastAsia="宋体"/>
                <w:szCs w:val="21"/>
                <w:lang w:eastAsia="zh-CN"/>
              </w:rPr>
              <w:t>杭州电子科技大学2025-2026、2026-2027学年教材采购服务供应商</w:t>
            </w:r>
            <w:r>
              <w:rPr>
                <w:rFonts w:hint="eastAsia" w:ascii="宋体" w:hAnsi="宋体" w:eastAsia="宋体"/>
                <w:szCs w:val="21"/>
              </w:rPr>
              <w:t>的招标、评标、定标、验收、合同履约、付款等（法律、法规另有规定的，从其规定）。</w:t>
            </w:r>
          </w:p>
        </w:tc>
      </w:tr>
      <w:tr w14:paraId="2F981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631267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（二）</w:t>
            </w:r>
          </w:p>
        </w:tc>
        <w:tc>
          <w:tcPr>
            <w:tcW w:w="1701" w:type="dxa"/>
            <w:vAlign w:val="center"/>
          </w:tcPr>
          <w:p w14:paraId="0CCF9C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招标方式</w:t>
            </w:r>
          </w:p>
        </w:tc>
        <w:tc>
          <w:tcPr>
            <w:tcW w:w="6663" w:type="dxa"/>
            <w:vAlign w:val="center"/>
          </w:tcPr>
          <w:p w14:paraId="4C31B5A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本次招标采用公开招标（</w:t>
            </w:r>
            <w:r>
              <w:rPr>
                <w:rFonts w:hint="eastAsia" w:ascii="宋体" w:hAnsi="宋体" w:eastAsia="宋体"/>
                <w:szCs w:val="21"/>
                <w:lang w:eastAsia="zh-CN"/>
              </w:rPr>
              <w:t>非政府采购线上电子招投标</w:t>
            </w:r>
            <w:r>
              <w:rPr>
                <w:rFonts w:hint="eastAsia" w:ascii="宋体" w:hAnsi="宋体" w:eastAsia="宋体"/>
                <w:szCs w:val="21"/>
              </w:rPr>
              <w:t>）方式进行。</w:t>
            </w:r>
          </w:p>
        </w:tc>
      </w:tr>
      <w:tr w14:paraId="4C406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EC6BF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（三）</w:t>
            </w:r>
          </w:p>
        </w:tc>
        <w:tc>
          <w:tcPr>
            <w:tcW w:w="1701" w:type="dxa"/>
            <w:vAlign w:val="center"/>
          </w:tcPr>
          <w:p w14:paraId="0959EF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投标委托</w:t>
            </w:r>
          </w:p>
        </w:tc>
        <w:tc>
          <w:tcPr>
            <w:tcW w:w="6663" w:type="dxa"/>
            <w:vAlign w:val="center"/>
          </w:tcPr>
          <w:p w14:paraId="1C970B4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▲1</w:t>
            </w:r>
            <w:r>
              <w:rPr>
                <w:rFonts w:hint="default" w:ascii="宋体" w:hAnsi="宋体" w:eastAsia="宋体"/>
                <w:szCs w:val="21"/>
              </w:rPr>
              <w:t>.投标人代表是法定代表人</w:t>
            </w:r>
            <w:r>
              <w:rPr>
                <w:rFonts w:hint="eastAsia" w:ascii="宋体" w:hAnsi="宋体" w:eastAsia="宋体"/>
                <w:szCs w:val="21"/>
              </w:rPr>
              <w:t>（单位负责人、自然人本人）的，须提供本人身份证明。</w:t>
            </w:r>
          </w:p>
          <w:p w14:paraId="136D772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w:t>
            </w:r>
            <w:r>
              <w:rPr>
                <w:rFonts w:hint="default" w:ascii="宋体" w:hAnsi="宋体" w:eastAsia="宋体"/>
                <w:szCs w:val="21"/>
              </w:rPr>
              <w:t>投标人代表不是法定代表人</w:t>
            </w:r>
            <w:r>
              <w:rPr>
                <w:rFonts w:hint="eastAsia" w:ascii="宋体" w:hAnsi="宋体" w:eastAsia="宋体"/>
                <w:szCs w:val="21"/>
              </w:rPr>
              <w:t>（单位负责人、自然人本人）的</w:t>
            </w:r>
            <w:r>
              <w:rPr>
                <w:rFonts w:hint="default" w:ascii="宋体" w:hAnsi="宋体" w:eastAsia="宋体"/>
                <w:szCs w:val="21"/>
              </w:rPr>
              <w:t>，须提供</w:t>
            </w:r>
            <w:r>
              <w:rPr>
                <w:rFonts w:hint="default" w:ascii="宋体" w:hAnsi="宋体" w:eastAsia="宋体"/>
                <w:bCs/>
                <w:szCs w:val="21"/>
              </w:rPr>
              <w:t>授权</w:t>
            </w:r>
            <w:r>
              <w:rPr>
                <w:rFonts w:hint="eastAsia" w:ascii="宋体" w:hAnsi="宋体" w:eastAsia="宋体"/>
                <w:bCs/>
                <w:szCs w:val="21"/>
              </w:rPr>
              <w:t>委托</w:t>
            </w:r>
            <w:r>
              <w:rPr>
                <w:rFonts w:hint="default" w:ascii="宋体" w:hAnsi="宋体" w:eastAsia="宋体"/>
                <w:bCs/>
                <w:szCs w:val="21"/>
              </w:rPr>
              <w:t>书</w:t>
            </w:r>
            <w:r>
              <w:rPr>
                <w:rFonts w:hint="eastAsia" w:ascii="宋体" w:hAnsi="宋体" w:eastAsia="宋体"/>
                <w:szCs w:val="21"/>
              </w:rPr>
              <w:t>（格式详见招标文件第六章）和授权代表社保缴纳证明</w:t>
            </w:r>
            <w:r>
              <w:rPr>
                <w:rFonts w:hint="eastAsia" w:ascii="宋体" w:hAnsi="宋体" w:eastAsia="宋体"/>
                <w:szCs w:val="21"/>
                <w:highlight w:val="none"/>
              </w:rPr>
              <w:t>（</w:t>
            </w:r>
            <w:r>
              <w:rPr>
                <w:rFonts w:hint="eastAsia" w:ascii="宋体" w:hAnsi="宋体" w:eastAsia="宋体"/>
                <w:szCs w:val="21"/>
                <w:highlight w:val="none"/>
                <w:lang w:eastAsia="zh-CN"/>
              </w:rPr>
              <w:t>2024年7月（含）</w:t>
            </w:r>
            <w:r>
              <w:rPr>
                <w:rFonts w:hint="default" w:ascii="宋体" w:hAnsi="宋体" w:eastAsia="宋体"/>
                <w:szCs w:val="21"/>
                <w:highlight w:val="none"/>
              </w:rPr>
              <w:t>以后任意一月）</w:t>
            </w:r>
            <w:r>
              <w:rPr>
                <w:rFonts w:hint="eastAsia" w:ascii="宋体" w:hAnsi="宋体" w:eastAsia="宋体"/>
                <w:szCs w:val="21"/>
                <w:highlight w:val="none"/>
              </w:rPr>
              <w:t>；</w:t>
            </w:r>
          </w:p>
          <w:p w14:paraId="6644C60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21BCB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EF7F2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（四）</w:t>
            </w:r>
          </w:p>
        </w:tc>
        <w:tc>
          <w:tcPr>
            <w:tcW w:w="1701" w:type="dxa"/>
            <w:vAlign w:val="center"/>
          </w:tcPr>
          <w:p w14:paraId="639EFC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投标费用</w:t>
            </w:r>
          </w:p>
        </w:tc>
        <w:tc>
          <w:tcPr>
            <w:tcW w:w="6663" w:type="dxa"/>
            <w:vAlign w:val="center"/>
          </w:tcPr>
          <w:p w14:paraId="2BEB55D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1.不论投标结果如何，投标人均应自行承担所有与投标有关的全部费用；</w:t>
            </w:r>
          </w:p>
          <w:p w14:paraId="63024EE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4ACC4C9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57BBF1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4</w:t>
            </w:r>
            <w:r>
              <w:rPr>
                <w:rFonts w:hint="default"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DD702D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670506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highlight w:val="none"/>
                    </w:rPr>
                  </w:pPr>
                  <w:r>
                    <w:rPr>
                      <w:rFonts w:hint="eastAsia" w:ascii="宋体" w:hAnsi="宋体" w:eastAsia="宋体"/>
                      <w:szCs w:val="21"/>
                      <w:highlight w:val="none"/>
                    </w:rPr>
                    <w:t>中标金额（万元）</w:t>
                  </w:r>
                </w:p>
              </w:tc>
              <w:tc>
                <w:tcPr>
                  <w:tcW w:w="3070" w:type="dxa"/>
                  <w:tcMar>
                    <w:top w:w="0" w:type="dxa"/>
                    <w:left w:w="108" w:type="dxa"/>
                    <w:bottom w:w="0" w:type="dxa"/>
                    <w:right w:w="108" w:type="dxa"/>
                  </w:tcMar>
                  <w:vAlign w:val="center"/>
                </w:tcPr>
                <w:p w14:paraId="6F7AB4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highlight w:val="none"/>
                    </w:rPr>
                  </w:pPr>
                  <w:r>
                    <w:rPr>
                      <w:rFonts w:hint="eastAsia" w:ascii="宋体" w:hAnsi="宋体" w:eastAsia="宋体"/>
                      <w:szCs w:val="21"/>
                      <w:highlight w:val="none"/>
                    </w:rPr>
                    <w:t>收费标准（费率，%）</w:t>
                  </w:r>
                </w:p>
              </w:tc>
            </w:tr>
            <w:tr w14:paraId="32C71C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3DDDEA0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highlight w:val="none"/>
                    </w:rPr>
                  </w:pPr>
                  <w:r>
                    <w:rPr>
                      <w:rFonts w:hint="eastAsia" w:ascii="宋体" w:hAnsi="宋体" w:eastAsia="宋体"/>
                      <w:szCs w:val="21"/>
                      <w:highlight w:val="none"/>
                    </w:rPr>
                    <w:t>100以下</w:t>
                  </w:r>
                </w:p>
              </w:tc>
              <w:tc>
                <w:tcPr>
                  <w:tcW w:w="3070" w:type="dxa"/>
                  <w:tcMar>
                    <w:top w:w="0" w:type="dxa"/>
                    <w:left w:w="108" w:type="dxa"/>
                    <w:bottom w:w="0" w:type="dxa"/>
                    <w:right w:w="108" w:type="dxa"/>
                  </w:tcMar>
                  <w:vAlign w:val="center"/>
                </w:tcPr>
                <w:p w14:paraId="2317E9C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highlight w:val="none"/>
                    </w:rPr>
                  </w:pPr>
                  <w:r>
                    <w:rPr>
                      <w:rFonts w:hint="eastAsia" w:ascii="宋体" w:hAnsi="宋体" w:eastAsia="宋体"/>
                      <w:szCs w:val="21"/>
                      <w:highlight w:val="none"/>
                    </w:rPr>
                    <w:t>1.</w:t>
                  </w:r>
                  <w:r>
                    <w:rPr>
                      <w:rFonts w:hint="eastAsia" w:ascii="宋体" w:hAnsi="宋体" w:eastAsia="宋体"/>
                      <w:szCs w:val="21"/>
                      <w:highlight w:val="none"/>
                      <w:lang w:val="en-US" w:eastAsia="zh-CN"/>
                    </w:rPr>
                    <w:t>0</w:t>
                  </w:r>
                  <w:r>
                    <w:rPr>
                      <w:rFonts w:hint="eastAsia" w:ascii="宋体" w:hAnsi="宋体" w:eastAsia="宋体"/>
                      <w:szCs w:val="21"/>
                      <w:highlight w:val="none"/>
                    </w:rPr>
                    <w:t>5</w:t>
                  </w:r>
                </w:p>
              </w:tc>
            </w:tr>
            <w:tr w14:paraId="3009604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120119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highlight w:val="none"/>
                    </w:rPr>
                  </w:pPr>
                  <w:r>
                    <w:rPr>
                      <w:rFonts w:hint="eastAsia" w:ascii="宋体" w:hAnsi="宋体" w:eastAsia="宋体"/>
                      <w:szCs w:val="21"/>
                      <w:highlight w:val="none"/>
                    </w:rPr>
                    <w:t>100-500</w:t>
                  </w:r>
                </w:p>
              </w:tc>
              <w:tc>
                <w:tcPr>
                  <w:tcW w:w="3070" w:type="dxa"/>
                  <w:tcMar>
                    <w:top w:w="0" w:type="dxa"/>
                    <w:left w:w="108" w:type="dxa"/>
                    <w:bottom w:w="0" w:type="dxa"/>
                    <w:right w:w="108" w:type="dxa"/>
                  </w:tcMar>
                  <w:vAlign w:val="center"/>
                </w:tcPr>
                <w:p w14:paraId="35AC410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highlight w:val="none"/>
                    </w:rPr>
                  </w:pPr>
                  <w:r>
                    <w:rPr>
                      <w:rFonts w:hint="eastAsia" w:ascii="宋体" w:hAnsi="宋体" w:eastAsia="宋体"/>
                      <w:szCs w:val="21"/>
                      <w:highlight w:val="none"/>
                      <w:lang w:val="en-US" w:eastAsia="zh-CN"/>
                    </w:rPr>
                    <w:t>0.56</w:t>
                  </w:r>
                </w:p>
              </w:tc>
            </w:tr>
            <w:tr w14:paraId="412689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335B4A6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500-1000</w:t>
                  </w:r>
                </w:p>
              </w:tc>
              <w:tc>
                <w:tcPr>
                  <w:tcW w:w="3070" w:type="dxa"/>
                  <w:tcMar>
                    <w:top w:w="0" w:type="dxa"/>
                    <w:left w:w="108" w:type="dxa"/>
                    <w:bottom w:w="0" w:type="dxa"/>
                    <w:right w:w="108" w:type="dxa"/>
                  </w:tcMar>
                  <w:vAlign w:val="center"/>
                </w:tcPr>
                <w:p w14:paraId="0825F50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0.315</w:t>
                  </w:r>
                </w:p>
              </w:tc>
            </w:tr>
            <w:tr w14:paraId="3EF3E3F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C1769E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1000-5000</w:t>
                  </w:r>
                </w:p>
              </w:tc>
              <w:tc>
                <w:tcPr>
                  <w:tcW w:w="3070" w:type="dxa"/>
                  <w:tcMar>
                    <w:top w:w="0" w:type="dxa"/>
                    <w:left w:w="108" w:type="dxa"/>
                    <w:bottom w:w="0" w:type="dxa"/>
                    <w:right w:w="108" w:type="dxa"/>
                  </w:tcMar>
                  <w:vAlign w:val="center"/>
                </w:tcPr>
                <w:p w14:paraId="4AFA39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0.175</w:t>
                  </w:r>
                </w:p>
              </w:tc>
            </w:tr>
          </w:tbl>
          <w:p w14:paraId="64F7F9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p>
        </w:tc>
      </w:tr>
      <w:tr w14:paraId="7C879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99D0B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（五）</w:t>
            </w:r>
          </w:p>
        </w:tc>
        <w:tc>
          <w:tcPr>
            <w:tcW w:w="1701" w:type="dxa"/>
            <w:vAlign w:val="center"/>
          </w:tcPr>
          <w:p w14:paraId="60A3CC04">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7701AFE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人民币</w:t>
            </w:r>
            <w:r>
              <w:rPr>
                <w:rFonts w:hint="eastAsia" w:ascii="宋体" w:hAnsi="宋体" w:eastAsia="宋体" w:cs="Times New Roman"/>
                <w:sz w:val="21"/>
                <w:szCs w:val="21"/>
                <w:highlight w:val="none"/>
                <w:lang w:val="en-US" w:eastAsia="zh-CN"/>
              </w:rPr>
              <w:t>60000</w:t>
            </w:r>
            <w:r>
              <w:rPr>
                <w:rFonts w:hint="eastAsia" w:ascii="宋体" w:hAnsi="宋体" w:eastAsia="宋体" w:cs="Times New Roman"/>
                <w:sz w:val="21"/>
                <w:szCs w:val="21"/>
                <w:highlight w:val="none"/>
              </w:rPr>
              <w:t>元整。</w:t>
            </w:r>
          </w:p>
          <w:p w14:paraId="2F71440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z w:val="21"/>
                <w:szCs w:val="21"/>
                <w:highlight w:val="none"/>
              </w:rPr>
            </w:pPr>
            <w:r>
              <w:rPr>
                <w:rFonts w:hint="eastAsia" w:ascii="宋体" w:hAnsi="宋体" w:eastAsia="宋体" w:cs="宋体"/>
                <w:sz w:val="21"/>
                <w:szCs w:val="21"/>
                <w:highlight w:val="none"/>
              </w:rPr>
              <w:t>▲</w:t>
            </w:r>
            <w:r>
              <w:rPr>
                <w:rFonts w:hint="eastAsia" w:ascii="宋体" w:hAnsi="宋体" w:eastAsia="宋体" w:cs="Times New Roman"/>
                <w:sz w:val="21"/>
                <w:szCs w:val="21"/>
                <w:highlight w:val="none"/>
              </w:rPr>
              <w:t>供应商应于</w:t>
            </w:r>
            <w:r>
              <w:rPr>
                <w:rFonts w:hint="eastAsia" w:ascii="宋体" w:hAnsi="宋体" w:eastAsia="宋体" w:cs="Times New Roman"/>
                <w:sz w:val="21"/>
                <w:szCs w:val="21"/>
                <w:highlight w:val="none"/>
                <w:lang w:eastAsia="zh-CN"/>
              </w:rPr>
              <w:t>2025年5月13日</w:t>
            </w:r>
            <w:r>
              <w:rPr>
                <w:rFonts w:hint="eastAsia" w:ascii="宋体" w:hAnsi="宋体" w:eastAsia="宋体" w:cs="Times New Roman"/>
                <w:sz w:val="21"/>
                <w:szCs w:val="21"/>
                <w:highlight w:val="none"/>
              </w:rPr>
              <w:t>9:00:00前交纳并到帐（双休日及法定节假日除外）</w:t>
            </w:r>
            <w:r>
              <w:rPr>
                <w:rFonts w:hint="eastAsia" w:ascii="宋体" w:hAnsi="宋体" w:eastAsia="宋体" w:cs="Times New Roman"/>
                <w:sz w:val="21"/>
                <w:szCs w:val="21"/>
                <w:highlight w:val="none"/>
                <w:lang w:eastAsia="zh-CN"/>
              </w:rPr>
              <w:t>。</w:t>
            </w:r>
            <w:r>
              <w:rPr>
                <w:rFonts w:hint="eastAsia" w:ascii="宋体" w:hAnsi="宋体" w:eastAsia="宋体" w:cs="Times New Roman"/>
                <w:sz w:val="21"/>
                <w:szCs w:val="21"/>
                <w:highlight w:val="none"/>
              </w:rPr>
              <w:t>未按要求提交投标保证金的，投标无效。</w:t>
            </w:r>
          </w:p>
          <w:p w14:paraId="784ECAA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交付方式：转账、银行汇款等非现金方式</w:t>
            </w:r>
          </w:p>
          <w:p w14:paraId="281C894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收款单位（户名）:浙江求是招标代理有限公司</w:t>
            </w:r>
          </w:p>
          <w:p w14:paraId="7D92E2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开户银行：工行浙大支行</w:t>
            </w:r>
          </w:p>
          <w:p w14:paraId="26FA55B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银行帐号：1202024609900033043</w:t>
            </w:r>
          </w:p>
          <w:p w14:paraId="65FE19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cs="Times New Roman"/>
                <w:sz w:val="21"/>
                <w:szCs w:val="21"/>
                <w:highlight w:val="none"/>
              </w:rPr>
              <w:t>财务联系方式：0571-87666113</w:t>
            </w:r>
          </w:p>
        </w:tc>
      </w:tr>
      <w:tr w14:paraId="35949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6021E8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（六）</w:t>
            </w:r>
          </w:p>
        </w:tc>
        <w:tc>
          <w:tcPr>
            <w:tcW w:w="1701" w:type="dxa"/>
            <w:vAlign w:val="center"/>
          </w:tcPr>
          <w:p w14:paraId="2AA0E7D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联合体投标</w:t>
            </w:r>
          </w:p>
        </w:tc>
        <w:tc>
          <w:tcPr>
            <w:tcW w:w="6663" w:type="dxa"/>
            <w:vAlign w:val="center"/>
          </w:tcPr>
          <w:p w14:paraId="3EF28D9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lang w:eastAsia="zh-CN"/>
              </w:rPr>
              <w:t>本项目（否）接受联合体投标</w:t>
            </w:r>
            <w:r>
              <w:rPr>
                <w:rFonts w:hint="eastAsia" w:ascii="宋体" w:hAnsi="宋体" w:eastAsia="宋体"/>
                <w:szCs w:val="21"/>
              </w:rPr>
              <w:t>。</w:t>
            </w:r>
          </w:p>
        </w:tc>
      </w:tr>
      <w:tr w14:paraId="22F56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BFD04F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（七）</w:t>
            </w:r>
          </w:p>
        </w:tc>
        <w:tc>
          <w:tcPr>
            <w:tcW w:w="1701" w:type="dxa"/>
            <w:vAlign w:val="center"/>
          </w:tcPr>
          <w:p w14:paraId="49DE45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转包与分包</w:t>
            </w:r>
          </w:p>
        </w:tc>
        <w:tc>
          <w:tcPr>
            <w:tcW w:w="6663" w:type="dxa"/>
            <w:vAlign w:val="center"/>
          </w:tcPr>
          <w:p w14:paraId="1FA980B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1</w:t>
            </w:r>
            <w:r>
              <w:rPr>
                <w:rFonts w:hint="default" w:ascii="宋体" w:hAnsi="宋体" w:eastAsia="宋体"/>
                <w:szCs w:val="21"/>
              </w:rPr>
              <w:t>.</w:t>
            </w:r>
            <w:r>
              <w:rPr>
                <w:rFonts w:hint="eastAsia" w:ascii="宋体" w:hAnsi="宋体" w:eastAsia="宋体"/>
                <w:szCs w:val="21"/>
              </w:rPr>
              <w:t>本项目不允许转包；</w:t>
            </w:r>
          </w:p>
          <w:p w14:paraId="4413786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lang w:val="en-US" w:eastAsia="zh-CN"/>
              </w:rPr>
            </w:pPr>
            <w:r>
              <w:rPr>
                <w:rFonts w:hint="default" w:ascii="宋体" w:hAnsi="宋体" w:eastAsia="宋体"/>
                <w:b w:val="0"/>
                <w:bCs w:val="0"/>
                <w:color w:val="auto"/>
                <w:szCs w:val="21"/>
                <w:u w:val="none"/>
              </w:rPr>
              <w:t>2.</w:t>
            </w:r>
            <w:r>
              <w:rPr>
                <w:rFonts w:hint="eastAsia" w:ascii="宋体" w:hAnsi="宋体" w:eastAsia="宋体" w:cs="宋体"/>
                <w:color w:val="auto"/>
                <w:kern w:val="2"/>
                <w:sz w:val="21"/>
                <w:szCs w:val="21"/>
                <w:highlight w:val="none"/>
                <w:lang w:val="en-US" w:eastAsia="zh-CN" w:bidi="ar"/>
              </w:rPr>
              <w:t>本项目不允许分包，不适宜分包的理由是：</w:t>
            </w:r>
            <w:r>
              <w:rPr>
                <w:rFonts w:hint="eastAsia" w:ascii="宋体" w:hAnsi="宋体" w:eastAsia="宋体" w:cs="Times New Roman"/>
                <w:color w:val="auto"/>
                <w:spacing w:val="-6"/>
                <w:kern w:val="2"/>
                <w:sz w:val="21"/>
                <w:szCs w:val="21"/>
                <w:highlight w:val="none"/>
                <w:u w:val="single"/>
                <w:lang w:val="en-US" w:eastAsia="zh-CN" w:bidi="ar"/>
              </w:rPr>
              <w:t>本项目内容不适宜拆分。</w:t>
            </w:r>
          </w:p>
        </w:tc>
      </w:tr>
      <w:tr w14:paraId="1417F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BDA6E3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（八）</w:t>
            </w:r>
          </w:p>
        </w:tc>
        <w:tc>
          <w:tcPr>
            <w:tcW w:w="1701" w:type="dxa"/>
            <w:vAlign w:val="center"/>
          </w:tcPr>
          <w:p w14:paraId="61215CA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b/>
                <w:bCs/>
                <w:szCs w:val="21"/>
              </w:rPr>
              <w:t>信用记录</w:t>
            </w:r>
          </w:p>
        </w:tc>
        <w:tc>
          <w:tcPr>
            <w:tcW w:w="6663" w:type="dxa"/>
            <w:vAlign w:val="center"/>
          </w:tcPr>
          <w:p w14:paraId="7F92E7F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bCs/>
                <w:szCs w:val="21"/>
              </w:rPr>
              <w:t>根据要求，采购代理机构会对投标人信用记录进行查询并甄别。信用</w:t>
            </w:r>
            <w:r>
              <w:rPr>
                <w:rFonts w:hint="eastAsia" w:ascii="宋体" w:hAnsi="宋体" w:eastAsia="宋体"/>
                <w:szCs w:val="21"/>
              </w:rPr>
              <w:t>信息查询的截止时点：投标截止时间；</w:t>
            </w:r>
          </w:p>
          <w:p w14:paraId="6C169E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w:t>
            </w:r>
            <w:r>
              <w:rPr>
                <w:rFonts w:hint="default" w:ascii="宋体" w:hAnsi="宋体" w:eastAsia="宋体"/>
                <w:szCs w:val="21"/>
              </w:rPr>
              <w:t>1</w:t>
            </w:r>
            <w:r>
              <w:rPr>
                <w:rFonts w:hint="eastAsia" w:ascii="宋体" w:hAnsi="宋体" w:eastAsia="宋体"/>
                <w:szCs w:val="21"/>
              </w:rPr>
              <w:t>）查询渠道：“信用中国”（www.creditchina.gov.cn）、“中国政府采购网”（www.ccgp.gov.cn）；</w:t>
            </w:r>
          </w:p>
          <w:p w14:paraId="73303D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6F0A024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）信用信息的使用规则：投标人被列入失信被执行人、重大税收违法案件当事人名单、政府采购严重违法失信行为记录名单的，拒绝其参与采购活动。</w:t>
            </w:r>
          </w:p>
        </w:tc>
      </w:tr>
      <w:tr w14:paraId="1764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0CAD70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（九）</w:t>
            </w:r>
          </w:p>
        </w:tc>
        <w:tc>
          <w:tcPr>
            <w:tcW w:w="1701" w:type="dxa"/>
            <w:vAlign w:val="center"/>
          </w:tcPr>
          <w:p w14:paraId="28F5F5B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highlight w:val="none"/>
              </w:rPr>
            </w:pPr>
            <w:r>
              <w:rPr>
                <w:rFonts w:hint="eastAsia" w:ascii="宋体" w:hAnsi="宋体" w:eastAsia="宋体"/>
                <w:szCs w:val="21"/>
                <w:highlight w:val="none"/>
              </w:rPr>
              <w:t>资格审查要求的资格证明材料</w:t>
            </w:r>
          </w:p>
        </w:tc>
        <w:tc>
          <w:tcPr>
            <w:tcW w:w="6663" w:type="dxa"/>
            <w:vAlign w:val="center"/>
          </w:tcPr>
          <w:p w14:paraId="2EBA7CF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spacing w:val="-6"/>
                <w:szCs w:val="21"/>
                <w:highlight w:val="none"/>
              </w:rPr>
            </w:pPr>
            <w:r>
              <w:rPr>
                <w:rFonts w:hint="eastAsia" w:ascii="宋体" w:hAnsi="宋体" w:eastAsia="宋体" w:cs="Times New Roman"/>
                <w:b/>
                <w:spacing w:val="-6"/>
                <w:szCs w:val="21"/>
                <w:highlight w:val="none"/>
              </w:rPr>
              <w:t>资格审查要求的资格证明材料（均需加盖公章）</w:t>
            </w:r>
          </w:p>
          <w:p w14:paraId="07D6DF4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szCs w:val="21"/>
                <w:highlight w:val="none"/>
              </w:rPr>
            </w:pPr>
            <w:r>
              <w:rPr>
                <w:rFonts w:hint="eastAsia" w:ascii="宋体" w:hAnsi="宋体" w:eastAsia="宋体"/>
                <w:szCs w:val="21"/>
                <w:highlight w:val="none"/>
              </w:rPr>
              <w:t>（</w:t>
            </w:r>
            <w:r>
              <w:rPr>
                <w:rFonts w:hint="eastAsia" w:ascii="宋体" w:hAnsi="宋体" w:eastAsia="宋体"/>
                <w:bCs/>
                <w:szCs w:val="21"/>
                <w:highlight w:val="none"/>
              </w:rPr>
              <w:t>1）有效的法人或者其他组织的营业执照等证明文件，自然人的身份证明</w:t>
            </w:r>
          </w:p>
          <w:p w14:paraId="2049824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szCs w:val="21"/>
                <w:highlight w:val="none"/>
              </w:rPr>
            </w:pPr>
            <w:r>
              <w:rPr>
                <w:rFonts w:hint="eastAsia" w:ascii="宋体" w:hAnsi="宋体" w:eastAsia="宋体"/>
                <w:szCs w:val="21"/>
                <w:highlight w:val="none"/>
              </w:rPr>
              <w:t>（</w:t>
            </w:r>
            <w:r>
              <w:rPr>
                <w:rFonts w:hint="eastAsia" w:ascii="宋体" w:hAnsi="宋体" w:eastAsia="宋体"/>
                <w:bCs/>
                <w:szCs w:val="21"/>
                <w:highlight w:val="none"/>
              </w:rPr>
              <w:t>2）符合参加采购活动应当具备的一般条件的承诺函</w:t>
            </w:r>
          </w:p>
          <w:p w14:paraId="0CCD77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szCs w:val="21"/>
                <w:highlight w:val="none"/>
              </w:rPr>
            </w:pPr>
            <w:r>
              <w:rPr>
                <w:rFonts w:hint="eastAsia" w:ascii="宋体" w:hAnsi="宋体" w:eastAsia="宋体"/>
                <w:bCs/>
                <w:szCs w:val="21"/>
                <w:highlight w:val="none"/>
              </w:rPr>
              <w:t>（</w:t>
            </w:r>
            <w:r>
              <w:rPr>
                <w:rFonts w:hint="default" w:ascii="宋体" w:hAnsi="宋体" w:eastAsia="宋体"/>
                <w:bCs/>
                <w:szCs w:val="21"/>
                <w:highlight w:val="none"/>
              </w:rPr>
              <w:t>3</w:t>
            </w:r>
            <w:r>
              <w:rPr>
                <w:rFonts w:hint="eastAsia" w:ascii="宋体" w:hAnsi="宋体" w:eastAsia="宋体"/>
                <w:bCs/>
                <w:szCs w:val="21"/>
                <w:highlight w:val="none"/>
              </w:rPr>
              <w:t>）</w:t>
            </w:r>
            <w:r>
              <w:rPr>
                <w:rFonts w:hint="eastAsia" w:ascii="宋体" w:hAnsi="宋体" w:eastAsia="宋体"/>
                <w:szCs w:val="21"/>
                <w:highlight w:val="none"/>
              </w:rPr>
              <w:t>本项目的特定资格要求</w:t>
            </w:r>
            <w:r>
              <w:rPr>
                <w:rFonts w:hint="default" w:ascii="宋体" w:hAnsi="宋体" w:eastAsia="宋体"/>
                <w:szCs w:val="21"/>
                <w:highlight w:val="none"/>
              </w:rPr>
              <w:t>证明材料</w:t>
            </w:r>
            <w:r>
              <w:rPr>
                <w:rFonts w:hint="default" w:ascii="宋体" w:hAnsi="宋体" w:eastAsia="宋体"/>
                <w:bCs/>
                <w:szCs w:val="21"/>
                <w:highlight w:val="none"/>
              </w:rPr>
              <w:t>：</w:t>
            </w:r>
            <w:r>
              <w:rPr>
                <w:rFonts w:hint="eastAsia" w:ascii="宋体" w:hAnsi="宋体" w:eastAsia="宋体"/>
                <w:bCs/>
                <w:szCs w:val="21"/>
                <w:highlight w:val="none"/>
                <w:lang w:val="en-US" w:eastAsia="zh-CN"/>
              </w:rPr>
              <w:t>具有有效的《出版物经营许可证》</w:t>
            </w:r>
          </w:p>
        </w:tc>
      </w:tr>
      <w:tr w14:paraId="592E0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86BDE5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（十）</w:t>
            </w:r>
          </w:p>
        </w:tc>
        <w:tc>
          <w:tcPr>
            <w:tcW w:w="1701" w:type="dxa"/>
            <w:vAlign w:val="center"/>
          </w:tcPr>
          <w:p w14:paraId="34D12D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投标文件份数</w:t>
            </w:r>
          </w:p>
        </w:tc>
        <w:tc>
          <w:tcPr>
            <w:tcW w:w="6663" w:type="dxa"/>
            <w:vAlign w:val="center"/>
          </w:tcPr>
          <w:p w14:paraId="4F16C79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6234F08">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szCs w:val="21"/>
                <w:highlight w:val="yellow"/>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w:t>
            </w:r>
            <w:r>
              <w:rPr>
                <w:rFonts w:hint="eastAsia" w:ascii="宋体" w:hAnsi="宋体" w:eastAsia="宋体" w:cs="宋体"/>
                <w:bCs/>
                <w:szCs w:val="21"/>
                <w:highlight w:val="none"/>
              </w:rPr>
              <w:t>州市西湖区玉古路173号中田大厦21楼H室，浙江求是招标代理有限公司（</w:t>
            </w:r>
            <w:r>
              <w:rPr>
                <w:rFonts w:hint="eastAsia" w:ascii="宋体" w:hAnsi="宋体" w:eastAsia="宋体" w:cs="宋体"/>
                <w:bCs/>
                <w:szCs w:val="21"/>
                <w:highlight w:val="none"/>
                <w:lang w:eastAsia="zh-CN"/>
              </w:rPr>
              <w:t>俞炳</w:t>
            </w:r>
            <w:r>
              <w:rPr>
                <w:rFonts w:hint="eastAsia" w:ascii="宋体" w:hAnsi="宋体" w:eastAsia="宋体" w:cs="宋体"/>
                <w:bCs/>
                <w:szCs w:val="21"/>
                <w:highlight w:val="none"/>
              </w:rPr>
              <w:t>）收，电话：</w:t>
            </w:r>
            <w:r>
              <w:rPr>
                <w:rFonts w:hint="eastAsia" w:ascii="宋体" w:hAnsi="宋体" w:eastAsia="宋体" w:cs="宋体"/>
                <w:bCs/>
                <w:szCs w:val="21"/>
                <w:highlight w:val="none"/>
                <w:lang w:eastAsia="zh-CN"/>
              </w:rPr>
              <w:t>0571-87670302</w:t>
            </w:r>
            <w:r>
              <w:rPr>
                <w:rFonts w:hint="eastAsia" w:ascii="宋体" w:hAnsi="宋体" w:eastAsia="宋体" w:cs="宋体"/>
                <w:bCs/>
                <w:szCs w:val="21"/>
                <w:highlight w:val="none"/>
              </w:rPr>
              <w:t>，寄出后将（快递单号、项目名称、公司名称、联系方式等相关信息）发至：</w:t>
            </w:r>
            <w:r>
              <w:rPr>
                <w:rFonts w:hint="eastAsia" w:ascii="宋体" w:hAnsi="宋体" w:eastAsia="宋体" w:cs="宋体"/>
                <w:bCs/>
                <w:szCs w:val="21"/>
                <w:highlight w:val="none"/>
                <w:lang w:eastAsia="zh-CN"/>
              </w:rPr>
              <w:t>zb02@qszb.net</w:t>
            </w:r>
            <w:r>
              <w:rPr>
                <w:rFonts w:hint="eastAsia" w:ascii="宋体" w:hAnsi="宋体" w:eastAsia="宋体" w:cs="宋体"/>
                <w:bCs/>
                <w:szCs w:val="21"/>
                <w:highlight w:val="none"/>
              </w:rPr>
              <w:t>，以便查收）。</w:t>
            </w:r>
          </w:p>
          <w:p w14:paraId="29C9070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spacing w:val="-6"/>
                <w:szCs w:val="21"/>
                <w:highlight w:val="yellow"/>
              </w:rPr>
            </w:pPr>
            <w:r>
              <w:rPr>
                <w:rFonts w:hint="eastAsia" w:ascii="宋体" w:hAnsi="宋体" w:eastAsia="宋体" w:cs="宋体"/>
                <w:b/>
                <w:szCs w:val="21"/>
              </w:rPr>
              <w:t>特别说明：双休日和法定节假日不收件，投标人自行承担邮寄风险。</w:t>
            </w:r>
          </w:p>
        </w:tc>
      </w:tr>
      <w:tr w14:paraId="4CD30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7F2C73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（十一）</w:t>
            </w:r>
          </w:p>
        </w:tc>
        <w:tc>
          <w:tcPr>
            <w:tcW w:w="1701" w:type="dxa"/>
            <w:vAlign w:val="center"/>
          </w:tcPr>
          <w:p w14:paraId="67978E3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投标报价</w:t>
            </w:r>
          </w:p>
        </w:tc>
        <w:tc>
          <w:tcPr>
            <w:tcW w:w="6663" w:type="dxa"/>
            <w:vAlign w:val="center"/>
          </w:tcPr>
          <w:p w14:paraId="713CFD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1.报价应按招标文件要求的格式编制、填写报价内容（可自行增行），未按招标文件要求编制、填写的投标文件可能被拒绝；</w:t>
            </w:r>
          </w:p>
          <w:p w14:paraId="48EEDCA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2.以</w:t>
            </w:r>
            <w:r>
              <w:rPr>
                <w:rFonts w:hint="eastAsia" w:ascii="宋体" w:hAnsi="宋体" w:eastAsia="宋体"/>
                <w:szCs w:val="21"/>
                <w:lang w:val="en-US" w:eastAsia="zh-CN"/>
              </w:rPr>
              <w:t>折扣</w:t>
            </w:r>
            <w:r>
              <w:rPr>
                <w:rFonts w:hint="eastAsia" w:ascii="宋体" w:hAnsi="宋体" w:eastAsia="宋体"/>
                <w:szCs w:val="21"/>
              </w:rPr>
              <w:t>报价；</w:t>
            </w:r>
          </w:p>
          <w:p w14:paraId="7A2BE2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3.投标报价是履行合同的最终价格，有关本项目实施所涉及的一切费用均计入报价；</w:t>
            </w:r>
          </w:p>
          <w:p w14:paraId="72987C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highlight w:val="none"/>
              </w:rPr>
            </w:pPr>
            <w:r>
              <w:rPr>
                <w:rFonts w:hint="eastAsia" w:ascii="宋体" w:hAnsi="宋体" w:eastAsia="宋体"/>
                <w:szCs w:val="21"/>
              </w:rPr>
              <w:t>4</w:t>
            </w:r>
            <w:r>
              <w:rPr>
                <w:rFonts w:hint="eastAsia" w:ascii="宋体" w:hAnsi="宋体" w:eastAsia="宋体"/>
                <w:szCs w:val="21"/>
                <w:highlight w:val="none"/>
              </w:rPr>
              <w:t>.投标文件只允许有一个报价，有选择的报价将不予接受。</w:t>
            </w:r>
          </w:p>
          <w:p w14:paraId="545CB5B7">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sz w:val="21"/>
                <w:szCs w:val="21"/>
              </w:rPr>
            </w:pPr>
            <w:r>
              <w:rPr>
                <w:rFonts w:hint="eastAsia" w:hAnsi="宋体" w:eastAsia="宋体" w:cs="宋体"/>
                <w:sz w:val="21"/>
                <w:szCs w:val="21"/>
                <w:highlight w:val="none"/>
              </w:rPr>
              <w:t>▲5</w:t>
            </w:r>
            <w:r>
              <w:rPr>
                <w:rFonts w:hint="default" w:hAnsi="宋体" w:eastAsia="宋体" w:cs="宋体"/>
                <w:sz w:val="21"/>
                <w:szCs w:val="21"/>
                <w:highlight w:val="none"/>
              </w:rPr>
              <w:t>.</w:t>
            </w:r>
            <w:r>
              <w:rPr>
                <w:rFonts w:hint="eastAsia" w:hAnsi="宋体" w:eastAsia="宋体" w:cs="宋体"/>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sz w:val="21"/>
                <w:szCs w:val="21"/>
                <w:highlight w:val="none"/>
              </w:rPr>
              <w:t>。</w:t>
            </w:r>
          </w:p>
        </w:tc>
      </w:tr>
      <w:tr w14:paraId="50F90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BF1383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（十二）</w:t>
            </w:r>
          </w:p>
        </w:tc>
        <w:tc>
          <w:tcPr>
            <w:tcW w:w="1701" w:type="dxa"/>
            <w:vAlign w:val="center"/>
          </w:tcPr>
          <w:p w14:paraId="439891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投标有效期</w:t>
            </w:r>
          </w:p>
        </w:tc>
        <w:tc>
          <w:tcPr>
            <w:tcW w:w="6663" w:type="dxa"/>
            <w:vAlign w:val="center"/>
          </w:tcPr>
          <w:p w14:paraId="7C99C0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▲从提交投标文件的截止之日起</w:t>
            </w:r>
            <w:r>
              <w:rPr>
                <w:rFonts w:hint="default" w:ascii="宋体" w:hAnsi="宋体" w:eastAsia="宋体"/>
                <w:szCs w:val="21"/>
              </w:rPr>
              <w:t>90天，在原投标有效期满之前，如果出现特殊情况，采购人或采购代理机构以书面形式通知投标人延长投标有效期。</w:t>
            </w:r>
          </w:p>
        </w:tc>
      </w:tr>
      <w:tr w14:paraId="28D9D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4CF5A6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（十三）</w:t>
            </w:r>
          </w:p>
        </w:tc>
        <w:tc>
          <w:tcPr>
            <w:tcW w:w="1701" w:type="dxa"/>
            <w:vAlign w:val="center"/>
          </w:tcPr>
          <w:p w14:paraId="31037A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评标方法和评标标准</w:t>
            </w:r>
          </w:p>
        </w:tc>
        <w:tc>
          <w:tcPr>
            <w:tcW w:w="6663" w:type="dxa"/>
            <w:vAlign w:val="center"/>
          </w:tcPr>
          <w:p w14:paraId="363A35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default" w:ascii="宋体" w:hAnsi="宋体" w:eastAsia="宋体"/>
                <w:szCs w:val="21"/>
              </w:rPr>
              <w:t>详见“</w:t>
            </w:r>
            <w:r>
              <w:rPr>
                <w:rFonts w:hint="eastAsia" w:ascii="宋体" w:hAnsi="宋体" w:eastAsia="宋体"/>
                <w:szCs w:val="21"/>
              </w:rPr>
              <w:t>第四章  评标方法和评标标准</w:t>
            </w:r>
            <w:r>
              <w:rPr>
                <w:rFonts w:hint="default" w:ascii="宋体" w:hAnsi="宋体" w:eastAsia="宋体"/>
                <w:szCs w:val="21"/>
              </w:rPr>
              <w:t>”</w:t>
            </w:r>
            <w:r>
              <w:rPr>
                <w:rFonts w:hint="eastAsia" w:ascii="宋体" w:hAnsi="宋体" w:eastAsia="宋体"/>
                <w:szCs w:val="21"/>
              </w:rPr>
              <w:t>。</w:t>
            </w:r>
          </w:p>
        </w:tc>
      </w:tr>
      <w:tr w14:paraId="082DD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BFBD9D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default" w:ascii="宋体" w:hAnsi="宋体" w:eastAsia="宋体"/>
                <w:szCs w:val="21"/>
              </w:rPr>
              <w:t>（</w:t>
            </w:r>
            <w:r>
              <w:rPr>
                <w:rFonts w:hint="eastAsia" w:ascii="宋体" w:hAnsi="宋体" w:eastAsia="宋体"/>
                <w:szCs w:val="21"/>
              </w:rPr>
              <w:t>十四</w:t>
            </w:r>
            <w:r>
              <w:rPr>
                <w:rFonts w:hint="default" w:ascii="宋体" w:hAnsi="宋体" w:eastAsia="宋体"/>
                <w:szCs w:val="21"/>
              </w:rPr>
              <w:t>）</w:t>
            </w:r>
          </w:p>
        </w:tc>
        <w:tc>
          <w:tcPr>
            <w:tcW w:w="1701" w:type="dxa"/>
            <w:vAlign w:val="center"/>
          </w:tcPr>
          <w:p w14:paraId="2C87780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评标结果公示</w:t>
            </w:r>
          </w:p>
        </w:tc>
        <w:tc>
          <w:tcPr>
            <w:tcW w:w="6663" w:type="dxa"/>
            <w:vAlign w:val="center"/>
          </w:tcPr>
          <w:p w14:paraId="3E9C1E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评标结果公示媒体：浙江政府采购网（http://zfcg.czt.zj.gov.cn）。</w:t>
            </w:r>
          </w:p>
        </w:tc>
      </w:tr>
      <w:tr w14:paraId="36D9E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DD0BA5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（十五）</w:t>
            </w:r>
          </w:p>
        </w:tc>
        <w:tc>
          <w:tcPr>
            <w:tcW w:w="1701" w:type="dxa"/>
            <w:vAlign w:val="center"/>
          </w:tcPr>
          <w:p w14:paraId="3F5592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szCs w:val="21"/>
              </w:rPr>
            </w:pPr>
            <w:r>
              <w:rPr>
                <w:rFonts w:hint="eastAsia" w:ascii="宋体" w:hAnsi="宋体" w:eastAsia="宋体"/>
                <w:szCs w:val="21"/>
              </w:rPr>
              <w:t>签订合同</w:t>
            </w:r>
          </w:p>
        </w:tc>
        <w:tc>
          <w:tcPr>
            <w:tcW w:w="6663" w:type="dxa"/>
            <w:vAlign w:val="center"/>
          </w:tcPr>
          <w:p w14:paraId="4F7923A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szCs w:val="21"/>
              </w:rPr>
            </w:pPr>
            <w:r>
              <w:rPr>
                <w:rFonts w:hint="eastAsia" w:ascii="宋体" w:hAnsi="宋体" w:eastAsia="宋体"/>
                <w:szCs w:val="21"/>
              </w:rPr>
              <w:t>中标通知书发出之日起30日内。</w:t>
            </w:r>
          </w:p>
        </w:tc>
      </w:tr>
    </w:tbl>
    <w:p w14:paraId="0842E97C">
      <w:pPr>
        <w:adjustRightInd w:val="0"/>
        <w:snapToGrid w:val="0"/>
        <w:spacing w:line="288" w:lineRule="auto"/>
        <w:rPr>
          <w:rFonts w:ascii="宋体" w:hAnsi="宋体" w:eastAsia="宋体"/>
          <w:szCs w:val="21"/>
        </w:rPr>
      </w:pPr>
    </w:p>
    <w:p w14:paraId="66691927">
      <w:pPr>
        <w:adjustRightInd w:val="0"/>
        <w:snapToGrid w:val="0"/>
        <w:spacing w:line="288" w:lineRule="auto"/>
        <w:rPr>
          <w:rFonts w:ascii="宋体" w:hAnsi="宋体" w:eastAsia="宋体"/>
          <w:szCs w:val="21"/>
        </w:rPr>
      </w:pPr>
      <w:r>
        <w:rPr>
          <w:rFonts w:ascii="宋体" w:hAnsi="宋体" w:eastAsia="宋体"/>
          <w:szCs w:val="21"/>
        </w:rPr>
        <w:br w:type="page"/>
      </w:r>
    </w:p>
    <w:p w14:paraId="4D27532A">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027E3DC9">
      <w:pPr>
        <w:adjustRightInd w:val="0"/>
        <w:snapToGrid w:val="0"/>
        <w:spacing w:line="288" w:lineRule="auto"/>
        <w:ind w:firstLine="396" w:firstLineChars="200"/>
        <w:jc w:val="left"/>
        <w:rPr>
          <w:rFonts w:ascii="宋体" w:hAnsi="宋体" w:eastAsia="宋体" w:cs="Times New Roman"/>
          <w:spacing w:val="-6"/>
          <w:szCs w:val="21"/>
        </w:rPr>
      </w:pPr>
      <w:bookmarkStart w:id="30"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0"/>
    <w:p w14:paraId="5CA8008E">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66BB7B23">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本招标文件适用于</w:t>
      </w:r>
      <w:r>
        <w:rPr>
          <w:rFonts w:hint="eastAsia" w:ascii="宋体" w:hAnsi="宋体" w:eastAsia="宋体" w:cs="Times New Roman"/>
          <w:spacing w:val="-6"/>
          <w:szCs w:val="21"/>
          <w:lang w:eastAsia="zh-CN"/>
        </w:rPr>
        <w:t>杭州电子科技大学2025-2026、2026-2027学年教材采购服务供应商</w:t>
      </w:r>
      <w:r>
        <w:rPr>
          <w:rFonts w:hint="eastAsia" w:ascii="宋体" w:hAnsi="宋体" w:eastAsia="宋体" w:cs="Times New Roman"/>
          <w:spacing w:val="-6"/>
          <w:szCs w:val="21"/>
        </w:rPr>
        <w:t>的招标、评标、定标、验收、合同履约、付款等（法律、法规另有规定的，从其规定）。</w:t>
      </w:r>
    </w:p>
    <w:p w14:paraId="0BFC10FE">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（二）定义</w:t>
      </w:r>
    </w:p>
    <w:p w14:paraId="749AD5C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w:t>
      </w:r>
      <w:r>
        <w:rPr>
          <w:rFonts w:hint="eastAsia" w:ascii="宋体" w:hAnsi="宋体" w:eastAsia="宋体" w:cs="Times New Roman"/>
          <w:spacing w:val="-6"/>
          <w:szCs w:val="21"/>
          <w:lang w:eastAsia="zh-CN"/>
        </w:rPr>
        <w:t>杭州电子科技大学</w:t>
      </w:r>
      <w:r>
        <w:rPr>
          <w:rFonts w:hint="eastAsia" w:ascii="宋体" w:hAnsi="宋体" w:eastAsia="宋体" w:cs="Times New Roman"/>
          <w:spacing w:val="-6"/>
          <w:szCs w:val="21"/>
        </w:rPr>
        <w:t>；</w:t>
      </w:r>
    </w:p>
    <w:p w14:paraId="079646FB">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E2817D4">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242542F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3C8998C2">
      <w:pPr>
        <w:adjustRightInd w:val="0"/>
        <w:snapToGrid w:val="0"/>
        <w:spacing w:line="288" w:lineRule="auto"/>
        <w:ind w:firstLine="396" w:firstLineChars="200"/>
        <w:jc w:val="left"/>
        <w:rPr>
          <w:rFonts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31"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62D4378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31"/>
    <w:p w14:paraId="636838E3">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5B721721">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（三）招标方式</w:t>
      </w:r>
    </w:p>
    <w:p w14:paraId="06FFB6D8">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本次招标采用公开招标（</w:t>
      </w:r>
      <w:r>
        <w:rPr>
          <w:rFonts w:hint="eastAsia" w:ascii="宋体" w:hAnsi="宋体" w:eastAsia="宋体" w:cs="Times New Roman"/>
          <w:spacing w:val="-6"/>
          <w:szCs w:val="21"/>
          <w:lang w:eastAsia="zh-CN"/>
        </w:rPr>
        <w:t>非政府采购线上电子招投标</w:t>
      </w:r>
      <w:r>
        <w:rPr>
          <w:rFonts w:hint="eastAsia" w:ascii="宋体" w:hAnsi="宋体" w:eastAsia="宋体" w:cs="Times New Roman"/>
          <w:spacing w:val="-6"/>
          <w:szCs w:val="21"/>
        </w:rPr>
        <w:t>）方式进行。</w:t>
      </w:r>
    </w:p>
    <w:p w14:paraId="1CC2F515">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（四）投标费用</w:t>
      </w:r>
    </w:p>
    <w:p w14:paraId="071FE808">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52A97F10">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29E368F0">
      <w:pPr>
        <w:adjustRightInd w:val="0"/>
        <w:snapToGrid w:val="0"/>
        <w:spacing w:line="288" w:lineRule="auto"/>
        <w:ind w:firstLine="424" w:firstLineChars="202"/>
        <w:rPr>
          <w:rFonts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18141A26">
      <w:pPr>
        <w:adjustRightInd w:val="0"/>
        <w:snapToGrid w:val="0"/>
        <w:spacing w:line="288" w:lineRule="auto"/>
        <w:ind w:firstLine="424" w:firstLineChars="202"/>
        <w:jc w:val="left"/>
        <w:rPr>
          <w:rFonts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38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14:paraId="7AC327B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7A30257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highlight w:val="none"/>
              </w:rPr>
            </w:pPr>
            <w:r>
              <w:rPr>
                <w:rFonts w:hint="eastAsia" w:ascii="宋体" w:hAnsi="宋体" w:eastAsia="宋体" w:cs="宋体"/>
                <w:szCs w:val="21"/>
                <w:highlight w:val="none"/>
              </w:rPr>
              <w:t>中标金额（万元）</w:t>
            </w:r>
          </w:p>
        </w:tc>
        <w:tc>
          <w:tcPr>
            <w:tcW w:w="2833" w:type="dxa"/>
            <w:tcMar>
              <w:top w:w="0" w:type="dxa"/>
              <w:left w:w="108" w:type="dxa"/>
              <w:bottom w:w="0" w:type="dxa"/>
              <w:right w:w="108" w:type="dxa"/>
            </w:tcMar>
            <w:vAlign w:val="center"/>
          </w:tcPr>
          <w:p w14:paraId="4CB98D8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highlight w:val="none"/>
              </w:rPr>
            </w:pPr>
            <w:r>
              <w:rPr>
                <w:rFonts w:hint="eastAsia" w:ascii="宋体" w:hAnsi="宋体" w:eastAsia="宋体" w:cs="宋体"/>
                <w:szCs w:val="21"/>
                <w:highlight w:val="none"/>
              </w:rPr>
              <w:t>收费标准（费率，%）</w:t>
            </w:r>
          </w:p>
        </w:tc>
      </w:tr>
      <w:tr w14:paraId="2A31CA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2C3F67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highlight w:val="yellow"/>
              </w:rPr>
            </w:pPr>
            <w:r>
              <w:rPr>
                <w:rFonts w:hint="eastAsia" w:ascii="宋体" w:hAnsi="宋体" w:eastAsia="宋体"/>
                <w:szCs w:val="21"/>
                <w:highlight w:val="none"/>
              </w:rPr>
              <w:t>100以下</w:t>
            </w:r>
          </w:p>
        </w:tc>
        <w:tc>
          <w:tcPr>
            <w:tcW w:w="2833" w:type="dxa"/>
            <w:tcMar>
              <w:top w:w="0" w:type="dxa"/>
              <w:left w:w="108" w:type="dxa"/>
              <w:bottom w:w="0" w:type="dxa"/>
              <w:right w:w="108" w:type="dxa"/>
            </w:tcMar>
            <w:vAlign w:val="center"/>
          </w:tcPr>
          <w:p w14:paraId="48C870B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highlight w:val="yellow"/>
              </w:rPr>
            </w:pPr>
            <w:r>
              <w:rPr>
                <w:rFonts w:hint="eastAsia" w:ascii="宋体" w:hAnsi="宋体" w:eastAsia="宋体"/>
                <w:szCs w:val="21"/>
                <w:highlight w:val="none"/>
              </w:rPr>
              <w:t>1.</w:t>
            </w:r>
            <w:r>
              <w:rPr>
                <w:rFonts w:hint="eastAsia" w:ascii="宋体" w:hAnsi="宋体" w:eastAsia="宋体"/>
                <w:szCs w:val="21"/>
                <w:highlight w:val="none"/>
                <w:lang w:val="en-US" w:eastAsia="zh-CN"/>
              </w:rPr>
              <w:t>0</w:t>
            </w:r>
            <w:r>
              <w:rPr>
                <w:rFonts w:hint="eastAsia" w:ascii="宋体" w:hAnsi="宋体" w:eastAsia="宋体"/>
                <w:szCs w:val="21"/>
                <w:highlight w:val="none"/>
              </w:rPr>
              <w:t>5</w:t>
            </w:r>
          </w:p>
        </w:tc>
      </w:tr>
      <w:tr w14:paraId="14B0177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11801FE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highlight w:val="yellow"/>
              </w:rPr>
            </w:pPr>
            <w:r>
              <w:rPr>
                <w:rFonts w:hint="eastAsia" w:ascii="宋体" w:hAnsi="宋体" w:eastAsia="宋体"/>
                <w:szCs w:val="21"/>
                <w:highlight w:val="none"/>
              </w:rPr>
              <w:t>100-500</w:t>
            </w:r>
          </w:p>
        </w:tc>
        <w:tc>
          <w:tcPr>
            <w:tcW w:w="2833" w:type="dxa"/>
            <w:tcMar>
              <w:top w:w="0" w:type="dxa"/>
              <w:left w:w="108" w:type="dxa"/>
              <w:bottom w:w="0" w:type="dxa"/>
              <w:right w:w="108" w:type="dxa"/>
            </w:tcMar>
            <w:vAlign w:val="center"/>
          </w:tcPr>
          <w:p w14:paraId="53D6C6D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highlight w:val="yellow"/>
              </w:rPr>
            </w:pPr>
            <w:r>
              <w:rPr>
                <w:rFonts w:hint="eastAsia" w:ascii="宋体" w:hAnsi="宋体" w:eastAsia="宋体"/>
                <w:szCs w:val="21"/>
                <w:highlight w:val="none"/>
                <w:lang w:val="en-US" w:eastAsia="zh-CN"/>
              </w:rPr>
              <w:t>0.56</w:t>
            </w:r>
          </w:p>
        </w:tc>
      </w:tr>
      <w:tr w14:paraId="090E2D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C683ED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highlight w:val="yellow"/>
              </w:rPr>
            </w:pPr>
            <w:r>
              <w:rPr>
                <w:rFonts w:hint="eastAsia" w:ascii="宋体" w:hAnsi="宋体" w:eastAsia="宋体"/>
                <w:szCs w:val="21"/>
                <w:highlight w:val="none"/>
                <w:lang w:val="en-US" w:eastAsia="zh-CN"/>
              </w:rPr>
              <w:t>500-1000</w:t>
            </w:r>
          </w:p>
        </w:tc>
        <w:tc>
          <w:tcPr>
            <w:tcW w:w="2833" w:type="dxa"/>
            <w:tcMar>
              <w:top w:w="0" w:type="dxa"/>
              <w:left w:w="108" w:type="dxa"/>
              <w:bottom w:w="0" w:type="dxa"/>
              <w:right w:w="108" w:type="dxa"/>
            </w:tcMar>
            <w:vAlign w:val="center"/>
          </w:tcPr>
          <w:p w14:paraId="77C4E31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highlight w:val="yellow"/>
              </w:rPr>
            </w:pPr>
            <w:r>
              <w:rPr>
                <w:rFonts w:hint="eastAsia" w:ascii="宋体" w:hAnsi="宋体" w:eastAsia="宋体"/>
                <w:szCs w:val="21"/>
                <w:highlight w:val="none"/>
                <w:lang w:val="en-US" w:eastAsia="zh-CN"/>
              </w:rPr>
              <w:t>0.315</w:t>
            </w:r>
          </w:p>
        </w:tc>
      </w:tr>
      <w:tr w14:paraId="11B5C3B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673E8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highlight w:val="yellow"/>
              </w:rPr>
            </w:pPr>
            <w:r>
              <w:rPr>
                <w:rFonts w:hint="eastAsia" w:ascii="宋体" w:hAnsi="宋体" w:eastAsia="宋体"/>
                <w:szCs w:val="21"/>
                <w:highlight w:val="none"/>
                <w:lang w:val="en-US" w:eastAsia="zh-CN"/>
              </w:rPr>
              <w:t>1000-5000</w:t>
            </w:r>
          </w:p>
        </w:tc>
        <w:tc>
          <w:tcPr>
            <w:tcW w:w="2833" w:type="dxa"/>
            <w:tcMar>
              <w:top w:w="0" w:type="dxa"/>
              <w:left w:w="108" w:type="dxa"/>
              <w:bottom w:w="0" w:type="dxa"/>
              <w:right w:w="108" w:type="dxa"/>
            </w:tcMar>
            <w:vAlign w:val="center"/>
          </w:tcPr>
          <w:p w14:paraId="1AE9AB2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highlight w:val="yellow"/>
              </w:rPr>
            </w:pPr>
            <w:r>
              <w:rPr>
                <w:rFonts w:hint="eastAsia" w:ascii="宋体" w:hAnsi="宋体" w:eastAsia="宋体"/>
                <w:szCs w:val="21"/>
                <w:highlight w:val="none"/>
                <w:lang w:val="en-US" w:eastAsia="zh-CN"/>
              </w:rPr>
              <w:t>0.175</w:t>
            </w:r>
          </w:p>
        </w:tc>
      </w:tr>
    </w:tbl>
    <w:p w14:paraId="76D097B8">
      <w:pPr>
        <w:adjustRightInd w:val="0"/>
        <w:snapToGrid w:val="0"/>
        <w:spacing w:line="288" w:lineRule="auto"/>
        <w:ind w:firstLine="399" w:firstLineChars="202"/>
        <w:jc w:val="left"/>
        <w:rPr>
          <w:rFonts w:hint="eastAsia" w:ascii="宋体" w:hAnsi="宋体" w:eastAsia="宋体" w:cs="Times New Roman"/>
          <w:spacing w:val="-6"/>
          <w:szCs w:val="21"/>
        </w:rPr>
      </w:pPr>
    </w:p>
    <w:p w14:paraId="74E261FC">
      <w:pPr>
        <w:adjustRightInd w:val="0"/>
        <w:snapToGrid w:val="0"/>
        <w:spacing w:line="288" w:lineRule="auto"/>
        <w:ind w:firstLine="399" w:firstLineChars="202"/>
        <w:jc w:val="left"/>
        <w:rPr>
          <w:rFonts w:hint="eastAsia" w:ascii="宋体" w:hAnsi="宋体" w:eastAsia="宋体" w:cs="Times New Roman"/>
          <w:spacing w:val="-6"/>
          <w:sz w:val="21"/>
          <w:szCs w:val="21"/>
          <w:highlight w:val="none"/>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w:t>
      </w:r>
      <w:r>
        <w:rPr>
          <w:rFonts w:hint="eastAsia" w:ascii="宋体" w:hAnsi="宋体" w:eastAsia="宋体" w:cs="Times New Roman"/>
          <w:spacing w:val="-6"/>
          <w:sz w:val="21"/>
          <w:szCs w:val="21"/>
          <w:highlight w:val="none"/>
        </w:rPr>
        <w:t>人民币</w:t>
      </w:r>
      <w:r>
        <w:rPr>
          <w:rFonts w:hint="eastAsia" w:ascii="宋体" w:hAnsi="宋体" w:eastAsia="宋体" w:cs="Times New Roman"/>
          <w:spacing w:val="-6"/>
          <w:sz w:val="21"/>
          <w:szCs w:val="21"/>
          <w:highlight w:val="none"/>
          <w:lang w:val="en-US" w:eastAsia="zh-CN"/>
        </w:rPr>
        <w:t>60000</w:t>
      </w:r>
      <w:r>
        <w:rPr>
          <w:rFonts w:hint="eastAsia" w:ascii="宋体" w:hAnsi="宋体" w:eastAsia="宋体" w:cs="Times New Roman"/>
          <w:spacing w:val="-6"/>
          <w:sz w:val="21"/>
          <w:szCs w:val="21"/>
          <w:highlight w:val="none"/>
        </w:rPr>
        <w:t>元整。</w:t>
      </w:r>
    </w:p>
    <w:p w14:paraId="7DBE7931">
      <w:pPr>
        <w:adjustRightInd w:val="0"/>
        <w:snapToGrid w:val="0"/>
        <w:spacing w:line="288" w:lineRule="auto"/>
        <w:ind w:firstLine="399" w:firstLineChars="202"/>
        <w:jc w:val="left"/>
        <w:rPr>
          <w:rFonts w:hint="eastAsia" w:ascii="宋体" w:hAnsi="宋体" w:eastAsia="宋体" w:cs="Times New Roman"/>
          <w:spacing w:val="-6"/>
          <w:sz w:val="21"/>
          <w:szCs w:val="21"/>
          <w:highlight w:val="none"/>
        </w:rPr>
      </w:pPr>
      <w:r>
        <w:rPr>
          <w:rFonts w:hint="eastAsia" w:ascii="宋体" w:hAnsi="宋体" w:eastAsia="宋体" w:cs="宋体"/>
          <w:spacing w:val="-6"/>
          <w:sz w:val="21"/>
          <w:szCs w:val="21"/>
          <w:highlight w:val="none"/>
        </w:rPr>
        <w:t>▲</w:t>
      </w:r>
      <w:r>
        <w:rPr>
          <w:rFonts w:hint="eastAsia" w:ascii="宋体" w:hAnsi="宋体" w:eastAsia="宋体" w:cs="Times New Roman"/>
          <w:spacing w:val="-6"/>
          <w:sz w:val="21"/>
          <w:szCs w:val="21"/>
          <w:highlight w:val="none"/>
        </w:rPr>
        <w:t>供应商应于</w:t>
      </w:r>
      <w:r>
        <w:rPr>
          <w:rFonts w:hint="eastAsia" w:ascii="宋体" w:hAnsi="宋体" w:eastAsia="宋体" w:cs="Times New Roman"/>
          <w:spacing w:val="-6"/>
          <w:sz w:val="21"/>
          <w:szCs w:val="21"/>
          <w:highlight w:val="none"/>
          <w:lang w:eastAsia="zh-CN"/>
        </w:rPr>
        <w:t>2025年5月13日</w:t>
      </w:r>
      <w:r>
        <w:rPr>
          <w:rFonts w:hint="eastAsia" w:ascii="宋体" w:hAnsi="宋体" w:eastAsia="宋体" w:cs="Times New Roman"/>
          <w:spacing w:val="-6"/>
          <w:sz w:val="21"/>
          <w:szCs w:val="21"/>
          <w:highlight w:val="none"/>
        </w:rPr>
        <w:t>9:00:00前交纳并到帐（双休日及法定节假日除外）。未按要求提交投标保证金的，投标无效。</w:t>
      </w:r>
    </w:p>
    <w:p w14:paraId="5CEC56DE">
      <w:pPr>
        <w:adjustRightInd w:val="0"/>
        <w:snapToGrid w:val="0"/>
        <w:spacing w:line="288" w:lineRule="auto"/>
        <w:ind w:firstLine="399" w:firstLineChars="202"/>
        <w:jc w:val="left"/>
        <w:rPr>
          <w:rFonts w:hint="eastAsia" w:ascii="宋体" w:hAnsi="宋体" w:eastAsia="宋体" w:cs="Times New Roman"/>
          <w:spacing w:val="-6"/>
          <w:sz w:val="21"/>
          <w:szCs w:val="21"/>
          <w:highlight w:val="none"/>
        </w:rPr>
      </w:pPr>
      <w:r>
        <w:rPr>
          <w:rFonts w:hint="eastAsia" w:ascii="宋体" w:hAnsi="宋体" w:eastAsia="宋体" w:cs="Times New Roman"/>
          <w:spacing w:val="-6"/>
          <w:sz w:val="21"/>
          <w:szCs w:val="21"/>
          <w:highlight w:val="none"/>
        </w:rPr>
        <w:t>交付方式：转账、银行汇款等非现金方式</w:t>
      </w:r>
    </w:p>
    <w:p w14:paraId="2939E98C">
      <w:pPr>
        <w:adjustRightInd w:val="0"/>
        <w:snapToGrid w:val="0"/>
        <w:spacing w:line="288" w:lineRule="auto"/>
        <w:ind w:firstLine="399" w:firstLineChars="202"/>
        <w:jc w:val="left"/>
        <w:rPr>
          <w:rFonts w:hint="eastAsia" w:ascii="宋体" w:hAnsi="宋体" w:eastAsia="宋体" w:cs="Times New Roman"/>
          <w:spacing w:val="-6"/>
          <w:sz w:val="21"/>
          <w:szCs w:val="21"/>
        </w:rPr>
      </w:pPr>
      <w:r>
        <w:rPr>
          <w:rFonts w:hint="eastAsia" w:ascii="宋体" w:hAnsi="宋体" w:eastAsia="宋体" w:cs="Times New Roman"/>
          <w:spacing w:val="-6"/>
          <w:sz w:val="21"/>
          <w:szCs w:val="21"/>
        </w:rPr>
        <w:t>收款单位（户名）:浙江求是招标代理有限公司</w:t>
      </w:r>
    </w:p>
    <w:p w14:paraId="615BB120">
      <w:pPr>
        <w:adjustRightInd w:val="0"/>
        <w:snapToGrid w:val="0"/>
        <w:spacing w:line="288" w:lineRule="auto"/>
        <w:ind w:firstLine="399" w:firstLineChars="202"/>
        <w:jc w:val="left"/>
        <w:rPr>
          <w:rFonts w:hint="eastAsia" w:ascii="宋体" w:hAnsi="宋体" w:eastAsia="宋体" w:cs="Times New Roman"/>
          <w:spacing w:val="-6"/>
          <w:sz w:val="21"/>
          <w:szCs w:val="21"/>
        </w:rPr>
      </w:pPr>
      <w:r>
        <w:rPr>
          <w:rFonts w:hint="eastAsia" w:ascii="宋体" w:hAnsi="宋体" w:eastAsia="宋体" w:cs="Times New Roman"/>
          <w:spacing w:val="-6"/>
          <w:sz w:val="21"/>
          <w:szCs w:val="21"/>
        </w:rPr>
        <w:t>开户银行：工行浙大支行</w:t>
      </w:r>
    </w:p>
    <w:p w14:paraId="43374CF0">
      <w:pPr>
        <w:adjustRightInd w:val="0"/>
        <w:snapToGrid w:val="0"/>
        <w:spacing w:line="288" w:lineRule="auto"/>
        <w:ind w:firstLine="399" w:firstLineChars="202"/>
        <w:jc w:val="left"/>
        <w:rPr>
          <w:rFonts w:hint="eastAsia" w:ascii="宋体" w:hAnsi="宋体" w:eastAsia="宋体" w:cs="Times New Roman"/>
          <w:spacing w:val="-6"/>
          <w:sz w:val="21"/>
          <w:szCs w:val="21"/>
        </w:rPr>
      </w:pPr>
      <w:r>
        <w:rPr>
          <w:rFonts w:hint="eastAsia" w:ascii="宋体" w:hAnsi="宋体" w:eastAsia="宋体" w:cs="Times New Roman"/>
          <w:spacing w:val="-6"/>
          <w:sz w:val="21"/>
          <w:szCs w:val="21"/>
        </w:rPr>
        <w:t>银行帐号：1202024609900033043</w:t>
      </w:r>
    </w:p>
    <w:p w14:paraId="1DD342EB">
      <w:pPr>
        <w:adjustRightInd w:val="0"/>
        <w:snapToGrid w:val="0"/>
        <w:spacing w:line="288" w:lineRule="auto"/>
        <w:ind w:firstLine="399" w:firstLineChars="202"/>
        <w:jc w:val="left"/>
        <w:rPr>
          <w:rFonts w:hint="eastAsia" w:ascii="宋体" w:hAnsi="宋体" w:eastAsia="宋体" w:cs="Times New Roman"/>
          <w:spacing w:val="-6"/>
          <w:sz w:val="21"/>
          <w:szCs w:val="21"/>
        </w:rPr>
      </w:pPr>
      <w:r>
        <w:rPr>
          <w:rFonts w:hint="eastAsia" w:ascii="宋体" w:hAnsi="宋体" w:eastAsia="宋体" w:cs="Times New Roman"/>
          <w:spacing w:val="-6"/>
          <w:sz w:val="21"/>
          <w:szCs w:val="21"/>
        </w:rPr>
        <w:t>财务联系方式：0571-87666113</w:t>
      </w:r>
    </w:p>
    <w:p w14:paraId="53008D9D">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lang w:val="en-US" w:eastAsia="zh-CN"/>
        </w:rPr>
        <w:t>6.</w:t>
      </w:r>
      <w:r>
        <w:rPr>
          <w:rFonts w:hint="eastAsia" w:ascii="宋体" w:hAnsi="宋体" w:eastAsia="宋体" w:cs="Times New Roman"/>
          <w:b/>
          <w:bCs/>
          <w:spacing w:val="-6"/>
          <w:sz w:val="21"/>
          <w:szCs w:val="21"/>
        </w:rPr>
        <w:t>投标保证金退还：</w:t>
      </w:r>
    </w:p>
    <w:p w14:paraId="1FA51BE3">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rPr>
        <w:t>未中标人的投标保证金，自中标通知书发出之日起五个工作日内退还（因投标人自身原因导致无法及时退还的除外）。</w:t>
      </w:r>
    </w:p>
    <w:p w14:paraId="74F1AF9C">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rPr>
        <w:t>中标人的投标保证金，自采购合同签订之日起五个工作日内退还（因中标人自身原因导致无法及时退还的除外）。</w:t>
      </w:r>
    </w:p>
    <w:p w14:paraId="7876DC10">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rPr>
        <w:t>投标保证金退还方式：凭保证金收据自行退还。</w:t>
      </w:r>
    </w:p>
    <w:p w14:paraId="4D33284B">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lang w:val="en-US" w:eastAsia="zh-CN"/>
        </w:rPr>
        <w:t>7</w:t>
      </w:r>
      <w:r>
        <w:rPr>
          <w:rFonts w:hint="eastAsia" w:ascii="宋体" w:hAnsi="宋体" w:eastAsia="宋体" w:cs="Times New Roman"/>
          <w:b/>
          <w:bCs/>
          <w:spacing w:val="-6"/>
          <w:sz w:val="21"/>
          <w:szCs w:val="21"/>
        </w:rPr>
        <w:t>.下列情况，投标保证金将不予退还：</w:t>
      </w:r>
    </w:p>
    <w:p w14:paraId="16AD0B1A">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rPr>
        <w:t>（1）投标人在投标有效期内撤销投标文件的；</w:t>
      </w:r>
    </w:p>
    <w:p w14:paraId="178A46D6">
      <w:pPr>
        <w:adjustRightInd w:val="0"/>
        <w:snapToGrid w:val="0"/>
        <w:spacing w:line="288" w:lineRule="auto"/>
        <w:ind w:firstLine="402" w:firstLineChars="202"/>
        <w:jc w:val="left"/>
        <w:rPr>
          <w:rFonts w:hint="eastAsia" w:ascii="宋体" w:hAnsi="宋体" w:eastAsia="宋体" w:cs="Times New Roman"/>
          <w:b/>
          <w:bCs/>
          <w:spacing w:val="-6"/>
          <w:sz w:val="21"/>
          <w:szCs w:val="21"/>
        </w:rPr>
      </w:pPr>
      <w:r>
        <w:rPr>
          <w:rFonts w:hint="eastAsia" w:ascii="宋体" w:hAnsi="宋体" w:eastAsia="宋体" w:cs="Times New Roman"/>
          <w:b/>
          <w:bCs/>
          <w:spacing w:val="-6"/>
          <w:sz w:val="21"/>
          <w:szCs w:val="21"/>
        </w:rPr>
        <w:t>（2）投标人未按规定签订合同或转让中标的；</w:t>
      </w:r>
    </w:p>
    <w:p w14:paraId="312024C2">
      <w:pPr>
        <w:adjustRightInd w:val="0"/>
        <w:snapToGrid w:val="0"/>
        <w:spacing w:line="288" w:lineRule="auto"/>
        <w:ind w:firstLine="402" w:firstLineChars="202"/>
        <w:jc w:val="left"/>
        <w:rPr>
          <w:rFonts w:ascii="宋体" w:hAnsi="宋体" w:eastAsia="宋体" w:cs="Times New Roman"/>
          <w:spacing w:val="-6"/>
          <w:sz w:val="21"/>
          <w:szCs w:val="21"/>
        </w:rPr>
      </w:pPr>
      <w:r>
        <w:rPr>
          <w:rFonts w:hint="eastAsia" w:ascii="宋体" w:hAnsi="宋体" w:eastAsia="宋体" w:cs="Times New Roman"/>
          <w:b/>
          <w:bCs/>
          <w:spacing w:val="-6"/>
          <w:sz w:val="21"/>
          <w:szCs w:val="21"/>
        </w:rPr>
        <w:t>（3）投标人在投标期间存在提供虚假材料、相互串通投标等违法违规行为的。</w:t>
      </w:r>
    </w:p>
    <w:p w14:paraId="113CCA55">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（五）投标委托</w:t>
      </w:r>
    </w:p>
    <w:p w14:paraId="22C6680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3EFC414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w:t>
      </w:r>
      <w:r>
        <w:rPr>
          <w:rFonts w:ascii="宋体" w:hAnsi="宋体" w:eastAsia="宋体" w:cs="Times New Roman"/>
          <w:spacing w:val="-6"/>
          <w:szCs w:val="21"/>
          <w:highlight w:val="none"/>
        </w:rPr>
        <w:t>权代表社保缴纳证明（</w:t>
      </w:r>
      <w:r>
        <w:rPr>
          <w:rFonts w:hint="eastAsia" w:ascii="宋体" w:hAnsi="宋体" w:eastAsia="宋体" w:cs="Times New Roman"/>
          <w:spacing w:val="-6"/>
          <w:szCs w:val="21"/>
          <w:highlight w:val="none"/>
          <w:lang w:eastAsia="zh-CN"/>
        </w:rPr>
        <w:t>2024年7月（含）</w:t>
      </w:r>
      <w:r>
        <w:rPr>
          <w:rFonts w:ascii="宋体" w:hAnsi="宋体" w:eastAsia="宋体" w:cs="Times New Roman"/>
          <w:spacing w:val="-6"/>
          <w:szCs w:val="21"/>
          <w:highlight w:val="none"/>
        </w:rPr>
        <w:t>以后任意一月）；</w:t>
      </w:r>
    </w:p>
    <w:p w14:paraId="14589C36">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19743DB4">
      <w:pPr>
        <w:adjustRightInd w:val="0"/>
        <w:snapToGrid w:val="0"/>
        <w:spacing w:line="288" w:lineRule="auto"/>
        <w:rPr>
          <w:rFonts w:ascii="宋体" w:hAnsi="宋体" w:eastAsia="宋体" w:cs="宋体"/>
          <w:b/>
          <w:bCs/>
          <w:szCs w:val="21"/>
        </w:rPr>
      </w:pPr>
      <w:r>
        <w:rPr>
          <w:rFonts w:hint="eastAsia" w:ascii="宋体" w:hAnsi="宋体" w:eastAsia="宋体" w:cs="宋体"/>
          <w:b/>
          <w:bCs/>
          <w:szCs w:val="21"/>
        </w:rPr>
        <w:t>（六）联合体投标</w:t>
      </w:r>
    </w:p>
    <w:p w14:paraId="46E172ED">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lang w:eastAsia="zh-CN"/>
        </w:rPr>
        <w:t>本项目（否）接受联合体投标</w:t>
      </w:r>
      <w:r>
        <w:rPr>
          <w:rFonts w:hint="eastAsia" w:ascii="宋体" w:hAnsi="宋体" w:eastAsia="宋体" w:cs="宋体"/>
          <w:szCs w:val="21"/>
        </w:rPr>
        <w:t>。</w:t>
      </w:r>
    </w:p>
    <w:p w14:paraId="3802A984">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（七）转包与分包</w:t>
      </w:r>
    </w:p>
    <w:p w14:paraId="181EACE9">
      <w:pPr>
        <w:adjustRightInd w:val="0"/>
        <w:snapToGrid w:val="0"/>
        <w:spacing w:line="288" w:lineRule="auto"/>
        <w:ind w:firstLine="424" w:firstLineChars="202"/>
        <w:jc w:val="left"/>
        <w:rPr>
          <w:rFonts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3DBF92B0">
      <w:pPr>
        <w:adjustRightInd w:val="0"/>
        <w:snapToGrid w:val="0"/>
        <w:spacing w:line="288" w:lineRule="auto"/>
        <w:ind w:firstLine="424" w:firstLineChars="202"/>
        <w:jc w:val="left"/>
        <w:rPr>
          <w:rFonts w:hint="eastAsia" w:ascii="宋体" w:hAnsi="宋体" w:eastAsia="宋体"/>
          <w:szCs w:val="21"/>
          <w:lang w:eastAsia="zh-CN"/>
        </w:rPr>
      </w:pPr>
      <w:r>
        <w:rPr>
          <w:rFonts w:ascii="宋体" w:hAnsi="宋体" w:eastAsia="宋体"/>
          <w:color w:val="auto"/>
          <w:szCs w:val="21"/>
        </w:rPr>
        <w:t>2.</w:t>
      </w:r>
      <w:r>
        <w:rPr>
          <w:rFonts w:hint="eastAsia" w:ascii="宋体" w:hAnsi="宋体" w:eastAsia="宋体" w:cs="宋体"/>
          <w:color w:val="auto"/>
          <w:kern w:val="2"/>
          <w:sz w:val="21"/>
          <w:szCs w:val="21"/>
          <w:highlight w:val="none"/>
          <w:lang w:val="en-US" w:eastAsia="zh-CN" w:bidi="ar"/>
        </w:rPr>
        <w:t>本项目不允许分包，不适宜分包的理由是：</w:t>
      </w:r>
      <w:r>
        <w:rPr>
          <w:rFonts w:hint="eastAsia" w:ascii="宋体" w:hAnsi="宋体" w:eastAsia="宋体" w:cs="Times New Roman"/>
          <w:color w:val="auto"/>
          <w:spacing w:val="-6"/>
          <w:kern w:val="2"/>
          <w:sz w:val="21"/>
          <w:szCs w:val="21"/>
          <w:highlight w:val="none"/>
          <w:u w:val="single"/>
          <w:lang w:val="en-US" w:eastAsia="zh-CN" w:bidi="ar"/>
        </w:rPr>
        <w:t>本项目内容不适宜拆分</w:t>
      </w:r>
      <w:r>
        <w:rPr>
          <w:rFonts w:hint="eastAsia" w:ascii="宋体" w:hAnsi="宋体" w:eastAsia="宋体" w:cs="Times New Roman"/>
          <w:color w:val="auto"/>
          <w:spacing w:val="-6"/>
          <w:kern w:val="2"/>
          <w:sz w:val="21"/>
          <w:szCs w:val="21"/>
          <w:highlight w:val="none"/>
          <w:u w:val="none"/>
          <w:lang w:val="en-US" w:eastAsia="zh-CN" w:bidi="ar"/>
        </w:rPr>
        <w:t>。</w:t>
      </w:r>
    </w:p>
    <w:p w14:paraId="010685DE">
      <w:pPr>
        <w:adjustRightInd w:val="0"/>
        <w:snapToGrid w:val="0"/>
        <w:spacing w:line="288" w:lineRule="auto"/>
        <w:ind w:firstLine="402" w:firstLineChars="202"/>
        <w:jc w:val="left"/>
        <w:rPr>
          <w:rFonts w:ascii="宋体" w:hAnsi="宋体" w:eastAsia="宋体" w:cs="Times New Roman"/>
          <w:b/>
          <w:spacing w:val="-6"/>
          <w:szCs w:val="21"/>
        </w:rPr>
      </w:pPr>
      <w:r>
        <w:rPr>
          <w:rFonts w:hint="eastAsia" w:ascii="宋体" w:hAnsi="宋体" w:eastAsia="宋体" w:cs="Times New Roman"/>
          <w:b/>
          <w:spacing w:val="-6"/>
          <w:szCs w:val="21"/>
        </w:rPr>
        <w:t>（八）质疑</w:t>
      </w:r>
    </w:p>
    <w:p w14:paraId="68393654">
      <w:pPr>
        <w:adjustRightInd w:val="0"/>
        <w:snapToGrid w:val="0"/>
        <w:spacing w:line="288" w:lineRule="auto"/>
        <w:ind w:firstLine="396" w:firstLineChars="200"/>
        <w:jc w:val="left"/>
        <w:rPr>
          <w:rFonts w:ascii="宋体" w:hAnsi="宋体" w:eastAsia="宋体" w:cs="Times New Roman"/>
          <w:spacing w:val="-6"/>
          <w:szCs w:val="21"/>
        </w:rPr>
      </w:pPr>
      <w:bookmarkStart w:id="32"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p>
    <w:bookmarkEnd w:id="32"/>
    <w:p w14:paraId="3BE903AC">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2.投标人提出质疑应当提交质疑函和必要的证明材料，质疑函范本请到浙江政府采购网下载专区下载。质疑函应当包括下列内容：</w:t>
      </w:r>
    </w:p>
    <w:p w14:paraId="4CB172DA">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24115F4E">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（2）质疑项目的名称、编号；</w:t>
      </w:r>
    </w:p>
    <w:p w14:paraId="633A476F">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EB70ED8">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（4）事实依据；</w:t>
      </w:r>
    </w:p>
    <w:p w14:paraId="0D260FF7">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（5）必要的法律依据；</w:t>
      </w:r>
    </w:p>
    <w:p w14:paraId="0BF5D577">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（6）提出质疑的日期。</w:t>
      </w:r>
    </w:p>
    <w:p w14:paraId="1959FC4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0B46DB51">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6626193F">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br w:type="page"/>
      </w:r>
    </w:p>
    <w:p w14:paraId="0F216908">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4BA2AA21">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（一）招标文件的构成</w:t>
      </w:r>
    </w:p>
    <w:p w14:paraId="3AE3B25A">
      <w:pPr>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50712FC5">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1.投标邀请</w:t>
      </w:r>
    </w:p>
    <w:p w14:paraId="5A30A5C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2.采购需求</w:t>
      </w:r>
    </w:p>
    <w:p w14:paraId="40247F86">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3.投标人须知</w:t>
      </w:r>
    </w:p>
    <w:p w14:paraId="49200203">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4.评标方法和评标标准</w:t>
      </w:r>
    </w:p>
    <w:p w14:paraId="3974A74F">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5.拟签订的合同文本</w:t>
      </w:r>
    </w:p>
    <w:p w14:paraId="4A44EFD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6.投标文件格式</w:t>
      </w:r>
    </w:p>
    <w:p w14:paraId="45827A05">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36A84C7F">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260DF878">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1850F4C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EE72270">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21AAD416">
      <w:pPr>
        <w:adjustRightInd w:val="0"/>
        <w:snapToGrid w:val="0"/>
        <w:spacing w:line="288" w:lineRule="auto"/>
        <w:jc w:val="center"/>
        <w:outlineLvl w:val="1"/>
        <w:rPr>
          <w:rFonts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2A62C900">
      <w:pPr>
        <w:adjustRightInd w:val="0"/>
        <w:snapToGrid w:val="0"/>
        <w:spacing w:line="288" w:lineRule="auto"/>
        <w:jc w:val="left"/>
        <w:rPr>
          <w:rFonts w:ascii="宋体" w:hAnsi="宋体" w:eastAsia="宋体" w:cs="Times New Roman"/>
          <w:b/>
          <w:spacing w:val="-6"/>
          <w:szCs w:val="21"/>
        </w:rPr>
      </w:pPr>
      <w:r>
        <w:rPr>
          <w:rFonts w:hint="eastAsia" w:ascii="宋体" w:hAnsi="宋体" w:eastAsia="宋体" w:cs="Times New Roman"/>
          <w:b/>
          <w:spacing w:val="-6"/>
          <w:szCs w:val="21"/>
        </w:rPr>
        <w:t>（一）投标文件的组成</w:t>
      </w:r>
    </w:p>
    <w:p w14:paraId="4FBE4D51">
      <w:pPr>
        <w:adjustRightInd w:val="0"/>
        <w:snapToGrid w:val="0"/>
        <w:spacing w:line="288" w:lineRule="auto"/>
        <w:ind w:firstLine="396" w:firstLineChars="200"/>
        <w:jc w:val="left"/>
        <w:rPr>
          <w:rFonts w:ascii="宋体" w:hAnsi="宋体" w:eastAsia="宋体" w:cs="Times New Roman"/>
          <w:spacing w:val="-6"/>
          <w:szCs w:val="21"/>
        </w:rPr>
      </w:pPr>
      <w:bookmarkStart w:id="33"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6BC224E2">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bookmarkEnd w:id="33"/>
    <w:p w14:paraId="5ABA256A">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（二）投标文件的签署和份数</w:t>
      </w:r>
    </w:p>
    <w:p w14:paraId="4883AC20">
      <w:pPr>
        <w:adjustRightInd w:val="0"/>
        <w:snapToGrid w:val="0"/>
        <w:spacing w:line="288" w:lineRule="auto"/>
        <w:ind w:firstLine="396" w:firstLineChars="200"/>
        <w:jc w:val="left"/>
        <w:rPr>
          <w:rFonts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74A85E44">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2.投标文件须由投标人在规定位置</w:t>
      </w:r>
      <w:bookmarkStart w:id="34" w:name="_Hlk96329183"/>
      <w:r>
        <w:rPr>
          <w:rFonts w:hint="eastAsia" w:ascii="宋体" w:hAnsi="宋体" w:eastAsia="宋体"/>
          <w:spacing w:val="-6"/>
          <w:szCs w:val="21"/>
        </w:rPr>
        <w:t>加盖公章</w:t>
      </w:r>
      <w:bookmarkEnd w:id="34"/>
      <w:r>
        <w:rPr>
          <w:rFonts w:hint="eastAsia" w:ascii="宋体" w:hAnsi="宋体" w:eastAsia="宋体"/>
          <w:spacing w:val="-6"/>
          <w:szCs w:val="21"/>
        </w:rPr>
        <w:t>，投标人应写全称。</w:t>
      </w:r>
    </w:p>
    <w:p w14:paraId="4EEFE1FF">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0CD47345">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4.投标文件份数：</w:t>
      </w:r>
    </w:p>
    <w:p w14:paraId="24FD001D">
      <w:pPr>
        <w:adjustRightInd w:val="0"/>
        <w:snapToGrid w:val="0"/>
        <w:spacing w:line="288" w:lineRule="auto"/>
        <w:ind w:firstLine="398" w:firstLineChars="200"/>
        <w:jc w:val="left"/>
        <w:rPr>
          <w:rFonts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2CB1EABA">
      <w:pPr>
        <w:adjustRightInd w:val="0"/>
        <w:snapToGrid w:val="0"/>
        <w:spacing w:line="288" w:lineRule="auto"/>
        <w:ind w:firstLine="398" w:firstLineChars="200"/>
        <w:jc w:val="left"/>
        <w:rPr>
          <w:rFonts w:ascii="宋体" w:hAnsi="宋体" w:eastAsia="宋体" w:cs="Times New Roman"/>
          <w:b/>
          <w:bCs/>
          <w:spacing w:val="-6"/>
          <w:szCs w:val="21"/>
          <w:highlight w:val="none"/>
        </w:rPr>
      </w:pPr>
      <w:r>
        <w:rPr>
          <w:rFonts w:hint="eastAsia" w:ascii="宋体" w:hAnsi="宋体" w:eastAsia="宋体"/>
          <w:b/>
          <w:bCs/>
          <w:spacing w:val="-6"/>
          <w:szCs w:val="21"/>
          <w:highlight w:val="none"/>
        </w:rPr>
        <w:t>备份投标文件：密封包装后EMS或顺丰邮寄形式递交一份（邮寄地址：</w:t>
      </w:r>
      <w:r>
        <w:rPr>
          <w:rFonts w:hint="eastAsia" w:ascii="宋体" w:hAnsi="宋体" w:eastAsia="宋体" w:cs="宋体"/>
          <w:b/>
          <w:bCs/>
          <w:szCs w:val="21"/>
          <w:highlight w:val="none"/>
        </w:rPr>
        <w:t>杭州市西湖区玉古路173号中田大厦21楼H室，浙江求是招标代理有限公司（</w:t>
      </w:r>
      <w:r>
        <w:rPr>
          <w:rFonts w:hint="eastAsia" w:ascii="宋体" w:hAnsi="宋体" w:eastAsia="宋体" w:cs="宋体"/>
          <w:b/>
          <w:bCs/>
          <w:szCs w:val="21"/>
          <w:highlight w:val="none"/>
          <w:lang w:eastAsia="zh-CN"/>
        </w:rPr>
        <w:t>俞炳</w:t>
      </w:r>
      <w:r>
        <w:rPr>
          <w:rFonts w:hint="eastAsia" w:ascii="宋体" w:hAnsi="宋体" w:eastAsia="宋体" w:cs="宋体"/>
          <w:b/>
          <w:bCs/>
          <w:szCs w:val="21"/>
          <w:highlight w:val="none"/>
        </w:rPr>
        <w:t>）收，电话：</w:t>
      </w:r>
      <w:r>
        <w:rPr>
          <w:rFonts w:hint="eastAsia" w:ascii="宋体" w:hAnsi="宋体" w:eastAsia="宋体" w:cs="宋体"/>
          <w:b/>
          <w:bCs/>
          <w:szCs w:val="21"/>
          <w:highlight w:val="none"/>
          <w:lang w:eastAsia="zh-CN"/>
        </w:rPr>
        <w:t>0571-87670302</w:t>
      </w:r>
      <w:r>
        <w:rPr>
          <w:rFonts w:hint="eastAsia" w:ascii="宋体" w:hAnsi="宋体" w:eastAsia="宋体" w:cs="宋体"/>
          <w:b/>
          <w:bCs/>
          <w:szCs w:val="21"/>
          <w:highlight w:val="none"/>
        </w:rPr>
        <w:t>，寄出后将（快递单号、项目名称、公司名称、联系方式等相关信息）发至：</w:t>
      </w:r>
      <w:r>
        <w:rPr>
          <w:rFonts w:hint="eastAsia" w:ascii="宋体" w:hAnsi="宋体" w:eastAsia="宋体" w:cs="宋体"/>
          <w:b/>
          <w:bCs/>
          <w:szCs w:val="21"/>
          <w:highlight w:val="none"/>
          <w:lang w:eastAsia="zh-CN"/>
        </w:rPr>
        <w:t>zb02@qszb.net</w:t>
      </w:r>
      <w:r>
        <w:rPr>
          <w:rFonts w:hint="eastAsia" w:ascii="宋体" w:hAnsi="宋体" w:eastAsia="宋体" w:cs="宋体"/>
          <w:b/>
          <w:bCs/>
          <w:szCs w:val="21"/>
          <w:highlight w:val="none"/>
        </w:rPr>
        <w:t>，以便查收）。</w:t>
      </w:r>
    </w:p>
    <w:p w14:paraId="0B969D21">
      <w:pPr>
        <w:adjustRightInd w:val="0"/>
        <w:snapToGrid w:val="0"/>
        <w:spacing w:line="288" w:lineRule="auto"/>
        <w:ind w:firstLine="422" w:firstLineChars="200"/>
        <w:jc w:val="left"/>
        <w:rPr>
          <w:rFonts w:ascii="宋体" w:hAnsi="宋体" w:eastAsia="宋体" w:cs="Times New Roman"/>
          <w:b/>
          <w:bCs/>
          <w:spacing w:val="-6"/>
          <w:szCs w:val="21"/>
          <w:highlight w:val="yellow"/>
        </w:rPr>
      </w:pPr>
      <w:r>
        <w:rPr>
          <w:rFonts w:hint="eastAsia" w:ascii="宋体" w:hAnsi="宋体" w:eastAsia="宋体" w:cs="宋体"/>
          <w:b/>
          <w:szCs w:val="21"/>
        </w:rPr>
        <w:t>特别说明：双休日和法定节假日不收件，投标人自行承担邮寄风险。</w:t>
      </w:r>
    </w:p>
    <w:p w14:paraId="5FF36D71">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（三）投标文件的上传、递交、修改和撤回</w:t>
      </w:r>
    </w:p>
    <w:p w14:paraId="02473116">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1.投标文件的上传、递交：</w:t>
      </w:r>
    </w:p>
    <w:p w14:paraId="197506AD">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（1）电子加密投标文件的上传：</w:t>
      </w:r>
    </w:p>
    <w:p w14:paraId="691EEB20">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0969F76A">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4D61A357">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（2）备份投标文件的密封包装、递交：</w:t>
      </w:r>
    </w:p>
    <w:p w14:paraId="62299EE2">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29C6F125">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532F95A9">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613A0BDD">
      <w:pPr>
        <w:adjustRightInd w:val="0"/>
        <w:snapToGrid w:val="0"/>
        <w:spacing w:line="288" w:lineRule="auto"/>
        <w:ind w:firstLine="396" w:firstLineChars="200"/>
        <w:jc w:val="left"/>
        <w:rPr>
          <w:rFonts w:ascii="宋体" w:hAnsi="宋体" w:eastAsia="宋体"/>
          <w:spacing w:val="-6"/>
          <w:szCs w:val="21"/>
        </w:rPr>
      </w:pPr>
      <w:bookmarkStart w:id="35" w:name="_Hlk94018616"/>
      <w:r>
        <w:rPr>
          <w:rFonts w:hint="eastAsia" w:ascii="宋体" w:hAnsi="宋体" w:eastAsia="宋体"/>
          <w:spacing w:val="-6"/>
          <w:szCs w:val="21"/>
        </w:rPr>
        <w:t>▲d.投标人仅递交备份投标文件而未将电子加密投标文件成功上传至政府采购云平台的，投标无效。</w:t>
      </w:r>
    </w:p>
    <w:bookmarkEnd w:id="35"/>
    <w:p w14:paraId="761ABB6F">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35C5E62B">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1BE52559">
      <w:pPr>
        <w:adjustRightInd w:val="0"/>
        <w:snapToGrid w:val="0"/>
        <w:spacing w:line="288" w:lineRule="auto"/>
        <w:ind w:firstLine="396" w:firstLineChars="200"/>
        <w:jc w:val="left"/>
        <w:rPr>
          <w:rFonts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5B5AFFA3">
      <w:pPr>
        <w:adjustRightInd w:val="0"/>
        <w:snapToGrid w:val="0"/>
        <w:spacing w:line="288" w:lineRule="auto"/>
        <w:ind w:firstLine="422" w:firstLineChars="200"/>
        <w:jc w:val="left"/>
        <w:rPr>
          <w:rFonts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szCs w:val="21"/>
        </w:rPr>
        <w:t>https://edu.zcygov.cn/luban/e-biding</w:t>
      </w:r>
      <w:r>
        <w:rPr>
          <w:rStyle w:val="30"/>
          <w:rFonts w:hint="eastAsia" w:ascii="宋体" w:hAnsi="宋体" w:eastAsia="宋体"/>
          <w:b/>
          <w:bCs/>
          <w:szCs w:val="21"/>
        </w:rPr>
        <w:fldChar w:fldCharType="end"/>
      </w:r>
      <w:r>
        <w:rPr>
          <w:rFonts w:hint="eastAsia" w:ascii="宋体" w:hAnsi="宋体" w:eastAsia="宋体"/>
          <w:b/>
          <w:bCs/>
          <w:szCs w:val="21"/>
        </w:rPr>
        <w:t>）。</w:t>
      </w:r>
    </w:p>
    <w:p w14:paraId="009A281C">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（四）投标文件的语言及计量</w:t>
      </w:r>
    </w:p>
    <w:p w14:paraId="666F8BEC">
      <w:pPr>
        <w:adjustRightInd w:val="0"/>
        <w:snapToGrid w:val="0"/>
        <w:spacing w:line="288" w:lineRule="auto"/>
        <w:ind w:firstLine="396" w:firstLineChars="200"/>
        <w:jc w:val="left"/>
        <w:rPr>
          <w:rFonts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143946CB">
      <w:pPr>
        <w:adjustRightInd w:val="0"/>
        <w:snapToGrid w:val="0"/>
        <w:spacing w:line="288" w:lineRule="auto"/>
        <w:jc w:val="left"/>
        <w:rPr>
          <w:rFonts w:ascii="宋体" w:hAnsi="宋体" w:eastAsia="宋体"/>
          <w:b/>
          <w:spacing w:val="-6"/>
          <w:szCs w:val="21"/>
        </w:rPr>
      </w:pPr>
      <w:r>
        <w:rPr>
          <w:rFonts w:hint="eastAsia" w:ascii="宋体" w:hAnsi="宋体" w:eastAsia="宋体"/>
          <w:b/>
          <w:spacing w:val="-6"/>
          <w:szCs w:val="21"/>
        </w:rPr>
        <w:t>（五）投标报价</w:t>
      </w:r>
    </w:p>
    <w:p w14:paraId="07DC8B52">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1.报价应按招标文件要求的格式编制、填写报价内容（可自行增行），未按招标文件要求编制、填写的投标文件可能被拒绝；</w:t>
      </w:r>
    </w:p>
    <w:p w14:paraId="5523DF65">
      <w:pPr>
        <w:adjustRightInd w:val="0"/>
        <w:snapToGrid w:val="0"/>
        <w:spacing w:line="288" w:lineRule="auto"/>
        <w:ind w:firstLine="420" w:firstLineChars="200"/>
        <w:rPr>
          <w:rFonts w:ascii="宋体" w:hAnsi="宋体" w:eastAsia="宋体" w:cs="宋体"/>
          <w:szCs w:val="21"/>
        </w:rPr>
      </w:pPr>
      <w:r>
        <w:rPr>
          <w:rFonts w:hint="eastAsia" w:ascii="宋体" w:hAnsi="宋体" w:eastAsia="宋体" w:cs="宋体"/>
          <w:szCs w:val="21"/>
        </w:rPr>
        <w:t>2.以</w:t>
      </w:r>
      <w:r>
        <w:rPr>
          <w:rFonts w:hint="eastAsia" w:ascii="宋体" w:hAnsi="宋体" w:eastAsia="宋体" w:cs="宋体"/>
          <w:szCs w:val="21"/>
          <w:lang w:val="en-US" w:eastAsia="zh-CN"/>
        </w:rPr>
        <w:t>折扣</w:t>
      </w:r>
      <w:r>
        <w:rPr>
          <w:rFonts w:hint="eastAsia" w:ascii="宋体" w:hAnsi="宋体" w:eastAsia="宋体" w:cs="宋体"/>
          <w:szCs w:val="21"/>
        </w:rPr>
        <w:t>报价；</w:t>
      </w:r>
    </w:p>
    <w:p w14:paraId="5C18A119">
      <w:pPr>
        <w:adjustRightInd w:val="0"/>
        <w:snapToGrid w:val="0"/>
        <w:spacing w:line="288" w:lineRule="auto"/>
        <w:ind w:firstLine="420" w:firstLineChars="200"/>
        <w:rPr>
          <w:rFonts w:ascii="宋体" w:hAnsi="宋体" w:eastAsia="宋体" w:cs="宋体"/>
          <w:szCs w:val="21"/>
          <w:highlight w:val="none"/>
        </w:rPr>
      </w:pPr>
      <w:r>
        <w:rPr>
          <w:rFonts w:hint="eastAsia" w:ascii="宋体" w:hAnsi="宋体" w:eastAsia="宋体" w:cs="宋体"/>
          <w:szCs w:val="21"/>
          <w:highlight w:val="none"/>
        </w:rPr>
        <w:t>3.投标报价是履行合同的最终价格，有关本项目实施所涉及的一切费用均计入报价；</w:t>
      </w:r>
    </w:p>
    <w:p w14:paraId="7271DEDC">
      <w:pPr>
        <w:pStyle w:val="13"/>
        <w:adjustRightInd w:val="0"/>
        <w:snapToGrid w:val="0"/>
        <w:spacing w:before="0" w:beforeLines="0" w:after="0" w:afterLines="0" w:line="288" w:lineRule="auto"/>
        <w:ind w:firstLine="420" w:firstLineChars="200"/>
        <w:jc w:val="left"/>
        <w:rPr>
          <w:rFonts w:hAnsi="宋体" w:eastAsia="宋体" w:cs="宋体"/>
          <w:sz w:val="21"/>
          <w:szCs w:val="21"/>
          <w:highlight w:val="none"/>
        </w:rPr>
      </w:pPr>
      <w:r>
        <w:rPr>
          <w:rFonts w:hint="eastAsia" w:hAnsi="宋体" w:eastAsia="宋体" w:cs="宋体"/>
          <w:sz w:val="21"/>
          <w:szCs w:val="21"/>
          <w:highlight w:val="none"/>
        </w:rPr>
        <w:t>4.投标文件只允许有一个报价，有选择的报价将不予接受。</w:t>
      </w:r>
    </w:p>
    <w:p w14:paraId="772AF525">
      <w:pPr>
        <w:pStyle w:val="13"/>
        <w:adjustRightInd w:val="0"/>
        <w:snapToGrid w:val="0"/>
        <w:spacing w:before="0" w:beforeLines="0" w:after="0" w:afterLines="0" w:line="288" w:lineRule="auto"/>
        <w:ind w:firstLine="420" w:firstLineChars="200"/>
        <w:jc w:val="left"/>
        <w:rPr>
          <w:rFonts w:hAnsi="宋体" w:eastAsia="宋体" w:cs="宋体"/>
          <w:sz w:val="21"/>
          <w:szCs w:val="21"/>
          <w:highlight w:val="none"/>
        </w:rPr>
      </w:pPr>
      <w:bookmarkStart w:id="36" w:name="_Hlk94018664"/>
      <w:r>
        <w:rPr>
          <w:rFonts w:hint="eastAsia" w:hAnsi="宋体" w:eastAsia="宋体" w:cs="宋体"/>
          <w:sz w:val="21"/>
          <w:szCs w:val="21"/>
          <w:highlight w:val="none"/>
        </w:rPr>
        <w:t>▲5</w:t>
      </w:r>
      <w:r>
        <w:rPr>
          <w:rFonts w:hAnsi="宋体" w:eastAsia="宋体" w:cs="宋体"/>
          <w:sz w:val="21"/>
          <w:szCs w:val="21"/>
          <w:highlight w:val="none"/>
        </w:rPr>
        <w:t>.</w:t>
      </w:r>
      <w:r>
        <w:rPr>
          <w:rFonts w:hint="eastAsia" w:hAnsi="宋体" w:eastAsia="宋体" w:cs="宋体"/>
          <w:sz w:val="21"/>
          <w:szCs w:val="21"/>
          <w:highlight w:val="none"/>
          <w:lang w:eastAsia="zh-CN"/>
        </w:rPr>
        <w:t>采购人将以合同形式有偿取得货物或服务，不接受投标人给予的赠品、回扣或者与采购无关的其他商品、服务</w:t>
      </w:r>
      <w:r>
        <w:rPr>
          <w:rFonts w:hAnsi="宋体" w:eastAsia="宋体" w:cs="宋体"/>
          <w:sz w:val="21"/>
          <w:szCs w:val="21"/>
          <w:highlight w:val="none"/>
        </w:rPr>
        <w:t>。</w:t>
      </w:r>
    </w:p>
    <w:bookmarkEnd w:id="36"/>
    <w:p w14:paraId="062405D7">
      <w:pPr>
        <w:adjustRightInd w:val="0"/>
        <w:snapToGrid w:val="0"/>
        <w:spacing w:line="288" w:lineRule="auto"/>
        <w:jc w:val="left"/>
        <w:rPr>
          <w:rFonts w:ascii="宋体" w:hAnsi="宋体" w:eastAsia="宋体"/>
          <w:b/>
          <w:spacing w:val="-6"/>
          <w:szCs w:val="21"/>
          <w:highlight w:val="none"/>
        </w:rPr>
      </w:pPr>
      <w:r>
        <w:rPr>
          <w:rFonts w:hint="eastAsia" w:ascii="宋体" w:hAnsi="宋体" w:eastAsia="宋体"/>
          <w:b/>
          <w:spacing w:val="-6"/>
          <w:szCs w:val="21"/>
          <w:highlight w:val="none"/>
        </w:rPr>
        <w:t>（六）投标有效期</w:t>
      </w:r>
    </w:p>
    <w:p w14:paraId="34E65508">
      <w:pPr>
        <w:pStyle w:val="13"/>
        <w:adjustRightInd w:val="0"/>
        <w:snapToGrid w:val="0"/>
        <w:spacing w:before="0" w:beforeLines="0" w:after="0" w:afterLines="0" w:line="288" w:lineRule="auto"/>
        <w:ind w:firstLine="396" w:firstLineChars="200"/>
        <w:jc w:val="left"/>
        <w:rPr>
          <w:rFonts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4A922D34">
      <w:pPr>
        <w:widowControl/>
        <w:jc w:val="left"/>
        <w:rPr>
          <w:rFonts w:ascii="宋体" w:hAnsi="宋体" w:eastAsia="宋体" w:cs="Times New Roman"/>
          <w:b/>
          <w:spacing w:val="-6"/>
          <w:szCs w:val="21"/>
        </w:rPr>
      </w:pPr>
      <w:r>
        <w:rPr>
          <w:rFonts w:ascii="宋体" w:hAnsi="宋体" w:eastAsia="宋体" w:cs="Times New Roman"/>
          <w:b/>
          <w:spacing w:val="-6"/>
          <w:szCs w:val="21"/>
        </w:rPr>
        <w:br w:type="page"/>
      </w:r>
    </w:p>
    <w:p w14:paraId="5811B306">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3437458A">
      <w:pPr>
        <w:adjustRightInd w:val="0"/>
        <w:snapToGrid w:val="0"/>
        <w:spacing w:line="288" w:lineRule="auto"/>
        <w:ind w:firstLine="420" w:firstLineChars="200"/>
        <w:rPr>
          <w:rFonts w:ascii="宋体" w:hAnsi="宋体" w:eastAsia="宋体" w:cs="宋体"/>
          <w:szCs w:val="21"/>
        </w:rPr>
      </w:pPr>
      <w:bookmarkStart w:id="37" w:name="_Hlk94018682"/>
      <w:r>
        <w:rPr>
          <w:rFonts w:hint="eastAsia" w:ascii="宋体" w:hAnsi="宋体" w:eastAsia="宋体" w:cs="宋体"/>
          <w:szCs w:val="21"/>
        </w:rPr>
        <w:t>未响应招标文件“▲”标记条款要求的，投标无效。</w:t>
      </w:r>
    </w:p>
    <w:bookmarkEnd w:id="37"/>
    <w:p w14:paraId="784BB920">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4ABE2FFB">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32D3790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1417543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5C2A71FE">
      <w:pPr>
        <w:adjustRightInd w:val="0"/>
        <w:snapToGrid w:val="0"/>
        <w:spacing w:line="288" w:lineRule="auto"/>
        <w:ind w:firstLine="398" w:firstLineChars="200"/>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29B15CC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70D96CC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39C622E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073CAD0E">
      <w:pPr>
        <w:adjustRightInd w:val="0"/>
        <w:snapToGrid w:val="0"/>
        <w:spacing w:line="288" w:lineRule="auto"/>
        <w:ind w:firstLine="396" w:firstLineChars="200"/>
        <w:rPr>
          <w:rFonts w:ascii="宋体" w:hAnsi="宋体" w:eastAsia="宋体" w:cs="Times New Roman"/>
          <w:spacing w:val="-6"/>
          <w:szCs w:val="21"/>
          <w:highlight w:val="none"/>
        </w:rPr>
      </w:pPr>
      <w:r>
        <w:rPr>
          <w:rFonts w:hint="eastAsia" w:ascii="宋体" w:hAnsi="宋体" w:eastAsia="宋体" w:cs="Times New Roman"/>
          <w:spacing w:val="-6"/>
          <w:szCs w:val="21"/>
          <w:highlight w:val="none"/>
        </w:rPr>
        <w:t>（4）未提供或未如实提供采购需求</w:t>
      </w:r>
      <w:r>
        <w:rPr>
          <w:rFonts w:ascii="宋体" w:hAnsi="宋体" w:eastAsia="宋体" w:cs="Times New Roman"/>
          <w:spacing w:val="-6"/>
          <w:szCs w:val="21"/>
          <w:highlight w:val="none"/>
        </w:rPr>
        <w:t>偏离表；</w:t>
      </w:r>
    </w:p>
    <w:p w14:paraId="4C04A5F0">
      <w:pPr>
        <w:adjustRightInd w:val="0"/>
        <w:snapToGrid w:val="0"/>
        <w:spacing w:line="288" w:lineRule="auto"/>
        <w:ind w:firstLine="396" w:firstLineChars="200"/>
        <w:rPr>
          <w:rFonts w:ascii="宋体" w:hAnsi="宋体" w:eastAsia="宋体" w:cs="Times New Roman"/>
          <w:spacing w:val="-6"/>
          <w:szCs w:val="21"/>
          <w:highlight w:val="none"/>
        </w:rPr>
      </w:pPr>
      <w:r>
        <w:rPr>
          <w:rFonts w:hint="eastAsia" w:ascii="宋体" w:hAnsi="宋体" w:eastAsia="宋体" w:cs="Times New Roman"/>
          <w:spacing w:val="-6"/>
          <w:szCs w:val="21"/>
          <w:highlight w:val="none"/>
        </w:rPr>
        <w:t>（5）明显不符合招标文件要求，或负偏离达到规定数目的，视为采购人不能接受的附加条件；</w:t>
      </w:r>
    </w:p>
    <w:p w14:paraId="1C72C615">
      <w:pPr>
        <w:adjustRightInd w:val="0"/>
        <w:snapToGrid w:val="0"/>
        <w:spacing w:line="288" w:lineRule="auto"/>
        <w:ind w:firstLine="396" w:firstLineChars="200"/>
        <w:rPr>
          <w:rFonts w:ascii="宋体" w:hAnsi="宋体" w:eastAsia="宋体" w:cs="Times New Roman"/>
          <w:spacing w:val="-6"/>
          <w:szCs w:val="21"/>
          <w:highlight w:val="none"/>
        </w:rPr>
      </w:pPr>
      <w:r>
        <w:rPr>
          <w:rFonts w:hint="eastAsia" w:ascii="宋体" w:hAnsi="宋体" w:eastAsia="宋体" w:cs="Times New Roman"/>
          <w:spacing w:val="-6"/>
          <w:szCs w:val="21"/>
          <w:highlight w:val="none"/>
        </w:rPr>
        <w:t>（</w:t>
      </w:r>
      <w:r>
        <w:rPr>
          <w:rFonts w:ascii="宋体" w:hAnsi="宋体" w:eastAsia="宋体" w:cs="Times New Roman"/>
          <w:spacing w:val="-6"/>
          <w:szCs w:val="21"/>
          <w:highlight w:val="none"/>
        </w:rPr>
        <w:t>6</w:t>
      </w:r>
      <w:r>
        <w:rPr>
          <w:rFonts w:hint="eastAsia" w:ascii="宋体" w:hAnsi="宋体" w:eastAsia="宋体" w:cs="Times New Roman"/>
          <w:spacing w:val="-6"/>
          <w:szCs w:val="21"/>
          <w:highlight w:val="none"/>
        </w:rPr>
        <w:t>）</w:t>
      </w:r>
      <w:r>
        <w:rPr>
          <w:rFonts w:ascii="宋体" w:hAnsi="宋体" w:eastAsia="宋体" w:cs="Times New Roman"/>
          <w:spacing w:val="-6"/>
          <w:szCs w:val="21"/>
          <w:highlight w:val="none"/>
        </w:rPr>
        <w:t>投标技术方案不明确，存在一个或一个以上备选（替代）投标方案；</w:t>
      </w:r>
    </w:p>
    <w:p w14:paraId="207F8DD8">
      <w:pPr>
        <w:adjustRightInd w:val="0"/>
        <w:snapToGrid w:val="0"/>
        <w:spacing w:line="288" w:lineRule="auto"/>
        <w:ind w:firstLine="396" w:firstLineChars="200"/>
        <w:rPr>
          <w:rFonts w:ascii="宋体" w:hAnsi="宋体" w:eastAsia="宋体" w:cs="Times New Roman"/>
          <w:spacing w:val="-6"/>
          <w:szCs w:val="21"/>
          <w:highlight w:val="none"/>
        </w:rPr>
      </w:pPr>
      <w:r>
        <w:rPr>
          <w:rFonts w:hint="eastAsia" w:ascii="宋体" w:hAnsi="宋体" w:eastAsia="宋体" w:cs="Times New Roman"/>
          <w:spacing w:val="-6"/>
          <w:szCs w:val="21"/>
          <w:highlight w:val="none"/>
        </w:rPr>
        <w:t>（</w:t>
      </w:r>
      <w:r>
        <w:rPr>
          <w:rFonts w:ascii="宋体" w:hAnsi="宋体" w:eastAsia="宋体" w:cs="Times New Roman"/>
          <w:spacing w:val="-6"/>
          <w:szCs w:val="21"/>
          <w:highlight w:val="none"/>
        </w:rPr>
        <w:t>7</w:t>
      </w:r>
      <w:r>
        <w:rPr>
          <w:rFonts w:hint="eastAsia" w:ascii="宋体" w:hAnsi="宋体" w:eastAsia="宋体" w:cs="Times New Roman"/>
          <w:spacing w:val="-6"/>
          <w:szCs w:val="21"/>
          <w:highlight w:val="none"/>
        </w:rPr>
        <w:t>）投标文件含有采购人不能接受的附加条件；</w:t>
      </w:r>
    </w:p>
    <w:p w14:paraId="269A10AF">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7E1BA37C">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27AC3064">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1242A43C">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2F8C8EBD">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796D0E75">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35866357">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（5）报价具有选择性</w:t>
      </w:r>
      <w:r>
        <w:rPr>
          <w:rFonts w:hint="eastAsia" w:ascii="宋体" w:hAnsi="宋体" w:eastAsia="宋体" w:cs="Times New Roman"/>
          <w:spacing w:val="-6"/>
          <w:szCs w:val="21"/>
          <w:lang w:eastAsia="zh-CN"/>
        </w:rPr>
        <w:t>，或者开标价格与投标文件承诺的优惠（折扣）价格不一致的</w:t>
      </w:r>
      <w:r>
        <w:rPr>
          <w:rFonts w:hint="eastAsia" w:ascii="宋体" w:hAnsi="宋体" w:eastAsia="宋体" w:cs="Times New Roman"/>
          <w:spacing w:val="-6"/>
          <w:szCs w:val="21"/>
        </w:rPr>
        <w:t>；</w:t>
      </w:r>
    </w:p>
    <w:p w14:paraId="1D3A0BBD">
      <w:pPr>
        <w:widowControl/>
        <w:adjustRightInd w:val="0"/>
        <w:snapToGrid w:val="0"/>
        <w:spacing w:line="288" w:lineRule="auto"/>
        <w:ind w:firstLine="396" w:firstLineChars="200"/>
        <w:jc w:val="left"/>
        <w:rPr>
          <w:rFonts w:ascii="宋体" w:hAnsi="宋体" w:eastAsia="宋体" w:cs="Times New Roman"/>
          <w:spacing w:val="-6"/>
          <w:szCs w:val="21"/>
        </w:rPr>
      </w:pPr>
      <w:bookmarkStart w:id="38"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38"/>
    <w:p w14:paraId="3D7063A8">
      <w:pPr>
        <w:widowControl/>
        <w:adjustRightInd w:val="0"/>
        <w:snapToGrid w:val="0"/>
        <w:spacing w:line="288" w:lineRule="auto"/>
        <w:ind w:firstLine="398" w:firstLineChars="200"/>
        <w:jc w:val="left"/>
        <w:rPr>
          <w:rFonts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63BF1A54">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2A0DCC5D">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5298A153">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6609AC52">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03C5E6F8">
      <w:pPr>
        <w:widowControl/>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540FAF0A">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49B295B2">
      <w:pPr>
        <w:pStyle w:val="99"/>
        <w:snapToGrid w:val="0"/>
        <w:spacing w:before="0" w:line="288" w:lineRule="auto"/>
        <w:ind w:left="0" w:firstLine="424" w:firstLineChars="201"/>
        <w:rPr>
          <w:rFonts w:ascii="宋体" w:hAnsi="宋体"/>
          <w:szCs w:val="21"/>
        </w:rPr>
      </w:pPr>
      <w:bookmarkStart w:id="39" w:name="_Hlk94018775"/>
      <w:r>
        <w:rPr>
          <w:rFonts w:hint="eastAsia" w:ascii="宋体" w:hAnsi="宋体" w:cs="仿宋_GB2312"/>
          <w:b/>
          <w:szCs w:val="21"/>
        </w:rPr>
        <w:t>（一）</w:t>
      </w:r>
      <w:r>
        <w:rPr>
          <w:rFonts w:ascii="宋体" w:hAnsi="宋体" w:cs="仿宋_GB2312"/>
          <w:b/>
          <w:szCs w:val="21"/>
        </w:rPr>
        <w:t>开标</w:t>
      </w:r>
    </w:p>
    <w:p w14:paraId="1C0C6F9C">
      <w:pPr>
        <w:pStyle w:val="99"/>
        <w:snapToGrid w:val="0"/>
        <w:spacing w:before="0" w:line="288" w:lineRule="auto"/>
        <w:ind w:left="0" w:firstLine="422" w:firstLineChars="201"/>
        <w:rPr>
          <w:rFonts w:ascii="宋体" w:hAnsi="宋体" w:cs="仿宋_GB2312"/>
          <w:szCs w:val="21"/>
        </w:rPr>
      </w:pPr>
      <w:r>
        <w:rPr>
          <w:rFonts w:hint="eastAsia" w:ascii="宋体" w:hAnsi="宋体" w:cs="仿宋_GB2312"/>
          <w:szCs w:val="21"/>
          <w:lang w:eastAsia="zh-CN"/>
        </w:rPr>
        <w:t>采购代理机构</w:t>
      </w:r>
      <w:r>
        <w:rPr>
          <w:rFonts w:ascii="宋体" w:hAnsi="宋体" w:cs="仿宋_GB2312"/>
          <w:szCs w:val="21"/>
        </w:rPr>
        <w:t>按照招标文件规定的时间通过电子交易平台组织开标，所有投标人均应当准时在线参加。投标人不足3家的，不得开标。</w:t>
      </w:r>
    </w:p>
    <w:p w14:paraId="58106899">
      <w:pPr>
        <w:pStyle w:val="99"/>
        <w:snapToGrid w:val="0"/>
        <w:spacing w:before="0" w:line="288" w:lineRule="auto"/>
        <w:ind w:left="0" w:firstLine="422" w:firstLineChars="201"/>
        <w:rPr>
          <w:rFonts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81936F2">
      <w:pPr>
        <w:adjustRightInd w:val="0"/>
        <w:snapToGrid w:val="0"/>
        <w:spacing w:line="288" w:lineRule="auto"/>
        <w:ind w:firstLine="422" w:firstLineChars="200"/>
        <w:rPr>
          <w:rFonts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0561F889">
      <w:pPr>
        <w:widowControl/>
        <w:adjustRightInd w:val="0"/>
        <w:snapToGrid w:val="0"/>
        <w:spacing w:line="288" w:lineRule="auto"/>
        <w:ind w:firstLine="424" w:firstLineChars="201"/>
        <w:jc w:val="left"/>
        <w:rPr>
          <w:rFonts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6C794A6">
      <w:pPr>
        <w:adjustRightInd w:val="0"/>
        <w:snapToGrid w:val="0"/>
        <w:spacing w:line="288" w:lineRule="auto"/>
        <w:ind w:firstLine="422" w:firstLineChars="201"/>
        <w:rPr>
          <w:rFonts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w:t>
      </w:r>
      <w:r>
        <w:rPr>
          <w:rFonts w:hint="eastAsia" w:ascii="宋体" w:hAnsi="宋体" w:eastAsia="宋体" w:cs="仿宋_GB2312"/>
          <w:szCs w:val="21"/>
          <w:lang w:eastAsia="zh-CN"/>
        </w:rPr>
        <w:t>采购代理机构</w:t>
      </w:r>
      <w:r>
        <w:rPr>
          <w:rFonts w:hint="eastAsia" w:ascii="宋体" w:hAnsi="宋体" w:eastAsia="宋体" w:cs="仿宋_GB2312"/>
          <w:szCs w:val="21"/>
        </w:rPr>
        <w:t>依据法律法规和招标文件的规定，对投标人的资格条件进行审查。</w:t>
      </w:r>
    </w:p>
    <w:p w14:paraId="39EB359A">
      <w:pPr>
        <w:pStyle w:val="98"/>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lang w:eastAsia="zh-CN"/>
        </w:rPr>
        <w:t>采购代理机构</w:t>
      </w:r>
      <w:r>
        <w:rPr>
          <w:rFonts w:ascii="宋体" w:hAnsi="宋体" w:cs="仿宋_GB2312"/>
          <w:sz w:val="21"/>
          <w:szCs w:val="21"/>
        </w:rPr>
        <w:t>告知其未通过的原因。</w:t>
      </w:r>
    </w:p>
    <w:p w14:paraId="4F46C1FD">
      <w:pPr>
        <w:pStyle w:val="98"/>
        <w:adjustRightInd w:val="0"/>
        <w:snapToGrid w:val="0"/>
        <w:spacing w:before="0" w:line="288" w:lineRule="auto"/>
        <w:ind w:firstLine="422" w:firstLineChars="201"/>
        <w:rPr>
          <w:rFonts w:ascii="宋体" w:hAnsi="宋体" w:cs="仿宋_GB2312"/>
          <w:sz w:val="21"/>
          <w:szCs w:val="21"/>
        </w:rPr>
      </w:pPr>
      <w:r>
        <w:rPr>
          <w:rFonts w:ascii="宋体" w:hAnsi="宋体" w:cs="仿宋_GB2312"/>
          <w:sz w:val="21"/>
          <w:szCs w:val="21"/>
        </w:rPr>
        <w:t>通过资格审查的投标人不足3家的，不再评标。</w:t>
      </w:r>
    </w:p>
    <w:p w14:paraId="34B824A5">
      <w:pPr>
        <w:pStyle w:val="98"/>
        <w:adjustRightInd w:val="0"/>
        <w:snapToGrid w:val="0"/>
        <w:spacing w:before="0" w:line="288" w:lineRule="auto"/>
        <w:ind w:firstLine="424" w:firstLineChars="201"/>
        <w:rPr>
          <w:rFonts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35F0EFE0">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根据</w:t>
      </w:r>
      <w:r>
        <w:rPr>
          <w:rFonts w:ascii="宋体" w:hAnsi="宋体" w:cs="Arial"/>
          <w:kern w:val="0"/>
          <w:sz w:val="21"/>
          <w:szCs w:val="21"/>
        </w:rPr>
        <w:t>要求，采购代理机构会对投标人信用记录进行查询并甄别。信用信息查询的截止时点：投标截止时间；</w:t>
      </w:r>
    </w:p>
    <w:p w14:paraId="1BE34965">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42B56DB9">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55287134">
      <w:pPr>
        <w:pStyle w:val="98"/>
        <w:adjustRightInd w:val="0"/>
        <w:snapToGrid w:val="0"/>
        <w:spacing w:before="0" w:line="288" w:lineRule="auto"/>
        <w:ind w:firstLine="422" w:firstLineChars="201"/>
        <w:jc w:val="left"/>
        <w:rPr>
          <w:rFonts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3）信用信息的使用规则：投标人被列入失信被执行人、重大税收违法案件当事人名单、政府采购严重违法失信行为记录名单的，拒绝其参与采购活动。</w:t>
      </w:r>
    </w:p>
    <w:p w14:paraId="078FE52C">
      <w:pPr>
        <w:adjustRightInd w:val="0"/>
        <w:snapToGrid w:val="0"/>
        <w:spacing w:line="288" w:lineRule="auto"/>
        <w:ind w:firstLine="398" w:firstLineChars="200"/>
        <w:rPr>
          <w:rFonts w:ascii="宋体" w:hAnsi="宋体" w:eastAsia="宋体" w:cs="Times New Roman"/>
          <w:b/>
          <w:bCs/>
          <w:color w:val="FF0000"/>
          <w:spacing w:val="-6"/>
          <w:szCs w:val="21"/>
        </w:rPr>
      </w:pPr>
    </w:p>
    <w:p w14:paraId="5B266B5D">
      <w:pPr>
        <w:adjustRightInd w:val="0"/>
        <w:snapToGrid w:val="0"/>
        <w:spacing w:line="288" w:lineRule="auto"/>
        <w:ind w:firstLine="398" w:firstLineChars="200"/>
        <w:rPr>
          <w:rFonts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39"/>
    <w:p w14:paraId="3C5DD697">
      <w:pPr>
        <w:adjustRightInd w:val="0"/>
        <w:snapToGrid w:val="0"/>
        <w:spacing w:line="288" w:lineRule="auto"/>
        <w:jc w:val="center"/>
        <w:outlineLvl w:val="1"/>
        <w:rPr>
          <w:rFonts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21CC3BD9">
      <w:pPr>
        <w:adjustRightInd w:val="0"/>
        <w:snapToGrid w:val="0"/>
        <w:spacing w:line="288" w:lineRule="auto"/>
        <w:ind w:firstLine="420" w:firstLineChars="200"/>
        <w:rPr>
          <w:rFonts w:ascii="宋体" w:hAnsi="宋体" w:eastAsia="宋体" w:cs="宋体"/>
          <w:kern w:val="0"/>
          <w:szCs w:val="21"/>
        </w:rPr>
      </w:pPr>
      <w:bookmarkStart w:id="40"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4FA3052C">
      <w:pPr>
        <w:adjustRightInd w:val="0"/>
        <w:snapToGrid w:val="0"/>
        <w:spacing w:line="288" w:lineRule="auto"/>
        <w:ind w:firstLine="420" w:firstLineChars="200"/>
        <w:rPr>
          <w:rFonts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40"/>
    <w:p w14:paraId="30813BB3">
      <w:pPr>
        <w:adjustRightInd w:val="0"/>
        <w:snapToGrid w:val="0"/>
        <w:spacing w:line="288" w:lineRule="auto"/>
        <w:ind w:firstLine="426" w:firstLineChars="202"/>
        <w:rPr>
          <w:rFonts w:ascii="宋体" w:hAnsi="宋体" w:eastAsia="宋体" w:cs="Arial"/>
          <w:b/>
          <w:kern w:val="0"/>
          <w:szCs w:val="21"/>
        </w:rPr>
      </w:pPr>
      <w:bookmarkStart w:id="41"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3A79EFF8">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47BC455D">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（二）比较与评价</w:t>
      </w:r>
    </w:p>
    <w:p w14:paraId="6B1C776F">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1873940">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4EC05B6F">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3DF5DF2D">
      <w:pPr>
        <w:adjustRightInd w:val="0"/>
        <w:snapToGrid w:val="0"/>
        <w:spacing w:line="288" w:lineRule="auto"/>
        <w:ind w:firstLine="424" w:firstLineChars="202"/>
        <w:rPr>
          <w:rFonts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02E54836">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6DB2EB51">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政府采购云平台上传的电子投标（响应）文件报价与政府采购云平台录入报价不一致的，以上传的电子投标（响应）文件报价为准。</w:t>
      </w:r>
    </w:p>
    <w:p w14:paraId="47006766">
      <w:pPr>
        <w:adjustRightInd w:val="0"/>
        <w:snapToGrid w:val="0"/>
        <w:spacing w:line="288" w:lineRule="auto"/>
        <w:ind w:firstLine="426" w:firstLineChars="202"/>
        <w:rPr>
          <w:rFonts w:ascii="宋体" w:hAnsi="宋体" w:eastAsia="宋体" w:cs="Arial"/>
          <w:b/>
          <w:kern w:val="0"/>
          <w:szCs w:val="21"/>
        </w:rPr>
      </w:pPr>
      <w:r>
        <w:rPr>
          <w:rFonts w:ascii="宋体" w:hAnsi="宋体" w:eastAsia="宋体" w:cs="Arial"/>
          <w:b/>
          <w:kern w:val="0"/>
          <w:szCs w:val="21"/>
        </w:rPr>
        <w:t>投标文件报价出现前后不一致的，按照下列规定修正：</w:t>
      </w:r>
    </w:p>
    <w:p w14:paraId="06AB25C7">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07EEADBC">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大写金额和小写金额不一致的，以大写金额为准；</w:t>
      </w:r>
    </w:p>
    <w:p w14:paraId="09412472">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6DC15484">
      <w:pPr>
        <w:pStyle w:val="98"/>
        <w:adjustRightInd w:val="0"/>
        <w:snapToGrid w:val="0"/>
        <w:spacing w:before="0" w:line="288" w:lineRule="auto"/>
        <w:ind w:firstLine="424" w:firstLineChars="202"/>
        <w:rPr>
          <w:rFonts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11EC22D3">
      <w:pPr>
        <w:pStyle w:val="98"/>
        <w:adjustRightInd w:val="0"/>
        <w:snapToGrid w:val="0"/>
        <w:spacing w:before="0" w:line="288" w:lineRule="auto"/>
        <w:ind w:firstLine="424" w:firstLineChars="202"/>
        <w:rPr>
          <w:rFonts w:ascii="宋体" w:hAnsi="宋体" w:cs="仿宋"/>
          <w:kern w:val="0"/>
          <w:sz w:val="21"/>
          <w:szCs w:val="21"/>
          <w:highlight w:val="none"/>
        </w:rPr>
      </w:pPr>
      <w:r>
        <w:rPr>
          <w:rFonts w:hint="eastAsia" w:ascii="宋体" w:hAnsi="宋体" w:cs="仿宋"/>
          <w:kern w:val="0"/>
          <w:sz w:val="21"/>
          <w:szCs w:val="21"/>
        </w:rPr>
        <w:t>同时出现两种以上不一致的，按照前款规定的顺序修正。修正后的报价按照</w:t>
      </w:r>
      <w:r>
        <w:rPr>
          <w:rFonts w:hint="eastAsia" w:ascii="宋体" w:hAnsi="宋体" w:cs="仿宋"/>
          <w:kern w:val="0"/>
          <w:sz w:val="21"/>
          <w:szCs w:val="21"/>
          <w:lang w:val="en-US" w:eastAsia="zh-CN"/>
        </w:rPr>
        <w:t>以下</w:t>
      </w:r>
      <w:r>
        <w:rPr>
          <w:rFonts w:ascii="宋体" w:hAnsi="宋体" w:cs="仿宋"/>
          <w:kern w:val="0"/>
          <w:sz w:val="21"/>
          <w:szCs w:val="21"/>
        </w:rPr>
        <w:t>规定“投标人的澄清、说明或者补正应当采用书面形式，并加盖公章，或者由投标人代表签名。投标人的澄清、说明或者补正不得超出投标文件的范围或者改变投标文件的实质性内容。”经投标人确认后产生约束力。投标人</w:t>
      </w:r>
      <w:r>
        <w:rPr>
          <w:rFonts w:ascii="宋体" w:hAnsi="宋体" w:cs="仿宋"/>
          <w:kern w:val="0"/>
          <w:sz w:val="21"/>
          <w:szCs w:val="21"/>
          <w:highlight w:val="none"/>
        </w:rPr>
        <w:t>不确认的，其投标无效。</w:t>
      </w:r>
    </w:p>
    <w:p w14:paraId="2E1D1A39">
      <w:pPr>
        <w:pStyle w:val="98"/>
        <w:adjustRightInd w:val="0"/>
        <w:snapToGrid w:val="0"/>
        <w:spacing w:before="0" w:line="288" w:lineRule="auto"/>
        <w:ind w:firstLine="424" w:firstLineChars="202"/>
        <w:rPr>
          <w:rFonts w:ascii="宋体" w:hAnsi="宋体" w:cs="仿宋"/>
          <w:kern w:val="0"/>
          <w:sz w:val="21"/>
          <w:szCs w:val="21"/>
          <w:highlight w:val="none"/>
        </w:rPr>
      </w:pPr>
      <w:r>
        <w:rPr>
          <w:rFonts w:hint="eastAsia" w:ascii="宋体" w:hAnsi="宋体" w:cs="仿宋"/>
          <w:kern w:val="0"/>
          <w:sz w:val="21"/>
          <w:szCs w:val="21"/>
          <w:highlight w:val="none"/>
        </w:rPr>
        <w:t>投标人收到修正确认文件后，在规定时间内未做出回复的，视为不确认。</w:t>
      </w:r>
    </w:p>
    <w:p w14:paraId="4331535C">
      <w:pPr>
        <w:adjustRightInd w:val="0"/>
        <w:snapToGrid w:val="0"/>
        <w:spacing w:line="288" w:lineRule="auto"/>
        <w:ind w:firstLine="426" w:firstLineChars="202"/>
        <w:rPr>
          <w:rFonts w:ascii="宋体" w:hAnsi="宋体" w:eastAsia="宋体" w:cs="Arial"/>
          <w:b/>
          <w:kern w:val="0"/>
          <w:szCs w:val="21"/>
          <w:highlight w:val="none"/>
        </w:rPr>
      </w:pPr>
      <w:r>
        <w:rPr>
          <w:rFonts w:hint="eastAsia" w:ascii="宋体" w:hAnsi="宋体" w:eastAsia="宋体" w:cs="Arial"/>
          <w:b/>
          <w:kern w:val="0"/>
          <w:szCs w:val="21"/>
          <w:highlight w:val="none"/>
        </w:rPr>
        <w:t>（五）投标人澄清、说明或者补正</w:t>
      </w:r>
    </w:p>
    <w:p w14:paraId="1293BC2C">
      <w:pPr>
        <w:pStyle w:val="98"/>
        <w:adjustRightInd w:val="0"/>
        <w:snapToGrid w:val="0"/>
        <w:spacing w:before="0" w:line="288" w:lineRule="auto"/>
        <w:ind w:firstLine="424" w:firstLineChars="202"/>
        <w:rPr>
          <w:rFonts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2B54DE48">
      <w:pPr>
        <w:adjustRightInd w:val="0"/>
        <w:snapToGrid w:val="0"/>
        <w:spacing w:line="288" w:lineRule="auto"/>
        <w:ind w:firstLine="420" w:firstLineChars="200"/>
        <w:rPr>
          <w:rFonts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w:t>
      </w:r>
      <w:r>
        <w:rPr>
          <w:rFonts w:hint="eastAsia" w:ascii="宋体" w:hAnsi="宋体" w:eastAsia="宋体" w:cs="宋体"/>
          <w:kern w:val="0"/>
          <w:szCs w:val="21"/>
          <w:lang w:eastAsia="zh-CN"/>
        </w:rPr>
        <w:t>zb02@qszb.net</w:t>
      </w:r>
      <w:r>
        <w:rPr>
          <w:rFonts w:ascii="宋体" w:hAnsi="宋体" w:eastAsia="宋体" w:cs="宋体"/>
          <w:kern w:val="0"/>
          <w:szCs w:val="21"/>
        </w:rPr>
        <w:t>）或传真号码（0571-87666116）提交。</w:t>
      </w:r>
    </w:p>
    <w:p w14:paraId="10478671">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（六）排序与推荐</w:t>
      </w:r>
    </w:p>
    <w:p w14:paraId="7F840A40">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评标办法</w:t>
      </w:r>
      <w:r>
        <w:rPr>
          <w:rFonts w:hint="eastAsia" w:ascii="宋体" w:hAnsi="宋体" w:eastAsia="宋体" w:cs="Arial"/>
          <w:kern w:val="0"/>
          <w:szCs w:val="21"/>
        </w:rPr>
        <w:t>：</w:t>
      </w:r>
      <w:r>
        <w:rPr>
          <w:rFonts w:ascii="宋体" w:hAnsi="宋体" w:eastAsia="宋体" w:cs="Arial"/>
          <w:kern w:val="0"/>
          <w:szCs w:val="21"/>
        </w:rPr>
        <w:t>本项目评标办法是综合评分法，具体评标内容及评标标准等详见</w:t>
      </w:r>
      <w:r>
        <w:rPr>
          <w:rFonts w:hint="eastAsia" w:ascii="宋体" w:hAnsi="宋体" w:eastAsia="宋体" w:cs="Arial"/>
          <w:kern w:val="0"/>
          <w:szCs w:val="21"/>
        </w:rPr>
        <w:t>“</w:t>
      </w:r>
      <w:r>
        <w:rPr>
          <w:rFonts w:ascii="宋体" w:hAnsi="宋体" w:eastAsia="宋体" w:cs="Arial"/>
          <w:kern w:val="0"/>
          <w:szCs w:val="21"/>
        </w:rPr>
        <w:t>第四章：评标方法和评标标准”。</w:t>
      </w:r>
    </w:p>
    <w:p w14:paraId="4D624CC2">
      <w:pPr>
        <w:adjustRightInd w:val="0"/>
        <w:snapToGrid w:val="0"/>
        <w:spacing w:line="288" w:lineRule="auto"/>
        <w:ind w:firstLine="424" w:firstLineChars="202"/>
        <w:rPr>
          <w:rFonts w:ascii="宋体" w:hAnsi="宋体" w:eastAsia="宋体" w:cs="Times New Roman"/>
          <w:bCs/>
          <w:spacing w:val="-6"/>
          <w:szCs w:val="21"/>
        </w:rPr>
      </w:pPr>
      <w:r>
        <w:rPr>
          <w:rFonts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kern w:val="0"/>
          <w:szCs w:val="21"/>
          <w:highlight w:val="none"/>
        </w:rPr>
        <w:t>。本项目推荐</w:t>
      </w:r>
      <w:r>
        <w:rPr>
          <w:rFonts w:hint="eastAsia" w:ascii="宋体" w:hAnsi="宋体" w:eastAsia="宋体" w:cs="Arial"/>
          <w:kern w:val="0"/>
          <w:szCs w:val="21"/>
          <w:highlight w:val="none"/>
          <w:lang w:val="en-US" w:eastAsia="zh-CN"/>
        </w:rPr>
        <w:t>1</w:t>
      </w:r>
      <w:r>
        <w:rPr>
          <w:rFonts w:hint="eastAsia" w:ascii="宋体" w:hAnsi="宋体" w:eastAsia="宋体" w:cs="Arial"/>
          <w:kern w:val="0"/>
          <w:szCs w:val="21"/>
          <w:highlight w:val="none"/>
        </w:rPr>
        <w:t>名中标候选人。</w:t>
      </w:r>
    </w:p>
    <w:p w14:paraId="0919B7D9">
      <w:pPr>
        <w:adjustRightInd w:val="0"/>
        <w:snapToGrid w:val="0"/>
        <w:spacing w:line="288" w:lineRule="auto"/>
        <w:ind w:firstLine="426" w:firstLineChars="202"/>
        <w:rPr>
          <w:rFonts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39EDD0D1">
      <w:pPr>
        <w:adjustRightInd w:val="0"/>
        <w:snapToGrid w:val="0"/>
        <w:spacing w:line="288" w:lineRule="auto"/>
        <w:ind w:firstLine="424" w:firstLineChars="202"/>
        <w:rPr>
          <w:rFonts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41"/>
    <w:p w14:paraId="2372DE41">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14:paraId="412457F8">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七、中标与合同</w:t>
      </w:r>
    </w:p>
    <w:p w14:paraId="65B0923F">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（一）中标</w:t>
      </w:r>
    </w:p>
    <w:p w14:paraId="1624407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1.采购代理机构自评标结束之日起2个工作日内将评标报告送交采购人。采购人收到评标报告之日起</w:t>
      </w:r>
      <w:r>
        <w:rPr>
          <w:rFonts w:ascii="宋体" w:hAnsi="宋体" w:eastAsia="宋体" w:cs="Times New Roman"/>
          <w:spacing w:val="-6"/>
          <w:szCs w:val="21"/>
        </w:rPr>
        <w:t>5</w:t>
      </w:r>
      <w:r>
        <w:rPr>
          <w:rFonts w:hint="eastAsia" w:ascii="宋体" w:hAnsi="宋体" w:eastAsia="宋体" w:cs="Times New Roman"/>
          <w:spacing w:val="-6"/>
          <w:szCs w:val="21"/>
        </w:rPr>
        <w:t>个工作日内在评标报告推荐的中标候选人中按顺序确定中标人，也可以书面授权评标委员会直接确定中标人。</w:t>
      </w:r>
      <w:r>
        <w:rPr>
          <w:rFonts w:ascii="宋体" w:hAnsi="宋体" w:eastAsia="宋体" w:cs="Times New Roman"/>
          <w:spacing w:val="-6"/>
          <w:szCs w:val="21"/>
          <w:highlight w:val="none"/>
        </w:rPr>
        <w:t>中标候选人并列的，由采购人确定中标人。</w:t>
      </w:r>
    </w:p>
    <w:p w14:paraId="3FFD1BAF">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2.采购代理机构自中标人确定之日起</w:t>
      </w:r>
      <w:r>
        <w:rPr>
          <w:rFonts w:ascii="宋体" w:hAnsi="宋体" w:eastAsia="宋体" w:cs="Times New Roman"/>
          <w:spacing w:val="-6"/>
          <w:szCs w:val="21"/>
        </w:rPr>
        <w:t>2</w:t>
      </w:r>
      <w:r>
        <w:rPr>
          <w:rFonts w:hint="eastAsia" w:ascii="宋体" w:hAnsi="宋体" w:eastAsia="宋体" w:cs="Times New Roman"/>
          <w:spacing w:val="-6"/>
          <w:szCs w:val="21"/>
        </w:rPr>
        <w:t>个工作日内，公告中标结果，并发出中标通知书。</w:t>
      </w:r>
    </w:p>
    <w:p w14:paraId="73260C11">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zCs w:val="21"/>
        </w:rPr>
        <w:t>评标结果公示媒体：浙江政府采购网（http://zfcg.czt.zj.gov.cn）。</w:t>
      </w:r>
    </w:p>
    <w:p w14:paraId="0F6F84BC">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（二）合同</w:t>
      </w:r>
    </w:p>
    <w:p w14:paraId="73C9011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112B479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2.中标后无正当理由拒不与采购人签订采购合同，将被取消中标资格。</w:t>
      </w:r>
    </w:p>
    <w:p w14:paraId="5E9C6E12">
      <w:pPr>
        <w:adjustRightInd w:val="0"/>
        <w:snapToGrid w:val="0"/>
        <w:spacing w:line="288" w:lineRule="auto"/>
        <w:ind w:firstLine="396" w:firstLineChars="200"/>
        <w:rPr>
          <w:rFonts w:ascii="宋体" w:hAnsi="宋体" w:eastAsia="宋体" w:cs="Times New Roman"/>
          <w:spacing w:val="-6"/>
          <w:szCs w:val="21"/>
        </w:rPr>
      </w:pPr>
    </w:p>
    <w:p w14:paraId="36F68AA5">
      <w:pPr>
        <w:adjustRightInd w:val="0"/>
        <w:snapToGrid w:val="0"/>
        <w:spacing w:line="288" w:lineRule="auto"/>
        <w:jc w:val="center"/>
        <w:outlineLvl w:val="1"/>
        <w:rPr>
          <w:rFonts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28204ED0">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组织对供应商履约的验收。大型或者复杂的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6DC4DC72">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2883A705">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36D6088">
      <w:pPr>
        <w:tabs>
          <w:tab w:val="left" w:pos="0"/>
        </w:tabs>
        <w:adjustRightInd w:val="0"/>
        <w:snapToGrid w:val="0"/>
        <w:spacing w:line="288" w:lineRule="auto"/>
        <w:ind w:firstLine="422" w:firstLineChars="201"/>
        <w:rPr>
          <w:rFonts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w:t>
      </w:r>
    </w:p>
    <w:p w14:paraId="444CDD94">
      <w:pPr>
        <w:tabs>
          <w:tab w:val="left" w:pos="0"/>
        </w:tabs>
        <w:adjustRightInd w:val="0"/>
        <w:snapToGrid w:val="0"/>
        <w:spacing w:line="288" w:lineRule="auto"/>
        <w:ind w:firstLine="400" w:firstLineChars="201"/>
        <w:rPr>
          <w:rFonts w:ascii="宋体" w:hAnsi="宋体" w:eastAsia="宋体" w:cs="Times New Roman"/>
          <w:b/>
          <w:spacing w:val="-6"/>
          <w:szCs w:val="21"/>
        </w:rPr>
      </w:pPr>
    </w:p>
    <w:p w14:paraId="10CD6B9B">
      <w:pPr>
        <w:adjustRightInd w:val="0"/>
        <w:snapToGrid w:val="0"/>
        <w:spacing w:line="288" w:lineRule="auto"/>
        <w:ind w:firstLine="398" w:firstLineChars="200"/>
        <w:jc w:val="center"/>
        <w:outlineLvl w:val="1"/>
        <w:rPr>
          <w:rFonts w:ascii="宋体" w:hAnsi="宋体" w:eastAsia="宋体" w:cs="Times New Roman"/>
          <w:szCs w:val="21"/>
        </w:rPr>
      </w:pPr>
      <w:r>
        <w:rPr>
          <w:rFonts w:hint="eastAsia" w:ascii="宋体" w:hAnsi="宋体" w:eastAsia="宋体" w:cs="Times New Roman"/>
          <w:b/>
          <w:spacing w:val="-6"/>
          <w:szCs w:val="21"/>
        </w:rPr>
        <w:t>九、可中止电子交易活动的情形</w:t>
      </w:r>
    </w:p>
    <w:p w14:paraId="4E98105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6284050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3983D59F">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6C532A9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3524186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762A821D">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4C2AE78C">
      <w:pPr>
        <w:adjustRightInd w:val="0"/>
        <w:snapToGrid w:val="0"/>
        <w:spacing w:line="288" w:lineRule="auto"/>
        <w:ind w:firstLine="396" w:firstLineChars="200"/>
        <w:rPr>
          <w:rFonts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78D94457">
      <w:pPr>
        <w:adjustRightInd w:val="0"/>
        <w:snapToGrid w:val="0"/>
        <w:spacing w:line="288" w:lineRule="auto"/>
        <w:ind w:firstLine="420" w:firstLineChars="200"/>
        <w:rPr>
          <w:rFonts w:ascii="宋体" w:hAnsi="宋体" w:eastAsia="宋体" w:cs="Times New Roman"/>
          <w:szCs w:val="21"/>
        </w:rPr>
      </w:pPr>
      <w:r>
        <w:rPr>
          <w:rFonts w:hint="eastAsia" w:ascii="宋体" w:hAnsi="宋体" w:eastAsia="宋体" w:cs="Times New Roman"/>
          <w:szCs w:val="21"/>
        </w:rPr>
        <w:br w:type="page"/>
      </w:r>
    </w:p>
    <w:p w14:paraId="57F6762C">
      <w:pPr>
        <w:adjustRightInd w:val="0"/>
        <w:snapToGrid w:val="0"/>
        <w:spacing w:line="288" w:lineRule="auto"/>
        <w:jc w:val="center"/>
        <w:outlineLvl w:val="0"/>
        <w:rPr>
          <w:rFonts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517BF625">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一、评标方法</w:t>
      </w:r>
    </w:p>
    <w:p w14:paraId="5818975B">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3A9A9807">
      <w:pPr>
        <w:adjustRightInd w:val="0"/>
        <w:snapToGrid w:val="0"/>
        <w:spacing w:line="288" w:lineRule="auto"/>
        <w:ind w:firstLine="396" w:firstLineChars="200"/>
        <w:rPr>
          <w:rFonts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6F3DA29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05535D41">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0" w:type="auto"/>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709"/>
        <w:gridCol w:w="7229"/>
      </w:tblGrid>
      <w:tr w14:paraId="1AC61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noWrap w:val="0"/>
            <w:vAlign w:val="center"/>
          </w:tcPr>
          <w:p w14:paraId="7E39A849">
            <w:pPr>
              <w:keepNext w:val="0"/>
              <w:keepLines w:val="0"/>
              <w:suppressLineNumbers w:val="0"/>
              <w:spacing w:before="0" w:beforeAutospacing="0" w:after="0" w:afterAutospacing="0" w:line="288" w:lineRule="auto"/>
              <w:ind w:left="0" w:right="0"/>
              <w:jc w:val="center"/>
              <w:rPr>
                <w:rFonts w:hint="eastAsia"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rPr>
              <w:t>评审因素</w:t>
            </w:r>
          </w:p>
        </w:tc>
        <w:tc>
          <w:tcPr>
            <w:tcW w:w="709" w:type="dxa"/>
            <w:noWrap w:val="0"/>
            <w:vAlign w:val="center"/>
          </w:tcPr>
          <w:p w14:paraId="3F1F58EB">
            <w:pPr>
              <w:keepNext w:val="0"/>
              <w:keepLines w:val="0"/>
              <w:suppressLineNumbers w:val="0"/>
              <w:spacing w:before="0" w:beforeAutospacing="0" w:after="0" w:afterAutospacing="0" w:line="288" w:lineRule="auto"/>
              <w:ind w:left="0" w:right="0"/>
              <w:jc w:val="center"/>
              <w:rPr>
                <w:rFonts w:hint="eastAsia" w:ascii="宋体" w:hAnsi="宋体" w:eastAsia="宋体" w:cs="宋体"/>
                <w:b/>
                <w:color w:val="auto"/>
                <w:spacing w:val="-6"/>
                <w:sz w:val="21"/>
                <w:szCs w:val="21"/>
                <w:highlight w:val="none"/>
              </w:rPr>
            </w:pPr>
            <w:r>
              <w:rPr>
                <w:rFonts w:hint="eastAsia" w:ascii="宋体" w:hAnsi="宋体" w:eastAsia="宋体" w:cs="宋体"/>
                <w:b/>
                <w:color w:val="auto"/>
                <w:spacing w:val="-6"/>
                <w:sz w:val="21"/>
                <w:szCs w:val="21"/>
                <w:highlight w:val="none"/>
              </w:rPr>
              <w:t>分值</w:t>
            </w:r>
          </w:p>
        </w:tc>
        <w:tc>
          <w:tcPr>
            <w:tcW w:w="7229" w:type="dxa"/>
            <w:noWrap w:val="0"/>
            <w:vAlign w:val="center"/>
          </w:tcPr>
          <w:p w14:paraId="099CC7FC">
            <w:pPr>
              <w:keepNext w:val="0"/>
              <w:keepLines w:val="0"/>
              <w:suppressLineNumbers w:val="0"/>
              <w:spacing w:before="0" w:beforeAutospacing="0" w:after="0" w:afterAutospacing="0" w:line="288" w:lineRule="auto"/>
              <w:ind w:left="0" w:right="0"/>
              <w:jc w:val="center"/>
              <w:rPr>
                <w:rFonts w:hint="eastAsia" w:ascii="宋体" w:hAnsi="宋体" w:eastAsia="宋体" w:cs="宋体"/>
                <w:b/>
                <w:color w:val="auto"/>
                <w:spacing w:val="-6"/>
                <w:kern w:val="0"/>
                <w:sz w:val="21"/>
                <w:szCs w:val="21"/>
                <w:highlight w:val="none"/>
              </w:rPr>
            </w:pPr>
            <w:r>
              <w:rPr>
                <w:rFonts w:hint="eastAsia" w:ascii="宋体" w:hAnsi="宋体" w:eastAsia="宋体" w:cs="宋体"/>
                <w:b/>
                <w:color w:val="auto"/>
                <w:spacing w:val="-6"/>
                <w:kern w:val="0"/>
                <w:sz w:val="21"/>
                <w:szCs w:val="21"/>
                <w:highlight w:val="none"/>
              </w:rPr>
              <w:t>评分细则</w:t>
            </w:r>
          </w:p>
        </w:tc>
      </w:tr>
      <w:tr w14:paraId="1D67F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noWrap w:val="0"/>
            <w:vAlign w:val="center"/>
          </w:tcPr>
          <w:p w14:paraId="10B1D212">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kern w:val="0"/>
                <w:sz w:val="21"/>
                <w:szCs w:val="21"/>
                <w:highlight w:val="none"/>
              </w:rPr>
            </w:pPr>
            <w:r>
              <w:rPr>
                <w:rFonts w:hint="eastAsia" w:ascii="宋体" w:hAnsi="宋体" w:eastAsia="宋体" w:cs="宋体"/>
                <w:b/>
                <w:bCs/>
                <w:color w:val="auto"/>
                <w:spacing w:val="-6"/>
                <w:sz w:val="21"/>
                <w:szCs w:val="21"/>
                <w:highlight w:val="none"/>
              </w:rPr>
              <w:t>价格分（</w:t>
            </w:r>
            <w:r>
              <w:rPr>
                <w:rFonts w:hint="eastAsia" w:ascii="宋体" w:hAnsi="宋体" w:eastAsia="宋体" w:cs="宋体"/>
                <w:b/>
                <w:bCs/>
                <w:color w:val="auto"/>
                <w:spacing w:val="-6"/>
                <w:sz w:val="21"/>
                <w:szCs w:val="21"/>
                <w:highlight w:val="none"/>
                <w:lang w:val="en-US" w:eastAsia="zh-CN"/>
              </w:rPr>
              <w:t>35</w:t>
            </w:r>
            <w:r>
              <w:rPr>
                <w:rFonts w:hint="eastAsia" w:ascii="宋体" w:hAnsi="宋体" w:eastAsia="宋体" w:cs="宋体"/>
                <w:b/>
                <w:bCs/>
                <w:color w:val="auto"/>
                <w:spacing w:val="-6"/>
                <w:sz w:val="21"/>
                <w:szCs w:val="21"/>
                <w:highlight w:val="none"/>
              </w:rPr>
              <w:t>）</w:t>
            </w:r>
          </w:p>
        </w:tc>
      </w:tr>
      <w:tr w14:paraId="6A0D4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tcBorders>
              <w:top w:val="single" w:color="auto" w:sz="4" w:space="0"/>
              <w:left w:val="single" w:color="auto" w:sz="4" w:space="0"/>
              <w:bottom w:val="single" w:color="auto" w:sz="4" w:space="0"/>
              <w:right w:val="single" w:color="auto" w:sz="4" w:space="0"/>
            </w:tcBorders>
            <w:noWrap w:val="0"/>
            <w:vAlign w:val="center"/>
          </w:tcPr>
          <w:p w14:paraId="43DF622F">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投标报价</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26ADAA7">
            <w:pPr>
              <w:keepNext w:val="0"/>
              <w:keepLines w:val="0"/>
              <w:suppressLineNumbers w:val="0"/>
              <w:spacing w:before="0" w:beforeAutospacing="0" w:after="0" w:afterAutospacing="0" w:line="288" w:lineRule="auto"/>
              <w:ind w:left="0" w:right="0"/>
              <w:jc w:val="center"/>
              <w:rPr>
                <w:rFonts w:hint="default" w:ascii="宋体" w:hAnsi="宋体" w:eastAsia="宋体" w:cs="宋体"/>
                <w:b/>
                <w:bCs/>
                <w:color w:val="auto"/>
                <w:spacing w:val="-6"/>
                <w:sz w:val="21"/>
                <w:szCs w:val="21"/>
                <w:highlight w:val="none"/>
                <w:lang w:val="en-US"/>
              </w:rPr>
            </w:pPr>
            <w:r>
              <w:rPr>
                <w:rFonts w:hint="eastAsia" w:ascii="宋体" w:hAnsi="宋体" w:eastAsia="宋体" w:cs="宋体"/>
                <w:b/>
                <w:bCs/>
                <w:color w:val="auto"/>
                <w:spacing w:val="-6"/>
                <w:sz w:val="21"/>
                <w:szCs w:val="21"/>
                <w:highlight w:val="none"/>
                <w:lang w:val="en-US" w:eastAsia="zh-CN"/>
              </w:rPr>
              <w:t>35</w:t>
            </w:r>
          </w:p>
        </w:tc>
        <w:tc>
          <w:tcPr>
            <w:tcW w:w="7229" w:type="dxa"/>
            <w:tcBorders>
              <w:top w:val="single" w:color="auto" w:sz="4" w:space="0"/>
              <w:left w:val="single" w:color="auto" w:sz="4" w:space="0"/>
              <w:bottom w:val="single" w:color="auto" w:sz="4" w:space="0"/>
              <w:right w:val="single" w:color="auto" w:sz="4" w:space="0"/>
            </w:tcBorders>
            <w:noWrap w:val="0"/>
            <w:vAlign w:val="center"/>
          </w:tcPr>
          <w:p w14:paraId="77A88C8E">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价格分采用低价优先法计算，即满足招标文件要求且投标折扣最低的投标报价为评标基准价，其他投标人的价格分按照下列公式计算：</w:t>
            </w:r>
          </w:p>
          <w:p w14:paraId="19C4DACB">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价格分=（评标基准价/投标报价）×</w:t>
            </w:r>
            <w:r>
              <w:rPr>
                <w:rFonts w:hint="eastAsia" w:ascii="宋体" w:hAnsi="宋体" w:eastAsia="宋体" w:cs="宋体"/>
                <w:color w:val="auto"/>
                <w:spacing w:val="-6"/>
                <w:sz w:val="21"/>
                <w:szCs w:val="21"/>
                <w:highlight w:val="none"/>
                <w:lang w:val="en-US" w:eastAsia="zh-CN"/>
              </w:rPr>
              <w:t>35</w:t>
            </w:r>
            <w:r>
              <w:rPr>
                <w:rFonts w:hint="eastAsia" w:ascii="宋体" w:hAnsi="宋体" w:eastAsia="宋体" w:cs="宋体"/>
                <w:color w:val="auto"/>
                <w:spacing w:val="-6"/>
                <w:sz w:val="21"/>
                <w:szCs w:val="21"/>
                <w:highlight w:val="none"/>
              </w:rPr>
              <w:t>%×100</w:t>
            </w:r>
          </w:p>
        </w:tc>
      </w:tr>
      <w:tr w14:paraId="71987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40" w:type="dxa"/>
            <w:gridSpan w:val="3"/>
            <w:noWrap w:val="0"/>
            <w:vAlign w:val="center"/>
          </w:tcPr>
          <w:p w14:paraId="7109E341">
            <w:pPr>
              <w:keepNext w:val="0"/>
              <w:keepLines w:val="0"/>
              <w:suppressLineNumbers w:val="0"/>
              <w:spacing w:before="0" w:beforeAutospacing="0" w:after="0" w:afterAutospacing="0" w:line="288" w:lineRule="auto"/>
              <w:ind w:left="0" w:right="0"/>
              <w:rPr>
                <w:rFonts w:hint="eastAsia" w:ascii="宋体" w:hAnsi="宋体" w:eastAsia="宋体" w:cs="宋体"/>
                <w:b/>
                <w:color w:val="auto"/>
                <w:spacing w:val="-6"/>
                <w:kern w:val="0"/>
                <w:sz w:val="21"/>
                <w:szCs w:val="21"/>
                <w:highlight w:val="none"/>
              </w:rPr>
            </w:pPr>
            <w:r>
              <w:rPr>
                <w:rFonts w:hint="eastAsia" w:ascii="宋体" w:hAnsi="宋体" w:eastAsia="宋体" w:cs="宋体"/>
                <w:b/>
                <w:color w:val="auto"/>
                <w:spacing w:val="-6"/>
                <w:kern w:val="0"/>
                <w:sz w:val="21"/>
                <w:szCs w:val="21"/>
                <w:highlight w:val="none"/>
              </w:rPr>
              <w:t>商务分（1</w:t>
            </w:r>
            <w:r>
              <w:rPr>
                <w:rFonts w:hint="eastAsia" w:ascii="宋体" w:hAnsi="宋体" w:eastAsia="宋体" w:cs="宋体"/>
                <w:b/>
                <w:color w:val="auto"/>
                <w:spacing w:val="-6"/>
                <w:kern w:val="0"/>
                <w:sz w:val="21"/>
                <w:szCs w:val="21"/>
                <w:highlight w:val="none"/>
                <w:lang w:val="en-US" w:eastAsia="zh-CN"/>
              </w:rPr>
              <w:t>5</w:t>
            </w:r>
            <w:r>
              <w:rPr>
                <w:rFonts w:hint="eastAsia" w:ascii="宋体" w:hAnsi="宋体" w:eastAsia="宋体" w:cs="宋体"/>
                <w:b/>
                <w:color w:val="auto"/>
                <w:spacing w:val="-6"/>
                <w:kern w:val="0"/>
                <w:sz w:val="21"/>
                <w:szCs w:val="21"/>
                <w:highlight w:val="none"/>
              </w:rPr>
              <w:t>）</w:t>
            </w:r>
          </w:p>
        </w:tc>
      </w:tr>
      <w:tr w14:paraId="1AED6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noWrap w:val="0"/>
            <w:vAlign w:val="center"/>
          </w:tcPr>
          <w:p w14:paraId="2780107F">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pacing w:val="-6"/>
                <w:sz w:val="21"/>
                <w:szCs w:val="21"/>
                <w:highlight w:val="none"/>
                <w:lang w:eastAsia="zh-CN"/>
              </w:rPr>
            </w:pPr>
            <w:r>
              <w:rPr>
                <w:rFonts w:hint="eastAsia" w:ascii="宋体" w:hAnsi="宋体" w:eastAsia="宋体" w:cs="宋体"/>
                <w:b/>
                <w:bCs/>
                <w:color w:val="auto"/>
                <w:spacing w:val="-6"/>
                <w:sz w:val="21"/>
                <w:szCs w:val="21"/>
                <w:highlight w:val="none"/>
                <w:lang w:val="en-US" w:eastAsia="zh-CN"/>
              </w:rPr>
              <w:t>进书渠道</w:t>
            </w:r>
          </w:p>
        </w:tc>
        <w:tc>
          <w:tcPr>
            <w:tcW w:w="709" w:type="dxa"/>
            <w:noWrap w:val="0"/>
            <w:vAlign w:val="center"/>
          </w:tcPr>
          <w:p w14:paraId="31043BDC">
            <w:pPr>
              <w:keepNext w:val="0"/>
              <w:keepLines w:val="0"/>
              <w:suppressLineNumbers w:val="0"/>
              <w:spacing w:before="0" w:beforeAutospacing="0" w:after="0" w:afterAutospacing="0" w:line="288" w:lineRule="auto"/>
              <w:ind w:left="0" w:right="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lang w:val="en-US" w:eastAsia="zh-CN"/>
              </w:rPr>
              <w:t>10</w:t>
            </w:r>
          </w:p>
        </w:tc>
        <w:tc>
          <w:tcPr>
            <w:tcW w:w="7229" w:type="dxa"/>
            <w:noWrap w:val="0"/>
            <w:vAlign w:val="center"/>
          </w:tcPr>
          <w:p w14:paraId="6FDE1F97">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eastAsia="zh-CN"/>
              </w:rPr>
              <w:t>【</w:t>
            </w:r>
            <w:r>
              <w:rPr>
                <w:rFonts w:hint="eastAsia" w:ascii="宋体" w:hAnsi="宋体" w:eastAsia="宋体" w:cs="宋体"/>
                <w:color w:val="auto"/>
                <w:spacing w:val="-6"/>
                <w:sz w:val="21"/>
                <w:szCs w:val="21"/>
                <w:highlight w:val="none"/>
                <w:lang w:val="en-US" w:eastAsia="zh-CN"/>
              </w:rPr>
              <w:t>客观分</w:t>
            </w:r>
            <w:r>
              <w:rPr>
                <w:rFonts w:hint="eastAsia" w:ascii="宋体" w:hAnsi="宋体" w:eastAsia="宋体" w:cs="宋体"/>
                <w:color w:val="auto"/>
                <w:spacing w:val="-6"/>
                <w:sz w:val="21"/>
                <w:szCs w:val="21"/>
                <w:highlight w:val="none"/>
                <w:lang w:eastAsia="zh-CN"/>
              </w:rPr>
              <w:t>】</w:t>
            </w:r>
            <w:r>
              <w:rPr>
                <w:rFonts w:hint="eastAsia" w:ascii="宋体" w:hAnsi="宋体" w:eastAsia="宋体" w:cs="宋体"/>
                <w:color w:val="auto"/>
                <w:spacing w:val="-6"/>
                <w:sz w:val="21"/>
                <w:szCs w:val="21"/>
                <w:highlight w:val="none"/>
                <w:lang w:val="en-US" w:eastAsia="zh-CN"/>
              </w:rPr>
              <w:t>投标人具</w:t>
            </w:r>
            <w:r>
              <w:rPr>
                <w:rFonts w:hint="eastAsia" w:ascii="宋体" w:hAnsi="宋体" w:eastAsia="宋体" w:cs="宋体"/>
                <w:color w:val="auto"/>
                <w:spacing w:val="-6"/>
                <w:sz w:val="21"/>
                <w:szCs w:val="21"/>
                <w:highlight w:val="none"/>
              </w:rPr>
              <w:t>有各类出版社的浙江省代理资格（提供供货合同或授权书或代理证书等的复印件）：</w:t>
            </w:r>
          </w:p>
          <w:p w14:paraId="10E1CC61">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1.</w:t>
            </w:r>
            <w:r>
              <w:rPr>
                <w:rFonts w:hint="eastAsia" w:ascii="宋体" w:hAnsi="宋体" w:eastAsia="宋体" w:cs="宋体"/>
                <w:color w:val="auto"/>
                <w:spacing w:val="-6"/>
                <w:sz w:val="21"/>
                <w:szCs w:val="21"/>
                <w:highlight w:val="none"/>
              </w:rPr>
              <w:t>具有中宣部、教育部组织编写的高校思想政治理论课教材代理权的，得2分；</w:t>
            </w:r>
          </w:p>
          <w:p w14:paraId="20ABAE84">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2.</w:t>
            </w:r>
            <w:r>
              <w:rPr>
                <w:rFonts w:hint="eastAsia" w:ascii="宋体" w:hAnsi="宋体" w:eastAsia="宋体" w:cs="宋体"/>
                <w:color w:val="auto"/>
                <w:spacing w:val="-6"/>
                <w:sz w:val="21"/>
                <w:szCs w:val="21"/>
                <w:highlight w:val="none"/>
              </w:rPr>
              <w:t>具有高等教育、机械工业、电子工业、清华大学、科学、西安电子科技大学出版社代理资格的，每家出版社得1分，最高得6分；</w:t>
            </w:r>
          </w:p>
          <w:p w14:paraId="004017C7">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3.</w:t>
            </w:r>
            <w:r>
              <w:rPr>
                <w:rFonts w:hint="eastAsia" w:ascii="宋体" w:hAnsi="宋体" w:eastAsia="宋体" w:cs="宋体"/>
                <w:color w:val="auto"/>
                <w:spacing w:val="-6"/>
                <w:sz w:val="21"/>
                <w:szCs w:val="21"/>
                <w:highlight w:val="none"/>
              </w:rPr>
              <w:t>具有其他出版社代理资格的，每家出版社得0.5分，最高得2分。</w:t>
            </w:r>
          </w:p>
        </w:tc>
      </w:tr>
      <w:tr w14:paraId="1EB56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noWrap w:val="0"/>
            <w:vAlign w:val="center"/>
          </w:tcPr>
          <w:p w14:paraId="2BA21472">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业绩</w:t>
            </w:r>
          </w:p>
        </w:tc>
        <w:tc>
          <w:tcPr>
            <w:tcW w:w="709" w:type="dxa"/>
            <w:noWrap w:val="0"/>
            <w:vAlign w:val="center"/>
          </w:tcPr>
          <w:p w14:paraId="47E4E3F3">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pacing w:val="-6"/>
                <w:sz w:val="21"/>
                <w:szCs w:val="21"/>
                <w:highlight w:val="none"/>
                <w:lang w:eastAsia="zh-CN"/>
              </w:rPr>
            </w:pPr>
            <w:r>
              <w:rPr>
                <w:rFonts w:hint="eastAsia" w:ascii="宋体" w:hAnsi="宋体" w:eastAsia="宋体" w:cs="宋体"/>
                <w:b/>
                <w:bCs/>
                <w:color w:val="auto"/>
                <w:spacing w:val="-6"/>
                <w:sz w:val="21"/>
                <w:szCs w:val="21"/>
                <w:highlight w:val="none"/>
                <w:lang w:val="en-US" w:eastAsia="zh-CN"/>
              </w:rPr>
              <w:t>5</w:t>
            </w:r>
          </w:p>
        </w:tc>
        <w:tc>
          <w:tcPr>
            <w:tcW w:w="7229" w:type="dxa"/>
            <w:noWrap w:val="0"/>
            <w:vAlign w:val="center"/>
          </w:tcPr>
          <w:p w14:paraId="56932810">
            <w:pPr>
              <w:keepNext w:val="0"/>
              <w:keepLines w:val="0"/>
              <w:suppressLineNumbers w:val="0"/>
              <w:spacing w:before="0" w:beforeAutospacing="0" w:after="0" w:afterAutospacing="0"/>
              <w:ind w:left="0" w:right="0"/>
              <w:rPr>
                <w:rFonts w:hint="eastAsia" w:ascii="宋体" w:hAnsi="宋体" w:eastAsia="宋体" w:cs="宋体"/>
                <w:color w:val="auto"/>
                <w:spacing w:val="-6"/>
                <w:sz w:val="21"/>
                <w:szCs w:val="21"/>
                <w:highlight w:val="none"/>
              </w:rPr>
            </w:pPr>
            <w:r>
              <w:rPr>
                <w:rFonts w:hint="eastAsia" w:ascii="宋体" w:hAnsi="宋体" w:eastAsia="宋体" w:cs="宋体"/>
                <w:bCs/>
                <w:color w:val="auto"/>
                <w:spacing w:val="-6"/>
                <w:sz w:val="21"/>
                <w:szCs w:val="21"/>
                <w:highlight w:val="none"/>
              </w:rPr>
              <w:t>【客观分】投标人自20</w:t>
            </w:r>
            <w:r>
              <w:rPr>
                <w:rFonts w:hint="eastAsia" w:ascii="宋体" w:hAnsi="宋体" w:eastAsia="宋体" w:cs="宋体"/>
                <w:bCs/>
                <w:color w:val="auto"/>
                <w:spacing w:val="-6"/>
                <w:sz w:val="21"/>
                <w:szCs w:val="21"/>
                <w:highlight w:val="none"/>
                <w:lang w:val="en-US" w:eastAsia="zh-CN"/>
              </w:rPr>
              <w:t>22</w:t>
            </w:r>
            <w:r>
              <w:rPr>
                <w:rFonts w:hint="eastAsia" w:ascii="宋体" w:hAnsi="宋体" w:eastAsia="宋体" w:cs="宋体"/>
                <w:bCs/>
                <w:color w:val="auto"/>
                <w:spacing w:val="-6"/>
                <w:sz w:val="21"/>
                <w:szCs w:val="21"/>
                <w:highlight w:val="none"/>
              </w:rPr>
              <w:t>年1月1日以来</w:t>
            </w:r>
            <w:r>
              <w:rPr>
                <w:rFonts w:hint="eastAsia" w:ascii="宋体" w:hAnsi="宋体" w:eastAsia="宋体" w:cs="宋体"/>
                <w:color w:val="auto"/>
                <w:spacing w:val="-6"/>
                <w:sz w:val="21"/>
                <w:szCs w:val="21"/>
                <w:highlight w:val="none"/>
              </w:rPr>
              <w:t>（以合同签订时间为准）</w:t>
            </w:r>
            <w:r>
              <w:rPr>
                <w:rFonts w:hint="eastAsia" w:ascii="宋体" w:hAnsi="宋体" w:eastAsia="宋体" w:cs="宋体"/>
                <w:bCs/>
                <w:color w:val="auto"/>
                <w:spacing w:val="-6"/>
                <w:sz w:val="21"/>
                <w:szCs w:val="21"/>
                <w:highlight w:val="none"/>
              </w:rPr>
              <w:t>同类项目业绩（以提供的完整合同复印件为准）</w:t>
            </w:r>
            <w:r>
              <w:rPr>
                <w:rFonts w:hint="eastAsia" w:ascii="宋体" w:hAnsi="宋体" w:eastAsia="宋体" w:cs="宋体"/>
                <w:bCs/>
                <w:color w:val="auto"/>
                <w:spacing w:val="-6"/>
                <w:sz w:val="21"/>
                <w:szCs w:val="21"/>
                <w:highlight w:val="none"/>
                <w:lang w:val="en-US" w:eastAsia="zh-CN"/>
              </w:rPr>
              <w:t>，每有1份得1分，最高得5分</w:t>
            </w:r>
            <w:r>
              <w:rPr>
                <w:rFonts w:hint="eastAsia" w:ascii="宋体" w:hAnsi="宋体" w:eastAsia="宋体" w:cs="宋体"/>
                <w:bCs/>
                <w:color w:val="auto"/>
                <w:spacing w:val="-6"/>
                <w:sz w:val="21"/>
                <w:szCs w:val="21"/>
                <w:highlight w:val="none"/>
              </w:rPr>
              <w:t>。</w:t>
            </w:r>
          </w:p>
        </w:tc>
      </w:tr>
      <w:tr w14:paraId="1087C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9640" w:type="dxa"/>
            <w:gridSpan w:val="3"/>
            <w:noWrap w:val="0"/>
            <w:vAlign w:val="center"/>
          </w:tcPr>
          <w:p w14:paraId="43237C85">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技术分（</w:t>
            </w:r>
            <w:r>
              <w:rPr>
                <w:rFonts w:hint="eastAsia" w:ascii="宋体" w:hAnsi="宋体" w:eastAsia="宋体" w:cs="宋体"/>
                <w:b/>
                <w:color w:val="auto"/>
                <w:spacing w:val="-6"/>
                <w:sz w:val="21"/>
                <w:szCs w:val="21"/>
                <w:highlight w:val="none"/>
                <w:lang w:val="en-US" w:eastAsia="zh-CN"/>
              </w:rPr>
              <w:t>50</w:t>
            </w:r>
            <w:r>
              <w:rPr>
                <w:rFonts w:hint="eastAsia" w:ascii="宋体" w:hAnsi="宋体" w:eastAsia="宋体" w:cs="宋体"/>
                <w:b/>
                <w:color w:val="auto"/>
                <w:spacing w:val="-6"/>
                <w:sz w:val="21"/>
                <w:szCs w:val="21"/>
                <w:highlight w:val="none"/>
              </w:rPr>
              <w:t>）</w:t>
            </w:r>
          </w:p>
        </w:tc>
      </w:tr>
      <w:tr w14:paraId="5B838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noWrap w:val="0"/>
            <w:vAlign w:val="center"/>
          </w:tcPr>
          <w:p w14:paraId="1A23C312">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需求响应程度</w:t>
            </w:r>
          </w:p>
        </w:tc>
        <w:tc>
          <w:tcPr>
            <w:tcW w:w="709" w:type="dxa"/>
            <w:noWrap w:val="0"/>
            <w:vAlign w:val="center"/>
          </w:tcPr>
          <w:p w14:paraId="3F9FD82D">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10</w:t>
            </w:r>
          </w:p>
        </w:tc>
        <w:tc>
          <w:tcPr>
            <w:tcW w:w="7229" w:type="dxa"/>
            <w:noWrap w:val="0"/>
            <w:vAlign w:val="center"/>
          </w:tcPr>
          <w:p w14:paraId="60B207C3">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【客观分】</w:t>
            </w:r>
          </w:p>
          <w:p w14:paraId="03F3133F">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不符合（负偏离）</w:t>
            </w:r>
            <w:r>
              <w:rPr>
                <w:rFonts w:hint="eastAsia" w:ascii="宋体" w:hAnsi="宋体" w:eastAsia="宋体" w:cs="宋体"/>
                <w:color w:val="auto"/>
                <w:spacing w:val="-6"/>
                <w:sz w:val="21"/>
                <w:szCs w:val="21"/>
                <w:highlight w:val="none"/>
                <w:lang w:val="en-US" w:eastAsia="zh-CN"/>
              </w:rPr>
              <w:t>服务</w:t>
            </w:r>
            <w:r>
              <w:rPr>
                <w:rFonts w:hint="eastAsia" w:ascii="宋体" w:hAnsi="宋体" w:eastAsia="宋体" w:cs="宋体"/>
                <w:color w:val="auto"/>
                <w:spacing w:val="-6"/>
                <w:sz w:val="21"/>
                <w:szCs w:val="21"/>
                <w:highlight w:val="none"/>
              </w:rPr>
              <w:t>要求中标注“▲”条款（不可偏离）的投标无效；</w:t>
            </w:r>
          </w:p>
          <w:p w14:paraId="01330822">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满足招标文件明确的全部</w:t>
            </w:r>
            <w:r>
              <w:rPr>
                <w:rFonts w:hint="eastAsia" w:ascii="宋体" w:hAnsi="宋体" w:eastAsia="宋体" w:cs="宋体"/>
                <w:color w:val="auto"/>
                <w:spacing w:val="-6"/>
                <w:sz w:val="21"/>
                <w:szCs w:val="21"/>
                <w:highlight w:val="none"/>
                <w:lang w:val="en-US" w:eastAsia="zh-CN"/>
              </w:rPr>
              <w:t>服务</w:t>
            </w:r>
            <w:r>
              <w:rPr>
                <w:rFonts w:hint="eastAsia" w:ascii="宋体" w:hAnsi="宋体" w:eastAsia="宋体" w:cs="宋体"/>
                <w:color w:val="auto"/>
                <w:spacing w:val="-6"/>
                <w:sz w:val="21"/>
                <w:szCs w:val="21"/>
                <w:highlight w:val="none"/>
              </w:rPr>
              <w:t>要求的该项得满分；</w:t>
            </w:r>
          </w:p>
          <w:p w14:paraId="36C1DA6B">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val="en-US" w:eastAsia="zh-CN"/>
              </w:rPr>
              <w:t>投标</w:t>
            </w:r>
            <w:r>
              <w:rPr>
                <w:rFonts w:hint="eastAsia" w:ascii="宋体" w:hAnsi="宋体" w:eastAsia="宋体" w:cs="宋体"/>
                <w:color w:val="auto"/>
                <w:spacing w:val="-6"/>
                <w:sz w:val="21"/>
                <w:szCs w:val="21"/>
                <w:highlight w:val="none"/>
              </w:rPr>
              <w:t>条款低于</w:t>
            </w:r>
            <w:r>
              <w:rPr>
                <w:rFonts w:hint="eastAsia" w:ascii="宋体" w:hAnsi="宋体" w:eastAsia="宋体" w:cs="宋体"/>
                <w:color w:val="auto"/>
                <w:spacing w:val="-6"/>
                <w:sz w:val="21"/>
                <w:szCs w:val="21"/>
                <w:highlight w:val="none"/>
                <w:lang w:val="en-US" w:eastAsia="zh-CN"/>
              </w:rPr>
              <w:t>服务</w:t>
            </w:r>
            <w:r>
              <w:rPr>
                <w:rFonts w:hint="eastAsia" w:ascii="宋体" w:hAnsi="宋体" w:eastAsia="宋体" w:cs="宋体"/>
                <w:color w:val="auto"/>
                <w:spacing w:val="-6"/>
                <w:sz w:val="21"/>
                <w:szCs w:val="21"/>
                <w:highlight w:val="none"/>
              </w:rPr>
              <w:t>要求（负偏离）的每项扣</w:t>
            </w:r>
            <w:r>
              <w:rPr>
                <w:rFonts w:hint="eastAsia" w:ascii="宋体" w:hAnsi="宋体" w:eastAsia="宋体" w:cs="宋体"/>
                <w:color w:val="auto"/>
                <w:spacing w:val="-6"/>
                <w:sz w:val="21"/>
                <w:szCs w:val="21"/>
                <w:highlight w:val="none"/>
                <w:lang w:val="en-US" w:eastAsia="zh-CN"/>
              </w:rPr>
              <w:t>2</w:t>
            </w:r>
            <w:r>
              <w:rPr>
                <w:rFonts w:hint="eastAsia" w:ascii="宋体" w:hAnsi="宋体" w:eastAsia="宋体" w:cs="宋体"/>
                <w:color w:val="auto"/>
                <w:spacing w:val="-6"/>
                <w:sz w:val="21"/>
                <w:szCs w:val="21"/>
                <w:highlight w:val="none"/>
              </w:rPr>
              <w:t>分；</w:t>
            </w:r>
          </w:p>
          <w:p w14:paraId="7466F904">
            <w:pPr>
              <w:keepNext w:val="0"/>
              <w:keepLines w:val="0"/>
              <w:suppressLineNumbers w:val="0"/>
              <w:spacing w:before="0" w:beforeAutospacing="0" w:after="0" w:afterAutospacing="0" w:line="288" w:lineRule="auto"/>
              <w:ind w:left="0" w:right="0"/>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负偏离</w:t>
            </w:r>
            <w:r>
              <w:rPr>
                <w:rFonts w:hint="eastAsia" w:ascii="宋体" w:hAnsi="宋体" w:eastAsia="宋体" w:cs="宋体"/>
                <w:color w:val="auto"/>
                <w:spacing w:val="-6"/>
                <w:sz w:val="21"/>
                <w:szCs w:val="21"/>
                <w:highlight w:val="none"/>
                <w:lang w:val="en-US" w:eastAsia="zh-CN"/>
              </w:rPr>
              <w:t>5</w:t>
            </w:r>
            <w:r>
              <w:rPr>
                <w:rFonts w:hint="eastAsia" w:ascii="宋体" w:hAnsi="宋体" w:eastAsia="宋体" w:cs="宋体"/>
                <w:color w:val="auto"/>
                <w:spacing w:val="-6"/>
                <w:sz w:val="21"/>
                <w:szCs w:val="21"/>
                <w:highlight w:val="none"/>
              </w:rPr>
              <w:t>项及以上的，视为采购人不能接受的附加条件。</w:t>
            </w:r>
          </w:p>
        </w:tc>
      </w:tr>
      <w:tr w14:paraId="34337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noWrap w:val="0"/>
            <w:vAlign w:val="center"/>
          </w:tcPr>
          <w:p w14:paraId="173B62FD">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z w:val="21"/>
                <w:szCs w:val="21"/>
                <w:highlight w:val="none"/>
              </w:rPr>
              <w:t>总体技术解决方案</w:t>
            </w:r>
          </w:p>
        </w:tc>
        <w:tc>
          <w:tcPr>
            <w:tcW w:w="709" w:type="dxa"/>
            <w:noWrap w:val="0"/>
            <w:vAlign w:val="center"/>
          </w:tcPr>
          <w:p w14:paraId="3237D242">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pacing w:val="-6"/>
                <w:sz w:val="21"/>
                <w:szCs w:val="21"/>
                <w:highlight w:val="none"/>
                <w:lang w:eastAsia="zh-CN"/>
              </w:rPr>
            </w:pPr>
            <w:r>
              <w:rPr>
                <w:rFonts w:hint="eastAsia" w:ascii="宋体" w:hAnsi="宋体" w:eastAsia="宋体" w:cs="宋体"/>
                <w:b/>
                <w:bCs/>
                <w:color w:val="auto"/>
                <w:spacing w:val="-6"/>
                <w:sz w:val="21"/>
                <w:szCs w:val="21"/>
                <w:highlight w:val="none"/>
                <w:lang w:val="en-US" w:eastAsia="zh-CN"/>
              </w:rPr>
              <w:t>5</w:t>
            </w:r>
          </w:p>
        </w:tc>
        <w:tc>
          <w:tcPr>
            <w:tcW w:w="7229" w:type="dxa"/>
            <w:noWrap w:val="0"/>
            <w:vAlign w:val="center"/>
          </w:tcPr>
          <w:p w14:paraId="07CEF16B">
            <w:pPr>
              <w:keepNext w:val="0"/>
              <w:keepLines w:val="0"/>
              <w:suppressLineNumbers w:val="0"/>
              <w:spacing w:before="0" w:beforeAutospacing="0" w:after="0" w:afterAutospacing="0" w:line="288" w:lineRule="auto"/>
              <w:ind w:left="0" w:right="0"/>
              <w:rPr>
                <w:rFonts w:hint="default" w:ascii="宋体" w:hAnsi="宋体" w:eastAsia="宋体" w:cs="宋体"/>
                <w:bCs/>
                <w:color w:val="auto"/>
                <w:spacing w:val="-6"/>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主观分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总体技术解决方案的科学性、合理性和完整性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评分范围：5,4,3,2,1,0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w:t>
            </w:r>
          </w:p>
        </w:tc>
      </w:tr>
      <w:tr w14:paraId="2768B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noWrap w:val="0"/>
            <w:vAlign w:val="center"/>
          </w:tcPr>
          <w:p w14:paraId="31622E9B">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保证教材供货质量的技术力量及技术措施</w:t>
            </w:r>
          </w:p>
        </w:tc>
        <w:tc>
          <w:tcPr>
            <w:tcW w:w="709" w:type="dxa"/>
            <w:noWrap w:val="0"/>
            <w:vAlign w:val="center"/>
          </w:tcPr>
          <w:p w14:paraId="0409C815">
            <w:pPr>
              <w:keepNext w:val="0"/>
              <w:keepLines w:val="0"/>
              <w:suppressLineNumbers w:val="0"/>
              <w:spacing w:before="0" w:beforeAutospacing="0" w:after="0" w:afterAutospacing="0" w:line="288" w:lineRule="auto"/>
              <w:ind w:left="0" w:right="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lang w:val="en-US" w:eastAsia="zh-CN"/>
              </w:rPr>
              <w:t>5</w:t>
            </w:r>
          </w:p>
        </w:tc>
        <w:tc>
          <w:tcPr>
            <w:tcW w:w="7229" w:type="dxa"/>
            <w:noWrap w:val="0"/>
            <w:vAlign w:val="center"/>
          </w:tcPr>
          <w:p w14:paraId="1F8F3E84">
            <w:pPr>
              <w:keepNext w:val="0"/>
              <w:keepLines w:val="0"/>
              <w:suppressLineNumbers w:val="0"/>
              <w:spacing w:before="0" w:beforeAutospacing="0" w:after="0" w:afterAutospacing="0" w:line="288" w:lineRule="auto"/>
              <w:ind w:left="0" w:right="0"/>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【主观分】保证教材供货质量的技术力量及技术措施的总体情况（评分范围：5,4,3,2,1,0）。</w:t>
            </w:r>
          </w:p>
        </w:tc>
      </w:tr>
      <w:tr w14:paraId="4A285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noWrap w:val="0"/>
            <w:vAlign w:val="center"/>
          </w:tcPr>
          <w:p w14:paraId="3C66D249">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保证教材供货时间的组织方案及人力资源安排</w:t>
            </w:r>
          </w:p>
        </w:tc>
        <w:tc>
          <w:tcPr>
            <w:tcW w:w="709" w:type="dxa"/>
            <w:noWrap w:val="0"/>
            <w:vAlign w:val="center"/>
          </w:tcPr>
          <w:p w14:paraId="55984899">
            <w:pPr>
              <w:keepNext w:val="0"/>
              <w:keepLines w:val="0"/>
              <w:suppressLineNumbers w:val="0"/>
              <w:spacing w:before="0" w:beforeAutospacing="0" w:after="0" w:afterAutospacing="0" w:line="288" w:lineRule="auto"/>
              <w:ind w:left="0" w:right="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lang w:val="en-US" w:eastAsia="zh-CN"/>
              </w:rPr>
              <w:t>5</w:t>
            </w:r>
          </w:p>
        </w:tc>
        <w:tc>
          <w:tcPr>
            <w:tcW w:w="7229" w:type="dxa"/>
            <w:noWrap w:val="0"/>
            <w:vAlign w:val="center"/>
          </w:tcPr>
          <w:p w14:paraId="4E1ED29D">
            <w:pPr>
              <w:keepNext w:val="0"/>
              <w:keepLines w:val="0"/>
              <w:suppressLineNumbers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【主观分】保证教材供货时间的组织方案及人力资源安排的总体情况（评分范围：5,4,3,2,1,0）。</w:t>
            </w:r>
          </w:p>
        </w:tc>
      </w:tr>
      <w:tr w14:paraId="0814A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vMerge w:val="restart"/>
            <w:noWrap w:val="0"/>
            <w:vAlign w:val="center"/>
          </w:tcPr>
          <w:p w14:paraId="004BD718">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服务承诺</w:t>
            </w:r>
          </w:p>
        </w:tc>
        <w:tc>
          <w:tcPr>
            <w:tcW w:w="709" w:type="dxa"/>
            <w:noWrap w:val="0"/>
            <w:vAlign w:val="center"/>
          </w:tcPr>
          <w:p w14:paraId="1F3DE321">
            <w:pPr>
              <w:keepNext w:val="0"/>
              <w:keepLines w:val="0"/>
              <w:suppressLineNumbers w:val="0"/>
              <w:spacing w:before="0" w:beforeAutospacing="0" w:after="0" w:afterAutospacing="0" w:line="288" w:lineRule="auto"/>
              <w:ind w:left="0" w:right="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lang w:val="en-US" w:eastAsia="zh-CN"/>
              </w:rPr>
              <w:t>5</w:t>
            </w:r>
          </w:p>
        </w:tc>
        <w:tc>
          <w:tcPr>
            <w:tcW w:w="7229" w:type="dxa"/>
            <w:noWrap w:val="0"/>
            <w:vAlign w:val="center"/>
          </w:tcPr>
          <w:p w14:paraId="64F0D514">
            <w:pPr>
              <w:keepNext w:val="0"/>
              <w:keepLines w:val="0"/>
              <w:suppressLineNumbers w:val="0"/>
              <w:spacing w:before="0" w:beforeAutospacing="0" w:after="0" w:afterAutospacing="0" w:line="288" w:lineRule="auto"/>
              <w:ind w:left="0" w:righ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【主观分】总体服务承诺的详细程度、针对性，以及提供服务的便捷性、及时性（评分范围：5,4,3,2,1,0）。</w:t>
            </w:r>
          </w:p>
        </w:tc>
      </w:tr>
      <w:tr w14:paraId="797C8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vMerge w:val="continue"/>
            <w:noWrap w:val="0"/>
            <w:vAlign w:val="center"/>
          </w:tcPr>
          <w:p w14:paraId="31C4D03F">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p>
        </w:tc>
        <w:tc>
          <w:tcPr>
            <w:tcW w:w="709" w:type="dxa"/>
            <w:noWrap w:val="0"/>
            <w:vAlign w:val="center"/>
          </w:tcPr>
          <w:p w14:paraId="2F735957">
            <w:pPr>
              <w:keepNext w:val="0"/>
              <w:keepLines w:val="0"/>
              <w:suppressLineNumbers w:val="0"/>
              <w:spacing w:before="0" w:beforeAutospacing="0" w:after="0" w:afterAutospacing="0" w:line="288" w:lineRule="auto"/>
              <w:ind w:left="0" w:right="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lang w:val="en-US" w:eastAsia="zh-CN"/>
              </w:rPr>
              <w:t>3</w:t>
            </w:r>
          </w:p>
        </w:tc>
        <w:tc>
          <w:tcPr>
            <w:tcW w:w="7229" w:type="dxa"/>
            <w:noWrap w:val="0"/>
            <w:vAlign w:val="center"/>
          </w:tcPr>
          <w:p w14:paraId="1287D95F">
            <w:pPr>
              <w:keepNext w:val="0"/>
              <w:keepLines w:val="0"/>
              <w:suppressLineNumbers w:val="0"/>
              <w:spacing w:before="0" w:beforeAutospacing="0" w:after="0" w:afterAutospacing="0" w:line="288"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【主观分】组织教材征订：是否承诺按采购人征订教材的要求，从征订教材开始安排专人与采购人进行联系，及时回告征订信息、到货时间、无条件退换教材（人为损坏除外）（评分范围：3,2,1,0）。</w:t>
            </w:r>
          </w:p>
        </w:tc>
      </w:tr>
      <w:tr w14:paraId="362AD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1702" w:type="dxa"/>
            <w:vMerge w:val="continue"/>
            <w:noWrap w:val="0"/>
            <w:vAlign w:val="center"/>
          </w:tcPr>
          <w:p w14:paraId="2CEBBC3F">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z w:val="21"/>
                <w:szCs w:val="21"/>
                <w:highlight w:val="none"/>
              </w:rPr>
            </w:pPr>
          </w:p>
        </w:tc>
        <w:tc>
          <w:tcPr>
            <w:tcW w:w="709" w:type="dxa"/>
            <w:noWrap w:val="0"/>
            <w:vAlign w:val="center"/>
          </w:tcPr>
          <w:p w14:paraId="66B4410A">
            <w:pPr>
              <w:keepNext w:val="0"/>
              <w:keepLines w:val="0"/>
              <w:suppressLineNumbers w:val="0"/>
              <w:spacing w:before="0" w:beforeAutospacing="0" w:after="0" w:afterAutospacing="0" w:line="288" w:lineRule="auto"/>
              <w:ind w:left="0" w:right="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lang w:val="en-US" w:eastAsia="zh-CN"/>
              </w:rPr>
              <w:t>3</w:t>
            </w:r>
          </w:p>
        </w:tc>
        <w:tc>
          <w:tcPr>
            <w:tcW w:w="7229" w:type="dxa"/>
            <w:noWrap w:val="0"/>
            <w:vAlign w:val="center"/>
          </w:tcPr>
          <w:p w14:paraId="58832BCF">
            <w:pPr>
              <w:keepNext w:val="0"/>
              <w:keepLines w:val="0"/>
              <w:suppressLineNumbers w:val="0"/>
              <w:spacing w:before="0" w:beforeAutospacing="0" w:after="0" w:afterAutospacing="0" w:line="288" w:lineRule="auto"/>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val="en-US" w:eastAsia="zh-CN"/>
              </w:rPr>
              <w:t>客</w:t>
            </w:r>
            <w:r>
              <w:rPr>
                <w:rFonts w:hint="eastAsia" w:ascii="宋体" w:hAnsi="宋体" w:eastAsia="宋体" w:cs="宋体"/>
                <w:bCs/>
                <w:color w:val="auto"/>
                <w:sz w:val="21"/>
                <w:szCs w:val="21"/>
                <w:highlight w:val="none"/>
              </w:rPr>
              <w:t>观分】追补订教材：</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rPr>
              <w:t>承诺追补订教材三个工作日内回告信息，一周内送达的，得3分。</w:t>
            </w:r>
          </w:p>
        </w:tc>
      </w:tr>
      <w:tr w14:paraId="18AC5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vMerge w:val="continue"/>
            <w:noWrap w:val="0"/>
            <w:vAlign w:val="center"/>
          </w:tcPr>
          <w:p w14:paraId="627C9EAF">
            <w:pPr>
              <w:keepNext w:val="0"/>
              <w:keepLines w:val="0"/>
              <w:suppressLineNumbers w:val="0"/>
              <w:spacing w:before="0" w:beforeAutospacing="0" w:after="0" w:afterAutospacing="0" w:line="288" w:lineRule="auto"/>
              <w:ind w:left="0" w:right="0"/>
              <w:jc w:val="center"/>
              <w:rPr>
                <w:rFonts w:hint="eastAsia" w:ascii="宋体" w:hAnsi="宋体" w:eastAsia="宋体" w:cs="宋体"/>
                <w:b/>
                <w:bCs/>
                <w:color w:val="auto"/>
                <w:spacing w:val="-6"/>
                <w:sz w:val="21"/>
                <w:szCs w:val="21"/>
                <w:highlight w:val="none"/>
                <w:lang w:val="en-US" w:eastAsia="zh-CN"/>
              </w:rPr>
            </w:pPr>
          </w:p>
        </w:tc>
        <w:tc>
          <w:tcPr>
            <w:tcW w:w="709" w:type="dxa"/>
            <w:noWrap w:val="0"/>
            <w:vAlign w:val="center"/>
          </w:tcPr>
          <w:p w14:paraId="0171E1FA">
            <w:pPr>
              <w:keepNext w:val="0"/>
              <w:keepLines w:val="0"/>
              <w:suppressLineNumbers w:val="0"/>
              <w:spacing w:before="0" w:beforeAutospacing="0" w:after="0" w:afterAutospacing="0" w:line="288" w:lineRule="auto"/>
              <w:ind w:left="0" w:right="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lang w:val="en-US" w:eastAsia="zh-CN"/>
              </w:rPr>
              <w:t>4</w:t>
            </w:r>
          </w:p>
        </w:tc>
        <w:tc>
          <w:tcPr>
            <w:tcW w:w="7229" w:type="dxa"/>
            <w:noWrap w:val="0"/>
            <w:vAlign w:val="center"/>
          </w:tcPr>
          <w:p w14:paraId="12A624AB">
            <w:pPr>
              <w:keepNext w:val="0"/>
              <w:keepLines w:val="0"/>
              <w:suppressLineNumbers w:val="0"/>
              <w:spacing w:before="0" w:beforeAutospacing="0" w:after="0" w:afterAutospacing="0" w:line="288" w:lineRule="auto"/>
              <w:ind w:left="0" w:right="0"/>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rPr>
              <w:t>【</w:t>
            </w:r>
            <w:r>
              <w:rPr>
                <w:rFonts w:hint="eastAsia" w:ascii="宋体" w:hAnsi="宋体" w:eastAsia="宋体" w:cs="宋体"/>
                <w:bCs/>
                <w:color w:val="auto"/>
                <w:spacing w:val="-6"/>
                <w:sz w:val="21"/>
                <w:szCs w:val="21"/>
                <w:highlight w:val="none"/>
                <w:lang w:val="en-US" w:eastAsia="zh-CN"/>
              </w:rPr>
              <w:t>客</w:t>
            </w:r>
            <w:r>
              <w:rPr>
                <w:rFonts w:hint="eastAsia" w:ascii="宋体" w:hAnsi="宋体" w:eastAsia="宋体" w:cs="宋体"/>
                <w:bCs/>
                <w:color w:val="auto"/>
                <w:spacing w:val="-6"/>
                <w:sz w:val="21"/>
                <w:szCs w:val="21"/>
                <w:highlight w:val="none"/>
              </w:rPr>
              <w:t>观分】组织教材展：</w:t>
            </w:r>
          </w:p>
          <w:p w14:paraId="530F1DC8">
            <w:pPr>
              <w:keepNext w:val="0"/>
              <w:keepLines w:val="0"/>
              <w:suppressLineNumbers w:val="0"/>
              <w:spacing w:before="0" w:beforeAutospacing="0" w:after="0" w:afterAutospacing="0" w:line="288" w:lineRule="auto"/>
              <w:ind w:left="0" w:right="0"/>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lang w:val="en-US" w:eastAsia="zh-CN"/>
              </w:rPr>
              <w:t>1.</w:t>
            </w:r>
            <w:r>
              <w:rPr>
                <w:rFonts w:hint="eastAsia" w:ascii="宋体" w:hAnsi="宋体" w:eastAsia="宋体" w:cs="宋体"/>
                <w:bCs/>
                <w:color w:val="auto"/>
                <w:spacing w:val="-6"/>
                <w:sz w:val="21"/>
                <w:szCs w:val="21"/>
                <w:highlight w:val="none"/>
              </w:rPr>
              <w:t>投标人承诺每年在学校内组织一次以主流出版社为主的教材展，并提供展会所需广告、横幅、宣传画册等的，得2分；</w:t>
            </w:r>
          </w:p>
          <w:p w14:paraId="7BF637B4">
            <w:pPr>
              <w:keepNext w:val="0"/>
              <w:keepLines w:val="0"/>
              <w:suppressLineNumbers w:val="0"/>
              <w:spacing w:before="0" w:beforeAutospacing="0" w:after="0" w:afterAutospacing="0" w:line="288" w:lineRule="auto"/>
              <w:ind w:left="0" w:right="0"/>
              <w:rPr>
                <w:rFonts w:hint="eastAsia" w:ascii="宋体" w:hAnsi="宋体" w:eastAsia="宋体" w:cs="宋体"/>
                <w:bCs/>
                <w:color w:val="auto"/>
                <w:spacing w:val="-6"/>
                <w:sz w:val="21"/>
                <w:szCs w:val="21"/>
                <w:highlight w:val="none"/>
              </w:rPr>
            </w:pPr>
            <w:r>
              <w:rPr>
                <w:rFonts w:hint="eastAsia" w:ascii="宋体" w:hAnsi="宋体" w:eastAsia="宋体" w:cs="宋体"/>
                <w:bCs/>
                <w:color w:val="auto"/>
                <w:spacing w:val="-6"/>
                <w:sz w:val="21"/>
                <w:szCs w:val="21"/>
                <w:highlight w:val="none"/>
                <w:lang w:val="en-US" w:eastAsia="zh-CN"/>
              </w:rPr>
              <w:t>2.</w:t>
            </w:r>
            <w:r>
              <w:rPr>
                <w:rFonts w:hint="eastAsia" w:ascii="宋体" w:hAnsi="宋体" w:eastAsia="宋体" w:cs="宋体"/>
                <w:bCs/>
                <w:color w:val="auto"/>
                <w:spacing w:val="-6"/>
                <w:sz w:val="21"/>
                <w:szCs w:val="21"/>
                <w:highlight w:val="none"/>
              </w:rPr>
              <w:t>承诺教材展赠送样书的，得2分。</w:t>
            </w:r>
          </w:p>
        </w:tc>
      </w:tr>
      <w:tr w14:paraId="09D0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vMerge w:val="continue"/>
            <w:noWrap w:val="0"/>
            <w:vAlign w:val="center"/>
          </w:tcPr>
          <w:p w14:paraId="644B0860">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709" w:type="dxa"/>
            <w:noWrap w:val="0"/>
            <w:vAlign w:val="center"/>
          </w:tcPr>
          <w:p w14:paraId="1A440EA1">
            <w:pPr>
              <w:keepNext w:val="0"/>
              <w:keepLines w:val="0"/>
              <w:suppressLineNumbers w:val="0"/>
              <w:spacing w:before="0" w:beforeAutospacing="0" w:after="0" w:afterAutospacing="0"/>
              <w:ind w:left="0" w:right="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lang w:val="en-US" w:eastAsia="zh-CN"/>
              </w:rPr>
              <w:t>3</w:t>
            </w:r>
          </w:p>
        </w:tc>
        <w:tc>
          <w:tcPr>
            <w:tcW w:w="7229" w:type="dxa"/>
            <w:noWrap w:val="0"/>
            <w:vAlign w:val="center"/>
          </w:tcPr>
          <w:p w14:paraId="36C95B86">
            <w:pPr>
              <w:keepNext w:val="0"/>
              <w:keepLines w:val="0"/>
              <w:suppressLineNumbers w:val="0"/>
              <w:spacing w:before="0" w:beforeAutospacing="0" w:after="0" w:afterAutospacing="0"/>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【主观分】免费提供教材征订咨询：</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rPr>
              <w:t>是否承诺免费提供出版信息、发行资料、教材征订目录等（评分范围：3,2,1,0）。</w:t>
            </w:r>
          </w:p>
        </w:tc>
      </w:tr>
      <w:tr w14:paraId="6CC57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vMerge w:val="continue"/>
            <w:noWrap w:val="0"/>
            <w:vAlign w:val="center"/>
          </w:tcPr>
          <w:p w14:paraId="7B9E4C4E">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709" w:type="dxa"/>
            <w:noWrap w:val="0"/>
            <w:vAlign w:val="center"/>
          </w:tcPr>
          <w:p w14:paraId="17C83C91">
            <w:pPr>
              <w:keepNext w:val="0"/>
              <w:keepLines w:val="0"/>
              <w:suppressLineNumbers w:val="0"/>
              <w:spacing w:before="0" w:beforeAutospacing="0" w:after="0" w:afterAutospacing="0"/>
              <w:ind w:left="0" w:right="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lang w:val="en-US" w:eastAsia="zh-CN"/>
              </w:rPr>
              <w:t>3</w:t>
            </w:r>
          </w:p>
        </w:tc>
        <w:tc>
          <w:tcPr>
            <w:tcW w:w="7229" w:type="dxa"/>
            <w:noWrap w:val="0"/>
            <w:vAlign w:val="center"/>
          </w:tcPr>
          <w:p w14:paraId="7C25CF4F">
            <w:pPr>
              <w:keepNext w:val="0"/>
              <w:keepLines w:val="0"/>
              <w:suppressLineNumbers w:val="0"/>
              <w:spacing w:before="0" w:beforeAutospacing="0" w:after="0" w:afterAutospacing="0"/>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【主观分】提供仓储场地：是否承诺提供教材仓储场地（需附相关证明或说明材料），并于发书日期前一周内能送到指定地点（评分范围：3,2,1,0）。</w:t>
            </w:r>
          </w:p>
        </w:tc>
      </w:tr>
      <w:tr w14:paraId="5B88C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vMerge w:val="continue"/>
            <w:noWrap w:val="0"/>
            <w:vAlign w:val="center"/>
          </w:tcPr>
          <w:p w14:paraId="114809AA">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p>
        </w:tc>
        <w:tc>
          <w:tcPr>
            <w:tcW w:w="709" w:type="dxa"/>
            <w:noWrap w:val="0"/>
            <w:vAlign w:val="center"/>
          </w:tcPr>
          <w:p w14:paraId="29248316">
            <w:pPr>
              <w:keepNext w:val="0"/>
              <w:keepLines w:val="0"/>
              <w:suppressLineNumbers w:val="0"/>
              <w:spacing w:before="0" w:beforeAutospacing="0" w:after="0" w:afterAutospacing="0"/>
              <w:ind w:left="0" w:right="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lang w:val="en-US" w:eastAsia="zh-CN"/>
              </w:rPr>
              <w:t>2</w:t>
            </w:r>
          </w:p>
        </w:tc>
        <w:tc>
          <w:tcPr>
            <w:tcW w:w="7229" w:type="dxa"/>
            <w:noWrap w:val="0"/>
            <w:vAlign w:val="center"/>
          </w:tcPr>
          <w:p w14:paraId="4202F8D7">
            <w:pPr>
              <w:keepNext w:val="0"/>
              <w:keepLines w:val="0"/>
              <w:suppressLineNumbers w:val="0"/>
              <w:spacing w:before="0" w:beforeAutospacing="0" w:after="0" w:afterAutospacing="0"/>
              <w:ind w:left="0" w:right="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【客观分】廉洁措施：</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rPr>
              <w:t>具有确保廉洁的承诺措施的，得2分。</w:t>
            </w:r>
          </w:p>
        </w:tc>
      </w:tr>
      <w:tr w14:paraId="654ED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702" w:type="dxa"/>
            <w:noWrap w:val="0"/>
            <w:vAlign w:val="center"/>
          </w:tcPr>
          <w:p w14:paraId="516F51A8">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其他优惠措施或特色服务</w:t>
            </w:r>
          </w:p>
        </w:tc>
        <w:tc>
          <w:tcPr>
            <w:tcW w:w="709" w:type="dxa"/>
            <w:noWrap w:val="0"/>
            <w:vAlign w:val="center"/>
          </w:tcPr>
          <w:p w14:paraId="6F5112FB">
            <w:pPr>
              <w:keepNext w:val="0"/>
              <w:keepLines w:val="0"/>
              <w:suppressLineNumbers w:val="0"/>
              <w:spacing w:before="0" w:beforeAutospacing="0" w:after="0" w:afterAutospacing="0"/>
              <w:ind w:left="0" w:right="0"/>
              <w:jc w:val="center"/>
              <w:rPr>
                <w:rFonts w:hint="default" w:ascii="宋体" w:hAnsi="宋体" w:eastAsia="宋体" w:cs="宋体"/>
                <w:b/>
                <w:bCs/>
                <w:color w:val="auto"/>
                <w:spacing w:val="-6"/>
                <w:sz w:val="21"/>
                <w:szCs w:val="21"/>
                <w:highlight w:val="none"/>
                <w:lang w:val="en-US" w:eastAsia="zh-CN"/>
              </w:rPr>
            </w:pPr>
            <w:r>
              <w:rPr>
                <w:rFonts w:hint="eastAsia" w:ascii="宋体" w:hAnsi="宋体" w:eastAsia="宋体" w:cs="宋体"/>
                <w:b/>
                <w:bCs/>
                <w:color w:val="auto"/>
                <w:spacing w:val="-6"/>
                <w:sz w:val="21"/>
                <w:szCs w:val="21"/>
                <w:highlight w:val="none"/>
                <w:lang w:val="en-US" w:eastAsia="zh-CN"/>
              </w:rPr>
              <w:t>2</w:t>
            </w:r>
          </w:p>
        </w:tc>
        <w:tc>
          <w:tcPr>
            <w:tcW w:w="7229" w:type="dxa"/>
            <w:noWrap w:val="0"/>
            <w:vAlign w:val="center"/>
          </w:tcPr>
          <w:p w14:paraId="58809E82">
            <w:pPr>
              <w:keepNext w:val="0"/>
              <w:keepLines w:val="0"/>
              <w:suppressLineNumbers w:val="0"/>
              <w:spacing w:before="0" w:beforeAutospacing="0" w:after="0" w:afterAutospacing="0"/>
              <w:ind w:left="0" w:right="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【主观分】</w:t>
            </w:r>
            <w:r>
              <w:rPr>
                <w:rFonts w:hint="eastAsia" w:ascii="宋体" w:hAnsi="宋体" w:eastAsia="宋体" w:cs="宋体"/>
                <w:bCs/>
                <w:color w:val="auto"/>
                <w:sz w:val="21"/>
                <w:szCs w:val="21"/>
                <w:highlight w:val="none"/>
                <w:lang w:val="en-US" w:eastAsia="zh-CN"/>
              </w:rPr>
              <w:t>投标人是否</w:t>
            </w:r>
            <w:r>
              <w:rPr>
                <w:rFonts w:hint="eastAsia" w:ascii="宋体" w:hAnsi="宋体" w:eastAsia="宋体" w:cs="宋体"/>
                <w:bCs/>
                <w:color w:val="auto"/>
                <w:sz w:val="21"/>
                <w:szCs w:val="21"/>
                <w:highlight w:val="none"/>
              </w:rPr>
              <w:t>有其他优惠措施或特色服务</w:t>
            </w:r>
            <w:r>
              <w:rPr>
                <w:rFonts w:hint="eastAsia" w:ascii="宋体" w:hAnsi="宋体" w:eastAsia="宋体" w:cs="宋体"/>
                <w:bCs/>
                <w:color w:val="auto"/>
                <w:sz w:val="21"/>
                <w:szCs w:val="21"/>
                <w:highlight w:val="none"/>
                <w:lang w:eastAsia="zh-CN"/>
              </w:rPr>
              <w:t>（评分范围：2,1,</w:t>
            </w:r>
            <w:r>
              <w:rPr>
                <w:rFonts w:hint="eastAsia" w:ascii="宋体" w:hAnsi="宋体" w:eastAsia="宋体" w:cs="宋体"/>
                <w:bCs/>
                <w:color w:val="auto"/>
                <w:sz w:val="21"/>
                <w:szCs w:val="21"/>
                <w:highlight w:val="none"/>
                <w:lang w:val="en-US" w:eastAsia="zh-CN"/>
              </w:rPr>
              <w:t>0.5,</w:t>
            </w:r>
            <w:r>
              <w:rPr>
                <w:rFonts w:hint="eastAsia" w:ascii="宋体" w:hAnsi="宋体" w:eastAsia="宋体" w:cs="宋体"/>
                <w:bCs/>
                <w:color w:val="auto"/>
                <w:sz w:val="21"/>
                <w:szCs w:val="21"/>
                <w:highlight w:val="none"/>
                <w:lang w:eastAsia="zh-CN"/>
              </w:rPr>
              <w:t>0）。</w:t>
            </w:r>
          </w:p>
        </w:tc>
      </w:tr>
    </w:tbl>
    <w:p w14:paraId="6462D19B">
      <w:pPr>
        <w:adjustRightInd w:val="0"/>
        <w:snapToGrid w:val="0"/>
        <w:spacing w:line="288" w:lineRule="auto"/>
        <w:jc w:val="center"/>
        <w:outlineLvl w:val="0"/>
        <w:rPr>
          <w:rFonts w:hint="eastAsia" w:ascii="宋体" w:hAnsi="宋体" w:eastAsia="宋体" w:cs="宋体"/>
          <w:b/>
          <w:sz w:val="32"/>
          <w:szCs w:val="32"/>
        </w:rPr>
        <w:sectPr>
          <w:pgSz w:w="11906" w:h="16838"/>
          <w:pgMar w:top="1247" w:right="1247" w:bottom="1247" w:left="1247" w:header="0" w:footer="694" w:gutter="0"/>
          <w:pgNumType w:start="1"/>
          <w:cols w:space="720" w:num="1"/>
          <w:docGrid w:linePitch="381" w:charSpace="0"/>
        </w:sectPr>
      </w:pPr>
    </w:p>
    <w:p w14:paraId="346C640F">
      <w:pPr>
        <w:adjustRightInd w:val="0"/>
        <w:snapToGrid w:val="0"/>
        <w:spacing w:line="288" w:lineRule="auto"/>
        <w:jc w:val="center"/>
        <w:outlineLvl w:val="0"/>
        <w:rPr>
          <w:rFonts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D4CCEF8">
      <w:pPr>
        <w:keepNext w:val="0"/>
        <w:keepLines w:val="0"/>
        <w:pageBreakBefore w:val="0"/>
        <w:widowControl w:val="0"/>
        <w:kinsoku/>
        <w:wordWrap/>
        <w:overflowPunct/>
        <w:topLinePunct w:val="0"/>
        <w:bidi w:val="0"/>
        <w:snapToGrid/>
        <w:spacing w:line="288" w:lineRule="auto"/>
        <w:ind w:firstLine="422" w:firstLineChars="200"/>
        <w:jc w:val="center"/>
        <w:textAlignment w:val="auto"/>
        <w:rPr>
          <w:rFonts w:hint="eastAsia" w:ascii="宋体" w:hAnsi="宋体" w:eastAsia="宋体" w:cs="宋体"/>
          <w:b/>
          <w:bCs/>
          <w:kern w:val="0"/>
          <w:sz w:val="21"/>
          <w:szCs w:val="21"/>
        </w:rPr>
      </w:pPr>
    </w:p>
    <w:p w14:paraId="767B57D7">
      <w:pPr>
        <w:keepNext w:val="0"/>
        <w:keepLines w:val="0"/>
        <w:pageBreakBefore w:val="0"/>
        <w:widowControl w:val="0"/>
        <w:kinsoku/>
        <w:wordWrap/>
        <w:overflowPunct/>
        <w:topLinePunct w:val="0"/>
        <w:bidi w:val="0"/>
        <w:snapToGrid/>
        <w:spacing w:line="288" w:lineRule="auto"/>
        <w:ind w:firstLine="422" w:firstLineChars="200"/>
        <w:jc w:val="center"/>
        <w:textAlignment w:val="auto"/>
        <w:rPr>
          <w:rFonts w:hint="eastAsia" w:ascii="宋体" w:hAnsi="宋体" w:eastAsia="宋体" w:cs="宋体"/>
          <w:kern w:val="0"/>
          <w:sz w:val="21"/>
          <w:szCs w:val="21"/>
        </w:rPr>
      </w:pPr>
      <w:r>
        <w:rPr>
          <w:rFonts w:hint="eastAsia" w:ascii="宋体" w:hAnsi="宋体" w:eastAsia="宋体" w:cs="宋体"/>
          <w:b/>
          <w:bCs/>
          <w:kern w:val="0"/>
          <w:sz w:val="21"/>
          <w:szCs w:val="21"/>
        </w:rPr>
        <w:t>杭州电子科技大学采购合同（服务类）</w:t>
      </w:r>
    </w:p>
    <w:p w14:paraId="424B9874">
      <w:pPr>
        <w:keepNext w:val="0"/>
        <w:keepLines w:val="0"/>
        <w:pageBreakBefore w:val="0"/>
        <w:widowControl w:val="0"/>
        <w:kinsoku/>
        <w:wordWrap/>
        <w:overflowPunct/>
        <w:topLinePunct w:val="0"/>
        <w:bidi w:val="0"/>
        <w:snapToGrid/>
        <w:spacing w:line="288" w:lineRule="auto"/>
        <w:ind w:firstLine="420" w:firstLineChars="200"/>
        <w:jc w:val="right"/>
        <w:textAlignment w:val="auto"/>
        <w:rPr>
          <w:rFonts w:hint="eastAsia" w:ascii="宋体" w:hAnsi="宋体" w:eastAsia="宋体" w:cs="宋体"/>
          <w:b/>
          <w:bCs/>
          <w:kern w:val="0"/>
          <w:sz w:val="21"/>
          <w:szCs w:val="21"/>
        </w:rPr>
      </w:pPr>
      <w:r>
        <w:rPr>
          <w:rFonts w:hint="eastAsia" w:ascii="宋体" w:hAnsi="宋体" w:eastAsia="宋体" w:cs="宋体"/>
          <w:kern w:val="0"/>
          <w:sz w:val="21"/>
          <w:szCs w:val="21"/>
        </w:rPr>
        <w:t>合同编号_________________</w:t>
      </w:r>
    </w:p>
    <w:p w14:paraId="001B8397">
      <w:pPr>
        <w:keepNext w:val="0"/>
        <w:keepLines w:val="0"/>
        <w:pageBreakBefore w:val="0"/>
        <w:widowControl w:val="0"/>
        <w:kinsoku/>
        <w:wordWrap/>
        <w:overflowPunct/>
        <w:topLinePunct w:val="0"/>
        <w:bidi w:val="0"/>
        <w:snapToGrid/>
        <w:spacing w:line="288" w:lineRule="auto"/>
        <w:ind w:firstLine="396" w:firstLineChars="200"/>
        <w:textAlignment w:val="auto"/>
        <w:rPr>
          <w:rFonts w:hint="eastAsia" w:ascii="宋体" w:hAnsi="宋体" w:eastAsia="宋体" w:cs="宋体"/>
          <w:color w:val="000000"/>
          <w:spacing w:val="-6"/>
          <w:kern w:val="0"/>
          <w:sz w:val="21"/>
          <w:szCs w:val="21"/>
        </w:rPr>
      </w:pPr>
      <w:r>
        <w:rPr>
          <w:rFonts w:hint="eastAsia" w:ascii="宋体" w:hAnsi="宋体" w:eastAsia="宋体" w:cs="宋体"/>
          <w:color w:val="000000"/>
          <w:spacing w:val="-6"/>
          <w:kern w:val="0"/>
          <w:sz w:val="21"/>
          <w:szCs w:val="21"/>
        </w:rPr>
        <w:t>项目编号：QSZB-F(F)-B25070(GK)</w:t>
      </w:r>
    </w:p>
    <w:p w14:paraId="2564840E">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甲方（采购人）：杭州电子科技大学</w:t>
      </w:r>
    </w:p>
    <w:p w14:paraId="32CD91AC">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乙方（供应商）：</w:t>
      </w:r>
    </w:p>
    <w:p w14:paraId="712D3825">
      <w:pPr>
        <w:keepNext w:val="0"/>
        <w:keepLines w:val="0"/>
        <w:pageBreakBefore w:val="0"/>
        <w:widowControl w:val="0"/>
        <w:kinsoku/>
        <w:wordWrap/>
        <w:overflowPunct/>
        <w:topLinePunct w:val="0"/>
        <w:bidi w:val="0"/>
        <w:snapToGrid/>
        <w:spacing w:line="288" w:lineRule="auto"/>
        <w:ind w:firstLine="396" w:firstLineChars="200"/>
        <w:textAlignment w:val="auto"/>
        <w:rPr>
          <w:rFonts w:hint="default" w:ascii="宋体" w:hAnsi="宋体" w:eastAsia="宋体" w:cs="宋体"/>
          <w:spacing w:val="-6"/>
          <w:kern w:val="0"/>
          <w:sz w:val="21"/>
          <w:szCs w:val="21"/>
          <w:lang w:val="en-US" w:eastAsia="zh-CN"/>
        </w:rPr>
      </w:pPr>
      <w:r>
        <w:rPr>
          <w:rFonts w:hint="eastAsia" w:ascii="宋体" w:hAnsi="宋体" w:eastAsia="宋体" w:cs="宋体"/>
          <w:color w:val="000000"/>
          <w:spacing w:val="-6"/>
          <w:kern w:val="0"/>
          <w:sz w:val="21"/>
          <w:szCs w:val="21"/>
        </w:rPr>
        <w:t>采购代理机构（鉴证方）：</w:t>
      </w:r>
      <w:r>
        <w:rPr>
          <w:rFonts w:hint="eastAsia" w:ascii="宋体" w:hAnsi="宋体" w:eastAsia="宋体" w:cs="宋体"/>
          <w:kern w:val="0"/>
          <w:sz w:val="21"/>
          <w:szCs w:val="21"/>
          <w:lang w:val="en-US" w:eastAsia="zh-CN"/>
        </w:rPr>
        <w:t>浙江求是招标代理有限公司</w:t>
      </w:r>
    </w:p>
    <w:p w14:paraId="0D49FFA3">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为了保护甲乙双方合法权益，根据项目</w:t>
      </w:r>
      <w:r>
        <w:rPr>
          <w:rFonts w:hint="eastAsia" w:ascii="宋体" w:hAnsi="宋体" w:eastAsia="宋体" w:cs="宋体"/>
          <w:kern w:val="0"/>
          <w:sz w:val="21"/>
          <w:szCs w:val="21"/>
          <w:u w:val="single"/>
        </w:rPr>
        <w:t>2025-2026、2026-2027学年教材采购服务供应商</w:t>
      </w:r>
      <w:r>
        <w:rPr>
          <w:rFonts w:hint="eastAsia" w:ascii="宋体" w:hAnsi="宋体" w:eastAsia="宋体" w:cs="宋体"/>
          <w:kern w:val="0"/>
          <w:sz w:val="21"/>
          <w:szCs w:val="21"/>
        </w:rPr>
        <w:t>（项目编号</w:t>
      </w:r>
      <w:r>
        <w:rPr>
          <w:rFonts w:hint="eastAsia" w:ascii="宋体" w:hAnsi="宋体" w:eastAsia="宋体" w:cs="宋体"/>
          <w:kern w:val="0"/>
          <w:sz w:val="21"/>
          <w:szCs w:val="21"/>
          <w:u w:val="single"/>
        </w:rPr>
        <w:t>QSZB-F(F)-B25070(GK)</w:t>
      </w:r>
      <w:r>
        <w:rPr>
          <w:rFonts w:hint="eastAsia" w:ascii="宋体" w:hAnsi="宋体" w:eastAsia="宋体" w:cs="宋体"/>
          <w:kern w:val="0"/>
          <w:sz w:val="21"/>
          <w:szCs w:val="21"/>
        </w:rPr>
        <w:t>）</w:t>
      </w:r>
      <w:r>
        <w:rPr>
          <w:rFonts w:hint="eastAsia" w:ascii="宋体" w:hAnsi="宋体" w:eastAsia="宋体" w:cs="宋体"/>
          <w:kern w:val="0"/>
          <w:sz w:val="21"/>
          <w:szCs w:val="21"/>
          <w:u w:val="single"/>
          <w:lang w:val="en-US" w:eastAsia="zh-CN"/>
        </w:rPr>
        <w:t>公开招标</w:t>
      </w:r>
      <w:r>
        <w:rPr>
          <w:rFonts w:hint="eastAsia" w:ascii="宋体" w:hAnsi="宋体" w:eastAsia="宋体" w:cs="宋体"/>
          <w:kern w:val="0"/>
          <w:sz w:val="21"/>
          <w:szCs w:val="21"/>
        </w:rPr>
        <w:t>的中标（成交）结果，签署本合同，以资共同遵守。</w:t>
      </w:r>
    </w:p>
    <w:p w14:paraId="074F6ABF">
      <w:pPr>
        <w:keepNext w:val="0"/>
        <w:keepLines w:val="0"/>
        <w:pageBreakBefore w:val="0"/>
        <w:widowControl w:val="0"/>
        <w:numPr>
          <w:ilvl w:val="0"/>
          <w:numId w:val="2"/>
        </w:numPr>
        <w:kinsoku/>
        <w:wordWrap/>
        <w:overflowPunct/>
        <w:topLinePunct w:val="0"/>
        <w:bidi w:val="0"/>
        <w:snapToGrid/>
        <w:spacing w:line="288" w:lineRule="auto"/>
        <w:ind w:firstLine="0" w:firstLineChars="0"/>
        <w:jc w:val="both"/>
        <w:textAlignment w:val="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采购服务内容及合同价格</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1226"/>
        <w:gridCol w:w="3424"/>
        <w:gridCol w:w="2102"/>
        <w:gridCol w:w="1788"/>
      </w:tblGrid>
      <w:tr w14:paraId="65F1C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3" w:type="pct"/>
            <w:vAlign w:val="center"/>
          </w:tcPr>
          <w:p w14:paraId="1A7513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序号</w:t>
            </w:r>
          </w:p>
        </w:tc>
        <w:tc>
          <w:tcPr>
            <w:tcW w:w="637" w:type="pct"/>
            <w:vAlign w:val="center"/>
          </w:tcPr>
          <w:p w14:paraId="7DC9B4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名称</w:t>
            </w:r>
          </w:p>
        </w:tc>
        <w:tc>
          <w:tcPr>
            <w:tcW w:w="1779" w:type="pct"/>
            <w:vAlign w:val="center"/>
          </w:tcPr>
          <w:p w14:paraId="163A6C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主要内容</w:t>
            </w:r>
          </w:p>
        </w:tc>
        <w:tc>
          <w:tcPr>
            <w:tcW w:w="1092" w:type="pct"/>
            <w:vAlign w:val="center"/>
          </w:tcPr>
          <w:p w14:paraId="7CE73B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服务期限</w:t>
            </w:r>
          </w:p>
        </w:tc>
        <w:tc>
          <w:tcPr>
            <w:tcW w:w="927" w:type="pct"/>
            <w:vAlign w:val="center"/>
          </w:tcPr>
          <w:p w14:paraId="2F30B0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服务费用</w:t>
            </w:r>
          </w:p>
        </w:tc>
      </w:tr>
      <w:tr w14:paraId="2E9D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3" w:type="pct"/>
            <w:vAlign w:val="center"/>
          </w:tcPr>
          <w:p w14:paraId="27D35A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637" w:type="pct"/>
            <w:vAlign w:val="center"/>
          </w:tcPr>
          <w:p w14:paraId="391ACD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p>
        </w:tc>
        <w:tc>
          <w:tcPr>
            <w:tcW w:w="1779" w:type="pct"/>
            <w:vAlign w:val="center"/>
          </w:tcPr>
          <w:p w14:paraId="590D2E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p>
        </w:tc>
        <w:tc>
          <w:tcPr>
            <w:tcW w:w="1092" w:type="pct"/>
            <w:vAlign w:val="center"/>
          </w:tcPr>
          <w:p w14:paraId="299A81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p>
        </w:tc>
        <w:tc>
          <w:tcPr>
            <w:tcW w:w="927" w:type="pct"/>
            <w:vAlign w:val="center"/>
          </w:tcPr>
          <w:p w14:paraId="289CB6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p>
        </w:tc>
      </w:tr>
      <w:tr w14:paraId="50345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63" w:type="pct"/>
            <w:vAlign w:val="center"/>
          </w:tcPr>
          <w:p w14:paraId="229716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p>
        </w:tc>
        <w:tc>
          <w:tcPr>
            <w:tcW w:w="637" w:type="pct"/>
            <w:vAlign w:val="center"/>
          </w:tcPr>
          <w:p w14:paraId="16E2E6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p>
        </w:tc>
        <w:tc>
          <w:tcPr>
            <w:tcW w:w="1779" w:type="pct"/>
            <w:vAlign w:val="center"/>
          </w:tcPr>
          <w:p w14:paraId="57DB0C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p>
        </w:tc>
        <w:tc>
          <w:tcPr>
            <w:tcW w:w="1092" w:type="pct"/>
            <w:vAlign w:val="center"/>
          </w:tcPr>
          <w:p w14:paraId="2BEEF4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p>
        </w:tc>
        <w:tc>
          <w:tcPr>
            <w:tcW w:w="927" w:type="pct"/>
            <w:vAlign w:val="center"/>
          </w:tcPr>
          <w:p w14:paraId="69CBA4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p>
        </w:tc>
      </w:tr>
      <w:tr w14:paraId="438F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5000" w:type="pct"/>
            <w:gridSpan w:val="5"/>
            <w:vAlign w:val="center"/>
          </w:tcPr>
          <w:p w14:paraId="6A4AF0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合同总价（元，人民币）：小写￥              ，大写：</w:t>
            </w:r>
          </w:p>
        </w:tc>
      </w:tr>
    </w:tbl>
    <w:p w14:paraId="222F0228">
      <w:pPr>
        <w:keepNext w:val="0"/>
        <w:keepLines w:val="0"/>
        <w:pageBreakBefore w:val="0"/>
        <w:widowControl w:val="0"/>
        <w:kinsoku/>
        <w:wordWrap/>
        <w:overflowPunct/>
        <w:topLinePunct w:val="0"/>
        <w:bidi w:val="0"/>
        <w:snapToGrid/>
        <w:spacing w:line="288" w:lineRule="auto"/>
        <w:ind w:firstLine="420" w:firstLineChars="200"/>
        <w:textAlignment w:val="auto"/>
        <w:rPr>
          <w:rFonts w:hint="default" w:ascii="宋体" w:hAnsi="宋体" w:eastAsia="宋体" w:cs="宋体"/>
          <w:b/>
          <w:bCs/>
          <w:kern w:val="0"/>
          <w:sz w:val="21"/>
          <w:szCs w:val="21"/>
          <w:lang w:val="en-US" w:eastAsia="zh-CN"/>
        </w:rPr>
      </w:pPr>
      <w:r>
        <w:rPr>
          <w:rFonts w:hint="eastAsia" w:ascii="宋体" w:hAnsi="宋体" w:eastAsia="宋体" w:cs="宋体"/>
          <w:kern w:val="0"/>
          <w:sz w:val="21"/>
          <w:szCs w:val="21"/>
        </w:rPr>
        <w:t>注：以上合同总价包含乙方完成本项目所必需的人员、设备、材料等一切费用，包括但不限于劳务费、差旅费、设备使用费、材料费、折旧费、运输费、其他技术服务费、培训费、保修保换费、保险费、税费等。</w:t>
      </w:r>
      <w:r>
        <w:rPr>
          <w:rFonts w:hint="eastAsia" w:ascii="宋体" w:hAnsi="宋体" w:eastAsia="宋体" w:cs="宋体"/>
          <w:kern w:val="0"/>
          <w:sz w:val="21"/>
          <w:szCs w:val="21"/>
          <w:lang w:val="en-US" w:eastAsia="zh-CN"/>
        </w:rPr>
        <w:t>以上合同总价仅为预估，最终以实际结算金额为准。</w:t>
      </w:r>
    </w:p>
    <w:p w14:paraId="66AE4918">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二、服务内容与要求</w:t>
      </w:r>
    </w:p>
    <w:p w14:paraId="64FD08FE">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1.服务内容：2025-2026、2026-2027学年杭州电子科技大学本科、研究生、继续教育等学生及教师教材。</w:t>
      </w:r>
    </w:p>
    <w:p w14:paraId="0A002359">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kern w:val="0"/>
          <w:sz w:val="21"/>
          <w:szCs w:val="21"/>
          <w:lang w:val="en-US" w:eastAsia="zh-CN"/>
        </w:rPr>
        <w:t>.</w:t>
      </w:r>
      <w:r>
        <w:rPr>
          <w:rFonts w:hint="eastAsia" w:ascii="宋体" w:hAnsi="宋体" w:eastAsia="宋体" w:cs="宋体"/>
          <w:kern w:val="0"/>
          <w:sz w:val="21"/>
          <w:szCs w:val="21"/>
        </w:rPr>
        <w:t>采购金额：预计采购量为1200万码洋，</w:t>
      </w:r>
      <w:r>
        <w:rPr>
          <w:rFonts w:hint="eastAsia" w:ascii="宋体" w:hAnsi="宋体" w:eastAsia="宋体" w:cs="宋体"/>
          <w:kern w:val="0"/>
          <w:sz w:val="21"/>
          <w:szCs w:val="21"/>
          <w:lang w:eastAsia="zh-CN"/>
        </w:rPr>
        <w:t>具体以实际供货量为准</w:t>
      </w:r>
      <w:r>
        <w:rPr>
          <w:rFonts w:hint="eastAsia" w:ascii="宋体" w:hAnsi="宋体" w:eastAsia="宋体" w:cs="宋体"/>
          <w:kern w:val="0"/>
          <w:sz w:val="21"/>
          <w:szCs w:val="21"/>
        </w:rPr>
        <w:t>。</w:t>
      </w:r>
    </w:p>
    <w:p w14:paraId="4F8E2571">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3.</w:t>
      </w:r>
      <w:r>
        <w:rPr>
          <w:rFonts w:hint="eastAsia" w:ascii="宋体" w:hAnsi="宋体" w:eastAsia="宋体" w:cs="宋体"/>
          <w:kern w:val="0"/>
          <w:sz w:val="21"/>
          <w:szCs w:val="21"/>
        </w:rPr>
        <w:t>供货范围：杭州电子科技大学。</w:t>
      </w:r>
    </w:p>
    <w:p w14:paraId="034B1157">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.具体服务要求：</w:t>
      </w:r>
    </w:p>
    <w:p w14:paraId="713A41EB">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 xml:space="preserve">.1 </w:t>
      </w:r>
      <w:r>
        <w:rPr>
          <w:rFonts w:hint="eastAsia" w:ascii="宋体" w:hAnsi="宋体" w:eastAsia="宋体" w:cs="宋体"/>
          <w:kern w:val="0"/>
          <w:sz w:val="21"/>
          <w:szCs w:val="21"/>
          <w:lang w:eastAsia="zh-CN"/>
        </w:rPr>
        <w:t>乙方</w:t>
      </w:r>
      <w:r>
        <w:rPr>
          <w:rFonts w:hint="eastAsia" w:ascii="宋体" w:hAnsi="宋体" w:eastAsia="宋体" w:cs="宋体"/>
          <w:kern w:val="0"/>
          <w:sz w:val="21"/>
          <w:szCs w:val="21"/>
        </w:rPr>
        <w:t>派驻校工作人员一名，要求认真负责，协助学校老师做好教材征订、回告、发放、结算等工作。</w:t>
      </w:r>
    </w:p>
    <w:p w14:paraId="0316E1C1">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.2 假期前教师用书到书率达85%以上</w:t>
      </w:r>
      <w:r>
        <w:rPr>
          <w:rFonts w:hint="eastAsia" w:ascii="宋体" w:hAnsi="宋体" w:eastAsia="宋体" w:cs="宋体"/>
          <w:kern w:val="0"/>
          <w:sz w:val="21"/>
          <w:szCs w:val="21"/>
          <w:lang w:eastAsia="zh-CN"/>
        </w:rPr>
        <w:t>，</w:t>
      </w:r>
      <w:r>
        <w:rPr>
          <w:rFonts w:hint="eastAsia" w:ascii="宋体" w:hAnsi="宋体" w:eastAsia="宋体" w:cs="宋体"/>
          <w:kern w:val="0"/>
          <w:sz w:val="21"/>
          <w:szCs w:val="21"/>
          <w:lang w:val="en-US" w:eastAsia="zh-CN"/>
        </w:rPr>
        <w:t>并送至各学院</w:t>
      </w:r>
      <w:r>
        <w:rPr>
          <w:rFonts w:hint="eastAsia" w:ascii="宋体" w:hAnsi="宋体" w:eastAsia="宋体" w:cs="宋体"/>
          <w:kern w:val="0"/>
          <w:sz w:val="21"/>
          <w:szCs w:val="21"/>
        </w:rPr>
        <w:t>。部分教师用书为外文原版图书，</w:t>
      </w:r>
      <w:r>
        <w:rPr>
          <w:rFonts w:hint="eastAsia" w:ascii="宋体" w:hAnsi="宋体" w:eastAsia="宋体" w:cs="宋体"/>
          <w:kern w:val="0"/>
          <w:sz w:val="21"/>
          <w:szCs w:val="21"/>
          <w:lang w:eastAsia="zh-CN"/>
        </w:rPr>
        <w:t>乙方</w:t>
      </w:r>
      <w:r>
        <w:rPr>
          <w:rFonts w:hint="eastAsia" w:ascii="宋体" w:hAnsi="宋体" w:eastAsia="宋体" w:cs="宋体"/>
          <w:kern w:val="0"/>
          <w:sz w:val="21"/>
          <w:szCs w:val="21"/>
        </w:rPr>
        <w:t>应确保按时按要求提供。开学时教材到货率、准确率达100%（出版社、物流等原因除外）。</w:t>
      </w:r>
    </w:p>
    <w:p w14:paraId="402CB316">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.3 学生教材入库按学校要求打包，并在发书前一周送到指定地点堆放（以学校通知为准）。</w:t>
      </w:r>
    </w:p>
    <w:p w14:paraId="6844BCBE">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.4 教材发放过程出现缺数破损等</w:t>
      </w:r>
      <w:r>
        <w:rPr>
          <w:rFonts w:hint="eastAsia" w:ascii="宋体" w:hAnsi="宋体" w:eastAsia="宋体" w:cs="宋体"/>
          <w:kern w:val="0"/>
          <w:sz w:val="21"/>
          <w:szCs w:val="21"/>
          <w:lang w:eastAsia="zh-CN"/>
        </w:rPr>
        <w:t>乙方</w:t>
      </w:r>
      <w:r>
        <w:rPr>
          <w:rFonts w:hint="eastAsia" w:ascii="宋体" w:hAnsi="宋体" w:eastAsia="宋体" w:cs="宋体"/>
          <w:kern w:val="0"/>
          <w:sz w:val="21"/>
          <w:szCs w:val="21"/>
        </w:rPr>
        <w:t>须及时补齐更换，学校有多余及更换的教材，</w:t>
      </w:r>
      <w:r>
        <w:rPr>
          <w:rFonts w:hint="eastAsia" w:ascii="宋体" w:hAnsi="宋体" w:eastAsia="宋体" w:cs="宋体"/>
          <w:kern w:val="0"/>
          <w:sz w:val="21"/>
          <w:szCs w:val="21"/>
          <w:lang w:eastAsia="zh-CN"/>
        </w:rPr>
        <w:t>乙方</w:t>
      </w:r>
      <w:r>
        <w:rPr>
          <w:rFonts w:hint="eastAsia" w:ascii="宋体" w:hAnsi="宋体" w:eastAsia="宋体" w:cs="宋体"/>
          <w:kern w:val="0"/>
          <w:sz w:val="21"/>
          <w:szCs w:val="21"/>
        </w:rPr>
        <w:t>在结算前须无条件退货。</w:t>
      </w:r>
    </w:p>
    <w:p w14:paraId="074A843D">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 xml:space="preserve">.5 </w:t>
      </w:r>
      <w:r>
        <w:rPr>
          <w:rFonts w:hint="eastAsia" w:ascii="宋体" w:hAnsi="宋体" w:eastAsia="宋体" w:cs="宋体"/>
          <w:kern w:val="0"/>
          <w:sz w:val="21"/>
          <w:szCs w:val="21"/>
          <w:lang w:eastAsia="zh-CN"/>
        </w:rPr>
        <w:t>乙方</w:t>
      </w:r>
      <w:r>
        <w:rPr>
          <w:rFonts w:hint="eastAsia" w:ascii="宋体" w:hAnsi="宋体" w:eastAsia="宋体" w:cs="宋体"/>
          <w:kern w:val="0"/>
          <w:sz w:val="21"/>
          <w:szCs w:val="21"/>
        </w:rPr>
        <w:t>接到大批量订单后，应在五个工作日内向学校反馈订书情况，及时做好无货、换版次等信息回告。临时补订应按要求尽快调货，做到三个工作日内回告，十个工作日到货，并无条件退货。</w:t>
      </w:r>
    </w:p>
    <w:p w14:paraId="532F2078">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.6 大批量班级发放时期</w:t>
      </w:r>
      <w:r>
        <w:rPr>
          <w:rFonts w:hint="eastAsia" w:ascii="宋体" w:hAnsi="宋体" w:eastAsia="宋体" w:cs="宋体"/>
          <w:kern w:val="0"/>
          <w:sz w:val="21"/>
          <w:szCs w:val="21"/>
          <w:lang w:eastAsia="zh-CN"/>
        </w:rPr>
        <w:t>乙方</w:t>
      </w:r>
      <w:r>
        <w:rPr>
          <w:rFonts w:hint="eastAsia" w:ascii="宋体" w:hAnsi="宋体" w:eastAsia="宋体" w:cs="宋体"/>
          <w:kern w:val="0"/>
          <w:sz w:val="21"/>
          <w:szCs w:val="21"/>
        </w:rPr>
        <w:t>按学校要求派足够人员到指定地点按时发书。</w:t>
      </w:r>
    </w:p>
    <w:p w14:paraId="523E476D">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 xml:space="preserve">.7 </w:t>
      </w:r>
      <w:r>
        <w:rPr>
          <w:rFonts w:hint="eastAsia" w:ascii="宋体" w:hAnsi="宋体" w:eastAsia="宋体" w:cs="宋体"/>
          <w:kern w:val="0"/>
          <w:sz w:val="21"/>
          <w:szCs w:val="21"/>
          <w:lang w:eastAsia="zh-CN"/>
        </w:rPr>
        <w:t>乙方</w:t>
      </w:r>
      <w:r>
        <w:rPr>
          <w:rFonts w:hint="eastAsia" w:ascii="宋体" w:hAnsi="宋体" w:eastAsia="宋体" w:cs="宋体"/>
          <w:kern w:val="0"/>
          <w:sz w:val="21"/>
          <w:szCs w:val="21"/>
        </w:rPr>
        <w:t>应确保教材为正版教材，如出现装订、印刷、污损等质量问题</w:t>
      </w:r>
      <w:r>
        <w:rPr>
          <w:rFonts w:hint="eastAsia" w:ascii="宋体" w:hAnsi="宋体" w:eastAsia="宋体" w:cs="宋体"/>
          <w:kern w:val="0"/>
          <w:sz w:val="21"/>
          <w:szCs w:val="21"/>
          <w:lang w:eastAsia="zh-CN"/>
        </w:rPr>
        <w:t>乙方</w:t>
      </w:r>
      <w:r>
        <w:rPr>
          <w:rFonts w:hint="eastAsia" w:ascii="宋体" w:hAnsi="宋体" w:eastAsia="宋体" w:cs="宋体"/>
          <w:kern w:val="0"/>
          <w:sz w:val="21"/>
          <w:szCs w:val="21"/>
        </w:rPr>
        <w:t>须及时更换。</w:t>
      </w:r>
    </w:p>
    <w:p w14:paraId="1AB2178C">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 xml:space="preserve">.8 </w:t>
      </w:r>
      <w:r>
        <w:rPr>
          <w:rFonts w:hint="eastAsia" w:ascii="宋体" w:hAnsi="宋体" w:eastAsia="宋体" w:cs="宋体"/>
          <w:kern w:val="0"/>
          <w:sz w:val="21"/>
          <w:szCs w:val="21"/>
          <w:lang w:eastAsia="zh-CN"/>
        </w:rPr>
        <w:t>乙方</w:t>
      </w:r>
      <w:r>
        <w:rPr>
          <w:rFonts w:hint="eastAsia" w:ascii="宋体" w:hAnsi="宋体" w:eastAsia="宋体" w:cs="宋体"/>
          <w:kern w:val="0"/>
          <w:sz w:val="21"/>
          <w:szCs w:val="21"/>
        </w:rPr>
        <w:t>在工作期间应重视安全问题，发书点周围严禁烟火，并做到对待师生态度亲切，无口角。</w:t>
      </w:r>
    </w:p>
    <w:p w14:paraId="37365D86">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.9 在合同期内，如学校改革发展需要，须改变现有教材供应方式的，中标人应无条件配合和支持。</w:t>
      </w:r>
    </w:p>
    <w:p w14:paraId="55D66A53">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三、服务时间与地点</w:t>
      </w:r>
    </w:p>
    <w:p w14:paraId="5D8BDD01">
      <w:pPr>
        <w:keepNext w:val="0"/>
        <w:keepLines w:val="0"/>
        <w:pageBreakBefore w:val="0"/>
        <w:widowControl w:val="0"/>
        <w:kinsoku/>
        <w:wordWrap/>
        <w:overflowPunct/>
        <w:topLinePunct w:val="0"/>
        <w:bidi w:val="0"/>
        <w:snapToGrid/>
        <w:spacing w:line="288" w:lineRule="auto"/>
        <w:ind w:firstLine="420" w:firstLineChars="200"/>
        <w:jc w:val="both"/>
        <w:textAlignment w:val="auto"/>
        <w:rPr>
          <w:rFonts w:hint="eastAsia" w:ascii="宋体" w:hAnsi="宋体" w:eastAsia="宋体" w:cs="宋体"/>
          <w:kern w:val="0"/>
          <w:sz w:val="21"/>
          <w:szCs w:val="21"/>
        </w:rPr>
      </w:pPr>
      <w:r>
        <w:rPr>
          <w:rFonts w:hint="eastAsia" w:ascii="宋体" w:hAnsi="宋体" w:eastAsia="宋体" w:cs="宋体"/>
          <w:kern w:val="2"/>
          <w:sz w:val="21"/>
          <w:szCs w:val="21"/>
          <w:lang w:val="en-US" w:eastAsia="zh-CN" w:bidi="ar-SA"/>
        </w:rPr>
        <w:t>1</w:t>
      </w:r>
      <w:r>
        <w:rPr>
          <w:rFonts w:hint="eastAsia" w:ascii="宋体" w:hAnsi="宋体" w:eastAsia="宋体" w:cs="宋体"/>
          <w:spacing w:val="-6"/>
          <w:kern w:val="2"/>
          <w:sz w:val="21"/>
          <w:szCs w:val="21"/>
          <w:lang w:val="en-US" w:eastAsia="zh-CN" w:bidi="ar-SA"/>
        </w:rPr>
        <w:t>.</w:t>
      </w:r>
      <w:r>
        <w:rPr>
          <w:rFonts w:hint="eastAsia" w:ascii="宋体" w:hAnsi="宋体" w:eastAsia="宋体" w:cs="宋体"/>
          <w:kern w:val="2"/>
          <w:sz w:val="21"/>
          <w:szCs w:val="21"/>
          <w:lang w:val="en-US" w:eastAsia="zh-CN" w:bidi="ar-SA"/>
        </w:rPr>
        <w:t>服务时间：2025-2026、2026-2027学年，总计2学年。</w:t>
      </w:r>
    </w:p>
    <w:p w14:paraId="5C5C890F">
      <w:pPr>
        <w:keepNext w:val="0"/>
        <w:keepLines w:val="0"/>
        <w:pageBreakBefore w:val="0"/>
        <w:widowControl w:val="0"/>
        <w:kinsoku/>
        <w:wordWrap/>
        <w:overflowPunct/>
        <w:topLinePunct w:val="0"/>
        <w:autoSpaceDE w:val="0"/>
        <w:autoSpaceDN w:val="0"/>
        <w:bidi w:val="0"/>
        <w:adjustRightInd w:val="0"/>
        <w:snapToGrid/>
        <w:spacing w:line="288" w:lineRule="auto"/>
        <w:ind w:firstLine="420" w:firstLineChars="200"/>
        <w:textAlignment w:val="auto"/>
        <w:rPr>
          <w:rFonts w:hint="eastAsia" w:ascii="宋体" w:hAnsi="宋体" w:eastAsia="宋体" w:cs="宋体"/>
          <w:color w:val="0000FF"/>
          <w:sz w:val="21"/>
          <w:szCs w:val="21"/>
          <w:lang w:val="en-US" w:eastAsia="zh-CN" w:bidi="ar-SA"/>
        </w:rPr>
      </w:pPr>
      <w:r>
        <w:rPr>
          <w:rFonts w:hint="eastAsia" w:ascii="宋体" w:hAnsi="宋体" w:eastAsia="宋体" w:cs="宋体"/>
          <w:color w:val="000000"/>
          <w:sz w:val="21"/>
          <w:szCs w:val="21"/>
          <w:lang w:val="en-US" w:eastAsia="zh-CN" w:bidi="ar-SA"/>
        </w:rPr>
        <w:t>2.服务地点：杭州电子科技大学下沙校区、其他校区指定地点。</w:t>
      </w:r>
    </w:p>
    <w:p w14:paraId="6B39EC94">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3.联系人及电话：</w:t>
      </w:r>
      <w:bookmarkStart w:id="42" w:name="_Hlk155181628"/>
      <w:r>
        <w:rPr>
          <w:rFonts w:hint="eastAsia" w:ascii="宋体" w:hAnsi="宋体" w:eastAsia="宋体" w:cs="宋体"/>
          <w:kern w:val="0"/>
          <w:sz w:val="21"/>
          <w:szCs w:val="21"/>
        </w:rPr>
        <w:t>甲方 姓名_________联系电话</w:t>
      </w:r>
      <w:r>
        <w:rPr>
          <w:rFonts w:hint="eastAsia" w:ascii="宋体" w:hAnsi="宋体" w:eastAsia="宋体" w:cs="宋体"/>
          <w:kern w:val="0"/>
          <w:sz w:val="21"/>
          <w:szCs w:val="21"/>
          <w:u w:val="single"/>
        </w:rPr>
        <w:t xml:space="preserve">（办公电话及手机号） </w:t>
      </w:r>
      <w:r>
        <w:rPr>
          <w:rFonts w:hint="eastAsia" w:ascii="宋体" w:hAnsi="宋体" w:eastAsia="宋体" w:cs="宋体"/>
          <w:kern w:val="0"/>
          <w:sz w:val="21"/>
          <w:szCs w:val="21"/>
        </w:rPr>
        <w:t>；乙方 姓名 __________联系电话</w:t>
      </w:r>
      <w:r>
        <w:rPr>
          <w:rFonts w:hint="eastAsia" w:ascii="宋体" w:hAnsi="宋体" w:eastAsia="宋体" w:cs="宋体"/>
          <w:kern w:val="0"/>
          <w:sz w:val="21"/>
          <w:szCs w:val="21"/>
          <w:u w:val="single"/>
        </w:rPr>
        <w:t>（办公电话及手机号）</w:t>
      </w:r>
      <w:r>
        <w:rPr>
          <w:rFonts w:hint="eastAsia" w:ascii="宋体" w:hAnsi="宋体" w:eastAsia="宋体" w:cs="宋体"/>
          <w:kern w:val="0"/>
          <w:sz w:val="21"/>
          <w:szCs w:val="21"/>
        </w:rPr>
        <w:t xml:space="preserve"> </w:t>
      </w:r>
      <w:bookmarkEnd w:id="42"/>
      <w:r>
        <w:rPr>
          <w:rFonts w:hint="eastAsia" w:ascii="宋体" w:hAnsi="宋体" w:eastAsia="宋体" w:cs="宋体"/>
          <w:kern w:val="0"/>
          <w:sz w:val="21"/>
          <w:szCs w:val="21"/>
        </w:rPr>
        <w:t>。</w:t>
      </w:r>
    </w:p>
    <w:p w14:paraId="198603F2">
      <w:pPr>
        <w:keepNext w:val="0"/>
        <w:keepLines w:val="0"/>
        <w:pageBreakBefore w:val="0"/>
        <w:widowControl w:val="0"/>
        <w:kinsoku/>
        <w:wordWrap/>
        <w:overflowPunct/>
        <w:topLinePunct w:val="0"/>
        <w:autoSpaceDE w:val="0"/>
        <w:autoSpaceDN w:val="0"/>
        <w:bidi w:val="0"/>
        <w:adjustRightInd w:val="0"/>
        <w:snapToGrid/>
        <w:spacing w:line="288" w:lineRule="auto"/>
        <w:ind w:firstLine="420" w:firstLineChars="200"/>
        <w:textAlignment w:val="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四、履约保证金与付款方式</w:t>
      </w:r>
    </w:p>
    <w:p w14:paraId="4C9DEFB9">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spacing w:val="-6"/>
          <w:kern w:val="0"/>
          <w:sz w:val="21"/>
          <w:szCs w:val="21"/>
        </w:rPr>
        <w:t>.</w:t>
      </w:r>
      <w:r>
        <w:rPr>
          <w:rFonts w:hint="eastAsia" w:ascii="宋体" w:hAnsi="宋体" w:eastAsia="宋体" w:cs="宋体"/>
          <w:kern w:val="0"/>
          <w:sz w:val="21"/>
          <w:szCs w:val="21"/>
        </w:rPr>
        <w:t>履约保证金</w:t>
      </w:r>
      <w:r>
        <w:rPr>
          <w:rFonts w:hint="eastAsia" w:ascii="宋体" w:hAnsi="宋体" w:eastAsia="宋体" w:cs="宋体"/>
          <w:b/>
          <w:bCs/>
          <w:kern w:val="0"/>
          <w:sz w:val="21"/>
          <w:szCs w:val="21"/>
        </w:rPr>
        <w:t>：</w:t>
      </w:r>
      <w:r>
        <w:rPr>
          <w:rFonts w:hint="eastAsia" w:ascii="宋体" w:hAnsi="宋体" w:eastAsia="宋体" w:cs="宋体"/>
          <w:kern w:val="0"/>
          <w:sz w:val="21"/>
          <w:szCs w:val="21"/>
          <w:lang w:val="en-US" w:eastAsia="zh-CN"/>
        </w:rPr>
        <w:t>人民币伍万元整</w:t>
      </w:r>
      <w:r>
        <w:rPr>
          <w:rFonts w:hint="eastAsia" w:ascii="宋体" w:hAnsi="宋体" w:eastAsia="宋体" w:cs="宋体"/>
          <w:kern w:val="0"/>
          <w:sz w:val="21"/>
          <w:szCs w:val="21"/>
        </w:rPr>
        <w:t>，合同签订后5个工作日内交纳。交付方式:保函/汇票/支票/电汇/转账等。交付完毕后提供保函或联系杭州电子科技大学计划财务处大厅开收据，服务完成验收合格后7个工作日内凭原始收据不计息退还。收款单位（户名）:杭州电子科技大学。开户银行：工行高新支行。银行账号：1202026209008806216。</w:t>
      </w:r>
    </w:p>
    <w:p w14:paraId="06576F5A">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spacing w:val="-6"/>
          <w:kern w:val="0"/>
          <w:sz w:val="21"/>
          <w:szCs w:val="21"/>
        </w:rPr>
        <w:t>.</w:t>
      </w:r>
      <w:r>
        <w:rPr>
          <w:rFonts w:hint="eastAsia" w:ascii="宋体" w:hAnsi="宋体" w:eastAsia="宋体" w:cs="宋体"/>
          <w:kern w:val="0"/>
          <w:sz w:val="21"/>
          <w:szCs w:val="21"/>
        </w:rPr>
        <w:t>付款方式（根据项目要求、采购文件、采购结果，按以下方式选择填写）：</w:t>
      </w:r>
    </w:p>
    <w:p w14:paraId="6E19A719">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r>
        <w:rPr>
          <w:rFonts w:hint="eastAsia" w:ascii="宋体" w:hAnsi="宋体" w:eastAsia="宋体" w:cs="宋体"/>
          <w:spacing w:val="-6"/>
          <w:kern w:val="0"/>
          <w:sz w:val="21"/>
          <w:szCs w:val="21"/>
        </w:rPr>
        <w:t>1</w:t>
      </w:r>
      <w:r>
        <w:rPr>
          <w:rFonts w:hint="eastAsia" w:ascii="宋体" w:hAnsi="宋体" w:eastAsia="宋体" w:cs="宋体"/>
          <w:kern w:val="0"/>
          <w:sz w:val="21"/>
          <w:szCs w:val="21"/>
        </w:rPr>
        <w:t>）预付款方式：</w:t>
      </w:r>
    </w:p>
    <w:p w14:paraId="593881E5">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①乙方为中小企业的，合同生效以及具备实施条件后7个工作日内，且乙方已向甲方提交银行、保险公司等金融机构出具的预付款保函的，甲方向乙方支付合同总价的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%；服务结束，甲方验收合格并收到发票后7个工作日内，向乙方支付合同总价的</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4FF32311">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%；服务结束，甲方验收合格并收到发票后7个工作日内，向乙方支付合同总价的</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p>
    <w:p w14:paraId="24CF4FFD">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③在签订合同时，乙方明确表示主动要求降低预付款比例的，可降低预付款比例（预付款保函同步调整）。</w:t>
      </w:r>
    </w:p>
    <w:p w14:paraId="47D4CA26">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（2）以人工投入为主且实行按月定期结算支付款项的项目，按月结算付款。</w:t>
      </w:r>
    </w:p>
    <w:p w14:paraId="208492F3">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（3）签订合同时乙方明确表示无需预付款或乙方为大型企业的，可以采用以下付款方式：</w:t>
      </w:r>
    </w:p>
    <w:p w14:paraId="5B7086B6">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①</w:t>
      </w:r>
      <w:r>
        <w:rPr>
          <w:rFonts w:hint="eastAsia" w:ascii="宋体" w:hAnsi="宋体" w:eastAsia="宋体" w:cs="宋体"/>
          <w:b/>
          <w:kern w:val="0"/>
          <w:sz w:val="21"/>
          <w:szCs w:val="21"/>
        </w:rPr>
        <w:t>一</w:t>
      </w:r>
      <w:r>
        <w:rPr>
          <w:rFonts w:hint="eastAsia" w:ascii="宋体" w:hAnsi="宋体" w:eastAsia="宋体" w:cs="宋体"/>
          <w:bCs/>
          <w:kern w:val="0"/>
          <w:sz w:val="21"/>
          <w:szCs w:val="21"/>
        </w:rPr>
        <w:t>次性付款</w:t>
      </w:r>
      <w:r>
        <w:rPr>
          <w:rFonts w:hint="eastAsia" w:ascii="宋体" w:hAnsi="宋体" w:eastAsia="宋体" w:cs="宋体"/>
          <w:b/>
          <w:kern w:val="0"/>
          <w:sz w:val="21"/>
          <w:szCs w:val="21"/>
        </w:rPr>
        <w:t>：</w:t>
      </w:r>
      <w:r>
        <w:rPr>
          <w:rFonts w:hint="eastAsia" w:ascii="宋体" w:hAnsi="宋体" w:eastAsia="宋体" w:cs="宋体"/>
          <w:kern w:val="0"/>
          <w:sz w:val="21"/>
          <w:szCs w:val="21"/>
        </w:rPr>
        <w:t>服务结束，甲方验收合格并收到发票后10个工作日内，甲方向乙方支付全部合同价款。</w:t>
      </w:r>
    </w:p>
    <w:p w14:paraId="165F6E6F">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②</w:t>
      </w:r>
      <w:r>
        <w:rPr>
          <w:rFonts w:hint="eastAsia" w:ascii="宋体" w:hAnsi="宋体" w:eastAsia="宋体" w:cs="宋体"/>
          <w:bCs/>
          <w:kern w:val="0"/>
          <w:sz w:val="21"/>
          <w:szCs w:val="21"/>
        </w:rPr>
        <w:t>按期结算</w:t>
      </w:r>
      <w:r>
        <w:rPr>
          <w:rFonts w:hint="eastAsia" w:ascii="宋体" w:hAnsi="宋体" w:eastAsia="宋体" w:cs="宋体"/>
          <w:b/>
          <w:kern w:val="0"/>
          <w:sz w:val="21"/>
          <w:szCs w:val="21"/>
        </w:rPr>
        <w:t>：</w:t>
      </w:r>
      <w:r>
        <w:rPr>
          <w:rFonts w:hint="eastAsia" w:ascii="宋体" w:hAnsi="宋体" w:eastAsia="宋体" w:cs="宋体"/>
          <w:kern w:val="0"/>
          <w:sz w:val="21"/>
          <w:szCs w:val="21"/>
        </w:rPr>
        <w:t>每</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 xml:space="preserve">末（月、季度或半年），甲方验收合格并收到发票后 10个工作日内，甲方向乙方支付本期款项。 </w:t>
      </w:r>
    </w:p>
    <w:p w14:paraId="0C2DBF34">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③按进度付款</w:t>
      </w:r>
      <w:r>
        <w:rPr>
          <w:rFonts w:hint="eastAsia" w:ascii="宋体" w:hAnsi="宋体" w:eastAsia="宋体" w:cs="宋体"/>
          <w:b/>
          <w:bCs/>
          <w:kern w:val="0"/>
          <w:sz w:val="21"/>
          <w:szCs w:val="21"/>
        </w:rPr>
        <w:t>：</w:t>
      </w:r>
      <w:r>
        <w:rPr>
          <w:rFonts w:hint="eastAsia" w:ascii="宋体" w:hAnsi="宋体" w:eastAsia="宋体" w:cs="宋体"/>
          <w:kern w:val="0"/>
          <w:sz w:val="21"/>
          <w:szCs w:val="21"/>
        </w:rPr>
        <w:t>每个进度节点，</w:t>
      </w:r>
      <w:r>
        <w:rPr>
          <w:rFonts w:hint="eastAsia" w:ascii="宋体" w:hAnsi="宋体" w:eastAsia="宋体" w:cs="宋体"/>
          <w:bCs/>
          <w:kern w:val="0"/>
          <w:sz w:val="21"/>
          <w:szCs w:val="21"/>
        </w:rPr>
        <w:t>甲方</w:t>
      </w:r>
      <w:r>
        <w:rPr>
          <w:rFonts w:hint="eastAsia" w:ascii="宋体" w:hAnsi="宋体" w:eastAsia="宋体" w:cs="宋体"/>
          <w:kern w:val="0"/>
          <w:sz w:val="21"/>
          <w:szCs w:val="21"/>
        </w:rPr>
        <w:t>验收合格并收到发票后10个工作日内，甲方向乙方支付对应款项。</w:t>
      </w:r>
    </w:p>
    <w:p w14:paraId="5732D7E8">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④</w:t>
      </w:r>
      <w:r>
        <w:rPr>
          <w:rFonts w:hint="eastAsia" w:ascii="宋体" w:hAnsi="宋体" w:eastAsia="宋体" w:cs="宋体"/>
          <w:bCs/>
          <w:kern w:val="0"/>
          <w:sz w:val="21"/>
          <w:szCs w:val="21"/>
        </w:rPr>
        <w:t>其它支付形式</w:t>
      </w:r>
      <w:r>
        <w:rPr>
          <w:rFonts w:hint="eastAsia" w:ascii="宋体" w:hAnsi="宋体" w:eastAsia="宋体" w:cs="宋体"/>
          <w:b/>
          <w:kern w:val="0"/>
          <w:sz w:val="21"/>
          <w:szCs w:val="21"/>
        </w:rPr>
        <w:t>：</w:t>
      </w:r>
      <w:r>
        <w:rPr>
          <w:rFonts w:hint="eastAsia" w:ascii="宋体" w:hAnsi="宋体" w:eastAsia="宋体" w:cs="宋体"/>
          <w:kern w:val="0"/>
          <w:sz w:val="21"/>
          <w:szCs w:val="21"/>
        </w:rPr>
        <w:t xml:space="preserve">                 </w:t>
      </w:r>
    </w:p>
    <w:p w14:paraId="0BDBFD56">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（4）房屋租赁、服务器租用、数据库使用等租用型项目，合同生效、具备使用条件并经甲方验收合格后按期支付费用（月、季度、半年或整年）。</w:t>
      </w:r>
    </w:p>
    <w:p w14:paraId="6BAA0C53">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付款前，乙方须交纳合同约定的履约保证金（如有）并提供甲方财务处开具的履约保证金收据，乙方向甲方开具等额有效的合格增值税发票。</w:t>
      </w:r>
    </w:p>
    <w:p w14:paraId="6C56C59E">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开票信息如下：</w:t>
      </w:r>
    </w:p>
    <w:p w14:paraId="0E19FA4C">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单位名称：杭州电子科技大学。税号：12330000470009026T</w:t>
      </w:r>
    </w:p>
    <w:p w14:paraId="49C6B3EE">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开户银行：工行杭州高新支行。账号：1202026209008806216</w:t>
      </w:r>
    </w:p>
    <w:p w14:paraId="3252997F">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五、双方权利与义务：</w:t>
      </w:r>
    </w:p>
    <w:p w14:paraId="649AEDF1">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（按采购文件及采购结果填写，如有）</w:t>
      </w:r>
    </w:p>
    <w:p w14:paraId="2E8B5369">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六、知识产权要求</w:t>
      </w:r>
    </w:p>
    <w:p w14:paraId="0B0BC6D8">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spacing w:val="-6"/>
          <w:kern w:val="0"/>
          <w:sz w:val="21"/>
          <w:szCs w:val="21"/>
        </w:rPr>
        <w:t>.</w:t>
      </w:r>
      <w:r>
        <w:rPr>
          <w:rFonts w:hint="eastAsia" w:ascii="宋体" w:hAnsi="宋体" w:eastAsia="宋体" w:cs="宋体"/>
          <w:kern w:val="0"/>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333DACE1">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spacing w:val="-6"/>
          <w:kern w:val="0"/>
          <w:sz w:val="21"/>
          <w:szCs w:val="21"/>
        </w:rPr>
        <w:t>.</w:t>
      </w:r>
      <w:r>
        <w:rPr>
          <w:rFonts w:hint="eastAsia" w:ascii="宋体" w:hAnsi="宋体" w:eastAsia="宋体" w:cs="宋体"/>
          <w:kern w:val="0"/>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4541BC00">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七、转包或分包</w:t>
      </w:r>
    </w:p>
    <w:p w14:paraId="63430231">
      <w:pPr>
        <w:keepNext w:val="0"/>
        <w:keepLines w:val="0"/>
        <w:pageBreakBefore w:val="0"/>
        <w:widowControl w:val="0"/>
        <w:kinsoku/>
        <w:wordWrap/>
        <w:overflowPunct/>
        <w:topLinePunct w:val="0"/>
        <w:bidi w:val="0"/>
        <w:snapToGrid/>
        <w:spacing w:line="288" w:lineRule="auto"/>
        <w:ind w:firstLine="420" w:firstLineChars="200"/>
        <w:jc w:val="both"/>
        <w:textAlignment w:val="auto"/>
        <w:rPr>
          <w:rFonts w:hint="eastAsia" w:ascii="宋体" w:hAnsi="宋体" w:eastAsia="宋体" w:cs="宋体"/>
          <w:snapToGrid w:val="0"/>
          <w:sz w:val="21"/>
          <w:szCs w:val="21"/>
          <w:lang w:val="en-US" w:eastAsia="zh-CN" w:bidi="ar-SA"/>
        </w:rPr>
      </w:pPr>
      <w:r>
        <w:rPr>
          <w:rFonts w:hint="eastAsia" w:ascii="宋体" w:hAnsi="宋体" w:eastAsia="宋体" w:cs="宋体"/>
          <w:snapToGrid w:val="0"/>
          <w:sz w:val="21"/>
          <w:szCs w:val="21"/>
          <w:lang w:val="en-US" w:eastAsia="zh-CN" w:bidi="ar-SA"/>
        </w:rPr>
        <w:t>1</w:t>
      </w:r>
      <w:r>
        <w:rPr>
          <w:rFonts w:hint="eastAsia" w:ascii="宋体" w:hAnsi="宋体" w:eastAsia="宋体" w:cs="宋体"/>
          <w:snapToGrid w:val="0"/>
          <w:spacing w:val="-6"/>
          <w:sz w:val="21"/>
          <w:szCs w:val="21"/>
          <w:lang w:val="en-US" w:eastAsia="zh-CN" w:bidi="ar-SA"/>
        </w:rPr>
        <w:t>.</w:t>
      </w:r>
      <w:r>
        <w:rPr>
          <w:rFonts w:hint="eastAsia" w:ascii="宋体" w:hAnsi="宋体" w:eastAsia="宋体" w:cs="宋体"/>
          <w:snapToGrid w:val="0"/>
          <w:sz w:val="21"/>
          <w:szCs w:val="21"/>
          <w:lang w:val="en-US" w:eastAsia="zh-CN" w:bidi="ar-SA"/>
        </w:rPr>
        <w:t>本合同范围的货物，应由乙方直接供应，不得转让他人供应。</w:t>
      </w:r>
    </w:p>
    <w:p w14:paraId="59D34220">
      <w:pPr>
        <w:keepNext w:val="0"/>
        <w:keepLines w:val="0"/>
        <w:pageBreakBefore w:val="0"/>
        <w:widowControl w:val="0"/>
        <w:kinsoku/>
        <w:wordWrap/>
        <w:overflowPunct/>
        <w:topLinePunct w:val="0"/>
        <w:bidi w:val="0"/>
        <w:snapToGrid/>
        <w:spacing w:line="288" w:lineRule="auto"/>
        <w:ind w:firstLine="420" w:firstLineChars="200"/>
        <w:jc w:val="both"/>
        <w:textAlignment w:val="auto"/>
        <w:rPr>
          <w:rFonts w:hint="eastAsia" w:ascii="宋体" w:hAnsi="宋体" w:eastAsia="宋体" w:cs="宋体"/>
          <w:snapToGrid w:val="0"/>
          <w:sz w:val="21"/>
          <w:szCs w:val="21"/>
          <w:lang w:val="en-US" w:eastAsia="zh-CN" w:bidi="ar-SA"/>
        </w:rPr>
      </w:pPr>
      <w:r>
        <w:rPr>
          <w:rFonts w:hint="eastAsia" w:ascii="宋体" w:hAnsi="宋体" w:eastAsia="宋体" w:cs="宋体"/>
          <w:snapToGrid w:val="0"/>
          <w:sz w:val="21"/>
          <w:szCs w:val="21"/>
          <w:lang w:val="en-US" w:eastAsia="zh-CN" w:bidi="ar-SA"/>
        </w:rPr>
        <w:t>2</w:t>
      </w:r>
      <w:r>
        <w:rPr>
          <w:rFonts w:hint="eastAsia" w:ascii="宋体" w:hAnsi="宋体" w:eastAsia="宋体" w:cs="宋体"/>
          <w:snapToGrid w:val="0"/>
          <w:spacing w:val="-6"/>
          <w:sz w:val="21"/>
          <w:szCs w:val="21"/>
          <w:lang w:val="en-US" w:eastAsia="zh-CN" w:bidi="ar-SA"/>
        </w:rPr>
        <w:t>.</w:t>
      </w:r>
      <w:r>
        <w:rPr>
          <w:rFonts w:hint="eastAsia" w:ascii="宋体" w:hAnsi="宋体" w:eastAsia="宋体" w:cs="宋体"/>
          <w:snapToGrid w:val="0"/>
          <w:sz w:val="21"/>
          <w:szCs w:val="21"/>
          <w:lang w:val="en-US" w:eastAsia="zh-CN" w:bidi="ar-SA"/>
        </w:rPr>
        <w:t>除非得到甲方的书面同意，乙方不得将本合同范围的货物分包给他人供应。</w:t>
      </w:r>
    </w:p>
    <w:p w14:paraId="0F1A15C6">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spacing w:val="-6"/>
          <w:kern w:val="0"/>
          <w:sz w:val="21"/>
          <w:szCs w:val="21"/>
        </w:rPr>
        <w:t>.</w:t>
      </w:r>
      <w:r>
        <w:rPr>
          <w:rFonts w:hint="eastAsia" w:ascii="宋体" w:hAnsi="宋体" w:eastAsia="宋体" w:cs="宋体"/>
          <w:kern w:val="0"/>
          <w:sz w:val="21"/>
          <w:szCs w:val="21"/>
        </w:rPr>
        <w:t>如有转让或未经甲方同意的分包行为，甲方有权解除合同，没收履约保证金并追究乙方的违约责任。</w:t>
      </w:r>
    </w:p>
    <w:p w14:paraId="2762825C">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bookmarkStart w:id="43" w:name="_Hlk155173514"/>
      <w:r>
        <w:rPr>
          <w:rFonts w:hint="eastAsia" w:ascii="宋体" w:hAnsi="宋体" w:eastAsia="宋体" w:cs="宋体"/>
          <w:kern w:val="0"/>
          <w:sz w:val="21"/>
          <w:szCs w:val="21"/>
        </w:rPr>
        <w:t>八、</w:t>
      </w:r>
      <w:bookmarkEnd w:id="43"/>
      <w:r>
        <w:rPr>
          <w:rFonts w:hint="eastAsia" w:ascii="宋体" w:hAnsi="宋体" w:eastAsia="宋体" w:cs="宋体"/>
          <w:kern w:val="0"/>
          <w:sz w:val="21"/>
          <w:szCs w:val="21"/>
        </w:rPr>
        <w:t>验收</w:t>
      </w:r>
    </w:p>
    <w:p w14:paraId="6A255CDE">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1.验收前乙方应对所提供服务作出全面检查及对验收文件进行整理，并列出清单，作为甲方验收和使用的技术条件依据，检验的结果应交甲方。</w:t>
      </w:r>
    </w:p>
    <w:p w14:paraId="500136BC">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 xml:space="preserve">2.如甲方需要，验收时乙方应在现场，验收完毕后作出验收结果报告。 </w:t>
      </w:r>
    </w:p>
    <w:p w14:paraId="3E3CE0CB">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spacing w:val="-6"/>
          <w:kern w:val="0"/>
          <w:sz w:val="21"/>
          <w:szCs w:val="21"/>
        </w:rPr>
        <w:t>.</w:t>
      </w:r>
      <w:r>
        <w:rPr>
          <w:rFonts w:hint="eastAsia" w:ascii="宋体" w:hAnsi="宋体" w:eastAsia="宋体" w:cs="宋体"/>
          <w:kern w:val="0"/>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kern w:val="0"/>
          <w:sz w:val="21"/>
          <w:szCs w:val="21"/>
          <w:u w:val="single"/>
        </w:rPr>
        <w:t xml:space="preserve">    </w:t>
      </w:r>
      <w:r>
        <w:rPr>
          <w:rFonts w:hint="eastAsia" w:ascii="宋体" w:hAnsi="宋体" w:eastAsia="宋体" w:cs="宋体"/>
          <w:kern w:val="0"/>
          <w:sz w:val="21"/>
          <w:szCs w:val="21"/>
        </w:rPr>
        <w:t>个工作日内开始验收。</w:t>
      </w:r>
    </w:p>
    <w:p w14:paraId="13160CB7">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strike/>
          <w:kern w:val="0"/>
          <w:sz w:val="21"/>
          <w:szCs w:val="21"/>
        </w:rPr>
      </w:pPr>
      <w:r>
        <w:rPr>
          <w:rFonts w:hint="eastAsia" w:ascii="宋体" w:hAnsi="宋体" w:eastAsia="宋体" w:cs="宋体"/>
          <w:kern w:val="0"/>
          <w:sz w:val="21"/>
          <w:szCs w:val="21"/>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54764B30">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九、质量保证与售后服务</w:t>
      </w:r>
    </w:p>
    <w:p w14:paraId="1ABECB68">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4895A1BA">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b/>
          <w:bCs/>
          <w:kern w:val="0"/>
          <w:sz w:val="21"/>
          <w:szCs w:val="21"/>
        </w:rPr>
      </w:pPr>
      <w:r>
        <w:rPr>
          <w:rFonts w:hint="eastAsia" w:ascii="宋体" w:hAnsi="宋体" w:eastAsia="宋体" w:cs="宋体"/>
          <w:kern w:val="0"/>
          <w:sz w:val="21"/>
          <w:szCs w:val="21"/>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1B3AA5E9">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b/>
          <w:bCs/>
          <w:kern w:val="0"/>
          <w:sz w:val="21"/>
          <w:szCs w:val="21"/>
        </w:rPr>
      </w:pPr>
      <w:r>
        <w:rPr>
          <w:rFonts w:hint="eastAsia" w:ascii="宋体" w:hAnsi="宋体" w:eastAsia="宋体" w:cs="宋体"/>
          <w:kern w:val="0"/>
          <w:sz w:val="21"/>
          <w:szCs w:val="21"/>
        </w:rPr>
        <w:t>3.质量保证期内，乙方对本项目所含货物类产品免费提供维护、维修或更换，包括设备维修所需的零配件及不能解决的故障需要返回生产厂家维修时所发生的一切费用。</w:t>
      </w:r>
    </w:p>
    <w:p w14:paraId="5229C4E4">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十、保密条款</w:t>
      </w:r>
    </w:p>
    <w:p w14:paraId="6AE0D3E2">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4FBE0B89">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十一、违约责任</w:t>
      </w:r>
    </w:p>
    <w:p w14:paraId="7E898EA8">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spacing w:val="-6"/>
          <w:kern w:val="0"/>
          <w:sz w:val="21"/>
          <w:szCs w:val="21"/>
        </w:rPr>
        <w:t>.</w:t>
      </w:r>
      <w:r>
        <w:rPr>
          <w:rFonts w:hint="eastAsia" w:ascii="宋体" w:hAnsi="宋体" w:eastAsia="宋体" w:cs="宋体"/>
          <w:kern w:val="0"/>
          <w:sz w:val="21"/>
          <w:szCs w:val="21"/>
        </w:rPr>
        <w:t>甲方逾期支付款项的，每逾期一日，应按逾期付款总额</w:t>
      </w:r>
      <w:r>
        <w:rPr>
          <w:rFonts w:hint="eastAsia" w:ascii="宋体" w:hAnsi="宋体" w:eastAsia="宋体" w:cs="宋体"/>
          <w:kern w:val="0"/>
          <w:sz w:val="21"/>
          <w:szCs w:val="21"/>
          <w:u w:val="single"/>
        </w:rPr>
        <w:t>千分之一</w:t>
      </w:r>
      <w:r>
        <w:rPr>
          <w:rFonts w:hint="eastAsia" w:ascii="宋体" w:hAnsi="宋体" w:eastAsia="宋体" w:cs="宋体"/>
          <w:kern w:val="0"/>
          <w:sz w:val="21"/>
          <w:szCs w:val="21"/>
        </w:rPr>
        <w:t>向乙方支付违约金。</w:t>
      </w:r>
    </w:p>
    <w:p w14:paraId="0570ECDD">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spacing w:val="-6"/>
          <w:kern w:val="0"/>
          <w:sz w:val="21"/>
          <w:szCs w:val="21"/>
        </w:rPr>
        <w:t>.</w:t>
      </w:r>
      <w:r>
        <w:rPr>
          <w:rFonts w:hint="eastAsia" w:ascii="宋体" w:hAnsi="宋体" w:eastAsia="宋体" w:cs="宋体"/>
          <w:kern w:val="0"/>
          <w:sz w:val="21"/>
          <w:szCs w:val="21"/>
        </w:rPr>
        <w:t>乙方逾期履行合同的，每逾期一日，应按合同总价</w:t>
      </w:r>
      <w:r>
        <w:rPr>
          <w:rFonts w:hint="eastAsia" w:ascii="宋体" w:hAnsi="宋体" w:eastAsia="宋体" w:cs="宋体"/>
          <w:kern w:val="0"/>
          <w:sz w:val="21"/>
          <w:szCs w:val="21"/>
          <w:u w:val="single"/>
        </w:rPr>
        <w:t>千分之一</w:t>
      </w:r>
      <w:r>
        <w:rPr>
          <w:rFonts w:hint="eastAsia" w:ascii="宋体" w:hAnsi="宋体" w:eastAsia="宋体" w:cs="宋体"/>
          <w:kern w:val="0"/>
          <w:sz w:val="21"/>
          <w:szCs w:val="21"/>
        </w:rPr>
        <w:t>向甲方支付违约金。累计逾期超过约定日期</w:t>
      </w:r>
      <w:r>
        <w:rPr>
          <w:rFonts w:hint="eastAsia" w:ascii="宋体" w:hAnsi="宋体" w:eastAsia="宋体" w:cs="宋体"/>
          <w:kern w:val="0"/>
          <w:sz w:val="21"/>
          <w:szCs w:val="21"/>
          <w:u w:val="single"/>
        </w:rPr>
        <w:t xml:space="preserve"> 10 </w:t>
      </w:r>
      <w:r>
        <w:rPr>
          <w:rFonts w:hint="eastAsia" w:ascii="宋体" w:hAnsi="宋体" w:eastAsia="宋体" w:cs="宋体"/>
          <w:kern w:val="0"/>
          <w:sz w:val="21"/>
          <w:szCs w:val="21"/>
        </w:rPr>
        <w:t>个工作日的，甲方有权解除本合同，乙方应向</w:t>
      </w:r>
      <w:r>
        <w:rPr>
          <w:rFonts w:hint="eastAsia" w:ascii="宋体" w:hAnsi="宋体" w:eastAsia="宋体" w:cs="宋体"/>
          <w:spacing w:val="-6"/>
          <w:kern w:val="0"/>
          <w:sz w:val="21"/>
          <w:szCs w:val="21"/>
        </w:rPr>
        <w:t>甲方返还全部已支付价款，并按合同总价的</w:t>
      </w:r>
      <w:r>
        <w:rPr>
          <w:rFonts w:hint="eastAsia" w:ascii="宋体" w:hAnsi="宋体" w:eastAsia="宋体" w:cs="宋体"/>
          <w:kern w:val="0"/>
          <w:sz w:val="21"/>
          <w:szCs w:val="21"/>
          <w:u w:val="single"/>
        </w:rPr>
        <w:t>5 %</w:t>
      </w:r>
      <w:r>
        <w:rPr>
          <w:rFonts w:hint="eastAsia" w:ascii="宋体" w:hAnsi="宋体" w:eastAsia="宋体" w:cs="宋体"/>
          <w:spacing w:val="-6"/>
          <w:kern w:val="0"/>
          <w:sz w:val="21"/>
          <w:szCs w:val="21"/>
        </w:rPr>
        <w:t>向甲方支付违约金，</w:t>
      </w:r>
      <w:r>
        <w:rPr>
          <w:rFonts w:hint="eastAsia" w:ascii="宋体" w:hAnsi="宋体" w:eastAsia="宋体" w:cs="宋体"/>
          <w:kern w:val="0"/>
          <w:sz w:val="21"/>
          <w:szCs w:val="21"/>
        </w:rPr>
        <w:t>违约金不足以弥补甲方损失的，乙方还应向</w:t>
      </w:r>
      <w:r>
        <w:rPr>
          <w:rFonts w:hint="eastAsia" w:ascii="宋体" w:hAnsi="宋体" w:eastAsia="宋体" w:cs="宋体"/>
          <w:spacing w:val="-6"/>
          <w:kern w:val="0"/>
          <w:sz w:val="21"/>
          <w:szCs w:val="21"/>
        </w:rPr>
        <w:t>甲方赔偿遭受的全部损失。</w:t>
      </w:r>
      <w:r>
        <w:rPr>
          <w:rFonts w:hint="eastAsia" w:ascii="宋体" w:hAnsi="宋体" w:eastAsia="宋体" w:cs="宋体"/>
          <w:kern w:val="0"/>
          <w:sz w:val="21"/>
          <w:szCs w:val="21"/>
        </w:rPr>
        <w:t xml:space="preserve"> </w:t>
      </w:r>
    </w:p>
    <w:p w14:paraId="6E7EA997">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kern w:val="0"/>
          <w:sz w:val="21"/>
          <w:szCs w:val="21"/>
          <w:u w:val="single"/>
        </w:rPr>
        <w:t>5 %</w:t>
      </w:r>
      <w:r>
        <w:rPr>
          <w:rFonts w:hint="eastAsia" w:ascii="宋体" w:hAnsi="宋体" w:eastAsia="宋体" w:cs="宋体"/>
          <w:kern w:val="0"/>
          <w:sz w:val="21"/>
          <w:szCs w:val="21"/>
        </w:rPr>
        <w:t>向甲方支付违约金，违约金不足以弥补甲方损失的，乙方还应向甲方赔偿遭受的全部损失。</w:t>
      </w:r>
    </w:p>
    <w:p w14:paraId="15A128DF">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b/>
          <w:bCs/>
          <w:kern w:val="0"/>
          <w:sz w:val="21"/>
          <w:szCs w:val="21"/>
        </w:rPr>
      </w:pPr>
      <w:r>
        <w:rPr>
          <w:rFonts w:hint="eastAsia" w:ascii="宋体" w:hAnsi="宋体" w:eastAsia="宋体" w:cs="宋体"/>
          <w:kern w:val="0"/>
          <w:sz w:val="21"/>
          <w:szCs w:val="21"/>
        </w:rPr>
        <w:t>4.</w:t>
      </w:r>
      <w:r>
        <w:rPr>
          <w:rFonts w:hint="eastAsia" w:ascii="宋体" w:hAnsi="宋体" w:eastAsia="宋体" w:cs="宋体"/>
          <w:spacing w:val="-6"/>
          <w:kern w:val="0"/>
          <w:sz w:val="21"/>
          <w:szCs w:val="21"/>
        </w:rPr>
        <w:t>服务期内乙方未在约定时间内作出服务响应的，</w:t>
      </w:r>
      <w:r>
        <w:rPr>
          <w:rFonts w:hint="eastAsia" w:ascii="宋体" w:hAnsi="宋体" w:eastAsia="宋体" w:cs="宋体"/>
          <w:kern w:val="0"/>
          <w:sz w:val="21"/>
          <w:szCs w:val="21"/>
        </w:rPr>
        <w:t>每发生一次应向甲方支付</w:t>
      </w:r>
      <w:r>
        <w:rPr>
          <w:rFonts w:hint="eastAsia" w:ascii="宋体" w:hAnsi="宋体" w:eastAsia="宋体" w:cs="宋体"/>
          <w:kern w:val="0"/>
          <w:sz w:val="21"/>
          <w:szCs w:val="21"/>
          <w:u w:val="single"/>
          <w:lang w:val="en-US" w:eastAsia="zh-CN"/>
        </w:rPr>
        <w:t>1000</w:t>
      </w:r>
      <w:r>
        <w:rPr>
          <w:rFonts w:hint="eastAsia" w:ascii="宋体" w:hAnsi="宋体" w:eastAsia="宋体" w:cs="宋体"/>
          <w:kern w:val="0"/>
          <w:sz w:val="21"/>
          <w:szCs w:val="21"/>
        </w:rPr>
        <w:t>元的违约金，</w:t>
      </w:r>
      <w:r>
        <w:rPr>
          <w:rFonts w:hint="eastAsia" w:ascii="宋体" w:hAnsi="宋体" w:eastAsia="宋体" w:cs="宋体"/>
          <w:spacing w:val="-6"/>
          <w:kern w:val="0"/>
          <w:sz w:val="21"/>
          <w:szCs w:val="21"/>
        </w:rPr>
        <w:t>甲方有权委托第三方提供服务，</w:t>
      </w:r>
      <w:r>
        <w:rPr>
          <w:rFonts w:hint="eastAsia" w:ascii="宋体" w:hAnsi="宋体" w:eastAsia="宋体" w:cs="宋体"/>
          <w:kern w:val="0"/>
          <w:sz w:val="21"/>
          <w:szCs w:val="21"/>
        </w:rPr>
        <w:t>所产生的费用由乙方承担。</w:t>
      </w:r>
    </w:p>
    <w:p w14:paraId="1E844C0C">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3E1325F">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十二、不可抗力</w:t>
      </w:r>
    </w:p>
    <w:p w14:paraId="7ADD66E2">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spacing w:val="-6"/>
          <w:kern w:val="0"/>
          <w:sz w:val="21"/>
          <w:szCs w:val="21"/>
        </w:rPr>
        <w:t>.</w:t>
      </w:r>
      <w:r>
        <w:rPr>
          <w:rFonts w:hint="eastAsia" w:ascii="宋体" w:hAnsi="宋体" w:eastAsia="宋体" w:cs="宋体"/>
          <w:kern w:val="0"/>
          <w:sz w:val="21"/>
          <w:szCs w:val="21"/>
        </w:rPr>
        <w:t>在合同有效期内，任何一方因不可抗力事件导致不能履行合同，则合同履行期可延长，其延长期与不可抗力影响期相同。</w:t>
      </w:r>
    </w:p>
    <w:p w14:paraId="0B6012BA">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spacing w:val="-6"/>
          <w:kern w:val="0"/>
          <w:sz w:val="21"/>
          <w:szCs w:val="21"/>
        </w:rPr>
        <w:t>.</w:t>
      </w:r>
      <w:r>
        <w:rPr>
          <w:rFonts w:hint="eastAsia" w:ascii="宋体" w:hAnsi="宋体" w:eastAsia="宋体" w:cs="宋体"/>
          <w:kern w:val="0"/>
          <w:sz w:val="21"/>
          <w:szCs w:val="21"/>
        </w:rPr>
        <w:t>本条所述的“不可抗力”系指双方不可预见、不可避免、不可克服的事件。</w:t>
      </w:r>
    </w:p>
    <w:p w14:paraId="7B198507">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3</w:t>
      </w:r>
      <w:r>
        <w:rPr>
          <w:rFonts w:hint="eastAsia" w:ascii="宋体" w:hAnsi="宋体" w:eastAsia="宋体" w:cs="宋体"/>
          <w:spacing w:val="-6"/>
          <w:kern w:val="0"/>
          <w:sz w:val="21"/>
          <w:szCs w:val="21"/>
        </w:rPr>
        <w:t>.</w:t>
      </w:r>
      <w:r>
        <w:rPr>
          <w:rFonts w:hint="eastAsia" w:ascii="宋体" w:hAnsi="宋体" w:eastAsia="宋体" w:cs="宋体"/>
          <w:kern w:val="0"/>
          <w:sz w:val="21"/>
          <w:szCs w:val="21"/>
        </w:rPr>
        <w:t>不可抗力事件发生后，受不可抗力事件影响的一方应在事件发生后3日内立即通知对方，并寄送有关权威机构出具的证明。同时应立即尽一切合理努力采取措施，消除影响，减少损失。</w:t>
      </w:r>
    </w:p>
    <w:p w14:paraId="60B07673">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4.不可抗力事件延续30天以上，双方应通过友好协商，确定是否继续履行合同。</w:t>
      </w:r>
    </w:p>
    <w:p w14:paraId="16D896B8">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十三、法律适用与争议解决</w:t>
      </w:r>
    </w:p>
    <w:p w14:paraId="473C46B0">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spacing w:val="-6"/>
          <w:kern w:val="0"/>
          <w:sz w:val="21"/>
          <w:szCs w:val="21"/>
        </w:rPr>
        <w:t>.</w:t>
      </w:r>
      <w:r>
        <w:rPr>
          <w:rFonts w:hint="eastAsia" w:ascii="宋体" w:hAnsi="宋体" w:eastAsia="宋体" w:cs="宋体"/>
          <w:kern w:val="0"/>
          <w:sz w:val="21"/>
          <w:szCs w:val="21"/>
        </w:rPr>
        <w:t>本合同的订立、解释、履行及争议解决，均适用中华人民共和国法律。</w:t>
      </w:r>
    </w:p>
    <w:p w14:paraId="095968DA">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w:t>
      </w:r>
      <w:r>
        <w:rPr>
          <w:rFonts w:hint="eastAsia" w:ascii="宋体" w:hAnsi="宋体" w:eastAsia="宋体" w:cs="宋体"/>
          <w:spacing w:val="-6"/>
          <w:kern w:val="0"/>
          <w:sz w:val="21"/>
          <w:szCs w:val="21"/>
        </w:rPr>
        <w:t>.</w:t>
      </w:r>
      <w:r>
        <w:rPr>
          <w:rFonts w:hint="eastAsia" w:ascii="宋体" w:hAnsi="宋体" w:eastAsia="宋体" w:cs="宋体"/>
          <w:kern w:val="0"/>
          <w:sz w:val="21"/>
          <w:szCs w:val="21"/>
        </w:rPr>
        <w:t>本合同履行过程中发生争议的，甲乙双方应友好协商；协商不成的，任何一方可向甲方所在地人民法院起诉。</w:t>
      </w:r>
    </w:p>
    <w:p w14:paraId="7581B12A">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十四、合同生效及其他</w:t>
      </w:r>
    </w:p>
    <w:p w14:paraId="741832A3">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spacing w:val="-6"/>
          <w:kern w:val="0"/>
          <w:sz w:val="21"/>
          <w:szCs w:val="21"/>
        </w:rPr>
        <w:t>.</w:t>
      </w:r>
      <w:r>
        <w:rPr>
          <w:rFonts w:hint="eastAsia" w:ascii="宋体" w:hAnsi="宋体" w:eastAsia="宋体" w:cs="宋体"/>
          <w:kern w:val="0"/>
          <w:sz w:val="21"/>
          <w:szCs w:val="21"/>
        </w:rPr>
        <w:t>本合同经甲、乙双方代表签字并加盖单位公章或合同专用章后生效，甲方的单位公章盖采购中心合同专用章（其它部门公章无效）。</w:t>
      </w:r>
    </w:p>
    <w:p w14:paraId="15598B0A">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2.</w:t>
      </w:r>
      <w:bookmarkStart w:id="44" w:name="_Hlk154756484"/>
      <w:r>
        <w:rPr>
          <w:rFonts w:hint="eastAsia" w:ascii="宋体" w:hAnsi="宋体" w:eastAsia="宋体" w:cs="宋体"/>
          <w:kern w:val="0"/>
          <w:sz w:val="21"/>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44"/>
    <w:p w14:paraId="1EB402CD">
      <w:pPr>
        <w:keepNext w:val="0"/>
        <w:keepLines w:val="0"/>
        <w:pageBreakBefore w:val="0"/>
        <w:widowControl w:val="0"/>
        <w:kinsoku/>
        <w:wordWrap/>
        <w:overflowPunct/>
        <w:topLinePunct w:val="0"/>
        <w:bidi w:val="0"/>
        <w:snapToGrid/>
        <w:spacing w:line="288" w:lineRule="auto"/>
        <w:ind w:firstLine="396" w:firstLineChars="200"/>
        <w:textAlignment w:val="auto"/>
        <w:rPr>
          <w:rFonts w:hint="eastAsia" w:ascii="宋体" w:hAnsi="宋体" w:eastAsia="宋体" w:cs="宋体"/>
          <w:kern w:val="0"/>
          <w:sz w:val="21"/>
          <w:szCs w:val="21"/>
          <w:lang w:val="zh-CN"/>
        </w:rPr>
      </w:pPr>
      <w:bookmarkStart w:id="45" w:name="_Hlk154756502"/>
      <w:r>
        <w:rPr>
          <w:rFonts w:hint="eastAsia" w:ascii="宋体" w:hAnsi="宋体" w:eastAsia="宋体" w:cs="宋体"/>
          <w:spacing w:val="-6"/>
          <w:kern w:val="0"/>
          <w:sz w:val="21"/>
          <w:szCs w:val="21"/>
        </w:rPr>
        <w:t>3.</w:t>
      </w:r>
      <w:bookmarkEnd w:id="45"/>
      <w:r>
        <w:rPr>
          <w:rFonts w:hint="eastAsia" w:ascii="宋体" w:hAnsi="宋体" w:eastAsia="宋体" w:cs="宋体"/>
          <w:kern w:val="0"/>
          <w:sz w:val="21"/>
          <w:szCs w:val="21"/>
        </w:rPr>
        <w:t>本次采购过程中形成的招标（非招标）</w:t>
      </w:r>
      <w:r>
        <w:rPr>
          <w:rFonts w:hint="eastAsia" w:ascii="宋体" w:hAnsi="宋体" w:eastAsia="宋体" w:cs="宋体"/>
          <w:kern w:val="0"/>
          <w:sz w:val="21"/>
          <w:szCs w:val="21"/>
          <w:lang w:val="zh-CN"/>
        </w:rPr>
        <w:t>文件</w:t>
      </w:r>
      <w:r>
        <w:rPr>
          <w:rFonts w:hint="eastAsia" w:ascii="宋体" w:hAnsi="宋体" w:eastAsia="宋体" w:cs="宋体"/>
          <w:kern w:val="0"/>
          <w:sz w:val="21"/>
          <w:szCs w:val="21"/>
        </w:rPr>
        <w:t>、投标（响应）文件、澄清承诺、补充协议、附件等</w:t>
      </w:r>
      <w:r>
        <w:rPr>
          <w:rFonts w:hint="eastAsia" w:ascii="宋体" w:hAnsi="宋体" w:eastAsia="宋体" w:cs="宋体"/>
          <w:kern w:val="0"/>
          <w:sz w:val="21"/>
          <w:szCs w:val="21"/>
          <w:lang w:val="zh-CN"/>
        </w:rPr>
        <w:t>为本合同的组成部分，并构成一个整体，需综合解释、相互补充。如果</w:t>
      </w:r>
      <w:r>
        <w:rPr>
          <w:rFonts w:hint="eastAsia" w:ascii="宋体" w:hAnsi="宋体" w:eastAsia="宋体" w:cs="宋体"/>
          <w:kern w:val="0"/>
          <w:sz w:val="21"/>
          <w:szCs w:val="21"/>
        </w:rPr>
        <w:t>上述</w:t>
      </w:r>
      <w:r>
        <w:rPr>
          <w:rFonts w:hint="eastAsia" w:ascii="宋体" w:hAnsi="宋体" w:eastAsia="宋体" w:cs="宋体"/>
          <w:kern w:val="0"/>
          <w:sz w:val="21"/>
          <w:szCs w:val="21"/>
          <w:lang w:val="zh-CN"/>
        </w:rPr>
        <w:t>文件内容出现不一致的情形，那么在保证按照采购文件确定的事项的前提下，组成本合同的多个文件的优先适用顺序如下：</w:t>
      </w:r>
    </w:p>
    <w:p w14:paraId="6A017365">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（1）本合同及其补充合同、变更协议；</w:t>
      </w:r>
    </w:p>
    <w:p w14:paraId="733793F3">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（2）中标（成交）</w:t>
      </w:r>
      <w:r>
        <w:rPr>
          <w:rFonts w:hint="eastAsia" w:ascii="宋体" w:hAnsi="宋体" w:eastAsia="宋体" w:cs="宋体"/>
          <w:kern w:val="0"/>
          <w:sz w:val="21"/>
          <w:szCs w:val="21"/>
          <w:lang w:val="zh-CN"/>
        </w:rPr>
        <w:t>通知书；</w:t>
      </w:r>
    </w:p>
    <w:p w14:paraId="71730774">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（3）投标（</w:t>
      </w:r>
      <w:r>
        <w:rPr>
          <w:rFonts w:hint="eastAsia" w:ascii="宋体" w:hAnsi="宋体" w:eastAsia="宋体" w:cs="宋体"/>
          <w:kern w:val="0"/>
          <w:sz w:val="21"/>
          <w:szCs w:val="21"/>
          <w:lang w:val="zh-CN"/>
        </w:rPr>
        <w:t>响应）文件（含澄清或者说明文件）；</w:t>
      </w:r>
    </w:p>
    <w:p w14:paraId="3F97F061">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rPr>
        <w:t>（4）招标（非招标）</w:t>
      </w:r>
      <w:r>
        <w:rPr>
          <w:rFonts w:hint="eastAsia" w:ascii="宋体" w:hAnsi="宋体" w:eastAsia="宋体" w:cs="宋体"/>
          <w:kern w:val="0"/>
          <w:sz w:val="21"/>
          <w:szCs w:val="21"/>
          <w:lang w:val="zh-CN"/>
        </w:rPr>
        <w:t>文件（含澄清或者修改文件）；</w:t>
      </w:r>
    </w:p>
    <w:p w14:paraId="4CF62192">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r>
        <w:rPr>
          <w:rFonts w:hint="eastAsia" w:ascii="宋体" w:hAnsi="宋体" w:eastAsia="宋体" w:cs="宋体"/>
          <w:kern w:val="0"/>
          <w:sz w:val="21"/>
          <w:szCs w:val="21"/>
        </w:rPr>
        <w:t>（5）</w:t>
      </w:r>
      <w:r>
        <w:rPr>
          <w:rFonts w:hint="eastAsia" w:ascii="宋体" w:hAnsi="宋体" w:eastAsia="宋体" w:cs="宋体"/>
          <w:kern w:val="0"/>
          <w:sz w:val="21"/>
          <w:szCs w:val="21"/>
          <w:lang w:val="zh-CN"/>
        </w:rPr>
        <w:t>其他相关采购文件。</w:t>
      </w:r>
    </w:p>
    <w:p w14:paraId="31B34048">
      <w:pPr>
        <w:keepNext w:val="0"/>
        <w:keepLines w:val="0"/>
        <w:pageBreakBefore w:val="0"/>
        <w:widowControl w:val="0"/>
        <w:kinsoku/>
        <w:wordWrap/>
        <w:overflowPunct/>
        <w:topLinePunct w:val="0"/>
        <w:bidi w:val="0"/>
        <w:snapToGrid/>
        <w:spacing w:line="288" w:lineRule="auto"/>
        <w:ind w:firstLine="420" w:firstLineChars="200"/>
        <w:textAlignment w:val="auto"/>
        <w:rPr>
          <w:rFonts w:hint="eastAsia" w:ascii="宋体" w:hAnsi="宋体" w:eastAsia="宋体" w:cs="宋体"/>
          <w:kern w:val="0"/>
          <w:sz w:val="21"/>
          <w:szCs w:val="21"/>
        </w:rPr>
      </w:pPr>
      <w:bookmarkStart w:id="46" w:name="_Hlk154756515"/>
      <w:r>
        <w:rPr>
          <w:rFonts w:hint="eastAsia" w:ascii="宋体" w:hAnsi="宋体" w:eastAsia="宋体" w:cs="宋体"/>
          <w:kern w:val="0"/>
          <w:sz w:val="21"/>
          <w:szCs w:val="21"/>
        </w:rPr>
        <w:t>4.本合同未尽事宜，遵照《中华人民共和国民法典》有关条文执行。</w:t>
      </w:r>
    </w:p>
    <w:p w14:paraId="2A6B2E80">
      <w:pPr>
        <w:keepNext w:val="0"/>
        <w:keepLines w:val="0"/>
        <w:pageBreakBefore w:val="0"/>
        <w:widowControl w:val="0"/>
        <w:kinsoku/>
        <w:wordWrap/>
        <w:overflowPunct/>
        <w:topLinePunct w:val="0"/>
        <w:bidi w:val="0"/>
        <w:snapToGrid/>
        <w:spacing w:line="288" w:lineRule="auto"/>
        <w:ind w:firstLine="396" w:firstLineChars="200"/>
        <w:textAlignment w:val="auto"/>
        <w:rPr>
          <w:rFonts w:hint="eastAsia" w:ascii="宋体" w:hAnsi="宋体" w:eastAsia="宋体" w:cs="宋体"/>
          <w:kern w:val="0"/>
          <w:sz w:val="21"/>
          <w:szCs w:val="21"/>
        </w:rPr>
      </w:pPr>
      <w:r>
        <w:rPr>
          <w:rFonts w:hint="eastAsia" w:ascii="宋体" w:hAnsi="宋体" w:eastAsia="宋体" w:cs="宋体"/>
          <w:spacing w:val="-6"/>
          <w:kern w:val="0"/>
          <w:sz w:val="21"/>
          <w:szCs w:val="21"/>
        </w:rPr>
        <w:t>5.</w:t>
      </w:r>
      <w:r>
        <w:rPr>
          <w:rFonts w:hint="eastAsia" w:ascii="宋体" w:hAnsi="宋体" w:eastAsia="宋体" w:cs="宋体"/>
          <w:kern w:val="0"/>
          <w:sz w:val="21"/>
          <w:szCs w:val="21"/>
        </w:rPr>
        <w:t>本合同一式肆份，甲方执叁份，乙方执一份，具有同等法律效力。</w:t>
      </w:r>
      <w:bookmarkEnd w:id="46"/>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2923F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5EF179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甲方：杭州电子科技大学（公章）</w:t>
            </w:r>
          </w:p>
        </w:tc>
        <w:tc>
          <w:tcPr>
            <w:tcW w:w="4176" w:type="dxa"/>
            <w:vAlign w:val="center"/>
          </w:tcPr>
          <w:p w14:paraId="76A674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乙方：（公章）</w:t>
            </w:r>
          </w:p>
        </w:tc>
      </w:tr>
      <w:tr w14:paraId="6354D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63CAD03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法定（授权）代表人：</w:t>
            </w:r>
          </w:p>
          <w:p w14:paraId="17ADC3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(签字）</w:t>
            </w:r>
          </w:p>
        </w:tc>
        <w:tc>
          <w:tcPr>
            <w:tcW w:w="4176" w:type="dxa"/>
            <w:vAlign w:val="center"/>
          </w:tcPr>
          <w:p w14:paraId="2132A6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法定（授权）代表人：</w:t>
            </w:r>
          </w:p>
          <w:p w14:paraId="685787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（签字）</w:t>
            </w:r>
          </w:p>
        </w:tc>
      </w:tr>
      <w:tr w14:paraId="2A64D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520A5D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地址：杭州下沙高教园区二号大街1158号</w:t>
            </w:r>
          </w:p>
        </w:tc>
        <w:tc>
          <w:tcPr>
            <w:tcW w:w="4176" w:type="dxa"/>
            <w:vAlign w:val="center"/>
          </w:tcPr>
          <w:p w14:paraId="123655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地址：</w:t>
            </w:r>
            <w:r>
              <w:rPr>
                <w:rFonts w:hint="eastAsia" w:ascii="宋体" w:hAnsi="宋体" w:eastAsia="宋体" w:cs="宋体"/>
                <w:spacing w:val="-6"/>
                <w:kern w:val="0"/>
                <w:sz w:val="21"/>
                <w:szCs w:val="21"/>
              </w:rPr>
              <w:tab/>
            </w:r>
            <w:r>
              <w:rPr>
                <w:rFonts w:hint="eastAsia" w:ascii="宋体" w:hAnsi="宋体" w:eastAsia="宋体" w:cs="宋体"/>
                <w:spacing w:val="-6"/>
                <w:kern w:val="0"/>
                <w:sz w:val="21"/>
                <w:szCs w:val="21"/>
              </w:rPr>
              <w:tab/>
            </w:r>
          </w:p>
        </w:tc>
      </w:tr>
      <w:tr w14:paraId="50E8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5D9449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 xml:space="preserve">电话： </w:t>
            </w:r>
          </w:p>
        </w:tc>
        <w:tc>
          <w:tcPr>
            <w:tcW w:w="4176" w:type="dxa"/>
            <w:vAlign w:val="center"/>
          </w:tcPr>
          <w:p w14:paraId="69F0BB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电话：</w:t>
            </w:r>
            <w:r>
              <w:rPr>
                <w:rFonts w:hint="eastAsia" w:ascii="宋体" w:hAnsi="宋体" w:eastAsia="宋体" w:cs="宋体"/>
                <w:spacing w:val="-6"/>
                <w:kern w:val="0"/>
                <w:sz w:val="21"/>
                <w:szCs w:val="21"/>
              </w:rPr>
              <w:tab/>
            </w:r>
          </w:p>
        </w:tc>
      </w:tr>
      <w:tr w14:paraId="328C2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73585D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 xml:space="preserve">开户银行：工行高新支行 </w:t>
            </w:r>
          </w:p>
        </w:tc>
        <w:tc>
          <w:tcPr>
            <w:tcW w:w="4176" w:type="dxa"/>
            <w:vAlign w:val="center"/>
          </w:tcPr>
          <w:p w14:paraId="0E3D17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开户银行：</w:t>
            </w:r>
            <w:r>
              <w:rPr>
                <w:rFonts w:hint="eastAsia" w:ascii="宋体" w:hAnsi="宋体" w:eastAsia="宋体" w:cs="宋体"/>
                <w:spacing w:val="-6"/>
                <w:kern w:val="0"/>
                <w:sz w:val="21"/>
                <w:szCs w:val="21"/>
              </w:rPr>
              <w:tab/>
            </w:r>
          </w:p>
        </w:tc>
      </w:tr>
      <w:tr w14:paraId="1D54F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0675BB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帐号：1202026209008806216</w:t>
            </w:r>
          </w:p>
        </w:tc>
        <w:tc>
          <w:tcPr>
            <w:tcW w:w="4176" w:type="dxa"/>
            <w:vAlign w:val="center"/>
          </w:tcPr>
          <w:p w14:paraId="72F74D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帐号：</w:t>
            </w:r>
          </w:p>
        </w:tc>
      </w:tr>
      <w:tr w14:paraId="58C15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2F253D1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签字日期：      年    月    日</w:t>
            </w:r>
          </w:p>
        </w:tc>
        <w:tc>
          <w:tcPr>
            <w:tcW w:w="4176" w:type="dxa"/>
            <w:vAlign w:val="center"/>
          </w:tcPr>
          <w:p w14:paraId="33F80A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签字日期：      年    月    日</w:t>
            </w:r>
          </w:p>
        </w:tc>
      </w:tr>
      <w:tr w14:paraId="3821A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10FBFF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color w:val="000000"/>
                <w:spacing w:val="-6"/>
                <w:kern w:val="0"/>
                <w:sz w:val="21"/>
                <w:szCs w:val="21"/>
              </w:rPr>
            </w:pPr>
          </w:p>
          <w:p w14:paraId="1689B6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spacing w:val="-6"/>
                <w:kern w:val="0"/>
                <w:sz w:val="21"/>
                <w:szCs w:val="21"/>
              </w:rPr>
            </w:pPr>
            <w:r>
              <w:rPr>
                <w:rFonts w:hint="eastAsia" w:ascii="宋体" w:hAnsi="宋体" w:eastAsia="宋体" w:cs="宋体"/>
                <w:color w:val="000000"/>
                <w:spacing w:val="-6"/>
                <w:kern w:val="0"/>
                <w:sz w:val="21"/>
                <w:szCs w:val="21"/>
              </w:rPr>
              <w:t>合同鉴证方</w:t>
            </w:r>
            <w:r>
              <w:rPr>
                <w:rFonts w:hint="eastAsia" w:ascii="宋体" w:hAnsi="宋体" w:eastAsia="宋体" w:cs="宋体"/>
                <w:spacing w:val="-6"/>
                <w:kern w:val="0"/>
                <w:sz w:val="21"/>
                <w:szCs w:val="21"/>
              </w:rPr>
              <w:t xml:space="preserve">（公章）： </w:t>
            </w:r>
          </w:p>
          <w:p w14:paraId="1D5E2C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textAlignment w:val="auto"/>
              <w:rPr>
                <w:rFonts w:hint="eastAsia" w:ascii="宋体" w:hAnsi="宋体" w:eastAsia="宋体" w:cs="宋体"/>
                <w:kern w:val="0"/>
                <w:sz w:val="21"/>
                <w:szCs w:val="21"/>
              </w:rPr>
            </w:pPr>
            <w:r>
              <w:rPr>
                <w:rFonts w:hint="eastAsia" w:ascii="宋体" w:hAnsi="宋体" w:eastAsia="宋体" w:cs="宋体"/>
                <w:kern w:val="0"/>
                <w:sz w:val="21"/>
                <w:szCs w:val="21"/>
              </w:rPr>
              <w:t>代表人：</w:t>
            </w:r>
          </w:p>
          <w:p w14:paraId="013B15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（签字）</w:t>
            </w:r>
          </w:p>
          <w:p w14:paraId="7CE04C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 xml:space="preserve">地址：  </w:t>
            </w:r>
          </w:p>
          <w:p w14:paraId="7441AB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left"/>
              <w:textAlignment w:val="auto"/>
              <w:rPr>
                <w:rFonts w:hint="eastAsia" w:ascii="宋体" w:hAnsi="宋体" w:eastAsia="宋体" w:cs="宋体"/>
                <w:spacing w:val="-6"/>
                <w:kern w:val="0"/>
                <w:sz w:val="21"/>
                <w:szCs w:val="21"/>
              </w:rPr>
            </w:pPr>
            <w:r>
              <w:rPr>
                <w:rFonts w:hint="eastAsia" w:ascii="宋体" w:hAnsi="宋体" w:eastAsia="宋体" w:cs="宋体"/>
                <w:spacing w:val="-6"/>
                <w:kern w:val="0"/>
                <w:sz w:val="21"/>
                <w:szCs w:val="21"/>
              </w:rPr>
              <w:t xml:space="preserve">电话： </w:t>
            </w:r>
          </w:p>
        </w:tc>
      </w:tr>
    </w:tbl>
    <w:p w14:paraId="6C1B6024">
      <w:pPr>
        <w:adjustRightInd w:val="0"/>
        <w:snapToGrid w:val="0"/>
        <w:spacing w:line="288" w:lineRule="auto"/>
        <w:jc w:val="center"/>
        <w:outlineLvl w:val="0"/>
        <w:rPr>
          <w:rFonts w:ascii="宋体" w:hAnsi="宋体" w:eastAsia="宋体" w:cs="Times New Roman"/>
          <w:b/>
          <w:sz w:val="32"/>
          <w:szCs w:val="32"/>
        </w:rPr>
        <w:sectPr>
          <w:pgSz w:w="11906" w:h="16838"/>
          <w:pgMar w:top="1247" w:right="1247" w:bottom="1247" w:left="1247" w:header="0" w:footer="694" w:gutter="0"/>
          <w:pgNumType w:start="1"/>
          <w:cols w:space="720" w:num="1"/>
          <w:docGrid w:linePitch="381" w:charSpace="0"/>
        </w:sectPr>
      </w:pPr>
    </w:p>
    <w:p w14:paraId="3A7C5C9D">
      <w:pPr>
        <w:adjustRightInd w:val="0"/>
        <w:snapToGrid w:val="0"/>
        <w:spacing w:line="288" w:lineRule="auto"/>
        <w:jc w:val="center"/>
        <w:outlineLvl w:val="0"/>
        <w:rPr>
          <w:rFonts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1AD7271B">
      <w:pPr>
        <w:adjustRightInd w:val="0"/>
        <w:snapToGrid w:val="0"/>
        <w:spacing w:line="288" w:lineRule="auto"/>
        <w:rPr>
          <w:rFonts w:ascii="宋体" w:hAnsi="宋体" w:eastAsia="宋体" w:cs="Times New Roman"/>
          <w:b/>
          <w:bCs/>
          <w:spacing w:val="-6"/>
          <w:sz w:val="24"/>
          <w:szCs w:val="24"/>
        </w:rPr>
      </w:pPr>
    </w:p>
    <w:p w14:paraId="7612BD7A">
      <w:pPr>
        <w:adjustRightInd w:val="0"/>
        <w:snapToGrid w:val="0"/>
        <w:spacing w:line="288" w:lineRule="auto"/>
        <w:jc w:val="center"/>
        <w:rPr>
          <w:rFonts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0C80B532">
      <w:pPr>
        <w:adjustRightInd w:val="0"/>
        <w:snapToGrid w:val="0"/>
        <w:spacing w:line="288" w:lineRule="auto"/>
        <w:rPr>
          <w:rFonts w:ascii="宋体" w:hAnsi="宋体" w:eastAsia="宋体" w:cs="Times New Roman"/>
          <w:b/>
          <w:bCs/>
          <w:spacing w:val="-6"/>
          <w:sz w:val="24"/>
          <w:szCs w:val="24"/>
        </w:rPr>
      </w:pPr>
    </w:p>
    <w:p w14:paraId="1928DAEF">
      <w:pPr>
        <w:adjustRightInd w:val="0"/>
        <w:snapToGrid w:val="0"/>
        <w:spacing w:line="288" w:lineRule="auto"/>
        <w:ind w:firstLine="398" w:firstLineChars="200"/>
        <w:jc w:val="left"/>
        <w:rPr>
          <w:rFonts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0CCD2075">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2EFB4B9C">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2）符合参加采购活动应当具备的一般条件的承诺函</w:t>
      </w:r>
    </w:p>
    <w:p w14:paraId="13CB1BE4">
      <w:pPr>
        <w:adjustRightInd w:val="0"/>
        <w:snapToGrid w:val="0"/>
        <w:spacing w:line="288" w:lineRule="auto"/>
        <w:ind w:firstLine="396" w:firstLineChars="200"/>
        <w:jc w:val="left"/>
        <w:rPr>
          <w:rFonts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w:t>
      </w:r>
      <w:r>
        <w:rPr>
          <w:rFonts w:hint="eastAsia" w:ascii="宋体" w:hAnsi="宋体" w:eastAsia="宋体" w:cs="宋体"/>
          <w:bCs/>
          <w:spacing w:val="-6"/>
          <w:szCs w:val="21"/>
        </w:rPr>
        <w:t>本项目的特定资格要求证明材料：</w:t>
      </w:r>
      <w:r>
        <w:rPr>
          <w:rFonts w:hint="eastAsia" w:ascii="宋体" w:hAnsi="宋体" w:eastAsia="宋体" w:cs="宋体"/>
          <w:bCs/>
          <w:spacing w:val="-6"/>
          <w:szCs w:val="21"/>
          <w:lang w:val="en-US" w:eastAsia="zh-CN"/>
        </w:rPr>
        <w:t>具有有效的《出版物经营许可证》</w:t>
      </w:r>
    </w:p>
    <w:p w14:paraId="5D4732BF">
      <w:pPr>
        <w:adjustRightInd w:val="0"/>
        <w:snapToGrid w:val="0"/>
        <w:spacing w:line="288" w:lineRule="auto"/>
        <w:jc w:val="left"/>
        <w:rPr>
          <w:rFonts w:ascii="宋体" w:hAnsi="宋体" w:eastAsia="宋体" w:cs="宋体"/>
          <w:b/>
          <w:spacing w:val="-6"/>
          <w:szCs w:val="21"/>
        </w:rPr>
      </w:pPr>
    </w:p>
    <w:p w14:paraId="1F039E32">
      <w:pPr>
        <w:adjustRightInd w:val="0"/>
        <w:snapToGrid w:val="0"/>
        <w:spacing w:line="288" w:lineRule="auto"/>
        <w:ind w:firstLine="398" w:firstLineChars="200"/>
        <w:jc w:val="left"/>
        <w:rPr>
          <w:rFonts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19C1633C">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（1）投标函</w:t>
      </w:r>
    </w:p>
    <w:p w14:paraId="52805E75">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74B80297">
      <w:pPr>
        <w:adjustRightInd w:val="0"/>
        <w:snapToGrid w:val="0"/>
        <w:spacing w:line="288" w:lineRule="auto"/>
        <w:ind w:firstLine="396" w:firstLineChars="200"/>
        <w:jc w:val="left"/>
        <w:rPr>
          <w:rFonts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lang w:eastAsia="zh-CN"/>
        </w:rPr>
        <w:t>2024年7月（含）</w:t>
      </w:r>
      <w:r>
        <w:rPr>
          <w:rFonts w:ascii="宋体" w:hAnsi="宋体" w:eastAsia="宋体" w:cs="Times New Roman"/>
          <w:spacing w:val="-6"/>
          <w:szCs w:val="21"/>
        </w:rPr>
        <w:t>以后任意一月）</w:t>
      </w:r>
    </w:p>
    <w:p w14:paraId="7046A639">
      <w:pPr>
        <w:adjustRightInd w:val="0"/>
        <w:snapToGrid w:val="0"/>
        <w:spacing w:line="288" w:lineRule="auto"/>
        <w:ind w:firstLine="396" w:firstLineChars="200"/>
        <w:jc w:val="left"/>
        <w:rPr>
          <w:rFonts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3545126B">
      <w:pPr>
        <w:adjustRightInd w:val="0"/>
        <w:snapToGrid w:val="0"/>
        <w:spacing w:line="288" w:lineRule="auto"/>
        <w:ind w:firstLine="396" w:firstLineChars="200"/>
        <w:jc w:val="left"/>
        <w:rPr>
          <w:rFonts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1E9C91DB">
      <w:pPr>
        <w:adjustRightInd w:val="0"/>
        <w:snapToGrid w:val="0"/>
        <w:spacing w:line="288" w:lineRule="auto"/>
        <w:ind w:firstLine="396" w:firstLineChars="200"/>
        <w:jc w:val="left"/>
        <w:rPr>
          <w:rFonts w:hint="default" w:ascii="宋体" w:hAnsi="宋体" w:eastAsia="宋体" w:cs="宋体"/>
          <w:spacing w:val="-6"/>
          <w:szCs w:val="21"/>
          <w:lang w:val="en-US" w:eastAsia="zh-CN"/>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pacing w:val="-6"/>
          <w:szCs w:val="21"/>
          <w:lang w:val="en-US" w:eastAsia="zh-CN"/>
        </w:rPr>
        <w:t>服务方案</w:t>
      </w:r>
    </w:p>
    <w:p w14:paraId="33C34760">
      <w:pPr>
        <w:adjustRightInd w:val="0"/>
        <w:snapToGrid w:val="0"/>
        <w:spacing w:line="288" w:lineRule="auto"/>
        <w:ind w:firstLine="396" w:firstLineChars="200"/>
        <w:jc w:val="left"/>
        <w:rPr>
          <w:rFonts w:ascii="宋体" w:hAnsi="宋体" w:eastAsia="宋体" w:cs="宋体"/>
          <w:spacing w:val="-6"/>
          <w:szCs w:val="21"/>
          <w:highlight w:val="none"/>
        </w:rPr>
      </w:pPr>
      <w:r>
        <w:rPr>
          <w:rFonts w:hint="eastAsia" w:ascii="宋体" w:hAnsi="宋体" w:eastAsia="宋体" w:cs="宋体"/>
          <w:spacing w:val="-6"/>
          <w:szCs w:val="21"/>
          <w:highlight w:val="none"/>
        </w:rPr>
        <w:t>（</w:t>
      </w:r>
      <w:r>
        <w:rPr>
          <w:rFonts w:hint="eastAsia" w:ascii="宋体" w:hAnsi="宋体" w:eastAsia="宋体" w:cs="宋体"/>
          <w:spacing w:val="-6"/>
          <w:szCs w:val="21"/>
          <w:highlight w:val="none"/>
          <w:lang w:val="en-US" w:eastAsia="zh-CN"/>
        </w:rPr>
        <w:t>6</w:t>
      </w:r>
      <w:r>
        <w:rPr>
          <w:rFonts w:ascii="宋体" w:hAnsi="宋体" w:eastAsia="宋体" w:cs="宋体"/>
          <w:spacing w:val="-6"/>
          <w:szCs w:val="21"/>
          <w:highlight w:val="none"/>
        </w:rPr>
        <w:t>）投标人需要说明的其他文件和材料。</w:t>
      </w:r>
    </w:p>
    <w:p w14:paraId="5C4A35E9">
      <w:pPr>
        <w:adjustRightInd w:val="0"/>
        <w:snapToGrid w:val="0"/>
        <w:spacing w:line="288" w:lineRule="auto"/>
        <w:jc w:val="left"/>
        <w:rPr>
          <w:rFonts w:ascii="宋体" w:hAnsi="宋体" w:eastAsia="宋体" w:cs="Times New Roman"/>
          <w:b/>
          <w:spacing w:val="-6"/>
          <w:szCs w:val="21"/>
        </w:rPr>
      </w:pPr>
    </w:p>
    <w:p w14:paraId="4300B390">
      <w:pPr>
        <w:adjustRightInd w:val="0"/>
        <w:snapToGrid w:val="0"/>
        <w:spacing w:line="288" w:lineRule="auto"/>
        <w:ind w:firstLine="398" w:firstLineChars="200"/>
        <w:jc w:val="left"/>
        <w:rPr>
          <w:rFonts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39696662">
      <w:pPr>
        <w:adjustRightInd w:val="0"/>
        <w:snapToGrid w:val="0"/>
        <w:spacing w:line="288" w:lineRule="auto"/>
        <w:ind w:firstLine="396" w:firstLineChars="200"/>
        <w:jc w:val="left"/>
        <w:rPr>
          <w:rFonts w:ascii="宋体" w:hAnsi="宋体" w:eastAsia="宋体" w:cs="Times New Roman"/>
          <w:b/>
          <w:spacing w:val="-6"/>
          <w:szCs w:val="21"/>
        </w:rPr>
      </w:pPr>
      <w:r>
        <w:rPr>
          <w:rFonts w:hint="eastAsia" w:ascii="宋体" w:hAnsi="宋体" w:eastAsia="宋体" w:cs="Times New Roman"/>
          <w:spacing w:val="-6"/>
          <w:szCs w:val="21"/>
        </w:rPr>
        <w:t>（1）开标一览表</w:t>
      </w:r>
      <w:r>
        <w:rPr>
          <w:rFonts w:ascii="宋体" w:hAnsi="宋体" w:eastAsia="宋体" w:cs="Times New Roman"/>
          <w:b/>
          <w:spacing w:val="-6"/>
          <w:szCs w:val="21"/>
        </w:rPr>
        <w:br w:type="page"/>
      </w:r>
    </w:p>
    <w:p w14:paraId="5951A6B4">
      <w:pPr>
        <w:tabs>
          <w:tab w:val="center" w:pos="4706"/>
        </w:tabs>
        <w:adjustRightInd w:val="0"/>
        <w:snapToGrid w:val="0"/>
        <w:spacing w:line="288" w:lineRule="auto"/>
        <w:jc w:val="center"/>
        <w:outlineLvl w:val="2"/>
        <w:rPr>
          <w:rFonts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287A4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BA52C0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406641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1BA3FA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42D8F50A">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spacing w:val="-6"/>
                <w:kern w:val="0"/>
                <w:szCs w:val="21"/>
              </w:rPr>
            </w:pPr>
            <w:r>
              <w:rPr>
                <w:rFonts w:hint="default" w:ascii="宋体" w:hAnsi="宋体" w:eastAsia="宋体" w:cs="Times New Roman"/>
                <w:b/>
                <w:spacing w:val="-6"/>
                <w:kern w:val="0"/>
                <w:szCs w:val="21"/>
              </w:rPr>
              <w:t>评分标准</w:t>
            </w:r>
          </w:p>
        </w:tc>
        <w:tc>
          <w:tcPr>
            <w:tcW w:w="967" w:type="dxa"/>
            <w:vAlign w:val="center"/>
          </w:tcPr>
          <w:p w14:paraId="5FE3B115">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spacing w:val="-6"/>
                <w:kern w:val="0"/>
                <w:szCs w:val="21"/>
              </w:rPr>
            </w:pPr>
            <w:r>
              <w:rPr>
                <w:rFonts w:hint="default" w:ascii="宋体" w:hAnsi="宋体" w:eastAsia="宋体" w:cs="Times New Roman"/>
                <w:b/>
                <w:spacing w:val="-6"/>
                <w:kern w:val="0"/>
                <w:szCs w:val="21"/>
              </w:rPr>
              <w:t>自评分</w:t>
            </w:r>
          </w:p>
        </w:tc>
        <w:tc>
          <w:tcPr>
            <w:tcW w:w="1053" w:type="dxa"/>
            <w:vAlign w:val="center"/>
          </w:tcPr>
          <w:p w14:paraId="3AA72B5D">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spacing w:val="-6"/>
                <w:kern w:val="0"/>
                <w:szCs w:val="21"/>
              </w:rPr>
            </w:pPr>
            <w:r>
              <w:rPr>
                <w:rFonts w:hint="default" w:ascii="宋体" w:hAnsi="宋体" w:eastAsia="宋体" w:cs="Times New Roman"/>
                <w:b/>
                <w:spacing w:val="-6"/>
                <w:kern w:val="0"/>
                <w:szCs w:val="21"/>
              </w:rPr>
              <w:t>自评依据</w:t>
            </w:r>
          </w:p>
        </w:tc>
        <w:tc>
          <w:tcPr>
            <w:tcW w:w="882" w:type="dxa"/>
            <w:vAlign w:val="center"/>
          </w:tcPr>
          <w:p w14:paraId="52444B2B">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spacing w:val="-6"/>
                <w:kern w:val="0"/>
                <w:szCs w:val="21"/>
              </w:rPr>
            </w:pPr>
            <w:r>
              <w:rPr>
                <w:rFonts w:hint="default" w:ascii="宋体" w:hAnsi="宋体" w:eastAsia="宋体" w:cs="Times New Roman"/>
                <w:b/>
                <w:spacing w:val="-6"/>
                <w:kern w:val="0"/>
                <w:szCs w:val="21"/>
              </w:rPr>
              <w:t>页码</w:t>
            </w:r>
          </w:p>
        </w:tc>
      </w:tr>
      <w:tr w14:paraId="48D8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73A7D8C">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spacing w:val="-6"/>
                <w:kern w:val="0"/>
                <w:szCs w:val="21"/>
              </w:rPr>
            </w:pPr>
            <w:r>
              <w:rPr>
                <w:rFonts w:hint="default" w:ascii="宋体" w:hAnsi="宋体" w:eastAsia="宋体" w:cs="Times New Roman"/>
                <w:b/>
                <w:spacing w:val="-6"/>
                <w:kern w:val="0"/>
                <w:szCs w:val="21"/>
              </w:rPr>
              <w:t>商务分</w:t>
            </w:r>
          </w:p>
        </w:tc>
      </w:tr>
      <w:tr w14:paraId="77730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19F864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2091" w:type="dxa"/>
            <w:vAlign w:val="center"/>
          </w:tcPr>
          <w:p w14:paraId="2444B0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709" w:type="dxa"/>
            <w:vAlign w:val="center"/>
          </w:tcPr>
          <w:p w14:paraId="7F27AC3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3040" w:type="dxa"/>
            <w:vAlign w:val="center"/>
          </w:tcPr>
          <w:p w14:paraId="2C74221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c>
          <w:tcPr>
            <w:tcW w:w="967" w:type="dxa"/>
            <w:vAlign w:val="center"/>
          </w:tcPr>
          <w:p w14:paraId="3ED85A0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1053" w:type="dxa"/>
            <w:vAlign w:val="center"/>
          </w:tcPr>
          <w:p w14:paraId="2030199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882" w:type="dxa"/>
          </w:tcPr>
          <w:p w14:paraId="6AB4395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r>
      <w:tr w14:paraId="05DB0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3AF6A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2091" w:type="dxa"/>
            <w:vAlign w:val="center"/>
          </w:tcPr>
          <w:p w14:paraId="0DF0A94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709" w:type="dxa"/>
            <w:vAlign w:val="center"/>
          </w:tcPr>
          <w:p w14:paraId="7DB2DF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3040" w:type="dxa"/>
            <w:vAlign w:val="center"/>
          </w:tcPr>
          <w:p w14:paraId="2D3FDC4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c>
          <w:tcPr>
            <w:tcW w:w="967" w:type="dxa"/>
            <w:vAlign w:val="center"/>
          </w:tcPr>
          <w:p w14:paraId="0B6474E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1053" w:type="dxa"/>
            <w:vAlign w:val="center"/>
          </w:tcPr>
          <w:p w14:paraId="6370ECD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882" w:type="dxa"/>
          </w:tcPr>
          <w:p w14:paraId="1343D9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r>
      <w:tr w14:paraId="2072B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FE561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kern w:val="0"/>
                <w:szCs w:val="21"/>
              </w:rPr>
            </w:pPr>
          </w:p>
        </w:tc>
        <w:tc>
          <w:tcPr>
            <w:tcW w:w="2091" w:type="dxa"/>
            <w:vAlign w:val="center"/>
          </w:tcPr>
          <w:p w14:paraId="2CAC94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kern w:val="0"/>
                <w:szCs w:val="21"/>
              </w:rPr>
            </w:pPr>
          </w:p>
        </w:tc>
        <w:tc>
          <w:tcPr>
            <w:tcW w:w="709" w:type="dxa"/>
            <w:vAlign w:val="center"/>
          </w:tcPr>
          <w:p w14:paraId="6F65537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kern w:val="0"/>
                <w:szCs w:val="21"/>
              </w:rPr>
            </w:pPr>
          </w:p>
        </w:tc>
        <w:tc>
          <w:tcPr>
            <w:tcW w:w="3040" w:type="dxa"/>
            <w:vAlign w:val="center"/>
          </w:tcPr>
          <w:p w14:paraId="037C976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kern w:val="0"/>
                <w:szCs w:val="21"/>
              </w:rPr>
            </w:pPr>
          </w:p>
        </w:tc>
        <w:tc>
          <w:tcPr>
            <w:tcW w:w="967" w:type="dxa"/>
            <w:vAlign w:val="center"/>
          </w:tcPr>
          <w:p w14:paraId="1E30CE9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zCs w:val="21"/>
              </w:rPr>
            </w:pPr>
          </w:p>
        </w:tc>
        <w:tc>
          <w:tcPr>
            <w:tcW w:w="1053" w:type="dxa"/>
            <w:vAlign w:val="center"/>
          </w:tcPr>
          <w:p w14:paraId="04E824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zCs w:val="21"/>
              </w:rPr>
            </w:pPr>
          </w:p>
        </w:tc>
        <w:tc>
          <w:tcPr>
            <w:tcW w:w="882" w:type="dxa"/>
          </w:tcPr>
          <w:p w14:paraId="44FB513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zCs w:val="21"/>
              </w:rPr>
            </w:pPr>
          </w:p>
        </w:tc>
      </w:tr>
      <w:tr w14:paraId="3E641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57815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2091" w:type="dxa"/>
            <w:vAlign w:val="center"/>
          </w:tcPr>
          <w:p w14:paraId="3F5F1CF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709" w:type="dxa"/>
            <w:vAlign w:val="center"/>
          </w:tcPr>
          <w:p w14:paraId="2C31E2F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3040" w:type="dxa"/>
            <w:vAlign w:val="center"/>
          </w:tcPr>
          <w:p w14:paraId="70CD8E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c>
          <w:tcPr>
            <w:tcW w:w="967" w:type="dxa"/>
            <w:vAlign w:val="center"/>
          </w:tcPr>
          <w:p w14:paraId="1AC0DB5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1053" w:type="dxa"/>
            <w:vAlign w:val="center"/>
          </w:tcPr>
          <w:p w14:paraId="430CF75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882" w:type="dxa"/>
          </w:tcPr>
          <w:p w14:paraId="4BB0E3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r>
      <w:tr w14:paraId="256B0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1F20A6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2091" w:type="dxa"/>
            <w:vAlign w:val="center"/>
          </w:tcPr>
          <w:p w14:paraId="15CFF9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709" w:type="dxa"/>
            <w:vAlign w:val="center"/>
          </w:tcPr>
          <w:p w14:paraId="34CD40F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3040" w:type="dxa"/>
            <w:vAlign w:val="center"/>
          </w:tcPr>
          <w:p w14:paraId="46469E9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c>
          <w:tcPr>
            <w:tcW w:w="967" w:type="dxa"/>
            <w:vAlign w:val="center"/>
          </w:tcPr>
          <w:p w14:paraId="7BFB454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1053" w:type="dxa"/>
            <w:vAlign w:val="center"/>
          </w:tcPr>
          <w:p w14:paraId="21D31C6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882" w:type="dxa"/>
          </w:tcPr>
          <w:p w14:paraId="33B90D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r>
      <w:tr w14:paraId="6566B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B64A2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2091" w:type="dxa"/>
            <w:vAlign w:val="center"/>
          </w:tcPr>
          <w:p w14:paraId="2989A41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709" w:type="dxa"/>
            <w:vAlign w:val="center"/>
          </w:tcPr>
          <w:p w14:paraId="3024967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3040" w:type="dxa"/>
            <w:vAlign w:val="center"/>
          </w:tcPr>
          <w:p w14:paraId="749D07C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c>
          <w:tcPr>
            <w:tcW w:w="967" w:type="dxa"/>
            <w:vAlign w:val="center"/>
          </w:tcPr>
          <w:p w14:paraId="2F53D10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1053" w:type="dxa"/>
            <w:vAlign w:val="center"/>
          </w:tcPr>
          <w:p w14:paraId="4D3ED92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882" w:type="dxa"/>
          </w:tcPr>
          <w:p w14:paraId="13FEAA3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r>
      <w:tr w14:paraId="43D9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1E5FCF2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spacing w:val="-6"/>
                <w:szCs w:val="21"/>
              </w:rPr>
            </w:pPr>
            <w:r>
              <w:rPr>
                <w:rFonts w:hint="eastAsia" w:ascii="宋体" w:hAnsi="宋体" w:eastAsia="宋体" w:cs="Times New Roman"/>
                <w:b/>
                <w:spacing w:val="-6"/>
                <w:szCs w:val="21"/>
              </w:rPr>
              <w:t>技术</w:t>
            </w:r>
            <w:r>
              <w:rPr>
                <w:rFonts w:hint="default" w:ascii="宋体" w:hAnsi="宋体" w:eastAsia="宋体" w:cs="Times New Roman"/>
                <w:b/>
                <w:spacing w:val="-6"/>
                <w:szCs w:val="21"/>
              </w:rPr>
              <w:t>分</w:t>
            </w:r>
          </w:p>
        </w:tc>
      </w:tr>
      <w:tr w14:paraId="4474D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41A5BC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2091" w:type="dxa"/>
            <w:vAlign w:val="center"/>
          </w:tcPr>
          <w:p w14:paraId="102C7D0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709" w:type="dxa"/>
            <w:vAlign w:val="center"/>
          </w:tcPr>
          <w:p w14:paraId="16EB4A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3040" w:type="dxa"/>
            <w:vAlign w:val="center"/>
          </w:tcPr>
          <w:p w14:paraId="570A6DA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c>
          <w:tcPr>
            <w:tcW w:w="967" w:type="dxa"/>
            <w:vAlign w:val="center"/>
          </w:tcPr>
          <w:p w14:paraId="13267D6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1053" w:type="dxa"/>
            <w:vAlign w:val="center"/>
          </w:tcPr>
          <w:p w14:paraId="117E41A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882" w:type="dxa"/>
          </w:tcPr>
          <w:p w14:paraId="33F3232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r>
      <w:tr w14:paraId="19480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88CD3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2091" w:type="dxa"/>
            <w:vAlign w:val="center"/>
          </w:tcPr>
          <w:p w14:paraId="48E60B7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709" w:type="dxa"/>
            <w:vAlign w:val="center"/>
          </w:tcPr>
          <w:p w14:paraId="1B5A14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3040" w:type="dxa"/>
            <w:vAlign w:val="center"/>
          </w:tcPr>
          <w:p w14:paraId="3036295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c>
          <w:tcPr>
            <w:tcW w:w="967" w:type="dxa"/>
            <w:vAlign w:val="center"/>
          </w:tcPr>
          <w:p w14:paraId="6D202D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1053" w:type="dxa"/>
            <w:vAlign w:val="center"/>
          </w:tcPr>
          <w:p w14:paraId="7CB8559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882" w:type="dxa"/>
          </w:tcPr>
          <w:p w14:paraId="4981084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r>
      <w:tr w14:paraId="426D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D9A1ED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2091" w:type="dxa"/>
            <w:vAlign w:val="center"/>
          </w:tcPr>
          <w:p w14:paraId="369B6D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709" w:type="dxa"/>
            <w:vAlign w:val="center"/>
          </w:tcPr>
          <w:p w14:paraId="3B75C14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3040" w:type="dxa"/>
            <w:vAlign w:val="center"/>
          </w:tcPr>
          <w:p w14:paraId="27A87FA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c>
          <w:tcPr>
            <w:tcW w:w="967" w:type="dxa"/>
            <w:vAlign w:val="center"/>
          </w:tcPr>
          <w:p w14:paraId="2364EF3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1053" w:type="dxa"/>
            <w:vAlign w:val="center"/>
          </w:tcPr>
          <w:p w14:paraId="7F59082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882" w:type="dxa"/>
          </w:tcPr>
          <w:p w14:paraId="7CB679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r>
      <w:tr w14:paraId="47B08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73F9687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2091" w:type="dxa"/>
            <w:vAlign w:val="center"/>
          </w:tcPr>
          <w:p w14:paraId="28EF621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709" w:type="dxa"/>
            <w:vAlign w:val="center"/>
          </w:tcPr>
          <w:p w14:paraId="354E04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3040" w:type="dxa"/>
            <w:vAlign w:val="center"/>
          </w:tcPr>
          <w:p w14:paraId="24A4B0F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c>
          <w:tcPr>
            <w:tcW w:w="967" w:type="dxa"/>
            <w:vAlign w:val="center"/>
          </w:tcPr>
          <w:p w14:paraId="19591C8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1053" w:type="dxa"/>
            <w:vAlign w:val="center"/>
          </w:tcPr>
          <w:p w14:paraId="4284C5E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882" w:type="dxa"/>
          </w:tcPr>
          <w:p w14:paraId="0F53C4A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r>
      <w:tr w14:paraId="1401B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43A0EE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2091" w:type="dxa"/>
            <w:vAlign w:val="center"/>
          </w:tcPr>
          <w:p w14:paraId="3AFB687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709" w:type="dxa"/>
            <w:vAlign w:val="center"/>
          </w:tcPr>
          <w:p w14:paraId="5283346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3040" w:type="dxa"/>
            <w:vAlign w:val="center"/>
          </w:tcPr>
          <w:p w14:paraId="14D744C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c>
          <w:tcPr>
            <w:tcW w:w="967" w:type="dxa"/>
            <w:vAlign w:val="center"/>
          </w:tcPr>
          <w:p w14:paraId="498F39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1053" w:type="dxa"/>
            <w:vAlign w:val="center"/>
          </w:tcPr>
          <w:p w14:paraId="537E678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c>
          <w:tcPr>
            <w:tcW w:w="882" w:type="dxa"/>
          </w:tcPr>
          <w:p w14:paraId="0FA14BF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spacing w:val="-6"/>
                <w:szCs w:val="21"/>
              </w:rPr>
            </w:pPr>
          </w:p>
        </w:tc>
      </w:tr>
    </w:tbl>
    <w:p w14:paraId="1977A7D1">
      <w:pPr>
        <w:adjustRightInd w:val="0"/>
        <w:snapToGrid w:val="0"/>
        <w:spacing w:line="288" w:lineRule="auto"/>
        <w:rPr>
          <w:rFonts w:ascii="宋体" w:hAnsi="宋体" w:eastAsia="宋体" w:cs="Times New Roman"/>
          <w:spacing w:val="-6"/>
          <w:szCs w:val="21"/>
        </w:rPr>
      </w:pPr>
    </w:p>
    <w:p w14:paraId="20B7D21F">
      <w:pPr>
        <w:widowControl/>
        <w:jc w:val="left"/>
        <w:rPr>
          <w:rFonts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31CF46B7">
      <w:pPr>
        <w:widowControl/>
        <w:jc w:val="left"/>
        <w:rPr>
          <w:rFonts w:ascii="宋体" w:hAnsi="宋体" w:eastAsia="宋体" w:cs="宋体"/>
          <w:b/>
          <w:spacing w:val="-6"/>
          <w:szCs w:val="21"/>
        </w:rPr>
      </w:pPr>
      <w:r>
        <w:rPr>
          <w:rFonts w:ascii="宋体" w:hAnsi="宋体" w:eastAsia="宋体" w:cs="宋体"/>
          <w:b/>
          <w:spacing w:val="-6"/>
          <w:szCs w:val="21"/>
        </w:rPr>
        <w:br w:type="page"/>
      </w:r>
    </w:p>
    <w:p w14:paraId="0FE2EF3F">
      <w:pPr>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1DFF91D">
      <w:pPr>
        <w:adjustRightInd w:val="0"/>
        <w:snapToGrid w:val="0"/>
        <w:spacing w:line="288" w:lineRule="auto"/>
        <w:jc w:val="center"/>
        <w:rPr>
          <w:rFonts w:ascii="宋体" w:hAnsi="宋体" w:eastAsia="宋体" w:cs="宋体"/>
          <w:b/>
          <w:bCs/>
          <w:sz w:val="24"/>
          <w:szCs w:val="24"/>
        </w:rPr>
      </w:pPr>
    </w:p>
    <w:p w14:paraId="5612F362">
      <w:pPr>
        <w:adjustRightInd w:val="0"/>
        <w:snapToGrid w:val="0"/>
        <w:spacing w:line="288" w:lineRule="auto"/>
        <w:jc w:val="center"/>
        <w:rPr>
          <w:rFonts w:ascii="宋体" w:hAnsi="宋体" w:eastAsia="宋体" w:cs="宋体"/>
          <w:b/>
          <w:bCs/>
          <w:sz w:val="24"/>
          <w:szCs w:val="24"/>
        </w:rPr>
      </w:pPr>
    </w:p>
    <w:p w14:paraId="49DBACEC">
      <w:pPr>
        <w:adjustRightInd w:val="0"/>
        <w:snapToGrid w:val="0"/>
        <w:spacing w:line="288" w:lineRule="auto"/>
        <w:jc w:val="center"/>
        <w:rPr>
          <w:rFonts w:ascii="宋体" w:hAnsi="宋体" w:eastAsia="宋体" w:cs="宋体"/>
          <w:b/>
          <w:bCs/>
          <w:szCs w:val="21"/>
        </w:rPr>
      </w:pPr>
      <w:r>
        <w:rPr>
          <w:rFonts w:hint="eastAsia" w:ascii="宋体" w:hAnsi="宋体" w:eastAsia="宋体" w:cs="宋体"/>
          <w:b/>
          <w:bCs/>
          <w:szCs w:val="21"/>
        </w:rPr>
        <w:t>资格审查要求的资格证明材料（均需加盖公章）</w:t>
      </w:r>
    </w:p>
    <w:p w14:paraId="73F93887">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408CE36B">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6CB01837">
      <w:pPr>
        <w:adjustRightInd w:val="0"/>
        <w:snapToGrid w:val="0"/>
        <w:spacing w:line="288" w:lineRule="auto"/>
        <w:rPr>
          <w:rFonts w:ascii="宋体" w:hAnsi="宋体" w:eastAsia="宋体" w:cs="Times New Roman"/>
          <w:bCs/>
          <w:spacing w:val="-6"/>
          <w:szCs w:val="21"/>
        </w:rPr>
      </w:pPr>
    </w:p>
    <w:p w14:paraId="488A4BB2">
      <w:pPr>
        <w:adjustRightInd w:val="0"/>
        <w:snapToGrid w:val="0"/>
        <w:spacing w:line="288" w:lineRule="auto"/>
        <w:rPr>
          <w:rFonts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55DB2B04">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5940B11B">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4C84032B">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4353A33F">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2DB96ED5">
      <w:pPr>
        <w:adjustRightInd w:val="0"/>
        <w:snapToGrid w:val="0"/>
        <w:spacing w:line="288" w:lineRule="auto"/>
        <w:ind w:left="396" w:hanging="396" w:hangingChars="200"/>
        <w:rPr>
          <w:rFonts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0D2523FD">
      <w:pPr>
        <w:adjustRightInd w:val="0"/>
        <w:snapToGrid w:val="0"/>
        <w:spacing w:line="288" w:lineRule="auto"/>
        <w:jc w:val="center"/>
        <w:outlineLvl w:val="2"/>
        <w:rPr>
          <w:rFonts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2）符合参加采购活动应当具备的一般条件的承诺函</w:t>
      </w:r>
    </w:p>
    <w:p w14:paraId="01DEFDC6">
      <w:pPr>
        <w:adjustRightInd w:val="0"/>
        <w:snapToGrid w:val="0"/>
        <w:spacing w:line="288" w:lineRule="auto"/>
        <w:rPr>
          <w:rFonts w:ascii="宋体" w:hAnsi="宋体" w:eastAsia="宋体" w:cs="Times New Roman"/>
          <w:b/>
          <w:bCs/>
          <w:spacing w:val="-6"/>
          <w:szCs w:val="21"/>
        </w:rPr>
      </w:pPr>
    </w:p>
    <w:p w14:paraId="2D25471E">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w:t>
      </w:r>
      <w:r>
        <w:rPr>
          <w:rFonts w:hint="eastAsia" w:ascii="宋体" w:hAnsi="宋体" w:eastAsia="宋体" w:cs="Times New Roman"/>
          <w:b/>
          <w:bCs/>
          <w:spacing w:val="-6"/>
          <w:szCs w:val="21"/>
          <w:lang w:eastAsia="zh-CN"/>
        </w:rPr>
        <w:t>杭州电子科技大学</w:t>
      </w:r>
      <w:r>
        <w:rPr>
          <w:rFonts w:hint="eastAsia" w:ascii="宋体" w:hAnsi="宋体" w:eastAsia="宋体" w:cs="Times New Roman"/>
          <w:b/>
          <w:bCs/>
          <w:spacing w:val="-6"/>
          <w:szCs w:val="21"/>
        </w:rPr>
        <w:t>、浙江求是招标代理有限公司</w:t>
      </w:r>
    </w:p>
    <w:p w14:paraId="2B604440">
      <w:pPr>
        <w:adjustRightInd w:val="0"/>
        <w:snapToGrid w:val="0"/>
        <w:spacing w:line="288" w:lineRule="auto"/>
        <w:ind w:firstLine="396" w:firstLineChars="200"/>
        <w:rPr>
          <w:rFonts w:ascii="宋体" w:hAnsi="宋体" w:eastAsia="宋体" w:cs="Times New Roman"/>
          <w:spacing w:val="-6"/>
          <w:szCs w:val="21"/>
        </w:rPr>
      </w:pPr>
    </w:p>
    <w:p w14:paraId="780484D6">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我方</w:t>
      </w:r>
      <w:r>
        <w:rPr>
          <w:rFonts w:hint="eastAsia" w:ascii="宋体" w:hAnsi="宋体" w:eastAsia="宋体" w:cs="Times New Roman"/>
          <w:spacing w:val="-6"/>
          <w:sz w:val="21"/>
          <w:szCs w:val="21"/>
          <w:u w:val="single"/>
        </w:rPr>
        <w:t xml:space="preserve">（投标人名称） </w:t>
      </w:r>
      <w:r>
        <w:rPr>
          <w:rFonts w:ascii="宋体" w:hAnsi="宋体" w:eastAsia="宋体" w:cs="Times New Roman"/>
          <w:spacing w:val="-6"/>
          <w:sz w:val="21"/>
          <w:szCs w:val="21"/>
          <w:u w:val="single"/>
        </w:rPr>
        <w:t xml:space="preserve">     </w:t>
      </w:r>
      <w:r>
        <w:rPr>
          <w:rFonts w:hint="eastAsia" w:ascii="宋体" w:hAnsi="宋体" w:eastAsia="宋体" w:cs="Times New Roman"/>
          <w:spacing w:val="-6"/>
          <w:sz w:val="21"/>
          <w:szCs w:val="21"/>
          <w:u w:val="single"/>
        </w:rPr>
        <w:t xml:space="preserve"> </w:t>
      </w:r>
      <w:r>
        <w:rPr>
          <w:rFonts w:ascii="宋体" w:hAnsi="宋体" w:eastAsia="宋体" w:cs="Times New Roman"/>
          <w:spacing w:val="-6"/>
          <w:sz w:val="21"/>
          <w:szCs w:val="21"/>
          <w:u w:val="single"/>
        </w:rPr>
        <w:t xml:space="preserve"> </w:t>
      </w:r>
      <w:r>
        <w:rPr>
          <w:rFonts w:hint="eastAsia" w:ascii="宋体" w:hAnsi="宋体" w:eastAsia="宋体" w:cs="Times New Roman"/>
          <w:spacing w:val="-6"/>
          <w:sz w:val="21"/>
          <w:szCs w:val="21"/>
        </w:rPr>
        <w:t>参加</w:t>
      </w:r>
      <w:r>
        <w:rPr>
          <w:rFonts w:hint="eastAsia" w:ascii="宋体" w:hAnsi="宋体" w:eastAsia="宋体" w:cs="Times New Roman"/>
          <w:spacing w:val="-6"/>
          <w:sz w:val="21"/>
          <w:szCs w:val="21"/>
          <w:u w:val="single"/>
        </w:rPr>
        <w:t xml:space="preserve">（项目名称） </w:t>
      </w:r>
      <w:r>
        <w:rPr>
          <w:rFonts w:ascii="宋体" w:hAnsi="宋体" w:eastAsia="宋体" w:cs="Times New Roman"/>
          <w:spacing w:val="-6"/>
          <w:sz w:val="21"/>
          <w:szCs w:val="21"/>
          <w:u w:val="single"/>
        </w:rPr>
        <w:t xml:space="preserve">      </w:t>
      </w:r>
      <w:r>
        <w:rPr>
          <w:rFonts w:hint="eastAsia" w:ascii="宋体" w:hAnsi="宋体" w:eastAsia="宋体" w:cs="Times New Roman"/>
          <w:spacing w:val="-6"/>
          <w:sz w:val="21"/>
          <w:szCs w:val="21"/>
          <w:u w:val="single"/>
        </w:rPr>
        <w:t xml:space="preserve"> </w:t>
      </w:r>
      <w:r>
        <w:rPr>
          <w:rFonts w:hint="eastAsia" w:ascii="宋体" w:hAnsi="宋体" w:eastAsia="宋体" w:cs="Times New Roman"/>
          <w:spacing w:val="-6"/>
          <w:sz w:val="21"/>
          <w:szCs w:val="21"/>
        </w:rPr>
        <w:t>项目的采购活动并承诺如下：</w:t>
      </w:r>
    </w:p>
    <w:p w14:paraId="6DAB7261">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一、我方满足</w:t>
      </w:r>
      <w:r>
        <w:rPr>
          <w:rFonts w:hint="eastAsia" w:ascii="宋体" w:hAnsi="宋体" w:eastAsia="宋体" w:cs="Times New Roman"/>
          <w:spacing w:val="-6"/>
          <w:sz w:val="21"/>
          <w:szCs w:val="21"/>
          <w:lang w:val="en-US" w:eastAsia="zh-CN"/>
        </w:rPr>
        <w:t>以下要求</w:t>
      </w:r>
      <w:r>
        <w:rPr>
          <w:rFonts w:hint="eastAsia" w:ascii="宋体" w:hAnsi="宋体" w:eastAsia="宋体" w:cs="Times New Roman"/>
          <w:spacing w:val="-6"/>
          <w:sz w:val="21"/>
          <w:szCs w:val="21"/>
        </w:rPr>
        <w:t>：</w:t>
      </w:r>
    </w:p>
    <w:p w14:paraId="534157EE">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（一）具有独立承担民事责任的能力；</w:t>
      </w:r>
    </w:p>
    <w:p w14:paraId="423BB9E7">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（二）具有良好的商业信誉和健全的财务会计制度；</w:t>
      </w:r>
    </w:p>
    <w:p w14:paraId="0CCF04F1">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（三）具有履行合同所必需的设备和专业技术能力；</w:t>
      </w:r>
    </w:p>
    <w:p w14:paraId="13A2CB32">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（四）有依法缴纳税收和社会保障资金的良好记录；</w:t>
      </w:r>
    </w:p>
    <w:p w14:paraId="0DD570C4">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（五）参加本项目采购活动前三年内，在经营活动中</w:t>
      </w:r>
      <w:r>
        <w:rPr>
          <w:rFonts w:hint="eastAsia" w:ascii="宋体" w:hAnsi="宋体" w:eastAsia="宋体" w:cs="Times New Roman"/>
          <w:b/>
          <w:spacing w:val="-6"/>
          <w:sz w:val="21"/>
          <w:szCs w:val="21"/>
          <w:u w:val="single"/>
        </w:rPr>
        <w:t xml:space="preserve">  没有  </w:t>
      </w:r>
      <w:r>
        <w:rPr>
          <w:rFonts w:hint="eastAsia" w:ascii="宋体" w:hAnsi="宋体" w:eastAsia="宋体" w:cs="Times New Roman"/>
          <w:spacing w:val="-6"/>
          <w:sz w:val="21"/>
          <w:szCs w:val="21"/>
        </w:rPr>
        <w:t>重大违法记录。（重大违法记录是指投标人因违法经营受到刑事处罚或者责令停产停业、吊销许可证或者执照、较大数额罚款等行政处罚）</w:t>
      </w:r>
    </w:p>
    <w:p w14:paraId="323E372E">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（六）法律、行政法规规定的其他条件。</w:t>
      </w:r>
    </w:p>
    <w:p w14:paraId="700746A8">
      <w:pPr>
        <w:adjustRightInd w:val="0"/>
        <w:snapToGrid w:val="0"/>
        <w:spacing w:line="288" w:lineRule="auto"/>
        <w:ind w:firstLine="396" w:firstLineChars="200"/>
        <w:rPr>
          <w:rFonts w:hint="eastAsia" w:ascii="宋体" w:hAnsi="宋体" w:eastAsia="宋体" w:cs="Times New Roman"/>
          <w:spacing w:val="-6"/>
          <w:sz w:val="21"/>
          <w:szCs w:val="21"/>
        </w:rPr>
      </w:pPr>
      <w:r>
        <w:rPr>
          <w:rFonts w:hint="eastAsia" w:ascii="宋体" w:hAnsi="宋体" w:eastAsia="宋体" w:cs="Times New Roman"/>
          <w:spacing w:val="-6"/>
          <w:sz w:val="21"/>
          <w:szCs w:val="21"/>
          <w:lang w:val="en-US" w:eastAsia="zh-CN"/>
        </w:rPr>
        <w:t>二</w:t>
      </w:r>
      <w:r>
        <w:rPr>
          <w:rFonts w:hint="eastAsia" w:ascii="宋体" w:hAnsi="宋体" w:eastAsia="宋体" w:cs="Times New Roman"/>
          <w:spacing w:val="-6"/>
          <w:sz w:val="21"/>
          <w:szCs w:val="21"/>
        </w:rPr>
        <w:t>、未被信用中国（www.creditchina.gov.cn)、中国政府采购网（www.ccgp.gov.cn）列入失信被执行人、重大税收违法案件当事人名单、政府采购严重违法失信行为记录名单。</w:t>
      </w:r>
    </w:p>
    <w:p w14:paraId="332392F6">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rPr>
        <w:t>三、不存在以下情况：</w:t>
      </w:r>
    </w:p>
    <w:p w14:paraId="534E22F2">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lang w:eastAsia="zh-CN"/>
        </w:rPr>
        <w:t>（</w:t>
      </w:r>
      <w:r>
        <w:rPr>
          <w:rFonts w:hint="eastAsia" w:ascii="宋体" w:hAnsi="宋体" w:eastAsia="宋体" w:cs="Times New Roman"/>
          <w:spacing w:val="-6"/>
          <w:sz w:val="21"/>
          <w:szCs w:val="21"/>
          <w:lang w:val="en-US" w:eastAsia="zh-CN"/>
        </w:rPr>
        <w:t>一</w:t>
      </w:r>
      <w:r>
        <w:rPr>
          <w:rFonts w:hint="eastAsia" w:ascii="宋体" w:hAnsi="宋体" w:eastAsia="宋体" w:cs="Times New Roman"/>
          <w:spacing w:val="-6"/>
          <w:sz w:val="21"/>
          <w:szCs w:val="21"/>
          <w:lang w:eastAsia="zh-CN"/>
        </w:rPr>
        <w:t>）</w:t>
      </w:r>
      <w:r>
        <w:rPr>
          <w:rFonts w:ascii="宋体" w:hAnsi="宋体" w:eastAsia="宋体" w:cs="Times New Roman"/>
          <w:spacing w:val="-6"/>
          <w:sz w:val="21"/>
          <w:szCs w:val="21"/>
        </w:rPr>
        <w:t>单位负责人为同一人或者存在直接控股、管理关系的不同供应商参加同一合同项下的采购活动的；</w:t>
      </w:r>
    </w:p>
    <w:p w14:paraId="693C144D">
      <w:pPr>
        <w:adjustRightInd w:val="0"/>
        <w:snapToGrid w:val="0"/>
        <w:spacing w:line="288" w:lineRule="auto"/>
        <w:ind w:firstLine="396" w:firstLineChars="200"/>
        <w:rPr>
          <w:rFonts w:ascii="宋体" w:hAnsi="宋体" w:eastAsia="宋体" w:cs="Times New Roman"/>
          <w:spacing w:val="-6"/>
          <w:sz w:val="21"/>
          <w:szCs w:val="21"/>
        </w:rPr>
      </w:pPr>
      <w:r>
        <w:rPr>
          <w:rFonts w:hint="eastAsia" w:ascii="宋体" w:hAnsi="宋体" w:eastAsia="宋体" w:cs="Times New Roman"/>
          <w:spacing w:val="-6"/>
          <w:sz w:val="21"/>
          <w:szCs w:val="21"/>
          <w:lang w:eastAsia="zh-CN"/>
        </w:rPr>
        <w:t>（</w:t>
      </w:r>
      <w:r>
        <w:rPr>
          <w:rFonts w:hint="eastAsia" w:ascii="宋体" w:hAnsi="宋体" w:eastAsia="宋体" w:cs="Times New Roman"/>
          <w:spacing w:val="-6"/>
          <w:sz w:val="21"/>
          <w:szCs w:val="21"/>
          <w:lang w:val="en-US" w:eastAsia="zh-CN"/>
        </w:rPr>
        <w:t>二</w:t>
      </w:r>
      <w:r>
        <w:rPr>
          <w:rFonts w:hint="eastAsia" w:ascii="宋体" w:hAnsi="宋体" w:eastAsia="宋体" w:cs="Times New Roman"/>
          <w:spacing w:val="-6"/>
          <w:sz w:val="21"/>
          <w:szCs w:val="21"/>
          <w:lang w:eastAsia="zh-CN"/>
        </w:rPr>
        <w:t>）</w:t>
      </w:r>
      <w:r>
        <w:rPr>
          <w:rFonts w:ascii="宋体" w:hAnsi="宋体" w:eastAsia="宋体" w:cs="Times New Roman"/>
          <w:spacing w:val="-6"/>
          <w:sz w:val="21"/>
          <w:szCs w:val="21"/>
        </w:rPr>
        <w:t>为采购项目提供整体设计、规范编制或者项目管理、监理、检测等服务后再参加该采购项目的其他采购活动的。</w:t>
      </w:r>
    </w:p>
    <w:p w14:paraId="502E468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 w:val="21"/>
          <w:szCs w:val="21"/>
          <w:lang w:val="en-US" w:eastAsia="zh-CN"/>
        </w:rPr>
        <w:t>四</w:t>
      </w:r>
      <w:r>
        <w:rPr>
          <w:rFonts w:hint="eastAsia" w:ascii="宋体" w:hAnsi="宋体" w:eastAsia="宋体" w:cs="Times New Roman"/>
          <w:spacing w:val="-6"/>
          <w:sz w:val="21"/>
          <w:szCs w:val="21"/>
        </w:rPr>
        <w:t>、</w:t>
      </w:r>
      <w:r>
        <w:rPr>
          <w:rFonts w:ascii="宋体" w:hAnsi="宋体" w:eastAsia="宋体" w:cs="Times New Roman"/>
          <w:spacing w:val="-6"/>
          <w:sz w:val="21"/>
          <w:szCs w:val="21"/>
        </w:rPr>
        <w:t>以上事项如有虚假或隐瞒，我方愿意承担一切后果和责任。</w:t>
      </w:r>
    </w:p>
    <w:p w14:paraId="35212F51">
      <w:pPr>
        <w:adjustRightInd w:val="0"/>
        <w:snapToGrid w:val="0"/>
        <w:spacing w:line="288" w:lineRule="auto"/>
        <w:rPr>
          <w:rFonts w:ascii="宋体" w:hAnsi="宋体" w:eastAsia="宋体" w:cs="Times New Roman"/>
          <w:szCs w:val="21"/>
        </w:rPr>
      </w:pPr>
    </w:p>
    <w:p w14:paraId="6010627A">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AC2EB3C">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0324535">
      <w:pPr>
        <w:widowControl/>
        <w:adjustRightInd w:val="0"/>
        <w:snapToGrid w:val="0"/>
        <w:spacing w:line="288" w:lineRule="auto"/>
        <w:jc w:val="left"/>
        <w:rPr>
          <w:rFonts w:ascii="宋体" w:hAnsi="宋体" w:eastAsia="宋体" w:cs="宋体"/>
          <w:b/>
          <w:spacing w:val="-6"/>
          <w:szCs w:val="21"/>
        </w:rPr>
      </w:pPr>
    </w:p>
    <w:p w14:paraId="6C6F8256">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28DB242C">
      <w:pPr>
        <w:adjustRightInd w:val="0"/>
        <w:snapToGrid w:val="0"/>
        <w:spacing w:line="288" w:lineRule="auto"/>
        <w:jc w:val="left"/>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本项目的特定资格要求证明材料：</w:t>
      </w:r>
      <w:r>
        <w:rPr>
          <w:rFonts w:hint="eastAsia" w:ascii="宋体" w:hAnsi="宋体" w:eastAsia="宋体" w:cs="宋体"/>
          <w:b/>
          <w:spacing w:val="-6"/>
          <w:szCs w:val="21"/>
          <w:lang w:val="en-US" w:eastAsia="zh-CN"/>
        </w:rPr>
        <w:t>具有有效的《出版物经营许可证》</w:t>
      </w:r>
    </w:p>
    <w:p w14:paraId="0775AA4A">
      <w:pPr>
        <w:adjustRightInd w:val="0"/>
        <w:snapToGrid w:val="0"/>
        <w:spacing w:line="288" w:lineRule="auto"/>
        <w:rPr>
          <w:rFonts w:ascii="宋体" w:hAnsi="宋体" w:eastAsia="宋体" w:cs="Times New Roman"/>
          <w:b/>
          <w:spacing w:val="-6"/>
          <w:szCs w:val="21"/>
        </w:rPr>
      </w:pPr>
      <w:r>
        <w:rPr>
          <w:rFonts w:ascii="宋体" w:hAnsi="宋体" w:eastAsia="宋体" w:cs="Times New Roman"/>
          <w:b/>
          <w:spacing w:val="-6"/>
          <w:szCs w:val="21"/>
        </w:rPr>
        <w:br w:type="page"/>
      </w:r>
    </w:p>
    <w:p w14:paraId="4D85598A">
      <w:pPr>
        <w:overflowPunct w:val="0"/>
        <w:adjustRightInd w:val="0"/>
        <w:snapToGrid w:val="0"/>
        <w:spacing w:line="288" w:lineRule="auto"/>
        <w:jc w:val="center"/>
        <w:outlineLvl w:val="1"/>
        <w:rPr>
          <w:rFonts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114B1BE3">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0AD688B4">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（1）投标函</w:t>
      </w:r>
    </w:p>
    <w:p w14:paraId="420B30B0">
      <w:pPr>
        <w:adjustRightInd w:val="0"/>
        <w:snapToGrid w:val="0"/>
        <w:spacing w:line="288" w:lineRule="auto"/>
        <w:rPr>
          <w:rFonts w:ascii="宋体" w:hAnsi="宋体" w:eastAsia="宋体" w:cs="Times New Roman"/>
          <w:spacing w:val="-6"/>
          <w:szCs w:val="21"/>
        </w:rPr>
      </w:pPr>
    </w:p>
    <w:p w14:paraId="76ECFB87">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致：</w:t>
      </w:r>
      <w:r>
        <w:rPr>
          <w:rFonts w:hint="eastAsia" w:ascii="宋体" w:hAnsi="宋体" w:eastAsia="宋体" w:cs="Times New Roman"/>
          <w:b/>
          <w:bCs/>
          <w:spacing w:val="-6"/>
          <w:szCs w:val="21"/>
          <w:lang w:eastAsia="zh-CN"/>
        </w:rPr>
        <w:t>杭州电子科技大学</w:t>
      </w:r>
      <w:r>
        <w:rPr>
          <w:rFonts w:hint="eastAsia" w:ascii="宋体" w:hAnsi="宋体" w:eastAsia="宋体" w:cs="Times New Roman"/>
          <w:b/>
          <w:bCs/>
          <w:spacing w:val="-6"/>
          <w:szCs w:val="21"/>
        </w:rPr>
        <w:t>、浙江求是招标代理有限公司</w:t>
      </w:r>
    </w:p>
    <w:p w14:paraId="1A800250">
      <w:pPr>
        <w:adjustRightInd w:val="0"/>
        <w:snapToGrid w:val="0"/>
        <w:spacing w:line="288" w:lineRule="auto"/>
        <w:ind w:firstLine="396" w:firstLineChars="200"/>
        <w:rPr>
          <w:rFonts w:ascii="宋体" w:hAnsi="宋体" w:eastAsia="宋体" w:cs="Times New Roman"/>
          <w:spacing w:val="-6"/>
          <w:szCs w:val="21"/>
          <w:highlight w:val="cyan"/>
        </w:rPr>
      </w:pPr>
    </w:p>
    <w:p w14:paraId="14105325">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lang w:eastAsia="zh-CN"/>
        </w:rPr>
        <w:t>杭州电子科技大学2025-2026、2026-2027学年教材采购服务供应商</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QSZB-F(F)-B25070(GK)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64BA45F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我方已详细审查全部“招标文件”，包括修改文件（如有）以及全部参考资料和有关附件，已经了解我方对于招标文件、招标过程、中标结果有依法进行询问、质疑的权利及相关渠道和要求。</w:t>
      </w:r>
    </w:p>
    <w:p w14:paraId="48DA25DC">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75C82566">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2FF2F9A2">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如中标，本投标文件至本项目合同履行完毕止均保持有效，我方将按“招标文件”及法律、法规的规定履行合同责任和义务。关于代理服务费，我方承诺按照招标文件的规定履行并承担相应的责任。</w:t>
      </w:r>
    </w:p>
    <w:p w14:paraId="3171B314">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14C3842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5881B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1BE4EA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7B3D0D1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r>
      <w:tr w14:paraId="05AA4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D5E6CE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14A658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r>
      <w:tr w14:paraId="4F118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362A31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70DCCD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r>
      <w:tr w14:paraId="55E22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88E440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2336403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r>
      <w:tr w14:paraId="1000C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F1B794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12FEA23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r>
      <w:tr w14:paraId="5F9A2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2BBB9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75FBF8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r>
      <w:tr w14:paraId="6C482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8DDCF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04F12F7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spacing w:val="-6"/>
                <w:szCs w:val="21"/>
              </w:rPr>
            </w:pPr>
          </w:p>
        </w:tc>
      </w:tr>
    </w:tbl>
    <w:p w14:paraId="22EC3BFB">
      <w:pPr>
        <w:adjustRightInd w:val="0"/>
        <w:snapToGrid w:val="0"/>
        <w:spacing w:line="288" w:lineRule="auto"/>
        <w:rPr>
          <w:rFonts w:ascii="宋体" w:hAnsi="宋体" w:eastAsia="宋体" w:cs="Times New Roman"/>
          <w:spacing w:val="-6"/>
          <w:szCs w:val="21"/>
        </w:rPr>
      </w:pPr>
    </w:p>
    <w:p w14:paraId="10C14D4B">
      <w:pPr>
        <w:adjustRightInd w:val="0"/>
        <w:snapToGrid w:val="0"/>
        <w:spacing w:line="288" w:lineRule="auto"/>
        <w:rPr>
          <w:rFonts w:ascii="宋体" w:hAnsi="宋体" w:eastAsia="宋体" w:cs="Times New Roman"/>
          <w:spacing w:val="-6"/>
          <w:szCs w:val="21"/>
        </w:rPr>
      </w:pPr>
    </w:p>
    <w:p w14:paraId="76F48C73">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3D585B9E">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3E9BF1E">
      <w:pPr>
        <w:widowControl/>
        <w:adjustRightInd w:val="0"/>
        <w:snapToGrid w:val="0"/>
        <w:spacing w:line="288" w:lineRule="auto"/>
        <w:jc w:val="left"/>
        <w:rPr>
          <w:rFonts w:ascii="宋体" w:hAnsi="宋体" w:eastAsia="宋体" w:cs="Times New Roman"/>
          <w:b/>
          <w:spacing w:val="-6"/>
          <w:szCs w:val="21"/>
        </w:rPr>
      </w:pPr>
      <w:r>
        <w:rPr>
          <w:rFonts w:ascii="宋体" w:hAnsi="宋体" w:eastAsia="宋体" w:cs="Times New Roman"/>
          <w:b/>
          <w:spacing w:val="-6"/>
          <w:szCs w:val="21"/>
        </w:rPr>
        <w:br w:type="page"/>
      </w:r>
    </w:p>
    <w:p w14:paraId="11AA7BA3">
      <w:pPr>
        <w:adjustRightInd w:val="0"/>
        <w:snapToGrid w:val="0"/>
        <w:spacing w:line="288" w:lineRule="auto"/>
        <w:ind w:firstLine="498" w:firstLineChars="236"/>
        <w:jc w:val="center"/>
        <w:outlineLvl w:val="2"/>
        <w:rPr>
          <w:rFonts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1F1CA6C">
      <w:pPr>
        <w:adjustRightInd w:val="0"/>
        <w:snapToGrid w:val="0"/>
        <w:spacing w:line="288" w:lineRule="auto"/>
        <w:rPr>
          <w:rFonts w:ascii="宋体" w:hAnsi="宋体" w:eastAsia="宋体" w:cs="Times New Roman"/>
          <w:b/>
          <w:bCs/>
          <w:spacing w:val="-6"/>
          <w:szCs w:val="21"/>
        </w:rPr>
      </w:pPr>
    </w:p>
    <w:p w14:paraId="1FC6B4EB">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致：</w:t>
      </w:r>
      <w:r>
        <w:rPr>
          <w:rFonts w:hint="eastAsia" w:ascii="宋体" w:hAnsi="宋体" w:eastAsia="宋体" w:cs="Times New Roman"/>
          <w:b/>
          <w:spacing w:val="-6"/>
          <w:szCs w:val="21"/>
          <w:lang w:eastAsia="zh-CN"/>
        </w:rPr>
        <w:t>杭州电子科技大学</w:t>
      </w:r>
      <w:r>
        <w:rPr>
          <w:rFonts w:hint="eastAsia" w:ascii="宋体" w:hAnsi="宋体" w:eastAsia="宋体" w:cs="Times New Roman"/>
          <w:b/>
          <w:spacing w:val="-6"/>
          <w:szCs w:val="21"/>
        </w:rPr>
        <w:t>、浙江求是招标代理有限公司</w:t>
      </w:r>
    </w:p>
    <w:p w14:paraId="5991E42A">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lang w:eastAsia="zh-CN"/>
        </w:rPr>
        <w:t>杭州电子科技大学2025-2026、2026-2027学年教材采购服务供应商</w:t>
      </w:r>
      <w:r>
        <w:rPr>
          <w:rFonts w:hint="eastAsia" w:ascii="宋体" w:hAnsi="宋体" w:eastAsia="宋体" w:cs="Times New Roman"/>
          <w:bCs/>
          <w:spacing w:val="-6"/>
          <w:szCs w:val="21"/>
        </w:rPr>
        <w:t>项目（项目编号：</w:t>
      </w:r>
      <w:r>
        <w:rPr>
          <w:rFonts w:hint="eastAsia" w:ascii="宋体" w:hAnsi="宋体" w:eastAsia="宋体" w:cs="Times New Roman"/>
          <w:bCs/>
          <w:spacing w:val="-6"/>
          <w:szCs w:val="21"/>
          <w:lang w:eastAsia="zh-CN"/>
        </w:rPr>
        <w:t>QSZB-F(F)-B25070(GK)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3357046E">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1B33E077">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500302E9">
      <w:pPr>
        <w:adjustRightInd w:val="0"/>
        <w:snapToGrid w:val="0"/>
        <w:spacing w:line="288" w:lineRule="auto"/>
        <w:ind w:firstLine="396" w:firstLineChars="200"/>
        <w:rPr>
          <w:rFonts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B4A1A04">
      <w:pPr>
        <w:adjustRightInd w:val="0"/>
        <w:snapToGrid w:val="0"/>
        <w:spacing w:line="288" w:lineRule="auto"/>
        <w:ind w:firstLine="368" w:firstLineChars="186"/>
        <w:rPr>
          <w:rFonts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w:t>
      </w:r>
      <w:r>
        <w:rPr>
          <w:rFonts w:hint="eastAsia" w:ascii="宋体" w:hAnsi="宋体" w:eastAsia="宋体" w:cs="Times New Roman"/>
          <w:spacing w:val="-6"/>
          <w:szCs w:val="21"/>
          <w:u w:val="single"/>
          <w:lang w:eastAsia="zh-CN"/>
        </w:rPr>
        <w:t>2024年7月（含）</w:t>
      </w:r>
      <w:r>
        <w:rPr>
          <w:rFonts w:hint="eastAsia" w:ascii="宋体" w:hAnsi="宋体" w:eastAsia="宋体" w:cs="Times New Roman"/>
          <w:spacing w:val="-6"/>
          <w:szCs w:val="21"/>
          <w:u w:val="single"/>
        </w:rPr>
        <w:t>以后任意一月）。</w:t>
      </w:r>
    </w:p>
    <w:p w14:paraId="11241559">
      <w:pPr>
        <w:adjustRightInd w:val="0"/>
        <w:snapToGrid w:val="0"/>
        <w:spacing w:line="288" w:lineRule="auto"/>
        <w:rPr>
          <w:rFonts w:ascii="宋体" w:hAnsi="宋体" w:eastAsia="宋体" w:cs="Times New Roman"/>
          <w:spacing w:val="-6"/>
          <w:szCs w:val="21"/>
        </w:rPr>
      </w:pPr>
    </w:p>
    <w:p w14:paraId="03DAC932">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6D5B9C02">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62B5AF6">
      <w:pPr>
        <w:adjustRightInd w:val="0"/>
        <w:snapToGrid w:val="0"/>
        <w:spacing w:line="288" w:lineRule="auto"/>
        <w:rPr>
          <w:rFonts w:ascii="宋体" w:hAnsi="宋体" w:eastAsia="宋体" w:cs="Times New Roman"/>
          <w:szCs w:val="21"/>
        </w:rPr>
      </w:pPr>
    </w:p>
    <w:p w14:paraId="6720545C">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注：</w:t>
      </w:r>
    </w:p>
    <w:p w14:paraId="6DAD223A">
      <w:pPr>
        <w:adjustRightInd w:val="0"/>
        <w:snapToGrid w:val="0"/>
        <w:spacing w:line="288" w:lineRule="auto"/>
        <w:rPr>
          <w:rFonts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7C39794E">
      <w:pPr>
        <w:adjustRightInd w:val="0"/>
        <w:snapToGrid w:val="0"/>
        <w:spacing w:line="288" w:lineRule="auto"/>
        <w:rPr>
          <w:rFonts w:ascii="宋体" w:hAnsi="宋体" w:eastAsia="宋体" w:cs="Times New Roman"/>
          <w:szCs w:val="21"/>
        </w:rPr>
      </w:pPr>
    </w:p>
    <w:p w14:paraId="637AA22B">
      <w:pPr>
        <w:adjustRightInd w:val="0"/>
        <w:snapToGrid w:val="0"/>
        <w:spacing w:line="288" w:lineRule="auto"/>
        <w:rPr>
          <w:rFonts w:ascii="宋体" w:hAnsi="宋体" w:eastAsia="宋体" w:cs="Times New Roman"/>
          <w:szCs w:val="21"/>
        </w:rPr>
      </w:pPr>
    </w:p>
    <w:p w14:paraId="0C33E3CB">
      <w:pPr>
        <w:adjustRightInd w:val="0"/>
        <w:snapToGrid w:val="0"/>
        <w:spacing w:line="288" w:lineRule="auto"/>
        <w:jc w:val="center"/>
        <w:outlineLvl w:val="2"/>
        <w:rPr>
          <w:rFonts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5426DD14">
      <w:pPr>
        <w:adjustRightInd w:val="0"/>
        <w:snapToGrid w:val="0"/>
        <w:spacing w:line="288" w:lineRule="auto"/>
        <w:ind w:firstLine="495" w:firstLineChars="236"/>
        <w:jc w:val="center"/>
        <w:rPr>
          <w:rFonts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409EE153">
      <w:pPr>
        <w:adjustRightInd w:val="0"/>
        <w:snapToGrid w:val="0"/>
        <w:spacing w:line="288" w:lineRule="auto"/>
        <w:jc w:val="left"/>
        <w:rPr>
          <w:rFonts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0FE3F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3CCF15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szCs w:val="21"/>
              </w:rPr>
            </w:pPr>
            <w:r>
              <w:rPr>
                <w:rFonts w:hint="eastAsia" w:ascii="宋体" w:hAnsi="宋体" w:eastAsia="宋体" w:cs="宋体"/>
                <w:bCs/>
                <w:szCs w:val="21"/>
              </w:rPr>
              <w:t>正面：</w:t>
            </w:r>
          </w:p>
        </w:tc>
        <w:tc>
          <w:tcPr>
            <w:tcW w:w="4701" w:type="dxa"/>
          </w:tcPr>
          <w:p w14:paraId="6BE158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szCs w:val="21"/>
              </w:rPr>
            </w:pPr>
            <w:r>
              <w:rPr>
                <w:rFonts w:hint="eastAsia" w:ascii="宋体" w:hAnsi="宋体" w:eastAsia="宋体" w:cs="宋体"/>
                <w:bCs/>
                <w:szCs w:val="21"/>
              </w:rPr>
              <w:t>反面：</w:t>
            </w:r>
          </w:p>
        </w:tc>
      </w:tr>
    </w:tbl>
    <w:p w14:paraId="7B127FFC">
      <w:pPr>
        <w:adjustRightInd w:val="0"/>
        <w:snapToGrid w:val="0"/>
        <w:spacing w:line="288" w:lineRule="auto"/>
        <w:rPr>
          <w:rFonts w:ascii="Times New Roman" w:hAnsi="Times New Roman" w:eastAsia="宋体" w:cs="Times New Roman"/>
          <w:szCs w:val="21"/>
        </w:rPr>
      </w:pPr>
    </w:p>
    <w:p w14:paraId="2C924CC7">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30C3C570">
      <w:pPr>
        <w:adjustRightInd w:val="0"/>
        <w:snapToGrid w:val="0"/>
        <w:spacing w:line="288" w:lineRule="auto"/>
        <w:jc w:val="left"/>
        <w:outlineLvl w:val="2"/>
        <w:rPr>
          <w:rFonts w:ascii="宋体" w:hAnsi="宋体" w:eastAsia="宋体" w:cs="Times New Roman"/>
          <w:b/>
          <w:bCs/>
          <w:szCs w:val="21"/>
        </w:rPr>
      </w:pPr>
      <w:r>
        <w:rPr>
          <w:rFonts w:hint="eastAsia" w:ascii="宋体" w:hAnsi="宋体" w:eastAsia="宋体" w:cs="Times New Roman"/>
          <w:b/>
          <w:bCs/>
          <w:szCs w:val="21"/>
        </w:rPr>
        <w:t>附：授权代表社保缴纳证明（</w:t>
      </w:r>
      <w:r>
        <w:rPr>
          <w:rFonts w:hint="eastAsia" w:ascii="宋体" w:hAnsi="宋体" w:eastAsia="宋体" w:cs="Times New Roman"/>
          <w:b/>
          <w:bCs/>
          <w:szCs w:val="21"/>
          <w:lang w:eastAsia="zh-CN"/>
        </w:rPr>
        <w:t>2024年7月（含）</w:t>
      </w:r>
      <w:r>
        <w:rPr>
          <w:rFonts w:hint="eastAsia" w:ascii="宋体" w:hAnsi="宋体" w:eastAsia="宋体" w:cs="Times New Roman"/>
          <w:b/>
          <w:bCs/>
          <w:szCs w:val="21"/>
        </w:rPr>
        <w:t>以后任意一月）</w:t>
      </w:r>
    </w:p>
    <w:p w14:paraId="2CE1AF93">
      <w:pPr>
        <w:rPr>
          <w:rFonts w:ascii="Times New Roman" w:hAnsi="Times New Roman" w:eastAsia="宋体" w:cs="Times New Roman"/>
          <w:szCs w:val="21"/>
        </w:rPr>
      </w:pPr>
    </w:p>
    <w:p w14:paraId="53744496">
      <w:pPr>
        <w:adjustRightInd w:val="0"/>
        <w:snapToGrid w:val="0"/>
        <w:spacing w:line="288" w:lineRule="auto"/>
        <w:jc w:val="center"/>
        <w:rPr>
          <w:rFonts w:ascii="宋体" w:hAnsi="宋体" w:eastAsia="宋体" w:cs="Times New Roman"/>
          <w:b/>
          <w:spacing w:val="-6"/>
          <w:szCs w:val="21"/>
        </w:rPr>
      </w:pPr>
      <w:r>
        <w:rPr>
          <w:rFonts w:ascii="宋体" w:hAnsi="宋体" w:eastAsia="宋体" w:cs="Times New Roman"/>
          <w:b/>
          <w:spacing w:val="-6"/>
          <w:szCs w:val="21"/>
        </w:rPr>
        <w:br w:type="page"/>
      </w:r>
    </w:p>
    <w:p w14:paraId="66F22A2D">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0B0F1A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63D006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5DF214E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5A336A4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4FEB2B2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14EC179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合同金额</w:t>
            </w:r>
          </w:p>
          <w:p w14:paraId="11F885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500010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430FE6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24C1BB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采购人联系人</w:t>
            </w:r>
          </w:p>
          <w:p w14:paraId="52F6F1F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联系方式</w:t>
            </w:r>
          </w:p>
        </w:tc>
      </w:tr>
      <w:tr w14:paraId="128E36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62551C0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EDEC41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07DA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5BD5415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02B0AE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36FF105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421B99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40370A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r>
      <w:tr w14:paraId="724F74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061619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047ED0B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E15FBD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822FF9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7B40792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9E0717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39B855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482D1E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r>
      <w:tr w14:paraId="00DD7B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297ED7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12ECA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32BCE4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51B5ECC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34490D8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BAF707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36583A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DF3823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r>
      <w:tr w14:paraId="20E923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70D54E5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53CAA2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B7C1CE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5085E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710B540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DB6C76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D8F8FB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61E389A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r>
      <w:tr w14:paraId="19C6A3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077916F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DD3F78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41B19C3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62F7D59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4B78AE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49C1729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69898C4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27D0434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szCs w:val="21"/>
              </w:rPr>
            </w:pPr>
          </w:p>
        </w:tc>
      </w:tr>
    </w:tbl>
    <w:p w14:paraId="45395ACC">
      <w:pPr>
        <w:adjustRightInd w:val="0"/>
        <w:snapToGrid w:val="0"/>
        <w:spacing w:line="288" w:lineRule="auto"/>
        <w:rPr>
          <w:rFonts w:ascii="宋体" w:hAnsi="宋体" w:eastAsia="宋体" w:cs="Times New Roman"/>
          <w:szCs w:val="21"/>
        </w:rPr>
      </w:pPr>
    </w:p>
    <w:p w14:paraId="373E27D6">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说明：</w:t>
      </w:r>
    </w:p>
    <w:p w14:paraId="505C678F">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4ADF9FED">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4CF6E8B">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0E688E8E">
      <w:pPr>
        <w:adjustRightInd w:val="0"/>
        <w:snapToGrid w:val="0"/>
        <w:spacing w:line="288" w:lineRule="auto"/>
        <w:rPr>
          <w:rFonts w:ascii="宋体" w:hAnsi="宋体" w:eastAsia="宋体" w:cs="Times New Roman"/>
          <w:spacing w:val="-6"/>
          <w:szCs w:val="21"/>
        </w:rPr>
      </w:pPr>
    </w:p>
    <w:p w14:paraId="27E239E2">
      <w:pPr>
        <w:adjustRightInd w:val="0"/>
        <w:snapToGrid w:val="0"/>
        <w:spacing w:line="288" w:lineRule="auto"/>
        <w:rPr>
          <w:rFonts w:ascii="宋体" w:hAnsi="宋体" w:eastAsia="宋体" w:cs="Times New Roman"/>
          <w:spacing w:val="-6"/>
          <w:szCs w:val="21"/>
        </w:rPr>
      </w:pPr>
    </w:p>
    <w:p w14:paraId="19D5CF36">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034A9FF">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EE3A825">
      <w:pPr>
        <w:adjustRightInd w:val="0"/>
        <w:snapToGrid w:val="0"/>
        <w:spacing w:line="288" w:lineRule="auto"/>
        <w:jc w:val="center"/>
        <w:outlineLvl w:val="2"/>
        <w:rPr>
          <w:rFonts w:ascii="宋体" w:hAnsi="宋体" w:eastAsia="宋体" w:cs="Times New Roman"/>
          <w:b/>
          <w:szCs w:val="21"/>
        </w:rPr>
      </w:pPr>
      <w:r>
        <w:rPr>
          <w:rFonts w:hint="eastAsia" w:ascii="宋体" w:hAnsi="宋体" w:eastAsia="宋体" w:cs="Times New Roman"/>
          <w:spacing w:val="-6"/>
          <w:szCs w:val="21"/>
        </w:rPr>
        <w:br w:type="page"/>
      </w:r>
    </w:p>
    <w:p w14:paraId="4CB124E5">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6932DAC2">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采 购 人：</w:t>
      </w:r>
      <w:r>
        <w:rPr>
          <w:rFonts w:hint="eastAsia" w:ascii="宋体" w:hAnsi="宋体" w:eastAsia="宋体" w:cs="Times New Roman"/>
          <w:bCs/>
          <w:spacing w:val="-6"/>
          <w:szCs w:val="21"/>
          <w:lang w:eastAsia="zh-CN"/>
        </w:rPr>
        <w:t>杭州电子科技大学</w:t>
      </w:r>
    </w:p>
    <w:p w14:paraId="743B29FD">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2025-2026、2026-2027学年教材采购服务供应商</w:t>
      </w:r>
    </w:p>
    <w:p w14:paraId="4D8A18F5">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QSZB-F(F)-B25070(GK)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142FE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07A602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4F102A9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00B227D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1EE71F8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rPr>
            </w:pPr>
            <w:r>
              <w:rPr>
                <w:rFonts w:hint="eastAsia" w:ascii="宋体" w:hAnsi="宋体" w:eastAsia="宋体" w:cs="宋体"/>
                <w:b/>
                <w:bCs/>
                <w:szCs w:val="21"/>
              </w:rPr>
              <w:t>是否偏离（提供说明）</w:t>
            </w:r>
          </w:p>
        </w:tc>
      </w:tr>
      <w:tr w14:paraId="0FFF7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6F79D7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lang w:eastAsia="zh-CN"/>
              </w:rPr>
            </w:pPr>
            <w:r>
              <w:rPr>
                <w:rFonts w:hint="eastAsia" w:ascii="宋体" w:hAnsi="宋体" w:eastAsia="宋体" w:cs="宋体"/>
                <w:b/>
                <w:bCs/>
                <w:szCs w:val="21"/>
                <w:lang w:val="en-US" w:eastAsia="zh-CN"/>
              </w:rPr>
              <w:t>商务要求</w:t>
            </w:r>
          </w:p>
        </w:tc>
      </w:tr>
      <w:tr w14:paraId="08F7F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55AAF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rPr>
            </w:pPr>
            <w:r>
              <w:rPr>
                <w:rFonts w:hint="eastAsia" w:ascii="宋体" w:hAnsi="宋体" w:eastAsia="宋体" w:cs="宋体"/>
                <w:szCs w:val="21"/>
              </w:rPr>
              <w:t>1</w:t>
            </w:r>
          </w:p>
        </w:tc>
        <w:tc>
          <w:tcPr>
            <w:tcW w:w="4254" w:type="dxa"/>
            <w:vAlign w:val="center"/>
          </w:tcPr>
          <w:p w14:paraId="7279E63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rPr>
            </w:pPr>
          </w:p>
        </w:tc>
        <w:tc>
          <w:tcPr>
            <w:tcW w:w="2574" w:type="dxa"/>
            <w:vAlign w:val="center"/>
          </w:tcPr>
          <w:p w14:paraId="4C1FA3E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rPr>
            </w:pPr>
          </w:p>
        </w:tc>
        <w:tc>
          <w:tcPr>
            <w:tcW w:w="2124" w:type="dxa"/>
            <w:vAlign w:val="center"/>
          </w:tcPr>
          <w:p w14:paraId="14848A8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rPr>
            </w:pPr>
          </w:p>
        </w:tc>
      </w:tr>
      <w:tr w14:paraId="04B5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815BC5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rPr>
            </w:pPr>
            <w:r>
              <w:rPr>
                <w:rFonts w:hint="eastAsia" w:ascii="宋体" w:hAnsi="宋体" w:eastAsia="宋体" w:cs="宋体"/>
                <w:szCs w:val="21"/>
              </w:rPr>
              <w:t>2</w:t>
            </w:r>
          </w:p>
        </w:tc>
        <w:tc>
          <w:tcPr>
            <w:tcW w:w="4254" w:type="dxa"/>
            <w:vAlign w:val="center"/>
          </w:tcPr>
          <w:p w14:paraId="2141CC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rPr>
            </w:pPr>
          </w:p>
        </w:tc>
        <w:tc>
          <w:tcPr>
            <w:tcW w:w="2574" w:type="dxa"/>
            <w:vAlign w:val="center"/>
          </w:tcPr>
          <w:p w14:paraId="31F2ED4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rPr>
            </w:pPr>
          </w:p>
        </w:tc>
        <w:tc>
          <w:tcPr>
            <w:tcW w:w="2124" w:type="dxa"/>
            <w:vAlign w:val="center"/>
          </w:tcPr>
          <w:p w14:paraId="468CA9A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rPr>
            </w:pPr>
          </w:p>
        </w:tc>
      </w:tr>
      <w:tr w14:paraId="030F3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BDBDD9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rPr>
            </w:pPr>
            <w:r>
              <w:rPr>
                <w:rFonts w:hint="eastAsia" w:ascii="宋体" w:hAnsi="宋体" w:eastAsia="宋体" w:cs="宋体"/>
                <w:szCs w:val="21"/>
              </w:rPr>
              <w:t>……</w:t>
            </w:r>
          </w:p>
        </w:tc>
        <w:tc>
          <w:tcPr>
            <w:tcW w:w="4254" w:type="dxa"/>
            <w:vAlign w:val="center"/>
          </w:tcPr>
          <w:p w14:paraId="45818DA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rPr>
            </w:pPr>
          </w:p>
        </w:tc>
        <w:tc>
          <w:tcPr>
            <w:tcW w:w="2574" w:type="dxa"/>
            <w:vAlign w:val="center"/>
          </w:tcPr>
          <w:p w14:paraId="587F68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rPr>
            </w:pPr>
          </w:p>
        </w:tc>
        <w:tc>
          <w:tcPr>
            <w:tcW w:w="2124" w:type="dxa"/>
            <w:vAlign w:val="center"/>
          </w:tcPr>
          <w:p w14:paraId="64BF1B1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rPr>
            </w:pPr>
          </w:p>
        </w:tc>
      </w:tr>
      <w:tr w14:paraId="53E26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1838CE4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rPr>
            </w:pPr>
            <w:r>
              <w:rPr>
                <w:rFonts w:hint="eastAsia" w:ascii="宋体" w:hAnsi="宋体" w:eastAsia="宋体" w:cs="宋体"/>
                <w:b/>
                <w:bCs/>
                <w:szCs w:val="21"/>
              </w:rPr>
              <w:t>服务要求</w:t>
            </w:r>
          </w:p>
        </w:tc>
      </w:tr>
      <w:tr w14:paraId="19A6E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50210E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rPr>
            </w:pPr>
            <w:r>
              <w:rPr>
                <w:rFonts w:hint="eastAsia" w:ascii="宋体" w:hAnsi="宋体" w:eastAsia="宋体" w:cs="宋体"/>
                <w:szCs w:val="21"/>
              </w:rPr>
              <w:t>1</w:t>
            </w:r>
          </w:p>
        </w:tc>
        <w:tc>
          <w:tcPr>
            <w:tcW w:w="4254" w:type="dxa"/>
            <w:vAlign w:val="center"/>
          </w:tcPr>
          <w:p w14:paraId="28CFC83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Cs w:val="21"/>
              </w:rPr>
            </w:pPr>
          </w:p>
        </w:tc>
        <w:tc>
          <w:tcPr>
            <w:tcW w:w="2574" w:type="dxa"/>
            <w:vAlign w:val="center"/>
          </w:tcPr>
          <w:p w14:paraId="7EA9C70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Cs w:val="21"/>
              </w:rPr>
            </w:pPr>
          </w:p>
        </w:tc>
        <w:tc>
          <w:tcPr>
            <w:tcW w:w="2124" w:type="dxa"/>
            <w:vAlign w:val="center"/>
          </w:tcPr>
          <w:p w14:paraId="5DA7E783">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Cs w:val="21"/>
              </w:rPr>
            </w:pPr>
          </w:p>
        </w:tc>
      </w:tr>
      <w:tr w14:paraId="214E4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C7941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rPr>
            </w:pPr>
            <w:r>
              <w:rPr>
                <w:rFonts w:hint="eastAsia" w:ascii="宋体" w:hAnsi="宋体" w:eastAsia="宋体" w:cs="宋体"/>
                <w:szCs w:val="21"/>
              </w:rPr>
              <w:t>2</w:t>
            </w:r>
          </w:p>
        </w:tc>
        <w:tc>
          <w:tcPr>
            <w:tcW w:w="4254" w:type="dxa"/>
            <w:vAlign w:val="center"/>
          </w:tcPr>
          <w:p w14:paraId="36FC884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Cs w:val="21"/>
              </w:rPr>
            </w:pPr>
          </w:p>
        </w:tc>
        <w:tc>
          <w:tcPr>
            <w:tcW w:w="2574" w:type="dxa"/>
            <w:vAlign w:val="center"/>
          </w:tcPr>
          <w:p w14:paraId="4371B398">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Cs w:val="21"/>
              </w:rPr>
            </w:pPr>
          </w:p>
        </w:tc>
        <w:tc>
          <w:tcPr>
            <w:tcW w:w="2124" w:type="dxa"/>
            <w:vAlign w:val="center"/>
          </w:tcPr>
          <w:p w14:paraId="6878A49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Cs w:val="21"/>
              </w:rPr>
            </w:pPr>
          </w:p>
        </w:tc>
      </w:tr>
      <w:tr w14:paraId="4C420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A6EB5A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szCs w:val="21"/>
              </w:rPr>
            </w:pPr>
            <w:r>
              <w:rPr>
                <w:rFonts w:hint="eastAsia" w:ascii="宋体" w:hAnsi="宋体" w:eastAsia="宋体" w:cs="宋体"/>
                <w:szCs w:val="21"/>
              </w:rPr>
              <w:t>……</w:t>
            </w:r>
          </w:p>
        </w:tc>
        <w:tc>
          <w:tcPr>
            <w:tcW w:w="4254" w:type="dxa"/>
            <w:vAlign w:val="center"/>
          </w:tcPr>
          <w:p w14:paraId="128E6250">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Cs w:val="21"/>
              </w:rPr>
            </w:pPr>
          </w:p>
        </w:tc>
        <w:tc>
          <w:tcPr>
            <w:tcW w:w="2574" w:type="dxa"/>
            <w:vAlign w:val="center"/>
          </w:tcPr>
          <w:p w14:paraId="5EA761E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Cs w:val="21"/>
              </w:rPr>
            </w:pPr>
          </w:p>
        </w:tc>
        <w:tc>
          <w:tcPr>
            <w:tcW w:w="2124" w:type="dxa"/>
            <w:vAlign w:val="center"/>
          </w:tcPr>
          <w:p w14:paraId="2051C16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szCs w:val="21"/>
              </w:rPr>
            </w:pPr>
          </w:p>
        </w:tc>
      </w:tr>
    </w:tbl>
    <w:p w14:paraId="73708BB3">
      <w:pPr>
        <w:adjustRightInd w:val="0"/>
        <w:snapToGrid w:val="0"/>
        <w:spacing w:line="288" w:lineRule="auto"/>
        <w:rPr>
          <w:rFonts w:ascii="宋体" w:hAnsi="宋体" w:eastAsia="宋体" w:cs="Times New Roman"/>
          <w:b/>
          <w:bCs/>
          <w:spacing w:val="-6"/>
          <w:szCs w:val="21"/>
        </w:rPr>
      </w:pPr>
    </w:p>
    <w:p w14:paraId="494D02E3">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说明：</w:t>
      </w:r>
    </w:p>
    <w:p w14:paraId="3B981654">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57380D59">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629B8D26">
      <w:pPr>
        <w:adjustRightInd w:val="0"/>
        <w:snapToGrid w:val="0"/>
        <w:spacing w:line="288" w:lineRule="auto"/>
        <w:rPr>
          <w:rFonts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3453B971">
      <w:pPr>
        <w:adjustRightInd w:val="0"/>
        <w:snapToGrid w:val="0"/>
        <w:spacing w:line="288" w:lineRule="auto"/>
        <w:rPr>
          <w:rFonts w:ascii="宋体" w:hAnsi="宋体" w:eastAsia="宋体" w:cs="Times New Roman"/>
          <w:spacing w:val="-6"/>
          <w:szCs w:val="21"/>
        </w:rPr>
      </w:pPr>
    </w:p>
    <w:p w14:paraId="70764026">
      <w:pPr>
        <w:adjustRightInd w:val="0"/>
        <w:snapToGrid w:val="0"/>
        <w:spacing w:line="288" w:lineRule="auto"/>
        <w:rPr>
          <w:rFonts w:ascii="宋体" w:hAnsi="宋体" w:eastAsia="宋体" w:cs="Times New Roman"/>
          <w:spacing w:val="-6"/>
          <w:szCs w:val="21"/>
        </w:rPr>
      </w:pPr>
    </w:p>
    <w:p w14:paraId="6A42C1F0">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5A3C283">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E3A5E">
      <w:pPr>
        <w:adjustRightInd w:val="0"/>
        <w:snapToGrid w:val="0"/>
        <w:spacing w:line="288" w:lineRule="auto"/>
        <w:rPr>
          <w:rFonts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w:t>
      </w:r>
      <w:r>
        <w:rPr>
          <w:rFonts w:hint="eastAsia" w:ascii="宋体" w:hAnsi="宋体" w:eastAsia="宋体" w:cs="宋体"/>
          <w:b/>
          <w:spacing w:val="-6"/>
          <w:szCs w:val="21"/>
          <w:lang w:val="en-US" w:eastAsia="zh-CN"/>
        </w:rPr>
        <w:t>服务方案</w:t>
      </w:r>
    </w:p>
    <w:p w14:paraId="1F575A55">
      <w:pPr>
        <w:adjustRightInd w:val="0"/>
        <w:snapToGrid w:val="0"/>
        <w:spacing w:line="288" w:lineRule="auto"/>
        <w:outlineLvl w:val="2"/>
        <w:rPr>
          <w:rFonts w:ascii="宋体" w:hAnsi="宋体" w:eastAsia="宋体" w:cs="宋体"/>
          <w:b/>
          <w:spacing w:val="-6"/>
          <w:szCs w:val="21"/>
        </w:rPr>
      </w:pPr>
      <w:r>
        <w:rPr>
          <w:rFonts w:hint="eastAsia" w:ascii="宋体" w:hAnsi="宋体" w:eastAsia="宋体" w:cs="宋体"/>
          <w:b/>
          <w:spacing w:val="-6"/>
          <w:szCs w:val="21"/>
        </w:rPr>
        <w:t>（</w:t>
      </w:r>
      <w:r>
        <w:rPr>
          <w:rFonts w:hint="eastAsia" w:ascii="宋体" w:hAnsi="宋体" w:eastAsia="宋体" w:cs="宋体"/>
          <w:b/>
          <w:spacing w:val="-6"/>
          <w:szCs w:val="21"/>
          <w:lang w:val="en-US" w:eastAsia="zh-CN"/>
        </w:rPr>
        <w:t>6</w:t>
      </w:r>
      <w:r>
        <w:rPr>
          <w:rFonts w:hint="eastAsia" w:ascii="宋体" w:hAnsi="宋体" w:eastAsia="宋体" w:cs="宋体"/>
          <w:b/>
          <w:spacing w:val="-6"/>
          <w:szCs w:val="21"/>
        </w:rPr>
        <w:t>）投标人需要说明的其他文件和材料。</w:t>
      </w:r>
    </w:p>
    <w:p w14:paraId="1748A02A">
      <w:pPr>
        <w:widowControl/>
        <w:adjustRightInd w:val="0"/>
        <w:snapToGrid w:val="0"/>
        <w:spacing w:line="288" w:lineRule="auto"/>
        <w:jc w:val="left"/>
        <w:rPr>
          <w:rFonts w:ascii="宋体" w:hAnsi="宋体" w:eastAsia="宋体" w:cs="宋体"/>
          <w:b/>
          <w:spacing w:val="-6"/>
          <w:szCs w:val="21"/>
        </w:rPr>
      </w:pPr>
    </w:p>
    <w:p w14:paraId="6DB6A57B">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3C032977">
      <w:pPr>
        <w:overflowPunct w:val="0"/>
        <w:adjustRightInd w:val="0"/>
        <w:snapToGrid w:val="0"/>
        <w:spacing w:line="288" w:lineRule="auto"/>
        <w:jc w:val="center"/>
        <w:outlineLvl w:val="1"/>
        <w:rPr>
          <w:rFonts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7C4696CD">
      <w:pPr>
        <w:widowControl/>
        <w:adjustRightInd w:val="0"/>
        <w:snapToGrid w:val="0"/>
        <w:spacing w:line="288" w:lineRule="auto"/>
        <w:jc w:val="left"/>
        <w:rPr>
          <w:rFonts w:ascii="宋体" w:hAnsi="宋体" w:eastAsia="宋体" w:cs="宋体"/>
          <w:b/>
          <w:spacing w:val="-6"/>
          <w:szCs w:val="21"/>
        </w:rPr>
      </w:pPr>
      <w:r>
        <w:rPr>
          <w:rFonts w:ascii="宋体" w:hAnsi="宋体" w:eastAsia="宋体" w:cs="宋体"/>
          <w:b/>
          <w:spacing w:val="-6"/>
          <w:szCs w:val="21"/>
        </w:rPr>
        <w:br w:type="page"/>
      </w:r>
    </w:p>
    <w:p w14:paraId="3F43AF6A">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35B5877D">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采 购 人：</w:t>
      </w:r>
      <w:r>
        <w:rPr>
          <w:rFonts w:hint="eastAsia" w:ascii="宋体" w:hAnsi="宋体" w:eastAsia="宋体" w:cs="Times New Roman"/>
          <w:bCs/>
          <w:spacing w:val="-6"/>
          <w:szCs w:val="21"/>
          <w:lang w:eastAsia="zh-CN"/>
        </w:rPr>
        <w:t>杭州电子科技大学</w:t>
      </w:r>
    </w:p>
    <w:p w14:paraId="3CEA80BE">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2025-2026、2026-2027学年教材采购服务供应商</w:t>
      </w:r>
    </w:p>
    <w:p w14:paraId="388213A7">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QSZB-F(F)-B25070(GK)</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0"/>
        <w:gridCol w:w="4328"/>
      </w:tblGrid>
      <w:tr w14:paraId="016E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trPr>
        <w:tc>
          <w:tcPr>
            <w:tcW w:w="5300" w:type="dxa"/>
            <w:vAlign w:val="center"/>
          </w:tcPr>
          <w:p w14:paraId="722A53C1">
            <w:pPr>
              <w:keepNext w:val="0"/>
              <w:keepLines w:val="0"/>
              <w:suppressLineNumbers w:val="0"/>
              <w:snapToGrid w:val="0"/>
              <w:spacing w:before="0" w:beforeAutospacing="0" w:after="0" w:afterAutospacing="0" w:line="288" w:lineRule="auto"/>
              <w:ind w:left="0" w:right="0"/>
              <w:jc w:val="center"/>
              <w:rPr>
                <w:rFonts w:hint="default"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投标项目</w:t>
            </w:r>
          </w:p>
        </w:tc>
        <w:tc>
          <w:tcPr>
            <w:tcW w:w="4328" w:type="dxa"/>
            <w:vAlign w:val="center"/>
          </w:tcPr>
          <w:p w14:paraId="122F9E77">
            <w:pPr>
              <w:keepNext w:val="0"/>
              <w:keepLines w:val="0"/>
              <w:suppressLineNumbers w:val="0"/>
              <w:snapToGrid w:val="0"/>
              <w:spacing w:before="0" w:beforeAutospacing="0" w:after="0" w:afterAutospacing="0" w:line="288" w:lineRule="auto"/>
              <w:ind w:left="0" w:right="0"/>
              <w:jc w:val="center"/>
              <w:rPr>
                <w:rFonts w:hint="default" w:ascii="宋体" w:hAnsi="宋体" w:eastAsia="宋体" w:cs="宋体"/>
                <w:b/>
                <w:bCs/>
                <w:color w:val="auto"/>
                <w:spacing w:val="-6"/>
                <w:sz w:val="21"/>
                <w:szCs w:val="21"/>
                <w:highlight w:val="none"/>
              </w:rPr>
            </w:pPr>
            <w:r>
              <w:rPr>
                <w:rFonts w:hint="eastAsia" w:ascii="宋体" w:hAnsi="宋体" w:eastAsia="宋体" w:cs="宋体"/>
                <w:b/>
                <w:bCs/>
                <w:color w:val="auto"/>
                <w:spacing w:val="-6"/>
                <w:sz w:val="21"/>
                <w:szCs w:val="21"/>
                <w:highlight w:val="none"/>
              </w:rPr>
              <w:t>投标折扣</w:t>
            </w:r>
          </w:p>
        </w:tc>
      </w:tr>
      <w:tr w14:paraId="125D0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59" w:hRule="atLeast"/>
        </w:trPr>
        <w:tc>
          <w:tcPr>
            <w:tcW w:w="5300" w:type="dxa"/>
            <w:vAlign w:val="center"/>
          </w:tcPr>
          <w:p w14:paraId="462D061A">
            <w:pPr>
              <w:keepNext w:val="0"/>
              <w:keepLines w:val="0"/>
              <w:suppressLineNumbers w:val="0"/>
              <w:snapToGrid w:val="0"/>
              <w:spacing w:before="0" w:beforeAutospacing="0" w:after="0" w:afterAutospacing="0" w:line="288" w:lineRule="auto"/>
              <w:ind w:left="0" w:right="0"/>
              <w:jc w:val="center"/>
              <w:rPr>
                <w:rFonts w:hint="default"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eastAsia="zh-CN"/>
              </w:rPr>
              <w:t>2025-2026、2026-2027学年教材采购服务供应商</w:t>
            </w:r>
          </w:p>
        </w:tc>
        <w:tc>
          <w:tcPr>
            <w:tcW w:w="4328" w:type="dxa"/>
            <w:vAlign w:val="center"/>
          </w:tcPr>
          <w:p w14:paraId="2D8B8BD3">
            <w:pPr>
              <w:keepNext w:val="0"/>
              <w:keepLines w:val="0"/>
              <w:suppressLineNumbers w:val="0"/>
              <w:snapToGrid w:val="0"/>
              <w:spacing w:before="0" w:beforeAutospacing="0" w:after="0" w:afterAutospacing="0" w:line="288" w:lineRule="auto"/>
              <w:ind w:left="0" w:right="0"/>
              <w:jc w:val="center"/>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w:t>
            </w:r>
            <w:r>
              <w:rPr>
                <w:rFonts w:hint="eastAsia" w:ascii="宋体" w:hAnsi="宋体" w:eastAsia="宋体" w:cs="宋体"/>
                <w:color w:val="auto"/>
                <w:spacing w:val="-6"/>
                <w:sz w:val="21"/>
                <w:szCs w:val="21"/>
                <w:highlight w:val="none"/>
                <w:lang w:eastAsia="zh-CN"/>
              </w:rPr>
              <w:t>（</w:t>
            </w:r>
            <w:r>
              <w:rPr>
                <w:rFonts w:hint="eastAsia" w:ascii="宋体" w:hAnsi="宋体" w:eastAsia="宋体" w:cs="宋体"/>
                <w:color w:val="auto"/>
                <w:spacing w:val="-6"/>
                <w:sz w:val="21"/>
                <w:szCs w:val="21"/>
                <w:highlight w:val="none"/>
                <w:lang w:val="en-US" w:eastAsia="zh-CN"/>
              </w:rPr>
              <w:t>思政课教材除外</w:t>
            </w:r>
            <w:r>
              <w:rPr>
                <w:rFonts w:hint="eastAsia" w:ascii="宋体" w:hAnsi="宋体" w:eastAsia="宋体" w:cs="宋体"/>
                <w:color w:val="auto"/>
                <w:spacing w:val="-6"/>
                <w:sz w:val="21"/>
                <w:szCs w:val="21"/>
                <w:highlight w:val="none"/>
                <w:lang w:eastAsia="zh-CN"/>
              </w:rPr>
              <w:t>）</w:t>
            </w:r>
          </w:p>
        </w:tc>
      </w:tr>
    </w:tbl>
    <w:p w14:paraId="74A55A46">
      <w:pPr>
        <w:adjustRightInd w:val="0"/>
        <w:snapToGrid w:val="0"/>
        <w:spacing w:line="288" w:lineRule="auto"/>
        <w:rPr>
          <w:rFonts w:ascii="宋体" w:hAnsi="宋体" w:eastAsia="宋体" w:cs="Times New Roman"/>
          <w:szCs w:val="21"/>
        </w:rPr>
      </w:pPr>
    </w:p>
    <w:p w14:paraId="4646F65B">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F945B54">
      <w:pPr>
        <w:adjustRightInd w:val="0"/>
        <w:snapToGrid w:val="0"/>
        <w:spacing w:line="288" w:lineRule="auto"/>
        <w:rPr>
          <w:rFonts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7572D23">
      <w:pPr>
        <w:adjustRightInd w:val="0"/>
        <w:snapToGrid w:val="0"/>
        <w:spacing w:line="288" w:lineRule="auto"/>
        <w:jc w:val="center"/>
        <w:outlineLvl w:val="2"/>
        <w:rPr>
          <w:rFonts w:ascii="宋体" w:hAnsi="宋体" w:eastAsia="宋体" w:cs="宋体"/>
          <w:b/>
          <w:spacing w:val="-6"/>
          <w:szCs w:val="21"/>
        </w:rPr>
      </w:pPr>
      <w:r>
        <w:rPr>
          <w:rFonts w:hint="eastAsia" w:ascii="宋体" w:hAnsi="宋体" w:eastAsia="宋体" w:cs="Times New Roman"/>
          <w:bCs/>
          <w:spacing w:val="-6"/>
          <w:szCs w:val="21"/>
        </w:rPr>
        <w:br w:type="page"/>
      </w:r>
    </w:p>
    <w:p w14:paraId="4BE73C43">
      <w:pPr>
        <w:adjustRightInd w:val="0"/>
        <w:snapToGrid w:val="0"/>
        <w:spacing w:line="288" w:lineRule="auto"/>
        <w:outlineLvl w:val="2"/>
        <w:rPr>
          <w:rFonts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566F3A76">
      <w:pPr>
        <w:snapToGrid w:val="0"/>
        <w:spacing w:line="288" w:lineRule="auto"/>
        <w:rPr>
          <w:rFonts w:ascii="宋体" w:hAnsi="宋体" w:eastAsia="宋体" w:cs="仿宋_GB2312"/>
          <w:szCs w:val="21"/>
          <w:u w:val="single"/>
        </w:rPr>
      </w:pPr>
    </w:p>
    <w:p w14:paraId="774362A4">
      <w:pPr>
        <w:snapToGrid w:val="0"/>
        <w:spacing w:line="288" w:lineRule="auto"/>
        <w:rPr>
          <w:rFonts w:ascii="宋体" w:hAnsi="宋体" w:eastAsia="宋体" w:cs="Times New Roman"/>
          <w:szCs w:val="21"/>
        </w:rPr>
      </w:pPr>
      <w:r>
        <w:rPr>
          <w:rFonts w:hint="eastAsia" w:ascii="宋体" w:hAnsi="宋体" w:eastAsia="宋体" w:cs="仿宋_GB2312"/>
          <w:szCs w:val="21"/>
          <w:u w:val="single"/>
        </w:rPr>
        <w:t>（采购人）、（采购代理机构）</w:t>
      </w:r>
    </w:p>
    <w:p w14:paraId="218BBDAF">
      <w:pPr>
        <w:snapToGrid w:val="0"/>
        <w:spacing w:line="288" w:lineRule="auto"/>
        <w:ind w:firstLine="424" w:firstLineChars="202"/>
        <w:rPr>
          <w:rFonts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3C13943A">
      <w:pPr>
        <w:snapToGrid w:val="0"/>
        <w:spacing w:line="288" w:lineRule="auto"/>
        <w:ind w:firstLine="424" w:firstLineChars="202"/>
        <w:rPr>
          <w:rFonts w:ascii="宋体" w:hAnsi="宋体" w:eastAsia="宋体" w:cs="宋体"/>
          <w:szCs w:val="21"/>
        </w:rPr>
      </w:pPr>
      <w:r>
        <w:rPr>
          <w:rFonts w:hint="eastAsia" w:ascii="宋体" w:hAnsi="宋体" w:eastAsia="宋体" w:cs="宋体"/>
          <w:szCs w:val="21"/>
        </w:rPr>
        <w:t>特此说明。</w:t>
      </w:r>
    </w:p>
    <w:p w14:paraId="11D826DE">
      <w:pPr>
        <w:snapToGrid w:val="0"/>
        <w:spacing w:line="288" w:lineRule="auto"/>
        <w:ind w:right="480" w:firstLine="424" w:firstLineChars="202"/>
        <w:rPr>
          <w:rFonts w:ascii="宋体" w:hAnsi="宋体" w:eastAsia="宋体" w:cs="宋体"/>
          <w:szCs w:val="21"/>
        </w:rPr>
      </w:pPr>
      <w:r>
        <w:rPr>
          <w:rFonts w:hint="eastAsia" w:ascii="宋体" w:hAnsi="宋体" w:eastAsia="宋体" w:cs="宋体"/>
          <w:szCs w:val="21"/>
        </w:rPr>
        <w:t>供应商（法定名称章）：</w:t>
      </w:r>
    </w:p>
    <w:p w14:paraId="361972CF">
      <w:pPr>
        <w:snapToGrid w:val="0"/>
        <w:spacing w:line="288" w:lineRule="auto"/>
        <w:ind w:right="1440" w:firstLine="424" w:firstLineChars="202"/>
        <w:rPr>
          <w:rFonts w:ascii="宋体" w:hAnsi="宋体" w:eastAsia="宋体" w:cs="宋体"/>
          <w:szCs w:val="21"/>
        </w:rPr>
      </w:pPr>
      <w:r>
        <w:rPr>
          <w:rFonts w:ascii="宋体" w:hAnsi="宋体" w:eastAsia="宋体" w:cs="宋体"/>
          <w:szCs w:val="21"/>
        </w:rPr>
        <w:t>日期：       年     月     日</w:t>
      </w:r>
    </w:p>
    <w:p w14:paraId="2227E776">
      <w:pPr>
        <w:snapToGrid w:val="0"/>
        <w:spacing w:line="288" w:lineRule="auto"/>
        <w:rPr>
          <w:rFonts w:ascii="宋体" w:hAnsi="宋体" w:eastAsia="宋体" w:cs="宋体"/>
          <w:b/>
          <w:bCs/>
          <w:szCs w:val="21"/>
        </w:rPr>
      </w:pPr>
    </w:p>
    <w:p w14:paraId="43A7126C">
      <w:pPr>
        <w:snapToGrid w:val="0"/>
        <w:spacing w:line="288" w:lineRule="auto"/>
        <w:rPr>
          <w:rFonts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p w14:paraId="19188F45">
      <w:pPr>
        <w:snapToGrid w:val="0"/>
        <w:spacing w:line="288" w:lineRule="auto"/>
        <w:rPr>
          <w:rFonts w:ascii="宋体" w:hAnsi="宋体" w:eastAsia="宋体" w:cs="宋体"/>
          <w:szCs w:val="21"/>
        </w:rPr>
      </w:pPr>
      <w:r>
        <w:rPr>
          <w:rFonts w:ascii="宋体" w:hAnsi="宋体" w:eastAsia="宋体" w:cs="Times New Roman"/>
          <w:b/>
          <w:bCs/>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szCs w:val="21"/>
        </w:rPr>
        <w:t xml:space="preserve"> </w:t>
      </w:r>
      <w:r>
        <w:rPr>
          <w:rFonts w:ascii="宋体" w:hAnsi="宋体" w:eastAsia="宋体" w:cs="Times New Roman"/>
          <w:b/>
          <w:bCs/>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4DF13AB2">
      <w:pPr>
        <w:widowControl/>
        <w:jc w:val="left"/>
        <w:rPr>
          <w:rFonts w:ascii="宋体" w:hAnsi="宋体" w:eastAsia="宋体" w:cs="Times New Roman"/>
          <w:b/>
          <w:spacing w:val="-6"/>
          <w:szCs w:val="21"/>
        </w:rPr>
      </w:pPr>
    </w:p>
    <w:sectPr>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8A85A">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97F99">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2DD2F">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E1E41">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6"/>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47C88743"/>
    <w:multiLevelType w:val="singleLevel"/>
    <w:tmpl w:val="47C88743"/>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6FEC"/>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3FB8"/>
    <w:rsid w:val="00975C50"/>
    <w:rsid w:val="00976106"/>
    <w:rsid w:val="009816FF"/>
    <w:rsid w:val="009837EC"/>
    <w:rsid w:val="009845F3"/>
    <w:rsid w:val="00990633"/>
    <w:rsid w:val="00991551"/>
    <w:rsid w:val="00994B9D"/>
    <w:rsid w:val="009A2069"/>
    <w:rsid w:val="009A24DD"/>
    <w:rsid w:val="009A506D"/>
    <w:rsid w:val="009A55BF"/>
    <w:rsid w:val="009A5857"/>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B7A64"/>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8A1427"/>
    <w:rsid w:val="01F81427"/>
    <w:rsid w:val="022A49B8"/>
    <w:rsid w:val="03295346"/>
    <w:rsid w:val="0332621A"/>
    <w:rsid w:val="03640C7A"/>
    <w:rsid w:val="038467B2"/>
    <w:rsid w:val="038B1487"/>
    <w:rsid w:val="03F93561"/>
    <w:rsid w:val="04620439"/>
    <w:rsid w:val="04770389"/>
    <w:rsid w:val="04784101"/>
    <w:rsid w:val="049806A8"/>
    <w:rsid w:val="04F512AE"/>
    <w:rsid w:val="055F1F27"/>
    <w:rsid w:val="05735E79"/>
    <w:rsid w:val="05D34727"/>
    <w:rsid w:val="067526A6"/>
    <w:rsid w:val="06764670"/>
    <w:rsid w:val="06782196"/>
    <w:rsid w:val="06B331CE"/>
    <w:rsid w:val="06D80E87"/>
    <w:rsid w:val="073F0F06"/>
    <w:rsid w:val="07CE3B6C"/>
    <w:rsid w:val="07DB5C37"/>
    <w:rsid w:val="080A7E72"/>
    <w:rsid w:val="08931933"/>
    <w:rsid w:val="089A2898"/>
    <w:rsid w:val="08D544C6"/>
    <w:rsid w:val="0A193C90"/>
    <w:rsid w:val="0A397E8E"/>
    <w:rsid w:val="0B4A1776"/>
    <w:rsid w:val="0C786503"/>
    <w:rsid w:val="0CF24CF2"/>
    <w:rsid w:val="0D1A04C9"/>
    <w:rsid w:val="0D283592"/>
    <w:rsid w:val="0D660F9A"/>
    <w:rsid w:val="0D6708AF"/>
    <w:rsid w:val="0D735465"/>
    <w:rsid w:val="0E2772E2"/>
    <w:rsid w:val="0EC57F43"/>
    <w:rsid w:val="0F661726"/>
    <w:rsid w:val="0F9A317D"/>
    <w:rsid w:val="0FE73EE9"/>
    <w:rsid w:val="10757130"/>
    <w:rsid w:val="107D43E9"/>
    <w:rsid w:val="10B01798"/>
    <w:rsid w:val="10E943BC"/>
    <w:rsid w:val="10F70B2F"/>
    <w:rsid w:val="112B34AD"/>
    <w:rsid w:val="112D1D65"/>
    <w:rsid w:val="11FF5827"/>
    <w:rsid w:val="12110B1B"/>
    <w:rsid w:val="13182D37"/>
    <w:rsid w:val="131C20FB"/>
    <w:rsid w:val="152E4A94"/>
    <w:rsid w:val="156C7A57"/>
    <w:rsid w:val="15802E15"/>
    <w:rsid w:val="15A00DC2"/>
    <w:rsid w:val="15B14D7D"/>
    <w:rsid w:val="16395801"/>
    <w:rsid w:val="16A91EF8"/>
    <w:rsid w:val="16B03286"/>
    <w:rsid w:val="16E32CDB"/>
    <w:rsid w:val="17005FBC"/>
    <w:rsid w:val="171657DF"/>
    <w:rsid w:val="18090C43"/>
    <w:rsid w:val="180B10BC"/>
    <w:rsid w:val="18312669"/>
    <w:rsid w:val="1833416F"/>
    <w:rsid w:val="18FB5F15"/>
    <w:rsid w:val="191915B7"/>
    <w:rsid w:val="198253AE"/>
    <w:rsid w:val="1A5F2FF9"/>
    <w:rsid w:val="1A8479C4"/>
    <w:rsid w:val="1AF5395E"/>
    <w:rsid w:val="1B321622"/>
    <w:rsid w:val="1B590390"/>
    <w:rsid w:val="1B7C407F"/>
    <w:rsid w:val="1C2312C1"/>
    <w:rsid w:val="1C7F5BD5"/>
    <w:rsid w:val="1CB304A3"/>
    <w:rsid w:val="1CFF0AC4"/>
    <w:rsid w:val="1D035BF9"/>
    <w:rsid w:val="1D187DD7"/>
    <w:rsid w:val="1D9456B0"/>
    <w:rsid w:val="1E72395B"/>
    <w:rsid w:val="1E8079E2"/>
    <w:rsid w:val="1E831280"/>
    <w:rsid w:val="1F3C1B5B"/>
    <w:rsid w:val="1F705CA9"/>
    <w:rsid w:val="1F9C38D3"/>
    <w:rsid w:val="1FC55C88"/>
    <w:rsid w:val="1FCF0C21"/>
    <w:rsid w:val="204809D3"/>
    <w:rsid w:val="20767551"/>
    <w:rsid w:val="21031DC4"/>
    <w:rsid w:val="212705BE"/>
    <w:rsid w:val="212C5BFF"/>
    <w:rsid w:val="21935C7E"/>
    <w:rsid w:val="21DB64E2"/>
    <w:rsid w:val="221C4C30"/>
    <w:rsid w:val="22737F8A"/>
    <w:rsid w:val="22A70B6C"/>
    <w:rsid w:val="22E20C6B"/>
    <w:rsid w:val="23C14303"/>
    <w:rsid w:val="23E32EED"/>
    <w:rsid w:val="23E65186"/>
    <w:rsid w:val="23F944BF"/>
    <w:rsid w:val="23FF4622"/>
    <w:rsid w:val="240457BD"/>
    <w:rsid w:val="2415065A"/>
    <w:rsid w:val="24155071"/>
    <w:rsid w:val="245A04CE"/>
    <w:rsid w:val="257510D7"/>
    <w:rsid w:val="259A582D"/>
    <w:rsid w:val="261750D0"/>
    <w:rsid w:val="261C6242"/>
    <w:rsid w:val="26DC3C24"/>
    <w:rsid w:val="27432BC1"/>
    <w:rsid w:val="276C31F9"/>
    <w:rsid w:val="27837268"/>
    <w:rsid w:val="27A02EA3"/>
    <w:rsid w:val="27AB2F79"/>
    <w:rsid w:val="27F0275A"/>
    <w:rsid w:val="28580092"/>
    <w:rsid w:val="28BC23D4"/>
    <w:rsid w:val="29060212"/>
    <w:rsid w:val="295403E9"/>
    <w:rsid w:val="2959155B"/>
    <w:rsid w:val="29C236CA"/>
    <w:rsid w:val="29C556B2"/>
    <w:rsid w:val="2A9C0162"/>
    <w:rsid w:val="2A9D109E"/>
    <w:rsid w:val="2AA10ED5"/>
    <w:rsid w:val="2AA7268B"/>
    <w:rsid w:val="2ADA0518"/>
    <w:rsid w:val="2ADC41F2"/>
    <w:rsid w:val="2B0C4A0B"/>
    <w:rsid w:val="2B163BA8"/>
    <w:rsid w:val="2C921974"/>
    <w:rsid w:val="2CAD22EA"/>
    <w:rsid w:val="2CF241A1"/>
    <w:rsid w:val="2CF84372"/>
    <w:rsid w:val="2D4A7B39"/>
    <w:rsid w:val="2DBE14C9"/>
    <w:rsid w:val="2E184E1D"/>
    <w:rsid w:val="2E20089A"/>
    <w:rsid w:val="2E2B31E3"/>
    <w:rsid w:val="2EA421F7"/>
    <w:rsid w:val="2F380CDF"/>
    <w:rsid w:val="2F4B5DEA"/>
    <w:rsid w:val="2F59444C"/>
    <w:rsid w:val="2F6A64D8"/>
    <w:rsid w:val="2F6C6917"/>
    <w:rsid w:val="3005243D"/>
    <w:rsid w:val="30616EA9"/>
    <w:rsid w:val="30982B54"/>
    <w:rsid w:val="3098505F"/>
    <w:rsid w:val="30CE282F"/>
    <w:rsid w:val="30F304E8"/>
    <w:rsid w:val="31532D34"/>
    <w:rsid w:val="31633AA7"/>
    <w:rsid w:val="31A44D82"/>
    <w:rsid w:val="31C62851"/>
    <w:rsid w:val="31D71BB7"/>
    <w:rsid w:val="31F369F1"/>
    <w:rsid w:val="32BE120D"/>
    <w:rsid w:val="330C0EF9"/>
    <w:rsid w:val="33506DE6"/>
    <w:rsid w:val="34004E73"/>
    <w:rsid w:val="35194EAC"/>
    <w:rsid w:val="35780FBB"/>
    <w:rsid w:val="35A54CED"/>
    <w:rsid w:val="37534CA7"/>
    <w:rsid w:val="37537F32"/>
    <w:rsid w:val="37645C9B"/>
    <w:rsid w:val="37712166"/>
    <w:rsid w:val="37D824F1"/>
    <w:rsid w:val="39487A70"/>
    <w:rsid w:val="39903414"/>
    <w:rsid w:val="39E3734B"/>
    <w:rsid w:val="3A4818A4"/>
    <w:rsid w:val="3A8D5509"/>
    <w:rsid w:val="3AC76C6D"/>
    <w:rsid w:val="3AEF1D20"/>
    <w:rsid w:val="3B04426E"/>
    <w:rsid w:val="3B0C4DFA"/>
    <w:rsid w:val="3BA743A8"/>
    <w:rsid w:val="3BF05D4F"/>
    <w:rsid w:val="3C3B7168"/>
    <w:rsid w:val="3C4D26C6"/>
    <w:rsid w:val="3D044EFC"/>
    <w:rsid w:val="3D5F318D"/>
    <w:rsid w:val="3E6946AD"/>
    <w:rsid w:val="3EB60CB3"/>
    <w:rsid w:val="3EC436F9"/>
    <w:rsid w:val="3F740895"/>
    <w:rsid w:val="3F9B4D5F"/>
    <w:rsid w:val="3FB93DC6"/>
    <w:rsid w:val="402A691C"/>
    <w:rsid w:val="408847A8"/>
    <w:rsid w:val="414F3518"/>
    <w:rsid w:val="4194717D"/>
    <w:rsid w:val="422E66F3"/>
    <w:rsid w:val="4275164D"/>
    <w:rsid w:val="42FA5706"/>
    <w:rsid w:val="430A3262"/>
    <w:rsid w:val="434D3A87"/>
    <w:rsid w:val="439F57A4"/>
    <w:rsid w:val="447514E8"/>
    <w:rsid w:val="45DD7344"/>
    <w:rsid w:val="46084CE9"/>
    <w:rsid w:val="460A5C60"/>
    <w:rsid w:val="46A47E62"/>
    <w:rsid w:val="46A824B9"/>
    <w:rsid w:val="46BB170B"/>
    <w:rsid w:val="47510906"/>
    <w:rsid w:val="47590C4D"/>
    <w:rsid w:val="479E6FA7"/>
    <w:rsid w:val="47C14A44"/>
    <w:rsid w:val="48EB5130"/>
    <w:rsid w:val="495D70F7"/>
    <w:rsid w:val="49A60395"/>
    <w:rsid w:val="49A854E4"/>
    <w:rsid w:val="49F033BE"/>
    <w:rsid w:val="4B7D5F80"/>
    <w:rsid w:val="4BA97CC9"/>
    <w:rsid w:val="4BF40741"/>
    <w:rsid w:val="4C547620"/>
    <w:rsid w:val="4C5E019B"/>
    <w:rsid w:val="4CCA439B"/>
    <w:rsid w:val="4CE110C8"/>
    <w:rsid w:val="4DC86B2C"/>
    <w:rsid w:val="4E467A51"/>
    <w:rsid w:val="4E6B74B7"/>
    <w:rsid w:val="4EF92D15"/>
    <w:rsid w:val="4EFD45B3"/>
    <w:rsid w:val="4F5543EF"/>
    <w:rsid w:val="4F64249F"/>
    <w:rsid w:val="4F6E1200"/>
    <w:rsid w:val="4FDA3E42"/>
    <w:rsid w:val="4FEB08B0"/>
    <w:rsid w:val="4FED287A"/>
    <w:rsid w:val="4FEE189E"/>
    <w:rsid w:val="500B7C38"/>
    <w:rsid w:val="501A73E7"/>
    <w:rsid w:val="504B134F"/>
    <w:rsid w:val="50903BF9"/>
    <w:rsid w:val="51413CBC"/>
    <w:rsid w:val="5142769C"/>
    <w:rsid w:val="51542485"/>
    <w:rsid w:val="51BA678C"/>
    <w:rsid w:val="51DC2BA6"/>
    <w:rsid w:val="51FA6D47"/>
    <w:rsid w:val="530433A4"/>
    <w:rsid w:val="531A3B89"/>
    <w:rsid w:val="53937294"/>
    <w:rsid w:val="53C75190"/>
    <w:rsid w:val="53CC09F8"/>
    <w:rsid w:val="53F038EA"/>
    <w:rsid w:val="541C54DC"/>
    <w:rsid w:val="54331F58"/>
    <w:rsid w:val="543C0C79"/>
    <w:rsid w:val="545C7FCE"/>
    <w:rsid w:val="54E01333"/>
    <w:rsid w:val="55081F04"/>
    <w:rsid w:val="55964CF9"/>
    <w:rsid w:val="55E24503"/>
    <w:rsid w:val="567A298E"/>
    <w:rsid w:val="56AF0889"/>
    <w:rsid w:val="56CB143B"/>
    <w:rsid w:val="570F28BF"/>
    <w:rsid w:val="577E025B"/>
    <w:rsid w:val="57BD48EF"/>
    <w:rsid w:val="59177B75"/>
    <w:rsid w:val="597731B4"/>
    <w:rsid w:val="59BA69E3"/>
    <w:rsid w:val="59BB12F3"/>
    <w:rsid w:val="59DF1EB4"/>
    <w:rsid w:val="5A661DF4"/>
    <w:rsid w:val="5A6E704A"/>
    <w:rsid w:val="5ACF0178"/>
    <w:rsid w:val="5ADD12F1"/>
    <w:rsid w:val="5B6B0AF7"/>
    <w:rsid w:val="5B8207A1"/>
    <w:rsid w:val="5C3E17F9"/>
    <w:rsid w:val="5C483ABC"/>
    <w:rsid w:val="5D184CAE"/>
    <w:rsid w:val="5D3A6920"/>
    <w:rsid w:val="5D5A52C7"/>
    <w:rsid w:val="5D8135CC"/>
    <w:rsid w:val="5EB05637"/>
    <w:rsid w:val="5ED57F57"/>
    <w:rsid w:val="5EF62DCD"/>
    <w:rsid w:val="5EFC248F"/>
    <w:rsid w:val="5F5A3D6A"/>
    <w:rsid w:val="5F8B79B9"/>
    <w:rsid w:val="5FA62A45"/>
    <w:rsid w:val="5FC35C2D"/>
    <w:rsid w:val="600446EC"/>
    <w:rsid w:val="600D2EE6"/>
    <w:rsid w:val="60EA6962"/>
    <w:rsid w:val="60FF1647"/>
    <w:rsid w:val="61A91D7E"/>
    <w:rsid w:val="61B2747F"/>
    <w:rsid w:val="61FF7139"/>
    <w:rsid w:val="621760F6"/>
    <w:rsid w:val="62246B60"/>
    <w:rsid w:val="62595B4D"/>
    <w:rsid w:val="6283706E"/>
    <w:rsid w:val="628C5F22"/>
    <w:rsid w:val="63ED4609"/>
    <w:rsid w:val="64355C74"/>
    <w:rsid w:val="643E149E"/>
    <w:rsid w:val="644F1ACD"/>
    <w:rsid w:val="645A795A"/>
    <w:rsid w:val="651B358E"/>
    <w:rsid w:val="65593AEC"/>
    <w:rsid w:val="67060D39"/>
    <w:rsid w:val="67423054"/>
    <w:rsid w:val="67713939"/>
    <w:rsid w:val="67876CB8"/>
    <w:rsid w:val="67FF1998"/>
    <w:rsid w:val="680D1D99"/>
    <w:rsid w:val="68664B20"/>
    <w:rsid w:val="688651C2"/>
    <w:rsid w:val="68DB550E"/>
    <w:rsid w:val="6942304B"/>
    <w:rsid w:val="69431270"/>
    <w:rsid w:val="6976772C"/>
    <w:rsid w:val="699833FF"/>
    <w:rsid w:val="6A7F4F75"/>
    <w:rsid w:val="6A9B1811"/>
    <w:rsid w:val="6ACA16F9"/>
    <w:rsid w:val="6B106FC5"/>
    <w:rsid w:val="6B16774A"/>
    <w:rsid w:val="6B394AE9"/>
    <w:rsid w:val="6BC77FCB"/>
    <w:rsid w:val="6C465394"/>
    <w:rsid w:val="6C895281"/>
    <w:rsid w:val="6D7221B9"/>
    <w:rsid w:val="6DEF55B7"/>
    <w:rsid w:val="6E0077C5"/>
    <w:rsid w:val="6EB62C72"/>
    <w:rsid w:val="6ECE2681"/>
    <w:rsid w:val="6ED924EF"/>
    <w:rsid w:val="6F045C56"/>
    <w:rsid w:val="6F563B40"/>
    <w:rsid w:val="6FA42FFA"/>
    <w:rsid w:val="6FD42CB7"/>
    <w:rsid w:val="6FEF16BE"/>
    <w:rsid w:val="70057314"/>
    <w:rsid w:val="703B4AE4"/>
    <w:rsid w:val="70DE203F"/>
    <w:rsid w:val="71461035"/>
    <w:rsid w:val="71A36DE5"/>
    <w:rsid w:val="722241AD"/>
    <w:rsid w:val="72340F9C"/>
    <w:rsid w:val="72A11576"/>
    <w:rsid w:val="72D87743"/>
    <w:rsid w:val="72EE5E3E"/>
    <w:rsid w:val="7306762B"/>
    <w:rsid w:val="732C6966"/>
    <w:rsid w:val="73852C46"/>
    <w:rsid w:val="7440091B"/>
    <w:rsid w:val="74CF1C9F"/>
    <w:rsid w:val="75A90742"/>
    <w:rsid w:val="76143E0D"/>
    <w:rsid w:val="765E152C"/>
    <w:rsid w:val="774152C9"/>
    <w:rsid w:val="7805561F"/>
    <w:rsid w:val="780B56E4"/>
    <w:rsid w:val="7860333A"/>
    <w:rsid w:val="78827754"/>
    <w:rsid w:val="788F1E71"/>
    <w:rsid w:val="78A51694"/>
    <w:rsid w:val="78E957D1"/>
    <w:rsid w:val="793070F8"/>
    <w:rsid w:val="79D825C1"/>
    <w:rsid w:val="79E32474"/>
    <w:rsid w:val="7AC878BC"/>
    <w:rsid w:val="7AED2E7F"/>
    <w:rsid w:val="7B4E7DC1"/>
    <w:rsid w:val="7B5D131E"/>
    <w:rsid w:val="7B6C6499"/>
    <w:rsid w:val="7BDC1277"/>
    <w:rsid w:val="7C174657"/>
    <w:rsid w:val="7D127DFA"/>
    <w:rsid w:val="7DB41B16"/>
    <w:rsid w:val="7DCE2A55"/>
    <w:rsid w:val="7DEB79E2"/>
    <w:rsid w:val="7DFC5027"/>
    <w:rsid w:val="7E002D54"/>
    <w:rsid w:val="7EA47CF8"/>
    <w:rsid w:val="7F7818B1"/>
    <w:rsid w:val="7FB0104A"/>
    <w:rsid w:val="7FC71E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4">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5">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link w:val="83"/>
    <w:unhideWhenUsed/>
    <w:qFormat/>
    <w:uiPriority w:val="99"/>
    <w:pPr>
      <w:spacing w:after="120"/>
    </w:pPr>
    <w:rPr>
      <w:rFonts w:ascii="Times New Roman" w:hAnsi="Times New Roman" w:eastAsia="宋体" w:cs="Times New Roman"/>
      <w:sz w:val="28"/>
      <w:szCs w:val="24"/>
    </w:rPr>
  </w:style>
  <w:style w:type="paragraph" w:styleId="6">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7">
    <w:name w:val="Normal Indent"/>
    <w:basedOn w:val="1"/>
    <w:link w:val="46"/>
    <w:qFormat/>
    <w:uiPriority w:val="0"/>
    <w:pPr>
      <w:ind w:firstLine="420"/>
    </w:pPr>
    <w:rPr>
      <w:rFonts w:eastAsia="宋体"/>
    </w:rPr>
  </w:style>
  <w:style w:type="paragraph" w:styleId="8">
    <w:name w:val="caption"/>
    <w:basedOn w:val="1"/>
    <w:next w:val="1"/>
    <w:qFormat/>
    <w:uiPriority w:val="0"/>
    <w:pPr>
      <w:spacing w:before="152" w:after="160"/>
    </w:pPr>
    <w:rPr>
      <w:rFonts w:ascii="Arial" w:hAnsi="Arial" w:eastAsia="黑体" w:cs="Arial"/>
      <w:sz w:val="20"/>
      <w:szCs w:val="20"/>
    </w:rPr>
  </w:style>
  <w:style w:type="paragraph" w:styleId="9">
    <w:name w:val="Document Map"/>
    <w:basedOn w:val="1"/>
    <w:link w:val="43"/>
    <w:unhideWhenUsed/>
    <w:qFormat/>
    <w:uiPriority w:val="99"/>
    <w:rPr>
      <w:rFonts w:ascii="宋体"/>
      <w:sz w:val="18"/>
      <w:szCs w:val="18"/>
    </w:rPr>
  </w:style>
  <w:style w:type="paragraph" w:styleId="10">
    <w:name w:val="annotation text"/>
    <w:basedOn w:val="1"/>
    <w:link w:val="80"/>
    <w:unhideWhenUsed/>
    <w:qFormat/>
    <w:uiPriority w:val="99"/>
    <w:pPr>
      <w:jc w:val="left"/>
    </w:p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10"/>
    <w:next w:val="10"/>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3"/>
    <w:qFormat/>
    <w:uiPriority w:val="9"/>
    <w:rPr>
      <w:rFonts w:ascii="Times New Roman" w:hAnsi="Times New Roman" w:eastAsia="宋体" w:cs="Times New Roman"/>
      <w:b/>
      <w:bCs/>
      <w:kern w:val="44"/>
      <w:sz w:val="44"/>
      <w:szCs w:val="44"/>
    </w:rPr>
  </w:style>
  <w:style w:type="character" w:customStyle="1" w:styleId="38">
    <w:name w:val="标题 2 字符"/>
    <w:basedOn w:val="25"/>
    <w:link w:val="4"/>
    <w:qFormat/>
    <w:uiPriority w:val="9"/>
    <w:rPr>
      <w:rFonts w:ascii="Cambria" w:hAnsi="Cambria" w:eastAsia="宋体" w:cs="Times New Roman"/>
      <w:b/>
      <w:bCs/>
      <w:sz w:val="32"/>
      <w:szCs w:val="32"/>
    </w:rPr>
  </w:style>
  <w:style w:type="character" w:customStyle="1" w:styleId="39">
    <w:name w:val="标题 3 字符"/>
    <w:basedOn w:val="25"/>
    <w:link w:val="5"/>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9"/>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7"/>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10"/>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2"/>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4"/>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40</Pages>
  <Words>20544</Words>
  <Characters>22259</Characters>
  <Lines>1</Lines>
  <Paragraphs>1</Paragraphs>
  <TotalTime>7</TotalTime>
  <ScaleCrop>false</ScaleCrop>
  <LinksUpToDate>false</LinksUpToDate>
  <CharactersWithSpaces>22649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俞炳</cp:lastModifiedBy>
  <cp:lastPrinted>2022-10-31T00:58:00Z</cp:lastPrinted>
  <dcterms:modified xsi:type="dcterms:W3CDTF">2025-04-22T00:40:18Z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5C5EF7937FED4721A72757296B05D6B6_13</vt:lpwstr>
  </property>
  <property fmtid="{D5CDD505-2E9C-101B-9397-08002B2CF9AE}" pid="4" name="KSOTemplateDocerSaveRecord">
    <vt:lpwstr>eyJoZGlkIjoiNDA1NjJhY2YzNGY0NzY5M2ZmM2Y0ZjcwMmY2ODQ2YTYiLCJ1c2VySWQiOiIxNjEzNTQ4OTc4In0=</vt:lpwstr>
  </property>
</Properties>
</file>