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杭州电子科技大学下沙校区图书馆整体维修改造工程（标段一）</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杭州电子科技大学下沙校区图书馆整体维修改造工程（标段一）</w:t>
            </w:r>
            <w:r>
              <w:rPr>
                <w:rFonts w:hint="eastAsia" w:hAnsi="宋体" w:cs="宋体"/>
                <w:lang w:val="en-US" w:eastAsia="zh-CN"/>
              </w:rPr>
              <w:t>工程量清单内所有内容，</w:t>
            </w:r>
            <w:r>
              <w:rPr>
                <w:rFonts w:hint="eastAsia" w:cs="宋体" w:asciiTheme="majorEastAsia" w:hAnsiTheme="majorEastAsia" w:eastAsiaTheme="majorEastAsia"/>
                <w:color w:val="000000"/>
                <w:lang w:val="en-US" w:eastAsia="zh-CN"/>
              </w:rPr>
              <w:t>含二、三层公共区域改造、二层东侧自修室改造、一层和十层空调增容、其他楼层卫生间部分卫生间隔断更换等，</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24453F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w:t>
            </w:r>
            <w:r>
              <w:rPr>
                <w:rFonts w:hint="eastAsia" w:ascii="宋体" w:hAnsi="宋体" w:cs="宋体"/>
                <w:color w:val="auto"/>
                <w:kern w:val="24"/>
                <w:sz w:val="21"/>
                <w:szCs w:val="21"/>
                <w:lang w:val="en-US" w:eastAsia="zh-CN"/>
              </w:rPr>
              <w:t>瓷砖</w:t>
            </w:r>
            <w:r>
              <w:rPr>
                <w:rFonts w:hint="eastAsia" w:ascii="宋体" w:hAnsi="宋体" w:cs="宋体"/>
                <w:color w:val="auto"/>
                <w:kern w:val="24"/>
                <w:sz w:val="21"/>
                <w:szCs w:val="21"/>
                <w:lang w:eastAsia="zh-CN"/>
              </w:rPr>
              <w:t>、</w:t>
            </w:r>
            <w:r>
              <w:rPr>
                <w:rFonts w:hint="eastAsia" w:ascii="宋体" w:hAnsi="宋体" w:cs="宋体"/>
                <w:color w:val="auto"/>
                <w:kern w:val="24"/>
                <w:sz w:val="21"/>
                <w:szCs w:val="21"/>
                <w:lang w:val="en-US" w:eastAsia="zh-CN"/>
              </w:rPr>
              <w:t>木饰面、不锈钢板、玻璃</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0DDAF0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1F0267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2D79F4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34338F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lang w:eastAsia="zh-CN"/>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r>
              <w:rPr>
                <w:rFonts w:hint="eastAsia" w:ascii="宋体" w:hAnsi="宋体" w:cs="宋体"/>
                <w:color w:val="auto"/>
                <w:kern w:val="24"/>
                <w:sz w:val="21"/>
                <w:szCs w:val="21"/>
                <w:lang w:eastAsia="zh-CN"/>
              </w:rPr>
              <w:t>；</w:t>
            </w:r>
          </w:p>
          <w:p w14:paraId="4BB312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r>
              <w:rPr>
                <w:rFonts w:hint="eastAsia" w:ascii="宋体" w:hAnsi="宋体" w:cs="宋体"/>
                <w:color w:val="auto"/>
                <w:kern w:val="24"/>
                <w:sz w:val="21"/>
                <w:szCs w:val="21"/>
                <w:lang w:eastAsia="zh-CN"/>
              </w:rPr>
              <w:t>；</w:t>
            </w:r>
          </w:p>
          <w:p w14:paraId="6CA07B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r>
              <w:rPr>
                <w:rFonts w:hint="eastAsia" w:ascii="宋体" w:hAnsi="宋体" w:cs="宋体"/>
                <w:color w:val="auto"/>
                <w:kern w:val="24"/>
                <w:sz w:val="21"/>
                <w:szCs w:val="21"/>
                <w:highlight w:val="none"/>
                <w:lang w:val="en-US" w:eastAsia="zh-CN"/>
              </w:rPr>
              <w:t>；</w:t>
            </w:r>
          </w:p>
          <w:p w14:paraId="664203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lang w:val="en-US" w:eastAsia="zh-CN"/>
              </w:rPr>
              <w:t>8、弱电机房内设备未计入本次清单编制，只计入了从弱电机房引出的网线和线管。</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204813">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86C924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D03D4">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8CC583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F31FDC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69B66B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2A97B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E95ECC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13F12">
                  <w:pPr>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C06A65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木饰面</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E5AE12B">
                  <w:pPr>
                    <w:jc w:val="center"/>
                    <w:rPr>
                      <w:rFonts w:hint="default" w:ascii="宋体" w:hAnsi="宋体" w:eastAsia="宋体" w:cs="宋体"/>
                      <w:sz w:val="21"/>
                      <w:szCs w:val="21"/>
                      <w:lang w:val="en-US" w:eastAsia="zh-CN"/>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cs="宋体"/>
                      <w:sz w:val="21"/>
                      <w:szCs w:val="21"/>
                      <w:lang w:val="en-US" w:eastAsia="zh-CN"/>
                    </w:rPr>
                    <w:t>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425C76B">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49B901">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5292F9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EAE12">
                  <w:pPr>
                    <w:jc w:val="center"/>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34F26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地胶板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3D70E7B">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阿姆斯壮、LG、洁福</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0B02D1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637E2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35FDD8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A68302">
                  <w:pPr>
                    <w:jc w:val="center"/>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FA29C29">
                  <w:pPr>
                    <w:jc w:val="center"/>
                    <w:rPr>
                      <w:rFonts w:hint="default" w:ascii="宋体" w:hAnsi="宋体" w:cs="宋体"/>
                      <w:sz w:val="21"/>
                      <w:szCs w:val="21"/>
                      <w:lang w:val="en-US" w:eastAsia="zh-CN"/>
                    </w:rPr>
                  </w:pPr>
                  <w:r>
                    <w:rPr>
                      <w:rFonts w:hint="eastAsia" w:ascii="宋体" w:hAnsi="宋体" w:cs="宋体"/>
                      <w:sz w:val="21"/>
                      <w:szCs w:val="21"/>
                      <w:lang w:val="en-US" w:eastAsia="zh-CN"/>
                    </w:rPr>
                    <w:t>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EA01857">
                  <w:pPr>
                    <w:jc w:val="center"/>
                    <w:rPr>
                      <w:rFonts w:hint="default" w:ascii="宋体" w:hAnsi="宋体" w:cs="宋体"/>
                      <w:sz w:val="21"/>
                      <w:szCs w:val="21"/>
                      <w:lang w:val="en-US" w:eastAsia="zh-CN"/>
                    </w:rPr>
                  </w:pPr>
                  <w:r>
                    <w:rPr>
                      <w:rFonts w:hint="eastAsia" w:ascii="宋体" w:hAnsi="宋体" w:cs="宋体"/>
                      <w:sz w:val="21"/>
                      <w:szCs w:val="21"/>
                      <w:lang w:val="en-US" w:eastAsia="zh-CN"/>
                    </w:rPr>
                    <w:t>东鹏、马可波罗、冠军</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0DBAA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9172B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D2034B3">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5567CD">
                  <w:pPr>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shd w:val="clear"/>
                  <w:noWrap w:val="0"/>
                  <w:vAlign w:val="center"/>
                </w:tcPr>
                <w:p w14:paraId="5696E8B2">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玻璃</w:t>
                  </w:r>
                </w:p>
              </w:tc>
              <w:tc>
                <w:tcPr>
                  <w:tcW w:w="2637" w:type="dxa"/>
                  <w:tcBorders>
                    <w:top w:val="single" w:color="000000" w:sz="4" w:space="0"/>
                    <w:left w:val="single" w:color="000000" w:sz="4" w:space="0"/>
                    <w:bottom w:val="single" w:color="000000" w:sz="4" w:space="0"/>
                    <w:right w:val="single" w:color="000000" w:sz="4" w:space="0"/>
                  </w:tcBorders>
                  <w:shd w:val="clear"/>
                  <w:noWrap w:val="0"/>
                  <w:vAlign w:val="center"/>
                </w:tcPr>
                <w:p w14:paraId="3CAF2026">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南玻、信义、淇滨</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8A039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C0FED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873A43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467C4E">
                  <w:pPr>
                    <w:jc w:val="center"/>
                    <w:rPr>
                      <w:rFonts w:hint="default" w:ascii="宋体" w:hAnsi="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shd w:val="clear"/>
                  <w:noWrap w:val="0"/>
                  <w:vAlign w:val="center"/>
                </w:tcPr>
                <w:p w14:paraId="145F7574">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铝合金型材</w:t>
                  </w:r>
                </w:p>
              </w:tc>
              <w:tc>
                <w:tcPr>
                  <w:tcW w:w="2637" w:type="dxa"/>
                  <w:tcBorders>
                    <w:top w:val="single" w:color="000000" w:sz="4" w:space="0"/>
                    <w:left w:val="single" w:color="000000" w:sz="4" w:space="0"/>
                    <w:bottom w:val="single" w:color="000000" w:sz="4" w:space="0"/>
                    <w:right w:val="single" w:color="000000" w:sz="4" w:space="0"/>
                  </w:tcBorders>
                  <w:shd w:val="clear"/>
                  <w:noWrap w:val="0"/>
                  <w:vAlign w:val="center"/>
                </w:tcPr>
                <w:p w14:paraId="0E6E5EDC">
                  <w:pPr>
                    <w:jc w:val="center"/>
                    <w:rPr>
                      <w:rFonts w:hint="eastAsia" w:ascii="Times New Roman" w:hAnsi="Times New Roman" w:eastAsia="宋体" w:cs="Times New Roman"/>
                      <w:kern w:val="2"/>
                      <w:sz w:val="21"/>
                      <w:szCs w:val="24"/>
                      <w:lang w:val="en-US" w:eastAsia="zh-CN" w:bidi="ar-SA"/>
                    </w:rPr>
                  </w:pPr>
                  <w:r>
                    <w:rPr>
                      <w:rFonts w:hint="eastAsia" w:ascii="宋体" w:hAnsi="宋体" w:cs="宋体"/>
                      <w:sz w:val="21"/>
                      <w:szCs w:val="21"/>
                      <w:lang w:val="en-US" w:eastAsia="zh-CN"/>
                    </w:rPr>
                    <w:t>兴发、凤铝、坚美</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3C4E88">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AA70D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4F96452">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FC5A6F">
                  <w:pPr>
                    <w:jc w:val="center"/>
                    <w:rPr>
                      <w:rFonts w:hint="default"/>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shd w:val="clear"/>
                  <w:noWrap w:val="0"/>
                  <w:vAlign w:val="center"/>
                </w:tcPr>
                <w:p w14:paraId="50165C60">
                  <w:pPr>
                    <w:jc w:val="center"/>
                    <w:rPr>
                      <w:rFonts w:hint="eastAsia" w:ascii="宋体" w:hAnsi="宋体" w:cs="宋体"/>
                      <w:sz w:val="21"/>
                      <w:szCs w:val="21"/>
                      <w:lang w:val="en-US" w:eastAsia="zh-CN"/>
                    </w:rPr>
                  </w:pPr>
                  <w:r>
                    <w:rPr>
                      <w:rFonts w:hint="eastAsia" w:ascii="宋体" w:hAnsi="宋体" w:cs="宋体"/>
                      <w:sz w:val="21"/>
                      <w:szCs w:val="21"/>
                      <w:lang w:val="en-US" w:eastAsia="zh-CN"/>
                    </w:rPr>
                    <w:t>铝扣板、洁净板等</w:t>
                  </w:r>
                </w:p>
                <w:p w14:paraId="51DF19F9">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集成吊顶</w:t>
                  </w:r>
                </w:p>
              </w:tc>
              <w:tc>
                <w:tcPr>
                  <w:tcW w:w="2637" w:type="dxa"/>
                  <w:tcBorders>
                    <w:top w:val="single" w:color="000000" w:sz="4" w:space="0"/>
                    <w:left w:val="single" w:color="000000" w:sz="4" w:space="0"/>
                    <w:bottom w:val="single" w:color="000000" w:sz="4" w:space="0"/>
                    <w:right w:val="single" w:color="000000" w:sz="4" w:space="0"/>
                  </w:tcBorders>
                  <w:shd w:val="clear"/>
                  <w:noWrap w:val="0"/>
                  <w:vAlign w:val="center"/>
                </w:tcPr>
                <w:p w14:paraId="244AE908">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友邦、奥普、法狮龙</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4ECD25">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8E511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bookmarkStart w:id="0" w:name="_GoBack"/>
            <w:bookmarkEnd w:id="0"/>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杭州电子科技大学下沙校区图书馆整体维修改造工程（标段一）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杭州电子科技大学下沙校区图书馆整体维修改造工程（标段一）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B7F1CA7"/>
    <w:rsid w:val="0C396B4C"/>
    <w:rsid w:val="0E613268"/>
    <w:rsid w:val="0F090DE9"/>
    <w:rsid w:val="12BF28AB"/>
    <w:rsid w:val="13347445"/>
    <w:rsid w:val="150A6237"/>
    <w:rsid w:val="1564315E"/>
    <w:rsid w:val="158F443B"/>
    <w:rsid w:val="17A4103D"/>
    <w:rsid w:val="17B943BD"/>
    <w:rsid w:val="18BA19F3"/>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B551E15"/>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3982</Words>
  <Characters>4187</Characters>
  <Lines>37</Lines>
  <Paragraphs>10</Paragraphs>
  <TotalTime>0</TotalTime>
  <ScaleCrop>false</ScaleCrop>
  <LinksUpToDate>false</LinksUpToDate>
  <CharactersWithSpaces>4206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2025-06-11T05:12:16Z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eyJoZGlkIjoiNDhmMzcwOTczMTU1NjAyMmFlNDY0NzUzZWY4NTdlNjgifQ==</vt:lpwstr>
  </property>
</Properties>
</file>