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C80" w:rsidRDefault="00DE6C80" w:rsidP="00DE6C80">
      <w:pPr>
        <w:widowControl/>
        <w:spacing w:line="288" w:lineRule="auto"/>
        <w:ind w:right="60" w:firstLineChars="200" w:firstLine="643"/>
        <w:jc w:val="center"/>
        <w:rPr>
          <w:rFonts w:ascii="宋体" w:hAnsi="宋体" w:cs="宋体" w:hint="eastAsia"/>
          <w:spacing w:val="-6"/>
          <w:kern w:val="0"/>
          <w:sz w:val="21"/>
          <w:szCs w:val="21"/>
        </w:rPr>
      </w:pPr>
      <w:r>
        <w:rPr>
          <w:rFonts w:ascii="宋体" w:hAnsi="宋体" w:hint="eastAsia"/>
          <w:b/>
          <w:bCs/>
          <w:sz w:val="32"/>
          <w:szCs w:val="32"/>
        </w:rPr>
        <w:t>采购需求</w:t>
      </w:r>
    </w:p>
    <w:p w:rsidR="00DE6C80" w:rsidRDefault="00DE6C80" w:rsidP="00DE6C80">
      <w:pPr>
        <w:spacing w:line="288" w:lineRule="auto"/>
        <w:rPr>
          <w:rFonts w:ascii="宋体" w:hAnsi="宋体"/>
          <w:b/>
          <w:sz w:val="24"/>
        </w:rPr>
      </w:pPr>
      <w:r>
        <w:rPr>
          <w:rFonts w:ascii="宋体" w:hAnsi="宋体" w:hint="eastAsia"/>
          <w:b/>
          <w:sz w:val="24"/>
        </w:rPr>
        <w:t>一</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DE6C80" w:rsidTr="000305E7">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jc w:val="center"/>
              <w:rPr>
                <w:rFonts w:ascii="宋体" w:hAnsi="宋体"/>
                <w:b/>
                <w:spacing w:val="-6"/>
                <w:sz w:val="21"/>
                <w:szCs w:val="21"/>
              </w:rPr>
            </w:pPr>
            <w:r>
              <w:rPr>
                <w:rFonts w:ascii="宋体" w:hAnsi="宋体" w:hint="eastAsia"/>
                <w:b/>
                <w:spacing w:val="-6"/>
                <w:sz w:val="21"/>
                <w:szCs w:val="21"/>
              </w:rPr>
              <w:t>质量保证金、付款方式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napToGrid w:val="0"/>
              <w:spacing w:line="288" w:lineRule="auto"/>
              <w:rPr>
                <w:rFonts w:ascii="宋体" w:hAnsi="宋体" w:hint="eastAsia"/>
                <w:spacing w:val="-6"/>
                <w:sz w:val="21"/>
                <w:szCs w:val="21"/>
              </w:rPr>
            </w:pPr>
            <w:r>
              <w:rPr>
                <w:rFonts w:ascii="宋体" w:hAnsi="宋体" w:hint="eastAsia"/>
                <w:spacing w:val="-6"/>
                <w:sz w:val="21"/>
                <w:szCs w:val="21"/>
              </w:rPr>
              <w:t>1.货物送达并经采购人初步验收后，5个工作日内由采购人向中标人支付货物总价的75%；货物在中标人安装调试完毕并经采购人验收合格后，支付货物总价的25%。</w:t>
            </w:r>
          </w:p>
          <w:p w:rsidR="00DE6C80" w:rsidRDefault="00DE6C80" w:rsidP="000305E7">
            <w:pPr>
              <w:spacing w:line="288" w:lineRule="auto"/>
              <w:rPr>
                <w:rFonts w:ascii="宋体" w:hAnsi="宋体" w:hint="eastAsia"/>
                <w:spacing w:val="-6"/>
                <w:sz w:val="21"/>
                <w:szCs w:val="21"/>
              </w:rPr>
            </w:pPr>
            <w:r>
              <w:rPr>
                <w:rFonts w:ascii="宋体" w:hAnsi="宋体" w:hint="eastAsia"/>
                <w:spacing w:val="-6"/>
                <w:sz w:val="21"/>
                <w:szCs w:val="21"/>
              </w:rPr>
              <w:t>2.合同签订后，成交供应商向采购人缴纳合同金额5%的质量保证金，质量保证金在质保期内无质量问题和维护问题，质保期满后，于一周内退还（不计息）。</w:t>
            </w:r>
          </w:p>
          <w:p w:rsidR="00DE6C80" w:rsidRDefault="00DE6C80" w:rsidP="000305E7">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DE6C80" w:rsidRDefault="00DE6C80" w:rsidP="000305E7">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DE6C80" w:rsidRDefault="00DE6C80" w:rsidP="000305E7">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DE6C80" w:rsidRDefault="00DE6C80" w:rsidP="000305E7">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DE6C80" w:rsidRDefault="00DE6C80" w:rsidP="000305E7">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DE6C80" w:rsidRDefault="00DE6C80" w:rsidP="000305E7">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DE6C80" w:rsidRDefault="00DE6C80" w:rsidP="000305E7">
            <w:pPr>
              <w:snapToGrid w:val="0"/>
              <w:spacing w:line="288" w:lineRule="auto"/>
              <w:rPr>
                <w:rFonts w:ascii="宋体" w:hAnsi="宋体" w:hint="eastAsia"/>
                <w:spacing w:val="-6"/>
                <w:sz w:val="21"/>
                <w:szCs w:val="21"/>
              </w:rPr>
            </w:pPr>
            <w:r>
              <w:rPr>
                <w:rFonts w:ascii="宋体" w:hAnsi="宋体" w:hint="eastAsia"/>
                <w:bCs/>
                <w:spacing w:val="-6"/>
                <w:sz w:val="21"/>
                <w:szCs w:val="21"/>
              </w:rPr>
              <w:t>税号：12330000470009026T</w:t>
            </w:r>
          </w:p>
        </w:tc>
      </w:tr>
    </w:tbl>
    <w:p w:rsidR="00DE6C80" w:rsidRDefault="00DE6C80" w:rsidP="00DE6C80">
      <w:pPr>
        <w:spacing w:line="288" w:lineRule="auto"/>
        <w:rPr>
          <w:rFonts w:ascii="宋体" w:hAnsi="宋体"/>
          <w:sz w:val="21"/>
          <w:szCs w:val="21"/>
        </w:rPr>
      </w:pPr>
    </w:p>
    <w:p w:rsidR="00DE6C80" w:rsidRDefault="00DE6C80" w:rsidP="00DE6C80">
      <w:pPr>
        <w:spacing w:line="288" w:lineRule="auto"/>
        <w:rPr>
          <w:rFonts w:ascii="宋体" w:hAnsi="宋体"/>
          <w:b/>
          <w:sz w:val="24"/>
        </w:rPr>
      </w:pPr>
      <w:r>
        <w:rPr>
          <w:rFonts w:ascii="宋体" w:hAnsi="宋体" w:hint="eastAsia"/>
          <w:b/>
          <w:sz w:val="24"/>
        </w:rPr>
        <w:t>二</w:t>
      </w:r>
      <w:r>
        <w:rPr>
          <w:rFonts w:ascii="宋体" w:hAnsi="宋体"/>
          <w:b/>
          <w:sz w:val="24"/>
        </w:rPr>
        <w:t>、</w:t>
      </w:r>
      <w:r>
        <w:rPr>
          <w:rFonts w:ascii="宋体" w:hAnsi="宋体" w:hint="eastAsia"/>
          <w:b/>
          <w:sz w:val="24"/>
        </w:rPr>
        <w:t>服务</w:t>
      </w:r>
      <w:r>
        <w:rPr>
          <w:rFonts w:ascii="宋体" w:hAnsi="宋体"/>
          <w:b/>
          <w:sz w:val="24"/>
        </w:rPr>
        <w:t>要求</w:t>
      </w:r>
      <w:r>
        <w:rPr>
          <w:rFonts w:ascii="宋体" w:hAnsi="宋体" w:hint="eastAsia"/>
          <w:b/>
          <w:sz w:val="24"/>
        </w:rPr>
        <w:t>（技术要求里另有注明的以技术要求为准）</w:t>
      </w:r>
      <w:r>
        <w:rPr>
          <w:rFonts w:ascii="宋体" w:hAnsi="宋体"/>
          <w:b/>
          <w:sz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DE6C80" w:rsidTr="000305E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jc w:val="center"/>
              <w:rPr>
                <w:rFonts w:ascii="宋体" w:hAnsi="宋体" w:hint="eastAsia"/>
                <w:spacing w:val="-6"/>
                <w:sz w:val="21"/>
                <w:szCs w:val="21"/>
              </w:rPr>
            </w:pPr>
            <w:r>
              <w:rPr>
                <w:rFonts w:ascii="宋体" w:hAnsi="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rPr>
                <w:rFonts w:ascii="宋体" w:hAnsi="宋体" w:hint="eastAsia"/>
                <w:spacing w:val="-6"/>
                <w:sz w:val="21"/>
                <w:szCs w:val="21"/>
              </w:rPr>
            </w:pPr>
            <w:r>
              <w:rPr>
                <w:rFonts w:ascii="宋体" w:hAnsi="宋体" w:hint="eastAsia"/>
                <w:spacing w:val="-6"/>
                <w:sz w:val="21"/>
                <w:szCs w:val="21"/>
              </w:rPr>
              <w:t>2年</w:t>
            </w:r>
          </w:p>
        </w:tc>
      </w:tr>
      <w:tr w:rsidR="00DE6C80" w:rsidTr="000305E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jc w:val="center"/>
              <w:rPr>
                <w:rFonts w:ascii="宋体" w:hAnsi="宋体" w:hint="eastAsia"/>
                <w:spacing w:val="-6"/>
                <w:sz w:val="21"/>
                <w:szCs w:val="21"/>
              </w:rPr>
            </w:pPr>
            <w:r>
              <w:rPr>
                <w:rFonts w:ascii="宋体" w:hAnsi="宋体" w:hint="eastAsia"/>
                <w:sz w:val="21"/>
                <w:szCs w:val="21"/>
              </w:rPr>
              <w:t>服务标准</w:t>
            </w:r>
          </w:p>
        </w:tc>
        <w:tc>
          <w:tcPr>
            <w:tcW w:w="7371"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rPr>
                <w:rFonts w:ascii="宋体" w:hAnsi="宋体" w:hint="eastAsia"/>
                <w:sz w:val="21"/>
                <w:szCs w:val="21"/>
              </w:rPr>
            </w:pPr>
            <w:r>
              <w:rPr>
                <w:rFonts w:ascii="宋体" w:hAnsi="宋体" w:hint="eastAsia"/>
                <w:sz w:val="21"/>
                <w:szCs w:val="21"/>
              </w:rPr>
              <w:t>质保期内因不能排除的故障而影响工作的情况每发生一次，其质保期相应延长60天，质保期内因货物本身缺陷造成各种故障应由成交方免费予以更换，否则将扣除质量保证金作为对采购人的补偿。质保期满后，仅收取零配件成本费用，免人工费、差旅费，所涉及软件终身免费升级。</w:t>
            </w:r>
          </w:p>
        </w:tc>
      </w:tr>
      <w:tr w:rsidR="00DE6C80" w:rsidTr="000305E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jc w:val="center"/>
              <w:rPr>
                <w:rFonts w:ascii="宋体" w:hAnsi="宋体" w:hint="eastAsia"/>
                <w:sz w:val="21"/>
                <w:szCs w:val="21"/>
              </w:rPr>
            </w:pPr>
            <w:r>
              <w:rPr>
                <w:rFonts w:ascii="宋体" w:hAnsi="宋体" w:hint="eastAsia"/>
                <w:sz w:val="21"/>
                <w:szCs w:val="21"/>
              </w:rPr>
              <w:t>服务</w:t>
            </w:r>
            <w:r>
              <w:rPr>
                <w:rFonts w:ascii="宋体" w:hAnsi="宋体"/>
                <w:sz w:val="21"/>
                <w:szCs w:val="21"/>
              </w:rPr>
              <w:t>效率</w:t>
            </w:r>
          </w:p>
        </w:tc>
        <w:tc>
          <w:tcPr>
            <w:tcW w:w="7371"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rPr>
                <w:rFonts w:ascii="宋体" w:hAnsi="宋体" w:hint="eastAsia"/>
                <w:sz w:val="21"/>
                <w:szCs w:val="21"/>
              </w:rPr>
            </w:pPr>
            <w:r>
              <w:rPr>
                <w:rFonts w:ascii="宋体" w:hAnsi="宋体" w:hint="eastAsia"/>
                <w:sz w:val="21"/>
                <w:szCs w:val="21"/>
              </w:rPr>
              <w:t>合同货物出现故障后，成交方接到采购人通知应在不超过2小时内做出响应，不超过2个工作日内解决故障。</w:t>
            </w:r>
          </w:p>
        </w:tc>
      </w:tr>
      <w:tr w:rsidR="00DE6C80" w:rsidTr="000305E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jc w:val="center"/>
              <w:rPr>
                <w:rFonts w:ascii="宋体" w:hAnsi="宋体" w:hint="eastAsia"/>
                <w:spacing w:val="-6"/>
                <w:sz w:val="21"/>
                <w:szCs w:val="21"/>
              </w:rPr>
            </w:pPr>
            <w:r>
              <w:rPr>
                <w:rFonts w:ascii="宋体" w:hAnsi="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rPr>
                <w:rFonts w:ascii="宋体" w:hAnsi="宋体" w:hint="eastAsia"/>
                <w:spacing w:val="-6"/>
                <w:sz w:val="21"/>
                <w:szCs w:val="21"/>
              </w:rPr>
            </w:pPr>
            <w:r>
              <w:rPr>
                <w:rFonts w:ascii="宋体" w:hAnsi="宋体" w:hint="eastAsia"/>
                <w:spacing w:val="-6"/>
                <w:sz w:val="21"/>
                <w:szCs w:val="21"/>
              </w:rPr>
              <w:t>交付时间：合同签订后30日内交付并安装完毕。</w:t>
            </w:r>
          </w:p>
          <w:p w:rsidR="00DE6C80" w:rsidRDefault="00DE6C80" w:rsidP="000305E7">
            <w:pPr>
              <w:spacing w:line="288" w:lineRule="auto"/>
              <w:rPr>
                <w:rFonts w:ascii="宋体" w:hAnsi="宋体" w:hint="eastAsia"/>
                <w:spacing w:val="-6"/>
                <w:sz w:val="21"/>
                <w:szCs w:val="21"/>
                <w:highlight w:val="yellow"/>
              </w:rPr>
            </w:pPr>
            <w:r>
              <w:rPr>
                <w:rFonts w:ascii="宋体" w:hAnsi="宋体" w:hint="eastAsia"/>
                <w:spacing w:val="-6"/>
                <w:sz w:val="21"/>
                <w:szCs w:val="21"/>
              </w:rPr>
              <w:t>交货地点：采购人指定地点。</w:t>
            </w:r>
          </w:p>
        </w:tc>
      </w:tr>
      <w:tr w:rsidR="00DE6C80" w:rsidTr="000305E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jc w:val="center"/>
              <w:rPr>
                <w:rFonts w:ascii="宋体" w:hAnsi="宋体" w:hint="eastAsia"/>
                <w:spacing w:val="-6"/>
                <w:sz w:val="21"/>
                <w:szCs w:val="21"/>
              </w:rPr>
            </w:pPr>
            <w:r>
              <w:rPr>
                <w:rFonts w:ascii="宋体" w:hAnsi="宋体" w:hint="eastAsia"/>
                <w:spacing w:val="-6"/>
                <w:sz w:val="21"/>
                <w:szCs w:val="21"/>
              </w:rPr>
              <w:t>验收</w:t>
            </w:r>
            <w:r>
              <w:rPr>
                <w:rFonts w:ascii="宋体" w:hAnsi="宋体"/>
                <w:spacing w:val="-6"/>
                <w:sz w:val="21"/>
                <w:szCs w:val="21"/>
              </w:rPr>
              <w:t>标准</w:t>
            </w:r>
          </w:p>
        </w:tc>
        <w:tc>
          <w:tcPr>
            <w:tcW w:w="7371"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rPr>
                <w:rFonts w:ascii="宋体" w:hAnsi="宋体" w:hint="eastAsia"/>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成交供应商应提供合同货物的有效检验文件，经采购人认可后，与合同的性能指标一起作为合同货物验收标准。采购人对样品（如有）验收合格后，双方共同签署验收样品合格证书，在合同期限内采购人将对成交供应商提供的货物进行抽检验收，验收中发现合同货物达不到样品验收标准或合同规定的性能指标，成交供应商必须更换合同货物，并负担由此给采购人造成的损失，直到验收合格为止。</w:t>
            </w:r>
          </w:p>
          <w:p w:rsidR="00DE6C80" w:rsidRDefault="00DE6C80" w:rsidP="000305E7">
            <w:pPr>
              <w:spacing w:line="288" w:lineRule="auto"/>
              <w:rPr>
                <w:rFonts w:ascii="宋体" w:hAnsi="宋体" w:hint="eastAsia"/>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供应商应于响应文件中提供合同货物的验收标准和检测办法，并在验收中提供采购人认可的相应检测手段，验收标准应符合中国有关的国家、地方、行业的标准，如若成交，经采购人确认后作为验收的依据。</w:t>
            </w:r>
          </w:p>
          <w:p w:rsidR="00DE6C80" w:rsidRDefault="00DE6C80" w:rsidP="000305E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如成交供应商委托国内代理（或其他机构）负责安装或配合安装，应在签约时指明，但成交供应商仍要对合同货物及其安装质量负全部责任。</w:t>
            </w:r>
          </w:p>
          <w:p w:rsidR="00DE6C80" w:rsidRDefault="00DE6C80" w:rsidP="000305E7">
            <w:pPr>
              <w:spacing w:line="288" w:lineRule="auto"/>
              <w:rPr>
                <w:rFonts w:ascii="宋体" w:hAnsi="宋体" w:hint="eastAsia"/>
                <w:sz w:val="21"/>
                <w:szCs w:val="21"/>
              </w:rPr>
            </w:pPr>
            <w:r>
              <w:rPr>
                <w:rFonts w:ascii="宋体" w:hAnsi="宋体" w:hint="eastAsia"/>
                <w:sz w:val="21"/>
                <w:szCs w:val="21"/>
              </w:rPr>
              <w:t>4</w:t>
            </w:r>
            <w:r>
              <w:rPr>
                <w:rFonts w:ascii="宋体" w:hAnsi="宋体"/>
                <w:sz w:val="21"/>
                <w:szCs w:val="21"/>
              </w:rPr>
              <w:t>.</w:t>
            </w:r>
            <w:r>
              <w:rPr>
                <w:rFonts w:ascii="宋体" w:hAnsi="宋体" w:hint="eastAsia"/>
                <w:sz w:val="21"/>
                <w:szCs w:val="21"/>
              </w:rPr>
              <w:t>验收费用由成交供应商承担。</w:t>
            </w:r>
          </w:p>
        </w:tc>
      </w:tr>
      <w:tr w:rsidR="00DE6C80" w:rsidTr="000305E7">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jc w:val="center"/>
              <w:rPr>
                <w:rFonts w:ascii="宋体" w:hAnsi="宋体" w:hint="eastAsia"/>
                <w:spacing w:val="-6"/>
                <w:sz w:val="21"/>
                <w:szCs w:val="21"/>
              </w:rPr>
            </w:pPr>
            <w:r>
              <w:rPr>
                <w:rFonts w:ascii="宋体" w:hAnsi="宋体"/>
                <w:sz w:val="21"/>
                <w:szCs w:val="21"/>
              </w:rPr>
              <w:lastRenderedPageBreak/>
              <w:t>其他技术、服务要求</w:t>
            </w:r>
          </w:p>
        </w:tc>
        <w:tc>
          <w:tcPr>
            <w:tcW w:w="7371" w:type="dxa"/>
            <w:tcBorders>
              <w:top w:val="single" w:sz="4" w:space="0" w:color="auto"/>
              <w:left w:val="single" w:sz="4" w:space="0" w:color="auto"/>
              <w:bottom w:val="single" w:sz="4" w:space="0" w:color="auto"/>
              <w:right w:val="single" w:sz="4" w:space="0" w:color="auto"/>
            </w:tcBorders>
            <w:vAlign w:val="center"/>
          </w:tcPr>
          <w:p w:rsidR="00DE6C80" w:rsidRDefault="00DE6C80" w:rsidP="000305E7">
            <w:pPr>
              <w:spacing w:line="288" w:lineRule="auto"/>
              <w:rPr>
                <w:rFonts w:ascii="宋体" w:hAnsi="宋体"/>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培训：</w:t>
            </w:r>
          </w:p>
          <w:p w:rsidR="00DE6C80" w:rsidRDefault="00DE6C80" w:rsidP="000305E7">
            <w:pPr>
              <w:spacing w:line="288" w:lineRule="auto"/>
              <w:rPr>
                <w:rFonts w:ascii="宋体" w:hAnsi="宋体"/>
                <w:sz w:val="21"/>
                <w:szCs w:val="21"/>
              </w:rPr>
            </w:pPr>
            <w:r>
              <w:rPr>
                <w:rFonts w:ascii="宋体" w:hAnsi="宋体" w:hint="eastAsia"/>
                <w:sz w:val="21"/>
                <w:szCs w:val="21"/>
              </w:rPr>
              <w:t>1</w:t>
            </w:r>
            <w:r>
              <w:rPr>
                <w:rFonts w:ascii="宋体" w:hAnsi="宋体"/>
                <w:sz w:val="21"/>
                <w:szCs w:val="21"/>
              </w:rPr>
              <w:t xml:space="preserve">.1 </w:t>
            </w:r>
            <w:r>
              <w:rPr>
                <w:rFonts w:ascii="宋体" w:hAnsi="宋体" w:hint="eastAsia"/>
                <w:sz w:val="21"/>
                <w:szCs w:val="21"/>
              </w:rPr>
              <w:t>成交方应对采购人的操作人员、维修人员免费进行培训。</w:t>
            </w:r>
          </w:p>
          <w:p w:rsidR="00DE6C80" w:rsidRDefault="00DE6C80" w:rsidP="000305E7">
            <w:pPr>
              <w:spacing w:line="288" w:lineRule="auto"/>
              <w:rPr>
                <w:rFonts w:ascii="宋体" w:hAnsi="宋体"/>
                <w:sz w:val="21"/>
                <w:szCs w:val="21"/>
              </w:rPr>
            </w:pPr>
            <w:r>
              <w:rPr>
                <w:rFonts w:ascii="宋体" w:hAnsi="宋体"/>
                <w:sz w:val="21"/>
                <w:szCs w:val="21"/>
              </w:rPr>
              <w:t>1.</w:t>
            </w:r>
            <w:r>
              <w:rPr>
                <w:rFonts w:ascii="宋体" w:hAnsi="宋体" w:hint="eastAsia"/>
                <w:sz w:val="21"/>
                <w:szCs w:val="21"/>
              </w:rPr>
              <w:t>2</w:t>
            </w:r>
            <w:r>
              <w:rPr>
                <w:rFonts w:ascii="宋体" w:hAnsi="宋体"/>
                <w:sz w:val="21"/>
                <w:szCs w:val="21"/>
              </w:rPr>
              <w:t xml:space="preserve"> </w:t>
            </w:r>
            <w:r>
              <w:rPr>
                <w:rFonts w:ascii="宋体" w:hAnsi="宋体" w:hint="eastAsia"/>
                <w:sz w:val="21"/>
                <w:szCs w:val="21"/>
              </w:rPr>
              <w:t>成交方应提供相应的培训计划。</w:t>
            </w:r>
          </w:p>
          <w:p w:rsidR="00DE6C80" w:rsidRDefault="00DE6C80" w:rsidP="000305E7">
            <w:pPr>
              <w:spacing w:line="288" w:lineRule="auto"/>
              <w:rPr>
                <w:rFonts w:ascii="宋体" w:hAnsi="宋体"/>
                <w:sz w:val="21"/>
                <w:szCs w:val="21"/>
              </w:rPr>
            </w:pPr>
            <w:r>
              <w:rPr>
                <w:rFonts w:ascii="宋体" w:hAnsi="宋体"/>
                <w:sz w:val="21"/>
                <w:szCs w:val="21"/>
              </w:rPr>
              <w:t>1.</w:t>
            </w:r>
            <w:r>
              <w:rPr>
                <w:rFonts w:ascii="宋体" w:hAnsi="宋体" w:hint="eastAsia"/>
                <w:sz w:val="21"/>
                <w:szCs w:val="21"/>
              </w:rPr>
              <w:t>3</w:t>
            </w:r>
            <w:r>
              <w:rPr>
                <w:rFonts w:ascii="宋体" w:hAnsi="宋体"/>
                <w:sz w:val="21"/>
                <w:szCs w:val="21"/>
              </w:rPr>
              <w:t xml:space="preserve"> </w:t>
            </w:r>
            <w:r>
              <w:rPr>
                <w:rFonts w:ascii="宋体" w:hAnsi="宋体" w:hint="eastAsia"/>
                <w:sz w:val="21"/>
                <w:szCs w:val="21"/>
              </w:rPr>
              <w:t>成交方应对上述内容的实现方式、地点、人数、时间在投标文件中详细说明。</w:t>
            </w:r>
          </w:p>
          <w:p w:rsidR="00DE6C80" w:rsidRDefault="00DE6C80" w:rsidP="000305E7">
            <w:pPr>
              <w:spacing w:line="288" w:lineRule="auto"/>
              <w:rPr>
                <w:rFonts w:ascii="宋体" w:hAnsi="宋体"/>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技术支持：</w:t>
            </w:r>
          </w:p>
          <w:p w:rsidR="00DE6C80" w:rsidRDefault="00DE6C80" w:rsidP="000305E7">
            <w:pPr>
              <w:spacing w:line="288" w:lineRule="auto"/>
              <w:rPr>
                <w:rFonts w:ascii="宋体" w:hAnsi="宋体"/>
                <w:sz w:val="21"/>
                <w:szCs w:val="21"/>
              </w:rPr>
            </w:pPr>
            <w:r>
              <w:rPr>
                <w:rFonts w:ascii="宋体" w:hAnsi="宋体" w:hint="eastAsia"/>
                <w:sz w:val="21"/>
                <w:szCs w:val="21"/>
              </w:rPr>
              <w:t>成交方应及时免费提供合同货物软件的升级，免费提供合同货物新功能和应用的资料。</w:t>
            </w:r>
          </w:p>
          <w:p w:rsidR="00DE6C80" w:rsidRDefault="00DE6C80" w:rsidP="000305E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安装调试（若需要安装调试）：</w:t>
            </w:r>
          </w:p>
          <w:p w:rsidR="00DE6C80" w:rsidRDefault="00DE6C80" w:rsidP="000305E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.1 </w:t>
            </w:r>
            <w:r>
              <w:rPr>
                <w:rFonts w:ascii="宋体" w:hAnsi="宋体" w:hint="eastAsia"/>
                <w:sz w:val="21"/>
                <w:szCs w:val="21"/>
              </w:rPr>
              <w:t>安装地点：采购人指定地点。</w:t>
            </w:r>
          </w:p>
          <w:p w:rsidR="00DE6C80" w:rsidRDefault="00DE6C80" w:rsidP="000305E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.2 </w:t>
            </w:r>
            <w:r>
              <w:rPr>
                <w:rFonts w:ascii="宋体" w:hAnsi="宋体" w:hint="eastAsia"/>
                <w:sz w:val="21"/>
                <w:szCs w:val="21"/>
              </w:rPr>
              <w:t>安装完成时间：接到采购人通知后在7日内完成安装和调试，如在规定的时间内由于成交方的原因不能完成安装和调试，成交方应承担由此给采购人造成的损失。</w:t>
            </w:r>
          </w:p>
          <w:p w:rsidR="00DE6C80" w:rsidRDefault="00DE6C80" w:rsidP="000305E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.3 </w:t>
            </w:r>
            <w:r>
              <w:rPr>
                <w:rFonts w:ascii="宋体" w:hAnsi="宋体" w:hint="eastAsia"/>
                <w:sz w:val="21"/>
                <w:szCs w:val="21"/>
              </w:rPr>
              <w:t>安装标准：符合我国国家有关技术规范要求和技术标准，所有的软件和硬件必须保证同时安装到位。</w:t>
            </w:r>
          </w:p>
          <w:p w:rsidR="00DE6C80" w:rsidRDefault="00DE6C80" w:rsidP="000305E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.4 </w:t>
            </w:r>
            <w:r>
              <w:rPr>
                <w:rFonts w:ascii="宋体" w:hAnsi="宋体" w:hint="eastAsia"/>
                <w:sz w:val="21"/>
                <w:szCs w:val="21"/>
              </w:rPr>
              <w:t>成交方免费提供合同货物的安装服务。</w:t>
            </w:r>
          </w:p>
          <w:p w:rsidR="00DE6C80" w:rsidRDefault="00DE6C80" w:rsidP="000305E7">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.5 </w:t>
            </w:r>
            <w:r>
              <w:rPr>
                <w:rFonts w:ascii="宋体" w:hAnsi="宋体" w:hint="eastAsia"/>
                <w:sz w:val="21"/>
                <w:szCs w:val="21"/>
              </w:rPr>
              <w:t>成交方在投标文件中应提供安装调试计划、对安装场地和环境的要求。</w:t>
            </w:r>
          </w:p>
        </w:tc>
      </w:tr>
    </w:tbl>
    <w:p w:rsidR="00DE6C80" w:rsidRDefault="00DE6C80" w:rsidP="00DE6C80">
      <w:pPr>
        <w:spacing w:line="288" w:lineRule="auto"/>
        <w:rPr>
          <w:rFonts w:ascii="宋体" w:hAnsi="宋体"/>
          <w:sz w:val="21"/>
          <w:szCs w:val="21"/>
        </w:rPr>
      </w:pPr>
    </w:p>
    <w:p w:rsidR="00DE6C80" w:rsidRDefault="00DE6C80" w:rsidP="00DE6C80">
      <w:pPr>
        <w:numPr>
          <w:ilvl w:val="0"/>
          <w:numId w:val="1"/>
        </w:numPr>
        <w:spacing w:line="288" w:lineRule="auto"/>
        <w:rPr>
          <w:rFonts w:ascii="宋体" w:hAnsi="宋体" w:hint="eastAsia"/>
          <w:b/>
          <w:sz w:val="24"/>
        </w:rPr>
      </w:pPr>
      <w:r>
        <w:rPr>
          <w:rFonts w:ascii="宋体" w:hAnsi="宋体" w:hint="eastAsia"/>
          <w:b/>
          <w:sz w:val="24"/>
        </w:rPr>
        <w:t>项目概要：</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本次采购的项目是杭州电子科技大学研究生公寓33#、35#、37#宿舍楼监控安装工程。随着高校教育事业的不断发展，在校学生数量的不断增多，使得高效安全保卫工作面临新的困难与挑战。传统 的安全模式已经无法胜任，转变传统保卫理念，引入高清视频监控系统，大力依靠技术防范，对于保护学生财产安全，确保校园和谐稳定具有十分重要的作用。</w:t>
      </w:r>
    </w:p>
    <w:p w:rsidR="00DE6C80" w:rsidRDefault="00DE6C80" w:rsidP="00DE6C80">
      <w:pPr>
        <w:ind w:firstLine="420"/>
        <w:rPr>
          <w:rFonts w:ascii="宋体" w:hAnsi="宋体" w:cs="宋体" w:hint="eastAsia"/>
          <w:sz w:val="21"/>
          <w:szCs w:val="21"/>
        </w:rPr>
      </w:pPr>
      <w:r>
        <w:rPr>
          <w:rFonts w:ascii="宋体" w:hAnsi="宋体" w:cs="宋体" w:hint="eastAsia"/>
          <w:sz w:val="21"/>
          <w:szCs w:val="21"/>
        </w:rPr>
        <w:t>根据我校研究生公寓的总体布局和校内具体情况，计划对研究生公寓33#宿舍楼1单元和2单元的1-10层每层各2路，35#宿舍楼1-17层每层各2路，37#宿舍楼1单元的1-17层每层各2路，2单元的1-17层每层个1路网络高清摄像机，实现宿舍公共区域全方位无死角高清视频监控。35#、37#宿舍楼门厅安装3路高清摄像机，实现进出人员全程高清监控。本次系统实现全面高清时代和网络时代，并充分应用安防智能化技术，统一接入我校已有的海康9600综合集成安防管理平台。本项目是集设备供应、安装、调试等一体化工程。</w:t>
      </w:r>
    </w:p>
    <w:p w:rsidR="00DE6C80" w:rsidRDefault="00DE6C80" w:rsidP="00DE6C80">
      <w:pPr>
        <w:numPr>
          <w:ilvl w:val="0"/>
          <w:numId w:val="1"/>
        </w:numPr>
        <w:spacing w:line="288" w:lineRule="auto"/>
        <w:rPr>
          <w:rFonts w:ascii="宋体" w:hAnsi="宋体" w:hint="eastAsia"/>
          <w:b/>
          <w:sz w:val="24"/>
        </w:rPr>
      </w:pPr>
      <w:r>
        <w:rPr>
          <w:rFonts w:ascii="宋体" w:hAnsi="宋体" w:hint="eastAsia"/>
          <w:b/>
          <w:sz w:val="24"/>
        </w:rPr>
        <w:t>施工标准</w:t>
      </w:r>
    </w:p>
    <w:p w:rsidR="00DE6C80" w:rsidRDefault="00DE6C80" w:rsidP="00DE6C80">
      <w:pPr>
        <w:rPr>
          <w:rFonts w:ascii="宋体" w:hAnsi="宋体" w:cs="宋体" w:hint="eastAsia"/>
          <w:sz w:val="21"/>
          <w:szCs w:val="21"/>
        </w:rPr>
      </w:pPr>
      <w:r>
        <w:rPr>
          <w:rFonts w:ascii="宋体" w:hAnsi="宋体" w:cs="宋体" w:hint="eastAsia"/>
          <w:sz w:val="21"/>
          <w:szCs w:val="21"/>
        </w:rPr>
        <w:t>本项目建设应满足工程施工必须满足：</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《安全防范工程程序与要求》GA/T75-94</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《安全防范工程技术规范》GB50348—2004</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《安全防范系统验收规则》GA308-2001</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《安全防范系统》DB33/T334-2009</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《安全技术防范系统建设技术规范》DB33/T768-2009</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《综合布线工程验收规范》GB50312-2007</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《防盗报警控制器通用技术条件》GB12663-2001</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《入侵探测器第1部分：通用要求》</w:t>
      </w:r>
      <w:r>
        <w:rPr>
          <w:rFonts w:ascii="宋体" w:hAnsi="宋体" w:cs="宋体" w:hint="eastAsia"/>
          <w:sz w:val="21"/>
          <w:szCs w:val="21"/>
        </w:rPr>
        <w:tab/>
        <w:t>GB10408.1－2000</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《防盗报警控制器通用技术条件》GB12663-2001</w:t>
      </w:r>
    </w:p>
    <w:p w:rsidR="00DE6C80" w:rsidRDefault="00DE6C80" w:rsidP="00DE6C80">
      <w:pPr>
        <w:rPr>
          <w:rFonts w:ascii="宋体" w:hAnsi="宋体" w:cs="宋体" w:hint="eastAsia"/>
          <w:sz w:val="21"/>
          <w:szCs w:val="21"/>
        </w:rPr>
      </w:pPr>
      <w:r>
        <w:rPr>
          <w:rFonts w:ascii="宋体" w:hAnsi="宋体" w:cs="宋体" w:hint="eastAsia"/>
          <w:sz w:val="21"/>
          <w:szCs w:val="21"/>
        </w:rPr>
        <w:lastRenderedPageBreak/>
        <w:t xml:space="preserve">      《入侵报警系统技术要求》GA/T368-2001</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《报警系统电源装置、测试方法和性能规范》GB/T15408-1994</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《安全防盗报警设备安全要求和试验方法》GB/T16796-1997 </w:t>
      </w:r>
    </w:p>
    <w:p w:rsidR="00DE6C80" w:rsidRDefault="00DE6C80" w:rsidP="00DE6C80">
      <w:pPr>
        <w:rPr>
          <w:rFonts w:ascii="宋体" w:hAnsi="宋体" w:cs="宋体" w:hint="eastAsia"/>
          <w:sz w:val="21"/>
          <w:szCs w:val="21"/>
        </w:rPr>
      </w:pPr>
      <w:r>
        <w:rPr>
          <w:rFonts w:ascii="宋体" w:hAnsi="宋体" w:cs="宋体" w:hint="eastAsia"/>
          <w:sz w:val="21"/>
          <w:szCs w:val="21"/>
        </w:rPr>
        <w:t>符合国家和浙江省其他的有关规定和标准。</w:t>
      </w:r>
    </w:p>
    <w:p w:rsidR="00DE6C80" w:rsidRDefault="00DE6C80" w:rsidP="00DE6C80">
      <w:pPr>
        <w:numPr>
          <w:ilvl w:val="0"/>
          <w:numId w:val="1"/>
        </w:numPr>
        <w:spacing w:line="288" w:lineRule="auto"/>
        <w:rPr>
          <w:rFonts w:ascii="宋体" w:hAnsi="宋体" w:hint="eastAsia"/>
          <w:b/>
          <w:sz w:val="24"/>
        </w:rPr>
      </w:pPr>
      <w:r>
        <w:rPr>
          <w:rFonts w:ascii="宋体" w:hAnsi="宋体" w:hint="eastAsia"/>
          <w:b/>
          <w:sz w:val="24"/>
        </w:rPr>
        <w:t>项目要求</w:t>
      </w:r>
    </w:p>
    <w:p w:rsidR="00DE6C80" w:rsidRDefault="00DE6C80" w:rsidP="00DE6C80">
      <w:pPr>
        <w:ind w:firstLineChars="100" w:firstLine="280"/>
        <w:rPr>
          <w:rFonts w:ascii="宋体" w:hAnsi="宋体" w:cs="宋体" w:hint="eastAsia"/>
          <w:sz w:val="21"/>
          <w:szCs w:val="21"/>
        </w:rPr>
      </w:pPr>
      <w:r>
        <w:rPr>
          <w:rFonts w:hint="eastAsia"/>
          <w:szCs w:val="28"/>
        </w:rPr>
        <w:t xml:space="preserve"> </w:t>
      </w:r>
      <w:r>
        <w:rPr>
          <w:rFonts w:ascii="宋体" w:hAnsi="宋体" w:cs="宋体" w:hint="eastAsia"/>
          <w:sz w:val="21"/>
          <w:szCs w:val="21"/>
        </w:rPr>
        <w:t>根据学校现有实际情况，所有设备应完全兼容现有海康9600综合集成安防监控管理平台，达到“高清化、网络化、智能化”建设要求。</w:t>
      </w:r>
    </w:p>
    <w:p w:rsidR="00DE6C80" w:rsidRDefault="00DE6C80" w:rsidP="00DE6C80">
      <w:pPr>
        <w:rPr>
          <w:rFonts w:ascii="宋体" w:hAnsi="宋体" w:cs="宋体" w:hint="eastAsia"/>
          <w:sz w:val="21"/>
          <w:szCs w:val="21"/>
        </w:rPr>
      </w:pPr>
      <w:r>
        <w:rPr>
          <w:rFonts w:ascii="宋体" w:hAnsi="宋体" w:cs="宋体" w:hint="eastAsia"/>
          <w:sz w:val="21"/>
          <w:szCs w:val="21"/>
        </w:rPr>
        <w:t>现将本项目相关情况和要求说明如下：</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1.所有摄像机均采用200万星光级高清红外监控摄像机。摄像机镜头以现场调试满足要求为准。本项目摄像机要求全系列支持智能图像分析和H.265/H.264压缩技术的摄像设备。</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2.全网网络采用技防专网方式。楼内设置多个监控汇聚点。监控汇聚点通过 独立光纤连接至研究生公寓消控中心交换设备。监控汇聚点网络接入设备包含在本次项目中，所有接入端口要求提供千兆速率。对汇聚点无光纤的本项目要求新铺设光纤，费用包含在本项目中。所有网线要求采用6类及以上网线，光纤采用8芯单模。</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3.网络高清视频监控录象视频编码要求同时支持H.265 / H.264 ，采用集中存储设备，连续录象时间不小于30天。</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4.所有设备要求接入我校已有的海康9600综合集成安防监控管理平台，并要求所选设备必须完全兼容，满足所有功能和保证系统正常工作，包括前端设备的智能应用功能在平台上的完美展现和解码上墙，需要提供原厂对接承诺函，我校不承担相应的接入开发费用。。</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5.施工规范，外观不破坏整体美观。室内走线应穿管或铺设线槽（根据现场情况决 定）。室外地面上方应穿PVC管或镀锌钢管，地下与地面连接处要求在PVC管外面增 加1m左右镀锌钢管护套，地下必须穿PE管或镀锌钢管，深度大于20公分，且尽量避 开绿化靠边走线。路面开挖穿线必须要埋镀锌钢管，开挖深度应深于路面基础层， 切割平直，复原平整美观。所有室外地下过线路线须征得现场管理人员同意，线沟覆土或路面复原前须由校方现场管理人员检查后施工，绿化等被破坏的要及时恢复。施工涉及绿化或其它设施、影响学校正常教学和工作的，必须事先和校方施工管理人员联系并取得许可以后才能施工。所有施工产生的垃圾必须及时清理运走。</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6.投标供应商必须提供应标货物(监控设备及交换机设备)原厂商针对本项目的授权书和质保服务承诺函；所有施工走线必须提供走线图（书面和CAD电子文档）；所有产品到场必须 由校方现场管理人员在场开封初验；所有产品都必须提供完整的产品说明书和合格证书、保修单等原产品附带的附件和资料。</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7.所有监控视频集中在研究生公寓消控室的网络硬盘录像机中存储。所有信号均走独立光纤至研究生公寓消控中心交换设备。</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8.投标供应商必须进行现场勘测。</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9、项目要求施工工期必须保证在中标20天内完成安装和接入平台投入使用，项目施工完成提供完整的施工安装资料。为保证工程如期完成，对延误工程每超出1天时间应交纳工程延误费5000元，在应付工程款中扣除。本条款写入合同，敬请特别注意。</w:t>
      </w:r>
    </w:p>
    <w:p w:rsidR="00DE6C80" w:rsidRDefault="00DE6C80" w:rsidP="00DE6C80">
      <w:pPr>
        <w:rPr>
          <w:rFonts w:ascii="宋体" w:hAnsi="宋体" w:cs="宋体" w:hint="eastAsia"/>
          <w:sz w:val="21"/>
          <w:szCs w:val="21"/>
        </w:rPr>
      </w:pPr>
      <w:r>
        <w:rPr>
          <w:rFonts w:ascii="宋体" w:hAnsi="宋体" w:cs="宋体" w:hint="eastAsia"/>
          <w:sz w:val="21"/>
          <w:szCs w:val="21"/>
        </w:rPr>
        <w:t xml:space="preserve">    本工程新增监控点位见设备点位表，主要设备技术要求及数量见第五点。辅助设备与材料未列其中，保证设备和系统正常工作和满足规范要求等所必需的辅助设备与材料由投标单位根据需要自行列入，投标遗留设备及材料由投标单位自行承担。有少量摄像机为机动安装用，具体位置施工期间根据现场情况临时决定，此部分摄像机安装不再另行增加费用，请预留一定的辅材，考虑此部分的安装成本。本项目为交钥匙工程，投标报价为完成本项目全部费用，非校方要求不作变更。如有部分点位位置适当变更，价格不作调整。</w:t>
      </w:r>
    </w:p>
    <w:p w:rsidR="00DE6C80" w:rsidRDefault="00DE6C80" w:rsidP="00DE6C80">
      <w:pPr>
        <w:spacing w:line="288" w:lineRule="auto"/>
        <w:rPr>
          <w:rFonts w:ascii="宋体" w:hAnsi="宋体" w:cs="宋体" w:hint="eastAsia"/>
          <w:b/>
          <w:sz w:val="21"/>
          <w:szCs w:val="21"/>
        </w:rPr>
      </w:pPr>
      <w:r>
        <w:rPr>
          <w:rFonts w:ascii="宋体" w:hAnsi="宋体" w:cs="宋体" w:hint="eastAsia"/>
          <w:sz w:val="21"/>
          <w:szCs w:val="21"/>
        </w:rPr>
        <w:t xml:space="preserve">    摄像机、录像机设备须提供公安部型式检验报告，以报告出具的指标参数是否符合招标</w:t>
      </w:r>
      <w:r>
        <w:rPr>
          <w:rFonts w:ascii="宋体" w:hAnsi="宋体" w:cs="宋体" w:hint="eastAsia"/>
          <w:sz w:val="21"/>
          <w:szCs w:val="21"/>
        </w:rPr>
        <w:lastRenderedPageBreak/>
        <w:t>要求为标准，不提供者作负偏离处理。</w:t>
      </w:r>
    </w:p>
    <w:p w:rsidR="00DE6C80" w:rsidRDefault="00DE6C80" w:rsidP="00DE6C80">
      <w:pPr>
        <w:numPr>
          <w:ilvl w:val="0"/>
          <w:numId w:val="1"/>
        </w:numPr>
        <w:spacing w:line="288" w:lineRule="auto"/>
        <w:rPr>
          <w:rFonts w:ascii="宋体" w:hAnsi="宋体" w:hint="eastAsia"/>
          <w:b/>
          <w:sz w:val="24"/>
        </w:rPr>
      </w:pPr>
      <w:r>
        <w:rPr>
          <w:rFonts w:ascii="宋体" w:hAnsi="宋体" w:hint="eastAsia"/>
          <w:b/>
          <w:sz w:val="24"/>
        </w:rPr>
        <w:t>设备点位</w:t>
      </w:r>
    </w:p>
    <w:tbl>
      <w:tblPr>
        <w:tblW w:w="0" w:type="auto"/>
        <w:tblLayout w:type="fixed"/>
        <w:tblCellMar>
          <w:top w:w="15" w:type="dxa"/>
          <w:left w:w="15" w:type="dxa"/>
          <w:bottom w:w="15" w:type="dxa"/>
          <w:right w:w="15" w:type="dxa"/>
        </w:tblCellMar>
        <w:tblLook w:val="0000"/>
      </w:tblPr>
      <w:tblGrid>
        <w:gridCol w:w="1807"/>
        <w:gridCol w:w="2877"/>
        <w:gridCol w:w="2144"/>
        <w:gridCol w:w="2668"/>
      </w:tblGrid>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宿舍楼</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#33（1、2单元）</w:t>
            </w: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#35</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#37（1、2单元）</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门厅</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1</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4</w:t>
            </w: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2F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4</w:t>
            </w: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3F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4</w:t>
            </w: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4F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4</w:t>
            </w: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5F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4</w:t>
            </w: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6F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4</w:t>
            </w: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sz w:val="21"/>
                <w:szCs w:val="21"/>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7F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4</w:t>
            </w: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8F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4</w:t>
            </w: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9F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4</w:t>
            </w: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10F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4</w:t>
            </w: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11F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12F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13F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14F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15F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16F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w:t>
            </w:r>
          </w:p>
        </w:tc>
      </w:tr>
      <w:tr w:rsidR="00DE6C80" w:rsidTr="000305E7">
        <w:trPr>
          <w:trHeight w:val="283"/>
        </w:trPr>
        <w:tc>
          <w:tcPr>
            <w:tcW w:w="180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17F</w:t>
            </w:r>
          </w:p>
        </w:tc>
        <w:tc>
          <w:tcPr>
            <w:tcW w:w="2877"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p>
        </w:tc>
        <w:tc>
          <w:tcPr>
            <w:tcW w:w="2144"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2</w:t>
            </w:r>
          </w:p>
        </w:tc>
        <w:tc>
          <w:tcPr>
            <w:tcW w:w="2668" w:type="dxa"/>
            <w:tcBorders>
              <w:top w:val="single" w:sz="4" w:space="0" w:color="000000"/>
              <w:left w:val="single" w:sz="4" w:space="0" w:color="000000"/>
              <w:bottom w:val="single" w:sz="4" w:space="0" w:color="000000"/>
              <w:right w:val="single" w:sz="4" w:space="0" w:color="000000"/>
            </w:tcBorders>
            <w:vAlign w:val="center"/>
          </w:tcPr>
          <w:p w:rsidR="00DE6C80" w:rsidRDefault="00DE6C80" w:rsidP="000305E7">
            <w:pPr>
              <w:widowControl/>
              <w:jc w:val="center"/>
              <w:textAlignment w:val="center"/>
              <w:rPr>
                <w:rFonts w:ascii="宋体" w:hAnsi="宋体" w:cs="宋体" w:hint="eastAsia"/>
                <w:kern w:val="0"/>
                <w:sz w:val="21"/>
                <w:szCs w:val="21"/>
                <w:lang/>
              </w:rPr>
            </w:pPr>
            <w:r>
              <w:rPr>
                <w:rFonts w:ascii="宋体" w:hAnsi="宋体" w:cs="宋体" w:hint="eastAsia"/>
                <w:kern w:val="0"/>
                <w:sz w:val="21"/>
                <w:szCs w:val="21"/>
                <w:lang/>
              </w:rPr>
              <w:t>3</w:t>
            </w:r>
          </w:p>
        </w:tc>
      </w:tr>
    </w:tbl>
    <w:p w:rsidR="00DE6C80" w:rsidRDefault="00DE6C80" w:rsidP="00DE6C80">
      <w:pPr>
        <w:spacing w:line="288" w:lineRule="auto"/>
        <w:rPr>
          <w:rFonts w:ascii="宋体" w:hAnsi="宋体" w:hint="eastAsia"/>
          <w:b/>
          <w:sz w:val="24"/>
        </w:rPr>
      </w:pPr>
    </w:p>
    <w:p w:rsidR="00DE6C80" w:rsidRDefault="00DE6C80" w:rsidP="00DE6C80">
      <w:pPr>
        <w:spacing w:line="288" w:lineRule="auto"/>
        <w:rPr>
          <w:rFonts w:ascii="宋体" w:hAnsi="宋体" w:hint="eastAsia"/>
          <w:b/>
          <w:sz w:val="24"/>
        </w:rPr>
      </w:pPr>
      <w:r>
        <w:rPr>
          <w:rFonts w:ascii="宋体" w:hAnsi="宋体" w:hint="eastAsia"/>
          <w:b/>
          <w:sz w:val="24"/>
        </w:rPr>
        <w:t>七</w:t>
      </w:r>
      <w:r>
        <w:rPr>
          <w:rFonts w:ascii="宋体" w:hAnsi="宋体"/>
          <w:b/>
          <w:sz w:val="24"/>
        </w:rPr>
        <w:t>、技术要求</w:t>
      </w:r>
      <w:r>
        <w:rPr>
          <w:rFonts w:ascii="宋体" w:hAnsi="宋体" w:hint="eastAsia"/>
          <w:b/>
          <w:sz w:val="24"/>
        </w:rPr>
        <w:t>：</w:t>
      </w:r>
    </w:p>
    <w:p w:rsidR="00DE6C80" w:rsidRDefault="00DE6C80" w:rsidP="00DE6C80">
      <w:pPr>
        <w:spacing w:line="288" w:lineRule="auto"/>
        <w:rPr>
          <w:rFonts w:ascii="宋体" w:hAnsi="宋体" w:hint="eastAsia"/>
          <w:b/>
          <w:sz w:val="24"/>
        </w:rPr>
      </w:pPr>
      <w:r>
        <w:rPr>
          <w:rFonts w:ascii="宋体" w:hAnsi="宋体" w:hint="eastAsia"/>
          <w:b/>
          <w:sz w:val="24"/>
        </w:rPr>
        <w:t>1、清单及技术要求：</w:t>
      </w:r>
    </w:p>
    <w:tbl>
      <w:tblPr>
        <w:tblW w:w="0" w:type="auto"/>
        <w:tblLayout w:type="fixed"/>
        <w:tblCellMar>
          <w:left w:w="0" w:type="dxa"/>
          <w:right w:w="0" w:type="dxa"/>
        </w:tblCellMar>
        <w:tblLook w:val="0000"/>
      </w:tblPr>
      <w:tblGrid>
        <w:gridCol w:w="482"/>
        <w:gridCol w:w="1229"/>
        <w:gridCol w:w="6352"/>
        <w:gridCol w:w="747"/>
        <w:gridCol w:w="686"/>
      </w:tblGrid>
      <w:tr w:rsidR="00DE6C80" w:rsidTr="000305E7">
        <w:trPr>
          <w:trHeight w:val="398"/>
        </w:trPr>
        <w:tc>
          <w:tcPr>
            <w:tcW w:w="48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序号</w:t>
            </w:r>
          </w:p>
        </w:tc>
        <w:tc>
          <w:tcPr>
            <w:tcW w:w="122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名称</w:t>
            </w:r>
          </w:p>
        </w:tc>
        <w:tc>
          <w:tcPr>
            <w:tcW w:w="635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参数</w:t>
            </w:r>
          </w:p>
        </w:tc>
        <w:tc>
          <w:tcPr>
            <w:tcW w:w="74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单位</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数量</w:t>
            </w:r>
          </w:p>
        </w:tc>
      </w:tr>
      <w:tr w:rsidR="00DE6C80" w:rsidTr="000305E7">
        <w:trPr>
          <w:trHeight w:val="787"/>
        </w:trPr>
        <w:tc>
          <w:tcPr>
            <w:tcW w:w="482"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w:t>
            </w:r>
          </w:p>
        </w:tc>
        <w:tc>
          <w:tcPr>
            <w:tcW w:w="122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硬盘录像机</w:t>
            </w:r>
          </w:p>
        </w:tc>
        <w:tc>
          <w:tcPr>
            <w:tcW w:w="635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DE6C80" w:rsidRDefault="00DE6C80" w:rsidP="00DE6C80">
            <w:pPr>
              <w:widowControl/>
              <w:numPr>
                <w:ilvl w:val="0"/>
                <w:numId w:val="2"/>
              </w:numPr>
              <w:jc w:val="left"/>
              <w:textAlignment w:val="center"/>
              <w:rPr>
                <w:rFonts w:ascii="宋体" w:hAnsi="宋体" w:cs="宋体" w:hint="eastAsia"/>
                <w:kern w:val="0"/>
                <w:sz w:val="21"/>
                <w:szCs w:val="21"/>
                <w:lang/>
              </w:rPr>
            </w:pPr>
            <w:r>
              <w:rPr>
                <w:rFonts w:ascii="宋体" w:hAnsi="宋体" w:cs="宋体" w:hint="eastAsia"/>
                <w:kern w:val="0"/>
                <w:sz w:val="21"/>
                <w:szCs w:val="21"/>
                <w:lang/>
              </w:rPr>
              <w:t>需提供产品ICES，WEEE,节能报告；支持24个SATA，1个eSATA接口，4个RJ45网络接口，1个RS485串行接口，1个键盘485串口，1个RS-232串行接口，1个USB2.0，2个USB3.0，16路报警输入，8路报警输出；</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t>可接入H.265、H.264、SVAC、MPEG4、MJPEG视频编码格式的IPC；</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t>★可同时预览20路 H.265编码、25fps、1920×1080格式的视频图像；可设置HDMI1、HDMI2、VGA接口3屏异源输出视频图像，可分别控制预览、回放、配置等操作，并且每个接口可设置64/36/32/25/16/9/8/6/4/1分屏，支持192个分屏预览；</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t>★可同时通过HDMI1、HDMI2接口分别将接入的分辨率为4096x2160的视频图像显示输出在2个分辨率为4096x2160的液晶显示器上；</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t>支持1/8、1/4、1/2、1、2、4、8、16、32、64、128、256等倍速回放录像；可设置图案密码，用户通过绘制图案来解锁并登录；</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t>支持10T硬盘接入，8个IPSAN 网盘；支持缩略图浏览，在回放时间进度条上移动鼠标，可自动显示相应时间点前后9张缩略图；</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lastRenderedPageBreak/>
              <w:t xml:space="preserve">★支持视频质量诊断功能检验，可对IP通道进行图像模糊、亮度异常、图像偏色、雪花干扰、条纹干扰、信号丢失等类型视频质量诊断并给出诊断结果； </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t xml:space="preserve">★支持2个miniSAS接口，每个miniSAS接口可级联4台扩展存储柜，共支持8台24盘位扩展柜进行录像码流存储； </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t>支持RAID0、RAID1、RAID5、RAID6、RAID10、RAID50、RAID60、JBOD模式，可指定某一块硬盘为热备盘，支持一键创建RAID5阵列功能；</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t>支持硬盘热插拔采用模块化结构，支持双电源、双风扇，可插拔式安装主板、风扇、电源模块，并且风扇、电源模块可热插拔；</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t>★可根据机箱内温度调节机箱风扇转速，支持3级风扇转速；可通过U盘导入excel文件方式添加、删除IP通道；</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t>可接入支持ONVIF协议、RTSP协议、GB28181协议的设备，可一键激活并添加局域网内IPC；</w:t>
            </w:r>
          </w:p>
          <w:p w:rsidR="00DE6C80" w:rsidRDefault="00DE6C80" w:rsidP="00DE6C80">
            <w:pPr>
              <w:widowControl/>
              <w:numPr>
                <w:ilvl w:val="0"/>
                <w:numId w:val="2"/>
              </w:numPr>
              <w:jc w:val="left"/>
              <w:textAlignment w:val="center"/>
              <w:rPr>
                <w:rFonts w:ascii="宋体" w:hAnsi="宋体" w:cs="宋体" w:hint="eastAsia"/>
                <w:sz w:val="21"/>
                <w:szCs w:val="21"/>
              </w:rPr>
            </w:pPr>
            <w:r>
              <w:rPr>
                <w:rFonts w:ascii="宋体" w:hAnsi="宋体" w:cs="宋体" w:hint="eastAsia"/>
                <w:kern w:val="0"/>
                <w:sz w:val="21"/>
                <w:szCs w:val="21"/>
                <w:lang/>
              </w:rPr>
              <w:t>为保证★参数的准确有效，需提供</w:t>
            </w:r>
            <w:r>
              <w:rPr>
                <w:rFonts w:ascii="宋体" w:hAnsi="宋体" w:cs="宋体" w:hint="eastAsia"/>
                <w:b/>
                <w:bCs/>
                <w:kern w:val="0"/>
                <w:sz w:val="21"/>
                <w:szCs w:val="21"/>
                <w:lang/>
              </w:rPr>
              <w:t>该项设备相关的第三方权威机构测试报告或</w:t>
            </w:r>
            <w:r>
              <w:rPr>
                <w:rFonts w:ascii="宋体" w:hAnsi="宋体" w:cs="宋体" w:hint="eastAsia"/>
                <w:kern w:val="0"/>
                <w:sz w:val="21"/>
                <w:szCs w:val="21"/>
                <w:lang/>
              </w:rPr>
              <w:t>公安部型式检验报告证明；</w:t>
            </w:r>
          </w:p>
        </w:tc>
        <w:tc>
          <w:tcPr>
            <w:tcW w:w="74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lastRenderedPageBreak/>
              <w:t>台</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w:t>
            </w:r>
          </w:p>
        </w:tc>
      </w:tr>
      <w:tr w:rsidR="00DE6C80" w:rsidTr="000305E7">
        <w:trPr>
          <w:trHeight w:val="6304"/>
        </w:trPr>
        <w:tc>
          <w:tcPr>
            <w:tcW w:w="482"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lastRenderedPageBreak/>
              <w:t>3</w:t>
            </w:r>
          </w:p>
        </w:tc>
        <w:tc>
          <w:tcPr>
            <w:tcW w:w="122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摄像机</w:t>
            </w:r>
          </w:p>
        </w:tc>
        <w:tc>
          <w:tcPr>
            <w:tcW w:w="635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tcPr>
          <w:p w:rsidR="00DE6C80" w:rsidRDefault="00DE6C80" w:rsidP="000305E7">
            <w:pPr>
              <w:widowControl/>
              <w:jc w:val="left"/>
              <w:textAlignment w:val="top"/>
              <w:rPr>
                <w:rFonts w:ascii="宋体" w:hAnsi="宋体" w:cs="宋体" w:hint="eastAsia"/>
                <w:sz w:val="21"/>
                <w:szCs w:val="21"/>
              </w:rPr>
            </w:pPr>
            <w:r>
              <w:rPr>
                <w:rFonts w:ascii="宋体" w:hAnsi="宋体" w:cs="宋体" w:hint="eastAsia"/>
                <w:kern w:val="0"/>
                <w:sz w:val="21"/>
                <w:szCs w:val="21"/>
                <w:lang/>
              </w:rPr>
              <w:t>1、200万1/2.7”CMOS  ICR星光级半球型网络摄像机；</w:t>
            </w:r>
            <w:r>
              <w:rPr>
                <w:rFonts w:ascii="宋体" w:hAnsi="宋体" w:cs="宋体" w:hint="eastAsia"/>
                <w:kern w:val="0"/>
                <w:sz w:val="21"/>
                <w:szCs w:val="21"/>
                <w:lang/>
              </w:rPr>
              <w:br/>
              <w:t>2、最小照度:彩色：0.002 Lux @(F1.2,AGC ON), 0 Lux with IR ；</w:t>
            </w:r>
            <w:r>
              <w:rPr>
                <w:rFonts w:ascii="宋体" w:hAnsi="宋体" w:cs="宋体" w:hint="eastAsia"/>
                <w:kern w:val="0"/>
                <w:sz w:val="21"/>
                <w:szCs w:val="21"/>
                <w:lang/>
              </w:rPr>
              <w:br/>
              <w:t>3、镜头:4mm, 水平视场角: 81.6°(2.8mm（101.6°）、6mm（50°）、8mm（38.7°）、12mm（24.2°）可选)；</w:t>
            </w:r>
            <w:r>
              <w:rPr>
                <w:rFonts w:ascii="宋体" w:hAnsi="宋体" w:cs="宋体" w:hint="eastAsia"/>
                <w:kern w:val="0"/>
                <w:sz w:val="21"/>
                <w:szCs w:val="21"/>
                <w:lang/>
              </w:rPr>
              <w:br/>
              <w:t>4、调整角度:水平:0°~355°,垂直:0°~70° ；</w:t>
            </w:r>
            <w:r>
              <w:rPr>
                <w:rFonts w:ascii="宋体" w:hAnsi="宋体" w:cs="宋体" w:hint="eastAsia"/>
                <w:kern w:val="0"/>
                <w:sz w:val="21"/>
                <w:szCs w:val="21"/>
                <w:lang/>
              </w:rPr>
              <w:br/>
              <w:t>5、宽动态范围:120dB ；</w:t>
            </w:r>
            <w:r>
              <w:rPr>
                <w:rFonts w:ascii="宋体" w:hAnsi="宋体" w:cs="宋体" w:hint="eastAsia"/>
                <w:kern w:val="0"/>
                <w:sz w:val="21"/>
                <w:szCs w:val="21"/>
                <w:lang/>
              </w:rPr>
              <w:br/>
              <w:t>6、视频压缩标准:H.265/H.264/MJPEG ；</w:t>
            </w:r>
            <w:r>
              <w:rPr>
                <w:rFonts w:ascii="宋体" w:hAnsi="宋体" w:cs="宋体" w:hint="eastAsia"/>
                <w:kern w:val="0"/>
                <w:sz w:val="21"/>
                <w:szCs w:val="21"/>
                <w:lang/>
              </w:rPr>
              <w:br/>
              <w:t>7、最大图像尺寸:1920 × 1080 ；</w:t>
            </w:r>
            <w:r>
              <w:rPr>
                <w:rFonts w:ascii="宋体" w:hAnsi="宋体" w:cs="宋体" w:hint="eastAsia"/>
                <w:kern w:val="0"/>
                <w:sz w:val="21"/>
                <w:szCs w:val="21"/>
                <w:lang/>
              </w:rPr>
              <w:br/>
              <w:t xml:space="preserve">8、存储功能:支持Micro SD(即TF卡)/ Micro SDHC /Micro SDXC卡(128G)断网本地存储及断网续传、NAS(NFS,SMB/CIFS均支持)； </w:t>
            </w:r>
            <w:r>
              <w:rPr>
                <w:rFonts w:ascii="宋体" w:hAnsi="宋体" w:cs="宋体" w:hint="eastAsia"/>
                <w:kern w:val="0"/>
                <w:sz w:val="21"/>
                <w:szCs w:val="21"/>
                <w:lang/>
              </w:rPr>
              <w:br/>
              <w:t>9、通讯接口:1个RJ45 10M / 100M自适应以太网口 ；</w:t>
            </w:r>
            <w:r>
              <w:rPr>
                <w:rFonts w:ascii="宋体" w:hAnsi="宋体" w:cs="宋体" w:hint="eastAsia"/>
                <w:kern w:val="0"/>
                <w:sz w:val="21"/>
                <w:szCs w:val="21"/>
                <w:lang/>
              </w:rPr>
              <w:br/>
              <w:t>电源输出接口:支持1路DC12V 100mA电源输出,用于给拾音器供电 ；</w:t>
            </w:r>
            <w:r>
              <w:rPr>
                <w:rFonts w:ascii="宋体" w:hAnsi="宋体" w:cs="宋体" w:hint="eastAsia"/>
                <w:kern w:val="0"/>
                <w:sz w:val="21"/>
                <w:szCs w:val="21"/>
                <w:lang/>
              </w:rPr>
              <w:br/>
              <w:t xml:space="preserve">10、音频接口:1对音频输入(Line in)/输出(Line out)接口（插线式） </w:t>
            </w:r>
            <w:r>
              <w:rPr>
                <w:rFonts w:ascii="宋体" w:hAnsi="宋体" w:cs="宋体" w:hint="eastAsia"/>
                <w:kern w:val="0"/>
                <w:sz w:val="21"/>
                <w:szCs w:val="21"/>
                <w:lang/>
              </w:rPr>
              <w:br/>
              <w:t>11、报警输入:1路 ；</w:t>
            </w:r>
            <w:r>
              <w:rPr>
                <w:rFonts w:ascii="宋体" w:hAnsi="宋体" w:cs="宋体" w:hint="eastAsia"/>
                <w:kern w:val="0"/>
                <w:sz w:val="21"/>
                <w:szCs w:val="21"/>
                <w:lang/>
              </w:rPr>
              <w:br/>
              <w:t xml:space="preserve">12、报警输出:1路（三极管：超过30毫安建议加继电器）； </w:t>
            </w:r>
            <w:r>
              <w:rPr>
                <w:rFonts w:ascii="宋体" w:hAnsi="宋体" w:cs="宋体" w:hint="eastAsia"/>
                <w:kern w:val="0"/>
                <w:sz w:val="21"/>
                <w:szCs w:val="21"/>
                <w:lang/>
              </w:rPr>
              <w:br/>
              <w:t>13、工作温度和湿度:-30℃~60℃,湿度小于95%(无凝结) ；</w:t>
            </w:r>
            <w:r>
              <w:rPr>
                <w:rFonts w:ascii="宋体" w:hAnsi="宋体" w:cs="宋体" w:hint="eastAsia"/>
                <w:kern w:val="0"/>
                <w:sz w:val="21"/>
                <w:szCs w:val="21"/>
                <w:lang/>
              </w:rPr>
              <w:br/>
              <w:t xml:space="preserve">14、电源供应:DC12V±25% / PoE(802.3af)； </w:t>
            </w:r>
            <w:r>
              <w:rPr>
                <w:rFonts w:ascii="宋体" w:hAnsi="宋体" w:cs="宋体" w:hint="eastAsia"/>
                <w:kern w:val="0"/>
                <w:sz w:val="21"/>
                <w:szCs w:val="21"/>
                <w:lang/>
              </w:rPr>
              <w:br/>
              <w:t>15、电源接口类型:圆头电源接口 ；</w:t>
            </w:r>
            <w:r>
              <w:rPr>
                <w:rFonts w:ascii="宋体" w:hAnsi="宋体" w:cs="宋体" w:hint="eastAsia"/>
                <w:kern w:val="0"/>
                <w:sz w:val="21"/>
                <w:szCs w:val="21"/>
                <w:lang/>
              </w:rPr>
              <w:br/>
              <w:t>16、功耗:DC12V: 5W Max; PoE:6.5W Max ；</w:t>
            </w:r>
            <w:r>
              <w:rPr>
                <w:rFonts w:ascii="宋体" w:hAnsi="宋体" w:cs="宋体" w:hint="eastAsia"/>
                <w:kern w:val="0"/>
                <w:sz w:val="21"/>
                <w:szCs w:val="21"/>
                <w:lang/>
              </w:rPr>
              <w:br/>
              <w:t>17、红外照射距离:最远可达30米 ；</w:t>
            </w:r>
            <w:r>
              <w:rPr>
                <w:rFonts w:ascii="宋体" w:hAnsi="宋体" w:cs="宋体" w:hint="eastAsia"/>
                <w:kern w:val="0"/>
                <w:sz w:val="21"/>
                <w:szCs w:val="21"/>
                <w:lang/>
              </w:rPr>
              <w:br/>
              <w:t>18、防护等级:IP67 ；</w:t>
            </w:r>
            <w:r>
              <w:rPr>
                <w:rFonts w:ascii="宋体" w:hAnsi="宋体" w:cs="宋体" w:hint="eastAsia"/>
                <w:kern w:val="0"/>
                <w:sz w:val="21"/>
                <w:szCs w:val="21"/>
                <w:lang/>
              </w:rPr>
              <w:br/>
              <w:t>19、尺寸(mm):约Ø111×82.4 ；</w:t>
            </w:r>
            <w:r>
              <w:rPr>
                <w:rFonts w:ascii="宋体" w:hAnsi="宋体" w:cs="宋体" w:hint="eastAsia"/>
                <w:kern w:val="0"/>
                <w:sz w:val="21"/>
                <w:szCs w:val="21"/>
                <w:lang/>
              </w:rPr>
              <w:br/>
              <w:t>20、重量:裸机重量约440g；带包装重量约630g。</w:t>
            </w:r>
          </w:p>
        </w:tc>
        <w:tc>
          <w:tcPr>
            <w:tcW w:w="74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台</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128</w:t>
            </w:r>
          </w:p>
        </w:tc>
      </w:tr>
      <w:tr w:rsidR="00DE6C80" w:rsidTr="000305E7">
        <w:trPr>
          <w:trHeight w:val="398"/>
        </w:trPr>
        <w:tc>
          <w:tcPr>
            <w:tcW w:w="482"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5</w:t>
            </w:r>
          </w:p>
        </w:tc>
        <w:tc>
          <w:tcPr>
            <w:tcW w:w="122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硬盘</w:t>
            </w:r>
          </w:p>
        </w:tc>
        <w:tc>
          <w:tcPr>
            <w:tcW w:w="635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6TB/64MB(6Gb/秒 NCQ)/5900RPM/SATA3</w:t>
            </w:r>
          </w:p>
        </w:tc>
        <w:tc>
          <w:tcPr>
            <w:tcW w:w="74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块</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24</w:t>
            </w:r>
          </w:p>
        </w:tc>
      </w:tr>
      <w:tr w:rsidR="00DE6C80" w:rsidTr="000305E7">
        <w:trPr>
          <w:trHeight w:val="398"/>
        </w:trPr>
        <w:tc>
          <w:tcPr>
            <w:tcW w:w="482"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6</w:t>
            </w:r>
          </w:p>
        </w:tc>
        <w:tc>
          <w:tcPr>
            <w:tcW w:w="122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电源</w:t>
            </w:r>
          </w:p>
        </w:tc>
        <w:tc>
          <w:tcPr>
            <w:tcW w:w="635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直流输出电压 12V，输出电压容差(注2) ±1%，额定输出电流 10A。</w:t>
            </w:r>
          </w:p>
        </w:tc>
        <w:tc>
          <w:tcPr>
            <w:tcW w:w="74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只</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38</w:t>
            </w:r>
          </w:p>
        </w:tc>
      </w:tr>
      <w:tr w:rsidR="00DE6C80" w:rsidTr="000305E7">
        <w:trPr>
          <w:trHeight w:val="2992"/>
        </w:trPr>
        <w:tc>
          <w:tcPr>
            <w:tcW w:w="482"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lastRenderedPageBreak/>
              <w:t>7</w:t>
            </w:r>
          </w:p>
        </w:tc>
        <w:tc>
          <w:tcPr>
            <w:tcW w:w="122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汇聚交换机</w:t>
            </w:r>
          </w:p>
        </w:tc>
        <w:tc>
          <w:tcPr>
            <w:tcW w:w="635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DE6C80" w:rsidRDefault="00DE6C80" w:rsidP="00DE6C80">
            <w:pPr>
              <w:widowControl/>
              <w:numPr>
                <w:ilvl w:val="0"/>
                <w:numId w:val="3"/>
              </w:numPr>
              <w:jc w:val="left"/>
              <w:textAlignment w:val="center"/>
              <w:rPr>
                <w:rFonts w:ascii="宋体" w:hAnsi="宋体" w:cs="宋体" w:hint="eastAsia"/>
                <w:kern w:val="0"/>
                <w:sz w:val="21"/>
                <w:szCs w:val="21"/>
                <w:lang/>
              </w:rPr>
            </w:pPr>
            <w:r>
              <w:rPr>
                <w:rFonts w:ascii="宋体" w:hAnsi="宋体" w:cs="宋体" w:hint="eastAsia"/>
                <w:kern w:val="0"/>
                <w:sz w:val="21"/>
                <w:szCs w:val="21"/>
                <w:lang/>
              </w:rPr>
              <w:t>固化端口：≥48个10/100/1000Mbps电口，≥4个SFP+光口，设备可提供2个扩展槽；交换容量≥598Gbps，包转发率≥252Mpps；</w:t>
            </w:r>
          </w:p>
          <w:p w:rsidR="00DE6C80" w:rsidRDefault="00DE6C80" w:rsidP="00DE6C80">
            <w:pPr>
              <w:widowControl/>
              <w:numPr>
                <w:ilvl w:val="0"/>
                <w:numId w:val="3"/>
              </w:numPr>
              <w:jc w:val="left"/>
              <w:textAlignment w:val="center"/>
              <w:rPr>
                <w:rFonts w:ascii="宋体" w:hAnsi="宋体" w:cs="宋体" w:hint="eastAsia"/>
                <w:sz w:val="21"/>
                <w:szCs w:val="21"/>
              </w:rPr>
            </w:pPr>
            <w:r>
              <w:rPr>
                <w:rFonts w:ascii="宋体" w:hAnsi="宋体" w:cs="宋体" w:hint="eastAsia"/>
                <w:kern w:val="0"/>
                <w:sz w:val="21"/>
                <w:szCs w:val="21"/>
                <w:lang/>
              </w:rPr>
              <w:t>整机采用绿色环保设计，满负荷情况下电源功率≤70W，为提升设备适应环境的能力，保证寿命更长，要求所投产品必须涂装三防漆，充分提升设备防腐蚀能力，符合GB-T2423.51-2000标准；</w:t>
            </w:r>
          </w:p>
          <w:p w:rsidR="00DE6C80" w:rsidRDefault="00DE6C80" w:rsidP="00DE6C80">
            <w:pPr>
              <w:widowControl/>
              <w:numPr>
                <w:ilvl w:val="0"/>
                <w:numId w:val="3"/>
              </w:numPr>
              <w:jc w:val="left"/>
              <w:textAlignment w:val="center"/>
              <w:rPr>
                <w:rFonts w:ascii="宋体" w:hAnsi="宋体" w:cs="宋体" w:hint="eastAsia"/>
                <w:sz w:val="21"/>
                <w:szCs w:val="21"/>
              </w:rPr>
            </w:pPr>
            <w:r>
              <w:rPr>
                <w:rFonts w:ascii="宋体" w:hAnsi="宋体" w:cs="宋体" w:hint="eastAsia"/>
                <w:kern w:val="0"/>
                <w:sz w:val="21"/>
                <w:szCs w:val="21"/>
                <w:lang/>
              </w:rPr>
              <w:t>MAC地址≥64K，ARP表项≥20K，FIB表项≥12K。</w:t>
            </w:r>
          </w:p>
          <w:p w:rsidR="00DE6C80" w:rsidRDefault="00DE6C80" w:rsidP="00DE6C80">
            <w:pPr>
              <w:widowControl/>
              <w:numPr>
                <w:ilvl w:val="0"/>
                <w:numId w:val="3"/>
              </w:numPr>
              <w:jc w:val="left"/>
              <w:textAlignment w:val="center"/>
              <w:rPr>
                <w:rFonts w:ascii="宋体" w:hAnsi="宋体" w:cs="宋体" w:hint="eastAsia"/>
                <w:sz w:val="21"/>
                <w:szCs w:val="21"/>
              </w:rPr>
            </w:pPr>
            <w:r>
              <w:rPr>
                <w:rFonts w:ascii="宋体" w:hAnsi="宋体" w:cs="宋体" w:hint="eastAsia"/>
                <w:kern w:val="0"/>
                <w:sz w:val="21"/>
                <w:szCs w:val="21"/>
                <w:lang/>
              </w:rPr>
              <w:t>支持RIP，OSPF，BGP，RIPng，OSPFv3，BGP4+；</w:t>
            </w:r>
          </w:p>
          <w:p w:rsidR="00DE6C80" w:rsidRDefault="00DE6C80" w:rsidP="00DE6C80">
            <w:pPr>
              <w:widowControl/>
              <w:numPr>
                <w:ilvl w:val="0"/>
                <w:numId w:val="3"/>
              </w:numPr>
              <w:jc w:val="left"/>
              <w:textAlignment w:val="center"/>
              <w:rPr>
                <w:rFonts w:ascii="宋体" w:hAnsi="宋体" w:cs="宋体" w:hint="eastAsia"/>
                <w:sz w:val="21"/>
                <w:szCs w:val="21"/>
              </w:rPr>
            </w:pPr>
            <w:r>
              <w:rPr>
                <w:rFonts w:ascii="宋体" w:hAnsi="宋体" w:cs="宋体" w:hint="eastAsia"/>
                <w:kern w:val="0"/>
                <w:sz w:val="21"/>
                <w:szCs w:val="21"/>
                <w:lang/>
              </w:rPr>
              <w:t>支持专门基础网络保护机制，增强设备防攻击能力，即使在受到攻击的情况下，也能保护系统各种服务的正常运行，保持较低的CPU负载，从而保障整个网络的稳定运行。</w:t>
            </w:r>
          </w:p>
          <w:p w:rsidR="00DE6C80" w:rsidRDefault="00DE6C80" w:rsidP="00DE6C80">
            <w:pPr>
              <w:widowControl/>
              <w:numPr>
                <w:ilvl w:val="0"/>
                <w:numId w:val="3"/>
              </w:numPr>
              <w:jc w:val="left"/>
              <w:textAlignment w:val="center"/>
              <w:rPr>
                <w:rFonts w:ascii="宋体" w:hAnsi="宋体" w:cs="宋体" w:hint="eastAsia"/>
                <w:sz w:val="21"/>
                <w:szCs w:val="21"/>
              </w:rPr>
            </w:pPr>
            <w:r>
              <w:rPr>
                <w:rFonts w:ascii="宋体" w:hAnsi="宋体" w:cs="宋体" w:hint="eastAsia"/>
                <w:kern w:val="0"/>
                <w:sz w:val="21"/>
                <w:szCs w:val="21"/>
                <w:lang/>
              </w:rPr>
              <w:t>要求所投产品支持ITU-TG.8032国际公有环网协议ERPS,支持相切环和相交环，并且链路故障的收敛时间≤50ms。</w:t>
            </w:r>
          </w:p>
          <w:p w:rsidR="00DE6C80" w:rsidRDefault="00DE6C80" w:rsidP="00DE6C80">
            <w:pPr>
              <w:widowControl/>
              <w:numPr>
                <w:ilvl w:val="0"/>
                <w:numId w:val="3"/>
              </w:numPr>
              <w:jc w:val="left"/>
              <w:textAlignment w:val="center"/>
              <w:rPr>
                <w:rFonts w:ascii="宋体" w:hAnsi="宋体" w:cs="宋体" w:hint="eastAsia"/>
                <w:sz w:val="21"/>
                <w:szCs w:val="21"/>
              </w:rPr>
            </w:pPr>
            <w:r>
              <w:rPr>
                <w:rFonts w:ascii="宋体" w:hAnsi="宋体" w:cs="宋体" w:hint="eastAsia"/>
                <w:kern w:val="0"/>
                <w:sz w:val="21"/>
                <w:szCs w:val="21"/>
                <w:lang/>
              </w:rPr>
              <w:t>配置一块交换机电源模块RG-PA70I。</w:t>
            </w:r>
          </w:p>
          <w:p w:rsidR="00DE6C80" w:rsidRDefault="00DE6C80" w:rsidP="00DE6C80">
            <w:pPr>
              <w:widowControl/>
              <w:numPr>
                <w:ilvl w:val="0"/>
                <w:numId w:val="3"/>
              </w:numPr>
              <w:jc w:val="left"/>
              <w:textAlignment w:val="center"/>
              <w:rPr>
                <w:rFonts w:ascii="宋体" w:hAnsi="宋体" w:cs="宋体" w:hint="eastAsia"/>
                <w:sz w:val="21"/>
                <w:szCs w:val="21"/>
              </w:rPr>
            </w:pPr>
            <w:r>
              <w:rPr>
                <w:rFonts w:ascii="宋体" w:hAnsi="宋体" w:cs="宋体" w:hint="eastAsia"/>
                <w:b/>
                <w:bCs/>
                <w:kern w:val="0"/>
                <w:sz w:val="21"/>
                <w:szCs w:val="21"/>
                <w:lang/>
              </w:rPr>
              <w:t>提供该项设备相关的第三方权威机构测试报告。</w:t>
            </w:r>
          </w:p>
        </w:tc>
        <w:tc>
          <w:tcPr>
            <w:tcW w:w="74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台</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w:t>
            </w:r>
          </w:p>
        </w:tc>
      </w:tr>
      <w:tr w:rsidR="00DE6C80" w:rsidTr="000305E7">
        <w:trPr>
          <w:trHeight w:val="617"/>
        </w:trPr>
        <w:tc>
          <w:tcPr>
            <w:tcW w:w="482" w:type="dxa"/>
            <w:tcBorders>
              <w:top w:val="single" w:sz="4" w:space="0" w:color="000000"/>
              <w:left w:val="single" w:sz="4" w:space="0" w:color="000000"/>
              <w:bottom w:val="single" w:sz="4" w:space="0" w:color="auto"/>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8</w:t>
            </w:r>
          </w:p>
        </w:tc>
        <w:tc>
          <w:tcPr>
            <w:tcW w:w="122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8口千兆交换机</w:t>
            </w:r>
          </w:p>
        </w:tc>
        <w:tc>
          <w:tcPr>
            <w:tcW w:w="6352" w:type="dxa"/>
            <w:tcBorders>
              <w:top w:val="single" w:sz="4" w:space="0" w:color="000000"/>
              <w:left w:val="single" w:sz="4" w:space="0" w:color="000000"/>
              <w:bottom w:val="single" w:sz="4" w:space="0" w:color="auto"/>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8口1000M交换机</w:t>
            </w:r>
          </w:p>
        </w:tc>
        <w:tc>
          <w:tcPr>
            <w:tcW w:w="747" w:type="dxa"/>
            <w:tcBorders>
              <w:top w:val="single" w:sz="4" w:space="0" w:color="000000"/>
              <w:left w:val="single" w:sz="4" w:space="0" w:color="000000"/>
              <w:bottom w:val="single" w:sz="4" w:space="0" w:color="auto"/>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台</w:t>
            </w:r>
          </w:p>
        </w:tc>
        <w:tc>
          <w:tcPr>
            <w:tcW w:w="686" w:type="dxa"/>
            <w:tcBorders>
              <w:top w:val="single" w:sz="4" w:space="0" w:color="000000"/>
              <w:left w:val="single" w:sz="4" w:space="0" w:color="000000"/>
              <w:bottom w:val="single" w:sz="4" w:space="0" w:color="auto"/>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30</w:t>
            </w:r>
          </w:p>
        </w:tc>
      </w:tr>
      <w:tr w:rsidR="00DE6C80" w:rsidTr="000305E7">
        <w:trPr>
          <w:trHeight w:val="398"/>
        </w:trPr>
        <w:tc>
          <w:tcPr>
            <w:tcW w:w="482"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9</w:t>
            </w:r>
          </w:p>
        </w:tc>
        <w:tc>
          <w:tcPr>
            <w:tcW w:w="1229"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室内箱</w:t>
            </w:r>
          </w:p>
        </w:tc>
        <w:tc>
          <w:tcPr>
            <w:tcW w:w="6352"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冷轧钢板，400*500，壁厚1.2mm。</w:t>
            </w:r>
          </w:p>
        </w:tc>
        <w:tc>
          <w:tcPr>
            <w:tcW w:w="747"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台</w:t>
            </w:r>
          </w:p>
        </w:tc>
        <w:tc>
          <w:tcPr>
            <w:tcW w:w="686"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23</w:t>
            </w:r>
          </w:p>
        </w:tc>
      </w:tr>
      <w:tr w:rsidR="00DE6C80" w:rsidTr="000305E7">
        <w:trPr>
          <w:trHeight w:val="619"/>
        </w:trPr>
        <w:tc>
          <w:tcPr>
            <w:tcW w:w="482"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10</w:t>
            </w:r>
          </w:p>
        </w:tc>
        <w:tc>
          <w:tcPr>
            <w:tcW w:w="12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千兆光纤收发器</w:t>
            </w:r>
          </w:p>
        </w:tc>
        <w:tc>
          <w:tcPr>
            <w:tcW w:w="6352"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1000M，单模。性能优良、符合使用要求，达到国家相关标准的高品质知名产品</w:t>
            </w:r>
          </w:p>
        </w:tc>
        <w:tc>
          <w:tcPr>
            <w:tcW w:w="747"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对</w:t>
            </w:r>
          </w:p>
        </w:tc>
        <w:tc>
          <w:tcPr>
            <w:tcW w:w="686"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3</w:t>
            </w:r>
          </w:p>
        </w:tc>
      </w:tr>
      <w:tr w:rsidR="00DE6C80" w:rsidTr="000305E7">
        <w:trPr>
          <w:trHeight w:val="398"/>
        </w:trPr>
        <w:tc>
          <w:tcPr>
            <w:tcW w:w="482" w:type="dxa"/>
            <w:tcBorders>
              <w:top w:val="single" w:sz="4" w:space="0" w:color="auto"/>
              <w:left w:val="single" w:sz="4" w:space="0" w:color="000000"/>
              <w:bottom w:val="single" w:sz="4" w:space="0" w:color="000000"/>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11</w:t>
            </w:r>
          </w:p>
        </w:tc>
        <w:tc>
          <w:tcPr>
            <w:tcW w:w="1229" w:type="dxa"/>
            <w:tcBorders>
              <w:top w:val="single" w:sz="4" w:space="0" w:color="auto"/>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光纤</w:t>
            </w:r>
          </w:p>
        </w:tc>
        <w:tc>
          <w:tcPr>
            <w:tcW w:w="6352" w:type="dxa"/>
            <w:tcBorders>
              <w:top w:val="single" w:sz="4" w:space="0" w:color="auto"/>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8芯，性能优良、符合使用要求，达到国家相关标准的高品质知名产品</w:t>
            </w:r>
          </w:p>
        </w:tc>
        <w:tc>
          <w:tcPr>
            <w:tcW w:w="747" w:type="dxa"/>
            <w:tcBorders>
              <w:top w:val="single" w:sz="4" w:space="0" w:color="auto"/>
              <w:left w:val="single" w:sz="4" w:space="0" w:color="000000"/>
              <w:bottom w:val="single" w:sz="4" w:space="0" w:color="000000"/>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米</w:t>
            </w:r>
          </w:p>
        </w:tc>
        <w:tc>
          <w:tcPr>
            <w:tcW w:w="686" w:type="dxa"/>
            <w:tcBorders>
              <w:top w:val="single" w:sz="4" w:space="0" w:color="auto"/>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500</w:t>
            </w:r>
          </w:p>
        </w:tc>
      </w:tr>
      <w:tr w:rsidR="00DE6C80" w:rsidTr="000305E7">
        <w:trPr>
          <w:trHeight w:val="398"/>
        </w:trPr>
        <w:tc>
          <w:tcPr>
            <w:tcW w:w="482"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12</w:t>
            </w:r>
          </w:p>
        </w:tc>
        <w:tc>
          <w:tcPr>
            <w:tcW w:w="122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电源线</w:t>
            </w:r>
          </w:p>
        </w:tc>
        <w:tc>
          <w:tcPr>
            <w:tcW w:w="635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RVV2*1.0，性能优良、符合使用要求，达到国家相关标准的高品质知名产品</w:t>
            </w:r>
          </w:p>
        </w:tc>
        <w:tc>
          <w:tcPr>
            <w:tcW w:w="747"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米</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8100</w:t>
            </w:r>
          </w:p>
        </w:tc>
      </w:tr>
      <w:tr w:rsidR="00DE6C80" w:rsidTr="000305E7">
        <w:trPr>
          <w:trHeight w:val="398"/>
        </w:trPr>
        <w:tc>
          <w:tcPr>
            <w:tcW w:w="482" w:type="dxa"/>
            <w:tcBorders>
              <w:top w:val="single" w:sz="4" w:space="0" w:color="000000"/>
              <w:left w:val="single" w:sz="4" w:space="0" w:color="000000"/>
              <w:bottom w:val="single" w:sz="4" w:space="0" w:color="auto"/>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13</w:t>
            </w:r>
          </w:p>
        </w:tc>
        <w:tc>
          <w:tcPr>
            <w:tcW w:w="1229" w:type="dxa"/>
            <w:tcBorders>
              <w:top w:val="single" w:sz="4" w:space="0" w:color="000000"/>
              <w:left w:val="single" w:sz="4" w:space="0" w:color="000000"/>
              <w:bottom w:val="single" w:sz="4" w:space="0" w:color="auto"/>
              <w:right w:val="single" w:sz="4" w:space="0" w:color="000000"/>
            </w:tcBorders>
            <w:noWrap/>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网线</w:t>
            </w:r>
          </w:p>
        </w:tc>
        <w:tc>
          <w:tcPr>
            <w:tcW w:w="635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6类，性能优良、符合使用要求，达到国家相关标准的高品质知名产品</w:t>
            </w:r>
          </w:p>
        </w:tc>
        <w:tc>
          <w:tcPr>
            <w:tcW w:w="747"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米</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8100</w:t>
            </w:r>
          </w:p>
        </w:tc>
      </w:tr>
      <w:tr w:rsidR="00DE6C80" w:rsidTr="000305E7">
        <w:trPr>
          <w:trHeight w:val="398"/>
        </w:trPr>
        <w:tc>
          <w:tcPr>
            <w:tcW w:w="482"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14</w:t>
            </w:r>
          </w:p>
        </w:tc>
        <w:tc>
          <w:tcPr>
            <w:tcW w:w="12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PVC护套管</w:t>
            </w:r>
          </w:p>
        </w:tc>
        <w:tc>
          <w:tcPr>
            <w:tcW w:w="6352" w:type="dxa"/>
            <w:tcBorders>
              <w:top w:val="nil"/>
              <w:left w:val="single" w:sz="4" w:space="0" w:color="auto"/>
              <w:bottom w:val="single" w:sz="4" w:space="0" w:color="000000"/>
              <w:right w:val="single" w:sz="4" w:space="0" w:color="000000"/>
            </w:tcBorders>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PVC管￠25。性能优良、符合使用要求，达到国家相关标准的高品质知名产品</w:t>
            </w:r>
          </w:p>
        </w:tc>
        <w:tc>
          <w:tcPr>
            <w:tcW w:w="747" w:type="dxa"/>
            <w:tcBorders>
              <w:top w:val="nil"/>
              <w:left w:val="nil"/>
              <w:bottom w:val="single" w:sz="4" w:space="0" w:color="000000"/>
              <w:right w:val="single" w:sz="4" w:space="0" w:color="000000"/>
            </w:tcBorders>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米</w:t>
            </w:r>
          </w:p>
        </w:tc>
        <w:tc>
          <w:tcPr>
            <w:tcW w:w="686" w:type="dxa"/>
            <w:tcBorders>
              <w:top w:val="nil"/>
              <w:left w:val="nil"/>
              <w:bottom w:val="single" w:sz="4" w:space="0" w:color="000000"/>
              <w:right w:val="single" w:sz="4" w:space="0" w:color="000000"/>
            </w:tcBorders>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350</w:t>
            </w:r>
          </w:p>
        </w:tc>
      </w:tr>
      <w:tr w:rsidR="00DE6C80" w:rsidTr="000305E7">
        <w:trPr>
          <w:trHeight w:val="398"/>
        </w:trPr>
        <w:tc>
          <w:tcPr>
            <w:tcW w:w="482" w:type="dxa"/>
            <w:tcBorders>
              <w:top w:val="single" w:sz="4" w:space="0" w:color="auto"/>
              <w:left w:val="single" w:sz="4" w:space="0" w:color="000000"/>
              <w:bottom w:val="single" w:sz="4" w:space="0" w:color="000000"/>
              <w:right w:val="nil"/>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15</w:t>
            </w:r>
          </w:p>
        </w:tc>
        <w:tc>
          <w:tcPr>
            <w:tcW w:w="1229" w:type="dxa"/>
            <w:tcBorders>
              <w:top w:val="single" w:sz="4" w:space="0" w:color="auto"/>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left"/>
              <w:textAlignment w:val="center"/>
              <w:rPr>
                <w:rFonts w:ascii="宋体" w:hAnsi="宋体" w:cs="宋体" w:hint="eastAsia"/>
                <w:sz w:val="21"/>
                <w:szCs w:val="21"/>
              </w:rPr>
            </w:pPr>
            <w:r>
              <w:rPr>
                <w:rFonts w:ascii="宋体" w:hAnsi="宋体" w:cs="宋体" w:hint="eastAsia"/>
                <w:kern w:val="0"/>
                <w:sz w:val="21"/>
                <w:szCs w:val="21"/>
                <w:lang/>
              </w:rPr>
              <w:t>辅材</w:t>
            </w:r>
          </w:p>
        </w:tc>
        <w:tc>
          <w:tcPr>
            <w:tcW w:w="635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其它所需设备和材料，性能优良、符合使用要求，达到国家相关标准的高品质知名产品。</w:t>
            </w:r>
          </w:p>
        </w:tc>
        <w:tc>
          <w:tcPr>
            <w:tcW w:w="74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批</w:t>
            </w:r>
          </w:p>
        </w:tc>
        <w:tc>
          <w:tcPr>
            <w:tcW w:w="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E6C80" w:rsidRDefault="00DE6C80" w:rsidP="000305E7">
            <w:pPr>
              <w:widowControl/>
              <w:jc w:val="center"/>
              <w:textAlignment w:val="center"/>
              <w:rPr>
                <w:rFonts w:ascii="宋体" w:hAnsi="宋体" w:cs="宋体" w:hint="eastAsia"/>
                <w:sz w:val="21"/>
                <w:szCs w:val="21"/>
              </w:rPr>
            </w:pPr>
            <w:r>
              <w:rPr>
                <w:rFonts w:ascii="宋体" w:hAnsi="宋体" w:cs="宋体" w:hint="eastAsia"/>
                <w:kern w:val="0"/>
                <w:sz w:val="21"/>
                <w:szCs w:val="21"/>
                <w:lang/>
              </w:rPr>
              <w:t>1</w:t>
            </w:r>
          </w:p>
        </w:tc>
      </w:tr>
    </w:tbl>
    <w:p w:rsidR="00DE6C80" w:rsidRDefault="00DE6C80" w:rsidP="00DE6C80">
      <w:pPr>
        <w:spacing w:line="288" w:lineRule="auto"/>
        <w:rPr>
          <w:rFonts w:ascii="宋体" w:hAnsi="宋体" w:hint="eastAsia"/>
          <w:b/>
          <w:sz w:val="24"/>
        </w:rPr>
      </w:pPr>
    </w:p>
    <w:p w:rsidR="00DE6C80" w:rsidRDefault="00DE6C80" w:rsidP="00DE6C80">
      <w:pPr>
        <w:spacing w:line="288" w:lineRule="auto"/>
        <w:rPr>
          <w:rFonts w:ascii="宋体" w:hAnsi="宋体" w:hint="eastAsia"/>
          <w:b/>
          <w:sz w:val="21"/>
          <w:szCs w:val="21"/>
        </w:rPr>
      </w:pPr>
    </w:p>
    <w:p w:rsidR="00DE6C80" w:rsidRDefault="00DE6C80" w:rsidP="00DE6C80">
      <w:pPr>
        <w:spacing w:line="288" w:lineRule="auto"/>
        <w:rPr>
          <w:rFonts w:ascii="宋体" w:hAnsi="宋体" w:hint="eastAsia"/>
          <w:b/>
          <w:sz w:val="21"/>
          <w:szCs w:val="21"/>
        </w:rPr>
      </w:pPr>
      <w:r>
        <w:rPr>
          <w:rFonts w:ascii="宋体" w:hAnsi="宋体" w:hint="eastAsia"/>
          <w:b/>
          <w:sz w:val="21"/>
          <w:szCs w:val="21"/>
        </w:rPr>
        <w:t>注：</w:t>
      </w:r>
    </w:p>
    <w:p w:rsidR="00DE6C80" w:rsidRDefault="00DE6C80" w:rsidP="00DE6C80">
      <w:pPr>
        <w:spacing w:line="288" w:lineRule="auto"/>
        <w:rPr>
          <w:rFonts w:ascii="宋体" w:hAnsi="宋体" w:hint="eastAsia"/>
          <w:b/>
          <w:bCs/>
          <w:sz w:val="21"/>
          <w:szCs w:val="21"/>
        </w:rPr>
      </w:pPr>
      <w:r>
        <w:rPr>
          <w:rFonts w:ascii="宋体" w:hAnsi="宋体" w:hint="eastAsia"/>
          <w:b/>
          <w:sz w:val="21"/>
          <w:szCs w:val="21"/>
        </w:rPr>
        <w:t>1.</w:t>
      </w:r>
      <w:r>
        <w:rPr>
          <w:rFonts w:ascii="宋体" w:hAnsi="宋体" w:cs="宋体" w:hint="eastAsia"/>
          <w:kern w:val="0"/>
          <w:sz w:val="21"/>
          <w:szCs w:val="21"/>
          <w:lang/>
        </w:rPr>
        <w:t>“★”</w:t>
      </w:r>
      <w:r>
        <w:rPr>
          <w:rFonts w:ascii="宋体" w:hAnsi="宋体" w:cs="宋体" w:hint="eastAsia"/>
          <w:b/>
          <w:bCs/>
          <w:kern w:val="0"/>
          <w:sz w:val="21"/>
          <w:szCs w:val="21"/>
          <w:lang/>
        </w:rPr>
        <w:t>为重要指标。</w:t>
      </w:r>
    </w:p>
    <w:p w:rsidR="00DE6C80" w:rsidRDefault="00DE6C80" w:rsidP="00DE6C80">
      <w:pPr>
        <w:spacing w:line="288" w:lineRule="auto"/>
        <w:rPr>
          <w:rFonts w:ascii="宋体" w:hAnsi="宋体"/>
          <w:b/>
          <w:sz w:val="21"/>
          <w:szCs w:val="21"/>
        </w:rPr>
      </w:pPr>
      <w:r>
        <w:rPr>
          <w:rFonts w:ascii="宋体" w:hAnsi="宋体" w:hint="eastAsia"/>
          <w:b/>
          <w:sz w:val="21"/>
          <w:szCs w:val="21"/>
        </w:rPr>
        <w:t>2.除磋商文件中所明确的技术规格和品牌外，欢迎其他能满足本项目技术需求且性能相当于或高于所明确品牌的产品参加磋商。同时在采购需求偏离表中作出详细对比说明。</w:t>
      </w:r>
    </w:p>
    <w:p w:rsidR="00DE6C80" w:rsidRDefault="00DE6C80" w:rsidP="00DE6C80">
      <w:pPr>
        <w:spacing w:line="288" w:lineRule="auto"/>
        <w:rPr>
          <w:rFonts w:ascii="宋体" w:hAnsi="宋体" w:hint="eastAsia"/>
          <w:b/>
          <w:sz w:val="21"/>
          <w:szCs w:val="21"/>
        </w:rPr>
      </w:pPr>
      <w:r>
        <w:rPr>
          <w:rFonts w:ascii="宋体" w:hAnsi="宋体" w:hint="eastAsia"/>
          <w:b/>
          <w:sz w:val="21"/>
          <w:szCs w:val="21"/>
        </w:rPr>
        <w:t>3.如技术要求中未特别注明需执行的国家相关标准、行业标准、地方标准或者其他标准、规范，则统一执行最新标准、规范。</w:t>
      </w:r>
    </w:p>
    <w:p w:rsidR="00580FB4" w:rsidRDefault="00580FB4"/>
    <w:sectPr w:rsidR="00580FB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0FB4" w:rsidRDefault="00580FB4" w:rsidP="00DE6C80">
      <w:r>
        <w:separator/>
      </w:r>
    </w:p>
  </w:endnote>
  <w:endnote w:type="continuationSeparator" w:id="1">
    <w:p w:rsidR="00580FB4" w:rsidRDefault="00580FB4" w:rsidP="00DE6C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0FB4" w:rsidRDefault="00580FB4" w:rsidP="00DE6C80">
      <w:r>
        <w:separator/>
      </w:r>
    </w:p>
  </w:footnote>
  <w:footnote w:type="continuationSeparator" w:id="1">
    <w:p w:rsidR="00580FB4" w:rsidRDefault="00580FB4" w:rsidP="00DE6C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1AD9"/>
    <w:multiLevelType w:val="singleLevel"/>
    <w:tmpl w:val="03E01AD9"/>
    <w:lvl w:ilvl="0">
      <w:start w:val="1"/>
      <w:numFmt w:val="decimal"/>
      <w:suff w:val="nothing"/>
      <w:lvlText w:val="%1、"/>
      <w:lvlJc w:val="left"/>
    </w:lvl>
  </w:abstractNum>
  <w:abstractNum w:abstractNumId="1">
    <w:nsid w:val="0A5FA5BB"/>
    <w:multiLevelType w:val="singleLevel"/>
    <w:tmpl w:val="0A5FA5BB"/>
    <w:lvl w:ilvl="0">
      <w:start w:val="3"/>
      <w:numFmt w:val="chineseCounting"/>
      <w:suff w:val="nothing"/>
      <w:lvlText w:val="%1、"/>
      <w:lvlJc w:val="left"/>
      <w:rPr>
        <w:rFonts w:hint="eastAsia"/>
      </w:rPr>
    </w:lvl>
  </w:abstractNum>
  <w:abstractNum w:abstractNumId="2">
    <w:nsid w:val="7E429AC9"/>
    <w:multiLevelType w:val="singleLevel"/>
    <w:tmpl w:val="7E429AC9"/>
    <w:lvl w:ilvl="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E6C80"/>
    <w:rsid w:val="00580FB4"/>
    <w:rsid w:val="00DE6C8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6C80"/>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E6C8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E6C80"/>
    <w:rPr>
      <w:sz w:val="18"/>
      <w:szCs w:val="18"/>
    </w:rPr>
  </w:style>
  <w:style w:type="paragraph" w:styleId="a4">
    <w:name w:val="footer"/>
    <w:basedOn w:val="a"/>
    <w:link w:val="Char0"/>
    <w:uiPriority w:val="99"/>
    <w:semiHidden/>
    <w:unhideWhenUsed/>
    <w:rsid w:val="00DE6C8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E6C80"/>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6A649-3554-4150-AA77-0EEA45225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981</Words>
  <Characters>5596</Characters>
  <Application>Microsoft Office Word</Application>
  <DocSecurity>0</DocSecurity>
  <Lines>46</Lines>
  <Paragraphs>13</Paragraphs>
  <ScaleCrop>false</ScaleCrop>
  <Company/>
  <LinksUpToDate>false</LinksUpToDate>
  <CharactersWithSpaces>6564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2019-07-12T06:19:00Z</dcterms:created>
  <dcterms:modified xsi:type="dcterms:W3CDTF">2019-07-12T06:20:00Z</dcterms:modified>
</cp:coreProperties>
</file>