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40" w:beforeLines="100" w:line="360" w:lineRule="auto"/>
        <w:ind w:right="-108"/>
        <w:jc w:val="center"/>
        <w:rPr>
          <w:rFonts w:hint="eastAsia" w:ascii="宋体" w:hAnsi="宋体" w:eastAsia="宋体"/>
          <w:sz w:val="36"/>
          <w:szCs w:val="36"/>
          <w:lang w:eastAsia="zh-CN"/>
        </w:rPr>
      </w:pPr>
      <w:bookmarkStart w:id="0" w:name="PO_15528_PM002_1"/>
      <w:r>
        <w:rPr>
          <w:rFonts w:hint="eastAsia" w:ascii="宋体" w:hAnsi="宋体"/>
          <w:sz w:val="36"/>
          <w:szCs w:val="36"/>
          <w:lang w:eastAsia="zh-CN"/>
        </w:rPr>
        <w:t>杭州电子科技大学教职工班车租赁项目</w:t>
      </w:r>
      <w:bookmarkEnd w:id="0"/>
    </w:p>
    <w:p>
      <w:pPr>
        <w:spacing w:before="240" w:beforeLines="100" w:line="360" w:lineRule="auto"/>
        <w:ind w:right="-108"/>
        <w:jc w:val="center"/>
        <w:rPr>
          <w:rFonts w:hint="eastAsia" w:ascii="宋体" w:hAnsi="宋体" w:eastAsia="宋体"/>
          <w:b/>
          <w:spacing w:val="40"/>
          <w:sz w:val="84"/>
          <w:szCs w:val="84"/>
          <w:lang w:eastAsia="zh-CN"/>
        </w:rPr>
      </w:pPr>
      <w:r>
        <w:rPr>
          <w:rFonts w:hint="eastAsia" w:ascii="宋体" w:hAnsi="宋体"/>
          <w:sz w:val="36"/>
          <w:szCs w:val="36"/>
        </w:rPr>
        <w:t>项目编号：</w:t>
      </w:r>
      <w:bookmarkStart w:id="1" w:name="PO_15528_PM001"/>
      <w:r>
        <w:rPr>
          <w:rFonts w:hint="eastAsia" w:ascii="宋体" w:hAnsi="宋体"/>
          <w:sz w:val="36"/>
          <w:szCs w:val="36"/>
          <w:lang w:eastAsia="zh-CN"/>
        </w:rPr>
        <w:t>ZZCG2021J-GK-109</w:t>
      </w:r>
      <w:bookmarkEnd w:id="1"/>
    </w:p>
    <w:p>
      <w:pPr>
        <w:spacing w:before="240" w:beforeLines="100" w:after="100" w:afterAutospacing="1" w:line="800" w:lineRule="exact"/>
        <w:ind w:right="-108"/>
        <w:jc w:val="center"/>
        <w:rPr>
          <w:rFonts w:ascii="宋体" w:hAnsi="宋体"/>
          <w:b/>
          <w:spacing w:val="40"/>
          <w:sz w:val="84"/>
          <w:szCs w:val="84"/>
        </w:rPr>
      </w:pPr>
      <w:r>
        <w:rPr>
          <w:rFonts w:hint="eastAsia" w:ascii="宋体" w:hAnsi="宋体"/>
          <w:b/>
          <w:spacing w:val="40"/>
          <w:sz w:val="84"/>
          <w:szCs w:val="84"/>
        </w:rPr>
        <w:t>公</w:t>
      </w:r>
    </w:p>
    <w:p>
      <w:pPr>
        <w:spacing w:after="100" w:afterAutospacing="1" w:line="800" w:lineRule="exact"/>
        <w:ind w:right="-108"/>
        <w:jc w:val="center"/>
        <w:rPr>
          <w:rFonts w:ascii="宋体" w:hAnsi="宋体"/>
          <w:b/>
          <w:spacing w:val="40"/>
          <w:sz w:val="84"/>
          <w:szCs w:val="84"/>
        </w:rPr>
      </w:pPr>
      <w:r>
        <w:rPr>
          <w:rFonts w:hint="eastAsia" w:ascii="宋体" w:hAnsi="宋体"/>
          <w:b/>
          <w:spacing w:val="40"/>
          <w:sz w:val="84"/>
          <w:szCs w:val="84"/>
        </w:rPr>
        <w:t>开</w:t>
      </w:r>
    </w:p>
    <w:p>
      <w:pPr>
        <w:spacing w:after="100" w:afterAutospacing="1" w:line="800" w:lineRule="exact"/>
        <w:ind w:right="-108"/>
        <w:jc w:val="center"/>
        <w:rPr>
          <w:rFonts w:ascii="宋体" w:hAnsi="宋体"/>
          <w:b/>
          <w:spacing w:val="40"/>
          <w:sz w:val="84"/>
          <w:szCs w:val="84"/>
        </w:rPr>
      </w:pPr>
      <w:r>
        <w:rPr>
          <w:rFonts w:hint="eastAsia" w:ascii="宋体" w:hAnsi="宋体"/>
          <w:b/>
          <w:spacing w:val="40"/>
          <w:sz w:val="84"/>
          <w:szCs w:val="84"/>
        </w:rPr>
        <w:t xml:space="preserve">招 </w:t>
      </w:r>
    </w:p>
    <w:p>
      <w:pPr>
        <w:spacing w:after="100" w:afterAutospacing="1" w:line="800" w:lineRule="exact"/>
        <w:ind w:right="-108"/>
        <w:jc w:val="center"/>
        <w:rPr>
          <w:rFonts w:ascii="宋体" w:hAnsi="宋体"/>
          <w:b/>
          <w:spacing w:val="40"/>
          <w:sz w:val="84"/>
          <w:szCs w:val="84"/>
        </w:rPr>
      </w:pPr>
      <w:r>
        <w:rPr>
          <w:rFonts w:hint="eastAsia" w:ascii="宋体" w:hAnsi="宋体"/>
          <w:b/>
          <w:spacing w:val="40"/>
          <w:sz w:val="84"/>
          <w:szCs w:val="84"/>
        </w:rPr>
        <w:t>标</w:t>
      </w:r>
    </w:p>
    <w:p>
      <w:pPr>
        <w:spacing w:after="100" w:afterAutospacing="1" w:line="800" w:lineRule="exact"/>
        <w:ind w:right="-108"/>
        <w:jc w:val="center"/>
        <w:rPr>
          <w:rFonts w:ascii="宋体" w:hAnsi="宋体"/>
          <w:b/>
          <w:spacing w:val="40"/>
          <w:sz w:val="84"/>
          <w:szCs w:val="84"/>
        </w:rPr>
      </w:pPr>
      <w:r>
        <w:rPr>
          <w:rFonts w:hint="eastAsia" w:ascii="宋体" w:hAnsi="宋体"/>
          <w:b/>
          <w:spacing w:val="40"/>
          <w:sz w:val="84"/>
          <w:szCs w:val="84"/>
        </w:rPr>
        <w:t>文</w:t>
      </w:r>
    </w:p>
    <w:p>
      <w:pPr>
        <w:spacing w:after="100" w:afterAutospacing="1" w:line="800" w:lineRule="exact"/>
        <w:ind w:right="-108"/>
        <w:jc w:val="center"/>
        <w:rPr>
          <w:rFonts w:ascii="宋体" w:hAnsi="宋体"/>
          <w:b/>
          <w:spacing w:val="40"/>
          <w:sz w:val="84"/>
          <w:szCs w:val="84"/>
        </w:rPr>
      </w:pPr>
      <w:r>
        <w:rPr>
          <w:rFonts w:hint="eastAsia" w:ascii="宋体" w:hAnsi="宋体"/>
          <w:b/>
          <w:spacing w:val="40"/>
          <w:sz w:val="84"/>
          <w:szCs w:val="84"/>
        </w:rPr>
        <w:t>件</w:t>
      </w:r>
    </w:p>
    <w:p>
      <w:pPr>
        <w:ind w:right="-110"/>
        <w:rPr>
          <w:rFonts w:ascii="宋体" w:hAnsi="宋体"/>
          <w:sz w:val="32"/>
          <w:szCs w:val="32"/>
        </w:rPr>
      </w:pPr>
    </w:p>
    <w:p>
      <w:pPr>
        <w:ind w:right="-110"/>
        <w:rPr>
          <w:rFonts w:ascii="宋体" w:hAnsi="宋体"/>
          <w:sz w:val="32"/>
          <w:szCs w:val="32"/>
        </w:rPr>
      </w:pPr>
    </w:p>
    <w:p>
      <w:pPr>
        <w:spacing w:line="500" w:lineRule="exact"/>
        <w:ind w:right="532" w:firstLine="540" w:firstLineChars="150"/>
        <w:rPr>
          <w:rFonts w:ascii="宋体" w:hAnsi="宋体"/>
          <w:sz w:val="36"/>
          <w:szCs w:val="36"/>
        </w:rPr>
      </w:pPr>
      <w:r>
        <w:rPr>
          <w:rFonts w:hint="eastAsia" w:ascii="宋体" w:hAnsi="宋体"/>
          <w:sz w:val="36"/>
          <w:szCs w:val="36"/>
        </w:rPr>
        <w:t>采购单位：浙 江 省 政 府 采 购 中 心</w:t>
      </w:r>
    </w:p>
    <w:p>
      <w:pPr>
        <w:spacing w:line="500" w:lineRule="exact"/>
        <w:ind w:right="532"/>
        <w:rPr>
          <w:rFonts w:ascii="宋体" w:hAnsi="宋体"/>
          <w:sz w:val="36"/>
          <w:szCs w:val="36"/>
        </w:rPr>
      </w:pPr>
    </w:p>
    <w:p>
      <w:pPr>
        <w:wordWrap w:val="0"/>
        <w:spacing w:line="500" w:lineRule="exact"/>
        <w:ind w:right="-108" w:firstLine="540" w:firstLineChars="150"/>
        <w:rPr>
          <w:rFonts w:ascii="宋体" w:hAnsi="宋体"/>
          <w:sz w:val="36"/>
          <w:szCs w:val="36"/>
        </w:rPr>
      </w:pPr>
      <w:r>
        <w:rPr>
          <w:rFonts w:hint="eastAsia" w:ascii="宋体" w:hAnsi="宋体"/>
          <w:sz w:val="36"/>
          <w:szCs w:val="36"/>
        </w:rPr>
        <w:t>地    址：杭州市环城北路305号耀江发展中心</w:t>
      </w:r>
    </w:p>
    <w:p>
      <w:pPr>
        <w:spacing w:line="500" w:lineRule="exact"/>
        <w:ind w:right="-108" w:firstLine="3755" w:firstLineChars="850"/>
        <w:rPr>
          <w:rFonts w:hAnsi="宋体"/>
          <w:b/>
          <w:sz w:val="36"/>
          <w:szCs w:val="36"/>
        </w:rPr>
      </w:pPr>
      <w:r>
        <w:rPr>
          <w:rFonts w:hAnsi="宋体"/>
          <w:b/>
          <w:sz w:val="44"/>
          <w:szCs w:val="44"/>
        </w:rPr>
        <w:br w:type="page"/>
      </w:r>
      <w:r>
        <w:rPr>
          <w:rFonts w:hint="eastAsia" w:hAnsi="宋体"/>
          <w:b/>
          <w:sz w:val="36"/>
          <w:szCs w:val="36"/>
        </w:rPr>
        <w:t>目录</w:t>
      </w:r>
    </w:p>
    <w:p>
      <w:pPr>
        <w:pStyle w:val="31"/>
        <w:spacing w:before="120" w:after="120" w:line="360" w:lineRule="auto"/>
        <w:jc w:val="center"/>
        <w:rPr>
          <w:rFonts w:hAnsi="宋体" w:eastAsia="仿宋_GB2312"/>
          <w:sz w:val="32"/>
          <w:szCs w:val="32"/>
        </w:rPr>
      </w:pPr>
    </w:p>
    <w:p>
      <w:pPr>
        <w:pStyle w:val="40"/>
        <w:tabs>
          <w:tab w:val="right" w:leader="dot" w:pos="8834"/>
        </w:tabs>
        <w:rPr>
          <w:rFonts w:ascii="Calibri" w:hAnsi="Calibri" w:eastAsia="宋体"/>
          <w:sz w:val="21"/>
          <w:szCs w:val="22"/>
        </w:rPr>
      </w:pPr>
      <w:r>
        <w:rPr>
          <w:rFonts w:ascii="宋体" w:hAnsi="宋体" w:eastAsia="仿宋_GB2312"/>
          <w:sz w:val="30"/>
          <w:szCs w:val="30"/>
        </w:rPr>
        <w:fldChar w:fldCharType="begin"/>
      </w:r>
      <w:r>
        <w:rPr>
          <w:rFonts w:ascii="宋体" w:hAnsi="宋体" w:eastAsia="仿宋_GB2312"/>
          <w:sz w:val="30"/>
          <w:szCs w:val="30"/>
        </w:rPr>
        <w:instrText xml:space="preserve"> TOC \o "1-1" \h \z \u </w:instrText>
      </w:r>
      <w:r>
        <w:rPr>
          <w:rFonts w:ascii="宋体" w:hAnsi="宋体" w:eastAsia="仿宋_GB2312"/>
          <w:sz w:val="30"/>
          <w:szCs w:val="30"/>
        </w:rPr>
        <w:fldChar w:fldCharType="separate"/>
      </w:r>
      <w:r>
        <w:fldChar w:fldCharType="begin"/>
      </w:r>
      <w:r>
        <w:instrText xml:space="preserve"> HYPERLINK \l "_Toc496796635" </w:instrText>
      </w:r>
      <w:r>
        <w:fldChar w:fldCharType="separate"/>
      </w:r>
      <w:r>
        <w:rPr>
          <w:rStyle w:val="69"/>
          <w:rFonts w:hint="eastAsia" w:hAnsi="宋体"/>
          <w:b/>
          <w:color w:val="auto"/>
        </w:rPr>
        <w:t>第一章公开招标采购公告</w:t>
      </w:r>
      <w:r>
        <w:tab/>
      </w:r>
      <w:r>
        <w:fldChar w:fldCharType="begin"/>
      </w:r>
      <w:r>
        <w:instrText xml:space="preserve"> PAGEREF _Toc496796635 \h </w:instrText>
      </w:r>
      <w:r>
        <w:fldChar w:fldCharType="separate"/>
      </w:r>
      <w:r>
        <w:t>3</w:t>
      </w:r>
      <w:r>
        <w:fldChar w:fldCharType="end"/>
      </w:r>
      <w:r>
        <w:fldChar w:fldCharType="end"/>
      </w:r>
    </w:p>
    <w:p>
      <w:pPr>
        <w:pStyle w:val="40"/>
        <w:tabs>
          <w:tab w:val="right" w:leader="dot" w:pos="8834"/>
        </w:tabs>
        <w:rPr>
          <w:rFonts w:ascii="Calibri" w:hAnsi="Calibri" w:eastAsia="宋体"/>
          <w:sz w:val="21"/>
          <w:szCs w:val="22"/>
        </w:rPr>
      </w:pPr>
      <w:r>
        <w:fldChar w:fldCharType="begin"/>
      </w:r>
      <w:r>
        <w:instrText xml:space="preserve"> HYPERLINK \l "_Toc496796636" </w:instrText>
      </w:r>
      <w:r>
        <w:fldChar w:fldCharType="separate"/>
      </w:r>
      <w:r>
        <w:rPr>
          <w:rStyle w:val="69"/>
          <w:rFonts w:hint="eastAsia" w:ascii="仿宋" w:hAnsi="仿宋"/>
          <w:b/>
          <w:color w:val="auto"/>
        </w:rPr>
        <w:t>第二章投标人须知</w:t>
      </w:r>
      <w:r>
        <w:tab/>
      </w:r>
      <w:r>
        <w:t>6</w:t>
      </w:r>
      <w:r>
        <w:fldChar w:fldCharType="end"/>
      </w:r>
    </w:p>
    <w:p>
      <w:pPr>
        <w:pStyle w:val="40"/>
        <w:tabs>
          <w:tab w:val="right" w:leader="dot" w:pos="8834"/>
        </w:tabs>
        <w:rPr>
          <w:rFonts w:ascii="Calibri" w:hAnsi="Calibri" w:eastAsia="宋体"/>
          <w:sz w:val="21"/>
          <w:szCs w:val="22"/>
        </w:rPr>
      </w:pPr>
      <w:r>
        <w:fldChar w:fldCharType="begin"/>
      </w:r>
      <w:r>
        <w:instrText xml:space="preserve"> HYPERLINK \l "_Toc496796637" </w:instrText>
      </w:r>
      <w:r>
        <w:fldChar w:fldCharType="separate"/>
      </w:r>
      <w:r>
        <w:rPr>
          <w:rStyle w:val="69"/>
          <w:rFonts w:hint="eastAsia" w:hAnsi="宋体"/>
          <w:b/>
          <w:color w:val="auto"/>
        </w:rPr>
        <w:t>第三章评标办法及评分标准</w:t>
      </w:r>
      <w:r>
        <w:tab/>
      </w:r>
      <w:r>
        <w:fldChar w:fldCharType="begin"/>
      </w:r>
      <w:r>
        <w:instrText xml:space="preserve"> PAGEREF _Toc496796637 \h </w:instrText>
      </w:r>
      <w:r>
        <w:fldChar w:fldCharType="separate"/>
      </w:r>
      <w:r>
        <w:t>23</w:t>
      </w:r>
      <w:r>
        <w:fldChar w:fldCharType="end"/>
      </w:r>
      <w:r>
        <w:fldChar w:fldCharType="end"/>
      </w:r>
    </w:p>
    <w:p>
      <w:pPr>
        <w:pStyle w:val="40"/>
        <w:tabs>
          <w:tab w:val="right" w:leader="dot" w:pos="8834"/>
        </w:tabs>
        <w:rPr>
          <w:rFonts w:ascii="Calibri" w:hAnsi="Calibri" w:eastAsia="宋体"/>
          <w:sz w:val="21"/>
          <w:szCs w:val="22"/>
        </w:rPr>
      </w:pPr>
      <w:r>
        <w:fldChar w:fldCharType="begin"/>
      </w:r>
      <w:r>
        <w:instrText xml:space="preserve"> HYPERLINK \l "_Toc496796638" </w:instrText>
      </w:r>
      <w:r>
        <w:fldChar w:fldCharType="separate"/>
      </w:r>
      <w:r>
        <w:rPr>
          <w:rStyle w:val="69"/>
          <w:rFonts w:hint="eastAsia" w:hAnsi="宋体"/>
          <w:b/>
          <w:color w:val="auto"/>
        </w:rPr>
        <w:t>第四章招标需求</w:t>
      </w:r>
      <w:r>
        <w:tab/>
      </w:r>
      <w:r>
        <w:fldChar w:fldCharType="begin"/>
      </w:r>
      <w:r>
        <w:instrText xml:space="preserve"> PAGEREF _Toc496796638 \h </w:instrText>
      </w:r>
      <w:r>
        <w:fldChar w:fldCharType="separate"/>
      </w:r>
      <w:r>
        <w:t>24</w:t>
      </w:r>
      <w:r>
        <w:fldChar w:fldCharType="end"/>
      </w:r>
      <w:r>
        <w:fldChar w:fldCharType="end"/>
      </w:r>
    </w:p>
    <w:p>
      <w:pPr>
        <w:pStyle w:val="40"/>
        <w:tabs>
          <w:tab w:val="right" w:leader="dot" w:pos="8834"/>
        </w:tabs>
        <w:rPr>
          <w:rFonts w:ascii="Calibri" w:hAnsi="Calibri" w:eastAsia="宋体"/>
          <w:sz w:val="21"/>
          <w:szCs w:val="22"/>
        </w:rPr>
      </w:pPr>
      <w:r>
        <w:fldChar w:fldCharType="begin"/>
      </w:r>
      <w:r>
        <w:instrText xml:space="preserve"> HYPERLINK \l "_Toc496796639" </w:instrText>
      </w:r>
      <w:r>
        <w:fldChar w:fldCharType="separate"/>
      </w:r>
      <w:r>
        <w:rPr>
          <w:rStyle w:val="69"/>
          <w:rFonts w:hint="eastAsia" w:ascii="仿宋" w:hAnsi="仿宋"/>
          <w:b/>
          <w:color w:val="auto"/>
        </w:rPr>
        <w:t>第五章浙江省政府采购合同主要条款指引</w:t>
      </w:r>
      <w:r>
        <w:tab/>
      </w:r>
      <w:r>
        <w:fldChar w:fldCharType="begin"/>
      </w:r>
      <w:r>
        <w:instrText xml:space="preserve"> PAGEREF _Toc496796639 \h </w:instrText>
      </w:r>
      <w:r>
        <w:fldChar w:fldCharType="separate"/>
      </w:r>
      <w:r>
        <w:t>26</w:t>
      </w:r>
      <w:r>
        <w:fldChar w:fldCharType="end"/>
      </w:r>
      <w:r>
        <w:fldChar w:fldCharType="end"/>
      </w:r>
    </w:p>
    <w:p>
      <w:pPr>
        <w:pStyle w:val="40"/>
        <w:tabs>
          <w:tab w:val="right" w:leader="dot" w:pos="8834"/>
        </w:tabs>
        <w:rPr>
          <w:rFonts w:ascii="Calibri" w:hAnsi="Calibri" w:eastAsia="宋体"/>
          <w:sz w:val="21"/>
          <w:szCs w:val="22"/>
        </w:rPr>
      </w:pPr>
      <w:r>
        <w:fldChar w:fldCharType="begin"/>
      </w:r>
      <w:r>
        <w:instrText xml:space="preserve"> HYPERLINK \l "_Toc496796640" </w:instrText>
      </w:r>
      <w:r>
        <w:fldChar w:fldCharType="separate"/>
      </w:r>
      <w:r>
        <w:rPr>
          <w:rStyle w:val="69"/>
          <w:rFonts w:hint="eastAsia" w:hAnsi="宋体"/>
          <w:b/>
          <w:color w:val="auto"/>
        </w:rPr>
        <w:t>第六章投标文件格式附件</w:t>
      </w:r>
      <w:r>
        <w:tab/>
      </w:r>
      <w:r>
        <w:fldChar w:fldCharType="begin"/>
      </w:r>
      <w:r>
        <w:instrText xml:space="preserve"> PAGEREF _Toc496796640 \h </w:instrText>
      </w:r>
      <w:r>
        <w:fldChar w:fldCharType="separate"/>
      </w:r>
      <w:r>
        <w:t>36</w:t>
      </w:r>
      <w:r>
        <w:fldChar w:fldCharType="end"/>
      </w:r>
      <w:r>
        <w:fldChar w:fldCharType="end"/>
      </w:r>
    </w:p>
    <w:p>
      <w:pPr>
        <w:spacing w:before="120" w:beforeLines="50" w:line="480" w:lineRule="exact"/>
        <w:ind w:left="165"/>
        <w:rPr>
          <w:rFonts w:ascii="宋体" w:hAnsi="宋体" w:eastAsia="仿宋_GB2312"/>
          <w:sz w:val="30"/>
          <w:szCs w:val="30"/>
        </w:rPr>
      </w:pPr>
      <w:r>
        <w:rPr>
          <w:rFonts w:ascii="宋体" w:hAnsi="宋体" w:eastAsia="仿宋_GB2312"/>
          <w:sz w:val="30"/>
          <w:szCs w:val="30"/>
        </w:rPr>
        <w:fldChar w:fldCharType="end"/>
      </w:r>
    </w:p>
    <w:p>
      <w:pPr>
        <w:pStyle w:val="31"/>
        <w:spacing w:before="120" w:after="120" w:line="360" w:lineRule="auto"/>
        <w:ind w:firstLine="640"/>
        <w:jc w:val="center"/>
        <w:outlineLvl w:val="0"/>
        <w:rPr>
          <w:rFonts w:hAnsi="宋体"/>
          <w:b/>
          <w:sz w:val="36"/>
          <w:szCs w:val="36"/>
        </w:rPr>
      </w:pPr>
      <w:r>
        <w:rPr>
          <w:rFonts w:hAnsi="宋体" w:eastAsia="仿宋_GB2312"/>
          <w:sz w:val="32"/>
          <w:szCs w:val="32"/>
        </w:rPr>
        <w:br w:type="page"/>
      </w:r>
      <w:bookmarkStart w:id="2" w:name="_Toc496796635"/>
      <w:r>
        <w:rPr>
          <w:rFonts w:hint="eastAsia" w:hAnsi="宋体"/>
          <w:b/>
          <w:sz w:val="36"/>
          <w:szCs w:val="36"/>
        </w:rPr>
        <w:t>第一章  公开招标采购公告</w:t>
      </w:r>
      <w:bookmarkEnd w:id="2"/>
    </w:p>
    <w:p>
      <w:pPr>
        <w:pStyle w:val="397"/>
        <w:widowControl w:val="0"/>
        <w:spacing w:afterLines="0" w:line="460" w:lineRule="exact"/>
        <w:ind w:firstLine="560"/>
        <w:rPr>
          <w:rFonts w:ascii="仿宋" w:hAnsi="仿宋" w:eastAsia="仿宋"/>
          <w:sz w:val="30"/>
          <w:szCs w:val="30"/>
        </w:rPr>
      </w:pPr>
      <w:r>
        <w:rPr>
          <w:rFonts w:hint="eastAsia" w:ascii="仿宋" w:hAnsi="仿宋" w:eastAsia="仿宋"/>
          <w:sz w:val="28"/>
          <w:szCs w:val="28"/>
        </w:rPr>
        <w:t>根据《中华人民共和国政府采购法》《中华人民共和国政府采购法实施条例》《政府采购货物和服务招标投标管理办法》等规定，现就下列项目进行公开招标采购，欢迎提供本国货物、服务的单位或个人前来投标</w:t>
      </w:r>
      <w:r>
        <w:rPr>
          <w:rFonts w:hint="eastAsia" w:ascii="仿宋" w:hAnsi="仿宋" w:eastAsia="仿宋"/>
          <w:sz w:val="30"/>
          <w:szCs w:val="30"/>
        </w:rPr>
        <w:t>：</w:t>
      </w:r>
    </w:p>
    <w:p>
      <w:pPr>
        <w:snapToGrid w:val="0"/>
        <w:spacing w:line="460" w:lineRule="exact"/>
        <w:ind w:firstLine="600" w:firstLineChars="200"/>
        <w:rPr>
          <w:rFonts w:hint="eastAsia" w:ascii="仿宋" w:hAnsi="仿宋" w:eastAsia="仿宋" w:cs="Arial"/>
          <w:sz w:val="30"/>
          <w:szCs w:val="30"/>
          <w:lang w:eastAsia="zh-CN"/>
        </w:rPr>
      </w:pPr>
      <w:r>
        <w:rPr>
          <w:rFonts w:hint="eastAsia" w:ascii="仿宋" w:hAnsi="仿宋" w:eastAsia="仿宋" w:cs="Arial"/>
          <w:sz w:val="30"/>
          <w:szCs w:val="30"/>
        </w:rPr>
        <w:t>一、</w:t>
      </w:r>
      <w:r>
        <w:rPr>
          <w:rFonts w:hint="eastAsia" w:ascii="仿宋" w:hAnsi="仿宋" w:eastAsia="仿宋" w:cs="Arial"/>
          <w:b/>
          <w:bCs/>
          <w:sz w:val="30"/>
          <w:szCs w:val="30"/>
        </w:rPr>
        <w:t>项目编号：</w:t>
      </w:r>
      <w:bookmarkStart w:id="3" w:name="PO_15528_PM001_1"/>
      <w:r>
        <w:rPr>
          <w:rFonts w:hint="eastAsia" w:ascii="仿宋" w:hAnsi="仿宋" w:eastAsia="仿宋" w:cs="Arial"/>
          <w:b/>
          <w:bCs/>
          <w:sz w:val="30"/>
          <w:szCs w:val="30"/>
          <w:lang w:eastAsia="zh-CN"/>
        </w:rPr>
        <w:t>ZZCG2021J-GK-109</w:t>
      </w:r>
      <w:bookmarkEnd w:id="3"/>
    </w:p>
    <w:p>
      <w:pPr>
        <w:snapToGrid w:val="0"/>
        <w:spacing w:after="120" w:afterLines="50" w:line="460" w:lineRule="exact"/>
        <w:ind w:firstLine="602" w:firstLineChars="200"/>
        <w:rPr>
          <w:rFonts w:ascii="仿宋" w:hAnsi="仿宋" w:eastAsia="仿宋" w:cs="Arial"/>
          <w:b/>
          <w:bCs/>
          <w:sz w:val="30"/>
          <w:szCs w:val="30"/>
        </w:rPr>
      </w:pPr>
      <w:r>
        <w:rPr>
          <w:rFonts w:hint="eastAsia" w:ascii="仿宋" w:hAnsi="仿宋" w:eastAsia="仿宋" w:cs="Arial"/>
          <w:b/>
          <w:sz w:val="30"/>
          <w:szCs w:val="30"/>
        </w:rPr>
        <w:t>二、</w:t>
      </w:r>
      <w:r>
        <w:rPr>
          <w:rFonts w:hint="eastAsia" w:ascii="仿宋" w:hAnsi="仿宋" w:eastAsia="仿宋" w:cs="Arial"/>
          <w:b/>
          <w:sz w:val="28"/>
          <w:szCs w:val="28"/>
        </w:rPr>
        <w:t>公告期限：5个工作日</w:t>
      </w:r>
    </w:p>
    <w:p>
      <w:pPr>
        <w:snapToGrid w:val="0"/>
        <w:spacing w:after="120" w:afterLines="50" w:line="460" w:lineRule="exact"/>
        <w:ind w:firstLine="602" w:firstLineChars="200"/>
        <w:rPr>
          <w:rFonts w:hint="eastAsia" w:ascii="仿宋" w:hAnsi="仿宋" w:eastAsia="仿宋" w:cs="Arial"/>
          <w:b/>
          <w:sz w:val="28"/>
          <w:szCs w:val="28"/>
          <w:vertAlign w:val="baseline"/>
          <w:lang w:eastAsia="zh-CN"/>
        </w:rPr>
      </w:pPr>
      <w:r>
        <w:rPr>
          <w:rFonts w:hint="eastAsia" w:ascii="仿宋" w:hAnsi="仿宋" w:eastAsia="仿宋" w:cs="Arial"/>
          <w:b/>
          <w:sz w:val="30"/>
          <w:szCs w:val="30"/>
        </w:rPr>
        <w:t>三、</w:t>
      </w:r>
      <w:r>
        <w:rPr>
          <w:rFonts w:hint="eastAsia" w:ascii="仿宋" w:hAnsi="仿宋" w:eastAsia="仿宋" w:cs="Arial"/>
          <w:b/>
          <w:sz w:val="28"/>
          <w:szCs w:val="28"/>
        </w:rPr>
        <w:t>采购项目内容、数量及预算</w:t>
      </w:r>
      <w:bookmarkStart w:id="4" w:name="PO_15528_PM004"/>
      <w:r>
        <w:rPr>
          <w:rFonts w:hint="eastAsia" w:ascii="仿宋" w:hAnsi="仿宋" w:eastAsia="仿宋" w:cs="Arial"/>
          <w:b/>
          <w:sz w:val="28"/>
          <w:szCs w:val="28"/>
          <w:lang w:eastAsia="zh-CN"/>
        </w:rPr>
        <w:t xml:space="preserve"> </w:t>
      </w:r>
    </w:p>
    <w:tbl>
      <w:tblPr>
        <w:tblStyle w:val="60"/>
        <w:tblW w:w="50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4"/>
        <w:gridCol w:w="2968"/>
        <w:gridCol w:w="1366"/>
        <w:gridCol w:w="1621"/>
        <w:gridCol w:w="17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rPr>
        <w:tc>
          <w:tcPr>
            <w:tcW w:w="567" w:type="pct"/>
          </w:tcPr>
          <w:p>
            <w:pPr>
              <w:snapToGrid w:val="0"/>
              <w:spacing w:after="120" w:afterLines="50" w:line="460" w:lineRule="exact"/>
              <w:rPr>
                <w:rFonts w:hint="eastAsia" w:ascii="仿宋" w:hAnsi="仿宋" w:eastAsia="仿宋" w:cs="Arial"/>
                <w:b/>
                <w:sz w:val="28"/>
                <w:szCs w:val="28"/>
                <w:vertAlign w:val="baseline"/>
                <w:lang w:eastAsia="zh-CN"/>
              </w:rPr>
            </w:pPr>
            <w:r>
              <w:rPr>
                <w:rFonts w:hint="eastAsia" w:ascii="仿宋" w:hAnsi="仿宋" w:eastAsia="仿宋" w:cs="Arial"/>
                <w:b/>
                <w:sz w:val="28"/>
                <w:szCs w:val="28"/>
                <w:vertAlign w:val="baseline"/>
                <w:lang w:eastAsia="zh-CN"/>
              </w:rPr>
              <w:t>标项</w:t>
            </w:r>
          </w:p>
        </w:tc>
        <w:tc>
          <w:tcPr>
            <w:tcW w:w="1710" w:type="pct"/>
          </w:tcPr>
          <w:p>
            <w:pPr>
              <w:snapToGrid w:val="0"/>
              <w:spacing w:after="120" w:afterLines="50" w:line="460" w:lineRule="exact"/>
              <w:rPr>
                <w:rFonts w:hint="eastAsia" w:ascii="仿宋" w:hAnsi="仿宋" w:eastAsia="仿宋" w:cs="Arial"/>
                <w:b/>
                <w:sz w:val="28"/>
                <w:szCs w:val="28"/>
                <w:vertAlign w:val="baseline"/>
                <w:lang w:eastAsia="zh-CN"/>
              </w:rPr>
            </w:pPr>
            <w:r>
              <w:rPr>
                <w:rFonts w:hint="eastAsia" w:ascii="仿宋" w:hAnsi="仿宋" w:eastAsia="仿宋" w:cs="Arial"/>
                <w:b/>
                <w:sz w:val="28"/>
                <w:szCs w:val="28"/>
                <w:vertAlign w:val="baseline"/>
                <w:lang w:eastAsia="zh-CN"/>
              </w:rPr>
              <w:t>标项名称</w:t>
            </w:r>
          </w:p>
        </w:tc>
        <w:tc>
          <w:tcPr>
            <w:tcW w:w="787" w:type="pct"/>
          </w:tcPr>
          <w:p>
            <w:pPr>
              <w:snapToGrid w:val="0"/>
              <w:spacing w:after="120" w:afterLines="50" w:line="460" w:lineRule="exact"/>
              <w:rPr>
                <w:rFonts w:hint="eastAsia" w:ascii="仿宋" w:hAnsi="仿宋" w:eastAsia="仿宋" w:cs="Arial"/>
                <w:b/>
                <w:sz w:val="28"/>
                <w:szCs w:val="28"/>
                <w:vertAlign w:val="baseline"/>
                <w:lang w:eastAsia="zh-CN"/>
              </w:rPr>
            </w:pPr>
            <w:r>
              <w:rPr>
                <w:rFonts w:hint="eastAsia" w:ascii="仿宋" w:hAnsi="仿宋" w:eastAsia="仿宋" w:cs="Arial"/>
                <w:b/>
                <w:sz w:val="28"/>
                <w:szCs w:val="28"/>
                <w:vertAlign w:val="baseline"/>
                <w:lang w:eastAsia="zh-CN"/>
              </w:rPr>
              <w:t>数量</w:t>
            </w:r>
          </w:p>
        </w:tc>
        <w:tc>
          <w:tcPr>
            <w:tcW w:w="934" w:type="pct"/>
          </w:tcPr>
          <w:p>
            <w:pPr>
              <w:snapToGrid w:val="0"/>
              <w:spacing w:after="120" w:afterLines="50" w:line="460" w:lineRule="exact"/>
              <w:rPr>
                <w:rFonts w:hint="eastAsia" w:ascii="仿宋" w:hAnsi="仿宋" w:eastAsia="仿宋" w:cs="Arial"/>
                <w:b/>
                <w:sz w:val="28"/>
                <w:szCs w:val="28"/>
                <w:vertAlign w:val="baseline"/>
                <w:lang w:eastAsia="zh-CN"/>
              </w:rPr>
            </w:pPr>
            <w:r>
              <w:rPr>
                <w:rFonts w:hint="eastAsia" w:ascii="仿宋" w:hAnsi="仿宋" w:eastAsia="仿宋" w:cs="Arial"/>
                <w:b/>
                <w:sz w:val="28"/>
                <w:szCs w:val="28"/>
                <w:vertAlign w:val="baseline"/>
                <w:lang w:eastAsia="zh-CN"/>
              </w:rPr>
              <w:t>单位</w:t>
            </w:r>
          </w:p>
        </w:tc>
        <w:tc>
          <w:tcPr>
            <w:tcW w:w="1000" w:type="pct"/>
          </w:tcPr>
          <w:p>
            <w:pPr>
              <w:snapToGrid w:val="0"/>
              <w:spacing w:after="120" w:afterLines="50" w:line="460" w:lineRule="exact"/>
              <w:rPr>
                <w:rFonts w:hint="eastAsia" w:ascii="仿宋" w:hAnsi="仿宋" w:eastAsia="仿宋" w:cs="Arial"/>
                <w:b/>
                <w:sz w:val="28"/>
                <w:szCs w:val="28"/>
                <w:vertAlign w:val="baseline"/>
                <w:lang w:eastAsia="zh-CN"/>
              </w:rPr>
            </w:pPr>
            <w:r>
              <w:rPr>
                <w:rFonts w:hint="eastAsia" w:ascii="仿宋" w:hAnsi="仿宋" w:eastAsia="仿宋" w:cs="Arial"/>
                <w:b/>
                <w:sz w:val="28"/>
                <w:szCs w:val="28"/>
                <w:vertAlign w:val="baseline"/>
                <w:lang w:eastAsia="zh-CN"/>
              </w:rPr>
              <w:t>预算金额(万元)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567" w:type="pct"/>
          </w:tcPr>
          <w:p>
            <w:pPr>
              <w:snapToGrid w:val="0"/>
              <w:spacing w:after="120" w:afterLines="50" w:line="460" w:lineRule="exact"/>
              <w:rPr>
                <w:rFonts w:hint="eastAsia" w:ascii="仿宋" w:hAnsi="仿宋" w:eastAsia="仿宋" w:cs="Arial"/>
                <w:b/>
                <w:sz w:val="28"/>
                <w:szCs w:val="28"/>
                <w:vertAlign w:val="baseline"/>
                <w:lang w:eastAsia="zh-CN"/>
              </w:rPr>
            </w:pPr>
            <w:r>
              <w:rPr>
                <w:rFonts w:hint="eastAsia" w:ascii="仿宋" w:hAnsi="仿宋" w:eastAsia="仿宋" w:cs="Arial"/>
                <w:b/>
                <w:sz w:val="28"/>
                <w:szCs w:val="28"/>
                <w:vertAlign w:val="baseline"/>
                <w:lang w:eastAsia="zh-CN"/>
              </w:rPr>
              <w:t>1</w:t>
            </w:r>
          </w:p>
        </w:tc>
        <w:tc>
          <w:tcPr>
            <w:tcW w:w="1710" w:type="pct"/>
          </w:tcPr>
          <w:p>
            <w:pPr>
              <w:snapToGrid w:val="0"/>
              <w:spacing w:after="120" w:afterLines="50" w:line="460" w:lineRule="exact"/>
              <w:rPr>
                <w:rFonts w:hint="eastAsia" w:ascii="仿宋" w:hAnsi="仿宋" w:eastAsia="仿宋" w:cs="Arial"/>
                <w:b/>
                <w:sz w:val="28"/>
                <w:szCs w:val="28"/>
                <w:vertAlign w:val="baseline"/>
                <w:lang w:eastAsia="zh-CN"/>
              </w:rPr>
            </w:pPr>
            <w:r>
              <w:rPr>
                <w:rFonts w:hint="eastAsia" w:ascii="仿宋" w:hAnsi="仿宋" w:eastAsia="仿宋" w:cs="Arial"/>
                <w:b/>
                <w:sz w:val="28"/>
                <w:szCs w:val="28"/>
                <w:vertAlign w:val="baseline"/>
                <w:lang w:eastAsia="zh-CN"/>
              </w:rPr>
              <w:t>杭州电子科技大学教职工班车租赁</w:t>
            </w:r>
          </w:p>
        </w:tc>
        <w:tc>
          <w:tcPr>
            <w:tcW w:w="787" w:type="pct"/>
          </w:tcPr>
          <w:p>
            <w:pPr>
              <w:snapToGrid w:val="0"/>
              <w:spacing w:after="120" w:afterLines="50" w:line="460" w:lineRule="exact"/>
              <w:rPr>
                <w:rFonts w:hint="eastAsia" w:ascii="仿宋" w:hAnsi="仿宋" w:eastAsia="仿宋" w:cs="Arial"/>
                <w:b/>
                <w:sz w:val="28"/>
                <w:szCs w:val="28"/>
                <w:vertAlign w:val="baseline"/>
                <w:lang w:eastAsia="zh-CN"/>
              </w:rPr>
            </w:pPr>
            <w:r>
              <w:rPr>
                <w:rFonts w:hint="eastAsia" w:ascii="仿宋" w:hAnsi="仿宋" w:eastAsia="仿宋" w:cs="Arial"/>
                <w:b/>
                <w:sz w:val="28"/>
                <w:szCs w:val="28"/>
                <w:vertAlign w:val="baseline"/>
                <w:lang w:eastAsia="zh-CN"/>
              </w:rPr>
              <w:t>2</w:t>
            </w:r>
          </w:p>
        </w:tc>
        <w:tc>
          <w:tcPr>
            <w:tcW w:w="934" w:type="pct"/>
          </w:tcPr>
          <w:p>
            <w:pPr>
              <w:snapToGrid w:val="0"/>
              <w:spacing w:after="120" w:afterLines="50" w:line="460" w:lineRule="exact"/>
              <w:rPr>
                <w:rFonts w:hint="eastAsia" w:ascii="仿宋" w:hAnsi="仿宋" w:eastAsia="仿宋" w:cs="Arial"/>
                <w:b/>
                <w:sz w:val="28"/>
                <w:szCs w:val="28"/>
                <w:vertAlign w:val="baseline"/>
                <w:lang w:eastAsia="zh-CN"/>
              </w:rPr>
            </w:pPr>
            <w:r>
              <w:rPr>
                <w:rFonts w:hint="eastAsia" w:ascii="仿宋" w:hAnsi="仿宋" w:eastAsia="仿宋" w:cs="Arial"/>
                <w:b/>
                <w:sz w:val="28"/>
                <w:szCs w:val="28"/>
                <w:vertAlign w:val="baseline"/>
                <w:lang w:eastAsia="zh-CN"/>
              </w:rPr>
              <w:t>年</w:t>
            </w:r>
          </w:p>
        </w:tc>
        <w:tc>
          <w:tcPr>
            <w:tcW w:w="1000" w:type="pct"/>
          </w:tcPr>
          <w:p>
            <w:pPr>
              <w:snapToGrid w:val="0"/>
              <w:spacing w:after="120" w:afterLines="50" w:line="460" w:lineRule="exact"/>
              <w:rPr>
                <w:rFonts w:hint="eastAsia" w:ascii="仿宋" w:hAnsi="仿宋" w:eastAsia="仿宋" w:cs="Arial"/>
                <w:b/>
                <w:sz w:val="28"/>
                <w:szCs w:val="28"/>
                <w:vertAlign w:val="baseline"/>
                <w:lang w:eastAsia="zh-CN"/>
              </w:rPr>
            </w:pPr>
            <w:r>
              <w:rPr>
                <w:rFonts w:hint="eastAsia" w:ascii="仿宋" w:hAnsi="仿宋" w:eastAsia="仿宋" w:cs="Arial"/>
                <w:b/>
                <w:sz w:val="28"/>
                <w:szCs w:val="28"/>
                <w:vertAlign w:val="baseline"/>
                <w:lang w:eastAsia="zh-CN"/>
              </w:rPr>
              <w:t>260</w:t>
            </w:r>
          </w:p>
        </w:tc>
      </w:tr>
    </w:tbl>
    <w:p>
      <w:pPr>
        <w:snapToGrid w:val="0"/>
        <w:spacing w:after="120" w:afterLines="50" w:line="460" w:lineRule="exact"/>
        <w:ind w:firstLine="562" w:firstLineChars="200"/>
        <w:rPr>
          <w:rFonts w:hint="eastAsia" w:ascii="仿宋" w:hAnsi="仿宋" w:eastAsia="仿宋" w:cs="Arial"/>
          <w:b/>
          <w:sz w:val="28"/>
          <w:szCs w:val="28"/>
          <w:lang w:eastAsia="zh-CN"/>
        </w:rPr>
      </w:pPr>
      <w:r>
        <w:rPr>
          <w:rFonts w:hint="eastAsia" w:ascii="仿宋" w:hAnsi="仿宋" w:eastAsia="仿宋" w:cs="Arial"/>
          <w:b/>
          <w:sz w:val="28"/>
          <w:szCs w:val="28"/>
          <w:lang w:eastAsia="zh-CN"/>
        </w:rPr>
        <w:t xml:space="preserve"> </w:t>
      </w:r>
      <w:bookmarkEnd w:id="4"/>
    </w:p>
    <w:p>
      <w:pPr>
        <w:snapToGrid w:val="0"/>
        <w:spacing w:line="460" w:lineRule="exact"/>
        <w:ind w:firstLine="602" w:firstLineChars="200"/>
        <w:rPr>
          <w:rFonts w:ascii="仿宋" w:hAnsi="仿宋" w:eastAsia="仿宋" w:cs="Arial"/>
          <w:b/>
          <w:bCs/>
          <w:sz w:val="30"/>
          <w:szCs w:val="30"/>
        </w:rPr>
      </w:pPr>
      <w:r>
        <w:rPr>
          <w:rFonts w:hint="eastAsia" w:ascii="仿宋" w:hAnsi="仿宋" w:eastAsia="仿宋" w:cs="Arial"/>
          <w:b/>
          <w:bCs/>
          <w:sz w:val="30"/>
          <w:szCs w:val="30"/>
        </w:rPr>
        <w:t>四、合格投标人的资格要求</w:t>
      </w:r>
    </w:p>
    <w:p>
      <w:pPr>
        <w:snapToGrid w:val="0"/>
        <w:spacing w:line="460" w:lineRule="exact"/>
        <w:ind w:firstLine="560" w:firstLineChars="200"/>
        <w:rPr>
          <w:rFonts w:ascii="仿宋" w:hAnsi="仿宋" w:eastAsia="仿宋" w:cs="Arial"/>
          <w:bCs/>
          <w:sz w:val="28"/>
          <w:szCs w:val="28"/>
        </w:rPr>
      </w:pPr>
      <w:r>
        <w:rPr>
          <w:rFonts w:hint="eastAsia" w:ascii="仿宋" w:hAnsi="仿宋" w:eastAsia="仿宋" w:cs="Arial"/>
          <w:bCs/>
          <w:sz w:val="28"/>
          <w:szCs w:val="28"/>
        </w:rPr>
        <w:t>符合《中华人民共和国政府采购法》第二十二条和浙财采监【2013】24号《关于规范政府采购供应商资格设定及资格审查的通知》第六条规定,且未被</w:t>
      </w:r>
      <w:r>
        <w:rPr>
          <w:rFonts w:hint="eastAsia" w:ascii="仿宋" w:hAnsi="仿宋" w:eastAsia="仿宋"/>
          <w:sz w:val="28"/>
          <w:szCs w:val="28"/>
        </w:rPr>
        <w:t>“信用中国”（www.creditchina.gov.cn）、中国政府采购网（www.ccgp.gov.cn）列入失信被执行人、重大税收违法案件当事人名单、政府采购严重违法失信行为记录名单。</w:t>
      </w:r>
    </w:p>
    <w:p>
      <w:pPr>
        <w:snapToGrid w:val="0"/>
        <w:spacing w:line="500" w:lineRule="exact"/>
        <w:ind w:firstLine="602" w:firstLineChars="200"/>
        <w:rPr>
          <w:rFonts w:hint="eastAsia" w:ascii="仿宋" w:hAnsi="仿宋" w:eastAsia="仿宋"/>
          <w:sz w:val="28"/>
          <w:szCs w:val="28"/>
          <w:lang w:eastAsia="zh-CN"/>
        </w:rPr>
      </w:pPr>
      <w:bookmarkStart w:id="5" w:name="PO_416_PM006"/>
      <w:r>
        <w:rPr>
          <w:rFonts w:hint="eastAsia" w:ascii="仿宋" w:hAnsi="仿宋" w:eastAsia="仿宋" w:cs="Arial"/>
          <w:b/>
          <w:bCs/>
          <w:sz w:val="30"/>
          <w:szCs w:val="30"/>
          <w:lang w:eastAsia="zh-CN"/>
        </w:rPr>
        <w:t>标项1:投标人应具有道路运输经营许可证</w:t>
      </w:r>
      <w:bookmarkEnd w:id="5"/>
      <w:bookmarkStart w:id="6" w:name="PO_15528_PM007"/>
      <w:r>
        <w:rPr>
          <w:rFonts w:hint="eastAsia" w:ascii="仿宋" w:hAnsi="仿宋" w:eastAsia="仿宋" w:cs="Arial"/>
          <w:b/>
          <w:bCs/>
          <w:sz w:val="30"/>
          <w:szCs w:val="30"/>
          <w:lang w:eastAsia="zh-CN"/>
        </w:rPr>
        <w:t>；不允许联合体投标</w:t>
      </w:r>
      <w:bookmarkEnd w:id="6"/>
    </w:p>
    <w:p>
      <w:pPr>
        <w:snapToGrid w:val="0"/>
        <w:spacing w:line="500" w:lineRule="exact"/>
        <w:ind w:firstLine="562" w:firstLineChars="200"/>
        <w:rPr>
          <w:rFonts w:ascii="宋体" w:hAnsi="宋体" w:cs="Arial"/>
          <w:b/>
          <w:bCs/>
          <w:sz w:val="28"/>
          <w:szCs w:val="28"/>
        </w:rPr>
      </w:pPr>
      <w:r>
        <w:rPr>
          <w:rFonts w:hint="eastAsia" w:ascii="宋体" w:hAnsi="宋体" w:cs="仿宋"/>
          <w:b/>
          <w:bCs/>
          <w:kern w:val="0"/>
          <w:sz w:val="28"/>
          <w:szCs w:val="28"/>
          <w:lang w:val="zh-CN"/>
        </w:rPr>
        <w:t>五、获取采购文件</w:t>
      </w:r>
    </w:p>
    <w:p>
      <w:pPr>
        <w:snapToGrid w:val="0"/>
        <w:spacing w:line="500" w:lineRule="exact"/>
        <w:ind w:firstLine="560" w:firstLineChars="200"/>
        <w:rPr>
          <w:rFonts w:ascii="宋体" w:hAnsi="宋体"/>
          <w:kern w:val="0"/>
          <w:sz w:val="28"/>
          <w:szCs w:val="28"/>
        </w:rPr>
      </w:pPr>
      <w:r>
        <w:rPr>
          <w:rFonts w:hint="eastAsia" w:ascii="宋体" w:hAnsi="宋体"/>
          <w:kern w:val="0"/>
          <w:sz w:val="28"/>
          <w:szCs w:val="28"/>
        </w:rPr>
        <w:t>1.获取时间：</w:t>
      </w:r>
      <w:r>
        <w:rPr>
          <w:rFonts w:ascii="仿宋" w:hAnsi="仿宋" w:eastAsia="仿宋"/>
          <w:kern w:val="0"/>
          <w:sz w:val="30"/>
          <w:szCs w:val="30"/>
        </w:rPr>
        <w:t>[项目采购-报名开始日期]</w:t>
      </w:r>
      <w:r>
        <w:rPr>
          <w:rFonts w:hint="eastAsia" w:ascii="仿宋" w:hAnsi="仿宋" w:eastAsia="仿宋"/>
          <w:kern w:val="0"/>
          <w:sz w:val="30"/>
          <w:szCs w:val="30"/>
        </w:rPr>
        <w:t xml:space="preserve"> 至 </w:t>
      </w:r>
      <w:bookmarkStart w:id="7" w:name="PO_15528_PM009"/>
      <w:r>
        <w:rPr>
          <w:rFonts w:hint="eastAsia" w:ascii="仿宋" w:hAnsi="仿宋" w:eastAsia="仿宋"/>
          <w:kern w:val="0"/>
          <w:sz w:val="30"/>
          <w:szCs w:val="30"/>
          <w:lang w:val="en-US" w:eastAsia="zh-CN"/>
        </w:rPr>
        <w:t>2021-06-30 09:00:00</w:t>
      </w:r>
      <w:bookmarkEnd w:id="7"/>
      <w:r>
        <w:rPr>
          <w:rFonts w:hint="eastAsia" w:ascii="宋体" w:hAnsi="宋体"/>
          <w:kern w:val="0"/>
          <w:sz w:val="28"/>
          <w:szCs w:val="28"/>
        </w:rPr>
        <w:t>。</w:t>
      </w:r>
    </w:p>
    <w:p>
      <w:pPr>
        <w:autoSpaceDE w:val="0"/>
        <w:autoSpaceDN w:val="0"/>
        <w:adjustRightInd w:val="0"/>
        <w:snapToGrid w:val="0"/>
        <w:spacing w:line="500" w:lineRule="exact"/>
        <w:ind w:firstLine="600"/>
        <w:rPr>
          <w:rFonts w:ascii="宋体" w:hAnsi="宋体" w:cs="仿宋"/>
          <w:kern w:val="0"/>
          <w:sz w:val="28"/>
          <w:szCs w:val="28"/>
          <w:lang w:val="zh-CN"/>
        </w:rPr>
      </w:pPr>
      <w:r>
        <w:rPr>
          <w:rFonts w:ascii="宋体" w:hAnsi="宋体" w:cs="仿宋"/>
          <w:kern w:val="0"/>
          <w:sz w:val="28"/>
          <w:szCs w:val="28"/>
          <w:lang w:val="zh-CN"/>
        </w:rPr>
        <w:t>2</w:t>
      </w:r>
      <w:r>
        <w:rPr>
          <w:rFonts w:hint="eastAsia" w:ascii="宋体" w:hAnsi="宋体" w:cs="仿宋"/>
          <w:kern w:val="0"/>
          <w:sz w:val="28"/>
          <w:szCs w:val="28"/>
          <w:lang w:val="zh-CN"/>
        </w:rPr>
        <w:t>.获取方式：本项目招标文件实行网上获取。供应商登录浙江政府采购网（</w:t>
      </w:r>
      <w:r>
        <w:fldChar w:fldCharType="begin"/>
      </w:r>
      <w:r>
        <w:instrText xml:space="preserve"> HYPERLINK "http://zfcg.czt.zj.gov.cn/" </w:instrText>
      </w:r>
      <w:r>
        <w:fldChar w:fldCharType="separate"/>
      </w:r>
      <w:r>
        <w:rPr>
          <w:rStyle w:val="69"/>
          <w:color w:val="auto"/>
          <w:sz w:val="28"/>
          <w:szCs w:val="28"/>
        </w:rPr>
        <w:t>http://zfcg.czt.zj.gov.cn/</w:t>
      </w:r>
      <w:r>
        <w:rPr>
          <w:rStyle w:val="69"/>
          <w:color w:val="auto"/>
          <w:sz w:val="28"/>
          <w:szCs w:val="28"/>
        </w:rPr>
        <w:fldChar w:fldCharType="end"/>
      </w:r>
      <w:r>
        <w:rPr>
          <w:rFonts w:hint="eastAsia" w:ascii="宋体" w:hAnsi="宋体" w:cs="仿宋"/>
          <w:kern w:val="0"/>
          <w:sz w:val="28"/>
          <w:szCs w:val="28"/>
          <w:lang w:val="zh-CN"/>
        </w:rPr>
        <w:t>）进入政采云系统“项目采购”模块“获取采购文件”菜单，进行网上获取招标文件。</w:t>
      </w:r>
    </w:p>
    <w:p>
      <w:pPr>
        <w:autoSpaceDE w:val="0"/>
        <w:autoSpaceDN w:val="0"/>
        <w:adjustRightInd w:val="0"/>
        <w:snapToGrid w:val="0"/>
        <w:spacing w:line="500" w:lineRule="exact"/>
        <w:ind w:firstLine="560"/>
        <w:rPr>
          <w:rFonts w:ascii="宋体" w:hAnsi="宋体" w:cs="仿宋"/>
          <w:kern w:val="0"/>
          <w:sz w:val="28"/>
          <w:szCs w:val="28"/>
          <w:lang w:val="zh-CN"/>
        </w:rPr>
      </w:pPr>
      <w:r>
        <w:rPr>
          <w:rFonts w:ascii="宋体" w:hAnsi="宋体" w:cs="仿宋"/>
          <w:kern w:val="0"/>
          <w:sz w:val="28"/>
          <w:szCs w:val="28"/>
          <w:lang w:val="zh-CN"/>
        </w:rPr>
        <w:t>3</w:t>
      </w:r>
      <w:r>
        <w:rPr>
          <w:rFonts w:hint="eastAsia" w:ascii="宋体" w:hAnsi="宋体" w:cs="仿宋"/>
          <w:kern w:val="0"/>
          <w:sz w:val="28"/>
          <w:szCs w:val="28"/>
          <w:lang w:val="zh-CN"/>
        </w:rPr>
        <w:t>.招标文件免费获取。</w:t>
      </w:r>
    </w:p>
    <w:p>
      <w:pPr>
        <w:snapToGrid w:val="0"/>
        <w:spacing w:line="500" w:lineRule="exact"/>
        <w:ind w:firstLine="562" w:firstLineChars="200"/>
        <w:rPr>
          <w:rFonts w:ascii="宋体" w:hAnsi="宋体"/>
          <w:b/>
          <w:kern w:val="0"/>
          <w:sz w:val="28"/>
          <w:szCs w:val="28"/>
        </w:rPr>
      </w:pPr>
      <w:r>
        <w:rPr>
          <w:rFonts w:hint="eastAsia" w:ascii="宋体" w:hAnsi="宋体" w:cs="Arial"/>
          <w:b/>
          <w:bCs/>
          <w:sz w:val="28"/>
          <w:szCs w:val="28"/>
        </w:rPr>
        <w:t>六、投标截止时间、地点和形式</w:t>
      </w:r>
    </w:p>
    <w:p>
      <w:pPr>
        <w:pStyle w:val="31"/>
        <w:adjustRightInd w:val="0"/>
        <w:snapToGrid w:val="0"/>
        <w:spacing w:beforeLines="0" w:afterLines="0" w:line="500" w:lineRule="exact"/>
        <w:ind w:firstLine="565" w:firstLineChars="201"/>
        <w:rPr>
          <w:rFonts w:hAnsi="宋体"/>
          <w:kern w:val="0"/>
          <w:sz w:val="28"/>
          <w:szCs w:val="28"/>
        </w:rPr>
      </w:pPr>
      <w:r>
        <w:rPr>
          <w:rFonts w:hint="eastAsia" w:hAnsi="宋体"/>
          <w:b/>
          <w:kern w:val="0"/>
          <w:sz w:val="28"/>
          <w:szCs w:val="28"/>
        </w:rPr>
        <w:t>投标截止时间：</w:t>
      </w:r>
      <w:bookmarkStart w:id="8" w:name="PO_15528_PM015"/>
      <w:r>
        <w:rPr>
          <w:rFonts w:hint="eastAsia" w:hAnsi="宋体"/>
          <w:b/>
          <w:kern w:val="0"/>
          <w:sz w:val="28"/>
          <w:szCs w:val="28"/>
          <w:lang w:val="en-US" w:eastAsia="zh-CN"/>
        </w:rPr>
        <w:t>2021-06-30 09:00:00</w:t>
      </w:r>
      <w:bookmarkEnd w:id="8"/>
      <w:r>
        <w:rPr>
          <w:rFonts w:hint="eastAsia" w:hAnsi="宋体"/>
          <w:b/>
          <w:kern w:val="0"/>
          <w:sz w:val="28"/>
          <w:szCs w:val="28"/>
        </w:rPr>
        <w:t>。</w:t>
      </w:r>
    </w:p>
    <w:p>
      <w:pPr>
        <w:pStyle w:val="31"/>
        <w:adjustRightInd w:val="0"/>
        <w:snapToGrid w:val="0"/>
        <w:spacing w:beforeLines="0" w:afterLines="0" w:line="500" w:lineRule="exact"/>
        <w:ind w:firstLine="562" w:firstLineChars="201"/>
        <w:rPr>
          <w:rFonts w:hAnsi="宋体"/>
          <w:kern w:val="0"/>
          <w:sz w:val="28"/>
          <w:szCs w:val="28"/>
        </w:rPr>
      </w:pPr>
      <w:r>
        <w:rPr>
          <w:rFonts w:hint="eastAsia" w:hAnsi="宋体"/>
          <w:kern w:val="0"/>
          <w:sz w:val="28"/>
          <w:szCs w:val="28"/>
        </w:rPr>
        <w:t>本项目实行电子投标。投标文件应按照本项目招标文件</w:t>
      </w:r>
      <w:r>
        <w:rPr>
          <w:rFonts w:hint="eastAsia" w:hAnsi="宋体"/>
          <w:sz w:val="28"/>
          <w:szCs w:val="28"/>
        </w:rPr>
        <w:t>和电子交易平台</w:t>
      </w:r>
      <w:r>
        <w:rPr>
          <w:rFonts w:hint="eastAsia" w:hAnsi="宋体"/>
          <w:kern w:val="0"/>
          <w:sz w:val="28"/>
          <w:szCs w:val="28"/>
        </w:rPr>
        <w:t>的要求编制、加密，并应当在投标截止时间前在规定电子交易平台完成传输递交，投标截止时间后送达的投标文件，将被电子交易平台拒收。</w:t>
      </w:r>
    </w:p>
    <w:p>
      <w:pPr>
        <w:pStyle w:val="31"/>
        <w:adjustRightInd w:val="0"/>
        <w:snapToGrid w:val="0"/>
        <w:spacing w:beforeLines="0" w:afterLines="0" w:line="500" w:lineRule="exact"/>
        <w:ind w:firstLine="562" w:firstLineChars="201"/>
        <w:rPr>
          <w:rFonts w:hAnsi="宋体"/>
          <w:kern w:val="0"/>
          <w:sz w:val="28"/>
          <w:szCs w:val="28"/>
        </w:rPr>
      </w:pPr>
      <w:r>
        <w:rPr>
          <w:rFonts w:hint="eastAsia" w:hAnsi="宋体"/>
          <w:kern w:val="0"/>
          <w:sz w:val="28"/>
          <w:szCs w:val="28"/>
        </w:rPr>
        <w:t>如认为需要，投标人可以选择递交备份投标文件，采用数据电文形式，以U盘或DVD光盘形式存储，并在投标截止时间前，通过邮寄方式，送达指定地点，逾期送达或未密封将被拒收。</w:t>
      </w:r>
    </w:p>
    <w:p>
      <w:pPr>
        <w:pStyle w:val="31"/>
        <w:adjustRightInd w:val="0"/>
        <w:snapToGrid w:val="0"/>
        <w:spacing w:beforeLines="0" w:afterLines="0" w:line="500" w:lineRule="exact"/>
        <w:ind w:firstLine="562" w:firstLineChars="201"/>
        <w:rPr>
          <w:rFonts w:hAnsi="宋体"/>
          <w:kern w:val="0"/>
          <w:sz w:val="28"/>
          <w:szCs w:val="28"/>
        </w:rPr>
      </w:pPr>
      <w:r>
        <w:rPr>
          <w:rFonts w:hint="eastAsia" w:hAnsi="宋体"/>
          <w:kern w:val="0"/>
          <w:sz w:val="28"/>
          <w:szCs w:val="28"/>
        </w:rPr>
        <w:t>投标文件收件填写人</w:t>
      </w:r>
      <w:r>
        <w:rPr>
          <w:rFonts w:hint="eastAsia" w:hAnsi="宋体"/>
          <w:kern w:val="0"/>
          <w:sz w:val="28"/>
          <w:szCs w:val="28"/>
          <w:lang w:val="en-US" w:eastAsia="zh-CN"/>
        </w:rPr>
        <w:t>:杨文佳</w:t>
      </w:r>
      <w:r>
        <w:rPr>
          <w:rFonts w:hint="eastAsia" w:hAnsi="宋体"/>
          <w:kern w:val="0"/>
          <w:sz w:val="28"/>
          <w:szCs w:val="28"/>
        </w:rPr>
        <w:t xml:space="preserve"> ，联系方式：</w:t>
      </w:r>
      <w:r>
        <w:rPr>
          <w:rFonts w:hint="eastAsia" w:hAnsi="宋体"/>
          <w:kern w:val="0"/>
          <w:sz w:val="28"/>
          <w:szCs w:val="28"/>
          <w:lang w:val="en-US" w:eastAsia="zh-CN"/>
        </w:rPr>
        <w:t>0571-88901833</w:t>
      </w:r>
      <w:r>
        <w:rPr>
          <w:rFonts w:hint="eastAsia" w:hAnsi="宋体"/>
          <w:kern w:val="0"/>
          <w:sz w:val="28"/>
          <w:szCs w:val="28"/>
        </w:rPr>
        <w:t>，收件地址：浙江省杭州市下城区环城北路305号耀江发展中心三楼浙江省政府采购中心302会议室。（疫情期间仅接收邮寄方式递交的</w:t>
      </w:r>
      <w:r>
        <w:rPr>
          <w:rFonts w:hint="eastAsia" w:hAnsi="宋体"/>
          <w:b/>
          <w:kern w:val="0"/>
          <w:sz w:val="28"/>
          <w:szCs w:val="28"/>
        </w:rPr>
        <w:t>备份</w:t>
      </w:r>
      <w:r>
        <w:rPr>
          <w:rFonts w:hint="eastAsia" w:hAnsi="宋体"/>
          <w:kern w:val="0"/>
          <w:sz w:val="28"/>
          <w:szCs w:val="28"/>
        </w:rPr>
        <w:t>投标文件,因本大楼疫情管控，推荐使用中国邮政速递和顺丰快递。）</w:t>
      </w:r>
    </w:p>
    <w:p>
      <w:pPr>
        <w:pStyle w:val="31"/>
        <w:adjustRightInd w:val="0"/>
        <w:snapToGrid w:val="0"/>
        <w:spacing w:before="120" w:after="120" w:line="500" w:lineRule="exact"/>
        <w:ind w:firstLine="565" w:firstLineChars="201"/>
        <w:rPr>
          <w:rFonts w:hAnsi="宋体"/>
          <w:b/>
          <w:kern w:val="0"/>
          <w:sz w:val="28"/>
          <w:szCs w:val="28"/>
        </w:rPr>
      </w:pPr>
      <w:r>
        <w:rPr>
          <w:rFonts w:hint="eastAsia" w:hAnsi="宋体"/>
          <w:b/>
          <w:kern w:val="0"/>
          <w:sz w:val="28"/>
          <w:szCs w:val="28"/>
        </w:rPr>
        <w:t>本项目拒绝接受纸质投标文件。</w:t>
      </w:r>
    </w:p>
    <w:p>
      <w:pPr>
        <w:snapToGrid w:val="0"/>
        <w:spacing w:line="500" w:lineRule="exact"/>
        <w:ind w:firstLine="562" w:firstLineChars="200"/>
        <w:rPr>
          <w:rFonts w:ascii="宋体" w:hAnsi="宋体" w:cs="Arial"/>
          <w:b/>
          <w:bCs/>
          <w:sz w:val="28"/>
          <w:szCs w:val="28"/>
        </w:rPr>
      </w:pPr>
      <w:r>
        <w:rPr>
          <w:rFonts w:hint="eastAsia" w:ascii="宋体" w:hAnsi="宋体" w:cs="Arial"/>
          <w:b/>
          <w:bCs/>
          <w:sz w:val="28"/>
          <w:szCs w:val="28"/>
        </w:rPr>
        <w:t>七、开标时间及地点：</w:t>
      </w:r>
    </w:p>
    <w:p>
      <w:pPr>
        <w:snapToGrid w:val="0"/>
        <w:spacing w:line="500" w:lineRule="exact"/>
        <w:ind w:firstLine="562" w:firstLineChars="200"/>
        <w:rPr>
          <w:rFonts w:ascii="宋体" w:hAnsi="宋体" w:cs="Arial"/>
          <w:b/>
          <w:sz w:val="28"/>
          <w:szCs w:val="28"/>
        </w:rPr>
      </w:pPr>
      <w:r>
        <w:rPr>
          <w:rFonts w:hint="eastAsia" w:ascii="宋体" w:hAnsi="宋体" w:cs="Arial"/>
          <w:b/>
          <w:sz w:val="28"/>
          <w:szCs w:val="28"/>
        </w:rPr>
        <w:t>本次招标将于</w:t>
      </w:r>
      <w:bookmarkStart w:id="9" w:name="PO_15528_PM015_1"/>
      <w:r>
        <w:rPr>
          <w:rFonts w:hint="eastAsia" w:ascii="宋体" w:hAnsi="宋体" w:cs="Arial"/>
          <w:b/>
          <w:sz w:val="28"/>
          <w:szCs w:val="28"/>
          <w:lang w:eastAsia="zh-CN"/>
        </w:rPr>
        <w:t>2021-06-30 09:00:00</w:t>
      </w:r>
      <w:bookmarkEnd w:id="9"/>
      <w:r>
        <w:rPr>
          <w:rFonts w:hint="eastAsia" w:ascii="宋体" w:hAnsi="宋体" w:cs="Arial"/>
          <w:b/>
          <w:sz w:val="28"/>
          <w:szCs w:val="28"/>
        </w:rPr>
        <w:t>时整在</w:t>
      </w:r>
      <w:bookmarkStart w:id="10" w:name="PO_15528_PM016_1"/>
      <w:r>
        <w:rPr>
          <w:rFonts w:hint="eastAsia" w:ascii="宋体" w:hAnsi="宋体" w:cs="Arial"/>
          <w:b/>
          <w:sz w:val="28"/>
          <w:szCs w:val="28"/>
          <w:lang w:eastAsia="zh-CN"/>
        </w:rPr>
        <w:t>杭州市环城北路305号耀江发展中心 202评标室（小）</w:t>
      </w:r>
      <w:bookmarkEnd w:id="10"/>
      <w:r>
        <w:rPr>
          <w:rFonts w:hint="eastAsia" w:ascii="宋体" w:hAnsi="宋体" w:cs="Arial"/>
          <w:b/>
          <w:sz w:val="28"/>
          <w:szCs w:val="28"/>
        </w:rPr>
        <w:t>开标。</w:t>
      </w:r>
    </w:p>
    <w:p>
      <w:pPr>
        <w:snapToGrid w:val="0"/>
        <w:spacing w:line="500" w:lineRule="exact"/>
        <w:ind w:firstLine="562" w:firstLineChars="200"/>
        <w:rPr>
          <w:rFonts w:ascii="宋体" w:hAnsi="宋体" w:cs="Arial"/>
          <w:b/>
          <w:sz w:val="28"/>
          <w:szCs w:val="28"/>
        </w:rPr>
      </w:pPr>
      <w:r>
        <w:rPr>
          <w:rFonts w:hint="eastAsia" w:ascii="宋体" w:hAnsi="宋体" w:cs="Arial"/>
          <w:b/>
          <w:sz w:val="28"/>
          <w:szCs w:val="28"/>
        </w:rPr>
        <w:t>本项目实行“不见面开评标”，投标人无须派人员到现场出席开标会议。</w:t>
      </w:r>
    </w:p>
    <w:p>
      <w:pPr>
        <w:snapToGrid w:val="0"/>
        <w:spacing w:line="500" w:lineRule="exact"/>
        <w:ind w:firstLine="562" w:firstLineChars="200"/>
        <w:rPr>
          <w:rFonts w:ascii="宋体" w:hAnsi="宋体" w:cs="Arial"/>
          <w:b/>
          <w:sz w:val="28"/>
          <w:szCs w:val="28"/>
        </w:rPr>
      </w:pPr>
      <w:r>
        <w:rPr>
          <w:rFonts w:hint="eastAsia" w:ascii="宋体" w:hAnsi="宋体" w:cs="Arial"/>
          <w:b/>
          <w:sz w:val="28"/>
          <w:szCs w:val="28"/>
        </w:rPr>
        <w:t>八、电子交易平台的网络地址和登录方法</w:t>
      </w:r>
    </w:p>
    <w:p>
      <w:pPr>
        <w:snapToGrid w:val="0"/>
        <w:spacing w:line="500" w:lineRule="exact"/>
        <w:ind w:firstLine="562" w:firstLineChars="200"/>
        <w:rPr>
          <w:sz w:val="28"/>
          <w:szCs w:val="28"/>
        </w:rPr>
      </w:pPr>
      <w:r>
        <w:rPr>
          <w:rFonts w:hint="eastAsia" w:ascii="宋体" w:hAnsi="宋体" w:cs="Arial"/>
          <w:b/>
          <w:sz w:val="28"/>
          <w:szCs w:val="28"/>
        </w:rPr>
        <w:t>（一）网络地址：</w:t>
      </w:r>
      <w:r>
        <w:rPr>
          <w:rFonts w:hint="eastAsia" w:ascii="宋体" w:hAnsi="宋体" w:cs="仿宋"/>
          <w:sz w:val="28"/>
          <w:szCs w:val="28"/>
        </w:rPr>
        <w:t xml:space="preserve">浙江政府采购网 </w:t>
      </w:r>
      <w:r>
        <w:fldChar w:fldCharType="begin"/>
      </w:r>
      <w:r>
        <w:instrText xml:space="preserve"> HYPERLINK "http://zfcg.czt.zj.gov.cn/" </w:instrText>
      </w:r>
      <w:r>
        <w:fldChar w:fldCharType="separate"/>
      </w:r>
      <w:r>
        <w:rPr>
          <w:rStyle w:val="69"/>
          <w:color w:val="auto"/>
          <w:sz w:val="28"/>
          <w:szCs w:val="28"/>
        </w:rPr>
        <w:t>http://zfcg.czt.zj.gov.cn/</w:t>
      </w:r>
      <w:r>
        <w:rPr>
          <w:rStyle w:val="69"/>
          <w:color w:val="auto"/>
          <w:sz w:val="28"/>
          <w:szCs w:val="28"/>
        </w:rPr>
        <w:fldChar w:fldCharType="end"/>
      </w:r>
    </w:p>
    <w:p>
      <w:pPr>
        <w:snapToGrid w:val="0"/>
        <w:spacing w:line="500" w:lineRule="exact"/>
        <w:ind w:firstLine="562" w:firstLineChars="200"/>
        <w:rPr>
          <w:rFonts w:ascii="宋体" w:hAnsi="宋体" w:cs="Arial"/>
          <w:b/>
          <w:sz w:val="28"/>
          <w:szCs w:val="28"/>
        </w:rPr>
      </w:pPr>
      <w:r>
        <w:rPr>
          <w:rFonts w:hint="eastAsia" w:ascii="宋体" w:hAnsi="宋体" w:cs="Arial"/>
          <w:b/>
          <w:sz w:val="28"/>
          <w:szCs w:val="28"/>
        </w:rPr>
        <w:t>（二）登录方法：</w:t>
      </w:r>
      <w:r>
        <w:rPr>
          <w:rFonts w:hint="eastAsia" w:ascii="宋体" w:hAnsi="宋体" w:cs="Arial"/>
          <w:sz w:val="28"/>
          <w:szCs w:val="28"/>
        </w:rPr>
        <w:t>投标人须先完成供应商注册并申请CA，再下载客户端编制、加密电子投标文件，最后应在浙江政府采购网政采云用户登录窗口登录，完成电子投标文件传输递交（具体详见第二章 投标人须知前附表）。</w:t>
      </w:r>
    </w:p>
    <w:p>
      <w:pPr>
        <w:snapToGrid w:val="0"/>
        <w:spacing w:line="500" w:lineRule="exact"/>
        <w:ind w:left="562"/>
        <w:rPr>
          <w:rFonts w:ascii="宋体" w:hAnsi="宋体" w:cs="Arial"/>
          <w:b/>
          <w:bCs/>
          <w:sz w:val="28"/>
          <w:szCs w:val="28"/>
        </w:rPr>
      </w:pPr>
      <w:r>
        <w:rPr>
          <w:rFonts w:hint="eastAsia" w:ascii="宋体" w:hAnsi="宋体" w:cs="Arial"/>
          <w:b/>
          <w:bCs/>
          <w:sz w:val="28"/>
          <w:szCs w:val="28"/>
        </w:rPr>
        <w:t>九、其他：</w:t>
      </w:r>
    </w:p>
    <w:p>
      <w:pPr>
        <w:snapToGrid w:val="0"/>
        <w:spacing w:line="440" w:lineRule="exact"/>
        <w:ind w:firstLine="562" w:firstLineChars="200"/>
        <w:rPr>
          <w:rFonts w:ascii="宋体" w:hAnsi="宋体" w:cs="Arial"/>
          <w:b/>
          <w:sz w:val="28"/>
          <w:szCs w:val="28"/>
        </w:rPr>
      </w:pPr>
      <w:r>
        <w:rPr>
          <w:rFonts w:hint="eastAsia" w:ascii="宋体" w:hAnsi="宋体" w:cs="Arial"/>
          <w:b/>
          <w:sz w:val="28"/>
          <w:szCs w:val="28"/>
        </w:rPr>
        <w:t>（一）本项目采用“电子交易/不见面开评标”，供应商可进入电子卖场服务中心采云学院</w:t>
      </w:r>
    </w:p>
    <w:p>
      <w:pPr>
        <w:snapToGrid w:val="0"/>
        <w:spacing w:line="440" w:lineRule="exact"/>
        <w:ind w:firstLine="562" w:firstLineChars="200"/>
        <w:rPr>
          <w:rFonts w:ascii="仿宋" w:hAnsi="仿宋" w:eastAsia="仿宋"/>
          <w:sz w:val="28"/>
          <w:szCs w:val="28"/>
        </w:rPr>
      </w:pPr>
      <w:r>
        <w:rPr>
          <w:rFonts w:hint="eastAsia" w:ascii="宋体" w:hAnsi="宋体" w:cs="Arial"/>
          <w:b/>
          <w:sz w:val="28"/>
          <w:szCs w:val="28"/>
        </w:rPr>
        <w:t>（</w:t>
      </w:r>
      <w:r>
        <w:rPr>
          <w:rFonts w:ascii="宋体" w:hAnsi="宋体" w:cs="Arial"/>
          <w:b/>
          <w:sz w:val="28"/>
          <w:szCs w:val="28"/>
        </w:rPr>
        <w:t>https://edu.zcygov.cn/live?utm=a0018.2ef5001f.0.0.1939d340e5db11ea867fb57c149ddb61</w:t>
      </w:r>
      <w:r>
        <w:rPr>
          <w:rFonts w:hint="eastAsia" w:ascii="宋体" w:hAnsi="宋体" w:cs="Arial"/>
          <w:b/>
          <w:sz w:val="28"/>
          <w:szCs w:val="28"/>
        </w:rPr>
        <w:t>）自行提前学习</w:t>
      </w:r>
      <w:r>
        <w:rPr>
          <w:rFonts w:hint="eastAsia" w:ascii="宋体" w:hAnsi="宋体" w:cs="Arial"/>
          <w:sz w:val="28"/>
          <w:szCs w:val="28"/>
        </w:rPr>
        <w:t>。</w:t>
      </w:r>
    </w:p>
    <w:p>
      <w:pPr>
        <w:snapToGrid w:val="0"/>
        <w:spacing w:line="440" w:lineRule="exact"/>
        <w:ind w:firstLine="560" w:firstLineChars="200"/>
        <w:rPr>
          <w:rFonts w:ascii="仿宋" w:hAnsi="仿宋" w:eastAsia="仿宋" w:cs="Arial"/>
          <w:sz w:val="28"/>
          <w:szCs w:val="28"/>
        </w:rPr>
      </w:pPr>
    </w:p>
    <w:p>
      <w:pPr>
        <w:snapToGrid w:val="0"/>
        <w:spacing w:line="440" w:lineRule="exact"/>
        <w:ind w:firstLine="602" w:firstLineChars="200"/>
        <w:rPr>
          <w:rFonts w:ascii="仿宋" w:hAnsi="仿宋" w:eastAsia="仿宋" w:cs="Arial"/>
          <w:b/>
          <w:bCs/>
          <w:sz w:val="30"/>
          <w:szCs w:val="30"/>
        </w:rPr>
      </w:pPr>
      <w:r>
        <w:rPr>
          <w:rFonts w:hint="eastAsia" w:ascii="仿宋" w:hAnsi="仿宋" w:eastAsia="仿宋" w:cs="Arial"/>
          <w:b/>
          <w:bCs/>
          <w:sz w:val="30"/>
          <w:szCs w:val="30"/>
        </w:rPr>
        <w:t>十、业务咨询</w:t>
      </w:r>
    </w:p>
    <w:tbl>
      <w:tblPr>
        <w:tblStyle w:val="59"/>
        <w:tblpPr w:leftFromText="180" w:rightFromText="180" w:vertAnchor="text" w:horzAnchor="page" w:tblpX="1337" w:tblpY="223"/>
        <w:tblOverlap w:val="never"/>
        <w:tblW w:w="100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1314"/>
        <w:gridCol w:w="2089"/>
        <w:gridCol w:w="2066"/>
        <w:gridCol w:w="26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机 构</w:t>
            </w:r>
          </w:p>
        </w:tc>
        <w:tc>
          <w:tcPr>
            <w:tcW w:w="8113" w:type="dxa"/>
            <w:gridSpan w:val="4"/>
            <w:tcBorders>
              <w:top w:val="single" w:color="auto" w:sz="4" w:space="0"/>
              <w:left w:val="single" w:color="auto" w:sz="4" w:space="0"/>
              <w:bottom w:val="single" w:color="auto" w:sz="4" w:space="0"/>
              <w:right w:val="single" w:color="auto" w:sz="4" w:space="0"/>
            </w:tcBorders>
          </w:tcPr>
          <w:p>
            <w:pPr>
              <w:spacing w:line="480" w:lineRule="exact"/>
              <w:rPr>
                <w:rFonts w:ascii="仿宋" w:hAnsi="仿宋" w:eastAsia="仿宋" w:cs="仿宋"/>
                <w:sz w:val="28"/>
                <w:szCs w:val="28"/>
              </w:rPr>
            </w:pPr>
            <w:r>
              <w:rPr>
                <w:rFonts w:hint="eastAsia" w:ascii="仿宋" w:hAnsi="仿宋" w:eastAsia="仿宋" w:cs="仿宋"/>
                <w:sz w:val="28"/>
                <w:szCs w:val="28"/>
              </w:rPr>
              <w:t>浙江省政府采购中心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地 址</w:t>
            </w:r>
          </w:p>
        </w:tc>
        <w:tc>
          <w:tcPr>
            <w:tcW w:w="8113" w:type="dxa"/>
            <w:gridSpan w:val="4"/>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浙江省杭州市下城区环城北路305号耀江发展中心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网 站</w:t>
            </w:r>
          </w:p>
        </w:tc>
        <w:tc>
          <w:tcPr>
            <w:tcW w:w="8113" w:type="dxa"/>
            <w:gridSpan w:val="4"/>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浙江政府采购网</w:t>
            </w:r>
            <w:r>
              <w:rPr>
                <w:rFonts w:hint="eastAsia" w:ascii="仿宋_GB2312" w:hAnsi="Segoe UI" w:eastAsia="仿宋_GB2312" w:cs="Segoe UI"/>
                <w:sz w:val="29"/>
                <w:szCs w:val="29"/>
              </w:rPr>
              <w:t>ht</w:t>
            </w:r>
            <w:r>
              <w:rPr>
                <w:rFonts w:hint="eastAsia" w:ascii="仿宋" w:hAnsi="仿宋" w:eastAsia="仿宋" w:cs="仿宋"/>
                <w:sz w:val="28"/>
                <w:szCs w:val="28"/>
              </w:rPr>
              <w:t>tp://zfcg.czt.zj.gov.cn/（文件下载、公告查询）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咨询事项</w:t>
            </w:r>
          </w:p>
        </w:tc>
        <w:tc>
          <w:tcPr>
            <w:tcW w:w="1314"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联系人</w:t>
            </w:r>
          </w:p>
        </w:tc>
        <w:tc>
          <w:tcPr>
            <w:tcW w:w="2089"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联系方式</w:t>
            </w:r>
          </w:p>
        </w:tc>
        <w:tc>
          <w:tcPr>
            <w:tcW w:w="2066"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传真</w:t>
            </w:r>
          </w:p>
        </w:tc>
        <w:tc>
          <w:tcPr>
            <w:tcW w:w="2644" w:type="dxa"/>
            <w:tcBorders>
              <w:top w:val="single" w:color="auto" w:sz="4" w:space="0"/>
              <w:left w:val="single" w:color="auto" w:sz="4" w:space="0"/>
              <w:bottom w:val="single" w:color="auto" w:sz="4" w:space="0"/>
              <w:right w:val="single" w:color="auto" w:sz="4" w:space="0"/>
            </w:tcBorders>
          </w:tcPr>
          <w:p>
            <w:pPr>
              <w:spacing w:line="480" w:lineRule="exact"/>
              <w:jc w:val="center"/>
              <w:rPr>
                <w:rFonts w:ascii="仿宋" w:hAnsi="仿宋" w:eastAsia="仿宋" w:cs="仿宋"/>
                <w:b/>
                <w:sz w:val="28"/>
                <w:szCs w:val="28"/>
              </w:rPr>
            </w:pPr>
            <w:r>
              <w:rPr>
                <w:rFonts w:hint="eastAsia" w:ascii="仿宋" w:hAnsi="仿宋" w:eastAsia="仿宋" w:cs="仿宋"/>
                <w:b/>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项目联系人</w:t>
            </w:r>
          </w:p>
          <w:p>
            <w:pPr>
              <w:spacing w:line="480" w:lineRule="exact"/>
              <w:rPr>
                <w:rFonts w:ascii="仿宋" w:hAnsi="仿宋" w:eastAsia="仿宋" w:cs="仿宋"/>
                <w:sz w:val="28"/>
                <w:szCs w:val="28"/>
              </w:rPr>
            </w:pPr>
            <w:r>
              <w:rPr>
                <w:rFonts w:hint="eastAsia" w:ascii="仿宋" w:hAnsi="仿宋" w:eastAsia="仿宋" w:cs="仿宋"/>
                <w:sz w:val="28"/>
                <w:szCs w:val="28"/>
              </w:rPr>
              <w:t>（A岗）</w:t>
            </w:r>
          </w:p>
        </w:tc>
        <w:tc>
          <w:tcPr>
            <w:tcW w:w="131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hint="eastAsia" w:ascii="仿宋" w:hAnsi="仿宋" w:eastAsia="仿宋" w:cs="仿宋"/>
                <w:sz w:val="28"/>
                <w:szCs w:val="28"/>
                <w:lang w:eastAsia="zh-CN"/>
              </w:rPr>
            </w:pPr>
            <w:bookmarkStart w:id="11" w:name="PO_15528_PM032"/>
            <w:r>
              <w:rPr>
                <w:rFonts w:hint="eastAsia" w:ascii="仿宋" w:hAnsi="仿宋" w:eastAsia="仿宋" w:cs="仿宋"/>
                <w:sz w:val="28"/>
                <w:szCs w:val="28"/>
                <w:lang w:eastAsia="zh-CN"/>
              </w:rPr>
              <w:t>杨文佳</w:t>
            </w:r>
            <w:bookmarkEnd w:id="11"/>
          </w:p>
        </w:tc>
        <w:tc>
          <w:tcPr>
            <w:tcW w:w="208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hint="eastAsia" w:ascii="仿宋" w:hAnsi="仿宋" w:eastAsia="仿宋" w:cs="仿宋"/>
                <w:sz w:val="28"/>
                <w:szCs w:val="28"/>
                <w:lang w:eastAsia="zh-CN"/>
              </w:rPr>
            </w:pPr>
            <w:bookmarkStart w:id="12" w:name="PO_15528_PM033"/>
            <w:r>
              <w:rPr>
                <w:rFonts w:hint="eastAsia" w:ascii="仿宋" w:hAnsi="仿宋" w:eastAsia="仿宋" w:cs="仿宋"/>
                <w:sz w:val="28"/>
                <w:szCs w:val="28"/>
                <w:lang w:val="en-US" w:eastAsia="zh-CN"/>
              </w:rPr>
              <w:t>0571-</w:t>
            </w:r>
            <w:r>
              <w:rPr>
                <w:rFonts w:hint="eastAsia" w:ascii="仿宋" w:hAnsi="仿宋" w:eastAsia="仿宋" w:cs="仿宋"/>
                <w:sz w:val="28"/>
                <w:szCs w:val="28"/>
                <w:lang w:eastAsia="zh-CN"/>
              </w:rPr>
              <w:t>88901833</w:t>
            </w:r>
            <w:bookmarkEnd w:id="12"/>
          </w:p>
        </w:tc>
        <w:tc>
          <w:tcPr>
            <w:tcW w:w="2066"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hint="eastAsia" w:ascii="仿宋" w:hAnsi="仿宋" w:eastAsia="仿宋" w:cs="仿宋"/>
                <w:sz w:val="28"/>
                <w:szCs w:val="28"/>
                <w:lang w:eastAsia="zh-CN"/>
              </w:rPr>
            </w:pPr>
            <w:bookmarkStart w:id="13" w:name="PO_15528_PM034"/>
            <w:r>
              <w:rPr>
                <w:rFonts w:hint="eastAsia" w:ascii="仿宋" w:hAnsi="仿宋" w:eastAsia="仿宋" w:cs="仿宋"/>
                <w:sz w:val="28"/>
                <w:szCs w:val="28"/>
              </w:rPr>
              <w:t>0571-88907751</w:t>
            </w:r>
            <w:r>
              <w:rPr>
                <w:rFonts w:hint="eastAsia" w:ascii="仿宋" w:hAnsi="仿宋" w:eastAsia="仿宋" w:cs="仿宋"/>
                <w:sz w:val="28"/>
                <w:szCs w:val="28"/>
                <w:lang w:eastAsia="zh-CN"/>
              </w:rPr>
              <w:t xml:space="preserve"> </w:t>
            </w:r>
            <w:bookmarkEnd w:id="13"/>
          </w:p>
        </w:tc>
        <w:tc>
          <w:tcPr>
            <w:tcW w:w="2644" w:type="dxa"/>
            <w:vMerge w:val="restart"/>
            <w:tcBorders>
              <w:top w:val="single" w:color="auto" w:sz="4" w:space="0"/>
              <w:left w:val="single" w:color="auto" w:sz="4" w:space="0"/>
            </w:tcBorders>
          </w:tcPr>
          <w:p>
            <w:pPr>
              <w:spacing w:line="480" w:lineRule="exact"/>
              <w:rPr>
                <w:rFonts w:ascii="仿宋" w:hAnsi="仿宋" w:eastAsia="仿宋" w:cs="仿宋"/>
                <w:sz w:val="28"/>
                <w:szCs w:val="28"/>
              </w:rPr>
            </w:pPr>
            <w:r>
              <w:rPr>
                <w:rFonts w:hint="eastAsia" w:ascii="仿宋" w:hAnsi="仿宋" w:eastAsia="仿宋" w:cs="仿宋"/>
                <w:sz w:val="28"/>
                <w:szCs w:val="28"/>
              </w:rPr>
              <w:t>三楼</w:t>
            </w:r>
            <w:bookmarkStart w:id="14" w:name="PO_409_PM001385"/>
            <w:r>
              <w:rPr>
                <w:rFonts w:hint="eastAsia" w:ascii="仿宋" w:hAnsi="仿宋" w:eastAsia="仿宋" w:cs="仿宋"/>
                <w:sz w:val="28"/>
                <w:szCs w:val="28"/>
                <w:lang w:eastAsia="zh-CN"/>
              </w:rPr>
              <w:t>通用业务采购部</w:t>
            </w:r>
            <w:bookmarkEnd w:id="14"/>
            <w:r>
              <w:rPr>
                <w:rFonts w:ascii="仿宋" w:hAnsi="仿宋" w:eastAsia="仿宋" w:cs="仿宋"/>
                <w:sz w:val="28"/>
                <w:szCs w:val="28"/>
              </w:rPr>
              <w:t>]</w:t>
            </w:r>
            <w:r>
              <w:rPr>
                <w:rFonts w:hint="eastAsia" w:ascii="仿宋" w:hAnsi="仿宋" w:eastAsia="仿宋" w:cs="仿宋"/>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项目协办人</w:t>
            </w:r>
          </w:p>
          <w:p>
            <w:pPr>
              <w:spacing w:line="480" w:lineRule="exact"/>
              <w:rPr>
                <w:rFonts w:ascii="仿宋" w:hAnsi="仿宋" w:eastAsia="仿宋" w:cs="仿宋"/>
                <w:sz w:val="28"/>
                <w:szCs w:val="28"/>
              </w:rPr>
            </w:pPr>
            <w:r>
              <w:rPr>
                <w:rFonts w:hint="eastAsia" w:ascii="仿宋" w:hAnsi="仿宋" w:eastAsia="仿宋" w:cs="仿宋"/>
                <w:sz w:val="28"/>
                <w:szCs w:val="28"/>
              </w:rPr>
              <w:t>（B岗）</w:t>
            </w:r>
          </w:p>
        </w:tc>
        <w:tc>
          <w:tcPr>
            <w:tcW w:w="131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李娜</w:t>
            </w:r>
          </w:p>
        </w:tc>
        <w:tc>
          <w:tcPr>
            <w:tcW w:w="208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0571-88907751</w:t>
            </w:r>
          </w:p>
        </w:tc>
        <w:tc>
          <w:tcPr>
            <w:tcW w:w="2066"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0571-88907751</w:t>
            </w:r>
          </w:p>
        </w:tc>
        <w:tc>
          <w:tcPr>
            <w:tcW w:w="2644" w:type="dxa"/>
            <w:vMerge w:val="continue"/>
            <w:tcBorders>
              <w:left w:val="single" w:color="auto" w:sz="4" w:space="0"/>
            </w:tcBorders>
            <w:vAlign w:val="center"/>
          </w:tcPr>
          <w:p>
            <w:pPr>
              <w:spacing w:line="480" w:lineRule="exact"/>
              <w:rPr>
                <w:rFonts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部门负责人</w:t>
            </w:r>
          </w:p>
        </w:tc>
        <w:tc>
          <w:tcPr>
            <w:tcW w:w="131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程</w:t>
            </w:r>
            <w:r>
              <w:rPr>
                <w:rFonts w:hint="eastAsia" w:ascii="仿宋" w:hAnsi="仿宋" w:eastAsia="仿宋" w:cs="仿宋"/>
                <w:sz w:val="28"/>
                <w:szCs w:val="28"/>
                <w:lang w:val="en-US" w:eastAsia="zh-CN"/>
              </w:rPr>
              <w:t>则彬</w:t>
            </w:r>
          </w:p>
        </w:tc>
        <w:tc>
          <w:tcPr>
            <w:tcW w:w="208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0571-88907721</w:t>
            </w:r>
          </w:p>
        </w:tc>
        <w:tc>
          <w:tcPr>
            <w:tcW w:w="2066"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0571-88907751</w:t>
            </w:r>
          </w:p>
        </w:tc>
        <w:tc>
          <w:tcPr>
            <w:tcW w:w="2644" w:type="dxa"/>
            <w:vMerge w:val="continue"/>
            <w:tcBorders>
              <w:left w:val="single" w:color="auto" w:sz="4" w:space="0"/>
              <w:bottom w:val="single" w:color="auto" w:sz="4" w:space="0"/>
            </w:tcBorders>
            <w:vAlign w:val="center"/>
          </w:tcPr>
          <w:p>
            <w:pPr>
              <w:spacing w:line="480" w:lineRule="exact"/>
              <w:rPr>
                <w:rFonts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项目监督</w:t>
            </w:r>
          </w:p>
        </w:tc>
        <w:tc>
          <w:tcPr>
            <w:tcW w:w="131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hint="default" w:ascii="仿宋" w:hAnsi="仿宋" w:eastAsia="仿宋" w:cs="仿宋"/>
                <w:sz w:val="28"/>
                <w:szCs w:val="28"/>
                <w:lang w:val="en-US" w:eastAsia="zh-CN"/>
              </w:rPr>
            </w:pPr>
            <w:r>
              <w:rPr>
                <w:rFonts w:hint="eastAsia" w:ascii="仿宋" w:hAnsi="仿宋" w:eastAsia="仿宋" w:cs="仿宋"/>
                <w:sz w:val="28"/>
                <w:szCs w:val="28"/>
              </w:rPr>
              <w:t>程</w:t>
            </w:r>
            <w:r>
              <w:rPr>
                <w:rFonts w:hint="eastAsia" w:ascii="仿宋" w:hAnsi="仿宋" w:eastAsia="仿宋" w:cs="仿宋"/>
                <w:sz w:val="28"/>
                <w:szCs w:val="28"/>
                <w:lang w:val="en-US" w:eastAsia="zh-CN"/>
              </w:rPr>
              <w:t>则彬</w:t>
            </w:r>
          </w:p>
        </w:tc>
        <w:tc>
          <w:tcPr>
            <w:tcW w:w="2089"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0571-88907721</w:t>
            </w:r>
          </w:p>
        </w:tc>
        <w:tc>
          <w:tcPr>
            <w:tcW w:w="2066"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0571-88907751</w:t>
            </w:r>
          </w:p>
        </w:tc>
        <w:tc>
          <w:tcPr>
            <w:tcW w:w="2644"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三楼（采购监督部）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1985" w:type="dxa"/>
            <w:tcBorders>
              <w:top w:val="single" w:color="auto" w:sz="4" w:space="0"/>
              <w:left w:val="single" w:color="auto" w:sz="4" w:space="0"/>
              <w:bottom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网站系统问题</w:t>
            </w:r>
          </w:p>
        </w:tc>
        <w:tc>
          <w:tcPr>
            <w:tcW w:w="1314" w:type="dxa"/>
            <w:tcBorders>
              <w:top w:val="single" w:color="auto" w:sz="4" w:space="0"/>
              <w:left w:val="single" w:color="auto" w:sz="4" w:space="0"/>
              <w:bottom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客  服</w:t>
            </w:r>
          </w:p>
        </w:tc>
        <w:tc>
          <w:tcPr>
            <w:tcW w:w="2089" w:type="dxa"/>
            <w:tcBorders>
              <w:top w:val="single" w:color="auto" w:sz="4" w:space="0"/>
              <w:left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4008817190</w:t>
            </w:r>
          </w:p>
        </w:tc>
        <w:tc>
          <w:tcPr>
            <w:tcW w:w="2066" w:type="dxa"/>
            <w:tcBorders>
              <w:top w:val="single" w:color="auto" w:sz="4" w:space="0"/>
              <w:left w:val="single" w:color="auto" w:sz="4" w:space="0"/>
              <w:right w:val="single" w:color="auto" w:sz="4" w:space="0"/>
            </w:tcBorders>
            <w:vAlign w:val="center"/>
          </w:tcPr>
          <w:p>
            <w:pPr>
              <w:spacing w:line="480" w:lineRule="exact"/>
              <w:jc w:val="center"/>
              <w:rPr>
                <w:rFonts w:ascii="仿宋" w:hAnsi="仿宋" w:eastAsia="仿宋" w:cs="仿宋"/>
                <w:sz w:val="28"/>
                <w:szCs w:val="28"/>
              </w:rPr>
            </w:pPr>
            <w:r>
              <w:rPr>
                <w:rFonts w:hint="eastAsia" w:ascii="仿宋" w:hAnsi="仿宋" w:eastAsia="仿宋" w:cs="仿宋"/>
                <w:sz w:val="28"/>
                <w:szCs w:val="28"/>
              </w:rPr>
              <w:t>/</w:t>
            </w:r>
          </w:p>
        </w:tc>
        <w:tc>
          <w:tcPr>
            <w:tcW w:w="2644" w:type="dxa"/>
            <w:tcBorders>
              <w:top w:val="single" w:color="auto" w:sz="4" w:space="0"/>
              <w:left w:val="single" w:color="auto" w:sz="4" w:space="0"/>
              <w:right w:val="single" w:color="auto" w:sz="4" w:space="0"/>
            </w:tcBorders>
            <w:vAlign w:val="center"/>
          </w:tcPr>
          <w:p>
            <w:pPr>
              <w:spacing w:line="480" w:lineRule="exact"/>
              <w:rPr>
                <w:rFonts w:ascii="仿宋" w:hAnsi="仿宋" w:eastAsia="仿宋" w:cs="仿宋"/>
                <w:sz w:val="28"/>
                <w:szCs w:val="28"/>
              </w:rPr>
            </w:pPr>
            <w:r>
              <w:rPr>
                <w:rFonts w:hint="eastAsia" w:ascii="仿宋" w:hAnsi="仿宋" w:eastAsia="仿宋" w:cs="仿宋"/>
                <w:sz w:val="28"/>
                <w:szCs w:val="28"/>
              </w:rPr>
              <w:t>注册、账号、系统操作等</w:t>
            </w:r>
          </w:p>
        </w:tc>
      </w:tr>
    </w:tbl>
    <w:p>
      <w:pPr>
        <w:snapToGrid w:val="0"/>
        <w:spacing w:line="440" w:lineRule="exact"/>
        <w:ind w:firstLine="602" w:firstLineChars="200"/>
        <w:rPr>
          <w:rFonts w:ascii="仿宋" w:hAnsi="仿宋" w:eastAsia="仿宋" w:cs="Arial"/>
          <w:b/>
          <w:bCs/>
          <w:sz w:val="30"/>
          <w:szCs w:val="30"/>
        </w:rPr>
      </w:pPr>
      <w:r>
        <w:rPr>
          <w:rFonts w:hint="eastAsia" w:ascii="仿宋" w:hAnsi="仿宋" w:eastAsia="仿宋" w:cs="Arial"/>
          <w:b/>
          <w:bCs/>
          <w:sz w:val="30"/>
          <w:szCs w:val="30"/>
        </w:rPr>
        <w:t>十一、采购需求咨询</w:t>
      </w:r>
    </w:p>
    <w:p>
      <w:pPr>
        <w:snapToGrid w:val="0"/>
        <w:spacing w:line="440" w:lineRule="exact"/>
        <w:ind w:firstLine="600" w:firstLineChars="200"/>
        <w:jc w:val="center"/>
        <w:rPr>
          <w:rFonts w:hint="eastAsia" w:ascii="仿宋_GB2312" w:hAnsi="仿宋" w:eastAsia="仿宋_GB2312"/>
          <w:sz w:val="30"/>
          <w:szCs w:val="30"/>
          <w:vertAlign w:val="baseline"/>
          <w:lang w:eastAsia="zh-CN"/>
        </w:rPr>
      </w:pPr>
      <w:bookmarkStart w:id="15" w:name="PO_15528_PM001384_1"/>
      <w:r>
        <w:rPr>
          <w:rFonts w:hint="eastAsia" w:ascii="仿宋_GB2312" w:hAnsi="仿宋" w:eastAsia="仿宋_GB2312"/>
          <w:sz w:val="30"/>
          <w:szCs w:val="30"/>
          <w:lang w:eastAsia="zh-CN"/>
        </w:rPr>
        <w:t xml:space="preserve"> </w:t>
      </w:r>
      <w:bookmarkEnd w:id="15"/>
      <w:bookmarkStart w:id="16" w:name="PO_TDCUS_ITEM_PRC_TITLE_1"/>
      <w:r>
        <w:rPr>
          <w:rFonts w:hint="eastAsia" w:ascii="仿宋_GB2312" w:hAnsi="仿宋" w:eastAsia="仿宋_GB2312"/>
          <w:sz w:val="30"/>
          <w:szCs w:val="30"/>
          <w:lang w:eastAsia="zh-CN"/>
        </w:rPr>
        <w:t>标项1：</w:t>
      </w:r>
      <w:bookmarkEnd w:id="16"/>
      <w:bookmarkStart w:id="17" w:name="PO_TDCUS_ITEM_PRC_TABLE_1_1"/>
      <w:r>
        <w:rPr>
          <w:rFonts w:hint="eastAsia" w:ascii="仿宋_GB2312" w:hAnsi="仿宋" w:eastAsia="仿宋_GB2312"/>
          <w:sz w:val="30"/>
          <w:szCs w:val="30"/>
          <w:lang w:eastAsia="zh-CN"/>
        </w:rPr>
        <w:t xml:space="preserve"> </w:t>
      </w:r>
    </w:p>
    <w:tbl>
      <w:tblPr>
        <w:tblStyle w:val="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4"/>
        <w:gridCol w:w="42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440" w:lineRule="exact"/>
              <w:jc w:val="center"/>
              <w:rPr>
                <w:rFonts w:hint="eastAsia" w:ascii="仿宋_GB2312" w:hAnsi="仿宋" w:eastAsia="仿宋_GB2312"/>
                <w:sz w:val="30"/>
                <w:szCs w:val="30"/>
                <w:vertAlign w:val="baseline"/>
                <w:lang w:eastAsia="zh-CN"/>
              </w:rPr>
            </w:pPr>
            <w:r>
              <w:rPr>
                <w:rFonts w:hint="eastAsia" w:ascii="仿宋_GB2312" w:hAnsi="仿宋" w:eastAsia="仿宋_GB2312"/>
                <w:sz w:val="30"/>
                <w:szCs w:val="30"/>
                <w:vertAlign w:val="baseline"/>
                <w:lang w:eastAsia="zh-CN"/>
              </w:rPr>
              <w:t>采购单位</w:t>
            </w:r>
          </w:p>
        </w:tc>
        <w:tc>
          <w:tcPr>
            <w:tcW w:w="2500" w:type="pct"/>
          </w:tcPr>
          <w:p>
            <w:pPr>
              <w:snapToGrid w:val="0"/>
              <w:spacing w:line="440" w:lineRule="exact"/>
              <w:jc w:val="center"/>
              <w:rPr>
                <w:rFonts w:hint="eastAsia" w:ascii="仿宋_GB2312" w:hAnsi="仿宋" w:eastAsia="仿宋_GB2312"/>
                <w:sz w:val="30"/>
                <w:szCs w:val="30"/>
                <w:vertAlign w:val="baseline"/>
                <w:lang w:eastAsia="zh-CN"/>
              </w:rPr>
            </w:pPr>
            <w:r>
              <w:rPr>
                <w:rFonts w:hint="eastAsia" w:ascii="仿宋_GB2312" w:hAnsi="仿宋" w:eastAsia="仿宋_GB2312"/>
                <w:sz w:val="30"/>
                <w:szCs w:val="30"/>
                <w:vertAlign w:val="baseline"/>
                <w:lang w:eastAsia="zh-CN"/>
              </w:rPr>
              <w:t>杭州电子科技大学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440" w:lineRule="exact"/>
              <w:jc w:val="center"/>
              <w:rPr>
                <w:rFonts w:hint="eastAsia" w:ascii="仿宋_GB2312" w:hAnsi="仿宋" w:eastAsia="仿宋_GB2312"/>
                <w:sz w:val="30"/>
                <w:szCs w:val="30"/>
                <w:vertAlign w:val="baseline"/>
                <w:lang w:eastAsia="zh-CN"/>
              </w:rPr>
            </w:pPr>
            <w:r>
              <w:rPr>
                <w:rFonts w:hint="eastAsia" w:ascii="仿宋_GB2312" w:hAnsi="仿宋" w:eastAsia="仿宋_GB2312"/>
                <w:sz w:val="30"/>
                <w:szCs w:val="30"/>
                <w:vertAlign w:val="baseline"/>
                <w:lang w:eastAsia="zh-CN"/>
              </w:rPr>
              <w:t>地址</w:t>
            </w:r>
          </w:p>
        </w:tc>
        <w:tc>
          <w:tcPr>
            <w:tcW w:w="2500" w:type="pct"/>
          </w:tcPr>
          <w:p>
            <w:pPr>
              <w:snapToGrid w:val="0"/>
              <w:spacing w:line="440" w:lineRule="exact"/>
              <w:jc w:val="center"/>
              <w:rPr>
                <w:rFonts w:hint="eastAsia" w:ascii="仿宋_GB2312" w:hAnsi="仿宋" w:eastAsia="仿宋_GB2312"/>
                <w:sz w:val="30"/>
                <w:szCs w:val="30"/>
                <w:vertAlign w:val="baseline"/>
                <w:lang w:eastAsia="zh-CN"/>
              </w:rPr>
            </w:pPr>
            <w:r>
              <w:rPr>
                <w:rFonts w:hint="eastAsia" w:ascii="仿宋_GB2312" w:hAnsi="仿宋" w:eastAsia="仿宋_GB2312"/>
                <w:sz w:val="30"/>
                <w:szCs w:val="30"/>
                <w:vertAlign w:val="baseline"/>
                <w:lang w:eastAsia="zh-CN"/>
              </w:rPr>
              <w:t>杭州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440" w:lineRule="exact"/>
              <w:jc w:val="center"/>
              <w:rPr>
                <w:rFonts w:hint="eastAsia" w:ascii="仿宋_GB2312" w:hAnsi="仿宋" w:eastAsia="仿宋_GB2312"/>
                <w:sz w:val="30"/>
                <w:szCs w:val="30"/>
                <w:vertAlign w:val="baseline"/>
                <w:lang w:eastAsia="zh-CN"/>
              </w:rPr>
            </w:pPr>
            <w:r>
              <w:rPr>
                <w:rFonts w:hint="eastAsia" w:ascii="仿宋_GB2312" w:hAnsi="仿宋" w:eastAsia="仿宋_GB2312"/>
                <w:sz w:val="30"/>
                <w:szCs w:val="30"/>
                <w:vertAlign w:val="baseline"/>
                <w:lang w:eastAsia="zh-CN"/>
              </w:rPr>
              <w:t>咨询事项</w:t>
            </w:r>
          </w:p>
        </w:tc>
        <w:tc>
          <w:tcPr>
            <w:tcW w:w="2500" w:type="pct"/>
          </w:tcPr>
          <w:p>
            <w:pPr>
              <w:snapToGrid w:val="0"/>
              <w:spacing w:line="440" w:lineRule="exact"/>
              <w:jc w:val="center"/>
              <w:rPr>
                <w:rFonts w:hint="eastAsia" w:ascii="仿宋_GB2312" w:hAnsi="仿宋" w:eastAsia="仿宋_GB2312"/>
                <w:sz w:val="30"/>
                <w:szCs w:val="30"/>
                <w:vertAlign w:val="baseline"/>
                <w:lang w:eastAsia="zh-CN"/>
              </w:rPr>
            </w:pPr>
            <w:r>
              <w:rPr>
                <w:rFonts w:hint="eastAsia" w:ascii="仿宋_GB2312" w:hAnsi="仿宋" w:eastAsia="仿宋_GB2312"/>
                <w:sz w:val="30"/>
                <w:szCs w:val="30"/>
                <w:vertAlign w:val="baseline"/>
                <w:lang w:eastAsia="zh-CN"/>
              </w:rPr>
              <w:t>采购需求等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440" w:lineRule="exact"/>
              <w:jc w:val="center"/>
              <w:rPr>
                <w:rFonts w:hint="eastAsia" w:ascii="仿宋_GB2312" w:hAnsi="仿宋" w:eastAsia="仿宋_GB2312"/>
                <w:sz w:val="30"/>
                <w:szCs w:val="30"/>
                <w:vertAlign w:val="baseline"/>
                <w:lang w:eastAsia="zh-CN"/>
              </w:rPr>
            </w:pPr>
            <w:r>
              <w:rPr>
                <w:rFonts w:hint="eastAsia" w:ascii="仿宋_GB2312" w:hAnsi="仿宋" w:eastAsia="仿宋_GB2312"/>
                <w:sz w:val="30"/>
                <w:szCs w:val="30"/>
                <w:vertAlign w:val="baseline"/>
                <w:lang w:eastAsia="zh-CN"/>
              </w:rPr>
              <w:t>联系人</w:t>
            </w:r>
          </w:p>
        </w:tc>
        <w:tc>
          <w:tcPr>
            <w:tcW w:w="2500" w:type="pct"/>
          </w:tcPr>
          <w:p>
            <w:pPr>
              <w:snapToGrid w:val="0"/>
              <w:spacing w:line="440" w:lineRule="exact"/>
              <w:jc w:val="center"/>
              <w:rPr>
                <w:rFonts w:hint="eastAsia" w:ascii="仿宋_GB2312" w:hAnsi="仿宋" w:eastAsia="仿宋_GB2312"/>
                <w:sz w:val="30"/>
                <w:szCs w:val="30"/>
                <w:vertAlign w:val="baseline"/>
                <w:lang w:eastAsia="zh-CN"/>
              </w:rPr>
            </w:pPr>
            <w:r>
              <w:rPr>
                <w:rFonts w:hint="eastAsia" w:ascii="仿宋_GB2312" w:hAnsi="仿宋" w:eastAsia="仿宋_GB2312"/>
                <w:sz w:val="30"/>
                <w:szCs w:val="30"/>
                <w:vertAlign w:val="baseline"/>
                <w:lang w:eastAsia="zh-CN"/>
              </w:rPr>
              <w:t>崔丽丽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snapToGrid w:val="0"/>
              <w:spacing w:line="440" w:lineRule="exact"/>
              <w:jc w:val="center"/>
              <w:rPr>
                <w:rFonts w:hint="eastAsia" w:ascii="仿宋_GB2312" w:hAnsi="仿宋" w:eastAsia="仿宋_GB2312"/>
                <w:sz w:val="30"/>
                <w:szCs w:val="30"/>
                <w:vertAlign w:val="baseline"/>
                <w:lang w:eastAsia="zh-CN"/>
              </w:rPr>
            </w:pPr>
            <w:r>
              <w:rPr>
                <w:rFonts w:hint="eastAsia" w:ascii="仿宋_GB2312" w:hAnsi="仿宋" w:eastAsia="仿宋_GB2312"/>
                <w:sz w:val="30"/>
                <w:szCs w:val="30"/>
                <w:vertAlign w:val="baseline"/>
                <w:lang w:eastAsia="zh-CN"/>
              </w:rPr>
              <w:t>联系方式</w:t>
            </w:r>
          </w:p>
        </w:tc>
        <w:tc>
          <w:tcPr>
            <w:tcW w:w="2500" w:type="pct"/>
          </w:tcPr>
          <w:p>
            <w:pPr>
              <w:snapToGrid w:val="0"/>
              <w:spacing w:line="440" w:lineRule="exact"/>
              <w:jc w:val="center"/>
              <w:rPr>
                <w:rFonts w:hint="eastAsia" w:ascii="仿宋_GB2312" w:hAnsi="仿宋" w:eastAsia="仿宋_GB2312"/>
                <w:sz w:val="30"/>
                <w:szCs w:val="30"/>
                <w:vertAlign w:val="baseline"/>
                <w:lang w:eastAsia="zh-CN"/>
              </w:rPr>
            </w:pPr>
            <w:r>
              <w:rPr>
                <w:rFonts w:hint="eastAsia" w:ascii="仿宋_GB2312" w:hAnsi="仿宋" w:eastAsia="仿宋_GB2312"/>
                <w:sz w:val="30"/>
                <w:szCs w:val="30"/>
                <w:vertAlign w:val="baseline"/>
                <w:lang w:eastAsia="zh-CN"/>
              </w:rPr>
              <w:t>(0571) 86878697</w:t>
            </w:r>
          </w:p>
        </w:tc>
      </w:tr>
    </w:tbl>
    <w:p>
      <w:pPr>
        <w:snapToGrid w:val="0"/>
        <w:spacing w:line="440" w:lineRule="exact"/>
        <w:ind w:firstLine="600" w:firstLineChars="200"/>
        <w:jc w:val="center"/>
        <w:rPr>
          <w:rFonts w:hint="eastAsia" w:ascii="仿宋" w:hAnsi="仿宋" w:eastAsia="仿宋" w:cs="Arial"/>
          <w:b/>
          <w:bCs/>
          <w:sz w:val="30"/>
          <w:szCs w:val="30"/>
          <w:lang w:eastAsia="zh-CN"/>
        </w:rPr>
      </w:pPr>
      <w:r>
        <w:rPr>
          <w:rFonts w:hint="eastAsia" w:ascii="仿宋_GB2312" w:hAnsi="仿宋" w:eastAsia="仿宋_GB2312"/>
          <w:sz w:val="30"/>
          <w:szCs w:val="30"/>
          <w:lang w:eastAsia="zh-CN"/>
        </w:rPr>
        <w:t xml:space="preserve"> </w:t>
      </w:r>
      <w:bookmarkEnd w:id="17"/>
    </w:p>
    <w:p>
      <w:pPr>
        <w:pStyle w:val="31"/>
        <w:spacing w:before="120" w:after="120" w:line="360" w:lineRule="auto"/>
        <w:jc w:val="center"/>
        <w:outlineLvl w:val="0"/>
        <w:rPr>
          <w:rFonts w:hint="eastAsia" w:ascii="仿宋" w:hAnsi="仿宋" w:eastAsia="仿宋"/>
          <w:b/>
          <w:sz w:val="36"/>
          <w:szCs w:val="36"/>
        </w:rPr>
      </w:pPr>
      <w:bookmarkStart w:id="18" w:name="_Toc496796636"/>
    </w:p>
    <w:p>
      <w:pPr>
        <w:pStyle w:val="31"/>
        <w:spacing w:before="120" w:after="120" w:line="360" w:lineRule="auto"/>
        <w:jc w:val="center"/>
        <w:outlineLvl w:val="0"/>
        <w:rPr>
          <w:rFonts w:hint="eastAsia" w:ascii="仿宋" w:hAnsi="仿宋" w:eastAsia="仿宋"/>
          <w:b/>
          <w:sz w:val="36"/>
          <w:szCs w:val="36"/>
        </w:rPr>
      </w:pPr>
    </w:p>
    <w:p>
      <w:pPr>
        <w:pStyle w:val="31"/>
        <w:spacing w:before="120" w:after="120" w:line="360" w:lineRule="auto"/>
        <w:jc w:val="center"/>
        <w:outlineLvl w:val="0"/>
        <w:rPr>
          <w:rFonts w:hint="eastAsia" w:ascii="仿宋" w:hAnsi="仿宋" w:eastAsia="仿宋"/>
          <w:b/>
          <w:sz w:val="36"/>
          <w:szCs w:val="36"/>
        </w:rPr>
      </w:pPr>
    </w:p>
    <w:p>
      <w:pPr>
        <w:pStyle w:val="31"/>
        <w:spacing w:before="120" w:after="120" w:line="360" w:lineRule="auto"/>
        <w:jc w:val="center"/>
        <w:outlineLvl w:val="0"/>
        <w:rPr>
          <w:rFonts w:hAnsi="宋体"/>
          <w:b/>
          <w:sz w:val="36"/>
          <w:szCs w:val="36"/>
        </w:rPr>
      </w:pPr>
      <w:r>
        <w:rPr>
          <w:rFonts w:hint="eastAsia" w:ascii="仿宋" w:hAnsi="仿宋" w:eastAsia="仿宋"/>
          <w:b/>
          <w:sz w:val="36"/>
          <w:szCs w:val="36"/>
        </w:rPr>
        <w:t>第二章  投标人须知</w:t>
      </w:r>
      <w:bookmarkEnd w:id="18"/>
    </w:p>
    <w:p>
      <w:pPr>
        <w:snapToGrid w:val="0"/>
        <w:rPr>
          <w:rFonts w:ascii="宋体" w:hAnsi="宋体"/>
          <w:sz w:val="28"/>
          <w:szCs w:val="28"/>
        </w:rPr>
      </w:pPr>
      <w:r>
        <w:rPr>
          <w:rFonts w:hint="eastAsia" w:ascii="宋体" w:hAnsi="宋体"/>
          <w:sz w:val="28"/>
          <w:szCs w:val="28"/>
        </w:rPr>
        <w:t>前附表</w:t>
      </w:r>
    </w:p>
    <w:tbl>
      <w:tblPr>
        <w:tblStyle w:val="59"/>
        <w:tblW w:w="946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1559"/>
        <w:gridCol w:w="737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8"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序号</w:t>
            </w:r>
          </w:p>
        </w:tc>
        <w:tc>
          <w:tcPr>
            <w:tcW w:w="155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内  容</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要    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1</w:t>
            </w:r>
          </w:p>
        </w:tc>
        <w:tc>
          <w:tcPr>
            <w:tcW w:w="155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项目名称及数量</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sz w:val="24"/>
                <w:szCs w:val="24"/>
              </w:rPr>
            </w:pPr>
            <w:r>
              <w:rPr>
                <w:rFonts w:hint="eastAsia" w:ascii="仿宋" w:hAnsi="仿宋" w:eastAsia="仿宋"/>
                <w:sz w:val="24"/>
                <w:szCs w:val="24"/>
              </w:rPr>
              <w:t>详见《公开招标采购公告》三</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2</w:t>
            </w:r>
          </w:p>
        </w:tc>
        <w:tc>
          <w:tcPr>
            <w:tcW w:w="155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信用记录</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sz w:val="24"/>
                <w:szCs w:val="24"/>
              </w:rPr>
            </w:pPr>
            <w:r>
              <w:rPr>
                <w:rFonts w:hint="eastAsia" w:ascii="仿宋" w:hAnsi="仿宋" w:eastAsia="仿宋"/>
                <w:sz w:val="24"/>
                <w:szCs w:val="24"/>
              </w:rPr>
              <w:t>根据财库[2016]125号文件，通过“信用中国”网站（www.creditchina.gov.cn）、中国政府采购网（www.ccgp.gov.cn），以开标当日网页查询记录为准。对列入失信被执行人、重大税收违法案件当事人名单、政府采购严重违法失信行为记录名单的供应商，其投标将作无效标处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3</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jc w:val="center"/>
              <w:rPr>
                <w:rFonts w:ascii="仿宋" w:hAnsi="仿宋" w:eastAsia="仿宋"/>
                <w:sz w:val="24"/>
                <w:szCs w:val="24"/>
              </w:rPr>
            </w:pPr>
            <w:r>
              <w:rPr>
                <w:rFonts w:hint="eastAsia" w:ascii="仿宋" w:hAnsi="仿宋" w:eastAsia="仿宋"/>
                <w:sz w:val="24"/>
                <w:szCs w:val="24"/>
              </w:rPr>
              <w:t>中小企业预留份额情况</w:t>
            </w:r>
          </w:p>
        </w:tc>
        <w:tc>
          <w:tcPr>
            <w:tcW w:w="7371" w:type="dxa"/>
            <w:tcBorders>
              <w:top w:val="single" w:color="auto" w:sz="4" w:space="0"/>
              <w:left w:val="single" w:color="auto" w:sz="4" w:space="0"/>
              <w:bottom w:val="single" w:color="auto" w:sz="4" w:space="0"/>
              <w:right w:val="single" w:color="auto" w:sz="4" w:space="0"/>
            </w:tcBorders>
            <w:vAlign w:val="center"/>
          </w:tcPr>
          <w:p>
            <w:pPr>
              <w:snapToGrid w:val="0"/>
              <w:spacing w:line="360" w:lineRule="auto"/>
              <w:rPr>
                <w:rFonts w:ascii="仿宋" w:hAnsi="仿宋" w:eastAsia="仿宋"/>
                <w:b/>
                <w:sz w:val="24"/>
                <w:szCs w:val="24"/>
              </w:rPr>
            </w:pPr>
            <w:r>
              <w:rPr>
                <w:rFonts w:hint="eastAsia" w:ascii="仿宋" w:hAnsi="仿宋" w:eastAsia="仿宋"/>
                <w:b/>
                <w:sz w:val="24"/>
                <w:szCs w:val="24"/>
              </w:rPr>
              <w:t>根据《政府采购促进中小企业发展管理办法》财库〔</w:t>
            </w:r>
            <w:r>
              <w:rPr>
                <w:rFonts w:ascii="仿宋" w:hAnsi="仿宋" w:eastAsia="仿宋"/>
                <w:b/>
                <w:sz w:val="24"/>
                <w:szCs w:val="24"/>
              </w:rPr>
              <w:t>2020〕46号</w:t>
            </w:r>
            <w:r>
              <w:rPr>
                <w:rFonts w:hint="eastAsia" w:ascii="仿宋" w:hAnsi="仿宋" w:eastAsia="仿宋"/>
                <w:b/>
                <w:sz w:val="24"/>
                <w:szCs w:val="24"/>
              </w:rPr>
              <w:t>文件的规定，本项目</w:t>
            </w:r>
            <w:r>
              <w:rPr>
                <w:rFonts w:hint="eastAsia" w:ascii="仿宋" w:hAnsi="仿宋" w:eastAsia="仿宋"/>
                <w:b/>
                <w:sz w:val="24"/>
                <w:szCs w:val="24"/>
                <w:lang w:val="en-US" w:eastAsia="zh-CN"/>
              </w:rPr>
              <w:t xml:space="preserve"> </w:t>
            </w:r>
            <w:r>
              <w:rPr>
                <w:rFonts w:hint="eastAsia" w:ascii="仿宋" w:hAnsi="仿宋" w:eastAsia="仿宋"/>
                <w:b/>
                <w:sz w:val="24"/>
                <w:szCs w:val="24"/>
                <w:u w:val="single"/>
                <w:lang w:val="en-US" w:eastAsia="zh-CN"/>
              </w:rPr>
              <w:t xml:space="preserve">  否  </w:t>
            </w:r>
            <w:r>
              <w:rPr>
                <w:rFonts w:hint="eastAsia" w:ascii="仿宋" w:hAnsi="仿宋" w:eastAsia="仿宋"/>
                <w:b/>
                <w:sz w:val="24"/>
                <w:szCs w:val="24"/>
              </w:rPr>
              <w:t>属于预留份额专门面向中小企业采购的项目。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4</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_GB2312" w:hAnsi="仿宋" w:eastAsia="仿宋_GB2312"/>
                <w:bCs/>
                <w:sz w:val="24"/>
              </w:rPr>
              <w:t>中小</w:t>
            </w:r>
            <w:r>
              <w:rPr>
                <w:rFonts w:hint="eastAsia" w:ascii="仿宋" w:hAnsi="仿宋" w:eastAsia="仿宋"/>
                <w:sz w:val="28"/>
                <w:szCs w:val="28"/>
              </w:rPr>
              <w:t>企业优惠措施</w:t>
            </w:r>
          </w:p>
        </w:tc>
        <w:tc>
          <w:tcPr>
            <w:tcW w:w="7371" w:type="dxa"/>
            <w:tcBorders>
              <w:top w:val="single" w:color="auto" w:sz="4" w:space="0"/>
              <w:left w:val="single" w:color="auto" w:sz="4" w:space="0"/>
              <w:bottom w:val="single" w:color="auto" w:sz="4" w:space="0"/>
              <w:right w:val="single" w:color="auto" w:sz="4" w:space="0"/>
            </w:tcBorders>
            <w:vAlign w:val="center"/>
          </w:tcPr>
          <w:p>
            <w:pPr>
              <w:pStyle w:val="182"/>
              <w:numPr>
                <w:ilvl w:val="0"/>
                <w:numId w:val="30"/>
              </w:numPr>
              <w:snapToGrid w:val="0"/>
              <w:spacing w:line="460" w:lineRule="exact"/>
              <w:ind w:firstLineChars="0"/>
              <w:rPr>
                <w:rFonts w:ascii="仿宋" w:hAnsi="仿宋" w:eastAsia="仿宋"/>
                <w:b/>
                <w:sz w:val="24"/>
                <w:szCs w:val="24"/>
                <w:u w:val="single"/>
              </w:rPr>
            </w:pPr>
            <w:r>
              <w:rPr>
                <w:rFonts w:hint="eastAsia" w:ascii="仿宋" w:hAnsi="仿宋" w:eastAsia="仿宋"/>
                <w:b/>
                <w:sz w:val="24"/>
                <w:szCs w:val="24"/>
              </w:rPr>
              <w:t>项目属性（服务类）</w:t>
            </w:r>
          </w:p>
          <w:p>
            <w:pPr>
              <w:pStyle w:val="182"/>
              <w:numPr>
                <w:ilvl w:val="0"/>
                <w:numId w:val="30"/>
              </w:numPr>
              <w:snapToGrid w:val="0"/>
              <w:spacing w:line="460" w:lineRule="exact"/>
              <w:ind w:firstLineChars="0"/>
              <w:rPr>
                <w:rFonts w:ascii="仿宋" w:hAnsi="仿宋" w:eastAsia="仿宋"/>
                <w:b/>
                <w:sz w:val="24"/>
                <w:szCs w:val="24"/>
              </w:rPr>
            </w:pPr>
            <w:r>
              <w:rPr>
                <w:rFonts w:hint="eastAsia" w:ascii="仿宋" w:hAnsi="仿宋" w:eastAsia="仿宋"/>
                <w:b/>
                <w:sz w:val="24"/>
                <w:szCs w:val="24"/>
              </w:rPr>
              <w:t>中小企业划分标准所属行业（具体根据</w:t>
            </w:r>
            <w:r>
              <w:rPr>
                <w:rFonts w:ascii="仿宋" w:hAnsi="仿宋" w:eastAsia="仿宋"/>
                <w:b/>
                <w:sz w:val="24"/>
                <w:szCs w:val="24"/>
              </w:rPr>
              <w:t>《中小企业划型标准规定》</w:t>
            </w:r>
            <w:r>
              <w:rPr>
                <w:rFonts w:hint="eastAsia" w:ascii="仿宋" w:hAnsi="仿宋" w:eastAsia="仿宋"/>
                <w:b/>
                <w:sz w:val="24"/>
                <w:szCs w:val="24"/>
              </w:rPr>
              <w:t>执行）</w:t>
            </w:r>
          </w:p>
          <w:p>
            <w:pPr>
              <w:snapToGrid w:val="0"/>
              <w:spacing w:line="460" w:lineRule="exact"/>
              <w:ind w:left="600"/>
              <w:rPr>
                <w:rFonts w:ascii="仿宋" w:hAnsi="仿宋" w:eastAsia="仿宋"/>
                <w:b/>
                <w:sz w:val="24"/>
                <w:szCs w:val="24"/>
              </w:rPr>
            </w:pPr>
            <w:r>
              <w:rPr>
                <w:rFonts w:hint="eastAsia" w:ascii="仿宋" w:hAnsi="仿宋" w:eastAsia="仿宋"/>
                <w:b/>
                <w:sz w:val="24"/>
                <w:szCs w:val="24"/>
              </w:rPr>
              <w:t>采购标的：</w:t>
            </w:r>
            <w:r>
              <w:rPr>
                <w:rFonts w:hint="eastAsia" w:ascii="仿宋" w:hAnsi="仿宋" w:eastAsia="仿宋"/>
                <w:b/>
                <w:color w:val="auto"/>
                <w:sz w:val="24"/>
                <w:szCs w:val="24"/>
                <w:lang w:eastAsia="zh-CN"/>
              </w:rPr>
              <w:t>校班车租赁服务项目</w:t>
            </w:r>
            <w:r>
              <w:rPr>
                <w:rFonts w:hint="eastAsia" w:ascii="仿宋" w:hAnsi="仿宋" w:eastAsia="仿宋"/>
                <w:b/>
                <w:color w:val="auto"/>
                <w:sz w:val="24"/>
                <w:szCs w:val="24"/>
              </w:rPr>
              <w:t xml:space="preserve"> </w:t>
            </w:r>
            <w:r>
              <w:rPr>
                <w:rFonts w:hint="eastAsia" w:ascii="仿宋" w:hAnsi="仿宋" w:eastAsia="仿宋"/>
                <w:b/>
                <w:sz w:val="24"/>
                <w:szCs w:val="24"/>
              </w:rPr>
              <w:t xml:space="preserve">  ，所属行业：</w:t>
            </w:r>
            <w:r>
              <w:rPr>
                <w:rFonts w:hint="eastAsia" w:ascii="仿宋" w:hAnsi="仿宋" w:eastAsia="仿宋"/>
                <w:b/>
                <w:color w:val="auto"/>
                <w:sz w:val="24"/>
                <w:szCs w:val="24"/>
                <w:lang w:eastAsia="zh-CN"/>
              </w:rPr>
              <w:t>交通运输业</w:t>
            </w:r>
          </w:p>
          <w:p>
            <w:pPr>
              <w:snapToGrid w:val="0"/>
              <w:spacing w:line="460" w:lineRule="exact"/>
              <w:ind w:firstLine="602" w:firstLineChars="250"/>
              <w:rPr>
                <w:rFonts w:ascii="仿宋" w:hAnsi="仿宋" w:eastAsia="仿宋"/>
                <w:b/>
                <w:strike/>
                <w:sz w:val="24"/>
                <w:szCs w:val="24"/>
              </w:rPr>
            </w:pPr>
            <w:r>
              <w:rPr>
                <w:rFonts w:hint="eastAsia" w:ascii="仿宋" w:hAnsi="仿宋" w:eastAsia="仿宋"/>
                <w:b/>
                <w:sz w:val="24"/>
                <w:szCs w:val="24"/>
              </w:rPr>
              <w:t>3.根据财库〔2020〕46号的相关规定，在评审时对符合本办法规定的小微企业报价给予</w:t>
            </w:r>
            <w:r>
              <w:rPr>
                <w:rFonts w:hint="eastAsia" w:ascii="仿宋" w:hAnsi="仿宋" w:eastAsia="仿宋"/>
                <w:b/>
                <w:sz w:val="24"/>
                <w:szCs w:val="24"/>
                <w:u w:val="single"/>
              </w:rPr>
              <w:t>（6%）</w:t>
            </w:r>
            <w:r>
              <w:rPr>
                <w:rFonts w:hint="eastAsia" w:ascii="仿宋" w:hAnsi="仿宋" w:eastAsia="仿宋"/>
                <w:b/>
                <w:sz w:val="24"/>
                <w:szCs w:val="24"/>
                <w:u w:val="single"/>
                <w:lang w:eastAsia="zh-CN"/>
              </w:rPr>
              <w:t>，</w:t>
            </w:r>
            <w:r>
              <w:rPr>
                <w:rFonts w:hint="eastAsia" w:ascii="仿宋" w:hAnsi="仿宋" w:eastAsia="仿宋"/>
                <w:b/>
                <w:sz w:val="24"/>
                <w:szCs w:val="24"/>
              </w:rPr>
              <w:t>取扣除后的价格作为最终投标报价（此最终投标报价仅作为价格分计算）。中小企业参加政府采购活动，应当出具本办法规定的《中小企业声明函》，否则不得享受相关中小企业扶持政策。</w:t>
            </w:r>
          </w:p>
          <w:p>
            <w:pPr>
              <w:snapToGrid w:val="0"/>
              <w:spacing w:line="460" w:lineRule="exact"/>
              <w:ind w:firstLine="602" w:firstLineChars="250"/>
              <w:rPr>
                <w:rFonts w:ascii="仿宋" w:hAnsi="仿宋" w:eastAsia="仿宋"/>
                <w:b/>
                <w:strike/>
                <w:sz w:val="24"/>
                <w:szCs w:val="24"/>
              </w:rPr>
            </w:pPr>
            <w:r>
              <w:rPr>
                <w:rFonts w:ascii="仿宋" w:hAnsi="仿宋" w:eastAsia="仿宋"/>
                <w:b/>
                <w:sz w:val="24"/>
                <w:szCs w:val="24"/>
              </w:rPr>
              <w:t>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w:t>
            </w:r>
            <w:r>
              <w:rPr>
                <w:rFonts w:hint="eastAsia" w:ascii="仿宋" w:hAnsi="仿宋" w:eastAsia="仿宋"/>
                <w:b/>
                <w:sz w:val="24"/>
                <w:szCs w:val="24"/>
              </w:rPr>
              <w:t>%(</w:t>
            </w:r>
            <w:r>
              <w:rPr>
                <w:rFonts w:ascii="仿宋" w:hAnsi="仿宋" w:eastAsia="仿宋"/>
                <w:b/>
                <w:sz w:val="24"/>
                <w:szCs w:val="24"/>
              </w:rPr>
              <w:t>2%-3%</w:t>
            </w:r>
            <w:r>
              <w:rPr>
                <w:rFonts w:hint="eastAsia" w:ascii="仿宋" w:hAnsi="仿宋" w:eastAsia="仿宋"/>
                <w:b/>
                <w:sz w:val="24"/>
                <w:szCs w:val="24"/>
              </w:rPr>
              <w:t>)</w:t>
            </w:r>
            <w:r>
              <w:rPr>
                <w:rFonts w:ascii="仿宋" w:hAnsi="仿宋" w:eastAsia="仿宋"/>
                <w:b/>
                <w:sz w:val="24"/>
                <w:szCs w:val="24"/>
              </w:rPr>
              <w:t>（工程项目为 1%—2%）的扣除，用扣除后的价格参加评审。</w:t>
            </w:r>
          </w:p>
          <w:p>
            <w:pPr>
              <w:snapToGrid w:val="0"/>
              <w:spacing w:line="460" w:lineRule="exact"/>
              <w:ind w:firstLine="602" w:firstLineChars="250"/>
              <w:rPr>
                <w:rFonts w:ascii="仿宋" w:hAnsi="仿宋" w:eastAsia="仿宋"/>
                <w:b/>
                <w:sz w:val="24"/>
                <w:szCs w:val="24"/>
              </w:rPr>
            </w:pPr>
            <w:r>
              <w:rPr>
                <w:rFonts w:ascii="仿宋" w:hAnsi="仿宋" w:eastAsia="仿宋"/>
                <w:b/>
                <w:sz w:val="24"/>
                <w:szCs w:val="24"/>
              </w:rPr>
              <w:t>组成联合体或者接受分包 的小微企业与联合体内其他企业、分包企业之间存在直接控 股、管理关系的，不享受价格扣除优惠政策。</w:t>
            </w:r>
          </w:p>
          <w:p>
            <w:pPr>
              <w:snapToGrid w:val="0"/>
              <w:spacing w:line="460" w:lineRule="exact"/>
              <w:ind w:firstLine="600" w:firstLineChars="250"/>
              <w:rPr>
                <w:rFonts w:ascii="仿宋" w:hAnsi="仿宋" w:eastAsia="仿宋"/>
                <w:sz w:val="24"/>
                <w:szCs w:val="24"/>
              </w:rPr>
            </w:pPr>
            <w:r>
              <w:rPr>
                <w:rFonts w:hint="eastAsia" w:ascii="仿宋" w:hAnsi="仿宋" w:eastAsia="仿宋"/>
                <w:sz w:val="24"/>
                <w:szCs w:val="24"/>
              </w:rPr>
              <w:t>4.根据财库[2017]141号的相关规定，在政府采购活动中，残疾人福利性单位视同小型、微型企业，享受评审中价格扣除政策。属于享受政府采购支持政策的残疾人福利性单位，应满足财库[2017]141号文件第一条的规定，并在投标文件中提供残疾人福利性单位声明函（见附件）。</w:t>
            </w:r>
          </w:p>
          <w:p>
            <w:pPr>
              <w:snapToGrid w:val="0"/>
              <w:spacing w:line="460" w:lineRule="exact"/>
              <w:ind w:firstLine="600" w:firstLineChars="250"/>
              <w:rPr>
                <w:rFonts w:ascii="仿宋" w:hAnsi="仿宋" w:eastAsia="仿宋"/>
                <w:sz w:val="24"/>
                <w:szCs w:val="24"/>
              </w:rPr>
            </w:pPr>
            <w:r>
              <w:rPr>
                <w:rFonts w:hint="eastAsia" w:ascii="仿宋" w:hAnsi="仿宋" w:eastAsia="仿宋"/>
                <w:sz w:val="24"/>
                <w:szCs w:val="24"/>
              </w:rPr>
              <w:t>5.根据财库[2014]68号的相关规定，在政府采购活动中，监狱企业视同小型、微型企业，享受评审中价格扣除政策，并在投标文件中提供由省级以上监狱管理局、戒毒管理局（含新疆生产建设兵团）出具的属于监狱企业的证明文件（格式自拟）。”</w:t>
            </w:r>
          </w:p>
          <w:p>
            <w:pPr>
              <w:snapToGrid w:val="0"/>
              <w:jc w:val="left"/>
              <w:rPr>
                <w:rFonts w:ascii="仿宋" w:hAnsi="仿宋" w:eastAsia="仿宋"/>
                <w:b/>
                <w:bCs/>
                <w:sz w:val="24"/>
                <w:szCs w:val="24"/>
              </w:rPr>
            </w:pPr>
            <w:r>
              <w:rPr>
                <w:rFonts w:hint="eastAsia" w:ascii="仿宋" w:hAnsi="仿宋" w:eastAsia="仿宋"/>
                <w:b/>
                <w:sz w:val="24"/>
                <w:szCs w:val="24"/>
              </w:rPr>
              <w:t>(注：未提供以上材料的，均不给予价格扣除）。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5</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政府采购节能环保产品</w:t>
            </w:r>
          </w:p>
        </w:tc>
        <w:tc>
          <w:tcPr>
            <w:tcW w:w="7371"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4"/>
                <w:szCs w:val="24"/>
              </w:rPr>
            </w:pPr>
            <w:r>
              <w:rPr>
                <w:rFonts w:hint="eastAsia" w:ascii="仿宋" w:hAnsi="仿宋" w:eastAsia="仿宋"/>
                <w:sz w:val="24"/>
                <w:szCs w:val="24"/>
              </w:rPr>
              <w:t>投标产品若属于节能（环保）产品的，请提供参与实施政府采购节能（环境标志）产品认证机构出具的认证证书或证书发布平台的投标产品认证证书查询截图；参与实施政府采购节能（环境标志）产品认证机构详见《市场监督总局关于发布参与实施政府采购节能产品、环境标志产品认证机构名录的公告》（2019第16号）；证书发布平台详见《财政部 发展改革委 生态环境部 市场监管总局关于调整优化节能产品、环境标志产品政府采购执行机制的通知》（财库〔2019〕9号）。</w:t>
            </w:r>
          </w:p>
          <w:p>
            <w:pPr>
              <w:snapToGrid w:val="0"/>
              <w:jc w:val="left"/>
              <w:rPr>
                <w:rFonts w:ascii="仿宋" w:hAnsi="仿宋" w:eastAsia="仿宋"/>
                <w:sz w:val="24"/>
                <w:szCs w:val="24"/>
              </w:rPr>
            </w:pPr>
            <w:r>
              <w:rPr>
                <w:rFonts w:hint="eastAsia" w:ascii="仿宋" w:hAnsi="仿宋" w:eastAsia="仿宋"/>
                <w:sz w:val="24"/>
                <w:szCs w:val="24"/>
              </w:rPr>
              <w:t>产品属于政府强制采购节能品目的（详见《关于印发节能产品政府采购品目清单的通知》财库〔2019〕19号），投标人须按上款要求提供节能产品认证证书或规定网站证书查询截图。</w:t>
            </w:r>
            <w:r>
              <w:rPr>
                <w:rFonts w:hint="eastAsia" w:ascii="仿宋" w:hAnsi="仿宋" w:eastAsia="仿宋"/>
                <w:b/>
                <w:sz w:val="24"/>
                <w:szCs w:val="24"/>
              </w:rPr>
              <w:t>产品属于政府强制采购节能产品品目的，投标人未提供节能产品的，其投标将作无效标处理；本文件“第四章招标需求”另有规定的除外。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6</w:t>
            </w:r>
          </w:p>
        </w:tc>
        <w:tc>
          <w:tcPr>
            <w:tcW w:w="155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质疑</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sz w:val="24"/>
                <w:szCs w:val="24"/>
              </w:rPr>
            </w:pPr>
            <w:r>
              <w:rPr>
                <w:rFonts w:hint="eastAsia" w:ascii="仿宋" w:hAnsi="仿宋" w:eastAsia="仿宋"/>
                <w:sz w:val="24"/>
                <w:szCs w:val="24"/>
              </w:rPr>
              <w:t>投标人如对招标文件有异议，应当于公告发布之日起至公告期限满第7个工作日内，以书面形式向招标方提出，逾期不予受理。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7</w:t>
            </w:r>
          </w:p>
        </w:tc>
        <w:tc>
          <w:tcPr>
            <w:tcW w:w="155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是否允许采购进口产品</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sz w:val="24"/>
                <w:szCs w:val="24"/>
              </w:rPr>
            </w:pPr>
            <w:bookmarkStart w:id="19" w:name="PO_15528_PM042"/>
            <w:r>
              <w:rPr>
                <w:rFonts w:hint="eastAsia" w:ascii="仿宋" w:hAnsi="仿宋" w:eastAsia="仿宋"/>
                <w:sz w:val="24"/>
                <w:szCs w:val="24"/>
                <w:lang w:eastAsia="zh-CN"/>
              </w:rPr>
              <w:t>不允许进口产品</w:t>
            </w:r>
            <w:bookmarkEnd w:id="19"/>
            <w:r>
              <w:rPr>
                <w:rFonts w:hint="eastAsia" w:ascii="仿宋" w:hAnsi="仿宋" w:eastAsia="仿宋"/>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8</w:t>
            </w:r>
          </w:p>
        </w:tc>
        <w:tc>
          <w:tcPr>
            <w:tcW w:w="155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是否允许转包与分包</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sz w:val="24"/>
                <w:szCs w:val="24"/>
              </w:rPr>
            </w:pPr>
            <w:r>
              <w:rPr>
                <w:rFonts w:hint="eastAsia" w:ascii="仿宋" w:hAnsi="仿宋" w:eastAsia="仿宋"/>
                <w:sz w:val="24"/>
                <w:szCs w:val="24"/>
              </w:rPr>
              <w:t>转包：否</w:t>
            </w:r>
          </w:p>
          <w:p>
            <w:pPr>
              <w:spacing w:line="500" w:lineRule="exact"/>
              <w:jc w:val="left"/>
              <w:rPr>
                <w:rFonts w:ascii="仿宋" w:hAnsi="仿宋" w:eastAsia="仿宋"/>
                <w:sz w:val="24"/>
                <w:szCs w:val="24"/>
              </w:rPr>
            </w:pPr>
            <w:r>
              <w:rPr>
                <w:rFonts w:hint="eastAsia" w:ascii="仿宋" w:hAnsi="仿宋" w:eastAsia="仿宋"/>
                <w:sz w:val="24"/>
                <w:szCs w:val="24"/>
              </w:rPr>
              <w:t>分包：</w:t>
            </w:r>
            <w:bookmarkStart w:id="20" w:name="PO_15528_PM044"/>
            <w:r>
              <w:rPr>
                <w:rFonts w:hint="eastAsia" w:ascii="仿宋" w:hAnsi="仿宋" w:eastAsia="仿宋"/>
                <w:sz w:val="24"/>
                <w:szCs w:val="24"/>
                <w:lang w:eastAsia="zh-CN"/>
              </w:rPr>
              <w:t>不允许分包</w:t>
            </w:r>
            <w:bookmarkEnd w:id="20"/>
            <w:r>
              <w:rPr>
                <w:rFonts w:hint="eastAsia" w:ascii="仿宋" w:hAnsi="仿宋" w:eastAsia="仿宋"/>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9</w:t>
            </w:r>
          </w:p>
        </w:tc>
        <w:tc>
          <w:tcPr>
            <w:tcW w:w="155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是否接受联合体投标</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sz w:val="24"/>
                <w:szCs w:val="24"/>
              </w:rPr>
            </w:pPr>
            <w:bookmarkStart w:id="21" w:name="PO_15528_PM007_1"/>
            <w:r>
              <w:rPr>
                <w:rFonts w:hint="eastAsia" w:ascii="仿宋" w:hAnsi="仿宋" w:eastAsia="仿宋"/>
                <w:sz w:val="24"/>
                <w:szCs w:val="24"/>
                <w:lang w:eastAsia="zh-CN"/>
              </w:rPr>
              <w:t>标项1:不允许联合体投标</w:t>
            </w:r>
            <w:bookmarkEnd w:id="21"/>
            <w:r>
              <w:rPr>
                <w:rFonts w:hint="eastAsia" w:ascii="仿宋" w:hAnsi="仿宋" w:eastAsia="仿宋"/>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10</w:t>
            </w:r>
          </w:p>
        </w:tc>
        <w:tc>
          <w:tcPr>
            <w:tcW w:w="155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是否现场踏勘</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sz w:val="24"/>
                <w:szCs w:val="24"/>
              </w:rPr>
            </w:pPr>
            <w:bookmarkStart w:id="22" w:name="PO_15528_PM040"/>
            <w:r>
              <w:rPr>
                <w:rFonts w:hint="eastAsia" w:ascii="仿宋" w:hAnsi="仿宋" w:eastAsia="仿宋"/>
                <w:sz w:val="24"/>
                <w:szCs w:val="24"/>
                <w:lang w:eastAsia="zh-CN"/>
              </w:rPr>
              <w:t>不组织现场踏勘</w:t>
            </w:r>
            <w:bookmarkEnd w:id="22"/>
            <w:r>
              <w:rPr>
                <w:rFonts w:hint="eastAsia" w:ascii="仿宋" w:hAnsi="仿宋" w:eastAsia="仿宋"/>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3"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11</w:t>
            </w:r>
          </w:p>
        </w:tc>
        <w:tc>
          <w:tcPr>
            <w:tcW w:w="155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是否提供演示</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sz w:val="24"/>
                <w:szCs w:val="24"/>
              </w:rPr>
            </w:pPr>
            <w:r>
              <w:rPr>
                <w:rFonts w:hint="eastAsia" w:ascii="仿宋" w:hAnsi="仿宋" w:eastAsia="仿宋"/>
                <w:sz w:val="24"/>
                <w:szCs w:val="24"/>
              </w:rPr>
              <w:t>（否）。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13"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12</w:t>
            </w:r>
          </w:p>
        </w:tc>
        <w:tc>
          <w:tcPr>
            <w:tcW w:w="155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是否提供样品</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sz w:val="24"/>
                <w:szCs w:val="24"/>
              </w:rPr>
            </w:pPr>
            <w:r>
              <w:rPr>
                <w:rFonts w:hint="eastAsia" w:ascii="仿宋" w:hAnsi="仿宋" w:eastAsia="仿宋"/>
                <w:sz w:val="24"/>
                <w:szCs w:val="24"/>
              </w:rPr>
              <w:t>（否）。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13</w:t>
            </w:r>
          </w:p>
        </w:tc>
        <w:tc>
          <w:tcPr>
            <w:tcW w:w="155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投标文件组成</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sz w:val="24"/>
                <w:szCs w:val="24"/>
              </w:rPr>
            </w:pPr>
            <w:r>
              <w:rPr>
                <w:rFonts w:hint="eastAsia" w:ascii="仿宋" w:hAnsi="仿宋" w:eastAsia="仿宋"/>
                <w:sz w:val="24"/>
                <w:szCs w:val="24"/>
              </w:rPr>
              <w:t>投标文件均由资质文件、技术商务文件、报价文件组成。</w:t>
            </w:r>
          </w:p>
          <w:p>
            <w:pPr>
              <w:spacing w:line="500" w:lineRule="exact"/>
              <w:jc w:val="left"/>
              <w:rPr>
                <w:rFonts w:ascii="仿宋" w:hAnsi="仿宋" w:eastAsia="仿宋"/>
                <w:sz w:val="24"/>
                <w:szCs w:val="24"/>
              </w:rPr>
            </w:pPr>
            <w:r>
              <w:rPr>
                <w:rFonts w:hint="eastAsia" w:ascii="仿宋" w:hAnsi="仿宋" w:eastAsia="仿宋"/>
                <w:sz w:val="24"/>
                <w:szCs w:val="24"/>
              </w:rPr>
              <w:t>投标人提供备份投标文件（正本）的，数量为1份。</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14</w:t>
            </w:r>
          </w:p>
        </w:tc>
        <w:tc>
          <w:tcPr>
            <w:tcW w:w="155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电子交易平台登录方法</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b/>
                <w:sz w:val="24"/>
                <w:szCs w:val="24"/>
              </w:rPr>
            </w:pPr>
            <w:r>
              <w:rPr>
                <w:rFonts w:hint="eastAsia" w:ascii="仿宋" w:hAnsi="仿宋" w:eastAsia="仿宋"/>
                <w:b/>
                <w:sz w:val="24"/>
                <w:szCs w:val="24"/>
              </w:rPr>
              <w:t>第一步：供应商注册</w:t>
            </w:r>
          </w:p>
          <w:p>
            <w:pPr>
              <w:spacing w:line="500" w:lineRule="exact"/>
              <w:jc w:val="left"/>
              <w:rPr>
                <w:rFonts w:ascii="仿宋" w:hAnsi="仿宋" w:eastAsia="仿宋"/>
                <w:b/>
                <w:sz w:val="24"/>
                <w:szCs w:val="24"/>
              </w:rPr>
            </w:pPr>
            <w:r>
              <w:rPr>
                <w:rFonts w:hint="eastAsia" w:ascii="仿宋" w:hAnsi="仿宋" w:eastAsia="仿宋"/>
                <w:b/>
                <w:sz w:val="24"/>
                <w:szCs w:val="24"/>
              </w:rPr>
              <w:t>投标人</w:t>
            </w:r>
            <w:r>
              <w:rPr>
                <w:rFonts w:ascii="仿宋" w:hAnsi="仿宋" w:eastAsia="仿宋"/>
                <w:b/>
                <w:sz w:val="24"/>
                <w:szCs w:val="24"/>
              </w:rPr>
              <w:t>应在</w:t>
            </w:r>
            <w:r>
              <w:rPr>
                <w:rFonts w:hint="eastAsia" w:ascii="仿宋" w:hAnsi="仿宋" w:eastAsia="仿宋"/>
                <w:b/>
                <w:sz w:val="24"/>
                <w:szCs w:val="24"/>
              </w:rPr>
              <w:t>投</w:t>
            </w:r>
            <w:r>
              <w:rPr>
                <w:rFonts w:ascii="仿宋" w:hAnsi="仿宋" w:eastAsia="仿宋"/>
                <w:b/>
                <w:sz w:val="24"/>
                <w:szCs w:val="24"/>
              </w:rPr>
              <w:t>标前</w:t>
            </w:r>
            <w:r>
              <w:rPr>
                <w:rFonts w:hint="eastAsia" w:ascii="仿宋" w:hAnsi="仿宋" w:eastAsia="仿宋"/>
                <w:b/>
                <w:sz w:val="24"/>
                <w:szCs w:val="24"/>
              </w:rPr>
              <w:t>注册成为浙江政府采购网的正式供应商（注册网址：</w:t>
            </w:r>
            <w:r>
              <w:fldChar w:fldCharType="begin"/>
            </w:r>
            <w:r>
              <w:instrText xml:space="preserve"> HYPERLINK "https://middle.zcygov.cn/v-settle-front/registry" </w:instrText>
            </w:r>
            <w:r>
              <w:fldChar w:fldCharType="separate"/>
            </w:r>
            <w:r>
              <w:rPr>
                <w:rFonts w:ascii="仿宋" w:hAnsi="仿宋" w:eastAsia="仿宋"/>
                <w:b/>
                <w:sz w:val="24"/>
                <w:szCs w:val="24"/>
              </w:rPr>
              <w:t>https://middle.zcygov.cn/v-settle-front/registry</w:t>
            </w:r>
            <w:r>
              <w:rPr>
                <w:rFonts w:ascii="仿宋" w:hAnsi="仿宋" w:eastAsia="仿宋"/>
                <w:b/>
                <w:sz w:val="24"/>
                <w:szCs w:val="24"/>
              </w:rPr>
              <w:fldChar w:fldCharType="end"/>
            </w:r>
            <w:r>
              <w:rPr>
                <w:rFonts w:hint="eastAsia" w:ascii="仿宋" w:hAnsi="仿宋" w:eastAsia="仿宋"/>
                <w:b/>
                <w:sz w:val="24"/>
                <w:szCs w:val="24"/>
              </w:rPr>
              <w:t>）；</w:t>
            </w:r>
          </w:p>
          <w:p>
            <w:pPr>
              <w:spacing w:line="500" w:lineRule="exact"/>
              <w:jc w:val="left"/>
              <w:rPr>
                <w:rFonts w:ascii="仿宋" w:hAnsi="仿宋" w:eastAsia="仿宋"/>
                <w:b/>
                <w:sz w:val="24"/>
                <w:szCs w:val="24"/>
              </w:rPr>
            </w:pPr>
            <w:r>
              <w:rPr>
                <w:rFonts w:hint="eastAsia" w:ascii="仿宋" w:hAnsi="仿宋" w:eastAsia="仿宋"/>
                <w:b/>
                <w:sz w:val="24"/>
                <w:szCs w:val="24"/>
              </w:rPr>
              <w:t>第二步：申请CA</w:t>
            </w:r>
          </w:p>
          <w:p>
            <w:pPr>
              <w:spacing w:line="500" w:lineRule="exact"/>
              <w:jc w:val="left"/>
              <w:rPr>
                <w:rFonts w:ascii="仿宋" w:hAnsi="仿宋" w:eastAsia="仿宋"/>
                <w:b/>
                <w:sz w:val="24"/>
                <w:szCs w:val="24"/>
              </w:rPr>
            </w:pPr>
            <w:r>
              <w:rPr>
                <w:rFonts w:hint="eastAsia" w:ascii="仿宋" w:hAnsi="仿宋" w:eastAsia="仿宋"/>
                <w:b/>
                <w:sz w:val="24"/>
                <w:szCs w:val="24"/>
              </w:rPr>
              <w:t>投标人</w:t>
            </w:r>
            <w:r>
              <w:rPr>
                <w:rFonts w:ascii="仿宋" w:hAnsi="仿宋" w:eastAsia="仿宋"/>
                <w:b/>
                <w:sz w:val="24"/>
                <w:szCs w:val="24"/>
              </w:rPr>
              <w:t>应在</w:t>
            </w:r>
            <w:r>
              <w:rPr>
                <w:rFonts w:hint="eastAsia" w:ascii="仿宋" w:hAnsi="仿宋" w:eastAsia="仿宋"/>
                <w:b/>
                <w:sz w:val="24"/>
                <w:szCs w:val="24"/>
              </w:rPr>
              <w:t>投</w:t>
            </w:r>
            <w:r>
              <w:rPr>
                <w:rFonts w:ascii="仿宋" w:hAnsi="仿宋" w:eastAsia="仿宋"/>
                <w:b/>
                <w:sz w:val="24"/>
                <w:szCs w:val="24"/>
              </w:rPr>
              <w:t>标前完成CA数字证书办理（办理流程详见http://zfcg.czt.zj.gov.cn/bidClientTemplate/2019-05-27/12945.html）。完成CA数字证书办理</w:t>
            </w:r>
            <w:r>
              <w:rPr>
                <w:rFonts w:hint="eastAsia" w:ascii="仿宋" w:hAnsi="仿宋" w:eastAsia="仿宋"/>
                <w:b/>
                <w:sz w:val="24"/>
                <w:szCs w:val="24"/>
              </w:rPr>
              <w:t>预计一周左右，建议各投标人抓紧时间办理；</w:t>
            </w:r>
          </w:p>
          <w:p>
            <w:pPr>
              <w:spacing w:line="500" w:lineRule="exact"/>
              <w:jc w:val="left"/>
              <w:rPr>
                <w:rFonts w:ascii="仿宋" w:hAnsi="仿宋" w:eastAsia="仿宋"/>
                <w:b/>
                <w:sz w:val="24"/>
                <w:szCs w:val="24"/>
              </w:rPr>
            </w:pPr>
            <w:r>
              <w:rPr>
                <w:rFonts w:hint="eastAsia" w:ascii="仿宋" w:hAnsi="仿宋" w:eastAsia="仿宋"/>
                <w:b/>
                <w:sz w:val="24"/>
                <w:szCs w:val="24"/>
              </w:rPr>
              <w:t>第三步：下载客户端</w:t>
            </w:r>
          </w:p>
          <w:p>
            <w:pPr>
              <w:spacing w:line="500" w:lineRule="exact"/>
              <w:jc w:val="left"/>
              <w:rPr>
                <w:rFonts w:ascii="仿宋" w:hAnsi="仿宋" w:eastAsia="仿宋"/>
                <w:b/>
                <w:sz w:val="24"/>
                <w:szCs w:val="24"/>
              </w:rPr>
            </w:pPr>
            <w:r>
              <w:rPr>
                <w:rFonts w:ascii="仿宋" w:hAnsi="仿宋" w:eastAsia="仿宋"/>
                <w:b/>
                <w:sz w:val="24"/>
                <w:szCs w:val="24"/>
              </w:rPr>
              <w:t>投标人通过政采云电子交易客户端制作投标文件，请自行前往</w:t>
            </w:r>
            <w:r>
              <w:rPr>
                <w:rFonts w:hint="eastAsia" w:ascii="仿宋" w:hAnsi="仿宋" w:eastAsia="仿宋"/>
                <w:b/>
                <w:sz w:val="24"/>
                <w:szCs w:val="24"/>
              </w:rPr>
              <w:t>浙江政府采购网下载并安装（下载网址：</w:t>
            </w:r>
            <w:r>
              <w:fldChar w:fldCharType="begin"/>
            </w:r>
            <w:r>
              <w:instrText xml:space="preserve"> HYPERLINK "http://zfcg.czt.zj.gov.cn/bidClientTemplate/2019-09-24/12975.html" </w:instrText>
            </w:r>
            <w:r>
              <w:fldChar w:fldCharType="separate"/>
            </w:r>
            <w:r>
              <w:rPr>
                <w:rFonts w:ascii="仿宋" w:hAnsi="仿宋" w:eastAsia="仿宋"/>
                <w:b/>
                <w:sz w:val="24"/>
                <w:szCs w:val="24"/>
              </w:rPr>
              <w:t>http://zfcg.czt.zj.gov.cn/bidClientTemplate/2019-09-24/12975.html</w:t>
            </w:r>
            <w:r>
              <w:rPr>
                <w:rFonts w:ascii="仿宋" w:hAnsi="仿宋" w:eastAsia="仿宋"/>
                <w:b/>
                <w:sz w:val="24"/>
                <w:szCs w:val="24"/>
              </w:rPr>
              <w:fldChar w:fldCharType="end"/>
            </w:r>
            <w:r>
              <w:rPr>
                <w:rFonts w:hint="eastAsia" w:ascii="仿宋" w:hAnsi="仿宋" w:eastAsia="仿宋"/>
                <w:b/>
                <w:sz w:val="24"/>
                <w:szCs w:val="24"/>
              </w:rPr>
              <w:t>）；</w:t>
            </w:r>
          </w:p>
          <w:p>
            <w:pPr>
              <w:spacing w:line="500" w:lineRule="exact"/>
              <w:jc w:val="left"/>
              <w:rPr>
                <w:rFonts w:ascii="仿宋" w:hAnsi="仿宋" w:eastAsia="仿宋"/>
                <w:b/>
                <w:sz w:val="24"/>
                <w:szCs w:val="24"/>
              </w:rPr>
            </w:pPr>
            <w:r>
              <w:rPr>
                <w:rFonts w:hint="eastAsia" w:ascii="仿宋" w:hAnsi="仿宋" w:eastAsia="仿宋"/>
                <w:b/>
                <w:sz w:val="24"/>
                <w:szCs w:val="24"/>
              </w:rPr>
              <w:t>第四步：具体流程</w:t>
            </w:r>
          </w:p>
          <w:p>
            <w:pPr>
              <w:spacing w:line="500" w:lineRule="exact"/>
              <w:jc w:val="left"/>
              <w:rPr>
                <w:rFonts w:ascii="仿宋" w:hAnsi="仿宋" w:eastAsia="仿宋"/>
                <w:b/>
                <w:sz w:val="24"/>
                <w:szCs w:val="24"/>
              </w:rPr>
            </w:pPr>
            <w:r>
              <w:rPr>
                <w:rFonts w:ascii="仿宋" w:hAnsi="仿宋" w:eastAsia="仿宋"/>
                <w:b/>
                <w:sz w:val="24"/>
                <w:szCs w:val="24"/>
              </w:rPr>
              <w:t>详见</w:t>
            </w:r>
            <w:r>
              <w:rPr>
                <w:rFonts w:hint="eastAsia" w:ascii="仿宋" w:hAnsi="仿宋" w:eastAsia="仿宋"/>
                <w:b/>
                <w:sz w:val="24"/>
                <w:szCs w:val="24"/>
              </w:rPr>
              <w:t>浙江省“电子交易/不见面开评标”学习专题（网址</w:t>
            </w:r>
            <w:r>
              <w:fldChar w:fldCharType="begin"/>
            </w:r>
            <w:r>
              <w:instrText xml:space="preserve"> HYPERLINK "https://edu.zcygov.cn/luban/e-biding" </w:instrText>
            </w:r>
            <w:r>
              <w:fldChar w:fldCharType="separate"/>
            </w:r>
            <w:r>
              <w:rPr>
                <w:rFonts w:hint="eastAsia" w:ascii="仿宋" w:hAnsi="仿宋" w:eastAsia="仿宋"/>
                <w:b/>
                <w:sz w:val="24"/>
                <w:szCs w:val="24"/>
              </w:rPr>
              <w:t>https://edu.zcygov.cn/luban/e-biding</w:t>
            </w:r>
            <w:r>
              <w:rPr>
                <w:rFonts w:hint="eastAsia" w:ascii="仿宋" w:hAnsi="仿宋" w:eastAsia="仿宋"/>
                <w:b/>
                <w:sz w:val="24"/>
                <w:szCs w:val="24"/>
              </w:rPr>
              <w:fldChar w:fldCharType="end"/>
            </w:r>
            <w:r>
              <w:rPr>
                <w:rFonts w:hint="eastAsia" w:ascii="仿宋" w:hAnsi="仿宋" w:eastAsia="仿宋"/>
                <w:b/>
                <w:sz w:val="24"/>
                <w:szCs w:val="24"/>
              </w:rPr>
              <w:t>）</w:t>
            </w:r>
          </w:p>
          <w:p>
            <w:pPr>
              <w:spacing w:line="500" w:lineRule="exact"/>
              <w:jc w:val="left"/>
              <w:rPr>
                <w:rFonts w:ascii="仿宋" w:hAnsi="仿宋" w:eastAsia="仿宋"/>
                <w:sz w:val="24"/>
                <w:szCs w:val="24"/>
              </w:rPr>
            </w:pPr>
            <w:r>
              <w:rPr>
                <w:rFonts w:hint="eastAsia" w:ascii="仿宋" w:hAnsi="仿宋" w:eastAsia="仿宋"/>
                <w:b/>
                <w:sz w:val="24"/>
                <w:szCs w:val="24"/>
              </w:rPr>
              <w:t>提醒：请各投标人合理安排时间，尽快完成第一、二、三步骤，避免影响投标。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9"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15</w:t>
            </w:r>
          </w:p>
        </w:tc>
        <w:tc>
          <w:tcPr>
            <w:tcW w:w="155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投标文件的递交与接收</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b/>
                <w:sz w:val="24"/>
                <w:szCs w:val="24"/>
              </w:rPr>
            </w:pPr>
            <w:r>
              <w:rPr>
                <w:rFonts w:hint="eastAsia" w:ascii="仿宋" w:hAnsi="仿宋" w:eastAsia="仿宋"/>
                <w:b/>
                <w:sz w:val="24"/>
                <w:szCs w:val="24"/>
              </w:rPr>
              <w:t>投标人应当在投标截止时间前完成电子投标文件的传输递交，并可以补充、修改或者撤回电子投标文件。补充或者修改电子投标文件的，应当先行撤回原文件，补充、修改后重新传输递交。投标截止时间前未完成传输的，视为撤回投标文件。投标截止时间后送达的投标文件，将被电子交易平台拒收。</w:t>
            </w:r>
          </w:p>
          <w:p>
            <w:pPr>
              <w:spacing w:line="500" w:lineRule="exact"/>
              <w:jc w:val="left"/>
              <w:rPr>
                <w:rFonts w:ascii="仿宋" w:hAnsi="仿宋" w:eastAsia="仿宋"/>
                <w:b/>
                <w:sz w:val="24"/>
                <w:szCs w:val="24"/>
              </w:rPr>
            </w:pPr>
            <w:r>
              <w:rPr>
                <w:rFonts w:hint="eastAsia" w:ascii="仿宋" w:hAnsi="仿宋" w:eastAsia="仿宋"/>
                <w:b/>
                <w:sz w:val="24"/>
                <w:szCs w:val="24"/>
              </w:rPr>
              <w:t>投标文件的接收以本项目公告要求的时间、地点和“第二章”的“投标文件的编制”等要求为准。</w:t>
            </w:r>
          </w:p>
          <w:p>
            <w:pPr>
              <w:spacing w:line="500" w:lineRule="exact"/>
              <w:jc w:val="left"/>
              <w:rPr>
                <w:rFonts w:ascii="仿宋" w:hAnsi="仿宋" w:eastAsia="仿宋"/>
                <w:b/>
                <w:sz w:val="24"/>
                <w:szCs w:val="24"/>
              </w:rPr>
            </w:pPr>
            <w:r>
              <w:rPr>
                <w:rFonts w:hint="eastAsia" w:ascii="仿宋" w:hAnsi="仿宋" w:eastAsia="仿宋"/>
                <w:b/>
                <w:sz w:val="24"/>
                <w:szCs w:val="24"/>
              </w:rPr>
              <w:t>投标人递交备份投标文件，出现下列情况之一的，将被拒收：</w:t>
            </w:r>
          </w:p>
          <w:p>
            <w:pPr>
              <w:spacing w:line="500" w:lineRule="exact"/>
              <w:jc w:val="left"/>
              <w:rPr>
                <w:rFonts w:ascii="仿宋" w:hAnsi="仿宋" w:eastAsia="仿宋"/>
                <w:b/>
                <w:sz w:val="24"/>
                <w:szCs w:val="24"/>
              </w:rPr>
            </w:pPr>
            <w:r>
              <w:rPr>
                <w:rFonts w:hint="eastAsia" w:ascii="仿宋" w:hAnsi="仿宋" w:eastAsia="仿宋"/>
                <w:b/>
                <w:sz w:val="24"/>
                <w:szCs w:val="24"/>
              </w:rPr>
              <w:t>1、未按规定密封或标记的；</w:t>
            </w:r>
          </w:p>
          <w:p>
            <w:pPr>
              <w:spacing w:line="500" w:lineRule="exact"/>
              <w:jc w:val="left"/>
              <w:rPr>
                <w:rFonts w:ascii="仿宋" w:hAnsi="仿宋" w:eastAsia="仿宋"/>
                <w:b/>
                <w:sz w:val="24"/>
                <w:szCs w:val="24"/>
              </w:rPr>
            </w:pPr>
            <w:r>
              <w:rPr>
                <w:rFonts w:hint="eastAsia" w:ascii="仿宋" w:hAnsi="仿宋" w:eastAsia="仿宋"/>
                <w:b/>
                <w:sz w:val="24"/>
                <w:szCs w:val="24"/>
              </w:rPr>
              <w:t>2、由于包装不妥，在送交途中严重破损或失散的；</w:t>
            </w:r>
          </w:p>
          <w:p>
            <w:pPr>
              <w:spacing w:line="500" w:lineRule="exact"/>
              <w:jc w:val="left"/>
              <w:rPr>
                <w:rFonts w:ascii="仿宋" w:hAnsi="仿宋" w:eastAsia="仿宋"/>
                <w:sz w:val="24"/>
                <w:szCs w:val="24"/>
              </w:rPr>
            </w:pPr>
            <w:r>
              <w:rPr>
                <w:rFonts w:hint="eastAsia" w:ascii="仿宋" w:hAnsi="仿宋" w:eastAsia="仿宋"/>
                <w:b/>
                <w:sz w:val="24"/>
                <w:szCs w:val="24"/>
              </w:rPr>
              <w:t>3、超过投标截止时间送达的。</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16</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中标结果公告</w:t>
            </w:r>
          </w:p>
        </w:tc>
        <w:tc>
          <w:tcPr>
            <w:tcW w:w="7371"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4"/>
                <w:szCs w:val="24"/>
              </w:rPr>
              <w:t>中标供应商确定之日起2个工作日内，将在</w:t>
            </w:r>
            <w:r>
              <w:rPr>
                <w:rFonts w:hint="eastAsia" w:ascii="仿宋" w:hAnsi="仿宋" w:eastAsia="仿宋" w:cs="Arial"/>
                <w:sz w:val="24"/>
                <w:szCs w:val="24"/>
              </w:rPr>
              <w:t>浙江省政府采购网(</w:t>
            </w:r>
            <w:r>
              <w:fldChar w:fldCharType="begin"/>
            </w:r>
            <w:r>
              <w:instrText xml:space="preserve"> HYPERLINK "http://www.zjzfcg.gov.cn/new" </w:instrText>
            </w:r>
            <w:r>
              <w:fldChar w:fldCharType="separate"/>
            </w:r>
            <w:r>
              <w:rPr>
                <w:rStyle w:val="69"/>
                <w:rFonts w:hint="eastAsia" w:ascii="仿宋" w:hAnsi="仿宋" w:eastAsia="仿宋"/>
                <w:color w:val="auto"/>
                <w:sz w:val="24"/>
                <w:szCs w:val="24"/>
              </w:rPr>
              <w:t>http://www.zjzfcg.gov.cn</w:t>
            </w:r>
            <w:r>
              <w:rPr>
                <w:rStyle w:val="69"/>
                <w:rFonts w:hint="eastAsia" w:ascii="仿宋" w:hAnsi="仿宋" w:eastAsia="仿宋"/>
                <w:color w:val="auto"/>
                <w:sz w:val="24"/>
                <w:szCs w:val="24"/>
              </w:rPr>
              <w:fldChar w:fldCharType="end"/>
            </w:r>
            <w:r>
              <w:rPr>
                <w:rFonts w:hint="eastAsia" w:ascii="仿宋" w:hAnsi="仿宋" w:eastAsia="仿宋" w:cs="Arial"/>
                <w:sz w:val="24"/>
                <w:szCs w:val="24"/>
              </w:rPr>
              <w:t>)发布</w:t>
            </w:r>
            <w:r>
              <w:rPr>
                <w:rFonts w:hint="eastAsia" w:ascii="仿宋" w:hAnsi="仿宋" w:eastAsia="仿宋"/>
                <w:sz w:val="24"/>
                <w:szCs w:val="24"/>
              </w:rPr>
              <w:t>中标公告</w:t>
            </w:r>
            <w:r>
              <w:rPr>
                <w:rFonts w:hint="eastAsia" w:ascii="仿宋" w:hAnsi="仿宋" w:eastAsia="仿宋"/>
                <w:b/>
                <w:sz w:val="24"/>
                <w:szCs w:val="24"/>
              </w:rPr>
              <w:t>（中标人为中小企业的，其声明函将随中标结果同时公告）</w:t>
            </w:r>
            <w:r>
              <w:rPr>
                <w:rFonts w:hint="eastAsia" w:ascii="仿宋" w:hAnsi="仿宋" w:eastAsia="仿宋"/>
                <w:sz w:val="24"/>
                <w:szCs w:val="24"/>
              </w:rPr>
              <w:t>，公告期限为1个工作日</w:t>
            </w:r>
            <w:r>
              <w:rPr>
                <w:rFonts w:hint="eastAsia" w:ascii="仿宋" w:hAnsi="仿宋" w:eastAsia="仿宋" w:cs="Arial"/>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17</w:t>
            </w:r>
          </w:p>
        </w:tc>
        <w:tc>
          <w:tcPr>
            <w:tcW w:w="1559"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left"/>
              <w:textAlignment w:val="bottom"/>
              <w:rPr>
                <w:rFonts w:ascii="仿宋" w:hAnsi="仿宋" w:eastAsia="仿宋"/>
                <w:sz w:val="28"/>
                <w:szCs w:val="28"/>
              </w:rPr>
            </w:pPr>
            <w:r>
              <w:rPr>
                <w:rFonts w:hint="eastAsia" w:ascii="仿宋" w:hAnsi="仿宋" w:eastAsia="仿宋"/>
                <w:sz w:val="28"/>
                <w:szCs w:val="28"/>
              </w:rPr>
              <w:t>履约保证金</w:t>
            </w:r>
          </w:p>
        </w:tc>
        <w:tc>
          <w:tcPr>
            <w:tcW w:w="7371"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left"/>
              <w:textAlignment w:val="bottom"/>
              <w:rPr>
                <w:rFonts w:ascii="仿宋" w:hAnsi="仿宋" w:eastAsia="仿宋"/>
                <w:sz w:val="28"/>
                <w:szCs w:val="28"/>
              </w:rPr>
            </w:pPr>
            <w:r>
              <w:rPr>
                <w:rFonts w:hint="eastAsia" w:ascii="仿宋" w:hAnsi="仿宋" w:eastAsia="仿宋"/>
                <w:sz w:val="24"/>
                <w:szCs w:val="24"/>
              </w:rPr>
              <w:t>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 w:hRule="atLeast"/>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18</w:t>
            </w:r>
          </w:p>
        </w:tc>
        <w:tc>
          <w:tcPr>
            <w:tcW w:w="1559"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left"/>
              <w:textAlignment w:val="bottom"/>
              <w:rPr>
                <w:rFonts w:ascii="仿宋" w:hAnsi="仿宋" w:eastAsia="仿宋"/>
                <w:sz w:val="28"/>
                <w:szCs w:val="28"/>
              </w:rPr>
            </w:pPr>
            <w:r>
              <w:rPr>
                <w:rFonts w:hint="eastAsia" w:ascii="仿宋" w:hAnsi="仿宋" w:eastAsia="仿宋"/>
                <w:sz w:val="28"/>
                <w:szCs w:val="28"/>
              </w:rPr>
              <w:t>付款方式</w:t>
            </w:r>
          </w:p>
        </w:tc>
        <w:tc>
          <w:tcPr>
            <w:tcW w:w="7371"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left"/>
              <w:textAlignment w:val="bottom"/>
              <w:rPr>
                <w:rFonts w:ascii="仿宋" w:hAnsi="仿宋" w:eastAsia="仿宋"/>
                <w:sz w:val="24"/>
                <w:szCs w:val="24"/>
              </w:rPr>
            </w:pPr>
            <w:r>
              <w:rPr>
                <w:rFonts w:hint="eastAsia" w:ascii="仿宋" w:hAnsi="仿宋" w:eastAsia="仿宋"/>
                <w:sz w:val="24"/>
                <w:szCs w:val="24"/>
              </w:rPr>
              <w:t>国库集中支付（采购人自行支付）详见各标项的商务要求表。</w:t>
            </w:r>
          </w:p>
          <w:p>
            <w:pPr>
              <w:autoSpaceDE w:val="0"/>
              <w:autoSpaceDN w:val="0"/>
              <w:snapToGrid w:val="0"/>
              <w:jc w:val="left"/>
              <w:textAlignment w:val="bottom"/>
              <w:rPr>
                <w:rFonts w:ascii="仿宋" w:hAnsi="仿宋" w:eastAsia="仿宋"/>
                <w:sz w:val="28"/>
                <w:szCs w:val="28"/>
              </w:rPr>
            </w:pPr>
            <w:r>
              <w:rPr>
                <w:rFonts w:hint="eastAsia" w:ascii="仿宋" w:hAnsi="仿宋" w:eastAsia="仿宋"/>
                <w:b/>
                <w:sz w:val="24"/>
                <w:szCs w:val="24"/>
              </w:rPr>
              <w:t>根据《中华人民共和国中小企业促进法》《保障中小企业款项支付条例》、《浙江省财政厅关于坚决打赢疫情防控阻击战进一步做好政府采购资金支持企业发展工作的通知》等规范要求，采购人认为符合条件的，在第四部分《招标需求》付款条件中，明确对相关企业在资金支付期限、预付款比例等方面的优惠措施</w:t>
            </w:r>
            <w:r>
              <w:rPr>
                <w:rFonts w:hint="eastAsia" w:ascii="仿宋" w:hAnsi="仿宋" w:eastAsia="仿宋"/>
                <w:sz w:val="24"/>
                <w:szCs w:val="24"/>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19</w:t>
            </w:r>
          </w:p>
        </w:tc>
        <w:tc>
          <w:tcPr>
            <w:tcW w:w="1559"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left"/>
              <w:textAlignment w:val="bottom"/>
              <w:rPr>
                <w:rFonts w:ascii="仿宋" w:hAnsi="仿宋" w:eastAsia="仿宋"/>
                <w:sz w:val="28"/>
                <w:szCs w:val="28"/>
              </w:rPr>
            </w:pPr>
            <w:r>
              <w:rPr>
                <w:rFonts w:hint="eastAsia" w:ascii="仿宋" w:hAnsi="仿宋" w:eastAsia="仿宋"/>
                <w:sz w:val="28"/>
                <w:szCs w:val="28"/>
              </w:rPr>
              <w:t>投标文件有效期</w:t>
            </w:r>
          </w:p>
        </w:tc>
        <w:tc>
          <w:tcPr>
            <w:tcW w:w="7371" w:type="dxa"/>
            <w:tcBorders>
              <w:top w:val="single" w:color="auto" w:sz="4" w:space="0"/>
              <w:left w:val="single" w:color="auto" w:sz="4" w:space="0"/>
              <w:bottom w:val="single" w:color="auto" w:sz="4" w:space="0"/>
              <w:right w:val="single" w:color="auto" w:sz="4" w:space="0"/>
            </w:tcBorders>
            <w:vAlign w:val="center"/>
          </w:tcPr>
          <w:p>
            <w:pPr>
              <w:autoSpaceDE w:val="0"/>
              <w:autoSpaceDN w:val="0"/>
              <w:snapToGrid w:val="0"/>
              <w:jc w:val="left"/>
              <w:textAlignment w:val="bottom"/>
              <w:rPr>
                <w:rFonts w:ascii="仿宋" w:hAnsi="仿宋" w:eastAsia="仿宋"/>
                <w:sz w:val="28"/>
                <w:szCs w:val="28"/>
              </w:rPr>
            </w:pPr>
            <w:r>
              <w:rPr>
                <w:rFonts w:hint="eastAsia" w:ascii="仿宋" w:hAnsi="仿宋" w:eastAsia="仿宋" w:cs="Arial"/>
                <w:sz w:val="24"/>
                <w:szCs w:val="24"/>
              </w:rPr>
              <w:t>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0" w:hRule="atLeast"/>
        </w:trPr>
        <w:tc>
          <w:tcPr>
            <w:tcW w:w="53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20</w:t>
            </w:r>
          </w:p>
        </w:tc>
        <w:tc>
          <w:tcPr>
            <w:tcW w:w="1559"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合同签订时间</w:t>
            </w:r>
          </w:p>
        </w:tc>
        <w:tc>
          <w:tcPr>
            <w:tcW w:w="7371"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4"/>
                <w:szCs w:val="24"/>
              </w:rPr>
              <w:t>中标通知书发出后30日内。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21</w:t>
            </w:r>
          </w:p>
        </w:tc>
        <w:tc>
          <w:tcPr>
            <w:tcW w:w="155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招标方代理费用</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sz w:val="24"/>
                <w:szCs w:val="24"/>
              </w:rPr>
            </w:pPr>
            <w:r>
              <w:rPr>
                <w:rFonts w:hint="eastAsia" w:ascii="仿宋" w:hAnsi="仿宋" w:eastAsia="仿宋"/>
                <w:sz w:val="24"/>
                <w:szCs w:val="24"/>
              </w:rPr>
              <w:t>0元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57" w:hRule="atLeast"/>
        </w:trPr>
        <w:tc>
          <w:tcPr>
            <w:tcW w:w="534"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22</w:t>
            </w:r>
          </w:p>
        </w:tc>
        <w:tc>
          <w:tcPr>
            <w:tcW w:w="1559" w:type="dxa"/>
            <w:tcBorders>
              <w:top w:val="single" w:color="auto" w:sz="4" w:space="0"/>
              <w:left w:val="single" w:color="auto" w:sz="4" w:space="0"/>
              <w:bottom w:val="single" w:color="auto" w:sz="4" w:space="0"/>
              <w:right w:val="single" w:color="auto" w:sz="4" w:space="0"/>
            </w:tcBorders>
            <w:vAlign w:val="center"/>
          </w:tcPr>
          <w:p>
            <w:pPr>
              <w:spacing w:line="500" w:lineRule="exact"/>
              <w:jc w:val="center"/>
              <w:rPr>
                <w:rFonts w:ascii="仿宋" w:hAnsi="仿宋" w:eastAsia="仿宋"/>
                <w:sz w:val="24"/>
                <w:szCs w:val="24"/>
              </w:rPr>
            </w:pPr>
            <w:r>
              <w:rPr>
                <w:rFonts w:hint="eastAsia" w:ascii="仿宋" w:hAnsi="仿宋" w:eastAsia="仿宋"/>
                <w:sz w:val="24"/>
                <w:szCs w:val="24"/>
              </w:rPr>
              <w:t>解释权</w:t>
            </w:r>
          </w:p>
        </w:tc>
        <w:tc>
          <w:tcPr>
            <w:tcW w:w="7371" w:type="dxa"/>
            <w:tcBorders>
              <w:top w:val="single" w:color="auto" w:sz="4" w:space="0"/>
              <w:left w:val="single" w:color="auto" w:sz="4" w:space="0"/>
              <w:bottom w:val="single" w:color="auto" w:sz="4" w:space="0"/>
              <w:right w:val="single" w:color="auto" w:sz="4" w:space="0"/>
            </w:tcBorders>
            <w:vAlign w:val="center"/>
          </w:tcPr>
          <w:p>
            <w:pPr>
              <w:spacing w:line="500" w:lineRule="exact"/>
              <w:jc w:val="left"/>
              <w:rPr>
                <w:rFonts w:ascii="仿宋" w:hAnsi="仿宋" w:eastAsia="仿宋"/>
                <w:sz w:val="24"/>
                <w:szCs w:val="24"/>
              </w:rPr>
            </w:pPr>
            <w:r>
              <w:rPr>
                <w:rFonts w:hint="eastAsia" w:ascii="仿宋" w:hAnsi="仿宋" w:eastAsia="仿宋"/>
                <w:sz w:val="24"/>
                <w:szCs w:val="24"/>
              </w:rPr>
              <w:t>本招标文件的解释权属于浙江省政府采购中心。</w:t>
            </w:r>
          </w:p>
        </w:tc>
      </w:tr>
    </w:tbl>
    <w:p>
      <w:pPr>
        <w:pStyle w:val="31"/>
        <w:snapToGrid w:val="0"/>
        <w:spacing w:before="240" w:beforeLines="100" w:after="240" w:afterLines="100" w:line="360" w:lineRule="auto"/>
        <w:jc w:val="center"/>
        <w:rPr>
          <w:rFonts w:ascii="仿宋" w:hAnsi="仿宋" w:eastAsia="仿宋"/>
          <w:b/>
          <w:bCs/>
          <w:sz w:val="28"/>
          <w:szCs w:val="28"/>
        </w:rPr>
      </w:pPr>
      <w:r>
        <w:rPr>
          <w:rFonts w:ascii="仿宋" w:hAnsi="仿宋" w:eastAsia="仿宋_GB2312"/>
          <w:sz w:val="30"/>
          <w:szCs w:val="30"/>
        </w:rPr>
        <w:br w:type="page"/>
      </w:r>
      <w:r>
        <w:rPr>
          <w:rFonts w:hint="eastAsia" w:ascii="仿宋" w:hAnsi="仿宋" w:eastAsia="仿宋"/>
          <w:b/>
          <w:bCs/>
          <w:sz w:val="28"/>
          <w:szCs w:val="28"/>
        </w:rPr>
        <w:t>一、总  则</w:t>
      </w:r>
    </w:p>
    <w:p>
      <w:pPr>
        <w:snapToGrid w:val="0"/>
        <w:spacing w:line="460" w:lineRule="exact"/>
        <w:ind w:firstLine="414" w:firstLineChars="148"/>
        <w:jc w:val="left"/>
        <w:outlineLvl w:val="1"/>
        <w:rPr>
          <w:rFonts w:ascii="仿宋" w:hAnsi="仿宋" w:eastAsia="仿宋"/>
          <w:bCs/>
          <w:sz w:val="28"/>
          <w:szCs w:val="28"/>
        </w:rPr>
      </w:pPr>
      <w:r>
        <w:rPr>
          <w:rFonts w:hint="eastAsia" w:ascii="仿宋" w:hAnsi="仿宋" w:eastAsia="仿宋"/>
          <w:bCs/>
          <w:sz w:val="28"/>
          <w:szCs w:val="28"/>
        </w:rPr>
        <w:t>（一）适用范围</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仅适用于本次招标文件中采购项目的招标、投标、评标、定标、验收、合同履约、付款等行为（法律、法规另有规定的，从其规定）。</w:t>
      </w:r>
    </w:p>
    <w:p>
      <w:pPr>
        <w:snapToGrid w:val="0"/>
        <w:spacing w:before="120" w:beforeLines="50" w:line="460" w:lineRule="exact"/>
        <w:ind w:firstLine="411" w:firstLineChars="147"/>
        <w:jc w:val="left"/>
        <w:outlineLvl w:val="1"/>
        <w:rPr>
          <w:rFonts w:ascii="仿宋" w:hAnsi="仿宋" w:eastAsia="仿宋"/>
          <w:bCs/>
          <w:sz w:val="28"/>
          <w:szCs w:val="28"/>
        </w:rPr>
      </w:pPr>
      <w:r>
        <w:rPr>
          <w:rFonts w:hint="eastAsia" w:ascii="仿宋" w:hAnsi="仿宋" w:eastAsia="仿宋"/>
          <w:bCs/>
          <w:sz w:val="28"/>
          <w:szCs w:val="28"/>
        </w:rPr>
        <w:t xml:space="preserve">（二）定义 </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1.招标方：指组织本项目采购的浙江省政府采购中心。</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2.投标人：</w:t>
      </w:r>
      <w:r>
        <w:rPr>
          <w:rFonts w:ascii="仿宋" w:hAnsi="仿宋" w:eastAsia="仿宋"/>
          <w:bCs/>
          <w:sz w:val="28"/>
          <w:szCs w:val="28"/>
        </w:rPr>
        <w:t>指响应招标、参加投标竞争的法人、其他组织或者自然人</w:t>
      </w:r>
      <w:r>
        <w:rPr>
          <w:rFonts w:hint="eastAsia" w:ascii="仿宋" w:hAnsi="仿宋" w:eastAsia="仿宋"/>
          <w:bCs/>
          <w:sz w:val="28"/>
          <w:szCs w:val="28"/>
        </w:rPr>
        <w:t>。</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3.采购人：指委托招标方采购本次货物、服务项目的国家机关、事业单位和团体组织。</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4.货物：指招标文件规定投标人须向采购人提供的一切材料、设备、机械、仪器仪表、工具及其它有关技术资料和文字材料。</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5.服务：指招标文件规定投标人须承担的劳务以及其他类似的义务。</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6.项目：指投标人按招标文件规定向采购人提供的需求总称。</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7.电子交易平台:指</w:t>
      </w:r>
      <w:r>
        <w:rPr>
          <w:rFonts w:ascii="仿宋" w:hAnsi="仿宋" w:eastAsia="仿宋"/>
          <w:bCs/>
          <w:sz w:val="28"/>
          <w:szCs w:val="28"/>
        </w:rPr>
        <w:t>政府采购项目电子交易平台</w:t>
      </w:r>
      <w:r>
        <w:rPr>
          <w:rFonts w:hint="eastAsia" w:ascii="仿宋" w:hAnsi="仿宋" w:eastAsia="仿宋"/>
          <w:bCs/>
          <w:sz w:val="28"/>
          <w:szCs w:val="28"/>
        </w:rPr>
        <w:t>，即</w:t>
      </w:r>
      <w:r>
        <w:rPr>
          <w:rFonts w:ascii="仿宋" w:hAnsi="仿宋" w:eastAsia="仿宋"/>
          <w:bCs/>
          <w:sz w:val="28"/>
          <w:szCs w:val="28"/>
        </w:rPr>
        <w:t>政采云平台。</w:t>
      </w:r>
    </w:p>
    <w:p>
      <w:pPr>
        <w:spacing w:line="360" w:lineRule="auto"/>
        <w:ind w:firstLine="560" w:firstLineChars="200"/>
        <w:rPr>
          <w:rFonts w:ascii="仿宋" w:hAnsi="仿宋" w:eastAsia="仿宋" w:cs="Arial"/>
          <w:sz w:val="28"/>
          <w:szCs w:val="28"/>
        </w:rPr>
      </w:pPr>
    </w:p>
    <w:p>
      <w:pPr>
        <w:spacing w:line="360" w:lineRule="auto"/>
        <w:ind w:firstLine="562" w:firstLineChars="200"/>
        <w:rPr>
          <w:rFonts w:ascii="仿宋" w:hAnsi="仿宋" w:eastAsia="仿宋" w:cs="Arial"/>
          <w:b/>
          <w:sz w:val="28"/>
          <w:szCs w:val="28"/>
        </w:rPr>
      </w:pPr>
      <w:r>
        <w:rPr>
          <w:rFonts w:hint="eastAsia" w:ascii="仿宋" w:hAnsi="仿宋" w:eastAsia="仿宋" w:cs="Arial"/>
          <w:b/>
          <w:sz w:val="28"/>
          <w:szCs w:val="28"/>
        </w:rPr>
        <w:t>8.中小企业：</w:t>
      </w:r>
      <w:r>
        <w:rPr>
          <w:rFonts w:ascii="仿宋" w:hAnsi="仿宋" w:eastAsia="仿宋" w:cs="Arial"/>
          <w:b/>
          <w:sz w:val="28"/>
          <w:szCs w:val="28"/>
        </w:rPr>
        <w:t>是指在中华人民共和国境内依法设立，依据国务院批准的中小企业划分标准确定的中型企业、小型企业和微型企业，但与大企业的负责人为同一人，或者与大企业存在直接控股、管理关系的除外。</w:t>
      </w:r>
    </w:p>
    <w:p>
      <w:pPr>
        <w:spacing w:line="360" w:lineRule="auto"/>
        <w:ind w:firstLine="562" w:firstLineChars="200"/>
        <w:rPr>
          <w:rFonts w:ascii="仿宋" w:hAnsi="仿宋" w:eastAsia="仿宋" w:cs="Arial"/>
          <w:b/>
          <w:sz w:val="28"/>
          <w:szCs w:val="28"/>
        </w:rPr>
      </w:pPr>
      <w:r>
        <w:rPr>
          <w:rFonts w:ascii="仿宋" w:hAnsi="仿宋" w:eastAsia="仿宋" w:cs="Arial"/>
          <w:b/>
          <w:sz w:val="28"/>
          <w:szCs w:val="28"/>
        </w:rPr>
        <w:t>符合中小企业划分标准的个体工商户，在政府采购活动中视同中小企业。</w:t>
      </w:r>
    </w:p>
    <w:p>
      <w:pPr>
        <w:snapToGrid w:val="0"/>
        <w:spacing w:line="460" w:lineRule="exact"/>
        <w:ind w:firstLine="560" w:firstLineChars="200"/>
        <w:rPr>
          <w:rFonts w:ascii="仿宋" w:hAnsi="仿宋" w:eastAsia="仿宋"/>
          <w:bCs/>
          <w:sz w:val="28"/>
          <w:szCs w:val="28"/>
        </w:rPr>
      </w:pPr>
    </w:p>
    <w:p>
      <w:pPr>
        <w:snapToGrid w:val="0"/>
        <w:spacing w:before="120" w:beforeLines="50" w:line="460" w:lineRule="exact"/>
        <w:ind w:firstLine="548" w:firstLineChars="196"/>
        <w:jc w:val="left"/>
        <w:outlineLvl w:val="1"/>
        <w:rPr>
          <w:rFonts w:ascii="仿宋" w:hAnsi="仿宋" w:eastAsia="仿宋"/>
          <w:bCs/>
          <w:sz w:val="28"/>
          <w:szCs w:val="28"/>
        </w:rPr>
      </w:pPr>
      <w:r>
        <w:rPr>
          <w:rFonts w:hint="eastAsia" w:ascii="仿宋" w:hAnsi="仿宋" w:eastAsia="仿宋"/>
          <w:bCs/>
          <w:sz w:val="28"/>
          <w:szCs w:val="28"/>
        </w:rPr>
        <w:t>（三）投标人及委托有关说明</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1.如授权代表不是法定代表人，须有法定代表人出具的授权委托书</w:t>
      </w:r>
      <w:r>
        <w:rPr>
          <w:rFonts w:hint="eastAsia" w:ascii="仿宋" w:hAnsi="仿宋" w:eastAsia="仿宋"/>
          <w:b/>
          <w:bCs/>
          <w:sz w:val="28"/>
          <w:szCs w:val="28"/>
        </w:rPr>
        <w:t>（格式见附件）。</w:t>
      </w:r>
    </w:p>
    <w:p>
      <w:pPr>
        <w:pStyle w:val="31"/>
        <w:snapToGrid w:val="0"/>
        <w:spacing w:beforeLines="0" w:after="120" w:line="460" w:lineRule="exact"/>
        <w:ind w:left="2" w:leftChars="1" w:firstLine="560" w:firstLineChars="200"/>
        <w:rPr>
          <w:rFonts w:ascii="仿宋" w:hAnsi="仿宋" w:eastAsia="仿宋"/>
          <w:bCs/>
          <w:sz w:val="28"/>
          <w:szCs w:val="28"/>
        </w:rPr>
      </w:pPr>
      <w:r>
        <w:rPr>
          <w:rFonts w:hint="eastAsia" w:ascii="仿宋" w:hAnsi="仿宋" w:eastAsia="仿宋"/>
          <w:bCs/>
          <w:sz w:val="28"/>
          <w:szCs w:val="28"/>
        </w:rPr>
        <w:t>2.投标人投标所使用的资格、信誉、荣誉、业绩与企业认证必须为本法人所拥有。投标人投标所使用的采购项目实施人员必须为投标人员工（或投标人控股公司正式员工）。</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3.单位负责人为同一人或者存在直接控股、管理关系的不同供应商，不得参加同一合同项下的政府采购活动。</w:t>
      </w:r>
    </w:p>
    <w:p>
      <w:pPr>
        <w:pStyle w:val="31"/>
        <w:snapToGrid w:val="0"/>
        <w:spacing w:beforeLines="0" w:after="120" w:line="460" w:lineRule="exact"/>
        <w:ind w:left="2" w:leftChars="1" w:firstLine="560" w:firstLineChars="200"/>
        <w:rPr>
          <w:rFonts w:ascii="仿宋" w:hAnsi="仿宋" w:eastAsia="仿宋"/>
          <w:bCs/>
          <w:sz w:val="28"/>
          <w:szCs w:val="28"/>
        </w:rPr>
      </w:pPr>
      <w:r>
        <w:rPr>
          <w:rFonts w:hint="eastAsia" w:ascii="仿宋" w:hAnsi="仿宋" w:eastAsia="仿宋"/>
          <w:bCs/>
          <w:sz w:val="28"/>
          <w:szCs w:val="28"/>
        </w:rPr>
        <w:t>4.投标人应仔细阅读招标文件的所有内容，按照招标文件的要求提交投标文件，并对所提供的全部资料的真实性承担法律责任。</w:t>
      </w:r>
    </w:p>
    <w:p>
      <w:pPr>
        <w:snapToGrid w:val="0"/>
        <w:spacing w:before="120" w:beforeLines="50" w:line="460" w:lineRule="exact"/>
        <w:ind w:firstLine="548" w:firstLineChars="196"/>
        <w:jc w:val="left"/>
        <w:outlineLvl w:val="1"/>
        <w:rPr>
          <w:rFonts w:ascii="仿宋" w:hAnsi="仿宋" w:eastAsia="仿宋"/>
          <w:bCs/>
          <w:sz w:val="28"/>
          <w:szCs w:val="28"/>
        </w:rPr>
      </w:pPr>
      <w:r>
        <w:rPr>
          <w:rFonts w:hint="eastAsia" w:ascii="仿宋" w:hAnsi="仿宋" w:eastAsia="仿宋"/>
          <w:bCs/>
          <w:sz w:val="28"/>
          <w:szCs w:val="28"/>
        </w:rPr>
        <w:t>（四）投标费用</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不论投标结果如何，投标人均应自行承担所有与投标有关的全部费用（招标文件有其他相反规定除外）。</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（五）质疑</w:t>
      </w:r>
    </w:p>
    <w:p>
      <w:pPr>
        <w:widowControl/>
        <w:spacing w:line="460" w:lineRule="exact"/>
        <w:ind w:firstLine="560" w:firstLineChars="200"/>
        <w:jc w:val="left"/>
        <w:rPr>
          <w:rFonts w:ascii="仿宋" w:hAnsi="仿宋" w:eastAsia="仿宋"/>
          <w:bCs/>
          <w:sz w:val="28"/>
          <w:szCs w:val="28"/>
        </w:rPr>
      </w:pPr>
      <w:r>
        <w:rPr>
          <w:rFonts w:hint="eastAsia" w:ascii="仿宋" w:hAnsi="仿宋" w:eastAsia="仿宋"/>
          <w:bCs/>
          <w:sz w:val="28"/>
          <w:szCs w:val="28"/>
        </w:rPr>
        <w:t>1.投标人认为招标过程或中标结果使自己的合法权益受到损害的，可以在中标结果公告期限届满之日起七个工作日内，以书面形式向招标方提出质疑。</w:t>
      </w:r>
    </w:p>
    <w:p>
      <w:pPr>
        <w:snapToGrid w:val="0"/>
        <w:spacing w:line="460" w:lineRule="exact"/>
        <w:ind w:firstLine="414" w:firstLineChars="148"/>
        <w:jc w:val="left"/>
        <w:outlineLvl w:val="1"/>
        <w:rPr>
          <w:rFonts w:ascii="仿宋" w:hAnsi="仿宋" w:eastAsia="仿宋"/>
          <w:bCs/>
          <w:sz w:val="28"/>
          <w:szCs w:val="28"/>
        </w:rPr>
      </w:pPr>
      <w:r>
        <w:rPr>
          <w:rFonts w:hint="eastAsia" w:ascii="仿宋" w:hAnsi="仿宋" w:eastAsia="仿宋"/>
          <w:bCs/>
          <w:sz w:val="28"/>
          <w:szCs w:val="28"/>
        </w:rPr>
        <w:t xml:space="preserve"> 2.质疑应当以书面形式提出，格式见《政府采购质疑和投诉办法》（财政部令第94号）附件范本，下载网址：浙江政府采购网(</w:t>
      </w:r>
      <w:r>
        <w:fldChar w:fldCharType="begin"/>
      </w:r>
      <w:r>
        <w:instrText xml:space="preserve"> HYPERLINK "http://zfcg.czt.zj.gov.cn/" </w:instrText>
      </w:r>
      <w:r>
        <w:fldChar w:fldCharType="separate"/>
      </w:r>
      <w:r>
        <w:rPr>
          <w:rFonts w:ascii="仿宋" w:hAnsi="仿宋" w:eastAsia="仿宋"/>
          <w:bCs/>
          <w:sz w:val="28"/>
          <w:szCs w:val="28"/>
        </w:rPr>
        <w:t>http://zfcg.czt.zj.gov.cn/</w:t>
      </w:r>
      <w:r>
        <w:rPr>
          <w:rFonts w:ascii="仿宋" w:hAnsi="仿宋" w:eastAsia="仿宋"/>
          <w:bCs/>
          <w:sz w:val="28"/>
          <w:szCs w:val="28"/>
        </w:rPr>
        <w:fldChar w:fldCharType="end"/>
      </w:r>
      <w:r>
        <w:rPr>
          <w:rFonts w:hint="eastAsia" w:ascii="仿宋" w:hAnsi="仿宋" w:eastAsia="仿宋"/>
          <w:bCs/>
          <w:sz w:val="28"/>
          <w:szCs w:val="28"/>
        </w:rPr>
        <w:t>)，位置：“首页-下载专区-质疑投诉模板”。供应商提出质疑应当提交质疑函和必要的证明材料。供应商应当在法定质疑期内一次性提出针对同一采购程序环节的质疑。</w:t>
      </w:r>
    </w:p>
    <w:p>
      <w:pPr>
        <w:snapToGrid w:val="0"/>
        <w:spacing w:line="460" w:lineRule="exact"/>
        <w:ind w:firstLine="414" w:firstLineChars="148"/>
        <w:jc w:val="left"/>
        <w:outlineLvl w:val="1"/>
        <w:rPr>
          <w:rFonts w:ascii="仿宋" w:hAnsi="仿宋" w:eastAsia="仿宋"/>
          <w:bCs/>
          <w:sz w:val="28"/>
          <w:szCs w:val="28"/>
        </w:rPr>
      </w:pPr>
      <w:r>
        <w:rPr>
          <w:rFonts w:hint="eastAsia" w:ascii="仿宋" w:hAnsi="仿宋" w:eastAsia="仿宋"/>
          <w:bCs/>
          <w:sz w:val="28"/>
          <w:szCs w:val="28"/>
        </w:rPr>
        <w:t>质疑函应当包括下列内容：</w:t>
      </w:r>
    </w:p>
    <w:p>
      <w:pPr>
        <w:snapToGrid w:val="0"/>
        <w:spacing w:line="460" w:lineRule="exact"/>
        <w:ind w:firstLine="414" w:firstLineChars="148"/>
        <w:jc w:val="left"/>
        <w:outlineLvl w:val="1"/>
        <w:rPr>
          <w:rFonts w:ascii="仿宋" w:hAnsi="仿宋" w:eastAsia="仿宋"/>
          <w:bCs/>
          <w:sz w:val="28"/>
          <w:szCs w:val="28"/>
        </w:rPr>
      </w:pPr>
      <w:r>
        <w:rPr>
          <w:rFonts w:hint="eastAsia" w:ascii="仿宋" w:hAnsi="仿宋" w:eastAsia="仿宋"/>
          <w:bCs/>
          <w:sz w:val="28"/>
          <w:szCs w:val="28"/>
        </w:rPr>
        <w:t>a.供应商的姓名或者名称、地址、邮编、联系人及联系电话；</w:t>
      </w:r>
    </w:p>
    <w:p>
      <w:pPr>
        <w:snapToGrid w:val="0"/>
        <w:spacing w:line="460" w:lineRule="exact"/>
        <w:ind w:firstLine="414" w:firstLineChars="148"/>
        <w:jc w:val="left"/>
        <w:outlineLvl w:val="1"/>
        <w:rPr>
          <w:rFonts w:ascii="仿宋" w:hAnsi="仿宋" w:eastAsia="仿宋"/>
          <w:bCs/>
          <w:sz w:val="28"/>
          <w:szCs w:val="28"/>
        </w:rPr>
      </w:pPr>
      <w:r>
        <w:rPr>
          <w:rFonts w:hint="eastAsia" w:ascii="仿宋" w:hAnsi="仿宋" w:eastAsia="仿宋"/>
          <w:bCs/>
          <w:sz w:val="28"/>
          <w:szCs w:val="28"/>
        </w:rPr>
        <w:t>b.质疑项目的名称、编号；</w:t>
      </w:r>
    </w:p>
    <w:p>
      <w:pPr>
        <w:snapToGrid w:val="0"/>
        <w:spacing w:line="460" w:lineRule="exact"/>
        <w:ind w:firstLine="414" w:firstLineChars="148"/>
        <w:jc w:val="left"/>
        <w:outlineLvl w:val="1"/>
        <w:rPr>
          <w:rFonts w:ascii="仿宋" w:hAnsi="仿宋" w:eastAsia="仿宋"/>
          <w:bCs/>
          <w:sz w:val="28"/>
          <w:szCs w:val="28"/>
        </w:rPr>
      </w:pPr>
      <w:r>
        <w:rPr>
          <w:rFonts w:hint="eastAsia" w:ascii="仿宋" w:hAnsi="仿宋" w:eastAsia="仿宋"/>
          <w:bCs/>
          <w:sz w:val="28"/>
          <w:szCs w:val="28"/>
        </w:rPr>
        <w:t>c.具体、明确的质疑事项和与质疑事项相关的请求；</w:t>
      </w:r>
    </w:p>
    <w:p>
      <w:pPr>
        <w:snapToGrid w:val="0"/>
        <w:spacing w:line="460" w:lineRule="exact"/>
        <w:ind w:firstLine="414" w:firstLineChars="148"/>
        <w:jc w:val="left"/>
        <w:outlineLvl w:val="1"/>
        <w:rPr>
          <w:rFonts w:ascii="仿宋" w:hAnsi="仿宋" w:eastAsia="仿宋"/>
          <w:bCs/>
          <w:sz w:val="28"/>
          <w:szCs w:val="28"/>
        </w:rPr>
      </w:pPr>
      <w:r>
        <w:rPr>
          <w:rFonts w:hint="eastAsia" w:ascii="仿宋" w:hAnsi="仿宋" w:eastAsia="仿宋"/>
          <w:bCs/>
          <w:sz w:val="28"/>
          <w:szCs w:val="28"/>
        </w:rPr>
        <w:t>d.事实依据；</w:t>
      </w:r>
    </w:p>
    <w:p>
      <w:pPr>
        <w:snapToGrid w:val="0"/>
        <w:spacing w:line="460" w:lineRule="exact"/>
        <w:ind w:firstLine="414" w:firstLineChars="148"/>
        <w:jc w:val="left"/>
        <w:outlineLvl w:val="1"/>
        <w:rPr>
          <w:rFonts w:ascii="仿宋" w:hAnsi="仿宋" w:eastAsia="仿宋"/>
          <w:bCs/>
          <w:sz w:val="28"/>
          <w:szCs w:val="28"/>
        </w:rPr>
      </w:pPr>
      <w:r>
        <w:rPr>
          <w:rFonts w:hint="eastAsia" w:ascii="仿宋" w:hAnsi="仿宋" w:eastAsia="仿宋"/>
          <w:bCs/>
          <w:sz w:val="28"/>
          <w:szCs w:val="28"/>
        </w:rPr>
        <w:t>e.必要的法律依据；</w:t>
      </w:r>
    </w:p>
    <w:p>
      <w:pPr>
        <w:snapToGrid w:val="0"/>
        <w:spacing w:line="460" w:lineRule="exact"/>
        <w:ind w:firstLine="414" w:firstLineChars="148"/>
        <w:jc w:val="left"/>
        <w:outlineLvl w:val="1"/>
        <w:rPr>
          <w:rFonts w:ascii="仿宋" w:hAnsi="仿宋" w:eastAsia="仿宋"/>
          <w:bCs/>
          <w:sz w:val="28"/>
          <w:szCs w:val="28"/>
        </w:rPr>
      </w:pPr>
      <w:r>
        <w:rPr>
          <w:rFonts w:hint="eastAsia" w:ascii="仿宋" w:hAnsi="仿宋" w:eastAsia="仿宋"/>
          <w:bCs/>
          <w:sz w:val="28"/>
          <w:szCs w:val="28"/>
        </w:rPr>
        <w:t>f.提出质疑的日期。</w:t>
      </w:r>
    </w:p>
    <w:p>
      <w:pPr>
        <w:snapToGrid w:val="0"/>
        <w:spacing w:line="460" w:lineRule="exact"/>
        <w:ind w:firstLine="414" w:firstLineChars="148"/>
        <w:jc w:val="left"/>
        <w:outlineLvl w:val="1"/>
        <w:rPr>
          <w:rFonts w:ascii="仿宋" w:hAnsi="仿宋" w:eastAsia="仿宋"/>
          <w:bCs/>
          <w:sz w:val="28"/>
          <w:szCs w:val="28"/>
        </w:rPr>
      </w:pPr>
      <w:r>
        <w:rPr>
          <w:rFonts w:hint="eastAsia" w:ascii="仿宋" w:hAnsi="仿宋" w:eastAsia="仿宋"/>
          <w:bCs/>
          <w:sz w:val="28"/>
          <w:szCs w:val="28"/>
        </w:rPr>
        <w:t>供应商为自然人的，应当由本人签字；供应商为法人或者其他组织的，应当由法定代表人、主要负责人，或者其授权代表签字或者盖章，并加盖公章。质疑应明确阐述招标过程或中标结果中使自己合法权益受到损害的实质性内容，提供相关事实、依据和证据及其来源或线索，便于有关单位调查、答复和处理,质疑函不符合《政府采购质疑和投诉办法》相关规定的，应在规定期限内补齐的，招标方自收到补齐材料之日起受理；逾期未补齐的，按自动撤回质疑处理。</w:t>
      </w:r>
    </w:p>
    <w:p>
      <w:pPr>
        <w:snapToGrid w:val="0"/>
        <w:spacing w:line="460" w:lineRule="exact"/>
        <w:ind w:firstLine="414" w:firstLineChars="148"/>
        <w:jc w:val="left"/>
        <w:outlineLvl w:val="1"/>
        <w:rPr>
          <w:rFonts w:ascii="仿宋" w:hAnsi="仿宋" w:eastAsia="仿宋"/>
          <w:bCs/>
          <w:sz w:val="28"/>
          <w:szCs w:val="28"/>
        </w:rPr>
      </w:pPr>
      <w:r>
        <w:rPr>
          <w:rFonts w:hint="eastAsia" w:ascii="仿宋" w:hAnsi="仿宋" w:eastAsia="仿宋"/>
          <w:bCs/>
          <w:sz w:val="28"/>
          <w:szCs w:val="28"/>
        </w:rPr>
        <w:t xml:space="preserve">（六）招标文件的澄清与修改 </w:t>
      </w:r>
    </w:p>
    <w:p>
      <w:pPr>
        <w:pStyle w:val="31"/>
        <w:snapToGrid w:val="0"/>
        <w:spacing w:before="120" w:after="120" w:line="460" w:lineRule="exact"/>
        <w:ind w:firstLine="560" w:firstLineChars="200"/>
        <w:rPr>
          <w:rFonts w:ascii="仿宋" w:hAnsi="仿宋" w:eastAsia="仿宋"/>
          <w:b/>
          <w:bCs/>
          <w:sz w:val="28"/>
          <w:szCs w:val="28"/>
        </w:rPr>
      </w:pPr>
      <w:r>
        <w:rPr>
          <w:rFonts w:hint="eastAsia" w:ascii="仿宋" w:hAnsi="仿宋" w:eastAsia="仿宋"/>
          <w:bCs/>
          <w:sz w:val="28"/>
          <w:szCs w:val="28"/>
        </w:rPr>
        <w:t>1.投标人应认真阅读本招标文件，发现其中有误或有不合理要求的，投标人应当于公告发布之日起至公告期限满第7个工作日内以书面形式向招标方提出。招标方将在规定的时间内，在财政部门指定的政府采购信息发布媒体上发布更正公告，并以书面形式通知所有招标文件收受人。</w:t>
      </w:r>
      <w:r>
        <w:rPr>
          <w:rFonts w:hint="eastAsia" w:ascii="仿宋" w:hAnsi="仿宋" w:eastAsia="仿宋"/>
          <w:b/>
          <w:bCs/>
          <w:sz w:val="28"/>
          <w:szCs w:val="28"/>
        </w:rPr>
        <w:t>逾期提出招标方将不予受理。</w:t>
      </w:r>
    </w:p>
    <w:p>
      <w:pPr>
        <w:pStyle w:val="31"/>
        <w:snapToGrid w:val="0"/>
        <w:spacing w:before="120" w:after="120" w:line="460" w:lineRule="exact"/>
        <w:ind w:firstLine="560" w:firstLineChars="200"/>
        <w:rPr>
          <w:rFonts w:ascii="仿宋" w:hAnsi="仿宋" w:eastAsia="仿宋"/>
          <w:bCs/>
          <w:sz w:val="28"/>
          <w:szCs w:val="28"/>
        </w:rPr>
      </w:pPr>
      <w:r>
        <w:rPr>
          <w:rFonts w:hint="eastAsia" w:ascii="仿宋" w:hAnsi="仿宋" w:eastAsia="仿宋"/>
          <w:bCs/>
          <w:sz w:val="28"/>
          <w:szCs w:val="28"/>
        </w:rPr>
        <w:t>2.招标方主动进行的澄清、修改：招标方无论出于何种原因，均可主动对招标文件中的相关事项，用补充文件等方式进行澄清和修改。</w:t>
      </w:r>
    </w:p>
    <w:p>
      <w:pPr>
        <w:pStyle w:val="31"/>
        <w:snapToGrid w:val="0"/>
        <w:spacing w:before="120" w:after="120" w:line="460" w:lineRule="exact"/>
        <w:ind w:firstLine="560" w:firstLineChars="200"/>
        <w:rPr>
          <w:rFonts w:ascii="仿宋" w:hAnsi="仿宋" w:eastAsia="仿宋"/>
          <w:bCs/>
          <w:sz w:val="28"/>
          <w:szCs w:val="28"/>
        </w:rPr>
      </w:pPr>
      <w:r>
        <w:rPr>
          <w:rFonts w:hint="eastAsia" w:ascii="仿宋" w:hAnsi="仿宋" w:eastAsia="仿宋"/>
          <w:bCs/>
          <w:sz w:val="28"/>
          <w:szCs w:val="28"/>
        </w:rPr>
        <w:t>3.招标文件澄清、答复、修改、补充的内容为招标文件的组成部分。当招标文件与招标文件的答复、澄清、修改、补充通知就同一内容的表述不一致时，以最后发出的书面文件为准。</w:t>
      </w:r>
    </w:p>
    <w:p>
      <w:pPr>
        <w:pStyle w:val="31"/>
        <w:snapToGrid w:val="0"/>
        <w:spacing w:before="240" w:beforeLines="100" w:after="240" w:afterLines="100" w:line="360" w:lineRule="auto"/>
        <w:jc w:val="center"/>
        <w:rPr>
          <w:rFonts w:ascii="仿宋" w:hAnsi="仿宋" w:eastAsia="仿宋"/>
          <w:bCs/>
          <w:sz w:val="28"/>
          <w:szCs w:val="28"/>
        </w:rPr>
      </w:pPr>
      <w:r>
        <w:rPr>
          <w:rFonts w:hint="eastAsia" w:ascii="仿宋" w:hAnsi="仿宋" w:eastAsia="仿宋"/>
          <w:bCs/>
          <w:sz w:val="28"/>
          <w:szCs w:val="28"/>
        </w:rPr>
        <w:t>二、投标文件的编制</w:t>
      </w:r>
    </w:p>
    <w:p>
      <w:pPr>
        <w:snapToGrid w:val="0"/>
        <w:spacing w:line="460" w:lineRule="exact"/>
        <w:ind w:firstLine="548" w:firstLineChars="196"/>
        <w:jc w:val="left"/>
        <w:rPr>
          <w:rFonts w:ascii="仿宋" w:hAnsi="仿宋" w:eastAsia="仿宋"/>
          <w:bCs/>
          <w:sz w:val="28"/>
          <w:szCs w:val="28"/>
        </w:rPr>
      </w:pPr>
      <w:r>
        <w:rPr>
          <w:rFonts w:hint="eastAsia" w:ascii="仿宋" w:hAnsi="仿宋" w:eastAsia="仿宋"/>
          <w:bCs/>
          <w:sz w:val="28"/>
          <w:szCs w:val="28"/>
        </w:rPr>
        <w:t>（一）投标文件编制工具</w:t>
      </w:r>
    </w:p>
    <w:p>
      <w:pPr>
        <w:pStyle w:val="31"/>
        <w:adjustRightInd w:val="0"/>
        <w:snapToGrid w:val="0"/>
        <w:spacing w:before="120" w:after="120" w:line="500" w:lineRule="exact"/>
        <w:ind w:firstLine="565" w:firstLineChars="201"/>
        <w:rPr>
          <w:rFonts w:ascii="仿宋" w:hAnsi="仿宋" w:eastAsia="仿宋"/>
          <w:b/>
          <w:bCs/>
          <w:sz w:val="28"/>
          <w:szCs w:val="28"/>
        </w:rPr>
      </w:pPr>
      <w:r>
        <w:rPr>
          <w:rFonts w:hint="eastAsia" w:ascii="仿宋" w:hAnsi="仿宋" w:eastAsia="仿宋"/>
          <w:b/>
          <w:bCs/>
          <w:sz w:val="28"/>
          <w:szCs w:val="28"/>
        </w:rPr>
        <w:t>投标文件编制工具为</w:t>
      </w:r>
      <w:r>
        <w:rPr>
          <w:rFonts w:ascii="仿宋" w:hAnsi="仿宋" w:eastAsia="仿宋"/>
          <w:b/>
          <w:bCs/>
          <w:sz w:val="28"/>
          <w:szCs w:val="28"/>
        </w:rPr>
        <w:t>政采云电子交易客户端，</w:t>
      </w:r>
      <w:r>
        <w:rPr>
          <w:rFonts w:hint="eastAsia" w:ascii="仿宋" w:hAnsi="仿宋" w:eastAsia="仿宋"/>
          <w:b/>
          <w:bCs/>
          <w:sz w:val="28"/>
          <w:szCs w:val="28"/>
        </w:rPr>
        <w:t>下载网址：</w:t>
      </w:r>
      <w:r>
        <w:fldChar w:fldCharType="begin"/>
      </w:r>
      <w:r>
        <w:instrText xml:space="preserve"> HYPERLINK "http://zfcg.czt.zj.gov.cn/bidClientTemplate/2019-09-24/12975.html" </w:instrText>
      </w:r>
      <w:r>
        <w:fldChar w:fldCharType="separate"/>
      </w:r>
      <w:r>
        <w:rPr>
          <w:rFonts w:ascii="仿宋" w:hAnsi="仿宋" w:eastAsia="仿宋"/>
          <w:b/>
          <w:bCs/>
          <w:sz w:val="28"/>
          <w:szCs w:val="28"/>
        </w:rPr>
        <w:t>http://zfcg.czt.zj.gov.cn/bidClientTemplate/2019-09-24/12975.html</w:t>
      </w:r>
      <w:r>
        <w:rPr>
          <w:rFonts w:ascii="仿宋" w:hAnsi="仿宋" w:eastAsia="仿宋"/>
          <w:b/>
          <w:bCs/>
          <w:sz w:val="28"/>
          <w:szCs w:val="28"/>
        </w:rPr>
        <w:fldChar w:fldCharType="end"/>
      </w:r>
      <w:r>
        <w:rPr>
          <w:rFonts w:hint="eastAsia" w:ascii="仿宋" w:hAnsi="仿宋" w:eastAsia="仿宋"/>
          <w:b/>
          <w:bCs/>
          <w:sz w:val="28"/>
          <w:szCs w:val="28"/>
        </w:rPr>
        <w:t>，请自行下载并安装。</w:t>
      </w:r>
    </w:p>
    <w:p>
      <w:pPr>
        <w:snapToGrid w:val="0"/>
        <w:spacing w:line="460" w:lineRule="exact"/>
        <w:ind w:firstLine="548" w:firstLineChars="196"/>
        <w:jc w:val="left"/>
        <w:rPr>
          <w:rFonts w:ascii="仿宋" w:hAnsi="仿宋" w:eastAsia="仿宋"/>
          <w:bCs/>
          <w:sz w:val="28"/>
          <w:szCs w:val="28"/>
        </w:rPr>
      </w:pPr>
      <w:r>
        <w:rPr>
          <w:rFonts w:hint="eastAsia" w:ascii="仿宋" w:hAnsi="仿宋" w:eastAsia="仿宋"/>
          <w:bCs/>
          <w:sz w:val="28"/>
          <w:szCs w:val="28"/>
        </w:rPr>
        <w:t>（二）投标文件的组成</w:t>
      </w:r>
    </w:p>
    <w:p>
      <w:pPr>
        <w:adjustRightInd w:val="0"/>
        <w:snapToGrid w:val="0"/>
        <w:spacing w:line="460" w:lineRule="exact"/>
        <w:ind w:firstLine="562" w:firstLineChars="200"/>
        <w:rPr>
          <w:rFonts w:ascii="仿宋" w:hAnsi="仿宋" w:eastAsia="仿宋"/>
          <w:b/>
          <w:bCs/>
          <w:sz w:val="28"/>
          <w:szCs w:val="28"/>
        </w:rPr>
      </w:pPr>
      <w:r>
        <w:rPr>
          <w:rFonts w:hint="eastAsia" w:ascii="仿宋" w:hAnsi="仿宋" w:eastAsia="仿宋"/>
          <w:b/>
          <w:bCs/>
          <w:sz w:val="28"/>
          <w:szCs w:val="28"/>
        </w:rPr>
        <w:t>本项目所称投标文件系指电子投标文件或备份投标文件。投标文件需按照本招标文件和电子交易平台的要求制作、加密并递交。</w:t>
      </w:r>
    </w:p>
    <w:p>
      <w:pPr>
        <w:adjustRightInd w:val="0"/>
        <w:snapToGrid w:val="0"/>
        <w:spacing w:line="460" w:lineRule="exact"/>
        <w:ind w:firstLine="562" w:firstLineChars="200"/>
        <w:rPr>
          <w:rFonts w:ascii="仿宋" w:hAnsi="仿宋" w:eastAsia="仿宋"/>
          <w:b/>
          <w:bCs/>
          <w:sz w:val="28"/>
          <w:szCs w:val="28"/>
        </w:rPr>
      </w:pPr>
      <w:r>
        <w:rPr>
          <w:rFonts w:hint="eastAsia" w:ascii="仿宋" w:hAnsi="仿宋" w:eastAsia="仿宋"/>
          <w:b/>
          <w:bCs/>
          <w:sz w:val="28"/>
          <w:szCs w:val="28"/>
        </w:rPr>
        <w:t>电子投标文件每个标项由资质文件、技术商务文件、投标报价文件三部份组成，具体详见“第六章  投标文件格式附件”。备份投标文件的组成和内容等同电子投标文件。</w:t>
      </w:r>
    </w:p>
    <w:p>
      <w:pPr>
        <w:pStyle w:val="50"/>
        <w:widowControl w:val="0"/>
        <w:spacing w:after="120" w:line="460" w:lineRule="exact"/>
        <w:ind w:firstLine="562" w:firstLineChars="200"/>
        <w:jc w:val="both"/>
        <w:rPr>
          <w:rFonts w:ascii="仿宋" w:hAnsi="仿宋" w:eastAsia="仿宋"/>
          <w:bCs/>
          <w:color w:val="auto"/>
          <w:sz w:val="28"/>
          <w:szCs w:val="28"/>
        </w:rPr>
      </w:pPr>
      <w:r>
        <w:rPr>
          <w:rFonts w:hint="eastAsia" w:ascii="仿宋" w:hAnsi="仿宋" w:eastAsia="仿宋"/>
          <w:b/>
          <w:bCs/>
          <w:color w:val="auto"/>
          <w:sz w:val="28"/>
          <w:szCs w:val="28"/>
        </w:rPr>
        <w:t>注：法定代表人授权委托书、投标声明书、投标报价明细表必须按招标文件格式要求正确签署并加盖投标人公章。投标文件中所须加盖公章部分均采用CA签章。</w:t>
      </w:r>
    </w:p>
    <w:p>
      <w:pPr>
        <w:snapToGrid w:val="0"/>
        <w:spacing w:line="460" w:lineRule="exact"/>
        <w:ind w:firstLine="548" w:firstLineChars="196"/>
        <w:jc w:val="left"/>
        <w:rPr>
          <w:rFonts w:ascii="仿宋" w:hAnsi="仿宋" w:eastAsia="仿宋"/>
          <w:bCs/>
          <w:sz w:val="28"/>
          <w:szCs w:val="28"/>
        </w:rPr>
      </w:pPr>
      <w:r>
        <w:rPr>
          <w:rFonts w:hint="eastAsia" w:ascii="仿宋" w:hAnsi="仿宋" w:eastAsia="仿宋"/>
          <w:bCs/>
          <w:sz w:val="28"/>
          <w:szCs w:val="28"/>
        </w:rPr>
        <w:t>（三）投标文件的效力</w:t>
      </w:r>
    </w:p>
    <w:p>
      <w:pPr>
        <w:adjustRightInd w:val="0"/>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电子投标文件未按时解密，投标人提供了备份投标文件的，以备份投标文件作为依据，否则视为投标文件撤回。电子投标文件已按时解密的，备份投标文件自动失效。</w:t>
      </w:r>
    </w:p>
    <w:p>
      <w:pPr>
        <w:snapToGrid w:val="0"/>
        <w:spacing w:line="460" w:lineRule="exact"/>
        <w:ind w:firstLine="548" w:firstLineChars="196"/>
        <w:jc w:val="left"/>
        <w:rPr>
          <w:rFonts w:ascii="仿宋" w:hAnsi="仿宋" w:eastAsia="仿宋"/>
          <w:bCs/>
          <w:sz w:val="28"/>
          <w:szCs w:val="28"/>
        </w:rPr>
      </w:pPr>
      <w:r>
        <w:rPr>
          <w:rFonts w:hint="eastAsia" w:ascii="仿宋" w:hAnsi="仿宋" w:eastAsia="仿宋"/>
          <w:bCs/>
          <w:sz w:val="28"/>
          <w:szCs w:val="28"/>
        </w:rPr>
        <w:t>（四）投标文件的语言及计量</w:t>
      </w:r>
    </w:p>
    <w:p>
      <w:pPr>
        <w:snapToGrid w:val="0"/>
        <w:spacing w:line="460" w:lineRule="exact"/>
        <w:ind w:firstLine="560" w:firstLineChars="200"/>
        <w:jc w:val="left"/>
        <w:rPr>
          <w:rFonts w:ascii="仿宋" w:hAnsi="仿宋" w:eastAsia="仿宋"/>
          <w:bCs/>
          <w:sz w:val="28"/>
          <w:szCs w:val="28"/>
        </w:rPr>
      </w:pPr>
      <w:r>
        <w:rPr>
          <w:rFonts w:hint="eastAsia" w:ascii="仿宋" w:hAnsi="仿宋" w:eastAsia="仿宋"/>
          <w:bCs/>
          <w:sz w:val="28"/>
          <w:szCs w:val="28"/>
        </w:rPr>
        <w:t>1.投标文件以及投标人与招标方就有关投标事宜的所有来往函电，均应以中文简体字书写。除签名、盖章、专用名称等特殊情形外，投标文件中以中文汉语以外的文字表述部分视同未提供。</w:t>
      </w:r>
    </w:p>
    <w:p>
      <w:pPr>
        <w:snapToGrid w:val="0"/>
        <w:spacing w:line="460" w:lineRule="exact"/>
        <w:ind w:firstLine="560" w:firstLineChars="200"/>
        <w:jc w:val="left"/>
        <w:rPr>
          <w:rFonts w:ascii="仿宋" w:hAnsi="仿宋" w:eastAsia="仿宋"/>
          <w:bCs/>
          <w:sz w:val="28"/>
          <w:szCs w:val="28"/>
        </w:rPr>
      </w:pPr>
      <w:r>
        <w:rPr>
          <w:rFonts w:hint="eastAsia" w:ascii="仿宋" w:hAnsi="仿宋" w:eastAsia="仿宋"/>
          <w:bCs/>
          <w:sz w:val="28"/>
          <w:szCs w:val="28"/>
        </w:rPr>
        <w:t>2.投标计量单位，招标文件已有明确规定的，使用招标文件规定的计量单位；招标文件没有规定的，应采用中华人民共和国法定计量单位（货币单位：人民币元），否则将作无效标处理。</w:t>
      </w:r>
    </w:p>
    <w:p>
      <w:pPr>
        <w:pStyle w:val="16"/>
        <w:widowControl w:val="0"/>
        <w:tabs>
          <w:tab w:val="clear" w:pos="454"/>
        </w:tabs>
        <w:snapToGrid w:val="0"/>
        <w:spacing w:before="120" w:beforeLines="50" w:after="120" w:line="460" w:lineRule="exact"/>
        <w:ind w:left="0" w:firstLine="548" w:firstLineChars="196"/>
        <w:rPr>
          <w:rFonts w:ascii="仿宋" w:hAnsi="仿宋" w:eastAsia="仿宋"/>
          <w:bCs/>
          <w:kern w:val="2"/>
          <w:sz w:val="28"/>
          <w:szCs w:val="28"/>
        </w:rPr>
      </w:pPr>
      <w:r>
        <w:rPr>
          <w:rFonts w:hint="eastAsia" w:ascii="仿宋" w:hAnsi="仿宋" w:eastAsia="仿宋"/>
          <w:bCs/>
          <w:kern w:val="2"/>
          <w:sz w:val="28"/>
          <w:szCs w:val="28"/>
        </w:rPr>
        <w:t>（五）投标文件的有效期</w:t>
      </w:r>
    </w:p>
    <w:p>
      <w:pPr>
        <w:pStyle w:val="16"/>
        <w:widowControl w:val="0"/>
        <w:tabs>
          <w:tab w:val="clear" w:pos="454"/>
        </w:tabs>
        <w:snapToGrid w:val="0"/>
        <w:spacing w:before="120" w:beforeLines="50" w:after="120" w:line="460" w:lineRule="exact"/>
        <w:ind w:left="0" w:firstLine="560" w:firstLineChars="200"/>
        <w:rPr>
          <w:rFonts w:ascii="仿宋" w:hAnsi="仿宋" w:eastAsia="仿宋"/>
          <w:bCs/>
          <w:kern w:val="2"/>
          <w:sz w:val="28"/>
          <w:szCs w:val="28"/>
        </w:rPr>
      </w:pPr>
      <w:r>
        <w:rPr>
          <w:rFonts w:hint="eastAsia" w:ascii="仿宋" w:hAnsi="仿宋" w:eastAsia="仿宋"/>
          <w:bCs/>
          <w:kern w:val="2"/>
          <w:sz w:val="28"/>
          <w:szCs w:val="28"/>
        </w:rPr>
        <w:t>1.自投标截止日起90天内投标文件应保持有效。有效期不足的投标文件将作无效标处理。</w:t>
      </w:r>
    </w:p>
    <w:p>
      <w:pPr>
        <w:pStyle w:val="16"/>
        <w:widowControl w:val="0"/>
        <w:tabs>
          <w:tab w:val="clear" w:pos="454"/>
        </w:tabs>
        <w:snapToGrid w:val="0"/>
        <w:spacing w:before="120" w:beforeLines="50" w:after="120" w:line="460" w:lineRule="exact"/>
        <w:ind w:left="0" w:firstLine="560" w:firstLineChars="200"/>
        <w:rPr>
          <w:rFonts w:ascii="仿宋" w:hAnsi="仿宋" w:eastAsia="仿宋"/>
          <w:bCs/>
          <w:kern w:val="2"/>
          <w:sz w:val="28"/>
          <w:szCs w:val="28"/>
        </w:rPr>
      </w:pPr>
      <w:r>
        <w:rPr>
          <w:rFonts w:hint="eastAsia" w:ascii="仿宋" w:hAnsi="仿宋" w:eastAsia="仿宋"/>
          <w:bCs/>
          <w:kern w:val="2"/>
          <w:sz w:val="28"/>
          <w:szCs w:val="28"/>
        </w:rPr>
        <w:t>2.中标供应商的投标文件自开标之日起至合同履行完毕止均应保持有效。</w:t>
      </w:r>
    </w:p>
    <w:p>
      <w:pPr>
        <w:snapToGrid w:val="0"/>
        <w:spacing w:before="120" w:beforeLines="50" w:line="460" w:lineRule="exact"/>
        <w:ind w:firstLine="420" w:firstLineChars="150"/>
        <w:jc w:val="left"/>
        <w:rPr>
          <w:rFonts w:ascii="仿宋" w:hAnsi="仿宋" w:eastAsia="仿宋"/>
          <w:bCs/>
          <w:sz w:val="28"/>
          <w:szCs w:val="28"/>
        </w:rPr>
      </w:pPr>
      <w:r>
        <w:rPr>
          <w:rFonts w:hint="eastAsia" w:ascii="仿宋" w:hAnsi="仿宋" w:eastAsia="仿宋"/>
          <w:bCs/>
          <w:sz w:val="28"/>
          <w:szCs w:val="28"/>
        </w:rPr>
        <w:t>（六）投标文件的签署和包装</w:t>
      </w:r>
    </w:p>
    <w:p>
      <w:pPr>
        <w:spacing w:line="460" w:lineRule="exact"/>
        <w:ind w:firstLine="562" w:firstLineChars="200"/>
        <w:rPr>
          <w:rFonts w:ascii="仿宋" w:hAnsi="仿宋" w:eastAsia="仿宋"/>
          <w:b/>
          <w:bCs/>
          <w:sz w:val="28"/>
          <w:szCs w:val="28"/>
        </w:rPr>
      </w:pPr>
      <w:r>
        <w:rPr>
          <w:rFonts w:hint="eastAsia" w:ascii="仿宋" w:hAnsi="仿宋" w:eastAsia="仿宋"/>
          <w:b/>
          <w:bCs/>
          <w:sz w:val="28"/>
          <w:szCs w:val="28"/>
        </w:rPr>
        <w:t xml:space="preserve">1.电子投标文件部分： </w:t>
      </w:r>
    </w:p>
    <w:p>
      <w:pPr>
        <w:snapToGrid w:val="0"/>
        <w:spacing w:line="460" w:lineRule="exact"/>
        <w:ind w:firstLine="562" w:firstLineChars="200"/>
        <w:jc w:val="left"/>
        <w:rPr>
          <w:rFonts w:ascii="仿宋" w:hAnsi="仿宋" w:eastAsia="仿宋"/>
          <w:b/>
          <w:bCs/>
          <w:sz w:val="28"/>
          <w:szCs w:val="28"/>
        </w:rPr>
      </w:pPr>
      <w:r>
        <w:rPr>
          <w:rFonts w:hint="eastAsia" w:ascii="仿宋" w:hAnsi="仿宋" w:eastAsia="仿宋"/>
          <w:b/>
          <w:bCs/>
          <w:sz w:val="28"/>
          <w:szCs w:val="28"/>
        </w:rPr>
        <w:t>（1） 投标人应根据本招标文件和电子交易平台规定的格式和顺序编制电子投标文件并进行关联定位，投标文件内容不完整、编排混乱、关联错误导致投标文件被误读、漏读或者查找不到相关内容的，是投标人的责任。</w:t>
      </w:r>
    </w:p>
    <w:p>
      <w:pPr>
        <w:snapToGrid w:val="0"/>
        <w:spacing w:line="460" w:lineRule="exact"/>
        <w:ind w:firstLine="562" w:firstLineChars="200"/>
        <w:jc w:val="left"/>
        <w:rPr>
          <w:rFonts w:ascii="仿宋" w:hAnsi="仿宋" w:eastAsia="仿宋"/>
          <w:b/>
          <w:bCs/>
          <w:sz w:val="28"/>
          <w:szCs w:val="28"/>
        </w:rPr>
      </w:pPr>
      <w:r>
        <w:rPr>
          <w:rFonts w:hint="eastAsia" w:ascii="仿宋" w:hAnsi="仿宋" w:eastAsia="仿宋"/>
          <w:b/>
          <w:bCs/>
          <w:sz w:val="28"/>
          <w:szCs w:val="28"/>
        </w:rPr>
        <w:t>（2）投标文件须由投标人在规定位置盖章并由法定代表人或法定代表人的授权委托人签署，投标人应写全称。</w:t>
      </w:r>
    </w:p>
    <w:p>
      <w:pPr>
        <w:snapToGrid w:val="0"/>
        <w:spacing w:line="460" w:lineRule="exact"/>
        <w:ind w:firstLine="562" w:firstLineChars="200"/>
        <w:jc w:val="left"/>
        <w:rPr>
          <w:rFonts w:ascii="仿宋" w:hAnsi="仿宋" w:eastAsia="仿宋"/>
          <w:b/>
          <w:bCs/>
          <w:sz w:val="28"/>
          <w:szCs w:val="28"/>
        </w:rPr>
      </w:pPr>
      <w:r>
        <w:rPr>
          <w:rFonts w:hint="eastAsia" w:ascii="仿宋" w:hAnsi="仿宋" w:eastAsia="仿宋"/>
          <w:b/>
          <w:bCs/>
          <w:sz w:val="28"/>
          <w:szCs w:val="28"/>
        </w:rPr>
        <w:t>（3）投标文件不得涂改，若有修改错漏处，须加盖投标人公章或者法定代表人或授权委托人签名或盖章。投标文件因字迹潦草或表达不清所引起的后果由投标人负责。</w:t>
      </w:r>
    </w:p>
    <w:p>
      <w:pPr>
        <w:spacing w:line="460" w:lineRule="exact"/>
        <w:ind w:firstLine="562" w:firstLineChars="200"/>
        <w:rPr>
          <w:rFonts w:ascii="仿宋" w:hAnsi="仿宋" w:eastAsia="仿宋"/>
          <w:b/>
          <w:bCs/>
          <w:sz w:val="28"/>
          <w:szCs w:val="28"/>
        </w:rPr>
      </w:pPr>
      <w:r>
        <w:rPr>
          <w:rFonts w:hint="eastAsia" w:ascii="仿宋" w:hAnsi="仿宋" w:eastAsia="仿宋"/>
          <w:b/>
          <w:bCs/>
          <w:sz w:val="28"/>
          <w:szCs w:val="28"/>
        </w:rPr>
        <w:t>2.投标人选择递交备份投标文件的，备份投标文件另须满足以下条件：</w:t>
      </w:r>
    </w:p>
    <w:p>
      <w:pPr>
        <w:pStyle w:val="31"/>
        <w:adjustRightInd w:val="0"/>
        <w:snapToGrid w:val="0"/>
        <w:spacing w:before="120" w:after="120" w:line="500" w:lineRule="exact"/>
        <w:ind w:firstLine="562" w:firstLineChars="200"/>
        <w:rPr>
          <w:rFonts w:ascii="仿宋" w:hAnsi="仿宋" w:eastAsia="仿宋"/>
          <w:b/>
          <w:bCs/>
          <w:sz w:val="28"/>
          <w:szCs w:val="28"/>
        </w:rPr>
      </w:pPr>
      <w:r>
        <w:rPr>
          <w:rFonts w:hint="eastAsia" w:ascii="仿宋" w:hAnsi="仿宋" w:eastAsia="仿宋"/>
          <w:b/>
          <w:bCs/>
          <w:sz w:val="28"/>
          <w:szCs w:val="28"/>
        </w:rPr>
        <w:t xml:space="preserve">（1）储存形式：U盘、DVD </w:t>
      </w:r>
    </w:p>
    <w:p>
      <w:pPr>
        <w:pStyle w:val="31"/>
        <w:adjustRightInd w:val="0"/>
        <w:snapToGrid w:val="0"/>
        <w:spacing w:before="120" w:after="120" w:line="500" w:lineRule="exact"/>
        <w:ind w:firstLine="557" w:firstLineChars="198"/>
        <w:rPr>
          <w:rFonts w:ascii="仿宋" w:hAnsi="仿宋" w:eastAsia="仿宋"/>
          <w:bCs/>
          <w:sz w:val="28"/>
          <w:szCs w:val="28"/>
        </w:rPr>
      </w:pPr>
      <w:r>
        <w:rPr>
          <w:rFonts w:hint="eastAsia" w:ascii="仿宋" w:hAnsi="仿宋" w:eastAsia="仿宋"/>
          <w:b/>
          <w:bCs/>
          <w:sz w:val="28"/>
          <w:szCs w:val="28"/>
        </w:rPr>
        <w:t>（2）密封要求：外包装封面上应注明投标人名称、投标人地址、投标人联系方式（授权代表手机）、投标文件名称（备份投标文件）、投标项目名称、项目编号、标项及“开标时启封”字样，并加盖投标人公章。</w:t>
      </w:r>
    </w:p>
    <w:p>
      <w:pPr>
        <w:snapToGrid w:val="0"/>
        <w:spacing w:before="120" w:beforeLines="50" w:line="460" w:lineRule="exact"/>
        <w:ind w:firstLine="548" w:firstLineChars="196"/>
        <w:jc w:val="left"/>
        <w:rPr>
          <w:rFonts w:ascii="仿宋" w:hAnsi="仿宋" w:eastAsia="仿宋"/>
          <w:bCs/>
          <w:sz w:val="28"/>
          <w:szCs w:val="28"/>
        </w:rPr>
      </w:pPr>
      <w:r>
        <w:rPr>
          <w:rFonts w:hint="eastAsia" w:ascii="仿宋" w:hAnsi="仿宋" w:eastAsia="仿宋"/>
          <w:bCs/>
          <w:sz w:val="28"/>
          <w:szCs w:val="28"/>
        </w:rPr>
        <w:t>（七）投标报价</w:t>
      </w:r>
    </w:p>
    <w:p>
      <w:pPr>
        <w:tabs>
          <w:tab w:val="left" w:pos="525"/>
        </w:tabs>
        <w:snapToGrid w:val="0"/>
        <w:spacing w:line="460" w:lineRule="exact"/>
        <w:ind w:firstLine="560" w:firstLineChars="200"/>
        <w:jc w:val="left"/>
        <w:rPr>
          <w:rFonts w:ascii="仿宋" w:hAnsi="仿宋" w:eastAsia="仿宋"/>
          <w:bCs/>
          <w:sz w:val="28"/>
          <w:szCs w:val="28"/>
        </w:rPr>
      </w:pPr>
      <w:r>
        <w:rPr>
          <w:rFonts w:hint="eastAsia" w:ascii="仿宋" w:hAnsi="仿宋" w:eastAsia="仿宋"/>
          <w:bCs/>
          <w:sz w:val="28"/>
          <w:szCs w:val="28"/>
        </w:rPr>
        <w:t>1.投标文件只允许有一个报价，投标报价应按招标文件中相关附表格式填报，该投标报价应与明细报价汇总相等，且不允许出现报价优惠等字样（明细出现“0”元，视同赠送，按无效标处理）。</w:t>
      </w:r>
    </w:p>
    <w:p>
      <w:pPr>
        <w:pStyle w:val="31"/>
        <w:snapToGrid w:val="0"/>
        <w:spacing w:before="120" w:after="120" w:line="460" w:lineRule="exact"/>
        <w:ind w:firstLine="560" w:firstLineChars="200"/>
        <w:jc w:val="left"/>
        <w:rPr>
          <w:rFonts w:ascii="仿宋" w:hAnsi="仿宋" w:eastAsia="仿宋"/>
          <w:bCs/>
          <w:sz w:val="28"/>
          <w:szCs w:val="28"/>
        </w:rPr>
      </w:pPr>
      <w:r>
        <w:rPr>
          <w:rFonts w:hint="eastAsia" w:ascii="仿宋" w:hAnsi="仿宋" w:eastAsia="仿宋"/>
          <w:bCs/>
          <w:sz w:val="28"/>
          <w:szCs w:val="28"/>
        </w:rPr>
        <w:t>2.投标报价应包含项目所需全部产品、服务，不得缺漏，是履行合同的最终价格（含货款、标准附件、备品备件、专用工具、包装、运输、装卸、保险、货到就位以及安装、调试、培训、保修等和费用，本项目不含车辆购置税）。</w:t>
      </w:r>
    </w:p>
    <w:p>
      <w:pPr>
        <w:pStyle w:val="31"/>
        <w:snapToGrid w:val="0"/>
        <w:spacing w:before="120" w:after="120" w:line="460" w:lineRule="exact"/>
        <w:ind w:firstLine="560" w:firstLineChars="200"/>
        <w:jc w:val="left"/>
        <w:rPr>
          <w:rFonts w:ascii="仿宋" w:hAnsi="仿宋" w:eastAsia="仿宋"/>
          <w:bCs/>
          <w:sz w:val="28"/>
          <w:szCs w:val="28"/>
        </w:rPr>
      </w:pPr>
      <w:r>
        <w:rPr>
          <w:rFonts w:hint="eastAsia" w:ascii="仿宋" w:hAnsi="仿宋" w:eastAsia="仿宋"/>
          <w:bCs/>
          <w:sz w:val="28"/>
          <w:szCs w:val="28"/>
        </w:rPr>
        <w:t>3.投标报价金额到元为止，如投标报价总价出现角、分，将被抹除。</w:t>
      </w:r>
    </w:p>
    <w:p>
      <w:pPr>
        <w:snapToGrid w:val="0"/>
        <w:spacing w:line="460" w:lineRule="exact"/>
        <w:ind w:firstLine="414" w:firstLineChars="148"/>
        <w:jc w:val="left"/>
        <w:outlineLvl w:val="1"/>
        <w:rPr>
          <w:rFonts w:ascii="仿宋" w:hAnsi="仿宋" w:eastAsia="仿宋"/>
          <w:bCs/>
          <w:sz w:val="28"/>
          <w:szCs w:val="28"/>
        </w:rPr>
      </w:pPr>
      <w:r>
        <w:rPr>
          <w:rFonts w:hint="eastAsia" w:ascii="仿宋" w:hAnsi="仿宋" w:eastAsia="仿宋"/>
          <w:bCs/>
          <w:sz w:val="28"/>
          <w:szCs w:val="28"/>
        </w:rPr>
        <w:t>（八）串通投标认定</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有下列情形之一的，视为投标人串通投标，其投标无效：</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1.不同投标人的投标文件由同一单位或者个人编制；</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2.不同投标人委托同一单位或者个人办理投标事宜；</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3.不同投标人的投标文件载明的项目管理成员或者联系人员为同一人；</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4.不同投标人的投标文件异常一致或者投标报价呈规律性差异；</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5.不同投标人的投标文件相互混装；</w:t>
      </w:r>
    </w:p>
    <w:p>
      <w:pPr>
        <w:snapToGrid w:val="0"/>
        <w:spacing w:line="460" w:lineRule="exact"/>
        <w:ind w:firstLine="414" w:firstLineChars="148"/>
        <w:jc w:val="left"/>
        <w:outlineLvl w:val="1"/>
        <w:rPr>
          <w:rFonts w:ascii="仿宋" w:hAnsi="仿宋" w:eastAsia="仿宋"/>
          <w:bCs/>
          <w:sz w:val="28"/>
          <w:szCs w:val="28"/>
        </w:rPr>
      </w:pPr>
      <w:r>
        <w:rPr>
          <w:rFonts w:hint="eastAsia" w:ascii="仿宋" w:hAnsi="仿宋" w:eastAsia="仿宋"/>
          <w:bCs/>
          <w:sz w:val="28"/>
          <w:szCs w:val="28"/>
        </w:rPr>
        <w:t>（九）投标无效的情形</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在评审时，如发现下列情形之一的，投标文件将被视为无效：</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1.投标人未能提供合格的资格文件、投标有效期不足的；</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2.投标人被列入失信被执行人、重大税收违法案件当事人名单、政府采购严重违法失信行为记录名单的；</w:t>
      </w:r>
    </w:p>
    <w:p>
      <w:pPr>
        <w:snapToGrid w:val="0"/>
        <w:spacing w:line="460" w:lineRule="exact"/>
        <w:ind w:firstLine="562" w:firstLineChars="200"/>
        <w:rPr>
          <w:rFonts w:ascii="仿宋" w:hAnsi="仿宋" w:eastAsia="仿宋"/>
          <w:b/>
          <w:bCs/>
          <w:sz w:val="28"/>
          <w:szCs w:val="28"/>
        </w:rPr>
      </w:pPr>
      <w:r>
        <w:rPr>
          <w:rFonts w:hint="eastAsia" w:ascii="仿宋" w:hAnsi="仿宋" w:eastAsia="仿宋"/>
          <w:b/>
          <w:bCs/>
          <w:sz w:val="28"/>
          <w:szCs w:val="28"/>
        </w:rPr>
        <w:t>3.仅提供备份投标文件的；</w:t>
      </w:r>
    </w:p>
    <w:p>
      <w:pPr>
        <w:spacing w:line="440" w:lineRule="exact"/>
        <w:ind w:firstLine="562" w:firstLineChars="200"/>
        <w:rPr>
          <w:rFonts w:ascii="仿宋" w:hAnsi="仿宋" w:eastAsia="仿宋"/>
          <w:b/>
          <w:bCs/>
          <w:sz w:val="28"/>
          <w:szCs w:val="28"/>
        </w:rPr>
      </w:pPr>
      <w:r>
        <w:rPr>
          <w:rFonts w:hint="eastAsia" w:ascii="仿宋" w:hAnsi="仿宋" w:eastAsia="仿宋"/>
          <w:b/>
          <w:bCs/>
          <w:sz w:val="28"/>
          <w:szCs w:val="28"/>
        </w:rPr>
        <w:t>4.电子投标文件解密失败，且未在规定时间内提交备份投标文件的；</w:t>
      </w:r>
    </w:p>
    <w:p>
      <w:pPr>
        <w:spacing w:line="440" w:lineRule="exact"/>
        <w:ind w:firstLine="562" w:firstLineChars="200"/>
        <w:rPr>
          <w:rFonts w:ascii="仿宋" w:hAnsi="仿宋" w:eastAsia="仿宋"/>
          <w:b/>
          <w:bCs/>
          <w:sz w:val="28"/>
          <w:szCs w:val="28"/>
        </w:rPr>
      </w:pPr>
      <w:r>
        <w:rPr>
          <w:rFonts w:hint="eastAsia" w:ascii="仿宋" w:hAnsi="仿宋" w:eastAsia="仿宋"/>
          <w:b/>
          <w:bCs/>
          <w:sz w:val="28"/>
          <w:szCs w:val="28"/>
        </w:rPr>
        <w:t>5.电子投标文件解密失败，虽然在规定时间内提交了备份投标文件，但是备份投标文件无法导入或者无法读取或者不符合本招标文件和电子交易平台要求的；</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6.投标文件未按招标文件要求签署、盖章的；</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7.与招标文件有重大偏离、未满足带“▲”号实质性指标的投标文件；</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8.招标需求中要求提供的产品属于节能清单中政府强制采购节能产品品目的，投标人未提供该清单内产品的；</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9.投标报价超出招标文件中规定的预算金额或者最高限价的；</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10.标项以赠送方式投标的、对一个标项提供两个投标方案或两个报价的；</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11.评标委员会认为投标人的报价明显低于其他通过符合性审查投标人的报价，有可能影响产品质量或者不能诚信履约，且不能证明其报价合理性的；</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12.投标人不接受报价文件中修正后的报价的；</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13.未按本章“二、投标文件的编制”第七点投标报价要求报价的；</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14.投标文件含有采购人不能接受的附加条件的；</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15.投标人被视为串通投标的；</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16.不符合法律、法规和本招标文件规定的其他实质性要求的。</w:t>
      </w:r>
    </w:p>
    <w:p>
      <w:pPr>
        <w:pStyle w:val="31"/>
        <w:snapToGrid w:val="0"/>
        <w:spacing w:beforeLines="0" w:after="120" w:line="460" w:lineRule="exact"/>
        <w:ind w:left="759" w:leftChars="228" w:hanging="280" w:hangingChars="100"/>
        <w:rPr>
          <w:rFonts w:ascii="仿宋" w:hAnsi="仿宋" w:eastAsia="仿宋"/>
          <w:bCs/>
          <w:sz w:val="28"/>
          <w:szCs w:val="28"/>
        </w:rPr>
      </w:pPr>
      <w:r>
        <w:rPr>
          <w:rFonts w:hint="eastAsia" w:ascii="仿宋" w:hAnsi="仿宋" w:eastAsia="仿宋"/>
          <w:bCs/>
          <w:sz w:val="28"/>
          <w:szCs w:val="28"/>
        </w:rPr>
        <w:t>（十）错误修正</w:t>
      </w:r>
    </w:p>
    <w:p>
      <w:pPr>
        <w:snapToGrid w:val="0"/>
        <w:spacing w:line="460" w:lineRule="exact"/>
        <w:ind w:firstLine="562" w:firstLineChars="200"/>
        <w:rPr>
          <w:rFonts w:ascii="仿宋" w:hAnsi="仿宋" w:eastAsia="仿宋"/>
          <w:b/>
          <w:bCs/>
          <w:sz w:val="28"/>
          <w:szCs w:val="28"/>
        </w:rPr>
      </w:pPr>
      <w:r>
        <w:rPr>
          <w:rFonts w:hint="eastAsia" w:ascii="仿宋" w:hAnsi="仿宋" w:eastAsia="仿宋"/>
          <w:b/>
          <w:bCs/>
          <w:sz w:val="28"/>
          <w:szCs w:val="28"/>
        </w:rPr>
        <w:t>电子交易平台客户端里开标一览表录入的投标报价信息与扫描上传的报价文件不一致的，以扫描上传的报价文件为准。</w:t>
      </w:r>
    </w:p>
    <w:p>
      <w:pPr>
        <w:snapToGrid w:val="0"/>
        <w:spacing w:line="460" w:lineRule="exact"/>
        <w:ind w:firstLine="562" w:firstLineChars="200"/>
        <w:rPr>
          <w:rFonts w:ascii="仿宋" w:hAnsi="仿宋" w:eastAsia="仿宋"/>
          <w:b/>
          <w:bCs/>
          <w:sz w:val="28"/>
          <w:szCs w:val="28"/>
        </w:rPr>
      </w:pPr>
      <w:r>
        <w:rPr>
          <w:rFonts w:hint="eastAsia" w:ascii="仿宋" w:hAnsi="仿宋" w:eastAsia="仿宋"/>
          <w:b/>
          <w:bCs/>
          <w:sz w:val="28"/>
          <w:szCs w:val="28"/>
        </w:rPr>
        <w:t>投标文件报价出现前后不一致的，除招标文件另有规定外，按照下列规定修正：</w:t>
      </w:r>
    </w:p>
    <w:p>
      <w:pPr>
        <w:snapToGrid w:val="0"/>
        <w:spacing w:line="460" w:lineRule="exact"/>
        <w:ind w:firstLine="562" w:firstLineChars="200"/>
        <w:rPr>
          <w:rFonts w:ascii="仿宋" w:hAnsi="仿宋" w:eastAsia="仿宋"/>
          <w:b/>
          <w:bCs/>
          <w:sz w:val="28"/>
          <w:szCs w:val="28"/>
        </w:rPr>
      </w:pPr>
      <w:r>
        <w:rPr>
          <w:rFonts w:hint="eastAsia" w:ascii="仿宋" w:hAnsi="仿宋" w:eastAsia="仿宋"/>
          <w:b/>
          <w:bCs/>
          <w:sz w:val="28"/>
          <w:szCs w:val="28"/>
        </w:rPr>
        <w:t>1.投标文件中报价明细表内容与投标文件中相应内容不一致的，以报价明细表为准；</w:t>
      </w:r>
    </w:p>
    <w:p>
      <w:pPr>
        <w:snapToGrid w:val="0"/>
        <w:spacing w:line="460" w:lineRule="exact"/>
        <w:ind w:firstLine="562" w:firstLineChars="200"/>
        <w:rPr>
          <w:rFonts w:ascii="仿宋" w:hAnsi="仿宋" w:eastAsia="仿宋"/>
          <w:b/>
          <w:bCs/>
          <w:sz w:val="28"/>
          <w:szCs w:val="28"/>
        </w:rPr>
      </w:pPr>
      <w:r>
        <w:rPr>
          <w:rFonts w:hint="eastAsia" w:ascii="仿宋" w:hAnsi="仿宋" w:eastAsia="仿宋"/>
          <w:b/>
          <w:bCs/>
          <w:sz w:val="28"/>
          <w:szCs w:val="28"/>
        </w:rPr>
        <w:t>2.大写金额和小写金额不一致的，以大写金额为准；</w:t>
      </w:r>
    </w:p>
    <w:p>
      <w:pPr>
        <w:snapToGrid w:val="0"/>
        <w:spacing w:line="460" w:lineRule="exact"/>
        <w:ind w:firstLine="562" w:firstLineChars="200"/>
        <w:rPr>
          <w:rFonts w:ascii="仿宋" w:hAnsi="仿宋" w:eastAsia="仿宋"/>
          <w:b/>
          <w:bCs/>
          <w:sz w:val="28"/>
          <w:szCs w:val="28"/>
        </w:rPr>
      </w:pPr>
      <w:r>
        <w:rPr>
          <w:rFonts w:hint="eastAsia" w:ascii="仿宋" w:hAnsi="仿宋" w:eastAsia="仿宋"/>
          <w:b/>
          <w:bCs/>
          <w:sz w:val="28"/>
          <w:szCs w:val="28"/>
        </w:rPr>
        <w:t>3.单价金额小数点或者百分比有明显错位的，以报价明细表的总价为准，并修改单价；</w:t>
      </w:r>
    </w:p>
    <w:p>
      <w:pPr>
        <w:snapToGrid w:val="0"/>
        <w:spacing w:line="460" w:lineRule="exact"/>
        <w:ind w:firstLine="562" w:firstLineChars="200"/>
        <w:rPr>
          <w:rFonts w:ascii="仿宋" w:hAnsi="仿宋" w:eastAsia="仿宋"/>
          <w:b/>
          <w:bCs/>
          <w:sz w:val="28"/>
          <w:szCs w:val="28"/>
        </w:rPr>
      </w:pPr>
      <w:r>
        <w:rPr>
          <w:rFonts w:hint="eastAsia" w:ascii="仿宋" w:hAnsi="仿宋" w:eastAsia="仿宋"/>
          <w:b/>
          <w:bCs/>
          <w:sz w:val="28"/>
          <w:szCs w:val="28"/>
        </w:rPr>
        <w:t>4.总价金额与按单价汇总金额不一致的，以单价金额计算结果为准。</w:t>
      </w:r>
    </w:p>
    <w:p>
      <w:pPr>
        <w:snapToGrid w:val="0"/>
        <w:spacing w:line="460" w:lineRule="exact"/>
        <w:ind w:firstLine="562" w:firstLineChars="200"/>
        <w:rPr>
          <w:rFonts w:ascii="仿宋" w:hAnsi="仿宋" w:eastAsia="仿宋"/>
          <w:bCs/>
          <w:sz w:val="28"/>
          <w:szCs w:val="28"/>
        </w:rPr>
      </w:pPr>
      <w:r>
        <w:rPr>
          <w:rFonts w:hint="eastAsia" w:ascii="仿宋" w:hAnsi="仿宋" w:eastAsia="仿宋"/>
          <w:b/>
          <w:bCs/>
          <w:sz w:val="28"/>
          <w:szCs w:val="28"/>
        </w:rPr>
        <w:t>同时出现两种以上不一致的，按照前款规定的顺序修正。修正后的报价按照经投标人加盖公章后产生约束力，投标人不确认的，其投标无效。</w:t>
      </w:r>
    </w:p>
    <w:p>
      <w:pPr>
        <w:snapToGrid w:val="0"/>
        <w:spacing w:line="460" w:lineRule="exact"/>
        <w:ind w:firstLine="560" w:firstLineChars="200"/>
        <w:rPr>
          <w:rFonts w:ascii="仿宋" w:hAnsi="仿宋" w:eastAsia="仿宋"/>
          <w:bCs/>
          <w:sz w:val="28"/>
          <w:szCs w:val="28"/>
        </w:rPr>
      </w:pPr>
      <w:r>
        <w:rPr>
          <w:rFonts w:hint="eastAsia" w:ascii="仿宋" w:hAnsi="仿宋" w:eastAsia="仿宋"/>
          <w:bCs/>
          <w:sz w:val="28"/>
          <w:szCs w:val="28"/>
        </w:rPr>
        <w:t>（十一）采购过程中的异常情况及处理措施</w:t>
      </w:r>
    </w:p>
    <w:p>
      <w:pPr>
        <w:pStyle w:val="31"/>
        <w:adjustRightInd w:val="0"/>
        <w:snapToGrid w:val="0"/>
        <w:spacing w:before="120" w:after="120" w:line="500" w:lineRule="exact"/>
        <w:ind w:firstLine="565" w:firstLineChars="201"/>
        <w:rPr>
          <w:rFonts w:ascii="仿宋" w:hAnsi="仿宋" w:eastAsia="仿宋"/>
          <w:b/>
          <w:bCs/>
          <w:sz w:val="28"/>
          <w:szCs w:val="28"/>
        </w:rPr>
      </w:pPr>
      <w:r>
        <w:rPr>
          <w:rFonts w:hint="eastAsia" w:ascii="仿宋" w:hAnsi="仿宋" w:eastAsia="仿宋"/>
          <w:b/>
          <w:bCs/>
          <w:sz w:val="28"/>
          <w:szCs w:val="28"/>
        </w:rPr>
        <w:t>采购过程中出现以下情形，导致电子交易平台无法正常运行，或者无法保证电子交易的公平、公正和安全时，招标方可中止电子交易活动：</w:t>
      </w:r>
    </w:p>
    <w:p>
      <w:pPr>
        <w:spacing w:line="440" w:lineRule="exact"/>
        <w:ind w:firstLine="562" w:firstLineChars="200"/>
        <w:rPr>
          <w:rFonts w:ascii="仿宋" w:hAnsi="仿宋" w:eastAsia="仿宋"/>
          <w:b/>
          <w:bCs/>
          <w:sz w:val="28"/>
          <w:szCs w:val="28"/>
        </w:rPr>
      </w:pPr>
      <w:r>
        <w:rPr>
          <w:rFonts w:hint="eastAsia" w:ascii="仿宋" w:hAnsi="仿宋" w:eastAsia="仿宋"/>
          <w:b/>
          <w:bCs/>
          <w:sz w:val="28"/>
          <w:szCs w:val="28"/>
        </w:rPr>
        <w:t>1.电子交易平台发生故障而无法登录访问的；</w:t>
      </w:r>
    </w:p>
    <w:p>
      <w:pPr>
        <w:spacing w:line="440" w:lineRule="exact"/>
        <w:ind w:firstLine="562" w:firstLineChars="200"/>
        <w:rPr>
          <w:rFonts w:ascii="仿宋" w:hAnsi="仿宋" w:eastAsia="仿宋"/>
          <w:b/>
          <w:bCs/>
          <w:sz w:val="28"/>
          <w:szCs w:val="28"/>
        </w:rPr>
      </w:pPr>
      <w:r>
        <w:rPr>
          <w:rFonts w:hint="eastAsia" w:ascii="仿宋" w:hAnsi="仿宋" w:eastAsia="仿宋"/>
          <w:b/>
          <w:bCs/>
          <w:sz w:val="28"/>
          <w:szCs w:val="28"/>
        </w:rPr>
        <w:t>2.电子交易平台应用或数据库出现错误，不能进行正常操作的；</w:t>
      </w:r>
    </w:p>
    <w:p>
      <w:pPr>
        <w:spacing w:line="440" w:lineRule="exact"/>
        <w:ind w:firstLine="562" w:firstLineChars="200"/>
        <w:rPr>
          <w:rFonts w:ascii="仿宋" w:hAnsi="仿宋" w:eastAsia="仿宋"/>
          <w:b/>
          <w:bCs/>
          <w:sz w:val="28"/>
          <w:szCs w:val="28"/>
        </w:rPr>
      </w:pPr>
      <w:r>
        <w:rPr>
          <w:rFonts w:hint="eastAsia" w:ascii="仿宋" w:hAnsi="仿宋" w:eastAsia="仿宋"/>
          <w:b/>
          <w:bCs/>
          <w:sz w:val="28"/>
          <w:szCs w:val="28"/>
        </w:rPr>
        <w:t>3.电子交易平台发现严重安全漏洞，有潜在泄密危险的；</w:t>
      </w:r>
    </w:p>
    <w:p>
      <w:pPr>
        <w:spacing w:line="440" w:lineRule="exact"/>
        <w:ind w:firstLine="562" w:firstLineChars="200"/>
        <w:rPr>
          <w:rFonts w:ascii="仿宋" w:hAnsi="仿宋" w:eastAsia="仿宋"/>
          <w:b/>
          <w:bCs/>
          <w:sz w:val="28"/>
          <w:szCs w:val="28"/>
        </w:rPr>
      </w:pPr>
      <w:r>
        <w:rPr>
          <w:rFonts w:hint="eastAsia" w:ascii="仿宋" w:hAnsi="仿宋" w:eastAsia="仿宋"/>
          <w:b/>
          <w:bCs/>
          <w:sz w:val="28"/>
          <w:szCs w:val="28"/>
        </w:rPr>
        <w:t>4.病毒发作导致不能进行正常操作的；</w:t>
      </w:r>
    </w:p>
    <w:p>
      <w:pPr>
        <w:spacing w:line="440" w:lineRule="exact"/>
        <w:ind w:firstLine="562" w:firstLineChars="200"/>
        <w:rPr>
          <w:rFonts w:ascii="仿宋" w:hAnsi="仿宋" w:eastAsia="仿宋"/>
          <w:b/>
          <w:bCs/>
          <w:sz w:val="28"/>
          <w:szCs w:val="28"/>
        </w:rPr>
      </w:pPr>
      <w:r>
        <w:rPr>
          <w:rFonts w:hint="eastAsia" w:ascii="仿宋" w:hAnsi="仿宋" w:eastAsia="仿宋"/>
          <w:b/>
          <w:bCs/>
          <w:sz w:val="28"/>
          <w:szCs w:val="28"/>
        </w:rPr>
        <w:t>5.其他无法保证电子交易的公平、公正和安全的情况。</w:t>
      </w:r>
    </w:p>
    <w:p>
      <w:pPr>
        <w:spacing w:line="440" w:lineRule="exact"/>
        <w:ind w:firstLine="562" w:firstLineChars="200"/>
        <w:rPr>
          <w:rFonts w:ascii="仿宋" w:hAnsi="仿宋" w:eastAsia="仿宋"/>
          <w:bCs/>
          <w:sz w:val="28"/>
          <w:szCs w:val="28"/>
        </w:rPr>
      </w:pPr>
      <w:r>
        <w:rPr>
          <w:rFonts w:hint="eastAsia" w:ascii="仿宋" w:hAnsi="仿宋" w:eastAsia="仿宋"/>
          <w:b/>
          <w:bCs/>
          <w:sz w:val="28"/>
          <w:szCs w:val="28"/>
        </w:rPr>
        <w:t>出现前款规定情形，不影响采购公平、公正性的，招标方可以待上述情形消除后继续组织电子交易活动，也可以决定某些环节以纸质形式进行；影响或可能影响采购公平、公正性的，应当重新采购。</w:t>
      </w:r>
    </w:p>
    <w:p>
      <w:pPr>
        <w:pStyle w:val="31"/>
        <w:snapToGrid w:val="0"/>
        <w:spacing w:before="240" w:beforeLines="100" w:after="240" w:afterLines="100" w:line="360" w:lineRule="auto"/>
        <w:jc w:val="center"/>
        <w:rPr>
          <w:rFonts w:ascii="仿宋" w:hAnsi="仿宋" w:eastAsia="仿宋"/>
          <w:b/>
          <w:sz w:val="30"/>
          <w:szCs w:val="30"/>
        </w:rPr>
      </w:pPr>
      <w:r>
        <w:rPr>
          <w:rFonts w:hint="eastAsia" w:ascii="仿宋" w:hAnsi="仿宋" w:eastAsia="仿宋"/>
          <w:b/>
          <w:sz w:val="30"/>
          <w:szCs w:val="30"/>
        </w:rPr>
        <w:t>三、开、评标程序及评标委员会的评审程序</w:t>
      </w:r>
    </w:p>
    <w:p>
      <w:pPr>
        <w:pStyle w:val="31"/>
        <w:snapToGrid w:val="0"/>
        <w:spacing w:before="120" w:after="120" w:line="460" w:lineRule="exact"/>
        <w:ind w:firstLine="551" w:firstLineChars="196"/>
        <w:rPr>
          <w:rFonts w:ascii="仿宋" w:hAnsi="仿宋" w:eastAsia="仿宋"/>
          <w:b/>
          <w:sz w:val="28"/>
          <w:szCs w:val="28"/>
        </w:rPr>
      </w:pPr>
      <w:r>
        <w:rPr>
          <w:rFonts w:hint="eastAsia" w:ascii="仿宋" w:hAnsi="仿宋" w:eastAsia="仿宋"/>
          <w:b/>
          <w:sz w:val="28"/>
          <w:szCs w:val="28"/>
        </w:rPr>
        <w:t>（一）组织开标</w:t>
      </w:r>
    </w:p>
    <w:p>
      <w:pPr>
        <w:pStyle w:val="31"/>
        <w:snapToGrid w:val="0"/>
        <w:spacing w:before="120" w:after="120" w:line="460" w:lineRule="exact"/>
        <w:ind w:firstLine="560" w:firstLineChars="200"/>
        <w:rPr>
          <w:rFonts w:hAnsi="宋体"/>
          <w:bCs/>
          <w:sz w:val="28"/>
          <w:szCs w:val="28"/>
        </w:rPr>
      </w:pPr>
      <w:r>
        <w:rPr>
          <w:rFonts w:hint="eastAsia" w:hAnsi="宋体"/>
          <w:bCs/>
          <w:sz w:val="28"/>
          <w:szCs w:val="28"/>
        </w:rPr>
        <w:t>招标方将按照招标文件规定的时间、地点和程序组织开标，各投标人授权代表及相关人员</w:t>
      </w:r>
      <w:r>
        <w:rPr>
          <w:rFonts w:hint="eastAsia" w:hAnsi="宋体"/>
          <w:b/>
          <w:bCs/>
          <w:sz w:val="28"/>
          <w:szCs w:val="28"/>
        </w:rPr>
        <w:t>均应当准时在线参加</w:t>
      </w:r>
      <w:r>
        <w:rPr>
          <w:rFonts w:hint="eastAsia" w:hAnsi="宋体"/>
          <w:bCs/>
          <w:sz w:val="28"/>
          <w:szCs w:val="28"/>
        </w:rPr>
        <w:t>，无关人员不得进入开标现场。</w:t>
      </w:r>
      <w:r>
        <w:rPr>
          <w:rFonts w:hint="eastAsia" w:hAnsi="宋体"/>
          <w:b/>
          <w:bCs/>
          <w:sz w:val="28"/>
          <w:szCs w:val="28"/>
        </w:rPr>
        <w:t>投标人如未准时在线参加的</w:t>
      </w:r>
      <w:r>
        <w:rPr>
          <w:rFonts w:hint="eastAsia" w:hAnsi="宋体"/>
          <w:bCs/>
          <w:sz w:val="28"/>
          <w:szCs w:val="28"/>
        </w:rPr>
        <w:t>，事后不得对采购相关人员、开标过程和开标结果提出异议。</w:t>
      </w:r>
    </w:p>
    <w:p>
      <w:pPr>
        <w:pStyle w:val="31"/>
        <w:snapToGrid w:val="0"/>
        <w:spacing w:before="120" w:after="120" w:line="460" w:lineRule="exact"/>
        <w:ind w:firstLine="562" w:firstLineChars="200"/>
        <w:rPr>
          <w:rFonts w:hAnsi="宋体"/>
          <w:b/>
          <w:bCs/>
          <w:sz w:val="28"/>
          <w:szCs w:val="28"/>
        </w:rPr>
      </w:pPr>
      <w:r>
        <w:rPr>
          <w:rFonts w:hint="eastAsia" w:hAnsi="宋体"/>
          <w:b/>
          <w:bCs/>
          <w:sz w:val="28"/>
          <w:szCs w:val="28"/>
        </w:rPr>
        <w:t>1. 落实工作场地、设施，检查录音录像采集设备运行情况，验证电子交易平台是否能正常登录。</w:t>
      </w:r>
    </w:p>
    <w:p>
      <w:pPr>
        <w:pStyle w:val="31"/>
        <w:snapToGrid w:val="0"/>
        <w:spacing w:before="120" w:after="120" w:line="460" w:lineRule="exact"/>
        <w:ind w:firstLine="562" w:firstLineChars="200"/>
        <w:rPr>
          <w:rFonts w:hAnsi="宋体"/>
          <w:b/>
          <w:bCs/>
          <w:sz w:val="28"/>
          <w:szCs w:val="28"/>
        </w:rPr>
      </w:pPr>
      <w:r>
        <w:rPr>
          <w:rFonts w:hint="eastAsia" w:hAnsi="宋体"/>
          <w:b/>
          <w:bCs/>
          <w:sz w:val="28"/>
          <w:szCs w:val="28"/>
        </w:rPr>
        <w:t>2. 开标由招标方主持，主持人介绍开标现场的人员情况，宣读递交投标文件的投标人名单、开标纪律、应当回避的情形等注意事项。</w:t>
      </w:r>
    </w:p>
    <w:p>
      <w:pPr>
        <w:spacing w:line="440" w:lineRule="exact"/>
        <w:ind w:firstLine="562" w:firstLineChars="200"/>
        <w:rPr>
          <w:rFonts w:ascii="宋体" w:hAnsi="宋体"/>
          <w:b/>
          <w:bCs/>
          <w:sz w:val="28"/>
          <w:szCs w:val="28"/>
        </w:rPr>
      </w:pPr>
      <w:r>
        <w:rPr>
          <w:rFonts w:hint="eastAsia" w:hAnsi="宋体"/>
          <w:b/>
          <w:bCs/>
          <w:sz w:val="28"/>
          <w:szCs w:val="28"/>
        </w:rPr>
        <w:t>3.</w:t>
      </w:r>
      <w:r>
        <w:rPr>
          <w:rFonts w:hint="eastAsia" w:ascii="宋体" w:hAnsi="宋体"/>
          <w:b/>
          <w:bCs/>
          <w:sz w:val="28"/>
          <w:szCs w:val="28"/>
        </w:rPr>
        <w:t>投标截止时，电子交易平台自动提取所有电子投标文件。招标方点击[开始解密]按钮后，投标人可以在线解密，解密时限为30分钟。</w:t>
      </w:r>
    </w:p>
    <w:p>
      <w:pPr>
        <w:spacing w:line="440" w:lineRule="exact"/>
        <w:ind w:firstLine="562" w:firstLineChars="200"/>
        <w:rPr>
          <w:rFonts w:ascii="宋体" w:hAnsi="宋体"/>
          <w:b/>
          <w:bCs/>
          <w:sz w:val="28"/>
          <w:szCs w:val="28"/>
        </w:rPr>
      </w:pPr>
      <w:r>
        <w:rPr>
          <w:rFonts w:hint="eastAsia" w:ascii="宋体" w:hAnsi="宋体"/>
          <w:b/>
          <w:bCs/>
          <w:sz w:val="28"/>
          <w:szCs w:val="28"/>
        </w:rPr>
        <w:t>4.投标人应当在解密时限内完成解密，如所有投标人的电子投标文件都已经解密完成的，则电子交易平台自动结束解密。如有任一投标人未解密，电子交易平台会在解密时限截止时自动结束解密。</w:t>
      </w:r>
    </w:p>
    <w:p>
      <w:pPr>
        <w:spacing w:line="440" w:lineRule="exact"/>
        <w:ind w:firstLine="562" w:firstLineChars="200"/>
        <w:rPr>
          <w:rFonts w:ascii="宋体" w:hAnsi="宋体"/>
          <w:b/>
          <w:bCs/>
          <w:sz w:val="28"/>
          <w:szCs w:val="28"/>
        </w:rPr>
      </w:pPr>
      <w:r>
        <w:rPr>
          <w:rFonts w:hint="eastAsia" w:ascii="宋体" w:hAnsi="宋体"/>
          <w:b/>
          <w:bCs/>
          <w:sz w:val="28"/>
          <w:szCs w:val="28"/>
        </w:rPr>
        <w:t>解密时限内未完成解密且按规定提供了备份投标文件的，招标方将拆封其备份投标文件，并导入电子交易平台。</w:t>
      </w:r>
    </w:p>
    <w:p>
      <w:pPr>
        <w:spacing w:line="440" w:lineRule="exact"/>
        <w:ind w:firstLine="562" w:firstLineChars="200"/>
        <w:rPr>
          <w:rFonts w:ascii="宋体" w:hAnsi="宋体"/>
          <w:b/>
          <w:bCs/>
          <w:sz w:val="28"/>
          <w:szCs w:val="28"/>
        </w:rPr>
      </w:pPr>
      <w:r>
        <w:rPr>
          <w:rFonts w:hint="eastAsia" w:ascii="宋体" w:hAnsi="宋体"/>
          <w:b/>
          <w:bCs/>
          <w:sz w:val="28"/>
          <w:szCs w:val="28"/>
        </w:rPr>
        <w:t>5.评标委员会在商务和技术评审结束后，主持人通过电子交易平台宣告商务和技术评审无效投标人名称及理由，有效投标人的商务和技术得分情况。</w:t>
      </w:r>
    </w:p>
    <w:p>
      <w:pPr>
        <w:spacing w:line="440" w:lineRule="exact"/>
        <w:ind w:firstLine="562" w:firstLineChars="200"/>
        <w:rPr>
          <w:rFonts w:ascii="宋体" w:hAnsi="宋体"/>
          <w:b/>
          <w:bCs/>
          <w:sz w:val="28"/>
          <w:szCs w:val="28"/>
        </w:rPr>
      </w:pPr>
      <w:r>
        <w:rPr>
          <w:rFonts w:hint="eastAsia" w:ascii="宋体" w:hAnsi="宋体"/>
          <w:b/>
          <w:bCs/>
          <w:sz w:val="28"/>
          <w:szCs w:val="28"/>
        </w:rPr>
        <w:t>6.招标方在电子交易平台开启投标人的报价文件信息，投标人对报价信息进行确认。投标人对报价信息不予确认的不影响后续评标过程。</w:t>
      </w:r>
    </w:p>
    <w:p>
      <w:pPr>
        <w:pStyle w:val="31"/>
        <w:snapToGrid w:val="0"/>
        <w:spacing w:before="120" w:after="120" w:line="460" w:lineRule="exact"/>
        <w:ind w:firstLine="551" w:firstLineChars="196"/>
        <w:rPr>
          <w:rFonts w:hAnsi="宋体"/>
          <w:b/>
          <w:bCs/>
          <w:sz w:val="28"/>
          <w:szCs w:val="28"/>
        </w:rPr>
      </w:pPr>
      <w:r>
        <w:rPr>
          <w:rFonts w:hint="eastAsia" w:hAnsi="宋体"/>
          <w:b/>
          <w:bCs/>
          <w:sz w:val="28"/>
          <w:szCs w:val="28"/>
        </w:rPr>
        <w:t>7.评标委员会经商议认为需要投标人作出必要澄清或说明的，应当通过电子交易平台交换数据电文。评标委员会给予投标人提交澄清或说明的时间为半小时，投标人已经明确表示澄清或说明完毕的除外。</w:t>
      </w:r>
    </w:p>
    <w:p>
      <w:pPr>
        <w:spacing w:line="440" w:lineRule="exact"/>
        <w:ind w:firstLine="562" w:firstLineChars="200"/>
        <w:rPr>
          <w:rFonts w:ascii="宋体" w:hAnsi="宋体"/>
          <w:b/>
          <w:bCs/>
          <w:sz w:val="28"/>
          <w:szCs w:val="28"/>
        </w:rPr>
      </w:pPr>
      <w:r>
        <w:rPr>
          <w:rFonts w:hint="eastAsia" w:ascii="宋体" w:hAnsi="宋体"/>
          <w:b/>
          <w:bCs/>
          <w:sz w:val="28"/>
          <w:szCs w:val="28"/>
        </w:rPr>
        <w:t>8.在电子交易平台上公布评审结果。</w:t>
      </w:r>
    </w:p>
    <w:p>
      <w:pPr>
        <w:spacing w:line="440" w:lineRule="exact"/>
        <w:ind w:firstLine="562" w:firstLineChars="200"/>
        <w:rPr>
          <w:rFonts w:ascii="仿宋" w:hAnsi="仿宋" w:eastAsia="仿宋"/>
          <w:b/>
          <w:bCs/>
          <w:sz w:val="28"/>
          <w:szCs w:val="28"/>
        </w:rPr>
      </w:pPr>
      <w:r>
        <w:rPr>
          <w:rFonts w:hint="eastAsia" w:ascii="宋体" w:hAnsi="宋体"/>
          <w:b/>
          <w:bCs/>
          <w:sz w:val="28"/>
          <w:szCs w:val="28"/>
        </w:rPr>
        <w:t>特别说明：政采云公司如对电子化开标及评审程序有调整的，按调整后的程序操作。</w:t>
      </w:r>
    </w:p>
    <w:p>
      <w:pPr>
        <w:pStyle w:val="31"/>
        <w:snapToGrid w:val="0"/>
        <w:spacing w:before="120" w:after="120" w:line="460" w:lineRule="exact"/>
        <w:ind w:firstLine="562" w:firstLineChars="200"/>
        <w:rPr>
          <w:rFonts w:ascii="仿宋" w:hAnsi="仿宋" w:eastAsia="仿宋"/>
          <w:b/>
          <w:sz w:val="28"/>
          <w:szCs w:val="28"/>
        </w:rPr>
      </w:pPr>
      <w:r>
        <w:rPr>
          <w:rFonts w:hint="eastAsia" w:ascii="仿宋" w:hAnsi="仿宋" w:eastAsia="仿宋"/>
          <w:b/>
          <w:sz w:val="28"/>
          <w:szCs w:val="28"/>
        </w:rPr>
        <w:t>（二）组织评标程序</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招标方将按照招标文件规定的时间、地点和程序组织评标，各评审专家及相关人员应参加评审活动并接受核验、签到，无关人员不得进入评审现场。</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1、开启开标场地录音录像采集设备，并确保正常运行。</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2、按规定统一收缴、保存评标现场相关人员通讯工具。</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3、介绍评审现场的人员情况，宣布评审工作纪律，告知评审人员应当回避情形；组织推选评标委员会组长。</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4、宣读提交投标文件的供应商名单，组织评标委员会各位成员签订纸质形式的《政府采购评审人员廉洁自律承诺书》。</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5、采购人可以在评标前说明项目背景和采购需求，说明内容不得含有歧视性、倾向性意见，不得超出招标文件所述范围。说明应当提交书面材料，并随采购文件一并存档。</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6、根据需要简要介绍招标文件（含补充文件）制定及质疑答复情况、按书面陈述项目基本情况及评审工作需注意事项等，让评审专家尽快知悉和了解所评审项目的采购需求、评审依据、评审标准、工作程序等；提醒评标委员会对客观评审项目应统一评审依据和评审标准，对主观评审项目应确定大致的评审要求和评审尺度；对评审人员提出的有关招标文件、投标文件的问题进行必要的说明、解释或讨论。</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7、采购人代表或由采购人委托的评标委员会对投标人资格文件进行审查并</w:t>
      </w:r>
      <w:r>
        <w:rPr>
          <w:rFonts w:hint="eastAsia" w:ascii="仿宋" w:hAnsi="仿宋" w:eastAsia="仿宋"/>
          <w:sz w:val="28"/>
          <w:szCs w:val="28"/>
        </w:rPr>
        <w:t>以开标当日为准</w:t>
      </w:r>
      <w:r>
        <w:rPr>
          <w:rFonts w:hint="eastAsia" w:ascii="仿宋" w:hAnsi="仿宋" w:eastAsia="仿宋"/>
          <w:bCs/>
          <w:sz w:val="28"/>
          <w:szCs w:val="28"/>
        </w:rPr>
        <w:t>对投标人“信用中国”网站（www.creditchina.gov.cn）、中国政府采购网（www.ccgp.gov.cn）信用记录情况进行核实，资格不符合的，应组织相关投标人代表进行陈述、澄清或申辩。</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8、评标委员会组长组织评审人员独立评审。评标委员会对拟认定为投标文件无效，应组织相关投标人代表进行陈述、澄清或申辩；招标方可协助评标委员会组长对打分结果进行校对、核对并汇总统计；对明显畸高、畸低的评分（其总评分偏离平均分30%以上的），评标委员会组长应提醒相关评审人员进行复核或书面说明理由，评审人员拒绝说明的，由现场监督员据实记录；评审人员的评审、修改记录应保留原件，随项目其他资料一并存档。</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9、做好评审现场相关记录，协助评标委员会组长做好评审报告起草、有关内容电脑文字录入等工作，并要求评标委员会各成员签字确认。</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10、评审结束后，招标方应对评标委员会各成员的专业水平、职业道德、遵纪守法等情况进行评价；同时按规定向评审专家发放评审费，并交还评审人员及其他现场相关人员的通讯工具。</w:t>
      </w:r>
    </w:p>
    <w:p>
      <w:pPr>
        <w:pStyle w:val="31"/>
        <w:snapToGrid w:val="0"/>
        <w:spacing w:before="120" w:after="120" w:line="460" w:lineRule="exact"/>
        <w:ind w:firstLine="551" w:firstLineChars="196"/>
        <w:rPr>
          <w:rFonts w:ascii="仿宋" w:hAnsi="仿宋" w:eastAsia="仿宋"/>
          <w:b/>
          <w:bCs/>
          <w:sz w:val="28"/>
          <w:szCs w:val="28"/>
        </w:rPr>
      </w:pPr>
      <w:r>
        <w:rPr>
          <w:rFonts w:hint="eastAsia" w:ascii="仿宋" w:hAnsi="仿宋" w:eastAsia="仿宋"/>
          <w:b/>
          <w:bCs/>
          <w:sz w:val="28"/>
          <w:szCs w:val="28"/>
        </w:rPr>
        <w:t>11、预算金额1000万以上的项目，招标方将在《中标公告》中，公开评标委员会对每个投标人的《评分明细》以及《得分汇总表》情况。</w:t>
      </w:r>
    </w:p>
    <w:p>
      <w:pPr>
        <w:pStyle w:val="31"/>
        <w:tabs>
          <w:tab w:val="left" w:pos="7185"/>
        </w:tabs>
        <w:snapToGrid w:val="0"/>
        <w:spacing w:before="120" w:after="120" w:line="460" w:lineRule="exact"/>
        <w:ind w:firstLine="548" w:firstLineChars="196"/>
        <w:rPr>
          <w:rFonts w:ascii="仿宋" w:hAnsi="仿宋" w:eastAsia="仿宋"/>
          <w:bCs/>
          <w:sz w:val="28"/>
          <w:szCs w:val="28"/>
        </w:rPr>
      </w:pPr>
      <w:r>
        <w:rPr>
          <w:rFonts w:ascii="仿宋" w:hAnsi="仿宋" w:eastAsia="仿宋"/>
          <w:bCs/>
          <w:sz w:val="28"/>
          <w:szCs w:val="28"/>
        </w:rPr>
        <w:tab/>
      </w:r>
    </w:p>
    <w:p>
      <w:pPr>
        <w:pStyle w:val="31"/>
        <w:snapToGrid w:val="0"/>
        <w:spacing w:before="120" w:after="120" w:line="460" w:lineRule="exact"/>
        <w:ind w:firstLine="562" w:firstLineChars="200"/>
        <w:rPr>
          <w:rFonts w:ascii="仿宋" w:hAnsi="仿宋" w:eastAsia="仿宋"/>
          <w:b/>
          <w:sz w:val="28"/>
          <w:szCs w:val="28"/>
        </w:rPr>
      </w:pPr>
      <w:r>
        <w:rPr>
          <w:rFonts w:hint="eastAsia" w:ascii="仿宋" w:hAnsi="仿宋" w:eastAsia="仿宋"/>
          <w:b/>
          <w:sz w:val="28"/>
          <w:szCs w:val="28"/>
        </w:rPr>
        <w:t>（三）评审程序</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1、在评审专家中推选评标委员会组长。</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2、评标委员会组长召集成员认真阅读招标文件以及相关补充、质疑、答复文件、项目书面说明等材料，熟悉采购项目的基本概况，采购项目的质量要求、数量、主要技术标准或服务需求，采购合同主要条款，投标文件无效情形，评审方法、评审依据、评审标准等。</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3、评审人员对各投标人投标文件的有效性、符合性、完整性和响应程度进行审查，确定是否对招标文件作出实质性响应。</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4、评审人员按招标文件规定的评审方法和评审标准，依法独立对投标人投标文件进行评估、比较，并给予评价或打分，不受任何单位和个人的干预。</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5、评审人员对各投标人投标文件非实质性内容有疑议或异议，或者审查发现明显的文字或计算错误等，及时向评标委员会组长提出。经评标委员会商议认为需要投标人作出必要澄清或说明的，应通知该投标人以书面形式作出澄清或说明。授权代表未按时确认或拒绝澄清说明或澄清说明的内容改变了投标文件的实质性内容的，评标委员会有权对该投标文件作出不利于投标人的评判。书面通知及澄清说明文件应作为政府采购项目档案归档留存。</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6、评审人员需对招标方工作人员唱票或统计的评审结果进行确认，现场监督员应对评审结果签署监督意见。如发现分值汇总计算错误、分项评分超出评分标准范围、客观评分不一致以及存在评分畸高、畸低情形的，应由相关人员当场改正或作出说明；拒不改正又不作说明的，由现场监督员如实记载后存入项目档案资料。</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 xml:space="preserve">7、评标委员会根据评审汇总情况和招标文件规定确定中标候选供应商排序名单。 </w:t>
      </w:r>
    </w:p>
    <w:p>
      <w:pPr>
        <w:pStyle w:val="31"/>
        <w:snapToGrid w:val="0"/>
        <w:spacing w:before="120" w:after="120" w:line="460" w:lineRule="exact"/>
        <w:ind w:firstLine="548" w:firstLineChars="196"/>
        <w:rPr>
          <w:rFonts w:ascii="仿宋" w:hAnsi="仿宋" w:eastAsia="仿宋"/>
          <w:bCs/>
          <w:sz w:val="28"/>
          <w:szCs w:val="28"/>
        </w:rPr>
      </w:pPr>
      <w:r>
        <w:rPr>
          <w:rFonts w:hint="eastAsia" w:ascii="仿宋" w:hAnsi="仿宋" w:eastAsia="仿宋"/>
          <w:bCs/>
          <w:sz w:val="28"/>
          <w:szCs w:val="28"/>
        </w:rPr>
        <w:t>8、起草评审报告，所有评审人员须在评审报告上签字确认。</w:t>
      </w:r>
    </w:p>
    <w:p>
      <w:pPr>
        <w:pStyle w:val="31"/>
        <w:snapToGrid w:val="0"/>
        <w:spacing w:before="240" w:beforeLines="100" w:after="240" w:afterLines="100" w:line="360" w:lineRule="auto"/>
        <w:jc w:val="center"/>
        <w:rPr>
          <w:rFonts w:ascii="仿宋" w:hAnsi="仿宋" w:eastAsia="仿宋"/>
          <w:b/>
          <w:bCs/>
          <w:sz w:val="28"/>
          <w:szCs w:val="28"/>
        </w:rPr>
      </w:pPr>
      <w:r>
        <w:rPr>
          <w:rFonts w:hint="eastAsia" w:ascii="仿宋" w:hAnsi="仿宋" w:eastAsia="仿宋"/>
          <w:b/>
          <w:bCs/>
          <w:sz w:val="28"/>
          <w:szCs w:val="28"/>
        </w:rPr>
        <w:t>四、评审原则</w:t>
      </w:r>
    </w:p>
    <w:p>
      <w:pPr>
        <w:pStyle w:val="31"/>
        <w:snapToGrid w:val="0"/>
        <w:spacing w:before="120" w:after="120" w:line="460" w:lineRule="exact"/>
        <w:ind w:firstLine="562" w:firstLineChars="200"/>
        <w:rPr>
          <w:rFonts w:ascii="仿宋" w:hAnsi="仿宋" w:eastAsia="仿宋"/>
          <w:b/>
          <w:bCs/>
          <w:sz w:val="28"/>
          <w:szCs w:val="28"/>
        </w:rPr>
      </w:pPr>
      <w:r>
        <w:rPr>
          <w:rFonts w:hint="eastAsia" w:ascii="仿宋" w:hAnsi="仿宋" w:eastAsia="仿宋"/>
          <w:b/>
          <w:bCs/>
          <w:sz w:val="28"/>
          <w:szCs w:val="28"/>
        </w:rPr>
        <w:t>1.评标委员会必须公平、公正、客观，不带任何倾向性和启发性；不得向外界透露任何与评标有关的内容；任何单位和个人不得干扰、影响评标的正常进行；评标委员会及有关工作人员不得私下与投标人接触。</w:t>
      </w:r>
    </w:p>
    <w:p>
      <w:pPr>
        <w:pStyle w:val="31"/>
        <w:snapToGrid w:val="0"/>
        <w:spacing w:before="120" w:after="120" w:line="460" w:lineRule="exact"/>
        <w:ind w:firstLine="551" w:firstLineChars="196"/>
        <w:rPr>
          <w:rFonts w:ascii="仿宋" w:hAnsi="仿宋" w:eastAsia="仿宋"/>
          <w:b/>
          <w:bCs/>
          <w:sz w:val="28"/>
          <w:szCs w:val="28"/>
        </w:rPr>
      </w:pPr>
      <w:r>
        <w:rPr>
          <w:rFonts w:hint="eastAsia" w:ascii="仿宋" w:hAnsi="仿宋" w:eastAsia="仿宋"/>
          <w:b/>
          <w:bCs/>
          <w:sz w:val="28"/>
          <w:szCs w:val="28"/>
        </w:rPr>
        <w:t>2.评审专家因回避、临时缺席或健康原因等特殊情况不能继续参加评审工作的，应按规定更换评审专家,被更换的评审人员之前所作出的评审意见不再予以采纳，由更换后的评审人员重新进行评审。无法及时更换专家的，要立即停止评审工作、封存评审资料，并告知投标人择期重新评审的时间和地点。</w:t>
      </w:r>
    </w:p>
    <w:p>
      <w:pPr>
        <w:pStyle w:val="31"/>
        <w:snapToGrid w:val="0"/>
        <w:spacing w:before="120" w:after="120" w:line="460" w:lineRule="exact"/>
        <w:ind w:firstLine="551" w:firstLineChars="196"/>
        <w:rPr>
          <w:rFonts w:ascii="仿宋" w:hAnsi="仿宋" w:eastAsia="仿宋"/>
          <w:b/>
          <w:bCs/>
          <w:sz w:val="28"/>
          <w:szCs w:val="28"/>
        </w:rPr>
      </w:pPr>
      <w:r>
        <w:rPr>
          <w:rFonts w:hint="eastAsia" w:ascii="仿宋" w:hAnsi="仿宋" w:eastAsia="仿宋"/>
          <w:b/>
          <w:bCs/>
          <w:sz w:val="28"/>
          <w:szCs w:val="28"/>
        </w:rPr>
        <w:t>3.评审人员对有关招标文件、投标文件、样品或现场演示（如有）的说明、解释、要求、标准存在不同意见的，持不同意见的评审人员及其意见或理由应予以完整记录，并在评审过程中按照少数服从多数的原则表决执行。对招标文件本身不明确或存在歧义、矛盾的内容，应作对投标人而非采购人有利的解释；对因招标文件中有关产品技术参数需求表述不清导致投标人实质性响应不一致时，应终止评审，重新组织采购。评审人员拒绝在评审报告中签字又不说明其不同意见或理由的，由现场监督员记录在案后，可视为同意评审结果。</w:t>
      </w:r>
    </w:p>
    <w:p>
      <w:pPr>
        <w:pStyle w:val="31"/>
        <w:snapToGrid w:val="0"/>
        <w:spacing w:before="120" w:after="120" w:line="460" w:lineRule="exact"/>
        <w:ind w:firstLine="551" w:firstLineChars="196"/>
        <w:rPr>
          <w:rFonts w:ascii="仿宋" w:hAnsi="仿宋" w:eastAsia="仿宋"/>
          <w:b/>
          <w:bCs/>
          <w:sz w:val="28"/>
          <w:szCs w:val="28"/>
        </w:rPr>
      </w:pPr>
      <w:r>
        <w:rPr>
          <w:rFonts w:hint="eastAsia" w:ascii="仿宋" w:hAnsi="仿宋" w:eastAsia="仿宋"/>
          <w:b/>
          <w:bCs/>
          <w:sz w:val="28"/>
          <w:szCs w:val="28"/>
        </w:rPr>
        <w:t>4.财政部令第87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pStyle w:val="31"/>
        <w:snapToGrid w:val="0"/>
        <w:spacing w:before="120" w:after="120" w:line="460" w:lineRule="exact"/>
        <w:ind w:firstLine="551" w:firstLineChars="196"/>
        <w:rPr>
          <w:rFonts w:ascii="仿宋" w:hAnsi="仿宋" w:eastAsia="仿宋"/>
          <w:b/>
          <w:bCs/>
          <w:sz w:val="28"/>
          <w:szCs w:val="28"/>
        </w:rPr>
      </w:pPr>
      <w:r>
        <w:rPr>
          <w:rFonts w:hint="eastAsia" w:ascii="仿宋" w:hAnsi="仿宋" w:eastAsia="仿宋"/>
          <w:b/>
          <w:bCs/>
          <w:sz w:val="28"/>
          <w:szCs w:val="28"/>
        </w:rPr>
        <w:t>非单一产品采购项目，采购人应当根据采购项目技术构成、产品价格比重等合理确定核心产品，并在招标文件中载明。多家投标人提供的核心产品品牌相同的，按前款规定处理。</w:t>
      </w:r>
    </w:p>
    <w:p>
      <w:pPr>
        <w:pStyle w:val="31"/>
        <w:snapToGrid w:val="0"/>
        <w:spacing w:before="240" w:beforeLines="100" w:after="240" w:afterLines="100" w:line="360" w:lineRule="auto"/>
        <w:jc w:val="center"/>
        <w:rPr>
          <w:rFonts w:ascii="仿宋" w:hAnsi="仿宋" w:eastAsia="仿宋"/>
          <w:b/>
          <w:sz w:val="30"/>
          <w:szCs w:val="30"/>
        </w:rPr>
      </w:pPr>
      <w:r>
        <w:rPr>
          <w:rFonts w:hint="eastAsia" w:ascii="仿宋" w:hAnsi="仿宋" w:eastAsia="仿宋"/>
          <w:b/>
          <w:sz w:val="30"/>
          <w:szCs w:val="30"/>
        </w:rPr>
        <w:t>五、确定中标供应商的原则</w:t>
      </w:r>
    </w:p>
    <w:p>
      <w:pPr>
        <w:pStyle w:val="31"/>
        <w:snapToGrid w:val="0"/>
        <w:spacing w:before="120" w:after="120" w:line="460" w:lineRule="exact"/>
        <w:ind w:firstLine="560" w:firstLineChars="200"/>
        <w:rPr>
          <w:rFonts w:ascii="仿宋" w:hAnsi="仿宋" w:eastAsia="仿宋"/>
          <w:sz w:val="28"/>
          <w:szCs w:val="28"/>
        </w:rPr>
      </w:pPr>
      <w:r>
        <w:rPr>
          <w:rFonts w:hint="eastAsia" w:ascii="仿宋" w:hAnsi="仿宋" w:eastAsia="仿宋"/>
          <w:sz w:val="28"/>
          <w:szCs w:val="28"/>
        </w:rPr>
        <w:t xml:space="preserve"> 1.项目由评标委员会根据第三章《评标办法与评分标准》规定提出中标候选人排序。</w:t>
      </w:r>
    </w:p>
    <w:p>
      <w:pPr>
        <w:pStyle w:val="31"/>
        <w:snapToGrid w:val="0"/>
        <w:spacing w:before="120" w:after="120" w:line="460" w:lineRule="exact"/>
        <w:ind w:firstLine="560" w:firstLineChars="200"/>
        <w:rPr>
          <w:rFonts w:ascii="仿宋" w:hAnsi="仿宋" w:eastAsia="仿宋"/>
          <w:sz w:val="28"/>
          <w:szCs w:val="28"/>
        </w:rPr>
      </w:pPr>
      <w:r>
        <w:rPr>
          <w:rFonts w:hint="eastAsia" w:ascii="仿宋" w:hAnsi="仿宋" w:eastAsia="仿宋"/>
          <w:sz w:val="28"/>
          <w:szCs w:val="28"/>
        </w:rPr>
        <w:t xml:space="preserve"> 2.采购人应当自收到评标报告之日起５个工作日内，在评标报告确定的中标候选人名单中按顺序确定中标人，或者采购人委托评标委员会在评标报告确定的中标候选人名单中按顺序确定中标人。采购人在收到评标报告5个工作日内未按评标报告推荐的中标候选人顺序确定中标人，又不能说明合法理由的，视同按评标报告推荐的顺序确定排名第一的中标候选人为中标人。</w:t>
      </w:r>
    </w:p>
    <w:p>
      <w:pPr>
        <w:pStyle w:val="31"/>
        <w:snapToGrid w:val="0"/>
        <w:spacing w:before="120" w:after="120" w:line="460" w:lineRule="exact"/>
        <w:ind w:firstLine="560" w:firstLineChars="200"/>
        <w:rPr>
          <w:rFonts w:ascii="仿宋" w:hAnsi="仿宋" w:eastAsia="仿宋"/>
          <w:sz w:val="28"/>
          <w:szCs w:val="28"/>
        </w:rPr>
      </w:pPr>
      <w:r>
        <w:rPr>
          <w:rFonts w:hint="eastAsia" w:ascii="仿宋" w:hAnsi="仿宋" w:eastAsia="仿宋"/>
          <w:sz w:val="28"/>
          <w:szCs w:val="28"/>
        </w:rPr>
        <w:t xml:space="preserve"> 3.采购结果经采购人确认后，招标方将于2个工作日内在浙江省政府采购网上发布中标公告，通过电子交易平台统一签发《中标通知书》</w:t>
      </w:r>
      <w:r>
        <w:rPr>
          <w:rFonts w:hint="eastAsia" w:ascii="仿宋" w:hAnsi="仿宋" w:eastAsia="仿宋" w:cs="Arial"/>
          <w:sz w:val="28"/>
          <w:szCs w:val="28"/>
        </w:rPr>
        <w:t>。</w:t>
      </w:r>
    </w:p>
    <w:p>
      <w:pPr>
        <w:pStyle w:val="31"/>
        <w:snapToGrid w:val="0"/>
        <w:spacing w:before="240" w:beforeLines="100" w:after="240" w:afterLines="100" w:line="360" w:lineRule="auto"/>
        <w:jc w:val="center"/>
        <w:rPr>
          <w:rFonts w:ascii="仿宋" w:hAnsi="仿宋" w:eastAsia="仿宋"/>
          <w:b/>
          <w:sz w:val="30"/>
          <w:szCs w:val="30"/>
        </w:rPr>
      </w:pPr>
      <w:r>
        <w:rPr>
          <w:rFonts w:hint="eastAsia" w:ascii="仿宋" w:hAnsi="仿宋" w:eastAsia="仿宋"/>
          <w:b/>
          <w:sz w:val="30"/>
          <w:szCs w:val="30"/>
        </w:rPr>
        <w:t>六、合同授予</w:t>
      </w:r>
    </w:p>
    <w:p>
      <w:pPr>
        <w:snapToGrid w:val="0"/>
        <w:spacing w:line="460" w:lineRule="exact"/>
        <w:ind w:firstLine="551" w:firstLineChars="196"/>
        <w:rPr>
          <w:rFonts w:ascii="仿宋" w:hAnsi="仿宋" w:eastAsia="仿宋"/>
          <w:b/>
          <w:bCs/>
          <w:sz w:val="28"/>
          <w:szCs w:val="28"/>
        </w:rPr>
      </w:pPr>
      <w:r>
        <w:rPr>
          <w:rFonts w:hint="eastAsia" w:ascii="仿宋" w:hAnsi="仿宋" w:eastAsia="仿宋"/>
          <w:b/>
          <w:bCs/>
          <w:sz w:val="28"/>
          <w:szCs w:val="28"/>
        </w:rPr>
        <w:t>（一）签订合同</w:t>
      </w:r>
    </w:p>
    <w:p>
      <w:pPr>
        <w:snapToGrid w:val="0"/>
        <w:spacing w:line="460" w:lineRule="exact"/>
        <w:ind w:firstLine="562" w:firstLineChars="200"/>
        <w:rPr>
          <w:rFonts w:ascii="仿宋" w:hAnsi="仿宋" w:eastAsia="仿宋"/>
          <w:b/>
          <w:sz w:val="28"/>
          <w:szCs w:val="28"/>
        </w:rPr>
      </w:pPr>
      <w:r>
        <w:rPr>
          <w:rFonts w:hint="eastAsia" w:ascii="仿宋" w:hAnsi="仿宋" w:eastAsia="仿宋"/>
          <w:b/>
          <w:sz w:val="28"/>
          <w:szCs w:val="28"/>
        </w:rPr>
        <w:t>1.采购人与中标人应当在《中标通知书》发出之日起30日内签订政府采购合同。</w:t>
      </w:r>
    </w:p>
    <w:p>
      <w:pPr>
        <w:snapToGrid w:val="0"/>
        <w:spacing w:line="460" w:lineRule="exact"/>
        <w:ind w:firstLine="560" w:firstLineChars="200"/>
        <w:rPr>
          <w:rFonts w:ascii="仿宋" w:hAnsi="仿宋" w:eastAsia="仿宋"/>
          <w:sz w:val="28"/>
          <w:szCs w:val="28"/>
        </w:rPr>
      </w:pPr>
      <w:r>
        <w:rPr>
          <w:rFonts w:hint="eastAsia" w:ascii="仿宋" w:hAnsi="仿宋" w:eastAsia="仿宋"/>
          <w:sz w:val="28"/>
          <w:szCs w:val="28"/>
        </w:rPr>
        <w:t>2.中标人拖延、拒签合同的,将被扣罚投标保证金并取消中标资格。</w:t>
      </w:r>
    </w:p>
    <w:p>
      <w:pPr>
        <w:snapToGrid w:val="0"/>
        <w:spacing w:line="460" w:lineRule="exact"/>
        <w:ind w:firstLine="562" w:firstLineChars="200"/>
        <w:rPr>
          <w:rFonts w:ascii="仿宋" w:hAnsi="仿宋" w:eastAsia="仿宋"/>
          <w:b/>
          <w:sz w:val="28"/>
          <w:szCs w:val="28"/>
        </w:rPr>
      </w:pPr>
      <w:r>
        <w:rPr>
          <w:rFonts w:hint="eastAsia" w:ascii="仿宋" w:hAnsi="仿宋" w:eastAsia="仿宋"/>
          <w:b/>
          <w:sz w:val="28"/>
          <w:szCs w:val="28"/>
        </w:rPr>
        <w:t>3.</w:t>
      </w:r>
      <w:r>
        <w:rPr>
          <w:rFonts w:ascii="仿宋" w:hAnsi="仿宋" w:eastAsia="仿宋"/>
          <w:b/>
          <w:sz w:val="28"/>
          <w:szCs w:val="28"/>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pStyle w:val="31"/>
        <w:snapToGrid w:val="0"/>
        <w:spacing w:before="120" w:after="120" w:line="460" w:lineRule="exact"/>
        <w:ind w:firstLine="551" w:firstLineChars="196"/>
        <w:rPr>
          <w:rFonts w:ascii="仿宋" w:hAnsi="仿宋" w:eastAsia="仿宋"/>
          <w:b/>
          <w:sz w:val="28"/>
          <w:szCs w:val="28"/>
        </w:rPr>
      </w:pPr>
      <w:r>
        <w:rPr>
          <w:rFonts w:hint="eastAsia" w:ascii="仿宋" w:hAnsi="仿宋" w:eastAsia="仿宋"/>
          <w:b/>
          <w:sz w:val="28"/>
          <w:szCs w:val="28"/>
        </w:rPr>
        <w:t>（二）履约保证金</w:t>
      </w:r>
    </w:p>
    <w:p>
      <w:pPr>
        <w:snapToGrid w:val="0"/>
        <w:spacing w:line="460" w:lineRule="exact"/>
        <w:ind w:firstLine="560" w:firstLineChars="200"/>
        <w:jc w:val="left"/>
        <w:rPr>
          <w:rFonts w:ascii="仿宋" w:hAnsi="仿宋" w:eastAsia="仿宋"/>
          <w:sz w:val="28"/>
          <w:szCs w:val="28"/>
        </w:rPr>
      </w:pPr>
      <w:r>
        <w:rPr>
          <w:rFonts w:hint="eastAsia" w:ascii="仿宋" w:hAnsi="仿宋" w:eastAsia="仿宋"/>
          <w:sz w:val="28"/>
          <w:szCs w:val="28"/>
        </w:rPr>
        <w:t>1.合同签订时，采购人按《中华人民共和国政府采购法实施条例》有关规定自行收取项目履约保证金。采购人要求中标或者成交供应商提交履约保证金的，供应商应当以支票、汇票、本票或者金融机构、担保机构出具的保函等非现金形式提交。履约保证金的数额不得超过政府采购合同金额的10%。</w:t>
      </w:r>
    </w:p>
    <w:p>
      <w:pPr>
        <w:pStyle w:val="31"/>
        <w:snapToGrid w:val="0"/>
        <w:spacing w:before="120" w:after="120" w:line="460" w:lineRule="exact"/>
        <w:ind w:firstLine="554" w:firstLineChars="198"/>
        <w:rPr>
          <w:rFonts w:ascii="仿宋" w:hAnsi="仿宋" w:eastAsia="仿宋"/>
          <w:sz w:val="28"/>
          <w:szCs w:val="28"/>
        </w:rPr>
      </w:pPr>
      <w:r>
        <w:rPr>
          <w:rFonts w:hint="eastAsia" w:ascii="仿宋" w:hAnsi="仿宋" w:eastAsia="仿宋"/>
          <w:sz w:val="28"/>
          <w:szCs w:val="28"/>
        </w:rPr>
        <w:t>2.按合同约定办理履约保证金退还手续。</w:t>
      </w:r>
    </w:p>
    <w:p>
      <w:pPr>
        <w:pStyle w:val="31"/>
        <w:snapToGrid w:val="0"/>
        <w:spacing w:before="240" w:beforeLines="100" w:after="240" w:afterLines="100" w:line="360" w:lineRule="auto"/>
        <w:jc w:val="center"/>
        <w:rPr>
          <w:rFonts w:ascii="仿宋" w:hAnsi="仿宋" w:eastAsia="仿宋"/>
          <w:b/>
          <w:sz w:val="30"/>
          <w:szCs w:val="30"/>
        </w:rPr>
      </w:pPr>
      <w:r>
        <w:rPr>
          <w:rFonts w:hint="eastAsia" w:ascii="仿宋" w:hAnsi="仿宋" w:eastAsia="仿宋"/>
          <w:b/>
          <w:sz w:val="30"/>
          <w:szCs w:val="30"/>
        </w:rPr>
        <w:t>七、货款的结算</w:t>
      </w:r>
    </w:p>
    <w:p>
      <w:pPr>
        <w:spacing w:line="460" w:lineRule="exact"/>
        <w:ind w:firstLine="537" w:firstLineChars="192"/>
        <w:rPr>
          <w:rFonts w:ascii="仿宋" w:hAnsi="仿宋" w:eastAsia="仿宋"/>
          <w:b/>
          <w:sz w:val="28"/>
          <w:szCs w:val="28"/>
        </w:rPr>
      </w:pPr>
      <w:r>
        <w:rPr>
          <w:rFonts w:hint="eastAsia" w:ascii="仿宋" w:hAnsi="仿宋" w:eastAsia="仿宋"/>
          <w:sz w:val="28"/>
          <w:szCs w:val="28"/>
        </w:rPr>
        <w:t>货款由采购人按招标文件规定的付款方式自行支付。若资金在采购人处的，由采购人直接支付；若资金在核算中心的，由采购人向核算中心发起支付令，由核算中心把货款打入中标商帐户。</w:t>
      </w:r>
    </w:p>
    <w:p>
      <w:pPr>
        <w:pStyle w:val="31"/>
        <w:spacing w:before="120" w:after="120" w:line="360" w:lineRule="auto"/>
        <w:jc w:val="center"/>
        <w:rPr>
          <w:rFonts w:ascii="仿宋" w:hAnsi="仿宋" w:eastAsia="仿宋"/>
          <w:b/>
          <w:sz w:val="28"/>
          <w:szCs w:val="28"/>
        </w:rPr>
      </w:pPr>
    </w:p>
    <w:p>
      <w:pPr>
        <w:pStyle w:val="31"/>
        <w:snapToGrid w:val="0"/>
        <w:spacing w:before="120" w:after="120" w:line="240" w:lineRule="auto"/>
        <w:ind w:firstLine="600" w:firstLineChars="200"/>
        <w:rPr>
          <w:rFonts w:ascii="仿宋_GB2312" w:hAnsi="仿宋" w:eastAsia="仿宋_GB2312"/>
          <w:sz w:val="30"/>
          <w:szCs w:val="30"/>
        </w:rPr>
      </w:pPr>
    </w:p>
    <w:p>
      <w:pPr>
        <w:pStyle w:val="31"/>
        <w:spacing w:before="120" w:after="120" w:line="360" w:lineRule="auto"/>
        <w:jc w:val="center"/>
        <w:outlineLvl w:val="0"/>
        <w:rPr>
          <w:rFonts w:hAnsi="宋体"/>
          <w:b/>
          <w:sz w:val="36"/>
          <w:szCs w:val="36"/>
        </w:rPr>
      </w:pPr>
      <w:r>
        <w:rPr>
          <w:rFonts w:hAnsi="宋体"/>
          <w:b/>
          <w:sz w:val="36"/>
          <w:szCs w:val="36"/>
        </w:rPr>
        <w:br w:type="page"/>
      </w:r>
      <w:bookmarkStart w:id="23" w:name="_Toc496796637"/>
      <w:r>
        <w:rPr>
          <w:rFonts w:hint="eastAsia" w:hAnsi="宋体"/>
          <w:b/>
          <w:sz w:val="36"/>
          <w:szCs w:val="36"/>
        </w:rPr>
        <w:t>第三章  评标办法及评分标准</w:t>
      </w:r>
      <w:bookmarkEnd w:id="23"/>
    </w:p>
    <w:p>
      <w:pPr>
        <w:spacing w:before="120" w:beforeLines="50" w:after="120" w:afterLines="50" w:line="460" w:lineRule="exact"/>
        <w:ind w:firstLine="420"/>
        <w:rPr>
          <w:rFonts w:ascii="仿宋" w:hAnsi="仿宋" w:eastAsia="仿宋"/>
          <w:sz w:val="30"/>
          <w:szCs w:val="30"/>
        </w:rPr>
      </w:pPr>
      <w:r>
        <w:rPr>
          <w:rFonts w:hint="eastAsia" w:ascii="仿宋" w:hAnsi="仿宋" w:eastAsia="仿宋"/>
          <w:sz w:val="30"/>
          <w:szCs w:val="30"/>
        </w:rPr>
        <w:t>根据《中华人民共和国政府采购法》等有关法律法规，结合本项目的实际需求，制定本办法。</w:t>
      </w:r>
    </w:p>
    <w:p>
      <w:pPr>
        <w:spacing w:before="120" w:beforeLines="50" w:after="120" w:afterLines="50" w:line="460" w:lineRule="exact"/>
        <w:ind w:firstLine="590" w:firstLineChars="196"/>
        <w:rPr>
          <w:rFonts w:ascii="仿宋" w:hAnsi="仿宋" w:eastAsia="仿宋"/>
          <w:b/>
          <w:sz w:val="30"/>
          <w:szCs w:val="30"/>
        </w:rPr>
      </w:pPr>
      <w:r>
        <w:rPr>
          <w:rFonts w:hint="eastAsia" w:ascii="仿宋" w:hAnsi="仿宋" w:eastAsia="仿宋"/>
          <w:b/>
          <w:sz w:val="30"/>
          <w:szCs w:val="30"/>
        </w:rPr>
        <w:t>一、总则</w:t>
      </w:r>
    </w:p>
    <w:p>
      <w:pPr>
        <w:spacing w:before="120" w:beforeLines="50" w:after="120" w:afterLines="50" w:line="460" w:lineRule="exact"/>
        <w:ind w:firstLine="600" w:firstLineChars="200"/>
        <w:rPr>
          <w:rFonts w:ascii="仿宋" w:hAnsi="仿宋" w:eastAsia="仿宋"/>
          <w:bCs/>
          <w:sz w:val="30"/>
          <w:szCs w:val="30"/>
        </w:rPr>
      </w:pPr>
      <w:r>
        <w:rPr>
          <w:rFonts w:hint="eastAsia" w:ascii="仿宋" w:hAnsi="仿宋" w:eastAsia="仿宋"/>
          <w:sz w:val="30"/>
          <w:szCs w:val="30"/>
        </w:rPr>
        <w:t>本次评标采用综合评分法，总分为100分。合格投标人的评标得分为各项目汇总得分，中标候选资格按评标得分由高到低顺序排列，得分相同的，按投标报价由低到高顺序排列；得分且投标报价相同的，按技术得分由高到低顺序排列。</w:t>
      </w:r>
      <w:r>
        <w:rPr>
          <w:rFonts w:hint="eastAsia" w:ascii="仿宋" w:hAnsi="仿宋" w:eastAsia="仿宋"/>
          <w:bCs/>
          <w:sz w:val="30"/>
          <w:szCs w:val="30"/>
        </w:rPr>
        <w:t>评分过程中采用四舍五入法，并保留小数2位。</w:t>
      </w:r>
    </w:p>
    <w:p>
      <w:pPr>
        <w:spacing w:before="120" w:beforeLines="50" w:after="120" w:afterLines="50" w:line="460" w:lineRule="exact"/>
        <w:ind w:firstLine="590" w:firstLineChars="196"/>
        <w:rPr>
          <w:rFonts w:ascii="仿宋" w:hAnsi="仿宋" w:eastAsia="仿宋"/>
          <w:b/>
          <w:bCs/>
          <w:sz w:val="30"/>
          <w:szCs w:val="30"/>
        </w:rPr>
      </w:pPr>
      <w:r>
        <w:rPr>
          <w:rFonts w:hint="eastAsia" w:ascii="仿宋" w:hAnsi="仿宋" w:eastAsia="仿宋"/>
          <w:b/>
          <w:bCs/>
          <w:sz w:val="30"/>
          <w:szCs w:val="30"/>
        </w:rPr>
        <w:t>二、分值的计算</w:t>
      </w:r>
    </w:p>
    <w:p>
      <w:pPr>
        <w:spacing w:before="120" w:beforeLines="50" w:after="120" w:afterLines="50" w:line="460" w:lineRule="exact"/>
        <w:ind w:firstLine="600" w:firstLineChars="200"/>
        <w:rPr>
          <w:rFonts w:ascii="仿宋" w:hAnsi="仿宋" w:eastAsia="仿宋"/>
          <w:sz w:val="30"/>
          <w:szCs w:val="30"/>
        </w:rPr>
      </w:pPr>
      <w:r>
        <w:rPr>
          <w:rFonts w:hint="eastAsia" w:ascii="仿宋" w:hAnsi="仿宋" w:eastAsia="仿宋"/>
          <w:sz w:val="30"/>
          <w:szCs w:val="30"/>
        </w:rPr>
        <w:t>技术、资信、商务及其他分按照评标委员会成员的独立评分结果汇总后的算术平均分计算，计算公式为：</w:t>
      </w:r>
    </w:p>
    <w:p>
      <w:pPr>
        <w:spacing w:before="120" w:beforeLines="50" w:after="120" w:afterLines="50" w:line="460" w:lineRule="exact"/>
        <w:ind w:firstLine="495"/>
        <w:rPr>
          <w:rFonts w:ascii="仿宋" w:hAnsi="仿宋" w:eastAsia="仿宋"/>
          <w:sz w:val="30"/>
          <w:szCs w:val="30"/>
        </w:rPr>
      </w:pPr>
      <w:r>
        <w:rPr>
          <w:rFonts w:hint="eastAsia" w:ascii="仿宋" w:hAnsi="仿宋" w:eastAsia="仿宋"/>
          <w:sz w:val="30"/>
          <w:szCs w:val="30"/>
        </w:rPr>
        <w:t>技术、资信商务及其他分=评标委员会所有成员评分合计数/评标委员会组成人员数</w:t>
      </w:r>
    </w:p>
    <w:p>
      <w:pPr>
        <w:spacing w:before="120" w:beforeLines="50" w:after="120" w:afterLines="50" w:line="460" w:lineRule="exact"/>
        <w:ind w:firstLine="600" w:firstLineChars="200"/>
        <w:rPr>
          <w:rFonts w:ascii="仿宋" w:hAnsi="仿宋" w:eastAsia="仿宋"/>
          <w:bCs/>
          <w:sz w:val="30"/>
          <w:szCs w:val="30"/>
        </w:rPr>
      </w:pPr>
      <w:r>
        <w:rPr>
          <w:rFonts w:hint="eastAsia" w:ascii="仿宋" w:hAnsi="仿宋" w:eastAsia="仿宋"/>
          <w:sz w:val="30"/>
          <w:szCs w:val="30"/>
        </w:rPr>
        <w:t>投标人评标</w:t>
      </w:r>
      <w:r>
        <w:rPr>
          <w:rFonts w:hint="eastAsia" w:ascii="仿宋" w:hAnsi="仿宋" w:eastAsia="仿宋"/>
          <w:bCs/>
          <w:sz w:val="30"/>
          <w:szCs w:val="30"/>
        </w:rPr>
        <w:t>综合得分=价格分+(技术分+资信商务及其他分)</w:t>
      </w:r>
    </w:p>
    <w:p>
      <w:pPr>
        <w:spacing w:before="120" w:beforeLines="50" w:after="120" w:afterLines="50" w:line="460" w:lineRule="exact"/>
        <w:rPr>
          <w:rFonts w:ascii="仿宋" w:hAnsi="仿宋" w:eastAsiaTheme="minorEastAsia"/>
          <w:bCs/>
          <w:sz w:val="30"/>
          <w:szCs w:val="30"/>
        </w:rPr>
      </w:pPr>
    </w:p>
    <w:p>
      <w:pPr>
        <w:spacing w:before="120" w:beforeLines="50" w:after="120" w:afterLines="50" w:line="320" w:lineRule="exact"/>
        <w:rPr>
          <w:rFonts w:ascii="仿宋" w:hAnsi="仿宋" w:eastAsia="仿宋_GB2312"/>
          <w:b/>
          <w:sz w:val="30"/>
          <w:szCs w:val="30"/>
        </w:rPr>
      </w:pPr>
      <w:r>
        <w:rPr>
          <w:rFonts w:ascii="仿宋" w:hAnsi="仿宋" w:eastAsia="仿宋_GB2312"/>
          <w:bCs/>
          <w:sz w:val="30"/>
          <w:szCs w:val="30"/>
        </w:rPr>
        <w:br w:type="page"/>
      </w:r>
      <w:r>
        <w:rPr>
          <w:rFonts w:hint="eastAsia" w:ascii="仿宋" w:hAnsi="仿宋" w:eastAsia="仿宋_GB2312"/>
          <w:b/>
          <w:sz w:val="32"/>
          <w:szCs w:val="32"/>
        </w:rPr>
        <w:t>三、评标内容及标</w:t>
      </w:r>
      <w:r>
        <w:rPr>
          <w:rFonts w:hint="eastAsia" w:ascii="仿宋" w:hAnsi="仿宋" w:eastAsia="仿宋_GB2312"/>
          <w:b/>
          <w:sz w:val="30"/>
          <w:szCs w:val="30"/>
        </w:rPr>
        <w:t>准</w:t>
      </w:r>
      <w:bookmarkStart w:id="24" w:name="_Toc496796638"/>
    </w:p>
    <w:p>
      <w:pPr>
        <w:spacing w:before="120" w:beforeLines="50" w:after="120" w:afterLines="50" w:line="320" w:lineRule="exact"/>
        <w:rPr>
          <w:rFonts w:hAnsi="宋体"/>
          <w:b/>
          <w:sz w:val="36"/>
          <w:szCs w:val="36"/>
        </w:rPr>
      </w:pPr>
    </w:p>
    <w:p>
      <w:pPr>
        <w:spacing w:before="120" w:beforeLines="50" w:after="120" w:afterLines="50" w:line="340" w:lineRule="exact"/>
        <w:rPr>
          <w:rFonts w:hint="eastAsia" w:ascii="仿宋_GB2312" w:hAnsi="宋体" w:eastAsia="仿宋_GB2312"/>
          <w:b/>
          <w:sz w:val="32"/>
          <w:szCs w:val="32"/>
          <w:vertAlign w:val="baseline"/>
          <w:lang w:eastAsia="zh-CN"/>
        </w:rPr>
      </w:pPr>
      <w:bookmarkStart w:id="25" w:name="PO_15528_PM051"/>
      <w:r>
        <w:rPr>
          <w:rFonts w:hint="eastAsia" w:ascii="仿宋_GB2312" w:hAnsi="宋体" w:eastAsia="仿宋_GB2312"/>
          <w:b/>
          <w:sz w:val="32"/>
          <w:szCs w:val="32"/>
          <w:lang w:eastAsia="zh-CN"/>
        </w:rPr>
        <w:t xml:space="preserve"> </w:t>
      </w:r>
      <w:bookmarkEnd w:id="25"/>
      <w:bookmarkStart w:id="26" w:name="PO_TDCUS_ITEM_SM_TITLE_1"/>
      <w:r>
        <w:rPr>
          <w:rFonts w:hint="eastAsia" w:ascii="仿宋_GB2312" w:hAnsi="宋体" w:eastAsia="仿宋_GB2312"/>
          <w:b/>
          <w:sz w:val="32"/>
          <w:szCs w:val="32"/>
          <w:lang w:eastAsia="zh-CN"/>
        </w:rPr>
        <w:t>标项1的评分方法</w:t>
      </w:r>
      <w:bookmarkEnd w:id="26"/>
      <w:bookmarkStart w:id="27" w:name="PO_TDCUS_ITEM_SM_TABLE_1"/>
      <w:r>
        <w:rPr>
          <w:rFonts w:hint="eastAsia" w:ascii="仿宋_GB2312" w:hAnsi="宋体" w:eastAsia="仿宋_GB2312"/>
          <w:b/>
          <w:sz w:val="32"/>
          <w:szCs w:val="32"/>
          <w:lang w:eastAsia="zh-CN"/>
        </w:rPr>
        <w:t xml:space="preserve"> </w:t>
      </w:r>
    </w:p>
    <w:tbl>
      <w:tblPr>
        <w:tblStyle w:val="60"/>
        <w:tblW w:w="9765" w:type="dxa"/>
        <w:tblInd w:w="-7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620"/>
        <w:gridCol w:w="5610"/>
        <w:gridCol w:w="16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序号</w:t>
            </w:r>
          </w:p>
        </w:tc>
        <w:tc>
          <w:tcPr>
            <w:tcW w:w="162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评分类型</w:t>
            </w:r>
          </w:p>
        </w:tc>
        <w:tc>
          <w:tcPr>
            <w:tcW w:w="561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评分标准</w:t>
            </w:r>
          </w:p>
        </w:tc>
        <w:tc>
          <w:tcPr>
            <w:tcW w:w="1635"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1</w:t>
            </w:r>
          </w:p>
        </w:tc>
        <w:tc>
          <w:tcPr>
            <w:tcW w:w="162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报价</w:t>
            </w:r>
          </w:p>
        </w:tc>
        <w:tc>
          <w:tcPr>
            <w:tcW w:w="561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(最低报价/投标报价)*最大分值</w:t>
            </w:r>
          </w:p>
        </w:tc>
        <w:tc>
          <w:tcPr>
            <w:tcW w:w="1635"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0</w:t>
            </w:r>
            <w:r>
              <w:rPr>
                <w:rFonts w:hint="eastAsia" w:ascii="仿宋_GB2312" w:hAnsi="宋体" w:eastAsia="仿宋_GB2312"/>
                <w:b/>
                <w:color w:val="auto"/>
                <w:sz w:val="32"/>
                <w:szCs w:val="32"/>
                <w:lang w:val="en-US" w:eastAsia="zh-CN"/>
              </w:rPr>
              <w:t>-</w:t>
            </w:r>
            <w:r>
              <w:rPr>
                <w:rFonts w:hint="eastAsia" w:ascii="仿宋_GB2312" w:hAnsi="宋体" w:eastAsia="仿宋_GB2312"/>
                <w:b/>
                <w:color w:val="auto"/>
                <w:sz w:val="32"/>
                <w:szCs w:val="32"/>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lang w:val="en-US" w:eastAsia="zh-CN"/>
              </w:rPr>
              <w:t>2</w:t>
            </w:r>
          </w:p>
        </w:tc>
        <w:tc>
          <w:tcPr>
            <w:tcW w:w="162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技术</w:t>
            </w:r>
          </w:p>
        </w:tc>
        <w:tc>
          <w:tcPr>
            <w:tcW w:w="561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团队负责人资历、年龄情况,所配驾驶员的年龄、驾龄、从业记录，须提供所配驾驶员身份证、驾驶证复印件盖章（由专家</w:t>
            </w:r>
            <w:r>
              <w:rPr>
                <w:rFonts w:hint="eastAsia" w:ascii="仿宋_GB2312" w:hAnsi="宋体" w:eastAsia="仿宋_GB2312"/>
                <w:b/>
                <w:color w:val="auto"/>
                <w:sz w:val="32"/>
                <w:szCs w:val="32"/>
                <w:lang w:val="en-US" w:eastAsia="zh-CN"/>
              </w:rPr>
              <w:t>酌情</w:t>
            </w:r>
            <w:r>
              <w:rPr>
                <w:rFonts w:hint="eastAsia" w:ascii="仿宋_GB2312" w:hAnsi="宋体" w:eastAsia="仿宋_GB2312"/>
                <w:b/>
                <w:color w:val="auto"/>
                <w:sz w:val="32"/>
                <w:szCs w:val="32"/>
              </w:rPr>
              <w:t>进行打分)（0-5分）</w:t>
            </w:r>
          </w:p>
        </w:tc>
        <w:tc>
          <w:tcPr>
            <w:tcW w:w="1635"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0</w:t>
            </w:r>
            <w:r>
              <w:rPr>
                <w:rFonts w:hint="eastAsia" w:ascii="仿宋_GB2312" w:hAnsi="宋体" w:eastAsia="仿宋_GB2312"/>
                <w:b/>
                <w:color w:val="auto"/>
                <w:sz w:val="32"/>
                <w:szCs w:val="32"/>
                <w:lang w:val="en-US" w:eastAsia="zh-CN"/>
              </w:rPr>
              <w:t>-</w:t>
            </w:r>
            <w:r>
              <w:rPr>
                <w:rFonts w:hint="eastAsia" w:ascii="仿宋_GB2312" w:hAnsi="宋体" w:eastAsia="仿宋_GB2312"/>
                <w:b/>
                <w:color w:val="auto"/>
                <w:sz w:val="32"/>
                <w:szCs w:val="32"/>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lang w:val="en-US" w:eastAsia="zh-CN"/>
              </w:rPr>
              <w:t>3</w:t>
            </w:r>
          </w:p>
        </w:tc>
        <w:tc>
          <w:tcPr>
            <w:tcW w:w="162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技术</w:t>
            </w:r>
          </w:p>
        </w:tc>
        <w:tc>
          <w:tcPr>
            <w:tcW w:w="561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所有驾驶员（本项目服务驾驶员）均与投标人签定正式劳动合同的得2分，没有的不得分；投标人按期交纳所有驾驶员（本项目服务驾驶员）保险(五险)）的得3分，没有的不得分(0-5分)</w:t>
            </w:r>
          </w:p>
        </w:tc>
        <w:tc>
          <w:tcPr>
            <w:tcW w:w="1635"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0</w:t>
            </w:r>
            <w:r>
              <w:rPr>
                <w:rFonts w:hint="eastAsia" w:ascii="仿宋_GB2312" w:hAnsi="宋体" w:eastAsia="仿宋_GB2312"/>
                <w:b/>
                <w:color w:val="auto"/>
                <w:sz w:val="32"/>
                <w:szCs w:val="32"/>
                <w:lang w:val="en-US" w:eastAsia="zh-CN"/>
              </w:rPr>
              <w:t>-</w:t>
            </w:r>
            <w:r>
              <w:rPr>
                <w:rFonts w:hint="eastAsia" w:ascii="仿宋_GB2312" w:hAnsi="宋体" w:eastAsia="仿宋_GB2312"/>
                <w:b/>
                <w:color w:val="auto"/>
                <w:sz w:val="32"/>
                <w:szCs w:val="32"/>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lang w:val="en-US" w:eastAsia="zh-CN"/>
              </w:rPr>
              <w:t>4</w:t>
            </w:r>
          </w:p>
        </w:tc>
        <w:tc>
          <w:tcPr>
            <w:tcW w:w="162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技术</w:t>
            </w:r>
          </w:p>
        </w:tc>
        <w:tc>
          <w:tcPr>
            <w:tcW w:w="561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近三年安全驾驶情况：未发生重大以上责任事故的得5分，三年内发生重大以上责任事故的该项不得分（需提供交通主管部门的证明材料）（0-5分）</w:t>
            </w:r>
          </w:p>
        </w:tc>
        <w:tc>
          <w:tcPr>
            <w:tcW w:w="1635"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0</w:t>
            </w:r>
            <w:r>
              <w:rPr>
                <w:rFonts w:hint="eastAsia" w:ascii="仿宋_GB2312" w:hAnsi="宋体" w:eastAsia="仿宋_GB2312"/>
                <w:b/>
                <w:color w:val="auto"/>
                <w:sz w:val="32"/>
                <w:szCs w:val="32"/>
                <w:lang w:val="en-US" w:eastAsia="zh-CN"/>
              </w:rPr>
              <w:t>-</w:t>
            </w:r>
            <w:r>
              <w:rPr>
                <w:rFonts w:hint="eastAsia" w:ascii="仿宋_GB2312" w:hAnsi="宋体" w:eastAsia="仿宋_GB2312"/>
                <w:b/>
                <w:color w:val="auto"/>
                <w:sz w:val="32"/>
                <w:szCs w:val="32"/>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lang w:val="en-US" w:eastAsia="zh-CN"/>
              </w:rPr>
              <w:t>5</w:t>
            </w:r>
          </w:p>
        </w:tc>
        <w:tc>
          <w:tcPr>
            <w:tcW w:w="162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技术</w:t>
            </w:r>
          </w:p>
        </w:tc>
        <w:tc>
          <w:tcPr>
            <w:tcW w:w="5610" w:type="dxa"/>
          </w:tcPr>
          <w:p>
            <w:pPr>
              <w:spacing w:beforeLines="50" w:afterLines="50" w:line="340" w:lineRule="exact"/>
              <w:rPr>
                <w:rFonts w:hint="eastAsia" w:ascii="仿宋_GB2312" w:hAnsi="宋体" w:eastAsia="仿宋_GB2312"/>
                <w:b/>
                <w:color w:val="auto"/>
                <w:sz w:val="32"/>
                <w:szCs w:val="32"/>
                <w:lang w:val="en-US" w:eastAsia="zh-CN"/>
              </w:rPr>
            </w:pPr>
            <w:r>
              <w:rPr>
                <w:rFonts w:hint="eastAsia" w:ascii="仿宋_GB2312" w:hAnsi="宋体" w:eastAsia="仿宋_GB2312"/>
                <w:b/>
                <w:color w:val="auto"/>
                <w:sz w:val="32"/>
                <w:szCs w:val="32"/>
              </w:rPr>
              <w:t>投标人针对本项目的驾驶员的培训及服务规范等</w:t>
            </w:r>
          </w:p>
        </w:tc>
        <w:tc>
          <w:tcPr>
            <w:tcW w:w="1635"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0</w:t>
            </w:r>
            <w:r>
              <w:rPr>
                <w:rFonts w:hint="eastAsia" w:ascii="仿宋_GB2312" w:hAnsi="宋体" w:eastAsia="仿宋_GB2312"/>
                <w:b/>
                <w:color w:val="auto"/>
                <w:sz w:val="32"/>
                <w:szCs w:val="32"/>
                <w:lang w:val="en-US" w:eastAsia="zh-CN"/>
              </w:rPr>
              <w:t>-</w:t>
            </w:r>
            <w:r>
              <w:rPr>
                <w:rFonts w:hint="eastAsia" w:ascii="仿宋_GB2312" w:hAnsi="宋体" w:eastAsia="仿宋_GB2312"/>
                <w:b/>
                <w:color w:val="auto"/>
                <w:sz w:val="32"/>
                <w:szCs w:val="32"/>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lang w:val="en-US" w:eastAsia="zh-CN"/>
              </w:rPr>
              <w:t>6</w:t>
            </w:r>
          </w:p>
        </w:tc>
        <w:tc>
          <w:tcPr>
            <w:tcW w:w="162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技术</w:t>
            </w:r>
          </w:p>
        </w:tc>
        <w:tc>
          <w:tcPr>
            <w:tcW w:w="561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车辆安全保障制度（提供车辆是否安装GPS系统、座位是否具备安全带等)</w:t>
            </w:r>
          </w:p>
        </w:tc>
        <w:tc>
          <w:tcPr>
            <w:tcW w:w="1635" w:type="dxa"/>
          </w:tcPr>
          <w:p>
            <w:pPr>
              <w:spacing w:beforeLines="50" w:afterLines="50" w:line="340" w:lineRule="exact"/>
              <w:rPr>
                <w:rFonts w:hint="default" w:ascii="仿宋_GB2312" w:hAnsi="宋体" w:eastAsia="仿宋_GB2312"/>
                <w:b/>
                <w:color w:val="auto"/>
                <w:sz w:val="32"/>
                <w:szCs w:val="32"/>
                <w:lang w:val="en-US" w:eastAsia="zh-CN"/>
              </w:rPr>
            </w:pPr>
            <w:r>
              <w:rPr>
                <w:rFonts w:hint="eastAsia" w:ascii="仿宋_GB2312" w:hAnsi="宋体" w:eastAsia="仿宋_GB2312"/>
                <w:b/>
                <w:color w:val="auto"/>
                <w:sz w:val="32"/>
                <w:szCs w:val="32"/>
              </w:rPr>
              <w:t>0</w:t>
            </w:r>
            <w:r>
              <w:rPr>
                <w:rFonts w:hint="eastAsia" w:ascii="仿宋_GB2312" w:hAnsi="宋体" w:eastAsia="仿宋_GB2312"/>
                <w:b/>
                <w:color w:val="auto"/>
                <w:sz w:val="32"/>
                <w:szCs w:val="32"/>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lang w:val="en-US" w:eastAsia="zh-CN"/>
              </w:rPr>
              <w:t>7</w:t>
            </w:r>
          </w:p>
        </w:tc>
        <w:tc>
          <w:tcPr>
            <w:tcW w:w="162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技术</w:t>
            </w:r>
          </w:p>
        </w:tc>
        <w:tc>
          <w:tcPr>
            <w:tcW w:w="5610" w:type="dxa"/>
          </w:tcPr>
          <w:p>
            <w:pPr>
              <w:spacing w:beforeLines="50" w:afterLines="50" w:line="340" w:lineRule="exact"/>
              <w:rPr>
                <w:rFonts w:hint="eastAsia" w:ascii="仿宋_GB2312" w:hAnsi="宋体" w:eastAsia="仿宋_GB2312"/>
                <w:b/>
                <w:color w:val="auto"/>
                <w:sz w:val="32"/>
                <w:szCs w:val="32"/>
                <w:lang w:eastAsia="zh-CN"/>
              </w:rPr>
            </w:pPr>
            <w:r>
              <w:rPr>
                <w:rFonts w:hint="eastAsia" w:ascii="仿宋_GB2312" w:hAnsi="宋体" w:eastAsia="仿宋_GB2312"/>
                <w:b/>
                <w:color w:val="auto"/>
                <w:sz w:val="32"/>
                <w:szCs w:val="32"/>
              </w:rPr>
              <w:t>投标人提供班车质量管控措施，</w:t>
            </w:r>
            <w:r>
              <w:rPr>
                <w:rFonts w:ascii="仿宋_GB2312" w:hAnsi="宋体" w:eastAsia="仿宋_GB2312"/>
                <w:b/>
                <w:color w:val="auto"/>
                <w:sz w:val="32"/>
                <w:szCs w:val="32"/>
              </w:rPr>
              <w:t>服务流程的可行性及合理性</w:t>
            </w:r>
          </w:p>
        </w:tc>
        <w:tc>
          <w:tcPr>
            <w:tcW w:w="1635"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0</w:t>
            </w:r>
            <w:r>
              <w:rPr>
                <w:rFonts w:hint="eastAsia" w:ascii="仿宋_GB2312" w:hAnsi="宋体" w:eastAsia="仿宋_GB2312"/>
                <w:b/>
                <w:color w:val="auto"/>
                <w:sz w:val="32"/>
                <w:szCs w:val="32"/>
                <w:lang w:val="en-US" w:eastAsia="zh-CN"/>
              </w:rPr>
              <w:t>-</w:t>
            </w:r>
            <w:r>
              <w:rPr>
                <w:rFonts w:hint="eastAsia" w:ascii="仿宋_GB2312" w:hAnsi="宋体" w:eastAsia="仿宋_GB2312"/>
                <w:b/>
                <w:color w:val="auto"/>
                <w:sz w:val="32"/>
                <w:szCs w:val="3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lang w:val="en-US" w:eastAsia="zh-CN"/>
              </w:rPr>
              <w:t>8</w:t>
            </w:r>
          </w:p>
        </w:tc>
        <w:tc>
          <w:tcPr>
            <w:tcW w:w="162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技术</w:t>
            </w:r>
          </w:p>
        </w:tc>
        <w:tc>
          <w:tcPr>
            <w:tcW w:w="561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突发事故（交通事故、迟到等）应急响应方案</w:t>
            </w:r>
          </w:p>
        </w:tc>
        <w:tc>
          <w:tcPr>
            <w:tcW w:w="1635"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0</w:t>
            </w:r>
            <w:r>
              <w:rPr>
                <w:rFonts w:hint="eastAsia" w:ascii="仿宋_GB2312" w:hAnsi="宋体" w:eastAsia="仿宋_GB2312"/>
                <w:b/>
                <w:color w:val="auto"/>
                <w:sz w:val="32"/>
                <w:szCs w:val="32"/>
                <w:lang w:val="en-US" w:eastAsia="zh-CN"/>
              </w:rPr>
              <w:t>-</w:t>
            </w:r>
            <w:r>
              <w:rPr>
                <w:rFonts w:hint="eastAsia" w:ascii="仿宋_GB2312" w:hAnsi="宋体" w:eastAsia="仿宋_GB2312"/>
                <w:b/>
                <w:color w:val="auto"/>
                <w:sz w:val="32"/>
                <w:szCs w:val="32"/>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lang w:val="en-US" w:eastAsia="zh-CN"/>
              </w:rPr>
              <w:t>9</w:t>
            </w:r>
          </w:p>
        </w:tc>
        <w:tc>
          <w:tcPr>
            <w:tcW w:w="162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技术</w:t>
            </w:r>
          </w:p>
        </w:tc>
        <w:tc>
          <w:tcPr>
            <w:tcW w:w="561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车辆维保能力（自身是否具备车辆维修保养等技术力量等）</w:t>
            </w:r>
          </w:p>
        </w:tc>
        <w:tc>
          <w:tcPr>
            <w:tcW w:w="1635"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0</w:t>
            </w:r>
            <w:r>
              <w:rPr>
                <w:rFonts w:hint="eastAsia" w:ascii="仿宋_GB2312" w:hAnsi="宋体" w:eastAsia="仿宋_GB2312"/>
                <w:b/>
                <w:color w:val="auto"/>
                <w:sz w:val="32"/>
                <w:szCs w:val="32"/>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Pr>
          <w:p>
            <w:pPr>
              <w:spacing w:beforeLines="50" w:afterLines="50" w:line="340" w:lineRule="exact"/>
              <w:rPr>
                <w:rFonts w:hint="default" w:ascii="仿宋_GB2312" w:hAnsi="宋体" w:eastAsia="仿宋_GB2312"/>
                <w:b/>
                <w:color w:val="auto"/>
                <w:sz w:val="32"/>
                <w:szCs w:val="32"/>
                <w:lang w:val="en-US" w:eastAsia="zh-CN"/>
              </w:rPr>
            </w:pPr>
            <w:r>
              <w:rPr>
                <w:rFonts w:hint="eastAsia" w:ascii="仿宋_GB2312" w:hAnsi="宋体" w:eastAsia="仿宋_GB2312"/>
                <w:b/>
                <w:color w:val="auto"/>
                <w:sz w:val="32"/>
                <w:szCs w:val="32"/>
                <w:lang w:val="en-US" w:eastAsia="zh-CN"/>
              </w:rPr>
              <w:t>10</w:t>
            </w:r>
          </w:p>
        </w:tc>
        <w:tc>
          <w:tcPr>
            <w:tcW w:w="1620" w:type="dxa"/>
          </w:tcPr>
          <w:p>
            <w:pPr>
              <w:spacing w:beforeLines="50" w:afterLines="50" w:line="340" w:lineRule="exact"/>
              <w:rPr>
                <w:rFonts w:hint="eastAsia" w:ascii="仿宋_GB2312" w:hAnsi="宋体" w:eastAsia="仿宋_GB2312"/>
                <w:b/>
                <w:color w:val="auto"/>
                <w:sz w:val="32"/>
                <w:szCs w:val="32"/>
                <w:lang w:val="en-US" w:eastAsia="zh-CN"/>
              </w:rPr>
            </w:pPr>
            <w:r>
              <w:rPr>
                <w:rFonts w:hint="eastAsia" w:ascii="仿宋_GB2312" w:hAnsi="宋体" w:eastAsia="仿宋_GB2312"/>
                <w:b/>
                <w:color w:val="auto"/>
                <w:sz w:val="32"/>
                <w:szCs w:val="32"/>
                <w:lang w:val="en-US" w:eastAsia="zh-CN"/>
              </w:rPr>
              <w:t>技术</w:t>
            </w:r>
          </w:p>
        </w:tc>
        <w:tc>
          <w:tcPr>
            <w:tcW w:w="5610" w:type="dxa"/>
          </w:tcPr>
          <w:p>
            <w:pPr>
              <w:spacing w:beforeLines="50" w:afterLines="50" w:line="340" w:lineRule="exact"/>
              <w:rPr>
                <w:rFonts w:hint="eastAsia" w:ascii="仿宋_GB2312" w:hAnsi="宋体" w:eastAsia="仿宋_GB2312"/>
                <w:b/>
                <w:color w:val="auto"/>
                <w:sz w:val="32"/>
                <w:szCs w:val="32"/>
              </w:rPr>
            </w:pPr>
            <w:r>
              <w:rPr>
                <w:rFonts w:hint="eastAsia" w:ascii="仿宋_GB2312" w:hAnsi="宋体" w:eastAsia="仿宋_GB2312"/>
                <w:b/>
                <w:color w:val="auto"/>
                <w:sz w:val="32"/>
                <w:szCs w:val="32"/>
              </w:rPr>
              <w:t>项目</w:t>
            </w:r>
            <w:r>
              <w:rPr>
                <w:rFonts w:hint="eastAsia" w:ascii="仿宋_GB2312" w:hAnsi="宋体" w:eastAsia="仿宋_GB2312"/>
                <w:b/>
                <w:color w:val="auto"/>
                <w:sz w:val="32"/>
                <w:szCs w:val="32"/>
                <w:lang w:val="en-US" w:eastAsia="zh-CN"/>
              </w:rPr>
              <w:t>整体实施</w:t>
            </w:r>
            <w:r>
              <w:rPr>
                <w:rFonts w:hint="eastAsia" w:ascii="仿宋_GB2312" w:hAnsi="宋体" w:eastAsia="仿宋_GB2312"/>
                <w:b/>
                <w:color w:val="auto"/>
                <w:sz w:val="32"/>
                <w:szCs w:val="32"/>
              </w:rPr>
              <w:t>运行方案</w:t>
            </w:r>
          </w:p>
        </w:tc>
        <w:tc>
          <w:tcPr>
            <w:tcW w:w="1635" w:type="dxa"/>
          </w:tcPr>
          <w:p>
            <w:pPr>
              <w:spacing w:beforeLines="50" w:afterLines="50" w:line="340" w:lineRule="exact"/>
              <w:rPr>
                <w:rFonts w:hint="default" w:ascii="仿宋_GB2312" w:hAnsi="宋体" w:eastAsia="仿宋_GB2312"/>
                <w:b/>
                <w:color w:val="auto"/>
                <w:sz w:val="32"/>
                <w:szCs w:val="32"/>
                <w:lang w:val="en-US" w:eastAsia="zh-CN"/>
              </w:rPr>
            </w:pPr>
            <w:r>
              <w:rPr>
                <w:rFonts w:hint="eastAsia" w:ascii="仿宋_GB2312" w:hAnsi="宋体" w:eastAsia="仿宋_GB2312"/>
                <w:b/>
                <w:color w:val="auto"/>
                <w:sz w:val="32"/>
                <w:szCs w:val="32"/>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lang w:val="en-US" w:eastAsia="zh-CN"/>
              </w:rPr>
              <w:t>11</w:t>
            </w:r>
          </w:p>
        </w:tc>
        <w:tc>
          <w:tcPr>
            <w:tcW w:w="162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技术</w:t>
            </w:r>
          </w:p>
        </w:tc>
        <w:tc>
          <w:tcPr>
            <w:tcW w:w="561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车辆情况：A.其中提供三年及以内车辆的得5分</w:t>
            </w:r>
            <w:r>
              <w:rPr>
                <w:rFonts w:hint="eastAsia" w:ascii="仿宋_GB2312" w:hAnsi="宋体" w:eastAsia="仿宋_GB2312"/>
                <w:b/>
                <w:color w:val="auto"/>
                <w:sz w:val="32"/>
                <w:szCs w:val="32"/>
                <w:lang w:eastAsia="zh-CN"/>
              </w:rPr>
              <w:t>；</w:t>
            </w:r>
            <w:r>
              <w:rPr>
                <w:rFonts w:hint="eastAsia" w:ascii="仿宋_GB2312" w:hAnsi="宋体" w:eastAsia="仿宋_GB2312"/>
                <w:b/>
                <w:color w:val="auto"/>
                <w:sz w:val="32"/>
                <w:szCs w:val="32"/>
                <w:lang w:val="en-US" w:eastAsia="zh-CN"/>
              </w:rPr>
              <w:t>B.</w:t>
            </w:r>
            <w:r>
              <w:rPr>
                <w:rFonts w:hint="eastAsia" w:ascii="仿宋_GB2312" w:hAnsi="宋体" w:eastAsia="仿宋_GB2312"/>
                <w:b/>
                <w:color w:val="auto"/>
                <w:sz w:val="32"/>
                <w:szCs w:val="32"/>
              </w:rPr>
              <w:t>三年以上五年及以内车辆的得3-4分；</w:t>
            </w:r>
            <w:r>
              <w:rPr>
                <w:rFonts w:hint="eastAsia" w:ascii="仿宋_GB2312" w:hAnsi="宋体" w:eastAsia="仿宋_GB2312"/>
                <w:b/>
                <w:color w:val="auto"/>
                <w:sz w:val="32"/>
                <w:szCs w:val="32"/>
                <w:lang w:val="en-US" w:eastAsia="zh-CN"/>
              </w:rPr>
              <w:t>C</w:t>
            </w:r>
            <w:r>
              <w:rPr>
                <w:rFonts w:hint="eastAsia" w:ascii="仿宋_GB2312" w:hAnsi="宋体" w:eastAsia="仿宋_GB2312"/>
                <w:b/>
                <w:color w:val="auto"/>
                <w:sz w:val="32"/>
                <w:szCs w:val="32"/>
              </w:rPr>
              <w:t>.其他情况0-2分</w:t>
            </w:r>
          </w:p>
        </w:tc>
        <w:tc>
          <w:tcPr>
            <w:tcW w:w="1635"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0</w:t>
            </w:r>
            <w:r>
              <w:rPr>
                <w:rFonts w:hint="eastAsia" w:ascii="仿宋_GB2312" w:hAnsi="宋体" w:eastAsia="仿宋_GB2312"/>
                <w:b/>
                <w:color w:val="auto"/>
                <w:sz w:val="32"/>
                <w:szCs w:val="32"/>
                <w:lang w:val="en-US" w:eastAsia="zh-CN"/>
              </w:rPr>
              <w:t>-</w:t>
            </w:r>
            <w:r>
              <w:rPr>
                <w:rFonts w:hint="eastAsia" w:ascii="仿宋_GB2312" w:hAnsi="宋体" w:eastAsia="仿宋_GB2312"/>
                <w:b/>
                <w:color w:val="auto"/>
                <w:sz w:val="32"/>
                <w:szCs w:val="32"/>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1</w:t>
            </w:r>
            <w:r>
              <w:rPr>
                <w:rFonts w:hint="eastAsia" w:ascii="仿宋_GB2312" w:hAnsi="宋体" w:eastAsia="仿宋_GB2312"/>
                <w:b/>
                <w:color w:val="auto"/>
                <w:sz w:val="32"/>
                <w:szCs w:val="32"/>
                <w:lang w:val="en-US" w:eastAsia="zh-CN"/>
              </w:rPr>
              <w:t>2</w:t>
            </w:r>
          </w:p>
        </w:tc>
        <w:tc>
          <w:tcPr>
            <w:tcW w:w="162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技术</w:t>
            </w:r>
          </w:p>
        </w:tc>
        <w:tc>
          <w:tcPr>
            <w:tcW w:w="561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其他优惠措施和承诺</w:t>
            </w:r>
          </w:p>
        </w:tc>
        <w:tc>
          <w:tcPr>
            <w:tcW w:w="1635"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lang w:val="en-US" w:eastAsia="zh-CN"/>
              </w:rPr>
              <w:t>0-</w:t>
            </w:r>
            <w:r>
              <w:rPr>
                <w:rFonts w:hint="eastAsia" w:ascii="仿宋_GB2312" w:hAnsi="宋体" w:eastAsia="仿宋_GB2312"/>
                <w:b/>
                <w:color w:val="auto"/>
                <w:sz w:val="32"/>
                <w:szCs w:val="32"/>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1</w:t>
            </w:r>
            <w:r>
              <w:rPr>
                <w:rFonts w:hint="eastAsia" w:ascii="仿宋_GB2312" w:hAnsi="宋体" w:eastAsia="仿宋_GB2312"/>
                <w:b/>
                <w:color w:val="auto"/>
                <w:sz w:val="32"/>
                <w:szCs w:val="32"/>
                <w:lang w:val="en-US" w:eastAsia="zh-CN"/>
              </w:rPr>
              <w:t>3</w:t>
            </w:r>
          </w:p>
        </w:tc>
        <w:tc>
          <w:tcPr>
            <w:tcW w:w="162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资信</w:t>
            </w:r>
          </w:p>
        </w:tc>
        <w:tc>
          <w:tcPr>
            <w:tcW w:w="561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公司综合实力，整体经营状况、技术力量、经审计财务报表</w:t>
            </w:r>
            <w:r>
              <w:rPr>
                <w:rFonts w:hint="eastAsia" w:ascii="仿宋_GB2312" w:hAnsi="宋体" w:eastAsia="仿宋_GB2312"/>
                <w:b/>
                <w:color w:val="auto"/>
                <w:sz w:val="32"/>
                <w:szCs w:val="32"/>
                <w:lang w:val="en-US" w:eastAsia="zh-CN"/>
              </w:rPr>
              <w:t>及交通运输业安全生产标准化建设</w:t>
            </w:r>
            <w:r>
              <w:rPr>
                <w:rFonts w:hint="eastAsia" w:ascii="仿宋_GB2312" w:hAnsi="宋体" w:eastAsia="仿宋_GB2312"/>
                <w:b/>
                <w:color w:val="auto"/>
                <w:sz w:val="32"/>
                <w:szCs w:val="32"/>
              </w:rPr>
              <w:t>等情况</w:t>
            </w:r>
          </w:p>
        </w:tc>
        <w:tc>
          <w:tcPr>
            <w:tcW w:w="1635"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0</w:t>
            </w:r>
            <w:r>
              <w:rPr>
                <w:rFonts w:hint="eastAsia" w:ascii="仿宋_GB2312" w:hAnsi="宋体" w:eastAsia="仿宋_GB2312"/>
                <w:b/>
                <w:color w:val="auto"/>
                <w:sz w:val="32"/>
                <w:szCs w:val="32"/>
                <w:lang w:val="en-US" w:eastAsia="zh-CN"/>
              </w:rPr>
              <w:t>-</w:t>
            </w:r>
            <w:r>
              <w:rPr>
                <w:rFonts w:hint="eastAsia" w:ascii="仿宋_GB2312" w:hAnsi="宋体" w:eastAsia="仿宋_GB2312"/>
                <w:b/>
                <w:color w:val="auto"/>
                <w:sz w:val="32"/>
                <w:szCs w:val="32"/>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1</w:t>
            </w:r>
            <w:r>
              <w:rPr>
                <w:rFonts w:hint="eastAsia" w:ascii="仿宋_GB2312" w:hAnsi="宋体" w:eastAsia="仿宋_GB2312"/>
                <w:b/>
                <w:color w:val="auto"/>
                <w:sz w:val="32"/>
                <w:szCs w:val="32"/>
                <w:lang w:val="en-US" w:eastAsia="zh-CN"/>
              </w:rPr>
              <w:t>4</w:t>
            </w:r>
          </w:p>
        </w:tc>
        <w:tc>
          <w:tcPr>
            <w:tcW w:w="1620" w:type="dxa"/>
            <w:vAlign w:val="top"/>
          </w:tcPr>
          <w:p>
            <w:pPr>
              <w:spacing w:beforeLines="50" w:afterLines="50" w:line="340" w:lineRule="exact"/>
              <w:rPr>
                <w:rFonts w:ascii="仿宋_GB2312" w:hAnsi="宋体" w:eastAsia="仿宋_GB2312" w:cs="Times New Roman"/>
                <w:b/>
                <w:color w:val="auto"/>
                <w:kern w:val="2"/>
                <w:sz w:val="32"/>
                <w:szCs w:val="32"/>
                <w:lang w:val="en-US" w:eastAsia="zh-CN" w:bidi="ar-SA"/>
              </w:rPr>
            </w:pPr>
            <w:r>
              <w:rPr>
                <w:rFonts w:hint="eastAsia" w:ascii="仿宋_GB2312" w:hAnsi="宋体" w:eastAsia="仿宋_GB2312"/>
                <w:b/>
                <w:color w:val="auto"/>
                <w:sz w:val="32"/>
                <w:szCs w:val="32"/>
              </w:rPr>
              <w:t>资信</w:t>
            </w:r>
          </w:p>
        </w:tc>
        <w:tc>
          <w:tcPr>
            <w:tcW w:w="5610" w:type="dxa"/>
            <w:vAlign w:val="top"/>
          </w:tcPr>
          <w:p>
            <w:pPr>
              <w:spacing w:beforeLines="50" w:afterLines="50" w:line="340" w:lineRule="exact"/>
              <w:rPr>
                <w:rFonts w:ascii="仿宋_GB2312" w:hAnsi="宋体" w:eastAsia="仿宋_GB2312" w:cs="Times New Roman"/>
                <w:b/>
                <w:color w:val="auto"/>
                <w:kern w:val="2"/>
                <w:sz w:val="32"/>
                <w:szCs w:val="32"/>
                <w:lang w:val="en-US" w:eastAsia="zh-CN" w:bidi="ar-SA"/>
              </w:rPr>
            </w:pPr>
            <w:r>
              <w:rPr>
                <w:rFonts w:hint="eastAsia" w:ascii="仿宋_GB2312" w:hAnsi="宋体" w:eastAsia="仿宋_GB2312"/>
                <w:b/>
                <w:color w:val="auto"/>
                <w:sz w:val="32"/>
                <w:szCs w:val="32"/>
              </w:rPr>
              <w:t>2018年1月1日以后类似项目业绩情况，最多得5分。（每提供1个得1分）</w:t>
            </w:r>
          </w:p>
        </w:tc>
        <w:tc>
          <w:tcPr>
            <w:tcW w:w="1635" w:type="dxa"/>
          </w:tcPr>
          <w:p>
            <w:pPr>
              <w:spacing w:beforeLines="50" w:afterLines="50" w:line="340" w:lineRule="exact"/>
              <w:rPr>
                <w:rFonts w:hint="eastAsia" w:ascii="仿宋_GB2312" w:hAnsi="宋体" w:eastAsia="仿宋_GB2312"/>
                <w:b/>
                <w:color w:val="auto"/>
                <w:sz w:val="32"/>
                <w:szCs w:val="32"/>
                <w:lang w:val="en-US" w:eastAsia="zh-CN"/>
              </w:rPr>
            </w:pPr>
            <w:r>
              <w:rPr>
                <w:rFonts w:hint="eastAsia" w:ascii="仿宋_GB2312" w:hAnsi="宋体" w:eastAsia="仿宋_GB2312"/>
                <w:b/>
                <w:color w:val="auto"/>
                <w:sz w:val="32"/>
                <w:szCs w:val="32"/>
              </w:rPr>
              <w:t>0</w:t>
            </w:r>
            <w:r>
              <w:rPr>
                <w:rFonts w:hint="eastAsia" w:ascii="仿宋_GB2312" w:hAnsi="宋体" w:eastAsia="仿宋_GB2312"/>
                <w:b/>
                <w:color w:val="auto"/>
                <w:sz w:val="32"/>
                <w:szCs w:val="32"/>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1</w:t>
            </w:r>
            <w:r>
              <w:rPr>
                <w:rFonts w:hint="eastAsia" w:ascii="仿宋_GB2312" w:hAnsi="宋体" w:eastAsia="仿宋_GB2312"/>
                <w:b/>
                <w:color w:val="auto"/>
                <w:sz w:val="32"/>
                <w:szCs w:val="32"/>
                <w:lang w:val="en-US" w:eastAsia="zh-CN"/>
              </w:rPr>
              <w:t>5</w:t>
            </w:r>
          </w:p>
        </w:tc>
        <w:tc>
          <w:tcPr>
            <w:tcW w:w="162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资信</w:t>
            </w:r>
          </w:p>
        </w:tc>
        <w:tc>
          <w:tcPr>
            <w:tcW w:w="5610" w:type="dxa"/>
          </w:tcPr>
          <w:p>
            <w:pPr>
              <w:spacing w:beforeLines="50" w:afterLines="50" w:line="340" w:lineRule="exact"/>
              <w:rPr>
                <w:rFonts w:ascii="仿宋_GB2312" w:hAnsi="宋体" w:eastAsia="仿宋_GB2312"/>
                <w:b/>
                <w:color w:val="auto"/>
                <w:sz w:val="32"/>
                <w:szCs w:val="32"/>
              </w:rPr>
            </w:pPr>
            <w:r>
              <w:rPr>
                <w:rFonts w:hint="eastAsia" w:ascii="仿宋_GB2312" w:hAnsi="宋体" w:eastAsia="仿宋_GB2312"/>
                <w:b/>
                <w:color w:val="auto"/>
                <w:sz w:val="32"/>
                <w:szCs w:val="32"/>
              </w:rPr>
              <w:t>投标文件制作情况</w:t>
            </w:r>
          </w:p>
        </w:tc>
        <w:tc>
          <w:tcPr>
            <w:tcW w:w="1635" w:type="dxa"/>
          </w:tcPr>
          <w:p>
            <w:pPr>
              <w:spacing w:beforeLines="50" w:afterLines="50" w:line="340" w:lineRule="exact"/>
              <w:rPr>
                <w:rFonts w:hint="default" w:ascii="仿宋_GB2312" w:hAnsi="宋体" w:eastAsia="仿宋_GB2312"/>
                <w:b/>
                <w:color w:val="auto"/>
                <w:sz w:val="32"/>
                <w:szCs w:val="32"/>
                <w:lang w:val="en-US"/>
              </w:rPr>
            </w:pPr>
            <w:r>
              <w:rPr>
                <w:rFonts w:hint="eastAsia" w:ascii="仿宋_GB2312" w:hAnsi="宋体" w:eastAsia="仿宋_GB2312"/>
                <w:b/>
                <w:color w:val="auto"/>
                <w:sz w:val="32"/>
                <w:szCs w:val="32"/>
              </w:rPr>
              <w:t>0</w:t>
            </w:r>
            <w:r>
              <w:rPr>
                <w:rFonts w:hint="eastAsia" w:ascii="仿宋_GB2312" w:hAnsi="宋体" w:eastAsia="仿宋_GB2312"/>
                <w:b/>
                <w:color w:val="auto"/>
                <w:sz w:val="32"/>
                <w:szCs w:val="32"/>
                <w:lang w:val="en-US" w:eastAsia="zh-CN"/>
              </w:rPr>
              <w:t>-1</w:t>
            </w:r>
          </w:p>
        </w:tc>
      </w:tr>
    </w:tbl>
    <w:p>
      <w:pPr>
        <w:spacing w:before="120" w:beforeLines="50" w:after="120" w:afterLines="50" w:line="340" w:lineRule="exact"/>
        <w:rPr>
          <w:rFonts w:hint="eastAsia" w:ascii="仿宋_GB2312" w:hAnsi="宋体" w:eastAsia="仿宋_GB2312"/>
          <w:b/>
          <w:sz w:val="32"/>
          <w:szCs w:val="32"/>
          <w:lang w:eastAsia="zh-CN"/>
        </w:rPr>
      </w:pPr>
      <w:r>
        <w:rPr>
          <w:rFonts w:hint="eastAsia" w:ascii="仿宋_GB2312" w:hAnsi="宋体" w:eastAsia="仿宋_GB2312"/>
          <w:b/>
          <w:sz w:val="32"/>
          <w:szCs w:val="32"/>
          <w:lang w:eastAsia="zh-CN"/>
        </w:rPr>
        <w:t xml:space="preserve"> </w:t>
      </w:r>
      <w:bookmarkEnd w:id="27"/>
    </w:p>
    <w:p>
      <w:pPr>
        <w:spacing w:after="240" w:afterLines="100" w:line="340" w:lineRule="exact"/>
        <w:jc w:val="center"/>
        <w:outlineLvl w:val="0"/>
        <w:rPr>
          <w:rFonts w:hAnsi="宋体"/>
          <w:b/>
          <w:sz w:val="36"/>
          <w:szCs w:val="36"/>
        </w:rPr>
      </w:pPr>
    </w:p>
    <w:p>
      <w:pPr>
        <w:spacing w:after="240" w:afterLines="100" w:line="340" w:lineRule="exact"/>
        <w:jc w:val="center"/>
        <w:outlineLvl w:val="0"/>
        <w:rPr>
          <w:rFonts w:hAnsi="宋体"/>
          <w:b/>
          <w:sz w:val="36"/>
          <w:szCs w:val="36"/>
        </w:rPr>
      </w:pPr>
    </w:p>
    <w:p>
      <w:pPr>
        <w:spacing w:after="240" w:afterLines="100" w:line="340" w:lineRule="exact"/>
        <w:jc w:val="center"/>
        <w:outlineLvl w:val="0"/>
        <w:rPr>
          <w:rFonts w:hAnsi="宋体"/>
          <w:b/>
          <w:sz w:val="36"/>
          <w:szCs w:val="36"/>
        </w:rPr>
      </w:pPr>
    </w:p>
    <w:p>
      <w:pPr>
        <w:spacing w:after="240" w:afterLines="100" w:line="340" w:lineRule="exact"/>
        <w:jc w:val="center"/>
        <w:outlineLvl w:val="0"/>
        <w:rPr>
          <w:rFonts w:hAnsi="宋体"/>
          <w:b/>
          <w:sz w:val="36"/>
          <w:szCs w:val="36"/>
        </w:rPr>
      </w:pPr>
    </w:p>
    <w:p>
      <w:pPr>
        <w:spacing w:after="240" w:afterLines="100" w:line="340" w:lineRule="exact"/>
        <w:jc w:val="center"/>
        <w:outlineLvl w:val="0"/>
        <w:rPr>
          <w:rFonts w:hAnsi="宋体"/>
          <w:b/>
          <w:sz w:val="36"/>
          <w:szCs w:val="36"/>
        </w:rPr>
      </w:pPr>
    </w:p>
    <w:p>
      <w:pPr>
        <w:spacing w:after="240" w:afterLines="100" w:line="340" w:lineRule="exact"/>
        <w:jc w:val="center"/>
        <w:outlineLvl w:val="0"/>
        <w:rPr>
          <w:rFonts w:hAnsi="宋体"/>
          <w:b/>
          <w:sz w:val="36"/>
          <w:szCs w:val="36"/>
        </w:rPr>
      </w:pPr>
    </w:p>
    <w:p>
      <w:pPr>
        <w:spacing w:after="240" w:afterLines="100" w:line="340" w:lineRule="exact"/>
        <w:jc w:val="center"/>
        <w:outlineLvl w:val="0"/>
        <w:rPr>
          <w:rFonts w:hAnsi="宋体"/>
          <w:b/>
          <w:sz w:val="36"/>
          <w:szCs w:val="36"/>
        </w:rPr>
      </w:pPr>
    </w:p>
    <w:p>
      <w:pPr>
        <w:spacing w:after="240" w:afterLines="100" w:line="340" w:lineRule="exact"/>
        <w:jc w:val="center"/>
        <w:outlineLvl w:val="0"/>
        <w:rPr>
          <w:rFonts w:hAnsi="宋体"/>
          <w:b/>
          <w:sz w:val="36"/>
          <w:szCs w:val="36"/>
        </w:rPr>
      </w:pPr>
    </w:p>
    <w:p>
      <w:pPr>
        <w:spacing w:after="240" w:afterLines="100" w:line="340" w:lineRule="exact"/>
        <w:jc w:val="center"/>
        <w:outlineLvl w:val="0"/>
        <w:rPr>
          <w:rFonts w:hAnsi="宋体"/>
          <w:b/>
          <w:sz w:val="36"/>
          <w:szCs w:val="36"/>
        </w:rPr>
      </w:pPr>
    </w:p>
    <w:p>
      <w:pPr>
        <w:spacing w:after="240" w:afterLines="100" w:line="340" w:lineRule="exact"/>
        <w:jc w:val="center"/>
        <w:outlineLvl w:val="0"/>
        <w:rPr>
          <w:rFonts w:hAnsi="宋体"/>
          <w:b/>
          <w:sz w:val="36"/>
          <w:szCs w:val="36"/>
        </w:rPr>
      </w:pPr>
    </w:p>
    <w:p>
      <w:pPr>
        <w:spacing w:after="240" w:afterLines="100" w:line="340" w:lineRule="exact"/>
        <w:jc w:val="center"/>
        <w:outlineLvl w:val="0"/>
        <w:rPr>
          <w:rFonts w:hAnsi="宋体"/>
          <w:b/>
          <w:sz w:val="36"/>
          <w:szCs w:val="36"/>
        </w:rPr>
      </w:pPr>
    </w:p>
    <w:p>
      <w:pPr>
        <w:spacing w:after="240" w:afterLines="100" w:line="340" w:lineRule="exact"/>
        <w:jc w:val="center"/>
        <w:outlineLvl w:val="0"/>
        <w:rPr>
          <w:rFonts w:hAnsi="宋体"/>
          <w:b/>
          <w:sz w:val="36"/>
          <w:szCs w:val="36"/>
        </w:rPr>
      </w:pPr>
    </w:p>
    <w:p>
      <w:pPr>
        <w:spacing w:after="240" w:afterLines="100" w:line="340" w:lineRule="exact"/>
        <w:jc w:val="center"/>
        <w:outlineLvl w:val="0"/>
        <w:rPr>
          <w:rFonts w:hAnsi="宋体"/>
          <w:b/>
          <w:sz w:val="36"/>
          <w:szCs w:val="36"/>
        </w:rPr>
      </w:pPr>
    </w:p>
    <w:p>
      <w:pPr>
        <w:spacing w:after="240" w:afterLines="100" w:line="340" w:lineRule="exact"/>
        <w:ind w:firstLine="3253" w:firstLineChars="900"/>
        <w:jc w:val="both"/>
        <w:outlineLvl w:val="0"/>
        <w:rPr>
          <w:rFonts w:hint="eastAsia" w:hAnsi="宋体"/>
          <w:b/>
          <w:sz w:val="36"/>
          <w:szCs w:val="36"/>
        </w:rPr>
      </w:pPr>
    </w:p>
    <w:p>
      <w:pPr>
        <w:spacing w:after="240" w:afterLines="100" w:line="340" w:lineRule="exact"/>
        <w:ind w:firstLine="3253" w:firstLineChars="900"/>
        <w:jc w:val="both"/>
        <w:outlineLvl w:val="0"/>
        <w:rPr>
          <w:rFonts w:hint="eastAsia" w:hAnsi="宋体"/>
          <w:b/>
          <w:sz w:val="36"/>
          <w:szCs w:val="36"/>
        </w:rPr>
      </w:pPr>
    </w:p>
    <w:p>
      <w:pPr>
        <w:spacing w:after="240" w:afterLines="100" w:line="340" w:lineRule="exact"/>
        <w:ind w:firstLine="3253" w:firstLineChars="900"/>
        <w:jc w:val="both"/>
        <w:outlineLvl w:val="0"/>
        <w:rPr>
          <w:rFonts w:hint="eastAsia" w:hAnsi="宋体"/>
          <w:b/>
          <w:sz w:val="36"/>
          <w:szCs w:val="36"/>
        </w:rPr>
      </w:pPr>
    </w:p>
    <w:p>
      <w:pPr>
        <w:spacing w:after="240" w:afterLines="100" w:line="340" w:lineRule="exact"/>
        <w:ind w:firstLine="3253" w:firstLineChars="900"/>
        <w:jc w:val="both"/>
        <w:outlineLvl w:val="0"/>
        <w:rPr>
          <w:rFonts w:hint="eastAsia" w:hAnsi="宋体"/>
          <w:b/>
          <w:sz w:val="36"/>
          <w:szCs w:val="36"/>
        </w:rPr>
      </w:pPr>
    </w:p>
    <w:p>
      <w:pPr>
        <w:spacing w:after="240" w:afterLines="100" w:line="340" w:lineRule="exact"/>
        <w:ind w:firstLine="3253" w:firstLineChars="900"/>
        <w:jc w:val="both"/>
        <w:outlineLvl w:val="0"/>
        <w:rPr>
          <w:rFonts w:hAnsi="宋体"/>
          <w:b/>
          <w:sz w:val="36"/>
          <w:szCs w:val="36"/>
        </w:rPr>
      </w:pPr>
      <w:r>
        <w:rPr>
          <w:rFonts w:hint="eastAsia" w:hAnsi="宋体"/>
          <w:b/>
          <w:sz w:val="36"/>
          <w:szCs w:val="36"/>
        </w:rPr>
        <w:t>第四章招标需求</w:t>
      </w:r>
      <w:bookmarkEnd w:id="24"/>
    </w:p>
    <w:p>
      <w:pPr>
        <w:snapToGrid w:val="0"/>
        <w:spacing w:before="120" w:beforeLines="50" w:after="120" w:afterLines="50"/>
        <w:rPr>
          <w:rFonts w:ascii="宋体" w:hAnsi="宋体" w:eastAsiaTheme="minorEastAsia"/>
          <w:b/>
          <w:spacing w:val="40"/>
          <w:kern w:val="0"/>
          <w:sz w:val="36"/>
          <w:szCs w:val="36"/>
        </w:rPr>
      </w:pPr>
    </w:p>
    <w:p>
      <w:pPr>
        <w:snapToGrid w:val="0"/>
        <w:spacing w:before="120" w:beforeLines="50" w:after="120" w:afterLines="50"/>
        <w:rPr>
          <w:rFonts w:ascii="仿宋" w:hAnsi="仿宋" w:eastAsia="仿宋"/>
          <w:b/>
          <w:spacing w:val="40"/>
          <w:kern w:val="0"/>
          <w:sz w:val="28"/>
          <w:szCs w:val="28"/>
        </w:rPr>
      </w:pPr>
      <w:r>
        <w:rPr>
          <w:rFonts w:hint="eastAsia" w:ascii="仿宋" w:hAnsi="仿宋" w:eastAsia="仿宋"/>
          <w:b/>
          <w:spacing w:val="40"/>
          <w:kern w:val="0"/>
          <w:sz w:val="28"/>
          <w:szCs w:val="28"/>
        </w:rPr>
        <w:t>特别说明：</w:t>
      </w:r>
    </w:p>
    <w:p>
      <w:pPr>
        <w:spacing w:line="360" w:lineRule="auto"/>
        <w:ind w:firstLine="562" w:firstLineChars="200"/>
        <w:rPr>
          <w:rFonts w:ascii="仿宋" w:hAnsi="仿宋" w:eastAsia="仿宋"/>
          <w:b/>
          <w:sz w:val="28"/>
          <w:szCs w:val="28"/>
        </w:rPr>
      </w:pPr>
      <w:r>
        <w:rPr>
          <w:rFonts w:hint="eastAsia" w:ascii="仿宋" w:hAnsi="仿宋" w:eastAsia="仿宋"/>
          <w:b/>
          <w:sz w:val="28"/>
          <w:szCs w:val="28"/>
        </w:rPr>
        <w:t>1.根据浙财采监字[2007]2号文件规定：除采购文件明确的品牌外，欢迎其他能满足本项目技术需求且性能与所明确品牌相当的产品参加。</w:t>
      </w:r>
    </w:p>
    <w:p>
      <w:pPr>
        <w:spacing w:line="360" w:lineRule="auto"/>
        <w:ind w:firstLine="562" w:firstLineChars="200"/>
        <w:rPr>
          <w:rFonts w:ascii="仿宋" w:hAnsi="仿宋" w:eastAsia="仿宋"/>
          <w:b/>
          <w:sz w:val="28"/>
          <w:szCs w:val="28"/>
        </w:rPr>
      </w:pPr>
      <w:r>
        <w:rPr>
          <w:rFonts w:hint="eastAsia" w:ascii="仿宋" w:hAnsi="仿宋" w:eastAsia="仿宋"/>
          <w:b/>
          <w:sz w:val="28"/>
          <w:szCs w:val="28"/>
        </w:rPr>
        <w:t>2.需求中不允许偏离的实质性要求和条件，以“▲”号标明，如投标人未响应的，将被视为无效。</w:t>
      </w:r>
    </w:p>
    <w:p>
      <w:pPr>
        <w:spacing w:line="360" w:lineRule="auto"/>
        <w:ind w:firstLine="562" w:firstLineChars="200"/>
        <w:rPr>
          <w:rFonts w:ascii="仿宋" w:hAnsi="仿宋" w:eastAsia="仿宋_GB2312"/>
          <w:b/>
          <w:sz w:val="30"/>
          <w:szCs w:val="30"/>
        </w:rPr>
      </w:pPr>
      <w:r>
        <w:rPr>
          <w:rFonts w:hint="eastAsia" w:ascii="仿宋" w:hAnsi="仿宋" w:eastAsia="仿宋"/>
          <w:b/>
          <w:sz w:val="28"/>
          <w:szCs w:val="28"/>
        </w:rPr>
        <w:t>3.核心产品在各标项内容中明确，如出现同品牌情况的，评标委员会根据评审原则第4条规定执行</w:t>
      </w:r>
      <w:r>
        <w:rPr>
          <w:rFonts w:hint="eastAsia" w:ascii="仿宋" w:hAnsi="仿宋" w:eastAsia="仿宋_GB2312"/>
          <w:b/>
          <w:sz w:val="30"/>
          <w:szCs w:val="30"/>
        </w:rPr>
        <w:t>。</w:t>
      </w:r>
    </w:p>
    <w:p>
      <w:pPr>
        <w:pStyle w:val="53"/>
        <w:shd w:val="clear" w:color="auto" w:fill="FDFAF5"/>
        <w:spacing w:before="0" w:beforeAutospacing="0" w:after="0" w:afterAutospacing="0" w:line="520" w:lineRule="atLeast"/>
        <w:ind w:firstLine="562" w:firstLineChars="200"/>
        <w:rPr>
          <w:rFonts w:ascii="仿宋" w:hAnsi="仿宋" w:eastAsia="仿宋" w:cs="Times New Roman"/>
          <w:b/>
          <w:kern w:val="2"/>
          <w:sz w:val="28"/>
          <w:szCs w:val="28"/>
        </w:rPr>
      </w:pPr>
      <w:r>
        <w:rPr>
          <w:rFonts w:ascii="仿宋" w:hAnsi="仿宋" w:eastAsia="仿宋" w:cs="Times New Roman"/>
          <w:b/>
          <w:kern w:val="2"/>
          <w:sz w:val="28"/>
          <w:szCs w:val="28"/>
        </w:rPr>
        <w:t>4</w:t>
      </w:r>
      <w:r>
        <w:rPr>
          <w:rFonts w:hint="eastAsia" w:ascii="仿宋" w:hAnsi="仿宋" w:eastAsia="仿宋" w:cs="Times New Roman"/>
          <w:b/>
          <w:kern w:val="2"/>
          <w:sz w:val="28"/>
          <w:szCs w:val="28"/>
        </w:rPr>
        <w:t>.采购人拟采购的产品属于政府强制采购节能品目的，（详见《关于印发节能产品政府采购品目清单的通知》财库〔2019〕19号），需按《财政部 发展改革委 生态环境部 市场监管总局 关于调整优化节能产品、环境标志产品政府采购执行机制的通知》财库〔2019〕9号要求执行，但无对应细化分类或节能清单中的产品无法满足工作需要的，采购人应当在详细需求中标明并说明理由，否则按照前附表第三点要求执行。</w:t>
      </w:r>
    </w:p>
    <w:p>
      <w:pPr>
        <w:pStyle w:val="31"/>
        <w:spacing w:before="120" w:after="120" w:line="360" w:lineRule="auto"/>
        <w:rPr>
          <w:rFonts w:ascii="仿宋" w:hAnsi="仿宋" w:eastAsia="仿宋" w:cs="Arial"/>
          <w:b/>
          <w:sz w:val="28"/>
          <w:szCs w:val="28"/>
        </w:rPr>
      </w:pPr>
      <w:bookmarkStart w:id="28" w:name="_Toc496796639"/>
    </w:p>
    <w:p>
      <w:pPr>
        <w:jc w:val="center"/>
        <w:rPr>
          <w:rFonts w:asciiTheme="majorEastAsia" w:hAnsiTheme="majorEastAsia" w:eastAsiaTheme="majorEastAsia"/>
          <w:b/>
          <w:sz w:val="36"/>
          <w:szCs w:val="36"/>
        </w:rPr>
      </w:pPr>
      <w:bookmarkStart w:id="29" w:name="PO_416_PM050"/>
      <w:r>
        <w:rPr>
          <w:rFonts w:hint="eastAsia" w:hAnsi="宋体"/>
          <w:b/>
          <w:sz w:val="36"/>
          <w:szCs w:val="36"/>
          <w:lang w:eastAsia="zh-CN"/>
        </w:rPr>
        <w:t xml:space="preserve"> </w:t>
      </w:r>
      <w:bookmarkEnd w:id="29"/>
      <w:bookmarkStart w:id="30" w:name="PO_TDCUS_ITEM_PB_REQ_TITLE_1"/>
      <w:r>
        <w:rPr>
          <w:rFonts w:hint="eastAsia" w:hAnsi="宋体"/>
          <w:b/>
          <w:sz w:val="36"/>
          <w:szCs w:val="36"/>
          <w:lang w:eastAsia="zh-CN"/>
        </w:rPr>
        <w:t>标项1:</w:t>
      </w:r>
      <w:bookmarkEnd w:id="30"/>
      <w:bookmarkStart w:id="31" w:name="PO_TDCUS_ITEM_PB_REQ_PR_1_1"/>
      <w:r>
        <w:rPr>
          <w:rFonts w:hint="eastAsia" w:hAnsi="宋体"/>
          <w:b/>
          <w:sz w:val="36"/>
          <w:szCs w:val="36"/>
          <w:lang w:eastAsia="zh-CN"/>
        </w:rPr>
        <w:t>杭州电子科技大学的需求文档:</w:t>
      </w:r>
      <w:bookmarkEnd w:id="31"/>
      <w:bookmarkStart w:id="32" w:name="PO_TDCUS_ITEM_PB_REQ_FILE_1_1"/>
      <w:r>
        <w:rPr>
          <w:rFonts w:hint="eastAsia" w:asciiTheme="majorEastAsia" w:hAnsiTheme="majorEastAsia" w:eastAsiaTheme="majorEastAsia"/>
          <w:b/>
          <w:sz w:val="36"/>
          <w:szCs w:val="36"/>
        </w:rPr>
        <w:t>班车招标需求</w:t>
      </w:r>
    </w:p>
    <w:p>
      <w:pPr>
        <w:jc w:val="center"/>
        <w:rPr>
          <w:rFonts w:asciiTheme="minorEastAsia" w:hAnsiTheme="minorEastAsia"/>
          <w:b/>
          <w:sz w:val="24"/>
          <w:szCs w:val="24"/>
        </w:rPr>
      </w:pPr>
    </w:p>
    <w:tbl>
      <w:tblPr>
        <w:tblStyle w:val="60"/>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675"/>
        <w:gridCol w:w="1134"/>
        <w:gridCol w:w="5670"/>
        <w:gridCol w:w="1043"/>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pPr>
              <w:jc w:val="center"/>
              <w:rPr>
                <w:rFonts w:asciiTheme="minorEastAsia" w:hAnsiTheme="minorEastAsia"/>
                <w:b/>
                <w:sz w:val="24"/>
                <w:szCs w:val="24"/>
              </w:rPr>
            </w:pPr>
            <w:r>
              <w:rPr>
                <w:rFonts w:hint="eastAsia" w:asciiTheme="minorEastAsia" w:hAnsiTheme="minorEastAsia"/>
                <w:b/>
                <w:sz w:val="24"/>
                <w:szCs w:val="24"/>
              </w:rPr>
              <w:t>序号</w:t>
            </w:r>
          </w:p>
        </w:tc>
        <w:tc>
          <w:tcPr>
            <w:tcW w:w="1134" w:type="dxa"/>
            <w:vAlign w:val="center"/>
          </w:tcPr>
          <w:p>
            <w:pPr>
              <w:jc w:val="center"/>
              <w:rPr>
                <w:rFonts w:asciiTheme="minorEastAsia" w:hAnsiTheme="minorEastAsia"/>
                <w:b/>
                <w:sz w:val="24"/>
                <w:szCs w:val="24"/>
              </w:rPr>
            </w:pPr>
            <w:r>
              <w:rPr>
                <w:rFonts w:hint="eastAsia" w:asciiTheme="minorEastAsia" w:hAnsiTheme="minorEastAsia"/>
                <w:b/>
                <w:sz w:val="24"/>
                <w:szCs w:val="24"/>
              </w:rPr>
              <w:t>项目</w:t>
            </w:r>
          </w:p>
        </w:tc>
        <w:tc>
          <w:tcPr>
            <w:tcW w:w="5670" w:type="dxa"/>
            <w:vAlign w:val="center"/>
          </w:tcPr>
          <w:p>
            <w:pPr>
              <w:jc w:val="center"/>
              <w:rPr>
                <w:rFonts w:asciiTheme="minorEastAsia" w:hAnsiTheme="minorEastAsia"/>
                <w:b/>
                <w:sz w:val="24"/>
                <w:szCs w:val="24"/>
              </w:rPr>
            </w:pPr>
            <w:r>
              <w:rPr>
                <w:rFonts w:hint="eastAsia" w:asciiTheme="minorEastAsia" w:hAnsiTheme="minorEastAsia"/>
                <w:b/>
                <w:sz w:val="24"/>
                <w:szCs w:val="24"/>
              </w:rPr>
              <w:t>内容说明</w:t>
            </w:r>
          </w:p>
        </w:tc>
        <w:tc>
          <w:tcPr>
            <w:tcW w:w="1043" w:type="dxa"/>
            <w:vAlign w:val="center"/>
          </w:tcPr>
          <w:p>
            <w:pPr>
              <w:jc w:val="center"/>
              <w:rPr>
                <w:rFonts w:asciiTheme="minorEastAsia" w:hAnsiTheme="minorEastAsia"/>
                <w:b/>
                <w:sz w:val="24"/>
                <w:szCs w:val="24"/>
              </w:rPr>
            </w:pPr>
            <w:r>
              <w:rPr>
                <w:rFonts w:hint="eastAsia" w:asciiTheme="minorEastAsia" w:hAnsiTheme="minorEastAsia"/>
                <w:b/>
                <w:sz w:val="24"/>
                <w:szCs w:val="24"/>
              </w:rPr>
              <w:t>备注</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pPr>
              <w:jc w:val="center"/>
              <w:rPr>
                <w:rFonts w:ascii="宋体" w:hAnsi="宋体" w:eastAsia="宋体"/>
                <w:szCs w:val="21"/>
              </w:rPr>
            </w:pPr>
            <w:r>
              <w:rPr>
                <w:rFonts w:hint="eastAsia" w:ascii="宋体" w:hAnsi="宋体" w:eastAsia="宋体"/>
                <w:szCs w:val="21"/>
              </w:rPr>
              <w:t>1</w:t>
            </w:r>
          </w:p>
        </w:tc>
        <w:tc>
          <w:tcPr>
            <w:tcW w:w="1134" w:type="dxa"/>
            <w:vAlign w:val="center"/>
          </w:tcPr>
          <w:p>
            <w:pPr>
              <w:spacing w:before="156" w:beforeLines="50"/>
              <w:jc w:val="center"/>
              <w:rPr>
                <w:rFonts w:ascii="宋体" w:hAnsi="宋体" w:eastAsia="宋体"/>
                <w:szCs w:val="21"/>
              </w:rPr>
            </w:pPr>
            <w:r>
              <w:rPr>
                <w:rFonts w:hint="eastAsia" w:ascii="宋体" w:hAnsi="宋体" w:eastAsia="宋体"/>
                <w:szCs w:val="21"/>
              </w:rPr>
              <w:t>运营经验要求</w:t>
            </w:r>
          </w:p>
        </w:tc>
        <w:tc>
          <w:tcPr>
            <w:tcW w:w="5670" w:type="dxa"/>
            <w:vAlign w:val="center"/>
          </w:tcPr>
          <w:p>
            <w:pPr>
              <w:spacing w:before="156" w:beforeLines="50"/>
              <w:rPr>
                <w:rFonts w:ascii="宋体" w:hAnsi="宋体" w:eastAsia="宋体"/>
                <w:szCs w:val="21"/>
              </w:rPr>
            </w:pPr>
            <w:r>
              <w:rPr>
                <w:rFonts w:hint="eastAsia" w:ascii="宋体" w:hAnsi="宋体" w:eastAsia="宋体"/>
                <w:szCs w:val="21"/>
              </w:rPr>
              <w:t>投标人应具有大型企事业单位或高校班车的营运经验 。</w:t>
            </w:r>
          </w:p>
        </w:tc>
        <w:tc>
          <w:tcPr>
            <w:tcW w:w="1043" w:type="dxa"/>
            <w:vAlign w:val="center"/>
          </w:tcPr>
          <w:p>
            <w:pPr>
              <w:jc w:val="center"/>
              <w:rPr>
                <w:rFonts w:ascii="宋体" w:hAnsi="宋体" w:eastAsia="宋体"/>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pPr>
              <w:jc w:val="center"/>
              <w:rPr>
                <w:rFonts w:ascii="宋体" w:hAnsi="宋体" w:eastAsia="宋体"/>
                <w:szCs w:val="21"/>
              </w:rPr>
            </w:pPr>
            <w:r>
              <w:rPr>
                <w:rFonts w:hint="eastAsia" w:ascii="宋体" w:hAnsi="宋体" w:eastAsia="宋体"/>
                <w:szCs w:val="21"/>
              </w:rPr>
              <w:t>2</w:t>
            </w:r>
          </w:p>
        </w:tc>
        <w:tc>
          <w:tcPr>
            <w:tcW w:w="1134" w:type="dxa"/>
            <w:vAlign w:val="center"/>
          </w:tcPr>
          <w:p>
            <w:pPr>
              <w:spacing w:before="156" w:beforeLines="50"/>
              <w:jc w:val="center"/>
              <w:rPr>
                <w:rFonts w:ascii="宋体" w:hAnsi="宋体" w:eastAsia="宋体"/>
                <w:szCs w:val="21"/>
              </w:rPr>
            </w:pPr>
            <w:r>
              <w:rPr>
                <w:rFonts w:hint="eastAsia" w:ascii="宋体" w:hAnsi="宋体" w:eastAsia="宋体"/>
                <w:szCs w:val="21"/>
              </w:rPr>
              <w:t>班车车型</w:t>
            </w:r>
          </w:p>
        </w:tc>
        <w:tc>
          <w:tcPr>
            <w:tcW w:w="5670" w:type="dxa"/>
            <w:vAlign w:val="center"/>
          </w:tcPr>
          <w:p>
            <w:pPr>
              <w:spacing w:before="156" w:beforeLines="50"/>
              <w:rPr>
                <w:rFonts w:ascii="宋体" w:hAnsi="宋体" w:eastAsia="宋体"/>
                <w:szCs w:val="21"/>
              </w:rPr>
            </w:pPr>
            <w:r>
              <w:rPr>
                <w:rFonts w:hint="eastAsia" w:ascii="宋体" w:hAnsi="宋体" w:eastAsia="宋体"/>
                <w:szCs w:val="21"/>
              </w:rPr>
              <w:t>宇通、金龙等知名品牌档次不低于宇通的其他品牌车型。</w:t>
            </w:r>
          </w:p>
        </w:tc>
        <w:tc>
          <w:tcPr>
            <w:tcW w:w="1043" w:type="dxa"/>
            <w:vAlign w:val="center"/>
          </w:tcPr>
          <w:p>
            <w:pPr>
              <w:jc w:val="center"/>
              <w:rPr>
                <w:rFonts w:ascii="宋体" w:hAnsi="宋体" w:eastAsia="宋体"/>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pPr>
              <w:jc w:val="center"/>
              <w:rPr>
                <w:rFonts w:ascii="宋体" w:hAnsi="宋体" w:eastAsia="宋体"/>
                <w:szCs w:val="21"/>
              </w:rPr>
            </w:pPr>
            <w:r>
              <w:rPr>
                <w:rFonts w:hint="eastAsia" w:ascii="宋体" w:hAnsi="宋体" w:eastAsia="宋体"/>
                <w:szCs w:val="21"/>
              </w:rPr>
              <w:t>3</w:t>
            </w:r>
          </w:p>
        </w:tc>
        <w:tc>
          <w:tcPr>
            <w:tcW w:w="1134" w:type="dxa"/>
            <w:vAlign w:val="center"/>
          </w:tcPr>
          <w:p>
            <w:pPr>
              <w:spacing w:before="156" w:beforeLines="50"/>
              <w:jc w:val="center"/>
              <w:rPr>
                <w:rFonts w:ascii="宋体" w:hAnsi="宋体" w:eastAsia="宋体"/>
                <w:szCs w:val="21"/>
              </w:rPr>
            </w:pPr>
            <w:r>
              <w:rPr>
                <w:rFonts w:hint="eastAsia" w:ascii="宋体" w:hAnsi="宋体" w:eastAsia="宋体"/>
                <w:szCs w:val="21"/>
              </w:rPr>
              <w:t>班车数量</w:t>
            </w:r>
          </w:p>
        </w:tc>
        <w:tc>
          <w:tcPr>
            <w:tcW w:w="5670" w:type="dxa"/>
            <w:vAlign w:val="center"/>
          </w:tcPr>
          <w:p>
            <w:pPr>
              <w:spacing w:before="156" w:beforeLines="50"/>
              <w:rPr>
                <w:rFonts w:ascii="宋体" w:hAnsi="宋体" w:eastAsia="宋体"/>
                <w:szCs w:val="21"/>
              </w:rPr>
            </w:pPr>
            <w:r>
              <w:rPr>
                <w:rFonts w:hint="eastAsia" w:ascii="宋体" w:hAnsi="宋体" w:eastAsia="宋体"/>
                <w:szCs w:val="21"/>
              </w:rPr>
              <w:t>将根据实际运行情况增减。临时用车一般为1-5辆，大型活动（含新生接站、军训、招聘会）1-20辆/次。</w:t>
            </w:r>
          </w:p>
        </w:tc>
        <w:tc>
          <w:tcPr>
            <w:tcW w:w="1043" w:type="dxa"/>
            <w:vAlign w:val="center"/>
          </w:tcPr>
          <w:p>
            <w:pPr>
              <w:jc w:val="center"/>
              <w:rPr>
                <w:rFonts w:ascii="宋体" w:hAnsi="宋体" w:eastAsia="宋体"/>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pPr>
              <w:jc w:val="center"/>
              <w:rPr>
                <w:rFonts w:ascii="宋体" w:hAnsi="宋体" w:eastAsia="宋体"/>
                <w:szCs w:val="21"/>
              </w:rPr>
            </w:pPr>
            <w:r>
              <w:rPr>
                <w:rFonts w:hint="eastAsia" w:ascii="宋体" w:hAnsi="宋体" w:eastAsia="宋体"/>
                <w:szCs w:val="21"/>
              </w:rPr>
              <w:t>4</w:t>
            </w:r>
          </w:p>
        </w:tc>
        <w:tc>
          <w:tcPr>
            <w:tcW w:w="1134" w:type="dxa"/>
            <w:vAlign w:val="center"/>
          </w:tcPr>
          <w:p>
            <w:pPr>
              <w:spacing w:before="156" w:beforeLines="50"/>
              <w:jc w:val="center"/>
              <w:rPr>
                <w:rFonts w:ascii="宋体" w:hAnsi="宋体" w:eastAsia="宋体"/>
                <w:szCs w:val="21"/>
              </w:rPr>
            </w:pPr>
            <w:r>
              <w:rPr>
                <w:rFonts w:hint="eastAsia" w:ascii="宋体" w:hAnsi="宋体" w:eastAsia="宋体"/>
                <w:szCs w:val="21"/>
              </w:rPr>
              <w:t>班车运行方案</w:t>
            </w:r>
          </w:p>
        </w:tc>
        <w:tc>
          <w:tcPr>
            <w:tcW w:w="5670" w:type="dxa"/>
            <w:vAlign w:val="center"/>
          </w:tcPr>
          <w:p>
            <w:pPr>
              <w:spacing w:before="156" w:beforeLines="50"/>
              <w:jc w:val="left"/>
              <w:rPr>
                <w:rFonts w:ascii="宋体" w:hAnsi="宋体" w:eastAsia="宋体"/>
                <w:szCs w:val="21"/>
              </w:rPr>
            </w:pPr>
            <w:r>
              <w:rPr>
                <w:rFonts w:hint="eastAsia" w:ascii="宋体" w:hAnsi="宋体" w:eastAsia="宋体"/>
                <w:szCs w:val="21"/>
              </w:rPr>
              <w:t>投标人需提供班车运行方案。</w:t>
            </w:r>
          </w:p>
        </w:tc>
        <w:tc>
          <w:tcPr>
            <w:tcW w:w="1043" w:type="dxa"/>
            <w:vAlign w:val="center"/>
          </w:tcPr>
          <w:p>
            <w:pPr>
              <w:jc w:val="center"/>
              <w:rPr>
                <w:rFonts w:ascii="宋体" w:hAnsi="宋体" w:eastAsia="宋体"/>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pPr>
              <w:jc w:val="center"/>
              <w:rPr>
                <w:rFonts w:ascii="宋体" w:hAnsi="宋体" w:eastAsia="宋体"/>
                <w:szCs w:val="21"/>
              </w:rPr>
            </w:pPr>
            <w:r>
              <w:rPr>
                <w:rFonts w:hint="eastAsia" w:ascii="宋体" w:hAnsi="宋体" w:eastAsia="宋体"/>
                <w:szCs w:val="21"/>
              </w:rPr>
              <w:t>5</w:t>
            </w:r>
          </w:p>
        </w:tc>
        <w:tc>
          <w:tcPr>
            <w:tcW w:w="1134" w:type="dxa"/>
            <w:vAlign w:val="center"/>
          </w:tcPr>
          <w:p>
            <w:pPr>
              <w:spacing w:before="156" w:beforeLines="50"/>
              <w:jc w:val="center"/>
              <w:rPr>
                <w:rFonts w:ascii="宋体" w:hAnsi="宋体" w:eastAsia="宋体"/>
                <w:szCs w:val="21"/>
              </w:rPr>
            </w:pPr>
            <w:r>
              <w:rPr>
                <w:rFonts w:hint="eastAsia" w:ascii="宋体" w:hAnsi="宋体" w:eastAsia="宋体"/>
                <w:szCs w:val="21"/>
              </w:rPr>
              <w:t>车辆要求</w:t>
            </w:r>
          </w:p>
        </w:tc>
        <w:tc>
          <w:tcPr>
            <w:tcW w:w="5670" w:type="dxa"/>
            <w:vAlign w:val="center"/>
          </w:tcPr>
          <w:p>
            <w:pPr>
              <w:spacing w:before="156" w:beforeLines="50"/>
              <w:rPr>
                <w:rFonts w:ascii="宋体" w:hAnsi="宋体" w:eastAsia="宋体"/>
                <w:szCs w:val="21"/>
              </w:rPr>
            </w:pPr>
            <w:r>
              <w:rPr>
                <w:rFonts w:hint="eastAsia" w:ascii="宋体" w:hAnsi="宋体" w:eastAsia="宋体"/>
                <w:szCs w:val="21"/>
              </w:rPr>
              <w:t>为了保证行车安全，采购人要求投标人提供的车辆要求如下：</w:t>
            </w:r>
          </w:p>
          <w:p>
            <w:pPr>
              <w:spacing w:before="156" w:beforeLines="50"/>
              <w:rPr>
                <w:rFonts w:ascii="宋体" w:hAnsi="宋体" w:eastAsia="宋体"/>
                <w:szCs w:val="21"/>
              </w:rPr>
            </w:pPr>
            <w:r>
              <w:rPr>
                <w:rFonts w:hint="eastAsia" w:ascii="宋体" w:hAnsi="宋体" w:eastAsia="宋体"/>
                <w:szCs w:val="21"/>
              </w:rPr>
              <w:t>1、2018年1月1日后购置的车辆；</w:t>
            </w:r>
          </w:p>
          <w:p>
            <w:pPr>
              <w:spacing w:before="156" w:beforeLines="50"/>
              <w:rPr>
                <w:rFonts w:ascii="宋体" w:hAnsi="宋体" w:eastAsia="宋体"/>
                <w:szCs w:val="21"/>
              </w:rPr>
            </w:pPr>
            <w:r>
              <w:rPr>
                <w:rFonts w:hint="eastAsia" w:ascii="宋体" w:hAnsi="宋体" w:eastAsia="宋体"/>
                <w:szCs w:val="21"/>
              </w:rPr>
              <w:t>2、必须具备合法有效的道路营运证；</w:t>
            </w:r>
          </w:p>
          <w:p>
            <w:pPr>
              <w:spacing w:before="156" w:beforeLines="50"/>
              <w:rPr>
                <w:rFonts w:ascii="宋体" w:hAnsi="宋体" w:eastAsia="宋体"/>
                <w:szCs w:val="21"/>
              </w:rPr>
            </w:pPr>
            <w:r>
              <w:rPr>
                <w:rFonts w:hint="eastAsia" w:ascii="宋体" w:hAnsi="宋体" w:eastAsia="宋体"/>
                <w:szCs w:val="21"/>
              </w:rPr>
              <w:t>3、所有的车辆必须定车、定人、定时、定线路；如有变动需经采购方同意。</w:t>
            </w:r>
          </w:p>
          <w:p>
            <w:pPr>
              <w:spacing w:before="156" w:beforeLines="50"/>
              <w:rPr>
                <w:rFonts w:ascii="宋体" w:hAnsi="宋体" w:eastAsia="宋体"/>
                <w:szCs w:val="21"/>
              </w:rPr>
            </w:pPr>
            <w:r>
              <w:rPr>
                <w:rFonts w:hint="eastAsia" w:ascii="宋体" w:hAnsi="宋体" w:eastAsia="宋体"/>
                <w:szCs w:val="21"/>
              </w:rPr>
              <w:t>4、车辆具体要求按营运车辆的相关规定执行。</w:t>
            </w:r>
          </w:p>
          <w:p>
            <w:pPr>
              <w:spacing w:before="156" w:beforeLines="50"/>
              <w:rPr>
                <w:rFonts w:ascii="宋体" w:hAnsi="宋体" w:eastAsia="宋体"/>
                <w:szCs w:val="21"/>
              </w:rPr>
            </w:pPr>
            <w:r>
              <w:rPr>
                <w:rFonts w:hint="eastAsia" w:ascii="宋体" w:hAnsi="宋体" w:eastAsia="宋体"/>
                <w:szCs w:val="21"/>
              </w:rPr>
              <w:t>5、必须按规定参保司乘人员及第三责任险、交强险,并提供行驶证及保单复印件，承运人保险须保70万元/人以上。</w:t>
            </w:r>
          </w:p>
          <w:p>
            <w:pPr>
              <w:spacing w:before="156" w:beforeLines="50"/>
              <w:rPr>
                <w:rFonts w:ascii="宋体" w:hAnsi="宋体" w:eastAsia="宋体"/>
                <w:szCs w:val="21"/>
              </w:rPr>
            </w:pPr>
            <w:r>
              <w:rPr>
                <w:rFonts w:hint="eastAsia" w:ascii="宋体" w:hAnsi="宋体" w:eastAsia="宋体"/>
                <w:szCs w:val="21"/>
              </w:rPr>
              <w:t>6、车辆的具体要求必须具备：</w:t>
            </w:r>
          </w:p>
          <w:p>
            <w:pPr>
              <w:spacing w:line="288" w:lineRule="auto"/>
              <w:ind w:firstLine="420" w:firstLineChars="200"/>
              <w:rPr>
                <w:rFonts w:ascii="宋体" w:hAnsi="宋体" w:eastAsia="宋体"/>
                <w:szCs w:val="21"/>
              </w:rPr>
            </w:pPr>
            <w:r>
              <w:rPr>
                <w:rFonts w:hint="eastAsia" w:ascii="宋体" w:hAnsi="宋体" w:eastAsia="宋体"/>
                <w:szCs w:val="21"/>
              </w:rPr>
              <w:t xml:space="preserve">1)车身外观整洁，无锈斑、脱漆、凹凸、松动、开裂、变形； </w:t>
            </w:r>
          </w:p>
          <w:p>
            <w:pPr>
              <w:spacing w:line="288" w:lineRule="auto"/>
              <w:ind w:firstLine="420" w:firstLineChars="200"/>
              <w:rPr>
                <w:rFonts w:ascii="宋体" w:hAnsi="宋体" w:eastAsia="宋体"/>
                <w:szCs w:val="21"/>
              </w:rPr>
            </w:pPr>
            <w:r>
              <w:rPr>
                <w:rFonts w:hint="eastAsia" w:ascii="宋体" w:hAnsi="宋体" w:eastAsia="宋体"/>
                <w:szCs w:val="21"/>
              </w:rPr>
              <w:t>2)门饰条饰板完好，无脱落，安全带完好齐全；</w:t>
            </w:r>
          </w:p>
          <w:p>
            <w:pPr>
              <w:spacing w:line="288" w:lineRule="auto"/>
              <w:ind w:firstLine="420" w:firstLineChars="200"/>
              <w:rPr>
                <w:rFonts w:ascii="宋体" w:hAnsi="宋体" w:eastAsia="宋体"/>
                <w:szCs w:val="21"/>
              </w:rPr>
            </w:pPr>
            <w:r>
              <w:rPr>
                <w:rFonts w:hint="eastAsia" w:ascii="宋体" w:hAnsi="宋体" w:eastAsia="宋体"/>
                <w:szCs w:val="21"/>
              </w:rPr>
              <w:t>3)车灯功能完好，灯罩无破损；</w:t>
            </w:r>
          </w:p>
          <w:p>
            <w:pPr>
              <w:spacing w:line="288" w:lineRule="auto"/>
              <w:ind w:firstLine="420" w:firstLineChars="200"/>
              <w:rPr>
                <w:rFonts w:ascii="宋体" w:hAnsi="宋体" w:eastAsia="宋体"/>
                <w:szCs w:val="21"/>
              </w:rPr>
            </w:pPr>
            <w:r>
              <w:rPr>
                <w:rFonts w:hint="eastAsia" w:ascii="宋体" w:hAnsi="宋体" w:eastAsia="宋体"/>
                <w:szCs w:val="21"/>
              </w:rPr>
              <w:t>4)排气管无松动；车轮毂罩齐全、完好；</w:t>
            </w:r>
          </w:p>
          <w:p>
            <w:pPr>
              <w:spacing w:line="288" w:lineRule="auto"/>
              <w:ind w:firstLine="420" w:firstLineChars="200"/>
              <w:rPr>
                <w:rFonts w:ascii="宋体" w:hAnsi="宋体" w:eastAsia="宋体"/>
                <w:szCs w:val="21"/>
              </w:rPr>
            </w:pPr>
            <w:r>
              <w:rPr>
                <w:rFonts w:hint="eastAsia" w:ascii="宋体" w:hAnsi="宋体" w:eastAsia="宋体"/>
                <w:szCs w:val="21"/>
              </w:rPr>
              <w:t>5)车辆前后号牌完整、无遮盖、无油污；</w:t>
            </w:r>
          </w:p>
          <w:p>
            <w:pPr>
              <w:spacing w:line="288" w:lineRule="auto"/>
              <w:ind w:firstLine="420" w:firstLineChars="200"/>
              <w:rPr>
                <w:rFonts w:ascii="宋体" w:hAnsi="宋体" w:eastAsia="宋体"/>
                <w:szCs w:val="21"/>
              </w:rPr>
            </w:pPr>
            <w:r>
              <w:rPr>
                <w:rFonts w:hint="eastAsia" w:ascii="宋体" w:hAnsi="宋体" w:eastAsia="宋体"/>
                <w:szCs w:val="21"/>
              </w:rPr>
              <w:t>6)门把手完好、车门开闭自如、锁止可靠；</w:t>
            </w:r>
          </w:p>
          <w:p>
            <w:pPr>
              <w:spacing w:line="288" w:lineRule="auto"/>
              <w:ind w:firstLine="420" w:firstLineChars="200"/>
              <w:rPr>
                <w:rFonts w:ascii="宋体" w:hAnsi="宋体" w:eastAsia="宋体"/>
                <w:szCs w:val="21"/>
              </w:rPr>
            </w:pPr>
            <w:r>
              <w:rPr>
                <w:rFonts w:hint="eastAsia" w:ascii="宋体" w:hAnsi="宋体" w:eastAsia="宋体"/>
                <w:szCs w:val="21"/>
              </w:rPr>
              <w:t>7)车窗玻璃完整、清洁，玻璃升降装置功能完好；</w:t>
            </w:r>
          </w:p>
          <w:p>
            <w:pPr>
              <w:spacing w:line="288" w:lineRule="auto"/>
              <w:ind w:firstLine="420" w:firstLineChars="200"/>
              <w:rPr>
                <w:rFonts w:ascii="宋体" w:hAnsi="宋体" w:eastAsia="宋体"/>
                <w:szCs w:val="21"/>
              </w:rPr>
            </w:pPr>
            <w:r>
              <w:rPr>
                <w:rFonts w:hint="eastAsia" w:ascii="宋体" w:hAnsi="宋体" w:eastAsia="宋体"/>
                <w:szCs w:val="21"/>
              </w:rPr>
              <w:t>8)车厢内整洁、卫生、无杂物、无异味；顶棚及车门内侧洁净、无积垢；</w:t>
            </w:r>
          </w:p>
          <w:p>
            <w:pPr>
              <w:spacing w:line="288" w:lineRule="auto"/>
              <w:ind w:firstLine="420" w:firstLineChars="200"/>
              <w:rPr>
                <w:rFonts w:ascii="宋体" w:hAnsi="宋体" w:eastAsia="宋体"/>
                <w:szCs w:val="21"/>
              </w:rPr>
            </w:pPr>
            <w:r>
              <w:rPr>
                <w:rFonts w:hint="eastAsia" w:ascii="宋体" w:hAnsi="宋体" w:eastAsia="宋体"/>
                <w:szCs w:val="21"/>
              </w:rPr>
              <w:t>9)头座套、窗帘，保持清洁、卫生、完好，即脏即换；</w:t>
            </w:r>
          </w:p>
          <w:p>
            <w:pPr>
              <w:spacing w:line="288" w:lineRule="auto"/>
              <w:ind w:firstLine="420" w:firstLineChars="200"/>
              <w:rPr>
                <w:rFonts w:ascii="宋体" w:hAnsi="宋体" w:eastAsia="宋体"/>
                <w:szCs w:val="21"/>
              </w:rPr>
            </w:pPr>
            <w:r>
              <w:rPr>
                <w:rFonts w:hint="eastAsia" w:ascii="宋体" w:hAnsi="宋体" w:eastAsia="宋体"/>
                <w:szCs w:val="21"/>
              </w:rPr>
              <w:t>10)车内设备，如空调等效果良好；车辆必须提供WIFI；</w:t>
            </w:r>
          </w:p>
          <w:p>
            <w:pPr>
              <w:spacing w:line="288" w:lineRule="auto"/>
              <w:ind w:firstLine="420" w:firstLineChars="200"/>
              <w:rPr>
                <w:rFonts w:ascii="宋体" w:hAnsi="宋体" w:eastAsia="宋体"/>
                <w:szCs w:val="21"/>
              </w:rPr>
            </w:pPr>
            <w:r>
              <w:rPr>
                <w:rFonts w:hint="eastAsia" w:ascii="宋体" w:hAnsi="宋体" w:eastAsia="宋体"/>
                <w:szCs w:val="21"/>
              </w:rPr>
              <w:t>11)车辆避震效果良好；</w:t>
            </w:r>
          </w:p>
          <w:p>
            <w:pPr>
              <w:spacing w:line="288" w:lineRule="auto"/>
              <w:ind w:firstLine="420" w:firstLineChars="200"/>
              <w:rPr>
                <w:rFonts w:ascii="宋体" w:hAnsi="宋体" w:eastAsia="宋体"/>
                <w:szCs w:val="21"/>
              </w:rPr>
            </w:pPr>
            <w:r>
              <w:rPr>
                <w:rFonts w:hint="eastAsia" w:ascii="宋体" w:hAnsi="宋体" w:eastAsia="宋体"/>
                <w:szCs w:val="21"/>
              </w:rPr>
              <w:t>12)车辆配备灭火装置及车载安全锤,须有效完好；</w:t>
            </w:r>
          </w:p>
          <w:p>
            <w:pPr>
              <w:spacing w:line="288" w:lineRule="auto"/>
              <w:ind w:firstLine="420" w:firstLineChars="200"/>
              <w:rPr>
                <w:rFonts w:ascii="宋体" w:hAnsi="宋体" w:eastAsia="宋体"/>
                <w:szCs w:val="21"/>
              </w:rPr>
            </w:pPr>
            <w:r>
              <w:rPr>
                <w:rFonts w:hint="eastAsia" w:ascii="宋体" w:hAnsi="宋体" w:eastAsia="宋体"/>
                <w:szCs w:val="21"/>
              </w:rPr>
              <w:t>13)因车辆年检、故障修理等原因而临时调用其它车辆，中标人在确保准点、安全的同时，所调用的车辆必须与要求车况相同或相近；</w:t>
            </w:r>
          </w:p>
          <w:p>
            <w:pPr>
              <w:spacing w:line="288" w:lineRule="auto"/>
              <w:ind w:firstLine="420" w:firstLineChars="200"/>
              <w:rPr>
                <w:rFonts w:ascii="宋体" w:hAnsi="宋体" w:eastAsia="宋体"/>
                <w:szCs w:val="21"/>
              </w:rPr>
            </w:pPr>
            <w:r>
              <w:rPr>
                <w:rFonts w:hint="eastAsia" w:ascii="宋体" w:hAnsi="宋体" w:eastAsia="宋体"/>
                <w:szCs w:val="21"/>
              </w:rPr>
              <w:t>14)车队对车辆实行每月一次例行“安检”，发现问题，牵涉到安全的，如刹车、方向、灯光等将要求及时修复，未能及时修复需安排相同或相近的车辆代营运，并做好安检记录，每周向采购人提供班车运行期间的车载监控录像，以便采购方随时抽检。投标人应向乘坐人提供班车实时动态。车载电视必须按学校要求适时播放学校所需的宣传片。</w:t>
            </w:r>
          </w:p>
        </w:tc>
        <w:tc>
          <w:tcPr>
            <w:tcW w:w="1043" w:type="dxa"/>
            <w:vAlign w:val="center"/>
          </w:tcPr>
          <w:p>
            <w:pPr>
              <w:jc w:val="center"/>
              <w:rPr>
                <w:rFonts w:ascii="宋体" w:hAnsi="宋体" w:eastAsia="宋体"/>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pPr>
              <w:jc w:val="center"/>
              <w:rPr>
                <w:rFonts w:ascii="宋体" w:hAnsi="宋体" w:eastAsia="宋体"/>
                <w:szCs w:val="21"/>
              </w:rPr>
            </w:pPr>
            <w:r>
              <w:rPr>
                <w:rFonts w:hint="eastAsia" w:ascii="宋体" w:hAnsi="宋体" w:eastAsia="宋体"/>
                <w:szCs w:val="21"/>
              </w:rPr>
              <w:t>6</w:t>
            </w:r>
          </w:p>
        </w:tc>
        <w:tc>
          <w:tcPr>
            <w:tcW w:w="1134" w:type="dxa"/>
            <w:vAlign w:val="center"/>
          </w:tcPr>
          <w:p>
            <w:pPr>
              <w:spacing w:before="156" w:beforeLines="50"/>
              <w:jc w:val="center"/>
              <w:rPr>
                <w:rFonts w:ascii="宋体" w:hAnsi="宋体" w:eastAsia="宋体"/>
                <w:szCs w:val="21"/>
              </w:rPr>
            </w:pPr>
            <w:r>
              <w:rPr>
                <w:rFonts w:hint="eastAsia" w:ascii="宋体" w:hAnsi="宋体" w:eastAsia="宋体"/>
                <w:szCs w:val="21"/>
              </w:rPr>
              <w:t>驾驶员任职条件</w:t>
            </w:r>
          </w:p>
        </w:tc>
        <w:tc>
          <w:tcPr>
            <w:tcW w:w="5670" w:type="dxa"/>
            <w:vAlign w:val="center"/>
          </w:tcPr>
          <w:p>
            <w:pPr>
              <w:spacing w:before="156" w:beforeLines="50"/>
              <w:rPr>
                <w:rFonts w:ascii="宋体" w:hAnsi="宋体" w:eastAsia="宋体"/>
                <w:szCs w:val="21"/>
              </w:rPr>
            </w:pPr>
            <w:r>
              <w:rPr>
                <w:rFonts w:hint="eastAsia" w:ascii="宋体" w:hAnsi="宋体" w:eastAsia="宋体"/>
                <w:szCs w:val="21"/>
              </w:rPr>
              <w:t>采购人要求投标人选派技术精，素质好的驾驶员。做到安全、准点、热情、周到。其具体条件要求如下：</w:t>
            </w:r>
          </w:p>
          <w:p>
            <w:pPr>
              <w:spacing w:before="156" w:beforeLines="50"/>
              <w:rPr>
                <w:rFonts w:ascii="宋体" w:hAnsi="宋体" w:eastAsia="宋体"/>
                <w:szCs w:val="21"/>
              </w:rPr>
            </w:pPr>
            <w:r>
              <w:rPr>
                <w:rFonts w:hint="eastAsia" w:ascii="宋体" w:hAnsi="宋体" w:eastAsia="宋体"/>
                <w:szCs w:val="21"/>
              </w:rPr>
              <w:t>1、具有五年（含）以上驾龄的A照驾驶员（需提供个人简历），未出现过重大责任事故；</w:t>
            </w:r>
          </w:p>
          <w:p>
            <w:pPr>
              <w:spacing w:before="156" w:beforeLines="50"/>
              <w:rPr>
                <w:rFonts w:ascii="宋体" w:hAnsi="宋体" w:eastAsia="宋体"/>
                <w:szCs w:val="21"/>
              </w:rPr>
            </w:pPr>
            <w:r>
              <w:rPr>
                <w:rFonts w:hint="eastAsia" w:ascii="宋体" w:hAnsi="宋体" w:eastAsia="宋体"/>
                <w:szCs w:val="21"/>
              </w:rPr>
              <w:t>2、具有客运驾驶员从业资格证书（需提供复印件）；</w:t>
            </w:r>
          </w:p>
          <w:p>
            <w:pPr>
              <w:spacing w:before="156" w:beforeLines="50"/>
              <w:rPr>
                <w:rFonts w:ascii="宋体" w:hAnsi="宋体" w:eastAsia="宋体"/>
                <w:szCs w:val="21"/>
              </w:rPr>
            </w:pPr>
            <w:r>
              <w:rPr>
                <w:rFonts w:hint="eastAsia" w:ascii="宋体" w:hAnsi="宋体" w:eastAsia="宋体"/>
                <w:szCs w:val="21"/>
              </w:rPr>
              <w:t>3、投标人委派的驾驶员必须服从采购方相关规章制度，服从统一安排调度，并统一着装。</w:t>
            </w:r>
          </w:p>
          <w:p>
            <w:pPr>
              <w:spacing w:before="156" w:beforeLines="50"/>
              <w:rPr>
                <w:rFonts w:ascii="宋体" w:hAnsi="宋体" w:eastAsia="宋体"/>
                <w:szCs w:val="21"/>
              </w:rPr>
            </w:pPr>
            <w:r>
              <w:rPr>
                <w:rFonts w:hint="eastAsia" w:ascii="宋体" w:hAnsi="宋体" w:eastAsia="宋体"/>
                <w:szCs w:val="21"/>
              </w:rPr>
              <w:t>4、对服务态度差、工作不到位的，采购方有权要求更换驾驶员，达不到要求采购方有权解除合同；</w:t>
            </w:r>
          </w:p>
        </w:tc>
        <w:tc>
          <w:tcPr>
            <w:tcW w:w="1043" w:type="dxa"/>
            <w:vAlign w:val="center"/>
          </w:tcPr>
          <w:p>
            <w:pPr>
              <w:jc w:val="center"/>
              <w:rPr>
                <w:rFonts w:ascii="宋体" w:hAnsi="宋体" w:eastAsia="宋体"/>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pPr>
              <w:jc w:val="center"/>
              <w:rPr>
                <w:rFonts w:ascii="宋体" w:hAnsi="宋体" w:eastAsia="宋体"/>
                <w:szCs w:val="21"/>
              </w:rPr>
            </w:pPr>
            <w:r>
              <w:rPr>
                <w:rFonts w:hint="eastAsia" w:ascii="宋体" w:hAnsi="宋体" w:eastAsia="宋体"/>
                <w:szCs w:val="21"/>
              </w:rPr>
              <w:t>7</w:t>
            </w:r>
          </w:p>
        </w:tc>
        <w:tc>
          <w:tcPr>
            <w:tcW w:w="1134" w:type="dxa"/>
            <w:vAlign w:val="center"/>
          </w:tcPr>
          <w:p>
            <w:pPr>
              <w:spacing w:before="156" w:beforeLines="50"/>
              <w:jc w:val="center"/>
              <w:rPr>
                <w:rFonts w:ascii="宋体" w:hAnsi="宋体" w:eastAsia="宋体"/>
                <w:szCs w:val="21"/>
              </w:rPr>
            </w:pPr>
            <w:r>
              <w:rPr>
                <w:rFonts w:hint="eastAsia" w:ascii="宋体" w:hAnsi="宋体" w:eastAsia="宋体"/>
                <w:szCs w:val="21"/>
              </w:rPr>
              <w:t>服务期限</w:t>
            </w:r>
          </w:p>
        </w:tc>
        <w:tc>
          <w:tcPr>
            <w:tcW w:w="5670" w:type="dxa"/>
            <w:vAlign w:val="center"/>
          </w:tcPr>
          <w:p>
            <w:pPr>
              <w:spacing w:before="156" w:beforeLines="50"/>
              <w:jc w:val="left"/>
              <w:rPr>
                <w:rFonts w:ascii="宋体" w:hAnsi="宋体" w:eastAsia="宋体"/>
                <w:szCs w:val="21"/>
              </w:rPr>
            </w:pPr>
            <w:r>
              <w:rPr>
                <w:rFonts w:hint="eastAsia" w:ascii="宋体" w:hAnsi="宋体" w:eastAsia="宋体"/>
                <w:szCs w:val="21"/>
              </w:rPr>
              <w:t>2年（自2021年9月1日至2023年8月31日）。</w:t>
            </w:r>
          </w:p>
        </w:tc>
        <w:tc>
          <w:tcPr>
            <w:tcW w:w="1043" w:type="dxa"/>
            <w:vAlign w:val="center"/>
          </w:tcPr>
          <w:p>
            <w:pPr>
              <w:jc w:val="center"/>
              <w:rPr>
                <w:rFonts w:ascii="宋体" w:hAnsi="宋体" w:eastAsia="宋体"/>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pPr>
              <w:jc w:val="center"/>
              <w:rPr>
                <w:rFonts w:ascii="宋体" w:hAnsi="宋体" w:eastAsia="宋体"/>
                <w:szCs w:val="21"/>
              </w:rPr>
            </w:pPr>
            <w:r>
              <w:rPr>
                <w:rFonts w:hint="eastAsia" w:ascii="宋体" w:hAnsi="宋体" w:eastAsia="宋体"/>
                <w:szCs w:val="21"/>
              </w:rPr>
              <w:t>8</w:t>
            </w:r>
          </w:p>
        </w:tc>
        <w:tc>
          <w:tcPr>
            <w:tcW w:w="1134" w:type="dxa"/>
            <w:vAlign w:val="center"/>
          </w:tcPr>
          <w:p>
            <w:pPr>
              <w:spacing w:before="156" w:beforeLines="50"/>
              <w:jc w:val="center"/>
              <w:rPr>
                <w:rFonts w:ascii="宋体" w:hAnsi="宋体" w:eastAsia="宋体"/>
                <w:szCs w:val="21"/>
              </w:rPr>
            </w:pPr>
            <w:r>
              <w:rPr>
                <w:rFonts w:hint="eastAsia" w:ascii="宋体" w:hAnsi="宋体" w:eastAsia="宋体"/>
                <w:szCs w:val="21"/>
              </w:rPr>
              <w:t>行车线路要求</w:t>
            </w:r>
          </w:p>
        </w:tc>
        <w:tc>
          <w:tcPr>
            <w:tcW w:w="5670" w:type="dxa"/>
            <w:vAlign w:val="center"/>
          </w:tcPr>
          <w:p>
            <w:pPr>
              <w:spacing w:before="156" w:beforeLines="50"/>
              <w:rPr>
                <w:rFonts w:ascii="宋体" w:hAnsi="宋体" w:eastAsia="宋体"/>
                <w:szCs w:val="21"/>
              </w:rPr>
            </w:pPr>
            <w:r>
              <w:rPr>
                <w:rFonts w:hint="eastAsia" w:ascii="宋体" w:hAnsi="宋体" w:eastAsia="宋体"/>
                <w:szCs w:val="21"/>
              </w:rPr>
              <w:t>采购人要求的行车路线为，杭州市区至下沙校区。具体运行时间、停靠地点、行驶路线，采购人根据需要确定，投标人执行。根据运行需要，采购人有权调整班车的数量、时间、线路及站点。双休日、节假日、寒暑假视情节安排。临时性用车和其它用车，由采购人通知中标方，中标方需满足采购人的要求，费用按招标、投标约定结算。</w:t>
            </w:r>
          </w:p>
        </w:tc>
        <w:tc>
          <w:tcPr>
            <w:tcW w:w="1043" w:type="dxa"/>
            <w:vAlign w:val="center"/>
          </w:tcPr>
          <w:p>
            <w:pPr>
              <w:jc w:val="center"/>
              <w:rPr>
                <w:rFonts w:ascii="宋体" w:hAnsi="宋体" w:eastAsia="宋体"/>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pPr>
              <w:jc w:val="center"/>
              <w:rPr>
                <w:rFonts w:ascii="宋体" w:hAnsi="宋体" w:eastAsia="宋体"/>
                <w:szCs w:val="21"/>
              </w:rPr>
            </w:pPr>
            <w:r>
              <w:rPr>
                <w:rFonts w:hint="eastAsia" w:ascii="宋体" w:hAnsi="宋体" w:eastAsia="宋体"/>
                <w:szCs w:val="21"/>
              </w:rPr>
              <w:t>9</w:t>
            </w:r>
          </w:p>
        </w:tc>
        <w:tc>
          <w:tcPr>
            <w:tcW w:w="1134" w:type="dxa"/>
            <w:vAlign w:val="center"/>
          </w:tcPr>
          <w:p>
            <w:pPr>
              <w:spacing w:before="156" w:beforeLines="50"/>
              <w:jc w:val="center"/>
              <w:rPr>
                <w:rFonts w:ascii="宋体" w:hAnsi="宋体" w:eastAsia="宋体"/>
                <w:szCs w:val="21"/>
              </w:rPr>
            </w:pPr>
            <w:r>
              <w:rPr>
                <w:rFonts w:hint="eastAsia" w:ascii="宋体" w:hAnsi="宋体" w:eastAsia="宋体"/>
                <w:szCs w:val="21"/>
              </w:rPr>
              <w:t>行车时间要求</w:t>
            </w:r>
          </w:p>
        </w:tc>
        <w:tc>
          <w:tcPr>
            <w:tcW w:w="5670" w:type="dxa"/>
            <w:vAlign w:val="center"/>
          </w:tcPr>
          <w:p>
            <w:pPr>
              <w:spacing w:before="156" w:beforeLines="50"/>
              <w:rPr>
                <w:rFonts w:ascii="宋体" w:hAnsi="宋体" w:eastAsia="宋体"/>
                <w:szCs w:val="21"/>
              </w:rPr>
            </w:pPr>
            <w:r>
              <w:rPr>
                <w:rFonts w:hint="eastAsia" w:ascii="宋体" w:hAnsi="宋体" w:eastAsia="宋体"/>
                <w:szCs w:val="21"/>
              </w:rPr>
              <w:t>为了确保采购人正常的教学和工作秩序，班车应按采购方要求在始发站等候发车，途中必须按规定线路行驶、按规定站点停靠、按各站点规定时间等候停与开。因服务方原因，起点站发车晚点或行驶过程中发生的全责及主责事故，由此产生的交通费用（打车费用）由服务方承担。</w:t>
            </w:r>
          </w:p>
        </w:tc>
        <w:tc>
          <w:tcPr>
            <w:tcW w:w="1043" w:type="dxa"/>
            <w:vAlign w:val="center"/>
          </w:tcPr>
          <w:p>
            <w:pPr>
              <w:jc w:val="center"/>
              <w:rPr>
                <w:rFonts w:ascii="宋体" w:hAnsi="宋体" w:eastAsia="宋体"/>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pPr>
              <w:jc w:val="center"/>
              <w:rPr>
                <w:rFonts w:ascii="宋体" w:hAnsi="宋体" w:eastAsia="宋体"/>
                <w:szCs w:val="21"/>
              </w:rPr>
            </w:pPr>
            <w:r>
              <w:rPr>
                <w:rFonts w:hint="eastAsia" w:ascii="宋体" w:hAnsi="宋体" w:eastAsia="宋体"/>
                <w:szCs w:val="21"/>
              </w:rPr>
              <w:t>10</w:t>
            </w:r>
          </w:p>
        </w:tc>
        <w:tc>
          <w:tcPr>
            <w:tcW w:w="1134" w:type="dxa"/>
            <w:vAlign w:val="center"/>
          </w:tcPr>
          <w:p>
            <w:pPr>
              <w:spacing w:before="156" w:beforeLines="50"/>
              <w:jc w:val="center"/>
              <w:rPr>
                <w:rFonts w:ascii="宋体" w:hAnsi="宋体" w:eastAsia="宋体"/>
                <w:szCs w:val="21"/>
              </w:rPr>
            </w:pPr>
            <w:r>
              <w:rPr>
                <w:rFonts w:hint="eastAsia" w:ascii="宋体" w:hAnsi="宋体" w:eastAsia="宋体"/>
                <w:szCs w:val="21"/>
              </w:rPr>
              <w:t>报价方式</w:t>
            </w:r>
          </w:p>
        </w:tc>
        <w:tc>
          <w:tcPr>
            <w:tcW w:w="5670" w:type="dxa"/>
            <w:vAlign w:val="center"/>
          </w:tcPr>
          <w:p>
            <w:pPr>
              <w:spacing w:before="156" w:beforeLines="50"/>
              <w:rPr>
                <w:rFonts w:ascii="宋体" w:hAnsi="宋体" w:eastAsia="宋体"/>
                <w:szCs w:val="21"/>
              </w:rPr>
            </w:pPr>
            <w:r>
              <w:rPr>
                <w:rFonts w:hint="eastAsia" w:ascii="宋体" w:hAnsi="宋体" w:eastAsia="宋体"/>
                <w:szCs w:val="21"/>
              </w:rPr>
              <w:t>1、租赁费。报价应包括保证车辆上路正常安全行驶所需的各种费用，如车辆的燃油费、维修费、年审费、保险费、过路过桥费、停车费、驾驶员的劳务费用、不可预见及交通事故、国家政策性调整等因素进行综合报价</w:t>
            </w:r>
            <w:r>
              <w:rPr>
                <w:rFonts w:hint="eastAsia" w:ascii="宋体" w:hAnsi="宋体" w:eastAsia="宋体"/>
                <w:spacing w:val="-6"/>
                <w:szCs w:val="21"/>
              </w:rPr>
              <w:t>。</w:t>
            </w:r>
          </w:p>
          <w:p>
            <w:pPr>
              <w:spacing w:before="156" w:beforeLines="50"/>
              <w:rPr>
                <w:rFonts w:ascii="宋体" w:hAnsi="宋体" w:eastAsia="宋体"/>
                <w:szCs w:val="21"/>
              </w:rPr>
            </w:pPr>
            <w:r>
              <w:rPr>
                <w:rFonts w:hint="eastAsia" w:ascii="宋体" w:hAnsi="宋体" w:eastAsia="宋体"/>
                <w:szCs w:val="21"/>
              </w:rPr>
              <w:t>2、班车服务期为两年，每年工作日为220天，预算班车招标价为：130万元/年，合同执行中以单日/次的价格为准，按实结算。</w:t>
            </w:r>
          </w:p>
          <w:p>
            <w:pPr>
              <w:spacing w:before="156" w:beforeLines="50"/>
              <w:rPr>
                <w:rFonts w:ascii="宋体" w:hAnsi="宋体" w:eastAsia="宋体"/>
                <w:szCs w:val="21"/>
              </w:rPr>
            </w:pPr>
            <w:r>
              <w:rPr>
                <w:rFonts w:hint="eastAsia" w:ascii="宋体" w:hAnsi="宋体" w:eastAsia="宋体"/>
                <w:szCs w:val="21"/>
              </w:rPr>
              <w:t>3、班车线路报价：以单车、单线、单日，根据车型报价（详见附件1）。</w:t>
            </w:r>
          </w:p>
        </w:tc>
        <w:tc>
          <w:tcPr>
            <w:tcW w:w="1043" w:type="dxa"/>
            <w:vAlign w:val="center"/>
          </w:tcPr>
          <w:p>
            <w:pPr>
              <w:jc w:val="center"/>
              <w:rPr>
                <w:rFonts w:ascii="宋体" w:hAnsi="宋体" w:eastAsia="宋体"/>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pPr>
              <w:jc w:val="center"/>
              <w:rPr>
                <w:rFonts w:ascii="宋体" w:hAnsi="宋体" w:eastAsia="宋体"/>
                <w:szCs w:val="21"/>
              </w:rPr>
            </w:pPr>
            <w:r>
              <w:rPr>
                <w:rFonts w:hint="eastAsia" w:ascii="宋体" w:hAnsi="宋体" w:eastAsia="宋体"/>
                <w:szCs w:val="21"/>
              </w:rPr>
              <w:t>11</w:t>
            </w:r>
          </w:p>
        </w:tc>
        <w:tc>
          <w:tcPr>
            <w:tcW w:w="1134" w:type="dxa"/>
            <w:vAlign w:val="center"/>
          </w:tcPr>
          <w:p>
            <w:pPr>
              <w:spacing w:before="156" w:beforeLines="50"/>
              <w:jc w:val="center"/>
              <w:rPr>
                <w:rFonts w:ascii="宋体" w:hAnsi="宋体" w:eastAsia="宋体"/>
                <w:szCs w:val="21"/>
              </w:rPr>
            </w:pPr>
            <w:r>
              <w:rPr>
                <w:rFonts w:hint="eastAsia" w:ascii="宋体" w:hAnsi="宋体" w:eastAsia="宋体"/>
                <w:szCs w:val="21"/>
              </w:rPr>
              <w:t>付款</w:t>
            </w:r>
          </w:p>
        </w:tc>
        <w:tc>
          <w:tcPr>
            <w:tcW w:w="5670" w:type="dxa"/>
            <w:vAlign w:val="center"/>
          </w:tcPr>
          <w:p>
            <w:pPr>
              <w:spacing w:before="156" w:beforeLines="50"/>
              <w:rPr>
                <w:rFonts w:ascii="宋体" w:hAnsi="宋体" w:eastAsia="宋体"/>
                <w:szCs w:val="21"/>
              </w:rPr>
            </w:pPr>
            <w:r>
              <w:rPr>
                <w:rFonts w:hint="eastAsia" w:ascii="宋体" w:hAnsi="宋体" w:eastAsia="宋体"/>
                <w:szCs w:val="21"/>
              </w:rPr>
              <w:t>租赁费用按季度核对结算，凭中标方单位开具的车辆租赁费发票结算。</w:t>
            </w:r>
          </w:p>
        </w:tc>
        <w:tc>
          <w:tcPr>
            <w:tcW w:w="1043" w:type="dxa"/>
            <w:vAlign w:val="center"/>
          </w:tcPr>
          <w:p>
            <w:pPr>
              <w:jc w:val="center"/>
              <w:rPr>
                <w:rFonts w:ascii="宋体" w:hAnsi="宋体" w:eastAsia="宋体"/>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Align w:val="center"/>
          </w:tcPr>
          <w:p>
            <w:pPr>
              <w:jc w:val="center"/>
              <w:rPr>
                <w:rFonts w:ascii="宋体" w:hAnsi="宋体" w:eastAsia="宋体"/>
                <w:szCs w:val="21"/>
              </w:rPr>
            </w:pPr>
            <w:r>
              <w:rPr>
                <w:rFonts w:hint="eastAsia" w:ascii="宋体" w:hAnsi="宋体" w:eastAsia="宋体"/>
                <w:szCs w:val="21"/>
              </w:rPr>
              <w:t>12</w:t>
            </w:r>
          </w:p>
        </w:tc>
        <w:tc>
          <w:tcPr>
            <w:tcW w:w="1134" w:type="dxa"/>
            <w:vAlign w:val="center"/>
          </w:tcPr>
          <w:p>
            <w:pPr>
              <w:spacing w:before="156" w:beforeLines="50"/>
              <w:jc w:val="center"/>
              <w:rPr>
                <w:rFonts w:ascii="宋体" w:hAnsi="宋体" w:eastAsia="宋体"/>
                <w:szCs w:val="21"/>
              </w:rPr>
            </w:pPr>
            <w:r>
              <w:rPr>
                <w:rFonts w:hint="eastAsia" w:ascii="宋体" w:hAnsi="宋体" w:eastAsia="宋体"/>
                <w:szCs w:val="21"/>
              </w:rPr>
              <w:t>其他要求</w:t>
            </w:r>
          </w:p>
        </w:tc>
        <w:tc>
          <w:tcPr>
            <w:tcW w:w="5670" w:type="dxa"/>
            <w:vAlign w:val="center"/>
          </w:tcPr>
          <w:p>
            <w:pPr>
              <w:spacing w:line="360" w:lineRule="exact"/>
              <w:rPr>
                <w:rFonts w:ascii="宋体" w:hAnsi="宋体" w:eastAsia="宋体"/>
                <w:szCs w:val="21"/>
              </w:rPr>
            </w:pPr>
            <w:r>
              <w:rPr>
                <w:rFonts w:hint="eastAsia" w:ascii="宋体" w:hAnsi="宋体" w:eastAsia="宋体"/>
                <w:szCs w:val="21"/>
              </w:rPr>
              <w:t>1、服务方开展班车服务时，第一站必须准点准时，做到车等人。</w:t>
            </w:r>
          </w:p>
          <w:p>
            <w:pPr>
              <w:spacing w:line="360" w:lineRule="exact"/>
              <w:rPr>
                <w:rFonts w:ascii="宋体" w:hAnsi="宋体" w:eastAsia="宋体"/>
                <w:szCs w:val="21"/>
              </w:rPr>
            </w:pPr>
            <w:r>
              <w:rPr>
                <w:rFonts w:hint="eastAsia" w:ascii="宋体" w:hAnsi="宋体" w:eastAsia="宋体"/>
                <w:szCs w:val="21"/>
              </w:rPr>
              <w:t>2、班车驾驶员、车辆不准频繁调换；如遇年检等特殊情况需调换车辆的，调换前需征得学校车辆使用管理部门的同意。</w:t>
            </w:r>
          </w:p>
          <w:p>
            <w:pPr>
              <w:spacing w:line="360" w:lineRule="exact"/>
              <w:rPr>
                <w:rFonts w:ascii="宋体" w:hAnsi="宋体" w:eastAsia="宋体"/>
                <w:szCs w:val="21"/>
              </w:rPr>
            </w:pPr>
            <w:r>
              <w:rPr>
                <w:rFonts w:hint="eastAsia" w:ascii="宋体" w:hAnsi="宋体" w:eastAsia="宋体"/>
                <w:spacing w:val="-6"/>
                <w:szCs w:val="21"/>
              </w:rPr>
              <w:t>3、服务方须保持车况良好，因服务方原因、交通事故或车辆故障造成班车延误、交通事故，或不按采购人规定的时间和路线运行，造成人员及财产损失（包括直接造成的费用，如出租车费等）由服务方承担并视情况作相应的赔偿。。</w:t>
            </w:r>
          </w:p>
        </w:tc>
        <w:tc>
          <w:tcPr>
            <w:tcW w:w="1043" w:type="dxa"/>
            <w:vAlign w:val="center"/>
          </w:tcPr>
          <w:p>
            <w:pPr>
              <w:jc w:val="center"/>
              <w:rPr>
                <w:rFonts w:ascii="宋体" w:hAnsi="宋体" w:eastAsia="宋体"/>
                <w:szCs w:val="21"/>
              </w:rPr>
            </w:pPr>
          </w:p>
        </w:tc>
      </w:tr>
    </w:tbl>
    <w:p>
      <w:pPr>
        <w:jc w:val="center"/>
        <w:rPr>
          <w:rFonts w:asciiTheme="majorEastAsia" w:hAnsiTheme="majorEastAsia" w:eastAsiaTheme="majorEastAsia"/>
          <w:sz w:val="36"/>
          <w:szCs w:val="36"/>
        </w:rPr>
      </w:pPr>
    </w:p>
    <w:p>
      <w:pPr>
        <w:rPr>
          <w:rFonts w:asciiTheme="majorEastAsia" w:hAnsiTheme="majorEastAsia" w:eastAsiaTheme="majorEastAsia"/>
          <w:sz w:val="36"/>
          <w:szCs w:val="36"/>
        </w:rPr>
        <w:sectPr>
          <w:footerReference r:id="rId3" w:type="default"/>
          <w:pgSz w:w="11906" w:h="16838"/>
          <w:pgMar w:top="1474" w:right="1797" w:bottom="1247" w:left="1797" w:header="851" w:footer="851" w:gutter="0"/>
          <w:cols w:space="720" w:num="1"/>
        </w:sectPr>
      </w:pPr>
    </w:p>
    <w:p>
      <w:pPr>
        <w:rPr>
          <w:rFonts w:asciiTheme="minorEastAsia" w:hAnsiTheme="minorEastAsia"/>
          <w:szCs w:val="21"/>
        </w:rPr>
      </w:pPr>
      <w:r>
        <w:rPr>
          <w:rFonts w:hint="eastAsia" w:asciiTheme="minorEastAsia" w:hAnsiTheme="minorEastAsia"/>
          <w:szCs w:val="21"/>
        </w:rPr>
        <w:t>附件1：</w:t>
      </w:r>
    </w:p>
    <w:p>
      <w:pPr>
        <w:jc w:val="center"/>
        <w:rPr>
          <w:rFonts w:asciiTheme="majorEastAsia" w:hAnsiTheme="majorEastAsia" w:eastAsiaTheme="majorEastAsia"/>
          <w:b/>
          <w:sz w:val="32"/>
          <w:szCs w:val="32"/>
        </w:rPr>
      </w:pPr>
      <w:r>
        <w:rPr>
          <w:rFonts w:hint="eastAsia" w:asciiTheme="majorEastAsia" w:hAnsiTheme="majorEastAsia" w:eastAsiaTheme="majorEastAsia"/>
          <w:b/>
          <w:sz w:val="32"/>
          <w:szCs w:val="32"/>
        </w:rPr>
        <w:t>班车运行线路及报价</w:t>
      </w:r>
    </w:p>
    <w:p>
      <w:pPr>
        <w:rPr>
          <w:rFonts w:asciiTheme="minorEastAsia" w:hAnsiTheme="minorEastAsia"/>
          <w:szCs w:val="21"/>
        </w:rPr>
      </w:pPr>
    </w:p>
    <w:tbl>
      <w:tblPr>
        <w:tblStyle w:val="60"/>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4"/>
        <w:gridCol w:w="800"/>
        <w:gridCol w:w="1415"/>
        <w:gridCol w:w="2932"/>
        <w:gridCol w:w="845"/>
        <w:gridCol w:w="1035"/>
        <w:gridCol w:w="987"/>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Theme="minorEastAsia" w:hAnsiTheme="minorEastAsia"/>
                <w:b/>
                <w:sz w:val="28"/>
                <w:szCs w:val="28"/>
              </w:rPr>
            </w:pPr>
            <w:r>
              <w:rPr>
                <w:rFonts w:hint="eastAsia" w:asciiTheme="minorEastAsia" w:hAnsiTheme="minorEastAsia"/>
                <w:b/>
                <w:sz w:val="28"/>
                <w:szCs w:val="28"/>
              </w:rPr>
              <w:t>序号</w:t>
            </w:r>
          </w:p>
        </w:tc>
        <w:tc>
          <w:tcPr>
            <w:tcW w:w="850" w:type="dxa"/>
            <w:vAlign w:val="center"/>
          </w:tcPr>
          <w:p>
            <w:pPr>
              <w:jc w:val="center"/>
              <w:rPr>
                <w:rFonts w:asciiTheme="minorEastAsia" w:hAnsiTheme="minorEastAsia"/>
                <w:b/>
                <w:sz w:val="28"/>
                <w:szCs w:val="28"/>
              </w:rPr>
            </w:pPr>
            <w:r>
              <w:rPr>
                <w:rFonts w:hint="eastAsia" w:asciiTheme="minorEastAsia" w:hAnsiTheme="minorEastAsia"/>
                <w:b/>
                <w:sz w:val="28"/>
                <w:szCs w:val="28"/>
              </w:rPr>
              <w:t>发车时间</w:t>
            </w:r>
          </w:p>
        </w:tc>
        <w:tc>
          <w:tcPr>
            <w:tcW w:w="2552" w:type="dxa"/>
            <w:vAlign w:val="center"/>
          </w:tcPr>
          <w:p>
            <w:pPr>
              <w:jc w:val="center"/>
              <w:rPr>
                <w:rFonts w:asciiTheme="minorEastAsia" w:hAnsiTheme="minorEastAsia"/>
                <w:b/>
                <w:sz w:val="28"/>
                <w:szCs w:val="28"/>
              </w:rPr>
            </w:pPr>
            <w:r>
              <w:rPr>
                <w:rFonts w:hint="eastAsia" w:asciiTheme="minorEastAsia" w:hAnsiTheme="minorEastAsia"/>
                <w:b/>
                <w:sz w:val="28"/>
                <w:szCs w:val="28"/>
              </w:rPr>
              <w:t>始发站-终点站</w:t>
            </w:r>
          </w:p>
        </w:tc>
        <w:tc>
          <w:tcPr>
            <w:tcW w:w="5670" w:type="dxa"/>
            <w:vAlign w:val="center"/>
          </w:tcPr>
          <w:p>
            <w:pPr>
              <w:jc w:val="center"/>
              <w:rPr>
                <w:rFonts w:asciiTheme="minorEastAsia" w:hAnsiTheme="minorEastAsia"/>
                <w:b/>
                <w:sz w:val="28"/>
                <w:szCs w:val="28"/>
              </w:rPr>
            </w:pPr>
            <w:r>
              <w:rPr>
                <w:rFonts w:hint="eastAsia" w:asciiTheme="minorEastAsia" w:hAnsiTheme="minorEastAsia"/>
                <w:b/>
                <w:sz w:val="28"/>
                <w:szCs w:val="28"/>
              </w:rPr>
              <w:t>行驶路线</w:t>
            </w:r>
          </w:p>
        </w:tc>
        <w:tc>
          <w:tcPr>
            <w:tcW w:w="1275" w:type="dxa"/>
            <w:vAlign w:val="center"/>
          </w:tcPr>
          <w:p>
            <w:pPr>
              <w:jc w:val="center"/>
              <w:rPr>
                <w:rFonts w:asciiTheme="minorEastAsia" w:hAnsiTheme="minorEastAsia"/>
                <w:b/>
                <w:sz w:val="28"/>
                <w:szCs w:val="28"/>
              </w:rPr>
            </w:pPr>
            <w:r>
              <w:rPr>
                <w:rFonts w:hint="eastAsia" w:asciiTheme="minorEastAsia" w:hAnsiTheme="minorEastAsia"/>
                <w:b/>
                <w:sz w:val="28"/>
                <w:szCs w:val="28"/>
              </w:rPr>
              <w:t>车型</w:t>
            </w:r>
          </w:p>
        </w:tc>
        <w:tc>
          <w:tcPr>
            <w:tcW w:w="1701" w:type="dxa"/>
            <w:vAlign w:val="center"/>
          </w:tcPr>
          <w:p>
            <w:pPr>
              <w:jc w:val="center"/>
              <w:rPr>
                <w:rFonts w:asciiTheme="minorEastAsia" w:hAnsiTheme="minorEastAsia"/>
                <w:b/>
                <w:sz w:val="28"/>
                <w:szCs w:val="28"/>
              </w:rPr>
            </w:pPr>
            <w:r>
              <w:rPr>
                <w:rFonts w:hint="eastAsia" w:asciiTheme="minorEastAsia" w:hAnsiTheme="minorEastAsia"/>
                <w:b/>
                <w:sz w:val="28"/>
                <w:szCs w:val="28"/>
              </w:rPr>
              <w:t>座位</w:t>
            </w:r>
          </w:p>
        </w:tc>
        <w:tc>
          <w:tcPr>
            <w:tcW w:w="1592" w:type="dxa"/>
            <w:vAlign w:val="center"/>
          </w:tcPr>
          <w:p>
            <w:pPr>
              <w:jc w:val="center"/>
              <w:rPr>
                <w:rFonts w:asciiTheme="minorEastAsia" w:hAnsiTheme="minorEastAsia"/>
                <w:b/>
                <w:sz w:val="28"/>
                <w:szCs w:val="28"/>
              </w:rPr>
            </w:pPr>
            <w:r>
              <w:rPr>
                <w:rFonts w:hint="eastAsia" w:asciiTheme="minorEastAsia" w:hAnsiTheme="minorEastAsia"/>
                <w:b/>
                <w:sz w:val="28"/>
                <w:szCs w:val="28"/>
                <w:lang w:val="en-US" w:eastAsia="zh-CN"/>
              </w:rPr>
              <w:t>单趟</w:t>
            </w:r>
            <w:r>
              <w:rPr>
                <w:rFonts w:hint="eastAsia" w:asciiTheme="minorEastAsia" w:hAnsiTheme="minorEastAsia"/>
                <w:b/>
                <w:sz w:val="28"/>
                <w:szCs w:val="28"/>
              </w:rPr>
              <w:t>报价</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1</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6:35</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高教—下沙</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紫金西苑—高教新村—名仕苑—雅仕苑—鱼米之乡（翠苑）—南门(行政楼东）—三教—校医院</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2</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16:30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下沙—高教</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南门（行政楼东）—文一路益乐路口一雅仕苑—名仕苑—高教新村—紫金西苑</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3</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6:35</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三墩—下沙</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亲亲家园—新世纪花苑(三墩)—华东陶瓷品市场—西城年华—政苑小区—鱼米之乡—南门(行政楼东）—三教—校医院</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4</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16:30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下沙—三墩</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南门（行政楼东）—塘河南村站（余杭塘路东口）—余杭塘路益乐路口—政苑小区—西城年华—大家塘公交站—华东陶瓷品市场—新世纪花苑—亲亲家园</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5</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6:40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古荡—下沙</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古荡—求是路—胜利新村公交站—体育场—阿波罗医院公交站—闸弄口—南门(行政楼东）—三教—校医院</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6</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16:30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下沙—古荡</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南门（行政楼东）—阿波罗医院公交站-体育场—胜利新村公交站一求是路—国力(天目山路)</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7</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6:40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滨江-下沙</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新生公交站（中医药大学地铁站D出口）—共联村（江陵路地铁口）—校医院</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8</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16:30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下沙—滨江</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南门（行政楼东）—共联村—新生公交站</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9</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6:45</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海月桥—下沙</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海月桥—凤山门—鼓楼—之江路庆春东路口—南门(行政楼东）—三教—校医院</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中客</w:t>
            </w:r>
          </w:p>
        </w:tc>
        <w:tc>
          <w:tcPr>
            <w:tcW w:w="1701" w:type="dxa"/>
            <w:vAlign w:val="center"/>
          </w:tcPr>
          <w:p>
            <w:pPr>
              <w:jc w:val="center"/>
              <w:rPr>
                <w:rFonts w:ascii="微软雅黑" w:hAnsi="微软雅黑" w:eastAsia="微软雅黑"/>
                <w:szCs w:val="21"/>
              </w:rPr>
            </w:pPr>
            <w:r>
              <w:rPr>
                <w:rFonts w:hint="eastAsia" w:ascii="微软雅黑" w:hAnsi="微软雅黑" w:eastAsia="微软雅黑"/>
                <w:szCs w:val="21"/>
              </w:rPr>
              <w:t>37座以上</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10</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16:30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下沙—海月桥</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南门（行政楼东）一之江路庆春东路口-地铁近江站—鼓楼一13路三廊庙站-海月桥</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中客</w:t>
            </w:r>
          </w:p>
        </w:tc>
        <w:tc>
          <w:tcPr>
            <w:tcW w:w="1701" w:type="dxa"/>
            <w:vAlign w:val="center"/>
          </w:tcPr>
          <w:p>
            <w:pPr>
              <w:jc w:val="center"/>
              <w:rPr>
                <w:rFonts w:ascii="微软雅黑" w:hAnsi="微软雅黑" w:eastAsia="微软雅黑"/>
                <w:szCs w:val="21"/>
              </w:rPr>
            </w:pPr>
            <w:r>
              <w:rPr>
                <w:rFonts w:hint="eastAsia" w:ascii="微软雅黑" w:hAnsi="微软雅黑" w:eastAsia="微软雅黑"/>
                <w:szCs w:val="21"/>
              </w:rPr>
              <w:t>37座以上</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11</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6:50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颐景园—下沙</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紫荆花路金月巷路口—紫荆花路文三路口—颐景园—德加公寓—嘉绿西苑—文二西路东口公交站-翠苑五区—南门(行政楼东）—三教—校医院</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12</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16:30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下沙—颐景园</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南门（行政楼东）—华商超市一嘉绿西苑—德加公寓—颐景园—紫荆花路文三路口—桂花城</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13</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7:45</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下沙—文一</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南门（行政楼东）—文一校区东门</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14</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17:15</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文一—下沙</w:t>
            </w:r>
          </w:p>
        </w:tc>
        <w:tc>
          <w:tcPr>
            <w:tcW w:w="5670" w:type="dxa"/>
            <w:vAlign w:val="center"/>
          </w:tcPr>
          <w:p>
            <w:pPr>
              <w:jc w:val="left"/>
              <w:rPr>
                <w:rFonts w:ascii="微软雅黑" w:hAnsi="微软雅黑" w:eastAsia="微软雅黑"/>
                <w:color w:val="000000"/>
                <w:szCs w:val="21"/>
                <w:shd w:val="clear" w:color="auto" w:fill="FFFFFF"/>
              </w:rPr>
            </w:pPr>
            <w:r>
              <w:rPr>
                <w:rFonts w:hint="eastAsia" w:ascii="微软雅黑" w:hAnsi="微软雅黑" w:eastAsia="微软雅黑"/>
                <w:color w:val="000000"/>
                <w:szCs w:val="21"/>
                <w:shd w:val="clear" w:color="auto" w:fill="FFFFFF"/>
              </w:rPr>
              <w:t>文一校区（实验楼北）—南门(行政楼东）—三教—校医院</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15</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21:30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文一—下沙</w:t>
            </w:r>
          </w:p>
        </w:tc>
        <w:tc>
          <w:tcPr>
            <w:tcW w:w="5670" w:type="dxa"/>
            <w:vAlign w:val="center"/>
          </w:tcPr>
          <w:p>
            <w:pPr>
              <w:jc w:val="left"/>
              <w:rPr>
                <w:rFonts w:ascii="微软雅黑" w:hAnsi="微软雅黑" w:eastAsia="微软雅黑"/>
                <w:color w:val="000000"/>
                <w:szCs w:val="21"/>
                <w:shd w:val="clear" w:color="auto" w:fill="FFFFFF"/>
              </w:rPr>
            </w:pPr>
            <w:r>
              <w:rPr>
                <w:rFonts w:hint="eastAsia" w:ascii="微软雅黑" w:hAnsi="微软雅黑" w:eastAsia="微软雅黑"/>
                <w:color w:val="000000"/>
                <w:szCs w:val="21"/>
                <w:shd w:val="clear" w:color="auto" w:fill="FFFFFF"/>
              </w:rPr>
              <w:t>文一校区（实验楼）—下沙校区南门(行政楼东）</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16</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13:10</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下沙—翠苑</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校医院—南门（行政楼东）—闸弄口—阿波罗医院公交站—体育场—工会干校—东门—鱼米之乡（翠苑）</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中客</w:t>
            </w:r>
          </w:p>
        </w:tc>
        <w:tc>
          <w:tcPr>
            <w:tcW w:w="1701" w:type="dxa"/>
            <w:vAlign w:val="center"/>
          </w:tcPr>
          <w:p>
            <w:pPr>
              <w:jc w:val="center"/>
              <w:rPr>
                <w:rFonts w:ascii="微软雅黑" w:hAnsi="微软雅黑" w:eastAsia="微软雅黑"/>
                <w:szCs w:val="21"/>
              </w:rPr>
            </w:pPr>
            <w:r>
              <w:rPr>
                <w:rFonts w:hint="eastAsia" w:ascii="微软雅黑" w:hAnsi="微软雅黑" w:eastAsia="微软雅黑"/>
                <w:szCs w:val="21"/>
              </w:rPr>
              <w:t>37座以上</w:t>
            </w:r>
          </w:p>
        </w:tc>
        <w:tc>
          <w:tcPr>
            <w:tcW w:w="1592" w:type="dxa"/>
            <w:vAlign w:val="center"/>
          </w:tcPr>
          <w:p>
            <w:pPr>
              <w:jc w:val="center"/>
              <w:rPr>
                <w:rFonts w:ascii="微软雅黑" w:hAnsi="微软雅黑" w:eastAsia="微软雅黑"/>
                <w:color w:val="FF0000"/>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17</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20:35</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下沙—体育场—高教</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校医院—南门（行政楼东）—闸弄口—阿波罗医院公交站-体育场—工会干校—东门—鱼米之乡（翠苑）—雅仕苑—名仕苑—高教新村</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701" w:type="dxa"/>
            <w:vAlign w:val="center"/>
          </w:tcPr>
          <w:p>
            <w:pPr>
              <w:jc w:val="center"/>
              <w:rPr>
                <w:rFonts w:ascii="微软雅黑" w:hAnsi="微软雅黑" w:eastAsia="微软雅黑"/>
                <w:szCs w:val="21"/>
              </w:rPr>
            </w:pPr>
            <w:r>
              <w:rPr>
                <w:rFonts w:hint="eastAsia" w:ascii="微软雅黑" w:hAnsi="微软雅黑" w:eastAsia="微软雅黑"/>
                <w:szCs w:val="21"/>
              </w:rPr>
              <w:t>49座以上</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34" w:type="dxa"/>
            <w:vAlign w:val="center"/>
          </w:tcPr>
          <w:p>
            <w:pPr>
              <w:jc w:val="center"/>
              <w:rPr>
                <w:rFonts w:ascii="微软雅黑" w:hAnsi="微软雅黑" w:eastAsia="微软雅黑"/>
                <w:szCs w:val="21"/>
              </w:rPr>
            </w:pPr>
            <w:r>
              <w:rPr>
                <w:rFonts w:hint="eastAsia" w:ascii="微软雅黑" w:hAnsi="微软雅黑" w:eastAsia="微软雅黑"/>
                <w:szCs w:val="21"/>
              </w:rPr>
              <w:t>18</w:t>
            </w:r>
          </w:p>
        </w:tc>
        <w:tc>
          <w:tcPr>
            <w:tcW w:w="850" w:type="dxa"/>
            <w:vAlign w:val="center"/>
          </w:tcPr>
          <w:p>
            <w:pPr>
              <w:jc w:val="center"/>
              <w:rPr>
                <w:rFonts w:ascii="微软雅黑" w:hAnsi="微软雅黑" w:eastAsia="微软雅黑"/>
                <w:szCs w:val="21"/>
              </w:rPr>
            </w:pPr>
            <w:r>
              <w:rPr>
                <w:rFonts w:hint="eastAsia" w:ascii="微软雅黑" w:hAnsi="微软雅黑" w:eastAsia="微软雅黑"/>
                <w:szCs w:val="21"/>
              </w:rPr>
              <w:t>21:35</w:t>
            </w:r>
          </w:p>
        </w:tc>
        <w:tc>
          <w:tcPr>
            <w:tcW w:w="2552" w:type="dxa"/>
            <w:vAlign w:val="center"/>
          </w:tcPr>
          <w:p>
            <w:pPr>
              <w:jc w:val="center"/>
              <w:rPr>
                <w:rFonts w:ascii="微软雅黑" w:hAnsi="微软雅黑" w:eastAsia="微软雅黑"/>
                <w:szCs w:val="21"/>
              </w:rPr>
            </w:pPr>
            <w:r>
              <w:rPr>
                <w:rFonts w:hint="eastAsia" w:ascii="微软雅黑" w:hAnsi="微软雅黑" w:eastAsia="微软雅黑"/>
                <w:szCs w:val="21"/>
              </w:rPr>
              <w:t>下沙—高教</w:t>
            </w:r>
          </w:p>
        </w:tc>
        <w:tc>
          <w:tcPr>
            <w:tcW w:w="5670"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校医院—南门（行政楼东）—闸弄口—阿波罗医院公交站-体育场—工会干校—东门—鱼米之乡（翠苑）—雅仕苑—名仕苑—高教新村</w:t>
            </w:r>
          </w:p>
        </w:tc>
        <w:tc>
          <w:tcPr>
            <w:tcW w:w="1275" w:type="dxa"/>
            <w:vAlign w:val="center"/>
          </w:tcPr>
          <w:p>
            <w:pPr>
              <w:jc w:val="center"/>
              <w:rPr>
                <w:rFonts w:ascii="微软雅黑" w:hAnsi="微软雅黑" w:eastAsia="微软雅黑"/>
                <w:szCs w:val="21"/>
              </w:rPr>
            </w:pPr>
            <w:r>
              <w:rPr>
                <w:rFonts w:hint="eastAsia" w:ascii="微软雅黑" w:hAnsi="微软雅黑" w:eastAsia="微软雅黑"/>
                <w:szCs w:val="21"/>
              </w:rPr>
              <w:t>小客</w:t>
            </w:r>
          </w:p>
        </w:tc>
        <w:tc>
          <w:tcPr>
            <w:tcW w:w="1701" w:type="dxa"/>
            <w:vAlign w:val="center"/>
          </w:tcPr>
          <w:p>
            <w:pPr>
              <w:jc w:val="center"/>
              <w:rPr>
                <w:rFonts w:ascii="微软雅黑" w:hAnsi="微软雅黑" w:eastAsia="微软雅黑"/>
                <w:szCs w:val="21"/>
              </w:rPr>
            </w:pPr>
            <w:r>
              <w:rPr>
                <w:rFonts w:hint="eastAsia" w:ascii="微软雅黑" w:hAnsi="微软雅黑" w:eastAsia="微软雅黑"/>
                <w:szCs w:val="21"/>
              </w:rPr>
              <w:t>9座以上</w:t>
            </w:r>
          </w:p>
        </w:tc>
        <w:tc>
          <w:tcPr>
            <w:tcW w:w="1592"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2582" w:type="dxa"/>
            <w:gridSpan w:val="6"/>
            <w:vAlign w:val="center"/>
          </w:tcPr>
          <w:p>
            <w:pPr>
              <w:jc w:val="center"/>
              <w:rPr>
                <w:rFonts w:ascii="微软雅黑" w:hAnsi="微软雅黑" w:eastAsia="微软雅黑"/>
                <w:b/>
                <w:sz w:val="24"/>
                <w:szCs w:val="24"/>
              </w:rPr>
            </w:pPr>
            <w:r>
              <w:rPr>
                <w:rFonts w:hint="eastAsia" w:ascii="微软雅黑" w:hAnsi="微软雅黑" w:eastAsia="微软雅黑"/>
                <w:b/>
                <w:sz w:val="24"/>
                <w:szCs w:val="24"/>
              </w:rPr>
              <w:t>合计</w:t>
            </w:r>
            <w:r>
              <w:rPr>
                <w:rFonts w:hint="eastAsia" w:ascii="微软雅黑" w:hAnsi="微软雅黑" w:eastAsia="微软雅黑"/>
                <w:b/>
                <w:sz w:val="24"/>
                <w:szCs w:val="24"/>
                <w:lang w:val="en-US" w:eastAsia="zh-CN"/>
              </w:rPr>
              <w:t>单趟总</w:t>
            </w:r>
            <w:r>
              <w:rPr>
                <w:rFonts w:hint="eastAsia" w:ascii="微软雅黑" w:hAnsi="微软雅黑" w:eastAsia="微软雅黑"/>
                <w:b/>
                <w:sz w:val="24"/>
                <w:szCs w:val="24"/>
              </w:rPr>
              <w:t>价（1）</w:t>
            </w:r>
          </w:p>
        </w:tc>
        <w:tc>
          <w:tcPr>
            <w:tcW w:w="1592" w:type="dxa"/>
            <w:vAlign w:val="center"/>
          </w:tcPr>
          <w:p>
            <w:pPr>
              <w:jc w:val="center"/>
              <w:rPr>
                <w:rFonts w:ascii="微软雅黑" w:hAnsi="微软雅黑" w:eastAsia="微软雅黑"/>
                <w:szCs w:val="21"/>
              </w:rPr>
            </w:pPr>
          </w:p>
        </w:tc>
      </w:tr>
    </w:tbl>
    <w:p>
      <w:pPr>
        <w:jc w:val="center"/>
        <w:rPr>
          <w:rFonts w:asciiTheme="minorEastAsia" w:hAnsiTheme="minorEastAsia"/>
          <w:szCs w:val="21"/>
        </w:rPr>
      </w:pPr>
    </w:p>
    <w:bookmarkEnd w:id="32"/>
    <w:p>
      <w:pPr>
        <w:spacing w:after="240" w:afterLines="100" w:line="340" w:lineRule="exact"/>
        <w:rPr>
          <w:rFonts w:hint="default" w:hAnsi="宋体" w:eastAsia="宋体"/>
          <w:b/>
          <w:sz w:val="36"/>
          <w:szCs w:val="36"/>
          <w:lang w:val="en-US" w:eastAsia="zh-CN"/>
        </w:rPr>
      </w:pPr>
      <w:r>
        <w:rPr>
          <w:rFonts w:hint="eastAsia" w:hAnsi="宋体"/>
          <w:b/>
          <w:sz w:val="36"/>
          <w:szCs w:val="36"/>
          <w:lang w:val="en-US" w:eastAsia="zh-CN"/>
        </w:rPr>
        <w:t>注:投标报价明细表以单趟报价为准</w:t>
      </w:r>
      <w:bookmarkStart w:id="37" w:name="_GoBack"/>
      <w:bookmarkEnd w:id="37"/>
    </w:p>
    <w:p>
      <w:pPr>
        <w:spacing w:after="240" w:afterLines="100" w:line="340" w:lineRule="exact"/>
        <w:rPr>
          <w:rFonts w:hAnsi="宋体"/>
          <w:b/>
          <w:sz w:val="36"/>
          <w:szCs w:val="36"/>
        </w:rPr>
      </w:pPr>
    </w:p>
    <w:p>
      <w:pPr>
        <w:pStyle w:val="31"/>
        <w:spacing w:before="120" w:after="120" w:line="360" w:lineRule="auto"/>
        <w:jc w:val="center"/>
        <w:outlineLvl w:val="0"/>
        <w:rPr>
          <w:rFonts w:hAnsi="宋体"/>
          <w:b/>
          <w:sz w:val="36"/>
          <w:szCs w:val="36"/>
        </w:rPr>
      </w:pPr>
      <w:r>
        <w:rPr>
          <w:rFonts w:hint="eastAsia" w:hAnsi="宋体"/>
          <w:b/>
          <w:sz w:val="36"/>
          <w:szCs w:val="36"/>
        </w:rPr>
        <w:t>第五章  浙江省政府采购合同主要条款指引</w:t>
      </w:r>
      <w:bookmarkEnd w:id="28"/>
    </w:p>
    <w:p/>
    <w:p>
      <w:pPr>
        <w:pStyle w:val="31"/>
        <w:snapToGrid w:val="0"/>
        <w:spacing w:before="120" w:after="120" w:line="360" w:lineRule="auto"/>
        <w:jc w:val="center"/>
        <w:rPr>
          <w:rFonts w:ascii="仿宋" w:hAnsi="仿宋" w:eastAsia="仿宋"/>
          <w:sz w:val="30"/>
          <w:szCs w:val="30"/>
        </w:rPr>
      </w:pPr>
      <w:r>
        <w:rPr>
          <w:rFonts w:hint="eastAsia" w:ascii="仿宋" w:hAnsi="仿宋" w:eastAsia="仿宋"/>
          <w:sz w:val="30"/>
          <w:szCs w:val="30"/>
        </w:rPr>
        <w:t xml:space="preserve">                       合同编号：        </w:t>
      </w:r>
    </w:p>
    <w:p>
      <w:pPr>
        <w:pStyle w:val="31"/>
        <w:snapToGrid w:val="0"/>
        <w:spacing w:before="120" w:after="120" w:line="360" w:lineRule="auto"/>
        <w:jc w:val="left"/>
        <w:rPr>
          <w:rFonts w:ascii="仿宋" w:hAnsi="仿宋" w:eastAsia="仿宋"/>
          <w:sz w:val="30"/>
          <w:szCs w:val="30"/>
        </w:rPr>
      </w:pPr>
      <w:r>
        <w:rPr>
          <w:rFonts w:hint="eastAsia" w:ascii="仿宋" w:hAnsi="仿宋" w:eastAsia="仿宋"/>
          <w:sz w:val="30"/>
          <w:szCs w:val="30"/>
        </w:rPr>
        <w:t xml:space="preserve">                                     确认书号：</w:t>
      </w:r>
    </w:p>
    <w:p>
      <w:pPr>
        <w:spacing w:line="520" w:lineRule="exact"/>
        <w:ind w:firstLine="301" w:firstLineChars="100"/>
        <w:rPr>
          <w:rFonts w:ascii="仿宋" w:hAnsi="仿宋" w:eastAsia="仿宋"/>
          <w:sz w:val="30"/>
          <w:szCs w:val="30"/>
        </w:rPr>
      </w:pPr>
      <w:r>
        <w:rPr>
          <w:rFonts w:hint="eastAsia" w:ascii="仿宋" w:hAnsi="仿宋" w:eastAsia="仿宋"/>
          <w:b/>
          <w:bCs/>
          <w:sz w:val="30"/>
          <w:szCs w:val="30"/>
        </w:rPr>
        <w:t>甲方</w:t>
      </w:r>
      <w:r>
        <w:rPr>
          <w:rFonts w:hint="eastAsia" w:ascii="仿宋" w:hAnsi="仿宋" w:eastAsia="仿宋"/>
          <w:sz w:val="30"/>
          <w:szCs w:val="30"/>
        </w:rPr>
        <w:t xml:space="preserve">（采购人）： </w:t>
      </w:r>
    </w:p>
    <w:p>
      <w:pPr>
        <w:spacing w:line="520" w:lineRule="exact"/>
        <w:ind w:firstLine="301" w:firstLineChars="100"/>
        <w:rPr>
          <w:rFonts w:ascii="仿宋" w:hAnsi="仿宋" w:eastAsia="仿宋"/>
          <w:sz w:val="30"/>
          <w:szCs w:val="30"/>
        </w:rPr>
      </w:pPr>
      <w:r>
        <w:rPr>
          <w:rFonts w:hint="eastAsia" w:ascii="仿宋" w:hAnsi="仿宋" w:eastAsia="仿宋"/>
          <w:b/>
          <w:bCs/>
          <w:sz w:val="30"/>
          <w:szCs w:val="30"/>
        </w:rPr>
        <w:t>乙方</w:t>
      </w:r>
      <w:r>
        <w:rPr>
          <w:rFonts w:hint="eastAsia" w:ascii="仿宋" w:hAnsi="仿宋" w:eastAsia="仿宋"/>
          <w:sz w:val="30"/>
          <w:szCs w:val="30"/>
        </w:rPr>
        <w:t xml:space="preserve">（供应商）： </w:t>
      </w:r>
    </w:p>
    <w:p>
      <w:pPr>
        <w:pStyle w:val="31"/>
        <w:adjustRightInd w:val="0"/>
        <w:snapToGrid w:val="0"/>
        <w:spacing w:before="120" w:after="120" w:line="460" w:lineRule="exact"/>
        <w:ind w:firstLine="594" w:firstLineChars="198"/>
        <w:rPr>
          <w:rFonts w:ascii="仿宋" w:hAnsi="仿宋" w:eastAsia="仿宋"/>
          <w:b/>
          <w:snapToGrid w:val="0"/>
          <w:sz w:val="30"/>
          <w:szCs w:val="30"/>
        </w:rPr>
      </w:pPr>
      <w:r>
        <w:rPr>
          <w:rFonts w:hint="eastAsia" w:ascii="仿宋" w:hAnsi="仿宋" w:eastAsia="仿宋"/>
          <w:snapToGrid w:val="0"/>
          <w:sz w:val="30"/>
          <w:szCs w:val="30"/>
        </w:rPr>
        <w:t>甲、乙双方根据浙江省政府采购中心关于</w:t>
      </w:r>
      <w:r>
        <w:rPr>
          <w:rFonts w:hint="eastAsia" w:ascii="仿宋" w:hAnsi="仿宋" w:eastAsia="仿宋"/>
          <w:sz w:val="30"/>
          <w:szCs w:val="30"/>
        </w:rPr>
        <w:t>项目编号为      的</w:t>
      </w:r>
      <w:r>
        <w:rPr>
          <w:rFonts w:hint="eastAsia" w:ascii="仿宋" w:hAnsi="仿宋" w:eastAsia="仿宋"/>
          <w:snapToGrid w:val="0"/>
          <w:sz w:val="30"/>
          <w:szCs w:val="30"/>
        </w:rPr>
        <w:t>（标项及名称）项目公开招标的结果，签署本合同。</w:t>
      </w:r>
    </w:p>
    <w:p>
      <w:pPr>
        <w:pStyle w:val="31"/>
        <w:adjustRightInd w:val="0"/>
        <w:snapToGrid w:val="0"/>
        <w:spacing w:before="120" w:after="120" w:line="460" w:lineRule="exact"/>
        <w:ind w:firstLine="641" w:firstLineChars="213"/>
        <w:rPr>
          <w:rFonts w:ascii="仿宋" w:hAnsi="仿宋" w:eastAsia="仿宋"/>
          <w:b/>
          <w:sz w:val="30"/>
          <w:szCs w:val="30"/>
        </w:rPr>
      </w:pPr>
      <w:r>
        <w:rPr>
          <w:rFonts w:hint="eastAsia" w:ascii="仿宋" w:hAnsi="仿宋" w:eastAsia="仿宋"/>
          <w:b/>
          <w:snapToGrid w:val="0"/>
          <w:sz w:val="30"/>
          <w:szCs w:val="30"/>
        </w:rPr>
        <w:t>一、项目内容</w:t>
      </w:r>
      <w:r>
        <w:rPr>
          <w:rFonts w:hint="eastAsia" w:ascii="仿宋" w:hAnsi="仿宋" w:eastAsia="仿宋"/>
          <w:b/>
          <w:sz w:val="30"/>
          <w:szCs w:val="30"/>
        </w:rPr>
        <w:t>及合同价格</w:t>
      </w:r>
    </w:p>
    <w:p>
      <w:pPr>
        <w:pStyle w:val="31"/>
        <w:adjustRightInd w:val="0"/>
        <w:snapToGrid w:val="0"/>
        <w:spacing w:before="120" w:after="120" w:line="460" w:lineRule="exact"/>
        <w:ind w:firstLine="639" w:firstLineChars="213"/>
        <w:jc w:val="right"/>
        <w:rPr>
          <w:rFonts w:ascii="仿宋" w:hAnsi="仿宋" w:eastAsia="仿宋"/>
          <w:sz w:val="30"/>
          <w:szCs w:val="30"/>
        </w:rPr>
      </w:pPr>
      <w:r>
        <w:rPr>
          <w:rFonts w:hint="eastAsia" w:ascii="仿宋" w:hAnsi="仿宋" w:eastAsia="仿宋"/>
          <w:sz w:val="30"/>
          <w:szCs w:val="30"/>
        </w:rPr>
        <w:t xml:space="preserve">金额单位：元 </w:t>
      </w:r>
    </w:p>
    <w:tbl>
      <w:tblPr>
        <w:tblStyle w:val="59"/>
        <w:tblW w:w="9132"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0"/>
        <w:gridCol w:w="3240"/>
        <w:gridCol w:w="1080"/>
        <w:gridCol w:w="1260"/>
        <w:gridCol w:w="12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2340"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line="460" w:lineRule="exact"/>
              <w:jc w:val="center"/>
              <w:rPr>
                <w:rFonts w:ascii="仿宋" w:hAnsi="仿宋" w:eastAsia="仿宋"/>
                <w:sz w:val="30"/>
                <w:szCs w:val="30"/>
              </w:rPr>
            </w:pPr>
            <w:r>
              <w:rPr>
                <w:rFonts w:hint="eastAsia" w:ascii="仿宋" w:hAnsi="仿宋" w:eastAsia="仿宋"/>
                <w:sz w:val="30"/>
                <w:szCs w:val="30"/>
              </w:rPr>
              <w:t>项目名称</w:t>
            </w:r>
          </w:p>
        </w:tc>
        <w:tc>
          <w:tcPr>
            <w:tcW w:w="3240"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line="460" w:lineRule="exact"/>
              <w:jc w:val="center"/>
              <w:rPr>
                <w:rFonts w:ascii="仿宋" w:hAnsi="仿宋" w:eastAsia="仿宋"/>
                <w:sz w:val="30"/>
                <w:szCs w:val="30"/>
              </w:rPr>
            </w:pPr>
            <w:r>
              <w:rPr>
                <w:rFonts w:hint="eastAsia" w:ascii="仿宋" w:hAnsi="仿宋" w:eastAsia="仿宋"/>
                <w:sz w:val="30"/>
                <w:szCs w:val="30"/>
              </w:rPr>
              <w:t>技术需求</w:t>
            </w:r>
          </w:p>
        </w:tc>
        <w:tc>
          <w:tcPr>
            <w:tcW w:w="1080"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line="460" w:lineRule="exact"/>
              <w:ind w:left="-108"/>
              <w:jc w:val="center"/>
              <w:rPr>
                <w:rFonts w:ascii="仿宋" w:hAnsi="仿宋" w:eastAsia="仿宋"/>
                <w:sz w:val="30"/>
                <w:szCs w:val="30"/>
              </w:rPr>
            </w:pPr>
            <w:r>
              <w:rPr>
                <w:rFonts w:hint="eastAsia" w:ascii="仿宋" w:hAnsi="仿宋" w:eastAsia="仿宋"/>
                <w:sz w:val="30"/>
                <w:szCs w:val="30"/>
              </w:rPr>
              <w:t>数量</w:t>
            </w:r>
          </w:p>
        </w:tc>
        <w:tc>
          <w:tcPr>
            <w:tcW w:w="1260"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line="460" w:lineRule="exact"/>
              <w:ind w:left="-108"/>
              <w:jc w:val="center"/>
              <w:rPr>
                <w:rFonts w:ascii="仿宋" w:hAnsi="仿宋" w:eastAsia="仿宋"/>
                <w:sz w:val="30"/>
                <w:szCs w:val="30"/>
              </w:rPr>
            </w:pPr>
            <w:r>
              <w:rPr>
                <w:rFonts w:hint="eastAsia" w:ascii="仿宋" w:hAnsi="仿宋" w:eastAsia="仿宋"/>
                <w:sz w:val="30"/>
                <w:szCs w:val="30"/>
              </w:rPr>
              <w:t>单价</w:t>
            </w:r>
          </w:p>
        </w:tc>
        <w:tc>
          <w:tcPr>
            <w:tcW w:w="1212"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line="460" w:lineRule="exact"/>
              <w:jc w:val="center"/>
              <w:rPr>
                <w:rFonts w:ascii="仿宋" w:hAnsi="仿宋" w:eastAsia="仿宋"/>
                <w:sz w:val="30"/>
                <w:szCs w:val="30"/>
              </w:rPr>
            </w:pPr>
            <w:r>
              <w:rPr>
                <w:rFonts w:hint="eastAsia" w:ascii="仿宋" w:hAnsi="仿宋" w:eastAsia="仿宋"/>
                <w:sz w:val="30"/>
                <w:szCs w:val="30"/>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2" w:hRule="atLeast"/>
        </w:trPr>
        <w:tc>
          <w:tcPr>
            <w:tcW w:w="2340" w:type="dxa"/>
            <w:tcBorders>
              <w:top w:val="single" w:color="auto" w:sz="4" w:space="0"/>
              <w:left w:val="single" w:color="auto" w:sz="4" w:space="0"/>
              <w:bottom w:val="single" w:color="auto" w:sz="4" w:space="0"/>
              <w:right w:val="single" w:color="auto" w:sz="4" w:space="0"/>
            </w:tcBorders>
          </w:tcPr>
          <w:p>
            <w:pPr>
              <w:spacing w:line="460" w:lineRule="exact"/>
              <w:ind w:firstLine="639" w:firstLineChars="213"/>
              <w:rPr>
                <w:rFonts w:ascii="仿宋" w:hAnsi="仿宋" w:eastAsia="仿宋"/>
                <w:sz w:val="30"/>
                <w:szCs w:val="30"/>
              </w:rPr>
            </w:pPr>
          </w:p>
        </w:tc>
        <w:tc>
          <w:tcPr>
            <w:tcW w:w="3240" w:type="dxa"/>
            <w:tcBorders>
              <w:top w:val="single" w:color="auto" w:sz="4" w:space="0"/>
              <w:left w:val="single" w:color="auto" w:sz="4" w:space="0"/>
              <w:bottom w:val="single" w:color="auto" w:sz="4" w:space="0"/>
              <w:right w:val="single" w:color="auto" w:sz="4" w:space="0"/>
            </w:tcBorders>
          </w:tcPr>
          <w:p>
            <w:pPr>
              <w:spacing w:line="460" w:lineRule="exact"/>
              <w:rPr>
                <w:rFonts w:ascii="仿宋" w:hAnsi="仿宋" w:eastAsia="仿宋"/>
                <w:sz w:val="30"/>
                <w:szCs w:val="30"/>
              </w:rPr>
            </w:pPr>
            <w:r>
              <w:rPr>
                <w:rFonts w:hint="eastAsia" w:ascii="仿宋" w:hAnsi="仿宋" w:eastAsia="仿宋"/>
                <w:sz w:val="30"/>
                <w:szCs w:val="30"/>
              </w:rPr>
              <w:t>详见项目对应招投标文件</w:t>
            </w:r>
          </w:p>
        </w:tc>
        <w:tc>
          <w:tcPr>
            <w:tcW w:w="1080" w:type="dxa"/>
            <w:tcBorders>
              <w:top w:val="single" w:color="auto" w:sz="4" w:space="0"/>
              <w:left w:val="single" w:color="auto" w:sz="4" w:space="0"/>
              <w:bottom w:val="single" w:color="auto" w:sz="4" w:space="0"/>
              <w:right w:val="single" w:color="auto" w:sz="4" w:space="0"/>
            </w:tcBorders>
          </w:tcPr>
          <w:p>
            <w:pPr>
              <w:spacing w:line="460" w:lineRule="exact"/>
              <w:ind w:firstLine="639" w:firstLineChars="213"/>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pStyle w:val="432"/>
              <w:spacing w:after="120" w:line="460" w:lineRule="exact"/>
              <w:ind w:firstLine="639" w:firstLineChars="213"/>
              <w:rPr>
                <w:rFonts w:ascii="仿宋" w:hAnsi="仿宋" w:eastAsia="仿宋"/>
                <w:color w:val="auto"/>
                <w:kern w:val="2"/>
                <w:sz w:val="30"/>
                <w:szCs w:val="30"/>
              </w:rPr>
            </w:pPr>
          </w:p>
        </w:tc>
        <w:tc>
          <w:tcPr>
            <w:tcW w:w="1212" w:type="dxa"/>
            <w:tcBorders>
              <w:top w:val="single" w:color="auto" w:sz="4" w:space="0"/>
              <w:left w:val="single" w:color="auto" w:sz="4" w:space="0"/>
              <w:bottom w:val="single" w:color="auto" w:sz="4" w:space="0"/>
              <w:right w:val="single" w:color="auto" w:sz="4" w:space="0"/>
            </w:tcBorders>
          </w:tcPr>
          <w:p>
            <w:pPr>
              <w:pStyle w:val="432"/>
              <w:spacing w:after="120" w:line="460" w:lineRule="exact"/>
              <w:ind w:left="570"/>
              <w:rPr>
                <w:rFonts w:ascii="仿宋" w:hAnsi="仿宋" w:eastAsia="仿宋"/>
                <w:color w:val="auto"/>
                <w:kern w:val="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trPr>
        <w:tc>
          <w:tcPr>
            <w:tcW w:w="5580" w:type="dxa"/>
            <w:gridSpan w:val="2"/>
            <w:tcBorders>
              <w:top w:val="single" w:color="auto" w:sz="4" w:space="0"/>
              <w:left w:val="single" w:color="auto" w:sz="4" w:space="0"/>
              <w:bottom w:val="single" w:color="auto" w:sz="4" w:space="0"/>
              <w:right w:val="single" w:color="auto" w:sz="4" w:space="0"/>
            </w:tcBorders>
          </w:tcPr>
          <w:p>
            <w:pPr>
              <w:pStyle w:val="31"/>
              <w:snapToGrid w:val="0"/>
              <w:spacing w:before="120" w:after="120" w:line="460" w:lineRule="exact"/>
              <w:ind w:firstLine="639" w:firstLineChars="213"/>
              <w:jc w:val="center"/>
              <w:rPr>
                <w:rFonts w:ascii="仿宋" w:hAnsi="仿宋" w:eastAsia="仿宋"/>
                <w:sz w:val="30"/>
                <w:szCs w:val="30"/>
              </w:rPr>
            </w:pPr>
            <w:r>
              <w:rPr>
                <w:rFonts w:hint="eastAsia" w:ascii="仿宋" w:hAnsi="仿宋" w:eastAsia="仿宋"/>
                <w:sz w:val="30"/>
                <w:szCs w:val="30"/>
              </w:rPr>
              <w:t>合            计</w:t>
            </w:r>
          </w:p>
        </w:tc>
        <w:tc>
          <w:tcPr>
            <w:tcW w:w="1080"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460" w:lineRule="exact"/>
              <w:ind w:firstLine="639" w:firstLineChars="213"/>
              <w:jc w:val="center"/>
              <w:rPr>
                <w:rFonts w:ascii="仿宋" w:hAnsi="仿宋" w:eastAsia="仿宋"/>
                <w:sz w:val="30"/>
                <w:szCs w:val="30"/>
              </w:rPr>
            </w:pPr>
          </w:p>
        </w:tc>
        <w:tc>
          <w:tcPr>
            <w:tcW w:w="2472" w:type="dxa"/>
            <w:gridSpan w:val="2"/>
            <w:tcBorders>
              <w:top w:val="single" w:color="auto" w:sz="4" w:space="0"/>
              <w:left w:val="single" w:color="auto" w:sz="4" w:space="0"/>
              <w:bottom w:val="single" w:color="auto" w:sz="4" w:space="0"/>
              <w:right w:val="single" w:color="auto" w:sz="4" w:space="0"/>
            </w:tcBorders>
          </w:tcPr>
          <w:p>
            <w:pPr>
              <w:pStyle w:val="432"/>
              <w:spacing w:after="120" w:line="460" w:lineRule="exact"/>
              <w:ind w:firstLine="639" w:firstLineChars="213"/>
              <w:rPr>
                <w:rFonts w:ascii="仿宋" w:hAnsi="仿宋" w:eastAsia="仿宋"/>
                <w:color w:val="auto"/>
                <w:kern w:val="2"/>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trPr>
        <w:tc>
          <w:tcPr>
            <w:tcW w:w="9132" w:type="dxa"/>
            <w:gridSpan w:val="5"/>
            <w:tcBorders>
              <w:top w:val="single" w:color="auto" w:sz="4" w:space="0"/>
              <w:left w:val="single" w:color="auto" w:sz="4" w:space="0"/>
              <w:bottom w:val="single" w:color="auto" w:sz="4" w:space="0"/>
              <w:right w:val="single" w:color="auto" w:sz="4" w:space="0"/>
            </w:tcBorders>
          </w:tcPr>
          <w:p>
            <w:pPr>
              <w:pStyle w:val="31"/>
              <w:snapToGrid w:val="0"/>
              <w:spacing w:before="120" w:after="120" w:line="460" w:lineRule="exact"/>
              <w:rPr>
                <w:rFonts w:ascii="仿宋" w:hAnsi="仿宋" w:eastAsia="仿宋"/>
                <w:sz w:val="30"/>
                <w:szCs w:val="30"/>
              </w:rPr>
            </w:pPr>
            <w:r>
              <w:rPr>
                <w:rFonts w:hint="eastAsia" w:ascii="仿宋" w:hAnsi="仿宋" w:eastAsia="仿宋"/>
                <w:sz w:val="30"/>
                <w:szCs w:val="30"/>
              </w:rPr>
              <w:t>合同总价大写：                              小写：￥</w:t>
            </w:r>
          </w:p>
        </w:tc>
      </w:tr>
    </w:tbl>
    <w:p>
      <w:pPr>
        <w:pStyle w:val="31"/>
        <w:snapToGrid w:val="0"/>
        <w:spacing w:beforeLines="0" w:afterLines="0" w:line="460" w:lineRule="exact"/>
        <w:ind w:left="-178" w:leftChars="-85" w:firstLine="639" w:firstLineChars="213"/>
        <w:rPr>
          <w:rFonts w:ascii="仿宋" w:hAnsi="仿宋" w:eastAsia="仿宋"/>
          <w:kern w:val="0"/>
          <w:sz w:val="30"/>
          <w:szCs w:val="30"/>
        </w:rPr>
      </w:pPr>
      <w:r>
        <w:rPr>
          <w:rFonts w:hint="eastAsia" w:ascii="仿宋" w:hAnsi="仿宋" w:eastAsia="仿宋"/>
          <w:sz w:val="30"/>
          <w:szCs w:val="30"/>
        </w:rPr>
        <w:t>注：1.项目具体技术需求及采购人地址等详见招标文件、投标文件以及询标记录。</w:t>
      </w:r>
    </w:p>
    <w:p>
      <w:pPr>
        <w:spacing w:line="460" w:lineRule="exact"/>
        <w:ind w:firstLine="639" w:firstLineChars="213"/>
        <w:rPr>
          <w:rFonts w:ascii="仿宋" w:hAnsi="仿宋" w:eastAsia="仿宋"/>
          <w:sz w:val="30"/>
          <w:szCs w:val="30"/>
        </w:rPr>
      </w:pPr>
      <w:r>
        <w:rPr>
          <w:rFonts w:hint="eastAsia" w:ascii="仿宋" w:hAnsi="仿宋" w:eastAsia="仿宋"/>
          <w:sz w:val="30"/>
          <w:szCs w:val="30"/>
        </w:rPr>
        <w:t>　2.以上合同总价包含项目达到预期使用效果所需的一切费用。</w:t>
      </w:r>
    </w:p>
    <w:p>
      <w:pPr>
        <w:pStyle w:val="31"/>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二、技术资料</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1.乙方应按招标文件规定的时间向甲方提供使用项目的有关技术资料。</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pStyle w:val="31"/>
        <w:adjustRightInd w:val="0"/>
        <w:snapToGrid w:val="0"/>
        <w:spacing w:before="120" w:after="120" w:line="460" w:lineRule="exact"/>
        <w:ind w:firstLine="596" w:firstLineChars="198"/>
        <w:rPr>
          <w:rFonts w:ascii="仿宋" w:hAnsi="仿宋" w:eastAsia="仿宋"/>
          <w:b/>
          <w:snapToGrid w:val="0"/>
          <w:sz w:val="30"/>
          <w:szCs w:val="30"/>
        </w:rPr>
      </w:pPr>
      <w:r>
        <w:rPr>
          <w:rFonts w:hint="eastAsia" w:ascii="仿宋" w:hAnsi="仿宋" w:eastAsia="仿宋"/>
          <w:b/>
          <w:snapToGrid w:val="0"/>
          <w:sz w:val="30"/>
          <w:szCs w:val="30"/>
        </w:rPr>
        <w:t>三、知识产权</w:t>
      </w:r>
    </w:p>
    <w:p>
      <w:pPr>
        <w:pStyle w:val="31"/>
        <w:adjustRightInd w:val="0"/>
        <w:snapToGrid w:val="0"/>
        <w:spacing w:before="120" w:after="120" w:line="460" w:lineRule="exact"/>
        <w:ind w:firstLine="639" w:firstLineChars="213"/>
        <w:rPr>
          <w:rFonts w:ascii="仿宋" w:hAnsi="仿宋" w:eastAsia="仿宋"/>
          <w:bCs/>
          <w:snapToGrid w:val="0"/>
          <w:sz w:val="30"/>
          <w:szCs w:val="30"/>
        </w:rPr>
      </w:pPr>
      <w:r>
        <w:rPr>
          <w:rFonts w:hint="eastAsia" w:ascii="仿宋" w:hAnsi="仿宋" w:eastAsia="仿宋"/>
          <w:snapToGrid w:val="0"/>
          <w:sz w:val="30"/>
          <w:szCs w:val="30"/>
        </w:rPr>
        <w:t>乙方应保证所提供的货物或其任何一部分均不会侵犯任何第三方的知识产权</w:t>
      </w:r>
      <w:r>
        <w:rPr>
          <w:rFonts w:hint="eastAsia" w:ascii="仿宋" w:hAnsi="仿宋" w:eastAsia="仿宋"/>
          <w:bCs/>
          <w:snapToGrid w:val="0"/>
          <w:sz w:val="30"/>
          <w:szCs w:val="30"/>
        </w:rPr>
        <w:t>。</w:t>
      </w:r>
    </w:p>
    <w:p>
      <w:pPr>
        <w:pStyle w:val="31"/>
        <w:adjustRightInd w:val="0"/>
        <w:snapToGrid w:val="0"/>
        <w:spacing w:before="120" w:after="120" w:line="460" w:lineRule="exact"/>
        <w:ind w:firstLine="596" w:firstLineChars="198"/>
        <w:rPr>
          <w:rFonts w:ascii="仿宋" w:hAnsi="仿宋" w:eastAsia="仿宋"/>
          <w:snapToGrid w:val="0"/>
          <w:sz w:val="30"/>
          <w:szCs w:val="30"/>
          <w:u w:val="single"/>
        </w:rPr>
      </w:pPr>
      <w:r>
        <w:rPr>
          <w:rFonts w:hint="eastAsia" w:ascii="仿宋" w:hAnsi="仿宋" w:eastAsia="仿宋"/>
          <w:b/>
          <w:snapToGrid w:val="0"/>
          <w:sz w:val="30"/>
          <w:szCs w:val="30"/>
        </w:rPr>
        <w:t>四、产权担保</w:t>
      </w:r>
    </w:p>
    <w:p>
      <w:pPr>
        <w:pStyle w:val="31"/>
        <w:adjustRightInd w:val="0"/>
        <w:snapToGrid w:val="0"/>
        <w:spacing w:before="120" w:after="120" w:line="460" w:lineRule="exact"/>
        <w:ind w:firstLine="639" w:firstLineChars="213"/>
        <w:rPr>
          <w:rFonts w:ascii="仿宋" w:hAnsi="仿宋" w:eastAsia="仿宋"/>
          <w:snapToGrid w:val="0"/>
          <w:sz w:val="30"/>
          <w:szCs w:val="30"/>
          <w:u w:val="single"/>
        </w:rPr>
      </w:pPr>
      <w:r>
        <w:rPr>
          <w:rFonts w:hint="eastAsia" w:ascii="仿宋" w:hAnsi="仿宋" w:eastAsia="仿宋"/>
          <w:snapToGrid w:val="0"/>
          <w:sz w:val="30"/>
          <w:szCs w:val="30"/>
        </w:rPr>
        <w:t>乙方保证所交付的货物的所有权完全属于乙方且无任何抵押、查封等产权瑕疵。</w:t>
      </w:r>
    </w:p>
    <w:p>
      <w:pPr>
        <w:pStyle w:val="31"/>
        <w:adjustRightInd w:val="0"/>
        <w:snapToGrid w:val="0"/>
        <w:spacing w:before="120" w:after="120" w:line="460" w:lineRule="exact"/>
        <w:ind w:firstLine="596" w:firstLineChars="198"/>
        <w:rPr>
          <w:rFonts w:ascii="仿宋" w:hAnsi="仿宋" w:eastAsia="仿宋"/>
          <w:b/>
          <w:snapToGrid w:val="0"/>
          <w:sz w:val="30"/>
          <w:szCs w:val="30"/>
        </w:rPr>
      </w:pPr>
      <w:r>
        <w:rPr>
          <w:rFonts w:hint="eastAsia" w:ascii="仿宋" w:hAnsi="仿宋" w:eastAsia="仿宋"/>
          <w:b/>
          <w:snapToGrid w:val="0"/>
          <w:sz w:val="30"/>
          <w:szCs w:val="30"/>
        </w:rPr>
        <w:t>五、转包或分包</w:t>
      </w:r>
    </w:p>
    <w:p>
      <w:pPr>
        <w:adjustRightInd w:val="0"/>
        <w:snapToGrid w:val="0"/>
        <w:spacing w:before="120" w:beforeLines="50" w:after="120" w:afterLines="50" w:line="460" w:lineRule="exact"/>
        <w:ind w:firstLine="639" w:firstLineChars="213"/>
        <w:rPr>
          <w:rFonts w:ascii="仿宋" w:hAnsi="仿宋" w:eastAsia="仿宋"/>
          <w:snapToGrid w:val="0"/>
          <w:kern w:val="0"/>
          <w:sz w:val="30"/>
          <w:szCs w:val="30"/>
        </w:rPr>
      </w:pPr>
      <w:r>
        <w:rPr>
          <w:rFonts w:hint="eastAsia" w:ascii="仿宋" w:hAnsi="仿宋" w:eastAsia="仿宋"/>
          <w:snapToGrid w:val="0"/>
          <w:kern w:val="0"/>
          <w:sz w:val="30"/>
          <w:szCs w:val="30"/>
        </w:rPr>
        <w:t>不允许转包。</w:t>
      </w:r>
    </w:p>
    <w:p>
      <w:pPr>
        <w:adjustRightInd w:val="0"/>
        <w:snapToGrid w:val="0"/>
        <w:spacing w:before="120" w:beforeLines="50" w:after="120" w:afterLines="50" w:line="460" w:lineRule="exact"/>
        <w:ind w:firstLine="639" w:firstLineChars="213"/>
        <w:rPr>
          <w:rFonts w:ascii="仿宋" w:hAnsi="仿宋" w:eastAsia="仿宋"/>
          <w:snapToGrid w:val="0"/>
          <w:kern w:val="0"/>
          <w:sz w:val="30"/>
          <w:szCs w:val="30"/>
          <w:u w:val="single"/>
        </w:rPr>
      </w:pPr>
      <w:r>
        <w:rPr>
          <w:rFonts w:hint="eastAsia" w:ascii="仿宋" w:hAnsi="仿宋" w:eastAsia="仿宋"/>
          <w:snapToGrid w:val="0"/>
          <w:kern w:val="0"/>
          <w:sz w:val="30"/>
          <w:szCs w:val="30"/>
        </w:rPr>
        <w:t>允许分包部分</w:t>
      </w:r>
      <w:r>
        <w:rPr>
          <w:rFonts w:hint="eastAsia" w:ascii="仿宋" w:hAnsi="仿宋" w:eastAsia="仿宋"/>
          <w:snapToGrid w:val="0"/>
          <w:kern w:val="0"/>
          <w:sz w:val="30"/>
          <w:szCs w:val="30"/>
          <w:u w:val="single"/>
        </w:rPr>
        <w:t xml:space="preserve">               。</w:t>
      </w:r>
    </w:p>
    <w:p>
      <w:pPr>
        <w:adjustRightInd w:val="0"/>
        <w:snapToGrid w:val="0"/>
        <w:spacing w:before="120" w:beforeLines="50" w:after="120" w:afterLines="50" w:line="460" w:lineRule="exact"/>
        <w:ind w:firstLine="600" w:firstLineChars="200"/>
        <w:rPr>
          <w:rFonts w:ascii="仿宋" w:hAnsi="仿宋" w:eastAsia="仿宋"/>
          <w:snapToGrid w:val="0"/>
          <w:kern w:val="0"/>
          <w:sz w:val="30"/>
          <w:szCs w:val="30"/>
        </w:rPr>
      </w:pPr>
      <w:r>
        <w:rPr>
          <w:rFonts w:hint="eastAsia" w:ascii="仿宋" w:hAnsi="仿宋" w:eastAsia="仿宋"/>
          <w:snapToGrid w:val="0"/>
          <w:kern w:val="0"/>
          <w:sz w:val="30"/>
          <w:szCs w:val="30"/>
        </w:rPr>
        <w:t>如乙方将项目转包或将不允许分包部分就行了分包，甲方有权解除合同，没收履约保证金并追究乙方的违约责任。</w:t>
      </w:r>
    </w:p>
    <w:p>
      <w:pPr>
        <w:pStyle w:val="31"/>
        <w:adjustRightInd w:val="0"/>
        <w:snapToGrid w:val="0"/>
        <w:spacing w:before="120" w:after="120" w:line="460" w:lineRule="exact"/>
        <w:ind w:firstLine="641" w:firstLineChars="213"/>
        <w:rPr>
          <w:rFonts w:ascii="仿宋" w:hAnsi="仿宋" w:eastAsia="仿宋"/>
          <w:snapToGrid w:val="0"/>
          <w:kern w:val="0"/>
          <w:sz w:val="30"/>
          <w:szCs w:val="30"/>
        </w:rPr>
      </w:pPr>
      <w:r>
        <w:rPr>
          <w:rFonts w:hint="eastAsia" w:ascii="仿宋" w:hAnsi="仿宋" w:eastAsia="仿宋"/>
          <w:b/>
          <w:snapToGrid w:val="0"/>
          <w:sz w:val="30"/>
          <w:szCs w:val="30"/>
        </w:rPr>
        <w:t>六、质保期和履约保证金</w:t>
      </w:r>
    </w:p>
    <w:p>
      <w:pPr>
        <w:pStyle w:val="31"/>
        <w:adjustRightInd w:val="0"/>
        <w:snapToGrid w:val="0"/>
        <w:spacing w:before="120" w:after="120" w:line="460" w:lineRule="exact"/>
        <w:ind w:firstLine="600" w:firstLineChars="200"/>
        <w:jc w:val="left"/>
        <w:rPr>
          <w:rFonts w:ascii="仿宋" w:hAnsi="仿宋" w:eastAsia="仿宋"/>
          <w:snapToGrid w:val="0"/>
          <w:sz w:val="30"/>
          <w:szCs w:val="30"/>
        </w:rPr>
      </w:pPr>
      <w:r>
        <w:rPr>
          <w:rFonts w:hint="eastAsia" w:ascii="仿宋" w:hAnsi="仿宋" w:eastAsia="仿宋"/>
          <w:snapToGrid w:val="0"/>
          <w:sz w:val="30"/>
          <w:szCs w:val="30"/>
        </w:rPr>
        <w:t>1.质保期年。（自项目验收合格交付使用之日起计）</w:t>
      </w:r>
    </w:p>
    <w:p>
      <w:pPr>
        <w:pStyle w:val="31"/>
        <w:adjustRightInd w:val="0"/>
        <w:snapToGrid w:val="0"/>
        <w:spacing w:before="120" w:after="120" w:line="460" w:lineRule="exact"/>
        <w:ind w:firstLine="600" w:firstLineChars="200"/>
        <w:rPr>
          <w:rFonts w:ascii="仿宋" w:hAnsi="仿宋" w:eastAsia="仿宋"/>
          <w:snapToGrid w:val="0"/>
          <w:sz w:val="30"/>
          <w:szCs w:val="30"/>
        </w:rPr>
      </w:pPr>
      <w:r>
        <w:rPr>
          <w:rFonts w:hint="eastAsia" w:ascii="仿宋" w:hAnsi="仿宋" w:eastAsia="仿宋"/>
          <w:snapToGrid w:val="0"/>
          <w:sz w:val="30"/>
          <w:szCs w:val="30"/>
        </w:rPr>
        <w:t>2.履约保证金元。[履约保证金交至采购人处，在合同约定交货验收合格满（   ）个月之日起5个工作日内无息退还]</w:t>
      </w:r>
    </w:p>
    <w:p>
      <w:pPr>
        <w:pStyle w:val="31"/>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七、项目工期及实施地点</w:t>
      </w:r>
    </w:p>
    <w:p>
      <w:pPr>
        <w:pStyle w:val="31"/>
        <w:adjustRightInd w:val="0"/>
        <w:snapToGrid w:val="0"/>
        <w:spacing w:before="120" w:after="120" w:line="460" w:lineRule="exact"/>
        <w:ind w:firstLine="639" w:firstLineChars="213"/>
        <w:rPr>
          <w:rFonts w:ascii="仿宋" w:hAnsi="仿宋" w:eastAsia="仿宋"/>
          <w:bCs/>
          <w:snapToGrid w:val="0"/>
          <w:sz w:val="30"/>
          <w:szCs w:val="30"/>
        </w:rPr>
      </w:pPr>
      <w:r>
        <w:rPr>
          <w:rFonts w:hint="eastAsia" w:ascii="仿宋" w:hAnsi="仿宋" w:eastAsia="仿宋"/>
          <w:bCs/>
          <w:snapToGrid w:val="0"/>
          <w:sz w:val="30"/>
          <w:szCs w:val="30"/>
        </w:rPr>
        <w:t>1.交货期：</w:t>
      </w:r>
    </w:p>
    <w:p>
      <w:pPr>
        <w:pStyle w:val="31"/>
        <w:adjustRightInd w:val="0"/>
        <w:snapToGrid w:val="0"/>
        <w:spacing w:before="120" w:after="120" w:line="460" w:lineRule="exact"/>
        <w:ind w:firstLine="639" w:firstLineChars="213"/>
        <w:rPr>
          <w:rFonts w:ascii="仿宋" w:hAnsi="仿宋" w:eastAsia="仿宋"/>
          <w:b/>
          <w:snapToGrid w:val="0"/>
          <w:sz w:val="30"/>
          <w:szCs w:val="30"/>
        </w:rPr>
      </w:pPr>
      <w:r>
        <w:rPr>
          <w:rFonts w:hint="eastAsia" w:ascii="仿宋" w:hAnsi="仿宋" w:eastAsia="仿宋"/>
          <w:bCs/>
          <w:snapToGrid w:val="0"/>
          <w:sz w:val="30"/>
          <w:szCs w:val="30"/>
        </w:rPr>
        <w:t>2.实施地点：</w:t>
      </w:r>
    </w:p>
    <w:p>
      <w:pPr>
        <w:pStyle w:val="31"/>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八、货款支付</w:t>
      </w:r>
    </w:p>
    <w:p>
      <w:pPr>
        <w:pStyle w:val="31"/>
        <w:adjustRightInd w:val="0"/>
        <w:snapToGrid w:val="0"/>
        <w:spacing w:before="120" w:after="120" w:line="460" w:lineRule="exact"/>
        <w:ind w:firstLine="639" w:firstLineChars="213"/>
        <w:rPr>
          <w:rFonts w:ascii="仿宋" w:hAnsi="仿宋" w:eastAsia="仿宋"/>
          <w:bCs/>
          <w:snapToGrid w:val="0"/>
          <w:sz w:val="30"/>
          <w:szCs w:val="30"/>
        </w:rPr>
      </w:pPr>
      <w:r>
        <w:rPr>
          <w:rFonts w:hint="eastAsia" w:ascii="仿宋" w:hAnsi="仿宋" w:eastAsia="仿宋"/>
          <w:bCs/>
          <w:snapToGrid w:val="0"/>
          <w:sz w:val="30"/>
          <w:szCs w:val="30"/>
        </w:rPr>
        <w:t xml:space="preserve"> 付款方式：</w:t>
      </w:r>
    </w:p>
    <w:p>
      <w:pPr>
        <w:adjustRightInd w:val="0"/>
        <w:snapToGrid w:val="0"/>
        <w:spacing w:before="120" w:beforeLines="50" w:after="120" w:afterLines="50" w:line="460" w:lineRule="exact"/>
        <w:ind w:firstLine="641" w:firstLineChars="213"/>
        <w:rPr>
          <w:rFonts w:ascii="仿宋" w:hAnsi="仿宋" w:eastAsia="仿宋"/>
          <w:b/>
          <w:snapToGrid w:val="0"/>
          <w:kern w:val="0"/>
          <w:sz w:val="30"/>
          <w:szCs w:val="30"/>
        </w:rPr>
      </w:pPr>
      <w:r>
        <w:rPr>
          <w:rFonts w:hint="eastAsia" w:ascii="仿宋" w:hAnsi="仿宋" w:eastAsia="仿宋"/>
          <w:b/>
          <w:snapToGrid w:val="0"/>
          <w:kern w:val="0"/>
          <w:sz w:val="30"/>
          <w:szCs w:val="30"/>
        </w:rPr>
        <w:t>九、税费</w:t>
      </w:r>
    </w:p>
    <w:p>
      <w:pPr>
        <w:adjustRightInd w:val="0"/>
        <w:snapToGrid w:val="0"/>
        <w:spacing w:before="120" w:beforeLines="50" w:after="120" w:afterLines="50" w:line="460" w:lineRule="exact"/>
        <w:ind w:firstLine="639" w:firstLineChars="213"/>
        <w:rPr>
          <w:rFonts w:ascii="仿宋" w:hAnsi="仿宋" w:eastAsia="仿宋"/>
          <w:snapToGrid w:val="0"/>
          <w:kern w:val="0"/>
          <w:sz w:val="30"/>
          <w:szCs w:val="30"/>
        </w:rPr>
      </w:pPr>
      <w:r>
        <w:rPr>
          <w:rFonts w:hint="eastAsia" w:ascii="仿宋" w:hAnsi="仿宋" w:eastAsia="仿宋"/>
          <w:snapToGrid w:val="0"/>
          <w:kern w:val="0"/>
          <w:sz w:val="30"/>
          <w:szCs w:val="30"/>
        </w:rPr>
        <w:t>本合同执行中相关的一切税费均由乙方负担。</w:t>
      </w:r>
    </w:p>
    <w:p>
      <w:pPr>
        <w:pStyle w:val="31"/>
        <w:adjustRightInd w:val="0"/>
        <w:snapToGrid w:val="0"/>
        <w:spacing w:before="120" w:after="120" w:line="460" w:lineRule="exact"/>
        <w:ind w:firstLine="596" w:firstLineChars="198"/>
        <w:rPr>
          <w:rFonts w:ascii="仿宋" w:hAnsi="仿宋" w:eastAsia="仿宋"/>
          <w:snapToGrid w:val="0"/>
          <w:kern w:val="0"/>
          <w:sz w:val="30"/>
          <w:szCs w:val="30"/>
        </w:rPr>
      </w:pPr>
      <w:r>
        <w:rPr>
          <w:rFonts w:hint="eastAsia" w:ascii="仿宋" w:hAnsi="仿宋" w:eastAsia="仿宋"/>
          <w:b/>
          <w:snapToGrid w:val="0"/>
          <w:sz w:val="30"/>
          <w:szCs w:val="30"/>
        </w:rPr>
        <w:t>十、质量保证及售后服务</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详见招标文件。</w:t>
      </w:r>
    </w:p>
    <w:p>
      <w:pPr>
        <w:pStyle w:val="31"/>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十一、调试和验收</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详见招标文件、投标文件。</w:t>
      </w:r>
    </w:p>
    <w:p>
      <w:pPr>
        <w:pStyle w:val="31"/>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十二、货物包装</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详见招标文件、投标文件。</w:t>
      </w:r>
    </w:p>
    <w:p>
      <w:pPr>
        <w:pStyle w:val="31"/>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十三、违约责任</w:t>
      </w:r>
    </w:p>
    <w:p>
      <w:pPr>
        <w:pStyle w:val="31"/>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1.甲方无正当理由拒收验收项目的，甲方向乙方偿付拒收合同总价的百分之五违约金。</w:t>
      </w:r>
    </w:p>
    <w:p>
      <w:pPr>
        <w:pStyle w:val="31"/>
        <w:adjustRightInd w:val="0"/>
        <w:snapToGrid w:val="0"/>
        <w:spacing w:before="120" w:after="120" w:line="460" w:lineRule="exact"/>
        <w:ind w:left="1" w:firstLine="641" w:firstLineChars="213"/>
        <w:rPr>
          <w:rFonts w:ascii="仿宋" w:hAnsi="仿宋" w:eastAsia="仿宋"/>
          <w:b/>
          <w:snapToGrid w:val="0"/>
          <w:sz w:val="30"/>
          <w:szCs w:val="30"/>
        </w:rPr>
      </w:pPr>
      <w:r>
        <w:rPr>
          <w:rFonts w:hint="eastAsia" w:ascii="仿宋" w:hAnsi="仿宋" w:eastAsia="仿宋"/>
          <w:b/>
          <w:snapToGrid w:val="0"/>
          <w:sz w:val="30"/>
          <w:szCs w:val="30"/>
        </w:rPr>
        <w:t>2. 甲方收到乙方提供的发票，结合验收情况，验收合格的，在15日内将采购资金支付到乙方约定账户。</w:t>
      </w:r>
    </w:p>
    <w:p>
      <w:pPr>
        <w:pStyle w:val="31"/>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甲方无故逾期验收和办理合同款项支付手续的,甲方应按逾期付款总额每日万分之五向乙方支付违约金。</w:t>
      </w:r>
    </w:p>
    <w:p>
      <w:pPr>
        <w:pStyle w:val="31"/>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 xml:space="preserve">3.乙方逾期交付项目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pPr>
        <w:pStyle w:val="31"/>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4.乙方所交的货物品种、型号、规格、技术参数、质量不符合合同规定及招标文件规定标准的，甲方有权拒收该货物，乙方愿意更换货物但逾期交货的，按乙方逾期交货处理。乙方拒绝更换货物的，甲方可单方面解除合同。</w:t>
      </w:r>
    </w:p>
    <w:p>
      <w:pPr>
        <w:pStyle w:val="31"/>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5.解除合同应按《浙江省政府采购合同暂行办法》向财政备案。</w:t>
      </w:r>
    </w:p>
    <w:p>
      <w:pPr>
        <w:pStyle w:val="31"/>
        <w:adjustRightInd w:val="0"/>
        <w:snapToGrid w:val="0"/>
        <w:spacing w:before="120" w:after="120" w:line="460" w:lineRule="exact"/>
        <w:ind w:firstLine="639" w:firstLineChars="213"/>
        <w:rPr>
          <w:rFonts w:ascii="仿宋" w:hAnsi="仿宋" w:eastAsia="仿宋"/>
          <w:snapToGrid w:val="0"/>
          <w:sz w:val="30"/>
          <w:szCs w:val="30"/>
        </w:rPr>
      </w:pPr>
    </w:p>
    <w:p>
      <w:pPr>
        <w:pStyle w:val="31"/>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十四、不可抗力事件处理</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1.在合同有效期内，任何一方因不可抗力事件导致不能履行合同，则合同履行期可延长，其延长期与不可抗力影响期相同。</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2.不可抗力事件发生后，应立即通知对方，并寄送有关权威机构出具的证明。</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3.不可抗力事件延续120天以上，双方应通过友好协商，确定是否继续履行合同。</w:t>
      </w:r>
    </w:p>
    <w:p>
      <w:pPr>
        <w:pStyle w:val="31"/>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十五、诉讼</w:t>
      </w:r>
    </w:p>
    <w:p>
      <w:pPr>
        <w:pStyle w:val="31"/>
        <w:adjustRightInd w:val="0"/>
        <w:snapToGrid w:val="0"/>
        <w:spacing w:before="120" w:after="120" w:line="460" w:lineRule="exact"/>
        <w:ind w:left="2" w:firstLine="639" w:firstLineChars="213"/>
        <w:rPr>
          <w:rFonts w:ascii="仿宋" w:hAnsi="仿宋" w:eastAsia="仿宋"/>
          <w:snapToGrid w:val="0"/>
          <w:sz w:val="30"/>
          <w:szCs w:val="30"/>
        </w:rPr>
      </w:pPr>
      <w:r>
        <w:rPr>
          <w:rFonts w:hint="eastAsia" w:ascii="仿宋" w:hAnsi="仿宋" w:eastAsia="仿宋"/>
          <w:snapToGrid w:val="0"/>
          <w:sz w:val="30"/>
          <w:szCs w:val="30"/>
        </w:rPr>
        <w:t>双方在执行合同中所发生的一切争议，应通过协商解决。如协商不成，可向甲方所在地法院起诉。</w:t>
      </w:r>
    </w:p>
    <w:p>
      <w:pPr>
        <w:pStyle w:val="31"/>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十六、合同生效及其它</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1.合同经甲、乙两方签名并加盖单位公章后生效。</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2.合同执行中涉及采购资金和采购内容修改或补充的，须双方经财政部门审批，并签书面补充协议，经报政府采购监督管理部门备案后，方可作为主合同不可分割的一部分。</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3.招标文件、投标文件与本合同具有同等法律效力。</w:t>
      </w:r>
    </w:p>
    <w:p>
      <w:pPr>
        <w:pStyle w:val="31"/>
        <w:adjustRightInd w:val="0"/>
        <w:snapToGrid w:val="0"/>
        <w:spacing w:before="120" w:after="120" w:line="460" w:lineRule="exact"/>
        <w:ind w:firstLine="599" w:firstLineChars="213"/>
        <w:rPr>
          <w:rFonts w:ascii="仿宋" w:hAnsi="仿宋" w:eastAsia="仿宋"/>
          <w:snapToGrid w:val="0"/>
          <w:sz w:val="30"/>
          <w:szCs w:val="30"/>
        </w:rPr>
      </w:pPr>
      <w:r>
        <w:rPr>
          <w:rFonts w:hint="eastAsia" w:ascii="仿宋" w:hAnsi="仿宋" w:eastAsia="仿宋"/>
          <w:b/>
          <w:sz w:val="28"/>
          <w:szCs w:val="28"/>
        </w:rPr>
        <w:t>4.</w:t>
      </w:r>
      <w:r>
        <w:rPr>
          <w:rFonts w:ascii="仿宋" w:hAnsi="仿宋" w:eastAsia="仿宋"/>
          <w:b/>
          <w:sz w:val="28"/>
          <w:szCs w:val="28"/>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pPr>
        <w:pStyle w:val="31"/>
        <w:adjustRightInd w:val="0"/>
        <w:snapToGrid w:val="0"/>
        <w:spacing w:before="120" w:after="120" w:line="460" w:lineRule="exact"/>
        <w:ind w:firstLine="600" w:firstLineChars="200"/>
        <w:rPr>
          <w:rFonts w:ascii="仿宋" w:hAnsi="仿宋" w:eastAsia="仿宋"/>
          <w:snapToGrid w:val="0"/>
          <w:sz w:val="30"/>
          <w:szCs w:val="30"/>
        </w:rPr>
      </w:pPr>
      <w:r>
        <w:rPr>
          <w:rFonts w:hint="eastAsia" w:ascii="仿宋" w:hAnsi="仿宋" w:eastAsia="仿宋"/>
          <w:snapToGrid w:val="0"/>
          <w:sz w:val="30"/>
          <w:szCs w:val="30"/>
        </w:rPr>
        <w:t>5.本合同未尽事宜，遵照《</w:t>
      </w:r>
      <w:r>
        <w:rPr>
          <w:rFonts w:ascii="仿宋" w:hAnsi="仿宋" w:eastAsia="仿宋"/>
          <w:snapToGrid w:val="0"/>
          <w:sz w:val="30"/>
          <w:szCs w:val="30"/>
        </w:rPr>
        <w:t>中华人民共和国民法典</w:t>
      </w:r>
      <w:r>
        <w:rPr>
          <w:rFonts w:hint="eastAsia" w:ascii="仿宋" w:hAnsi="仿宋" w:eastAsia="仿宋"/>
          <w:snapToGrid w:val="0"/>
          <w:sz w:val="30"/>
          <w:szCs w:val="30"/>
        </w:rPr>
        <w:t>》有关条文执行。</w:t>
      </w:r>
    </w:p>
    <w:p>
      <w:pPr>
        <w:pStyle w:val="31"/>
        <w:adjustRightInd w:val="0"/>
        <w:snapToGrid w:val="0"/>
        <w:spacing w:beforeLines="0" w:afterLines="0" w:line="460" w:lineRule="exact"/>
        <w:ind w:left="2" w:leftChars="1" w:firstLine="600" w:firstLineChars="200"/>
        <w:rPr>
          <w:rFonts w:ascii="仿宋" w:hAnsi="仿宋" w:eastAsia="仿宋"/>
          <w:snapToGrid w:val="0"/>
          <w:sz w:val="30"/>
          <w:szCs w:val="30"/>
        </w:rPr>
      </w:pPr>
      <w:r>
        <w:rPr>
          <w:rFonts w:hint="eastAsia" w:ascii="仿宋" w:hAnsi="仿宋" w:eastAsia="仿宋"/>
          <w:snapToGrid w:val="0"/>
          <w:sz w:val="30"/>
          <w:szCs w:val="30"/>
        </w:rPr>
        <w:t>6.本合同一式四份，具有同等法律效力，甲、乙两方各执二份。</w:t>
      </w:r>
    </w:p>
    <w:p>
      <w:pPr>
        <w:pStyle w:val="31"/>
        <w:adjustRightInd w:val="0"/>
        <w:snapToGrid w:val="0"/>
        <w:spacing w:before="120" w:after="120" w:line="460" w:lineRule="exact"/>
        <w:ind w:left="1" w:firstLine="639" w:firstLineChars="213"/>
        <w:rPr>
          <w:rFonts w:ascii="仿宋" w:hAnsi="仿宋" w:eastAsia="仿宋"/>
          <w:snapToGrid w:val="0"/>
          <w:sz w:val="30"/>
          <w:szCs w:val="30"/>
        </w:rPr>
      </w:pPr>
    </w:p>
    <w:p>
      <w:pPr>
        <w:pStyle w:val="31"/>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 xml:space="preserve">甲方（盖章）：                                   </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 xml:space="preserve">地址：                                   </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 xml:space="preserve">法定（授权）代表人：                   </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 xml:space="preserve">签名日期：     年   月   日           </w:t>
      </w:r>
    </w:p>
    <w:p>
      <w:pPr>
        <w:pStyle w:val="31"/>
        <w:adjustRightInd w:val="0"/>
        <w:snapToGrid w:val="0"/>
        <w:spacing w:before="120" w:after="120" w:line="460" w:lineRule="exact"/>
        <w:ind w:firstLine="639" w:firstLineChars="213"/>
        <w:rPr>
          <w:rFonts w:ascii="仿宋" w:hAnsi="仿宋" w:eastAsia="仿宋"/>
          <w:snapToGrid w:val="0"/>
          <w:sz w:val="30"/>
          <w:szCs w:val="30"/>
        </w:rPr>
      </w:pP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乙方（盖章）：</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 xml:space="preserve">地址： </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开户行：</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开户帐号：</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法定（授权）代表人：</w:t>
      </w:r>
    </w:p>
    <w:p>
      <w:pPr>
        <w:pStyle w:val="31"/>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签名日期：      年   月   日</w:t>
      </w:r>
    </w:p>
    <w:p>
      <w:pPr>
        <w:pStyle w:val="31"/>
        <w:adjustRightInd w:val="0"/>
        <w:snapToGrid w:val="0"/>
        <w:spacing w:before="120" w:after="120" w:line="460" w:lineRule="exact"/>
        <w:ind w:firstLine="639" w:firstLineChars="213"/>
        <w:rPr>
          <w:rFonts w:ascii="仿宋" w:hAnsi="仿宋" w:eastAsia="仿宋"/>
          <w:snapToGrid w:val="0"/>
          <w:sz w:val="30"/>
          <w:szCs w:val="30"/>
        </w:rPr>
      </w:pPr>
    </w:p>
    <w:p>
      <w:pPr>
        <w:rPr>
          <w:szCs w:val="30"/>
        </w:rPr>
      </w:pPr>
    </w:p>
    <w:p>
      <w:pPr>
        <w:pStyle w:val="31"/>
        <w:spacing w:before="120" w:after="120" w:line="360" w:lineRule="auto"/>
        <w:jc w:val="center"/>
        <w:outlineLvl w:val="0"/>
        <w:rPr>
          <w:rFonts w:hAnsi="宋体"/>
          <w:b/>
          <w:sz w:val="36"/>
          <w:szCs w:val="36"/>
        </w:rPr>
      </w:pPr>
      <w:r>
        <w:rPr>
          <w:rFonts w:ascii="仿宋_GB2312" w:eastAsia="仿宋_GB2312"/>
          <w:snapToGrid w:val="0"/>
          <w:kern w:val="0"/>
          <w:sz w:val="30"/>
          <w:szCs w:val="30"/>
        </w:rPr>
        <w:br w:type="page"/>
      </w:r>
      <w:bookmarkStart w:id="33" w:name="_Toc496796640"/>
      <w:r>
        <w:rPr>
          <w:rFonts w:hint="eastAsia" w:hAnsi="宋体"/>
          <w:b/>
          <w:sz w:val="36"/>
          <w:szCs w:val="36"/>
        </w:rPr>
        <w:t>第六章  投标文件格式附件</w:t>
      </w:r>
      <w:bookmarkEnd w:id="33"/>
    </w:p>
    <w:p>
      <w:pPr>
        <w:pStyle w:val="31"/>
        <w:spacing w:before="120" w:after="120" w:line="360" w:lineRule="auto"/>
        <w:jc w:val="center"/>
        <w:rPr>
          <w:rFonts w:hAnsi="宋体" w:eastAsia="仿宋_GB2312"/>
          <w:b/>
          <w:sz w:val="36"/>
          <w:szCs w:val="36"/>
        </w:rPr>
      </w:pPr>
    </w:p>
    <w:p>
      <w:pPr>
        <w:pStyle w:val="31"/>
        <w:adjustRightInd w:val="0"/>
        <w:snapToGrid w:val="0"/>
        <w:spacing w:before="120" w:after="120" w:line="460" w:lineRule="exact"/>
        <w:ind w:left="1" w:firstLine="770" w:firstLineChars="213"/>
        <w:jc w:val="center"/>
        <w:rPr>
          <w:rFonts w:hAnsi="宋体" w:eastAsia="仿宋_GB2312"/>
          <w:b/>
          <w:sz w:val="36"/>
          <w:szCs w:val="36"/>
        </w:rPr>
      </w:pPr>
    </w:p>
    <w:p>
      <w:pPr>
        <w:pStyle w:val="31"/>
        <w:adjustRightInd w:val="0"/>
        <w:snapToGrid w:val="0"/>
        <w:spacing w:before="120" w:after="120" w:line="460" w:lineRule="exact"/>
        <w:ind w:left="1" w:firstLine="770" w:firstLineChars="213"/>
        <w:jc w:val="center"/>
        <w:rPr>
          <w:rFonts w:hAnsi="宋体" w:eastAsia="仿宋_GB2312"/>
          <w:b/>
          <w:sz w:val="36"/>
          <w:szCs w:val="36"/>
        </w:rPr>
      </w:pPr>
    </w:p>
    <w:p>
      <w:pPr>
        <w:pStyle w:val="31"/>
        <w:adjustRightInd w:val="0"/>
        <w:snapToGrid w:val="0"/>
        <w:spacing w:before="120" w:after="120" w:line="460" w:lineRule="exact"/>
        <w:ind w:left="1" w:firstLine="770" w:firstLineChars="213"/>
        <w:jc w:val="center"/>
        <w:rPr>
          <w:rFonts w:hAnsi="宋体" w:eastAsia="仿宋_GB2312"/>
          <w:b/>
          <w:sz w:val="36"/>
          <w:szCs w:val="36"/>
        </w:rPr>
      </w:pPr>
    </w:p>
    <w:p>
      <w:pPr>
        <w:pStyle w:val="31"/>
        <w:adjustRightInd w:val="0"/>
        <w:snapToGrid w:val="0"/>
        <w:spacing w:before="120" w:after="120" w:line="460" w:lineRule="exact"/>
        <w:ind w:left="1" w:firstLine="770" w:firstLineChars="213"/>
        <w:jc w:val="center"/>
        <w:rPr>
          <w:rFonts w:hAnsi="宋体" w:eastAsia="仿宋_GB2312"/>
          <w:b/>
          <w:sz w:val="36"/>
          <w:szCs w:val="36"/>
        </w:rPr>
      </w:pPr>
    </w:p>
    <w:p>
      <w:pPr>
        <w:pStyle w:val="31"/>
        <w:adjustRightInd w:val="0"/>
        <w:snapToGrid w:val="0"/>
        <w:spacing w:before="120" w:after="120" w:line="460" w:lineRule="exact"/>
        <w:ind w:left="1" w:firstLine="770" w:firstLineChars="213"/>
        <w:jc w:val="center"/>
        <w:rPr>
          <w:rFonts w:hAnsi="宋体" w:eastAsia="仿宋_GB2312"/>
          <w:b/>
          <w:sz w:val="36"/>
          <w:szCs w:val="36"/>
        </w:rPr>
      </w:pPr>
    </w:p>
    <w:p>
      <w:pPr>
        <w:pStyle w:val="31"/>
        <w:adjustRightInd w:val="0"/>
        <w:snapToGrid w:val="0"/>
        <w:spacing w:before="120" w:after="120" w:line="460" w:lineRule="exact"/>
        <w:ind w:left="1" w:firstLine="770" w:firstLineChars="213"/>
        <w:jc w:val="center"/>
        <w:rPr>
          <w:rFonts w:hAnsi="宋体" w:eastAsia="仿宋_GB2312"/>
          <w:b/>
          <w:sz w:val="36"/>
          <w:szCs w:val="36"/>
        </w:rPr>
      </w:pPr>
    </w:p>
    <w:p>
      <w:pPr>
        <w:pStyle w:val="31"/>
        <w:adjustRightInd w:val="0"/>
        <w:snapToGrid w:val="0"/>
        <w:spacing w:before="120" w:after="120" w:line="460" w:lineRule="exact"/>
        <w:ind w:left="1" w:firstLine="770" w:firstLineChars="213"/>
        <w:jc w:val="center"/>
        <w:rPr>
          <w:rFonts w:hAnsi="宋体" w:eastAsia="仿宋_GB2312"/>
          <w:b/>
          <w:sz w:val="36"/>
          <w:szCs w:val="36"/>
        </w:rPr>
      </w:pPr>
    </w:p>
    <w:p>
      <w:pPr>
        <w:pStyle w:val="31"/>
        <w:adjustRightInd w:val="0"/>
        <w:snapToGrid w:val="0"/>
        <w:spacing w:before="120" w:after="120" w:line="460" w:lineRule="exact"/>
        <w:ind w:left="1" w:firstLine="770" w:firstLineChars="213"/>
        <w:jc w:val="center"/>
        <w:rPr>
          <w:rFonts w:hAnsi="宋体" w:eastAsia="仿宋_GB2312"/>
          <w:b/>
          <w:sz w:val="36"/>
          <w:szCs w:val="36"/>
        </w:rPr>
      </w:pPr>
    </w:p>
    <w:p>
      <w:pPr>
        <w:pStyle w:val="31"/>
        <w:adjustRightInd w:val="0"/>
        <w:snapToGrid w:val="0"/>
        <w:spacing w:before="120" w:after="120" w:line="460" w:lineRule="exact"/>
        <w:ind w:left="1" w:firstLine="770" w:firstLineChars="213"/>
        <w:jc w:val="center"/>
        <w:rPr>
          <w:rFonts w:hAnsi="宋体" w:eastAsia="仿宋_GB2312"/>
          <w:b/>
          <w:sz w:val="36"/>
          <w:szCs w:val="36"/>
        </w:rPr>
      </w:pPr>
    </w:p>
    <w:p>
      <w:pPr>
        <w:pStyle w:val="31"/>
        <w:adjustRightInd w:val="0"/>
        <w:snapToGrid w:val="0"/>
        <w:spacing w:before="120" w:after="120" w:line="460" w:lineRule="exact"/>
        <w:ind w:left="1" w:firstLine="770" w:firstLineChars="213"/>
        <w:jc w:val="center"/>
        <w:rPr>
          <w:rFonts w:hAnsi="宋体" w:eastAsia="仿宋_GB2312"/>
          <w:b/>
          <w:sz w:val="36"/>
          <w:szCs w:val="36"/>
        </w:rPr>
      </w:pPr>
    </w:p>
    <w:p>
      <w:pPr>
        <w:pStyle w:val="31"/>
        <w:adjustRightInd w:val="0"/>
        <w:snapToGrid w:val="0"/>
        <w:spacing w:before="120" w:after="120" w:line="460" w:lineRule="exact"/>
        <w:ind w:left="1" w:firstLine="770" w:firstLineChars="213"/>
        <w:jc w:val="center"/>
        <w:rPr>
          <w:rFonts w:hAnsi="宋体" w:eastAsia="仿宋_GB2312"/>
          <w:b/>
          <w:sz w:val="36"/>
          <w:szCs w:val="36"/>
        </w:rPr>
      </w:pPr>
    </w:p>
    <w:p>
      <w:pPr>
        <w:pStyle w:val="31"/>
        <w:adjustRightInd w:val="0"/>
        <w:snapToGrid w:val="0"/>
        <w:spacing w:before="120" w:after="120" w:line="460" w:lineRule="exact"/>
        <w:ind w:left="1" w:firstLine="770" w:firstLineChars="213"/>
        <w:jc w:val="center"/>
        <w:rPr>
          <w:rFonts w:hAnsi="宋体" w:eastAsia="仿宋_GB2312"/>
          <w:b/>
          <w:sz w:val="36"/>
          <w:szCs w:val="36"/>
        </w:rPr>
      </w:pPr>
    </w:p>
    <w:p>
      <w:pPr>
        <w:pStyle w:val="31"/>
        <w:adjustRightInd w:val="0"/>
        <w:snapToGrid w:val="0"/>
        <w:spacing w:before="120" w:after="120" w:line="460" w:lineRule="exact"/>
        <w:ind w:left="1" w:firstLine="770" w:firstLineChars="213"/>
        <w:jc w:val="center"/>
        <w:rPr>
          <w:rFonts w:hAnsi="宋体" w:eastAsia="仿宋_GB2312"/>
          <w:b/>
          <w:sz w:val="36"/>
          <w:szCs w:val="36"/>
        </w:rPr>
      </w:pPr>
    </w:p>
    <w:p>
      <w:pPr>
        <w:pStyle w:val="31"/>
        <w:adjustRightInd w:val="0"/>
        <w:snapToGrid w:val="0"/>
        <w:spacing w:before="120" w:after="120" w:line="460" w:lineRule="exact"/>
        <w:ind w:left="1" w:firstLine="770" w:firstLineChars="213"/>
        <w:jc w:val="center"/>
        <w:rPr>
          <w:rFonts w:hAnsi="宋体" w:eastAsia="仿宋_GB2312"/>
          <w:b/>
          <w:sz w:val="36"/>
          <w:szCs w:val="36"/>
        </w:rPr>
      </w:pPr>
    </w:p>
    <w:p>
      <w:pPr>
        <w:pStyle w:val="31"/>
        <w:adjustRightInd w:val="0"/>
        <w:snapToGrid w:val="0"/>
        <w:spacing w:before="120" w:after="120" w:line="460" w:lineRule="exact"/>
        <w:ind w:left="1" w:firstLine="770" w:firstLineChars="213"/>
        <w:jc w:val="center"/>
        <w:rPr>
          <w:rFonts w:hAnsi="宋体" w:eastAsia="仿宋_GB2312"/>
          <w:b/>
          <w:sz w:val="36"/>
          <w:szCs w:val="36"/>
        </w:rPr>
      </w:pPr>
    </w:p>
    <w:p>
      <w:pPr>
        <w:pStyle w:val="31"/>
        <w:adjustRightInd w:val="0"/>
        <w:snapToGrid w:val="0"/>
        <w:spacing w:before="120" w:after="120" w:line="460" w:lineRule="exact"/>
        <w:ind w:left="1" w:firstLine="770" w:firstLineChars="213"/>
        <w:jc w:val="center"/>
        <w:rPr>
          <w:rFonts w:hAnsi="宋体" w:eastAsia="仿宋_GB2312"/>
          <w:b/>
          <w:sz w:val="36"/>
          <w:szCs w:val="36"/>
        </w:rPr>
      </w:pPr>
    </w:p>
    <w:p>
      <w:pPr>
        <w:pStyle w:val="31"/>
        <w:adjustRightInd w:val="0"/>
        <w:snapToGrid w:val="0"/>
        <w:spacing w:before="120" w:after="120" w:line="460" w:lineRule="exact"/>
        <w:ind w:left="1" w:firstLine="770" w:firstLineChars="213"/>
        <w:jc w:val="center"/>
        <w:rPr>
          <w:rFonts w:hAnsi="宋体" w:eastAsia="仿宋_GB2312"/>
          <w:b/>
          <w:sz w:val="36"/>
          <w:szCs w:val="36"/>
        </w:rPr>
      </w:pPr>
    </w:p>
    <w:p>
      <w:pPr>
        <w:pStyle w:val="31"/>
        <w:adjustRightInd w:val="0"/>
        <w:snapToGrid w:val="0"/>
        <w:spacing w:before="120" w:after="120" w:line="460" w:lineRule="exact"/>
        <w:ind w:left="1" w:firstLine="770" w:firstLineChars="213"/>
        <w:jc w:val="center"/>
        <w:rPr>
          <w:rFonts w:hAnsi="宋体" w:eastAsia="仿宋_GB2312"/>
          <w:b/>
          <w:sz w:val="36"/>
          <w:szCs w:val="36"/>
        </w:rPr>
      </w:pPr>
    </w:p>
    <w:p>
      <w:pPr>
        <w:pStyle w:val="31"/>
        <w:adjustRightInd w:val="0"/>
        <w:snapToGrid w:val="0"/>
        <w:spacing w:before="120" w:after="120" w:line="460" w:lineRule="exact"/>
        <w:ind w:left="1" w:firstLine="770" w:firstLineChars="213"/>
        <w:jc w:val="center"/>
        <w:rPr>
          <w:rFonts w:hAnsi="宋体" w:eastAsia="仿宋_GB2312"/>
          <w:b/>
          <w:sz w:val="36"/>
          <w:szCs w:val="36"/>
        </w:rPr>
      </w:pPr>
    </w:p>
    <w:p>
      <w:pPr>
        <w:pStyle w:val="31"/>
        <w:adjustRightInd w:val="0"/>
        <w:snapToGrid w:val="0"/>
        <w:spacing w:before="120" w:after="120" w:line="460" w:lineRule="exact"/>
        <w:ind w:left="1" w:firstLine="770" w:firstLineChars="213"/>
        <w:jc w:val="center"/>
        <w:rPr>
          <w:rFonts w:hAnsi="宋体" w:eastAsia="仿宋_GB2312"/>
          <w:b/>
          <w:sz w:val="36"/>
          <w:szCs w:val="36"/>
        </w:rPr>
      </w:pPr>
    </w:p>
    <w:p>
      <w:pPr>
        <w:pStyle w:val="31"/>
        <w:adjustRightInd w:val="0"/>
        <w:snapToGrid w:val="0"/>
        <w:spacing w:before="120" w:after="120" w:line="460" w:lineRule="exact"/>
        <w:ind w:left="1" w:firstLine="770" w:firstLineChars="213"/>
        <w:jc w:val="center"/>
        <w:rPr>
          <w:rFonts w:hAnsi="宋体" w:eastAsia="仿宋_GB2312"/>
          <w:b/>
          <w:sz w:val="36"/>
          <w:szCs w:val="36"/>
        </w:rPr>
      </w:pPr>
    </w:p>
    <w:p>
      <w:pPr>
        <w:pStyle w:val="31"/>
        <w:adjustRightInd w:val="0"/>
        <w:snapToGrid w:val="0"/>
        <w:spacing w:before="120" w:after="120" w:line="460" w:lineRule="exact"/>
        <w:ind w:left="1" w:firstLine="770" w:firstLineChars="213"/>
        <w:jc w:val="center"/>
        <w:rPr>
          <w:rFonts w:hAnsi="宋体" w:eastAsia="仿宋_GB2312"/>
          <w:b/>
          <w:sz w:val="36"/>
          <w:szCs w:val="36"/>
        </w:rPr>
      </w:pPr>
    </w:p>
    <w:p>
      <w:pPr>
        <w:snapToGrid w:val="0"/>
        <w:spacing w:before="120" w:beforeLines="50" w:after="50"/>
        <w:rPr>
          <w:rFonts w:ascii="仿宋" w:hAnsi="仿宋" w:eastAsia="仿宋"/>
          <w:b/>
          <w:sz w:val="30"/>
          <w:szCs w:val="30"/>
        </w:rPr>
      </w:pPr>
      <w:r>
        <w:rPr>
          <w:rFonts w:hint="eastAsia" w:ascii="仿宋" w:hAnsi="仿宋" w:eastAsia="仿宋"/>
          <w:sz w:val="30"/>
          <w:szCs w:val="30"/>
        </w:rPr>
        <w:t>附件1</w:t>
      </w:r>
      <w:r>
        <w:rPr>
          <w:rFonts w:hint="eastAsia" w:ascii="仿宋" w:hAnsi="仿宋" w:eastAsia="仿宋"/>
          <w:b/>
          <w:sz w:val="30"/>
          <w:szCs w:val="30"/>
        </w:rPr>
        <w:t xml:space="preserve">：                                          </w:t>
      </w:r>
    </w:p>
    <w:p>
      <w:pPr>
        <w:snapToGrid w:val="0"/>
        <w:spacing w:before="120" w:beforeLines="50" w:after="50"/>
        <w:ind w:right="150"/>
        <w:jc w:val="right"/>
        <w:rPr>
          <w:rFonts w:ascii="仿宋" w:hAnsi="仿宋" w:eastAsia="仿宋"/>
          <w:bCs/>
          <w:sz w:val="30"/>
          <w:szCs w:val="30"/>
        </w:rPr>
      </w:pPr>
    </w:p>
    <w:p>
      <w:pPr>
        <w:ind w:right="-110"/>
        <w:jc w:val="center"/>
        <w:rPr>
          <w:rFonts w:ascii="仿宋" w:hAnsi="仿宋" w:eastAsia="仿宋"/>
          <w:spacing w:val="40"/>
          <w:sz w:val="52"/>
          <w:szCs w:val="52"/>
        </w:rPr>
      </w:pPr>
      <w:r>
        <w:rPr>
          <w:rFonts w:hint="eastAsia" w:ascii="仿宋" w:hAnsi="仿宋" w:eastAsia="仿宋"/>
          <w:spacing w:val="40"/>
          <w:sz w:val="52"/>
          <w:szCs w:val="52"/>
        </w:rPr>
        <w:t>项目名称</w:t>
      </w:r>
    </w:p>
    <w:p>
      <w:pPr>
        <w:spacing w:before="240" w:beforeLines="100" w:line="240" w:lineRule="atLeast"/>
        <w:jc w:val="center"/>
        <w:rPr>
          <w:rFonts w:ascii="仿宋" w:hAnsi="仿宋" w:eastAsia="仿宋"/>
          <w:sz w:val="36"/>
          <w:szCs w:val="36"/>
        </w:rPr>
      </w:pPr>
      <w:r>
        <w:rPr>
          <w:rFonts w:hint="eastAsia" w:ascii="仿宋" w:hAnsi="仿宋" w:eastAsia="仿宋"/>
          <w:sz w:val="36"/>
          <w:szCs w:val="36"/>
        </w:rPr>
        <w:t>项目编号：</w:t>
      </w:r>
      <w:bookmarkStart w:id="34" w:name="PO_15528_PM001_2"/>
      <w:r>
        <w:rPr>
          <w:rFonts w:hint="eastAsia" w:ascii="仿宋" w:hAnsi="仿宋" w:eastAsia="仿宋"/>
          <w:sz w:val="36"/>
          <w:szCs w:val="36"/>
          <w:lang w:eastAsia="zh-CN"/>
        </w:rPr>
        <w:t>ZZCG2021J-GK-109</w:t>
      </w:r>
      <w:bookmarkEnd w:id="34"/>
      <w:r>
        <w:rPr>
          <w:rFonts w:hint="eastAsia" w:ascii="仿宋" w:hAnsi="仿宋" w:eastAsia="仿宋"/>
          <w:sz w:val="36"/>
          <w:szCs w:val="36"/>
        </w:rPr>
        <w:t>（标项  ）</w:t>
      </w:r>
    </w:p>
    <w:p>
      <w:pPr>
        <w:spacing w:after="100" w:afterAutospacing="1" w:line="800" w:lineRule="exact"/>
        <w:ind w:right="-108"/>
        <w:jc w:val="center"/>
        <w:rPr>
          <w:rFonts w:ascii="仿宋" w:hAnsi="仿宋" w:eastAsia="仿宋"/>
          <w:b/>
          <w:spacing w:val="40"/>
          <w:sz w:val="84"/>
          <w:szCs w:val="84"/>
        </w:rPr>
      </w:pPr>
    </w:p>
    <w:p>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资</w:t>
      </w:r>
    </w:p>
    <w:p>
      <w:pPr>
        <w:spacing w:after="100" w:afterAutospacing="1" w:line="800" w:lineRule="exact"/>
        <w:ind w:right="-108"/>
        <w:jc w:val="center"/>
        <w:rPr>
          <w:rFonts w:ascii="仿宋" w:hAnsi="仿宋" w:eastAsia="仿宋"/>
          <w:b/>
          <w:spacing w:val="40"/>
          <w:sz w:val="84"/>
          <w:szCs w:val="84"/>
        </w:rPr>
      </w:pPr>
    </w:p>
    <w:p>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质</w:t>
      </w:r>
    </w:p>
    <w:p>
      <w:pPr>
        <w:spacing w:after="100" w:afterAutospacing="1" w:line="800" w:lineRule="exact"/>
        <w:ind w:right="-108"/>
        <w:jc w:val="center"/>
        <w:rPr>
          <w:rFonts w:ascii="仿宋" w:hAnsi="仿宋" w:eastAsia="仿宋"/>
          <w:b/>
          <w:spacing w:val="40"/>
          <w:sz w:val="84"/>
          <w:szCs w:val="84"/>
        </w:rPr>
      </w:pPr>
    </w:p>
    <w:p>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文</w:t>
      </w:r>
    </w:p>
    <w:p>
      <w:pPr>
        <w:spacing w:after="100" w:afterAutospacing="1" w:line="800" w:lineRule="exact"/>
        <w:ind w:right="-108"/>
        <w:jc w:val="center"/>
        <w:rPr>
          <w:rFonts w:ascii="仿宋" w:hAnsi="仿宋" w:eastAsia="仿宋"/>
          <w:b/>
          <w:spacing w:val="40"/>
          <w:sz w:val="84"/>
          <w:szCs w:val="84"/>
        </w:rPr>
      </w:pPr>
    </w:p>
    <w:p>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件</w:t>
      </w:r>
    </w:p>
    <w:p>
      <w:pPr>
        <w:spacing w:line="500" w:lineRule="exact"/>
        <w:ind w:right="532"/>
        <w:rPr>
          <w:rFonts w:ascii="仿宋" w:hAnsi="仿宋" w:eastAsia="仿宋"/>
          <w:sz w:val="36"/>
          <w:szCs w:val="36"/>
        </w:rPr>
      </w:pPr>
    </w:p>
    <w:p>
      <w:pPr>
        <w:spacing w:line="600" w:lineRule="exact"/>
        <w:ind w:right="532" w:firstLine="720" w:firstLineChars="200"/>
        <w:rPr>
          <w:rFonts w:ascii="仿宋" w:hAnsi="仿宋" w:eastAsia="仿宋"/>
          <w:sz w:val="36"/>
          <w:szCs w:val="36"/>
        </w:rPr>
      </w:pPr>
      <w:r>
        <w:rPr>
          <w:rFonts w:hint="eastAsia" w:ascii="仿宋" w:hAnsi="仿宋" w:eastAsia="仿宋"/>
          <w:sz w:val="36"/>
          <w:szCs w:val="36"/>
        </w:rPr>
        <w:t>投标人全称：</w:t>
      </w:r>
    </w:p>
    <w:p>
      <w:pPr>
        <w:spacing w:line="600" w:lineRule="exact"/>
        <w:ind w:right="532" w:firstLine="720" w:firstLineChars="200"/>
        <w:rPr>
          <w:rFonts w:ascii="仿宋" w:hAnsi="仿宋" w:eastAsia="仿宋"/>
          <w:sz w:val="36"/>
          <w:szCs w:val="36"/>
        </w:rPr>
      </w:pPr>
      <w:r>
        <w:rPr>
          <w:rFonts w:hint="eastAsia" w:ascii="仿宋" w:hAnsi="仿宋" w:eastAsia="仿宋"/>
          <w:sz w:val="36"/>
          <w:szCs w:val="36"/>
        </w:rPr>
        <w:t>地    址：</w:t>
      </w:r>
    </w:p>
    <w:p>
      <w:pPr>
        <w:spacing w:line="600" w:lineRule="exact"/>
        <w:ind w:right="532" w:firstLine="720" w:firstLineChars="200"/>
        <w:rPr>
          <w:rFonts w:ascii="仿宋" w:hAnsi="仿宋" w:eastAsia="仿宋"/>
          <w:sz w:val="36"/>
          <w:szCs w:val="36"/>
        </w:rPr>
      </w:pPr>
      <w:r>
        <w:rPr>
          <w:rFonts w:hint="eastAsia" w:ascii="仿宋" w:hAnsi="仿宋" w:eastAsia="仿宋"/>
          <w:sz w:val="36"/>
          <w:szCs w:val="36"/>
        </w:rPr>
        <w:t>时    间：</w:t>
      </w:r>
    </w:p>
    <w:p>
      <w:pPr>
        <w:snapToGrid w:val="0"/>
        <w:spacing w:before="50" w:after="50"/>
        <w:rPr>
          <w:rFonts w:ascii="仿宋" w:hAnsi="仿宋" w:eastAsia="仿宋"/>
          <w:b/>
          <w:bCs/>
          <w:sz w:val="36"/>
          <w:szCs w:val="36"/>
        </w:rPr>
      </w:pPr>
      <w:r>
        <w:rPr>
          <w:rFonts w:ascii="仿宋" w:hAnsi="仿宋" w:eastAsia="仿宋"/>
          <w:b/>
          <w:sz w:val="36"/>
          <w:szCs w:val="36"/>
        </w:rPr>
        <w:br w:type="page"/>
      </w:r>
      <w:r>
        <w:rPr>
          <w:rFonts w:hint="eastAsia" w:ascii="仿宋" w:hAnsi="仿宋" w:eastAsia="仿宋"/>
          <w:b/>
          <w:sz w:val="36"/>
          <w:szCs w:val="36"/>
        </w:rPr>
        <w:t>1、</w:t>
      </w:r>
      <w:r>
        <w:rPr>
          <w:rFonts w:hint="eastAsia" w:ascii="仿宋" w:hAnsi="仿宋" w:eastAsia="仿宋"/>
          <w:b/>
          <w:bCs/>
          <w:sz w:val="36"/>
          <w:szCs w:val="36"/>
        </w:rPr>
        <w:t>资质文件目录</w:t>
      </w:r>
    </w:p>
    <w:p>
      <w:pPr>
        <w:snapToGrid w:val="0"/>
        <w:spacing w:before="50" w:after="50"/>
        <w:rPr>
          <w:rFonts w:ascii="仿宋" w:hAnsi="仿宋" w:eastAsia="仿宋"/>
          <w:sz w:val="30"/>
          <w:szCs w:val="30"/>
        </w:rPr>
      </w:pP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（1）投标声明书 (格式见附件，含重大违法记录声明)；</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（2）法定代表人授权委托书(格式见附件)；</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（3）提供有效的营业执照复印件并加盖公司公章；事业单位的，则提供有效的《事业单位法人证书》副本复印件并加盖单位公章；自然人的，则提供有效的身份证复印件并签字；</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（4）联合投标协议书（若需要）;</w:t>
      </w:r>
    </w:p>
    <w:p>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（5）联合投标授权委托书（若需要）;</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（6）提供采购公告中符合</w:t>
      </w:r>
      <w:r>
        <w:rPr>
          <w:rFonts w:hint="eastAsia" w:ascii="仿宋" w:hAnsi="仿宋" w:eastAsia="仿宋"/>
          <w:bCs/>
          <w:sz w:val="30"/>
          <w:szCs w:val="30"/>
        </w:rPr>
        <w:t>投标人特定条件要求的有效的</w:t>
      </w:r>
      <w:r>
        <w:rPr>
          <w:rFonts w:hint="eastAsia" w:ascii="仿宋" w:hAnsi="仿宋" w:eastAsia="仿宋"/>
          <w:sz w:val="30"/>
          <w:szCs w:val="30"/>
        </w:rPr>
        <w:t>其他资质复印件并加盖公司公章及需要说明的资料。</w:t>
      </w:r>
    </w:p>
    <w:p>
      <w:pPr>
        <w:pStyle w:val="34"/>
        <w:snapToGrid w:val="0"/>
        <w:spacing w:line="460" w:lineRule="exact"/>
        <w:ind w:left="5250" w:firstLine="600" w:firstLineChars="200"/>
        <w:rPr>
          <w:rFonts w:ascii="仿宋" w:hAnsi="仿宋" w:eastAsia="仿宋"/>
          <w:sz w:val="30"/>
          <w:szCs w:val="30"/>
        </w:rPr>
      </w:pPr>
    </w:p>
    <w:p>
      <w:pPr>
        <w:snapToGrid w:val="0"/>
        <w:spacing w:line="460" w:lineRule="exact"/>
        <w:ind w:firstLine="588" w:firstLineChars="196"/>
        <w:jc w:val="left"/>
        <w:rPr>
          <w:rFonts w:ascii="仿宋" w:hAnsi="仿宋" w:eastAsia="仿宋"/>
          <w:sz w:val="30"/>
          <w:szCs w:val="30"/>
        </w:rPr>
      </w:pPr>
    </w:p>
    <w:p>
      <w:pPr>
        <w:snapToGrid w:val="0"/>
        <w:spacing w:before="50" w:after="120" w:afterLines="50" w:line="460" w:lineRule="exact"/>
        <w:jc w:val="left"/>
        <w:rPr>
          <w:rFonts w:ascii="仿宋" w:hAnsi="仿宋" w:eastAsia="仿宋"/>
          <w:sz w:val="30"/>
          <w:szCs w:val="30"/>
        </w:rPr>
      </w:pPr>
    </w:p>
    <w:p>
      <w:pPr>
        <w:pStyle w:val="31"/>
        <w:snapToGrid w:val="0"/>
        <w:spacing w:before="120" w:after="120" w:line="240" w:lineRule="auto"/>
        <w:rPr>
          <w:rFonts w:ascii="仿宋" w:hAnsi="仿宋" w:eastAsia="仿宋"/>
          <w:sz w:val="30"/>
          <w:szCs w:val="30"/>
        </w:rPr>
      </w:pPr>
    </w:p>
    <w:p>
      <w:pPr>
        <w:pStyle w:val="31"/>
        <w:snapToGrid w:val="0"/>
        <w:spacing w:before="120" w:after="120" w:line="240" w:lineRule="auto"/>
        <w:rPr>
          <w:rFonts w:ascii="仿宋" w:hAnsi="仿宋" w:eastAsia="仿宋"/>
          <w:sz w:val="30"/>
          <w:szCs w:val="30"/>
        </w:rPr>
      </w:pPr>
    </w:p>
    <w:p>
      <w:pPr>
        <w:pStyle w:val="31"/>
        <w:snapToGrid w:val="0"/>
        <w:spacing w:before="120" w:after="120" w:line="240" w:lineRule="auto"/>
        <w:rPr>
          <w:rFonts w:ascii="仿宋" w:hAnsi="仿宋" w:eastAsia="仿宋"/>
          <w:sz w:val="30"/>
          <w:szCs w:val="30"/>
        </w:rPr>
      </w:pPr>
    </w:p>
    <w:p>
      <w:pPr>
        <w:pStyle w:val="31"/>
        <w:snapToGrid w:val="0"/>
        <w:spacing w:before="120" w:after="120" w:line="240" w:lineRule="auto"/>
        <w:rPr>
          <w:rFonts w:ascii="仿宋" w:hAnsi="仿宋" w:eastAsia="仿宋"/>
          <w:sz w:val="30"/>
          <w:szCs w:val="30"/>
        </w:rPr>
      </w:pPr>
    </w:p>
    <w:p>
      <w:pPr>
        <w:pStyle w:val="31"/>
        <w:snapToGrid w:val="0"/>
        <w:spacing w:before="120" w:after="120" w:line="240" w:lineRule="auto"/>
        <w:rPr>
          <w:rFonts w:ascii="仿宋" w:hAnsi="仿宋" w:eastAsia="仿宋"/>
          <w:sz w:val="30"/>
          <w:szCs w:val="30"/>
        </w:rPr>
      </w:pPr>
    </w:p>
    <w:p>
      <w:pPr>
        <w:snapToGrid w:val="0"/>
        <w:spacing w:before="50" w:after="120" w:afterLines="50"/>
        <w:jc w:val="left"/>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附件2：</w:t>
      </w:r>
    </w:p>
    <w:p>
      <w:pPr>
        <w:snapToGrid w:val="0"/>
        <w:spacing w:before="50" w:after="50"/>
        <w:jc w:val="center"/>
        <w:rPr>
          <w:rFonts w:ascii="仿宋" w:hAnsi="仿宋" w:eastAsia="仿宋"/>
          <w:b/>
          <w:sz w:val="36"/>
          <w:szCs w:val="36"/>
        </w:rPr>
      </w:pPr>
      <w:r>
        <w:rPr>
          <w:rFonts w:hint="eastAsia" w:ascii="仿宋" w:hAnsi="仿宋" w:eastAsia="仿宋"/>
          <w:b/>
          <w:sz w:val="36"/>
          <w:szCs w:val="36"/>
        </w:rPr>
        <w:t>声 明 书</w:t>
      </w:r>
    </w:p>
    <w:p>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t>致浙江省政府采购中心：</w:t>
      </w:r>
    </w:p>
    <w:p>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u w:val="single"/>
        </w:rPr>
        <w:t>（投标人名称）</w:t>
      </w:r>
      <w:r>
        <w:rPr>
          <w:rFonts w:hint="eastAsia" w:ascii="仿宋" w:hAnsi="仿宋" w:eastAsia="仿宋"/>
          <w:sz w:val="30"/>
          <w:szCs w:val="30"/>
        </w:rPr>
        <w:t>系中华人民共和国合法企业，经营地址。</w:t>
      </w:r>
    </w:p>
    <w:p>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我</w:t>
      </w:r>
      <w:r>
        <w:rPr>
          <w:rFonts w:hint="eastAsia" w:ascii="仿宋" w:hAnsi="仿宋" w:eastAsia="仿宋"/>
          <w:sz w:val="30"/>
          <w:szCs w:val="30"/>
          <w:u w:val="single"/>
        </w:rPr>
        <w:t>（姓名）</w:t>
      </w:r>
      <w:r>
        <w:rPr>
          <w:rFonts w:hint="eastAsia" w:ascii="仿宋" w:hAnsi="仿宋" w:eastAsia="仿宋"/>
          <w:sz w:val="30"/>
          <w:szCs w:val="30"/>
        </w:rPr>
        <w:t>系</w:t>
      </w:r>
      <w:r>
        <w:rPr>
          <w:rFonts w:hint="eastAsia" w:ascii="仿宋" w:hAnsi="仿宋" w:eastAsia="仿宋"/>
          <w:sz w:val="30"/>
          <w:szCs w:val="30"/>
          <w:u w:val="single"/>
        </w:rPr>
        <w:t>（投标人名称）</w:t>
      </w:r>
      <w:r>
        <w:rPr>
          <w:rFonts w:hint="eastAsia" w:ascii="仿宋" w:hAnsi="仿宋" w:eastAsia="仿宋"/>
          <w:sz w:val="30"/>
          <w:szCs w:val="30"/>
        </w:rPr>
        <w:t>的法定代表人，我方愿意参加贵方组织的</w:t>
      </w:r>
      <w:r>
        <w:rPr>
          <w:rFonts w:hint="eastAsia" w:ascii="仿宋" w:hAnsi="仿宋" w:eastAsia="仿宋"/>
          <w:sz w:val="30"/>
          <w:szCs w:val="30"/>
          <w:u w:val="single"/>
        </w:rPr>
        <w:t>（招标项目名称）（编号为</w:t>
      </w:r>
      <w:bookmarkStart w:id="35" w:name="PO_15528_PM001_3"/>
      <w:r>
        <w:rPr>
          <w:rFonts w:hint="eastAsia" w:ascii="仿宋" w:hAnsi="仿宋" w:eastAsia="仿宋"/>
          <w:sz w:val="30"/>
          <w:szCs w:val="30"/>
          <w:u w:val="single"/>
          <w:lang w:eastAsia="zh-CN"/>
        </w:rPr>
        <w:t>ZZCG2021J-GK-109</w:t>
      </w:r>
      <w:bookmarkEnd w:id="35"/>
      <w:r>
        <w:rPr>
          <w:rFonts w:hint="eastAsia" w:ascii="仿宋" w:hAnsi="仿宋" w:eastAsia="仿宋"/>
          <w:sz w:val="30"/>
          <w:szCs w:val="30"/>
          <w:u w:val="single"/>
        </w:rPr>
        <w:t>）</w:t>
      </w:r>
      <w:r>
        <w:rPr>
          <w:rFonts w:hint="eastAsia" w:ascii="仿宋" w:hAnsi="仿宋" w:eastAsia="仿宋"/>
          <w:sz w:val="30"/>
          <w:szCs w:val="30"/>
        </w:rPr>
        <w:t>的投标，为此，我方就本次投标有关事项郑重声明如下：</w:t>
      </w:r>
    </w:p>
    <w:p>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1.我方已详细审查全部招标文件，同意招标文件的各项要求，包括疫情期间采取的各项应急开标措施。</w:t>
      </w:r>
    </w:p>
    <w:p>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2.我方向贵方提交的所有投标文件、资料都是准确的和真实的。</w:t>
      </w:r>
    </w:p>
    <w:p>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3.若中标，我方将按招标文件规定履行合同责任和义务。</w:t>
      </w:r>
    </w:p>
    <w:p>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4.我方不是采购人的附属机构；在获知本项目采购信息后，与采购人聘请的为此项目提供咨询服务的公司及其附属机构没有任何联系。</w:t>
      </w:r>
    </w:p>
    <w:p>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5.投标文件自开标日起有效期为90天。</w:t>
      </w:r>
    </w:p>
    <w:p>
      <w:pPr>
        <w:snapToGrid w:val="0"/>
        <w:spacing w:line="460" w:lineRule="exact"/>
        <w:ind w:firstLine="590" w:firstLineChars="196"/>
        <w:jc w:val="left"/>
        <w:rPr>
          <w:rFonts w:ascii="仿宋" w:hAnsi="仿宋" w:eastAsia="仿宋"/>
          <w:b/>
          <w:sz w:val="30"/>
          <w:szCs w:val="30"/>
        </w:rPr>
      </w:pPr>
      <w:r>
        <w:rPr>
          <w:rFonts w:hint="eastAsia" w:ascii="仿宋" w:hAnsi="仿宋" w:eastAsia="仿宋"/>
          <w:b/>
          <w:sz w:val="30"/>
          <w:szCs w:val="30"/>
        </w:rPr>
        <w:t>6.我方承诺已经具备参与政府采购活动的资格条件并且没有税收缴纳、社会保障等方面的失信记录；</w:t>
      </w:r>
    </w:p>
    <w:p>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7.我方通过“信用中国”网站（www.creditchina.gov.cn）、中国政府采购网（www.ccgp.gov.cn）查询，未被列入失信被执行人、重大税收违法案件当事人名单、政府采购严重违法失信行为记录名单。</w:t>
      </w:r>
    </w:p>
    <w:p>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8.以上事项如有虚假或隐瞒，我方愿意承担一切后果，并不再寻求任何旨在减轻或免除法律责任的辩解。</w:t>
      </w:r>
    </w:p>
    <w:p>
      <w:pPr>
        <w:snapToGrid w:val="0"/>
        <w:spacing w:before="120" w:beforeLines="50" w:after="50" w:line="460" w:lineRule="exact"/>
        <w:ind w:right="600" w:firstLine="150" w:firstLineChars="50"/>
        <w:rPr>
          <w:rFonts w:ascii="仿宋" w:hAnsi="仿宋" w:eastAsia="仿宋"/>
          <w:sz w:val="30"/>
          <w:szCs w:val="30"/>
          <w:u w:val="single"/>
        </w:rPr>
      </w:pPr>
      <w:r>
        <w:rPr>
          <w:rFonts w:hint="eastAsia" w:ascii="仿宋" w:hAnsi="仿宋" w:eastAsia="仿宋"/>
          <w:sz w:val="30"/>
          <w:szCs w:val="30"/>
        </w:rPr>
        <w:t>法定代表人签名（或签名章）：  日 期：</w:t>
      </w:r>
    </w:p>
    <w:p>
      <w:pPr>
        <w:snapToGrid w:val="0"/>
        <w:spacing w:before="120" w:beforeLines="50" w:after="50" w:line="460" w:lineRule="exact"/>
        <w:ind w:firstLine="150" w:firstLineChars="50"/>
        <w:rPr>
          <w:rFonts w:ascii="仿宋" w:hAnsi="仿宋" w:eastAsia="仿宋"/>
          <w:sz w:val="30"/>
          <w:szCs w:val="30"/>
        </w:rPr>
      </w:pPr>
      <w:r>
        <w:rPr>
          <w:rFonts w:hint="eastAsia" w:ascii="仿宋" w:hAnsi="仿宋" w:eastAsia="仿宋"/>
          <w:sz w:val="30"/>
          <w:szCs w:val="30"/>
        </w:rPr>
        <w:t>投标人全称（公章）：</w:t>
      </w:r>
    </w:p>
    <w:p>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附件3：</w:t>
      </w:r>
    </w:p>
    <w:p>
      <w:pPr>
        <w:snapToGrid w:val="0"/>
        <w:spacing w:before="50" w:after="50"/>
        <w:jc w:val="center"/>
        <w:rPr>
          <w:rFonts w:ascii="仿宋" w:hAnsi="仿宋" w:eastAsia="仿宋"/>
          <w:b/>
          <w:sz w:val="36"/>
          <w:szCs w:val="36"/>
        </w:rPr>
      </w:pPr>
      <w:r>
        <w:rPr>
          <w:rFonts w:hint="eastAsia" w:ascii="仿宋" w:hAnsi="仿宋" w:eastAsia="仿宋"/>
          <w:b/>
          <w:sz w:val="36"/>
          <w:szCs w:val="36"/>
        </w:rPr>
        <w:t>法定代表人授权委托书</w:t>
      </w:r>
    </w:p>
    <w:p>
      <w:pPr>
        <w:snapToGrid w:val="0"/>
        <w:spacing w:before="120" w:beforeLines="50" w:after="50"/>
        <w:jc w:val="center"/>
        <w:rPr>
          <w:rFonts w:ascii="仿宋" w:hAnsi="仿宋" w:eastAsia="仿宋"/>
          <w:b/>
          <w:sz w:val="30"/>
          <w:szCs w:val="30"/>
        </w:rPr>
      </w:pPr>
    </w:p>
    <w:p>
      <w:pPr>
        <w:snapToGrid w:val="0"/>
        <w:spacing w:before="120" w:beforeLines="50" w:after="50" w:line="460" w:lineRule="exact"/>
        <w:rPr>
          <w:rFonts w:ascii="仿宋" w:hAnsi="仿宋" w:eastAsia="仿宋"/>
          <w:b/>
          <w:bCs/>
          <w:sz w:val="30"/>
          <w:szCs w:val="30"/>
        </w:rPr>
      </w:pPr>
      <w:r>
        <w:rPr>
          <w:rFonts w:hint="eastAsia" w:ascii="仿宋" w:hAnsi="仿宋" w:eastAsia="仿宋"/>
          <w:bCs/>
          <w:sz w:val="30"/>
          <w:szCs w:val="30"/>
        </w:rPr>
        <w:t>浙江省政府采购中心：</w:t>
      </w:r>
    </w:p>
    <w:p>
      <w:pPr>
        <w:snapToGrid w:val="0"/>
        <w:spacing w:before="120" w:beforeLines="50" w:after="50" w:line="460" w:lineRule="exact"/>
        <w:ind w:firstLine="900" w:firstLineChars="300"/>
        <w:rPr>
          <w:rFonts w:ascii="仿宋" w:hAnsi="仿宋" w:eastAsia="仿宋"/>
          <w:sz w:val="30"/>
          <w:szCs w:val="30"/>
        </w:rPr>
      </w:pPr>
      <w:r>
        <w:rPr>
          <w:rFonts w:hint="eastAsia" w:ascii="仿宋" w:hAnsi="仿宋" w:eastAsia="仿宋"/>
          <w:sz w:val="30"/>
          <w:szCs w:val="30"/>
        </w:rPr>
        <w:t>我（姓名）系（投标人名称）的法定代表人，现授权委托本单位在职职工 （姓名）为授权代表，以我方的名义参加项目编号：项目名称</w:t>
      </w:r>
      <w:r>
        <w:rPr>
          <w:rFonts w:hint="eastAsia" w:ascii="仿宋" w:hAnsi="仿宋" w:eastAsia="仿宋"/>
          <w:sz w:val="30"/>
          <w:szCs w:val="30"/>
          <w:u w:val="single"/>
        </w:rPr>
        <w:t xml:space="preserve">：      </w:t>
      </w:r>
      <w:r>
        <w:rPr>
          <w:rFonts w:hint="eastAsia" w:ascii="仿宋" w:hAnsi="仿宋" w:eastAsia="仿宋"/>
          <w:sz w:val="30"/>
          <w:szCs w:val="30"/>
        </w:rPr>
        <w:t>项目的投标活动，并代表我方全权办理针对上述项目的投标、开标、评标、签约等具体事务和签署相关文件。我方对授权代表的签名事项负全部责任。</w:t>
      </w:r>
    </w:p>
    <w:p>
      <w:pPr>
        <w:snapToGrid w:val="0"/>
        <w:spacing w:before="120" w:beforeLines="50" w:after="50" w:line="460" w:lineRule="exact"/>
        <w:ind w:firstLine="480"/>
        <w:rPr>
          <w:rFonts w:ascii="仿宋" w:hAnsi="仿宋" w:eastAsia="仿宋"/>
          <w:sz w:val="30"/>
          <w:szCs w:val="30"/>
        </w:rPr>
      </w:pPr>
      <w:r>
        <w:rPr>
          <w:rFonts w:hint="eastAsia" w:ascii="仿宋" w:hAnsi="仿宋" w:eastAsia="仿宋"/>
          <w:sz w:val="30"/>
          <w:szCs w:val="30"/>
        </w:rPr>
        <w:t>在撤销授权的书面通知以前，本授权书一直有效。授权代表在授权书有效期内签署的所有文件不因授权的撤销而失效。</w:t>
      </w:r>
    </w:p>
    <w:p>
      <w:pPr>
        <w:snapToGrid w:val="0"/>
        <w:spacing w:before="120" w:beforeLines="50" w:after="50" w:line="460" w:lineRule="exact"/>
        <w:ind w:firstLine="480"/>
        <w:rPr>
          <w:rFonts w:ascii="仿宋" w:hAnsi="仿宋" w:eastAsia="仿宋"/>
          <w:sz w:val="30"/>
          <w:szCs w:val="30"/>
        </w:rPr>
      </w:pPr>
      <w:r>
        <w:rPr>
          <w:rFonts w:hint="eastAsia" w:ascii="仿宋" w:hAnsi="仿宋" w:eastAsia="仿宋"/>
          <w:sz w:val="30"/>
          <w:szCs w:val="30"/>
        </w:rPr>
        <w:t>授权代表无转委托权，特此委托。</w:t>
      </w:r>
    </w:p>
    <w:p>
      <w:pPr>
        <w:snapToGrid w:val="0"/>
        <w:spacing w:before="120" w:beforeLines="50" w:after="50" w:line="460" w:lineRule="exact"/>
        <w:ind w:firstLine="480"/>
        <w:rPr>
          <w:rFonts w:ascii="仿宋" w:hAnsi="仿宋" w:eastAsia="仿宋"/>
          <w:sz w:val="30"/>
          <w:szCs w:val="30"/>
        </w:rPr>
      </w:pPr>
    </w:p>
    <w:p>
      <w:pPr>
        <w:snapToGrid w:val="0"/>
        <w:spacing w:before="120" w:beforeLines="50" w:after="50" w:line="460" w:lineRule="exact"/>
        <w:rPr>
          <w:rFonts w:ascii="仿宋" w:hAnsi="仿宋" w:eastAsia="仿宋"/>
          <w:sz w:val="30"/>
          <w:szCs w:val="30"/>
          <w:u w:val="single"/>
        </w:rPr>
      </w:pPr>
      <w:r>
        <w:rPr>
          <w:rFonts w:hint="eastAsia" w:ascii="仿宋" w:hAnsi="仿宋" w:eastAsia="仿宋"/>
          <w:sz w:val="30"/>
          <w:szCs w:val="30"/>
        </w:rPr>
        <w:t>授权代表签名： 职务：  联系方式：</w:t>
      </w:r>
    </w:p>
    <w:p>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t>邮箱： 传真：</w:t>
      </w:r>
    </w:p>
    <w:p>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t>授权代表身份证号码：</w:t>
      </w:r>
    </w:p>
    <w:p>
      <w:pPr>
        <w:snapToGrid w:val="0"/>
        <w:spacing w:before="120" w:beforeLines="50" w:after="50" w:line="460" w:lineRule="exact"/>
        <w:rPr>
          <w:rFonts w:ascii="仿宋" w:hAnsi="仿宋" w:eastAsia="仿宋"/>
          <w:sz w:val="30"/>
          <w:szCs w:val="30"/>
          <w:u w:val="single"/>
        </w:rPr>
      </w:pPr>
      <w:r>
        <w:rPr>
          <w:rFonts w:hint="eastAsia" w:ascii="仿宋" w:hAnsi="仿宋" w:eastAsia="仿宋"/>
          <w:sz w:val="30"/>
          <w:szCs w:val="30"/>
        </w:rPr>
        <w:t>法定代表人签名（或签名章）：   职务：</w:t>
      </w:r>
    </w:p>
    <w:p>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t>联系方式：</w:t>
      </w:r>
    </w:p>
    <w:p>
      <w:pPr>
        <w:snapToGrid w:val="0"/>
        <w:spacing w:before="120" w:beforeLines="50" w:after="50" w:line="460" w:lineRule="exact"/>
        <w:rPr>
          <w:rFonts w:ascii="仿宋" w:hAnsi="仿宋" w:eastAsia="仿宋"/>
          <w:sz w:val="30"/>
          <w:szCs w:val="30"/>
        </w:rPr>
      </w:pPr>
    </w:p>
    <w:p>
      <w:pPr>
        <w:snapToGrid w:val="0"/>
        <w:spacing w:before="120" w:beforeLines="50" w:after="50" w:line="460" w:lineRule="exact"/>
        <w:rPr>
          <w:rFonts w:ascii="仿宋" w:hAnsi="仿宋" w:eastAsia="仿宋"/>
          <w:sz w:val="30"/>
          <w:szCs w:val="30"/>
        </w:rPr>
      </w:pPr>
    </w:p>
    <w:p>
      <w:pPr>
        <w:snapToGrid w:val="0"/>
        <w:spacing w:before="120" w:beforeLines="50" w:after="50" w:line="460" w:lineRule="exact"/>
        <w:ind w:firstLine="6150" w:firstLineChars="2050"/>
        <w:rPr>
          <w:rFonts w:ascii="仿宋" w:hAnsi="仿宋" w:eastAsia="仿宋"/>
          <w:sz w:val="30"/>
          <w:szCs w:val="30"/>
        </w:rPr>
      </w:pPr>
    </w:p>
    <w:p>
      <w:pPr>
        <w:snapToGrid w:val="0"/>
        <w:spacing w:before="120" w:beforeLines="50" w:after="50" w:line="460" w:lineRule="exact"/>
        <w:rPr>
          <w:rFonts w:ascii="仿宋" w:hAnsi="仿宋" w:eastAsia="仿宋"/>
          <w:sz w:val="30"/>
          <w:szCs w:val="30"/>
          <w:u w:val="single"/>
        </w:rPr>
      </w:pPr>
      <w:r>
        <w:rPr>
          <w:rFonts w:hint="eastAsia" w:ascii="仿宋" w:hAnsi="仿宋" w:eastAsia="仿宋"/>
          <w:sz w:val="30"/>
          <w:szCs w:val="30"/>
        </w:rPr>
        <w:t>投标人全称（公章）：         日  期：</w:t>
      </w:r>
    </w:p>
    <w:p>
      <w:pPr>
        <w:snapToGrid w:val="0"/>
        <w:spacing w:before="120" w:beforeLines="50" w:after="50" w:line="460" w:lineRule="exact"/>
        <w:rPr>
          <w:rFonts w:ascii="仿宋" w:hAnsi="仿宋" w:eastAsia="仿宋"/>
          <w:sz w:val="30"/>
          <w:szCs w:val="30"/>
        </w:rPr>
      </w:pPr>
    </w:p>
    <w:p>
      <w:pPr>
        <w:snapToGrid w:val="0"/>
        <w:spacing w:before="120" w:beforeLines="50" w:after="50" w:line="460" w:lineRule="exact"/>
        <w:rPr>
          <w:rFonts w:ascii="仿宋" w:hAnsi="仿宋" w:eastAsia="仿宋"/>
          <w:sz w:val="30"/>
          <w:szCs w:val="30"/>
        </w:rPr>
      </w:pPr>
    </w:p>
    <w:p>
      <w:pPr>
        <w:snapToGrid w:val="0"/>
        <w:spacing w:before="120" w:beforeLines="50" w:after="50" w:line="460" w:lineRule="exact"/>
        <w:rPr>
          <w:rFonts w:ascii="仿宋" w:hAnsi="仿宋" w:eastAsia="仿宋"/>
          <w:sz w:val="30"/>
          <w:szCs w:val="30"/>
        </w:rPr>
      </w:pPr>
    </w:p>
    <w:p>
      <w:pPr>
        <w:tabs>
          <w:tab w:val="left" w:pos="606"/>
        </w:tabs>
        <w:rPr>
          <w:rFonts w:ascii="仿宋" w:hAnsi="仿宋" w:eastAsia="仿宋"/>
          <w:spacing w:val="20"/>
          <w:sz w:val="30"/>
          <w:szCs w:val="30"/>
        </w:rPr>
      </w:pPr>
      <w:r>
        <w:rPr>
          <w:rFonts w:hint="eastAsia" w:ascii="仿宋" w:hAnsi="仿宋" w:eastAsia="仿宋"/>
          <w:sz w:val="30"/>
          <w:szCs w:val="30"/>
        </w:rPr>
        <w:t>附件4：</w:t>
      </w:r>
    </w:p>
    <w:p>
      <w:pPr>
        <w:pStyle w:val="17"/>
        <w:overflowPunct w:val="0"/>
        <w:spacing w:line="360" w:lineRule="auto"/>
        <w:ind w:firstLine="0"/>
        <w:jc w:val="center"/>
        <w:rPr>
          <w:rFonts w:ascii="仿宋" w:hAnsi="仿宋" w:eastAsia="仿宋"/>
          <w:b/>
          <w:spacing w:val="40"/>
          <w:kern w:val="0"/>
          <w:sz w:val="30"/>
          <w:szCs w:val="30"/>
        </w:rPr>
      </w:pPr>
      <w:r>
        <w:rPr>
          <w:rFonts w:hint="eastAsia" w:ascii="仿宋" w:hAnsi="仿宋" w:eastAsia="仿宋"/>
          <w:b/>
          <w:spacing w:val="40"/>
          <w:kern w:val="0"/>
          <w:sz w:val="30"/>
          <w:szCs w:val="30"/>
        </w:rPr>
        <w:t>联合投标协议书</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甲方：</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乙方：</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（如果有的话，可按甲、乙、丙、丁…序列增加）</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各方经协商，就响应 组织实施的编号为号的招标活动联合进行投标之事宜，达成如下协议：</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一、各方一致决定，以  为主办人进行投标，并按照招标文件的规定分别提交资格文件。</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二、在本次投标过程中，主办人的法定代表人或授权代理人根据招标文件规定及投标内容而对招标方和采购人所作的任何合法承诺，包括书面澄清及响应等均对联合投标各方产生约束力。如果中标并签订合同，则联合投标各方将共同履行对招标方和采购人所负有的全部义务并就采购合同约定的事项对采购人承担连带责任。</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三、联合投标其余各方保证对主办人为响应本次招标而提供的产品和服务提供全部质量保证及售后服务支持。</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四、本次联合投标中，甲方承担的工作和义务为:</w:t>
      </w:r>
    </w:p>
    <w:p>
      <w:pPr>
        <w:pStyle w:val="17"/>
        <w:overflowPunct w:val="0"/>
        <w:spacing w:line="460" w:lineRule="exact"/>
        <w:ind w:firstLine="642" w:firstLineChars="214"/>
        <w:rPr>
          <w:rFonts w:ascii="仿宋" w:hAnsi="仿宋" w:eastAsia="仿宋"/>
          <w:sz w:val="30"/>
          <w:szCs w:val="30"/>
          <w:u w:val="single"/>
        </w:rPr>
      </w:pP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乙方承担的工作和义务为：</w:t>
      </w:r>
    </w:p>
    <w:p>
      <w:pPr>
        <w:pStyle w:val="17"/>
        <w:overflowPunct w:val="0"/>
        <w:spacing w:line="460" w:lineRule="exact"/>
        <w:ind w:firstLine="642" w:firstLineChars="214"/>
        <w:rPr>
          <w:rFonts w:ascii="仿宋" w:hAnsi="仿宋" w:eastAsia="仿宋"/>
          <w:sz w:val="30"/>
          <w:szCs w:val="30"/>
        </w:rPr>
      </w:pP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五、有关本次联合投标的其他事宜：</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六、本协议提交招标方后，联合投标各方不得以任何形式对上述实质内容进行修改或撤销。</w:t>
      </w:r>
    </w:p>
    <w:p>
      <w:pPr>
        <w:pStyle w:val="17"/>
        <w:overflowPunct w:val="0"/>
        <w:spacing w:line="460" w:lineRule="exact"/>
        <w:ind w:firstLine="642" w:firstLineChars="214"/>
        <w:rPr>
          <w:rFonts w:ascii="仿宋" w:hAnsi="仿宋" w:eastAsia="仿宋"/>
          <w:sz w:val="30"/>
          <w:szCs w:val="30"/>
        </w:rPr>
      </w:pPr>
      <w:r>
        <w:rPr>
          <w:rFonts w:hint="eastAsia" w:ascii="仿宋" w:hAnsi="仿宋" w:eastAsia="仿宋"/>
          <w:sz w:val="30"/>
          <w:szCs w:val="30"/>
        </w:rPr>
        <w:t>七、本协议签约各方各持一份，并作为投标文件的一部分。</w:t>
      </w:r>
    </w:p>
    <w:tbl>
      <w:tblPr>
        <w:tblStyle w:val="59"/>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jc w:val="center"/>
        </w:trPr>
        <w:tc>
          <w:tcPr>
            <w:tcW w:w="4264" w:type="dxa"/>
          </w:tcPr>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甲方单位：       （公章）</w:t>
            </w:r>
          </w:p>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法定代表人：     （签章）</w:t>
            </w:r>
          </w:p>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日  期：  年  月   日</w:t>
            </w:r>
          </w:p>
        </w:tc>
        <w:tc>
          <w:tcPr>
            <w:tcW w:w="4264" w:type="dxa"/>
          </w:tcPr>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乙方单位：       （公章）</w:t>
            </w:r>
          </w:p>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法定代表人：     （签章）</w:t>
            </w:r>
          </w:p>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日  期：  年  月   日</w:t>
            </w:r>
          </w:p>
        </w:tc>
      </w:tr>
    </w:tbl>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附件5：</w:t>
      </w:r>
    </w:p>
    <w:p>
      <w:pPr>
        <w:pStyle w:val="17"/>
        <w:overflowPunct w:val="0"/>
        <w:spacing w:line="460" w:lineRule="exact"/>
        <w:jc w:val="center"/>
        <w:rPr>
          <w:rFonts w:ascii="仿宋" w:hAnsi="仿宋" w:eastAsia="仿宋"/>
          <w:b/>
          <w:sz w:val="30"/>
          <w:szCs w:val="30"/>
        </w:rPr>
      </w:pPr>
      <w:r>
        <w:rPr>
          <w:rFonts w:hint="eastAsia" w:ascii="仿宋" w:hAnsi="仿宋" w:eastAsia="仿宋"/>
          <w:b/>
          <w:sz w:val="30"/>
          <w:szCs w:val="30"/>
        </w:rPr>
        <w:t>联合投标授权委托书</w:t>
      </w:r>
    </w:p>
    <w:p>
      <w:pPr>
        <w:pStyle w:val="17"/>
        <w:overflowPunct w:val="0"/>
        <w:spacing w:line="460" w:lineRule="exact"/>
        <w:rPr>
          <w:rFonts w:ascii="仿宋" w:hAnsi="仿宋" w:eastAsia="仿宋"/>
          <w:sz w:val="30"/>
          <w:szCs w:val="30"/>
        </w:rPr>
      </w:pPr>
    </w:p>
    <w:p>
      <w:pPr>
        <w:pStyle w:val="17"/>
        <w:overflowPunct w:val="0"/>
        <w:spacing w:line="460" w:lineRule="exact"/>
        <w:rPr>
          <w:rFonts w:ascii="仿宋" w:hAnsi="仿宋" w:eastAsia="仿宋"/>
          <w:sz w:val="30"/>
          <w:szCs w:val="30"/>
        </w:rPr>
      </w:pPr>
      <w:r>
        <w:rPr>
          <w:rFonts w:hint="eastAsia" w:ascii="仿宋" w:hAnsi="仿宋" w:eastAsia="仿宋"/>
          <w:sz w:val="30"/>
          <w:szCs w:val="30"/>
        </w:rPr>
        <w:t xml:space="preserve"> 本授权委托书声明：根据 与签订的《联合投标协议书》的内容，主办人的法定代表人现授权 为联合投标代理人，代理人在投标、开标、评标、合同谈判过程中所签署的一切文件和处理与这有关的一切事务， 联合投标各方均予以认可并遵守。</w:t>
      </w:r>
    </w:p>
    <w:p>
      <w:pPr>
        <w:pStyle w:val="17"/>
        <w:overflowPunct w:val="0"/>
        <w:spacing w:line="460" w:lineRule="exact"/>
        <w:rPr>
          <w:rFonts w:ascii="仿宋" w:hAnsi="仿宋" w:eastAsia="仿宋"/>
          <w:sz w:val="30"/>
          <w:szCs w:val="30"/>
        </w:rPr>
      </w:pPr>
      <w:r>
        <w:rPr>
          <w:rFonts w:hint="eastAsia" w:ascii="仿宋" w:hAnsi="仿宋" w:eastAsia="仿宋"/>
          <w:sz w:val="30"/>
          <w:szCs w:val="30"/>
        </w:rPr>
        <w:t xml:space="preserve"> 特此委托。</w:t>
      </w:r>
    </w:p>
    <w:p>
      <w:pPr>
        <w:pStyle w:val="17"/>
        <w:overflowPunct w:val="0"/>
        <w:spacing w:line="460" w:lineRule="exact"/>
        <w:rPr>
          <w:rFonts w:ascii="仿宋" w:hAnsi="仿宋" w:eastAsia="仿宋"/>
          <w:sz w:val="30"/>
          <w:szCs w:val="30"/>
        </w:rPr>
      </w:pPr>
    </w:p>
    <w:p>
      <w:pPr>
        <w:pStyle w:val="17"/>
        <w:overflowPunct w:val="0"/>
        <w:spacing w:line="460" w:lineRule="exact"/>
        <w:ind w:firstLine="600" w:firstLineChars="200"/>
        <w:rPr>
          <w:rFonts w:ascii="仿宋" w:hAnsi="仿宋" w:eastAsia="仿宋"/>
          <w:sz w:val="30"/>
          <w:szCs w:val="30"/>
        </w:rPr>
      </w:pPr>
      <w:r>
        <w:rPr>
          <w:rFonts w:hint="eastAsia" w:ascii="仿宋" w:hAnsi="仿宋" w:eastAsia="仿宋"/>
          <w:sz w:val="30"/>
          <w:szCs w:val="30"/>
        </w:rPr>
        <w:t>授权人（签名）：</w:t>
      </w:r>
    </w:p>
    <w:p>
      <w:pPr>
        <w:pStyle w:val="17"/>
        <w:overflowPunct w:val="0"/>
        <w:spacing w:line="460" w:lineRule="exact"/>
        <w:ind w:firstLine="600" w:firstLineChars="200"/>
        <w:rPr>
          <w:rFonts w:ascii="仿宋" w:hAnsi="仿宋" w:eastAsia="仿宋"/>
          <w:sz w:val="30"/>
          <w:szCs w:val="30"/>
        </w:rPr>
      </w:pPr>
    </w:p>
    <w:p>
      <w:pPr>
        <w:pStyle w:val="17"/>
        <w:overflowPunct w:val="0"/>
        <w:spacing w:line="460" w:lineRule="exact"/>
        <w:ind w:left="420" w:leftChars="200" w:firstLine="150" w:firstLineChars="50"/>
        <w:rPr>
          <w:rFonts w:ascii="仿宋" w:hAnsi="仿宋" w:eastAsia="仿宋"/>
          <w:sz w:val="30"/>
          <w:szCs w:val="30"/>
        </w:rPr>
      </w:pPr>
      <w:r>
        <w:rPr>
          <w:rFonts w:hint="eastAsia" w:ascii="仿宋" w:hAnsi="仿宋" w:eastAsia="仿宋"/>
          <w:sz w:val="30"/>
          <w:szCs w:val="30"/>
        </w:rPr>
        <w:t>日期：    年  月  日</w:t>
      </w:r>
    </w:p>
    <w:p>
      <w:pPr>
        <w:pStyle w:val="17"/>
        <w:overflowPunct w:val="0"/>
        <w:spacing w:line="460" w:lineRule="exact"/>
        <w:rPr>
          <w:rFonts w:ascii="仿宋" w:hAnsi="仿宋" w:eastAsia="仿宋"/>
          <w:sz w:val="30"/>
          <w:szCs w:val="30"/>
        </w:rPr>
      </w:pPr>
    </w:p>
    <w:p>
      <w:pPr>
        <w:pStyle w:val="17"/>
        <w:overflowPunct w:val="0"/>
        <w:spacing w:line="460" w:lineRule="exact"/>
        <w:ind w:firstLine="570" w:firstLineChars="190"/>
        <w:rPr>
          <w:rFonts w:ascii="仿宋" w:hAnsi="仿宋" w:eastAsia="仿宋"/>
          <w:sz w:val="30"/>
          <w:szCs w:val="30"/>
        </w:rPr>
      </w:pPr>
      <w:r>
        <w:rPr>
          <w:rFonts w:hint="eastAsia" w:ascii="仿宋" w:hAnsi="仿宋" w:eastAsia="仿宋"/>
          <w:sz w:val="30"/>
          <w:szCs w:val="30"/>
        </w:rPr>
        <w:t>授权代表（签名）；</w:t>
      </w:r>
    </w:p>
    <w:p>
      <w:pPr>
        <w:pStyle w:val="17"/>
        <w:overflowPunct w:val="0"/>
        <w:spacing w:line="460" w:lineRule="exact"/>
        <w:ind w:firstLine="570" w:firstLineChars="190"/>
        <w:rPr>
          <w:rFonts w:ascii="仿宋" w:hAnsi="仿宋" w:eastAsia="仿宋"/>
          <w:sz w:val="30"/>
          <w:szCs w:val="30"/>
        </w:rPr>
      </w:pPr>
    </w:p>
    <w:p>
      <w:pPr>
        <w:pStyle w:val="17"/>
        <w:overflowPunct w:val="0"/>
        <w:spacing w:line="460" w:lineRule="exact"/>
        <w:ind w:firstLine="570" w:firstLineChars="190"/>
        <w:rPr>
          <w:rFonts w:ascii="仿宋" w:hAnsi="仿宋" w:eastAsia="仿宋"/>
          <w:sz w:val="30"/>
          <w:szCs w:val="30"/>
        </w:rPr>
      </w:pPr>
      <w:r>
        <w:rPr>
          <w:rFonts w:hint="eastAsia" w:ascii="仿宋" w:hAnsi="仿宋" w:eastAsia="仿宋"/>
          <w:sz w:val="30"/>
          <w:szCs w:val="30"/>
        </w:rPr>
        <w:t>日期：    年  月  日</w:t>
      </w:r>
    </w:p>
    <w:p>
      <w:pPr>
        <w:tabs>
          <w:tab w:val="left" w:pos="606"/>
        </w:tabs>
        <w:spacing w:line="460" w:lineRule="exact"/>
        <w:rPr>
          <w:rFonts w:ascii="仿宋" w:hAnsi="仿宋" w:eastAsia="仿宋"/>
          <w:spacing w:val="20"/>
          <w:sz w:val="30"/>
          <w:szCs w:val="30"/>
        </w:rPr>
      </w:pPr>
    </w:p>
    <w:p>
      <w:pPr>
        <w:tabs>
          <w:tab w:val="left" w:pos="606"/>
        </w:tabs>
        <w:spacing w:line="460" w:lineRule="exact"/>
        <w:rPr>
          <w:rFonts w:ascii="仿宋" w:hAnsi="仿宋" w:eastAsia="仿宋"/>
          <w:spacing w:val="20"/>
          <w:sz w:val="30"/>
          <w:szCs w:val="30"/>
        </w:rPr>
      </w:pPr>
    </w:p>
    <w:tbl>
      <w:tblPr>
        <w:tblStyle w:val="59"/>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jc w:val="center"/>
        </w:trPr>
        <w:tc>
          <w:tcPr>
            <w:tcW w:w="4264" w:type="dxa"/>
          </w:tcPr>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联合体甲方单位：   （公章）</w:t>
            </w:r>
          </w:p>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法定代表人：     （签章）</w:t>
            </w:r>
          </w:p>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日  期：  年  月   日</w:t>
            </w:r>
          </w:p>
        </w:tc>
        <w:tc>
          <w:tcPr>
            <w:tcW w:w="4264" w:type="dxa"/>
          </w:tcPr>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联合体乙方单位：   （公章）</w:t>
            </w:r>
          </w:p>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法定代表人：     （签章）</w:t>
            </w:r>
          </w:p>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p>
          <w:p>
            <w:pPr>
              <w:pStyle w:val="17"/>
              <w:overflowPunct w:val="0"/>
              <w:spacing w:line="460" w:lineRule="exact"/>
              <w:ind w:firstLine="0"/>
              <w:rPr>
                <w:rFonts w:ascii="仿宋" w:hAnsi="仿宋" w:eastAsia="仿宋"/>
                <w:sz w:val="30"/>
                <w:szCs w:val="30"/>
              </w:rPr>
            </w:pPr>
            <w:r>
              <w:rPr>
                <w:rFonts w:hint="eastAsia" w:ascii="仿宋" w:hAnsi="仿宋" w:eastAsia="仿宋"/>
                <w:sz w:val="30"/>
                <w:szCs w:val="30"/>
              </w:rPr>
              <w:t>日  期：  年  月   日</w:t>
            </w:r>
          </w:p>
        </w:tc>
      </w:tr>
    </w:tbl>
    <w:p>
      <w:pPr>
        <w:snapToGrid w:val="0"/>
        <w:spacing w:before="120" w:beforeLines="50" w:after="50"/>
        <w:rPr>
          <w:rFonts w:ascii="仿宋" w:hAnsi="仿宋" w:eastAsia="仿宋"/>
          <w:b/>
          <w:sz w:val="30"/>
          <w:szCs w:val="30"/>
        </w:rPr>
      </w:pPr>
      <w:r>
        <w:rPr>
          <w:rFonts w:hint="eastAsia" w:ascii="仿宋" w:hAnsi="仿宋" w:eastAsia="仿宋"/>
          <w:sz w:val="30"/>
          <w:szCs w:val="30"/>
        </w:rPr>
        <w:br w:type="page"/>
      </w:r>
      <w:r>
        <w:rPr>
          <w:rFonts w:hint="eastAsia" w:ascii="仿宋" w:hAnsi="仿宋" w:eastAsia="仿宋"/>
          <w:sz w:val="30"/>
          <w:szCs w:val="30"/>
        </w:rPr>
        <w:t>附件6</w:t>
      </w:r>
      <w:r>
        <w:rPr>
          <w:rFonts w:hint="eastAsia" w:ascii="仿宋" w:hAnsi="仿宋" w:eastAsia="仿宋"/>
          <w:b/>
          <w:sz w:val="30"/>
          <w:szCs w:val="30"/>
        </w:rPr>
        <w:t xml:space="preserve">：                                     </w:t>
      </w:r>
    </w:p>
    <w:p>
      <w:pPr>
        <w:ind w:right="-110"/>
        <w:jc w:val="center"/>
        <w:rPr>
          <w:rFonts w:ascii="仿宋" w:hAnsi="仿宋" w:eastAsia="仿宋"/>
          <w:spacing w:val="40"/>
          <w:sz w:val="52"/>
          <w:szCs w:val="52"/>
        </w:rPr>
      </w:pPr>
      <w:r>
        <w:rPr>
          <w:rFonts w:hint="eastAsia" w:ascii="仿宋" w:hAnsi="仿宋" w:eastAsia="仿宋"/>
          <w:spacing w:val="40"/>
          <w:sz w:val="52"/>
          <w:szCs w:val="52"/>
        </w:rPr>
        <w:t>项目名称</w:t>
      </w:r>
    </w:p>
    <w:p>
      <w:pPr>
        <w:spacing w:before="240" w:beforeLines="100" w:line="240" w:lineRule="atLeast"/>
        <w:jc w:val="center"/>
        <w:rPr>
          <w:rFonts w:ascii="仿宋" w:hAnsi="仿宋" w:eastAsia="仿宋"/>
          <w:sz w:val="36"/>
          <w:szCs w:val="36"/>
        </w:rPr>
      </w:pPr>
      <w:r>
        <w:rPr>
          <w:rFonts w:hint="eastAsia" w:ascii="仿宋" w:hAnsi="仿宋" w:eastAsia="仿宋"/>
          <w:sz w:val="36"/>
          <w:szCs w:val="36"/>
        </w:rPr>
        <w:t>项目编号：</w:t>
      </w:r>
      <w:bookmarkStart w:id="36" w:name="PO_15528_PM001_4"/>
      <w:r>
        <w:rPr>
          <w:rFonts w:hint="eastAsia" w:ascii="仿宋" w:hAnsi="仿宋" w:eastAsia="仿宋"/>
          <w:sz w:val="36"/>
          <w:szCs w:val="36"/>
          <w:lang w:eastAsia="zh-CN"/>
        </w:rPr>
        <w:t>ZZCG2021J-GK-109</w:t>
      </w:r>
      <w:bookmarkEnd w:id="36"/>
      <w:r>
        <w:rPr>
          <w:rFonts w:hint="eastAsia" w:ascii="仿宋" w:hAnsi="仿宋" w:eastAsia="仿宋"/>
          <w:sz w:val="36"/>
          <w:szCs w:val="36"/>
        </w:rPr>
        <w:t>（标项  ）</w:t>
      </w:r>
    </w:p>
    <w:p>
      <w:pPr>
        <w:spacing w:line="1200" w:lineRule="exact"/>
        <w:ind w:right="-108"/>
        <w:jc w:val="center"/>
        <w:rPr>
          <w:rFonts w:ascii="仿宋" w:hAnsi="仿宋" w:eastAsia="仿宋"/>
          <w:b/>
          <w:spacing w:val="40"/>
          <w:sz w:val="84"/>
          <w:szCs w:val="84"/>
        </w:rPr>
      </w:pPr>
      <w:r>
        <w:rPr>
          <w:rFonts w:hint="eastAsia" w:ascii="仿宋" w:hAnsi="仿宋" w:eastAsia="仿宋"/>
          <w:b/>
          <w:spacing w:val="40"/>
          <w:sz w:val="84"/>
          <w:szCs w:val="84"/>
        </w:rPr>
        <w:t>技</w:t>
      </w:r>
    </w:p>
    <w:p>
      <w:pPr>
        <w:spacing w:line="1200" w:lineRule="exact"/>
        <w:ind w:right="-108"/>
        <w:jc w:val="center"/>
        <w:rPr>
          <w:rFonts w:ascii="仿宋" w:hAnsi="仿宋" w:eastAsia="仿宋"/>
          <w:b/>
          <w:spacing w:val="40"/>
          <w:sz w:val="84"/>
          <w:szCs w:val="84"/>
        </w:rPr>
      </w:pPr>
      <w:r>
        <w:rPr>
          <w:rFonts w:hint="eastAsia" w:ascii="仿宋" w:hAnsi="仿宋" w:eastAsia="仿宋"/>
          <w:b/>
          <w:spacing w:val="40"/>
          <w:sz w:val="84"/>
          <w:szCs w:val="84"/>
        </w:rPr>
        <w:t>术</w:t>
      </w:r>
    </w:p>
    <w:p>
      <w:pPr>
        <w:spacing w:line="1200" w:lineRule="exact"/>
        <w:ind w:right="-108"/>
        <w:jc w:val="center"/>
        <w:rPr>
          <w:rFonts w:ascii="仿宋" w:hAnsi="仿宋" w:eastAsia="仿宋"/>
          <w:b/>
          <w:spacing w:val="40"/>
          <w:sz w:val="84"/>
          <w:szCs w:val="84"/>
        </w:rPr>
      </w:pPr>
      <w:r>
        <w:rPr>
          <w:rFonts w:hint="eastAsia" w:ascii="仿宋" w:hAnsi="仿宋" w:eastAsia="仿宋"/>
          <w:b/>
          <w:spacing w:val="40"/>
          <w:sz w:val="84"/>
          <w:szCs w:val="84"/>
        </w:rPr>
        <w:t>及</w:t>
      </w:r>
    </w:p>
    <w:p>
      <w:pPr>
        <w:spacing w:line="1200" w:lineRule="exact"/>
        <w:ind w:right="-108"/>
        <w:jc w:val="center"/>
        <w:rPr>
          <w:rFonts w:ascii="仿宋" w:hAnsi="仿宋" w:eastAsia="仿宋"/>
          <w:b/>
          <w:spacing w:val="40"/>
          <w:sz w:val="84"/>
          <w:szCs w:val="84"/>
        </w:rPr>
      </w:pPr>
      <w:r>
        <w:rPr>
          <w:rFonts w:hint="eastAsia" w:ascii="仿宋" w:hAnsi="仿宋" w:eastAsia="仿宋"/>
          <w:b/>
          <w:spacing w:val="40"/>
          <w:sz w:val="84"/>
          <w:szCs w:val="84"/>
        </w:rPr>
        <w:t>商</w:t>
      </w:r>
    </w:p>
    <w:p>
      <w:pPr>
        <w:spacing w:line="1200" w:lineRule="exact"/>
        <w:ind w:right="-108"/>
        <w:jc w:val="center"/>
        <w:rPr>
          <w:rFonts w:ascii="仿宋" w:hAnsi="仿宋" w:eastAsia="仿宋"/>
          <w:b/>
          <w:spacing w:val="40"/>
          <w:sz w:val="84"/>
          <w:szCs w:val="84"/>
        </w:rPr>
      </w:pPr>
      <w:r>
        <w:rPr>
          <w:rFonts w:hint="eastAsia" w:ascii="仿宋" w:hAnsi="仿宋" w:eastAsia="仿宋"/>
          <w:b/>
          <w:spacing w:val="40"/>
          <w:sz w:val="84"/>
          <w:szCs w:val="84"/>
        </w:rPr>
        <w:t>务</w:t>
      </w:r>
    </w:p>
    <w:p>
      <w:pPr>
        <w:spacing w:line="1200" w:lineRule="exact"/>
        <w:ind w:right="-108"/>
        <w:jc w:val="center"/>
        <w:rPr>
          <w:rFonts w:ascii="仿宋" w:hAnsi="仿宋" w:eastAsia="仿宋"/>
          <w:b/>
          <w:spacing w:val="40"/>
          <w:sz w:val="84"/>
          <w:szCs w:val="84"/>
        </w:rPr>
      </w:pPr>
      <w:r>
        <w:rPr>
          <w:rFonts w:hint="eastAsia" w:ascii="仿宋" w:hAnsi="仿宋" w:eastAsia="仿宋"/>
          <w:b/>
          <w:spacing w:val="40"/>
          <w:sz w:val="84"/>
          <w:szCs w:val="84"/>
        </w:rPr>
        <w:t>文</w:t>
      </w:r>
    </w:p>
    <w:p>
      <w:pPr>
        <w:spacing w:line="1200" w:lineRule="exact"/>
        <w:ind w:right="-108"/>
        <w:jc w:val="center"/>
        <w:rPr>
          <w:rFonts w:ascii="仿宋" w:hAnsi="仿宋" w:eastAsia="仿宋"/>
          <w:b/>
          <w:spacing w:val="40"/>
          <w:sz w:val="84"/>
          <w:szCs w:val="84"/>
        </w:rPr>
      </w:pPr>
      <w:r>
        <w:rPr>
          <w:rFonts w:hint="eastAsia" w:ascii="仿宋" w:hAnsi="仿宋" w:eastAsia="仿宋"/>
          <w:b/>
          <w:spacing w:val="40"/>
          <w:sz w:val="84"/>
          <w:szCs w:val="84"/>
        </w:rPr>
        <w:t>件</w:t>
      </w:r>
    </w:p>
    <w:p>
      <w:pPr>
        <w:spacing w:line="600" w:lineRule="exact"/>
        <w:ind w:right="532" w:firstLine="720" w:firstLineChars="200"/>
        <w:rPr>
          <w:rFonts w:ascii="仿宋" w:hAnsi="仿宋" w:eastAsia="仿宋"/>
          <w:sz w:val="36"/>
          <w:szCs w:val="36"/>
        </w:rPr>
      </w:pPr>
      <w:r>
        <w:rPr>
          <w:rFonts w:hint="eastAsia" w:ascii="仿宋" w:hAnsi="仿宋" w:eastAsia="仿宋"/>
          <w:sz w:val="36"/>
          <w:szCs w:val="36"/>
        </w:rPr>
        <w:t>投标人全称：</w:t>
      </w:r>
    </w:p>
    <w:p>
      <w:pPr>
        <w:spacing w:line="600" w:lineRule="exact"/>
        <w:ind w:right="-108" w:firstLine="720" w:firstLineChars="200"/>
        <w:rPr>
          <w:rFonts w:ascii="仿宋" w:hAnsi="仿宋" w:eastAsia="仿宋"/>
          <w:sz w:val="36"/>
          <w:szCs w:val="36"/>
        </w:rPr>
      </w:pPr>
      <w:r>
        <w:rPr>
          <w:rFonts w:hint="eastAsia" w:ascii="仿宋" w:hAnsi="仿宋" w:eastAsia="仿宋"/>
          <w:sz w:val="36"/>
          <w:szCs w:val="36"/>
        </w:rPr>
        <w:t>地    址：</w:t>
      </w:r>
    </w:p>
    <w:p>
      <w:pPr>
        <w:spacing w:line="600" w:lineRule="exact"/>
        <w:ind w:right="-108" w:firstLine="720" w:firstLineChars="200"/>
        <w:rPr>
          <w:rFonts w:ascii="仿宋" w:hAnsi="仿宋" w:eastAsia="仿宋"/>
          <w:sz w:val="36"/>
          <w:szCs w:val="36"/>
        </w:rPr>
      </w:pPr>
      <w:r>
        <w:rPr>
          <w:rFonts w:hint="eastAsia" w:ascii="仿宋" w:hAnsi="仿宋" w:eastAsia="仿宋"/>
          <w:sz w:val="36"/>
          <w:szCs w:val="36"/>
        </w:rPr>
        <w:t>时    间：</w:t>
      </w:r>
    </w:p>
    <w:p>
      <w:pPr>
        <w:snapToGrid w:val="0"/>
        <w:spacing w:before="50" w:after="50"/>
        <w:rPr>
          <w:rFonts w:ascii="仿宋" w:hAnsi="仿宋" w:eastAsia="仿宋"/>
          <w:sz w:val="30"/>
          <w:szCs w:val="30"/>
        </w:rPr>
      </w:pPr>
    </w:p>
    <w:p>
      <w:pPr>
        <w:snapToGrid w:val="0"/>
        <w:spacing w:before="50" w:after="50"/>
        <w:rPr>
          <w:rFonts w:ascii="仿宋" w:hAnsi="仿宋" w:eastAsia="仿宋"/>
          <w:sz w:val="30"/>
          <w:szCs w:val="30"/>
        </w:rPr>
      </w:pPr>
    </w:p>
    <w:p>
      <w:pPr>
        <w:snapToGrid w:val="0"/>
        <w:spacing w:before="50" w:after="50"/>
        <w:rPr>
          <w:rFonts w:ascii="仿宋" w:hAnsi="仿宋" w:eastAsia="仿宋"/>
          <w:b/>
          <w:bCs/>
          <w:sz w:val="36"/>
          <w:szCs w:val="36"/>
        </w:rPr>
      </w:pPr>
      <w:r>
        <w:rPr>
          <w:rFonts w:hint="eastAsia" w:ascii="仿宋" w:hAnsi="仿宋" w:eastAsia="仿宋"/>
          <w:sz w:val="36"/>
          <w:szCs w:val="36"/>
        </w:rPr>
        <w:br w:type="page"/>
      </w:r>
      <w:r>
        <w:rPr>
          <w:rFonts w:hint="eastAsia" w:ascii="仿宋" w:hAnsi="仿宋" w:eastAsia="仿宋"/>
          <w:sz w:val="36"/>
          <w:szCs w:val="36"/>
        </w:rPr>
        <w:t>2、</w:t>
      </w:r>
      <w:r>
        <w:rPr>
          <w:rFonts w:hint="eastAsia" w:ascii="仿宋" w:hAnsi="仿宋" w:eastAsia="仿宋"/>
          <w:b/>
          <w:bCs/>
          <w:sz w:val="36"/>
          <w:szCs w:val="36"/>
        </w:rPr>
        <w:t>技术及商务文件目录</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（1）评分对应表（格式见附件，主要用于评委对应评分内容）</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（2）投标项目明细清单（含货物、服务等）；</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（3）技术响应表（格式见附件）；</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（4）项目总体解决方案（可包含且不限于对项目总体要求的理解、项目总体架构及技术解决方案等）；</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（5）项目实施计划（可包含且不限于保证工期的施工组织方案及人力资源安排、项目组人员清单等）；</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（6）列入政府采购节能环保清单的证明资料（若有）；</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（7）商务响应表（格式见附件）；</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（8）售后服务计划（可包含且不限于对用户故障的响应、处理、定期巡检、备品备件、常用耗材提供、驻点人员情况等）；</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（9）技术培训计划（若有）；</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（10）投标人履约能力（可包含且不限于技术力量情况、投标人各项能力证书）；</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（11）案例的业绩证明（投标人业绩情况一览表、合同复印件等）；</w:t>
      </w:r>
    </w:p>
    <w:p>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（12）投标人认为需要的其他文件资料。</w:t>
      </w:r>
    </w:p>
    <w:p>
      <w:pPr>
        <w:snapToGrid w:val="0"/>
        <w:spacing w:before="50" w:after="120" w:afterLines="50"/>
        <w:jc w:val="left"/>
        <w:rPr>
          <w:rFonts w:ascii="仿宋" w:hAnsi="仿宋" w:eastAsia="仿宋"/>
          <w:sz w:val="30"/>
          <w:szCs w:val="30"/>
        </w:rPr>
      </w:pPr>
    </w:p>
    <w:p>
      <w:pPr>
        <w:snapToGrid w:val="0"/>
        <w:spacing w:before="50"/>
        <w:jc w:val="left"/>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附件7：</w:t>
      </w:r>
    </w:p>
    <w:p>
      <w:pPr>
        <w:snapToGrid w:val="0"/>
        <w:spacing w:before="50" w:after="50"/>
        <w:jc w:val="center"/>
        <w:rPr>
          <w:rFonts w:ascii="仿宋" w:hAnsi="仿宋" w:eastAsia="仿宋"/>
          <w:b/>
          <w:sz w:val="36"/>
          <w:szCs w:val="36"/>
        </w:rPr>
      </w:pPr>
      <w:r>
        <w:rPr>
          <w:rFonts w:hint="eastAsia" w:ascii="仿宋" w:hAnsi="仿宋" w:eastAsia="仿宋"/>
          <w:b/>
          <w:sz w:val="36"/>
          <w:szCs w:val="36"/>
        </w:rPr>
        <w:t>评分对应表</w:t>
      </w:r>
    </w:p>
    <w:p>
      <w:pPr>
        <w:snapToGrid w:val="0"/>
        <w:spacing w:before="50"/>
        <w:jc w:val="center"/>
        <w:rPr>
          <w:rFonts w:ascii="仿宋" w:hAnsi="仿宋" w:eastAsia="仿宋"/>
          <w:b/>
          <w:sz w:val="32"/>
          <w:szCs w:val="32"/>
        </w:rPr>
      </w:pPr>
    </w:p>
    <w:p>
      <w:pPr>
        <w:pStyle w:val="18"/>
        <w:snapToGrid w:val="0"/>
        <w:rPr>
          <w:rFonts w:ascii="仿宋" w:hAnsi="仿宋" w:eastAsia="仿宋"/>
          <w:sz w:val="30"/>
          <w:szCs w:val="30"/>
          <w:u w:val="single"/>
        </w:rPr>
      </w:pPr>
      <w:r>
        <w:rPr>
          <w:rFonts w:hint="eastAsia" w:ascii="仿宋" w:hAnsi="仿宋" w:eastAsia="仿宋"/>
          <w:sz w:val="30"/>
          <w:szCs w:val="30"/>
        </w:rPr>
        <w:t>投标人全称（公章）：              标项：</w:t>
      </w:r>
    </w:p>
    <w:tbl>
      <w:tblPr>
        <w:tblStyle w:val="59"/>
        <w:tblW w:w="838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888"/>
        <w:gridCol w:w="3060"/>
        <w:gridCol w:w="144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3888"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sz w:val="30"/>
                <w:szCs w:val="30"/>
              </w:rPr>
            </w:pPr>
            <w:r>
              <w:rPr>
                <w:rFonts w:hint="eastAsia" w:ascii="仿宋" w:hAnsi="仿宋" w:eastAsia="仿宋"/>
                <w:sz w:val="30"/>
                <w:szCs w:val="30"/>
              </w:rPr>
              <w:t>评分项目</w:t>
            </w:r>
          </w:p>
        </w:tc>
        <w:tc>
          <w:tcPr>
            <w:tcW w:w="306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sz w:val="30"/>
                <w:szCs w:val="30"/>
              </w:rPr>
            </w:pPr>
            <w:r>
              <w:rPr>
                <w:rFonts w:hint="eastAsia" w:ascii="仿宋" w:hAnsi="仿宋" w:eastAsia="仿宋"/>
                <w:sz w:val="30"/>
                <w:szCs w:val="30"/>
              </w:rPr>
              <w:t>投标文件对应资料</w:t>
            </w:r>
          </w:p>
        </w:tc>
        <w:tc>
          <w:tcPr>
            <w:tcW w:w="144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kern w:val="0"/>
                <w:sz w:val="30"/>
                <w:szCs w:val="30"/>
              </w:rPr>
            </w:pPr>
            <w:r>
              <w:rPr>
                <w:rFonts w:hint="eastAsia" w:ascii="仿宋" w:hAnsi="仿宋" w:eastAsia="仿宋"/>
                <w:sz w:val="30"/>
                <w:szCs w:val="30"/>
              </w:rPr>
              <w:t>投标文件页码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r>
              <w:rPr>
                <w:rFonts w:hint="eastAsia" w:ascii="仿宋" w:hAnsi="仿宋" w:eastAsia="仿宋"/>
                <w:sz w:val="30"/>
                <w:szCs w:val="30"/>
              </w:rPr>
              <w:t>对应第三章评分办法及评分标准（报价除外）</w:t>
            </w: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r>
              <w:rPr>
                <w:rFonts w:hint="eastAsia" w:ascii="仿宋" w:hAnsi="仿宋" w:eastAsia="仿宋"/>
                <w:sz w:val="30"/>
                <w:szCs w:val="30"/>
              </w:rPr>
              <w:t>……</w:t>
            </w: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8"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p>
        </w:tc>
        <w:tc>
          <w:tcPr>
            <w:tcW w:w="30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bl>
    <w:p>
      <w:pPr>
        <w:snapToGrid w:val="0"/>
        <w:spacing w:before="120" w:beforeLines="50"/>
        <w:rPr>
          <w:rFonts w:ascii="仿宋" w:hAnsi="仿宋" w:eastAsia="仿宋"/>
          <w:sz w:val="30"/>
          <w:szCs w:val="30"/>
          <w:u w:val="single"/>
        </w:rPr>
      </w:pPr>
      <w:r>
        <w:rPr>
          <w:rFonts w:hint="eastAsia" w:ascii="仿宋" w:hAnsi="仿宋" w:eastAsia="仿宋"/>
          <w:sz w:val="30"/>
          <w:szCs w:val="30"/>
        </w:rPr>
        <w:t>授权代表签名：               日期：</w:t>
      </w:r>
    </w:p>
    <w:p>
      <w:pPr>
        <w:snapToGrid w:val="0"/>
        <w:spacing w:before="50" w:after="120" w:afterLines="50"/>
        <w:jc w:val="left"/>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附件8：</w:t>
      </w:r>
    </w:p>
    <w:p>
      <w:pPr>
        <w:snapToGrid w:val="0"/>
        <w:spacing w:before="50" w:after="120" w:afterLines="50"/>
        <w:jc w:val="center"/>
        <w:rPr>
          <w:rFonts w:ascii="仿宋" w:hAnsi="仿宋" w:eastAsia="仿宋"/>
          <w:b/>
          <w:spacing w:val="40"/>
          <w:kern w:val="0"/>
          <w:sz w:val="36"/>
          <w:szCs w:val="36"/>
        </w:rPr>
      </w:pPr>
      <w:r>
        <w:rPr>
          <w:rFonts w:hint="eastAsia" w:ascii="仿宋" w:hAnsi="仿宋" w:eastAsia="仿宋"/>
          <w:b/>
          <w:spacing w:val="40"/>
          <w:kern w:val="0"/>
          <w:sz w:val="36"/>
          <w:szCs w:val="36"/>
        </w:rPr>
        <w:t>投标项目明细清单</w:t>
      </w:r>
    </w:p>
    <w:p>
      <w:pPr>
        <w:snapToGrid w:val="0"/>
        <w:spacing w:before="50" w:after="120" w:afterLines="50"/>
        <w:rPr>
          <w:rFonts w:ascii="仿宋" w:hAnsi="仿宋" w:eastAsia="仿宋"/>
          <w:b/>
          <w:spacing w:val="40"/>
          <w:kern w:val="0"/>
          <w:sz w:val="36"/>
          <w:szCs w:val="36"/>
        </w:rPr>
      </w:pPr>
    </w:p>
    <w:p>
      <w:pPr>
        <w:pStyle w:val="18"/>
        <w:snapToGrid w:val="0"/>
        <w:rPr>
          <w:rFonts w:ascii="仿宋" w:hAnsi="仿宋" w:eastAsia="仿宋"/>
          <w:kern w:val="0"/>
          <w:sz w:val="30"/>
          <w:szCs w:val="30"/>
          <w:u w:val="single"/>
        </w:rPr>
      </w:pPr>
      <w:r>
        <w:rPr>
          <w:rFonts w:hint="eastAsia" w:ascii="仿宋" w:hAnsi="仿宋" w:eastAsia="仿宋"/>
          <w:sz w:val="30"/>
          <w:szCs w:val="30"/>
        </w:rPr>
        <w:t>投标人全称（公章）：                标项：</w:t>
      </w:r>
    </w:p>
    <w:p>
      <w:pPr>
        <w:pStyle w:val="18"/>
        <w:snapToGrid w:val="0"/>
        <w:rPr>
          <w:rFonts w:ascii="仿宋" w:hAnsi="仿宋" w:eastAsia="仿宋"/>
          <w:sz w:val="30"/>
          <w:szCs w:val="30"/>
        </w:rPr>
      </w:pPr>
      <w:r>
        <w:rPr>
          <w:rFonts w:hint="eastAsia" w:ascii="仿宋" w:hAnsi="仿宋" w:eastAsia="仿宋"/>
          <w:sz w:val="30"/>
          <w:szCs w:val="30"/>
        </w:rPr>
        <w:t>货物类</w:t>
      </w:r>
    </w:p>
    <w:tbl>
      <w:tblPr>
        <w:tblStyle w:val="59"/>
        <w:tblW w:w="908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4"/>
        <w:gridCol w:w="1681"/>
        <w:gridCol w:w="839"/>
        <w:gridCol w:w="1281"/>
        <w:gridCol w:w="1419"/>
        <w:gridCol w:w="2227"/>
        <w:gridCol w:w="10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序号</w:t>
            </w:r>
          </w:p>
        </w:tc>
        <w:tc>
          <w:tcPr>
            <w:tcW w:w="16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货物名称</w:t>
            </w:r>
          </w:p>
        </w:tc>
        <w:tc>
          <w:tcPr>
            <w:tcW w:w="83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品牌</w:t>
            </w:r>
          </w:p>
        </w:tc>
        <w:tc>
          <w:tcPr>
            <w:tcW w:w="12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规格</w:t>
            </w:r>
          </w:p>
          <w:p>
            <w:pPr>
              <w:snapToGrid w:val="0"/>
              <w:spacing w:before="50" w:after="50"/>
              <w:jc w:val="center"/>
              <w:rPr>
                <w:rFonts w:ascii="仿宋" w:hAnsi="仿宋" w:eastAsia="仿宋"/>
                <w:sz w:val="30"/>
                <w:szCs w:val="30"/>
              </w:rPr>
            </w:pPr>
            <w:r>
              <w:rPr>
                <w:rFonts w:hint="eastAsia" w:ascii="仿宋" w:hAnsi="仿宋" w:eastAsia="仿宋"/>
                <w:sz w:val="30"/>
                <w:szCs w:val="30"/>
              </w:rPr>
              <w:t>型号</w:t>
            </w: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单位及</w:t>
            </w:r>
          </w:p>
          <w:p>
            <w:pPr>
              <w:snapToGrid w:val="0"/>
              <w:spacing w:before="50" w:after="50"/>
              <w:jc w:val="center"/>
              <w:rPr>
                <w:rFonts w:ascii="仿宋" w:hAnsi="仿宋" w:eastAsia="仿宋"/>
                <w:sz w:val="30"/>
                <w:szCs w:val="30"/>
              </w:rPr>
            </w:pPr>
            <w:r>
              <w:rPr>
                <w:rFonts w:hint="eastAsia" w:ascii="仿宋" w:hAnsi="仿宋" w:eastAsia="仿宋"/>
                <w:sz w:val="30"/>
                <w:szCs w:val="30"/>
              </w:rPr>
              <w:t>数量</w:t>
            </w:r>
          </w:p>
        </w:tc>
        <w:tc>
          <w:tcPr>
            <w:tcW w:w="2227"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性能及指标</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产地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16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839" w:type="dxa"/>
            <w:tcBorders>
              <w:top w:val="single" w:color="auto" w:sz="4" w:space="0"/>
              <w:left w:val="single" w:color="auto" w:sz="4" w:space="0"/>
              <w:bottom w:val="single" w:color="auto" w:sz="4" w:space="0"/>
              <w:right w:val="single" w:color="auto" w:sz="4" w:space="0"/>
            </w:tcBorders>
            <w:vAlign w:val="center"/>
          </w:tcPr>
          <w:p>
            <w:pPr>
              <w:snapToGrid w:val="0"/>
              <w:spacing w:before="50" w:after="50"/>
              <w:ind w:left="480" w:hanging="480"/>
              <w:jc w:val="center"/>
              <w:rPr>
                <w:rFonts w:ascii="仿宋" w:hAnsi="仿宋" w:eastAsia="仿宋"/>
                <w:sz w:val="30"/>
                <w:szCs w:val="30"/>
              </w:rPr>
            </w:pPr>
          </w:p>
        </w:tc>
        <w:tc>
          <w:tcPr>
            <w:tcW w:w="12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2227"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16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839" w:type="dxa"/>
            <w:tcBorders>
              <w:top w:val="single" w:color="auto" w:sz="4" w:space="0"/>
              <w:left w:val="single" w:color="auto" w:sz="4" w:space="0"/>
              <w:bottom w:val="single" w:color="auto" w:sz="4" w:space="0"/>
              <w:right w:val="single" w:color="auto" w:sz="4" w:space="0"/>
            </w:tcBorders>
            <w:vAlign w:val="center"/>
          </w:tcPr>
          <w:p>
            <w:pPr>
              <w:snapToGrid w:val="0"/>
              <w:spacing w:before="50" w:after="50"/>
              <w:ind w:left="480" w:hanging="480"/>
              <w:jc w:val="center"/>
              <w:rPr>
                <w:rFonts w:ascii="仿宋" w:hAnsi="仿宋" w:eastAsia="仿宋"/>
                <w:sz w:val="30"/>
                <w:szCs w:val="30"/>
              </w:rPr>
            </w:pPr>
          </w:p>
        </w:tc>
        <w:tc>
          <w:tcPr>
            <w:tcW w:w="1281"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141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2227"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r>
    </w:tbl>
    <w:p>
      <w:pPr>
        <w:snapToGrid w:val="0"/>
        <w:spacing w:before="120" w:beforeLines="50"/>
        <w:rPr>
          <w:rFonts w:ascii="仿宋" w:hAnsi="仿宋" w:eastAsia="仿宋"/>
          <w:sz w:val="30"/>
          <w:szCs w:val="30"/>
        </w:rPr>
      </w:pPr>
      <w:r>
        <w:rPr>
          <w:rFonts w:hint="eastAsia" w:ascii="仿宋" w:hAnsi="仿宋" w:eastAsia="仿宋"/>
          <w:sz w:val="30"/>
          <w:szCs w:val="30"/>
        </w:rPr>
        <w:t>服务类</w:t>
      </w:r>
    </w:p>
    <w:tbl>
      <w:tblPr>
        <w:tblStyle w:val="59"/>
        <w:tblW w:w="904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4"/>
        <w:gridCol w:w="2829"/>
        <w:gridCol w:w="2829"/>
        <w:gridCol w:w="283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序号</w:t>
            </w:r>
          </w:p>
        </w:tc>
        <w:tc>
          <w:tcPr>
            <w:tcW w:w="282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服务内容</w:t>
            </w:r>
          </w:p>
        </w:tc>
        <w:tc>
          <w:tcPr>
            <w:tcW w:w="282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服务人员数量</w:t>
            </w:r>
          </w:p>
        </w:tc>
        <w:tc>
          <w:tcPr>
            <w:tcW w:w="2830"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r>
              <w:rPr>
                <w:rFonts w:hint="eastAsia" w:ascii="仿宋" w:hAnsi="仿宋" w:eastAsia="仿宋"/>
                <w:sz w:val="30"/>
                <w:szCs w:val="30"/>
              </w:rPr>
              <w:t>工作量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pPr>
              <w:snapToGrid w:val="0"/>
              <w:spacing w:before="50" w:after="50"/>
              <w:ind w:left="480" w:hanging="480"/>
              <w:jc w:val="center"/>
              <w:rPr>
                <w:rFonts w:ascii="仿宋" w:hAnsi="仿宋" w:eastAsia="仿宋"/>
                <w:sz w:val="30"/>
                <w:szCs w:val="30"/>
              </w:rPr>
            </w:pPr>
          </w:p>
        </w:tc>
        <w:tc>
          <w:tcPr>
            <w:tcW w:w="2830"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4"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pPr>
              <w:snapToGrid w:val="0"/>
              <w:spacing w:before="50" w:after="50"/>
              <w:ind w:left="480" w:hanging="480"/>
              <w:jc w:val="center"/>
              <w:rPr>
                <w:rFonts w:ascii="仿宋" w:hAnsi="仿宋" w:eastAsia="仿宋"/>
                <w:sz w:val="30"/>
                <w:szCs w:val="30"/>
              </w:rPr>
            </w:pPr>
          </w:p>
        </w:tc>
        <w:tc>
          <w:tcPr>
            <w:tcW w:w="2830" w:type="dxa"/>
            <w:tcBorders>
              <w:top w:val="single" w:color="auto" w:sz="4" w:space="0"/>
              <w:left w:val="single" w:color="auto" w:sz="4" w:space="0"/>
              <w:bottom w:val="single" w:color="auto" w:sz="4" w:space="0"/>
              <w:right w:val="single" w:color="auto" w:sz="4" w:space="0"/>
            </w:tcBorders>
            <w:vAlign w:val="center"/>
          </w:tcPr>
          <w:p>
            <w:pPr>
              <w:snapToGrid w:val="0"/>
              <w:spacing w:before="50" w:after="50"/>
              <w:jc w:val="center"/>
              <w:rPr>
                <w:rFonts w:ascii="仿宋" w:hAnsi="仿宋" w:eastAsia="仿宋"/>
                <w:sz w:val="30"/>
                <w:szCs w:val="30"/>
              </w:rPr>
            </w:pPr>
          </w:p>
        </w:tc>
      </w:tr>
    </w:tbl>
    <w:p>
      <w:pPr>
        <w:snapToGrid w:val="0"/>
        <w:spacing w:before="120" w:beforeLines="50"/>
        <w:rPr>
          <w:rFonts w:ascii="仿宋" w:hAnsi="仿宋" w:eastAsia="仿宋"/>
          <w:sz w:val="30"/>
          <w:szCs w:val="30"/>
        </w:rPr>
      </w:pPr>
      <w:r>
        <w:rPr>
          <w:rFonts w:hint="eastAsia" w:ascii="仿宋" w:hAnsi="仿宋" w:eastAsia="仿宋"/>
          <w:sz w:val="30"/>
          <w:szCs w:val="30"/>
        </w:rPr>
        <w:t>注：在填写时，如上表不适合本项目的实际情况，可在确保投标明细内容完整的情况下，根据上表格式自行划表填写。</w:t>
      </w:r>
    </w:p>
    <w:p>
      <w:pPr>
        <w:snapToGrid w:val="0"/>
        <w:spacing w:before="120" w:beforeLines="50"/>
        <w:rPr>
          <w:rFonts w:ascii="仿宋" w:hAnsi="仿宋" w:eastAsia="仿宋"/>
          <w:sz w:val="30"/>
          <w:szCs w:val="30"/>
        </w:rPr>
      </w:pPr>
    </w:p>
    <w:p>
      <w:pPr>
        <w:snapToGrid w:val="0"/>
        <w:spacing w:before="120" w:beforeLines="50"/>
        <w:rPr>
          <w:rFonts w:ascii="仿宋" w:hAnsi="仿宋" w:eastAsia="仿宋"/>
          <w:sz w:val="30"/>
          <w:szCs w:val="30"/>
          <w:u w:val="single"/>
        </w:rPr>
      </w:pPr>
      <w:r>
        <w:rPr>
          <w:rFonts w:hint="eastAsia" w:ascii="仿宋" w:hAnsi="仿宋" w:eastAsia="仿宋"/>
          <w:sz w:val="30"/>
          <w:szCs w:val="30"/>
        </w:rPr>
        <w:t>授权代表签名：               日期：</w:t>
      </w:r>
    </w:p>
    <w:p>
      <w:pPr>
        <w:snapToGrid w:val="0"/>
        <w:spacing w:before="50" w:after="50"/>
        <w:rPr>
          <w:rFonts w:ascii="仿宋" w:hAnsi="仿宋" w:eastAsia="仿宋"/>
          <w:spacing w:val="20"/>
          <w:sz w:val="30"/>
          <w:szCs w:val="30"/>
        </w:rPr>
      </w:pPr>
    </w:p>
    <w:p>
      <w:pPr>
        <w:snapToGrid w:val="0"/>
        <w:spacing w:before="50" w:after="50"/>
        <w:rPr>
          <w:rFonts w:ascii="仿宋" w:hAnsi="仿宋" w:eastAsia="仿宋"/>
          <w:sz w:val="30"/>
          <w:szCs w:val="30"/>
        </w:rPr>
      </w:pPr>
      <w:r>
        <w:rPr>
          <w:rFonts w:hint="eastAsia" w:ascii="仿宋" w:hAnsi="仿宋" w:eastAsia="仿宋"/>
          <w:spacing w:val="20"/>
          <w:sz w:val="30"/>
          <w:szCs w:val="30"/>
        </w:rPr>
        <w:br w:type="page"/>
      </w:r>
      <w:r>
        <w:rPr>
          <w:rFonts w:hint="eastAsia" w:ascii="仿宋" w:hAnsi="仿宋" w:eastAsia="仿宋"/>
          <w:sz w:val="30"/>
          <w:szCs w:val="30"/>
        </w:rPr>
        <w:t>附件9：</w:t>
      </w:r>
    </w:p>
    <w:p>
      <w:pPr>
        <w:snapToGrid w:val="0"/>
        <w:spacing w:before="50" w:after="120" w:afterLines="50"/>
        <w:jc w:val="center"/>
        <w:rPr>
          <w:rFonts w:ascii="仿宋" w:hAnsi="仿宋" w:eastAsia="仿宋"/>
          <w:b/>
          <w:spacing w:val="40"/>
          <w:kern w:val="0"/>
          <w:sz w:val="36"/>
          <w:szCs w:val="36"/>
        </w:rPr>
      </w:pPr>
      <w:r>
        <w:rPr>
          <w:rFonts w:hint="eastAsia" w:ascii="仿宋" w:hAnsi="仿宋" w:eastAsia="仿宋"/>
          <w:b/>
          <w:spacing w:val="40"/>
          <w:kern w:val="0"/>
          <w:sz w:val="36"/>
          <w:szCs w:val="36"/>
        </w:rPr>
        <w:t>技 术 响 应 表</w:t>
      </w:r>
    </w:p>
    <w:p>
      <w:pPr>
        <w:snapToGrid w:val="0"/>
        <w:spacing w:before="50" w:after="120" w:afterLines="50"/>
        <w:rPr>
          <w:rFonts w:ascii="仿宋" w:hAnsi="仿宋" w:eastAsia="仿宋"/>
          <w:b/>
          <w:sz w:val="32"/>
          <w:szCs w:val="32"/>
        </w:rPr>
      </w:pPr>
    </w:p>
    <w:p>
      <w:pPr>
        <w:pStyle w:val="18"/>
        <w:snapToGrid w:val="0"/>
        <w:rPr>
          <w:rFonts w:ascii="仿宋" w:hAnsi="仿宋" w:eastAsia="仿宋"/>
          <w:sz w:val="30"/>
          <w:szCs w:val="30"/>
          <w:u w:val="single"/>
        </w:rPr>
      </w:pPr>
      <w:r>
        <w:rPr>
          <w:rFonts w:hint="eastAsia" w:ascii="仿宋" w:hAnsi="仿宋" w:eastAsia="仿宋"/>
          <w:sz w:val="30"/>
          <w:szCs w:val="30"/>
        </w:rPr>
        <w:t>投标人全称（公章）：            标项：</w:t>
      </w:r>
    </w:p>
    <w:tbl>
      <w:tblPr>
        <w:tblStyle w:val="59"/>
        <w:tblW w:w="85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909"/>
        <w:gridCol w:w="2196"/>
        <w:gridCol w:w="242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04" w:hRule="atLeast"/>
        </w:trPr>
        <w:tc>
          <w:tcPr>
            <w:tcW w:w="3909" w:type="dxa"/>
            <w:tcBorders>
              <w:top w:val="single" w:color="auto" w:sz="4" w:space="0"/>
              <w:left w:val="single" w:color="auto" w:sz="4" w:space="0"/>
              <w:bottom w:val="single" w:color="auto" w:sz="4" w:space="0"/>
              <w:right w:val="single" w:color="auto" w:sz="4" w:space="0"/>
            </w:tcBorders>
          </w:tcPr>
          <w:p>
            <w:pPr>
              <w:snapToGrid w:val="0"/>
              <w:spacing w:before="50" w:after="120" w:afterLines="50"/>
              <w:jc w:val="center"/>
              <w:rPr>
                <w:rFonts w:ascii="仿宋" w:hAnsi="仿宋" w:eastAsia="仿宋"/>
                <w:sz w:val="30"/>
                <w:szCs w:val="30"/>
              </w:rPr>
            </w:pPr>
            <w:r>
              <w:rPr>
                <w:rFonts w:hint="eastAsia" w:ascii="仿宋" w:hAnsi="仿宋" w:eastAsia="仿宋"/>
                <w:sz w:val="30"/>
                <w:szCs w:val="30"/>
              </w:rPr>
              <w:t>招标文件要求</w:t>
            </w:r>
          </w:p>
        </w:tc>
        <w:tc>
          <w:tcPr>
            <w:tcW w:w="2196" w:type="dxa"/>
            <w:tcBorders>
              <w:top w:val="single" w:color="auto" w:sz="4" w:space="0"/>
              <w:left w:val="single" w:color="auto" w:sz="4" w:space="0"/>
              <w:bottom w:val="single" w:color="auto" w:sz="4" w:space="0"/>
              <w:right w:val="single" w:color="auto" w:sz="4" w:space="0"/>
            </w:tcBorders>
          </w:tcPr>
          <w:p>
            <w:pPr>
              <w:snapToGrid w:val="0"/>
              <w:spacing w:before="50" w:after="120" w:afterLines="50"/>
              <w:jc w:val="center"/>
              <w:rPr>
                <w:rFonts w:ascii="仿宋" w:hAnsi="仿宋" w:eastAsia="仿宋"/>
                <w:sz w:val="30"/>
                <w:szCs w:val="30"/>
              </w:rPr>
            </w:pPr>
            <w:r>
              <w:rPr>
                <w:rFonts w:hint="eastAsia" w:ascii="仿宋" w:hAnsi="仿宋" w:eastAsia="仿宋"/>
                <w:sz w:val="30"/>
                <w:szCs w:val="30"/>
              </w:rPr>
              <w:t>投标文件响应</w:t>
            </w:r>
          </w:p>
        </w:tc>
        <w:tc>
          <w:tcPr>
            <w:tcW w:w="2423" w:type="dxa"/>
            <w:tcBorders>
              <w:top w:val="single" w:color="auto" w:sz="4" w:space="0"/>
              <w:left w:val="single" w:color="auto" w:sz="4" w:space="0"/>
              <w:bottom w:val="single" w:color="auto" w:sz="4" w:space="0"/>
              <w:right w:val="single" w:color="auto" w:sz="4" w:space="0"/>
            </w:tcBorders>
          </w:tcPr>
          <w:p>
            <w:pPr>
              <w:snapToGrid w:val="0"/>
              <w:spacing w:before="50" w:after="120" w:afterLines="50"/>
              <w:jc w:val="center"/>
              <w:rPr>
                <w:rFonts w:ascii="仿宋" w:hAnsi="仿宋" w:eastAsia="仿宋"/>
                <w:kern w:val="0"/>
                <w:sz w:val="30"/>
                <w:szCs w:val="30"/>
              </w:rPr>
            </w:pPr>
            <w:r>
              <w:rPr>
                <w:rFonts w:hint="eastAsia" w:ascii="仿宋" w:hAnsi="仿宋" w:eastAsia="仿宋"/>
                <w:sz w:val="30"/>
                <w:szCs w:val="30"/>
              </w:rPr>
              <w:t xml:space="preserve">偏离情况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22"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sz w:val="30"/>
                <w:szCs w:val="30"/>
              </w:rPr>
            </w:pPr>
          </w:p>
        </w:tc>
        <w:tc>
          <w:tcPr>
            <w:tcW w:w="2423" w:type="dxa"/>
            <w:tcBorders>
              <w:top w:val="single" w:color="auto" w:sz="4" w:space="0"/>
              <w:left w:val="single" w:color="auto" w:sz="4" w:space="0"/>
              <w:bottom w:val="nil"/>
              <w:right w:val="single" w:color="auto" w:sz="4" w:space="0"/>
            </w:tcBorders>
          </w:tcPr>
          <w:p>
            <w:pPr>
              <w:pStyle w:val="31"/>
              <w:snapToGrid w:val="0"/>
              <w:spacing w:before="120" w:after="120" w:line="240" w:lineRule="auto"/>
              <w:outlineLvl w:val="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74" w:hRule="atLeast"/>
        </w:trPr>
        <w:tc>
          <w:tcPr>
            <w:tcW w:w="3909" w:type="dxa"/>
            <w:tcBorders>
              <w:top w:val="single" w:color="auto" w:sz="4" w:space="0"/>
              <w:left w:val="single" w:color="auto" w:sz="4" w:space="0"/>
              <w:bottom w:val="single" w:color="auto" w:sz="4" w:space="0"/>
              <w:right w:val="single" w:color="auto" w:sz="4" w:space="0"/>
            </w:tcBorders>
            <w:vAlign w:val="center"/>
          </w:tcPr>
          <w:p>
            <w:pPr>
              <w:pStyle w:val="31"/>
              <w:snapToGrid w:val="0"/>
              <w:spacing w:before="120" w:after="120"/>
              <w:outlineLvl w:val="0"/>
              <w:rPr>
                <w:rFonts w:ascii="仿宋" w:hAnsi="仿宋" w:eastAsia="仿宋"/>
                <w:sz w:val="30"/>
                <w:szCs w:val="30"/>
              </w:rPr>
            </w:pPr>
          </w:p>
        </w:tc>
        <w:tc>
          <w:tcPr>
            <w:tcW w:w="2196"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sz w:val="30"/>
                <w:szCs w:val="30"/>
              </w:rPr>
            </w:pPr>
          </w:p>
        </w:tc>
        <w:tc>
          <w:tcPr>
            <w:tcW w:w="2423" w:type="dxa"/>
            <w:tcBorders>
              <w:top w:val="single" w:color="auto" w:sz="4" w:space="0"/>
              <w:left w:val="single" w:color="auto" w:sz="4" w:space="0"/>
              <w:bottom w:val="single" w:color="auto" w:sz="4" w:space="0"/>
              <w:right w:val="single" w:color="auto" w:sz="4" w:space="0"/>
            </w:tcBorders>
          </w:tcPr>
          <w:p>
            <w:pPr>
              <w:pStyle w:val="31"/>
              <w:snapToGrid w:val="0"/>
              <w:spacing w:before="120" w:after="120" w:line="240" w:lineRule="auto"/>
              <w:outlineLvl w:val="0"/>
              <w:rPr>
                <w:rFonts w:ascii="仿宋" w:hAnsi="仿宋" w:eastAsia="仿宋"/>
                <w:sz w:val="30"/>
                <w:szCs w:val="30"/>
              </w:rPr>
            </w:pPr>
          </w:p>
        </w:tc>
      </w:tr>
    </w:tbl>
    <w:p>
      <w:pPr>
        <w:pStyle w:val="23"/>
        <w:rPr>
          <w:rFonts w:ascii="仿宋" w:hAnsi="仿宋" w:eastAsia="仿宋"/>
          <w:spacing w:val="20"/>
          <w:kern w:val="0"/>
          <w:sz w:val="30"/>
          <w:szCs w:val="30"/>
        </w:rPr>
      </w:pPr>
      <w:r>
        <w:rPr>
          <w:rFonts w:hint="eastAsia" w:ascii="仿宋" w:hAnsi="仿宋" w:eastAsia="仿宋"/>
          <w:sz w:val="30"/>
          <w:szCs w:val="30"/>
        </w:rPr>
        <w:t>注：投标人应根据投标设备的性能指标、对照招标文件要求在“偏离情况”栏注明“正偏离”、“负偏离”或“无偏离”。</w:t>
      </w:r>
    </w:p>
    <w:p>
      <w:pPr>
        <w:snapToGrid w:val="0"/>
        <w:spacing w:before="50" w:after="50"/>
        <w:rPr>
          <w:rFonts w:ascii="仿宋" w:hAnsi="仿宋" w:eastAsia="仿宋"/>
          <w:spacing w:val="20"/>
          <w:sz w:val="30"/>
          <w:szCs w:val="30"/>
        </w:rPr>
      </w:pPr>
    </w:p>
    <w:p>
      <w:pPr>
        <w:snapToGrid w:val="0"/>
        <w:spacing w:before="50" w:after="50"/>
        <w:rPr>
          <w:rFonts w:ascii="仿宋" w:hAnsi="仿宋" w:eastAsia="仿宋"/>
          <w:sz w:val="30"/>
          <w:szCs w:val="30"/>
        </w:rPr>
      </w:pPr>
      <w:r>
        <w:rPr>
          <w:rFonts w:hint="eastAsia" w:ascii="仿宋" w:hAnsi="仿宋" w:eastAsia="仿宋"/>
          <w:spacing w:val="20"/>
          <w:sz w:val="30"/>
          <w:szCs w:val="30"/>
        </w:rPr>
        <w:t>授权代表签名：          日 期：</w:t>
      </w:r>
    </w:p>
    <w:p>
      <w:pPr>
        <w:snapToGrid w:val="0"/>
        <w:spacing w:before="50" w:after="120" w:afterLines="50"/>
        <w:jc w:val="left"/>
        <w:rPr>
          <w:rFonts w:ascii="仿宋" w:hAnsi="仿宋" w:eastAsia="仿宋"/>
          <w:sz w:val="30"/>
          <w:szCs w:val="30"/>
        </w:rPr>
      </w:pPr>
    </w:p>
    <w:p>
      <w:pPr>
        <w:snapToGrid w:val="0"/>
        <w:spacing w:before="50" w:after="50"/>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附件10：</w:t>
      </w:r>
    </w:p>
    <w:p>
      <w:pPr>
        <w:snapToGrid w:val="0"/>
        <w:spacing w:before="50" w:after="120" w:afterLines="50"/>
        <w:jc w:val="center"/>
        <w:rPr>
          <w:rFonts w:ascii="仿宋" w:hAnsi="仿宋" w:eastAsia="仿宋"/>
          <w:b/>
          <w:kern w:val="0"/>
          <w:sz w:val="36"/>
          <w:szCs w:val="36"/>
        </w:rPr>
      </w:pPr>
      <w:r>
        <w:rPr>
          <w:rFonts w:hint="eastAsia" w:ascii="仿宋" w:hAnsi="仿宋" w:eastAsia="仿宋"/>
          <w:b/>
          <w:kern w:val="0"/>
          <w:sz w:val="36"/>
          <w:szCs w:val="36"/>
        </w:rPr>
        <w:t>项目组人员清单</w:t>
      </w:r>
    </w:p>
    <w:p>
      <w:pPr>
        <w:snapToGrid w:val="0"/>
        <w:spacing w:before="120" w:beforeLines="50" w:after="50"/>
        <w:rPr>
          <w:rFonts w:ascii="仿宋" w:hAnsi="仿宋" w:eastAsia="仿宋"/>
          <w:b/>
          <w:sz w:val="30"/>
          <w:szCs w:val="30"/>
        </w:rPr>
      </w:pPr>
    </w:p>
    <w:p>
      <w:pPr>
        <w:pStyle w:val="18"/>
        <w:snapToGrid w:val="0"/>
        <w:rPr>
          <w:rFonts w:ascii="仿宋" w:hAnsi="仿宋" w:eastAsia="仿宋"/>
          <w:sz w:val="30"/>
          <w:szCs w:val="30"/>
          <w:u w:val="single"/>
        </w:rPr>
      </w:pPr>
      <w:r>
        <w:rPr>
          <w:rFonts w:hint="eastAsia" w:ascii="仿宋" w:hAnsi="仿宋" w:eastAsia="仿宋"/>
          <w:sz w:val="30"/>
          <w:szCs w:val="30"/>
        </w:rPr>
        <w:t>投标人全称（公章）：              标项：</w:t>
      </w:r>
    </w:p>
    <w:tbl>
      <w:tblPr>
        <w:tblStyle w:val="59"/>
        <w:tblW w:w="8531"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04"/>
        <w:gridCol w:w="1004"/>
        <w:gridCol w:w="1663"/>
        <w:gridCol w:w="1260"/>
        <w:gridCol w:w="1800"/>
        <w:gridCol w:w="180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sz w:val="30"/>
                <w:szCs w:val="30"/>
              </w:rPr>
            </w:pPr>
            <w:r>
              <w:rPr>
                <w:rFonts w:hint="eastAsia" w:ascii="仿宋" w:hAnsi="仿宋" w:eastAsia="仿宋"/>
                <w:sz w:val="30"/>
                <w:szCs w:val="30"/>
              </w:rPr>
              <w:t>姓名</w:t>
            </w:r>
          </w:p>
        </w:tc>
        <w:tc>
          <w:tcPr>
            <w:tcW w:w="1004"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sz w:val="30"/>
                <w:szCs w:val="30"/>
              </w:rPr>
            </w:pPr>
            <w:r>
              <w:rPr>
                <w:rFonts w:hint="eastAsia" w:ascii="仿宋" w:hAnsi="仿宋" w:eastAsia="仿宋"/>
                <w:sz w:val="30"/>
                <w:szCs w:val="30"/>
              </w:rPr>
              <w:t>职务</w:t>
            </w:r>
          </w:p>
        </w:tc>
        <w:tc>
          <w:tcPr>
            <w:tcW w:w="1663"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kern w:val="0"/>
                <w:sz w:val="30"/>
                <w:szCs w:val="30"/>
              </w:rPr>
            </w:pPr>
            <w:r>
              <w:rPr>
                <w:rFonts w:hint="eastAsia" w:ascii="仿宋" w:hAnsi="仿宋" w:eastAsia="仿宋"/>
                <w:sz w:val="30"/>
                <w:szCs w:val="30"/>
              </w:rPr>
              <w:t>专业技</w:t>
            </w:r>
          </w:p>
          <w:p>
            <w:pPr>
              <w:snapToGrid w:val="0"/>
              <w:spacing w:before="120" w:beforeLines="50" w:after="50" w:line="460" w:lineRule="exact"/>
              <w:jc w:val="center"/>
              <w:rPr>
                <w:rFonts w:ascii="仿宋" w:hAnsi="仿宋" w:eastAsia="仿宋"/>
                <w:kern w:val="0"/>
                <w:sz w:val="30"/>
                <w:szCs w:val="30"/>
              </w:rPr>
            </w:pPr>
            <w:r>
              <w:rPr>
                <w:rFonts w:hint="eastAsia" w:ascii="仿宋" w:hAnsi="仿宋" w:eastAsia="仿宋"/>
                <w:sz w:val="30"/>
                <w:szCs w:val="30"/>
              </w:rPr>
              <w:t>术资格</w:t>
            </w:r>
          </w:p>
        </w:tc>
        <w:tc>
          <w:tcPr>
            <w:tcW w:w="126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kern w:val="0"/>
                <w:sz w:val="30"/>
                <w:szCs w:val="30"/>
              </w:rPr>
            </w:pPr>
            <w:r>
              <w:rPr>
                <w:rFonts w:hint="eastAsia" w:ascii="仿宋" w:hAnsi="仿宋" w:eastAsia="仿宋"/>
                <w:sz w:val="30"/>
                <w:szCs w:val="30"/>
              </w:rPr>
              <w:t>证书</w:t>
            </w:r>
          </w:p>
          <w:p>
            <w:pPr>
              <w:snapToGrid w:val="0"/>
              <w:spacing w:before="120" w:beforeLines="50" w:after="50" w:line="460" w:lineRule="exact"/>
              <w:jc w:val="center"/>
              <w:rPr>
                <w:rFonts w:ascii="仿宋" w:hAnsi="仿宋" w:eastAsia="仿宋"/>
                <w:kern w:val="0"/>
                <w:sz w:val="30"/>
                <w:szCs w:val="30"/>
              </w:rPr>
            </w:pPr>
            <w:r>
              <w:rPr>
                <w:rFonts w:hint="eastAsia" w:ascii="仿宋" w:hAnsi="仿宋" w:eastAsia="仿宋"/>
                <w:sz w:val="30"/>
                <w:szCs w:val="30"/>
              </w:rPr>
              <w:t>编号</w:t>
            </w:r>
          </w:p>
        </w:tc>
        <w:tc>
          <w:tcPr>
            <w:tcW w:w="180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bCs/>
                <w:kern w:val="0"/>
                <w:sz w:val="30"/>
                <w:szCs w:val="30"/>
              </w:rPr>
            </w:pPr>
            <w:r>
              <w:rPr>
                <w:rFonts w:hint="eastAsia" w:ascii="仿宋" w:hAnsi="仿宋" w:eastAsia="仿宋"/>
                <w:bCs/>
                <w:sz w:val="30"/>
                <w:szCs w:val="30"/>
              </w:rPr>
              <w:t>参加本单位工作时间</w:t>
            </w:r>
          </w:p>
        </w:tc>
        <w:tc>
          <w:tcPr>
            <w:tcW w:w="180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after="50" w:line="460" w:lineRule="exact"/>
              <w:jc w:val="center"/>
              <w:rPr>
                <w:rFonts w:ascii="仿宋" w:hAnsi="仿宋" w:eastAsia="仿宋"/>
                <w:bCs/>
                <w:kern w:val="0"/>
                <w:sz w:val="30"/>
                <w:szCs w:val="30"/>
              </w:rPr>
            </w:pPr>
            <w:r>
              <w:rPr>
                <w:rFonts w:hint="eastAsia" w:ascii="仿宋" w:hAnsi="仿宋" w:eastAsia="仿宋"/>
                <w:bCs/>
                <w:sz w:val="30"/>
                <w:szCs w:val="30"/>
              </w:rPr>
              <w:t>劳动合</w:t>
            </w:r>
          </w:p>
          <w:p>
            <w:pPr>
              <w:snapToGrid w:val="0"/>
              <w:spacing w:before="120" w:beforeLines="50" w:after="50" w:line="460" w:lineRule="exact"/>
              <w:jc w:val="center"/>
              <w:rPr>
                <w:rFonts w:ascii="仿宋" w:hAnsi="仿宋" w:eastAsia="仿宋"/>
                <w:bCs/>
                <w:kern w:val="0"/>
                <w:sz w:val="30"/>
                <w:szCs w:val="30"/>
              </w:rPr>
            </w:pPr>
            <w:r>
              <w:rPr>
                <w:rFonts w:hint="eastAsia" w:ascii="仿宋" w:hAnsi="仿宋" w:eastAsia="仿宋"/>
                <w:bCs/>
                <w:sz w:val="30"/>
                <w:szCs w:val="30"/>
              </w:rPr>
              <w:t>同编号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pPr>
              <w:pStyle w:val="34"/>
              <w:snapToGrid w:val="0"/>
              <w:spacing w:before="120" w:beforeLines="50" w:after="50" w:line="460" w:lineRule="exact"/>
              <w:ind w:left="5250"/>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pPr>
              <w:snapToGrid w:val="0"/>
              <w:spacing w:before="120" w:beforeLines="50" w:after="50" w:line="460" w:lineRule="exact"/>
              <w:rPr>
                <w:rFonts w:ascii="仿宋" w:hAnsi="仿宋" w:eastAsia="仿宋"/>
                <w:b/>
                <w:bCs/>
                <w:kern w:val="0"/>
                <w:sz w:val="30"/>
                <w:szCs w:val="30"/>
              </w:rPr>
            </w:pPr>
          </w:p>
        </w:tc>
      </w:tr>
    </w:tbl>
    <w:p>
      <w:pPr>
        <w:snapToGrid w:val="0"/>
        <w:spacing w:before="50" w:after="120" w:afterLines="50" w:line="460" w:lineRule="exact"/>
        <w:jc w:val="left"/>
        <w:rPr>
          <w:rFonts w:ascii="仿宋" w:hAnsi="仿宋" w:eastAsia="仿宋"/>
          <w:sz w:val="30"/>
          <w:szCs w:val="30"/>
        </w:rPr>
      </w:pPr>
      <w:r>
        <w:rPr>
          <w:rFonts w:hint="eastAsia" w:ascii="仿宋" w:hAnsi="仿宋" w:eastAsia="仿宋"/>
          <w:sz w:val="30"/>
          <w:szCs w:val="30"/>
        </w:rPr>
        <w:t xml:space="preserve">注：在填写时，如本表格不适合投标单位的实际情况，可根据本表格式自行划表填写。 </w:t>
      </w:r>
    </w:p>
    <w:p>
      <w:pPr>
        <w:snapToGrid w:val="0"/>
        <w:spacing w:before="50" w:after="120" w:afterLines="50" w:line="460" w:lineRule="exact"/>
        <w:jc w:val="left"/>
        <w:rPr>
          <w:rFonts w:ascii="仿宋" w:hAnsi="仿宋" w:eastAsia="仿宋"/>
          <w:sz w:val="30"/>
          <w:szCs w:val="30"/>
        </w:rPr>
      </w:pPr>
    </w:p>
    <w:p>
      <w:pPr>
        <w:snapToGrid w:val="0"/>
        <w:spacing w:before="50" w:after="50" w:line="460" w:lineRule="exact"/>
        <w:rPr>
          <w:rFonts w:ascii="仿宋" w:hAnsi="仿宋" w:eastAsia="仿宋"/>
          <w:spacing w:val="20"/>
          <w:sz w:val="30"/>
          <w:szCs w:val="30"/>
          <w:u w:val="single"/>
        </w:rPr>
      </w:pPr>
      <w:r>
        <w:rPr>
          <w:rFonts w:hint="eastAsia" w:ascii="仿宋" w:hAnsi="仿宋" w:eastAsia="仿宋"/>
          <w:spacing w:val="20"/>
          <w:sz w:val="30"/>
          <w:szCs w:val="30"/>
        </w:rPr>
        <w:t>授权代表签名： 日  期：</w:t>
      </w:r>
    </w:p>
    <w:p>
      <w:pPr>
        <w:snapToGrid w:val="0"/>
        <w:spacing w:before="50" w:after="120" w:afterLines="50" w:line="460" w:lineRule="exact"/>
        <w:jc w:val="left"/>
        <w:rPr>
          <w:rFonts w:ascii="仿宋" w:hAnsi="仿宋" w:eastAsia="仿宋"/>
          <w:sz w:val="30"/>
          <w:szCs w:val="30"/>
        </w:rPr>
      </w:pPr>
    </w:p>
    <w:p>
      <w:pPr>
        <w:pStyle w:val="31"/>
        <w:snapToGrid w:val="0"/>
        <w:spacing w:before="120" w:after="120" w:line="460" w:lineRule="exact"/>
        <w:rPr>
          <w:rFonts w:ascii="仿宋" w:hAnsi="仿宋" w:eastAsia="仿宋"/>
          <w:sz w:val="30"/>
          <w:szCs w:val="30"/>
        </w:rPr>
      </w:pPr>
    </w:p>
    <w:p>
      <w:pPr>
        <w:snapToGrid w:val="0"/>
        <w:spacing w:before="50"/>
        <w:jc w:val="left"/>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附件11：</w:t>
      </w:r>
    </w:p>
    <w:p>
      <w:pPr>
        <w:snapToGrid w:val="0"/>
        <w:spacing w:before="50" w:after="50"/>
        <w:jc w:val="center"/>
        <w:rPr>
          <w:rFonts w:ascii="仿宋" w:hAnsi="仿宋" w:eastAsia="仿宋"/>
          <w:b/>
          <w:sz w:val="36"/>
          <w:szCs w:val="36"/>
        </w:rPr>
      </w:pPr>
      <w:r>
        <w:rPr>
          <w:rFonts w:hint="eastAsia" w:ascii="仿宋" w:hAnsi="仿宋" w:eastAsia="仿宋"/>
          <w:b/>
          <w:sz w:val="36"/>
          <w:szCs w:val="36"/>
        </w:rPr>
        <w:t>商务响应表</w:t>
      </w:r>
    </w:p>
    <w:p>
      <w:pPr>
        <w:snapToGrid w:val="0"/>
        <w:spacing w:before="50"/>
        <w:jc w:val="center"/>
        <w:rPr>
          <w:rFonts w:ascii="仿宋" w:hAnsi="仿宋" w:eastAsia="仿宋"/>
          <w:b/>
          <w:sz w:val="32"/>
          <w:szCs w:val="32"/>
        </w:rPr>
      </w:pPr>
    </w:p>
    <w:p>
      <w:pPr>
        <w:pStyle w:val="18"/>
        <w:snapToGrid w:val="0"/>
        <w:rPr>
          <w:rFonts w:ascii="仿宋" w:hAnsi="仿宋" w:eastAsia="仿宋"/>
          <w:sz w:val="30"/>
          <w:szCs w:val="30"/>
          <w:u w:val="single"/>
        </w:rPr>
      </w:pPr>
      <w:r>
        <w:rPr>
          <w:rFonts w:hint="eastAsia" w:ascii="仿宋" w:hAnsi="仿宋" w:eastAsia="仿宋"/>
          <w:sz w:val="30"/>
          <w:szCs w:val="30"/>
        </w:rPr>
        <w:t>投标人全称（公章）：              标项：</w:t>
      </w:r>
    </w:p>
    <w:tbl>
      <w:tblPr>
        <w:tblStyle w:val="59"/>
        <w:tblW w:w="876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84"/>
        <w:gridCol w:w="2700"/>
        <w:gridCol w:w="1260"/>
        <w:gridCol w:w="302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42" w:hRule="atLeast"/>
        </w:trPr>
        <w:tc>
          <w:tcPr>
            <w:tcW w:w="1784"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sz w:val="30"/>
                <w:szCs w:val="30"/>
              </w:rPr>
            </w:pPr>
            <w:r>
              <w:rPr>
                <w:rFonts w:hint="eastAsia" w:ascii="仿宋" w:hAnsi="仿宋" w:eastAsia="仿宋"/>
                <w:sz w:val="30"/>
                <w:szCs w:val="30"/>
              </w:rPr>
              <w:t>项目</w:t>
            </w:r>
          </w:p>
        </w:tc>
        <w:tc>
          <w:tcPr>
            <w:tcW w:w="270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sz w:val="30"/>
                <w:szCs w:val="30"/>
              </w:rPr>
            </w:pPr>
            <w:r>
              <w:rPr>
                <w:rFonts w:hint="eastAsia" w:ascii="仿宋" w:hAnsi="仿宋" w:eastAsia="仿宋"/>
                <w:sz w:val="30"/>
                <w:szCs w:val="30"/>
              </w:rPr>
              <w:t>招标文件要求</w:t>
            </w:r>
          </w:p>
        </w:tc>
        <w:tc>
          <w:tcPr>
            <w:tcW w:w="126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kern w:val="0"/>
                <w:sz w:val="30"/>
                <w:szCs w:val="30"/>
              </w:rPr>
            </w:pPr>
            <w:r>
              <w:rPr>
                <w:rFonts w:hint="eastAsia" w:ascii="仿宋" w:hAnsi="仿宋" w:eastAsia="仿宋"/>
                <w:sz w:val="30"/>
                <w:szCs w:val="30"/>
              </w:rPr>
              <w:t>是否</w:t>
            </w:r>
          </w:p>
          <w:p>
            <w:pPr>
              <w:snapToGrid w:val="0"/>
              <w:spacing w:before="120" w:beforeLines="50"/>
              <w:jc w:val="center"/>
              <w:rPr>
                <w:rFonts w:ascii="仿宋" w:hAnsi="仿宋" w:eastAsia="仿宋"/>
                <w:kern w:val="0"/>
                <w:sz w:val="30"/>
                <w:szCs w:val="30"/>
              </w:rPr>
            </w:pPr>
            <w:r>
              <w:rPr>
                <w:rFonts w:hint="eastAsia" w:ascii="仿宋" w:hAnsi="仿宋" w:eastAsia="仿宋"/>
                <w:sz w:val="30"/>
                <w:szCs w:val="30"/>
              </w:rPr>
              <w:t>响应</w:t>
            </w:r>
          </w:p>
        </w:tc>
        <w:tc>
          <w:tcPr>
            <w:tcW w:w="3020" w:type="dxa"/>
            <w:tcBorders>
              <w:top w:val="single" w:color="auto" w:sz="4" w:space="0"/>
              <w:left w:val="single" w:color="auto" w:sz="4" w:space="0"/>
              <w:bottom w:val="single" w:color="auto" w:sz="4" w:space="0"/>
              <w:right w:val="single" w:color="auto" w:sz="4" w:space="0"/>
            </w:tcBorders>
            <w:vAlign w:val="center"/>
          </w:tcPr>
          <w:p>
            <w:pPr>
              <w:snapToGrid w:val="0"/>
              <w:spacing w:before="120" w:beforeLines="50"/>
              <w:jc w:val="center"/>
              <w:rPr>
                <w:rFonts w:ascii="仿宋" w:hAnsi="仿宋" w:eastAsia="仿宋"/>
                <w:kern w:val="0"/>
                <w:sz w:val="30"/>
                <w:szCs w:val="30"/>
              </w:rPr>
            </w:pPr>
            <w:r>
              <w:rPr>
                <w:rFonts w:hint="eastAsia" w:ascii="仿宋" w:hAnsi="仿宋" w:eastAsia="仿宋"/>
                <w:sz w:val="30"/>
                <w:szCs w:val="30"/>
              </w:rPr>
              <w:t>投标人的承诺或说明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178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供货时间（项目工期）及地点</w:t>
            </w:r>
          </w:p>
        </w:tc>
        <w:tc>
          <w:tcPr>
            <w:tcW w:w="270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付款条件</w:t>
            </w:r>
          </w:p>
        </w:tc>
        <w:tc>
          <w:tcPr>
            <w:tcW w:w="270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违约责任及争议解决方式</w:t>
            </w:r>
          </w:p>
        </w:tc>
        <w:tc>
          <w:tcPr>
            <w:tcW w:w="270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项目维护计划</w:t>
            </w:r>
          </w:p>
        </w:tc>
        <w:tc>
          <w:tcPr>
            <w:tcW w:w="270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ind w:left="43"/>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178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响应情况</w:t>
            </w:r>
          </w:p>
        </w:tc>
        <w:tc>
          <w:tcPr>
            <w:tcW w:w="270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本地化服务要求</w:t>
            </w:r>
          </w:p>
        </w:tc>
        <w:tc>
          <w:tcPr>
            <w:tcW w:w="270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技术培训</w:t>
            </w:r>
          </w:p>
        </w:tc>
        <w:tc>
          <w:tcPr>
            <w:tcW w:w="270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公司技术力量情况</w:t>
            </w:r>
          </w:p>
        </w:tc>
        <w:tc>
          <w:tcPr>
            <w:tcW w:w="270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8"/>
                <w:szCs w:val="28"/>
              </w:rPr>
            </w:pPr>
            <w:r>
              <w:rPr>
                <w:rFonts w:hint="eastAsia" w:ascii="仿宋" w:hAnsi="仿宋" w:eastAsia="仿宋"/>
                <w:sz w:val="28"/>
                <w:szCs w:val="28"/>
              </w:rPr>
              <w:t>经验或业绩要求</w:t>
            </w:r>
          </w:p>
        </w:tc>
        <w:tc>
          <w:tcPr>
            <w:tcW w:w="270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4" w:type="dxa"/>
            <w:tcBorders>
              <w:top w:val="single" w:color="auto" w:sz="4" w:space="0"/>
              <w:left w:val="single" w:color="auto" w:sz="4" w:space="0"/>
              <w:bottom w:val="single" w:color="auto" w:sz="4" w:space="0"/>
              <w:right w:val="single" w:color="auto" w:sz="4" w:space="0"/>
            </w:tcBorders>
          </w:tcPr>
          <w:p>
            <w:pPr>
              <w:snapToGrid w:val="0"/>
              <w:rPr>
                <w:rFonts w:ascii="仿宋" w:hAnsi="仿宋" w:eastAsia="仿宋"/>
                <w:sz w:val="30"/>
                <w:szCs w:val="30"/>
              </w:rPr>
            </w:pPr>
            <w:r>
              <w:rPr>
                <w:rFonts w:hint="eastAsia" w:ascii="仿宋" w:hAnsi="仿宋" w:eastAsia="仿宋"/>
                <w:sz w:val="30"/>
                <w:szCs w:val="30"/>
              </w:rPr>
              <w:t>……</w:t>
            </w:r>
          </w:p>
        </w:tc>
        <w:tc>
          <w:tcPr>
            <w:tcW w:w="270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sz w:val="30"/>
                <w:szCs w:val="30"/>
              </w:rPr>
            </w:pPr>
          </w:p>
        </w:tc>
        <w:tc>
          <w:tcPr>
            <w:tcW w:w="3020" w:type="dxa"/>
            <w:tcBorders>
              <w:top w:val="single" w:color="auto" w:sz="4" w:space="0"/>
              <w:left w:val="single" w:color="auto" w:sz="4" w:space="0"/>
              <w:bottom w:val="single" w:color="auto" w:sz="4" w:space="0"/>
              <w:right w:val="single" w:color="auto" w:sz="4" w:space="0"/>
            </w:tcBorders>
          </w:tcPr>
          <w:p>
            <w:pPr>
              <w:snapToGrid w:val="0"/>
              <w:spacing w:before="120" w:beforeLines="50"/>
              <w:rPr>
                <w:rFonts w:ascii="仿宋" w:hAnsi="仿宋" w:eastAsia="仿宋"/>
                <w:b/>
                <w:bCs/>
                <w:sz w:val="30"/>
                <w:szCs w:val="30"/>
              </w:rPr>
            </w:pPr>
          </w:p>
        </w:tc>
      </w:tr>
    </w:tbl>
    <w:p>
      <w:pPr>
        <w:snapToGrid w:val="0"/>
        <w:spacing w:before="120" w:beforeLines="50"/>
        <w:rPr>
          <w:rFonts w:ascii="仿宋" w:hAnsi="仿宋" w:eastAsia="仿宋"/>
          <w:sz w:val="30"/>
          <w:szCs w:val="30"/>
          <w:u w:val="single"/>
        </w:rPr>
      </w:pPr>
      <w:r>
        <w:rPr>
          <w:rFonts w:hint="eastAsia" w:ascii="仿宋" w:hAnsi="仿宋" w:eastAsia="仿宋"/>
          <w:sz w:val="30"/>
          <w:szCs w:val="30"/>
        </w:rPr>
        <w:t>授权代表签名：               日期：</w:t>
      </w:r>
    </w:p>
    <w:p>
      <w:pPr>
        <w:widowControl/>
        <w:jc w:val="left"/>
        <w:rPr>
          <w:rFonts w:ascii="仿宋" w:hAnsi="仿宋" w:eastAsia="仿宋"/>
          <w:sz w:val="30"/>
          <w:szCs w:val="30"/>
        </w:rPr>
        <w:sectPr>
          <w:footerReference r:id="rId4" w:type="default"/>
          <w:pgSz w:w="11906" w:h="16838"/>
          <w:pgMar w:top="1474" w:right="1797" w:bottom="1247" w:left="1797" w:header="851" w:footer="851" w:gutter="0"/>
          <w:cols w:space="720" w:num="1"/>
        </w:sectPr>
      </w:pPr>
    </w:p>
    <w:p>
      <w:pPr>
        <w:snapToGrid w:val="0"/>
        <w:spacing w:before="50" w:after="120" w:afterLines="50"/>
        <w:jc w:val="left"/>
        <w:rPr>
          <w:rFonts w:ascii="仿宋" w:hAnsi="仿宋" w:eastAsia="仿宋"/>
          <w:sz w:val="30"/>
          <w:szCs w:val="30"/>
        </w:rPr>
      </w:pPr>
      <w:r>
        <w:rPr>
          <w:rFonts w:hint="eastAsia" w:ascii="仿宋" w:hAnsi="仿宋" w:eastAsia="仿宋"/>
          <w:sz w:val="30"/>
          <w:szCs w:val="30"/>
        </w:rPr>
        <w:t>附件12：</w:t>
      </w:r>
    </w:p>
    <w:p>
      <w:pPr>
        <w:snapToGrid w:val="0"/>
        <w:spacing w:before="50" w:after="50"/>
        <w:jc w:val="center"/>
        <w:rPr>
          <w:rFonts w:ascii="仿宋" w:hAnsi="仿宋" w:eastAsia="仿宋"/>
          <w:b/>
          <w:sz w:val="36"/>
          <w:szCs w:val="36"/>
        </w:rPr>
      </w:pPr>
      <w:r>
        <w:rPr>
          <w:rFonts w:hint="eastAsia" w:ascii="仿宋" w:hAnsi="仿宋" w:eastAsia="仿宋"/>
          <w:b/>
          <w:sz w:val="36"/>
          <w:szCs w:val="36"/>
        </w:rPr>
        <w:t>投标人业绩情况一览表</w:t>
      </w:r>
    </w:p>
    <w:p>
      <w:pPr>
        <w:pStyle w:val="18"/>
        <w:snapToGrid w:val="0"/>
        <w:rPr>
          <w:rFonts w:ascii="仿宋" w:hAnsi="仿宋" w:eastAsia="仿宋"/>
          <w:sz w:val="30"/>
          <w:szCs w:val="30"/>
          <w:u w:val="single"/>
        </w:rPr>
      </w:pPr>
      <w:r>
        <w:rPr>
          <w:rFonts w:hint="eastAsia" w:ascii="仿宋" w:hAnsi="仿宋" w:eastAsia="仿宋"/>
          <w:sz w:val="30"/>
          <w:szCs w:val="30"/>
        </w:rPr>
        <w:t>投标人全称（公章）：</w:t>
      </w:r>
    </w:p>
    <w:tbl>
      <w:tblPr>
        <w:tblStyle w:val="59"/>
        <w:tblW w:w="1396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628"/>
        <w:gridCol w:w="3420"/>
        <w:gridCol w:w="1080"/>
        <w:gridCol w:w="1080"/>
        <w:gridCol w:w="1440"/>
        <w:gridCol w:w="1080"/>
        <w:gridCol w:w="1080"/>
        <w:gridCol w:w="216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6" w:hRule="atLeast"/>
        </w:trPr>
        <w:tc>
          <w:tcPr>
            <w:tcW w:w="2628"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采购单位名称</w:t>
            </w:r>
          </w:p>
        </w:tc>
        <w:tc>
          <w:tcPr>
            <w:tcW w:w="342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设备或项目名称</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采购</w:t>
            </w:r>
          </w:p>
          <w:p>
            <w:pPr>
              <w:snapToGrid w:val="0"/>
              <w:jc w:val="center"/>
              <w:rPr>
                <w:rFonts w:ascii="仿宋" w:hAnsi="仿宋" w:eastAsia="仿宋"/>
                <w:sz w:val="30"/>
                <w:szCs w:val="30"/>
              </w:rPr>
            </w:pPr>
            <w:r>
              <w:rPr>
                <w:rFonts w:hint="eastAsia" w:ascii="仿宋" w:hAnsi="仿宋" w:eastAsia="仿宋"/>
                <w:sz w:val="30"/>
                <w:szCs w:val="30"/>
              </w:rPr>
              <w:t>数量</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单价</w:t>
            </w:r>
          </w:p>
        </w:tc>
        <w:tc>
          <w:tcPr>
            <w:tcW w:w="144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合同</w:t>
            </w:r>
          </w:p>
          <w:p>
            <w:pPr>
              <w:snapToGrid w:val="0"/>
              <w:jc w:val="center"/>
              <w:rPr>
                <w:rFonts w:ascii="仿宋" w:hAnsi="仿宋" w:eastAsia="仿宋"/>
                <w:sz w:val="30"/>
                <w:szCs w:val="30"/>
              </w:rPr>
            </w:pPr>
            <w:r>
              <w:rPr>
                <w:rFonts w:hint="eastAsia" w:ascii="仿宋" w:hAnsi="仿宋" w:eastAsia="仿宋"/>
                <w:sz w:val="30"/>
                <w:szCs w:val="30"/>
              </w:rPr>
              <w:t>金额</w:t>
            </w:r>
          </w:p>
          <w:p>
            <w:pPr>
              <w:snapToGrid w:val="0"/>
              <w:jc w:val="center"/>
              <w:rPr>
                <w:rFonts w:ascii="仿宋" w:hAnsi="仿宋" w:eastAsia="仿宋"/>
                <w:sz w:val="30"/>
                <w:szCs w:val="30"/>
              </w:rPr>
            </w:pPr>
            <w:r>
              <w:rPr>
                <w:rFonts w:hint="eastAsia" w:ascii="仿宋" w:hAnsi="仿宋" w:eastAsia="仿宋"/>
                <w:sz w:val="30"/>
                <w:szCs w:val="30"/>
              </w:rPr>
              <w:t>（万元）</w:t>
            </w:r>
          </w:p>
        </w:tc>
        <w:tc>
          <w:tcPr>
            <w:tcW w:w="2160" w:type="dxa"/>
            <w:gridSpan w:val="2"/>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附件页码</w:t>
            </w:r>
          </w:p>
        </w:tc>
        <w:tc>
          <w:tcPr>
            <w:tcW w:w="2160" w:type="dxa"/>
            <w:vMerge w:val="restart"/>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采购单位联系人及</w:t>
            </w:r>
          </w:p>
          <w:p>
            <w:pPr>
              <w:snapToGrid w:val="0"/>
              <w:jc w:val="center"/>
              <w:rPr>
                <w:rFonts w:ascii="仿宋" w:hAnsi="仿宋" w:eastAsia="仿宋"/>
                <w:sz w:val="30"/>
                <w:szCs w:val="30"/>
              </w:rPr>
            </w:pPr>
            <w:r>
              <w:rPr>
                <w:rFonts w:hint="eastAsia" w:ascii="仿宋" w:hAnsi="仿宋" w:eastAsia="仿宋"/>
                <w:sz w:val="30"/>
                <w:szCs w:val="30"/>
              </w:rPr>
              <w:t>联系电话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85" w:hRule="atLeast"/>
        </w:trPr>
        <w:tc>
          <w:tcPr>
            <w:tcW w:w="262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30"/>
                <w:szCs w:val="30"/>
              </w:rPr>
            </w:pPr>
          </w:p>
        </w:tc>
        <w:tc>
          <w:tcPr>
            <w:tcW w:w="342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30"/>
                <w:szCs w:val="3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30"/>
                <w:szCs w:val="3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30"/>
                <w:szCs w:val="30"/>
              </w:rPr>
            </w:pPr>
          </w:p>
        </w:tc>
        <w:tc>
          <w:tcPr>
            <w:tcW w:w="14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合</w:t>
            </w:r>
          </w:p>
          <w:p>
            <w:pPr>
              <w:snapToGrid w:val="0"/>
              <w:jc w:val="center"/>
              <w:rPr>
                <w:rFonts w:ascii="仿宋" w:hAnsi="仿宋" w:eastAsia="仿宋"/>
                <w:sz w:val="30"/>
                <w:szCs w:val="30"/>
              </w:rPr>
            </w:pPr>
            <w:r>
              <w:rPr>
                <w:rFonts w:hint="eastAsia" w:ascii="仿宋" w:hAnsi="仿宋" w:eastAsia="仿宋"/>
                <w:sz w:val="30"/>
                <w:szCs w:val="30"/>
              </w:rPr>
              <w:t>同</w:t>
            </w:r>
          </w:p>
        </w:tc>
        <w:tc>
          <w:tcPr>
            <w:tcW w:w="108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仿宋" w:hAnsi="仿宋" w:eastAsia="仿宋"/>
                <w:sz w:val="30"/>
                <w:szCs w:val="30"/>
              </w:rPr>
            </w:pPr>
            <w:r>
              <w:rPr>
                <w:rFonts w:hint="eastAsia" w:ascii="仿宋" w:hAnsi="仿宋" w:eastAsia="仿宋"/>
                <w:sz w:val="30"/>
                <w:szCs w:val="30"/>
              </w:rPr>
              <w:t>验收</w:t>
            </w:r>
          </w:p>
          <w:p>
            <w:pPr>
              <w:snapToGrid w:val="0"/>
              <w:jc w:val="center"/>
              <w:rPr>
                <w:rFonts w:ascii="仿宋" w:hAnsi="仿宋" w:eastAsia="仿宋"/>
                <w:sz w:val="30"/>
                <w:szCs w:val="30"/>
              </w:rPr>
            </w:pPr>
            <w:r>
              <w:rPr>
                <w:rFonts w:hint="eastAsia" w:ascii="仿宋" w:hAnsi="仿宋" w:eastAsia="仿宋"/>
                <w:sz w:val="30"/>
                <w:szCs w:val="30"/>
              </w:rPr>
              <w:t>报告</w:t>
            </w:r>
          </w:p>
        </w:tc>
        <w:tc>
          <w:tcPr>
            <w:tcW w:w="216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342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b/>
                <w:bCs/>
                <w:kern w:val="0"/>
                <w:sz w:val="30"/>
                <w:szCs w:val="30"/>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8" w:type="dxa"/>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center"/>
              <w:rPr>
                <w:rFonts w:ascii="仿宋" w:hAnsi="仿宋" w:eastAsia="仿宋"/>
                <w:sz w:val="30"/>
                <w:szCs w:val="30"/>
              </w:rPr>
            </w:pPr>
            <w:r>
              <w:rPr>
                <w:rFonts w:hint="eastAsia" w:ascii="仿宋" w:hAnsi="仿宋" w:eastAsia="仿宋"/>
                <w:sz w:val="30"/>
                <w:szCs w:val="30"/>
              </w:rPr>
              <w:t>备注</w:t>
            </w:r>
          </w:p>
        </w:tc>
        <w:tc>
          <w:tcPr>
            <w:tcW w:w="11340" w:type="dxa"/>
            <w:gridSpan w:val="7"/>
            <w:tcBorders>
              <w:top w:val="single" w:color="auto" w:sz="4" w:space="0"/>
              <w:left w:val="single" w:color="auto" w:sz="4" w:space="0"/>
              <w:bottom w:val="single" w:color="auto" w:sz="4" w:space="0"/>
              <w:right w:val="single" w:color="auto" w:sz="4" w:space="0"/>
            </w:tcBorders>
          </w:tcPr>
          <w:p>
            <w:pPr>
              <w:snapToGrid w:val="0"/>
              <w:spacing w:before="50" w:after="120" w:afterLines="50" w:line="400" w:lineRule="exact"/>
              <w:jc w:val="left"/>
              <w:rPr>
                <w:rFonts w:ascii="仿宋" w:hAnsi="仿宋" w:eastAsia="仿宋"/>
                <w:sz w:val="30"/>
                <w:szCs w:val="30"/>
              </w:rPr>
            </w:pPr>
            <w:r>
              <w:rPr>
                <w:rFonts w:hint="eastAsia" w:ascii="仿宋" w:hAnsi="仿宋" w:eastAsia="仿宋"/>
                <w:sz w:val="32"/>
                <w:szCs w:val="32"/>
              </w:rPr>
              <w:t>提供投标人同类项目合同复印件、用户验收报告（如有）。</w:t>
            </w:r>
          </w:p>
        </w:tc>
      </w:tr>
    </w:tbl>
    <w:p>
      <w:pPr>
        <w:pStyle w:val="18"/>
        <w:snapToGrid w:val="0"/>
        <w:spacing w:before="240"/>
        <w:rPr>
          <w:rFonts w:ascii="仿宋" w:hAnsi="仿宋" w:eastAsia="仿宋"/>
          <w:kern w:val="0"/>
          <w:sz w:val="30"/>
          <w:szCs w:val="30"/>
        </w:rPr>
      </w:pPr>
      <w:r>
        <w:rPr>
          <w:rFonts w:hint="eastAsia" w:ascii="仿宋" w:hAnsi="仿宋" w:eastAsia="仿宋"/>
          <w:sz w:val="30"/>
          <w:szCs w:val="30"/>
        </w:rPr>
        <w:t>授权代表签名：</w:t>
      </w:r>
      <w:r>
        <w:rPr>
          <w:rFonts w:hint="eastAsia" w:ascii="仿宋" w:hAnsi="仿宋" w:eastAsia="仿宋"/>
          <w:sz w:val="30"/>
          <w:szCs w:val="30"/>
          <w:u w:val="single"/>
        </w:rPr>
        <w:t>　　　　　</w:t>
      </w:r>
      <w:r>
        <w:rPr>
          <w:rFonts w:hint="eastAsia" w:ascii="仿宋" w:hAnsi="仿宋" w:eastAsia="仿宋"/>
          <w:sz w:val="30"/>
          <w:szCs w:val="30"/>
        </w:rPr>
        <w:t xml:space="preserve">                                            时  间：</w:t>
      </w:r>
    </w:p>
    <w:p>
      <w:pPr>
        <w:widowControl/>
        <w:jc w:val="left"/>
        <w:rPr>
          <w:rFonts w:ascii="仿宋" w:hAnsi="仿宋" w:eastAsia="仿宋"/>
          <w:sz w:val="30"/>
          <w:szCs w:val="30"/>
        </w:rPr>
        <w:sectPr>
          <w:pgSz w:w="16838" w:h="11906" w:orient="landscape"/>
          <w:pgMar w:top="1797" w:right="1474" w:bottom="1797" w:left="1247" w:header="851" w:footer="851" w:gutter="0"/>
          <w:cols w:space="720" w:num="1"/>
        </w:sectPr>
      </w:pPr>
    </w:p>
    <w:p>
      <w:pPr>
        <w:snapToGrid w:val="0"/>
        <w:spacing w:before="120" w:beforeLines="50" w:after="50"/>
        <w:rPr>
          <w:rFonts w:ascii="仿宋" w:hAnsi="仿宋" w:eastAsia="仿宋"/>
          <w:b/>
          <w:sz w:val="30"/>
          <w:szCs w:val="30"/>
        </w:rPr>
      </w:pPr>
      <w:r>
        <w:rPr>
          <w:rFonts w:hint="eastAsia" w:ascii="仿宋" w:hAnsi="仿宋" w:eastAsia="仿宋"/>
          <w:sz w:val="30"/>
          <w:szCs w:val="30"/>
        </w:rPr>
        <w:t>附件13</w:t>
      </w:r>
      <w:r>
        <w:rPr>
          <w:rFonts w:hint="eastAsia" w:ascii="仿宋" w:hAnsi="仿宋" w:eastAsia="仿宋"/>
          <w:b/>
          <w:sz w:val="30"/>
          <w:szCs w:val="30"/>
        </w:rPr>
        <w:t xml:space="preserve">：                                    </w:t>
      </w:r>
    </w:p>
    <w:p>
      <w:pPr>
        <w:ind w:right="-110"/>
        <w:jc w:val="center"/>
        <w:rPr>
          <w:rFonts w:ascii="仿宋" w:hAnsi="仿宋" w:eastAsia="仿宋"/>
          <w:spacing w:val="40"/>
          <w:sz w:val="52"/>
          <w:szCs w:val="52"/>
        </w:rPr>
      </w:pPr>
      <w:r>
        <w:rPr>
          <w:rFonts w:hint="eastAsia" w:ascii="仿宋" w:hAnsi="仿宋" w:eastAsia="仿宋"/>
          <w:spacing w:val="40"/>
          <w:sz w:val="52"/>
          <w:szCs w:val="52"/>
        </w:rPr>
        <w:t>项目名称</w:t>
      </w:r>
    </w:p>
    <w:p>
      <w:pPr>
        <w:spacing w:before="240" w:beforeLines="100" w:line="240" w:lineRule="atLeast"/>
        <w:jc w:val="center"/>
        <w:rPr>
          <w:rFonts w:ascii="仿宋" w:hAnsi="仿宋" w:eastAsia="仿宋"/>
          <w:sz w:val="36"/>
          <w:szCs w:val="36"/>
        </w:rPr>
      </w:pPr>
      <w:r>
        <w:rPr>
          <w:rFonts w:hint="eastAsia" w:ascii="仿宋" w:hAnsi="仿宋" w:eastAsia="仿宋"/>
          <w:sz w:val="36"/>
          <w:szCs w:val="36"/>
        </w:rPr>
        <w:t>项目编号：（标项  ）</w:t>
      </w:r>
    </w:p>
    <w:p>
      <w:pPr>
        <w:spacing w:after="100" w:afterAutospacing="1" w:line="800" w:lineRule="exact"/>
        <w:ind w:right="-108"/>
        <w:jc w:val="center"/>
        <w:rPr>
          <w:rFonts w:ascii="仿宋" w:hAnsi="仿宋" w:eastAsia="仿宋"/>
          <w:b/>
          <w:spacing w:val="40"/>
          <w:sz w:val="84"/>
          <w:szCs w:val="84"/>
        </w:rPr>
      </w:pPr>
    </w:p>
    <w:p>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报</w:t>
      </w:r>
    </w:p>
    <w:p>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价</w:t>
      </w:r>
    </w:p>
    <w:p>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文</w:t>
      </w:r>
    </w:p>
    <w:p>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件</w:t>
      </w:r>
    </w:p>
    <w:p>
      <w:pPr>
        <w:spacing w:line="500" w:lineRule="exact"/>
        <w:ind w:right="532"/>
        <w:jc w:val="center"/>
        <w:rPr>
          <w:rFonts w:ascii="仿宋" w:hAnsi="仿宋" w:eastAsia="仿宋"/>
          <w:sz w:val="36"/>
          <w:szCs w:val="36"/>
        </w:rPr>
      </w:pPr>
    </w:p>
    <w:p>
      <w:pPr>
        <w:spacing w:line="500" w:lineRule="exact"/>
        <w:ind w:right="532" w:firstLine="720" w:firstLineChars="200"/>
        <w:rPr>
          <w:rFonts w:ascii="仿宋" w:hAnsi="仿宋" w:eastAsia="仿宋"/>
          <w:sz w:val="36"/>
          <w:szCs w:val="36"/>
        </w:rPr>
      </w:pPr>
      <w:r>
        <w:rPr>
          <w:rFonts w:hint="eastAsia" w:ascii="仿宋" w:hAnsi="仿宋" w:eastAsia="仿宋"/>
          <w:sz w:val="36"/>
          <w:szCs w:val="36"/>
        </w:rPr>
        <w:t>投标人全称：</w:t>
      </w:r>
    </w:p>
    <w:p>
      <w:pPr>
        <w:wordWrap w:val="0"/>
        <w:spacing w:line="500" w:lineRule="exact"/>
        <w:ind w:right="-108" w:firstLine="720" w:firstLineChars="200"/>
        <w:rPr>
          <w:rFonts w:ascii="仿宋" w:hAnsi="仿宋" w:eastAsia="仿宋"/>
          <w:sz w:val="36"/>
          <w:szCs w:val="36"/>
        </w:rPr>
      </w:pPr>
      <w:r>
        <w:rPr>
          <w:rFonts w:hint="eastAsia" w:ascii="仿宋" w:hAnsi="仿宋" w:eastAsia="仿宋"/>
          <w:sz w:val="36"/>
          <w:szCs w:val="36"/>
        </w:rPr>
        <w:t>地    址：</w:t>
      </w:r>
    </w:p>
    <w:p>
      <w:pPr>
        <w:wordWrap w:val="0"/>
        <w:spacing w:line="500" w:lineRule="exact"/>
        <w:ind w:right="-108" w:firstLine="720" w:firstLineChars="200"/>
        <w:rPr>
          <w:rFonts w:ascii="仿宋" w:hAnsi="仿宋" w:eastAsia="仿宋"/>
          <w:sz w:val="36"/>
          <w:szCs w:val="36"/>
        </w:rPr>
      </w:pPr>
      <w:r>
        <w:rPr>
          <w:rFonts w:hint="eastAsia" w:ascii="仿宋" w:hAnsi="仿宋" w:eastAsia="仿宋"/>
          <w:sz w:val="36"/>
          <w:szCs w:val="36"/>
        </w:rPr>
        <w:t>时    间：</w:t>
      </w:r>
    </w:p>
    <w:p>
      <w:pPr>
        <w:snapToGrid w:val="0"/>
        <w:spacing w:before="50" w:after="50"/>
        <w:rPr>
          <w:rFonts w:ascii="仿宋" w:hAnsi="仿宋" w:eastAsia="仿宋"/>
          <w:sz w:val="30"/>
          <w:szCs w:val="30"/>
        </w:rPr>
      </w:pPr>
    </w:p>
    <w:p>
      <w:pPr>
        <w:pStyle w:val="34"/>
        <w:snapToGrid w:val="0"/>
        <w:ind w:left="0" w:leftChars="0"/>
        <w:rPr>
          <w:rFonts w:ascii="仿宋" w:hAnsi="仿宋" w:eastAsia="仿宋"/>
          <w:b/>
          <w:sz w:val="36"/>
          <w:szCs w:val="36"/>
        </w:rPr>
      </w:pPr>
      <w:r>
        <w:rPr>
          <w:rFonts w:hint="eastAsia" w:ascii="仿宋" w:hAnsi="仿宋" w:eastAsia="仿宋"/>
          <w:kern w:val="0"/>
          <w:sz w:val="36"/>
          <w:szCs w:val="36"/>
        </w:rPr>
        <w:br w:type="page"/>
      </w:r>
      <w:r>
        <w:rPr>
          <w:rFonts w:hint="eastAsia" w:ascii="仿宋" w:hAnsi="仿宋" w:eastAsia="仿宋"/>
          <w:sz w:val="36"/>
          <w:szCs w:val="36"/>
        </w:rPr>
        <w:t>3、</w:t>
      </w:r>
      <w:r>
        <w:rPr>
          <w:rFonts w:hint="eastAsia" w:ascii="仿宋" w:hAnsi="仿宋" w:eastAsia="仿宋"/>
          <w:b/>
          <w:sz w:val="36"/>
          <w:szCs w:val="36"/>
        </w:rPr>
        <w:t>报价文件目录</w:t>
      </w:r>
    </w:p>
    <w:p>
      <w:pPr>
        <w:rPr>
          <w:rFonts w:ascii="仿宋" w:hAnsi="仿宋" w:eastAsia="仿宋"/>
        </w:rPr>
      </w:pPr>
    </w:p>
    <w:p>
      <w:pPr>
        <w:pStyle w:val="34"/>
        <w:snapToGrid w:val="0"/>
        <w:spacing w:line="460" w:lineRule="exact"/>
        <w:ind w:left="0" w:leftChars="0"/>
        <w:rPr>
          <w:rFonts w:ascii="仿宋" w:hAnsi="仿宋" w:eastAsia="仿宋"/>
          <w:sz w:val="30"/>
          <w:szCs w:val="30"/>
        </w:rPr>
      </w:pPr>
      <w:r>
        <w:rPr>
          <w:rFonts w:hint="eastAsia" w:ascii="仿宋" w:hAnsi="仿宋" w:eastAsia="仿宋"/>
          <w:sz w:val="30"/>
          <w:szCs w:val="30"/>
        </w:rPr>
        <w:t>（1）投标报价明细表（见附件14）；</w:t>
      </w:r>
    </w:p>
    <w:p>
      <w:pPr>
        <w:pStyle w:val="34"/>
        <w:snapToGrid w:val="0"/>
        <w:spacing w:line="460" w:lineRule="exact"/>
        <w:ind w:left="0" w:leftChars="0"/>
        <w:rPr>
          <w:rFonts w:ascii="仿宋" w:hAnsi="仿宋" w:eastAsia="仿宋"/>
          <w:sz w:val="30"/>
          <w:szCs w:val="30"/>
        </w:rPr>
      </w:pPr>
      <w:r>
        <w:rPr>
          <w:rFonts w:hint="eastAsia" w:ascii="仿宋" w:hAnsi="仿宋" w:eastAsia="仿宋"/>
          <w:sz w:val="30"/>
          <w:szCs w:val="30"/>
        </w:rPr>
        <w:t>（2）投标人针对报价需要说明的其他文件和说明（格式自拟）；</w:t>
      </w:r>
    </w:p>
    <w:p>
      <w:pPr>
        <w:pStyle w:val="34"/>
        <w:snapToGrid w:val="0"/>
        <w:spacing w:line="460" w:lineRule="exact"/>
        <w:ind w:left="0" w:leftChars="0"/>
        <w:rPr>
          <w:rFonts w:ascii="仿宋" w:hAnsi="仿宋" w:eastAsia="仿宋"/>
        </w:rPr>
      </w:pPr>
      <w:r>
        <w:rPr>
          <w:rFonts w:hint="eastAsia" w:ascii="仿宋" w:hAnsi="仿宋" w:eastAsia="仿宋"/>
          <w:sz w:val="30"/>
          <w:szCs w:val="30"/>
        </w:rPr>
        <w:t>（3）中小企业声明函（见附件15）；</w:t>
      </w:r>
    </w:p>
    <w:p>
      <w:pPr>
        <w:pStyle w:val="50"/>
        <w:widowControl w:val="0"/>
        <w:spacing w:after="120" w:line="460" w:lineRule="exact"/>
        <w:jc w:val="both"/>
        <w:rPr>
          <w:rFonts w:ascii="仿宋" w:hAnsi="仿宋" w:eastAsia="仿宋"/>
          <w:color w:val="auto"/>
          <w:sz w:val="30"/>
          <w:szCs w:val="30"/>
        </w:rPr>
      </w:pPr>
      <w:r>
        <w:rPr>
          <w:rFonts w:hint="eastAsia" w:ascii="仿宋" w:hAnsi="仿宋" w:eastAsia="仿宋"/>
          <w:color w:val="auto"/>
          <w:sz w:val="30"/>
          <w:szCs w:val="30"/>
        </w:rPr>
        <w:t>（4）残疾人福利企业声明函（见附件16）。</w:t>
      </w:r>
    </w:p>
    <w:p>
      <w:pPr>
        <w:pStyle w:val="31"/>
        <w:snapToGrid w:val="0"/>
        <w:spacing w:before="120" w:after="120" w:line="240" w:lineRule="auto"/>
        <w:jc w:val="left"/>
        <w:rPr>
          <w:rFonts w:ascii="仿宋" w:hAnsi="仿宋" w:eastAsia="仿宋"/>
          <w:b/>
          <w:sz w:val="36"/>
          <w:szCs w:val="36"/>
        </w:rPr>
      </w:pPr>
      <w:r>
        <w:rPr>
          <w:rFonts w:hint="eastAsia" w:ascii="仿宋" w:hAnsi="仿宋" w:eastAsia="仿宋"/>
          <w:kern w:val="0"/>
          <w:sz w:val="30"/>
          <w:szCs w:val="30"/>
        </w:rPr>
        <w:br w:type="page"/>
      </w:r>
      <w:r>
        <w:rPr>
          <w:rFonts w:hint="eastAsia" w:ascii="仿宋" w:hAnsi="仿宋" w:eastAsia="仿宋"/>
          <w:sz w:val="30"/>
          <w:szCs w:val="30"/>
        </w:rPr>
        <w:t>附件14：</w:t>
      </w:r>
    </w:p>
    <w:p>
      <w:pPr>
        <w:pStyle w:val="31"/>
        <w:snapToGrid w:val="0"/>
        <w:spacing w:before="120" w:after="120" w:line="240" w:lineRule="auto"/>
        <w:ind w:firstLine="1084" w:firstLineChars="300"/>
        <w:jc w:val="center"/>
        <w:rPr>
          <w:rFonts w:hAnsi="宋体"/>
          <w:b/>
          <w:sz w:val="36"/>
          <w:szCs w:val="36"/>
        </w:rPr>
      </w:pPr>
      <w:r>
        <w:rPr>
          <w:rFonts w:hint="eastAsia" w:hAnsi="宋体"/>
          <w:b/>
          <w:sz w:val="36"/>
          <w:szCs w:val="36"/>
        </w:rPr>
        <w:t>投 标 报 价 明 细 表</w:t>
      </w:r>
    </w:p>
    <w:p>
      <w:pPr>
        <w:pStyle w:val="31"/>
        <w:snapToGrid w:val="0"/>
        <w:spacing w:before="120" w:after="120" w:line="240" w:lineRule="auto"/>
        <w:ind w:firstLine="1084" w:firstLineChars="300"/>
        <w:jc w:val="center"/>
        <w:rPr>
          <w:rFonts w:ascii="仿宋" w:hAnsi="仿宋" w:eastAsia="仿宋"/>
          <w:b/>
          <w:sz w:val="36"/>
          <w:szCs w:val="36"/>
        </w:rPr>
      </w:pPr>
    </w:p>
    <w:p>
      <w:pPr>
        <w:snapToGrid w:val="0"/>
        <w:rPr>
          <w:rFonts w:ascii="仿宋" w:hAnsi="仿宋" w:eastAsia="仿宋"/>
          <w:sz w:val="28"/>
          <w:szCs w:val="28"/>
        </w:rPr>
      </w:pPr>
      <w:r>
        <w:rPr>
          <w:rFonts w:hint="eastAsia" w:ascii="仿宋" w:hAnsi="仿宋" w:eastAsia="仿宋"/>
          <w:sz w:val="28"/>
          <w:szCs w:val="28"/>
        </w:rPr>
        <w:t>投标人全称（公章）：</w:t>
      </w:r>
    </w:p>
    <w:p>
      <w:pPr>
        <w:snapToGrid w:val="0"/>
        <w:rPr>
          <w:rFonts w:ascii="仿宋" w:hAnsi="仿宋" w:eastAsia="仿宋"/>
          <w:sz w:val="28"/>
          <w:szCs w:val="28"/>
        </w:rPr>
      </w:pPr>
    </w:p>
    <w:p>
      <w:pPr>
        <w:snapToGrid w:val="0"/>
        <w:rPr>
          <w:rFonts w:hint="eastAsia" w:ascii="仿宋" w:hAnsi="仿宋" w:eastAsia="仿宋"/>
          <w:sz w:val="28"/>
          <w:szCs w:val="28"/>
        </w:rPr>
      </w:pPr>
      <w:r>
        <w:rPr>
          <w:rFonts w:hint="eastAsia" w:ascii="仿宋" w:hAnsi="仿宋" w:eastAsia="仿宋"/>
          <w:sz w:val="28"/>
          <w:szCs w:val="28"/>
        </w:rPr>
        <w:t>招标编号及标项：</w:t>
      </w:r>
    </w:p>
    <w:p>
      <w:pPr>
        <w:snapToGrid w:val="0"/>
        <w:rPr>
          <w:rFonts w:hint="eastAsia" w:ascii="仿宋" w:hAnsi="仿宋" w:eastAsia="仿宋"/>
          <w:sz w:val="28"/>
          <w:szCs w:val="28"/>
        </w:rPr>
      </w:pPr>
    </w:p>
    <w:p>
      <w:pPr>
        <w:snapToGrid w:val="0"/>
        <w:rPr>
          <w:rFonts w:ascii="仿宋" w:hAnsi="仿宋" w:eastAsia="仿宋"/>
          <w:b/>
          <w:sz w:val="24"/>
          <w:szCs w:val="24"/>
          <w:u w:val="single"/>
        </w:rPr>
      </w:pPr>
    </w:p>
    <w:tbl>
      <w:tblPr>
        <w:tblStyle w:val="59"/>
        <w:tblW w:w="918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3"/>
        <w:gridCol w:w="563"/>
        <w:gridCol w:w="672"/>
        <w:gridCol w:w="852"/>
        <w:gridCol w:w="1029"/>
        <w:gridCol w:w="957"/>
        <w:gridCol w:w="852"/>
        <w:gridCol w:w="891"/>
        <w:gridCol w:w="989"/>
        <w:gridCol w:w="708"/>
        <w:gridCol w:w="113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7" w:hRule="atLeast"/>
        </w:trPr>
        <w:tc>
          <w:tcPr>
            <w:tcW w:w="9180" w:type="dxa"/>
            <w:gridSpan w:val="11"/>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货物类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1096" w:type="dxa"/>
            <w:gridSpan w:val="2"/>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货物</w:t>
            </w:r>
          </w:p>
          <w:p>
            <w:pPr>
              <w:snapToGrid w:val="0"/>
              <w:spacing w:line="400" w:lineRule="exact"/>
              <w:jc w:val="center"/>
              <w:rPr>
                <w:rFonts w:ascii="仿宋" w:hAnsi="仿宋" w:eastAsia="仿宋"/>
                <w:b/>
                <w:sz w:val="24"/>
                <w:szCs w:val="24"/>
              </w:rPr>
            </w:pPr>
            <w:r>
              <w:rPr>
                <w:rFonts w:hint="eastAsia" w:ascii="仿宋" w:hAnsi="仿宋" w:eastAsia="仿宋"/>
                <w:b/>
                <w:sz w:val="24"/>
                <w:szCs w:val="24"/>
              </w:rPr>
              <w:t>名称</w:t>
            </w:r>
          </w:p>
        </w:tc>
        <w:tc>
          <w:tcPr>
            <w:tcW w:w="672"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品牌</w:t>
            </w:r>
          </w:p>
        </w:tc>
        <w:tc>
          <w:tcPr>
            <w:tcW w:w="852"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产地</w:t>
            </w:r>
          </w:p>
        </w:tc>
        <w:tc>
          <w:tcPr>
            <w:tcW w:w="1029"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规格</w:t>
            </w:r>
          </w:p>
          <w:p>
            <w:pPr>
              <w:snapToGrid w:val="0"/>
              <w:spacing w:line="400" w:lineRule="exact"/>
              <w:jc w:val="center"/>
              <w:rPr>
                <w:rFonts w:ascii="仿宋" w:hAnsi="仿宋" w:eastAsia="仿宋"/>
                <w:b/>
                <w:sz w:val="24"/>
                <w:szCs w:val="24"/>
              </w:rPr>
            </w:pPr>
            <w:r>
              <w:rPr>
                <w:rFonts w:hint="eastAsia" w:ascii="仿宋" w:hAnsi="仿宋" w:eastAsia="仿宋"/>
                <w:b/>
                <w:sz w:val="24"/>
                <w:szCs w:val="24"/>
              </w:rPr>
              <w:t>型号</w:t>
            </w:r>
          </w:p>
        </w:tc>
        <w:tc>
          <w:tcPr>
            <w:tcW w:w="957"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数量</w:t>
            </w:r>
          </w:p>
        </w:tc>
        <w:tc>
          <w:tcPr>
            <w:tcW w:w="852"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单价</w:t>
            </w:r>
          </w:p>
          <w:p>
            <w:pPr>
              <w:snapToGrid w:val="0"/>
              <w:spacing w:line="400" w:lineRule="exact"/>
              <w:jc w:val="center"/>
              <w:rPr>
                <w:rFonts w:ascii="仿宋" w:hAnsi="仿宋" w:eastAsia="仿宋"/>
                <w:b/>
                <w:sz w:val="24"/>
                <w:szCs w:val="24"/>
              </w:rPr>
            </w:pPr>
            <w:r>
              <w:rPr>
                <w:rFonts w:hint="eastAsia" w:ascii="仿宋" w:hAnsi="仿宋" w:eastAsia="仿宋"/>
                <w:b/>
                <w:sz w:val="24"/>
                <w:szCs w:val="24"/>
              </w:rPr>
              <w:t>（元）</w:t>
            </w:r>
          </w:p>
        </w:tc>
        <w:tc>
          <w:tcPr>
            <w:tcW w:w="891"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总价（元）</w:t>
            </w:r>
          </w:p>
        </w:tc>
        <w:tc>
          <w:tcPr>
            <w:tcW w:w="2831" w:type="dxa"/>
            <w:gridSpan w:val="3"/>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制造商情况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1096" w:type="dxa"/>
            <w:gridSpan w:val="2"/>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672"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852"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1029"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957"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852"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891"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989" w:type="dxa"/>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Cs w:val="21"/>
              </w:rPr>
              <w:t>是否中小企业</w:t>
            </w:r>
          </w:p>
        </w:tc>
        <w:tc>
          <w:tcPr>
            <w:tcW w:w="708" w:type="dxa"/>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Cs w:val="21"/>
              </w:rPr>
            </w:pPr>
            <w:r>
              <w:rPr>
                <w:rFonts w:hint="eastAsia" w:ascii="仿宋" w:hAnsi="仿宋" w:eastAsia="仿宋"/>
                <w:b/>
                <w:szCs w:val="21"/>
              </w:rPr>
              <w:t>企业全称</w:t>
            </w:r>
          </w:p>
        </w:tc>
        <w:tc>
          <w:tcPr>
            <w:tcW w:w="1134" w:type="dxa"/>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Cs w:val="21"/>
              </w:rPr>
            </w:pPr>
            <w:r>
              <w:rPr>
                <w:rFonts w:hint="eastAsia" w:ascii="仿宋" w:hAnsi="仿宋" w:eastAsia="仿宋"/>
                <w:b/>
                <w:szCs w:val="21"/>
              </w:rPr>
              <w:t>中小企业商号或注册商标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109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w:t>
            </w:r>
          </w:p>
        </w:tc>
        <w:tc>
          <w:tcPr>
            <w:tcW w:w="67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85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1029"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957"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85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891"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989"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70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1134"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9180" w:type="dxa"/>
            <w:gridSpan w:val="11"/>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ascii="仿宋" w:hAnsi="仿宋" w:eastAsia="仿宋"/>
                <w:b/>
                <w:sz w:val="24"/>
                <w:szCs w:val="24"/>
              </w:rPr>
            </w:pPr>
            <w:r>
              <w:rPr>
                <w:rFonts w:hint="eastAsia" w:ascii="仿宋" w:hAnsi="仿宋" w:eastAsia="仿宋"/>
                <w:b/>
                <w:sz w:val="24"/>
                <w:szCs w:val="24"/>
              </w:rPr>
              <w:t>投标总价合计金额大写：                                小写：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533" w:type="dxa"/>
            <w:tcBorders>
              <w:top w:val="single" w:color="auto" w:sz="4" w:space="0"/>
              <w:left w:val="single" w:color="auto" w:sz="4" w:space="0"/>
              <w:bottom w:val="single" w:color="auto" w:sz="4" w:space="0"/>
              <w:right w:val="single" w:color="auto" w:sz="4" w:space="0"/>
            </w:tcBorders>
            <w:vAlign w:val="center"/>
          </w:tcPr>
          <w:p>
            <w:pPr>
              <w:snapToGrid w:val="0"/>
              <w:rPr>
                <w:rFonts w:ascii="仿宋" w:hAnsi="仿宋" w:eastAsia="仿宋"/>
                <w:sz w:val="24"/>
                <w:szCs w:val="24"/>
              </w:rPr>
            </w:pPr>
            <w:r>
              <w:rPr>
                <w:rFonts w:hint="eastAsia" w:ascii="仿宋" w:hAnsi="仿宋" w:eastAsia="仿宋"/>
                <w:sz w:val="24"/>
                <w:szCs w:val="24"/>
              </w:rPr>
              <w:t>备注</w:t>
            </w:r>
          </w:p>
        </w:tc>
        <w:tc>
          <w:tcPr>
            <w:tcW w:w="8647" w:type="dxa"/>
            <w:gridSpan w:val="10"/>
            <w:tcBorders>
              <w:top w:val="single" w:color="auto" w:sz="4" w:space="0"/>
              <w:left w:val="single" w:color="auto" w:sz="4" w:space="0"/>
              <w:bottom w:val="single" w:color="auto" w:sz="4" w:space="0"/>
              <w:right w:val="single" w:color="auto" w:sz="4" w:space="0"/>
            </w:tcBorders>
            <w:vAlign w:val="center"/>
          </w:tcPr>
          <w:p>
            <w:pPr>
              <w:snapToGrid w:val="0"/>
              <w:jc w:val="left"/>
              <w:rPr>
                <w:rFonts w:ascii="仿宋" w:hAnsi="仿宋" w:eastAsia="仿宋"/>
                <w:sz w:val="24"/>
                <w:szCs w:val="24"/>
              </w:rPr>
            </w:pPr>
            <w:r>
              <w:rPr>
                <w:rFonts w:hint="eastAsia" w:ascii="仿宋" w:hAnsi="仿宋" w:eastAsia="仿宋"/>
                <w:sz w:val="24"/>
                <w:szCs w:val="24"/>
              </w:rPr>
              <w:t>1.此表应按项目的明细情况列项填报,在填写时，如上表不适合本项目的实际情况，可在确保投标明细内容完整的情况下，根据上表格式自行划表填写。</w:t>
            </w:r>
          </w:p>
          <w:p>
            <w:pPr>
              <w:snapToGrid w:val="0"/>
              <w:rPr>
                <w:rFonts w:ascii="仿宋" w:hAnsi="仿宋" w:eastAsia="仿宋"/>
                <w:sz w:val="24"/>
                <w:szCs w:val="24"/>
              </w:rPr>
            </w:pPr>
            <w:r>
              <w:rPr>
                <w:rFonts w:hint="eastAsia" w:ascii="仿宋" w:hAnsi="仿宋" w:eastAsia="仿宋"/>
                <w:sz w:val="24"/>
                <w:szCs w:val="24"/>
              </w:rPr>
              <w:t>2.报价要求：项目费用包括项目实施所需的工程费、工时费、服务费、运输费、安装调试费、税费及其他一切费用。</w:t>
            </w:r>
          </w:p>
          <w:p>
            <w:pPr>
              <w:snapToGrid w:val="0"/>
              <w:rPr>
                <w:rFonts w:ascii="仿宋" w:hAnsi="仿宋" w:eastAsia="仿宋"/>
                <w:sz w:val="24"/>
                <w:szCs w:val="24"/>
              </w:rPr>
            </w:pPr>
            <w:r>
              <w:rPr>
                <w:rFonts w:hint="eastAsia" w:ascii="仿宋" w:hAnsi="仿宋" w:eastAsia="仿宋"/>
                <w:sz w:val="24"/>
                <w:szCs w:val="24"/>
              </w:rPr>
              <w:t>3.报价中不允许出现报价优惠等字样（明细出现“0”元，视同赠送）,投标总价合计金额应与明细报价汇总相等。</w:t>
            </w:r>
          </w:p>
          <w:p>
            <w:pPr>
              <w:snapToGrid w:val="0"/>
              <w:rPr>
                <w:rFonts w:ascii="仿宋" w:hAnsi="仿宋" w:eastAsia="仿宋"/>
                <w:sz w:val="24"/>
                <w:szCs w:val="24"/>
              </w:rPr>
            </w:pPr>
            <w:r>
              <w:rPr>
                <w:rFonts w:ascii="仿宋" w:hAnsi="仿宋" w:eastAsia="仿宋"/>
                <w:sz w:val="24"/>
                <w:szCs w:val="24"/>
              </w:rPr>
              <w:t>4</w:t>
            </w:r>
            <w:r>
              <w:rPr>
                <w:rFonts w:hint="eastAsia" w:ascii="仿宋" w:hAnsi="仿宋" w:eastAsia="仿宋"/>
                <w:b/>
                <w:sz w:val="24"/>
                <w:szCs w:val="24"/>
              </w:rPr>
              <w:t>.开标时，招标方在电子交易平台公开投标人的报价信息，投标人对报价信息进行确认。投标人对报价信息不予确认的不影响后续评标过程。</w:t>
            </w:r>
          </w:p>
        </w:tc>
      </w:tr>
    </w:tbl>
    <w:p>
      <w:pPr>
        <w:snapToGrid w:val="0"/>
        <w:spacing w:line="400" w:lineRule="exact"/>
        <w:jc w:val="left"/>
        <w:rPr>
          <w:rFonts w:ascii="仿宋" w:hAnsi="仿宋" w:eastAsia="仿宋"/>
          <w:sz w:val="24"/>
          <w:szCs w:val="24"/>
        </w:rPr>
      </w:pPr>
    </w:p>
    <w:p>
      <w:pPr>
        <w:snapToGrid w:val="0"/>
        <w:spacing w:line="400" w:lineRule="exact"/>
        <w:jc w:val="left"/>
        <w:rPr>
          <w:rFonts w:ascii="仿宋" w:hAnsi="仿宋" w:eastAsia="仿宋"/>
          <w:sz w:val="28"/>
          <w:szCs w:val="28"/>
        </w:rPr>
      </w:pPr>
      <w:r>
        <w:rPr>
          <w:rFonts w:hint="eastAsia" w:ascii="仿宋" w:hAnsi="仿宋" w:eastAsia="仿宋"/>
          <w:sz w:val="28"/>
          <w:szCs w:val="28"/>
        </w:rPr>
        <w:t xml:space="preserve">授权代表签名：                              日期： </w:t>
      </w:r>
    </w:p>
    <w:p>
      <w:pPr>
        <w:snapToGrid w:val="0"/>
        <w:spacing w:line="360" w:lineRule="auto"/>
        <w:rPr>
          <w:rFonts w:ascii="仿宋" w:hAnsi="仿宋" w:eastAsia="仿宋"/>
          <w:sz w:val="30"/>
          <w:szCs w:val="30"/>
        </w:rPr>
      </w:pPr>
      <w:r>
        <w:rPr>
          <w:rFonts w:ascii="仿宋" w:hAnsi="仿宋" w:eastAsia="仿宋"/>
          <w:sz w:val="30"/>
          <w:szCs w:val="30"/>
        </w:rPr>
        <w:br w:type="page"/>
      </w:r>
    </w:p>
    <w:p>
      <w:pPr>
        <w:pStyle w:val="31"/>
        <w:snapToGrid w:val="0"/>
        <w:spacing w:before="120" w:after="120" w:line="240" w:lineRule="auto"/>
        <w:ind w:firstLine="1084" w:firstLineChars="300"/>
        <w:jc w:val="center"/>
        <w:rPr>
          <w:rFonts w:hAnsi="宋体"/>
          <w:b/>
          <w:sz w:val="36"/>
          <w:szCs w:val="36"/>
        </w:rPr>
      </w:pPr>
      <w:r>
        <w:rPr>
          <w:rFonts w:hint="eastAsia" w:hAnsi="宋体"/>
          <w:b/>
          <w:sz w:val="36"/>
          <w:szCs w:val="36"/>
        </w:rPr>
        <w:t>投 标 报 价 明 细 表</w:t>
      </w:r>
    </w:p>
    <w:p>
      <w:pPr>
        <w:pStyle w:val="31"/>
        <w:snapToGrid w:val="0"/>
        <w:spacing w:before="120" w:after="120" w:line="240" w:lineRule="auto"/>
        <w:ind w:firstLine="1084" w:firstLineChars="300"/>
        <w:jc w:val="center"/>
        <w:rPr>
          <w:rFonts w:ascii="仿宋" w:hAnsi="仿宋" w:eastAsia="仿宋"/>
          <w:b/>
          <w:sz w:val="36"/>
          <w:szCs w:val="36"/>
        </w:rPr>
      </w:pPr>
    </w:p>
    <w:p>
      <w:pPr>
        <w:snapToGrid w:val="0"/>
        <w:rPr>
          <w:rFonts w:ascii="仿宋" w:hAnsi="仿宋" w:eastAsia="仿宋"/>
          <w:sz w:val="28"/>
          <w:szCs w:val="28"/>
        </w:rPr>
      </w:pPr>
      <w:r>
        <w:rPr>
          <w:rFonts w:hint="eastAsia" w:ascii="仿宋" w:hAnsi="仿宋" w:eastAsia="仿宋"/>
          <w:sz w:val="28"/>
          <w:szCs w:val="28"/>
        </w:rPr>
        <w:t>投标人全称（公章）：</w:t>
      </w:r>
    </w:p>
    <w:p>
      <w:pPr>
        <w:snapToGrid w:val="0"/>
        <w:rPr>
          <w:rFonts w:ascii="仿宋" w:hAnsi="仿宋" w:eastAsia="仿宋"/>
          <w:sz w:val="28"/>
          <w:szCs w:val="28"/>
        </w:rPr>
      </w:pPr>
    </w:p>
    <w:p>
      <w:pPr>
        <w:snapToGrid w:val="0"/>
        <w:rPr>
          <w:rFonts w:ascii="仿宋" w:hAnsi="仿宋" w:eastAsia="仿宋"/>
          <w:b/>
          <w:sz w:val="28"/>
          <w:szCs w:val="28"/>
          <w:u w:val="single"/>
        </w:rPr>
      </w:pPr>
      <w:r>
        <w:rPr>
          <w:rFonts w:hint="eastAsia" w:ascii="仿宋" w:hAnsi="仿宋" w:eastAsia="仿宋"/>
          <w:sz w:val="28"/>
          <w:szCs w:val="28"/>
        </w:rPr>
        <w:t>招标编号及标项：</w:t>
      </w:r>
    </w:p>
    <w:p>
      <w:pPr>
        <w:jc w:val="center"/>
        <w:rPr>
          <w:rFonts w:asciiTheme="majorEastAsia" w:hAnsiTheme="majorEastAsia" w:eastAsiaTheme="majorEastAsia"/>
          <w:b/>
          <w:sz w:val="32"/>
          <w:szCs w:val="32"/>
        </w:rPr>
      </w:pPr>
      <w:r>
        <w:rPr>
          <w:rFonts w:hint="eastAsia" w:asciiTheme="majorEastAsia" w:hAnsiTheme="majorEastAsia" w:eastAsiaTheme="majorEastAsia"/>
          <w:b/>
          <w:sz w:val="32"/>
          <w:szCs w:val="32"/>
        </w:rPr>
        <w:t>班车运行线路及报价</w:t>
      </w:r>
    </w:p>
    <w:p>
      <w:pPr>
        <w:rPr>
          <w:rFonts w:asciiTheme="minorEastAsia" w:hAnsiTheme="minorEastAsia"/>
          <w:szCs w:val="21"/>
        </w:rPr>
      </w:pPr>
    </w:p>
    <w:tbl>
      <w:tblPr>
        <w:tblStyle w:val="60"/>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514"/>
        <w:gridCol w:w="128"/>
        <w:gridCol w:w="672"/>
        <w:gridCol w:w="1415"/>
        <w:gridCol w:w="2932"/>
        <w:gridCol w:w="845"/>
        <w:gridCol w:w="1035"/>
        <w:gridCol w:w="987"/>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14" w:type="dxa"/>
            <w:vAlign w:val="center"/>
          </w:tcPr>
          <w:p>
            <w:pPr>
              <w:jc w:val="center"/>
              <w:rPr>
                <w:rFonts w:asciiTheme="minorEastAsia" w:hAnsiTheme="minorEastAsia"/>
                <w:b/>
                <w:sz w:val="28"/>
                <w:szCs w:val="28"/>
              </w:rPr>
            </w:pPr>
            <w:r>
              <w:rPr>
                <w:rFonts w:hint="eastAsia" w:asciiTheme="minorEastAsia" w:hAnsiTheme="minorEastAsia"/>
                <w:b/>
                <w:sz w:val="28"/>
                <w:szCs w:val="28"/>
              </w:rPr>
              <w:t>序号</w:t>
            </w:r>
          </w:p>
        </w:tc>
        <w:tc>
          <w:tcPr>
            <w:tcW w:w="800" w:type="dxa"/>
            <w:gridSpan w:val="2"/>
            <w:vAlign w:val="center"/>
          </w:tcPr>
          <w:p>
            <w:pPr>
              <w:jc w:val="center"/>
              <w:rPr>
                <w:rFonts w:asciiTheme="minorEastAsia" w:hAnsiTheme="minorEastAsia"/>
                <w:b/>
                <w:sz w:val="28"/>
                <w:szCs w:val="28"/>
              </w:rPr>
            </w:pPr>
            <w:r>
              <w:rPr>
                <w:rFonts w:hint="eastAsia" w:asciiTheme="minorEastAsia" w:hAnsiTheme="minorEastAsia"/>
                <w:b/>
                <w:sz w:val="28"/>
                <w:szCs w:val="28"/>
              </w:rPr>
              <w:t>发车时间</w:t>
            </w:r>
          </w:p>
        </w:tc>
        <w:tc>
          <w:tcPr>
            <w:tcW w:w="1415" w:type="dxa"/>
            <w:vAlign w:val="center"/>
          </w:tcPr>
          <w:p>
            <w:pPr>
              <w:jc w:val="center"/>
              <w:rPr>
                <w:rFonts w:asciiTheme="minorEastAsia" w:hAnsiTheme="minorEastAsia"/>
                <w:b/>
                <w:sz w:val="28"/>
                <w:szCs w:val="28"/>
              </w:rPr>
            </w:pPr>
            <w:r>
              <w:rPr>
                <w:rFonts w:hint="eastAsia" w:asciiTheme="minorEastAsia" w:hAnsiTheme="minorEastAsia"/>
                <w:b/>
                <w:sz w:val="28"/>
                <w:szCs w:val="28"/>
              </w:rPr>
              <w:t>始发站-终点站</w:t>
            </w:r>
          </w:p>
        </w:tc>
        <w:tc>
          <w:tcPr>
            <w:tcW w:w="2932" w:type="dxa"/>
            <w:vAlign w:val="center"/>
          </w:tcPr>
          <w:p>
            <w:pPr>
              <w:jc w:val="center"/>
              <w:rPr>
                <w:rFonts w:asciiTheme="minorEastAsia" w:hAnsiTheme="minorEastAsia"/>
                <w:b/>
                <w:sz w:val="28"/>
                <w:szCs w:val="28"/>
              </w:rPr>
            </w:pPr>
            <w:r>
              <w:rPr>
                <w:rFonts w:hint="eastAsia" w:asciiTheme="minorEastAsia" w:hAnsiTheme="minorEastAsia"/>
                <w:b/>
                <w:sz w:val="28"/>
                <w:szCs w:val="28"/>
              </w:rPr>
              <w:t>行驶路线</w:t>
            </w:r>
          </w:p>
        </w:tc>
        <w:tc>
          <w:tcPr>
            <w:tcW w:w="845" w:type="dxa"/>
            <w:vAlign w:val="center"/>
          </w:tcPr>
          <w:p>
            <w:pPr>
              <w:jc w:val="center"/>
              <w:rPr>
                <w:rFonts w:asciiTheme="minorEastAsia" w:hAnsiTheme="minorEastAsia"/>
                <w:b/>
                <w:sz w:val="28"/>
                <w:szCs w:val="28"/>
              </w:rPr>
            </w:pPr>
            <w:r>
              <w:rPr>
                <w:rFonts w:hint="eastAsia" w:asciiTheme="minorEastAsia" w:hAnsiTheme="minorEastAsia"/>
                <w:b/>
                <w:sz w:val="28"/>
                <w:szCs w:val="28"/>
              </w:rPr>
              <w:t>车型</w:t>
            </w:r>
          </w:p>
        </w:tc>
        <w:tc>
          <w:tcPr>
            <w:tcW w:w="1035" w:type="dxa"/>
            <w:vAlign w:val="center"/>
          </w:tcPr>
          <w:p>
            <w:pPr>
              <w:jc w:val="center"/>
              <w:rPr>
                <w:rFonts w:asciiTheme="minorEastAsia" w:hAnsiTheme="minorEastAsia"/>
                <w:b/>
                <w:sz w:val="28"/>
                <w:szCs w:val="28"/>
              </w:rPr>
            </w:pPr>
            <w:r>
              <w:rPr>
                <w:rFonts w:hint="eastAsia" w:asciiTheme="minorEastAsia" w:hAnsiTheme="minorEastAsia"/>
                <w:b/>
                <w:sz w:val="28"/>
                <w:szCs w:val="28"/>
              </w:rPr>
              <w:t>座位</w:t>
            </w:r>
          </w:p>
        </w:tc>
        <w:tc>
          <w:tcPr>
            <w:tcW w:w="987" w:type="dxa"/>
            <w:vAlign w:val="center"/>
          </w:tcPr>
          <w:p>
            <w:pPr>
              <w:jc w:val="center"/>
              <w:rPr>
                <w:rFonts w:asciiTheme="minorEastAsia" w:hAnsiTheme="minorEastAsia"/>
                <w:b/>
                <w:sz w:val="28"/>
                <w:szCs w:val="28"/>
              </w:rPr>
            </w:pPr>
            <w:r>
              <w:rPr>
                <w:rFonts w:hint="eastAsia" w:asciiTheme="minorEastAsia" w:hAnsiTheme="minorEastAsia"/>
                <w:b/>
                <w:sz w:val="28"/>
                <w:szCs w:val="28"/>
                <w:lang w:eastAsia="zh-CN"/>
              </w:rPr>
              <w:t>单趟</w:t>
            </w:r>
            <w:r>
              <w:rPr>
                <w:rFonts w:hint="eastAsia" w:asciiTheme="minorEastAsia" w:hAnsiTheme="minorEastAsia"/>
                <w:b/>
                <w:sz w:val="28"/>
                <w:szCs w:val="28"/>
              </w:rPr>
              <w:t>报价</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14" w:type="dxa"/>
            <w:vAlign w:val="center"/>
          </w:tcPr>
          <w:p>
            <w:pPr>
              <w:jc w:val="center"/>
              <w:rPr>
                <w:rFonts w:ascii="微软雅黑" w:hAnsi="微软雅黑" w:eastAsia="微软雅黑"/>
                <w:szCs w:val="21"/>
              </w:rPr>
            </w:pPr>
            <w:r>
              <w:rPr>
                <w:rFonts w:hint="eastAsia" w:ascii="微软雅黑" w:hAnsi="微软雅黑" w:eastAsia="微软雅黑"/>
                <w:szCs w:val="21"/>
              </w:rPr>
              <w:t>1</w:t>
            </w:r>
          </w:p>
        </w:tc>
        <w:tc>
          <w:tcPr>
            <w:tcW w:w="800" w:type="dxa"/>
            <w:gridSpan w:val="2"/>
            <w:vAlign w:val="center"/>
          </w:tcPr>
          <w:p>
            <w:pPr>
              <w:jc w:val="center"/>
              <w:rPr>
                <w:rFonts w:ascii="微软雅黑" w:hAnsi="微软雅黑" w:eastAsia="微软雅黑"/>
                <w:szCs w:val="21"/>
              </w:rPr>
            </w:pPr>
            <w:r>
              <w:rPr>
                <w:rFonts w:hint="eastAsia" w:ascii="微软雅黑" w:hAnsi="微软雅黑" w:eastAsia="微软雅黑"/>
                <w:szCs w:val="21"/>
              </w:rPr>
              <w:t>6:35</w:t>
            </w:r>
          </w:p>
        </w:tc>
        <w:tc>
          <w:tcPr>
            <w:tcW w:w="1415" w:type="dxa"/>
            <w:vAlign w:val="center"/>
          </w:tcPr>
          <w:p>
            <w:pPr>
              <w:jc w:val="center"/>
              <w:rPr>
                <w:rFonts w:ascii="微软雅黑" w:hAnsi="微软雅黑" w:eastAsia="微软雅黑"/>
                <w:szCs w:val="21"/>
              </w:rPr>
            </w:pPr>
            <w:r>
              <w:rPr>
                <w:rFonts w:hint="eastAsia" w:ascii="微软雅黑" w:hAnsi="微软雅黑" w:eastAsia="微软雅黑"/>
                <w:szCs w:val="21"/>
              </w:rPr>
              <w:t>高教—下沙</w:t>
            </w:r>
          </w:p>
        </w:tc>
        <w:tc>
          <w:tcPr>
            <w:tcW w:w="2932"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紫金西苑—高教新村—名仕苑—雅仕苑—鱼米之乡（翠苑）—南门(行政楼东）—三教—校医院</w:t>
            </w:r>
          </w:p>
        </w:tc>
        <w:tc>
          <w:tcPr>
            <w:tcW w:w="84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035" w:type="dxa"/>
            <w:vAlign w:val="center"/>
          </w:tcPr>
          <w:p>
            <w:pPr>
              <w:jc w:val="center"/>
              <w:rPr>
                <w:rFonts w:ascii="微软雅黑" w:hAnsi="微软雅黑" w:eastAsia="微软雅黑"/>
                <w:szCs w:val="21"/>
              </w:rPr>
            </w:pPr>
            <w:r>
              <w:rPr>
                <w:rFonts w:hint="eastAsia" w:ascii="微软雅黑" w:hAnsi="微软雅黑" w:eastAsia="微软雅黑"/>
                <w:szCs w:val="21"/>
              </w:rPr>
              <w:t>49座以上</w:t>
            </w:r>
          </w:p>
        </w:tc>
        <w:tc>
          <w:tcPr>
            <w:tcW w:w="987"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14" w:type="dxa"/>
            <w:vAlign w:val="center"/>
          </w:tcPr>
          <w:p>
            <w:pPr>
              <w:jc w:val="center"/>
              <w:rPr>
                <w:rFonts w:ascii="微软雅黑" w:hAnsi="微软雅黑" w:eastAsia="微软雅黑"/>
                <w:szCs w:val="21"/>
              </w:rPr>
            </w:pPr>
            <w:r>
              <w:rPr>
                <w:rFonts w:hint="eastAsia" w:ascii="微软雅黑" w:hAnsi="微软雅黑" w:eastAsia="微软雅黑"/>
                <w:szCs w:val="21"/>
              </w:rPr>
              <w:t>2</w:t>
            </w:r>
          </w:p>
        </w:tc>
        <w:tc>
          <w:tcPr>
            <w:tcW w:w="800" w:type="dxa"/>
            <w:gridSpan w:val="2"/>
            <w:vAlign w:val="center"/>
          </w:tcPr>
          <w:p>
            <w:pPr>
              <w:jc w:val="center"/>
              <w:rPr>
                <w:rFonts w:ascii="微软雅黑" w:hAnsi="微软雅黑" w:eastAsia="微软雅黑"/>
                <w:szCs w:val="21"/>
              </w:rPr>
            </w:pPr>
            <w:r>
              <w:rPr>
                <w:rFonts w:hint="eastAsia" w:ascii="微软雅黑" w:hAnsi="微软雅黑" w:eastAsia="微软雅黑"/>
                <w:szCs w:val="21"/>
              </w:rPr>
              <w:t>16:30</w:t>
            </w:r>
          </w:p>
        </w:tc>
        <w:tc>
          <w:tcPr>
            <w:tcW w:w="1415" w:type="dxa"/>
            <w:vAlign w:val="center"/>
          </w:tcPr>
          <w:p>
            <w:pPr>
              <w:jc w:val="center"/>
              <w:rPr>
                <w:rFonts w:ascii="微软雅黑" w:hAnsi="微软雅黑" w:eastAsia="微软雅黑"/>
                <w:szCs w:val="21"/>
              </w:rPr>
            </w:pPr>
            <w:r>
              <w:rPr>
                <w:rFonts w:hint="eastAsia" w:ascii="微软雅黑" w:hAnsi="微软雅黑" w:eastAsia="微软雅黑"/>
                <w:szCs w:val="21"/>
              </w:rPr>
              <w:t>下沙—高教</w:t>
            </w:r>
          </w:p>
        </w:tc>
        <w:tc>
          <w:tcPr>
            <w:tcW w:w="2932"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南门（行政楼东）—文一路益乐路口一雅仕苑—名仕苑—高教新村—紫金西苑</w:t>
            </w:r>
          </w:p>
        </w:tc>
        <w:tc>
          <w:tcPr>
            <w:tcW w:w="84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035" w:type="dxa"/>
            <w:vAlign w:val="center"/>
          </w:tcPr>
          <w:p>
            <w:pPr>
              <w:jc w:val="center"/>
              <w:rPr>
                <w:rFonts w:ascii="微软雅黑" w:hAnsi="微软雅黑" w:eastAsia="微软雅黑"/>
                <w:szCs w:val="21"/>
              </w:rPr>
            </w:pPr>
            <w:r>
              <w:rPr>
                <w:rFonts w:hint="eastAsia" w:ascii="微软雅黑" w:hAnsi="微软雅黑" w:eastAsia="微软雅黑"/>
                <w:szCs w:val="21"/>
              </w:rPr>
              <w:t>49座以上</w:t>
            </w:r>
          </w:p>
        </w:tc>
        <w:tc>
          <w:tcPr>
            <w:tcW w:w="987"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14" w:type="dxa"/>
            <w:vAlign w:val="center"/>
          </w:tcPr>
          <w:p>
            <w:pPr>
              <w:jc w:val="center"/>
              <w:rPr>
                <w:rFonts w:ascii="微软雅黑" w:hAnsi="微软雅黑" w:eastAsia="微软雅黑"/>
                <w:szCs w:val="21"/>
              </w:rPr>
            </w:pPr>
            <w:r>
              <w:rPr>
                <w:rFonts w:hint="eastAsia" w:ascii="微软雅黑" w:hAnsi="微软雅黑" w:eastAsia="微软雅黑"/>
                <w:szCs w:val="21"/>
              </w:rPr>
              <w:t>3</w:t>
            </w:r>
          </w:p>
        </w:tc>
        <w:tc>
          <w:tcPr>
            <w:tcW w:w="800" w:type="dxa"/>
            <w:gridSpan w:val="2"/>
            <w:vAlign w:val="center"/>
          </w:tcPr>
          <w:p>
            <w:pPr>
              <w:jc w:val="center"/>
              <w:rPr>
                <w:rFonts w:ascii="微软雅黑" w:hAnsi="微软雅黑" w:eastAsia="微软雅黑"/>
                <w:szCs w:val="21"/>
              </w:rPr>
            </w:pPr>
            <w:r>
              <w:rPr>
                <w:rFonts w:hint="eastAsia" w:ascii="微软雅黑" w:hAnsi="微软雅黑" w:eastAsia="微软雅黑"/>
                <w:szCs w:val="21"/>
              </w:rPr>
              <w:t>6:35</w:t>
            </w:r>
          </w:p>
        </w:tc>
        <w:tc>
          <w:tcPr>
            <w:tcW w:w="1415" w:type="dxa"/>
            <w:vAlign w:val="center"/>
          </w:tcPr>
          <w:p>
            <w:pPr>
              <w:jc w:val="center"/>
              <w:rPr>
                <w:rFonts w:ascii="微软雅黑" w:hAnsi="微软雅黑" w:eastAsia="微软雅黑"/>
                <w:szCs w:val="21"/>
              </w:rPr>
            </w:pPr>
            <w:r>
              <w:rPr>
                <w:rFonts w:hint="eastAsia" w:ascii="微软雅黑" w:hAnsi="微软雅黑" w:eastAsia="微软雅黑"/>
                <w:szCs w:val="21"/>
              </w:rPr>
              <w:t>三墩—下沙</w:t>
            </w:r>
          </w:p>
        </w:tc>
        <w:tc>
          <w:tcPr>
            <w:tcW w:w="2932"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亲亲家园—新世纪花苑(三墩)—华东陶瓷品市场—西城年华—政苑小区—鱼米之乡—南门(行政楼东）—三教—校医院</w:t>
            </w:r>
          </w:p>
        </w:tc>
        <w:tc>
          <w:tcPr>
            <w:tcW w:w="84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035" w:type="dxa"/>
            <w:vAlign w:val="center"/>
          </w:tcPr>
          <w:p>
            <w:pPr>
              <w:jc w:val="center"/>
              <w:rPr>
                <w:rFonts w:ascii="微软雅黑" w:hAnsi="微软雅黑" w:eastAsia="微软雅黑"/>
                <w:szCs w:val="21"/>
              </w:rPr>
            </w:pPr>
            <w:r>
              <w:rPr>
                <w:rFonts w:hint="eastAsia" w:ascii="微软雅黑" w:hAnsi="微软雅黑" w:eastAsia="微软雅黑"/>
                <w:szCs w:val="21"/>
              </w:rPr>
              <w:t>49座以上</w:t>
            </w:r>
          </w:p>
        </w:tc>
        <w:tc>
          <w:tcPr>
            <w:tcW w:w="987"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14" w:type="dxa"/>
            <w:vAlign w:val="center"/>
          </w:tcPr>
          <w:p>
            <w:pPr>
              <w:jc w:val="center"/>
              <w:rPr>
                <w:rFonts w:ascii="微软雅黑" w:hAnsi="微软雅黑" w:eastAsia="微软雅黑"/>
                <w:szCs w:val="21"/>
              </w:rPr>
            </w:pPr>
            <w:r>
              <w:rPr>
                <w:rFonts w:hint="eastAsia" w:ascii="微软雅黑" w:hAnsi="微软雅黑" w:eastAsia="微软雅黑"/>
                <w:szCs w:val="21"/>
              </w:rPr>
              <w:t>4</w:t>
            </w:r>
          </w:p>
        </w:tc>
        <w:tc>
          <w:tcPr>
            <w:tcW w:w="800" w:type="dxa"/>
            <w:gridSpan w:val="2"/>
            <w:vAlign w:val="center"/>
          </w:tcPr>
          <w:p>
            <w:pPr>
              <w:jc w:val="center"/>
              <w:rPr>
                <w:rFonts w:ascii="微软雅黑" w:hAnsi="微软雅黑" w:eastAsia="微软雅黑"/>
                <w:szCs w:val="21"/>
              </w:rPr>
            </w:pPr>
            <w:r>
              <w:rPr>
                <w:rFonts w:hint="eastAsia" w:ascii="微软雅黑" w:hAnsi="微软雅黑" w:eastAsia="微软雅黑"/>
                <w:szCs w:val="21"/>
              </w:rPr>
              <w:t>16:30</w:t>
            </w:r>
          </w:p>
        </w:tc>
        <w:tc>
          <w:tcPr>
            <w:tcW w:w="1415" w:type="dxa"/>
            <w:vAlign w:val="center"/>
          </w:tcPr>
          <w:p>
            <w:pPr>
              <w:jc w:val="center"/>
              <w:rPr>
                <w:rFonts w:ascii="微软雅黑" w:hAnsi="微软雅黑" w:eastAsia="微软雅黑"/>
                <w:szCs w:val="21"/>
              </w:rPr>
            </w:pPr>
            <w:r>
              <w:rPr>
                <w:rFonts w:hint="eastAsia" w:ascii="微软雅黑" w:hAnsi="微软雅黑" w:eastAsia="微软雅黑"/>
                <w:szCs w:val="21"/>
              </w:rPr>
              <w:t>下沙—三墩</w:t>
            </w:r>
          </w:p>
        </w:tc>
        <w:tc>
          <w:tcPr>
            <w:tcW w:w="2932"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南门（行政楼东）—塘河南村站（余杭塘路东口）—余杭塘路益乐路口—政苑小区—西城年华—大家塘公交站—华东陶瓷品市场—新世纪花苑—亲亲家园</w:t>
            </w:r>
          </w:p>
        </w:tc>
        <w:tc>
          <w:tcPr>
            <w:tcW w:w="84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035" w:type="dxa"/>
            <w:vAlign w:val="center"/>
          </w:tcPr>
          <w:p>
            <w:pPr>
              <w:jc w:val="center"/>
              <w:rPr>
                <w:rFonts w:ascii="微软雅黑" w:hAnsi="微软雅黑" w:eastAsia="微软雅黑"/>
                <w:szCs w:val="21"/>
              </w:rPr>
            </w:pPr>
            <w:r>
              <w:rPr>
                <w:rFonts w:hint="eastAsia" w:ascii="微软雅黑" w:hAnsi="微软雅黑" w:eastAsia="微软雅黑"/>
                <w:szCs w:val="21"/>
              </w:rPr>
              <w:t>49座以上</w:t>
            </w:r>
          </w:p>
        </w:tc>
        <w:tc>
          <w:tcPr>
            <w:tcW w:w="987"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14" w:type="dxa"/>
            <w:vAlign w:val="center"/>
          </w:tcPr>
          <w:p>
            <w:pPr>
              <w:jc w:val="center"/>
              <w:rPr>
                <w:rFonts w:ascii="微软雅黑" w:hAnsi="微软雅黑" w:eastAsia="微软雅黑"/>
                <w:szCs w:val="21"/>
              </w:rPr>
            </w:pPr>
            <w:r>
              <w:rPr>
                <w:rFonts w:hint="eastAsia" w:ascii="微软雅黑" w:hAnsi="微软雅黑" w:eastAsia="微软雅黑"/>
                <w:szCs w:val="21"/>
              </w:rPr>
              <w:t>5</w:t>
            </w:r>
          </w:p>
        </w:tc>
        <w:tc>
          <w:tcPr>
            <w:tcW w:w="800" w:type="dxa"/>
            <w:gridSpan w:val="2"/>
            <w:vAlign w:val="center"/>
          </w:tcPr>
          <w:p>
            <w:pPr>
              <w:jc w:val="center"/>
              <w:rPr>
                <w:rFonts w:ascii="微软雅黑" w:hAnsi="微软雅黑" w:eastAsia="微软雅黑"/>
                <w:szCs w:val="21"/>
              </w:rPr>
            </w:pPr>
            <w:r>
              <w:rPr>
                <w:rFonts w:hint="eastAsia" w:ascii="微软雅黑" w:hAnsi="微软雅黑" w:eastAsia="微软雅黑"/>
                <w:szCs w:val="21"/>
              </w:rPr>
              <w:t>6:40</w:t>
            </w:r>
          </w:p>
        </w:tc>
        <w:tc>
          <w:tcPr>
            <w:tcW w:w="1415" w:type="dxa"/>
            <w:vAlign w:val="center"/>
          </w:tcPr>
          <w:p>
            <w:pPr>
              <w:jc w:val="center"/>
              <w:rPr>
                <w:rFonts w:ascii="微软雅黑" w:hAnsi="微软雅黑" w:eastAsia="微软雅黑"/>
                <w:szCs w:val="21"/>
              </w:rPr>
            </w:pPr>
            <w:r>
              <w:rPr>
                <w:rFonts w:hint="eastAsia" w:ascii="微软雅黑" w:hAnsi="微软雅黑" w:eastAsia="微软雅黑"/>
                <w:szCs w:val="21"/>
              </w:rPr>
              <w:t>古荡—下沙</w:t>
            </w:r>
          </w:p>
        </w:tc>
        <w:tc>
          <w:tcPr>
            <w:tcW w:w="2932"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古荡—求是路—胜利新村公交站—体育场—阿波罗医院公交站—闸弄口—南门(行政楼东）—三教—校医院</w:t>
            </w:r>
          </w:p>
        </w:tc>
        <w:tc>
          <w:tcPr>
            <w:tcW w:w="84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035" w:type="dxa"/>
            <w:vAlign w:val="center"/>
          </w:tcPr>
          <w:p>
            <w:pPr>
              <w:jc w:val="center"/>
              <w:rPr>
                <w:rFonts w:ascii="微软雅黑" w:hAnsi="微软雅黑" w:eastAsia="微软雅黑"/>
                <w:szCs w:val="21"/>
              </w:rPr>
            </w:pPr>
            <w:r>
              <w:rPr>
                <w:rFonts w:hint="eastAsia" w:ascii="微软雅黑" w:hAnsi="微软雅黑" w:eastAsia="微软雅黑"/>
                <w:szCs w:val="21"/>
              </w:rPr>
              <w:t>49座以上</w:t>
            </w:r>
          </w:p>
        </w:tc>
        <w:tc>
          <w:tcPr>
            <w:tcW w:w="987"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14" w:type="dxa"/>
            <w:vAlign w:val="center"/>
          </w:tcPr>
          <w:p>
            <w:pPr>
              <w:jc w:val="center"/>
              <w:rPr>
                <w:rFonts w:ascii="微软雅黑" w:hAnsi="微软雅黑" w:eastAsia="微软雅黑"/>
                <w:szCs w:val="21"/>
              </w:rPr>
            </w:pPr>
            <w:r>
              <w:rPr>
                <w:rFonts w:hint="eastAsia" w:ascii="微软雅黑" w:hAnsi="微软雅黑" w:eastAsia="微软雅黑"/>
                <w:szCs w:val="21"/>
              </w:rPr>
              <w:t>6</w:t>
            </w:r>
          </w:p>
        </w:tc>
        <w:tc>
          <w:tcPr>
            <w:tcW w:w="800" w:type="dxa"/>
            <w:gridSpan w:val="2"/>
            <w:vAlign w:val="center"/>
          </w:tcPr>
          <w:p>
            <w:pPr>
              <w:jc w:val="center"/>
              <w:rPr>
                <w:rFonts w:ascii="微软雅黑" w:hAnsi="微软雅黑" w:eastAsia="微软雅黑"/>
                <w:szCs w:val="21"/>
              </w:rPr>
            </w:pPr>
            <w:r>
              <w:rPr>
                <w:rFonts w:hint="eastAsia" w:ascii="微软雅黑" w:hAnsi="微软雅黑" w:eastAsia="微软雅黑"/>
                <w:szCs w:val="21"/>
              </w:rPr>
              <w:t>16:30</w:t>
            </w:r>
          </w:p>
        </w:tc>
        <w:tc>
          <w:tcPr>
            <w:tcW w:w="1415" w:type="dxa"/>
            <w:vAlign w:val="center"/>
          </w:tcPr>
          <w:p>
            <w:pPr>
              <w:jc w:val="center"/>
              <w:rPr>
                <w:rFonts w:ascii="微软雅黑" w:hAnsi="微软雅黑" w:eastAsia="微软雅黑"/>
                <w:szCs w:val="21"/>
              </w:rPr>
            </w:pPr>
            <w:r>
              <w:rPr>
                <w:rFonts w:hint="eastAsia" w:ascii="微软雅黑" w:hAnsi="微软雅黑" w:eastAsia="微软雅黑"/>
                <w:szCs w:val="21"/>
              </w:rPr>
              <w:t>下沙—古荡</w:t>
            </w:r>
          </w:p>
        </w:tc>
        <w:tc>
          <w:tcPr>
            <w:tcW w:w="2932"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南门（行政楼东）—阿波罗医院公交站-体育场—胜利新村公交站一求是路—国力(天目山路)</w:t>
            </w:r>
          </w:p>
        </w:tc>
        <w:tc>
          <w:tcPr>
            <w:tcW w:w="84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035" w:type="dxa"/>
            <w:vAlign w:val="center"/>
          </w:tcPr>
          <w:p>
            <w:pPr>
              <w:jc w:val="center"/>
              <w:rPr>
                <w:rFonts w:ascii="微软雅黑" w:hAnsi="微软雅黑" w:eastAsia="微软雅黑"/>
                <w:szCs w:val="21"/>
              </w:rPr>
            </w:pPr>
            <w:r>
              <w:rPr>
                <w:rFonts w:hint="eastAsia" w:ascii="微软雅黑" w:hAnsi="微软雅黑" w:eastAsia="微软雅黑"/>
                <w:szCs w:val="21"/>
              </w:rPr>
              <w:t>49座以上</w:t>
            </w:r>
          </w:p>
        </w:tc>
        <w:tc>
          <w:tcPr>
            <w:tcW w:w="987"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c>
          <w:tcPr>
            <w:tcW w:w="514" w:type="dxa"/>
            <w:vAlign w:val="center"/>
          </w:tcPr>
          <w:p>
            <w:pPr>
              <w:jc w:val="center"/>
              <w:rPr>
                <w:rFonts w:ascii="微软雅黑" w:hAnsi="微软雅黑" w:eastAsia="微软雅黑"/>
                <w:szCs w:val="21"/>
              </w:rPr>
            </w:pPr>
            <w:r>
              <w:rPr>
                <w:rFonts w:hint="eastAsia" w:ascii="微软雅黑" w:hAnsi="微软雅黑" w:eastAsia="微软雅黑"/>
                <w:szCs w:val="21"/>
              </w:rPr>
              <w:t>7</w:t>
            </w:r>
          </w:p>
        </w:tc>
        <w:tc>
          <w:tcPr>
            <w:tcW w:w="800" w:type="dxa"/>
            <w:gridSpan w:val="2"/>
            <w:vAlign w:val="center"/>
          </w:tcPr>
          <w:p>
            <w:pPr>
              <w:jc w:val="center"/>
              <w:rPr>
                <w:rFonts w:ascii="微软雅黑" w:hAnsi="微软雅黑" w:eastAsia="微软雅黑"/>
                <w:szCs w:val="21"/>
              </w:rPr>
            </w:pPr>
            <w:r>
              <w:rPr>
                <w:rFonts w:hint="eastAsia" w:ascii="微软雅黑" w:hAnsi="微软雅黑" w:eastAsia="微软雅黑"/>
                <w:szCs w:val="21"/>
              </w:rPr>
              <w:t>6:40</w:t>
            </w:r>
          </w:p>
        </w:tc>
        <w:tc>
          <w:tcPr>
            <w:tcW w:w="1415" w:type="dxa"/>
            <w:vAlign w:val="center"/>
          </w:tcPr>
          <w:p>
            <w:pPr>
              <w:jc w:val="center"/>
              <w:rPr>
                <w:rFonts w:ascii="微软雅黑" w:hAnsi="微软雅黑" w:eastAsia="微软雅黑"/>
                <w:szCs w:val="21"/>
              </w:rPr>
            </w:pPr>
            <w:r>
              <w:rPr>
                <w:rFonts w:hint="eastAsia" w:ascii="微软雅黑" w:hAnsi="微软雅黑" w:eastAsia="微软雅黑"/>
                <w:szCs w:val="21"/>
              </w:rPr>
              <w:t>滨江-下沙</w:t>
            </w:r>
          </w:p>
        </w:tc>
        <w:tc>
          <w:tcPr>
            <w:tcW w:w="2932"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新生公交站（中医药大学地铁站D出口）—共联村（江陵路地铁口）—校医院</w:t>
            </w:r>
          </w:p>
        </w:tc>
        <w:tc>
          <w:tcPr>
            <w:tcW w:w="84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035" w:type="dxa"/>
            <w:vAlign w:val="center"/>
          </w:tcPr>
          <w:p>
            <w:pPr>
              <w:jc w:val="center"/>
              <w:rPr>
                <w:rFonts w:ascii="微软雅黑" w:hAnsi="微软雅黑" w:eastAsia="微软雅黑"/>
                <w:szCs w:val="21"/>
              </w:rPr>
            </w:pPr>
            <w:r>
              <w:rPr>
                <w:rFonts w:hint="eastAsia" w:ascii="微软雅黑" w:hAnsi="微软雅黑" w:eastAsia="微软雅黑"/>
                <w:szCs w:val="21"/>
              </w:rPr>
              <w:t>49座以上</w:t>
            </w:r>
          </w:p>
        </w:tc>
        <w:tc>
          <w:tcPr>
            <w:tcW w:w="987"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14" w:type="dxa"/>
            <w:vAlign w:val="center"/>
          </w:tcPr>
          <w:p>
            <w:pPr>
              <w:jc w:val="center"/>
              <w:rPr>
                <w:rFonts w:ascii="微软雅黑" w:hAnsi="微软雅黑" w:eastAsia="微软雅黑"/>
                <w:szCs w:val="21"/>
              </w:rPr>
            </w:pPr>
            <w:r>
              <w:rPr>
                <w:rFonts w:hint="eastAsia" w:ascii="微软雅黑" w:hAnsi="微软雅黑" w:eastAsia="微软雅黑"/>
                <w:szCs w:val="21"/>
              </w:rPr>
              <w:t>8</w:t>
            </w:r>
          </w:p>
        </w:tc>
        <w:tc>
          <w:tcPr>
            <w:tcW w:w="800" w:type="dxa"/>
            <w:gridSpan w:val="2"/>
            <w:vAlign w:val="center"/>
          </w:tcPr>
          <w:p>
            <w:pPr>
              <w:jc w:val="center"/>
              <w:rPr>
                <w:rFonts w:ascii="微软雅黑" w:hAnsi="微软雅黑" w:eastAsia="微软雅黑"/>
                <w:szCs w:val="21"/>
              </w:rPr>
            </w:pPr>
            <w:r>
              <w:rPr>
                <w:rFonts w:hint="eastAsia" w:ascii="微软雅黑" w:hAnsi="微软雅黑" w:eastAsia="微软雅黑"/>
                <w:szCs w:val="21"/>
              </w:rPr>
              <w:t>16:30</w:t>
            </w:r>
          </w:p>
        </w:tc>
        <w:tc>
          <w:tcPr>
            <w:tcW w:w="1415" w:type="dxa"/>
            <w:vAlign w:val="center"/>
          </w:tcPr>
          <w:p>
            <w:pPr>
              <w:jc w:val="center"/>
              <w:rPr>
                <w:rFonts w:ascii="微软雅黑" w:hAnsi="微软雅黑" w:eastAsia="微软雅黑"/>
                <w:szCs w:val="21"/>
              </w:rPr>
            </w:pPr>
            <w:r>
              <w:rPr>
                <w:rFonts w:hint="eastAsia" w:ascii="微软雅黑" w:hAnsi="微软雅黑" w:eastAsia="微软雅黑"/>
                <w:szCs w:val="21"/>
              </w:rPr>
              <w:t>下沙—滨江</w:t>
            </w:r>
          </w:p>
        </w:tc>
        <w:tc>
          <w:tcPr>
            <w:tcW w:w="2932"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南门（行政楼东）—共联村—新生公交站</w:t>
            </w:r>
          </w:p>
        </w:tc>
        <w:tc>
          <w:tcPr>
            <w:tcW w:w="84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035" w:type="dxa"/>
            <w:vAlign w:val="center"/>
          </w:tcPr>
          <w:p>
            <w:pPr>
              <w:jc w:val="center"/>
              <w:rPr>
                <w:rFonts w:ascii="微软雅黑" w:hAnsi="微软雅黑" w:eastAsia="微软雅黑"/>
                <w:szCs w:val="21"/>
              </w:rPr>
            </w:pPr>
            <w:r>
              <w:rPr>
                <w:rFonts w:hint="eastAsia" w:ascii="微软雅黑" w:hAnsi="微软雅黑" w:eastAsia="微软雅黑"/>
                <w:szCs w:val="21"/>
              </w:rPr>
              <w:t>49座以上</w:t>
            </w:r>
          </w:p>
        </w:tc>
        <w:tc>
          <w:tcPr>
            <w:tcW w:w="987"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14" w:type="dxa"/>
            <w:vAlign w:val="center"/>
          </w:tcPr>
          <w:p>
            <w:pPr>
              <w:jc w:val="center"/>
              <w:rPr>
                <w:rFonts w:ascii="微软雅黑" w:hAnsi="微软雅黑" w:eastAsia="微软雅黑"/>
                <w:szCs w:val="21"/>
              </w:rPr>
            </w:pPr>
            <w:r>
              <w:rPr>
                <w:rFonts w:hint="eastAsia" w:ascii="微软雅黑" w:hAnsi="微软雅黑" w:eastAsia="微软雅黑"/>
                <w:szCs w:val="21"/>
              </w:rPr>
              <w:t>9</w:t>
            </w:r>
          </w:p>
        </w:tc>
        <w:tc>
          <w:tcPr>
            <w:tcW w:w="800" w:type="dxa"/>
            <w:gridSpan w:val="2"/>
            <w:vAlign w:val="center"/>
          </w:tcPr>
          <w:p>
            <w:pPr>
              <w:jc w:val="center"/>
              <w:rPr>
                <w:rFonts w:ascii="微软雅黑" w:hAnsi="微软雅黑" w:eastAsia="微软雅黑"/>
                <w:szCs w:val="21"/>
              </w:rPr>
            </w:pPr>
            <w:r>
              <w:rPr>
                <w:rFonts w:hint="eastAsia" w:ascii="微软雅黑" w:hAnsi="微软雅黑" w:eastAsia="微软雅黑"/>
                <w:szCs w:val="21"/>
              </w:rPr>
              <w:t>6:45</w:t>
            </w:r>
          </w:p>
        </w:tc>
        <w:tc>
          <w:tcPr>
            <w:tcW w:w="1415" w:type="dxa"/>
            <w:vAlign w:val="center"/>
          </w:tcPr>
          <w:p>
            <w:pPr>
              <w:jc w:val="center"/>
              <w:rPr>
                <w:rFonts w:ascii="微软雅黑" w:hAnsi="微软雅黑" w:eastAsia="微软雅黑"/>
                <w:szCs w:val="21"/>
              </w:rPr>
            </w:pPr>
            <w:r>
              <w:rPr>
                <w:rFonts w:hint="eastAsia" w:ascii="微软雅黑" w:hAnsi="微软雅黑" w:eastAsia="微软雅黑"/>
                <w:szCs w:val="21"/>
              </w:rPr>
              <w:t>海月桥—下沙</w:t>
            </w:r>
          </w:p>
        </w:tc>
        <w:tc>
          <w:tcPr>
            <w:tcW w:w="2932"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海月桥—凤山门—鼓楼—之江路庆春东路口—南门(行政楼东）—三教—校医院</w:t>
            </w:r>
          </w:p>
        </w:tc>
        <w:tc>
          <w:tcPr>
            <w:tcW w:w="845" w:type="dxa"/>
            <w:vAlign w:val="center"/>
          </w:tcPr>
          <w:p>
            <w:pPr>
              <w:jc w:val="center"/>
              <w:rPr>
                <w:rFonts w:ascii="微软雅黑" w:hAnsi="微软雅黑" w:eastAsia="微软雅黑"/>
                <w:szCs w:val="21"/>
              </w:rPr>
            </w:pPr>
            <w:r>
              <w:rPr>
                <w:rFonts w:hint="eastAsia" w:ascii="微软雅黑" w:hAnsi="微软雅黑" w:eastAsia="微软雅黑"/>
                <w:szCs w:val="21"/>
              </w:rPr>
              <w:t>中客</w:t>
            </w:r>
          </w:p>
        </w:tc>
        <w:tc>
          <w:tcPr>
            <w:tcW w:w="1035" w:type="dxa"/>
            <w:vAlign w:val="center"/>
          </w:tcPr>
          <w:p>
            <w:pPr>
              <w:jc w:val="center"/>
              <w:rPr>
                <w:rFonts w:ascii="微软雅黑" w:hAnsi="微软雅黑" w:eastAsia="微软雅黑"/>
                <w:szCs w:val="21"/>
              </w:rPr>
            </w:pPr>
            <w:r>
              <w:rPr>
                <w:rFonts w:hint="eastAsia" w:ascii="微软雅黑" w:hAnsi="微软雅黑" w:eastAsia="微软雅黑"/>
                <w:szCs w:val="21"/>
              </w:rPr>
              <w:t>37座以上</w:t>
            </w:r>
          </w:p>
        </w:tc>
        <w:tc>
          <w:tcPr>
            <w:tcW w:w="987"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Ex>
        <w:tc>
          <w:tcPr>
            <w:tcW w:w="514" w:type="dxa"/>
            <w:vAlign w:val="center"/>
          </w:tcPr>
          <w:p>
            <w:pPr>
              <w:jc w:val="center"/>
              <w:rPr>
                <w:rFonts w:ascii="微软雅黑" w:hAnsi="微软雅黑" w:eastAsia="微软雅黑"/>
                <w:szCs w:val="21"/>
              </w:rPr>
            </w:pPr>
            <w:r>
              <w:rPr>
                <w:rFonts w:hint="eastAsia" w:ascii="微软雅黑" w:hAnsi="微软雅黑" w:eastAsia="微软雅黑"/>
                <w:szCs w:val="21"/>
              </w:rPr>
              <w:t>10</w:t>
            </w:r>
          </w:p>
        </w:tc>
        <w:tc>
          <w:tcPr>
            <w:tcW w:w="800" w:type="dxa"/>
            <w:gridSpan w:val="2"/>
            <w:vAlign w:val="center"/>
          </w:tcPr>
          <w:p>
            <w:pPr>
              <w:jc w:val="center"/>
              <w:rPr>
                <w:rFonts w:ascii="微软雅黑" w:hAnsi="微软雅黑" w:eastAsia="微软雅黑"/>
                <w:szCs w:val="21"/>
              </w:rPr>
            </w:pPr>
            <w:r>
              <w:rPr>
                <w:rFonts w:hint="eastAsia" w:ascii="微软雅黑" w:hAnsi="微软雅黑" w:eastAsia="微软雅黑"/>
                <w:szCs w:val="21"/>
              </w:rPr>
              <w:t>16:30</w:t>
            </w:r>
          </w:p>
        </w:tc>
        <w:tc>
          <w:tcPr>
            <w:tcW w:w="1415" w:type="dxa"/>
            <w:vAlign w:val="center"/>
          </w:tcPr>
          <w:p>
            <w:pPr>
              <w:jc w:val="center"/>
              <w:rPr>
                <w:rFonts w:ascii="微软雅黑" w:hAnsi="微软雅黑" w:eastAsia="微软雅黑"/>
                <w:szCs w:val="21"/>
              </w:rPr>
            </w:pPr>
            <w:r>
              <w:rPr>
                <w:rFonts w:hint="eastAsia" w:ascii="微软雅黑" w:hAnsi="微软雅黑" w:eastAsia="微软雅黑"/>
                <w:szCs w:val="21"/>
              </w:rPr>
              <w:t>下沙—海月桥</w:t>
            </w:r>
          </w:p>
        </w:tc>
        <w:tc>
          <w:tcPr>
            <w:tcW w:w="2932"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南门（行政楼东）一之江路庆春东路口-地铁近江站—鼓楼一13路三廊庙站-海月桥</w:t>
            </w:r>
          </w:p>
        </w:tc>
        <w:tc>
          <w:tcPr>
            <w:tcW w:w="845" w:type="dxa"/>
            <w:vAlign w:val="center"/>
          </w:tcPr>
          <w:p>
            <w:pPr>
              <w:jc w:val="center"/>
              <w:rPr>
                <w:rFonts w:ascii="微软雅黑" w:hAnsi="微软雅黑" w:eastAsia="微软雅黑"/>
                <w:szCs w:val="21"/>
              </w:rPr>
            </w:pPr>
            <w:r>
              <w:rPr>
                <w:rFonts w:hint="eastAsia" w:ascii="微软雅黑" w:hAnsi="微软雅黑" w:eastAsia="微软雅黑"/>
                <w:szCs w:val="21"/>
              </w:rPr>
              <w:t>中客</w:t>
            </w:r>
          </w:p>
        </w:tc>
        <w:tc>
          <w:tcPr>
            <w:tcW w:w="1035" w:type="dxa"/>
            <w:vAlign w:val="center"/>
          </w:tcPr>
          <w:p>
            <w:pPr>
              <w:jc w:val="center"/>
              <w:rPr>
                <w:rFonts w:ascii="微软雅黑" w:hAnsi="微软雅黑" w:eastAsia="微软雅黑"/>
                <w:szCs w:val="21"/>
              </w:rPr>
            </w:pPr>
            <w:r>
              <w:rPr>
                <w:rFonts w:hint="eastAsia" w:ascii="微软雅黑" w:hAnsi="微软雅黑" w:eastAsia="微软雅黑"/>
                <w:szCs w:val="21"/>
              </w:rPr>
              <w:t>37座以上</w:t>
            </w:r>
          </w:p>
        </w:tc>
        <w:tc>
          <w:tcPr>
            <w:tcW w:w="987"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14" w:type="dxa"/>
            <w:vAlign w:val="center"/>
          </w:tcPr>
          <w:p>
            <w:pPr>
              <w:jc w:val="center"/>
              <w:rPr>
                <w:rFonts w:ascii="微软雅黑" w:hAnsi="微软雅黑" w:eastAsia="微软雅黑"/>
                <w:szCs w:val="21"/>
              </w:rPr>
            </w:pPr>
            <w:r>
              <w:rPr>
                <w:rFonts w:hint="eastAsia" w:ascii="微软雅黑" w:hAnsi="微软雅黑" w:eastAsia="微软雅黑"/>
                <w:szCs w:val="21"/>
              </w:rPr>
              <w:t>11</w:t>
            </w:r>
          </w:p>
        </w:tc>
        <w:tc>
          <w:tcPr>
            <w:tcW w:w="800" w:type="dxa"/>
            <w:gridSpan w:val="2"/>
            <w:vAlign w:val="center"/>
          </w:tcPr>
          <w:p>
            <w:pPr>
              <w:jc w:val="center"/>
              <w:rPr>
                <w:rFonts w:ascii="微软雅黑" w:hAnsi="微软雅黑" w:eastAsia="微软雅黑"/>
                <w:szCs w:val="21"/>
              </w:rPr>
            </w:pPr>
            <w:r>
              <w:rPr>
                <w:rFonts w:hint="eastAsia" w:ascii="微软雅黑" w:hAnsi="微软雅黑" w:eastAsia="微软雅黑"/>
                <w:szCs w:val="21"/>
              </w:rPr>
              <w:t>6:50</w:t>
            </w:r>
          </w:p>
        </w:tc>
        <w:tc>
          <w:tcPr>
            <w:tcW w:w="1415" w:type="dxa"/>
            <w:vAlign w:val="center"/>
          </w:tcPr>
          <w:p>
            <w:pPr>
              <w:jc w:val="center"/>
              <w:rPr>
                <w:rFonts w:ascii="微软雅黑" w:hAnsi="微软雅黑" w:eastAsia="微软雅黑"/>
                <w:szCs w:val="21"/>
              </w:rPr>
            </w:pPr>
            <w:r>
              <w:rPr>
                <w:rFonts w:hint="eastAsia" w:ascii="微软雅黑" w:hAnsi="微软雅黑" w:eastAsia="微软雅黑"/>
                <w:szCs w:val="21"/>
              </w:rPr>
              <w:t>颐景园—下沙</w:t>
            </w:r>
          </w:p>
        </w:tc>
        <w:tc>
          <w:tcPr>
            <w:tcW w:w="2932"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紫荆花路金月巷路口—紫荆花路文三路口—颐景园—德加公寓—嘉绿西苑—文二西路东口公交站-翠苑五区—南门(行政楼东）—三教—校医院</w:t>
            </w:r>
          </w:p>
        </w:tc>
        <w:tc>
          <w:tcPr>
            <w:tcW w:w="84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035" w:type="dxa"/>
            <w:vAlign w:val="center"/>
          </w:tcPr>
          <w:p>
            <w:pPr>
              <w:jc w:val="center"/>
              <w:rPr>
                <w:rFonts w:ascii="微软雅黑" w:hAnsi="微软雅黑" w:eastAsia="微软雅黑"/>
                <w:szCs w:val="21"/>
              </w:rPr>
            </w:pPr>
            <w:r>
              <w:rPr>
                <w:rFonts w:hint="eastAsia" w:ascii="微软雅黑" w:hAnsi="微软雅黑" w:eastAsia="微软雅黑"/>
                <w:szCs w:val="21"/>
              </w:rPr>
              <w:t>49座以上</w:t>
            </w:r>
          </w:p>
        </w:tc>
        <w:tc>
          <w:tcPr>
            <w:tcW w:w="987"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14" w:type="dxa"/>
            <w:vAlign w:val="center"/>
          </w:tcPr>
          <w:p>
            <w:pPr>
              <w:jc w:val="center"/>
              <w:rPr>
                <w:rFonts w:ascii="微软雅黑" w:hAnsi="微软雅黑" w:eastAsia="微软雅黑"/>
                <w:szCs w:val="21"/>
              </w:rPr>
            </w:pPr>
            <w:r>
              <w:rPr>
                <w:rFonts w:hint="eastAsia" w:ascii="微软雅黑" w:hAnsi="微软雅黑" w:eastAsia="微软雅黑"/>
                <w:szCs w:val="21"/>
              </w:rPr>
              <w:t>12</w:t>
            </w:r>
          </w:p>
        </w:tc>
        <w:tc>
          <w:tcPr>
            <w:tcW w:w="800" w:type="dxa"/>
            <w:gridSpan w:val="2"/>
            <w:vAlign w:val="center"/>
          </w:tcPr>
          <w:p>
            <w:pPr>
              <w:jc w:val="center"/>
              <w:rPr>
                <w:rFonts w:ascii="微软雅黑" w:hAnsi="微软雅黑" w:eastAsia="微软雅黑"/>
                <w:szCs w:val="21"/>
              </w:rPr>
            </w:pPr>
            <w:r>
              <w:rPr>
                <w:rFonts w:hint="eastAsia" w:ascii="微软雅黑" w:hAnsi="微软雅黑" w:eastAsia="微软雅黑"/>
                <w:szCs w:val="21"/>
              </w:rPr>
              <w:t>16:30</w:t>
            </w:r>
          </w:p>
        </w:tc>
        <w:tc>
          <w:tcPr>
            <w:tcW w:w="1415" w:type="dxa"/>
            <w:vAlign w:val="center"/>
          </w:tcPr>
          <w:p>
            <w:pPr>
              <w:jc w:val="center"/>
              <w:rPr>
                <w:rFonts w:ascii="微软雅黑" w:hAnsi="微软雅黑" w:eastAsia="微软雅黑"/>
                <w:szCs w:val="21"/>
              </w:rPr>
            </w:pPr>
            <w:r>
              <w:rPr>
                <w:rFonts w:hint="eastAsia" w:ascii="微软雅黑" w:hAnsi="微软雅黑" w:eastAsia="微软雅黑"/>
                <w:szCs w:val="21"/>
              </w:rPr>
              <w:t>下沙—颐景园</w:t>
            </w:r>
          </w:p>
        </w:tc>
        <w:tc>
          <w:tcPr>
            <w:tcW w:w="2932"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南门（行政楼东）—华商超市一嘉绿西苑—德加公寓—颐景园—紫荆花路文三路口—桂花城</w:t>
            </w:r>
          </w:p>
        </w:tc>
        <w:tc>
          <w:tcPr>
            <w:tcW w:w="84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035" w:type="dxa"/>
            <w:vAlign w:val="center"/>
          </w:tcPr>
          <w:p>
            <w:pPr>
              <w:jc w:val="center"/>
              <w:rPr>
                <w:rFonts w:ascii="微软雅黑" w:hAnsi="微软雅黑" w:eastAsia="微软雅黑"/>
                <w:szCs w:val="21"/>
              </w:rPr>
            </w:pPr>
            <w:r>
              <w:rPr>
                <w:rFonts w:hint="eastAsia" w:ascii="微软雅黑" w:hAnsi="微软雅黑" w:eastAsia="微软雅黑"/>
                <w:szCs w:val="21"/>
              </w:rPr>
              <w:t>49座以上</w:t>
            </w:r>
          </w:p>
        </w:tc>
        <w:tc>
          <w:tcPr>
            <w:tcW w:w="987"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14" w:type="dxa"/>
            <w:vAlign w:val="center"/>
          </w:tcPr>
          <w:p>
            <w:pPr>
              <w:jc w:val="center"/>
              <w:rPr>
                <w:rFonts w:ascii="微软雅黑" w:hAnsi="微软雅黑" w:eastAsia="微软雅黑"/>
                <w:szCs w:val="21"/>
              </w:rPr>
            </w:pPr>
            <w:r>
              <w:rPr>
                <w:rFonts w:hint="eastAsia" w:ascii="微软雅黑" w:hAnsi="微软雅黑" w:eastAsia="微软雅黑"/>
                <w:szCs w:val="21"/>
              </w:rPr>
              <w:t>13</w:t>
            </w:r>
          </w:p>
        </w:tc>
        <w:tc>
          <w:tcPr>
            <w:tcW w:w="800" w:type="dxa"/>
            <w:gridSpan w:val="2"/>
            <w:vAlign w:val="center"/>
          </w:tcPr>
          <w:p>
            <w:pPr>
              <w:jc w:val="center"/>
              <w:rPr>
                <w:rFonts w:ascii="微软雅黑" w:hAnsi="微软雅黑" w:eastAsia="微软雅黑"/>
                <w:szCs w:val="21"/>
              </w:rPr>
            </w:pPr>
            <w:r>
              <w:rPr>
                <w:rFonts w:hint="eastAsia" w:ascii="微软雅黑" w:hAnsi="微软雅黑" w:eastAsia="微软雅黑"/>
                <w:szCs w:val="21"/>
              </w:rPr>
              <w:t>7:45</w:t>
            </w:r>
          </w:p>
        </w:tc>
        <w:tc>
          <w:tcPr>
            <w:tcW w:w="1415" w:type="dxa"/>
            <w:vAlign w:val="center"/>
          </w:tcPr>
          <w:p>
            <w:pPr>
              <w:jc w:val="center"/>
              <w:rPr>
                <w:rFonts w:ascii="微软雅黑" w:hAnsi="微软雅黑" w:eastAsia="微软雅黑"/>
                <w:szCs w:val="21"/>
              </w:rPr>
            </w:pPr>
            <w:r>
              <w:rPr>
                <w:rFonts w:hint="eastAsia" w:ascii="微软雅黑" w:hAnsi="微软雅黑" w:eastAsia="微软雅黑"/>
                <w:szCs w:val="21"/>
              </w:rPr>
              <w:t>下沙—文一</w:t>
            </w:r>
          </w:p>
        </w:tc>
        <w:tc>
          <w:tcPr>
            <w:tcW w:w="2932"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南门（行政楼东）—文一校区东门</w:t>
            </w:r>
          </w:p>
        </w:tc>
        <w:tc>
          <w:tcPr>
            <w:tcW w:w="84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035" w:type="dxa"/>
            <w:vAlign w:val="center"/>
          </w:tcPr>
          <w:p>
            <w:pPr>
              <w:jc w:val="center"/>
              <w:rPr>
                <w:rFonts w:ascii="微软雅黑" w:hAnsi="微软雅黑" w:eastAsia="微软雅黑"/>
                <w:szCs w:val="21"/>
              </w:rPr>
            </w:pPr>
            <w:r>
              <w:rPr>
                <w:rFonts w:hint="eastAsia" w:ascii="微软雅黑" w:hAnsi="微软雅黑" w:eastAsia="微软雅黑"/>
                <w:szCs w:val="21"/>
              </w:rPr>
              <w:t>49座以上</w:t>
            </w:r>
          </w:p>
        </w:tc>
        <w:tc>
          <w:tcPr>
            <w:tcW w:w="987"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14" w:type="dxa"/>
            <w:vAlign w:val="center"/>
          </w:tcPr>
          <w:p>
            <w:pPr>
              <w:jc w:val="center"/>
              <w:rPr>
                <w:rFonts w:ascii="微软雅黑" w:hAnsi="微软雅黑" w:eastAsia="微软雅黑"/>
                <w:szCs w:val="21"/>
              </w:rPr>
            </w:pPr>
            <w:r>
              <w:rPr>
                <w:rFonts w:hint="eastAsia" w:ascii="微软雅黑" w:hAnsi="微软雅黑" w:eastAsia="微软雅黑"/>
                <w:szCs w:val="21"/>
              </w:rPr>
              <w:t>14</w:t>
            </w:r>
          </w:p>
        </w:tc>
        <w:tc>
          <w:tcPr>
            <w:tcW w:w="800" w:type="dxa"/>
            <w:gridSpan w:val="2"/>
            <w:vAlign w:val="center"/>
          </w:tcPr>
          <w:p>
            <w:pPr>
              <w:jc w:val="center"/>
              <w:rPr>
                <w:rFonts w:ascii="微软雅黑" w:hAnsi="微软雅黑" w:eastAsia="微软雅黑"/>
                <w:szCs w:val="21"/>
              </w:rPr>
            </w:pPr>
            <w:r>
              <w:rPr>
                <w:rFonts w:hint="eastAsia" w:ascii="微软雅黑" w:hAnsi="微软雅黑" w:eastAsia="微软雅黑"/>
                <w:szCs w:val="21"/>
              </w:rPr>
              <w:t>17:15</w:t>
            </w:r>
          </w:p>
        </w:tc>
        <w:tc>
          <w:tcPr>
            <w:tcW w:w="1415" w:type="dxa"/>
            <w:vAlign w:val="center"/>
          </w:tcPr>
          <w:p>
            <w:pPr>
              <w:jc w:val="center"/>
              <w:rPr>
                <w:rFonts w:ascii="微软雅黑" w:hAnsi="微软雅黑" w:eastAsia="微软雅黑"/>
                <w:szCs w:val="21"/>
              </w:rPr>
            </w:pPr>
            <w:r>
              <w:rPr>
                <w:rFonts w:hint="eastAsia" w:ascii="微软雅黑" w:hAnsi="微软雅黑" w:eastAsia="微软雅黑"/>
                <w:szCs w:val="21"/>
              </w:rPr>
              <w:t>文一—下沙</w:t>
            </w:r>
          </w:p>
        </w:tc>
        <w:tc>
          <w:tcPr>
            <w:tcW w:w="2932" w:type="dxa"/>
            <w:vAlign w:val="center"/>
          </w:tcPr>
          <w:p>
            <w:pPr>
              <w:jc w:val="left"/>
              <w:rPr>
                <w:rFonts w:ascii="微软雅黑" w:hAnsi="微软雅黑" w:eastAsia="微软雅黑"/>
                <w:color w:val="000000"/>
                <w:szCs w:val="21"/>
                <w:shd w:val="clear" w:color="auto" w:fill="FFFFFF"/>
              </w:rPr>
            </w:pPr>
            <w:r>
              <w:rPr>
                <w:rFonts w:hint="eastAsia" w:ascii="微软雅黑" w:hAnsi="微软雅黑" w:eastAsia="微软雅黑"/>
                <w:color w:val="000000"/>
                <w:szCs w:val="21"/>
                <w:shd w:val="clear" w:color="auto" w:fill="FFFFFF"/>
              </w:rPr>
              <w:t>文一校区（实验楼北）—南门(行政楼东）—三教—校医院</w:t>
            </w:r>
          </w:p>
        </w:tc>
        <w:tc>
          <w:tcPr>
            <w:tcW w:w="84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035" w:type="dxa"/>
            <w:vAlign w:val="center"/>
          </w:tcPr>
          <w:p>
            <w:pPr>
              <w:jc w:val="center"/>
              <w:rPr>
                <w:rFonts w:ascii="微软雅黑" w:hAnsi="微软雅黑" w:eastAsia="微软雅黑"/>
                <w:szCs w:val="21"/>
              </w:rPr>
            </w:pPr>
            <w:r>
              <w:rPr>
                <w:rFonts w:hint="eastAsia" w:ascii="微软雅黑" w:hAnsi="微软雅黑" w:eastAsia="微软雅黑"/>
                <w:szCs w:val="21"/>
              </w:rPr>
              <w:t>49座以上</w:t>
            </w:r>
          </w:p>
        </w:tc>
        <w:tc>
          <w:tcPr>
            <w:tcW w:w="987"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14" w:type="dxa"/>
            <w:vAlign w:val="center"/>
          </w:tcPr>
          <w:p>
            <w:pPr>
              <w:jc w:val="center"/>
              <w:rPr>
                <w:rFonts w:ascii="微软雅黑" w:hAnsi="微软雅黑" w:eastAsia="微软雅黑"/>
                <w:szCs w:val="21"/>
              </w:rPr>
            </w:pPr>
            <w:r>
              <w:rPr>
                <w:rFonts w:hint="eastAsia" w:ascii="微软雅黑" w:hAnsi="微软雅黑" w:eastAsia="微软雅黑"/>
                <w:szCs w:val="21"/>
              </w:rPr>
              <w:t>15</w:t>
            </w:r>
          </w:p>
        </w:tc>
        <w:tc>
          <w:tcPr>
            <w:tcW w:w="800" w:type="dxa"/>
            <w:gridSpan w:val="2"/>
            <w:vAlign w:val="center"/>
          </w:tcPr>
          <w:p>
            <w:pPr>
              <w:jc w:val="center"/>
              <w:rPr>
                <w:rFonts w:ascii="微软雅黑" w:hAnsi="微软雅黑" w:eastAsia="微软雅黑"/>
                <w:szCs w:val="21"/>
              </w:rPr>
            </w:pPr>
            <w:r>
              <w:rPr>
                <w:rFonts w:hint="eastAsia" w:ascii="微软雅黑" w:hAnsi="微软雅黑" w:eastAsia="微软雅黑"/>
                <w:szCs w:val="21"/>
              </w:rPr>
              <w:t>21:30</w:t>
            </w:r>
          </w:p>
        </w:tc>
        <w:tc>
          <w:tcPr>
            <w:tcW w:w="1415" w:type="dxa"/>
            <w:vAlign w:val="center"/>
          </w:tcPr>
          <w:p>
            <w:pPr>
              <w:jc w:val="center"/>
              <w:rPr>
                <w:rFonts w:ascii="微软雅黑" w:hAnsi="微软雅黑" w:eastAsia="微软雅黑"/>
                <w:szCs w:val="21"/>
              </w:rPr>
            </w:pPr>
            <w:r>
              <w:rPr>
                <w:rFonts w:hint="eastAsia" w:ascii="微软雅黑" w:hAnsi="微软雅黑" w:eastAsia="微软雅黑"/>
                <w:szCs w:val="21"/>
              </w:rPr>
              <w:t>文一—下沙</w:t>
            </w:r>
          </w:p>
        </w:tc>
        <w:tc>
          <w:tcPr>
            <w:tcW w:w="2932" w:type="dxa"/>
            <w:vAlign w:val="center"/>
          </w:tcPr>
          <w:p>
            <w:pPr>
              <w:jc w:val="left"/>
              <w:rPr>
                <w:rFonts w:ascii="微软雅黑" w:hAnsi="微软雅黑" w:eastAsia="微软雅黑"/>
                <w:color w:val="000000"/>
                <w:szCs w:val="21"/>
                <w:shd w:val="clear" w:color="auto" w:fill="FFFFFF"/>
              </w:rPr>
            </w:pPr>
            <w:r>
              <w:rPr>
                <w:rFonts w:hint="eastAsia" w:ascii="微软雅黑" w:hAnsi="微软雅黑" w:eastAsia="微软雅黑"/>
                <w:color w:val="000000"/>
                <w:szCs w:val="21"/>
                <w:shd w:val="clear" w:color="auto" w:fill="FFFFFF"/>
              </w:rPr>
              <w:t>文一校区（实验楼）—下沙校区南门(行政楼东）</w:t>
            </w:r>
          </w:p>
        </w:tc>
        <w:tc>
          <w:tcPr>
            <w:tcW w:w="84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035" w:type="dxa"/>
            <w:vAlign w:val="center"/>
          </w:tcPr>
          <w:p>
            <w:pPr>
              <w:jc w:val="center"/>
              <w:rPr>
                <w:rFonts w:ascii="微软雅黑" w:hAnsi="微软雅黑" w:eastAsia="微软雅黑"/>
                <w:szCs w:val="21"/>
              </w:rPr>
            </w:pPr>
            <w:r>
              <w:rPr>
                <w:rFonts w:hint="eastAsia" w:ascii="微软雅黑" w:hAnsi="微软雅黑" w:eastAsia="微软雅黑"/>
                <w:szCs w:val="21"/>
              </w:rPr>
              <w:t>49座以上</w:t>
            </w:r>
          </w:p>
        </w:tc>
        <w:tc>
          <w:tcPr>
            <w:tcW w:w="987"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14" w:type="dxa"/>
            <w:vAlign w:val="center"/>
          </w:tcPr>
          <w:p>
            <w:pPr>
              <w:jc w:val="center"/>
              <w:rPr>
                <w:rFonts w:ascii="微软雅黑" w:hAnsi="微软雅黑" w:eastAsia="微软雅黑"/>
                <w:szCs w:val="21"/>
              </w:rPr>
            </w:pPr>
            <w:r>
              <w:rPr>
                <w:rFonts w:hint="eastAsia" w:ascii="微软雅黑" w:hAnsi="微软雅黑" w:eastAsia="微软雅黑"/>
                <w:szCs w:val="21"/>
              </w:rPr>
              <w:t>16</w:t>
            </w:r>
          </w:p>
        </w:tc>
        <w:tc>
          <w:tcPr>
            <w:tcW w:w="800" w:type="dxa"/>
            <w:gridSpan w:val="2"/>
            <w:vAlign w:val="center"/>
          </w:tcPr>
          <w:p>
            <w:pPr>
              <w:jc w:val="center"/>
              <w:rPr>
                <w:rFonts w:ascii="微软雅黑" w:hAnsi="微软雅黑" w:eastAsia="微软雅黑"/>
                <w:szCs w:val="21"/>
              </w:rPr>
            </w:pPr>
            <w:r>
              <w:rPr>
                <w:rFonts w:hint="eastAsia" w:ascii="微软雅黑" w:hAnsi="微软雅黑" w:eastAsia="微软雅黑"/>
                <w:szCs w:val="21"/>
              </w:rPr>
              <w:t>13:10</w:t>
            </w:r>
          </w:p>
        </w:tc>
        <w:tc>
          <w:tcPr>
            <w:tcW w:w="1415" w:type="dxa"/>
            <w:vAlign w:val="center"/>
          </w:tcPr>
          <w:p>
            <w:pPr>
              <w:jc w:val="center"/>
              <w:rPr>
                <w:rFonts w:ascii="微软雅黑" w:hAnsi="微软雅黑" w:eastAsia="微软雅黑"/>
                <w:szCs w:val="21"/>
              </w:rPr>
            </w:pPr>
            <w:r>
              <w:rPr>
                <w:rFonts w:hint="eastAsia" w:ascii="微软雅黑" w:hAnsi="微软雅黑" w:eastAsia="微软雅黑"/>
                <w:szCs w:val="21"/>
              </w:rPr>
              <w:t>下沙—翠苑</w:t>
            </w:r>
          </w:p>
        </w:tc>
        <w:tc>
          <w:tcPr>
            <w:tcW w:w="2932"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校医院—南门（行政楼东）—闸弄口—阿波罗医院公交站—体育场—工会干校—东门—鱼米之乡（翠苑）</w:t>
            </w:r>
          </w:p>
        </w:tc>
        <w:tc>
          <w:tcPr>
            <w:tcW w:w="845" w:type="dxa"/>
            <w:vAlign w:val="center"/>
          </w:tcPr>
          <w:p>
            <w:pPr>
              <w:jc w:val="center"/>
              <w:rPr>
                <w:rFonts w:ascii="微软雅黑" w:hAnsi="微软雅黑" w:eastAsia="微软雅黑"/>
                <w:szCs w:val="21"/>
              </w:rPr>
            </w:pPr>
            <w:r>
              <w:rPr>
                <w:rFonts w:hint="eastAsia" w:ascii="微软雅黑" w:hAnsi="微软雅黑" w:eastAsia="微软雅黑"/>
                <w:szCs w:val="21"/>
              </w:rPr>
              <w:t>中客</w:t>
            </w:r>
          </w:p>
        </w:tc>
        <w:tc>
          <w:tcPr>
            <w:tcW w:w="1035" w:type="dxa"/>
            <w:vAlign w:val="center"/>
          </w:tcPr>
          <w:p>
            <w:pPr>
              <w:jc w:val="center"/>
              <w:rPr>
                <w:rFonts w:ascii="微软雅黑" w:hAnsi="微软雅黑" w:eastAsia="微软雅黑"/>
                <w:szCs w:val="21"/>
              </w:rPr>
            </w:pPr>
            <w:r>
              <w:rPr>
                <w:rFonts w:hint="eastAsia" w:ascii="微软雅黑" w:hAnsi="微软雅黑" w:eastAsia="微软雅黑"/>
                <w:szCs w:val="21"/>
              </w:rPr>
              <w:t>37座以上</w:t>
            </w:r>
          </w:p>
        </w:tc>
        <w:tc>
          <w:tcPr>
            <w:tcW w:w="987" w:type="dxa"/>
            <w:vAlign w:val="center"/>
          </w:tcPr>
          <w:p>
            <w:pPr>
              <w:jc w:val="center"/>
              <w:rPr>
                <w:rFonts w:ascii="微软雅黑" w:hAnsi="微软雅黑" w:eastAsia="微软雅黑"/>
                <w:color w:val="FF0000"/>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14" w:type="dxa"/>
            <w:vAlign w:val="center"/>
          </w:tcPr>
          <w:p>
            <w:pPr>
              <w:jc w:val="center"/>
              <w:rPr>
                <w:rFonts w:ascii="微软雅黑" w:hAnsi="微软雅黑" w:eastAsia="微软雅黑"/>
                <w:szCs w:val="21"/>
              </w:rPr>
            </w:pPr>
            <w:r>
              <w:rPr>
                <w:rFonts w:hint="eastAsia" w:ascii="微软雅黑" w:hAnsi="微软雅黑" w:eastAsia="微软雅黑"/>
                <w:szCs w:val="21"/>
              </w:rPr>
              <w:t>17</w:t>
            </w:r>
          </w:p>
        </w:tc>
        <w:tc>
          <w:tcPr>
            <w:tcW w:w="800" w:type="dxa"/>
            <w:gridSpan w:val="2"/>
            <w:vAlign w:val="center"/>
          </w:tcPr>
          <w:p>
            <w:pPr>
              <w:jc w:val="center"/>
              <w:rPr>
                <w:rFonts w:ascii="微软雅黑" w:hAnsi="微软雅黑" w:eastAsia="微软雅黑"/>
                <w:szCs w:val="21"/>
              </w:rPr>
            </w:pPr>
            <w:r>
              <w:rPr>
                <w:rFonts w:hint="eastAsia" w:ascii="微软雅黑" w:hAnsi="微软雅黑" w:eastAsia="微软雅黑"/>
                <w:szCs w:val="21"/>
              </w:rPr>
              <w:t>20:35</w:t>
            </w:r>
          </w:p>
        </w:tc>
        <w:tc>
          <w:tcPr>
            <w:tcW w:w="1415" w:type="dxa"/>
            <w:vAlign w:val="center"/>
          </w:tcPr>
          <w:p>
            <w:pPr>
              <w:jc w:val="center"/>
              <w:rPr>
                <w:rFonts w:ascii="微软雅黑" w:hAnsi="微软雅黑" w:eastAsia="微软雅黑"/>
                <w:szCs w:val="21"/>
              </w:rPr>
            </w:pPr>
            <w:r>
              <w:rPr>
                <w:rFonts w:hint="eastAsia" w:ascii="微软雅黑" w:hAnsi="微软雅黑" w:eastAsia="微软雅黑"/>
                <w:szCs w:val="21"/>
              </w:rPr>
              <w:t>下沙—体育场—高教</w:t>
            </w:r>
          </w:p>
        </w:tc>
        <w:tc>
          <w:tcPr>
            <w:tcW w:w="2932"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校医院—南门（行政楼东）—闸弄口—阿波罗医院公交站-体育场—工会干校—东门—鱼米之乡（翠苑）—雅仕苑—名仕苑—高教新村</w:t>
            </w:r>
          </w:p>
        </w:tc>
        <w:tc>
          <w:tcPr>
            <w:tcW w:w="845" w:type="dxa"/>
            <w:vAlign w:val="center"/>
          </w:tcPr>
          <w:p>
            <w:pPr>
              <w:jc w:val="center"/>
              <w:rPr>
                <w:rFonts w:ascii="微软雅黑" w:hAnsi="微软雅黑" w:eastAsia="微软雅黑"/>
                <w:szCs w:val="21"/>
              </w:rPr>
            </w:pPr>
            <w:r>
              <w:rPr>
                <w:rFonts w:hint="eastAsia" w:ascii="微软雅黑" w:hAnsi="微软雅黑" w:eastAsia="微软雅黑"/>
                <w:szCs w:val="21"/>
              </w:rPr>
              <w:t>大客</w:t>
            </w:r>
          </w:p>
        </w:tc>
        <w:tc>
          <w:tcPr>
            <w:tcW w:w="1035" w:type="dxa"/>
            <w:vAlign w:val="center"/>
          </w:tcPr>
          <w:p>
            <w:pPr>
              <w:jc w:val="center"/>
              <w:rPr>
                <w:rFonts w:ascii="微软雅黑" w:hAnsi="微软雅黑" w:eastAsia="微软雅黑"/>
                <w:szCs w:val="21"/>
              </w:rPr>
            </w:pPr>
            <w:r>
              <w:rPr>
                <w:rFonts w:hint="eastAsia" w:ascii="微软雅黑" w:hAnsi="微软雅黑" w:eastAsia="微软雅黑"/>
                <w:szCs w:val="21"/>
              </w:rPr>
              <w:t>49座以上</w:t>
            </w:r>
          </w:p>
        </w:tc>
        <w:tc>
          <w:tcPr>
            <w:tcW w:w="987"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514" w:type="dxa"/>
            <w:vAlign w:val="center"/>
          </w:tcPr>
          <w:p>
            <w:pPr>
              <w:jc w:val="center"/>
              <w:rPr>
                <w:rFonts w:ascii="微软雅黑" w:hAnsi="微软雅黑" w:eastAsia="微软雅黑"/>
                <w:szCs w:val="21"/>
              </w:rPr>
            </w:pPr>
            <w:r>
              <w:rPr>
                <w:rFonts w:hint="eastAsia" w:ascii="微软雅黑" w:hAnsi="微软雅黑" w:eastAsia="微软雅黑"/>
                <w:szCs w:val="21"/>
              </w:rPr>
              <w:t>18</w:t>
            </w:r>
          </w:p>
        </w:tc>
        <w:tc>
          <w:tcPr>
            <w:tcW w:w="800" w:type="dxa"/>
            <w:gridSpan w:val="2"/>
            <w:vAlign w:val="center"/>
          </w:tcPr>
          <w:p>
            <w:pPr>
              <w:jc w:val="center"/>
              <w:rPr>
                <w:rFonts w:ascii="微软雅黑" w:hAnsi="微软雅黑" w:eastAsia="微软雅黑"/>
                <w:szCs w:val="21"/>
              </w:rPr>
            </w:pPr>
            <w:r>
              <w:rPr>
                <w:rFonts w:hint="eastAsia" w:ascii="微软雅黑" w:hAnsi="微软雅黑" w:eastAsia="微软雅黑"/>
                <w:szCs w:val="21"/>
              </w:rPr>
              <w:t>21:35</w:t>
            </w:r>
          </w:p>
        </w:tc>
        <w:tc>
          <w:tcPr>
            <w:tcW w:w="1415" w:type="dxa"/>
            <w:vAlign w:val="center"/>
          </w:tcPr>
          <w:p>
            <w:pPr>
              <w:jc w:val="center"/>
              <w:rPr>
                <w:rFonts w:ascii="微软雅黑" w:hAnsi="微软雅黑" w:eastAsia="微软雅黑"/>
                <w:szCs w:val="21"/>
              </w:rPr>
            </w:pPr>
            <w:r>
              <w:rPr>
                <w:rFonts w:hint="eastAsia" w:ascii="微软雅黑" w:hAnsi="微软雅黑" w:eastAsia="微软雅黑"/>
                <w:szCs w:val="21"/>
              </w:rPr>
              <w:t>下沙—高教</w:t>
            </w:r>
          </w:p>
        </w:tc>
        <w:tc>
          <w:tcPr>
            <w:tcW w:w="2932" w:type="dxa"/>
            <w:vAlign w:val="center"/>
          </w:tcPr>
          <w:p>
            <w:pPr>
              <w:jc w:val="left"/>
              <w:rPr>
                <w:rFonts w:ascii="微软雅黑" w:hAnsi="微软雅黑" w:eastAsia="微软雅黑"/>
                <w:szCs w:val="21"/>
              </w:rPr>
            </w:pPr>
            <w:r>
              <w:rPr>
                <w:rFonts w:hint="eastAsia" w:ascii="微软雅黑" w:hAnsi="微软雅黑" w:eastAsia="微软雅黑"/>
                <w:color w:val="000000"/>
                <w:szCs w:val="21"/>
                <w:shd w:val="clear" w:color="auto" w:fill="FFFFFF"/>
              </w:rPr>
              <w:t>校医院—南门（行政楼东）—闸弄口—阿波罗医院公交站-体育场—工会干校—东门—鱼米之乡（翠苑）—雅仕苑—名仕苑—高教新村</w:t>
            </w:r>
          </w:p>
        </w:tc>
        <w:tc>
          <w:tcPr>
            <w:tcW w:w="845" w:type="dxa"/>
            <w:vAlign w:val="center"/>
          </w:tcPr>
          <w:p>
            <w:pPr>
              <w:jc w:val="center"/>
              <w:rPr>
                <w:rFonts w:ascii="微软雅黑" w:hAnsi="微软雅黑" w:eastAsia="微软雅黑"/>
                <w:szCs w:val="21"/>
              </w:rPr>
            </w:pPr>
            <w:r>
              <w:rPr>
                <w:rFonts w:hint="eastAsia" w:ascii="微软雅黑" w:hAnsi="微软雅黑" w:eastAsia="微软雅黑"/>
                <w:szCs w:val="21"/>
              </w:rPr>
              <w:t>小客</w:t>
            </w:r>
          </w:p>
        </w:tc>
        <w:tc>
          <w:tcPr>
            <w:tcW w:w="1035" w:type="dxa"/>
            <w:vAlign w:val="center"/>
          </w:tcPr>
          <w:p>
            <w:pPr>
              <w:jc w:val="center"/>
              <w:rPr>
                <w:rFonts w:ascii="微软雅黑" w:hAnsi="微软雅黑" w:eastAsia="微软雅黑"/>
                <w:szCs w:val="21"/>
              </w:rPr>
            </w:pPr>
            <w:r>
              <w:rPr>
                <w:rFonts w:hint="eastAsia" w:ascii="微软雅黑" w:hAnsi="微软雅黑" w:eastAsia="微软雅黑"/>
                <w:szCs w:val="21"/>
              </w:rPr>
              <w:t>9座以上</w:t>
            </w:r>
          </w:p>
        </w:tc>
        <w:tc>
          <w:tcPr>
            <w:tcW w:w="987"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541" w:type="dxa"/>
            <w:gridSpan w:val="7"/>
            <w:vAlign w:val="center"/>
          </w:tcPr>
          <w:p>
            <w:pPr>
              <w:jc w:val="center"/>
              <w:rPr>
                <w:rFonts w:ascii="微软雅黑" w:hAnsi="微软雅黑" w:eastAsia="微软雅黑"/>
                <w:b/>
                <w:sz w:val="24"/>
                <w:szCs w:val="24"/>
              </w:rPr>
            </w:pPr>
            <w:r>
              <w:rPr>
                <w:rFonts w:hint="eastAsia" w:ascii="微软雅黑" w:hAnsi="微软雅黑" w:eastAsia="微软雅黑"/>
                <w:b/>
                <w:sz w:val="24"/>
                <w:szCs w:val="24"/>
              </w:rPr>
              <w:t>合计</w:t>
            </w:r>
            <w:r>
              <w:rPr>
                <w:rFonts w:hint="eastAsia" w:ascii="微软雅黑" w:hAnsi="微软雅黑" w:eastAsia="微软雅黑"/>
                <w:b/>
                <w:sz w:val="24"/>
                <w:szCs w:val="24"/>
                <w:lang w:val="en-US" w:eastAsia="zh-CN"/>
              </w:rPr>
              <w:t>单趟总</w:t>
            </w:r>
            <w:r>
              <w:rPr>
                <w:rFonts w:hint="eastAsia" w:ascii="微软雅黑" w:hAnsi="微软雅黑" w:eastAsia="微软雅黑"/>
                <w:b/>
                <w:sz w:val="24"/>
                <w:szCs w:val="24"/>
              </w:rPr>
              <w:t>价（1）</w:t>
            </w:r>
          </w:p>
        </w:tc>
        <w:tc>
          <w:tcPr>
            <w:tcW w:w="987" w:type="dxa"/>
            <w:vAlign w:val="center"/>
          </w:tcPr>
          <w:p>
            <w:pPr>
              <w:jc w:val="center"/>
              <w:rPr>
                <w:rFonts w:ascii="微软雅黑" w:hAnsi="微软雅黑" w:eastAsia="微软雅黑"/>
                <w:szCs w:val="21"/>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42" w:type="dxa"/>
            <w:gridSpan w:val="2"/>
            <w:vAlign w:val="center"/>
          </w:tcPr>
          <w:p>
            <w:pPr>
              <w:jc w:val="center"/>
              <w:rPr>
                <w:rFonts w:hint="eastAsia" w:ascii="微软雅黑" w:hAnsi="微软雅黑" w:eastAsia="微软雅黑"/>
                <w:b/>
                <w:sz w:val="24"/>
                <w:szCs w:val="24"/>
              </w:rPr>
            </w:pPr>
            <w:r>
              <w:rPr>
                <w:rFonts w:hint="eastAsia" w:ascii="仿宋" w:hAnsi="仿宋" w:eastAsia="仿宋"/>
                <w:sz w:val="24"/>
                <w:szCs w:val="24"/>
              </w:rPr>
              <w:t>备注</w:t>
            </w:r>
          </w:p>
        </w:tc>
        <w:tc>
          <w:tcPr>
            <w:tcW w:w="7886" w:type="dxa"/>
            <w:gridSpan w:val="6"/>
            <w:vAlign w:val="center"/>
          </w:tcPr>
          <w:p>
            <w:pPr>
              <w:snapToGrid w:val="0"/>
              <w:jc w:val="left"/>
              <w:rPr>
                <w:rFonts w:ascii="仿宋" w:hAnsi="仿宋" w:eastAsia="仿宋"/>
                <w:sz w:val="24"/>
                <w:szCs w:val="24"/>
              </w:rPr>
            </w:pPr>
            <w:r>
              <w:rPr>
                <w:rFonts w:hint="eastAsia" w:ascii="仿宋" w:hAnsi="仿宋" w:eastAsia="仿宋"/>
                <w:sz w:val="24"/>
                <w:szCs w:val="24"/>
              </w:rPr>
              <w:t>1.此表应按项目的明细情况列项填报,在填写时，如上表不适合本项目的实际情况，可在确保投标明细内容完整的情况下，根据上表格式自行划表填写。</w:t>
            </w:r>
          </w:p>
          <w:p>
            <w:pPr>
              <w:snapToGrid w:val="0"/>
              <w:rPr>
                <w:rFonts w:ascii="仿宋" w:hAnsi="仿宋" w:eastAsia="仿宋"/>
                <w:sz w:val="24"/>
                <w:szCs w:val="24"/>
              </w:rPr>
            </w:pPr>
            <w:r>
              <w:rPr>
                <w:rFonts w:hint="eastAsia" w:ascii="仿宋" w:hAnsi="仿宋" w:eastAsia="仿宋"/>
                <w:sz w:val="24"/>
                <w:szCs w:val="24"/>
              </w:rPr>
              <w:t>2.报价要求：项目费用包括项目实施所需的工程费、工时费、服务费、运输费、安装调试费、税费及其他一切费用。</w:t>
            </w:r>
          </w:p>
          <w:p>
            <w:pPr>
              <w:snapToGrid w:val="0"/>
              <w:rPr>
                <w:rFonts w:ascii="仿宋" w:hAnsi="仿宋" w:eastAsia="仿宋"/>
                <w:sz w:val="24"/>
                <w:szCs w:val="24"/>
              </w:rPr>
            </w:pPr>
            <w:r>
              <w:rPr>
                <w:rFonts w:hint="eastAsia" w:ascii="仿宋" w:hAnsi="仿宋" w:eastAsia="仿宋"/>
                <w:sz w:val="24"/>
                <w:szCs w:val="24"/>
              </w:rPr>
              <w:t>3.报价中不允许出现报价优惠等字样（明细出现“0”元，视同赠送）,投标总价合计金额应与明细报价汇总相等。</w:t>
            </w:r>
          </w:p>
          <w:p>
            <w:pPr>
              <w:jc w:val="center"/>
              <w:rPr>
                <w:rFonts w:ascii="微软雅黑" w:hAnsi="微软雅黑" w:eastAsia="微软雅黑"/>
                <w:szCs w:val="21"/>
              </w:rPr>
            </w:pPr>
            <w:r>
              <w:rPr>
                <w:rFonts w:ascii="仿宋" w:hAnsi="仿宋" w:eastAsia="仿宋"/>
                <w:b/>
                <w:sz w:val="24"/>
              </w:rPr>
              <w:t>4</w:t>
            </w:r>
            <w:r>
              <w:rPr>
                <w:rFonts w:hint="eastAsia" w:ascii="仿宋" w:hAnsi="仿宋" w:eastAsia="仿宋"/>
                <w:b/>
                <w:sz w:val="24"/>
                <w:szCs w:val="24"/>
              </w:rPr>
              <w:t>.开标时，招标方在电子交易平台公开投标人的报价信息，投标人对报价信息进行确认。投标人对报价信息不予确认的不影响后续评标过程。</w:t>
            </w:r>
          </w:p>
        </w:tc>
      </w:tr>
    </w:tbl>
    <w:p>
      <w:pPr>
        <w:snapToGrid w:val="0"/>
        <w:spacing w:line="360" w:lineRule="auto"/>
        <w:rPr>
          <w:rFonts w:ascii="仿宋" w:hAnsi="仿宋" w:eastAsia="仿宋"/>
          <w:sz w:val="30"/>
          <w:szCs w:val="30"/>
        </w:rPr>
      </w:pPr>
    </w:p>
    <w:p>
      <w:pPr>
        <w:snapToGrid w:val="0"/>
        <w:spacing w:line="360" w:lineRule="auto"/>
        <w:rPr>
          <w:rFonts w:ascii="仿宋" w:hAnsi="仿宋" w:eastAsia="仿宋"/>
          <w:sz w:val="30"/>
          <w:szCs w:val="30"/>
        </w:rPr>
      </w:pPr>
    </w:p>
    <w:p>
      <w:pPr>
        <w:snapToGrid w:val="0"/>
        <w:spacing w:line="400" w:lineRule="exact"/>
        <w:jc w:val="left"/>
        <w:rPr>
          <w:rFonts w:ascii="仿宋" w:hAnsi="仿宋" w:eastAsia="仿宋"/>
          <w:sz w:val="28"/>
          <w:szCs w:val="28"/>
        </w:rPr>
      </w:pPr>
      <w:r>
        <w:rPr>
          <w:rFonts w:hint="eastAsia" w:ascii="仿宋" w:hAnsi="仿宋" w:eastAsia="仿宋"/>
          <w:sz w:val="28"/>
          <w:szCs w:val="28"/>
        </w:rPr>
        <w:t xml:space="preserve">授权代表签名：                              日期： </w:t>
      </w:r>
    </w:p>
    <w:p>
      <w:pPr>
        <w:snapToGrid w:val="0"/>
        <w:spacing w:line="360" w:lineRule="auto"/>
        <w:rPr>
          <w:rFonts w:ascii="仿宋" w:hAnsi="仿宋" w:eastAsia="仿宋"/>
          <w:sz w:val="30"/>
          <w:szCs w:val="30"/>
        </w:rPr>
      </w:pPr>
      <w:r>
        <w:rPr>
          <w:rFonts w:ascii="仿宋" w:hAnsi="仿宋" w:eastAsia="仿宋"/>
          <w:sz w:val="30"/>
          <w:szCs w:val="30"/>
        </w:rPr>
        <w:br w:type="page"/>
      </w:r>
    </w:p>
    <w:p>
      <w:pPr>
        <w:pStyle w:val="31"/>
        <w:snapToGrid w:val="0"/>
        <w:spacing w:before="120" w:after="120" w:line="240" w:lineRule="auto"/>
        <w:jc w:val="center"/>
        <w:rPr>
          <w:rFonts w:hAnsi="宋体"/>
          <w:b/>
          <w:sz w:val="36"/>
          <w:szCs w:val="36"/>
        </w:rPr>
      </w:pPr>
      <w:r>
        <w:rPr>
          <w:rFonts w:hint="eastAsia" w:hAnsi="宋体"/>
          <w:b/>
          <w:sz w:val="36"/>
          <w:szCs w:val="36"/>
        </w:rPr>
        <w:t>投标报价明细表</w:t>
      </w:r>
    </w:p>
    <w:p>
      <w:pPr>
        <w:pStyle w:val="31"/>
        <w:snapToGrid w:val="0"/>
        <w:spacing w:before="120" w:after="120" w:line="240" w:lineRule="auto"/>
        <w:ind w:firstLine="1084" w:firstLineChars="300"/>
        <w:jc w:val="center"/>
        <w:rPr>
          <w:rFonts w:ascii="仿宋" w:hAnsi="仿宋" w:eastAsia="仿宋"/>
          <w:b/>
          <w:sz w:val="36"/>
          <w:szCs w:val="36"/>
        </w:rPr>
      </w:pPr>
    </w:p>
    <w:p>
      <w:pPr>
        <w:snapToGrid w:val="0"/>
        <w:rPr>
          <w:rFonts w:ascii="仿宋" w:hAnsi="仿宋" w:eastAsia="仿宋"/>
          <w:sz w:val="28"/>
          <w:szCs w:val="28"/>
        </w:rPr>
      </w:pPr>
      <w:r>
        <w:rPr>
          <w:rFonts w:hint="eastAsia" w:ascii="仿宋" w:hAnsi="仿宋" w:eastAsia="仿宋"/>
          <w:sz w:val="28"/>
          <w:szCs w:val="28"/>
        </w:rPr>
        <w:t>投标人全称（公章）：</w:t>
      </w:r>
    </w:p>
    <w:p>
      <w:pPr>
        <w:snapToGrid w:val="0"/>
        <w:rPr>
          <w:rFonts w:ascii="仿宋" w:hAnsi="仿宋" w:eastAsia="仿宋"/>
          <w:sz w:val="28"/>
          <w:szCs w:val="28"/>
        </w:rPr>
      </w:pPr>
    </w:p>
    <w:p>
      <w:pPr>
        <w:snapToGrid w:val="0"/>
        <w:rPr>
          <w:rFonts w:ascii="仿宋" w:hAnsi="仿宋" w:eastAsia="仿宋"/>
          <w:b/>
          <w:sz w:val="28"/>
          <w:szCs w:val="28"/>
          <w:u w:val="single"/>
        </w:rPr>
      </w:pPr>
      <w:r>
        <w:rPr>
          <w:rFonts w:hint="eastAsia" w:ascii="仿宋" w:hAnsi="仿宋" w:eastAsia="仿宋"/>
          <w:sz w:val="28"/>
          <w:szCs w:val="28"/>
        </w:rPr>
        <w:t>招标编号及标项：</w:t>
      </w:r>
    </w:p>
    <w:p>
      <w:pPr>
        <w:snapToGrid w:val="0"/>
        <w:rPr>
          <w:rFonts w:ascii="仿宋" w:hAnsi="仿宋" w:eastAsia="仿宋"/>
          <w:b/>
          <w:sz w:val="24"/>
          <w:szCs w:val="24"/>
          <w:u w:val="single"/>
        </w:rPr>
      </w:pPr>
    </w:p>
    <w:tbl>
      <w:tblPr>
        <w:tblStyle w:val="59"/>
        <w:tblW w:w="904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3"/>
        <w:gridCol w:w="563"/>
        <w:gridCol w:w="997"/>
        <w:gridCol w:w="992"/>
        <w:gridCol w:w="992"/>
        <w:gridCol w:w="851"/>
        <w:gridCol w:w="1421"/>
        <w:gridCol w:w="1277"/>
        <w:gridCol w:w="141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7" w:hRule="atLeast"/>
        </w:trPr>
        <w:tc>
          <w:tcPr>
            <w:tcW w:w="9045" w:type="dxa"/>
            <w:gridSpan w:val="9"/>
            <w:tcBorders>
              <w:top w:val="single" w:color="auto" w:sz="4" w:space="0"/>
              <w:bottom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工程类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1096" w:type="dxa"/>
            <w:gridSpan w:val="2"/>
            <w:vMerge w:val="restart"/>
            <w:tcBorders>
              <w:top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宋体" w:hAnsi="宋体" w:cs="宋体"/>
                <w:kern w:val="0"/>
                <w:sz w:val="24"/>
              </w:rPr>
              <w:t>工程项目名称</w:t>
            </w:r>
          </w:p>
        </w:tc>
        <w:tc>
          <w:tcPr>
            <w:tcW w:w="997" w:type="dxa"/>
            <w:vMerge w:val="restart"/>
            <w:tcBorders>
              <w:top w:val="single" w:color="auto" w:sz="4" w:space="0"/>
              <w:left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r>
              <w:rPr>
                <w:rFonts w:ascii="仿宋" w:hAnsi="仿宋" w:eastAsia="仿宋"/>
                <w:b/>
                <w:sz w:val="24"/>
                <w:szCs w:val="24"/>
              </w:rPr>
              <w:t>施工范围</w:t>
            </w:r>
          </w:p>
        </w:tc>
        <w:tc>
          <w:tcPr>
            <w:tcW w:w="992"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具体内容</w:t>
            </w:r>
          </w:p>
        </w:tc>
        <w:tc>
          <w:tcPr>
            <w:tcW w:w="992"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ascii="仿宋" w:hAnsi="仿宋" w:eastAsia="仿宋"/>
                <w:b/>
                <w:sz w:val="24"/>
                <w:szCs w:val="24"/>
              </w:rPr>
              <w:t>施工工期</w:t>
            </w:r>
          </w:p>
        </w:tc>
        <w:tc>
          <w:tcPr>
            <w:tcW w:w="851"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单价（元）</w:t>
            </w:r>
          </w:p>
        </w:tc>
        <w:tc>
          <w:tcPr>
            <w:tcW w:w="1421" w:type="dxa"/>
            <w:vMerge w:val="restart"/>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总价（元）</w:t>
            </w:r>
          </w:p>
        </w:tc>
        <w:tc>
          <w:tcPr>
            <w:tcW w:w="2696" w:type="dxa"/>
            <w:gridSpan w:val="2"/>
            <w:tcBorders>
              <w:top w:val="single" w:color="auto" w:sz="4" w:space="0"/>
              <w:left w:val="single" w:color="auto" w:sz="4" w:space="0"/>
              <w:bottom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承建工程的企业情况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1096" w:type="dxa"/>
            <w:gridSpan w:val="2"/>
            <w:vMerge w:val="continue"/>
            <w:tcBorders>
              <w:top w:val="single" w:color="auto" w:sz="4" w:space="0"/>
              <w:bottom w:val="single" w:color="auto" w:sz="4" w:space="0"/>
              <w:right w:val="single" w:color="auto" w:sz="4" w:space="0"/>
            </w:tcBorders>
            <w:vAlign w:val="center"/>
          </w:tcPr>
          <w:p>
            <w:pPr>
              <w:widowControl/>
              <w:jc w:val="left"/>
              <w:rPr>
                <w:rFonts w:ascii="仿宋" w:hAnsi="仿宋" w:eastAsia="仿宋"/>
                <w:b/>
                <w:sz w:val="24"/>
                <w:szCs w:val="24"/>
              </w:rPr>
            </w:pPr>
          </w:p>
        </w:tc>
        <w:tc>
          <w:tcPr>
            <w:tcW w:w="997" w:type="dxa"/>
            <w:vMerge w:val="continue"/>
            <w:tcBorders>
              <w:left w:val="single" w:color="auto" w:sz="4" w:space="0"/>
              <w:bottom w:val="single" w:color="auto" w:sz="4" w:space="0"/>
              <w:right w:val="single" w:color="auto" w:sz="4" w:space="0"/>
            </w:tcBorders>
            <w:vAlign w:val="center"/>
          </w:tcPr>
          <w:p>
            <w:pPr>
              <w:widowControl/>
              <w:jc w:val="left"/>
              <w:rPr>
                <w:rFonts w:ascii="仿宋" w:hAnsi="仿宋" w:eastAsia="仿宋"/>
                <w:b/>
                <w:sz w:val="24"/>
                <w:szCs w:val="24"/>
              </w:rPr>
            </w:pPr>
          </w:p>
        </w:tc>
        <w:tc>
          <w:tcPr>
            <w:tcW w:w="992"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992"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851"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1421" w:type="dxa"/>
            <w:vMerge w:val="continue"/>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1277" w:type="dxa"/>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是否中小企业</w:t>
            </w:r>
          </w:p>
        </w:tc>
        <w:tc>
          <w:tcPr>
            <w:tcW w:w="1419" w:type="dxa"/>
            <w:tcBorders>
              <w:top w:val="single" w:color="auto" w:sz="4" w:space="0"/>
              <w:left w:val="single" w:color="auto" w:sz="4" w:space="0"/>
              <w:bottom w:val="nil"/>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企业全称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1096" w:type="dxa"/>
            <w:gridSpan w:val="2"/>
            <w:tcBorders>
              <w:top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997" w:type="dxa"/>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992" w:type="dxa"/>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992" w:type="dxa"/>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851" w:type="dxa"/>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1421" w:type="dxa"/>
            <w:tcBorders>
              <w:top w:val="single" w:color="auto" w:sz="4" w:space="0"/>
              <w:left w:val="single" w:color="auto" w:sz="4" w:space="0"/>
              <w:bottom w:val="nil"/>
              <w:right w:val="single" w:color="auto" w:sz="4" w:space="0"/>
            </w:tcBorders>
            <w:vAlign w:val="center"/>
          </w:tcPr>
          <w:p>
            <w:pPr>
              <w:widowControl/>
              <w:jc w:val="left"/>
              <w:rPr>
                <w:rFonts w:ascii="仿宋" w:hAnsi="仿宋" w:eastAsia="仿宋"/>
                <w:b/>
                <w:sz w:val="24"/>
                <w:szCs w:val="24"/>
              </w:rPr>
            </w:pPr>
          </w:p>
        </w:tc>
        <w:tc>
          <w:tcPr>
            <w:tcW w:w="1277" w:type="dxa"/>
            <w:tcBorders>
              <w:top w:val="single" w:color="auto" w:sz="4" w:space="0"/>
              <w:left w:val="single" w:color="auto" w:sz="4" w:space="0"/>
              <w:bottom w:val="nil"/>
              <w:right w:val="single" w:color="auto" w:sz="4" w:space="0"/>
            </w:tcBorders>
            <w:vAlign w:val="center"/>
          </w:tcPr>
          <w:p>
            <w:pPr>
              <w:snapToGrid w:val="0"/>
              <w:spacing w:line="400" w:lineRule="exact"/>
              <w:jc w:val="center"/>
              <w:rPr>
                <w:rFonts w:ascii="仿宋" w:hAnsi="仿宋" w:eastAsia="仿宋"/>
                <w:b/>
                <w:sz w:val="24"/>
                <w:szCs w:val="24"/>
              </w:rPr>
            </w:pPr>
          </w:p>
        </w:tc>
        <w:tc>
          <w:tcPr>
            <w:tcW w:w="1419" w:type="dxa"/>
            <w:tcBorders>
              <w:top w:val="single" w:color="auto" w:sz="4" w:space="0"/>
              <w:left w:val="single" w:color="auto" w:sz="4" w:space="0"/>
              <w:bottom w:val="nil"/>
            </w:tcBorders>
            <w:vAlign w:val="center"/>
          </w:tcPr>
          <w:p>
            <w:pPr>
              <w:snapToGrid w:val="0"/>
              <w:spacing w:line="400" w:lineRule="exact"/>
              <w:jc w:val="center"/>
              <w:rPr>
                <w:rFonts w:ascii="仿宋" w:hAnsi="仿宋" w:eastAsia="仿宋"/>
                <w:b/>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1096" w:type="dxa"/>
            <w:gridSpan w:val="2"/>
            <w:tcBorders>
              <w:top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r>
              <w:rPr>
                <w:rFonts w:hint="eastAsia" w:ascii="仿宋" w:hAnsi="仿宋" w:eastAsia="仿宋"/>
                <w:b/>
                <w:sz w:val="24"/>
                <w:szCs w:val="24"/>
              </w:rPr>
              <w:t>…</w:t>
            </w:r>
          </w:p>
        </w:tc>
        <w:tc>
          <w:tcPr>
            <w:tcW w:w="997"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99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99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851"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1421"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1277"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仿宋" w:hAnsi="仿宋" w:eastAsia="仿宋"/>
                <w:b/>
                <w:sz w:val="24"/>
                <w:szCs w:val="24"/>
              </w:rPr>
            </w:pPr>
          </w:p>
        </w:tc>
        <w:tc>
          <w:tcPr>
            <w:tcW w:w="1419" w:type="dxa"/>
            <w:tcBorders>
              <w:top w:val="single" w:color="auto" w:sz="4" w:space="0"/>
              <w:left w:val="single" w:color="auto" w:sz="4" w:space="0"/>
              <w:bottom w:val="single" w:color="auto" w:sz="4" w:space="0"/>
            </w:tcBorders>
            <w:vAlign w:val="center"/>
          </w:tcPr>
          <w:p>
            <w:pPr>
              <w:snapToGrid w:val="0"/>
              <w:spacing w:line="400" w:lineRule="exact"/>
              <w:jc w:val="center"/>
              <w:rPr>
                <w:rFonts w:ascii="仿宋" w:hAnsi="仿宋" w:eastAsia="仿宋"/>
                <w:b/>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9045" w:type="dxa"/>
            <w:gridSpan w:val="9"/>
            <w:tcBorders>
              <w:top w:val="single" w:color="auto" w:sz="4" w:space="0"/>
              <w:bottom w:val="single" w:color="auto" w:sz="4" w:space="0"/>
            </w:tcBorders>
            <w:vAlign w:val="center"/>
          </w:tcPr>
          <w:p>
            <w:pPr>
              <w:snapToGrid w:val="0"/>
              <w:spacing w:line="400" w:lineRule="exact"/>
              <w:rPr>
                <w:rFonts w:ascii="仿宋" w:hAnsi="仿宋" w:eastAsia="仿宋"/>
                <w:b/>
                <w:sz w:val="24"/>
                <w:szCs w:val="24"/>
              </w:rPr>
            </w:pPr>
            <w:r>
              <w:rPr>
                <w:rFonts w:hint="eastAsia" w:ascii="仿宋" w:hAnsi="仿宋" w:eastAsia="仿宋"/>
                <w:b/>
                <w:sz w:val="24"/>
                <w:szCs w:val="24"/>
              </w:rPr>
              <w:t>投标总价合计金额大写：小写：￥</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533" w:type="dxa"/>
            <w:tcBorders>
              <w:top w:val="single" w:color="auto" w:sz="4" w:space="0"/>
              <w:bottom w:val="single" w:color="auto" w:sz="4" w:space="0"/>
              <w:right w:val="single" w:color="auto" w:sz="4" w:space="0"/>
            </w:tcBorders>
            <w:vAlign w:val="center"/>
          </w:tcPr>
          <w:p>
            <w:pPr>
              <w:snapToGrid w:val="0"/>
              <w:rPr>
                <w:rFonts w:ascii="仿宋" w:hAnsi="仿宋" w:eastAsia="仿宋"/>
                <w:sz w:val="24"/>
                <w:szCs w:val="24"/>
              </w:rPr>
            </w:pPr>
            <w:r>
              <w:rPr>
                <w:rFonts w:hint="eastAsia" w:ascii="仿宋" w:hAnsi="仿宋" w:eastAsia="仿宋"/>
                <w:sz w:val="24"/>
                <w:szCs w:val="24"/>
              </w:rPr>
              <w:t>备注</w:t>
            </w:r>
          </w:p>
        </w:tc>
        <w:tc>
          <w:tcPr>
            <w:tcW w:w="8512" w:type="dxa"/>
            <w:gridSpan w:val="8"/>
            <w:tcBorders>
              <w:top w:val="single" w:color="auto" w:sz="4" w:space="0"/>
              <w:left w:val="single" w:color="auto" w:sz="4" w:space="0"/>
              <w:bottom w:val="single" w:color="auto" w:sz="4" w:space="0"/>
            </w:tcBorders>
            <w:vAlign w:val="center"/>
          </w:tcPr>
          <w:p>
            <w:pPr>
              <w:snapToGrid w:val="0"/>
              <w:jc w:val="left"/>
              <w:rPr>
                <w:rFonts w:ascii="仿宋" w:hAnsi="仿宋" w:eastAsia="仿宋"/>
                <w:sz w:val="24"/>
                <w:szCs w:val="24"/>
              </w:rPr>
            </w:pPr>
            <w:r>
              <w:rPr>
                <w:rFonts w:ascii="仿宋" w:hAnsi="仿宋" w:eastAsia="仿宋"/>
                <w:sz w:val="24"/>
                <w:szCs w:val="24"/>
              </w:rPr>
              <w:t>1.</w:t>
            </w:r>
            <w:r>
              <w:rPr>
                <w:rFonts w:hint="eastAsia" w:ascii="仿宋" w:hAnsi="仿宋" w:eastAsia="仿宋"/>
                <w:sz w:val="24"/>
                <w:szCs w:val="24"/>
              </w:rPr>
              <w:t>此表应按项目的明细情况列项填报</w:t>
            </w:r>
            <w:r>
              <w:rPr>
                <w:rFonts w:ascii="仿宋" w:hAnsi="仿宋" w:eastAsia="仿宋"/>
                <w:sz w:val="24"/>
                <w:szCs w:val="24"/>
              </w:rPr>
              <w:t>,</w:t>
            </w:r>
            <w:r>
              <w:rPr>
                <w:rFonts w:hint="eastAsia" w:ascii="仿宋" w:hAnsi="仿宋" w:eastAsia="仿宋"/>
                <w:sz w:val="24"/>
                <w:szCs w:val="24"/>
              </w:rPr>
              <w:t>在填写时，如上表不适合本项目的实际情况，可在确保投标明细内容完整的情况下，根据上表格式自行划表填写。</w:t>
            </w:r>
          </w:p>
          <w:p>
            <w:pPr>
              <w:snapToGrid w:val="0"/>
              <w:rPr>
                <w:rFonts w:ascii="仿宋" w:hAnsi="仿宋" w:eastAsia="仿宋"/>
                <w:sz w:val="24"/>
                <w:szCs w:val="24"/>
              </w:rPr>
            </w:pPr>
            <w:r>
              <w:rPr>
                <w:rFonts w:ascii="仿宋" w:hAnsi="仿宋" w:eastAsia="仿宋"/>
                <w:sz w:val="24"/>
                <w:szCs w:val="24"/>
              </w:rPr>
              <w:t>2.</w:t>
            </w:r>
            <w:r>
              <w:rPr>
                <w:rFonts w:hint="eastAsia" w:ascii="仿宋" w:hAnsi="仿宋" w:eastAsia="仿宋"/>
                <w:sz w:val="24"/>
                <w:szCs w:val="24"/>
              </w:rPr>
              <w:t>报价要求：项目费用包括项目实施所需的工程费、工时费、服务费、运输费、安装调试费、税费及其他一切费用。</w:t>
            </w:r>
          </w:p>
          <w:p>
            <w:pPr>
              <w:snapToGrid w:val="0"/>
              <w:rPr>
                <w:rFonts w:ascii="仿宋" w:hAnsi="仿宋" w:eastAsia="仿宋"/>
                <w:sz w:val="24"/>
                <w:szCs w:val="24"/>
              </w:rPr>
            </w:pPr>
            <w:r>
              <w:rPr>
                <w:rFonts w:ascii="仿宋" w:hAnsi="仿宋" w:eastAsia="仿宋"/>
                <w:sz w:val="24"/>
                <w:szCs w:val="24"/>
              </w:rPr>
              <w:t>3.</w:t>
            </w:r>
            <w:r>
              <w:rPr>
                <w:rFonts w:hint="eastAsia" w:ascii="仿宋" w:hAnsi="仿宋" w:eastAsia="仿宋"/>
                <w:sz w:val="24"/>
                <w:szCs w:val="24"/>
              </w:rPr>
              <w:t>报价中不允许出现报价优惠等字样（明细出现“</w:t>
            </w:r>
            <w:r>
              <w:rPr>
                <w:rFonts w:ascii="仿宋" w:hAnsi="仿宋" w:eastAsia="仿宋"/>
                <w:sz w:val="24"/>
                <w:szCs w:val="24"/>
              </w:rPr>
              <w:t>0</w:t>
            </w:r>
            <w:r>
              <w:rPr>
                <w:rFonts w:hint="eastAsia" w:ascii="仿宋" w:hAnsi="仿宋" w:eastAsia="仿宋"/>
                <w:sz w:val="24"/>
                <w:szCs w:val="24"/>
              </w:rPr>
              <w:t>”元，视同赠送）</w:t>
            </w:r>
            <w:r>
              <w:rPr>
                <w:rFonts w:ascii="仿宋" w:hAnsi="仿宋" w:eastAsia="仿宋"/>
                <w:sz w:val="24"/>
                <w:szCs w:val="24"/>
              </w:rPr>
              <w:t>,</w:t>
            </w:r>
            <w:r>
              <w:rPr>
                <w:rFonts w:hint="eastAsia" w:ascii="仿宋" w:hAnsi="仿宋" w:eastAsia="仿宋"/>
                <w:sz w:val="24"/>
                <w:szCs w:val="24"/>
              </w:rPr>
              <w:t>投标总价合计金额应与明细报价汇总相等。</w:t>
            </w:r>
          </w:p>
          <w:p>
            <w:pPr>
              <w:snapToGrid w:val="0"/>
              <w:rPr>
                <w:rFonts w:ascii="仿宋" w:hAnsi="仿宋" w:eastAsia="仿宋"/>
                <w:sz w:val="24"/>
                <w:szCs w:val="24"/>
              </w:rPr>
            </w:pPr>
            <w:r>
              <w:rPr>
                <w:rFonts w:ascii="仿宋" w:hAnsi="仿宋" w:eastAsia="仿宋"/>
                <w:b/>
                <w:sz w:val="24"/>
              </w:rPr>
              <w:t>4.</w:t>
            </w:r>
            <w:r>
              <w:rPr>
                <w:rFonts w:hint="eastAsia" w:ascii="仿宋" w:hAnsi="仿宋" w:eastAsia="仿宋"/>
                <w:sz w:val="24"/>
                <w:szCs w:val="24"/>
              </w:rPr>
              <w:t>开标时，现场工作人员当众拆封，并宣布投标人名称、投标总价合计金额。</w:t>
            </w:r>
          </w:p>
        </w:tc>
      </w:tr>
    </w:tbl>
    <w:p>
      <w:pPr>
        <w:snapToGrid w:val="0"/>
        <w:spacing w:line="400" w:lineRule="exact"/>
        <w:jc w:val="left"/>
        <w:rPr>
          <w:rFonts w:ascii="仿宋" w:hAnsi="仿宋" w:eastAsia="仿宋"/>
          <w:sz w:val="28"/>
          <w:szCs w:val="28"/>
        </w:rPr>
      </w:pPr>
      <w:r>
        <w:rPr>
          <w:rFonts w:hint="eastAsia" w:ascii="仿宋" w:hAnsi="仿宋" w:eastAsia="仿宋"/>
          <w:sz w:val="28"/>
          <w:szCs w:val="28"/>
        </w:rPr>
        <w:t>授权代表签名：                                  日期：</w:t>
      </w:r>
    </w:p>
    <w:p>
      <w:pPr>
        <w:widowControl/>
        <w:tabs>
          <w:tab w:val="center" w:pos="4755"/>
          <w:tab w:val="right" w:pos="9070"/>
        </w:tabs>
        <w:jc w:val="left"/>
        <w:rPr>
          <w:rFonts w:ascii="宋体" w:cs="Arial"/>
          <w:kern w:val="0"/>
          <w:sz w:val="18"/>
          <w:szCs w:val="18"/>
        </w:rPr>
      </w:pPr>
    </w:p>
    <w:p>
      <w:pPr>
        <w:pStyle w:val="40"/>
      </w:pPr>
    </w:p>
    <w:p/>
    <w:p>
      <w:pPr>
        <w:snapToGrid w:val="0"/>
        <w:spacing w:line="360" w:lineRule="auto"/>
        <w:rPr>
          <w:rFonts w:ascii="仿宋" w:hAnsi="仿宋" w:eastAsia="仿宋"/>
          <w:sz w:val="30"/>
          <w:szCs w:val="30"/>
        </w:rPr>
      </w:pPr>
    </w:p>
    <w:p>
      <w:pPr>
        <w:snapToGrid w:val="0"/>
        <w:spacing w:line="360" w:lineRule="auto"/>
        <w:rPr>
          <w:rFonts w:ascii="仿宋" w:hAnsi="仿宋" w:eastAsia="仿宋"/>
          <w:sz w:val="30"/>
          <w:szCs w:val="30"/>
        </w:rPr>
      </w:pPr>
    </w:p>
    <w:p>
      <w:pPr>
        <w:snapToGrid w:val="0"/>
        <w:spacing w:line="360" w:lineRule="auto"/>
        <w:rPr>
          <w:rFonts w:ascii="仿宋" w:hAnsi="仿宋" w:eastAsia="仿宋"/>
          <w:sz w:val="30"/>
          <w:szCs w:val="30"/>
        </w:rPr>
      </w:pPr>
    </w:p>
    <w:p>
      <w:pPr>
        <w:snapToGrid w:val="0"/>
        <w:spacing w:line="360" w:lineRule="auto"/>
        <w:rPr>
          <w:rFonts w:ascii="仿宋" w:hAnsi="仿宋" w:eastAsia="仿宋"/>
          <w:sz w:val="30"/>
          <w:szCs w:val="30"/>
        </w:rPr>
      </w:pPr>
    </w:p>
    <w:p>
      <w:pPr>
        <w:snapToGrid w:val="0"/>
        <w:spacing w:line="360" w:lineRule="auto"/>
        <w:rPr>
          <w:rFonts w:ascii="仿宋" w:hAnsi="仿宋" w:eastAsia="仿宋"/>
          <w:sz w:val="30"/>
          <w:szCs w:val="30"/>
        </w:rPr>
      </w:pPr>
    </w:p>
    <w:p>
      <w:pPr>
        <w:snapToGrid w:val="0"/>
        <w:spacing w:line="360" w:lineRule="auto"/>
        <w:rPr>
          <w:rFonts w:ascii="仿宋" w:hAnsi="仿宋" w:eastAsia="仿宋"/>
          <w:sz w:val="30"/>
          <w:szCs w:val="30"/>
        </w:rPr>
      </w:pPr>
    </w:p>
    <w:p>
      <w:pPr>
        <w:snapToGrid w:val="0"/>
        <w:spacing w:line="360" w:lineRule="auto"/>
        <w:rPr>
          <w:rFonts w:ascii="仿宋" w:hAnsi="仿宋" w:eastAsia="仿宋"/>
          <w:sz w:val="30"/>
          <w:szCs w:val="30"/>
        </w:rPr>
      </w:pPr>
    </w:p>
    <w:p>
      <w:pPr>
        <w:snapToGrid w:val="0"/>
        <w:spacing w:line="360" w:lineRule="auto"/>
        <w:rPr>
          <w:rFonts w:ascii="仿宋" w:hAnsi="仿宋" w:eastAsia="仿宋"/>
          <w:sz w:val="30"/>
          <w:szCs w:val="30"/>
        </w:rPr>
      </w:pPr>
    </w:p>
    <w:p>
      <w:pPr>
        <w:snapToGrid w:val="0"/>
        <w:spacing w:line="360" w:lineRule="auto"/>
        <w:rPr>
          <w:rFonts w:ascii="仿宋" w:hAnsi="仿宋" w:eastAsia="仿宋"/>
          <w:sz w:val="30"/>
          <w:szCs w:val="30"/>
        </w:rPr>
      </w:pPr>
      <w:r>
        <w:rPr>
          <w:rFonts w:hint="eastAsia" w:ascii="仿宋" w:hAnsi="仿宋" w:eastAsia="仿宋"/>
          <w:sz w:val="30"/>
          <w:szCs w:val="30"/>
        </w:rPr>
        <w:t>附件15：</w:t>
      </w:r>
    </w:p>
    <w:p>
      <w:pPr>
        <w:snapToGrid w:val="0"/>
        <w:spacing w:before="50" w:after="50"/>
        <w:jc w:val="center"/>
        <w:rPr>
          <w:rFonts w:ascii="仿宋" w:hAnsi="仿宋" w:eastAsia="仿宋"/>
          <w:b/>
          <w:sz w:val="36"/>
          <w:szCs w:val="36"/>
        </w:rPr>
      </w:pPr>
      <w:r>
        <w:rPr>
          <w:rFonts w:hint="eastAsia" w:ascii="仿宋" w:hAnsi="仿宋" w:eastAsia="仿宋"/>
          <w:b/>
          <w:sz w:val="36"/>
          <w:szCs w:val="36"/>
        </w:rPr>
        <w:t>中小企业声明函（货物）</w:t>
      </w:r>
    </w:p>
    <w:p>
      <w:pPr>
        <w:snapToGrid w:val="0"/>
        <w:spacing w:line="360" w:lineRule="auto"/>
        <w:rPr>
          <w:rFonts w:ascii="仿宋" w:hAnsi="仿宋" w:eastAsia="仿宋"/>
          <w:sz w:val="28"/>
          <w:szCs w:val="28"/>
        </w:rPr>
      </w:pPr>
    </w:p>
    <w:p>
      <w:pPr>
        <w:snapToGrid w:val="0"/>
        <w:spacing w:line="360" w:lineRule="auto"/>
        <w:ind w:firstLine="560" w:firstLineChars="200"/>
        <w:jc w:val="left"/>
        <w:rPr>
          <w:rFonts w:ascii="仿宋" w:hAnsi="仿宋" w:eastAsia="仿宋"/>
          <w:sz w:val="28"/>
          <w:szCs w:val="28"/>
        </w:rPr>
      </w:pPr>
      <w:r>
        <w:rPr>
          <w:rFonts w:ascii="仿宋" w:hAnsi="仿宋" w:eastAsia="仿宋"/>
          <w:sz w:val="28"/>
          <w:szCs w:val="28"/>
        </w:rPr>
        <w:t>本公司（联合体）郑重声明，根据《政府采购促进中小企业发展管理办法》（财库﹝2020﹞46 号）的规定，本公司 （联合体）参加</w:t>
      </w:r>
      <w:r>
        <w:rPr>
          <w:rFonts w:ascii="仿宋" w:hAnsi="仿宋" w:eastAsia="仿宋"/>
          <w:sz w:val="28"/>
          <w:szCs w:val="28"/>
          <w:u w:val="single"/>
        </w:rPr>
        <w:t>（单位名称）</w:t>
      </w:r>
      <w:r>
        <w:rPr>
          <w:rFonts w:ascii="仿宋" w:hAnsi="仿宋" w:eastAsia="仿宋"/>
          <w:sz w:val="28"/>
          <w:szCs w:val="28"/>
        </w:rPr>
        <w:t>的</w:t>
      </w:r>
      <w:r>
        <w:rPr>
          <w:rFonts w:ascii="仿宋" w:hAnsi="仿宋" w:eastAsia="仿宋"/>
          <w:sz w:val="28"/>
          <w:szCs w:val="28"/>
          <w:u w:val="single"/>
        </w:rPr>
        <w:t>（项目名称）</w:t>
      </w:r>
      <w:r>
        <w:rPr>
          <w:rFonts w:ascii="仿宋" w:hAnsi="仿宋" w:eastAsia="仿宋"/>
          <w:sz w:val="28"/>
          <w:szCs w:val="28"/>
        </w:rPr>
        <w:t xml:space="preserve">采购活动，提供的货物全部由符合政策要求的中小企业制造。相关企业 （含联合体中的中小企业、签订分包意向协议的中小企业） 的具体情况如下： </w:t>
      </w:r>
    </w:p>
    <w:p>
      <w:pPr>
        <w:snapToGrid w:val="0"/>
        <w:spacing w:line="360" w:lineRule="auto"/>
        <w:ind w:firstLine="560" w:firstLineChars="200"/>
        <w:jc w:val="left"/>
        <w:rPr>
          <w:rFonts w:ascii="仿宋" w:hAnsi="仿宋" w:eastAsia="仿宋"/>
          <w:sz w:val="28"/>
          <w:szCs w:val="28"/>
        </w:rPr>
      </w:pPr>
      <w:r>
        <w:rPr>
          <w:rFonts w:ascii="仿宋" w:hAnsi="仿宋" w:eastAsia="仿宋"/>
          <w:sz w:val="28"/>
          <w:szCs w:val="28"/>
        </w:rPr>
        <w:t xml:space="preserve">1. </w:t>
      </w:r>
      <w:r>
        <w:rPr>
          <w:rFonts w:ascii="仿宋" w:hAnsi="仿宋" w:eastAsia="仿宋"/>
          <w:sz w:val="28"/>
          <w:szCs w:val="28"/>
          <w:u w:val="single"/>
        </w:rPr>
        <w:t>（标的名称）</w:t>
      </w:r>
      <w:r>
        <w:rPr>
          <w:rFonts w:ascii="仿宋" w:hAnsi="仿宋" w:eastAsia="仿宋"/>
          <w:sz w:val="28"/>
          <w:szCs w:val="28"/>
        </w:rPr>
        <w:t xml:space="preserve"> ，属于</w:t>
      </w:r>
      <w:r>
        <w:rPr>
          <w:rFonts w:ascii="仿宋" w:hAnsi="仿宋" w:eastAsia="仿宋"/>
          <w:sz w:val="28"/>
          <w:szCs w:val="28"/>
          <w:u w:val="single"/>
        </w:rPr>
        <w:t>（采购文件中明确的所属行业） 行业</w:t>
      </w:r>
      <w:r>
        <w:rPr>
          <w:rFonts w:ascii="仿宋" w:hAnsi="仿宋" w:eastAsia="仿宋"/>
          <w:sz w:val="28"/>
          <w:szCs w:val="28"/>
        </w:rPr>
        <w:t>；制造商为</w:t>
      </w:r>
      <w:r>
        <w:rPr>
          <w:rFonts w:ascii="仿宋" w:hAnsi="仿宋" w:eastAsia="仿宋"/>
          <w:sz w:val="28"/>
          <w:szCs w:val="28"/>
          <w:u w:val="single"/>
        </w:rPr>
        <w:t>（企业名称）</w:t>
      </w:r>
      <w:r>
        <w:rPr>
          <w:rFonts w:ascii="仿宋" w:hAnsi="仿宋" w:eastAsia="仿宋"/>
          <w:sz w:val="28"/>
          <w:szCs w:val="28"/>
        </w:rPr>
        <w:t>，从业人员人，营业收入为万元，资产总额为万元</w:t>
      </w:r>
      <w:r>
        <w:rPr>
          <w:rFonts w:ascii="仿宋" w:hAnsi="仿宋" w:eastAsia="仿宋"/>
          <w:sz w:val="28"/>
          <w:szCs w:val="28"/>
          <w:vertAlign w:val="superscript"/>
        </w:rPr>
        <w:t xml:space="preserve"> 1</w:t>
      </w:r>
      <w:r>
        <w:rPr>
          <w:rFonts w:ascii="仿宋" w:hAnsi="仿宋" w:eastAsia="仿宋"/>
          <w:sz w:val="28"/>
          <w:szCs w:val="28"/>
        </w:rPr>
        <w:t>，属于</w:t>
      </w:r>
      <w:r>
        <w:rPr>
          <w:rFonts w:ascii="仿宋" w:hAnsi="仿宋" w:eastAsia="仿宋"/>
          <w:sz w:val="28"/>
          <w:szCs w:val="28"/>
          <w:u w:val="single"/>
        </w:rPr>
        <w:t>（中型企业、小 型企业、微型企业）</w:t>
      </w:r>
      <w:r>
        <w:rPr>
          <w:rFonts w:ascii="仿宋" w:hAnsi="仿宋" w:eastAsia="仿宋"/>
          <w:sz w:val="28"/>
          <w:szCs w:val="28"/>
        </w:rPr>
        <w:t xml:space="preserve">； </w:t>
      </w:r>
    </w:p>
    <w:p>
      <w:pPr>
        <w:snapToGrid w:val="0"/>
        <w:spacing w:line="360" w:lineRule="auto"/>
        <w:jc w:val="left"/>
        <w:rPr>
          <w:rFonts w:ascii="仿宋" w:hAnsi="仿宋" w:eastAsia="仿宋"/>
          <w:sz w:val="28"/>
          <w:szCs w:val="28"/>
        </w:rPr>
      </w:pPr>
      <w:r>
        <w:rPr>
          <w:rFonts w:ascii="仿宋" w:hAnsi="仿宋" w:eastAsia="仿宋"/>
          <w:sz w:val="28"/>
          <w:szCs w:val="28"/>
        </w:rPr>
        <w:t xml:space="preserve">2. </w:t>
      </w:r>
      <w:r>
        <w:rPr>
          <w:rFonts w:ascii="仿宋" w:hAnsi="仿宋" w:eastAsia="仿宋"/>
          <w:sz w:val="28"/>
          <w:szCs w:val="28"/>
          <w:u w:val="single"/>
        </w:rPr>
        <w:t>（标的名称）</w:t>
      </w:r>
      <w:r>
        <w:rPr>
          <w:rFonts w:ascii="仿宋" w:hAnsi="仿宋" w:eastAsia="仿宋"/>
          <w:sz w:val="28"/>
          <w:szCs w:val="28"/>
        </w:rPr>
        <w:t xml:space="preserve"> ，属于（</w:t>
      </w:r>
      <w:r>
        <w:rPr>
          <w:rFonts w:ascii="仿宋" w:hAnsi="仿宋" w:eastAsia="仿宋"/>
          <w:sz w:val="28"/>
          <w:szCs w:val="28"/>
          <w:u w:val="single"/>
        </w:rPr>
        <w:t xml:space="preserve">采购文件中明确的所属行业） </w:t>
      </w:r>
      <w:r>
        <w:rPr>
          <w:rFonts w:ascii="仿宋" w:hAnsi="仿宋" w:eastAsia="仿宋"/>
          <w:sz w:val="28"/>
          <w:szCs w:val="28"/>
        </w:rPr>
        <w:t>行业；制造商为</w:t>
      </w:r>
      <w:r>
        <w:rPr>
          <w:rFonts w:ascii="仿宋" w:hAnsi="仿宋" w:eastAsia="仿宋"/>
          <w:sz w:val="28"/>
          <w:szCs w:val="28"/>
          <w:u w:val="single"/>
        </w:rPr>
        <w:t>（企业名称）</w:t>
      </w:r>
      <w:r>
        <w:rPr>
          <w:rFonts w:ascii="仿宋" w:hAnsi="仿宋" w:eastAsia="仿宋"/>
          <w:sz w:val="28"/>
          <w:szCs w:val="28"/>
        </w:rPr>
        <w:t>，从业人员人，营业收入为万元，资产总额为万元，属于（中型企业、小型企业、微型企业）；</w:t>
      </w:r>
    </w:p>
    <w:p>
      <w:pPr>
        <w:snapToGrid w:val="0"/>
        <w:spacing w:line="360" w:lineRule="auto"/>
        <w:ind w:firstLine="560" w:firstLineChars="200"/>
        <w:jc w:val="left"/>
        <w:rPr>
          <w:rFonts w:ascii="仿宋" w:hAnsi="仿宋" w:eastAsia="仿宋"/>
          <w:sz w:val="28"/>
          <w:szCs w:val="28"/>
        </w:rPr>
      </w:pPr>
      <w:r>
        <w:rPr>
          <w:rFonts w:ascii="仿宋" w:hAnsi="仿宋" w:eastAsia="仿宋"/>
          <w:sz w:val="28"/>
          <w:szCs w:val="28"/>
        </w:rPr>
        <w:t xml:space="preserve"> ……</w:t>
      </w:r>
    </w:p>
    <w:p>
      <w:pPr>
        <w:snapToGrid w:val="0"/>
        <w:spacing w:line="360" w:lineRule="auto"/>
        <w:jc w:val="lef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 </w:t>
      </w:r>
    </w:p>
    <w:p>
      <w:pPr>
        <w:snapToGrid w:val="0"/>
        <w:spacing w:line="360" w:lineRule="auto"/>
        <w:ind w:firstLine="560" w:firstLineChars="200"/>
        <w:jc w:val="left"/>
        <w:rPr>
          <w:rFonts w:ascii="仿宋" w:hAnsi="仿宋" w:eastAsia="仿宋"/>
          <w:sz w:val="28"/>
          <w:szCs w:val="28"/>
        </w:rPr>
      </w:pPr>
      <w:r>
        <w:rPr>
          <w:rFonts w:ascii="仿宋" w:hAnsi="仿宋" w:eastAsia="仿宋"/>
          <w:sz w:val="28"/>
          <w:szCs w:val="28"/>
        </w:rPr>
        <w:t>本企业对上述声明内容的真实性负责。如有虚假，将依法承担相应责任。</w:t>
      </w:r>
    </w:p>
    <w:p>
      <w:pPr>
        <w:snapToGrid w:val="0"/>
        <w:spacing w:line="360" w:lineRule="auto"/>
        <w:ind w:firstLine="560" w:firstLineChars="200"/>
        <w:jc w:val="right"/>
        <w:rPr>
          <w:rFonts w:ascii="仿宋" w:hAnsi="仿宋" w:eastAsia="仿宋"/>
          <w:sz w:val="28"/>
          <w:szCs w:val="28"/>
        </w:rPr>
      </w:pPr>
      <w:r>
        <w:rPr>
          <w:rFonts w:hint="eastAsia" w:ascii="仿宋" w:hAnsi="仿宋" w:eastAsia="仿宋"/>
          <w:sz w:val="28"/>
          <w:szCs w:val="28"/>
        </w:rPr>
        <w:t xml:space="preserve">投标人名称（盖章）： </w:t>
      </w:r>
    </w:p>
    <w:p>
      <w:pPr>
        <w:snapToGrid w:val="0"/>
        <w:spacing w:line="360" w:lineRule="auto"/>
        <w:jc w:val="right"/>
        <w:rPr>
          <w:rFonts w:ascii="仿宋" w:hAnsi="仿宋" w:eastAsia="仿宋"/>
          <w:sz w:val="28"/>
          <w:szCs w:val="28"/>
        </w:rPr>
      </w:pPr>
      <w:r>
        <w:rPr>
          <w:rFonts w:hint="eastAsia" w:ascii="仿宋" w:hAnsi="仿宋" w:eastAsia="仿宋"/>
          <w:sz w:val="28"/>
          <w:szCs w:val="28"/>
        </w:rPr>
        <w:t xml:space="preserve">                     日  期：</w:t>
      </w:r>
    </w:p>
    <w:p>
      <w:pPr>
        <w:pStyle w:val="31"/>
        <w:spacing w:before="120" w:after="120" w:line="360" w:lineRule="auto"/>
        <w:rPr>
          <w:rFonts w:ascii="Times New Roman" w:hAnsi="Times New Roman"/>
          <w:b/>
        </w:rPr>
      </w:pPr>
      <w:r>
        <w:rPr>
          <w:rFonts w:ascii="Times New Roman" w:eastAsia="Times New Roman"/>
          <w:position w:val="6"/>
          <w:sz w:val="11"/>
        </w:rPr>
        <w:t>1</w:t>
      </w:r>
      <w:r>
        <w:rPr>
          <w:rFonts w:hint="eastAsia"/>
          <w:sz w:val="18"/>
        </w:rPr>
        <w:t>从业人员、营业收入、资产总额填报上一年度数据，无上一年度数据的新成立企业可不填报。</w:t>
      </w:r>
    </w:p>
    <w:p>
      <w:pPr>
        <w:snapToGrid w:val="0"/>
        <w:spacing w:line="360" w:lineRule="auto"/>
        <w:jc w:val="right"/>
        <w:rPr>
          <w:rFonts w:ascii="仿宋" w:hAnsi="仿宋" w:eastAsia="仿宋"/>
          <w:sz w:val="28"/>
          <w:szCs w:val="28"/>
        </w:rPr>
      </w:pPr>
    </w:p>
    <w:p>
      <w:pPr>
        <w:snapToGrid w:val="0"/>
        <w:spacing w:line="360" w:lineRule="auto"/>
        <w:jc w:val="right"/>
        <w:rPr>
          <w:rFonts w:ascii="仿宋" w:hAnsi="仿宋" w:eastAsia="仿宋"/>
          <w:sz w:val="28"/>
          <w:szCs w:val="28"/>
        </w:rPr>
      </w:pPr>
    </w:p>
    <w:p>
      <w:pPr>
        <w:snapToGrid w:val="0"/>
        <w:spacing w:line="360" w:lineRule="auto"/>
        <w:jc w:val="right"/>
        <w:rPr>
          <w:rFonts w:ascii="仿宋" w:hAnsi="仿宋" w:eastAsia="仿宋"/>
          <w:sz w:val="28"/>
          <w:szCs w:val="28"/>
        </w:rPr>
      </w:pPr>
    </w:p>
    <w:p>
      <w:pPr>
        <w:snapToGrid w:val="0"/>
        <w:spacing w:before="50" w:after="50"/>
        <w:jc w:val="center"/>
        <w:rPr>
          <w:rFonts w:ascii="仿宋" w:hAnsi="仿宋" w:eastAsia="仿宋"/>
          <w:b/>
          <w:sz w:val="36"/>
          <w:szCs w:val="36"/>
        </w:rPr>
      </w:pPr>
      <w:r>
        <w:rPr>
          <w:rFonts w:ascii="仿宋" w:hAnsi="仿宋" w:eastAsia="仿宋"/>
          <w:b/>
          <w:sz w:val="36"/>
          <w:szCs w:val="36"/>
        </w:rPr>
        <w:t>中小企业声明函（工程、服务）</w:t>
      </w:r>
    </w:p>
    <w:p>
      <w:pPr>
        <w:snapToGrid w:val="0"/>
        <w:spacing w:line="312" w:lineRule="auto"/>
        <w:ind w:firstLine="560" w:firstLineChars="200"/>
        <w:rPr>
          <w:rFonts w:ascii="仿宋" w:hAnsi="仿宋" w:eastAsia="仿宋"/>
          <w:sz w:val="28"/>
          <w:szCs w:val="28"/>
        </w:rPr>
      </w:pPr>
    </w:p>
    <w:p>
      <w:pPr>
        <w:snapToGrid w:val="0"/>
        <w:spacing w:line="312" w:lineRule="auto"/>
        <w:ind w:firstLine="560" w:firstLineChars="200"/>
        <w:rPr>
          <w:rFonts w:ascii="仿宋" w:hAnsi="仿宋" w:eastAsia="仿宋"/>
          <w:sz w:val="28"/>
          <w:szCs w:val="28"/>
        </w:rPr>
      </w:pPr>
      <w:r>
        <w:rPr>
          <w:rFonts w:ascii="仿宋" w:hAnsi="仿宋" w:eastAsia="仿宋"/>
          <w:sz w:val="28"/>
          <w:szCs w:val="28"/>
        </w:rPr>
        <w:t>本公司（联合体）郑重声明，根据《政府采购促进中小 企业发展管理办法》（财库﹝2020﹞46 号）的规定，本公司（联合体）参加</w:t>
      </w:r>
      <w:r>
        <w:rPr>
          <w:rFonts w:ascii="仿宋" w:hAnsi="仿宋" w:eastAsia="仿宋"/>
          <w:sz w:val="28"/>
          <w:szCs w:val="28"/>
          <w:u w:val="single"/>
        </w:rPr>
        <w:t>（单位名称）</w:t>
      </w:r>
      <w:r>
        <w:rPr>
          <w:rFonts w:ascii="仿宋" w:hAnsi="仿宋" w:eastAsia="仿宋"/>
          <w:sz w:val="28"/>
          <w:szCs w:val="28"/>
        </w:rPr>
        <w:t>的</w:t>
      </w:r>
      <w:r>
        <w:rPr>
          <w:rFonts w:ascii="仿宋" w:hAnsi="仿宋" w:eastAsia="仿宋"/>
          <w:sz w:val="28"/>
          <w:szCs w:val="28"/>
          <w:u w:val="single"/>
        </w:rPr>
        <w:t>（项目名称）</w:t>
      </w:r>
      <w:r>
        <w:rPr>
          <w:rFonts w:ascii="仿宋" w:hAnsi="仿宋" w:eastAsia="仿宋"/>
          <w:sz w:val="28"/>
          <w:szCs w:val="28"/>
        </w:rPr>
        <w:t>采购活动，工程的施工单位全部为符合政策要求的中小企业（或者：服务全部由符合政策要求的中小企业承接</w:t>
      </w:r>
      <w:r>
        <w:rPr>
          <w:rFonts w:hint="eastAsia" w:ascii="仿宋" w:hAnsi="仿宋" w:eastAsia="仿宋"/>
          <w:sz w:val="28"/>
          <w:szCs w:val="28"/>
        </w:rPr>
        <w:t>，即提供服务的人员为中小企业依照《中华人民共和国劳动合同法》订立劳动合同的从业人员</w:t>
      </w:r>
      <w:r>
        <w:rPr>
          <w:rFonts w:ascii="仿宋" w:hAnsi="仿宋" w:eastAsia="仿宋"/>
          <w:sz w:val="28"/>
          <w:szCs w:val="28"/>
        </w:rPr>
        <w:t xml:space="preserve">）。相关企业（含联合体中的中小企业、签订分包意向协议的中小企业）的具体情况如下： </w:t>
      </w:r>
    </w:p>
    <w:p>
      <w:pPr>
        <w:snapToGrid w:val="0"/>
        <w:spacing w:line="312" w:lineRule="auto"/>
        <w:ind w:firstLine="700" w:firstLineChars="250"/>
        <w:rPr>
          <w:rFonts w:ascii="仿宋" w:hAnsi="仿宋" w:eastAsia="仿宋"/>
          <w:sz w:val="28"/>
          <w:szCs w:val="28"/>
        </w:rPr>
      </w:pPr>
      <w:r>
        <w:rPr>
          <w:rFonts w:ascii="仿宋" w:hAnsi="仿宋" w:eastAsia="仿宋"/>
          <w:sz w:val="28"/>
          <w:szCs w:val="28"/>
        </w:rPr>
        <w:t xml:space="preserve">1. </w:t>
      </w:r>
      <w:r>
        <w:rPr>
          <w:rFonts w:ascii="仿宋" w:hAnsi="仿宋" w:eastAsia="仿宋"/>
          <w:sz w:val="28"/>
          <w:szCs w:val="28"/>
          <w:u w:val="single"/>
        </w:rPr>
        <w:t>（标的名称）</w:t>
      </w:r>
      <w:r>
        <w:rPr>
          <w:rFonts w:ascii="仿宋" w:hAnsi="仿宋" w:eastAsia="仿宋"/>
          <w:sz w:val="28"/>
          <w:szCs w:val="28"/>
        </w:rPr>
        <w:t xml:space="preserve"> ，属于</w:t>
      </w:r>
      <w:r>
        <w:rPr>
          <w:rFonts w:ascii="仿宋" w:hAnsi="仿宋" w:eastAsia="仿宋"/>
          <w:sz w:val="28"/>
          <w:szCs w:val="28"/>
          <w:u w:val="single"/>
        </w:rPr>
        <w:t>（采购文件中明确的所属行业）</w:t>
      </w:r>
      <w:r>
        <w:rPr>
          <w:rFonts w:ascii="仿宋" w:hAnsi="仿宋" w:eastAsia="仿宋"/>
          <w:sz w:val="28"/>
          <w:szCs w:val="28"/>
        </w:rPr>
        <w:t>； 承建（承接）企业为</w:t>
      </w:r>
      <w:r>
        <w:rPr>
          <w:rFonts w:ascii="仿宋" w:hAnsi="仿宋" w:eastAsia="仿宋"/>
          <w:sz w:val="28"/>
          <w:szCs w:val="28"/>
          <w:u w:val="single"/>
        </w:rPr>
        <w:t>（企业名称）</w:t>
      </w:r>
      <w:r>
        <w:rPr>
          <w:rFonts w:ascii="仿宋" w:hAnsi="仿宋" w:eastAsia="仿宋"/>
          <w:sz w:val="28"/>
          <w:szCs w:val="28"/>
        </w:rPr>
        <w:t>，从业人员人，营业收入为万元，资产总额为 万元</w:t>
      </w:r>
      <w:r>
        <w:rPr>
          <w:rFonts w:ascii="仿宋" w:hAnsi="仿宋" w:eastAsia="仿宋"/>
          <w:sz w:val="28"/>
          <w:szCs w:val="28"/>
          <w:vertAlign w:val="superscript"/>
        </w:rPr>
        <w:t xml:space="preserve"> 1</w:t>
      </w:r>
      <w:r>
        <w:rPr>
          <w:rFonts w:ascii="仿宋" w:hAnsi="仿宋" w:eastAsia="仿宋"/>
          <w:sz w:val="28"/>
          <w:szCs w:val="28"/>
        </w:rPr>
        <w:t xml:space="preserve">，属于（中型企业、小型企业、微型企业）； </w:t>
      </w:r>
    </w:p>
    <w:p>
      <w:pPr>
        <w:snapToGrid w:val="0"/>
        <w:spacing w:line="312" w:lineRule="auto"/>
        <w:ind w:firstLine="700" w:firstLineChars="250"/>
        <w:rPr>
          <w:rFonts w:ascii="仿宋" w:hAnsi="仿宋" w:eastAsia="仿宋"/>
          <w:sz w:val="28"/>
          <w:szCs w:val="28"/>
        </w:rPr>
      </w:pPr>
      <w:r>
        <w:rPr>
          <w:rFonts w:ascii="仿宋" w:hAnsi="仿宋" w:eastAsia="仿宋"/>
          <w:sz w:val="28"/>
          <w:szCs w:val="28"/>
        </w:rPr>
        <w:t xml:space="preserve">2. </w:t>
      </w:r>
      <w:r>
        <w:rPr>
          <w:rFonts w:ascii="仿宋" w:hAnsi="仿宋" w:eastAsia="仿宋"/>
          <w:sz w:val="28"/>
          <w:szCs w:val="28"/>
          <w:u w:val="single"/>
        </w:rPr>
        <w:t>（标的名称）</w:t>
      </w:r>
      <w:r>
        <w:rPr>
          <w:rFonts w:ascii="仿宋" w:hAnsi="仿宋" w:eastAsia="仿宋"/>
          <w:sz w:val="28"/>
          <w:szCs w:val="28"/>
        </w:rPr>
        <w:t xml:space="preserve"> ，属于</w:t>
      </w:r>
      <w:r>
        <w:rPr>
          <w:rFonts w:ascii="仿宋" w:hAnsi="仿宋" w:eastAsia="仿宋"/>
          <w:sz w:val="28"/>
          <w:szCs w:val="28"/>
          <w:u w:val="single"/>
        </w:rPr>
        <w:t>（采购文件中明确的所属行业）</w:t>
      </w:r>
      <w:r>
        <w:rPr>
          <w:rFonts w:ascii="仿宋" w:hAnsi="仿宋" w:eastAsia="仿宋"/>
          <w:sz w:val="28"/>
          <w:szCs w:val="28"/>
        </w:rPr>
        <w:t>；承建（承接）企业为</w:t>
      </w:r>
      <w:r>
        <w:rPr>
          <w:rFonts w:ascii="仿宋" w:hAnsi="仿宋" w:eastAsia="仿宋"/>
          <w:sz w:val="28"/>
          <w:szCs w:val="28"/>
          <w:u w:val="single"/>
        </w:rPr>
        <w:t>（企业名称）</w:t>
      </w:r>
      <w:r>
        <w:rPr>
          <w:rFonts w:ascii="仿宋" w:hAnsi="仿宋" w:eastAsia="仿宋"/>
          <w:sz w:val="28"/>
          <w:szCs w:val="28"/>
        </w:rPr>
        <w:t xml:space="preserve">，从业人员人，营业收入为万元，资产总额为万元，属于（中型企业、小型企业、微型企业）； </w:t>
      </w:r>
    </w:p>
    <w:p>
      <w:pPr>
        <w:snapToGrid w:val="0"/>
        <w:spacing w:line="312" w:lineRule="auto"/>
        <w:ind w:firstLine="700" w:firstLineChars="250"/>
        <w:rPr>
          <w:rFonts w:ascii="仿宋" w:hAnsi="仿宋" w:eastAsia="仿宋"/>
          <w:sz w:val="28"/>
          <w:szCs w:val="28"/>
        </w:rPr>
      </w:pPr>
      <w:r>
        <w:rPr>
          <w:rFonts w:ascii="仿宋" w:hAnsi="仿宋" w:eastAsia="仿宋"/>
          <w:sz w:val="28"/>
          <w:szCs w:val="28"/>
        </w:rPr>
        <w:t xml:space="preserve">…… </w:t>
      </w:r>
    </w:p>
    <w:p>
      <w:pPr>
        <w:snapToGrid w:val="0"/>
        <w:spacing w:line="312" w:lineRule="auto"/>
        <w:ind w:firstLine="700" w:firstLineChars="250"/>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以上企业，不属于大企业的分支机构，不存在控股股东为大企业的情形，也不存在与大企业的负责人为同一人的情形。本企业对上述声明内容的真实性负责。如有虚假，将依法承担相应责任。 </w:t>
      </w:r>
    </w:p>
    <w:p>
      <w:pPr>
        <w:snapToGrid w:val="0"/>
        <w:spacing w:line="312" w:lineRule="auto"/>
        <w:ind w:firstLine="4620" w:firstLineChars="1650"/>
        <w:rPr>
          <w:rFonts w:ascii="仿宋" w:hAnsi="仿宋" w:eastAsia="仿宋"/>
          <w:sz w:val="28"/>
          <w:szCs w:val="28"/>
        </w:rPr>
      </w:pPr>
      <w:r>
        <w:rPr>
          <w:rFonts w:hint="eastAsia" w:ascii="仿宋" w:hAnsi="仿宋" w:eastAsia="仿宋"/>
          <w:sz w:val="28"/>
          <w:szCs w:val="28"/>
        </w:rPr>
        <w:t>投标人</w:t>
      </w:r>
      <w:r>
        <w:rPr>
          <w:rFonts w:ascii="仿宋" w:hAnsi="仿宋" w:eastAsia="仿宋"/>
          <w:sz w:val="28"/>
          <w:szCs w:val="28"/>
        </w:rPr>
        <w:t xml:space="preserve">名称（盖章）： </w:t>
      </w:r>
    </w:p>
    <w:p>
      <w:pPr>
        <w:snapToGrid w:val="0"/>
        <w:spacing w:line="312" w:lineRule="auto"/>
        <w:ind w:firstLine="4620" w:firstLineChars="1650"/>
        <w:rPr>
          <w:rFonts w:ascii="仿宋" w:hAnsi="仿宋" w:eastAsia="仿宋"/>
          <w:sz w:val="28"/>
          <w:szCs w:val="28"/>
        </w:rPr>
      </w:pPr>
      <w:r>
        <w:rPr>
          <w:rFonts w:ascii="仿宋" w:hAnsi="仿宋" w:eastAsia="仿宋"/>
          <w:sz w:val="28"/>
          <w:szCs w:val="28"/>
        </w:rPr>
        <w:t>日 期：</w:t>
      </w:r>
    </w:p>
    <w:p>
      <w:pPr>
        <w:pStyle w:val="31"/>
        <w:spacing w:before="120" w:after="120" w:line="360" w:lineRule="auto"/>
        <w:rPr>
          <w:rFonts w:ascii="Times New Roman" w:hAnsi="Times New Roman"/>
          <w:b/>
        </w:rPr>
      </w:pPr>
      <w:r>
        <w:rPr>
          <w:rFonts w:ascii="Times New Roman" w:eastAsia="Times New Roman"/>
          <w:position w:val="6"/>
          <w:sz w:val="11"/>
        </w:rPr>
        <w:t>1</w:t>
      </w:r>
      <w:r>
        <w:rPr>
          <w:rFonts w:hint="eastAsia"/>
          <w:sz w:val="18"/>
        </w:rPr>
        <w:t>从业人员、营业收入、资产总额填报上一年度数据，无上一年度数据的新成立企业可不填报。</w:t>
      </w:r>
    </w:p>
    <w:p>
      <w:pPr>
        <w:snapToGrid w:val="0"/>
        <w:spacing w:line="312" w:lineRule="auto"/>
        <w:ind w:firstLine="4620" w:firstLineChars="1650"/>
        <w:rPr>
          <w:rFonts w:ascii="仿宋" w:hAnsi="仿宋" w:eastAsia="仿宋"/>
          <w:sz w:val="28"/>
          <w:szCs w:val="28"/>
        </w:rPr>
      </w:pPr>
    </w:p>
    <w:p>
      <w:pPr>
        <w:snapToGrid w:val="0"/>
        <w:spacing w:line="312" w:lineRule="auto"/>
        <w:ind w:firstLine="753" w:firstLineChars="250"/>
        <w:jc w:val="center"/>
        <w:rPr>
          <w:rFonts w:ascii="仿宋" w:hAnsi="仿宋" w:eastAsia="仿宋"/>
          <w:b/>
          <w:sz w:val="30"/>
          <w:szCs w:val="30"/>
        </w:rPr>
      </w:pPr>
    </w:p>
    <w:p>
      <w:pPr>
        <w:snapToGrid w:val="0"/>
        <w:spacing w:line="312" w:lineRule="auto"/>
        <w:ind w:firstLine="753" w:firstLineChars="250"/>
        <w:jc w:val="center"/>
        <w:rPr>
          <w:rFonts w:ascii="仿宋" w:hAnsi="仿宋" w:eastAsia="仿宋"/>
          <w:b/>
          <w:sz w:val="30"/>
          <w:szCs w:val="30"/>
        </w:rPr>
      </w:pPr>
    </w:p>
    <w:p>
      <w:pPr>
        <w:snapToGrid w:val="0"/>
        <w:spacing w:line="312" w:lineRule="auto"/>
        <w:ind w:firstLine="753" w:firstLineChars="250"/>
        <w:jc w:val="center"/>
        <w:rPr>
          <w:rFonts w:ascii="仿宋" w:hAnsi="仿宋" w:eastAsia="仿宋"/>
          <w:b/>
          <w:sz w:val="30"/>
          <w:szCs w:val="30"/>
        </w:rPr>
      </w:pPr>
    </w:p>
    <w:p>
      <w:pPr>
        <w:snapToGrid w:val="0"/>
        <w:spacing w:line="312" w:lineRule="auto"/>
        <w:ind w:firstLine="753" w:firstLineChars="250"/>
        <w:jc w:val="center"/>
        <w:rPr>
          <w:rFonts w:ascii="仿宋" w:hAnsi="仿宋" w:eastAsia="仿宋"/>
          <w:b/>
          <w:sz w:val="30"/>
          <w:szCs w:val="30"/>
        </w:rPr>
      </w:pPr>
    </w:p>
    <w:p>
      <w:pPr>
        <w:snapToGrid w:val="0"/>
        <w:spacing w:line="312" w:lineRule="auto"/>
        <w:ind w:firstLine="753" w:firstLineChars="250"/>
        <w:jc w:val="center"/>
        <w:rPr>
          <w:rFonts w:ascii="仿宋" w:hAnsi="仿宋" w:eastAsia="仿宋"/>
          <w:b/>
          <w:sz w:val="30"/>
          <w:szCs w:val="30"/>
        </w:rPr>
      </w:pPr>
    </w:p>
    <w:p>
      <w:pPr>
        <w:jc w:val="left"/>
        <w:rPr>
          <w:rFonts w:ascii="仿宋" w:hAnsi="仿宋" w:eastAsia="仿宋"/>
          <w:sz w:val="30"/>
          <w:szCs w:val="30"/>
        </w:rPr>
      </w:pPr>
    </w:p>
    <w:p>
      <w:pPr>
        <w:jc w:val="left"/>
        <w:rPr>
          <w:rFonts w:ascii="仿宋" w:hAnsi="仿宋" w:eastAsia="仿宋"/>
        </w:rPr>
      </w:pPr>
      <w:r>
        <w:rPr>
          <w:rFonts w:hint="eastAsia" w:ascii="仿宋" w:hAnsi="仿宋" w:eastAsia="仿宋"/>
          <w:sz w:val="30"/>
          <w:szCs w:val="30"/>
        </w:rPr>
        <w:t>附件16：</w:t>
      </w:r>
    </w:p>
    <w:p>
      <w:pPr>
        <w:rPr>
          <w:rFonts w:ascii="仿宋" w:hAnsi="仿宋" w:eastAsia="仿宋"/>
        </w:rPr>
      </w:pPr>
    </w:p>
    <w:p>
      <w:pPr>
        <w:spacing w:line="588" w:lineRule="exact"/>
        <w:jc w:val="center"/>
        <w:rPr>
          <w:rFonts w:ascii="仿宋_GB2312" w:eastAsia="仿宋_GB2312"/>
          <w:b/>
          <w:spacing w:val="6"/>
          <w:sz w:val="32"/>
          <w:szCs w:val="32"/>
        </w:rPr>
      </w:pPr>
      <w:r>
        <w:rPr>
          <w:rFonts w:hint="eastAsia" w:ascii="仿宋_GB2312" w:eastAsia="仿宋_GB2312"/>
          <w:b/>
          <w:spacing w:val="6"/>
          <w:sz w:val="32"/>
          <w:szCs w:val="32"/>
        </w:rPr>
        <w:t>残疾人福利性单位声明函</w:t>
      </w:r>
    </w:p>
    <w:p>
      <w:pPr>
        <w:spacing w:line="588" w:lineRule="exact"/>
        <w:rPr>
          <w:rFonts w:ascii="仿宋_GB2312" w:eastAsia="仿宋_GB2312"/>
          <w:b/>
          <w:spacing w:val="6"/>
          <w:sz w:val="30"/>
          <w:szCs w:val="30"/>
        </w:rPr>
      </w:pPr>
    </w:p>
    <w:p>
      <w:pPr>
        <w:snapToGrid w:val="0"/>
        <w:spacing w:line="360" w:lineRule="auto"/>
        <w:ind w:firstLine="840" w:firstLineChars="300"/>
        <w:rPr>
          <w:rFonts w:ascii="仿宋" w:hAnsi="仿宋" w:eastAsia="仿宋"/>
          <w:sz w:val="28"/>
          <w:szCs w:val="28"/>
        </w:rPr>
      </w:pPr>
      <w:r>
        <w:rPr>
          <w:rFonts w:hint="eastAsia" w:ascii="仿宋" w:hAnsi="仿宋" w:eastAsia="仿宋"/>
          <w:sz w:val="28"/>
          <w:szCs w:val="28"/>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napToGrid w:val="0"/>
        <w:spacing w:line="360" w:lineRule="auto"/>
        <w:ind w:firstLine="560" w:firstLineChars="200"/>
        <w:rPr>
          <w:rFonts w:ascii="仿宋" w:hAnsi="仿宋" w:eastAsia="仿宋"/>
          <w:sz w:val="28"/>
          <w:szCs w:val="28"/>
        </w:rPr>
      </w:pPr>
      <w:r>
        <w:rPr>
          <w:rFonts w:hint="eastAsia" w:ascii="仿宋" w:hAnsi="仿宋" w:eastAsia="仿宋"/>
          <w:sz w:val="28"/>
          <w:szCs w:val="28"/>
        </w:rPr>
        <w:t>本单位对上述声明的真实性负责。如有虚假，将依法承担相应责任。</w:t>
      </w:r>
    </w:p>
    <w:p>
      <w:pPr>
        <w:snapToGrid w:val="0"/>
        <w:spacing w:line="360" w:lineRule="auto"/>
        <w:ind w:firstLine="560" w:firstLineChars="200"/>
        <w:rPr>
          <w:rFonts w:ascii="仿宋" w:hAnsi="仿宋" w:eastAsia="仿宋"/>
          <w:sz w:val="28"/>
          <w:szCs w:val="28"/>
        </w:rPr>
      </w:pPr>
    </w:p>
    <w:p>
      <w:pPr>
        <w:spacing w:line="588" w:lineRule="exact"/>
        <w:ind w:firstLine="624" w:firstLineChars="200"/>
        <w:rPr>
          <w:rFonts w:ascii="仿宋_GB2312" w:eastAsia="仿宋_GB2312"/>
          <w:spacing w:val="6"/>
          <w:sz w:val="30"/>
          <w:szCs w:val="30"/>
        </w:rPr>
      </w:pPr>
    </w:p>
    <w:p>
      <w:pPr>
        <w:snapToGrid w:val="0"/>
        <w:spacing w:line="360" w:lineRule="auto"/>
        <w:ind w:firstLine="560" w:firstLineChars="200"/>
        <w:jc w:val="right"/>
        <w:rPr>
          <w:rFonts w:ascii="仿宋" w:hAnsi="仿宋" w:eastAsia="仿宋"/>
          <w:sz w:val="28"/>
          <w:szCs w:val="28"/>
        </w:rPr>
      </w:pPr>
      <w:r>
        <w:rPr>
          <w:rFonts w:hint="eastAsia" w:ascii="仿宋" w:hAnsi="仿宋" w:eastAsia="仿宋"/>
          <w:sz w:val="28"/>
          <w:szCs w:val="28"/>
        </w:rPr>
        <w:t xml:space="preserve">      投标人名称（盖章）：</w:t>
      </w:r>
    </w:p>
    <w:p>
      <w:pPr>
        <w:snapToGrid w:val="0"/>
        <w:spacing w:line="360" w:lineRule="auto"/>
        <w:ind w:firstLine="560" w:firstLineChars="200"/>
        <w:jc w:val="right"/>
        <w:rPr>
          <w:rFonts w:ascii="仿宋" w:hAnsi="仿宋" w:eastAsia="仿宋"/>
          <w:sz w:val="28"/>
          <w:szCs w:val="28"/>
        </w:rPr>
      </w:pPr>
      <w:r>
        <w:rPr>
          <w:rFonts w:hint="eastAsia" w:ascii="仿宋" w:hAnsi="仿宋" w:eastAsia="仿宋"/>
          <w:sz w:val="28"/>
          <w:szCs w:val="28"/>
        </w:rPr>
        <w:t xml:space="preserve">       日  期：</w:t>
      </w:r>
    </w:p>
    <w:p/>
    <w:p/>
    <w:sectPr>
      <w:headerReference r:id="rId6" w:type="first"/>
      <w:footerReference r:id="rId9" w:type="first"/>
      <w:headerReference r:id="rId5" w:type="default"/>
      <w:footerReference r:id="rId7" w:type="default"/>
      <w:footerReference r:id="rId8" w:type="even"/>
      <w:pgSz w:w="11906" w:h="16838"/>
      <w:pgMar w:top="1474" w:right="1797" w:bottom="1247" w:left="1797" w:header="851" w:footer="851"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隶书">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Century">
    <w:panose1 w:val="02040604050505020304"/>
    <w:charset w:val="00"/>
    <w:family w:val="roman"/>
    <w:pitch w:val="default"/>
    <w:sig w:usb0="00000287" w:usb1="00000000" w:usb2="00000000" w:usb3="00000000" w:csb0="2000009F" w:csb1="DFD70000"/>
  </w:font>
  <w:font w:name="Verdana">
    <w:panose1 w:val="020B0604030504040204"/>
    <w:charset w:val="00"/>
    <w:family w:val="swiss"/>
    <w:pitch w:val="default"/>
    <w:sig w:usb0="A00006FF" w:usb1="4000205B" w:usb2="00000010" w:usb3="00000000" w:csb0="2000019F" w:csb1="00000000"/>
  </w:font>
  <w:font w:name="Futura Lt">
    <w:altName w:val="Courier New"/>
    <w:panose1 w:val="00000000000000000000"/>
    <w:charset w:val="00"/>
    <w:family w:val="auto"/>
    <w:pitch w:val="default"/>
    <w:sig w:usb0="00000000" w:usb1="00000000" w:usb2="00000000" w:usb3="00000000" w:csb0="000001FB"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Book Antiqua">
    <w:panose1 w:val="02040602050305030304"/>
    <w:charset w:val="00"/>
    <w:family w:val="roman"/>
    <w:pitch w:val="default"/>
    <w:sig w:usb0="00000287" w:usb1="00000000" w:usb2="00000000" w:usb3="00000000" w:csb0="2000009F" w:csb1="DFD70000"/>
  </w:font>
  <w:font w:name="Arial Narrow">
    <w:panose1 w:val="020B0606020202030204"/>
    <w:charset w:val="00"/>
    <w:family w:val="swiss"/>
    <w:pitch w:val="default"/>
    <w:sig w:usb0="00000287" w:usb1="00000800" w:usb2="00000000" w:usb3="00000000" w:csb0="2000009F" w:csb1="DFD70000"/>
  </w:font>
  <w:font w:name="方正姚体">
    <w:panose1 w:val="02010601030101010101"/>
    <w:charset w:val="86"/>
    <w:family w:val="auto"/>
    <w:pitch w:val="default"/>
    <w:sig w:usb0="00000003" w:usb1="080E0000" w:usb2="00000000" w:usb3="00000000" w:csb0="00040000" w:csb1="00000000"/>
  </w:font>
  <w:font w:name="Century Schoolbook">
    <w:panose1 w:val="02040604050505020304"/>
    <w:charset w:val="00"/>
    <w:family w:val="roman"/>
    <w:pitch w:val="default"/>
    <w:sig w:usb0="00000287" w:usb1="00000000" w:usb2="00000000" w:usb3="00000000" w:csb0="2000009F" w:csb1="DFD70000"/>
  </w:font>
  <w:font w:name="Helvetica">
    <w:altName w:val="Arial"/>
    <w:panose1 w:val="020B0604020202020204"/>
    <w:charset w:val="00"/>
    <w:family w:val="swiss"/>
    <w:pitch w:val="default"/>
    <w:sig w:usb0="00000000" w:usb1="00000000" w:usb2="00000009" w:usb3="00000000" w:csb0="000001FF" w:csb1="00000000"/>
  </w:font>
  <w:font w:name="幼圆">
    <w:panose1 w:val="02010509060101010101"/>
    <w:charset w:val="86"/>
    <w:family w:val="modern"/>
    <w:pitch w:val="default"/>
    <w:sig w:usb0="00000001" w:usb1="080E0000" w:usb2="00000000" w:usb3="00000000" w:csb0="00040000" w:csb1="00000000"/>
  </w:font>
  <w:font w:name="Garamond">
    <w:panose1 w:val="02020404030301010803"/>
    <w:charset w:val="00"/>
    <w:family w:val="roman"/>
    <w:pitch w:val="default"/>
    <w:sig w:usb0="00000287" w:usb1="00000000" w:usb2="00000000" w:usb3="00000000" w:csb0="0000009F" w:csb1="DFD70000"/>
  </w:font>
  <w:font w:name="Arial Unicode MS">
    <w:panose1 w:val="020B0604020202020204"/>
    <w:charset w:val="86"/>
    <w:family w:val="swiss"/>
    <w:pitch w:val="default"/>
    <w:sig w:usb0="FFFFFFFF" w:usb1="E9FFFFFF" w:usb2="0000003F" w:usb3="00000000" w:csb0="603F01FF" w:csb1="FFFF0000"/>
  </w:font>
  <w:font w:name="华文行楷">
    <w:panose1 w:val="02010800040101010101"/>
    <w:charset w:val="86"/>
    <w:family w:val="auto"/>
    <w:pitch w:val="default"/>
    <w:sig w:usb0="00000001" w:usb1="080F0000" w:usb2="00000000" w:usb3="00000000" w:csb0="00040000" w:csb1="00000000"/>
  </w:font>
  <w:font w:name="Latha">
    <w:altName w:val="Segoe UI Semilight"/>
    <w:panose1 w:val="02000400000000000000"/>
    <w:charset w:val="00"/>
    <w:family w:val="swiss"/>
    <w:pitch w:val="default"/>
    <w:sig w:usb0="00000000" w:usb1="00000000" w:usb2="00000000" w:usb3="00000000" w:csb0="00000001" w:csb1="00000000"/>
  </w:font>
  <w:font w:name="Segoe UI Semilight">
    <w:panose1 w:val="020B0402040204020203"/>
    <w:charset w:val="00"/>
    <w:family w:val="auto"/>
    <w:pitch w:val="default"/>
    <w:sig w:usb0="E4002EFF" w:usb1="C000E47F"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华文新魏">
    <w:panose1 w:val="02010800040101010101"/>
    <w:charset w:val="86"/>
    <w:family w:val="auto"/>
    <w:pitch w:val="default"/>
    <w:sig w:usb0="00000001" w:usb1="080F0000" w:usb2="00000000" w:usb3="00000000" w:csb0="00040000" w:csb1="00000000"/>
  </w:font>
  <w:font w:name="Futura Bk">
    <w:altName w:val="Times New Roman"/>
    <w:panose1 w:val="00000000000000000000"/>
    <w:charset w:val="00"/>
    <w:family w:val="auto"/>
    <w:pitch w:val="default"/>
    <w:sig w:usb0="00000000" w:usb1="00000000" w:usb2="00000000" w:usb3="00000000" w:csb0="0000009F"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12280"/>
      <w:docPartObj>
        <w:docPartGallery w:val="autotext"/>
      </w:docPartObj>
    </w:sdtPr>
    <w:sdtContent>
      <w:p>
        <w:pPr>
          <w:pStyle w:val="38"/>
          <w:jc w:val="center"/>
        </w:pPr>
        <w:r>
          <w:fldChar w:fldCharType="begin"/>
        </w:r>
        <w:r>
          <w:instrText xml:space="preserve"> PAGE   \* MERGEFORMAT </w:instrText>
        </w:r>
        <w:r>
          <w:fldChar w:fldCharType="separate"/>
        </w:r>
        <w:r>
          <w:rPr>
            <w:lang w:val="zh-CN"/>
          </w:rPr>
          <w:t>1</w:t>
        </w:r>
        <w:r>
          <w:rPr>
            <w:lang w:val="zh-CN"/>
          </w:rPr>
          <w:fldChar w:fldCharType="end"/>
        </w:r>
      </w:p>
    </w:sdtContent>
  </w:sdt>
  <w:p>
    <w:pPr>
      <w:pStyle w:val="3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center"/>
    </w:pPr>
    <w:r>
      <w:fldChar w:fldCharType="begin"/>
    </w:r>
    <w:r>
      <w:instrText xml:space="preserve"> PAGE   \* MERGEFORMAT </w:instrText>
    </w:r>
    <w:r>
      <w:fldChar w:fldCharType="separate"/>
    </w:r>
    <w:r>
      <w:rPr>
        <w:lang w:val="zh-CN"/>
      </w:rPr>
      <w:t>46</w:t>
    </w:r>
    <w:r>
      <w:rPr>
        <w:lang w:val="zh-CN"/>
      </w:rPr>
      <w:fldChar w:fldCharType="end"/>
    </w:r>
  </w:p>
  <w:p>
    <w:pPr>
      <w:pStyle w:val="3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framePr w:wrap="around" w:vAnchor="text" w:hAnchor="margin" w:xAlign="outside" w:y="1"/>
      <w:rPr>
        <w:rStyle w:val="66"/>
        <w:rFonts w:ascii="宋体" w:hAnsi="宋体"/>
        <w:sz w:val="28"/>
        <w:szCs w:val="28"/>
      </w:rPr>
    </w:pPr>
    <w:r>
      <w:rPr>
        <w:rStyle w:val="66"/>
        <w:rFonts w:hint="eastAsia" w:ascii="宋体" w:hAnsi="宋体"/>
        <w:sz w:val="28"/>
        <w:szCs w:val="28"/>
      </w:rPr>
      <w:t xml:space="preserve">— </w:t>
    </w:r>
    <w:r>
      <w:rPr>
        <w:rFonts w:ascii="宋体" w:hAnsi="宋体"/>
        <w:sz w:val="28"/>
        <w:szCs w:val="28"/>
      </w:rPr>
      <w:fldChar w:fldCharType="begin"/>
    </w:r>
    <w:r>
      <w:rPr>
        <w:rStyle w:val="66"/>
        <w:rFonts w:ascii="宋体" w:hAnsi="宋体"/>
        <w:sz w:val="28"/>
        <w:szCs w:val="28"/>
      </w:rPr>
      <w:instrText xml:space="preserve">PAGE  </w:instrText>
    </w:r>
    <w:r>
      <w:rPr>
        <w:rFonts w:ascii="宋体" w:hAnsi="宋体"/>
        <w:sz w:val="28"/>
        <w:szCs w:val="28"/>
      </w:rPr>
      <w:fldChar w:fldCharType="separate"/>
    </w:r>
    <w:r>
      <w:rPr>
        <w:rStyle w:val="66"/>
        <w:rFonts w:ascii="宋体" w:hAnsi="宋体"/>
        <w:sz w:val="28"/>
        <w:szCs w:val="28"/>
      </w:rPr>
      <w:t>54</w:t>
    </w:r>
    <w:r>
      <w:rPr>
        <w:rFonts w:ascii="宋体" w:hAnsi="宋体"/>
        <w:sz w:val="28"/>
        <w:szCs w:val="28"/>
      </w:rPr>
      <w:fldChar w:fldCharType="end"/>
    </w:r>
    <w:r>
      <w:rPr>
        <w:rStyle w:val="66"/>
        <w:rFonts w:hint="eastAsia" w:ascii="宋体" w:hAnsi="宋体"/>
        <w:sz w:val="28"/>
        <w:szCs w:val="28"/>
      </w:rPr>
      <w:t xml:space="preserve"> —</w:t>
    </w:r>
  </w:p>
  <w:p>
    <w:pPr>
      <w:pStyle w:val="38"/>
      <w:ind w:right="720" w:firstLine="180" w:firstLineChars="10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framePr w:wrap="around" w:vAnchor="text" w:hAnchor="margin" w:xAlign="outside" w:y="1"/>
      <w:rPr>
        <w:rStyle w:val="66"/>
      </w:rPr>
    </w:pPr>
    <w:r>
      <w:fldChar w:fldCharType="begin"/>
    </w:r>
    <w:r>
      <w:rPr>
        <w:rStyle w:val="66"/>
      </w:rPr>
      <w:instrText xml:space="preserve">PAGE  </w:instrText>
    </w:r>
    <w:r>
      <w:fldChar w:fldCharType="end"/>
    </w:r>
  </w:p>
  <w:p>
    <w:pPr>
      <w:pStyle w:val="38"/>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6"/>
      <w:lvlText w:val="%1."/>
      <w:lvlJc w:val="left"/>
      <w:pPr>
        <w:tabs>
          <w:tab w:val="left" w:pos="1200"/>
        </w:tabs>
        <w:ind w:left="1200" w:hanging="360"/>
      </w:pPr>
    </w:lvl>
  </w:abstractNum>
  <w:abstractNum w:abstractNumId="1">
    <w:nsid w:val="FFFFFF80"/>
    <w:multiLevelType w:val="singleLevel"/>
    <w:tmpl w:val="FFFFFF80"/>
    <w:lvl w:ilvl="0" w:tentative="0">
      <w:start w:val="1"/>
      <w:numFmt w:val="bullet"/>
      <w:pStyle w:val="32"/>
      <w:lvlText w:val=""/>
      <w:lvlJc w:val="left"/>
      <w:pPr>
        <w:tabs>
          <w:tab w:val="left" w:pos="2182"/>
        </w:tabs>
        <w:ind w:left="2182" w:hanging="360"/>
      </w:pPr>
      <w:rPr>
        <w:rFonts w:hint="default" w:ascii="Wingdings" w:hAnsi="Wingdings"/>
      </w:rPr>
    </w:lvl>
  </w:abstractNum>
  <w:abstractNum w:abstractNumId="2">
    <w:nsid w:val="FFFFFF81"/>
    <w:multiLevelType w:val="singleLevel"/>
    <w:tmpl w:val="FFFFFF81"/>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3">
    <w:nsid w:val="0000001F"/>
    <w:multiLevelType w:val="multilevel"/>
    <w:tmpl w:val="0000001F"/>
    <w:lvl w:ilvl="0" w:tentative="0">
      <w:start w:val="1"/>
      <w:numFmt w:val="decimal"/>
      <w:pStyle w:val="726"/>
      <w:lvlText w:val="图%1."/>
      <w:lvlJc w:val="left"/>
      <w:pPr>
        <w:tabs>
          <w:tab w:val="left" w:pos="420"/>
        </w:tabs>
        <w:ind w:left="420" w:hanging="420"/>
      </w:pPr>
      <w:rPr>
        <w:rFonts w:hint="eastAsia"/>
        <w:lang w:val="en-U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default" w:ascii="宋体" w:hAnsi="宋体"/>
      </w:rPr>
    </w:lvl>
    <w:lvl w:ilvl="3" w:tentative="0">
      <w:start w:val="1"/>
      <w:numFmt w:val="decimalFullWidth"/>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24"/>
    <w:multiLevelType w:val="multilevel"/>
    <w:tmpl w:val="00000024"/>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pStyle w:val="540"/>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5">
    <w:nsid w:val="009B6D4D"/>
    <w:multiLevelType w:val="multilevel"/>
    <w:tmpl w:val="009B6D4D"/>
    <w:lvl w:ilvl="0" w:tentative="0">
      <w:start w:val="1"/>
      <w:numFmt w:val="bullet"/>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lowerRoman"/>
      <w:lvlText w:val="%3."/>
      <w:lvlJc w:val="right"/>
      <w:pPr>
        <w:tabs>
          <w:tab w:val="left" w:pos="1620"/>
        </w:tabs>
        <w:ind w:left="1620" w:hanging="420"/>
      </w:pPr>
    </w:lvl>
    <w:lvl w:ilvl="3" w:tentative="0">
      <w:start w:val="1"/>
      <w:numFmt w:val="decimal"/>
      <w:pStyle w:val="436"/>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6">
    <w:nsid w:val="0140280B"/>
    <w:multiLevelType w:val="multilevel"/>
    <w:tmpl w:val="0140280B"/>
    <w:lvl w:ilvl="0" w:tentative="0">
      <w:start w:val="1"/>
      <w:numFmt w:val="bullet"/>
      <w:lvlText w:val=""/>
      <w:lvlJc w:val="left"/>
      <w:pPr>
        <w:tabs>
          <w:tab w:val="left" w:pos="1260"/>
        </w:tabs>
        <w:ind w:left="1260" w:hanging="420"/>
      </w:pPr>
      <w:rPr>
        <w:rFonts w:hint="default" w:ascii="Wingdings" w:hAnsi="Wingdings"/>
      </w:rPr>
    </w:lvl>
    <w:lvl w:ilvl="1" w:tentative="0">
      <w:start w:val="1"/>
      <w:numFmt w:val="bullet"/>
      <w:pStyle w:val="586"/>
      <w:lvlText w:val=""/>
      <w:lvlJc w:val="left"/>
      <w:pPr>
        <w:tabs>
          <w:tab w:val="left" w:pos="1680"/>
        </w:tabs>
        <w:ind w:left="1680" w:hanging="420"/>
      </w:pPr>
      <w:rPr>
        <w:rFonts w:hint="default" w:ascii="Wingdings" w:hAnsi="Wingdings"/>
        <w:color w:val="000000"/>
      </w:r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7">
    <w:nsid w:val="01EE354D"/>
    <w:multiLevelType w:val="multilevel"/>
    <w:tmpl w:val="01EE354D"/>
    <w:lvl w:ilvl="0" w:tentative="0">
      <w:start w:val="1"/>
      <w:numFmt w:val="decimal"/>
      <w:pStyle w:val="656"/>
      <w:lvlText w:val="%1."/>
      <w:lvlJc w:val="left"/>
      <w:pPr>
        <w:ind w:left="420" w:hanging="420"/>
      </w:pPr>
      <w:rPr>
        <w:rFonts w:hint="eastAsia"/>
      </w:rPr>
    </w:lvl>
    <w:lvl w:ilvl="1" w:tentative="0">
      <w:start w:val="1"/>
      <w:numFmt w:val="lowerLetter"/>
      <w:pStyle w:val="733"/>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8">
    <w:nsid w:val="13D91EA9"/>
    <w:multiLevelType w:val="multilevel"/>
    <w:tmpl w:val="13D91EA9"/>
    <w:lvl w:ilvl="0" w:tentative="0">
      <w:start w:val="1"/>
      <w:numFmt w:val="decimal"/>
      <w:pStyle w:val="491"/>
      <w:lvlText w:val="%1."/>
      <w:lvlJc w:val="left"/>
      <w:pPr>
        <w:ind w:left="425" w:hanging="425"/>
      </w:pPr>
    </w:lvl>
    <w:lvl w:ilvl="1" w:tentative="0">
      <w:start w:val="1"/>
      <w:numFmt w:val="decimal"/>
      <w:pStyle w:val="787"/>
      <w:lvlText w:val="%1.%2."/>
      <w:lvlJc w:val="left"/>
      <w:pPr>
        <w:ind w:left="567" w:hanging="567"/>
      </w:pPr>
    </w:lvl>
    <w:lvl w:ilvl="2" w:tentative="0">
      <w:start w:val="1"/>
      <w:numFmt w:val="decimal"/>
      <w:pStyle w:val="743"/>
      <w:lvlText w:val="%1.%2.%3."/>
      <w:lvlJc w:val="left"/>
      <w:pPr>
        <w:ind w:left="709" w:hanging="709"/>
      </w:pPr>
    </w:lvl>
    <w:lvl w:ilvl="3" w:tentative="0">
      <w:start w:val="1"/>
      <w:numFmt w:val="decimal"/>
      <w:pStyle w:val="336"/>
      <w:lvlText w:val="%1.%2.%3.%4."/>
      <w:lvlJc w:val="left"/>
      <w:pPr>
        <w:ind w:left="851" w:hanging="851"/>
      </w:pPr>
    </w:lvl>
    <w:lvl w:ilvl="4" w:tentative="0">
      <w:start w:val="1"/>
      <w:numFmt w:val="decimal"/>
      <w:pStyle w:val="800"/>
      <w:lvlText w:val="%1.%2.%3.%4.%5."/>
      <w:lvlJc w:val="left"/>
      <w:pPr>
        <w:ind w:left="992" w:hanging="992"/>
      </w:pPr>
    </w:lvl>
    <w:lvl w:ilvl="5" w:tentative="0">
      <w:start w:val="1"/>
      <w:numFmt w:val="decimal"/>
      <w:lvlText w:val="%1.%2.%3.%4.%5.%6."/>
      <w:lvlJc w:val="left"/>
      <w:pPr>
        <w:ind w:left="1134" w:hanging="1134"/>
      </w:pPr>
    </w:lvl>
    <w:lvl w:ilvl="6" w:tentative="0">
      <w:start w:val="1"/>
      <w:numFmt w:val="decimal"/>
      <w:lvlText w:val="%1.%2.%3.%4.%5.%6.%7."/>
      <w:lvlJc w:val="left"/>
      <w:pPr>
        <w:ind w:left="1276" w:hanging="1276"/>
      </w:pPr>
    </w:lvl>
    <w:lvl w:ilvl="7" w:tentative="0">
      <w:start w:val="1"/>
      <w:numFmt w:val="decimal"/>
      <w:lvlText w:val="%1.%2.%3.%4.%5.%6.%7.%8."/>
      <w:lvlJc w:val="left"/>
      <w:pPr>
        <w:ind w:left="1418" w:hanging="1418"/>
      </w:pPr>
    </w:lvl>
    <w:lvl w:ilvl="8" w:tentative="0">
      <w:start w:val="1"/>
      <w:numFmt w:val="decimal"/>
      <w:lvlText w:val="%1.%2.%3.%4.%5.%6.%7.%8.%9."/>
      <w:lvlJc w:val="left"/>
      <w:pPr>
        <w:ind w:left="1559" w:hanging="1559"/>
      </w:pPr>
    </w:lvl>
  </w:abstractNum>
  <w:abstractNum w:abstractNumId="9">
    <w:nsid w:val="18A777E8"/>
    <w:multiLevelType w:val="multilevel"/>
    <w:tmpl w:val="18A777E8"/>
    <w:lvl w:ilvl="0" w:tentative="0">
      <w:start w:val="1"/>
      <w:numFmt w:val="decimal"/>
      <w:pStyle w:val="36"/>
      <w:suff w:val="nothing"/>
      <w:lvlText w:val="%1."/>
      <w:lvlJc w:val="left"/>
      <w:pPr>
        <w:ind w:left="0" w:firstLine="0"/>
      </w:pPr>
      <w:rPr>
        <w:rFonts w:hint="eastAsia"/>
        <w:b/>
        <w:i w:val="0"/>
        <w:sz w:val="32"/>
        <w:szCs w:val="32"/>
      </w:rPr>
    </w:lvl>
    <w:lvl w:ilvl="1" w:tentative="0">
      <w:start w:val="0"/>
      <w:numFmt w:val="decimal"/>
      <w:pStyle w:val="435"/>
      <w:suff w:val="nothing"/>
      <w:lvlText w:val="%1.%2."/>
      <w:lvlJc w:val="left"/>
      <w:pPr>
        <w:ind w:left="380" w:hanging="380"/>
      </w:pPr>
      <w:rPr>
        <w:rFonts w:hint="eastAsia"/>
        <w:b/>
        <w:i w:val="0"/>
        <w:sz w:val="28"/>
        <w:szCs w:val="28"/>
      </w:rPr>
    </w:lvl>
    <w:lvl w:ilvl="2" w:tentative="0">
      <w:start w:val="1"/>
      <w:numFmt w:val="decimal"/>
      <w:pStyle w:val="485"/>
      <w:suff w:val="nothing"/>
      <w:lvlText w:val="%1.%2.%3."/>
      <w:lvlJc w:val="left"/>
      <w:pPr>
        <w:ind w:left="0" w:firstLine="0"/>
      </w:pPr>
      <w:rPr>
        <w:rFonts w:hint="eastAsia"/>
        <w:b/>
        <w:i w:val="0"/>
        <w:sz w:val="24"/>
        <w:szCs w:val="24"/>
      </w:rPr>
    </w:lvl>
    <w:lvl w:ilvl="3" w:tentative="0">
      <w:start w:val="1"/>
      <w:numFmt w:val="decimal"/>
      <w:pStyle w:val="643"/>
      <w:suff w:val="nothing"/>
      <w:lvlText w:val="%1.%2.%3.%4."/>
      <w:lvlJc w:val="left"/>
      <w:pPr>
        <w:ind w:left="0" w:firstLine="0"/>
      </w:pPr>
      <w:rPr>
        <w:rFonts w:hint="eastAsia"/>
        <w:b/>
        <w:i w:val="0"/>
        <w:sz w:val="21"/>
        <w:szCs w:val="21"/>
      </w:rPr>
    </w:lvl>
    <w:lvl w:ilvl="4" w:tentative="0">
      <w:start w:val="1"/>
      <w:numFmt w:val="decimal"/>
      <w:lvlText w:val="%1.%2.%3.%4.%5."/>
      <w:lvlJc w:val="left"/>
      <w:pPr>
        <w:tabs>
          <w:tab w:val="left" w:pos="9067"/>
        </w:tabs>
        <w:ind w:left="9067" w:hanging="992"/>
      </w:pPr>
      <w:rPr>
        <w:rFonts w:hint="eastAsia"/>
      </w:rPr>
    </w:lvl>
    <w:lvl w:ilvl="5" w:tentative="0">
      <w:start w:val="1"/>
      <w:numFmt w:val="decimal"/>
      <w:lvlText w:val="%1.%2.%3.%4.%5.%6."/>
      <w:lvlJc w:val="left"/>
      <w:pPr>
        <w:tabs>
          <w:tab w:val="left" w:pos="9209"/>
        </w:tabs>
        <w:ind w:left="9209" w:hanging="1134"/>
      </w:pPr>
      <w:rPr>
        <w:rFonts w:hint="eastAsia"/>
      </w:rPr>
    </w:lvl>
    <w:lvl w:ilvl="6" w:tentative="0">
      <w:start w:val="1"/>
      <w:numFmt w:val="decimal"/>
      <w:lvlText w:val="%1.%2.%3.%4.%5.%6.%7."/>
      <w:lvlJc w:val="left"/>
      <w:pPr>
        <w:tabs>
          <w:tab w:val="left" w:pos="9351"/>
        </w:tabs>
        <w:ind w:left="9351" w:hanging="1276"/>
      </w:pPr>
      <w:rPr>
        <w:rFonts w:hint="eastAsia"/>
      </w:rPr>
    </w:lvl>
    <w:lvl w:ilvl="7" w:tentative="0">
      <w:start w:val="1"/>
      <w:numFmt w:val="decimal"/>
      <w:lvlText w:val="%1.%2.%3.%4.%5.%6.%7.%8."/>
      <w:lvlJc w:val="left"/>
      <w:pPr>
        <w:tabs>
          <w:tab w:val="left" w:pos="9493"/>
        </w:tabs>
        <w:ind w:left="9493" w:hanging="1418"/>
      </w:pPr>
      <w:rPr>
        <w:rFonts w:hint="eastAsia"/>
      </w:rPr>
    </w:lvl>
    <w:lvl w:ilvl="8" w:tentative="0">
      <w:start w:val="1"/>
      <w:numFmt w:val="decimal"/>
      <w:lvlText w:val="%1.%2.%3.%4.%5.%6.%7.%8.%9."/>
      <w:lvlJc w:val="left"/>
      <w:pPr>
        <w:tabs>
          <w:tab w:val="left" w:pos="9634"/>
        </w:tabs>
        <w:ind w:left="9634" w:hanging="1559"/>
      </w:pPr>
      <w:rPr>
        <w:rFonts w:hint="eastAsia"/>
      </w:rPr>
    </w:lvl>
  </w:abstractNum>
  <w:abstractNum w:abstractNumId="10">
    <w:nsid w:val="1B9E447F"/>
    <w:multiLevelType w:val="multilevel"/>
    <w:tmpl w:val="1B9E447F"/>
    <w:lvl w:ilvl="0" w:tentative="0">
      <w:start w:val="1"/>
      <w:numFmt w:val="bullet"/>
      <w:pStyle w:val="751"/>
      <w:lvlText w:val=""/>
      <w:lvlJc w:val="left"/>
      <w:pPr>
        <w:tabs>
          <w:tab w:val="left" w:pos="482"/>
        </w:tabs>
        <w:ind w:left="482" w:hanging="482"/>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1">
    <w:nsid w:val="20DB3338"/>
    <w:multiLevelType w:val="multilevel"/>
    <w:tmpl w:val="20DB3338"/>
    <w:lvl w:ilvl="0" w:tentative="0">
      <w:start w:val="4"/>
      <w:numFmt w:val="decimal"/>
      <w:lvlText w:val="%1．"/>
      <w:lvlJc w:val="left"/>
      <w:pPr>
        <w:tabs>
          <w:tab w:val="left" w:pos="360"/>
        </w:tabs>
        <w:ind w:left="360" w:hanging="360"/>
      </w:pPr>
      <w:rPr>
        <w:rFonts w:hint="eastAsia"/>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37"/>
      <w:numFmt w:val="decimal"/>
      <w:lvlText w:val="%4）"/>
      <w:lvlJc w:val="left"/>
      <w:pPr>
        <w:tabs>
          <w:tab w:val="left" w:pos="2100"/>
        </w:tabs>
        <w:ind w:left="2100" w:hanging="840"/>
      </w:pPr>
      <w:rPr>
        <w:rFonts w:hint="eastAsia"/>
      </w:rPr>
    </w:lvl>
    <w:lvl w:ilvl="4" w:tentative="0">
      <w:start w:val="1"/>
      <w:numFmt w:val="decimal"/>
      <w:pStyle w:val="605"/>
      <w:lvlText w:val="%5．"/>
      <w:lvlJc w:val="left"/>
      <w:pPr>
        <w:tabs>
          <w:tab w:val="left" w:pos="2040"/>
        </w:tabs>
        <w:ind w:left="2040" w:hanging="360"/>
      </w:pPr>
      <w:rPr>
        <w:rFonts w:hint="eastAsia"/>
      </w:r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2213619F"/>
    <w:multiLevelType w:val="multilevel"/>
    <w:tmpl w:val="2213619F"/>
    <w:lvl w:ilvl="0" w:tentative="0">
      <w:start w:val="1"/>
      <w:numFmt w:val="decimal"/>
      <w:pStyle w:val="14"/>
      <w:lvlText w:val="[%1]."/>
      <w:lvlJc w:val="left"/>
      <w:pPr>
        <w:tabs>
          <w:tab w:val="left" w:pos="420"/>
        </w:tabs>
        <w:ind w:left="420" w:hanging="420"/>
      </w:pPr>
      <w:rPr>
        <w:rFonts w:hint="eastAsia"/>
      </w:rPr>
    </w:lvl>
    <w:lvl w:ilvl="1" w:tentative="0">
      <w:start w:val="1"/>
      <w:numFmt w:val="bullet"/>
      <w:lvlText w:val=""/>
      <w:lvlJc w:val="left"/>
      <w:pPr>
        <w:tabs>
          <w:tab w:val="left" w:pos="420"/>
        </w:tabs>
        <w:ind w:left="420" w:hanging="420"/>
      </w:pPr>
      <w:rPr>
        <w:rFonts w:hint="default" w:ascii="Wingdings" w:hAnsi="Wingdings"/>
      </w:rPr>
    </w:lvl>
    <w:lvl w:ilvl="2" w:tentative="0">
      <w:start w:val="1"/>
      <w:numFmt w:val="lowerRoman"/>
      <w:lvlText w:val="%3."/>
      <w:lvlJc w:val="right"/>
      <w:pPr>
        <w:tabs>
          <w:tab w:val="left" w:pos="840"/>
        </w:tabs>
        <w:ind w:left="840" w:hanging="420"/>
      </w:pPr>
    </w:lvl>
    <w:lvl w:ilvl="3" w:tentative="0">
      <w:start w:val="1"/>
      <w:numFmt w:val="decimal"/>
      <w:lvlText w:val="%4."/>
      <w:lvlJc w:val="left"/>
      <w:pPr>
        <w:tabs>
          <w:tab w:val="left" w:pos="1260"/>
        </w:tabs>
        <w:ind w:left="1260" w:hanging="420"/>
      </w:pPr>
    </w:lvl>
    <w:lvl w:ilvl="4" w:tentative="0">
      <w:start w:val="1"/>
      <w:numFmt w:val="lowerLetter"/>
      <w:lvlText w:val="%5)"/>
      <w:lvlJc w:val="left"/>
      <w:pPr>
        <w:tabs>
          <w:tab w:val="left" w:pos="1680"/>
        </w:tabs>
        <w:ind w:left="1680" w:hanging="420"/>
      </w:pPr>
    </w:lvl>
    <w:lvl w:ilvl="5" w:tentative="0">
      <w:start w:val="1"/>
      <w:numFmt w:val="lowerRoman"/>
      <w:lvlText w:val="%6."/>
      <w:lvlJc w:val="right"/>
      <w:pPr>
        <w:tabs>
          <w:tab w:val="left" w:pos="2100"/>
        </w:tabs>
        <w:ind w:left="2100" w:hanging="420"/>
      </w:pPr>
    </w:lvl>
    <w:lvl w:ilvl="6" w:tentative="0">
      <w:start w:val="1"/>
      <w:numFmt w:val="decimal"/>
      <w:lvlText w:val="%7."/>
      <w:lvlJc w:val="left"/>
      <w:pPr>
        <w:tabs>
          <w:tab w:val="left" w:pos="2520"/>
        </w:tabs>
        <w:ind w:left="2520" w:hanging="420"/>
      </w:pPr>
    </w:lvl>
    <w:lvl w:ilvl="7" w:tentative="0">
      <w:start w:val="1"/>
      <w:numFmt w:val="lowerLetter"/>
      <w:lvlText w:val="%8)"/>
      <w:lvlJc w:val="left"/>
      <w:pPr>
        <w:tabs>
          <w:tab w:val="left" w:pos="2940"/>
        </w:tabs>
        <w:ind w:left="2940" w:hanging="420"/>
      </w:pPr>
    </w:lvl>
    <w:lvl w:ilvl="8" w:tentative="0">
      <w:start w:val="1"/>
      <w:numFmt w:val="lowerRoman"/>
      <w:lvlText w:val="%9."/>
      <w:lvlJc w:val="right"/>
      <w:pPr>
        <w:tabs>
          <w:tab w:val="left" w:pos="3360"/>
        </w:tabs>
        <w:ind w:left="3360" w:hanging="420"/>
      </w:pPr>
    </w:lvl>
  </w:abstractNum>
  <w:abstractNum w:abstractNumId="13">
    <w:nsid w:val="27F10E20"/>
    <w:multiLevelType w:val="multilevel"/>
    <w:tmpl w:val="27F10E20"/>
    <w:lvl w:ilvl="0" w:tentative="0">
      <w:start w:val="1"/>
      <w:numFmt w:val="chineseCountingThousand"/>
      <w:pStyle w:val="592"/>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35B05358"/>
    <w:multiLevelType w:val="multilevel"/>
    <w:tmpl w:val="35B05358"/>
    <w:lvl w:ilvl="0" w:tentative="0">
      <w:start w:val="1"/>
      <w:numFmt w:val="bullet"/>
      <w:pStyle w:val="350"/>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36E406B1"/>
    <w:multiLevelType w:val="multilevel"/>
    <w:tmpl w:val="36E406B1"/>
    <w:lvl w:ilvl="0" w:tentative="0">
      <w:start w:val="1"/>
      <w:numFmt w:val="bullet"/>
      <w:pStyle w:val="538"/>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pStyle w:val="723"/>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6">
    <w:nsid w:val="3A3A027A"/>
    <w:multiLevelType w:val="multilevel"/>
    <w:tmpl w:val="3A3A027A"/>
    <w:lvl w:ilvl="0" w:tentative="0">
      <w:start w:val="1"/>
      <w:numFmt w:val="decimal"/>
      <w:lvlText w:val="%1"/>
      <w:lvlJc w:val="left"/>
      <w:pPr>
        <w:tabs>
          <w:tab w:val="left" w:pos="0"/>
        </w:tabs>
        <w:ind w:left="0" w:hanging="425"/>
      </w:pPr>
      <w:rPr>
        <w:rFonts w:hint="eastAsia"/>
      </w:rPr>
    </w:lvl>
    <w:lvl w:ilvl="1" w:tentative="0">
      <w:start w:val="1"/>
      <w:numFmt w:val="decimal"/>
      <w:pStyle w:val="441"/>
      <w:lvlText w:val="%1.%2"/>
      <w:lvlJc w:val="left"/>
      <w:pPr>
        <w:tabs>
          <w:tab w:val="left" w:pos="567"/>
        </w:tabs>
        <w:ind w:left="567"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1931"/>
        </w:tabs>
        <w:ind w:left="1559" w:hanging="708"/>
      </w:pPr>
      <w:rPr>
        <w:rFonts w:hint="eastAsia"/>
      </w:rPr>
    </w:lvl>
    <w:lvl w:ilvl="4" w:tentative="0">
      <w:start w:val="1"/>
      <w:numFmt w:val="decimal"/>
      <w:lvlText w:val="%1.%2.%3.%4.%5"/>
      <w:lvlJc w:val="left"/>
      <w:pPr>
        <w:tabs>
          <w:tab w:val="left" w:pos="2356"/>
        </w:tabs>
        <w:ind w:left="2126" w:hanging="850"/>
      </w:pPr>
      <w:rPr>
        <w:rFonts w:hint="eastAsia"/>
      </w:rPr>
    </w:lvl>
    <w:lvl w:ilvl="5" w:tentative="0">
      <w:start w:val="1"/>
      <w:numFmt w:val="decimal"/>
      <w:lvlText w:val="%1.%2.%3.%4.%5.%6"/>
      <w:lvlJc w:val="left"/>
      <w:pPr>
        <w:tabs>
          <w:tab w:val="left" w:pos="3141"/>
        </w:tabs>
        <w:ind w:left="2835" w:hanging="1134"/>
      </w:pPr>
      <w:rPr>
        <w:rFonts w:hint="eastAsia"/>
      </w:rPr>
    </w:lvl>
    <w:lvl w:ilvl="6" w:tentative="0">
      <w:start w:val="1"/>
      <w:numFmt w:val="decimal"/>
      <w:lvlText w:val="%1.%2.%3.%4.%5.%6.%7"/>
      <w:lvlJc w:val="left"/>
      <w:pPr>
        <w:tabs>
          <w:tab w:val="left" w:pos="3566"/>
        </w:tabs>
        <w:ind w:left="3402" w:hanging="1276"/>
      </w:pPr>
      <w:rPr>
        <w:rFonts w:hint="eastAsia"/>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7">
    <w:nsid w:val="3CFD7D5B"/>
    <w:multiLevelType w:val="multilevel"/>
    <w:tmpl w:val="3CFD7D5B"/>
    <w:lvl w:ilvl="0" w:tentative="0">
      <w:start w:val="1"/>
      <w:numFmt w:val="chineseCountingThousand"/>
      <w:pStyle w:val="125"/>
      <w:lvlText w:val="(%1)"/>
      <w:lvlJc w:val="left"/>
      <w:pPr>
        <w:ind w:left="980" w:hanging="420"/>
      </w:pPr>
      <w:rPr>
        <w:rFonts w:cs="Times New Roman"/>
      </w:rPr>
    </w:lvl>
    <w:lvl w:ilvl="1" w:tentative="0">
      <w:start w:val="1"/>
      <w:numFmt w:val="lowerLetter"/>
      <w:lvlText w:val="%2)"/>
      <w:lvlJc w:val="left"/>
      <w:pPr>
        <w:ind w:left="1400" w:hanging="420"/>
      </w:pPr>
      <w:rPr>
        <w:rFonts w:cs="Times New Roman"/>
      </w:rPr>
    </w:lvl>
    <w:lvl w:ilvl="2" w:tentative="0">
      <w:start w:val="1"/>
      <w:numFmt w:val="lowerRoman"/>
      <w:lvlText w:val="%3."/>
      <w:lvlJc w:val="right"/>
      <w:pPr>
        <w:ind w:left="1820" w:hanging="420"/>
      </w:pPr>
      <w:rPr>
        <w:rFonts w:cs="Times New Roman"/>
      </w:rPr>
    </w:lvl>
    <w:lvl w:ilvl="3" w:tentative="0">
      <w:start w:val="1"/>
      <w:numFmt w:val="decimal"/>
      <w:lvlText w:val="%4."/>
      <w:lvlJc w:val="left"/>
      <w:pPr>
        <w:ind w:left="2240" w:hanging="420"/>
      </w:pPr>
      <w:rPr>
        <w:rFonts w:cs="Times New Roman"/>
      </w:rPr>
    </w:lvl>
    <w:lvl w:ilvl="4" w:tentative="0">
      <w:start w:val="1"/>
      <w:numFmt w:val="lowerLetter"/>
      <w:lvlText w:val="%5)"/>
      <w:lvlJc w:val="left"/>
      <w:pPr>
        <w:ind w:left="2660" w:hanging="420"/>
      </w:pPr>
      <w:rPr>
        <w:rFonts w:cs="Times New Roman"/>
      </w:rPr>
    </w:lvl>
    <w:lvl w:ilvl="5" w:tentative="0">
      <w:start w:val="1"/>
      <w:numFmt w:val="lowerRoman"/>
      <w:lvlText w:val="%6."/>
      <w:lvlJc w:val="right"/>
      <w:pPr>
        <w:ind w:left="3080" w:hanging="420"/>
      </w:pPr>
      <w:rPr>
        <w:rFonts w:cs="Times New Roman"/>
      </w:rPr>
    </w:lvl>
    <w:lvl w:ilvl="6" w:tentative="0">
      <w:start w:val="1"/>
      <w:numFmt w:val="decimal"/>
      <w:lvlText w:val="%7."/>
      <w:lvlJc w:val="left"/>
      <w:pPr>
        <w:ind w:left="3500" w:hanging="420"/>
      </w:pPr>
      <w:rPr>
        <w:rFonts w:cs="Times New Roman"/>
      </w:rPr>
    </w:lvl>
    <w:lvl w:ilvl="7" w:tentative="0">
      <w:start w:val="1"/>
      <w:numFmt w:val="lowerLetter"/>
      <w:lvlText w:val="%8)"/>
      <w:lvlJc w:val="left"/>
      <w:pPr>
        <w:ind w:left="3920" w:hanging="420"/>
      </w:pPr>
      <w:rPr>
        <w:rFonts w:cs="Times New Roman"/>
      </w:rPr>
    </w:lvl>
    <w:lvl w:ilvl="8" w:tentative="0">
      <w:start w:val="1"/>
      <w:numFmt w:val="lowerRoman"/>
      <w:lvlText w:val="%9."/>
      <w:lvlJc w:val="right"/>
      <w:pPr>
        <w:ind w:left="4340" w:hanging="420"/>
      </w:pPr>
      <w:rPr>
        <w:rFonts w:cs="Times New Roman"/>
      </w:rPr>
    </w:lvl>
  </w:abstractNum>
  <w:abstractNum w:abstractNumId="18">
    <w:nsid w:val="3E1A3692"/>
    <w:multiLevelType w:val="multilevel"/>
    <w:tmpl w:val="3E1A3692"/>
    <w:lvl w:ilvl="0" w:tentative="0">
      <w:start w:val="1"/>
      <w:numFmt w:val="chineseCountingThousand"/>
      <w:pStyle w:val="729"/>
      <w:suff w:val="space"/>
      <w:lvlText w:val="%1."/>
      <w:lvlJc w:val="left"/>
      <w:rPr>
        <w:rFonts w:hint="eastAsia" w:cs="Times New Roman"/>
      </w:rPr>
    </w:lvl>
    <w:lvl w:ilvl="1" w:tentative="0">
      <w:start w:val="1"/>
      <w:numFmt w:val="chineseCountingThousand"/>
      <w:pStyle w:val="692"/>
      <w:suff w:val="space"/>
      <w:lvlText w:val="(%2)"/>
      <w:lvlJc w:val="left"/>
      <w:rPr>
        <w:rFonts w:hint="eastAsia" w:cs="Times New Roman"/>
      </w:rPr>
    </w:lvl>
    <w:lvl w:ilvl="2" w:tentative="0">
      <w:start w:val="1"/>
      <w:numFmt w:val="decimal"/>
      <w:pStyle w:val="523"/>
      <w:suff w:val="space"/>
      <w:lvlText w:val="%3."/>
      <w:lvlJc w:val="left"/>
      <w:pPr>
        <w:ind w:firstLine="284"/>
      </w:pPr>
      <w:rPr>
        <w:rFonts w:hint="eastAsia" w:cs="Times New Roman"/>
      </w:rPr>
    </w:lvl>
    <w:lvl w:ilvl="3" w:tentative="0">
      <w:start w:val="1"/>
      <w:numFmt w:val="decimal"/>
      <w:pStyle w:val="544"/>
      <w:suff w:val="space"/>
      <w:lvlText w:val="(%4)"/>
      <w:lvlJc w:val="left"/>
      <w:pPr>
        <w:ind w:firstLine="284"/>
      </w:pPr>
      <w:rPr>
        <w:rFonts w:hint="eastAsia" w:cs="Times New Roman"/>
      </w:rPr>
    </w:lvl>
    <w:lvl w:ilvl="4" w:tentative="0">
      <w:start w:val="1"/>
      <w:numFmt w:val="decimal"/>
      <w:pStyle w:val="776"/>
      <w:suff w:val="space"/>
      <w:lvlText w:val="%5)"/>
      <w:lvlJc w:val="left"/>
      <w:pPr>
        <w:ind w:firstLine="454"/>
      </w:pPr>
      <w:rPr>
        <w:rFonts w:hint="eastAsia" w:cs="Times New Roman"/>
      </w:rPr>
    </w:lvl>
    <w:lvl w:ilvl="5" w:tentative="0">
      <w:start w:val="1"/>
      <w:numFmt w:val="lowerRoman"/>
      <w:lvlText w:val="%6."/>
      <w:lvlJc w:val="right"/>
      <w:pPr>
        <w:ind w:left="2520" w:hanging="420"/>
      </w:pPr>
      <w:rPr>
        <w:rFonts w:hint="eastAsia" w:cs="Times New Roman"/>
      </w:rPr>
    </w:lvl>
    <w:lvl w:ilvl="6" w:tentative="0">
      <w:start w:val="1"/>
      <w:numFmt w:val="decimal"/>
      <w:lvlText w:val="%7."/>
      <w:lvlJc w:val="left"/>
      <w:pPr>
        <w:ind w:left="2940" w:hanging="420"/>
      </w:pPr>
      <w:rPr>
        <w:rFonts w:hint="eastAsia" w:cs="Times New Roman"/>
      </w:rPr>
    </w:lvl>
    <w:lvl w:ilvl="7" w:tentative="0">
      <w:start w:val="1"/>
      <w:numFmt w:val="lowerLetter"/>
      <w:lvlText w:val="%8)"/>
      <w:lvlJc w:val="left"/>
      <w:pPr>
        <w:ind w:left="3360" w:hanging="420"/>
      </w:pPr>
      <w:rPr>
        <w:rFonts w:hint="eastAsia" w:cs="Times New Roman"/>
      </w:rPr>
    </w:lvl>
    <w:lvl w:ilvl="8" w:tentative="0">
      <w:start w:val="1"/>
      <w:numFmt w:val="lowerRoman"/>
      <w:lvlText w:val="%9."/>
      <w:lvlJc w:val="right"/>
      <w:pPr>
        <w:ind w:left="3780" w:hanging="420"/>
      </w:pPr>
      <w:rPr>
        <w:rFonts w:hint="eastAsia" w:cs="Times New Roman"/>
      </w:rPr>
    </w:lvl>
  </w:abstractNum>
  <w:abstractNum w:abstractNumId="19">
    <w:nsid w:val="4AF31D51"/>
    <w:multiLevelType w:val="multilevel"/>
    <w:tmpl w:val="4AF31D51"/>
    <w:lvl w:ilvl="0" w:tentative="0">
      <w:start w:val="1"/>
      <w:numFmt w:val="bullet"/>
      <w:pStyle w:val="627"/>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20">
    <w:nsid w:val="4B9D13A2"/>
    <w:multiLevelType w:val="multilevel"/>
    <w:tmpl w:val="4B9D13A2"/>
    <w:lvl w:ilvl="0" w:tentative="0">
      <w:start w:val="1"/>
      <w:numFmt w:val="bullet"/>
      <w:pStyle w:val="749"/>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1">
    <w:nsid w:val="4E7107F0"/>
    <w:multiLevelType w:val="multilevel"/>
    <w:tmpl w:val="4E7107F0"/>
    <w:lvl w:ilvl="0" w:tentative="0">
      <w:start w:val="1"/>
      <w:numFmt w:val="bullet"/>
      <w:pStyle w:val="254"/>
      <w:lvlText w:val=""/>
      <w:lvlJc w:val="left"/>
      <w:pPr>
        <w:tabs>
          <w:tab w:val="left" w:pos="520"/>
        </w:tabs>
        <w:ind w:left="520" w:hanging="420"/>
      </w:pPr>
      <w:rPr>
        <w:rFonts w:hint="default" w:ascii="Wingdings" w:hAnsi="Wingdings"/>
      </w:rPr>
    </w:lvl>
    <w:lvl w:ilvl="1" w:tentative="0">
      <w:start w:val="1"/>
      <w:numFmt w:val="decimal"/>
      <w:suff w:val="nothing"/>
      <w:lvlText w:val="%2.%1 "/>
      <w:lvlJc w:val="left"/>
      <w:pPr>
        <w:ind w:left="420" w:firstLine="0"/>
      </w:pPr>
      <w:rPr>
        <w:rFonts w:hint="eastAsia"/>
      </w:rPr>
    </w:lvl>
    <w:lvl w:ilvl="2" w:tentative="0">
      <w:start w:val="1"/>
      <w:numFmt w:val="decimal"/>
      <w:suff w:val="nothing"/>
      <w:lvlText w:val="%1.%2.%3 "/>
      <w:lvlJc w:val="left"/>
      <w:pPr>
        <w:ind w:left="420" w:firstLine="0"/>
      </w:pPr>
      <w:rPr>
        <w:rFonts w:hint="eastAsia"/>
      </w:rPr>
    </w:lvl>
    <w:lvl w:ilvl="3" w:tentative="0">
      <w:start w:val="1"/>
      <w:numFmt w:val="decimal"/>
      <w:suff w:val="nothing"/>
      <w:lvlText w:val="%1.%2.%3.%4 "/>
      <w:lvlJc w:val="left"/>
      <w:pPr>
        <w:ind w:left="420" w:firstLine="0"/>
      </w:pPr>
      <w:rPr>
        <w:rFonts w:hint="eastAsia"/>
      </w:rPr>
    </w:lvl>
    <w:lvl w:ilvl="4" w:tentative="0">
      <w:start w:val="1"/>
      <w:numFmt w:val="decimal"/>
      <w:suff w:val="nothing"/>
      <w:lvlText w:val="%1.%2.%3.%4.%5 "/>
      <w:lvlJc w:val="left"/>
      <w:pPr>
        <w:ind w:left="420" w:firstLine="0"/>
      </w:pPr>
      <w:rPr>
        <w:rFonts w:hint="eastAsia"/>
      </w:rPr>
    </w:lvl>
    <w:lvl w:ilvl="5" w:tentative="0">
      <w:start w:val="1"/>
      <w:numFmt w:val="decimal"/>
      <w:suff w:val="nothing"/>
      <w:lvlText w:val="%1.%2.%3.%4.%5.%6 "/>
      <w:lvlJc w:val="left"/>
      <w:pPr>
        <w:ind w:left="420" w:firstLine="0"/>
      </w:pPr>
      <w:rPr>
        <w:rFonts w:hint="eastAsia"/>
      </w:rPr>
    </w:lvl>
    <w:lvl w:ilvl="6" w:tentative="0">
      <w:start w:val="1"/>
      <w:numFmt w:val="decimal"/>
      <w:suff w:val="nothing"/>
      <w:lvlText w:val="%7."/>
      <w:lvlJc w:val="left"/>
      <w:pPr>
        <w:ind w:left="420" w:firstLine="0"/>
      </w:pPr>
      <w:rPr>
        <w:rFonts w:hint="eastAsia"/>
      </w:rPr>
    </w:lvl>
    <w:lvl w:ilvl="7" w:tentative="0">
      <w:start w:val="1"/>
      <w:numFmt w:val="none"/>
      <w:suff w:val="nothing"/>
      <w:lvlText w:val=""/>
      <w:lvlJc w:val="left"/>
      <w:pPr>
        <w:ind w:left="420" w:firstLine="0"/>
      </w:pPr>
      <w:rPr>
        <w:rFonts w:hint="eastAsia"/>
      </w:rPr>
    </w:lvl>
    <w:lvl w:ilvl="8" w:tentative="0">
      <w:start w:val="1"/>
      <w:numFmt w:val="none"/>
      <w:suff w:val="nothing"/>
      <w:lvlText w:val=""/>
      <w:lvlJc w:val="left"/>
      <w:pPr>
        <w:ind w:left="420" w:firstLine="0"/>
      </w:pPr>
      <w:rPr>
        <w:rFonts w:hint="eastAsia"/>
      </w:rPr>
    </w:lvl>
  </w:abstractNum>
  <w:abstractNum w:abstractNumId="22">
    <w:nsid w:val="54267737"/>
    <w:multiLevelType w:val="multilevel"/>
    <w:tmpl w:val="54267737"/>
    <w:lvl w:ilvl="0" w:tentative="0">
      <w:start w:val="1"/>
      <w:numFmt w:val="bullet"/>
      <w:pStyle w:val="551"/>
      <w:lvlText w:val=""/>
      <w:lvlJc w:val="left"/>
      <w:pPr>
        <w:tabs>
          <w:tab w:val="left" w:pos="397"/>
        </w:tabs>
        <w:ind w:left="397" w:hanging="397"/>
      </w:pPr>
      <w:rPr>
        <w:rFonts w:hint="default" w:ascii="Wingdings" w:hAnsi="Wingdings"/>
        <w:sz w:val="15"/>
        <w:szCs w:val="15"/>
      </w:rPr>
    </w:lvl>
    <w:lvl w:ilvl="1" w:tentative="0">
      <w:start w:val="1"/>
      <w:numFmt w:val="bullet"/>
      <w:lvlText w:val=""/>
      <w:lvlJc w:val="left"/>
      <w:pPr>
        <w:tabs>
          <w:tab w:val="left" w:pos="-2846"/>
        </w:tabs>
        <w:ind w:left="-2846" w:hanging="420"/>
      </w:pPr>
      <w:rPr>
        <w:rFonts w:hint="default" w:ascii="Wingdings" w:hAnsi="Wingdings"/>
      </w:rPr>
    </w:lvl>
    <w:lvl w:ilvl="2" w:tentative="0">
      <w:start w:val="1"/>
      <w:numFmt w:val="bullet"/>
      <w:lvlText w:val=""/>
      <w:lvlJc w:val="left"/>
      <w:pPr>
        <w:tabs>
          <w:tab w:val="left" w:pos="-2426"/>
        </w:tabs>
        <w:ind w:left="-2426" w:hanging="420"/>
      </w:pPr>
      <w:rPr>
        <w:rFonts w:hint="default" w:ascii="Wingdings" w:hAnsi="Wingdings"/>
      </w:rPr>
    </w:lvl>
    <w:lvl w:ilvl="3" w:tentative="0">
      <w:start w:val="1"/>
      <w:numFmt w:val="bullet"/>
      <w:lvlText w:val=""/>
      <w:lvlJc w:val="left"/>
      <w:pPr>
        <w:tabs>
          <w:tab w:val="left" w:pos="-2006"/>
        </w:tabs>
        <w:ind w:left="-2006" w:hanging="420"/>
      </w:pPr>
      <w:rPr>
        <w:rFonts w:hint="default" w:ascii="Wingdings" w:hAnsi="Wingdings"/>
      </w:rPr>
    </w:lvl>
    <w:lvl w:ilvl="4" w:tentative="0">
      <w:start w:val="1"/>
      <w:numFmt w:val="bullet"/>
      <w:lvlText w:val=""/>
      <w:lvlJc w:val="left"/>
      <w:pPr>
        <w:tabs>
          <w:tab w:val="left" w:pos="-1586"/>
        </w:tabs>
        <w:ind w:left="-1586" w:hanging="420"/>
      </w:pPr>
      <w:rPr>
        <w:rFonts w:hint="default" w:ascii="Wingdings" w:hAnsi="Wingdings"/>
      </w:rPr>
    </w:lvl>
    <w:lvl w:ilvl="5" w:tentative="0">
      <w:start w:val="1"/>
      <w:numFmt w:val="bullet"/>
      <w:lvlText w:val=""/>
      <w:lvlJc w:val="left"/>
      <w:pPr>
        <w:tabs>
          <w:tab w:val="left" w:pos="-1166"/>
        </w:tabs>
        <w:ind w:left="-1166" w:hanging="420"/>
      </w:pPr>
      <w:rPr>
        <w:rFonts w:hint="default" w:ascii="Wingdings" w:hAnsi="Wingdings"/>
      </w:rPr>
    </w:lvl>
    <w:lvl w:ilvl="6" w:tentative="0">
      <w:start w:val="1"/>
      <w:numFmt w:val="bullet"/>
      <w:lvlText w:val=""/>
      <w:lvlJc w:val="left"/>
      <w:pPr>
        <w:tabs>
          <w:tab w:val="left" w:pos="-746"/>
        </w:tabs>
        <w:ind w:left="-746" w:hanging="420"/>
      </w:pPr>
      <w:rPr>
        <w:rFonts w:hint="default" w:ascii="Wingdings" w:hAnsi="Wingdings"/>
      </w:rPr>
    </w:lvl>
    <w:lvl w:ilvl="7" w:tentative="0">
      <w:start w:val="1"/>
      <w:numFmt w:val="bullet"/>
      <w:lvlText w:val=""/>
      <w:lvlJc w:val="left"/>
      <w:pPr>
        <w:tabs>
          <w:tab w:val="left" w:pos="-326"/>
        </w:tabs>
        <w:ind w:left="-326" w:hanging="420"/>
      </w:pPr>
      <w:rPr>
        <w:rFonts w:hint="default" w:ascii="Wingdings" w:hAnsi="Wingdings"/>
      </w:rPr>
    </w:lvl>
    <w:lvl w:ilvl="8" w:tentative="0">
      <w:start w:val="1"/>
      <w:numFmt w:val="bullet"/>
      <w:lvlText w:val=""/>
      <w:lvlJc w:val="left"/>
      <w:pPr>
        <w:tabs>
          <w:tab w:val="left" w:pos="94"/>
        </w:tabs>
        <w:ind w:left="94" w:hanging="420"/>
      </w:pPr>
      <w:rPr>
        <w:rFonts w:hint="default" w:ascii="Wingdings" w:hAnsi="Wingdings"/>
      </w:rPr>
    </w:lvl>
  </w:abstractNum>
  <w:abstractNum w:abstractNumId="23">
    <w:nsid w:val="56C87F2F"/>
    <w:multiLevelType w:val="multilevel"/>
    <w:tmpl w:val="56C87F2F"/>
    <w:lvl w:ilvl="0" w:tentative="0">
      <w:start w:val="1"/>
      <w:numFmt w:val="decimal"/>
      <w:lvlText w:val="第 %1 部分."/>
      <w:lvlJc w:val="left"/>
      <w:pPr>
        <w:ind w:left="425" w:hanging="425"/>
      </w:pPr>
      <w:rPr>
        <w:rFonts w:hint="eastAsia"/>
      </w:r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pStyle w:val="762"/>
      <w:lvlText w:val="%1.%2.%3.%4.%5"/>
      <w:lvlJc w:val="left"/>
      <w:pPr>
        <w:ind w:left="1984" w:hanging="850"/>
      </w:pPr>
    </w:lvl>
    <w:lvl w:ilvl="5" w:tentative="0">
      <w:start w:val="1"/>
      <w:numFmt w:val="decimal"/>
      <w:lvlText w:val="%1.%2.%3.%4.%5.%6"/>
      <w:lvlJc w:val="left"/>
      <w:pPr>
        <w:ind w:left="2694"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24">
    <w:nsid w:val="58E8074C"/>
    <w:multiLevelType w:val="multilevel"/>
    <w:tmpl w:val="58E8074C"/>
    <w:lvl w:ilvl="0" w:tentative="0">
      <w:start w:val="1"/>
      <w:numFmt w:val="decimal"/>
      <w:pStyle w:val="522"/>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5">
    <w:nsid w:val="67403E98"/>
    <w:multiLevelType w:val="singleLevel"/>
    <w:tmpl w:val="67403E98"/>
    <w:lvl w:ilvl="0" w:tentative="0">
      <w:start w:val="1"/>
      <w:numFmt w:val="bullet"/>
      <w:pStyle w:val="740"/>
      <w:lvlText w:val=""/>
      <w:lvlJc w:val="left"/>
      <w:pPr>
        <w:tabs>
          <w:tab w:val="left" w:pos="360"/>
        </w:tabs>
        <w:ind w:left="360" w:hanging="360"/>
      </w:pPr>
      <w:rPr>
        <w:rFonts w:hint="default" w:ascii="Symbol" w:hAnsi="Symbol"/>
      </w:rPr>
    </w:lvl>
  </w:abstractNum>
  <w:abstractNum w:abstractNumId="26">
    <w:nsid w:val="698619EB"/>
    <w:multiLevelType w:val="multilevel"/>
    <w:tmpl w:val="698619EB"/>
    <w:lvl w:ilvl="0" w:tentative="0">
      <w:start w:val="1"/>
      <w:numFmt w:val="decimal"/>
      <w:pStyle w:val="263"/>
      <w:lvlText w:val="（%1）"/>
      <w:lvlJc w:val="left"/>
      <w:pPr>
        <w:ind w:left="2760" w:hanging="420"/>
      </w:pPr>
      <w:rPr>
        <w:rFonts w:hint="default" w:cs="Times New Roman"/>
        <w:spacing w:val="0"/>
        <w:position w:val="0"/>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7">
    <w:nsid w:val="69D73792"/>
    <w:multiLevelType w:val="multilevel"/>
    <w:tmpl w:val="69D73792"/>
    <w:lvl w:ilvl="0" w:tentative="0">
      <w:start w:val="1"/>
      <w:numFmt w:val="decimal"/>
      <w:lvlText w:val="%1."/>
      <w:lvlJc w:val="left"/>
      <w:pPr>
        <w:ind w:left="960" w:hanging="360"/>
      </w:pPr>
      <w:rPr>
        <w:rFonts w:hint="default"/>
        <w:u w:val="none"/>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28">
    <w:nsid w:val="76D52E27"/>
    <w:multiLevelType w:val="multilevel"/>
    <w:tmpl w:val="76D52E27"/>
    <w:lvl w:ilvl="0" w:tentative="0">
      <w:start w:val="1"/>
      <w:numFmt w:val="bullet"/>
      <w:pStyle w:val="696"/>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29">
    <w:nsid w:val="7755585C"/>
    <w:multiLevelType w:val="multilevel"/>
    <w:tmpl w:val="7755585C"/>
    <w:lvl w:ilvl="0" w:tentative="0">
      <w:start w:val="1"/>
      <w:numFmt w:val="bullet"/>
      <w:pStyle w:val="213"/>
      <w:lvlText w:val=""/>
      <w:lvlJc w:val="left"/>
      <w:pPr>
        <w:tabs>
          <w:tab w:val="left" w:pos="284"/>
        </w:tabs>
        <w:ind w:left="284" w:hanging="284"/>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12"/>
  </w:num>
  <w:num w:numId="2">
    <w:abstractNumId w:val="2"/>
  </w:num>
  <w:num w:numId="3">
    <w:abstractNumId w:val="0"/>
  </w:num>
  <w:num w:numId="4">
    <w:abstractNumId w:val="1"/>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29"/>
  </w:num>
  <w:num w:numId="8">
    <w:abstractNumId w:val="21"/>
  </w:num>
  <w:num w:numId="9">
    <w:abstractNumId w:val="26"/>
    <w:lvlOverride w:ilvl="0">
      <w:startOverride w:val="1"/>
    </w:lvlOverride>
  </w:num>
  <w:num w:numId="10">
    <w:abstractNumId w:val="8"/>
  </w:num>
  <w:num w:numId="11">
    <w:abstractNumId w:val="1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6"/>
  </w:num>
  <w:num w:numId="14">
    <w:abstractNumId w:val="24"/>
  </w:num>
  <w:num w:numId="15">
    <w:abstractNumId w:val="18"/>
  </w:num>
  <w:num w:numId="16">
    <w:abstractNumId w:val="15"/>
  </w:num>
  <w:num w:numId="17">
    <w:abstractNumId w:val="4"/>
  </w:num>
  <w:num w:numId="18">
    <w:abstractNumId w:val="22"/>
  </w:num>
  <w:num w:numId="19">
    <w:abstractNumId w:val="6"/>
  </w:num>
  <w:num w:numId="20">
    <w:abstractNumId w:val="13"/>
  </w:num>
  <w:num w:numId="21">
    <w:abstractNumId w:val="11"/>
  </w:num>
  <w:num w:numId="22">
    <w:abstractNumId w:val="19"/>
  </w:num>
  <w:num w:numId="23">
    <w:abstractNumId w:val="7"/>
  </w:num>
  <w:num w:numId="24">
    <w:abstractNumId w:val="28"/>
  </w:num>
  <w:num w:numId="25">
    <w:abstractNumId w:val="3"/>
  </w:num>
  <w:num w:numId="26">
    <w:abstractNumId w:val="25"/>
  </w:num>
  <w:num w:numId="27">
    <w:abstractNumId w:val="20"/>
  </w:num>
  <w:num w:numId="28">
    <w:abstractNumId w:val="10"/>
  </w:num>
  <w:num w:numId="29">
    <w:abstractNumId w:val="23"/>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9CD"/>
    <w:rsid w:val="000869A0"/>
    <w:rsid w:val="00097B32"/>
    <w:rsid w:val="000A0C44"/>
    <w:rsid w:val="000F7EE7"/>
    <w:rsid w:val="0012623F"/>
    <w:rsid w:val="00162FF4"/>
    <w:rsid w:val="001A46E4"/>
    <w:rsid w:val="001B3980"/>
    <w:rsid w:val="001D0E9A"/>
    <w:rsid w:val="002641A2"/>
    <w:rsid w:val="00330EAD"/>
    <w:rsid w:val="00360F0E"/>
    <w:rsid w:val="0036152B"/>
    <w:rsid w:val="003E2398"/>
    <w:rsid w:val="00411BA0"/>
    <w:rsid w:val="00473394"/>
    <w:rsid w:val="004825F5"/>
    <w:rsid w:val="0049675C"/>
    <w:rsid w:val="004A290E"/>
    <w:rsid w:val="004B659A"/>
    <w:rsid w:val="004C0111"/>
    <w:rsid w:val="005855C1"/>
    <w:rsid w:val="005C254C"/>
    <w:rsid w:val="005F25FA"/>
    <w:rsid w:val="006111E0"/>
    <w:rsid w:val="0065516D"/>
    <w:rsid w:val="006A75FB"/>
    <w:rsid w:val="006E1042"/>
    <w:rsid w:val="006F3E5C"/>
    <w:rsid w:val="0079512C"/>
    <w:rsid w:val="007B33D8"/>
    <w:rsid w:val="007B39CD"/>
    <w:rsid w:val="008010EC"/>
    <w:rsid w:val="008139C8"/>
    <w:rsid w:val="00935B2B"/>
    <w:rsid w:val="009A098E"/>
    <w:rsid w:val="009A1F91"/>
    <w:rsid w:val="009F00A7"/>
    <w:rsid w:val="00A45A96"/>
    <w:rsid w:val="00A9015D"/>
    <w:rsid w:val="00AD2CC9"/>
    <w:rsid w:val="00AD31D5"/>
    <w:rsid w:val="00AE108B"/>
    <w:rsid w:val="00AE1438"/>
    <w:rsid w:val="00AE7939"/>
    <w:rsid w:val="00AF0810"/>
    <w:rsid w:val="00B06CDB"/>
    <w:rsid w:val="00B32EBF"/>
    <w:rsid w:val="00B81671"/>
    <w:rsid w:val="00BF76D9"/>
    <w:rsid w:val="00C21114"/>
    <w:rsid w:val="00C22B7F"/>
    <w:rsid w:val="00C42BF5"/>
    <w:rsid w:val="00C50CB8"/>
    <w:rsid w:val="00C8441C"/>
    <w:rsid w:val="00D06379"/>
    <w:rsid w:val="00D34D4C"/>
    <w:rsid w:val="00D67996"/>
    <w:rsid w:val="00DB219B"/>
    <w:rsid w:val="00E05EDB"/>
    <w:rsid w:val="00EA67ED"/>
    <w:rsid w:val="00ED4653"/>
    <w:rsid w:val="00EF085D"/>
    <w:rsid w:val="00F65755"/>
    <w:rsid w:val="00FC29AB"/>
    <w:rsid w:val="030E07A4"/>
    <w:rsid w:val="07EB140E"/>
    <w:rsid w:val="0DCD1099"/>
    <w:rsid w:val="1AB65B27"/>
    <w:rsid w:val="1D0D3D7F"/>
    <w:rsid w:val="21EF37F7"/>
    <w:rsid w:val="393857E7"/>
    <w:rsid w:val="4059004B"/>
    <w:rsid w:val="492E3CC1"/>
    <w:rsid w:val="4EBC4F65"/>
    <w:rsid w:val="56937E7F"/>
    <w:rsid w:val="570C5F59"/>
    <w:rsid w:val="63295459"/>
    <w:rsid w:val="64DD7A9C"/>
    <w:rsid w:val="692662A1"/>
    <w:rsid w:val="7C5A75A1"/>
    <w:rsid w:val="7CF56F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qFormat="1"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qFormat="1"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qFormat="1"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qFormat="1"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99" w:semiHidden="0"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qFormat="1" w:unhideWhenUsed="0" w:uiPriority="0"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72"/>
    <w:qFormat/>
    <w:uiPriority w:val="9"/>
    <w:pPr>
      <w:autoSpaceDE w:val="0"/>
      <w:autoSpaceDN w:val="0"/>
      <w:adjustRightInd w:val="0"/>
      <w:spacing w:line="360" w:lineRule="auto"/>
      <w:jc w:val="center"/>
      <w:outlineLvl w:val="0"/>
    </w:pPr>
    <w:rPr>
      <w:rFonts w:eastAsia="隶书"/>
      <w:b/>
      <w:bCs/>
      <w:kern w:val="0"/>
      <w:sz w:val="36"/>
      <w:szCs w:val="36"/>
    </w:rPr>
  </w:style>
  <w:style w:type="paragraph" w:styleId="3">
    <w:name w:val="heading 2"/>
    <w:basedOn w:val="1"/>
    <w:next w:val="1"/>
    <w:link w:val="229"/>
    <w:semiHidden/>
    <w:unhideWhenUsed/>
    <w:qFormat/>
    <w:uiPriority w:val="9"/>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74"/>
    <w:semiHidden/>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75"/>
    <w:semiHidden/>
    <w:unhideWhenUsed/>
    <w:qFormat/>
    <w:uiPriority w:val="9"/>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76"/>
    <w:semiHidden/>
    <w:unhideWhenUsed/>
    <w:qFormat/>
    <w:uiPriority w:val="9"/>
    <w:pPr>
      <w:keepNext/>
      <w:keepLines/>
      <w:tabs>
        <w:tab w:val="left" w:pos="992"/>
      </w:tabs>
      <w:spacing w:before="280" w:after="290" w:line="376" w:lineRule="auto"/>
      <w:ind w:left="992" w:hanging="992"/>
      <w:outlineLvl w:val="4"/>
    </w:pPr>
    <w:rPr>
      <w:b/>
      <w:bCs/>
      <w:sz w:val="28"/>
      <w:szCs w:val="28"/>
    </w:rPr>
  </w:style>
  <w:style w:type="paragraph" w:styleId="7">
    <w:name w:val="heading 6"/>
    <w:basedOn w:val="1"/>
    <w:next w:val="1"/>
    <w:link w:val="77"/>
    <w:semiHidden/>
    <w:unhideWhenUsed/>
    <w:qFormat/>
    <w:uiPriority w:val="9"/>
    <w:pPr>
      <w:keepNext/>
      <w:keepLines/>
      <w:spacing w:before="240" w:after="64" w:line="320" w:lineRule="auto"/>
      <w:outlineLvl w:val="5"/>
    </w:pPr>
    <w:rPr>
      <w:rFonts w:ascii="Arial" w:hAnsi="Arial" w:eastAsia="黑体"/>
      <w:b/>
      <w:bCs/>
      <w:sz w:val="24"/>
      <w:szCs w:val="24"/>
    </w:rPr>
  </w:style>
  <w:style w:type="paragraph" w:styleId="8">
    <w:name w:val="heading 7"/>
    <w:basedOn w:val="1"/>
    <w:next w:val="1"/>
    <w:link w:val="78"/>
    <w:semiHidden/>
    <w:unhideWhenUsed/>
    <w:qFormat/>
    <w:uiPriority w:val="9"/>
    <w:pPr>
      <w:keepNext/>
      <w:keepLines/>
      <w:tabs>
        <w:tab w:val="left" w:pos="0"/>
      </w:tabs>
      <w:spacing w:before="240" w:after="64" w:line="320" w:lineRule="auto"/>
      <w:ind w:left="1296" w:hanging="1296"/>
      <w:outlineLvl w:val="6"/>
    </w:pPr>
    <w:rPr>
      <w:b/>
      <w:bCs/>
      <w:sz w:val="24"/>
      <w:szCs w:val="24"/>
    </w:rPr>
  </w:style>
  <w:style w:type="paragraph" w:styleId="9">
    <w:name w:val="heading 8"/>
    <w:basedOn w:val="1"/>
    <w:next w:val="1"/>
    <w:link w:val="79"/>
    <w:semiHidden/>
    <w:unhideWhenUsed/>
    <w:qFormat/>
    <w:uiPriority w:val="9"/>
    <w:pPr>
      <w:keepNext/>
      <w:keepLines/>
      <w:tabs>
        <w:tab w:val="left" w:pos="0"/>
      </w:tabs>
      <w:spacing w:before="240" w:after="64" w:line="320" w:lineRule="auto"/>
      <w:ind w:left="1440" w:hanging="1440"/>
      <w:outlineLvl w:val="7"/>
    </w:pPr>
    <w:rPr>
      <w:rFonts w:ascii="Cambria" w:hAnsi="Cambria"/>
      <w:sz w:val="24"/>
      <w:szCs w:val="24"/>
    </w:rPr>
  </w:style>
  <w:style w:type="paragraph" w:styleId="10">
    <w:name w:val="heading 9"/>
    <w:basedOn w:val="1"/>
    <w:next w:val="1"/>
    <w:link w:val="80"/>
    <w:semiHidden/>
    <w:unhideWhenUsed/>
    <w:qFormat/>
    <w:uiPriority w:val="9"/>
    <w:pPr>
      <w:keepNext/>
      <w:keepLines/>
      <w:tabs>
        <w:tab w:val="left" w:pos="0"/>
      </w:tabs>
      <w:spacing w:before="240" w:after="64" w:line="320" w:lineRule="auto"/>
      <w:ind w:left="1584" w:hanging="1584"/>
      <w:outlineLvl w:val="8"/>
    </w:pPr>
    <w:rPr>
      <w:rFonts w:ascii="Cambria" w:hAnsi="Cambria"/>
      <w:szCs w:val="21"/>
    </w:rPr>
  </w:style>
  <w:style w:type="character" w:default="1" w:styleId="64">
    <w:name w:val="Default Paragraph Font"/>
    <w:semiHidden/>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11">
    <w:name w:val="List 3"/>
    <w:basedOn w:val="1"/>
    <w:semiHidden/>
    <w:unhideWhenUsed/>
    <w:qFormat/>
    <w:uiPriority w:val="99"/>
    <w:pPr>
      <w:ind w:left="100" w:leftChars="400" w:hanging="200" w:hangingChars="200"/>
    </w:pPr>
    <w:rPr>
      <w:rFonts w:ascii="Times New Roman" w:hAnsi="Times New Roman"/>
      <w:szCs w:val="20"/>
    </w:rPr>
  </w:style>
  <w:style w:type="paragraph" w:styleId="12">
    <w:name w:val="toc 7"/>
    <w:basedOn w:val="1"/>
    <w:next w:val="1"/>
    <w:semiHidden/>
    <w:unhideWhenUsed/>
    <w:qFormat/>
    <w:uiPriority w:val="39"/>
    <w:pPr>
      <w:ind w:left="1260"/>
      <w:jc w:val="left"/>
    </w:pPr>
    <w:rPr>
      <w:rFonts w:ascii="Times New Roman" w:hAnsi="Times New Roman"/>
      <w:sz w:val="18"/>
      <w:szCs w:val="18"/>
    </w:rPr>
  </w:style>
  <w:style w:type="paragraph" w:styleId="13">
    <w:name w:val="List Number 2"/>
    <w:basedOn w:val="1"/>
    <w:semiHidden/>
    <w:unhideWhenUsed/>
    <w:uiPriority w:val="99"/>
    <w:pPr>
      <w:tabs>
        <w:tab w:val="left" w:pos="432"/>
        <w:tab w:val="left" w:pos="567"/>
      </w:tabs>
      <w:ind w:left="432" w:hanging="432"/>
    </w:pPr>
    <w:rPr>
      <w:rFonts w:ascii="Times New Roman" w:hAnsi="Times New Roman"/>
      <w:sz w:val="28"/>
      <w:szCs w:val="20"/>
    </w:rPr>
  </w:style>
  <w:style w:type="paragraph" w:styleId="14">
    <w:name w:val="table of authorities"/>
    <w:basedOn w:val="1"/>
    <w:next w:val="1"/>
    <w:semiHidden/>
    <w:unhideWhenUsed/>
    <w:uiPriority w:val="99"/>
    <w:pPr>
      <w:numPr>
        <w:ilvl w:val="0"/>
        <w:numId w:val="1"/>
      </w:numPr>
      <w:ind w:left="200" w:leftChars="200"/>
    </w:pPr>
    <w:rPr>
      <w:rFonts w:ascii="Times New Roman" w:hAnsi="Times New Roman"/>
      <w:sz w:val="18"/>
      <w:szCs w:val="24"/>
    </w:rPr>
  </w:style>
  <w:style w:type="paragraph" w:styleId="15">
    <w:name w:val="List Bullet 4"/>
    <w:basedOn w:val="1"/>
    <w:semiHidden/>
    <w:unhideWhenUsed/>
    <w:uiPriority w:val="99"/>
    <w:pPr>
      <w:numPr>
        <w:ilvl w:val="0"/>
        <w:numId w:val="2"/>
      </w:numPr>
    </w:pPr>
    <w:rPr>
      <w:rFonts w:ascii="Times New Roman" w:hAnsi="Times New Roman"/>
      <w:szCs w:val="24"/>
    </w:rPr>
  </w:style>
  <w:style w:type="paragraph" w:styleId="16">
    <w:name w:val="List Number"/>
    <w:basedOn w:val="1"/>
    <w:semiHidden/>
    <w:unhideWhenUsed/>
    <w:uiPriority w:val="99"/>
    <w:pPr>
      <w:widowControl/>
      <w:tabs>
        <w:tab w:val="left" w:pos="454"/>
        <w:tab w:val="left" w:pos="720"/>
      </w:tabs>
      <w:spacing w:afterLines="50"/>
      <w:ind w:left="454" w:hanging="284"/>
      <w:jc w:val="left"/>
    </w:pPr>
    <w:rPr>
      <w:rFonts w:ascii="Times New Roman" w:hAnsi="Times New Roman"/>
      <w:kern w:val="0"/>
      <w:sz w:val="24"/>
      <w:szCs w:val="20"/>
    </w:rPr>
  </w:style>
  <w:style w:type="paragraph" w:styleId="17">
    <w:name w:val="Normal Indent"/>
    <w:basedOn w:val="1"/>
    <w:link w:val="372"/>
    <w:semiHidden/>
    <w:unhideWhenUsed/>
    <w:uiPriority w:val="99"/>
    <w:pPr>
      <w:ind w:firstLine="420"/>
    </w:pPr>
    <w:rPr>
      <w:szCs w:val="20"/>
    </w:rPr>
  </w:style>
  <w:style w:type="paragraph" w:styleId="18">
    <w:name w:val="caption"/>
    <w:basedOn w:val="1"/>
    <w:next w:val="1"/>
    <w:link w:val="107"/>
    <w:semiHidden/>
    <w:unhideWhenUsed/>
    <w:qFormat/>
    <w:uiPriority w:val="35"/>
    <w:pPr>
      <w:spacing w:before="152" w:after="160"/>
    </w:pPr>
    <w:rPr>
      <w:rFonts w:ascii="Arial" w:hAnsi="Arial" w:eastAsia="黑体"/>
      <w:sz w:val="20"/>
      <w:szCs w:val="20"/>
    </w:rPr>
  </w:style>
  <w:style w:type="paragraph" w:styleId="19">
    <w:name w:val="List Bullet"/>
    <w:basedOn w:val="1"/>
    <w:semiHidden/>
    <w:unhideWhenUsed/>
    <w:uiPriority w:val="99"/>
    <w:pPr>
      <w:widowControl/>
      <w:tabs>
        <w:tab w:val="left" w:pos="900"/>
      </w:tabs>
      <w:spacing w:before="100" w:beforeAutospacing="1" w:afterLines="50" w:afterAutospacing="1"/>
      <w:ind w:left="900" w:hanging="420"/>
      <w:jc w:val="left"/>
    </w:pPr>
    <w:rPr>
      <w:rFonts w:ascii="Times New Roman" w:hAnsi="Times New Roman"/>
      <w:kern w:val="0"/>
      <w:szCs w:val="20"/>
    </w:rPr>
  </w:style>
  <w:style w:type="paragraph" w:styleId="20">
    <w:name w:val="Document Map"/>
    <w:basedOn w:val="1"/>
    <w:link w:val="81"/>
    <w:semiHidden/>
    <w:unhideWhenUsed/>
    <w:qFormat/>
    <w:uiPriority w:val="99"/>
    <w:rPr>
      <w:rFonts w:ascii="宋体"/>
      <w:sz w:val="18"/>
      <w:szCs w:val="18"/>
    </w:rPr>
  </w:style>
  <w:style w:type="paragraph" w:styleId="21">
    <w:name w:val="annotation text"/>
    <w:basedOn w:val="1"/>
    <w:link w:val="82"/>
    <w:semiHidden/>
    <w:unhideWhenUsed/>
    <w:uiPriority w:val="99"/>
    <w:pPr>
      <w:jc w:val="left"/>
    </w:pPr>
  </w:style>
  <w:style w:type="paragraph" w:styleId="22">
    <w:name w:val="Salutation"/>
    <w:basedOn w:val="1"/>
    <w:next w:val="1"/>
    <w:link w:val="83"/>
    <w:semiHidden/>
    <w:unhideWhenUsed/>
    <w:uiPriority w:val="99"/>
    <w:rPr>
      <w:rFonts w:ascii="宋体" w:hAnsi="Times New Roman"/>
      <w:b/>
      <w:sz w:val="28"/>
      <w:szCs w:val="20"/>
    </w:rPr>
  </w:style>
  <w:style w:type="paragraph" w:styleId="23">
    <w:name w:val="Body Text 3"/>
    <w:basedOn w:val="1"/>
    <w:link w:val="84"/>
    <w:semiHidden/>
    <w:unhideWhenUsed/>
    <w:uiPriority w:val="99"/>
    <w:pPr>
      <w:snapToGrid w:val="0"/>
      <w:spacing w:before="50" w:after="50"/>
    </w:pPr>
    <w:rPr>
      <w:rFonts w:ascii="Times New Roman" w:hAnsi="宋体" w:eastAsia="仿宋_GB2312"/>
      <w:b/>
      <w:bCs/>
      <w:sz w:val="24"/>
      <w:szCs w:val="20"/>
    </w:rPr>
  </w:style>
  <w:style w:type="paragraph" w:styleId="24">
    <w:name w:val="Body Text"/>
    <w:basedOn w:val="1"/>
    <w:link w:val="85"/>
    <w:semiHidden/>
    <w:unhideWhenUsed/>
    <w:uiPriority w:val="99"/>
    <w:pPr>
      <w:spacing w:after="120"/>
    </w:pPr>
    <w:rPr>
      <w:sz w:val="28"/>
      <w:szCs w:val="24"/>
    </w:rPr>
  </w:style>
  <w:style w:type="paragraph" w:styleId="25">
    <w:name w:val="Body Text Indent"/>
    <w:basedOn w:val="1"/>
    <w:link w:val="86"/>
    <w:semiHidden/>
    <w:unhideWhenUsed/>
    <w:uiPriority w:val="99"/>
    <w:pPr>
      <w:spacing w:line="200" w:lineRule="exact"/>
      <w:ind w:firstLine="301"/>
    </w:pPr>
    <w:rPr>
      <w:rFonts w:ascii="宋体" w:hAnsi="Courier New"/>
      <w:spacing w:val="-4"/>
      <w:sz w:val="18"/>
      <w:szCs w:val="20"/>
    </w:rPr>
  </w:style>
  <w:style w:type="paragraph" w:styleId="26">
    <w:name w:val="List Number 3"/>
    <w:basedOn w:val="1"/>
    <w:semiHidden/>
    <w:unhideWhenUsed/>
    <w:uiPriority w:val="99"/>
    <w:pPr>
      <w:numPr>
        <w:ilvl w:val="0"/>
        <w:numId w:val="3"/>
      </w:numPr>
    </w:pPr>
    <w:rPr>
      <w:rFonts w:ascii="Times New Roman" w:hAnsi="Times New Roman"/>
      <w:szCs w:val="24"/>
    </w:rPr>
  </w:style>
  <w:style w:type="paragraph" w:styleId="27">
    <w:name w:val="List 2"/>
    <w:basedOn w:val="1"/>
    <w:semiHidden/>
    <w:unhideWhenUsed/>
    <w:uiPriority w:val="99"/>
    <w:pPr>
      <w:ind w:left="100" w:leftChars="200" w:hanging="200" w:hangingChars="200"/>
    </w:pPr>
    <w:rPr>
      <w:rFonts w:ascii="Times New Roman" w:hAnsi="Times New Roman"/>
      <w:sz w:val="28"/>
      <w:szCs w:val="24"/>
    </w:rPr>
  </w:style>
  <w:style w:type="paragraph" w:styleId="28">
    <w:name w:val="List Bullet 2"/>
    <w:basedOn w:val="1"/>
    <w:semiHidden/>
    <w:unhideWhenUsed/>
    <w:uiPriority w:val="99"/>
    <w:pPr>
      <w:tabs>
        <w:tab w:val="left" w:pos="780"/>
      </w:tabs>
      <w:ind w:left="780" w:leftChars="200" w:hanging="360" w:hangingChars="200"/>
    </w:pPr>
    <w:rPr>
      <w:rFonts w:ascii="Times New Roman" w:hAnsi="Times New Roman"/>
      <w:szCs w:val="24"/>
    </w:rPr>
  </w:style>
  <w:style w:type="paragraph" w:styleId="29">
    <w:name w:val="toc 5"/>
    <w:basedOn w:val="1"/>
    <w:next w:val="1"/>
    <w:semiHidden/>
    <w:unhideWhenUsed/>
    <w:uiPriority w:val="39"/>
    <w:pPr>
      <w:spacing w:afterLines="50"/>
      <w:ind w:left="840"/>
      <w:jc w:val="left"/>
    </w:pPr>
    <w:rPr>
      <w:rFonts w:ascii="Times New Roman" w:hAnsi="Times New Roman"/>
      <w:snapToGrid w:val="0"/>
      <w:kern w:val="0"/>
      <w:sz w:val="18"/>
      <w:szCs w:val="18"/>
    </w:rPr>
  </w:style>
  <w:style w:type="paragraph" w:styleId="30">
    <w:name w:val="toc 3"/>
    <w:basedOn w:val="1"/>
    <w:next w:val="1"/>
    <w:semiHidden/>
    <w:unhideWhenUsed/>
    <w:uiPriority w:val="39"/>
    <w:pPr>
      <w:ind w:left="840" w:leftChars="400"/>
    </w:pPr>
  </w:style>
  <w:style w:type="paragraph" w:styleId="31">
    <w:name w:val="Plain Text"/>
    <w:basedOn w:val="1"/>
    <w:link w:val="87"/>
    <w:semiHidden/>
    <w:unhideWhenUsed/>
    <w:uiPriority w:val="99"/>
    <w:pPr>
      <w:spacing w:beforeLines="50" w:afterLines="50" w:line="400" w:lineRule="exact"/>
    </w:pPr>
    <w:rPr>
      <w:rFonts w:ascii="宋体" w:hAnsi="Courier New"/>
      <w:sz w:val="24"/>
      <w:szCs w:val="24"/>
    </w:rPr>
  </w:style>
  <w:style w:type="paragraph" w:styleId="32">
    <w:name w:val="List Bullet 5"/>
    <w:basedOn w:val="1"/>
    <w:semiHidden/>
    <w:unhideWhenUsed/>
    <w:uiPriority w:val="99"/>
    <w:pPr>
      <w:numPr>
        <w:ilvl w:val="0"/>
        <w:numId w:val="4"/>
      </w:numPr>
    </w:pPr>
    <w:rPr>
      <w:rFonts w:ascii="Times New Roman" w:hAnsi="Times New Roman"/>
      <w:szCs w:val="24"/>
    </w:rPr>
  </w:style>
  <w:style w:type="paragraph" w:styleId="33">
    <w:name w:val="toc 8"/>
    <w:basedOn w:val="1"/>
    <w:next w:val="1"/>
    <w:semiHidden/>
    <w:unhideWhenUsed/>
    <w:uiPriority w:val="39"/>
    <w:pPr>
      <w:spacing w:afterLines="50"/>
      <w:ind w:left="1470"/>
      <w:jc w:val="left"/>
    </w:pPr>
    <w:rPr>
      <w:rFonts w:ascii="Times New Roman" w:hAnsi="Times New Roman"/>
      <w:snapToGrid w:val="0"/>
      <w:kern w:val="0"/>
      <w:sz w:val="18"/>
      <w:szCs w:val="18"/>
    </w:rPr>
  </w:style>
  <w:style w:type="paragraph" w:styleId="34">
    <w:name w:val="Date"/>
    <w:basedOn w:val="1"/>
    <w:next w:val="1"/>
    <w:link w:val="88"/>
    <w:semiHidden/>
    <w:unhideWhenUsed/>
    <w:uiPriority w:val="99"/>
    <w:pPr>
      <w:ind w:left="2500" w:leftChars="2500"/>
    </w:pPr>
    <w:rPr>
      <w:rFonts w:eastAsia="楷体_GB2312"/>
      <w:sz w:val="32"/>
      <w:szCs w:val="20"/>
    </w:rPr>
  </w:style>
  <w:style w:type="paragraph" w:styleId="35">
    <w:name w:val="Body Text Indent 2"/>
    <w:basedOn w:val="1"/>
    <w:link w:val="89"/>
    <w:semiHidden/>
    <w:unhideWhenUsed/>
    <w:uiPriority w:val="99"/>
    <w:pPr>
      <w:snapToGrid w:val="0"/>
      <w:ind w:firstLine="542" w:firstLineChars="225"/>
    </w:pPr>
    <w:rPr>
      <w:rFonts w:ascii="仿宋_GB2312" w:hAnsi="宋体"/>
      <w:b/>
      <w:bCs/>
      <w:color w:val="000000"/>
      <w:sz w:val="24"/>
      <w:szCs w:val="24"/>
    </w:rPr>
  </w:style>
  <w:style w:type="paragraph" w:styleId="36">
    <w:name w:val="endnote text"/>
    <w:basedOn w:val="1"/>
    <w:link w:val="90"/>
    <w:semiHidden/>
    <w:unhideWhenUsed/>
    <w:uiPriority w:val="99"/>
    <w:pPr>
      <w:numPr>
        <w:ilvl w:val="0"/>
        <w:numId w:val="5"/>
      </w:numPr>
      <w:snapToGrid w:val="0"/>
      <w:spacing w:afterLines="50"/>
      <w:jc w:val="left"/>
    </w:pPr>
    <w:rPr>
      <w:rFonts w:ascii="宋体"/>
      <w:snapToGrid w:val="0"/>
      <w:kern w:val="0"/>
      <w:szCs w:val="20"/>
    </w:rPr>
  </w:style>
  <w:style w:type="paragraph" w:styleId="37">
    <w:name w:val="Balloon Text"/>
    <w:basedOn w:val="1"/>
    <w:link w:val="91"/>
    <w:semiHidden/>
    <w:unhideWhenUsed/>
    <w:uiPriority w:val="99"/>
    <w:rPr>
      <w:sz w:val="18"/>
      <w:szCs w:val="18"/>
    </w:rPr>
  </w:style>
  <w:style w:type="paragraph" w:styleId="38">
    <w:name w:val="footer"/>
    <w:basedOn w:val="1"/>
    <w:link w:val="245"/>
    <w:semiHidden/>
    <w:unhideWhenUsed/>
    <w:uiPriority w:val="99"/>
    <w:pPr>
      <w:tabs>
        <w:tab w:val="center" w:pos="4153"/>
        <w:tab w:val="right" w:pos="8306"/>
      </w:tabs>
      <w:snapToGrid w:val="0"/>
      <w:jc w:val="left"/>
    </w:pPr>
    <w:rPr>
      <w:sz w:val="18"/>
      <w:szCs w:val="18"/>
    </w:rPr>
  </w:style>
  <w:style w:type="paragraph" w:styleId="39">
    <w:name w:val="header"/>
    <w:basedOn w:val="1"/>
    <w:link w:val="379"/>
    <w:semiHidden/>
    <w:unhideWhenUsed/>
    <w:uiPriority w:val="99"/>
    <w:pPr>
      <w:pBdr>
        <w:bottom w:val="single" w:color="auto" w:sz="6" w:space="1"/>
      </w:pBdr>
      <w:tabs>
        <w:tab w:val="center" w:pos="4153"/>
        <w:tab w:val="right" w:pos="8306"/>
      </w:tabs>
      <w:snapToGrid w:val="0"/>
      <w:jc w:val="center"/>
    </w:pPr>
    <w:rPr>
      <w:sz w:val="18"/>
      <w:szCs w:val="18"/>
    </w:rPr>
  </w:style>
  <w:style w:type="paragraph" w:styleId="40">
    <w:name w:val="toc 1"/>
    <w:basedOn w:val="1"/>
    <w:next w:val="1"/>
    <w:semiHidden/>
    <w:unhideWhenUsed/>
    <w:uiPriority w:val="39"/>
    <w:pPr>
      <w:spacing w:before="240" w:after="240"/>
    </w:pPr>
    <w:rPr>
      <w:rFonts w:ascii="Times New Roman" w:hAnsi="Times New Roman" w:eastAsia="仿宋"/>
      <w:sz w:val="36"/>
      <w:szCs w:val="24"/>
    </w:rPr>
  </w:style>
  <w:style w:type="paragraph" w:styleId="41">
    <w:name w:val="toc 4"/>
    <w:basedOn w:val="1"/>
    <w:next w:val="1"/>
    <w:semiHidden/>
    <w:unhideWhenUsed/>
    <w:uiPriority w:val="39"/>
    <w:pPr>
      <w:ind w:left="1260" w:leftChars="600"/>
    </w:pPr>
  </w:style>
  <w:style w:type="paragraph" w:styleId="42">
    <w:name w:val="Subtitle"/>
    <w:basedOn w:val="1"/>
    <w:link w:val="94"/>
    <w:qFormat/>
    <w:uiPriority w:val="11"/>
    <w:pPr>
      <w:spacing w:afterLines="50"/>
      <w:jc w:val="center"/>
    </w:pPr>
    <w:rPr>
      <w:rFonts w:ascii="Times New Roman" w:hAnsi="Times New Roman" w:eastAsia="Times New Roman"/>
      <w:sz w:val="18"/>
      <w:szCs w:val="18"/>
    </w:rPr>
  </w:style>
  <w:style w:type="paragraph" w:styleId="43">
    <w:name w:val="List"/>
    <w:basedOn w:val="1"/>
    <w:semiHidden/>
    <w:unhideWhenUsed/>
    <w:uiPriority w:val="99"/>
    <w:pPr>
      <w:ind w:left="200" w:hanging="200" w:hangingChars="200"/>
    </w:pPr>
    <w:rPr>
      <w:rFonts w:ascii="Times New Roman" w:hAnsi="Times New Roman"/>
      <w:sz w:val="28"/>
      <w:szCs w:val="24"/>
    </w:rPr>
  </w:style>
  <w:style w:type="paragraph" w:styleId="44">
    <w:name w:val="footnote text"/>
    <w:basedOn w:val="1"/>
    <w:link w:val="95"/>
    <w:semiHidden/>
    <w:unhideWhenUsed/>
    <w:uiPriority w:val="99"/>
    <w:pPr>
      <w:snapToGrid w:val="0"/>
      <w:jc w:val="left"/>
    </w:pPr>
    <w:rPr>
      <w:sz w:val="18"/>
      <w:szCs w:val="18"/>
    </w:rPr>
  </w:style>
  <w:style w:type="paragraph" w:styleId="45">
    <w:name w:val="toc 6"/>
    <w:basedOn w:val="1"/>
    <w:next w:val="1"/>
    <w:semiHidden/>
    <w:unhideWhenUsed/>
    <w:uiPriority w:val="39"/>
    <w:pPr>
      <w:ind w:left="1050"/>
      <w:jc w:val="left"/>
    </w:pPr>
    <w:rPr>
      <w:rFonts w:ascii="Times New Roman" w:hAnsi="Times New Roman"/>
      <w:sz w:val="18"/>
      <w:szCs w:val="18"/>
    </w:rPr>
  </w:style>
  <w:style w:type="paragraph" w:styleId="46">
    <w:name w:val="Body Text Indent 3"/>
    <w:basedOn w:val="1"/>
    <w:link w:val="96"/>
    <w:semiHidden/>
    <w:unhideWhenUsed/>
    <w:qFormat/>
    <w:uiPriority w:val="99"/>
    <w:pPr>
      <w:snapToGrid w:val="0"/>
      <w:ind w:firstLine="480" w:firstLineChars="200"/>
      <w:jc w:val="left"/>
    </w:pPr>
    <w:rPr>
      <w:rFonts w:ascii="仿宋_GB2312" w:hAnsi="宋体" w:eastAsia="仿宋_GB2312"/>
      <w:color w:val="000000"/>
      <w:sz w:val="24"/>
      <w:szCs w:val="24"/>
    </w:rPr>
  </w:style>
  <w:style w:type="paragraph" w:styleId="47">
    <w:name w:val="table of figures"/>
    <w:basedOn w:val="1"/>
    <w:next w:val="1"/>
    <w:semiHidden/>
    <w:unhideWhenUsed/>
    <w:uiPriority w:val="99"/>
    <w:pPr>
      <w:tabs>
        <w:tab w:val="left" w:pos="1270"/>
      </w:tabs>
      <w:spacing w:line="360" w:lineRule="auto"/>
      <w:ind w:left="1270" w:hanging="420"/>
      <w:jc w:val="left"/>
    </w:pPr>
    <w:rPr>
      <w:rFonts w:ascii="Times New Roman" w:hAnsi="Times New Roman"/>
      <w:smallCaps/>
      <w:sz w:val="20"/>
      <w:szCs w:val="20"/>
    </w:rPr>
  </w:style>
  <w:style w:type="paragraph" w:styleId="48">
    <w:name w:val="toc 2"/>
    <w:basedOn w:val="1"/>
    <w:next w:val="1"/>
    <w:semiHidden/>
    <w:unhideWhenUsed/>
    <w:uiPriority w:val="39"/>
    <w:pPr>
      <w:widowControl/>
      <w:tabs>
        <w:tab w:val="right" w:leader="dot" w:pos="8302"/>
      </w:tabs>
      <w:spacing w:line="240" w:lineRule="atLeast"/>
      <w:ind w:left="420" w:leftChars="68" w:hanging="277" w:hangingChars="115"/>
      <w:jc w:val="left"/>
    </w:pPr>
    <w:rPr>
      <w:rFonts w:ascii="Times New Roman" w:hAnsi="Times New Roman"/>
      <w:szCs w:val="24"/>
    </w:rPr>
  </w:style>
  <w:style w:type="paragraph" w:styleId="49">
    <w:name w:val="toc 9"/>
    <w:basedOn w:val="1"/>
    <w:next w:val="1"/>
    <w:semiHidden/>
    <w:unhideWhenUsed/>
    <w:uiPriority w:val="39"/>
    <w:pPr>
      <w:ind w:left="1680"/>
      <w:jc w:val="left"/>
    </w:pPr>
    <w:rPr>
      <w:rFonts w:ascii="Times New Roman" w:hAnsi="Times New Roman"/>
      <w:sz w:val="18"/>
      <w:szCs w:val="18"/>
    </w:rPr>
  </w:style>
  <w:style w:type="paragraph" w:styleId="50">
    <w:name w:val="Body Text 2"/>
    <w:basedOn w:val="1"/>
    <w:link w:val="97"/>
    <w:semiHidden/>
    <w:unhideWhenUsed/>
    <w:uiPriority w:val="99"/>
    <w:pPr>
      <w:widowControl/>
      <w:snapToGrid w:val="0"/>
      <w:spacing w:before="50" w:afterLines="50" w:line="400" w:lineRule="exact"/>
      <w:jc w:val="left"/>
    </w:pPr>
    <w:rPr>
      <w:rFonts w:ascii="宋体" w:hAnsi="宋体"/>
      <w:color w:val="000000"/>
      <w:sz w:val="24"/>
      <w:szCs w:val="24"/>
    </w:rPr>
  </w:style>
  <w:style w:type="paragraph" w:styleId="51">
    <w:name w:val="List Continue 2"/>
    <w:basedOn w:val="1"/>
    <w:semiHidden/>
    <w:unhideWhenUsed/>
    <w:uiPriority w:val="99"/>
    <w:pPr>
      <w:widowControl/>
      <w:spacing w:after="120"/>
      <w:ind w:left="840" w:leftChars="400"/>
      <w:jc w:val="left"/>
    </w:pPr>
    <w:rPr>
      <w:rFonts w:ascii="Times New Roman" w:hAnsi="Times New Roman" w:cs="宋体"/>
      <w:kern w:val="0"/>
      <w:sz w:val="24"/>
      <w:szCs w:val="24"/>
    </w:rPr>
  </w:style>
  <w:style w:type="paragraph" w:styleId="52">
    <w:name w:val="HTML Preformatted"/>
    <w:basedOn w:val="1"/>
    <w:link w:val="98"/>
    <w:semiHidden/>
    <w:unhideWhenUsed/>
    <w:uiPriority w:val="99"/>
    <w:rPr>
      <w:rFonts w:ascii="Courier New" w:hAnsi="Courier New"/>
      <w:sz w:val="20"/>
      <w:szCs w:val="20"/>
    </w:rPr>
  </w:style>
  <w:style w:type="paragraph" w:styleId="53">
    <w:name w:val="Normal (Web)"/>
    <w:basedOn w:val="1"/>
    <w:semiHidden/>
    <w:unhideWhenUsed/>
    <w:qFormat/>
    <w:uiPriority w:val="99"/>
    <w:pPr>
      <w:widowControl/>
      <w:spacing w:before="100" w:beforeAutospacing="1" w:after="100" w:afterAutospacing="1"/>
      <w:jc w:val="left"/>
    </w:pPr>
    <w:rPr>
      <w:rFonts w:ascii="宋体" w:hAnsi="宋体" w:cs="宋体"/>
      <w:kern w:val="0"/>
      <w:sz w:val="24"/>
      <w:szCs w:val="24"/>
    </w:rPr>
  </w:style>
  <w:style w:type="paragraph" w:styleId="54">
    <w:name w:val="index 1"/>
    <w:basedOn w:val="1"/>
    <w:next w:val="1"/>
    <w:semiHidden/>
    <w:unhideWhenUsed/>
    <w:qFormat/>
    <w:uiPriority w:val="99"/>
    <w:rPr>
      <w:rFonts w:ascii="Times New Roman" w:hAnsi="Times New Roman"/>
      <w:szCs w:val="20"/>
    </w:rPr>
  </w:style>
  <w:style w:type="paragraph" w:styleId="55">
    <w:name w:val="Title"/>
    <w:basedOn w:val="1"/>
    <w:link w:val="99"/>
    <w:qFormat/>
    <w:uiPriority w:val="10"/>
    <w:pPr>
      <w:spacing w:before="240" w:after="60"/>
      <w:jc w:val="center"/>
      <w:outlineLvl w:val="0"/>
    </w:pPr>
    <w:rPr>
      <w:rFonts w:ascii="Arial" w:hAnsi="Arial"/>
      <w:b/>
      <w:bCs/>
      <w:sz w:val="32"/>
      <w:szCs w:val="32"/>
    </w:rPr>
  </w:style>
  <w:style w:type="paragraph" w:styleId="56">
    <w:name w:val="annotation subject"/>
    <w:basedOn w:val="21"/>
    <w:next w:val="21"/>
    <w:link w:val="963"/>
    <w:semiHidden/>
    <w:unhideWhenUsed/>
    <w:qFormat/>
    <w:uiPriority w:val="99"/>
    <w:rPr>
      <w:b/>
      <w:bCs/>
    </w:rPr>
  </w:style>
  <w:style w:type="paragraph" w:styleId="57">
    <w:name w:val="Body Text First Indent"/>
    <w:basedOn w:val="24"/>
    <w:link w:val="102"/>
    <w:semiHidden/>
    <w:unhideWhenUsed/>
    <w:qFormat/>
    <w:uiPriority w:val="99"/>
    <w:pPr>
      <w:ind w:firstLine="420" w:firstLineChars="100"/>
    </w:pPr>
    <w:rPr>
      <w:sz w:val="21"/>
      <w:szCs w:val="22"/>
    </w:rPr>
  </w:style>
  <w:style w:type="paragraph" w:styleId="58">
    <w:name w:val="Body Text First Indent 2"/>
    <w:basedOn w:val="25"/>
    <w:link w:val="964"/>
    <w:semiHidden/>
    <w:unhideWhenUsed/>
    <w:qFormat/>
    <w:uiPriority w:val="99"/>
    <w:pPr>
      <w:spacing w:after="120" w:line="240" w:lineRule="auto"/>
      <w:ind w:left="420" w:leftChars="200" w:firstLine="420" w:firstLineChars="200"/>
    </w:pPr>
    <w:rPr>
      <w:rFonts w:ascii="Times New Roman" w:hAnsi="Times New Roman"/>
      <w:spacing w:val="0"/>
      <w:sz w:val="21"/>
    </w:rPr>
  </w:style>
  <w:style w:type="table" w:styleId="60">
    <w:name w:val="Table Grid"/>
    <w:basedOn w:val="59"/>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1">
    <w:name w:val="Table Simple 1"/>
    <w:basedOn w:val="59"/>
    <w:semiHidden/>
    <w:unhideWhenUsed/>
    <w:qFormat/>
    <w:uiPriority w:val="99"/>
    <w:pPr>
      <w:widowControl w:val="0"/>
      <w:jc w:val="both"/>
    </w:pPr>
    <w:rPr>
      <w:rFonts w:ascii="Times New Roman" w:hAnsi="Times New Roman" w:eastAsia="宋体" w:cs="Times New Roman"/>
      <w:kern w:val="0"/>
      <w:sz w:val="20"/>
      <w:szCs w:val="20"/>
    </w:rPr>
    <w:tblPr>
      <w:tblBorders>
        <w:top w:val="single" w:color="008000" w:sz="12" w:space="0"/>
        <w:bottom w:val="single" w:color="008000" w:sz="12" w:space="0"/>
      </w:tblBorders>
    </w:tblPr>
    <w:tcPr>
      <w:shd w:val="clear" w:color="auto" w:fill="auto"/>
    </w:tcPr>
    <w:tblStylePr w:type="firstRow">
      <w:tblPr/>
      <w:tcPr>
        <w:tcBorders>
          <w:top w:val="nil"/>
          <w:left w:val="nil"/>
          <w:bottom w:val="single" w:color="008000" w:sz="6" w:space="0"/>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62">
    <w:name w:val="Table Grid 1"/>
    <w:basedOn w:val="59"/>
    <w:semiHidden/>
    <w:unhideWhenUsed/>
    <w:qFormat/>
    <w:uiPriority w:val="99"/>
    <w:pPr>
      <w:widowControl w:val="0"/>
      <w:jc w:val="both"/>
    </w:pPr>
    <w:rPr>
      <w:rFonts w:ascii="Times New Roman" w:hAnsi="Times New Roman" w:eastAsia="宋体" w:cs="Times New Roman"/>
      <w:kern w:val="0"/>
      <w:sz w:val="20"/>
      <w:szCs w:val="20"/>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63">
    <w:name w:val="Light List Accent 5"/>
    <w:basedOn w:val="59"/>
    <w:qFormat/>
    <w:uiPriority w:val="0"/>
    <w:rPr>
      <w:rFonts w:ascii="Times New Roman" w:hAnsi="Times New Roman" w:eastAsia="宋体" w:cs="Times New Roman"/>
      <w:kern w:val="0"/>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b/>
        <w:bCs/>
        <w:color w:val="FFFFFF"/>
      </w:rPr>
      <w:tblPr/>
      <w:tcPr>
        <w:tcBorders>
          <w:top w:val="single" w:color="9BBB59" w:sz="8" w:space="0"/>
          <w:left w:val="single" w:color="9BBB59" w:sz="8" w:space="0"/>
          <w:bottom w:val="single" w:color="9BBB59" w:sz="18" w:space="0"/>
          <w:right w:val="single" w:color="9BBB59" w:sz="8" w:space="0"/>
          <w:insideH w:val="nil"/>
          <w:insideV w:val="single" w:sz="8" w:space="0"/>
          <w:tl2br w:val="nil"/>
          <w:tr2bl w:val="nil"/>
        </w:tcBorders>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insideH w:val="nil"/>
          <w:insideV w:val="single" w:sz="8" w:space="0"/>
          <w:tl2br w:val="nil"/>
          <w:tr2bl w:val="nil"/>
        </w:tcBorders>
      </w:tcPr>
    </w:tblStylePr>
    <w:tblStylePr w:type="firstCol">
      <w:rPr>
        <w:b/>
        <w:bCs/>
      </w:rPr>
    </w:tblStylePr>
    <w:tblStylePr w:type="lastCol">
      <w:rPr>
        <w:b/>
        <w:bCs/>
      </w:rPr>
      <w:tcPr>
        <w:tcBorders>
          <w:top w:val="single" w:color="9BBB59" w:sz="8" w:space="0"/>
          <w:left w:val="single" w:color="9BBB59" w:sz="8" w:space="0"/>
          <w:bottom w:val="single" w:color="9BBB59" w:sz="8" w:space="0"/>
          <w:right w:val="single" w:color="9BBB59" w:sz="8" w:space="0"/>
          <w:insideH w:val="nil"/>
          <w:insideV w:val="nil"/>
          <w:tl2br w:val="nil"/>
          <w:tr2bl w:val="nil"/>
        </w:tcBorders>
      </w:tcPr>
    </w:tblStylePr>
    <w:tblStylePr w:type="band1Vert">
      <w:tblPr/>
      <w:tcPr>
        <w:tcBorders>
          <w:top w:val="single" w:color="9BBB59" w:sz="8" w:space="0"/>
          <w:left w:val="single" w:color="9BBB59" w:sz="8" w:space="0"/>
          <w:bottom w:val="single" w:color="9BBB59" w:sz="8" w:space="0"/>
          <w:right w:val="single" w:color="9BBB59" w:sz="8" w:space="0"/>
          <w:insideH w:val="nil"/>
          <w:insideV w:val="nil"/>
          <w:tl2br w:val="nil"/>
          <w:tr2bl w:val="nil"/>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shd w:val="clear" w:color="auto" w:fill="E6EED5"/>
      </w:tcPr>
    </w:tblStylePr>
    <w:tblStylePr w:type="band2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tcPr>
    </w:tblStylePr>
  </w:style>
  <w:style w:type="character" w:styleId="65">
    <w:name w:val="Strong"/>
    <w:qFormat/>
    <w:uiPriority w:val="22"/>
    <w:rPr>
      <w:b/>
      <w:bCs/>
    </w:rPr>
  </w:style>
  <w:style w:type="character" w:styleId="66">
    <w:name w:val="page number"/>
    <w:basedOn w:val="64"/>
    <w:semiHidden/>
    <w:unhideWhenUsed/>
    <w:qFormat/>
    <w:uiPriority w:val="99"/>
  </w:style>
  <w:style w:type="character" w:styleId="67">
    <w:name w:val="FollowedHyperlink"/>
    <w:semiHidden/>
    <w:unhideWhenUsed/>
    <w:qFormat/>
    <w:uiPriority w:val="99"/>
    <w:rPr>
      <w:color w:val="800080"/>
      <w:u w:val="single"/>
    </w:rPr>
  </w:style>
  <w:style w:type="character" w:styleId="68">
    <w:name w:val="Emphasis"/>
    <w:qFormat/>
    <w:uiPriority w:val="20"/>
    <w:rPr>
      <w:color w:val="CC0033"/>
    </w:rPr>
  </w:style>
  <w:style w:type="character" w:styleId="69">
    <w:name w:val="Hyperlink"/>
    <w:semiHidden/>
    <w:unhideWhenUsed/>
    <w:qFormat/>
    <w:uiPriority w:val="99"/>
    <w:rPr>
      <w:color w:val="0000FF"/>
      <w:u w:val="single"/>
    </w:rPr>
  </w:style>
  <w:style w:type="character" w:styleId="70">
    <w:name w:val="annotation reference"/>
    <w:semiHidden/>
    <w:unhideWhenUsed/>
    <w:qFormat/>
    <w:uiPriority w:val="99"/>
    <w:rPr>
      <w:sz w:val="21"/>
      <w:szCs w:val="21"/>
    </w:rPr>
  </w:style>
  <w:style w:type="character" w:styleId="71">
    <w:name w:val="footnote reference"/>
    <w:semiHidden/>
    <w:unhideWhenUsed/>
    <w:qFormat/>
    <w:uiPriority w:val="99"/>
    <w:rPr>
      <w:vertAlign w:val="superscript"/>
    </w:rPr>
  </w:style>
  <w:style w:type="character" w:customStyle="1" w:styleId="72">
    <w:name w:val="标题 1 字符"/>
    <w:basedOn w:val="64"/>
    <w:link w:val="2"/>
    <w:qFormat/>
    <w:uiPriority w:val="0"/>
    <w:rPr>
      <w:rFonts w:ascii="Calibri" w:hAnsi="Calibri" w:eastAsia="隶书" w:cs="Times New Roman"/>
      <w:b/>
      <w:bCs/>
      <w:kern w:val="0"/>
      <w:sz w:val="36"/>
      <w:szCs w:val="36"/>
    </w:rPr>
  </w:style>
  <w:style w:type="character" w:customStyle="1" w:styleId="73">
    <w:name w:val="标题 2 Char"/>
    <w:basedOn w:val="64"/>
    <w:qFormat/>
    <w:uiPriority w:val="0"/>
    <w:rPr>
      <w:rFonts w:asciiTheme="majorHAnsi" w:hAnsiTheme="majorHAnsi" w:eastAsiaTheme="majorEastAsia" w:cstheme="majorBidi"/>
      <w:b/>
      <w:bCs/>
      <w:sz w:val="32"/>
      <w:szCs w:val="32"/>
    </w:rPr>
  </w:style>
  <w:style w:type="character" w:customStyle="1" w:styleId="74">
    <w:name w:val="标题 3 字符"/>
    <w:basedOn w:val="64"/>
    <w:link w:val="4"/>
    <w:qFormat/>
    <w:uiPriority w:val="9"/>
    <w:rPr>
      <w:rFonts w:ascii="Calibri" w:hAnsi="Calibri" w:eastAsia="宋体" w:cs="Times New Roman"/>
      <w:b/>
      <w:bCs/>
      <w:sz w:val="32"/>
      <w:szCs w:val="32"/>
    </w:rPr>
  </w:style>
  <w:style w:type="character" w:customStyle="1" w:styleId="75">
    <w:name w:val="标题 4 字符"/>
    <w:basedOn w:val="64"/>
    <w:link w:val="5"/>
    <w:qFormat/>
    <w:uiPriority w:val="0"/>
    <w:rPr>
      <w:rFonts w:ascii="Arial" w:hAnsi="Arial" w:eastAsia="黑体" w:cs="Times New Roman"/>
      <w:b/>
      <w:bCs/>
      <w:sz w:val="28"/>
      <w:szCs w:val="28"/>
    </w:rPr>
  </w:style>
  <w:style w:type="character" w:customStyle="1" w:styleId="76">
    <w:name w:val="标题 5 字符"/>
    <w:basedOn w:val="64"/>
    <w:link w:val="6"/>
    <w:qFormat/>
    <w:uiPriority w:val="0"/>
    <w:rPr>
      <w:rFonts w:ascii="Calibri" w:hAnsi="Calibri" w:eastAsia="宋体" w:cs="Times New Roman"/>
      <w:b/>
      <w:bCs/>
      <w:sz w:val="28"/>
      <w:szCs w:val="28"/>
    </w:rPr>
  </w:style>
  <w:style w:type="character" w:customStyle="1" w:styleId="77">
    <w:name w:val="标题 6 字符"/>
    <w:basedOn w:val="64"/>
    <w:link w:val="7"/>
    <w:qFormat/>
    <w:uiPriority w:val="0"/>
    <w:rPr>
      <w:rFonts w:ascii="Arial" w:hAnsi="Arial" w:eastAsia="黑体" w:cs="Times New Roman"/>
      <w:b/>
      <w:bCs/>
      <w:sz w:val="24"/>
      <w:szCs w:val="24"/>
    </w:rPr>
  </w:style>
  <w:style w:type="character" w:customStyle="1" w:styleId="78">
    <w:name w:val="标题 7 字符"/>
    <w:basedOn w:val="64"/>
    <w:link w:val="8"/>
    <w:qFormat/>
    <w:uiPriority w:val="0"/>
    <w:rPr>
      <w:rFonts w:ascii="Calibri" w:hAnsi="Calibri" w:eastAsia="宋体" w:cs="Times New Roman"/>
      <w:b/>
      <w:bCs/>
      <w:sz w:val="24"/>
      <w:szCs w:val="24"/>
    </w:rPr>
  </w:style>
  <w:style w:type="character" w:customStyle="1" w:styleId="79">
    <w:name w:val="标题 8 字符"/>
    <w:basedOn w:val="64"/>
    <w:link w:val="9"/>
    <w:qFormat/>
    <w:uiPriority w:val="0"/>
    <w:rPr>
      <w:rFonts w:ascii="Cambria" w:hAnsi="Cambria" w:eastAsia="宋体" w:cs="Times New Roman"/>
      <w:sz w:val="24"/>
      <w:szCs w:val="24"/>
    </w:rPr>
  </w:style>
  <w:style w:type="character" w:customStyle="1" w:styleId="80">
    <w:name w:val="标题 9 字符"/>
    <w:basedOn w:val="64"/>
    <w:link w:val="10"/>
    <w:qFormat/>
    <w:uiPriority w:val="0"/>
    <w:rPr>
      <w:rFonts w:ascii="Cambria" w:hAnsi="Cambria" w:eastAsia="宋体" w:cs="Times New Roman"/>
      <w:szCs w:val="21"/>
    </w:rPr>
  </w:style>
  <w:style w:type="character" w:customStyle="1" w:styleId="81">
    <w:name w:val="文档结构图 字符"/>
    <w:basedOn w:val="64"/>
    <w:link w:val="20"/>
    <w:qFormat/>
    <w:uiPriority w:val="99"/>
    <w:rPr>
      <w:rFonts w:ascii="宋体" w:hAnsi="Calibri" w:eastAsia="宋体" w:cs="Times New Roman"/>
      <w:sz w:val="18"/>
      <w:szCs w:val="18"/>
    </w:rPr>
  </w:style>
  <w:style w:type="character" w:customStyle="1" w:styleId="82">
    <w:name w:val="批注文字 字符1"/>
    <w:basedOn w:val="64"/>
    <w:link w:val="21"/>
    <w:qFormat/>
    <w:uiPriority w:val="99"/>
    <w:rPr>
      <w:rFonts w:ascii="Calibri" w:hAnsi="Calibri" w:eastAsia="宋体" w:cs="Times New Roman"/>
    </w:rPr>
  </w:style>
  <w:style w:type="character" w:customStyle="1" w:styleId="83">
    <w:name w:val="称呼 字符"/>
    <w:basedOn w:val="64"/>
    <w:link w:val="22"/>
    <w:qFormat/>
    <w:uiPriority w:val="0"/>
    <w:rPr>
      <w:rFonts w:ascii="宋体" w:hAnsi="Times New Roman" w:eastAsia="宋体" w:cs="Times New Roman"/>
      <w:b/>
      <w:sz w:val="28"/>
      <w:szCs w:val="20"/>
    </w:rPr>
  </w:style>
  <w:style w:type="character" w:customStyle="1" w:styleId="84">
    <w:name w:val="正文文本 3 字符"/>
    <w:basedOn w:val="64"/>
    <w:link w:val="23"/>
    <w:qFormat/>
    <w:uiPriority w:val="0"/>
    <w:rPr>
      <w:rFonts w:ascii="Times New Roman" w:hAnsi="宋体" w:eastAsia="仿宋_GB2312" w:cs="Times New Roman"/>
      <w:b/>
      <w:bCs/>
      <w:sz w:val="24"/>
      <w:szCs w:val="20"/>
    </w:rPr>
  </w:style>
  <w:style w:type="character" w:customStyle="1" w:styleId="85">
    <w:name w:val="正文文本 字符1"/>
    <w:basedOn w:val="64"/>
    <w:link w:val="24"/>
    <w:qFormat/>
    <w:uiPriority w:val="0"/>
    <w:rPr>
      <w:rFonts w:ascii="Calibri" w:hAnsi="Calibri" w:eastAsia="宋体" w:cs="Times New Roman"/>
      <w:sz w:val="28"/>
      <w:szCs w:val="24"/>
    </w:rPr>
  </w:style>
  <w:style w:type="character" w:customStyle="1" w:styleId="86">
    <w:name w:val="正文文本缩进 字符1"/>
    <w:basedOn w:val="64"/>
    <w:link w:val="25"/>
    <w:qFormat/>
    <w:uiPriority w:val="0"/>
    <w:rPr>
      <w:rFonts w:ascii="宋体" w:hAnsi="Courier New" w:eastAsia="宋体" w:cs="Times New Roman"/>
      <w:spacing w:val="-4"/>
      <w:sz w:val="18"/>
      <w:szCs w:val="20"/>
    </w:rPr>
  </w:style>
  <w:style w:type="character" w:customStyle="1" w:styleId="87">
    <w:name w:val="纯文本 字符"/>
    <w:basedOn w:val="64"/>
    <w:link w:val="31"/>
    <w:qFormat/>
    <w:uiPriority w:val="0"/>
    <w:rPr>
      <w:rFonts w:ascii="宋体" w:hAnsi="Courier New" w:eastAsia="宋体" w:cs="Times New Roman"/>
      <w:sz w:val="24"/>
      <w:szCs w:val="24"/>
    </w:rPr>
  </w:style>
  <w:style w:type="character" w:customStyle="1" w:styleId="88">
    <w:name w:val="日期 字符"/>
    <w:basedOn w:val="64"/>
    <w:link w:val="34"/>
    <w:qFormat/>
    <w:uiPriority w:val="0"/>
    <w:rPr>
      <w:rFonts w:ascii="Calibri" w:hAnsi="Calibri" w:eastAsia="楷体_GB2312" w:cs="Times New Roman"/>
      <w:sz w:val="32"/>
      <w:szCs w:val="20"/>
    </w:rPr>
  </w:style>
  <w:style w:type="character" w:customStyle="1" w:styleId="89">
    <w:name w:val="正文文本缩进 2 字符"/>
    <w:basedOn w:val="64"/>
    <w:link w:val="35"/>
    <w:qFormat/>
    <w:uiPriority w:val="0"/>
    <w:rPr>
      <w:rFonts w:ascii="仿宋_GB2312" w:hAnsi="宋体" w:eastAsia="宋体" w:cs="Times New Roman"/>
      <w:b/>
      <w:bCs/>
      <w:color w:val="000000"/>
      <w:sz w:val="24"/>
      <w:szCs w:val="24"/>
    </w:rPr>
  </w:style>
  <w:style w:type="character" w:customStyle="1" w:styleId="90">
    <w:name w:val="尾注文本 字符"/>
    <w:basedOn w:val="64"/>
    <w:link w:val="36"/>
    <w:qFormat/>
    <w:uiPriority w:val="0"/>
    <w:rPr>
      <w:rFonts w:ascii="宋体" w:hAnsi="Calibri" w:eastAsia="宋体" w:cs="Times New Roman"/>
      <w:snapToGrid w:val="0"/>
      <w:kern w:val="0"/>
      <w:szCs w:val="20"/>
    </w:rPr>
  </w:style>
  <w:style w:type="character" w:customStyle="1" w:styleId="91">
    <w:name w:val="批注框文本 字符"/>
    <w:basedOn w:val="64"/>
    <w:link w:val="37"/>
    <w:qFormat/>
    <w:uiPriority w:val="0"/>
    <w:rPr>
      <w:rFonts w:ascii="Calibri" w:hAnsi="Calibri" w:eastAsia="宋体" w:cs="Times New Roman"/>
      <w:sz w:val="18"/>
      <w:szCs w:val="18"/>
    </w:rPr>
  </w:style>
  <w:style w:type="character" w:customStyle="1" w:styleId="92">
    <w:name w:val="页脚 Char"/>
    <w:basedOn w:val="64"/>
    <w:link w:val="38"/>
    <w:qFormat/>
    <w:uiPriority w:val="0"/>
    <w:rPr>
      <w:rFonts w:ascii="Calibri" w:hAnsi="Calibri" w:eastAsia="宋体" w:cs="Times New Roman"/>
      <w:sz w:val="18"/>
      <w:szCs w:val="18"/>
    </w:rPr>
  </w:style>
  <w:style w:type="character" w:customStyle="1" w:styleId="93">
    <w:name w:val="页眉 Char"/>
    <w:basedOn w:val="64"/>
    <w:link w:val="39"/>
    <w:qFormat/>
    <w:uiPriority w:val="0"/>
    <w:rPr>
      <w:rFonts w:ascii="Calibri" w:hAnsi="Calibri" w:eastAsia="宋体" w:cs="Times New Roman"/>
      <w:sz w:val="18"/>
      <w:szCs w:val="18"/>
    </w:rPr>
  </w:style>
  <w:style w:type="character" w:customStyle="1" w:styleId="94">
    <w:name w:val="副标题 字符"/>
    <w:basedOn w:val="64"/>
    <w:link w:val="42"/>
    <w:qFormat/>
    <w:uiPriority w:val="11"/>
    <w:rPr>
      <w:rFonts w:ascii="Times New Roman" w:hAnsi="Times New Roman" w:eastAsia="Times New Roman" w:cs="Times New Roman"/>
      <w:sz w:val="18"/>
      <w:szCs w:val="18"/>
    </w:rPr>
  </w:style>
  <w:style w:type="character" w:customStyle="1" w:styleId="95">
    <w:name w:val="脚注文本 字符"/>
    <w:basedOn w:val="64"/>
    <w:link w:val="44"/>
    <w:qFormat/>
    <w:uiPriority w:val="99"/>
    <w:rPr>
      <w:rFonts w:ascii="Calibri" w:hAnsi="Calibri" w:eastAsia="宋体" w:cs="Times New Roman"/>
      <w:sz w:val="18"/>
      <w:szCs w:val="18"/>
    </w:rPr>
  </w:style>
  <w:style w:type="character" w:customStyle="1" w:styleId="96">
    <w:name w:val="正文文本缩进 3 字符"/>
    <w:basedOn w:val="64"/>
    <w:link w:val="46"/>
    <w:qFormat/>
    <w:uiPriority w:val="0"/>
    <w:rPr>
      <w:rFonts w:ascii="仿宋_GB2312" w:hAnsi="宋体" w:eastAsia="仿宋_GB2312" w:cs="Times New Roman"/>
      <w:color w:val="000000"/>
      <w:sz w:val="24"/>
      <w:szCs w:val="24"/>
    </w:rPr>
  </w:style>
  <w:style w:type="character" w:customStyle="1" w:styleId="97">
    <w:name w:val="正文文本 2 字符"/>
    <w:basedOn w:val="64"/>
    <w:link w:val="50"/>
    <w:qFormat/>
    <w:uiPriority w:val="0"/>
    <w:rPr>
      <w:rFonts w:ascii="宋体" w:hAnsi="宋体" w:eastAsia="宋体" w:cs="Times New Roman"/>
      <w:color w:val="000000"/>
      <w:sz w:val="24"/>
      <w:szCs w:val="24"/>
    </w:rPr>
  </w:style>
  <w:style w:type="character" w:customStyle="1" w:styleId="98">
    <w:name w:val="HTML 预设格式 字符"/>
    <w:basedOn w:val="64"/>
    <w:link w:val="52"/>
    <w:qFormat/>
    <w:uiPriority w:val="99"/>
    <w:rPr>
      <w:rFonts w:ascii="Courier New" w:hAnsi="Courier New" w:eastAsia="宋体" w:cs="Times New Roman"/>
      <w:sz w:val="20"/>
      <w:szCs w:val="20"/>
    </w:rPr>
  </w:style>
  <w:style w:type="character" w:customStyle="1" w:styleId="99">
    <w:name w:val="标题 字符"/>
    <w:basedOn w:val="64"/>
    <w:link w:val="55"/>
    <w:qFormat/>
    <w:uiPriority w:val="0"/>
    <w:rPr>
      <w:rFonts w:ascii="Arial" w:hAnsi="Arial" w:eastAsia="宋体" w:cs="Times New Roman"/>
      <w:b/>
      <w:bCs/>
      <w:sz w:val="32"/>
      <w:szCs w:val="32"/>
    </w:rPr>
  </w:style>
  <w:style w:type="character" w:customStyle="1" w:styleId="100">
    <w:name w:val="批注主题 Char"/>
    <w:basedOn w:val="82"/>
    <w:link w:val="101"/>
    <w:qFormat/>
    <w:uiPriority w:val="99"/>
    <w:rPr>
      <w:rFonts w:ascii="Calibri" w:hAnsi="Calibri" w:eastAsia="宋体" w:cs="Times New Roman"/>
      <w:b/>
      <w:bCs/>
    </w:rPr>
  </w:style>
  <w:style w:type="paragraph" w:customStyle="1" w:styleId="101">
    <w:name w:val="批注主题1"/>
    <w:basedOn w:val="21"/>
    <w:next w:val="21"/>
    <w:link w:val="100"/>
    <w:qFormat/>
    <w:uiPriority w:val="99"/>
    <w:rPr>
      <w:b/>
      <w:bCs/>
    </w:rPr>
  </w:style>
  <w:style w:type="character" w:customStyle="1" w:styleId="102">
    <w:name w:val="正文首行缩进 字符"/>
    <w:basedOn w:val="85"/>
    <w:link w:val="57"/>
    <w:qFormat/>
    <w:uiPriority w:val="0"/>
    <w:rPr>
      <w:rFonts w:ascii="Calibri" w:hAnsi="Calibri" w:eastAsia="宋体" w:cs="Times New Roman"/>
      <w:sz w:val="28"/>
      <w:szCs w:val="24"/>
    </w:rPr>
  </w:style>
  <w:style w:type="character" w:customStyle="1" w:styleId="103">
    <w:name w:val="正文首行缩进 2 Char"/>
    <w:basedOn w:val="86"/>
    <w:link w:val="104"/>
    <w:qFormat/>
    <w:uiPriority w:val="0"/>
    <w:rPr>
      <w:rFonts w:ascii="宋体" w:hAnsi="Courier New" w:eastAsia="宋体" w:cs="Times New Roman"/>
      <w:spacing w:val="-4"/>
      <w:sz w:val="18"/>
      <w:szCs w:val="20"/>
    </w:rPr>
  </w:style>
  <w:style w:type="paragraph" w:customStyle="1" w:styleId="104">
    <w:name w:val="正文首行缩进 22"/>
    <w:basedOn w:val="105"/>
    <w:link w:val="103"/>
    <w:qFormat/>
    <w:uiPriority w:val="0"/>
    <w:pPr>
      <w:adjustRightInd w:val="0"/>
      <w:spacing w:line="360" w:lineRule="auto"/>
      <w:ind w:firstLine="420" w:firstLineChars="200"/>
      <w:textAlignment w:val="baseline"/>
    </w:pPr>
    <w:rPr>
      <w:rFonts w:ascii="宋体" w:hAnsi="Courier New" w:cs="Times New Roman"/>
      <w:spacing w:val="-4"/>
      <w:sz w:val="18"/>
      <w:szCs w:val="20"/>
    </w:rPr>
  </w:style>
  <w:style w:type="paragraph" w:customStyle="1" w:styleId="105">
    <w:name w:val="正文文本缩进1"/>
    <w:basedOn w:val="1"/>
    <w:qFormat/>
    <w:uiPriority w:val="0"/>
    <w:pPr>
      <w:spacing w:after="120"/>
      <w:ind w:left="420" w:leftChars="200"/>
    </w:pPr>
    <w:rPr>
      <w:rFonts w:cs="黑体"/>
    </w:rPr>
  </w:style>
  <w:style w:type="character" w:customStyle="1" w:styleId="106">
    <w:name w:val="ca-8"/>
    <w:basedOn w:val="64"/>
    <w:qFormat/>
    <w:uiPriority w:val="0"/>
  </w:style>
  <w:style w:type="character" w:customStyle="1" w:styleId="107">
    <w:name w:val="题注 字符"/>
    <w:link w:val="18"/>
    <w:qFormat/>
    <w:uiPriority w:val="0"/>
    <w:rPr>
      <w:rFonts w:ascii="Arial" w:hAnsi="Arial" w:eastAsia="黑体" w:cs="Times New Roman"/>
      <w:sz w:val="20"/>
      <w:szCs w:val="20"/>
    </w:rPr>
  </w:style>
  <w:style w:type="character" w:customStyle="1" w:styleId="108">
    <w:name w:val="正文2 Char Char"/>
    <w:link w:val="109"/>
    <w:qFormat/>
    <w:uiPriority w:val="0"/>
    <w:rPr>
      <w:rFonts w:ascii="Times New Roman" w:hAnsi="Times New Roman"/>
      <w:sz w:val="24"/>
    </w:rPr>
  </w:style>
  <w:style w:type="paragraph" w:customStyle="1" w:styleId="109">
    <w:name w:val="正文2"/>
    <w:basedOn w:val="1"/>
    <w:link w:val="108"/>
    <w:qFormat/>
    <w:uiPriority w:val="0"/>
    <w:pPr>
      <w:spacing w:before="156" w:line="360" w:lineRule="auto"/>
      <w:ind w:firstLine="510" w:firstLineChars="200"/>
    </w:pPr>
    <w:rPr>
      <w:rFonts w:ascii="Times New Roman" w:hAnsi="Times New Roman" w:eastAsiaTheme="minorEastAsia" w:cstheme="minorBidi"/>
      <w:sz w:val="24"/>
    </w:rPr>
  </w:style>
  <w:style w:type="character" w:customStyle="1" w:styleId="110">
    <w:name w:val="新昌正文 Char"/>
    <w:link w:val="111"/>
    <w:qFormat/>
    <w:uiPriority w:val="0"/>
    <w:rPr>
      <w:rFonts w:ascii="Times New Roman" w:hAnsi="宋体"/>
      <w:sz w:val="24"/>
      <w:szCs w:val="24"/>
    </w:rPr>
  </w:style>
  <w:style w:type="paragraph" w:customStyle="1" w:styleId="111">
    <w:name w:val="新昌正文"/>
    <w:basedOn w:val="1"/>
    <w:link w:val="110"/>
    <w:qFormat/>
    <w:uiPriority w:val="0"/>
    <w:pPr>
      <w:spacing w:line="360" w:lineRule="auto"/>
      <w:ind w:firstLine="480" w:firstLineChars="200"/>
    </w:pPr>
    <w:rPr>
      <w:rFonts w:ascii="Times New Roman" w:hAnsi="宋体" w:eastAsiaTheme="minorEastAsia" w:cstheme="minorBidi"/>
      <w:sz w:val="24"/>
      <w:szCs w:val="24"/>
    </w:rPr>
  </w:style>
  <w:style w:type="character" w:customStyle="1" w:styleId="112">
    <w:name w:val="样式 首行缩进:  0.85 厘米 Char Char"/>
    <w:qFormat/>
    <w:uiPriority w:val="0"/>
    <w:rPr>
      <w:rFonts w:eastAsia="宋体" w:cs="宋体"/>
      <w:kern w:val="2"/>
      <w:sz w:val="24"/>
      <w:lang w:val="en-US" w:eastAsia="zh-CN" w:bidi="ar-SA"/>
    </w:rPr>
  </w:style>
  <w:style w:type="character" w:customStyle="1" w:styleId="113">
    <w:name w:val="表正文 Char1"/>
    <w:qFormat/>
    <w:uiPriority w:val="0"/>
    <w:rPr>
      <w:rFonts w:eastAsia="宋体"/>
      <w:kern w:val="2"/>
      <w:sz w:val="24"/>
      <w:lang w:val="en-US" w:eastAsia="zh-CN"/>
    </w:rPr>
  </w:style>
  <w:style w:type="character" w:customStyle="1" w:styleId="114">
    <w:name w:val="A C"/>
    <w:qFormat/>
    <w:uiPriority w:val="0"/>
    <w:rPr>
      <w:rFonts w:ascii="仿宋_GB2312"/>
      <w:bCs/>
      <w:iCs/>
      <w:sz w:val="24"/>
    </w:rPr>
  </w:style>
  <w:style w:type="character" w:customStyle="1" w:styleId="115">
    <w:name w:val="大汉方案正文 Char1"/>
    <w:link w:val="116"/>
    <w:qFormat/>
    <w:uiPriority w:val="0"/>
    <w:rPr>
      <w:rFonts w:ascii="Arial" w:hAnsi="Arial" w:eastAsia="宋体"/>
      <w:sz w:val="24"/>
      <w:szCs w:val="24"/>
    </w:rPr>
  </w:style>
  <w:style w:type="paragraph" w:customStyle="1" w:styleId="116">
    <w:name w:val="大汉方案正文"/>
    <w:basedOn w:val="1"/>
    <w:link w:val="115"/>
    <w:qFormat/>
    <w:uiPriority w:val="0"/>
    <w:pPr>
      <w:spacing w:line="360" w:lineRule="auto"/>
      <w:ind w:firstLine="200" w:firstLineChars="200"/>
    </w:pPr>
    <w:rPr>
      <w:rFonts w:ascii="Arial" w:hAnsi="Arial" w:cstheme="minorBidi"/>
      <w:sz w:val="24"/>
      <w:szCs w:val="24"/>
    </w:rPr>
  </w:style>
  <w:style w:type="character" w:customStyle="1" w:styleId="117">
    <w:name w:val="正 文 1 Char Char"/>
    <w:qFormat/>
    <w:uiPriority w:val="0"/>
    <w:rPr>
      <w:rFonts w:ascii="宋体" w:hAnsi="Courier New" w:eastAsia="宋体"/>
      <w:kern w:val="2"/>
      <w:sz w:val="21"/>
      <w:lang w:val="en-US" w:eastAsia="zh-CN" w:bidi="ar-SA"/>
    </w:rPr>
  </w:style>
  <w:style w:type="character" w:customStyle="1" w:styleId="118">
    <w:name w:val="Char Char6"/>
    <w:qFormat/>
    <w:uiPriority w:val="0"/>
    <w:rPr>
      <w:rFonts w:ascii="Calibri" w:hAnsi="Calibri" w:eastAsia="宋体"/>
      <w:b/>
      <w:bCs/>
      <w:kern w:val="2"/>
      <w:sz w:val="28"/>
      <w:szCs w:val="28"/>
      <w:lang w:bidi="ar-SA"/>
    </w:rPr>
  </w:style>
  <w:style w:type="character" w:customStyle="1" w:styleId="119">
    <w:name w:val="标题 1 Char1"/>
    <w:qFormat/>
    <w:uiPriority w:val="0"/>
    <w:rPr>
      <w:rFonts w:cs="Times New Roman"/>
      <w:b/>
      <w:bCs/>
      <w:kern w:val="44"/>
      <w:sz w:val="44"/>
      <w:szCs w:val="44"/>
    </w:rPr>
  </w:style>
  <w:style w:type="character" w:customStyle="1" w:styleId="120">
    <w:name w:val="仙居正文 Char"/>
    <w:link w:val="121"/>
    <w:qFormat/>
    <w:uiPriority w:val="0"/>
    <w:rPr>
      <w:rFonts w:ascii="宋体" w:hAnsi="宋体"/>
      <w:sz w:val="24"/>
      <w:szCs w:val="24"/>
    </w:rPr>
  </w:style>
  <w:style w:type="paragraph" w:customStyle="1" w:styleId="121">
    <w:name w:val="仙居正文"/>
    <w:basedOn w:val="1"/>
    <w:link w:val="120"/>
    <w:qFormat/>
    <w:uiPriority w:val="0"/>
    <w:pPr>
      <w:spacing w:line="360" w:lineRule="auto"/>
      <w:ind w:firstLine="480" w:firstLineChars="200"/>
    </w:pPr>
    <w:rPr>
      <w:rFonts w:ascii="宋体" w:hAnsi="宋体" w:eastAsiaTheme="minorEastAsia" w:cstheme="minorBidi"/>
      <w:sz w:val="24"/>
      <w:szCs w:val="24"/>
    </w:rPr>
  </w:style>
  <w:style w:type="character" w:customStyle="1" w:styleId="122">
    <w:name w:val="tw4winJump"/>
    <w:qFormat/>
    <w:uiPriority w:val="0"/>
    <w:rPr>
      <w:rFonts w:ascii="Courier New" w:hAnsi="Courier New"/>
      <w:color w:val="008080"/>
    </w:rPr>
  </w:style>
  <w:style w:type="character" w:customStyle="1" w:styleId="123">
    <w:name w:val="unnamed1"/>
    <w:basedOn w:val="64"/>
    <w:qFormat/>
    <w:uiPriority w:val="0"/>
  </w:style>
  <w:style w:type="character" w:customStyle="1" w:styleId="124">
    <w:name w:val="样式(-) Char"/>
    <w:link w:val="125"/>
    <w:qFormat/>
    <w:locked/>
    <w:uiPriority w:val="0"/>
    <w:rPr>
      <w:rFonts w:ascii="Calibri" w:hAnsi="Calibri" w:eastAsia="仿宋"/>
      <w:b/>
      <w:sz w:val="28"/>
      <w:szCs w:val="21"/>
    </w:rPr>
  </w:style>
  <w:style w:type="paragraph" w:customStyle="1" w:styleId="125">
    <w:name w:val="样式(-)"/>
    <w:basedOn w:val="126"/>
    <w:link w:val="124"/>
    <w:qFormat/>
    <w:uiPriority w:val="0"/>
    <w:pPr>
      <w:numPr>
        <w:ilvl w:val="0"/>
        <w:numId w:val="6"/>
      </w:numPr>
      <w:spacing w:line="360" w:lineRule="auto"/>
      <w:ind w:firstLine="0" w:firstLineChars="0"/>
      <w:jc w:val="left"/>
    </w:pPr>
    <w:rPr>
      <w:rFonts w:eastAsia="仿宋" w:cstheme="minorBidi"/>
      <w:b/>
      <w:sz w:val="28"/>
      <w:szCs w:val="21"/>
    </w:rPr>
  </w:style>
  <w:style w:type="paragraph" w:customStyle="1" w:styleId="126">
    <w:name w:val="浅色网格 - 强调文字颜色 31"/>
    <w:basedOn w:val="1"/>
    <w:link w:val="178"/>
    <w:qFormat/>
    <w:uiPriority w:val="0"/>
    <w:pPr>
      <w:ind w:firstLine="420" w:firstLineChars="200"/>
    </w:pPr>
    <w:rPr>
      <w:szCs w:val="24"/>
    </w:rPr>
  </w:style>
  <w:style w:type="character" w:customStyle="1" w:styleId="127">
    <w:name w:val="表正文 Char2"/>
    <w:qFormat/>
    <w:uiPriority w:val="0"/>
    <w:rPr>
      <w:rFonts w:eastAsia="宋体"/>
      <w:kern w:val="2"/>
      <w:sz w:val="21"/>
      <w:lang w:val="en-US" w:eastAsia="zh-CN" w:bidi="ar-SA"/>
    </w:rPr>
  </w:style>
  <w:style w:type="character" w:customStyle="1" w:styleId="128">
    <w:name w:val="表格中文字 Char Char"/>
    <w:qFormat/>
    <w:uiPriority w:val="0"/>
    <w:rPr>
      <w:rFonts w:ascii="新宋体" w:hAnsi="新宋体" w:eastAsia="新宋体"/>
      <w:sz w:val="24"/>
      <w:szCs w:val="24"/>
      <w:lang w:bidi="ar-SA"/>
    </w:rPr>
  </w:style>
  <w:style w:type="character" w:customStyle="1" w:styleId="129">
    <w:name w:val="ca-7"/>
    <w:basedOn w:val="64"/>
    <w:qFormat/>
    <w:uiPriority w:val="0"/>
  </w:style>
  <w:style w:type="character" w:customStyle="1" w:styleId="130">
    <w:name w:val="公司一级标题"/>
    <w:qFormat/>
    <w:uiPriority w:val="0"/>
    <w:rPr>
      <w:rFonts w:ascii="黑体" w:hAnsi="黑体" w:eastAsia="黑体"/>
      <w:color w:val="333300"/>
      <w:sz w:val="30"/>
    </w:rPr>
  </w:style>
  <w:style w:type="character" w:customStyle="1" w:styleId="131">
    <w:name w:val="a Char"/>
    <w:link w:val="132"/>
    <w:qFormat/>
    <w:uiPriority w:val="0"/>
    <w:rPr>
      <w:rFonts w:ascii="宋体" w:hAnsi="宋体" w:eastAsia="仿宋_GB2312"/>
      <w:sz w:val="24"/>
    </w:rPr>
  </w:style>
  <w:style w:type="paragraph" w:customStyle="1" w:styleId="132">
    <w:name w:val="a"/>
    <w:basedOn w:val="1"/>
    <w:link w:val="131"/>
    <w:qFormat/>
    <w:uiPriority w:val="0"/>
    <w:pPr>
      <w:widowControl/>
      <w:spacing w:before="100" w:beforeAutospacing="1" w:after="100" w:afterAutospacing="1"/>
      <w:jc w:val="left"/>
    </w:pPr>
    <w:rPr>
      <w:rFonts w:ascii="宋体" w:hAnsi="宋体" w:eastAsia="仿宋_GB2312" w:cstheme="minorBidi"/>
      <w:sz w:val="24"/>
    </w:rPr>
  </w:style>
  <w:style w:type="character" w:customStyle="1" w:styleId="133">
    <w:name w:val="headline-content2"/>
    <w:basedOn w:val="64"/>
    <w:qFormat/>
    <w:uiPriority w:val="0"/>
  </w:style>
  <w:style w:type="character" w:customStyle="1" w:styleId="134">
    <w:name w:val="tw4winTerm"/>
    <w:qFormat/>
    <w:uiPriority w:val="0"/>
    <w:rPr>
      <w:color w:val="0000FF"/>
    </w:rPr>
  </w:style>
  <w:style w:type="character" w:customStyle="1" w:styleId="135">
    <w:name w:val="正文样式_首行缩进2字符 Char"/>
    <w:link w:val="136"/>
    <w:qFormat/>
    <w:uiPriority w:val="0"/>
    <w:rPr>
      <w:sz w:val="24"/>
      <w:szCs w:val="24"/>
    </w:rPr>
  </w:style>
  <w:style w:type="paragraph" w:customStyle="1" w:styleId="136">
    <w:name w:val="正文样式_首行缩进2字符"/>
    <w:basedOn w:val="1"/>
    <w:link w:val="135"/>
    <w:qFormat/>
    <w:uiPriority w:val="0"/>
    <w:pPr>
      <w:spacing w:line="360" w:lineRule="auto"/>
      <w:ind w:firstLine="480" w:firstLineChars="200"/>
    </w:pPr>
    <w:rPr>
      <w:rFonts w:asciiTheme="minorHAnsi" w:hAnsiTheme="minorHAnsi" w:eastAsiaTheme="minorEastAsia" w:cstheme="minorBidi"/>
      <w:sz w:val="24"/>
      <w:szCs w:val="24"/>
    </w:rPr>
  </w:style>
  <w:style w:type="character" w:customStyle="1" w:styleId="137">
    <w:name w:val="正文4 Char Char"/>
    <w:qFormat/>
    <w:uiPriority w:val="0"/>
    <w:rPr>
      <w:rFonts w:ascii="Calibri" w:hAnsi="Calibri" w:eastAsia="宋体"/>
      <w:kern w:val="2"/>
      <w:sz w:val="24"/>
      <w:szCs w:val="24"/>
      <w:lang w:bidi="ar-SA"/>
    </w:rPr>
  </w:style>
  <w:style w:type="character" w:customStyle="1" w:styleId="138">
    <w:name w:val="BodyText 2 Char Char"/>
    <w:link w:val="139"/>
    <w:qFormat/>
    <w:uiPriority w:val="0"/>
    <w:rPr>
      <w:snapToGrid w:val="0"/>
      <w:sz w:val="24"/>
    </w:rPr>
  </w:style>
  <w:style w:type="paragraph" w:customStyle="1" w:styleId="139">
    <w:name w:val="BodyText 2"/>
    <w:basedOn w:val="1"/>
    <w:link w:val="138"/>
    <w:qFormat/>
    <w:uiPriority w:val="0"/>
    <w:pPr>
      <w:widowControl/>
      <w:spacing w:before="120"/>
      <w:ind w:left="994"/>
    </w:pPr>
    <w:rPr>
      <w:rFonts w:asciiTheme="minorHAnsi" w:hAnsiTheme="minorHAnsi" w:eastAsiaTheme="minorEastAsia" w:cstheme="minorBidi"/>
      <w:snapToGrid w:val="0"/>
      <w:sz w:val="24"/>
    </w:rPr>
  </w:style>
  <w:style w:type="character" w:customStyle="1" w:styleId="140">
    <w:name w:val="tw4winInternal"/>
    <w:qFormat/>
    <w:uiPriority w:val="0"/>
    <w:rPr>
      <w:rFonts w:ascii="Courier New" w:hAnsi="Courier New"/>
      <w:color w:val="FF0000"/>
    </w:rPr>
  </w:style>
  <w:style w:type="character" w:customStyle="1" w:styleId="141">
    <w:name w:val="Z图表 Char"/>
    <w:link w:val="142"/>
    <w:qFormat/>
    <w:uiPriority w:val="0"/>
    <w:rPr>
      <w:rFonts w:ascii="Times New Roman" w:hAnsi="Times New Roman" w:eastAsia="黑体"/>
      <w:sz w:val="24"/>
      <w:szCs w:val="24"/>
    </w:rPr>
  </w:style>
  <w:style w:type="paragraph" w:customStyle="1" w:styleId="142">
    <w:name w:val="Z图表"/>
    <w:basedOn w:val="18"/>
    <w:link w:val="141"/>
    <w:qFormat/>
    <w:uiPriority w:val="0"/>
    <w:pPr>
      <w:spacing w:beforeLines="50" w:afterLines="50"/>
      <w:jc w:val="center"/>
    </w:pPr>
    <w:rPr>
      <w:rFonts w:ascii="Times New Roman" w:hAnsi="Times New Roman" w:cstheme="minorBidi"/>
      <w:sz w:val="24"/>
      <w:szCs w:val="24"/>
    </w:rPr>
  </w:style>
  <w:style w:type="character" w:customStyle="1" w:styleId="143">
    <w:name w:val="标题4-dyf Char"/>
    <w:link w:val="144"/>
    <w:qFormat/>
    <w:uiPriority w:val="0"/>
    <w:rPr>
      <w:rFonts w:ascii="Cambria" w:hAnsi="Cambria" w:eastAsia="宋体"/>
      <w:b/>
      <w:bCs/>
      <w:color w:val="000000"/>
      <w:szCs w:val="21"/>
    </w:rPr>
  </w:style>
  <w:style w:type="paragraph" w:customStyle="1" w:styleId="144">
    <w:name w:val="标题4-dyf"/>
    <w:basedOn w:val="5"/>
    <w:link w:val="143"/>
    <w:qFormat/>
    <w:uiPriority w:val="0"/>
    <w:pPr>
      <w:tabs>
        <w:tab w:val="left" w:pos="851"/>
      </w:tabs>
      <w:spacing w:line="376" w:lineRule="atLeast"/>
      <w:ind w:left="851" w:hanging="851"/>
    </w:pPr>
    <w:rPr>
      <w:rFonts w:ascii="Cambria" w:hAnsi="Cambria" w:eastAsia="宋体" w:cstheme="minorBidi"/>
      <w:color w:val="000000"/>
      <w:sz w:val="21"/>
      <w:szCs w:val="21"/>
    </w:rPr>
  </w:style>
  <w:style w:type="character" w:customStyle="1" w:styleId="145">
    <w:name w:val="无间隔 Char"/>
    <w:link w:val="146"/>
    <w:qFormat/>
    <w:uiPriority w:val="0"/>
    <w:rPr>
      <w:rFonts w:ascii="Times New Roman" w:hAnsi="Times New Roman" w:eastAsia="Times New Roman"/>
      <w:sz w:val="22"/>
    </w:rPr>
  </w:style>
  <w:style w:type="paragraph" w:customStyle="1" w:styleId="146">
    <w:name w:val="无间隔1"/>
    <w:link w:val="145"/>
    <w:qFormat/>
    <w:uiPriority w:val="0"/>
    <w:rPr>
      <w:rFonts w:ascii="Times New Roman" w:hAnsi="Times New Roman" w:eastAsia="Times New Roman" w:cstheme="minorBidi"/>
      <w:kern w:val="2"/>
      <w:sz w:val="22"/>
      <w:szCs w:val="22"/>
      <w:lang w:val="en-US" w:eastAsia="zh-CN" w:bidi="ar-SA"/>
    </w:rPr>
  </w:style>
  <w:style w:type="character" w:customStyle="1" w:styleId="147">
    <w:name w:val="ZJGIS图表 Char"/>
    <w:link w:val="148"/>
    <w:qFormat/>
    <w:uiPriority w:val="0"/>
    <w:rPr>
      <w:rFonts w:ascii="Times New Roman" w:hAnsi="Times New Roman" w:eastAsia="黑体"/>
      <w:color w:val="000000"/>
      <w:sz w:val="24"/>
      <w:szCs w:val="24"/>
    </w:rPr>
  </w:style>
  <w:style w:type="paragraph" w:customStyle="1" w:styleId="148">
    <w:name w:val="ZJGIS图表"/>
    <w:basedOn w:val="1"/>
    <w:link w:val="147"/>
    <w:qFormat/>
    <w:uiPriority w:val="0"/>
    <w:pPr>
      <w:jc w:val="center"/>
    </w:pPr>
    <w:rPr>
      <w:rFonts w:ascii="Times New Roman" w:hAnsi="Times New Roman" w:eastAsia="黑体" w:cstheme="minorBidi"/>
      <w:color w:val="000000"/>
      <w:sz w:val="24"/>
      <w:szCs w:val="24"/>
    </w:rPr>
  </w:style>
  <w:style w:type="character" w:customStyle="1" w:styleId="149">
    <w:name w:val="H1 Char2"/>
    <w:qFormat/>
    <w:uiPriority w:val="0"/>
    <w:rPr>
      <w:rFonts w:eastAsia="隶书"/>
      <w:b/>
      <w:bCs/>
      <w:sz w:val="36"/>
      <w:szCs w:val="36"/>
      <w:lang w:val="en-US" w:eastAsia="zh-CN" w:bidi="ar-SA"/>
    </w:rPr>
  </w:style>
  <w:style w:type="character" w:customStyle="1" w:styleId="150">
    <w:name w:val="info4"/>
    <w:basedOn w:val="64"/>
    <w:qFormat/>
    <w:uiPriority w:val="0"/>
  </w:style>
  <w:style w:type="character" w:customStyle="1" w:styleId="151">
    <w:name w:val="content"/>
    <w:basedOn w:val="64"/>
    <w:qFormat/>
    <w:uiPriority w:val="0"/>
  </w:style>
  <w:style w:type="character" w:customStyle="1" w:styleId="152">
    <w:name w:val="普通文字 Char Char2"/>
    <w:qFormat/>
    <w:uiPriority w:val="0"/>
    <w:rPr>
      <w:rFonts w:ascii="宋体" w:hAnsi="Courier New" w:eastAsia="宋体"/>
      <w:sz w:val="21"/>
      <w:lang w:val="en-US" w:eastAsia="zh-CN" w:bidi="ar-SA"/>
    </w:rPr>
  </w:style>
  <w:style w:type="character" w:customStyle="1" w:styleId="153">
    <w:name w:val="列表1 Char Char"/>
    <w:link w:val="154"/>
    <w:qFormat/>
    <w:uiPriority w:val="0"/>
    <w:rPr>
      <w:rFonts w:ascii="Century" w:hAnsi="Century"/>
      <w:szCs w:val="21"/>
    </w:rPr>
  </w:style>
  <w:style w:type="paragraph" w:customStyle="1" w:styleId="154">
    <w:name w:val="列表111"/>
    <w:basedOn w:val="1"/>
    <w:link w:val="153"/>
    <w:qFormat/>
    <w:uiPriority w:val="0"/>
    <w:pPr>
      <w:tabs>
        <w:tab w:val="left" w:pos="840"/>
      </w:tabs>
      <w:spacing w:line="360" w:lineRule="auto"/>
      <w:ind w:left="840" w:hanging="420"/>
      <w:jc w:val="left"/>
    </w:pPr>
    <w:rPr>
      <w:rFonts w:ascii="Century" w:hAnsi="Century" w:eastAsiaTheme="minorEastAsia" w:cstheme="minorBidi"/>
      <w:szCs w:val="21"/>
    </w:rPr>
  </w:style>
  <w:style w:type="character" w:customStyle="1" w:styleId="155">
    <w:name w:val="Head 2"/>
    <w:qFormat/>
    <w:uiPriority w:val="0"/>
    <w:rPr>
      <w:rFonts w:ascii="仿宋_GB2312"/>
      <w:bCs/>
      <w:iCs/>
      <w:sz w:val="24"/>
    </w:rPr>
  </w:style>
  <w:style w:type="character" w:customStyle="1" w:styleId="156">
    <w:name w:val="ZJ正文 Char"/>
    <w:link w:val="157"/>
    <w:qFormat/>
    <w:uiPriority w:val="0"/>
    <w:rPr>
      <w:rFonts w:ascii="Times New Roman" w:hAnsi="Times New Roman"/>
      <w:sz w:val="24"/>
      <w:szCs w:val="24"/>
    </w:rPr>
  </w:style>
  <w:style w:type="paragraph" w:customStyle="1" w:styleId="157">
    <w:name w:val="ZJ正文"/>
    <w:basedOn w:val="1"/>
    <w:link w:val="156"/>
    <w:qFormat/>
    <w:uiPriority w:val="0"/>
    <w:pPr>
      <w:spacing w:line="360" w:lineRule="auto"/>
      <w:ind w:firstLine="480" w:firstLineChars="200"/>
    </w:pPr>
    <w:rPr>
      <w:rFonts w:ascii="Times New Roman" w:hAnsi="Times New Roman" w:eastAsiaTheme="minorEastAsia" w:cstheme="minorBidi"/>
      <w:sz w:val="24"/>
      <w:szCs w:val="24"/>
    </w:rPr>
  </w:style>
  <w:style w:type="character" w:customStyle="1" w:styleId="158">
    <w:name w:val="t_tag"/>
    <w:basedOn w:val="64"/>
    <w:qFormat/>
    <w:uiPriority w:val="0"/>
  </w:style>
  <w:style w:type="character" w:customStyle="1" w:styleId="159">
    <w:name w:val="p71"/>
    <w:qFormat/>
    <w:uiPriority w:val="0"/>
    <w:rPr>
      <w:sz w:val="21"/>
    </w:rPr>
  </w:style>
  <w:style w:type="character" w:customStyle="1" w:styleId="160">
    <w:name w:val="文档结构图 Char1"/>
    <w:qFormat/>
    <w:uiPriority w:val="0"/>
    <w:rPr>
      <w:rFonts w:ascii="宋体" w:hAnsi="Courier New" w:eastAsia="宋体"/>
      <w:sz w:val="21"/>
      <w:lang w:val="en-US" w:eastAsia="zh-CN" w:bidi="ar-SA"/>
    </w:rPr>
  </w:style>
  <w:style w:type="character" w:customStyle="1" w:styleId="161">
    <w:name w:val="样式 小四"/>
    <w:qFormat/>
    <w:uiPriority w:val="0"/>
    <w:rPr>
      <w:sz w:val="21"/>
    </w:rPr>
  </w:style>
  <w:style w:type="character" w:customStyle="1" w:styleId="162">
    <w:name w:val="页眉 Char Char"/>
    <w:qFormat/>
    <w:uiPriority w:val="0"/>
    <w:rPr>
      <w:kern w:val="2"/>
      <w:sz w:val="18"/>
      <w:szCs w:val="18"/>
      <w:lang w:bidi="ar-SA"/>
    </w:rPr>
  </w:style>
  <w:style w:type="character" w:customStyle="1" w:styleId="163">
    <w:name w:val="font9_black_line14"/>
    <w:basedOn w:val="64"/>
    <w:qFormat/>
    <w:uiPriority w:val="0"/>
  </w:style>
  <w:style w:type="character" w:customStyle="1" w:styleId="164">
    <w:name w:val="粘贴正文 Char"/>
    <w:link w:val="165"/>
    <w:qFormat/>
    <w:uiPriority w:val="0"/>
    <w:rPr>
      <w:rFonts w:ascii="Times New Roman" w:hAnsi="Times New Roman"/>
      <w:sz w:val="24"/>
      <w:szCs w:val="21"/>
    </w:rPr>
  </w:style>
  <w:style w:type="paragraph" w:customStyle="1" w:styleId="165">
    <w:name w:val="粘贴正文"/>
    <w:link w:val="164"/>
    <w:qFormat/>
    <w:uiPriority w:val="0"/>
    <w:pPr>
      <w:spacing w:line="360" w:lineRule="auto"/>
      <w:ind w:right="210" w:firstLine="480"/>
      <w:jc w:val="both"/>
    </w:pPr>
    <w:rPr>
      <w:rFonts w:ascii="Times New Roman" w:hAnsi="Times New Roman" w:eastAsiaTheme="minorEastAsia" w:cstheme="minorBidi"/>
      <w:kern w:val="2"/>
      <w:sz w:val="24"/>
      <w:szCs w:val="21"/>
      <w:lang w:val="en-US" w:eastAsia="zh-CN" w:bidi="ar-SA"/>
    </w:rPr>
  </w:style>
  <w:style w:type="character" w:customStyle="1" w:styleId="166">
    <w:name w:val="tpc_content1"/>
    <w:qFormat/>
    <w:uiPriority w:val="0"/>
    <w:rPr>
      <w:sz w:val="20"/>
      <w:szCs w:val="20"/>
    </w:rPr>
  </w:style>
  <w:style w:type="character" w:customStyle="1" w:styleId="167">
    <w:name w:val="Char Char7"/>
    <w:qFormat/>
    <w:uiPriority w:val="0"/>
    <w:rPr>
      <w:rFonts w:eastAsia="宋体"/>
      <w:b/>
      <w:kern w:val="2"/>
      <w:sz w:val="32"/>
      <w:lang w:bidi="ar-SA"/>
    </w:rPr>
  </w:style>
  <w:style w:type="character" w:customStyle="1" w:styleId="168">
    <w:name w:val="Heading 2 Char"/>
    <w:qFormat/>
    <w:uiPriority w:val="0"/>
    <w:rPr>
      <w:rFonts w:ascii="Cambria" w:hAnsi="Cambria" w:eastAsia="宋体" w:cs="Cambria"/>
      <w:b/>
      <w:bCs/>
      <w:sz w:val="32"/>
      <w:szCs w:val="32"/>
      <w:lang w:val="en-US" w:eastAsia="zh-CN" w:bidi="ar-SA"/>
    </w:rPr>
  </w:style>
  <w:style w:type="character" w:customStyle="1" w:styleId="169">
    <w:name w:val="maywed421"/>
    <w:qFormat/>
    <w:uiPriority w:val="0"/>
    <w:rPr>
      <w:color w:val="366FB6"/>
      <w:u w:val="none"/>
    </w:rPr>
  </w:style>
  <w:style w:type="character" w:customStyle="1" w:styleId="170">
    <w:name w:val="表格抬头 Char"/>
    <w:link w:val="171"/>
    <w:qFormat/>
    <w:locked/>
    <w:uiPriority w:val="0"/>
    <w:rPr>
      <w:rFonts w:ascii="黑体" w:eastAsia="黑体"/>
      <w:b/>
    </w:rPr>
  </w:style>
  <w:style w:type="paragraph" w:customStyle="1" w:styleId="171">
    <w:name w:val="表格抬头"/>
    <w:basedOn w:val="1"/>
    <w:link w:val="170"/>
    <w:qFormat/>
    <w:uiPriority w:val="0"/>
    <w:pPr>
      <w:jc w:val="center"/>
    </w:pPr>
    <w:rPr>
      <w:rFonts w:ascii="黑体" w:eastAsia="黑体" w:hAnsiTheme="minorHAnsi" w:cstheme="minorBidi"/>
      <w:b/>
    </w:rPr>
  </w:style>
  <w:style w:type="character" w:customStyle="1" w:styleId="172">
    <w:name w:val="greyfont1"/>
    <w:qFormat/>
    <w:uiPriority w:val="0"/>
    <w:rPr>
      <w:b/>
      <w:bCs/>
      <w:color w:val="666666"/>
    </w:rPr>
  </w:style>
  <w:style w:type="character" w:customStyle="1" w:styleId="173">
    <w:name w:val="pt91"/>
    <w:qFormat/>
    <w:uiPriority w:val="0"/>
    <w:rPr>
      <w:rFonts w:hint="default"/>
      <w:spacing w:val="240"/>
      <w:sz w:val="18"/>
      <w:szCs w:val="18"/>
    </w:rPr>
  </w:style>
  <w:style w:type="character" w:customStyle="1" w:styleId="174">
    <w:name w:val="title14"/>
    <w:basedOn w:val="64"/>
    <w:qFormat/>
    <w:uiPriority w:val="0"/>
  </w:style>
  <w:style w:type="character" w:customStyle="1" w:styleId="175">
    <w:name w:val="样式41"/>
    <w:qFormat/>
    <w:uiPriority w:val="0"/>
    <w:rPr>
      <w:color w:val="3366CC"/>
      <w:sz w:val="21"/>
      <w:szCs w:val="21"/>
    </w:rPr>
  </w:style>
  <w:style w:type="character" w:customStyle="1" w:styleId="176">
    <w:name w:val="正文s Char"/>
    <w:link w:val="177"/>
    <w:qFormat/>
    <w:uiPriority w:val="0"/>
    <w:rPr>
      <w:rFonts w:ascii="Arial" w:hAnsi="Arial"/>
    </w:rPr>
  </w:style>
  <w:style w:type="paragraph" w:customStyle="1" w:styleId="177">
    <w:name w:val="正文s"/>
    <w:basedOn w:val="1"/>
    <w:link w:val="176"/>
    <w:qFormat/>
    <w:uiPriority w:val="0"/>
    <w:pPr>
      <w:spacing w:beforeLines="50" w:line="360" w:lineRule="exact"/>
      <w:ind w:left="420"/>
    </w:pPr>
    <w:rPr>
      <w:rFonts w:ascii="Arial" w:hAnsi="Arial" w:eastAsiaTheme="minorEastAsia" w:cstheme="minorBidi"/>
    </w:rPr>
  </w:style>
  <w:style w:type="character" w:customStyle="1" w:styleId="178">
    <w:name w:val="浅色网格 - 强调文字颜色 3 Char1"/>
    <w:link w:val="126"/>
    <w:qFormat/>
    <w:uiPriority w:val="0"/>
    <w:rPr>
      <w:rFonts w:ascii="Calibri" w:hAnsi="Calibri" w:eastAsia="宋体" w:cs="Times New Roman"/>
      <w:szCs w:val="24"/>
    </w:rPr>
  </w:style>
  <w:style w:type="character" w:customStyle="1" w:styleId="179">
    <w:name w:val="b11_01b Char"/>
    <w:link w:val="180"/>
    <w:qFormat/>
    <w:uiPriority w:val="0"/>
    <w:rPr>
      <w:rFonts w:ascii="Verdana" w:hAnsi="Verdana" w:eastAsia="宋体"/>
      <w:b/>
      <w:bCs/>
      <w:color w:val="4A82CA"/>
      <w:sz w:val="17"/>
      <w:szCs w:val="17"/>
    </w:rPr>
  </w:style>
  <w:style w:type="paragraph" w:customStyle="1" w:styleId="180">
    <w:name w:val="b11_01b"/>
    <w:basedOn w:val="1"/>
    <w:next w:val="1"/>
    <w:link w:val="179"/>
    <w:qFormat/>
    <w:uiPriority w:val="0"/>
    <w:pPr>
      <w:widowControl/>
      <w:spacing w:before="100" w:beforeAutospacing="1" w:after="100" w:afterAutospacing="1" w:line="384" w:lineRule="auto"/>
      <w:jc w:val="left"/>
    </w:pPr>
    <w:rPr>
      <w:rFonts w:ascii="Verdana" w:hAnsi="Verdana" w:cstheme="minorBidi"/>
      <w:b/>
      <w:bCs/>
      <w:color w:val="4A82CA"/>
      <w:sz w:val="17"/>
      <w:szCs w:val="17"/>
    </w:rPr>
  </w:style>
  <w:style w:type="character" w:customStyle="1" w:styleId="181">
    <w:name w:val="列出段落 字符"/>
    <w:link w:val="182"/>
    <w:qFormat/>
    <w:uiPriority w:val="0"/>
  </w:style>
  <w:style w:type="paragraph" w:styleId="182">
    <w:name w:val="List Paragraph"/>
    <w:basedOn w:val="1"/>
    <w:link w:val="181"/>
    <w:qFormat/>
    <w:uiPriority w:val="0"/>
    <w:pPr>
      <w:ind w:firstLine="420" w:firstLineChars="200"/>
    </w:pPr>
    <w:rPr>
      <w:rFonts w:asciiTheme="minorHAnsi" w:hAnsiTheme="minorHAnsi" w:eastAsiaTheme="minorEastAsia" w:cstheme="minorBidi"/>
    </w:rPr>
  </w:style>
  <w:style w:type="character" w:customStyle="1" w:styleId="183">
    <w:name w:val="para"/>
    <w:basedOn w:val="64"/>
    <w:qFormat/>
    <w:uiPriority w:val="0"/>
  </w:style>
  <w:style w:type="character" w:customStyle="1" w:styleId="184">
    <w:name w:val="文档正文1 Char Char"/>
    <w:qFormat/>
    <w:uiPriority w:val="0"/>
    <w:rPr>
      <w:rFonts w:ascii="仿宋_GB2312" w:hAnsi="仿宋" w:eastAsia="仿宋_GB2312"/>
      <w:kern w:val="2"/>
      <w:sz w:val="30"/>
      <w:szCs w:val="30"/>
      <w:lang w:bidi="ar-SA"/>
    </w:rPr>
  </w:style>
  <w:style w:type="character" w:customStyle="1" w:styleId="185">
    <w:name w:val="加重文字 Char"/>
    <w:link w:val="186"/>
    <w:qFormat/>
    <w:locked/>
    <w:uiPriority w:val="0"/>
    <w:rPr>
      <w:b/>
      <w:bCs/>
      <w:sz w:val="24"/>
      <w:szCs w:val="24"/>
      <w:u w:val="thick"/>
    </w:rPr>
  </w:style>
  <w:style w:type="paragraph" w:customStyle="1" w:styleId="186">
    <w:name w:val="加重文字"/>
    <w:basedOn w:val="187"/>
    <w:link w:val="185"/>
    <w:qFormat/>
    <w:uiPriority w:val="0"/>
    <w:pPr>
      <w:ind w:firstLine="0" w:firstLineChars="0"/>
    </w:pPr>
    <w:rPr>
      <w:rFonts w:asciiTheme="minorHAnsi" w:hAnsiTheme="minorHAnsi" w:eastAsiaTheme="minorEastAsia" w:cstheme="minorBidi"/>
      <w:b/>
      <w:bCs/>
      <w:u w:val="thick"/>
    </w:rPr>
  </w:style>
  <w:style w:type="paragraph" w:customStyle="1" w:styleId="187">
    <w:name w:val="标准文本"/>
    <w:basedOn w:val="1"/>
    <w:link w:val="199"/>
    <w:qFormat/>
    <w:uiPriority w:val="0"/>
    <w:pPr>
      <w:spacing w:line="360" w:lineRule="auto"/>
      <w:ind w:firstLine="480" w:firstLineChars="200"/>
    </w:pPr>
    <w:rPr>
      <w:sz w:val="24"/>
      <w:szCs w:val="24"/>
    </w:rPr>
  </w:style>
  <w:style w:type="character" w:customStyle="1" w:styleId="188">
    <w:name w:val="H1 Char3"/>
    <w:qFormat/>
    <w:uiPriority w:val="0"/>
    <w:rPr>
      <w:rFonts w:eastAsia="隶书"/>
      <w:b/>
      <w:bCs/>
      <w:sz w:val="36"/>
      <w:szCs w:val="36"/>
      <w:lang w:val="en-US" w:eastAsia="zh-CN" w:bidi="ar-SA"/>
    </w:rPr>
  </w:style>
  <w:style w:type="character" w:customStyle="1" w:styleId="189">
    <w:name w:val="style181"/>
    <w:qFormat/>
    <w:uiPriority w:val="0"/>
    <w:rPr>
      <w:rFonts w:hint="default" w:ascii="Arial" w:hAnsi="Arial" w:cs="Arial"/>
      <w:color w:val="000000"/>
      <w:sz w:val="18"/>
      <w:szCs w:val="18"/>
    </w:rPr>
  </w:style>
  <w:style w:type="character" w:customStyle="1" w:styleId="190">
    <w:name w:val="吉奥正文 Char2"/>
    <w:link w:val="191"/>
    <w:qFormat/>
    <w:uiPriority w:val="0"/>
    <w:rPr>
      <w:rFonts w:ascii="Times New Roman" w:hAnsi="Times New Roman" w:eastAsia="仿宋_GB2312"/>
      <w:sz w:val="24"/>
    </w:rPr>
  </w:style>
  <w:style w:type="paragraph" w:customStyle="1" w:styleId="191">
    <w:name w:val="吉奥正文"/>
    <w:basedOn w:val="1"/>
    <w:link w:val="190"/>
    <w:qFormat/>
    <w:uiPriority w:val="0"/>
    <w:pPr>
      <w:adjustRightInd w:val="0"/>
      <w:snapToGrid w:val="0"/>
      <w:spacing w:before="120" w:line="360" w:lineRule="auto"/>
      <w:ind w:firstLine="480" w:firstLineChars="200"/>
      <w:textAlignment w:val="baseline"/>
    </w:pPr>
    <w:rPr>
      <w:rFonts w:ascii="Times New Roman" w:hAnsi="Times New Roman" w:eastAsia="仿宋_GB2312" w:cstheme="minorBidi"/>
      <w:sz w:val="24"/>
    </w:rPr>
  </w:style>
  <w:style w:type="character" w:customStyle="1" w:styleId="192">
    <w:name w:val="flname7"/>
    <w:basedOn w:val="64"/>
    <w:qFormat/>
    <w:uiPriority w:val="0"/>
  </w:style>
  <w:style w:type="character" w:customStyle="1" w:styleId="193">
    <w:name w:val="header odd Char Char1"/>
    <w:qFormat/>
    <w:uiPriority w:val="0"/>
    <w:rPr>
      <w:rFonts w:eastAsia="宋体"/>
      <w:kern w:val="2"/>
      <w:sz w:val="18"/>
      <w:szCs w:val="18"/>
      <w:lang w:val="en-US" w:eastAsia="zh-CN" w:bidi="ar-SA"/>
    </w:rPr>
  </w:style>
  <w:style w:type="character" w:customStyle="1" w:styleId="194">
    <w:name w:val="一级标题 Char Char"/>
    <w:qFormat/>
    <w:uiPriority w:val="0"/>
    <w:rPr>
      <w:rFonts w:eastAsia="仿宋"/>
      <w:b/>
      <w:kern w:val="44"/>
      <w:sz w:val="28"/>
      <w:lang w:val="en-US" w:eastAsia="zh-CN" w:bidi="ar-SA"/>
    </w:rPr>
  </w:style>
  <w:style w:type="character" w:customStyle="1" w:styleId="195">
    <w:name w:val="Char Char12"/>
    <w:qFormat/>
    <w:uiPriority w:val="0"/>
    <w:rPr>
      <w:rFonts w:ascii="宋体" w:hAnsi="Courier New" w:eastAsia="宋体" w:cs="Times New Roman"/>
      <w:spacing w:val="-4"/>
      <w:sz w:val="18"/>
      <w:szCs w:val="20"/>
    </w:rPr>
  </w:style>
  <w:style w:type="character" w:customStyle="1" w:styleId="196">
    <w:name w:val="huide001"/>
    <w:qFormat/>
    <w:uiPriority w:val="0"/>
    <w:rPr>
      <w:rFonts w:hint="default" w:ascii="Arial" w:hAnsi="Arial" w:cs="Arial"/>
      <w:color w:val="666666"/>
      <w:sz w:val="18"/>
      <w:szCs w:val="18"/>
    </w:rPr>
  </w:style>
  <w:style w:type="character" w:customStyle="1" w:styleId="197">
    <w:name w:val="Title Char"/>
    <w:qFormat/>
    <w:uiPriority w:val="0"/>
    <w:rPr>
      <w:rFonts w:ascii="Cambria" w:hAnsi="Cambria" w:eastAsia="宋体" w:cs="Cambria"/>
      <w:b/>
      <w:bCs/>
      <w:sz w:val="32"/>
      <w:szCs w:val="32"/>
      <w:lang w:val="en-US" w:eastAsia="zh-CN" w:bidi="ar-SA"/>
    </w:rPr>
  </w:style>
  <w:style w:type="character" w:customStyle="1" w:styleId="198">
    <w:name w:val="text_show1"/>
    <w:qFormat/>
    <w:uiPriority w:val="0"/>
    <w:rPr>
      <w:color w:val="000000"/>
      <w:sz w:val="21"/>
      <w:szCs w:val="21"/>
      <w:u w:val="none"/>
    </w:rPr>
  </w:style>
  <w:style w:type="character" w:customStyle="1" w:styleId="199">
    <w:name w:val="标准文本 Char"/>
    <w:link w:val="187"/>
    <w:qFormat/>
    <w:locked/>
    <w:uiPriority w:val="0"/>
    <w:rPr>
      <w:rFonts w:ascii="Calibri" w:hAnsi="Calibri" w:eastAsia="宋体" w:cs="Times New Roman"/>
      <w:sz w:val="24"/>
      <w:szCs w:val="24"/>
    </w:rPr>
  </w:style>
  <w:style w:type="character" w:customStyle="1" w:styleId="200">
    <w:name w:val="Char Char4"/>
    <w:qFormat/>
    <w:uiPriority w:val="0"/>
    <w:rPr>
      <w:rFonts w:ascii="Calibri" w:hAnsi="Calibri" w:eastAsia="宋体"/>
      <w:sz w:val="18"/>
      <w:szCs w:val="18"/>
      <w:lang w:bidi="ar-SA"/>
    </w:rPr>
  </w:style>
  <w:style w:type="character" w:customStyle="1" w:styleId="201">
    <w:name w:val="Char Char141"/>
    <w:qFormat/>
    <w:uiPriority w:val="0"/>
    <w:rPr>
      <w:rFonts w:ascii="楷体_GB2312" w:eastAsia="楷体_GB2312"/>
      <w:kern w:val="2"/>
      <w:sz w:val="32"/>
      <w:lang w:val="en-US" w:eastAsia="zh-CN" w:bidi="ar-SA"/>
    </w:rPr>
  </w:style>
  <w:style w:type="character" w:customStyle="1" w:styleId="202">
    <w:name w:val="Header Char"/>
    <w:semiHidden/>
    <w:qFormat/>
    <w:locked/>
    <w:uiPriority w:val="0"/>
    <w:rPr>
      <w:rFonts w:ascii="Times New Roman" w:hAnsi="Times New Roman" w:eastAsia="宋体" w:cs="Times New Roman"/>
      <w:sz w:val="18"/>
      <w:szCs w:val="18"/>
    </w:rPr>
  </w:style>
  <w:style w:type="character" w:customStyle="1" w:styleId="203">
    <w:name w:val="p21"/>
    <w:qFormat/>
    <w:uiPriority w:val="0"/>
    <w:rPr>
      <w:rFonts w:hint="default" w:ascii="Arial" w:hAnsi="Arial"/>
      <w:color w:val="333333"/>
      <w:sz w:val="18"/>
      <w:u w:val="none"/>
    </w:rPr>
  </w:style>
  <w:style w:type="character" w:customStyle="1" w:styleId="204">
    <w:name w:val="Footer Char"/>
    <w:qFormat/>
    <w:locked/>
    <w:uiPriority w:val="0"/>
    <w:rPr>
      <w:rFonts w:ascii="Times New Roman" w:hAnsi="Times New Roman" w:eastAsia="宋体" w:cs="Times New Roman"/>
      <w:sz w:val="18"/>
      <w:szCs w:val="18"/>
    </w:rPr>
  </w:style>
  <w:style w:type="character" w:customStyle="1" w:styleId="205">
    <w:name w:val="Normal Indent Char Char"/>
    <w:qFormat/>
    <w:uiPriority w:val="0"/>
    <w:rPr>
      <w:rFonts w:eastAsia="宋体"/>
      <w:kern w:val="2"/>
      <w:sz w:val="21"/>
      <w:szCs w:val="24"/>
      <w:lang w:val="en-US" w:eastAsia="zh-CN" w:bidi="ar-SA"/>
    </w:rPr>
  </w:style>
  <w:style w:type="character" w:customStyle="1" w:styleId="206">
    <w:name w:val="Char Char8"/>
    <w:qFormat/>
    <w:uiPriority w:val="0"/>
    <w:rPr>
      <w:rFonts w:ascii="Arial" w:hAnsi="Arial" w:eastAsia="黑体"/>
      <w:b/>
      <w:bCs/>
      <w:kern w:val="2"/>
      <w:sz w:val="32"/>
      <w:szCs w:val="32"/>
      <w:lang w:val="en-US" w:eastAsia="zh-CN" w:bidi="ar-SA"/>
    </w:rPr>
  </w:style>
  <w:style w:type="character" w:customStyle="1" w:styleId="207">
    <w:name w:val="List Paragraph Char"/>
    <w:link w:val="208"/>
    <w:qFormat/>
    <w:locked/>
    <w:uiPriority w:val="34"/>
    <w:rPr>
      <w:rFonts w:ascii="Times New Roman" w:hAnsi="Times New Roman"/>
      <w:szCs w:val="24"/>
    </w:rPr>
  </w:style>
  <w:style w:type="paragraph" w:customStyle="1" w:styleId="208">
    <w:name w:val="列出段落1"/>
    <w:basedOn w:val="1"/>
    <w:link w:val="207"/>
    <w:qFormat/>
    <w:uiPriority w:val="34"/>
    <w:pPr>
      <w:ind w:firstLine="420" w:firstLineChars="200"/>
    </w:pPr>
    <w:rPr>
      <w:rFonts w:ascii="Times New Roman" w:hAnsi="Times New Roman" w:eastAsiaTheme="minorEastAsia" w:cstheme="minorBidi"/>
      <w:szCs w:val="24"/>
    </w:rPr>
  </w:style>
  <w:style w:type="character" w:customStyle="1" w:styleId="209">
    <w:name w:val="Balloon Text Char"/>
    <w:semiHidden/>
    <w:qFormat/>
    <w:locked/>
    <w:uiPriority w:val="0"/>
    <w:rPr>
      <w:rFonts w:ascii="Times New Roman" w:hAnsi="Times New Roman" w:eastAsia="宋体" w:cs="Times New Roman"/>
      <w:sz w:val="18"/>
      <w:szCs w:val="18"/>
    </w:rPr>
  </w:style>
  <w:style w:type="character" w:customStyle="1" w:styleId="210">
    <w:name w:val="书籍标题1"/>
    <w:qFormat/>
    <w:uiPriority w:val="33"/>
    <w:rPr>
      <w:b/>
      <w:bCs/>
      <w:smallCaps/>
      <w:spacing w:val="5"/>
    </w:rPr>
  </w:style>
  <w:style w:type="character" w:customStyle="1" w:styleId="211">
    <w:name w:val="tw4winMark"/>
    <w:qFormat/>
    <w:uiPriority w:val="0"/>
    <w:rPr>
      <w:rFonts w:ascii="Courier New" w:hAnsi="Courier New"/>
      <w:vanish/>
      <w:color w:val="800080"/>
      <w:vertAlign w:val="subscript"/>
    </w:rPr>
  </w:style>
  <w:style w:type="character" w:customStyle="1" w:styleId="212">
    <w:name w:val="Item List in Table Char Char"/>
    <w:link w:val="213"/>
    <w:qFormat/>
    <w:locked/>
    <w:uiPriority w:val="0"/>
    <w:rPr>
      <w:rFonts w:ascii="Arial" w:hAnsi="Arial"/>
      <w:sz w:val="18"/>
      <w:szCs w:val="18"/>
    </w:rPr>
  </w:style>
  <w:style w:type="paragraph" w:customStyle="1" w:styleId="213">
    <w:name w:val="Item List in Table"/>
    <w:link w:val="212"/>
    <w:qFormat/>
    <w:uiPriority w:val="0"/>
    <w:pPr>
      <w:numPr>
        <w:ilvl w:val="0"/>
        <w:numId w:val="7"/>
      </w:numPr>
      <w:spacing w:before="40" w:after="40"/>
      <w:jc w:val="both"/>
    </w:pPr>
    <w:rPr>
      <w:rFonts w:ascii="Arial" w:hAnsi="Arial" w:eastAsiaTheme="minorEastAsia" w:cstheme="minorBidi"/>
      <w:kern w:val="2"/>
      <w:sz w:val="18"/>
      <w:szCs w:val="18"/>
      <w:lang w:val="en-US" w:eastAsia="zh-CN" w:bidi="ar-SA"/>
    </w:rPr>
  </w:style>
  <w:style w:type="character" w:customStyle="1" w:styleId="214">
    <w:name w:val="Char Char2"/>
    <w:qFormat/>
    <w:uiPriority w:val="0"/>
    <w:rPr>
      <w:rFonts w:ascii="宋体" w:hAnsi="Courier New" w:eastAsia="宋体"/>
      <w:sz w:val="21"/>
      <w:lang w:val="en-US" w:eastAsia="zh-CN" w:bidi="ar-SA"/>
    </w:rPr>
  </w:style>
  <w:style w:type="character" w:customStyle="1" w:styleId="215">
    <w:name w:val="paragraph1 Char Char"/>
    <w:qFormat/>
    <w:uiPriority w:val="0"/>
    <w:rPr>
      <w:rFonts w:eastAsia="楷体_GB2312"/>
      <w:kern w:val="2"/>
      <w:sz w:val="24"/>
      <w:lang w:val="en-US" w:eastAsia="zh-CN" w:bidi="ar-SA"/>
    </w:rPr>
  </w:style>
  <w:style w:type="character" w:customStyle="1" w:styleId="216">
    <w:name w:val="grame"/>
    <w:basedOn w:val="64"/>
    <w:qFormat/>
    <w:uiPriority w:val="0"/>
  </w:style>
  <w:style w:type="character" w:customStyle="1" w:styleId="217">
    <w:name w:val="Char Char5"/>
    <w:qFormat/>
    <w:uiPriority w:val="0"/>
    <w:rPr>
      <w:rFonts w:ascii="Calibri" w:hAnsi="Calibri" w:eastAsia="宋体"/>
      <w:sz w:val="18"/>
      <w:szCs w:val="18"/>
      <w:lang w:bidi="ar-SA"/>
    </w:rPr>
  </w:style>
  <w:style w:type="character" w:customStyle="1" w:styleId="218">
    <w:name w:val="fontdz1"/>
    <w:qFormat/>
    <w:uiPriority w:val="0"/>
    <w:rPr>
      <w:sz w:val="18"/>
      <w:szCs w:val="18"/>
    </w:rPr>
  </w:style>
  <w:style w:type="character" w:customStyle="1" w:styleId="219">
    <w:name w:val="自定义正文 Char"/>
    <w:link w:val="220"/>
    <w:qFormat/>
    <w:uiPriority w:val="0"/>
    <w:rPr>
      <w:rFonts w:ascii="仿宋_GB2312" w:eastAsia="仿宋_GB2312"/>
      <w:sz w:val="28"/>
      <w:szCs w:val="24"/>
    </w:rPr>
  </w:style>
  <w:style w:type="paragraph" w:customStyle="1" w:styleId="220">
    <w:name w:val="自定义正文"/>
    <w:basedOn w:val="1"/>
    <w:link w:val="219"/>
    <w:qFormat/>
    <w:uiPriority w:val="0"/>
    <w:pPr>
      <w:spacing w:before="120" w:after="120" w:line="480" w:lineRule="exact"/>
      <w:ind w:firstLine="200" w:firstLineChars="200"/>
      <w:jc w:val="left"/>
    </w:pPr>
    <w:rPr>
      <w:rFonts w:ascii="仿宋_GB2312" w:eastAsia="仿宋_GB2312" w:hAnsiTheme="minorHAnsi" w:cstheme="minorBidi"/>
      <w:sz w:val="28"/>
      <w:szCs w:val="24"/>
    </w:rPr>
  </w:style>
  <w:style w:type="character" w:customStyle="1" w:styleId="221">
    <w:name w:val="公文正文 Char"/>
    <w:link w:val="222"/>
    <w:qFormat/>
    <w:uiPriority w:val="0"/>
    <w:rPr>
      <w:rFonts w:ascii="仿宋_GB2312" w:eastAsia="仿宋_GB2312"/>
      <w:sz w:val="24"/>
      <w:szCs w:val="24"/>
    </w:rPr>
  </w:style>
  <w:style w:type="paragraph" w:customStyle="1" w:styleId="222">
    <w:name w:val="公文正文"/>
    <w:basedOn w:val="1"/>
    <w:link w:val="221"/>
    <w:qFormat/>
    <w:uiPriority w:val="0"/>
    <w:pPr>
      <w:spacing w:before="156" w:line="360" w:lineRule="auto"/>
      <w:ind w:firstLine="360" w:firstLineChars="200"/>
    </w:pPr>
    <w:rPr>
      <w:rFonts w:ascii="仿宋_GB2312" w:eastAsia="仿宋_GB2312" w:hAnsiTheme="minorHAnsi" w:cstheme="minorBidi"/>
      <w:sz w:val="24"/>
      <w:szCs w:val="24"/>
    </w:rPr>
  </w:style>
  <w:style w:type="character" w:customStyle="1" w:styleId="223">
    <w:name w:val="Char Char14"/>
    <w:qFormat/>
    <w:uiPriority w:val="0"/>
    <w:rPr>
      <w:rFonts w:ascii="Calibri" w:hAnsi="Calibri" w:eastAsia="宋体" w:cs="Times New Roman"/>
      <w:b/>
      <w:bCs/>
      <w:sz w:val="28"/>
      <w:szCs w:val="28"/>
    </w:rPr>
  </w:style>
  <w:style w:type="character" w:customStyle="1" w:styleId="224">
    <w:name w:val="列表1、 Char Char"/>
    <w:qFormat/>
    <w:uiPriority w:val="0"/>
    <w:rPr>
      <w:rFonts w:ascii="仿宋" w:hAnsi="仿宋" w:eastAsia="仿宋"/>
      <w:kern w:val="2"/>
      <w:sz w:val="28"/>
      <w:szCs w:val="21"/>
      <w:lang w:bidi="ar-SA"/>
    </w:rPr>
  </w:style>
  <w:style w:type="character" w:customStyle="1" w:styleId="225">
    <w:name w:val="表名 Char"/>
    <w:qFormat/>
    <w:uiPriority w:val="0"/>
    <w:rPr>
      <w:rFonts w:ascii="Arial" w:hAnsi="Arial" w:eastAsia="黑体"/>
      <w:sz w:val="24"/>
      <w:szCs w:val="24"/>
    </w:rPr>
  </w:style>
  <w:style w:type="character" w:customStyle="1" w:styleId="226">
    <w:name w:val="ZJ图表 Char"/>
    <w:link w:val="227"/>
    <w:qFormat/>
    <w:uiPriority w:val="0"/>
    <w:rPr>
      <w:rFonts w:ascii="Times New Roman" w:hAnsi="Times New Roman" w:eastAsia="黑体"/>
      <w:color w:val="000000"/>
      <w:sz w:val="24"/>
      <w:szCs w:val="24"/>
    </w:rPr>
  </w:style>
  <w:style w:type="paragraph" w:customStyle="1" w:styleId="227">
    <w:name w:val="ZJ图表"/>
    <w:basedOn w:val="8"/>
    <w:link w:val="226"/>
    <w:qFormat/>
    <w:uiPriority w:val="0"/>
    <w:pPr>
      <w:keepNext w:val="0"/>
      <w:keepLines w:val="0"/>
      <w:tabs>
        <w:tab w:val="clear" w:pos="0"/>
      </w:tabs>
      <w:spacing w:beforeLines="50" w:afterLines="50" w:line="240" w:lineRule="auto"/>
      <w:ind w:left="0" w:firstLine="0"/>
      <w:jc w:val="center"/>
      <w:outlineLvl w:val="9"/>
    </w:pPr>
    <w:rPr>
      <w:rFonts w:ascii="Times New Roman" w:hAnsi="Times New Roman" w:eastAsia="黑体" w:cstheme="minorBidi"/>
      <w:b w:val="0"/>
      <w:bCs w:val="0"/>
      <w:color w:val="000000"/>
    </w:rPr>
  </w:style>
  <w:style w:type="character" w:customStyle="1" w:styleId="228">
    <w:name w:val="h Char"/>
    <w:qFormat/>
    <w:uiPriority w:val="0"/>
    <w:rPr>
      <w:rFonts w:ascii="Calibri" w:hAnsi="Calibri" w:eastAsia="宋体" w:cs="Times New Roman"/>
      <w:sz w:val="18"/>
      <w:szCs w:val="18"/>
    </w:rPr>
  </w:style>
  <w:style w:type="character" w:customStyle="1" w:styleId="229">
    <w:name w:val="标题 2 字符"/>
    <w:link w:val="3"/>
    <w:qFormat/>
    <w:uiPriority w:val="0"/>
    <w:rPr>
      <w:rFonts w:ascii="Arial" w:hAnsi="Arial" w:eastAsia="黑体" w:cs="Times New Roman"/>
      <w:b/>
      <w:bCs/>
      <w:sz w:val="32"/>
      <w:szCs w:val="32"/>
    </w:rPr>
  </w:style>
  <w:style w:type="character" w:customStyle="1" w:styleId="230">
    <w:name w:val="z-窗体底端 字符"/>
    <w:link w:val="231"/>
    <w:qFormat/>
    <w:uiPriority w:val="0"/>
    <w:rPr>
      <w:rFonts w:ascii="Arial" w:hAnsi="Arial" w:cs="Arial"/>
      <w:vanish/>
      <w:sz w:val="16"/>
      <w:szCs w:val="16"/>
    </w:rPr>
  </w:style>
  <w:style w:type="paragraph" w:customStyle="1" w:styleId="231">
    <w:name w:val="z-窗体底端1"/>
    <w:basedOn w:val="1"/>
    <w:next w:val="1"/>
    <w:link w:val="230"/>
    <w:qFormat/>
    <w:uiPriority w:val="0"/>
    <w:pPr>
      <w:widowControl/>
      <w:pBdr>
        <w:top w:val="single" w:color="auto" w:sz="6" w:space="1"/>
      </w:pBdr>
      <w:jc w:val="center"/>
    </w:pPr>
    <w:rPr>
      <w:rFonts w:ascii="Arial" w:hAnsi="Arial" w:cs="Arial" w:eastAsiaTheme="minorEastAsia"/>
      <w:vanish/>
      <w:sz w:val="16"/>
      <w:szCs w:val="16"/>
    </w:rPr>
  </w:style>
  <w:style w:type="character" w:customStyle="1" w:styleId="232">
    <w:name w:val="title_sub_blue1"/>
    <w:qFormat/>
    <w:uiPriority w:val="0"/>
    <w:rPr>
      <w:rFonts w:hint="default" w:ascii="Arial" w:hAnsi="Arial"/>
      <w:b/>
      <w:color w:val="16344F"/>
      <w:spacing w:val="15"/>
      <w:sz w:val="18"/>
      <w:u w:val="none"/>
    </w:rPr>
  </w:style>
  <w:style w:type="character" w:customStyle="1" w:styleId="233">
    <w:name w:val="二级标题 Char Char"/>
    <w:qFormat/>
    <w:uiPriority w:val="0"/>
    <w:rPr>
      <w:rFonts w:eastAsia="仿宋"/>
      <w:b/>
      <w:sz w:val="28"/>
      <w:lang w:val="en-US" w:eastAsia="zh-CN" w:bidi="ar-SA"/>
    </w:rPr>
  </w:style>
  <w:style w:type="character" w:customStyle="1" w:styleId="234">
    <w:name w:val="明显参考1"/>
    <w:qFormat/>
    <w:uiPriority w:val="0"/>
    <w:rPr>
      <w:b/>
      <w:sz w:val="24"/>
      <w:u w:val="single"/>
    </w:rPr>
  </w:style>
  <w:style w:type="character" w:customStyle="1" w:styleId="235">
    <w:name w:val="中等深浅网格 11"/>
    <w:semiHidden/>
    <w:qFormat/>
    <w:uiPriority w:val="0"/>
    <w:rPr>
      <w:color w:val="808080"/>
    </w:rPr>
  </w:style>
  <w:style w:type="character" w:customStyle="1" w:styleId="236">
    <w:name w:val="Char Char9"/>
    <w:qFormat/>
    <w:uiPriority w:val="0"/>
    <w:rPr>
      <w:rFonts w:eastAsia="宋体"/>
      <w:b/>
      <w:kern w:val="44"/>
      <w:sz w:val="44"/>
      <w:lang w:bidi="ar-SA"/>
    </w:rPr>
  </w:style>
  <w:style w:type="character" w:customStyle="1" w:styleId="237">
    <w:name w:val="正文文本缩进 Char1"/>
    <w:qFormat/>
    <w:uiPriority w:val="99"/>
    <w:rPr>
      <w:rFonts w:ascii="Times New Roman" w:hAnsi="Times New Roman" w:eastAsia="宋体" w:cs="Times New Roman"/>
      <w:sz w:val="28"/>
      <w:szCs w:val="20"/>
    </w:rPr>
  </w:style>
  <w:style w:type="character" w:customStyle="1" w:styleId="238">
    <w:name w:val="Normal Indent Char1 Char1 Char2 Char Char Char Char Char Char Char Char Char Char Char Char Char Char"/>
    <w:qFormat/>
    <w:uiPriority w:val="0"/>
    <w:rPr>
      <w:rFonts w:eastAsia="仿宋_GB2312"/>
      <w:kern w:val="2"/>
      <w:sz w:val="22"/>
      <w:szCs w:val="24"/>
      <w:lang w:val="en-US" w:eastAsia="zh-CN" w:bidi="ar-SA"/>
    </w:rPr>
  </w:style>
  <w:style w:type="character" w:customStyle="1" w:styleId="239">
    <w:name w:val="大标题 Char"/>
    <w:link w:val="240"/>
    <w:qFormat/>
    <w:uiPriority w:val="0"/>
    <w:rPr>
      <w:b/>
      <w:sz w:val="28"/>
    </w:rPr>
  </w:style>
  <w:style w:type="paragraph" w:customStyle="1" w:styleId="240">
    <w:name w:val="大标题"/>
    <w:next w:val="1"/>
    <w:link w:val="239"/>
    <w:qFormat/>
    <w:uiPriority w:val="0"/>
    <w:pPr>
      <w:spacing w:before="120" w:after="120" w:line="360" w:lineRule="auto"/>
    </w:pPr>
    <w:rPr>
      <w:rFonts w:asciiTheme="minorHAnsi" w:hAnsiTheme="minorHAnsi" w:eastAsiaTheme="minorEastAsia" w:cstheme="minorBidi"/>
      <w:b/>
      <w:kern w:val="2"/>
      <w:sz w:val="28"/>
      <w:szCs w:val="22"/>
      <w:lang w:val="en-US" w:eastAsia="zh-CN" w:bidi="ar-SA"/>
    </w:rPr>
  </w:style>
  <w:style w:type="character" w:customStyle="1" w:styleId="241">
    <w:name w:val="样式4 Char Char"/>
    <w:qFormat/>
    <w:uiPriority w:val="0"/>
    <w:rPr>
      <w:rFonts w:ascii="Calibri" w:hAnsi="Calibri" w:eastAsia="宋体"/>
      <w:kern w:val="2"/>
      <w:sz w:val="24"/>
      <w:szCs w:val="22"/>
      <w:lang w:val="en-US" w:eastAsia="zh-CN" w:bidi="ar-SA"/>
    </w:rPr>
  </w:style>
  <w:style w:type="character" w:customStyle="1" w:styleId="242">
    <w:name w:val="正文（首行缩进2字符） Char Char"/>
    <w:link w:val="243"/>
    <w:qFormat/>
    <w:uiPriority w:val="0"/>
    <w:rPr>
      <w:szCs w:val="21"/>
    </w:rPr>
  </w:style>
  <w:style w:type="paragraph" w:customStyle="1" w:styleId="243">
    <w:name w:val="正文（首行缩进2字符）"/>
    <w:basedOn w:val="1"/>
    <w:link w:val="242"/>
    <w:qFormat/>
    <w:uiPriority w:val="0"/>
    <w:pPr>
      <w:spacing w:line="360" w:lineRule="auto"/>
      <w:ind w:firstLine="420" w:firstLineChars="200"/>
    </w:pPr>
    <w:rPr>
      <w:rFonts w:asciiTheme="minorHAnsi" w:hAnsiTheme="minorHAnsi" w:eastAsiaTheme="minorEastAsia" w:cstheme="minorBidi"/>
      <w:szCs w:val="21"/>
    </w:rPr>
  </w:style>
  <w:style w:type="character" w:customStyle="1" w:styleId="244">
    <w:name w:val="tw4winPopup"/>
    <w:qFormat/>
    <w:uiPriority w:val="0"/>
    <w:rPr>
      <w:rFonts w:ascii="Courier New" w:hAnsi="Courier New"/>
      <w:color w:val="008000"/>
    </w:rPr>
  </w:style>
  <w:style w:type="character" w:customStyle="1" w:styleId="245">
    <w:name w:val="页脚 字符1"/>
    <w:link w:val="38"/>
    <w:qFormat/>
    <w:uiPriority w:val="0"/>
    <w:rPr>
      <w:rFonts w:ascii="Calibri" w:hAnsi="Calibri" w:eastAsia="宋体" w:cs="Times New Roman"/>
      <w:sz w:val="18"/>
      <w:szCs w:val="18"/>
    </w:rPr>
  </w:style>
  <w:style w:type="character" w:customStyle="1" w:styleId="246">
    <w:name w:val="浅色网格 - 强调文字颜色 3 Char"/>
    <w:qFormat/>
    <w:locked/>
    <w:uiPriority w:val="0"/>
    <w:rPr>
      <w:rFonts w:ascii="Calibri" w:hAnsi="Calibri" w:eastAsia="宋体" w:cs="Times New Roman"/>
    </w:rPr>
  </w:style>
  <w:style w:type="character" w:customStyle="1" w:styleId="247">
    <w:name w:val="Char Char21"/>
    <w:qFormat/>
    <w:uiPriority w:val="0"/>
    <w:rPr>
      <w:rFonts w:ascii="宋体" w:hAnsi="Courier New" w:eastAsia="宋体"/>
      <w:sz w:val="21"/>
      <w:lang w:val="en-US" w:eastAsia="zh-CN" w:bidi="ar-SA"/>
    </w:rPr>
  </w:style>
  <w:style w:type="character" w:customStyle="1" w:styleId="248">
    <w:name w:val="H2 Char3"/>
    <w:qFormat/>
    <w:uiPriority w:val="0"/>
    <w:rPr>
      <w:rFonts w:ascii="Arial" w:hAnsi="Arial" w:eastAsia="黑体"/>
      <w:b/>
      <w:bCs/>
      <w:kern w:val="2"/>
      <w:sz w:val="32"/>
      <w:szCs w:val="32"/>
      <w:lang w:val="en-US" w:eastAsia="zh-CN" w:bidi="ar-SA"/>
    </w:rPr>
  </w:style>
  <w:style w:type="character" w:customStyle="1" w:styleId="249">
    <w:name w:val="新昌图表 Char"/>
    <w:link w:val="250"/>
    <w:qFormat/>
    <w:uiPriority w:val="0"/>
    <w:rPr>
      <w:rFonts w:ascii="Times New Roman" w:hAnsi="Times New Roman" w:eastAsia="黑体"/>
      <w:color w:val="000000"/>
      <w:sz w:val="24"/>
      <w:szCs w:val="24"/>
    </w:rPr>
  </w:style>
  <w:style w:type="paragraph" w:customStyle="1" w:styleId="250">
    <w:name w:val="新昌图表"/>
    <w:basedOn w:val="1"/>
    <w:link w:val="249"/>
    <w:qFormat/>
    <w:uiPriority w:val="0"/>
    <w:pPr>
      <w:jc w:val="center"/>
    </w:pPr>
    <w:rPr>
      <w:rFonts w:ascii="Times New Roman" w:hAnsi="Times New Roman" w:eastAsia="黑体" w:cstheme="minorBidi"/>
      <w:color w:val="000000"/>
      <w:sz w:val="24"/>
      <w:szCs w:val="24"/>
    </w:rPr>
  </w:style>
  <w:style w:type="character" w:customStyle="1" w:styleId="251">
    <w:name w:val="Char Char1421"/>
    <w:qFormat/>
    <w:locked/>
    <w:uiPriority w:val="0"/>
    <w:rPr>
      <w:rFonts w:ascii="楷体_GB2312" w:eastAsia="楷体_GB2312"/>
      <w:kern w:val="2"/>
      <w:sz w:val="32"/>
      <w:lang w:val="en-US" w:eastAsia="zh-CN" w:bidi="ar-SA"/>
    </w:rPr>
  </w:style>
  <w:style w:type="character" w:customStyle="1" w:styleId="252">
    <w:name w:val="tw4winError"/>
    <w:qFormat/>
    <w:uiPriority w:val="0"/>
    <w:rPr>
      <w:rFonts w:ascii="Courier New" w:hAnsi="Courier New"/>
      <w:color w:val="00FF00"/>
      <w:sz w:val="40"/>
    </w:rPr>
  </w:style>
  <w:style w:type="character" w:customStyle="1" w:styleId="253">
    <w:name w:val="正文4 Char"/>
    <w:link w:val="254"/>
    <w:qFormat/>
    <w:uiPriority w:val="0"/>
    <w:rPr>
      <w:rFonts w:ascii="Calibri" w:hAnsi="Calibri"/>
      <w:sz w:val="24"/>
      <w:szCs w:val="24"/>
    </w:rPr>
  </w:style>
  <w:style w:type="paragraph" w:customStyle="1" w:styleId="254">
    <w:name w:val="正文4"/>
    <w:basedOn w:val="1"/>
    <w:link w:val="253"/>
    <w:qFormat/>
    <w:uiPriority w:val="0"/>
    <w:pPr>
      <w:numPr>
        <w:ilvl w:val="0"/>
        <w:numId w:val="8"/>
      </w:numPr>
      <w:spacing w:before="60" w:after="60" w:line="360" w:lineRule="auto"/>
      <w:ind w:firstLine="0"/>
    </w:pPr>
    <w:rPr>
      <w:rFonts w:eastAsiaTheme="minorEastAsia" w:cstheme="minorBidi"/>
      <w:sz w:val="24"/>
      <w:szCs w:val="24"/>
    </w:rPr>
  </w:style>
  <w:style w:type="character" w:customStyle="1" w:styleId="255">
    <w:name w:val="z-窗体顶端 字符"/>
    <w:link w:val="256"/>
    <w:qFormat/>
    <w:uiPriority w:val="0"/>
    <w:rPr>
      <w:rFonts w:ascii="Arial" w:hAnsi="Arial" w:cs="Arial"/>
      <w:vanish/>
      <w:sz w:val="16"/>
      <w:szCs w:val="16"/>
    </w:rPr>
  </w:style>
  <w:style w:type="paragraph" w:customStyle="1" w:styleId="256">
    <w:name w:val="z-窗体顶端1"/>
    <w:basedOn w:val="1"/>
    <w:next w:val="1"/>
    <w:link w:val="255"/>
    <w:qFormat/>
    <w:uiPriority w:val="0"/>
    <w:pPr>
      <w:widowControl/>
      <w:pBdr>
        <w:bottom w:val="single" w:color="auto" w:sz="6" w:space="1"/>
      </w:pBdr>
      <w:jc w:val="center"/>
    </w:pPr>
    <w:rPr>
      <w:rFonts w:ascii="Arial" w:hAnsi="Arial" w:cs="Arial" w:eastAsiaTheme="minorEastAsia"/>
      <w:vanish/>
      <w:sz w:val="16"/>
      <w:szCs w:val="16"/>
    </w:rPr>
  </w:style>
  <w:style w:type="character" w:customStyle="1" w:styleId="257">
    <w:name w:val="衢州正文 Char"/>
    <w:link w:val="258"/>
    <w:qFormat/>
    <w:uiPriority w:val="0"/>
    <w:rPr>
      <w:rFonts w:ascii="Times New Roman" w:hAnsi="宋体"/>
      <w:sz w:val="24"/>
      <w:szCs w:val="24"/>
    </w:rPr>
  </w:style>
  <w:style w:type="paragraph" w:customStyle="1" w:styleId="258">
    <w:name w:val="衢州正文"/>
    <w:basedOn w:val="1"/>
    <w:link w:val="257"/>
    <w:qFormat/>
    <w:uiPriority w:val="0"/>
    <w:pPr>
      <w:spacing w:line="360" w:lineRule="auto"/>
      <w:ind w:firstLine="480" w:firstLineChars="200"/>
    </w:pPr>
    <w:rPr>
      <w:rFonts w:ascii="Times New Roman" w:hAnsi="宋体" w:eastAsiaTheme="minorEastAsia" w:cstheme="minorBidi"/>
      <w:sz w:val="24"/>
      <w:szCs w:val="24"/>
    </w:rPr>
  </w:style>
  <w:style w:type="character" w:customStyle="1" w:styleId="259">
    <w:name w:val="公文正文 Char Char"/>
    <w:qFormat/>
    <w:uiPriority w:val="0"/>
    <w:rPr>
      <w:rFonts w:ascii="仿宋_GB2312" w:eastAsia="仿宋_GB2312"/>
      <w:kern w:val="2"/>
      <w:sz w:val="24"/>
      <w:szCs w:val="24"/>
      <w:lang w:val="en-US" w:eastAsia="zh-CN" w:bidi="ar-SA"/>
    </w:rPr>
  </w:style>
  <w:style w:type="character" w:customStyle="1" w:styleId="260">
    <w:name w:val="css21"/>
    <w:qFormat/>
    <w:uiPriority w:val="0"/>
    <w:rPr>
      <w:sz w:val="18"/>
    </w:rPr>
  </w:style>
  <w:style w:type="character" w:customStyle="1" w:styleId="261">
    <w:name w:val="样式(-) Char Char"/>
    <w:qFormat/>
    <w:uiPriority w:val="0"/>
    <w:rPr>
      <w:rFonts w:ascii="Calibri" w:hAnsi="Calibri" w:eastAsia="仿宋"/>
      <w:b/>
      <w:kern w:val="2"/>
      <w:sz w:val="28"/>
      <w:szCs w:val="21"/>
      <w:lang w:bidi="ar-SA"/>
    </w:rPr>
  </w:style>
  <w:style w:type="character" w:customStyle="1" w:styleId="262">
    <w:name w:val="列表1、 Char"/>
    <w:link w:val="263"/>
    <w:qFormat/>
    <w:locked/>
    <w:uiPriority w:val="0"/>
    <w:rPr>
      <w:rFonts w:ascii="仿宋" w:hAnsi="仿宋" w:eastAsia="仿宋"/>
      <w:sz w:val="28"/>
      <w:szCs w:val="21"/>
    </w:rPr>
  </w:style>
  <w:style w:type="paragraph" w:customStyle="1" w:styleId="263">
    <w:name w:val="列表1、"/>
    <w:basedOn w:val="126"/>
    <w:link w:val="262"/>
    <w:qFormat/>
    <w:uiPriority w:val="0"/>
    <w:pPr>
      <w:numPr>
        <w:ilvl w:val="0"/>
        <w:numId w:val="9"/>
      </w:numPr>
      <w:tabs>
        <w:tab w:val="left" w:pos="1276"/>
      </w:tabs>
      <w:spacing w:line="360" w:lineRule="auto"/>
      <w:ind w:left="987" w:firstLine="0" w:firstLineChars="0"/>
      <w:jc w:val="left"/>
    </w:pPr>
    <w:rPr>
      <w:rFonts w:ascii="仿宋" w:hAnsi="仿宋" w:eastAsia="仿宋" w:cstheme="minorBidi"/>
      <w:sz w:val="28"/>
      <w:szCs w:val="21"/>
    </w:rPr>
  </w:style>
  <w:style w:type="character" w:customStyle="1" w:styleId="264">
    <w:name w:val="bt Char2"/>
    <w:qFormat/>
    <w:uiPriority w:val="0"/>
    <w:rPr>
      <w:rFonts w:eastAsia="宋体"/>
      <w:kern w:val="2"/>
      <w:sz w:val="28"/>
      <w:szCs w:val="24"/>
      <w:lang w:val="en-US" w:eastAsia="zh-CN" w:bidi="ar-SA"/>
    </w:rPr>
  </w:style>
  <w:style w:type="character" w:customStyle="1" w:styleId="265">
    <w:name w:val="news1"/>
    <w:qFormat/>
    <w:uiPriority w:val="0"/>
    <w:rPr>
      <w:rFonts w:hint="default" w:ascii="Times New Roman" w:hAnsi="Times New Roman" w:cs="Times New Roman"/>
      <w:sz w:val="21"/>
      <w:szCs w:val="21"/>
    </w:rPr>
  </w:style>
  <w:style w:type="character" w:customStyle="1" w:styleId="266">
    <w:name w:val="Char Char511"/>
    <w:qFormat/>
    <w:uiPriority w:val="0"/>
    <w:rPr>
      <w:rFonts w:ascii="Calibri" w:hAnsi="Calibri" w:eastAsia="宋体"/>
      <w:sz w:val="18"/>
      <w:szCs w:val="18"/>
      <w:lang w:bidi="ar-SA"/>
    </w:rPr>
  </w:style>
  <w:style w:type="character" w:customStyle="1" w:styleId="267">
    <w:name w:val="正文文字 Char"/>
    <w:qFormat/>
    <w:uiPriority w:val="0"/>
    <w:rPr>
      <w:rFonts w:ascii="Arial" w:hAnsi="Arial" w:eastAsia="宋体"/>
      <w:kern w:val="2"/>
      <w:sz w:val="24"/>
      <w:lang w:val="en-US" w:eastAsia="zh-CN"/>
    </w:rPr>
  </w:style>
  <w:style w:type="character" w:customStyle="1" w:styleId="268">
    <w:name w:val="大标题 Char Char"/>
    <w:qFormat/>
    <w:uiPriority w:val="0"/>
    <w:rPr>
      <w:b/>
      <w:sz w:val="28"/>
      <w:lang w:val="en-US" w:eastAsia="zh-CN" w:bidi="ar-SA"/>
    </w:rPr>
  </w:style>
  <w:style w:type="character" w:customStyle="1" w:styleId="269">
    <w:name w:val="华电 正文 Char"/>
    <w:link w:val="270"/>
    <w:qFormat/>
    <w:uiPriority w:val="0"/>
    <w:rPr>
      <w:rFonts w:ascii="宋体" w:hAnsi="宋体" w:eastAsia="宋体"/>
      <w:sz w:val="22"/>
    </w:rPr>
  </w:style>
  <w:style w:type="paragraph" w:customStyle="1" w:styleId="270">
    <w:name w:val="华电 正文"/>
    <w:basedOn w:val="1"/>
    <w:link w:val="269"/>
    <w:qFormat/>
    <w:uiPriority w:val="0"/>
    <w:pPr>
      <w:widowControl/>
      <w:spacing w:line="360" w:lineRule="auto"/>
      <w:ind w:firstLine="440" w:firstLineChars="200"/>
      <w:jc w:val="left"/>
    </w:pPr>
    <w:rPr>
      <w:rFonts w:ascii="宋体" w:hAnsi="宋体" w:cstheme="minorBidi"/>
      <w:sz w:val="22"/>
    </w:rPr>
  </w:style>
  <w:style w:type="character" w:customStyle="1" w:styleId="271">
    <w:name w:val="标准正文格式 Char"/>
    <w:link w:val="272"/>
    <w:qFormat/>
    <w:uiPriority w:val="0"/>
    <w:rPr>
      <w:rFonts w:ascii="宋体" w:eastAsia="仿宋_GB2312" w:cs="宋体"/>
      <w:color w:val="000000"/>
      <w:sz w:val="24"/>
    </w:rPr>
  </w:style>
  <w:style w:type="paragraph" w:customStyle="1" w:styleId="272">
    <w:name w:val="标准正文格式"/>
    <w:basedOn w:val="1"/>
    <w:link w:val="271"/>
    <w:qFormat/>
    <w:uiPriority w:val="0"/>
    <w:pPr>
      <w:widowControl/>
      <w:adjustRightInd w:val="0"/>
      <w:spacing w:before="60" w:after="120" w:line="360" w:lineRule="auto"/>
      <w:ind w:firstLine="200" w:firstLineChars="200"/>
      <w:textAlignment w:val="baseline"/>
    </w:pPr>
    <w:rPr>
      <w:rFonts w:ascii="宋体" w:eastAsia="仿宋_GB2312" w:cs="宋体" w:hAnsiTheme="minorHAnsi"/>
      <w:color w:val="000000"/>
      <w:sz w:val="24"/>
    </w:rPr>
  </w:style>
  <w:style w:type="character" w:customStyle="1" w:styleId="273">
    <w:name w:val="标题 3 Char1"/>
    <w:qFormat/>
    <w:uiPriority w:val="0"/>
    <w:rPr>
      <w:rFonts w:ascii="Calibri" w:hAnsi="Calibri" w:eastAsia="宋体"/>
      <w:b/>
      <w:bCs/>
      <w:kern w:val="2"/>
      <w:sz w:val="32"/>
      <w:szCs w:val="32"/>
      <w:lang w:val="en-US" w:eastAsia="zh-CN" w:bidi="ar-SA"/>
    </w:rPr>
  </w:style>
  <w:style w:type="character" w:customStyle="1" w:styleId="274">
    <w:name w:val="Indent Normal Char"/>
    <w:link w:val="275"/>
    <w:qFormat/>
    <w:uiPriority w:val="0"/>
  </w:style>
  <w:style w:type="paragraph" w:customStyle="1" w:styleId="275">
    <w:name w:val="Indent Normal"/>
    <w:basedOn w:val="1"/>
    <w:link w:val="274"/>
    <w:qFormat/>
    <w:uiPriority w:val="0"/>
    <w:pPr>
      <w:ind w:firstLine="420"/>
    </w:pPr>
    <w:rPr>
      <w:rFonts w:asciiTheme="minorHAnsi" w:hAnsiTheme="minorHAnsi" w:eastAsiaTheme="minorEastAsia" w:cstheme="minorBidi"/>
    </w:rPr>
  </w:style>
  <w:style w:type="character" w:customStyle="1" w:styleId="276">
    <w:name w:val="line1"/>
    <w:qFormat/>
    <w:uiPriority w:val="0"/>
    <w:rPr>
      <w:spacing w:val="360"/>
      <w:u w:val="none"/>
    </w:rPr>
  </w:style>
  <w:style w:type="character" w:customStyle="1" w:styleId="277">
    <w:name w:val="point_normal1"/>
    <w:qFormat/>
    <w:uiPriority w:val="0"/>
    <w:rPr>
      <w:rFonts w:hint="default" w:ascii="Arial" w:hAnsi="Arial" w:cs="Arial"/>
      <w:sz w:val="18"/>
      <w:szCs w:val="18"/>
    </w:rPr>
  </w:style>
  <w:style w:type="character" w:customStyle="1" w:styleId="278">
    <w:name w:val="unnamed11"/>
    <w:qFormat/>
    <w:uiPriority w:val="0"/>
    <w:rPr>
      <w:color w:val="000000"/>
      <w:sz w:val="20"/>
      <w:szCs w:val="20"/>
    </w:rPr>
  </w:style>
  <w:style w:type="character" w:customStyle="1" w:styleId="279">
    <w:name w:val="模板正文 Char"/>
    <w:link w:val="280"/>
    <w:qFormat/>
    <w:uiPriority w:val="0"/>
    <w:rPr>
      <w:rFonts w:ascii="Arial" w:hAnsi="Arial"/>
      <w:szCs w:val="21"/>
    </w:rPr>
  </w:style>
  <w:style w:type="paragraph" w:customStyle="1" w:styleId="280">
    <w:name w:val="模板正文"/>
    <w:basedOn w:val="1"/>
    <w:link w:val="279"/>
    <w:qFormat/>
    <w:uiPriority w:val="0"/>
    <w:pPr>
      <w:wordWrap w:val="0"/>
      <w:spacing w:before="120" w:line="320" w:lineRule="exact"/>
      <w:ind w:left="200" w:leftChars="200" w:firstLine="200" w:firstLineChars="200"/>
    </w:pPr>
    <w:rPr>
      <w:rFonts w:ascii="Arial" w:hAnsi="Arial" w:eastAsiaTheme="minorEastAsia" w:cstheme="minorBidi"/>
      <w:szCs w:val="21"/>
    </w:rPr>
  </w:style>
  <w:style w:type="character" w:customStyle="1" w:styleId="281">
    <w:name w:val="*Body Text Char1"/>
    <w:link w:val="282"/>
    <w:qFormat/>
    <w:uiPriority w:val="0"/>
    <w:rPr>
      <w:rFonts w:ascii="Futura Lt" w:hAnsi="Futura Lt" w:cs="Futura Lt"/>
      <w:szCs w:val="21"/>
      <w:lang w:eastAsia="en-US"/>
    </w:rPr>
  </w:style>
  <w:style w:type="paragraph" w:customStyle="1" w:styleId="282">
    <w:name w:val="*Body Text"/>
    <w:link w:val="281"/>
    <w:qFormat/>
    <w:uiPriority w:val="0"/>
    <w:pPr>
      <w:spacing w:line="360" w:lineRule="auto"/>
    </w:pPr>
    <w:rPr>
      <w:rFonts w:ascii="Futura Lt" w:hAnsi="Futura Lt" w:cs="Futura Lt" w:eastAsiaTheme="minorEastAsia"/>
      <w:kern w:val="2"/>
      <w:sz w:val="21"/>
      <w:szCs w:val="21"/>
      <w:lang w:val="en-US" w:eastAsia="en-US" w:bidi="ar-SA"/>
    </w:rPr>
  </w:style>
  <w:style w:type="character" w:customStyle="1" w:styleId="283">
    <w:name w:val="14_black1"/>
    <w:qFormat/>
    <w:uiPriority w:val="0"/>
    <w:rPr>
      <w:color w:val="000000"/>
      <w:sz w:val="21"/>
    </w:rPr>
  </w:style>
  <w:style w:type="character" w:customStyle="1" w:styleId="284">
    <w:name w:val="样式 小四1"/>
    <w:qFormat/>
    <w:uiPriority w:val="0"/>
    <w:rPr>
      <w:rFonts w:ascii="Tahoma" w:hAnsi="Tahoma" w:eastAsia="仿宋_GB2312"/>
      <w:kern w:val="2"/>
      <w:sz w:val="24"/>
      <w:lang w:val="en-US" w:eastAsia="zh-CN" w:bidi="ar-SA"/>
    </w:rPr>
  </w:style>
  <w:style w:type="character" w:customStyle="1" w:styleId="285">
    <w:name w:val="Char Char3"/>
    <w:qFormat/>
    <w:uiPriority w:val="0"/>
    <w:rPr>
      <w:rFonts w:ascii="Arial" w:hAnsi="Arial" w:eastAsia="黑体"/>
      <w:b/>
      <w:kern w:val="2"/>
      <w:sz w:val="32"/>
      <w:lang w:val="en-US" w:eastAsia="zh-CN" w:bidi="ar-SA"/>
    </w:rPr>
  </w:style>
  <w:style w:type="character" w:customStyle="1" w:styleId="286">
    <w:name w:val="style51"/>
    <w:qFormat/>
    <w:uiPriority w:val="0"/>
    <w:rPr>
      <w:rFonts w:hint="eastAsia" w:ascii="宋体" w:hAnsi="宋体" w:eastAsia="宋体"/>
      <w:color w:val="333333"/>
      <w:sz w:val="23"/>
      <w:szCs w:val="23"/>
      <w:u w:val="none"/>
    </w:rPr>
  </w:style>
  <w:style w:type="character" w:customStyle="1" w:styleId="287">
    <w:name w:val="font3"/>
    <w:basedOn w:val="64"/>
    <w:qFormat/>
    <w:uiPriority w:val="0"/>
  </w:style>
  <w:style w:type="character" w:customStyle="1" w:styleId="288">
    <w:name w:val="样式4 Char"/>
    <w:link w:val="289"/>
    <w:qFormat/>
    <w:uiPriority w:val="0"/>
    <w:rPr>
      <w:rFonts w:ascii="Calibri" w:hAnsi="Calibri" w:eastAsia="宋体"/>
      <w:sz w:val="24"/>
    </w:rPr>
  </w:style>
  <w:style w:type="paragraph" w:customStyle="1" w:styleId="289">
    <w:name w:val="样式4"/>
    <w:basedOn w:val="1"/>
    <w:link w:val="288"/>
    <w:qFormat/>
    <w:uiPriority w:val="0"/>
    <w:pPr>
      <w:spacing w:line="360" w:lineRule="auto"/>
    </w:pPr>
    <w:rPr>
      <w:rFonts w:cstheme="minorBidi"/>
      <w:sz w:val="24"/>
    </w:rPr>
  </w:style>
  <w:style w:type="character" w:customStyle="1" w:styleId="290">
    <w:name w:val="样式 正文缩进 + 首行缩进:  2 字符 Char"/>
    <w:link w:val="291"/>
    <w:qFormat/>
    <w:uiPriority w:val="0"/>
    <w:rPr>
      <w:rFonts w:ascii="Times New Roman" w:hAnsi="Times New Roman"/>
      <w:sz w:val="24"/>
    </w:rPr>
  </w:style>
  <w:style w:type="paragraph" w:customStyle="1" w:styleId="291">
    <w:name w:val="样式 正文缩进 + 首行缩进:  2 字符"/>
    <w:basedOn w:val="17"/>
    <w:link w:val="290"/>
    <w:qFormat/>
    <w:uiPriority w:val="0"/>
    <w:pPr>
      <w:spacing w:line="360" w:lineRule="auto"/>
      <w:ind w:firstLine="200" w:firstLineChars="200"/>
    </w:pPr>
    <w:rPr>
      <w:rFonts w:ascii="Times New Roman" w:hAnsi="Times New Roman" w:eastAsiaTheme="minorEastAsia" w:cstheme="minorBidi"/>
      <w:sz w:val="24"/>
      <w:szCs w:val="22"/>
    </w:rPr>
  </w:style>
  <w:style w:type="character" w:customStyle="1" w:styleId="292">
    <w:name w:val="inf1"/>
    <w:qFormat/>
    <w:uiPriority w:val="0"/>
    <w:rPr>
      <w:rFonts w:hint="eastAsia" w:ascii="宋体" w:hAnsi="宋体" w:eastAsia="宋体"/>
      <w:color w:val="000000"/>
      <w:sz w:val="20"/>
      <w:szCs w:val="20"/>
    </w:rPr>
  </w:style>
  <w:style w:type="character" w:customStyle="1" w:styleId="293">
    <w:name w:val="h3 Char"/>
    <w:qFormat/>
    <w:uiPriority w:val="0"/>
    <w:rPr>
      <w:rFonts w:ascii="Times New Roman" w:hAnsi="Times New Roman"/>
      <w:b/>
      <w:bCs/>
      <w:kern w:val="2"/>
      <w:sz w:val="32"/>
      <w:szCs w:val="32"/>
    </w:rPr>
  </w:style>
  <w:style w:type="character" w:customStyle="1" w:styleId="294">
    <w:name w:val="apple-style-span"/>
    <w:basedOn w:val="64"/>
    <w:qFormat/>
    <w:uiPriority w:val="0"/>
  </w:style>
  <w:style w:type="character" w:customStyle="1" w:styleId="295">
    <w:name w:val="样式 首行缩进:  0.85 厘米 Char"/>
    <w:link w:val="296"/>
    <w:qFormat/>
    <w:uiPriority w:val="0"/>
    <w:rPr>
      <w:rFonts w:eastAsia="宋体" w:cs="宋体"/>
      <w:sz w:val="24"/>
    </w:rPr>
  </w:style>
  <w:style w:type="paragraph" w:customStyle="1" w:styleId="296">
    <w:name w:val="样式 首行缩进:  0.85 厘米"/>
    <w:basedOn w:val="1"/>
    <w:link w:val="295"/>
    <w:qFormat/>
    <w:uiPriority w:val="0"/>
    <w:pPr>
      <w:spacing w:line="360" w:lineRule="auto"/>
      <w:ind w:firstLine="480"/>
    </w:pPr>
    <w:rPr>
      <w:rFonts w:cs="宋体" w:asciiTheme="minorHAnsi" w:hAnsiTheme="minorHAnsi"/>
      <w:sz w:val="24"/>
    </w:rPr>
  </w:style>
  <w:style w:type="character" w:customStyle="1" w:styleId="297">
    <w:name w:val="style31"/>
    <w:qFormat/>
    <w:uiPriority w:val="0"/>
    <w:rPr>
      <w:color w:val="666666"/>
    </w:rPr>
  </w:style>
  <w:style w:type="character" w:customStyle="1" w:styleId="298">
    <w:name w:val="_正文段落 Char"/>
    <w:link w:val="299"/>
    <w:qFormat/>
    <w:uiPriority w:val="0"/>
    <w:rPr>
      <w:rFonts w:ascii="Times New Roman" w:hAnsi="Times New Roman"/>
      <w:szCs w:val="24"/>
    </w:rPr>
  </w:style>
  <w:style w:type="paragraph" w:customStyle="1" w:styleId="299">
    <w:name w:val="_正文段落"/>
    <w:basedOn w:val="1"/>
    <w:link w:val="298"/>
    <w:qFormat/>
    <w:uiPriority w:val="0"/>
    <w:pPr>
      <w:spacing w:beforeLines="15" w:afterLines="15" w:line="360" w:lineRule="auto"/>
      <w:ind w:firstLine="200" w:firstLineChars="200"/>
    </w:pPr>
    <w:rPr>
      <w:rFonts w:ascii="Times New Roman" w:hAnsi="Times New Roman" w:eastAsiaTheme="minorEastAsia" w:cstheme="minorBidi"/>
      <w:szCs w:val="24"/>
    </w:rPr>
  </w:style>
  <w:style w:type="character" w:customStyle="1" w:styleId="300">
    <w:name w:val="列表1"/>
    <w:basedOn w:val="64"/>
    <w:qFormat/>
    <w:uiPriority w:val="0"/>
  </w:style>
  <w:style w:type="character" w:customStyle="1" w:styleId="301">
    <w:name w:val="Char Char611"/>
    <w:qFormat/>
    <w:uiPriority w:val="0"/>
    <w:rPr>
      <w:rFonts w:ascii="Calibri" w:hAnsi="Calibri" w:eastAsia="宋体"/>
      <w:b/>
      <w:bCs/>
      <w:kern w:val="2"/>
      <w:sz w:val="28"/>
      <w:szCs w:val="28"/>
      <w:lang w:bidi="ar-SA"/>
    </w:rPr>
  </w:style>
  <w:style w:type="character" w:customStyle="1" w:styleId="302">
    <w:name w:val="数据小节格式"/>
    <w:qFormat/>
    <w:uiPriority w:val="0"/>
    <w:rPr>
      <w:rFonts w:ascii="新宋体" w:hAnsi="新宋体" w:eastAsia="华文中宋"/>
      <w:b/>
      <w:bCs/>
      <w:sz w:val="27"/>
      <w:szCs w:val="26"/>
      <w:shd w:val="clear" w:color="auto" w:fill="auto"/>
    </w:rPr>
  </w:style>
  <w:style w:type="character" w:customStyle="1" w:styleId="303">
    <w:name w:val="自定义正文 Char Char"/>
    <w:qFormat/>
    <w:uiPriority w:val="0"/>
    <w:rPr>
      <w:rFonts w:eastAsia="宋体"/>
      <w:kern w:val="2"/>
      <w:sz w:val="24"/>
      <w:szCs w:val="24"/>
      <w:lang w:val="en-US" w:eastAsia="zh-CN" w:bidi="ar-SA"/>
    </w:rPr>
  </w:style>
  <w:style w:type="character" w:customStyle="1" w:styleId="304">
    <w:name w:val="apple-converted-space"/>
    <w:qFormat/>
    <w:uiPriority w:val="0"/>
  </w:style>
  <w:style w:type="character" w:customStyle="1" w:styleId="305">
    <w:name w:val="表格文字 Char"/>
    <w:link w:val="306"/>
    <w:qFormat/>
    <w:uiPriority w:val="0"/>
    <w:rPr>
      <w:rFonts w:ascii="Times New Roman" w:hAnsi="Times New Roman"/>
      <w:sz w:val="18"/>
      <w:szCs w:val="24"/>
    </w:rPr>
  </w:style>
  <w:style w:type="paragraph" w:customStyle="1" w:styleId="306">
    <w:name w:val="表格文字"/>
    <w:basedOn w:val="1"/>
    <w:link w:val="305"/>
    <w:qFormat/>
    <w:uiPriority w:val="0"/>
    <w:pPr>
      <w:jc w:val="left"/>
      <w:textAlignment w:val="top"/>
    </w:pPr>
    <w:rPr>
      <w:rFonts w:ascii="Times New Roman" w:hAnsi="Times New Roman" w:eastAsiaTheme="minorEastAsia" w:cstheme="minorBidi"/>
      <w:sz w:val="18"/>
      <w:szCs w:val="24"/>
    </w:rPr>
  </w:style>
  <w:style w:type="character" w:customStyle="1" w:styleId="307">
    <w:name w:val="我的正文 Char"/>
    <w:link w:val="308"/>
    <w:qFormat/>
    <w:uiPriority w:val="0"/>
    <w:rPr>
      <w:rFonts w:eastAsia="仿宋_GB2312" w:cs="宋体"/>
      <w:sz w:val="24"/>
    </w:rPr>
  </w:style>
  <w:style w:type="paragraph" w:customStyle="1" w:styleId="308">
    <w:name w:val="我的正文"/>
    <w:basedOn w:val="1"/>
    <w:link w:val="307"/>
    <w:qFormat/>
    <w:uiPriority w:val="0"/>
    <w:pPr>
      <w:spacing w:afterLines="100" w:line="360" w:lineRule="auto"/>
      <w:ind w:firstLine="480" w:firstLineChars="200"/>
    </w:pPr>
    <w:rPr>
      <w:rFonts w:eastAsia="仿宋_GB2312" w:cs="宋体" w:asciiTheme="minorHAnsi" w:hAnsiTheme="minorHAnsi"/>
      <w:sz w:val="24"/>
    </w:rPr>
  </w:style>
  <w:style w:type="character" w:customStyle="1" w:styleId="309">
    <w:name w:val="7.表小四 Char"/>
    <w:link w:val="310"/>
    <w:qFormat/>
    <w:uiPriority w:val="0"/>
    <w:rPr>
      <w:rFonts w:ascii="宋体" w:hAnsi="宋体" w:eastAsia="宋体"/>
      <w:sz w:val="24"/>
      <w:szCs w:val="24"/>
    </w:rPr>
  </w:style>
  <w:style w:type="paragraph" w:customStyle="1" w:styleId="310">
    <w:name w:val="7.表小四"/>
    <w:basedOn w:val="1"/>
    <w:link w:val="309"/>
    <w:qFormat/>
    <w:uiPriority w:val="0"/>
    <w:pPr>
      <w:spacing w:beforeLines="50" w:afterLines="50"/>
    </w:pPr>
    <w:rPr>
      <w:rFonts w:ascii="宋体" w:hAnsi="宋体" w:cstheme="minorBidi"/>
      <w:sz w:val="24"/>
      <w:szCs w:val="24"/>
    </w:rPr>
  </w:style>
  <w:style w:type="character" w:customStyle="1" w:styleId="311">
    <w:name w:val="标题 1 Char Char"/>
    <w:qFormat/>
    <w:uiPriority w:val="0"/>
    <w:rPr>
      <w:rFonts w:eastAsia="宋体"/>
      <w:b/>
      <w:spacing w:val="-2"/>
      <w:sz w:val="24"/>
      <w:lang w:val="en-US" w:eastAsia="zh-CN" w:bidi="ar-SA"/>
    </w:rPr>
  </w:style>
  <w:style w:type="character" w:customStyle="1" w:styleId="312">
    <w:name w:val="b11_01b Char Char"/>
    <w:qFormat/>
    <w:uiPriority w:val="0"/>
    <w:rPr>
      <w:rFonts w:ascii="Verdana" w:hAnsi="Verdana" w:eastAsia="宋体"/>
      <w:b/>
      <w:bCs/>
      <w:color w:val="4A82CA"/>
      <w:sz w:val="17"/>
      <w:szCs w:val="17"/>
      <w:lang w:val="en-US" w:eastAsia="zh-CN" w:bidi="ar-SA"/>
    </w:rPr>
  </w:style>
  <w:style w:type="character" w:customStyle="1" w:styleId="313">
    <w:name w:val="方案正文 Char"/>
    <w:link w:val="314"/>
    <w:qFormat/>
    <w:uiPriority w:val="0"/>
    <w:rPr>
      <w:rFonts w:ascii="Calibri" w:hAnsi="Calibri" w:eastAsia="仿宋_GB2312"/>
      <w:sz w:val="32"/>
      <w:szCs w:val="24"/>
    </w:rPr>
  </w:style>
  <w:style w:type="paragraph" w:customStyle="1" w:styleId="314">
    <w:name w:val="方案正文"/>
    <w:basedOn w:val="1"/>
    <w:link w:val="313"/>
    <w:qFormat/>
    <w:uiPriority w:val="0"/>
    <w:pPr>
      <w:adjustRightInd w:val="0"/>
      <w:snapToGrid w:val="0"/>
      <w:spacing w:line="560" w:lineRule="exact"/>
      <w:ind w:firstLine="200" w:firstLineChars="200"/>
    </w:pPr>
    <w:rPr>
      <w:rFonts w:eastAsia="仿宋_GB2312" w:cstheme="minorBidi"/>
      <w:sz w:val="32"/>
      <w:szCs w:val="24"/>
    </w:rPr>
  </w:style>
  <w:style w:type="character" w:customStyle="1" w:styleId="315">
    <w:name w:val="Char Char811"/>
    <w:qFormat/>
    <w:uiPriority w:val="0"/>
    <w:rPr>
      <w:rFonts w:ascii="Arial" w:hAnsi="Arial" w:eastAsia="黑体"/>
      <w:b/>
      <w:bCs/>
      <w:kern w:val="2"/>
      <w:sz w:val="32"/>
      <w:szCs w:val="32"/>
      <w:lang w:val="en-US" w:eastAsia="zh-CN" w:bidi="ar-SA"/>
    </w:rPr>
  </w:style>
  <w:style w:type="character" w:customStyle="1" w:styleId="316">
    <w:name w:val="标准正文格式 Char Char"/>
    <w:qFormat/>
    <w:uiPriority w:val="0"/>
    <w:rPr>
      <w:rFonts w:ascii="宋体" w:eastAsia="仿宋_GB2312" w:cs="宋体"/>
      <w:color w:val="000000"/>
      <w:sz w:val="24"/>
      <w:lang w:val="en-US" w:eastAsia="zh-CN" w:bidi="ar-SA"/>
    </w:rPr>
  </w:style>
  <w:style w:type="character" w:customStyle="1" w:styleId="317">
    <w:name w:val="页脚 Char Char"/>
    <w:qFormat/>
    <w:uiPriority w:val="0"/>
    <w:rPr>
      <w:kern w:val="2"/>
      <w:sz w:val="18"/>
      <w:szCs w:val="18"/>
      <w:lang w:bidi="ar-SA"/>
    </w:rPr>
  </w:style>
  <w:style w:type="character" w:customStyle="1" w:styleId="318">
    <w:name w:val="Char Char221"/>
    <w:qFormat/>
    <w:uiPriority w:val="0"/>
    <w:rPr>
      <w:rFonts w:ascii="宋体" w:hAnsi="Courier New" w:eastAsia="宋体"/>
      <w:sz w:val="21"/>
      <w:lang w:val="en-US" w:eastAsia="zh-CN" w:bidi="ar-SA"/>
    </w:rPr>
  </w:style>
  <w:style w:type="character" w:customStyle="1" w:styleId="319">
    <w:name w:val="投标正文 Char"/>
    <w:link w:val="320"/>
    <w:qFormat/>
    <w:uiPriority w:val="0"/>
    <w:rPr>
      <w:rFonts w:ascii="宋体" w:hAnsi="宋体" w:eastAsia="宋体"/>
      <w:sz w:val="24"/>
      <w:szCs w:val="24"/>
    </w:rPr>
  </w:style>
  <w:style w:type="paragraph" w:customStyle="1" w:styleId="320">
    <w:name w:val="投标正文"/>
    <w:basedOn w:val="1"/>
    <w:link w:val="319"/>
    <w:qFormat/>
    <w:uiPriority w:val="0"/>
    <w:pPr>
      <w:adjustRightInd w:val="0"/>
      <w:snapToGrid w:val="0"/>
      <w:spacing w:line="360" w:lineRule="auto"/>
      <w:ind w:firstLine="480" w:firstLineChars="200"/>
    </w:pPr>
    <w:rPr>
      <w:rFonts w:ascii="宋体" w:hAnsi="宋体" w:cstheme="minorBidi"/>
      <w:sz w:val="24"/>
      <w:szCs w:val="24"/>
    </w:rPr>
  </w:style>
  <w:style w:type="character" w:customStyle="1" w:styleId="321">
    <w:name w:val="封面日期 Char Char"/>
    <w:qFormat/>
    <w:uiPriority w:val="0"/>
    <w:rPr>
      <w:rFonts w:eastAsia="楷体_GB2312"/>
      <w:kern w:val="2"/>
      <w:sz w:val="32"/>
      <w:lang w:val="en-US" w:eastAsia="zh-CN" w:bidi="ar-SA"/>
    </w:rPr>
  </w:style>
  <w:style w:type="character" w:customStyle="1" w:styleId="322">
    <w:name w:val="正文0缩进 Char"/>
    <w:link w:val="323"/>
    <w:qFormat/>
    <w:uiPriority w:val="0"/>
    <w:rPr>
      <w:rFonts w:ascii="宋体" w:hAnsi="宋体"/>
      <w:sz w:val="24"/>
      <w:szCs w:val="24"/>
    </w:rPr>
  </w:style>
  <w:style w:type="paragraph" w:customStyle="1" w:styleId="323">
    <w:name w:val="正文0缩进"/>
    <w:basedOn w:val="1"/>
    <w:link w:val="322"/>
    <w:qFormat/>
    <w:uiPriority w:val="0"/>
    <w:pPr>
      <w:spacing w:line="360" w:lineRule="auto"/>
    </w:pPr>
    <w:rPr>
      <w:rFonts w:ascii="宋体" w:hAnsi="宋体" w:eastAsiaTheme="minorEastAsia" w:cstheme="minorBidi"/>
      <w:sz w:val="24"/>
      <w:szCs w:val="24"/>
    </w:rPr>
  </w:style>
  <w:style w:type="character" w:customStyle="1" w:styleId="324">
    <w:name w:val="表格中文字 Char"/>
    <w:link w:val="325"/>
    <w:qFormat/>
    <w:uiPriority w:val="0"/>
    <w:rPr>
      <w:rFonts w:ascii="新宋体" w:hAnsi="新宋体" w:eastAsia="新宋体"/>
      <w:sz w:val="24"/>
      <w:szCs w:val="24"/>
    </w:rPr>
  </w:style>
  <w:style w:type="paragraph" w:customStyle="1" w:styleId="325">
    <w:name w:val="表格中文字"/>
    <w:basedOn w:val="1"/>
    <w:link w:val="324"/>
    <w:qFormat/>
    <w:uiPriority w:val="0"/>
    <w:pPr>
      <w:spacing w:line="288" w:lineRule="auto"/>
    </w:pPr>
    <w:rPr>
      <w:rFonts w:ascii="新宋体" w:hAnsi="新宋体" w:eastAsia="新宋体" w:cstheme="minorBidi"/>
      <w:sz w:val="24"/>
      <w:szCs w:val="24"/>
    </w:rPr>
  </w:style>
  <w:style w:type="character" w:styleId="326">
    <w:name w:val="Placeholder Text"/>
    <w:qFormat/>
    <w:uiPriority w:val="99"/>
    <w:rPr>
      <w:color w:val="808080"/>
    </w:rPr>
  </w:style>
  <w:style w:type="character" w:customStyle="1" w:styleId="327">
    <w:name w:val="标题4-dyf Char Char"/>
    <w:qFormat/>
    <w:uiPriority w:val="0"/>
    <w:rPr>
      <w:rFonts w:ascii="Cambria" w:hAnsi="Cambria" w:eastAsia="宋体"/>
      <w:b/>
      <w:bCs/>
      <w:color w:val="000000"/>
      <w:kern w:val="2"/>
      <w:sz w:val="21"/>
      <w:szCs w:val="21"/>
      <w:lang w:val="en-US" w:eastAsia="zh-CN" w:bidi="ar-SA"/>
    </w:rPr>
  </w:style>
  <w:style w:type="character" w:customStyle="1" w:styleId="328">
    <w:name w:val="封面日期 Char Char1"/>
    <w:qFormat/>
    <w:uiPriority w:val="0"/>
    <w:rPr>
      <w:rFonts w:ascii="Calibri" w:hAnsi="Calibri" w:eastAsia="楷体_GB2312"/>
      <w:kern w:val="2"/>
      <w:sz w:val="32"/>
      <w:lang w:val="en-US" w:eastAsia="zh-CN" w:bidi="ar-SA"/>
    </w:rPr>
  </w:style>
  <w:style w:type="character" w:customStyle="1" w:styleId="329">
    <w:name w:val="viewdoctitle"/>
    <w:basedOn w:val="64"/>
    <w:qFormat/>
    <w:uiPriority w:val="0"/>
  </w:style>
  <w:style w:type="character" w:customStyle="1" w:styleId="330">
    <w:name w:val="black10"/>
    <w:basedOn w:val="64"/>
    <w:qFormat/>
    <w:uiPriority w:val="0"/>
  </w:style>
  <w:style w:type="character" w:customStyle="1" w:styleId="331">
    <w:name w:val="Char Char1211"/>
    <w:qFormat/>
    <w:uiPriority w:val="0"/>
    <w:rPr>
      <w:rFonts w:ascii="宋体" w:hAnsi="Courier New" w:eastAsia="宋体" w:cs="Times New Roman"/>
      <w:spacing w:val="-4"/>
      <w:sz w:val="18"/>
      <w:szCs w:val="20"/>
    </w:rPr>
  </w:style>
  <w:style w:type="character" w:customStyle="1" w:styleId="332">
    <w:name w:val="段 Char Char"/>
    <w:link w:val="333"/>
    <w:qFormat/>
    <w:uiPriority w:val="0"/>
    <w:rPr>
      <w:rFonts w:ascii="宋体" w:hAnsi="Times New Roman"/>
    </w:rPr>
  </w:style>
  <w:style w:type="paragraph" w:customStyle="1" w:styleId="333">
    <w:name w:val="段"/>
    <w:link w:val="332"/>
    <w:qFormat/>
    <w:uiPriority w:val="0"/>
    <w:pPr>
      <w:autoSpaceDE w:val="0"/>
      <w:autoSpaceDN w:val="0"/>
      <w:ind w:firstLine="200" w:firstLineChars="200"/>
      <w:jc w:val="both"/>
    </w:pPr>
    <w:rPr>
      <w:rFonts w:ascii="宋体" w:hAnsi="Times New Roman" w:eastAsiaTheme="minorEastAsia" w:cstheme="minorBidi"/>
      <w:kern w:val="2"/>
      <w:sz w:val="21"/>
      <w:szCs w:val="22"/>
      <w:lang w:val="en-US" w:eastAsia="zh-CN" w:bidi="ar-SA"/>
    </w:rPr>
  </w:style>
  <w:style w:type="character" w:customStyle="1" w:styleId="334">
    <w:name w:val="f9"/>
    <w:basedOn w:val="64"/>
    <w:qFormat/>
    <w:uiPriority w:val="0"/>
  </w:style>
  <w:style w:type="character" w:customStyle="1" w:styleId="335">
    <w:name w:val="ZJGIS-四级标题 Char"/>
    <w:link w:val="336"/>
    <w:qFormat/>
    <w:uiPriority w:val="0"/>
    <w:rPr>
      <w:rFonts w:ascii="Arial" w:hAnsi="Arial" w:eastAsia="仿宋_GB2312"/>
      <w:b/>
      <w:bCs/>
      <w:sz w:val="28"/>
      <w:szCs w:val="28"/>
    </w:rPr>
  </w:style>
  <w:style w:type="paragraph" w:customStyle="1" w:styleId="336">
    <w:name w:val="ZJGIS-四级标题"/>
    <w:basedOn w:val="5"/>
    <w:link w:val="335"/>
    <w:qFormat/>
    <w:uiPriority w:val="0"/>
    <w:pPr>
      <w:numPr>
        <w:ilvl w:val="3"/>
        <w:numId w:val="10"/>
      </w:numPr>
      <w:spacing w:before="120" w:after="120" w:line="240" w:lineRule="auto"/>
    </w:pPr>
    <w:rPr>
      <w:rFonts w:eastAsia="仿宋_GB2312" w:cstheme="minorBidi"/>
    </w:rPr>
  </w:style>
  <w:style w:type="character" w:customStyle="1" w:styleId="337">
    <w:name w:val="不明显参考1"/>
    <w:qFormat/>
    <w:uiPriority w:val="31"/>
    <w:rPr>
      <w:smallCaps/>
      <w:color w:val="C0504D"/>
      <w:u w:val="single"/>
    </w:rPr>
  </w:style>
  <w:style w:type="character" w:customStyle="1" w:styleId="338">
    <w:name w:val="样式 样式 正文首行缩进 + 首行缩进:  2 字符 + 首行缩进:  2 字符 Char"/>
    <w:link w:val="339"/>
    <w:qFormat/>
    <w:uiPriority w:val="0"/>
    <w:rPr>
      <w:rFonts w:cs="宋体"/>
      <w:sz w:val="24"/>
    </w:rPr>
  </w:style>
  <w:style w:type="paragraph" w:customStyle="1" w:styleId="339">
    <w:name w:val="样式 样式 正文首行缩进 + 首行缩进:  2 字符 + 首行缩进:  2 字符"/>
    <w:basedOn w:val="1"/>
    <w:link w:val="338"/>
    <w:qFormat/>
    <w:uiPriority w:val="0"/>
    <w:pPr>
      <w:spacing w:line="440" w:lineRule="exact"/>
      <w:ind w:firstLine="200" w:firstLineChars="200"/>
    </w:pPr>
    <w:rPr>
      <w:rFonts w:cs="宋体" w:asciiTheme="minorHAnsi" w:hAnsiTheme="minorHAnsi" w:eastAsiaTheme="minorEastAsia"/>
      <w:sz w:val="24"/>
    </w:rPr>
  </w:style>
  <w:style w:type="character" w:customStyle="1" w:styleId="340">
    <w:name w:val="Char Char311"/>
    <w:qFormat/>
    <w:uiPriority w:val="0"/>
    <w:rPr>
      <w:rFonts w:ascii="Arial" w:hAnsi="Arial" w:eastAsia="黑体"/>
      <w:b/>
      <w:kern w:val="2"/>
      <w:sz w:val="32"/>
      <w:lang w:val="en-US" w:eastAsia="zh-CN" w:bidi="ar-SA"/>
    </w:rPr>
  </w:style>
  <w:style w:type="character" w:customStyle="1" w:styleId="341">
    <w:name w:val="b titlename wangputoptitle"/>
    <w:basedOn w:val="64"/>
    <w:qFormat/>
    <w:uiPriority w:val="0"/>
  </w:style>
  <w:style w:type="character" w:customStyle="1" w:styleId="342">
    <w:name w:val="tw4winExternal"/>
    <w:qFormat/>
    <w:uiPriority w:val="0"/>
    <w:rPr>
      <w:rFonts w:ascii="Courier New" w:hAnsi="Courier New"/>
      <w:color w:val="808080"/>
    </w:rPr>
  </w:style>
  <w:style w:type="character" w:customStyle="1" w:styleId="343">
    <w:name w:val="glossaryitem"/>
    <w:qFormat/>
    <w:uiPriority w:val="0"/>
    <w:rPr>
      <w:u w:val="none"/>
    </w:rPr>
  </w:style>
  <w:style w:type="character" w:customStyle="1" w:styleId="344">
    <w:name w:val="title_emph1"/>
    <w:qFormat/>
    <w:uiPriority w:val="0"/>
    <w:rPr>
      <w:rFonts w:hint="default" w:ascii="Arial" w:hAnsi="Arial" w:cs="Arial"/>
      <w:b/>
      <w:bCs/>
      <w:sz w:val="18"/>
      <w:szCs w:val="18"/>
    </w:rPr>
  </w:style>
  <w:style w:type="character" w:customStyle="1" w:styleId="345">
    <w:name w:val="Char Char1"/>
    <w:qFormat/>
    <w:uiPriority w:val="0"/>
    <w:rPr>
      <w:kern w:val="2"/>
      <w:sz w:val="18"/>
      <w:szCs w:val="18"/>
    </w:rPr>
  </w:style>
  <w:style w:type="character" w:customStyle="1" w:styleId="346">
    <w:name w:val="正文段落 Char"/>
    <w:link w:val="347"/>
    <w:qFormat/>
    <w:uiPriority w:val="0"/>
    <w:rPr>
      <w:rFonts w:ascii="Times New Roman" w:hAnsi="Times New Roman"/>
      <w:sz w:val="24"/>
    </w:rPr>
  </w:style>
  <w:style w:type="paragraph" w:customStyle="1" w:styleId="347">
    <w:name w:val="正文段落"/>
    <w:basedOn w:val="1"/>
    <w:link w:val="346"/>
    <w:qFormat/>
    <w:uiPriority w:val="0"/>
    <w:pPr>
      <w:spacing w:line="300" w:lineRule="auto"/>
      <w:ind w:firstLine="510"/>
    </w:pPr>
    <w:rPr>
      <w:rFonts w:ascii="Times New Roman" w:hAnsi="Times New Roman" w:eastAsiaTheme="minorEastAsia" w:cstheme="minorBidi"/>
      <w:sz w:val="24"/>
    </w:rPr>
  </w:style>
  <w:style w:type="character" w:customStyle="1" w:styleId="348">
    <w:name w:val="paramname2"/>
    <w:basedOn w:val="64"/>
    <w:qFormat/>
    <w:uiPriority w:val="0"/>
  </w:style>
  <w:style w:type="character" w:customStyle="1" w:styleId="349">
    <w:name w:val="样式 首行缩进:  2 字符 Char"/>
    <w:link w:val="350"/>
    <w:qFormat/>
    <w:uiPriority w:val="0"/>
    <w:rPr>
      <w:rFonts w:ascii="宋体" w:hAnsi="宋体"/>
      <w:bCs/>
      <w:color w:val="000000"/>
      <w:sz w:val="24"/>
      <w:szCs w:val="24"/>
    </w:rPr>
  </w:style>
  <w:style w:type="paragraph" w:customStyle="1" w:styleId="350">
    <w:name w:val="样式 首行缩进:  2 字符"/>
    <w:basedOn w:val="1"/>
    <w:link w:val="349"/>
    <w:qFormat/>
    <w:uiPriority w:val="0"/>
    <w:pPr>
      <w:widowControl/>
      <w:numPr>
        <w:ilvl w:val="0"/>
        <w:numId w:val="11"/>
      </w:numPr>
    </w:pPr>
    <w:rPr>
      <w:rFonts w:ascii="宋体" w:hAnsi="宋体" w:eastAsiaTheme="minorEastAsia" w:cstheme="minorBidi"/>
      <w:bCs/>
      <w:color w:val="000000"/>
      <w:sz w:val="24"/>
      <w:szCs w:val="24"/>
    </w:rPr>
  </w:style>
  <w:style w:type="character" w:customStyle="1" w:styleId="351">
    <w:name w:val="h4 Char2"/>
    <w:qFormat/>
    <w:uiPriority w:val="0"/>
    <w:rPr>
      <w:rFonts w:ascii="Arial" w:hAnsi="Arial" w:eastAsia="黑体"/>
      <w:b/>
      <w:bCs/>
      <w:kern w:val="2"/>
      <w:sz w:val="28"/>
      <w:szCs w:val="28"/>
      <w:lang w:val="en-US" w:eastAsia="zh-CN" w:bidi="ar-SA"/>
    </w:rPr>
  </w:style>
  <w:style w:type="character" w:customStyle="1" w:styleId="352">
    <w:name w:val="大汉方案正文 Char Char Char"/>
    <w:link w:val="353"/>
    <w:qFormat/>
    <w:uiPriority w:val="0"/>
    <w:rPr>
      <w:rFonts w:ascii="Arial" w:hAnsi="Arial" w:eastAsia="宋体"/>
      <w:sz w:val="24"/>
      <w:szCs w:val="24"/>
    </w:rPr>
  </w:style>
  <w:style w:type="paragraph" w:customStyle="1" w:styleId="353">
    <w:name w:val="大汉方案正文 Char"/>
    <w:basedOn w:val="1"/>
    <w:link w:val="352"/>
    <w:qFormat/>
    <w:uiPriority w:val="0"/>
    <w:pPr>
      <w:spacing w:line="360" w:lineRule="auto"/>
      <w:ind w:firstLine="200" w:firstLineChars="200"/>
    </w:pPr>
    <w:rPr>
      <w:rFonts w:ascii="Arial" w:hAnsi="Arial" w:cstheme="minorBidi"/>
      <w:sz w:val="24"/>
      <w:szCs w:val="24"/>
    </w:rPr>
  </w:style>
  <w:style w:type="character" w:customStyle="1" w:styleId="354">
    <w:name w:val="表格正文 Char Char"/>
    <w:link w:val="355"/>
    <w:qFormat/>
    <w:uiPriority w:val="0"/>
    <w:rPr>
      <w:rFonts w:ascii="Times New Roman" w:hAnsi="Times New Roman" w:eastAsia="仿宋_GB2312"/>
      <w:szCs w:val="21"/>
    </w:rPr>
  </w:style>
  <w:style w:type="paragraph" w:customStyle="1" w:styleId="355">
    <w:name w:val="表格正文"/>
    <w:basedOn w:val="1"/>
    <w:link w:val="354"/>
    <w:qFormat/>
    <w:uiPriority w:val="0"/>
    <w:pPr>
      <w:spacing w:beforeLines="10" w:afterLines="10" w:line="360" w:lineRule="atLeast"/>
      <w:textAlignment w:val="center"/>
    </w:pPr>
    <w:rPr>
      <w:rFonts w:ascii="Times New Roman" w:hAnsi="Times New Roman" w:eastAsia="仿宋_GB2312" w:cstheme="minorBidi"/>
      <w:szCs w:val="21"/>
    </w:rPr>
  </w:style>
  <w:style w:type="character" w:customStyle="1" w:styleId="356">
    <w:name w:val="正文标准样式ty Char2"/>
    <w:link w:val="357"/>
    <w:qFormat/>
    <w:uiPriority w:val="0"/>
    <w:rPr>
      <w:rFonts w:eastAsia="宋体" w:cs="宋体"/>
      <w:sz w:val="24"/>
    </w:rPr>
  </w:style>
  <w:style w:type="paragraph" w:customStyle="1" w:styleId="357">
    <w:name w:val="正文标准样式ty"/>
    <w:basedOn w:val="1"/>
    <w:link w:val="356"/>
    <w:qFormat/>
    <w:uiPriority w:val="0"/>
    <w:pPr>
      <w:spacing w:line="360" w:lineRule="auto"/>
      <w:ind w:firstLine="480" w:firstLineChars="200"/>
    </w:pPr>
    <w:rPr>
      <w:rFonts w:cs="宋体" w:asciiTheme="minorHAnsi" w:hAnsiTheme="minorHAnsi"/>
      <w:sz w:val="24"/>
    </w:rPr>
  </w:style>
  <w:style w:type="character" w:customStyle="1" w:styleId="358">
    <w:name w:val="Char Char13"/>
    <w:qFormat/>
    <w:uiPriority w:val="0"/>
    <w:rPr>
      <w:rFonts w:ascii="Calibri" w:hAnsi="Calibri" w:eastAsia="宋体" w:cs="Times New Roman"/>
      <w:sz w:val="18"/>
      <w:szCs w:val="18"/>
    </w:rPr>
  </w:style>
  <w:style w:type="character" w:customStyle="1" w:styleId="359">
    <w:name w:val="Char Char711"/>
    <w:qFormat/>
    <w:uiPriority w:val="0"/>
    <w:rPr>
      <w:rFonts w:eastAsia="宋体"/>
      <w:b/>
      <w:kern w:val="2"/>
      <w:sz w:val="32"/>
      <w:lang w:bidi="ar-SA"/>
    </w:rPr>
  </w:style>
  <w:style w:type="character" w:customStyle="1" w:styleId="360">
    <w:name w:val="Char Char911"/>
    <w:qFormat/>
    <w:uiPriority w:val="0"/>
    <w:rPr>
      <w:rFonts w:eastAsia="宋体"/>
      <w:b/>
      <w:kern w:val="44"/>
      <w:sz w:val="44"/>
      <w:lang w:bidi="ar-SA"/>
    </w:rPr>
  </w:style>
  <w:style w:type="character" w:customStyle="1" w:styleId="361">
    <w:name w:val="吉奥表格正文 Char"/>
    <w:link w:val="362"/>
    <w:qFormat/>
    <w:uiPriority w:val="0"/>
    <w:rPr>
      <w:rFonts w:ascii="Times New Roman" w:hAnsi="Times New Roman" w:eastAsia="仿宋_GB2312"/>
      <w:szCs w:val="21"/>
    </w:rPr>
  </w:style>
  <w:style w:type="paragraph" w:customStyle="1" w:styleId="362">
    <w:name w:val="吉奥表格正文"/>
    <w:basedOn w:val="1"/>
    <w:link w:val="361"/>
    <w:qFormat/>
    <w:uiPriority w:val="0"/>
    <w:pPr>
      <w:spacing w:beforeLines="10" w:afterLines="10" w:line="360" w:lineRule="atLeast"/>
      <w:textAlignment w:val="center"/>
    </w:pPr>
    <w:rPr>
      <w:rFonts w:ascii="Times New Roman" w:hAnsi="Times New Roman" w:eastAsia="仿宋_GB2312" w:cstheme="minorBidi"/>
      <w:szCs w:val="21"/>
    </w:rPr>
  </w:style>
  <w:style w:type="character" w:customStyle="1" w:styleId="363">
    <w:name w:val="+SymcPara Char"/>
    <w:link w:val="364"/>
    <w:qFormat/>
    <w:locked/>
    <w:uiPriority w:val="0"/>
    <w:rPr>
      <w:rFonts w:ascii="宋体" w:hAnsi="宋体" w:cs="Arial"/>
      <w:lang w:eastAsia="en-US"/>
    </w:rPr>
  </w:style>
  <w:style w:type="paragraph" w:customStyle="1" w:styleId="364">
    <w:name w:val="+SymcPara"/>
    <w:link w:val="363"/>
    <w:qFormat/>
    <w:uiPriority w:val="0"/>
    <w:pPr>
      <w:overflowPunct w:val="0"/>
      <w:autoSpaceDE w:val="0"/>
      <w:autoSpaceDN w:val="0"/>
      <w:adjustRightInd w:val="0"/>
      <w:spacing w:after="200"/>
      <w:textAlignment w:val="baseline"/>
    </w:pPr>
    <w:rPr>
      <w:rFonts w:ascii="宋体" w:hAnsi="宋体" w:cs="Arial" w:eastAsiaTheme="minorEastAsia"/>
      <w:kern w:val="2"/>
      <w:sz w:val="21"/>
      <w:szCs w:val="22"/>
      <w:lang w:val="en-US" w:eastAsia="en-US" w:bidi="ar-SA"/>
    </w:rPr>
  </w:style>
  <w:style w:type="character" w:customStyle="1" w:styleId="365">
    <w:name w:val="a Char Char"/>
    <w:qFormat/>
    <w:uiPriority w:val="0"/>
    <w:rPr>
      <w:rFonts w:ascii="宋体" w:hAnsi="宋体" w:eastAsia="仿宋_GB2312"/>
      <w:sz w:val="24"/>
      <w:lang w:val="en-US" w:eastAsia="zh-CN" w:bidi="ar-SA"/>
    </w:rPr>
  </w:style>
  <w:style w:type="character" w:customStyle="1" w:styleId="366">
    <w:name w:val="7.表小四 Char Char"/>
    <w:qFormat/>
    <w:uiPriority w:val="0"/>
    <w:rPr>
      <w:rFonts w:ascii="宋体" w:hAnsi="宋体" w:eastAsia="宋体"/>
      <w:kern w:val="2"/>
      <w:sz w:val="24"/>
      <w:szCs w:val="24"/>
      <w:lang w:val="en-US" w:eastAsia="zh-CN" w:bidi="ar-SA"/>
    </w:rPr>
  </w:style>
  <w:style w:type="character" w:customStyle="1" w:styleId="367">
    <w:name w:val="ca-16"/>
    <w:basedOn w:val="64"/>
    <w:qFormat/>
    <w:uiPriority w:val="0"/>
  </w:style>
  <w:style w:type="character" w:customStyle="1" w:styleId="368">
    <w:name w:val="正文（缩进） Char"/>
    <w:link w:val="369"/>
    <w:qFormat/>
    <w:uiPriority w:val="0"/>
    <w:rPr>
      <w:sz w:val="24"/>
      <w:szCs w:val="24"/>
    </w:rPr>
  </w:style>
  <w:style w:type="paragraph" w:customStyle="1" w:styleId="369">
    <w:name w:val="正文（缩进）"/>
    <w:basedOn w:val="1"/>
    <w:link w:val="368"/>
    <w:qFormat/>
    <w:uiPriority w:val="0"/>
    <w:pPr>
      <w:spacing w:beforeLines="50" w:afterLines="50" w:line="360" w:lineRule="auto"/>
      <w:ind w:firstLine="480" w:firstLineChars="200"/>
    </w:pPr>
    <w:rPr>
      <w:rFonts w:asciiTheme="minorHAnsi" w:hAnsiTheme="minorHAnsi" w:eastAsiaTheme="minorEastAsia" w:cstheme="minorBidi"/>
      <w:sz w:val="24"/>
      <w:szCs w:val="24"/>
    </w:rPr>
  </w:style>
  <w:style w:type="character" w:customStyle="1" w:styleId="370">
    <w:name w:val="文档正文1 Char"/>
    <w:link w:val="371"/>
    <w:qFormat/>
    <w:uiPriority w:val="0"/>
    <w:rPr>
      <w:rFonts w:ascii="仿宋_GB2312" w:hAnsi="仿宋" w:eastAsia="仿宋_GB2312"/>
      <w:sz w:val="30"/>
      <w:szCs w:val="30"/>
    </w:rPr>
  </w:style>
  <w:style w:type="paragraph" w:customStyle="1" w:styleId="371">
    <w:name w:val="文档正文1"/>
    <w:basedOn w:val="1"/>
    <w:link w:val="370"/>
    <w:qFormat/>
    <w:uiPriority w:val="0"/>
    <w:pPr>
      <w:spacing w:line="360" w:lineRule="auto"/>
      <w:ind w:firstLine="600"/>
    </w:pPr>
    <w:rPr>
      <w:rFonts w:ascii="仿宋_GB2312" w:hAnsi="仿宋" w:eastAsia="仿宋_GB2312" w:cstheme="minorBidi"/>
      <w:sz w:val="30"/>
      <w:szCs w:val="30"/>
    </w:rPr>
  </w:style>
  <w:style w:type="character" w:customStyle="1" w:styleId="372">
    <w:name w:val="正文缩进 字符"/>
    <w:link w:val="17"/>
    <w:qFormat/>
    <w:uiPriority w:val="0"/>
    <w:rPr>
      <w:rFonts w:ascii="Calibri" w:hAnsi="Calibri" w:eastAsia="宋体" w:cs="Times New Roman"/>
      <w:szCs w:val="20"/>
    </w:rPr>
  </w:style>
  <w:style w:type="character" w:customStyle="1" w:styleId="373">
    <w:name w:val="Indent Normal Char Char"/>
    <w:qFormat/>
    <w:uiPriority w:val="0"/>
    <w:rPr>
      <w:kern w:val="2"/>
      <w:sz w:val="21"/>
      <w:lang w:bidi="ar-SA"/>
    </w:rPr>
  </w:style>
  <w:style w:type="character" w:customStyle="1" w:styleId="374">
    <w:name w:val="标题 4 Char1"/>
    <w:qFormat/>
    <w:uiPriority w:val="0"/>
    <w:rPr>
      <w:rFonts w:ascii="Cambria" w:hAnsi="Cambria" w:eastAsia="宋体" w:cs="Times New Roman"/>
      <w:b/>
      <w:bCs/>
      <w:kern w:val="2"/>
      <w:sz w:val="28"/>
      <w:szCs w:val="28"/>
    </w:rPr>
  </w:style>
  <w:style w:type="character" w:customStyle="1" w:styleId="375">
    <w:name w:val="列出段落 Char Char"/>
    <w:qFormat/>
    <w:uiPriority w:val="0"/>
    <w:rPr>
      <w:rFonts w:ascii="Calibri" w:hAnsi="Calibri" w:eastAsia="宋体"/>
      <w:kern w:val="2"/>
      <w:sz w:val="21"/>
      <w:szCs w:val="24"/>
      <w:lang w:val="en-US" w:eastAsia="zh-CN" w:bidi="ar-SA"/>
    </w:rPr>
  </w:style>
  <w:style w:type="character" w:customStyle="1" w:styleId="376">
    <w:name w:val="mark8"/>
    <w:qFormat/>
    <w:uiPriority w:val="0"/>
    <w:rPr>
      <w:b/>
      <w:bCs/>
      <w:sz w:val="21"/>
      <w:szCs w:val="21"/>
    </w:rPr>
  </w:style>
  <w:style w:type="character" w:customStyle="1" w:styleId="377">
    <w:name w:val="paragraph1 Char"/>
    <w:link w:val="378"/>
    <w:qFormat/>
    <w:uiPriority w:val="0"/>
    <w:rPr>
      <w:rFonts w:eastAsia="楷体_GB2312"/>
      <w:sz w:val="24"/>
    </w:rPr>
  </w:style>
  <w:style w:type="paragraph" w:customStyle="1" w:styleId="378">
    <w:name w:val="paragraph1"/>
    <w:basedOn w:val="1"/>
    <w:link w:val="377"/>
    <w:qFormat/>
    <w:uiPriority w:val="0"/>
    <w:pPr>
      <w:spacing w:afterLines="30" w:line="360" w:lineRule="auto"/>
      <w:ind w:firstLine="420" w:firstLineChars="200"/>
    </w:pPr>
    <w:rPr>
      <w:rFonts w:eastAsia="楷体_GB2312" w:asciiTheme="minorHAnsi" w:hAnsiTheme="minorHAnsi" w:cstheme="minorBidi"/>
      <w:sz w:val="24"/>
    </w:rPr>
  </w:style>
  <w:style w:type="character" w:customStyle="1" w:styleId="379">
    <w:name w:val="页眉 字符"/>
    <w:link w:val="39"/>
    <w:qFormat/>
    <w:uiPriority w:val="0"/>
    <w:rPr>
      <w:rFonts w:ascii="Calibri" w:hAnsi="Calibri" w:eastAsia="宋体" w:cs="Times New Roman"/>
      <w:sz w:val="18"/>
      <w:szCs w:val="18"/>
    </w:rPr>
  </w:style>
  <w:style w:type="character" w:customStyle="1" w:styleId="380">
    <w:name w:val="样式 样式3 + 宋体 五号 Char Char Char Char"/>
    <w:qFormat/>
    <w:uiPriority w:val="0"/>
    <w:rPr>
      <w:rFonts w:hint="eastAsia" w:ascii="宋体" w:hAnsi="宋体" w:eastAsia="宋体"/>
      <w:b/>
      <w:bCs/>
      <w:kern w:val="2"/>
      <w:sz w:val="21"/>
      <w:szCs w:val="24"/>
      <w:lang w:val="en-US" w:eastAsia="zh-CN" w:bidi="ar-SA"/>
    </w:rPr>
  </w:style>
  <w:style w:type="character" w:customStyle="1" w:styleId="381">
    <w:name w:val="mark"/>
    <w:qFormat/>
    <w:uiPriority w:val="0"/>
    <w:rPr>
      <w:rFonts w:cs="Times New Roman"/>
    </w:rPr>
  </w:style>
  <w:style w:type="character" w:customStyle="1" w:styleId="382">
    <w:name w:val="Char Char1311"/>
    <w:qFormat/>
    <w:uiPriority w:val="0"/>
    <w:rPr>
      <w:rFonts w:ascii="Calibri" w:hAnsi="Calibri" w:eastAsia="宋体" w:cs="Times New Roman"/>
      <w:sz w:val="18"/>
      <w:szCs w:val="18"/>
    </w:rPr>
  </w:style>
  <w:style w:type="character" w:customStyle="1" w:styleId="383">
    <w:name w:val="Char2 Char"/>
    <w:qFormat/>
    <w:uiPriority w:val="0"/>
    <w:rPr>
      <w:rFonts w:ascii="Verdana" w:hAnsi="宋体" w:eastAsia="宋体" w:cs="Times New Roman"/>
      <w:sz w:val="28"/>
      <w:szCs w:val="28"/>
    </w:rPr>
  </w:style>
  <w:style w:type="character" w:customStyle="1" w:styleId="384">
    <w:name w:val="正文 首行缩进:  2 字符 Char"/>
    <w:link w:val="385"/>
    <w:qFormat/>
    <w:uiPriority w:val="0"/>
    <w:rPr>
      <w:rFonts w:cs="宋体"/>
      <w:sz w:val="24"/>
    </w:rPr>
  </w:style>
  <w:style w:type="paragraph" w:customStyle="1" w:styleId="385">
    <w:name w:val="正文 首行缩进:  2 字符"/>
    <w:basedOn w:val="1"/>
    <w:next w:val="1"/>
    <w:link w:val="384"/>
    <w:qFormat/>
    <w:uiPriority w:val="0"/>
    <w:pPr>
      <w:spacing w:line="360" w:lineRule="auto"/>
      <w:ind w:firstLine="480" w:firstLineChars="200"/>
      <w:jc w:val="left"/>
    </w:pPr>
    <w:rPr>
      <w:rFonts w:cs="宋体" w:asciiTheme="minorHAnsi" w:hAnsiTheme="minorHAnsi" w:eastAsiaTheme="minorEastAsia"/>
      <w:sz w:val="24"/>
    </w:rPr>
  </w:style>
  <w:style w:type="character" w:customStyle="1" w:styleId="386">
    <w:name w:val="paramname3"/>
    <w:qFormat/>
    <w:uiPriority w:val="0"/>
    <w:rPr>
      <w:color w:val="999999"/>
    </w:rPr>
  </w:style>
  <w:style w:type="character" w:customStyle="1" w:styleId="387">
    <w:name w:val="Char Char411"/>
    <w:qFormat/>
    <w:uiPriority w:val="0"/>
    <w:rPr>
      <w:rFonts w:ascii="Calibri" w:hAnsi="Calibri" w:eastAsia="宋体"/>
      <w:sz w:val="18"/>
      <w:szCs w:val="18"/>
      <w:lang w:bidi="ar-SA"/>
    </w:rPr>
  </w:style>
  <w:style w:type="character" w:customStyle="1" w:styleId="388">
    <w:name w:val="华电 正文 Char Char"/>
    <w:qFormat/>
    <w:uiPriority w:val="0"/>
    <w:rPr>
      <w:rFonts w:ascii="宋体" w:hAnsi="宋体" w:eastAsia="宋体"/>
      <w:sz w:val="22"/>
      <w:lang w:bidi="ar-SA"/>
    </w:rPr>
  </w:style>
  <w:style w:type="character" w:customStyle="1" w:styleId="389">
    <w:name w:val="Char Char"/>
    <w:qFormat/>
    <w:uiPriority w:val="0"/>
    <w:rPr>
      <w:rFonts w:ascii="Arial" w:hAnsi="Arial" w:eastAsia="黑体"/>
      <w:b/>
      <w:bCs/>
      <w:kern w:val="2"/>
      <w:sz w:val="28"/>
      <w:szCs w:val="28"/>
      <w:lang w:val="en-US" w:eastAsia="zh-CN" w:bidi="ar-SA"/>
    </w:rPr>
  </w:style>
  <w:style w:type="paragraph" w:customStyle="1" w:styleId="390">
    <w:name w:val="表文字"/>
    <w:qFormat/>
    <w:uiPriority w:val="0"/>
    <w:rPr>
      <w:rFonts w:ascii="宋体" w:hAnsi="Times New Roman" w:eastAsia="宋体" w:cs="Times New Roman"/>
      <w:kern w:val="2"/>
      <w:sz w:val="20"/>
      <w:szCs w:val="20"/>
      <w:lang w:val="en-US" w:eastAsia="zh-CN" w:bidi="ar-SA"/>
    </w:rPr>
  </w:style>
  <w:style w:type="paragraph" w:customStyle="1" w:styleId="391">
    <w:name w:val="样式 标题 2Chapter X.X. Statementh22Header 2l2Level 2 Headhea..."/>
    <w:basedOn w:val="3"/>
    <w:qFormat/>
    <w:uiPriority w:val="0"/>
    <w:pPr>
      <w:keepLines w:val="0"/>
      <w:spacing w:before="120" w:afterLines="50" w:line="240" w:lineRule="auto"/>
      <w:jc w:val="left"/>
    </w:pPr>
    <w:rPr>
      <w:rFonts w:ascii="宋体" w:hAnsi="Times New Roman" w:eastAsia="宋体" w:cs="宋体"/>
      <w:snapToGrid w:val="0"/>
      <w:kern w:val="0"/>
      <w:sz w:val="24"/>
      <w:szCs w:val="24"/>
    </w:rPr>
  </w:style>
  <w:style w:type="paragraph" w:customStyle="1" w:styleId="392">
    <w:name w:val="正文3"/>
    <w:basedOn w:val="1"/>
    <w:qFormat/>
    <w:uiPriority w:val="0"/>
    <w:pPr>
      <w:spacing w:beforeLines="50" w:afterLines="50" w:line="360" w:lineRule="auto"/>
      <w:ind w:left="300" w:leftChars="200" w:hanging="100" w:hangingChars="100"/>
    </w:pPr>
    <w:rPr>
      <w:rFonts w:ascii="Book Antiqua" w:hAnsi="Book Antiqua"/>
      <w:sz w:val="24"/>
      <w:szCs w:val="21"/>
    </w:rPr>
  </w:style>
  <w:style w:type="paragraph" w:customStyle="1" w:styleId="393">
    <w:name w:val="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94">
    <w:name w:val="沈标题四"/>
    <w:basedOn w:val="5"/>
    <w:next w:val="1"/>
    <w:qFormat/>
    <w:uiPriority w:val="0"/>
    <w:pPr>
      <w:keepNext w:val="0"/>
      <w:keepLines w:val="0"/>
      <w:tabs>
        <w:tab w:val="left" w:pos="864"/>
      </w:tabs>
      <w:spacing w:line="377" w:lineRule="auto"/>
      <w:ind w:left="864" w:hanging="864"/>
    </w:pPr>
    <w:rPr>
      <w:rFonts w:ascii="Arial Narrow" w:hAnsi="Arial Narrow" w:eastAsia="方正姚体"/>
      <w:b w:val="0"/>
      <w:sz w:val="24"/>
      <w:szCs w:val="24"/>
    </w:rPr>
  </w:style>
  <w:style w:type="paragraph" w:customStyle="1" w:styleId="395">
    <w:name w:val="InfoBlue"/>
    <w:basedOn w:val="1"/>
    <w:next w:val="24"/>
    <w:qFormat/>
    <w:uiPriority w:val="0"/>
    <w:pPr>
      <w:spacing w:afterLines="50"/>
      <w:ind w:left="720"/>
      <w:jc w:val="left"/>
    </w:pPr>
    <w:rPr>
      <w:rFonts w:ascii="宋体" w:hAnsi="Times New Roman"/>
      <w:i/>
      <w:snapToGrid w:val="0"/>
      <w:color w:val="0000FF"/>
      <w:kern w:val="0"/>
      <w:szCs w:val="20"/>
    </w:rPr>
  </w:style>
  <w:style w:type="paragraph" w:customStyle="1" w:styleId="396">
    <w:name w:val="正文缩进2字符"/>
    <w:basedOn w:val="323"/>
    <w:qFormat/>
    <w:uiPriority w:val="0"/>
    <w:pPr>
      <w:ind w:firstLine="480" w:firstLineChars="200"/>
    </w:pPr>
  </w:style>
  <w:style w:type="paragraph" w:customStyle="1" w:styleId="397">
    <w:name w:val="正文段"/>
    <w:basedOn w:val="1"/>
    <w:qFormat/>
    <w:uiPriority w:val="0"/>
    <w:pPr>
      <w:widowControl/>
      <w:snapToGrid w:val="0"/>
      <w:spacing w:afterLines="50"/>
      <w:ind w:firstLine="200" w:firstLineChars="200"/>
    </w:pPr>
    <w:rPr>
      <w:rFonts w:ascii="Times New Roman" w:hAnsi="Times New Roman"/>
      <w:kern w:val="0"/>
      <w:sz w:val="24"/>
      <w:szCs w:val="20"/>
    </w:rPr>
  </w:style>
  <w:style w:type="paragraph" w:customStyle="1" w:styleId="398">
    <w:name w:val="样式 仿宋_GB2312 (符号) 宋体 四号 行距: 1.5 倍行距 首行缩进:  2 字符"/>
    <w:basedOn w:val="1"/>
    <w:qFormat/>
    <w:uiPriority w:val="0"/>
    <w:pPr>
      <w:spacing w:line="360" w:lineRule="auto"/>
      <w:ind w:firstLine="560" w:firstLineChars="200"/>
    </w:pPr>
    <w:rPr>
      <w:rFonts w:ascii="仿宋" w:hAnsi="宋体" w:eastAsia="仿宋" w:cs="宋体"/>
      <w:sz w:val="28"/>
      <w:szCs w:val="20"/>
    </w:rPr>
  </w:style>
  <w:style w:type="paragraph" w:customStyle="1" w:styleId="399">
    <w:name w:val="msolistparagraph"/>
    <w:basedOn w:val="1"/>
    <w:qFormat/>
    <w:uiPriority w:val="0"/>
    <w:pPr>
      <w:ind w:firstLine="420" w:firstLineChars="200"/>
    </w:pPr>
  </w:style>
  <w:style w:type="paragraph" w:customStyle="1" w:styleId="400">
    <w:name w:val="15"/>
    <w:basedOn w:val="1"/>
    <w:qFormat/>
    <w:uiPriority w:val="0"/>
    <w:pPr>
      <w:widowControl/>
      <w:spacing w:line="312" w:lineRule="auto"/>
      <w:ind w:firstLine="202"/>
    </w:pPr>
    <w:rPr>
      <w:rFonts w:ascii="Times New Roman" w:hAnsi="Times New Roman"/>
      <w:kern w:val="0"/>
      <w:sz w:val="24"/>
      <w:szCs w:val="24"/>
    </w:rPr>
  </w:style>
  <w:style w:type="paragraph" w:customStyle="1" w:styleId="401">
    <w:name w:val="表格中序号"/>
    <w:basedOn w:val="1"/>
    <w:qFormat/>
    <w:uiPriority w:val="0"/>
    <w:pPr>
      <w:spacing w:line="288" w:lineRule="auto"/>
      <w:jc w:val="center"/>
    </w:pPr>
    <w:rPr>
      <w:rFonts w:ascii="新宋体" w:hAnsi="Times New Roman" w:eastAsia="新宋体"/>
      <w:sz w:val="24"/>
      <w:szCs w:val="24"/>
    </w:rPr>
  </w:style>
  <w:style w:type="paragraph" w:customStyle="1" w:styleId="402">
    <w:name w:val="xl76"/>
    <w:basedOn w:val="1"/>
    <w:qFormat/>
    <w:uiPriority w:val="0"/>
    <w:pPr>
      <w:widowControl/>
      <w:pBdr>
        <w:bottom w:val="single" w:color="000000" w:sz="12" w:space="0"/>
      </w:pBdr>
      <w:spacing w:before="100" w:beforeAutospacing="1" w:after="100" w:afterAutospacing="1"/>
      <w:jc w:val="center"/>
    </w:pPr>
    <w:rPr>
      <w:rFonts w:ascii="黑体" w:hAnsi="宋体" w:eastAsia="黑体" w:cs="宋体"/>
      <w:kern w:val="0"/>
      <w:sz w:val="24"/>
      <w:szCs w:val="24"/>
    </w:rPr>
  </w:style>
  <w:style w:type="paragraph" w:customStyle="1" w:styleId="403">
    <w:name w:val="Bullet1"/>
    <w:basedOn w:val="1"/>
    <w:qFormat/>
    <w:uiPriority w:val="0"/>
    <w:pPr>
      <w:spacing w:afterLines="50"/>
      <w:ind w:left="720" w:hanging="432"/>
      <w:jc w:val="left"/>
    </w:pPr>
    <w:rPr>
      <w:rFonts w:ascii="宋体" w:hAnsi="Times New Roman"/>
      <w:snapToGrid w:val="0"/>
      <w:kern w:val="0"/>
      <w:szCs w:val="20"/>
    </w:rPr>
  </w:style>
  <w:style w:type="paragraph" w:customStyle="1" w:styleId="404">
    <w:name w:val="S4-I-L15-U"/>
    <w:basedOn w:val="1"/>
    <w:qFormat/>
    <w:uiPriority w:val="0"/>
    <w:pPr>
      <w:spacing w:line="360" w:lineRule="auto"/>
    </w:pPr>
    <w:rPr>
      <w:rFonts w:ascii="Times New Roman" w:hAnsi="Times New Roman"/>
      <w:b/>
      <w:i/>
      <w:sz w:val="24"/>
      <w:szCs w:val="24"/>
      <w:u w:val="single"/>
    </w:rPr>
  </w:style>
  <w:style w:type="paragraph" w:customStyle="1" w:styleId="405">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06">
    <w:name w:val="正文文本 New"/>
    <w:basedOn w:val="1"/>
    <w:qFormat/>
    <w:uiPriority w:val="0"/>
    <w:pPr>
      <w:spacing w:after="120"/>
    </w:pPr>
    <w:rPr>
      <w:rFonts w:ascii="Times New Roman" w:hAnsi="Times New Roman"/>
      <w:sz w:val="28"/>
      <w:szCs w:val="24"/>
    </w:rPr>
  </w:style>
  <w:style w:type="paragraph" w:customStyle="1" w:styleId="407">
    <w:name w:val="xl70"/>
    <w:basedOn w:val="1"/>
    <w:qFormat/>
    <w:uiPriority w:val="0"/>
    <w:pPr>
      <w:widowControl/>
      <w:pBdr>
        <w:bottom w:val="single" w:color="000000" w:sz="8" w:space="0"/>
        <w:right w:val="single" w:color="000000" w:sz="8" w:space="0"/>
      </w:pBdr>
      <w:spacing w:before="100" w:beforeAutospacing="1" w:after="100" w:afterAutospacing="1"/>
      <w:jc w:val="center"/>
    </w:pPr>
    <w:rPr>
      <w:rFonts w:ascii="Times New Roman" w:hAnsi="Times New Roman"/>
      <w:kern w:val="0"/>
      <w:sz w:val="20"/>
      <w:szCs w:val="20"/>
    </w:rPr>
  </w:style>
  <w:style w:type="paragraph" w:customStyle="1" w:styleId="408">
    <w:name w:val="内文正文"/>
    <w:basedOn w:val="1"/>
    <w:qFormat/>
    <w:uiPriority w:val="0"/>
    <w:pPr>
      <w:adjustRightInd w:val="0"/>
      <w:snapToGrid w:val="0"/>
      <w:spacing w:line="400" w:lineRule="atLeast"/>
      <w:ind w:firstLine="200" w:firstLineChars="200"/>
    </w:pPr>
    <w:rPr>
      <w:rFonts w:ascii="宋体" w:hAnsi="Times New Roman"/>
      <w:szCs w:val="24"/>
    </w:rPr>
  </w:style>
  <w:style w:type="paragraph" w:customStyle="1" w:styleId="409">
    <w:name w:val="tab0/2"/>
    <w:basedOn w:val="1"/>
    <w:qFormat/>
    <w:uiPriority w:val="0"/>
    <w:pPr>
      <w:widowControl/>
      <w:tabs>
        <w:tab w:val="left" w:pos="3402"/>
        <w:tab w:val="left" w:pos="5670"/>
      </w:tabs>
      <w:spacing w:after="240"/>
      <w:ind w:left="1134" w:hanging="1134"/>
      <w:jc w:val="left"/>
    </w:pPr>
    <w:rPr>
      <w:rFonts w:ascii="Arial" w:hAnsi="Arial"/>
      <w:b/>
      <w:kern w:val="0"/>
      <w:sz w:val="24"/>
      <w:szCs w:val="20"/>
      <w:lang w:eastAsia="de-DE"/>
    </w:rPr>
  </w:style>
  <w:style w:type="paragraph" w:customStyle="1" w:styleId="410">
    <w:name w:val="日期2"/>
    <w:basedOn w:val="1"/>
    <w:next w:val="1"/>
    <w:qFormat/>
    <w:uiPriority w:val="0"/>
    <w:pPr>
      <w:adjustRightInd w:val="0"/>
      <w:spacing w:line="312" w:lineRule="atLeast"/>
      <w:textAlignment w:val="baseline"/>
    </w:pPr>
    <w:rPr>
      <w:rFonts w:ascii="Times New Roman" w:hAnsi="Times New Roman"/>
      <w:kern w:val="0"/>
      <w:sz w:val="24"/>
      <w:szCs w:val="20"/>
    </w:rPr>
  </w:style>
  <w:style w:type="paragraph" w:customStyle="1" w:styleId="411">
    <w:name w:val="正文居中_加粗"/>
    <w:basedOn w:val="1"/>
    <w:qFormat/>
    <w:uiPriority w:val="0"/>
    <w:pPr>
      <w:spacing w:line="360" w:lineRule="auto"/>
      <w:jc w:val="center"/>
    </w:pPr>
    <w:rPr>
      <w:rFonts w:ascii="宋体" w:hAnsi="宋体"/>
      <w:b/>
      <w:sz w:val="24"/>
      <w:szCs w:val="24"/>
    </w:rPr>
  </w:style>
  <w:style w:type="paragraph" w:customStyle="1" w:styleId="412">
    <w:name w:val="Char"/>
    <w:basedOn w:val="1"/>
    <w:qFormat/>
    <w:uiPriority w:val="0"/>
    <w:rPr>
      <w:rFonts w:ascii="仿宋_GB2312" w:hAnsi="Times New Roman" w:eastAsia="仿宋_GB2312"/>
      <w:b/>
      <w:sz w:val="32"/>
      <w:szCs w:val="32"/>
    </w:rPr>
  </w:style>
  <w:style w:type="paragraph" w:customStyle="1" w:styleId="413">
    <w:name w:val="font11"/>
    <w:basedOn w:val="1"/>
    <w:qFormat/>
    <w:uiPriority w:val="0"/>
    <w:pPr>
      <w:widowControl/>
      <w:spacing w:before="100" w:beforeAutospacing="1" w:after="100" w:afterAutospacing="1"/>
      <w:jc w:val="left"/>
    </w:pPr>
    <w:rPr>
      <w:rFonts w:ascii="宋体" w:hAnsi="宋体" w:cs="宋体"/>
      <w:color w:val="333333"/>
      <w:kern w:val="0"/>
      <w:sz w:val="20"/>
      <w:szCs w:val="20"/>
    </w:rPr>
  </w:style>
  <w:style w:type="paragraph" w:customStyle="1" w:styleId="414">
    <w:name w:val="正文居中"/>
    <w:qFormat/>
    <w:uiPriority w:val="0"/>
    <w:pPr>
      <w:widowControl w:val="0"/>
      <w:spacing w:line="240" w:lineRule="exact"/>
      <w:ind w:left="-105" w:leftChars="-50" w:right="-105" w:rightChars="-50"/>
      <w:jc w:val="center"/>
    </w:pPr>
    <w:rPr>
      <w:rFonts w:ascii="Times New Roman" w:hAnsi="Times New Roman" w:eastAsia="宋体" w:cs="Times New Roman"/>
      <w:bCs/>
      <w:kern w:val="0"/>
      <w:sz w:val="18"/>
      <w:szCs w:val="18"/>
      <w:lang w:val="en-US" w:eastAsia="zh-CN" w:bidi="ar-SA"/>
    </w:rPr>
  </w:style>
  <w:style w:type="paragraph" w:customStyle="1" w:styleId="415">
    <w:name w:val="图表"/>
    <w:basedOn w:val="1"/>
    <w:qFormat/>
    <w:uiPriority w:val="0"/>
    <w:pPr>
      <w:adjustRightInd w:val="0"/>
      <w:snapToGrid w:val="0"/>
      <w:jc w:val="center"/>
    </w:pPr>
    <w:rPr>
      <w:rFonts w:ascii="宋体" w:hAnsi="宋体"/>
      <w:szCs w:val="21"/>
    </w:rPr>
  </w:style>
  <w:style w:type="paragraph" w:customStyle="1" w:styleId="416">
    <w:name w:val="正文浙江中烟安全"/>
    <w:basedOn w:val="1"/>
    <w:qFormat/>
    <w:uiPriority w:val="0"/>
    <w:pPr>
      <w:spacing w:before="120" w:line="360" w:lineRule="auto"/>
      <w:ind w:firstLine="200" w:firstLineChars="200"/>
    </w:pPr>
    <w:rPr>
      <w:rFonts w:ascii="Times New Roman" w:hAnsi="Times New Roman"/>
      <w:kern w:val="0"/>
      <w:sz w:val="24"/>
      <w:szCs w:val="24"/>
    </w:rPr>
  </w:style>
  <w:style w:type="paragraph" w:customStyle="1" w:styleId="417">
    <w:name w:val="封面标准文稿编辑信息"/>
    <w:qFormat/>
    <w:uiPriority w:val="0"/>
    <w:pPr>
      <w:spacing w:before="180" w:line="180" w:lineRule="exact"/>
      <w:jc w:val="center"/>
    </w:pPr>
    <w:rPr>
      <w:rFonts w:ascii="宋体" w:hAnsi="Times New Roman" w:eastAsia="宋体" w:cs="Times New Roman"/>
      <w:kern w:val="0"/>
      <w:sz w:val="21"/>
      <w:szCs w:val="20"/>
      <w:lang w:val="en-US" w:eastAsia="zh-CN" w:bidi="ar-SA"/>
    </w:rPr>
  </w:style>
  <w:style w:type="paragraph" w:customStyle="1" w:styleId="418">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kern w:val="0"/>
      <w:sz w:val="20"/>
      <w:szCs w:val="20"/>
      <w:lang w:val="en-US" w:eastAsia="zh-CN" w:bidi="ar-SA"/>
    </w:rPr>
  </w:style>
  <w:style w:type="paragraph" w:customStyle="1" w:styleId="419">
    <w:name w:val="样式 样式 正文文本缩进 + 仿宋_GB2312 小四 首行缩进:  0 厘米 行距: 1.5 倍行距 + (中文) 仿宋_GB..."/>
    <w:basedOn w:val="420"/>
    <w:qFormat/>
    <w:uiPriority w:val="0"/>
    <w:pPr>
      <w:ind w:firstLine="480" w:firstLineChars="200"/>
    </w:pPr>
  </w:style>
  <w:style w:type="paragraph" w:customStyle="1" w:styleId="420">
    <w:name w:val="样式 正文文本缩进 + 仿宋_GB2312 小四 首行缩进:  0 厘米 行距: 1.5 倍行距"/>
    <w:basedOn w:val="25"/>
    <w:qFormat/>
    <w:uiPriority w:val="0"/>
    <w:pPr>
      <w:spacing w:line="360" w:lineRule="auto"/>
      <w:ind w:firstLine="0"/>
    </w:pPr>
    <w:rPr>
      <w:rFonts w:ascii="仿宋_GB2312" w:hAnsi="Times New Roman" w:eastAsia="新宋体"/>
      <w:spacing w:val="0"/>
      <w:sz w:val="24"/>
    </w:rPr>
  </w:style>
  <w:style w:type="paragraph" w:customStyle="1" w:styleId="421">
    <w:name w:val="xl86"/>
    <w:basedOn w:val="1"/>
    <w:qFormat/>
    <w:uiPriority w:val="0"/>
    <w:pPr>
      <w:widowControl/>
      <w:pBdr>
        <w:top w:val="single" w:color="000000" w:sz="4" w:space="0"/>
        <w:left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422">
    <w:name w:val="正文样式加粗"/>
    <w:basedOn w:val="136"/>
    <w:qFormat/>
    <w:uiPriority w:val="0"/>
    <w:pPr>
      <w:ind w:firstLine="562"/>
    </w:pPr>
    <w:rPr>
      <w:rFonts w:ascii="仿宋_GB2312" w:eastAsia="仿宋_GB2312"/>
      <w:b/>
      <w:sz w:val="28"/>
      <w:szCs w:val="28"/>
    </w:rPr>
  </w:style>
  <w:style w:type="paragraph" w:customStyle="1" w:styleId="423">
    <w:name w:val="图名"/>
    <w:basedOn w:val="18"/>
    <w:qFormat/>
    <w:uiPriority w:val="0"/>
    <w:pPr>
      <w:spacing w:beforeLines="50" w:afterLines="50"/>
      <w:jc w:val="center"/>
    </w:pPr>
    <w:rPr>
      <w:rFonts w:ascii="Times New Roman" w:hAnsi="Times New Roman"/>
      <w:kern w:val="0"/>
      <w:sz w:val="24"/>
      <w:szCs w:val="24"/>
    </w:rPr>
  </w:style>
  <w:style w:type="paragraph" w:styleId="424">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25">
    <w:name w:val="xl68"/>
    <w:basedOn w:val="1"/>
    <w:qFormat/>
    <w:uiPriority w:val="0"/>
    <w:pPr>
      <w:widowControl/>
      <w:pBdr>
        <w:left w:val="single" w:color="000000" w:sz="12" w:space="23"/>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426">
    <w:name w:val="xl74"/>
    <w:basedOn w:val="1"/>
    <w:qFormat/>
    <w:uiPriority w:val="0"/>
    <w:pPr>
      <w:widowControl/>
      <w:pBdr>
        <w:top w:val="single" w:color="000000" w:sz="12" w:space="0"/>
        <w:left w:val="single" w:color="000000" w:sz="8" w:space="0"/>
        <w:right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427">
    <w:name w:val="Plain Text1"/>
    <w:basedOn w:val="1"/>
    <w:qFormat/>
    <w:uiPriority w:val="0"/>
    <w:pPr>
      <w:autoSpaceDE w:val="0"/>
      <w:autoSpaceDN w:val="0"/>
      <w:adjustRightInd w:val="0"/>
      <w:spacing w:line="360" w:lineRule="auto"/>
    </w:pPr>
    <w:rPr>
      <w:rFonts w:hint="eastAsia" w:ascii="宋体" w:hAnsi="宋体"/>
      <w:sz w:val="24"/>
      <w:szCs w:val="20"/>
    </w:rPr>
  </w:style>
  <w:style w:type="paragraph" w:customStyle="1" w:styleId="428">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29">
    <w:name w:val="xl64"/>
    <w:basedOn w:val="1"/>
    <w:qFormat/>
    <w:uiPriority w:val="0"/>
    <w:pPr>
      <w:widowControl/>
      <w:pBdr>
        <w:bottom w:val="single" w:color="000000" w:sz="8" w:space="0"/>
        <w:right w:val="single" w:color="000000" w:sz="8" w:space="0"/>
      </w:pBdr>
      <w:shd w:val="clear" w:color="000000" w:fill="BFBFBF"/>
      <w:spacing w:before="100" w:beforeAutospacing="1" w:after="100" w:afterAutospacing="1"/>
      <w:jc w:val="center"/>
    </w:pPr>
    <w:rPr>
      <w:rFonts w:ascii="Times New Roman" w:hAnsi="Times New Roman"/>
      <w:kern w:val="0"/>
      <w:sz w:val="20"/>
      <w:szCs w:val="20"/>
    </w:rPr>
  </w:style>
  <w:style w:type="paragraph" w:customStyle="1" w:styleId="430">
    <w:name w:val="标准书脚_奇数页"/>
    <w:qFormat/>
    <w:uiPriority w:val="0"/>
    <w:pPr>
      <w:spacing w:before="120"/>
      <w:jc w:val="right"/>
    </w:pPr>
    <w:rPr>
      <w:rFonts w:ascii="Times New Roman" w:hAnsi="Times New Roman" w:eastAsia="宋体" w:cs="Times New Roman"/>
      <w:kern w:val="0"/>
      <w:sz w:val="18"/>
      <w:szCs w:val="20"/>
      <w:lang w:val="en-US" w:eastAsia="zh-CN" w:bidi="ar-SA"/>
    </w:rPr>
  </w:style>
  <w:style w:type="paragraph" w:customStyle="1" w:styleId="431">
    <w:name w:val="文档正文 Char"/>
    <w:basedOn w:val="1"/>
    <w:qFormat/>
    <w:uiPriority w:val="0"/>
    <w:pPr>
      <w:adjustRightInd w:val="0"/>
      <w:spacing w:line="500" w:lineRule="atLeast"/>
      <w:ind w:firstLine="567"/>
    </w:pPr>
    <w:rPr>
      <w:rFonts w:hint="eastAsia" w:ascii="仿宋_GB2312" w:hAnsi="Times New Roman" w:eastAsia="仿宋_GB2312"/>
      <w:sz w:val="28"/>
      <w:szCs w:val="24"/>
    </w:rPr>
  </w:style>
  <w:style w:type="paragraph" w:customStyle="1" w:styleId="432">
    <w:name w:val="Proposals body"/>
    <w:basedOn w:val="1"/>
    <w:next w:val="1"/>
    <w:qFormat/>
    <w:uiPriority w:val="0"/>
    <w:pPr>
      <w:widowControl/>
      <w:spacing w:line="360" w:lineRule="auto"/>
      <w:jc w:val="left"/>
    </w:pPr>
    <w:rPr>
      <w:rFonts w:ascii="宋体" w:hAnsi="Times New Roman"/>
      <w:snapToGrid w:val="0"/>
      <w:color w:val="000000"/>
      <w:kern w:val="0"/>
      <w:sz w:val="24"/>
      <w:szCs w:val="20"/>
    </w:rPr>
  </w:style>
  <w:style w:type="paragraph" w:customStyle="1" w:styleId="433">
    <w:name w:val="新昌图表样式"/>
    <w:basedOn w:val="18"/>
    <w:qFormat/>
    <w:uiPriority w:val="0"/>
    <w:pPr>
      <w:spacing w:beforeLines="50" w:afterLines="50"/>
      <w:jc w:val="center"/>
    </w:pPr>
    <w:rPr>
      <w:rFonts w:ascii="黑体"/>
      <w:kern w:val="0"/>
      <w:sz w:val="24"/>
      <w:szCs w:val="24"/>
    </w:rPr>
  </w:style>
  <w:style w:type="paragraph" w:customStyle="1" w:styleId="434">
    <w:name w:val="Char Char Char"/>
    <w:basedOn w:val="1"/>
    <w:qFormat/>
    <w:uiPriority w:val="0"/>
    <w:rPr>
      <w:rFonts w:ascii="Tahoma" w:hAnsi="Tahoma"/>
      <w:sz w:val="24"/>
      <w:szCs w:val="20"/>
    </w:rPr>
  </w:style>
  <w:style w:type="paragraph" w:customStyle="1" w:styleId="435">
    <w:name w:val="样式 样式 标题 4 + 段后: 0.5 行1"/>
    <w:basedOn w:val="436"/>
    <w:next w:val="36"/>
    <w:qFormat/>
    <w:uiPriority w:val="0"/>
    <w:pPr>
      <w:numPr>
        <w:ilvl w:val="1"/>
        <w:numId w:val="5"/>
      </w:numPr>
      <w:tabs>
        <w:tab w:val="left" w:pos="2040"/>
      </w:tabs>
      <w:spacing w:after="120"/>
      <w:ind w:left="0" w:firstLine="0"/>
    </w:pPr>
  </w:style>
  <w:style w:type="paragraph" w:customStyle="1" w:styleId="436">
    <w:name w:val="样式 标题 4 + 段后: 0.5 行"/>
    <w:basedOn w:val="5"/>
    <w:qFormat/>
    <w:uiPriority w:val="0"/>
    <w:pPr>
      <w:keepLines w:val="0"/>
      <w:numPr>
        <w:ilvl w:val="3"/>
        <w:numId w:val="12"/>
      </w:numPr>
      <w:spacing w:before="120" w:afterLines="50" w:line="240" w:lineRule="auto"/>
      <w:jc w:val="left"/>
    </w:pPr>
    <w:rPr>
      <w:rFonts w:ascii="宋体" w:hAnsi="Times New Roman" w:eastAsia="宋体" w:cs="宋体"/>
      <w:snapToGrid w:val="0"/>
      <w:kern w:val="0"/>
      <w:sz w:val="21"/>
      <w:szCs w:val="20"/>
    </w:rPr>
  </w:style>
  <w:style w:type="paragraph" w:customStyle="1" w:styleId="437">
    <w:name w:val="金保标题2"/>
    <w:basedOn w:val="3"/>
    <w:next w:val="1"/>
    <w:qFormat/>
    <w:uiPriority w:val="0"/>
    <w:pPr>
      <w:tabs>
        <w:tab w:val="left" w:pos="709"/>
      </w:tabs>
      <w:spacing w:line="360" w:lineRule="auto"/>
    </w:pPr>
    <w:rPr>
      <w:rFonts w:ascii="Times New Roman" w:hAnsi="Times New Roman"/>
      <w:kern w:val="0"/>
      <w:sz w:val="28"/>
      <w:szCs w:val="28"/>
    </w:rPr>
  </w:style>
  <w:style w:type="paragraph" w:customStyle="1" w:styleId="438">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39">
    <w:name w:val="贷方"/>
    <w:basedOn w:val="1"/>
    <w:qFormat/>
    <w:uiPriority w:val="0"/>
    <w:pPr>
      <w:ind w:left="1890" w:leftChars="900"/>
    </w:pPr>
    <w:rPr>
      <w:rFonts w:ascii="Times New Roman" w:hAnsi="Times New Roman"/>
      <w:sz w:val="24"/>
      <w:szCs w:val="24"/>
    </w:rPr>
  </w:style>
  <w:style w:type="paragraph" w:customStyle="1" w:styleId="440">
    <w:name w:val="linyang-正文"/>
    <w:basedOn w:val="1"/>
    <w:qFormat/>
    <w:uiPriority w:val="0"/>
    <w:pPr>
      <w:spacing w:before="120" w:after="120" w:line="400" w:lineRule="exact"/>
      <w:ind w:firstLine="200" w:firstLineChars="200"/>
    </w:pPr>
    <w:rPr>
      <w:rFonts w:ascii="Times New Roman" w:hAnsi="Times New Roman"/>
      <w:sz w:val="24"/>
      <w:szCs w:val="24"/>
    </w:rPr>
  </w:style>
  <w:style w:type="paragraph" w:customStyle="1" w:styleId="441">
    <w:name w:val="标题2"/>
    <w:basedOn w:val="3"/>
    <w:next w:val="4"/>
    <w:qFormat/>
    <w:uiPriority w:val="0"/>
    <w:pPr>
      <w:numPr>
        <w:ilvl w:val="1"/>
        <w:numId w:val="13"/>
      </w:numPr>
      <w:spacing w:beforeLines="100" w:afterLines="100" w:line="360" w:lineRule="auto"/>
    </w:pPr>
    <w:rPr>
      <w:rFonts w:ascii="Times New Roman" w:hAnsi="Times New Roman"/>
      <w:sz w:val="30"/>
    </w:rPr>
  </w:style>
  <w:style w:type="paragraph" w:customStyle="1" w:styleId="442">
    <w:name w:val="text"/>
    <w:basedOn w:val="1"/>
    <w:qFormat/>
    <w:uiPriority w:val="0"/>
    <w:pPr>
      <w:adjustRightInd w:val="0"/>
      <w:spacing w:before="120" w:line="360" w:lineRule="auto"/>
      <w:ind w:firstLine="425"/>
      <w:jc w:val="left"/>
      <w:textAlignment w:val="baseline"/>
    </w:pPr>
    <w:rPr>
      <w:rFonts w:ascii="宋体" w:hAnsi="Arial" w:cs="Arial"/>
      <w:bCs/>
      <w:kern w:val="0"/>
      <w:sz w:val="26"/>
      <w:szCs w:val="32"/>
    </w:rPr>
  </w:style>
  <w:style w:type="paragraph" w:customStyle="1" w:styleId="443">
    <w:name w:val="正文1"/>
    <w:basedOn w:val="20"/>
    <w:next w:val="1"/>
    <w:qFormat/>
    <w:uiPriority w:val="0"/>
    <w:pPr>
      <w:shd w:val="clear" w:color="auto" w:fill="000080"/>
    </w:pPr>
    <w:rPr>
      <w:rFonts w:ascii="Tahoma" w:hAnsi="Tahoma" w:cs="Tahoma"/>
      <w:kern w:val="0"/>
      <w:szCs w:val="24"/>
    </w:rPr>
  </w:style>
  <w:style w:type="paragraph" w:customStyle="1" w:styleId="444">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45">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46">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447">
    <w:name w:val="小标题"/>
    <w:basedOn w:val="24"/>
    <w:qFormat/>
    <w:uiPriority w:val="0"/>
    <w:pPr>
      <w:tabs>
        <w:tab w:val="left" w:pos="840"/>
      </w:tabs>
      <w:spacing w:before="60" w:after="60" w:line="360" w:lineRule="auto"/>
      <w:ind w:left="840" w:hanging="420"/>
    </w:pPr>
    <w:rPr>
      <w:rFonts w:eastAsia="黑体"/>
      <w:sz w:val="24"/>
      <w:szCs w:val="20"/>
    </w:rPr>
  </w:style>
  <w:style w:type="paragraph" w:customStyle="1" w:styleId="448">
    <w:name w:val="五号正文项目（标准）"/>
    <w:basedOn w:val="1"/>
    <w:qFormat/>
    <w:uiPriority w:val="0"/>
    <w:pPr>
      <w:tabs>
        <w:tab w:val="left" w:pos="900"/>
      </w:tabs>
      <w:spacing w:line="400" w:lineRule="exact"/>
      <w:ind w:left="900" w:hanging="540"/>
      <w:jc w:val="left"/>
    </w:pPr>
    <w:rPr>
      <w:rFonts w:ascii="宋体" w:hAnsi="宋体"/>
      <w:color w:val="000000"/>
      <w:szCs w:val="20"/>
    </w:rPr>
  </w:style>
  <w:style w:type="paragraph" w:customStyle="1" w:styleId="449">
    <w:name w:val="pbullet2cm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450">
    <w:name w:val="xl100"/>
    <w:basedOn w:val="1"/>
    <w:qFormat/>
    <w:uiPriority w:val="0"/>
    <w:pPr>
      <w:widowControl/>
      <w:spacing w:before="100" w:beforeAutospacing="1" w:after="100" w:afterAutospacing="1"/>
    </w:pPr>
    <w:rPr>
      <w:rFonts w:ascii="宋体" w:hAnsi="宋体" w:cs="宋体"/>
      <w:color w:val="000000"/>
      <w:kern w:val="0"/>
      <w:szCs w:val="21"/>
    </w:rPr>
  </w:style>
  <w:style w:type="paragraph" w:customStyle="1" w:styleId="451">
    <w:name w:val="S4-L15-C"/>
    <w:basedOn w:val="1"/>
    <w:qFormat/>
    <w:uiPriority w:val="0"/>
    <w:pPr>
      <w:spacing w:after="120" w:line="360" w:lineRule="auto"/>
      <w:jc w:val="center"/>
    </w:pPr>
    <w:rPr>
      <w:rFonts w:ascii="Times New Roman" w:hAnsi="Times New Roman"/>
      <w:szCs w:val="21"/>
    </w:rPr>
  </w:style>
  <w:style w:type="paragraph" w:customStyle="1" w:styleId="452">
    <w:name w:val="P2"/>
    <w:basedOn w:val="1"/>
    <w:qFormat/>
    <w:uiPriority w:val="0"/>
    <w:pPr>
      <w:widowControl/>
      <w:spacing w:before="240" w:line="240" w:lineRule="atLeast"/>
      <w:ind w:left="578"/>
      <w:jc w:val="left"/>
    </w:pPr>
    <w:rPr>
      <w:rFonts w:ascii="Times New Roman" w:hAnsi="Times New Roman"/>
      <w:b/>
      <w:kern w:val="0"/>
      <w:szCs w:val="21"/>
      <w:lang w:val="en-AU" w:eastAsia="en-US"/>
    </w:rPr>
  </w:style>
  <w:style w:type="paragraph" w:customStyle="1" w:styleId="453">
    <w:name w:val="f656565_12"/>
    <w:basedOn w:val="1"/>
    <w:qFormat/>
    <w:uiPriority w:val="0"/>
    <w:pPr>
      <w:widowControl/>
      <w:spacing w:before="100" w:beforeAutospacing="1" w:after="100" w:afterAutospacing="1" w:line="300" w:lineRule="atLeast"/>
      <w:jc w:val="left"/>
    </w:pPr>
    <w:rPr>
      <w:rFonts w:ascii="Arial" w:hAnsi="Arial" w:cs="Arial"/>
      <w:color w:val="656565"/>
      <w:kern w:val="0"/>
      <w:sz w:val="17"/>
      <w:szCs w:val="17"/>
    </w:rPr>
  </w:style>
  <w:style w:type="paragraph" w:customStyle="1" w:styleId="454">
    <w:name w:val="标题1"/>
    <w:basedOn w:val="31"/>
    <w:qFormat/>
    <w:uiPriority w:val="0"/>
    <w:pPr>
      <w:spacing w:beforeLines="0" w:afterLines="0" w:line="360" w:lineRule="auto"/>
    </w:pPr>
    <w:rPr>
      <w:b/>
      <w:sz w:val="30"/>
      <w:szCs w:val="20"/>
    </w:rPr>
  </w:style>
  <w:style w:type="paragraph" w:customStyle="1" w:styleId="455">
    <w:name w:val="Normal0"/>
    <w:qFormat/>
    <w:uiPriority w:val="0"/>
    <w:rPr>
      <w:rFonts w:ascii="Times New Roman" w:hAnsi="Times New Roman" w:eastAsia="宋体" w:cs="Times New Roman"/>
      <w:kern w:val="0"/>
      <w:sz w:val="20"/>
      <w:szCs w:val="20"/>
      <w:lang w:val="en-US" w:eastAsia="en-US" w:bidi="ar-SA"/>
    </w:rPr>
  </w:style>
  <w:style w:type="paragraph" w:customStyle="1" w:styleId="456">
    <w:name w:val="Char6"/>
    <w:basedOn w:val="1"/>
    <w:qFormat/>
    <w:uiPriority w:val="0"/>
    <w:pPr>
      <w:tabs>
        <w:tab w:val="left" w:pos="432"/>
      </w:tabs>
      <w:ind w:left="432" w:hanging="432"/>
    </w:pPr>
    <w:rPr>
      <w:rFonts w:ascii="Times New Roman" w:hAnsi="Times New Roman"/>
      <w:sz w:val="24"/>
      <w:szCs w:val="24"/>
    </w:rPr>
  </w:style>
  <w:style w:type="paragraph" w:customStyle="1" w:styleId="457">
    <w:name w:val="样式 标题 3(A-3)sect1.2.3h3H3level_3PIM 3Level 3 HeadHeading..."/>
    <w:basedOn w:val="4"/>
    <w:qFormat/>
    <w:uiPriority w:val="0"/>
    <w:rPr>
      <w:rFonts w:ascii="Arial" w:hAnsi="Arial"/>
      <w:sz w:val="30"/>
    </w:rPr>
  </w:style>
  <w:style w:type="paragraph" w:customStyle="1" w:styleId="458">
    <w:name w:val="书籍标题3"/>
    <w:basedOn w:val="1"/>
    <w:qFormat/>
    <w:uiPriority w:val="0"/>
    <w:pPr>
      <w:tabs>
        <w:tab w:val="left" w:pos="840"/>
      </w:tabs>
      <w:spacing w:beforeLines="100" w:afterLines="100"/>
      <w:ind w:left="840" w:hanging="420"/>
      <w:jc w:val="left"/>
      <w:outlineLvl w:val="2"/>
    </w:pPr>
    <w:rPr>
      <w:rFonts w:ascii="Times New Roman" w:hAnsi="Times New Roman"/>
      <w:b/>
      <w:bCs/>
      <w:spacing w:val="20"/>
      <w:sz w:val="28"/>
      <w:szCs w:val="28"/>
    </w:rPr>
  </w:style>
  <w:style w:type="paragraph" w:customStyle="1" w:styleId="459">
    <w:name w:val="Char1"/>
    <w:basedOn w:val="1"/>
    <w:qFormat/>
    <w:uiPriority w:val="0"/>
    <w:pPr>
      <w:spacing w:beforeLines="20" w:afterLines="20"/>
    </w:pPr>
    <w:rPr>
      <w:rFonts w:ascii="楷体_GB2312" w:hAnsi="宋体" w:eastAsia="楷体_GB2312" w:cs="Arial"/>
      <w:kern w:val="0"/>
      <w:sz w:val="24"/>
      <w:szCs w:val="24"/>
    </w:rPr>
  </w:style>
  <w:style w:type="paragraph" w:customStyle="1" w:styleId="460">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461">
    <w:name w:val="flType"/>
    <w:basedOn w:val="1"/>
    <w:qFormat/>
    <w:uiPriority w:val="0"/>
    <w:pPr>
      <w:adjustRightInd w:val="0"/>
      <w:spacing w:before="560" w:after="120" w:line="360" w:lineRule="atLeast"/>
      <w:jc w:val="center"/>
      <w:textAlignment w:val="baseline"/>
    </w:pPr>
    <w:rPr>
      <w:rFonts w:ascii="Arial" w:hAnsi="Times New Roman" w:eastAsia="黑体"/>
      <w:kern w:val="0"/>
      <w:sz w:val="28"/>
      <w:szCs w:val="20"/>
    </w:rPr>
  </w:style>
  <w:style w:type="paragraph" w:customStyle="1" w:styleId="462">
    <w:name w:val="msoaccenttext3"/>
    <w:qFormat/>
    <w:uiPriority w:val="0"/>
    <w:rPr>
      <w:rFonts w:ascii="Century Schoolbook" w:hAnsi="Century Schoolbook" w:eastAsia="宋体" w:cs="宋体"/>
      <w:color w:val="FFFFFF"/>
      <w:kern w:val="28"/>
      <w:sz w:val="13"/>
      <w:szCs w:val="13"/>
      <w:lang w:val="en-US" w:eastAsia="zh-CN" w:bidi="ar-SA"/>
    </w:rPr>
  </w:style>
  <w:style w:type="paragraph" w:customStyle="1" w:styleId="463">
    <w:name w:val="正文缩进1"/>
    <w:basedOn w:val="1"/>
    <w:qFormat/>
    <w:uiPriority w:val="0"/>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464">
    <w:name w:val="文档正文"/>
    <w:basedOn w:val="1"/>
    <w:qFormat/>
    <w:uiPriority w:val="0"/>
    <w:pPr>
      <w:adjustRightInd w:val="0"/>
      <w:spacing w:line="440" w:lineRule="exact"/>
      <w:ind w:firstLine="567"/>
      <w:textAlignment w:val="baseline"/>
    </w:pPr>
    <w:rPr>
      <w:rFonts w:ascii="Arial Narrow" w:hAnsi="Arial Narrow"/>
      <w:kern w:val="0"/>
      <w:sz w:val="24"/>
      <w:szCs w:val="24"/>
    </w:rPr>
  </w:style>
  <w:style w:type="paragraph" w:customStyle="1" w:styleId="465">
    <w:name w:val="Char Char Char Char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466">
    <w:name w:val="普通 (Web)"/>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467">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68">
    <w:name w:val="Normal Indent1"/>
    <w:basedOn w:val="1"/>
    <w:qFormat/>
    <w:uiPriority w:val="0"/>
    <w:pPr>
      <w:ind w:firstLine="420"/>
    </w:pPr>
    <w:rPr>
      <w:rFonts w:ascii="Times New Roman" w:hAnsi="Times New Roman"/>
      <w:szCs w:val="20"/>
    </w:rPr>
  </w:style>
  <w:style w:type="paragraph" w:customStyle="1" w:styleId="469">
    <w:name w:val="pa-17"/>
    <w:basedOn w:val="1"/>
    <w:qFormat/>
    <w:uiPriority w:val="0"/>
    <w:pPr>
      <w:widowControl/>
      <w:spacing w:before="150" w:after="150"/>
      <w:jc w:val="left"/>
    </w:pPr>
    <w:rPr>
      <w:rFonts w:ascii="宋体" w:hAnsi="宋体" w:cs="宋体"/>
      <w:kern w:val="0"/>
      <w:sz w:val="24"/>
      <w:szCs w:val="24"/>
    </w:rPr>
  </w:style>
  <w:style w:type="paragraph" w:customStyle="1" w:styleId="470">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471">
    <w:name w:val="Char9"/>
    <w:basedOn w:val="1"/>
    <w:qFormat/>
    <w:uiPriority w:val="0"/>
    <w:pPr>
      <w:adjustRightInd w:val="0"/>
      <w:textAlignment w:val="baseline"/>
    </w:pPr>
    <w:rPr>
      <w:rFonts w:ascii="Tahoma" w:hAnsi="Tahoma"/>
      <w:sz w:val="24"/>
      <w:szCs w:val="20"/>
    </w:rPr>
  </w:style>
  <w:style w:type="paragraph" w:customStyle="1" w:styleId="472">
    <w:name w:val="样式 正文缩进正文（首行缩进两字）四号四号1四号2四号11特点正文非缩进段1ALT+ZPI正文文字首行缩进...2"/>
    <w:basedOn w:val="17"/>
    <w:qFormat/>
    <w:uiPriority w:val="0"/>
    <w:pPr>
      <w:spacing w:beforeLines="50" w:line="360" w:lineRule="exact"/>
      <w:ind w:firstLine="200" w:firstLineChars="200"/>
    </w:pPr>
    <w:rPr>
      <w:rFonts w:ascii="宋体" w:hAnsi="Times New Roman" w:cs="宋体"/>
      <w:bCs/>
      <w:kern w:val="0"/>
      <w:sz w:val="24"/>
    </w:rPr>
  </w:style>
  <w:style w:type="paragraph" w:customStyle="1" w:styleId="473">
    <w:name w:val="批注主题111"/>
    <w:basedOn w:val="21"/>
    <w:next w:val="21"/>
    <w:qFormat/>
    <w:uiPriority w:val="99"/>
    <w:rPr>
      <w:b/>
      <w:bCs/>
      <w:kern w:val="0"/>
      <w:sz w:val="20"/>
      <w:szCs w:val="20"/>
    </w:rPr>
  </w:style>
  <w:style w:type="paragraph" w:customStyle="1" w:styleId="474">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75">
    <w:name w:val="最新标题1"/>
    <w:basedOn w:val="476"/>
    <w:next w:val="478"/>
    <w:qFormat/>
    <w:uiPriority w:val="0"/>
    <w:pPr>
      <w:tabs>
        <w:tab w:val="left" w:pos="1140"/>
      </w:tabs>
      <w:spacing w:after="120"/>
    </w:pPr>
    <w:rPr>
      <w:bCs/>
    </w:rPr>
  </w:style>
  <w:style w:type="paragraph" w:customStyle="1" w:styleId="476">
    <w:name w:val="样式 标题1"/>
    <w:basedOn w:val="477"/>
    <w:next w:val="478"/>
    <w:qFormat/>
    <w:uiPriority w:val="0"/>
    <w:pPr>
      <w:tabs>
        <w:tab w:val="left" w:pos="1140"/>
      </w:tabs>
      <w:spacing w:after="50"/>
      <w:ind w:left="1140" w:hanging="720"/>
    </w:pPr>
    <w:rPr>
      <w:bCs w:val="0"/>
      <w:sz w:val="32"/>
    </w:rPr>
  </w:style>
  <w:style w:type="paragraph" w:customStyle="1" w:styleId="477">
    <w:name w:val="样式 标题 1 + 段后: 0.5 行"/>
    <w:basedOn w:val="2"/>
    <w:qFormat/>
    <w:uiPriority w:val="0"/>
    <w:pPr>
      <w:keepNext/>
      <w:autoSpaceDE/>
      <w:autoSpaceDN/>
      <w:adjustRightInd/>
      <w:spacing w:before="120" w:afterLines="50" w:line="240" w:lineRule="auto"/>
      <w:jc w:val="left"/>
    </w:pPr>
    <w:rPr>
      <w:rFonts w:ascii="宋体" w:eastAsia="宋体" w:cs="宋体"/>
      <w:snapToGrid w:val="0"/>
      <w:sz w:val="28"/>
      <w:szCs w:val="20"/>
    </w:rPr>
  </w:style>
  <w:style w:type="paragraph" w:customStyle="1" w:styleId="478">
    <w:name w:val="最新标题2"/>
    <w:basedOn w:val="479"/>
    <w:next w:val="480"/>
    <w:qFormat/>
    <w:uiPriority w:val="0"/>
    <w:pPr>
      <w:spacing w:after="120"/>
    </w:pPr>
  </w:style>
  <w:style w:type="paragraph" w:customStyle="1" w:styleId="479">
    <w:name w:val="样式 标题 2"/>
    <w:basedOn w:val="3"/>
    <w:next w:val="480"/>
    <w:qFormat/>
    <w:uiPriority w:val="0"/>
    <w:pPr>
      <w:keepLines w:val="0"/>
      <w:spacing w:before="120" w:afterLines="50" w:line="240" w:lineRule="auto"/>
      <w:ind w:left="380" w:hanging="380"/>
      <w:jc w:val="left"/>
    </w:pPr>
    <w:rPr>
      <w:rFonts w:ascii="宋体" w:hAnsi="Times New Roman" w:eastAsia="宋体" w:cs="宋体"/>
      <w:snapToGrid w:val="0"/>
      <w:kern w:val="0"/>
      <w:sz w:val="28"/>
      <w:szCs w:val="20"/>
    </w:rPr>
  </w:style>
  <w:style w:type="paragraph" w:customStyle="1" w:styleId="480">
    <w:name w:val="最新标题3"/>
    <w:basedOn w:val="481"/>
    <w:next w:val="482"/>
    <w:qFormat/>
    <w:uiPriority w:val="0"/>
    <w:pPr>
      <w:spacing w:after="120"/>
    </w:pPr>
  </w:style>
  <w:style w:type="paragraph" w:customStyle="1" w:styleId="481">
    <w:name w:val="样式 标题 3"/>
    <w:basedOn w:val="4"/>
    <w:next w:val="482"/>
    <w:qFormat/>
    <w:uiPriority w:val="0"/>
    <w:pPr>
      <w:keepLines w:val="0"/>
      <w:spacing w:before="120" w:afterLines="50" w:line="240" w:lineRule="auto"/>
      <w:jc w:val="left"/>
    </w:pPr>
    <w:rPr>
      <w:rFonts w:ascii="宋体" w:cs="宋体"/>
      <w:snapToGrid w:val="0"/>
      <w:kern w:val="0"/>
      <w:sz w:val="24"/>
      <w:szCs w:val="20"/>
    </w:rPr>
  </w:style>
  <w:style w:type="paragraph" w:customStyle="1" w:styleId="482">
    <w:name w:val="最新标题4"/>
    <w:basedOn w:val="483"/>
    <w:next w:val="1"/>
    <w:qFormat/>
    <w:uiPriority w:val="0"/>
    <w:pPr>
      <w:tabs>
        <w:tab w:val="left" w:pos="864"/>
        <w:tab w:val="left" w:pos="2040"/>
        <w:tab w:val="left" w:pos="2100"/>
      </w:tabs>
      <w:spacing w:after="120"/>
      <w:ind w:left="0" w:firstLine="0"/>
    </w:pPr>
  </w:style>
  <w:style w:type="paragraph" w:customStyle="1" w:styleId="483">
    <w:name w:val="样式 标题 4"/>
    <w:basedOn w:val="484"/>
    <w:next w:val="485"/>
    <w:qFormat/>
    <w:uiPriority w:val="0"/>
    <w:pPr>
      <w:numPr>
        <w:ilvl w:val="0"/>
      </w:numPr>
      <w:tabs>
        <w:tab w:val="left" w:pos="864"/>
        <w:tab w:val="left" w:pos="2040"/>
        <w:tab w:val="left" w:pos="2100"/>
      </w:tabs>
      <w:spacing w:after="50"/>
      <w:ind w:left="2100" w:hanging="420"/>
    </w:pPr>
  </w:style>
  <w:style w:type="paragraph" w:customStyle="1" w:styleId="484">
    <w:name w:val="样式 标题 4Chapter X.X.X.X. + 段后: 0.5 行1"/>
    <w:basedOn w:val="436"/>
    <w:qFormat/>
    <w:uiPriority w:val="0"/>
    <w:pPr>
      <w:numPr>
        <w:numId w:val="0"/>
      </w:numPr>
      <w:tabs>
        <w:tab w:val="left" w:pos="864"/>
      </w:tabs>
      <w:spacing w:after="120"/>
      <w:ind w:left="864" w:hanging="864"/>
    </w:pPr>
  </w:style>
  <w:style w:type="paragraph" w:customStyle="1" w:styleId="485">
    <w:name w:val="样式 正文"/>
    <w:basedOn w:val="1"/>
    <w:next w:val="1"/>
    <w:qFormat/>
    <w:uiPriority w:val="0"/>
    <w:pPr>
      <w:numPr>
        <w:ilvl w:val="2"/>
        <w:numId w:val="5"/>
      </w:numPr>
      <w:spacing w:afterLines="50"/>
      <w:jc w:val="left"/>
    </w:pPr>
    <w:rPr>
      <w:rFonts w:ascii="宋体" w:hAnsi="Times New Roman" w:cs="宋体"/>
      <w:snapToGrid w:val="0"/>
      <w:kern w:val="0"/>
      <w:szCs w:val="20"/>
    </w:rPr>
  </w:style>
  <w:style w:type="paragraph" w:customStyle="1" w:styleId="486">
    <w:name w:val="缺省文本"/>
    <w:basedOn w:val="1"/>
    <w:qFormat/>
    <w:uiPriority w:val="0"/>
    <w:pPr>
      <w:autoSpaceDE w:val="0"/>
      <w:autoSpaceDN w:val="0"/>
      <w:adjustRightInd w:val="0"/>
      <w:jc w:val="left"/>
    </w:pPr>
    <w:rPr>
      <w:rFonts w:ascii="Times New Roman" w:hAnsi="Times New Roman"/>
      <w:kern w:val="0"/>
      <w:sz w:val="24"/>
      <w:szCs w:val="20"/>
    </w:rPr>
  </w:style>
  <w:style w:type="paragraph" w:customStyle="1" w:styleId="487">
    <w:name w:val="_Style 1481"/>
    <w:next w:val="1"/>
    <w:qFormat/>
    <w:uiPriority w:val="99"/>
    <w:pPr>
      <w:widowControl w:val="0"/>
      <w:jc w:val="both"/>
    </w:pPr>
    <w:rPr>
      <w:rFonts w:ascii="Calibri" w:hAnsi="Calibri" w:eastAsia="宋体" w:cs="Times New Roman"/>
      <w:kern w:val="2"/>
      <w:sz w:val="21"/>
      <w:szCs w:val="22"/>
      <w:lang w:val="en-US" w:eastAsia="zh-CN" w:bidi="ar-SA"/>
    </w:rPr>
  </w:style>
  <w:style w:type="paragraph" w:customStyle="1" w:styleId="488">
    <w:name w:val="样式 标题 1 + 左侧:  0 厘米 首行缩进:  0 厘米"/>
    <w:basedOn w:val="2"/>
    <w:qFormat/>
    <w:uiPriority w:val="0"/>
    <w:pPr>
      <w:keepNext/>
      <w:keepLines/>
      <w:autoSpaceDE/>
      <w:autoSpaceDN/>
      <w:adjustRightInd/>
      <w:spacing w:after="120"/>
      <w:jc w:val="both"/>
    </w:pPr>
    <w:rPr>
      <w:rFonts w:ascii="黑体" w:eastAsia="黑体" w:cs="宋体"/>
      <w:kern w:val="44"/>
    </w:rPr>
  </w:style>
  <w:style w:type="paragraph" w:customStyle="1" w:styleId="489">
    <w:name w:val="Paragraph1"/>
    <w:basedOn w:val="1"/>
    <w:qFormat/>
    <w:uiPriority w:val="0"/>
    <w:pPr>
      <w:spacing w:before="80" w:afterLines="50"/>
    </w:pPr>
    <w:rPr>
      <w:rFonts w:ascii="宋体" w:hAnsi="Times New Roman"/>
      <w:snapToGrid w:val="0"/>
      <w:kern w:val="0"/>
      <w:szCs w:val="20"/>
    </w:rPr>
  </w:style>
  <w:style w:type="paragraph" w:customStyle="1" w:styleId="490">
    <w:name w:val="4"/>
    <w:basedOn w:val="1"/>
    <w:qFormat/>
    <w:uiPriority w:val="0"/>
  </w:style>
  <w:style w:type="paragraph" w:customStyle="1" w:styleId="491">
    <w:name w:val="ZJGIS-一级标题"/>
    <w:basedOn w:val="2"/>
    <w:qFormat/>
    <w:uiPriority w:val="0"/>
    <w:pPr>
      <w:keepNext/>
      <w:keepLines/>
      <w:numPr>
        <w:ilvl w:val="0"/>
        <w:numId w:val="10"/>
      </w:numPr>
      <w:autoSpaceDE/>
      <w:autoSpaceDN/>
      <w:adjustRightInd/>
      <w:spacing w:before="60" w:after="60" w:line="240" w:lineRule="auto"/>
      <w:jc w:val="both"/>
    </w:pPr>
    <w:rPr>
      <w:rFonts w:ascii="Times New Roman" w:hAnsi="Times New Roman" w:eastAsia="华文中宋"/>
      <w:kern w:val="44"/>
      <w:sz w:val="32"/>
      <w:szCs w:val="32"/>
    </w:rPr>
  </w:style>
  <w:style w:type="paragraph" w:customStyle="1" w:styleId="492">
    <w:name w:val="中等深浅列表 2 - 强调文字颜色 21"/>
    <w:semiHidden/>
    <w:qFormat/>
    <w:uiPriority w:val="99"/>
    <w:rPr>
      <w:rFonts w:ascii="Calibri" w:hAnsi="Calibri" w:eastAsia="宋体" w:cs="Times New Roman"/>
      <w:kern w:val="2"/>
      <w:sz w:val="21"/>
      <w:szCs w:val="22"/>
      <w:lang w:val="en-US" w:eastAsia="zh-CN" w:bidi="ar-SA"/>
    </w:rPr>
  </w:style>
  <w:style w:type="paragraph" w:customStyle="1" w:styleId="493">
    <w:name w:val="xl77"/>
    <w:basedOn w:val="1"/>
    <w:qFormat/>
    <w:uiPriority w:val="0"/>
    <w:pPr>
      <w:widowControl/>
      <w:pBdr>
        <w:top w:val="single" w:color="000000" w:sz="12" w:space="0"/>
        <w:lef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494">
    <w:name w:val="文本"/>
    <w:qFormat/>
    <w:uiPriority w:val="0"/>
    <w:pPr>
      <w:spacing w:line="360" w:lineRule="auto"/>
      <w:ind w:firstLine="200" w:firstLineChars="200"/>
    </w:pPr>
    <w:rPr>
      <w:rFonts w:ascii="Times New Roman" w:hAnsi="Times New Roman" w:eastAsia="宋体" w:cs="Times New Roman"/>
      <w:kern w:val="2"/>
      <w:sz w:val="21"/>
      <w:szCs w:val="24"/>
      <w:lang w:val="en-US" w:eastAsia="zh-CN" w:bidi="ar-SA"/>
    </w:rPr>
  </w:style>
  <w:style w:type="paragraph" w:customStyle="1" w:styleId="495">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96">
    <w:name w:val="Char Char Char Char1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497">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498">
    <w:name w:val="Char Char1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499">
    <w:name w:val="Char4"/>
    <w:basedOn w:val="1"/>
    <w:qFormat/>
    <w:uiPriority w:val="0"/>
    <w:pPr>
      <w:tabs>
        <w:tab w:val="left" w:pos="432"/>
      </w:tabs>
      <w:ind w:left="432" w:hanging="432"/>
    </w:pPr>
    <w:rPr>
      <w:rFonts w:ascii="Times New Roman" w:hAnsi="Times New Roman"/>
      <w:sz w:val="24"/>
      <w:szCs w:val="24"/>
    </w:rPr>
  </w:style>
  <w:style w:type="paragraph" w:customStyle="1" w:styleId="50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501">
    <w:name w:val="章正文"/>
    <w:basedOn w:val="1"/>
    <w:qFormat/>
    <w:uiPriority w:val="0"/>
    <w:pPr>
      <w:spacing w:beforeLines="50" w:after="120" w:line="300" w:lineRule="auto"/>
      <w:ind w:firstLine="480"/>
    </w:pPr>
    <w:rPr>
      <w:rFonts w:ascii="Helvetica" w:hAnsi="Helvetica"/>
      <w:kern w:val="0"/>
      <w:sz w:val="24"/>
      <w:szCs w:val="24"/>
    </w:rPr>
  </w:style>
  <w:style w:type="paragraph" w:customStyle="1" w:styleId="502">
    <w:name w:val="xl9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503">
    <w:name w:val="正文首行缩进两字"/>
    <w:qFormat/>
    <w:uiPriority w:val="0"/>
    <w:pPr>
      <w:tabs>
        <w:tab w:val="left" w:pos="840"/>
      </w:tabs>
      <w:spacing w:afterLines="50" w:line="360" w:lineRule="auto"/>
      <w:ind w:right="240"/>
      <w:jc w:val="both"/>
    </w:pPr>
    <w:rPr>
      <w:rFonts w:ascii="Times New Roman" w:hAnsi="Times New Roman" w:eastAsia="宋体" w:cs="Times New Roman"/>
      <w:kern w:val="0"/>
      <w:sz w:val="21"/>
      <w:szCs w:val="21"/>
      <w:lang w:val="en-US" w:eastAsia="zh-CN" w:bidi="ar-SA"/>
    </w:rPr>
  </w:style>
  <w:style w:type="paragraph" w:customStyle="1" w:styleId="504">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05">
    <w:name w:val="image"/>
    <w:basedOn w:val="1"/>
    <w:qFormat/>
    <w:uiPriority w:val="0"/>
    <w:pPr>
      <w:widowControl/>
      <w:spacing w:before="360" w:after="360"/>
      <w:jc w:val="center"/>
    </w:pPr>
    <w:rPr>
      <w:rFonts w:ascii="宋体" w:hAnsi="宋体" w:cs="宋体"/>
      <w:kern w:val="0"/>
      <w:sz w:val="24"/>
      <w:szCs w:val="24"/>
    </w:rPr>
  </w:style>
  <w:style w:type="paragraph" w:customStyle="1" w:styleId="506">
    <w:name w:val="pbulletcmt"/>
    <w:basedOn w:val="1"/>
    <w:qFormat/>
    <w:uiPriority w:val="0"/>
    <w:pPr>
      <w:widowControl/>
      <w:spacing w:before="100" w:beforeAutospacing="1" w:after="100" w:afterAutospacing="1"/>
      <w:jc w:val="left"/>
    </w:pPr>
    <w:rPr>
      <w:rFonts w:ascii="Times New Roman" w:hAnsi="Times New Roman" w:eastAsia="Times New Roman"/>
      <w:kern w:val="0"/>
      <w:sz w:val="24"/>
      <w:szCs w:val="24"/>
    </w:rPr>
  </w:style>
  <w:style w:type="paragraph" w:customStyle="1" w:styleId="507">
    <w:name w:val="Paragraph2"/>
    <w:basedOn w:val="1"/>
    <w:qFormat/>
    <w:uiPriority w:val="0"/>
    <w:pPr>
      <w:spacing w:before="80" w:afterLines="50"/>
      <w:ind w:left="720"/>
    </w:pPr>
    <w:rPr>
      <w:rFonts w:ascii="宋体" w:hAnsi="Times New Roman"/>
      <w:snapToGrid w:val="0"/>
      <w:color w:val="000000"/>
      <w:kern w:val="0"/>
      <w:szCs w:val="20"/>
      <w:lang w:val="en-AU"/>
    </w:rPr>
  </w:style>
  <w:style w:type="paragraph" w:customStyle="1" w:styleId="508">
    <w:name w:val="技术方案正文样式"/>
    <w:basedOn w:val="1"/>
    <w:qFormat/>
    <w:uiPriority w:val="99"/>
    <w:pPr>
      <w:autoSpaceDE w:val="0"/>
      <w:autoSpaceDN w:val="0"/>
      <w:adjustRightInd w:val="0"/>
      <w:spacing w:line="400" w:lineRule="exact"/>
      <w:ind w:firstLine="480" w:firstLineChars="200"/>
    </w:pPr>
    <w:rPr>
      <w:rFonts w:ascii="宋体" w:hAnsi="宋体" w:cs="宋体"/>
      <w:sz w:val="24"/>
      <w:szCs w:val="24"/>
    </w:rPr>
  </w:style>
  <w:style w:type="paragraph" w:customStyle="1" w:styleId="509">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10">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cs="宋体"/>
      <w:kern w:val="0"/>
      <w:sz w:val="19"/>
      <w:szCs w:val="19"/>
    </w:rPr>
  </w:style>
  <w:style w:type="paragraph" w:customStyle="1" w:styleId="511">
    <w:name w:val="pt9"/>
    <w:basedOn w:val="1"/>
    <w:qFormat/>
    <w:uiPriority w:val="0"/>
    <w:pPr>
      <w:widowControl/>
      <w:spacing w:before="100" w:beforeAutospacing="1" w:after="100" w:afterAutospacing="1" w:line="400" w:lineRule="atLeast"/>
      <w:jc w:val="left"/>
    </w:pPr>
    <w:rPr>
      <w:rFonts w:ascii="Arial" w:hAnsi="Arial" w:cs="Arial"/>
      <w:color w:val="00309C"/>
      <w:kern w:val="0"/>
      <w:sz w:val="18"/>
      <w:szCs w:val="18"/>
    </w:rPr>
  </w:style>
  <w:style w:type="paragraph" w:customStyle="1" w:styleId="512">
    <w:name w:val="Char Char1 Char Char Char Char1 Char Char Char"/>
    <w:basedOn w:val="1"/>
    <w:qFormat/>
    <w:uiPriority w:val="0"/>
    <w:pPr>
      <w:adjustRightInd w:val="0"/>
      <w:spacing w:line="360" w:lineRule="atLeast"/>
      <w:textAlignment w:val="baseline"/>
    </w:pPr>
    <w:rPr>
      <w:rFonts w:ascii="Tahoma" w:hAnsi="Tahoma"/>
      <w:sz w:val="24"/>
      <w:szCs w:val="20"/>
    </w:rPr>
  </w:style>
  <w:style w:type="paragraph" w:customStyle="1" w:styleId="513">
    <w:name w:val="圆点"/>
    <w:basedOn w:val="1"/>
    <w:qFormat/>
    <w:uiPriority w:val="0"/>
    <w:pPr>
      <w:spacing w:beforeLines="50" w:afterLines="50" w:line="360" w:lineRule="auto"/>
      <w:ind w:firstLine="480" w:firstLineChars="200"/>
    </w:pPr>
    <w:rPr>
      <w:rFonts w:ascii="仿宋_GB2312" w:hAnsi="Times New Roman" w:eastAsia="仿宋_GB2312"/>
      <w:sz w:val="24"/>
      <w:szCs w:val="24"/>
    </w:rPr>
  </w:style>
  <w:style w:type="paragraph" w:customStyle="1" w:styleId="514">
    <w:name w:val="Char7"/>
    <w:basedOn w:val="1"/>
    <w:qFormat/>
    <w:uiPriority w:val="0"/>
    <w:pPr>
      <w:tabs>
        <w:tab w:val="left" w:pos="432"/>
      </w:tabs>
      <w:ind w:left="432" w:hanging="432"/>
    </w:pPr>
    <w:rPr>
      <w:rFonts w:ascii="Times New Roman" w:hAnsi="Times New Roman"/>
      <w:sz w:val="24"/>
      <w:szCs w:val="24"/>
    </w:rPr>
  </w:style>
  <w:style w:type="paragraph" w:customStyle="1" w:styleId="515">
    <w:name w:val="样式 样式 标题 4 + 段后: 0.5 行 + 段后: 0.5 行"/>
    <w:basedOn w:val="436"/>
    <w:qFormat/>
    <w:uiPriority w:val="0"/>
    <w:pPr>
      <w:numPr>
        <w:numId w:val="0"/>
      </w:numPr>
      <w:tabs>
        <w:tab w:val="left" w:pos="864"/>
      </w:tabs>
      <w:ind w:left="864" w:hanging="864"/>
    </w:pPr>
  </w:style>
  <w:style w:type="paragraph" w:customStyle="1" w:styleId="516">
    <w:name w:val="样式 标题 1 + 五号1 Char Char Char Char Char Char Char Char Char Char Char Char Char Char Char Char Char"/>
    <w:basedOn w:val="2"/>
    <w:qFormat/>
    <w:uiPriority w:val="0"/>
    <w:pPr>
      <w:keepNext/>
      <w:keepLines/>
      <w:autoSpaceDE/>
      <w:autoSpaceDN/>
      <w:adjustRightInd/>
      <w:spacing w:line="480" w:lineRule="auto"/>
      <w:jc w:val="both"/>
    </w:pPr>
    <w:rPr>
      <w:rFonts w:eastAsia="宋体"/>
      <w:kern w:val="44"/>
      <w:sz w:val="21"/>
      <w:szCs w:val="44"/>
    </w:rPr>
  </w:style>
  <w:style w:type="paragraph" w:customStyle="1" w:styleId="517">
    <w:name w:val="_Style 148"/>
    <w:next w:val="1"/>
    <w:qFormat/>
    <w:uiPriority w:val="99"/>
    <w:pPr>
      <w:widowControl w:val="0"/>
      <w:jc w:val="both"/>
    </w:pPr>
    <w:rPr>
      <w:rFonts w:ascii="Calibri" w:hAnsi="Calibri" w:eastAsia="宋体" w:cs="Times New Roman"/>
      <w:kern w:val="2"/>
      <w:sz w:val="21"/>
      <w:szCs w:val="22"/>
      <w:lang w:val="en-US" w:eastAsia="zh-CN" w:bidi="ar-SA"/>
    </w:rPr>
  </w:style>
  <w:style w:type="paragraph" w:customStyle="1" w:styleId="518">
    <w:name w:val="Char Char1 Char"/>
    <w:basedOn w:val="1"/>
    <w:qFormat/>
    <w:uiPriority w:val="0"/>
    <w:rPr>
      <w:rFonts w:ascii="仿宋_GB2312" w:hAnsi="Times New Roman" w:eastAsia="仿宋_GB2312"/>
      <w:b/>
      <w:sz w:val="32"/>
      <w:szCs w:val="32"/>
    </w:rPr>
  </w:style>
  <w:style w:type="paragraph" w:customStyle="1" w:styleId="519">
    <w:name w:val="样式6"/>
    <w:basedOn w:val="1"/>
    <w:qFormat/>
    <w:uiPriority w:val="0"/>
    <w:pPr>
      <w:adjustRightInd w:val="0"/>
      <w:spacing w:beforeLines="50" w:afterLines="50"/>
      <w:ind w:firstLine="669"/>
      <w:textAlignment w:val="baseline"/>
    </w:pPr>
    <w:rPr>
      <w:rFonts w:ascii="宋体" w:hAnsi="宋体"/>
      <w:kern w:val="0"/>
      <w:sz w:val="28"/>
      <w:szCs w:val="20"/>
    </w:rPr>
  </w:style>
  <w:style w:type="paragraph" w:customStyle="1" w:styleId="520">
    <w:name w:val="段落文字"/>
    <w:basedOn w:val="57"/>
    <w:qFormat/>
    <w:uiPriority w:val="0"/>
    <w:pPr>
      <w:spacing w:after="60"/>
      <w:ind w:left="420" w:firstLine="200" w:firstLineChars="200"/>
    </w:pPr>
    <w:rPr>
      <w:rFonts w:ascii="Times New Roman" w:hAnsi="Times New Roman"/>
      <w:szCs w:val="24"/>
    </w:rPr>
  </w:style>
  <w:style w:type="paragraph" w:customStyle="1" w:styleId="521">
    <w:name w:val="xl114"/>
    <w:basedOn w:val="1"/>
    <w:qFormat/>
    <w:uiPriority w:val="0"/>
    <w:pPr>
      <w:widowControl/>
      <w:shd w:val="clear" w:color="auto" w:fill="FFFF00"/>
      <w:spacing w:before="100" w:beforeAutospacing="1" w:after="100" w:afterAutospacing="1"/>
      <w:jc w:val="center"/>
    </w:pPr>
    <w:rPr>
      <w:rFonts w:ascii="宋体" w:hAnsi="宋体" w:cs="宋体"/>
      <w:kern w:val="0"/>
      <w:sz w:val="24"/>
      <w:szCs w:val="24"/>
    </w:rPr>
  </w:style>
  <w:style w:type="paragraph" w:customStyle="1" w:styleId="522">
    <w:name w:val="正文-带编号1)"/>
    <w:basedOn w:val="1"/>
    <w:qFormat/>
    <w:uiPriority w:val="0"/>
    <w:pPr>
      <w:numPr>
        <w:ilvl w:val="0"/>
        <w:numId w:val="14"/>
      </w:numPr>
      <w:spacing w:line="400" w:lineRule="exact"/>
    </w:pPr>
    <w:rPr>
      <w:rFonts w:ascii="Arial" w:hAnsi="Arial"/>
      <w:szCs w:val="24"/>
    </w:rPr>
  </w:style>
  <w:style w:type="paragraph" w:customStyle="1" w:styleId="523">
    <w:name w:val="GP有序编号2级"/>
    <w:basedOn w:val="1"/>
    <w:qFormat/>
    <w:uiPriority w:val="0"/>
    <w:pPr>
      <w:numPr>
        <w:ilvl w:val="2"/>
        <w:numId w:val="15"/>
      </w:numPr>
      <w:tabs>
        <w:tab w:val="left" w:pos="903"/>
      </w:tabs>
      <w:spacing w:line="360" w:lineRule="auto"/>
      <w:ind w:left="947" w:hanging="420"/>
      <w:jc w:val="left"/>
    </w:pPr>
    <w:rPr>
      <w:rFonts w:ascii="Times New Roman" w:hAnsi="Times New Roman"/>
      <w:sz w:val="24"/>
      <w:szCs w:val="21"/>
    </w:rPr>
  </w:style>
  <w:style w:type="paragraph" w:customStyle="1" w:styleId="524">
    <w:name w:val="正文 New New New New New New"/>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25">
    <w:name w:val="样式 标题 3Chapter X.X.X"/>
    <w:basedOn w:val="526"/>
    <w:qFormat/>
    <w:uiPriority w:val="0"/>
    <w:pPr>
      <w:spacing w:after="120"/>
    </w:pPr>
  </w:style>
  <w:style w:type="paragraph" w:customStyle="1" w:styleId="526">
    <w:name w:val="标题 3Chapter X.X.X. + 段后: 0.5 行 + 段后: 0.5 行 + 段后: 0.5 行1"/>
    <w:basedOn w:val="527"/>
    <w:qFormat/>
    <w:uiPriority w:val="0"/>
  </w:style>
  <w:style w:type="paragraph" w:customStyle="1" w:styleId="527">
    <w:name w:val="样式 样式 标题 3Chapter X.X.X. + 段后: 0.5 行 + 段后: 0.5 行"/>
    <w:basedOn w:val="528"/>
    <w:qFormat/>
    <w:uiPriority w:val="0"/>
  </w:style>
  <w:style w:type="paragraph" w:customStyle="1" w:styleId="528">
    <w:name w:val="样式 标题 3Chapter X.X.X. + 段后: 0.5 行"/>
    <w:basedOn w:val="4"/>
    <w:qFormat/>
    <w:uiPriority w:val="0"/>
    <w:pPr>
      <w:keepLines w:val="0"/>
      <w:spacing w:before="120" w:afterLines="50" w:line="240" w:lineRule="auto"/>
      <w:jc w:val="left"/>
    </w:pPr>
    <w:rPr>
      <w:rFonts w:ascii="宋体" w:cs="宋体"/>
      <w:snapToGrid w:val="0"/>
      <w:kern w:val="0"/>
      <w:sz w:val="24"/>
      <w:szCs w:val="20"/>
    </w:rPr>
  </w:style>
  <w:style w:type="paragraph" w:customStyle="1" w:styleId="529">
    <w:name w:val="xl63"/>
    <w:basedOn w:val="1"/>
    <w:qFormat/>
    <w:uiPriority w:val="0"/>
    <w:pPr>
      <w:widowControl/>
      <w:pBdr>
        <w:bottom w:val="single" w:color="000000" w:sz="8" w:space="0"/>
        <w:right w:val="single" w:color="000000" w:sz="8" w:space="0"/>
      </w:pBdr>
      <w:spacing w:before="100" w:beforeAutospacing="1" w:after="100" w:afterAutospacing="1"/>
      <w:jc w:val="center"/>
    </w:pPr>
    <w:rPr>
      <w:rFonts w:ascii="Times New Roman" w:hAnsi="Times New Roman"/>
      <w:kern w:val="0"/>
      <w:sz w:val="20"/>
      <w:szCs w:val="20"/>
    </w:rPr>
  </w:style>
  <w:style w:type="paragraph" w:customStyle="1" w:styleId="530">
    <w:name w:val="P1"/>
    <w:basedOn w:val="1"/>
    <w:qFormat/>
    <w:uiPriority w:val="0"/>
    <w:pPr>
      <w:widowControl/>
      <w:spacing w:before="240" w:line="240" w:lineRule="atLeast"/>
      <w:jc w:val="left"/>
    </w:pPr>
    <w:rPr>
      <w:rFonts w:ascii="Times New Roman" w:hAnsi="Times New Roman"/>
      <w:b/>
      <w:kern w:val="0"/>
      <w:szCs w:val="21"/>
      <w:lang w:val="en-AU" w:eastAsia="en-US"/>
    </w:rPr>
  </w:style>
  <w:style w:type="paragraph" w:customStyle="1" w:styleId="531">
    <w:name w:val="font14"/>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532">
    <w:name w:val="aspnumfaautoadjustrightr"/>
    <w:qFormat/>
    <w:uiPriority w:val="0"/>
    <w:pPr>
      <w:widowControl w:val="0"/>
      <w:autoSpaceDE w:val="0"/>
      <w:autoSpaceDN w:val="0"/>
      <w:adjustRightInd w:val="0"/>
      <w:ind w:firstLine="720"/>
      <w:jc w:val="both"/>
    </w:pPr>
    <w:rPr>
      <w:rFonts w:ascii="Times New Roman" w:hAnsi="Times New Roman" w:eastAsia="宋体" w:cs="Times New Roman"/>
      <w:kern w:val="0"/>
      <w:sz w:val="20"/>
      <w:szCs w:val="20"/>
      <w:lang w:val="en-US" w:eastAsia="zh-CN" w:bidi="ar-SA"/>
    </w:rPr>
  </w:style>
  <w:style w:type="paragraph" w:customStyle="1" w:styleId="533">
    <w:name w:val="段(正文）"/>
    <w:qFormat/>
    <w:uiPriority w:val="0"/>
    <w:pPr>
      <w:autoSpaceDE w:val="0"/>
      <w:autoSpaceDN w:val="0"/>
      <w:ind w:firstLine="420"/>
      <w:jc w:val="both"/>
    </w:pPr>
    <w:rPr>
      <w:rFonts w:ascii="宋体" w:hAnsi="Times New Roman" w:eastAsia="宋体" w:cs="Times New Roman"/>
      <w:kern w:val="0"/>
      <w:sz w:val="21"/>
      <w:szCs w:val="20"/>
      <w:lang w:val="en-US" w:eastAsia="zh-CN" w:bidi="ar-SA"/>
    </w:rPr>
  </w:style>
  <w:style w:type="paragraph" w:customStyle="1" w:styleId="534">
    <w:name w:val="S4-L15-No"/>
    <w:basedOn w:val="535"/>
    <w:qFormat/>
    <w:uiPriority w:val="0"/>
    <w:pPr>
      <w:tabs>
        <w:tab w:val="left" w:pos="720"/>
      </w:tabs>
      <w:ind w:hanging="720"/>
    </w:pPr>
  </w:style>
  <w:style w:type="paragraph" w:customStyle="1" w:styleId="535">
    <w:name w:val="S4-L15"/>
    <w:basedOn w:val="1"/>
    <w:qFormat/>
    <w:uiPriority w:val="0"/>
    <w:pPr>
      <w:spacing w:after="120" w:line="360" w:lineRule="auto"/>
      <w:ind w:left="720" w:firstLine="392"/>
    </w:pPr>
    <w:rPr>
      <w:rFonts w:ascii="Times New Roman" w:hAnsi="Times New Roman"/>
      <w:szCs w:val="21"/>
      <w:lang w:val="fr-FR"/>
    </w:rPr>
  </w:style>
  <w:style w:type="paragraph" w:customStyle="1" w:styleId="536">
    <w:name w:val="a1"/>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537">
    <w:name w:val="Char Char Char Char Char Char Char Char Char Char"/>
    <w:basedOn w:val="1"/>
    <w:qFormat/>
    <w:uiPriority w:val="0"/>
    <w:pPr>
      <w:tabs>
        <w:tab w:val="left" w:pos="360"/>
      </w:tabs>
      <w:ind w:left="480" w:hanging="480" w:hangingChars="200"/>
    </w:pPr>
    <w:rPr>
      <w:rFonts w:ascii="仿宋_GB2312" w:hAnsi="Times New Roman" w:eastAsia="仿宋_GB2312"/>
      <w:b/>
      <w:sz w:val="24"/>
      <w:szCs w:val="24"/>
    </w:rPr>
  </w:style>
  <w:style w:type="paragraph" w:customStyle="1" w:styleId="538">
    <w:name w:val="红日标题"/>
    <w:basedOn w:val="55"/>
    <w:next w:val="1"/>
    <w:qFormat/>
    <w:uiPriority w:val="0"/>
    <w:pPr>
      <w:pageBreakBefore/>
      <w:widowControl/>
      <w:numPr>
        <w:ilvl w:val="0"/>
        <w:numId w:val="16"/>
      </w:numPr>
      <w:spacing w:line="276" w:lineRule="auto"/>
      <w:jc w:val="left"/>
    </w:pPr>
    <w:rPr>
      <w:caps/>
      <w:color w:val="4F81BD"/>
      <w:spacing w:val="10"/>
      <w:kern w:val="28"/>
      <w:sz w:val="36"/>
      <w:szCs w:val="36"/>
      <w:lang w:eastAsia="en-US" w:bidi="en-US"/>
    </w:rPr>
  </w:style>
  <w:style w:type="paragraph" w:customStyle="1" w:styleId="539">
    <w:name w:val="二级项目符号"/>
    <w:basedOn w:val="1"/>
    <w:qFormat/>
    <w:uiPriority w:val="0"/>
    <w:pPr>
      <w:widowControl/>
      <w:tabs>
        <w:tab w:val="left" w:pos="964"/>
      </w:tabs>
      <w:spacing w:line="360" w:lineRule="auto"/>
      <w:ind w:left="964" w:hanging="482"/>
    </w:pPr>
    <w:rPr>
      <w:rFonts w:ascii="Times New Roman" w:hAnsi="Times New Roman"/>
      <w:kern w:val="0"/>
      <w:sz w:val="24"/>
      <w:szCs w:val="20"/>
    </w:rPr>
  </w:style>
  <w:style w:type="paragraph" w:customStyle="1" w:styleId="540">
    <w:name w:val="样式 书籍标题3 + Arial 段前: 1 行 段后: 1 行"/>
    <w:basedOn w:val="1"/>
    <w:qFormat/>
    <w:uiPriority w:val="0"/>
    <w:pPr>
      <w:numPr>
        <w:ilvl w:val="2"/>
        <w:numId w:val="17"/>
      </w:numPr>
      <w:spacing w:beforeLines="100" w:afterLines="100"/>
      <w:jc w:val="left"/>
      <w:outlineLvl w:val="2"/>
    </w:pPr>
    <w:rPr>
      <w:rFonts w:ascii="Arial" w:hAnsi="Arial"/>
      <w:b/>
      <w:bCs/>
      <w:spacing w:val="20"/>
      <w:sz w:val="28"/>
      <w:szCs w:val="28"/>
    </w:rPr>
  </w:style>
  <w:style w:type="paragraph" w:customStyle="1" w:styleId="541">
    <w:name w:val="Char Char12 Char Char Char Char"/>
    <w:basedOn w:val="1"/>
    <w:qFormat/>
    <w:uiPriority w:val="0"/>
    <w:pPr>
      <w:tabs>
        <w:tab w:val="left" w:pos="432"/>
      </w:tabs>
      <w:ind w:left="432" w:hanging="432"/>
    </w:pPr>
    <w:rPr>
      <w:rFonts w:ascii="Tahoma" w:hAnsi="Tahoma"/>
      <w:sz w:val="24"/>
      <w:szCs w:val="20"/>
    </w:rPr>
  </w:style>
  <w:style w:type="paragraph" w:customStyle="1" w:styleId="542">
    <w:name w:val="Bullet2"/>
    <w:basedOn w:val="1"/>
    <w:qFormat/>
    <w:uiPriority w:val="0"/>
    <w:pPr>
      <w:spacing w:afterLines="50"/>
      <w:ind w:left="1440" w:hanging="360"/>
      <w:jc w:val="left"/>
    </w:pPr>
    <w:rPr>
      <w:rFonts w:ascii="宋体" w:hAnsi="Times New Roman"/>
      <w:snapToGrid w:val="0"/>
      <w:color w:val="000080"/>
      <w:kern w:val="0"/>
      <w:szCs w:val="20"/>
    </w:rPr>
  </w:style>
  <w:style w:type="paragraph" w:customStyle="1" w:styleId="543">
    <w:name w:val="样式"/>
    <w:basedOn w:val="1"/>
    <w:qFormat/>
    <w:uiPriority w:val="0"/>
    <w:pPr>
      <w:autoSpaceDE w:val="0"/>
      <w:autoSpaceDN w:val="0"/>
      <w:snapToGrid w:val="0"/>
      <w:spacing w:before="120" w:after="120" w:line="360" w:lineRule="auto"/>
      <w:jc w:val="left"/>
    </w:pPr>
    <w:rPr>
      <w:rFonts w:hint="eastAsia" w:ascii="宋体" w:hAnsi="宋体" w:eastAsia="仿宋_GB2312" w:cs="Arial"/>
      <w:sz w:val="24"/>
      <w:szCs w:val="20"/>
    </w:rPr>
  </w:style>
  <w:style w:type="paragraph" w:customStyle="1" w:styleId="544">
    <w:name w:val="GP有序编号3级"/>
    <w:basedOn w:val="1"/>
    <w:qFormat/>
    <w:uiPriority w:val="0"/>
    <w:pPr>
      <w:numPr>
        <w:ilvl w:val="3"/>
        <w:numId w:val="15"/>
      </w:numPr>
      <w:spacing w:line="360" w:lineRule="auto"/>
      <w:ind w:left="1320" w:hanging="420"/>
      <w:jc w:val="left"/>
    </w:pPr>
    <w:rPr>
      <w:rFonts w:ascii="Times New Roman" w:hAnsi="Times New Roman"/>
      <w:sz w:val="24"/>
      <w:szCs w:val="21"/>
    </w:rPr>
  </w:style>
  <w:style w:type="paragraph" w:customStyle="1" w:styleId="545">
    <w:name w:val="样式 样式 小四 行距: 1.5 倍行距 首行缩进:  2 字符 + +中文正文"/>
    <w:basedOn w:val="1"/>
    <w:qFormat/>
    <w:uiPriority w:val="0"/>
    <w:pPr>
      <w:spacing w:line="360" w:lineRule="auto"/>
      <w:ind w:firstLine="480" w:firstLineChars="200"/>
    </w:pPr>
    <w:rPr>
      <w:rFonts w:ascii="宋体" w:hAnsi="宋体" w:cs="宋体"/>
      <w:sz w:val="24"/>
      <w:szCs w:val="20"/>
    </w:rPr>
  </w:style>
  <w:style w:type="paragraph" w:customStyle="1" w:styleId="546">
    <w:name w:val="文本框内文字"/>
    <w:basedOn w:val="1"/>
    <w:qFormat/>
    <w:uiPriority w:val="0"/>
    <w:pPr>
      <w:spacing w:line="0" w:lineRule="atLeast"/>
    </w:pPr>
    <w:rPr>
      <w:rFonts w:ascii="Times New Roman" w:hAnsi="Times New Roman" w:eastAsia="仿宋_GB2312"/>
      <w:sz w:val="22"/>
      <w:szCs w:val="24"/>
    </w:rPr>
  </w:style>
  <w:style w:type="paragraph" w:customStyle="1" w:styleId="547">
    <w:name w:val="Char3"/>
    <w:basedOn w:val="1"/>
    <w:qFormat/>
    <w:uiPriority w:val="0"/>
    <w:rPr>
      <w:rFonts w:ascii="仿宋_GB2312" w:hAnsi="Times New Roman" w:eastAsia="仿宋_GB2312"/>
      <w:b/>
      <w:sz w:val="32"/>
      <w:szCs w:val="20"/>
    </w:rPr>
  </w:style>
  <w:style w:type="paragraph" w:customStyle="1" w:styleId="548">
    <w:name w:val="此正文"/>
    <w:basedOn w:val="1"/>
    <w:qFormat/>
    <w:uiPriority w:val="0"/>
    <w:pPr>
      <w:spacing w:line="360" w:lineRule="auto"/>
      <w:ind w:firstLine="200" w:firstLineChars="200"/>
    </w:pPr>
    <w:rPr>
      <w:rFonts w:ascii="Times New Roman" w:hAnsi="Times New Roman"/>
      <w:sz w:val="24"/>
      <w:szCs w:val="24"/>
    </w:rPr>
  </w:style>
  <w:style w:type="paragraph" w:customStyle="1" w:styleId="549">
    <w:name w:val="Char Char Char Char1 Char 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550">
    <w:name w:val="_Style 13"/>
    <w:basedOn w:val="1"/>
    <w:qFormat/>
    <w:uiPriority w:val="0"/>
    <w:pPr>
      <w:tabs>
        <w:tab w:val="left" w:pos="360"/>
      </w:tabs>
      <w:ind w:firstLine="420" w:firstLineChars="150"/>
    </w:pPr>
    <w:rPr>
      <w:rFonts w:ascii="Times New Roman" w:hAnsi="Times New Roman"/>
      <w:szCs w:val="20"/>
    </w:rPr>
  </w:style>
  <w:style w:type="paragraph" w:customStyle="1" w:styleId="551">
    <w:name w:val="Bullet 2"/>
    <w:basedOn w:val="24"/>
    <w:qFormat/>
    <w:uiPriority w:val="0"/>
    <w:pPr>
      <w:numPr>
        <w:ilvl w:val="0"/>
        <w:numId w:val="18"/>
      </w:numPr>
      <w:spacing w:beforeLines="10" w:afterLines="10" w:line="264" w:lineRule="auto"/>
    </w:pPr>
    <w:rPr>
      <w:rFonts w:ascii="Arial" w:hAnsi="Arial"/>
      <w:sz w:val="21"/>
      <w:szCs w:val="21"/>
    </w:rPr>
  </w:style>
  <w:style w:type="paragraph" w:customStyle="1" w:styleId="552">
    <w:name w:val="默认段落字体 Para Char Char Char Char"/>
    <w:basedOn w:val="1"/>
    <w:qFormat/>
    <w:uiPriority w:val="0"/>
    <w:pPr>
      <w:adjustRightInd w:val="0"/>
      <w:spacing w:line="360" w:lineRule="auto"/>
    </w:pPr>
    <w:rPr>
      <w:rFonts w:ascii="Times New Roman" w:hAnsi="Times New Roman"/>
      <w:kern w:val="0"/>
      <w:sz w:val="24"/>
      <w:szCs w:val="20"/>
    </w:rPr>
  </w:style>
  <w:style w:type="paragraph" w:customStyle="1" w:styleId="553">
    <w:name w:val="contentartic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554">
    <w:name w:val="font9"/>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555">
    <w:name w:val="图样式"/>
    <w:basedOn w:val="1"/>
    <w:qFormat/>
    <w:uiPriority w:val="0"/>
    <w:pPr>
      <w:keepNext/>
      <w:widowControl/>
      <w:spacing w:before="80" w:after="80"/>
      <w:jc w:val="center"/>
    </w:pPr>
    <w:rPr>
      <w:rFonts w:ascii="Times New Roman" w:hAnsi="Times New Roman"/>
      <w:szCs w:val="20"/>
    </w:rPr>
  </w:style>
  <w:style w:type="paragraph" w:customStyle="1" w:styleId="556">
    <w:name w:val="Char Char1 Char111"/>
    <w:basedOn w:val="1"/>
    <w:qFormat/>
    <w:uiPriority w:val="0"/>
    <w:rPr>
      <w:rFonts w:ascii="仿宋_GB2312" w:hAnsi="Times New Roman" w:eastAsia="仿宋_GB2312"/>
      <w:b/>
      <w:sz w:val="32"/>
      <w:szCs w:val="32"/>
    </w:rPr>
  </w:style>
  <w:style w:type="paragraph" w:customStyle="1" w:styleId="557">
    <w:name w:val="xl73"/>
    <w:basedOn w:val="1"/>
    <w:qFormat/>
    <w:uiPriority w:val="0"/>
    <w:pPr>
      <w:widowControl/>
      <w:pBdr>
        <w:left w:val="single" w:color="000000" w:sz="12" w:space="0"/>
        <w:bottom w:val="single" w:color="000000" w:sz="8"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558">
    <w:name w:val="默认段落字体 Para Char Char Char Char Char Char Char Char Char Char"/>
    <w:basedOn w:val="1"/>
    <w:qFormat/>
    <w:uiPriority w:val="0"/>
    <w:rPr>
      <w:rFonts w:ascii="Tahoma" w:hAnsi="Tahoma"/>
      <w:sz w:val="24"/>
      <w:szCs w:val="20"/>
    </w:rPr>
  </w:style>
  <w:style w:type="paragraph" w:customStyle="1" w:styleId="559">
    <w:name w:val="页面边线"/>
    <w:basedOn w:val="1"/>
    <w:qFormat/>
    <w:uiPriority w:val="0"/>
    <w:pPr>
      <w:adjustRightInd w:val="0"/>
      <w:spacing w:line="360" w:lineRule="atLeast"/>
      <w:textAlignment w:val="baseline"/>
    </w:pPr>
    <w:rPr>
      <w:rFonts w:ascii="Century" w:hAnsi="Century"/>
      <w:kern w:val="0"/>
      <w:szCs w:val="20"/>
      <w:lang w:eastAsia="ja-JP"/>
    </w:rPr>
  </w:style>
  <w:style w:type="paragraph" w:customStyle="1" w:styleId="560">
    <w:name w:val="样式2"/>
    <w:basedOn w:val="3"/>
    <w:qFormat/>
    <w:uiPriority w:val="0"/>
    <w:pPr>
      <w:tabs>
        <w:tab w:val="left" w:pos="576"/>
      </w:tabs>
      <w:spacing w:before="0" w:after="0" w:line="415" w:lineRule="auto"/>
      <w:ind w:left="576" w:hanging="576"/>
    </w:pPr>
    <w:rPr>
      <w:rFonts w:ascii="宋体" w:hAnsi="宋体" w:eastAsia="仿宋_GB2312"/>
      <w:bCs w:val="0"/>
      <w:szCs w:val="20"/>
    </w:rPr>
  </w:style>
  <w:style w:type="paragraph" w:customStyle="1" w:styleId="561">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562">
    <w:name w:val="样式 模板正文 + 左侧:  2 字符 段前: 0 磅 行距: 单倍行距"/>
    <w:basedOn w:val="1"/>
    <w:qFormat/>
    <w:uiPriority w:val="0"/>
    <w:pPr>
      <w:wordWrap w:val="0"/>
      <w:spacing w:before="120" w:line="320" w:lineRule="exact"/>
      <w:ind w:firstLine="200" w:firstLineChars="200"/>
    </w:pPr>
    <w:rPr>
      <w:rFonts w:ascii="Arial" w:hAnsi="Arial"/>
      <w:szCs w:val="20"/>
    </w:rPr>
  </w:style>
  <w:style w:type="paragraph" w:customStyle="1" w:styleId="563">
    <w:name w:val="_Style 118"/>
    <w:basedOn w:val="1"/>
    <w:qFormat/>
    <w:uiPriority w:val="0"/>
  </w:style>
  <w:style w:type="paragraph" w:customStyle="1" w:styleId="564">
    <w:name w:val="标准有序列表（L1）"/>
    <w:basedOn w:val="17"/>
    <w:qFormat/>
    <w:uiPriority w:val="0"/>
    <w:pPr>
      <w:tabs>
        <w:tab w:val="left" w:pos="0"/>
      </w:tabs>
      <w:spacing w:line="360" w:lineRule="auto"/>
      <w:ind w:firstLine="0"/>
    </w:pPr>
    <w:rPr>
      <w:rFonts w:ascii="黑体" w:eastAsia="黑体"/>
      <w:color w:val="000000"/>
      <w:sz w:val="24"/>
    </w:rPr>
  </w:style>
  <w:style w:type="paragraph" w:customStyle="1" w:styleId="565">
    <w:name w:val="封面公司名称中文"/>
    <w:basedOn w:val="1"/>
    <w:next w:val="1"/>
    <w:qFormat/>
    <w:uiPriority w:val="0"/>
    <w:pPr>
      <w:jc w:val="center"/>
    </w:pPr>
    <w:rPr>
      <w:rFonts w:ascii="Times New Roman" w:hAnsi="Times New Roman" w:eastAsia="幼圆" w:cs="宋体"/>
      <w:b/>
      <w:sz w:val="28"/>
      <w:szCs w:val="28"/>
    </w:rPr>
  </w:style>
  <w:style w:type="paragraph" w:customStyle="1" w:styleId="566">
    <w:name w:val="_Style 11811"/>
    <w:basedOn w:val="1"/>
    <w:qFormat/>
    <w:uiPriority w:val="0"/>
  </w:style>
  <w:style w:type="paragraph" w:customStyle="1" w:styleId="567">
    <w:name w:val="Char Char Char Char Char Char Char Char"/>
    <w:basedOn w:val="1"/>
    <w:qFormat/>
    <w:uiPriority w:val="0"/>
    <w:pPr>
      <w:tabs>
        <w:tab w:val="left" w:pos="360"/>
      </w:tabs>
    </w:pPr>
    <w:rPr>
      <w:rFonts w:ascii="Times New Roman" w:hAnsi="Times New Roman"/>
      <w:sz w:val="24"/>
      <w:szCs w:val="24"/>
    </w:rPr>
  </w:style>
  <w:style w:type="paragraph" w:customStyle="1" w:styleId="568">
    <w:name w:val="xl66"/>
    <w:basedOn w:val="1"/>
    <w:qFormat/>
    <w:uiPriority w:val="0"/>
    <w:pPr>
      <w:widowControl/>
      <w:pBdr>
        <w:left w:val="single" w:color="000000" w:sz="12" w:space="23"/>
        <w:bottom w:val="single" w:color="000000" w:sz="8" w:space="0"/>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569">
    <w:name w:val="Char Char Char2"/>
    <w:basedOn w:val="1"/>
    <w:qFormat/>
    <w:uiPriority w:val="0"/>
    <w:rPr>
      <w:rFonts w:ascii="Times New Roman" w:hAnsi="Times New Roman" w:eastAsia="仿宋_GB2312" w:cs="宋体"/>
      <w:sz w:val="24"/>
      <w:szCs w:val="20"/>
    </w:rPr>
  </w:style>
  <w:style w:type="paragraph" w:customStyle="1" w:styleId="570">
    <w:name w:val="样式 小四 行距: 1.5 倍行距 首行缩进:  2 字符"/>
    <w:basedOn w:val="1"/>
    <w:qFormat/>
    <w:uiPriority w:val="0"/>
    <w:pPr>
      <w:spacing w:line="360" w:lineRule="auto"/>
      <w:ind w:firstLine="480" w:firstLineChars="200"/>
    </w:pPr>
    <w:rPr>
      <w:rFonts w:ascii="Times New Roman" w:hAnsi="Times New Roman" w:cs="宋体"/>
      <w:sz w:val="24"/>
      <w:szCs w:val="20"/>
    </w:rPr>
  </w:style>
  <w:style w:type="paragraph" w:customStyle="1" w:styleId="571">
    <w:name w:val="表内文字"/>
    <w:basedOn w:val="1"/>
    <w:qFormat/>
    <w:uiPriority w:val="0"/>
    <w:pPr>
      <w:tabs>
        <w:tab w:val="left" w:pos="1418"/>
      </w:tabs>
      <w:spacing w:line="360" w:lineRule="auto"/>
      <w:jc w:val="center"/>
    </w:pPr>
    <w:rPr>
      <w:rFonts w:ascii="仿宋_GB2312" w:hAnsi="Times New Roman" w:eastAsia="仿宋_GB2312"/>
      <w:spacing w:val="-20"/>
      <w:kern w:val="0"/>
      <w:sz w:val="24"/>
      <w:szCs w:val="24"/>
    </w:rPr>
  </w:style>
  <w:style w:type="paragraph" w:customStyle="1" w:styleId="572">
    <w:name w:val="普通(网站)1"/>
    <w:basedOn w:val="1"/>
    <w:qFormat/>
    <w:uiPriority w:val="0"/>
    <w:pPr>
      <w:widowControl/>
      <w:spacing w:before="100" w:beforeAutospacing="1" w:after="100" w:afterAutospacing="1"/>
      <w:jc w:val="left"/>
    </w:pPr>
    <w:rPr>
      <w:rFonts w:hint="eastAsia" w:ascii="宋体" w:hAnsi="宋体"/>
      <w:color w:val="000000"/>
      <w:sz w:val="24"/>
    </w:rPr>
  </w:style>
  <w:style w:type="paragraph" w:customStyle="1" w:styleId="573">
    <w:name w:val="Char Char111"/>
    <w:basedOn w:val="1"/>
    <w:qFormat/>
    <w:uiPriority w:val="0"/>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574">
    <w:name w:val="xl69"/>
    <w:basedOn w:val="1"/>
    <w:qFormat/>
    <w:uiPriority w:val="0"/>
    <w:pPr>
      <w:widowControl/>
      <w:pBdr>
        <w:bottom w:val="single" w:color="000000" w:sz="8" w:space="0"/>
        <w:right w:val="single" w:color="000000" w:sz="8" w:space="0"/>
      </w:pBdr>
      <w:shd w:val="clear" w:color="000000" w:fill="808080"/>
      <w:spacing w:before="100" w:beforeAutospacing="1" w:after="100" w:afterAutospacing="1"/>
      <w:jc w:val="center"/>
    </w:pPr>
    <w:rPr>
      <w:rFonts w:ascii="Times New Roman" w:hAnsi="Times New Roman"/>
      <w:kern w:val="0"/>
      <w:sz w:val="20"/>
      <w:szCs w:val="20"/>
    </w:rPr>
  </w:style>
  <w:style w:type="paragraph" w:customStyle="1" w:styleId="575">
    <w:name w:val="List Paragraph1"/>
    <w:basedOn w:val="1"/>
    <w:qFormat/>
    <w:uiPriority w:val="0"/>
    <w:pPr>
      <w:ind w:firstLine="420" w:firstLineChars="200"/>
    </w:pPr>
    <w:rPr>
      <w:szCs w:val="24"/>
    </w:rPr>
  </w:style>
  <w:style w:type="paragraph" w:customStyle="1" w:styleId="576">
    <w:name w:val="样式 标题 2 + 五号"/>
    <w:basedOn w:val="3"/>
    <w:qFormat/>
    <w:uiPriority w:val="0"/>
    <w:pPr>
      <w:spacing w:before="0" w:after="0" w:line="240" w:lineRule="auto"/>
    </w:pPr>
    <w:rPr>
      <w:rFonts w:ascii="宋体" w:hAnsi="宋体" w:eastAsia="宋体"/>
      <w:sz w:val="21"/>
    </w:rPr>
  </w:style>
  <w:style w:type="paragraph" w:customStyle="1" w:styleId="577">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78">
    <w:name w:val="样式 正文（首行缩进两字） + 首行缩进:  2 字符 段后: 0.5 行 行距: 1.5 倍行距"/>
    <w:basedOn w:val="17"/>
    <w:qFormat/>
    <w:uiPriority w:val="0"/>
    <w:pPr>
      <w:spacing w:line="360" w:lineRule="auto"/>
    </w:pPr>
    <w:rPr>
      <w:sz w:val="24"/>
      <w:szCs w:val="24"/>
    </w:rPr>
  </w:style>
  <w:style w:type="paragraph" w:customStyle="1" w:styleId="579">
    <w:name w:val="Style-正文"/>
    <w:basedOn w:val="1"/>
    <w:qFormat/>
    <w:uiPriority w:val="0"/>
    <w:pPr>
      <w:spacing w:line="360" w:lineRule="auto"/>
      <w:ind w:firstLine="420"/>
    </w:pPr>
    <w:rPr>
      <w:rFonts w:ascii="宋体" w:hAnsi="宋体"/>
      <w:sz w:val="24"/>
      <w:szCs w:val="24"/>
    </w:rPr>
  </w:style>
  <w:style w:type="paragraph" w:customStyle="1" w:styleId="580">
    <w:name w:val="金保文档标准正文 Char"/>
    <w:basedOn w:val="1"/>
    <w:qFormat/>
    <w:uiPriority w:val="0"/>
    <w:pPr>
      <w:tabs>
        <w:tab w:val="left" w:pos="1500"/>
      </w:tabs>
      <w:spacing w:line="360" w:lineRule="auto"/>
      <w:ind w:left="1500" w:hanging="420"/>
      <w:jc w:val="left"/>
    </w:pPr>
    <w:rPr>
      <w:rFonts w:ascii="Times New Roman" w:hAnsi="Times New Roman"/>
      <w:color w:val="000000"/>
      <w:sz w:val="24"/>
      <w:szCs w:val="24"/>
    </w:rPr>
  </w:style>
  <w:style w:type="paragraph" w:customStyle="1" w:styleId="581">
    <w:name w:val="标题6"/>
    <w:basedOn w:val="1"/>
    <w:next w:val="2"/>
    <w:qFormat/>
    <w:uiPriority w:val="0"/>
    <w:pPr>
      <w:widowControl/>
      <w:snapToGrid w:val="0"/>
      <w:spacing w:beforeLines="50" w:afterLines="50" w:line="520" w:lineRule="atLeast"/>
      <w:ind w:firstLine="200" w:firstLineChars="200"/>
    </w:pPr>
    <w:rPr>
      <w:rFonts w:ascii="Times New Roman" w:hAnsi="Times New Roman" w:cs="Arial"/>
      <w:b/>
      <w:sz w:val="24"/>
      <w:szCs w:val="24"/>
    </w:rPr>
  </w:style>
  <w:style w:type="paragraph" w:customStyle="1" w:styleId="582">
    <w:name w:val="默认段落字体 Para Char Char Char"/>
    <w:basedOn w:val="1"/>
    <w:qFormat/>
    <w:uiPriority w:val="0"/>
    <w:rPr>
      <w:rFonts w:ascii="Times New Roman" w:hAnsi="Times New Roman"/>
      <w:szCs w:val="24"/>
    </w:rPr>
  </w:style>
  <w:style w:type="paragraph" w:customStyle="1" w:styleId="583">
    <w:name w:val="样式 标题 1 + 五号"/>
    <w:basedOn w:val="2"/>
    <w:qFormat/>
    <w:uiPriority w:val="0"/>
    <w:pPr>
      <w:keepNext/>
      <w:keepLines/>
      <w:autoSpaceDE/>
      <w:autoSpaceDN/>
      <w:adjustRightInd/>
      <w:spacing w:line="240" w:lineRule="auto"/>
    </w:pPr>
    <w:rPr>
      <w:rFonts w:eastAsia="宋体"/>
      <w:kern w:val="44"/>
      <w:sz w:val="32"/>
      <w:szCs w:val="32"/>
    </w:rPr>
  </w:style>
  <w:style w:type="paragraph" w:customStyle="1" w:styleId="584">
    <w:name w:val="xl119"/>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585">
    <w:name w:val="纯文本1"/>
    <w:basedOn w:val="1"/>
    <w:qFormat/>
    <w:uiPriority w:val="0"/>
    <w:rPr>
      <w:rFonts w:ascii="宋体" w:hAnsi="Courier New"/>
      <w:szCs w:val="20"/>
    </w:rPr>
  </w:style>
  <w:style w:type="paragraph" w:customStyle="1" w:styleId="586">
    <w:name w:val="S4-I-U-L15-No-dot"/>
    <w:basedOn w:val="1"/>
    <w:qFormat/>
    <w:uiPriority w:val="0"/>
    <w:pPr>
      <w:numPr>
        <w:ilvl w:val="1"/>
        <w:numId w:val="19"/>
      </w:numPr>
      <w:tabs>
        <w:tab w:val="left" w:pos="1112"/>
        <w:tab w:val="clear" w:pos="1680"/>
      </w:tabs>
      <w:spacing w:after="120" w:line="360" w:lineRule="auto"/>
      <w:ind w:left="1112"/>
    </w:pPr>
    <w:rPr>
      <w:rFonts w:ascii="Times New Roman" w:hAnsi="Times New Roman"/>
      <w:i/>
      <w:sz w:val="24"/>
      <w:szCs w:val="24"/>
      <w:u w:val="single"/>
    </w:rPr>
  </w:style>
  <w:style w:type="paragraph" w:customStyle="1" w:styleId="587">
    <w:name w:val="TOC 标题1"/>
    <w:basedOn w:val="2"/>
    <w:next w:val="1"/>
    <w:qFormat/>
    <w:uiPriority w:val="3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588">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589">
    <w:name w:val="默认段落字体 Para Char Char Char Char Char Char Char Char Char1 Char Char Char Char"/>
    <w:basedOn w:val="1"/>
    <w:qFormat/>
    <w:uiPriority w:val="0"/>
    <w:rPr>
      <w:rFonts w:ascii="Tahoma" w:hAnsi="Tahoma"/>
      <w:sz w:val="24"/>
      <w:szCs w:val="20"/>
    </w:rPr>
  </w:style>
  <w:style w:type="paragraph" w:customStyle="1" w:styleId="590">
    <w:name w:val="样式 样式3 + 宋体 五号 Char Char Char"/>
    <w:basedOn w:val="1"/>
    <w:qFormat/>
    <w:uiPriority w:val="0"/>
    <w:pPr>
      <w:keepNext/>
      <w:keepLines/>
      <w:tabs>
        <w:tab w:val="left" w:pos="1050"/>
      </w:tabs>
      <w:ind w:left="1050" w:hanging="450"/>
      <w:jc w:val="left"/>
      <w:outlineLvl w:val="7"/>
    </w:pPr>
    <w:rPr>
      <w:rFonts w:ascii="宋体" w:hAnsi="宋体"/>
      <w:b/>
      <w:bCs/>
      <w:szCs w:val="24"/>
    </w:rPr>
  </w:style>
  <w:style w:type="paragraph" w:customStyle="1" w:styleId="591">
    <w:name w:val="样式 样式 样式 标题 3Chapter X.X.X. + 段后: 0.5 行 + 段后: 0.5 行 + 段后: 0.5 行"/>
    <w:basedOn w:val="527"/>
    <w:qFormat/>
    <w:uiPriority w:val="0"/>
    <w:pPr>
      <w:spacing w:after="120"/>
    </w:pPr>
  </w:style>
  <w:style w:type="paragraph" w:customStyle="1" w:styleId="592">
    <w:name w:val="样式 标题 2 + 宋体 小四 段前: 0 磅 段后: 0 磅 行距: 1.5 倍行距"/>
    <w:basedOn w:val="3"/>
    <w:qFormat/>
    <w:uiPriority w:val="0"/>
    <w:pPr>
      <w:numPr>
        <w:ilvl w:val="0"/>
        <w:numId w:val="20"/>
      </w:numPr>
      <w:spacing w:before="0" w:after="0" w:line="360" w:lineRule="auto"/>
    </w:pPr>
    <w:rPr>
      <w:rFonts w:ascii="宋体" w:hAnsi="宋体" w:eastAsia="宋体" w:cs="宋体"/>
      <w:sz w:val="24"/>
      <w:szCs w:val="20"/>
    </w:rPr>
  </w:style>
  <w:style w:type="paragraph" w:customStyle="1" w:styleId="593">
    <w:name w:val="Char3 Char Char Char"/>
    <w:basedOn w:val="1"/>
    <w:qFormat/>
    <w:uiPriority w:val="0"/>
    <w:pPr>
      <w:widowControl/>
      <w:spacing w:after="160" w:line="240" w:lineRule="exact"/>
      <w:jc w:val="left"/>
    </w:pPr>
    <w:rPr>
      <w:rFonts w:ascii="Times New Roman" w:hAnsi="Times New Roman"/>
      <w:szCs w:val="20"/>
    </w:rPr>
  </w:style>
  <w:style w:type="paragraph" w:customStyle="1" w:styleId="594">
    <w:name w:val="二级标题"/>
    <w:basedOn w:val="3"/>
    <w:qFormat/>
    <w:uiPriority w:val="99"/>
    <w:pPr>
      <w:tabs>
        <w:tab w:val="left" w:pos="1116"/>
      </w:tabs>
      <w:ind w:left="1116" w:hanging="576"/>
    </w:pPr>
    <w:rPr>
      <w:rFonts w:ascii="黑体" w:hAnsi="Cambria"/>
      <w:kern w:val="0"/>
    </w:rPr>
  </w:style>
  <w:style w:type="paragraph" w:customStyle="1" w:styleId="595">
    <w:name w:val="文档结构图1"/>
    <w:basedOn w:val="1"/>
    <w:qFormat/>
    <w:uiPriority w:val="0"/>
    <w:rPr>
      <w:rFonts w:ascii="宋体"/>
      <w:kern w:val="0"/>
      <w:sz w:val="18"/>
      <w:szCs w:val="18"/>
    </w:rPr>
  </w:style>
  <w:style w:type="paragraph" w:customStyle="1" w:styleId="596">
    <w:name w:val="xl8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s="宋体"/>
      <w:kern w:val="0"/>
      <w:sz w:val="20"/>
      <w:szCs w:val="20"/>
    </w:rPr>
  </w:style>
  <w:style w:type="paragraph" w:customStyle="1" w:styleId="597">
    <w:name w:val="Char Char Char Char Char Char Char"/>
    <w:basedOn w:val="1"/>
    <w:qFormat/>
    <w:uiPriority w:val="0"/>
    <w:pPr>
      <w:tabs>
        <w:tab w:val="left" w:pos="432"/>
      </w:tabs>
      <w:ind w:left="432" w:hanging="432"/>
    </w:pPr>
    <w:rPr>
      <w:rFonts w:ascii="Tahoma" w:hAnsi="Tahoma"/>
      <w:sz w:val="24"/>
      <w:szCs w:val="20"/>
    </w:rPr>
  </w:style>
  <w:style w:type="paragraph" w:customStyle="1" w:styleId="598">
    <w:name w:val="正文文本 New New"/>
    <w:basedOn w:val="524"/>
    <w:qFormat/>
    <w:uiPriority w:val="0"/>
    <w:pPr>
      <w:spacing w:after="120"/>
    </w:pPr>
    <w:rPr>
      <w:sz w:val="28"/>
      <w:szCs w:val="24"/>
    </w:rPr>
  </w:style>
  <w:style w:type="paragraph" w:customStyle="1" w:styleId="599">
    <w:name w:val="xl118"/>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600">
    <w:name w:val="Table"/>
    <w:basedOn w:val="1"/>
    <w:qFormat/>
    <w:uiPriority w:val="0"/>
    <w:pPr>
      <w:widowControl/>
      <w:spacing w:before="40" w:after="40"/>
      <w:jc w:val="left"/>
    </w:pPr>
    <w:rPr>
      <w:rFonts w:ascii="Arial" w:hAnsi="Arial" w:eastAsia="Times New Roman"/>
      <w:kern w:val="0"/>
      <w:sz w:val="20"/>
      <w:szCs w:val="20"/>
      <w:lang w:val="en-GB" w:eastAsia="en-US"/>
    </w:rPr>
  </w:style>
  <w:style w:type="paragraph" w:customStyle="1" w:styleId="601">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Cs w:val="21"/>
    </w:rPr>
  </w:style>
  <w:style w:type="paragraph" w:customStyle="1" w:styleId="602">
    <w:name w:val="[Normal]"/>
    <w:qFormat/>
    <w:uiPriority w:val="0"/>
    <w:rPr>
      <w:rFonts w:ascii="宋体" w:hAnsi="宋体" w:eastAsia="宋体" w:cs="Times New Roman"/>
      <w:kern w:val="0"/>
      <w:sz w:val="24"/>
      <w:szCs w:val="20"/>
      <w:lang w:val="zh-CN" w:eastAsia="zh-CN" w:bidi="ar-SA"/>
    </w:rPr>
  </w:style>
  <w:style w:type="paragraph" w:customStyle="1" w:styleId="603">
    <w:name w:val="SZF表"/>
    <w:basedOn w:val="604"/>
    <w:qFormat/>
    <w:uiPriority w:val="0"/>
    <w:rPr>
      <w:rFonts w:ascii="宋体" w:hAnsi="宋体"/>
      <w:bCs/>
      <w:szCs w:val="21"/>
    </w:rPr>
  </w:style>
  <w:style w:type="paragraph" w:customStyle="1" w:styleId="604">
    <w:name w:val="SZF图"/>
    <w:basedOn w:val="1"/>
    <w:qFormat/>
    <w:uiPriority w:val="0"/>
    <w:pPr>
      <w:spacing w:beforeLines="50" w:afterLines="50" w:line="360" w:lineRule="auto"/>
      <w:jc w:val="center"/>
    </w:pPr>
    <w:rPr>
      <w:rFonts w:ascii="Times New Roman" w:hAnsi="Times New Roman"/>
      <w:b/>
      <w:szCs w:val="24"/>
    </w:rPr>
  </w:style>
  <w:style w:type="paragraph" w:customStyle="1" w:styleId="605">
    <w:name w:val="Figure Description"/>
    <w:next w:val="1"/>
    <w:qFormat/>
    <w:uiPriority w:val="0"/>
    <w:pPr>
      <w:numPr>
        <w:ilvl w:val="4"/>
        <w:numId w:val="21"/>
      </w:numPr>
      <w:tabs>
        <w:tab w:val="clear" w:pos="2040"/>
      </w:tabs>
      <w:snapToGrid w:val="0"/>
      <w:spacing w:before="80" w:after="320"/>
      <w:ind w:left="1701" w:firstLine="0"/>
      <w:jc w:val="center"/>
    </w:pPr>
    <w:rPr>
      <w:rFonts w:ascii="Arial" w:hAnsi="Arial" w:eastAsia="黑体" w:cs="Times New Roman"/>
      <w:kern w:val="0"/>
      <w:sz w:val="18"/>
      <w:szCs w:val="20"/>
      <w:lang w:val="en-US" w:eastAsia="en-US" w:bidi="ar-SA"/>
    </w:rPr>
  </w:style>
  <w:style w:type="paragraph" w:customStyle="1" w:styleId="606">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07">
    <w:name w:val="Char1 Char Char Char1"/>
    <w:basedOn w:val="1"/>
    <w:qFormat/>
    <w:uiPriority w:val="0"/>
    <w:rPr>
      <w:rFonts w:ascii="Tahoma" w:hAnsi="Tahoma"/>
      <w:sz w:val="24"/>
      <w:szCs w:val="20"/>
    </w:rPr>
  </w:style>
  <w:style w:type="paragraph" w:customStyle="1" w:styleId="608">
    <w:name w:val="文档结构图2"/>
    <w:basedOn w:val="1"/>
    <w:qFormat/>
    <w:uiPriority w:val="0"/>
    <w:rPr>
      <w:rFonts w:ascii="宋体"/>
      <w:kern w:val="0"/>
      <w:sz w:val="18"/>
      <w:szCs w:val="18"/>
    </w:rPr>
  </w:style>
  <w:style w:type="paragraph" w:customStyle="1" w:styleId="609">
    <w:name w:val="xl72"/>
    <w:basedOn w:val="1"/>
    <w:qFormat/>
    <w:uiPriority w:val="0"/>
    <w:pPr>
      <w:widowControl/>
      <w:pBdr>
        <w:top w:val="single" w:color="000000" w:sz="12" w:space="0"/>
        <w:left w:val="single" w:color="000000" w:sz="12"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610">
    <w:name w:val="样式 样式 正文文本缩进 + 仿宋_GB2312 小四 首行缩进:  0 厘米 行距: 1.5 倍行距 + (中文) 仿宋_GB... Char Char"/>
    <w:basedOn w:val="420"/>
    <w:qFormat/>
    <w:uiPriority w:val="0"/>
    <w:pPr>
      <w:ind w:firstLine="480" w:firstLineChars="200"/>
    </w:pPr>
  </w:style>
  <w:style w:type="paragraph" w:customStyle="1" w:styleId="611">
    <w:name w:val="大汉正文"/>
    <w:basedOn w:val="1"/>
    <w:qFormat/>
    <w:uiPriority w:val="0"/>
    <w:pPr>
      <w:spacing w:line="360" w:lineRule="auto"/>
      <w:ind w:firstLine="200" w:firstLineChars="200"/>
      <w:jc w:val="left"/>
    </w:pPr>
    <w:rPr>
      <w:rFonts w:ascii="宋体" w:hAnsi="Times New Roman"/>
      <w:kern w:val="0"/>
      <w:sz w:val="24"/>
      <w:szCs w:val="24"/>
    </w:rPr>
  </w:style>
  <w:style w:type="paragraph" w:customStyle="1" w:styleId="612">
    <w:name w:val="Table_Medium"/>
    <w:basedOn w:val="600"/>
    <w:qFormat/>
    <w:uiPriority w:val="0"/>
    <w:rPr>
      <w:sz w:val="18"/>
    </w:rPr>
  </w:style>
  <w:style w:type="paragraph" w:customStyle="1" w:styleId="613">
    <w:name w:val="IBM 正文"/>
    <w:basedOn w:val="1"/>
    <w:qFormat/>
    <w:uiPriority w:val="0"/>
    <w:pPr>
      <w:spacing w:line="360" w:lineRule="atLeast"/>
    </w:pPr>
    <w:rPr>
      <w:rFonts w:ascii="Times New Roman" w:hAnsi="Times New Roman"/>
      <w:sz w:val="24"/>
      <w:szCs w:val="20"/>
    </w:rPr>
  </w:style>
  <w:style w:type="paragraph" w:customStyle="1" w:styleId="614">
    <w:name w:val="Char Char1 Char1"/>
    <w:basedOn w:val="1"/>
    <w:qFormat/>
    <w:uiPriority w:val="0"/>
    <w:rPr>
      <w:rFonts w:ascii="仿宋_GB2312" w:hAnsi="Times New Roman" w:eastAsia="仿宋_GB2312"/>
      <w:b/>
      <w:sz w:val="32"/>
      <w:szCs w:val="32"/>
    </w:rPr>
  </w:style>
  <w:style w:type="paragraph" w:customStyle="1" w:styleId="615">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616">
    <w:name w:val="Char Char Char Char Char Char Char111"/>
    <w:basedOn w:val="1"/>
    <w:qFormat/>
    <w:uiPriority w:val="0"/>
    <w:pPr>
      <w:tabs>
        <w:tab w:val="left" w:pos="432"/>
      </w:tabs>
      <w:ind w:left="432" w:hanging="432"/>
    </w:pPr>
    <w:rPr>
      <w:rFonts w:ascii="Tahoma" w:hAnsi="Tahoma"/>
      <w:sz w:val="24"/>
      <w:szCs w:val="20"/>
    </w:rPr>
  </w:style>
  <w:style w:type="paragraph" w:customStyle="1" w:styleId="617">
    <w:name w:val="页眉1"/>
    <w:basedOn w:val="1"/>
    <w:qFormat/>
    <w:uiPriority w:val="0"/>
    <w:pPr>
      <w:widowControl/>
      <w:spacing w:before="150" w:after="150" w:line="320" w:lineRule="atLeast"/>
      <w:jc w:val="left"/>
    </w:pPr>
    <w:rPr>
      <w:rFonts w:ascii="宋体" w:hAnsi="宋体" w:cs="宋体"/>
      <w:color w:val="003399"/>
      <w:kern w:val="0"/>
      <w:sz w:val="30"/>
      <w:szCs w:val="30"/>
    </w:rPr>
  </w:style>
  <w:style w:type="paragraph" w:customStyle="1" w:styleId="618">
    <w:name w:val="Char Char Char Char Char Char Char Char Char Char Char Char Char"/>
    <w:basedOn w:val="1"/>
    <w:qFormat/>
    <w:uiPriority w:val="0"/>
    <w:pPr>
      <w:tabs>
        <w:tab w:val="left" w:pos="432"/>
      </w:tabs>
      <w:ind w:left="432" w:hanging="432"/>
    </w:pPr>
    <w:rPr>
      <w:rFonts w:ascii="Tahoma" w:hAnsi="Tahoma"/>
      <w:sz w:val="24"/>
      <w:szCs w:val="20"/>
    </w:rPr>
  </w:style>
  <w:style w:type="paragraph" w:customStyle="1" w:styleId="619">
    <w:name w:val="Tabletext"/>
    <w:basedOn w:val="1"/>
    <w:qFormat/>
    <w:uiPriority w:val="0"/>
    <w:pPr>
      <w:keepLines/>
      <w:spacing w:afterLines="50"/>
      <w:jc w:val="left"/>
    </w:pPr>
    <w:rPr>
      <w:rFonts w:ascii="宋体" w:hAnsi="Times New Roman"/>
      <w:snapToGrid w:val="0"/>
      <w:kern w:val="0"/>
      <w:szCs w:val="20"/>
    </w:rPr>
  </w:style>
  <w:style w:type="paragraph" w:customStyle="1" w:styleId="620">
    <w:name w:val="P3"/>
    <w:basedOn w:val="1"/>
    <w:qFormat/>
    <w:uiPriority w:val="0"/>
    <w:pPr>
      <w:widowControl/>
      <w:spacing w:before="240" w:line="240" w:lineRule="atLeast"/>
      <w:ind w:left="1152"/>
      <w:jc w:val="left"/>
    </w:pPr>
    <w:rPr>
      <w:rFonts w:ascii="Times New Roman" w:hAnsi="Times New Roman"/>
      <w:b/>
      <w:kern w:val="0"/>
      <w:szCs w:val="21"/>
      <w:lang w:val="en-AU" w:eastAsia="en-US"/>
    </w:rPr>
  </w:style>
  <w:style w:type="paragraph" w:customStyle="1" w:styleId="621">
    <w:name w:val="标准标题3"/>
    <w:basedOn w:val="4"/>
    <w:qFormat/>
    <w:uiPriority w:val="0"/>
    <w:pPr>
      <w:tabs>
        <w:tab w:val="left" w:pos="1050"/>
      </w:tabs>
      <w:spacing w:line="240" w:lineRule="auto"/>
      <w:ind w:left="-258" w:leftChars="-258"/>
    </w:pPr>
    <w:rPr>
      <w:rFonts w:eastAsia="仿宋_GB2312"/>
      <w:sz w:val="28"/>
    </w:rPr>
  </w:style>
  <w:style w:type="paragraph" w:customStyle="1" w:styleId="622">
    <w:name w:val="大表 mt"/>
    <w:basedOn w:val="1"/>
    <w:qFormat/>
    <w:uiPriority w:val="0"/>
    <w:pPr>
      <w:widowControl/>
      <w:jc w:val="left"/>
    </w:pPr>
    <w:rPr>
      <w:rFonts w:ascii="宋体" w:hAnsi="宋体" w:cs="宋体"/>
      <w:kern w:val="0"/>
      <w:szCs w:val="21"/>
    </w:rPr>
  </w:style>
  <w:style w:type="paragraph" w:customStyle="1" w:styleId="623">
    <w:name w:val="Char Char Char111"/>
    <w:basedOn w:val="1"/>
    <w:qFormat/>
    <w:uiPriority w:val="0"/>
  </w:style>
  <w:style w:type="paragraph" w:customStyle="1" w:styleId="624">
    <w:name w:val="段落正文"/>
    <w:basedOn w:val="1"/>
    <w:qFormat/>
    <w:uiPriority w:val="0"/>
    <w:pPr>
      <w:spacing w:line="360" w:lineRule="auto"/>
      <w:ind w:firstLine="560" w:firstLineChars="200"/>
    </w:pPr>
    <w:rPr>
      <w:rFonts w:ascii="Times New Roman" w:hAnsi="Times New Roman"/>
      <w:sz w:val="28"/>
      <w:szCs w:val="28"/>
    </w:rPr>
  </w:style>
  <w:style w:type="paragraph" w:customStyle="1" w:styleId="625">
    <w:name w:val="footnote"/>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626">
    <w:name w:val="小四正文"/>
    <w:basedOn w:val="1"/>
    <w:qFormat/>
    <w:uiPriority w:val="0"/>
    <w:pPr>
      <w:spacing w:line="360" w:lineRule="auto"/>
      <w:ind w:firstLine="200" w:firstLineChars="200"/>
    </w:pPr>
    <w:rPr>
      <w:rFonts w:ascii="Times New Roman" w:hAnsi="Times New Roman" w:eastAsia="仿宋_GB2312" w:cs="宋体"/>
      <w:sz w:val="24"/>
      <w:szCs w:val="24"/>
    </w:rPr>
  </w:style>
  <w:style w:type="paragraph" w:customStyle="1" w:styleId="627">
    <w:name w:val="正文居中标题1"/>
    <w:basedOn w:val="1"/>
    <w:qFormat/>
    <w:uiPriority w:val="0"/>
    <w:pPr>
      <w:numPr>
        <w:ilvl w:val="0"/>
        <w:numId w:val="22"/>
      </w:numPr>
      <w:tabs>
        <w:tab w:val="clear" w:pos="987"/>
      </w:tabs>
      <w:spacing w:before="100" w:beforeAutospacing="1" w:after="100" w:afterAutospacing="1"/>
      <w:ind w:left="0" w:firstLine="0"/>
      <w:jc w:val="center"/>
    </w:pPr>
    <w:rPr>
      <w:rFonts w:ascii="Times New Roman" w:hAnsi="Times New Roman" w:eastAsia="隶书"/>
      <w:b/>
      <w:bCs/>
      <w:sz w:val="84"/>
      <w:szCs w:val="24"/>
    </w:rPr>
  </w:style>
  <w:style w:type="paragraph" w:customStyle="1" w:styleId="628">
    <w:name w:val="Table - Col. Head"/>
    <w:basedOn w:val="1"/>
    <w:qFormat/>
    <w:uiPriority w:val="0"/>
    <w:pPr>
      <w:keepNext/>
      <w:widowControl/>
      <w:spacing w:before="60" w:afterLines="50"/>
      <w:jc w:val="left"/>
    </w:pPr>
    <w:rPr>
      <w:rFonts w:ascii="Arial" w:hAnsi="Arial"/>
      <w:b/>
      <w:kern w:val="0"/>
      <w:sz w:val="18"/>
      <w:szCs w:val="20"/>
      <w:lang w:eastAsia="en-US"/>
    </w:rPr>
  </w:style>
  <w:style w:type="paragraph" w:customStyle="1" w:styleId="629">
    <w:name w:val="Char Char Char Char"/>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630">
    <w:name w:val="样式 正文段落 + 四号"/>
    <w:basedOn w:val="347"/>
    <w:qFormat/>
    <w:uiPriority w:val="0"/>
    <w:pPr>
      <w:spacing w:line="360" w:lineRule="auto"/>
      <w:ind w:firstLine="0"/>
    </w:pPr>
    <w:rPr>
      <w:rFonts w:ascii="宋体" w:hAnsi="宋体" w:cs="宋体"/>
      <w:kern w:val="0"/>
    </w:rPr>
  </w:style>
  <w:style w:type="paragraph" w:customStyle="1" w:styleId="631">
    <w:name w:val="graytext"/>
    <w:basedOn w:val="1"/>
    <w:qFormat/>
    <w:uiPriority w:val="0"/>
    <w:pPr>
      <w:widowControl/>
      <w:spacing w:before="100" w:beforeAutospacing="1" w:after="100" w:afterAutospacing="1" w:line="288" w:lineRule="atLeast"/>
      <w:jc w:val="left"/>
    </w:pPr>
    <w:rPr>
      <w:rFonts w:ascii="宋体" w:hAnsi="宋体" w:cs="宋体"/>
      <w:color w:val="666666"/>
      <w:kern w:val="0"/>
      <w:sz w:val="17"/>
      <w:szCs w:val="17"/>
    </w:rPr>
  </w:style>
  <w:style w:type="paragraph" w:customStyle="1" w:styleId="632">
    <w:name w:val="正文小四"/>
    <w:basedOn w:val="1"/>
    <w:qFormat/>
    <w:uiPriority w:val="0"/>
    <w:pPr>
      <w:tabs>
        <w:tab w:val="left" w:pos="720"/>
      </w:tabs>
      <w:spacing w:line="360" w:lineRule="auto"/>
      <w:ind w:right="210" w:rightChars="100" w:firstLine="360" w:firstLineChars="150"/>
      <w:jc w:val="center"/>
    </w:pPr>
    <w:rPr>
      <w:rFonts w:ascii="Times New Roman" w:hAnsi="Times New Roman"/>
      <w:sz w:val="24"/>
      <w:szCs w:val="24"/>
    </w:rPr>
  </w:style>
  <w:style w:type="paragraph" w:customStyle="1" w:styleId="633">
    <w:name w:val="Char Char3 Char Char Char Char"/>
    <w:basedOn w:val="1"/>
    <w:qFormat/>
    <w:uiPriority w:val="0"/>
    <w:pPr>
      <w:widowControl/>
      <w:spacing w:after="160" w:line="360" w:lineRule="auto"/>
      <w:jc w:val="left"/>
    </w:pPr>
    <w:rPr>
      <w:rFonts w:ascii="Verdana" w:hAnsi="Verdana"/>
      <w:kern w:val="0"/>
      <w:sz w:val="24"/>
      <w:szCs w:val="20"/>
      <w:lang w:eastAsia="en-US"/>
    </w:rPr>
  </w:style>
  <w:style w:type="paragraph" w:customStyle="1" w:styleId="634">
    <w:name w:val="font10"/>
    <w:basedOn w:val="1"/>
    <w:qFormat/>
    <w:uiPriority w:val="0"/>
    <w:pPr>
      <w:widowControl/>
      <w:spacing w:before="100" w:beforeAutospacing="1" w:after="100" w:afterAutospacing="1"/>
      <w:jc w:val="left"/>
    </w:pPr>
    <w:rPr>
      <w:rFonts w:ascii="Arial" w:hAnsi="Arial" w:cs="Arial"/>
      <w:color w:val="333333"/>
      <w:kern w:val="0"/>
      <w:sz w:val="20"/>
      <w:szCs w:val="20"/>
    </w:rPr>
  </w:style>
  <w:style w:type="paragraph" w:customStyle="1" w:styleId="635">
    <w:name w:val="Char Char1 Char Char Char Char Char Char Char Char Char Char Char Char Char Char"/>
    <w:basedOn w:val="1"/>
    <w:qFormat/>
    <w:uiPriority w:val="0"/>
    <w:pPr>
      <w:widowControl/>
      <w:spacing w:after="160" w:line="240" w:lineRule="exact"/>
      <w:jc w:val="left"/>
    </w:pPr>
    <w:rPr>
      <w:rFonts w:ascii="Times New Roman" w:hAnsi="Times New Roman"/>
      <w:szCs w:val="20"/>
    </w:rPr>
  </w:style>
  <w:style w:type="paragraph" w:customStyle="1" w:styleId="636">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637">
    <w:name w:val="xl120"/>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638">
    <w:name w:val="p0"/>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639">
    <w:name w:val="样式 小四 行距: 1.5 倍行距 首行缩进:  2.25 字符"/>
    <w:basedOn w:val="1"/>
    <w:qFormat/>
    <w:uiPriority w:val="0"/>
    <w:pPr>
      <w:tabs>
        <w:tab w:val="left" w:pos="360"/>
        <w:tab w:val="left" w:pos="704"/>
      </w:tabs>
      <w:spacing w:line="360" w:lineRule="auto"/>
    </w:pPr>
    <w:rPr>
      <w:rFonts w:ascii="宋体" w:hAnsi="宋体"/>
      <w:spacing w:val="-8"/>
      <w:sz w:val="24"/>
      <w:szCs w:val="20"/>
    </w:rPr>
  </w:style>
  <w:style w:type="paragraph" w:customStyle="1" w:styleId="640">
    <w:name w:val="规范正文"/>
    <w:basedOn w:val="1"/>
    <w:qFormat/>
    <w:uiPriority w:val="0"/>
    <w:pPr>
      <w:adjustRightInd w:val="0"/>
      <w:spacing w:line="360" w:lineRule="auto"/>
      <w:ind w:left="480"/>
      <w:jc w:val="left"/>
      <w:textAlignment w:val="baseline"/>
    </w:pPr>
    <w:rPr>
      <w:rFonts w:ascii="Times New Roman" w:hAnsi="Times New Roman"/>
      <w:kern w:val="0"/>
      <w:sz w:val="24"/>
      <w:szCs w:val="20"/>
    </w:rPr>
  </w:style>
  <w:style w:type="paragraph" w:customStyle="1" w:styleId="641">
    <w:name w:val="丽天正文"/>
    <w:basedOn w:val="1"/>
    <w:qFormat/>
    <w:uiPriority w:val="0"/>
    <w:pPr>
      <w:spacing w:line="540" w:lineRule="exact"/>
      <w:ind w:firstLine="560" w:firstLineChars="200"/>
    </w:pPr>
    <w:rPr>
      <w:rFonts w:ascii="宋体" w:hAnsi="宋体"/>
      <w:color w:val="000000"/>
      <w:sz w:val="28"/>
      <w:szCs w:val="28"/>
    </w:rPr>
  </w:style>
  <w:style w:type="paragraph" w:customStyle="1" w:styleId="642">
    <w:name w:val="样式 标题 4Chapter X.X.X. + 段后: 0.5 行1 + 段后: 0.5 行"/>
    <w:basedOn w:val="643"/>
    <w:qFormat/>
    <w:uiPriority w:val="0"/>
    <w:pPr>
      <w:numPr>
        <w:numId w:val="0"/>
      </w:numPr>
      <w:tabs>
        <w:tab w:val="left" w:pos="864"/>
      </w:tabs>
      <w:ind w:left="425" w:hanging="425"/>
    </w:pPr>
    <w:rPr>
      <w:szCs w:val="21"/>
    </w:rPr>
  </w:style>
  <w:style w:type="paragraph" w:customStyle="1" w:styleId="643">
    <w:name w:val="样式 标题 4Chapter X.X.X. + 段后: 0.5 行1"/>
    <w:basedOn w:val="5"/>
    <w:next w:val="5"/>
    <w:qFormat/>
    <w:uiPriority w:val="0"/>
    <w:pPr>
      <w:keepLines w:val="0"/>
      <w:numPr>
        <w:ilvl w:val="3"/>
        <w:numId w:val="5"/>
      </w:numPr>
      <w:spacing w:before="120" w:afterLines="50" w:line="240" w:lineRule="auto"/>
      <w:ind w:left="425" w:hanging="425"/>
      <w:jc w:val="left"/>
    </w:pPr>
    <w:rPr>
      <w:rFonts w:ascii="宋体" w:hAnsi="Times New Roman" w:eastAsia="宋体" w:cs="宋体"/>
      <w:snapToGrid w:val="0"/>
      <w:kern w:val="0"/>
      <w:sz w:val="21"/>
      <w:szCs w:val="20"/>
    </w:rPr>
  </w:style>
  <w:style w:type="paragraph" w:customStyle="1" w:styleId="644">
    <w:name w:val="样式 标题 5H5ITT t5PA Pico Section5H5-Heading 5h5l5heading5...1"/>
    <w:basedOn w:val="6"/>
    <w:qFormat/>
    <w:uiPriority w:val="0"/>
    <w:pPr>
      <w:widowControl/>
      <w:tabs>
        <w:tab w:val="left" w:pos="1800"/>
        <w:tab w:val="clear" w:pos="992"/>
      </w:tabs>
      <w:spacing w:before="0" w:after="0" w:line="360" w:lineRule="auto"/>
      <w:ind w:left="346" w:firstLine="0"/>
      <w:jc w:val="left"/>
    </w:pPr>
    <w:rPr>
      <w:rFonts w:ascii="宋体" w:hAnsi="宋体"/>
      <w:bCs w:val="0"/>
      <w:spacing w:val="-2"/>
      <w:kern w:val="28"/>
      <w:sz w:val="30"/>
      <w:szCs w:val="30"/>
    </w:rPr>
  </w:style>
  <w:style w:type="paragraph" w:customStyle="1" w:styleId="645">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646">
    <w:name w:val="标准标题1"/>
    <w:basedOn w:val="2"/>
    <w:qFormat/>
    <w:uiPriority w:val="0"/>
    <w:pPr>
      <w:keepNext/>
      <w:keepLines/>
      <w:pageBreakBefore/>
      <w:tabs>
        <w:tab w:val="left" w:pos="1080"/>
      </w:tabs>
      <w:autoSpaceDE/>
      <w:autoSpaceDN/>
      <w:adjustRightInd/>
      <w:spacing w:before="340" w:after="330" w:line="578" w:lineRule="auto"/>
      <w:ind w:left="425" w:hanging="425"/>
      <w:jc w:val="both"/>
    </w:pPr>
    <w:rPr>
      <w:rFonts w:eastAsia="仿宋_GB2312"/>
      <w:kern w:val="44"/>
      <w:sz w:val="32"/>
      <w:szCs w:val="44"/>
    </w:rPr>
  </w:style>
  <w:style w:type="paragraph" w:customStyle="1" w:styleId="647">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48">
    <w:name w:val="PDGInstructions"/>
    <w:basedOn w:val="1"/>
    <w:qFormat/>
    <w:uiPriority w:val="0"/>
    <w:pPr>
      <w:widowControl/>
      <w:spacing w:before="60" w:after="60"/>
      <w:ind w:right="360"/>
      <w:jc w:val="left"/>
    </w:pPr>
    <w:rPr>
      <w:rFonts w:ascii="Garamond" w:hAnsi="Garamond"/>
      <w:color w:val="FF0000"/>
      <w:kern w:val="0"/>
      <w:sz w:val="24"/>
      <w:szCs w:val="20"/>
      <w:lang w:eastAsia="en-US"/>
    </w:rPr>
  </w:style>
  <w:style w:type="paragraph" w:customStyle="1" w:styleId="649">
    <w:name w:val="Char1111"/>
    <w:basedOn w:val="1"/>
    <w:qFormat/>
    <w:uiPriority w:val="0"/>
    <w:rPr>
      <w:rFonts w:ascii="仿宋_GB2312" w:hAnsi="Times New Roman" w:eastAsia="仿宋_GB2312"/>
      <w:b/>
      <w:sz w:val="32"/>
      <w:szCs w:val="32"/>
    </w:rPr>
  </w:style>
  <w:style w:type="paragraph" w:customStyle="1" w:styleId="650">
    <w:name w:val="正文文本 21"/>
    <w:basedOn w:val="1"/>
    <w:qFormat/>
    <w:uiPriority w:val="0"/>
    <w:pPr>
      <w:widowControl/>
      <w:overflowPunct w:val="0"/>
      <w:autoSpaceDE w:val="0"/>
      <w:autoSpaceDN w:val="0"/>
      <w:adjustRightInd w:val="0"/>
      <w:ind w:left="450" w:hanging="450"/>
      <w:jc w:val="left"/>
      <w:textAlignment w:val="baseline"/>
    </w:pPr>
    <w:rPr>
      <w:rFonts w:ascii="Times New Roman" w:hAnsi="Times New Roman"/>
      <w:kern w:val="0"/>
      <w:sz w:val="24"/>
      <w:szCs w:val="20"/>
    </w:rPr>
  </w:style>
  <w:style w:type="paragraph" w:customStyle="1" w:styleId="651">
    <w:name w:val="font8"/>
    <w:basedOn w:val="1"/>
    <w:qFormat/>
    <w:uiPriority w:val="0"/>
    <w:pPr>
      <w:widowControl/>
      <w:spacing w:before="100" w:beforeAutospacing="1" w:after="100" w:afterAutospacing="1"/>
      <w:jc w:val="left"/>
    </w:pPr>
    <w:rPr>
      <w:rFonts w:ascii="宋体" w:hAnsi="宋体" w:cs="宋体"/>
      <w:color w:val="000000"/>
      <w:kern w:val="0"/>
      <w:szCs w:val="21"/>
    </w:rPr>
  </w:style>
  <w:style w:type="paragraph" w:customStyle="1" w:styleId="652">
    <w:name w:val="A正文小四"/>
    <w:basedOn w:val="1"/>
    <w:qFormat/>
    <w:uiPriority w:val="0"/>
    <w:pPr>
      <w:spacing w:line="360" w:lineRule="auto"/>
      <w:ind w:firstLine="200" w:firstLineChars="200"/>
    </w:pPr>
    <w:rPr>
      <w:rFonts w:ascii="Times New Roman" w:hAnsi="Times New Roman"/>
      <w:sz w:val="24"/>
      <w:szCs w:val="24"/>
    </w:rPr>
  </w:style>
  <w:style w:type="paragraph" w:customStyle="1" w:styleId="653">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Cs w:val="21"/>
    </w:rPr>
  </w:style>
  <w:style w:type="paragraph" w:customStyle="1" w:styleId="654">
    <w:name w:val="列出段落11"/>
    <w:basedOn w:val="1"/>
    <w:qFormat/>
    <w:uiPriority w:val="0"/>
    <w:pPr>
      <w:ind w:firstLine="420" w:firstLineChars="200"/>
    </w:pPr>
  </w:style>
  <w:style w:type="paragraph" w:customStyle="1" w:styleId="655">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56">
    <w:name w:val="列表（编号一级）（绿盟科技）"/>
    <w:basedOn w:val="1"/>
    <w:qFormat/>
    <w:uiPriority w:val="0"/>
    <w:pPr>
      <w:widowControl/>
      <w:numPr>
        <w:ilvl w:val="0"/>
        <w:numId w:val="23"/>
      </w:numPr>
      <w:spacing w:beforeLines="25" w:line="300" w:lineRule="auto"/>
      <w:jc w:val="left"/>
    </w:pPr>
    <w:rPr>
      <w:rFonts w:ascii="Arial" w:hAnsi="Arial"/>
      <w:kern w:val="0"/>
      <w:szCs w:val="21"/>
    </w:rPr>
  </w:style>
  <w:style w:type="paragraph" w:customStyle="1" w:styleId="657">
    <w:name w:val="强调点"/>
    <w:basedOn w:val="1"/>
    <w:qFormat/>
    <w:uiPriority w:val="0"/>
    <w:pPr>
      <w:autoSpaceDE w:val="0"/>
      <w:autoSpaceDN w:val="0"/>
      <w:adjustRightInd w:val="0"/>
      <w:spacing w:beforeLines="50" w:afterLines="50"/>
      <w:jc w:val="left"/>
    </w:pPr>
    <w:rPr>
      <w:rFonts w:ascii="黑体" w:hAnsi="Arial Unicode MS" w:eastAsia="华文行楷" w:cs="Arial"/>
      <w:kern w:val="0"/>
      <w:szCs w:val="56"/>
    </w:rPr>
  </w:style>
  <w:style w:type="paragraph" w:customStyle="1" w:styleId="658">
    <w:name w:val="xl123"/>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659">
    <w:name w:val="xl78"/>
    <w:basedOn w:val="1"/>
    <w:qFormat/>
    <w:uiPriority w:val="0"/>
    <w:pPr>
      <w:widowControl/>
      <w:pBdr>
        <w:top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660">
    <w:name w:val="表格内容"/>
    <w:basedOn w:val="24"/>
    <w:qFormat/>
    <w:uiPriority w:val="0"/>
    <w:pPr>
      <w:suppressLineNumbers/>
      <w:suppressAutoHyphens/>
    </w:pPr>
    <w:rPr>
      <w:kern w:val="1"/>
      <w:sz w:val="21"/>
      <w:lang w:eastAsia="ar-SA"/>
    </w:rPr>
  </w:style>
  <w:style w:type="paragraph" w:customStyle="1" w:styleId="661">
    <w:name w:val="样式　标题4"/>
    <w:basedOn w:val="643"/>
    <w:next w:val="1"/>
    <w:qFormat/>
    <w:uiPriority w:val="0"/>
    <w:pPr>
      <w:numPr>
        <w:ilvl w:val="0"/>
        <w:numId w:val="0"/>
      </w:numPr>
      <w:ind w:left="425" w:hanging="425"/>
    </w:pPr>
  </w:style>
  <w:style w:type="paragraph" w:customStyle="1" w:styleId="662">
    <w:name w:val="Char2 Char Char Char"/>
    <w:basedOn w:val="1"/>
    <w:qFormat/>
    <w:uiPriority w:val="0"/>
    <w:rPr>
      <w:rFonts w:ascii="仿宋_GB2312" w:hAnsi="Times New Roman" w:eastAsia="仿宋_GB2312"/>
      <w:b/>
      <w:sz w:val="32"/>
      <w:szCs w:val="32"/>
    </w:rPr>
  </w:style>
  <w:style w:type="paragraph" w:customStyle="1" w:styleId="663">
    <w:name w:val="Paragraph4"/>
    <w:basedOn w:val="1"/>
    <w:qFormat/>
    <w:uiPriority w:val="0"/>
    <w:pPr>
      <w:spacing w:before="80" w:afterLines="50"/>
      <w:ind w:left="2250"/>
    </w:pPr>
    <w:rPr>
      <w:rFonts w:ascii="宋体" w:hAnsi="Times New Roman"/>
      <w:snapToGrid w:val="0"/>
      <w:kern w:val="0"/>
      <w:szCs w:val="20"/>
    </w:rPr>
  </w:style>
  <w:style w:type="paragraph" w:customStyle="1" w:styleId="664">
    <w:name w:val="xl8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665">
    <w:name w:val="标题 3 （加黑）"/>
    <w:basedOn w:val="4"/>
    <w:qFormat/>
    <w:uiPriority w:val="0"/>
    <w:pPr>
      <w:keepNext w:val="0"/>
      <w:spacing w:before="120" w:after="120" w:line="413" w:lineRule="auto"/>
      <w:ind w:left="354" w:hanging="354" w:hangingChars="150"/>
    </w:pPr>
    <w:rPr>
      <w:rFonts w:ascii="Times New Roman" w:hAnsi="Times New Roman"/>
      <w:bCs w:val="0"/>
      <w:sz w:val="24"/>
      <w:szCs w:val="20"/>
    </w:rPr>
  </w:style>
  <w:style w:type="paragraph" w:customStyle="1" w:styleId="666">
    <w:name w:val="Char3 Char Char 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667">
    <w:name w:val="正文缩进111"/>
    <w:basedOn w:val="1"/>
    <w:qFormat/>
    <w:uiPriority w:val="0"/>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668">
    <w:name w:val="无间隔111"/>
    <w:qFormat/>
    <w:uiPriority w:val="0"/>
    <w:pPr>
      <w:widowControl w:val="0"/>
      <w:jc w:val="both"/>
    </w:pPr>
    <w:rPr>
      <w:rFonts w:ascii="Times New Roman" w:hAnsi="Times New Roman" w:eastAsia="宋体" w:cs="Times New Roman"/>
      <w:kern w:val="2"/>
      <w:sz w:val="24"/>
      <w:szCs w:val="24"/>
      <w:lang w:val="en-US" w:eastAsia="zh-CN" w:bidi="ar-SA"/>
    </w:rPr>
  </w:style>
  <w:style w:type="paragraph" w:customStyle="1" w:styleId="669">
    <w:name w:val="吉奥表头文字"/>
    <w:basedOn w:val="1"/>
    <w:qFormat/>
    <w:uiPriority w:val="0"/>
    <w:pPr>
      <w:adjustRightInd w:val="0"/>
      <w:snapToGrid w:val="0"/>
      <w:spacing w:line="360" w:lineRule="atLeast"/>
      <w:jc w:val="center"/>
      <w:textAlignment w:val="baseline"/>
    </w:pPr>
    <w:rPr>
      <w:rFonts w:ascii="Times New Roman" w:hAnsi="Times New Roman" w:eastAsia="仿宋_GB2312"/>
      <w:b/>
      <w:szCs w:val="21"/>
    </w:rPr>
  </w:style>
  <w:style w:type="paragraph" w:customStyle="1" w:styleId="670">
    <w:name w:val="默认段落字体 Para Char"/>
    <w:basedOn w:val="1"/>
    <w:qFormat/>
    <w:uiPriority w:val="0"/>
    <w:pPr>
      <w:adjustRightInd w:val="0"/>
      <w:spacing w:line="360" w:lineRule="auto"/>
      <w:ind w:firstLine="480"/>
    </w:pPr>
    <w:rPr>
      <w:rFonts w:ascii="宋体" w:hAnsi="宋体"/>
      <w:kern w:val="0"/>
      <w:sz w:val="24"/>
      <w:szCs w:val="20"/>
    </w:rPr>
  </w:style>
  <w:style w:type="paragraph" w:customStyle="1" w:styleId="671">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672">
    <w:name w:val="Char Char Char Char1"/>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673">
    <w:name w:val="Bullet"/>
    <w:basedOn w:val="1"/>
    <w:qFormat/>
    <w:uiPriority w:val="0"/>
    <w:pPr>
      <w:widowControl/>
      <w:tabs>
        <w:tab w:val="left" w:pos="720"/>
        <w:tab w:val="left" w:pos="964"/>
      </w:tabs>
      <w:spacing w:before="120" w:afterLines="50"/>
      <w:ind w:left="720" w:right="360" w:hanging="482"/>
    </w:pPr>
    <w:rPr>
      <w:rFonts w:ascii="宋体" w:hAnsi="Times New Roman"/>
      <w:snapToGrid w:val="0"/>
      <w:kern w:val="0"/>
      <w:szCs w:val="20"/>
    </w:rPr>
  </w:style>
  <w:style w:type="paragraph" w:customStyle="1" w:styleId="674">
    <w:name w:val="Default"/>
    <w:qFormat/>
    <w:uiPriority w:val="0"/>
    <w:pPr>
      <w:widowControl w:val="0"/>
      <w:autoSpaceDE w:val="0"/>
      <w:autoSpaceDN w:val="0"/>
      <w:adjustRightInd w:val="0"/>
    </w:pPr>
    <w:rPr>
      <w:rFonts w:ascii="楷体" w:hAnsi="Calibri" w:eastAsia="楷体" w:cs="楷体"/>
      <w:color w:val="000000"/>
      <w:kern w:val="0"/>
      <w:sz w:val="24"/>
      <w:szCs w:val="24"/>
      <w:lang w:val="en-US" w:eastAsia="zh-CN" w:bidi="ar-SA"/>
    </w:rPr>
  </w:style>
  <w:style w:type="paragraph" w:customStyle="1" w:styleId="675">
    <w:name w:val="Char1 Char Char Char"/>
    <w:basedOn w:val="1"/>
    <w:qFormat/>
    <w:uiPriority w:val="0"/>
    <w:rPr>
      <w:rFonts w:ascii="Tahoma" w:hAnsi="Tahoma"/>
      <w:sz w:val="24"/>
      <w:szCs w:val="20"/>
    </w:rPr>
  </w:style>
  <w:style w:type="paragraph" w:customStyle="1" w:styleId="676">
    <w:name w:val="样式1"/>
    <w:basedOn w:val="1"/>
    <w:qFormat/>
    <w:uiPriority w:val="0"/>
    <w:pPr>
      <w:pBdr>
        <w:bottom w:val="single" w:color="auto" w:sz="4" w:space="1"/>
      </w:pBdr>
    </w:pPr>
    <w:rPr>
      <w:rFonts w:ascii="Times New Roman" w:hAnsi="Times New Roman"/>
      <w:szCs w:val="24"/>
    </w:rPr>
  </w:style>
  <w:style w:type="paragraph" w:customStyle="1" w:styleId="677">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678">
    <w:name w:val="Char311"/>
    <w:basedOn w:val="1"/>
    <w:qFormat/>
    <w:uiPriority w:val="0"/>
    <w:rPr>
      <w:rFonts w:ascii="仿宋_GB2312" w:hAnsi="Times New Roman" w:eastAsia="仿宋_GB2312"/>
      <w:b/>
      <w:sz w:val="32"/>
      <w:szCs w:val="32"/>
    </w:rPr>
  </w:style>
  <w:style w:type="paragraph" w:customStyle="1" w:styleId="679">
    <w:name w:val="要点2"/>
    <w:basedOn w:val="1"/>
    <w:qFormat/>
    <w:uiPriority w:val="0"/>
    <w:pPr>
      <w:spacing w:line="360" w:lineRule="auto"/>
      <w:ind w:left="420" w:hanging="420"/>
    </w:pPr>
    <w:rPr>
      <w:rFonts w:ascii="Times New Roman" w:hAnsi="Times New Roman"/>
      <w:b/>
      <w:szCs w:val="21"/>
      <w:shd w:val="pct10" w:color="auto" w:fill="FFFFFF"/>
    </w:rPr>
  </w:style>
  <w:style w:type="paragraph" w:customStyle="1" w:styleId="680">
    <w:name w:val="Table - Text"/>
    <w:basedOn w:val="1"/>
    <w:qFormat/>
    <w:uiPriority w:val="0"/>
    <w:pPr>
      <w:widowControl/>
      <w:spacing w:before="60" w:afterLines="50"/>
      <w:jc w:val="left"/>
    </w:pPr>
    <w:rPr>
      <w:rFonts w:ascii="Times New Roman" w:hAnsi="Times New Roman"/>
      <w:kern w:val="0"/>
      <w:szCs w:val="20"/>
      <w:lang w:eastAsia="en-US"/>
    </w:rPr>
  </w:style>
  <w:style w:type="paragraph" w:customStyle="1" w:styleId="681">
    <w:name w:val="Item List"/>
    <w:qFormat/>
    <w:uiPriority w:val="0"/>
    <w:pPr>
      <w:tabs>
        <w:tab w:val="left" w:pos="2126"/>
      </w:tabs>
      <w:spacing w:line="300" w:lineRule="auto"/>
      <w:ind w:left="2126" w:hanging="425"/>
      <w:jc w:val="both"/>
    </w:pPr>
    <w:rPr>
      <w:rFonts w:ascii="Arial" w:hAnsi="Arial" w:eastAsia="宋体" w:cs="Times New Roman"/>
      <w:kern w:val="0"/>
      <w:sz w:val="21"/>
      <w:szCs w:val="20"/>
      <w:lang w:val="en-US" w:eastAsia="en-US" w:bidi="ar-SA"/>
    </w:rPr>
  </w:style>
  <w:style w:type="paragraph" w:customStyle="1" w:styleId="682">
    <w:name w:val="样式 模板描述"/>
    <w:basedOn w:val="1"/>
    <w:next w:val="485"/>
    <w:qFormat/>
    <w:uiPriority w:val="0"/>
    <w:pPr>
      <w:spacing w:afterLines="50"/>
      <w:jc w:val="left"/>
    </w:pPr>
    <w:rPr>
      <w:rFonts w:ascii="宋体" w:hAnsi="Times New Roman" w:cs="宋体"/>
      <w:i/>
      <w:iCs/>
      <w:snapToGrid w:val="0"/>
      <w:color w:val="0000FF"/>
      <w:kern w:val="0"/>
      <w:szCs w:val="21"/>
    </w:rPr>
  </w:style>
  <w:style w:type="paragraph" w:customStyle="1" w:styleId="683">
    <w:name w:val="Main Title"/>
    <w:basedOn w:val="1"/>
    <w:qFormat/>
    <w:uiPriority w:val="0"/>
    <w:pPr>
      <w:spacing w:before="480" w:afterLines="50"/>
      <w:jc w:val="center"/>
    </w:pPr>
    <w:rPr>
      <w:rFonts w:ascii="宋体" w:hAnsi="Times New Roman"/>
      <w:b/>
      <w:snapToGrid w:val="0"/>
      <w:kern w:val="28"/>
      <w:sz w:val="32"/>
      <w:szCs w:val="20"/>
    </w:rPr>
  </w:style>
  <w:style w:type="paragraph" w:customStyle="1" w:styleId="684">
    <w:name w:val="font12"/>
    <w:basedOn w:val="1"/>
    <w:qFormat/>
    <w:uiPriority w:val="0"/>
    <w:pPr>
      <w:widowControl/>
      <w:spacing w:before="100" w:beforeAutospacing="1" w:after="100" w:afterAutospacing="1"/>
      <w:jc w:val="left"/>
    </w:pPr>
    <w:rPr>
      <w:rFonts w:ascii="宋体" w:hAnsi="宋体" w:cs="宋体"/>
      <w:color w:val="333333"/>
      <w:kern w:val="0"/>
      <w:sz w:val="22"/>
    </w:rPr>
  </w:style>
  <w:style w:type="paragraph" w:customStyle="1" w:styleId="685">
    <w:name w:val="正文文本缩进111"/>
    <w:basedOn w:val="1"/>
    <w:qFormat/>
    <w:uiPriority w:val="0"/>
    <w:pPr>
      <w:spacing w:after="120"/>
      <w:ind w:left="420" w:leftChars="200"/>
    </w:pPr>
    <w:rPr>
      <w:rFonts w:cs="黑体"/>
    </w:rPr>
  </w:style>
  <w:style w:type="paragraph" w:customStyle="1" w:styleId="686">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687">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688">
    <w:name w:val="标书_正文"/>
    <w:basedOn w:val="1"/>
    <w:qFormat/>
    <w:uiPriority w:val="0"/>
    <w:pPr>
      <w:spacing w:line="360" w:lineRule="auto"/>
    </w:pPr>
    <w:rPr>
      <w:rFonts w:ascii="宋体" w:hAnsi="Times New Roman"/>
      <w:b/>
      <w:kern w:val="0"/>
      <w:sz w:val="32"/>
      <w:szCs w:val="32"/>
    </w:rPr>
  </w:style>
  <w:style w:type="paragraph" w:customStyle="1" w:styleId="689">
    <w:name w:val="样式 正文段落 + (西文) 仿宋_GB2312 行距: 1.5 倍行距"/>
    <w:basedOn w:val="347"/>
    <w:qFormat/>
    <w:uiPriority w:val="0"/>
    <w:pPr>
      <w:spacing w:line="360" w:lineRule="auto"/>
      <w:ind w:firstLine="560" w:firstLineChars="200"/>
    </w:pPr>
    <w:rPr>
      <w:rFonts w:ascii="仿宋" w:hAnsi="宋体" w:eastAsia="仿宋" w:cs="宋体"/>
      <w:kern w:val="0"/>
      <w:sz w:val="28"/>
    </w:rPr>
  </w:style>
  <w:style w:type="paragraph" w:customStyle="1" w:styleId="690">
    <w:name w:val="样式 三号 加粗 段后: 0.5 行"/>
    <w:basedOn w:val="1"/>
    <w:qFormat/>
    <w:uiPriority w:val="0"/>
    <w:pPr>
      <w:spacing w:afterLines="50"/>
      <w:jc w:val="left"/>
    </w:pPr>
    <w:rPr>
      <w:rFonts w:ascii="宋体" w:hAnsi="Times New Roman" w:cs="宋体"/>
      <w:b/>
      <w:bCs/>
      <w:snapToGrid w:val="0"/>
      <w:kern w:val="0"/>
      <w:sz w:val="32"/>
      <w:szCs w:val="20"/>
    </w:rPr>
  </w:style>
  <w:style w:type="paragraph" w:customStyle="1" w:styleId="691">
    <w:name w:val="Blockquote"/>
    <w:basedOn w:val="1"/>
    <w:qFormat/>
    <w:uiPriority w:val="0"/>
    <w:pPr>
      <w:widowControl/>
      <w:spacing w:before="100" w:afterLines="50"/>
      <w:ind w:left="360" w:right="360"/>
      <w:jc w:val="left"/>
    </w:pPr>
    <w:rPr>
      <w:rFonts w:ascii="宋体" w:hAnsi="Times New Roman"/>
      <w:snapToGrid w:val="0"/>
      <w:kern w:val="0"/>
      <w:sz w:val="24"/>
      <w:szCs w:val="20"/>
      <w:lang w:val="en-CA"/>
    </w:rPr>
  </w:style>
  <w:style w:type="paragraph" w:customStyle="1" w:styleId="692">
    <w:name w:val="GP有序编号1级"/>
    <w:basedOn w:val="1"/>
    <w:qFormat/>
    <w:uiPriority w:val="0"/>
    <w:pPr>
      <w:numPr>
        <w:ilvl w:val="1"/>
        <w:numId w:val="15"/>
      </w:numPr>
      <w:tabs>
        <w:tab w:val="left" w:pos="903"/>
      </w:tabs>
      <w:spacing w:line="360" w:lineRule="auto"/>
      <w:ind w:left="900" w:hanging="420"/>
      <w:jc w:val="left"/>
    </w:pPr>
    <w:rPr>
      <w:rFonts w:ascii="Times New Roman" w:hAnsi="Times New Roman"/>
      <w:sz w:val="24"/>
      <w:szCs w:val="21"/>
    </w:rPr>
  </w:style>
  <w:style w:type="paragraph" w:customStyle="1" w:styleId="693">
    <w:name w:val="样式 纯文本 + 首行缩进:  2 字符 Char Char Char Char Char Char Char Char Char Char Char Char Char Char Char Char Char Char Char Char Char Char Char Char"/>
    <w:basedOn w:val="31"/>
    <w:qFormat/>
    <w:uiPriority w:val="0"/>
    <w:pPr>
      <w:spacing w:beforeLines="0" w:afterLines="0" w:line="360" w:lineRule="auto"/>
      <w:jc w:val="left"/>
    </w:pPr>
    <w:rPr>
      <w:rFonts w:eastAsia="仿宋_GB2312" w:cs="Arial"/>
      <w:sz w:val="28"/>
      <w:szCs w:val="20"/>
    </w:rPr>
  </w:style>
  <w:style w:type="paragraph" w:customStyle="1" w:styleId="694">
    <w:name w:val="msoaccenttext2"/>
    <w:qFormat/>
    <w:uiPriority w:val="0"/>
    <w:rPr>
      <w:rFonts w:ascii="Century Schoolbook" w:hAnsi="Century Schoolbook" w:eastAsia="宋体" w:cs="宋体"/>
      <w:color w:val="000000"/>
      <w:kern w:val="28"/>
      <w:sz w:val="15"/>
      <w:szCs w:val="15"/>
      <w:lang w:val="en-US" w:eastAsia="zh-CN" w:bidi="ar-SA"/>
    </w:rPr>
  </w:style>
  <w:style w:type="paragraph" w:customStyle="1" w:styleId="695">
    <w:name w:val="Char Char Char Char Char Char Char Char Char Char11"/>
    <w:basedOn w:val="1"/>
    <w:qFormat/>
    <w:uiPriority w:val="0"/>
    <w:pPr>
      <w:tabs>
        <w:tab w:val="left" w:pos="360"/>
      </w:tabs>
      <w:ind w:left="480" w:hanging="480" w:hangingChars="200"/>
    </w:pPr>
    <w:rPr>
      <w:rFonts w:ascii="仿宋_GB2312" w:hAnsi="Times New Roman" w:eastAsia="仿宋_GB2312"/>
      <w:b/>
      <w:sz w:val="24"/>
      <w:szCs w:val="24"/>
    </w:rPr>
  </w:style>
  <w:style w:type="paragraph" w:customStyle="1" w:styleId="696">
    <w:name w:val="FA正文+标号"/>
    <w:basedOn w:val="1"/>
    <w:qFormat/>
    <w:uiPriority w:val="0"/>
    <w:pPr>
      <w:numPr>
        <w:ilvl w:val="0"/>
        <w:numId w:val="24"/>
      </w:numPr>
      <w:tabs>
        <w:tab w:val="left" w:pos="3375"/>
        <w:tab w:val="clear" w:pos="840"/>
      </w:tabs>
      <w:spacing w:line="400" w:lineRule="exact"/>
      <w:ind w:left="0" w:firstLine="0"/>
    </w:pPr>
    <w:rPr>
      <w:rFonts w:ascii="仿宋_GB2312" w:hAnsi="宋体" w:eastAsia="仿宋_GB2312"/>
      <w:sz w:val="24"/>
      <w:szCs w:val="24"/>
    </w:rPr>
  </w:style>
  <w:style w:type="paragraph" w:customStyle="1" w:styleId="697">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698">
    <w:name w:val="样式 标题 3Chapter X.X.X. + 段后: 0.5 行1"/>
    <w:basedOn w:val="4"/>
    <w:next w:val="1"/>
    <w:qFormat/>
    <w:uiPriority w:val="0"/>
    <w:pPr>
      <w:keepLines w:val="0"/>
      <w:spacing w:before="120" w:afterLines="50" w:line="240" w:lineRule="auto"/>
      <w:jc w:val="left"/>
    </w:pPr>
    <w:rPr>
      <w:rFonts w:ascii="宋体" w:cs="宋体"/>
      <w:snapToGrid w:val="0"/>
      <w:kern w:val="0"/>
      <w:sz w:val="24"/>
      <w:szCs w:val="20"/>
    </w:rPr>
  </w:style>
  <w:style w:type="paragraph" w:customStyle="1" w:styleId="699">
    <w:name w:val="公司名"/>
    <w:basedOn w:val="1"/>
    <w:next w:val="1"/>
    <w:qFormat/>
    <w:uiPriority w:val="0"/>
    <w:pPr>
      <w:widowControl/>
      <w:spacing w:before="420" w:after="60" w:line="320" w:lineRule="exact"/>
      <w:jc w:val="left"/>
    </w:pPr>
    <w:rPr>
      <w:rFonts w:ascii="Garamond" w:hAnsi="Garamond"/>
      <w:caps/>
      <w:kern w:val="36"/>
      <w:sz w:val="38"/>
      <w:szCs w:val="20"/>
      <w:lang w:bidi="he-IL"/>
    </w:rPr>
  </w:style>
  <w:style w:type="paragraph" w:customStyle="1" w:styleId="700">
    <w:name w:val="xl67"/>
    <w:basedOn w:val="1"/>
    <w:qFormat/>
    <w:uiPriority w:val="0"/>
    <w:pPr>
      <w:widowControl/>
      <w:pBdr>
        <w:left w:val="single" w:color="000000" w:sz="12" w:space="0"/>
        <w:bottom w:val="single" w:color="000000" w:sz="8" w:space="0"/>
        <w:right w:val="single" w:color="000000" w:sz="8" w:space="0"/>
      </w:pBdr>
      <w:spacing w:before="100" w:beforeAutospacing="1" w:after="100" w:afterAutospacing="1"/>
      <w:jc w:val="left"/>
    </w:pPr>
    <w:rPr>
      <w:rFonts w:ascii="黑体" w:hAnsi="宋体" w:eastAsia="黑体" w:cs="宋体"/>
      <w:b/>
      <w:bCs/>
      <w:kern w:val="0"/>
      <w:sz w:val="20"/>
      <w:szCs w:val="20"/>
    </w:rPr>
  </w:style>
  <w:style w:type="paragraph" w:customStyle="1" w:styleId="701">
    <w:name w:val="正文样式1"/>
    <w:basedOn w:val="1"/>
    <w:qFormat/>
    <w:uiPriority w:val="0"/>
    <w:pPr>
      <w:spacing w:line="360" w:lineRule="auto"/>
      <w:ind w:firstLine="200" w:firstLineChars="200"/>
    </w:pPr>
    <w:rPr>
      <w:rFonts w:ascii="Times New Roman" w:hAnsi="Times New Roman" w:cs="宋体"/>
      <w:sz w:val="24"/>
      <w:szCs w:val="20"/>
    </w:rPr>
  </w:style>
  <w:style w:type="paragraph" w:customStyle="1" w:styleId="702">
    <w:name w:val="mod_selection1"/>
    <w:basedOn w:val="1"/>
    <w:qFormat/>
    <w:uiPriority w:val="0"/>
    <w:pPr>
      <w:widowControl/>
      <w:ind w:left="75"/>
      <w:jc w:val="left"/>
    </w:pPr>
    <w:rPr>
      <w:rFonts w:ascii="Arial" w:hAnsi="Arial" w:cs="Arial"/>
      <w:b/>
      <w:bCs/>
      <w:kern w:val="0"/>
      <w:sz w:val="20"/>
      <w:szCs w:val="20"/>
    </w:rPr>
  </w:style>
  <w:style w:type="paragraph" w:customStyle="1" w:styleId="703">
    <w:name w:val="itemlis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704">
    <w:name w:val="Char5"/>
    <w:basedOn w:val="1"/>
    <w:qFormat/>
    <w:uiPriority w:val="0"/>
    <w:pPr>
      <w:tabs>
        <w:tab w:val="left" w:pos="432"/>
      </w:tabs>
      <w:ind w:left="432" w:hanging="432"/>
    </w:pPr>
    <w:rPr>
      <w:rFonts w:ascii="Times New Roman" w:hAnsi="Times New Roman"/>
      <w:sz w:val="24"/>
      <w:szCs w:val="24"/>
    </w:rPr>
  </w:style>
  <w:style w:type="paragraph" w:customStyle="1" w:styleId="705">
    <w:name w:val="二级."/>
    <w:basedOn w:val="3"/>
    <w:qFormat/>
    <w:uiPriority w:val="0"/>
    <w:pPr>
      <w:tabs>
        <w:tab w:val="left" w:pos="0"/>
      </w:tabs>
      <w:spacing w:before="0" w:after="0" w:line="528" w:lineRule="auto"/>
      <w:ind w:left="181" w:hanging="181"/>
    </w:pPr>
    <w:rPr>
      <w:bCs w:val="0"/>
      <w:kern w:val="0"/>
      <w:sz w:val="36"/>
      <w:szCs w:val="20"/>
    </w:rPr>
  </w:style>
  <w:style w:type="paragraph" w:customStyle="1" w:styleId="706">
    <w:name w:val="标准小四"/>
    <w:basedOn w:val="1"/>
    <w:qFormat/>
    <w:uiPriority w:val="0"/>
    <w:pPr>
      <w:spacing w:line="360" w:lineRule="auto"/>
      <w:ind w:firstLine="480" w:firstLineChars="200"/>
    </w:pPr>
    <w:rPr>
      <w:rFonts w:ascii="Arial" w:hAnsi="Arial"/>
      <w:sz w:val="24"/>
      <w:szCs w:val="21"/>
    </w:rPr>
  </w:style>
  <w:style w:type="paragraph" w:customStyle="1" w:styleId="707">
    <w:name w:val="xl65"/>
    <w:basedOn w:val="1"/>
    <w:qFormat/>
    <w:uiPriority w:val="0"/>
    <w:pPr>
      <w:widowControl/>
      <w:pBdr>
        <w:left w:val="single" w:color="000000" w:sz="12" w:space="23"/>
        <w:bottom w:val="single" w:color="000000" w:sz="12" w:space="0"/>
        <w:right w:val="single" w:color="000000" w:sz="8" w:space="0"/>
      </w:pBdr>
      <w:spacing w:before="100" w:beforeAutospacing="1" w:after="100" w:afterAutospacing="1"/>
      <w:ind w:firstLine="100" w:firstLineChars="100"/>
      <w:jc w:val="left"/>
    </w:pPr>
    <w:rPr>
      <w:rFonts w:ascii="黑体" w:hAnsi="宋体" w:eastAsia="黑体" w:cs="宋体"/>
      <w:kern w:val="0"/>
      <w:sz w:val="20"/>
      <w:szCs w:val="20"/>
    </w:rPr>
  </w:style>
  <w:style w:type="paragraph" w:customStyle="1" w:styleId="708">
    <w:name w:val="Char Char Char Char Char Char Char Char11"/>
    <w:basedOn w:val="1"/>
    <w:qFormat/>
    <w:uiPriority w:val="0"/>
    <w:rPr>
      <w:rFonts w:ascii="仿宋_GB2312" w:hAnsi="Times New Roman" w:eastAsia="仿宋_GB2312"/>
      <w:b/>
      <w:sz w:val="32"/>
      <w:szCs w:val="32"/>
    </w:rPr>
  </w:style>
  <w:style w:type="paragraph" w:customStyle="1" w:styleId="709">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710">
    <w:name w:val="列出段落121"/>
    <w:basedOn w:val="1"/>
    <w:qFormat/>
    <w:uiPriority w:val="0"/>
    <w:pPr>
      <w:ind w:firstLine="420" w:firstLineChars="200"/>
    </w:pPr>
  </w:style>
  <w:style w:type="paragraph" w:customStyle="1" w:styleId="711">
    <w:name w:val="Char Char Char Char Char 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712">
    <w:name w:val="列出段落2"/>
    <w:basedOn w:val="1"/>
    <w:qFormat/>
    <w:uiPriority w:val="34"/>
    <w:pPr>
      <w:ind w:firstLine="420" w:firstLineChars="200"/>
    </w:pPr>
    <w:rPr>
      <w:szCs w:val="24"/>
    </w:rPr>
  </w:style>
  <w:style w:type="paragraph" w:customStyle="1" w:styleId="713">
    <w:name w:val="正文首行缩进 21"/>
    <w:basedOn w:val="685"/>
    <w:qFormat/>
    <w:uiPriority w:val="0"/>
    <w:pPr>
      <w:adjustRightInd w:val="0"/>
      <w:spacing w:line="360" w:lineRule="auto"/>
      <w:ind w:firstLine="420" w:firstLineChars="200"/>
      <w:textAlignment w:val="baseline"/>
    </w:pPr>
    <w:rPr>
      <w:rFonts w:eastAsia="仿宋" w:cs="Times New Roman"/>
      <w:kern w:val="0"/>
      <w:sz w:val="24"/>
      <w:szCs w:val="24"/>
    </w:rPr>
  </w:style>
  <w:style w:type="paragraph" w:customStyle="1" w:styleId="714">
    <w:name w:val="psubhead2cmt"/>
    <w:basedOn w:val="1"/>
    <w:qFormat/>
    <w:uiPriority w:val="0"/>
    <w:pPr>
      <w:widowControl/>
      <w:spacing w:before="100" w:beforeAutospacing="1" w:after="100" w:afterAutospacing="1"/>
      <w:jc w:val="left"/>
    </w:pPr>
    <w:rPr>
      <w:rFonts w:ascii="Times New Roman" w:hAnsi="Times New Roman" w:eastAsia="Times New Roman"/>
      <w:kern w:val="0"/>
      <w:sz w:val="24"/>
      <w:szCs w:val="24"/>
    </w:rPr>
  </w:style>
  <w:style w:type="paragraph" w:customStyle="1" w:styleId="715">
    <w:name w:val="Table Description"/>
    <w:next w:val="1"/>
    <w:qFormat/>
    <w:uiPriority w:val="0"/>
    <w:pPr>
      <w:keepNext/>
      <w:snapToGrid w:val="0"/>
      <w:spacing w:before="160" w:after="80"/>
      <w:ind w:left="1701"/>
      <w:jc w:val="center"/>
    </w:pPr>
    <w:rPr>
      <w:rFonts w:ascii="Arial" w:hAnsi="Arial" w:eastAsia="黑体" w:cs="Times New Roman"/>
      <w:kern w:val="0"/>
      <w:sz w:val="18"/>
      <w:szCs w:val="20"/>
      <w:lang w:val="en-US" w:eastAsia="en-US" w:bidi="ar-SA"/>
    </w:rPr>
  </w:style>
  <w:style w:type="paragraph" w:customStyle="1" w:styleId="716">
    <w:name w:val="表格内文"/>
    <w:qFormat/>
    <w:uiPriority w:val="0"/>
    <w:pPr>
      <w:widowControl w:val="0"/>
      <w:spacing w:line="360" w:lineRule="auto"/>
      <w:jc w:val="both"/>
    </w:pPr>
    <w:rPr>
      <w:rFonts w:ascii="宋体" w:hAnsi="Times New Roman" w:eastAsia="宋体" w:cs="宋体"/>
      <w:color w:val="000000"/>
      <w:kern w:val="2"/>
      <w:sz w:val="21"/>
      <w:szCs w:val="20"/>
      <w:lang w:val="en-US" w:eastAsia="zh-CN" w:bidi="ar-SA"/>
    </w:rPr>
  </w:style>
  <w:style w:type="paragraph" w:customStyle="1" w:styleId="717">
    <w:name w:val="日期1"/>
    <w:basedOn w:val="1"/>
    <w:next w:val="1"/>
    <w:qFormat/>
    <w:uiPriority w:val="0"/>
    <w:pPr>
      <w:adjustRightInd w:val="0"/>
      <w:spacing w:line="312" w:lineRule="atLeast"/>
      <w:textAlignment w:val="baseline"/>
    </w:pPr>
    <w:rPr>
      <w:rFonts w:ascii="Times New Roman" w:hAnsi="Times New Roman"/>
      <w:kern w:val="0"/>
      <w:sz w:val="24"/>
      <w:szCs w:val="20"/>
    </w:rPr>
  </w:style>
  <w:style w:type="paragraph" w:customStyle="1" w:styleId="718">
    <w:name w:val="p1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719">
    <w:name w:val="左对齐的表内文字"/>
    <w:basedOn w:val="1"/>
    <w:qFormat/>
    <w:uiPriority w:val="0"/>
    <w:rPr>
      <w:rFonts w:ascii="Times New Roman" w:hAnsi="Times New Roman" w:eastAsia="仿宋_GB2312" w:cs="宋体"/>
      <w:szCs w:val="20"/>
    </w:rPr>
  </w:style>
  <w:style w:type="paragraph" w:customStyle="1" w:styleId="720">
    <w:name w:val="样式 标题 2Chapter X.X. Statementh22Header 2l2Level 2 Headhea...1"/>
    <w:basedOn w:val="4"/>
    <w:qFormat/>
    <w:uiPriority w:val="0"/>
    <w:pPr>
      <w:keepLines w:val="0"/>
      <w:spacing w:before="120" w:afterLines="50" w:line="240" w:lineRule="auto"/>
      <w:jc w:val="left"/>
    </w:pPr>
    <w:rPr>
      <w:rFonts w:ascii="宋体" w:cs="宋体"/>
      <w:snapToGrid w:val="0"/>
      <w:kern w:val="0"/>
      <w:sz w:val="24"/>
      <w:szCs w:val="20"/>
    </w:rPr>
  </w:style>
  <w:style w:type="paragraph" w:customStyle="1" w:styleId="721">
    <w:name w:val="样式 Arial 小四 首行缩进:  0.85 厘米"/>
    <w:basedOn w:val="1"/>
    <w:qFormat/>
    <w:uiPriority w:val="0"/>
    <w:pPr>
      <w:spacing w:line="360" w:lineRule="auto"/>
      <w:ind w:left="-2" w:leftChars="-1" w:firstLine="479" w:firstLineChars="228"/>
    </w:pPr>
    <w:rPr>
      <w:rFonts w:ascii="Times New Roman" w:hAnsi="Arial" w:cs="宋体"/>
      <w:szCs w:val="21"/>
    </w:rPr>
  </w:style>
  <w:style w:type="paragraph" w:customStyle="1" w:styleId="722">
    <w:name w:val="样式 左侧:  1 厘米 段后: 0.5 行"/>
    <w:basedOn w:val="1"/>
    <w:qFormat/>
    <w:uiPriority w:val="0"/>
    <w:pPr>
      <w:spacing w:afterLines="50"/>
      <w:ind w:firstLine="425"/>
      <w:jc w:val="left"/>
    </w:pPr>
    <w:rPr>
      <w:rFonts w:ascii="宋体" w:hAnsi="Times New Roman" w:cs="宋体"/>
      <w:snapToGrid w:val="0"/>
      <w:kern w:val="0"/>
      <w:szCs w:val="20"/>
    </w:rPr>
  </w:style>
  <w:style w:type="paragraph" w:customStyle="1" w:styleId="723">
    <w:name w:val="首行缩进"/>
    <w:basedOn w:val="1"/>
    <w:qFormat/>
    <w:uiPriority w:val="0"/>
    <w:pPr>
      <w:widowControl/>
      <w:numPr>
        <w:ilvl w:val="6"/>
        <w:numId w:val="16"/>
      </w:numPr>
      <w:tabs>
        <w:tab w:val="left" w:pos="822"/>
      </w:tabs>
      <w:snapToGrid w:val="0"/>
      <w:spacing w:before="40" w:after="40" w:line="300" w:lineRule="atLeast"/>
    </w:pPr>
    <w:rPr>
      <w:rFonts w:ascii="Arial" w:hAnsi="Arial"/>
      <w:kern w:val="0"/>
      <w:szCs w:val="20"/>
    </w:rPr>
  </w:style>
  <w:style w:type="paragraph" w:customStyle="1" w:styleId="724">
    <w:name w:val="样式 标题 5 + 五号 居中 段前: 1.5 磅 段后: 1.5 磅 行距: 多倍行距 1.57 字行"/>
    <w:basedOn w:val="6"/>
    <w:qFormat/>
    <w:uiPriority w:val="0"/>
    <w:pPr>
      <w:tabs>
        <w:tab w:val="clear" w:pos="992"/>
      </w:tabs>
      <w:spacing w:before="30" w:after="30" w:line="377" w:lineRule="auto"/>
      <w:ind w:left="0" w:firstLine="0"/>
      <w:jc w:val="center"/>
    </w:pPr>
    <w:rPr>
      <w:rFonts w:ascii="Times New Roman" w:hAnsi="Times New Roman" w:cs="宋体"/>
      <w:sz w:val="21"/>
      <w:szCs w:val="20"/>
    </w:rPr>
  </w:style>
  <w:style w:type="paragraph" w:customStyle="1" w:styleId="725">
    <w:name w:val="xl28"/>
    <w:basedOn w:val="1"/>
    <w:qFormat/>
    <w:uiPriority w:val="0"/>
    <w:pPr>
      <w:widowControl/>
      <w:spacing w:before="100" w:beforeAutospacing="1" w:after="100" w:afterAutospacing="1"/>
      <w:jc w:val="center"/>
    </w:pPr>
    <w:rPr>
      <w:rFonts w:ascii="Arial Unicode MS" w:hAnsi="Arial Unicode MS" w:eastAsia="Arial Unicode MS"/>
      <w:kern w:val="0"/>
      <w:sz w:val="24"/>
      <w:szCs w:val="24"/>
    </w:rPr>
  </w:style>
  <w:style w:type="paragraph" w:customStyle="1" w:styleId="726">
    <w:name w:val="插图"/>
    <w:next w:val="57"/>
    <w:qFormat/>
    <w:uiPriority w:val="0"/>
    <w:pPr>
      <w:numPr>
        <w:ilvl w:val="0"/>
        <w:numId w:val="25"/>
      </w:numPr>
      <w:jc w:val="center"/>
    </w:pPr>
    <w:rPr>
      <w:rFonts w:ascii="Tahoma" w:hAnsi="Tahoma" w:eastAsia="楷体_GB2312" w:cs="Times New Roman"/>
      <w:kern w:val="2"/>
      <w:sz w:val="21"/>
      <w:szCs w:val="24"/>
      <w:lang w:val="en-US" w:eastAsia="zh-CN" w:bidi="ar-SA"/>
    </w:rPr>
  </w:style>
  <w:style w:type="paragraph" w:customStyle="1" w:styleId="727">
    <w:name w:val="无间隔2"/>
    <w:qFormat/>
    <w:uiPriority w:val="0"/>
    <w:rPr>
      <w:rFonts w:ascii="Times New Roman" w:hAnsi="Times New Roman" w:eastAsia="Times New Roman" w:cs="Times New Roman"/>
      <w:kern w:val="2"/>
      <w:sz w:val="22"/>
      <w:szCs w:val="22"/>
      <w:lang w:val="en-US" w:eastAsia="zh-CN" w:bidi="ar-SA"/>
    </w:rPr>
  </w:style>
  <w:style w:type="paragraph" w:customStyle="1" w:styleId="728">
    <w:name w:val="S4-B-L15"/>
    <w:basedOn w:val="1"/>
    <w:qFormat/>
    <w:uiPriority w:val="0"/>
    <w:pPr>
      <w:spacing w:line="360" w:lineRule="auto"/>
    </w:pPr>
    <w:rPr>
      <w:rFonts w:ascii="Times New Roman" w:hAnsi="Times New Roman"/>
      <w:b/>
      <w:bCs/>
      <w:sz w:val="24"/>
      <w:szCs w:val="24"/>
    </w:rPr>
  </w:style>
  <w:style w:type="paragraph" w:customStyle="1" w:styleId="729">
    <w:name w:val="GP标题1"/>
    <w:basedOn w:val="1"/>
    <w:next w:val="1"/>
    <w:qFormat/>
    <w:uiPriority w:val="0"/>
    <w:pPr>
      <w:numPr>
        <w:ilvl w:val="0"/>
        <w:numId w:val="15"/>
      </w:numPr>
      <w:spacing w:beforeLines="100" w:afterLines="100" w:line="360" w:lineRule="auto"/>
      <w:jc w:val="center"/>
      <w:outlineLvl w:val="0"/>
    </w:pPr>
    <w:rPr>
      <w:rFonts w:ascii="黑体" w:hAnsi="黑体" w:eastAsia="黑体"/>
      <w:b/>
      <w:sz w:val="36"/>
      <w:szCs w:val="21"/>
    </w:rPr>
  </w:style>
  <w:style w:type="paragraph" w:customStyle="1" w:styleId="730">
    <w:name w:val="Char11"/>
    <w:basedOn w:val="1"/>
    <w:qFormat/>
    <w:uiPriority w:val="0"/>
    <w:pPr>
      <w:spacing w:beforeLines="20" w:afterLines="20"/>
    </w:pPr>
    <w:rPr>
      <w:rFonts w:ascii="楷体_GB2312" w:hAnsi="宋体" w:eastAsia="楷体_GB2312" w:cs="Arial"/>
      <w:kern w:val="0"/>
      <w:sz w:val="24"/>
      <w:szCs w:val="24"/>
    </w:rPr>
  </w:style>
  <w:style w:type="paragraph" w:customStyle="1" w:styleId="731">
    <w:name w:val="正文文本缩进 21"/>
    <w:basedOn w:val="1"/>
    <w:qFormat/>
    <w:uiPriority w:val="0"/>
    <w:pPr>
      <w:widowControl/>
      <w:overflowPunct w:val="0"/>
      <w:autoSpaceDE w:val="0"/>
      <w:autoSpaceDN w:val="0"/>
      <w:adjustRightInd w:val="0"/>
      <w:ind w:left="540" w:hanging="540"/>
      <w:jc w:val="left"/>
      <w:textAlignment w:val="baseline"/>
    </w:pPr>
    <w:rPr>
      <w:rFonts w:ascii="Times New Roman" w:hAnsi="Times New Roman"/>
      <w:kern w:val="0"/>
      <w:sz w:val="24"/>
      <w:szCs w:val="20"/>
    </w:rPr>
  </w:style>
  <w:style w:type="paragraph" w:customStyle="1" w:styleId="732">
    <w:name w:val="Char1 Char Char Char21"/>
    <w:basedOn w:val="1"/>
    <w:qFormat/>
    <w:uiPriority w:val="0"/>
    <w:rPr>
      <w:rFonts w:ascii="Tahoma" w:hAnsi="Tahoma"/>
      <w:sz w:val="24"/>
      <w:szCs w:val="20"/>
    </w:rPr>
  </w:style>
  <w:style w:type="paragraph" w:customStyle="1" w:styleId="733">
    <w:name w:val="列表（编号二级）（绿盟科技）"/>
    <w:basedOn w:val="656"/>
    <w:qFormat/>
    <w:uiPriority w:val="0"/>
    <w:pPr>
      <w:numPr>
        <w:ilvl w:val="1"/>
      </w:numPr>
      <w:spacing w:beforeLines="0"/>
      <w:ind w:left="1260"/>
    </w:pPr>
  </w:style>
  <w:style w:type="paragraph" w:customStyle="1" w:styleId="734">
    <w:name w:val="huide00"/>
    <w:basedOn w:val="1"/>
    <w:qFormat/>
    <w:uiPriority w:val="0"/>
    <w:pPr>
      <w:widowControl/>
      <w:spacing w:before="100" w:beforeAutospacing="1" w:after="100" w:afterAutospacing="1"/>
      <w:jc w:val="left"/>
    </w:pPr>
    <w:rPr>
      <w:rFonts w:ascii="Arial" w:hAnsi="Arial" w:eastAsia="Arial Unicode MS" w:cs="Arial"/>
      <w:color w:val="666666"/>
      <w:kern w:val="0"/>
      <w:sz w:val="18"/>
      <w:szCs w:val="18"/>
    </w:rPr>
  </w:style>
  <w:style w:type="paragraph" w:customStyle="1" w:styleId="735">
    <w:name w:val="xl117"/>
    <w:basedOn w:val="1"/>
    <w:qFormat/>
    <w:uiPriority w:val="0"/>
    <w:pPr>
      <w:widowControl/>
      <w:pBdr>
        <w:top w:val="single" w:color="auto" w:sz="4" w:space="0"/>
        <w:left w:val="single" w:color="auto" w:sz="4" w:space="0"/>
        <w:bottom w:val="single" w:color="auto" w:sz="4" w:space="0"/>
        <w:right w:val="single" w:color="auto" w:sz="4" w:space="0"/>
      </w:pBdr>
      <w:shd w:val="clear" w:color="auto" w:fill="FFFF00"/>
      <w:spacing w:before="100" w:beforeAutospacing="1" w:after="100" w:afterAutospacing="1"/>
      <w:jc w:val="center"/>
    </w:pPr>
    <w:rPr>
      <w:rFonts w:ascii="宋体" w:hAnsi="宋体" w:cs="宋体"/>
      <w:kern w:val="0"/>
      <w:sz w:val="20"/>
      <w:szCs w:val="20"/>
    </w:rPr>
  </w:style>
  <w:style w:type="paragraph" w:customStyle="1" w:styleId="736">
    <w:name w:val="Paragraph3"/>
    <w:basedOn w:val="1"/>
    <w:qFormat/>
    <w:uiPriority w:val="0"/>
    <w:pPr>
      <w:spacing w:before="80" w:afterLines="50"/>
      <w:ind w:left="1530"/>
    </w:pPr>
    <w:rPr>
      <w:rFonts w:ascii="宋体" w:hAnsi="Times New Roman"/>
      <w:snapToGrid w:val="0"/>
      <w:kern w:val="0"/>
      <w:szCs w:val="20"/>
    </w:rPr>
  </w:style>
  <w:style w:type="paragraph" w:customStyle="1" w:styleId="737">
    <w:name w:val="正文样式"/>
    <w:basedOn w:val="1"/>
    <w:qFormat/>
    <w:uiPriority w:val="0"/>
    <w:pPr>
      <w:spacing w:line="360" w:lineRule="auto"/>
      <w:ind w:firstLine="200" w:firstLineChars="200"/>
    </w:pPr>
    <w:rPr>
      <w:rFonts w:ascii="宋体" w:hAnsi="Times New Roman"/>
      <w:sz w:val="24"/>
      <w:szCs w:val="24"/>
    </w:rPr>
  </w:style>
  <w:style w:type="paragraph" w:customStyle="1" w:styleId="738">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39">
    <w:name w:val="标书_标题2"/>
    <w:basedOn w:val="3"/>
    <w:qFormat/>
    <w:uiPriority w:val="0"/>
    <w:pPr>
      <w:spacing w:after="0" w:line="415" w:lineRule="auto"/>
    </w:pPr>
    <w:rPr>
      <w:sz w:val="28"/>
      <w:szCs w:val="20"/>
    </w:rPr>
  </w:style>
  <w:style w:type="paragraph" w:customStyle="1" w:styleId="740">
    <w:name w:val="表格标题"/>
    <w:basedOn w:val="660"/>
    <w:qFormat/>
    <w:uiPriority w:val="0"/>
    <w:pPr>
      <w:numPr>
        <w:ilvl w:val="0"/>
        <w:numId w:val="26"/>
      </w:numPr>
      <w:tabs>
        <w:tab w:val="clear" w:pos="360"/>
      </w:tabs>
      <w:ind w:left="0" w:firstLine="0"/>
      <w:jc w:val="center"/>
    </w:pPr>
    <w:rPr>
      <w:b/>
      <w:bCs/>
      <w:i/>
      <w:iCs/>
    </w:rPr>
  </w:style>
  <w:style w:type="paragraph" w:customStyle="1" w:styleId="741">
    <w:name w:val="_Style 1181"/>
    <w:basedOn w:val="1"/>
    <w:qFormat/>
    <w:uiPriority w:val="0"/>
  </w:style>
  <w:style w:type="paragraph" w:customStyle="1" w:styleId="742">
    <w:name w:val="Char2"/>
    <w:basedOn w:val="1"/>
    <w:qFormat/>
    <w:uiPriority w:val="0"/>
    <w:rPr>
      <w:rFonts w:ascii="仿宋_GB2312" w:hAnsi="Times New Roman" w:eastAsia="仿宋_GB2312"/>
      <w:b/>
      <w:sz w:val="32"/>
      <w:szCs w:val="20"/>
    </w:rPr>
  </w:style>
  <w:style w:type="paragraph" w:customStyle="1" w:styleId="743">
    <w:name w:val="ZJGIS-三级标题"/>
    <w:basedOn w:val="4"/>
    <w:qFormat/>
    <w:uiPriority w:val="0"/>
    <w:pPr>
      <w:numPr>
        <w:ilvl w:val="2"/>
        <w:numId w:val="10"/>
      </w:numPr>
      <w:spacing w:before="120" w:after="120" w:line="240" w:lineRule="auto"/>
    </w:pPr>
    <w:rPr>
      <w:rFonts w:ascii="Times New Roman" w:hAnsi="Times New Roman" w:eastAsia="黑体"/>
      <w:sz w:val="28"/>
      <w:szCs w:val="28"/>
    </w:rPr>
  </w:style>
  <w:style w:type="paragraph" w:customStyle="1" w:styleId="744">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0"/>
      <w:szCs w:val="20"/>
    </w:rPr>
  </w:style>
  <w:style w:type="paragraph" w:customStyle="1" w:styleId="745">
    <w:name w:val="Char Char1 Char Char Char Char1 Char Char Char11"/>
    <w:basedOn w:val="1"/>
    <w:qFormat/>
    <w:uiPriority w:val="0"/>
    <w:pPr>
      <w:adjustRightInd w:val="0"/>
      <w:spacing w:line="360" w:lineRule="atLeast"/>
      <w:textAlignment w:val="baseline"/>
    </w:pPr>
    <w:rPr>
      <w:rFonts w:ascii="Tahoma" w:hAnsi="Tahoma"/>
      <w:sz w:val="24"/>
      <w:szCs w:val="20"/>
    </w:rPr>
  </w:style>
  <w:style w:type="paragraph" w:customStyle="1" w:styleId="746">
    <w:name w:val="Char Char101"/>
    <w:basedOn w:val="1"/>
    <w:qFormat/>
    <w:uiPriority w:val="0"/>
    <w:rPr>
      <w:rFonts w:ascii="Tahoma" w:hAnsi="Tahoma"/>
      <w:sz w:val="24"/>
      <w:szCs w:val="20"/>
    </w:rPr>
  </w:style>
  <w:style w:type="paragraph" w:customStyle="1" w:styleId="747">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748">
    <w:name w:val="样式7"/>
    <w:basedOn w:val="1"/>
    <w:qFormat/>
    <w:uiPriority w:val="0"/>
    <w:pPr>
      <w:adjustRightInd w:val="0"/>
      <w:spacing w:beforeLines="50" w:afterLines="50" w:line="360" w:lineRule="auto"/>
      <w:ind w:firstLine="669"/>
      <w:textAlignment w:val="baseline"/>
    </w:pPr>
    <w:rPr>
      <w:rFonts w:ascii="宋体" w:hAnsi="宋体"/>
      <w:kern w:val="0"/>
      <w:sz w:val="28"/>
      <w:szCs w:val="20"/>
    </w:rPr>
  </w:style>
  <w:style w:type="paragraph" w:customStyle="1" w:styleId="749">
    <w:name w:val="列表内容"/>
    <w:basedOn w:val="1"/>
    <w:next w:val="1"/>
    <w:qFormat/>
    <w:uiPriority w:val="0"/>
    <w:pPr>
      <w:widowControl/>
      <w:numPr>
        <w:ilvl w:val="0"/>
        <w:numId w:val="27"/>
      </w:numPr>
      <w:jc w:val="left"/>
    </w:pPr>
    <w:rPr>
      <w:rFonts w:ascii="Times New Roman" w:hAnsi="Times New Roman"/>
      <w:kern w:val="0"/>
      <w:sz w:val="18"/>
      <w:szCs w:val="24"/>
    </w:rPr>
  </w:style>
  <w:style w:type="paragraph" w:customStyle="1" w:styleId="750">
    <w:name w:val="正文样式 首行缩进:  0.74 厘米"/>
    <w:basedOn w:val="1"/>
    <w:qFormat/>
    <w:uiPriority w:val="0"/>
    <w:pPr>
      <w:widowControl/>
      <w:tabs>
        <w:tab w:val="right" w:pos="8640"/>
      </w:tabs>
      <w:spacing w:beforeLines="50" w:line="360" w:lineRule="auto"/>
      <w:ind w:firstLine="420"/>
    </w:pPr>
    <w:rPr>
      <w:rFonts w:ascii="Times New Roman" w:hAnsi="Times New Roman"/>
      <w:kern w:val="0"/>
      <w:sz w:val="24"/>
      <w:szCs w:val="20"/>
      <w:lang w:bidi="he-IL"/>
    </w:rPr>
  </w:style>
  <w:style w:type="paragraph" w:customStyle="1" w:styleId="751">
    <w:name w:val="一级项目符号"/>
    <w:basedOn w:val="1"/>
    <w:qFormat/>
    <w:uiPriority w:val="0"/>
    <w:pPr>
      <w:widowControl/>
      <w:numPr>
        <w:ilvl w:val="0"/>
        <w:numId w:val="28"/>
      </w:numPr>
      <w:spacing w:line="360" w:lineRule="auto"/>
    </w:pPr>
    <w:rPr>
      <w:rFonts w:ascii="Times New Roman" w:hAnsi="Times New Roman"/>
      <w:kern w:val="0"/>
      <w:sz w:val="24"/>
      <w:szCs w:val="20"/>
    </w:rPr>
  </w:style>
  <w:style w:type="paragraph" w:customStyle="1" w:styleId="752">
    <w:name w:val="pa-30"/>
    <w:basedOn w:val="1"/>
    <w:qFormat/>
    <w:uiPriority w:val="0"/>
    <w:pPr>
      <w:widowControl/>
      <w:spacing w:before="150" w:after="150"/>
      <w:jc w:val="left"/>
    </w:pPr>
    <w:rPr>
      <w:rFonts w:ascii="宋体" w:hAnsi="宋体" w:cs="宋体"/>
      <w:kern w:val="0"/>
      <w:sz w:val="24"/>
      <w:szCs w:val="24"/>
    </w:rPr>
  </w:style>
  <w:style w:type="paragraph" w:customStyle="1" w:styleId="753">
    <w:name w:val="表格_内容"/>
    <w:basedOn w:val="1"/>
    <w:qFormat/>
    <w:uiPriority w:val="0"/>
    <w:rPr>
      <w:rFonts w:ascii="宋体" w:hAnsi="宋体"/>
      <w:szCs w:val="21"/>
    </w:rPr>
  </w:style>
  <w:style w:type="paragraph" w:customStyle="1" w:styleId="754">
    <w:name w:val="MM Title"/>
    <w:basedOn w:val="55"/>
    <w:qFormat/>
    <w:uiPriority w:val="0"/>
    <w:rPr>
      <w:rFonts w:ascii="Calibri" w:hAnsi="Calibri" w:cs="Arial"/>
      <w:b w:val="0"/>
      <w:sz w:val="18"/>
    </w:rPr>
  </w:style>
  <w:style w:type="paragraph" w:customStyle="1" w:styleId="755">
    <w:name w:val="样式 正文 段落文字 + 宋体 小四 左侧:  0 厘米 首行缩进:  2 字符 段后: 0 磅 行距: 固定值 24..."/>
    <w:basedOn w:val="1"/>
    <w:qFormat/>
    <w:uiPriority w:val="0"/>
    <w:pPr>
      <w:spacing w:line="480" w:lineRule="exact"/>
      <w:ind w:firstLine="480" w:firstLineChars="200"/>
    </w:pPr>
    <w:rPr>
      <w:rFonts w:ascii="宋体" w:hAnsi="宋体" w:cs="宋体"/>
      <w:sz w:val="24"/>
      <w:szCs w:val="20"/>
    </w:rPr>
  </w:style>
  <w:style w:type="paragraph" w:customStyle="1" w:styleId="756">
    <w:name w:val="xl79"/>
    <w:basedOn w:val="1"/>
    <w:qFormat/>
    <w:uiPriority w:val="0"/>
    <w:pPr>
      <w:widowControl/>
      <w:pBdr>
        <w:top w:val="single" w:color="000000" w:sz="12" w:space="0"/>
        <w:right w:val="single" w:color="000000" w:sz="8"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757">
    <w:name w:val="表格"/>
    <w:basedOn w:val="1"/>
    <w:qFormat/>
    <w:uiPriority w:val="0"/>
    <w:pPr>
      <w:adjustRightInd w:val="0"/>
      <w:spacing w:beforeLines="25" w:afterLines="25"/>
      <w:textAlignment w:val="baseline"/>
    </w:pPr>
    <w:rPr>
      <w:rFonts w:ascii="Arial" w:hAnsi="Arial" w:eastAsia="仿宋_GB2312"/>
      <w:kern w:val="0"/>
      <w:sz w:val="24"/>
      <w:szCs w:val="28"/>
    </w:rPr>
  </w:style>
  <w:style w:type="paragraph" w:customStyle="1" w:styleId="758">
    <w:name w:val="修订1"/>
    <w:semiHidden/>
    <w:qFormat/>
    <w:uiPriority w:val="99"/>
    <w:rPr>
      <w:rFonts w:ascii="Calibri" w:hAnsi="Calibri" w:eastAsia="宋体" w:cs="Times New Roman"/>
      <w:kern w:val="2"/>
      <w:sz w:val="21"/>
      <w:szCs w:val="22"/>
      <w:lang w:val="en-US" w:eastAsia="zh-CN" w:bidi="ar-SA"/>
    </w:rPr>
  </w:style>
  <w:style w:type="paragraph" w:customStyle="1" w:styleId="759">
    <w:name w:val="封面1级标题"/>
    <w:basedOn w:val="1"/>
    <w:next w:val="1"/>
    <w:qFormat/>
    <w:uiPriority w:val="0"/>
    <w:pPr>
      <w:spacing w:beforeLines="800"/>
      <w:jc w:val="center"/>
    </w:pPr>
    <w:rPr>
      <w:rFonts w:ascii="Arial" w:hAnsi="Arial" w:eastAsia="黑体" w:cs="宋体"/>
      <w:b/>
      <w:sz w:val="72"/>
      <w:szCs w:val="72"/>
    </w:rPr>
  </w:style>
  <w:style w:type="paragraph" w:customStyle="1" w:styleId="760">
    <w:name w:val="xl122"/>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761">
    <w:name w:val="表格标题栏"/>
    <w:basedOn w:val="1"/>
    <w:qFormat/>
    <w:uiPriority w:val="0"/>
    <w:pPr>
      <w:shd w:val="pct5" w:color="auto" w:fill="auto"/>
      <w:jc w:val="center"/>
      <w:textAlignment w:val="center"/>
    </w:pPr>
    <w:rPr>
      <w:rFonts w:ascii="新宋体" w:hAnsi="新宋体" w:eastAsia="华文中宋"/>
      <w:b/>
      <w:sz w:val="28"/>
      <w:szCs w:val="28"/>
    </w:rPr>
  </w:style>
  <w:style w:type="paragraph" w:customStyle="1" w:styleId="762">
    <w:name w:val="5级"/>
    <w:basedOn w:val="1"/>
    <w:next w:val="17"/>
    <w:qFormat/>
    <w:uiPriority w:val="0"/>
    <w:pPr>
      <w:numPr>
        <w:ilvl w:val="4"/>
        <w:numId w:val="29"/>
      </w:numPr>
    </w:pPr>
    <w:rPr>
      <w:rFonts w:eastAsia="黑体"/>
      <w:kern w:val="0"/>
      <w:sz w:val="24"/>
      <w:szCs w:val="20"/>
    </w:rPr>
  </w:style>
  <w:style w:type="paragraph" w:customStyle="1" w:styleId="763">
    <w:name w:val="Body"/>
    <w:basedOn w:val="1"/>
    <w:qFormat/>
    <w:uiPriority w:val="0"/>
    <w:pPr>
      <w:widowControl/>
      <w:spacing w:before="120" w:afterLines="50"/>
    </w:pPr>
    <w:rPr>
      <w:rFonts w:ascii="宋体" w:hAnsi="Times New Roman"/>
      <w:snapToGrid w:val="0"/>
      <w:kern w:val="0"/>
      <w:szCs w:val="20"/>
    </w:rPr>
  </w:style>
  <w:style w:type="paragraph" w:customStyle="1" w:styleId="764">
    <w:name w:val="标准标题2"/>
    <w:basedOn w:val="3"/>
    <w:qFormat/>
    <w:uiPriority w:val="0"/>
    <w:pPr>
      <w:spacing w:line="360" w:lineRule="auto"/>
    </w:pPr>
    <w:rPr>
      <w:rFonts w:eastAsia="仿宋_GB2312"/>
      <w:bCs w:val="0"/>
      <w:sz w:val="28"/>
    </w:rPr>
  </w:style>
  <w:style w:type="paragraph" w:customStyle="1" w:styleId="765">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宋体" w:hAnsi="宋体" w:cs="宋体"/>
      <w:color w:val="000000"/>
      <w:kern w:val="0"/>
      <w:sz w:val="18"/>
      <w:szCs w:val="18"/>
    </w:rPr>
  </w:style>
  <w:style w:type="paragraph" w:customStyle="1" w:styleId="766">
    <w:name w:val="img"/>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767">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768">
    <w:name w:val="一"/>
    <w:basedOn w:val="182"/>
    <w:qFormat/>
    <w:uiPriority w:val="0"/>
    <w:pPr>
      <w:widowControl/>
      <w:spacing w:line="560" w:lineRule="exact"/>
      <w:ind w:left="720" w:firstLine="0" w:firstLineChars="0"/>
      <w:jc w:val="left"/>
      <w:outlineLvl w:val="0"/>
    </w:pPr>
    <w:rPr>
      <w:rFonts w:ascii="宋体" w:hAnsi="宋体"/>
      <w:b/>
      <w:bCs/>
      <w:sz w:val="30"/>
      <w:szCs w:val="30"/>
    </w:rPr>
  </w:style>
  <w:style w:type="paragraph" w:customStyle="1" w:styleId="769">
    <w:name w:val="font13"/>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770">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kern w:val="0"/>
      <w:sz w:val="24"/>
      <w:szCs w:val="24"/>
    </w:rPr>
  </w:style>
  <w:style w:type="paragraph" w:customStyle="1" w:styleId="771">
    <w:name w:val="样式 标题 3h33rd levelHeading 3 - oldH3Fab-3level_3PIM 3Leve..."/>
    <w:basedOn w:val="4"/>
    <w:qFormat/>
    <w:uiPriority w:val="0"/>
    <w:pPr>
      <w:widowControl/>
      <w:spacing w:before="0" w:after="0" w:line="360" w:lineRule="auto"/>
      <w:jc w:val="left"/>
    </w:pPr>
    <w:rPr>
      <w:rFonts w:ascii="宋体" w:hAnsi="宋体" w:cs="宋体"/>
      <w:bCs w:val="0"/>
      <w:color w:val="000000"/>
      <w:spacing w:val="-5"/>
      <w:kern w:val="28"/>
      <w:sz w:val="30"/>
      <w:szCs w:val="30"/>
    </w:rPr>
  </w:style>
  <w:style w:type="paragraph" w:customStyle="1" w:styleId="772">
    <w:name w:val="Char Char Char Char31"/>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773">
    <w:name w:val="样式 四号 行距: 1.5 倍行距"/>
    <w:basedOn w:val="1"/>
    <w:qFormat/>
    <w:uiPriority w:val="0"/>
    <w:pPr>
      <w:spacing w:line="312" w:lineRule="auto"/>
      <w:ind w:firstLine="202" w:firstLineChars="202"/>
    </w:pPr>
    <w:rPr>
      <w:rFonts w:ascii="Times New Roman" w:hAnsi="Times New Roman" w:cs="宋体"/>
      <w:sz w:val="24"/>
      <w:szCs w:val="20"/>
    </w:rPr>
  </w:style>
  <w:style w:type="paragraph" w:customStyle="1" w:styleId="774">
    <w:name w:val="浅色列表 - 强调文字颜色 31"/>
    <w:qFormat/>
    <w:uiPriority w:val="71"/>
    <w:rPr>
      <w:rFonts w:ascii="Calibri" w:hAnsi="Calibri" w:eastAsia="宋体" w:cs="Times New Roman"/>
      <w:kern w:val="2"/>
      <w:sz w:val="21"/>
      <w:szCs w:val="22"/>
      <w:lang w:val="en-US" w:eastAsia="zh-CN" w:bidi="ar-SA"/>
    </w:rPr>
  </w:style>
  <w:style w:type="paragraph" w:customStyle="1" w:styleId="775">
    <w:name w:val="_Style 164"/>
    <w:basedOn w:val="1"/>
    <w:qFormat/>
    <w:uiPriority w:val="0"/>
    <w:rPr>
      <w:rFonts w:ascii="Times New Roman" w:hAnsi="Times New Roman"/>
      <w:szCs w:val="20"/>
    </w:rPr>
  </w:style>
  <w:style w:type="paragraph" w:customStyle="1" w:styleId="776">
    <w:name w:val="GP公文标题1"/>
    <w:basedOn w:val="1"/>
    <w:next w:val="1"/>
    <w:qFormat/>
    <w:uiPriority w:val="0"/>
    <w:pPr>
      <w:numPr>
        <w:ilvl w:val="4"/>
        <w:numId w:val="15"/>
      </w:numPr>
      <w:spacing w:beforeLines="100" w:afterLines="100" w:line="360" w:lineRule="auto"/>
      <w:ind w:firstLine="0"/>
      <w:jc w:val="left"/>
      <w:outlineLvl w:val="0"/>
    </w:pPr>
    <w:rPr>
      <w:rFonts w:ascii="Times New Roman" w:hAnsi="Times New Roman" w:eastAsia="仿宋_GB2312"/>
      <w:b/>
      <w:sz w:val="36"/>
      <w:szCs w:val="21"/>
    </w:rPr>
  </w:style>
  <w:style w:type="paragraph" w:customStyle="1" w:styleId="777">
    <w:name w:val="paracharcharcharcharcharcharcharcharchar1charcharcharchar"/>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778">
    <w:name w:val="Char Char Char Char Char Char Char1"/>
    <w:basedOn w:val="1"/>
    <w:qFormat/>
    <w:uiPriority w:val="0"/>
    <w:pPr>
      <w:tabs>
        <w:tab w:val="left" w:pos="432"/>
      </w:tabs>
      <w:ind w:left="432" w:hanging="432"/>
    </w:pPr>
    <w:rPr>
      <w:rFonts w:ascii="Tahoma" w:hAnsi="Tahoma"/>
      <w:sz w:val="24"/>
      <w:szCs w:val="20"/>
    </w:rPr>
  </w:style>
  <w:style w:type="paragraph" w:customStyle="1" w:styleId="779">
    <w:name w:val="Table Text"/>
    <w:basedOn w:val="1"/>
    <w:qFormat/>
    <w:uiPriority w:val="0"/>
    <w:pPr>
      <w:widowControl/>
      <w:spacing w:before="60" w:after="60"/>
      <w:jc w:val="left"/>
    </w:pPr>
    <w:rPr>
      <w:rFonts w:ascii="Times New Roman" w:hAnsi="Times New Roman"/>
      <w:kern w:val="0"/>
      <w:sz w:val="24"/>
      <w:szCs w:val="24"/>
    </w:rPr>
  </w:style>
  <w:style w:type="paragraph" w:customStyle="1" w:styleId="780">
    <w:name w:val="button"/>
    <w:basedOn w:val="1"/>
    <w:qFormat/>
    <w:uiPriority w:val="0"/>
    <w:pPr>
      <w:widowControl/>
      <w:spacing w:before="100" w:beforeAutospacing="1" w:after="100" w:afterAutospacing="1"/>
      <w:jc w:val="left"/>
    </w:pPr>
    <w:rPr>
      <w:rFonts w:ascii="Arial Unicode MS" w:hAnsi="Arial Unicode MS"/>
      <w:color w:val="000000"/>
      <w:kern w:val="0"/>
      <w:sz w:val="24"/>
      <w:szCs w:val="24"/>
    </w:rPr>
  </w:style>
  <w:style w:type="paragraph" w:customStyle="1" w:styleId="781">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82">
    <w:name w:val="xl75"/>
    <w:basedOn w:val="1"/>
    <w:qFormat/>
    <w:uiPriority w:val="0"/>
    <w:pPr>
      <w:widowControl/>
      <w:pBdr>
        <w:left w:val="single" w:color="000000" w:sz="8" w:space="0"/>
        <w:bottom w:val="single" w:color="000000" w:sz="8" w:space="0"/>
        <w:right w:val="single" w:color="000000" w:sz="12" w:space="0"/>
      </w:pBdr>
      <w:shd w:val="clear" w:color="000000" w:fill="BFBFBF"/>
      <w:spacing w:before="100" w:beforeAutospacing="1" w:after="100" w:afterAutospacing="1"/>
      <w:jc w:val="center"/>
    </w:pPr>
    <w:rPr>
      <w:rFonts w:ascii="黑体" w:hAnsi="宋体" w:eastAsia="黑体" w:cs="宋体"/>
      <w:kern w:val="0"/>
      <w:sz w:val="20"/>
      <w:szCs w:val="20"/>
    </w:rPr>
  </w:style>
  <w:style w:type="paragraph" w:customStyle="1" w:styleId="783">
    <w:name w:val="彩色列表1"/>
    <w:basedOn w:val="1"/>
    <w:qFormat/>
    <w:uiPriority w:val="0"/>
    <w:pPr>
      <w:tabs>
        <w:tab w:val="left" w:pos="1200"/>
      </w:tabs>
      <w:ind w:left="1200" w:hanging="360"/>
    </w:pPr>
  </w:style>
  <w:style w:type="paragraph" w:customStyle="1" w:styleId="784">
    <w:name w:val="封面2级标题"/>
    <w:basedOn w:val="1"/>
    <w:next w:val="280"/>
    <w:qFormat/>
    <w:uiPriority w:val="0"/>
    <w:pPr>
      <w:adjustRightInd w:val="0"/>
      <w:snapToGrid w:val="0"/>
      <w:spacing w:before="120" w:line="360" w:lineRule="auto"/>
      <w:jc w:val="center"/>
      <w:textAlignment w:val="baseline"/>
    </w:pPr>
    <w:rPr>
      <w:rFonts w:ascii="Arial" w:hAnsi="Arial" w:cs="宋体"/>
      <w:b/>
      <w:bCs/>
      <w:sz w:val="36"/>
      <w:szCs w:val="20"/>
    </w:rPr>
  </w:style>
  <w:style w:type="paragraph" w:customStyle="1" w:styleId="785">
    <w:name w:val="彩色列表 - 强调文字颜色 11"/>
    <w:basedOn w:val="1"/>
    <w:qFormat/>
    <w:uiPriority w:val="34"/>
    <w:pPr>
      <w:ind w:firstLine="420" w:firstLineChars="200"/>
    </w:pPr>
  </w:style>
  <w:style w:type="paragraph" w:customStyle="1" w:styleId="786">
    <w:name w:val="样式 标题 3Chapter X.X.X. + 五号 段后: 0.5 行"/>
    <w:basedOn w:val="4"/>
    <w:qFormat/>
    <w:uiPriority w:val="0"/>
    <w:pPr>
      <w:keepLines w:val="0"/>
      <w:spacing w:before="120" w:afterLines="50" w:line="240" w:lineRule="auto"/>
      <w:jc w:val="left"/>
    </w:pPr>
    <w:rPr>
      <w:rFonts w:ascii="宋体" w:cs="宋体"/>
      <w:snapToGrid w:val="0"/>
      <w:kern w:val="0"/>
      <w:sz w:val="21"/>
      <w:szCs w:val="20"/>
    </w:rPr>
  </w:style>
  <w:style w:type="paragraph" w:customStyle="1" w:styleId="787">
    <w:name w:val="ZJGIS-二级标题"/>
    <w:basedOn w:val="3"/>
    <w:qFormat/>
    <w:uiPriority w:val="0"/>
    <w:pPr>
      <w:numPr>
        <w:ilvl w:val="1"/>
        <w:numId w:val="10"/>
      </w:numPr>
      <w:spacing w:before="240" w:after="240" w:line="240" w:lineRule="auto"/>
    </w:pPr>
    <w:rPr>
      <w:rFonts w:ascii="Times New Roman" w:hAnsi="Times New Roman" w:eastAsia="楷体_GB2312"/>
      <w:sz w:val="30"/>
      <w:szCs w:val="30"/>
    </w:rPr>
  </w:style>
  <w:style w:type="paragraph" w:customStyle="1" w:styleId="788">
    <w:name w:val="pa-7"/>
    <w:basedOn w:val="1"/>
    <w:qFormat/>
    <w:uiPriority w:val="0"/>
    <w:pPr>
      <w:widowControl/>
      <w:spacing w:before="150" w:after="150"/>
      <w:jc w:val="left"/>
    </w:pPr>
    <w:rPr>
      <w:rFonts w:ascii="宋体" w:hAnsi="宋体" w:cs="宋体"/>
      <w:kern w:val="0"/>
      <w:sz w:val="24"/>
      <w:szCs w:val="24"/>
    </w:rPr>
  </w:style>
  <w:style w:type="paragraph" w:customStyle="1" w:styleId="789">
    <w:name w:val="注意事项"/>
    <w:basedOn w:val="1"/>
    <w:qFormat/>
    <w:uiPriority w:val="0"/>
    <w:pPr>
      <w:spacing w:beforeLines="50" w:afterLines="50" w:line="360" w:lineRule="auto"/>
      <w:ind w:firstLine="600" w:firstLineChars="200"/>
    </w:pPr>
    <w:rPr>
      <w:rFonts w:ascii="仿宋_GB2312" w:hAnsi="Times New Roman" w:eastAsia="仿宋_GB2312" w:cs="Latha"/>
      <w:bCs/>
      <w:color w:val="000000"/>
      <w:sz w:val="30"/>
      <w:szCs w:val="30"/>
    </w:rPr>
  </w:style>
  <w:style w:type="paragraph" w:customStyle="1" w:styleId="790">
    <w:name w:val="标书正文格式"/>
    <w:qFormat/>
    <w:uiPriority w:val="0"/>
    <w:pPr>
      <w:spacing w:line="360" w:lineRule="auto"/>
      <w:ind w:firstLine="480" w:firstLineChars="200"/>
    </w:pPr>
    <w:rPr>
      <w:rFonts w:ascii="Times New Roman" w:hAnsi="Times New Roman" w:eastAsia="楷体_GB2312" w:cs="Times New Roman"/>
      <w:kern w:val="2"/>
      <w:sz w:val="24"/>
      <w:szCs w:val="24"/>
      <w:lang w:val="en-US" w:eastAsia="zh-CN" w:bidi="ar-SA"/>
    </w:rPr>
  </w:style>
  <w:style w:type="paragraph" w:customStyle="1" w:styleId="791">
    <w:name w:val="Char Char1 Char Char Char Char Char Char Char Char Char Char Char Char Char Char11"/>
    <w:basedOn w:val="1"/>
    <w:qFormat/>
    <w:uiPriority w:val="0"/>
    <w:pPr>
      <w:widowControl/>
      <w:spacing w:after="160" w:line="240" w:lineRule="exact"/>
      <w:jc w:val="left"/>
    </w:pPr>
    <w:rPr>
      <w:rFonts w:ascii="Times New Roman" w:hAnsi="Times New Roman"/>
      <w:szCs w:val="20"/>
    </w:rPr>
  </w:style>
  <w:style w:type="paragraph" w:customStyle="1" w:styleId="792">
    <w:name w:val="CM12"/>
    <w:basedOn w:val="674"/>
    <w:next w:val="674"/>
    <w:qFormat/>
    <w:uiPriority w:val="0"/>
    <w:pPr>
      <w:spacing w:line="468" w:lineRule="atLeast"/>
    </w:pPr>
    <w:rPr>
      <w:rFonts w:ascii="宋体" w:hAnsi="Times New Roman" w:eastAsia="宋体" w:cs="Times New Roman"/>
      <w:color w:val="auto"/>
    </w:rPr>
  </w:style>
  <w:style w:type="paragraph" w:customStyle="1" w:styleId="793">
    <w:name w:val="样式 楷体_GB2312 四号 行距: 多倍行距 1.25 字行"/>
    <w:basedOn w:val="1"/>
    <w:qFormat/>
    <w:uiPriority w:val="0"/>
    <w:pPr>
      <w:tabs>
        <w:tab w:val="left" w:pos="6384"/>
      </w:tabs>
      <w:adjustRightInd w:val="0"/>
      <w:snapToGrid w:val="0"/>
      <w:spacing w:line="324" w:lineRule="auto"/>
      <w:ind w:firstLine="560" w:firstLineChars="200"/>
    </w:pPr>
    <w:rPr>
      <w:rFonts w:ascii="Times New Roman" w:hAnsi="Times New Roman" w:eastAsia="楷体_GB2312" w:cs="宋体"/>
      <w:snapToGrid w:val="0"/>
      <w:kern w:val="0"/>
      <w:sz w:val="28"/>
      <w:szCs w:val="20"/>
    </w:rPr>
  </w:style>
  <w:style w:type="paragraph" w:customStyle="1" w:styleId="794">
    <w:name w:val="四级"/>
    <w:basedOn w:val="5"/>
    <w:qFormat/>
    <w:uiPriority w:val="0"/>
    <w:pPr>
      <w:tabs>
        <w:tab w:val="left" w:pos="284"/>
      </w:tabs>
      <w:spacing w:before="160" w:after="170" w:line="240" w:lineRule="auto"/>
      <w:ind w:left="828" w:hanging="544"/>
    </w:pPr>
    <w:rPr>
      <w:bCs w:val="0"/>
      <w:sz w:val="30"/>
      <w:szCs w:val="20"/>
    </w:rPr>
  </w:style>
  <w:style w:type="paragraph" w:customStyle="1" w:styleId="795">
    <w:name w:val="Char Char Char1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796">
    <w:name w:val="图表引用"/>
    <w:basedOn w:val="1"/>
    <w:qFormat/>
    <w:uiPriority w:val="0"/>
    <w:pPr>
      <w:spacing w:line="360" w:lineRule="auto"/>
      <w:jc w:val="center"/>
    </w:pPr>
    <w:rPr>
      <w:rFonts w:ascii="仿宋_GB2312" w:eastAsia="仿宋_GB2312"/>
      <w:b/>
      <w:sz w:val="24"/>
      <w:szCs w:val="28"/>
    </w:rPr>
  </w:style>
  <w:style w:type="paragraph" w:customStyle="1" w:styleId="797">
    <w:name w:val="样式 正文段落 + 首行缩进:  0 字符"/>
    <w:basedOn w:val="347"/>
    <w:qFormat/>
    <w:uiPriority w:val="0"/>
    <w:pPr>
      <w:spacing w:line="360" w:lineRule="auto"/>
      <w:ind w:firstLine="0"/>
    </w:pPr>
    <w:rPr>
      <w:rFonts w:ascii="宋体" w:hAnsi="宋体" w:cs="宋体"/>
      <w:kern w:val="0"/>
    </w:rPr>
  </w:style>
  <w:style w:type="paragraph" w:customStyle="1" w:styleId="798">
    <w:name w:val="Char8"/>
    <w:basedOn w:val="1"/>
    <w:qFormat/>
    <w:uiPriority w:val="0"/>
    <w:pPr>
      <w:tabs>
        <w:tab w:val="left" w:pos="432"/>
      </w:tabs>
      <w:ind w:left="432" w:hanging="432"/>
    </w:pPr>
    <w:rPr>
      <w:rFonts w:ascii="Times New Roman" w:hAnsi="Times New Roman"/>
      <w:sz w:val="24"/>
      <w:szCs w:val="24"/>
    </w:rPr>
  </w:style>
  <w:style w:type="paragraph" w:customStyle="1" w:styleId="799">
    <w:name w:val="Char Char Char1"/>
    <w:basedOn w:val="1"/>
    <w:qFormat/>
    <w:uiPriority w:val="0"/>
    <w:rPr>
      <w:rFonts w:ascii="Times New Roman" w:hAnsi="Times New Roman" w:eastAsia="仿宋_GB2312" w:cs="宋体"/>
      <w:sz w:val="24"/>
      <w:szCs w:val="20"/>
    </w:rPr>
  </w:style>
  <w:style w:type="paragraph" w:customStyle="1" w:styleId="800">
    <w:name w:val="ZJGIS-五级标题"/>
    <w:basedOn w:val="6"/>
    <w:qFormat/>
    <w:uiPriority w:val="0"/>
    <w:pPr>
      <w:numPr>
        <w:ilvl w:val="4"/>
        <w:numId w:val="10"/>
      </w:numPr>
      <w:spacing w:before="120" w:after="120" w:line="240" w:lineRule="auto"/>
    </w:pPr>
    <w:rPr>
      <w:rFonts w:ascii="Times New Roman" w:hAnsi="Times New Roman"/>
      <w:sz w:val="24"/>
      <w:szCs w:val="24"/>
    </w:rPr>
  </w:style>
  <w:style w:type="paragraph" w:customStyle="1" w:styleId="80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kern w:val="0"/>
      <w:sz w:val="22"/>
    </w:rPr>
  </w:style>
  <w:style w:type="paragraph" w:customStyle="1" w:styleId="802">
    <w:name w:val="ZJGIS表格表头"/>
    <w:basedOn w:val="1"/>
    <w:qFormat/>
    <w:uiPriority w:val="0"/>
    <w:pPr>
      <w:jc w:val="center"/>
    </w:pPr>
    <w:rPr>
      <w:rFonts w:ascii="Arial" w:hAnsi="Arial" w:eastAsia="黑体"/>
      <w:b/>
    </w:rPr>
  </w:style>
  <w:style w:type="paragraph" w:customStyle="1" w:styleId="803">
    <w:name w:val="吉奥封面(黑体小初)"/>
    <w:basedOn w:val="191"/>
    <w:qFormat/>
    <w:uiPriority w:val="0"/>
    <w:pPr>
      <w:spacing w:before="480"/>
      <w:ind w:firstLine="0" w:firstLineChars="0"/>
      <w:jc w:val="center"/>
    </w:pPr>
    <w:rPr>
      <w:rFonts w:eastAsia="黑体"/>
      <w:sz w:val="72"/>
      <w:szCs w:val="72"/>
    </w:rPr>
  </w:style>
  <w:style w:type="paragraph" w:customStyle="1" w:styleId="804">
    <w:name w:val="样式 标题 3 + 首行缩进:  2 字符1"/>
    <w:basedOn w:val="4"/>
    <w:qFormat/>
    <w:uiPriority w:val="0"/>
    <w:pPr>
      <w:spacing w:line="360" w:lineRule="auto"/>
    </w:pPr>
    <w:rPr>
      <w:rFonts w:ascii="Times New Roman" w:hAnsi="Times New Roman" w:cs="宋体"/>
      <w:szCs w:val="20"/>
    </w:rPr>
  </w:style>
  <w:style w:type="character" w:customStyle="1" w:styleId="805">
    <w:name w:val="一级标题 Char"/>
    <w:link w:val="806"/>
    <w:qFormat/>
    <w:locked/>
    <w:uiPriority w:val="0"/>
    <w:rPr>
      <w:rFonts w:ascii="宋体" w:hAnsi="宋体"/>
      <w:b/>
      <w:sz w:val="36"/>
      <w:szCs w:val="36"/>
    </w:rPr>
  </w:style>
  <w:style w:type="paragraph" w:customStyle="1" w:styleId="806">
    <w:name w:val="一级标题"/>
    <w:basedOn w:val="31"/>
    <w:link w:val="805"/>
    <w:qFormat/>
    <w:uiPriority w:val="0"/>
    <w:pPr>
      <w:spacing w:line="360" w:lineRule="auto"/>
      <w:jc w:val="center"/>
    </w:pPr>
    <w:rPr>
      <w:rFonts w:hAnsi="宋体" w:eastAsiaTheme="minorEastAsia" w:cstheme="minorBidi"/>
      <w:b/>
      <w:sz w:val="36"/>
      <w:szCs w:val="36"/>
    </w:rPr>
  </w:style>
  <w:style w:type="character" w:customStyle="1" w:styleId="807">
    <w:name w:val="纯文本 Char1"/>
    <w:qFormat/>
    <w:uiPriority w:val="99"/>
    <w:rPr>
      <w:rFonts w:ascii="宋体" w:hAnsi="Courier New"/>
      <w:kern w:val="2"/>
      <w:sz w:val="24"/>
      <w:szCs w:val="24"/>
    </w:rPr>
  </w:style>
  <w:style w:type="paragraph" w:customStyle="1" w:styleId="808">
    <w:name w:val="正文5"/>
    <w:qFormat/>
    <w:uiPriority w:val="0"/>
    <w:pPr>
      <w:widowControl w:val="0"/>
      <w:jc w:val="both"/>
    </w:pPr>
    <w:rPr>
      <w:rFonts w:ascii="Times New Roman" w:hAnsi="Times New Roman" w:eastAsia="宋体" w:cs="Times New Roman"/>
      <w:kern w:val="2"/>
      <w:sz w:val="21"/>
      <w:szCs w:val="20"/>
      <w:lang w:val="en-US" w:eastAsia="zh-CN" w:bidi="ar-SA"/>
    </w:rPr>
  </w:style>
  <w:style w:type="paragraph" w:customStyle="1" w:styleId="809">
    <w:name w:val="纯文本2"/>
    <w:basedOn w:val="808"/>
    <w:qFormat/>
    <w:uiPriority w:val="0"/>
    <w:pPr>
      <w:widowControl/>
      <w:jc w:val="left"/>
    </w:pPr>
    <w:rPr>
      <w:rFonts w:ascii="宋体" w:hAnsi="Courier New"/>
    </w:rPr>
  </w:style>
  <w:style w:type="character" w:customStyle="1" w:styleId="810">
    <w:name w:val="列表段落 字符"/>
    <w:link w:val="811"/>
    <w:qFormat/>
    <w:uiPriority w:val="0"/>
  </w:style>
  <w:style w:type="paragraph" w:customStyle="1" w:styleId="811">
    <w:name w:val="列表段落1"/>
    <w:basedOn w:val="1"/>
    <w:link w:val="810"/>
    <w:qFormat/>
    <w:uiPriority w:val="0"/>
    <w:pPr>
      <w:ind w:firstLine="420" w:firstLineChars="200"/>
    </w:pPr>
    <w:rPr>
      <w:rFonts w:asciiTheme="minorHAnsi" w:hAnsiTheme="minorHAnsi" w:eastAsiaTheme="minorEastAsia" w:cstheme="minorBidi"/>
    </w:rPr>
  </w:style>
  <w:style w:type="character" w:customStyle="1" w:styleId="812">
    <w:name w:val="正 文 Char"/>
    <w:link w:val="813"/>
    <w:qFormat/>
    <w:locked/>
    <w:uiPriority w:val="0"/>
    <w:rPr>
      <w:sz w:val="24"/>
      <w:szCs w:val="24"/>
    </w:rPr>
  </w:style>
  <w:style w:type="paragraph" w:customStyle="1" w:styleId="813">
    <w:name w:val="正 文"/>
    <w:basedOn w:val="1"/>
    <w:link w:val="812"/>
    <w:qFormat/>
    <w:uiPriority w:val="0"/>
    <w:pPr>
      <w:spacing w:line="360" w:lineRule="auto"/>
      <w:ind w:firstLine="420"/>
    </w:pPr>
    <w:rPr>
      <w:rFonts w:asciiTheme="minorHAnsi" w:hAnsiTheme="minorHAnsi" w:eastAsiaTheme="minorEastAsia" w:cstheme="minorBidi"/>
      <w:sz w:val="24"/>
      <w:szCs w:val="24"/>
    </w:rPr>
  </w:style>
  <w:style w:type="character" w:customStyle="1" w:styleId="814">
    <w:name w:val="font01"/>
    <w:qFormat/>
    <w:uiPriority w:val="0"/>
    <w:rPr>
      <w:rFonts w:hint="eastAsia" w:ascii="微软雅黑" w:hAnsi="微软雅黑" w:eastAsia="微软雅黑" w:cs="微软雅黑"/>
      <w:b/>
      <w:color w:val="000000"/>
      <w:sz w:val="24"/>
      <w:szCs w:val="24"/>
      <w:u w:val="none"/>
    </w:rPr>
  </w:style>
  <w:style w:type="character" w:customStyle="1" w:styleId="815">
    <w:name w:val="font21"/>
    <w:qFormat/>
    <w:uiPriority w:val="0"/>
    <w:rPr>
      <w:rFonts w:hint="eastAsia" w:ascii="微软雅黑" w:hAnsi="微软雅黑" w:eastAsia="微软雅黑" w:cs="微软雅黑"/>
      <w:color w:val="000000"/>
      <w:sz w:val="16"/>
      <w:szCs w:val="16"/>
      <w:u w:val="none"/>
    </w:rPr>
  </w:style>
  <w:style w:type="character" w:customStyle="1" w:styleId="816">
    <w:name w:val="font51"/>
    <w:qFormat/>
    <w:uiPriority w:val="0"/>
    <w:rPr>
      <w:rFonts w:hint="eastAsia" w:ascii="微软雅黑" w:hAnsi="微软雅黑" w:eastAsia="微软雅黑" w:cs="微软雅黑"/>
      <w:b/>
      <w:color w:val="000000"/>
      <w:sz w:val="16"/>
      <w:szCs w:val="16"/>
      <w:u w:val="none"/>
    </w:rPr>
  </w:style>
  <w:style w:type="character" w:customStyle="1" w:styleId="817">
    <w:name w:val="font31"/>
    <w:qFormat/>
    <w:uiPriority w:val="0"/>
    <w:rPr>
      <w:rFonts w:hint="eastAsia" w:ascii="微软雅黑" w:hAnsi="微软雅黑" w:eastAsia="微软雅黑" w:cs="微软雅黑"/>
      <w:b/>
      <w:color w:val="000000"/>
      <w:sz w:val="16"/>
      <w:szCs w:val="16"/>
      <w:u w:val="none"/>
    </w:rPr>
  </w:style>
  <w:style w:type="character" w:customStyle="1" w:styleId="818">
    <w:name w:val="font41"/>
    <w:qFormat/>
    <w:uiPriority w:val="0"/>
    <w:rPr>
      <w:rFonts w:hint="eastAsia" w:ascii="微软雅黑" w:hAnsi="微软雅黑" w:eastAsia="微软雅黑" w:cs="微软雅黑"/>
      <w:color w:val="000000"/>
      <w:sz w:val="16"/>
      <w:szCs w:val="16"/>
      <w:u w:val="none"/>
    </w:rPr>
  </w:style>
  <w:style w:type="character" w:customStyle="1" w:styleId="819">
    <w:name w:val="页脚 字符"/>
    <w:qFormat/>
    <w:uiPriority w:val="99"/>
  </w:style>
  <w:style w:type="paragraph" w:customStyle="1" w:styleId="820">
    <w:name w:val="正文360首行缩进"/>
    <w:basedOn w:val="1"/>
    <w:link w:val="852"/>
    <w:qFormat/>
    <w:uiPriority w:val="0"/>
    <w:pPr>
      <w:widowControl/>
      <w:spacing w:before="120" w:line="300" w:lineRule="auto"/>
      <w:ind w:firstLine="200" w:firstLineChars="200"/>
      <w:jc w:val="left"/>
    </w:pPr>
    <w:rPr>
      <w:rFonts w:ascii="Times New Roman" w:hAnsi="Times New Roman"/>
      <w:sz w:val="24"/>
      <w:szCs w:val="20"/>
    </w:rPr>
  </w:style>
  <w:style w:type="paragraph" w:customStyle="1" w:styleId="821">
    <w:name w:val="列出段落111"/>
    <w:basedOn w:val="1"/>
    <w:qFormat/>
    <w:uiPriority w:val="34"/>
    <w:pPr>
      <w:ind w:firstLine="420" w:firstLineChars="200"/>
    </w:pPr>
    <w:rPr>
      <w:rFonts w:ascii="等线" w:hAnsi="等线" w:eastAsia="等线"/>
    </w:rPr>
  </w:style>
  <w:style w:type="paragraph" w:customStyle="1" w:styleId="822">
    <w:name w:val="et10"/>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23">
    <w:name w:val="et7"/>
    <w:basedOn w:val="1"/>
    <w:qFormat/>
    <w:uiPriority w:val="0"/>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4">
    <w:name w:val="font1"/>
    <w:basedOn w:val="1"/>
    <w:qFormat/>
    <w:uiPriority w:val="0"/>
    <w:pPr>
      <w:widowControl/>
      <w:spacing w:before="100" w:beforeAutospacing="1" w:after="100" w:afterAutospacing="1"/>
      <w:jc w:val="left"/>
    </w:pPr>
    <w:rPr>
      <w:rFonts w:ascii="仿宋" w:hAnsi="仿宋" w:eastAsia="仿宋" w:cs="宋体"/>
      <w:color w:val="000000"/>
      <w:kern w:val="0"/>
      <w:sz w:val="20"/>
      <w:szCs w:val="20"/>
    </w:rPr>
  </w:style>
  <w:style w:type="paragraph" w:customStyle="1" w:styleId="825">
    <w:name w:val="et19"/>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26">
    <w:name w:val="et6"/>
    <w:basedOn w:val="1"/>
    <w:qFormat/>
    <w:uiPriority w:val="0"/>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7">
    <w:name w:val="et16"/>
    <w:basedOn w:val="1"/>
    <w:qFormat/>
    <w:uiPriority w:val="0"/>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8">
    <w:name w:val="et11"/>
    <w:basedOn w:val="1"/>
    <w:qFormat/>
    <w:uiPriority w:val="0"/>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29">
    <w:name w:val="et9"/>
    <w:basedOn w:val="1"/>
    <w:qFormat/>
    <w:uiPriority w:val="0"/>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0">
    <w:name w:val="et23"/>
    <w:basedOn w:val="1"/>
    <w:qFormat/>
    <w:uiPriority w:val="0"/>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1">
    <w:name w:val="et4"/>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32">
    <w:name w:val="font2"/>
    <w:basedOn w:val="1"/>
    <w:qFormat/>
    <w:uiPriority w:val="0"/>
    <w:pPr>
      <w:widowControl/>
      <w:spacing w:before="100" w:beforeAutospacing="1" w:after="100" w:afterAutospacing="1"/>
      <w:jc w:val="left"/>
    </w:pPr>
    <w:rPr>
      <w:rFonts w:ascii="仿宋" w:hAnsi="仿宋" w:eastAsia="仿宋" w:cs="宋体"/>
      <w:color w:val="000000"/>
      <w:kern w:val="0"/>
      <w:sz w:val="20"/>
      <w:szCs w:val="20"/>
    </w:rPr>
  </w:style>
  <w:style w:type="paragraph" w:customStyle="1" w:styleId="833">
    <w:name w:val="et13"/>
    <w:basedOn w:val="1"/>
    <w:qFormat/>
    <w:uiPriority w:val="0"/>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4">
    <w:name w:val="et25"/>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35">
    <w:name w:val="msonormal"/>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836">
    <w:name w:val="et5"/>
    <w:basedOn w:val="1"/>
    <w:qFormat/>
    <w:uiPriority w:val="0"/>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7">
    <w:name w:val="xl71"/>
    <w:basedOn w:val="1"/>
    <w:qFormat/>
    <w:uiPriority w:val="0"/>
    <w:pPr>
      <w:widowControl/>
      <w:pBdr>
        <w:bottom w:val="single" w:color="000000" w:sz="12" w:space="0"/>
        <w:right w:val="single" w:color="000000" w:sz="12" w:space="0"/>
      </w:pBdr>
      <w:shd w:val="clear" w:color="000000" w:fill="D9D9D9"/>
      <w:spacing w:before="100" w:beforeAutospacing="1" w:after="100" w:afterAutospacing="1"/>
      <w:jc w:val="left"/>
    </w:pPr>
    <w:rPr>
      <w:rFonts w:ascii="宋体" w:hAnsi="宋体" w:cs="宋体"/>
      <w:kern w:val="0"/>
      <w:szCs w:val="21"/>
    </w:rPr>
  </w:style>
  <w:style w:type="paragraph" w:customStyle="1" w:styleId="838">
    <w:name w:val="et15"/>
    <w:basedOn w:val="1"/>
    <w:qFormat/>
    <w:uiPriority w:val="0"/>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39">
    <w:name w:val="et18"/>
    <w:basedOn w:val="1"/>
    <w:qFormat/>
    <w:uiPriority w:val="0"/>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0">
    <w:name w:val="et24"/>
    <w:basedOn w:val="1"/>
    <w:qFormat/>
    <w:uiPriority w:val="0"/>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1">
    <w:name w:val="et3"/>
    <w:basedOn w:val="1"/>
    <w:qFormat/>
    <w:uiPriority w:val="0"/>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2">
    <w:name w:val="et21"/>
    <w:basedOn w:val="1"/>
    <w:qFormat/>
    <w:uiPriority w:val="0"/>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3">
    <w:name w:val="et8"/>
    <w:basedOn w:val="1"/>
    <w:qFormat/>
    <w:uiPriority w:val="0"/>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4">
    <w:name w:val="et22"/>
    <w:basedOn w:val="1"/>
    <w:qFormat/>
    <w:uiPriority w:val="0"/>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5">
    <w:name w:val="et14"/>
    <w:basedOn w:val="1"/>
    <w:qFormat/>
    <w:uiPriority w:val="0"/>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6">
    <w:name w:val="et12"/>
    <w:basedOn w:val="1"/>
    <w:qFormat/>
    <w:uiPriority w:val="0"/>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7">
    <w:name w:val="et20"/>
    <w:basedOn w:val="1"/>
    <w:qFormat/>
    <w:uiPriority w:val="0"/>
    <w:pPr>
      <w:widowControl/>
      <w:spacing w:before="100" w:beforeAutospacing="1" w:after="100" w:afterAutospacing="1"/>
      <w:jc w:val="left"/>
      <w:textAlignment w:val="center"/>
    </w:pPr>
    <w:rPr>
      <w:rFonts w:ascii="仿宋" w:hAnsi="仿宋" w:eastAsia="仿宋" w:cs="宋体"/>
      <w:color w:val="000000"/>
      <w:kern w:val="0"/>
      <w:sz w:val="22"/>
    </w:rPr>
  </w:style>
  <w:style w:type="paragraph" w:customStyle="1" w:styleId="848">
    <w:name w:val="et2"/>
    <w:basedOn w:val="1"/>
    <w:qFormat/>
    <w:uiPriority w:val="0"/>
    <w:pPr>
      <w:widowControl/>
      <w:spacing w:before="100" w:beforeAutospacing="1" w:after="100" w:afterAutospacing="1"/>
      <w:jc w:val="left"/>
      <w:textAlignment w:val="center"/>
    </w:pPr>
    <w:rPr>
      <w:rFonts w:ascii="宋体" w:hAnsi="宋体" w:cs="宋体"/>
      <w:color w:val="000000"/>
      <w:kern w:val="0"/>
      <w:sz w:val="22"/>
    </w:rPr>
  </w:style>
  <w:style w:type="paragraph" w:customStyle="1" w:styleId="849">
    <w:name w:val="修订11"/>
    <w:unhideWhenUsed/>
    <w:qFormat/>
    <w:uiPriority w:val="99"/>
    <w:rPr>
      <w:rFonts w:ascii="等线" w:hAnsi="等线" w:eastAsia="等线" w:cs="Times New Roman"/>
      <w:kern w:val="2"/>
      <w:sz w:val="21"/>
      <w:szCs w:val="22"/>
      <w:lang w:val="en-US" w:eastAsia="zh-CN" w:bidi="ar-SA"/>
    </w:rPr>
  </w:style>
  <w:style w:type="paragraph" w:customStyle="1" w:styleId="850">
    <w:name w:val="List Paragraph2"/>
    <w:basedOn w:val="1"/>
    <w:qFormat/>
    <w:uiPriority w:val="0"/>
    <w:pPr>
      <w:spacing w:line="360" w:lineRule="auto"/>
      <w:ind w:firstLine="420" w:firstLineChars="200"/>
    </w:pPr>
    <w:rPr>
      <w:rFonts w:ascii="Times New Roman" w:hAnsi="Times New Roman"/>
      <w:szCs w:val="21"/>
    </w:rPr>
  </w:style>
  <w:style w:type="paragraph" w:customStyle="1" w:styleId="851">
    <w:name w:val="列表段落11"/>
    <w:basedOn w:val="1"/>
    <w:qFormat/>
    <w:uiPriority w:val="34"/>
    <w:pPr>
      <w:ind w:firstLine="420" w:firstLineChars="200"/>
    </w:pPr>
    <w:rPr>
      <w:rFonts w:ascii="Cambria" w:hAnsi="Cambria"/>
      <w:sz w:val="24"/>
      <w:szCs w:val="24"/>
    </w:rPr>
  </w:style>
  <w:style w:type="character" w:customStyle="1" w:styleId="852">
    <w:name w:val="正文360首行缩进 Char"/>
    <w:basedOn w:val="64"/>
    <w:link w:val="820"/>
    <w:qFormat/>
    <w:uiPriority w:val="0"/>
    <w:rPr>
      <w:rFonts w:ascii="Times New Roman" w:hAnsi="Times New Roman" w:eastAsia="宋体" w:cs="Times New Roman"/>
      <w:sz w:val="24"/>
      <w:szCs w:val="20"/>
    </w:rPr>
  </w:style>
  <w:style w:type="paragraph" w:customStyle="1" w:styleId="853">
    <w:name w:val="列表11"/>
    <w:basedOn w:val="1"/>
    <w:qFormat/>
    <w:uiPriority w:val="0"/>
    <w:pPr>
      <w:tabs>
        <w:tab w:val="left" w:pos="840"/>
      </w:tabs>
      <w:spacing w:line="360" w:lineRule="auto"/>
      <w:ind w:left="840" w:hanging="420"/>
      <w:jc w:val="left"/>
    </w:pPr>
    <w:rPr>
      <w:rFonts w:ascii="Century" w:hAnsi="Century"/>
      <w:szCs w:val="21"/>
    </w:rPr>
  </w:style>
  <w:style w:type="character" w:customStyle="1" w:styleId="854">
    <w:name w:val="书籍标题11"/>
    <w:qFormat/>
    <w:uiPriority w:val="33"/>
    <w:rPr>
      <w:b/>
      <w:bCs/>
      <w:smallCaps/>
      <w:spacing w:val="5"/>
    </w:rPr>
  </w:style>
  <w:style w:type="paragraph" w:customStyle="1" w:styleId="855">
    <w:name w:val="z-窗体底端11"/>
    <w:basedOn w:val="1"/>
    <w:next w:val="1"/>
    <w:qFormat/>
    <w:uiPriority w:val="0"/>
    <w:pPr>
      <w:widowControl/>
      <w:pBdr>
        <w:top w:val="single" w:color="auto" w:sz="6" w:space="1"/>
      </w:pBdr>
      <w:jc w:val="center"/>
    </w:pPr>
    <w:rPr>
      <w:rFonts w:ascii="Arial" w:hAnsi="Arial"/>
      <w:vanish/>
      <w:kern w:val="0"/>
      <w:sz w:val="16"/>
      <w:szCs w:val="16"/>
    </w:rPr>
  </w:style>
  <w:style w:type="character" w:customStyle="1" w:styleId="856">
    <w:name w:val="明显参考11"/>
    <w:qFormat/>
    <w:uiPriority w:val="0"/>
    <w:rPr>
      <w:b/>
      <w:sz w:val="24"/>
      <w:u w:val="single"/>
    </w:rPr>
  </w:style>
  <w:style w:type="character" w:customStyle="1" w:styleId="857">
    <w:name w:val="Char Char142"/>
    <w:qFormat/>
    <w:locked/>
    <w:uiPriority w:val="0"/>
    <w:rPr>
      <w:rFonts w:ascii="楷体_GB2312" w:eastAsia="楷体_GB2312"/>
      <w:kern w:val="2"/>
      <w:sz w:val="32"/>
      <w:lang w:val="en-US" w:eastAsia="zh-CN" w:bidi="ar-SA"/>
    </w:rPr>
  </w:style>
  <w:style w:type="paragraph" w:customStyle="1" w:styleId="858">
    <w:name w:val="z-窗体顶端11"/>
    <w:basedOn w:val="1"/>
    <w:next w:val="1"/>
    <w:qFormat/>
    <w:uiPriority w:val="0"/>
    <w:pPr>
      <w:widowControl/>
      <w:pBdr>
        <w:bottom w:val="single" w:color="auto" w:sz="6" w:space="1"/>
      </w:pBdr>
      <w:jc w:val="center"/>
    </w:pPr>
    <w:rPr>
      <w:rFonts w:ascii="Arial" w:hAnsi="Arial"/>
      <w:vanish/>
      <w:kern w:val="0"/>
      <w:sz w:val="16"/>
      <w:szCs w:val="16"/>
    </w:rPr>
  </w:style>
  <w:style w:type="character" w:customStyle="1" w:styleId="859">
    <w:name w:val="Char Char51"/>
    <w:qFormat/>
    <w:uiPriority w:val="0"/>
    <w:rPr>
      <w:rFonts w:ascii="Calibri" w:hAnsi="Calibri" w:eastAsia="宋体"/>
      <w:sz w:val="18"/>
      <w:szCs w:val="18"/>
      <w:lang w:bidi="ar-SA"/>
    </w:rPr>
  </w:style>
  <w:style w:type="character" w:customStyle="1" w:styleId="860">
    <w:name w:val="Char Char61"/>
    <w:qFormat/>
    <w:uiPriority w:val="0"/>
    <w:rPr>
      <w:rFonts w:ascii="Calibri" w:hAnsi="Calibri" w:eastAsia="宋体"/>
      <w:b/>
      <w:bCs/>
      <w:kern w:val="2"/>
      <w:sz w:val="28"/>
      <w:szCs w:val="28"/>
      <w:lang w:bidi="ar-SA"/>
    </w:rPr>
  </w:style>
  <w:style w:type="character" w:customStyle="1" w:styleId="861">
    <w:name w:val="Char Char81"/>
    <w:qFormat/>
    <w:uiPriority w:val="0"/>
    <w:rPr>
      <w:rFonts w:ascii="Arial" w:hAnsi="Arial" w:eastAsia="黑体"/>
      <w:b/>
      <w:bCs/>
      <w:kern w:val="2"/>
      <w:sz w:val="32"/>
      <w:szCs w:val="32"/>
      <w:lang w:val="en-US" w:eastAsia="zh-CN" w:bidi="ar-SA"/>
    </w:rPr>
  </w:style>
  <w:style w:type="character" w:customStyle="1" w:styleId="862">
    <w:name w:val="Char Char22"/>
    <w:qFormat/>
    <w:uiPriority w:val="0"/>
    <w:rPr>
      <w:rFonts w:ascii="宋体" w:hAnsi="Courier New" w:eastAsia="宋体"/>
      <w:sz w:val="21"/>
      <w:lang w:val="en-US" w:eastAsia="zh-CN" w:bidi="ar-SA"/>
    </w:rPr>
  </w:style>
  <w:style w:type="character" w:customStyle="1" w:styleId="863">
    <w:name w:val="占位符文本1"/>
    <w:qFormat/>
    <w:uiPriority w:val="0"/>
    <w:rPr>
      <w:color w:val="808080"/>
    </w:rPr>
  </w:style>
  <w:style w:type="character" w:customStyle="1" w:styleId="864">
    <w:name w:val="Char Char121"/>
    <w:qFormat/>
    <w:uiPriority w:val="0"/>
    <w:rPr>
      <w:rFonts w:ascii="宋体" w:hAnsi="Courier New" w:eastAsia="宋体" w:cs="Times New Roman"/>
      <w:spacing w:val="-4"/>
      <w:sz w:val="18"/>
      <w:szCs w:val="20"/>
    </w:rPr>
  </w:style>
  <w:style w:type="character" w:customStyle="1" w:styleId="865">
    <w:name w:val="不明显参考11"/>
    <w:qFormat/>
    <w:uiPriority w:val="31"/>
    <w:rPr>
      <w:smallCaps/>
      <w:color w:val="C0504D"/>
      <w:u w:val="single"/>
    </w:rPr>
  </w:style>
  <w:style w:type="character" w:customStyle="1" w:styleId="866">
    <w:name w:val="Char Char31"/>
    <w:qFormat/>
    <w:uiPriority w:val="0"/>
    <w:rPr>
      <w:rFonts w:ascii="Arial" w:hAnsi="Arial" w:eastAsia="黑体"/>
      <w:b/>
      <w:kern w:val="2"/>
      <w:sz w:val="32"/>
      <w:lang w:val="en-US" w:eastAsia="zh-CN" w:bidi="ar-SA"/>
    </w:rPr>
  </w:style>
  <w:style w:type="character" w:customStyle="1" w:styleId="867">
    <w:name w:val="Char Char71"/>
    <w:qFormat/>
    <w:uiPriority w:val="0"/>
    <w:rPr>
      <w:rFonts w:eastAsia="宋体"/>
      <w:b/>
      <w:kern w:val="2"/>
      <w:sz w:val="32"/>
      <w:lang w:bidi="ar-SA"/>
    </w:rPr>
  </w:style>
  <w:style w:type="character" w:customStyle="1" w:styleId="868">
    <w:name w:val="Char Char91"/>
    <w:qFormat/>
    <w:uiPriority w:val="0"/>
    <w:rPr>
      <w:rFonts w:eastAsia="宋体"/>
      <w:b/>
      <w:kern w:val="44"/>
      <w:sz w:val="44"/>
      <w:lang w:bidi="ar-SA"/>
    </w:rPr>
  </w:style>
  <w:style w:type="character" w:customStyle="1" w:styleId="869">
    <w:name w:val="Char Char131"/>
    <w:qFormat/>
    <w:uiPriority w:val="0"/>
    <w:rPr>
      <w:rFonts w:ascii="Calibri" w:hAnsi="Calibri" w:eastAsia="宋体" w:cs="Times New Roman"/>
      <w:sz w:val="18"/>
      <w:szCs w:val="18"/>
    </w:rPr>
  </w:style>
  <w:style w:type="character" w:customStyle="1" w:styleId="870">
    <w:name w:val="Char Char41"/>
    <w:qFormat/>
    <w:uiPriority w:val="0"/>
    <w:rPr>
      <w:rFonts w:ascii="Calibri" w:hAnsi="Calibri" w:eastAsia="宋体"/>
      <w:sz w:val="18"/>
      <w:szCs w:val="18"/>
      <w:lang w:bidi="ar-SA"/>
    </w:rPr>
  </w:style>
  <w:style w:type="paragraph" w:customStyle="1" w:styleId="871">
    <w:name w:val="批注主题11"/>
    <w:basedOn w:val="21"/>
    <w:next w:val="21"/>
    <w:qFormat/>
    <w:uiPriority w:val="0"/>
    <w:rPr>
      <w:b/>
      <w:bCs/>
      <w:kern w:val="0"/>
      <w:sz w:val="20"/>
      <w:szCs w:val="20"/>
    </w:rPr>
  </w:style>
  <w:style w:type="paragraph" w:customStyle="1" w:styleId="872">
    <w:name w:val="Char Char Char Char1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873">
    <w:name w:val="Char Char1 Char11"/>
    <w:basedOn w:val="1"/>
    <w:qFormat/>
    <w:uiPriority w:val="0"/>
    <w:rPr>
      <w:rFonts w:ascii="仿宋_GB2312" w:hAnsi="Times New Roman" w:eastAsia="仿宋_GB2312"/>
      <w:b/>
      <w:sz w:val="32"/>
      <w:szCs w:val="32"/>
    </w:rPr>
  </w:style>
  <w:style w:type="paragraph" w:customStyle="1" w:styleId="874">
    <w:name w:val="Char Char11"/>
    <w:basedOn w:val="1"/>
    <w:qFormat/>
    <w:uiPriority w:val="0"/>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875">
    <w:name w:val="TOC 标题11"/>
    <w:basedOn w:val="2"/>
    <w:next w:val="1"/>
    <w:qFormat/>
    <w:uiPriority w:val="3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876">
    <w:name w:val="Char Char Char Char Char Char Char11"/>
    <w:basedOn w:val="1"/>
    <w:qFormat/>
    <w:uiPriority w:val="0"/>
    <w:pPr>
      <w:tabs>
        <w:tab w:val="left" w:pos="432"/>
      </w:tabs>
      <w:ind w:left="432" w:hanging="432"/>
    </w:pPr>
    <w:rPr>
      <w:rFonts w:ascii="Tahoma" w:hAnsi="Tahoma"/>
      <w:sz w:val="24"/>
      <w:szCs w:val="20"/>
    </w:rPr>
  </w:style>
  <w:style w:type="paragraph" w:customStyle="1" w:styleId="877">
    <w:name w:val="Char Char Char11"/>
    <w:basedOn w:val="1"/>
    <w:qFormat/>
    <w:uiPriority w:val="0"/>
  </w:style>
  <w:style w:type="paragraph" w:customStyle="1" w:styleId="878">
    <w:name w:val="Char111"/>
    <w:basedOn w:val="1"/>
    <w:qFormat/>
    <w:uiPriority w:val="0"/>
    <w:rPr>
      <w:rFonts w:ascii="仿宋_GB2312" w:hAnsi="Times New Roman" w:eastAsia="仿宋_GB2312"/>
      <w:b/>
      <w:sz w:val="32"/>
      <w:szCs w:val="32"/>
    </w:rPr>
  </w:style>
  <w:style w:type="paragraph" w:customStyle="1" w:styleId="879">
    <w:name w:val="Char3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880">
    <w:name w:val="正文缩进11"/>
    <w:basedOn w:val="1"/>
    <w:qFormat/>
    <w:uiPriority w:val="0"/>
    <w:pPr>
      <w:autoSpaceDE w:val="0"/>
      <w:autoSpaceDN w:val="0"/>
      <w:adjustRightInd w:val="0"/>
      <w:spacing w:after="180" w:line="310" w:lineRule="auto"/>
      <w:ind w:firstLine="420"/>
      <w:jc w:val="left"/>
    </w:pPr>
    <w:rPr>
      <w:rFonts w:ascii="Times New Roman" w:hAnsi="Times New Roman"/>
      <w:kern w:val="0"/>
      <w:sz w:val="20"/>
      <w:szCs w:val="20"/>
    </w:rPr>
  </w:style>
  <w:style w:type="paragraph" w:customStyle="1" w:styleId="881">
    <w:name w:val="无间隔11"/>
    <w:qFormat/>
    <w:uiPriority w:val="0"/>
    <w:pPr>
      <w:widowControl w:val="0"/>
      <w:jc w:val="both"/>
    </w:pPr>
    <w:rPr>
      <w:rFonts w:ascii="Times New Roman" w:hAnsi="Times New Roman" w:eastAsia="宋体" w:cs="Times New Roman"/>
      <w:kern w:val="2"/>
      <w:sz w:val="24"/>
      <w:szCs w:val="24"/>
      <w:lang w:val="en-US" w:eastAsia="zh-CN" w:bidi="ar-SA"/>
    </w:rPr>
  </w:style>
  <w:style w:type="paragraph" w:customStyle="1" w:styleId="882">
    <w:name w:val="Char31"/>
    <w:basedOn w:val="1"/>
    <w:qFormat/>
    <w:uiPriority w:val="0"/>
    <w:rPr>
      <w:rFonts w:ascii="仿宋_GB2312" w:hAnsi="Times New Roman" w:eastAsia="仿宋_GB2312"/>
      <w:b/>
      <w:sz w:val="32"/>
      <w:szCs w:val="32"/>
    </w:rPr>
  </w:style>
  <w:style w:type="paragraph" w:customStyle="1" w:styleId="883">
    <w:name w:val="正文文本缩进11"/>
    <w:basedOn w:val="1"/>
    <w:qFormat/>
    <w:uiPriority w:val="0"/>
    <w:pPr>
      <w:spacing w:after="120"/>
      <w:ind w:left="420" w:leftChars="200"/>
    </w:pPr>
    <w:rPr>
      <w:rFonts w:cs="黑体"/>
    </w:rPr>
  </w:style>
  <w:style w:type="paragraph" w:customStyle="1" w:styleId="884">
    <w:name w:val="Char Char Char Char Char Char Char Char Char Char1"/>
    <w:basedOn w:val="1"/>
    <w:qFormat/>
    <w:uiPriority w:val="0"/>
    <w:pPr>
      <w:tabs>
        <w:tab w:val="left" w:pos="360"/>
      </w:tabs>
      <w:ind w:left="480" w:hanging="480" w:hangingChars="200"/>
    </w:pPr>
    <w:rPr>
      <w:rFonts w:ascii="仿宋_GB2312" w:hAnsi="Times New Roman" w:eastAsia="仿宋_GB2312"/>
      <w:b/>
      <w:sz w:val="24"/>
      <w:szCs w:val="24"/>
    </w:rPr>
  </w:style>
  <w:style w:type="paragraph" w:customStyle="1" w:styleId="885">
    <w:name w:val="Char Char Char Char Char Char Char Char1"/>
    <w:basedOn w:val="1"/>
    <w:qFormat/>
    <w:uiPriority w:val="0"/>
    <w:rPr>
      <w:rFonts w:ascii="仿宋_GB2312" w:hAnsi="Times New Roman" w:eastAsia="仿宋_GB2312"/>
      <w:b/>
      <w:sz w:val="32"/>
      <w:szCs w:val="32"/>
    </w:rPr>
  </w:style>
  <w:style w:type="paragraph" w:customStyle="1" w:styleId="886">
    <w:name w:val="列出段落12"/>
    <w:basedOn w:val="1"/>
    <w:qFormat/>
    <w:uiPriority w:val="0"/>
    <w:pPr>
      <w:ind w:firstLine="420" w:firstLineChars="200"/>
    </w:pPr>
  </w:style>
  <w:style w:type="paragraph" w:customStyle="1" w:styleId="887">
    <w:name w:val="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888">
    <w:name w:val="Char1 Char Char Char2"/>
    <w:basedOn w:val="1"/>
    <w:qFormat/>
    <w:uiPriority w:val="0"/>
    <w:rPr>
      <w:rFonts w:ascii="Tahoma" w:hAnsi="Tahoma"/>
      <w:sz w:val="24"/>
      <w:szCs w:val="20"/>
    </w:rPr>
  </w:style>
  <w:style w:type="paragraph" w:customStyle="1" w:styleId="889">
    <w:name w:val="Char Char1 Char Char Char Char1 Char Char Char1"/>
    <w:basedOn w:val="1"/>
    <w:qFormat/>
    <w:uiPriority w:val="0"/>
    <w:pPr>
      <w:adjustRightInd w:val="0"/>
      <w:spacing w:line="360" w:lineRule="atLeast"/>
      <w:textAlignment w:val="baseline"/>
    </w:pPr>
    <w:rPr>
      <w:rFonts w:ascii="Tahoma" w:hAnsi="Tahoma"/>
      <w:sz w:val="24"/>
      <w:szCs w:val="20"/>
    </w:rPr>
  </w:style>
  <w:style w:type="paragraph" w:customStyle="1" w:styleId="890">
    <w:name w:val="Char Char10"/>
    <w:basedOn w:val="1"/>
    <w:qFormat/>
    <w:uiPriority w:val="0"/>
    <w:rPr>
      <w:rFonts w:ascii="Tahoma" w:hAnsi="Tahoma"/>
      <w:sz w:val="24"/>
      <w:szCs w:val="20"/>
    </w:rPr>
  </w:style>
  <w:style w:type="paragraph" w:customStyle="1" w:styleId="891">
    <w:name w:val="Char Char Char Char3"/>
    <w:basedOn w:val="1"/>
    <w:qFormat/>
    <w:uiPriority w:val="0"/>
    <w:pPr>
      <w:widowControl/>
      <w:spacing w:after="160" w:line="240" w:lineRule="exact"/>
      <w:jc w:val="left"/>
    </w:pPr>
    <w:rPr>
      <w:rFonts w:ascii="Arial" w:hAnsi="Arial" w:eastAsia="Times New Roman" w:cs="Verdana"/>
      <w:b/>
      <w:kern w:val="0"/>
      <w:sz w:val="24"/>
      <w:szCs w:val="20"/>
      <w:lang w:eastAsia="en-US"/>
    </w:rPr>
  </w:style>
  <w:style w:type="paragraph" w:customStyle="1" w:styleId="892">
    <w:name w:val="Char Char1 Char Char Char Char Char Char Char Char Char Char Char Char Char Char1"/>
    <w:basedOn w:val="1"/>
    <w:qFormat/>
    <w:uiPriority w:val="0"/>
    <w:pPr>
      <w:widowControl/>
      <w:spacing w:after="160" w:line="240" w:lineRule="exact"/>
      <w:jc w:val="left"/>
    </w:pPr>
    <w:rPr>
      <w:rFonts w:ascii="Times New Roman" w:hAnsi="Times New Roman"/>
      <w:szCs w:val="20"/>
    </w:rPr>
  </w:style>
  <w:style w:type="character" w:customStyle="1" w:styleId="893">
    <w:name w:val="Book Title"/>
    <w:qFormat/>
    <w:uiPriority w:val="33"/>
    <w:rPr>
      <w:b/>
      <w:bCs/>
      <w:smallCaps/>
      <w:spacing w:val="5"/>
    </w:rPr>
  </w:style>
  <w:style w:type="character" w:customStyle="1" w:styleId="894">
    <w:name w:val="z-窗体底端 字符2"/>
    <w:link w:val="895"/>
    <w:uiPriority w:val="0"/>
    <w:rPr>
      <w:rFonts w:ascii="Arial" w:hAnsi="Arial" w:cs="Arial"/>
      <w:vanish/>
      <w:sz w:val="16"/>
      <w:szCs w:val="16"/>
    </w:rPr>
  </w:style>
  <w:style w:type="paragraph" w:customStyle="1" w:styleId="895">
    <w:name w:val="HTML Bottom of Form"/>
    <w:basedOn w:val="1"/>
    <w:next w:val="1"/>
    <w:link w:val="894"/>
    <w:uiPriority w:val="0"/>
    <w:pPr>
      <w:widowControl/>
      <w:pBdr>
        <w:top w:val="single" w:color="auto" w:sz="6" w:space="1"/>
      </w:pBdr>
      <w:jc w:val="center"/>
    </w:pPr>
    <w:rPr>
      <w:rFonts w:ascii="Arial" w:hAnsi="Arial" w:cs="Arial" w:eastAsiaTheme="minorEastAsia"/>
      <w:vanish/>
      <w:sz w:val="16"/>
      <w:szCs w:val="16"/>
    </w:rPr>
  </w:style>
  <w:style w:type="character" w:customStyle="1" w:styleId="896">
    <w:name w:val="Intense Reference"/>
    <w:qFormat/>
    <w:uiPriority w:val="0"/>
    <w:rPr>
      <w:b/>
      <w:sz w:val="24"/>
      <w:u w:val="single"/>
    </w:rPr>
  </w:style>
  <w:style w:type="character" w:customStyle="1" w:styleId="897">
    <w:name w:val="z-窗体顶端 字符2"/>
    <w:link w:val="898"/>
    <w:uiPriority w:val="0"/>
    <w:rPr>
      <w:rFonts w:ascii="Arial" w:hAnsi="Arial" w:cs="Arial"/>
      <w:vanish/>
      <w:sz w:val="16"/>
      <w:szCs w:val="16"/>
    </w:rPr>
  </w:style>
  <w:style w:type="paragraph" w:customStyle="1" w:styleId="898">
    <w:name w:val="HTML Top of Form"/>
    <w:basedOn w:val="1"/>
    <w:next w:val="1"/>
    <w:link w:val="897"/>
    <w:uiPriority w:val="0"/>
    <w:pPr>
      <w:widowControl/>
      <w:pBdr>
        <w:bottom w:val="single" w:color="auto" w:sz="6" w:space="1"/>
      </w:pBdr>
      <w:jc w:val="center"/>
    </w:pPr>
    <w:rPr>
      <w:rFonts w:ascii="Arial" w:hAnsi="Arial" w:cs="Arial" w:eastAsiaTheme="minorEastAsia"/>
      <w:vanish/>
      <w:sz w:val="16"/>
      <w:szCs w:val="16"/>
    </w:rPr>
  </w:style>
  <w:style w:type="character" w:customStyle="1" w:styleId="899">
    <w:name w:val="Subtle Reference"/>
    <w:qFormat/>
    <w:uiPriority w:val="31"/>
    <w:rPr>
      <w:smallCaps/>
      <w:color w:val="C0504D"/>
      <w:u w:val="single"/>
    </w:rPr>
  </w:style>
  <w:style w:type="paragraph" w:customStyle="1" w:styleId="900">
    <w:name w:val="TOC Heading"/>
    <w:basedOn w:val="2"/>
    <w:next w:val="1"/>
    <w:qFormat/>
    <w:uiPriority w:val="0"/>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character" w:customStyle="1" w:styleId="901">
    <w:name w:val="z-窗体底端 Char1"/>
    <w:basedOn w:val="64"/>
    <w:semiHidden/>
    <w:uiPriority w:val="99"/>
    <w:rPr>
      <w:rFonts w:ascii="Arial" w:hAnsi="Arial" w:eastAsia="宋体" w:cs="Arial"/>
      <w:vanish/>
      <w:sz w:val="16"/>
      <w:szCs w:val="16"/>
    </w:rPr>
  </w:style>
  <w:style w:type="character" w:customStyle="1" w:styleId="902">
    <w:name w:val="z-窗体顶端 Char1"/>
    <w:basedOn w:val="64"/>
    <w:semiHidden/>
    <w:uiPriority w:val="99"/>
    <w:rPr>
      <w:rFonts w:ascii="Arial" w:hAnsi="Arial" w:eastAsia="宋体" w:cs="Arial"/>
      <w:vanish/>
      <w:sz w:val="16"/>
      <w:szCs w:val="16"/>
    </w:rPr>
  </w:style>
  <w:style w:type="paragraph" w:customStyle="1" w:styleId="903">
    <w:name w:val="Revision"/>
    <w:semiHidden/>
    <w:uiPriority w:val="99"/>
    <w:rPr>
      <w:rFonts w:ascii="Calibri" w:hAnsi="Calibri" w:eastAsia="宋体" w:cs="Times New Roman"/>
      <w:kern w:val="2"/>
      <w:sz w:val="21"/>
      <w:szCs w:val="22"/>
      <w:lang w:val="en-US" w:eastAsia="zh-CN" w:bidi="ar-SA"/>
    </w:rPr>
  </w:style>
  <w:style w:type="paragraph" w:customStyle="1" w:styleId="904">
    <w:name w:val="列表段落"/>
    <w:basedOn w:val="1"/>
    <w:qFormat/>
    <w:uiPriority w:val="0"/>
    <w:pPr>
      <w:ind w:firstLine="420" w:firstLineChars="200"/>
    </w:pPr>
  </w:style>
  <w:style w:type="character" w:customStyle="1" w:styleId="905">
    <w:name w:val="content1"/>
    <w:qFormat/>
    <w:uiPriority w:val="0"/>
    <w:rPr>
      <w:rFonts w:hint="default" w:ascii="Tahoma" w:hAnsi="Tahoma" w:cs="Tahoma"/>
      <w:sz w:val="21"/>
      <w:szCs w:val="21"/>
    </w:rPr>
  </w:style>
  <w:style w:type="character" w:customStyle="1" w:styleId="906">
    <w:name w:val="style25"/>
    <w:basedOn w:val="64"/>
    <w:qFormat/>
    <w:uiPriority w:val="0"/>
  </w:style>
  <w:style w:type="character" w:customStyle="1" w:styleId="907">
    <w:name w:val="style281"/>
    <w:qFormat/>
    <w:uiPriority w:val="0"/>
    <w:rPr>
      <w:color w:val="0000FF"/>
      <w:sz w:val="21"/>
      <w:szCs w:val="21"/>
    </w:rPr>
  </w:style>
  <w:style w:type="character" w:customStyle="1" w:styleId="908">
    <w:name w:val="ml21"/>
    <w:qFormat/>
    <w:uiPriority w:val="0"/>
    <w:rPr>
      <w:rFonts w:hint="default"/>
      <w:color w:val="0000FF"/>
      <w:sz w:val="21"/>
      <w:szCs w:val="21"/>
    </w:rPr>
  </w:style>
  <w:style w:type="character" w:customStyle="1" w:styleId="909">
    <w:name w:val="newstyle1"/>
    <w:qFormat/>
    <w:uiPriority w:val="0"/>
    <w:rPr>
      <w:rFonts w:hint="default"/>
      <w:sz w:val="18"/>
      <w:szCs w:val="18"/>
    </w:rPr>
  </w:style>
  <w:style w:type="character" w:customStyle="1" w:styleId="910">
    <w:name w:val="center style5"/>
    <w:basedOn w:val="64"/>
    <w:qFormat/>
    <w:uiPriority w:val="0"/>
  </w:style>
  <w:style w:type="character" w:customStyle="1" w:styleId="911">
    <w:name w:val="新正文 Char"/>
    <w:link w:val="912"/>
    <w:qFormat/>
    <w:uiPriority w:val="0"/>
    <w:rPr>
      <w:szCs w:val="24"/>
    </w:rPr>
  </w:style>
  <w:style w:type="paragraph" w:customStyle="1" w:styleId="912">
    <w:name w:val="新正文"/>
    <w:basedOn w:val="1"/>
    <w:link w:val="911"/>
    <w:qFormat/>
    <w:uiPriority w:val="0"/>
    <w:pPr>
      <w:widowControl/>
      <w:spacing w:line="276" w:lineRule="auto"/>
      <w:ind w:firstLine="420"/>
      <w:jc w:val="left"/>
    </w:pPr>
    <w:rPr>
      <w:rFonts w:asciiTheme="minorHAnsi" w:hAnsiTheme="minorHAnsi" w:eastAsiaTheme="minorEastAsia" w:cstheme="minorBidi"/>
      <w:szCs w:val="24"/>
    </w:rPr>
  </w:style>
  <w:style w:type="paragraph" w:customStyle="1" w:styleId="913">
    <w:name w:val="二标"/>
    <w:basedOn w:val="1"/>
    <w:qFormat/>
    <w:uiPriority w:val="0"/>
    <w:pPr>
      <w:widowControl/>
      <w:spacing w:line="336" w:lineRule="auto"/>
      <w:ind w:firstLine="420"/>
      <w:jc w:val="left"/>
    </w:pPr>
    <w:rPr>
      <w:rFonts w:ascii="Times New Roman" w:hAnsi="Times New Roman" w:eastAsia="黑体" w:cs="宋体"/>
      <w:kern w:val="0"/>
      <w:sz w:val="24"/>
      <w:szCs w:val="24"/>
    </w:rPr>
  </w:style>
  <w:style w:type="paragraph" w:customStyle="1" w:styleId="914">
    <w:name w:val="文号"/>
    <w:basedOn w:val="1"/>
    <w:qFormat/>
    <w:uiPriority w:val="0"/>
    <w:pPr>
      <w:widowControl/>
      <w:spacing w:line="336" w:lineRule="auto"/>
      <w:jc w:val="center"/>
    </w:pPr>
    <w:rPr>
      <w:rFonts w:ascii="Times New Roman" w:hAnsi="Times New Roman" w:eastAsia="楷体_GB2312" w:cs="宋体"/>
      <w:kern w:val="0"/>
      <w:sz w:val="24"/>
      <w:szCs w:val="30"/>
    </w:rPr>
  </w:style>
  <w:style w:type="paragraph" w:customStyle="1" w:styleId="915">
    <w:name w:val="xl50"/>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宋体"/>
      <w:kern w:val="0"/>
      <w:sz w:val="36"/>
      <w:szCs w:val="36"/>
    </w:rPr>
  </w:style>
  <w:style w:type="paragraph" w:customStyle="1" w:styleId="916">
    <w:name w:val="xl56"/>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Arial Unicode MS" w:hAnsi="Arial Unicode MS" w:eastAsia="Arial Unicode MS" w:cs="宋体"/>
      <w:kern w:val="0"/>
      <w:sz w:val="24"/>
      <w:szCs w:val="24"/>
    </w:rPr>
  </w:style>
  <w:style w:type="paragraph" w:customStyle="1" w:styleId="91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1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19">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6"/>
      <w:szCs w:val="16"/>
    </w:rPr>
  </w:style>
  <w:style w:type="paragraph" w:customStyle="1" w:styleId="920">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921">
    <w:name w:val="小节标题"/>
    <w:basedOn w:val="1"/>
    <w:next w:val="1"/>
    <w:qFormat/>
    <w:uiPriority w:val="0"/>
    <w:pPr>
      <w:widowControl/>
      <w:spacing w:before="175" w:after="102" w:line="566" w:lineRule="atLeast"/>
      <w:jc w:val="left"/>
      <w:textAlignment w:val="baseline"/>
    </w:pPr>
    <w:rPr>
      <w:rFonts w:ascii="Times New Roman" w:hAnsi="Times New Roman" w:eastAsia="黑体" w:cs="宋体"/>
      <w:color w:val="000000"/>
      <w:kern w:val="0"/>
      <w:sz w:val="24"/>
      <w:szCs w:val="20"/>
      <w:u w:color="000000"/>
    </w:rPr>
  </w:style>
  <w:style w:type="paragraph" w:customStyle="1" w:styleId="92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23">
    <w:name w:val="Table Paragraph"/>
    <w:basedOn w:val="1"/>
    <w:qFormat/>
    <w:uiPriority w:val="1"/>
    <w:pPr>
      <w:widowControl/>
      <w:autoSpaceDE w:val="0"/>
      <w:autoSpaceDN w:val="0"/>
      <w:ind w:left="107"/>
      <w:jc w:val="left"/>
    </w:pPr>
    <w:rPr>
      <w:rFonts w:ascii="宋体" w:hAnsi="宋体" w:cs="宋体"/>
      <w:kern w:val="0"/>
      <w:sz w:val="22"/>
      <w:szCs w:val="24"/>
      <w:lang w:eastAsia="en-US"/>
    </w:rPr>
  </w:style>
  <w:style w:type="paragraph" w:customStyle="1" w:styleId="924">
    <w:name w:val="题"/>
    <w:basedOn w:val="1"/>
    <w:qFormat/>
    <w:uiPriority w:val="0"/>
    <w:pPr>
      <w:widowControl/>
      <w:snapToGrid w:val="0"/>
      <w:jc w:val="center"/>
      <w:outlineLvl w:val="0"/>
    </w:pPr>
    <w:rPr>
      <w:rFonts w:ascii="Times New Roman" w:hAnsi="Times New Roman" w:eastAsia="华文中宋" w:cs="宋体"/>
      <w:bCs/>
      <w:kern w:val="0"/>
      <w:sz w:val="36"/>
      <w:szCs w:val="24"/>
    </w:rPr>
  </w:style>
  <w:style w:type="paragraph" w:customStyle="1" w:styleId="925">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26">
    <w:name w:val="font0"/>
    <w:basedOn w:val="1"/>
    <w:qFormat/>
    <w:uiPriority w:val="0"/>
    <w:pPr>
      <w:widowControl/>
      <w:spacing w:before="100" w:beforeAutospacing="1" w:after="100" w:afterAutospacing="1"/>
      <w:jc w:val="left"/>
    </w:pPr>
    <w:rPr>
      <w:rFonts w:hint="eastAsia" w:ascii="宋体" w:hAnsi="宋体" w:cs="宋体"/>
      <w:kern w:val="0"/>
      <w:sz w:val="24"/>
      <w:szCs w:val="24"/>
    </w:rPr>
  </w:style>
  <w:style w:type="paragraph" w:customStyle="1" w:styleId="927">
    <w:name w:val="xl37"/>
    <w:basedOn w:val="1"/>
    <w:qFormat/>
    <w:uiPriority w:val="0"/>
    <w:pPr>
      <w:widowControl/>
      <w:spacing w:before="100" w:beforeAutospacing="1" w:after="100" w:afterAutospacing="1"/>
      <w:jc w:val="center"/>
    </w:pPr>
    <w:rPr>
      <w:rFonts w:hint="eastAsia" w:ascii="黑体" w:hAnsi="宋体" w:eastAsia="黑体" w:cs="宋体"/>
      <w:kern w:val="0"/>
      <w:sz w:val="20"/>
      <w:szCs w:val="20"/>
    </w:rPr>
  </w:style>
  <w:style w:type="paragraph" w:customStyle="1" w:styleId="92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2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30">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31">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6"/>
      <w:szCs w:val="16"/>
    </w:rPr>
  </w:style>
  <w:style w:type="paragraph" w:customStyle="1" w:styleId="932">
    <w:name w:val="t04"/>
    <w:basedOn w:val="1"/>
    <w:qFormat/>
    <w:uiPriority w:val="0"/>
    <w:pPr>
      <w:widowControl/>
      <w:spacing w:before="100" w:beforeAutospacing="1" w:after="100" w:afterAutospacing="1" w:line="360" w:lineRule="auto"/>
      <w:jc w:val="left"/>
    </w:pPr>
    <w:rPr>
      <w:rFonts w:hint="eastAsia" w:ascii="宋体" w:hAnsi="宋体" w:cs="宋体"/>
      <w:color w:val="000000"/>
      <w:kern w:val="0"/>
      <w:sz w:val="39"/>
      <w:szCs w:val="39"/>
    </w:rPr>
  </w:style>
  <w:style w:type="paragraph" w:customStyle="1" w:styleId="933">
    <w:name w:val="style1"/>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93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35">
    <w:name w:val="xl48"/>
    <w:basedOn w:val="1"/>
    <w:qFormat/>
    <w:uiPriority w:val="0"/>
    <w:pPr>
      <w:widowControl/>
      <w:spacing w:before="100" w:beforeAutospacing="1" w:after="100" w:afterAutospacing="1"/>
      <w:jc w:val="center"/>
    </w:pPr>
    <w:rPr>
      <w:rFonts w:hint="eastAsia" w:ascii="华文新魏" w:hAnsi="宋体" w:eastAsia="华文新魏" w:cs="宋体"/>
      <w:kern w:val="0"/>
      <w:sz w:val="36"/>
      <w:szCs w:val="36"/>
    </w:rPr>
  </w:style>
  <w:style w:type="paragraph" w:customStyle="1" w:styleId="936">
    <w:name w:val="reader-word-layer reader-word-s2-1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937">
    <w:name w:val="xl49"/>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宋体"/>
      <w:kern w:val="0"/>
      <w:sz w:val="36"/>
      <w:szCs w:val="36"/>
    </w:rPr>
  </w:style>
  <w:style w:type="paragraph" w:customStyle="1" w:styleId="938">
    <w:name w:val="xl54"/>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宋体"/>
      <w:color w:val="FF0000"/>
      <w:kern w:val="0"/>
      <w:sz w:val="24"/>
      <w:szCs w:val="24"/>
    </w:rPr>
  </w:style>
  <w:style w:type="paragraph" w:customStyle="1" w:styleId="939">
    <w:name w:val="章"/>
    <w:basedOn w:val="1"/>
    <w:qFormat/>
    <w:uiPriority w:val="0"/>
    <w:pPr>
      <w:widowControl/>
      <w:adjustRightInd w:val="0"/>
      <w:snapToGrid w:val="0"/>
      <w:spacing w:beforeLines="50" w:afterLines="50" w:line="640" w:lineRule="atLeast"/>
      <w:jc w:val="center"/>
    </w:pPr>
    <w:rPr>
      <w:rFonts w:ascii="仿宋_GB2312" w:hAnsi="宋体" w:eastAsia="仿宋_GB2312" w:cs="宋体"/>
      <w:b/>
      <w:color w:val="000000"/>
      <w:kern w:val="0"/>
      <w:sz w:val="32"/>
      <w:szCs w:val="32"/>
    </w:rPr>
  </w:style>
  <w:style w:type="paragraph" w:customStyle="1" w:styleId="940">
    <w:name w:val="标题一"/>
    <w:basedOn w:val="1"/>
    <w:qFormat/>
    <w:uiPriority w:val="0"/>
    <w:pPr>
      <w:widowControl/>
      <w:spacing w:before="600"/>
      <w:jc w:val="center"/>
      <w:outlineLvl w:val="0"/>
    </w:pPr>
    <w:rPr>
      <w:rFonts w:ascii="Times New Roman" w:hAnsi="Times New Roman" w:eastAsia="楷体_GB2312" w:cs="宋体"/>
      <w:b/>
      <w:kern w:val="0"/>
      <w:sz w:val="32"/>
      <w:szCs w:val="20"/>
    </w:rPr>
  </w:style>
  <w:style w:type="paragraph" w:customStyle="1" w:styleId="94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42">
    <w:name w:val="xl46"/>
    <w:basedOn w:val="1"/>
    <w:qFormat/>
    <w:uiPriority w:val="0"/>
    <w:pPr>
      <w:widowControl/>
      <w:spacing w:before="100" w:beforeAutospacing="1" w:after="100" w:afterAutospacing="1"/>
      <w:jc w:val="center"/>
    </w:pPr>
    <w:rPr>
      <w:rFonts w:hint="eastAsia" w:ascii="华文新魏" w:hAnsi="宋体" w:eastAsia="华文新魏" w:cs="宋体"/>
      <w:kern w:val="0"/>
      <w:sz w:val="36"/>
      <w:szCs w:val="36"/>
    </w:rPr>
  </w:style>
  <w:style w:type="paragraph" w:customStyle="1" w:styleId="943">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44">
    <w:name w:val="xl52"/>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宋体"/>
      <w:color w:val="FF0000"/>
      <w:kern w:val="0"/>
      <w:sz w:val="28"/>
      <w:szCs w:val="28"/>
    </w:rPr>
  </w:style>
  <w:style w:type="paragraph" w:customStyle="1" w:styleId="945">
    <w:name w:val="xl55"/>
    <w:basedOn w:val="1"/>
    <w:qFormat/>
    <w:uiPriority w:val="0"/>
    <w:pPr>
      <w:widowControl/>
      <w:pBdr>
        <w:top w:val="single" w:color="auto" w:sz="4" w:space="0"/>
        <w:left w:val="single" w:color="auto" w:sz="4" w:space="0"/>
        <w:bottom w:val="single" w:color="auto" w:sz="8" w:space="0"/>
        <w:right w:val="single" w:color="auto" w:sz="4" w:space="0"/>
      </w:pBdr>
      <w:shd w:val="clear" w:color="auto" w:fill="33CCCC"/>
      <w:spacing w:before="100" w:beforeAutospacing="1" w:after="100" w:afterAutospacing="1"/>
      <w:jc w:val="center"/>
      <w:textAlignment w:val="center"/>
    </w:pPr>
    <w:rPr>
      <w:rFonts w:ascii="Arial Unicode MS" w:hAnsi="Arial Unicode MS" w:eastAsia="Arial Unicode MS" w:cs="宋体"/>
      <w:kern w:val="0"/>
      <w:sz w:val="24"/>
      <w:szCs w:val="24"/>
    </w:rPr>
  </w:style>
  <w:style w:type="paragraph" w:customStyle="1" w:styleId="946">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47">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4"/>
      <w:szCs w:val="24"/>
    </w:rPr>
  </w:style>
  <w:style w:type="paragraph" w:customStyle="1" w:styleId="948">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4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950">
    <w:name w:val="xl53"/>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宋体"/>
      <w:color w:val="FF0000"/>
      <w:kern w:val="0"/>
      <w:sz w:val="24"/>
      <w:szCs w:val="24"/>
    </w:rPr>
  </w:style>
  <w:style w:type="paragraph" w:customStyle="1" w:styleId="951">
    <w:name w:val="t03"/>
    <w:basedOn w:val="1"/>
    <w:qFormat/>
    <w:uiPriority w:val="0"/>
    <w:pPr>
      <w:widowControl/>
      <w:spacing w:before="100" w:beforeAutospacing="1" w:after="100" w:afterAutospacing="1" w:line="360" w:lineRule="auto"/>
      <w:jc w:val="left"/>
    </w:pPr>
    <w:rPr>
      <w:rFonts w:hint="eastAsia" w:ascii="宋体" w:hAnsi="宋体" w:cs="宋体"/>
      <w:color w:val="000000"/>
      <w:kern w:val="0"/>
      <w:sz w:val="30"/>
      <w:szCs w:val="30"/>
    </w:rPr>
  </w:style>
  <w:style w:type="paragraph" w:customStyle="1" w:styleId="952">
    <w:name w:val="xl51"/>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Unicode MS" w:hAnsi="Arial Unicode MS" w:eastAsia="Arial Unicode MS" w:cs="宋体"/>
      <w:kern w:val="0"/>
      <w:sz w:val="36"/>
      <w:szCs w:val="36"/>
    </w:rPr>
  </w:style>
  <w:style w:type="paragraph" w:customStyle="1" w:styleId="953">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kern w:val="0"/>
      <w:sz w:val="24"/>
      <w:szCs w:val="24"/>
    </w:rPr>
  </w:style>
  <w:style w:type="paragraph" w:customStyle="1" w:styleId="954">
    <w:name w:val="一级"/>
    <w:basedOn w:val="1"/>
    <w:qFormat/>
    <w:uiPriority w:val="0"/>
    <w:pPr>
      <w:widowControl/>
      <w:spacing w:line="288" w:lineRule="auto"/>
      <w:jc w:val="center"/>
      <w:outlineLvl w:val="0"/>
    </w:pPr>
    <w:rPr>
      <w:rFonts w:ascii="Times New Roman" w:hAnsi="Times New Roman" w:eastAsia="黑体" w:cs="宋体"/>
      <w:kern w:val="0"/>
      <w:sz w:val="44"/>
      <w:szCs w:val="24"/>
    </w:rPr>
  </w:style>
  <w:style w:type="paragraph" w:customStyle="1" w:styleId="955">
    <w:name w:val="题二"/>
    <w:basedOn w:val="924"/>
    <w:qFormat/>
    <w:uiPriority w:val="0"/>
    <w:pPr>
      <w:outlineLvl w:val="9"/>
    </w:pPr>
  </w:style>
  <w:style w:type="paragraph" w:customStyle="1" w:styleId="956">
    <w:name w:val="xl22"/>
    <w:basedOn w:val="1"/>
    <w:qFormat/>
    <w:uiPriority w:val="0"/>
    <w:pPr>
      <w:widowControl/>
      <w:spacing w:before="100" w:beforeAutospacing="1" w:after="100" w:afterAutospacing="1"/>
      <w:jc w:val="right"/>
    </w:pPr>
    <w:rPr>
      <w:rFonts w:ascii="宋体" w:hAnsi="宋体" w:cs="宋体"/>
      <w:kern w:val="0"/>
      <w:sz w:val="24"/>
      <w:szCs w:val="24"/>
    </w:rPr>
  </w:style>
  <w:style w:type="paragraph" w:customStyle="1" w:styleId="957">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int="eastAsia" w:ascii="黑体" w:hAnsi="宋体" w:eastAsia="黑体" w:cs="宋体"/>
      <w:b/>
      <w:bCs/>
      <w:kern w:val="0"/>
      <w:sz w:val="24"/>
      <w:szCs w:val="24"/>
    </w:rPr>
  </w:style>
  <w:style w:type="paragraph" w:customStyle="1" w:styleId="95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959">
    <w:name w:val="reader-word-layer"/>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960">
    <w:name w:val="xl42"/>
    <w:basedOn w:val="1"/>
    <w:qFormat/>
    <w:uiPriority w:val="0"/>
    <w:pPr>
      <w:widowControl/>
      <w:spacing w:before="100" w:beforeAutospacing="1" w:after="100" w:afterAutospacing="1"/>
      <w:jc w:val="left"/>
    </w:pPr>
    <w:rPr>
      <w:rFonts w:ascii="宋体" w:hAnsi="宋体" w:cs="宋体"/>
      <w:kern w:val="0"/>
      <w:sz w:val="16"/>
      <w:szCs w:val="16"/>
    </w:rPr>
  </w:style>
  <w:style w:type="character" w:customStyle="1" w:styleId="961">
    <w:name w:val="z-窗体底端 字符1"/>
    <w:uiPriority w:val="0"/>
    <w:rPr>
      <w:rFonts w:ascii="Arial" w:hAnsi="Arial" w:cs="Arial"/>
      <w:vanish/>
      <w:sz w:val="16"/>
      <w:szCs w:val="16"/>
    </w:rPr>
  </w:style>
  <w:style w:type="character" w:customStyle="1" w:styleId="962">
    <w:name w:val="z-窗体顶端 字符1"/>
    <w:qFormat/>
    <w:uiPriority w:val="0"/>
    <w:rPr>
      <w:rFonts w:ascii="Arial" w:hAnsi="Arial" w:cs="Arial"/>
      <w:vanish/>
      <w:sz w:val="16"/>
      <w:szCs w:val="16"/>
    </w:rPr>
  </w:style>
  <w:style w:type="character" w:customStyle="1" w:styleId="963">
    <w:name w:val="批注主题 字符"/>
    <w:basedOn w:val="82"/>
    <w:link w:val="56"/>
    <w:qFormat/>
    <w:uiPriority w:val="99"/>
    <w:rPr>
      <w:rFonts w:ascii="Calibri" w:hAnsi="Calibri" w:eastAsia="宋体" w:cs="Times New Roman"/>
      <w:b/>
      <w:bCs/>
    </w:rPr>
  </w:style>
  <w:style w:type="character" w:customStyle="1" w:styleId="964">
    <w:name w:val="正文首行缩进 2 字符"/>
    <w:basedOn w:val="86"/>
    <w:link w:val="58"/>
    <w:qFormat/>
    <w:uiPriority w:val="0"/>
    <w:rPr>
      <w:rFonts w:ascii="Times New Roman" w:hAnsi="Times New Roman" w:eastAsia="宋体" w:cs="Times New Roman"/>
      <w:spacing w:val="-4"/>
      <w:sz w:val="18"/>
      <w:szCs w:val="20"/>
    </w:rPr>
  </w:style>
  <w:style w:type="table" w:customStyle="1" w:styleId="965">
    <w:name w:val="浅色列表 - 着色 51"/>
    <w:basedOn w:val="59"/>
    <w:qFormat/>
    <w:uiPriority w:val="0"/>
    <w:rPr>
      <w:rFonts w:ascii="Times New Roman" w:hAnsi="Times New Roman" w:eastAsia="宋体" w:cs="Times New Roman"/>
      <w:kern w:val="0"/>
      <w:sz w:val="20"/>
      <w:szCs w:val="2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b/>
        <w:bCs/>
        <w:color w:val="FFFFFF"/>
      </w:rPr>
      <w:tcPr>
        <w:tcBorders>
          <w:top w:val="single" w:color="9BBB59" w:sz="8" w:space="0"/>
          <w:left w:val="single" w:color="9BBB59" w:sz="8" w:space="0"/>
          <w:bottom w:val="single" w:color="9BBB59" w:sz="18" w:space="0"/>
          <w:right w:val="single" w:color="9BBB59" w:sz="8" w:space="0"/>
          <w:insideH w:val="nil"/>
          <w:insideV w:val="single" w:sz="8" w:space="0"/>
          <w:tl2br w:val="nil"/>
          <w:tr2bl w:val="nil"/>
        </w:tcBorders>
      </w:tcPr>
    </w:tblStylePr>
    <w:tblStylePr w:type="lastRow">
      <w:pPr>
        <w:spacing w:before="0" w:after="0" w:line="240" w:lineRule="auto"/>
      </w:pPr>
      <w:rPr>
        <w:b/>
        <w:bCs/>
      </w:rPr>
      <w:tcPr>
        <w:tcBorders>
          <w:top w:val="double" w:color="9BBB59" w:sz="6" w:space="0"/>
          <w:left w:val="single" w:color="9BBB59" w:sz="8" w:space="0"/>
          <w:bottom w:val="single" w:color="9BBB59" w:sz="8" w:space="0"/>
          <w:right w:val="single" w:color="9BBB59" w:sz="8" w:space="0"/>
          <w:insideH w:val="nil"/>
          <w:insideV w:val="single" w:sz="8" w:space="0"/>
          <w:tl2br w:val="nil"/>
          <w:tr2bl w:val="nil"/>
        </w:tcBorders>
      </w:tcPr>
    </w:tblStylePr>
    <w:tblStylePr w:type="firstCol">
      <w:rPr>
        <w:b/>
        <w:bCs/>
      </w:rPr>
    </w:tblStylePr>
    <w:tblStylePr w:type="lastCol">
      <w:rPr>
        <w:b/>
        <w:bCs/>
      </w:rPr>
      <w:tcPr>
        <w:tcBorders>
          <w:top w:val="single" w:color="9BBB59" w:sz="8" w:space="0"/>
          <w:left w:val="single" w:color="9BBB59" w:sz="8" w:space="0"/>
          <w:bottom w:val="single" w:color="9BBB59" w:sz="8" w:space="0"/>
          <w:right w:val="single" w:color="9BBB59" w:sz="8" w:space="0"/>
          <w:insideH w:val="nil"/>
          <w:insideV w:val="nil"/>
          <w:tl2br w:val="nil"/>
          <w:tr2bl w:val="nil"/>
        </w:tcBorders>
      </w:tcPr>
    </w:tblStylePr>
    <w:tblStylePr w:type="band1Vert">
      <w:tcPr>
        <w:tcBorders>
          <w:top w:val="single" w:color="9BBB59" w:sz="8" w:space="0"/>
          <w:left w:val="single" w:color="9BBB59" w:sz="8" w:space="0"/>
          <w:bottom w:val="single" w:color="9BBB59" w:sz="8" w:space="0"/>
          <w:right w:val="single" w:color="9BBB59" w:sz="8" w:space="0"/>
          <w:insideH w:val="nil"/>
          <w:insideV w:val="nil"/>
          <w:tl2br w:val="nil"/>
          <w:tr2bl w:val="nil"/>
        </w:tcBorders>
        <w:shd w:val="clear" w:color="auto" w:fill="E6EED5"/>
      </w:tcPr>
    </w:tblStylePr>
    <w:tblStylePr w:type="band1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shd w:val="clear" w:color="auto" w:fill="E6EED5"/>
      </w:tcPr>
    </w:tblStylePr>
    <w:tblStylePr w:type="band2Horz">
      <w:tcPr>
        <w:tcBorders>
          <w:top w:val="single" w:color="9BBB59" w:sz="8" w:space="0"/>
          <w:left w:val="single" w:color="9BBB59" w:sz="8" w:space="0"/>
          <w:bottom w:val="single" w:color="9BBB59" w:sz="8" w:space="0"/>
          <w:right w:val="single" w:color="9BBB59" w:sz="8" w:space="0"/>
          <w:insideH w:val="nil"/>
          <w:insideV w:val="single" w:sz="8" w:space="0"/>
          <w:tl2br w:val="nil"/>
          <w:tr2bl w:val="nil"/>
        </w:tcBorders>
      </w:tcPr>
    </w:tblStylePr>
  </w:style>
  <w:style w:type="character" w:customStyle="1" w:styleId="966">
    <w:name w:val="批注引用1"/>
    <w:qFormat/>
    <w:uiPriority w:val="0"/>
    <w:rPr>
      <w:sz w:val="21"/>
      <w:szCs w:val="21"/>
    </w:rPr>
  </w:style>
  <w:style w:type="paragraph" w:customStyle="1" w:styleId="967">
    <w:name w:val="内容文本"/>
    <w:basedOn w:val="1"/>
    <w:qFormat/>
    <w:uiPriority w:val="0"/>
    <w:pPr>
      <w:spacing w:line="360" w:lineRule="auto"/>
      <w:ind w:firstLine="200" w:firstLineChars="200"/>
      <w:contextualSpacing/>
    </w:pPr>
    <w:rPr>
      <w:rFonts w:ascii="宋体" w:hAnsi="宋体"/>
      <w:sz w:val="24"/>
      <w:szCs w:val="24"/>
      <w:lang w:eastAsia="en-US" w:bidi="en-US"/>
    </w:rPr>
  </w:style>
  <w:style w:type="character" w:customStyle="1" w:styleId="968">
    <w:name w:val="正文文本 字符"/>
    <w:qFormat/>
    <w:uiPriority w:val="0"/>
    <w:rPr>
      <w:rFonts w:eastAsia="宋体"/>
      <w:kern w:val="2"/>
      <w:sz w:val="28"/>
      <w:szCs w:val="24"/>
      <w:lang w:val="en-US" w:eastAsia="zh-CN" w:bidi="ar-SA"/>
    </w:rPr>
  </w:style>
  <w:style w:type="character" w:customStyle="1" w:styleId="969">
    <w:name w:val="批注文字 字符"/>
    <w:qFormat/>
    <w:uiPriority w:val="99"/>
    <w:rPr>
      <w:kern w:val="2"/>
      <w:sz w:val="21"/>
      <w:szCs w:val="22"/>
    </w:rPr>
  </w:style>
  <w:style w:type="character" w:customStyle="1" w:styleId="970">
    <w:name w:val="正文文本缩进 字符"/>
    <w:qFormat/>
    <w:uiPriority w:val="0"/>
    <w:rPr>
      <w:rFonts w:ascii="宋体" w:hAnsi="Courier New" w:eastAsia="宋体"/>
      <w:spacing w:val="-4"/>
      <w:kern w:val="2"/>
      <w:sz w:val="18"/>
      <w:lang w:val="en-US" w:eastAsia="zh-CN" w:bidi="ar-SA"/>
    </w:rPr>
  </w:style>
  <w:style w:type="character" w:customStyle="1" w:styleId="971">
    <w:name w:val="标题 字符1"/>
    <w:basedOn w:val="64"/>
    <w:qFormat/>
    <w:uiPriority w:val="10"/>
    <w:rPr>
      <w:rFonts w:asciiTheme="majorHAnsi" w:hAnsiTheme="majorHAnsi" w:eastAsiaTheme="majorEastAsia" w:cstheme="majorBidi"/>
      <w:b/>
      <w:bCs/>
      <w:sz w:val="32"/>
      <w:szCs w:val="32"/>
    </w:rPr>
  </w:style>
  <w:style w:type="character" w:customStyle="1" w:styleId="972">
    <w:name w:val="副标题 字符1"/>
    <w:basedOn w:val="64"/>
    <w:qFormat/>
    <w:uiPriority w:val="11"/>
    <w:rPr>
      <w:b/>
      <w:bCs/>
      <w:kern w:val="28"/>
      <w:sz w:val="32"/>
      <w:szCs w:val="32"/>
    </w:rPr>
  </w:style>
  <w:style w:type="paragraph" w:customStyle="1" w:styleId="973">
    <w:name w:val="表格非标题文字"/>
    <w:link w:val="974"/>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974">
    <w:name w:val="表格非标题文字 Char"/>
    <w:basedOn w:val="64"/>
    <w:link w:val="973"/>
    <w:qFormat/>
    <w:uiPriority w:val="0"/>
    <w:rPr>
      <w:rFonts w:ascii="Futura Bk" w:hAnsi="Futura Bk" w:eastAsia="宋体" w:cs="Times New Roman"/>
      <w:sz w:val="18"/>
      <w:szCs w:val="21"/>
    </w:rPr>
  </w:style>
  <w:style w:type="paragraph" w:customStyle="1" w:styleId="975">
    <w:name w:val="a2"/>
    <w:basedOn w:val="1"/>
    <w:qFormat/>
    <w:uiPriority w:val="0"/>
    <w:pPr>
      <w:widowControl/>
      <w:spacing w:after="150"/>
      <w:jc w:val="left"/>
    </w:pPr>
    <w:rPr>
      <w:rFonts w:ascii="宋体" w:hAnsi="宋体" w:cs="宋体"/>
      <w:kern w:val="0"/>
      <w:sz w:val="24"/>
      <w:szCs w:val="24"/>
    </w:rPr>
  </w:style>
  <w:style w:type="table" w:customStyle="1" w:styleId="976">
    <w:name w:val="网格型1"/>
    <w:basedOn w:val="59"/>
    <w:qFormat/>
    <w:uiPriority w:val="3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77">
    <w:name w:val="标题 2 Char2"/>
    <w:qFormat/>
    <w:uiPriority w:val="0"/>
    <w:rPr>
      <w:rFonts w:ascii="Arial" w:hAnsi="Arial" w:eastAsia="黑体" w:cs="Times New Roman"/>
      <w:b/>
      <w:bCs/>
      <w:sz w:val="32"/>
      <w:szCs w:val="32"/>
    </w:rPr>
  </w:style>
  <w:style w:type="character" w:customStyle="1" w:styleId="978">
    <w:name w:val="正文缩进 Char1"/>
    <w:qFormat/>
    <w:uiPriority w:val="0"/>
    <w:rPr>
      <w:rFonts w:ascii="Calibri" w:hAnsi="Calibri" w:eastAsia="宋体" w:cs="Times New Roman"/>
      <w:szCs w:val="20"/>
    </w:rPr>
  </w:style>
  <w:style w:type="paragraph" w:customStyle="1" w:styleId="979">
    <w:name w:val="TOC Heading1"/>
    <w:basedOn w:val="2"/>
    <w:next w:val="1"/>
    <w:qFormat/>
    <w:uiPriority w:val="0"/>
    <w:pPr>
      <w:keepNext/>
      <w:keepLines/>
      <w:widowControl/>
      <w:autoSpaceDE/>
      <w:autoSpaceDN/>
      <w:adjustRightInd/>
      <w:spacing w:before="480" w:line="276" w:lineRule="auto"/>
      <w:jc w:val="left"/>
      <w:outlineLvl w:val="9"/>
    </w:pPr>
    <w:rPr>
      <w:rFonts w:ascii="Cambria" w:hAnsi="Cambria" w:eastAsia="宋体" w:cs="Cambria"/>
      <w:color w:val="365F91"/>
      <w:sz w:val="28"/>
      <w:szCs w:val="28"/>
    </w:rPr>
  </w:style>
  <w:style w:type="character" w:customStyle="1" w:styleId="980">
    <w:name w:val="ref"/>
    <w:basedOn w:val="64"/>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ylmfeng.com</Company>
  <Pages>58</Pages>
  <Words>22255</Words>
  <Characters>23634</Characters>
  <Lines>22</Lines>
  <Paragraphs>6</Paragraphs>
  <TotalTime>21</TotalTime>
  <ScaleCrop>false</ScaleCrop>
  <LinksUpToDate>false</LinksUpToDate>
  <CharactersWithSpaces>24714</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2021-05-26T03:04:00Z</dcterms:created>
  <dc:creator>dreamsummit</dc:creator>
  <cp:lastModifiedBy>Cindy</cp:lastModifiedBy>
  <cp:lastPrinted>2021-06-07T02:47:23Z</cp:lastPrinted>
  <dcterms:modified xsi:type="dcterms:W3CDTF">2021-06-07T03:07:47Z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E5C13CFE6DBF450DA6AFD2DA3F24423B</vt:lpwstr>
  </property>
</Properties>
</file>