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D10" w:rsidRDefault="007A2D10" w:rsidP="007A2D10">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7A2D10" w:rsidRDefault="007A2D10" w:rsidP="007A2D10">
      <w:pPr>
        <w:spacing w:line="288" w:lineRule="auto"/>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7A2D10" w:rsidTr="00D830D5">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jc w:val="center"/>
              <w:rPr>
                <w:rFonts w:ascii="宋体" w:hAnsi="宋体"/>
                <w:b/>
                <w:spacing w:val="-6"/>
                <w:sz w:val="21"/>
                <w:szCs w:val="21"/>
              </w:rPr>
            </w:pPr>
            <w:r>
              <w:rPr>
                <w:rFonts w:ascii="宋体" w:hAnsi="宋体" w:hint="eastAsia"/>
                <w:b/>
                <w:spacing w:val="-6"/>
                <w:sz w:val="21"/>
                <w:szCs w:val="21"/>
              </w:rPr>
              <w:t>质量保证金、付款方式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napToGrid w:val="0"/>
              <w:spacing w:line="288" w:lineRule="auto"/>
              <w:rPr>
                <w:rFonts w:ascii="宋体" w:hAnsi="宋体" w:hint="eastAsia"/>
                <w:spacing w:val="-6"/>
                <w:sz w:val="21"/>
                <w:szCs w:val="21"/>
              </w:rPr>
            </w:pPr>
            <w:r>
              <w:rPr>
                <w:rFonts w:ascii="宋体" w:hAnsi="宋体" w:hint="eastAsia"/>
                <w:spacing w:val="-6"/>
                <w:sz w:val="21"/>
                <w:szCs w:val="21"/>
              </w:rPr>
              <w:t>1.货物送达并经采购人初步验收后，5个工作日内由采购人向中标人支付货物总价的75%；货物在中标人安装调试完毕并经采购人验收合格后，支付货物总价的25%。</w:t>
            </w:r>
          </w:p>
          <w:p w:rsidR="007A2D10" w:rsidRDefault="007A2D10" w:rsidP="00D830D5">
            <w:pPr>
              <w:spacing w:line="288" w:lineRule="auto"/>
              <w:rPr>
                <w:rFonts w:ascii="宋体" w:hAnsi="宋体" w:hint="eastAsia"/>
                <w:spacing w:val="-6"/>
                <w:sz w:val="21"/>
                <w:szCs w:val="21"/>
              </w:rPr>
            </w:pPr>
            <w:r>
              <w:rPr>
                <w:rFonts w:ascii="宋体" w:hAnsi="宋体" w:hint="eastAsia"/>
                <w:spacing w:val="-6"/>
                <w:sz w:val="21"/>
                <w:szCs w:val="21"/>
              </w:rPr>
              <w:t>2.合同签订后，成交供应商向采购人缴纳合同金额5%的质量保证金，质量保证金在质保期内无质量问题和维护问题，质保期满后，于一周内退还（不计息）。</w:t>
            </w:r>
          </w:p>
          <w:p w:rsidR="007A2D10" w:rsidRDefault="007A2D10" w:rsidP="00D830D5">
            <w:pPr>
              <w:spacing w:line="288" w:lineRule="auto"/>
              <w:rPr>
                <w:rFonts w:ascii="宋体" w:hAnsi="宋体" w:hint="eastAsia"/>
                <w:bCs/>
                <w:spacing w:val="-6"/>
                <w:sz w:val="21"/>
                <w:szCs w:val="21"/>
              </w:rPr>
            </w:pPr>
            <w:r>
              <w:rPr>
                <w:rFonts w:ascii="宋体" w:hAnsi="宋体" w:hint="eastAsia"/>
                <w:bCs/>
                <w:spacing w:val="-6"/>
                <w:sz w:val="21"/>
                <w:szCs w:val="21"/>
              </w:rPr>
              <w:t>转账信息如下：</w:t>
            </w:r>
          </w:p>
          <w:p w:rsidR="007A2D10" w:rsidRDefault="007A2D10" w:rsidP="00D830D5">
            <w:pPr>
              <w:spacing w:line="288" w:lineRule="auto"/>
              <w:rPr>
                <w:rFonts w:ascii="宋体" w:hAnsi="宋体" w:hint="eastAsia"/>
                <w:bCs/>
                <w:spacing w:val="-6"/>
                <w:sz w:val="21"/>
                <w:szCs w:val="21"/>
              </w:rPr>
            </w:pPr>
            <w:r>
              <w:rPr>
                <w:rFonts w:ascii="宋体" w:hAnsi="宋体" w:hint="eastAsia"/>
                <w:bCs/>
                <w:spacing w:val="-6"/>
                <w:sz w:val="21"/>
                <w:szCs w:val="21"/>
              </w:rPr>
              <w:t>收款单位（户名）:杭州电子科技大学</w:t>
            </w:r>
          </w:p>
          <w:p w:rsidR="007A2D10" w:rsidRDefault="007A2D10" w:rsidP="00D830D5">
            <w:pPr>
              <w:spacing w:line="288" w:lineRule="auto"/>
              <w:rPr>
                <w:rFonts w:ascii="宋体" w:hAnsi="宋体" w:hint="eastAsia"/>
                <w:bCs/>
                <w:spacing w:val="-6"/>
                <w:sz w:val="21"/>
                <w:szCs w:val="21"/>
              </w:rPr>
            </w:pPr>
            <w:r>
              <w:rPr>
                <w:rFonts w:ascii="宋体" w:hAnsi="宋体" w:hint="eastAsia"/>
                <w:bCs/>
                <w:spacing w:val="-6"/>
                <w:sz w:val="21"/>
                <w:szCs w:val="21"/>
              </w:rPr>
              <w:t>开户银行：工行高新支行</w:t>
            </w:r>
          </w:p>
          <w:p w:rsidR="007A2D10" w:rsidRDefault="007A2D10" w:rsidP="00D830D5">
            <w:pPr>
              <w:spacing w:line="288" w:lineRule="auto"/>
              <w:rPr>
                <w:rFonts w:ascii="宋体" w:hAnsi="宋体" w:hint="eastAsia"/>
                <w:bCs/>
                <w:spacing w:val="-6"/>
                <w:sz w:val="21"/>
                <w:szCs w:val="21"/>
              </w:rPr>
            </w:pPr>
            <w:r>
              <w:rPr>
                <w:rFonts w:ascii="宋体" w:hAnsi="宋体" w:hint="eastAsia"/>
                <w:bCs/>
                <w:spacing w:val="-6"/>
                <w:sz w:val="21"/>
                <w:szCs w:val="21"/>
              </w:rPr>
              <w:t>银行账号：1202026209008806216</w:t>
            </w:r>
          </w:p>
          <w:p w:rsidR="007A2D10" w:rsidRDefault="007A2D10" w:rsidP="00D830D5">
            <w:pPr>
              <w:spacing w:line="288" w:lineRule="auto"/>
              <w:rPr>
                <w:rFonts w:ascii="宋体" w:hAnsi="宋体" w:hint="eastAsia"/>
                <w:bCs/>
                <w:spacing w:val="-6"/>
                <w:sz w:val="21"/>
                <w:szCs w:val="21"/>
              </w:rPr>
            </w:pPr>
            <w:r>
              <w:rPr>
                <w:rFonts w:ascii="宋体" w:hAnsi="宋体" w:hint="eastAsia"/>
                <w:bCs/>
                <w:spacing w:val="-6"/>
                <w:sz w:val="21"/>
                <w:szCs w:val="21"/>
              </w:rPr>
              <w:t>发票开票信息</w:t>
            </w:r>
          </w:p>
          <w:p w:rsidR="007A2D10" w:rsidRDefault="007A2D10" w:rsidP="00D830D5">
            <w:pPr>
              <w:spacing w:line="288" w:lineRule="auto"/>
              <w:rPr>
                <w:rFonts w:ascii="宋体" w:hAnsi="宋体" w:hint="eastAsia"/>
                <w:bCs/>
                <w:spacing w:val="-6"/>
                <w:sz w:val="21"/>
                <w:szCs w:val="21"/>
              </w:rPr>
            </w:pPr>
            <w:r>
              <w:rPr>
                <w:rFonts w:ascii="宋体" w:hAnsi="宋体" w:hint="eastAsia"/>
                <w:bCs/>
                <w:spacing w:val="-6"/>
                <w:sz w:val="21"/>
                <w:szCs w:val="21"/>
              </w:rPr>
              <w:t>抬头：杭州电子科技大学</w:t>
            </w:r>
          </w:p>
          <w:p w:rsidR="007A2D10" w:rsidRDefault="007A2D10" w:rsidP="00D830D5">
            <w:pPr>
              <w:snapToGrid w:val="0"/>
              <w:spacing w:line="288" w:lineRule="auto"/>
              <w:rPr>
                <w:rFonts w:ascii="宋体" w:hAnsi="宋体" w:hint="eastAsia"/>
                <w:color w:val="FF0000"/>
                <w:spacing w:val="-6"/>
                <w:sz w:val="21"/>
                <w:szCs w:val="21"/>
              </w:rPr>
            </w:pPr>
            <w:r>
              <w:rPr>
                <w:rFonts w:ascii="宋体" w:hAnsi="宋体" w:hint="eastAsia"/>
                <w:bCs/>
                <w:spacing w:val="-6"/>
                <w:sz w:val="21"/>
                <w:szCs w:val="21"/>
              </w:rPr>
              <w:t>税号：12330000470009026T</w:t>
            </w:r>
          </w:p>
        </w:tc>
      </w:tr>
    </w:tbl>
    <w:p w:rsidR="007A2D10" w:rsidRDefault="007A2D10" w:rsidP="007A2D10">
      <w:pPr>
        <w:spacing w:line="288" w:lineRule="auto"/>
        <w:rPr>
          <w:rFonts w:ascii="宋体" w:hAnsi="宋体"/>
          <w:sz w:val="21"/>
          <w:szCs w:val="21"/>
        </w:rPr>
      </w:pPr>
    </w:p>
    <w:p w:rsidR="007A2D10" w:rsidRDefault="007A2D10" w:rsidP="007A2D10">
      <w:pPr>
        <w:spacing w:line="288" w:lineRule="auto"/>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7A2D10" w:rsidTr="00D830D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rPr>
                <w:rFonts w:ascii="宋体" w:hAnsi="宋体" w:hint="eastAsia"/>
                <w:spacing w:val="-6"/>
                <w:sz w:val="21"/>
                <w:szCs w:val="21"/>
              </w:rPr>
            </w:pPr>
            <w:r>
              <w:rPr>
                <w:rFonts w:ascii="宋体" w:hAnsi="宋体" w:hint="eastAsia"/>
                <w:spacing w:val="-6"/>
                <w:sz w:val="21"/>
                <w:szCs w:val="21"/>
              </w:rPr>
              <w:t>3年</w:t>
            </w:r>
          </w:p>
        </w:tc>
      </w:tr>
      <w:tr w:rsidR="007A2D10" w:rsidTr="00D830D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rPr>
                <w:rFonts w:ascii="宋体" w:hAnsi="宋体" w:hint="eastAsia"/>
                <w:sz w:val="21"/>
                <w:szCs w:val="21"/>
              </w:rPr>
            </w:pPr>
            <w:r>
              <w:rPr>
                <w:rFonts w:ascii="宋体" w:hAnsi="宋体" w:hint="eastAsia"/>
                <w:sz w:val="21"/>
                <w:szCs w:val="21"/>
              </w:rPr>
              <w:t>质保期内因不能排除的故障而影响工作的情况每发生一次，其质保期相应延长60天，质保期内因货物本身缺陷造成各种故障应由成交方免费予以更换，否则将扣除质量保证金作为对采购人的补偿。质保期满后，仅收取零配件成本费用，免人工费、差旅费，所涉及软件终身免费升级。</w:t>
            </w:r>
          </w:p>
        </w:tc>
      </w:tr>
      <w:tr w:rsidR="007A2D10" w:rsidTr="00D830D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jc w:val="center"/>
              <w:rPr>
                <w:rFonts w:ascii="宋体" w:hAnsi="宋体" w:hint="eastAsia"/>
                <w:sz w:val="21"/>
                <w:szCs w:val="21"/>
              </w:rPr>
            </w:pPr>
            <w:r>
              <w:rPr>
                <w:rFonts w:ascii="宋体" w:hAnsi="宋体" w:hint="eastAsia"/>
                <w:sz w:val="21"/>
                <w:szCs w:val="21"/>
              </w:rPr>
              <w:t>服务</w:t>
            </w:r>
            <w:r>
              <w:rPr>
                <w:rFonts w:ascii="宋体" w:hAnsi="宋体"/>
                <w:sz w:val="21"/>
                <w:szCs w:val="21"/>
              </w:rPr>
              <w:t>效率</w:t>
            </w:r>
          </w:p>
        </w:tc>
        <w:tc>
          <w:tcPr>
            <w:tcW w:w="7371"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rPr>
                <w:rFonts w:ascii="宋体" w:hAnsi="宋体" w:hint="eastAsia"/>
                <w:sz w:val="21"/>
                <w:szCs w:val="21"/>
              </w:rPr>
            </w:pPr>
            <w:r>
              <w:rPr>
                <w:rFonts w:ascii="宋体" w:hAnsi="宋体" w:hint="eastAsia"/>
                <w:sz w:val="21"/>
                <w:szCs w:val="21"/>
              </w:rPr>
              <w:t>合同货物出现故障后，成交方接到采购人通知应在不超过2小时内做出响应，不超过2个工作日内解决故障。</w:t>
            </w:r>
          </w:p>
        </w:tc>
      </w:tr>
      <w:tr w:rsidR="007A2D10" w:rsidTr="00D830D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rPr>
                <w:rFonts w:ascii="宋体" w:hAnsi="宋体" w:hint="eastAsia"/>
                <w:spacing w:val="-6"/>
                <w:sz w:val="21"/>
                <w:szCs w:val="21"/>
              </w:rPr>
            </w:pPr>
            <w:r>
              <w:rPr>
                <w:rFonts w:ascii="宋体" w:hAnsi="宋体" w:hint="eastAsia"/>
                <w:spacing w:val="-6"/>
                <w:sz w:val="21"/>
                <w:szCs w:val="21"/>
              </w:rPr>
              <w:t>交付时间：合同签订后30日内交付并安装完毕。</w:t>
            </w:r>
          </w:p>
          <w:p w:rsidR="007A2D10" w:rsidRDefault="007A2D10" w:rsidP="00D830D5">
            <w:pPr>
              <w:spacing w:line="288" w:lineRule="auto"/>
              <w:rPr>
                <w:rFonts w:ascii="宋体" w:hAnsi="宋体" w:hint="eastAsia"/>
                <w:color w:val="FF0000"/>
                <w:spacing w:val="-6"/>
                <w:sz w:val="21"/>
                <w:szCs w:val="21"/>
                <w:highlight w:val="yellow"/>
              </w:rPr>
            </w:pPr>
            <w:r>
              <w:rPr>
                <w:rFonts w:ascii="宋体" w:hAnsi="宋体" w:hint="eastAsia"/>
                <w:spacing w:val="-6"/>
                <w:sz w:val="21"/>
                <w:szCs w:val="21"/>
              </w:rPr>
              <w:t>交货地点：采购人指定地点。</w:t>
            </w:r>
          </w:p>
        </w:tc>
      </w:tr>
      <w:tr w:rsidR="007A2D10" w:rsidTr="00D830D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jc w:val="center"/>
              <w:rPr>
                <w:rFonts w:ascii="宋体" w:hAnsi="宋体" w:hint="eastAsia"/>
                <w:spacing w:val="-6"/>
                <w:sz w:val="21"/>
                <w:szCs w:val="21"/>
              </w:rPr>
            </w:pPr>
            <w:r>
              <w:rPr>
                <w:rFonts w:ascii="宋体" w:hAnsi="宋体" w:hint="eastAsia"/>
                <w:spacing w:val="-6"/>
                <w:sz w:val="21"/>
                <w:szCs w:val="21"/>
              </w:rPr>
              <w:t>验收</w:t>
            </w:r>
            <w:r>
              <w:rPr>
                <w:rFonts w:ascii="宋体" w:hAnsi="宋体"/>
                <w:spacing w:val="-6"/>
                <w:sz w:val="21"/>
                <w:szCs w:val="21"/>
              </w:rPr>
              <w:t>标准</w:t>
            </w:r>
          </w:p>
        </w:tc>
        <w:tc>
          <w:tcPr>
            <w:tcW w:w="7371"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rPr>
                <w:rFonts w:ascii="宋体" w:hAnsi="宋体" w:hint="eastAsia"/>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成交供应商应提供合同货物的有效检验文件，经采购人认可后，与合同的性能指标一起作为合同货物验收标准。采购人对样品（如有）验收合格后，双方共同签署验收样品合格证书，在合同期限内采购人将对成交供应商提供的货物进行抽检验收，验收中发现合同货物达不到样品验收标准或合同规定的性能指标，成交供应商必须更换合同货物，并负担由此给采购人造成的损失，直到验收合格为止。</w:t>
            </w:r>
          </w:p>
          <w:p w:rsidR="007A2D10" w:rsidRDefault="007A2D10" w:rsidP="00D830D5">
            <w:pPr>
              <w:spacing w:line="288" w:lineRule="auto"/>
              <w:rPr>
                <w:rFonts w:ascii="宋体" w:hAnsi="宋体" w:hint="eastAsia"/>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供应商应于响应文件中提供合同货物的验收标准和检测办法，并在验收中提供采购人认可的相应检测手段，验收标准应符合中国有关的国家、地方、行业的标准，如若成交，经采购人确认后作为验收的依据。</w:t>
            </w:r>
          </w:p>
          <w:p w:rsidR="007A2D10" w:rsidRDefault="007A2D10" w:rsidP="00D830D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如成交供应商委托国内代理（或其他机构）负责安装或配合安装，应在签约时指明，但成交供应商仍要对合同货物及其安装质量负全部责任。</w:t>
            </w:r>
          </w:p>
          <w:p w:rsidR="007A2D10" w:rsidRDefault="007A2D10" w:rsidP="00D830D5">
            <w:pPr>
              <w:spacing w:line="288" w:lineRule="auto"/>
              <w:rPr>
                <w:rFonts w:ascii="宋体" w:hAnsi="宋体" w:hint="eastAsia"/>
                <w:sz w:val="21"/>
                <w:szCs w:val="21"/>
              </w:rPr>
            </w:pPr>
            <w:r>
              <w:rPr>
                <w:rFonts w:ascii="宋体" w:hAnsi="宋体" w:hint="eastAsia"/>
                <w:sz w:val="21"/>
                <w:szCs w:val="21"/>
              </w:rPr>
              <w:t>4</w:t>
            </w:r>
            <w:r>
              <w:rPr>
                <w:rFonts w:ascii="宋体" w:hAnsi="宋体"/>
                <w:sz w:val="21"/>
                <w:szCs w:val="21"/>
              </w:rPr>
              <w:t>.</w:t>
            </w:r>
            <w:r>
              <w:rPr>
                <w:rFonts w:ascii="宋体" w:hAnsi="宋体" w:hint="eastAsia"/>
                <w:sz w:val="21"/>
                <w:szCs w:val="21"/>
              </w:rPr>
              <w:t>验收费用由成交供应商承担。</w:t>
            </w:r>
          </w:p>
        </w:tc>
      </w:tr>
      <w:tr w:rsidR="007A2D10" w:rsidTr="00D830D5">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jc w:val="center"/>
              <w:rPr>
                <w:rFonts w:ascii="宋体" w:hAnsi="宋体" w:hint="eastAsia"/>
                <w:spacing w:val="-6"/>
                <w:sz w:val="21"/>
                <w:szCs w:val="21"/>
              </w:rPr>
            </w:pPr>
            <w:r>
              <w:rPr>
                <w:rFonts w:ascii="宋体" w:hAnsi="宋体"/>
                <w:sz w:val="21"/>
                <w:szCs w:val="21"/>
              </w:rPr>
              <w:lastRenderedPageBreak/>
              <w:t>其他技术、服务要求</w:t>
            </w:r>
          </w:p>
        </w:tc>
        <w:tc>
          <w:tcPr>
            <w:tcW w:w="7371" w:type="dxa"/>
            <w:tcBorders>
              <w:top w:val="single" w:sz="4" w:space="0" w:color="auto"/>
              <w:left w:val="single" w:sz="4" w:space="0" w:color="auto"/>
              <w:bottom w:val="single" w:sz="4" w:space="0" w:color="auto"/>
              <w:right w:val="single" w:sz="4" w:space="0" w:color="auto"/>
            </w:tcBorders>
            <w:vAlign w:val="center"/>
          </w:tcPr>
          <w:p w:rsidR="007A2D10" w:rsidRDefault="007A2D10" w:rsidP="00D830D5">
            <w:pPr>
              <w:spacing w:line="288" w:lineRule="auto"/>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培训：</w:t>
            </w:r>
          </w:p>
          <w:p w:rsidR="007A2D10" w:rsidRDefault="007A2D10" w:rsidP="00D830D5">
            <w:pPr>
              <w:spacing w:line="288" w:lineRule="auto"/>
              <w:rPr>
                <w:rFonts w:ascii="宋体" w:hAnsi="宋体"/>
                <w:sz w:val="21"/>
                <w:szCs w:val="21"/>
              </w:rPr>
            </w:pPr>
            <w:r>
              <w:rPr>
                <w:rFonts w:ascii="宋体" w:hAnsi="宋体" w:hint="eastAsia"/>
                <w:sz w:val="21"/>
                <w:szCs w:val="21"/>
              </w:rPr>
              <w:t>1</w:t>
            </w:r>
            <w:r>
              <w:rPr>
                <w:rFonts w:ascii="宋体" w:hAnsi="宋体"/>
                <w:sz w:val="21"/>
                <w:szCs w:val="21"/>
              </w:rPr>
              <w:t xml:space="preserve">.1 </w:t>
            </w:r>
            <w:r>
              <w:rPr>
                <w:rFonts w:ascii="宋体" w:hAnsi="宋体" w:hint="eastAsia"/>
                <w:sz w:val="21"/>
                <w:szCs w:val="21"/>
              </w:rPr>
              <w:t>成交方应对采购人的操作人员、维修人员免费进行培训。</w:t>
            </w:r>
          </w:p>
          <w:p w:rsidR="007A2D10" w:rsidRDefault="007A2D10" w:rsidP="00D830D5">
            <w:pPr>
              <w:spacing w:line="288" w:lineRule="auto"/>
              <w:rPr>
                <w:rFonts w:ascii="宋体" w:hAnsi="宋体"/>
                <w:sz w:val="21"/>
                <w:szCs w:val="21"/>
              </w:rPr>
            </w:pPr>
            <w:r>
              <w:rPr>
                <w:rFonts w:ascii="宋体" w:hAnsi="宋体"/>
                <w:sz w:val="21"/>
                <w:szCs w:val="21"/>
              </w:rPr>
              <w:t>1.</w:t>
            </w:r>
            <w:r>
              <w:rPr>
                <w:rFonts w:ascii="宋体" w:hAnsi="宋体" w:hint="eastAsia"/>
                <w:sz w:val="21"/>
                <w:szCs w:val="21"/>
              </w:rPr>
              <w:t>2</w:t>
            </w:r>
            <w:r>
              <w:rPr>
                <w:rFonts w:ascii="宋体" w:hAnsi="宋体"/>
                <w:sz w:val="21"/>
                <w:szCs w:val="21"/>
              </w:rPr>
              <w:t xml:space="preserve"> </w:t>
            </w:r>
            <w:r>
              <w:rPr>
                <w:rFonts w:ascii="宋体" w:hAnsi="宋体" w:hint="eastAsia"/>
                <w:sz w:val="21"/>
                <w:szCs w:val="21"/>
              </w:rPr>
              <w:t>成交方应提供相应的培训计划。</w:t>
            </w:r>
          </w:p>
          <w:p w:rsidR="007A2D10" w:rsidRDefault="007A2D10" w:rsidP="00D830D5">
            <w:pPr>
              <w:spacing w:line="288" w:lineRule="auto"/>
              <w:rPr>
                <w:rFonts w:ascii="宋体" w:hAnsi="宋体"/>
                <w:sz w:val="21"/>
                <w:szCs w:val="21"/>
              </w:rPr>
            </w:pPr>
            <w:r>
              <w:rPr>
                <w:rFonts w:ascii="宋体" w:hAnsi="宋体"/>
                <w:sz w:val="21"/>
                <w:szCs w:val="21"/>
              </w:rPr>
              <w:t>1.</w:t>
            </w:r>
            <w:r>
              <w:rPr>
                <w:rFonts w:ascii="宋体" w:hAnsi="宋体" w:hint="eastAsia"/>
                <w:sz w:val="21"/>
                <w:szCs w:val="21"/>
              </w:rPr>
              <w:t>3</w:t>
            </w:r>
            <w:r>
              <w:rPr>
                <w:rFonts w:ascii="宋体" w:hAnsi="宋体"/>
                <w:sz w:val="21"/>
                <w:szCs w:val="21"/>
              </w:rPr>
              <w:t xml:space="preserve"> </w:t>
            </w:r>
            <w:r>
              <w:rPr>
                <w:rFonts w:ascii="宋体" w:hAnsi="宋体" w:hint="eastAsia"/>
                <w:sz w:val="21"/>
                <w:szCs w:val="21"/>
              </w:rPr>
              <w:t>成交方应对上述内容的实现方式、地点、人数、时间在投标文件中详细说明。</w:t>
            </w:r>
          </w:p>
          <w:p w:rsidR="007A2D10" w:rsidRDefault="007A2D10" w:rsidP="00D830D5">
            <w:pPr>
              <w:spacing w:line="288" w:lineRule="auto"/>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技术支持：</w:t>
            </w:r>
          </w:p>
          <w:p w:rsidR="007A2D10" w:rsidRDefault="007A2D10" w:rsidP="00D830D5">
            <w:pPr>
              <w:spacing w:line="288" w:lineRule="auto"/>
              <w:rPr>
                <w:rFonts w:ascii="宋体" w:hAnsi="宋体"/>
                <w:sz w:val="21"/>
                <w:szCs w:val="21"/>
              </w:rPr>
            </w:pPr>
            <w:r>
              <w:rPr>
                <w:rFonts w:ascii="宋体" w:hAnsi="宋体" w:hint="eastAsia"/>
                <w:sz w:val="21"/>
                <w:szCs w:val="21"/>
              </w:rPr>
              <w:t>成交方应及时免费提供合同货物软件的升级，免费提供合同货物新功能和应用的资料。</w:t>
            </w:r>
          </w:p>
          <w:p w:rsidR="007A2D10" w:rsidRDefault="007A2D10" w:rsidP="00D830D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安装调试（若需要安装调试）：</w:t>
            </w:r>
          </w:p>
          <w:p w:rsidR="007A2D10" w:rsidRDefault="007A2D10" w:rsidP="00D830D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.1 </w:t>
            </w:r>
            <w:r>
              <w:rPr>
                <w:rFonts w:ascii="宋体" w:hAnsi="宋体" w:hint="eastAsia"/>
                <w:sz w:val="21"/>
                <w:szCs w:val="21"/>
              </w:rPr>
              <w:t>安装地点：采购人指定地点。</w:t>
            </w:r>
          </w:p>
          <w:p w:rsidR="007A2D10" w:rsidRDefault="007A2D10" w:rsidP="00D830D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.2 </w:t>
            </w:r>
            <w:r>
              <w:rPr>
                <w:rFonts w:ascii="宋体" w:hAnsi="宋体" w:hint="eastAsia"/>
                <w:sz w:val="21"/>
                <w:szCs w:val="21"/>
              </w:rPr>
              <w:t>安装完成时间：接到采购人通知后在7日内完成安装和调试，如在规定的时间内由于成交方的原因不能完成安装和调试，成交方应承担由此给采购人造成的损失。</w:t>
            </w:r>
          </w:p>
          <w:p w:rsidR="007A2D10" w:rsidRDefault="007A2D10" w:rsidP="00D830D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.3 </w:t>
            </w:r>
            <w:r>
              <w:rPr>
                <w:rFonts w:ascii="宋体" w:hAnsi="宋体" w:hint="eastAsia"/>
                <w:sz w:val="21"/>
                <w:szCs w:val="21"/>
              </w:rPr>
              <w:t>安装标准：符合我国国家有关技术规范要求和技术标准，所有的软件和硬件必须保证同时安装到位。</w:t>
            </w:r>
          </w:p>
          <w:p w:rsidR="007A2D10" w:rsidRDefault="007A2D10" w:rsidP="00D830D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.4 </w:t>
            </w:r>
            <w:r>
              <w:rPr>
                <w:rFonts w:ascii="宋体" w:hAnsi="宋体" w:hint="eastAsia"/>
                <w:sz w:val="21"/>
                <w:szCs w:val="21"/>
              </w:rPr>
              <w:t>成交方免费提供合同货物的安装服务。</w:t>
            </w:r>
          </w:p>
          <w:p w:rsidR="007A2D10" w:rsidRDefault="007A2D10" w:rsidP="00D830D5">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.5 </w:t>
            </w:r>
            <w:r>
              <w:rPr>
                <w:rFonts w:ascii="宋体" w:hAnsi="宋体" w:hint="eastAsia"/>
                <w:sz w:val="21"/>
                <w:szCs w:val="21"/>
              </w:rPr>
              <w:t>成交方在投标文件中应提供安装调试计划、对安装场地和环境的要求。</w:t>
            </w:r>
          </w:p>
        </w:tc>
      </w:tr>
    </w:tbl>
    <w:p w:rsidR="007A2D10" w:rsidRDefault="007A2D10" w:rsidP="007A2D10">
      <w:pPr>
        <w:spacing w:line="288" w:lineRule="auto"/>
        <w:rPr>
          <w:rFonts w:ascii="宋体" w:hAnsi="宋体"/>
          <w:sz w:val="21"/>
          <w:szCs w:val="21"/>
        </w:rPr>
      </w:pPr>
    </w:p>
    <w:p w:rsidR="007A2D10" w:rsidRDefault="007A2D10" w:rsidP="007A2D10">
      <w:pPr>
        <w:spacing w:line="288" w:lineRule="auto"/>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b/>
          <w:sz w:val="24"/>
        </w:rPr>
        <w:t>：</w:t>
      </w:r>
    </w:p>
    <w:p w:rsidR="007A2D10" w:rsidRDefault="007A2D10" w:rsidP="007A2D10">
      <w:pPr>
        <w:spacing w:line="288" w:lineRule="auto"/>
        <w:rPr>
          <w:rFonts w:ascii="宋体" w:hAnsi="宋体" w:hint="eastAsia"/>
          <w:b/>
          <w:sz w:val="24"/>
        </w:rPr>
      </w:pPr>
      <w:r>
        <w:rPr>
          <w:rFonts w:ascii="宋体" w:hAnsi="宋体" w:hint="eastAsia"/>
          <w:b/>
          <w:sz w:val="24"/>
        </w:rPr>
        <w:t>1、清单：</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7"/>
        <w:gridCol w:w="3208"/>
        <w:gridCol w:w="3815"/>
        <w:gridCol w:w="757"/>
        <w:gridCol w:w="1069"/>
      </w:tblGrid>
      <w:tr w:rsidR="007A2D10" w:rsidTr="00D830D5">
        <w:trPr>
          <w:trHeight w:val="397"/>
        </w:trPr>
        <w:tc>
          <w:tcPr>
            <w:tcW w:w="64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序号</w:t>
            </w:r>
          </w:p>
        </w:tc>
        <w:tc>
          <w:tcPr>
            <w:tcW w:w="3208"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名  称</w:t>
            </w:r>
          </w:p>
        </w:tc>
        <w:tc>
          <w:tcPr>
            <w:tcW w:w="3815"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规格参数</w:t>
            </w:r>
          </w:p>
        </w:tc>
        <w:tc>
          <w:tcPr>
            <w:tcW w:w="75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数量</w:t>
            </w:r>
          </w:p>
        </w:tc>
        <w:tc>
          <w:tcPr>
            <w:tcW w:w="1069"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单位</w:t>
            </w:r>
          </w:p>
        </w:tc>
      </w:tr>
      <w:tr w:rsidR="007A2D10" w:rsidTr="00D830D5">
        <w:trPr>
          <w:trHeight w:val="397"/>
        </w:trPr>
        <w:tc>
          <w:tcPr>
            <w:tcW w:w="647"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1</w:t>
            </w:r>
          </w:p>
        </w:tc>
        <w:tc>
          <w:tcPr>
            <w:tcW w:w="3208"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整体纳米屏幕</w:t>
            </w:r>
          </w:p>
        </w:tc>
        <w:tc>
          <w:tcPr>
            <w:tcW w:w="3815"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4800*1727.24mm 定制含预制框</w:t>
            </w:r>
          </w:p>
        </w:tc>
        <w:tc>
          <w:tcPr>
            <w:tcW w:w="75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8.3</w:t>
            </w:r>
          </w:p>
        </w:tc>
        <w:tc>
          <w:tcPr>
            <w:tcW w:w="1069"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M</w:t>
            </w:r>
            <w:r>
              <w:rPr>
                <w:rFonts w:ascii="宋体" w:eastAsia="宋体" w:hAnsi="宋体" w:cs="宋体" w:hint="eastAsia"/>
                <w:sz w:val="21"/>
                <w:szCs w:val="21"/>
                <w:vertAlign w:val="superscript"/>
              </w:rPr>
              <w:t>2</w:t>
            </w:r>
          </w:p>
        </w:tc>
      </w:tr>
      <w:tr w:rsidR="007A2D10" w:rsidTr="00D830D5">
        <w:trPr>
          <w:trHeight w:val="397"/>
        </w:trPr>
        <w:tc>
          <w:tcPr>
            <w:tcW w:w="647"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2</w:t>
            </w:r>
          </w:p>
        </w:tc>
        <w:tc>
          <w:tcPr>
            <w:tcW w:w="3208"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工程级激光投影机</w:t>
            </w:r>
          </w:p>
        </w:tc>
        <w:tc>
          <w:tcPr>
            <w:tcW w:w="3815"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亮度8000流明，光源寿命20000小时。分辨率1920X1200</w:t>
            </w:r>
          </w:p>
        </w:tc>
        <w:tc>
          <w:tcPr>
            <w:tcW w:w="75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2</w:t>
            </w:r>
          </w:p>
        </w:tc>
        <w:tc>
          <w:tcPr>
            <w:tcW w:w="1069"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台</w:t>
            </w:r>
          </w:p>
        </w:tc>
      </w:tr>
      <w:tr w:rsidR="007A2D10" w:rsidTr="00D830D5">
        <w:trPr>
          <w:trHeight w:val="397"/>
        </w:trPr>
        <w:tc>
          <w:tcPr>
            <w:tcW w:w="647"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3</w:t>
            </w:r>
          </w:p>
        </w:tc>
        <w:tc>
          <w:tcPr>
            <w:tcW w:w="3208"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定制图形图像工作站</w:t>
            </w:r>
          </w:p>
        </w:tc>
        <w:tc>
          <w:tcPr>
            <w:tcW w:w="3815"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管理第三方软件接入，控制图像输出。</w:t>
            </w:r>
          </w:p>
        </w:tc>
        <w:tc>
          <w:tcPr>
            <w:tcW w:w="75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2</w:t>
            </w:r>
          </w:p>
        </w:tc>
        <w:tc>
          <w:tcPr>
            <w:tcW w:w="1069"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台</w:t>
            </w:r>
          </w:p>
        </w:tc>
      </w:tr>
      <w:tr w:rsidR="007A2D10" w:rsidTr="00D830D5">
        <w:trPr>
          <w:trHeight w:val="397"/>
        </w:trPr>
        <w:tc>
          <w:tcPr>
            <w:tcW w:w="647"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4</w:t>
            </w:r>
          </w:p>
        </w:tc>
        <w:tc>
          <w:tcPr>
            <w:tcW w:w="3208"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镀膜反射镜</w:t>
            </w:r>
          </w:p>
        </w:tc>
        <w:tc>
          <w:tcPr>
            <w:tcW w:w="3815"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定制</w:t>
            </w:r>
          </w:p>
        </w:tc>
        <w:tc>
          <w:tcPr>
            <w:tcW w:w="75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2</w:t>
            </w:r>
          </w:p>
        </w:tc>
        <w:tc>
          <w:tcPr>
            <w:tcW w:w="1069"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套</w:t>
            </w:r>
          </w:p>
        </w:tc>
      </w:tr>
      <w:tr w:rsidR="007A2D10" w:rsidTr="00D830D5">
        <w:trPr>
          <w:trHeight w:val="397"/>
        </w:trPr>
        <w:tc>
          <w:tcPr>
            <w:tcW w:w="647"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5</w:t>
            </w:r>
          </w:p>
        </w:tc>
        <w:tc>
          <w:tcPr>
            <w:tcW w:w="3208"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预埋铝制框架</w:t>
            </w:r>
          </w:p>
        </w:tc>
        <w:tc>
          <w:tcPr>
            <w:tcW w:w="3815"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定制</w:t>
            </w:r>
          </w:p>
        </w:tc>
        <w:tc>
          <w:tcPr>
            <w:tcW w:w="75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1</w:t>
            </w:r>
          </w:p>
        </w:tc>
        <w:tc>
          <w:tcPr>
            <w:tcW w:w="1069"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套</w:t>
            </w:r>
          </w:p>
        </w:tc>
      </w:tr>
      <w:tr w:rsidR="007A2D10" w:rsidTr="00D830D5">
        <w:trPr>
          <w:trHeight w:val="397"/>
        </w:trPr>
        <w:tc>
          <w:tcPr>
            <w:tcW w:w="647"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6</w:t>
            </w:r>
          </w:p>
        </w:tc>
        <w:tc>
          <w:tcPr>
            <w:tcW w:w="3208"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高清大屏可视化显示客户端软件</w:t>
            </w:r>
          </w:p>
        </w:tc>
        <w:tc>
          <w:tcPr>
            <w:tcW w:w="3815"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大屏操作控制台</w:t>
            </w:r>
          </w:p>
        </w:tc>
        <w:tc>
          <w:tcPr>
            <w:tcW w:w="75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1</w:t>
            </w:r>
          </w:p>
        </w:tc>
        <w:tc>
          <w:tcPr>
            <w:tcW w:w="1069"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套</w:t>
            </w:r>
          </w:p>
        </w:tc>
      </w:tr>
      <w:tr w:rsidR="007A2D10" w:rsidTr="00D830D5">
        <w:trPr>
          <w:trHeight w:val="397"/>
        </w:trPr>
        <w:tc>
          <w:tcPr>
            <w:tcW w:w="647"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7</w:t>
            </w:r>
          </w:p>
        </w:tc>
        <w:tc>
          <w:tcPr>
            <w:tcW w:w="3208"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光机设备铝合金支架</w:t>
            </w:r>
          </w:p>
        </w:tc>
        <w:tc>
          <w:tcPr>
            <w:tcW w:w="3815"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定制</w:t>
            </w:r>
          </w:p>
        </w:tc>
        <w:tc>
          <w:tcPr>
            <w:tcW w:w="75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2</w:t>
            </w:r>
          </w:p>
        </w:tc>
        <w:tc>
          <w:tcPr>
            <w:tcW w:w="1069"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套</w:t>
            </w:r>
          </w:p>
        </w:tc>
      </w:tr>
      <w:tr w:rsidR="007A2D10" w:rsidTr="00D830D5">
        <w:trPr>
          <w:trHeight w:val="397"/>
        </w:trPr>
        <w:tc>
          <w:tcPr>
            <w:tcW w:w="647"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8</w:t>
            </w:r>
          </w:p>
        </w:tc>
        <w:tc>
          <w:tcPr>
            <w:tcW w:w="3208"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设备内部线缆</w:t>
            </w:r>
          </w:p>
        </w:tc>
        <w:tc>
          <w:tcPr>
            <w:tcW w:w="3815" w:type="dxa"/>
            <w:vAlign w:val="center"/>
          </w:tcPr>
          <w:p w:rsidR="007A2D10" w:rsidRDefault="007A2D10" w:rsidP="00D830D5">
            <w:pPr>
              <w:pStyle w:val="a5"/>
              <w:spacing w:line="240" w:lineRule="auto"/>
              <w:rPr>
                <w:rFonts w:ascii="宋体" w:eastAsia="宋体" w:hAnsi="宋体" w:cs="宋体" w:hint="eastAsia"/>
                <w:sz w:val="21"/>
                <w:szCs w:val="21"/>
              </w:rPr>
            </w:pPr>
            <w:r>
              <w:rPr>
                <w:rFonts w:ascii="宋体" w:eastAsia="宋体" w:hAnsi="宋体" w:cs="宋体" w:hint="eastAsia"/>
                <w:sz w:val="21"/>
                <w:szCs w:val="21"/>
              </w:rPr>
              <w:t>定制</w:t>
            </w:r>
          </w:p>
        </w:tc>
        <w:tc>
          <w:tcPr>
            <w:tcW w:w="757"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1</w:t>
            </w:r>
          </w:p>
        </w:tc>
        <w:tc>
          <w:tcPr>
            <w:tcW w:w="1069" w:type="dxa"/>
            <w:vAlign w:val="center"/>
          </w:tcPr>
          <w:p w:rsidR="007A2D10" w:rsidRDefault="007A2D10" w:rsidP="00D830D5">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套</w:t>
            </w:r>
          </w:p>
        </w:tc>
      </w:tr>
    </w:tbl>
    <w:p w:rsidR="007A2D10" w:rsidRDefault="007A2D10" w:rsidP="007A2D10">
      <w:pPr>
        <w:spacing w:line="288" w:lineRule="auto"/>
        <w:rPr>
          <w:rFonts w:ascii="宋体" w:hAnsi="宋体" w:hint="eastAsia"/>
          <w:b/>
          <w:sz w:val="24"/>
        </w:rPr>
      </w:pPr>
    </w:p>
    <w:p w:rsidR="007A2D10" w:rsidRDefault="007A2D10" w:rsidP="007A2D10">
      <w:pPr>
        <w:spacing w:line="288" w:lineRule="auto"/>
        <w:rPr>
          <w:rFonts w:ascii="宋体" w:hAnsi="宋体" w:cs="宋体" w:hint="eastAsia"/>
          <w:b/>
          <w:sz w:val="24"/>
        </w:rPr>
      </w:pPr>
      <w:r>
        <w:rPr>
          <w:rFonts w:ascii="宋体" w:hAnsi="宋体" w:cs="宋体" w:hint="eastAsia"/>
          <w:b/>
          <w:sz w:val="24"/>
        </w:rPr>
        <w:t>2、系统特性</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2.1屏幕以嵌入方式安装在墙面上，能够保证屏幕与整体装修效果的自然融合；</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2.2系统设备间包含屏幕厚度和检修通道在内，需要1.25米的空间，该空间既是投射空间，也是检修通道，亦是散热空间；</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2.3使用激光光源能提升系统亮度，使显示色彩更鲜艳；</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lastRenderedPageBreak/>
        <w:t>2.4低功耗；</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2.5屏幕前无热浪，长时间工作亦无灼热感；</w:t>
      </w:r>
    </w:p>
    <w:p w:rsidR="007A2D10" w:rsidRDefault="007A2D10" w:rsidP="007A2D10">
      <w:pPr>
        <w:spacing w:line="288" w:lineRule="auto"/>
        <w:rPr>
          <w:rFonts w:ascii="宋体" w:hAnsi="宋体" w:cs="宋体" w:hint="eastAsia"/>
          <w:b/>
          <w:bCs/>
          <w:sz w:val="24"/>
        </w:rPr>
      </w:pPr>
      <w:r>
        <w:rPr>
          <w:rFonts w:ascii="宋体" w:hAnsi="宋体" w:cs="宋体" w:hint="eastAsia"/>
          <w:b/>
          <w:bCs/>
          <w:sz w:val="24"/>
        </w:rPr>
        <w:t>3、性能指标</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3.1工程级激光投影机</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1)投影机芯的色彩不均匀性CIE(x)≤0.005，CIE(y)≤0.005；</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2)光源寿命20000小时（25℃），提供生产厂家出具20000小时光源寿命承诺函；</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3)为了保证最真实的色彩还原和显示效果，激光投影机芯的色域满足Rec.709色域标准，其中蓝色色坐标By≥0.0514，接近Rec.709色域标准规定的By＝0.06。红光占比≥18%。</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3.2光学投影屏幕</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 xml:space="preserve">1)全屏完整无缝、无任何拼接，包括基材、成像柱面光栅透镜均无任何的拼接； </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2)光栅背投屏幕要求为无缝柱面光栅微透镜成像结构，柱面光栅横向排列。消除屏幕太阳效应问题，增加屏幕的可视角度；</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3)光栅屏幕多层光学成像结构，成像原理：入射的投影光通过无缝柱面光栅透镜处理后扩散折射成水平平衡光,通过导光层将光导入纳米玻璃微珠成像层解析折射成像；</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4)精确匹配工业级光机投影光焦距，无任何太阳效应；</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5)增益0.8~0.9，水平垂直角度大于175度；</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6)对度大于5000：1，且有抗环境光能力；</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7)防眩光处理技术，有较强的抗划伤能力和抗变形能力，保证长期使用不变形；</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8)防止投影屏幕因热胀冷缩变形的安装技术；</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9)出色的平整性，配备复合光学涂层，使图像黑色度更高，色彩还原性更好，层次感丰富，画面清新自然，长时间观看无视觉疲劳感；</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3.3图形图像服务器功能及要求</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1)管理第三方软件接入，控制图像输出；</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2)CPU ： Intel Xeon E5-2630 v3(2.4GHz/8核/20MB/85W) ； </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3)内存：内存：4G DDR4 内存(支持四通道)；</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4)硬盘：1*120G SSD硬盘 支持RAID 5、1、10；</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5)网络：2千兆高性能以太网控制器，双口万兆网卡（光纤接口含多模模块），支持虚拟化加速、网络加速、负载均衡、冗余等高级功能；</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6)显卡：2块显卡（显存2G）；</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3.4软件要求</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1)应支持屏幕同时显示不少于8路高清图像，每路图像显示时无物理拼接缝隙；</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2)应支持子窗口全屏浮动、任意方向拖曳，且子窗口的视频、图像与文字等内容在移动过程中无物理拼接缝隙；</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3)应支持全屏显示不低于3480*1200分辨率动态图像，如操作电子地图，播放高清视频等；支持鼠标直接操控；</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4)应支持1/3屏幕，如操作电子地图，播放高清视频等；支持鼠标直接操控；</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5)能够与用户各种应用平台，如监控系统、指挥调度系统，CCTV视频监控系统、视频会议</w:t>
      </w:r>
      <w:r>
        <w:rPr>
          <w:rFonts w:ascii="宋体" w:hAnsi="宋体" w:cs="宋体" w:hint="eastAsia"/>
          <w:sz w:val="21"/>
          <w:szCs w:val="21"/>
        </w:rPr>
        <w:lastRenderedPageBreak/>
        <w:t>系统、SCADA系统、ATS调度系统、EMCS环控系统、GPS系统、GIS系统等各类子系统进行连接集成；</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6)采用全数字架构，系统采用服务器集群分布式架构，提供冗余方案，显示显控一体化管理，控制上屏显示视频与资源都用集控平台一键式操作；</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7)远程维护功能，系统具备通过网络远程维护功能，系统出现故障能远程维护，保障系统在最短时间内及时排出故障。降低维护成本。（该功能系统验收时，需要演示操作，确保系统能远程控制，远程恢复系统，升级软件，排除故障）；</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8)显示系统的控制台软件采用全新的一体化控制模式设计，支持PC控制台对大屏的日常调度操作，支持提供SDK供第三方开发调用；</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9)系要求高清解码技术、无缝拼接技术、多屏图像处理技术、信号切换技术、网络控制技术等技术，数据显示无需通过解码器上墙显示；</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10)可以调用任意视频通道到大屏上的任意窗格位置播放；</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11)可以通过图形界面的云台控制按钮，实现对支持云台控制的网络视频通道的上下左右控制、预置位调用、巡航调用等功能；</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12)可对任意视频通道进行条件检索后指定到大屏上的额任意窗格进行回放播放；</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13)支持各种自定义分割方式的模板编辑、保存及调用，也支持浮动窗格在大屏上以任意大小的任意位置的无缝漫游及移动；</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14)可以把当前显示的内容保存为场景预案，然后可以一键调用切换场景显示内容；</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15)可以通过配置时间点调用指定的显示场景实现轮切预案的功能；</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16)系统支持多路高清采集卡接入，可以支持各类VGA、DVI、HDMI、SDI等信号的接入显示；</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17)支持在屏上任意位置任意大小叠加横幅显示，横幅资源文件格式包括BMP/JPG/PNG/SWF等；</w:t>
      </w:r>
    </w:p>
    <w:p w:rsidR="007A2D10" w:rsidRDefault="007A2D10" w:rsidP="007A2D10">
      <w:pPr>
        <w:spacing w:line="288" w:lineRule="auto"/>
        <w:rPr>
          <w:rFonts w:ascii="宋体" w:hAnsi="宋体" w:cs="宋体" w:hint="eastAsia"/>
          <w:sz w:val="21"/>
          <w:szCs w:val="21"/>
        </w:rPr>
      </w:pPr>
      <w:r>
        <w:rPr>
          <w:rFonts w:ascii="宋体" w:hAnsi="宋体" w:cs="宋体" w:hint="eastAsia"/>
          <w:sz w:val="21"/>
          <w:szCs w:val="21"/>
        </w:rPr>
        <w:t>18)支持在屏上任意位置任意大小播放媒体文件显示，媒体文件格式包BMP/JPG/PNG/SWF/网页等；</w:t>
      </w:r>
    </w:p>
    <w:p w:rsidR="007A2D10" w:rsidRDefault="007A2D10" w:rsidP="007A2D10">
      <w:pPr>
        <w:spacing w:line="288" w:lineRule="auto"/>
        <w:rPr>
          <w:rFonts w:ascii="宋体" w:hAnsi="宋体" w:hint="eastAsia"/>
          <w:b/>
          <w:sz w:val="21"/>
          <w:szCs w:val="21"/>
        </w:rPr>
      </w:pPr>
      <w:r>
        <w:rPr>
          <w:rFonts w:ascii="宋体" w:hAnsi="宋体" w:hint="eastAsia"/>
          <w:b/>
          <w:sz w:val="21"/>
          <w:szCs w:val="21"/>
        </w:rPr>
        <w:t>注：</w:t>
      </w:r>
    </w:p>
    <w:p w:rsidR="007A2D10" w:rsidRDefault="007A2D10" w:rsidP="007A2D10">
      <w:pPr>
        <w:spacing w:line="288" w:lineRule="auto"/>
        <w:rPr>
          <w:rFonts w:ascii="宋体" w:hAnsi="宋体"/>
          <w:b/>
          <w:sz w:val="21"/>
          <w:szCs w:val="21"/>
        </w:rPr>
      </w:pPr>
      <w:r>
        <w:rPr>
          <w:rFonts w:ascii="宋体" w:hAnsi="宋体" w:hint="eastAsia"/>
          <w:b/>
          <w:sz w:val="21"/>
          <w:szCs w:val="21"/>
        </w:rPr>
        <w:t>1.除磋商文件中所明确的技术规格和品牌外，欢迎其他能满足本项目技术需求且性能相当于或高于所明确品牌的产品参加磋商。同时在采购需求偏离表中作出详细对比说明。</w:t>
      </w:r>
    </w:p>
    <w:p w:rsidR="007A2D10" w:rsidRDefault="007A2D10" w:rsidP="007A2D10">
      <w:pPr>
        <w:spacing w:line="288" w:lineRule="auto"/>
        <w:rPr>
          <w:rFonts w:ascii="宋体" w:hAnsi="宋体" w:hint="eastAsia"/>
          <w:b/>
          <w:sz w:val="21"/>
          <w:szCs w:val="21"/>
        </w:rPr>
      </w:pPr>
      <w:r>
        <w:rPr>
          <w:rFonts w:ascii="宋体" w:hAnsi="宋体" w:hint="eastAsia"/>
          <w:b/>
          <w:sz w:val="21"/>
          <w:szCs w:val="21"/>
        </w:rPr>
        <w:t>2.如技术要求中未特别注明需执行的国家相关标准、行业标准、地方标准或者其他标准、规范，则统一执行最新标准、规范。</w:t>
      </w:r>
    </w:p>
    <w:p w:rsidR="00B41364" w:rsidRDefault="00B41364"/>
    <w:sectPr w:rsidR="00B4136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1364" w:rsidRDefault="00B41364" w:rsidP="007A2D10">
      <w:r>
        <w:separator/>
      </w:r>
    </w:p>
  </w:endnote>
  <w:endnote w:type="continuationSeparator" w:id="1">
    <w:p w:rsidR="00B41364" w:rsidRDefault="00B41364" w:rsidP="007A2D1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1364" w:rsidRDefault="00B41364" w:rsidP="007A2D10">
      <w:r>
        <w:separator/>
      </w:r>
    </w:p>
  </w:footnote>
  <w:footnote w:type="continuationSeparator" w:id="1">
    <w:p w:rsidR="00B41364" w:rsidRDefault="00B41364" w:rsidP="007A2D1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A2D10"/>
    <w:rsid w:val="007A2D10"/>
    <w:rsid w:val="00B4136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D10"/>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A2D1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A2D10"/>
    <w:rPr>
      <w:sz w:val="18"/>
      <w:szCs w:val="18"/>
    </w:rPr>
  </w:style>
  <w:style w:type="paragraph" w:styleId="a4">
    <w:name w:val="footer"/>
    <w:basedOn w:val="a"/>
    <w:link w:val="Char0"/>
    <w:uiPriority w:val="99"/>
    <w:semiHidden/>
    <w:unhideWhenUsed/>
    <w:rsid w:val="007A2D1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7A2D10"/>
    <w:rPr>
      <w:sz w:val="18"/>
      <w:szCs w:val="18"/>
    </w:rPr>
  </w:style>
  <w:style w:type="paragraph" w:customStyle="1" w:styleId="a5">
    <w:name w:val="宁峰正文一"/>
    <w:basedOn w:val="a"/>
    <w:qFormat/>
    <w:rsid w:val="007A2D10"/>
    <w:pPr>
      <w:spacing w:line="480" w:lineRule="exact"/>
      <w:jc w:val="left"/>
    </w:pPr>
    <w:rPr>
      <w:rFonts w:ascii="等线 Light" w:eastAsia="等线 Light"/>
      <w:sz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541</Words>
  <Characters>3088</Characters>
  <Application>Microsoft Office Word</Application>
  <DocSecurity>0</DocSecurity>
  <Lines>25</Lines>
  <Paragraphs>7</Paragraphs>
  <ScaleCrop>false</ScaleCrop>
  <Company/>
  <LinksUpToDate>false</LinksUpToDate>
  <CharactersWithSpaces>3622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2019-07-04T06:43:00Z</dcterms:created>
  <dcterms:modified xsi:type="dcterms:W3CDTF">2019-07-04T06:44:00Z</dcterms:modified>
</cp:coreProperties>
</file>