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spacing w:line="360" w:lineRule="auto"/>
        <w:jc w:val="center"/>
        <w:rPr>
          <w:rFonts w:ascii="楷体" w:hAnsi="楷体" w:eastAsia="楷体"/>
          <w:b/>
          <w:spacing w:val="-6"/>
          <w:sz w:val="44"/>
          <w:szCs w:val="44"/>
        </w:rPr>
      </w:pPr>
    </w:p>
    <w:p>
      <w:pPr>
        <w:spacing w:line="360" w:lineRule="auto"/>
        <w:jc w:val="center"/>
        <w:rPr>
          <w:rFonts w:ascii="楷体" w:hAnsi="楷体" w:eastAsia="楷体"/>
          <w:b/>
          <w:spacing w:val="-6"/>
          <w:sz w:val="48"/>
          <w:szCs w:val="48"/>
        </w:rPr>
      </w:pPr>
      <w:r>
        <w:rPr>
          <w:rFonts w:hint="eastAsia" w:ascii="楷体" w:hAnsi="楷体" w:eastAsia="楷体"/>
          <w:b/>
          <w:spacing w:val="-6"/>
          <w:sz w:val="48"/>
          <w:szCs w:val="48"/>
        </w:rPr>
        <w:t>浙江求是招标代理有限公司关于</w:t>
      </w:r>
    </w:p>
    <w:p>
      <w:pPr>
        <w:spacing w:line="360" w:lineRule="auto"/>
        <w:jc w:val="center"/>
        <w:rPr>
          <w:rFonts w:ascii="楷体" w:hAnsi="楷体" w:eastAsia="楷体"/>
          <w:b/>
          <w:spacing w:val="-6"/>
          <w:sz w:val="48"/>
          <w:szCs w:val="48"/>
        </w:rPr>
      </w:pPr>
      <w:r>
        <w:rPr>
          <w:rFonts w:hint="eastAsia" w:ascii="楷体" w:hAnsi="楷体" w:eastAsia="楷体"/>
          <w:b/>
          <w:spacing w:val="-6"/>
          <w:sz w:val="48"/>
          <w:szCs w:val="48"/>
        </w:rPr>
        <w:t xml:space="preserve">杭州电子科技大学 </w:t>
      </w:r>
    </w:p>
    <w:p>
      <w:pPr>
        <w:spacing w:line="360" w:lineRule="auto"/>
        <w:jc w:val="center"/>
        <w:rPr>
          <w:rFonts w:ascii="楷体" w:hAnsi="楷体" w:eastAsia="楷体"/>
          <w:b/>
          <w:color w:val="FF0000"/>
          <w:spacing w:val="-6"/>
          <w:sz w:val="48"/>
          <w:szCs w:val="48"/>
        </w:rPr>
      </w:pPr>
      <w:r>
        <w:rPr>
          <w:rFonts w:hint="eastAsia" w:ascii="楷体" w:hAnsi="楷体" w:eastAsia="楷体"/>
          <w:b/>
          <w:spacing w:val="-6"/>
          <w:sz w:val="48"/>
          <w:szCs w:val="48"/>
        </w:rPr>
        <w:t>垃圾清运及处理等</w:t>
      </w:r>
    </w:p>
    <w:p>
      <w:pPr>
        <w:spacing w:line="360" w:lineRule="auto"/>
        <w:jc w:val="center"/>
        <w:rPr>
          <w:rFonts w:ascii="楷体" w:hAnsi="楷体" w:eastAsia="楷体"/>
          <w:b/>
          <w:sz w:val="72"/>
          <w:szCs w:val="72"/>
        </w:rPr>
      </w:pPr>
    </w:p>
    <w:p>
      <w:pPr>
        <w:spacing w:line="360" w:lineRule="auto"/>
        <w:jc w:val="center"/>
        <w:rPr>
          <w:rFonts w:ascii="楷体" w:hAnsi="楷体" w:eastAsia="楷体"/>
          <w:b/>
          <w:spacing w:val="-6"/>
          <w:sz w:val="72"/>
          <w:szCs w:val="72"/>
        </w:rPr>
      </w:pPr>
      <w:r>
        <w:rPr>
          <w:rFonts w:hint="eastAsia" w:ascii="楷体" w:hAnsi="楷体" w:eastAsia="楷体"/>
          <w:b/>
          <w:spacing w:val="-6"/>
          <w:sz w:val="72"/>
          <w:szCs w:val="72"/>
        </w:rPr>
        <w:t>招 标 文 件</w:t>
      </w:r>
    </w:p>
    <w:p>
      <w:pPr>
        <w:spacing w:line="360" w:lineRule="auto"/>
        <w:jc w:val="center"/>
        <w:rPr>
          <w:rFonts w:ascii="楷体" w:hAnsi="楷体" w:eastAsia="楷体"/>
          <w:b/>
          <w:spacing w:val="-6"/>
          <w:sz w:val="72"/>
          <w:szCs w:val="72"/>
        </w:rPr>
      </w:pPr>
      <w:r>
        <w:rPr>
          <w:rFonts w:hint="eastAsia" w:ascii="宋体" w:hAnsi="宋体"/>
          <w:b/>
          <w:color w:val="000000"/>
          <w:sz w:val="36"/>
        </w:rPr>
        <w:t>（线上电子招投标）</w:t>
      </w:r>
    </w:p>
    <w:p>
      <w:pPr>
        <w:spacing w:line="360" w:lineRule="auto"/>
        <w:jc w:val="center"/>
        <w:rPr>
          <w:rFonts w:ascii="楷体" w:hAnsi="楷体" w:eastAsia="楷体"/>
          <w:sz w:val="44"/>
          <w:szCs w:val="44"/>
        </w:rPr>
      </w:pPr>
    </w:p>
    <w:p>
      <w:pPr>
        <w:spacing w:line="360" w:lineRule="auto"/>
        <w:jc w:val="center"/>
        <w:rPr>
          <w:rFonts w:ascii="楷体" w:hAnsi="楷体" w:eastAsia="楷体"/>
          <w:sz w:val="44"/>
          <w:szCs w:val="44"/>
        </w:rPr>
      </w:pPr>
    </w:p>
    <w:p>
      <w:pPr>
        <w:spacing w:line="360" w:lineRule="auto"/>
        <w:jc w:val="center"/>
        <w:rPr>
          <w:rFonts w:ascii="楷体" w:hAnsi="楷体" w:eastAsia="楷体"/>
          <w:sz w:val="44"/>
          <w:szCs w:val="44"/>
        </w:rPr>
      </w:pPr>
    </w:p>
    <w:p>
      <w:pPr>
        <w:spacing w:line="360" w:lineRule="auto"/>
        <w:rPr>
          <w:rFonts w:ascii="楷体" w:hAnsi="楷体" w:eastAsia="楷体"/>
          <w:b/>
          <w:spacing w:val="-6"/>
          <w:sz w:val="30"/>
          <w:szCs w:val="30"/>
        </w:rPr>
      </w:pPr>
      <w:r>
        <w:rPr>
          <w:rFonts w:hint="eastAsia" w:ascii="楷体" w:hAnsi="楷体" w:eastAsia="楷体"/>
          <w:b/>
          <w:spacing w:val="-6"/>
          <w:sz w:val="30"/>
          <w:szCs w:val="30"/>
        </w:rPr>
        <w:t>项目名称：垃圾清运及处理等</w:t>
      </w:r>
    </w:p>
    <w:p>
      <w:pPr>
        <w:spacing w:line="360" w:lineRule="auto"/>
        <w:rPr>
          <w:rFonts w:hint="eastAsia" w:ascii="楷体" w:hAnsi="楷体" w:eastAsia="楷体"/>
          <w:b/>
          <w:spacing w:val="-6"/>
          <w:sz w:val="30"/>
          <w:szCs w:val="30"/>
          <w:lang w:eastAsia="zh-CN"/>
        </w:rPr>
      </w:pPr>
      <w:r>
        <w:rPr>
          <w:rFonts w:hint="eastAsia" w:ascii="楷体" w:hAnsi="楷体" w:eastAsia="楷体"/>
          <w:b/>
          <w:spacing w:val="-6"/>
          <w:sz w:val="30"/>
          <w:szCs w:val="30"/>
        </w:rPr>
        <w:t>项目编号：</w:t>
      </w:r>
      <w:r>
        <w:rPr>
          <w:rFonts w:hint="eastAsia" w:ascii="楷体" w:hAnsi="楷体" w:eastAsia="楷体"/>
          <w:b/>
          <w:spacing w:val="-6"/>
          <w:sz w:val="30"/>
          <w:szCs w:val="30"/>
          <w:lang w:eastAsia="zh-CN"/>
        </w:rPr>
        <w:t>QSZB-Z(F)-B20012(GK)L</w:t>
      </w:r>
    </w:p>
    <w:p>
      <w:pPr>
        <w:spacing w:line="360" w:lineRule="auto"/>
        <w:rPr>
          <w:rFonts w:ascii="楷体" w:hAnsi="楷体" w:eastAsia="楷体"/>
          <w:b/>
          <w:spacing w:val="-6"/>
          <w:sz w:val="30"/>
          <w:szCs w:val="30"/>
        </w:rPr>
      </w:pPr>
      <w:r>
        <w:rPr>
          <w:rFonts w:hint="eastAsia" w:ascii="楷体" w:hAnsi="楷体" w:eastAsia="楷体"/>
          <w:b/>
          <w:spacing w:val="-6"/>
          <w:sz w:val="30"/>
          <w:szCs w:val="30"/>
        </w:rPr>
        <w:t xml:space="preserve">采 购 人：杭州电子科技大学 </w:t>
      </w:r>
    </w:p>
    <w:p>
      <w:pPr>
        <w:spacing w:line="360" w:lineRule="auto"/>
        <w:rPr>
          <w:rFonts w:ascii="楷体" w:hAnsi="楷体" w:eastAsia="楷体"/>
          <w:b/>
          <w:spacing w:val="-6"/>
          <w:sz w:val="30"/>
          <w:szCs w:val="30"/>
        </w:rPr>
      </w:pPr>
      <w:r>
        <w:rPr>
          <w:rFonts w:hint="eastAsia" w:ascii="楷体" w:hAnsi="楷体" w:eastAsia="楷体"/>
          <w:b/>
          <w:spacing w:val="-6"/>
          <w:sz w:val="30"/>
          <w:szCs w:val="30"/>
        </w:rPr>
        <w:t>采购代理机构：浙江求是招标代理有限公司</w:t>
      </w:r>
    </w:p>
    <w:p>
      <w:pPr>
        <w:spacing w:line="360" w:lineRule="auto"/>
        <w:rPr>
          <w:rFonts w:ascii="楷体" w:hAnsi="楷体" w:eastAsia="楷体"/>
          <w:b/>
          <w:spacing w:val="-6"/>
          <w:sz w:val="30"/>
          <w:szCs w:val="30"/>
        </w:rPr>
        <w:sectPr>
          <w:footerReference r:id="rId5" w:type="first"/>
          <w:headerReference r:id="rId3" w:type="default"/>
          <w:footerReference r:id="rId4" w:type="even"/>
          <w:pgSz w:w="11906" w:h="16838"/>
          <w:pgMar w:top="1247" w:right="1247" w:bottom="1247" w:left="1247" w:header="0" w:footer="780" w:gutter="0"/>
          <w:cols w:space="720" w:num="1"/>
          <w:docGrid w:linePitch="381" w:charSpace="0"/>
        </w:sectPr>
      </w:pPr>
    </w:p>
    <w:p>
      <w:pPr>
        <w:pStyle w:val="11"/>
        <w:spacing w:beforeLines="0" w:afterLines="0" w:line="288" w:lineRule="auto"/>
        <w:rPr>
          <w:rFonts w:ascii="楷体" w:hAnsi="楷体" w:eastAsia="楷体"/>
          <w:b/>
          <w:sz w:val="21"/>
          <w:szCs w:val="21"/>
        </w:rPr>
      </w:pPr>
    </w:p>
    <w:p>
      <w:pPr>
        <w:pStyle w:val="11"/>
        <w:spacing w:beforeLines="0" w:afterLines="0" w:line="288" w:lineRule="auto"/>
        <w:jc w:val="center"/>
        <w:rPr>
          <w:rFonts w:ascii="楷体" w:hAnsi="楷体" w:eastAsia="楷体"/>
          <w:b/>
          <w:sz w:val="30"/>
          <w:szCs w:val="30"/>
        </w:rPr>
      </w:pPr>
      <w:r>
        <w:rPr>
          <w:rFonts w:ascii="楷体" w:hAnsi="楷体" w:eastAsia="楷体"/>
          <w:b/>
          <w:sz w:val="30"/>
          <w:szCs w:val="30"/>
        </w:rPr>
        <w:t>目</w:t>
      </w:r>
      <w:r>
        <w:rPr>
          <w:rFonts w:hint="eastAsia" w:ascii="楷体" w:hAnsi="楷体" w:eastAsia="楷体"/>
          <w:b/>
          <w:sz w:val="30"/>
          <w:szCs w:val="30"/>
        </w:rPr>
        <w:t xml:space="preserve">    </w:t>
      </w:r>
      <w:r>
        <w:rPr>
          <w:rFonts w:ascii="楷体" w:hAnsi="楷体" w:eastAsia="楷体"/>
          <w:b/>
          <w:sz w:val="30"/>
          <w:szCs w:val="30"/>
        </w:rPr>
        <w:t>录</w:t>
      </w:r>
    </w:p>
    <w:p>
      <w:pPr>
        <w:pStyle w:val="11"/>
        <w:spacing w:beforeLines="0" w:afterLines="0" w:line="288" w:lineRule="auto"/>
        <w:jc w:val="center"/>
        <w:rPr>
          <w:rFonts w:ascii="楷体" w:hAnsi="楷体" w:eastAsia="楷体"/>
          <w:b/>
          <w:sz w:val="30"/>
          <w:szCs w:val="30"/>
        </w:rPr>
      </w:pPr>
    </w:p>
    <w:p>
      <w:pPr>
        <w:numPr>
          <w:ilvl w:val="0"/>
          <w:numId w:val="2"/>
        </w:numPr>
        <w:spacing w:before="120" w:beforeLines="50" w:line="288" w:lineRule="auto"/>
        <w:ind w:left="284" w:firstLine="0"/>
        <w:rPr>
          <w:rFonts w:ascii="楷体" w:hAnsi="楷体" w:eastAsia="楷体"/>
          <w:b/>
          <w:spacing w:val="-6"/>
          <w:sz w:val="30"/>
          <w:szCs w:val="30"/>
        </w:rPr>
      </w:pPr>
      <w:r>
        <w:rPr>
          <w:rFonts w:hint="eastAsia" w:ascii="楷体" w:hAnsi="楷体" w:eastAsia="楷体"/>
          <w:b/>
          <w:spacing w:val="-6"/>
          <w:sz w:val="30"/>
          <w:szCs w:val="30"/>
        </w:rPr>
        <w:t>投标邀请</w:t>
      </w:r>
    </w:p>
    <w:p>
      <w:pPr>
        <w:numPr>
          <w:ilvl w:val="0"/>
          <w:numId w:val="2"/>
        </w:numPr>
        <w:spacing w:before="120" w:beforeLines="50" w:line="288" w:lineRule="auto"/>
        <w:ind w:left="284" w:firstLine="0"/>
        <w:rPr>
          <w:rFonts w:ascii="楷体" w:hAnsi="楷体" w:eastAsia="楷体"/>
          <w:b/>
          <w:spacing w:val="-6"/>
          <w:sz w:val="30"/>
          <w:szCs w:val="30"/>
        </w:rPr>
      </w:pPr>
      <w:r>
        <w:rPr>
          <w:rFonts w:hint="eastAsia" w:ascii="楷体" w:hAnsi="楷体" w:eastAsia="楷体"/>
          <w:b/>
          <w:spacing w:val="-6"/>
          <w:sz w:val="30"/>
          <w:szCs w:val="30"/>
        </w:rPr>
        <w:t>采购需求</w:t>
      </w:r>
    </w:p>
    <w:p>
      <w:pPr>
        <w:numPr>
          <w:ilvl w:val="0"/>
          <w:numId w:val="2"/>
        </w:numPr>
        <w:spacing w:before="120" w:beforeLines="50" w:line="288" w:lineRule="auto"/>
        <w:ind w:left="284" w:firstLine="0"/>
        <w:rPr>
          <w:rFonts w:ascii="楷体" w:hAnsi="楷体" w:eastAsia="楷体"/>
          <w:b/>
          <w:spacing w:val="-6"/>
          <w:sz w:val="30"/>
          <w:szCs w:val="30"/>
        </w:rPr>
      </w:pPr>
      <w:r>
        <w:rPr>
          <w:rFonts w:hint="eastAsia" w:ascii="楷体" w:hAnsi="楷体" w:eastAsia="楷体"/>
          <w:b/>
          <w:spacing w:val="-6"/>
          <w:sz w:val="30"/>
          <w:szCs w:val="30"/>
        </w:rPr>
        <w:t>投标人须知</w:t>
      </w:r>
    </w:p>
    <w:p>
      <w:pPr>
        <w:numPr>
          <w:ilvl w:val="0"/>
          <w:numId w:val="2"/>
        </w:numPr>
        <w:spacing w:before="120" w:beforeLines="50" w:line="288" w:lineRule="auto"/>
        <w:ind w:left="284" w:firstLine="0"/>
        <w:rPr>
          <w:rFonts w:ascii="楷体" w:hAnsi="楷体" w:eastAsia="楷体"/>
          <w:b/>
          <w:spacing w:val="-6"/>
          <w:sz w:val="30"/>
          <w:szCs w:val="30"/>
        </w:rPr>
      </w:pPr>
      <w:r>
        <w:rPr>
          <w:rFonts w:hint="eastAsia" w:ascii="楷体" w:hAnsi="楷体" w:eastAsia="楷体"/>
          <w:b/>
          <w:spacing w:val="-6"/>
          <w:sz w:val="30"/>
          <w:szCs w:val="30"/>
        </w:rPr>
        <w:t>评标办法及评分标准</w:t>
      </w:r>
    </w:p>
    <w:p>
      <w:pPr>
        <w:numPr>
          <w:ilvl w:val="0"/>
          <w:numId w:val="2"/>
        </w:numPr>
        <w:spacing w:before="120" w:beforeLines="50" w:line="288" w:lineRule="auto"/>
        <w:ind w:left="284" w:firstLine="0"/>
        <w:rPr>
          <w:rFonts w:ascii="楷体" w:hAnsi="楷体" w:eastAsia="楷体"/>
          <w:b/>
          <w:spacing w:val="-6"/>
          <w:sz w:val="30"/>
          <w:szCs w:val="30"/>
        </w:rPr>
      </w:pPr>
      <w:r>
        <w:rPr>
          <w:rFonts w:hint="eastAsia" w:ascii="楷体" w:hAnsi="楷体" w:eastAsia="楷体"/>
          <w:b/>
          <w:spacing w:val="-6"/>
          <w:sz w:val="30"/>
          <w:szCs w:val="30"/>
        </w:rPr>
        <w:t>拟签订的合同文本</w:t>
      </w:r>
    </w:p>
    <w:p>
      <w:pPr>
        <w:numPr>
          <w:ilvl w:val="0"/>
          <w:numId w:val="2"/>
        </w:numPr>
        <w:spacing w:before="120" w:beforeLines="50" w:line="288" w:lineRule="auto"/>
        <w:ind w:left="284" w:firstLine="0"/>
        <w:rPr>
          <w:rFonts w:ascii="楷体" w:hAnsi="楷体" w:eastAsia="楷体"/>
          <w:b/>
          <w:spacing w:val="-6"/>
          <w:sz w:val="30"/>
          <w:szCs w:val="30"/>
        </w:rPr>
      </w:pPr>
      <w:r>
        <w:rPr>
          <w:rFonts w:hint="eastAsia" w:ascii="楷体" w:hAnsi="楷体" w:eastAsia="楷体"/>
          <w:b/>
          <w:spacing w:val="-6"/>
          <w:sz w:val="30"/>
          <w:szCs w:val="30"/>
        </w:rPr>
        <w:t>投标文件格式</w:t>
      </w:r>
    </w:p>
    <w:p>
      <w:pPr>
        <w:pStyle w:val="11"/>
        <w:spacing w:beforeLines="0" w:afterLines="0" w:line="288" w:lineRule="auto"/>
        <w:jc w:val="center"/>
        <w:rPr>
          <w:rFonts w:hAnsi="宋体"/>
          <w:b/>
          <w:spacing w:val="-6"/>
          <w:sz w:val="32"/>
          <w:szCs w:val="32"/>
        </w:rPr>
      </w:pPr>
      <w:r>
        <w:rPr>
          <w:rFonts w:hAnsi="宋体"/>
          <w:sz w:val="21"/>
          <w:szCs w:val="21"/>
        </w:rPr>
        <w:br w:type="page"/>
      </w:r>
      <w:r>
        <w:rPr>
          <w:rFonts w:hAnsi="宋体"/>
          <w:b/>
          <w:spacing w:val="-6"/>
          <w:sz w:val="32"/>
          <w:szCs w:val="32"/>
        </w:rPr>
        <w:t>第一章  投标邀请</w:t>
      </w:r>
    </w:p>
    <w:p>
      <w:pPr>
        <w:spacing w:line="288" w:lineRule="auto"/>
        <w:ind w:firstLine="420" w:firstLineChars="200"/>
        <w:rPr>
          <w:rFonts w:ascii="宋体" w:hAnsi="宋体"/>
          <w:sz w:val="21"/>
          <w:szCs w:val="21"/>
        </w:rPr>
      </w:pPr>
      <w:r>
        <w:rPr>
          <w:rFonts w:hint="eastAsia" w:ascii="宋体" w:hAnsi="宋体"/>
          <w:sz w:val="21"/>
          <w:szCs w:val="21"/>
        </w:rPr>
        <w:t>根据</w:t>
      </w:r>
      <w:r>
        <w:rPr>
          <w:rFonts w:ascii="宋体" w:hAnsi="宋体"/>
          <w:sz w:val="21"/>
          <w:szCs w:val="21"/>
        </w:rPr>
        <w:t>《中华人民共和国政府采购法》</w:t>
      </w:r>
      <w:r>
        <w:rPr>
          <w:rFonts w:hint="eastAsia" w:ascii="宋体" w:hAnsi="宋体"/>
          <w:sz w:val="21"/>
          <w:szCs w:val="21"/>
        </w:rPr>
        <w:t>等有关规定</w:t>
      </w:r>
      <w:r>
        <w:rPr>
          <w:rFonts w:ascii="宋体" w:hAnsi="宋体"/>
          <w:sz w:val="21"/>
          <w:szCs w:val="21"/>
        </w:rPr>
        <w:t>，</w:t>
      </w:r>
      <w:r>
        <w:rPr>
          <w:rFonts w:hint="eastAsia" w:ascii="宋体" w:hAnsi="宋体"/>
          <w:sz w:val="21"/>
          <w:szCs w:val="21"/>
        </w:rPr>
        <w:t>经浙江省财政厅[2020]5379号确认书批准，浙江求是招标代理有限公司受杭州电子科技大学委托，现</w:t>
      </w:r>
      <w:r>
        <w:rPr>
          <w:rFonts w:ascii="宋体" w:hAnsi="宋体"/>
          <w:sz w:val="21"/>
          <w:szCs w:val="21"/>
        </w:rPr>
        <w:t>就</w:t>
      </w:r>
      <w:r>
        <w:rPr>
          <w:rFonts w:hint="eastAsia" w:ascii="宋体" w:hAnsi="宋体"/>
          <w:sz w:val="21"/>
          <w:szCs w:val="21"/>
        </w:rPr>
        <w:t>垃圾清运及处理等</w:t>
      </w:r>
      <w:r>
        <w:rPr>
          <w:rFonts w:ascii="宋体" w:hAnsi="宋体"/>
          <w:sz w:val="21"/>
          <w:szCs w:val="21"/>
        </w:rPr>
        <w:t>进行</w:t>
      </w:r>
      <w:r>
        <w:rPr>
          <w:rFonts w:hint="eastAsia" w:ascii="宋体" w:hAnsi="宋体"/>
          <w:sz w:val="21"/>
          <w:szCs w:val="21"/>
        </w:rPr>
        <w:t>公开招标（线上电子招投标）</w:t>
      </w:r>
      <w:r>
        <w:rPr>
          <w:rFonts w:ascii="宋体" w:hAnsi="宋体"/>
          <w:sz w:val="21"/>
          <w:szCs w:val="21"/>
        </w:rPr>
        <w:t>，</w:t>
      </w:r>
      <w:r>
        <w:rPr>
          <w:rFonts w:hint="eastAsia" w:ascii="宋体" w:hAnsi="宋体"/>
          <w:sz w:val="21"/>
          <w:szCs w:val="21"/>
        </w:rPr>
        <w:t>欢迎</w:t>
      </w:r>
      <w:r>
        <w:rPr>
          <w:rFonts w:ascii="宋体" w:hAnsi="宋体"/>
          <w:sz w:val="21"/>
          <w:szCs w:val="21"/>
        </w:rPr>
        <w:t>国内合格的供应商前来</w:t>
      </w:r>
      <w:r>
        <w:rPr>
          <w:rFonts w:hint="eastAsia" w:ascii="宋体" w:hAnsi="宋体"/>
          <w:sz w:val="21"/>
          <w:szCs w:val="21"/>
        </w:rPr>
        <w:t>投标</w:t>
      </w:r>
      <w:r>
        <w:rPr>
          <w:rFonts w:ascii="宋体" w:hAnsi="宋体"/>
          <w:sz w:val="21"/>
          <w:szCs w:val="21"/>
        </w:rPr>
        <w:t>。</w:t>
      </w:r>
      <w:r>
        <w:rPr>
          <w:rFonts w:hint="eastAsia" w:ascii="宋体" w:hAnsi="宋体"/>
          <w:sz w:val="21"/>
          <w:szCs w:val="21"/>
        </w:rPr>
        <w:t xml:space="preserve">  </w:t>
      </w:r>
    </w:p>
    <w:p>
      <w:pPr>
        <w:spacing w:line="288" w:lineRule="auto"/>
        <w:rPr>
          <w:rFonts w:ascii="宋体" w:hAnsi="宋体"/>
          <w:b/>
          <w:sz w:val="24"/>
        </w:rPr>
      </w:pPr>
      <w:r>
        <w:rPr>
          <w:rFonts w:hint="eastAsia" w:ascii="宋体" w:hAnsi="宋体"/>
          <w:b/>
          <w:sz w:val="24"/>
        </w:rPr>
        <w:t>一、招标项目名称：</w:t>
      </w:r>
      <w:r>
        <w:rPr>
          <w:rFonts w:hint="eastAsia" w:ascii="宋体" w:hAnsi="宋体"/>
          <w:sz w:val="21"/>
          <w:szCs w:val="21"/>
        </w:rPr>
        <w:t>垃圾清运及处理等</w:t>
      </w:r>
    </w:p>
    <w:p>
      <w:pPr>
        <w:spacing w:line="288" w:lineRule="auto"/>
        <w:outlineLvl w:val="0"/>
        <w:rPr>
          <w:rFonts w:hint="eastAsia" w:ascii="宋体" w:hAnsi="宋体" w:eastAsia="宋体"/>
          <w:b/>
          <w:sz w:val="24"/>
          <w:lang w:eastAsia="zh-CN"/>
        </w:rPr>
      </w:pPr>
      <w:r>
        <w:rPr>
          <w:rFonts w:hint="eastAsia" w:ascii="宋体" w:hAnsi="宋体"/>
          <w:b/>
          <w:sz w:val="24"/>
        </w:rPr>
        <w:t>二、</w:t>
      </w:r>
      <w:r>
        <w:rPr>
          <w:rFonts w:ascii="宋体" w:hAnsi="宋体"/>
          <w:b/>
          <w:sz w:val="24"/>
        </w:rPr>
        <w:t>招标</w:t>
      </w:r>
      <w:r>
        <w:rPr>
          <w:rFonts w:hint="eastAsia" w:ascii="宋体" w:hAnsi="宋体"/>
          <w:b/>
          <w:sz w:val="24"/>
        </w:rPr>
        <w:t>项目</w:t>
      </w:r>
      <w:r>
        <w:rPr>
          <w:rFonts w:ascii="宋体" w:hAnsi="宋体"/>
          <w:b/>
          <w:sz w:val="24"/>
        </w:rPr>
        <w:t>编号</w:t>
      </w:r>
      <w:r>
        <w:rPr>
          <w:rFonts w:hint="eastAsia" w:ascii="宋体" w:hAnsi="宋体"/>
          <w:b/>
          <w:sz w:val="24"/>
        </w:rPr>
        <w:t>：</w:t>
      </w:r>
      <w:r>
        <w:rPr>
          <w:rFonts w:hint="eastAsia" w:ascii="宋体" w:hAnsi="宋体"/>
          <w:sz w:val="21"/>
          <w:szCs w:val="21"/>
          <w:lang w:eastAsia="zh-CN"/>
        </w:rPr>
        <w:t>QSZB-Z(F)-B20012(GK)L</w:t>
      </w:r>
    </w:p>
    <w:p>
      <w:pPr>
        <w:spacing w:line="288" w:lineRule="auto"/>
        <w:rPr>
          <w:rFonts w:ascii="宋体" w:hAnsi="宋体"/>
          <w:b/>
          <w:color w:val="FF0000"/>
          <w:sz w:val="24"/>
        </w:rPr>
      </w:pPr>
      <w:r>
        <w:rPr>
          <w:rFonts w:hint="eastAsia" w:ascii="宋体" w:hAnsi="宋体"/>
          <w:b/>
          <w:sz w:val="24"/>
        </w:rPr>
        <w:t>三、采购组织类型：</w:t>
      </w:r>
      <w:r>
        <w:rPr>
          <w:rFonts w:hint="eastAsia" w:ascii="宋体" w:hAnsi="宋体"/>
          <w:sz w:val="21"/>
          <w:szCs w:val="21"/>
        </w:rPr>
        <w:t>分散采购委托代理</w:t>
      </w:r>
    </w:p>
    <w:p>
      <w:pPr>
        <w:spacing w:line="288" w:lineRule="auto"/>
        <w:outlineLvl w:val="0"/>
        <w:rPr>
          <w:rFonts w:ascii="宋体" w:hAnsi="宋体"/>
          <w:b/>
          <w:sz w:val="24"/>
        </w:rPr>
      </w:pPr>
      <w:r>
        <w:rPr>
          <w:rFonts w:hint="eastAsia" w:ascii="宋体" w:hAnsi="宋体"/>
          <w:b/>
          <w:sz w:val="24"/>
        </w:rPr>
        <w:t>四、</w:t>
      </w:r>
      <w:r>
        <w:rPr>
          <w:rFonts w:ascii="宋体" w:hAnsi="宋体"/>
          <w:b/>
          <w:sz w:val="24"/>
        </w:rPr>
        <w:t>招标</w:t>
      </w:r>
      <w:r>
        <w:rPr>
          <w:rFonts w:hint="eastAsia" w:ascii="宋体" w:hAnsi="宋体"/>
          <w:b/>
          <w:sz w:val="24"/>
        </w:rPr>
        <w:t>项目概况：</w:t>
      </w:r>
    </w:p>
    <w:tbl>
      <w:tblPr>
        <w:tblStyle w:val="20"/>
        <w:tblW w:w="949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4"/>
        <w:gridCol w:w="1363"/>
        <w:gridCol w:w="716"/>
        <w:gridCol w:w="709"/>
        <w:gridCol w:w="2544"/>
        <w:gridCol w:w="1559"/>
        <w:gridCol w:w="184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764" w:type="dxa"/>
            <w:vAlign w:val="center"/>
          </w:tcPr>
          <w:p>
            <w:pPr>
              <w:spacing w:line="288" w:lineRule="auto"/>
              <w:jc w:val="center"/>
              <w:rPr>
                <w:rFonts w:ascii="宋体" w:hAnsi="宋体"/>
                <w:sz w:val="21"/>
                <w:szCs w:val="21"/>
              </w:rPr>
            </w:pPr>
            <w:r>
              <w:rPr>
                <w:rFonts w:hint="eastAsia" w:ascii="宋体" w:hAnsi="宋体"/>
                <w:sz w:val="21"/>
                <w:szCs w:val="21"/>
              </w:rPr>
              <w:t>序号</w:t>
            </w:r>
          </w:p>
        </w:tc>
        <w:tc>
          <w:tcPr>
            <w:tcW w:w="1363" w:type="dxa"/>
            <w:vAlign w:val="center"/>
          </w:tcPr>
          <w:p>
            <w:pPr>
              <w:spacing w:line="288" w:lineRule="auto"/>
              <w:jc w:val="center"/>
              <w:rPr>
                <w:rFonts w:ascii="宋体" w:hAnsi="宋体"/>
                <w:sz w:val="21"/>
                <w:szCs w:val="21"/>
              </w:rPr>
            </w:pPr>
            <w:r>
              <w:rPr>
                <w:rFonts w:hint="eastAsia" w:ascii="宋体" w:hAnsi="宋体"/>
                <w:sz w:val="21"/>
                <w:szCs w:val="21"/>
              </w:rPr>
              <w:t>名称</w:t>
            </w:r>
          </w:p>
        </w:tc>
        <w:tc>
          <w:tcPr>
            <w:tcW w:w="716" w:type="dxa"/>
            <w:vAlign w:val="center"/>
          </w:tcPr>
          <w:p>
            <w:pPr>
              <w:spacing w:line="288" w:lineRule="auto"/>
              <w:jc w:val="left"/>
              <w:rPr>
                <w:rFonts w:ascii="宋体" w:hAnsi="宋体"/>
                <w:sz w:val="21"/>
                <w:szCs w:val="21"/>
              </w:rPr>
            </w:pPr>
            <w:r>
              <w:rPr>
                <w:rFonts w:hint="eastAsia" w:ascii="宋体" w:hAnsi="宋体"/>
                <w:sz w:val="21"/>
                <w:szCs w:val="21"/>
              </w:rPr>
              <w:t>数量</w:t>
            </w:r>
          </w:p>
        </w:tc>
        <w:tc>
          <w:tcPr>
            <w:tcW w:w="709" w:type="dxa"/>
            <w:vAlign w:val="center"/>
          </w:tcPr>
          <w:p>
            <w:pPr>
              <w:spacing w:line="288" w:lineRule="auto"/>
              <w:jc w:val="center"/>
              <w:rPr>
                <w:rFonts w:ascii="宋体" w:hAnsi="宋体"/>
                <w:sz w:val="21"/>
                <w:szCs w:val="21"/>
              </w:rPr>
            </w:pPr>
            <w:r>
              <w:rPr>
                <w:rFonts w:hint="eastAsia" w:ascii="宋体" w:hAnsi="宋体"/>
                <w:sz w:val="21"/>
                <w:szCs w:val="21"/>
              </w:rPr>
              <w:t>单位</w:t>
            </w:r>
          </w:p>
        </w:tc>
        <w:tc>
          <w:tcPr>
            <w:tcW w:w="2544" w:type="dxa"/>
            <w:vAlign w:val="center"/>
          </w:tcPr>
          <w:p>
            <w:pPr>
              <w:spacing w:line="288" w:lineRule="auto"/>
              <w:jc w:val="center"/>
              <w:rPr>
                <w:rFonts w:ascii="宋体" w:hAnsi="宋体"/>
                <w:sz w:val="21"/>
                <w:szCs w:val="21"/>
              </w:rPr>
            </w:pPr>
            <w:r>
              <w:rPr>
                <w:rFonts w:hint="eastAsia" w:ascii="宋体" w:hAnsi="宋体"/>
                <w:sz w:val="21"/>
                <w:szCs w:val="21"/>
              </w:rPr>
              <w:t>简要规格描述或标项</w:t>
            </w:r>
            <w:r>
              <w:rPr>
                <w:rFonts w:ascii="宋体" w:hAnsi="宋体"/>
                <w:sz w:val="21"/>
                <w:szCs w:val="21"/>
              </w:rPr>
              <w:t>基本概况介绍</w:t>
            </w:r>
          </w:p>
        </w:tc>
        <w:tc>
          <w:tcPr>
            <w:tcW w:w="1559" w:type="dxa"/>
            <w:vAlign w:val="center"/>
          </w:tcPr>
          <w:p>
            <w:pPr>
              <w:spacing w:line="288" w:lineRule="auto"/>
              <w:jc w:val="center"/>
              <w:rPr>
                <w:rFonts w:ascii="宋体" w:hAnsi="宋体"/>
                <w:sz w:val="21"/>
                <w:szCs w:val="21"/>
              </w:rPr>
            </w:pPr>
            <w:r>
              <w:rPr>
                <w:rFonts w:hint="eastAsia" w:ascii="宋体" w:hAnsi="宋体"/>
                <w:sz w:val="21"/>
                <w:szCs w:val="21"/>
              </w:rPr>
              <w:t>预算金额</w:t>
            </w:r>
          </w:p>
          <w:p>
            <w:pPr>
              <w:spacing w:line="288" w:lineRule="auto"/>
              <w:jc w:val="center"/>
              <w:rPr>
                <w:rFonts w:ascii="宋体" w:hAnsi="宋体"/>
                <w:sz w:val="21"/>
                <w:szCs w:val="21"/>
              </w:rPr>
            </w:pPr>
            <w:r>
              <w:rPr>
                <w:rFonts w:hint="eastAsia" w:ascii="宋体" w:hAnsi="宋体"/>
                <w:sz w:val="21"/>
                <w:szCs w:val="21"/>
              </w:rPr>
              <w:t>(万元人民币)</w:t>
            </w:r>
          </w:p>
        </w:tc>
        <w:tc>
          <w:tcPr>
            <w:tcW w:w="1843" w:type="dxa"/>
            <w:vAlign w:val="center"/>
          </w:tcPr>
          <w:p>
            <w:pPr>
              <w:spacing w:line="288" w:lineRule="auto"/>
              <w:jc w:val="center"/>
              <w:rPr>
                <w:rFonts w:ascii="宋体" w:hAnsi="宋体"/>
                <w:sz w:val="21"/>
                <w:szCs w:val="21"/>
              </w:rPr>
            </w:pPr>
            <w:r>
              <w:rPr>
                <w:rFonts w:hint="eastAsia" w:ascii="宋体" w:hAnsi="宋体"/>
                <w:sz w:val="21"/>
                <w:szCs w:val="21"/>
              </w:rPr>
              <w:t>最高限价</w:t>
            </w:r>
          </w:p>
          <w:p>
            <w:pPr>
              <w:spacing w:line="288" w:lineRule="auto"/>
              <w:jc w:val="center"/>
              <w:rPr>
                <w:rFonts w:ascii="宋体" w:hAnsi="宋体"/>
                <w:sz w:val="21"/>
                <w:szCs w:val="21"/>
              </w:rPr>
            </w:pPr>
            <w:r>
              <w:rPr>
                <w:rFonts w:hint="eastAsia" w:ascii="宋体" w:hAnsi="宋体"/>
                <w:sz w:val="21"/>
                <w:szCs w:val="21"/>
              </w:rPr>
              <w:t>(万元人民币)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764" w:type="dxa"/>
            <w:vAlign w:val="center"/>
          </w:tcPr>
          <w:p>
            <w:pPr>
              <w:spacing w:line="288" w:lineRule="auto"/>
              <w:jc w:val="center"/>
              <w:rPr>
                <w:rFonts w:ascii="宋体" w:hAnsi="宋体"/>
                <w:sz w:val="21"/>
                <w:szCs w:val="21"/>
              </w:rPr>
            </w:pPr>
            <w:r>
              <w:rPr>
                <w:rFonts w:hint="eastAsia" w:ascii="宋体" w:hAnsi="宋体"/>
                <w:sz w:val="21"/>
                <w:szCs w:val="21"/>
              </w:rPr>
              <w:t>1</w:t>
            </w:r>
          </w:p>
        </w:tc>
        <w:tc>
          <w:tcPr>
            <w:tcW w:w="1363" w:type="dxa"/>
            <w:vAlign w:val="center"/>
          </w:tcPr>
          <w:p>
            <w:pPr>
              <w:spacing w:line="288" w:lineRule="auto"/>
              <w:jc w:val="center"/>
              <w:rPr>
                <w:rFonts w:ascii="宋体" w:hAnsi="宋体"/>
                <w:sz w:val="21"/>
                <w:szCs w:val="21"/>
              </w:rPr>
            </w:pPr>
            <w:r>
              <w:rPr>
                <w:rFonts w:hint="eastAsia" w:ascii="宋体" w:hAnsi="宋体"/>
                <w:sz w:val="21"/>
                <w:szCs w:val="21"/>
              </w:rPr>
              <w:t>垃圾清运及处理等</w:t>
            </w:r>
          </w:p>
        </w:tc>
        <w:tc>
          <w:tcPr>
            <w:tcW w:w="716" w:type="dxa"/>
            <w:vAlign w:val="center"/>
          </w:tcPr>
          <w:p>
            <w:pPr>
              <w:spacing w:line="288" w:lineRule="auto"/>
              <w:jc w:val="center"/>
              <w:rPr>
                <w:rFonts w:ascii="宋体" w:hAnsi="宋体"/>
                <w:sz w:val="21"/>
                <w:szCs w:val="21"/>
              </w:rPr>
            </w:pPr>
            <w:r>
              <w:rPr>
                <w:rFonts w:hint="eastAsia" w:ascii="宋体" w:hAnsi="宋体"/>
                <w:sz w:val="21"/>
                <w:szCs w:val="21"/>
              </w:rPr>
              <w:t>2</w:t>
            </w:r>
          </w:p>
        </w:tc>
        <w:tc>
          <w:tcPr>
            <w:tcW w:w="709" w:type="dxa"/>
            <w:vAlign w:val="center"/>
          </w:tcPr>
          <w:p>
            <w:pPr>
              <w:spacing w:line="288" w:lineRule="auto"/>
              <w:jc w:val="center"/>
              <w:rPr>
                <w:rFonts w:ascii="宋体" w:hAnsi="宋体"/>
                <w:sz w:val="21"/>
                <w:szCs w:val="21"/>
              </w:rPr>
            </w:pPr>
            <w:r>
              <w:rPr>
                <w:rFonts w:hint="eastAsia" w:ascii="宋体" w:hAnsi="宋体"/>
                <w:sz w:val="21"/>
                <w:szCs w:val="21"/>
              </w:rPr>
              <w:t>年</w:t>
            </w:r>
          </w:p>
        </w:tc>
        <w:tc>
          <w:tcPr>
            <w:tcW w:w="2544" w:type="dxa"/>
            <w:vAlign w:val="center"/>
          </w:tcPr>
          <w:p>
            <w:pPr>
              <w:spacing w:line="288" w:lineRule="auto"/>
              <w:jc w:val="center"/>
              <w:rPr>
                <w:rFonts w:ascii="宋体" w:hAnsi="宋体"/>
                <w:sz w:val="21"/>
                <w:szCs w:val="21"/>
              </w:rPr>
            </w:pPr>
            <w:r>
              <w:rPr>
                <w:rFonts w:hint="eastAsia" w:ascii="宋体" w:hAnsi="宋体"/>
                <w:sz w:val="21"/>
                <w:szCs w:val="21"/>
              </w:rPr>
              <w:t>详见采购需求</w:t>
            </w:r>
          </w:p>
        </w:tc>
        <w:tc>
          <w:tcPr>
            <w:tcW w:w="1559" w:type="dxa"/>
            <w:vAlign w:val="center"/>
          </w:tcPr>
          <w:p>
            <w:pPr>
              <w:spacing w:line="288" w:lineRule="auto"/>
              <w:jc w:val="center"/>
              <w:rPr>
                <w:rFonts w:ascii="宋体" w:hAnsi="宋体"/>
                <w:sz w:val="21"/>
                <w:szCs w:val="21"/>
              </w:rPr>
            </w:pPr>
            <w:r>
              <w:rPr>
                <w:rFonts w:hint="eastAsia" w:ascii="宋体" w:hAnsi="宋体"/>
                <w:sz w:val="21"/>
                <w:szCs w:val="21"/>
              </w:rPr>
              <w:t>200</w:t>
            </w:r>
          </w:p>
        </w:tc>
        <w:tc>
          <w:tcPr>
            <w:tcW w:w="1843" w:type="dxa"/>
            <w:vAlign w:val="center"/>
          </w:tcPr>
          <w:p>
            <w:pPr>
              <w:spacing w:line="288" w:lineRule="auto"/>
              <w:jc w:val="center"/>
              <w:rPr>
                <w:rFonts w:ascii="宋体" w:hAnsi="宋体"/>
                <w:sz w:val="21"/>
                <w:szCs w:val="21"/>
              </w:rPr>
            </w:pPr>
            <w:r>
              <w:rPr>
                <w:rFonts w:hint="eastAsia" w:ascii="宋体" w:hAnsi="宋体"/>
                <w:sz w:val="21"/>
                <w:szCs w:val="21"/>
              </w:rPr>
              <w:t>200</w:t>
            </w:r>
          </w:p>
        </w:tc>
      </w:tr>
    </w:tbl>
    <w:p>
      <w:pPr>
        <w:spacing w:line="288" w:lineRule="auto"/>
        <w:rPr>
          <w:rFonts w:ascii="宋体" w:hAnsi="宋体"/>
          <w:b/>
          <w:sz w:val="24"/>
        </w:rPr>
      </w:pPr>
      <w:r>
        <w:rPr>
          <w:rFonts w:hint="eastAsia" w:ascii="宋体" w:hAnsi="宋体"/>
          <w:b/>
          <w:sz w:val="24"/>
        </w:rPr>
        <w:t>五、采购需求：</w:t>
      </w:r>
      <w:r>
        <w:rPr>
          <w:rFonts w:hint="eastAsia" w:ascii="宋体" w:hAnsi="宋体"/>
          <w:sz w:val="21"/>
          <w:szCs w:val="21"/>
        </w:rPr>
        <w:t>详见附件（仅供阅览使用）</w:t>
      </w:r>
    </w:p>
    <w:p>
      <w:pPr>
        <w:spacing w:line="288" w:lineRule="auto"/>
        <w:outlineLvl w:val="0"/>
        <w:rPr>
          <w:rFonts w:ascii="宋体" w:hAnsi="宋体"/>
          <w:b/>
          <w:sz w:val="24"/>
        </w:rPr>
      </w:pPr>
      <w:r>
        <w:rPr>
          <w:rFonts w:hint="eastAsia" w:ascii="宋体" w:hAnsi="宋体"/>
          <w:b/>
          <w:sz w:val="24"/>
        </w:rPr>
        <w:t>六、</w:t>
      </w:r>
      <w:r>
        <w:rPr>
          <w:rFonts w:ascii="宋体" w:hAnsi="宋体"/>
          <w:b/>
          <w:sz w:val="24"/>
        </w:rPr>
        <w:t>投标</w:t>
      </w:r>
      <w:r>
        <w:rPr>
          <w:rFonts w:hint="eastAsia" w:ascii="宋体" w:hAnsi="宋体"/>
          <w:b/>
          <w:sz w:val="24"/>
        </w:rPr>
        <w:t>供应商</w:t>
      </w:r>
      <w:r>
        <w:rPr>
          <w:rFonts w:ascii="宋体" w:hAnsi="宋体"/>
          <w:b/>
          <w:sz w:val="24"/>
        </w:rPr>
        <w:t>资格要求</w:t>
      </w:r>
      <w:r>
        <w:rPr>
          <w:rFonts w:hint="eastAsia" w:ascii="宋体" w:hAnsi="宋体"/>
          <w:b/>
          <w:sz w:val="24"/>
        </w:rPr>
        <w:t>：</w:t>
      </w:r>
    </w:p>
    <w:p>
      <w:pPr>
        <w:spacing w:line="288" w:lineRule="auto"/>
        <w:ind w:firstLine="420" w:firstLineChars="200"/>
        <w:rPr>
          <w:rFonts w:ascii="宋体" w:hAnsi="宋体"/>
          <w:sz w:val="21"/>
          <w:szCs w:val="21"/>
        </w:rPr>
      </w:pPr>
      <w:r>
        <w:rPr>
          <w:rFonts w:hint="eastAsia" w:ascii="宋体" w:hAnsi="宋体"/>
          <w:sz w:val="21"/>
          <w:szCs w:val="21"/>
        </w:rPr>
        <w:t>1.符合《中华人民共和国政府采购法》第二十二条规定的投标人资格条件：</w:t>
      </w:r>
    </w:p>
    <w:p>
      <w:pPr>
        <w:spacing w:line="288" w:lineRule="auto"/>
        <w:ind w:firstLine="420" w:firstLineChars="200"/>
        <w:rPr>
          <w:rFonts w:ascii="宋体" w:hAnsi="宋体"/>
          <w:sz w:val="21"/>
          <w:szCs w:val="21"/>
        </w:rPr>
      </w:pPr>
      <w:r>
        <w:rPr>
          <w:rFonts w:hint="eastAsia" w:ascii="宋体" w:hAnsi="宋体"/>
          <w:sz w:val="21"/>
          <w:szCs w:val="21"/>
        </w:rPr>
        <w:t>（一）具有独立承担民事责任的能力；</w:t>
      </w:r>
    </w:p>
    <w:p>
      <w:pPr>
        <w:spacing w:line="288" w:lineRule="auto"/>
        <w:ind w:firstLine="420" w:firstLineChars="200"/>
        <w:rPr>
          <w:rFonts w:ascii="宋体" w:hAnsi="宋体"/>
          <w:sz w:val="21"/>
          <w:szCs w:val="21"/>
        </w:rPr>
      </w:pPr>
      <w:r>
        <w:rPr>
          <w:rFonts w:hint="eastAsia" w:ascii="宋体" w:hAnsi="宋体"/>
          <w:sz w:val="21"/>
          <w:szCs w:val="21"/>
        </w:rPr>
        <w:t>（二）具有良好的商业信誉和健全的财务会计制度；</w:t>
      </w:r>
    </w:p>
    <w:p>
      <w:pPr>
        <w:spacing w:line="288" w:lineRule="auto"/>
        <w:ind w:firstLine="420" w:firstLineChars="200"/>
        <w:rPr>
          <w:rFonts w:ascii="宋体" w:hAnsi="宋体"/>
          <w:sz w:val="21"/>
          <w:szCs w:val="21"/>
        </w:rPr>
      </w:pPr>
      <w:r>
        <w:rPr>
          <w:rFonts w:hint="eastAsia" w:ascii="宋体" w:hAnsi="宋体"/>
          <w:sz w:val="21"/>
          <w:szCs w:val="21"/>
        </w:rPr>
        <w:t>（三）具有履行合同所必需的设备和专业技术能力；</w:t>
      </w:r>
    </w:p>
    <w:p>
      <w:pPr>
        <w:spacing w:line="288" w:lineRule="auto"/>
        <w:ind w:firstLine="420" w:firstLineChars="200"/>
        <w:rPr>
          <w:rFonts w:ascii="宋体" w:hAnsi="宋体"/>
          <w:sz w:val="21"/>
          <w:szCs w:val="21"/>
        </w:rPr>
      </w:pPr>
      <w:r>
        <w:rPr>
          <w:rFonts w:hint="eastAsia" w:ascii="宋体" w:hAnsi="宋体"/>
          <w:sz w:val="21"/>
          <w:szCs w:val="21"/>
        </w:rPr>
        <w:t>（四）有依法缴纳税收和社会保障资金的良好记录；</w:t>
      </w:r>
    </w:p>
    <w:p>
      <w:pPr>
        <w:spacing w:line="288" w:lineRule="auto"/>
        <w:ind w:firstLine="420" w:firstLineChars="200"/>
        <w:rPr>
          <w:rFonts w:ascii="宋体" w:hAnsi="宋体"/>
          <w:sz w:val="21"/>
          <w:szCs w:val="21"/>
        </w:rPr>
      </w:pPr>
      <w:r>
        <w:rPr>
          <w:rFonts w:hint="eastAsia" w:ascii="宋体" w:hAnsi="宋体"/>
          <w:sz w:val="21"/>
          <w:szCs w:val="21"/>
        </w:rPr>
        <w:t>（五）参加政府采购活动前三年内，在经营活动中没有重大违法记录；</w:t>
      </w:r>
    </w:p>
    <w:p>
      <w:pPr>
        <w:spacing w:line="288" w:lineRule="auto"/>
        <w:ind w:firstLine="420" w:firstLineChars="200"/>
        <w:rPr>
          <w:rFonts w:ascii="宋体" w:hAnsi="宋体"/>
          <w:sz w:val="21"/>
          <w:szCs w:val="21"/>
        </w:rPr>
      </w:pPr>
      <w:r>
        <w:rPr>
          <w:rFonts w:hint="eastAsia" w:ascii="宋体" w:hAnsi="宋体"/>
          <w:sz w:val="21"/>
          <w:szCs w:val="21"/>
        </w:rPr>
        <w:t>（六）法律、行政法规规定的其他条件。</w:t>
      </w:r>
    </w:p>
    <w:p>
      <w:pPr>
        <w:spacing w:line="288" w:lineRule="auto"/>
        <w:ind w:firstLine="422" w:firstLineChars="200"/>
        <w:rPr>
          <w:rFonts w:ascii="宋体" w:hAnsi="宋体"/>
          <w:b/>
          <w:sz w:val="21"/>
          <w:szCs w:val="21"/>
        </w:rPr>
      </w:pPr>
      <w:r>
        <w:rPr>
          <w:rFonts w:hint="eastAsia" w:ascii="宋体" w:hAnsi="宋体"/>
          <w:b/>
          <w:sz w:val="21"/>
          <w:szCs w:val="21"/>
        </w:rPr>
        <w:t>2.投标人特定资格条件：</w:t>
      </w:r>
    </w:p>
    <w:p>
      <w:pPr>
        <w:spacing w:line="288" w:lineRule="auto"/>
        <w:ind w:firstLine="420" w:firstLineChars="200"/>
        <w:rPr>
          <w:rFonts w:ascii="宋体" w:hAnsi="宋体"/>
          <w:sz w:val="21"/>
          <w:szCs w:val="21"/>
        </w:rPr>
      </w:pPr>
      <w:r>
        <w:rPr>
          <w:rFonts w:hint="eastAsia" w:ascii="宋体" w:hAnsi="宋体"/>
          <w:sz w:val="21"/>
          <w:szCs w:val="21"/>
        </w:rPr>
        <w:t xml:space="preserve">本项目不接受联合体投标。 </w:t>
      </w:r>
    </w:p>
    <w:p>
      <w:pPr>
        <w:spacing w:line="288" w:lineRule="auto"/>
        <w:outlineLvl w:val="0"/>
        <w:rPr>
          <w:rFonts w:ascii="宋体" w:hAnsi="宋体"/>
          <w:b/>
          <w:sz w:val="24"/>
        </w:rPr>
      </w:pPr>
      <w:r>
        <w:rPr>
          <w:rFonts w:hint="eastAsia" w:ascii="宋体" w:hAnsi="宋体"/>
          <w:b/>
          <w:sz w:val="24"/>
        </w:rPr>
        <w:t>七、招标文件的获取时间、地址、方式及售价:</w:t>
      </w:r>
    </w:p>
    <w:p>
      <w:pPr>
        <w:spacing w:line="288" w:lineRule="auto"/>
        <w:ind w:firstLine="420" w:firstLineChars="200"/>
        <w:rPr>
          <w:rFonts w:ascii="宋体" w:hAnsi="宋体"/>
          <w:sz w:val="21"/>
          <w:szCs w:val="21"/>
        </w:rPr>
      </w:pPr>
      <w:r>
        <w:rPr>
          <w:rFonts w:hint="eastAsia" w:ascii="宋体" w:hAnsi="宋体"/>
          <w:sz w:val="21"/>
          <w:szCs w:val="21"/>
        </w:rPr>
        <w:t>1</w:t>
      </w:r>
      <w:r>
        <w:rPr>
          <w:rFonts w:ascii="宋体" w:hAnsi="宋体"/>
          <w:sz w:val="21"/>
          <w:szCs w:val="21"/>
        </w:rPr>
        <w:t>.</w:t>
      </w:r>
      <w:r>
        <w:rPr>
          <w:rFonts w:hint="eastAsia" w:ascii="宋体" w:hAnsi="宋体"/>
          <w:sz w:val="21"/>
          <w:szCs w:val="21"/>
        </w:rPr>
        <w:t>时间：2020年</w:t>
      </w:r>
      <w:r>
        <w:rPr>
          <w:rFonts w:hint="eastAsia" w:ascii="宋体" w:hAnsi="宋体"/>
          <w:sz w:val="21"/>
          <w:szCs w:val="21"/>
          <w:lang w:val="en-US" w:eastAsia="zh-CN"/>
        </w:rPr>
        <w:t>4</w:t>
      </w:r>
      <w:r>
        <w:rPr>
          <w:rFonts w:hint="eastAsia" w:ascii="宋体" w:hAnsi="宋体"/>
          <w:sz w:val="21"/>
          <w:szCs w:val="21"/>
        </w:rPr>
        <w:t>月2</w:t>
      </w:r>
      <w:r>
        <w:rPr>
          <w:rFonts w:hint="eastAsia" w:ascii="宋体" w:hAnsi="宋体"/>
          <w:sz w:val="21"/>
          <w:szCs w:val="21"/>
          <w:lang w:val="en-US" w:eastAsia="zh-CN"/>
        </w:rPr>
        <w:t>9</w:t>
      </w:r>
      <w:r>
        <w:rPr>
          <w:rFonts w:hint="eastAsia" w:ascii="宋体" w:hAnsi="宋体"/>
          <w:sz w:val="21"/>
          <w:szCs w:val="21"/>
        </w:rPr>
        <w:t>日至2020年</w:t>
      </w:r>
      <w:r>
        <w:rPr>
          <w:rFonts w:hint="eastAsia" w:ascii="宋体" w:hAnsi="宋体"/>
          <w:sz w:val="21"/>
          <w:szCs w:val="21"/>
          <w:lang w:val="en-US" w:eastAsia="zh-CN"/>
        </w:rPr>
        <w:t>5</w:t>
      </w:r>
      <w:r>
        <w:rPr>
          <w:rFonts w:hint="eastAsia" w:ascii="宋体" w:hAnsi="宋体"/>
          <w:sz w:val="21"/>
          <w:szCs w:val="21"/>
        </w:rPr>
        <w:t>月</w:t>
      </w:r>
      <w:r>
        <w:rPr>
          <w:rFonts w:hint="eastAsia" w:ascii="宋体" w:hAnsi="宋体"/>
          <w:sz w:val="21"/>
          <w:szCs w:val="21"/>
          <w:lang w:val="en-US" w:eastAsia="zh-CN"/>
        </w:rPr>
        <w:t>11</w:t>
      </w:r>
      <w:r>
        <w:rPr>
          <w:rFonts w:hint="eastAsia" w:ascii="宋体" w:hAnsi="宋体"/>
          <w:sz w:val="21"/>
          <w:szCs w:val="21"/>
        </w:rPr>
        <w:t>日</w:t>
      </w:r>
    </w:p>
    <w:p>
      <w:pPr>
        <w:spacing w:line="288" w:lineRule="auto"/>
        <w:ind w:firstLine="420" w:firstLineChars="200"/>
        <w:rPr>
          <w:rFonts w:ascii="宋体" w:hAnsi="宋体"/>
          <w:sz w:val="21"/>
          <w:szCs w:val="21"/>
        </w:rPr>
      </w:pPr>
      <w:r>
        <w:rPr>
          <w:rFonts w:hint="eastAsia" w:ascii="宋体" w:hAnsi="宋体"/>
          <w:sz w:val="21"/>
          <w:szCs w:val="21"/>
        </w:rPr>
        <w:t>2</w:t>
      </w:r>
      <w:r>
        <w:rPr>
          <w:rFonts w:ascii="宋体" w:hAnsi="宋体"/>
          <w:sz w:val="21"/>
          <w:szCs w:val="21"/>
        </w:rPr>
        <w:t>.</w:t>
      </w:r>
      <w:r>
        <w:rPr>
          <w:rFonts w:hint="eastAsia" w:ascii="宋体" w:hAnsi="宋体"/>
          <w:sz w:val="21"/>
          <w:szCs w:val="21"/>
        </w:rPr>
        <w:t>地址：政府采购云平台（https://login.zcygov.cn）</w:t>
      </w:r>
    </w:p>
    <w:p>
      <w:pPr>
        <w:spacing w:line="288" w:lineRule="auto"/>
        <w:ind w:firstLine="420" w:firstLineChars="200"/>
        <w:rPr>
          <w:rFonts w:ascii="宋体" w:hAnsi="宋体"/>
          <w:sz w:val="21"/>
          <w:szCs w:val="21"/>
        </w:rPr>
      </w:pPr>
      <w:r>
        <w:rPr>
          <w:rFonts w:hint="eastAsia" w:ascii="宋体" w:hAnsi="宋体"/>
          <w:sz w:val="21"/>
          <w:szCs w:val="21"/>
        </w:rPr>
        <w:t>3</w:t>
      </w:r>
      <w:r>
        <w:rPr>
          <w:rFonts w:ascii="宋体" w:hAnsi="宋体"/>
          <w:sz w:val="21"/>
          <w:szCs w:val="21"/>
        </w:rPr>
        <w:t>.</w:t>
      </w:r>
      <w:r>
        <w:rPr>
          <w:rFonts w:hint="eastAsia" w:ascii="宋体" w:hAnsi="宋体"/>
          <w:sz w:val="21"/>
          <w:szCs w:val="21"/>
        </w:rPr>
        <w:t>方式：在线获取（潜在投标人登陆政府采购云平台，进入“项目采购”，在“获取采购文件”菜单中选择项目后“申请获取采购文件”）</w:t>
      </w:r>
    </w:p>
    <w:p>
      <w:pPr>
        <w:spacing w:line="288" w:lineRule="auto"/>
        <w:ind w:firstLine="420" w:firstLineChars="200"/>
        <w:rPr>
          <w:rFonts w:ascii="宋体" w:hAnsi="宋体"/>
          <w:sz w:val="21"/>
          <w:szCs w:val="21"/>
        </w:rPr>
      </w:pPr>
      <w:r>
        <w:rPr>
          <w:rFonts w:hint="eastAsia" w:ascii="宋体" w:hAnsi="宋体"/>
          <w:sz w:val="21"/>
          <w:szCs w:val="21"/>
        </w:rPr>
        <w:t>4</w:t>
      </w:r>
      <w:r>
        <w:rPr>
          <w:rFonts w:ascii="宋体" w:hAnsi="宋体"/>
          <w:sz w:val="21"/>
          <w:szCs w:val="21"/>
        </w:rPr>
        <w:t>.</w:t>
      </w:r>
      <w:r>
        <w:rPr>
          <w:rFonts w:hint="eastAsia" w:ascii="宋体" w:hAnsi="宋体"/>
          <w:sz w:val="21"/>
          <w:szCs w:val="21"/>
        </w:rPr>
        <w:t>售价</w:t>
      </w:r>
      <w:r>
        <w:rPr>
          <w:rFonts w:ascii="宋体" w:hAnsi="宋体"/>
          <w:sz w:val="21"/>
          <w:szCs w:val="21"/>
        </w:rPr>
        <w:t>：</w:t>
      </w:r>
      <w:r>
        <w:rPr>
          <w:rFonts w:hint="eastAsia" w:ascii="宋体" w:hAnsi="宋体"/>
          <w:sz w:val="21"/>
          <w:szCs w:val="21"/>
        </w:rPr>
        <w:t>免费</w:t>
      </w:r>
    </w:p>
    <w:p>
      <w:pPr>
        <w:spacing w:line="288" w:lineRule="auto"/>
        <w:ind w:firstLine="420" w:firstLineChars="200"/>
        <w:rPr>
          <w:rFonts w:ascii="宋体" w:hAnsi="宋体"/>
          <w:sz w:val="21"/>
          <w:szCs w:val="21"/>
        </w:rPr>
      </w:pPr>
      <w:r>
        <w:rPr>
          <w:rFonts w:hint="eastAsia" w:ascii="宋体" w:hAnsi="宋体"/>
          <w:sz w:val="21"/>
          <w:szCs w:val="21"/>
        </w:rPr>
        <w:t>备注：</w:t>
      </w:r>
    </w:p>
    <w:p>
      <w:pPr>
        <w:spacing w:line="288" w:lineRule="auto"/>
        <w:ind w:firstLine="420" w:firstLineChars="200"/>
        <w:rPr>
          <w:rFonts w:ascii="宋体" w:hAnsi="宋体"/>
          <w:sz w:val="21"/>
          <w:szCs w:val="21"/>
        </w:rPr>
      </w:pPr>
      <w:r>
        <w:rPr>
          <w:rFonts w:hint="eastAsia" w:ascii="宋体" w:hAnsi="宋体"/>
          <w:sz w:val="21"/>
          <w:szCs w:val="21"/>
        </w:rPr>
        <w:t>1）获取招标文件截止时间之后潜在投标人依然可以获取招标文件，如对招标文件有质疑的应在规定的质疑期限内提出；</w:t>
      </w:r>
    </w:p>
    <w:p>
      <w:pPr>
        <w:spacing w:line="288" w:lineRule="auto"/>
        <w:ind w:firstLine="420" w:firstLineChars="200"/>
        <w:rPr>
          <w:rFonts w:ascii="宋体" w:hAnsi="宋体"/>
          <w:b/>
          <w:sz w:val="21"/>
          <w:szCs w:val="21"/>
        </w:rPr>
      </w:pPr>
      <w:r>
        <w:rPr>
          <w:rFonts w:hint="eastAsia" w:ascii="宋体" w:hAnsi="宋体"/>
          <w:sz w:val="21"/>
          <w:szCs w:val="21"/>
        </w:rPr>
        <w:t xml:space="preserve">2）公告规定的招标文件获取方式为依法获取招标文件的方式，未按照公告规定的方式获取招标文件的，不得对招标文件提起质疑、投诉。 </w:t>
      </w:r>
    </w:p>
    <w:p>
      <w:pPr>
        <w:spacing w:line="288" w:lineRule="auto"/>
        <w:outlineLvl w:val="0"/>
        <w:rPr>
          <w:rFonts w:ascii="宋体" w:hAnsi="宋体"/>
          <w:b/>
          <w:sz w:val="21"/>
          <w:szCs w:val="21"/>
        </w:rPr>
      </w:pPr>
      <w:r>
        <w:rPr>
          <w:rFonts w:hint="eastAsia" w:ascii="宋体" w:hAnsi="宋体"/>
          <w:b/>
          <w:sz w:val="24"/>
        </w:rPr>
        <w:t>八、投标人获取招标文件时应提交的资料：</w:t>
      </w:r>
      <w:r>
        <w:rPr>
          <w:rFonts w:hint="eastAsia" w:ascii="宋体" w:hAnsi="宋体"/>
          <w:sz w:val="21"/>
          <w:szCs w:val="21"/>
        </w:rPr>
        <w:t>无</w:t>
      </w:r>
      <w:r>
        <w:rPr>
          <w:rFonts w:hint="eastAsia" w:ascii="宋体" w:hAnsi="宋体"/>
          <w:b/>
          <w:sz w:val="21"/>
          <w:szCs w:val="21"/>
        </w:rPr>
        <w:t>。</w:t>
      </w:r>
    </w:p>
    <w:p>
      <w:pPr>
        <w:spacing w:line="288" w:lineRule="auto"/>
        <w:rPr>
          <w:rFonts w:ascii="宋体" w:hAnsi="宋体"/>
          <w:sz w:val="21"/>
          <w:szCs w:val="21"/>
        </w:rPr>
      </w:pPr>
      <w:r>
        <w:rPr>
          <w:rFonts w:hint="eastAsia" w:ascii="宋体" w:hAnsi="宋体"/>
          <w:b/>
          <w:sz w:val="24"/>
        </w:rPr>
        <w:t>九、</w:t>
      </w:r>
      <w:r>
        <w:rPr>
          <w:rFonts w:ascii="宋体" w:hAnsi="宋体"/>
          <w:b/>
          <w:sz w:val="24"/>
        </w:rPr>
        <w:t>投标截止时间：</w:t>
      </w:r>
      <w:r>
        <w:rPr>
          <w:rFonts w:hint="eastAsia" w:ascii="宋体" w:hAnsi="宋体"/>
          <w:sz w:val="21"/>
          <w:szCs w:val="21"/>
        </w:rPr>
        <w:t>2020年</w:t>
      </w:r>
      <w:r>
        <w:rPr>
          <w:rFonts w:hint="eastAsia" w:ascii="宋体" w:hAnsi="宋体"/>
          <w:sz w:val="21"/>
          <w:szCs w:val="21"/>
          <w:lang w:val="en-US" w:eastAsia="zh-CN"/>
        </w:rPr>
        <w:t>5</w:t>
      </w:r>
      <w:r>
        <w:rPr>
          <w:rFonts w:hint="eastAsia" w:ascii="宋体" w:hAnsi="宋体"/>
          <w:sz w:val="21"/>
          <w:szCs w:val="21"/>
        </w:rPr>
        <w:t>月1</w:t>
      </w:r>
      <w:r>
        <w:rPr>
          <w:rFonts w:hint="eastAsia" w:ascii="宋体" w:hAnsi="宋体"/>
          <w:sz w:val="21"/>
          <w:szCs w:val="21"/>
          <w:lang w:val="en-US" w:eastAsia="zh-CN"/>
        </w:rPr>
        <w:t>9</w:t>
      </w:r>
      <w:r>
        <w:rPr>
          <w:rFonts w:hint="eastAsia" w:ascii="宋体" w:hAnsi="宋体"/>
          <w:sz w:val="21"/>
          <w:szCs w:val="21"/>
        </w:rPr>
        <w:t>日上午9:</w:t>
      </w:r>
      <w:r>
        <w:rPr>
          <w:rFonts w:hint="eastAsia" w:ascii="宋体" w:hAnsi="宋体"/>
          <w:sz w:val="21"/>
          <w:szCs w:val="21"/>
          <w:lang w:val="en-US" w:eastAsia="zh-CN"/>
        </w:rPr>
        <w:t>0</w:t>
      </w:r>
      <w:r>
        <w:rPr>
          <w:rFonts w:hint="eastAsia" w:ascii="宋体" w:hAnsi="宋体"/>
          <w:sz w:val="21"/>
          <w:szCs w:val="21"/>
        </w:rPr>
        <w:t>0:00（北京时间）</w:t>
      </w:r>
    </w:p>
    <w:p>
      <w:pPr>
        <w:spacing w:line="288" w:lineRule="auto"/>
        <w:outlineLvl w:val="0"/>
        <w:rPr>
          <w:rFonts w:ascii="宋体" w:hAnsi="宋体"/>
          <w:sz w:val="21"/>
          <w:szCs w:val="21"/>
        </w:rPr>
      </w:pPr>
      <w:r>
        <w:rPr>
          <w:rFonts w:hint="eastAsia" w:ascii="宋体" w:hAnsi="宋体"/>
          <w:sz w:val="21"/>
          <w:szCs w:val="21"/>
        </w:rPr>
        <w:t>备注：投标人应于投标截止时间之前将电子投标文件上传到“政采云”平台。</w:t>
      </w:r>
    </w:p>
    <w:p>
      <w:pPr>
        <w:spacing w:line="288" w:lineRule="auto"/>
        <w:rPr>
          <w:rFonts w:ascii="宋体" w:hAnsi="宋体"/>
          <w:sz w:val="21"/>
          <w:szCs w:val="21"/>
        </w:rPr>
      </w:pPr>
      <w:r>
        <w:rPr>
          <w:rFonts w:hint="eastAsia" w:ascii="宋体" w:hAnsi="宋体"/>
          <w:b/>
          <w:sz w:val="24"/>
        </w:rPr>
        <w:t>十、</w:t>
      </w:r>
      <w:r>
        <w:rPr>
          <w:rFonts w:ascii="宋体" w:hAnsi="宋体"/>
          <w:b/>
          <w:sz w:val="24"/>
        </w:rPr>
        <w:t>投标地址：</w:t>
      </w:r>
      <w:r>
        <w:rPr>
          <w:rFonts w:hint="eastAsia" w:ascii="宋体" w:hAnsi="宋体"/>
          <w:sz w:val="21"/>
          <w:szCs w:val="21"/>
        </w:rPr>
        <w:t>通过政府采购云平台在线电子投标</w:t>
      </w:r>
    </w:p>
    <w:p>
      <w:pPr>
        <w:spacing w:line="288" w:lineRule="auto"/>
        <w:ind w:firstLine="420" w:firstLineChars="200"/>
        <w:rPr>
          <w:rFonts w:ascii="宋体" w:hAnsi="宋体"/>
          <w:sz w:val="21"/>
          <w:szCs w:val="21"/>
        </w:rPr>
      </w:pPr>
      <w:r>
        <w:rPr>
          <w:rFonts w:hint="eastAsia" w:ascii="宋体" w:hAnsi="宋体"/>
          <w:sz w:val="21"/>
          <w:szCs w:val="21"/>
        </w:rPr>
        <w:t>备注：</w:t>
      </w:r>
    </w:p>
    <w:p>
      <w:pPr>
        <w:spacing w:line="288" w:lineRule="auto"/>
        <w:ind w:firstLine="420" w:firstLineChars="200"/>
        <w:rPr>
          <w:rFonts w:ascii="宋体" w:hAnsi="宋体"/>
          <w:sz w:val="21"/>
          <w:szCs w:val="21"/>
        </w:rPr>
      </w:pPr>
      <w:r>
        <w:rPr>
          <w:rFonts w:hint="eastAsia" w:ascii="宋体" w:hAnsi="宋体"/>
          <w:sz w:val="21"/>
          <w:szCs w:val="21"/>
        </w:rPr>
        <w:t>1）投标人未按规定编制加密或者投标截止时间后上传的投标文件政府采购云平台将予以拒收；</w:t>
      </w:r>
    </w:p>
    <w:p>
      <w:pPr>
        <w:spacing w:line="288" w:lineRule="auto"/>
        <w:ind w:firstLine="420" w:firstLineChars="200"/>
        <w:outlineLvl w:val="0"/>
        <w:rPr>
          <w:rFonts w:ascii="宋体" w:hAnsi="宋体"/>
          <w:sz w:val="21"/>
          <w:szCs w:val="21"/>
        </w:rPr>
      </w:pPr>
      <w:r>
        <w:rPr>
          <w:rFonts w:hint="eastAsia" w:ascii="宋体" w:hAnsi="宋体"/>
          <w:sz w:val="21"/>
          <w:szCs w:val="21"/>
        </w:rPr>
        <w:t>2）投标人逾期送达或者未密封包装的备份投标文件采购代理机构将予以拒收。</w:t>
      </w:r>
    </w:p>
    <w:p>
      <w:pPr>
        <w:spacing w:line="288" w:lineRule="auto"/>
        <w:rPr>
          <w:rFonts w:ascii="宋体" w:hAnsi="宋体"/>
          <w:sz w:val="21"/>
          <w:szCs w:val="21"/>
        </w:rPr>
      </w:pPr>
      <w:r>
        <w:rPr>
          <w:rFonts w:hint="eastAsia" w:ascii="宋体" w:hAnsi="宋体"/>
          <w:b/>
          <w:sz w:val="24"/>
        </w:rPr>
        <w:t>十一、</w:t>
      </w:r>
      <w:r>
        <w:rPr>
          <w:rFonts w:ascii="宋体" w:hAnsi="宋体"/>
          <w:b/>
          <w:sz w:val="24"/>
        </w:rPr>
        <w:t>开标时间：</w:t>
      </w:r>
      <w:r>
        <w:rPr>
          <w:rFonts w:hint="eastAsia" w:ascii="宋体" w:hAnsi="宋体"/>
          <w:sz w:val="21"/>
          <w:szCs w:val="21"/>
        </w:rPr>
        <w:t>2020年</w:t>
      </w:r>
      <w:r>
        <w:rPr>
          <w:rFonts w:hint="eastAsia" w:ascii="宋体" w:hAnsi="宋体"/>
          <w:sz w:val="21"/>
          <w:szCs w:val="21"/>
          <w:lang w:val="en-US" w:eastAsia="zh-CN"/>
        </w:rPr>
        <w:t>5</w:t>
      </w:r>
      <w:r>
        <w:rPr>
          <w:rFonts w:hint="eastAsia" w:ascii="宋体" w:hAnsi="宋体"/>
          <w:sz w:val="21"/>
          <w:szCs w:val="21"/>
        </w:rPr>
        <w:t>月1</w:t>
      </w:r>
      <w:r>
        <w:rPr>
          <w:rFonts w:hint="eastAsia" w:ascii="宋体" w:hAnsi="宋体"/>
          <w:sz w:val="21"/>
          <w:szCs w:val="21"/>
          <w:lang w:val="en-US" w:eastAsia="zh-CN"/>
        </w:rPr>
        <w:t>9</w:t>
      </w:r>
      <w:r>
        <w:rPr>
          <w:rFonts w:hint="eastAsia" w:ascii="宋体" w:hAnsi="宋体"/>
          <w:sz w:val="21"/>
          <w:szCs w:val="21"/>
        </w:rPr>
        <w:t>日上午9:</w:t>
      </w:r>
      <w:r>
        <w:rPr>
          <w:rFonts w:hint="eastAsia" w:ascii="宋体" w:hAnsi="宋体"/>
          <w:sz w:val="21"/>
          <w:szCs w:val="21"/>
          <w:lang w:val="en-US" w:eastAsia="zh-CN"/>
        </w:rPr>
        <w:t>0</w:t>
      </w:r>
      <w:r>
        <w:rPr>
          <w:rFonts w:hint="eastAsia" w:ascii="宋体" w:hAnsi="宋体"/>
          <w:sz w:val="21"/>
          <w:szCs w:val="21"/>
        </w:rPr>
        <w:t xml:space="preserve">0:00（北京时间） </w:t>
      </w:r>
    </w:p>
    <w:p>
      <w:pPr>
        <w:spacing w:line="288" w:lineRule="auto"/>
        <w:outlineLvl w:val="0"/>
        <w:rPr>
          <w:rFonts w:ascii="宋体" w:hAnsi="宋体"/>
          <w:b/>
          <w:sz w:val="24"/>
        </w:rPr>
      </w:pPr>
      <w:r>
        <w:rPr>
          <w:rFonts w:hint="eastAsia" w:ascii="宋体" w:hAnsi="宋体"/>
          <w:sz w:val="21"/>
          <w:szCs w:val="21"/>
        </w:rPr>
        <w:t>备注：</w:t>
      </w:r>
      <w:r>
        <w:rPr>
          <w:rFonts w:hint="eastAsia" w:ascii="宋体" w:hAnsi="宋体"/>
          <w:spacing w:val="-6"/>
          <w:sz w:val="21"/>
          <w:szCs w:val="21"/>
        </w:rPr>
        <w:t>投标人应在开标时间在线参加开标并解密电子加密投标文件。投标人须登录“政采云”平台，用“项目采购-开标评标”功能解密投标文件，解密须在开标时间后30分钟内完成。</w:t>
      </w:r>
    </w:p>
    <w:p>
      <w:pPr>
        <w:spacing w:line="288" w:lineRule="auto"/>
        <w:outlineLvl w:val="0"/>
        <w:rPr>
          <w:rFonts w:ascii="宋体" w:hAnsi="宋体"/>
          <w:b/>
          <w:sz w:val="24"/>
        </w:rPr>
      </w:pPr>
      <w:r>
        <w:rPr>
          <w:rFonts w:hint="eastAsia" w:ascii="宋体" w:hAnsi="宋体"/>
          <w:b/>
          <w:sz w:val="24"/>
        </w:rPr>
        <w:t>十二、开标地址：</w:t>
      </w:r>
      <w:r>
        <w:rPr>
          <w:rFonts w:hint="eastAsia" w:ascii="宋体" w:hAnsi="宋体"/>
          <w:sz w:val="21"/>
          <w:szCs w:val="21"/>
        </w:rPr>
        <w:t>杭州市西湖区玉古路173号中田大厦16楼求是招标会议室。</w:t>
      </w:r>
    </w:p>
    <w:p>
      <w:pPr>
        <w:spacing w:line="288" w:lineRule="auto"/>
        <w:outlineLvl w:val="0"/>
        <w:rPr>
          <w:rFonts w:ascii="宋体" w:hAnsi="宋体"/>
          <w:sz w:val="21"/>
          <w:szCs w:val="21"/>
        </w:rPr>
      </w:pPr>
      <w:r>
        <w:rPr>
          <w:rFonts w:hint="eastAsia" w:ascii="宋体" w:hAnsi="宋体"/>
          <w:b/>
          <w:sz w:val="24"/>
        </w:rPr>
        <w:t>十三、公告期限：</w:t>
      </w:r>
      <w:r>
        <w:rPr>
          <w:rFonts w:hint="eastAsia" w:ascii="宋体" w:hAnsi="宋体"/>
          <w:sz w:val="21"/>
          <w:szCs w:val="21"/>
        </w:rPr>
        <w:t>5个工作日</w:t>
      </w:r>
    </w:p>
    <w:p>
      <w:pPr>
        <w:spacing w:line="288" w:lineRule="auto"/>
        <w:rPr>
          <w:rFonts w:ascii="宋体" w:hAnsi="宋体"/>
          <w:b/>
          <w:sz w:val="24"/>
        </w:rPr>
      </w:pPr>
      <w:r>
        <w:rPr>
          <w:rFonts w:hint="eastAsia" w:ascii="宋体" w:hAnsi="宋体"/>
          <w:b/>
          <w:sz w:val="24"/>
        </w:rPr>
        <w:t>十四、在线电子投标说明：</w:t>
      </w:r>
    </w:p>
    <w:p>
      <w:pPr>
        <w:spacing w:line="288" w:lineRule="auto"/>
        <w:ind w:firstLine="422" w:firstLineChars="200"/>
        <w:rPr>
          <w:rFonts w:ascii="宋体" w:hAnsi="宋体"/>
          <w:b/>
          <w:bCs/>
          <w:sz w:val="21"/>
          <w:szCs w:val="21"/>
        </w:rPr>
      </w:pPr>
      <w:r>
        <w:rPr>
          <w:rFonts w:hint="eastAsia" w:ascii="宋体" w:hAnsi="宋体"/>
          <w:b/>
          <w:bCs/>
          <w:sz w:val="21"/>
          <w:szCs w:val="21"/>
        </w:rPr>
        <w:t>1.通过政府采购云平台在线电子投标，投标人应先安装政采云电子交易客户端（政采云投标客户端），并按照招标文件和政府采购云平台的要求，通过政采云电子交易客户端（政采云投标客户端）编制加密投标文件；</w:t>
      </w:r>
    </w:p>
    <w:p>
      <w:pPr>
        <w:spacing w:line="288" w:lineRule="auto"/>
        <w:ind w:firstLine="422" w:firstLineChars="200"/>
        <w:rPr>
          <w:rFonts w:ascii="宋体" w:hAnsi="宋体"/>
          <w:b/>
          <w:bCs/>
          <w:sz w:val="21"/>
          <w:szCs w:val="21"/>
        </w:rPr>
      </w:pPr>
      <w:r>
        <w:rPr>
          <w:rFonts w:hint="eastAsia" w:ascii="宋体" w:hAnsi="宋体"/>
          <w:b/>
          <w:bCs/>
          <w:sz w:val="21"/>
          <w:szCs w:val="21"/>
        </w:rPr>
        <w:t>政采云电子交易客户端（政采云投标客户端）请自行前往“浙江政府采购网-下载专区-电子交易客户端”进行下载，通过政府采购云平台参与在线电子投标时如遇平台技术问题详询400-881-7190。</w:t>
      </w:r>
    </w:p>
    <w:p>
      <w:pPr>
        <w:spacing w:line="288" w:lineRule="auto"/>
        <w:ind w:firstLine="422" w:firstLineChars="200"/>
        <w:rPr>
          <w:rFonts w:ascii="宋体" w:hAnsi="宋体"/>
          <w:b/>
          <w:bCs/>
          <w:sz w:val="21"/>
          <w:szCs w:val="21"/>
        </w:rPr>
      </w:pPr>
      <w:r>
        <w:rPr>
          <w:rFonts w:hint="eastAsia" w:ascii="宋体" w:hAnsi="宋体"/>
          <w:b/>
          <w:bCs/>
          <w:sz w:val="21"/>
          <w:szCs w:val="21"/>
        </w:rPr>
        <w:t>2.为确保在线操作合法、有效和安全，投标人应当在投标截止时间前完成在政府采购云平台的身份认证，使用政采云电子交易客户端（政采云投标客户端）需要提前申领CA数字证书，申领流程请自行前往“浙江政府采购网-下载专区-电子交易客户端-</w:t>
      </w:r>
      <w:r>
        <w:fldChar w:fldCharType="begin"/>
      </w:r>
      <w:r>
        <w:instrText xml:space="preserve"> HYPERLINK "http://zfcg.czt.zj.gov.cn/bidClientTemplate/2019-05-27/12945.html" \o "CA驱动和申领流程" </w:instrText>
      </w:r>
      <w:r>
        <w:fldChar w:fldCharType="separate"/>
      </w:r>
      <w:r>
        <w:rPr>
          <w:rFonts w:hint="eastAsia" w:ascii="宋体" w:hAnsi="宋体"/>
          <w:b/>
          <w:bCs/>
          <w:sz w:val="21"/>
          <w:szCs w:val="21"/>
        </w:rPr>
        <w:t>CA驱动和申领流程</w:t>
      </w:r>
      <w:r>
        <w:rPr>
          <w:rFonts w:hint="eastAsia" w:ascii="宋体" w:hAnsi="宋体"/>
          <w:b/>
          <w:bCs/>
          <w:sz w:val="21"/>
          <w:szCs w:val="21"/>
        </w:rPr>
        <w:fldChar w:fldCharType="end"/>
      </w:r>
      <w:r>
        <w:rPr>
          <w:rFonts w:hint="eastAsia" w:ascii="宋体" w:hAnsi="宋体"/>
          <w:b/>
          <w:bCs/>
          <w:sz w:val="21"/>
          <w:szCs w:val="21"/>
        </w:rPr>
        <w:t>”进行查阅；</w:t>
      </w:r>
    </w:p>
    <w:p>
      <w:pPr>
        <w:spacing w:line="288" w:lineRule="auto"/>
        <w:ind w:firstLine="422" w:firstLineChars="200"/>
        <w:rPr>
          <w:rFonts w:ascii="宋体" w:hAnsi="宋体"/>
          <w:b/>
          <w:bCs/>
          <w:sz w:val="21"/>
          <w:szCs w:val="21"/>
        </w:rPr>
      </w:pPr>
      <w:r>
        <w:rPr>
          <w:rFonts w:hint="eastAsia" w:ascii="宋体" w:hAnsi="宋体"/>
          <w:b/>
          <w:bCs/>
          <w:sz w:val="21"/>
          <w:szCs w:val="21"/>
        </w:rPr>
        <w:t>3.投标人应当在投标截止时间前将在政采云电子交易客户端（政采云投标客户端）生成的电子加密投标文件上传至政府采购云平台；</w:t>
      </w:r>
    </w:p>
    <w:p>
      <w:pPr>
        <w:spacing w:line="288" w:lineRule="auto"/>
        <w:ind w:firstLine="422" w:firstLineChars="200"/>
        <w:rPr>
          <w:rFonts w:ascii="宋体" w:hAnsi="宋体"/>
          <w:b/>
          <w:bCs/>
          <w:sz w:val="21"/>
          <w:szCs w:val="21"/>
        </w:rPr>
      </w:pPr>
      <w:r>
        <w:rPr>
          <w:rFonts w:hint="eastAsia" w:ascii="宋体" w:hAnsi="宋体"/>
          <w:b/>
          <w:bCs/>
          <w:sz w:val="21"/>
          <w:szCs w:val="21"/>
        </w:rPr>
        <w:t>4.投标人在政府采购云平台完成电子加密投标文件的上传后，可以EMS或顺丰邮寄形式在投标截止时间前递交以介质（U盘）存储的数据电文形式的备份投标文件，备份投标文件应当密封包装并在包装上标注投标项目名称、投标人名称并加盖公章。</w:t>
      </w:r>
    </w:p>
    <w:p>
      <w:pPr>
        <w:spacing w:line="288" w:lineRule="auto"/>
        <w:ind w:firstLine="422" w:firstLineChars="200"/>
        <w:rPr>
          <w:rFonts w:ascii="宋体" w:hAnsi="宋体"/>
          <w:b/>
          <w:bCs/>
          <w:sz w:val="21"/>
          <w:szCs w:val="21"/>
        </w:rPr>
      </w:pPr>
      <w:r>
        <w:rPr>
          <w:rFonts w:hint="eastAsia" w:ascii="宋体" w:hAnsi="宋体"/>
          <w:b/>
          <w:bCs/>
          <w:sz w:val="21"/>
          <w:szCs w:val="21"/>
        </w:rPr>
        <w:t>5.通过政府采购云平台上传的电子加密投标文件无法按时解密但投标人已递交备份投标文件的，以备份投标文件为依据，否则视为投标文件撤回；通过政府采购云平台上传的电子加密投标文件已按时解密的，备份投标文件自动失效。</w:t>
      </w:r>
    </w:p>
    <w:p>
      <w:pPr>
        <w:spacing w:line="288" w:lineRule="auto"/>
        <w:ind w:firstLine="422" w:firstLineChars="200"/>
        <w:jc w:val="left"/>
        <w:rPr>
          <w:rFonts w:ascii="宋体" w:hAnsi="宋体"/>
          <w:b/>
          <w:bCs/>
          <w:sz w:val="21"/>
          <w:szCs w:val="21"/>
        </w:rPr>
      </w:pPr>
      <w:r>
        <w:rPr>
          <w:rFonts w:hint="eastAsia" w:ascii="宋体" w:hAnsi="宋体"/>
          <w:b/>
          <w:bCs/>
          <w:sz w:val="21"/>
          <w:szCs w:val="21"/>
        </w:rPr>
        <w:t>备注：</w:t>
      </w:r>
    </w:p>
    <w:p>
      <w:pPr>
        <w:spacing w:line="288" w:lineRule="auto"/>
        <w:outlineLvl w:val="0"/>
        <w:rPr>
          <w:rFonts w:ascii="宋体" w:hAnsi="宋体"/>
          <w:sz w:val="21"/>
          <w:szCs w:val="21"/>
        </w:rPr>
      </w:pPr>
      <w:r>
        <w:rPr>
          <w:rFonts w:hint="eastAsia" w:ascii="宋体" w:hAnsi="宋体"/>
          <w:b/>
          <w:bCs/>
          <w:sz w:val="21"/>
          <w:szCs w:val="21"/>
        </w:rPr>
        <w:t>投标人可通过浙江省“电子交易/不见面开评标”学习专题提前进行专题学习，熟悉操作，避免影响采购活动（</w:t>
      </w:r>
      <w:r>
        <w:fldChar w:fldCharType="begin"/>
      </w:r>
      <w:r>
        <w:instrText xml:space="preserve"> HYPERLINK "https://edu.zcygov.cn/luban/e-biding" </w:instrText>
      </w:r>
      <w:r>
        <w:fldChar w:fldCharType="separate"/>
      </w:r>
      <w:r>
        <w:rPr>
          <w:rFonts w:hint="eastAsia" w:ascii="宋体" w:hAnsi="宋体"/>
          <w:b/>
          <w:bCs/>
          <w:sz w:val="21"/>
          <w:szCs w:val="21"/>
        </w:rPr>
        <w:t>https://edu.zcygov.cn/luban/e-biding</w:t>
      </w:r>
      <w:r>
        <w:rPr>
          <w:rFonts w:ascii="宋体" w:hAnsi="宋体"/>
          <w:b/>
          <w:bCs/>
          <w:sz w:val="21"/>
          <w:szCs w:val="21"/>
        </w:rPr>
        <w:fldChar w:fldCharType="end"/>
      </w:r>
      <w:r>
        <w:rPr>
          <w:rFonts w:hint="eastAsia" w:ascii="宋体" w:hAnsi="宋体"/>
          <w:b/>
          <w:bCs/>
          <w:sz w:val="21"/>
          <w:szCs w:val="21"/>
        </w:rPr>
        <w:t>）。</w:t>
      </w:r>
    </w:p>
    <w:p>
      <w:pPr>
        <w:spacing w:line="288" w:lineRule="auto"/>
        <w:outlineLvl w:val="0"/>
        <w:rPr>
          <w:rFonts w:ascii="宋体" w:hAnsi="宋体"/>
          <w:b/>
          <w:sz w:val="24"/>
        </w:rPr>
      </w:pPr>
      <w:r>
        <w:rPr>
          <w:rFonts w:hint="eastAsia" w:ascii="宋体" w:hAnsi="宋体"/>
          <w:b/>
          <w:sz w:val="24"/>
        </w:rPr>
        <w:t>十五、其他事项：</w:t>
      </w:r>
    </w:p>
    <w:p>
      <w:pPr>
        <w:spacing w:line="288" w:lineRule="auto"/>
        <w:ind w:firstLine="420" w:firstLineChars="200"/>
        <w:outlineLvl w:val="0"/>
        <w:rPr>
          <w:rFonts w:ascii="宋体" w:hAnsi="宋体"/>
          <w:sz w:val="21"/>
          <w:szCs w:val="21"/>
        </w:rPr>
      </w:pPr>
      <w:r>
        <w:rPr>
          <w:rFonts w:ascii="宋体" w:hAnsi="宋体"/>
          <w:sz w:val="21"/>
          <w:szCs w:val="21"/>
        </w:rPr>
        <w:t>1</w:t>
      </w:r>
      <w:r>
        <w:rPr>
          <w:rFonts w:hint="eastAsia" w:ascii="宋体" w:hAnsi="宋体"/>
          <w:sz w:val="21"/>
          <w:szCs w:val="21"/>
        </w:rPr>
        <w:t>.供应商依法获取招标文件后认为招标文件使自己的权益受到损害的，可以自收到招标文件之日（获取截止日之后收到招标文件的，以发售截止日为准）或者招标文件公告期限届满之日（公告发布后的第6个工作日）起7个工作日内，以书面形式向采购人和采购代理机构提出质疑。质疑供应商对采购人、采购代理机构的答复不满意或者采购人、采购代理机构未在规定的时间内作出答复的，可以在答复期满后十五个工作日内向同级政府采购监督管理部门投诉。质疑函范本、投诉书范本请到浙江政府采购网下载专区下载。</w:t>
      </w:r>
    </w:p>
    <w:p>
      <w:pPr>
        <w:spacing w:line="288" w:lineRule="auto"/>
        <w:ind w:firstLine="420" w:firstLineChars="200"/>
        <w:outlineLvl w:val="0"/>
        <w:rPr>
          <w:rFonts w:ascii="宋体" w:hAnsi="宋体"/>
          <w:sz w:val="21"/>
          <w:szCs w:val="21"/>
        </w:rPr>
      </w:pPr>
      <w:r>
        <w:rPr>
          <w:rFonts w:hint="eastAsia" w:ascii="宋体" w:hAnsi="宋体"/>
          <w:sz w:val="21"/>
          <w:szCs w:val="21"/>
        </w:rPr>
        <w:t>2.采购项目需要落实的政府采购政策：详见采购需求。</w:t>
      </w:r>
    </w:p>
    <w:p>
      <w:pPr>
        <w:spacing w:line="288" w:lineRule="auto"/>
        <w:ind w:firstLine="420" w:firstLineChars="200"/>
        <w:outlineLvl w:val="0"/>
        <w:rPr>
          <w:rFonts w:ascii="宋体" w:hAnsi="宋体"/>
          <w:sz w:val="21"/>
          <w:szCs w:val="21"/>
        </w:rPr>
      </w:pPr>
      <w:bookmarkStart w:id="0" w:name="B36_其他事项"/>
      <w:r>
        <w:rPr>
          <w:rFonts w:hint="eastAsia" w:ascii="宋体" w:hAnsi="宋体"/>
          <w:sz w:val="21"/>
          <w:szCs w:val="21"/>
        </w:rPr>
        <w:t>3.</w:t>
      </w:r>
      <w:r>
        <w:rPr>
          <w:rFonts w:ascii="宋体" w:hAnsi="宋体"/>
          <w:sz w:val="21"/>
          <w:szCs w:val="21"/>
        </w:rPr>
        <w:t>其他事项</w:t>
      </w:r>
      <w:r>
        <w:rPr>
          <w:rFonts w:hint="eastAsia" w:ascii="宋体" w:hAnsi="宋体"/>
          <w:sz w:val="21"/>
          <w:szCs w:val="21"/>
        </w:rPr>
        <w:t>：</w:t>
      </w:r>
    </w:p>
    <w:p>
      <w:pPr>
        <w:spacing w:line="288" w:lineRule="auto"/>
        <w:ind w:firstLine="422" w:firstLineChars="200"/>
        <w:outlineLvl w:val="0"/>
        <w:rPr>
          <w:rFonts w:ascii="宋体" w:hAnsi="宋体"/>
          <w:sz w:val="21"/>
          <w:szCs w:val="21"/>
        </w:rPr>
      </w:pPr>
      <w:r>
        <w:rPr>
          <w:rFonts w:hint="eastAsia" w:ascii="宋体" w:hAnsi="宋体"/>
          <w:b/>
          <w:sz w:val="21"/>
          <w:szCs w:val="21"/>
        </w:rPr>
        <w:t>信用记录</w:t>
      </w:r>
      <w:r>
        <w:rPr>
          <w:rFonts w:hint="eastAsia" w:ascii="宋体" w:hAnsi="宋体"/>
          <w:sz w:val="21"/>
          <w:szCs w:val="21"/>
        </w:rPr>
        <w:t>：根据财库[2016]125号《关于在政府采购活动中查询及使用信用记录有关问题的通知》要求，采购代理机构会对投标人信用记录进行查询并甄别。</w:t>
      </w:r>
    </w:p>
    <w:p>
      <w:pPr>
        <w:spacing w:line="288" w:lineRule="auto"/>
        <w:ind w:firstLine="420" w:firstLineChars="200"/>
        <w:outlineLvl w:val="0"/>
        <w:rPr>
          <w:rFonts w:ascii="宋体" w:hAnsi="宋体"/>
          <w:sz w:val="21"/>
          <w:szCs w:val="21"/>
        </w:rPr>
      </w:pPr>
      <w:r>
        <w:rPr>
          <w:rFonts w:hint="eastAsia" w:ascii="宋体" w:hAnsi="宋体"/>
          <w:sz w:val="21"/>
          <w:szCs w:val="21"/>
        </w:rPr>
        <w:t>（1）信用信息查询的截止时点：投标截止时间；</w:t>
      </w:r>
    </w:p>
    <w:p>
      <w:pPr>
        <w:spacing w:line="288" w:lineRule="auto"/>
        <w:ind w:firstLine="420" w:firstLineChars="200"/>
        <w:outlineLvl w:val="0"/>
        <w:rPr>
          <w:rFonts w:ascii="宋体" w:hAnsi="宋体"/>
          <w:sz w:val="21"/>
          <w:szCs w:val="21"/>
        </w:rPr>
      </w:pPr>
      <w:r>
        <w:rPr>
          <w:rFonts w:hint="eastAsia" w:ascii="宋体" w:hAnsi="宋体"/>
          <w:sz w:val="21"/>
          <w:szCs w:val="21"/>
        </w:rPr>
        <w:t>（2）查询渠道：“信用中国”（www.creditchina.gov.cn）、“中国政府采购网”（www.ccgp.gov.cn ）；</w:t>
      </w:r>
    </w:p>
    <w:p>
      <w:pPr>
        <w:spacing w:line="288" w:lineRule="auto"/>
        <w:ind w:firstLine="420" w:firstLineChars="200"/>
        <w:outlineLvl w:val="0"/>
        <w:rPr>
          <w:rFonts w:ascii="宋体" w:hAnsi="宋体"/>
          <w:sz w:val="21"/>
          <w:szCs w:val="21"/>
        </w:rPr>
      </w:pPr>
      <w:r>
        <w:rPr>
          <w:rFonts w:hint="eastAsia" w:ascii="宋体" w:hAnsi="宋体"/>
          <w:sz w:val="21"/>
          <w:szCs w:val="21"/>
        </w:rPr>
        <w:t>（3）信用信息查询记录和证据留存具体方式：采购代理机构经办人和监督人员将查询网页打印、签字与其他采购文件一并保存；</w:t>
      </w:r>
    </w:p>
    <w:p>
      <w:pPr>
        <w:spacing w:line="288" w:lineRule="auto"/>
        <w:ind w:firstLine="420" w:firstLineChars="200"/>
        <w:outlineLvl w:val="0"/>
        <w:rPr>
          <w:rFonts w:ascii="宋体" w:hAnsi="宋体"/>
          <w:sz w:val="21"/>
          <w:szCs w:val="21"/>
        </w:rPr>
      </w:pPr>
      <w:r>
        <w:rPr>
          <w:rFonts w:hint="eastAsia" w:ascii="宋体" w:hAnsi="宋体"/>
          <w:sz w:val="21"/>
          <w:szCs w:val="21"/>
        </w:rPr>
        <w:t>（4）信用信息的使用规则：投标人存在不良信用记录的，其投标将被作为无效投标处理。</w:t>
      </w:r>
    </w:p>
    <w:p>
      <w:pPr>
        <w:spacing w:line="288" w:lineRule="auto"/>
        <w:ind w:firstLine="420" w:firstLineChars="200"/>
        <w:outlineLvl w:val="0"/>
        <w:rPr>
          <w:rFonts w:ascii="宋体" w:hAnsi="宋体"/>
          <w:sz w:val="21"/>
          <w:szCs w:val="21"/>
        </w:rPr>
      </w:pPr>
      <w:r>
        <w:rPr>
          <w:rFonts w:hint="eastAsia" w:ascii="宋体" w:hAnsi="宋体"/>
          <w:sz w:val="21"/>
          <w:szCs w:val="21"/>
        </w:rPr>
        <w:t>不良信用记录指：被列入失信被执行人、重大税收违法案件当事人名单、政府采购严重违法失信行为记录名单。</w:t>
      </w:r>
      <w:bookmarkEnd w:id="0"/>
    </w:p>
    <w:p>
      <w:pPr>
        <w:spacing w:line="288" w:lineRule="auto"/>
        <w:ind w:firstLine="422" w:firstLineChars="200"/>
        <w:rPr>
          <w:rFonts w:ascii="宋体" w:hAnsi="宋体"/>
          <w:b/>
          <w:sz w:val="21"/>
          <w:szCs w:val="21"/>
        </w:rPr>
      </w:pPr>
      <w:r>
        <w:rPr>
          <w:rFonts w:hint="eastAsia" w:ascii="宋体" w:hAnsi="宋体"/>
          <w:b/>
          <w:sz w:val="21"/>
          <w:szCs w:val="21"/>
        </w:rPr>
        <w:t>4.本项目无投标保证金。</w:t>
      </w:r>
    </w:p>
    <w:p>
      <w:pPr>
        <w:spacing w:line="288" w:lineRule="auto"/>
        <w:rPr>
          <w:rFonts w:ascii="宋体" w:hAnsi="宋体"/>
          <w:b/>
          <w:sz w:val="24"/>
        </w:rPr>
      </w:pPr>
      <w:r>
        <w:rPr>
          <w:rFonts w:hint="eastAsia" w:ascii="宋体" w:hAnsi="宋体"/>
          <w:b/>
          <w:sz w:val="24"/>
        </w:rPr>
        <w:t>十六、联系方式:</w:t>
      </w:r>
    </w:p>
    <w:p>
      <w:pPr>
        <w:spacing w:line="288" w:lineRule="auto"/>
        <w:ind w:firstLine="420" w:firstLineChars="200"/>
        <w:rPr>
          <w:rFonts w:ascii="宋体" w:hAnsi="宋体"/>
          <w:sz w:val="21"/>
          <w:szCs w:val="21"/>
        </w:rPr>
      </w:pPr>
      <w:r>
        <w:rPr>
          <w:rFonts w:hint="eastAsia" w:ascii="宋体" w:hAnsi="宋体"/>
          <w:sz w:val="21"/>
          <w:szCs w:val="21"/>
        </w:rPr>
        <w:t xml:space="preserve">1.采购人名称：杭州电子科技大学 </w:t>
      </w:r>
    </w:p>
    <w:p>
      <w:pPr>
        <w:spacing w:line="288" w:lineRule="auto"/>
        <w:ind w:firstLine="420" w:firstLineChars="200"/>
        <w:rPr>
          <w:rFonts w:ascii="宋体" w:hAnsi="宋体"/>
          <w:sz w:val="21"/>
          <w:szCs w:val="21"/>
        </w:rPr>
      </w:pPr>
      <w:r>
        <w:rPr>
          <w:rFonts w:hint="eastAsia" w:ascii="宋体" w:hAnsi="宋体"/>
          <w:sz w:val="21"/>
          <w:szCs w:val="21"/>
        </w:rPr>
        <w:t>地址：浙江省杭州市下沙高教园区学源118号</w:t>
      </w:r>
    </w:p>
    <w:p>
      <w:pPr>
        <w:spacing w:line="288" w:lineRule="auto"/>
        <w:ind w:firstLine="420" w:firstLineChars="200"/>
        <w:rPr>
          <w:rFonts w:ascii="宋体" w:hAnsi="宋体"/>
          <w:sz w:val="21"/>
          <w:szCs w:val="21"/>
        </w:rPr>
      </w:pPr>
      <w:r>
        <w:rPr>
          <w:rFonts w:hint="eastAsia" w:ascii="宋体" w:hAnsi="宋体"/>
          <w:sz w:val="21"/>
          <w:szCs w:val="21"/>
        </w:rPr>
        <w:t>联系人：崔老师</w:t>
      </w:r>
    </w:p>
    <w:p>
      <w:pPr>
        <w:spacing w:line="288" w:lineRule="auto"/>
        <w:ind w:firstLine="420" w:firstLineChars="200"/>
        <w:rPr>
          <w:rFonts w:ascii="宋体" w:hAnsi="宋体"/>
          <w:sz w:val="21"/>
          <w:szCs w:val="21"/>
        </w:rPr>
      </w:pPr>
      <w:r>
        <w:rPr>
          <w:rFonts w:hint="eastAsia" w:ascii="宋体" w:hAnsi="宋体"/>
          <w:sz w:val="21"/>
          <w:szCs w:val="21"/>
        </w:rPr>
        <w:t>电话：</w:t>
      </w:r>
      <w:r>
        <w:rPr>
          <w:rFonts w:ascii="宋体" w:hAnsi="宋体"/>
          <w:sz w:val="21"/>
          <w:szCs w:val="21"/>
        </w:rPr>
        <w:t>0571-86878697</w:t>
      </w:r>
    </w:p>
    <w:p>
      <w:pPr>
        <w:widowControl/>
        <w:spacing w:line="288" w:lineRule="auto"/>
        <w:ind w:right="60" w:firstLine="420" w:firstLineChars="200"/>
        <w:jc w:val="left"/>
        <w:rPr>
          <w:rFonts w:ascii="宋体" w:hAnsi="宋体"/>
          <w:sz w:val="21"/>
          <w:szCs w:val="21"/>
        </w:rPr>
      </w:pPr>
      <w:r>
        <w:rPr>
          <w:rFonts w:hint="eastAsia" w:ascii="宋体" w:hAnsi="宋体"/>
          <w:sz w:val="21"/>
          <w:szCs w:val="21"/>
        </w:rPr>
        <w:t>采购项目联系人：</w:t>
      </w:r>
      <w:r>
        <w:rPr>
          <w:rFonts w:hint="eastAsia" w:ascii="宋体" w:hAnsi="宋体" w:cs="宋体"/>
          <w:spacing w:val="-6"/>
          <w:kern w:val="0"/>
          <w:sz w:val="21"/>
          <w:szCs w:val="21"/>
        </w:rPr>
        <w:t>张老师</w:t>
      </w:r>
    </w:p>
    <w:p>
      <w:pPr>
        <w:spacing w:line="288" w:lineRule="auto"/>
        <w:ind w:firstLine="420" w:firstLineChars="200"/>
        <w:rPr>
          <w:rFonts w:ascii="宋体" w:hAnsi="宋体"/>
          <w:sz w:val="21"/>
          <w:szCs w:val="21"/>
        </w:rPr>
      </w:pPr>
      <w:r>
        <w:rPr>
          <w:rFonts w:hint="eastAsia" w:ascii="宋体" w:hAnsi="宋体"/>
          <w:sz w:val="21"/>
          <w:szCs w:val="21"/>
        </w:rPr>
        <w:t>电话：</w:t>
      </w:r>
      <w:r>
        <w:rPr>
          <w:rFonts w:ascii="宋体" w:hAnsi="宋体"/>
          <w:sz w:val="21"/>
          <w:szCs w:val="21"/>
        </w:rPr>
        <w:t>0571-86919284</w:t>
      </w:r>
    </w:p>
    <w:p>
      <w:pPr>
        <w:spacing w:line="288" w:lineRule="auto"/>
        <w:ind w:firstLine="420" w:firstLineChars="200"/>
        <w:rPr>
          <w:rFonts w:hint="eastAsia" w:ascii="宋体" w:hAnsi="宋体"/>
          <w:sz w:val="21"/>
          <w:szCs w:val="21"/>
        </w:rPr>
      </w:pPr>
      <w:r>
        <w:rPr>
          <w:rFonts w:hint="eastAsia" w:ascii="宋体" w:hAnsi="宋体"/>
          <w:sz w:val="21"/>
          <w:szCs w:val="21"/>
          <w:lang w:val="en-US" w:eastAsia="zh-CN"/>
        </w:rPr>
        <w:t>采购人质疑</w:t>
      </w:r>
      <w:r>
        <w:rPr>
          <w:rFonts w:hint="eastAsia" w:ascii="宋体" w:hAnsi="宋体"/>
          <w:sz w:val="21"/>
          <w:szCs w:val="21"/>
        </w:rPr>
        <w:t>联系人：崔老师</w:t>
      </w:r>
    </w:p>
    <w:p>
      <w:pPr>
        <w:spacing w:line="288" w:lineRule="auto"/>
        <w:ind w:firstLine="420" w:firstLineChars="200"/>
        <w:rPr>
          <w:rFonts w:ascii="宋体" w:hAnsi="宋体"/>
          <w:sz w:val="21"/>
          <w:szCs w:val="21"/>
        </w:rPr>
      </w:pPr>
      <w:r>
        <w:rPr>
          <w:rFonts w:hint="eastAsia" w:ascii="宋体" w:hAnsi="宋体"/>
          <w:sz w:val="21"/>
          <w:szCs w:val="21"/>
        </w:rPr>
        <w:t>电话：0571-86878697</w:t>
      </w:r>
    </w:p>
    <w:p>
      <w:pPr>
        <w:spacing w:line="288" w:lineRule="auto"/>
        <w:ind w:firstLine="420" w:firstLineChars="200"/>
        <w:rPr>
          <w:rFonts w:ascii="宋体" w:hAnsi="宋体"/>
          <w:sz w:val="21"/>
          <w:szCs w:val="21"/>
        </w:rPr>
      </w:pPr>
      <w:r>
        <w:rPr>
          <w:rFonts w:hint="eastAsia" w:ascii="宋体" w:hAnsi="宋体"/>
          <w:sz w:val="21"/>
          <w:szCs w:val="21"/>
        </w:rPr>
        <w:t>2.采购代理机构名称：浙江求是招标代理有限公司</w:t>
      </w:r>
    </w:p>
    <w:p>
      <w:pPr>
        <w:spacing w:line="288" w:lineRule="auto"/>
        <w:ind w:firstLine="420" w:firstLineChars="200"/>
        <w:rPr>
          <w:rFonts w:ascii="宋体" w:hAnsi="宋体"/>
          <w:sz w:val="21"/>
          <w:szCs w:val="21"/>
        </w:rPr>
      </w:pPr>
      <w:r>
        <w:rPr>
          <w:rFonts w:hint="eastAsia" w:ascii="宋体" w:hAnsi="宋体"/>
          <w:sz w:val="21"/>
          <w:szCs w:val="21"/>
        </w:rPr>
        <w:t>地址：杭州市西湖区玉古路173号中田大厦16楼</w:t>
      </w:r>
    </w:p>
    <w:p>
      <w:pPr>
        <w:widowControl/>
        <w:spacing w:line="288" w:lineRule="auto"/>
        <w:ind w:right="60" w:firstLine="420" w:firstLineChars="200"/>
        <w:jc w:val="left"/>
        <w:rPr>
          <w:rFonts w:ascii="宋体" w:hAnsi="宋体" w:cs="宋体"/>
          <w:spacing w:val="-6"/>
          <w:kern w:val="0"/>
          <w:sz w:val="21"/>
          <w:szCs w:val="21"/>
        </w:rPr>
      </w:pPr>
      <w:r>
        <w:rPr>
          <w:rFonts w:hint="eastAsia" w:ascii="宋体" w:hAnsi="宋体"/>
          <w:sz w:val="21"/>
          <w:szCs w:val="21"/>
        </w:rPr>
        <w:t>业务及备份投标文件递交联系人</w:t>
      </w:r>
      <w:r>
        <w:rPr>
          <w:rFonts w:hint="eastAsia" w:ascii="宋体" w:hAnsi="宋体" w:cs="宋体"/>
          <w:spacing w:val="-6"/>
          <w:kern w:val="0"/>
          <w:sz w:val="21"/>
          <w:szCs w:val="21"/>
        </w:rPr>
        <w:t>：陈应俭、</w:t>
      </w:r>
      <w:r>
        <w:rPr>
          <w:rFonts w:hint="eastAsia" w:ascii="宋体" w:hAnsi="宋体" w:cs="宋体"/>
          <w:spacing w:val="-6"/>
          <w:kern w:val="0"/>
          <w:sz w:val="21"/>
          <w:szCs w:val="21"/>
          <w:lang w:val="en-US" w:eastAsia="zh-CN"/>
        </w:rPr>
        <w:t>俞炳</w:t>
      </w:r>
      <w:r>
        <w:rPr>
          <w:rFonts w:hint="eastAsia" w:ascii="宋体" w:hAnsi="宋体" w:cs="宋体"/>
          <w:spacing w:val="-6"/>
          <w:kern w:val="0"/>
          <w:sz w:val="21"/>
          <w:szCs w:val="21"/>
        </w:rPr>
        <w:t xml:space="preserve"> </w:t>
      </w:r>
    </w:p>
    <w:p>
      <w:pPr>
        <w:widowControl/>
        <w:spacing w:line="288" w:lineRule="auto"/>
        <w:ind w:right="60" w:firstLine="396" w:firstLineChars="200"/>
        <w:jc w:val="left"/>
        <w:rPr>
          <w:rFonts w:ascii="宋体" w:hAnsi="宋体" w:cs="宋体"/>
          <w:spacing w:val="-6"/>
          <w:kern w:val="0"/>
          <w:sz w:val="21"/>
          <w:szCs w:val="21"/>
        </w:rPr>
      </w:pPr>
      <w:r>
        <w:rPr>
          <w:rFonts w:hint="eastAsia" w:ascii="宋体" w:hAnsi="宋体" w:cs="宋体"/>
          <w:spacing w:val="-6"/>
          <w:kern w:val="0"/>
          <w:sz w:val="21"/>
          <w:szCs w:val="21"/>
        </w:rPr>
        <w:t>联系方法：</w:t>
      </w:r>
      <w:bookmarkStart w:id="3" w:name="_GoBack"/>
      <w:r>
        <w:rPr>
          <w:rFonts w:hint="eastAsia" w:ascii="宋体" w:hAnsi="宋体" w:cs="宋体"/>
          <w:spacing w:val="-6"/>
          <w:kern w:val="0"/>
          <w:sz w:val="21"/>
          <w:szCs w:val="21"/>
        </w:rPr>
        <w:t>0571-87670302</w:t>
      </w:r>
      <w:bookmarkEnd w:id="3"/>
    </w:p>
    <w:p>
      <w:pPr>
        <w:spacing w:line="288" w:lineRule="auto"/>
        <w:ind w:firstLine="420" w:firstLineChars="200"/>
        <w:rPr>
          <w:rFonts w:hint="eastAsia" w:ascii="宋体" w:hAnsi="宋体" w:eastAsia="宋体"/>
          <w:sz w:val="21"/>
          <w:szCs w:val="21"/>
          <w:lang w:eastAsia="zh-CN"/>
        </w:rPr>
      </w:pPr>
      <w:r>
        <w:rPr>
          <w:rFonts w:hint="eastAsia" w:ascii="宋体" w:hAnsi="宋体"/>
          <w:sz w:val="21"/>
          <w:szCs w:val="21"/>
        </w:rPr>
        <w:t>获取文件联系人：</w:t>
      </w:r>
      <w:r>
        <w:rPr>
          <w:rFonts w:hint="eastAsia" w:ascii="宋体" w:hAnsi="宋体"/>
          <w:sz w:val="21"/>
          <w:szCs w:val="21"/>
          <w:lang w:val="en-US" w:eastAsia="zh-CN"/>
        </w:rPr>
        <w:t>徐倩</w:t>
      </w:r>
    </w:p>
    <w:p>
      <w:pPr>
        <w:spacing w:line="288" w:lineRule="auto"/>
        <w:ind w:firstLine="420" w:firstLineChars="200"/>
        <w:rPr>
          <w:rFonts w:ascii="宋体" w:hAnsi="宋体"/>
          <w:sz w:val="21"/>
          <w:szCs w:val="21"/>
        </w:rPr>
      </w:pPr>
      <w:r>
        <w:rPr>
          <w:rFonts w:hint="eastAsia" w:ascii="宋体" w:hAnsi="宋体"/>
          <w:sz w:val="21"/>
          <w:szCs w:val="21"/>
        </w:rPr>
        <w:t>联系方法：0571-87666112</w:t>
      </w:r>
    </w:p>
    <w:p>
      <w:pPr>
        <w:spacing w:line="288" w:lineRule="auto"/>
        <w:ind w:firstLine="420" w:firstLineChars="200"/>
        <w:rPr>
          <w:rFonts w:ascii="宋体" w:hAnsi="宋体"/>
          <w:sz w:val="21"/>
          <w:szCs w:val="21"/>
        </w:rPr>
      </w:pPr>
      <w:r>
        <w:rPr>
          <w:rFonts w:hint="eastAsia" w:ascii="宋体" w:hAnsi="宋体"/>
          <w:sz w:val="21"/>
          <w:szCs w:val="21"/>
        </w:rPr>
        <w:t>传真：0571-87666116</w:t>
      </w:r>
    </w:p>
    <w:p>
      <w:pPr>
        <w:spacing w:line="288" w:lineRule="auto"/>
        <w:ind w:firstLine="420" w:firstLineChars="200"/>
        <w:rPr>
          <w:rFonts w:ascii="宋体" w:hAnsi="宋体"/>
          <w:sz w:val="21"/>
          <w:szCs w:val="21"/>
        </w:rPr>
      </w:pPr>
      <w:r>
        <w:rPr>
          <w:rFonts w:hint="eastAsia" w:ascii="宋体" w:hAnsi="宋体"/>
          <w:sz w:val="21"/>
          <w:szCs w:val="21"/>
        </w:rPr>
        <w:t>采购代理机构质疑联系人：余水星</w:t>
      </w:r>
    </w:p>
    <w:p>
      <w:pPr>
        <w:spacing w:line="288" w:lineRule="auto"/>
        <w:ind w:firstLine="420" w:firstLineChars="200"/>
        <w:rPr>
          <w:rFonts w:ascii="宋体" w:hAnsi="宋体"/>
          <w:sz w:val="21"/>
          <w:szCs w:val="21"/>
        </w:rPr>
      </w:pPr>
      <w:r>
        <w:rPr>
          <w:rFonts w:hint="eastAsia" w:ascii="宋体" w:hAnsi="宋体"/>
          <w:sz w:val="21"/>
          <w:szCs w:val="21"/>
        </w:rPr>
        <w:t>联系方法：0571-56532513</w:t>
      </w:r>
    </w:p>
    <w:p>
      <w:pPr>
        <w:spacing w:line="288" w:lineRule="auto"/>
        <w:ind w:firstLine="420" w:firstLineChars="200"/>
        <w:rPr>
          <w:rFonts w:ascii="宋体" w:hAnsi="宋体"/>
          <w:sz w:val="21"/>
          <w:szCs w:val="21"/>
        </w:rPr>
      </w:pPr>
      <w:r>
        <w:rPr>
          <w:rFonts w:hint="eastAsia" w:ascii="宋体" w:hAnsi="宋体"/>
          <w:sz w:val="21"/>
          <w:szCs w:val="21"/>
        </w:rPr>
        <w:t>质疑邮箱：jdkh@qszb.net</w:t>
      </w:r>
    </w:p>
    <w:p>
      <w:pPr>
        <w:spacing w:line="288" w:lineRule="auto"/>
        <w:ind w:firstLine="420" w:firstLineChars="200"/>
        <w:rPr>
          <w:rFonts w:ascii="宋体" w:hAnsi="宋体"/>
          <w:sz w:val="21"/>
          <w:szCs w:val="21"/>
        </w:rPr>
      </w:pPr>
      <w:r>
        <w:rPr>
          <w:rFonts w:hint="eastAsia" w:ascii="宋体" w:hAnsi="宋体"/>
          <w:sz w:val="21"/>
          <w:szCs w:val="21"/>
        </w:rPr>
        <w:t>3.同级政府采购监督管理部门：浙江省财政厅政府采购监管处</w:t>
      </w:r>
    </w:p>
    <w:p>
      <w:pPr>
        <w:spacing w:line="288" w:lineRule="auto"/>
        <w:ind w:firstLine="420" w:firstLineChars="200"/>
        <w:rPr>
          <w:rFonts w:ascii="宋体" w:hAnsi="宋体"/>
          <w:sz w:val="21"/>
          <w:szCs w:val="21"/>
        </w:rPr>
      </w:pPr>
      <w:r>
        <w:rPr>
          <w:rFonts w:hint="eastAsia" w:ascii="宋体" w:hAnsi="宋体"/>
          <w:sz w:val="21"/>
          <w:szCs w:val="21"/>
        </w:rPr>
        <w:t>联系人：倪文良</w:t>
      </w:r>
    </w:p>
    <w:p>
      <w:pPr>
        <w:spacing w:line="288" w:lineRule="auto"/>
        <w:ind w:firstLine="420" w:firstLineChars="200"/>
        <w:rPr>
          <w:rFonts w:ascii="宋体" w:hAnsi="宋体"/>
          <w:sz w:val="21"/>
          <w:szCs w:val="21"/>
        </w:rPr>
      </w:pPr>
      <w:r>
        <w:rPr>
          <w:rFonts w:hint="eastAsia" w:ascii="宋体" w:hAnsi="宋体"/>
          <w:sz w:val="21"/>
          <w:szCs w:val="21"/>
        </w:rPr>
        <w:t>监督投诉电话：0571-87057615</w:t>
      </w:r>
    </w:p>
    <w:p>
      <w:pPr>
        <w:spacing w:line="288" w:lineRule="auto"/>
        <w:ind w:firstLine="420" w:firstLineChars="200"/>
        <w:rPr>
          <w:rFonts w:ascii="宋体" w:hAnsi="宋体"/>
          <w:sz w:val="21"/>
          <w:szCs w:val="21"/>
        </w:rPr>
      </w:pPr>
      <w:r>
        <w:rPr>
          <w:rFonts w:hint="eastAsia" w:ascii="宋体" w:hAnsi="宋体"/>
          <w:sz w:val="21"/>
          <w:szCs w:val="21"/>
        </w:rPr>
        <w:t>地址：杭州市环城西路37号</w:t>
      </w:r>
    </w:p>
    <w:p>
      <w:pPr>
        <w:widowControl/>
        <w:spacing w:line="288" w:lineRule="auto"/>
        <w:ind w:right="60" w:firstLine="396" w:firstLineChars="200"/>
        <w:jc w:val="left"/>
        <w:rPr>
          <w:rFonts w:ascii="宋体" w:hAnsi="宋体" w:cs="宋体"/>
          <w:spacing w:val="-6"/>
          <w:kern w:val="0"/>
          <w:sz w:val="21"/>
          <w:szCs w:val="21"/>
        </w:rPr>
      </w:pPr>
    </w:p>
    <w:p>
      <w:pPr>
        <w:spacing w:line="288" w:lineRule="auto"/>
        <w:ind w:left="238"/>
        <w:jc w:val="center"/>
        <w:rPr>
          <w:rFonts w:ascii="宋体" w:hAnsi="宋体"/>
          <w:b/>
          <w:sz w:val="21"/>
          <w:szCs w:val="21"/>
        </w:rPr>
      </w:pPr>
      <w:r>
        <w:rPr>
          <w:rFonts w:hint="eastAsia" w:ascii="宋体" w:hAnsi="宋体"/>
          <w:sz w:val="21"/>
          <w:szCs w:val="21"/>
        </w:rPr>
        <w:br w:type="page"/>
      </w:r>
      <w:r>
        <w:rPr>
          <w:rFonts w:ascii="宋体" w:hAnsi="宋体"/>
          <w:b/>
          <w:sz w:val="21"/>
          <w:szCs w:val="21"/>
        </w:rPr>
        <w:t xml:space="preserve"> </w:t>
      </w:r>
    </w:p>
    <w:p>
      <w:pPr>
        <w:spacing w:line="288" w:lineRule="auto"/>
        <w:ind w:left="238"/>
        <w:jc w:val="center"/>
        <w:rPr>
          <w:rFonts w:ascii="宋体" w:hAnsi="宋体"/>
          <w:b/>
          <w:bCs/>
          <w:sz w:val="32"/>
          <w:szCs w:val="32"/>
        </w:rPr>
      </w:pPr>
      <w:r>
        <w:rPr>
          <w:rFonts w:hint="eastAsia" w:ascii="宋体" w:hAnsi="宋体"/>
          <w:b/>
          <w:sz w:val="32"/>
          <w:szCs w:val="32"/>
        </w:rPr>
        <w:t xml:space="preserve">第二章  </w:t>
      </w:r>
      <w:r>
        <w:rPr>
          <w:rFonts w:hint="eastAsia" w:ascii="宋体" w:hAnsi="宋体"/>
          <w:b/>
          <w:bCs/>
          <w:sz w:val="32"/>
          <w:szCs w:val="32"/>
        </w:rPr>
        <w:t>采购需求</w:t>
      </w:r>
    </w:p>
    <w:p>
      <w:pPr>
        <w:spacing w:line="288" w:lineRule="auto"/>
        <w:ind w:left="272" w:hanging="272" w:hangingChars="113"/>
        <w:rPr>
          <w:rFonts w:ascii="宋体" w:hAnsi="宋体"/>
          <w:b/>
          <w:sz w:val="24"/>
        </w:rPr>
      </w:pPr>
      <w:r>
        <w:rPr>
          <w:rFonts w:hint="eastAsia" w:ascii="宋体" w:hAnsi="宋体"/>
          <w:b/>
          <w:sz w:val="24"/>
        </w:rPr>
        <w:t>一</w:t>
      </w:r>
      <w:r>
        <w:rPr>
          <w:rFonts w:ascii="宋体" w:hAnsi="宋体"/>
          <w:b/>
          <w:sz w:val="24"/>
        </w:rPr>
        <w:t>、</w:t>
      </w:r>
      <w:r>
        <w:rPr>
          <w:rFonts w:hint="eastAsia" w:ascii="宋体" w:hAnsi="宋体"/>
          <w:b/>
          <w:sz w:val="24"/>
        </w:rPr>
        <w:t>为落实政府采购政策需满足的要求：</w:t>
      </w:r>
    </w:p>
    <w:tbl>
      <w:tblPr>
        <w:tblStyle w:val="20"/>
        <w:tblW w:w="949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0"/>
        <w:gridCol w:w="1701"/>
        <w:gridCol w:w="711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680" w:type="dxa"/>
            <w:vAlign w:val="center"/>
          </w:tcPr>
          <w:p>
            <w:pPr>
              <w:spacing w:line="288" w:lineRule="auto"/>
              <w:jc w:val="center"/>
              <w:rPr>
                <w:rFonts w:ascii="宋体" w:hAnsi="宋体"/>
                <w:b/>
                <w:sz w:val="21"/>
                <w:szCs w:val="21"/>
              </w:rPr>
            </w:pPr>
            <w:r>
              <w:rPr>
                <w:rFonts w:hint="eastAsia" w:ascii="宋体" w:hAnsi="宋体"/>
                <w:b/>
                <w:sz w:val="21"/>
                <w:szCs w:val="21"/>
              </w:rPr>
              <w:t>序号</w:t>
            </w:r>
          </w:p>
        </w:tc>
        <w:tc>
          <w:tcPr>
            <w:tcW w:w="1701" w:type="dxa"/>
            <w:vAlign w:val="center"/>
          </w:tcPr>
          <w:p>
            <w:pPr>
              <w:spacing w:line="288" w:lineRule="auto"/>
              <w:jc w:val="center"/>
              <w:rPr>
                <w:rFonts w:ascii="宋体" w:hAnsi="宋体"/>
                <w:b/>
                <w:sz w:val="21"/>
                <w:szCs w:val="21"/>
              </w:rPr>
            </w:pPr>
            <w:r>
              <w:rPr>
                <w:rFonts w:hint="eastAsia" w:ascii="宋体" w:hAnsi="宋体"/>
                <w:b/>
                <w:sz w:val="21"/>
                <w:szCs w:val="21"/>
              </w:rPr>
              <w:t>政策名称</w:t>
            </w:r>
          </w:p>
        </w:tc>
        <w:tc>
          <w:tcPr>
            <w:tcW w:w="7117" w:type="dxa"/>
            <w:vAlign w:val="center"/>
          </w:tcPr>
          <w:p>
            <w:pPr>
              <w:spacing w:line="288" w:lineRule="auto"/>
              <w:jc w:val="center"/>
              <w:rPr>
                <w:rFonts w:ascii="宋体" w:hAnsi="宋体"/>
                <w:b/>
                <w:sz w:val="21"/>
                <w:szCs w:val="21"/>
              </w:rPr>
            </w:pPr>
            <w:r>
              <w:rPr>
                <w:rFonts w:hint="eastAsia" w:ascii="宋体" w:hAnsi="宋体"/>
                <w:b/>
                <w:sz w:val="21"/>
                <w:szCs w:val="21"/>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680" w:type="dxa"/>
            <w:vAlign w:val="center"/>
          </w:tcPr>
          <w:p>
            <w:pPr>
              <w:spacing w:line="288" w:lineRule="auto"/>
              <w:jc w:val="center"/>
              <w:rPr>
                <w:rFonts w:ascii="宋体" w:hAnsi="宋体"/>
                <w:sz w:val="21"/>
                <w:szCs w:val="21"/>
              </w:rPr>
            </w:pPr>
            <w:r>
              <w:rPr>
                <w:rFonts w:hint="eastAsia" w:ascii="宋体" w:hAnsi="宋体"/>
                <w:sz w:val="21"/>
                <w:szCs w:val="21"/>
              </w:rPr>
              <w:t>1</w:t>
            </w:r>
          </w:p>
        </w:tc>
        <w:tc>
          <w:tcPr>
            <w:tcW w:w="1701" w:type="dxa"/>
            <w:vAlign w:val="center"/>
          </w:tcPr>
          <w:p>
            <w:pPr>
              <w:spacing w:line="288" w:lineRule="auto"/>
              <w:jc w:val="center"/>
              <w:rPr>
                <w:rFonts w:ascii="宋体" w:hAnsi="宋体"/>
                <w:sz w:val="21"/>
                <w:szCs w:val="21"/>
              </w:rPr>
            </w:pPr>
            <w:r>
              <w:rPr>
                <w:rFonts w:hint="eastAsia" w:ascii="宋体" w:hAnsi="宋体"/>
                <w:sz w:val="21"/>
                <w:szCs w:val="21"/>
              </w:rPr>
              <w:t>政府采购促进中小企业发展</w:t>
            </w:r>
          </w:p>
        </w:tc>
        <w:tc>
          <w:tcPr>
            <w:tcW w:w="7117" w:type="dxa"/>
            <w:vAlign w:val="center"/>
          </w:tcPr>
          <w:p>
            <w:pPr>
              <w:spacing w:line="288" w:lineRule="auto"/>
              <w:rPr>
                <w:rFonts w:ascii="宋体" w:hAnsi="宋体"/>
                <w:sz w:val="21"/>
                <w:szCs w:val="21"/>
              </w:rPr>
            </w:pPr>
            <w:r>
              <w:rPr>
                <w:rFonts w:hint="eastAsia" w:ascii="宋体" w:hAnsi="宋体"/>
                <w:sz w:val="21"/>
                <w:szCs w:val="21"/>
              </w:rPr>
              <w:t>提供</w:t>
            </w:r>
            <w:r>
              <w:rPr>
                <w:rFonts w:ascii="宋体" w:hAnsi="宋体"/>
                <w:sz w:val="21"/>
                <w:szCs w:val="21"/>
              </w:rPr>
              <w:t>材料</w:t>
            </w:r>
            <w:r>
              <w:rPr>
                <w:rFonts w:hint="eastAsia" w:ascii="宋体" w:hAnsi="宋体"/>
                <w:sz w:val="21"/>
                <w:szCs w:val="21"/>
              </w:rPr>
              <w:t>详见招标</w:t>
            </w:r>
            <w:r>
              <w:rPr>
                <w:rFonts w:ascii="宋体" w:hAnsi="宋体"/>
                <w:sz w:val="21"/>
                <w:szCs w:val="21"/>
              </w:rPr>
              <w:t>文件第六章</w:t>
            </w:r>
            <w:r>
              <w:rPr>
                <w:rFonts w:hint="eastAsia" w:ascii="宋体" w:hAnsi="宋体"/>
                <w:sz w:val="21"/>
                <w:szCs w:val="21"/>
              </w:rPr>
              <w:t>“报价</w:t>
            </w:r>
            <w:r>
              <w:rPr>
                <w:rFonts w:ascii="宋体" w:hAnsi="宋体"/>
                <w:sz w:val="21"/>
                <w:szCs w:val="21"/>
              </w:rPr>
              <w:t>文件</w:t>
            </w:r>
            <w:r>
              <w:rPr>
                <w:rFonts w:hint="eastAsia" w:ascii="宋体" w:hAnsi="宋体"/>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680" w:type="dxa"/>
            <w:vAlign w:val="center"/>
          </w:tcPr>
          <w:p>
            <w:pPr>
              <w:spacing w:line="288" w:lineRule="auto"/>
              <w:jc w:val="center"/>
              <w:rPr>
                <w:rFonts w:ascii="宋体" w:hAnsi="宋体"/>
                <w:sz w:val="21"/>
                <w:szCs w:val="21"/>
              </w:rPr>
            </w:pPr>
            <w:r>
              <w:rPr>
                <w:rFonts w:hint="eastAsia" w:ascii="宋体" w:hAnsi="宋体"/>
                <w:sz w:val="21"/>
                <w:szCs w:val="21"/>
              </w:rPr>
              <w:t>2</w:t>
            </w:r>
          </w:p>
        </w:tc>
        <w:tc>
          <w:tcPr>
            <w:tcW w:w="1701" w:type="dxa"/>
            <w:vAlign w:val="center"/>
          </w:tcPr>
          <w:p>
            <w:pPr>
              <w:spacing w:line="288" w:lineRule="auto"/>
              <w:jc w:val="center"/>
              <w:rPr>
                <w:rFonts w:ascii="宋体" w:hAnsi="宋体"/>
                <w:sz w:val="21"/>
                <w:szCs w:val="21"/>
              </w:rPr>
            </w:pPr>
            <w:r>
              <w:rPr>
                <w:rFonts w:hint="eastAsia" w:ascii="宋体" w:hAnsi="宋体"/>
                <w:sz w:val="21"/>
                <w:szCs w:val="21"/>
              </w:rPr>
              <w:t>政府采购支持监狱企业发展</w:t>
            </w:r>
          </w:p>
        </w:tc>
        <w:tc>
          <w:tcPr>
            <w:tcW w:w="7117" w:type="dxa"/>
            <w:vAlign w:val="center"/>
          </w:tcPr>
          <w:p>
            <w:pPr>
              <w:spacing w:line="288" w:lineRule="auto"/>
              <w:rPr>
                <w:rFonts w:ascii="宋体" w:hAnsi="宋体"/>
                <w:sz w:val="21"/>
                <w:szCs w:val="21"/>
              </w:rPr>
            </w:pPr>
            <w:r>
              <w:rPr>
                <w:rFonts w:hint="eastAsia" w:ascii="宋体" w:hAnsi="宋体"/>
                <w:sz w:val="21"/>
                <w:szCs w:val="21"/>
              </w:rPr>
              <w:t>提供</w:t>
            </w:r>
            <w:r>
              <w:rPr>
                <w:rFonts w:ascii="宋体" w:hAnsi="宋体"/>
                <w:sz w:val="21"/>
                <w:szCs w:val="21"/>
              </w:rPr>
              <w:t>材料详见</w:t>
            </w:r>
            <w:r>
              <w:rPr>
                <w:rFonts w:hint="eastAsia" w:ascii="宋体" w:hAnsi="宋体"/>
                <w:sz w:val="21"/>
                <w:szCs w:val="21"/>
              </w:rPr>
              <w:t>招标</w:t>
            </w:r>
            <w:r>
              <w:rPr>
                <w:rFonts w:ascii="宋体" w:hAnsi="宋体"/>
                <w:sz w:val="21"/>
                <w:szCs w:val="21"/>
              </w:rPr>
              <w:t>文件</w:t>
            </w:r>
            <w:r>
              <w:rPr>
                <w:rFonts w:hint="eastAsia" w:ascii="宋体" w:hAnsi="宋体"/>
                <w:sz w:val="21"/>
                <w:szCs w:val="21"/>
              </w:rPr>
              <w:t>第六章“报价</w:t>
            </w:r>
            <w:r>
              <w:rPr>
                <w:rFonts w:ascii="宋体" w:hAnsi="宋体"/>
                <w:sz w:val="21"/>
                <w:szCs w:val="21"/>
              </w:rPr>
              <w:t>文件</w:t>
            </w:r>
            <w:r>
              <w:rPr>
                <w:rFonts w:hint="eastAsia" w:ascii="宋体" w:hAnsi="宋体"/>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680" w:type="dxa"/>
            <w:vAlign w:val="center"/>
          </w:tcPr>
          <w:p>
            <w:pPr>
              <w:spacing w:line="288" w:lineRule="auto"/>
              <w:jc w:val="center"/>
              <w:rPr>
                <w:rFonts w:ascii="宋体" w:hAnsi="宋体"/>
                <w:sz w:val="21"/>
                <w:szCs w:val="21"/>
              </w:rPr>
            </w:pPr>
            <w:r>
              <w:rPr>
                <w:rFonts w:hint="eastAsia" w:ascii="宋体" w:hAnsi="宋体"/>
                <w:sz w:val="21"/>
                <w:szCs w:val="21"/>
              </w:rPr>
              <w:t>3</w:t>
            </w:r>
          </w:p>
        </w:tc>
        <w:tc>
          <w:tcPr>
            <w:tcW w:w="1701" w:type="dxa"/>
            <w:vAlign w:val="center"/>
          </w:tcPr>
          <w:p>
            <w:pPr>
              <w:spacing w:line="288" w:lineRule="auto"/>
              <w:jc w:val="center"/>
              <w:rPr>
                <w:rFonts w:ascii="宋体" w:hAnsi="宋体"/>
                <w:sz w:val="21"/>
                <w:szCs w:val="21"/>
              </w:rPr>
            </w:pPr>
            <w:r>
              <w:rPr>
                <w:rFonts w:hint="eastAsia" w:ascii="宋体" w:hAnsi="宋体"/>
                <w:sz w:val="21"/>
                <w:szCs w:val="21"/>
              </w:rPr>
              <w:t>政府</w:t>
            </w:r>
            <w:r>
              <w:rPr>
                <w:rFonts w:ascii="宋体" w:hAnsi="宋体"/>
                <w:sz w:val="21"/>
                <w:szCs w:val="21"/>
              </w:rPr>
              <w:t>采购促进残疾人就业</w:t>
            </w:r>
          </w:p>
        </w:tc>
        <w:tc>
          <w:tcPr>
            <w:tcW w:w="7117" w:type="dxa"/>
            <w:vAlign w:val="center"/>
          </w:tcPr>
          <w:p>
            <w:pPr>
              <w:spacing w:line="288" w:lineRule="auto"/>
              <w:rPr>
                <w:rFonts w:ascii="宋体" w:hAnsi="宋体"/>
                <w:sz w:val="21"/>
                <w:szCs w:val="21"/>
              </w:rPr>
            </w:pPr>
            <w:r>
              <w:rPr>
                <w:rFonts w:hint="eastAsia" w:ascii="宋体" w:hAnsi="宋体"/>
                <w:sz w:val="21"/>
                <w:szCs w:val="21"/>
              </w:rPr>
              <w:t>提供</w:t>
            </w:r>
            <w:r>
              <w:rPr>
                <w:rFonts w:ascii="宋体" w:hAnsi="宋体"/>
                <w:sz w:val="21"/>
                <w:szCs w:val="21"/>
              </w:rPr>
              <w:t>材料详见</w:t>
            </w:r>
            <w:r>
              <w:rPr>
                <w:rFonts w:hint="eastAsia" w:ascii="宋体" w:hAnsi="宋体"/>
                <w:sz w:val="21"/>
                <w:szCs w:val="21"/>
              </w:rPr>
              <w:t>招标文件第六章“报价</w:t>
            </w:r>
            <w:r>
              <w:rPr>
                <w:rFonts w:ascii="宋体" w:hAnsi="宋体"/>
                <w:sz w:val="21"/>
                <w:szCs w:val="21"/>
              </w:rPr>
              <w:t>文件</w:t>
            </w:r>
            <w:r>
              <w:rPr>
                <w:rFonts w:hint="eastAsia" w:ascii="宋体" w:hAnsi="宋体"/>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680" w:type="dxa"/>
            <w:vAlign w:val="center"/>
          </w:tcPr>
          <w:p>
            <w:pPr>
              <w:spacing w:line="288" w:lineRule="auto"/>
              <w:jc w:val="center"/>
              <w:rPr>
                <w:rFonts w:ascii="宋体" w:hAnsi="宋体"/>
                <w:sz w:val="21"/>
                <w:szCs w:val="21"/>
              </w:rPr>
            </w:pPr>
            <w:r>
              <w:rPr>
                <w:rFonts w:hint="eastAsia" w:ascii="宋体" w:hAnsi="宋体"/>
                <w:sz w:val="21"/>
                <w:szCs w:val="21"/>
              </w:rPr>
              <w:t>4</w:t>
            </w:r>
          </w:p>
        </w:tc>
        <w:tc>
          <w:tcPr>
            <w:tcW w:w="1701" w:type="dxa"/>
            <w:vAlign w:val="center"/>
          </w:tcPr>
          <w:p>
            <w:pPr>
              <w:spacing w:line="288" w:lineRule="auto"/>
              <w:jc w:val="center"/>
              <w:rPr>
                <w:rFonts w:ascii="宋体" w:hAnsi="宋体"/>
                <w:sz w:val="21"/>
                <w:szCs w:val="21"/>
              </w:rPr>
            </w:pPr>
            <w:r>
              <w:rPr>
                <w:rFonts w:hint="eastAsia" w:ascii="宋体" w:hAnsi="宋体"/>
                <w:sz w:val="21"/>
                <w:szCs w:val="21"/>
              </w:rPr>
              <w:t>政府采购鼓励</w:t>
            </w:r>
          </w:p>
          <w:p>
            <w:pPr>
              <w:spacing w:line="288" w:lineRule="auto"/>
              <w:jc w:val="center"/>
              <w:rPr>
                <w:rFonts w:ascii="宋体" w:hAnsi="宋体"/>
                <w:sz w:val="21"/>
                <w:szCs w:val="21"/>
              </w:rPr>
            </w:pPr>
            <w:r>
              <w:rPr>
                <w:rFonts w:hint="eastAsia" w:ascii="宋体" w:hAnsi="宋体"/>
                <w:sz w:val="21"/>
                <w:szCs w:val="21"/>
              </w:rPr>
              <w:t>节能产品</w:t>
            </w:r>
          </w:p>
        </w:tc>
        <w:tc>
          <w:tcPr>
            <w:tcW w:w="7117" w:type="dxa"/>
            <w:vAlign w:val="center"/>
          </w:tcPr>
          <w:p>
            <w:pPr>
              <w:spacing w:line="288" w:lineRule="auto"/>
              <w:jc w:val="left"/>
              <w:rPr>
                <w:rFonts w:ascii="宋体" w:hAnsi="宋体"/>
                <w:sz w:val="21"/>
                <w:szCs w:val="21"/>
              </w:rPr>
            </w:pPr>
            <w:r>
              <w:rPr>
                <w:rFonts w:hint="eastAsia" w:ascii="宋体" w:hAnsi="宋体"/>
                <w:sz w:val="21"/>
                <w:szCs w:val="21"/>
              </w:rPr>
              <w:t>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680" w:type="dxa"/>
            <w:vAlign w:val="center"/>
          </w:tcPr>
          <w:p>
            <w:pPr>
              <w:spacing w:line="288" w:lineRule="auto"/>
              <w:jc w:val="center"/>
              <w:rPr>
                <w:rFonts w:ascii="宋体" w:hAnsi="宋体"/>
                <w:sz w:val="21"/>
                <w:szCs w:val="21"/>
              </w:rPr>
            </w:pPr>
            <w:r>
              <w:rPr>
                <w:rFonts w:hint="eastAsia" w:ascii="宋体" w:hAnsi="宋体"/>
                <w:sz w:val="21"/>
                <w:szCs w:val="21"/>
              </w:rPr>
              <w:t>5</w:t>
            </w:r>
          </w:p>
        </w:tc>
        <w:tc>
          <w:tcPr>
            <w:tcW w:w="1701" w:type="dxa"/>
            <w:vAlign w:val="center"/>
          </w:tcPr>
          <w:p>
            <w:pPr>
              <w:spacing w:line="288" w:lineRule="auto"/>
              <w:jc w:val="center"/>
              <w:rPr>
                <w:rFonts w:ascii="宋体" w:hAnsi="宋体"/>
                <w:sz w:val="21"/>
                <w:szCs w:val="21"/>
              </w:rPr>
            </w:pPr>
            <w:r>
              <w:rPr>
                <w:rFonts w:hint="eastAsia" w:ascii="宋体" w:hAnsi="宋体"/>
                <w:sz w:val="21"/>
                <w:szCs w:val="21"/>
              </w:rPr>
              <w:t>政府采购鼓励</w:t>
            </w:r>
          </w:p>
          <w:p>
            <w:pPr>
              <w:spacing w:line="288" w:lineRule="auto"/>
              <w:jc w:val="center"/>
              <w:rPr>
                <w:rFonts w:ascii="宋体" w:hAnsi="宋体"/>
                <w:sz w:val="21"/>
                <w:szCs w:val="21"/>
              </w:rPr>
            </w:pPr>
            <w:r>
              <w:rPr>
                <w:rFonts w:hint="eastAsia" w:ascii="宋体" w:hAnsi="宋体"/>
                <w:sz w:val="21"/>
                <w:szCs w:val="21"/>
              </w:rPr>
              <w:t>环保产品</w:t>
            </w:r>
          </w:p>
        </w:tc>
        <w:tc>
          <w:tcPr>
            <w:tcW w:w="7117" w:type="dxa"/>
            <w:vAlign w:val="center"/>
          </w:tcPr>
          <w:p>
            <w:pPr>
              <w:spacing w:line="288" w:lineRule="auto"/>
              <w:jc w:val="left"/>
              <w:rPr>
                <w:rFonts w:ascii="宋体" w:hAnsi="宋体"/>
                <w:sz w:val="21"/>
                <w:szCs w:val="21"/>
              </w:rPr>
            </w:pPr>
            <w:r>
              <w:rPr>
                <w:rFonts w:hint="eastAsia" w:ascii="宋体" w:hAnsi="宋体"/>
                <w:sz w:val="21"/>
                <w:szCs w:val="21"/>
              </w:rPr>
              <w:t>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680" w:type="dxa"/>
            <w:vAlign w:val="center"/>
          </w:tcPr>
          <w:p>
            <w:pPr>
              <w:spacing w:line="288" w:lineRule="auto"/>
              <w:jc w:val="center"/>
              <w:rPr>
                <w:rFonts w:ascii="宋体" w:hAnsi="宋体"/>
                <w:sz w:val="21"/>
                <w:szCs w:val="21"/>
              </w:rPr>
            </w:pPr>
            <w:r>
              <w:rPr>
                <w:rFonts w:hint="eastAsia" w:ascii="宋体" w:hAnsi="宋体"/>
                <w:sz w:val="21"/>
                <w:szCs w:val="21"/>
              </w:rPr>
              <w:t>6</w:t>
            </w:r>
          </w:p>
        </w:tc>
        <w:tc>
          <w:tcPr>
            <w:tcW w:w="1701" w:type="dxa"/>
            <w:vAlign w:val="center"/>
          </w:tcPr>
          <w:p>
            <w:pPr>
              <w:spacing w:line="288" w:lineRule="auto"/>
              <w:jc w:val="center"/>
              <w:rPr>
                <w:rFonts w:ascii="宋体" w:hAnsi="宋体"/>
                <w:sz w:val="21"/>
                <w:szCs w:val="21"/>
              </w:rPr>
            </w:pPr>
            <w:r>
              <w:rPr>
                <w:rFonts w:ascii="宋体" w:hAnsi="宋体"/>
                <w:sz w:val="21"/>
                <w:szCs w:val="21"/>
              </w:rPr>
              <w:t>政府采购进口</w:t>
            </w:r>
          </w:p>
          <w:p>
            <w:pPr>
              <w:spacing w:line="288" w:lineRule="auto"/>
              <w:jc w:val="center"/>
              <w:rPr>
                <w:rFonts w:ascii="宋体" w:hAnsi="宋体"/>
                <w:sz w:val="21"/>
                <w:szCs w:val="21"/>
              </w:rPr>
            </w:pPr>
            <w:r>
              <w:rPr>
                <w:rFonts w:hint="eastAsia" w:ascii="宋体" w:hAnsi="宋体"/>
                <w:sz w:val="21"/>
                <w:szCs w:val="21"/>
              </w:rPr>
              <w:t>产品</w:t>
            </w:r>
          </w:p>
        </w:tc>
        <w:tc>
          <w:tcPr>
            <w:tcW w:w="7117" w:type="dxa"/>
            <w:vAlign w:val="center"/>
          </w:tcPr>
          <w:p>
            <w:pPr>
              <w:spacing w:line="288" w:lineRule="auto"/>
              <w:jc w:val="left"/>
              <w:rPr>
                <w:rFonts w:ascii="宋体" w:hAnsi="宋体"/>
                <w:sz w:val="21"/>
                <w:szCs w:val="21"/>
              </w:rPr>
            </w:pPr>
            <w:r>
              <w:rPr>
                <w:rFonts w:hint="eastAsia" w:ascii="宋体" w:hAnsi="宋体"/>
                <w:sz w:val="21"/>
                <w:szCs w:val="21"/>
              </w:rPr>
              <w:t xml:space="preserve">不允许采购进口产品 </w:t>
            </w:r>
          </w:p>
        </w:tc>
      </w:tr>
    </w:tbl>
    <w:p>
      <w:pPr>
        <w:spacing w:line="360" w:lineRule="auto"/>
        <w:ind w:firstLine="388" w:firstLineChars="196"/>
        <w:rPr>
          <w:rFonts w:ascii="宋体" w:hAnsi="宋体" w:cs="Arial"/>
          <w:spacing w:val="-6"/>
          <w:sz w:val="21"/>
          <w:szCs w:val="21"/>
        </w:rPr>
      </w:pPr>
    </w:p>
    <w:p>
      <w:pPr>
        <w:spacing w:line="360" w:lineRule="auto"/>
        <w:ind w:firstLine="388" w:firstLineChars="196"/>
        <w:rPr>
          <w:rFonts w:ascii="宋体" w:hAnsi="宋体" w:cs="Arial"/>
          <w:spacing w:val="-6"/>
          <w:sz w:val="21"/>
          <w:szCs w:val="21"/>
        </w:rPr>
      </w:pPr>
      <w:r>
        <w:rPr>
          <w:rFonts w:hint="eastAsia" w:ascii="宋体" w:hAnsi="宋体" w:cs="Arial"/>
          <w:spacing w:val="-6"/>
          <w:sz w:val="21"/>
          <w:szCs w:val="21"/>
        </w:rPr>
        <w:t>二、基本情况：杭州电子科技大学下沙校区、生活区及食堂、G区生活区及食堂、东校区及生活区。具体以实地勘察为准。</w:t>
      </w:r>
    </w:p>
    <w:p>
      <w:pPr>
        <w:spacing w:line="360" w:lineRule="auto"/>
        <w:ind w:firstLine="388" w:firstLineChars="196"/>
        <w:rPr>
          <w:rFonts w:ascii="宋体" w:hAnsi="宋体" w:cs="Arial"/>
          <w:spacing w:val="-6"/>
          <w:sz w:val="21"/>
          <w:szCs w:val="21"/>
        </w:rPr>
      </w:pPr>
      <w:r>
        <w:rPr>
          <w:rFonts w:hint="eastAsia" w:ascii="宋体" w:hAnsi="宋体" w:cs="Arial"/>
          <w:spacing w:val="-6"/>
          <w:sz w:val="21"/>
          <w:szCs w:val="21"/>
        </w:rPr>
        <w:t>投标人需满足杭州电子科技大学日常的生活垃圾清运工作，确保每天定点按时清运。</w:t>
      </w:r>
    </w:p>
    <w:p>
      <w:pPr>
        <w:spacing w:line="360" w:lineRule="auto"/>
        <w:ind w:firstLine="388" w:firstLineChars="196"/>
        <w:rPr>
          <w:rFonts w:ascii="宋体" w:hAnsi="宋体" w:cs="Arial"/>
          <w:spacing w:val="-6"/>
          <w:sz w:val="21"/>
          <w:szCs w:val="21"/>
        </w:rPr>
      </w:pPr>
    </w:p>
    <w:p>
      <w:pPr>
        <w:spacing w:line="360" w:lineRule="auto"/>
        <w:ind w:firstLine="388" w:firstLineChars="196"/>
        <w:rPr>
          <w:rFonts w:ascii="宋体" w:hAnsi="宋体" w:cs="Arial"/>
          <w:spacing w:val="-6"/>
          <w:sz w:val="21"/>
          <w:szCs w:val="21"/>
        </w:rPr>
      </w:pPr>
      <w:r>
        <w:rPr>
          <w:rFonts w:hint="eastAsia" w:ascii="宋体" w:hAnsi="宋体" w:cs="Arial"/>
          <w:spacing w:val="-6"/>
          <w:sz w:val="21"/>
          <w:szCs w:val="21"/>
        </w:rPr>
        <w:t>三、服务要求</w:t>
      </w:r>
    </w:p>
    <w:p>
      <w:pPr>
        <w:spacing w:line="360" w:lineRule="auto"/>
        <w:ind w:firstLine="388" w:firstLineChars="196"/>
        <w:rPr>
          <w:rFonts w:ascii="宋体" w:hAnsi="宋体" w:cs="Arial"/>
          <w:spacing w:val="-6"/>
          <w:sz w:val="21"/>
          <w:szCs w:val="21"/>
        </w:rPr>
      </w:pPr>
      <w:r>
        <w:rPr>
          <w:rFonts w:hint="eastAsia" w:ascii="宋体" w:hAnsi="宋体" w:cs="Arial"/>
          <w:spacing w:val="-6"/>
          <w:sz w:val="21"/>
          <w:szCs w:val="21"/>
        </w:rPr>
        <w:t>1、根据需要指定垃圾中转点（下沙校区垃圾由采购人自行统一集中至生活区垃圾房）。</w:t>
      </w:r>
    </w:p>
    <w:p>
      <w:pPr>
        <w:spacing w:line="360" w:lineRule="auto"/>
        <w:ind w:firstLine="388" w:firstLineChars="196"/>
        <w:rPr>
          <w:rFonts w:ascii="宋体" w:hAnsi="宋体" w:cs="Arial"/>
          <w:spacing w:val="-6"/>
          <w:sz w:val="21"/>
          <w:szCs w:val="21"/>
        </w:rPr>
      </w:pPr>
      <w:r>
        <w:rPr>
          <w:rFonts w:hint="eastAsia" w:ascii="宋体" w:hAnsi="宋体" w:cs="Arial"/>
          <w:spacing w:val="-6"/>
          <w:sz w:val="21"/>
          <w:szCs w:val="21"/>
        </w:rPr>
        <w:t>2、采购人在中转点设置垃圾房、垃圾桶，且符合杭州市政府规定的袋装或桶装要求。</w:t>
      </w:r>
    </w:p>
    <w:p>
      <w:pPr>
        <w:spacing w:line="360" w:lineRule="auto"/>
        <w:ind w:firstLine="388" w:firstLineChars="196"/>
        <w:rPr>
          <w:rFonts w:ascii="宋体" w:hAnsi="宋体" w:cs="Arial"/>
          <w:spacing w:val="-6"/>
          <w:sz w:val="21"/>
          <w:szCs w:val="21"/>
        </w:rPr>
      </w:pPr>
      <w:r>
        <w:rPr>
          <w:rFonts w:hint="eastAsia" w:ascii="宋体" w:hAnsi="宋体" w:cs="Arial"/>
          <w:spacing w:val="-6"/>
          <w:sz w:val="21"/>
          <w:szCs w:val="21"/>
        </w:rPr>
        <w:t>3、供应商按约定定点按时（每天至少2次）清运垃圾且保证垃圾日产日清。</w:t>
      </w:r>
    </w:p>
    <w:p>
      <w:pPr>
        <w:spacing w:line="360" w:lineRule="auto"/>
        <w:ind w:firstLine="388" w:firstLineChars="196"/>
        <w:rPr>
          <w:rFonts w:ascii="宋体" w:hAnsi="宋体" w:cs="Arial"/>
          <w:spacing w:val="-6"/>
          <w:sz w:val="21"/>
          <w:szCs w:val="21"/>
        </w:rPr>
      </w:pPr>
      <w:r>
        <w:rPr>
          <w:rFonts w:hint="eastAsia" w:ascii="宋体" w:hAnsi="宋体" w:cs="Arial"/>
          <w:spacing w:val="-6"/>
          <w:sz w:val="21"/>
          <w:szCs w:val="21"/>
        </w:rPr>
        <w:t>4、采购人如遇检查、重大活动、毕业、迎新等特殊情况，应提前告知供应商，供应商须配合采购人适当增加垃圾清运车辆及次数。</w:t>
      </w:r>
    </w:p>
    <w:p>
      <w:pPr>
        <w:spacing w:line="360" w:lineRule="auto"/>
        <w:ind w:firstLine="388" w:firstLineChars="196"/>
        <w:rPr>
          <w:rFonts w:ascii="宋体" w:hAnsi="宋体" w:cs="Arial"/>
          <w:spacing w:val="-6"/>
          <w:sz w:val="21"/>
          <w:szCs w:val="21"/>
        </w:rPr>
      </w:pPr>
      <w:r>
        <w:rPr>
          <w:rFonts w:hint="eastAsia" w:ascii="宋体" w:hAnsi="宋体" w:cs="Arial"/>
          <w:spacing w:val="-6"/>
          <w:sz w:val="21"/>
          <w:szCs w:val="21"/>
        </w:rPr>
        <w:t>5、采购人协调采购人部门和人员为供应商作业的车辆和人员的进出及作业提供方便。</w:t>
      </w:r>
    </w:p>
    <w:p>
      <w:pPr>
        <w:spacing w:line="360" w:lineRule="auto"/>
        <w:ind w:firstLine="388" w:firstLineChars="196"/>
        <w:rPr>
          <w:rFonts w:ascii="宋体" w:hAnsi="宋体" w:cs="Arial"/>
          <w:spacing w:val="-6"/>
          <w:sz w:val="21"/>
          <w:szCs w:val="21"/>
        </w:rPr>
      </w:pPr>
      <w:r>
        <w:rPr>
          <w:rFonts w:hint="eastAsia" w:ascii="宋体" w:hAnsi="宋体" w:cs="Arial"/>
          <w:spacing w:val="-6"/>
          <w:sz w:val="21"/>
          <w:szCs w:val="21"/>
        </w:rPr>
        <w:t>6、供应商清运作业的人员和车辆必须自觉遵守采购人各校区、生活区车辆进出有关规定。</w:t>
      </w:r>
    </w:p>
    <w:p>
      <w:pPr>
        <w:spacing w:line="360" w:lineRule="auto"/>
        <w:ind w:firstLine="388" w:firstLineChars="196"/>
        <w:rPr>
          <w:rFonts w:ascii="宋体" w:hAnsi="宋体" w:cs="Arial"/>
          <w:spacing w:val="-6"/>
          <w:sz w:val="21"/>
          <w:szCs w:val="21"/>
        </w:rPr>
      </w:pPr>
      <w:r>
        <w:rPr>
          <w:rFonts w:hint="eastAsia" w:ascii="宋体" w:hAnsi="宋体" w:cs="Arial"/>
          <w:spacing w:val="-6"/>
          <w:sz w:val="21"/>
          <w:szCs w:val="21"/>
        </w:rPr>
        <w:t>7、供应商必须拥有不少于2辆3吨以上（含3吨）5吨以下（含5吨）和2辆8吨以上（含8吨）的垃圾运输车辆。</w:t>
      </w:r>
    </w:p>
    <w:p>
      <w:pPr>
        <w:spacing w:line="360" w:lineRule="auto"/>
        <w:ind w:firstLine="388" w:firstLineChars="196"/>
        <w:rPr>
          <w:rFonts w:ascii="宋体" w:hAnsi="宋体" w:cs="Arial"/>
          <w:spacing w:val="-6"/>
          <w:sz w:val="21"/>
          <w:szCs w:val="21"/>
        </w:rPr>
      </w:pPr>
      <w:r>
        <w:rPr>
          <w:rFonts w:hint="eastAsia" w:ascii="宋体" w:hAnsi="宋体" w:cs="Arial"/>
          <w:spacing w:val="-6"/>
          <w:sz w:val="21"/>
          <w:szCs w:val="21"/>
        </w:rPr>
        <w:t>四、服务质量</w:t>
      </w:r>
    </w:p>
    <w:p>
      <w:pPr>
        <w:spacing w:line="360" w:lineRule="auto"/>
        <w:ind w:firstLine="388" w:firstLineChars="196"/>
        <w:rPr>
          <w:rFonts w:ascii="宋体" w:hAnsi="宋体" w:cs="Arial"/>
          <w:spacing w:val="-6"/>
          <w:sz w:val="21"/>
          <w:szCs w:val="21"/>
        </w:rPr>
      </w:pPr>
      <w:r>
        <w:rPr>
          <w:rFonts w:hint="eastAsia" w:ascii="宋体" w:hAnsi="宋体" w:cs="Arial"/>
          <w:spacing w:val="-6"/>
          <w:sz w:val="21"/>
          <w:szCs w:val="21"/>
        </w:rPr>
        <w:t>1、出车前检查车辆整洁。采用先外部后内部进行检查。从车头逆时针绕行一圈至车前门，检查车辆外身、玻璃轮胎钢圈反光镜支架等部位的整洁情况，GPS设备通电运行情况、车载称重系统运行情况，确保车况良好，做到不带“病”出车。</w:t>
      </w:r>
    </w:p>
    <w:p>
      <w:pPr>
        <w:spacing w:line="360" w:lineRule="auto"/>
        <w:ind w:firstLine="388" w:firstLineChars="196"/>
        <w:rPr>
          <w:rFonts w:ascii="宋体" w:hAnsi="宋体" w:cs="Arial"/>
          <w:spacing w:val="-6"/>
          <w:sz w:val="21"/>
          <w:szCs w:val="21"/>
        </w:rPr>
      </w:pPr>
      <w:r>
        <w:rPr>
          <w:rFonts w:hint="eastAsia" w:ascii="宋体" w:hAnsi="宋体" w:cs="Arial"/>
          <w:spacing w:val="-6"/>
          <w:sz w:val="21"/>
          <w:szCs w:val="21"/>
        </w:rPr>
        <w:t>2、作业前应检查作业服，确保反光条正常使用。在作业过程中，若装卸区域环境复杂的，应利用警示带、警示锥等提醒周围避让，确保作业安全。</w:t>
      </w:r>
    </w:p>
    <w:p>
      <w:pPr>
        <w:spacing w:line="360" w:lineRule="auto"/>
        <w:ind w:firstLine="388" w:firstLineChars="196"/>
        <w:rPr>
          <w:rFonts w:ascii="宋体" w:hAnsi="宋体" w:cs="Arial"/>
          <w:spacing w:val="-6"/>
          <w:sz w:val="21"/>
          <w:szCs w:val="21"/>
        </w:rPr>
      </w:pPr>
      <w:r>
        <w:rPr>
          <w:rFonts w:hint="eastAsia" w:ascii="宋体" w:hAnsi="宋体" w:cs="Arial"/>
          <w:spacing w:val="-6"/>
          <w:sz w:val="21"/>
          <w:szCs w:val="21"/>
        </w:rPr>
        <w:t>3、辅助工应配合在作业过程中引导驾驶员倒车，确保行车安全。随车集运员在车辆倒车前需确保自身安全的情况下提前下车，做好车辆倒车过程中安全引导工作。</w:t>
      </w:r>
    </w:p>
    <w:p>
      <w:pPr>
        <w:spacing w:line="360" w:lineRule="auto"/>
        <w:ind w:firstLine="388" w:firstLineChars="196"/>
        <w:rPr>
          <w:rFonts w:ascii="宋体" w:hAnsi="宋体" w:cs="Arial"/>
          <w:spacing w:val="-6"/>
          <w:sz w:val="21"/>
          <w:szCs w:val="21"/>
        </w:rPr>
      </w:pPr>
      <w:r>
        <w:rPr>
          <w:rFonts w:hint="eastAsia" w:ascii="宋体" w:hAnsi="宋体" w:cs="Arial"/>
          <w:spacing w:val="-6"/>
          <w:sz w:val="21"/>
          <w:szCs w:val="21"/>
        </w:rPr>
        <w:t>4、辅助工负责收运垃圾桶至密封压缩车处装车及复位，协助和配合驾驶员完成任务。车辆到达作业地点后，应先对地面铺设地毯，再进行翻桶作业，作业结束后及时盖好车厢后盖。</w:t>
      </w:r>
    </w:p>
    <w:p>
      <w:pPr>
        <w:spacing w:line="360" w:lineRule="auto"/>
        <w:ind w:firstLine="388" w:firstLineChars="196"/>
        <w:rPr>
          <w:rFonts w:ascii="宋体" w:hAnsi="宋体" w:cs="Arial"/>
          <w:spacing w:val="-6"/>
          <w:sz w:val="21"/>
          <w:szCs w:val="21"/>
        </w:rPr>
      </w:pPr>
      <w:r>
        <w:rPr>
          <w:rFonts w:hint="eastAsia" w:ascii="宋体" w:hAnsi="宋体" w:cs="Arial"/>
          <w:spacing w:val="-6"/>
          <w:sz w:val="21"/>
          <w:szCs w:val="21"/>
        </w:rPr>
        <w:t>5、在移动垃圾桶及装车过程中造成垃圾的抛洒情况，应对作业点地面及时进行清扫，保持作业点的地面清洁。及时将垃圾桶整齐复位，并对车辆挂桶车架子等车辆作业部位进行清理，保持车身及厢体干净，无垃圾跑、冒、滴、漏、挂现象。</w:t>
      </w:r>
    </w:p>
    <w:p>
      <w:pPr>
        <w:spacing w:line="360" w:lineRule="auto"/>
        <w:ind w:firstLine="388" w:firstLineChars="196"/>
        <w:rPr>
          <w:rFonts w:ascii="宋体" w:hAnsi="宋体" w:cs="Arial"/>
          <w:spacing w:val="-6"/>
          <w:sz w:val="21"/>
          <w:szCs w:val="21"/>
        </w:rPr>
      </w:pPr>
      <w:r>
        <w:rPr>
          <w:rFonts w:hint="eastAsia" w:ascii="宋体" w:hAnsi="宋体" w:cs="Arial"/>
          <w:spacing w:val="-6"/>
          <w:sz w:val="21"/>
          <w:szCs w:val="21"/>
        </w:rPr>
        <w:t>6、文明作业，作业动作规范，不喧哗嬉笑。不在车内及作业过程中吸烟。禁止垃圾收集过程中的拾荒行为。对在作业过程中的质疑和职责，做到文明接待，礼貌回复，无法回复的，及时向单位领导汇报。</w:t>
      </w:r>
    </w:p>
    <w:p>
      <w:pPr>
        <w:spacing w:line="360" w:lineRule="auto"/>
        <w:ind w:firstLine="388" w:firstLineChars="196"/>
        <w:rPr>
          <w:rFonts w:ascii="宋体" w:hAnsi="宋体" w:cs="Arial"/>
          <w:spacing w:val="-6"/>
          <w:sz w:val="21"/>
          <w:szCs w:val="21"/>
        </w:rPr>
      </w:pPr>
      <w:r>
        <w:rPr>
          <w:rFonts w:hint="eastAsia" w:ascii="宋体" w:hAnsi="宋体" w:cs="Arial"/>
          <w:spacing w:val="-6"/>
          <w:sz w:val="21"/>
          <w:szCs w:val="21"/>
        </w:rPr>
        <w:t>7、车辆回场前，做好车辆卫生的清洁工作，保持车辆整洁。在指定位置协同驾驶员打扫车内卫生、清洗车辆。协助驾驶员做好车辆例保检查，发现问题及时修复。若需送至修理厂修复的，应第一时间告知上级管理部门。</w:t>
      </w:r>
    </w:p>
    <w:p>
      <w:pPr>
        <w:spacing w:line="360" w:lineRule="auto"/>
        <w:ind w:firstLine="388" w:firstLineChars="196"/>
        <w:rPr>
          <w:rFonts w:ascii="宋体" w:hAnsi="宋体" w:cs="Arial"/>
          <w:spacing w:val="-6"/>
          <w:sz w:val="21"/>
          <w:szCs w:val="21"/>
        </w:rPr>
      </w:pPr>
      <w:r>
        <w:rPr>
          <w:rFonts w:hint="eastAsia" w:ascii="宋体" w:hAnsi="宋体" w:cs="Arial"/>
          <w:spacing w:val="-6"/>
          <w:sz w:val="21"/>
          <w:szCs w:val="21"/>
        </w:rPr>
        <w:t>8、作业过程中严格落实“黄车运黄桶”、“绿车运绿桶”，拒运非生活垃圾，拒运杂色桶垃圾。</w:t>
      </w:r>
    </w:p>
    <w:p>
      <w:pPr>
        <w:spacing w:line="360" w:lineRule="auto"/>
        <w:ind w:firstLine="388" w:firstLineChars="196"/>
        <w:rPr>
          <w:rFonts w:ascii="宋体" w:hAnsi="宋体" w:cs="Arial"/>
          <w:spacing w:val="-6"/>
          <w:sz w:val="21"/>
          <w:szCs w:val="21"/>
        </w:rPr>
      </w:pPr>
      <w:r>
        <w:rPr>
          <w:rFonts w:hint="eastAsia" w:ascii="宋体" w:hAnsi="宋体" w:cs="Arial"/>
          <w:spacing w:val="-6"/>
          <w:sz w:val="21"/>
          <w:szCs w:val="21"/>
        </w:rPr>
        <w:t>9、车辆行驶过程中，挂钩及垃圾舱门应闭合，发现出现滴漏的，应立即终止清运，至就近规范脱水后再恢复正常作业。</w:t>
      </w:r>
    </w:p>
    <w:p>
      <w:pPr>
        <w:spacing w:line="360" w:lineRule="auto"/>
        <w:ind w:firstLine="388" w:firstLineChars="196"/>
        <w:rPr>
          <w:rFonts w:hint="default" w:ascii="宋体" w:hAnsi="宋体" w:eastAsia="宋体" w:cs="Arial"/>
          <w:spacing w:val="-6"/>
          <w:sz w:val="21"/>
          <w:szCs w:val="21"/>
          <w:lang w:val="en-US" w:eastAsia="zh-CN"/>
        </w:rPr>
      </w:pPr>
      <w:r>
        <w:rPr>
          <w:rFonts w:hint="eastAsia" w:ascii="宋体" w:hAnsi="宋体" w:cs="Arial"/>
          <w:spacing w:val="-6"/>
          <w:sz w:val="21"/>
          <w:szCs w:val="21"/>
          <w:lang w:val="en-US" w:eastAsia="zh-CN"/>
        </w:rPr>
        <w:t>▲五、投标人需承诺能够在钱塘新区范围内进行垃圾清运和处置工作（提供承诺函）。</w:t>
      </w:r>
    </w:p>
    <w:p>
      <w:pPr>
        <w:spacing w:line="360" w:lineRule="auto"/>
        <w:ind w:firstLine="388" w:firstLineChars="196"/>
        <w:rPr>
          <w:rFonts w:ascii="宋体" w:hAnsi="宋体" w:cs="Arial"/>
          <w:spacing w:val="-6"/>
          <w:sz w:val="21"/>
          <w:szCs w:val="21"/>
        </w:rPr>
      </w:pPr>
      <w:r>
        <w:rPr>
          <w:rFonts w:hint="eastAsia" w:ascii="宋体" w:hAnsi="宋体" w:cs="Arial"/>
          <w:spacing w:val="-6"/>
          <w:sz w:val="21"/>
          <w:szCs w:val="21"/>
          <w:lang w:val="en-US" w:eastAsia="zh-CN"/>
        </w:rPr>
        <w:t>六</w:t>
      </w:r>
      <w:r>
        <w:rPr>
          <w:rFonts w:hint="eastAsia" w:ascii="宋体" w:hAnsi="宋体" w:cs="Arial"/>
          <w:spacing w:val="-6"/>
          <w:sz w:val="21"/>
          <w:szCs w:val="21"/>
        </w:rPr>
        <w:t>、现场勘察：自行勘察</w:t>
      </w:r>
    </w:p>
    <w:p>
      <w:pPr>
        <w:spacing w:line="360" w:lineRule="auto"/>
        <w:ind w:firstLine="388" w:firstLineChars="196"/>
        <w:rPr>
          <w:rFonts w:ascii="宋体" w:hAnsi="宋体" w:cs="Arial"/>
          <w:spacing w:val="-6"/>
          <w:sz w:val="21"/>
          <w:szCs w:val="21"/>
        </w:rPr>
      </w:pPr>
      <w:r>
        <w:rPr>
          <w:rFonts w:hint="eastAsia" w:ascii="宋体" w:hAnsi="宋体" w:cs="Arial"/>
          <w:spacing w:val="-6"/>
          <w:sz w:val="21"/>
          <w:szCs w:val="21"/>
        </w:rPr>
        <w:t>联系人：杭州文一教育发展有限公司 张老师 0571-86919284/ 13685747858</w:t>
      </w:r>
    </w:p>
    <w:p>
      <w:pPr>
        <w:spacing w:line="360" w:lineRule="auto"/>
        <w:ind w:firstLine="390" w:firstLineChars="196"/>
        <w:rPr>
          <w:rFonts w:ascii="宋体" w:hAnsi="宋体" w:cs="Arial"/>
          <w:b/>
          <w:spacing w:val="-6"/>
          <w:sz w:val="21"/>
          <w:szCs w:val="21"/>
        </w:rPr>
      </w:pPr>
      <w:r>
        <w:rPr>
          <w:rFonts w:ascii="宋体" w:hAnsi="宋体" w:cs="Arial"/>
          <w:b/>
          <w:spacing w:val="-6"/>
          <w:sz w:val="21"/>
          <w:szCs w:val="21"/>
        </w:rPr>
        <w:br w:type="page"/>
      </w:r>
    </w:p>
    <w:p>
      <w:pPr>
        <w:widowControl/>
        <w:spacing w:line="288" w:lineRule="auto"/>
        <w:jc w:val="left"/>
        <w:rPr>
          <w:rFonts w:ascii="宋体" w:hAnsi="宋体"/>
          <w:b/>
          <w:sz w:val="21"/>
          <w:szCs w:val="21"/>
        </w:rPr>
      </w:pPr>
      <w:r>
        <w:rPr>
          <w:rFonts w:hint="eastAsia" w:ascii="宋体" w:hAnsi="宋体" w:cs="宋体"/>
          <w:b/>
          <w:kern w:val="0"/>
          <w:sz w:val="21"/>
          <w:szCs w:val="21"/>
        </w:rPr>
        <w:t>二、</w:t>
      </w:r>
      <w:r>
        <w:rPr>
          <w:rFonts w:ascii="宋体" w:hAnsi="宋体"/>
          <w:b/>
          <w:spacing w:val="-6"/>
          <w:sz w:val="24"/>
          <w:szCs w:val="21"/>
        </w:rPr>
        <w:t>商务要求表</w:t>
      </w:r>
      <w:r>
        <w:rPr>
          <w:rFonts w:hint="eastAsia" w:ascii="宋体" w:hAnsi="宋体"/>
          <w:spacing w:val="-6"/>
          <w:sz w:val="24"/>
          <w:szCs w:val="21"/>
        </w:rPr>
        <w:t>（招标需求里另有注明的以招标需求为准）</w:t>
      </w:r>
    </w:p>
    <w:tbl>
      <w:tblPr>
        <w:tblStyle w:val="20"/>
        <w:tblW w:w="8480"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954"/>
        <w:gridCol w:w="6526"/>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939" w:hRule="atLeast"/>
        </w:trPr>
        <w:tc>
          <w:tcPr>
            <w:tcW w:w="1954" w:type="dxa"/>
            <w:tcBorders>
              <w:top w:val="single" w:color="auto" w:sz="4" w:space="0"/>
              <w:left w:val="single" w:color="auto" w:sz="4" w:space="0"/>
              <w:bottom w:val="single" w:color="auto" w:sz="4" w:space="0"/>
              <w:right w:val="single" w:color="auto" w:sz="4" w:space="0"/>
            </w:tcBorders>
            <w:vAlign w:val="center"/>
          </w:tcPr>
          <w:p>
            <w:pPr>
              <w:snapToGrid w:val="0"/>
              <w:spacing w:line="288" w:lineRule="auto"/>
              <w:jc w:val="center"/>
              <w:rPr>
                <w:rFonts w:ascii="宋体" w:hAnsi="宋体"/>
                <w:spacing w:val="-6"/>
                <w:sz w:val="21"/>
                <w:szCs w:val="21"/>
              </w:rPr>
            </w:pPr>
            <w:r>
              <w:rPr>
                <w:rFonts w:hint="eastAsia" w:ascii="宋体" w:hAnsi="宋体" w:cs="宋体"/>
                <w:spacing w:val="-6"/>
                <w:kern w:val="0"/>
                <w:sz w:val="21"/>
                <w:szCs w:val="21"/>
              </w:rPr>
              <w:t>服务期限</w:t>
            </w:r>
          </w:p>
        </w:tc>
        <w:tc>
          <w:tcPr>
            <w:tcW w:w="6526" w:type="dxa"/>
            <w:tcBorders>
              <w:top w:val="single" w:color="auto" w:sz="4" w:space="0"/>
              <w:left w:val="single" w:color="auto" w:sz="4" w:space="0"/>
              <w:bottom w:val="single" w:color="auto" w:sz="4" w:space="0"/>
              <w:right w:val="single" w:color="auto" w:sz="4" w:space="0"/>
            </w:tcBorders>
            <w:vAlign w:val="center"/>
          </w:tcPr>
          <w:p>
            <w:pPr>
              <w:widowControl/>
              <w:spacing w:line="288" w:lineRule="auto"/>
              <w:jc w:val="left"/>
              <w:rPr>
                <w:rFonts w:ascii="宋体" w:hAnsi="宋体" w:cs="宋体"/>
                <w:spacing w:val="-6"/>
                <w:sz w:val="21"/>
                <w:szCs w:val="21"/>
              </w:rPr>
            </w:pPr>
            <w:r>
              <w:rPr>
                <w:rFonts w:hint="eastAsia" w:ascii="宋体" w:hAnsi="宋体" w:cs="宋体"/>
                <w:spacing w:val="-6"/>
                <w:sz w:val="21"/>
                <w:szCs w:val="21"/>
              </w:rPr>
              <w:t>2020年6月1日——2022年5月31日</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939" w:hRule="atLeast"/>
        </w:trPr>
        <w:tc>
          <w:tcPr>
            <w:tcW w:w="1954" w:type="dxa"/>
            <w:tcBorders>
              <w:top w:val="single" w:color="auto" w:sz="4" w:space="0"/>
              <w:left w:val="single" w:color="auto" w:sz="4" w:space="0"/>
              <w:bottom w:val="single" w:color="auto" w:sz="4" w:space="0"/>
              <w:right w:val="single" w:color="auto" w:sz="4" w:space="0"/>
            </w:tcBorders>
            <w:vAlign w:val="center"/>
          </w:tcPr>
          <w:p>
            <w:pPr>
              <w:snapToGrid w:val="0"/>
              <w:spacing w:line="288" w:lineRule="auto"/>
              <w:jc w:val="center"/>
              <w:rPr>
                <w:rFonts w:ascii="宋体" w:hAnsi="宋体" w:cs="宋体"/>
                <w:spacing w:val="-6"/>
                <w:kern w:val="0"/>
                <w:sz w:val="21"/>
                <w:szCs w:val="21"/>
              </w:rPr>
            </w:pPr>
            <w:r>
              <w:rPr>
                <w:rFonts w:hint="eastAsia" w:ascii="宋体" w:hAnsi="宋体" w:cs="宋体"/>
                <w:spacing w:val="-6"/>
                <w:kern w:val="0"/>
                <w:sz w:val="21"/>
                <w:szCs w:val="21"/>
              </w:rPr>
              <w:t>履约保证金</w:t>
            </w:r>
          </w:p>
        </w:tc>
        <w:tc>
          <w:tcPr>
            <w:tcW w:w="6526" w:type="dxa"/>
            <w:tcBorders>
              <w:top w:val="single" w:color="auto" w:sz="4" w:space="0"/>
              <w:left w:val="single" w:color="auto" w:sz="4" w:space="0"/>
              <w:bottom w:val="single" w:color="auto" w:sz="4" w:space="0"/>
              <w:right w:val="single" w:color="auto" w:sz="4" w:space="0"/>
            </w:tcBorders>
            <w:vAlign w:val="center"/>
          </w:tcPr>
          <w:p>
            <w:pPr>
              <w:spacing w:line="288" w:lineRule="auto"/>
              <w:rPr>
                <w:rFonts w:ascii="宋体" w:hAnsi="宋体" w:cs="宋体"/>
                <w:spacing w:val="-6"/>
                <w:sz w:val="21"/>
                <w:szCs w:val="21"/>
              </w:rPr>
            </w:pPr>
            <w:r>
              <w:rPr>
                <w:rFonts w:hint="eastAsia" w:ascii="宋体" w:hAnsi="宋体" w:cs="宋体"/>
                <w:spacing w:val="-6"/>
                <w:sz w:val="21"/>
                <w:szCs w:val="21"/>
              </w:rPr>
              <w:t>合同签订后，成交供应商向采购人缴纳合同金额2.5%的履约保证金，交付方式:汇票/支票/电汇/转账等。交付完毕后到杭州电子科技大学计划财务处大厅开收据，在服务期内无质量问题和维护问题，服务期满后，于一周内退还（不计息）凭该收据原件退还。</w:t>
            </w:r>
          </w:p>
          <w:p>
            <w:pPr>
              <w:spacing w:line="288" w:lineRule="auto"/>
              <w:rPr>
                <w:rFonts w:ascii="宋体" w:hAnsi="宋体" w:cs="宋体"/>
                <w:spacing w:val="-6"/>
                <w:sz w:val="21"/>
                <w:szCs w:val="21"/>
              </w:rPr>
            </w:pPr>
            <w:r>
              <w:rPr>
                <w:rFonts w:hint="eastAsia" w:ascii="宋体" w:hAnsi="宋体" w:cs="宋体"/>
                <w:spacing w:val="-6"/>
                <w:sz w:val="21"/>
                <w:szCs w:val="21"/>
              </w:rPr>
              <w:t>收款单位（户名）:杭州电子科技大学</w:t>
            </w:r>
          </w:p>
          <w:p>
            <w:pPr>
              <w:spacing w:line="288" w:lineRule="auto"/>
              <w:rPr>
                <w:rFonts w:ascii="宋体" w:hAnsi="宋体" w:cs="宋体"/>
                <w:spacing w:val="-6"/>
                <w:sz w:val="21"/>
                <w:szCs w:val="21"/>
              </w:rPr>
            </w:pPr>
            <w:r>
              <w:rPr>
                <w:rFonts w:hint="eastAsia" w:ascii="宋体" w:hAnsi="宋体" w:cs="宋体"/>
                <w:spacing w:val="-6"/>
                <w:sz w:val="21"/>
                <w:szCs w:val="21"/>
              </w:rPr>
              <w:t>开户银行：工行高新支行</w:t>
            </w:r>
          </w:p>
          <w:p>
            <w:pPr>
              <w:spacing w:line="288" w:lineRule="auto"/>
              <w:rPr>
                <w:rFonts w:ascii="宋体" w:hAnsi="宋体" w:cs="宋体"/>
                <w:spacing w:val="-6"/>
                <w:sz w:val="21"/>
                <w:szCs w:val="21"/>
              </w:rPr>
            </w:pPr>
            <w:r>
              <w:rPr>
                <w:rFonts w:hint="eastAsia" w:ascii="宋体" w:hAnsi="宋体" w:cs="宋体"/>
                <w:spacing w:val="-6"/>
                <w:sz w:val="21"/>
                <w:szCs w:val="21"/>
              </w:rPr>
              <w:t>银行账号：1202026209008806216</w:t>
            </w:r>
          </w:p>
          <w:p>
            <w:pPr>
              <w:spacing w:line="288" w:lineRule="auto"/>
              <w:rPr>
                <w:rFonts w:ascii="宋体" w:hAnsi="宋体" w:cs="宋体"/>
                <w:bCs/>
                <w:spacing w:val="-6"/>
                <w:sz w:val="21"/>
                <w:szCs w:val="21"/>
              </w:rPr>
            </w:pPr>
            <w:r>
              <w:rPr>
                <w:rFonts w:hint="eastAsia" w:ascii="宋体" w:hAnsi="宋体" w:cs="宋体"/>
                <w:bCs/>
                <w:spacing w:val="-6"/>
                <w:sz w:val="21"/>
                <w:szCs w:val="21"/>
              </w:rPr>
              <w:t>发票开票信息</w:t>
            </w:r>
          </w:p>
          <w:p>
            <w:pPr>
              <w:spacing w:line="288" w:lineRule="auto"/>
              <w:rPr>
                <w:rFonts w:ascii="宋体" w:hAnsi="宋体" w:cs="宋体"/>
                <w:bCs/>
                <w:spacing w:val="-6"/>
                <w:sz w:val="21"/>
                <w:szCs w:val="21"/>
              </w:rPr>
            </w:pPr>
            <w:r>
              <w:rPr>
                <w:rFonts w:hint="eastAsia" w:ascii="宋体" w:hAnsi="宋体" w:cs="宋体"/>
                <w:bCs/>
                <w:spacing w:val="-6"/>
                <w:sz w:val="21"/>
                <w:szCs w:val="21"/>
              </w:rPr>
              <w:t>抬头：杭州电子科技大学</w:t>
            </w:r>
          </w:p>
          <w:p>
            <w:pPr>
              <w:widowControl/>
              <w:spacing w:line="288" w:lineRule="auto"/>
              <w:jc w:val="left"/>
              <w:rPr>
                <w:rFonts w:ascii="宋体" w:hAnsi="宋体" w:cs="宋体"/>
                <w:spacing w:val="-6"/>
                <w:sz w:val="21"/>
                <w:szCs w:val="21"/>
              </w:rPr>
            </w:pPr>
            <w:r>
              <w:rPr>
                <w:rFonts w:hint="eastAsia" w:ascii="宋体" w:hAnsi="宋体" w:cs="宋体"/>
                <w:bCs/>
                <w:spacing w:val="-6"/>
                <w:sz w:val="21"/>
                <w:szCs w:val="21"/>
              </w:rPr>
              <w:t>税号：12330000470009026T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917" w:hRule="atLeast"/>
        </w:trPr>
        <w:tc>
          <w:tcPr>
            <w:tcW w:w="1954" w:type="dxa"/>
            <w:tcBorders>
              <w:top w:val="single" w:color="auto" w:sz="4" w:space="0"/>
              <w:left w:val="single" w:color="auto" w:sz="4" w:space="0"/>
              <w:bottom w:val="single" w:color="auto" w:sz="4" w:space="0"/>
              <w:right w:val="single" w:color="auto" w:sz="4" w:space="0"/>
            </w:tcBorders>
            <w:vAlign w:val="center"/>
          </w:tcPr>
          <w:p>
            <w:pPr>
              <w:snapToGrid w:val="0"/>
              <w:spacing w:line="288" w:lineRule="auto"/>
              <w:jc w:val="center"/>
              <w:rPr>
                <w:rFonts w:ascii="宋体" w:hAnsi="宋体"/>
                <w:spacing w:val="-6"/>
                <w:sz w:val="21"/>
                <w:szCs w:val="21"/>
              </w:rPr>
            </w:pPr>
            <w:r>
              <w:rPr>
                <w:rFonts w:hint="eastAsia" w:ascii="宋体" w:hAnsi="宋体"/>
                <w:spacing w:val="-6"/>
                <w:sz w:val="21"/>
                <w:szCs w:val="21"/>
              </w:rPr>
              <w:t>付款条件</w:t>
            </w:r>
          </w:p>
        </w:tc>
        <w:tc>
          <w:tcPr>
            <w:tcW w:w="6526" w:type="dxa"/>
            <w:tcBorders>
              <w:top w:val="single" w:color="auto" w:sz="4" w:space="0"/>
              <w:left w:val="single" w:color="auto" w:sz="4" w:space="0"/>
              <w:bottom w:val="single" w:color="auto" w:sz="4" w:space="0"/>
              <w:right w:val="single" w:color="auto" w:sz="4" w:space="0"/>
            </w:tcBorders>
            <w:vAlign w:val="center"/>
          </w:tcPr>
          <w:p>
            <w:pPr>
              <w:snapToGrid w:val="0"/>
              <w:spacing w:line="288" w:lineRule="auto"/>
              <w:rPr>
                <w:rFonts w:ascii="宋体" w:hAnsi="宋体"/>
                <w:spacing w:val="-6"/>
                <w:sz w:val="21"/>
                <w:szCs w:val="21"/>
              </w:rPr>
            </w:pPr>
            <w:r>
              <w:rPr>
                <w:rFonts w:hint="eastAsia" w:ascii="宋体" w:hAnsi="宋体"/>
                <w:spacing w:val="-6"/>
                <w:sz w:val="21"/>
                <w:szCs w:val="21"/>
              </w:rPr>
              <w:t>费用每半年结算一次，具体日期以合同商定时间为准。中标方需提供符合采购人要求的增值税专业发票。</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917" w:hRule="atLeast"/>
        </w:trPr>
        <w:tc>
          <w:tcPr>
            <w:tcW w:w="1954" w:type="dxa"/>
            <w:tcBorders>
              <w:top w:val="single" w:color="auto" w:sz="4" w:space="0"/>
              <w:left w:val="single" w:color="auto" w:sz="4" w:space="0"/>
              <w:bottom w:val="single" w:color="auto" w:sz="4" w:space="0"/>
              <w:right w:val="single" w:color="auto" w:sz="4" w:space="0"/>
            </w:tcBorders>
            <w:vAlign w:val="center"/>
          </w:tcPr>
          <w:p>
            <w:pPr>
              <w:snapToGrid w:val="0"/>
              <w:spacing w:line="288" w:lineRule="auto"/>
              <w:jc w:val="center"/>
              <w:rPr>
                <w:rFonts w:ascii="宋体" w:hAnsi="宋体"/>
                <w:spacing w:val="-6"/>
                <w:sz w:val="21"/>
                <w:szCs w:val="21"/>
              </w:rPr>
            </w:pPr>
            <w:r>
              <w:rPr>
                <w:rFonts w:hint="eastAsia" w:ascii="宋体" w:hAnsi="宋体"/>
                <w:spacing w:val="-6"/>
                <w:sz w:val="21"/>
                <w:szCs w:val="21"/>
              </w:rPr>
              <w:t>预付款</w:t>
            </w:r>
          </w:p>
        </w:tc>
        <w:tc>
          <w:tcPr>
            <w:tcW w:w="6526" w:type="dxa"/>
            <w:tcBorders>
              <w:top w:val="single" w:color="auto" w:sz="4" w:space="0"/>
              <w:left w:val="single" w:color="auto" w:sz="4" w:space="0"/>
              <w:bottom w:val="single" w:color="auto" w:sz="4" w:space="0"/>
              <w:right w:val="single" w:color="auto" w:sz="4" w:space="0"/>
            </w:tcBorders>
            <w:vAlign w:val="center"/>
          </w:tcPr>
          <w:p>
            <w:pPr>
              <w:snapToGrid w:val="0"/>
              <w:spacing w:line="288" w:lineRule="auto"/>
              <w:rPr>
                <w:rFonts w:ascii="宋体" w:hAnsi="宋体"/>
                <w:spacing w:val="-6"/>
                <w:sz w:val="21"/>
                <w:szCs w:val="21"/>
              </w:rPr>
            </w:pPr>
            <w:r>
              <w:rPr>
                <w:rFonts w:hint="eastAsia" w:ascii="宋体" w:hAnsi="宋体"/>
                <w:spacing w:val="-6"/>
                <w:sz w:val="21"/>
                <w:szCs w:val="21"/>
              </w:rPr>
              <w:t>1.支付条件：中标人提交银行、保险公司等金融机构出具的预付款保函；</w:t>
            </w:r>
          </w:p>
          <w:p>
            <w:pPr>
              <w:snapToGrid w:val="0"/>
              <w:spacing w:line="288" w:lineRule="auto"/>
              <w:rPr>
                <w:rFonts w:ascii="宋体" w:hAnsi="宋体"/>
                <w:spacing w:val="-6"/>
                <w:sz w:val="21"/>
                <w:szCs w:val="21"/>
              </w:rPr>
            </w:pPr>
            <w:r>
              <w:rPr>
                <w:rFonts w:hint="eastAsia" w:ascii="宋体" w:hAnsi="宋体"/>
                <w:spacing w:val="-6"/>
                <w:sz w:val="21"/>
                <w:szCs w:val="21"/>
              </w:rPr>
              <w:t>2.支付时间、数额：合同生效并具备实施条件后15日内，采购人向中标人支付合同金额30%的预付款。</w:t>
            </w:r>
          </w:p>
          <w:p>
            <w:pPr>
              <w:snapToGrid w:val="0"/>
              <w:spacing w:line="288" w:lineRule="auto"/>
              <w:rPr>
                <w:rFonts w:ascii="宋体" w:hAnsi="宋体"/>
                <w:spacing w:val="-6"/>
                <w:sz w:val="21"/>
                <w:szCs w:val="21"/>
              </w:rPr>
            </w:pPr>
            <w:r>
              <w:rPr>
                <w:rFonts w:hint="eastAsia" w:ascii="宋体" w:hAnsi="宋体"/>
                <w:spacing w:val="-6"/>
                <w:sz w:val="21"/>
                <w:szCs w:val="21"/>
              </w:rPr>
              <w:t xml:space="preserve">备注：签订合同时，中标人明确表示无需预付款或者主动要求降低预付款比例的，合同中可另行约定。 </w:t>
            </w:r>
          </w:p>
        </w:tc>
      </w:tr>
    </w:tbl>
    <w:p>
      <w:pPr>
        <w:snapToGrid w:val="0"/>
        <w:spacing w:line="288" w:lineRule="auto"/>
        <w:rPr>
          <w:rFonts w:ascii="宋体" w:hAnsi="宋体"/>
          <w:b/>
          <w:spacing w:val="-6"/>
          <w:sz w:val="24"/>
        </w:rPr>
      </w:pPr>
    </w:p>
    <w:p>
      <w:pPr>
        <w:snapToGrid w:val="0"/>
        <w:spacing w:line="360" w:lineRule="auto"/>
        <w:rPr>
          <w:rFonts w:ascii="宋体" w:hAnsi="宋体"/>
          <w:b/>
          <w:spacing w:val="-6"/>
          <w:sz w:val="21"/>
          <w:szCs w:val="21"/>
        </w:rPr>
      </w:pPr>
      <w:r>
        <w:rPr>
          <w:rFonts w:hint="eastAsia" w:ascii="宋体" w:hAnsi="宋体"/>
          <w:b/>
          <w:spacing w:val="-6"/>
          <w:sz w:val="21"/>
          <w:szCs w:val="21"/>
        </w:rPr>
        <w:t>带“▲”的有关技术和商务条款为实质性条款，投标供应商必须做出实质性响应。</w:t>
      </w:r>
    </w:p>
    <w:p>
      <w:pPr>
        <w:snapToGrid w:val="0"/>
        <w:spacing w:line="360" w:lineRule="auto"/>
        <w:rPr>
          <w:rFonts w:ascii="宋体" w:hAnsi="宋体"/>
          <w:b/>
          <w:spacing w:val="-6"/>
          <w:sz w:val="21"/>
          <w:szCs w:val="21"/>
        </w:rPr>
      </w:pPr>
      <w:r>
        <w:rPr>
          <w:rFonts w:hint="eastAsia" w:ascii="宋体" w:hAnsi="宋体"/>
          <w:b/>
          <w:spacing w:val="-6"/>
          <w:sz w:val="21"/>
          <w:szCs w:val="21"/>
        </w:rPr>
        <w:t>提示：除招标文件中所明确的服务要求外，欢迎其他能满足本项目服务要求或高于本项目服务要求的供应商参加投标报价。同时在方案中作出详细对比说明。</w:t>
      </w:r>
    </w:p>
    <w:p>
      <w:pPr>
        <w:spacing w:line="288" w:lineRule="auto"/>
        <w:rPr>
          <w:rFonts w:ascii="宋体" w:hAnsi="宋体"/>
          <w:b/>
          <w:sz w:val="21"/>
          <w:szCs w:val="21"/>
        </w:rPr>
      </w:pPr>
    </w:p>
    <w:p>
      <w:pPr>
        <w:spacing w:line="288" w:lineRule="auto"/>
        <w:jc w:val="center"/>
        <w:rPr>
          <w:rFonts w:ascii="宋体" w:hAnsi="宋体"/>
          <w:sz w:val="21"/>
          <w:szCs w:val="21"/>
        </w:rPr>
      </w:pPr>
      <w:r>
        <w:rPr>
          <w:rFonts w:ascii="宋体" w:hAnsi="宋体"/>
          <w:sz w:val="21"/>
          <w:szCs w:val="21"/>
        </w:rPr>
        <w:br w:type="page"/>
      </w:r>
      <w:r>
        <w:rPr>
          <w:rFonts w:hint="eastAsia" w:ascii="宋体" w:hAnsi="宋体"/>
          <w:b/>
          <w:sz w:val="32"/>
          <w:szCs w:val="32"/>
        </w:rPr>
        <w:t>第三章  投标人须知</w:t>
      </w:r>
    </w:p>
    <w:p>
      <w:pPr>
        <w:spacing w:line="288" w:lineRule="auto"/>
        <w:ind w:left="238"/>
        <w:jc w:val="center"/>
        <w:rPr>
          <w:rFonts w:ascii="宋体" w:hAnsi="宋体"/>
          <w:b/>
          <w:sz w:val="24"/>
        </w:rPr>
      </w:pPr>
      <w:r>
        <w:rPr>
          <w:rFonts w:hint="eastAsia" w:ascii="宋体" w:hAnsi="宋体"/>
          <w:b/>
          <w:sz w:val="24"/>
        </w:rPr>
        <w:t>投标人</w:t>
      </w:r>
      <w:r>
        <w:rPr>
          <w:rFonts w:ascii="宋体" w:hAnsi="宋体"/>
          <w:b/>
          <w:sz w:val="24"/>
        </w:rPr>
        <w:t>须知</w:t>
      </w:r>
      <w:r>
        <w:rPr>
          <w:rFonts w:hint="eastAsia" w:ascii="宋体" w:hAnsi="宋体"/>
          <w:b/>
          <w:sz w:val="24"/>
        </w:rPr>
        <w:t>前附表</w:t>
      </w:r>
    </w:p>
    <w:tbl>
      <w:tblPr>
        <w:tblStyle w:val="20"/>
        <w:tblW w:w="9498"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51"/>
        <w:gridCol w:w="8647"/>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567" w:hRule="atLeast"/>
        </w:trPr>
        <w:tc>
          <w:tcPr>
            <w:tcW w:w="851"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1"/>
                <w:szCs w:val="21"/>
              </w:rPr>
            </w:pPr>
            <w:r>
              <w:rPr>
                <w:rFonts w:hint="eastAsia" w:ascii="宋体" w:hAnsi="宋体"/>
                <w:sz w:val="21"/>
                <w:szCs w:val="21"/>
              </w:rPr>
              <w:t>序号</w:t>
            </w:r>
          </w:p>
        </w:tc>
        <w:tc>
          <w:tcPr>
            <w:tcW w:w="864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1"/>
                <w:szCs w:val="21"/>
              </w:rPr>
            </w:pPr>
            <w:r>
              <w:rPr>
                <w:rFonts w:hint="eastAsia" w:ascii="宋体" w:hAnsi="宋体"/>
                <w:sz w:val="21"/>
                <w:szCs w:val="21"/>
              </w:rPr>
              <w:t>内容、要求</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567" w:hRule="atLeast"/>
        </w:trPr>
        <w:tc>
          <w:tcPr>
            <w:tcW w:w="851"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1"/>
                <w:szCs w:val="21"/>
              </w:rPr>
            </w:pPr>
            <w:r>
              <w:rPr>
                <w:rFonts w:hint="eastAsia" w:ascii="宋体" w:hAnsi="宋体"/>
                <w:sz w:val="21"/>
                <w:szCs w:val="21"/>
              </w:rPr>
              <w:t>1</w:t>
            </w:r>
          </w:p>
        </w:tc>
        <w:tc>
          <w:tcPr>
            <w:tcW w:w="8647" w:type="dxa"/>
            <w:tcBorders>
              <w:top w:val="single" w:color="auto" w:sz="4" w:space="0"/>
              <w:left w:val="single" w:color="auto" w:sz="4" w:space="0"/>
              <w:bottom w:val="single" w:color="auto" w:sz="4" w:space="0"/>
              <w:right w:val="single" w:color="auto" w:sz="4" w:space="0"/>
            </w:tcBorders>
            <w:vAlign w:val="center"/>
          </w:tcPr>
          <w:p>
            <w:pPr>
              <w:rPr>
                <w:rFonts w:ascii="宋体" w:hAnsi="宋体"/>
                <w:sz w:val="21"/>
                <w:szCs w:val="21"/>
              </w:rPr>
            </w:pPr>
            <w:r>
              <w:rPr>
                <w:rFonts w:hint="eastAsia" w:ascii="宋体" w:hAnsi="宋体"/>
                <w:sz w:val="21"/>
                <w:szCs w:val="21"/>
              </w:rPr>
              <w:t xml:space="preserve">采购人：杭州电子科技大学 </w:t>
            </w:r>
          </w:p>
          <w:p>
            <w:pPr>
              <w:rPr>
                <w:rFonts w:ascii="宋体" w:hAnsi="宋体"/>
                <w:sz w:val="21"/>
                <w:szCs w:val="21"/>
              </w:rPr>
            </w:pPr>
            <w:r>
              <w:rPr>
                <w:rFonts w:hint="eastAsia" w:ascii="宋体" w:hAnsi="宋体"/>
                <w:sz w:val="21"/>
                <w:szCs w:val="21"/>
              </w:rPr>
              <w:t>项目名称：垃圾清运及处理等</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567" w:hRule="atLeast"/>
        </w:trPr>
        <w:tc>
          <w:tcPr>
            <w:tcW w:w="851"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1"/>
                <w:szCs w:val="21"/>
              </w:rPr>
            </w:pPr>
            <w:r>
              <w:rPr>
                <w:rFonts w:hint="eastAsia" w:ascii="宋体" w:hAnsi="宋体"/>
                <w:sz w:val="21"/>
                <w:szCs w:val="21"/>
              </w:rPr>
              <w:t>2</w:t>
            </w:r>
          </w:p>
        </w:tc>
        <w:tc>
          <w:tcPr>
            <w:tcW w:w="8647" w:type="dxa"/>
            <w:tcBorders>
              <w:top w:val="single" w:color="auto" w:sz="4" w:space="0"/>
              <w:left w:val="single" w:color="auto" w:sz="4" w:space="0"/>
              <w:bottom w:val="single" w:color="auto" w:sz="4" w:space="0"/>
              <w:right w:val="single" w:color="auto" w:sz="4" w:space="0"/>
            </w:tcBorders>
            <w:vAlign w:val="center"/>
          </w:tcPr>
          <w:p>
            <w:pPr>
              <w:rPr>
                <w:rFonts w:ascii="宋体" w:hAnsi="宋体"/>
                <w:sz w:val="21"/>
                <w:szCs w:val="21"/>
              </w:rPr>
            </w:pPr>
            <w:r>
              <w:rPr>
                <w:rFonts w:hint="eastAsia" w:ascii="宋体" w:hAnsi="宋体"/>
                <w:sz w:val="21"/>
                <w:szCs w:val="21"/>
              </w:rPr>
              <w:t>投标报价：</w:t>
            </w:r>
          </w:p>
          <w:p>
            <w:pPr>
              <w:rPr>
                <w:rFonts w:ascii="宋体" w:hAnsi="宋体"/>
                <w:b/>
                <w:spacing w:val="-6"/>
                <w:sz w:val="21"/>
                <w:szCs w:val="21"/>
              </w:rPr>
            </w:pPr>
            <w:r>
              <w:rPr>
                <w:rFonts w:hint="eastAsia" w:ascii="宋体" w:hAnsi="宋体"/>
                <w:b/>
                <w:spacing w:val="-6"/>
                <w:sz w:val="21"/>
                <w:szCs w:val="21"/>
              </w:rPr>
              <w:t>1.投标报价是指一次性报出不得更改的价格；</w:t>
            </w:r>
          </w:p>
          <w:p>
            <w:pPr>
              <w:rPr>
                <w:rFonts w:ascii="宋体" w:hAnsi="宋体"/>
                <w:b/>
                <w:spacing w:val="-6"/>
                <w:sz w:val="21"/>
                <w:szCs w:val="21"/>
              </w:rPr>
            </w:pPr>
            <w:r>
              <w:rPr>
                <w:rFonts w:hint="eastAsia" w:ascii="宋体" w:hAnsi="宋体"/>
                <w:b/>
                <w:spacing w:val="-6"/>
                <w:sz w:val="21"/>
                <w:szCs w:val="21"/>
              </w:rPr>
              <w:t>2.本次投标采用人民币报价。</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567" w:hRule="atLeast"/>
        </w:trPr>
        <w:tc>
          <w:tcPr>
            <w:tcW w:w="851"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1"/>
                <w:szCs w:val="21"/>
              </w:rPr>
            </w:pPr>
            <w:r>
              <w:rPr>
                <w:rFonts w:hint="eastAsia" w:ascii="宋体" w:hAnsi="宋体"/>
                <w:sz w:val="21"/>
                <w:szCs w:val="21"/>
              </w:rPr>
              <w:t>3</w:t>
            </w:r>
          </w:p>
        </w:tc>
        <w:tc>
          <w:tcPr>
            <w:tcW w:w="8647" w:type="dxa"/>
            <w:tcBorders>
              <w:top w:val="single" w:color="auto" w:sz="4" w:space="0"/>
              <w:left w:val="single" w:color="auto" w:sz="4" w:space="0"/>
              <w:bottom w:val="single" w:color="auto" w:sz="4" w:space="0"/>
              <w:right w:val="single" w:color="auto" w:sz="4" w:space="0"/>
            </w:tcBorders>
            <w:vAlign w:val="center"/>
          </w:tcPr>
          <w:p>
            <w:pPr>
              <w:autoSpaceDE w:val="0"/>
              <w:autoSpaceDN w:val="0"/>
              <w:textAlignment w:val="bottom"/>
              <w:rPr>
                <w:rFonts w:ascii="宋体" w:hAnsi="宋体"/>
                <w:sz w:val="21"/>
                <w:szCs w:val="21"/>
              </w:rPr>
            </w:pPr>
            <w:r>
              <w:rPr>
                <w:rFonts w:hint="eastAsia" w:ascii="宋体" w:hAnsi="宋体"/>
                <w:sz w:val="21"/>
                <w:szCs w:val="21"/>
              </w:rPr>
              <w:t>投标费用：</w:t>
            </w:r>
          </w:p>
          <w:p>
            <w:pPr>
              <w:autoSpaceDE w:val="0"/>
              <w:autoSpaceDN w:val="0"/>
              <w:textAlignment w:val="bottom"/>
              <w:rPr>
                <w:rFonts w:ascii="宋体" w:hAnsi="宋体"/>
                <w:sz w:val="21"/>
                <w:szCs w:val="21"/>
              </w:rPr>
            </w:pPr>
            <w:r>
              <w:rPr>
                <w:rFonts w:hint="eastAsia" w:ascii="宋体" w:hAnsi="宋体"/>
                <w:sz w:val="21"/>
                <w:szCs w:val="21"/>
              </w:rPr>
              <w:t>1.不论投标结果如何，投标人均应自行承担所有与投标有关的全部费用；</w:t>
            </w:r>
          </w:p>
          <w:p>
            <w:pPr>
              <w:autoSpaceDE w:val="0"/>
              <w:autoSpaceDN w:val="0"/>
              <w:textAlignment w:val="bottom"/>
              <w:rPr>
                <w:rFonts w:ascii="宋体" w:hAnsi="宋体"/>
                <w:spacing w:val="-6"/>
                <w:sz w:val="21"/>
                <w:szCs w:val="21"/>
              </w:rPr>
            </w:pPr>
            <w:r>
              <w:rPr>
                <w:rFonts w:hint="eastAsia" w:ascii="宋体" w:hAnsi="宋体"/>
                <w:sz w:val="21"/>
                <w:szCs w:val="21"/>
              </w:rPr>
              <w:t>2.中标人在中标通知书发出后七个工作日内，向采购代理机构交纳代理服务费。</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567" w:hRule="atLeast"/>
        </w:trPr>
        <w:tc>
          <w:tcPr>
            <w:tcW w:w="851"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1"/>
                <w:szCs w:val="21"/>
              </w:rPr>
            </w:pPr>
            <w:r>
              <w:rPr>
                <w:rFonts w:hint="eastAsia" w:ascii="宋体" w:hAnsi="宋体"/>
                <w:sz w:val="21"/>
                <w:szCs w:val="21"/>
              </w:rPr>
              <w:t>4</w:t>
            </w:r>
          </w:p>
        </w:tc>
        <w:tc>
          <w:tcPr>
            <w:tcW w:w="8647" w:type="dxa"/>
            <w:tcBorders>
              <w:top w:val="single" w:color="auto" w:sz="4" w:space="0"/>
              <w:left w:val="single" w:color="auto" w:sz="4" w:space="0"/>
              <w:bottom w:val="single" w:color="auto" w:sz="4" w:space="0"/>
              <w:right w:val="single" w:color="auto" w:sz="4" w:space="0"/>
            </w:tcBorders>
            <w:vAlign w:val="center"/>
          </w:tcPr>
          <w:p>
            <w:pPr>
              <w:rPr>
                <w:rFonts w:ascii="宋体" w:hAnsi="宋体"/>
                <w:b/>
                <w:bCs/>
                <w:sz w:val="21"/>
                <w:szCs w:val="21"/>
              </w:rPr>
            </w:pPr>
            <w:r>
              <w:rPr>
                <w:rFonts w:hint="eastAsia" w:ascii="宋体" w:hAnsi="宋体"/>
                <w:b/>
                <w:bCs/>
                <w:sz w:val="21"/>
                <w:szCs w:val="21"/>
              </w:rPr>
              <w:t>投标文件份数：</w:t>
            </w:r>
          </w:p>
          <w:p>
            <w:pPr>
              <w:rPr>
                <w:rFonts w:ascii="宋体" w:hAnsi="宋体"/>
                <w:sz w:val="21"/>
                <w:szCs w:val="21"/>
              </w:rPr>
            </w:pPr>
            <w:r>
              <w:rPr>
                <w:rFonts w:hint="eastAsia" w:ascii="宋体" w:hAnsi="宋体"/>
                <w:b/>
                <w:bCs/>
                <w:sz w:val="21"/>
                <w:szCs w:val="21"/>
              </w:rPr>
              <w:t xml:space="preserve">电子加密投标文件：政府采购云平台在线上传一份；备份投标文件：密封包装后EMS或顺丰邮寄形式递交一份（邮寄地址：杭州市西湖区玉古路173号中田大厦16楼A室浙江求是招标代理有限公司）。 </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567" w:hRule="atLeast"/>
        </w:trPr>
        <w:tc>
          <w:tcPr>
            <w:tcW w:w="851"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1"/>
                <w:szCs w:val="21"/>
              </w:rPr>
            </w:pPr>
            <w:r>
              <w:rPr>
                <w:rFonts w:hint="eastAsia" w:ascii="宋体" w:hAnsi="宋体"/>
                <w:sz w:val="21"/>
                <w:szCs w:val="21"/>
              </w:rPr>
              <w:t>5</w:t>
            </w:r>
          </w:p>
        </w:tc>
        <w:tc>
          <w:tcPr>
            <w:tcW w:w="8647" w:type="dxa"/>
            <w:tcBorders>
              <w:top w:val="single" w:color="auto" w:sz="4" w:space="0"/>
              <w:left w:val="single" w:color="auto" w:sz="4" w:space="0"/>
              <w:bottom w:val="single" w:color="auto" w:sz="4" w:space="0"/>
              <w:right w:val="single" w:color="auto" w:sz="4" w:space="0"/>
            </w:tcBorders>
            <w:vAlign w:val="center"/>
          </w:tcPr>
          <w:p>
            <w:pPr>
              <w:autoSpaceDE w:val="0"/>
              <w:autoSpaceDN w:val="0"/>
              <w:textAlignment w:val="bottom"/>
              <w:rPr>
                <w:rFonts w:ascii="宋体" w:hAnsi="宋体"/>
                <w:sz w:val="21"/>
                <w:szCs w:val="21"/>
              </w:rPr>
            </w:pPr>
            <w:r>
              <w:rPr>
                <w:rFonts w:hint="eastAsia" w:ascii="宋体" w:hAnsi="宋体"/>
                <w:b/>
                <w:sz w:val="21"/>
                <w:szCs w:val="21"/>
              </w:rPr>
              <w:t>资格审查要求的资格证明材料(均需加盖公章)：</w:t>
            </w:r>
          </w:p>
          <w:p>
            <w:pPr>
              <w:autoSpaceDE w:val="0"/>
              <w:autoSpaceDN w:val="0"/>
              <w:textAlignment w:val="bottom"/>
              <w:rPr>
                <w:rFonts w:ascii="宋体" w:hAnsi="宋体"/>
                <w:sz w:val="21"/>
                <w:szCs w:val="21"/>
              </w:rPr>
            </w:pPr>
            <w:r>
              <w:rPr>
                <w:rFonts w:hint="eastAsia" w:ascii="宋体" w:hAnsi="宋体"/>
                <w:sz w:val="21"/>
                <w:szCs w:val="21"/>
              </w:rPr>
              <w:t>（1）有效的法人或者其他组织的营业执照等证明文件（复印件），自然人的身份证明；</w:t>
            </w:r>
          </w:p>
          <w:p>
            <w:pPr>
              <w:autoSpaceDE w:val="0"/>
              <w:autoSpaceDN w:val="0"/>
              <w:textAlignment w:val="bottom"/>
              <w:rPr>
                <w:rFonts w:ascii="宋体" w:hAnsi="宋体"/>
                <w:sz w:val="21"/>
                <w:szCs w:val="21"/>
              </w:rPr>
            </w:pPr>
            <w:r>
              <w:rPr>
                <w:rFonts w:hint="eastAsia" w:ascii="宋体" w:hAnsi="宋体"/>
                <w:sz w:val="21"/>
                <w:szCs w:val="21"/>
              </w:rPr>
              <w:t>（2）2018年12月（含）以后任意一月的财务状况报告（复印件）或开标前三个月内出具的银行资信证明（若资信证明中注明复印无效，需提交正本）；</w:t>
            </w:r>
          </w:p>
          <w:p>
            <w:pPr>
              <w:autoSpaceDE w:val="0"/>
              <w:autoSpaceDN w:val="0"/>
              <w:textAlignment w:val="bottom"/>
              <w:rPr>
                <w:rFonts w:ascii="宋体" w:hAnsi="宋体"/>
                <w:sz w:val="21"/>
                <w:szCs w:val="21"/>
              </w:rPr>
            </w:pPr>
            <w:r>
              <w:rPr>
                <w:rFonts w:hint="eastAsia" w:ascii="宋体" w:hAnsi="宋体"/>
                <w:sz w:val="21"/>
                <w:szCs w:val="21"/>
              </w:rPr>
              <w:t>（3）</w:t>
            </w:r>
            <w:r>
              <w:rPr>
                <w:rFonts w:hint="eastAsia" w:ascii="宋体" w:hAnsi="宋体"/>
                <w:spacing w:val="-6"/>
                <w:sz w:val="21"/>
                <w:szCs w:val="21"/>
              </w:rPr>
              <w:t>2019年6月（含）以后</w:t>
            </w:r>
            <w:r>
              <w:rPr>
                <w:rFonts w:hint="eastAsia" w:hAnsi="宋体"/>
                <w:spacing w:val="-6"/>
                <w:sz w:val="21"/>
                <w:szCs w:val="21"/>
              </w:rPr>
              <w:t>任意一月</w:t>
            </w:r>
            <w:r>
              <w:rPr>
                <w:rFonts w:hint="eastAsia" w:ascii="宋体" w:hAnsi="宋体"/>
                <w:sz w:val="21"/>
                <w:szCs w:val="21"/>
              </w:rPr>
              <w:t>依法缴纳税收的证明材料（依法免税的投标人，应提供相应文件证明其依法免税）；</w:t>
            </w:r>
          </w:p>
          <w:p>
            <w:pPr>
              <w:autoSpaceDE w:val="0"/>
              <w:autoSpaceDN w:val="0"/>
              <w:textAlignment w:val="bottom"/>
              <w:rPr>
                <w:rFonts w:ascii="宋体" w:hAnsi="宋体"/>
                <w:sz w:val="21"/>
                <w:szCs w:val="21"/>
              </w:rPr>
            </w:pPr>
            <w:r>
              <w:rPr>
                <w:rFonts w:hint="eastAsia" w:ascii="宋体" w:hAnsi="宋体"/>
                <w:sz w:val="21"/>
                <w:szCs w:val="21"/>
              </w:rPr>
              <w:t>（4）</w:t>
            </w:r>
            <w:r>
              <w:rPr>
                <w:rFonts w:hint="eastAsia" w:ascii="宋体" w:hAnsi="宋体"/>
                <w:spacing w:val="-6"/>
                <w:sz w:val="21"/>
                <w:szCs w:val="21"/>
              </w:rPr>
              <w:t>2019年6月（含）以后</w:t>
            </w:r>
            <w:r>
              <w:rPr>
                <w:rFonts w:hint="eastAsia" w:hAnsi="宋体"/>
                <w:spacing w:val="-6"/>
                <w:sz w:val="21"/>
                <w:szCs w:val="21"/>
              </w:rPr>
              <w:t>任意一月</w:t>
            </w:r>
            <w:r>
              <w:rPr>
                <w:rFonts w:hint="eastAsia" w:ascii="宋体" w:hAnsi="宋体"/>
                <w:sz w:val="21"/>
                <w:szCs w:val="21"/>
              </w:rPr>
              <w:t>依法缴纳社会保障资金的证明材料（依法不需要缴纳社会保障资金的投标人，应提供相应文件证明其依法不需要缴纳社会保障资金）；</w:t>
            </w:r>
          </w:p>
          <w:p>
            <w:pPr>
              <w:autoSpaceDE w:val="0"/>
              <w:autoSpaceDN w:val="0"/>
              <w:textAlignment w:val="bottom"/>
              <w:rPr>
                <w:rFonts w:ascii="宋体" w:hAnsi="宋体"/>
                <w:sz w:val="21"/>
                <w:szCs w:val="21"/>
              </w:rPr>
            </w:pPr>
            <w:r>
              <w:rPr>
                <w:rFonts w:hint="eastAsia" w:ascii="宋体" w:hAnsi="宋体"/>
                <w:sz w:val="21"/>
                <w:szCs w:val="21"/>
              </w:rPr>
              <w:t>（5）具有履行合同所必需的设备和专业技术能力的承诺函；</w:t>
            </w:r>
          </w:p>
          <w:p>
            <w:pPr>
              <w:autoSpaceDE w:val="0"/>
              <w:autoSpaceDN w:val="0"/>
              <w:textAlignment w:val="bottom"/>
              <w:rPr>
                <w:rFonts w:ascii="宋体" w:hAnsi="宋体"/>
                <w:sz w:val="21"/>
                <w:szCs w:val="21"/>
              </w:rPr>
            </w:pPr>
            <w:r>
              <w:rPr>
                <w:rFonts w:hint="eastAsia" w:ascii="宋体" w:hAnsi="宋体"/>
                <w:sz w:val="21"/>
                <w:szCs w:val="21"/>
              </w:rPr>
              <w:t>（6）参加政府采购活动前3年内在经营活动中没有重大违法记录的书面声明；</w:t>
            </w:r>
          </w:p>
          <w:p>
            <w:pPr>
              <w:autoSpaceDE w:val="0"/>
              <w:autoSpaceDN w:val="0"/>
              <w:textAlignment w:val="bottom"/>
              <w:rPr>
                <w:rFonts w:ascii="宋体" w:hAnsi="宋体"/>
                <w:sz w:val="21"/>
                <w:szCs w:val="21"/>
              </w:rPr>
            </w:pPr>
            <w:r>
              <w:rPr>
                <w:rFonts w:hint="eastAsia" w:ascii="宋体" w:hAnsi="宋体"/>
                <w:sz w:val="21"/>
                <w:szCs w:val="21"/>
              </w:rPr>
              <w:t>（7）</w:t>
            </w:r>
            <w:r>
              <w:rPr>
                <w:rFonts w:ascii="宋体" w:hAnsi="宋体"/>
                <w:sz w:val="21"/>
                <w:szCs w:val="21"/>
              </w:rPr>
              <w:t>投标人特定资格条件（如有）</w:t>
            </w:r>
            <w:r>
              <w:rPr>
                <w:rFonts w:hint="eastAsia" w:ascii="宋体" w:hAnsi="宋体"/>
                <w:sz w:val="21"/>
                <w:szCs w:val="21"/>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567" w:hRule="atLeast"/>
        </w:trPr>
        <w:tc>
          <w:tcPr>
            <w:tcW w:w="851"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1"/>
                <w:szCs w:val="21"/>
              </w:rPr>
            </w:pPr>
            <w:r>
              <w:rPr>
                <w:rFonts w:hint="eastAsia" w:ascii="宋体" w:hAnsi="宋体"/>
                <w:sz w:val="21"/>
                <w:szCs w:val="21"/>
              </w:rPr>
              <w:t>6</w:t>
            </w:r>
          </w:p>
        </w:tc>
        <w:tc>
          <w:tcPr>
            <w:tcW w:w="8647" w:type="dxa"/>
            <w:tcBorders>
              <w:top w:val="single" w:color="auto" w:sz="4" w:space="0"/>
              <w:left w:val="single" w:color="auto" w:sz="4" w:space="0"/>
              <w:bottom w:val="single" w:color="auto" w:sz="4" w:space="0"/>
              <w:right w:val="single" w:color="auto" w:sz="4" w:space="0"/>
            </w:tcBorders>
            <w:vAlign w:val="center"/>
          </w:tcPr>
          <w:p>
            <w:pPr>
              <w:autoSpaceDE w:val="0"/>
              <w:autoSpaceDN w:val="0"/>
              <w:textAlignment w:val="bottom"/>
              <w:rPr>
                <w:rFonts w:ascii="宋体" w:hAnsi="宋体"/>
                <w:sz w:val="21"/>
                <w:szCs w:val="21"/>
              </w:rPr>
            </w:pPr>
            <w:r>
              <w:rPr>
                <w:rFonts w:hint="eastAsia" w:ascii="宋体" w:hAnsi="宋体"/>
                <w:b/>
                <w:sz w:val="21"/>
                <w:szCs w:val="21"/>
              </w:rPr>
              <w:t>投标</w:t>
            </w:r>
            <w:r>
              <w:rPr>
                <w:rFonts w:ascii="宋体" w:hAnsi="宋体"/>
                <w:b/>
                <w:sz w:val="21"/>
                <w:szCs w:val="21"/>
              </w:rPr>
              <w:t>有效期</w:t>
            </w:r>
            <w:r>
              <w:rPr>
                <w:rFonts w:hint="eastAsia" w:ascii="宋体" w:hAnsi="宋体"/>
                <w:b/>
                <w:sz w:val="21"/>
                <w:szCs w:val="21"/>
              </w:rPr>
              <w:t>：</w:t>
            </w:r>
            <w:r>
              <w:rPr>
                <w:rFonts w:hint="eastAsia" w:ascii="宋体" w:hAnsi="宋体"/>
                <w:sz w:val="21"/>
                <w:szCs w:val="21"/>
              </w:rPr>
              <w:t>从提交投标文件的截止之日起算90天。</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567" w:hRule="atLeast"/>
        </w:trPr>
        <w:tc>
          <w:tcPr>
            <w:tcW w:w="851"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1"/>
                <w:szCs w:val="21"/>
              </w:rPr>
            </w:pPr>
            <w:r>
              <w:rPr>
                <w:rFonts w:hint="eastAsia" w:ascii="宋体" w:hAnsi="宋体"/>
                <w:sz w:val="21"/>
                <w:szCs w:val="21"/>
              </w:rPr>
              <w:t>7</w:t>
            </w:r>
          </w:p>
        </w:tc>
        <w:tc>
          <w:tcPr>
            <w:tcW w:w="8647" w:type="dxa"/>
            <w:tcBorders>
              <w:top w:val="single" w:color="auto" w:sz="4" w:space="0"/>
              <w:left w:val="single" w:color="auto" w:sz="4" w:space="0"/>
              <w:bottom w:val="single" w:color="auto" w:sz="4" w:space="0"/>
              <w:right w:val="single" w:color="auto" w:sz="4" w:space="0"/>
            </w:tcBorders>
            <w:vAlign w:val="center"/>
          </w:tcPr>
          <w:p>
            <w:pPr>
              <w:autoSpaceDE w:val="0"/>
              <w:autoSpaceDN w:val="0"/>
              <w:textAlignment w:val="bottom"/>
              <w:rPr>
                <w:rFonts w:ascii="宋体" w:hAnsi="宋体"/>
                <w:sz w:val="21"/>
                <w:szCs w:val="21"/>
              </w:rPr>
            </w:pPr>
            <w:r>
              <w:rPr>
                <w:rFonts w:hint="eastAsia" w:ascii="宋体" w:hAnsi="宋体"/>
                <w:sz w:val="21"/>
                <w:szCs w:val="21"/>
              </w:rPr>
              <w:t>评标办法及评分标准：详见第四章《评标办法及评分标准》。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567" w:hRule="atLeast"/>
        </w:trPr>
        <w:tc>
          <w:tcPr>
            <w:tcW w:w="851"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1"/>
                <w:szCs w:val="21"/>
              </w:rPr>
            </w:pPr>
            <w:r>
              <w:rPr>
                <w:rFonts w:hint="eastAsia" w:ascii="宋体" w:hAnsi="宋体"/>
                <w:sz w:val="21"/>
                <w:szCs w:val="21"/>
              </w:rPr>
              <w:t>8</w:t>
            </w:r>
          </w:p>
        </w:tc>
        <w:tc>
          <w:tcPr>
            <w:tcW w:w="8647" w:type="dxa"/>
            <w:tcBorders>
              <w:top w:val="single" w:color="auto" w:sz="4" w:space="0"/>
              <w:left w:val="single" w:color="auto" w:sz="4" w:space="0"/>
              <w:bottom w:val="single" w:color="auto" w:sz="4" w:space="0"/>
              <w:right w:val="single" w:color="auto" w:sz="4" w:space="0"/>
            </w:tcBorders>
            <w:vAlign w:val="center"/>
          </w:tcPr>
          <w:p>
            <w:pPr>
              <w:autoSpaceDE w:val="0"/>
              <w:autoSpaceDN w:val="0"/>
              <w:textAlignment w:val="bottom"/>
              <w:rPr>
                <w:rFonts w:ascii="宋体" w:hAnsi="宋体"/>
                <w:sz w:val="21"/>
                <w:szCs w:val="21"/>
              </w:rPr>
            </w:pPr>
            <w:r>
              <w:rPr>
                <w:rFonts w:hint="eastAsia" w:ascii="宋体" w:hAnsi="宋体"/>
                <w:sz w:val="21"/>
                <w:szCs w:val="21"/>
              </w:rPr>
              <w:t>评标结果公示：评标结果公示于浙江政府采购网（</w:t>
            </w:r>
            <w:r>
              <w:fldChar w:fldCharType="begin"/>
            </w:r>
            <w:r>
              <w:instrText xml:space="preserve"> HYPERLINK "http://www.zjzfcg.gov.cn/" </w:instrText>
            </w:r>
            <w:r>
              <w:fldChar w:fldCharType="separate"/>
            </w:r>
            <w:r>
              <w:rPr>
                <w:rFonts w:hint="eastAsia" w:ascii="宋体" w:hAnsi="宋体"/>
                <w:sz w:val="21"/>
                <w:szCs w:val="21"/>
              </w:rPr>
              <w:t>http://www.zjzfcg.gov.cn</w:t>
            </w:r>
            <w:r>
              <w:rPr>
                <w:rFonts w:ascii="宋体" w:hAnsi="宋体"/>
                <w:sz w:val="21"/>
                <w:szCs w:val="21"/>
              </w:rPr>
              <w:fldChar w:fldCharType="end"/>
            </w:r>
            <w:r>
              <w:rPr>
                <w:rFonts w:hint="eastAsia" w:ascii="宋体" w:hAnsi="宋体"/>
                <w:sz w:val="21"/>
                <w:szCs w:val="21"/>
              </w:rPr>
              <w:t>）等相关网站或媒体。</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567" w:hRule="atLeast"/>
        </w:trPr>
        <w:tc>
          <w:tcPr>
            <w:tcW w:w="851"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1"/>
                <w:szCs w:val="21"/>
              </w:rPr>
            </w:pPr>
            <w:r>
              <w:rPr>
                <w:rFonts w:hint="eastAsia" w:ascii="宋体" w:hAnsi="宋体"/>
                <w:sz w:val="21"/>
                <w:szCs w:val="21"/>
              </w:rPr>
              <w:t>9</w:t>
            </w:r>
          </w:p>
        </w:tc>
        <w:tc>
          <w:tcPr>
            <w:tcW w:w="8647" w:type="dxa"/>
            <w:tcBorders>
              <w:top w:val="single" w:color="auto" w:sz="4" w:space="0"/>
              <w:left w:val="single" w:color="auto" w:sz="4" w:space="0"/>
              <w:bottom w:val="single" w:color="auto" w:sz="4" w:space="0"/>
              <w:right w:val="single" w:color="auto" w:sz="4" w:space="0"/>
            </w:tcBorders>
            <w:vAlign w:val="center"/>
          </w:tcPr>
          <w:p>
            <w:pPr>
              <w:autoSpaceDE w:val="0"/>
              <w:autoSpaceDN w:val="0"/>
              <w:textAlignment w:val="bottom"/>
              <w:rPr>
                <w:rFonts w:ascii="宋体" w:hAnsi="宋体"/>
                <w:spacing w:val="-6"/>
                <w:sz w:val="21"/>
                <w:szCs w:val="21"/>
              </w:rPr>
            </w:pPr>
            <w:r>
              <w:rPr>
                <w:rFonts w:hint="eastAsia" w:ascii="宋体" w:hAnsi="宋体"/>
                <w:sz w:val="21"/>
                <w:szCs w:val="21"/>
              </w:rPr>
              <w:t>签订合同：中标通知书发出之日起30日内。</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567" w:hRule="atLeast"/>
        </w:trPr>
        <w:tc>
          <w:tcPr>
            <w:tcW w:w="851"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1"/>
                <w:szCs w:val="21"/>
              </w:rPr>
            </w:pPr>
            <w:r>
              <w:rPr>
                <w:rFonts w:hint="eastAsia" w:ascii="宋体" w:hAnsi="宋体"/>
                <w:sz w:val="21"/>
                <w:szCs w:val="21"/>
              </w:rPr>
              <w:t>10</w:t>
            </w:r>
          </w:p>
        </w:tc>
        <w:tc>
          <w:tcPr>
            <w:tcW w:w="8647" w:type="dxa"/>
            <w:tcBorders>
              <w:top w:val="single" w:color="auto" w:sz="4" w:space="0"/>
              <w:left w:val="single" w:color="auto" w:sz="4" w:space="0"/>
              <w:bottom w:val="single" w:color="auto" w:sz="4" w:space="0"/>
              <w:right w:val="single" w:color="auto" w:sz="4" w:space="0"/>
            </w:tcBorders>
            <w:vAlign w:val="center"/>
          </w:tcPr>
          <w:p>
            <w:pPr>
              <w:autoSpaceDE w:val="0"/>
              <w:autoSpaceDN w:val="0"/>
              <w:textAlignment w:val="bottom"/>
              <w:rPr>
                <w:rFonts w:ascii="宋体" w:hAnsi="宋体"/>
                <w:sz w:val="21"/>
                <w:szCs w:val="21"/>
              </w:rPr>
            </w:pPr>
            <w:r>
              <w:rPr>
                <w:rFonts w:hint="eastAsia" w:ascii="宋体" w:hAnsi="宋体"/>
                <w:sz w:val="21"/>
                <w:szCs w:val="21"/>
              </w:rPr>
              <w:t>支付代理服务费：中标通知书发出之日起7个工作日内；</w:t>
            </w:r>
          </w:p>
          <w:p>
            <w:pPr>
              <w:autoSpaceDE w:val="0"/>
              <w:autoSpaceDN w:val="0"/>
              <w:textAlignment w:val="bottom"/>
              <w:rPr>
                <w:rFonts w:ascii="宋体" w:hAnsi="宋体"/>
                <w:sz w:val="21"/>
                <w:szCs w:val="21"/>
              </w:rPr>
            </w:pPr>
            <w:r>
              <w:rPr>
                <w:rFonts w:hint="eastAsia" w:ascii="宋体" w:hAnsi="宋体"/>
                <w:sz w:val="21"/>
                <w:szCs w:val="21"/>
              </w:rPr>
              <w:t>中标人逾期支付代理服务费，须承担代理服务费每日百分之三的违约金，逾期十日未支付的，采购代理机构有权向杭州仲裁委员会对中标人提起仲裁，</w:t>
            </w:r>
            <w:r>
              <w:rPr>
                <w:rFonts w:hint="eastAsia"/>
                <w:sz w:val="21"/>
                <w:szCs w:val="21"/>
              </w:rPr>
              <w:t>仲裁费用（包括仲裁受理费和仲裁处理费）均</w:t>
            </w:r>
            <w:r>
              <w:rPr>
                <w:rFonts w:hint="eastAsia" w:ascii="宋体" w:hAnsi="宋体"/>
                <w:sz w:val="21"/>
                <w:szCs w:val="21"/>
              </w:rPr>
              <w:t>由中标人承担。</w:t>
            </w:r>
          </w:p>
        </w:tc>
      </w:tr>
    </w:tbl>
    <w:p>
      <w:pPr>
        <w:pStyle w:val="11"/>
        <w:spacing w:beforeLines="0" w:afterLines="0" w:line="288" w:lineRule="auto"/>
        <w:jc w:val="center"/>
        <w:rPr>
          <w:rFonts w:hAnsi="宋体"/>
          <w:b/>
          <w:spacing w:val="-6"/>
          <w:sz w:val="32"/>
          <w:szCs w:val="32"/>
        </w:rPr>
      </w:pPr>
      <w:r>
        <w:rPr>
          <w:rFonts w:hAnsi="宋体"/>
          <w:b/>
          <w:spacing w:val="-6"/>
          <w:sz w:val="21"/>
          <w:szCs w:val="21"/>
        </w:rPr>
        <w:br w:type="page"/>
      </w:r>
      <w:r>
        <w:rPr>
          <w:rFonts w:hAnsi="宋体"/>
          <w:b/>
          <w:spacing w:val="-6"/>
          <w:sz w:val="32"/>
          <w:szCs w:val="32"/>
        </w:rPr>
        <w:t>一</w:t>
      </w:r>
      <w:r>
        <w:rPr>
          <w:rFonts w:hint="eastAsia" w:hAnsi="宋体"/>
          <w:b/>
          <w:spacing w:val="-6"/>
          <w:sz w:val="32"/>
          <w:szCs w:val="32"/>
        </w:rPr>
        <w:t>、</w:t>
      </w:r>
      <w:r>
        <w:rPr>
          <w:rFonts w:hAnsi="宋体"/>
          <w:b/>
          <w:spacing w:val="-6"/>
          <w:sz w:val="32"/>
          <w:szCs w:val="32"/>
        </w:rPr>
        <w:t>总</w:t>
      </w:r>
      <w:r>
        <w:rPr>
          <w:rFonts w:hint="eastAsia" w:hAnsi="宋体"/>
          <w:b/>
          <w:spacing w:val="-6"/>
          <w:sz w:val="32"/>
          <w:szCs w:val="32"/>
        </w:rPr>
        <w:t xml:space="preserve">  </w:t>
      </w:r>
      <w:r>
        <w:rPr>
          <w:rFonts w:hAnsi="宋体"/>
          <w:b/>
          <w:spacing w:val="-6"/>
          <w:sz w:val="32"/>
          <w:szCs w:val="32"/>
        </w:rPr>
        <w:t>则</w:t>
      </w:r>
    </w:p>
    <w:p>
      <w:pPr>
        <w:spacing w:line="288" w:lineRule="auto"/>
        <w:jc w:val="left"/>
        <w:rPr>
          <w:rFonts w:ascii="宋体" w:hAnsi="宋体"/>
          <w:b/>
          <w:spacing w:val="-6"/>
          <w:sz w:val="24"/>
        </w:rPr>
      </w:pPr>
      <w:r>
        <w:rPr>
          <w:rFonts w:hint="eastAsia" w:ascii="宋体" w:hAnsi="宋体"/>
          <w:b/>
          <w:spacing w:val="-6"/>
          <w:sz w:val="24"/>
        </w:rPr>
        <w:t>（一</w:t>
      </w:r>
      <w:r>
        <w:rPr>
          <w:rFonts w:ascii="宋体" w:hAnsi="宋体"/>
          <w:b/>
          <w:spacing w:val="-6"/>
          <w:sz w:val="24"/>
        </w:rPr>
        <w:t>）</w:t>
      </w:r>
      <w:r>
        <w:rPr>
          <w:rFonts w:hint="eastAsia" w:ascii="宋体" w:hAnsi="宋体"/>
          <w:b/>
          <w:spacing w:val="-6"/>
          <w:sz w:val="24"/>
        </w:rPr>
        <w:t xml:space="preserve"> 适用范围</w:t>
      </w:r>
    </w:p>
    <w:p>
      <w:pPr>
        <w:spacing w:line="288" w:lineRule="auto"/>
        <w:ind w:firstLine="396" w:firstLineChars="200"/>
        <w:jc w:val="left"/>
        <w:rPr>
          <w:rFonts w:ascii="宋体" w:hAnsi="宋体"/>
          <w:spacing w:val="-6"/>
          <w:sz w:val="21"/>
          <w:szCs w:val="21"/>
        </w:rPr>
      </w:pPr>
      <w:r>
        <w:rPr>
          <w:rFonts w:hint="eastAsia" w:ascii="宋体" w:hAnsi="宋体"/>
          <w:spacing w:val="-6"/>
          <w:sz w:val="21"/>
          <w:szCs w:val="21"/>
        </w:rPr>
        <w:t>本招标文件适用于杭州电子科技大学 垃圾清运及处理等的招标、评标、定标、验收、合同履约、付款等（法律、法规另有规定的，从其规定）。</w:t>
      </w:r>
    </w:p>
    <w:p>
      <w:pPr>
        <w:spacing w:line="288" w:lineRule="auto"/>
        <w:jc w:val="left"/>
        <w:rPr>
          <w:rFonts w:ascii="宋体" w:hAnsi="宋体"/>
          <w:b/>
          <w:spacing w:val="-6"/>
          <w:sz w:val="24"/>
        </w:rPr>
      </w:pPr>
      <w:r>
        <w:rPr>
          <w:rFonts w:hint="eastAsia" w:ascii="宋体" w:hAnsi="宋体"/>
          <w:b/>
          <w:spacing w:val="-6"/>
          <w:sz w:val="24"/>
        </w:rPr>
        <w:t>（二） 定义</w:t>
      </w:r>
    </w:p>
    <w:p>
      <w:pPr>
        <w:spacing w:line="288" w:lineRule="auto"/>
        <w:ind w:firstLine="396" w:firstLineChars="200"/>
        <w:jc w:val="left"/>
        <w:rPr>
          <w:rFonts w:ascii="宋体" w:hAnsi="宋体"/>
          <w:spacing w:val="-6"/>
          <w:sz w:val="21"/>
          <w:szCs w:val="21"/>
        </w:rPr>
      </w:pPr>
      <w:r>
        <w:rPr>
          <w:rFonts w:hint="eastAsia" w:ascii="宋体" w:hAnsi="宋体"/>
          <w:spacing w:val="-6"/>
          <w:sz w:val="21"/>
          <w:szCs w:val="21"/>
        </w:rPr>
        <w:t>1.“采购</w:t>
      </w:r>
      <w:r>
        <w:rPr>
          <w:rFonts w:ascii="宋体" w:hAnsi="宋体"/>
          <w:spacing w:val="-6"/>
          <w:sz w:val="21"/>
          <w:szCs w:val="21"/>
        </w:rPr>
        <w:t>人</w:t>
      </w:r>
      <w:r>
        <w:rPr>
          <w:rFonts w:hint="eastAsia" w:ascii="宋体" w:hAnsi="宋体"/>
          <w:spacing w:val="-6"/>
          <w:sz w:val="21"/>
          <w:szCs w:val="21"/>
        </w:rPr>
        <w:t>”系指杭州电子科技大学 ；</w:t>
      </w:r>
    </w:p>
    <w:p>
      <w:pPr>
        <w:spacing w:line="288" w:lineRule="auto"/>
        <w:ind w:firstLine="396" w:firstLineChars="200"/>
        <w:jc w:val="left"/>
        <w:rPr>
          <w:rFonts w:ascii="宋体" w:hAnsi="宋体"/>
          <w:spacing w:val="-6"/>
          <w:sz w:val="21"/>
          <w:szCs w:val="21"/>
        </w:rPr>
      </w:pPr>
      <w:r>
        <w:rPr>
          <w:rFonts w:hint="eastAsia" w:ascii="宋体" w:hAnsi="宋体"/>
          <w:spacing w:val="-6"/>
          <w:sz w:val="21"/>
          <w:szCs w:val="21"/>
        </w:rPr>
        <w:t>2.“采购代理机构”系指组织本次招标的浙江求是招标代理有限公司；</w:t>
      </w:r>
    </w:p>
    <w:p>
      <w:pPr>
        <w:spacing w:line="288" w:lineRule="auto"/>
        <w:ind w:firstLine="396" w:firstLineChars="200"/>
        <w:jc w:val="left"/>
        <w:rPr>
          <w:rFonts w:ascii="宋体" w:hAnsi="宋体"/>
          <w:spacing w:val="-6"/>
          <w:sz w:val="21"/>
          <w:szCs w:val="21"/>
        </w:rPr>
      </w:pPr>
      <w:r>
        <w:rPr>
          <w:rFonts w:hint="eastAsia" w:ascii="宋体" w:hAnsi="宋体"/>
          <w:spacing w:val="-6"/>
          <w:sz w:val="21"/>
          <w:szCs w:val="21"/>
        </w:rPr>
        <w:t>3</w:t>
      </w:r>
      <w:r>
        <w:rPr>
          <w:rFonts w:ascii="宋体" w:hAnsi="宋体"/>
          <w:spacing w:val="-6"/>
          <w:sz w:val="21"/>
          <w:szCs w:val="21"/>
        </w:rPr>
        <w:t>.</w:t>
      </w:r>
      <w:r>
        <w:rPr>
          <w:rFonts w:hint="eastAsia" w:ascii="宋体" w:hAnsi="宋体"/>
          <w:spacing w:val="-6"/>
          <w:sz w:val="21"/>
          <w:szCs w:val="21"/>
        </w:rPr>
        <w:t>“投标人”系指是指响应招标、参加投标竞争的法人、其他组织或者自然人；</w:t>
      </w:r>
    </w:p>
    <w:p>
      <w:pPr>
        <w:spacing w:line="288" w:lineRule="auto"/>
        <w:ind w:firstLine="396" w:firstLineChars="200"/>
        <w:jc w:val="left"/>
        <w:rPr>
          <w:rFonts w:ascii="宋体" w:hAnsi="宋体"/>
          <w:spacing w:val="-6"/>
          <w:sz w:val="21"/>
          <w:szCs w:val="21"/>
        </w:rPr>
      </w:pPr>
      <w:r>
        <w:rPr>
          <w:rFonts w:hint="eastAsia" w:ascii="宋体" w:hAnsi="宋体"/>
          <w:spacing w:val="-6"/>
          <w:sz w:val="21"/>
          <w:szCs w:val="21"/>
        </w:rPr>
        <w:t>4</w:t>
      </w:r>
      <w:r>
        <w:rPr>
          <w:rFonts w:ascii="宋体" w:hAnsi="宋体"/>
          <w:spacing w:val="-6"/>
          <w:sz w:val="21"/>
          <w:szCs w:val="21"/>
        </w:rPr>
        <w:t>.</w:t>
      </w:r>
      <w:r>
        <w:rPr>
          <w:rFonts w:hint="eastAsia" w:ascii="宋体" w:hAnsi="宋体"/>
          <w:spacing w:val="-6"/>
          <w:sz w:val="21"/>
          <w:szCs w:val="21"/>
        </w:rPr>
        <w:t>“书面形式”包括信函、传真、电子邮件等；</w:t>
      </w:r>
    </w:p>
    <w:p>
      <w:pPr>
        <w:spacing w:line="288" w:lineRule="auto"/>
        <w:ind w:firstLine="398" w:firstLineChars="200"/>
        <w:jc w:val="left"/>
        <w:rPr>
          <w:rFonts w:ascii="宋体" w:hAnsi="宋体"/>
          <w:b/>
          <w:bCs/>
          <w:spacing w:val="-6"/>
          <w:sz w:val="21"/>
          <w:szCs w:val="21"/>
        </w:rPr>
      </w:pPr>
      <w:r>
        <w:rPr>
          <w:rFonts w:hint="eastAsia" w:ascii="宋体" w:hAnsi="宋体"/>
          <w:b/>
          <w:bCs/>
          <w:spacing w:val="-6"/>
          <w:sz w:val="21"/>
          <w:szCs w:val="21"/>
        </w:rPr>
        <w:t>5.“电子加密投标文件”系指通过政采云电子交易客户端（政采云投标客户端）完成投标文件编制后生成并加密的数据电文形式的投标文件（文件扩展名为.jmbs），“备份投标文件”系指与“电子加密投标文件”同时生成的数据电文形式的电子文件（文件扩展名为.bfbs）；</w:t>
      </w:r>
    </w:p>
    <w:p>
      <w:pPr>
        <w:spacing w:line="288" w:lineRule="auto"/>
        <w:ind w:firstLine="398" w:firstLineChars="200"/>
        <w:jc w:val="left"/>
        <w:rPr>
          <w:rFonts w:ascii="宋体" w:hAnsi="宋体"/>
          <w:b/>
          <w:bCs/>
          <w:spacing w:val="-6"/>
          <w:sz w:val="21"/>
          <w:szCs w:val="21"/>
        </w:rPr>
      </w:pPr>
      <w:r>
        <w:rPr>
          <w:rFonts w:hint="eastAsia" w:ascii="宋体" w:hAnsi="宋体"/>
          <w:b/>
          <w:bCs/>
          <w:spacing w:val="-6"/>
          <w:sz w:val="21"/>
          <w:szCs w:val="21"/>
        </w:rPr>
        <w:t>6.“公章”除特殊说明外系指政采云电子交易客户端（政采云投标客户端）中投标人的电子签章；</w:t>
      </w:r>
    </w:p>
    <w:p>
      <w:pPr>
        <w:spacing w:line="288" w:lineRule="auto"/>
        <w:ind w:firstLine="396" w:firstLineChars="200"/>
        <w:jc w:val="left"/>
        <w:rPr>
          <w:rFonts w:ascii="宋体" w:hAnsi="宋体"/>
          <w:spacing w:val="-6"/>
          <w:sz w:val="21"/>
          <w:szCs w:val="21"/>
        </w:rPr>
      </w:pPr>
      <w:r>
        <w:rPr>
          <w:rFonts w:hint="eastAsia" w:ascii="宋体" w:hAnsi="宋体"/>
          <w:spacing w:val="-6"/>
          <w:sz w:val="21"/>
          <w:szCs w:val="21"/>
        </w:rPr>
        <w:t>7</w:t>
      </w:r>
      <w:r>
        <w:rPr>
          <w:rFonts w:ascii="宋体" w:hAnsi="宋体"/>
          <w:spacing w:val="-6"/>
          <w:sz w:val="21"/>
          <w:szCs w:val="21"/>
        </w:rPr>
        <w:t>.</w:t>
      </w:r>
      <w:r>
        <w:rPr>
          <w:rFonts w:hint="eastAsia" w:ascii="宋体" w:hAnsi="宋体"/>
          <w:spacing w:val="-6"/>
          <w:sz w:val="21"/>
          <w:szCs w:val="21"/>
        </w:rPr>
        <w:t>“▲”系指实质性要求条款，投标人应当做出实质性响应。</w:t>
      </w:r>
    </w:p>
    <w:p>
      <w:pPr>
        <w:spacing w:line="288" w:lineRule="auto"/>
        <w:jc w:val="left"/>
        <w:rPr>
          <w:rFonts w:ascii="宋体" w:hAnsi="宋体"/>
          <w:b/>
          <w:spacing w:val="-6"/>
          <w:sz w:val="24"/>
        </w:rPr>
      </w:pPr>
      <w:r>
        <w:rPr>
          <w:rFonts w:hint="eastAsia" w:ascii="宋体" w:hAnsi="宋体"/>
          <w:b/>
          <w:spacing w:val="-6"/>
          <w:sz w:val="24"/>
        </w:rPr>
        <w:t>（三） 招标方式</w:t>
      </w:r>
    </w:p>
    <w:p>
      <w:pPr>
        <w:spacing w:line="288" w:lineRule="auto"/>
        <w:ind w:firstLine="396" w:firstLineChars="200"/>
        <w:jc w:val="left"/>
        <w:rPr>
          <w:rFonts w:ascii="宋体" w:hAnsi="宋体"/>
          <w:spacing w:val="-6"/>
          <w:sz w:val="21"/>
          <w:szCs w:val="21"/>
        </w:rPr>
      </w:pPr>
      <w:r>
        <w:rPr>
          <w:rFonts w:hint="eastAsia" w:ascii="宋体" w:hAnsi="宋体"/>
          <w:spacing w:val="-6"/>
          <w:sz w:val="21"/>
          <w:szCs w:val="21"/>
        </w:rPr>
        <w:t>本次招标采用公开招标（线上电子招投标）方式进行。</w:t>
      </w:r>
    </w:p>
    <w:p>
      <w:pPr>
        <w:spacing w:line="288" w:lineRule="auto"/>
        <w:jc w:val="left"/>
        <w:rPr>
          <w:rFonts w:ascii="宋体" w:hAnsi="宋体"/>
          <w:b/>
          <w:spacing w:val="-6"/>
          <w:sz w:val="24"/>
        </w:rPr>
      </w:pPr>
      <w:r>
        <w:rPr>
          <w:rFonts w:hint="eastAsia" w:ascii="宋体" w:hAnsi="宋体"/>
          <w:b/>
          <w:spacing w:val="-6"/>
          <w:sz w:val="24"/>
        </w:rPr>
        <w:t>（四） 投标委托</w:t>
      </w:r>
    </w:p>
    <w:p>
      <w:pPr>
        <w:spacing w:line="288" w:lineRule="auto"/>
        <w:ind w:firstLine="396" w:firstLineChars="200"/>
        <w:rPr>
          <w:spacing w:val="-6"/>
          <w:sz w:val="21"/>
          <w:szCs w:val="21"/>
        </w:rPr>
      </w:pPr>
      <w:r>
        <w:rPr>
          <w:rFonts w:ascii="宋体" w:hAnsi="宋体"/>
          <w:spacing w:val="-6"/>
          <w:sz w:val="21"/>
          <w:szCs w:val="21"/>
        </w:rPr>
        <w:t>如投标人代表不是法定代表人，须有</w:t>
      </w:r>
      <w:r>
        <w:rPr>
          <w:rFonts w:ascii="宋体" w:hAnsi="宋体"/>
          <w:bCs/>
          <w:spacing w:val="-6"/>
          <w:sz w:val="21"/>
          <w:szCs w:val="21"/>
        </w:rPr>
        <w:t>附有法定代表人资格证明</w:t>
      </w:r>
      <w:r>
        <w:rPr>
          <w:rFonts w:hint="eastAsia" w:ascii="宋体" w:hAnsi="宋体"/>
          <w:bCs/>
          <w:spacing w:val="-6"/>
          <w:sz w:val="21"/>
          <w:szCs w:val="21"/>
        </w:rPr>
        <w:t>书</w:t>
      </w:r>
      <w:r>
        <w:rPr>
          <w:rFonts w:ascii="宋体" w:hAnsi="宋体"/>
          <w:bCs/>
          <w:spacing w:val="-6"/>
          <w:sz w:val="21"/>
          <w:szCs w:val="21"/>
        </w:rPr>
        <w:t>的法定代表人授权</w:t>
      </w:r>
      <w:r>
        <w:rPr>
          <w:rFonts w:hint="eastAsia" w:ascii="宋体" w:hAnsi="宋体"/>
          <w:bCs/>
          <w:spacing w:val="-6"/>
          <w:sz w:val="21"/>
          <w:szCs w:val="21"/>
        </w:rPr>
        <w:t>委托</w:t>
      </w:r>
      <w:r>
        <w:rPr>
          <w:rFonts w:ascii="宋体" w:hAnsi="宋体"/>
          <w:bCs/>
          <w:spacing w:val="-6"/>
          <w:sz w:val="21"/>
          <w:szCs w:val="21"/>
        </w:rPr>
        <w:t>书</w:t>
      </w:r>
      <w:r>
        <w:rPr>
          <w:rFonts w:hint="eastAsia" w:ascii="宋体" w:hAnsi="宋体"/>
          <w:spacing w:val="-6"/>
          <w:sz w:val="21"/>
          <w:szCs w:val="21"/>
        </w:rPr>
        <w:t>（格式详见投标文件第六章）</w:t>
      </w:r>
      <w:r>
        <w:rPr>
          <w:rFonts w:ascii="宋体" w:hAnsi="宋体"/>
          <w:spacing w:val="-6"/>
          <w:sz w:val="21"/>
          <w:szCs w:val="21"/>
        </w:rPr>
        <w:t>，</w:t>
      </w:r>
      <w:r>
        <w:rPr>
          <w:rFonts w:hint="eastAsia" w:ascii="宋体" w:hAnsi="宋体"/>
          <w:spacing w:val="-6"/>
          <w:sz w:val="21"/>
          <w:szCs w:val="21"/>
        </w:rPr>
        <w:t>投标人因未在线参加开标而导致电子加密投标文件无法按时解密等一切后果由投标人自行承担。</w:t>
      </w:r>
    </w:p>
    <w:p>
      <w:pPr>
        <w:spacing w:line="288" w:lineRule="auto"/>
        <w:jc w:val="left"/>
        <w:rPr>
          <w:rFonts w:ascii="宋体" w:hAnsi="宋体"/>
          <w:b/>
          <w:spacing w:val="-6"/>
          <w:sz w:val="24"/>
        </w:rPr>
      </w:pPr>
      <w:r>
        <w:rPr>
          <w:rFonts w:hint="eastAsia" w:ascii="宋体" w:hAnsi="宋体"/>
          <w:b/>
          <w:spacing w:val="-6"/>
          <w:sz w:val="24"/>
        </w:rPr>
        <w:t>（五） 投标费用</w:t>
      </w:r>
    </w:p>
    <w:p>
      <w:pPr>
        <w:spacing w:line="288" w:lineRule="auto"/>
        <w:ind w:firstLine="396" w:firstLineChars="200"/>
        <w:jc w:val="left"/>
        <w:rPr>
          <w:rFonts w:ascii="宋体" w:hAnsi="宋体"/>
          <w:spacing w:val="-6"/>
          <w:sz w:val="21"/>
          <w:szCs w:val="21"/>
        </w:rPr>
      </w:pPr>
      <w:r>
        <w:rPr>
          <w:rFonts w:ascii="宋体" w:hAnsi="宋体"/>
          <w:spacing w:val="-6"/>
          <w:sz w:val="21"/>
          <w:szCs w:val="21"/>
        </w:rPr>
        <w:t>1.</w:t>
      </w:r>
      <w:r>
        <w:rPr>
          <w:rFonts w:hint="eastAsia" w:ascii="宋体" w:hAnsi="宋体"/>
          <w:spacing w:val="-6"/>
          <w:sz w:val="21"/>
          <w:szCs w:val="21"/>
        </w:rPr>
        <w:t>不论投标结果如何，投标人均应自行承担所有与投标有关的全部费用；</w:t>
      </w:r>
    </w:p>
    <w:p>
      <w:pPr>
        <w:spacing w:line="288" w:lineRule="auto"/>
        <w:ind w:firstLine="396" w:firstLineChars="200"/>
        <w:jc w:val="left"/>
        <w:rPr>
          <w:rFonts w:ascii="宋体" w:hAnsi="宋体"/>
          <w:spacing w:val="-6"/>
          <w:sz w:val="21"/>
          <w:szCs w:val="21"/>
        </w:rPr>
      </w:pPr>
      <w:r>
        <w:rPr>
          <w:rFonts w:hint="eastAsia" w:ascii="宋体" w:hAnsi="宋体"/>
          <w:spacing w:val="-6"/>
          <w:sz w:val="21"/>
          <w:szCs w:val="21"/>
        </w:rPr>
        <w:t>2.中标人在中标通知书发出之日起七个工作日内，向采购代理机构交纳代理服务费，收费标准：</w:t>
      </w:r>
    </w:p>
    <w:tbl>
      <w:tblPr>
        <w:tblStyle w:val="20"/>
        <w:tblW w:w="7796" w:type="dxa"/>
        <w:tblInd w:w="5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80"/>
        <w:gridCol w:w="35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280" w:type="dxa"/>
          </w:tcPr>
          <w:p>
            <w:pPr>
              <w:spacing w:line="288" w:lineRule="auto"/>
              <w:jc w:val="center"/>
              <w:rPr>
                <w:rFonts w:ascii="宋体" w:hAnsi="宋体"/>
                <w:spacing w:val="-6"/>
                <w:sz w:val="21"/>
                <w:szCs w:val="21"/>
              </w:rPr>
            </w:pPr>
            <w:r>
              <w:rPr>
                <w:rFonts w:hint="eastAsia" w:ascii="宋体" w:hAnsi="宋体"/>
                <w:spacing w:val="-6"/>
                <w:sz w:val="21"/>
                <w:szCs w:val="21"/>
              </w:rPr>
              <w:t>中标</w:t>
            </w:r>
            <w:r>
              <w:rPr>
                <w:rFonts w:ascii="宋体" w:hAnsi="宋体"/>
                <w:spacing w:val="-6"/>
                <w:sz w:val="21"/>
                <w:szCs w:val="21"/>
              </w:rPr>
              <w:t>金额（万元）</w:t>
            </w:r>
          </w:p>
        </w:tc>
        <w:tc>
          <w:tcPr>
            <w:tcW w:w="3516" w:type="dxa"/>
          </w:tcPr>
          <w:p>
            <w:pPr>
              <w:spacing w:line="288" w:lineRule="auto"/>
              <w:jc w:val="center"/>
              <w:rPr>
                <w:rFonts w:ascii="宋体" w:hAnsi="宋体"/>
                <w:spacing w:val="-6"/>
                <w:sz w:val="21"/>
                <w:szCs w:val="21"/>
              </w:rPr>
            </w:pPr>
            <w:r>
              <w:rPr>
                <w:rFonts w:hint="eastAsia" w:ascii="宋体" w:hAnsi="宋体"/>
                <w:spacing w:val="-6"/>
                <w:sz w:val="21"/>
                <w:szCs w:val="21"/>
              </w:rPr>
              <w:t>收费标准</w:t>
            </w:r>
            <w:r>
              <w:rPr>
                <w:rFonts w:ascii="宋体" w:hAnsi="宋体"/>
                <w:spacing w:val="-6"/>
                <w:sz w:val="21"/>
                <w:szCs w:val="21"/>
              </w:rPr>
              <w:t>（费率，</w:t>
            </w:r>
            <w:r>
              <w:rPr>
                <w:rFonts w:hint="eastAsia" w:ascii="宋体" w:hAnsi="宋体"/>
                <w:spacing w:val="-6"/>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280" w:type="dxa"/>
          </w:tcPr>
          <w:p>
            <w:pPr>
              <w:spacing w:line="288" w:lineRule="auto"/>
              <w:jc w:val="center"/>
              <w:rPr>
                <w:rFonts w:ascii="宋体" w:hAnsi="宋体"/>
                <w:spacing w:val="-6"/>
                <w:sz w:val="21"/>
                <w:szCs w:val="21"/>
              </w:rPr>
            </w:pPr>
            <w:r>
              <w:rPr>
                <w:rFonts w:hint="eastAsia" w:ascii="宋体" w:hAnsi="宋体"/>
                <w:spacing w:val="-6"/>
                <w:sz w:val="21"/>
                <w:szCs w:val="21"/>
              </w:rPr>
              <w:t>100以内部分</w:t>
            </w:r>
          </w:p>
        </w:tc>
        <w:tc>
          <w:tcPr>
            <w:tcW w:w="3516" w:type="dxa"/>
          </w:tcPr>
          <w:p>
            <w:pPr>
              <w:spacing w:line="288" w:lineRule="auto"/>
              <w:jc w:val="center"/>
              <w:rPr>
                <w:rFonts w:ascii="宋体" w:hAnsi="宋体"/>
                <w:spacing w:val="-6"/>
                <w:sz w:val="21"/>
                <w:szCs w:val="21"/>
              </w:rPr>
            </w:pPr>
            <w:r>
              <w:rPr>
                <w:rFonts w:hint="eastAsia" w:ascii="宋体" w:hAnsi="宋体"/>
                <w:spacing w:val="-6"/>
                <w:sz w:val="21"/>
                <w:szCs w:val="21"/>
              </w:rPr>
              <w:t>1.05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280" w:type="dxa"/>
          </w:tcPr>
          <w:p>
            <w:pPr>
              <w:spacing w:line="288" w:lineRule="auto"/>
              <w:jc w:val="center"/>
              <w:rPr>
                <w:rFonts w:ascii="宋体" w:hAnsi="宋体"/>
                <w:spacing w:val="-6"/>
                <w:sz w:val="21"/>
                <w:szCs w:val="21"/>
              </w:rPr>
            </w:pPr>
            <w:r>
              <w:rPr>
                <w:rFonts w:hint="eastAsia" w:ascii="宋体" w:hAnsi="宋体"/>
                <w:spacing w:val="-6"/>
                <w:sz w:val="21"/>
                <w:szCs w:val="21"/>
              </w:rPr>
              <w:t>100-500部分</w:t>
            </w:r>
          </w:p>
        </w:tc>
        <w:tc>
          <w:tcPr>
            <w:tcW w:w="3516" w:type="dxa"/>
          </w:tcPr>
          <w:p>
            <w:pPr>
              <w:spacing w:line="288" w:lineRule="auto"/>
              <w:jc w:val="center"/>
              <w:rPr>
                <w:rFonts w:ascii="宋体" w:hAnsi="宋体"/>
                <w:spacing w:val="-6"/>
                <w:sz w:val="21"/>
                <w:szCs w:val="21"/>
              </w:rPr>
            </w:pPr>
            <w:r>
              <w:rPr>
                <w:rFonts w:hint="eastAsia" w:ascii="宋体" w:hAnsi="宋体"/>
                <w:spacing w:val="-6"/>
                <w:sz w:val="21"/>
                <w:szCs w:val="21"/>
              </w:rPr>
              <w:t>0.77</w:t>
            </w:r>
          </w:p>
        </w:tc>
      </w:tr>
    </w:tbl>
    <w:p>
      <w:pPr>
        <w:spacing w:line="288" w:lineRule="auto"/>
        <w:ind w:firstLine="396" w:firstLineChars="200"/>
        <w:jc w:val="left"/>
        <w:rPr>
          <w:rFonts w:ascii="宋体" w:hAnsi="宋体"/>
          <w:spacing w:val="-6"/>
          <w:sz w:val="21"/>
          <w:szCs w:val="21"/>
        </w:rPr>
      </w:pPr>
      <w:r>
        <w:rPr>
          <w:rFonts w:hint="eastAsia" w:ascii="宋体" w:hAnsi="宋体"/>
          <w:spacing w:val="-6"/>
          <w:sz w:val="21"/>
          <w:szCs w:val="21"/>
        </w:rPr>
        <w:t>3. 中标人逾期支付代理服务费，须承担代理服务费每日百分之三的违约金，逾期十日未支付的，采购代理机构有权向杭州仲裁委员会对中标人提起仲裁，仲裁费用（包括仲裁受理费和仲裁处理费）均由中标人承担。</w:t>
      </w:r>
    </w:p>
    <w:p>
      <w:pPr>
        <w:spacing w:line="288" w:lineRule="auto"/>
        <w:jc w:val="left"/>
        <w:rPr>
          <w:rFonts w:ascii="宋体" w:hAnsi="宋体"/>
          <w:b/>
          <w:spacing w:val="-6"/>
          <w:sz w:val="24"/>
        </w:rPr>
      </w:pPr>
      <w:r>
        <w:rPr>
          <w:rFonts w:hint="eastAsia" w:ascii="宋体" w:hAnsi="宋体"/>
          <w:b/>
          <w:spacing w:val="-6"/>
          <w:sz w:val="24"/>
        </w:rPr>
        <w:t>（六） 联合体投标</w:t>
      </w:r>
    </w:p>
    <w:p>
      <w:pPr>
        <w:spacing w:line="288" w:lineRule="auto"/>
        <w:ind w:firstLine="396" w:firstLineChars="200"/>
        <w:jc w:val="left"/>
        <w:rPr>
          <w:rFonts w:ascii="宋体" w:hAnsi="宋体"/>
          <w:spacing w:val="-6"/>
          <w:sz w:val="21"/>
          <w:szCs w:val="21"/>
        </w:rPr>
      </w:pPr>
      <w:r>
        <w:rPr>
          <w:rFonts w:hint="eastAsia" w:ascii="宋体" w:hAnsi="宋体"/>
          <w:spacing w:val="-6"/>
          <w:sz w:val="21"/>
          <w:szCs w:val="21"/>
        </w:rPr>
        <w:t>本项目不接受联合体投标。</w:t>
      </w:r>
    </w:p>
    <w:p>
      <w:pPr>
        <w:spacing w:line="288" w:lineRule="auto"/>
        <w:jc w:val="left"/>
        <w:rPr>
          <w:rFonts w:ascii="宋体" w:hAnsi="宋体"/>
          <w:b/>
          <w:spacing w:val="-6"/>
          <w:sz w:val="24"/>
        </w:rPr>
      </w:pPr>
      <w:r>
        <w:rPr>
          <w:rFonts w:hint="eastAsia" w:ascii="宋体" w:hAnsi="宋体"/>
          <w:b/>
          <w:spacing w:val="-6"/>
          <w:sz w:val="24"/>
        </w:rPr>
        <w:t>（七） 转包与分包</w:t>
      </w:r>
    </w:p>
    <w:p>
      <w:pPr>
        <w:spacing w:line="288" w:lineRule="auto"/>
        <w:ind w:firstLine="396" w:firstLineChars="200"/>
        <w:jc w:val="left"/>
        <w:rPr>
          <w:rFonts w:ascii="宋体" w:hAnsi="宋体"/>
          <w:spacing w:val="-6"/>
          <w:sz w:val="21"/>
          <w:szCs w:val="21"/>
        </w:rPr>
      </w:pPr>
      <w:r>
        <w:rPr>
          <w:rFonts w:hint="eastAsia" w:ascii="宋体" w:hAnsi="宋体"/>
          <w:spacing w:val="-6"/>
          <w:sz w:val="21"/>
          <w:szCs w:val="21"/>
        </w:rPr>
        <w:t>1</w:t>
      </w:r>
      <w:r>
        <w:rPr>
          <w:rFonts w:ascii="宋体" w:hAnsi="宋体"/>
          <w:spacing w:val="-6"/>
          <w:sz w:val="21"/>
          <w:szCs w:val="21"/>
        </w:rPr>
        <w:t>.</w:t>
      </w:r>
      <w:r>
        <w:rPr>
          <w:rFonts w:hint="eastAsia" w:ascii="宋体" w:hAnsi="宋体"/>
          <w:spacing w:val="-6"/>
          <w:sz w:val="21"/>
          <w:szCs w:val="21"/>
        </w:rPr>
        <w:t>本项目不允许转包；</w:t>
      </w:r>
    </w:p>
    <w:p>
      <w:pPr>
        <w:spacing w:line="288" w:lineRule="auto"/>
        <w:ind w:firstLine="396" w:firstLineChars="200"/>
        <w:jc w:val="left"/>
        <w:rPr>
          <w:rFonts w:ascii="宋体" w:hAnsi="宋体"/>
          <w:spacing w:val="-6"/>
          <w:sz w:val="21"/>
          <w:szCs w:val="21"/>
        </w:rPr>
      </w:pPr>
      <w:r>
        <w:rPr>
          <w:rFonts w:hint="eastAsia" w:ascii="宋体" w:hAnsi="宋体"/>
          <w:spacing w:val="-6"/>
          <w:sz w:val="21"/>
          <w:szCs w:val="21"/>
        </w:rPr>
        <w:t>2</w:t>
      </w:r>
      <w:r>
        <w:rPr>
          <w:rFonts w:ascii="宋体" w:hAnsi="宋体"/>
          <w:spacing w:val="-6"/>
          <w:sz w:val="21"/>
          <w:szCs w:val="21"/>
        </w:rPr>
        <w:t>.</w:t>
      </w:r>
      <w:r>
        <w:rPr>
          <w:rFonts w:hint="eastAsia" w:ascii="宋体" w:hAnsi="宋体"/>
          <w:spacing w:val="-6"/>
          <w:sz w:val="21"/>
          <w:szCs w:val="21"/>
        </w:rPr>
        <w:t>投标人根据招标文件的规定和采购项目的实际情况，拟在中标后将中标项目的非主体、非关键性工作分包的，应当在投标文件中载明分包承担主体，分包承担主体应当具备相应资质条件且不得再次分包。</w:t>
      </w:r>
    </w:p>
    <w:p>
      <w:pPr>
        <w:spacing w:line="288" w:lineRule="auto"/>
        <w:rPr>
          <w:rFonts w:ascii="宋体" w:hAnsi="宋体" w:cs="宋体"/>
          <w:b/>
          <w:spacing w:val="-6"/>
          <w:kern w:val="0"/>
          <w:sz w:val="24"/>
        </w:rPr>
      </w:pPr>
      <w:r>
        <w:rPr>
          <w:rFonts w:hint="eastAsia" w:ascii="宋体" w:hAnsi="宋体" w:cs="宋体"/>
          <w:b/>
          <w:spacing w:val="-6"/>
          <w:kern w:val="0"/>
          <w:sz w:val="24"/>
        </w:rPr>
        <w:t>（八） 特别说明</w:t>
      </w:r>
    </w:p>
    <w:p>
      <w:pPr>
        <w:pStyle w:val="9"/>
        <w:spacing w:line="288" w:lineRule="auto"/>
        <w:ind w:firstLine="396" w:firstLineChars="200"/>
        <w:jc w:val="left"/>
        <w:rPr>
          <w:rFonts w:hAnsi="宋体"/>
          <w:spacing w:val="-6"/>
          <w:sz w:val="21"/>
          <w:szCs w:val="21"/>
        </w:rPr>
      </w:pPr>
      <w:r>
        <w:rPr>
          <w:rFonts w:hAnsi="宋体"/>
          <w:spacing w:val="-6"/>
          <w:sz w:val="21"/>
          <w:szCs w:val="21"/>
        </w:rPr>
        <w:t>▲</w:t>
      </w:r>
      <w:r>
        <w:rPr>
          <w:rFonts w:hint="eastAsia" w:hAnsi="宋体"/>
          <w:spacing w:val="-6"/>
          <w:sz w:val="21"/>
          <w:szCs w:val="21"/>
        </w:rPr>
        <w:t>1</w:t>
      </w:r>
      <w:r>
        <w:rPr>
          <w:rFonts w:hAnsi="宋体"/>
          <w:spacing w:val="-6"/>
          <w:sz w:val="21"/>
          <w:szCs w:val="21"/>
        </w:rPr>
        <w:t>.投标人应仔细阅读招标文件的所有内容，按照招标文件的要求提交投标文件，并对所提供的全部资料的真实性承担法律责任。</w:t>
      </w:r>
    </w:p>
    <w:p>
      <w:pPr>
        <w:pStyle w:val="9"/>
        <w:spacing w:line="288" w:lineRule="auto"/>
        <w:ind w:firstLine="396" w:firstLineChars="200"/>
        <w:jc w:val="left"/>
        <w:rPr>
          <w:rFonts w:hAnsi="宋体"/>
          <w:spacing w:val="-6"/>
          <w:sz w:val="21"/>
          <w:szCs w:val="21"/>
        </w:rPr>
      </w:pPr>
      <w:r>
        <w:rPr>
          <w:rFonts w:hAnsi="宋体"/>
          <w:spacing w:val="-6"/>
          <w:sz w:val="21"/>
          <w:szCs w:val="21"/>
        </w:rPr>
        <w:t>▲</w:t>
      </w:r>
      <w:r>
        <w:rPr>
          <w:rFonts w:hint="eastAsia" w:hAnsi="宋体"/>
          <w:spacing w:val="-6"/>
          <w:sz w:val="21"/>
          <w:szCs w:val="21"/>
        </w:rPr>
        <w:t>2</w:t>
      </w:r>
      <w:r>
        <w:rPr>
          <w:rFonts w:hAnsi="宋体"/>
          <w:spacing w:val="-6"/>
          <w:sz w:val="21"/>
          <w:szCs w:val="21"/>
        </w:rPr>
        <w:t>.</w:t>
      </w:r>
      <w:r>
        <w:rPr>
          <w:rFonts w:hint="eastAsia" w:hAnsi="宋体"/>
          <w:spacing w:val="-6"/>
          <w:sz w:val="21"/>
          <w:szCs w:val="21"/>
        </w:rPr>
        <w:t>单位负责人为同一人或者存在直接控股、管理关系的不同供应商，不得参加同一合同项下的政府采购活动。</w:t>
      </w:r>
    </w:p>
    <w:p>
      <w:pPr>
        <w:pStyle w:val="9"/>
        <w:spacing w:line="288" w:lineRule="auto"/>
        <w:ind w:firstLine="396" w:firstLineChars="200"/>
        <w:jc w:val="left"/>
        <w:rPr>
          <w:rFonts w:hAnsi="宋体"/>
          <w:spacing w:val="-6"/>
          <w:sz w:val="21"/>
          <w:szCs w:val="21"/>
        </w:rPr>
      </w:pPr>
      <w:r>
        <w:rPr>
          <w:rFonts w:hAnsi="宋体"/>
          <w:spacing w:val="-6"/>
          <w:sz w:val="21"/>
          <w:szCs w:val="21"/>
        </w:rPr>
        <w:t>▲</w:t>
      </w:r>
      <w:r>
        <w:rPr>
          <w:rFonts w:hint="eastAsia" w:hAnsi="宋体"/>
          <w:spacing w:val="-6"/>
          <w:sz w:val="21"/>
          <w:szCs w:val="21"/>
        </w:rPr>
        <w:t>3.为采购项目提供整体设计、规范编制或者项目管理、监理、检测等服务的供应商，不得再参加该采购项目的其他采购活动。</w:t>
      </w:r>
    </w:p>
    <w:p>
      <w:pPr>
        <w:pStyle w:val="9"/>
        <w:spacing w:line="288" w:lineRule="auto"/>
        <w:ind w:firstLine="396" w:firstLineChars="200"/>
        <w:jc w:val="left"/>
        <w:rPr>
          <w:rFonts w:hAnsi="宋体"/>
          <w:spacing w:val="-6"/>
          <w:sz w:val="21"/>
          <w:szCs w:val="21"/>
          <w:u w:val="single"/>
        </w:rPr>
      </w:pPr>
      <w:r>
        <w:rPr>
          <w:rFonts w:hAnsi="宋体"/>
          <w:spacing w:val="-6"/>
          <w:sz w:val="21"/>
          <w:szCs w:val="21"/>
          <w:u w:val="single"/>
        </w:rPr>
        <w:t>▲</w:t>
      </w:r>
      <w:r>
        <w:rPr>
          <w:rFonts w:hint="eastAsia" w:hAnsi="宋体"/>
          <w:spacing w:val="-6"/>
          <w:sz w:val="21"/>
          <w:szCs w:val="21"/>
          <w:u w:val="single"/>
        </w:rPr>
        <w:t>4.投标人授权代表必须为投标人本单位在职职工，并提供2019年6月（含）以后任意一月社保缴纳证明。</w:t>
      </w:r>
    </w:p>
    <w:p>
      <w:pPr>
        <w:spacing w:line="288" w:lineRule="auto"/>
        <w:rPr>
          <w:rFonts w:ascii="宋体" w:hAnsi="宋体" w:cs="宋体"/>
          <w:b/>
          <w:spacing w:val="-6"/>
          <w:kern w:val="0"/>
          <w:sz w:val="24"/>
        </w:rPr>
      </w:pPr>
      <w:r>
        <w:rPr>
          <w:rFonts w:ascii="宋体" w:hAnsi="宋体" w:cs="宋体"/>
          <w:b/>
          <w:spacing w:val="-6"/>
          <w:kern w:val="0"/>
          <w:sz w:val="24"/>
        </w:rPr>
        <w:t>（九）</w:t>
      </w:r>
      <w:r>
        <w:rPr>
          <w:rFonts w:hint="eastAsia" w:ascii="宋体" w:hAnsi="宋体" w:cs="宋体"/>
          <w:b/>
          <w:spacing w:val="-6"/>
          <w:kern w:val="0"/>
          <w:sz w:val="24"/>
        </w:rPr>
        <w:t xml:space="preserve"> </w:t>
      </w:r>
      <w:r>
        <w:rPr>
          <w:rFonts w:ascii="宋体" w:hAnsi="宋体" w:cs="宋体"/>
          <w:b/>
          <w:spacing w:val="-6"/>
          <w:kern w:val="0"/>
          <w:sz w:val="24"/>
        </w:rPr>
        <w:t>质疑和投诉</w:t>
      </w:r>
    </w:p>
    <w:p>
      <w:pPr>
        <w:pStyle w:val="9"/>
        <w:spacing w:line="288" w:lineRule="auto"/>
        <w:ind w:firstLine="396" w:firstLineChars="200"/>
        <w:jc w:val="left"/>
        <w:rPr>
          <w:rFonts w:hAnsi="宋体"/>
          <w:spacing w:val="-6"/>
          <w:sz w:val="21"/>
          <w:szCs w:val="21"/>
        </w:rPr>
      </w:pPr>
      <w:r>
        <w:rPr>
          <w:rFonts w:hAnsi="宋体"/>
          <w:spacing w:val="-6"/>
          <w:sz w:val="21"/>
          <w:szCs w:val="21"/>
        </w:rPr>
        <w:t>1</w:t>
      </w:r>
      <w:r>
        <w:rPr>
          <w:rFonts w:hint="eastAsia" w:hAnsi="宋体"/>
          <w:spacing w:val="-6"/>
          <w:sz w:val="21"/>
          <w:szCs w:val="21"/>
        </w:rPr>
        <w:t>.</w:t>
      </w:r>
      <w:r>
        <w:rPr>
          <w:rFonts w:hAnsi="宋体"/>
          <w:spacing w:val="-6"/>
          <w:sz w:val="21"/>
          <w:szCs w:val="21"/>
        </w:rPr>
        <w:t>投标人</w:t>
      </w:r>
      <w:r>
        <w:rPr>
          <w:rFonts w:hint="eastAsia" w:hAnsi="宋体"/>
          <w:spacing w:val="-6"/>
          <w:sz w:val="21"/>
          <w:szCs w:val="21"/>
        </w:rPr>
        <w:t>认为招标文件、招标过程和中标结果使自己的权益受到损害的，可以在知道或者应知其权益受到损害之日起七个工作日内，以书面形式向采购人或</w:t>
      </w:r>
      <w:r>
        <w:rPr>
          <w:rFonts w:hAnsi="宋体"/>
          <w:spacing w:val="-6"/>
          <w:sz w:val="21"/>
          <w:szCs w:val="21"/>
        </w:rPr>
        <w:t>采购代理机构</w:t>
      </w:r>
      <w:r>
        <w:rPr>
          <w:rFonts w:hint="eastAsia" w:hAnsi="宋体"/>
          <w:spacing w:val="-6"/>
          <w:sz w:val="21"/>
          <w:szCs w:val="21"/>
        </w:rPr>
        <w:t>提出质疑。质疑投标人对采购人、采购代理机构的答复不满意或者采购人、采购代理机构未在规定的时间内作出答复的，可以在答复期满后十五个工作日内向同级政府采购监督管理部门投诉。</w:t>
      </w:r>
    </w:p>
    <w:p>
      <w:pPr>
        <w:pStyle w:val="9"/>
        <w:spacing w:line="288" w:lineRule="auto"/>
        <w:ind w:firstLine="396" w:firstLineChars="200"/>
        <w:jc w:val="left"/>
        <w:rPr>
          <w:rFonts w:hAnsi="宋体"/>
          <w:spacing w:val="-6"/>
          <w:sz w:val="21"/>
          <w:szCs w:val="21"/>
        </w:rPr>
      </w:pPr>
      <w:r>
        <w:rPr>
          <w:rFonts w:hint="eastAsia" w:hAnsi="宋体"/>
          <w:spacing w:val="-6"/>
          <w:sz w:val="21"/>
          <w:szCs w:val="21"/>
        </w:rPr>
        <w:t>2.</w:t>
      </w:r>
      <w:r>
        <w:rPr>
          <w:rFonts w:hint="eastAsia" w:hAnsi="宋体"/>
          <w:b/>
          <w:spacing w:val="-6"/>
          <w:sz w:val="21"/>
          <w:szCs w:val="21"/>
        </w:rPr>
        <w:t>投标人提出质疑应当提交质疑函和必要的证明材料，质疑函范本请到“浙江政府采购网下载专区”下载，质疑函应当包括下列内容：</w:t>
      </w:r>
    </w:p>
    <w:p>
      <w:pPr>
        <w:pStyle w:val="9"/>
        <w:spacing w:line="288" w:lineRule="auto"/>
        <w:ind w:firstLine="396" w:firstLineChars="200"/>
        <w:jc w:val="left"/>
        <w:rPr>
          <w:rFonts w:hAnsi="宋体"/>
          <w:spacing w:val="-6"/>
          <w:sz w:val="21"/>
          <w:szCs w:val="21"/>
        </w:rPr>
      </w:pPr>
      <w:r>
        <w:rPr>
          <w:rFonts w:hint="eastAsia" w:hAnsi="宋体"/>
          <w:spacing w:val="-6"/>
          <w:sz w:val="21"/>
          <w:szCs w:val="21"/>
        </w:rPr>
        <w:t>（一）供应商的姓名或者名称、地址、邮编、联系人及联系电话；</w:t>
      </w:r>
    </w:p>
    <w:p>
      <w:pPr>
        <w:pStyle w:val="9"/>
        <w:spacing w:line="288" w:lineRule="auto"/>
        <w:ind w:firstLine="396" w:firstLineChars="200"/>
        <w:jc w:val="left"/>
        <w:rPr>
          <w:rFonts w:hAnsi="宋体"/>
          <w:spacing w:val="-6"/>
          <w:sz w:val="21"/>
          <w:szCs w:val="21"/>
        </w:rPr>
      </w:pPr>
      <w:r>
        <w:rPr>
          <w:rFonts w:hint="eastAsia" w:hAnsi="宋体"/>
          <w:spacing w:val="-6"/>
          <w:sz w:val="21"/>
          <w:szCs w:val="21"/>
        </w:rPr>
        <w:t>（二）质疑项目的名称、编号；</w:t>
      </w:r>
    </w:p>
    <w:p>
      <w:pPr>
        <w:pStyle w:val="9"/>
        <w:spacing w:line="288" w:lineRule="auto"/>
        <w:ind w:firstLine="396" w:firstLineChars="200"/>
        <w:jc w:val="left"/>
        <w:rPr>
          <w:rFonts w:hAnsi="宋体"/>
          <w:spacing w:val="-6"/>
          <w:sz w:val="21"/>
          <w:szCs w:val="21"/>
        </w:rPr>
      </w:pPr>
      <w:r>
        <w:rPr>
          <w:rFonts w:hint="eastAsia" w:hAnsi="宋体"/>
          <w:spacing w:val="-6"/>
          <w:sz w:val="21"/>
          <w:szCs w:val="21"/>
        </w:rPr>
        <w:t>（三）具体、明确的质疑事项和与质疑事项相关的请求；</w:t>
      </w:r>
    </w:p>
    <w:p>
      <w:pPr>
        <w:pStyle w:val="9"/>
        <w:spacing w:line="288" w:lineRule="auto"/>
        <w:ind w:firstLine="396" w:firstLineChars="200"/>
        <w:jc w:val="left"/>
        <w:rPr>
          <w:rFonts w:hAnsi="宋体"/>
          <w:spacing w:val="-6"/>
          <w:sz w:val="21"/>
          <w:szCs w:val="21"/>
        </w:rPr>
      </w:pPr>
      <w:r>
        <w:rPr>
          <w:rFonts w:hint="eastAsia" w:hAnsi="宋体"/>
          <w:spacing w:val="-6"/>
          <w:sz w:val="21"/>
          <w:szCs w:val="21"/>
        </w:rPr>
        <w:t>（四）事实依据；</w:t>
      </w:r>
    </w:p>
    <w:p>
      <w:pPr>
        <w:pStyle w:val="9"/>
        <w:spacing w:line="288" w:lineRule="auto"/>
        <w:ind w:firstLine="396" w:firstLineChars="200"/>
        <w:jc w:val="left"/>
        <w:rPr>
          <w:rFonts w:hAnsi="宋体"/>
          <w:spacing w:val="-6"/>
          <w:sz w:val="21"/>
          <w:szCs w:val="21"/>
        </w:rPr>
      </w:pPr>
      <w:r>
        <w:rPr>
          <w:rFonts w:hint="eastAsia" w:hAnsi="宋体"/>
          <w:spacing w:val="-6"/>
          <w:sz w:val="21"/>
          <w:szCs w:val="21"/>
        </w:rPr>
        <w:t>（五）必要的法律依据；</w:t>
      </w:r>
    </w:p>
    <w:p>
      <w:pPr>
        <w:pStyle w:val="9"/>
        <w:spacing w:line="288" w:lineRule="auto"/>
        <w:ind w:firstLine="396" w:firstLineChars="200"/>
        <w:jc w:val="left"/>
        <w:rPr>
          <w:rFonts w:hAnsi="宋体"/>
          <w:spacing w:val="-6"/>
          <w:sz w:val="21"/>
          <w:szCs w:val="21"/>
        </w:rPr>
      </w:pPr>
      <w:r>
        <w:rPr>
          <w:rFonts w:hint="eastAsia" w:hAnsi="宋体"/>
          <w:spacing w:val="-6"/>
          <w:sz w:val="21"/>
          <w:szCs w:val="21"/>
        </w:rPr>
        <w:t>（六）提出质疑的日期。</w:t>
      </w:r>
    </w:p>
    <w:p>
      <w:pPr>
        <w:pStyle w:val="9"/>
        <w:spacing w:line="288" w:lineRule="auto"/>
        <w:ind w:firstLine="396" w:firstLineChars="200"/>
        <w:jc w:val="left"/>
        <w:rPr>
          <w:rFonts w:hAnsi="宋体"/>
          <w:spacing w:val="-6"/>
          <w:sz w:val="21"/>
          <w:szCs w:val="21"/>
        </w:rPr>
      </w:pPr>
      <w:r>
        <w:rPr>
          <w:rFonts w:hint="eastAsia" w:hAnsi="宋体"/>
          <w:spacing w:val="-6"/>
          <w:sz w:val="21"/>
          <w:szCs w:val="21"/>
        </w:rPr>
        <w:t>投标人为自然人的，应当由本人签字；投标人为法人或者其他组织的，应当由法定代表人、主要负责人，或者其授权代表签字或者盖章，并加盖公章。</w:t>
      </w:r>
    </w:p>
    <w:p>
      <w:pPr>
        <w:pStyle w:val="9"/>
        <w:spacing w:line="288" w:lineRule="auto"/>
        <w:ind w:firstLine="396" w:firstLineChars="200"/>
        <w:jc w:val="left"/>
        <w:rPr>
          <w:rFonts w:hAnsi="宋体"/>
          <w:spacing w:val="-6"/>
          <w:sz w:val="21"/>
          <w:szCs w:val="21"/>
        </w:rPr>
      </w:pPr>
      <w:r>
        <w:rPr>
          <w:rFonts w:hint="eastAsia" w:hAnsi="宋体"/>
          <w:spacing w:val="-6"/>
          <w:sz w:val="21"/>
          <w:szCs w:val="21"/>
        </w:rPr>
        <w:t>3.提出质疑的供应商应当是参与本项目招标活动的投标人。</w:t>
      </w:r>
      <w:r>
        <w:rPr>
          <w:rFonts w:hint="eastAsia" w:hAnsi="宋体"/>
          <w:b/>
          <w:spacing w:val="-6"/>
          <w:sz w:val="21"/>
          <w:szCs w:val="21"/>
        </w:rPr>
        <w:t>投标人在法定质疑期内应一次性提出针对同一采购程序环节的质疑。</w:t>
      </w:r>
    </w:p>
    <w:p>
      <w:pPr>
        <w:pStyle w:val="9"/>
        <w:spacing w:line="288" w:lineRule="auto"/>
        <w:ind w:firstLine="396" w:firstLineChars="200"/>
        <w:jc w:val="left"/>
        <w:rPr>
          <w:rFonts w:hAnsi="宋体"/>
          <w:spacing w:val="-6"/>
          <w:sz w:val="21"/>
          <w:szCs w:val="21"/>
        </w:rPr>
      </w:pPr>
      <w:r>
        <w:rPr>
          <w:rFonts w:hint="eastAsia" w:hAnsi="宋体"/>
          <w:spacing w:val="-6"/>
          <w:sz w:val="21"/>
          <w:szCs w:val="21"/>
        </w:rPr>
        <w:t>4.根据《政府采购质疑和投诉办法》第三十七条的规定，投诉人在全国范围</w:t>
      </w:r>
      <w:r>
        <w:rPr>
          <w:rFonts w:hAnsi="宋体"/>
          <w:spacing w:val="-6"/>
          <w:sz w:val="21"/>
          <w:szCs w:val="21"/>
        </w:rPr>
        <w:t>12</w:t>
      </w:r>
      <w:r>
        <w:rPr>
          <w:rFonts w:hint="eastAsia" w:hAnsi="宋体"/>
          <w:spacing w:val="-6"/>
          <w:sz w:val="21"/>
          <w:szCs w:val="21"/>
        </w:rPr>
        <w:t>个月内三次以上投诉查无实据的，由财政部门列入不良行为记录名单。</w:t>
      </w:r>
    </w:p>
    <w:p>
      <w:pPr>
        <w:pStyle w:val="9"/>
        <w:spacing w:line="288" w:lineRule="auto"/>
        <w:ind w:firstLine="396" w:firstLineChars="200"/>
        <w:jc w:val="left"/>
        <w:rPr>
          <w:rFonts w:hAnsi="宋体"/>
          <w:spacing w:val="-6"/>
          <w:sz w:val="21"/>
          <w:szCs w:val="21"/>
        </w:rPr>
      </w:pPr>
      <w:r>
        <w:rPr>
          <w:rFonts w:hint="eastAsia" w:hAnsi="宋体"/>
          <w:spacing w:val="-6"/>
          <w:sz w:val="21"/>
          <w:szCs w:val="21"/>
        </w:rPr>
        <w:t>投诉人有下列行为之一的，属于虚假、恶意投诉，由财政部门列入不良行为记录名单，禁止其</w:t>
      </w:r>
      <w:r>
        <w:rPr>
          <w:rFonts w:hAnsi="宋体"/>
          <w:spacing w:val="-6"/>
          <w:sz w:val="21"/>
          <w:szCs w:val="21"/>
        </w:rPr>
        <w:t>1</w:t>
      </w:r>
      <w:r>
        <w:rPr>
          <w:rFonts w:hint="eastAsia" w:hAnsi="宋体"/>
          <w:spacing w:val="-6"/>
          <w:sz w:val="21"/>
          <w:szCs w:val="21"/>
        </w:rPr>
        <w:t>至</w:t>
      </w:r>
      <w:r>
        <w:rPr>
          <w:rFonts w:hAnsi="宋体"/>
          <w:spacing w:val="-6"/>
          <w:sz w:val="21"/>
          <w:szCs w:val="21"/>
        </w:rPr>
        <w:t>3</w:t>
      </w:r>
      <w:r>
        <w:rPr>
          <w:rFonts w:hint="eastAsia" w:hAnsi="宋体"/>
          <w:spacing w:val="-6"/>
          <w:sz w:val="21"/>
          <w:szCs w:val="21"/>
        </w:rPr>
        <w:t>年内参加政府采购活动：</w:t>
      </w:r>
    </w:p>
    <w:p>
      <w:pPr>
        <w:pStyle w:val="9"/>
        <w:spacing w:line="288" w:lineRule="auto"/>
        <w:ind w:firstLine="396" w:firstLineChars="200"/>
        <w:jc w:val="left"/>
        <w:rPr>
          <w:rFonts w:hAnsi="宋体"/>
          <w:spacing w:val="-6"/>
          <w:sz w:val="21"/>
          <w:szCs w:val="21"/>
        </w:rPr>
      </w:pPr>
      <w:r>
        <w:rPr>
          <w:rFonts w:hint="eastAsia" w:hAnsi="宋体"/>
          <w:spacing w:val="-6"/>
          <w:sz w:val="21"/>
          <w:szCs w:val="21"/>
        </w:rPr>
        <w:t>（一）捏造事实</w:t>
      </w:r>
      <w:r>
        <w:rPr>
          <w:rFonts w:hAnsi="宋体"/>
          <w:spacing w:val="-6"/>
          <w:sz w:val="21"/>
          <w:szCs w:val="21"/>
        </w:rPr>
        <w:t>;</w:t>
      </w:r>
    </w:p>
    <w:p>
      <w:pPr>
        <w:pStyle w:val="9"/>
        <w:spacing w:line="288" w:lineRule="auto"/>
        <w:ind w:firstLine="396" w:firstLineChars="200"/>
        <w:jc w:val="left"/>
        <w:rPr>
          <w:rFonts w:hAnsi="宋体"/>
          <w:spacing w:val="-6"/>
          <w:sz w:val="21"/>
          <w:szCs w:val="21"/>
        </w:rPr>
      </w:pPr>
      <w:r>
        <w:rPr>
          <w:rFonts w:hint="eastAsia" w:hAnsi="宋体"/>
          <w:spacing w:val="-6"/>
          <w:sz w:val="21"/>
          <w:szCs w:val="21"/>
        </w:rPr>
        <w:t>（二）提供虚假材料</w:t>
      </w:r>
      <w:r>
        <w:rPr>
          <w:rFonts w:hAnsi="宋体"/>
          <w:spacing w:val="-6"/>
          <w:sz w:val="21"/>
          <w:szCs w:val="21"/>
        </w:rPr>
        <w:t>;</w:t>
      </w:r>
    </w:p>
    <w:p>
      <w:pPr>
        <w:pStyle w:val="9"/>
        <w:spacing w:line="288" w:lineRule="auto"/>
        <w:ind w:firstLine="396" w:firstLineChars="200"/>
        <w:jc w:val="left"/>
        <w:rPr>
          <w:rFonts w:hAnsi="宋体"/>
          <w:spacing w:val="-6"/>
          <w:sz w:val="21"/>
          <w:szCs w:val="21"/>
        </w:rPr>
      </w:pPr>
      <w:r>
        <w:rPr>
          <w:rFonts w:hint="eastAsia" w:hAnsi="宋体"/>
          <w:spacing w:val="-6"/>
          <w:sz w:val="21"/>
          <w:szCs w:val="21"/>
        </w:rPr>
        <w:t>（三）以非法手段取得证明材料。证据来源的合法性存在明显疑问，投诉人无法证明其取得方式合法的，视为以非法手段取得证明材料。</w:t>
      </w:r>
    </w:p>
    <w:p>
      <w:pPr>
        <w:pStyle w:val="9"/>
        <w:spacing w:line="288" w:lineRule="auto"/>
        <w:ind w:firstLine="406" w:firstLineChars="200"/>
        <w:rPr>
          <w:rFonts w:cs="宋体"/>
          <w:b/>
          <w:sz w:val="21"/>
          <w:szCs w:val="21"/>
        </w:rPr>
      </w:pPr>
    </w:p>
    <w:p>
      <w:pPr>
        <w:pStyle w:val="9"/>
        <w:spacing w:line="288" w:lineRule="auto"/>
        <w:ind w:firstLine="404" w:firstLineChars="200"/>
        <w:jc w:val="left"/>
        <w:rPr>
          <w:rFonts w:hAnsi="宋体" w:cs="宋体"/>
          <w:kern w:val="0"/>
          <w:sz w:val="21"/>
          <w:szCs w:val="21"/>
        </w:rPr>
      </w:pPr>
    </w:p>
    <w:p>
      <w:pPr>
        <w:pStyle w:val="9"/>
        <w:spacing w:line="288" w:lineRule="auto"/>
        <w:ind w:firstLine="0"/>
        <w:jc w:val="center"/>
        <w:rPr>
          <w:rFonts w:hAnsi="宋体"/>
          <w:b/>
          <w:spacing w:val="-6"/>
          <w:sz w:val="32"/>
          <w:szCs w:val="32"/>
        </w:rPr>
      </w:pPr>
      <w:r>
        <w:rPr>
          <w:rFonts w:hAnsi="宋体"/>
          <w:b/>
          <w:spacing w:val="-6"/>
          <w:sz w:val="32"/>
          <w:szCs w:val="32"/>
        </w:rPr>
        <w:br w:type="page"/>
      </w:r>
      <w:r>
        <w:rPr>
          <w:rFonts w:hAnsi="宋体"/>
          <w:b/>
          <w:spacing w:val="-6"/>
          <w:sz w:val="32"/>
          <w:szCs w:val="32"/>
        </w:rPr>
        <w:t>二</w:t>
      </w:r>
      <w:r>
        <w:rPr>
          <w:rFonts w:hint="eastAsia" w:hAnsi="宋体"/>
          <w:b/>
          <w:spacing w:val="-6"/>
          <w:sz w:val="32"/>
          <w:szCs w:val="32"/>
        </w:rPr>
        <w:t>、招标文件</w:t>
      </w:r>
    </w:p>
    <w:p>
      <w:pPr>
        <w:spacing w:line="288" w:lineRule="auto"/>
        <w:jc w:val="left"/>
        <w:rPr>
          <w:rFonts w:ascii="宋体" w:hAnsi="宋体"/>
          <w:b/>
          <w:spacing w:val="-6"/>
          <w:sz w:val="24"/>
        </w:rPr>
      </w:pPr>
      <w:r>
        <w:rPr>
          <w:rFonts w:hint="eastAsia" w:ascii="宋体" w:hAnsi="宋体"/>
          <w:b/>
          <w:spacing w:val="-6"/>
          <w:sz w:val="24"/>
        </w:rPr>
        <w:t>（一） 招标文件的构成。本招标文件由以下部份组成：</w:t>
      </w:r>
    </w:p>
    <w:p>
      <w:pPr>
        <w:pStyle w:val="9"/>
        <w:spacing w:line="288" w:lineRule="auto"/>
        <w:ind w:firstLine="396" w:firstLineChars="200"/>
        <w:jc w:val="left"/>
        <w:rPr>
          <w:rFonts w:hAnsi="宋体"/>
          <w:spacing w:val="-6"/>
          <w:sz w:val="21"/>
          <w:szCs w:val="21"/>
        </w:rPr>
      </w:pPr>
      <w:r>
        <w:rPr>
          <w:rFonts w:hint="eastAsia" w:hAnsi="宋体"/>
          <w:spacing w:val="-6"/>
          <w:sz w:val="21"/>
          <w:szCs w:val="21"/>
        </w:rPr>
        <w:t>1.投标邀请</w:t>
      </w:r>
    </w:p>
    <w:p>
      <w:pPr>
        <w:pStyle w:val="9"/>
        <w:spacing w:line="288" w:lineRule="auto"/>
        <w:ind w:firstLine="396" w:firstLineChars="200"/>
        <w:jc w:val="left"/>
        <w:rPr>
          <w:rFonts w:hAnsi="宋体"/>
          <w:spacing w:val="-6"/>
          <w:sz w:val="21"/>
          <w:szCs w:val="21"/>
        </w:rPr>
      </w:pPr>
      <w:r>
        <w:rPr>
          <w:rFonts w:hint="eastAsia" w:hAnsi="宋体"/>
          <w:spacing w:val="-6"/>
          <w:sz w:val="21"/>
          <w:szCs w:val="21"/>
        </w:rPr>
        <w:t>2.采购需求</w:t>
      </w:r>
    </w:p>
    <w:p>
      <w:pPr>
        <w:pStyle w:val="9"/>
        <w:spacing w:line="288" w:lineRule="auto"/>
        <w:ind w:firstLine="396" w:firstLineChars="200"/>
        <w:jc w:val="left"/>
        <w:rPr>
          <w:rFonts w:hAnsi="宋体"/>
          <w:spacing w:val="-6"/>
          <w:sz w:val="21"/>
          <w:szCs w:val="21"/>
        </w:rPr>
      </w:pPr>
      <w:r>
        <w:rPr>
          <w:rFonts w:hint="eastAsia" w:hAnsi="宋体"/>
          <w:spacing w:val="-6"/>
          <w:sz w:val="21"/>
          <w:szCs w:val="21"/>
        </w:rPr>
        <w:t>3.投标人须知</w:t>
      </w:r>
    </w:p>
    <w:p>
      <w:pPr>
        <w:pStyle w:val="9"/>
        <w:spacing w:line="288" w:lineRule="auto"/>
        <w:ind w:firstLine="396" w:firstLineChars="200"/>
        <w:jc w:val="left"/>
        <w:rPr>
          <w:rFonts w:hAnsi="宋体"/>
          <w:spacing w:val="-6"/>
          <w:sz w:val="21"/>
          <w:szCs w:val="21"/>
        </w:rPr>
      </w:pPr>
      <w:r>
        <w:rPr>
          <w:rFonts w:hint="eastAsia" w:hAnsi="宋体"/>
          <w:spacing w:val="-6"/>
          <w:sz w:val="21"/>
          <w:szCs w:val="21"/>
        </w:rPr>
        <w:t>4.评标办法及评分标准</w:t>
      </w:r>
    </w:p>
    <w:p>
      <w:pPr>
        <w:pStyle w:val="9"/>
        <w:spacing w:line="288" w:lineRule="auto"/>
        <w:ind w:firstLine="396" w:firstLineChars="200"/>
        <w:jc w:val="left"/>
        <w:rPr>
          <w:rFonts w:hAnsi="宋体"/>
          <w:spacing w:val="-6"/>
          <w:sz w:val="21"/>
          <w:szCs w:val="21"/>
        </w:rPr>
      </w:pPr>
      <w:r>
        <w:rPr>
          <w:rFonts w:hint="eastAsia" w:hAnsi="宋体"/>
          <w:spacing w:val="-6"/>
          <w:sz w:val="21"/>
          <w:szCs w:val="21"/>
        </w:rPr>
        <w:t>5.拟签订的合同文本</w:t>
      </w:r>
    </w:p>
    <w:p>
      <w:pPr>
        <w:pStyle w:val="9"/>
        <w:spacing w:line="288" w:lineRule="auto"/>
        <w:ind w:firstLine="396" w:firstLineChars="200"/>
        <w:jc w:val="left"/>
        <w:rPr>
          <w:rFonts w:hAnsi="宋体"/>
          <w:spacing w:val="-6"/>
          <w:sz w:val="21"/>
          <w:szCs w:val="21"/>
        </w:rPr>
      </w:pPr>
      <w:r>
        <w:rPr>
          <w:rFonts w:hint="eastAsia" w:hAnsi="宋体"/>
          <w:spacing w:val="-6"/>
          <w:sz w:val="21"/>
          <w:szCs w:val="21"/>
        </w:rPr>
        <w:t>6.投标文件格式</w:t>
      </w:r>
    </w:p>
    <w:p>
      <w:pPr>
        <w:pStyle w:val="9"/>
        <w:spacing w:line="288" w:lineRule="auto"/>
        <w:ind w:firstLine="396" w:firstLineChars="200"/>
        <w:jc w:val="left"/>
        <w:rPr>
          <w:rFonts w:hAnsi="宋体"/>
          <w:spacing w:val="-6"/>
          <w:sz w:val="21"/>
          <w:szCs w:val="21"/>
        </w:rPr>
      </w:pPr>
      <w:r>
        <w:rPr>
          <w:rFonts w:hint="eastAsia" w:hAnsi="宋体"/>
          <w:spacing w:val="-6"/>
          <w:sz w:val="21"/>
          <w:szCs w:val="21"/>
        </w:rPr>
        <w:t>7.本项目招标文件的澄清、答复、修改、补充的内容</w:t>
      </w:r>
    </w:p>
    <w:p>
      <w:pPr>
        <w:spacing w:line="288" w:lineRule="auto"/>
        <w:jc w:val="left"/>
        <w:rPr>
          <w:rFonts w:ascii="宋体" w:hAnsi="宋体"/>
          <w:spacing w:val="-6"/>
          <w:sz w:val="24"/>
        </w:rPr>
      </w:pPr>
      <w:r>
        <w:rPr>
          <w:rFonts w:hint="eastAsia" w:ascii="宋体" w:hAnsi="宋体"/>
          <w:b/>
          <w:spacing w:val="-6"/>
          <w:sz w:val="24"/>
        </w:rPr>
        <w:t>（二） 投标人的风险</w:t>
      </w:r>
    </w:p>
    <w:p>
      <w:pPr>
        <w:pStyle w:val="9"/>
        <w:spacing w:line="288" w:lineRule="auto"/>
        <w:ind w:firstLine="396" w:firstLineChars="200"/>
        <w:jc w:val="left"/>
        <w:rPr>
          <w:rFonts w:hAnsi="宋体"/>
          <w:spacing w:val="-6"/>
          <w:sz w:val="21"/>
          <w:szCs w:val="21"/>
        </w:rPr>
      </w:pPr>
      <w:r>
        <w:rPr>
          <w:rFonts w:hint="eastAsia" w:hAnsi="宋体"/>
          <w:spacing w:val="-6"/>
          <w:sz w:val="21"/>
          <w:szCs w:val="21"/>
        </w:rPr>
        <w:t>投标人没有按照招标文件要求提供全部资料，或者投标人没有对招标文件在各方面作出实质性响应是投标人的风险，并可能导致其投标被拒绝。</w:t>
      </w:r>
    </w:p>
    <w:p>
      <w:pPr>
        <w:spacing w:line="288" w:lineRule="auto"/>
        <w:jc w:val="left"/>
        <w:rPr>
          <w:rFonts w:ascii="宋体" w:hAnsi="宋体"/>
          <w:b/>
          <w:spacing w:val="-6"/>
          <w:sz w:val="24"/>
        </w:rPr>
      </w:pPr>
      <w:r>
        <w:rPr>
          <w:rFonts w:hint="eastAsia" w:ascii="宋体" w:hAnsi="宋体"/>
          <w:b/>
          <w:spacing w:val="-6"/>
          <w:sz w:val="24"/>
        </w:rPr>
        <w:t>（三） 招标文件的澄清与修改</w:t>
      </w:r>
    </w:p>
    <w:p>
      <w:pPr>
        <w:pStyle w:val="9"/>
        <w:spacing w:line="288" w:lineRule="auto"/>
        <w:ind w:firstLine="396" w:firstLineChars="200"/>
        <w:jc w:val="left"/>
        <w:rPr>
          <w:rFonts w:hAnsi="宋体"/>
          <w:spacing w:val="-6"/>
          <w:sz w:val="21"/>
          <w:szCs w:val="21"/>
        </w:rPr>
      </w:pPr>
      <w:r>
        <w:rPr>
          <w:rFonts w:hint="eastAsia" w:hAnsi="宋体"/>
          <w:spacing w:val="-6"/>
          <w:sz w:val="21"/>
          <w:szCs w:val="21"/>
        </w:rPr>
        <w:t>1</w:t>
      </w:r>
      <w:r>
        <w:rPr>
          <w:rFonts w:hAnsi="宋体"/>
          <w:spacing w:val="-6"/>
          <w:sz w:val="21"/>
          <w:szCs w:val="21"/>
        </w:rPr>
        <w:t>.采购人或者采购代理机构可以对已发出的招标文件进行必要的澄清或者修改</w:t>
      </w:r>
      <w:r>
        <w:rPr>
          <w:rFonts w:hint="eastAsia" w:hAnsi="宋体"/>
          <w:spacing w:val="-6"/>
          <w:sz w:val="21"/>
          <w:szCs w:val="21"/>
        </w:rPr>
        <w:t>，</w:t>
      </w:r>
      <w:r>
        <w:rPr>
          <w:rFonts w:hAnsi="宋体"/>
          <w:spacing w:val="-6"/>
          <w:sz w:val="21"/>
          <w:szCs w:val="21"/>
        </w:rPr>
        <w:t>澄清或者修改</w:t>
      </w:r>
      <w:r>
        <w:rPr>
          <w:rFonts w:hint="eastAsia" w:hAnsi="宋体"/>
          <w:spacing w:val="-6"/>
          <w:sz w:val="21"/>
          <w:szCs w:val="21"/>
        </w:rPr>
        <w:t>会</w:t>
      </w:r>
      <w:r>
        <w:rPr>
          <w:rFonts w:hAnsi="宋体"/>
          <w:spacing w:val="-6"/>
          <w:sz w:val="21"/>
          <w:szCs w:val="21"/>
        </w:rPr>
        <w:t>在原公告发布媒体上发布澄清公告</w:t>
      </w:r>
      <w:r>
        <w:rPr>
          <w:rFonts w:hint="eastAsia" w:hAnsi="宋体"/>
          <w:spacing w:val="-6"/>
          <w:sz w:val="21"/>
          <w:szCs w:val="21"/>
        </w:rPr>
        <w:t>，</w:t>
      </w:r>
      <w:r>
        <w:rPr>
          <w:rFonts w:hAnsi="宋体"/>
          <w:spacing w:val="-6"/>
          <w:sz w:val="21"/>
          <w:szCs w:val="21"/>
        </w:rPr>
        <w:t>澄清或者修改的内容为招标文件的组成部分。</w:t>
      </w:r>
    </w:p>
    <w:p>
      <w:pPr>
        <w:pStyle w:val="9"/>
        <w:spacing w:line="288" w:lineRule="auto"/>
        <w:ind w:firstLine="396" w:firstLineChars="200"/>
        <w:jc w:val="left"/>
        <w:rPr>
          <w:rFonts w:hAnsi="宋体"/>
          <w:spacing w:val="-6"/>
          <w:sz w:val="21"/>
          <w:szCs w:val="21"/>
        </w:rPr>
      </w:pPr>
      <w:r>
        <w:rPr>
          <w:rFonts w:hint="eastAsia" w:hAnsi="宋体"/>
          <w:spacing w:val="-6"/>
          <w:sz w:val="21"/>
          <w:szCs w:val="21"/>
        </w:rPr>
        <w:t>澄清或者修改的内容可能影响投标文件编制的，采购人或者采购代理机构会在投标截止时间至少15日前，以书面形式通知所有获取招标文件的潜在投标人；不足15日的，采购人或者采购代理机构会顺延提交投标文件的截止时间。</w:t>
      </w:r>
    </w:p>
    <w:p>
      <w:pPr>
        <w:pStyle w:val="9"/>
        <w:spacing w:line="288" w:lineRule="auto"/>
        <w:ind w:firstLine="396" w:firstLineChars="200"/>
        <w:jc w:val="left"/>
        <w:rPr>
          <w:rFonts w:hAnsi="宋体"/>
          <w:spacing w:val="-6"/>
          <w:sz w:val="21"/>
          <w:szCs w:val="21"/>
        </w:rPr>
      </w:pPr>
      <w:r>
        <w:rPr>
          <w:rFonts w:hint="eastAsia" w:hAnsi="宋体"/>
          <w:spacing w:val="-6"/>
          <w:sz w:val="21"/>
          <w:szCs w:val="21"/>
        </w:rPr>
        <w:t>2.招标文件的修改将以书面形式通知所有购买招标文件的投标人，并对其具有约束力。投标人在收到上述通知后，应立即向采购</w:t>
      </w:r>
      <w:r>
        <w:rPr>
          <w:rFonts w:hAnsi="宋体"/>
          <w:spacing w:val="-6"/>
          <w:sz w:val="21"/>
          <w:szCs w:val="21"/>
        </w:rPr>
        <w:t>代理机构</w:t>
      </w:r>
      <w:r>
        <w:rPr>
          <w:rFonts w:hint="eastAsia" w:hAnsi="宋体"/>
          <w:spacing w:val="-6"/>
          <w:sz w:val="21"/>
          <w:szCs w:val="21"/>
        </w:rPr>
        <w:t>回函确认。若无书面回函确认，视同投标人已收到招标文件修改的通知，并受其约束。</w:t>
      </w:r>
    </w:p>
    <w:p>
      <w:pPr>
        <w:pStyle w:val="9"/>
        <w:spacing w:line="288" w:lineRule="auto"/>
        <w:ind w:firstLine="0"/>
        <w:jc w:val="center"/>
        <w:rPr>
          <w:rFonts w:hAnsi="宋体"/>
          <w:spacing w:val="-6"/>
          <w:sz w:val="21"/>
          <w:szCs w:val="21"/>
        </w:rPr>
      </w:pPr>
      <w:r>
        <w:rPr>
          <w:rFonts w:hAnsi="宋体"/>
          <w:spacing w:val="-6"/>
          <w:sz w:val="21"/>
          <w:szCs w:val="21"/>
        </w:rPr>
        <w:br w:type="page"/>
      </w:r>
      <w:r>
        <w:rPr>
          <w:rFonts w:hAnsi="宋体"/>
          <w:b/>
          <w:spacing w:val="-6"/>
          <w:sz w:val="32"/>
          <w:szCs w:val="32"/>
        </w:rPr>
        <w:t>三</w:t>
      </w:r>
      <w:r>
        <w:rPr>
          <w:rFonts w:hint="eastAsia" w:hAnsi="宋体"/>
          <w:b/>
          <w:spacing w:val="-6"/>
          <w:sz w:val="32"/>
          <w:szCs w:val="32"/>
        </w:rPr>
        <w:t>、</w:t>
      </w:r>
      <w:r>
        <w:rPr>
          <w:rFonts w:hAnsi="宋体"/>
          <w:b/>
          <w:spacing w:val="-6"/>
          <w:sz w:val="32"/>
          <w:szCs w:val="32"/>
        </w:rPr>
        <w:t>投标文件的编制</w:t>
      </w:r>
    </w:p>
    <w:p>
      <w:pPr>
        <w:spacing w:line="288" w:lineRule="auto"/>
        <w:jc w:val="left"/>
        <w:rPr>
          <w:rFonts w:ascii="宋体" w:hAnsi="宋体"/>
          <w:b/>
          <w:spacing w:val="-6"/>
          <w:sz w:val="24"/>
        </w:rPr>
      </w:pPr>
      <w:r>
        <w:rPr>
          <w:rFonts w:hint="eastAsia" w:ascii="宋体" w:hAnsi="宋体"/>
          <w:b/>
          <w:spacing w:val="-6"/>
          <w:sz w:val="24"/>
        </w:rPr>
        <w:t>（一） 投标文件的组成</w:t>
      </w:r>
    </w:p>
    <w:p>
      <w:pPr>
        <w:pStyle w:val="9"/>
        <w:spacing w:line="288" w:lineRule="auto"/>
        <w:ind w:firstLine="396" w:firstLineChars="200"/>
        <w:jc w:val="left"/>
        <w:rPr>
          <w:rFonts w:hAnsi="宋体"/>
          <w:spacing w:val="-6"/>
          <w:sz w:val="21"/>
          <w:szCs w:val="21"/>
        </w:rPr>
      </w:pPr>
      <w:r>
        <w:rPr>
          <w:rFonts w:hint="eastAsia" w:hAnsi="宋体"/>
          <w:spacing w:val="-6"/>
          <w:sz w:val="21"/>
          <w:szCs w:val="21"/>
        </w:rPr>
        <w:t>投标文件由</w:t>
      </w:r>
      <w:r>
        <w:rPr>
          <w:rFonts w:hint="eastAsia" w:hAnsi="宋体"/>
          <w:b/>
          <w:spacing w:val="-6"/>
          <w:sz w:val="21"/>
          <w:szCs w:val="21"/>
        </w:rPr>
        <w:t>报价文件、资格文件及商务和技术文件</w:t>
      </w:r>
      <w:r>
        <w:rPr>
          <w:rFonts w:hint="eastAsia" w:hAnsi="宋体"/>
          <w:spacing w:val="-6"/>
          <w:sz w:val="21"/>
          <w:szCs w:val="21"/>
        </w:rPr>
        <w:t>两部分组成（格式详见招标文件第六章）。</w:t>
      </w:r>
    </w:p>
    <w:p>
      <w:pPr>
        <w:pStyle w:val="9"/>
        <w:spacing w:line="288" w:lineRule="auto"/>
        <w:ind w:firstLine="398" w:firstLineChars="200"/>
        <w:jc w:val="left"/>
        <w:rPr>
          <w:rFonts w:hAnsi="宋体"/>
          <w:spacing w:val="-6"/>
          <w:sz w:val="21"/>
          <w:szCs w:val="21"/>
        </w:rPr>
      </w:pPr>
      <w:r>
        <w:rPr>
          <w:rFonts w:hint="eastAsia" w:hAnsi="宋体"/>
          <w:b/>
          <w:spacing w:val="-6"/>
          <w:sz w:val="21"/>
          <w:szCs w:val="21"/>
        </w:rPr>
        <w:t>多标项项目建议按标项分别制作。</w:t>
      </w:r>
    </w:p>
    <w:p>
      <w:pPr>
        <w:spacing w:line="288" w:lineRule="auto"/>
        <w:ind w:firstLine="398" w:firstLineChars="200"/>
        <w:jc w:val="left"/>
        <w:rPr>
          <w:rFonts w:ascii="宋体" w:hAnsi="宋体"/>
          <w:b/>
          <w:spacing w:val="-6"/>
          <w:sz w:val="21"/>
          <w:szCs w:val="21"/>
        </w:rPr>
      </w:pPr>
      <w:r>
        <w:rPr>
          <w:rFonts w:ascii="宋体" w:hAnsi="宋体"/>
          <w:b/>
          <w:spacing w:val="-6"/>
          <w:sz w:val="21"/>
          <w:szCs w:val="21"/>
        </w:rPr>
        <w:t>1.</w:t>
      </w:r>
      <w:r>
        <w:rPr>
          <w:rFonts w:hint="eastAsia" w:ascii="宋体" w:hAnsi="宋体"/>
          <w:b/>
          <w:spacing w:val="-6"/>
          <w:sz w:val="21"/>
          <w:szCs w:val="21"/>
        </w:rPr>
        <w:t>报价文件：</w:t>
      </w:r>
      <w:r>
        <w:rPr>
          <w:rFonts w:ascii="宋体" w:hAnsi="宋体"/>
          <w:b/>
          <w:spacing w:val="-6"/>
          <w:sz w:val="21"/>
          <w:szCs w:val="21"/>
        </w:rPr>
        <w:t xml:space="preserve"> </w:t>
      </w:r>
    </w:p>
    <w:p>
      <w:pPr>
        <w:pStyle w:val="9"/>
        <w:spacing w:line="288" w:lineRule="auto"/>
        <w:ind w:firstLine="396" w:firstLineChars="200"/>
        <w:jc w:val="left"/>
        <w:rPr>
          <w:rFonts w:hAnsi="宋体"/>
          <w:spacing w:val="-6"/>
          <w:sz w:val="21"/>
          <w:szCs w:val="21"/>
        </w:rPr>
      </w:pPr>
      <w:r>
        <w:rPr>
          <w:rFonts w:hint="eastAsia" w:hAnsi="宋体"/>
          <w:spacing w:val="-6"/>
          <w:sz w:val="21"/>
          <w:szCs w:val="21"/>
        </w:rPr>
        <w:t>（1）开标一览表</w:t>
      </w:r>
    </w:p>
    <w:p>
      <w:pPr>
        <w:pStyle w:val="9"/>
        <w:spacing w:line="288" w:lineRule="auto"/>
        <w:ind w:firstLine="396" w:firstLineChars="200"/>
        <w:jc w:val="left"/>
        <w:rPr>
          <w:rFonts w:hAnsi="宋体"/>
          <w:spacing w:val="-6"/>
          <w:sz w:val="21"/>
          <w:szCs w:val="21"/>
        </w:rPr>
      </w:pPr>
      <w:r>
        <w:rPr>
          <w:rFonts w:hint="eastAsia" w:hAnsi="宋体"/>
          <w:spacing w:val="-6"/>
          <w:sz w:val="21"/>
          <w:szCs w:val="21"/>
        </w:rPr>
        <w:t>（2）投标人企业类型声明函</w:t>
      </w:r>
    </w:p>
    <w:p>
      <w:pPr>
        <w:pStyle w:val="9"/>
        <w:spacing w:line="288" w:lineRule="auto"/>
        <w:ind w:firstLine="396" w:firstLineChars="200"/>
        <w:jc w:val="left"/>
        <w:rPr>
          <w:rFonts w:hAnsi="宋体"/>
          <w:spacing w:val="-6"/>
          <w:sz w:val="21"/>
          <w:szCs w:val="21"/>
        </w:rPr>
      </w:pPr>
      <w:r>
        <w:rPr>
          <w:rFonts w:hint="eastAsia" w:hAnsi="宋体"/>
          <w:spacing w:val="-6"/>
          <w:sz w:val="21"/>
          <w:szCs w:val="21"/>
        </w:rPr>
        <w:t>（3）小微企业资格证明材料、监狱企业资格证明材料（若属于小微、监狱企业）</w:t>
      </w:r>
    </w:p>
    <w:p>
      <w:pPr>
        <w:pStyle w:val="9"/>
        <w:spacing w:line="288" w:lineRule="auto"/>
        <w:ind w:firstLine="396" w:firstLineChars="200"/>
        <w:jc w:val="left"/>
        <w:rPr>
          <w:rFonts w:hAnsi="宋体"/>
          <w:spacing w:val="-6"/>
          <w:sz w:val="21"/>
          <w:szCs w:val="21"/>
        </w:rPr>
      </w:pPr>
      <w:r>
        <w:rPr>
          <w:rFonts w:hint="eastAsia" w:hAnsi="宋体"/>
          <w:spacing w:val="-6"/>
          <w:sz w:val="21"/>
          <w:szCs w:val="21"/>
        </w:rPr>
        <w:t>（4）</w:t>
      </w:r>
      <w:bookmarkStart w:id="1" w:name="OLE_LINK13"/>
      <w:bookmarkStart w:id="2" w:name="OLE_LINK14"/>
      <w:r>
        <w:rPr>
          <w:rFonts w:hint="eastAsia" w:hAnsi="宋体"/>
          <w:spacing w:val="-6"/>
          <w:sz w:val="21"/>
          <w:szCs w:val="21"/>
        </w:rPr>
        <w:t>残疾人福利性单位声明函</w:t>
      </w:r>
      <w:bookmarkEnd w:id="1"/>
      <w:bookmarkEnd w:id="2"/>
      <w:r>
        <w:rPr>
          <w:rFonts w:hint="eastAsia" w:hAnsi="宋体"/>
          <w:spacing w:val="-6"/>
          <w:sz w:val="21"/>
          <w:szCs w:val="21"/>
        </w:rPr>
        <w:t>（若属于残疾人福利性单位）</w:t>
      </w:r>
    </w:p>
    <w:p>
      <w:pPr>
        <w:spacing w:line="288" w:lineRule="auto"/>
        <w:ind w:firstLine="398" w:firstLineChars="200"/>
        <w:jc w:val="left"/>
        <w:rPr>
          <w:rFonts w:ascii="宋体" w:hAnsi="宋体"/>
          <w:b/>
          <w:spacing w:val="-6"/>
          <w:sz w:val="21"/>
          <w:szCs w:val="21"/>
        </w:rPr>
      </w:pPr>
      <w:r>
        <w:rPr>
          <w:rFonts w:hint="eastAsia" w:ascii="宋体" w:hAnsi="宋体"/>
          <w:b/>
          <w:spacing w:val="-6"/>
          <w:sz w:val="21"/>
          <w:szCs w:val="21"/>
        </w:rPr>
        <w:t>2.</w:t>
      </w:r>
      <w:r>
        <w:rPr>
          <w:rFonts w:hint="eastAsia" w:hAnsi="宋体"/>
          <w:b/>
          <w:spacing w:val="-6"/>
          <w:sz w:val="21"/>
          <w:szCs w:val="21"/>
        </w:rPr>
        <w:t>资格文件及</w:t>
      </w:r>
      <w:r>
        <w:rPr>
          <w:rFonts w:hint="eastAsia" w:ascii="宋体" w:hAnsi="宋体"/>
          <w:b/>
          <w:spacing w:val="-6"/>
          <w:sz w:val="21"/>
          <w:szCs w:val="21"/>
        </w:rPr>
        <w:t>商务和技术文件：</w:t>
      </w:r>
    </w:p>
    <w:p>
      <w:pPr>
        <w:spacing w:line="288" w:lineRule="auto"/>
        <w:ind w:firstLine="396" w:firstLineChars="200"/>
        <w:jc w:val="left"/>
        <w:rPr>
          <w:rFonts w:ascii="宋体" w:hAnsi="宋体"/>
          <w:b/>
          <w:spacing w:val="-6"/>
          <w:sz w:val="21"/>
          <w:szCs w:val="21"/>
        </w:rPr>
      </w:pPr>
      <w:r>
        <w:rPr>
          <w:rFonts w:ascii="宋体" w:hAnsi="宋体"/>
          <w:spacing w:val="-6"/>
          <w:sz w:val="21"/>
          <w:szCs w:val="21"/>
        </w:rPr>
        <w:t>▲</w:t>
      </w:r>
      <w:r>
        <w:rPr>
          <w:rFonts w:hint="eastAsia" w:ascii="宋体" w:hAnsi="宋体"/>
          <w:b/>
          <w:spacing w:val="-6"/>
          <w:sz w:val="21"/>
          <w:szCs w:val="21"/>
        </w:rPr>
        <w:t xml:space="preserve">2.1 </w:t>
      </w:r>
      <w:r>
        <w:rPr>
          <w:rFonts w:hint="eastAsia" w:hAnsi="宋体"/>
          <w:b/>
          <w:spacing w:val="-6"/>
          <w:sz w:val="21"/>
          <w:szCs w:val="21"/>
        </w:rPr>
        <w:t>资格文件：</w:t>
      </w:r>
    </w:p>
    <w:p>
      <w:pPr>
        <w:spacing w:line="288" w:lineRule="auto"/>
        <w:ind w:firstLine="398" w:firstLineChars="200"/>
        <w:jc w:val="left"/>
        <w:rPr>
          <w:rFonts w:ascii="宋体" w:hAnsi="宋体"/>
          <w:b/>
          <w:spacing w:val="-6"/>
          <w:sz w:val="21"/>
          <w:szCs w:val="21"/>
        </w:rPr>
      </w:pPr>
      <w:r>
        <w:rPr>
          <w:rFonts w:hint="eastAsia" w:ascii="宋体" w:hAnsi="宋体"/>
          <w:b/>
          <w:spacing w:val="-6"/>
          <w:sz w:val="21"/>
          <w:szCs w:val="21"/>
        </w:rPr>
        <w:t>资格审查要求的资格证明材料(均需加盖公章)：</w:t>
      </w:r>
    </w:p>
    <w:p>
      <w:pPr>
        <w:pStyle w:val="9"/>
        <w:spacing w:line="288" w:lineRule="auto"/>
        <w:ind w:firstLine="396" w:firstLineChars="200"/>
        <w:jc w:val="left"/>
        <w:rPr>
          <w:rFonts w:hAnsi="宋体"/>
          <w:spacing w:val="-6"/>
          <w:sz w:val="21"/>
          <w:szCs w:val="21"/>
        </w:rPr>
      </w:pPr>
      <w:r>
        <w:rPr>
          <w:rFonts w:hint="eastAsia" w:hAnsi="宋体"/>
          <w:spacing w:val="-6"/>
          <w:sz w:val="21"/>
          <w:szCs w:val="21"/>
        </w:rPr>
        <w:t>（1）有效的法人或者其他组织的营业执照等证明文件（复印件），自然人的身份证明；</w:t>
      </w:r>
    </w:p>
    <w:p>
      <w:pPr>
        <w:pStyle w:val="9"/>
        <w:spacing w:line="288" w:lineRule="auto"/>
        <w:ind w:firstLine="396" w:firstLineChars="200"/>
        <w:jc w:val="left"/>
        <w:rPr>
          <w:rFonts w:hAnsi="宋体"/>
          <w:spacing w:val="-6"/>
          <w:sz w:val="21"/>
          <w:szCs w:val="21"/>
        </w:rPr>
      </w:pPr>
      <w:r>
        <w:rPr>
          <w:rFonts w:hint="eastAsia" w:hAnsi="宋体"/>
          <w:spacing w:val="-6"/>
          <w:sz w:val="21"/>
          <w:szCs w:val="21"/>
        </w:rPr>
        <w:t>（2）</w:t>
      </w:r>
      <w:r>
        <w:rPr>
          <w:rFonts w:hint="eastAsia" w:hAnsi="宋体"/>
          <w:b/>
          <w:spacing w:val="-6"/>
          <w:sz w:val="21"/>
          <w:szCs w:val="21"/>
        </w:rPr>
        <w:t>2018年12月（含）以后任意一月的财务状况报告</w:t>
      </w:r>
      <w:r>
        <w:rPr>
          <w:rFonts w:hint="eastAsia" w:hAnsi="宋体"/>
          <w:spacing w:val="-6"/>
          <w:sz w:val="21"/>
          <w:szCs w:val="21"/>
        </w:rPr>
        <w:t>（复印件）</w:t>
      </w:r>
      <w:r>
        <w:rPr>
          <w:rFonts w:hint="eastAsia" w:hAnsi="宋体"/>
          <w:b/>
          <w:spacing w:val="-6"/>
          <w:sz w:val="21"/>
          <w:szCs w:val="21"/>
        </w:rPr>
        <w:t>或开标前三个月内出具的银行资信证明</w:t>
      </w:r>
      <w:r>
        <w:rPr>
          <w:rFonts w:hint="eastAsia" w:hAnsi="宋体"/>
          <w:spacing w:val="-6"/>
          <w:sz w:val="21"/>
          <w:szCs w:val="21"/>
        </w:rPr>
        <w:t>（若资信证明中注明复印无效，需提交正本）；</w:t>
      </w:r>
    </w:p>
    <w:p>
      <w:pPr>
        <w:pStyle w:val="9"/>
        <w:spacing w:line="288" w:lineRule="auto"/>
        <w:ind w:firstLine="396" w:firstLineChars="200"/>
        <w:jc w:val="left"/>
        <w:rPr>
          <w:rFonts w:hAnsi="宋体"/>
          <w:spacing w:val="-6"/>
          <w:sz w:val="21"/>
          <w:szCs w:val="21"/>
        </w:rPr>
      </w:pPr>
      <w:r>
        <w:rPr>
          <w:rFonts w:hint="eastAsia" w:hAnsi="宋体"/>
          <w:spacing w:val="-6"/>
          <w:sz w:val="21"/>
          <w:szCs w:val="21"/>
        </w:rPr>
        <w:t>（3）2019年6月（含）以后任意一月依法缴纳税收的证明材料（依法免税的投标人，应提供相应文件证明其依法免税）；</w:t>
      </w:r>
    </w:p>
    <w:p>
      <w:pPr>
        <w:pStyle w:val="9"/>
        <w:spacing w:line="288" w:lineRule="auto"/>
        <w:ind w:firstLine="396" w:firstLineChars="200"/>
        <w:jc w:val="left"/>
        <w:rPr>
          <w:rFonts w:hAnsi="宋体"/>
          <w:spacing w:val="-6"/>
          <w:sz w:val="21"/>
          <w:szCs w:val="21"/>
        </w:rPr>
      </w:pPr>
      <w:r>
        <w:rPr>
          <w:rFonts w:hint="eastAsia" w:hAnsi="宋体"/>
          <w:spacing w:val="-6"/>
          <w:sz w:val="21"/>
          <w:szCs w:val="21"/>
        </w:rPr>
        <w:t>（4）2019年6月（含）以后任意一月依法缴纳社会保障资金的证明材料（依法不需要缴纳社会保障资金的投标人，应提供相应文件证明其依法不需要缴纳社会保障资金）；</w:t>
      </w:r>
    </w:p>
    <w:p>
      <w:pPr>
        <w:pStyle w:val="9"/>
        <w:spacing w:line="288" w:lineRule="auto"/>
        <w:ind w:firstLine="396" w:firstLineChars="200"/>
        <w:jc w:val="left"/>
        <w:rPr>
          <w:rFonts w:hAnsi="宋体"/>
          <w:spacing w:val="-6"/>
          <w:sz w:val="21"/>
          <w:szCs w:val="21"/>
        </w:rPr>
      </w:pPr>
      <w:r>
        <w:rPr>
          <w:rFonts w:hint="eastAsia" w:hAnsi="宋体"/>
          <w:spacing w:val="-6"/>
          <w:sz w:val="21"/>
          <w:szCs w:val="21"/>
        </w:rPr>
        <w:t>（5）具有履行合同所必需的设备和专业技术能力的承诺函；</w:t>
      </w:r>
    </w:p>
    <w:p>
      <w:pPr>
        <w:pStyle w:val="9"/>
        <w:spacing w:line="288" w:lineRule="auto"/>
        <w:ind w:firstLine="396" w:firstLineChars="200"/>
        <w:jc w:val="left"/>
        <w:rPr>
          <w:rFonts w:hAnsi="宋体"/>
          <w:spacing w:val="-6"/>
          <w:sz w:val="21"/>
          <w:szCs w:val="21"/>
        </w:rPr>
      </w:pPr>
      <w:r>
        <w:rPr>
          <w:rFonts w:hint="eastAsia" w:hAnsi="宋体"/>
          <w:spacing w:val="-6"/>
          <w:sz w:val="21"/>
          <w:szCs w:val="21"/>
        </w:rPr>
        <w:t>（6）参加政府采购活动前3年内在经营活动中没有重大违法记录的书面声明；</w:t>
      </w:r>
    </w:p>
    <w:p>
      <w:pPr>
        <w:pStyle w:val="9"/>
        <w:spacing w:line="288" w:lineRule="auto"/>
        <w:ind w:firstLine="396" w:firstLineChars="200"/>
        <w:jc w:val="left"/>
        <w:rPr>
          <w:rFonts w:hAnsi="宋体"/>
          <w:spacing w:val="-6"/>
          <w:sz w:val="21"/>
          <w:szCs w:val="21"/>
        </w:rPr>
      </w:pPr>
      <w:r>
        <w:rPr>
          <w:rFonts w:hint="eastAsia" w:hAnsi="宋体"/>
          <w:spacing w:val="-6"/>
          <w:sz w:val="21"/>
          <w:szCs w:val="21"/>
        </w:rPr>
        <w:t>（7）</w:t>
      </w:r>
      <w:r>
        <w:rPr>
          <w:rFonts w:hAnsi="宋体"/>
          <w:spacing w:val="-6"/>
          <w:sz w:val="21"/>
          <w:szCs w:val="21"/>
        </w:rPr>
        <w:t>投标人特定资格条件（如有）</w:t>
      </w:r>
      <w:r>
        <w:rPr>
          <w:rFonts w:hint="eastAsia" w:hAnsi="宋体"/>
          <w:spacing w:val="-6"/>
          <w:sz w:val="21"/>
          <w:szCs w:val="21"/>
        </w:rPr>
        <w:t>。</w:t>
      </w:r>
    </w:p>
    <w:p>
      <w:pPr>
        <w:spacing w:line="288" w:lineRule="auto"/>
        <w:ind w:firstLine="398" w:firstLineChars="200"/>
        <w:jc w:val="left"/>
        <w:rPr>
          <w:rFonts w:ascii="宋体" w:hAnsi="宋体"/>
          <w:spacing w:val="-6"/>
          <w:sz w:val="21"/>
          <w:szCs w:val="21"/>
        </w:rPr>
      </w:pPr>
      <w:r>
        <w:rPr>
          <w:rFonts w:hint="eastAsia" w:ascii="宋体" w:hAnsi="宋体"/>
          <w:b/>
          <w:spacing w:val="-6"/>
          <w:sz w:val="21"/>
          <w:szCs w:val="21"/>
        </w:rPr>
        <w:t>2.2 商务和技术文件：</w:t>
      </w:r>
    </w:p>
    <w:p>
      <w:pPr>
        <w:spacing w:line="288" w:lineRule="auto"/>
        <w:ind w:firstLine="396" w:firstLineChars="200"/>
        <w:jc w:val="left"/>
        <w:rPr>
          <w:rFonts w:ascii="宋体" w:hAnsi="宋体"/>
          <w:spacing w:val="-6"/>
          <w:sz w:val="21"/>
          <w:szCs w:val="21"/>
        </w:rPr>
      </w:pPr>
      <w:r>
        <w:rPr>
          <w:rFonts w:hint="eastAsia" w:ascii="宋体" w:hAnsi="宋体"/>
          <w:spacing w:val="-6"/>
          <w:sz w:val="21"/>
          <w:szCs w:val="21"/>
        </w:rPr>
        <w:t>A.商务文件：</w:t>
      </w:r>
    </w:p>
    <w:p>
      <w:pPr>
        <w:pStyle w:val="9"/>
        <w:spacing w:line="288" w:lineRule="auto"/>
        <w:ind w:firstLine="396" w:firstLineChars="200"/>
        <w:jc w:val="left"/>
        <w:rPr>
          <w:rFonts w:hAnsi="宋体"/>
          <w:spacing w:val="-6"/>
          <w:sz w:val="21"/>
          <w:szCs w:val="21"/>
        </w:rPr>
      </w:pPr>
      <w:r>
        <w:rPr>
          <w:rFonts w:hint="eastAsia" w:hAnsi="宋体"/>
          <w:spacing w:val="-6"/>
          <w:sz w:val="21"/>
          <w:szCs w:val="21"/>
        </w:rPr>
        <w:t>（1）投标函</w:t>
      </w:r>
    </w:p>
    <w:p>
      <w:pPr>
        <w:pStyle w:val="9"/>
        <w:spacing w:line="288" w:lineRule="auto"/>
        <w:ind w:firstLine="396" w:firstLineChars="200"/>
        <w:jc w:val="left"/>
        <w:rPr>
          <w:rFonts w:hAnsi="宋体"/>
          <w:spacing w:val="-6"/>
          <w:sz w:val="21"/>
          <w:szCs w:val="21"/>
        </w:rPr>
      </w:pPr>
      <w:r>
        <w:rPr>
          <w:rFonts w:hint="eastAsia" w:hAnsi="宋体"/>
          <w:spacing w:val="-6"/>
          <w:sz w:val="21"/>
          <w:szCs w:val="21"/>
        </w:rPr>
        <w:t>（2）</w:t>
      </w:r>
      <w:r>
        <w:rPr>
          <w:rFonts w:hAnsi="宋体"/>
          <w:spacing w:val="-6"/>
          <w:sz w:val="21"/>
          <w:szCs w:val="21"/>
        </w:rPr>
        <w:t>法定代表人资格证明书</w:t>
      </w:r>
      <w:r>
        <w:rPr>
          <w:rFonts w:hint="eastAsia" w:hAnsi="宋体"/>
          <w:spacing w:val="-6"/>
          <w:sz w:val="21"/>
          <w:szCs w:val="21"/>
        </w:rPr>
        <w:t>、法定代表人授权委托书</w:t>
      </w:r>
    </w:p>
    <w:p>
      <w:pPr>
        <w:pStyle w:val="9"/>
        <w:spacing w:line="288" w:lineRule="auto"/>
        <w:ind w:firstLine="396" w:firstLineChars="200"/>
        <w:jc w:val="left"/>
        <w:rPr>
          <w:rFonts w:hAnsi="宋体"/>
          <w:spacing w:val="-6"/>
          <w:sz w:val="21"/>
          <w:szCs w:val="21"/>
        </w:rPr>
      </w:pPr>
      <w:r>
        <w:rPr>
          <w:rFonts w:hint="eastAsia" w:hAnsi="宋体"/>
          <w:spacing w:val="-6"/>
          <w:sz w:val="21"/>
          <w:szCs w:val="21"/>
        </w:rPr>
        <w:t>（3）</w:t>
      </w:r>
      <w:r>
        <w:rPr>
          <w:rFonts w:hint="eastAsia" w:hAnsi="宋体"/>
          <w:b/>
          <w:spacing w:val="-6"/>
          <w:sz w:val="21"/>
          <w:szCs w:val="21"/>
        </w:rPr>
        <w:t>2019年6月（含）以后任意一月</w:t>
      </w:r>
      <w:r>
        <w:rPr>
          <w:rFonts w:hAnsi="宋体"/>
          <w:spacing w:val="-6"/>
          <w:sz w:val="21"/>
          <w:szCs w:val="21"/>
        </w:rPr>
        <w:t>投标授权代表社保缴纳证明</w:t>
      </w:r>
    </w:p>
    <w:p>
      <w:pPr>
        <w:pStyle w:val="9"/>
        <w:spacing w:line="288" w:lineRule="auto"/>
        <w:ind w:firstLine="396" w:firstLineChars="200"/>
        <w:jc w:val="left"/>
        <w:rPr>
          <w:rFonts w:hAnsi="宋体"/>
          <w:spacing w:val="-6"/>
          <w:sz w:val="21"/>
          <w:szCs w:val="21"/>
        </w:rPr>
      </w:pPr>
      <w:r>
        <w:rPr>
          <w:rFonts w:hint="eastAsia" w:hAnsi="宋体"/>
          <w:spacing w:val="-6"/>
          <w:sz w:val="21"/>
          <w:szCs w:val="21"/>
        </w:rPr>
        <w:t>（4）投标声明书</w:t>
      </w:r>
    </w:p>
    <w:p>
      <w:pPr>
        <w:pStyle w:val="9"/>
        <w:spacing w:line="288" w:lineRule="auto"/>
        <w:ind w:firstLine="396" w:firstLineChars="200"/>
        <w:jc w:val="left"/>
        <w:rPr>
          <w:rFonts w:hAnsi="宋体"/>
          <w:spacing w:val="-6"/>
          <w:sz w:val="21"/>
          <w:szCs w:val="21"/>
        </w:rPr>
      </w:pPr>
      <w:r>
        <w:rPr>
          <w:rFonts w:hint="eastAsia" w:hAnsi="宋体"/>
          <w:spacing w:val="-6"/>
          <w:sz w:val="21"/>
          <w:szCs w:val="21"/>
        </w:rPr>
        <w:t>（5）投标人情况介绍</w:t>
      </w:r>
    </w:p>
    <w:p>
      <w:pPr>
        <w:pStyle w:val="9"/>
        <w:spacing w:line="288" w:lineRule="auto"/>
        <w:ind w:firstLine="396" w:firstLineChars="200"/>
        <w:jc w:val="left"/>
        <w:rPr>
          <w:rFonts w:hAnsi="宋体"/>
          <w:spacing w:val="-6"/>
          <w:sz w:val="21"/>
          <w:szCs w:val="21"/>
        </w:rPr>
      </w:pPr>
      <w:r>
        <w:rPr>
          <w:rFonts w:hint="eastAsia" w:hAnsi="宋体"/>
          <w:spacing w:val="-6"/>
          <w:sz w:val="21"/>
          <w:szCs w:val="21"/>
        </w:rPr>
        <w:t>（6）投标人自2016年1月1日以来（以合同签订时间为准）同类项目业绩（项目实施情况一览表、合同复印件）。</w:t>
      </w:r>
    </w:p>
    <w:p>
      <w:pPr>
        <w:pStyle w:val="9"/>
        <w:spacing w:line="288" w:lineRule="auto"/>
        <w:ind w:firstLine="396" w:firstLineChars="200"/>
        <w:jc w:val="left"/>
        <w:rPr>
          <w:rFonts w:hAnsi="宋体"/>
          <w:spacing w:val="-6"/>
          <w:sz w:val="21"/>
          <w:szCs w:val="21"/>
        </w:rPr>
      </w:pPr>
      <w:r>
        <w:rPr>
          <w:rFonts w:hint="eastAsia" w:hAnsi="宋体"/>
          <w:spacing w:val="-6"/>
          <w:sz w:val="21"/>
          <w:szCs w:val="21"/>
        </w:rPr>
        <w:t>（7）车辆配置表</w:t>
      </w:r>
    </w:p>
    <w:p>
      <w:pPr>
        <w:pStyle w:val="9"/>
        <w:spacing w:line="288" w:lineRule="auto"/>
        <w:ind w:firstLine="396" w:firstLineChars="200"/>
        <w:jc w:val="left"/>
        <w:rPr>
          <w:rFonts w:hAnsi="宋体"/>
          <w:spacing w:val="-6"/>
          <w:sz w:val="21"/>
          <w:szCs w:val="21"/>
        </w:rPr>
      </w:pPr>
      <w:r>
        <w:rPr>
          <w:rFonts w:hint="eastAsia" w:hAnsi="宋体"/>
          <w:spacing w:val="-6"/>
          <w:sz w:val="21"/>
          <w:szCs w:val="21"/>
        </w:rPr>
        <w:t>（8）投标人需要说明的其他文件和材料（参照商务分编制）</w:t>
      </w:r>
    </w:p>
    <w:p>
      <w:pPr>
        <w:spacing w:line="288" w:lineRule="auto"/>
        <w:ind w:firstLine="396" w:firstLineChars="200"/>
        <w:jc w:val="left"/>
        <w:rPr>
          <w:rFonts w:ascii="宋体" w:hAnsi="宋体"/>
          <w:spacing w:val="-6"/>
          <w:sz w:val="21"/>
          <w:szCs w:val="21"/>
        </w:rPr>
      </w:pPr>
      <w:r>
        <w:rPr>
          <w:rFonts w:hint="eastAsia" w:ascii="宋体" w:hAnsi="宋体"/>
          <w:spacing w:val="-6"/>
          <w:sz w:val="21"/>
          <w:szCs w:val="21"/>
        </w:rPr>
        <w:t>B.技术文件</w:t>
      </w:r>
    </w:p>
    <w:p>
      <w:pPr>
        <w:spacing w:line="288" w:lineRule="auto"/>
        <w:ind w:firstLine="396" w:firstLineChars="200"/>
        <w:jc w:val="left"/>
        <w:rPr>
          <w:rFonts w:ascii="宋体" w:hAnsi="宋体"/>
          <w:spacing w:val="-6"/>
          <w:sz w:val="21"/>
          <w:szCs w:val="21"/>
        </w:rPr>
      </w:pPr>
      <w:r>
        <w:rPr>
          <w:rFonts w:hint="eastAsia" w:ascii="宋体" w:hAnsi="宋体"/>
          <w:spacing w:val="-6"/>
          <w:sz w:val="21"/>
          <w:szCs w:val="21"/>
        </w:rPr>
        <w:t>（1）采购</w:t>
      </w:r>
      <w:r>
        <w:rPr>
          <w:rFonts w:ascii="宋体" w:hAnsi="宋体"/>
          <w:spacing w:val="-6"/>
          <w:sz w:val="21"/>
          <w:szCs w:val="21"/>
        </w:rPr>
        <w:t>需求</w:t>
      </w:r>
      <w:r>
        <w:rPr>
          <w:rFonts w:hint="eastAsia" w:ascii="宋体" w:hAnsi="宋体"/>
          <w:spacing w:val="-6"/>
          <w:sz w:val="21"/>
          <w:szCs w:val="21"/>
        </w:rPr>
        <w:t>偏离表</w:t>
      </w:r>
    </w:p>
    <w:p>
      <w:pPr>
        <w:spacing w:line="288" w:lineRule="auto"/>
        <w:ind w:firstLine="396" w:firstLineChars="200"/>
        <w:jc w:val="left"/>
        <w:rPr>
          <w:rFonts w:ascii="宋体" w:hAnsi="宋体"/>
          <w:spacing w:val="-6"/>
          <w:sz w:val="21"/>
          <w:szCs w:val="21"/>
        </w:rPr>
      </w:pPr>
      <w:r>
        <w:rPr>
          <w:rFonts w:hint="eastAsia" w:ascii="宋体" w:hAnsi="宋体"/>
          <w:spacing w:val="-6"/>
          <w:sz w:val="21"/>
          <w:szCs w:val="21"/>
        </w:rPr>
        <w:t>（2）</w:t>
      </w:r>
      <w:r>
        <w:rPr>
          <w:rFonts w:hint="eastAsia" w:hAnsi="宋体"/>
          <w:spacing w:val="-6"/>
          <w:sz w:val="21"/>
          <w:szCs w:val="21"/>
        </w:rPr>
        <w:t>服务方案</w:t>
      </w:r>
    </w:p>
    <w:p>
      <w:pPr>
        <w:spacing w:line="288" w:lineRule="auto"/>
        <w:ind w:firstLine="396" w:firstLineChars="200"/>
        <w:jc w:val="left"/>
        <w:rPr>
          <w:rFonts w:ascii="宋体" w:hAnsi="宋体"/>
          <w:spacing w:val="-6"/>
          <w:sz w:val="21"/>
          <w:szCs w:val="21"/>
        </w:rPr>
      </w:pPr>
      <w:r>
        <w:rPr>
          <w:rFonts w:hint="eastAsia" w:ascii="宋体" w:hAnsi="宋体"/>
          <w:spacing w:val="-6"/>
          <w:sz w:val="21"/>
          <w:szCs w:val="21"/>
        </w:rPr>
        <w:t>（3）</w:t>
      </w:r>
      <w:r>
        <w:rPr>
          <w:rFonts w:hint="eastAsia" w:hAnsi="宋体"/>
          <w:spacing w:val="-6"/>
          <w:sz w:val="21"/>
          <w:szCs w:val="21"/>
        </w:rPr>
        <w:t>针对性措施</w:t>
      </w:r>
    </w:p>
    <w:p>
      <w:pPr>
        <w:spacing w:line="288" w:lineRule="auto"/>
        <w:ind w:firstLine="396" w:firstLineChars="200"/>
        <w:jc w:val="left"/>
        <w:rPr>
          <w:rFonts w:ascii="宋体" w:hAnsi="宋体"/>
          <w:spacing w:val="-6"/>
          <w:sz w:val="21"/>
          <w:szCs w:val="21"/>
        </w:rPr>
      </w:pPr>
      <w:r>
        <w:rPr>
          <w:rFonts w:hint="eastAsia" w:ascii="宋体" w:hAnsi="宋体"/>
          <w:spacing w:val="-6"/>
          <w:sz w:val="21"/>
          <w:szCs w:val="21"/>
        </w:rPr>
        <w:t>（4）</w:t>
      </w:r>
      <w:r>
        <w:rPr>
          <w:rFonts w:hint="eastAsia" w:hAnsi="宋体"/>
          <w:spacing w:val="-6"/>
          <w:sz w:val="21"/>
          <w:szCs w:val="21"/>
        </w:rPr>
        <w:t>人员组织及分工</w:t>
      </w:r>
    </w:p>
    <w:p>
      <w:pPr>
        <w:spacing w:line="288" w:lineRule="auto"/>
        <w:ind w:firstLine="396" w:firstLineChars="200"/>
        <w:jc w:val="left"/>
        <w:rPr>
          <w:rFonts w:ascii="宋体" w:hAnsi="宋体"/>
          <w:spacing w:val="-6"/>
          <w:sz w:val="21"/>
          <w:szCs w:val="21"/>
        </w:rPr>
      </w:pPr>
      <w:r>
        <w:rPr>
          <w:rFonts w:hint="eastAsia" w:ascii="宋体" w:hAnsi="宋体"/>
          <w:spacing w:val="-6"/>
          <w:sz w:val="21"/>
          <w:szCs w:val="21"/>
        </w:rPr>
        <w:t>（5）</w:t>
      </w:r>
      <w:r>
        <w:rPr>
          <w:rFonts w:hint="eastAsia" w:hAnsi="宋体"/>
          <w:spacing w:val="-6"/>
          <w:sz w:val="21"/>
          <w:szCs w:val="21"/>
        </w:rPr>
        <w:t>设备安排</w:t>
      </w:r>
    </w:p>
    <w:p>
      <w:pPr>
        <w:spacing w:line="288" w:lineRule="auto"/>
        <w:ind w:firstLine="396" w:firstLineChars="200"/>
        <w:jc w:val="left"/>
        <w:rPr>
          <w:rFonts w:ascii="宋体" w:hAnsi="宋体"/>
          <w:spacing w:val="-6"/>
          <w:sz w:val="21"/>
          <w:szCs w:val="21"/>
        </w:rPr>
      </w:pPr>
      <w:r>
        <w:rPr>
          <w:rFonts w:hint="eastAsia" w:ascii="宋体" w:hAnsi="宋体"/>
          <w:spacing w:val="-6"/>
          <w:sz w:val="21"/>
          <w:szCs w:val="21"/>
        </w:rPr>
        <w:t>（6）</w:t>
      </w:r>
      <w:r>
        <w:rPr>
          <w:rFonts w:hAnsi="宋体"/>
          <w:spacing w:val="-6"/>
          <w:sz w:val="21"/>
          <w:szCs w:val="21"/>
        </w:rPr>
        <w:t>安全制度</w:t>
      </w:r>
    </w:p>
    <w:p>
      <w:pPr>
        <w:spacing w:line="288" w:lineRule="auto"/>
        <w:ind w:firstLine="396" w:firstLineChars="200"/>
        <w:jc w:val="left"/>
        <w:rPr>
          <w:rFonts w:ascii="宋体" w:hAnsi="宋体"/>
          <w:spacing w:val="-6"/>
          <w:sz w:val="21"/>
          <w:szCs w:val="21"/>
        </w:rPr>
      </w:pPr>
      <w:r>
        <w:rPr>
          <w:rFonts w:hint="eastAsia" w:ascii="宋体" w:hAnsi="宋体"/>
          <w:spacing w:val="-6"/>
          <w:sz w:val="21"/>
          <w:szCs w:val="21"/>
        </w:rPr>
        <w:t>（7）</w:t>
      </w:r>
      <w:r>
        <w:rPr>
          <w:rFonts w:hint="eastAsia" w:hAnsi="宋体"/>
          <w:sz w:val="21"/>
          <w:szCs w:val="21"/>
        </w:rPr>
        <w:t>售后服务措施</w:t>
      </w:r>
    </w:p>
    <w:p>
      <w:pPr>
        <w:spacing w:line="288" w:lineRule="auto"/>
        <w:ind w:firstLine="396" w:firstLineChars="200"/>
        <w:jc w:val="left"/>
        <w:rPr>
          <w:rFonts w:ascii="宋体" w:hAnsi="宋体"/>
          <w:color w:val="FF0000"/>
          <w:spacing w:val="-6"/>
          <w:sz w:val="21"/>
          <w:szCs w:val="21"/>
        </w:rPr>
      </w:pPr>
      <w:r>
        <w:rPr>
          <w:rFonts w:hint="eastAsia" w:ascii="宋体" w:hAnsi="宋体"/>
          <w:spacing w:val="-6"/>
          <w:sz w:val="21"/>
          <w:szCs w:val="21"/>
        </w:rPr>
        <w:t>（8）</w:t>
      </w:r>
      <w:r>
        <w:rPr>
          <w:rFonts w:ascii="宋体" w:hAnsi="宋体"/>
          <w:sz w:val="21"/>
          <w:szCs w:val="21"/>
        </w:rPr>
        <w:t>合理化建议和改进措施</w:t>
      </w:r>
    </w:p>
    <w:p>
      <w:pPr>
        <w:spacing w:line="288" w:lineRule="auto"/>
        <w:jc w:val="left"/>
        <w:rPr>
          <w:rFonts w:ascii="宋体" w:hAnsi="宋体"/>
          <w:b/>
          <w:spacing w:val="-6"/>
          <w:sz w:val="24"/>
        </w:rPr>
      </w:pPr>
      <w:r>
        <w:rPr>
          <w:rFonts w:hint="eastAsia" w:ascii="宋体" w:hAnsi="宋体"/>
          <w:b/>
          <w:spacing w:val="-6"/>
          <w:sz w:val="24"/>
        </w:rPr>
        <w:t>（二） 投标文件的签署和份数</w:t>
      </w:r>
    </w:p>
    <w:p>
      <w:pPr>
        <w:spacing w:line="288" w:lineRule="auto"/>
        <w:ind w:firstLine="396" w:firstLineChars="200"/>
        <w:jc w:val="left"/>
        <w:rPr>
          <w:rFonts w:ascii="宋体" w:hAnsi="宋体"/>
          <w:b/>
          <w:bCs/>
          <w:spacing w:val="-6"/>
          <w:sz w:val="21"/>
          <w:szCs w:val="21"/>
        </w:rPr>
      </w:pPr>
      <w:r>
        <w:rPr>
          <w:rFonts w:hint="eastAsia" w:ascii="宋体" w:hAnsi="宋体"/>
          <w:spacing w:val="-6"/>
          <w:sz w:val="21"/>
          <w:szCs w:val="21"/>
        </w:rPr>
        <w:t>1.投标人应按照招标文件和政府采购云平台的要求，根据投标文件的组成规定的内容及顺序通过政采云电子交易客户端（政采云投标客户端）编制加密投标文件，投标文件内容不完整、编排混乱导致投标文件被误读、漏读或者查找不到相关内容的，是投标人的责任。</w:t>
      </w:r>
      <w:r>
        <w:rPr>
          <w:rFonts w:hint="eastAsia" w:ascii="宋体" w:hAnsi="宋体"/>
          <w:b/>
          <w:bCs/>
          <w:spacing w:val="-6"/>
          <w:sz w:val="21"/>
          <w:szCs w:val="21"/>
        </w:rPr>
        <w:t>其中资格文件、商务技术文件中不得出现投标报价，如因投标人原因提前泄露投标报价，是投标人的责任。</w:t>
      </w:r>
    </w:p>
    <w:p>
      <w:pPr>
        <w:spacing w:line="288" w:lineRule="auto"/>
        <w:ind w:firstLine="396" w:firstLineChars="200"/>
        <w:jc w:val="left"/>
        <w:rPr>
          <w:rFonts w:ascii="宋体" w:hAnsi="宋体"/>
          <w:spacing w:val="-6"/>
          <w:sz w:val="21"/>
          <w:szCs w:val="21"/>
        </w:rPr>
      </w:pPr>
      <w:r>
        <w:rPr>
          <w:rFonts w:hint="eastAsia" w:ascii="宋体" w:hAnsi="宋体"/>
          <w:spacing w:val="-6"/>
          <w:sz w:val="21"/>
          <w:szCs w:val="21"/>
        </w:rPr>
        <w:t>2.投标文件须由投标人在规定位置加盖公章并由投标人</w:t>
      </w:r>
      <w:r>
        <w:rPr>
          <w:rFonts w:ascii="宋体" w:hAnsi="宋体"/>
          <w:spacing w:val="-6"/>
          <w:sz w:val="21"/>
          <w:szCs w:val="21"/>
        </w:rPr>
        <w:t>代表</w:t>
      </w:r>
      <w:r>
        <w:rPr>
          <w:rFonts w:hint="eastAsia" w:ascii="宋体" w:hAnsi="宋体"/>
          <w:spacing w:val="-6"/>
          <w:sz w:val="21"/>
          <w:szCs w:val="21"/>
        </w:rPr>
        <w:t>签署，投标人应写全称。</w:t>
      </w:r>
    </w:p>
    <w:p>
      <w:pPr>
        <w:spacing w:line="288" w:lineRule="auto"/>
        <w:ind w:firstLine="396" w:firstLineChars="200"/>
        <w:jc w:val="left"/>
        <w:rPr>
          <w:rFonts w:ascii="宋体" w:hAnsi="宋体"/>
          <w:spacing w:val="-6"/>
          <w:sz w:val="21"/>
          <w:szCs w:val="21"/>
        </w:rPr>
      </w:pPr>
      <w:r>
        <w:rPr>
          <w:rFonts w:hint="eastAsia" w:ascii="宋体" w:hAnsi="宋体"/>
          <w:spacing w:val="-6"/>
          <w:sz w:val="21"/>
          <w:szCs w:val="21"/>
        </w:rPr>
        <w:t>3.投标文件不得涂改，若有修改错漏处，须由投标人代表签字并加盖公章。投标文件因字迹潦草或表达不清所引起的后果由投标人负责。</w:t>
      </w:r>
    </w:p>
    <w:p>
      <w:pPr>
        <w:spacing w:line="288" w:lineRule="auto"/>
        <w:ind w:firstLine="398" w:firstLineChars="200"/>
        <w:jc w:val="left"/>
        <w:rPr>
          <w:rFonts w:ascii="宋体" w:hAnsi="宋体"/>
          <w:b/>
          <w:bCs/>
          <w:spacing w:val="-6"/>
          <w:sz w:val="21"/>
          <w:szCs w:val="21"/>
        </w:rPr>
      </w:pPr>
      <w:r>
        <w:rPr>
          <w:rFonts w:hint="eastAsia" w:ascii="宋体" w:hAnsi="宋体"/>
          <w:b/>
          <w:bCs/>
          <w:spacing w:val="-6"/>
          <w:sz w:val="21"/>
          <w:szCs w:val="21"/>
        </w:rPr>
        <w:t>4.投标文件份数：</w:t>
      </w:r>
    </w:p>
    <w:p>
      <w:pPr>
        <w:spacing w:line="288" w:lineRule="auto"/>
        <w:ind w:firstLine="398" w:firstLineChars="200"/>
        <w:jc w:val="left"/>
        <w:rPr>
          <w:rFonts w:ascii="宋体" w:hAnsi="宋体"/>
          <w:b/>
          <w:bCs/>
          <w:spacing w:val="-6"/>
          <w:sz w:val="21"/>
          <w:szCs w:val="21"/>
        </w:rPr>
      </w:pPr>
      <w:r>
        <w:rPr>
          <w:rFonts w:hint="eastAsia" w:ascii="宋体" w:hAnsi="宋体"/>
          <w:b/>
          <w:bCs/>
          <w:spacing w:val="-6"/>
          <w:sz w:val="21"/>
          <w:szCs w:val="21"/>
        </w:rPr>
        <w:t>电子加密投标文件：政府采购云平台在线上传一份；备份投标文件：密封包装后EMS或顺丰邮寄形式递交一份（邮寄地址：杭州市西湖区玉古路173号中田大厦16楼A室浙江求是招标代理有限公司）。</w:t>
      </w:r>
    </w:p>
    <w:p>
      <w:pPr>
        <w:spacing w:line="288" w:lineRule="auto"/>
        <w:ind w:firstLine="422" w:firstLineChars="200"/>
        <w:jc w:val="left"/>
        <w:rPr>
          <w:rFonts w:ascii="宋体" w:hAnsi="宋体"/>
          <w:b/>
          <w:bCs/>
          <w:sz w:val="21"/>
          <w:szCs w:val="21"/>
        </w:rPr>
      </w:pPr>
      <w:r>
        <w:rPr>
          <w:rFonts w:hint="eastAsia" w:ascii="宋体" w:hAnsi="宋体"/>
          <w:b/>
          <w:bCs/>
          <w:sz w:val="21"/>
          <w:szCs w:val="21"/>
        </w:rPr>
        <w:t>备注：</w:t>
      </w:r>
    </w:p>
    <w:p>
      <w:pPr>
        <w:spacing w:line="288" w:lineRule="auto"/>
        <w:ind w:firstLine="422" w:firstLineChars="200"/>
        <w:jc w:val="left"/>
        <w:rPr>
          <w:rFonts w:ascii="宋体" w:hAnsi="宋体"/>
          <w:spacing w:val="-6"/>
          <w:sz w:val="21"/>
          <w:szCs w:val="21"/>
        </w:rPr>
      </w:pPr>
      <w:r>
        <w:rPr>
          <w:rFonts w:hint="eastAsia" w:ascii="宋体" w:hAnsi="宋体"/>
          <w:b/>
          <w:bCs/>
          <w:sz w:val="21"/>
          <w:szCs w:val="21"/>
        </w:rPr>
        <w:t>投标人可通过浙江省“电子交易/不见面开评标”学习专题提前进行专题学习，熟悉操作，避免影响采购活动（</w:t>
      </w:r>
      <w:r>
        <w:fldChar w:fldCharType="begin"/>
      </w:r>
      <w:r>
        <w:instrText xml:space="preserve"> HYPERLINK "https://edu.zcygov.cn/luban/e-biding" </w:instrText>
      </w:r>
      <w:r>
        <w:fldChar w:fldCharType="separate"/>
      </w:r>
      <w:r>
        <w:rPr>
          <w:rFonts w:hint="eastAsia" w:ascii="宋体" w:hAnsi="宋体"/>
          <w:b/>
          <w:bCs/>
          <w:sz w:val="21"/>
          <w:szCs w:val="21"/>
        </w:rPr>
        <w:t>https://edu.zcygov.cn/luban/e-biding</w:t>
      </w:r>
      <w:r>
        <w:rPr>
          <w:rFonts w:hint="eastAsia" w:ascii="宋体" w:hAnsi="宋体"/>
          <w:b/>
          <w:bCs/>
          <w:sz w:val="21"/>
          <w:szCs w:val="21"/>
        </w:rPr>
        <w:fldChar w:fldCharType="end"/>
      </w:r>
      <w:r>
        <w:rPr>
          <w:rFonts w:hint="eastAsia" w:ascii="宋体" w:hAnsi="宋体"/>
          <w:b/>
          <w:bCs/>
          <w:sz w:val="21"/>
          <w:szCs w:val="21"/>
        </w:rPr>
        <w:t>）。</w:t>
      </w:r>
    </w:p>
    <w:p>
      <w:pPr>
        <w:spacing w:line="288" w:lineRule="auto"/>
        <w:jc w:val="left"/>
        <w:rPr>
          <w:rFonts w:ascii="宋体" w:hAnsi="宋体"/>
          <w:b/>
          <w:spacing w:val="-6"/>
          <w:sz w:val="24"/>
        </w:rPr>
      </w:pPr>
      <w:r>
        <w:rPr>
          <w:rFonts w:hint="eastAsia" w:ascii="宋体" w:hAnsi="宋体"/>
          <w:b/>
          <w:spacing w:val="-6"/>
          <w:sz w:val="24"/>
        </w:rPr>
        <w:t xml:space="preserve">（三）投标文件的上传、递交、修改和撤回 </w:t>
      </w:r>
    </w:p>
    <w:p>
      <w:pPr>
        <w:spacing w:line="288" w:lineRule="auto"/>
        <w:ind w:firstLine="396" w:firstLineChars="200"/>
        <w:jc w:val="left"/>
        <w:rPr>
          <w:rFonts w:ascii="宋体" w:hAnsi="宋体"/>
          <w:spacing w:val="-6"/>
          <w:sz w:val="21"/>
          <w:szCs w:val="21"/>
        </w:rPr>
      </w:pPr>
      <w:r>
        <w:rPr>
          <w:rFonts w:hint="eastAsia" w:ascii="宋体" w:hAnsi="宋体"/>
          <w:spacing w:val="-6"/>
          <w:sz w:val="21"/>
          <w:szCs w:val="21"/>
        </w:rPr>
        <w:t>1.投标文件的上传、递交：</w:t>
      </w:r>
    </w:p>
    <w:p>
      <w:pPr>
        <w:spacing w:line="288" w:lineRule="auto"/>
        <w:ind w:firstLine="396" w:firstLineChars="200"/>
        <w:jc w:val="left"/>
        <w:rPr>
          <w:rFonts w:ascii="宋体" w:hAnsi="宋体"/>
          <w:spacing w:val="-6"/>
          <w:sz w:val="21"/>
          <w:szCs w:val="21"/>
        </w:rPr>
      </w:pPr>
      <w:r>
        <w:rPr>
          <w:rFonts w:hint="eastAsia" w:ascii="宋体" w:hAnsi="宋体"/>
          <w:spacing w:val="-6"/>
          <w:sz w:val="21"/>
          <w:szCs w:val="21"/>
        </w:rPr>
        <w:t>（1）电子加密投标文件的上传：</w:t>
      </w:r>
    </w:p>
    <w:p>
      <w:pPr>
        <w:spacing w:line="288" w:lineRule="auto"/>
        <w:ind w:firstLine="396" w:firstLineChars="200"/>
        <w:jc w:val="left"/>
        <w:rPr>
          <w:rFonts w:ascii="宋体" w:hAnsi="宋体"/>
          <w:spacing w:val="-6"/>
          <w:sz w:val="21"/>
          <w:szCs w:val="21"/>
        </w:rPr>
      </w:pPr>
      <w:r>
        <w:rPr>
          <w:rFonts w:hint="eastAsia" w:hAnsi="宋体"/>
          <w:spacing w:val="-6"/>
          <w:sz w:val="21"/>
          <w:szCs w:val="21"/>
        </w:rPr>
        <w:t>▲</w:t>
      </w:r>
      <w:r>
        <w:rPr>
          <w:rFonts w:hint="eastAsia" w:ascii="宋体" w:hAnsi="宋体"/>
          <w:spacing w:val="-6"/>
          <w:sz w:val="21"/>
          <w:szCs w:val="21"/>
        </w:rPr>
        <w:t>a.投标人应在投标截止时间前将电子加密投标文件成功上传至政府采购云平台，否则投标无效；</w:t>
      </w:r>
    </w:p>
    <w:p>
      <w:pPr>
        <w:spacing w:line="288" w:lineRule="auto"/>
        <w:ind w:firstLine="396" w:firstLineChars="200"/>
        <w:jc w:val="left"/>
        <w:rPr>
          <w:rFonts w:ascii="宋体" w:hAnsi="宋体"/>
          <w:spacing w:val="-6"/>
          <w:sz w:val="21"/>
          <w:szCs w:val="21"/>
        </w:rPr>
      </w:pPr>
      <w:r>
        <w:rPr>
          <w:rFonts w:hint="eastAsia" w:ascii="宋体" w:hAnsi="宋体"/>
          <w:spacing w:val="-6"/>
          <w:sz w:val="21"/>
          <w:szCs w:val="21"/>
        </w:rPr>
        <w:t>b.电子加密投标文件成功上传后，投标人可自行打印投标文件接收回执。</w:t>
      </w:r>
    </w:p>
    <w:p>
      <w:pPr>
        <w:spacing w:line="288" w:lineRule="auto"/>
        <w:ind w:firstLine="396" w:firstLineChars="200"/>
        <w:jc w:val="left"/>
        <w:rPr>
          <w:rFonts w:ascii="宋体" w:hAnsi="宋体"/>
          <w:spacing w:val="-6"/>
          <w:sz w:val="21"/>
          <w:szCs w:val="21"/>
        </w:rPr>
      </w:pPr>
      <w:r>
        <w:rPr>
          <w:rFonts w:hint="eastAsia" w:ascii="宋体" w:hAnsi="宋体"/>
          <w:spacing w:val="-6"/>
          <w:sz w:val="21"/>
          <w:szCs w:val="21"/>
        </w:rPr>
        <w:t>（2）备份投标文件的密封包装、递交：</w:t>
      </w:r>
    </w:p>
    <w:p>
      <w:pPr>
        <w:spacing w:line="288" w:lineRule="auto"/>
        <w:ind w:firstLine="396" w:firstLineChars="200"/>
        <w:jc w:val="left"/>
        <w:rPr>
          <w:rFonts w:ascii="宋体" w:hAnsi="宋体"/>
          <w:spacing w:val="-6"/>
          <w:sz w:val="21"/>
          <w:szCs w:val="21"/>
        </w:rPr>
      </w:pPr>
      <w:r>
        <w:rPr>
          <w:rFonts w:hint="eastAsia" w:ascii="宋体" w:hAnsi="宋体"/>
          <w:spacing w:val="-6"/>
          <w:sz w:val="21"/>
          <w:szCs w:val="21"/>
        </w:rPr>
        <w:t>a.投标人在政府采购云平台完成电子加密投标文件的上传后，可以EMS或顺丰邮寄形式在投标截止时间前递交以介质（U盘）存储的数据电文形式的备份投标文件；</w:t>
      </w:r>
    </w:p>
    <w:p>
      <w:pPr>
        <w:spacing w:line="288" w:lineRule="auto"/>
        <w:ind w:firstLine="396" w:firstLineChars="200"/>
        <w:jc w:val="left"/>
        <w:rPr>
          <w:rFonts w:ascii="宋体" w:hAnsi="宋体"/>
          <w:spacing w:val="-6"/>
          <w:sz w:val="21"/>
          <w:szCs w:val="21"/>
        </w:rPr>
      </w:pPr>
      <w:r>
        <w:rPr>
          <w:rFonts w:hint="eastAsia" w:ascii="宋体" w:hAnsi="宋体"/>
          <w:spacing w:val="-6"/>
          <w:sz w:val="21"/>
          <w:szCs w:val="21"/>
        </w:rPr>
        <w:t>b.备份投标文件应当密封包装并在包装上标注投标项目名称、投标人名称并加盖公章</w:t>
      </w:r>
      <w:r>
        <w:rPr>
          <w:rFonts w:hint="eastAsia" w:ascii="宋体" w:hAnsi="宋体"/>
          <w:b/>
          <w:bCs/>
          <w:spacing w:val="-6"/>
          <w:sz w:val="21"/>
          <w:szCs w:val="21"/>
        </w:rPr>
        <w:t>（非电子签章）</w:t>
      </w:r>
      <w:r>
        <w:rPr>
          <w:rFonts w:hint="eastAsia" w:ascii="宋体" w:hAnsi="宋体"/>
          <w:spacing w:val="-6"/>
          <w:sz w:val="21"/>
          <w:szCs w:val="21"/>
        </w:rPr>
        <w:t>，</w:t>
      </w:r>
      <w:r>
        <w:rPr>
          <w:rFonts w:hint="eastAsia" w:ascii="宋体" w:hAnsi="宋体"/>
          <w:sz w:val="21"/>
          <w:szCs w:val="21"/>
        </w:rPr>
        <w:t>投标人逾期送达或者未密封包装的备份投标文件采购代理机构将予以拒收；</w:t>
      </w:r>
    </w:p>
    <w:p>
      <w:pPr>
        <w:spacing w:line="288" w:lineRule="auto"/>
        <w:ind w:firstLine="396" w:firstLineChars="200"/>
        <w:jc w:val="left"/>
        <w:rPr>
          <w:rFonts w:ascii="宋体" w:hAnsi="宋体"/>
          <w:spacing w:val="-6"/>
          <w:sz w:val="21"/>
          <w:szCs w:val="21"/>
        </w:rPr>
      </w:pPr>
      <w:r>
        <w:rPr>
          <w:rFonts w:hint="eastAsia" w:hAnsi="宋体"/>
          <w:spacing w:val="-6"/>
          <w:sz w:val="21"/>
          <w:szCs w:val="21"/>
        </w:rPr>
        <w:t>▲</w:t>
      </w:r>
      <w:r>
        <w:rPr>
          <w:rFonts w:hint="eastAsia" w:ascii="宋体" w:hAnsi="宋体"/>
          <w:spacing w:val="-6"/>
          <w:sz w:val="21"/>
          <w:szCs w:val="21"/>
        </w:rPr>
        <w:t>c.通过政府采购云平台成功上传的电子加密投标文件已按时解密的，备份投标文件自动失效。投标截止时间前，投标人仅递交备份投标文件而未将电子加密投标文件成功上传至政府采购云平台的，投标无效。</w:t>
      </w:r>
    </w:p>
    <w:p>
      <w:pPr>
        <w:spacing w:line="288" w:lineRule="auto"/>
        <w:ind w:firstLine="396" w:firstLineChars="200"/>
        <w:jc w:val="left"/>
        <w:rPr>
          <w:rFonts w:ascii="宋体" w:hAnsi="宋体"/>
          <w:spacing w:val="-6"/>
          <w:sz w:val="21"/>
          <w:szCs w:val="21"/>
        </w:rPr>
      </w:pPr>
      <w:r>
        <w:rPr>
          <w:rFonts w:hint="eastAsia" w:ascii="宋体" w:hAnsi="宋体"/>
          <w:spacing w:val="-6"/>
          <w:sz w:val="21"/>
          <w:szCs w:val="21"/>
        </w:rPr>
        <w:t>2.投标人应当在投标截止时间前完成投标文件的上传、递交，并可以补充、修改或者撤回投标文件。补充或者修改投标文件的，应当先行撤回原文件，补充、修改后重新上传、递交。投标截止时间前未完成上传、递交的，视为撤回投标文件。投标截止时间后上传、递交的投标文件，政府采购云平台及采购代理机构将予以拒收。</w:t>
      </w:r>
    </w:p>
    <w:p>
      <w:pPr>
        <w:spacing w:line="288" w:lineRule="auto"/>
        <w:ind w:firstLine="422" w:firstLineChars="200"/>
        <w:jc w:val="left"/>
        <w:rPr>
          <w:rFonts w:ascii="宋体" w:hAnsi="宋体"/>
          <w:b/>
          <w:bCs/>
          <w:sz w:val="21"/>
          <w:szCs w:val="21"/>
        </w:rPr>
      </w:pPr>
      <w:r>
        <w:rPr>
          <w:rFonts w:hint="eastAsia" w:ascii="宋体" w:hAnsi="宋体"/>
          <w:b/>
          <w:bCs/>
          <w:sz w:val="21"/>
          <w:szCs w:val="21"/>
        </w:rPr>
        <w:t>备注：</w:t>
      </w:r>
    </w:p>
    <w:p>
      <w:pPr>
        <w:spacing w:line="288" w:lineRule="auto"/>
        <w:ind w:firstLine="422" w:firstLineChars="200"/>
        <w:rPr>
          <w:rFonts w:ascii="宋体" w:hAnsi="宋体"/>
          <w:spacing w:val="-6"/>
          <w:sz w:val="21"/>
          <w:szCs w:val="21"/>
        </w:rPr>
      </w:pPr>
      <w:r>
        <w:rPr>
          <w:rFonts w:hint="eastAsia" w:ascii="宋体" w:hAnsi="宋体"/>
          <w:b/>
          <w:bCs/>
          <w:sz w:val="21"/>
          <w:szCs w:val="21"/>
        </w:rPr>
        <w:t>投标人可通过浙江省“电子交易/不见面开评标”学习专题提前进行专题学习，熟悉操作，避免影响采购活动（</w:t>
      </w:r>
      <w:r>
        <w:fldChar w:fldCharType="begin"/>
      </w:r>
      <w:r>
        <w:instrText xml:space="preserve"> HYPERLINK "https://edu.zcygov.cn/luban/e-biding" </w:instrText>
      </w:r>
      <w:r>
        <w:fldChar w:fldCharType="separate"/>
      </w:r>
      <w:r>
        <w:rPr>
          <w:rFonts w:hint="eastAsia" w:ascii="宋体" w:hAnsi="宋体"/>
          <w:b/>
          <w:bCs/>
          <w:sz w:val="21"/>
          <w:szCs w:val="21"/>
        </w:rPr>
        <w:t>https://edu.zcygov.cn/luban/e-biding</w:t>
      </w:r>
      <w:r>
        <w:rPr>
          <w:rFonts w:hint="eastAsia" w:ascii="宋体" w:hAnsi="宋体"/>
          <w:b/>
          <w:bCs/>
          <w:sz w:val="21"/>
          <w:szCs w:val="21"/>
        </w:rPr>
        <w:fldChar w:fldCharType="end"/>
      </w:r>
      <w:r>
        <w:rPr>
          <w:rFonts w:hint="eastAsia" w:ascii="宋体" w:hAnsi="宋体"/>
          <w:b/>
          <w:bCs/>
          <w:sz w:val="21"/>
          <w:szCs w:val="21"/>
        </w:rPr>
        <w:t>）。</w:t>
      </w:r>
    </w:p>
    <w:p>
      <w:pPr>
        <w:spacing w:line="288" w:lineRule="auto"/>
        <w:jc w:val="left"/>
        <w:rPr>
          <w:rFonts w:ascii="宋体" w:hAnsi="宋体"/>
          <w:spacing w:val="-6"/>
          <w:sz w:val="24"/>
        </w:rPr>
      </w:pPr>
      <w:r>
        <w:rPr>
          <w:rFonts w:hint="eastAsia" w:ascii="宋体" w:hAnsi="宋体"/>
          <w:b/>
          <w:spacing w:val="-6"/>
          <w:sz w:val="24"/>
        </w:rPr>
        <w:t>（四） 投标文件的语言及计量</w:t>
      </w:r>
    </w:p>
    <w:p>
      <w:pPr>
        <w:spacing w:line="288" w:lineRule="auto"/>
        <w:ind w:firstLine="396" w:firstLineChars="200"/>
        <w:jc w:val="left"/>
        <w:rPr>
          <w:rFonts w:ascii="宋体" w:hAnsi="宋体"/>
          <w:spacing w:val="-6"/>
          <w:sz w:val="21"/>
          <w:szCs w:val="21"/>
        </w:rPr>
      </w:pPr>
      <w:r>
        <w:rPr>
          <w:rFonts w:hint="eastAsia" w:ascii="宋体" w:hAnsi="宋体"/>
          <w:spacing w:val="-6"/>
          <w:sz w:val="21"/>
          <w:szCs w:val="21"/>
        </w:rPr>
        <w:t>投标文件以及投标人与采购人或</w:t>
      </w:r>
      <w:r>
        <w:rPr>
          <w:rFonts w:ascii="宋体" w:hAnsi="宋体"/>
          <w:spacing w:val="-6"/>
          <w:sz w:val="21"/>
          <w:szCs w:val="21"/>
        </w:rPr>
        <w:t>采购代理机构</w:t>
      </w:r>
      <w:r>
        <w:rPr>
          <w:rFonts w:hint="eastAsia" w:ascii="宋体" w:hAnsi="宋体"/>
          <w:spacing w:val="-6"/>
          <w:sz w:val="21"/>
          <w:szCs w:val="21"/>
        </w:rPr>
        <w:t>就有关投标事宜的所有来往函电，均应以中文汉语书写。除签名、盖章、专用名称等特殊情形外，以中文汉语以外的文字表述的投标文件视同未提供（有中文汉语说明的除外）。</w:t>
      </w:r>
    </w:p>
    <w:p>
      <w:pPr>
        <w:spacing w:line="288" w:lineRule="auto"/>
        <w:jc w:val="left"/>
        <w:rPr>
          <w:rFonts w:ascii="宋体" w:hAnsi="宋体"/>
          <w:spacing w:val="-6"/>
          <w:sz w:val="24"/>
        </w:rPr>
      </w:pPr>
      <w:r>
        <w:rPr>
          <w:rFonts w:hint="eastAsia" w:ascii="宋体" w:hAnsi="宋体"/>
          <w:b/>
          <w:spacing w:val="-6"/>
          <w:sz w:val="24"/>
        </w:rPr>
        <w:t>（五） 投标报价</w:t>
      </w:r>
    </w:p>
    <w:p>
      <w:pPr>
        <w:pStyle w:val="11"/>
        <w:spacing w:beforeLines="0" w:afterLines="0" w:line="288" w:lineRule="auto"/>
        <w:ind w:firstLine="396" w:firstLineChars="200"/>
        <w:jc w:val="left"/>
        <w:rPr>
          <w:rFonts w:hAnsi="宋体"/>
          <w:spacing w:val="-6"/>
          <w:sz w:val="21"/>
          <w:szCs w:val="21"/>
        </w:rPr>
      </w:pPr>
      <w:r>
        <w:rPr>
          <w:rFonts w:hint="eastAsia" w:hAnsi="宋体"/>
          <w:spacing w:val="-6"/>
          <w:sz w:val="21"/>
          <w:szCs w:val="21"/>
        </w:rPr>
        <w:t>1.</w:t>
      </w:r>
      <w:r>
        <w:rPr>
          <w:rFonts w:hint="eastAsia" w:hAnsi="宋体"/>
          <w:b/>
          <w:spacing w:val="-6"/>
          <w:sz w:val="21"/>
          <w:szCs w:val="21"/>
        </w:rPr>
        <w:t>本次投标采用人民币报价。</w:t>
      </w:r>
    </w:p>
    <w:p>
      <w:pPr>
        <w:pStyle w:val="11"/>
        <w:spacing w:beforeLines="0" w:afterLines="0" w:line="288" w:lineRule="auto"/>
        <w:ind w:firstLine="396" w:firstLineChars="200"/>
        <w:jc w:val="left"/>
        <w:rPr>
          <w:rFonts w:hAnsi="宋体"/>
          <w:spacing w:val="-6"/>
          <w:sz w:val="21"/>
          <w:szCs w:val="21"/>
        </w:rPr>
      </w:pPr>
      <w:r>
        <w:rPr>
          <w:rFonts w:hint="eastAsia" w:hAnsi="宋体"/>
          <w:spacing w:val="-6"/>
          <w:sz w:val="21"/>
          <w:szCs w:val="21"/>
        </w:rPr>
        <w:t>2.</w:t>
      </w:r>
      <w:r>
        <w:rPr>
          <w:rFonts w:hAnsi="宋体"/>
          <w:b/>
          <w:bCs/>
          <w:spacing w:val="-6"/>
          <w:sz w:val="21"/>
          <w:szCs w:val="21"/>
        </w:rPr>
        <w:t>投标报价是指一次性报出不得更改的价格</w:t>
      </w:r>
      <w:r>
        <w:rPr>
          <w:rFonts w:hint="eastAsia" w:hAnsi="宋体"/>
          <w:b/>
          <w:bCs/>
          <w:spacing w:val="-6"/>
          <w:sz w:val="21"/>
          <w:szCs w:val="21"/>
        </w:rPr>
        <w:t>，</w:t>
      </w:r>
      <w:r>
        <w:rPr>
          <w:rFonts w:hAnsi="宋体"/>
          <w:b/>
          <w:bCs/>
          <w:spacing w:val="-6"/>
          <w:sz w:val="21"/>
          <w:szCs w:val="21"/>
        </w:rPr>
        <w:t>投标报价应按招标文件中相关附表格式填写</w:t>
      </w:r>
      <w:r>
        <w:rPr>
          <w:rFonts w:hint="eastAsia" w:hAnsi="宋体"/>
          <w:spacing w:val="-6"/>
          <w:sz w:val="21"/>
          <w:szCs w:val="21"/>
        </w:rPr>
        <w:t>。</w:t>
      </w:r>
    </w:p>
    <w:p>
      <w:pPr>
        <w:pStyle w:val="11"/>
        <w:spacing w:beforeLines="0" w:afterLines="0" w:line="288" w:lineRule="auto"/>
        <w:ind w:firstLine="396" w:firstLineChars="200"/>
        <w:jc w:val="left"/>
        <w:rPr>
          <w:rFonts w:hAnsi="宋体"/>
          <w:spacing w:val="-6"/>
          <w:sz w:val="21"/>
          <w:szCs w:val="21"/>
        </w:rPr>
      </w:pPr>
      <w:r>
        <w:rPr>
          <w:rFonts w:hint="eastAsia" w:hAnsi="宋体"/>
          <w:spacing w:val="-6"/>
          <w:sz w:val="21"/>
          <w:szCs w:val="21"/>
        </w:rPr>
        <w:t>3.</w:t>
      </w:r>
      <w:r>
        <w:rPr>
          <w:rFonts w:hAnsi="宋体"/>
          <w:spacing w:val="-6"/>
          <w:sz w:val="21"/>
          <w:szCs w:val="21"/>
        </w:rPr>
        <w:t>投标报价是履行合同的最终价格，应包括</w:t>
      </w:r>
      <w:r>
        <w:rPr>
          <w:rFonts w:hint="eastAsia" w:hAnsi="宋体"/>
          <w:spacing w:val="-6"/>
          <w:sz w:val="21"/>
          <w:szCs w:val="21"/>
        </w:rPr>
        <w:t>完成所有产品供货及履行所有规定服务所产生的全部费用</w:t>
      </w:r>
      <w:r>
        <w:rPr>
          <w:rFonts w:hAnsi="宋体"/>
          <w:spacing w:val="-6"/>
          <w:sz w:val="21"/>
          <w:szCs w:val="21"/>
        </w:rPr>
        <w:t>。</w:t>
      </w:r>
    </w:p>
    <w:p>
      <w:pPr>
        <w:pStyle w:val="11"/>
        <w:spacing w:beforeLines="0" w:afterLines="0" w:line="288" w:lineRule="auto"/>
        <w:ind w:firstLine="396" w:firstLineChars="200"/>
        <w:jc w:val="left"/>
        <w:rPr>
          <w:rFonts w:hAnsi="宋体"/>
          <w:spacing w:val="-6"/>
          <w:sz w:val="21"/>
          <w:szCs w:val="21"/>
        </w:rPr>
      </w:pPr>
      <w:r>
        <w:rPr>
          <w:rFonts w:hint="eastAsia" w:hAnsi="宋体"/>
          <w:spacing w:val="-6"/>
          <w:sz w:val="21"/>
          <w:szCs w:val="21"/>
        </w:rPr>
        <w:t>4</w:t>
      </w:r>
      <w:r>
        <w:rPr>
          <w:rFonts w:hAnsi="宋体"/>
          <w:spacing w:val="-6"/>
          <w:sz w:val="21"/>
          <w:szCs w:val="21"/>
        </w:rPr>
        <w:t>.</w:t>
      </w:r>
      <w:r>
        <w:rPr>
          <w:rFonts w:hint="eastAsia" w:hAnsi="宋体"/>
          <w:spacing w:val="-6"/>
          <w:sz w:val="21"/>
          <w:szCs w:val="21"/>
        </w:rPr>
        <w:t>投标文件只允许有一个报价，有选择的报价将不予接受。</w:t>
      </w:r>
    </w:p>
    <w:p>
      <w:pPr>
        <w:pStyle w:val="5"/>
        <w:widowControl w:val="0"/>
        <w:numPr>
          <w:ilvl w:val="0"/>
          <w:numId w:val="0"/>
        </w:numPr>
        <w:tabs>
          <w:tab w:val="left" w:pos="720"/>
        </w:tabs>
        <w:spacing w:afterLines="0" w:line="288" w:lineRule="auto"/>
        <w:ind w:left="327" w:hanging="327" w:hangingChars="143"/>
        <w:rPr>
          <w:rFonts w:ascii="宋体" w:hAnsi="宋体"/>
          <w:b/>
          <w:spacing w:val="-6"/>
          <w:kern w:val="2"/>
          <w:szCs w:val="24"/>
        </w:rPr>
      </w:pPr>
      <w:r>
        <w:rPr>
          <w:rFonts w:hint="eastAsia" w:ascii="宋体" w:hAnsi="宋体"/>
          <w:b/>
          <w:spacing w:val="-6"/>
          <w:kern w:val="2"/>
          <w:szCs w:val="24"/>
        </w:rPr>
        <w:t>（六） 投标有效期</w:t>
      </w:r>
    </w:p>
    <w:p>
      <w:pPr>
        <w:pStyle w:val="11"/>
        <w:spacing w:beforeLines="0" w:afterLines="0" w:line="288" w:lineRule="auto"/>
        <w:ind w:firstLine="396" w:firstLineChars="200"/>
        <w:jc w:val="left"/>
        <w:rPr>
          <w:rFonts w:hAnsi="宋体"/>
          <w:spacing w:val="-6"/>
          <w:sz w:val="21"/>
          <w:szCs w:val="21"/>
        </w:rPr>
      </w:pPr>
      <w:r>
        <w:rPr>
          <w:rFonts w:hint="eastAsia" w:hAnsi="宋体"/>
          <w:spacing w:val="-6"/>
          <w:sz w:val="21"/>
          <w:szCs w:val="21"/>
        </w:rPr>
        <w:t>▲1</w:t>
      </w:r>
      <w:r>
        <w:rPr>
          <w:rFonts w:hAnsi="宋体"/>
          <w:spacing w:val="-6"/>
          <w:sz w:val="21"/>
          <w:szCs w:val="21"/>
        </w:rPr>
        <w:t>.</w:t>
      </w:r>
      <w:r>
        <w:rPr>
          <w:rFonts w:hint="eastAsia" w:hAnsi="宋体"/>
          <w:spacing w:val="-6"/>
          <w:sz w:val="21"/>
          <w:szCs w:val="21"/>
        </w:rPr>
        <w:t>从提交投标文件的截止之日起算90天。</w:t>
      </w:r>
    </w:p>
    <w:p>
      <w:pPr>
        <w:pStyle w:val="11"/>
        <w:spacing w:beforeLines="0" w:afterLines="0" w:line="288" w:lineRule="auto"/>
        <w:ind w:firstLine="396" w:firstLineChars="200"/>
        <w:jc w:val="left"/>
        <w:rPr>
          <w:rFonts w:hAnsi="宋体"/>
          <w:spacing w:val="-6"/>
          <w:sz w:val="21"/>
          <w:szCs w:val="21"/>
        </w:rPr>
      </w:pPr>
      <w:r>
        <w:rPr>
          <w:rFonts w:hint="eastAsia" w:hAnsi="宋体"/>
          <w:spacing w:val="-6"/>
          <w:sz w:val="21"/>
          <w:szCs w:val="21"/>
        </w:rPr>
        <w:t>2</w:t>
      </w:r>
      <w:r>
        <w:rPr>
          <w:rFonts w:hAnsi="宋体"/>
          <w:spacing w:val="-6"/>
          <w:sz w:val="21"/>
          <w:szCs w:val="21"/>
        </w:rPr>
        <w:t>.</w:t>
      </w:r>
      <w:r>
        <w:rPr>
          <w:rFonts w:hint="eastAsia" w:hAnsi="宋体"/>
          <w:spacing w:val="-6"/>
          <w:sz w:val="21"/>
          <w:szCs w:val="21"/>
        </w:rPr>
        <w:t>在原投标有效期满之前，如果出现特殊情况，采购人</w:t>
      </w:r>
      <w:r>
        <w:rPr>
          <w:rFonts w:hAnsi="宋体"/>
          <w:spacing w:val="-6"/>
          <w:sz w:val="21"/>
          <w:szCs w:val="21"/>
        </w:rPr>
        <w:t>或</w:t>
      </w:r>
      <w:r>
        <w:rPr>
          <w:rFonts w:hint="eastAsia" w:hAnsi="宋体"/>
          <w:spacing w:val="-6"/>
          <w:sz w:val="21"/>
          <w:szCs w:val="21"/>
        </w:rPr>
        <w:t>采购</w:t>
      </w:r>
      <w:r>
        <w:rPr>
          <w:rFonts w:hAnsi="宋体"/>
          <w:spacing w:val="-6"/>
          <w:sz w:val="21"/>
          <w:szCs w:val="21"/>
        </w:rPr>
        <w:t>代理机构</w:t>
      </w:r>
      <w:r>
        <w:rPr>
          <w:rFonts w:hint="eastAsia" w:hAnsi="宋体"/>
          <w:spacing w:val="-6"/>
          <w:sz w:val="21"/>
          <w:szCs w:val="21"/>
        </w:rPr>
        <w:t>以书面形式通知投标人延长投标有效期。</w:t>
      </w:r>
    </w:p>
    <w:p>
      <w:pPr>
        <w:spacing w:line="288" w:lineRule="auto"/>
        <w:rPr>
          <w:rFonts w:ascii="宋体" w:hAnsi="宋体"/>
          <w:b/>
          <w:spacing w:val="-6"/>
          <w:sz w:val="24"/>
        </w:rPr>
      </w:pPr>
      <w:r>
        <w:rPr>
          <w:rFonts w:hint="eastAsia" w:ascii="宋体" w:hAnsi="宋体"/>
          <w:b/>
          <w:spacing w:val="-6"/>
          <w:sz w:val="24"/>
        </w:rPr>
        <w:t>（七） 投标无效的情形</w:t>
      </w:r>
    </w:p>
    <w:p>
      <w:pPr>
        <w:widowControl/>
        <w:spacing w:line="288" w:lineRule="auto"/>
        <w:ind w:firstLine="398" w:firstLineChars="200"/>
        <w:jc w:val="left"/>
        <w:rPr>
          <w:rFonts w:ascii="宋体" w:hAnsi="宋体"/>
          <w:b/>
          <w:spacing w:val="-6"/>
          <w:sz w:val="21"/>
          <w:szCs w:val="21"/>
        </w:rPr>
      </w:pPr>
      <w:r>
        <w:rPr>
          <w:rFonts w:hint="eastAsia" w:ascii="宋体" w:hAnsi="宋体"/>
          <w:b/>
          <w:spacing w:val="-6"/>
          <w:sz w:val="21"/>
          <w:szCs w:val="21"/>
        </w:rPr>
        <w:t>1</w:t>
      </w:r>
      <w:r>
        <w:rPr>
          <w:rFonts w:ascii="宋体" w:hAnsi="宋体"/>
          <w:b/>
          <w:spacing w:val="-6"/>
          <w:sz w:val="21"/>
          <w:szCs w:val="21"/>
        </w:rPr>
        <w:t>.</w:t>
      </w:r>
      <w:r>
        <w:rPr>
          <w:rFonts w:hint="eastAsia" w:ascii="宋体" w:hAnsi="宋体"/>
          <w:b/>
          <w:spacing w:val="-6"/>
          <w:sz w:val="21"/>
          <w:szCs w:val="21"/>
        </w:rPr>
        <w:t>在资格审查时，如发现下列情形之一的，投标文件将被视为无效：</w:t>
      </w:r>
    </w:p>
    <w:p>
      <w:pPr>
        <w:spacing w:line="288" w:lineRule="auto"/>
        <w:ind w:firstLine="396" w:firstLineChars="200"/>
        <w:rPr>
          <w:rFonts w:ascii="宋体" w:hAnsi="宋体"/>
          <w:spacing w:val="-6"/>
          <w:sz w:val="21"/>
          <w:szCs w:val="21"/>
        </w:rPr>
      </w:pPr>
      <w:r>
        <w:rPr>
          <w:rFonts w:hint="eastAsia" w:ascii="宋体" w:hAnsi="宋体"/>
          <w:spacing w:val="-6"/>
          <w:sz w:val="21"/>
          <w:szCs w:val="21"/>
        </w:rPr>
        <w:t>（1</w:t>
      </w:r>
      <w:r>
        <w:rPr>
          <w:rFonts w:ascii="宋体" w:hAnsi="宋体"/>
          <w:spacing w:val="-6"/>
          <w:sz w:val="21"/>
          <w:szCs w:val="21"/>
        </w:rPr>
        <w:t>）资格证明</w:t>
      </w:r>
      <w:r>
        <w:rPr>
          <w:rFonts w:hint="eastAsia" w:ascii="宋体" w:hAnsi="宋体"/>
          <w:spacing w:val="-6"/>
          <w:sz w:val="21"/>
          <w:szCs w:val="21"/>
        </w:rPr>
        <w:t>材料</w:t>
      </w:r>
      <w:r>
        <w:rPr>
          <w:rFonts w:ascii="宋体" w:hAnsi="宋体"/>
          <w:spacing w:val="-6"/>
          <w:sz w:val="21"/>
          <w:szCs w:val="21"/>
        </w:rPr>
        <w:t>不全的，或者不符合</w:t>
      </w:r>
      <w:r>
        <w:rPr>
          <w:rFonts w:hint="eastAsia" w:ascii="宋体" w:hAnsi="宋体"/>
          <w:spacing w:val="-6"/>
          <w:sz w:val="21"/>
          <w:szCs w:val="21"/>
        </w:rPr>
        <w:t>招标</w:t>
      </w:r>
      <w:r>
        <w:rPr>
          <w:rFonts w:ascii="宋体" w:hAnsi="宋体"/>
          <w:spacing w:val="-6"/>
          <w:sz w:val="21"/>
          <w:szCs w:val="21"/>
        </w:rPr>
        <w:t>文件要求的</w:t>
      </w:r>
      <w:r>
        <w:rPr>
          <w:rFonts w:hint="eastAsia" w:ascii="宋体" w:hAnsi="宋体"/>
          <w:spacing w:val="-6"/>
          <w:sz w:val="21"/>
          <w:szCs w:val="21"/>
        </w:rPr>
        <w:t>；</w:t>
      </w:r>
    </w:p>
    <w:p>
      <w:pPr>
        <w:spacing w:line="288" w:lineRule="auto"/>
        <w:ind w:firstLine="396" w:firstLineChars="200"/>
        <w:rPr>
          <w:rFonts w:ascii="宋体" w:hAnsi="宋体"/>
          <w:spacing w:val="-6"/>
          <w:sz w:val="21"/>
          <w:szCs w:val="21"/>
        </w:rPr>
      </w:pPr>
      <w:r>
        <w:rPr>
          <w:rFonts w:hint="eastAsia" w:ascii="宋体" w:hAnsi="宋体"/>
          <w:spacing w:val="-6"/>
          <w:sz w:val="21"/>
          <w:szCs w:val="21"/>
        </w:rPr>
        <w:t>（2）投标人不具备招标文件中规定的资格要求的；</w:t>
      </w:r>
    </w:p>
    <w:p>
      <w:pPr>
        <w:spacing w:line="288" w:lineRule="auto"/>
        <w:ind w:firstLine="396" w:firstLineChars="200"/>
        <w:rPr>
          <w:rFonts w:ascii="宋体" w:hAnsi="宋体"/>
          <w:spacing w:val="-6"/>
          <w:sz w:val="21"/>
          <w:szCs w:val="21"/>
        </w:rPr>
      </w:pPr>
      <w:r>
        <w:rPr>
          <w:rFonts w:hint="eastAsia" w:ascii="宋体" w:hAnsi="宋体"/>
          <w:spacing w:val="-6"/>
          <w:sz w:val="21"/>
          <w:szCs w:val="21"/>
        </w:rPr>
        <w:t>（3）经查询存在不良信用记录的。</w:t>
      </w:r>
    </w:p>
    <w:p>
      <w:pPr>
        <w:spacing w:line="288" w:lineRule="auto"/>
        <w:ind w:firstLine="398" w:firstLineChars="200"/>
        <w:rPr>
          <w:rFonts w:ascii="宋体" w:hAnsi="宋体"/>
          <w:b/>
          <w:spacing w:val="-6"/>
          <w:sz w:val="21"/>
          <w:szCs w:val="21"/>
        </w:rPr>
      </w:pPr>
      <w:r>
        <w:rPr>
          <w:rFonts w:hint="eastAsia" w:ascii="宋体" w:hAnsi="宋体"/>
          <w:b/>
          <w:spacing w:val="-6"/>
          <w:sz w:val="21"/>
          <w:szCs w:val="21"/>
        </w:rPr>
        <w:t>2</w:t>
      </w:r>
      <w:r>
        <w:rPr>
          <w:rFonts w:ascii="宋体" w:hAnsi="宋体"/>
          <w:b/>
          <w:spacing w:val="-6"/>
          <w:sz w:val="21"/>
          <w:szCs w:val="21"/>
        </w:rPr>
        <w:t>.</w:t>
      </w:r>
      <w:r>
        <w:rPr>
          <w:rFonts w:hint="eastAsia" w:ascii="宋体" w:hAnsi="宋体"/>
          <w:b/>
          <w:spacing w:val="-6"/>
          <w:sz w:val="21"/>
          <w:szCs w:val="21"/>
        </w:rPr>
        <w:t>在符合</w:t>
      </w:r>
      <w:r>
        <w:rPr>
          <w:rFonts w:ascii="宋体" w:hAnsi="宋体"/>
          <w:b/>
          <w:spacing w:val="-6"/>
          <w:sz w:val="21"/>
          <w:szCs w:val="21"/>
        </w:rPr>
        <w:t>性审查、</w:t>
      </w:r>
      <w:r>
        <w:rPr>
          <w:rFonts w:hint="eastAsia" w:ascii="宋体" w:hAnsi="宋体"/>
          <w:b/>
          <w:spacing w:val="-6"/>
          <w:sz w:val="21"/>
          <w:szCs w:val="21"/>
        </w:rPr>
        <w:t>商务</w:t>
      </w:r>
      <w:r>
        <w:rPr>
          <w:rFonts w:ascii="宋体" w:hAnsi="宋体"/>
          <w:b/>
          <w:spacing w:val="-6"/>
          <w:sz w:val="21"/>
          <w:szCs w:val="21"/>
        </w:rPr>
        <w:t>和技术评审</w:t>
      </w:r>
      <w:r>
        <w:rPr>
          <w:rFonts w:hint="eastAsia" w:ascii="宋体" w:hAnsi="宋体"/>
          <w:b/>
          <w:spacing w:val="-6"/>
          <w:sz w:val="21"/>
          <w:szCs w:val="21"/>
        </w:rPr>
        <w:t>时，如发现下列情形之一的，投标文件将被视为无效：</w:t>
      </w:r>
    </w:p>
    <w:p>
      <w:pPr>
        <w:spacing w:line="288" w:lineRule="auto"/>
        <w:ind w:firstLine="396" w:firstLineChars="200"/>
        <w:rPr>
          <w:rFonts w:ascii="宋体" w:hAnsi="宋体"/>
          <w:spacing w:val="-6"/>
          <w:sz w:val="21"/>
          <w:szCs w:val="21"/>
        </w:rPr>
      </w:pPr>
      <w:r>
        <w:rPr>
          <w:rFonts w:hint="eastAsia" w:ascii="宋体" w:hAnsi="宋体"/>
          <w:spacing w:val="-6"/>
          <w:sz w:val="21"/>
          <w:szCs w:val="21"/>
        </w:rPr>
        <w:t>（1</w:t>
      </w:r>
      <w:r>
        <w:rPr>
          <w:rFonts w:ascii="宋体" w:hAnsi="宋体"/>
          <w:spacing w:val="-6"/>
          <w:sz w:val="21"/>
          <w:szCs w:val="21"/>
        </w:rPr>
        <w:t>）</w:t>
      </w:r>
      <w:r>
        <w:rPr>
          <w:rFonts w:hint="eastAsia" w:ascii="宋体" w:hAnsi="宋体"/>
          <w:spacing w:val="-6"/>
          <w:sz w:val="21"/>
          <w:szCs w:val="21"/>
        </w:rPr>
        <w:t>资格</w:t>
      </w:r>
      <w:r>
        <w:rPr>
          <w:rFonts w:ascii="宋体" w:hAnsi="宋体"/>
          <w:spacing w:val="-6"/>
          <w:sz w:val="21"/>
          <w:szCs w:val="21"/>
        </w:rPr>
        <w:t>文件及</w:t>
      </w:r>
      <w:r>
        <w:rPr>
          <w:rFonts w:hint="eastAsia" w:ascii="宋体" w:hAnsi="宋体"/>
          <w:spacing w:val="-6"/>
          <w:sz w:val="21"/>
          <w:szCs w:val="21"/>
        </w:rPr>
        <w:t>商务</w:t>
      </w:r>
      <w:r>
        <w:rPr>
          <w:rFonts w:ascii="宋体" w:hAnsi="宋体"/>
          <w:spacing w:val="-6"/>
          <w:sz w:val="21"/>
          <w:szCs w:val="21"/>
        </w:rPr>
        <w:t>和技术文件</w:t>
      </w:r>
      <w:r>
        <w:rPr>
          <w:rFonts w:hint="eastAsia" w:ascii="宋体" w:hAnsi="宋体"/>
          <w:spacing w:val="-6"/>
          <w:sz w:val="21"/>
          <w:szCs w:val="21"/>
        </w:rPr>
        <w:t>未按要求签署、盖章的；</w:t>
      </w:r>
    </w:p>
    <w:p>
      <w:pPr>
        <w:spacing w:line="288" w:lineRule="auto"/>
        <w:ind w:firstLine="396" w:firstLineChars="200"/>
        <w:rPr>
          <w:rFonts w:ascii="宋体" w:hAnsi="宋体"/>
          <w:spacing w:val="-6"/>
          <w:sz w:val="21"/>
          <w:szCs w:val="21"/>
        </w:rPr>
      </w:pPr>
      <w:r>
        <w:rPr>
          <w:rFonts w:hint="eastAsia" w:ascii="宋体" w:hAnsi="宋体"/>
          <w:spacing w:val="-6"/>
          <w:sz w:val="21"/>
          <w:szCs w:val="21"/>
        </w:rPr>
        <w:t>（2）未提供或未按要求提供投标函</w:t>
      </w:r>
      <w:r>
        <w:rPr>
          <w:rFonts w:ascii="宋体" w:hAnsi="宋体"/>
          <w:spacing w:val="-6"/>
          <w:sz w:val="21"/>
          <w:szCs w:val="21"/>
        </w:rPr>
        <w:t>、法定代表人资格证明书</w:t>
      </w:r>
      <w:r>
        <w:rPr>
          <w:rFonts w:hint="eastAsia" w:ascii="宋体" w:hAnsi="宋体"/>
          <w:spacing w:val="-6"/>
          <w:sz w:val="21"/>
          <w:szCs w:val="21"/>
        </w:rPr>
        <w:t>、法定代表人授权委托书、投标</w:t>
      </w:r>
      <w:r>
        <w:rPr>
          <w:rFonts w:ascii="宋体" w:hAnsi="宋体"/>
          <w:spacing w:val="-6"/>
          <w:sz w:val="21"/>
          <w:szCs w:val="21"/>
        </w:rPr>
        <w:t>声明书</w:t>
      </w:r>
      <w:r>
        <w:rPr>
          <w:rFonts w:hint="eastAsia" w:ascii="宋体" w:hAnsi="宋体"/>
          <w:spacing w:val="-6"/>
          <w:sz w:val="21"/>
          <w:szCs w:val="21"/>
        </w:rPr>
        <w:t>；</w:t>
      </w:r>
      <w:r>
        <w:rPr>
          <w:rFonts w:ascii="宋体" w:hAnsi="宋体"/>
          <w:spacing w:val="-6"/>
          <w:sz w:val="21"/>
          <w:szCs w:val="21"/>
        </w:rPr>
        <w:t xml:space="preserve"> </w:t>
      </w:r>
    </w:p>
    <w:p>
      <w:pPr>
        <w:spacing w:line="288" w:lineRule="auto"/>
        <w:ind w:firstLine="396" w:firstLineChars="200"/>
        <w:rPr>
          <w:rFonts w:ascii="宋体" w:hAnsi="宋体"/>
          <w:spacing w:val="-6"/>
          <w:sz w:val="21"/>
          <w:szCs w:val="21"/>
        </w:rPr>
      </w:pPr>
      <w:r>
        <w:rPr>
          <w:rFonts w:hint="eastAsia" w:ascii="宋体" w:hAnsi="宋体"/>
          <w:spacing w:val="-6"/>
          <w:sz w:val="21"/>
          <w:szCs w:val="21"/>
        </w:rPr>
        <w:t>（3）</w:t>
      </w:r>
      <w:r>
        <w:rPr>
          <w:rFonts w:hint="eastAsia" w:ascii="宋体" w:hAnsi="宋体"/>
          <w:bCs/>
          <w:spacing w:val="-6"/>
          <w:sz w:val="21"/>
          <w:szCs w:val="21"/>
        </w:rPr>
        <w:t>法定代表人委托授权代表</w:t>
      </w:r>
      <w:r>
        <w:rPr>
          <w:rFonts w:ascii="宋体" w:hAnsi="宋体"/>
          <w:bCs/>
          <w:spacing w:val="-6"/>
          <w:sz w:val="21"/>
          <w:szCs w:val="21"/>
        </w:rPr>
        <w:t>参加投</w:t>
      </w:r>
      <w:r>
        <w:rPr>
          <w:rFonts w:hint="eastAsia" w:ascii="宋体" w:hAnsi="宋体"/>
          <w:bCs/>
          <w:spacing w:val="-6"/>
          <w:sz w:val="21"/>
          <w:szCs w:val="21"/>
        </w:rPr>
        <w:t>标但未</w:t>
      </w:r>
      <w:r>
        <w:rPr>
          <w:rFonts w:ascii="宋体" w:hAnsi="宋体"/>
          <w:bCs/>
          <w:spacing w:val="-6"/>
          <w:sz w:val="21"/>
          <w:szCs w:val="21"/>
        </w:rPr>
        <w:t>提供</w:t>
      </w:r>
      <w:r>
        <w:rPr>
          <w:rFonts w:hint="eastAsia" w:ascii="宋体" w:hAnsi="宋体"/>
          <w:bCs/>
          <w:spacing w:val="-6"/>
          <w:sz w:val="21"/>
          <w:szCs w:val="21"/>
        </w:rPr>
        <w:t>投标授权代表社保缴纳证明的</w:t>
      </w:r>
      <w:r>
        <w:rPr>
          <w:rFonts w:ascii="宋体" w:hAnsi="宋体"/>
          <w:bCs/>
          <w:spacing w:val="-6"/>
          <w:sz w:val="21"/>
          <w:szCs w:val="21"/>
        </w:rPr>
        <w:t>；</w:t>
      </w:r>
    </w:p>
    <w:p>
      <w:pPr>
        <w:spacing w:line="288" w:lineRule="auto"/>
        <w:ind w:firstLine="396" w:firstLineChars="200"/>
        <w:rPr>
          <w:rFonts w:ascii="宋体" w:hAnsi="宋体"/>
          <w:spacing w:val="-6"/>
          <w:sz w:val="21"/>
          <w:szCs w:val="21"/>
        </w:rPr>
      </w:pPr>
      <w:r>
        <w:rPr>
          <w:rFonts w:hint="eastAsia" w:ascii="宋体" w:hAnsi="宋体"/>
          <w:spacing w:val="-6"/>
          <w:sz w:val="21"/>
          <w:szCs w:val="21"/>
        </w:rPr>
        <w:t>（4）未提供或未如实提供采购</w:t>
      </w:r>
      <w:r>
        <w:rPr>
          <w:rFonts w:ascii="宋体" w:hAnsi="宋体"/>
          <w:spacing w:val="-6"/>
          <w:sz w:val="21"/>
          <w:szCs w:val="21"/>
        </w:rPr>
        <w:t>需求偏离表的；</w:t>
      </w:r>
    </w:p>
    <w:p>
      <w:pPr>
        <w:spacing w:line="288" w:lineRule="auto"/>
        <w:ind w:firstLine="396" w:firstLineChars="200"/>
        <w:rPr>
          <w:rFonts w:ascii="宋体" w:hAnsi="宋体"/>
          <w:spacing w:val="-6"/>
          <w:sz w:val="21"/>
          <w:szCs w:val="21"/>
        </w:rPr>
      </w:pPr>
      <w:r>
        <w:rPr>
          <w:rFonts w:hint="eastAsia" w:ascii="宋体" w:hAnsi="宋体"/>
          <w:spacing w:val="-6"/>
          <w:sz w:val="21"/>
          <w:szCs w:val="21"/>
        </w:rPr>
        <w:t>（5）</w:t>
      </w:r>
      <w:r>
        <w:rPr>
          <w:rFonts w:ascii="宋体" w:hAnsi="宋体"/>
          <w:spacing w:val="-6"/>
          <w:sz w:val="21"/>
          <w:szCs w:val="21"/>
        </w:rPr>
        <w:t>明显不符合招标文件</w:t>
      </w:r>
      <w:r>
        <w:rPr>
          <w:rFonts w:hint="eastAsia" w:ascii="宋体" w:hAnsi="宋体"/>
          <w:spacing w:val="-6"/>
          <w:sz w:val="21"/>
          <w:szCs w:val="21"/>
        </w:rPr>
        <w:t>要求，</w:t>
      </w:r>
      <w:r>
        <w:rPr>
          <w:rFonts w:ascii="宋体" w:hAnsi="宋体"/>
          <w:spacing w:val="-6"/>
          <w:sz w:val="21"/>
          <w:szCs w:val="21"/>
        </w:rPr>
        <w:t>或者</w:t>
      </w:r>
      <w:r>
        <w:rPr>
          <w:rFonts w:hint="eastAsia" w:ascii="宋体" w:hAnsi="宋体"/>
          <w:spacing w:val="-6"/>
          <w:sz w:val="21"/>
          <w:szCs w:val="21"/>
        </w:rPr>
        <w:t>与</w:t>
      </w:r>
      <w:r>
        <w:rPr>
          <w:rFonts w:ascii="宋体" w:hAnsi="宋体"/>
          <w:spacing w:val="-6"/>
          <w:sz w:val="21"/>
          <w:szCs w:val="21"/>
        </w:rPr>
        <w:t>招标文件中标“▲”的项目发生实质性偏离的；</w:t>
      </w:r>
    </w:p>
    <w:p>
      <w:pPr>
        <w:spacing w:line="288" w:lineRule="auto"/>
        <w:ind w:firstLine="396" w:firstLineChars="200"/>
        <w:rPr>
          <w:rFonts w:ascii="宋体" w:hAnsi="宋体"/>
          <w:spacing w:val="-6"/>
          <w:sz w:val="21"/>
          <w:szCs w:val="21"/>
        </w:rPr>
      </w:pPr>
      <w:r>
        <w:rPr>
          <w:rFonts w:hint="eastAsia" w:ascii="宋体" w:hAnsi="宋体"/>
          <w:spacing w:val="-6"/>
          <w:sz w:val="21"/>
          <w:szCs w:val="21"/>
        </w:rPr>
        <w:t>（6）</w:t>
      </w:r>
      <w:r>
        <w:rPr>
          <w:rFonts w:ascii="宋体" w:hAnsi="宋体"/>
          <w:spacing w:val="-6"/>
          <w:sz w:val="21"/>
          <w:szCs w:val="21"/>
        </w:rPr>
        <w:t>未提供或未如实提供投标货物的技术参数，或者投标文件标明的响应或偏离与事实不符或虚假投标的；</w:t>
      </w:r>
    </w:p>
    <w:p>
      <w:pPr>
        <w:spacing w:line="288" w:lineRule="auto"/>
        <w:ind w:firstLine="396" w:firstLineChars="200"/>
        <w:rPr>
          <w:rFonts w:ascii="宋体" w:hAnsi="宋体"/>
          <w:spacing w:val="-6"/>
          <w:sz w:val="21"/>
          <w:szCs w:val="21"/>
        </w:rPr>
      </w:pPr>
      <w:r>
        <w:rPr>
          <w:rFonts w:hint="eastAsia" w:ascii="宋体" w:hAnsi="宋体"/>
          <w:spacing w:val="-6"/>
          <w:sz w:val="21"/>
          <w:szCs w:val="21"/>
        </w:rPr>
        <w:t>（7）</w:t>
      </w:r>
      <w:r>
        <w:rPr>
          <w:rFonts w:ascii="宋体" w:hAnsi="宋体"/>
          <w:spacing w:val="-6"/>
          <w:sz w:val="21"/>
          <w:szCs w:val="21"/>
        </w:rPr>
        <w:t>投标技术方案不明确，存在一个或一个以上备选（替代）投标方案的；</w:t>
      </w:r>
    </w:p>
    <w:p>
      <w:pPr>
        <w:spacing w:line="288" w:lineRule="auto"/>
        <w:ind w:firstLine="396" w:firstLineChars="200"/>
        <w:rPr>
          <w:rFonts w:ascii="宋体" w:hAnsi="宋体"/>
          <w:spacing w:val="-6"/>
          <w:sz w:val="21"/>
          <w:szCs w:val="21"/>
        </w:rPr>
      </w:pPr>
      <w:r>
        <w:rPr>
          <w:rFonts w:hint="eastAsia" w:ascii="宋体" w:hAnsi="宋体"/>
          <w:spacing w:val="-6"/>
          <w:sz w:val="21"/>
          <w:szCs w:val="21"/>
        </w:rPr>
        <w:t>（8）投标文件含有采购人不能接受的附加条件的；</w:t>
      </w:r>
    </w:p>
    <w:p>
      <w:pPr>
        <w:widowControl/>
        <w:spacing w:line="288" w:lineRule="auto"/>
        <w:ind w:firstLine="396" w:firstLineChars="200"/>
        <w:jc w:val="left"/>
        <w:rPr>
          <w:rFonts w:ascii="宋体" w:hAnsi="宋体"/>
          <w:spacing w:val="-6"/>
          <w:sz w:val="21"/>
          <w:szCs w:val="21"/>
        </w:rPr>
      </w:pPr>
      <w:r>
        <w:rPr>
          <w:rFonts w:hint="eastAsia" w:ascii="宋体" w:hAnsi="宋体"/>
          <w:spacing w:val="-6"/>
          <w:sz w:val="21"/>
          <w:szCs w:val="21"/>
        </w:rPr>
        <w:t>（9）法律、法规和招标文件规定的其他无效情形。</w:t>
      </w:r>
    </w:p>
    <w:p>
      <w:pPr>
        <w:widowControl/>
        <w:spacing w:line="288" w:lineRule="auto"/>
        <w:ind w:firstLine="398" w:firstLineChars="200"/>
        <w:jc w:val="left"/>
        <w:rPr>
          <w:rFonts w:ascii="宋体" w:hAnsi="宋体"/>
          <w:b/>
          <w:spacing w:val="-6"/>
          <w:sz w:val="21"/>
          <w:szCs w:val="21"/>
        </w:rPr>
      </w:pPr>
      <w:r>
        <w:rPr>
          <w:rFonts w:hint="eastAsia" w:ascii="宋体" w:hAnsi="宋体"/>
          <w:b/>
          <w:spacing w:val="-6"/>
          <w:sz w:val="21"/>
          <w:szCs w:val="21"/>
        </w:rPr>
        <w:t>3</w:t>
      </w:r>
      <w:r>
        <w:rPr>
          <w:rFonts w:ascii="宋体" w:hAnsi="宋体"/>
          <w:b/>
          <w:spacing w:val="-6"/>
          <w:sz w:val="21"/>
          <w:szCs w:val="21"/>
        </w:rPr>
        <w:t>.在报价评审时，如发现下列情形之一的，投标文件将被视为无效：</w:t>
      </w:r>
    </w:p>
    <w:p>
      <w:pPr>
        <w:widowControl/>
        <w:spacing w:line="288" w:lineRule="auto"/>
        <w:ind w:firstLine="396" w:firstLineChars="200"/>
        <w:jc w:val="left"/>
        <w:rPr>
          <w:rFonts w:ascii="宋体" w:hAnsi="宋体"/>
          <w:spacing w:val="-6"/>
          <w:sz w:val="21"/>
          <w:szCs w:val="21"/>
        </w:rPr>
      </w:pPr>
      <w:r>
        <w:rPr>
          <w:rFonts w:hint="eastAsia" w:ascii="宋体" w:hAnsi="宋体"/>
          <w:spacing w:val="-6"/>
          <w:sz w:val="21"/>
          <w:szCs w:val="21"/>
        </w:rPr>
        <w:t>（1）报价</w:t>
      </w:r>
      <w:r>
        <w:rPr>
          <w:rFonts w:ascii="宋体" w:hAnsi="宋体"/>
          <w:spacing w:val="-6"/>
          <w:sz w:val="21"/>
          <w:szCs w:val="21"/>
        </w:rPr>
        <w:t>文件</w:t>
      </w:r>
      <w:r>
        <w:rPr>
          <w:rFonts w:hint="eastAsia" w:ascii="宋体" w:hAnsi="宋体"/>
          <w:spacing w:val="-6"/>
          <w:sz w:val="21"/>
          <w:szCs w:val="21"/>
        </w:rPr>
        <w:t>未按要求签署、盖章的；</w:t>
      </w:r>
    </w:p>
    <w:p>
      <w:pPr>
        <w:widowControl/>
        <w:spacing w:line="288" w:lineRule="auto"/>
        <w:ind w:firstLine="396" w:firstLineChars="200"/>
        <w:jc w:val="left"/>
        <w:rPr>
          <w:rFonts w:ascii="宋体" w:hAnsi="宋体"/>
          <w:spacing w:val="-6"/>
          <w:sz w:val="21"/>
          <w:szCs w:val="21"/>
        </w:rPr>
      </w:pPr>
      <w:r>
        <w:rPr>
          <w:rFonts w:hint="eastAsia" w:ascii="宋体" w:hAnsi="宋体"/>
          <w:spacing w:val="-6"/>
          <w:sz w:val="21"/>
          <w:szCs w:val="21"/>
        </w:rPr>
        <w:t>（2</w:t>
      </w:r>
      <w:r>
        <w:rPr>
          <w:rFonts w:ascii="宋体" w:hAnsi="宋体"/>
          <w:spacing w:val="-6"/>
          <w:sz w:val="21"/>
          <w:szCs w:val="21"/>
        </w:rPr>
        <w:t>）未按照招标文件标明的币种报价的</w:t>
      </w:r>
      <w:r>
        <w:rPr>
          <w:rFonts w:hint="eastAsia" w:ascii="宋体" w:hAnsi="宋体"/>
          <w:spacing w:val="-6"/>
          <w:sz w:val="21"/>
          <w:szCs w:val="21"/>
        </w:rPr>
        <w:t>；</w:t>
      </w:r>
    </w:p>
    <w:p>
      <w:pPr>
        <w:widowControl/>
        <w:spacing w:line="288" w:lineRule="auto"/>
        <w:ind w:firstLine="396" w:firstLineChars="200"/>
        <w:jc w:val="left"/>
        <w:rPr>
          <w:rFonts w:ascii="宋体" w:hAnsi="宋体"/>
          <w:spacing w:val="-6"/>
          <w:sz w:val="21"/>
          <w:szCs w:val="21"/>
        </w:rPr>
      </w:pPr>
      <w:r>
        <w:rPr>
          <w:rFonts w:hint="eastAsia" w:ascii="宋体" w:hAnsi="宋体"/>
          <w:spacing w:val="-6"/>
          <w:sz w:val="21"/>
          <w:szCs w:val="21"/>
        </w:rPr>
        <w:t>（3）</w:t>
      </w:r>
      <w:r>
        <w:rPr>
          <w:rFonts w:ascii="宋体" w:hAnsi="宋体"/>
          <w:spacing w:val="-6"/>
          <w:sz w:val="21"/>
          <w:szCs w:val="21"/>
        </w:rPr>
        <w:t>报价</w:t>
      </w:r>
      <w:r>
        <w:rPr>
          <w:rFonts w:hint="eastAsia" w:ascii="宋体" w:hAnsi="宋体"/>
          <w:spacing w:val="-6"/>
          <w:sz w:val="21"/>
          <w:szCs w:val="21"/>
        </w:rPr>
        <w:t>明细有</w:t>
      </w:r>
      <w:r>
        <w:rPr>
          <w:rFonts w:ascii="宋体" w:hAnsi="宋体"/>
          <w:spacing w:val="-6"/>
          <w:sz w:val="21"/>
          <w:szCs w:val="21"/>
        </w:rPr>
        <w:t>缺漏项</w:t>
      </w:r>
      <w:r>
        <w:rPr>
          <w:rFonts w:hint="eastAsia" w:ascii="宋体" w:hAnsi="宋体"/>
          <w:spacing w:val="-6"/>
          <w:sz w:val="21"/>
          <w:szCs w:val="21"/>
        </w:rPr>
        <w:t>，或者</w:t>
      </w:r>
      <w:r>
        <w:rPr>
          <w:rFonts w:ascii="宋体" w:hAnsi="宋体"/>
          <w:spacing w:val="-6"/>
          <w:sz w:val="21"/>
          <w:szCs w:val="21"/>
        </w:rPr>
        <w:t>与招标文件要求不一致的；</w:t>
      </w:r>
    </w:p>
    <w:p>
      <w:pPr>
        <w:widowControl/>
        <w:spacing w:line="288" w:lineRule="auto"/>
        <w:ind w:firstLine="396" w:firstLineChars="200"/>
        <w:jc w:val="left"/>
        <w:rPr>
          <w:rFonts w:ascii="宋体" w:hAnsi="宋体"/>
          <w:spacing w:val="-6"/>
          <w:sz w:val="21"/>
          <w:szCs w:val="21"/>
        </w:rPr>
      </w:pPr>
      <w:r>
        <w:rPr>
          <w:rFonts w:hint="eastAsia" w:ascii="宋体" w:hAnsi="宋体"/>
          <w:spacing w:val="-6"/>
          <w:sz w:val="21"/>
          <w:szCs w:val="21"/>
        </w:rPr>
        <w:t>（4）报价超过招标文件中规定的预算金额或者最高限价的；</w:t>
      </w:r>
    </w:p>
    <w:p>
      <w:pPr>
        <w:widowControl/>
        <w:spacing w:line="288" w:lineRule="auto"/>
        <w:ind w:firstLine="396" w:firstLineChars="200"/>
        <w:jc w:val="left"/>
        <w:rPr>
          <w:rFonts w:ascii="宋体" w:hAnsi="宋体"/>
          <w:spacing w:val="-6"/>
          <w:sz w:val="21"/>
          <w:szCs w:val="21"/>
        </w:rPr>
      </w:pPr>
      <w:r>
        <w:rPr>
          <w:rFonts w:hint="eastAsia" w:ascii="宋体" w:hAnsi="宋体"/>
          <w:spacing w:val="-6"/>
          <w:sz w:val="21"/>
          <w:szCs w:val="21"/>
        </w:rPr>
        <w:t>（5）报价具有选择性，或者开标价格与投标文件承诺的优惠（折扣）价格不一致的；</w:t>
      </w:r>
    </w:p>
    <w:p>
      <w:pPr>
        <w:widowControl/>
        <w:spacing w:line="288" w:lineRule="auto"/>
        <w:ind w:firstLine="396" w:firstLineChars="200"/>
        <w:jc w:val="left"/>
        <w:rPr>
          <w:rFonts w:ascii="宋体" w:hAnsi="宋体"/>
          <w:spacing w:val="-6"/>
          <w:sz w:val="21"/>
          <w:szCs w:val="21"/>
        </w:rPr>
      </w:pPr>
      <w:r>
        <w:rPr>
          <w:rFonts w:hint="eastAsia" w:ascii="宋体" w:hAnsi="宋体"/>
          <w:spacing w:val="-6"/>
          <w:sz w:val="21"/>
          <w:szCs w:val="21"/>
        </w:rPr>
        <w:t>（6）报价明显低于其他通过符合性审查投标人的报价（有可能影响产品质量或者不能诚信履约的），投标人在评标现场合理的时间内无法提供书面说明（必要时提交相关证明材料）证明其报价合理性的；</w:t>
      </w:r>
    </w:p>
    <w:p>
      <w:pPr>
        <w:widowControl/>
        <w:spacing w:line="288" w:lineRule="auto"/>
        <w:ind w:firstLine="398" w:firstLineChars="200"/>
        <w:jc w:val="left"/>
        <w:rPr>
          <w:rFonts w:ascii="宋体" w:hAnsi="宋体"/>
          <w:b/>
          <w:spacing w:val="-6"/>
          <w:sz w:val="21"/>
          <w:szCs w:val="21"/>
        </w:rPr>
      </w:pPr>
      <w:r>
        <w:rPr>
          <w:rFonts w:hint="eastAsia" w:ascii="宋体" w:hAnsi="宋体"/>
          <w:b/>
          <w:spacing w:val="-6"/>
          <w:sz w:val="21"/>
          <w:szCs w:val="21"/>
        </w:rPr>
        <w:t>4</w:t>
      </w:r>
      <w:r>
        <w:rPr>
          <w:rFonts w:ascii="宋体" w:hAnsi="宋体"/>
          <w:b/>
          <w:spacing w:val="-6"/>
          <w:sz w:val="21"/>
          <w:szCs w:val="21"/>
        </w:rPr>
        <w:t>.</w:t>
      </w:r>
      <w:r>
        <w:rPr>
          <w:rFonts w:hint="eastAsia" w:ascii="宋体" w:hAnsi="宋体"/>
          <w:b/>
          <w:spacing w:val="-6"/>
          <w:sz w:val="21"/>
          <w:szCs w:val="21"/>
        </w:rPr>
        <w:t>有下列情形之一的，视为投标人串通投标，其投标无效，由采购人或采购代理机构上报政府采购监督管理部门，视情列入不良行为记录名单，在一至三年内禁止参加政府采购活动：</w:t>
      </w:r>
    </w:p>
    <w:p>
      <w:pPr>
        <w:widowControl/>
        <w:spacing w:line="288" w:lineRule="auto"/>
        <w:ind w:firstLine="396" w:firstLineChars="200"/>
        <w:jc w:val="left"/>
        <w:rPr>
          <w:rFonts w:ascii="宋体" w:hAnsi="宋体"/>
          <w:spacing w:val="-6"/>
          <w:sz w:val="21"/>
          <w:szCs w:val="21"/>
        </w:rPr>
      </w:pPr>
      <w:r>
        <w:rPr>
          <w:rFonts w:hint="eastAsia" w:ascii="宋体" w:hAnsi="宋体"/>
          <w:spacing w:val="-6"/>
          <w:sz w:val="21"/>
          <w:szCs w:val="21"/>
        </w:rPr>
        <w:t>（1）不同投标人的投标文件由同一单位或者个人编制；</w:t>
      </w:r>
    </w:p>
    <w:p>
      <w:pPr>
        <w:widowControl/>
        <w:spacing w:line="288" w:lineRule="auto"/>
        <w:ind w:firstLine="396" w:firstLineChars="200"/>
        <w:jc w:val="left"/>
        <w:rPr>
          <w:rFonts w:ascii="宋体" w:hAnsi="宋体"/>
          <w:spacing w:val="-6"/>
          <w:sz w:val="21"/>
          <w:szCs w:val="21"/>
        </w:rPr>
      </w:pPr>
      <w:r>
        <w:rPr>
          <w:rFonts w:hint="eastAsia" w:ascii="宋体" w:hAnsi="宋体"/>
          <w:spacing w:val="-6"/>
          <w:sz w:val="21"/>
          <w:szCs w:val="21"/>
        </w:rPr>
        <w:t>（2）不同投标人委托同一单位或者个人办理投标事宜；</w:t>
      </w:r>
    </w:p>
    <w:p>
      <w:pPr>
        <w:widowControl/>
        <w:spacing w:line="288" w:lineRule="auto"/>
        <w:ind w:firstLine="396" w:firstLineChars="200"/>
        <w:jc w:val="left"/>
        <w:rPr>
          <w:rFonts w:ascii="宋体" w:hAnsi="宋体"/>
          <w:spacing w:val="-6"/>
          <w:sz w:val="21"/>
          <w:szCs w:val="21"/>
        </w:rPr>
      </w:pPr>
      <w:r>
        <w:rPr>
          <w:rFonts w:hint="eastAsia" w:ascii="宋体" w:hAnsi="宋体"/>
          <w:spacing w:val="-6"/>
          <w:sz w:val="21"/>
          <w:szCs w:val="21"/>
        </w:rPr>
        <w:t>（3）不同投标人的投标文件载明的项目管理成员或者联系人员为同一人；</w:t>
      </w:r>
    </w:p>
    <w:p>
      <w:pPr>
        <w:widowControl/>
        <w:spacing w:line="288" w:lineRule="auto"/>
        <w:ind w:firstLine="396" w:firstLineChars="200"/>
        <w:jc w:val="left"/>
        <w:rPr>
          <w:rFonts w:ascii="宋体" w:hAnsi="宋体"/>
          <w:spacing w:val="-6"/>
          <w:sz w:val="21"/>
          <w:szCs w:val="21"/>
        </w:rPr>
      </w:pPr>
      <w:r>
        <w:rPr>
          <w:rFonts w:hint="eastAsia" w:ascii="宋体" w:hAnsi="宋体"/>
          <w:spacing w:val="-6"/>
          <w:sz w:val="21"/>
          <w:szCs w:val="21"/>
        </w:rPr>
        <w:t>（4）不同投标人的投标文件异常一致或者投标报价呈规律性差异；</w:t>
      </w:r>
    </w:p>
    <w:p>
      <w:pPr>
        <w:widowControl/>
        <w:spacing w:line="288" w:lineRule="auto"/>
        <w:ind w:firstLine="396" w:firstLineChars="200"/>
        <w:jc w:val="left"/>
        <w:rPr>
          <w:rFonts w:ascii="宋体" w:hAnsi="宋体"/>
          <w:spacing w:val="-6"/>
          <w:sz w:val="21"/>
          <w:szCs w:val="21"/>
        </w:rPr>
      </w:pPr>
      <w:r>
        <w:rPr>
          <w:rFonts w:hint="eastAsia" w:ascii="宋体" w:hAnsi="宋体"/>
          <w:spacing w:val="-6"/>
          <w:sz w:val="21"/>
          <w:szCs w:val="21"/>
        </w:rPr>
        <w:t>（5）不同投标人的投标文件相互混装；</w:t>
      </w:r>
    </w:p>
    <w:p>
      <w:pPr>
        <w:widowControl/>
        <w:spacing w:line="288" w:lineRule="auto"/>
        <w:ind w:firstLine="398" w:firstLineChars="200"/>
        <w:jc w:val="center"/>
        <w:rPr>
          <w:rFonts w:hAnsi="宋体"/>
          <w:b/>
          <w:spacing w:val="-6"/>
          <w:sz w:val="32"/>
          <w:szCs w:val="32"/>
        </w:rPr>
      </w:pPr>
      <w:r>
        <w:rPr>
          <w:rFonts w:hAnsi="宋体"/>
          <w:b/>
          <w:spacing w:val="-6"/>
          <w:sz w:val="21"/>
          <w:szCs w:val="21"/>
        </w:rPr>
        <w:br w:type="page"/>
      </w:r>
      <w:r>
        <w:rPr>
          <w:rFonts w:hAnsi="宋体"/>
          <w:b/>
          <w:spacing w:val="-6"/>
          <w:sz w:val="32"/>
          <w:szCs w:val="32"/>
        </w:rPr>
        <w:t>四</w:t>
      </w:r>
      <w:r>
        <w:rPr>
          <w:rFonts w:hint="eastAsia" w:hAnsi="宋体"/>
          <w:b/>
          <w:spacing w:val="-6"/>
          <w:sz w:val="32"/>
          <w:szCs w:val="32"/>
        </w:rPr>
        <w:t>、开  标</w:t>
      </w:r>
    </w:p>
    <w:p>
      <w:pPr>
        <w:pStyle w:val="9"/>
        <w:spacing w:line="288" w:lineRule="auto"/>
        <w:ind w:firstLine="0"/>
        <w:outlineLvl w:val="2"/>
        <w:rPr>
          <w:rFonts w:hAnsi="宋体"/>
          <w:b/>
          <w:spacing w:val="-6"/>
          <w:sz w:val="24"/>
          <w:szCs w:val="24"/>
        </w:rPr>
      </w:pPr>
      <w:r>
        <w:rPr>
          <w:rFonts w:hint="eastAsia" w:hAnsi="宋体"/>
          <w:b/>
          <w:spacing w:val="-6"/>
          <w:sz w:val="24"/>
          <w:szCs w:val="24"/>
        </w:rPr>
        <w:t>（一） 开标准备</w:t>
      </w:r>
    </w:p>
    <w:p>
      <w:pPr>
        <w:spacing w:line="288" w:lineRule="auto"/>
        <w:ind w:firstLine="396" w:firstLineChars="200"/>
        <w:rPr>
          <w:rFonts w:ascii="宋体" w:hAnsi="宋体"/>
          <w:spacing w:val="-6"/>
          <w:sz w:val="21"/>
          <w:szCs w:val="21"/>
        </w:rPr>
      </w:pPr>
      <w:r>
        <w:rPr>
          <w:rFonts w:hint="eastAsia" w:ascii="宋体" w:hAnsi="宋体"/>
          <w:spacing w:val="-6"/>
          <w:sz w:val="21"/>
          <w:szCs w:val="21"/>
        </w:rPr>
        <w:t>1.</w:t>
      </w:r>
      <w:r>
        <w:rPr>
          <w:rFonts w:ascii="宋体" w:hAnsi="宋体"/>
          <w:spacing w:val="-6"/>
          <w:sz w:val="21"/>
          <w:szCs w:val="21"/>
        </w:rPr>
        <w:t>制订开标、</w:t>
      </w:r>
      <w:r>
        <w:rPr>
          <w:rFonts w:hint="eastAsia" w:ascii="宋体" w:hAnsi="宋体"/>
          <w:spacing w:val="-6"/>
          <w:sz w:val="21"/>
          <w:szCs w:val="21"/>
        </w:rPr>
        <w:t>评标</w:t>
      </w:r>
      <w:r>
        <w:rPr>
          <w:rFonts w:ascii="宋体" w:hAnsi="宋体"/>
          <w:spacing w:val="-6"/>
          <w:sz w:val="21"/>
          <w:szCs w:val="21"/>
        </w:rPr>
        <w:t>工作的组织方案，落实工作场地、设施，检查录音录像采集设备运行情况。</w:t>
      </w:r>
    </w:p>
    <w:p>
      <w:pPr>
        <w:spacing w:line="288" w:lineRule="auto"/>
        <w:ind w:firstLine="396" w:firstLineChars="200"/>
        <w:rPr>
          <w:rFonts w:ascii="宋体" w:hAnsi="宋体"/>
          <w:spacing w:val="-6"/>
          <w:sz w:val="21"/>
          <w:szCs w:val="21"/>
        </w:rPr>
      </w:pPr>
      <w:r>
        <w:rPr>
          <w:rFonts w:hint="eastAsia" w:ascii="宋体" w:hAnsi="宋体"/>
          <w:spacing w:val="-6"/>
          <w:sz w:val="21"/>
          <w:szCs w:val="21"/>
        </w:rPr>
        <w:t>2.</w:t>
      </w:r>
      <w:r>
        <w:rPr>
          <w:rFonts w:ascii="宋体" w:hAnsi="宋体"/>
          <w:spacing w:val="-6"/>
          <w:sz w:val="21"/>
          <w:szCs w:val="21"/>
        </w:rPr>
        <w:t>通知或邀请相关单位和人员出席开标、</w:t>
      </w:r>
      <w:r>
        <w:rPr>
          <w:rFonts w:hint="eastAsia" w:ascii="宋体" w:hAnsi="宋体"/>
          <w:spacing w:val="-6"/>
          <w:sz w:val="21"/>
          <w:szCs w:val="21"/>
        </w:rPr>
        <w:t>评标</w:t>
      </w:r>
      <w:r>
        <w:rPr>
          <w:rFonts w:ascii="宋体" w:hAnsi="宋体"/>
          <w:spacing w:val="-6"/>
          <w:sz w:val="21"/>
          <w:szCs w:val="21"/>
        </w:rPr>
        <w:t>活动（按规定由相关监管部门或其授权机构随机抽取、通知的政府采购评审专家除外）。</w:t>
      </w:r>
    </w:p>
    <w:p>
      <w:pPr>
        <w:spacing w:line="288" w:lineRule="auto"/>
        <w:ind w:firstLine="396" w:firstLineChars="200"/>
        <w:rPr>
          <w:rFonts w:ascii="宋体" w:hAnsi="宋体"/>
          <w:spacing w:val="-6"/>
          <w:sz w:val="21"/>
          <w:szCs w:val="21"/>
        </w:rPr>
      </w:pPr>
      <w:r>
        <w:rPr>
          <w:rFonts w:hint="eastAsia" w:ascii="宋体" w:hAnsi="宋体"/>
          <w:spacing w:val="-6"/>
          <w:sz w:val="21"/>
          <w:szCs w:val="21"/>
        </w:rPr>
        <w:t>3.</w:t>
      </w:r>
      <w:r>
        <w:rPr>
          <w:rFonts w:ascii="宋体" w:hAnsi="宋体"/>
          <w:spacing w:val="-6"/>
          <w:sz w:val="21"/>
          <w:szCs w:val="21"/>
        </w:rPr>
        <w:t>准备政府采购项目的相关文件资料，如项目政府采购预算确认书（计划）及专家抽取有关凭证、项目书面说明、</w:t>
      </w:r>
      <w:r>
        <w:rPr>
          <w:rFonts w:hint="eastAsia" w:ascii="宋体" w:hAnsi="宋体"/>
          <w:spacing w:val="-6"/>
          <w:sz w:val="21"/>
          <w:szCs w:val="21"/>
        </w:rPr>
        <w:t>招标</w:t>
      </w:r>
      <w:r>
        <w:rPr>
          <w:rFonts w:ascii="宋体" w:hAnsi="宋体"/>
          <w:spacing w:val="-6"/>
          <w:sz w:val="21"/>
          <w:szCs w:val="21"/>
        </w:rPr>
        <w:t>文件、补充文件及质疑答复情况、现场工作所需的相关登记表单、评审工作底稿等。</w:t>
      </w:r>
    </w:p>
    <w:p>
      <w:pPr>
        <w:spacing w:line="288" w:lineRule="auto"/>
        <w:ind w:firstLine="396" w:firstLineChars="200"/>
        <w:rPr>
          <w:rFonts w:ascii="宋体" w:hAnsi="宋体"/>
          <w:spacing w:val="-6"/>
          <w:sz w:val="21"/>
          <w:szCs w:val="21"/>
        </w:rPr>
      </w:pPr>
      <w:r>
        <w:rPr>
          <w:rFonts w:hint="eastAsia" w:ascii="宋体" w:hAnsi="宋体"/>
          <w:spacing w:val="-6"/>
          <w:sz w:val="21"/>
          <w:szCs w:val="21"/>
        </w:rPr>
        <w:t>4.</w:t>
      </w:r>
      <w:r>
        <w:rPr>
          <w:rFonts w:ascii="宋体" w:hAnsi="宋体"/>
          <w:spacing w:val="-6"/>
          <w:sz w:val="21"/>
          <w:szCs w:val="21"/>
        </w:rPr>
        <w:t>其他应准备的事项。</w:t>
      </w:r>
    </w:p>
    <w:p>
      <w:pPr>
        <w:pStyle w:val="9"/>
        <w:spacing w:line="288" w:lineRule="auto"/>
        <w:ind w:firstLine="0"/>
        <w:outlineLvl w:val="2"/>
        <w:rPr>
          <w:rFonts w:hAnsi="宋体"/>
          <w:b/>
          <w:spacing w:val="-6"/>
          <w:sz w:val="24"/>
          <w:szCs w:val="24"/>
        </w:rPr>
      </w:pPr>
      <w:r>
        <w:rPr>
          <w:rFonts w:hint="eastAsia" w:hAnsi="宋体"/>
          <w:b/>
          <w:spacing w:val="-6"/>
          <w:sz w:val="24"/>
          <w:szCs w:val="24"/>
        </w:rPr>
        <w:t>（二） 开标程序</w:t>
      </w:r>
    </w:p>
    <w:p>
      <w:pPr>
        <w:pStyle w:val="9"/>
        <w:spacing w:line="288" w:lineRule="auto"/>
        <w:ind w:firstLine="396" w:firstLineChars="200"/>
        <w:rPr>
          <w:rFonts w:hAnsi="宋体"/>
          <w:spacing w:val="-6"/>
          <w:sz w:val="21"/>
          <w:szCs w:val="21"/>
        </w:rPr>
      </w:pPr>
      <w:r>
        <w:rPr>
          <w:rFonts w:hAnsi="宋体"/>
          <w:spacing w:val="-6"/>
          <w:sz w:val="21"/>
          <w:szCs w:val="21"/>
        </w:rPr>
        <w:t>采购代理机构按照</w:t>
      </w:r>
      <w:r>
        <w:rPr>
          <w:rFonts w:hint="eastAsia" w:hAnsi="宋体"/>
          <w:spacing w:val="-6"/>
          <w:sz w:val="21"/>
          <w:szCs w:val="21"/>
        </w:rPr>
        <w:t>招标</w:t>
      </w:r>
      <w:r>
        <w:rPr>
          <w:rFonts w:hAnsi="宋体"/>
          <w:spacing w:val="-6"/>
          <w:sz w:val="21"/>
          <w:szCs w:val="21"/>
        </w:rPr>
        <w:t>文件规定的时间、地点和程序组织开标，开标原则上应采取先</w:t>
      </w:r>
      <w:r>
        <w:rPr>
          <w:rFonts w:hint="eastAsia" w:hAnsi="宋体"/>
          <w:spacing w:val="-6"/>
          <w:sz w:val="21"/>
          <w:szCs w:val="21"/>
        </w:rPr>
        <w:t>开启资格</w:t>
      </w:r>
      <w:r>
        <w:rPr>
          <w:rFonts w:hAnsi="宋体"/>
          <w:spacing w:val="-6"/>
          <w:sz w:val="21"/>
          <w:szCs w:val="21"/>
        </w:rPr>
        <w:t>文件</w:t>
      </w:r>
      <w:r>
        <w:rPr>
          <w:rFonts w:hint="eastAsia" w:hAnsi="宋体"/>
          <w:spacing w:val="-6"/>
          <w:sz w:val="21"/>
          <w:szCs w:val="21"/>
        </w:rPr>
        <w:t>、</w:t>
      </w:r>
      <w:r>
        <w:rPr>
          <w:rFonts w:hAnsi="宋体"/>
          <w:spacing w:val="-6"/>
          <w:sz w:val="21"/>
          <w:szCs w:val="21"/>
        </w:rPr>
        <w:t>商务技术文件、后</w:t>
      </w:r>
      <w:r>
        <w:rPr>
          <w:rFonts w:hint="eastAsia" w:hAnsi="宋体"/>
          <w:spacing w:val="-6"/>
          <w:sz w:val="21"/>
          <w:szCs w:val="21"/>
        </w:rPr>
        <w:t>开启</w:t>
      </w:r>
      <w:r>
        <w:rPr>
          <w:rFonts w:hAnsi="宋体"/>
          <w:spacing w:val="-6"/>
          <w:sz w:val="21"/>
          <w:szCs w:val="21"/>
        </w:rPr>
        <w:t>报价文件的顺序进行。具体按以下程序进行：</w:t>
      </w:r>
    </w:p>
    <w:p>
      <w:pPr>
        <w:pStyle w:val="9"/>
        <w:spacing w:line="288" w:lineRule="auto"/>
        <w:ind w:firstLine="396" w:firstLineChars="200"/>
        <w:rPr>
          <w:rFonts w:hAnsi="宋体"/>
          <w:spacing w:val="-6"/>
          <w:sz w:val="21"/>
          <w:szCs w:val="21"/>
        </w:rPr>
      </w:pPr>
      <w:r>
        <w:rPr>
          <w:rFonts w:hint="eastAsia" w:hAnsi="宋体"/>
          <w:spacing w:val="-6"/>
          <w:sz w:val="21"/>
          <w:szCs w:val="21"/>
        </w:rPr>
        <w:t>1.开启开标场地的录音录像采集设备，并确保其正常运行。</w:t>
      </w:r>
    </w:p>
    <w:p>
      <w:pPr>
        <w:pStyle w:val="9"/>
        <w:spacing w:line="288" w:lineRule="auto"/>
        <w:ind w:firstLine="396" w:firstLineChars="200"/>
        <w:rPr>
          <w:rFonts w:hAnsi="宋体"/>
          <w:spacing w:val="-6"/>
          <w:sz w:val="21"/>
          <w:szCs w:val="21"/>
        </w:rPr>
      </w:pPr>
      <w:r>
        <w:rPr>
          <w:rFonts w:hint="eastAsia" w:hAnsi="宋体"/>
          <w:spacing w:val="-6"/>
          <w:sz w:val="21"/>
          <w:szCs w:val="21"/>
        </w:rPr>
        <w:t>2.</w:t>
      </w:r>
      <w:r>
        <w:rPr>
          <w:rFonts w:hAnsi="宋体"/>
          <w:spacing w:val="-6"/>
          <w:sz w:val="21"/>
          <w:szCs w:val="21"/>
        </w:rPr>
        <w:t>核验出席开标活动现场的</w:t>
      </w:r>
      <w:r>
        <w:rPr>
          <w:rFonts w:hint="eastAsia" w:hAnsi="宋体"/>
          <w:spacing w:val="-6"/>
          <w:sz w:val="21"/>
          <w:szCs w:val="21"/>
        </w:rPr>
        <w:t>各</w:t>
      </w:r>
      <w:r>
        <w:rPr>
          <w:rFonts w:hAnsi="宋体"/>
          <w:spacing w:val="-6"/>
          <w:sz w:val="21"/>
          <w:szCs w:val="21"/>
        </w:rPr>
        <w:t>相关单位人员身份，并组织其分别登记、签到，无关人员可拒绝其进入现场</w:t>
      </w:r>
      <w:r>
        <w:rPr>
          <w:rFonts w:hint="eastAsia" w:hAnsi="宋体"/>
          <w:spacing w:val="-6"/>
          <w:sz w:val="21"/>
          <w:szCs w:val="21"/>
        </w:rPr>
        <w:t>。</w:t>
      </w:r>
    </w:p>
    <w:p>
      <w:pPr>
        <w:pStyle w:val="9"/>
        <w:spacing w:line="288" w:lineRule="auto"/>
        <w:ind w:firstLine="396" w:firstLineChars="200"/>
        <w:rPr>
          <w:rFonts w:hAnsi="宋体"/>
          <w:spacing w:val="-6"/>
          <w:sz w:val="21"/>
          <w:szCs w:val="21"/>
        </w:rPr>
      </w:pPr>
      <w:r>
        <w:rPr>
          <w:rFonts w:hint="eastAsia" w:hAnsi="宋体"/>
          <w:spacing w:val="-6"/>
          <w:sz w:val="21"/>
          <w:szCs w:val="21"/>
        </w:rPr>
        <w:t>3.政府采购云平台在线进行投标文件签收，并向投标人出具签收回执。</w:t>
      </w:r>
    </w:p>
    <w:p>
      <w:pPr>
        <w:pStyle w:val="9"/>
        <w:spacing w:line="288" w:lineRule="auto"/>
        <w:ind w:firstLine="396" w:firstLineChars="200"/>
        <w:rPr>
          <w:rFonts w:hAnsi="宋体"/>
          <w:spacing w:val="-6"/>
          <w:sz w:val="21"/>
          <w:szCs w:val="21"/>
        </w:rPr>
      </w:pPr>
      <w:r>
        <w:rPr>
          <w:rFonts w:hint="eastAsia" w:hAnsi="宋体"/>
          <w:spacing w:val="-6"/>
          <w:sz w:val="21"/>
          <w:szCs w:val="21"/>
        </w:rPr>
        <w:t>4.</w:t>
      </w:r>
      <w:r>
        <w:rPr>
          <w:rFonts w:hAnsi="宋体"/>
          <w:spacing w:val="-6"/>
          <w:sz w:val="21"/>
          <w:szCs w:val="21"/>
        </w:rPr>
        <w:t>主持人宣布开标</w:t>
      </w:r>
      <w:r>
        <w:rPr>
          <w:rFonts w:hint="eastAsia" w:hAnsi="宋体"/>
          <w:spacing w:val="-6"/>
          <w:sz w:val="21"/>
          <w:szCs w:val="21"/>
        </w:rPr>
        <w:t>，</w:t>
      </w:r>
      <w:r>
        <w:rPr>
          <w:rFonts w:hAnsi="宋体"/>
          <w:spacing w:val="-6"/>
          <w:sz w:val="21"/>
          <w:szCs w:val="21"/>
        </w:rPr>
        <w:t>介绍开标现场的人员情况，宣读递交</w:t>
      </w:r>
      <w:r>
        <w:rPr>
          <w:rFonts w:hint="eastAsia" w:hAnsi="宋体"/>
          <w:spacing w:val="-6"/>
          <w:sz w:val="21"/>
          <w:szCs w:val="21"/>
        </w:rPr>
        <w:t>投标文件的投标人名单</w:t>
      </w:r>
      <w:r>
        <w:rPr>
          <w:rFonts w:hAnsi="宋体"/>
          <w:spacing w:val="-6"/>
          <w:sz w:val="21"/>
          <w:szCs w:val="21"/>
        </w:rPr>
        <w:t>、开标纪律、应当回避的情形等注意事项，组织投标人签署不存在影响公平竞争的《政府采购活动现场确认声明书》。</w:t>
      </w:r>
    </w:p>
    <w:p>
      <w:pPr>
        <w:pStyle w:val="9"/>
        <w:spacing w:line="288" w:lineRule="auto"/>
        <w:ind w:firstLine="396" w:firstLineChars="200"/>
        <w:rPr>
          <w:rFonts w:hAnsi="宋体"/>
          <w:spacing w:val="-6"/>
          <w:sz w:val="21"/>
          <w:szCs w:val="21"/>
        </w:rPr>
      </w:pPr>
      <w:r>
        <w:rPr>
          <w:rFonts w:hint="eastAsia" w:hAnsi="宋体"/>
          <w:spacing w:val="-6"/>
          <w:sz w:val="21"/>
          <w:szCs w:val="21"/>
        </w:rPr>
        <w:t>5.向各投标人发出电子加密投标文件开始解密通知，由投标人在规定时间内自行进行投标文件解密。投标人在规定时间内无法完成已上传的电子加密投标文件解密的，如已按规定递交备份投标文件的，将由采购代理机构按政府采购云平台操作规范将备份投标文件上传至政府采购云平台，上传成功后，电子加密投标文件自动失效，否则视为投标文件撤回。</w:t>
      </w:r>
    </w:p>
    <w:p>
      <w:pPr>
        <w:pStyle w:val="9"/>
        <w:spacing w:line="288" w:lineRule="auto"/>
        <w:ind w:firstLine="396" w:firstLineChars="200"/>
        <w:rPr>
          <w:rFonts w:hAnsi="宋体"/>
          <w:spacing w:val="-6"/>
          <w:sz w:val="21"/>
          <w:szCs w:val="21"/>
        </w:rPr>
      </w:pPr>
      <w:r>
        <w:rPr>
          <w:rFonts w:hint="eastAsia" w:hAnsi="宋体"/>
          <w:spacing w:val="-6"/>
          <w:sz w:val="21"/>
          <w:szCs w:val="21"/>
        </w:rPr>
        <w:t>6.开启投标文件后，采购人或采购代理机构将依法对投标人的资格进行审查，投标人未按照招标文件要求提供与资格条件相应的有效资格证明材料的，视为投标人不具备招标文件中规定的资格要求，其投标无效。采购人或采购代理机构应按照招标文件要求，以确认承诺、现场查询等方式进行。</w:t>
      </w:r>
    </w:p>
    <w:p>
      <w:pPr>
        <w:pStyle w:val="9"/>
        <w:spacing w:line="288" w:lineRule="auto"/>
        <w:ind w:firstLine="396" w:firstLineChars="200"/>
        <w:rPr>
          <w:rFonts w:hAnsi="宋体"/>
          <w:spacing w:val="-6"/>
          <w:sz w:val="21"/>
          <w:szCs w:val="21"/>
        </w:rPr>
      </w:pPr>
      <w:r>
        <w:rPr>
          <w:rFonts w:hint="eastAsia" w:hAnsi="宋体"/>
          <w:spacing w:val="-6"/>
          <w:sz w:val="21"/>
          <w:szCs w:val="21"/>
        </w:rPr>
        <w:t>7.</w:t>
      </w:r>
      <w:r>
        <w:rPr>
          <w:rFonts w:hAnsi="宋体"/>
          <w:spacing w:val="-6"/>
          <w:sz w:val="21"/>
          <w:szCs w:val="21"/>
        </w:rPr>
        <w:t>商务和技术评审结束后，宣告商务和技术评审无效投标人名称及理由</w:t>
      </w:r>
      <w:r>
        <w:rPr>
          <w:rFonts w:hint="eastAsia" w:hAnsi="宋体"/>
          <w:spacing w:val="-6"/>
          <w:sz w:val="21"/>
          <w:szCs w:val="21"/>
        </w:rPr>
        <w:t>，</w:t>
      </w:r>
      <w:r>
        <w:rPr>
          <w:rFonts w:hAnsi="宋体"/>
          <w:spacing w:val="-6"/>
          <w:sz w:val="21"/>
          <w:szCs w:val="21"/>
        </w:rPr>
        <w:t>公布经商务和技术评审符合采购需求的投标人名单，采用综合评分法的，公布其商务和技术得分情况。</w:t>
      </w:r>
    </w:p>
    <w:p>
      <w:pPr>
        <w:pStyle w:val="9"/>
        <w:spacing w:line="288" w:lineRule="auto"/>
        <w:ind w:firstLine="396" w:firstLineChars="200"/>
        <w:rPr>
          <w:rFonts w:hAnsi="宋体"/>
          <w:spacing w:val="-6"/>
          <w:sz w:val="21"/>
          <w:szCs w:val="21"/>
        </w:rPr>
      </w:pPr>
      <w:r>
        <w:rPr>
          <w:rFonts w:hint="eastAsia" w:hAnsi="宋体"/>
          <w:spacing w:val="-6"/>
          <w:sz w:val="21"/>
          <w:szCs w:val="21"/>
        </w:rPr>
        <w:t>8.开启</w:t>
      </w:r>
      <w:r>
        <w:rPr>
          <w:rFonts w:hAnsi="宋体"/>
          <w:spacing w:val="-6"/>
          <w:sz w:val="21"/>
          <w:szCs w:val="21"/>
        </w:rPr>
        <w:t>投标人报价文件，唱标结束后，由评标委员会对报价的合理性、准确性等进行审查核实。</w:t>
      </w:r>
    </w:p>
    <w:p>
      <w:pPr>
        <w:pStyle w:val="9"/>
        <w:spacing w:line="288" w:lineRule="auto"/>
        <w:ind w:firstLine="396" w:firstLineChars="200"/>
        <w:rPr>
          <w:rFonts w:hAnsi="宋体"/>
          <w:spacing w:val="-6"/>
          <w:sz w:val="21"/>
          <w:szCs w:val="21"/>
        </w:rPr>
      </w:pPr>
      <w:r>
        <w:rPr>
          <w:rFonts w:hint="eastAsia" w:hAnsi="宋体"/>
          <w:spacing w:val="-6"/>
          <w:sz w:val="21"/>
          <w:szCs w:val="21"/>
        </w:rPr>
        <w:t>9.评标</w:t>
      </w:r>
      <w:r>
        <w:rPr>
          <w:rFonts w:hAnsi="宋体"/>
          <w:spacing w:val="-6"/>
          <w:sz w:val="21"/>
          <w:szCs w:val="21"/>
        </w:rPr>
        <w:t>结束后，</w:t>
      </w:r>
      <w:r>
        <w:rPr>
          <w:rFonts w:hint="eastAsia" w:hAnsi="宋体"/>
          <w:spacing w:val="-6"/>
          <w:sz w:val="21"/>
          <w:szCs w:val="21"/>
        </w:rPr>
        <w:t>通过发送邮件形式</w:t>
      </w:r>
      <w:r>
        <w:rPr>
          <w:rFonts w:hAnsi="宋体"/>
          <w:spacing w:val="-6"/>
          <w:sz w:val="21"/>
          <w:szCs w:val="21"/>
        </w:rPr>
        <w:t>公布中标候选</w:t>
      </w:r>
      <w:r>
        <w:rPr>
          <w:rFonts w:hint="eastAsia" w:hAnsi="宋体"/>
          <w:spacing w:val="-6"/>
          <w:sz w:val="21"/>
          <w:szCs w:val="21"/>
        </w:rPr>
        <w:t>人</w:t>
      </w:r>
      <w:r>
        <w:rPr>
          <w:rFonts w:hAnsi="宋体"/>
          <w:spacing w:val="-6"/>
          <w:sz w:val="21"/>
          <w:szCs w:val="21"/>
        </w:rPr>
        <w:t>名单，及采购人最终确定</w:t>
      </w:r>
      <w:r>
        <w:rPr>
          <w:rFonts w:hint="eastAsia" w:hAnsi="宋体"/>
          <w:spacing w:val="-6"/>
          <w:sz w:val="21"/>
          <w:szCs w:val="21"/>
        </w:rPr>
        <w:t>中标人</w:t>
      </w:r>
      <w:r>
        <w:rPr>
          <w:rFonts w:hAnsi="宋体"/>
          <w:spacing w:val="-6"/>
          <w:sz w:val="21"/>
          <w:szCs w:val="21"/>
        </w:rPr>
        <w:t>名单的时间和公告方式等。</w:t>
      </w:r>
    </w:p>
    <w:p>
      <w:pPr>
        <w:pStyle w:val="9"/>
        <w:spacing w:line="288" w:lineRule="auto"/>
        <w:ind w:firstLine="398" w:firstLineChars="200"/>
        <w:rPr>
          <w:rFonts w:hAnsi="宋体"/>
          <w:sz w:val="21"/>
          <w:szCs w:val="21"/>
        </w:rPr>
      </w:pPr>
      <w:r>
        <w:rPr>
          <w:rFonts w:hint="eastAsia" w:hAnsi="宋体"/>
          <w:b/>
          <w:bCs/>
          <w:spacing w:val="-6"/>
          <w:sz w:val="21"/>
          <w:szCs w:val="21"/>
        </w:rPr>
        <w:t>特别说明：如遇政府采购云平台电子化开标或评审程序调整的，按调整后程序执行。</w:t>
      </w:r>
    </w:p>
    <w:p>
      <w:pPr>
        <w:pStyle w:val="9"/>
        <w:spacing w:line="288" w:lineRule="auto"/>
        <w:ind w:firstLine="0"/>
        <w:rPr>
          <w:rFonts w:hAnsi="宋体"/>
          <w:sz w:val="21"/>
          <w:szCs w:val="21"/>
        </w:rPr>
      </w:pPr>
      <w:r>
        <w:rPr>
          <w:rFonts w:hAnsi="宋体"/>
          <w:b/>
          <w:spacing w:val="-6"/>
          <w:sz w:val="21"/>
          <w:szCs w:val="21"/>
        </w:rPr>
        <w:br w:type="page"/>
      </w:r>
    </w:p>
    <w:p>
      <w:pPr>
        <w:pStyle w:val="11"/>
        <w:spacing w:beforeLines="0" w:afterLines="0" w:line="288" w:lineRule="auto"/>
        <w:jc w:val="center"/>
        <w:rPr>
          <w:rFonts w:hAnsi="宋体"/>
          <w:b/>
          <w:spacing w:val="-6"/>
          <w:sz w:val="32"/>
          <w:szCs w:val="32"/>
        </w:rPr>
      </w:pPr>
      <w:r>
        <w:rPr>
          <w:rFonts w:hint="eastAsia" w:hAnsi="宋体"/>
          <w:b/>
          <w:spacing w:val="-6"/>
          <w:sz w:val="32"/>
          <w:szCs w:val="32"/>
        </w:rPr>
        <w:t>五、评  标</w:t>
      </w:r>
    </w:p>
    <w:p>
      <w:pPr>
        <w:spacing w:line="288" w:lineRule="auto"/>
        <w:rPr>
          <w:rFonts w:ascii="宋体" w:hAnsi="宋体"/>
          <w:b/>
          <w:spacing w:val="-6"/>
          <w:sz w:val="24"/>
        </w:rPr>
      </w:pPr>
      <w:r>
        <w:rPr>
          <w:rFonts w:hint="eastAsia" w:ascii="宋体" w:hAnsi="宋体"/>
          <w:b/>
          <w:spacing w:val="-6"/>
          <w:sz w:val="24"/>
        </w:rPr>
        <w:t>（一） 组建评标委员会</w:t>
      </w:r>
    </w:p>
    <w:p>
      <w:pPr>
        <w:pStyle w:val="11"/>
        <w:spacing w:beforeLines="0" w:afterLines="0" w:line="288" w:lineRule="auto"/>
        <w:ind w:firstLine="396" w:firstLineChars="200"/>
        <w:rPr>
          <w:rFonts w:hAnsi="宋体"/>
          <w:spacing w:val="-6"/>
          <w:sz w:val="21"/>
          <w:szCs w:val="21"/>
          <w:highlight w:val="yellow"/>
        </w:rPr>
      </w:pPr>
      <w:r>
        <w:rPr>
          <w:rFonts w:hAnsi="宋体"/>
          <w:spacing w:val="-6"/>
          <w:sz w:val="21"/>
          <w:szCs w:val="21"/>
        </w:rPr>
        <w:t>本项目评标委员会</w:t>
      </w:r>
      <w:r>
        <w:rPr>
          <w:rFonts w:hint="eastAsia" w:hAnsi="宋体"/>
          <w:spacing w:val="-6"/>
          <w:sz w:val="21"/>
          <w:szCs w:val="21"/>
        </w:rPr>
        <w:t>依据相关法律法规组建，成员人数为5人以上单数</w:t>
      </w:r>
      <w:r>
        <w:rPr>
          <w:rFonts w:hAnsi="宋体"/>
          <w:spacing w:val="-6"/>
          <w:sz w:val="21"/>
          <w:szCs w:val="21"/>
        </w:rPr>
        <w:t>。</w:t>
      </w:r>
    </w:p>
    <w:p>
      <w:pPr>
        <w:pStyle w:val="9"/>
        <w:spacing w:line="288" w:lineRule="auto"/>
        <w:ind w:firstLine="0"/>
        <w:rPr>
          <w:rFonts w:hAnsi="宋体"/>
          <w:b/>
          <w:spacing w:val="-6"/>
          <w:sz w:val="24"/>
          <w:szCs w:val="24"/>
        </w:rPr>
      </w:pPr>
      <w:r>
        <w:rPr>
          <w:rFonts w:hAnsi="宋体"/>
          <w:b/>
          <w:spacing w:val="-6"/>
          <w:sz w:val="24"/>
          <w:szCs w:val="24"/>
        </w:rPr>
        <w:t>（二</w:t>
      </w:r>
      <w:r>
        <w:rPr>
          <w:rFonts w:hint="eastAsia" w:hAnsi="宋体"/>
          <w:b/>
          <w:spacing w:val="-6"/>
          <w:sz w:val="24"/>
          <w:szCs w:val="24"/>
        </w:rPr>
        <w:t xml:space="preserve">） </w:t>
      </w:r>
      <w:r>
        <w:rPr>
          <w:rFonts w:hAnsi="宋体"/>
          <w:b/>
          <w:spacing w:val="-6"/>
          <w:sz w:val="24"/>
          <w:szCs w:val="24"/>
        </w:rPr>
        <w:t>评标的方式</w:t>
      </w:r>
    </w:p>
    <w:p>
      <w:pPr>
        <w:pStyle w:val="11"/>
        <w:spacing w:beforeLines="0" w:afterLines="0" w:line="288" w:lineRule="auto"/>
        <w:ind w:firstLine="396" w:firstLineChars="200"/>
        <w:rPr>
          <w:rFonts w:hAnsi="宋体"/>
          <w:spacing w:val="-6"/>
          <w:sz w:val="21"/>
          <w:szCs w:val="21"/>
        </w:rPr>
      </w:pPr>
      <w:r>
        <w:rPr>
          <w:rFonts w:hAnsi="宋体"/>
          <w:spacing w:val="-6"/>
          <w:sz w:val="21"/>
          <w:szCs w:val="21"/>
        </w:rPr>
        <w:t>本项目采用不公开方式评标，评标的依据为招标文件和投标文件。</w:t>
      </w:r>
    </w:p>
    <w:p>
      <w:pPr>
        <w:spacing w:line="288" w:lineRule="auto"/>
        <w:outlineLvl w:val="2"/>
        <w:rPr>
          <w:rFonts w:ascii="宋体" w:hAnsi="宋体"/>
          <w:b/>
          <w:spacing w:val="-6"/>
          <w:sz w:val="24"/>
        </w:rPr>
      </w:pPr>
      <w:r>
        <w:rPr>
          <w:rFonts w:ascii="宋体" w:hAnsi="宋体"/>
          <w:b/>
          <w:spacing w:val="-6"/>
          <w:sz w:val="24"/>
        </w:rPr>
        <w:t>（三）</w:t>
      </w:r>
      <w:r>
        <w:rPr>
          <w:rFonts w:hint="eastAsia" w:ascii="宋体" w:hAnsi="宋体"/>
          <w:b/>
          <w:spacing w:val="-6"/>
          <w:sz w:val="24"/>
        </w:rPr>
        <w:t xml:space="preserve"> </w:t>
      </w:r>
      <w:r>
        <w:rPr>
          <w:rFonts w:ascii="宋体" w:hAnsi="宋体"/>
          <w:b/>
          <w:spacing w:val="-6"/>
          <w:sz w:val="24"/>
        </w:rPr>
        <w:t>评标程序</w:t>
      </w:r>
    </w:p>
    <w:p>
      <w:pPr>
        <w:pStyle w:val="11"/>
        <w:spacing w:beforeLines="0" w:afterLines="0" w:line="288" w:lineRule="auto"/>
        <w:ind w:firstLine="396" w:firstLineChars="200"/>
        <w:rPr>
          <w:rFonts w:hAnsi="宋体"/>
          <w:spacing w:val="-6"/>
          <w:sz w:val="21"/>
          <w:szCs w:val="21"/>
        </w:rPr>
      </w:pPr>
      <w:r>
        <w:rPr>
          <w:rFonts w:hint="eastAsia" w:hAnsi="宋体"/>
          <w:spacing w:val="-6"/>
          <w:sz w:val="21"/>
          <w:szCs w:val="21"/>
        </w:rPr>
        <w:t>采购代理机构</w:t>
      </w:r>
      <w:r>
        <w:rPr>
          <w:rFonts w:hAnsi="宋体"/>
          <w:spacing w:val="-6"/>
          <w:sz w:val="21"/>
          <w:szCs w:val="21"/>
        </w:rPr>
        <w:t>按照</w:t>
      </w:r>
      <w:r>
        <w:rPr>
          <w:rFonts w:hint="eastAsia" w:hAnsi="宋体"/>
          <w:spacing w:val="-6"/>
          <w:sz w:val="21"/>
          <w:szCs w:val="21"/>
        </w:rPr>
        <w:t>招标</w:t>
      </w:r>
      <w:r>
        <w:rPr>
          <w:rFonts w:hAnsi="宋体"/>
          <w:spacing w:val="-6"/>
          <w:sz w:val="21"/>
          <w:szCs w:val="21"/>
        </w:rPr>
        <w:t>文件规定的时间、地点及程序组织</w:t>
      </w:r>
      <w:r>
        <w:rPr>
          <w:rFonts w:hint="eastAsia" w:hAnsi="宋体"/>
          <w:spacing w:val="-6"/>
          <w:sz w:val="21"/>
          <w:szCs w:val="21"/>
        </w:rPr>
        <w:t>评标</w:t>
      </w:r>
      <w:r>
        <w:rPr>
          <w:rFonts w:hAnsi="宋体"/>
          <w:spacing w:val="-6"/>
          <w:sz w:val="21"/>
          <w:szCs w:val="21"/>
        </w:rPr>
        <w:t>。</w:t>
      </w:r>
      <w:r>
        <w:rPr>
          <w:rFonts w:hint="eastAsia" w:hAnsi="宋体"/>
          <w:spacing w:val="-6"/>
          <w:sz w:val="21"/>
          <w:szCs w:val="21"/>
        </w:rPr>
        <w:t>评标</w:t>
      </w:r>
      <w:r>
        <w:rPr>
          <w:rFonts w:hAnsi="宋体"/>
          <w:spacing w:val="-6"/>
          <w:sz w:val="21"/>
          <w:szCs w:val="21"/>
        </w:rPr>
        <w:t>活动一般应按以下程序组织开展：</w:t>
      </w:r>
    </w:p>
    <w:p>
      <w:pPr>
        <w:pStyle w:val="11"/>
        <w:spacing w:beforeLines="0" w:afterLines="0" w:line="288" w:lineRule="auto"/>
        <w:ind w:firstLine="396" w:firstLineChars="200"/>
        <w:rPr>
          <w:rFonts w:hAnsi="宋体"/>
          <w:spacing w:val="-6"/>
          <w:sz w:val="21"/>
          <w:szCs w:val="21"/>
        </w:rPr>
      </w:pPr>
      <w:r>
        <w:rPr>
          <w:rFonts w:hint="eastAsia" w:hAnsi="宋体"/>
          <w:spacing w:val="-6"/>
          <w:sz w:val="21"/>
          <w:szCs w:val="21"/>
        </w:rPr>
        <w:t>1.</w:t>
      </w:r>
      <w:r>
        <w:rPr>
          <w:rFonts w:hAnsi="宋体"/>
          <w:spacing w:val="-6"/>
          <w:sz w:val="21"/>
          <w:szCs w:val="21"/>
        </w:rPr>
        <w:t>开启</w:t>
      </w:r>
      <w:r>
        <w:rPr>
          <w:rFonts w:hint="eastAsia" w:hAnsi="宋体"/>
          <w:spacing w:val="-6"/>
          <w:sz w:val="21"/>
          <w:szCs w:val="21"/>
        </w:rPr>
        <w:t>评标</w:t>
      </w:r>
      <w:r>
        <w:rPr>
          <w:rFonts w:hAnsi="宋体"/>
          <w:spacing w:val="-6"/>
          <w:sz w:val="21"/>
          <w:szCs w:val="21"/>
        </w:rPr>
        <w:t>场地的录音录像采集设备，并确保其正常运行</w:t>
      </w:r>
      <w:r>
        <w:rPr>
          <w:rFonts w:hint="eastAsia" w:hAnsi="宋体"/>
          <w:spacing w:val="-6"/>
          <w:sz w:val="21"/>
          <w:szCs w:val="21"/>
        </w:rPr>
        <w:t>。</w:t>
      </w:r>
    </w:p>
    <w:p>
      <w:pPr>
        <w:pStyle w:val="11"/>
        <w:spacing w:beforeLines="0" w:afterLines="0" w:line="288" w:lineRule="auto"/>
        <w:ind w:firstLine="396" w:firstLineChars="200"/>
        <w:rPr>
          <w:rFonts w:hAnsi="宋体"/>
          <w:spacing w:val="-6"/>
          <w:sz w:val="21"/>
          <w:szCs w:val="21"/>
        </w:rPr>
      </w:pPr>
      <w:r>
        <w:rPr>
          <w:rFonts w:hint="eastAsia" w:hAnsi="宋体"/>
          <w:spacing w:val="-6"/>
          <w:sz w:val="21"/>
          <w:szCs w:val="21"/>
        </w:rPr>
        <w:t>2.</w:t>
      </w:r>
      <w:r>
        <w:rPr>
          <w:rFonts w:hAnsi="宋体"/>
          <w:spacing w:val="-6"/>
          <w:sz w:val="21"/>
          <w:szCs w:val="21"/>
        </w:rPr>
        <w:t>核验出席</w:t>
      </w:r>
      <w:r>
        <w:rPr>
          <w:rFonts w:hint="eastAsia" w:hAnsi="宋体"/>
          <w:spacing w:val="-6"/>
          <w:sz w:val="21"/>
          <w:szCs w:val="21"/>
        </w:rPr>
        <w:t>评标</w:t>
      </w:r>
      <w:r>
        <w:rPr>
          <w:rFonts w:hAnsi="宋体"/>
          <w:spacing w:val="-6"/>
          <w:sz w:val="21"/>
          <w:szCs w:val="21"/>
        </w:rPr>
        <w:t>活动现场的</w:t>
      </w:r>
      <w:r>
        <w:rPr>
          <w:rFonts w:hint="eastAsia" w:hAnsi="宋体"/>
          <w:spacing w:val="-6"/>
          <w:sz w:val="21"/>
          <w:szCs w:val="21"/>
        </w:rPr>
        <w:t>评标委员会</w:t>
      </w:r>
      <w:r>
        <w:rPr>
          <w:rFonts w:hAnsi="宋体"/>
          <w:spacing w:val="-6"/>
          <w:sz w:val="21"/>
          <w:szCs w:val="21"/>
        </w:rPr>
        <w:t>各成员身份，并要求其分别登记、签到，按规定统一收缴、保存其通讯工具，无关人员一律拒绝其进入</w:t>
      </w:r>
      <w:r>
        <w:rPr>
          <w:rFonts w:hint="eastAsia" w:hAnsi="宋体"/>
          <w:spacing w:val="-6"/>
          <w:sz w:val="21"/>
          <w:szCs w:val="21"/>
        </w:rPr>
        <w:t>评标</w:t>
      </w:r>
      <w:r>
        <w:rPr>
          <w:rFonts w:hAnsi="宋体"/>
          <w:spacing w:val="-6"/>
          <w:sz w:val="21"/>
          <w:szCs w:val="21"/>
        </w:rPr>
        <w:t>现场。</w:t>
      </w:r>
    </w:p>
    <w:p>
      <w:pPr>
        <w:pStyle w:val="11"/>
        <w:spacing w:beforeLines="0" w:afterLines="0" w:line="288" w:lineRule="auto"/>
        <w:ind w:firstLine="396" w:firstLineChars="200"/>
        <w:rPr>
          <w:rFonts w:hAnsi="宋体"/>
          <w:spacing w:val="-6"/>
          <w:sz w:val="21"/>
          <w:szCs w:val="21"/>
        </w:rPr>
      </w:pPr>
      <w:r>
        <w:rPr>
          <w:rFonts w:hint="eastAsia" w:hAnsi="宋体"/>
          <w:spacing w:val="-6"/>
          <w:sz w:val="21"/>
          <w:szCs w:val="21"/>
        </w:rPr>
        <w:t>3.</w:t>
      </w:r>
      <w:r>
        <w:rPr>
          <w:rFonts w:hAnsi="宋体"/>
          <w:spacing w:val="-6"/>
          <w:sz w:val="21"/>
          <w:szCs w:val="21"/>
        </w:rPr>
        <w:t>介绍</w:t>
      </w:r>
      <w:r>
        <w:rPr>
          <w:rFonts w:hint="eastAsia" w:hAnsi="宋体"/>
          <w:spacing w:val="-6"/>
          <w:sz w:val="21"/>
          <w:szCs w:val="21"/>
        </w:rPr>
        <w:t>评标</w:t>
      </w:r>
      <w:r>
        <w:rPr>
          <w:rFonts w:hAnsi="宋体"/>
          <w:spacing w:val="-6"/>
          <w:sz w:val="21"/>
          <w:szCs w:val="21"/>
        </w:rPr>
        <w:t>现场的人员情况，宣布</w:t>
      </w:r>
      <w:r>
        <w:rPr>
          <w:rFonts w:hint="eastAsia" w:hAnsi="宋体"/>
          <w:spacing w:val="-6"/>
          <w:sz w:val="21"/>
          <w:szCs w:val="21"/>
        </w:rPr>
        <w:t>评标</w:t>
      </w:r>
      <w:r>
        <w:rPr>
          <w:rFonts w:hAnsi="宋体"/>
          <w:spacing w:val="-6"/>
          <w:sz w:val="21"/>
          <w:szCs w:val="21"/>
        </w:rPr>
        <w:t>工作纪律，告知</w:t>
      </w:r>
      <w:r>
        <w:rPr>
          <w:rFonts w:hint="eastAsia" w:hAnsi="宋体"/>
          <w:spacing w:val="-6"/>
          <w:sz w:val="21"/>
          <w:szCs w:val="21"/>
        </w:rPr>
        <w:t>评标委员会</w:t>
      </w:r>
      <w:r>
        <w:rPr>
          <w:rFonts w:hAnsi="宋体"/>
          <w:spacing w:val="-6"/>
          <w:sz w:val="21"/>
          <w:szCs w:val="21"/>
        </w:rPr>
        <w:t>应当回避情形</w:t>
      </w:r>
      <w:r>
        <w:rPr>
          <w:rFonts w:hint="eastAsia" w:hAnsi="宋体"/>
          <w:spacing w:val="-6"/>
          <w:sz w:val="21"/>
          <w:szCs w:val="21"/>
        </w:rPr>
        <w:t>，</w:t>
      </w:r>
      <w:r>
        <w:rPr>
          <w:rFonts w:hAnsi="宋体"/>
          <w:spacing w:val="-6"/>
          <w:sz w:val="21"/>
          <w:szCs w:val="21"/>
        </w:rPr>
        <w:t>组织推选</w:t>
      </w:r>
      <w:r>
        <w:rPr>
          <w:rFonts w:hint="eastAsia" w:hAnsi="宋体"/>
          <w:spacing w:val="-6"/>
          <w:sz w:val="21"/>
          <w:szCs w:val="21"/>
        </w:rPr>
        <w:t>评标委员会</w:t>
      </w:r>
      <w:r>
        <w:rPr>
          <w:rFonts w:hAnsi="宋体"/>
          <w:spacing w:val="-6"/>
          <w:sz w:val="21"/>
          <w:szCs w:val="21"/>
        </w:rPr>
        <w:t>组长。</w:t>
      </w:r>
    </w:p>
    <w:p>
      <w:pPr>
        <w:pStyle w:val="11"/>
        <w:spacing w:beforeLines="0" w:afterLines="0" w:line="288" w:lineRule="auto"/>
        <w:ind w:firstLine="396" w:firstLineChars="200"/>
        <w:rPr>
          <w:rFonts w:hAnsi="宋体"/>
          <w:spacing w:val="-6"/>
          <w:sz w:val="21"/>
          <w:szCs w:val="21"/>
        </w:rPr>
      </w:pPr>
      <w:r>
        <w:rPr>
          <w:rFonts w:hint="eastAsia" w:hAnsi="宋体"/>
          <w:spacing w:val="-6"/>
          <w:sz w:val="21"/>
          <w:szCs w:val="21"/>
        </w:rPr>
        <w:t>4.</w:t>
      </w:r>
      <w:r>
        <w:rPr>
          <w:rFonts w:hAnsi="宋体"/>
          <w:spacing w:val="-6"/>
          <w:sz w:val="21"/>
          <w:szCs w:val="21"/>
        </w:rPr>
        <w:t>通报</w:t>
      </w:r>
      <w:r>
        <w:rPr>
          <w:rFonts w:hint="eastAsia" w:hAnsi="宋体"/>
          <w:spacing w:val="-6"/>
          <w:sz w:val="21"/>
          <w:szCs w:val="21"/>
        </w:rPr>
        <w:t>依法获取招标文件的投标人</w:t>
      </w:r>
      <w:r>
        <w:rPr>
          <w:rFonts w:hAnsi="宋体"/>
          <w:spacing w:val="-6"/>
          <w:sz w:val="21"/>
          <w:szCs w:val="21"/>
        </w:rPr>
        <w:t>名单及资格预审情况（如有），宣读最终提交</w:t>
      </w:r>
      <w:r>
        <w:rPr>
          <w:rFonts w:hint="eastAsia" w:hAnsi="宋体"/>
          <w:spacing w:val="-6"/>
          <w:sz w:val="21"/>
          <w:szCs w:val="21"/>
        </w:rPr>
        <w:t>投标文件且通过</w:t>
      </w:r>
      <w:r>
        <w:rPr>
          <w:rFonts w:hAnsi="宋体"/>
          <w:spacing w:val="-6"/>
          <w:sz w:val="21"/>
          <w:szCs w:val="21"/>
        </w:rPr>
        <w:t>资格审查的</w:t>
      </w:r>
      <w:r>
        <w:rPr>
          <w:rFonts w:hint="eastAsia" w:hAnsi="宋体"/>
          <w:spacing w:val="-6"/>
          <w:sz w:val="21"/>
          <w:szCs w:val="21"/>
        </w:rPr>
        <w:t>投标人</w:t>
      </w:r>
      <w:r>
        <w:rPr>
          <w:rFonts w:hAnsi="宋体"/>
          <w:spacing w:val="-6"/>
          <w:sz w:val="21"/>
          <w:szCs w:val="21"/>
        </w:rPr>
        <w:t>名单，组织</w:t>
      </w:r>
      <w:r>
        <w:rPr>
          <w:rFonts w:hint="eastAsia" w:hAnsi="宋体"/>
          <w:spacing w:val="-6"/>
          <w:sz w:val="21"/>
          <w:szCs w:val="21"/>
        </w:rPr>
        <w:t>评标委员会</w:t>
      </w:r>
      <w:r>
        <w:rPr>
          <w:rFonts w:hAnsi="宋体"/>
          <w:spacing w:val="-6"/>
          <w:sz w:val="21"/>
          <w:szCs w:val="21"/>
        </w:rPr>
        <w:t>各位成员签订《政府采购评审人员廉洁自律承诺书》。</w:t>
      </w:r>
    </w:p>
    <w:p>
      <w:pPr>
        <w:pStyle w:val="11"/>
        <w:spacing w:beforeLines="0" w:afterLines="0" w:line="288" w:lineRule="auto"/>
        <w:ind w:firstLine="396" w:firstLineChars="200"/>
        <w:rPr>
          <w:rFonts w:hAnsi="宋体"/>
          <w:spacing w:val="-6"/>
          <w:sz w:val="21"/>
          <w:szCs w:val="21"/>
        </w:rPr>
      </w:pPr>
      <w:r>
        <w:rPr>
          <w:rFonts w:hint="eastAsia" w:hAnsi="宋体"/>
          <w:spacing w:val="-6"/>
          <w:sz w:val="21"/>
          <w:szCs w:val="21"/>
        </w:rPr>
        <w:t>5.</w:t>
      </w:r>
      <w:r>
        <w:rPr>
          <w:rFonts w:hAnsi="宋体"/>
          <w:spacing w:val="-6"/>
          <w:sz w:val="21"/>
          <w:szCs w:val="21"/>
        </w:rPr>
        <w:t>根据需要简要介绍</w:t>
      </w:r>
      <w:r>
        <w:rPr>
          <w:rFonts w:hint="eastAsia" w:hAnsi="宋体"/>
          <w:spacing w:val="-6"/>
          <w:sz w:val="21"/>
          <w:szCs w:val="21"/>
        </w:rPr>
        <w:t>招标</w:t>
      </w:r>
      <w:r>
        <w:rPr>
          <w:rFonts w:hAnsi="宋体"/>
          <w:spacing w:val="-6"/>
          <w:sz w:val="21"/>
          <w:szCs w:val="21"/>
        </w:rPr>
        <w:t>文件（含补充文件）制定及质疑答复情况、按书面陈述项目基本情况及</w:t>
      </w:r>
      <w:r>
        <w:rPr>
          <w:rFonts w:hint="eastAsia" w:hAnsi="宋体"/>
          <w:spacing w:val="-6"/>
          <w:sz w:val="21"/>
          <w:szCs w:val="21"/>
        </w:rPr>
        <w:t>评标</w:t>
      </w:r>
      <w:r>
        <w:rPr>
          <w:rFonts w:hAnsi="宋体"/>
          <w:spacing w:val="-6"/>
          <w:sz w:val="21"/>
          <w:szCs w:val="21"/>
        </w:rPr>
        <w:t>工作需注意事项等，让评审专家尽快知悉和了解所评审项目的采购需求、评审依据、评审标准、工作程序等；提醒</w:t>
      </w:r>
      <w:r>
        <w:rPr>
          <w:rFonts w:hint="eastAsia" w:hAnsi="宋体"/>
          <w:spacing w:val="-6"/>
          <w:sz w:val="21"/>
          <w:szCs w:val="21"/>
        </w:rPr>
        <w:t>评标委员会</w:t>
      </w:r>
      <w:r>
        <w:rPr>
          <w:rFonts w:hAnsi="宋体"/>
          <w:spacing w:val="-6"/>
          <w:sz w:val="21"/>
          <w:szCs w:val="21"/>
        </w:rPr>
        <w:t>对客观评审项目应统一评审依据和评审标准，对主观评审项目应确定大致的评审要求和评审尺度；对</w:t>
      </w:r>
      <w:r>
        <w:rPr>
          <w:rFonts w:hint="eastAsia" w:hAnsi="宋体"/>
          <w:spacing w:val="-6"/>
          <w:sz w:val="21"/>
          <w:szCs w:val="21"/>
        </w:rPr>
        <w:t>评标委员会</w:t>
      </w:r>
      <w:r>
        <w:rPr>
          <w:rFonts w:hAnsi="宋体"/>
          <w:spacing w:val="-6"/>
          <w:sz w:val="21"/>
          <w:szCs w:val="21"/>
        </w:rPr>
        <w:t>提出的有关</w:t>
      </w:r>
      <w:r>
        <w:rPr>
          <w:rFonts w:hint="eastAsia" w:hAnsi="宋体"/>
          <w:spacing w:val="-6"/>
          <w:sz w:val="21"/>
          <w:szCs w:val="21"/>
        </w:rPr>
        <w:t>招标</w:t>
      </w:r>
      <w:r>
        <w:rPr>
          <w:rFonts w:hAnsi="宋体"/>
          <w:spacing w:val="-6"/>
          <w:sz w:val="21"/>
          <w:szCs w:val="21"/>
        </w:rPr>
        <w:t>文件、</w:t>
      </w:r>
      <w:r>
        <w:rPr>
          <w:rFonts w:hint="eastAsia" w:hAnsi="宋体"/>
          <w:spacing w:val="-6"/>
          <w:sz w:val="21"/>
          <w:szCs w:val="21"/>
        </w:rPr>
        <w:t>投标</w:t>
      </w:r>
      <w:r>
        <w:rPr>
          <w:rFonts w:hAnsi="宋体"/>
          <w:spacing w:val="-6"/>
          <w:sz w:val="21"/>
          <w:szCs w:val="21"/>
        </w:rPr>
        <w:t>文件的问题进行必要的说明、解释或讨论。</w:t>
      </w:r>
    </w:p>
    <w:p>
      <w:pPr>
        <w:pStyle w:val="11"/>
        <w:spacing w:beforeLines="0" w:afterLines="0" w:line="288" w:lineRule="auto"/>
        <w:ind w:firstLine="396" w:firstLineChars="200"/>
        <w:rPr>
          <w:rFonts w:hAnsi="宋体"/>
          <w:spacing w:val="-6"/>
          <w:sz w:val="21"/>
          <w:szCs w:val="21"/>
        </w:rPr>
      </w:pPr>
      <w:r>
        <w:rPr>
          <w:rFonts w:hint="eastAsia" w:hAnsi="宋体"/>
          <w:spacing w:val="-6"/>
          <w:sz w:val="21"/>
          <w:szCs w:val="21"/>
        </w:rPr>
        <w:t>6.评标委员会</w:t>
      </w:r>
      <w:r>
        <w:rPr>
          <w:rFonts w:hAnsi="宋体"/>
          <w:spacing w:val="-6"/>
          <w:sz w:val="21"/>
          <w:szCs w:val="21"/>
        </w:rPr>
        <w:t>组长组织</w:t>
      </w:r>
      <w:r>
        <w:rPr>
          <w:rFonts w:hint="eastAsia" w:hAnsi="宋体"/>
          <w:spacing w:val="-6"/>
          <w:sz w:val="21"/>
          <w:szCs w:val="21"/>
        </w:rPr>
        <w:t>评标委员会</w:t>
      </w:r>
      <w:r>
        <w:rPr>
          <w:rFonts w:hAnsi="宋体"/>
          <w:spacing w:val="-6"/>
          <w:sz w:val="21"/>
          <w:szCs w:val="21"/>
        </w:rPr>
        <w:t>独立评审。评标委员会对拟认定为投标文件无效</w:t>
      </w:r>
      <w:r>
        <w:rPr>
          <w:rFonts w:hint="eastAsia" w:hAnsi="宋体"/>
          <w:spacing w:val="-6"/>
          <w:sz w:val="21"/>
          <w:szCs w:val="21"/>
        </w:rPr>
        <w:t>的</w:t>
      </w:r>
      <w:r>
        <w:rPr>
          <w:rFonts w:hAnsi="宋体"/>
          <w:spacing w:val="-6"/>
          <w:sz w:val="21"/>
          <w:szCs w:val="21"/>
        </w:rPr>
        <w:t>，应组织相关</w:t>
      </w:r>
      <w:r>
        <w:rPr>
          <w:rFonts w:hint="eastAsia" w:hAnsi="宋体"/>
          <w:spacing w:val="-6"/>
          <w:sz w:val="21"/>
          <w:szCs w:val="21"/>
        </w:rPr>
        <w:t>投标人</w:t>
      </w:r>
      <w:r>
        <w:rPr>
          <w:rFonts w:hAnsi="宋体"/>
          <w:spacing w:val="-6"/>
          <w:sz w:val="21"/>
          <w:szCs w:val="21"/>
        </w:rPr>
        <w:t>代表</w:t>
      </w:r>
      <w:r>
        <w:rPr>
          <w:rFonts w:hint="eastAsia" w:hAnsi="宋体"/>
          <w:spacing w:val="-6"/>
          <w:sz w:val="21"/>
          <w:szCs w:val="21"/>
        </w:rPr>
        <w:t>通过发送邮件（或通过政府采购云平台在线答复）形式</w:t>
      </w:r>
      <w:r>
        <w:rPr>
          <w:rFonts w:hAnsi="宋体"/>
          <w:spacing w:val="-6"/>
          <w:sz w:val="21"/>
          <w:szCs w:val="21"/>
        </w:rPr>
        <w:t>进行陈述、澄清或申辩；采购代理机构可协助评标委员会组长对打分结果进行校对、核对并汇总统计；对明显畸高、畸低的评分（其总评分偏离平均分30%以上的），评标委员会组长应提醒相关评审人员进行复核或书面说明理由，评审人员拒绝说明的，由现场监督员据实记录。</w:t>
      </w:r>
    </w:p>
    <w:p>
      <w:pPr>
        <w:pStyle w:val="11"/>
        <w:spacing w:beforeLines="0" w:afterLines="0" w:line="288" w:lineRule="auto"/>
        <w:ind w:firstLine="396" w:firstLineChars="200"/>
        <w:rPr>
          <w:rFonts w:hAnsi="宋体"/>
          <w:spacing w:val="-6"/>
          <w:sz w:val="21"/>
          <w:szCs w:val="21"/>
        </w:rPr>
      </w:pPr>
      <w:r>
        <w:rPr>
          <w:rFonts w:hint="eastAsia" w:hAnsi="宋体"/>
          <w:spacing w:val="-6"/>
          <w:sz w:val="21"/>
          <w:szCs w:val="21"/>
        </w:rPr>
        <w:t>7.</w:t>
      </w:r>
      <w:r>
        <w:rPr>
          <w:rFonts w:hAnsi="宋体"/>
          <w:spacing w:val="-6"/>
          <w:sz w:val="21"/>
          <w:szCs w:val="21"/>
        </w:rPr>
        <w:t>做好</w:t>
      </w:r>
      <w:r>
        <w:rPr>
          <w:rFonts w:hint="eastAsia" w:hAnsi="宋体"/>
          <w:spacing w:val="-6"/>
          <w:sz w:val="21"/>
          <w:szCs w:val="21"/>
        </w:rPr>
        <w:t>评标</w:t>
      </w:r>
      <w:r>
        <w:rPr>
          <w:rFonts w:hAnsi="宋体"/>
          <w:spacing w:val="-6"/>
          <w:sz w:val="21"/>
          <w:szCs w:val="21"/>
        </w:rPr>
        <w:t>现场相关记录，协助评标委员会组长做好</w:t>
      </w:r>
      <w:r>
        <w:rPr>
          <w:rFonts w:hint="eastAsia" w:hAnsi="宋体"/>
          <w:spacing w:val="-6"/>
          <w:sz w:val="21"/>
          <w:szCs w:val="21"/>
        </w:rPr>
        <w:t>评标</w:t>
      </w:r>
      <w:r>
        <w:rPr>
          <w:rFonts w:hAnsi="宋体"/>
          <w:spacing w:val="-6"/>
          <w:sz w:val="21"/>
          <w:szCs w:val="21"/>
        </w:rPr>
        <w:t>报告起草、有关内容电脑文字录入等工作，并要求评标委员会各成员签字确认。</w:t>
      </w:r>
    </w:p>
    <w:p>
      <w:pPr>
        <w:pStyle w:val="11"/>
        <w:spacing w:beforeLines="0" w:afterLines="0" w:line="288" w:lineRule="auto"/>
        <w:ind w:firstLine="396" w:firstLineChars="200"/>
        <w:rPr>
          <w:rFonts w:hAnsi="宋体"/>
          <w:spacing w:val="-6"/>
          <w:sz w:val="21"/>
          <w:szCs w:val="21"/>
        </w:rPr>
      </w:pPr>
      <w:r>
        <w:rPr>
          <w:rFonts w:hint="eastAsia" w:hAnsi="宋体"/>
          <w:spacing w:val="-6"/>
          <w:sz w:val="21"/>
          <w:szCs w:val="21"/>
        </w:rPr>
        <w:t>8.评标</w:t>
      </w:r>
      <w:r>
        <w:rPr>
          <w:rFonts w:hAnsi="宋体"/>
          <w:spacing w:val="-6"/>
          <w:sz w:val="21"/>
          <w:szCs w:val="21"/>
        </w:rPr>
        <w:t>结束后，</w:t>
      </w:r>
      <w:r>
        <w:rPr>
          <w:rFonts w:hint="eastAsia" w:hAnsi="宋体"/>
          <w:spacing w:val="-6"/>
          <w:sz w:val="21"/>
          <w:szCs w:val="21"/>
        </w:rPr>
        <w:t>采购代理机构</w:t>
      </w:r>
      <w:r>
        <w:rPr>
          <w:rFonts w:hAnsi="宋体"/>
          <w:spacing w:val="-6"/>
          <w:sz w:val="21"/>
          <w:szCs w:val="21"/>
        </w:rPr>
        <w:t>交还评审人员及其他现场相关人员的通讯工具。</w:t>
      </w:r>
    </w:p>
    <w:p>
      <w:pPr>
        <w:spacing w:line="288" w:lineRule="auto"/>
        <w:outlineLvl w:val="2"/>
        <w:rPr>
          <w:rFonts w:ascii="宋体" w:hAnsi="宋体"/>
          <w:b/>
          <w:spacing w:val="-6"/>
          <w:sz w:val="24"/>
        </w:rPr>
      </w:pPr>
      <w:r>
        <w:rPr>
          <w:rFonts w:ascii="宋体" w:hAnsi="宋体"/>
          <w:b/>
          <w:spacing w:val="-6"/>
          <w:sz w:val="24"/>
        </w:rPr>
        <w:t>（四）</w:t>
      </w:r>
      <w:r>
        <w:rPr>
          <w:rFonts w:hint="eastAsia" w:ascii="宋体" w:hAnsi="宋体"/>
          <w:b/>
          <w:spacing w:val="-6"/>
          <w:sz w:val="24"/>
        </w:rPr>
        <w:t xml:space="preserve"> </w:t>
      </w:r>
      <w:r>
        <w:rPr>
          <w:rFonts w:ascii="宋体" w:hAnsi="宋体"/>
          <w:b/>
          <w:spacing w:val="-6"/>
          <w:sz w:val="24"/>
        </w:rPr>
        <w:t>澄清问题的形式</w:t>
      </w:r>
    </w:p>
    <w:p>
      <w:pPr>
        <w:spacing w:line="288" w:lineRule="auto"/>
        <w:ind w:firstLine="396" w:firstLineChars="200"/>
        <w:rPr>
          <w:rFonts w:ascii="宋体" w:hAnsi="宋体"/>
          <w:spacing w:val="-6"/>
          <w:sz w:val="21"/>
          <w:szCs w:val="21"/>
        </w:rPr>
      </w:pPr>
      <w:r>
        <w:rPr>
          <w:rFonts w:hint="eastAsia" w:ascii="宋体" w:hAnsi="宋体"/>
          <w:spacing w:val="-6"/>
          <w:sz w:val="21"/>
          <w:szCs w:val="21"/>
        </w:rPr>
        <w:t>对于投标文件中含义不明确、同类问题表述不一致或者有明显文字和计算错误的内容，评标委员会应当以书面（或通过政府采购云平台在线询标）形式要求投标人作出必要的澄清、说明或者补正。</w:t>
      </w:r>
    </w:p>
    <w:p>
      <w:pPr>
        <w:spacing w:line="288" w:lineRule="auto"/>
        <w:ind w:firstLine="396" w:firstLineChars="200"/>
      </w:pPr>
      <w:r>
        <w:rPr>
          <w:rFonts w:hint="eastAsia" w:ascii="宋体" w:hAnsi="宋体"/>
          <w:spacing w:val="-6"/>
          <w:sz w:val="21"/>
          <w:szCs w:val="21"/>
        </w:rPr>
        <w:t>投标人的澄清、说明或者补正应当采用书面（或通过政府采购云平台在线答复）形式，采用书面形式的加盖公章（非电子签章）或者由法定代表人或其授权的代表签字。投标人的澄清、说明或者补正不得超出投标文件的范围或者改变投标文件的实质性内容。</w:t>
      </w:r>
      <w:r>
        <w:rPr>
          <w:rFonts w:hint="eastAsia" w:hAnsi="宋体" w:cs="宋体"/>
          <w:b/>
          <w:bCs/>
          <w:kern w:val="0"/>
          <w:sz w:val="21"/>
          <w:szCs w:val="21"/>
        </w:rPr>
        <w:t>采用书面形式的</w:t>
      </w:r>
      <w:r>
        <w:rPr>
          <w:rFonts w:hint="eastAsia" w:hAnsi="宋体"/>
          <w:b/>
          <w:bCs/>
          <w:spacing w:val="-6"/>
          <w:sz w:val="21"/>
          <w:szCs w:val="21"/>
        </w:rPr>
        <w:t>澄清、说明或者更正，</w:t>
      </w:r>
      <w:r>
        <w:rPr>
          <w:rFonts w:hint="eastAsia" w:hAnsi="宋体" w:cs="宋体"/>
          <w:b/>
          <w:bCs/>
          <w:kern w:val="0"/>
          <w:sz w:val="21"/>
          <w:szCs w:val="21"/>
        </w:rPr>
        <w:t>投标人应在规定时间内（</w:t>
      </w:r>
      <w:r>
        <w:rPr>
          <w:rFonts w:hint="eastAsia" w:hAnsi="宋体"/>
          <w:b/>
          <w:bCs/>
          <w:spacing w:val="-6"/>
          <w:sz w:val="21"/>
          <w:szCs w:val="21"/>
        </w:rPr>
        <w:t>不得少于半小时</w:t>
      </w:r>
      <w:r>
        <w:rPr>
          <w:rFonts w:hint="eastAsia" w:hAnsi="宋体" w:cs="宋体"/>
          <w:b/>
          <w:bCs/>
          <w:kern w:val="0"/>
          <w:sz w:val="21"/>
          <w:szCs w:val="21"/>
        </w:rPr>
        <w:t>）</w:t>
      </w:r>
      <w:r>
        <w:rPr>
          <w:rFonts w:hint="eastAsia" w:hAnsi="宋体"/>
          <w:b/>
          <w:bCs/>
          <w:spacing w:val="-6"/>
          <w:sz w:val="21"/>
          <w:szCs w:val="21"/>
        </w:rPr>
        <w:t>通过指定的电子邮箱（zb02@qszb.net）或传真号码（</w:t>
      </w:r>
      <w:r>
        <w:rPr>
          <w:rFonts w:hint="eastAsia" w:ascii="宋体" w:hAnsi="宋体"/>
          <w:b/>
          <w:bCs/>
          <w:sz w:val="21"/>
          <w:szCs w:val="21"/>
        </w:rPr>
        <w:t>0571-87666116</w:t>
      </w:r>
      <w:r>
        <w:rPr>
          <w:rFonts w:hint="eastAsia" w:hAnsi="宋体"/>
          <w:b/>
          <w:bCs/>
          <w:spacing w:val="-6"/>
          <w:sz w:val="21"/>
          <w:szCs w:val="21"/>
        </w:rPr>
        <w:t>）提交。</w:t>
      </w:r>
    </w:p>
    <w:p>
      <w:pPr>
        <w:spacing w:line="288" w:lineRule="auto"/>
        <w:outlineLvl w:val="2"/>
        <w:rPr>
          <w:rFonts w:ascii="宋体" w:hAnsi="宋体"/>
          <w:b/>
          <w:spacing w:val="-6"/>
          <w:sz w:val="24"/>
        </w:rPr>
      </w:pPr>
      <w:r>
        <w:rPr>
          <w:rFonts w:ascii="宋体" w:hAnsi="宋体"/>
          <w:b/>
          <w:spacing w:val="-6"/>
          <w:sz w:val="24"/>
        </w:rPr>
        <w:t>（五）</w:t>
      </w:r>
      <w:r>
        <w:rPr>
          <w:rFonts w:hint="eastAsia" w:ascii="宋体" w:hAnsi="宋体"/>
          <w:b/>
          <w:spacing w:val="-6"/>
          <w:sz w:val="24"/>
        </w:rPr>
        <w:t xml:space="preserve"> </w:t>
      </w:r>
      <w:r>
        <w:rPr>
          <w:rFonts w:ascii="宋体" w:hAnsi="宋体"/>
          <w:b/>
          <w:spacing w:val="-6"/>
          <w:sz w:val="24"/>
        </w:rPr>
        <w:t>错误修正</w:t>
      </w:r>
    </w:p>
    <w:p>
      <w:pPr>
        <w:spacing w:line="288" w:lineRule="auto"/>
        <w:ind w:firstLine="396" w:firstLineChars="200"/>
        <w:rPr>
          <w:rFonts w:ascii="宋体" w:hAnsi="宋体"/>
          <w:spacing w:val="-6"/>
          <w:sz w:val="21"/>
          <w:szCs w:val="21"/>
        </w:rPr>
      </w:pPr>
      <w:r>
        <w:rPr>
          <w:rFonts w:hint="eastAsia" w:ascii="宋体" w:hAnsi="宋体"/>
          <w:spacing w:val="-6"/>
          <w:sz w:val="21"/>
          <w:szCs w:val="21"/>
        </w:rPr>
        <w:t>投标文件报价出现前后不一致的，除招标文件另有规定外，按照下列规定修正：</w:t>
      </w:r>
    </w:p>
    <w:p>
      <w:pPr>
        <w:spacing w:line="288" w:lineRule="auto"/>
        <w:ind w:firstLine="396" w:firstLineChars="200"/>
        <w:rPr>
          <w:rFonts w:ascii="宋体" w:hAnsi="宋体"/>
          <w:spacing w:val="-6"/>
          <w:sz w:val="21"/>
          <w:szCs w:val="21"/>
        </w:rPr>
      </w:pPr>
      <w:r>
        <w:rPr>
          <w:rFonts w:hint="eastAsia" w:ascii="宋体" w:hAnsi="宋体"/>
          <w:spacing w:val="-6"/>
          <w:sz w:val="21"/>
          <w:szCs w:val="21"/>
        </w:rPr>
        <w:t>（一）投标文件中开标一览表内容与投标文件中相应内容不一致的，以开标一览表为准；</w:t>
      </w:r>
    </w:p>
    <w:p>
      <w:pPr>
        <w:spacing w:line="288" w:lineRule="auto"/>
        <w:ind w:firstLine="396" w:firstLineChars="200"/>
        <w:rPr>
          <w:rFonts w:ascii="宋体" w:hAnsi="宋体"/>
          <w:spacing w:val="-6"/>
          <w:sz w:val="21"/>
          <w:szCs w:val="21"/>
        </w:rPr>
      </w:pPr>
      <w:r>
        <w:rPr>
          <w:rFonts w:hint="eastAsia" w:ascii="宋体" w:hAnsi="宋体"/>
          <w:spacing w:val="-6"/>
          <w:sz w:val="21"/>
          <w:szCs w:val="21"/>
        </w:rPr>
        <w:t>（二）大写金额和小写金额不一致的，以大写金额为准；</w:t>
      </w:r>
    </w:p>
    <w:p>
      <w:pPr>
        <w:spacing w:line="288" w:lineRule="auto"/>
        <w:ind w:firstLine="396" w:firstLineChars="200"/>
        <w:rPr>
          <w:rFonts w:ascii="宋体" w:hAnsi="宋体"/>
          <w:spacing w:val="-6"/>
          <w:sz w:val="21"/>
          <w:szCs w:val="21"/>
        </w:rPr>
      </w:pPr>
      <w:r>
        <w:rPr>
          <w:rFonts w:hint="eastAsia" w:ascii="宋体" w:hAnsi="宋体"/>
          <w:spacing w:val="-6"/>
          <w:sz w:val="21"/>
          <w:szCs w:val="21"/>
        </w:rPr>
        <w:t>（三）单价金额小数点或者百分比有明显错位的，以开标一览表的总价为准，并修改单价；</w:t>
      </w:r>
    </w:p>
    <w:p>
      <w:pPr>
        <w:spacing w:line="288" w:lineRule="auto"/>
        <w:ind w:firstLine="396" w:firstLineChars="200"/>
        <w:rPr>
          <w:rFonts w:ascii="宋体" w:hAnsi="宋体"/>
          <w:spacing w:val="-6"/>
          <w:sz w:val="21"/>
          <w:szCs w:val="21"/>
        </w:rPr>
      </w:pPr>
      <w:r>
        <w:rPr>
          <w:rFonts w:hint="eastAsia" w:ascii="宋体" w:hAnsi="宋体"/>
          <w:spacing w:val="-6"/>
          <w:sz w:val="21"/>
          <w:szCs w:val="21"/>
        </w:rPr>
        <w:t>（四）总价金额与按单价汇总金额不一致的，以单价金额计算结果为准。</w:t>
      </w:r>
    </w:p>
    <w:p>
      <w:pPr>
        <w:spacing w:line="288" w:lineRule="auto"/>
        <w:ind w:firstLine="396" w:firstLineChars="200"/>
        <w:rPr>
          <w:rFonts w:ascii="宋体" w:hAnsi="宋体"/>
          <w:spacing w:val="-6"/>
          <w:sz w:val="21"/>
          <w:szCs w:val="21"/>
        </w:rPr>
      </w:pPr>
      <w:r>
        <w:rPr>
          <w:rFonts w:hint="eastAsia" w:ascii="宋体" w:hAnsi="宋体"/>
          <w:spacing w:val="-6"/>
          <w:sz w:val="21"/>
          <w:szCs w:val="21"/>
        </w:rPr>
        <w:t>同时出现两种以上不一致的，按照前款规定的顺序修正。修正后的报价按照</w:t>
      </w:r>
      <w:r>
        <w:rPr>
          <w:rFonts w:ascii="宋体" w:hAnsi="宋体"/>
          <w:spacing w:val="-6"/>
          <w:sz w:val="21"/>
          <w:szCs w:val="21"/>
        </w:rPr>
        <w:t>（四）澄清问题的形式</w:t>
      </w:r>
      <w:r>
        <w:rPr>
          <w:rFonts w:hint="eastAsia" w:ascii="宋体" w:hAnsi="宋体"/>
          <w:spacing w:val="-6"/>
          <w:sz w:val="21"/>
          <w:szCs w:val="21"/>
        </w:rPr>
        <w:t>第二款的规定经投标人确认后产生约束力，投标人不确认的，其投标无效。</w:t>
      </w:r>
    </w:p>
    <w:p>
      <w:pPr>
        <w:spacing w:line="288" w:lineRule="auto"/>
        <w:outlineLvl w:val="2"/>
        <w:rPr>
          <w:rFonts w:ascii="宋体" w:hAnsi="宋体"/>
          <w:b/>
          <w:spacing w:val="-6"/>
          <w:sz w:val="24"/>
        </w:rPr>
      </w:pPr>
      <w:r>
        <w:rPr>
          <w:rFonts w:ascii="宋体" w:hAnsi="宋体"/>
          <w:b/>
          <w:spacing w:val="-6"/>
          <w:sz w:val="24"/>
        </w:rPr>
        <w:t>（</w:t>
      </w:r>
      <w:r>
        <w:rPr>
          <w:rFonts w:hint="eastAsia" w:ascii="宋体" w:hAnsi="宋体"/>
          <w:b/>
          <w:spacing w:val="-6"/>
          <w:sz w:val="24"/>
        </w:rPr>
        <w:t>六</w:t>
      </w:r>
      <w:r>
        <w:rPr>
          <w:rFonts w:ascii="宋体" w:hAnsi="宋体"/>
          <w:b/>
          <w:spacing w:val="-6"/>
          <w:sz w:val="24"/>
        </w:rPr>
        <w:t>）</w:t>
      </w:r>
      <w:r>
        <w:rPr>
          <w:rFonts w:hint="eastAsia" w:ascii="宋体" w:hAnsi="宋体"/>
          <w:b/>
          <w:spacing w:val="-6"/>
          <w:sz w:val="24"/>
        </w:rPr>
        <w:t xml:space="preserve"> </w:t>
      </w:r>
      <w:r>
        <w:rPr>
          <w:rFonts w:ascii="宋体" w:hAnsi="宋体"/>
          <w:b/>
          <w:spacing w:val="-6"/>
          <w:sz w:val="24"/>
        </w:rPr>
        <w:t>评标原则和评标办法</w:t>
      </w:r>
    </w:p>
    <w:p>
      <w:pPr>
        <w:spacing w:line="288" w:lineRule="auto"/>
        <w:ind w:firstLine="396" w:firstLineChars="200"/>
        <w:rPr>
          <w:rFonts w:ascii="宋体" w:hAnsi="宋体"/>
          <w:spacing w:val="-6"/>
          <w:sz w:val="21"/>
          <w:szCs w:val="21"/>
        </w:rPr>
      </w:pPr>
      <w:r>
        <w:rPr>
          <w:rFonts w:hint="eastAsia" w:ascii="宋体" w:hAnsi="宋体"/>
          <w:spacing w:val="-6"/>
          <w:sz w:val="21"/>
          <w:szCs w:val="21"/>
        </w:rPr>
        <w:t>1</w:t>
      </w:r>
      <w:r>
        <w:rPr>
          <w:rFonts w:ascii="宋体" w:hAnsi="宋体"/>
          <w:spacing w:val="-6"/>
          <w:sz w:val="21"/>
          <w:szCs w:val="21"/>
        </w:rPr>
        <w:t>.</w:t>
      </w:r>
      <w:r>
        <w:rPr>
          <w:rFonts w:hint="eastAsia" w:ascii="宋体" w:hAnsi="宋体"/>
          <w:spacing w:val="-6"/>
          <w:sz w:val="21"/>
          <w:szCs w:val="21"/>
        </w:rPr>
        <w:t>评标委员会成员应当按照客观、公正、审慎的原则，根据招标文件规定的评标程序、评标方法和评标标准进行独立评审。招标文件内容违反国家有关强制性规定的，评标委员会应当停止评标并向采购人或者采购代理机构说明情况。</w:t>
      </w:r>
    </w:p>
    <w:p>
      <w:pPr>
        <w:spacing w:line="288" w:lineRule="auto"/>
        <w:ind w:firstLine="396" w:firstLineChars="200"/>
        <w:rPr>
          <w:rFonts w:ascii="宋体" w:hAnsi="宋体"/>
          <w:spacing w:val="-6"/>
          <w:sz w:val="21"/>
          <w:szCs w:val="21"/>
        </w:rPr>
      </w:pPr>
      <w:r>
        <w:rPr>
          <w:rFonts w:hint="eastAsia" w:ascii="宋体" w:hAnsi="宋体"/>
          <w:spacing w:val="-6"/>
          <w:sz w:val="21"/>
          <w:szCs w:val="21"/>
        </w:rPr>
        <w:t>2</w:t>
      </w:r>
      <w:r>
        <w:rPr>
          <w:rFonts w:ascii="宋体" w:hAnsi="宋体"/>
          <w:spacing w:val="-6"/>
          <w:sz w:val="21"/>
          <w:szCs w:val="21"/>
        </w:rPr>
        <w:t>.</w:t>
      </w:r>
      <w:r>
        <w:rPr>
          <w:rFonts w:hint="eastAsia" w:ascii="宋体" w:hAnsi="宋体"/>
          <w:spacing w:val="-6"/>
          <w:sz w:val="21"/>
          <w:szCs w:val="21"/>
        </w:rPr>
        <w:t>评标中因评标委员会成员缺席、回避或者健康等特殊原因导致评标委员会组成不符合规定的，依法补足后继续评标。被更换的评标委员会成员所作出的评标意见无效。</w:t>
      </w:r>
    </w:p>
    <w:p>
      <w:pPr>
        <w:spacing w:line="288" w:lineRule="auto"/>
        <w:ind w:firstLine="396" w:firstLineChars="200"/>
        <w:rPr>
          <w:rFonts w:ascii="宋体" w:hAnsi="宋体"/>
          <w:spacing w:val="-6"/>
          <w:sz w:val="21"/>
          <w:szCs w:val="21"/>
        </w:rPr>
      </w:pPr>
      <w:r>
        <w:rPr>
          <w:rFonts w:ascii="宋体" w:hAnsi="宋体"/>
          <w:spacing w:val="-6"/>
          <w:sz w:val="21"/>
          <w:szCs w:val="21"/>
        </w:rPr>
        <w:t>3.</w:t>
      </w:r>
      <w:r>
        <w:rPr>
          <w:rFonts w:hint="eastAsia" w:ascii="宋体" w:hAnsi="宋体"/>
          <w:spacing w:val="-6"/>
          <w:sz w:val="21"/>
          <w:szCs w:val="21"/>
        </w:rPr>
        <w:t>评标委员会成员对需要共同认定的事项存在争议的，应当按照少数服从多数的原则作出结论。持不同意见的评标委员会成员应当在评标报告上签署不同意见及理由，否则视为同意评标报告。</w:t>
      </w:r>
    </w:p>
    <w:p>
      <w:pPr>
        <w:spacing w:line="288" w:lineRule="auto"/>
        <w:ind w:firstLine="396" w:firstLineChars="200"/>
        <w:rPr>
          <w:rFonts w:ascii="宋体" w:hAnsi="宋体"/>
          <w:spacing w:val="-6"/>
          <w:sz w:val="21"/>
          <w:szCs w:val="21"/>
        </w:rPr>
      </w:pPr>
      <w:r>
        <w:rPr>
          <w:rFonts w:hint="eastAsia" w:ascii="宋体" w:hAnsi="宋体"/>
          <w:spacing w:val="-6"/>
          <w:sz w:val="21"/>
          <w:szCs w:val="21"/>
        </w:rPr>
        <w:t>4.评标办法。本项目评标办法是综合评分法，具体评标内容及评分标准等详见《第四章：评标办法及评分标准》。</w:t>
      </w:r>
    </w:p>
    <w:p>
      <w:pPr>
        <w:spacing w:line="288" w:lineRule="auto"/>
        <w:outlineLvl w:val="2"/>
        <w:rPr>
          <w:rFonts w:ascii="宋体" w:hAnsi="宋体"/>
          <w:b/>
          <w:spacing w:val="-6"/>
          <w:sz w:val="24"/>
        </w:rPr>
      </w:pPr>
      <w:r>
        <w:rPr>
          <w:rFonts w:hint="eastAsia" w:ascii="宋体" w:hAnsi="宋体"/>
          <w:b/>
          <w:spacing w:val="-6"/>
          <w:sz w:val="24"/>
        </w:rPr>
        <w:t>（七） 定 标</w:t>
      </w:r>
    </w:p>
    <w:p>
      <w:pPr>
        <w:spacing w:line="288" w:lineRule="auto"/>
        <w:ind w:firstLine="396" w:firstLineChars="200"/>
        <w:rPr>
          <w:rFonts w:ascii="宋体" w:hAnsi="宋体"/>
          <w:spacing w:val="-6"/>
          <w:sz w:val="21"/>
          <w:szCs w:val="21"/>
        </w:rPr>
      </w:pPr>
      <w:r>
        <w:rPr>
          <w:rFonts w:hint="eastAsia" w:ascii="宋体" w:hAnsi="宋体"/>
          <w:spacing w:val="-6"/>
          <w:sz w:val="21"/>
          <w:szCs w:val="21"/>
        </w:rPr>
        <w:t>1.采购代理机构自评标结束之日起2个工作日内将评标报告送交采购人。采购人收到评标报告之日起</w:t>
      </w:r>
      <w:r>
        <w:rPr>
          <w:rFonts w:ascii="宋体" w:hAnsi="宋体"/>
          <w:spacing w:val="-6"/>
          <w:sz w:val="21"/>
          <w:szCs w:val="21"/>
        </w:rPr>
        <w:t>5</w:t>
      </w:r>
      <w:r>
        <w:rPr>
          <w:rFonts w:hint="eastAsia" w:ascii="宋体" w:hAnsi="宋体"/>
          <w:spacing w:val="-6"/>
          <w:sz w:val="21"/>
          <w:szCs w:val="21"/>
        </w:rPr>
        <w:t>个工作日内在评标报告推荐的中标候选人中按顺序确定中标人。</w:t>
      </w:r>
    </w:p>
    <w:p>
      <w:pPr>
        <w:spacing w:line="288" w:lineRule="auto"/>
        <w:ind w:firstLine="396" w:firstLineChars="200"/>
        <w:rPr>
          <w:rFonts w:ascii="宋体" w:hAnsi="宋体"/>
          <w:spacing w:val="-6"/>
          <w:sz w:val="21"/>
          <w:szCs w:val="21"/>
        </w:rPr>
      </w:pPr>
      <w:r>
        <w:rPr>
          <w:rFonts w:hint="eastAsia" w:ascii="宋体" w:hAnsi="宋体"/>
          <w:spacing w:val="-6"/>
          <w:sz w:val="21"/>
          <w:szCs w:val="21"/>
        </w:rPr>
        <w:t>2.采购代理机构自中标人确定之日起</w:t>
      </w:r>
      <w:r>
        <w:rPr>
          <w:rFonts w:ascii="宋体" w:hAnsi="宋体"/>
          <w:spacing w:val="-6"/>
          <w:sz w:val="21"/>
          <w:szCs w:val="21"/>
        </w:rPr>
        <w:t>2</w:t>
      </w:r>
      <w:r>
        <w:rPr>
          <w:rFonts w:hint="eastAsia" w:ascii="宋体" w:hAnsi="宋体"/>
          <w:spacing w:val="-6"/>
          <w:sz w:val="21"/>
          <w:szCs w:val="21"/>
        </w:rPr>
        <w:t>个工作日内，发出中标通知书，并在浙江政府采购网（</w:t>
      </w:r>
      <w:r>
        <w:fldChar w:fldCharType="begin"/>
      </w:r>
      <w:r>
        <w:instrText xml:space="preserve"> HYPERLINK "http://www.zjzfcg.gov.cn/" </w:instrText>
      </w:r>
      <w:r>
        <w:fldChar w:fldCharType="separate"/>
      </w:r>
      <w:r>
        <w:rPr>
          <w:rFonts w:hint="eastAsia" w:ascii="宋体" w:hAnsi="宋体"/>
          <w:spacing w:val="-6"/>
          <w:sz w:val="21"/>
          <w:szCs w:val="21"/>
        </w:rPr>
        <w:t>http://zfcg.czt.zj.gov.cn</w:t>
      </w:r>
      <w:r>
        <w:rPr>
          <w:rFonts w:hint="eastAsia" w:ascii="宋体" w:hAnsi="宋体"/>
          <w:spacing w:val="-6"/>
          <w:sz w:val="21"/>
          <w:szCs w:val="21"/>
        </w:rPr>
        <w:fldChar w:fldCharType="end"/>
      </w:r>
      <w:r>
        <w:rPr>
          <w:rFonts w:hint="eastAsia" w:ascii="宋体" w:hAnsi="宋体"/>
          <w:spacing w:val="-6"/>
          <w:sz w:val="21"/>
          <w:szCs w:val="21"/>
        </w:rPr>
        <w:t>）等相关网站或媒体上公告中标结果。</w:t>
      </w:r>
    </w:p>
    <w:p>
      <w:pPr>
        <w:spacing w:line="288" w:lineRule="auto"/>
        <w:outlineLvl w:val="2"/>
        <w:rPr>
          <w:rFonts w:ascii="宋体" w:hAnsi="宋体"/>
          <w:b/>
          <w:spacing w:val="-6"/>
          <w:sz w:val="24"/>
        </w:rPr>
      </w:pPr>
      <w:r>
        <w:rPr>
          <w:rFonts w:hint="eastAsia" w:ascii="宋体" w:hAnsi="宋体"/>
          <w:b/>
          <w:spacing w:val="-6"/>
          <w:sz w:val="24"/>
        </w:rPr>
        <w:t>（八） 合同授予</w:t>
      </w:r>
    </w:p>
    <w:p>
      <w:pPr>
        <w:spacing w:line="288" w:lineRule="auto"/>
        <w:ind w:firstLine="396" w:firstLineChars="200"/>
        <w:rPr>
          <w:rFonts w:ascii="宋体" w:hAnsi="宋体"/>
          <w:spacing w:val="-6"/>
          <w:sz w:val="21"/>
          <w:szCs w:val="21"/>
        </w:rPr>
      </w:pPr>
      <w:r>
        <w:rPr>
          <w:rFonts w:hint="eastAsia" w:ascii="宋体" w:hAnsi="宋体"/>
          <w:spacing w:val="-6"/>
          <w:sz w:val="21"/>
          <w:szCs w:val="21"/>
        </w:rPr>
        <w:t>1</w:t>
      </w:r>
      <w:r>
        <w:rPr>
          <w:rFonts w:ascii="宋体" w:hAnsi="宋体"/>
          <w:spacing w:val="-6"/>
          <w:sz w:val="21"/>
          <w:szCs w:val="21"/>
        </w:rPr>
        <w:t>.</w:t>
      </w:r>
      <w:r>
        <w:rPr>
          <w:rFonts w:hint="eastAsia" w:ascii="宋体" w:hAnsi="宋体"/>
          <w:spacing w:val="-6"/>
          <w:sz w:val="21"/>
          <w:szCs w:val="21"/>
        </w:rPr>
        <w:t>采购人应当自中标通知书发出之日起30日内，按照招标文件和中标人投标文件的规定，与中标人签订书面合同。所签订的合同不得对招标文件确定的事项和中标人投标文件作实质性修改。采购人不得向中标人提出任何不合理的要求作为签订合同的条件。</w:t>
      </w:r>
    </w:p>
    <w:p>
      <w:pPr>
        <w:spacing w:line="288" w:lineRule="auto"/>
        <w:ind w:firstLine="396" w:firstLineChars="200"/>
        <w:rPr>
          <w:rFonts w:ascii="宋体" w:hAnsi="宋体"/>
          <w:spacing w:val="-6"/>
          <w:sz w:val="21"/>
          <w:szCs w:val="21"/>
        </w:rPr>
      </w:pPr>
      <w:r>
        <w:rPr>
          <w:rFonts w:hint="eastAsia" w:ascii="宋体" w:hAnsi="宋体"/>
          <w:spacing w:val="-6"/>
          <w:sz w:val="21"/>
          <w:szCs w:val="21"/>
        </w:rPr>
        <w:t xml:space="preserve">2.中标后无正当理由拒不与采购人签订政府采购合同，将被取消中标资格，并处以采购金额千分之五以上千分之十以下的罚款，由政府采购监督管理部门列入不良行为记录名单，在一至三年内禁止参加政府采购活动，有违法所得的，并处没收违法所得，情节严重的，由工商行政管理机关吊销营业执照。 </w:t>
      </w:r>
    </w:p>
    <w:p>
      <w:pPr>
        <w:spacing w:line="288" w:lineRule="auto"/>
        <w:ind w:firstLine="425" w:firstLineChars="214"/>
        <w:jc w:val="center"/>
        <w:rPr>
          <w:rFonts w:ascii="宋体" w:hAnsi="宋体"/>
          <w:b/>
          <w:spacing w:val="-6"/>
          <w:sz w:val="32"/>
          <w:szCs w:val="32"/>
        </w:rPr>
      </w:pPr>
      <w:r>
        <w:rPr>
          <w:rFonts w:ascii="宋体" w:hAnsi="宋体"/>
          <w:b/>
          <w:bCs/>
          <w:spacing w:val="-6"/>
          <w:sz w:val="21"/>
          <w:szCs w:val="21"/>
        </w:rPr>
        <w:br w:type="page"/>
      </w:r>
      <w:r>
        <w:rPr>
          <w:rFonts w:hint="eastAsia" w:ascii="宋体" w:hAnsi="宋体"/>
          <w:b/>
          <w:spacing w:val="-6"/>
          <w:sz w:val="32"/>
          <w:szCs w:val="32"/>
        </w:rPr>
        <w:t>第四章  评标办法及评分标准</w:t>
      </w:r>
    </w:p>
    <w:p>
      <w:pPr>
        <w:spacing w:line="288" w:lineRule="auto"/>
        <w:rPr>
          <w:rFonts w:ascii="宋体" w:hAnsi="宋体"/>
          <w:b/>
          <w:spacing w:val="-6"/>
          <w:sz w:val="24"/>
        </w:rPr>
      </w:pPr>
      <w:r>
        <w:rPr>
          <w:rFonts w:hint="eastAsia" w:ascii="宋体" w:hAnsi="宋体"/>
          <w:b/>
          <w:spacing w:val="-6"/>
          <w:sz w:val="24"/>
        </w:rPr>
        <w:t>一、总则</w:t>
      </w:r>
    </w:p>
    <w:p>
      <w:pPr>
        <w:spacing w:line="288" w:lineRule="auto"/>
        <w:ind w:firstLine="396" w:firstLineChars="200"/>
        <w:rPr>
          <w:rFonts w:ascii="宋体" w:hAnsi="宋体"/>
          <w:bCs/>
          <w:spacing w:val="-6"/>
          <w:sz w:val="21"/>
          <w:szCs w:val="21"/>
        </w:rPr>
      </w:pPr>
      <w:r>
        <w:rPr>
          <w:rFonts w:hint="eastAsia" w:ascii="宋体" w:hAnsi="宋体"/>
          <w:bCs/>
          <w:spacing w:val="-6"/>
          <w:sz w:val="21"/>
          <w:szCs w:val="21"/>
        </w:rPr>
        <w:t>本次评标采用综合评分法，总分为100分。合格投标人的评标得分为各项目汇总得分，中标候选资格按评标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pPr>
        <w:spacing w:line="288" w:lineRule="auto"/>
        <w:ind w:firstLine="396" w:firstLineChars="200"/>
        <w:rPr>
          <w:rFonts w:ascii="宋体" w:hAnsi="宋体"/>
          <w:bCs/>
          <w:spacing w:val="-6"/>
          <w:sz w:val="21"/>
          <w:szCs w:val="21"/>
        </w:rPr>
      </w:pPr>
      <w:r>
        <w:rPr>
          <w:rFonts w:hint="eastAsia" w:ascii="宋体" w:hAnsi="宋体"/>
          <w:bCs/>
          <w:spacing w:val="-6"/>
          <w:sz w:val="21"/>
          <w:szCs w:val="21"/>
        </w:rPr>
        <w:t>评分过程中采用四舍五入法，并保留小数2位。</w:t>
      </w:r>
    </w:p>
    <w:p>
      <w:pPr>
        <w:spacing w:line="288" w:lineRule="auto"/>
        <w:ind w:firstLine="396" w:firstLineChars="200"/>
        <w:rPr>
          <w:rFonts w:ascii="宋体" w:hAnsi="宋体"/>
          <w:bCs/>
          <w:spacing w:val="-6"/>
          <w:sz w:val="21"/>
          <w:szCs w:val="21"/>
        </w:rPr>
      </w:pPr>
      <w:r>
        <w:rPr>
          <w:rFonts w:hint="eastAsia" w:ascii="宋体" w:hAnsi="宋体"/>
          <w:spacing w:val="-6"/>
          <w:sz w:val="21"/>
          <w:szCs w:val="21"/>
        </w:rPr>
        <w:t>投标人评标</w:t>
      </w:r>
      <w:r>
        <w:rPr>
          <w:rFonts w:hint="eastAsia" w:ascii="宋体" w:hAnsi="宋体"/>
          <w:bCs/>
          <w:spacing w:val="-6"/>
          <w:sz w:val="21"/>
          <w:szCs w:val="21"/>
        </w:rPr>
        <w:t>综合得分=商务分+技术分+价格分</w:t>
      </w:r>
    </w:p>
    <w:p>
      <w:pPr>
        <w:spacing w:line="288" w:lineRule="auto"/>
        <w:ind w:firstLine="396" w:firstLineChars="200"/>
        <w:rPr>
          <w:rFonts w:ascii="宋体" w:hAnsi="宋体"/>
          <w:spacing w:val="-6"/>
          <w:sz w:val="21"/>
          <w:szCs w:val="21"/>
        </w:rPr>
      </w:pPr>
      <w:r>
        <w:rPr>
          <w:rFonts w:hint="eastAsia" w:ascii="宋体" w:hAnsi="宋体"/>
          <w:bCs/>
          <w:spacing w:val="-6"/>
          <w:sz w:val="21"/>
          <w:szCs w:val="21"/>
        </w:rPr>
        <w:t>商务和技术分按照评标委员会成员的独立评分结果的算术平均分计算，计算公式为：商务分</w:t>
      </w:r>
      <w:r>
        <w:rPr>
          <w:rFonts w:ascii="宋体" w:hAnsi="宋体"/>
          <w:bCs/>
          <w:spacing w:val="-6"/>
          <w:sz w:val="21"/>
          <w:szCs w:val="21"/>
        </w:rPr>
        <w:t>、</w:t>
      </w:r>
      <w:r>
        <w:rPr>
          <w:rFonts w:hint="eastAsia" w:ascii="宋体" w:hAnsi="宋体"/>
          <w:bCs/>
          <w:spacing w:val="-6"/>
          <w:sz w:val="21"/>
          <w:szCs w:val="21"/>
        </w:rPr>
        <w:t>技术分=（评标委员会所有成员评分合计数）</w:t>
      </w:r>
      <w:r>
        <w:rPr>
          <w:rFonts w:ascii="宋体" w:hAnsi="宋体"/>
          <w:bCs/>
          <w:spacing w:val="-6"/>
          <w:sz w:val="21"/>
          <w:szCs w:val="21"/>
        </w:rPr>
        <w:t>/（</w:t>
      </w:r>
      <w:r>
        <w:rPr>
          <w:rFonts w:hint="eastAsia" w:ascii="宋体" w:hAnsi="宋体"/>
          <w:bCs/>
          <w:spacing w:val="-6"/>
          <w:sz w:val="21"/>
          <w:szCs w:val="21"/>
        </w:rPr>
        <w:t>评标委员会组成人员数）</w:t>
      </w:r>
    </w:p>
    <w:p>
      <w:pPr>
        <w:spacing w:line="288" w:lineRule="auto"/>
        <w:rPr>
          <w:rFonts w:ascii="宋体" w:hAnsi="宋体"/>
          <w:b/>
          <w:spacing w:val="-6"/>
          <w:sz w:val="24"/>
        </w:rPr>
      </w:pPr>
      <w:r>
        <w:rPr>
          <w:rFonts w:hint="eastAsia" w:ascii="宋体" w:hAnsi="宋体"/>
          <w:b/>
          <w:spacing w:val="-6"/>
          <w:sz w:val="24"/>
        </w:rPr>
        <w:t>二、评标内容及标准</w:t>
      </w:r>
    </w:p>
    <w:tbl>
      <w:tblPr>
        <w:tblStyle w:val="20"/>
        <w:tblW w:w="949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02"/>
        <w:gridCol w:w="709"/>
        <w:gridCol w:w="708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5" w:hRule="atLeast"/>
        </w:trPr>
        <w:tc>
          <w:tcPr>
            <w:tcW w:w="1702" w:type="dxa"/>
            <w:vAlign w:val="center"/>
          </w:tcPr>
          <w:p>
            <w:pPr>
              <w:spacing w:line="288" w:lineRule="auto"/>
              <w:jc w:val="center"/>
              <w:rPr>
                <w:rFonts w:ascii="宋体" w:hAnsi="宋体"/>
                <w:b/>
                <w:spacing w:val="-6"/>
                <w:sz w:val="21"/>
                <w:szCs w:val="21"/>
              </w:rPr>
            </w:pPr>
            <w:r>
              <w:rPr>
                <w:rFonts w:hint="eastAsia" w:ascii="宋体" w:hAnsi="宋体"/>
                <w:b/>
                <w:spacing w:val="-6"/>
                <w:sz w:val="21"/>
                <w:szCs w:val="21"/>
              </w:rPr>
              <w:t>评审因素</w:t>
            </w:r>
          </w:p>
        </w:tc>
        <w:tc>
          <w:tcPr>
            <w:tcW w:w="709" w:type="dxa"/>
            <w:vAlign w:val="center"/>
          </w:tcPr>
          <w:p>
            <w:pPr>
              <w:spacing w:line="288" w:lineRule="auto"/>
              <w:jc w:val="center"/>
              <w:rPr>
                <w:rFonts w:ascii="宋体" w:hAnsi="宋体"/>
                <w:b/>
                <w:spacing w:val="-6"/>
                <w:sz w:val="21"/>
                <w:szCs w:val="21"/>
              </w:rPr>
            </w:pPr>
            <w:r>
              <w:rPr>
                <w:rFonts w:hint="eastAsia" w:ascii="宋体" w:hAnsi="宋体"/>
                <w:b/>
                <w:spacing w:val="-6"/>
                <w:sz w:val="21"/>
                <w:szCs w:val="21"/>
              </w:rPr>
              <w:t>分值</w:t>
            </w:r>
          </w:p>
        </w:tc>
        <w:tc>
          <w:tcPr>
            <w:tcW w:w="7087" w:type="dxa"/>
            <w:vAlign w:val="center"/>
          </w:tcPr>
          <w:p>
            <w:pPr>
              <w:pStyle w:val="68"/>
              <w:spacing w:line="288" w:lineRule="auto"/>
              <w:rPr>
                <w:rFonts w:hint="default" w:ascii="宋体" w:hAnsi="宋体" w:eastAsia="宋体"/>
                <w:b/>
                <w:spacing w:val="-6"/>
                <w:sz w:val="21"/>
                <w:szCs w:val="21"/>
              </w:rPr>
            </w:pPr>
            <w:r>
              <w:rPr>
                <w:rFonts w:ascii="宋体" w:hAnsi="宋体" w:eastAsia="宋体"/>
                <w:b/>
                <w:spacing w:val="-6"/>
                <w:sz w:val="21"/>
                <w:szCs w:val="21"/>
              </w:rPr>
              <w:t>评分细则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06" w:hRule="atLeast"/>
        </w:trPr>
        <w:tc>
          <w:tcPr>
            <w:tcW w:w="9498" w:type="dxa"/>
            <w:gridSpan w:val="3"/>
            <w:vAlign w:val="center"/>
          </w:tcPr>
          <w:p>
            <w:pPr>
              <w:pStyle w:val="68"/>
              <w:spacing w:line="288" w:lineRule="auto"/>
              <w:jc w:val="both"/>
              <w:rPr>
                <w:rFonts w:hint="default" w:ascii="宋体" w:hAnsi="宋体" w:eastAsia="宋体"/>
                <w:spacing w:val="-6"/>
                <w:sz w:val="21"/>
                <w:szCs w:val="21"/>
              </w:rPr>
            </w:pPr>
            <w:r>
              <w:rPr>
                <w:rFonts w:ascii="宋体" w:hAnsi="宋体" w:eastAsia="宋体"/>
                <w:b/>
                <w:bCs/>
                <w:spacing w:val="-6"/>
                <w:kern w:val="2"/>
                <w:sz w:val="21"/>
                <w:szCs w:val="21"/>
              </w:rPr>
              <w:t>价格分（30分）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1702"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pacing w:val="-6"/>
                <w:sz w:val="21"/>
                <w:szCs w:val="21"/>
              </w:rPr>
            </w:pPr>
            <w:r>
              <w:rPr>
                <w:rFonts w:hint="eastAsia" w:ascii="宋体" w:hAnsi="宋体"/>
                <w:spacing w:val="-6"/>
                <w:sz w:val="21"/>
                <w:szCs w:val="21"/>
              </w:rPr>
              <w:t>投标报价</w:t>
            </w:r>
          </w:p>
        </w:tc>
        <w:tc>
          <w:tcPr>
            <w:tcW w:w="70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pacing w:val="-6"/>
                <w:sz w:val="21"/>
                <w:szCs w:val="21"/>
              </w:rPr>
            </w:pPr>
            <w:r>
              <w:rPr>
                <w:rFonts w:hint="eastAsia" w:ascii="宋体" w:hAnsi="宋体"/>
                <w:spacing w:val="-6"/>
                <w:sz w:val="21"/>
                <w:szCs w:val="21"/>
              </w:rPr>
              <w:t>30</w:t>
            </w:r>
          </w:p>
        </w:tc>
        <w:tc>
          <w:tcPr>
            <w:tcW w:w="7087" w:type="dxa"/>
            <w:tcBorders>
              <w:top w:val="single" w:color="auto" w:sz="4" w:space="0"/>
              <w:left w:val="single" w:color="auto" w:sz="4" w:space="0"/>
              <w:bottom w:val="single" w:color="auto" w:sz="4" w:space="0"/>
              <w:right w:val="single" w:color="auto" w:sz="4" w:space="0"/>
            </w:tcBorders>
            <w:vAlign w:val="center"/>
          </w:tcPr>
          <w:p>
            <w:pPr>
              <w:pStyle w:val="9"/>
              <w:spacing w:line="240" w:lineRule="auto"/>
              <w:ind w:firstLine="0"/>
              <w:rPr>
                <w:rFonts w:hAnsi="宋体"/>
                <w:spacing w:val="-6"/>
                <w:sz w:val="21"/>
                <w:szCs w:val="21"/>
              </w:rPr>
            </w:pPr>
            <w:r>
              <w:rPr>
                <w:rFonts w:hint="eastAsia" w:hAnsi="宋体"/>
                <w:spacing w:val="-6"/>
                <w:sz w:val="21"/>
                <w:szCs w:val="21"/>
              </w:rPr>
              <w:t>价格分采用低价优先法计算，即满足招标文件要求且投标价格最低的投标报价为评标基准价，其他投标人的价格分按照下列公式计算：</w:t>
            </w:r>
          </w:p>
          <w:p>
            <w:pPr>
              <w:pStyle w:val="9"/>
              <w:spacing w:line="240" w:lineRule="auto"/>
              <w:ind w:firstLine="0"/>
              <w:rPr>
                <w:rFonts w:hAnsi="宋体"/>
                <w:spacing w:val="-6"/>
                <w:sz w:val="21"/>
                <w:szCs w:val="21"/>
              </w:rPr>
            </w:pPr>
            <w:r>
              <w:rPr>
                <w:rFonts w:hint="eastAsia" w:hAnsi="宋体"/>
                <w:spacing w:val="-6"/>
                <w:sz w:val="21"/>
                <w:szCs w:val="21"/>
              </w:rPr>
              <w:t>价格分=（评标基准价/投标报价）×30%×100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36" w:hRule="atLeast"/>
        </w:trPr>
        <w:tc>
          <w:tcPr>
            <w:tcW w:w="9498" w:type="dxa"/>
            <w:gridSpan w:val="3"/>
            <w:vAlign w:val="center"/>
          </w:tcPr>
          <w:p>
            <w:pPr>
              <w:pStyle w:val="68"/>
              <w:spacing w:line="288" w:lineRule="auto"/>
              <w:jc w:val="both"/>
              <w:rPr>
                <w:rFonts w:hint="default" w:ascii="宋体" w:hAnsi="宋体" w:eastAsia="宋体"/>
                <w:b/>
                <w:spacing w:val="-6"/>
                <w:sz w:val="21"/>
                <w:szCs w:val="21"/>
              </w:rPr>
            </w:pPr>
            <w:r>
              <w:rPr>
                <w:rFonts w:ascii="宋体" w:hAnsi="宋体" w:eastAsia="宋体"/>
                <w:b/>
                <w:spacing w:val="-6"/>
                <w:sz w:val="21"/>
                <w:szCs w:val="21"/>
              </w:rPr>
              <w:t>商务分（26分）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1702" w:type="dxa"/>
            <w:vAlign w:val="center"/>
          </w:tcPr>
          <w:p>
            <w:pPr>
              <w:spacing w:line="288" w:lineRule="auto"/>
              <w:jc w:val="center"/>
              <w:rPr>
                <w:rFonts w:ascii="宋体" w:hAnsi="宋体"/>
                <w:spacing w:val="-6"/>
                <w:sz w:val="21"/>
                <w:szCs w:val="21"/>
              </w:rPr>
            </w:pPr>
            <w:r>
              <w:rPr>
                <w:rFonts w:hint="eastAsia" w:ascii="宋体" w:hAnsi="宋体" w:cs="宋体"/>
                <w:sz w:val="21"/>
                <w:szCs w:val="21"/>
              </w:rPr>
              <w:t>企业资质</w:t>
            </w:r>
          </w:p>
        </w:tc>
        <w:tc>
          <w:tcPr>
            <w:tcW w:w="709" w:type="dxa"/>
            <w:vAlign w:val="center"/>
          </w:tcPr>
          <w:p>
            <w:pPr>
              <w:spacing w:line="288" w:lineRule="auto"/>
              <w:jc w:val="center"/>
              <w:rPr>
                <w:rFonts w:ascii="宋体" w:hAnsi="宋体"/>
                <w:spacing w:val="-6"/>
                <w:sz w:val="21"/>
                <w:szCs w:val="21"/>
              </w:rPr>
            </w:pPr>
            <w:r>
              <w:rPr>
                <w:rFonts w:hint="eastAsia" w:ascii="宋体" w:hAnsi="宋体"/>
                <w:spacing w:val="-6"/>
                <w:sz w:val="21"/>
                <w:szCs w:val="21"/>
              </w:rPr>
              <w:t>5</w:t>
            </w:r>
          </w:p>
        </w:tc>
        <w:tc>
          <w:tcPr>
            <w:tcW w:w="7087" w:type="dxa"/>
            <w:vAlign w:val="center"/>
          </w:tcPr>
          <w:p>
            <w:pPr>
              <w:widowControl/>
              <w:tabs>
                <w:tab w:val="left" w:pos="4604"/>
              </w:tabs>
              <w:rPr>
                <w:rFonts w:ascii="宋体" w:hAnsi="宋体"/>
                <w:spacing w:val="-6"/>
                <w:sz w:val="21"/>
                <w:szCs w:val="21"/>
              </w:rPr>
            </w:pPr>
            <w:r>
              <w:rPr>
                <w:rFonts w:hint="eastAsia" w:hAnsi="宋体"/>
                <w:spacing w:val="-6"/>
                <w:sz w:val="21"/>
                <w:szCs w:val="21"/>
              </w:rPr>
              <w:t>根据投标人服务水平相关资质证书等综合评分。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1702" w:type="dxa"/>
            <w:vAlign w:val="center"/>
          </w:tcPr>
          <w:p>
            <w:pPr>
              <w:spacing w:line="288" w:lineRule="auto"/>
              <w:jc w:val="center"/>
              <w:rPr>
                <w:rFonts w:ascii="宋体" w:hAnsi="宋体" w:cs="宋体"/>
                <w:sz w:val="21"/>
                <w:szCs w:val="21"/>
              </w:rPr>
            </w:pPr>
            <w:r>
              <w:rPr>
                <w:rFonts w:hint="eastAsia" w:ascii="宋体" w:hAnsi="宋体" w:cs="宋体"/>
                <w:sz w:val="21"/>
                <w:szCs w:val="21"/>
              </w:rPr>
              <w:t>体系认证</w:t>
            </w:r>
          </w:p>
        </w:tc>
        <w:tc>
          <w:tcPr>
            <w:tcW w:w="709" w:type="dxa"/>
            <w:vAlign w:val="center"/>
          </w:tcPr>
          <w:p>
            <w:pPr>
              <w:spacing w:line="288" w:lineRule="auto"/>
              <w:jc w:val="center"/>
              <w:rPr>
                <w:rFonts w:ascii="宋体" w:hAnsi="宋体"/>
                <w:spacing w:val="-6"/>
                <w:sz w:val="21"/>
                <w:szCs w:val="21"/>
              </w:rPr>
            </w:pPr>
            <w:r>
              <w:rPr>
                <w:rFonts w:hint="eastAsia" w:ascii="宋体" w:hAnsi="宋体"/>
                <w:spacing w:val="-6"/>
                <w:sz w:val="21"/>
                <w:szCs w:val="21"/>
              </w:rPr>
              <w:t>3</w:t>
            </w:r>
          </w:p>
        </w:tc>
        <w:tc>
          <w:tcPr>
            <w:tcW w:w="7087" w:type="dxa"/>
            <w:vAlign w:val="center"/>
          </w:tcPr>
          <w:p>
            <w:pPr>
              <w:widowControl/>
              <w:tabs>
                <w:tab w:val="left" w:pos="4604"/>
              </w:tabs>
              <w:rPr>
                <w:rFonts w:hAnsi="宋体"/>
                <w:spacing w:val="-6"/>
                <w:sz w:val="21"/>
                <w:szCs w:val="21"/>
              </w:rPr>
            </w:pPr>
            <w:r>
              <w:rPr>
                <w:rFonts w:hint="eastAsia" w:hAnsi="宋体"/>
                <w:spacing w:val="-6"/>
                <w:sz w:val="21"/>
                <w:szCs w:val="21"/>
              </w:rPr>
              <w:t>质量管理体系、环境管理体系、职业健康安全管理体系认证证书，每个得1分。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1702" w:type="dxa"/>
            <w:vAlign w:val="center"/>
          </w:tcPr>
          <w:p>
            <w:pPr>
              <w:spacing w:line="288" w:lineRule="auto"/>
              <w:jc w:val="center"/>
              <w:rPr>
                <w:rFonts w:ascii="宋体" w:hAnsi="宋体" w:cs="宋体"/>
                <w:sz w:val="21"/>
                <w:szCs w:val="21"/>
              </w:rPr>
            </w:pPr>
            <w:r>
              <w:rPr>
                <w:rFonts w:hint="eastAsia" w:ascii="宋体" w:hAnsi="宋体" w:cs="宋体"/>
                <w:sz w:val="21"/>
                <w:szCs w:val="21"/>
              </w:rPr>
              <w:t>投标人信誉</w:t>
            </w:r>
          </w:p>
        </w:tc>
        <w:tc>
          <w:tcPr>
            <w:tcW w:w="709" w:type="dxa"/>
            <w:vAlign w:val="center"/>
          </w:tcPr>
          <w:p>
            <w:pPr>
              <w:spacing w:line="288" w:lineRule="auto"/>
              <w:jc w:val="center"/>
              <w:rPr>
                <w:rFonts w:ascii="宋体" w:hAnsi="宋体"/>
                <w:spacing w:val="-6"/>
                <w:sz w:val="21"/>
                <w:szCs w:val="21"/>
              </w:rPr>
            </w:pPr>
            <w:r>
              <w:rPr>
                <w:rFonts w:hint="eastAsia" w:ascii="宋体" w:hAnsi="宋体"/>
                <w:spacing w:val="-6"/>
                <w:sz w:val="21"/>
                <w:szCs w:val="21"/>
              </w:rPr>
              <w:t>5</w:t>
            </w:r>
          </w:p>
        </w:tc>
        <w:tc>
          <w:tcPr>
            <w:tcW w:w="7087" w:type="dxa"/>
            <w:vAlign w:val="center"/>
          </w:tcPr>
          <w:p>
            <w:pPr>
              <w:widowControl/>
              <w:tabs>
                <w:tab w:val="left" w:pos="4604"/>
              </w:tabs>
              <w:rPr>
                <w:rFonts w:hAnsi="宋体"/>
                <w:spacing w:val="-6"/>
                <w:sz w:val="21"/>
                <w:szCs w:val="21"/>
              </w:rPr>
            </w:pPr>
            <w:r>
              <w:rPr>
                <w:rFonts w:hint="eastAsia" w:hAnsi="宋体"/>
                <w:spacing w:val="-6"/>
                <w:sz w:val="21"/>
                <w:szCs w:val="21"/>
              </w:rPr>
              <w:t>根据投标人相关信誉、相关部门奖励等综合打分。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1702" w:type="dxa"/>
            <w:vAlign w:val="center"/>
          </w:tcPr>
          <w:p>
            <w:pPr>
              <w:spacing w:line="288" w:lineRule="auto"/>
              <w:jc w:val="center"/>
              <w:rPr>
                <w:rFonts w:hAnsi="宋体"/>
                <w:spacing w:val="-6"/>
                <w:sz w:val="21"/>
                <w:szCs w:val="21"/>
              </w:rPr>
            </w:pPr>
            <w:r>
              <w:rPr>
                <w:rFonts w:hint="eastAsia" w:hAnsi="宋体"/>
                <w:spacing w:val="-6"/>
                <w:sz w:val="21"/>
                <w:szCs w:val="21"/>
              </w:rPr>
              <w:t>垃圾运输车辆</w:t>
            </w:r>
          </w:p>
        </w:tc>
        <w:tc>
          <w:tcPr>
            <w:tcW w:w="709" w:type="dxa"/>
            <w:vAlign w:val="center"/>
          </w:tcPr>
          <w:p>
            <w:pPr>
              <w:spacing w:line="288" w:lineRule="auto"/>
              <w:jc w:val="center"/>
              <w:rPr>
                <w:rFonts w:ascii="宋体" w:hAnsi="宋体"/>
                <w:spacing w:val="-6"/>
                <w:sz w:val="21"/>
                <w:szCs w:val="21"/>
              </w:rPr>
            </w:pPr>
            <w:r>
              <w:rPr>
                <w:rFonts w:hint="eastAsia" w:ascii="宋体" w:hAnsi="宋体"/>
                <w:spacing w:val="-6"/>
                <w:sz w:val="21"/>
                <w:szCs w:val="21"/>
              </w:rPr>
              <w:t>8</w:t>
            </w:r>
          </w:p>
        </w:tc>
        <w:tc>
          <w:tcPr>
            <w:tcW w:w="7087" w:type="dxa"/>
            <w:vAlign w:val="center"/>
          </w:tcPr>
          <w:p>
            <w:pPr>
              <w:widowControl/>
              <w:tabs>
                <w:tab w:val="left" w:pos="4604"/>
              </w:tabs>
              <w:rPr>
                <w:rFonts w:hAnsi="宋体"/>
                <w:spacing w:val="-6"/>
                <w:sz w:val="21"/>
                <w:szCs w:val="21"/>
              </w:rPr>
            </w:pPr>
            <w:r>
              <w:rPr>
                <w:rFonts w:hint="eastAsia" w:hAnsi="宋体"/>
                <w:spacing w:val="-6"/>
                <w:sz w:val="21"/>
                <w:szCs w:val="21"/>
              </w:rPr>
              <w:t>3吨以上（含3吨）5吨以下（含5吨）垃圾运输车辆，满足招标需求基础上每增加1辆加1分，最高加2分；</w:t>
            </w:r>
          </w:p>
          <w:p>
            <w:pPr>
              <w:widowControl/>
              <w:tabs>
                <w:tab w:val="left" w:pos="4604"/>
              </w:tabs>
              <w:rPr>
                <w:rFonts w:hAnsi="宋体"/>
                <w:spacing w:val="-6"/>
                <w:sz w:val="21"/>
                <w:szCs w:val="21"/>
              </w:rPr>
            </w:pPr>
            <w:r>
              <w:rPr>
                <w:rFonts w:hint="eastAsia" w:hAnsi="宋体"/>
                <w:spacing w:val="-6"/>
                <w:sz w:val="21"/>
                <w:szCs w:val="21"/>
              </w:rPr>
              <w:t>9吨以上（含9吨）的垃圾运输车辆，满足招标需求基础上每增加1辆加2分，最高加4分。</w:t>
            </w:r>
          </w:p>
          <w:p>
            <w:pPr>
              <w:widowControl/>
              <w:tabs>
                <w:tab w:val="left" w:pos="4604"/>
              </w:tabs>
              <w:rPr>
                <w:rFonts w:hAnsi="宋体"/>
                <w:spacing w:val="-6"/>
                <w:sz w:val="21"/>
                <w:szCs w:val="21"/>
              </w:rPr>
            </w:pPr>
            <w:r>
              <w:rPr>
                <w:rFonts w:hint="eastAsia" w:hAnsi="宋体"/>
                <w:spacing w:val="-6"/>
                <w:sz w:val="21"/>
                <w:szCs w:val="21"/>
              </w:rPr>
              <w:t>提供铲车、洒水车、扫地车等其他特种作业车，每种不少于1辆，得2分，否则不得分（考虑甲方如遇检查或特殊情况能给予协助）。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1702" w:type="dxa"/>
            <w:vAlign w:val="center"/>
          </w:tcPr>
          <w:p>
            <w:pPr>
              <w:spacing w:line="288" w:lineRule="auto"/>
              <w:jc w:val="center"/>
              <w:rPr>
                <w:rFonts w:ascii="宋体" w:hAnsi="宋体"/>
                <w:spacing w:val="-6"/>
                <w:sz w:val="21"/>
                <w:szCs w:val="21"/>
              </w:rPr>
            </w:pPr>
            <w:r>
              <w:rPr>
                <w:rFonts w:hint="eastAsia" w:ascii="宋体" w:hAnsi="宋体"/>
                <w:spacing w:val="-6"/>
                <w:sz w:val="21"/>
                <w:szCs w:val="21"/>
              </w:rPr>
              <w:t>业绩</w:t>
            </w:r>
          </w:p>
        </w:tc>
        <w:tc>
          <w:tcPr>
            <w:tcW w:w="709" w:type="dxa"/>
            <w:vAlign w:val="center"/>
          </w:tcPr>
          <w:p>
            <w:pPr>
              <w:spacing w:line="288" w:lineRule="auto"/>
              <w:jc w:val="center"/>
              <w:rPr>
                <w:rFonts w:ascii="宋体" w:hAnsi="宋体"/>
                <w:spacing w:val="-6"/>
                <w:sz w:val="21"/>
                <w:szCs w:val="21"/>
              </w:rPr>
            </w:pPr>
            <w:r>
              <w:rPr>
                <w:rFonts w:hint="eastAsia" w:ascii="宋体" w:hAnsi="宋体"/>
                <w:spacing w:val="-6"/>
                <w:sz w:val="21"/>
                <w:szCs w:val="21"/>
              </w:rPr>
              <w:t>5</w:t>
            </w:r>
          </w:p>
        </w:tc>
        <w:tc>
          <w:tcPr>
            <w:tcW w:w="7087" w:type="dxa"/>
            <w:vAlign w:val="center"/>
          </w:tcPr>
          <w:p>
            <w:pPr>
              <w:pStyle w:val="9"/>
              <w:spacing w:line="288" w:lineRule="auto"/>
              <w:ind w:firstLine="0"/>
              <w:rPr>
                <w:rFonts w:hAnsi="宋体"/>
                <w:spacing w:val="-6"/>
                <w:sz w:val="21"/>
                <w:szCs w:val="21"/>
              </w:rPr>
            </w:pPr>
            <w:r>
              <w:rPr>
                <w:rFonts w:hint="eastAsia" w:hAnsi="宋体"/>
                <w:bCs/>
                <w:spacing w:val="-6"/>
                <w:sz w:val="21"/>
                <w:szCs w:val="21"/>
              </w:rPr>
              <w:t>投标人自2016年1月1日以来</w:t>
            </w:r>
            <w:r>
              <w:rPr>
                <w:rFonts w:hint="eastAsia" w:hAnsi="宋体"/>
                <w:spacing w:val="-6"/>
                <w:sz w:val="21"/>
                <w:szCs w:val="21"/>
              </w:rPr>
              <w:t>（以合同签订时间为准）同类项目业绩</w:t>
            </w:r>
            <w:r>
              <w:rPr>
                <w:rFonts w:hint="eastAsia" w:hAnsi="宋体"/>
                <w:bCs/>
                <w:spacing w:val="-6"/>
                <w:sz w:val="21"/>
                <w:szCs w:val="21"/>
              </w:rPr>
              <w:t>（以提供的合同复印件为准），每提供1份合同业绩得1分，最高得5分。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32" w:hRule="atLeast"/>
        </w:trPr>
        <w:tc>
          <w:tcPr>
            <w:tcW w:w="9498" w:type="dxa"/>
            <w:gridSpan w:val="3"/>
            <w:vAlign w:val="center"/>
          </w:tcPr>
          <w:p>
            <w:pPr>
              <w:pStyle w:val="9"/>
              <w:spacing w:line="288" w:lineRule="auto"/>
              <w:ind w:firstLine="0"/>
              <w:rPr>
                <w:rFonts w:hAnsi="宋体"/>
                <w:spacing w:val="-6"/>
                <w:sz w:val="21"/>
                <w:szCs w:val="21"/>
              </w:rPr>
            </w:pPr>
            <w:r>
              <w:rPr>
                <w:rFonts w:hint="eastAsia" w:hAnsi="宋体"/>
                <w:b/>
                <w:spacing w:val="-6"/>
                <w:sz w:val="21"/>
                <w:szCs w:val="21"/>
              </w:rPr>
              <w:t>技术分</w:t>
            </w:r>
            <w:r>
              <w:rPr>
                <w:rFonts w:hAnsi="宋体"/>
                <w:b/>
                <w:spacing w:val="-6"/>
                <w:sz w:val="21"/>
                <w:szCs w:val="21"/>
              </w:rPr>
              <w:t>（</w:t>
            </w:r>
            <w:r>
              <w:rPr>
                <w:rFonts w:hint="eastAsia" w:hAnsi="宋体"/>
                <w:b/>
                <w:spacing w:val="-6"/>
                <w:sz w:val="21"/>
                <w:szCs w:val="21"/>
              </w:rPr>
              <w:t>44</w:t>
            </w:r>
            <w:r>
              <w:rPr>
                <w:rFonts w:hAnsi="宋体"/>
                <w:b/>
                <w:spacing w:val="-6"/>
                <w:sz w:val="21"/>
                <w:szCs w:val="21"/>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1702" w:type="dxa"/>
            <w:vAlign w:val="center"/>
          </w:tcPr>
          <w:p>
            <w:pPr>
              <w:jc w:val="center"/>
              <w:rPr>
                <w:rFonts w:ascii="宋体" w:hAnsi="宋体"/>
                <w:spacing w:val="-6"/>
                <w:sz w:val="21"/>
                <w:szCs w:val="21"/>
              </w:rPr>
            </w:pPr>
            <w:r>
              <w:rPr>
                <w:rFonts w:hint="eastAsia" w:ascii="宋体" w:hAnsi="宋体" w:cs="宋体"/>
                <w:spacing w:val="-6"/>
                <w:sz w:val="21"/>
                <w:szCs w:val="21"/>
              </w:rPr>
              <w:t>服务响应程度</w:t>
            </w:r>
          </w:p>
        </w:tc>
        <w:tc>
          <w:tcPr>
            <w:tcW w:w="709" w:type="dxa"/>
            <w:vAlign w:val="center"/>
          </w:tcPr>
          <w:p>
            <w:pPr>
              <w:jc w:val="center"/>
              <w:rPr>
                <w:rFonts w:ascii="宋体" w:hAnsi="宋体"/>
                <w:spacing w:val="-6"/>
                <w:sz w:val="21"/>
                <w:szCs w:val="21"/>
              </w:rPr>
            </w:pPr>
            <w:r>
              <w:rPr>
                <w:rFonts w:hint="eastAsia" w:ascii="宋体" w:hAnsi="宋体" w:cs="宋体"/>
                <w:spacing w:val="-6"/>
                <w:sz w:val="21"/>
                <w:szCs w:val="21"/>
              </w:rPr>
              <w:t>10</w:t>
            </w:r>
          </w:p>
        </w:tc>
        <w:tc>
          <w:tcPr>
            <w:tcW w:w="7087" w:type="dxa"/>
            <w:vAlign w:val="center"/>
          </w:tcPr>
          <w:p>
            <w:pPr>
              <w:rPr>
                <w:rFonts w:ascii="宋体" w:hAnsi="宋体" w:cs="宋体"/>
                <w:sz w:val="21"/>
                <w:szCs w:val="21"/>
              </w:rPr>
            </w:pPr>
            <w:r>
              <w:rPr>
                <w:rFonts w:hint="eastAsia" w:ascii="宋体" w:hAnsi="宋体" w:cs="宋体"/>
                <w:sz w:val="21"/>
                <w:szCs w:val="21"/>
              </w:rPr>
              <w:t>不符合（负偏离）采购需求中标“▲”条款（不可偏离）的投标无效；</w:t>
            </w:r>
          </w:p>
          <w:p>
            <w:pPr>
              <w:rPr>
                <w:rFonts w:ascii="宋体" w:hAnsi="宋体"/>
                <w:spacing w:val="-6"/>
                <w:sz w:val="21"/>
                <w:szCs w:val="21"/>
              </w:rPr>
            </w:pPr>
            <w:r>
              <w:rPr>
                <w:rFonts w:hint="eastAsia" w:ascii="宋体" w:hAnsi="宋体" w:cs="宋体"/>
                <w:sz w:val="21"/>
                <w:szCs w:val="21"/>
              </w:rPr>
              <w:t>全部满足招标文件明确的采购需求的，得10分；允许偏离的采购需求低于要求（负偏离）的，每项扣2分（10分，扣完为止），本项扣分超过10分的投标无效。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1702" w:type="dxa"/>
            <w:vAlign w:val="center"/>
          </w:tcPr>
          <w:p>
            <w:pPr>
              <w:spacing w:line="288" w:lineRule="auto"/>
              <w:jc w:val="center"/>
              <w:rPr>
                <w:rFonts w:ascii="宋体" w:hAnsi="宋体"/>
                <w:spacing w:val="-6"/>
                <w:sz w:val="21"/>
                <w:szCs w:val="21"/>
              </w:rPr>
            </w:pPr>
            <w:r>
              <w:rPr>
                <w:rFonts w:hint="eastAsia" w:hAnsi="宋体"/>
                <w:spacing w:val="-6"/>
                <w:sz w:val="21"/>
                <w:szCs w:val="21"/>
              </w:rPr>
              <w:t>服务方案</w:t>
            </w:r>
          </w:p>
        </w:tc>
        <w:tc>
          <w:tcPr>
            <w:tcW w:w="709" w:type="dxa"/>
            <w:vAlign w:val="center"/>
          </w:tcPr>
          <w:p>
            <w:pPr>
              <w:spacing w:line="288" w:lineRule="auto"/>
              <w:jc w:val="center"/>
              <w:rPr>
                <w:rFonts w:ascii="宋体" w:hAnsi="宋体"/>
                <w:spacing w:val="-6"/>
                <w:sz w:val="21"/>
                <w:szCs w:val="21"/>
              </w:rPr>
            </w:pPr>
            <w:r>
              <w:rPr>
                <w:rFonts w:hint="eastAsia" w:ascii="宋体" w:hAnsi="宋体"/>
                <w:spacing w:val="-6"/>
                <w:sz w:val="21"/>
                <w:szCs w:val="21"/>
              </w:rPr>
              <w:t>5</w:t>
            </w:r>
          </w:p>
        </w:tc>
        <w:tc>
          <w:tcPr>
            <w:tcW w:w="7087" w:type="dxa"/>
            <w:vAlign w:val="center"/>
          </w:tcPr>
          <w:p>
            <w:pPr>
              <w:spacing w:line="288" w:lineRule="auto"/>
              <w:rPr>
                <w:rFonts w:ascii="宋体" w:hAnsi="宋体"/>
                <w:spacing w:val="-6"/>
                <w:sz w:val="21"/>
                <w:szCs w:val="21"/>
              </w:rPr>
            </w:pPr>
            <w:r>
              <w:rPr>
                <w:rFonts w:hint="eastAsia" w:hAnsi="宋体"/>
                <w:spacing w:val="-6"/>
                <w:sz w:val="21"/>
                <w:szCs w:val="21"/>
              </w:rPr>
              <w:t>根据</w:t>
            </w:r>
            <w:r>
              <w:rPr>
                <w:rFonts w:hAnsi="宋体"/>
                <w:spacing w:val="-6"/>
                <w:sz w:val="21"/>
                <w:szCs w:val="21"/>
              </w:rPr>
              <w:t>服务方案</w:t>
            </w:r>
            <w:r>
              <w:rPr>
                <w:rFonts w:hint="eastAsia" w:hAnsi="宋体"/>
                <w:spacing w:val="-6"/>
                <w:sz w:val="21"/>
                <w:szCs w:val="21"/>
              </w:rPr>
              <w:t>的</w:t>
            </w:r>
            <w:r>
              <w:rPr>
                <w:rFonts w:hAnsi="宋体"/>
                <w:spacing w:val="-6"/>
                <w:sz w:val="21"/>
                <w:szCs w:val="21"/>
              </w:rPr>
              <w:t>详尽</w:t>
            </w:r>
            <w:r>
              <w:rPr>
                <w:rFonts w:hint="eastAsia" w:hAnsi="宋体"/>
                <w:spacing w:val="-6"/>
                <w:sz w:val="21"/>
                <w:szCs w:val="21"/>
              </w:rPr>
              <w:t>性</w:t>
            </w:r>
            <w:r>
              <w:rPr>
                <w:rFonts w:hAnsi="宋体"/>
                <w:spacing w:val="-6"/>
                <w:sz w:val="21"/>
                <w:szCs w:val="21"/>
              </w:rPr>
              <w:t>、合理</w:t>
            </w:r>
            <w:r>
              <w:rPr>
                <w:rFonts w:hint="eastAsia" w:hAnsi="宋体"/>
                <w:spacing w:val="-6"/>
                <w:sz w:val="21"/>
                <w:szCs w:val="21"/>
              </w:rPr>
              <w:t>性</w:t>
            </w:r>
            <w:r>
              <w:rPr>
                <w:rFonts w:hAnsi="宋体"/>
                <w:spacing w:val="-6"/>
                <w:sz w:val="21"/>
                <w:szCs w:val="21"/>
              </w:rPr>
              <w:t>、规范</w:t>
            </w:r>
            <w:r>
              <w:rPr>
                <w:rFonts w:hint="eastAsia" w:hAnsi="宋体"/>
                <w:spacing w:val="-6"/>
                <w:sz w:val="21"/>
                <w:szCs w:val="21"/>
              </w:rPr>
              <w:t>性、特色等。</w:t>
            </w:r>
            <w:r>
              <w:rPr>
                <w:rFonts w:hint="eastAsia" w:ascii="宋体" w:hAnsi="宋体"/>
                <w:spacing w:val="-6"/>
                <w:sz w:val="21"/>
                <w:szCs w:val="21"/>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1702" w:type="dxa"/>
            <w:vAlign w:val="center"/>
          </w:tcPr>
          <w:p>
            <w:pPr>
              <w:spacing w:line="288" w:lineRule="auto"/>
              <w:jc w:val="center"/>
              <w:rPr>
                <w:rFonts w:hAnsi="宋体"/>
                <w:spacing w:val="-6"/>
                <w:sz w:val="21"/>
                <w:szCs w:val="21"/>
              </w:rPr>
            </w:pPr>
            <w:r>
              <w:rPr>
                <w:rFonts w:hint="eastAsia" w:hAnsi="宋体"/>
                <w:spacing w:val="-6"/>
                <w:sz w:val="21"/>
                <w:szCs w:val="21"/>
              </w:rPr>
              <w:t>针对性措施</w:t>
            </w:r>
          </w:p>
        </w:tc>
        <w:tc>
          <w:tcPr>
            <w:tcW w:w="709" w:type="dxa"/>
            <w:vAlign w:val="center"/>
          </w:tcPr>
          <w:p>
            <w:pPr>
              <w:spacing w:line="288" w:lineRule="auto"/>
              <w:jc w:val="center"/>
              <w:rPr>
                <w:rFonts w:ascii="宋体" w:hAnsi="宋体"/>
                <w:spacing w:val="-6"/>
                <w:sz w:val="21"/>
                <w:szCs w:val="21"/>
              </w:rPr>
            </w:pPr>
            <w:r>
              <w:rPr>
                <w:rFonts w:hint="eastAsia" w:ascii="宋体" w:hAnsi="宋体"/>
                <w:spacing w:val="-6"/>
                <w:sz w:val="21"/>
                <w:szCs w:val="21"/>
              </w:rPr>
              <w:t>5</w:t>
            </w:r>
          </w:p>
        </w:tc>
        <w:tc>
          <w:tcPr>
            <w:tcW w:w="7087" w:type="dxa"/>
            <w:vAlign w:val="center"/>
          </w:tcPr>
          <w:p>
            <w:pPr>
              <w:spacing w:line="288" w:lineRule="auto"/>
              <w:rPr>
                <w:rFonts w:hAnsi="宋体"/>
                <w:spacing w:val="-6"/>
                <w:sz w:val="21"/>
                <w:szCs w:val="21"/>
              </w:rPr>
            </w:pPr>
            <w:r>
              <w:rPr>
                <w:rFonts w:hint="eastAsia" w:hAnsi="宋体"/>
                <w:spacing w:val="-6"/>
                <w:sz w:val="21"/>
                <w:szCs w:val="21"/>
              </w:rPr>
              <w:t>根据服务措施结合各服务区实际情况的可行性、针对性等。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1702" w:type="dxa"/>
            <w:vAlign w:val="center"/>
          </w:tcPr>
          <w:p>
            <w:pPr>
              <w:spacing w:line="288" w:lineRule="auto"/>
              <w:jc w:val="center"/>
              <w:rPr>
                <w:rFonts w:ascii="宋体" w:hAnsi="宋体"/>
                <w:spacing w:val="-6"/>
                <w:sz w:val="21"/>
                <w:szCs w:val="21"/>
              </w:rPr>
            </w:pPr>
            <w:r>
              <w:rPr>
                <w:rFonts w:hint="eastAsia" w:hAnsi="宋体"/>
                <w:spacing w:val="-6"/>
                <w:sz w:val="21"/>
                <w:szCs w:val="21"/>
              </w:rPr>
              <w:t>人员组织及分工</w:t>
            </w:r>
          </w:p>
        </w:tc>
        <w:tc>
          <w:tcPr>
            <w:tcW w:w="709" w:type="dxa"/>
            <w:vAlign w:val="center"/>
          </w:tcPr>
          <w:p>
            <w:pPr>
              <w:spacing w:line="288" w:lineRule="auto"/>
              <w:jc w:val="center"/>
              <w:rPr>
                <w:rFonts w:ascii="宋体" w:hAnsi="宋体"/>
                <w:spacing w:val="-6"/>
                <w:sz w:val="21"/>
                <w:szCs w:val="21"/>
              </w:rPr>
            </w:pPr>
            <w:r>
              <w:rPr>
                <w:rFonts w:hint="eastAsia" w:ascii="宋体" w:hAnsi="宋体"/>
                <w:spacing w:val="-6"/>
                <w:sz w:val="21"/>
                <w:szCs w:val="21"/>
              </w:rPr>
              <w:t>5</w:t>
            </w:r>
          </w:p>
        </w:tc>
        <w:tc>
          <w:tcPr>
            <w:tcW w:w="7087" w:type="dxa"/>
            <w:vAlign w:val="center"/>
          </w:tcPr>
          <w:p>
            <w:pPr>
              <w:spacing w:line="288" w:lineRule="auto"/>
              <w:rPr>
                <w:rFonts w:ascii="宋体" w:hAnsi="宋体"/>
                <w:sz w:val="21"/>
                <w:szCs w:val="21"/>
              </w:rPr>
            </w:pPr>
            <w:r>
              <w:rPr>
                <w:rFonts w:hint="eastAsia" w:hAnsi="宋体"/>
                <w:spacing w:val="-6"/>
                <w:sz w:val="21"/>
                <w:szCs w:val="21"/>
              </w:rPr>
              <w:t>根据投标人针对本项目人员组织及分工的合理性、科学性、可行性等。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1702" w:type="dxa"/>
            <w:vAlign w:val="center"/>
          </w:tcPr>
          <w:p>
            <w:pPr>
              <w:spacing w:line="288" w:lineRule="auto"/>
              <w:jc w:val="center"/>
              <w:rPr>
                <w:rFonts w:hAnsi="宋体"/>
                <w:spacing w:val="-6"/>
                <w:sz w:val="21"/>
                <w:szCs w:val="21"/>
              </w:rPr>
            </w:pPr>
            <w:r>
              <w:rPr>
                <w:rFonts w:hint="eastAsia" w:hAnsi="宋体"/>
                <w:spacing w:val="-6"/>
                <w:sz w:val="21"/>
                <w:szCs w:val="21"/>
              </w:rPr>
              <w:t>设备安排</w:t>
            </w:r>
          </w:p>
        </w:tc>
        <w:tc>
          <w:tcPr>
            <w:tcW w:w="709" w:type="dxa"/>
            <w:vAlign w:val="center"/>
          </w:tcPr>
          <w:p>
            <w:pPr>
              <w:spacing w:line="288" w:lineRule="auto"/>
              <w:jc w:val="center"/>
              <w:rPr>
                <w:rFonts w:ascii="宋体" w:hAnsi="宋体"/>
                <w:spacing w:val="-6"/>
                <w:sz w:val="21"/>
                <w:szCs w:val="21"/>
              </w:rPr>
            </w:pPr>
            <w:r>
              <w:rPr>
                <w:rFonts w:hint="eastAsia" w:ascii="宋体" w:hAnsi="宋体"/>
                <w:spacing w:val="-6"/>
                <w:sz w:val="21"/>
                <w:szCs w:val="21"/>
              </w:rPr>
              <w:t>5</w:t>
            </w:r>
          </w:p>
        </w:tc>
        <w:tc>
          <w:tcPr>
            <w:tcW w:w="7087" w:type="dxa"/>
            <w:vAlign w:val="center"/>
          </w:tcPr>
          <w:p>
            <w:pPr>
              <w:spacing w:line="288" w:lineRule="auto"/>
              <w:rPr>
                <w:rFonts w:hAnsi="宋体"/>
                <w:spacing w:val="-6"/>
                <w:sz w:val="21"/>
                <w:szCs w:val="21"/>
              </w:rPr>
            </w:pPr>
            <w:r>
              <w:rPr>
                <w:rFonts w:hint="eastAsia" w:hAnsi="宋体"/>
                <w:spacing w:val="-6"/>
                <w:sz w:val="21"/>
                <w:szCs w:val="21"/>
              </w:rPr>
              <w:t>根据投标人针对本项目设备安排的先进性、合理性、针对性等。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1702" w:type="dxa"/>
            <w:vAlign w:val="center"/>
          </w:tcPr>
          <w:p>
            <w:pPr>
              <w:spacing w:line="288" w:lineRule="auto"/>
              <w:jc w:val="center"/>
              <w:rPr>
                <w:rFonts w:ascii="宋体" w:hAnsi="宋体"/>
                <w:spacing w:val="-6"/>
                <w:sz w:val="21"/>
                <w:szCs w:val="21"/>
              </w:rPr>
            </w:pPr>
            <w:r>
              <w:rPr>
                <w:rFonts w:hAnsi="宋体"/>
                <w:spacing w:val="-6"/>
                <w:sz w:val="21"/>
                <w:szCs w:val="21"/>
              </w:rPr>
              <w:t>安全制度</w:t>
            </w:r>
          </w:p>
        </w:tc>
        <w:tc>
          <w:tcPr>
            <w:tcW w:w="709" w:type="dxa"/>
            <w:vAlign w:val="center"/>
          </w:tcPr>
          <w:p>
            <w:pPr>
              <w:spacing w:line="288" w:lineRule="auto"/>
              <w:jc w:val="center"/>
              <w:rPr>
                <w:rFonts w:ascii="宋体" w:hAnsi="宋体"/>
                <w:spacing w:val="-6"/>
                <w:sz w:val="21"/>
                <w:szCs w:val="21"/>
              </w:rPr>
            </w:pPr>
            <w:r>
              <w:rPr>
                <w:rFonts w:hint="eastAsia" w:ascii="宋体" w:hAnsi="宋体"/>
                <w:spacing w:val="-6"/>
                <w:sz w:val="21"/>
                <w:szCs w:val="21"/>
              </w:rPr>
              <w:t>5</w:t>
            </w:r>
          </w:p>
        </w:tc>
        <w:tc>
          <w:tcPr>
            <w:tcW w:w="7087" w:type="dxa"/>
            <w:vAlign w:val="center"/>
          </w:tcPr>
          <w:p>
            <w:pPr>
              <w:widowControl/>
              <w:spacing w:line="288" w:lineRule="auto"/>
              <w:rPr>
                <w:rFonts w:ascii="宋体" w:hAnsi="宋体"/>
                <w:sz w:val="21"/>
                <w:szCs w:val="21"/>
              </w:rPr>
            </w:pPr>
            <w:r>
              <w:rPr>
                <w:rFonts w:hint="eastAsia" w:hAnsi="宋体"/>
                <w:spacing w:val="-6"/>
                <w:sz w:val="21"/>
                <w:szCs w:val="21"/>
              </w:rPr>
              <w:t>根据投标人对人员、物品管理的</w:t>
            </w:r>
            <w:r>
              <w:rPr>
                <w:rFonts w:hAnsi="宋体"/>
                <w:spacing w:val="-6"/>
                <w:sz w:val="21"/>
                <w:szCs w:val="21"/>
              </w:rPr>
              <w:t>安全制度、措施</w:t>
            </w:r>
            <w:r>
              <w:rPr>
                <w:rFonts w:hint="eastAsia" w:hAnsi="宋体"/>
                <w:spacing w:val="-6"/>
                <w:sz w:val="21"/>
                <w:szCs w:val="21"/>
              </w:rPr>
              <w:t>的</w:t>
            </w:r>
            <w:r>
              <w:rPr>
                <w:rFonts w:hAnsi="宋体"/>
                <w:spacing w:val="-6"/>
                <w:sz w:val="21"/>
                <w:szCs w:val="21"/>
              </w:rPr>
              <w:t>科学</w:t>
            </w:r>
            <w:r>
              <w:rPr>
                <w:rFonts w:hint="eastAsia" w:hAnsi="宋体"/>
                <w:spacing w:val="-6"/>
                <w:sz w:val="21"/>
                <w:szCs w:val="21"/>
              </w:rPr>
              <w:t>性、</w:t>
            </w:r>
            <w:r>
              <w:rPr>
                <w:rFonts w:hAnsi="宋体"/>
                <w:spacing w:val="-6"/>
                <w:sz w:val="21"/>
                <w:szCs w:val="21"/>
              </w:rPr>
              <w:t>合理</w:t>
            </w:r>
            <w:r>
              <w:rPr>
                <w:rFonts w:hint="eastAsia" w:hAnsi="宋体"/>
                <w:spacing w:val="-6"/>
                <w:sz w:val="21"/>
                <w:szCs w:val="21"/>
              </w:rPr>
              <w:t>性、详细程度等。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1702" w:type="dxa"/>
            <w:vAlign w:val="center"/>
          </w:tcPr>
          <w:p>
            <w:pPr>
              <w:spacing w:line="288" w:lineRule="auto"/>
              <w:jc w:val="center"/>
              <w:rPr>
                <w:rFonts w:hAnsi="宋体"/>
                <w:spacing w:val="-6"/>
                <w:sz w:val="21"/>
                <w:szCs w:val="21"/>
              </w:rPr>
            </w:pPr>
            <w:r>
              <w:rPr>
                <w:rFonts w:hint="eastAsia" w:hAnsi="宋体"/>
                <w:sz w:val="21"/>
                <w:szCs w:val="21"/>
              </w:rPr>
              <w:t>售后服务措施</w:t>
            </w:r>
          </w:p>
        </w:tc>
        <w:tc>
          <w:tcPr>
            <w:tcW w:w="709" w:type="dxa"/>
            <w:vAlign w:val="center"/>
          </w:tcPr>
          <w:p>
            <w:pPr>
              <w:spacing w:line="288" w:lineRule="auto"/>
              <w:jc w:val="center"/>
              <w:rPr>
                <w:rFonts w:ascii="宋体" w:hAnsi="宋体"/>
                <w:spacing w:val="-6"/>
                <w:sz w:val="21"/>
                <w:szCs w:val="21"/>
              </w:rPr>
            </w:pPr>
            <w:r>
              <w:rPr>
                <w:rFonts w:hint="eastAsia" w:ascii="宋体" w:hAnsi="宋体"/>
                <w:spacing w:val="-6"/>
                <w:sz w:val="21"/>
                <w:szCs w:val="21"/>
              </w:rPr>
              <w:t>5</w:t>
            </w:r>
          </w:p>
        </w:tc>
        <w:tc>
          <w:tcPr>
            <w:tcW w:w="7087" w:type="dxa"/>
            <w:vAlign w:val="center"/>
          </w:tcPr>
          <w:p>
            <w:pPr>
              <w:widowControl/>
              <w:spacing w:line="288" w:lineRule="auto"/>
              <w:rPr>
                <w:rFonts w:hAnsi="宋体"/>
                <w:spacing w:val="-6"/>
                <w:sz w:val="21"/>
                <w:szCs w:val="21"/>
              </w:rPr>
            </w:pPr>
            <w:r>
              <w:rPr>
                <w:rFonts w:hint="eastAsia" w:hAnsi="宋体"/>
                <w:sz w:val="21"/>
                <w:szCs w:val="21"/>
              </w:rPr>
              <w:t>售后服务措施的优惠性、响应的及时性以及质量的承诺情况等。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1702" w:type="dxa"/>
            <w:vAlign w:val="center"/>
          </w:tcPr>
          <w:p>
            <w:pPr>
              <w:spacing w:line="288" w:lineRule="auto"/>
              <w:jc w:val="center"/>
              <w:rPr>
                <w:rFonts w:hAnsi="宋体"/>
                <w:spacing w:val="-6"/>
                <w:sz w:val="21"/>
                <w:szCs w:val="21"/>
              </w:rPr>
            </w:pPr>
            <w:r>
              <w:rPr>
                <w:rFonts w:ascii="宋体" w:hAnsi="宋体"/>
                <w:sz w:val="21"/>
                <w:szCs w:val="21"/>
              </w:rPr>
              <w:t>合理化建议和改进措施</w:t>
            </w:r>
          </w:p>
        </w:tc>
        <w:tc>
          <w:tcPr>
            <w:tcW w:w="709" w:type="dxa"/>
            <w:vAlign w:val="center"/>
          </w:tcPr>
          <w:p>
            <w:pPr>
              <w:spacing w:line="288" w:lineRule="auto"/>
              <w:jc w:val="center"/>
              <w:rPr>
                <w:rFonts w:ascii="宋体" w:hAnsi="宋体"/>
                <w:spacing w:val="-6"/>
                <w:sz w:val="21"/>
                <w:szCs w:val="21"/>
              </w:rPr>
            </w:pPr>
            <w:r>
              <w:rPr>
                <w:rFonts w:hint="eastAsia" w:ascii="宋体" w:hAnsi="宋体"/>
                <w:spacing w:val="-6"/>
                <w:sz w:val="21"/>
                <w:szCs w:val="21"/>
              </w:rPr>
              <w:t>4</w:t>
            </w:r>
          </w:p>
        </w:tc>
        <w:tc>
          <w:tcPr>
            <w:tcW w:w="7087" w:type="dxa"/>
            <w:vAlign w:val="center"/>
          </w:tcPr>
          <w:p>
            <w:pPr>
              <w:widowControl/>
              <w:spacing w:line="288" w:lineRule="auto"/>
              <w:rPr>
                <w:rFonts w:hAnsi="宋体"/>
                <w:spacing w:val="-6"/>
                <w:sz w:val="21"/>
                <w:szCs w:val="21"/>
              </w:rPr>
            </w:pPr>
            <w:r>
              <w:rPr>
                <w:rFonts w:hint="eastAsia" w:hAnsi="宋体"/>
                <w:spacing w:val="-6"/>
                <w:sz w:val="21"/>
                <w:szCs w:val="21"/>
              </w:rPr>
              <w:t>对本项目服务管理重点、难点的合理化建议</w:t>
            </w:r>
            <w:r>
              <w:rPr>
                <w:rFonts w:ascii="宋体" w:hAnsi="宋体"/>
                <w:sz w:val="21"/>
                <w:szCs w:val="21"/>
              </w:rPr>
              <w:t>和改进措施</w:t>
            </w:r>
            <w:r>
              <w:rPr>
                <w:rFonts w:hint="eastAsia" w:ascii="宋体" w:hAnsi="宋体"/>
                <w:sz w:val="21"/>
                <w:szCs w:val="21"/>
              </w:rPr>
              <w:t>的合理性、科学性、可行性等</w:t>
            </w:r>
            <w:r>
              <w:rPr>
                <w:rFonts w:hint="eastAsia" w:hAnsi="宋体"/>
                <w:spacing w:val="-6"/>
                <w:sz w:val="21"/>
                <w:szCs w:val="21"/>
              </w:rPr>
              <w:t>。</w:t>
            </w:r>
          </w:p>
        </w:tc>
      </w:tr>
    </w:tbl>
    <w:p>
      <w:pPr>
        <w:spacing w:line="360" w:lineRule="auto"/>
        <w:jc w:val="left"/>
        <w:rPr>
          <w:rFonts w:ascii="宋体" w:hAnsi="宋体"/>
          <w:b/>
          <w:sz w:val="21"/>
          <w:szCs w:val="21"/>
        </w:rPr>
      </w:pPr>
    </w:p>
    <w:p>
      <w:pPr>
        <w:spacing w:line="360" w:lineRule="auto"/>
        <w:jc w:val="left"/>
        <w:rPr>
          <w:rFonts w:ascii="宋体" w:hAnsi="宋体"/>
          <w:b/>
          <w:sz w:val="21"/>
          <w:szCs w:val="21"/>
        </w:rPr>
      </w:pPr>
      <w:r>
        <w:rPr>
          <w:rFonts w:hint="eastAsia" w:ascii="宋体" w:hAnsi="宋体"/>
          <w:b/>
          <w:sz w:val="21"/>
          <w:szCs w:val="21"/>
        </w:rPr>
        <w:t>说明</w:t>
      </w:r>
      <w:r>
        <w:rPr>
          <w:rFonts w:ascii="宋体" w:hAnsi="宋体"/>
          <w:b/>
          <w:sz w:val="21"/>
          <w:szCs w:val="21"/>
        </w:rPr>
        <w:t>：</w:t>
      </w:r>
    </w:p>
    <w:p>
      <w:pPr>
        <w:spacing w:line="288" w:lineRule="auto"/>
        <w:rPr>
          <w:rFonts w:ascii="宋体" w:hAnsi="宋体"/>
          <w:b/>
          <w:bCs/>
          <w:spacing w:val="-6"/>
          <w:sz w:val="21"/>
          <w:szCs w:val="21"/>
        </w:rPr>
      </w:pPr>
      <w:r>
        <w:rPr>
          <w:rFonts w:hint="eastAsia" w:ascii="宋体" w:hAnsi="宋体"/>
          <w:b/>
          <w:bCs/>
          <w:spacing w:val="-6"/>
          <w:sz w:val="21"/>
          <w:szCs w:val="21"/>
        </w:rPr>
        <w:t>1</w:t>
      </w:r>
      <w:r>
        <w:rPr>
          <w:rFonts w:ascii="宋体" w:hAnsi="宋体"/>
          <w:b/>
          <w:bCs/>
          <w:spacing w:val="-6"/>
          <w:sz w:val="21"/>
          <w:szCs w:val="21"/>
        </w:rPr>
        <w:t>.</w:t>
      </w:r>
      <w:r>
        <w:rPr>
          <w:rFonts w:hint="eastAsia" w:ascii="宋体" w:hAnsi="宋体"/>
          <w:b/>
          <w:bCs/>
          <w:spacing w:val="-6"/>
          <w:sz w:val="21"/>
          <w:szCs w:val="21"/>
        </w:rPr>
        <w:t>根据《政府采购促进中小企业发展暂行办法》（财库[2011]181号）的规定，投标人如为小型或微型企业并提交相关证明材料，其</w:t>
      </w:r>
      <w:r>
        <w:rPr>
          <w:rFonts w:ascii="宋体" w:hAnsi="宋体"/>
          <w:b/>
          <w:bCs/>
          <w:spacing w:val="-6"/>
          <w:sz w:val="21"/>
          <w:szCs w:val="21"/>
        </w:rPr>
        <w:t>投标</w:t>
      </w:r>
      <w:r>
        <w:rPr>
          <w:rFonts w:hint="eastAsia" w:ascii="宋体" w:hAnsi="宋体"/>
          <w:b/>
          <w:bCs/>
          <w:spacing w:val="-6"/>
          <w:sz w:val="21"/>
          <w:szCs w:val="21"/>
        </w:rPr>
        <w:t>报价扣除6%后参与评审；</w:t>
      </w:r>
    </w:p>
    <w:p>
      <w:pPr>
        <w:spacing w:line="288" w:lineRule="auto"/>
        <w:rPr>
          <w:rFonts w:ascii="宋体" w:hAnsi="宋体"/>
          <w:b/>
          <w:bCs/>
          <w:spacing w:val="-6"/>
          <w:sz w:val="21"/>
          <w:szCs w:val="21"/>
        </w:rPr>
      </w:pPr>
      <w:r>
        <w:rPr>
          <w:rFonts w:hint="eastAsia" w:ascii="宋体" w:hAnsi="宋体"/>
          <w:b/>
          <w:bCs/>
          <w:spacing w:val="-6"/>
          <w:sz w:val="21"/>
          <w:szCs w:val="21"/>
        </w:rPr>
        <w:t>2</w:t>
      </w:r>
      <w:r>
        <w:rPr>
          <w:rFonts w:ascii="宋体" w:hAnsi="宋体"/>
          <w:b/>
          <w:bCs/>
          <w:spacing w:val="-6"/>
          <w:sz w:val="21"/>
          <w:szCs w:val="21"/>
        </w:rPr>
        <w:t>.</w:t>
      </w:r>
      <w:r>
        <w:rPr>
          <w:rFonts w:hint="eastAsia" w:ascii="宋体" w:hAnsi="宋体"/>
          <w:b/>
          <w:bCs/>
          <w:spacing w:val="-6"/>
          <w:sz w:val="21"/>
          <w:szCs w:val="21"/>
        </w:rPr>
        <w:t>根据《</w:t>
      </w:r>
      <w:r>
        <w:rPr>
          <w:rFonts w:ascii="宋体" w:hAnsi="宋体"/>
          <w:b/>
          <w:bCs/>
          <w:spacing w:val="-6"/>
          <w:sz w:val="21"/>
          <w:szCs w:val="21"/>
        </w:rPr>
        <w:t>关于政府采购支持监狱企业发展有关问题的通知</w:t>
      </w:r>
      <w:r>
        <w:rPr>
          <w:rFonts w:hint="eastAsia" w:ascii="宋体" w:hAnsi="宋体"/>
          <w:b/>
          <w:bCs/>
          <w:spacing w:val="-6"/>
          <w:sz w:val="21"/>
          <w:szCs w:val="21"/>
        </w:rPr>
        <w:t>》（</w:t>
      </w:r>
      <w:r>
        <w:rPr>
          <w:rFonts w:ascii="宋体" w:hAnsi="宋体"/>
          <w:b/>
          <w:bCs/>
          <w:spacing w:val="-6"/>
          <w:sz w:val="21"/>
          <w:szCs w:val="21"/>
        </w:rPr>
        <w:t>财库[2014]68号</w:t>
      </w:r>
      <w:r>
        <w:rPr>
          <w:rFonts w:hint="eastAsia" w:ascii="宋体" w:hAnsi="宋体"/>
          <w:b/>
          <w:bCs/>
          <w:spacing w:val="-6"/>
          <w:sz w:val="21"/>
          <w:szCs w:val="21"/>
        </w:rPr>
        <w:t>）的规定，投标人如为监狱企业并提交相关证明材料的，视同</w:t>
      </w:r>
      <w:r>
        <w:rPr>
          <w:rFonts w:ascii="宋体" w:hAnsi="宋体"/>
          <w:b/>
          <w:bCs/>
          <w:spacing w:val="-6"/>
          <w:sz w:val="21"/>
          <w:szCs w:val="21"/>
        </w:rPr>
        <w:t>小型</w:t>
      </w:r>
      <w:r>
        <w:rPr>
          <w:rFonts w:hint="eastAsia" w:ascii="宋体" w:hAnsi="宋体"/>
          <w:b/>
          <w:bCs/>
          <w:spacing w:val="-6"/>
          <w:sz w:val="21"/>
          <w:szCs w:val="21"/>
        </w:rPr>
        <w:t>、</w:t>
      </w:r>
      <w:r>
        <w:rPr>
          <w:rFonts w:ascii="宋体" w:hAnsi="宋体"/>
          <w:b/>
          <w:bCs/>
          <w:spacing w:val="-6"/>
          <w:sz w:val="21"/>
          <w:szCs w:val="21"/>
        </w:rPr>
        <w:t>微型企业</w:t>
      </w:r>
      <w:r>
        <w:rPr>
          <w:rFonts w:hint="eastAsia" w:ascii="宋体" w:hAnsi="宋体"/>
          <w:b/>
          <w:bCs/>
          <w:spacing w:val="-6"/>
          <w:sz w:val="21"/>
          <w:szCs w:val="21"/>
        </w:rPr>
        <w:t>；</w:t>
      </w:r>
    </w:p>
    <w:p>
      <w:pPr>
        <w:spacing w:line="288" w:lineRule="auto"/>
        <w:rPr>
          <w:rFonts w:ascii="宋体" w:hAnsi="宋体"/>
          <w:b/>
          <w:bCs/>
          <w:spacing w:val="-6"/>
          <w:sz w:val="21"/>
          <w:szCs w:val="21"/>
        </w:rPr>
      </w:pPr>
      <w:r>
        <w:rPr>
          <w:rFonts w:hint="eastAsia" w:ascii="宋体" w:hAnsi="宋体"/>
          <w:b/>
          <w:bCs/>
          <w:spacing w:val="-6"/>
          <w:sz w:val="21"/>
          <w:szCs w:val="21"/>
        </w:rPr>
        <w:t>3</w:t>
      </w:r>
      <w:r>
        <w:rPr>
          <w:rFonts w:ascii="宋体" w:hAnsi="宋体"/>
          <w:b/>
          <w:bCs/>
          <w:spacing w:val="-6"/>
          <w:sz w:val="21"/>
          <w:szCs w:val="21"/>
        </w:rPr>
        <w:t>.</w:t>
      </w:r>
      <w:r>
        <w:rPr>
          <w:rFonts w:hint="eastAsia" w:ascii="宋体" w:hAnsi="宋体"/>
          <w:b/>
          <w:bCs/>
          <w:spacing w:val="-6"/>
          <w:sz w:val="21"/>
          <w:szCs w:val="21"/>
        </w:rPr>
        <w:t>根据《关于促进残疾人就业政府采购政策的通知》（财库[2017]141号）的规定，投标人如为残疾人福利性单位并提交《残疾人福利性单位声明函》的，视同</w:t>
      </w:r>
      <w:r>
        <w:rPr>
          <w:rFonts w:ascii="宋体" w:hAnsi="宋体"/>
          <w:b/>
          <w:bCs/>
          <w:spacing w:val="-6"/>
          <w:sz w:val="21"/>
          <w:szCs w:val="21"/>
        </w:rPr>
        <w:t>小型</w:t>
      </w:r>
      <w:r>
        <w:rPr>
          <w:rFonts w:hint="eastAsia" w:ascii="宋体" w:hAnsi="宋体"/>
          <w:b/>
          <w:bCs/>
          <w:spacing w:val="-6"/>
          <w:sz w:val="21"/>
          <w:szCs w:val="21"/>
        </w:rPr>
        <w:t>、</w:t>
      </w:r>
      <w:r>
        <w:rPr>
          <w:rFonts w:ascii="宋体" w:hAnsi="宋体"/>
          <w:b/>
          <w:bCs/>
          <w:spacing w:val="-6"/>
          <w:sz w:val="21"/>
          <w:szCs w:val="21"/>
        </w:rPr>
        <w:t>微型企业</w:t>
      </w:r>
      <w:r>
        <w:rPr>
          <w:rFonts w:hint="eastAsia" w:ascii="宋体" w:hAnsi="宋体"/>
          <w:b/>
          <w:bCs/>
          <w:spacing w:val="-6"/>
          <w:sz w:val="21"/>
          <w:szCs w:val="21"/>
        </w:rPr>
        <w:t>；</w:t>
      </w:r>
    </w:p>
    <w:p>
      <w:pPr>
        <w:spacing w:line="288" w:lineRule="auto"/>
        <w:rPr>
          <w:rFonts w:ascii="宋体" w:hAnsi="宋体"/>
          <w:bCs/>
          <w:spacing w:val="-6"/>
          <w:sz w:val="21"/>
          <w:szCs w:val="21"/>
        </w:rPr>
      </w:pPr>
      <w:r>
        <w:rPr>
          <w:rFonts w:hint="eastAsia" w:ascii="宋体" w:hAnsi="宋体"/>
          <w:b/>
          <w:bCs/>
          <w:spacing w:val="-6"/>
          <w:sz w:val="21"/>
          <w:szCs w:val="21"/>
        </w:rPr>
        <w:t>4</w:t>
      </w:r>
      <w:r>
        <w:rPr>
          <w:rFonts w:ascii="宋体" w:hAnsi="宋体"/>
          <w:b/>
          <w:bCs/>
          <w:spacing w:val="-6"/>
          <w:sz w:val="21"/>
          <w:szCs w:val="21"/>
        </w:rPr>
        <w:t>.残疾人福利性单位属于小型、微型企业的，不重复享受政策。</w:t>
      </w:r>
    </w:p>
    <w:p>
      <w:pPr>
        <w:spacing w:line="288" w:lineRule="auto"/>
        <w:jc w:val="center"/>
        <w:rPr>
          <w:rFonts w:ascii="宋体" w:hAnsi="宋体"/>
          <w:b/>
          <w:sz w:val="21"/>
          <w:szCs w:val="21"/>
        </w:rPr>
      </w:pPr>
      <w:r>
        <w:rPr>
          <w:rFonts w:ascii="宋体" w:hAnsi="宋体"/>
          <w:b/>
          <w:bCs/>
          <w:spacing w:val="-6"/>
          <w:sz w:val="32"/>
          <w:szCs w:val="32"/>
        </w:rPr>
        <w:br w:type="page"/>
      </w:r>
      <w:r>
        <w:rPr>
          <w:rFonts w:hint="eastAsia" w:ascii="宋体" w:hAnsi="宋体"/>
          <w:b/>
          <w:bCs/>
          <w:spacing w:val="-6"/>
          <w:sz w:val="32"/>
          <w:szCs w:val="32"/>
        </w:rPr>
        <w:t>第五章  拟签订的合同文本</w:t>
      </w:r>
    </w:p>
    <w:p>
      <w:pPr>
        <w:pStyle w:val="11"/>
        <w:snapToGrid w:val="0"/>
        <w:spacing w:beforeLines="0" w:afterLines="0" w:line="288" w:lineRule="auto"/>
        <w:jc w:val="center"/>
        <w:rPr>
          <w:rFonts w:hAnsi="宋体"/>
          <w:b/>
          <w:spacing w:val="-6"/>
        </w:rPr>
      </w:pPr>
    </w:p>
    <w:p>
      <w:pPr>
        <w:pStyle w:val="11"/>
        <w:snapToGrid w:val="0"/>
        <w:spacing w:beforeLines="0" w:afterLines="0" w:line="288" w:lineRule="auto"/>
        <w:jc w:val="center"/>
        <w:rPr>
          <w:rFonts w:hAnsi="宋体"/>
          <w:b/>
          <w:spacing w:val="-6"/>
        </w:rPr>
      </w:pPr>
      <w:r>
        <w:rPr>
          <w:rFonts w:hint="eastAsia" w:hAnsi="宋体"/>
          <w:b/>
          <w:spacing w:val="-6"/>
        </w:rPr>
        <w:t>杭州电子科技大学 垃圾清运及处理等项目</w:t>
      </w:r>
      <w:r>
        <w:rPr>
          <w:rFonts w:hAnsi="宋体"/>
          <w:b/>
          <w:spacing w:val="-6"/>
        </w:rPr>
        <w:t>合同</w:t>
      </w:r>
    </w:p>
    <w:p>
      <w:pPr>
        <w:snapToGrid w:val="0"/>
        <w:spacing w:line="288" w:lineRule="auto"/>
        <w:ind w:right="396"/>
        <w:rPr>
          <w:rFonts w:ascii="宋体" w:hAnsi="宋体"/>
          <w:b/>
          <w:bCs/>
          <w:spacing w:val="-6"/>
          <w:sz w:val="21"/>
          <w:szCs w:val="21"/>
          <w:u w:val="single"/>
        </w:rPr>
      </w:pPr>
      <w:r>
        <w:rPr>
          <w:rFonts w:hint="eastAsia" w:ascii="宋体" w:hAnsi="宋体"/>
          <w:b/>
          <w:bCs/>
          <w:spacing w:val="-6"/>
          <w:sz w:val="21"/>
          <w:szCs w:val="21"/>
        </w:rPr>
        <w:t>合同编号：</w:t>
      </w:r>
      <w:r>
        <w:rPr>
          <w:rFonts w:hint="eastAsia" w:ascii="宋体" w:hAnsi="宋体"/>
          <w:b/>
          <w:bCs/>
          <w:spacing w:val="-6"/>
          <w:sz w:val="21"/>
          <w:szCs w:val="21"/>
          <w:u w:val="single"/>
        </w:rPr>
        <w:t xml:space="preserve">        </w:t>
      </w:r>
    </w:p>
    <w:p>
      <w:pPr>
        <w:snapToGrid w:val="0"/>
        <w:spacing w:line="288" w:lineRule="auto"/>
        <w:rPr>
          <w:rFonts w:hint="eastAsia" w:ascii="宋体" w:hAnsi="宋体" w:eastAsia="宋体"/>
          <w:spacing w:val="-6"/>
          <w:sz w:val="21"/>
          <w:szCs w:val="21"/>
          <w:lang w:eastAsia="zh-CN"/>
        </w:rPr>
      </w:pPr>
      <w:r>
        <w:rPr>
          <w:rFonts w:hint="eastAsia" w:ascii="宋体" w:hAnsi="宋体" w:cs="宋体"/>
          <w:spacing w:val="-6"/>
          <w:sz w:val="21"/>
          <w:szCs w:val="21"/>
          <w:lang w:bidi="ar"/>
        </w:rPr>
        <w:t>采购编号：</w:t>
      </w:r>
      <w:r>
        <w:rPr>
          <w:rFonts w:hint="eastAsia" w:ascii="宋体" w:hAnsi="宋体"/>
          <w:sz w:val="21"/>
          <w:szCs w:val="21"/>
          <w:lang w:eastAsia="zh-CN"/>
        </w:rPr>
        <w:t>QSZB-Z(F)-B20012(GK)L</w:t>
      </w:r>
    </w:p>
    <w:p>
      <w:pPr>
        <w:snapToGrid w:val="0"/>
        <w:spacing w:line="288" w:lineRule="auto"/>
        <w:rPr>
          <w:rFonts w:ascii="宋体" w:hAnsi="宋体" w:cs="宋体"/>
          <w:spacing w:val="-6"/>
          <w:sz w:val="21"/>
          <w:szCs w:val="21"/>
          <w:lang w:bidi="ar"/>
        </w:rPr>
      </w:pPr>
      <w:r>
        <w:rPr>
          <w:rFonts w:hint="eastAsia" w:ascii="宋体" w:hAnsi="宋体" w:cs="宋体"/>
          <w:spacing w:val="-6"/>
          <w:sz w:val="21"/>
          <w:szCs w:val="21"/>
          <w:lang w:bidi="ar"/>
        </w:rPr>
        <w:t>确认书编号：</w:t>
      </w:r>
      <w:r>
        <w:rPr>
          <w:rFonts w:hint="eastAsia" w:ascii="宋体" w:hAnsi="宋体"/>
          <w:sz w:val="21"/>
          <w:szCs w:val="21"/>
        </w:rPr>
        <w:t>[2020]5379号</w:t>
      </w:r>
    </w:p>
    <w:p>
      <w:pPr>
        <w:snapToGrid w:val="0"/>
        <w:spacing w:line="288" w:lineRule="auto"/>
        <w:rPr>
          <w:rFonts w:ascii="宋体" w:hAnsi="宋体"/>
          <w:spacing w:val="-6"/>
          <w:sz w:val="21"/>
          <w:szCs w:val="21"/>
        </w:rPr>
      </w:pPr>
      <w:r>
        <w:rPr>
          <w:rFonts w:hint="eastAsia" w:ascii="宋体" w:hAnsi="宋体" w:cs="宋体"/>
          <w:spacing w:val="-6"/>
          <w:sz w:val="21"/>
          <w:szCs w:val="21"/>
          <w:lang w:bidi="ar"/>
        </w:rPr>
        <w:t>甲方（需方）：杭州电子科技大学</w:t>
      </w:r>
    </w:p>
    <w:p>
      <w:pPr>
        <w:snapToGrid w:val="0"/>
        <w:spacing w:line="288" w:lineRule="auto"/>
        <w:rPr>
          <w:rFonts w:ascii="宋体" w:hAnsi="宋体"/>
          <w:spacing w:val="-6"/>
          <w:sz w:val="21"/>
          <w:szCs w:val="21"/>
        </w:rPr>
      </w:pPr>
      <w:r>
        <w:rPr>
          <w:rFonts w:hint="eastAsia" w:ascii="宋体" w:hAnsi="宋体" w:cs="宋体"/>
          <w:spacing w:val="-6"/>
          <w:sz w:val="21"/>
          <w:szCs w:val="21"/>
          <w:lang w:bidi="ar"/>
        </w:rPr>
        <w:t>乙方（供方）：</w:t>
      </w:r>
    </w:p>
    <w:p>
      <w:pPr>
        <w:snapToGrid w:val="0"/>
        <w:spacing w:line="288" w:lineRule="auto"/>
        <w:rPr>
          <w:rFonts w:ascii="宋体" w:hAnsi="宋体"/>
          <w:spacing w:val="-6"/>
          <w:sz w:val="21"/>
          <w:szCs w:val="21"/>
        </w:rPr>
      </w:pPr>
      <w:r>
        <w:rPr>
          <w:rFonts w:hint="eastAsia" w:ascii="宋体" w:hAnsi="宋体" w:cs="宋体"/>
          <w:spacing w:val="-6"/>
          <w:sz w:val="21"/>
          <w:szCs w:val="21"/>
          <w:lang w:bidi="ar"/>
        </w:rPr>
        <w:t>采购代理机构：浙江求是招标代理有限公司</w:t>
      </w:r>
    </w:p>
    <w:p>
      <w:pPr>
        <w:snapToGrid w:val="0"/>
        <w:spacing w:line="288" w:lineRule="auto"/>
        <w:rPr>
          <w:rFonts w:ascii="宋体" w:hAnsi="宋体"/>
          <w:spacing w:val="-6"/>
          <w:sz w:val="21"/>
          <w:szCs w:val="21"/>
        </w:rPr>
      </w:pPr>
      <w:r>
        <w:rPr>
          <w:rFonts w:hint="eastAsia" w:ascii="宋体" w:hAnsi="宋体" w:cs="宋体"/>
          <w:spacing w:val="-6"/>
          <w:sz w:val="21"/>
          <w:szCs w:val="21"/>
          <w:lang w:bidi="ar"/>
        </w:rPr>
        <w:t>签约时间、地点：</w:t>
      </w:r>
      <w:r>
        <w:rPr>
          <w:rFonts w:hint="eastAsia" w:ascii="宋体" w:hAnsi="宋体"/>
          <w:spacing w:val="-6"/>
          <w:sz w:val="21"/>
          <w:szCs w:val="21"/>
          <w:lang w:bidi="ar"/>
        </w:rPr>
        <w:t>2020</w:t>
      </w:r>
      <w:r>
        <w:rPr>
          <w:rFonts w:hint="eastAsia" w:ascii="宋体" w:hAnsi="宋体" w:cs="宋体"/>
          <w:spacing w:val="-6"/>
          <w:sz w:val="21"/>
          <w:szCs w:val="21"/>
          <w:lang w:bidi="ar"/>
        </w:rPr>
        <w:t>年</w:t>
      </w:r>
      <w:r>
        <w:rPr>
          <w:rFonts w:hint="eastAsia" w:ascii="宋体" w:hAnsi="宋体"/>
          <w:spacing w:val="-6"/>
          <w:sz w:val="21"/>
          <w:szCs w:val="21"/>
          <w:lang w:bidi="ar"/>
        </w:rPr>
        <w:t xml:space="preserve">  </w:t>
      </w:r>
      <w:r>
        <w:rPr>
          <w:rFonts w:hint="eastAsia" w:ascii="宋体" w:hAnsi="宋体" w:cs="宋体"/>
          <w:spacing w:val="-6"/>
          <w:sz w:val="21"/>
          <w:szCs w:val="21"/>
          <w:lang w:bidi="ar"/>
        </w:rPr>
        <w:t>月</w:t>
      </w:r>
      <w:r>
        <w:rPr>
          <w:rFonts w:hint="eastAsia" w:ascii="宋体" w:hAnsi="宋体"/>
          <w:spacing w:val="-6"/>
          <w:sz w:val="21"/>
          <w:szCs w:val="21"/>
          <w:lang w:bidi="ar"/>
        </w:rPr>
        <w:t xml:space="preserve">   </w:t>
      </w:r>
      <w:r>
        <w:rPr>
          <w:rFonts w:hint="eastAsia" w:ascii="宋体" w:hAnsi="宋体" w:cs="宋体"/>
          <w:spacing w:val="-6"/>
          <w:sz w:val="21"/>
          <w:szCs w:val="21"/>
          <w:lang w:bidi="ar"/>
        </w:rPr>
        <w:t>日，杭州</w:t>
      </w:r>
    </w:p>
    <w:p>
      <w:pPr>
        <w:snapToGrid w:val="0"/>
        <w:spacing w:line="288" w:lineRule="auto"/>
        <w:rPr>
          <w:rFonts w:ascii="宋体" w:hAnsi="宋体"/>
          <w:b/>
          <w:spacing w:val="-6"/>
          <w:sz w:val="21"/>
          <w:szCs w:val="21"/>
        </w:rPr>
      </w:pPr>
      <w:r>
        <w:rPr>
          <w:rFonts w:hint="eastAsia" w:ascii="宋体" w:hAnsi="宋体"/>
          <w:b/>
          <w:spacing w:val="-6"/>
          <w:sz w:val="21"/>
          <w:szCs w:val="21"/>
          <w:lang w:bidi="ar"/>
        </w:rPr>
        <w:t xml:space="preserve"> </w:t>
      </w:r>
    </w:p>
    <w:p>
      <w:pPr>
        <w:snapToGrid w:val="0"/>
        <w:spacing w:line="288" w:lineRule="auto"/>
        <w:ind w:left="-238" w:leftChars="-85" w:right="31" w:rightChars="11" w:firstLine="396" w:firstLineChars="200"/>
        <w:rPr>
          <w:rFonts w:ascii="宋体" w:hAnsi="宋体"/>
          <w:spacing w:val="-6"/>
          <w:sz w:val="21"/>
          <w:szCs w:val="21"/>
        </w:rPr>
      </w:pPr>
      <w:r>
        <w:rPr>
          <w:rFonts w:hint="eastAsia" w:ascii="宋体" w:hAnsi="宋体" w:cs="宋体"/>
          <w:spacing w:val="-6"/>
          <w:sz w:val="21"/>
          <w:szCs w:val="21"/>
          <w:lang w:bidi="ar"/>
        </w:rPr>
        <w:t>甲、乙双方根据浙江求是招标代理有限公司关于杭州电子科技大学</w:t>
      </w:r>
      <w:r>
        <w:rPr>
          <w:rFonts w:hint="eastAsia" w:ascii="宋体" w:hAnsi="宋体"/>
          <w:spacing w:val="-6"/>
          <w:sz w:val="21"/>
          <w:szCs w:val="21"/>
          <w:u w:val="single"/>
          <w:lang w:bidi="ar"/>
        </w:rPr>
        <w:t>垃圾清运及处理等</w:t>
      </w:r>
      <w:r>
        <w:rPr>
          <w:rFonts w:hint="eastAsia" w:ascii="宋体" w:hAnsi="宋体" w:cs="宋体"/>
          <w:spacing w:val="-6"/>
          <w:sz w:val="21"/>
          <w:szCs w:val="21"/>
          <w:lang w:bidi="ar"/>
        </w:rPr>
        <w:t>项目公开招标的结果，签署本合同。</w:t>
      </w:r>
    </w:p>
    <w:p>
      <w:pPr>
        <w:snapToGrid w:val="0"/>
        <w:spacing w:line="288" w:lineRule="auto"/>
        <w:rPr>
          <w:rFonts w:ascii="宋体" w:hAnsi="宋体"/>
          <w:b/>
          <w:spacing w:val="-6"/>
          <w:sz w:val="21"/>
          <w:szCs w:val="21"/>
        </w:rPr>
      </w:pPr>
      <w:r>
        <w:rPr>
          <w:rFonts w:hint="eastAsia" w:ascii="宋体" w:hAnsi="宋体" w:cs="宋体"/>
          <w:b/>
          <w:spacing w:val="-6"/>
          <w:sz w:val="21"/>
          <w:szCs w:val="21"/>
          <w:lang w:bidi="ar"/>
        </w:rPr>
        <w:t>第一条：服务内容</w:t>
      </w:r>
    </w:p>
    <w:p>
      <w:pPr>
        <w:snapToGrid w:val="0"/>
        <w:spacing w:line="288" w:lineRule="auto"/>
        <w:ind w:firstLine="396" w:firstLineChars="200"/>
        <w:rPr>
          <w:rFonts w:ascii="宋体" w:hAnsi="宋体"/>
          <w:spacing w:val="-6"/>
          <w:sz w:val="21"/>
          <w:szCs w:val="21"/>
        </w:rPr>
      </w:pPr>
      <w:r>
        <w:rPr>
          <w:rFonts w:hint="eastAsia" w:ascii="宋体" w:hAnsi="宋体"/>
          <w:spacing w:val="-6"/>
          <w:sz w:val="21"/>
          <w:szCs w:val="21"/>
        </w:rPr>
        <w:t>根据采购需求（详见附件）</w:t>
      </w:r>
    </w:p>
    <w:p>
      <w:pPr>
        <w:snapToGrid w:val="0"/>
        <w:spacing w:line="288" w:lineRule="auto"/>
        <w:rPr>
          <w:rFonts w:ascii="宋体" w:hAnsi="宋体"/>
          <w:b/>
          <w:spacing w:val="-6"/>
          <w:sz w:val="21"/>
          <w:szCs w:val="21"/>
        </w:rPr>
      </w:pPr>
      <w:r>
        <w:rPr>
          <w:rFonts w:hint="eastAsia" w:ascii="宋体" w:hAnsi="宋体" w:cs="宋体"/>
          <w:b/>
          <w:spacing w:val="-6"/>
          <w:sz w:val="21"/>
          <w:szCs w:val="21"/>
          <w:lang w:bidi="ar"/>
        </w:rPr>
        <w:t>第二条：服务期限</w:t>
      </w:r>
    </w:p>
    <w:p>
      <w:pPr>
        <w:pStyle w:val="18"/>
        <w:widowControl w:val="0"/>
        <w:snapToGrid w:val="0"/>
        <w:spacing w:before="0" w:beforeAutospacing="0" w:after="0" w:afterAutospacing="0" w:line="288" w:lineRule="auto"/>
        <w:jc w:val="both"/>
        <w:rPr>
          <w:rFonts w:cs="宋体"/>
          <w:b/>
          <w:spacing w:val="-6"/>
          <w:kern w:val="2"/>
          <w:sz w:val="21"/>
          <w:szCs w:val="21"/>
          <w:lang w:bidi="ar"/>
        </w:rPr>
      </w:pPr>
      <w:r>
        <w:rPr>
          <w:rFonts w:hint="eastAsia" w:cs="宋体"/>
          <w:b/>
          <w:spacing w:val="-6"/>
          <w:kern w:val="2"/>
          <w:sz w:val="21"/>
          <w:szCs w:val="21"/>
          <w:lang w:bidi="ar"/>
        </w:rPr>
        <w:t>服务期2年，自2020年6月1日至2022年5月31日。</w:t>
      </w:r>
    </w:p>
    <w:p>
      <w:pPr>
        <w:pStyle w:val="18"/>
        <w:widowControl w:val="0"/>
        <w:snapToGrid w:val="0"/>
        <w:spacing w:before="0" w:beforeAutospacing="0" w:after="0" w:afterAutospacing="0" w:line="288" w:lineRule="auto"/>
        <w:ind w:left="340" w:hanging="340" w:hangingChars="171"/>
        <w:jc w:val="both"/>
        <w:rPr>
          <w:b/>
          <w:spacing w:val="-6"/>
          <w:kern w:val="2"/>
          <w:sz w:val="21"/>
          <w:szCs w:val="21"/>
        </w:rPr>
      </w:pPr>
      <w:r>
        <w:rPr>
          <w:rFonts w:hint="eastAsia" w:cs="宋体"/>
          <w:b/>
          <w:spacing w:val="-6"/>
          <w:kern w:val="2"/>
          <w:sz w:val="21"/>
          <w:szCs w:val="21"/>
          <w:lang w:bidi="ar"/>
        </w:rPr>
        <w:t>第三条：知识产权</w:t>
      </w:r>
    </w:p>
    <w:p>
      <w:pPr>
        <w:snapToGrid w:val="0"/>
        <w:spacing w:line="288" w:lineRule="auto"/>
        <w:ind w:firstLine="396" w:firstLineChars="200"/>
        <w:rPr>
          <w:rFonts w:ascii="宋体" w:hAnsi="宋体" w:cs="宋体"/>
          <w:spacing w:val="-6"/>
          <w:sz w:val="21"/>
          <w:szCs w:val="21"/>
          <w:lang w:bidi="ar"/>
        </w:rPr>
      </w:pPr>
      <w:r>
        <w:rPr>
          <w:rFonts w:hint="eastAsia" w:ascii="宋体" w:hAnsi="宋体" w:cs="宋体"/>
          <w:spacing w:val="-6"/>
          <w:sz w:val="21"/>
          <w:szCs w:val="21"/>
          <w:lang w:bidi="ar"/>
        </w:rPr>
        <w:t>乙方应保证所提供的货物或其任何一部分均不会侵犯任何第三方的知识产权</w:t>
      </w:r>
    </w:p>
    <w:p>
      <w:pPr>
        <w:pStyle w:val="18"/>
        <w:widowControl w:val="0"/>
        <w:snapToGrid w:val="0"/>
        <w:spacing w:before="0" w:beforeAutospacing="0" w:after="0" w:afterAutospacing="0" w:line="288" w:lineRule="auto"/>
        <w:ind w:left="340" w:hanging="340" w:hangingChars="171"/>
        <w:jc w:val="both"/>
        <w:rPr>
          <w:b/>
          <w:spacing w:val="-6"/>
          <w:kern w:val="2"/>
          <w:sz w:val="21"/>
          <w:szCs w:val="21"/>
        </w:rPr>
      </w:pPr>
      <w:r>
        <w:rPr>
          <w:rFonts w:hint="eastAsia" w:cs="宋体"/>
          <w:b/>
          <w:spacing w:val="-6"/>
          <w:kern w:val="2"/>
          <w:sz w:val="21"/>
          <w:szCs w:val="21"/>
          <w:lang w:bidi="ar"/>
        </w:rPr>
        <w:t>第四条：履约保证金</w:t>
      </w:r>
    </w:p>
    <w:p>
      <w:pPr>
        <w:spacing w:line="288" w:lineRule="auto"/>
        <w:ind w:firstLine="396" w:firstLineChars="200"/>
        <w:rPr>
          <w:rFonts w:ascii="宋体" w:hAnsi="宋体" w:cs="宋体"/>
          <w:spacing w:val="-6"/>
          <w:sz w:val="21"/>
          <w:szCs w:val="21"/>
        </w:rPr>
      </w:pPr>
      <w:r>
        <w:rPr>
          <w:rFonts w:hint="eastAsia" w:ascii="宋体" w:hAnsi="宋体" w:cs="宋体"/>
          <w:spacing w:val="-6"/>
          <w:kern w:val="0"/>
          <w:sz w:val="21"/>
          <w:szCs w:val="21"/>
        </w:rPr>
        <w:t>1、履约保证金：</w:t>
      </w:r>
      <w:r>
        <w:rPr>
          <w:rFonts w:hint="eastAsia" w:ascii="宋体" w:hAnsi="宋体" w:cs="宋体"/>
          <w:spacing w:val="-6"/>
          <w:sz w:val="21"/>
          <w:szCs w:val="21"/>
        </w:rPr>
        <w:t>合同签订后，成交供应商向采购人缴纳合同金额2.5%的履约保证金，交付方式:汇票/支票/电汇/转账等。交付完毕后到杭州电子科技大学计划财务处大厅开收据，在服务期内无质量问题和维护问题，服务期满后，于一周内退还（不计息）凭该收据原件退还。</w:t>
      </w:r>
    </w:p>
    <w:p>
      <w:pPr>
        <w:spacing w:line="288" w:lineRule="auto"/>
        <w:ind w:firstLine="396" w:firstLineChars="200"/>
        <w:rPr>
          <w:rFonts w:ascii="宋体" w:hAnsi="宋体" w:cs="宋体"/>
          <w:spacing w:val="-6"/>
          <w:sz w:val="21"/>
          <w:szCs w:val="21"/>
        </w:rPr>
      </w:pPr>
      <w:r>
        <w:rPr>
          <w:rFonts w:hint="eastAsia" w:ascii="宋体" w:hAnsi="宋体" w:cs="宋体"/>
          <w:spacing w:val="-6"/>
          <w:sz w:val="21"/>
          <w:szCs w:val="21"/>
        </w:rPr>
        <w:t>收款单位（户名）:杭州电子科技大学</w:t>
      </w:r>
    </w:p>
    <w:p>
      <w:pPr>
        <w:spacing w:line="288" w:lineRule="auto"/>
        <w:ind w:firstLine="396" w:firstLineChars="200"/>
        <w:rPr>
          <w:rFonts w:ascii="宋体" w:hAnsi="宋体" w:cs="宋体"/>
          <w:spacing w:val="-6"/>
          <w:sz w:val="21"/>
          <w:szCs w:val="21"/>
        </w:rPr>
      </w:pPr>
      <w:r>
        <w:rPr>
          <w:rFonts w:hint="eastAsia" w:ascii="宋体" w:hAnsi="宋体" w:cs="宋体"/>
          <w:spacing w:val="-6"/>
          <w:sz w:val="21"/>
          <w:szCs w:val="21"/>
        </w:rPr>
        <w:t>开户银行：工行高新支行</w:t>
      </w:r>
    </w:p>
    <w:p>
      <w:pPr>
        <w:spacing w:line="288" w:lineRule="auto"/>
        <w:ind w:firstLine="396" w:firstLineChars="200"/>
        <w:rPr>
          <w:rFonts w:ascii="宋体" w:hAnsi="宋体" w:cs="宋体"/>
          <w:spacing w:val="-6"/>
          <w:sz w:val="21"/>
          <w:szCs w:val="21"/>
        </w:rPr>
      </w:pPr>
      <w:r>
        <w:rPr>
          <w:rFonts w:hint="eastAsia" w:ascii="宋体" w:hAnsi="宋体" w:cs="宋体"/>
          <w:spacing w:val="-6"/>
          <w:sz w:val="21"/>
          <w:szCs w:val="21"/>
        </w:rPr>
        <w:t>银行账号：1202026209008806216</w:t>
      </w:r>
    </w:p>
    <w:p>
      <w:pPr>
        <w:spacing w:line="288" w:lineRule="auto"/>
        <w:ind w:firstLine="396" w:firstLineChars="200"/>
        <w:rPr>
          <w:rFonts w:ascii="宋体" w:hAnsi="宋体" w:cs="宋体"/>
          <w:bCs/>
          <w:spacing w:val="-6"/>
          <w:sz w:val="21"/>
          <w:szCs w:val="21"/>
        </w:rPr>
      </w:pPr>
      <w:r>
        <w:rPr>
          <w:rFonts w:hint="eastAsia" w:ascii="宋体" w:hAnsi="宋体" w:cs="宋体"/>
          <w:bCs/>
          <w:spacing w:val="-6"/>
          <w:sz w:val="21"/>
          <w:szCs w:val="21"/>
        </w:rPr>
        <w:t>发票开票信息</w:t>
      </w:r>
    </w:p>
    <w:p>
      <w:pPr>
        <w:spacing w:line="288" w:lineRule="auto"/>
        <w:ind w:firstLine="396" w:firstLineChars="200"/>
        <w:rPr>
          <w:rFonts w:ascii="宋体" w:hAnsi="宋体" w:cs="宋体"/>
          <w:bCs/>
          <w:spacing w:val="-6"/>
          <w:sz w:val="21"/>
          <w:szCs w:val="21"/>
        </w:rPr>
      </w:pPr>
      <w:r>
        <w:rPr>
          <w:rFonts w:hint="eastAsia" w:ascii="宋体" w:hAnsi="宋体" w:cs="宋体"/>
          <w:bCs/>
          <w:spacing w:val="-6"/>
          <w:sz w:val="21"/>
          <w:szCs w:val="21"/>
        </w:rPr>
        <w:t>抬头：杭州电子科技大学</w:t>
      </w:r>
    </w:p>
    <w:p>
      <w:pPr>
        <w:snapToGrid w:val="0"/>
        <w:spacing w:line="288" w:lineRule="auto"/>
        <w:ind w:firstLine="396" w:firstLineChars="200"/>
        <w:rPr>
          <w:rFonts w:ascii="宋体" w:hAnsi="宋体" w:cs="宋体"/>
          <w:bCs/>
          <w:spacing w:val="-6"/>
          <w:sz w:val="21"/>
          <w:szCs w:val="21"/>
        </w:rPr>
      </w:pPr>
      <w:r>
        <w:rPr>
          <w:rFonts w:hint="eastAsia" w:ascii="宋体" w:hAnsi="宋体" w:cs="宋体"/>
          <w:bCs/>
          <w:spacing w:val="-6"/>
          <w:sz w:val="21"/>
          <w:szCs w:val="21"/>
        </w:rPr>
        <w:t>税号：12330000470009026T</w:t>
      </w:r>
    </w:p>
    <w:p>
      <w:pPr>
        <w:snapToGrid w:val="0"/>
        <w:spacing w:line="288" w:lineRule="auto"/>
        <w:ind w:firstLine="396" w:firstLineChars="200"/>
        <w:rPr>
          <w:rFonts w:ascii="宋体" w:hAnsi="宋体" w:cs="Arial"/>
          <w:spacing w:val="-6"/>
          <w:sz w:val="21"/>
          <w:szCs w:val="21"/>
        </w:rPr>
      </w:pPr>
      <w:r>
        <w:rPr>
          <w:rFonts w:hint="eastAsia" w:ascii="宋体" w:hAnsi="宋体" w:cs="宋体"/>
          <w:bCs/>
          <w:spacing w:val="-6"/>
          <w:sz w:val="21"/>
          <w:szCs w:val="21"/>
        </w:rPr>
        <w:t>2、供应商应合理安排人员及车辆，保证</w:t>
      </w:r>
      <w:r>
        <w:rPr>
          <w:rFonts w:hint="eastAsia" w:ascii="宋体" w:hAnsi="宋体" w:cs="Arial"/>
          <w:spacing w:val="-6"/>
          <w:sz w:val="21"/>
          <w:szCs w:val="21"/>
        </w:rPr>
        <w:t>每天下午14:00之前完成垃圾清运工作，遗留垃圾不得超过20桶，否则采购人有权每次扣除供应商履约保证金1000元。</w:t>
      </w:r>
    </w:p>
    <w:p>
      <w:pPr>
        <w:snapToGrid w:val="0"/>
        <w:spacing w:line="288" w:lineRule="auto"/>
        <w:ind w:firstLine="396" w:firstLineChars="200"/>
        <w:rPr>
          <w:rFonts w:ascii="宋体" w:hAnsi="宋体" w:cs="Arial"/>
          <w:spacing w:val="-6"/>
          <w:sz w:val="21"/>
          <w:szCs w:val="21"/>
        </w:rPr>
      </w:pPr>
      <w:r>
        <w:rPr>
          <w:rFonts w:hint="eastAsia" w:ascii="宋体" w:hAnsi="宋体" w:cs="Arial"/>
          <w:spacing w:val="-6"/>
          <w:sz w:val="21"/>
          <w:szCs w:val="21"/>
        </w:rPr>
        <w:t>3、检查、重大活动、毕业、迎新等特殊情况，如采购人已提前告知供应商，供应商未配合采购人增加清运车辆及次数，未完成相关清运保障的，采购人有权扣除每天1000元的履约保证金，直至供应商按采购人要求完成相关清运及处理工作。</w:t>
      </w:r>
    </w:p>
    <w:p>
      <w:pPr>
        <w:snapToGrid w:val="0"/>
        <w:spacing w:line="288" w:lineRule="auto"/>
        <w:ind w:firstLine="396" w:firstLineChars="200"/>
        <w:rPr>
          <w:rFonts w:ascii="宋体" w:hAnsi="宋体" w:cs="Arial"/>
          <w:spacing w:val="-6"/>
          <w:sz w:val="21"/>
          <w:szCs w:val="21"/>
        </w:rPr>
      </w:pPr>
      <w:r>
        <w:rPr>
          <w:rFonts w:hint="eastAsia" w:ascii="宋体" w:hAnsi="宋体" w:cs="Arial"/>
          <w:spacing w:val="-6"/>
          <w:sz w:val="21"/>
          <w:szCs w:val="21"/>
        </w:rPr>
        <w:t>4、上述两条规定的扣罚金额超出履约保证金数额的，超出部分由供应商在接到采购人书面通知后七个工作日内额外支付，逾期支付的按逾期金额的万分之五缴纳滞纳金。</w:t>
      </w:r>
    </w:p>
    <w:p>
      <w:pPr>
        <w:snapToGrid w:val="0"/>
        <w:spacing w:line="288" w:lineRule="auto"/>
        <w:rPr>
          <w:rFonts w:ascii="宋体" w:hAnsi="宋体" w:cs="宋体"/>
          <w:b/>
          <w:spacing w:val="-6"/>
          <w:kern w:val="0"/>
          <w:sz w:val="21"/>
          <w:szCs w:val="21"/>
          <w:highlight w:val="yellow"/>
        </w:rPr>
      </w:pPr>
      <w:r>
        <w:rPr>
          <w:rFonts w:hint="eastAsia" w:ascii="宋体" w:hAnsi="宋体" w:cs="宋体"/>
          <w:b/>
          <w:spacing w:val="-6"/>
          <w:sz w:val="21"/>
          <w:szCs w:val="21"/>
          <w:lang w:bidi="ar"/>
        </w:rPr>
        <w:t>第五条：服务费用及结算方式</w:t>
      </w:r>
    </w:p>
    <w:p>
      <w:pPr>
        <w:snapToGrid w:val="0"/>
        <w:spacing w:line="288" w:lineRule="auto"/>
        <w:ind w:right="-686" w:rightChars="-245" w:firstLine="396" w:firstLineChars="200"/>
        <w:rPr>
          <w:rFonts w:ascii="宋体" w:hAnsi="宋体"/>
          <w:spacing w:val="-6"/>
          <w:sz w:val="21"/>
          <w:szCs w:val="21"/>
        </w:rPr>
      </w:pPr>
      <w:r>
        <w:rPr>
          <w:rFonts w:hint="eastAsia" w:ascii="宋体" w:hAnsi="宋体" w:cs="宋体"/>
          <w:bCs/>
          <w:spacing w:val="-6"/>
          <w:sz w:val="21"/>
          <w:szCs w:val="21"/>
        </w:rPr>
        <w:t>1、</w:t>
      </w:r>
      <w:r>
        <w:rPr>
          <w:rFonts w:hint="eastAsia" w:ascii="宋体" w:hAnsi="宋体"/>
          <w:spacing w:val="-6"/>
          <w:sz w:val="21"/>
          <w:szCs w:val="21"/>
        </w:rPr>
        <w:t>付款条件：</w:t>
      </w:r>
    </w:p>
    <w:p>
      <w:pPr>
        <w:snapToGrid w:val="0"/>
        <w:spacing w:line="288" w:lineRule="auto"/>
        <w:ind w:right="-686" w:rightChars="-245" w:firstLine="693" w:firstLineChars="350"/>
        <w:rPr>
          <w:rFonts w:ascii="宋体" w:hAnsi="宋体"/>
          <w:spacing w:val="-6"/>
          <w:sz w:val="21"/>
          <w:szCs w:val="21"/>
        </w:rPr>
      </w:pPr>
      <w:r>
        <w:rPr>
          <w:rFonts w:hint="eastAsia" w:ascii="宋体" w:hAnsi="宋体"/>
          <w:spacing w:val="-6"/>
          <w:sz w:val="21"/>
          <w:szCs w:val="21"/>
        </w:rPr>
        <w:t>费用每半年结算一次，具体日期为：</w:t>
      </w:r>
      <w:r>
        <w:rPr>
          <w:rFonts w:hint="eastAsia" w:ascii="宋体" w:hAnsi="宋体"/>
          <w:spacing w:val="-6"/>
          <w:sz w:val="21"/>
          <w:szCs w:val="21"/>
          <w:u w:val="single"/>
        </w:rPr>
        <w:t xml:space="preserve">                </w:t>
      </w:r>
      <w:r>
        <w:rPr>
          <w:rFonts w:hint="eastAsia" w:ascii="宋体" w:hAnsi="宋体"/>
          <w:spacing w:val="-6"/>
          <w:sz w:val="21"/>
          <w:szCs w:val="21"/>
        </w:rPr>
        <w:t>。</w:t>
      </w:r>
    </w:p>
    <w:p>
      <w:pPr>
        <w:snapToGrid w:val="0"/>
        <w:spacing w:line="288" w:lineRule="auto"/>
        <w:ind w:right="-686" w:rightChars="-245" w:firstLine="693" w:firstLineChars="350"/>
        <w:rPr>
          <w:rFonts w:ascii="宋体" w:hAnsi="宋体"/>
          <w:spacing w:val="-6"/>
          <w:sz w:val="21"/>
          <w:szCs w:val="21"/>
        </w:rPr>
      </w:pPr>
      <w:r>
        <w:rPr>
          <w:rFonts w:hint="eastAsia" w:ascii="宋体" w:hAnsi="宋体"/>
          <w:spacing w:val="-6"/>
          <w:sz w:val="21"/>
          <w:szCs w:val="21"/>
        </w:rPr>
        <w:t>中标方需提供符合采购人要求的增值税专业发票。</w:t>
      </w:r>
    </w:p>
    <w:p>
      <w:pPr>
        <w:snapToGrid w:val="0"/>
        <w:spacing w:line="288" w:lineRule="auto"/>
        <w:ind w:right="-686" w:rightChars="-245" w:firstLine="396" w:firstLineChars="200"/>
        <w:rPr>
          <w:rFonts w:ascii="宋体" w:hAnsi="宋体" w:cs="宋体"/>
          <w:bCs/>
          <w:spacing w:val="-6"/>
          <w:sz w:val="21"/>
          <w:szCs w:val="21"/>
          <w:lang w:bidi="ar"/>
        </w:rPr>
      </w:pPr>
      <w:r>
        <w:rPr>
          <w:rFonts w:hint="eastAsia" w:ascii="宋体" w:hAnsi="宋体"/>
          <w:spacing w:val="-6"/>
          <w:sz w:val="21"/>
          <w:szCs w:val="21"/>
        </w:rPr>
        <w:t>2、预付款：</w:t>
      </w:r>
    </w:p>
    <w:p>
      <w:pPr>
        <w:snapToGrid w:val="0"/>
        <w:spacing w:line="288" w:lineRule="auto"/>
        <w:ind w:right="-686" w:rightChars="-245"/>
        <w:rPr>
          <w:rFonts w:ascii="宋体" w:hAnsi="宋体"/>
          <w:b/>
          <w:spacing w:val="-6"/>
          <w:sz w:val="21"/>
          <w:szCs w:val="21"/>
        </w:rPr>
      </w:pPr>
      <w:r>
        <w:rPr>
          <w:rFonts w:hint="eastAsia" w:ascii="宋体" w:hAnsi="宋体" w:cs="宋体"/>
          <w:b/>
          <w:spacing w:val="-6"/>
          <w:sz w:val="21"/>
          <w:szCs w:val="21"/>
          <w:lang w:bidi="ar"/>
        </w:rPr>
        <w:t>第六条：保密义务</w:t>
      </w:r>
    </w:p>
    <w:p>
      <w:pPr>
        <w:pStyle w:val="18"/>
        <w:widowControl w:val="0"/>
        <w:snapToGrid w:val="0"/>
        <w:spacing w:before="0" w:beforeAutospacing="0" w:after="0" w:afterAutospacing="0" w:line="288" w:lineRule="auto"/>
        <w:jc w:val="both"/>
        <w:rPr>
          <w:rFonts w:cs="宋体"/>
          <w:bCs/>
          <w:spacing w:val="-6"/>
          <w:kern w:val="2"/>
          <w:sz w:val="21"/>
          <w:szCs w:val="21"/>
          <w:lang w:bidi="ar"/>
        </w:rPr>
      </w:pPr>
      <w:r>
        <w:rPr>
          <w:rFonts w:hint="eastAsia" w:cs="宋体"/>
          <w:bCs/>
          <w:spacing w:val="-6"/>
          <w:kern w:val="2"/>
          <w:sz w:val="21"/>
          <w:szCs w:val="21"/>
          <w:lang w:bidi="ar"/>
        </w:rPr>
        <w:t>1、对于服务过程中所涉及的全部信息，包括但不限于技术参数、设计方案、技术秘密等，乙方应严格保密，不得向任何第三方披露。</w:t>
      </w:r>
    </w:p>
    <w:p>
      <w:pPr>
        <w:pStyle w:val="18"/>
        <w:widowControl w:val="0"/>
        <w:snapToGrid w:val="0"/>
        <w:spacing w:before="0" w:beforeAutospacing="0" w:after="0" w:afterAutospacing="0" w:line="288" w:lineRule="auto"/>
        <w:jc w:val="both"/>
        <w:rPr>
          <w:rFonts w:cs="宋体"/>
          <w:bCs/>
          <w:spacing w:val="-6"/>
          <w:kern w:val="2"/>
          <w:sz w:val="21"/>
          <w:szCs w:val="21"/>
          <w:lang w:bidi="ar"/>
        </w:rPr>
      </w:pPr>
      <w:r>
        <w:rPr>
          <w:rFonts w:hint="eastAsia" w:cs="宋体"/>
          <w:bCs/>
          <w:spacing w:val="-6"/>
          <w:kern w:val="2"/>
          <w:sz w:val="21"/>
          <w:szCs w:val="21"/>
          <w:lang w:bidi="ar"/>
        </w:rPr>
        <w:t>2、关于本条所涉之保密义务，其期限不受本合同之期限限制，乙方应长期遵守，直至该等保密信息成为公开信息为止。</w:t>
      </w:r>
    </w:p>
    <w:p>
      <w:pPr>
        <w:pStyle w:val="18"/>
        <w:widowControl w:val="0"/>
        <w:snapToGrid w:val="0"/>
        <w:spacing w:before="0" w:beforeAutospacing="0" w:after="0" w:afterAutospacing="0" w:line="288" w:lineRule="auto"/>
        <w:ind w:firstLine="0"/>
        <w:jc w:val="both"/>
        <w:rPr>
          <w:b/>
          <w:spacing w:val="-6"/>
          <w:kern w:val="2"/>
          <w:sz w:val="21"/>
          <w:szCs w:val="21"/>
        </w:rPr>
      </w:pPr>
      <w:r>
        <w:rPr>
          <w:rFonts w:hint="eastAsia" w:cs="宋体"/>
          <w:b/>
          <w:spacing w:val="-6"/>
          <w:kern w:val="2"/>
          <w:sz w:val="21"/>
          <w:szCs w:val="21"/>
          <w:lang w:bidi="ar"/>
        </w:rPr>
        <w:t>第七条：不可抗力事件处理</w:t>
      </w:r>
    </w:p>
    <w:p>
      <w:pPr>
        <w:snapToGrid w:val="0"/>
        <w:spacing w:line="288" w:lineRule="auto"/>
        <w:ind w:firstLine="396" w:firstLineChars="200"/>
        <w:rPr>
          <w:rFonts w:ascii="宋体" w:hAnsi="宋体"/>
          <w:spacing w:val="-6"/>
          <w:sz w:val="21"/>
          <w:szCs w:val="21"/>
        </w:rPr>
      </w:pPr>
      <w:r>
        <w:rPr>
          <w:rFonts w:hint="eastAsia" w:ascii="宋体" w:hAnsi="宋体"/>
          <w:spacing w:val="-6"/>
          <w:sz w:val="21"/>
          <w:szCs w:val="21"/>
          <w:lang w:bidi="ar"/>
        </w:rPr>
        <w:t>1. 在合同有效期内，任何一方因不可抗力事件导致不能履行合同，则合同履行期可延长，其延长期与不可抗力影响期相同。</w:t>
      </w:r>
    </w:p>
    <w:p>
      <w:pPr>
        <w:snapToGrid w:val="0"/>
        <w:spacing w:line="288" w:lineRule="auto"/>
        <w:ind w:firstLine="396" w:firstLineChars="200"/>
        <w:rPr>
          <w:rFonts w:ascii="宋体" w:hAnsi="宋体"/>
          <w:spacing w:val="-6"/>
          <w:sz w:val="21"/>
          <w:szCs w:val="21"/>
        </w:rPr>
      </w:pPr>
      <w:r>
        <w:rPr>
          <w:rFonts w:hint="eastAsia" w:ascii="宋体" w:hAnsi="宋体"/>
          <w:spacing w:val="-6"/>
          <w:sz w:val="21"/>
          <w:szCs w:val="21"/>
          <w:lang w:bidi="ar"/>
        </w:rPr>
        <w:t>2. 不可抗力事件发生后，应立即通知对方，并寄送有关权威机构出具的证明。</w:t>
      </w:r>
    </w:p>
    <w:p>
      <w:pPr>
        <w:snapToGrid w:val="0"/>
        <w:spacing w:line="288" w:lineRule="auto"/>
        <w:ind w:firstLine="396" w:firstLineChars="200"/>
        <w:rPr>
          <w:rFonts w:ascii="宋体" w:hAnsi="宋体"/>
          <w:spacing w:val="-6"/>
          <w:sz w:val="21"/>
          <w:szCs w:val="21"/>
          <w:lang w:bidi="ar"/>
        </w:rPr>
      </w:pPr>
      <w:r>
        <w:rPr>
          <w:rFonts w:hint="eastAsia" w:ascii="宋体" w:hAnsi="宋体"/>
          <w:spacing w:val="-6"/>
          <w:sz w:val="21"/>
          <w:szCs w:val="21"/>
          <w:lang w:bidi="ar"/>
        </w:rPr>
        <w:t>3. 不可抗力事件延续120天以上，双方应通过友好协商，确定是否继续履行合同。</w:t>
      </w:r>
    </w:p>
    <w:p>
      <w:pPr>
        <w:snapToGrid w:val="0"/>
        <w:spacing w:line="288" w:lineRule="auto"/>
        <w:rPr>
          <w:rFonts w:ascii="宋体" w:hAnsi="宋体" w:cs="宋体"/>
          <w:b/>
          <w:spacing w:val="-6"/>
          <w:sz w:val="21"/>
          <w:szCs w:val="21"/>
          <w:lang w:bidi="ar"/>
        </w:rPr>
      </w:pPr>
      <w:r>
        <w:rPr>
          <w:rFonts w:hint="eastAsia" w:cs="宋体"/>
          <w:b/>
          <w:spacing w:val="-6"/>
          <w:sz w:val="21"/>
          <w:szCs w:val="21"/>
          <w:lang w:bidi="ar"/>
        </w:rPr>
        <w:t>第八条：</w:t>
      </w:r>
      <w:r>
        <w:rPr>
          <w:rFonts w:hint="eastAsia" w:ascii="宋体" w:hAnsi="宋体" w:cs="宋体"/>
          <w:b/>
          <w:spacing w:val="-6"/>
          <w:sz w:val="21"/>
          <w:szCs w:val="21"/>
          <w:lang w:bidi="ar"/>
        </w:rPr>
        <w:t>违约责任</w:t>
      </w:r>
    </w:p>
    <w:p>
      <w:pPr>
        <w:snapToGrid w:val="0"/>
        <w:spacing w:line="288" w:lineRule="auto"/>
        <w:ind w:firstLine="396" w:firstLineChars="200"/>
        <w:rPr>
          <w:rFonts w:cs="宋体"/>
          <w:spacing w:val="-6"/>
          <w:sz w:val="21"/>
          <w:szCs w:val="21"/>
          <w:lang w:bidi="ar"/>
        </w:rPr>
      </w:pPr>
      <w:r>
        <w:rPr>
          <w:rFonts w:hint="eastAsia" w:cs="宋体"/>
          <w:spacing w:val="-6"/>
          <w:sz w:val="21"/>
          <w:szCs w:val="21"/>
          <w:lang w:bidi="ar"/>
        </w:rPr>
        <w:t>在本合同履行过程中，双方因违约或造成对方经济、社会效益等损失的应当赔偿。</w:t>
      </w:r>
    </w:p>
    <w:p>
      <w:pPr>
        <w:snapToGrid w:val="0"/>
        <w:spacing w:line="288" w:lineRule="auto"/>
        <w:ind w:firstLine="396" w:firstLineChars="200"/>
        <w:rPr>
          <w:rFonts w:cs="宋体"/>
          <w:spacing w:val="-6"/>
          <w:sz w:val="21"/>
          <w:szCs w:val="21"/>
          <w:lang w:bidi="ar"/>
        </w:rPr>
      </w:pPr>
      <w:r>
        <w:rPr>
          <w:rFonts w:hint="eastAsia" w:cs="宋体"/>
          <w:spacing w:val="-6"/>
          <w:sz w:val="21"/>
          <w:szCs w:val="21"/>
          <w:lang w:bidi="ar"/>
        </w:rPr>
        <w:t>1、甲方无正当理由拒绝接收服务，到期拒付服务费的，甲方向乙方偿付应付费用的百分之五作为违约金。甲方逾期付款的，则每日按逾期金额的万分之五向乙方偿付违约金。</w:t>
      </w:r>
    </w:p>
    <w:p>
      <w:pPr>
        <w:snapToGrid w:val="0"/>
        <w:spacing w:line="288" w:lineRule="auto"/>
        <w:ind w:firstLine="396" w:firstLineChars="200"/>
        <w:rPr>
          <w:rFonts w:cs="宋体"/>
          <w:spacing w:val="-6"/>
          <w:sz w:val="21"/>
          <w:szCs w:val="21"/>
          <w:lang w:bidi="ar"/>
        </w:rPr>
      </w:pPr>
      <w:r>
        <w:rPr>
          <w:rFonts w:hint="eastAsia" w:cs="宋体"/>
          <w:spacing w:val="-6"/>
          <w:sz w:val="21"/>
          <w:szCs w:val="21"/>
          <w:lang w:bidi="ar"/>
        </w:rPr>
        <w:t>2、乙方提供的服务不符合本项目相关文件和本合同规定的，甲方有权拒收，并且乙方须向甲方支付本合同总服务费的百分之五作为违约金，并承担其他法律责任。</w:t>
      </w:r>
    </w:p>
    <w:p>
      <w:pPr>
        <w:snapToGrid w:val="0"/>
        <w:spacing w:line="288" w:lineRule="auto"/>
        <w:ind w:firstLine="396" w:firstLineChars="200"/>
        <w:rPr>
          <w:rFonts w:cs="宋体"/>
          <w:spacing w:val="-6"/>
          <w:sz w:val="21"/>
          <w:szCs w:val="21"/>
          <w:lang w:bidi="ar"/>
        </w:rPr>
      </w:pPr>
      <w:r>
        <w:rPr>
          <w:rFonts w:hint="eastAsia" w:cs="宋体"/>
          <w:spacing w:val="-6"/>
          <w:sz w:val="21"/>
          <w:szCs w:val="21"/>
          <w:lang w:bidi="ar"/>
        </w:rPr>
        <w:t>3、乙方未能按照本合同约定时间提供服务或完成约定的项目服务内容的，从逾期之日起每日按本合同总服务费万分之五的数额向甲方支付违约金；逾期三十日以上的，甲方有权终止合同，由此造成的甲方经济损失由乙方承担，并追究乙方其他法律责任。</w:t>
      </w:r>
    </w:p>
    <w:p>
      <w:pPr>
        <w:snapToGrid w:val="0"/>
        <w:spacing w:line="288" w:lineRule="auto"/>
        <w:ind w:firstLine="396" w:firstLineChars="200"/>
        <w:rPr>
          <w:rFonts w:cs="宋体"/>
          <w:spacing w:val="-6"/>
          <w:sz w:val="21"/>
          <w:szCs w:val="21"/>
          <w:lang w:bidi="ar"/>
        </w:rPr>
      </w:pPr>
      <w:r>
        <w:rPr>
          <w:rFonts w:hint="eastAsia" w:cs="宋体"/>
          <w:spacing w:val="-6"/>
          <w:sz w:val="21"/>
          <w:szCs w:val="21"/>
          <w:lang w:bidi="ar"/>
        </w:rPr>
        <w:t>4、未经甲方同意，乙方不得擅自将本合同服务转包第三方承担。如擅自转包，则乙方应支付给甲方本合同总服务费百分之五的违约金。乙方还需承担其他相应法律责任。</w:t>
      </w:r>
    </w:p>
    <w:p>
      <w:pPr>
        <w:snapToGrid w:val="0"/>
        <w:spacing w:line="288" w:lineRule="auto"/>
        <w:ind w:firstLine="396" w:firstLineChars="200"/>
        <w:rPr>
          <w:rFonts w:cs="宋体"/>
          <w:b/>
          <w:spacing w:val="-6"/>
          <w:sz w:val="21"/>
          <w:szCs w:val="21"/>
          <w:lang w:bidi="ar"/>
        </w:rPr>
      </w:pPr>
      <w:r>
        <w:rPr>
          <w:rFonts w:hint="eastAsia" w:cs="宋体"/>
          <w:spacing w:val="-6"/>
          <w:sz w:val="21"/>
          <w:szCs w:val="21"/>
          <w:lang w:bidi="ar"/>
        </w:rPr>
        <w:t>5、其他违约责任按《中华人民共和国合同法》处理。</w:t>
      </w:r>
    </w:p>
    <w:p>
      <w:pPr>
        <w:snapToGrid w:val="0"/>
        <w:spacing w:line="288" w:lineRule="auto"/>
        <w:ind w:right="-686" w:rightChars="-245"/>
        <w:rPr>
          <w:rFonts w:ascii="宋体" w:hAnsi="宋体"/>
          <w:b/>
          <w:spacing w:val="-6"/>
          <w:sz w:val="21"/>
          <w:szCs w:val="21"/>
        </w:rPr>
      </w:pPr>
      <w:r>
        <w:rPr>
          <w:rFonts w:hint="eastAsia" w:ascii="宋体" w:hAnsi="宋体" w:cs="宋体"/>
          <w:b/>
          <w:spacing w:val="-6"/>
          <w:sz w:val="21"/>
          <w:szCs w:val="21"/>
          <w:lang w:bidi="ar"/>
        </w:rPr>
        <w:t>第九条：争议解决</w:t>
      </w:r>
    </w:p>
    <w:p>
      <w:pPr>
        <w:snapToGrid w:val="0"/>
        <w:spacing w:line="288" w:lineRule="auto"/>
        <w:ind w:right="31" w:rightChars="11" w:firstLine="396" w:firstLineChars="200"/>
        <w:rPr>
          <w:rFonts w:ascii="宋体" w:hAnsi="宋体"/>
          <w:spacing w:val="-6"/>
          <w:sz w:val="21"/>
          <w:szCs w:val="21"/>
        </w:rPr>
      </w:pPr>
      <w:r>
        <w:rPr>
          <w:rFonts w:hint="eastAsia" w:ascii="宋体" w:hAnsi="宋体" w:cs="宋体"/>
          <w:spacing w:val="-6"/>
          <w:sz w:val="21"/>
          <w:szCs w:val="21"/>
          <w:lang w:bidi="ar"/>
        </w:rPr>
        <w:t>本合同未尽事宜由三方协商解决，如协商不成，三方同意将本合同引起的争议提交杭州仲裁委员会仲裁解决，仲裁为终局。</w:t>
      </w:r>
    </w:p>
    <w:p>
      <w:pPr>
        <w:snapToGrid w:val="0"/>
        <w:spacing w:line="288" w:lineRule="auto"/>
        <w:ind w:right="-686" w:rightChars="-245"/>
        <w:rPr>
          <w:rFonts w:ascii="宋体" w:hAnsi="宋体"/>
          <w:b/>
          <w:spacing w:val="-6"/>
          <w:sz w:val="21"/>
          <w:szCs w:val="21"/>
        </w:rPr>
      </w:pPr>
      <w:r>
        <w:rPr>
          <w:rFonts w:hint="eastAsia" w:ascii="宋体" w:hAnsi="宋体" w:cs="宋体"/>
          <w:b/>
          <w:spacing w:val="-6"/>
          <w:sz w:val="21"/>
          <w:szCs w:val="21"/>
          <w:lang w:bidi="ar"/>
        </w:rPr>
        <w:t>第十条：合同生效</w:t>
      </w:r>
    </w:p>
    <w:p>
      <w:pPr>
        <w:numPr>
          <w:ilvl w:val="0"/>
          <w:numId w:val="3"/>
        </w:numPr>
        <w:snapToGrid w:val="0"/>
        <w:spacing w:line="288" w:lineRule="auto"/>
        <w:ind w:firstLine="396" w:firstLineChars="200"/>
        <w:rPr>
          <w:rFonts w:ascii="宋体" w:hAnsi="宋体"/>
          <w:spacing w:val="-6"/>
          <w:sz w:val="21"/>
          <w:szCs w:val="21"/>
        </w:rPr>
      </w:pPr>
      <w:r>
        <w:rPr>
          <w:rFonts w:hint="eastAsia" w:ascii="宋体" w:hAnsi="宋体" w:cs="宋体"/>
          <w:spacing w:val="-6"/>
          <w:sz w:val="21"/>
          <w:szCs w:val="21"/>
          <w:lang w:bidi="ar"/>
        </w:rPr>
        <w:t>合同经三方法定代表人或授权代表签字并加盖单位公章后生效。</w:t>
      </w:r>
    </w:p>
    <w:p>
      <w:pPr>
        <w:numPr>
          <w:ilvl w:val="0"/>
          <w:numId w:val="3"/>
        </w:numPr>
        <w:snapToGrid w:val="0"/>
        <w:spacing w:line="288" w:lineRule="auto"/>
        <w:ind w:firstLine="396" w:firstLineChars="200"/>
        <w:rPr>
          <w:rFonts w:ascii="宋体" w:hAnsi="宋体"/>
          <w:spacing w:val="-6"/>
          <w:sz w:val="21"/>
          <w:szCs w:val="21"/>
        </w:rPr>
      </w:pPr>
      <w:r>
        <w:rPr>
          <w:rFonts w:hint="eastAsia" w:ascii="宋体" w:hAnsi="宋体" w:cs="宋体"/>
          <w:spacing w:val="-6"/>
          <w:sz w:val="21"/>
          <w:szCs w:val="21"/>
          <w:lang w:bidi="ar"/>
        </w:rPr>
        <w:t>合同执行中涉及采购资金和采购内容修改或补充的，须经财政部门审批，并签书面补充协议报政府采购监督管理部门备案，方可作为主合同不可分割的一部分。</w:t>
      </w:r>
    </w:p>
    <w:p>
      <w:pPr>
        <w:numPr>
          <w:ilvl w:val="0"/>
          <w:numId w:val="3"/>
        </w:numPr>
        <w:snapToGrid w:val="0"/>
        <w:spacing w:line="288" w:lineRule="auto"/>
        <w:ind w:firstLine="396" w:firstLineChars="200"/>
        <w:rPr>
          <w:rFonts w:ascii="宋体" w:hAnsi="宋体"/>
          <w:spacing w:val="-6"/>
          <w:sz w:val="21"/>
          <w:szCs w:val="21"/>
        </w:rPr>
      </w:pPr>
      <w:r>
        <w:rPr>
          <w:rFonts w:hint="eastAsia" w:ascii="宋体" w:hAnsi="宋体" w:cs="宋体"/>
          <w:spacing w:val="-6"/>
          <w:sz w:val="21"/>
          <w:szCs w:val="21"/>
          <w:lang w:bidi="ar"/>
        </w:rPr>
        <w:t>本合同未尽事宜，遵照《合同法》有关条文执行。</w:t>
      </w:r>
    </w:p>
    <w:p>
      <w:pPr>
        <w:numPr>
          <w:ilvl w:val="0"/>
          <w:numId w:val="3"/>
        </w:numPr>
        <w:snapToGrid w:val="0"/>
        <w:spacing w:line="288" w:lineRule="auto"/>
        <w:ind w:firstLine="396" w:firstLineChars="200"/>
        <w:rPr>
          <w:rFonts w:ascii="宋体" w:hAnsi="宋体"/>
          <w:spacing w:val="-6"/>
          <w:sz w:val="21"/>
          <w:szCs w:val="21"/>
        </w:rPr>
      </w:pPr>
      <w:r>
        <w:rPr>
          <w:rFonts w:hint="eastAsia" w:ascii="宋体" w:hAnsi="宋体" w:cs="宋体"/>
          <w:spacing w:val="-6"/>
          <w:sz w:val="21"/>
          <w:szCs w:val="21"/>
          <w:lang w:bidi="ar"/>
        </w:rPr>
        <w:t>本合同一式五份，乙方、采购代理机构各执壹份，甲方执叁份。</w:t>
      </w:r>
    </w:p>
    <w:tbl>
      <w:tblPr>
        <w:tblStyle w:val="20"/>
        <w:tblW w:w="828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20"/>
        <w:gridCol w:w="39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2" w:hRule="atLeast"/>
        </w:trPr>
        <w:tc>
          <w:tcPr>
            <w:tcW w:w="4320" w:type="dxa"/>
            <w:tcBorders>
              <w:top w:val="single" w:color="auto" w:sz="4" w:space="0"/>
              <w:left w:val="single" w:color="auto" w:sz="4" w:space="0"/>
              <w:bottom w:val="single" w:color="auto" w:sz="4" w:space="0"/>
              <w:right w:val="single" w:color="auto" w:sz="4" w:space="0"/>
            </w:tcBorders>
            <w:vAlign w:val="center"/>
          </w:tcPr>
          <w:p>
            <w:pPr>
              <w:spacing w:line="288" w:lineRule="auto"/>
              <w:rPr>
                <w:rFonts w:ascii="宋体" w:hAnsi="宋体"/>
                <w:spacing w:val="-6"/>
                <w:sz w:val="21"/>
                <w:szCs w:val="21"/>
              </w:rPr>
            </w:pPr>
            <w:r>
              <w:rPr>
                <w:rFonts w:hint="eastAsia" w:ascii="宋体" w:hAnsi="宋体"/>
                <w:spacing w:val="-6"/>
                <w:sz w:val="21"/>
                <w:szCs w:val="21"/>
                <w:lang w:bidi="ar"/>
              </w:rPr>
              <w:t>甲方（需方）：（公章）</w:t>
            </w:r>
          </w:p>
        </w:tc>
        <w:tc>
          <w:tcPr>
            <w:tcW w:w="3960" w:type="dxa"/>
            <w:tcBorders>
              <w:top w:val="single" w:color="auto" w:sz="4" w:space="0"/>
              <w:left w:val="nil"/>
              <w:bottom w:val="single" w:color="auto" w:sz="4" w:space="0"/>
              <w:right w:val="single" w:color="auto" w:sz="4" w:space="0"/>
            </w:tcBorders>
            <w:vAlign w:val="center"/>
          </w:tcPr>
          <w:p>
            <w:pPr>
              <w:spacing w:line="288" w:lineRule="auto"/>
              <w:rPr>
                <w:rFonts w:ascii="宋体" w:hAnsi="宋体"/>
                <w:spacing w:val="-6"/>
                <w:sz w:val="21"/>
                <w:szCs w:val="21"/>
              </w:rPr>
            </w:pPr>
            <w:r>
              <w:rPr>
                <w:rFonts w:hint="eastAsia" w:ascii="宋体" w:hAnsi="宋体"/>
                <w:spacing w:val="-6"/>
                <w:sz w:val="21"/>
                <w:szCs w:val="21"/>
                <w:lang w:bidi="ar"/>
              </w:rPr>
              <w:t>乙方（供方）：（公章）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17" w:hRule="atLeast"/>
        </w:trPr>
        <w:tc>
          <w:tcPr>
            <w:tcW w:w="4320" w:type="dxa"/>
            <w:tcBorders>
              <w:top w:val="single" w:color="auto" w:sz="4" w:space="0"/>
              <w:left w:val="single" w:color="auto" w:sz="4" w:space="0"/>
              <w:bottom w:val="single" w:color="auto" w:sz="4" w:space="0"/>
              <w:right w:val="single" w:color="auto" w:sz="4" w:space="0"/>
            </w:tcBorders>
            <w:vAlign w:val="center"/>
          </w:tcPr>
          <w:p>
            <w:pPr>
              <w:spacing w:line="288" w:lineRule="auto"/>
              <w:rPr>
                <w:rFonts w:ascii="宋体" w:hAnsi="宋体"/>
                <w:spacing w:val="-6"/>
                <w:sz w:val="21"/>
                <w:szCs w:val="21"/>
              </w:rPr>
            </w:pPr>
            <w:r>
              <w:rPr>
                <w:rFonts w:hint="eastAsia" w:ascii="宋体" w:hAnsi="宋体"/>
                <w:spacing w:val="-6"/>
                <w:sz w:val="21"/>
                <w:szCs w:val="21"/>
                <w:lang w:bidi="ar"/>
              </w:rPr>
              <w:t>甲方代表：</w:t>
            </w:r>
          </w:p>
          <w:p>
            <w:pPr>
              <w:spacing w:line="288" w:lineRule="auto"/>
              <w:rPr>
                <w:rFonts w:ascii="宋体" w:hAnsi="宋体"/>
                <w:spacing w:val="-6"/>
                <w:sz w:val="21"/>
                <w:szCs w:val="21"/>
              </w:rPr>
            </w:pPr>
            <w:r>
              <w:rPr>
                <w:rFonts w:hint="eastAsia" w:ascii="宋体" w:hAnsi="宋体"/>
                <w:spacing w:val="-6"/>
                <w:sz w:val="21"/>
                <w:szCs w:val="21"/>
                <w:lang w:bidi="ar"/>
              </w:rPr>
              <w:t>(签字）</w:t>
            </w:r>
          </w:p>
        </w:tc>
        <w:tc>
          <w:tcPr>
            <w:tcW w:w="3960" w:type="dxa"/>
            <w:tcBorders>
              <w:top w:val="single" w:color="auto" w:sz="4" w:space="0"/>
              <w:left w:val="nil"/>
              <w:bottom w:val="single" w:color="auto" w:sz="4" w:space="0"/>
              <w:right w:val="single" w:color="auto" w:sz="4" w:space="0"/>
            </w:tcBorders>
            <w:vAlign w:val="center"/>
          </w:tcPr>
          <w:p>
            <w:pPr>
              <w:spacing w:line="288" w:lineRule="auto"/>
              <w:rPr>
                <w:rFonts w:ascii="宋体" w:hAnsi="宋体"/>
                <w:spacing w:val="-6"/>
                <w:sz w:val="21"/>
                <w:szCs w:val="21"/>
              </w:rPr>
            </w:pPr>
            <w:r>
              <w:rPr>
                <w:rFonts w:hint="eastAsia" w:ascii="宋体" w:hAnsi="宋体"/>
                <w:spacing w:val="-6"/>
                <w:sz w:val="21"/>
                <w:szCs w:val="21"/>
                <w:lang w:bidi="ar"/>
              </w:rPr>
              <w:t>乙方代表：</w:t>
            </w:r>
          </w:p>
          <w:p>
            <w:pPr>
              <w:spacing w:line="288" w:lineRule="auto"/>
              <w:rPr>
                <w:rFonts w:ascii="宋体" w:hAnsi="宋体"/>
                <w:spacing w:val="-6"/>
                <w:sz w:val="21"/>
                <w:szCs w:val="21"/>
              </w:rPr>
            </w:pPr>
            <w:r>
              <w:rPr>
                <w:rFonts w:hint="eastAsia" w:ascii="宋体" w:hAnsi="宋体"/>
                <w:spacing w:val="-6"/>
                <w:sz w:val="21"/>
                <w:szCs w:val="21"/>
                <w:lang w:bidi="ar"/>
              </w:rPr>
              <w:t>（签字）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320" w:type="dxa"/>
            <w:tcBorders>
              <w:top w:val="single" w:color="auto" w:sz="4" w:space="0"/>
              <w:left w:val="single" w:color="auto" w:sz="4" w:space="0"/>
              <w:bottom w:val="single" w:color="auto" w:sz="4" w:space="0"/>
              <w:right w:val="single" w:color="auto" w:sz="4" w:space="0"/>
            </w:tcBorders>
          </w:tcPr>
          <w:p>
            <w:pPr>
              <w:rPr>
                <w:rFonts w:ascii="宋体" w:hAnsi="宋体"/>
                <w:sz w:val="21"/>
                <w:szCs w:val="21"/>
              </w:rPr>
            </w:pPr>
            <w:r>
              <w:rPr>
                <w:rFonts w:hint="eastAsia" w:ascii="宋体" w:hAnsi="宋体"/>
                <w:sz w:val="21"/>
                <w:szCs w:val="21"/>
                <w:lang w:bidi="ar"/>
              </w:rPr>
              <w:t>地址：杭州市下沙高教园区</w:t>
            </w:r>
          </w:p>
        </w:tc>
        <w:tc>
          <w:tcPr>
            <w:tcW w:w="3960" w:type="dxa"/>
            <w:tcBorders>
              <w:top w:val="single" w:color="auto" w:sz="4" w:space="0"/>
              <w:left w:val="nil"/>
              <w:bottom w:val="single" w:color="auto" w:sz="4" w:space="0"/>
              <w:right w:val="single" w:color="auto" w:sz="4" w:space="0"/>
            </w:tcBorders>
            <w:vAlign w:val="center"/>
          </w:tcPr>
          <w:p>
            <w:pPr>
              <w:spacing w:line="288" w:lineRule="auto"/>
              <w:rPr>
                <w:rFonts w:ascii="宋体" w:hAnsi="宋体"/>
                <w:spacing w:val="-6"/>
                <w:sz w:val="21"/>
                <w:szCs w:val="21"/>
              </w:rPr>
            </w:pPr>
            <w:r>
              <w:rPr>
                <w:rFonts w:hint="eastAsia" w:ascii="宋体" w:hAnsi="宋体"/>
                <w:spacing w:val="-6"/>
                <w:sz w:val="21"/>
                <w:szCs w:val="21"/>
                <w:lang w:bidi="ar"/>
              </w:rPr>
              <w:t>地址：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320" w:type="dxa"/>
            <w:tcBorders>
              <w:top w:val="single" w:color="auto" w:sz="4" w:space="0"/>
              <w:left w:val="single" w:color="auto" w:sz="4" w:space="0"/>
              <w:bottom w:val="single" w:color="auto" w:sz="4" w:space="0"/>
              <w:right w:val="single" w:color="auto" w:sz="4" w:space="0"/>
            </w:tcBorders>
          </w:tcPr>
          <w:p>
            <w:pPr>
              <w:rPr>
                <w:rFonts w:ascii="宋体" w:hAnsi="宋体"/>
                <w:sz w:val="21"/>
                <w:szCs w:val="21"/>
              </w:rPr>
            </w:pPr>
            <w:r>
              <w:rPr>
                <w:rFonts w:hint="eastAsia" w:ascii="宋体" w:hAnsi="宋体"/>
                <w:sz w:val="21"/>
                <w:szCs w:val="21"/>
                <w:lang w:bidi="ar"/>
              </w:rPr>
              <w:t>邮编：310018</w:t>
            </w:r>
          </w:p>
        </w:tc>
        <w:tc>
          <w:tcPr>
            <w:tcW w:w="3960" w:type="dxa"/>
            <w:tcBorders>
              <w:top w:val="single" w:color="auto" w:sz="4" w:space="0"/>
              <w:left w:val="nil"/>
              <w:bottom w:val="single" w:color="auto" w:sz="4" w:space="0"/>
              <w:right w:val="single" w:color="auto" w:sz="4" w:space="0"/>
            </w:tcBorders>
            <w:vAlign w:val="center"/>
          </w:tcPr>
          <w:p>
            <w:pPr>
              <w:spacing w:line="288" w:lineRule="auto"/>
              <w:rPr>
                <w:rFonts w:ascii="宋体" w:hAnsi="宋体"/>
                <w:spacing w:val="-6"/>
                <w:sz w:val="21"/>
                <w:szCs w:val="21"/>
              </w:rPr>
            </w:pPr>
            <w:r>
              <w:rPr>
                <w:rFonts w:hint="eastAsia" w:ascii="宋体" w:hAnsi="宋体"/>
                <w:spacing w:val="-6"/>
                <w:sz w:val="21"/>
                <w:szCs w:val="21"/>
                <w:lang w:bidi="ar"/>
              </w:rPr>
              <w:t>邮编：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320" w:type="dxa"/>
            <w:tcBorders>
              <w:top w:val="single" w:color="auto" w:sz="4" w:space="0"/>
              <w:left w:val="single" w:color="auto" w:sz="4" w:space="0"/>
              <w:bottom w:val="single" w:color="auto" w:sz="4" w:space="0"/>
              <w:right w:val="single" w:color="auto" w:sz="4" w:space="0"/>
            </w:tcBorders>
          </w:tcPr>
          <w:p>
            <w:pPr>
              <w:rPr>
                <w:rFonts w:ascii="宋体" w:hAnsi="宋体"/>
                <w:sz w:val="21"/>
                <w:szCs w:val="21"/>
              </w:rPr>
            </w:pPr>
            <w:r>
              <w:rPr>
                <w:rFonts w:hint="eastAsia" w:ascii="宋体" w:hAnsi="宋体"/>
                <w:sz w:val="21"/>
                <w:szCs w:val="21"/>
                <w:lang w:bidi="ar"/>
              </w:rPr>
              <w:t>电话：86878697</w:t>
            </w:r>
          </w:p>
        </w:tc>
        <w:tc>
          <w:tcPr>
            <w:tcW w:w="3960" w:type="dxa"/>
            <w:tcBorders>
              <w:top w:val="single" w:color="auto" w:sz="4" w:space="0"/>
              <w:left w:val="nil"/>
              <w:bottom w:val="single" w:color="auto" w:sz="4" w:space="0"/>
              <w:right w:val="single" w:color="auto" w:sz="4" w:space="0"/>
            </w:tcBorders>
            <w:vAlign w:val="center"/>
          </w:tcPr>
          <w:p>
            <w:pPr>
              <w:spacing w:line="288" w:lineRule="auto"/>
              <w:rPr>
                <w:rFonts w:ascii="宋体" w:hAnsi="宋体"/>
                <w:spacing w:val="-6"/>
                <w:sz w:val="21"/>
                <w:szCs w:val="21"/>
              </w:rPr>
            </w:pPr>
            <w:r>
              <w:rPr>
                <w:rFonts w:hint="eastAsia" w:ascii="宋体" w:hAnsi="宋体"/>
                <w:spacing w:val="-6"/>
                <w:sz w:val="21"/>
                <w:szCs w:val="21"/>
                <w:lang w:bidi="ar"/>
              </w:rPr>
              <w:t>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320" w:type="dxa"/>
            <w:tcBorders>
              <w:top w:val="single" w:color="auto" w:sz="4" w:space="0"/>
              <w:left w:val="single" w:color="auto" w:sz="4" w:space="0"/>
              <w:bottom w:val="single" w:color="auto" w:sz="4" w:space="0"/>
              <w:right w:val="single" w:color="auto" w:sz="4" w:space="0"/>
            </w:tcBorders>
          </w:tcPr>
          <w:p>
            <w:pPr>
              <w:rPr>
                <w:rFonts w:ascii="宋体" w:hAnsi="宋体"/>
                <w:sz w:val="21"/>
                <w:szCs w:val="21"/>
              </w:rPr>
            </w:pPr>
            <w:r>
              <w:rPr>
                <w:rFonts w:hint="eastAsia" w:ascii="宋体" w:hAnsi="宋体"/>
                <w:sz w:val="21"/>
                <w:szCs w:val="21"/>
                <w:lang w:bidi="ar"/>
              </w:rPr>
              <w:t>传真：86878697</w:t>
            </w:r>
          </w:p>
        </w:tc>
        <w:tc>
          <w:tcPr>
            <w:tcW w:w="3960" w:type="dxa"/>
            <w:tcBorders>
              <w:top w:val="single" w:color="auto" w:sz="4" w:space="0"/>
              <w:left w:val="nil"/>
              <w:bottom w:val="single" w:color="auto" w:sz="4" w:space="0"/>
              <w:right w:val="single" w:color="auto" w:sz="4" w:space="0"/>
            </w:tcBorders>
            <w:vAlign w:val="center"/>
          </w:tcPr>
          <w:p>
            <w:pPr>
              <w:spacing w:line="288" w:lineRule="auto"/>
              <w:rPr>
                <w:rFonts w:ascii="宋体" w:hAnsi="宋体"/>
                <w:spacing w:val="-6"/>
                <w:sz w:val="21"/>
                <w:szCs w:val="21"/>
              </w:rPr>
            </w:pPr>
            <w:r>
              <w:rPr>
                <w:rFonts w:hint="eastAsia" w:ascii="宋体" w:hAnsi="宋体"/>
                <w:spacing w:val="-6"/>
                <w:sz w:val="21"/>
                <w:szCs w:val="21"/>
                <w:lang w:bidi="ar"/>
              </w:rPr>
              <w:t>传真：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320" w:type="dxa"/>
            <w:tcBorders>
              <w:top w:val="single" w:color="auto" w:sz="4" w:space="0"/>
              <w:left w:val="single" w:color="auto" w:sz="4" w:space="0"/>
              <w:bottom w:val="single" w:color="auto" w:sz="4" w:space="0"/>
              <w:right w:val="single" w:color="auto" w:sz="4" w:space="0"/>
            </w:tcBorders>
          </w:tcPr>
          <w:p>
            <w:pPr>
              <w:rPr>
                <w:rFonts w:ascii="宋体" w:hAnsi="宋体"/>
                <w:sz w:val="21"/>
                <w:szCs w:val="21"/>
              </w:rPr>
            </w:pPr>
            <w:r>
              <w:rPr>
                <w:rFonts w:hint="eastAsia" w:ascii="宋体" w:hAnsi="宋体"/>
                <w:sz w:val="21"/>
                <w:szCs w:val="21"/>
                <w:lang w:bidi="ar"/>
              </w:rPr>
              <w:t>开户银行：工行高新支行</w:t>
            </w:r>
          </w:p>
        </w:tc>
        <w:tc>
          <w:tcPr>
            <w:tcW w:w="3960" w:type="dxa"/>
            <w:tcBorders>
              <w:top w:val="single" w:color="auto" w:sz="4" w:space="0"/>
              <w:left w:val="nil"/>
              <w:bottom w:val="single" w:color="auto" w:sz="4" w:space="0"/>
              <w:right w:val="single" w:color="auto" w:sz="4" w:space="0"/>
            </w:tcBorders>
            <w:vAlign w:val="center"/>
          </w:tcPr>
          <w:p>
            <w:pPr>
              <w:spacing w:line="288" w:lineRule="auto"/>
              <w:rPr>
                <w:rFonts w:ascii="宋体" w:hAnsi="宋体"/>
                <w:spacing w:val="-6"/>
                <w:sz w:val="21"/>
                <w:szCs w:val="21"/>
              </w:rPr>
            </w:pPr>
            <w:r>
              <w:rPr>
                <w:rFonts w:hint="eastAsia" w:ascii="宋体" w:hAnsi="宋体"/>
                <w:spacing w:val="-6"/>
                <w:sz w:val="21"/>
                <w:szCs w:val="21"/>
                <w:lang w:bidi="ar"/>
              </w:rPr>
              <w:t>开户银行：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320" w:type="dxa"/>
            <w:tcBorders>
              <w:top w:val="single" w:color="auto" w:sz="4" w:space="0"/>
              <w:left w:val="single" w:color="auto" w:sz="4" w:space="0"/>
              <w:bottom w:val="single" w:color="auto" w:sz="4" w:space="0"/>
              <w:right w:val="single" w:color="auto" w:sz="4" w:space="0"/>
            </w:tcBorders>
          </w:tcPr>
          <w:p>
            <w:pPr>
              <w:rPr>
                <w:rFonts w:ascii="宋体" w:hAnsi="宋体"/>
                <w:sz w:val="21"/>
                <w:szCs w:val="21"/>
              </w:rPr>
            </w:pPr>
            <w:r>
              <w:rPr>
                <w:rFonts w:hint="eastAsia" w:ascii="宋体" w:hAnsi="宋体"/>
                <w:sz w:val="21"/>
                <w:szCs w:val="21"/>
                <w:lang w:bidi="ar"/>
              </w:rPr>
              <w:t>帐号：1202026209008806216</w:t>
            </w:r>
          </w:p>
        </w:tc>
        <w:tc>
          <w:tcPr>
            <w:tcW w:w="3960" w:type="dxa"/>
            <w:tcBorders>
              <w:top w:val="single" w:color="auto" w:sz="4" w:space="0"/>
              <w:left w:val="nil"/>
              <w:bottom w:val="single" w:color="auto" w:sz="4" w:space="0"/>
              <w:right w:val="single" w:color="auto" w:sz="4" w:space="0"/>
            </w:tcBorders>
            <w:vAlign w:val="center"/>
          </w:tcPr>
          <w:p>
            <w:pPr>
              <w:spacing w:line="288" w:lineRule="auto"/>
              <w:rPr>
                <w:rFonts w:ascii="宋体" w:hAnsi="宋体"/>
                <w:spacing w:val="-6"/>
                <w:sz w:val="21"/>
                <w:szCs w:val="21"/>
              </w:rPr>
            </w:pPr>
            <w:r>
              <w:rPr>
                <w:rFonts w:hint="eastAsia" w:ascii="宋体" w:hAnsi="宋体"/>
                <w:spacing w:val="-6"/>
                <w:sz w:val="21"/>
                <w:szCs w:val="21"/>
                <w:lang w:bidi="ar"/>
              </w:rPr>
              <w:t>帐号：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320" w:type="dxa"/>
            <w:tcBorders>
              <w:top w:val="single" w:color="auto" w:sz="4" w:space="0"/>
              <w:left w:val="single" w:color="auto" w:sz="4" w:space="0"/>
              <w:bottom w:val="single" w:color="auto" w:sz="4" w:space="0"/>
              <w:right w:val="single" w:color="auto" w:sz="4" w:space="0"/>
            </w:tcBorders>
            <w:vAlign w:val="center"/>
          </w:tcPr>
          <w:p>
            <w:pPr>
              <w:spacing w:line="288" w:lineRule="auto"/>
              <w:rPr>
                <w:rFonts w:ascii="宋体" w:hAnsi="宋体"/>
                <w:spacing w:val="-6"/>
                <w:sz w:val="21"/>
                <w:szCs w:val="21"/>
              </w:rPr>
            </w:pPr>
            <w:r>
              <w:rPr>
                <w:rFonts w:hint="eastAsia" w:ascii="宋体" w:hAnsi="宋体"/>
                <w:spacing w:val="-6"/>
                <w:sz w:val="21"/>
                <w:szCs w:val="21"/>
                <w:lang w:bidi="ar"/>
              </w:rPr>
              <w:t>签字日期：      年  月  日</w:t>
            </w:r>
          </w:p>
        </w:tc>
        <w:tc>
          <w:tcPr>
            <w:tcW w:w="3960" w:type="dxa"/>
            <w:tcBorders>
              <w:top w:val="single" w:color="auto" w:sz="4" w:space="0"/>
              <w:left w:val="nil"/>
              <w:bottom w:val="single" w:color="auto" w:sz="4" w:space="0"/>
              <w:right w:val="single" w:color="auto" w:sz="4" w:space="0"/>
            </w:tcBorders>
            <w:vAlign w:val="center"/>
          </w:tcPr>
          <w:p>
            <w:pPr>
              <w:spacing w:line="288" w:lineRule="auto"/>
              <w:rPr>
                <w:rFonts w:ascii="宋体" w:hAnsi="宋体"/>
                <w:spacing w:val="-6"/>
                <w:sz w:val="21"/>
                <w:szCs w:val="21"/>
              </w:rPr>
            </w:pPr>
            <w:r>
              <w:rPr>
                <w:rFonts w:hint="eastAsia" w:ascii="宋体" w:hAnsi="宋体"/>
                <w:spacing w:val="-6"/>
                <w:sz w:val="21"/>
                <w:szCs w:val="21"/>
                <w:lang w:bidi="ar"/>
              </w:rPr>
              <w:t>签字日期：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3960" w:type="dxa"/>
          <w:trHeight w:val="327" w:hRule="atLeast"/>
        </w:trPr>
        <w:tc>
          <w:tcPr>
            <w:tcW w:w="4320" w:type="dxa"/>
            <w:vMerge w:val="restart"/>
            <w:tcBorders>
              <w:top w:val="nil"/>
              <w:left w:val="single" w:color="auto" w:sz="4" w:space="0"/>
              <w:bottom w:val="single" w:color="auto" w:sz="4" w:space="0"/>
              <w:right w:val="single" w:color="auto" w:sz="4" w:space="0"/>
            </w:tcBorders>
          </w:tcPr>
          <w:p>
            <w:pPr>
              <w:spacing w:line="288" w:lineRule="auto"/>
              <w:rPr>
                <w:rFonts w:ascii="宋体" w:hAnsi="宋体"/>
                <w:spacing w:val="-6"/>
                <w:sz w:val="21"/>
                <w:szCs w:val="21"/>
              </w:rPr>
            </w:pPr>
            <w:r>
              <w:rPr>
                <w:rFonts w:hint="eastAsia" w:ascii="宋体" w:hAnsi="宋体"/>
                <w:spacing w:val="-6"/>
                <w:sz w:val="21"/>
                <w:szCs w:val="21"/>
                <w:lang w:bidi="ar"/>
              </w:rPr>
              <w:t>采购代理机构：浙江求是招标代理有限公司（公章）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3960" w:type="dxa"/>
          <w:trHeight w:val="312" w:hRule="atLeast"/>
        </w:trPr>
        <w:tc>
          <w:tcPr>
            <w:tcW w:w="4320" w:type="dxa"/>
            <w:vMerge w:val="continue"/>
            <w:tcBorders>
              <w:top w:val="nil"/>
              <w:left w:val="single" w:color="auto" w:sz="4" w:space="0"/>
              <w:bottom w:val="single" w:color="auto" w:sz="4" w:space="0"/>
              <w:right w:val="single" w:color="auto" w:sz="4" w:space="0"/>
            </w:tcBorders>
          </w:tcPr>
          <w:p>
            <w:pPr>
              <w:rPr>
                <w:rFonts w:ascii="Times New Roman" w:hAnsi="Times New Roman"/>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3960" w:type="dxa"/>
          <w:trHeight w:val="312" w:hRule="atLeast"/>
        </w:trPr>
        <w:tc>
          <w:tcPr>
            <w:tcW w:w="4320" w:type="dxa"/>
            <w:vMerge w:val="continue"/>
            <w:tcBorders>
              <w:top w:val="nil"/>
              <w:left w:val="single" w:color="auto" w:sz="4" w:space="0"/>
              <w:bottom w:val="single" w:color="auto" w:sz="4" w:space="0"/>
              <w:right w:val="single" w:color="auto" w:sz="4" w:space="0"/>
            </w:tcBorders>
          </w:tcPr>
          <w:p>
            <w:pPr>
              <w:rPr>
                <w:rFonts w:ascii="Times New Roman" w:hAnsi="Times New Roman"/>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3960" w:type="dxa"/>
          <w:trHeight w:val="327" w:hRule="atLeast"/>
        </w:trPr>
        <w:tc>
          <w:tcPr>
            <w:tcW w:w="4320" w:type="dxa"/>
            <w:vMerge w:val="restart"/>
            <w:tcBorders>
              <w:top w:val="nil"/>
              <w:left w:val="single" w:color="auto" w:sz="4" w:space="0"/>
              <w:bottom w:val="single" w:color="auto" w:sz="4" w:space="0"/>
              <w:right w:val="single" w:color="auto" w:sz="4" w:space="0"/>
            </w:tcBorders>
          </w:tcPr>
          <w:p>
            <w:pPr>
              <w:spacing w:line="288" w:lineRule="auto"/>
              <w:rPr>
                <w:rFonts w:ascii="宋体" w:hAnsi="宋体"/>
                <w:spacing w:val="-6"/>
                <w:sz w:val="21"/>
                <w:szCs w:val="21"/>
              </w:rPr>
            </w:pPr>
            <w:r>
              <w:rPr>
                <w:rFonts w:hint="eastAsia" w:ascii="宋体" w:hAnsi="宋体"/>
                <w:spacing w:val="-6"/>
                <w:sz w:val="21"/>
                <w:szCs w:val="21"/>
                <w:lang w:bidi="ar"/>
              </w:rPr>
              <w:t>采购代理机构代表：</w:t>
            </w:r>
          </w:p>
          <w:p>
            <w:pPr>
              <w:snapToGrid w:val="0"/>
              <w:spacing w:line="288" w:lineRule="auto"/>
              <w:rPr>
                <w:rFonts w:ascii="宋体" w:hAnsi="宋体"/>
                <w:spacing w:val="-6"/>
                <w:sz w:val="21"/>
                <w:szCs w:val="21"/>
              </w:rPr>
            </w:pPr>
            <w:r>
              <w:rPr>
                <w:rFonts w:hint="eastAsia" w:ascii="宋体" w:hAnsi="宋体"/>
                <w:spacing w:val="-6"/>
                <w:sz w:val="21"/>
                <w:szCs w:val="21"/>
                <w:lang w:bidi="ar"/>
              </w:rPr>
              <w:t>（签字）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3960" w:type="dxa"/>
          <w:trHeight w:val="312" w:hRule="atLeast"/>
        </w:trPr>
        <w:tc>
          <w:tcPr>
            <w:tcW w:w="4320" w:type="dxa"/>
            <w:vMerge w:val="continue"/>
            <w:tcBorders>
              <w:top w:val="nil"/>
              <w:left w:val="single" w:color="auto" w:sz="4" w:space="0"/>
              <w:bottom w:val="single" w:color="auto" w:sz="4" w:space="0"/>
              <w:right w:val="single" w:color="auto" w:sz="4" w:space="0"/>
            </w:tcBorders>
          </w:tcPr>
          <w:p>
            <w:pPr>
              <w:rPr>
                <w:rFonts w:ascii="Times New Roman" w:hAnsi="Times New Roman"/>
                <w:sz w:val="20"/>
                <w:szCs w:val="20"/>
              </w:rPr>
            </w:pPr>
          </w:p>
        </w:tc>
      </w:tr>
      <w:tr>
        <w:tblPrEx>
          <w:tblLayout w:type="fixed"/>
          <w:tblCellMar>
            <w:top w:w="0" w:type="dxa"/>
            <w:left w:w="108" w:type="dxa"/>
            <w:bottom w:w="0" w:type="dxa"/>
            <w:right w:w="108" w:type="dxa"/>
          </w:tblCellMar>
        </w:tblPrEx>
        <w:trPr>
          <w:gridAfter w:val="1"/>
          <w:wAfter w:w="3960" w:type="dxa"/>
          <w:trHeight w:val="312" w:hRule="atLeast"/>
        </w:trPr>
        <w:tc>
          <w:tcPr>
            <w:tcW w:w="4320" w:type="dxa"/>
            <w:vMerge w:val="continue"/>
            <w:tcBorders>
              <w:top w:val="nil"/>
              <w:left w:val="single" w:color="auto" w:sz="4" w:space="0"/>
              <w:bottom w:val="single" w:color="auto" w:sz="4" w:space="0"/>
              <w:right w:val="single" w:color="auto" w:sz="4" w:space="0"/>
            </w:tcBorders>
          </w:tcPr>
          <w:p>
            <w:pPr>
              <w:rPr>
                <w:rFonts w:ascii="Times New Roman" w:hAnsi="Times New Roman"/>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3960" w:type="dxa"/>
          <w:trHeight w:val="327" w:hRule="atLeast"/>
        </w:trPr>
        <w:tc>
          <w:tcPr>
            <w:tcW w:w="4320" w:type="dxa"/>
            <w:vMerge w:val="restart"/>
            <w:tcBorders>
              <w:top w:val="nil"/>
              <w:left w:val="single" w:color="auto" w:sz="4" w:space="0"/>
              <w:bottom w:val="single" w:color="auto" w:sz="4" w:space="0"/>
              <w:right w:val="single" w:color="auto" w:sz="4" w:space="0"/>
            </w:tcBorders>
            <w:vAlign w:val="center"/>
          </w:tcPr>
          <w:p>
            <w:pPr>
              <w:snapToGrid w:val="0"/>
              <w:spacing w:line="288" w:lineRule="auto"/>
              <w:rPr>
                <w:rFonts w:ascii="宋体" w:hAnsi="宋体"/>
                <w:spacing w:val="-6"/>
                <w:sz w:val="21"/>
                <w:szCs w:val="21"/>
              </w:rPr>
            </w:pPr>
            <w:r>
              <w:rPr>
                <w:rFonts w:hint="eastAsia" w:ascii="宋体" w:hAnsi="宋体"/>
                <w:spacing w:val="-6"/>
                <w:sz w:val="21"/>
                <w:szCs w:val="21"/>
                <w:lang w:bidi="ar"/>
              </w:rPr>
              <w:t>签约时间：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3960" w:type="dxa"/>
          <w:trHeight w:val="312" w:hRule="atLeast"/>
        </w:trPr>
        <w:tc>
          <w:tcPr>
            <w:tcW w:w="4320" w:type="dxa"/>
            <w:vMerge w:val="continue"/>
            <w:tcBorders>
              <w:top w:val="nil"/>
              <w:left w:val="single" w:color="auto" w:sz="4" w:space="0"/>
              <w:bottom w:val="single" w:color="auto" w:sz="4" w:space="0"/>
              <w:right w:val="single" w:color="auto" w:sz="4" w:space="0"/>
            </w:tcBorders>
            <w:vAlign w:val="center"/>
          </w:tcPr>
          <w:p>
            <w:pPr>
              <w:rPr>
                <w:rFonts w:ascii="Times New Roman" w:hAnsi="Times New Roman"/>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3960" w:type="dxa"/>
          <w:trHeight w:val="312" w:hRule="atLeast"/>
        </w:trPr>
        <w:tc>
          <w:tcPr>
            <w:tcW w:w="4320" w:type="dxa"/>
            <w:vMerge w:val="continue"/>
            <w:tcBorders>
              <w:top w:val="nil"/>
              <w:left w:val="single" w:color="auto" w:sz="4" w:space="0"/>
              <w:bottom w:val="single" w:color="auto" w:sz="4" w:space="0"/>
              <w:right w:val="single" w:color="auto" w:sz="4" w:space="0"/>
            </w:tcBorders>
            <w:vAlign w:val="center"/>
          </w:tcPr>
          <w:p>
            <w:pPr>
              <w:rPr>
                <w:rFonts w:ascii="Times New Roman" w:hAnsi="Times New Roman"/>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3960" w:type="dxa"/>
          <w:trHeight w:val="312" w:hRule="atLeast"/>
        </w:trPr>
        <w:tc>
          <w:tcPr>
            <w:tcW w:w="4320" w:type="dxa"/>
            <w:vMerge w:val="continue"/>
            <w:tcBorders>
              <w:top w:val="nil"/>
              <w:left w:val="single" w:color="auto" w:sz="4" w:space="0"/>
              <w:bottom w:val="single" w:color="auto" w:sz="4" w:space="0"/>
              <w:right w:val="single" w:color="auto" w:sz="4" w:space="0"/>
            </w:tcBorders>
            <w:vAlign w:val="center"/>
          </w:tcPr>
          <w:p>
            <w:pPr>
              <w:rPr>
                <w:rFonts w:ascii="Times New Roman" w:hAnsi="Times New Roman"/>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3960" w:type="dxa"/>
          <w:trHeight w:val="312" w:hRule="atLeast"/>
        </w:trPr>
        <w:tc>
          <w:tcPr>
            <w:tcW w:w="4320" w:type="dxa"/>
            <w:vMerge w:val="continue"/>
            <w:tcBorders>
              <w:top w:val="nil"/>
              <w:left w:val="single" w:color="auto" w:sz="4" w:space="0"/>
              <w:bottom w:val="single" w:color="auto" w:sz="4" w:space="0"/>
              <w:right w:val="single" w:color="auto" w:sz="4" w:space="0"/>
            </w:tcBorders>
            <w:vAlign w:val="center"/>
          </w:tcPr>
          <w:p>
            <w:pPr>
              <w:rPr>
                <w:rFonts w:ascii="Times New Roman" w:hAnsi="Times New Roman"/>
                <w:sz w:val="20"/>
                <w:szCs w:val="20"/>
              </w:rPr>
            </w:pPr>
          </w:p>
        </w:tc>
      </w:tr>
    </w:tbl>
    <w:p>
      <w:pPr>
        <w:pStyle w:val="11"/>
        <w:snapToGrid w:val="0"/>
        <w:spacing w:beforeLines="0" w:afterLines="0" w:line="288" w:lineRule="auto"/>
        <w:rPr>
          <w:rFonts w:hAnsi="宋体"/>
          <w:b/>
          <w:spacing w:val="-6"/>
        </w:rPr>
      </w:pPr>
    </w:p>
    <w:p>
      <w:pPr>
        <w:pStyle w:val="11"/>
        <w:tabs>
          <w:tab w:val="left" w:pos="2472"/>
        </w:tabs>
        <w:spacing w:beforeLines="0" w:afterLines="0" w:line="288" w:lineRule="auto"/>
        <w:jc w:val="center"/>
        <w:rPr>
          <w:rFonts w:hAnsi="宋体"/>
          <w:b/>
          <w:spacing w:val="-6"/>
          <w:sz w:val="32"/>
          <w:szCs w:val="32"/>
        </w:rPr>
      </w:pPr>
      <w:r>
        <w:rPr>
          <w:rFonts w:hAnsi="宋体"/>
          <w:b/>
          <w:spacing w:val="-6"/>
          <w:sz w:val="32"/>
          <w:szCs w:val="32"/>
        </w:rPr>
        <w:br w:type="page"/>
      </w:r>
      <w:r>
        <w:rPr>
          <w:rFonts w:hAnsi="宋体"/>
          <w:b/>
          <w:spacing w:val="-6"/>
          <w:sz w:val="32"/>
          <w:szCs w:val="32"/>
        </w:rPr>
        <w:t>第六章</w:t>
      </w:r>
      <w:r>
        <w:rPr>
          <w:rFonts w:hint="eastAsia" w:hAnsi="宋体"/>
          <w:b/>
          <w:spacing w:val="-6"/>
          <w:sz w:val="32"/>
          <w:szCs w:val="32"/>
        </w:rPr>
        <w:t xml:space="preserve"> </w:t>
      </w:r>
      <w:r>
        <w:rPr>
          <w:rFonts w:hAnsi="宋体"/>
          <w:b/>
          <w:spacing w:val="-6"/>
          <w:sz w:val="32"/>
          <w:szCs w:val="32"/>
        </w:rPr>
        <w:t>投标文件格式</w:t>
      </w:r>
    </w:p>
    <w:p>
      <w:pPr>
        <w:spacing w:line="360" w:lineRule="auto"/>
        <w:rPr>
          <w:rFonts w:ascii="宋体" w:hAnsi="宋体"/>
          <w:b/>
          <w:bCs/>
          <w:spacing w:val="-6"/>
          <w:sz w:val="24"/>
        </w:rPr>
      </w:pPr>
    </w:p>
    <w:p>
      <w:pPr>
        <w:pStyle w:val="11"/>
        <w:spacing w:beforeLines="0" w:afterLines="0" w:line="360" w:lineRule="auto"/>
        <w:ind w:firstLine="398" w:firstLineChars="200"/>
        <w:rPr>
          <w:rFonts w:hAnsi="宋体"/>
          <w:b/>
          <w:bCs/>
          <w:spacing w:val="-6"/>
          <w:sz w:val="21"/>
          <w:szCs w:val="21"/>
        </w:rPr>
      </w:pPr>
      <w:r>
        <w:rPr>
          <w:rFonts w:hint="eastAsia" w:hAnsi="宋体"/>
          <w:b/>
          <w:bCs/>
          <w:spacing w:val="-6"/>
          <w:sz w:val="21"/>
          <w:szCs w:val="21"/>
        </w:rPr>
        <w:t>投标文件的编制应按照本项目：“第三章  投标人须知”</w:t>
      </w:r>
      <w:r>
        <w:rPr>
          <w:rFonts w:hAnsi="宋体"/>
          <w:b/>
          <w:spacing w:val="-6"/>
          <w:sz w:val="21"/>
          <w:szCs w:val="21"/>
        </w:rPr>
        <w:t>三</w:t>
      </w:r>
      <w:r>
        <w:rPr>
          <w:rFonts w:hint="eastAsia" w:hAnsi="宋体"/>
          <w:b/>
          <w:spacing w:val="-6"/>
          <w:sz w:val="21"/>
          <w:szCs w:val="21"/>
        </w:rPr>
        <w:t>、</w:t>
      </w:r>
      <w:r>
        <w:rPr>
          <w:rFonts w:hAnsi="宋体"/>
          <w:b/>
          <w:spacing w:val="-6"/>
          <w:sz w:val="21"/>
          <w:szCs w:val="21"/>
        </w:rPr>
        <w:t>投标文件的编制</w:t>
      </w:r>
      <w:r>
        <w:rPr>
          <w:rFonts w:hint="eastAsia" w:hAnsi="宋体"/>
          <w:b/>
          <w:spacing w:val="-6"/>
          <w:sz w:val="21"/>
          <w:szCs w:val="21"/>
        </w:rPr>
        <w:t>的要求编制。</w:t>
      </w:r>
    </w:p>
    <w:p>
      <w:pPr>
        <w:spacing w:line="360" w:lineRule="auto"/>
        <w:rPr>
          <w:rFonts w:ascii="宋体" w:hAnsi="宋体"/>
          <w:b/>
          <w:bCs/>
          <w:spacing w:val="-6"/>
          <w:sz w:val="24"/>
        </w:rPr>
      </w:pPr>
    </w:p>
    <w:p>
      <w:pPr>
        <w:spacing w:line="360" w:lineRule="auto"/>
        <w:rPr>
          <w:rFonts w:ascii="宋体" w:hAnsi="宋体"/>
          <w:b/>
          <w:bCs/>
          <w:spacing w:val="-6"/>
          <w:sz w:val="24"/>
        </w:rPr>
      </w:pPr>
    </w:p>
    <w:p>
      <w:pPr>
        <w:spacing w:line="360" w:lineRule="auto"/>
        <w:rPr>
          <w:rFonts w:ascii="宋体" w:hAnsi="宋体"/>
          <w:b/>
          <w:bCs/>
          <w:spacing w:val="-6"/>
          <w:sz w:val="24"/>
        </w:rPr>
      </w:pPr>
    </w:p>
    <w:p>
      <w:pPr>
        <w:spacing w:line="360" w:lineRule="auto"/>
        <w:rPr>
          <w:rFonts w:ascii="宋体" w:hAnsi="宋体"/>
          <w:spacing w:val="-6"/>
          <w:sz w:val="24"/>
        </w:rPr>
      </w:pPr>
      <w:r>
        <w:rPr>
          <w:rFonts w:ascii="宋体" w:hAnsi="宋体"/>
          <w:bCs/>
          <w:spacing w:val="-6"/>
          <w:sz w:val="24"/>
        </w:rPr>
        <w:br w:type="page"/>
      </w:r>
      <w:r>
        <w:rPr>
          <w:rFonts w:hint="eastAsia" w:ascii="宋体" w:hAnsi="宋体"/>
          <w:bCs/>
          <w:spacing w:val="-6"/>
          <w:sz w:val="24"/>
        </w:rPr>
        <w:t>报价文件</w:t>
      </w:r>
      <w:r>
        <w:rPr>
          <w:rFonts w:hint="eastAsia" w:ascii="宋体" w:hAnsi="宋体"/>
          <w:spacing w:val="-6"/>
          <w:sz w:val="24"/>
        </w:rPr>
        <w:t>封面</w:t>
      </w:r>
    </w:p>
    <w:p>
      <w:pPr>
        <w:spacing w:line="360" w:lineRule="auto"/>
        <w:jc w:val="right"/>
        <w:rPr>
          <w:rFonts w:ascii="宋体" w:hAnsi="宋体"/>
          <w:spacing w:val="-6"/>
          <w:sz w:val="24"/>
        </w:rPr>
      </w:pPr>
    </w:p>
    <w:p>
      <w:pPr>
        <w:spacing w:line="360" w:lineRule="auto"/>
        <w:rPr>
          <w:rFonts w:ascii="宋体" w:hAnsi="宋体"/>
          <w:spacing w:val="-6"/>
          <w:sz w:val="24"/>
        </w:rPr>
      </w:pPr>
    </w:p>
    <w:p>
      <w:pPr>
        <w:spacing w:line="360" w:lineRule="auto"/>
        <w:jc w:val="center"/>
        <w:rPr>
          <w:rFonts w:ascii="宋体" w:hAnsi="宋体"/>
          <w:bCs/>
          <w:spacing w:val="-6"/>
          <w:sz w:val="24"/>
        </w:rPr>
      </w:pPr>
      <w:r>
        <w:rPr>
          <w:rFonts w:hint="eastAsia" w:ascii="宋体" w:hAnsi="宋体"/>
          <w:bCs/>
          <w:spacing w:val="-6"/>
          <w:sz w:val="24"/>
          <w:u w:val="single"/>
        </w:rPr>
        <w:t xml:space="preserve">                    </w:t>
      </w:r>
      <w:r>
        <w:rPr>
          <w:rFonts w:hint="eastAsia" w:ascii="宋体" w:hAnsi="宋体"/>
          <w:bCs/>
          <w:spacing w:val="-6"/>
          <w:sz w:val="24"/>
        </w:rPr>
        <w:t>（投标人名称）</w:t>
      </w:r>
    </w:p>
    <w:p>
      <w:pPr>
        <w:spacing w:line="360" w:lineRule="auto"/>
        <w:jc w:val="center"/>
        <w:rPr>
          <w:rFonts w:ascii="宋体" w:hAnsi="宋体"/>
          <w:b/>
          <w:bCs/>
          <w:spacing w:val="-6"/>
          <w:sz w:val="24"/>
        </w:rPr>
      </w:pPr>
      <w:r>
        <w:rPr>
          <w:rFonts w:hint="eastAsia" w:ascii="宋体" w:hAnsi="宋体"/>
          <w:b/>
          <w:bCs/>
          <w:spacing w:val="-6"/>
          <w:sz w:val="24"/>
        </w:rPr>
        <w:t>报价文件</w:t>
      </w:r>
    </w:p>
    <w:p>
      <w:pPr>
        <w:spacing w:line="360" w:lineRule="auto"/>
        <w:rPr>
          <w:rFonts w:ascii="宋体" w:hAnsi="宋体"/>
          <w:bCs/>
          <w:spacing w:val="-6"/>
          <w:sz w:val="24"/>
        </w:rPr>
      </w:pPr>
      <w:r>
        <w:rPr>
          <w:rFonts w:hint="eastAsia" w:ascii="宋体" w:hAnsi="宋体"/>
          <w:bCs/>
          <w:spacing w:val="-6"/>
          <w:sz w:val="24"/>
        </w:rPr>
        <w:t xml:space="preserve">采购人：杭州电子科技大学 </w:t>
      </w:r>
    </w:p>
    <w:p>
      <w:pPr>
        <w:spacing w:line="360" w:lineRule="auto"/>
        <w:rPr>
          <w:rFonts w:ascii="宋体" w:hAnsi="宋体"/>
          <w:bCs/>
          <w:spacing w:val="-6"/>
          <w:sz w:val="24"/>
        </w:rPr>
      </w:pPr>
      <w:r>
        <w:rPr>
          <w:rFonts w:hint="eastAsia" w:ascii="宋体" w:hAnsi="宋体"/>
          <w:bCs/>
          <w:spacing w:val="-6"/>
          <w:sz w:val="24"/>
        </w:rPr>
        <w:t>项目名称： 垃圾清运及处理等</w:t>
      </w:r>
    </w:p>
    <w:p>
      <w:pPr>
        <w:spacing w:line="360" w:lineRule="auto"/>
        <w:rPr>
          <w:rFonts w:hint="eastAsia" w:ascii="宋体" w:hAnsi="宋体" w:eastAsia="宋体"/>
          <w:bCs/>
          <w:spacing w:val="-6"/>
          <w:sz w:val="24"/>
          <w:lang w:eastAsia="zh-CN"/>
        </w:rPr>
      </w:pPr>
      <w:r>
        <w:rPr>
          <w:rFonts w:hint="eastAsia" w:ascii="宋体" w:hAnsi="宋体"/>
          <w:bCs/>
          <w:spacing w:val="-6"/>
          <w:sz w:val="24"/>
        </w:rPr>
        <w:t>项目编号：</w:t>
      </w:r>
      <w:r>
        <w:rPr>
          <w:rFonts w:hint="eastAsia" w:ascii="宋体" w:hAnsi="宋体"/>
          <w:bCs/>
          <w:spacing w:val="-6"/>
          <w:sz w:val="24"/>
          <w:lang w:eastAsia="zh-CN"/>
        </w:rPr>
        <w:t>QSZB-Z(F)-B20012(GK)L</w:t>
      </w:r>
    </w:p>
    <w:p>
      <w:pPr>
        <w:spacing w:line="360" w:lineRule="auto"/>
        <w:rPr>
          <w:rFonts w:ascii="宋体" w:hAnsi="宋体"/>
          <w:bCs/>
          <w:spacing w:val="-6"/>
          <w:sz w:val="24"/>
        </w:rPr>
      </w:pPr>
      <w:r>
        <w:rPr>
          <w:rFonts w:hint="eastAsia" w:ascii="宋体" w:hAnsi="宋体"/>
          <w:bCs/>
          <w:spacing w:val="-6"/>
          <w:sz w:val="24"/>
        </w:rPr>
        <w:t>投标人名称（盖章）：</w:t>
      </w:r>
    </w:p>
    <w:p>
      <w:pPr>
        <w:spacing w:line="360" w:lineRule="auto"/>
        <w:rPr>
          <w:rFonts w:ascii="宋体" w:hAnsi="宋体"/>
          <w:bCs/>
          <w:spacing w:val="-6"/>
          <w:sz w:val="24"/>
        </w:rPr>
      </w:pPr>
      <w:r>
        <w:rPr>
          <w:rFonts w:hint="eastAsia" w:ascii="宋体" w:hAnsi="宋体"/>
          <w:bCs/>
          <w:spacing w:val="-6"/>
          <w:sz w:val="24"/>
        </w:rPr>
        <w:t>投标人地址：</w:t>
      </w:r>
    </w:p>
    <w:p>
      <w:pPr>
        <w:spacing w:line="360" w:lineRule="auto"/>
        <w:rPr>
          <w:rFonts w:ascii="宋体" w:hAnsi="宋体"/>
          <w:bCs/>
          <w:spacing w:val="-6"/>
          <w:sz w:val="24"/>
        </w:rPr>
      </w:pPr>
    </w:p>
    <w:p>
      <w:pPr>
        <w:spacing w:line="360" w:lineRule="auto"/>
        <w:rPr>
          <w:rFonts w:ascii="宋体" w:hAnsi="宋体"/>
          <w:bCs/>
          <w:spacing w:val="-6"/>
          <w:sz w:val="24"/>
        </w:rPr>
      </w:pPr>
      <w:r>
        <w:rPr>
          <w:rFonts w:hint="eastAsia" w:ascii="宋体" w:hAnsi="宋体"/>
          <w:bCs/>
          <w:spacing w:val="-6"/>
          <w:sz w:val="24"/>
        </w:rPr>
        <w:t>投标人代表签字：</w:t>
      </w:r>
    </w:p>
    <w:p>
      <w:pPr>
        <w:spacing w:line="360" w:lineRule="auto"/>
        <w:rPr>
          <w:rFonts w:ascii="宋体" w:hAnsi="宋体"/>
          <w:bCs/>
          <w:spacing w:val="-6"/>
          <w:sz w:val="24"/>
        </w:rPr>
      </w:pPr>
      <w:r>
        <w:rPr>
          <w:rFonts w:hint="eastAsia" w:ascii="宋体" w:hAnsi="宋体"/>
          <w:bCs/>
          <w:spacing w:val="-6"/>
          <w:sz w:val="24"/>
        </w:rPr>
        <w:t xml:space="preserve">日期：  </w:t>
      </w:r>
      <w:r>
        <w:rPr>
          <w:rFonts w:ascii="宋体" w:hAnsi="宋体"/>
          <w:bCs/>
          <w:spacing w:val="-6"/>
          <w:sz w:val="24"/>
        </w:rPr>
        <w:t xml:space="preserve">  </w:t>
      </w:r>
      <w:r>
        <w:rPr>
          <w:rFonts w:hint="eastAsia" w:ascii="宋体" w:hAnsi="宋体"/>
          <w:bCs/>
          <w:spacing w:val="-6"/>
          <w:sz w:val="24"/>
        </w:rPr>
        <w:t>年  月  日</w:t>
      </w:r>
    </w:p>
    <w:p>
      <w:pPr>
        <w:spacing w:line="360" w:lineRule="auto"/>
        <w:jc w:val="center"/>
        <w:rPr>
          <w:rFonts w:ascii="宋体" w:hAnsi="宋体"/>
          <w:b/>
          <w:spacing w:val="-6"/>
          <w:sz w:val="52"/>
          <w:szCs w:val="52"/>
        </w:rPr>
      </w:pPr>
      <w:r>
        <w:rPr>
          <w:rFonts w:ascii="宋体" w:hAnsi="宋体"/>
          <w:bCs/>
          <w:spacing w:val="-6"/>
          <w:sz w:val="24"/>
        </w:rPr>
        <w:br w:type="page"/>
      </w:r>
      <w:r>
        <w:rPr>
          <w:rFonts w:hint="eastAsia" w:ascii="宋体" w:hAnsi="宋体"/>
          <w:b/>
          <w:spacing w:val="-6"/>
          <w:sz w:val="52"/>
          <w:szCs w:val="52"/>
        </w:rPr>
        <w:t>报价文件</w:t>
      </w:r>
    </w:p>
    <w:p>
      <w:pPr>
        <w:spacing w:line="360" w:lineRule="auto"/>
        <w:jc w:val="center"/>
        <w:rPr>
          <w:rFonts w:ascii="宋体" w:hAnsi="宋体"/>
          <w:b/>
          <w:spacing w:val="-6"/>
          <w:sz w:val="24"/>
        </w:rPr>
      </w:pPr>
      <w:r>
        <w:rPr>
          <w:rFonts w:hint="eastAsia" w:ascii="宋体" w:hAnsi="宋体"/>
          <w:b/>
          <w:spacing w:val="-6"/>
          <w:sz w:val="24"/>
        </w:rPr>
        <w:t>开标一览表</w:t>
      </w:r>
    </w:p>
    <w:p>
      <w:pPr>
        <w:spacing w:line="360" w:lineRule="auto"/>
        <w:jc w:val="center"/>
        <w:rPr>
          <w:rFonts w:ascii="宋体" w:hAnsi="宋体"/>
          <w:b/>
          <w:spacing w:val="-6"/>
          <w:sz w:val="24"/>
        </w:rPr>
      </w:pPr>
    </w:p>
    <w:p>
      <w:pPr>
        <w:spacing w:line="360" w:lineRule="auto"/>
        <w:rPr>
          <w:rFonts w:ascii="宋体" w:hAnsi="宋体"/>
          <w:spacing w:val="-6"/>
          <w:sz w:val="24"/>
        </w:rPr>
      </w:pPr>
      <w:r>
        <w:rPr>
          <w:rFonts w:hint="eastAsia" w:ascii="宋体" w:hAnsi="宋体"/>
          <w:spacing w:val="-6"/>
          <w:sz w:val="24"/>
        </w:rPr>
        <w:t>采购人：</w:t>
      </w:r>
      <w:r>
        <w:rPr>
          <w:rFonts w:hint="eastAsia" w:ascii="宋体" w:hAnsi="宋体"/>
          <w:bCs/>
          <w:spacing w:val="-6"/>
          <w:sz w:val="24"/>
        </w:rPr>
        <w:t xml:space="preserve">杭州电子科技大学 </w:t>
      </w:r>
    </w:p>
    <w:p>
      <w:pPr>
        <w:spacing w:line="360" w:lineRule="auto"/>
        <w:rPr>
          <w:rFonts w:ascii="宋体" w:hAnsi="宋体"/>
          <w:spacing w:val="-6"/>
          <w:sz w:val="24"/>
        </w:rPr>
      </w:pPr>
      <w:r>
        <w:rPr>
          <w:rFonts w:hint="eastAsia" w:ascii="宋体" w:hAnsi="宋体"/>
          <w:spacing w:val="-6"/>
          <w:sz w:val="24"/>
        </w:rPr>
        <w:t>项目名称：垃圾清运及处理等</w:t>
      </w:r>
    </w:p>
    <w:p>
      <w:pPr>
        <w:spacing w:line="360" w:lineRule="auto"/>
        <w:rPr>
          <w:rFonts w:hint="eastAsia" w:ascii="宋体" w:hAnsi="宋体" w:eastAsia="宋体"/>
          <w:bCs/>
          <w:spacing w:val="-6"/>
          <w:sz w:val="24"/>
          <w:lang w:eastAsia="zh-CN"/>
        </w:rPr>
      </w:pPr>
      <w:r>
        <w:rPr>
          <w:rFonts w:hint="eastAsia" w:ascii="宋体" w:hAnsi="宋体"/>
          <w:spacing w:val="-6"/>
          <w:sz w:val="24"/>
        </w:rPr>
        <w:t>项目编号：</w:t>
      </w:r>
      <w:r>
        <w:rPr>
          <w:rFonts w:hint="eastAsia" w:ascii="宋体" w:hAnsi="宋体"/>
          <w:bCs/>
          <w:spacing w:val="-6"/>
          <w:sz w:val="24"/>
          <w:lang w:eastAsia="zh-CN"/>
        </w:rPr>
        <w:t>QSZB-Z(F)-B20012(GK)L</w:t>
      </w:r>
    </w:p>
    <w:p>
      <w:pPr>
        <w:spacing w:line="360" w:lineRule="auto"/>
        <w:rPr>
          <w:rFonts w:ascii="宋体" w:hAnsi="宋体"/>
          <w:spacing w:val="-6"/>
          <w:sz w:val="24"/>
        </w:rPr>
      </w:pPr>
      <w:r>
        <w:rPr>
          <w:rFonts w:hint="eastAsia" w:ascii="宋体" w:hAnsi="宋体"/>
          <w:spacing w:val="-6"/>
          <w:sz w:val="24"/>
        </w:rPr>
        <w:t>投标人名称：</w:t>
      </w:r>
    </w:p>
    <w:tbl>
      <w:tblPr>
        <w:tblStyle w:val="20"/>
        <w:tblW w:w="9640" w:type="dxa"/>
        <w:tblInd w:w="-34"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2269"/>
        <w:gridCol w:w="7371"/>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651" w:hRule="atLeast"/>
        </w:trPr>
        <w:tc>
          <w:tcPr>
            <w:tcW w:w="2269"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spacing w:val="-6"/>
                <w:sz w:val="24"/>
                <w:u w:val="single"/>
              </w:rPr>
            </w:pPr>
          </w:p>
        </w:tc>
        <w:tc>
          <w:tcPr>
            <w:tcW w:w="7371"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spacing w:val="-6"/>
                <w:sz w:val="24"/>
                <w:u w:val="single"/>
              </w:rPr>
            </w:pPr>
            <w:r>
              <w:rPr>
                <w:rFonts w:hint="eastAsia" w:ascii="宋体" w:hAnsi="宋体"/>
                <w:b/>
                <w:spacing w:val="-6"/>
                <w:sz w:val="24"/>
              </w:rPr>
              <w:t xml:space="preserve">投标报价 </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615" w:hRule="atLeast"/>
        </w:trPr>
        <w:tc>
          <w:tcPr>
            <w:tcW w:w="2269" w:type="dxa"/>
            <w:tcBorders>
              <w:top w:val="single" w:color="auto" w:sz="4" w:space="0"/>
              <w:left w:val="single" w:color="auto" w:sz="4" w:space="0"/>
              <w:bottom w:val="single" w:color="auto" w:sz="4" w:space="0"/>
              <w:right w:val="single" w:color="auto" w:sz="4" w:space="0"/>
            </w:tcBorders>
            <w:vAlign w:val="center"/>
          </w:tcPr>
          <w:p>
            <w:pPr>
              <w:spacing w:line="360" w:lineRule="auto"/>
              <w:rPr>
                <w:rFonts w:ascii="宋体" w:hAnsi="宋体"/>
                <w:spacing w:val="-6"/>
                <w:sz w:val="24"/>
              </w:rPr>
            </w:pPr>
            <w:r>
              <w:rPr>
                <w:rFonts w:hint="eastAsia" w:ascii="宋体" w:hAnsi="宋体"/>
                <w:spacing w:val="-6"/>
                <w:sz w:val="24"/>
              </w:rPr>
              <w:t>教学区（</w:t>
            </w:r>
            <w:r>
              <w:rPr>
                <w:rFonts w:hint="eastAsia" w:ascii="宋体" w:hAnsi="宋体" w:cs="Arial"/>
                <w:spacing w:val="-6"/>
                <w:sz w:val="24"/>
              </w:rPr>
              <w:t>下沙校区、东校区</w:t>
            </w:r>
            <w:r>
              <w:rPr>
                <w:rFonts w:hint="eastAsia" w:ascii="宋体" w:hAnsi="宋体"/>
                <w:spacing w:val="-6"/>
                <w:sz w:val="24"/>
              </w:rPr>
              <w:t xml:space="preserve">）垃圾清运费 </w:t>
            </w:r>
          </w:p>
        </w:tc>
        <w:tc>
          <w:tcPr>
            <w:tcW w:w="7371" w:type="dxa"/>
            <w:tcBorders>
              <w:top w:val="single" w:color="auto" w:sz="4" w:space="0"/>
              <w:left w:val="single" w:color="auto" w:sz="4" w:space="0"/>
              <w:bottom w:val="single" w:color="auto" w:sz="4" w:space="0"/>
              <w:right w:val="single" w:color="auto" w:sz="4" w:space="0"/>
            </w:tcBorders>
            <w:vAlign w:val="center"/>
          </w:tcPr>
          <w:p>
            <w:pPr>
              <w:spacing w:line="360" w:lineRule="auto"/>
              <w:rPr>
                <w:rFonts w:ascii="宋体" w:hAnsi="宋体"/>
                <w:spacing w:val="-6"/>
                <w:sz w:val="24"/>
              </w:rPr>
            </w:pPr>
          </w:p>
          <w:p>
            <w:pPr>
              <w:spacing w:line="360" w:lineRule="auto"/>
              <w:rPr>
                <w:rFonts w:ascii="宋体" w:hAnsi="宋体"/>
                <w:spacing w:val="-6"/>
                <w:sz w:val="24"/>
                <w:u w:val="single"/>
              </w:rPr>
            </w:pPr>
            <w:r>
              <w:rPr>
                <w:rFonts w:hint="eastAsia" w:ascii="宋体" w:hAnsi="宋体"/>
                <w:spacing w:val="-6"/>
                <w:sz w:val="24"/>
              </w:rPr>
              <w:t>金额大写：</w:t>
            </w:r>
            <w:r>
              <w:rPr>
                <w:rFonts w:hint="eastAsia" w:ascii="宋体" w:hAnsi="宋体"/>
                <w:spacing w:val="-6"/>
                <w:sz w:val="24"/>
                <w:u w:val="single"/>
              </w:rPr>
              <w:t xml:space="preserve">                     </w:t>
            </w:r>
            <w:r>
              <w:rPr>
                <w:rFonts w:hint="eastAsia" w:ascii="宋体" w:hAnsi="宋体"/>
                <w:spacing w:val="-6"/>
                <w:sz w:val="24"/>
              </w:rPr>
              <w:t>，小写：</w:t>
            </w:r>
            <w:r>
              <w:rPr>
                <w:rFonts w:hint="eastAsia" w:ascii="宋体" w:hAnsi="宋体"/>
                <w:spacing w:val="-6"/>
                <w:sz w:val="24"/>
                <w:u w:val="single"/>
              </w:rPr>
              <w:t xml:space="preserve">                     </w:t>
            </w:r>
            <w:r>
              <w:rPr>
                <w:rFonts w:hint="eastAsia" w:ascii="宋体" w:hAnsi="宋体"/>
                <w:spacing w:val="-6"/>
                <w:sz w:val="24"/>
              </w:rPr>
              <w:t>。</w:t>
            </w:r>
            <w:r>
              <w:rPr>
                <w:rFonts w:hint="eastAsia" w:ascii="宋体" w:hAnsi="宋体"/>
                <w:spacing w:val="-6"/>
                <w:sz w:val="24"/>
                <w:u w:val="single"/>
              </w:rPr>
              <w:t xml:space="preserve">                     </w:t>
            </w:r>
            <w:r>
              <w:rPr>
                <w:rFonts w:ascii="宋体" w:hAnsi="宋体"/>
                <w:spacing w:val="-6"/>
                <w:sz w:val="24"/>
              </w:rPr>
              <w:t xml:space="preserve">                     </w:t>
            </w:r>
            <w:r>
              <w:rPr>
                <w:rFonts w:hint="eastAsia" w:ascii="宋体" w:hAnsi="宋体"/>
                <w:spacing w:val="-6"/>
                <w:sz w:val="24"/>
                <w:u w:val="single"/>
              </w:rPr>
              <w:t xml:space="preserve">            </w:t>
            </w:r>
          </w:p>
          <w:p>
            <w:pPr>
              <w:spacing w:line="360" w:lineRule="auto"/>
              <w:rPr>
                <w:rFonts w:ascii="宋体" w:hAnsi="宋体"/>
                <w:b/>
                <w:spacing w:val="-6"/>
                <w:sz w:val="24"/>
              </w:rPr>
            </w:pPr>
            <w:r>
              <w:rPr>
                <w:rFonts w:hint="eastAsia" w:ascii="宋体" w:hAnsi="宋体"/>
                <w:spacing w:val="-6"/>
                <w:sz w:val="24"/>
              </w:rPr>
              <w:t>单位：人民币元</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615" w:hRule="atLeast"/>
        </w:trPr>
        <w:tc>
          <w:tcPr>
            <w:tcW w:w="2269" w:type="dxa"/>
            <w:tcBorders>
              <w:top w:val="single" w:color="auto" w:sz="4" w:space="0"/>
              <w:left w:val="single" w:color="auto" w:sz="4" w:space="0"/>
              <w:bottom w:val="single" w:color="auto" w:sz="4" w:space="0"/>
              <w:right w:val="single" w:color="auto" w:sz="4" w:space="0"/>
            </w:tcBorders>
            <w:vAlign w:val="center"/>
          </w:tcPr>
          <w:p>
            <w:pPr>
              <w:spacing w:line="360" w:lineRule="auto"/>
              <w:rPr>
                <w:rFonts w:ascii="宋体" w:hAnsi="宋体"/>
                <w:spacing w:val="-6"/>
                <w:sz w:val="24"/>
              </w:rPr>
            </w:pPr>
            <w:r>
              <w:rPr>
                <w:rFonts w:hint="eastAsia" w:ascii="宋体" w:hAnsi="宋体"/>
                <w:spacing w:val="-6"/>
                <w:sz w:val="24"/>
              </w:rPr>
              <w:t>生活区（</w:t>
            </w:r>
            <w:r>
              <w:rPr>
                <w:rFonts w:hint="eastAsia" w:ascii="宋体" w:hAnsi="宋体" w:cs="Arial"/>
                <w:spacing w:val="-6"/>
                <w:sz w:val="24"/>
              </w:rPr>
              <w:t>下沙校区、G区、东校区</w:t>
            </w:r>
            <w:r>
              <w:rPr>
                <w:rFonts w:hint="eastAsia" w:ascii="宋体" w:hAnsi="宋体"/>
                <w:spacing w:val="-6"/>
                <w:sz w:val="24"/>
              </w:rPr>
              <w:t>）垃圾清运费</w:t>
            </w:r>
          </w:p>
        </w:tc>
        <w:tc>
          <w:tcPr>
            <w:tcW w:w="7371" w:type="dxa"/>
            <w:tcBorders>
              <w:top w:val="single" w:color="auto" w:sz="4" w:space="0"/>
              <w:left w:val="single" w:color="auto" w:sz="4" w:space="0"/>
              <w:bottom w:val="single" w:color="auto" w:sz="4" w:space="0"/>
              <w:right w:val="single" w:color="auto" w:sz="4" w:space="0"/>
            </w:tcBorders>
            <w:vAlign w:val="center"/>
          </w:tcPr>
          <w:p>
            <w:pPr>
              <w:spacing w:line="360" w:lineRule="auto"/>
              <w:rPr>
                <w:rFonts w:ascii="宋体" w:hAnsi="宋体"/>
                <w:spacing w:val="-6"/>
                <w:sz w:val="24"/>
              </w:rPr>
            </w:pPr>
          </w:p>
          <w:p>
            <w:pPr>
              <w:spacing w:line="360" w:lineRule="auto"/>
              <w:rPr>
                <w:rFonts w:ascii="宋体" w:hAnsi="宋体"/>
                <w:spacing w:val="-6"/>
                <w:sz w:val="24"/>
                <w:u w:val="single"/>
              </w:rPr>
            </w:pPr>
            <w:r>
              <w:rPr>
                <w:rFonts w:hint="eastAsia" w:ascii="宋体" w:hAnsi="宋体"/>
                <w:spacing w:val="-6"/>
                <w:sz w:val="24"/>
              </w:rPr>
              <w:t>金额大写：</w:t>
            </w:r>
            <w:r>
              <w:rPr>
                <w:rFonts w:hint="eastAsia" w:ascii="宋体" w:hAnsi="宋体"/>
                <w:spacing w:val="-6"/>
                <w:sz w:val="24"/>
                <w:u w:val="single"/>
              </w:rPr>
              <w:t xml:space="preserve">                     </w:t>
            </w:r>
            <w:r>
              <w:rPr>
                <w:rFonts w:hint="eastAsia" w:ascii="宋体" w:hAnsi="宋体"/>
                <w:spacing w:val="-6"/>
                <w:sz w:val="24"/>
              </w:rPr>
              <w:t>，小写：</w:t>
            </w:r>
            <w:r>
              <w:rPr>
                <w:rFonts w:hint="eastAsia" w:ascii="宋体" w:hAnsi="宋体"/>
                <w:spacing w:val="-6"/>
                <w:sz w:val="24"/>
                <w:u w:val="single"/>
              </w:rPr>
              <w:t xml:space="preserve">                     </w:t>
            </w:r>
            <w:r>
              <w:rPr>
                <w:rFonts w:hint="eastAsia" w:ascii="宋体" w:hAnsi="宋体"/>
                <w:spacing w:val="-6"/>
                <w:sz w:val="24"/>
              </w:rPr>
              <w:t>。</w:t>
            </w:r>
            <w:r>
              <w:rPr>
                <w:rFonts w:hint="eastAsia" w:ascii="宋体" w:hAnsi="宋体"/>
                <w:spacing w:val="-6"/>
                <w:sz w:val="24"/>
                <w:u w:val="single"/>
              </w:rPr>
              <w:t xml:space="preserve">                     </w:t>
            </w:r>
            <w:r>
              <w:rPr>
                <w:rFonts w:ascii="宋体" w:hAnsi="宋体"/>
                <w:spacing w:val="-6"/>
                <w:sz w:val="24"/>
              </w:rPr>
              <w:t xml:space="preserve">                     </w:t>
            </w:r>
            <w:r>
              <w:rPr>
                <w:rFonts w:hint="eastAsia" w:ascii="宋体" w:hAnsi="宋体"/>
                <w:spacing w:val="-6"/>
                <w:sz w:val="24"/>
                <w:u w:val="single"/>
              </w:rPr>
              <w:t xml:space="preserve">            </w:t>
            </w:r>
          </w:p>
          <w:p>
            <w:pPr>
              <w:spacing w:line="360" w:lineRule="auto"/>
              <w:rPr>
                <w:rFonts w:ascii="宋体" w:hAnsi="宋体"/>
                <w:b/>
                <w:spacing w:val="-6"/>
                <w:sz w:val="24"/>
              </w:rPr>
            </w:pPr>
            <w:r>
              <w:rPr>
                <w:rFonts w:hint="eastAsia" w:ascii="宋体" w:hAnsi="宋体"/>
                <w:spacing w:val="-6"/>
                <w:sz w:val="24"/>
              </w:rPr>
              <w:t>单位：人民币元</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04" w:hRule="atLeast"/>
        </w:trPr>
        <w:tc>
          <w:tcPr>
            <w:tcW w:w="2269" w:type="dxa"/>
            <w:tcBorders>
              <w:top w:val="single" w:color="auto" w:sz="4" w:space="0"/>
              <w:left w:val="single" w:color="auto" w:sz="4" w:space="0"/>
              <w:bottom w:val="single" w:color="auto" w:sz="4" w:space="0"/>
              <w:right w:val="single" w:color="auto" w:sz="4" w:space="0"/>
            </w:tcBorders>
            <w:vAlign w:val="center"/>
          </w:tcPr>
          <w:p>
            <w:pPr>
              <w:spacing w:line="360" w:lineRule="auto"/>
              <w:rPr>
                <w:rFonts w:ascii="宋体" w:hAnsi="宋体"/>
                <w:spacing w:val="-6"/>
                <w:sz w:val="24"/>
              </w:rPr>
            </w:pPr>
            <w:r>
              <w:rPr>
                <w:rFonts w:hint="eastAsia" w:ascii="宋体" w:hAnsi="宋体"/>
                <w:spacing w:val="-6"/>
                <w:sz w:val="24"/>
              </w:rPr>
              <w:t>食堂（</w:t>
            </w:r>
            <w:r>
              <w:rPr>
                <w:rFonts w:hint="eastAsia" w:ascii="宋体" w:hAnsi="宋体" w:cs="Arial"/>
                <w:spacing w:val="-6"/>
                <w:sz w:val="24"/>
              </w:rPr>
              <w:t>下沙校区、G区</w:t>
            </w:r>
            <w:r>
              <w:rPr>
                <w:rFonts w:hint="eastAsia" w:ascii="宋体" w:hAnsi="宋体"/>
                <w:spacing w:val="-6"/>
                <w:sz w:val="24"/>
              </w:rPr>
              <w:t>）垃圾清运费</w:t>
            </w:r>
          </w:p>
        </w:tc>
        <w:tc>
          <w:tcPr>
            <w:tcW w:w="7371" w:type="dxa"/>
            <w:tcBorders>
              <w:top w:val="single" w:color="auto" w:sz="4" w:space="0"/>
              <w:left w:val="single" w:color="auto" w:sz="4" w:space="0"/>
              <w:bottom w:val="single" w:color="auto" w:sz="4" w:space="0"/>
              <w:right w:val="single" w:color="auto" w:sz="4" w:space="0"/>
            </w:tcBorders>
            <w:vAlign w:val="center"/>
          </w:tcPr>
          <w:p>
            <w:pPr>
              <w:spacing w:line="360" w:lineRule="auto"/>
              <w:rPr>
                <w:rFonts w:ascii="宋体" w:hAnsi="宋体"/>
                <w:spacing w:val="-6"/>
                <w:sz w:val="24"/>
              </w:rPr>
            </w:pPr>
          </w:p>
          <w:p>
            <w:pPr>
              <w:spacing w:line="360" w:lineRule="auto"/>
              <w:rPr>
                <w:rFonts w:ascii="宋体" w:hAnsi="宋体"/>
                <w:spacing w:val="-6"/>
                <w:sz w:val="24"/>
                <w:u w:val="single"/>
              </w:rPr>
            </w:pPr>
            <w:r>
              <w:rPr>
                <w:rFonts w:hint="eastAsia" w:ascii="宋体" w:hAnsi="宋体"/>
                <w:spacing w:val="-6"/>
                <w:sz w:val="24"/>
              </w:rPr>
              <w:t>金额大写：</w:t>
            </w:r>
            <w:r>
              <w:rPr>
                <w:rFonts w:hint="eastAsia" w:ascii="宋体" w:hAnsi="宋体"/>
                <w:spacing w:val="-6"/>
                <w:sz w:val="24"/>
                <w:u w:val="single"/>
              </w:rPr>
              <w:t xml:space="preserve">                     </w:t>
            </w:r>
            <w:r>
              <w:rPr>
                <w:rFonts w:hint="eastAsia" w:ascii="宋体" w:hAnsi="宋体"/>
                <w:spacing w:val="-6"/>
                <w:sz w:val="24"/>
              </w:rPr>
              <w:t>，小写：</w:t>
            </w:r>
            <w:r>
              <w:rPr>
                <w:rFonts w:hint="eastAsia" w:ascii="宋体" w:hAnsi="宋体"/>
                <w:spacing w:val="-6"/>
                <w:sz w:val="24"/>
                <w:u w:val="single"/>
              </w:rPr>
              <w:t xml:space="preserve">                     </w:t>
            </w:r>
            <w:r>
              <w:rPr>
                <w:rFonts w:hint="eastAsia" w:ascii="宋体" w:hAnsi="宋体"/>
                <w:spacing w:val="-6"/>
                <w:sz w:val="24"/>
              </w:rPr>
              <w:t>。</w:t>
            </w:r>
            <w:r>
              <w:rPr>
                <w:rFonts w:hint="eastAsia" w:ascii="宋体" w:hAnsi="宋体"/>
                <w:spacing w:val="-6"/>
                <w:sz w:val="24"/>
                <w:u w:val="single"/>
              </w:rPr>
              <w:t xml:space="preserve">                     </w:t>
            </w:r>
            <w:r>
              <w:rPr>
                <w:rFonts w:ascii="宋体" w:hAnsi="宋体"/>
                <w:spacing w:val="-6"/>
                <w:sz w:val="24"/>
              </w:rPr>
              <w:t xml:space="preserve">                     </w:t>
            </w:r>
            <w:r>
              <w:rPr>
                <w:rFonts w:hint="eastAsia" w:ascii="宋体" w:hAnsi="宋体"/>
                <w:spacing w:val="-6"/>
                <w:sz w:val="24"/>
                <w:u w:val="single"/>
              </w:rPr>
              <w:t xml:space="preserve">            </w:t>
            </w:r>
          </w:p>
          <w:p>
            <w:pPr>
              <w:spacing w:line="360" w:lineRule="auto"/>
              <w:rPr>
                <w:rFonts w:ascii="宋体" w:hAnsi="宋体"/>
                <w:spacing w:val="-6"/>
                <w:sz w:val="24"/>
              </w:rPr>
            </w:pPr>
            <w:r>
              <w:rPr>
                <w:rFonts w:hint="eastAsia" w:ascii="宋体" w:hAnsi="宋体"/>
                <w:spacing w:val="-6"/>
                <w:sz w:val="24"/>
              </w:rPr>
              <w:t>单位：人民币元</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790" w:hRule="atLeast"/>
        </w:trPr>
        <w:tc>
          <w:tcPr>
            <w:tcW w:w="2269"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b/>
                <w:spacing w:val="-6"/>
                <w:sz w:val="24"/>
              </w:rPr>
            </w:pPr>
            <w:r>
              <w:rPr>
                <w:rFonts w:hint="eastAsia" w:ascii="宋体" w:hAnsi="宋体"/>
                <w:b/>
                <w:spacing w:val="-6"/>
                <w:sz w:val="24"/>
              </w:rPr>
              <w:t>合计（总价）</w:t>
            </w:r>
          </w:p>
        </w:tc>
        <w:tc>
          <w:tcPr>
            <w:tcW w:w="7371" w:type="dxa"/>
            <w:tcBorders>
              <w:top w:val="single" w:color="auto" w:sz="4" w:space="0"/>
              <w:left w:val="single" w:color="auto" w:sz="4" w:space="0"/>
              <w:bottom w:val="single" w:color="auto" w:sz="4" w:space="0"/>
              <w:right w:val="single" w:color="auto" w:sz="4" w:space="0"/>
            </w:tcBorders>
            <w:vAlign w:val="center"/>
          </w:tcPr>
          <w:p>
            <w:pPr>
              <w:spacing w:line="360" w:lineRule="auto"/>
              <w:rPr>
                <w:rFonts w:ascii="宋体" w:hAnsi="宋体"/>
                <w:spacing w:val="-6"/>
                <w:sz w:val="24"/>
              </w:rPr>
            </w:pPr>
          </w:p>
          <w:p>
            <w:pPr>
              <w:spacing w:line="360" w:lineRule="auto"/>
              <w:rPr>
                <w:rFonts w:ascii="宋体" w:hAnsi="宋体"/>
                <w:spacing w:val="-6"/>
                <w:sz w:val="24"/>
                <w:u w:val="single"/>
              </w:rPr>
            </w:pPr>
            <w:r>
              <w:rPr>
                <w:rFonts w:hint="eastAsia" w:ascii="宋体" w:hAnsi="宋体"/>
                <w:spacing w:val="-6"/>
                <w:sz w:val="24"/>
              </w:rPr>
              <w:t>金额大写：</w:t>
            </w:r>
            <w:r>
              <w:rPr>
                <w:rFonts w:hint="eastAsia" w:ascii="宋体" w:hAnsi="宋体"/>
                <w:spacing w:val="-6"/>
                <w:sz w:val="24"/>
                <w:u w:val="single"/>
              </w:rPr>
              <w:t xml:space="preserve">                     </w:t>
            </w:r>
            <w:r>
              <w:rPr>
                <w:rFonts w:hint="eastAsia" w:ascii="宋体" w:hAnsi="宋体"/>
                <w:spacing w:val="-6"/>
                <w:sz w:val="24"/>
              </w:rPr>
              <w:t>，小写：</w:t>
            </w:r>
            <w:r>
              <w:rPr>
                <w:rFonts w:hint="eastAsia" w:ascii="宋体" w:hAnsi="宋体"/>
                <w:spacing w:val="-6"/>
                <w:sz w:val="24"/>
                <w:u w:val="single"/>
              </w:rPr>
              <w:t xml:space="preserve">                     </w:t>
            </w:r>
            <w:r>
              <w:rPr>
                <w:rFonts w:hint="eastAsia" w:ascii="宋体" w:hAnsi="宋体"/>
                <w:spacing w:val="-6"/>
                <w:sz w:val="24"/>
              </w:rPr>
              <w:t>。</w:t>
            </w:r>
            <w:r>
              <w:rPr>
                <w:rFonts w:hint="eastAsia" w:ascii="宋体" w:hAnsi="宋体"/>
                <w:spacing w:val="-6"/>
                <w:sz w:val="24"/>
                <w:u w:val="single"/>
              </w:rPr>
              <w:t xml:space="preserve">                     </w:t>
            </w:r>
            <w:r>
              <w:rPr>
                <w:rFonts w:ascii="宋体" w:hAnsi="宋体"/>
                <w:spacing w:val="-6"/>
                <w:sz w:val="24"/>
              </w:rPr>
              <w:t xml:space="preserve">                     </w:t>
            </w:r>
            <w:r>
              <w:rPr>
                <w:rFonts w:hint="eastAsia" w:ascii="宋体" w:hAnsi="宋体"/>
                <w:spacing w:val="-6"/>
                <w:sz w:val="24"/>
                <w:u w:val="single"/>
              </w:rPr>
              <w:t xml:space="preserve">            </w:t>
            </w:r>
          </w:p>
          <w:p>
            <w:pPr>
              <w:spacing w:line="360" w:lineRule="auto"/>
              <w:rPr>
                <w:rFonts w:ascii="宋体" w:hAnsi="宋体"/>
                <w:spacing w:val="-6"/>
                <w:sz w:val="24"/>
              </w:rPr>
            </w:pPr>
            <w:r>
              <w:rPr>
                <w:rFonts w:hint="eastAsia" w:ascii="宋体" w:hAnsi="宋体"/>
                <w:spacing w:val="-6"/>
                <w:sz w:val="24"/>
              </w:rPr>
              <w:t xml:space="preserve">单位：人民币元 </w:t>
            </w:r>
          </w:p>
        </w:tc>
      </w:tr>
    </w:tbl>
    <w:p>
      <w:pPr>
        <w:spacing w:line="360" w:lineRule="auto"/>
        <w:rPr>
          <w:rFonts w:ascii="宋体" w:hAnsi="宋体"/>
          <w:spacing w:val="-6"/>
          <w:sz w:val="24"/>
        </w:rPr>
      </w:pPr>
    </w:p>
    <w:p>
      <w:pPr>
        <w:spacing w:line="360" w:lineRule="auto"/>
        <w:rPr>
          <w:rFonts w:ascii="宋体" w:hAnsi="宋体"/>
          <w:spacing w:val="-6"/>
          <w:sz w:val="24"/>
        </w:rPr>
      </w:pPr>
    </w:p>
    <w:p>
      <w:pPr>
        <w:spacing w:line="360" w:lineRule="auto"/>
        <w:ind w:right="-1089" w:rightChars="-389"/>
        <w:rPr>
          <w:rFonts w:ascii="宋体" w:hAnsi="宋体"/>
          <w:spacing w:val="-6"/>
          <w:sz w:val="24"/>
        </w:rPr>
      </w:pPr>
      <w:r>
        <w:rPr>
          <w:rFonts w:hint="eastAsia" w:ascii="宋体" w:hAnsi="宋体"/>
          <w:spacing w:val="-6"/>
          <w:sz w:val="24"/>
        </w:rPr>
        <w:t>投标人名称（盖章）：</w:t>
      </w:r>
    </w:p>
    <w:p>
      <w:pPr>
        <w:spacing w:line="360" w:lineRule="auto"/>
        <w:ind w:right="-1089" w:rightChars="-389"/>
        <w:rPr>
          <w:rFonts w:ascii="宋体" w:hAnsi="宋体"/>
          <w:spacing w:val="-6"/>
          <w:sz w:val="24"/>
        </w:rPr>
      </w:pPr>
      <w:r>
        <w:rPr>
          <w:rFonts w:hint="eastAsia" w:ascii="宋体" w:hAnsi="宋体"/>
          <w:spacing w:val="-6"/>
          <w:sz w:val="24"/>
        </w:rPr>
        <w:t>投标人代表签字：</w:t>
      </w:r>
    </w:p>
    <w:p>
      <w:pPr>
        <w:spacing w:line="360" w:lineRule="auto"/>
        <w:ind w:right="-1089" w:rightChars="-389"/>
        <w:rPr>
          <w:rFonts w:ascii="宋体" w:hAnsi="宋体"/>
          <w:spacing w:val="-6"/>
          <w:sz w:val="24"/>
        </w:rPr>
      </w:pPr>
      <w:r>
        <w:rPr>
          <w:rFonts w:hint="eastAsia" w:ascii="宋体" w:hAnsi="宋体"/>
          <w:bCs/>
          <w:spacing w:val="-6"/>
          <w:sz w:val="24"/>
        </w:rPr>
        <w:t xml:space="preserve">日期：  </w:t>
      </w:r>
      <w:r>
        <w:rPr>
          <w:rFonts w:ascii="宋体" w:hAnsi="宋体"/>
          <w:bCs/>
          <w:spacing w:val="-6"/>
          <w:sz w:val="24"/>
        </w:rPr>
        <w:t xml:space="preserve">  </w:t>
      </w:r>
      <w:r>
        <w:rPr>
          <w:rFonts w:hint="eastAsia" w:ascii="宋体" w:hAnsi="宋体"/>
          <w:bCs/>
          <w:spacing w:val="-6"/>
          <w:sz w:val="24"/>
        </w:rPr>
        <w:t>年  月  日</w:t>
      </w:r>
    </w:p>
    <w:p>
      <w:pPr>
        <w:pStyle w:val="11"/>
        <w:spacing w:beforeLines="0" w:afterLines="0" w:line="360" w:lineRule="auto"/>
        <w:jc w:val="center"/>
        <w:rPr>
          <w:rFonts w:hAnsi="宋体"/>
          <w:b/>
          <w:bCs/>
        </w:rPr>
      </w:pPr>
      <w:r>
        <w:rPr>
          <w:rFonts w:hAnsi="宋体"/>
          <w:b/>
          <w:spacing w:val="-6"/>
        </w:rPr>
        <w:br w:type="page"/>
      </w:r>
    </w:p>
    <w:p>
      <w:pPr>
        <w:spacing w:line="360" w:lineRule="auto"/>
        <w:jc w:val="center"/>
        <w:rPr>
          <w:rFonts w:ascii="宋体" w:hAnsi="宋体"/>
          <w:spacing w:val="-6"/>
          <w:sz w:val="24"/>
        </w:rPr>
      </w:pPr>
      <w:r>
        <w:rPr>
          <w:rFonts w:hint="eastAsia" w:ascii="宋体" w:hAnsi="宋体"/>
          <w:b/>
          <w:bCs/>
          <w:sz w:val="24"/>
        </w:rPr>
        <w:t>投标人企业类型声明函</w:t>
      </w:r>
    </w:p>
    <w:p>
      <w:pPr>
        <w:pStyle w:val="16"/>
        <w:spacing w:line="360" w:lineRule="auto"/>
        <w:ind w:left="169" w:hanging="169" w:hangingChars="74"/>
        <w:jc w:val="center"/>
        <w:rPr>
          <w:rFonts w:ascii="宋体" w:hAnsi="宋体"/>
          <w:b/>
          <w:spacing w:val="-6"/>
          <w:sz w:val="24"/>
        </w:rPr>
      </w:pPr>
    </w:p>
    <w:p>
      <w:pPr>
        <w:spacing w:line="360" w:lineRule="auto"/>
        <w:ind w:firstLine="480" w:firstLineChars="200"/>
        <w:rPr>
          <w:rFonts w:ascii="宋体" w:hAnsi="宋体"/>
          <w:sz w:val="24"/>
        </w:rPr>
      </w:pPr>
      <w:r>
        <w:rPr>
          <w:rFonts w:hint="eastAsia" w:ascii="宋体" w:hAnsi="宋体"/>
          <w:sz w:val="24"/>
        </w:rPr>
        <w:t>本公司郑重声明，根据《政府采购促进中小企业发展暂行办法》（财库</w:t>
      </w:r>
      <w:r>
        <w:rPr>
          <w:rFonts w:ascii="宋体" w:hAnsi="宋体"/>
          <w:sz w:val="24"/>
        </w:rPr>
        <w:t>[</w:t>
      </w:r>
      <w:r>
        <w:rPr>
          <w:rFonts w:hint="eastAsia" w:ascii="宋体" w:hAnsi="宋体"/>
          <w:sz w:val="24"/>
        </w:rPr>
        <w:t>2011</w:t>
      </w:r>
      <w:r>
        <w:rPr>
          <w:rFonts w:ascii="宋体" w:hAnsi="宋体"/>
          <w:sz w:val="24"/>
        </w:rPr>
        <w:t>]</w:t>
      </w:r>
      <w:r>
        <w:rPr>
          <w:rFonts w:hint="eastAsia" w:ascii="宋体" w:hAnsi="宋体"/>
          <w:sz w:val="24"/>
        </w:rPr>
        <w:t>181号）的规定，本公司为______（请填写：大型、中型、小型、微型）企业。即，本公司同时满足以下条件：</w:t>
      </w:r>
    </w:p>
    <w:p>
      <w:pPr>
        <w:spacing w:line="360" w:lineRule="auto"/>
        <w:ind w:firstLine="480" w:firstLineChars="200"/>
        <w:rPr>
          <w:rFonts w:ascii="宋体" w:hAnsi="宋体"/>
          <w:sz w:val="24"/>
        </w:rPr>
      </w:pPr>
      <w:r>
        <w:rPr>
          <w:rFonts w:hint="eastAsia" w:ascii="宋体" w:hAnsi="宋体"/>
          <w:sz w:val="24"/>
        </w:rPr>
        <w:t>1.根据《工业和信息化部、国家统计局、国家发展和改革委员会、财政部关于印发中小企业划型标准规定的通知》（工信部联企业[2011]300号）规定的划分标准，本公司为______（请填写：大型、中型、小型、微型）企业。</w:t>
      </w:r>
    </w:p>
    <w:p>
      <w:pPr>
        <w:spacing w:line="360" w:lineRule="auto"/>
        <w:ind w:firstLine="480" w:firstLineChars="200"/>
        <w:rPr>
          <w:rFonts w:ascii="宋体" w:hAnsi="宋体"/>
          <w:sz w:val="24"/>
        </w:rPr>
      </w:pPr>
      <w:r>
        <w:rPr>
          <w:rFonts w:ascii="宋体" w:hAnsi="宋体"/>
          <w:sz w:val="24"/>
        </w:rPr>
        <w:t>2.</w:t>
      </w:r>
      <w:r>
        <w:rPr>
          <w:rFonts w:hint="eastAsia" w:ascii="宋体" w:hAnsi="宋体"/>
          <w:sz w:val="24"/>
        </w:rPr>
        <w:t>本公司参加杭州电子科技大学 垃圾清运及处理等采购活动（按投标形式选择填写）：</w:t>
      </w:r>
    </w:p>
    <w:p>
      <w:pPr>
        <w:spacing w:line="360" w:lineRule="auto"/>
        <w:ind w:firstLine="480" w:firstLineChars="200"/>
        <w:rPr>
          <w:rFonts w:ascii="宋体" w:hAnsi="宋体"/>
          <w:sz w:val="24"/>
        </w:rPr>
      </w:pPr>
      <w:r>
        <w:rPr>
          <w:rFonts w:hint="eastAsia" w:ascii="宋体" w:hAnsi="宋体"/>
          <w:sz w:val="24"/>
        </w:rPr>
        <w:t>（1）□本公司为直接投标人提供本企业制造的货物,由本企业承担工程、提供服务。</w:t>
      </w:r>
    </w:p>
    <w:p>
      <w:pPr>
        <w:spacing w:line="360" w:lineRule="auto"/>
        <w:ind w:firstLine="480" w:firstLineChars="200"/>
        <w:rPr>
          <w:rFonts w:ascii="宋体" w:hAnsi="宋体"/>
          <w:sz w:val="24"/>
        </w:rPr>
      </w:pPr>
      <w:r>
        <w:rPr>
          <w:rFonts w:hint="eastAsia" w:ascii="宋体" w:hAnsi="宋体"/>
          <w:sz w:val="24"/>
        </w:rPr>
        <w:t>（2）□本公司为代理商，提供其他______（请填写：中型、小型、微型）企业制造的货物。本条所称货物不包括使用大型企业注册商标的货物。</w:t>
      </w:r>
    </w:p>
    <w:p>
      <w:pPr>
        <w:spacing w:line="360" w:lineRule="auto"/>
        <w:ind w:firstLine="480" w:firstLineChars="200"/>
        <w:rPr>
          <w:rFonts w:ascii="宋体" w:hAnsi="宋体"/>
          <w:sz w:val="24"/>
        </w:rPr>
      </w:pPr>
      <w:r>
        <w:rPr>
          <w:rFonts w:hint="eastAsia" w:ascii="宋体" w:hAnsi="宋体"/>
          <w:sz w:val="24"/>
        </w:rPr>
        <w:t>本公司对上述声明的真实性负责。如有虚假，将依法承担相应责任。</w:t>
      </w:r>
    </w:p>
    <w:p>
      <w:pPr>
        <w:spacing w:line="360" w:lineRule="auto"/>
        <w:rPr>
          <w:rFonts w:ascii="宋体" w:hAnsi="宋体"/>
          <w:sz w:val="24"/>
        </w:rPr>
      </w:pPr>
    </w:p>
    <w:p>
      <w:pPr>
        <w:spacing w:line="360" w:lineRule="auto"/>
        <w:rPr>
          <w:rFonts w:ascii="宋体" w:hAnsi="宋体"/>
          <w:sz w:val="24"/>
        </w:rPr>
      </w:pPr>
    </w:p>
    <w:p>
      <w:pPr>
        <w:spacing w:line="360" w:lineRule="auto"/>
        <w:rPr>
          <w:rFonts w:ascii="宋体" w:hAnsi="宋体"/>
          <w:spacing w:val="-6"/>
          <w:sz w:val="24"/>
        </w:rPr>
      </w:pPr>
      <w:r>
        <w:rPr>
          <w:rFonts w:hint="eastAsia" w:ascii="宋体" w:hAnsi="宋体"/>
          <w:spacing w:val="-6"/>
          <w:sz w:val="24"/>
        </w:rPr>
        <w:t>投标人名称（盖章）：</w:t>
      </w:r>
    </w:p>
    <w:p>
      <w:pPr>
        <w:spacing w:line="360" w:lineRule="auto"/>
        <w:rPr>
          <w:rFonts w:ascii="宋体" w:hAnsi="宋体"/>
          <w:spacing w:val="-6"/>
          <w:sz w:val="24"/>
        </w:rPr>
      </w:pPr>
      <w:r>
        <w:rPr>
          <w:rFonts w:hint="eastAsia" w:ascii="宋体" w:hAnsi="宋体"/>
          <w:spacing w:val="-6"/>
          <w:sz w:val="24"/>
        </w:rPr>
        <w:t>投标人代表签字：</w:t>
      </w:r>
    </w:p>
    <w:p>
      <w:pPr>
        <w:spacing w:line="360" w:lineRule="auto"/>
        <w:rPr>
          <w:rFonts w:ascii="宋体" w:hAnsi="宋体"/>
          <w:spacing w:val="-6"/>
          <w:sz w:val="24"/>
        </w:rPr>
      </w:pPr>
      <w:r>
        <w:rPr>
          <w:rFonts w:hint="eastAsia" w:ascii="宋体" w:hAnsi="宋体"/>
          <w:spacing w:val="-6"/>
          <w:sz w:val="24"/>
        </w:rPr>
        <w:t xml:space="preserve">日期：  </w:t>
      </w:r>
      <w:r>
        <w:rPr>
          <w:rFonts w:ascii="宋体" w:hAnsi="宋体"/>
          <w:spacing w:val="-6"/>
          <w:sz w:val="24"/>
        </w:rPr>
        <w:t xml:space="preserve">  </w:t>
      </w:r>
      <w:r>
        <w:rPr>
          <w:rFonts w:hint="eastAsia" w:ascii="宋体" w:hAnsi="宋体"/>
          <w:spacing w:val="-6"/>
          <w:sz w:val="24"/>
        </w:rPr>
        <w:t>年  月  日</w:t>
      </w:r>
    </w:p>
    <w:p>
      <w:pPr>
        <w:spacing w:line="360" w:lineRule="auto"/>
        <w:rPr>
          <w:rFonts w:ascii="宋体" w:hAnsi="宋体"/>
          <w:b/>
          <w:bCs/>
          <w:sz w:val="21"/>
          <w:szCs w:val="21"/>
        </w:rPr>
      </w:pPr>
    </w:p>
    <w:p>
      <w:pPr>
        <w:spacing w:line="360" w:lineRule="auto"/>
        <w:jc w:val="center"/>
        <w:rPr>
          <w:rFonts w:ascii="宋体" w:hAnsi="宋体"/>
          <w:sz w:val="24"/>
        </w:rPr>
      </w:pPr>
      <w:r>
        <w:rPr>
          <w:rFonts w:ascii="宋体" w:hAnsi="宋体"/>
          <w:sz w:val="24"/>
        </w:rPr>
        <w:br w:type="page"/>
      </w:r>
      <w:r>
        <w:rPr>
          <w:rFonts w:hint="eastAsia" w:ascii="宋体" w:hAnsi="宋体"/>
          <w:b/>
          <w:bCs/>
          <w:sz w:val="24"/>
        </w:rPr>
        <w:t>小微企业资格证明材料</w:t>
      </w:r>
      <w:r>
        <w:rPr>
          <w:rFonts w:hint="eastAsia" w:ascii="宋体" w:hAnsi="宋体"/>
          <w:sz w:val="24"/>
        </w:rPr>
        <w:t>（加盖公章）</w:t>
      </w:r>
    </w:p>
    <w:p>
      <w:pPr>
        <w:spacing w:line="360" w:lineRule="auto"/>
        <w:jc w:val="center"/>
        <w:rPr>
          <w:rFonts w:ascii="宋体" w:hAnsi="宋体"/>
          <w:sz w:val="24"/>
        </w:rPr>
      </w:pPr>
      <w:r>
        <w:rPr>
          <w:rFonts w:hint="eastAsia" w:ascii="宋体" w:hAnsi="宋体"/>
          <w:sz w:val="24"/>
        </w:rPr>
        <w:t>投标人在“国家企业信用信息公示系统-小微企业名录”中的网页查询截图或当地中小企业行政主管部门的确认意见</w:t>
      </w:r>
    </w:p>
    <w:p>
      <w:pPr>
        <w:spacing w:line="360" w:lineRule="auto"/>
        <w:rPr>
          <w:rFonts w:ascii="宋体" w:hAnsi="宋体"/>
          <w:b/>
          <w:bCs/>
          <w:sz w:val="21"/>
          <w:szCs w:val="21"/>
        </w:rPr>
      </w:pPr>
    </w:p>
    <w:p>
      <w:pPr>
        <w:spacing w:line="360" w:lineRule="auto"/>
        <w:rPr>
          <w:rFonts w:ascii="宋体" w:hAnsi="宋体"/>
          <w:b/>
          <w:bCs/>
          <w:sz w:val="21"/>
          <w:szCs w:val="21"/>
        </w:rPr>
      </w:pPr>
    </w:p>
    <w:p>
      <w:pPr>
        <w:spacing w:line="360" w:lineRule="auto"/>
        <w:rPr>
          <w:rFonts w:ascii="宋体" w:hAnsi="宋体"/>
          <w:b/>
          <w:bCs/>
          <w:sz w:val="21"/>
          <w:szCs w:val="21"/>
        </w:rPr>
      </w:pPr>
    </w:p>
    <w:p>
      <w:pPr>
        <w:spacing w:line="360" w:lineRule="auto"/>
        <w:rPr>
          <w:rFonts w:ascii="宋体" w:hAnsi="宋体"/>
          <w:b/>
          <w:bCs/>
          <w:sz w:val="21"/>
          <w:szCs w:val="21"/>
        </w:rPr>
      </w:pPr>
      <w:r>
        <w:rPr>
          <w:rFonts w:hint="eastAsia" w:ascii="宋体" w:hAnsi="宋体"/>
          <w:b/>
          <w:bCs/>
          <w:sz w:val="21"/>
          <w:szCs w:val="21"/>
        </w:rPr>
        <w:t>说明</w:t>
      </w:r>
      <w:r>
        <w:rPr>
          <w:rFonts w:ascii="宋体" w:hAnsi="宋体"/>
          <w:b/>
          <w:bCs/>
          <w:sz w:val="21"/>
          <w:szCs w:val="21"/>
        </w:rPr>
        <w:t>：</w:t>
      </w:r>
    </w:p>
    <w:p>
      <w:pPr>
        <w:spacing w:line="360" w:lineRule="auto"/>
        <w:jc w:val="left"/>
        <w:rPr>
          <w:rFonts w:ascii="宋体" w:hAnsi="宋体"/>
          <w:b/>
          <w:bCs/>
          <w:sz w:val="21"/>
          <w:szCs w:val="21"/>
        </w:rPr>
      </w:pPr>
      <w:r>
        <w:rPr>
          <w:rFonts w:hint="eastAsia" w:ascii="宋体" w:hAnsi="宋体"/>
          <w:b/>
          <w:bCs/>
          <w:sz w:val="21"/>
          <w:szCs w:val="21"/>
        </w:rPr>
        <w:t>1.评标委员会将依据“投标人企业类型声明函”及小微企业资格证明材料评定投标人的企业类型；</w:t>
      </w:r>
    </w:p>
    <w:p>
      <w:pPr>
        <w:spacing w:line="360" w:lineRule="auto"/>
        <w:jc w:val="left"/>
        <w:rPr>
          <w:rFonts w:ascii="宋体" w:hAnsi="宋体"/>
          <w:b/>
          <w:bCs/>
          <w:sz w:val="21"/>
          <w:szCs w:val="21"/>
        </w:rPr>
      </w:pPr>
      <w:r>
        <w:rPr>
          <w:rFonts w:hint="eastAsia" w:ascii="宋体" w:hAnsi="宋体"/>
          <w:b/>
          <w:bCs/>
          <w:sz w:val="21"/>
          <w:szCs w:val="21"/>
        </w:rPr>
        <w:t>2</w:t>
      </w:r>
      <w:r>
        <w:rPr>
          <w:rFonts w:ascii="宋体" w:hAnsi="宋体"/>
          <w:b/>
          <w:bCs/>
          <w:sz w:val="21"/>
          <w:szCs w:val="21"/>
        </w:rPr>
        <w:t>.如投标人为代理商</w:t>
      </w:r>
      <w:r>
        <w:rPr>
          <w:rFonts w:hint="eastAsia" w:ascii="宋体" w:hAnsi="宋体"/>
          <w:b/>
          <w:bCs/>
          <w:sz w:val="21"/>
          <w:szCs w:val="21"/>
        </w:rPr>
        <w:t>，提供其它小微企业</w:t>
      </w:r>
      <w:r>
        <w:rPr>
          <w:rFonts w:ascii="宋体" w:hAnsi="宋体"/>
          <w:b/>
          <w:bCs/>
          <w:sz w:val="21"/>
          <w:szCs w:val="21"/>
        </w:rPr>
        <w:t>制造的货物的，</w:t>
      </w:r>
      <w:r>
        <w:rPr>
          <w:rFonts w:hint="eastAsia" w:ascii="宋体" w:hAnsi="宋体"/>
          <w:b/>
          <w:bCs/>
          <w:sz w:val="21"/>
          <w:szCs w:val="21"/>
        </w:rPr>
        <w:t>所</w:t>
      </w:r>
      <w:r>
        <w:rPr>
          <w:rFonts w:ascii="宋体" w:hAnsi="宋体"/>
          <w:b/>
          <w:bCs/>
          <w:sz w:val="21"/>
          <w:szCs w:val="21"/>
        </w:rPr>
        <w:t>代理品牌</w:t>
      </w:r>
      <w:r>
        <w:rPr>
          <w:rFonts w:hint="eastAsia" w:ascii="宋体" w:hAnsi="宋体"/>
          <w:b/>
          <w:bCs/>
          <w:sz w:val="21"/>
          <w:szCs w:val="21"/>
        </w:rPr>
        <w:t>制造</w:t>
      </w:r>
      <w:r>
        <w:rPr>
          <w:rFonts w:ascii="宋体" w:hAnsi="宋体"/>
          <w:b/>
          <w:bCs/>
          <w:sz w:val="21"/>
          <w:szCs w:val="21"/>
        </w:rPr>
        <w:t>商</w:t>
      </w:r>
      <w:r>
        <w:rPr>
          <w:rFonts w:hint="eastAsia" w:ascii="宋体" w:hAnsi="宋体"/>
          <w:b/>
          <w:bCs/>
          <w:sz w:val="21"/>
          <w:szCs w:val="21"/>
        </w:rPr>
        <w:t>的小微企业资格证明材料也需提供；</w:t>
      </w:r>
    </w:p>
    <w:p>
      <w:pPr>
        <w:spacing w:line="360" w:lineRule="auto"/>
        <w:jc w:val="left"/>
        <w:rPr>
          <w:rFonts w:ascii="宋体" w:hAnsi="宋体"/>
          <w:b/>
          <w:bCs/>
          <w:sz w:val="21"/>
          <w:szCs w:val="21"/>
        </w:rPr>
      </w:pPr>
      <w:r>
        <w:rPr>
          <w:rFonts w:hint="eastAsia" w:ascii="宋体" w:hAnsi="宋体"/>
          <w:b/>
          <w:bCs/>
          <w:sz w:val="21"/>
          <w:szCs w:val="21"/>
        </w:rPr>
        <w:t>3.小微企业资格证明材料中认定情形为“中小企业”等无法界定投标人或其代理品牌制造商具体企业类型的均为无效证明材料。</w:t>
      </w:r>
    </w:p>
    <w:p>
      <w:pPr>
        <w:spacing w:line="360" w:lineRule="auto"/>
        <w:jc w:val="left"/>
        <w:rPr>
          <w:rFonts w:ascii="宋体" w:hAnsi="宋体"/>
          <w:b/>
          <w:bCs/>
          <w:sz w:val="21"/>
          <w:szCs w:val="21"/>
        </w:rPr>
      </w:pPr>
    </w:p>
    <w:p>
      <w:pPr>
        <w:spacing w:line="360" w:lineRule="auto"/>
        <w:rPr>
          <w:rFonts w:ascii="宋体" w:hAnsi="宋体"/>
          <w:sz w:val="24"/>
        </w:rPr>
      </w:pPr>
      <w:r>
        <w:rPr>
          <w:rFonts w:ascii="宋体" w:hAnsi="宋体"/>
          <w:sz w:val="24"/>
        </w:rPr>
        <w:br w:type="page"/>
      </w:r>
    </w:p>
    <w:p>
      <w:pPr>
        <w:spacing w:line="360" w:lineRule="auto"/>
        <w:jc w:val="center"/>
        <w:rPr>
          <w:rFonts w:ascii="宋体" w:hAnsi="宋体"/>
          <w:b/>
          <w:bCs/>
          <w:sz w:val="24"/>
        </w:rPr>
      </w:pPr>
      <w:r>
        <w:rPr>
          <w:rFonts w:hint="eastAsia" w:ascii="宋体" w:hAnsi="宋体"/>
          <w:b/>
          <w:bCs/>
          <w:sz w:val="24"/>
        </w:rPr>
        <w:t>监狱企业资格证明材料</w:t>
      </w:r>
    </w:p>
    <w:p>
      <w:pPr>
        <w:spacing w:line="360" w:lineRule="auto"/>
        <w:rPr>
          <w:rFonts w:ascii="宋体" w:hAnsi="宋体"/>
          <w:b/>
          <w:bCs/>
          <w:sz w:val="21"/>
          <w:szCs w:val="21"/>
        </w:rPr>
      </w:pPr>
      <w:r>
        <w:rPr>
          <w:rFonts w:hint="eastAsia" w:ascii="宋体" w:hAnsi="宋体"/>
          <w:b/>
          <w:bCs/>
          <w:sz w:val="21"/>
          <w:szCs w:val="21"/>
        </w:rPr>
        <w:t>（省级以上监狱管理局、戒毒管理局（含新疆生产建设兵团）出具的属于监狱企业的证明文件）</w:t>
      </w:r>
    </w:p>
    <w:p>
      <w:pPr>
        <w:spacing w:line="360" w:lineRule="auto"/>
        <w:rPr>
          <w:rFonts w:ascii="宋体" w:hAnsi="宋体"/>
          <w:b/>
          <w:bCs/>
          <w:sz w:val="21"/>
          <w:szCs w:val="21"/>
        </w:rPr>
      </w:pPr>
    </w:p>
    <w:p>
      <w:pPr>
        <w:pStyle w:val="9"/>
        <w:spacing w:line="288" w:lineRule="auto"/>
        <w:jc w:val="center"/>
        <w:rPr>
          <w:rFonts w:hAnsi="宋体"/>
          <w:sz w:val="21"/>
          <w:szCs w:val="21"/>
        </w:rPr>
      </w:pPr>
      <w:r>
        <w:rPr>
          <w:rFonts w:hAnsi="宋体"/>
          <w:spacing w:val="-6"/>
        </w:rPr>
        <w:br w:type="page"/>
      </w:r>
      <w:r>
        <w:rPr>
          <w:rFonts w:hint="eastAsia" w:hAnsi="宋体"/>
          <w:b/>
          <w:spacing w:val="6"/>
          <w:sz w:val="24"/>
        </w:rPr>
        <w:t>残疾人福利性单位声明函</w:t>
      </w:r>
    </w:p>
    <w:p>
      <w:pPr>
        <w:spacing w:line="360" w:lineRule="auto"/>
        <w:jc w:val="center"/>
        <w:rPr>
          <w:rFonts w:ascii="宋体" w:hAnsi="宋体"/>
          <w:b/>
          <w:spacing w:val="6"/>
          <w:sz w:val="21"/>
          <w:szCs w:val="21"/>
        </w:rPr>
      </w:pPr>
    </w:p>
    <w:p>
      <w:pPr>
        <w:spacing w:line="360" w:lineRule="auto"/>
        <w:ind w:firstLine="504" w:firstLineChars="200"/>
        <w:rPr>
          <w:rFonts w:ascii="宋体" w:hAnsi="宋体"/>
          <w:spacing w:val="6"/>
          <w:sz w:val="24"/>
        </w:rPr>
      </w:pPr>
      <w:r>
        <w:rPr>
          <w:rFonts w:hint="eastAsia" w:ascii="宋体" w:hAnsi="宋体"/>
          <w:spacing w:val="6"/>
          <w:sz w:val="24"/>
        </w:rPr>
        <w:t>本单位郑重声明，根据《财政部 民政部 中国残疾人联合会关于促进残疾人就业政府采购政策的通知》（财库</w:t>
      </w:r>
      <w:r>
        <w:rPr>
          <w:rFonts w:hint="eastAsia" w:ascii="宋体" w:hAnsi="宋体"/>
          <w:sz w:val="24"/>
        </w:rPr>
        <w:t>[2017]141</w:t>
      </w:r>
      <w:r>
        <w:rPr>
          <w:rFonts w:hint="eastAsia" w:ascii="宋体" w:hAnsi="宋体"/>
          <w:spacing w:val="6"/>
          <w:sz w:val="24"/>
        </w:rPr>
        <w:t>号）的规定，本单位为符合条件的残疾人福利性单位，且本单位参加</w:t>
      </w:r>
      <w:r>
        <w:rPr>
          <w:rFonts w:hint="eastAsia" w:ascii="宋体" w:hAnsi="宋体"/>
          <w:sz w:val="24"/>
        </w:rPr>
        <w:t xml:space="preserve">杭州电子科技大学 </w:t>
      </w:r>
      <w:r>
        <w:rPr>
          <w:rFonts w:hint="eastAsia" w:ascii="宋体" w:hAnsi="宋体"/>
          <w:spacing w:val="6"/>
          <w:sz w:val="24"/>
        </w:rPr>
        <w:t>的垃圾清运及处理等项目采购活动提供本单位制造的货物（由本单位承担工程/提供服务），或者提供其他残疾人福利性单位制造的货物（不包括使用非残疾人福利性单位注册商标的货物）。</w:t>
      </w:r>
    </w:p>
    <w:p>
      <w:pPr>
        <w:spacing w:line="360" w:lineRule="auto"/>
        <w:ind w:firstLine="504" w:firstLineChars="200"/>
        <w:rPr>
          <w:rFonts w:ascii="宋体" w:hAnsi="宋体"/>
          <w:spacing w:val="6"/>
          <w:sz w:val="24"/>
        </w:rPr>
      </w:pPr>
      <w:r>
        <w:rPr>
          <w:rFonts w:hint="eastAsia" w:ascii="宋体" w:hAnsi="宋体"/>
          <w:spacing w:val="6"/>
          <w:sz w:val="24"/>
        </w:rPr>
        <w:t>本单位对上述声明的真实性负责。如有虚假，将依法承担相应责任。</w:t>
      </w:r>
    </w:p>
    <w:p>
      <w:pPr>
        <w:spacing w:line="360" w:lineRule="auto"/>
        <w:rPr>
          <w:rFonts w:hAnsi="宋体"/>
          <w:spacing w:val="-6"/>
        </w:rPr>
      </w:pPr>
    </w:p>
    <w:p>
      <w:pPr>
        <w:spacing w:line="360" w:lineRule="auto"/>
        <w:rPr>
          <w:rFonts w:ascii="宋体" w:hAnsi="宋体"/>
          <w:spacing w:val="-6"/>
          <w:sz w:val="24"/>
        </w:rPr>
      </w:pPr>
      <w:r>
        <w:rPr>
          <w:rFonts w:hint="eastAsia" w:ascii="宋体" w:hAnsi="宋体"/>
          <w:spacing w:val="-6"/>
          <w:sz w:val="24"/>
        </w:rPr>
        <w:t>投标人名称（盖章）：</w:t>
      </w:r>
    </w:p>
    <w:p>
      <w:pPr>
        <w:spacing w:line="360" w:lineRule="auto"/>
        <w:rPr>
          <w:rFonts w:ascii="宋体" w:hAnsi="宋体"/>
          <w:spacing w:val="-6"/>
          <w:sz w:val="24"/>
        </w:rPr>
      </w:pPr>
      <w:r>
        <w:rPr>
          <w:rFonts w:hint="eastAsia" w:ascii="宋体" w:hAnsi="宋体"/>
          <w:spacing w:val="-6"/>
          <w:sz w:val="24"/>
        </w:rPr>
        <w:t>投标人代表签字：</w:t>
      </w:r>
    </w:p>
    <w:p>
      <w:pPr>
        <w:spacing w:line="360" w:lineRule="auto"/>
        <w:rPr>
          <w:rFonts w:ascii="宋体" w:hAnsi="宋体"/>
          <w:spacing w:val="-6"/>
          <w:sz w:val="24"/>
        </w:rPr>
      </w:pPr>
      <w:r>
        <w:rPr>
          <w:rFonts w:hint="eastAsia" w:ascii="宋体" w:hAnsi="宋体"/>
          <w:spacing w:val="-6"/>
          <w:sz w:val="24"/>
        </w:rPr>
        <w:t xml:space="preserve">日期： </w:t>
      </w:r>
      <w:r>
        <w:rPr>
          <w:rFonts w:ascii="宋体" w:hAnsi="宋体"/>
          <w:spacing w:val="-6"/>
          <w:sz w:val="24"/>
        </w:rPr>
        <w:t xml:space="preserve">  </w:t>
      </w:r>
      <w:r>
        <w:rPr>
          <w:rFonts w:hint="eastAsia" w:ascii="宋体" w:hAnsi="宋体"/>
          <w:spacing w:val="-6"/>
          <w:sz w:val="24"/>
        </w:rPr>
        <w:t xml:space="preserve"> 年  月  日</w:t>
      </w:r>
    </w:p>
    <w:p>
      <w:pPr>
        <w:spacing w:line="360" w:lineRule="auto"/>
        <w:ind w:firstLine="506" w:firstLineChars="200"/>
        <w:jc w:val="left"/>
        <w:rPr>
          <w:rFonts w:ascii="宋体" w:hAnsi="宋体"/>
          <w:b/>
          <w:bCs/>
          <w:sz w:val="24"/>
        </w:rPr>
      </w:pPr>
      <w:r>
        <w:rPr>
          <w:rFonts w:hint="eastAsia" w:ascii="宋体" w:hAnsi="宋体"/>
          <w:b/>
          <w:spacing w:val="6"/>
          <w:sz w:val="24"/>
        </w:rPr>
        <w:t>投标人不属于残疾人福利性单位的，无需提供此声明函，如提供所引起的后果由投标人承担。</w:t>
      </w:r>
    </w:p>
    <w:p>
      <w:pPr>
        <w:spacing w:line="360" w:lineRule="auto"/>
        <w:rPr>
          <w:rFonts w:ascii="宋体" w:hAnsi="宋体"/>
          <w:b/>
          <w:bCs/>
          <w:sz w:val="21"/>
          <w:szCs w:val="21"/>
        </w:rPr>
      </w:pPr>
    </w:p>
    <w:p>
      <w:pPr>
        <w:spacing w:line="360" w:lineRule="auto"/>
        <w:rPr>
          <w:rFonts w:ascii="宋体" w:hAnsi="宋体"/>
          <w:b/>
          <w:bCs/>
          <w:sz w:val="21"/>
          <w:szCs w:val="21"/>
        </w:rPr>
      </w:pPr>
      <w:r>
        <w:rPr>
          <w:rFonts w:hint="eastAsia" w:ascii="宋体" w:hAnsi="宋体"/>
          <w:b/>
          <w:bCs/>
          <w:sz w:val="21"/>
          <w:szCs w:val="21"/>
        </w:rPr>
        <w:t>说明</w:t>
      </w:r>
      <w:r>
        <w:rPr>
          <w:rFonts w:ascii="宋体" w:hAnsi="宋体"/>
          <w:b/>
          <w:bCs/>
          <w:sz w:val="21"/>
          <w:szCs w:val="21"/>
        </w:rPr>
        <w:t>：</w:t>
      </w:r>
    </w:p>
    <w:p>
      <w:pPr>
        <w:spacing w:line="360" w:lineRule="auto"/>
        <w:ind w:firstLine="420" w:firstLineChars="200"/>
        <w:jc w:val="left"/>
        <w:rPr>
          <w:rFonts w:ascii="宋体" w:hAnsi="宋体"/>
          <w:spacing w:val="6"/>
          <w:sz w:val="21"/>
          <w:szCs w:val="21"/>
        </w:rPr>
      </w:pPr>
      <w:r>
        <w:rPr>
          <w:rFonts w:hint="eastAsia" w:ascii="宋体" w:hAnsi="宋体"/>
          <w:bCs/>
          <w:sz w:val="21"/>
          <w:szCs w:val="21"/>
        </w:rPr>
        <w:t>1、</w:t>
      </w:r>
      <w:r>
        <w:rPr>
          <w:rFonts w:hint="eastAsia" w:ascii="宋体" w:hAnsi="宋体"/>
          <w:spacing w:val="6"/>
          <w:sz w:val="21"/>
          <w:szCs w:val="21"/>
        </w:rPr>
        <w:t>若投标人同时满足以下条件，则属于依法享受政府采购支持政策的残疾人福利性单位，可提供《残疾人福利性单位声明函》，并对声明的真实性负责：</w:t>
      </w:r>
    </w:p>
    <w:p>
      <w:pPr>
        <w:widowControl/>
        <w:spacing w:line="360" w:lineRule="auto"/>
        <w:ind w:firstLine="444" w:firstLineChars="200"/>
        <w:jc w:val="left"/>
        <w:rPr>
          <w:rFonts w:ascii="宋体" w:hAnsi="宋体"/>
          <w:spacing w:val="6"/>
          <w:sz w:val="21"/>
          <w:szCs w:val="21"/>
        </w:rPr>
      </w:pPr>
      <w:r>
        <w:rPr>
          <w:rFonts w:hint="eastAsia" w:ascii="宋体" w:hAnsi="宋体"/>
          <w:spacing w:val="6"/>
          <w:sz w:val="21"/>
          <w:szCs w:val="21"/>
        </w:rPr>
        <w:t>（一）安置的残疾人占本单位在职职工人数的比例不低于25%（含25%），并且安置的残疾人人数不少于10人（含10人）；</w:t>
      </w:r>
    </w:p>
    <w:p>
      <w:pPr>
        <w:widowControl/>
        <w:spacing w:line="360" w:lineRule="auto"/>
        <w:jc w:val="left"/>
        <w:rPr>
          <w:rFonts w:ascii="宋体" w:hAnsi="宋体"/>
          <w:spacing w:val="6"/>
          <w:sz w:val="21"/>
          <w:szCs w:val="21"/>
        </w:rPr>
      </w:pPr>
      <w:r>
        <w:rPr>
          <w:rFonts w:hint="eastAsia" w:ascii="宋体" w:hAnsi="宋体"/>
          <w:spacing w:val="6"/>
          <w:sz w:val="21"/>
          <w:szCs w:val="21"/>
        </w:rPr>
        <w:t>　　（二）依法与安置的每位残疾人签订了一年以上（含一年）的劳动合同或服务协议；</w:t>
      </w:r>
    </w:p>
    <w:p>
      <w:pPr>
        <w:widowControl/>
        <w:spacing w:line="360" w:lineRule="auto"/>
        <w:jc w:val="left"/>
        <w:rPr>
          <w:rFonts w:ascii="宋体" w:hAnsi="宋体"/>
          <w:spacing w:val="6"/>
          <w:sz w:val="21"/>
          <w:szCs w:val="21"/>
        </w:rPr>
      </w:pPr>
      <w:r>
        <w:rPr>
          <w:rFonts w:hint="eastAsia" w:ascii="宋体" w:hAnsi="宋体"/>
          <w:spacing w:val="6"/>
          <w:sz w:val="21"/>
          <w:szCs w:val="21"/>
        </w:rPr>
        <w:t>　　（三）为安置的每位残疾人按月足额缴纳了基本养老保险、基本医疗保险、失业保险、工伤保险和生育保险等社会保险费；</w:t>
      </w:r>
    </w:p>
    <w:p>
      <w:pPr>
        <w:widowControl/>
        <w:spacing w:line="360" w:lineRule="auto"/>
        <w:jc w:val="left"/>
        <w:rPr>
          <w:rFonts w:ascii="宋体" w:hAnsi="宋体"/>
          <w:spacing w:val="6"/>
          <w:sz w:val="21"/>
          <w:szCs w:val="21"/>
        </w:rPr>
      </w:pPr>
      <w:r>
        <w:rPr>
          <w:rFonts w:hint="eastAsia" w:ascii="宋体" w:hAnsi="宋体"/>
          <w:spacing w:val="6"/>
          <w:sz w:val="21"/>
          <w:szCs w:val="21"/>
        </w:rPr>
        <w:t>　　（四）通过银行等金融机构向安置的每位残疾人，按月支付了不低于单位所在区县适用的经省级人民政府批准的月最低工资标准的工资；</w:t>
      </w:r>
    </w:p>
    <w:p>
      <w:pPr>
        <w:widowControl/>
        <w:spacing w:line="360" w:lineRule="auto"/>
        <w:jc w:val="left"/>
        <w:rPr>
          <w:rFonts w:ascii="宋体" w:hAnsi="宋体"/>
          <w:spacing w:val="6"/>
          <w:sz w:val="21"/>
          <w:szCs w:val="21"/>
        </w:rPr>
      </w:pPr>
      <w:r>
        <w:rPr>
          <w:rFonts w:hint="eastAsia" w:ascii="宋体" w:hAnsi="宋体"/>
          <w:spacing w:val="6"/>
          <w:sz w:val="21"/>
          <w:szCs w:val="21"/>
        </w:rPr>
        <w:t>　　（五）提供本单位制造的货物、承担的工程或者服务（以下简称产品），或者提供其他残疾人福利性单位制造的货物（不包括使用非残疾人福利性单位注册商标的货物）。</w:t>
      </w:r>
    </w:p>
    <w:p>
      <w:pPr>
        <w:widowControl/>
        <w:spacing w:line="360" w:lineRule="auto"/>
        <w:jc w:val="left"/>
        <w:rPr>
          <w:rFonts w:ascii="宋体" w:hAnsi="宋体"/>
          <w:spacing w:val="6"/>
          <w:sz w:val="21"/>
          <w:szCs w:val="21"/>
        </w:rPr>
      </w:pPr>
      <w:r>
        <w:rPr>
          <w:rFonts w:hint="eastAsia" w:ascii="宋体" w:hAnsi="宋体"/>
          <w:spacing w:val="6"/>
          <w:sz w:val="21"/>
          <w:szCs w:val="21"/>
        </w:rPr>
        <w:t>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pPr>
        <w:spacing w:line="360" w:lineRule="auto"/>
        <w:jc w:val="center"/>
        <w:rPr>
          <w:rFonts w:hAnsi="宋体"/>
          <w:spacing w:val="-6"/>
        </w:rPr>
      </w:pPr>
      <w:r>
        <w:rPr>
          <w:rFonts w:hint="eastAsia" w:ascii="宋体" w:hAnsi="宋体"/>
          <w:bCs/>
          <w:sz w:val="21"/>
          <w:szCs w:val="21"/>
        </w:rPr>
        <w:t>2、</w:t>
      </w:r>
      <w:r>
        <w:rPr>
          <w:rFonts w:ascii="宋体" w:hAnsi="宋体"/>
          <w:bCs/>
          <w:sz w:val="21"/>
          <w:szCs w:val="21"/>
        </w:rPr>
        <w:t>中标</w:t>
      </w:r>
      <w:r>
        <w:rPr>
          <w:rFonts w:hint="eastAsia" w:ascii="宋体" w:hAnsi="宋体"/>
          <w:bCs/>
          <w:sz w:val="21"/>
          <w:szCs w:val="21"/>
        </w:rPr>
        <w:t>人</w:t>
      </w:r>
      <w:r>
        <w:rPr>
          <w:rFonts w:ascii="宋体" w:hAnsi="宋体"/>
          <w:bCs/>
          <w:sz w:val="21"/>
          <w:szCs w:val="21"/>
        </w:rPr>
        <w:t>为残疾人福利性单位的，《残疾人福利性单位声明函》随中标结果同时公告</w:t>
      </w:r>
      <w:r>
        <w:rPr>
          <w:rFonts w:hint="eastAsia" w:ascii="宋体" w:hAnsi="宋体"/>
          <w:bCs/>
          <w:sz w:val="21"/>
          <w:szCs w:val="21"/>
        </w:rPr>
        <w:t>，</w:t>
      </w:r>
      <w:r>
        <w:rPr>
          <w:rFonts w:ascii="宋体" w:hAnsi="宋体"/>
          <w:bCs/>
          <w:sz w:val="21"/>
          <w:szCs w:val="21"/>
        </w:rPr>
        <w:t>接受社会监督</w:t>
      </w:r>
      <w:r>
        <w:rPr>
          <w:rFonts w:hint="eastAsia" w:ascii="宋体" w:hAnsi="宋体"/>
          <w:bCs/>
          <w:sz w:val="21"/>
          <w:szCs w:val="21"/>
        </w:rPr>
        <w:t>。</w:t>
      </w:r>
      <w:r>
        <w:rPr>
          <w:rFonts w:hAnsi="宋体"/>
          <w:spacing w:val="-6"/>
        </w:rPr>
        <w:t xml:space="preserve"> </w:t>
      </w:r>
    </w:p>
    <w:p>
      <w:pPr>
        <w:spacing w:line="360" w:lineRule="auto"/>
        <w:jc w:val="center"/>
        <w:rPr>
          <w:rFonts w:ascii="宋体" w:hAnsi="宋体"/>
          <w:bCs/>
          <w:spacing w:val="-6"/>
          <w:sz w:val="24"/>
        </w:rPr>
      </w:pPr>
      <w:r>
        <w:rPr>
          <w:rFonts w:ascii="宋体" w:hAnsi="宋体"/>
          <w:bCs/>
          <w:spacing w:val="-6"/>
          <w:sz w:val="24"/>
        </w:rPr>
        <w:br w:type="page"/>
      </w:r>
    </w:p>
    <w:p>
      <w:pPr>
        <w:spacing w:line="360" w:lineRule="auto"/>
        <w:rPr>
          <w:rFonts w:ascii="宋体" w:hAnsi="宋体"/>
          <w:spacing w:val="-6"/>
          <w:sz w:val="24"/>
        </w:rPr>
      </w:pPr>
      <w:r>
        <w:rPr>
          <w:rFonts w:hint="eastAsia" w:ascii="宋体" w:hAnsi="宋体"/>
          <w:bCs/>
          <w:spacing w:val="-6"/>
          <w:sz w:val="24"/>
        </w:rPr>
        <w:t>资格文件及</w:t>
      </w:r>
      <w:r>
        <w:rPr>
          <w:rFonts w:ascii="宋体" w:hAnsi="宋体"/>
          <w:bCs/>
          <w:spacing w:val="-6"/>
          <w:sz w:val="24"/>
        </w:rPr>
        <w:t>商务和技术文件</w:t>
      </w:r>
      <w:r>
        <w:rPr>
          <w:rFonts w:hint="eastAsia" w:ascii="宋体" w:hAnsi="宋体"/>
          <w:spacing w:val="-6"/>
          <w:sz w:val="24"/>
        </w:rPr>
        <w:t>封面</w:t>
      </w:r>
    </w:p>
    <w:p>
      <w:pPr>
        <w:spacing w:line="360" w:lineRule="auto"/>
        <w:jc w:val="right"/>
        <w:rPr>
          <w:rFonts w:ascii="宋体" w:hAnsi="宋体"/>
          <w:spacing w:val="-6"/>
          <w:sz w:val="24"/>
        </w:rPr>
      </w:pPr>
    </w:p>
    <w:p>
      <w:pPr>
        <w:spacing w:line="360" w:lineRule="auto"/>
        <w:rPr>
          <w:rFonts w:ascii="宋体" w:hAnsi="宋体"/>
          <w:spacing w:val="-6"/>
          <w:sz w:val="24"/>
        </w:rPr>
      </w:pPr>
    </w:p>
    <w:p>
      <w:pPr>
        <w:spacing w:line="360" w:lineRule="auto"/>
        <w:jc w:val="center"/>
        <w:rPr>
          <w:rFonts w:ascii="宋体" w:hAnsi="宋体"/>
          <w:bCs/>
          <w:spacing w:val="-6"/>
          <w:sz w:val="24"/>
        </w:rPr>
      </w:pPr>
      <w:r>
        <w:rPr>
          <w:rFonts w:hint="eastAsia" w:ascii="宋体" w:hAnsi="宋体"/>
          <w:bCs/>
          <w:spacing w:val="-6"/>
          <w:sz w:val="24"/>
          <w:u w:val="single"/>
        </w:rPr>
        <w:t xml:space="preserve">                    </w:t>
      </w:r>
      <w:r>
        <w:rPr>
          <w:rFonts w:hint="eastAsia" w:ascii="宋体" w:hAnsi="宋体"/>
          <w:bCs/>
          <w:spacing w:val="-6"/>
          <w:sz w:val="24"/>
        </w:rPr>
        <w:t>（投标人名称）</w:t>
      </w:r>
    </w:p>
    <w:p>
      <w:pPr>
        <w:spacing w:line="360" w:lineRule="auto"/>
        <w:jc w:val="center"/>
        <w:rPr>
          <w:rFonts w:ascii="宋体" w:hAnsi="宋体"/>
          <w:b/>
          <w:bCs/>
          <w:spacing w:val="-6"/>
          <w:sz w:val="24"/>
        </w:rPr>
      </w:pPr>
      <w:r>
        <w:rPr>
          <w:rFonts w:hint="eastAsia" w:ascii="宋体" w:hAnsi="宋体"/>
          <w:b/>
          <w:bCs/>
          <w:spacing w:val="-6"/>
          <w:sz w:val="24"/>
        </w:rPr>
        <w:t>资格文件及</w:t>
      </w:r>
      <w:r>
        <w:rPr>
          <w:rFonts w:ascii="宋体" w:hAnsi="宋体"/>
          <w:b/>
          <w:bCs/>
          <w:spacing w:val="-6"/>
          <w:sz w:val="24"/>
        </w:rPr>
        <w:t>商务和技术文件</w:t>
      </w:r>
    </w:p>
    <w:p>
      <w:pPr>
        <w:spacing w:line="360" w:lineRule="auto"/>
        <w:rPr>
          <w:rFonts w:ascii="宋体" w:hAnsi="宋体"/>
          <w:bCs/>
          <w:spacing w:val="-6"/>
          <w:sz w:val="24"/>
        </w:rPr>
      </w:pPr>
    </w:p>
    <w:p>
      <w:pPr>
        <w:spacing w:line="360" w:lineRule="auto"/>
        <w:rPr>
          <w:rFonts w:ascii="宋体" w:hAnsi="宋体"/>
          <w:bCs/>
          <w:spacing w:val="-6"/>
          <w:sz w:val="24"/>
        </w:rPr>
      </w:pPr>
      <w:r>
        <w:rPr>
          <w:rFonts w:hint="eastAsia" w:ascii="宋体" w:hAnsi="宋体"/>
          <w:bCs/>
          <w:spacing w:val="-6"/>
          <w:sz w:val="24"/>
        </w:rPr>
        <w:t>采购人：杭州电子科技大学</w:t>
      </w:r>
    </w:p>
    <w:p>
      <w:pPr>
        <w:spacing w:line="360" w:lineRule="auto"/>
        <w:rPr>
          <w:rFonts w:ascii="宋体" w:hAnsi="宋体"/>
          <w:bCs/>
          <w:spacing w:val="-6"/>
          <w:sz w:val="24"/>
        </w:rPr>
      </w:pPr>
      <w:r>
        <w:rPr>
          <w:rFonts w:hint="eastAsia" w:ascii="宋体" w:hAnsi="宋体"/>
          <w:bCs/>
          <w:spacing w:val="-6"/>
          <w:sz w:val="24"/>
        </w:rPr>
        <w:t>项目名称：垃圾清运及处理等</w:t>
      </w:r>
    </w:p>
    <w:p>
      <w:pPr>
        <w:spacing w:line="360" w:lineRule="auto"/>
        <w:rPr>
          <w:rFonts w:hint="eastAsia" w:ascii="宋体" w:hAnsi="宋体" w:eastAsia="宋体"/>
          <w:bCs/>
          <w:spacing w:val="-6"/>
          <w:sz w:val="24"/>
          <w:lang w:eastAsia="zh-CN"/>
        </w:rPr>
      </w:pPr>
      <w:r>
        <w:rPr>
          <w:rFonts w:hint="eastAsia" w:ascii="宋体" w:hAnsi="宋体"/>
          <w:bCs/>
          <w:spacing w:val="-6"/>
          <w:sz w:val="24"/>
        </w:rPr>
        <w:t>项目编号：</w:t>
      </w:r>
      <w:r>
        <w:rPr>
          <w:rFonts w:hint="eastAsia" w:ascii="宋体" w:hAnsi="宋体"/>
          <w:bCs/>
          <w:spacing w:val="-6"/>
          <w:sz w:val="24"/>
          <w:lang w:eastAsia="zh-CN"/>
        </w:rPr>
        <w:t>QSZB-Z(F)-B20012(GK)L</w:t>
      </w:r>
    </w:p>
    <w:p>
      <w:pPr>
        <w:spacing w:line="360" w:lineRule="auto"/>
        <w:rPr>
          <w:rFonts w:ascii="宋体" w:hAnsi="宋体"/>
          <w:bCs/>
          <w:spacing w:val="-6"/>
          <w:sz w:val="24"/>
        </w:rPr>
      </w:pPr>
      <w:r>
        <w:rPr>
          <w:rFonts w:hint="eastAsia" w:ascii="宋体" w:hAnsi="宋体"/>
          <w:bCs/>
          <w:spacing w:val="-6"/>
          <w:sz w:val="24"/>
        </w:rPr>
        <w:t>投标人名称（盖章）：</w:t>
      </w:r>
    </w:p>
    <w:p>
      <w:pPr>
        <w:spacing w:line="360" w:lineRule="auto"/>
        <w:rPr>
          <w:rFonts w:ascii="宋体" w:hAnsi="宋体"/>
          <w:bCs/>
          <w:spacing w:val="-6"/>
          <w:sz w:val="24"/>
        </w:rPr>
      </w:pPr>
      <w:r>
        <w:rPr>
          <w:rFonts w:hint="eastAsia" w:ascii="宋体" w:hAnsi="宋体"/>
          <w:bCs/>
          <w:spacing w:val="-6"/>
          <w:sz w:val="24"/>
        </w:rPr>
        <w:t>投标人地址：</w:t>
      </w:r>
    </w:p>
    <w:p>
      <w:pPr>
        <w:spacing w:line="360" w:lineRule="auto"/>
        <w:rPr>
          <w:rFonts w:ascii="宋体" w:hAnsi="宋体"/>
          <w:bCs/>
          <w:spacing w:val="-6"/>
          <w:sz w:val="24"/>
        </w:rPr>
      </w:pPr>
    </w:p>
    <w:p>
      <w:pPr>
        <w:spacing w:line="360" w:lineRule="auto"/>
        <w:rPr>
          <w:rFonts w:ascii="宋体" w:hAnsi="宋体"/>
          <w:bCs/>
          <w:spacing w:val="-6"/>
          <w:sz w:val="24"/>
        </w:rPr>
      </w:pPr>
      <w:r>
        <w:rPr>
          <w:rFonts w:hint="eastAsia" w:ascii="宋体" w:hAnsi="宋体"/>
          <w:bCs/>
          <w:spacing w:val="-6"/>
          <w:sz w:val="24"/>
        </w:rPr>
        <w:t>投标人代表签字：</w:t>
      </w:r>
    </w:p>
    <w:p>
      <w:pPr>
        <w:spacing w:line="360" w:lineRule="auto"/>
        <w:rPr>
          <w:rFonts w:ascii="宋体" w:hAnsi="宋体"/>
          <w:bCs/>
          <w:spacing w:val="-6"/>
          <w:sz w:val="24"/>
        </w:rPr>
      </w:pPr>
      <w:r>
        <w:rPr>
          <w:rFonts w:hint="eastAsia" w:ascii="宋体" w:hAnsi="宋体"/>
          <w:bCs/>
          <w:spacing w:val="-6"/>
          <w:sz w:val="24"/>
        </w:rPr>
        <w:t xml:space="preserve">日期：  </w:t>
      </w:r>
      <w:r>
        <w:rPr>
          <w:rFonts w:ascii="宋体" w:hAnsi="宋体"/>
          <w:bCs/>
          <w:spacing w:val="-6"/>
          <w:sz w:val="24"/>
        </w:rPr>
        <w:t xml:space="preserve">  </w:t>
      </w:r>
      <w:r>
        <w:rPr>
          <w:rFonts w:hint="eastAsia" w:ascii="宋体" w:hAnsi="宋体"/>
          <w:bCs/>
          <w:spacing w:val="-6"/>
          <w:sz w:val="24"/>
        </w:rPr>
        <w:t>年  月  日</w:t>
      </w:r>
    </w:p>
    <w:p>
      <w:pPr>
        <w:tabs>
          <w:tab w:val="center" w:pos="4706"/>
        </w:tabs>
        <w:spacing w:line="360" w:lineRule="auto"/>
        <w:jc w:val="left"/>
        <w:rPr>
          <w:rFonts w:ascii="宋体" w:hAnsi="宋体"/>
          <w:bCs/>
          <w:spacing w:val="-6"/>
          <w:sz w:val="32"/>
          <w:szCs w:val="32"/>
        </w:rPr>
      </w:pPr>
      <w:r>
        <w:rPr>
          <w:rFonts w:ascii="宋体" w:hAnsi="宋体"/>
          <w:bCs/>
          <w:spacing w:val="-6"/>
          <w:sz w:val="24"/>
        </w:rPr>
        <w:br w:type="page"/>
      </w:r>
      <w:r>
        <w:rPr>
          <w:rFonts w:ascii="宋体" w:hAnsi="宋体"/>
          <w:bCs/>
          <w:spacing w:val="-6"/>
          <w:sz w:val="24"/>
        </w:rPr>
        <w:tab/>
      </w:r>
      <w:r>
        <w:rPr>
          <w:rFonts w:hint="eastAsia" w:ascii="宋体" w:hAnsi="宋体"/>
          <w:bCs/>
          <w:spacing w:val="-6"/>
          <w:sz w:val="32"/>
          <w:szCs w:val="32"/>
        </w:rPr>
        <w:t>评分索引表</w:t>
      </w:r>
    </w:p>
    <w:tbl>
      <w:tblPr>
        <w:tblStyle w:val="20"/>
        <w:tblW w:w="9847"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1"/>
        <w:gridCol w:w="2091"/>
        <w:gridCol w:w="709"/>
        <w:gridCol w:w="3465"/>
        <w:gridCol w:w="967"/>
        <w:gridCol w:w="1053"/>
        <w:gridCol w:w="8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81" w:type="dxa"/>
            <w:vAlign w:val="center"/>
          </w:tcPr>
          <w:p>
            <w:pPr>
              <w:spacing w:line="288" w:lineRule="auto"/>
              <w:jc w:val="center"/>
              <w:rPr>
                <w:rFonts w:ascii="宋体" w:hAnsi="宋体"/>
                <w:b/>
                <w:spacing w:val="-6"/>
                <w:sz w:val="21"/>
                <w:szCs w:val="21"/>
              </w:rPr>
            </w:pPr>
            <w:r>
              <w:rPr>
                <w:rFonts w:hint="eastAsia" w:ascii="宋体" w:hAnsi="宋体"/>
                <w:b/>
                <w:spacing w:val="-6"/>
                <w:sz w:val="21"/>
                <w:szCs w:val="21"/>
              </w:rPr>
              <w:t>序号</w:t>
            </w:r>
          </w:p>
        </w:tc>
        <w:tc>
          <w:tcPr>
            <w:tcW w:w="2091" w:type="dxa"/>
            <w:vAlign w:val="center"/>
          </w:tcPr>
          <w:p>
            <w:pPr>
              <w:spacing w:line="288" w:lineRule="auto"/>
              <w:jc w:val="center"/>
              <w:rPr>
                <w:rFonts w:ascii="宋体" w:hAnsi="宋体"/>
                <w:b/>
                <w:spacing w:val="-6"/>
                <w:sz w:val="21"/>
                <w:szCs w:val="21"/>
              </w:rPr>
            </w:pPr>
            <w:r>
              <w:rPr>
                <w:rFonts w:hint="eastAsia" w:ascii="宋体" w:hAnsi="宋体"/>
                <w:b/>
                <w:spacing w:val="-6"/>
                <w:sz w:val="21"/>
                <w:szCs w:val="21"/>
              </w:rPr>
              <w:t>评审因素</w:t>
            </w:r>
          </w:p>
        </w:tc>
        <w:tc>
          <w:tcPr>
            <w:tcW w:w="709" w:type="dxa"/>
            <w:vAlign w:val="center"/>
          </w:tcPr>
          <w:p>
            <w:pPr>
              <w:spacing w:line="288" w:lineRule="auto"/>
              <w:jc w:val="center"/>
              <w:rPr>
                <w:rFonts w:ascii="宋体" w:hAnsi="宋体"/>
                <w:b/>
                <w:spacing w:val="-6"/>
                <w:sz w:val="21"/>
                <w:szCs w:val="21"/>
              </w:rPr>
            </w:pPr>
            <w:r>
              <w:rPr>
                <w:rFonts w:hint="eastAsia" w:ascii="宋体" w:hAnsi="宋体"/>
                <w:b/>
                <w:spacing w:val="-6"/>
                <w:sz w:val="21"/>
                <w:szCs w:val="21"/>
              </w:rPr>
              <w:t>分值</w:t>
            </w:r>
          </w:p>
        </w:tc>
        <w:tc>
          <w:tcPr>
            <w:tcW w:w="3465" w:type="dxa"/>
            <w:vAlign w:val="center"/>
          </w:tcPr>
          <w:p>
            <w:pPr>
              <w:pStyle w:val="68"/>
              <w:spacing w:line="288" w:lineRule="auto"/>
              <w:ind w:firstLine="398"/>
              <w:rPr>
                <w:rFonts w:hint="default" w:ascii="宋体" w:hAnsi="宋体" w:eastAsia="宋体"/>
                <w:b/>
                <w:spacing w:val="-6"/>
                <w:sz w:val="21"/>
                <w:szCs w:val="21"/>
              </w:rPr>
            </w:pPr>
            <w:r>
              <w:rPr>
                <w:rFonts w:ascii="宋体" w:hAnsi="宋体" w:eastAsia="宋体"/>
                <w:b/>
                <w:spacing w:val="-6"/>
                <w:sz w:val="21"/>
                <w:szCs w:val="21"/>
              </w:rPr>
              <w:t>评分细则</w:t>
            </w:r>
          </w:p>
        </w:tc>
        <w:tc>
          <w:tcPr>
            <w:tcW w:w="967" w:type="dxa"/>
            <w:vAlign w:val="center"/>
          </w:tcPr>
          <w:p>
            <w:pPr>
              <w:pStyle w:val="68"/>
              <w:spacing w:line="288" w:lineRule="auto"/>
              <w:rPr>
                <w:rFonts w:hint="default" w:ascii="宋体" w:hAnsi="宋体" w:eastAsia="宋体"/>
                <w:b/>
                <w:spacing w:val="-6"/>
                <w:sz w:val="21"/>
                <w:szCs w:val="21"/>
              </w:rPr>
            </w:pPr>
            <w:r>
              <w:rPr>
                <w:rFonts w:ascii="宋体" w:hAnsi="宋体" w:eastAsia="宋体"/>
                <w:b/>
                <w:spacing w:val="-6"/>
                <w:sz w:val="21"/>
                <w:szCs w:val="21"/>
              </w:rPr>
              <w:t>自评分</w:t>
            </w:r>
          </w:p>
        </w:tc>
        <w:tc>
          <w:tcPr>
            <w:tcW w:w="1053" w:type="dxa"/>
            <w:vAlign w:val="center"/>
          </w:tcPr>
          <w:p>
            <w:pPr>
              <w:pStyle w:val="68"/>
              <w:spacing w:line="288" w:lineRule="auto"/>
              <w:rPr>
                <w:rFonts w:hint="default" w:ascii="宋体" w:hAnsi="宋体" w:eastAsia="宋体"/>
                <w:b/>
                <w:spacing w:val="-6"/>
                <w:sz w:val="21"/>
                <w:szCs w:val="21"/>
              </w:rPr>
            </w:pPr>
            <w:r>
              <w:rPr>
                <w:rFonts w:ascii="宋体" w:hAnsi="宋体" w:eastAsia="宋体"/>
                <w:b/>
                <w:spacing w:val="-6"/>
                <w:sz w:val="21"/>
                <w:szCs w:val="21"/>
              </w:rPr>
              <w:t>自评依据</w:t>
            </w:r>
          </w:p>
        </w:tc>
        <w:tc>
          <w:tcPr>
            <w:tcW w:w="881" w:type="dxa"/>
            <w:vAlign w:val="center"/>
          </w:tcPr>
          <w:p>
            <w:pPr>
              <w:pStyle w:val="68"/>
              <w:spacing w:line="288" w:lineRule="auto"/>
              <w:rPr>
                <w:rFonts w:hint="default" w:ascii="宋体" w:hAnsi="宋体" w:eastAsia="宋体"/>
                <w:b/>
                <w:spacing w:val="-6"/>
                <w:sz w:val="21"/>
                <w:szCs w:val="21"/>
              </w:rPr>
            </w:pPr>
            <w:r>
              <w:rPr>
                <w:rFonts w:ascii="宋体" w:hAnsi="宋体" w:eastAsia="宋体"/>
                <w:b/>
                <w:spacing w:val="-6"/>
                <w:sz w:val="21"/>
                <w:szCs w:val="21"/>
              </w:rPr>
              <w:t>页码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9847" w:type="dxa"/>
            <w:gridSpan w:val="7"/>
            <w:vAlign w:val="center"/>
          </w:tcPr>
          <w:p>
            <w:pPr>
              <w:pStyle w:val="68"/>
              <w:spacing w:line="288" w:lineRule="auto"/>
              <w:rPr>
                <w:rFonts w:hint="default" w:ascii="宋体" w:hAnsi="宋体" w:eastAsia="宋体"/>
                <w:b/>
                <w:spacing w:val="-6"/>
                <w:sz w:val="21"/>
                <w:szCs w:val="21"/>
              </w:rPr>
            </w:pPr>
            <w:r>
              <w:rPr>
                <w:rFonts w:ascii="宋体" w:hAnsi="宋体" w:eastAsia="宋体"/>
                <w:b/>
                <w:spacing w:val="-6"/>
                <w:sz w:val="21"/>
                <w:szCs w:val="21"/>
              </w:rPr>
              <w:t>商务分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81" w:type="dxa"/>
            <w:vAlign w:val="center"/>
          </w:tcPr>
          <w:p>
            <w:pPr>
              <w:spacing w:line="288" w:lineRule="auto"/>
              <w:jc w:val="center"/>
              <w:rPr>
                <w:rFonts w:ascii="宋体" w:hAnsi="宋体"/>
                <w:spacing w:val="-6"/>
                <w:sz w:val="21"/>
                <w:szCs w:val="21"/>
              </w:rPr>
            </w:pPr>
          </w:p>
        </w:tc>
        <w:tc>
          <w:tcPr>
            <w:tcW w:w="2091" w:type="dxa"/>
            <w:vAlign w:val="center"/>
          </w:tcPr>
          <w:p>
            <w:pPr>
              <w:spacing w:line="288" w:lineRule="auto"/>
              <w:jc w:val="center"/>
              <w:rPr>
                <w:rFonts w:ascii="宋体" w:hAnsi="宋体"/>
                <w:spacing w:val="-6"/>
                <w:sz w:val="21"/>
                <w:szCs w:val="21"/>
              </w:rPr>
            </w:pPr>
          </w:p>
        </w:tc>
        <w:tc>
          <w:tcPr>
            <w:tcW w:w="709" w:type="dxa"/>
            <w:vAlign w:val="center"/>
          </w:tcPr>
          <w:p>
            <w:pPr>
              <w:spacing w:line="288" w:lineRule="auto"/>
              <w:jc w:val="center"/>
              <w:rPr>
                <w:rFonts w:ascii="宋体" w:hAnsi="宋体"/>
                <w:spacing w:val="-6"/>
                <w:sz w:val="21"/>
                <w:szCs w:val="21"/>
              </w:rPr>
            </w:pPr>
          </w:p>
        </w:tc>
        <w:tc>
          <w:tcPr>
            <w:tcW w:w="3465" w:type="dxa"/>
            <w:vAlign w:val="center"/>
          </w:tcPr>
          <w:p>
            <w:pPr>
              <w:spacing w:line="288" w:lineRule="auto"/>
              <w:rPr>
                <w:rFonts w:ascii="宋体" w:hAnsi="宋体"/>
                <w:spacing w:val="-6"/>
                <w:sz w:val="21"/>
                <w:szCs w:val="21"/>
              </w:rPr>
            </w:pPr>
          </w:p>
        </w:tc>
        <w:tc>
          <w:tcPr>
            <w:tcW w:w="967" w:type="dxa"/>
            <w:vAlign w:val="center"/>
          </w:tcPr>
          <w:p>
            <w:pPr>
              <w:spacing w:line="288" w:lineRule="auto"/>
              <w:jc w:val="center"/>
              <w:rPr>
                <w:rFonts w:ascii="宋体" w:hAnsi="宋体"/>
                <w:spacing w:val="-6"/>
                <w:sz w:val="21"/>
                <w:szCs w:val="21"/>
              </w:rPr>
            </w:pPr>
          </w:p>
        </w:tc>
        <w:tc>
          <w:tcPr>
            <w:tcW w:w="1053" w:type="dxa"/>
            <w:vAlign w:val="center"/>
          </w:tcPr>
          <w:p>
            <w:pPr>
              <w:spacing w:line="288" w:lineRule="auto"/>
              <w:jc w:val="center"/>
              <w:rPr>
                <w:rFonts w:ascii="宋体" w:hAnsi="宋体"/>
                <w:spacing w:val="-6"/>
                <w:sz w:val="21"/>
                <w:szCs w:val="21"/>
              </w:rPr>
            </w:pPr>
          </w:p>
        </w:tc>
        <w:tc>
          <w:tcPr>
            <w:tcW w:w="881" w:type="dxa"/>
          </w:tcPr>
          <w:p>
            <w:pPr>
              <w:spacing w:line="288" w:lineRule="auto"/>
              <w:jc w:val="center"/>
              <w:rPr>
                <w:rFonts w:ascii="宋体" w:hAnsi="宋体"/>
                <w:spacing w:val="-6"/>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81" w:type="dxa"/>
            <w:vAlign w:val="center"/>
          </w:tcPr>
          <w:p>
            <w:pPr>
              <w:spacing w:line="288" w:lineRule="auto"/>
              <w:jc w:val="center"/>
              <w:rPr>
                <w:rFonts w:ascii="宋体" w:hAnsi="宋体"/>
                <w:spacing w:val="-6"/>
                <w:sz w:val="21"/>
                <w:szCs w:val="21"/>
              </w:rPr>
            </w:pPr>
          </w:p>
        </w:tc>
        <w:tc>
          <w:tcPr>
            <w:tcW w:w="2091" w:type="dxa"/>
            <w:vAlign w:val="center"/>
          </w:tcPr>
          <w:p>
            <w:pPr>
              <w:spacing w:line="288" w:lineRule="auto"/>
              <w:jc w:val="center"/>
              <w:rPr>
                <w:rFonts w:ascii="宋体" w:hAnsi="宋体"/>
                <w:spacing w:val="-6"/>
                <w:sz w:val="21"/>
                <w:szCs w:val="21"/>
              </w:rPr>
            </w:pPr>
          </w:p>
        </w:tc>
        <w:tc>
          <w:tcPr>
            <w:tcW w:w="709" w:type="dxa"/>
            <w:vAlign w:val="center"/>
          </w:tcPr>
          <w:p>
            <w:pPr>
              <w:spacing w:line="288" w:lineRule="auto"/>
              <w:jc w:val="center"/>
              <w:rPr>
                <w:rFonts w:ascii="宋体" w:hAnsi="宋体"/>
                <w:spacing w:val="-6"/>
                <w:sz w:val="21"/>
                <w:szCs w:val="21"/>
              </w:rPr>
            </w:pPr>
          </w:p>
        </w:tc>
        <w:tc>
          <w:tcPr>
            <w:tcW w:w="3465" w:type="dxa"/>
            <w:vAlign w:val="center"/>
          </w:tcPr>
          <w:p>
            <w:pPr>
              <w:spacing w:line="288" w:lineRule="auto"/>
              <w:rPr>
                <w:rFonts w:ascii="宋体" w:hAnsi="宋体"/>
                <w:spacing w:val="-6"/>
                <w:sz w:val="21"/>
                <w:szCs w:val="21"/>
              </w:rPr>
            </w:pPr>
          </w:p>
        </w:tc>
        <w:tc>
          <w:tcPr>
            <w:tcW w:w="967" w:type="dxa"/>
            <w:vAlign w:val="center"/>
          </w:tcPr>
          <w:p>
            <w:pPr>
              <w:spacing w:line="288" w:lineRule="auto"/>
              <w:jc w:val="center"/>
              <w:rPr>
                <w:rFonts w:ascii="宋体" w:hAnsi="宋体"/>
                <w:spacing w:val="-6"/>
                <w:sz w:val="21"/>
                <w:szCs w:val="21"/>
              </w:rPr>
            </w:pPr>
          </w:p>
        </w:tc>
        <w:tc>
          <w:tcPr>
            <w:tcW w:w="1053" w:type="dxa"/>
            <w:vAlign w:val="center"/>
          </w:tcPr>
          <w:p>
            <w:pPr>
              <w:spacing w:line="288" w:lineRule="auto"/>
              <w:jc w:val="center"/>
              <w:rPr>
                <w:rFonts w:ascii="宋体" w:hAnsi="宋体"/>
                <w:spacing w:val="-6"/>
                <w:sz w:val="21"/>
                <w:szCs w:val="21"/>
              </w:rPr>
            </w:pPr>
          </w:p>
        </w:tc>
        <w:tc>
          <w:tcPr>
            <w:tcW w:w="881" w:type="dxa"/>
          </w:tcPr>
          <w:p>
            <w:pPr>
              <w:spacing w:line="288" w:lineRule="auto"/>
              <w:jc w:val="center"/>
              <w:rPr>
                <w:rFonts w:ascii="宋体" w:hAnsi="宋体"/>
                <w:spacing w:val="-6"/>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81" w:type="dxa"/>
            <w:vAlign w:val="center"/>
          </w:tcPr>
          <w:p>
            <w:pPr>
              <w:spacing w:line="288" w:lineRule="auto"/>
              <w:jc w:val="center"/>
              <w:rPr>
                <w:rFonts w:ascii="宋体" w:hAnsi="宋体"/>
                <w:kern w:val="0"/>
                <w:sz w:val="21"/>
                <w:szCs w:val="21"/>
              </w:rPr>
            </w:pPr>
          </w:p>
        </w:tc>
        <w:tc>
          <w:tcPr>
            <w:tcW w:w="2091" w:type="dxa"/>
            <w:vAlign w:val="center"/>
          </w:tcPr>
          <w:p>
            <w:pPr>
              <w:spacing w:line="288" w:lineRule="auto"/>
              <w:jc w:val="center"/>
              <w:rPr>
                <w:rFonts w:ascii="宋体" w:hAnsi="宋体"/>
                <w:kern w:val="0"/>
                <w:sz w:val="21"/>
                <w:szCs w:val="21"/>
              </w:rPr>
            </w:pPr>
          </w:p>
        </w:tc>
        <w:tc>
          <w:tcPr>
            <w:tcW w:w="709" w:type="dxa"/>
            <w:vAlign w:val="center"/>
          </w:tcPr>
          <w:p>
            <w:pPr>
              <w:spacing w:line="288" w:lineRule="auto"/>
              <w:jc w:val="center"/>
              <w:rPr>
                <w:rFonts w:ascii="宋体" w:hAnsi="宋体"/>
                <w:kern w:val="0"/>
                <w:sz w:val="21"/>
                <w:szCs w:val="21"/>
              </w:rPr>
            </w:pPr>
          </w:p>
        </w:tc>
        <w:tc>
          <w:tcPr>
            <w:tcW w:w="3465" w:type="dxa"/>
            <w:vAlign w:val="center"/>
          </w:tcPr>
          <w:p>
            <w:pPr>
              <w:spacing w:line="288" w:lineRule="auto"/>
              <w:rPr>
                <w:rFonts w:ascii="宋体" w:hAnsi="宋体"/>
                <w:kern w:val="0"/>
                <w:sz w:val="21"/>
                <w:szCs w:val="21"/>
              </w:rPr>
            </w:pPr>
          </w:p>
        </w:tc>
        <w:tc>
          <w:tcPr>
            <w:tcW w:w="967" w:type="dxa"/>
            <w:vAlign w:val="center"/>
          </w:tcPr>
          <w:p>
            <w:pPr>
              <w:spacing w:line="288" w:lineRule="auto"/>
              <w:jc w:val="center"/>
              <w:rPr>
                <w:rFonts w:ascii="宋体" w:hAnsi="宋体"/>
                <w:sz w:val="21"/>
                <w:szCs w:val="21"/>
              </w:rPr>
            </w:pPr>
          </w:p>
        </w:tc>
        <w:tc>
          <w:tcPr>
            <w:tcW w:w="1053" w:type="dxa"/>
            <w:vAlign w:val="center"/>
          </w:tcPr>
          <w:p>
            <w:pPr>
              <w:spacing w:line="288" w:lineRule="auto"/>
              <w:jc w:val="center"/>
              <w:rPr>
                <w:rFonts w:ascii="宋体" w:hAnsi="宋体"/>
                <w:sz w:val="21"/>
                <w:szCs w:val="21"/>
              </w:rPr>
            </w:pPr>
          </w:p>
        </w:tc>
        <w:tc>
          <w:tcPr>
            <w:tcW w:w="881" w:type="dxa"/>
          </w:tcPr>
          <w:p>
            <w:pPr>
              <w:spacing w:line="288" w:lineRule="auto"/>
              <w:jc w:val="center"/>
              <w:rPr>
                <w:rFonts w:ascii="宋体" w:hAnsi="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81" w:type="dxa"/>
            <w:vAlign w:val="center"/>
          </w:tcPr>
          <w:p>
            <w:pPr>
              <w:spacing w:line="288" w:lineRule="auto"/>
              <w:jc w:val="center"/>
              <w:rPr>
                <w:rFonts w:ascii="宋体" w:hAnsi="宋体"/>
                <w:spacing w:val="-6"/>
                <w:sz w:val="21"/>
                <w:szCs w:val="21"/>
              </w:rPr>
            </w:pPr>
          </w:p>
        </w:tc>
        <w:tc>
          <w:tcPr>
            <w:tcW w:w="2091" w:type="dxa"/>
            <w:vAlign w:val="center"/>
          </w:tcPr>
          <w:p>
            <w:pPr>
              <w:spacing w:line="288" w:lineRule="auto"/>
              <w:jc w:val="center"/>
              <w:rPr>
                <w:rFonts w:ascii="宋体" w:hAnsi="宋体"/>
                <w:spacing w:val="-6"/>
                <w:sz w:val="21"/>
                <w:szCs w:val="21"/>
              </w:rPr>
            </w:pPr>
          </w:p>
        </w:tc>
        <w:tc>
          <w:tcPr>
            <w:tcW w:w="709" w:type="dxa"/>
            <w:vAlign w:val="center"/>
          </w:tcPr>
          <w:p>
            <w:pPr>
              <w:spacing w:line="288" w:lineRule="auto"/>
              <w:jc w:val="center"/>
              <w:rPr>
                <w:rFonts w:ascii="宋体" w:hAnsi="宋体"/>
                <w:spacing w:val="-6"/>
                <w:sz w:val="21"/>
                <w:szCs w:val="21"/>
              </w:rPr>
            </w:pPr>
          </w:p>
        </w:tc>
        <w:tc>
          <w:tcPr>
            <w:tcW w:w="3465" w:type="dxa"/>
            <w:vAlign w:val="center"/>
          </w:tcPr>
          <w:p>
            <w:pPr>
              <w:spacing w:line="288" w:lineRule="auto"/>
              <w:rPr>
                <w:rFonts w:ascii="宋体" w:hAnsi="宋体"/>
                <w:spacing w:val="-6"/>
                <w:sz w:val="21"/>
                <w:szCs w:val="21"/>
              </w:rPr>
            </w:pPr>
          </w:p>
        </w:tc>
        <w:tc>
          <w:tcPr>
            <w:tcW w:w="967" w:type="dxa"/>
            <w:vAlign w:val="center"/>
          </w:tcPr>
          <w:p>
            <w:pPr>
              <w:spacing w:line="288" w:lineRule="auto"/>
              <w:jc w:val="center"/>
              <w:rPr>
                <w:rFonts w:ascii="宋体" w:hAnsi="宋体"/>
                <w:spacing w:val="-6"/>
                <w:sz w:val="21"/>
                <w:szCs w:val="21"/>
              </w:rPr>
            </w:pPr>
          </w:p>
        </w:tc>
        <w:tc>
          <w:tcPr>
            <w:tcW w:w="1053" w:type="dxa"/>
            <w:vAlign w:val="center"/>
          </w:tcPr>
          <w:p>
            <w:pPr>
              <w:spacing w:line="288" w:lineRule="auto"/>
              <w:jc w:val="center"/>
              <w:rPr>
                <w:rFonts w:ascii="宋体" w:hAnsi="宋体"/>
                <w:spacing w:val="-6"/>
                <w:sz w:val="21"/>
                <w:szCs w:val="21"/>
              </w:rPr>
            </w:pPr>
          </w:p>
        </w:tc>
        <w:tc>
          <w:tcPr>
            <w:tcW w:w="881" w:type="dxa"/>
          </w:tcPr>
          <w:p>
            <w:pPr>
              <w:spacing w:line="288" w:lineRule="auto"/>
              <w:jc w:val="center"/>
              <w:rPr>
                <w:rFonts w:ascii="宋体" w:hAnsi="宋体"/>
                <w:spacing w:val="-6"/>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81" w:type="dxa"/>
            <w:vAlign w:val="center"/>
          </w:tcPr>
          <w:p>
            <w:pPr>
              <w:spacing w:line="288" w:lineRule="auto"/>
              <w:jc w:val="center"/>
              <w:rPr>
                <w:rFonts w:ascii="宋体" w:hAnsi="宋体"/>
                <w:spacing w:val="-6"/>
                <w:sz w:val="21"/>
                <w:szCs w:val="21"/>
              </w:rPr>
            </w:pPr>
          </w:p>
        </w:tc>
        <w:tc>
          <w:tcPr>
            <w:tcW w:w="2091" w:type="dxa"/>
            <w:vAlign w:val="center"/>
          </w:tcPr>
          <w:p>
            <w:pPr>
              <w:spacing w:line="288" w:lineRule="auto"/>
              <w:jc w:val="center"/>
              <w:rPr>
                <w:rFonts w:ascii="宋体" w:hAnsi="宋体"/>
                <w:spacing w:val="-6"/>
                <w:sz w:val="21"/>
                <w:szCs w:val="21"/>
              </w:rPr>
            </w:pPr>
          </w:p>
        </w:tc>
        <w:tc>
          <w:tcPr>
            <w:tcW w:w="709" w:type="dxa"/>
            <w:vAlign w:val="center"/>
          </w:tcPr>
          <w:p>
            <w:pPr>
              <w:spacing w:line="288" w:lineRule="auto"/>
              <w:jc w:val="center"/>
              <w:rPr>
                <w:rFonts w:ascii="宋体" w:hAnsi="宋体"/>
                <w:spacing w:val="-6"/>
                <w:sz w:val="21"/>
                <w:szCs w:val="21"/>
              </w:rPr>
            </w:pPr>
          </w:p>
        </w:tc>
        <w:tc>
          <w:tcPr>
            <w:tcW w:w="3465" w:type="dxa"/>
            <w:vAlign w:val="center"/>
          </w:tcPr>
          <w:p>
            <w:pPr>
              <w:spacing w:line="288" w:lineRule="auto"/>
              <w:rPr>
                <w:rFonts w:ascii="宋体" w:hAnsi="宋体"/>
                <w:spacing w:val="-6"/>
                <w:sz w:val="21"/>
                <w:szCs w:val="21"/>
              </w:rPr>
            </w:pPr>
          </w:p>
        </w:tc>
        <w:tc>
          <w:tcPr>
            <w:tcW w:w="967" w:type="dxa"/>
            <w:vAlign w:val="center"/>
          </w:tcPr>
          <w:p>
            <w:pPr>
              <w:spacing w:line="288" w:lineRule="auto"/>
              <w:jc w:val="center"/>
              <w:rPr>
                <w:rFonts w:ascii="宋体" w:hAnsi="宋体"/>
                <w:spacing w:val="-6"/>
                <w:sz w:val="21"/>
                <w:szCs w:val="21"/>
              </w:rPr>
            </w:pPr>
          </w:p>
        </w:tc>
        <w:tc>
          <w:tcPr>
            <w:tcW w:w="1053" w:type="dxa"/>
            <w:vAlign w:val="center"/>
          </w:tcPr>
          <w:p>
            <w:pPr>
              <w:spacing w:line="288" w:lineRule="auto"/>
              <w:jc w:val="center"/>
              <w:rPr>
                <w:rFonts w:ascii="宋体" w:hAnsi="宋体"/>
                <w:spacing w:val="-6"/>
                <w:sz w:val="21"/>
                <w:szCs w:val="21"/>
              </w:rPr>
            </w:pPr>
          </w:p>
        </w:tc>
        <w:tc>
          <w:tcPr>
            <w:tcW w:w="881" w:type="dxa"/>
          </w:tcPr>
          <w:p>
            <w:pPr>
              <w:spacing w:line="288" w:lineRule="auto"/>
              <w:jc w:val="center"/>
              <w:rPr>
                <w:rFonts w:ascii="宋体" w:hAnsi="宋体"/>
                <w:spacing w:val="-6"/>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81" w:type="dxa"/>
            <w:vAlign w:val="center"/>
          </w:tcPr>
          <w:p>
            <w:pPr>
              <w:spacing w:line="288" w:lineRule="auto"/>
              <w:jc w:val="center"/>
              <w:rPr>
                <w:rFonts w:ascii="宋体" w:hAnsi="宋体"/>
                <w:spacing w:val="-6"/>
                <w:sz w:val="21"/>
                <w:szCs w:val="21"/>
              </w:rPr>
            </w:pPr>
          </w:p>
        </w:tc>
        <w:tc>
          <w:tcPr>
            <w:tcW w:w="2091" w:type="dxa"/>
            <w:vAlign w:val="center"/>
          </w:tcPr>
          <w:p>
            <w:pPr>
              <w:spacing w:line="288" w:lineRule="auto"/>
              <w:jc w:val="center"/>
              <w:rPr>
                <w:rFonts w:ascii="宋体" w:hAnsi="宋体"/>
                <w:spacing w:val="-6"/>
                <w:sz w:val="21"/>
                <w:szCs w:val="21"/>
              </w:rPr>
            </w:pPr>
          </w:p>
        </w:tc>
        <w:tc>
          <w:tcPr>
            <w:tcW w:w="709" w:type="dxa"/>
            <w:vAlign w:val="center"/>
          </w:tcPr>
          <w:p>
            <w:pPr>
              <w:spacing w:line="288" w:lineRule="auto"/>
              <w:jc w:val="center"/>
              <w:rPr>
                <w:rFonts w:ascii="宋体" w:hAnsi="宋体"/>
                <w:spacing w:val="-6"/>
                <w:sz w:val="21"/>
                <w:szCs w:val="21"/>
              </w:rPr>
            </w:pPr>
          </w:p>
        </w:tc>
        <w:tc>
          <w:tcPr>
            <w:tcW w:w="3465" w:type="dxa"/>
            <w:vAlign w:val="center"/>
          </w:tcPr>
          <w:p>
            <w:pPr>
              <w:spacing w:line="288" w:lineRule="auto"/>
              <w:rPr>
                <w:rFonts w:ascii="宋体" w:hAnsi="宋体"/>
                <w:spacing w:val="-6"/>
                <w:sz w:val="21"/>
                <w:szCs w:val="21"/>
              </w:rPr>
            </w:pPr>
          </w:p>
        </w:tc>
        <w:tc>
          <w:tcPr>
            <w:tcW w:w="967" w:type="dxa"/>
            <w:vAlign w:val="center"/>
          </w:tcPr>
          <w:p>
            <w:pPr>
              <w:spacing w:line="288" w:lineRule="auto"/>
              <w:jc w:val="center"/>
              <w:rPr>
                <w:rFonts w:ascii="宋体" w:hAnsi="宋体"/>
                <w:spacing w:val="-6"/>
                <w:sz w:val="21"/>
                <w:szCs w:val="21"/>
              </w:rPr>
            </w:pPr>
          </w:p>
        </w:tc>
        <w:tc>
          <w:tcPr>
            <w:tcW w:w="1053" w:type="dxa"/>
            <w:vAlign w:val="center"/>
          </w:tcPr>
          <w:p>
            <w:pPr>
              <w:spacing w:line="288" w:lineRule="auto"/>
              <w:jc w:val="center"/>
              <w:rPr>
                <w:rFonts w:ascii="宋体" w:hAnsi="宋体"/>
                <w:spacing w:val="-6"/>
                <w:sz w:val="21"/>
                <w:szCs w:val="21"/>
              </w:rPr>
            </w:pPr>
          </w:p>
        </w:tc>
        <w:tc>
          <w:tcPr>
            <w:tcW w:w="881" w:type="dxa"/>
          </w:tcPr>
          <w:p>
            <w:pPr>
              <w:spacing w:line="288" w:lineRule="auto"/>
              <w:jc w:val="center"/>
              <w:rPr>
                <w:rFonts w:ascii="宋体" w:hAnsi="宋体"/>
                <w:spacing w:val="-6"/>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9847" w:type="dxa"/>
            <w:gridSpan w:val="7"/>
            <w:vAlign w:val="center"/>
          </w:tcPr>
          <w:p>
            <w:pPr>
              <w:pStyle w:val="9"/>
              <w:spacing w:line="288" w:lineRule="auto"/>
              <w:ind w:firstLine="0"/>
              <w:jc w:val="center"/>
              <w:rPr>
                <w:rFonts w:hAnsi="宋体"/>
                <w:b/>
                <w:spacing w:val="-6"/>
                <w:sz w:val="21"/>
                <w:szCs w:val="21"/>
              </w:rPr>
            </w:pPr>
            <w:r>
              <w:rPr>
                <w:rFonts w:hint="eastAsia" w:hAnsi="宋体"/>
                <w:b/>
                <w:spacing w:val="-6"/>
                <w:sz w:val="21"/>
                <w:szCs w:val="21"/>
              </w:rPr>
              <w:t>技术</w:t>
            </w:r>
            <w:r>
              <w:rPr>
                <w:rFonts w:hAnsi="宋体"/>
                <w:b/>
                <w:spacing w:val="-6"/>
                <w:sz w:val="21"/>
                <w:szCs w:val="21"/>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81" w:type="dxa"/>
            <w:vAlign w:val="center"/>
          </w:tcPr>
          <w:p>
            <w:pPr>
              <w:spacing w:line="288" w:lineRule="auto"/>
              <w:jc w:val="center"/>
              <w:rPr>
                <w:rFonts w:ascii="宋体" w:hAnsi="宋体"/>
                <w:spacing w:val="-6"/>
                <w:sz w:val="21"/>
                <w:szCs w:val="21"/>
              </w:rPr>
            </w:pPr>
          </w:p>
        </w:tc>
        <w:tc>
          <w:tcPr>
            <w:tcW w:w="2091" w:type="dxa"/>
            <w:vAlign w:val="center"/>
          </w:tcPr>
          <w:p>
            <w:pPr>
              <w:spacing w:line="288" w:lineRule="auto"/>
              <w:jc w:val="center"/>
              <w:rPr>
                <w:rFonts w:ascii="宋体" w:hAnsi="宋体"/>
                <w:spacing w:val="-6"/>
                <w:sz w:val="21"/>
                <w:szCs w:val="21"/>
              </w:rPr>
            </w:pPr>
          </w:p>
        </w:tc>
        <w:tc>
          <w:tcPr>
            <w:tcW w:w="709" w:type="dxa"/>
            <w:vAlign w:val="center"/>
          </w:tcPr>
          <w:p>
            <w:pPr>
              <w:spacing w:line="288" w:lineRule="auto"/>
              <w:jc w:val="center"/>
              <w:rPr>
                <w:rFonts w:ascii="宋体" w:hAnsi="宋体"/>
                <w:spacing w:val="-6"/>
                <w:sz w:val="21"/>
                <w:szCs w:val="21"/>
              </w:rPr>
            </w:pPr>
          </w:p>
        </w:tc>
        <w:tc>
          <w:tcPr>
            <w:tcW w:w="3465" w:type="dxa"/>
            <w:vAlign w:val="center"/>
          </w:tcPr>
          <w:p>
            <w:pPr>
              <w:spacing w:line="288" w:lineRule="auto"/>
              <w:rPr>
                <w:rFonts w:ascii="宋体" w:hAnsi="宋体"/>
                <w:spacing w:val="-6"/>
                <w:sz w:val="21"/>
                <w:szCs w:val="21"/>
              </w:rPr>
            </w:pPr>
          </w:p>
        </w:tc>
        <w:tc>
          <w:tcPr>
            <w:tcW w:w="967" w:type="dxa"/>
            <w:vAlign w:val="center"/>
          </w:tcPr>
          <w:p>
            <w:pPr>
              <w:spacing w:line="288" w:lineRule="auto"/>
              <w:jc w:val="center"/>
              <w:rPr>
                <w:rFonts w:ascii="宋体" w:hAnsi="宋体"/>
                <w:spacing w:val="-6"/>
                <w:sz w:val="21"/>
                <w:szCs w:val="21"/>
              </w:rPr>
            </w:pPr>
          </w:p>
        </w:tc>
        <w:tc>
          <w:tcPr>
            <w:tcW w:w="1053" w:type="dxa"/>
            <w:vAlign w:val="center"/>
          </w:tcPr>
          <w:p>
            <w:pPr>
              <w:spacing w:line="288" w:lineRule="auto"/>
              <w:jc w:val="center"/>
              <w:rPr>
                <w:rFonts w:ascii="宋体" w:hAnsi="宋体"/>
                <w:spacing w:val="-6"/>
                <w:sz w:val="21"/>
                <w:szCs w:val="21"/>
              </w:rPr>
            </w:pPr>
          </w:p>
        </w:tc>
        <w:tc>
          <w:tcPr>
            <w:tcW w:w="881" w:type="dxa"/>
          </w:tcPr>
          <w:p>
            <w:pPr>
              <w:spacing w:line="288" w:lineRule="auto"/>
              <w:jc w:val="center"/>
              <w:rPr>
                <w:rFonts w:ascii="宋体" w:hAnsi="宋体"/>
                <w:spacing w:val="-6"/>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81" w:type="dxa"/>
            <w:vAlign w:val="center"/>
          </w:tcPr>
          <w:p>
            <w:pPr>
              <w:spacing w:line="288" w:lineRule="auto"/>
              <w:jc w:val="center"/>
              <w:rPr>
                <w:rFonts w:ascii="宋体" w:hAnsi="宋体"/>
                <w:spacing w:val="-6"/>
                <w:sz w:val="21"/>
                <w:szCs w:val="21"/>
              </w:rPr>
            </w:pPr>
          </w:p>
        </w:tc>
        <w:tc>
          <w:tcPr>
            <w:tcW w:w="2091" w:type="dxa"/>
            <w:vAlign w:val="center"/>
          </w:tcPr>
          <w:p>
            <w:pPr>
              <w:spacing w:line="288" w:lineRule="auto"/>
              <w:jc w:val="center"/>
              <w:rPr>
                <w:rFonts w:ascii="宋体" w:hAnsi="宋体"/>
                <w:spacing w:val="-6"/>
                <w:sz w:val="21"/>
                <w:szCs w:val="21"/>
              </w:rPr>
            </w:pPr>
          </w:p>
        </w:tc>
        <w:tc>
          <w:tcPr>
            <w:tcW w:w="709" w:type="dxa"/>
            <w:vAlign w:val="center"/>
          </w:tcPr>
          <w:p>
            <w:pPr>
              <w:spacing w:line="288" w:lineRule="auto"/>
              <w:jc w:val="center"/>
              <w:rPr>
                <w:rFonts w:ascii="宋体" w:hAnsi="宋体"/>
                <w:spacing w:val="-6"/>
                <w:sz w:val="21"/>
                <w:szCs w:val="21"/>
              </w:rPr>
            </w:pPr>
          </w:p>
        </w:tc>
        <w:tc>
          <w:tcPr>
            <w:tcW w:w="3465" w:type="dxa"/>
            <w:vAlign w:val="center"/>
          </w:tcPr>
          <w:p>
            <w:pPr>
              <w:spacing w:line="288" w:lineRule="auto"/>
              <w:rPr>
                <w:rFonts w:ascii="宋体" w:hAnsi="宋体"/>
                <w:spacing w:val="-6"/>
                <w:sz w:val="21"/>
                <w:szCs w:val="21"/>
              </w:rPr>
            </w:pPr>
          </w:p>
        </w:tc>
        <w:tc>
          <w:tcPr>
            <w:tcW w:w="967" w:type="dxa"/>
            <w:vAlign w:val="center"/>
          </w:tcPr>
          <w:p>
            <w:pPr>
              <w:spacing w:line="288" w:lineRule="auto"/>
              <w:jc w:val="center"/>
              <w:rPr>
                <w:rFonts w:ascii="宋体" w:hAnsi="宋体"/>
                <w:spacing w:val="-6"/>
                <w:sz w:val="21"/>
                <w:szCs w:val="21"/>
              </w:rPr>
            </w:pPr>
          </w:p>
        </w:tc>
        <w:tc>
          <w:tcPr>
            <w:tcW w:w="1053" w:type="dxa"/>
            <w:vAlign w:val="center"/>
          </w:tcPr>
          <w:p>
            <w:pPr>
              <w:spacing w:line="288" w:lineRule="auto"/>
              <w:jc w:val="center"/>
              <w:rPr>
                <w:rFonts w:ascii="宋体" w:hAnsi="宋体"/>
                <w:spacing w:val="-6"/>
                <w:sz w:val="21"/>
                <w:szCs w:val="21"/>
              </w:rPr>
            </w:pPr>
          </w:p>
        </w:tc>
        <w:tc>
          <w:tcPr>
            <w:tcW w:w="881" w:type="dxa"/>
          </w:tcPr>
          <w:p>
            <w:pPr>
              <w:spacing w:line="288" w:lineRule="auto"/>
              <w:jc w:val="center"/>
              <w:rPr>
                <w:rFonts w:ascii="宋体" w:hAnsi="宋体"/>
                <w:spacing w:val="-6"/>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81" w:type="dxa"/>
            <w:vAlign w:val="center"/>
          </w:tcPr>
          <w:p>
            <w:pPr>
              <w:spacing w:line="288" w:lineRule="auto"/>
              <w:jc w:val="center"/>
              <w:rPr>
                <w:rFonts w:ascii="宋体" w:hAnsi="宋体"/>
                <w:spacing w:val="-6"/>
                <w:sz w:val="21"/>
                <w:szCs w:val="21"/>
              </w:rPr>
            </w:pPr>
          </w:p>
        </w:tc>
        <w:tc>
          <w:tcPr>
            <w:tcW w:w="2091" w:type="dxa"/>
            <w:vAlign w:val="center"/>
          </w:tcPr>
          <w:p>
            <w:pPr>
              <w:spacing w:line="288" w:lineRule="auto"/>
              <w:jc w:val="center"/>
              <w:rPr>
                <w:rFonts w:ascii="宋体" w:hAnsi="宋体"/>
                <w:spacing w:val="-6"/>
                <w:sz w:val="21"/>
                <w:szCs w:val="21"/>
              </w:rPr>
            </w:pPr>
          </w:p>
        </w:tc>
        <w:tc>
          <w:tcPr>
            <w:tcW w:w="709" w:type="dxa"/>
            <w:vAlign w:val="center"/>
          </w:tcPr>
          <w:p>
            <w:pPr>
              <w:spacing w:line="288" w:lineRule="auto"/>
              <w:jc w:val="center"/>
              <w:rPr>
                <w:rFonts w:ascii="宋体" w:hAnsi="宋体"/>
                <w:spacing w:val="-6"/>
                <w:sz w:val="21"/>
                <w:szCs w:val="21"/>
              </w:rPr>
            </w:pPr>
          </w:p>
        </w:tc>
        <w:tc>
          <w:tcPr>
            <w:tcW w:w="3465" w:type="dxa"/>
            <w:vAlign w:val="center"/>
          </w:tcPr>
          <w:p>
            <w:pPr>
              <w:spacing w:line="288" w:lineRule="auto"/>
              <w:rPr>
                <w:rFonts w:ascii="宋体" w:hAnsi="宋体"/>
                <w:spacing w:val="-6"/>
                <w:sz w:val="21"/>
                <w:szCs w:val="21"/>
              </w:rPr>
            </w:pPr>
          </w:p>
        </w:tc>
        <w:tc>
          <w:tcPr>
            <w:tcW w:w="967" w:type="dxa"/>
            <w:vAlign w:val="center"/>
          </w:tcPr>
          <w:p>
            <w:pPr>
              <w:spacing w:line="288" w:lineRule="auto"/>
              <w:jc w:val="center"/>
              <w:rPr>
                <w:rFonts w:ascii="宋体" w:hAnsi="宋体"/>
                <w:spacing w:val="-6"/>
                <w:sz w:val="21"/>
                <w:szCs w:val="21"/>
              </w:rPr>
            </w:pPr>
          </w:p>
        </w:tc>
        <w:tc>
          <w:tcPr>
            <w:tcW w:w="1053" w:type="dxa"/>
            <w:vAlign w:val="center"/>
          </w:tcPr>
          <w:p>
            <w:pPr>
              <w:spacing w:line="288" w:lineRule="auto"/>
              <w:jc w:val="center"/>
              <w:rPr>
                <w:rFonts w:ascii="宋体" w:hAnsi="宋体"/>
                <w:spacing w:val="-6"/>
                <w:sz w:val="21"/>
                <w:szCs w:val="21"/>
              </w:rPr>
            </w:pPr>
          </w:p>
        </w:tc>
        <w:tc>
          <w:tcPr>
            <w:tcW w:w="881" w:type="dxa"/>
          </w:tcPr>
          <w:p>
            <w:pPr>
              <w:spacing w:line="288" w:lineRule="auto"/>
              <w:jc w:val="center"/>
              <w:rPr>
                <w:rFonts w:ascii="宋体" w:hAnsi="宋体"/>
                <w:spacing w:val="-6"/>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81" w:type="dxa"/>
            <w:vAlign w:val="center"/>
          </w:tcPr>
          <w:p>
            <w:pPr>
              <w:spacing w:line="288" w:lineRule="auto"/>
              <w:jc w:val="center"/>
              <w:rPr>
                <w:rFonts w:ascii="宋体" w:hAnsi="宋体"/>
                <w:spacing w:val="-6"/>
                <w:sz w:val="21"/>
                <w:szCs w:val="21"/>
              </w:rPr>
            </w:pPr>
          </w:p>
        </w:tc>
        <w:tc>
          <w:tcPr>
            <w:tcW w:w="2091" w:type="dxa"/>
            <w:vAlign w:val="center"/>
          </w:tcPr>
          <w:p>
            <w:pPr>
              <w:spacing w:line="288" w:lineRule="auto"/>
              <w:jc w:val="center"/>
              <w:rPr>
                <w:rFonts w:ascii="宋体" w:hAnsi="宋体"/>
                <w:spacing w:val="-6"/>
                <w:sz w:val="21"/>
                <w:szCs w:val="21"/>
              </w:rPr>
            </w:pPr>
          </w:p>
        </w:tc>
        <w:tc>
          <w:tcPr>
            <w:tcW w:w="709" w:type="dxa"/>
            <w:vAlign w:val="center"/>
          </w:tcPr>
          <w:p>
            <w:pPr>
              <w:spacing w:line="288" w:lineRule="auto"/>
              <w:jc w:val="center"/>
              <w:rPr>
                <w:rFonts w:ascii="宋体" w:hAnsi="宋体"/>
                <w:spacing w:val="-6"/>
                <w:sz w:val="21"/>
                <w:szCs w:val="21"/>
              </w:rPr>
            </w:pPr>
          </w:p>
        </w:tc>
        <w:tc>
          <w:tcPr>
            <w:tcW w:w="3465" w:type="dxa"/>
            <w:vAlign w:val="center"/>
          </w:tcPr>
          <w:p>
            <w:pPr>
              <w:spacing w:line="288" w:lineRule="auto"/>
              <w:rPr>
                <w:rFonts w:ascii="宋体" w:hAnsi="宋体"/>
                <w:spacing w:val="-6"/>
                <w:sz w:val="21"/>
                <w:szCs w:val="21"/>
              </w:rPr>
            </w:pPr>
          </w:p>
        </w:tc>
        <w:tc>
          <w:tcPr>
            <w:tcW w:w="967" w:type="dxa"/>
            <w:vAlign w:val="center"/>
          </w:tcPr>
          <w:p>
            <w:pPr>
              <w:spacing w:line="288" w:lineRule="auto"/>
              <w:jc w:val="center"/>
              <w:rPr>
                <w:rFonts w:ascii="宋体" w:hAnsi="宋体"/>
                <w:spacing w:val="-6"/>
                <w:sz w:val="21"/>
                <w:szCs w:val="21"/>
              </w:rPr>
            </w:pPr>
          </w:p>
        </w:tc>
        <w:tc>
          <w:tcPr>
            <w:tcW w:w="1053" w:type="dxa"/>
            <w:vAlign w:val="center"/>
          </w:tcPr>
          <w:p>
            <w:pPr>
              <w:spacing w:line="288" w:lineRule="auto"/>
              <w:jc w:val="center"/>
              <w:rPr>
                <w:rFonts w:ascii="宋体" w:hAnsi="宋体"/>
                <w:spacing w:val="-6"/>
                <w:sz w:val="21"/>
                <w:szCs w:val="21"/>
              </w:rPr>
            </w:pPr>
          </w:p>
        </w:tc>
        <w:tc>
          <w:tcPr>
            <w:tcW w:w="881" w:type="dxa"/>
          </w:tcPr>
          <w:p>
            <w:pPr>
              <w:spacing w:line="288" w:lineRule="auto"/>
              <w:jc w:val="center"/>
              <w:rPr>
                <w:rFonts w:ascii="宋体" w:hAnsi="宋体"/>
                <w:spacing w:val="-6"/>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81" w:type="dxa"/>
            <w:vAlign w:val="center"/>
          </w:tcPr>
          <w:p>
            <w:pPr>
              <w:spacing w:line="288" w:lineRule="auto"/>
              <w:jc w:val="center"/>
              <w:rPr>
                <w:rFonts w:ascii="宋体" w:hAnsi="宋体"/>
                <w:spacing w:val="-6"/>
                <w:sz w:val="21"/>
                <w:szCs w:val="21"/>
              </w:rPr>
            </w:pPr>
          </w:p>
        </w:tc>
        <w:tc>
          <w:tcPr>
            <w:tcW w:w="2091" w:type="dxa"/>
            <w:vAlign w:val="center"/>
          </w:tcPr>
          <w:p>
            <w:pPr>
              <w:spacing w:line="288" w:lineRule="auto"/>
              <w:jc w:val="center"/>
              <w:rPr>
                <w:rFonts w:ascii="宋体" w:hAnsi="宋体"/>
                <w:spacing w:val="-6"/>
                <w:sz w:val="21"/>
                <w:szCs w:val="21"/>
              </w:rPr>
            </w:pPr>
          </w:p>
        </w:tc>
        <w:tc>
          <w:tcPr>
            <w:tcW w:w="709" w:type="dxa"/>
            <w:vAlign w:val="center"/>
          </w:tcPr>
          <w:p>
            <w:pPr>
              <w:spacing w:line="288" w:lineRule="auto"/>
              <w:jc w:val="center"/>
              <w:rPr>
                <w:rFonts w:ascii="宋体" w:hAnsi="宋体"/>
                <w:spacing w:val="-6"/>
                <w:sz w:val="21"/>
                <w:szCs w:val="21"/>
              </w:rPr>
            </w:pPr>
          </w:p>
        </w:tc>
        <w:tc>
          <w:tcPr>
            <w:tcW w:w="3465" w:type="dxa"/>
            <w:vAlign w:val="center"/>
          </w:tcPr>
          <w:p>
            <w:pPr>
              <w:spacing w:line="288" w:lineRule="auto"/>
              <w:rPr>
                <w:rFonts w:ascii="宋体" w:hAnsi="宋体"/>
                <w:spacing w:val="-6"/>
                <w:sz w:val="21"/>
                <w:szCs w:val="21"/>
              </w:rPr>
            </w:pPr>
          </w:p>
        </w:tc>
        <w:tc>
          <w:tcPr>
            <w:tcW w:w="967" w:type="dxa"/>
            <w:vAlign w:val="center"/>
          </w:tcPr>
          <w:p>
            <w:pPr>
              <w:spacing w:line="288" w:lineRule="auto"/>
              <w:jc w:val="center"/>
              <w:rPr>
                <w:rFonts w:ascii="宋体" w:hAnsi="宋体"/>
                <w:spacing w:val="-6"/>
                <w:sz w:val="21"/>
                <w:szCs w:val="21"/>
              </w:rPr>
            </w:pPr>
          </w:p>
        </w:tc>
        <w:tc>
          <w:tcPr>
            <w:tcW w:w="1053" w:type="dxa"/>
            <w:vAlign w:val="center"/>
          </w:tcPr>
          <w:p>
            <w:pPr>
              <w:spacing w:line="288" w:lineRule="auto"/>
              <w:jc w:val="center"/>
              <w:rPr>
                <w:rFonts w:ascii="宋体" w:hAnsi="宋体"/>
                <w:spacing w:val="-6"/>
                <w:sz w:val="21"/>
                <w:szCs w:val="21"/>
              </w:rPr>
            </w:pPr>
          </w:p>
        </w:tc>
        <w:tc>
          <w:tcPr>
            <w:tcW w:w="881" w:type="dxa"/>
          </w:tcPr>
          <w:p>
            <w:pPr>
              <w:spacing w:line="288" w:lineRule="auto"/>
              <w:jc w:val="center"/>
              <w:rPr>
                <w:rFonts w:ascii="宋体" w:hAnsi="宋体"/>
                <w:spacing w:val="-6"/>
                <w:sz w:val="21"/>
                <w:szCs w:val="21"/>
              </w:rPr>
            </w:pPr>
          </w:p>
        </w:tc>
      </w:tr>
    </w:tbl>
    <w:p>
      <w:pPr>
        <w:spacing w:line="360" w:lineRule="auto"/>
        <w:rPr>
          <w:rFonts w:ascii="宋体" w:hAnsi="宋体"/>
          <w:spacing w:val="-6"/>
          <w:sz w:val="24"/>
          <w:szCs w:val="20"/>
        </w:rPr>
      </w:pPr>
    </w:p>
    <w:p>
      <w:pPr>
        <w:spacing w:line="360" w:lineRule="auto"/>
        <w:rPr>
          <w:rFonts w:ascii="宋体" w:hAnsi="宋体"/>
          <w:spacing w:val="-6"/>
          <w:sz w:val="21"/>
          <w:szCs w:val="21"/>
        </w:rPr>
      </w:pPr>
      <w:r>
        <w:rPr>
          <w:rFonts w:hint="eastAsia" w:ascii="宋体" w:hAnsi="宋体"/>
          <w:spacing w:val="-6"/>
          <w:sz w:val="21"/>
          <w:szCs w:val="21"/>
        </w:rPr>
        <w:t>备注：本表仅为方便评标委员会评审使用，不作为判别投标文件是否有效的依据。</w:t>
      </w:r>
    </w:p>
    <w:p>
      <w:pPr>
        <w:pStyle w:val="9"/>
        <w:spacing w:line="360" w:lineRule="auto"/>
        <w:ind w:firstLine="0"/>
        <w:jc w:val="center"/>
        <w:rPr>
          <w:rFonts w:hAnsi="宋体"/>
          <w:b/>
          <w:spacing w:val="-6"/>
          <w:sz w:val="24"/>
          <w:szCs w:val="24"/>
        </w:rPr>
      </w:pPr>
      <w:r>
        <w:rPr>
          <w:rFonts w:hAnsi="宋体"/>
          <w:b/>
          <w:spacing w:val="-6"/>
          <w:sz w:val="24"/>
        </w:rPr>
        <w:br w:type="page"/>
      </w:r>
      <w:r>
        <w:rPr>
          <w:rFonts w:hint="eastAsia" w:hAnsi="宋体"/>
          <w:b/>
          <w:spacing w:val="-6"/>
          <w:sz w:val="24"/>
          <w:szCs w:val="24"/>
        </w:rPr>
        <w:t>有效的法人或者其他组织的营业执照等证明文件</w:t>
      </w:r>
      <w:r>
        <w:rPr>
          <w:rFonts w:hint="eastAsia" w:hAnsi="宋体"/>
          <w:spacing w:val="-6"/>
          <w:sz w:val="24"/>
          <w:szCs w:val="24"/>
        </w:rPr>
        <w:t>（复印件）</w:t>
      </w:r>
      <w:r>
        <w:rPr>
          <w:rFonts w:hint="eastAsia" w:hAnsi="宋体"/>
          <w:b/>
          <w:spacing w:val="-6"/>
          <w:sz w:val="24"/>
          <w:szCs w:val="24"/>
        </w:rPr>
        <w:t>，自然人的身份证明</w:t>
      </w:r>
    </w:p>
    <w:p>
      <w:pPr>
        <w:pStyle w:val="9"/>
        <w:spacing w:line="360" w:lineRule="auto"/>
        <w:ind w:firstLine="0"/>
        <w:jc w:val="center"/>
        <w:rPr>
          <w:rFonts w:hAnsi="宋体"/>
          <w:b/>
          <w:spacing w:val="-6"/>
          <w:sz w:val="24"/>
          <w:szCs w:val="24"/>
        </w:rPr>
      </w:pPr>
    </w:p>
    <w:p>
      <w:pPr>
        <w:pStyle w:val="9"/>
        <w:spacing w:line="360" w:lineRule="auto"/>
        <w:ind w:firstLine="0"/>
        <w:jc w:val="center"/>
        <w:rPr>
          <w:rFonts w:hAnsi="宋体"/>
          <w:b/>
          <w:spacing w:val="-6"/>
          <w:sz w:val="24"/>
          <w:szCs w:val="24"/>
        </w:rPr>
      </w:pPr>
    </w:p>
    <w:p>
      <w:pPr>
        <w:pStyle w:val="9"/>
        <w:spacing w:line="360" w:lineRule="auto"/>
        <w:ind w:firstLine="0"/>
        <w:jc w:val="center"/>
        <w:rPr>
          <w:rFonts w:hAnsi="宋体"/>
          <w:b/>
          <w:spacing w:val="-6"/>
          <w:sz w:val="24"/>
          <w:szCs w:val="24"/>
        </w:rPr>
      </w:pPr>
    </w:p>
    <w:p>
      <w:pPr>
        <w:spacing w:line="360" w:lineRule="auto"/>
        <w:rPr>
          <w:rFonts w:ascii="宋体" w:hAnsi="宋体"/>
          <w:b/>
          <w:spacing w:val="-6"/>
          <w:sz w:val="21"/>
          <w:szCs w:val="21"/>
        </w:rPr>
      </w:pPr>
      <w:r>
        <w:rPr>
          <w:rFonts w:hint="eastAsia" w:ascii="宋体" w:hAnsi="宋体"/>
          <w:b/>
          <w:spacing w:val="-6"/>
          <w:sz w:val="21"/>
          <w:szCs w:val="21"/>
        </w:rPr>
        <w:t>说明</w:t>
      </w:r>
      <w:r>
        <w:rPr>
          <w:rFonts w:ascii="宋体" w:hAnsi="宋体"/>
          <w:b/>
          <w:spacing w:val="-6"/>
          <w:sz w:val="21"/>
          <w:szCs w:val="21"/>
        </w:rPr>
        <w:t>：</w:t>
      </w:r>
    </w:p>
    <w:p>
      <w:pPr>
        <w:pStyle w:val="16"/>
        <w:spacing w:line="360" w:lineRule="auto"/>
        <w:ind w:left="398" w:hanging="398"/>
        <w:rPr>
          <w:rFonts w:ascii="宋体" w:hAnsi="宋体"/>
          <w:b/>
          <w:spacing w:val="-6"/>
          <w:sz w:val="21"/>
          <w:szCs w:val="21"/>
        </w:rPr>
      </w:pPr>
      <w:r>
        <w:rPr>
          <w:rFonts w:hint="eastAsia" w:ascii="宋体" w:hAnsi="宋体"/>
          <w:b/>
          <w:spacing w:val="-6"/>
          <w:sz w:val="21"/>
          <w:szCs w:val="21"/>
        </w:rPr>
        <w:t>1</w:t>
      </w:r>
      <w:r>
        <w:rPr>
          <w:rFonts w:ascii="宋体" w:hAnsi="宋体"/>
          <w:b/>
          <w:spacing w:val="-6"/>
          <w:sz w:val="21"/>
          <w:szCs w:val="21"/>
        </w:rPr>
        <w:t>.</w:t>
      </w:r>
      <w:r>
        <w:rPr>
          <w:rFonts w:hint="eastAsia" w:ascii="宋体" w:hAnsi="宋体"/>
          <w:b/>
          <w:spacing w:val="-6"/>
          <w:sz w:val="21"/>
          <w:szCs w:val="21"/>
        </w:rPr>
        <w:t>如投标人是企业（包括合伙企业），提供在工商部门注册的有效“企业法人营业执照”或“营业执照”；</w:t>
      </w:r>
    </w:p>
    <w:p>
      <w:pPr>
        <w:pStyle w:val="16"/>
        <w:spacing w:line="360" w:lineRule="auto"/>
        <w:ind w:left="398" w:hanging="398"/>
        <w:rPr>
          <w:rFonts w:ascii="宋体" w:hAnsi="宋体"/>
          <w:b/>
          <w:spacing w:val="-6"/>
          <w:sz w:val="21"/>
          <w:szCs w:val="21"/>
        </w:rPr>
      </w:pPr>
      <w:r>
        <w:rPr>
          <w:rFonts w:hint="eastAsia" w:ascii="宋体" w:hAnsi="宋体"/>
          <w:b/>
          <w:spacing w:val="-6"/>
          <w:sz w:val="21"/>
          <w:szCs w:val="21"/>
        </w:rPr>
        <w:t>2</w:t>
      </w:r>
      <w:r>
        <w:rPr>
          <w:rFonts w:ascii="宋体" w:hAnsi="宋体"/>
          <w:b/>
          <w:spacing w:val="-6"/>
          <w:sz w:val="21"/>
          <w:szCs w:val="21"/>
        </w:rPr>
        <w:t>.</w:t>
      </w:r>
      <w:r>
        <w:rPr>
          <w:rFonts w:hint="eastAsia" w:ascii="宋体" w:hAnsi="宋体"/>
          <w:b/>
          <w:spacing w:val="-6"/>
          <w:sz w:val="21"/>
          <w:szCs w:val="21"/>
        </w:rPr>
        <w:t>如投标人是事业单位，提供有效的“事业单位法人证书”；</w:t>
      </w:r>
    </w:p>
    <w:p>
      <w:pPr>
        <w:pStyle w:val="16"/>
        <w:spacing w:line="360" w:lineRule="auto"/>
        <w:ind w:left="398" w:hanging="398"/>
        <w:rPr>
          <w:rFonts w:ascii="宋体" w:hAnsi="宋体"/>
          <w:b/>
          <w:spacing w:val="-6"/>
          <w:sz w:val="21"/>
          <w:szCs w:val="21"/>
        </w:rPr>
      </w:pPr>
      <w:r>
        <w:rPr>
          <w:rFonts w:hint="eastAsia" w:ascii="宋体" w:hAnsi="宋体"/>
          <w:b/>
          <w:spacing w:val="-6"/>
          <w:sz w:val="21"/>
          <w:szCs w:val="21"/>
        </w:rPr>
        <w:t>3</w:t>
      </w:r>
      <w:r>
        <w:rPr>
          <w:rFonts w:ascii="宋体" w:hAnsi="宋体"/>
          <w:b/>
          <w:spacing w:val="-6"/>
          <w:sz w:val="21"/>
          <w:szCs w:val="21"/>
        </w:rPr>
        <w:t>.</w:t>
      </w:r>
      <w:r>
        <w:rPr>
          <w:rFonts w:hint="eastAsia" w:ascii="宋体" w:hAnsi="宋体"/>
          <w:b/>
          <w:spacing w:val="-6"/>
          <w:sz w:val="21"/>
          <w:szCs w:val="21"/>
        </w:rPr>
        <w:t>如投标人是非企业专业服务机构的，提供执业许可证等证明文件；</w:t>
      </w:r>
    </w:p>
    <w:p>
      <w:pPr>
        <w:pStyle w:val="16"/>
        <w:spacing w:line="360" w:lineRule="auto"/>
        <w:ind w:left="398" w:hanging="398"/>
        <w:rPr>
          <w:rFonts w:ascii="宋体" w:hAnsi="宋体"/>
          <w:b/>
          <w:spacing w:val="-6"/>
          <w:sz w:val="21"/>
          <w:szCs w:val="21"/>
        </w:rPr>
      </w:pPr>
      <w:r>
        <w:rPr>
          <w:rFonts w:hint="eastAsia" w:ascii="宋体" w:hAnsi="宋体"/>
          <w:b/>
          <w:spacing w:val="-6"/>
          <w:sz w:val="21"/>
          <w:szCs w:val="21"/>
        </w:rPr>
        <w:t>4</w:t>
      </w:r>
      <w:r>
        <w:rPr>
          <w:rFonts w:ascii="宋体" w:hAnsi="宋体"/>
          <w:b/>
          <w:spacing w:val="-6"/>
          <w:sz w:val="21"/>
          <w:szCs w:val="21"/>
        </w:rPr>
        <w:t>.</w:t>
      </w:r>
      <w:r>
        <w:rPr>
          <w:rFonts w:hint="eastAsia" w:ascii="宋体" w:hAnsi="宋体"/>
          <w:b/>
          <w:spacing w:val="-6"/>
          <w:sz w:val="21"/>
          <w:szCs w:val="21"/>
        </w:rPr>
        <w:t>如投标人是个体工商户，提供有效的“个体工商户营业执照”；</w:t>
      </w:r>
    </w:p>
    <w:p>
      <w:pPr>
        <w:pStyle w:val="16"/>
        <w:spacing w:line="360" w:lineRule="auto"/>
        <w:ind w:left="398" w:hanging="398"/>
        <w:rPr>
          <w:rFonts w:ascii="宋体" w:hAnsi="宋体"/>
          <w:b/>
          <w:spacing w:val="-6"/>
          <w:sz w:val="21"/>
          <w:szCs w:val="21"/>
        </w:rPr>
      </w:pPr>
      <w:r>
        <w:rPr>
          <w:rFonts w:hint="eastAsia" w:ascii="宋体" w:hAnsi="宋体"/>
          <w:b/>
          <w:spacing w:val="-6"/>
          <w:sz w:val="21"/>
          <w:szCs w:val="21"/>
        </w:rPr>
        <w:t>5</w:t>
      </w:r>
      <w:r>
        <w:rPr>
          <w:rFonts w:ascii="宋体" w:hAnsi="宋体"/>
          <w:b/>
          <w:spacing w:val="-6"/>
          <w:sz w:val="21"/>
          <w:szCs w:val="21"/>
        </w:rPr>
        <w:t>.</w:t>
      </w:r>
      <w:r>
        <w:rPr>
          <w:rFonts w:hint="eastAsia" w:ascii="宋体" w:hAnsi="宋体"/>
          <w:b/>
          <w:spacing w:val="-6"/>
          <w:sz w:val="21"/>
          <w:szCs w:val="21"/>
        </w:rPr>
        <w:t>如投标人是自然人，提供有效的自然人身份证明。</w:t>
      </w:r>
    </w:p>
    <w:p>
      <w:pPr>
        <w:pStyle w:val="9"/>
        <w:spacing w:line="360" w:lineRule="auto"/>
        <w:ind w:firstLine="0"/>
        <w:jc w:val="center"/>
        <w:rPr>
          <w:rFonts w:hAnsi="宋体"/>
          <w:spacing w:val="-6"/>
          <w:sz w:val="24"/>
          <w:szCs w:val="24"/>
        </w:rPr>
      </w:pPr>
      <w:r>
        <w:rPr>
          <w:rFonts w:hAnsi="宋体"/>
          <w:bCs/>
          <w:spacing w:val="-6"/>
          <w:sz w:val="24"/>
        </w:rPr>
        <w:br w:type="page"/>
      </w:r>
      <w:r>
        <w:rPr>
          <w:rFonts w:hint="eastAsia" w:hAnsi="宋体"/>
          <w:b/>
          <w:spacing w:val="-6"/>
          <w:sz w:val="24"/>
          <w:szCs w:val="24"/>
        </w:rPr>
        <w:t xml:space="preserve"> 2018年12月（含）以后任意一月的财务状况报告</w:t>
      </w:r>
      <w:r>
        <w:rPr>
          <w:rFonts w:hint="eastAsia" w:hAnsi="宋体"/>
          <w:spacing w:val="-6"/>
          <w:sz w:val="24"/>
          <w:szCs w:val="24"/>
        </w:rPr>
        <w:t>（复印件）</w:t>
      </w:r>
      <w:r>
        <w:rPr>
          <w:rFonts w:hint="eastAsia" w:hAnsi="宋体"/>
          <w:b/>
          <w:spacing w:val="-6"/>
          <w:sz w:val="24"/>
          <w:szCs w:val="24"/>
        </w:rPr>
        <w:t>或开标前三个月内出具的银行资信证明</w:t>
      </w:r>
      <w:r>
        <w:rPr>
          <w:rFonts w:hint="eastAsia" w:hAnsi="宋体"/>
          <w:spacing w:val="-6"/>
          <w:sz w:val="24"/>
          <w:szCs w:val="24"/>
        </w:rPr>
        <w:t>（若资信证明中注明复印无效，需提交正本）</w:t>
      </w:r>
    </w:p>
    <w:p>
      <w:pPr>
        <w:pStyle w:val="9"/>
        <w:spacing w:line="360" w:lineRule="auto"/>
        <w:ind w:firstLine="0"/>
        <w:jc w:val="center"/>
        <w:rPr>
          <w:rFonts w:hAnsi="宋体"/>
          <w:spacing w:val="-6"/>
          <w:sz w:val="24"/>
          <w:szCs w:val="24"/>
        </w:rPr>
      </w:pPr>
    </w:p>
    <w:p>
      <w:pPr>
        <w:pStyle w:val="9"/>
        <w:spacing w:line="360" w:lineRule="auto"/>
        <w:ind w:firstLine="0"/>
        <w:jc w:val="center"/>
        <w:rPr>
          <w:rFonts w:hAnsi="宋体"/>
          <w:spacing w:val="-6"/>
          <w:sz w:val="24"/>
          <w:szCs w:val="24"/>
        </w:rPr>
      </w:pPr>
    </w:p>
    <w:p>
      <w:pPr>
        <w:pStyle w:val="9"/>
        <w:spacing w:line="360" w:lineRule="auto"/>
        <w:ind w:firstLine="0"/>
        <w:jc w:val="center"/>
        <w:rPr>
          <w:rFonts w:hAnsi="宋体"/>
          <w:spacing w:val="-6"/>
          <w:sz w:val="24"/>
          <w:szCs w:val="24"/>
        </w:rPr>
      </w:pPr>
    </w:p>
    <w:p>
      <w:pPr>
        <w:spacing w:line="360" w:lineRule="auto"/>
        <w:rPr>
          <w:rFonts w:ascii="宋体" w:hAnsi="宋体"/>
          <w:b/>
          <w:bCs/>
          <w:spacing w:val="-6"/>
          <w:sz w:val="21"/>
          <w:szCs w:val="21"/>
        </w:rPr>
      </w:pPr>
      <w:r>
        <w:rPr>
          <w:rFonts w:hint="eastAsia" w:ascii="宋体" w:hAnsi="宋体"/>
          <w:b/>
          <w:bCs/>
          <w:spacing w:val="-6"/>
          <w:sz w:val="21"/>
          <w:szCs w:val="21"/>
        </w:rPr>
        <w:t>说明：</w:t>
      </w:r>
    </w:p>
    <w:p>
      <w:pPr>
        <w:spacing w:line="360" w:lineRule="auto"/>
        <w:rPr>
          <w:rFonts w:ascii="宋体" w:hAnsi="宋体"/>
          <w:bCs/>
          <w:spacing w:val="-6"/>
          <w:sz w:val="21"/>
          <w:szCs w:val="21"/>
        </w:rPr>
      </w:pPr>
      <w:r>
        <w:rPr>
          <w:rFonts w:hint="eastAsia" w:ascii="宋体" w:hAnsi="宋体"/>
          <w:bCs/>
          <w:spacing w:val="-6"/>
          <w:sz w:val="21"/>
          <w:szCs w:val="21"/>
        </w:rPr>
        <w:t>1.供应商是法人的，应提供财务状况报告，包括资产负债表、利润表或其基本开户银行出具的资信证明</w:t>
      </w:r>
      <w:r>
        <w:rPr>
          <w:rFonts w:hint="eastAsia" w:ascii="宋体" w:hAnsi="宋体"/>
          <w:b/>
          <w:spacing w:val="-6"/>
          <w:sz w:val="21"/>
          <w:szCs w:val="21"/>
        </w:rPr>
        <w:t>（若资信证明中注明复印无效，需提交正本）</w:t>
      </w:r>
      <w:r>
        <w:rPr>
          <w:rFonts w:hint="eastAsia" w:ascii="宋体" w:hAnsi="宋体"/>
          <w:bCs/>
          <w:spacing w:val="-6"/>
          <w:sz w:val="21"/>
          <w:szCs w:val="21"/>
        </w:rPr>
        <w:t>，并加盖公章；</w:t>
      </w:r>
    </w:p>
    <w:p>
      <w:pPr>
        <w:pStyle w:val="16"/>
        <w:spacing w:line="360" w:lineRule="auto"/>
        <w:ind w:firstLineChars="0"/>
        <w:rPr>
          <w:rFonts w:ascii="宋体" w:hAnsi="宋体"/>
          <w:bCs/>
          <w:spacing w:val="-6"/>
          <w:sz w:val="21"/>
          <w:szCs w:val="21"/>
        </w:rPr>
      </w:pPr>
      <w:r>
        <w:rPr>
          <w:rFonts w:hint="eastAsia" w:ascii="宋体" w:hAnsi="宋体"/>
          <w:bCs/>
          <w:spacing w:val="-6"/>
          <w:sz w:val="21"/>
          <w:szCs w:val="21"/>
        </w:rPr>
        <w:t>2.部分其他组织和自然人没有财务状况报告的，可以提供银行出具的资信证明</w:t>
      </w:r>
      <w:r>
        <w:rPr>
          <w:rFonts w:hint="eastAsia" w:ascii="宋体" w:hAnsi="宋体"/>
          <w:b/>
          <w:spacing w:val="-6"/>
          <w:sz w:val="21"/>
          <w:szCs w:val="21"/>
        </w:rPr>
        <w:t>(若资信证明中注明复印无效，需提交正本)</w:t>
      </w:r>
      <w:r>
        <w:rPr>
          <w:rFonts w:hint="eastAsia" w:ascii="宋体" w:hAnsi="宋体"/>
          <w:bCs/>
          <w:spacing w:val="-6"/>
          <w:sz w:val="21"/>
          <w:szCs w:val="21"/>
        </w:rPr>
        <w:t>,并加盖公章；</w:t>
      </w:r>
    </w:p>
    <w:p>
      <w:pPr>
        <w:pStyle w:val="16"/>
        <w:spacing w:line="360" w:lineRule="auto"/>
        <w:ind w:firstLineChars="0"/>
        <w:rPr>
          <w:rFonts w:ascii="宋体" w:hAnsi="宋体"/>
          <w:bCs/>
          <w:spacing w:val="-6"/>
          <w:sz w:val="21"/>
          <w:szCs w:val="21"/>
        </w:rPr>
      </w:pPr>
      <w:r>
        <w:rPr>
          <w:rFonts w:hint="eastAsia" w:ascii="宋体" w:hAnsi="宋体"/>
          <w:bCs/>
          <w:spacing w:val="-6"/>
          <w:sz w:val="21"/>
          <w:szCs w:val="21"/>
        </w:rPr>
        <w:t>3</w:t>
      </w:r>
      <w:r>
        <w:rPr>
          <w:rFonts w:ascii="宋体" w:hAnsi="宋体"/>
          <w:bCs/>
          <w:spacing w:val="-6"/>
          <w:sz w:val="21"/>
          <w:szCs w:val="21"/>
        </w:rPr>
        <w:t>.</w:t>
      </w:r>
      <w:r>
        <w:rPr>
          <w:rFonts w:hint="eastAsia" w:ascii="宋体" w:hAnsi="宋体"/>
          <w:bCs/>
          <w:spacing w:val="-6"/>
          <w:sz w:val="21"/>
          <w:szCs w:val="21"/>
        </w:rPr>
        <w:t>银行资信证明应能说明投标人与银行之间业务往来正常，企业信誉良好等，</w:t>
      </w:r>
      <w:r>
        <w:rPr>
          <w:rFonts w:hint="eastAsia" w:ascii="宋体" w:hAnsi="宋体"/>
          <w:b/>
          <w:spacing w:val="-6"/>
          <w:sz w:val="21"/>
          <w:szCs w:val="21"/>
        </w:rPr>
        <w:t>银行出具的存款证明不能替代银行资信证明</w:t>
      </w:r>
      <w:r>
        <w:rPr>
          <w:rFonts w:hint="eastAsia" w:ascii="宋体" w:hAnsi="宋体"/>
          <w:bCs/>
          <w:spacing w:val="-6"/>
          <w:sz w:val="21"/>
          <w:szCs w:val="21"/>
        </w:rPr>
        <w:t>。</w:t>
      </w:r>
    </w:p>
    <w:p>
      <w:pPr>
        <w:pStyle w:val="9"/>
        <w:spacing w:line="360" w:lineRule="auto"/>
        <w:ind w:firstLine="0"/>
        <w:jc w:val="center"/>
        <w:rPr>
          <w:rFonts w:hAnsi="宋体"/>
          <w:bCs/>
          <w:spacing w:val="-6"/>
          <w:sz w:val="21"/>
          <w:szCs w:val="21"/>
        </w:rPr>
      </w:pPr>
    </w:p>
    <w:p>
      <w:pPr>
        <w:jc w:val="center"/>
        <w:rPr>
          <w:sz w:val="32"/>
          <w:szCs w:val="32"/>
        </w:rPr>
      </w:pPr>
      <w:r>
        <w:rPr>
          <w:rFonts w:ascii="宋体" w:hAnsi="宋体"/>
          <w:bCs/>
          <w:spacing w:val="-6"/>
          <w:sz w:val="21"/>
          <w:szCs w:val="21"/>
        </w:rPr>
        <w:br w:type="page"/>
      </w:r>
      <w:r>
        <w:rPr>
          <w:rFonts w:hint="eastAsia"/>
          <w:sz w:val="32"/>
          <w:szCs w:val="32"/>
        </w:rPr>
        <w:t>资信证明</w:t>
      </w:r>
    </w:p>
    <w:p>
      <w:pPr>
        <w:jc w:val="center"/>
        <w:rPr>
          <w:sz w:val="24"/>
        </w:rPr>
      </w:pPr>
    </w:p>
    <w:p>
      <w:pPr>
        <w:wordWrap w:val="0"/>
        <w:rPr>
          <w:sz w:val="24"/>
        </w:rPr>
      </w:pPr>
      <w:r>
        <w:rPr>
          <w:rFonts w:hint="eastAsia"/>
          <w:sz w:val="24"/>
          <w:u w:val="single"/>
        </w:rPr>
        <w:t xml:space="preserve">             </w:t>
      </w:r>
      <w:r>
        <w:rPr>
          <w:rFonts w:hint="eastAsia"/>
          <w:sz w:val="24"/>
        </w:rPr>
        <w:t>：</w:t>
      </w:r>
    </w:p>
    <w:p>
      <w:pPr>
        <w:wordWrap w:val="0"/>
        <w:spacing w:line="360" w:lineRule="auto"/>
        <w:ind w:firstLine="480" w:firstLineChars="200"/>
        <w:rPr>
          <w:sz w:val="24"/>
        </w:rPr>
      </w:pPr>
      <w:r>
        <w:rPr>
          <w:rFonts w:hint="eastAsia"/>
          <w:sz w:val="24"/>
        </w:rPr>
        <w:t>兹证明，</w:t>
      </w:r>
      <w:r>
        <w:rPr>
          <w:rFonts w:hint="eastAsia"/>
          <w:sz w:val="24"/>
          <w:u w:val="single"/>
        </w:rPr>
        <w:t xml:space="preserve">             </w:t>
      </w:r>
      <w:r>
        <w:rPr>
          <w:rFonts w:hint="eastAsia"/>
          <w:sz w:val="24"/>
        </w:rPr>
        <w:t>（单位名称）在我行辖属网点</w:t>
      </w:r>
      <w:r>
        <w:rPr>
          <w:rFonts w:hint="eastAsia"/>
          <w:sz w:val="24"/>
          <w:u w:val="single"/>
        </w:rPr>
        <w:t xml:space="preserve">             </w:t>
      </w:r>
      <w:r>
        <w:rPr>
          <w:rFonts w:hint="eastAsia"/>
          <w:sz w:val="24"/>
        </w:rPr>
        <w:t>支行开立基本账户，账号：</w:t>
      </w:r>
      <w:r>
        <w:rPr>
          <w:rFonts w:hint="eastAsia"/>
          <w:sz w:val="24"/>
          <w:u w:val="single"/>
        </w:rPr>
        <w:t xml:space="preserve">             </w:t>
      </w:r>
      <w:r>
        <w:rPr>
          <w:rFonts w:hint="eastAsia"/>
          <w:sz w:val="24"/>
        </w:rPr>
        <w:t>。根据</w:t>
      </w:r>
      <w:r>
        <w:rPr>
          <w:rFonts w:hint="eastAsia"/>
          <w:sz w:val="24"/>
          <w:u w:val="single"/>
        </w:rPr>
        <w:t xml:space="preserve">             </w:t>
      </w:r>
      <w:r>
        <w:rPr>
          <w:rFonts w:hint="eastAsia"/>
          <w:sz w:val="24"/>
        </w:rPr>
        <w:t>（单位名称）委托，我行对</w:t>
      </w:r>
      <w:r>
        <w:rPr>
          <w:rFonts w:hint="eastAsia"/>
          <w:sz w:val="24"/>
          <w:u w:val="single"/>
        </w:rPr>
        <w:t xml:space="preserve">             </w:t>
      </w:r>
      <w:r>
        <w:rPr>
          <w:rFonts w:hint="eastAsia"/>
          <w:sz w:val="24"/>
        </w:rPr>
        <w:t>（单位名称）在我行的结算记录开立本证明书，供</w:t>
      </w:r>
      <w:r>
        <w:rPr>
          <w:rFonts w:hint="eastAsia"/>
          <w:sz w:val="24"/>
          <w:u w:val="single"/>
        </w:rPr>
        <w:t xml:space="preserve">             </w:t>
      </w:r>
      <w:r>
        <w:rPr>
          <w:rFonts w:hint="eastAsia"/>
          <w:sz w:val="24"/>
        </w:rPr>
        <w:t>（单位名称）参加</w:t>
      </w:r>
      <w:r>
        <w:rPr>
          <w:rFonts w:hint="eastAsia"/>
          <w:sz w:val="24"/>
          <w:u w:val="single"/>
        </w:rPr>
        <w:t xml:space="preserve">             </w:t>
      </w:r>
      <w:r>
        <w:rPr>
          <w:rFonts w:hint="eastAsia"/>
          <w:sz w:val="24"/>
        </w:rPr>
        <w:t>项目招标采购时使用。经确认，具体情况如下：</w:t>
      </w:r>
    </w:p>
    <w:p>
      <w:pPr>
        <w:wordWrap w:val="0"/>
        <w:spacing w:line="360" w:lineRule="auto"/>
        <w:ind w:firstLine="480" w:firstLineChars="200"/>
        <w:rPr>
          <w:sz w:val="24"/>
        </w:rPr>
      </w:pPr>
      <w:r>
        <w:rPr>
          <w:rFonts w:hint="eastAsia"/>
          <w:sz w:val="24"/>
        </w:rPr>
        <w:t>自</w:t>
      </w:r>
      <w:r>
        <w:rPr>
          <w:rFonts w:hint="eastAsia"/>
          <w:sz w:val="24"/>
          <w:u w:val="single"/>
        </w:rPr>
        <w:t xml:space="preserve">   </w:t>
      </w:r>
      <w:r>
        <w:rPr>
          <w:rFonts w:hint="eastAsia"/>
          <w:sz w:val="24"/>
        </w:rPr>
        <w:t>年</w:t>
      </w:r>
      <w:r>
        <w:rPr>
          <w:rFonts w:hint="eastAsia"/>
          <w:sz w:val="24"/>
          <w:u w:val="single"/>
        </w:rPr>
        <w:t xml:space="preserve">   </w:t>
      </w:r>
      <w:r>
        <w:rPr>
          <w:rFonts w:hint="eastAsia"/>
          <w:sz w:val="24"/>
        </w:rPr>
        <w:t>月</w:t>
      </w:r>
      <w:r>
        <w:rPr>
          <w:rFonts w:hint="eastAsia"/>
          <w:sz w:val="24"/>
          <w:u w:val="single"/>
        </w:rPr>
        <w:t xml:space="preserve">   </w:t>
      </w:r>
      <w:r>
        <w:rPr>
          <w:rFonts w:hint="eastAsia"/>
          <w:sz w:val="24"/>
        </w:rPr>
        <w:t>日至</w:t>
      </w:r>
      <w:r>
        <w:rPr>
          <w:rFonts w:hint="eastAsia"/>
          <w:sz w:val="24"/>
          <w:u w:val="single"/>
        </w:rPr>
        <w:t xml:space="preserve">   </w:t>
      </w:r>
      <w:r>
        <w:rPr>
          <w:rFonts w:hint="eastAsia"/>
          <w:sz w:val="24"/>
        </w:rPr>
        <w:t>年</w:t>
      </w:r>
      <w:r>
        <w:rPr>
          <w:rFonts w:hint="eastAsia"/>
          <w:sz w:val="24"/>
          <w:u w:val="single"/>
        </w:rPr>
        <w:t xml:space="preserve">   </w:t>
      </w:r>
      <w:r>
        <w:rPr>
          <w:rFonts w:hint="eastAsia"/>
          <w:sz w:val="24"/>
        </w:rPr>
        <w:t>月</w:t>
      </w:r>
      <w:r>
        <w:rPr>
          <w:rFonts w:hint="eastAsia"/>
          <w:sz w:val="24"/>
          <w:u w:val="single"/>
        </w:rPr>
        <w:t xml:space="preserve">   </w:t>
      </w:r>
      <w:r>
        <w:rPr>
          <w:rFonts w:hint="eastAsia"/>
          <w:sz w:val="24"/>
        </w:rPr>
        <w:t>日（即该日我行营业终了结账时）止，</w:t>
      </w:r>
      <w:r>
        <w:rPr>
          <w:rFonts w:hint="eastAsia"/>
          <w:sz w:val="24"/>
          <w:u w:val="single"/>
        </w:rPr>
        <w:t xml:space="preserve">             </w:t>
      </w:r>
      <w:r>
        <w:rPr>
          <w:rFonts w:hint="eastAsia"/>
          <w:sz w:val="24"/>
        </w:rPr>
        <w:t>（单位名称）无违反我行结算制度规定的行为。</w:t>
      </w:r>
    </w:p>
    <w:p>
      <w:pPr>
        <w:wordWrap w:val="0"/>
        <w:spacing w:line="360" w:lineRule="auto"/>
        <w:ind w:firstLine="480" w:firstLineChars="200"/>
        <w:rPr>
          <w:sz w:val="24"/>
        </w:rPr>
      </w:pPr>
      <w:r>
        <w:rPr>
          <w:rFonts w:hint="eastAsia"/>
          <w:sz w:val="24"/>
        </w:rPr>
        <w:t xml:space="preserve">仅此证明，下无正文。 </w:t>
      </w:r>
    </w:p>
    <w:p>
      <w:pPr>
        <w:wordWrap w:val="0"/>
        <w:spacing w:line="360" w:lineRule="auto"/>
        <w:ind w:firstLine="480" w:firstLineChars="200"/>
        <w:rPr>
          <w:sz w:val="24"/>
        </w:rPr>
      </w:pPr>
    </w:p>
    <w:p>
      <w:pPr>
        <w:wordWrap w:val="0"/>
        <w:spacing w:line="360" w:lineRule="auto"/>
        <w:ind w:firstLine="480" w:firstLineChars="200"/>
        <w:rPr>
          <w:sz w:val="24"/>
        </w:rPr>
      </w:pPr>
    </w:p>
    <w:p>
      <w:pPr>
        <w:wordWrap w:val="0"/>
        <w:spacing w:line="360" w:lineRule="auto"/>
        <w:ind w:firstLine="480" w:firstLineChars="200"/>
        <w:jc w:val="right"/>
        <w:rPr>
          <w:sz w:val="24"/>
        </w:rPr>
      </w:pPr>
      <w:r>
        <w:rPr>
          <w:rFonts w:hint="eastAsia"/>
          <w:sz w:val="24"/>
          <w:u w:val="single"/>
        </w:rPr>
        <w:t xml:space="preserve">         </w:t>
      </w:r>
      <w:r>
        <w:rPr>
          <w:rFonts w:hint="eastAsia"/>
          <w:sz w:val="24"/>
        </w:rPr>
        <w:t>（银行）</w:t>
      </w:r>
    </w:p>
    <w:p>
      <w:pPr>
        <w:wordWrap w:val="0"/>
        <w:spacing w:line="360" w:lineRule="auto"/>
        <w:ind w:firstLine="480" w:firstLineChars="200"/>
        <w:jc w:val="right"/>
        <w:rPr>
          <w:sz w:val="24"/>
        </w:rPr>
      </w:pPr>
      <w:r>
        <w:rPr>
          <w:rFonts w:hint="eastAsia"/>
          <w:sz w:val="24"/>
          <w:u w:val="single"/>
        </w:rPr>
        <w:t xml:space="preserve">   </w:t>
      </w:r>
      <w:r>
        <w:rPr>
          <w:rFonts w:hint="eastAsia"/>
          <w:sz w:val="24"/>
        </w:rPr>
        <w:t>年</w:t>
      </w:r>
      <w:r>
        <w:rPr>
          <w:rFonts w:hint="eastAsia"/>
          <w:sz w:val="24"/>
          <w:u w:val="single"/>
        </w:rPr>
        <w:t xml:space="preserve">   </w:t>
      </w:r>
      <w:r>
        <w:rPr>
          <w:rFonts w:hint="eastAsia"/>
          <w:sz w:val="24"/>
        </w:rPr>
        <w:t>月</w:t>
      </w:r>
      <w:r>
        <w:rPr>
          <w:rFonts w:hint="eastAsia"/>
          <w:sz w:val="24"/>
          <w:u w:val="single"/>
        </w:rPr>
        <w:t xml:space="preserve">   </w:t>
      </w:r>
      <w:r>
        <w:rPr>
          <w:rFonts w:hint="eastAsia"/>
          <w:sz w:val="24"/>
        </w:rPr>
        <w:t>日</w:t>
      </w:r>
    </w:p>
    <w:p>
      <w:pPr>
        <w:ind w:firstLine="560" w:firstLineChars="200"/>
        <w:jc w:val="right"/>
        <w:rPr>
          <w:szCs w:val="28"/>
        </w:rPr>
      </w:pPr>
    </w:p>
    <w:p>
      <w:pPr>
        <w:ind w:firstLine="560" w:firstLineChars="200"/>
        <w:jc w:val="right"/>
        <w:rPr>
          <w:szCs w:val="28"/>
        </w:rPr>
      </w:pPr>
    </w:p>
    <w:p>
      <w:pPr>
        <w:ind w:firstLine="560" w:firstLineChars="200"/>
        <w:jc w:val="right"/>
        <w:rPr>
          <w:szCs w:val="28"/>
        </w:rPr>
      </w:pPr>
    </w:p>
    <w:p>
      <w:pPr>
        <w:spacing w:line="360" w:lineRule="auto"/>
        <w:rPr>
          <w:rFonts w:ascii="宋体" w:hAnsi="宋体"/>
          <w:bCs/>
          <w:spacing w:val="-6"/>
          <w:sz w:val="21"/>
          <w:szCs w:val="21"/>
        </w:rPr>
      </w:pPr>
      <w:r>
        <w:rPr>
          <w:rFonts w:hint="eastAsia" w:ascii="宋体" w:hAnsi="宋体"/>
          <w:bCs/>
          <w:spacing w:val="-6"/>
          <w:sz w:val="21"/>
          <w:szCs w:val="21"/>
        </w:rPr>
        <w:t>说明：</w:t>
      </w:r>
    </w:p>
    <w:p>
      <w:pPr>
        <w:spacing w:line="360" w:lineRule="auto"/>
        <w:ind w:firstLine="495" w:firstLineChars="250"/>
        <w:rPr>
          <w:rFonts w:ascii="宋体" w:hAnsi="宋体"/>
          <w:bCs/>
          <w:spacing w:val="-6"/>
          <w:sz w:val="21"/>
          <w:szCs w:val="21"/>
        </w:rPr>
      </w:pPr>
      <w:r>
        <w:rPr>
          <w:rFonts w:hint="eastAsia" w:ascii="宋体" w:hAnsi="宋体"/>
          <w:bCs/>
          <w:spacing w:val="-6"/>
          <w:sz w:val="21"/>
          <w:szCs w:val="21"/>
        </w:rPr>
        <w:t>本“资信证明”内容与格式</w:t>
      </w:r>
      <w:r>
        <w:rPr>
          <w:rFonts w:hint="eastAsia" w:ascii="宋体" w:hAnsi="宋体"/>
          <w:b/>
          <w:bCs/>
          <w:spacing w:val="-6"/>
          <w:sz w:val="21"/>
          <w:szCs w:val="21"/>
        </w:rPr>
        <w:t>仅供参考</w:t>
      </w:r>
      <w:r>
        <w:rPr>
          <w:rFonts w:hint="eastAsia" w:ascii="宋体" w:hAnsi="宋体"/>
          <w:bCs/>
          <w:spacing w:val="-6"/>
          <w:sz w:val="21"/>
          <w:szCs w:val="21"/>
        </w:rPr>
        <w:t>，各银行可根据自身制度进行</w:t>
      </w:r>
      <w:r>
        <w:rPr>
          <w:rFonts w:hint="eastAsia" w:ascii="宋体" w:hAnsi="宋体"/>
          <w:b/>
          <w:bCs/>
          <w:spacing w:val="-6"/>
          <w:sz w:val="21"/>
          <w:szCs w:val="21"/>
        </w:rPr>
        <w:t>修改</w:t>
      </w:r>
      <w:r>
        <w:rPr>
          <w:rFonts w:hint="eastAsia" w:ascii="宋体" w:hAnsi="宋体"/>
          <w:bCs/>
          <w:spacing w:val="-6"/>
          <w:sz w:val="21"/>
          <w:szCs w:val="21"/>
        </w:rPr>
        <w:t>，但应满足本招标文件中对“资信证明”的要求。</w:t>
      </w:r>
    </w:p>
    <w:p>
      <w:pPr>
        <w:pStyle w:val="16"/>
        <w:spacing w:line="360" w:lineRule="auto"/>
        <w:ind w:left="0" w:firstLine="0" w:firstLineChars="0"/>
        <w:rPr>
          <w:rFonts w:ascii="宋体" w:hAnsi="宋体"/>
          <w:spacing w:val="-6"/>
          <w:sz w:val="24"/>
        </w:rPr>
      </w:pPr>
    </w:p>
    <w:p>
      <w:pPr>
        <w:pStyle w:val="16"/>
        <w:spacing w:line="360" w:lineRule="auto"/>
        <w:ind w:left="0" w:firstLine="0" w:firstLineChars="0"/>
        <w:jc w:val="center"/>
        <w:rPr>
          <w:rFonts w:ascii="宋体" w:hAnsi="宋体"/>
          <w:b/>
          <w:spacing w:val="-6"/>
          <w:sz w:val="24"/>
        </w:rPr>
      </w:pPr>
      <w:r>
        <w:rPr>
          <w:rFonts w:ascii="宋体" w:hAnsi="宋体"/>
          <w:bCs/>
          <w:spacing w:val="-6"/>
          <w:sz w:val="24"/>
        </w:rPr>
        <w:br w:type="page"/>
      </w:r>
      <w:r>
        <w:rPr>
          <w:rFonts w:hint="eastAsia" w:ascii="宋体" w:hAnsi="宋体"/>
          <w:b/>
          <w:spacing w:val="-6"/>
          <w:sz w:val="24"/>
        </w:rPr>
        <w:t>2019年6月（含）以后任意一月依法缴纳税收的证明材料</w:t>
      </w:r>
    </w:p>
    <w:p>
      <w:pPr>
        <w:pStyle w:val="16"/>
        <w:spacing w:line="360" w:lineRule="auto"/>
        <w:ind w:left="0" w:firstLine="0" w:firstLineChars="0"/>
        <w:jc w:val="center"/>
        <w:rPr>
          <w:rFonts w:hAnsi="宋体"/>
          <w:spacing w:val="-6"/>
          <w:sz w:val="24"/>
        </w:rPr>
      </w:pPr>
      <w:r>
        <w:rPr>
          <w:rFonts w:hint="eastAsia" w:ascii="宋体" w:hAnsi="宋体"/>
          <w:spacing w:val="-6"/>
          <w:sz w:val="24"/>
        </w:rPr>
        <w:t>（依法免税的投标人，应提供相</w:t>
      </w:r>
      <w:r>
        <w:rPr>
          <w:rFonts w:hint="eastAsia" w:hAnsi="宋体"/>
          <w:spacing w:val="-6"/>
          <w:sz w:val="24"/>
        </w:rPr>
        <w:t>应文件证明其依法免税）</w:t>
      </w:r>
    </w:p>
    <w:p>
      <w:pPr>
        <w:pStyle w:val="16"/>
        <w:spacing w:line="360" w:lineRule="auto"/>
        <w:ind w:left="0" w:firstLine="0" w:firstLineChars="0"/>
        <w:jc w:val="center"/>
        <w:rPr>
          <w:rFonts w:hAnsi="宋体"/>
          <w:spacing w:val="-6"/>
          <w:sz w:val="24"/>
        </w:rPr>
      </w:pPr>
    </w:p>
    <w:p>
      <w:pPr>
        <w:pStyle w:val="16"/>
        <w:spacing w:line="360" w:lineRule="auto"/>
        <w:ind w:left="0" w:firstLine="0" w:firstLineChars="0"/>
        <w:jc w:val="center"/>
        <w:rPr>
          <w:rFonts w:hAnsi="宋体"/>
          <w:spacing w:val="-6"/>
          <w:sz w:val="24"/>
        </w:rPr>
      </w:pPr>
    </w:p>
    <w:p>
      <w:pPr>
        <w:pStyle w:val="16"/>
        <w:spacing w:line="360" w:lineRule="auto"/>
        <w:ind w:left="0" w:firstLine="0" w:firstLineChars="0"/>
        <w:jc w:val="center"/>
        <w:rPr>
          <w:rFonts w:hAnsi="宋体"/>
          <w:spacing w:val="-6"/>
          <w:sz w:val="24"/>
        </w:rPr>
      </w:pPr>
    </w:p>
    <w:p>
      <w:pPr>
        <w:pStyle w:val="16"/>
        <w:spacing w:line="360" w:lineRule="auto"/>
        <w:ind w:left="398" w:hanging="398"/>
        <w:rPr>
          <w:rFonts w:ascii="宋体" w:hAnsi="宋体"/>
          <w:b/>
          <w:spacing w:val="-6"/>
          <w:sz w:val="21"/>
          <w:szCs w:val="21"/>
        </w:rPr>
      </w:pPr>
      <w:r>
        <w:rPr>
          <w:rFonts w:hint="eastAsia" w:ascii="宋体" w:hAnsi="宋体"/>
          <w:b/>
          <w:spacing w:val="-6"/>
          <w:sz w:val="21"/>
          <w:szCs w:val="21"/>
        </w:rPr>
        <w:t>说明：</w:t>
      </w:r>
    </w:p>
    <w:p>
      <w:pPr>
        <w:spacing w:line="360" w:lineRule="auto"/>
        <w:rPr>
          <w:rFonts w:ascii="宋体" w:hAnsi="宋体"/>
          <w:b/>
          <w:spacing w:val="-6"/>
          <w:sz w:val="21"/>
          <w:szCs w:val="21"/>
        </w:rPr>
      </w:pPr>
      <w:r>
        <w:rPr>
          <w:rFonts w:hint="eastAsia" w:ascii="宋体" w:hAnsi="宋体"/>
          <w:b/>
          <w:spacing w:val="-6"/>
          <w:sz w:val="21"/>
          <w:szCs w:val="21"/>
        </w:rPr>
        <w:t>1</w:t>
      </w:r>
      <w:r>
        <w:rPr>
          <w:rFonts w:ascii="宋体" w:hAnsi="宋体"/>
          <w:b/>
          <w:spacing w:val="-6"/>
          <w:sz w:val="21"/>
          <w:szCs w:val="21"/>
        </w:rPr>
        <w:t>.</w:t>
      </w:r>
      <w:r>
        <w:rPr>
          <w:rFonts w:hint="eastAsia" w:ascii="宋体" w:hAnsi="宋体"/>
          <w:b/>
          <w:spacing w:val="-6"/>
          <w:sz w:val="21"/>
          <w:szCs w:val="21"/>
        </w:rPr>
        <w:t>依法缴纳税收的证明材料指依法缴纳税收的凭据（完税证明或</w:t>
      </w:r>
      <w:r>
        <w:rPr>
          <w:rFonts w:ascii="宋体" w:hAnsi="宋体"/>
          <w:b/>
          <w:spacing w:val="-6"/>
          <w:sz w:val="21"/>
          <w:szCs w:val="21"/>
        </w:rPr>
        <w:t>纳税证明</w:t>
      </w:r>
      <w:r>
        <w:rPr>
          <w:rFonts w:hint="eastAsia" w:ascii="宋体" w:hAnsi="宋体"/>
          <w:b/>
          <w:spacing w:val="-6"/>
          <w:sz w:val="21"/>
          <w:szCs w:val="21"/>
        </w:rPr>
        <w:t>或银行电子缴税付款凭证等）；</w:t>
      </w:r>
    </w:p>
    <w:p>
      <w:pPr>
        <w:spacing w:line="360" w:lineRule="auto"/>
        <w:rPr>
          <w:rFonts w:ascii="宋体" w:hAnsi="宋体"/>
          <w:b/>
          <w:spacing w:val="-6"/>
          <w:sz w:val="21"/>
          <w:szCs w:val="21"/>
        </w:rPr>
      </w:pPr>
      <w:r>
        <w:rPr>
          <w:rFonts w:hint="eastAsia" w:ascii="宋体" w:hAnsi="宋体"/>
          <w:b/>
          <w:spacing w:val="-6"/>
          <w:sz w:val="21"/>
          <w:szCs w:val="21"/>
        </w:rPr>
        <w:t>2</w:t>
      </w:r>
      <w:r>
        <w:rPr>
          <w:rFonts w:ascii="宋体" w:hAnsi="宋体"/>
          <w:b/>
          <w:spacing w:val="-6"/>
          <w:sz w:val="21"/>
          <w:szCs w:val="21"/>
        </w:rPr>
        <w:t>.</w:t>
      </w:r>
      <w:r>
        <w:rPr>
          <w:rFonts w:hint="eastAsia" w:ascii="宋体" w:hAnsi="宋体"/>
          <w:b/>
          <w:spacing w:val="-6"/>
          <w:sz w:val="21"/>
          <w:szCs w:val="21"/>
        </w:rPr>
        <w:t>依法免税的投标人，应提供相应文件证明其依法免税；</w:t>
      </w:r>
    </w:p>
    <w:p>
      <w:pPr>
        <w:spacing w:line="360" w:lineRule="auto"/>
        <w:rPr>
          <w:rFonts w:ascii="宋体" w:hAnsi="宋体"/>
          <w:b/>
          <w:spacing w:val="-6"/>
          <w:sz w:val="21"/>
          <w:szCs w:val="21"/>
        </w:rPr>
      </w:pPr>
      <w:r>
        <w:rPr>
          <w:rFonts w:hint="eastAsia" w:ascii="宋体" w:hAnsi="宋体"/>
          <w:b/>
          <w:spacing w:val="-6"/>
          <w:sz w:val="21"/>
          <w:szCs w:val="21"/>
        </w:rPr>
        <w:t>3</w:t>
      </w:r>
      <w:r>
        <w:rPr>
          <w:rFonts w:ascii="宋体" w:hAnsi="宋体"/>
          <w:b/>
          <w:spacing w:val="-6"/>
          <w:sz w:val="21"/>
          <w:szCs w:val="21"/>
        </w:rPr>
        <w:t>.</w:t>
      </w:r>
      <w:r>
        <w:rPr>
          <w:rFonts w:hint="eastAsia" w:ascii="宋体" w:hAnsi="宋体"/>
          <w:b/>
          <w:spacing w:val="-6"/>
          <w:sz w:val="21"/>
          <w:szCs w:val="21"/>
        </w:rPr>
        <w:t>投标人因新注册成立等原因无法提供相关材料的，应在投标文件中提交如实的情况说明。</w:t>
      </w:r>
    </w:p>
    <w:p>
      <w:pPr>
        <w:pStyle w:val="9"/>
        <w:spacing w:line="360" w:lineRule="auto"/>
        <w:ind w:firstLine="0"/>
        <w:jc w:val="center"/>
        <w:rPr>
          <w:rFonts w:hAnsi="宋体"/>
          <w:b/>
          <w:spacing w:val="-6"/>
          <w:sz w:val="24"/>
          <w:szCs w:val="24"/>
        </w:rPr>
      </w:pPr>
      <w:r>
        <w:rPr>
          <w:rFonts w:hAnsi="宋体"/>
          <w:bCs/>
          <w:spacing w:val="-6"/>
          <w:sz w:val="24"/>
        </w:rPr>
        <w:br w:type="page"/>
      </w:r>
      <w:r>
        <w:rPr>
          <w:rFonts w:hint="eastAsia" w:hAnsi="宋体"/>
          <w:b/>
          <w:spacing w:val="-6"/>
          <w:sz w:val="24"/>
        </w:rPr>
        <w:t>2019年6月（含）以后任意一月</w:t>
      </w:r>
      <w:r>
        <w:rPr>
          <w:rFonts w:hint="eastAsia" w:hAnsi="宋体"/>
          <w:b/>
          <w:spacing w:val="-6"/>
          <w:sz w:val="24"/>
          <w:szCs w:val="24"/>
        </w:rPr>
        <w:t>依法</w:t>
      </w:r>
      <w:r>
        <w:rPr>
          <w:rFonts w:hint="eastAsia" w:hAnsi="宋体"/>
          <w:b/>
          <w:spacing w:val="-6"/>
          <w:sz w:val="24"/>
        </w:rPr>
        <w:t>缴纳</w:t>
      </w:r>
      <w:r>
        <w:rPr>
          <w:rFonts w:hint="eastAsia" w:hAnsi="宋体"/>
          <w:b/>
          <w:spacing w:val="-6"/>
          <w:sz w:val="24"/>
          <w:szCs w:val="24"/>
        </w:rPr>
        <w:t>社会保障资金的证明材料</w:t>
      </w:r>
    </w:p>
    <w:p>
      <w:pPr>
        <w:pStyle w:val="9"/>
        <w:spacing w:line="360" w:lineRule="auto"/>
        <w:ind w:firstLine="0"/>
        <w:jc w:val="center"/>
        <w:rPr>
          <w:rFonts w:hAnsi="宋体"/>
          <w:spacing w:val="-6"/>
          <w:sz w:val="24"/>
          <w:szCs w:val="24"/>
        </w:rPr>
      </w:pPr>
      <w:r>
        <w:rPr>
          <w:rFonts w:hint="eastAsia" w:hAnsi="宋体"/>
          <w:spacing w:val="-6"/>
          <w:sz w:val="24"/>
          <w:szCs w:val="24"/>
        </w:rPr>
        <w:t>（依法不需要缴纳社会保障资金的投标人，应提供相应文件证明其依法不需要缴纳社会保障资金）</w:t>
      </w:r>
    </w:p>
    <w:p>
      <w:pPr>
        <w:pStyle w:val="9"/>
        <w:spacing w:line="360" w:lineRule="auto"/>
        <w:ind w:firstLine="0"/>
        <w:jc w:val="center"/>
        <w:rPr>
          <w:rFonts w:hAnsi="宋体"/>
          <w:spacing w:val="-6"/>
          <w:sz w:val="24"/>
          <w:szCs w:val="24"/>
        </w:rPr>
      </w:pPr>
    </w:p>
    <w:p>
      <w:pPr>
        <w:pStyle w:val="9"/>
        <w:spacing w:line="360" w:lineRule="auto"/>
        <w:ind w:firstLine="0"/>
        <w:jc w:val="center"/>
        <w:rPr>
          <w:rFonts w:hAnsi="宋体"/>
          <w:spacing w:val="-6"/>
          <w:sz w:val="24"/>
          <w:szCs w:val="24"/>
        </w:rPr>
      </w:pPr>
    </w:p>
    <w:p>
      <w:pPr>
        <w:pStyle w:val="9"/>
        <w:spacing w:line="360" w:lineRule="auto"/>
        <w:ind w:firstLine="0"/>
        <w:jc w:val="center"/>
        <w:rPr>
          <w:rFonts w:hAnsi="宋体"/>
          <w:spacing w:val="-6"/>
          <w:sz w:val="24"/>
          <w:szCs w:val="24"/>
        </w:rPr>
      </w:pPr>
    </w:p>
    <w:p>
      <w:pPr>
        <w:pStyle w:val="16"/>
        <w:spacing w:line="360" w:lineRule="auto"/>
        <w:ind w:left="398" w:hanging="398"/>
        <w:rPr>
          <w:rFonts w:ascii="宋体" w:hAnsi="宋体"/>
          <w:b/>
          <w:spacing w:val="-6"/>
          <w:sz w:val="21"/>
          <w:szCs w:val="21"/>
        </w:rPr>
      </w:pPr>
      <w:r>
        <w:rPr>
          <w:rFonts w:hint="eastAsia" w:ascii="宋体" w:hAnsi="宋体"/>
          <w:b/>
          <w:spacing w:val="-6"/>
          <w:sz w:val="21"/>
          <w:szCs w:val="21"/>
        </w:rPr>
        <w:t>说明：</w:t>
      </w:r>
    </w:p>
    <w:p>
      <w:pPr>
        <w:spacing w:line="360" w:lineRule="auto"/>
        <w:rPr>
          <w:rFonts w:ascii="宋体" w:hAnsi="宋体"/>
          <w:b/>
          <w:spacing w:val="-6"/>
          <w:sz w:val="21"/>
          <w:szCs w:val="21"/>
        </w:rPr>
      </w:pPr>
      <w:r>
        <w:rPr>
          <w:rFonts w:hint="eastAsia" w:ascii="宋体" w:hAnsi="宋体"/>
          <w:b/>
          <w:spacing w:val="-6"/>
          <w:sz w:val="21"/>
          <w:szCs w:val="21"/>
        </w:rPr>
        <w:t>1</w:t>
      </w:r>
      <w:r>
        <w:rPr>
          <w:rFonts w:ascii="宋体" w:hAnsi="宋体"/>
          <w:b/>
          <w:spacing w:val="-6"/>
          <w:sz w:val="21"/>
          <w:szCs w:val="21"/>
        </w:rPr>
        <w:t>.</w:t>
      </w:r>
      <w:r>
        <w:rPr>
          <w:rFonts w:hint="eastAsia" w:ascii="宋体" w:hAnsi="宋体"/>
          <w:b/>
          <w:spacing w:val="-6"/>
          <w:sz w:val="21"/>
          <w:szCs w:val="21"/>
        </w:rPr>
        <w:t>依法缴纳社会保障资金的证明材料指依法缴纳社会保险的凭据（社保缴费专用收据或银行电子缴税付款凭证或社会保险缴纳清单等）；</w:t>
      </w:r>
    </w:p>
    <w:p>
      <w:pPr>
        <w:spacing w:line="360" w:lineRule="auto"/>
        <w:rPr>
          <w:rFonts w:ascii="宋体" w:hAnsi="宋体"/>
          <w:b/>
          <w:spacing w:val="-6"/>
          <w:sz w:val="21"/>
          <w:szCs w:val="21"/>
        </w:rPr>
      </w:pPr>
      <w:r>
        <w:rPr>
          <w:rFonts w:hint="eastAsia" w:ascii="宋体" w:hAnsi="宋体"/>
          <w:b/>
          <w:spacing w:val="-6"/>
          <w:sz w:val="21"/>
          <w:szCs w:val="21"/>
        </w:rPr>
        <w:t>2</w:t>
      </w:r>
      <w:r>
        <w:rPr>
          <w:rFonts w:ascii="宋体" w:hAnsi="宋体"/>
          <w:b/>
          <w:spacing w:val="-6"/>
          <w:sz w:val="21"/>
          <w:szCs w:val="21"/>
        </w:rPr>
        <w:t>.</w:t>
      </w:r>
      <w:r>
        <w:rPr>
          <w:rFonts w:hint="eastAsia" w:ascii="宋体" w:hAnsi="宋体"/>
          <w:b/>
          <w:spacing w:val="-6"/>
          <w:sz w:val="21"/>
          <w:szCs w:val="21"/>
        </w:rPr>
        <w:t>依法不需要缴纳社会保障资金的投标人，应提供相应文件证明其依法不需要缴纳社会保障资金；</w:t>
      </w:r>
    </w:p>
    <w:p>
      <w:pPr>
        <w:spacing w:line="360" w:lineRule="auto"/>
        <w:rPr>
          <w:rFonts w:ascii="宋体" w:hAnsi="宋体"/>
          <w:b/>
          <w:spacing w:val="-6"/>
          <w:sz w:val="21"/>
          <w:szCs w:val="21"/>
        </w:rPr>
      </w:pPr>
      <w:r>
        <w:rPr>
          <w:rFonts w:hint="eastAsia" w:ascii="宋体" w:hAnsi="宋体"/>
          <w:b/>
          <w:spacing w:val="-6"/>
          <w:sz w:val="21"/>
          <w:szCs w:val="21"/>
        </w:rPr>
        <w:t>3</w:t>
      </w:r>
      <w:r>
        <w:rPr>
          <w:rFonts w:ascii="宋体" w:hAnsi="宋体"/>
          <w:b/>
          <w:spacing w:val="-6"/>
          <w:sz w:val="21"/>
          <w:szCs w:val="21"/>
        </w:rPr>
        <w:t>.</w:t>
      </w:r>
      <w:r>
        <w:rPr>
          <w:rFonts w:hint="eastAsia" w:ascii="宋体" w:hAnsi="宋体"/>
          <w:b/>
          <w:spacing w:val="-6"/>
          <w:sz w:val="21"/>
          <w:szCs w:val="21"/>
        </w:rPr>
        <w:t>投标人因新注册成立等原因无法提供相关材料的，应在投标文件中提交如实的情况说明。</w:t>
      </w:r>
    </w:p>
    <w:p>
      <w:pPr>
        <w:pStyle w:val="16"/>
        <w:spacing w:line="360" w:lineRule="auto"/>
        <w:ind w:left="0" w:firstLine="0" w:firstLineChars="0"/>
        <w:jc w:val="center"/>
        <w:rPr>
          <w:rFonts w:ascii="宋体" w:hAnsi="宋体"/>
          <w:b/>
          <w:spacing w:val="-6"/>
          <w:sz w:val="24"/>
        </w:rPr>
      </w:pPr>
      <w:r>
        <w:rPr>
          <w:rFonts w:ascii="宋体" w:hAnsi="宋体"/>
          <w:bCs/>
          <w:spacing w:val="-6"/>
          <w:sz w:val="24"/>
        </w:rPr>
        <w:br w:type="page"/>
      </w:r>
      <w:r>
        <w:rPr>
          <w:rFonts w:hint="eastAsia" w:ascii="宋体" w:hAnsi="宋体"/>
          <w:b/>
          <w:spacing w:val="-6"/>
          <w:sz w:val="24"/>
        </w:rPr>
        <w:t>具有履行合同所必需的设备和专业技术能力的承诺函（</w:t>
      </w:r>
      <w:r>
        <w:rPr>
          <w:rFonts w:ascii="宋体" w:hAnsi="宋体"/>
          <w:b/>
          <w:spacing w:val="-6"/>
          <w:sz w:val="24"/>
        </w:rPr>
        <w:t>格式自拟）</w:t>
      </w:r>
    </w:p>
    <w:p>
      <w:pPr>
        <w:pStyle w:val="16"/>
        <w:spacing w:line="360" w:lineRule="auto"/>
        <w:ind w:left="0" w:firstLine="0" w:firstLineChars="0"/>
        <w:jc w:val="center"/>
        <w:rPr>
          <w:rFonts w:ascii="宋体" w:hAnsi="宋体"/>
          <w:b/>
          <w:spacing w:val="-6"/>
          <w:sz w:val="24"/>
        </w:rPr>
      </w:pPr>
    </w:p>
    <w:p>
      <w:pPr>
        <w:pStyle w:val="16"/>
        <w:spacing w:line="360" w:lineRule="auto"/>
        <w:ind w:left="0" w:firstLine="0" w:firstLineChars="0"/>
        <w:jc w:val="center"/>
        <w:rPr>
          <w:rFonts w:ascii="宋体" w:hAnsi="宋体"/>
          <w:b/>
          <w:spacing w:val="-6"/>
          <w:sz w:val="24"/>
        </w:rPr>
      </w:pPr>
    </w:p>
    <w:p>
      <w:pPr>
        <w:pStyle w:val="16"/>
        <w:spacing w:line="360" w:lineRule="auto"/>
        <w:ind w:left="0" w:firstLine="0" w:firstLineChars="0"/>
        <w:jc w:val="center"/>
        <w:rPr>
          <w:rFonts w:ascii="宋体" w:hAnsi="宋体"/>
          <w:b/>
          <w:spacing w:val="-6"/>
          <w:sz w:val="24"/>
        </w:rPr>
      </w:pPr>
    </w:p>
    <w:p>
      <w:pPr>
        <w:pStyle w:val="16"/>
        <w:spacing w:line="360" w:lineRule="auto"/>
        <w:ind w:left="0" w:firstLine="0" w:firstLineChars="0"/>
        <w:jc w:val="center"/>
        <w:rPr>
          <w:rFonts w:ascii="宋体" w:hAnsi="宋体"/>
          <w:b/>
          <w:spacing w:val="-6"/>
          <w:sz w:val="24"/>
        </w:rPr>
      </w:pPr>
    </w:p>
    <w:p>
      <w:pPr>
        <w:spacing w:line="360" w:lineRule="auto"/>
        <w:rPr>
          <w:rFonts w:ascii="宋体" w:hAnsi="宋体"/>
          <w:spacing w:val="-6"/>
          <w:sz w:val="24"/>
        </w:rPr>
      </w:pPr>
      <w:r>
        <w:rPr>
          <w:rFonts w:hint="eastAsia" w:ascii="宋体" w:hAnsi="宋体"/>
          <w:spacing w:val="-6"/>
          <w:sz w:val="24"/>
        </w:rPr>
        <w:t>投标人名称（盖章）：</w:t>
      </w:r>
    </w:p>
    <w:p>
      <w:pPr>
        <w:spacing w:line="360" w:lineRule="auto"/>
        <w:rPr>
          <w:rFonts w:ascii="宋体" w:hAnsi="宋体"/>
          <w:spacing w:val="-6"/>
          <w:sz w:val="24"/>
        </w:rPr>
      </w:pPr>
      <w:r>
        <w:rPr>
          <w:rFonts w:hint="eastAsia" w:ascii="宋体" w:hAnsi="宋体"/>
          <w:spacing w:val="-6"/>
          <w:sz w:val="24"/>
        </w:rPr>
        <w:t>投标人代表签字：</w:t>
      </w:r>
    </w:p>
    <w:p>
      <w:pPr>
        <w:spacing w:line="360" w:lineRule="auto"/>
        <w:rPr>
          <w:rFonts w:ascii="宋体" w:hAnsi="宋体"/>
          <w:spacing w:val="-6"/>
          <w:sz w:val="24"/>
        </w:rPr>
      </w:pPr>
      <w:r>
        <w:rPr>
          <w:rFonts w:hint="eastAsia" w:ascii="宋体" w:hAnsi="宋体"/>
          <w:spacing w:val="-6"/>
          <w:sz w:val="24"/>
        </w:rPr>
        <w:t xml:space="preserve">日期：  </w:t>
      </w:r>
      <w:r>
        <w:rPr>
          <w:rFonts w:ascii="宋体" w:hAnsi="宋体"/>
          <w:spacing w:val="-6"/>
          <w:sz w:val="24"/>
        </w:rPr>
        <w:t xml:space="preserve">  </w:t>
      </w:r>
      <w:r>
        <w:rPr>
          <w:rFonts w:hint="eastAsia" w:ascii="宋体" w:hAnsi="宋体"/>
          <w:spacing w:val="-6"/>
          <w:sz w:val="24"/>
        </w:rPr>
        <w:t>年  月  日</w:t>
      </w:r>
    </w:p>
    <w:p>
      <w:pPr>
        <w:pStyle w:val="16"/>
        <w:spacing w:line="360" w:lineRule="auto"/>
        <w:ind w:left="1" w:firstLine="0" w:firstLineChars="0"/>
        <w:jc w:val="center"/>
        <w:rPr>
          <w:rFonts w:ascii="宋体" w:hAnsi="宋体"/>
          <w:b/>
          <w:spacing w:val="-6"/>
          <w:sz w:val="24"/>
        </w:rPr>
      </w:pPr>
      <w:r>
        <w:rPr>
          <w:rFonts w:ascii="宋体" w:hAnsi="宋体"/>
          <w:bCs/>
          <w:spacing w:val="-6"/>
          <w:sz w:val="24"/>
        </w:rPr>
        <w:br w:type="page"/>
      </w:r>
      <w:r>
        <w:rPr>
          <w:rFonts w:hint="eastAsia" w:ascii="宋体" w:hAnsi="宋体"/>
          <w:b/>
          <w:spacing w:val="-6"/>
          <w:sz w:val="24"/>
        </w:rPr>
        <w:t>参加政府采购活动前3年内在经营活动中没有重大违法记录的书面声明</w:t>
      </w:r>
    </w:p>
    <w:p>
      <w:pPr>
        <w:pStyle w:val="16"/>
        <w:spacing w:line="360" w:lineRule="auto"/>
        <w:ind w:left="169" w:hanging="169" w:hangingChars="74"/>
        <w:jc w:val="center"/>
        <w:rPr>
          <w:rFonts w:ascii="宋体" w:hAnsi="宋体"/>
          <w:b/>
          <w:spacing w:val="-6"/>
          <w:sz w:val="24"/>
        </w:rPr>
      </w:pPr>
    </w:p>
    <w:p>
      <w:pPr>
        <w:pStyle w:val="16"/>
        <w:spacing w:line="360" w:lineRule="auto"/>
        <w:ind w:left="169" w:hanging="169" w:hangingChars="74"/>
        <w:jc w:val="center"/>
        <w:rPr>
          <w:rFonts w:ascii="宋体" w:hAnsi="宋体"/>
          <w:b/>
          <w:spacing w:val="-6"/>
          <w:sz w:val="24"/>
        </w:rPr>
      </w:pPr>
      <w:r>
        <w:rPr>
          <w:rFonts w:hint="eastAsia" w:ascii="宋体" w:hAnsi="宋体"/>
          <w:b/>
          <w:spacing w:val="-6"/>
          <w:sz w:val="24"/>
        </w:rPr>
        <w:t>声明函</w:t>
      </w:r>
    </w:p>
    <w:p>
      <w:pPr>
        <w:spacing w:line="360" w:lineRule="auto"/>
        <w:rPr>
          <w:rFonts w:ascii="宋体" w:hAnsi="宋体"/>
          <w:spacing w:val="-6"/>
          <w:sz w:val="24"/>
        </w:rPr>
      </w:pPr>
      <w:r>
        <w:rPr>
          <w:rFonts w:hint="eastAsia" w:ascii="宋体" w:hAnsi="宋体"/>
          <w:spacing w:val="-6"/>
          <w:sz w:val="24"/>
        </w:rPr>
        <w:t>致：杭州电子科技大学 、浙江求是招标代理有限公司：</w:t>
      </w:r>
    </w:p>
    <w:p>
      <w:pPr>
        <w:spacing w:line="360" w:lineRule="auto"/>
        <w:ind w:firstLine="456" w:firstLineChars="200"/>
        <w:rPr>
          <w:rFonts w:ascii="宋体" w:hAnsi="宋体"/>
          <w:spacing w:val="-6"/>
          <w:sz w:val="24"/>
        </w:rPr>
      </w:pPr>
      <w:r>
        <w:rPr>
          <w:rFonts w:hint="eastAsia" w:ascii="宋体" w:hAnsi="宋体"/>
          <w:spacing w:val="-6"/>
          <w:sz w:val="24"/>
        </w:rPr>
        <w:t>我公司郑重承诺在参加本项目政府采购活动前三年内，在经营活动中</w:t>
      </w:r>
      <w:r>
        <w:rPr>
          <w:rFonts w:hint="eastAsia" w:ascii="宋体" w:hAnsi="宋体"/>
          <w:b/>
          <w:spacing w:val="-6"/>
          <w:sz w:val="24"/>
          <w:u w:val="single"/>
        </w:rPr>
        <w:t xml:space="preserve">    </w:t>
      </w:r>
      <w:r>
        <w:rPr>
          <w:rFonts w:hint="eastAsia" w:ascii="宋体" w:hAnsi="宋体"/>
          <w:b/>
          <w:spacing w:val="-6"/>
          <w:sz w:val="24"/>
        </w:rPr>
        <w:t>（填写“有”或“没有”，如实填写，如不填写视同未提供本声明函）</w:t>
      </w:r>
      <w:r>
        <w:rPr>
          <w:rFonts w:hint="eastAsia" w:ascii="宋体" w:hAnsi="宋体"/>
          <w:spacing w:val="-6"/>
          <w:sz w:val="24"/>
        </w:rPr>
        <w:t>重大违法记录，重大违法记录是指供应商因违法经营受到刑事处罚或者责令停产停业、吊销许可证或者执照、较大数额罚款等行政处罚。</w:t>
      </w:r>
    </w:p>
    <w:p>
      <w:pPr>
        <w:spacing w:line="360" w:lineRule="auto"/>
        <w:ind w:firstLine="456" w:firstLineChars="200"/>
        <w:rPr>
          <w:rFonts w:ascii="宋体" w:hAnsi="宋体"/>
          <w:spacing w:val="-6"/>
          <w:sz w:val="24"/>
        </w:rPr>
      </w:pPr>
      <w:r>
        <w:rPr>
          <w:rFonts w:hAnsi="宋体"/>
          <w:spacing w:val="-6"/>
          <w:sz w:val="24"/>
        </w:rPr>
        <w:t>以上事项如有虚假或隐瞒，我方愿意承担一切后果和责任。</w:t>
      </w:r>
    </w:p>
    <w:p>
      <w:pPr>
        <w:spacing w:line="360" w:lineRule="auto"/>
        <w:ind w:firstLine="456" w:firstLineChars="200"/>
        <w:rPr>
          <w:rFonts w:ascii="宋体" w:hAnsi="宋体"/>
          <w:spacing w:val="-6"/>
          <w:sz w:val="24"/>
        </w:rPr>
      </w:pPr>
      <w:r>
        <w:rPr>
          <w:rFonts w:hint="eastAsia" w:ascii="宋体" w:hAnsi="宋体"/>
          <w:spacing w:val="-6"/>
          <w:sz w:val="24"/>
        </w:rPr>
        <w:t>特此声明。</w:t>
      </w:r>
    </w:p>
    <w:p>
      <w:pPr>
        <w:spacing w:line="360" w:lineRule="auto"/>
        <w:rPr>
          <w:rFonts w:ascii="宋体" w:hAnsi="宋体"/>
          <w:spacing w:val="-6"/>
          <w:sz w:val="24"/>
        </w:rPr>
      </w:pPr>
    </w:p>
    <w:p>
      <w:pPr>
        <w:spacing w:line="360" w:lineRule="auto"/>
        <w:rPr>
          <w:rFonts w:ascii="宋体" w:hAnsi="宋体"/>
          <w:spacing w:val="-6"/>
          <w:sz w:val="24"/>
        </w:rPr>
      </w:pPr>
    </w:p>
    <w:p>
      <w:pPr>
        <w:spacing w:line="360" w:lineRule="auto"/>
        <w:rPr>
          <w:rFonts w:ascii="宋体" w:hAnsi="宋体"/>
          <w:spacing w:val="-6"/>
          <w:sz w:val="24"/>
        </w:rPr>
      </w:pPr>
      <w:r>
        <w:rPr>
          <w:rFonts w:hint="eastAsia" w:ascii="宋体" w:hAnsi="宋体"/>
          <w:spacing w:val="-6"/>
          <w:sz w:val="24"/>
        </w:rPr>
        <w:t>投标人名称（盖章）：</w:t>
      </w:r>
    </w:p>
    <w:p>
      <w:pPr>
        <w:spacing w:line="360" w:lineRule="auto"/>
        <w:rPr>
          <w:rFonts w:ascii="宋体" w:hAnsi="宋体"/>
          <w:spacing w:val="-6"/>
          <w:sz w:val="24"/>
        </w:rPr>
      </w:pPr>
      <w:r>
        <w:rPr>
          <w:rFonts w:hint="eastAsia" w:ascii="宋体" w:hAnsi="宋体"/>
          <w:spacing w:val="-6"/>
          <w:sz w:val="24"/>
        </w:rPr>
        <w:t>投标人代表签字：</w:t>
      </w:r>
    </w:p>
    <w:p>
      <w:pPr>
        <w:spacing w:line="360" w:lineRule="auto"/>
        <w:rPr>
          <w:rFonts w:ascii="宋体" w:hAnsi="宋体"/>
          <w:spacing w:val="-6"/>
          <w:sz w:val="24"/>
        </w:rPr>
      </w:pPr>
      <w:r>
        <w:rPr>
          <w:rFonts w:hint="eastAsia" w:ascii="宋体" w:hAnsi="宋体"/>
          <w:spacing w:val="-6"/>
          <w:sz w:val="24"/>
        </w:rPr>
        <w:t xml:space="preserve">日期：  </w:t>
      </w:r>
      <w:r>
        <w:rPr>
          <w:rFonts w:ascii="宋体" w:hAnsi="宋体"/>
          <w:spacing w:val="-6"/>
          <w:sz w:val="24"/>
        </w:rPr>
        <w:t xml:space="preserve">  </w:t>
      </w:r>
      <w:r>
        <w:rPr>
          <w:rFonts w:hint="eastAsia" w:ascii="宋体" w:hAnsi="宋体"/>
          <w:spacing w:val="-6"/>
          <w:sz w:val="24"/>
        </w:rPr>
        <w:t>年  月  日</w:t>
      </w:r>
    </w:p>
    <w:p>
      <w:pPr>
        <w:spacing w:line="360" w:lineRule="auto"/>
        <w:rPr>
          <w:rFonts w:ascii="宋体" w:hAnsi="宋体"/>
          <w:spacing w:val="-6"/>
          <w:sz w:val="24"/>
        </w:rPr>
      </w:pPr>
    </w:p>
    <w:p>
      <w:pPr>
        <w:spacing w:line="360" w:lineRule="auto"/>
        <w:jc w:val="center"/>
        <w:rPr>
          <w:rFonts w:ascii="宋体" w:hAnsi="宋体"/>
          <w:b/>
          <w:spacing w:val="-6"/>
          <w:sz w:val="24"/>
        </w:rPr>
      </w:pPr>
      <w:r>
        <w:rPr>
          <w:rFonts w:ascii="宋体" w:hAnsi="宋体"/>
          <w:spacing w:val="-6"/>
          <w:sz w:val="24"/>
        </w:rPr>
        <w:br w:type="page"/>
      </w:r>
      <w:r>
        <w:rPr>
          <w:rFonts w:hint="eastAsia" w:ascii="宋体" w:hAnsi="宋体"/>
          <w:b/>
          <w:spacing w:val="-6"/>
          <w:sz w:val="24"/>
        </w:rPr>
        <w:t>投标人特定资格条件（如有）</w:t>
      </w:r>
    </w:p>
    <w:p>
      <w:pPr>
        <w:pStyle w:val="16"/>
        <w:spacing w:line="360" w:lineRule="auto"/>
        <w:ind w:left="0" w:firstLine="0" w:firstLineChars="0"/>
        <w:jc w:val="center"/>
        <w:rPr>
          <w:rFonts w:ascii="宋体" w:hAnsi="宋体"/>
          <w:bCs/>
          <w:spacing w:val="-6"/>
          <w:sz w:val="24"/>
        </w:rPr>
      </w:pPr>
      <w:r>
        <w:rPr>
          <w:rFonts w:ascii="宋体" w:hAnsi="宋体"/>
          <w:b/>
          <w:spacing w:val="-6"/>
          <w:sz w:val="52"/>
          <w:szCs w:val="52"/>
        </w:rPr>
        <w:br w:type="page"/>
      </w:r>
      <w:r>
        <w:rPr>
          <w:rFonts w:hint="eastAsia" w:ascii="宋体" w:hAnsi="宋体"/>
          <w:b/>
          <w:spacing w:val="-6"/>
          <w:sz w:val="52"/>
          <w:szCs w:val="52"/>
        </w:rPr>
        <w:t>商务文件</w:t>
      </w:r>
    </w:p>
    <w:p>
      <w:pPr>
        <w:spacing w:line="288" w:lineRule="auto"/>
        <w:jc w:val="center"/>
        <w:rPr>
          <w:rFonts w:ascii="宋体" w:hAnsi="宋体"/>
          <w:b/>
          <w:spacing w:val="-6"/>
          <w:sz w:val="24"/>
        </w:rPr>
      </w:pPr>
      <w:r>
        <w:rPr>
          <w:rFonts w:hint="eastAsia" w:ascii="宋体" w:hAnsi="宋体"/>
          <w:b/>
          <w:spacing w:val="-6"/>
          <w:sz w:val="24"/>
        </w:rPr>
        <w:t>投 标 函</w:t>
      </w:r>
    </w:p>
    <w:p>
      <w:pPr>
        <w:spacing w:line="288" w:lineRule="auto"/>
        <w:jc w:val="center"/>
        <w:rPr>
          <w:rFonts w:ascii="宋体" w:hAnsi="宋体"/>
          <w:b/>
          <w:spacing w:val="-6"/>
          <w:sz w:val="24"/>
        </w:rPr>
      </w:pPr>
    </w:p>
    <w:p>
      <w:pPr>
        <w:spacing w:line="360" w:lineRule="auto"/>
        <w:rPr>
          <w:rFonts w:ascii="宋体" w:hAnsi="宋体"/>
          <w:spacing w:val="-6"/>
          <w:sz w:val="24"/>
        </w:rPr>
      </w:pPr>
      <w:r>
        <w:rPr>
          <w:rFonts w:hint="eastAsia" w:ascii="宋体" w:hAnsi="宋体"/>
          <w:spacing w:val="-6"/>
          <w:sz w:val="24"/>
        </w:rPr>
        <w:t>致：浙江求是招标代理有限公司：</w:t>
      </w:r>
    </w:p>
    <w:p>
      <w:pPr>
        <w:spacing w:line="360" w:lineRule="auto"/>
        <w:ind w:firstLine="456" w:firstLineChars="200"/>
        <w:rPr>
          <w:rFonts w:ascii="宋体" w:hAnsi="宋体"/>
          <w:spacing w:val="-6"/>
          <w:sz w:val="24"/>
        </w:rPr>
      </w:pPr>
      <w:r>
        <w:rPr>
          <w:rFonts w:hint="eastAsia" w:ascii="宋体" w:hAnsi="宋体"/>
          <w:spacing w:val="-6"/>
          <w:sz w:val="24"/>
        </w:rPr>
        <w:t>根据贵方为</w:t>
      </w:r>
      <w:r>
        <w:rPr>
          <w:rFonts w:hint="eastAsia" w:ascii="宋体" w:hAnsi="宋体"/>
          <w:bCs/>
          <w:spacing w:val="-6"/>
          <w:sz w:val="24"/>
        </w:rPr>
        <w:t>杭州电子科技大学 垃圾清运及处理等</w:t>
      </w:r>
      <w:r>
        <w:rPr>
          <w:rFonts w:hint="eastAsia" w:ascii="宋体" w:hAnsi="宋体"/>
          <w:spacing w:val="-6"/>
          <w:sz w:val="24"/>
        </w:rPr>
        <w:t>的投标邀请（项目编号</w:t>
      </w:r>
      <w:r>
        <w:rPr>
          <w:rFonts w:hint="eastAsia" w:ascii="宋体" w:hAnsi="宋体"/>
          <w:bCs/>
          <w:spacing w:val="-6"/>
          <w:sz w:val="24"/>
        </w:rPr>
        <w:t>：</w:t>
      </w:r>
      <w:r>
        <w:rPr>
          <w:rFonts w:hint="eastAsia" w:ascii="宋体" w:hAnsi="宋体"/>
          <w:bCs/>
          <w:spacing w:val="-6"/>
          <w:sz w:val="24"/>
          <w:lang w:eastAsia="zh-CN"/>
        </w:rPr>
        <w:t>QSZB-Z(F)-B20012(GK)L</w:t>
      </w:r>
      <w:r>
        <w:rPr>
          <w:rFonts w:hint="eastAsia" w:ascii="宋体" w:hAnsi="宋体"/>
          <w:bCs/>
          <w:spacing w:val="-6"/>
          <w:sz w:val="24"/>
        </w:rPr>
        <w:t>）</w:t>
      </w:r>
      <w:r>
        <w:rPr>
          <w:rFonts w:hint="eastAsia" w:ascii="宋体" w:hAnsi="宋体"/>
          <w:spacing w:val="-6"/>
          <w:sz w:val="24"/>
        </w:rPr>
        <w:t>，签字代表</w:t>
      </w:r>
      <w:r>
        <w:rPr>
          <w:rFonts w:hint="eastAsia" w:ascii="宋体" w:hAnsi="宋体"/>
          <w:bCs/>
          <w:spacing w:val="-6"/>
          <w:sz w:val="24"/>
        </w:rPr>
        <w:t>____________</w:t>
      </w:r>
      <w:r>
        <w:rPr>
          <w:rFonts w:hint="eastAsia" w:ascii="宋体" w:hAnsi="宋体"/>
          <w:spacing w:val="-6"/>
          <w:sz w:val="24"/>
        </w:rPr>
        <w:t>（全名）经正式授权并代表投标人</w:t>
      </w:r>
      <w:r>
        <w:rPr>
          <w:rFonts w:hint="eastAsia" w:ascii="宋体" w:hAnsi="宋体"/>
          <w:bCs/>
          <w:spacing w:val="-6"/>
          <w:sz w:val="24"/>
          <w:u w:val="single"/>
        </w:rPr>
        <w:t xml:space="preserve">      </w:t>
      </w:r>
      <w:r>
        <w:rPr>
          <w:rFonts w:ascii="宋体" w:hAnsi="宋体"/>
          <w:bCs/>
          <w:spacing w:val="-6"/>
          <w:sz w:val="24"/>
          <w:u w:val="single"/>
        </w:rPr>
        <w:t xml:space="preserve">           </w:t>
      </w:r>
      <w:r>
        <w:rPr>
          <w:rFonts w:hint="eastAsia" w:ascii="宋体" w:hAnsi="宋体"/>
          <w:bCs/>
          <w:spacing w:val="-6"/>
          <w:sz w:val="24"/>
          <w:u w:val="single"/>
        </w:rPr>
        <w:t xml:space="preserve">       </w:t>
      </w:r>
      <w:r>
        <w:rPr>
          <w:rFonts w:hint="eastAsia" w:ascii="宋体" w:hAnsi="宋体"/>
          <w:spacing w:val="-6"/>
          <w:sz w:val="24"/>
        </w:rPr>
        <w:t>（投标人名称）提交资格</w:t>
      </w:r>
      <w:r>
        <w:rPr>
          <w:rFonts w:ascii="宋体" w:hAnsi="宋体"/>
          <w:spacing w:val="-6"/>
          <w:sz w:val="24"/>
        </w:rPr>
        <w:t>文件及</w:t>
      </w:r>
      <w:r>
        <w:rPr>
          <w:rFonts w:hint="eastAsia" w:ascii="宋体" w:hAnsi="宋体"/>
          <w:spacing w:val="-6"/>
          <w:sz w:val="24"/>
        </w:rPr>
        <w:t>商务和技术文件正本一份、副本</w:t>
      </w:r>
      <w:r>
        <w:rPr>
          <w:rFonts w:hint="eastAsia" w:ascii="宋体" w:hAnsi="宋体"/>
          <w:spacing w:val="-6"/>
          <w:sz w:val="24"/>
          <w:u w:val="single"/>
        </w:rPr>
        <w:t xml:space="preserve">   </w:t>
      </w:r>
      <w:r>
        <w:rPr>
          <w:rFonts w:hint="eastAsia" w:ascii="宋体" w:hAnsi="宋体"/>
          <w:spacing w:val="-6"/>
          <w:sz w:val="24"/>
        </w:rPr>
        <w:t>份。</w:t>
      </w:r>
    </w:p>
    <w:p>
      <w:pPr>
        <w:spacing w:line="360" w:lineRule="auto"/>
        <w:ind w:firstLine="456" w:firstLineChars="200"/>
        <w:rPr>
          <w:rFonts w:ascii="宋体" w:hAnsi="宋体"/>
          <w:spacing w:val="-6"/>
          <w:sz w:val="24"/>
        </w:rPr>
      </w:pPr>
      <w:r>
        <w:rPr>
          <w:rFonts w:hint="eastAsia" w:ascii="宋体" w:hAnsi="宋体"/>
          <w:spacing w:val="-6"/>
          <w:sz w:val="24"/>
        </w:rPr>
        <w:t>据此函，签字代表宣布同意如下：</w:t>
      </w:r>
    </w:p>
    <w:p>
      <w:pPr>
        <w:spacing w:line="360" w:lineRule="auto"/>
        <w:ind w:firstLine="456" w:firstLineChars="200"/>
        <w:rPr>
          <w:rFonts w:ascii="宋体" w:hAnsi="宋体"/>
          <w:spacing w:val="-6"/>
          <w:sz w:val="24"/>
        </w:rPr>
      </w:pPr>
      <w:r>
        <w:rPr>
          <w:rFonts w:hint="eastAsia" w:ascii="宋体" w:hAnsi="宋体"/>
          <w:spacing w:val="-6"/>
          <w:sz w:val="24"/>
        </w:rPr>
        <w:t>1</w:t>
      </w:r>
      <w:r>
        <w:rPr>
          <w:rFonts w:ascii="宋体" w:hAnsi="宋体"/>
          <w:spacing w:val="-6"/>
          <w:sz w:val="24"/>
        </w:rPr>
        <w:t>.</w:t>
      </w:r>
      <w:r>
        <w:rPr>
          <w:rFonts w:hint="eastAsia" w:ascii="宋体" w:hAnsi="宋体"/>
          <w:spacing w:val="-6"/>
          <w:sz w:val="24"/>
        </w:rPr>
        <w:t>投标人已详细审查全部“招标文件”，包括修改文件（如有）以及全部参考资料和有关附件，已经了解我方对于招标文件、招标过程、中标结果有依法进行询问、质疑、投诉的权利及相关渠道和要求。</w:t>
      </w:r>
    </w:p>
    <w:p>
      <w:pPr>
        <w:spacing w:line="360" w:lineRule="auto"/>
        <w:ind w:firstLine="456" w:firstLineChars="200"/>
        <w:rPr>
          <w:rFonts w:ascii="宋体" w:hAnsi="宋体"/>
          <w:spacing w:val="-6"/>
          <w:sz w:val="24"/>
        </w:rPr>
      </w:pPr>
      <w:r>
        <w:rPr>
          <w:rFonts w:hint="eastAsia" w:ascii="宋体" w:hAnsi="宋体"/>
          <w:spacing w:val="-6"/>
          <w:sz w:val="24"/>
        </w:rPr>
        <w:t>2</w:t>
      </w:r>
      <w:r>
        <w:rPr>
          <w:rFonts w:ascii="宋体" w:hAnsi="宋体"/>
          <w:spacing w:val="-6"/>
          <w:sz w:val="24"/>
        </w:rPr>
        <w:t>.</w:t>
      </w:r>
      <w:r>
        <w:rPr>
          <w:rFonts w:hint="eastAsia" w:ascii="宋体" w:hAnsi="宋体"/>
          <w:spacing w:val="-6"/>
          <w:sz w:val="24"/>
        </w:rPr>
        <w:t>投标人在投标之前已经与贵方进行了充分的沟通，完全理解并接受招标文件的各项规定和要求，对招标文件的合理性、合法性不再有异议。</w:t>
      </w:r>
    </w:p>
    <w:p>
      <w:pPr>
        <w:spacing w:line="360" w:lineRule="auto"/>
        <w:ind w:firstLine="456" w:firstLineChars="200"/>
        <w:rPr>
          <w:rFonts w:ascii="宋体" w:hAnsi="宋体"/>
          <w:spacing w:val="-6"/>
          <w:sz w:val="24"/>
        </w:rPr>
      </w:pPr>
      <w:r>
        <w:rPr>
          <w:rFonts w:hint="eastAsia" w:ascii="宋体" w:hAnsi="宋体"/>
          <w:spacing w:val="-6"/>
          <w:sz w:val="24"/>
        </w:rPr>
        <w:t>3</w:t>
      </w:r>
      <w:r>
        <w:rPr>
          <w:rFonts w:ascii="宋体" w:hAnsi="宋体"/>
          <w:spacing w:val="-6"/>
          <w:sz w:val="24"/>
        </w:rPr>
        <w:t>.</w:t>
      </w:r>
      <w:r>
        <w:rPr>
          <w:rFonts w:hint="eastAsia" w:ascii="宋体" w:hAnsi="宋体"/>
          <w:spacing w:val="-6"/>
          <w:sz w:val="24"/>
        </w:rPr>
        <w:t>投标有效期自提交投标文件的截止之日起</w:t>
      </w:r>
      <w:r>
        <w:rPr>
          <w:rFonts w:hint="eastAsia" w:ascii="宋体" w:hAnsi="宋体"/>
          <w:bCs/>
          <w:spacing w:val="-6"/>
          <w:sz w:val="24"/>
          <w:u w:val="single"/>
        </w:rPr>
        <w:t xml:space="preserve"> 90</w:t>
      </w:r>
      <w:r>
        <w:rPr>
          <w:rFonts w:ascii="宋体" w:hAnsi="宋体"/>
          <w:bCs/>
          <w:spacing w:val="-6"/>
          <w:sz w:val="24"/>
          <w:u w:val="single"/>
        </w:rPr>
        <w:t xml:space="preserve"> </w:t>
      </w:r>
      <w:r>
        <w:rPr>
          <w:rFonts w:hint="eastAsia" w:ascii="宋体" w:hAnsi="宋体"/>
          <w:spacing w:val="-6"/>
          <w:sz w:val="24"/>
        </w:rPr>
        <w:t>天。</w:t>
      </w:r>
    </w:p>
    <w:p>
      <w:pPr>
        <w:spacing w:line="360" w:lineRule="auto"/>
        <w:ind w:firstLine="456" w:firstLineChars="200"/>
        <w:rPr>
          <w:rFonts w:ascii="宋体" w:hAnsi="宋体"/>
          <w:spacing w:val="-6"/>
          <w:sz w:val="24"/>
        </w:rPr>
      </w:pPr>
      <w:r>
        <w:rPr>
          <w:rFonts w:hint="eastAsia" w:ascii="宋体" w:hAnsi="宋体"/>
          <w:spacing w:val="-6"/>
          <w:sz w:val="24"/>
        </w:rPr>
        <w:t>4</w:t>
      </w:r>
      <w:r>
        <w:rPr>
          <w:rFonts w:ascii="宋体" w:hAnsi="宋体"/>
          <w:spacing w:val="-6"/>
          <w:sz w:val="24"/>
        </w:rPr>
        <w:t>.</w:t>
      </w:r>
      <w:r>
        <w:rPr>
          <w:rFonts w:hint="eastAsia" w:ascii="宋体" w:hAnsi="宋体"/>
          <w:spacing w:val="-6"/>
          <w:sz w:val="24"/>
        </w:rPr>
        <w:t>如中标，本投标文件至本项目合同履行完毕止均保持有效，本投标人将按“招标文件”及政府采购法律、法规的规定履行合同责任和义务。关于代理服务费，本投标人承诺按照本招标文件的规定履行并承担相应的责任。</w:t>
      </w:r>
    </w:p>
    <w:p>
      <w:pPr>
        <w:spacing w:line="360" w:lineRule="auto"/>
        <w:ind w:firstLine="456" w:firstLineChars="200"/>
        <w:rPr>
          <w:rFonts w:ascii="宋体" w:hAnsi="宋体"/>
          <w:spacing w:val="-6"/>
          <w:sz w:val="24"/>
        </w:rPr>
      </w:pPr>
      <w:r>
        <w:rPr>
          <w:rFonts w:hint="eastAsia" w:ascii="宋体" w:hAnsi="宋体"/>
          <w:spacing w:val="-6"/>
          <w:sz w:val="24"/>
        </w:rPr>
        <w:t>5</w:t>
      </w:r>
      <w:r>
        <w:rPr>
          <w:rFonts w:ascii="宋体" w:hAnsi="宋体"/>
          <w:spacing w:val="-6"/>
          <w:sz w:val="24"/>
        </w:rPr>
        <w:t>.</w:t>
      </w:r>
      <w:r>
        <w:rPr>
          <w:rFonts w:hint="eastAsia" w:ascii="宋体" w:hAnsi="宋体"/>
          <w:spacing w:val="-6"/>
          <w:sz w:val="24"/>
        </w:rPr>
        <w:t>投标人同意按照贵方要求提供与投标有关的一切数据或资料。</w:t>
      </w:r>
    </w:p>
    <w:p>
      <w:pPr>
        <w:spacing w:line="360" w:lineRule="auto"/>
        <w:ind w:firstLine="456" w:firstLineChars="200"/>
        <w:rPr>
          <w:rFonts w:ascii="宋体" w:hAnsi="宋体"/>
          <w:spacing w:val="-6"/>
          <w:sz w:val="24"/>
        </w:rPr>
      </w:pPr>
      <w:r>
        <w:rPr>
          <w:rFonts w:hint="eastAsia" w:ascii="宋体" w:hAnsi="宋体"/>
          <w:spacing w:val="-6"/>
          <w:sz w:val="24"/>
        </w:rPr>
        <w:t>6</w:t>
      </w:r>
      <w:r>
        <w:rPr>
          <w:rFonts w:ascii="宋体" w:hAnsi="宋体"/>
          <w:spacing w:val="-6"/>
          <w:sz w:val="24"/>
        </w:rPr>
        <w:t>.</w:t>
      </w:r>
      <w:r>
        <w:rPr>
          <w:rFonts w:hint="eastAsia" w:ascii="宋体" w:hAnsi="宋体"/>
          <w:spacing w:val="-6"/>
          <w:sz w:val="24"/>
        </w:rPr>
        <w:t>与本投标有关的一切正式往来信函请寄：</w:t>
      </w:r>
    </w:p>
    <w:p>
      <w:pPr>
        <w:spacing w:line="360" w:lineRule="auto"/>
        <w:rPr>
          <w:rFonts w:ascii="宋体" w:hAnsi="宋体"/>
          <w:spacing w:val="-6"/>
          <w:sz w:val="24"/>
        </w:rPr>
      </w:pPr>
      <w:r>
        <w:rPr>
          <w:rFonts w:hint="eastAsia" w:ascii="宋体" w:hAnsi="宋体"/>
          <w:spacing w:val="-6"/>
          <w:sz w:val="24"/>
        </w:rPr>
        <w:t xml:space="preserve">地址：                         </w:t>
      </w:r>
      <w:r>
        <w:rPr>
          <w:rFonts w:ascii="宋体" w:hAnsi="宋体"/>
          <w:spacing w:val="-6"/>
          <w:sz w:val="24"/>
        </w:rPr>
        <w:t xml:space="preserve">     </w:t>
      </w:r>
      <w:r>
        <w:rPr>
          <w:rFonts w:hint="eastAsia" w:ascii="宋体" w:hAnsi="宋体"/>
          <w:spacing w:val="-6"/>
          <w:sz w:val="24"/>
        </w:rPr>
        <w:t>邮编：</w:t>
      </w:r>
      <w:r>
        <w:rPr>
          <w:rFonts w:hint="eastAsia" w:ascii="宋体" w:hAnsi="宋体"/>
          <w:spacing w:val="-6"/>
          <w:sz w:val="24"/>
          <w:u w:val="single"/>
        </w:rPr>
        <w:t xml:space="preserve">                         </w:t>
      </w:r>
    </w:p>
    <w:p>
      <w:pPr>
        <w:spacing w:line="360" w:lineRule="auto"/>
        <w:rPr>
          <w:rFonts w:ascii="宋体" w:hAnsi="宋体"/>
          <w:spacing w:val="-6"/>
          <w:sz w:val="24"/>
          <w:u w:val="single"/>
        </w:rPr>
      </w:pPr>
      <w:r>
        <w:rPr>
          <w:rFonts w:hint="eastAsia" w:ascii="宋体" w:hAnsi="宋体"/>
          <w:spacing w:val="-6"/>
          <w:sz w:val="24"/>
        </w:rPr>
        <w:t xml:space="preserve">电话：                         </w:t>
      </w:r>
      <w:r>
        <w:rPr>
          <w:rFonts w:ascii="宋体" w:hAnsi="宋体"/>
          <w:spacing w:val="-6"/>
          <w:sz w:val="24"/>
        </w:rPr>
        <w:t xml:space="preserve">     </w:t>
      </w:r>
      <w:r>
        <w:rPr>
          <w:rFonts w:hint="eastAsia" w:ascii="宋体" w:hAnsi="宋体"/>
          <w:spacing w:val="-6"/>
          <w:sz w:val="24"/>
        </w:rPr>
        <w:t xml:space="preserve">传真：                         </w:t>
      </w:r>
    </w:p>
    <w:p>
      <w:pPr>
        <w:spacing w:line="360" w:lineRule="auto"/>
        <w:rPr>
          <w:rFonts w:ascii="宋体" w:hAnsi="宋体"/>
          <w:spacing w:val="-6"/>
          <w:sz w:val="24"/>
        </w:rPr>
      </w:pPr>
      <w:r>
        <w:rPr>
          <w:rFonts w:hint="eastAsia" w:ascii="宋体" w:hAnsi="宋体"/>
          <w:spacing w:val="-6"/>
          <w:sz w:val="24"/>
        </w:rPr>
        <w:t xml:space="preserve">投标人代表姓名：               </w:t>
      </w:r>
      <w:r>
        <w:rPr>
          <w:rFonts w:ascii="宋体" w:hAnsi="宋体"/>
          <w:spacing w:val="-6"/>
          <w:sz w:val="24"/>
        </w:rPr>
        <w:t xml:space="preserve">     </w:t>
      </w:r>
      <w:r>
        <w:rPr>
          <w:rFonts w:hint="eastAsia" w:ascii="宋体" w:hAnsi="宋体"/>
          <w:spacing w:val="-6"/>
          <w:sz w:val="24"/>
        </w:rPr>
        <w:t xml:space="preserve">职务：                        </w:t>
      </w:r>
    </w:p>
    <w:p>
      <w:pPr>
        <w:spacing w:line="360" w:lineRule="auto"/>
        <w:rPr>
          <w:rFonts w:ascii="宋体" w:hAnsi="宋体"/>
          <w:spacing w:val="-6"/>
          <w:sz w:val="24"/>
        </w:rPr>
      </w:pPr>
      <w:r>
        <w:rPr>
          <w:rFonts w:hint="eastAsia" w:ascii="宋体" w:hAnsi="宋体"/>
          <w:spacing w:val="-6"/>
          <w:sz w:val="24"/>
        </w:rPr>
        <w:t>开户银行：</w:t>
      </w:r>
    </w:p>
    <w:p>
      <w:pPr>
        <w:spacing w:line="360" w:lineRule="auto"/>
        <w:rPr>
          <w:rFonts w:ascii="宋体" w:hAnsi="宋体"/>
          <w:spacing w:val="-6"/>
          <w:sz w:val="24"/>
        </w:rPr>
      </w:pPr>
      <w:r>
        <w:rPr>
          <w:rFonts w:hint="eastAsia" w:ascii="宋体" w:hAnsi="宋体"/>
          <w:spacing w:val="-6"/>
          <w:sz w:val="24"/>
        </w:rPr>
        <w:t>银行帐号：</w:t>
      </w:r>
    </w:p>
    <w:p>
      <w:pPr>
        <w:spacing w:line="360" w:lineRule="auto"/>
        <w:rPr>
          <w:rFonts w:ascii="宋体" w:hAnsi="宋体"/>
          <w:spacing w:val="-6"/>
          <w:sz w:val="24"/>
        </w:rPr>
      </w:pPr>
    </w:p>
    <w:p>
      <w:pPr>
        <w:spacing w:line="360" w:lineRule="auto"/>
        <w:rPr>
          <w:rFonts w:ascii="宋体" w:hAnsi="宋体"/>
          <w:spacing w:val="-6"/>
          <w:sz w:val="24"/>
        </w:rPr>
      </w:pPr>
      <w:r>
        <w:rPr>
          <w:rFonts w:hint="eastAsia" w:ascii="宋体" w:hAnsi="宋体"/>
          <w:spacing w:val="-6"/>
          <w:sz w:val="24"/>
        </w:rPr>
        <w:t>投标人名称（盖章）：</w:t>
      </w:r>
    </w:p>
    <w:p>
      <w:pPr>
        <w:spacing w:line="360" w:lineRule="auto"/>
        <w:rPr>
          <w:rFonts w:ascii="宋体" w:hAnsi="宋体"/>
          <w:spacing w:val="-6"/>
          <w:sz w:val="24"/>
        </w:rPr>
      </w:pPr>
      <w:r>
        <w:rPr>
          <w:rFonts w:hint="eastAsia" w:ascii="宋体" w:hAnsi="宋体"/>
          <w:spacing w:val="-6"/>
          <w:sz w:val="24"/>
        </w:rPr>
        <w:t>投标人代表签字</w:t>
      </w:r>
      <w:r>
        <w:rPr>
          <w:rFonts w:hint="eastAsia" w:ascii="宋体" w:hAnsi="宋体"/>
          <w:bCs/>
          <w:spacing w:val="-6"/>
          <w:sz w:val="24"/>
        </w:rPr>
        <w:t>：</w:t>
      </w:r>
    </w:p>
    <w:p>
      <w:pPr>
        <w:spacing w:line="360" w:lineRule="auto"/>
        <w:rPr>
          <w:rFonts w:ascii="宋体" w:hAnsi="宋体"/>
          <w:spacing w:val="-6"/>
          <w:sz w:val="24"/>
        </w:rPr>
      </w:pPr>
      <w:r>
        <w:rPr>
          <w:rFonts w:hint="eastAsia" w:ascii="宋体" w:hAnsi="宋体"/>
          <w:bCs/>
          <w:spacing w:val="-6"/>
          <w:sz w:val="24"/>
        </w:rPr>
        <w:t xml:space="preserve">日期：  </w:t>
      </w:r>
      <w:r>
        <w:rPr>
          <w:rFonts w:ascii="宋体" w:hAnsi="宋体"/>
          <w:bCs/>
          <w:spacing w:val="-6"/>
          <w:sz w:val="24"/>
        </w:rPr>
        <w:t xml:space="preserve">  </w:t>
      </w:r>
      <w:r>
        <w:rPr>
          <w:rFonts w:hint="eastAsia" w:ascii="宋体" w:hAnsi="宋体"/>
          <w:bCs/>
          <w:spacing w:val="-6"/>
          <w:sz w:val="24"/>
        </w:rPr>
        <w:t>年  月  日</w:t>
      </w:r>
    </w:p>
    <w:p>
      <w:pPr>
        <w:spacing w:line="360" w:lineRule="auto"/>
        <w:jc w:val="center"/>
        <w:rPr>
          <w:rFonts w:ascii="宋体" w:hAnsi="宋体"/>
          <w:b/>
          <w:spacing w:val="-6"/>
          <w:sz w:val="24"/>
        </w:rPr>
      </w:pPr>
      <w:r>
        <w:rPr>
          <w:rFonts w:ascii="宋体" w:hAnsi="宋体"/>
          <w:b/>
          <w:spacing w:val="-6"/>
          <w:sz w:val="24"/>
        </w:rPr>
        <w:br w:type="page"/>
      </w:r>
      <w:r>
        <w:rPr>
          <w:rFonts w:ascii="宋体" w:hAnsi="宋体"/>
          <w:b/>
          <w:spacing w:val="-6"/>
          <w:sz w:val="24"/>
        </w:rPr>
        <w:t>法定代表人资格证明书</w:t>
      </w:r>
    </w:p>
    <w:p>
      <w:pPr>
        <w:spacing w:line="360" w:lineRule="auto"/>
        <w:jc w:val="center"/>
        <w:rPr>
          <w:rFonts w:ascii="宋体" w:hAnsi="宋体"/>
          <w:b/>
          <w:spacing w:val="-6"/>
          <w:sz w:val="24"/>
        </w:rPr>
      </w:pPr>
    </w:p>
    <w:p>
      <w:pPr>
        <w:spacing w:line="360" w:lineRule="auto"/>
        <w:rPr>
          <w:rFonts w:ascii="宋体" w:hAnsi="宋体"/>
          <w:bCs/>
          <w:spacing w:val="-6"/>
          <w:sz w:val="24"/>
        </w:rPr>
      </w:pPr>
      <w:r>
        <w:rPr>
          <w:rFonts w:hint="eastAsia" w:ascii="宋体" w:hAnsi="宋体"/>
          <w:bCs/>
          <w:spacing w:val="-6"/>
          <w:sz w:val="24"/>
        </w:rPr>
        <w:t>致：杭州电子科技大学 、浙江求是招标代理有限公司：</w:t>
      </w:r>
    </w:p>
    <w:p>
      <w:pPr>
        <w:spacing w:line="360" w:lineRule="auto"/>
        <w:ind w:firstLine="456" w:firstLineChars="200"/>
        <w:rPr>
          <w:rFonts w:ascii="宋体" w:hAnsi="宋体"/>
          <w:bCs/>
          <w:spacing w:val="-6"/>
          <w:sz w:val="24"/>
        </w:rPr>
      </w:pPr>
      <w:r>
        <w:rPr>
          <w:rFonts w:hint="eastAsia" w:ascii="宋体" w:hAnsi="宋体"/>
          <w:bCs/>
          <w:spacing w:val="-6"/>
          <w:sz w:val="24"/>
        </w:rPr>
        <w:t>我</w:t>
      </w:r>
      <w:r>
        <w:rPr>
          <w:rFonts w:hint="eastAsia" w:ascii="宋体" w:hAnsi="宋体"/>
          <w:spacing w:val="-6"/>
          <w:sz w:val="24"/>
          <w:u w:val="single"/>
        </w:rPr>
        <w:t xml:space="preserve">                 </w:t>
      </w:r>
      <w:r>
        <w:rPr>
          <w:rFonts w:ascii="宋体" w:hAnsi="宋体"/>
          <w:bCs/>
          <w:spacing w:val="-6"/>
          <w:sz w:val="24"/>
        </w:rPr>
        <w:t>（姓名）系</w:t>
      </w:r>
      <w:r>
        <w:rPr>
          <w:rFonts w:hint="eastAsia" w:ascii="宋体" w:hAnsi="宋体"/>
          <w:spacing w:val="-6"/>
          <w:sz w:val="24"/>
          <w:u w:val="single"/>
        </w:rPr>
        <w:t xml:space="preserve">                            </w:t>
      </w:r>
      <w:r>
        <w:rPr>
          <w:rFonts w:hint="eastAsia" w:ascii="宋体" w:hAnsi="宋体"/>
          <w:bCs/>
          <w:spacing w:val="-6"/>
          <w:sz w:val="24"/>
        </w:rPr>
        <w:t>（投标人名称）</w:t>
      </w:r>
      <w:r>
        <w:rPr>
          <w:rFonts w:ascii="宋体" w:hAnsi="宋体"/>
          <w:bCs/>
          <w:spacing w:val="-6"/>
          <w:sz w:val="24"/>
        </w:rPr>
        <w:t>的法定代表人，身份证号</w:t>
      </w:r>
      <w:r>
        <w:rPr>
          <w:rFonts w:hint="eastAsia" w:ascii="宋体" w:hAnsi="宋体"/>
          <w:bCs/>
          <w:spacing w:val="-6"/>
          <w:sz w:val="24"/>
        </w:rPr>
        <w:t>：</w:t>
      </w:r>
      <w:r>
        <w:rPr>
          <w:rFonts w:hint="eastAsia" w:ascii="宋体" w:hAnsi="宋体"/>
          <w:spacing w:val="-6"/>
          <w:sz w:val="24"/>
          <w:u w:val="single"/>
        </w:rPr>
        <w:t xml:space="preserve">                                     </w:t>
      </w:r>
      <w:r>
        <w:rPr>
          <w:rFonts w:ascii="宋体" w:hAnsi="宋体"/>
          <w:bCs/>
          <w:spacing w:val="-6"/>
          <w:sz w:val="24"/>
        </w:rPr>
        <w:t>。</w:t>
      </w:r>
    </w:p>
    <w:p>
      <w:pPr>
        <w:spacing w:line="360" w:lineRule="auto"/>
        <w:ind w:firstLine="456" w:firstLineChars="200"/>
        <w:rPr>
          <w:rFonts w:ascii="宋体" w:hAnsi="宋体"/>
          <w:bCs/>
          <w:spacing w:val="-6"/>
          <w:sz w:val="24"/>
        </w:rPr>
      </w:pPr>
      <w:r>
        <w:rPr>
          <w:rFonts w:ascii="宋体" w:hAnsi="宋体"/>
          <w:bCs/>
          <w:spacing w:val="-6"/>
          <w:sz w:val="24"/>
        </w:rPr>
        <w:t>特此证明。</w:t>
      </w:r>
    </w:p>
    <w:p>
      <w:pPr>
        <w:spacing w:line="360" w:lineRule="auto"/>
        <w:rPr>
          <w:rFonts w:ascii="宋体" w:hAnsi="宋体"/>
          <w:bCs/>
          <w:spacing w:val="-6"/>
          <w:sz w:val="24"/>
        </w:rPr>
      </w:pPr>
    </w:p>
    <w:tbl>
      <w:tblPr>
        <w:tblStyle w:val="20"/>
        <w:tblW w:w="949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9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660" w:hRule="atLeast"/>
        </w:trPr>
        <w:tc>
          <w:tcPr>
            <w:tcW w:w="9498" w:type="dxa"/>
          </w:tcPr>
          <w:p>
            <w:pPr>
              <w:rPr>
                <w:rFonts w:ascii="宋体" w:hAnsi="宋体"/>
                <w:sz w:val="24"/>
              </w:rPr>
            </w:pPr>
            <w:r>
              <w:rPr>
                <w:rFonts w:hint="eastAsia" w:ascii="新宋体" w:hAnsi="新宋体" w:eastAsia="新宋体"/>
                <w:sz w:val="24"/>
              </w:rPr>
              <w:t>法定代表人</w:t>
            </w:r>
            <w:r>
              <w:rPr>
                <w:rFonts w:hint="eastAsia" w:ascii="宋体" w:hAnsi="宋体"/>
                <w:sz w:val="24"/>
              </w:rPr>
              <w:t>身份证：</w:t>
            </w:r>
          </w:p>
          <w:p>
            <w:pPr>
              <w:rPr>
                <w:rFonts w:ascii="宋体" w:hAnsi="宋体"/>
                <w:sz w:val="24"/>
              </w:rPr>
            </w:pPr>
          </w:p>
          <w:p>
            <w:pPr>
              <w:rPr>
                <w:rFonts w:ascii="宋体" w:hAnsi="宋体"/>
                <w:sz w:val="24"/>
              </w:rPr>
            </w:pPr>
          </w:p>
          <w:p>
            <w:pPr>
              <w:rPr>
                <w:rFonts w:ascii="宋体" w:hAnsi="宋体"/>
                <w:sz w:val="24"/>
              </w:rPr>
            </w:pPr>
          </w:p>
          <w:p>
            <w:pPr>
              <w:rPr>
                <w:rFonts w:ascii="宋体" w:hAnsi="宋体"/>
                <w:sz w:val="24"/>
              </w:rPr>
            </w:pPr>
          </w:p>
          <w:p>
            <w:pPr>
              <w:rPr>
                <w:rFonts w:ascii="宋体" w:hAnsi="宋体"/>
                <w:sz w:val="24"/>
              </w:rPr>
            </w:pPr>
            <w:r>
              <w:rPr>
                <w:rFonts w:hint="eastAsia" w:ascii="宋体" w:hAnsi="宋体"/>
                <w:sz w:val="24"/>
              </w:rPr>
              <w:t>复印件粘贴处</w:t>
            </w:r>
          </w:p>
        </w:tc>
      </w:tr>
    </w:tbl>
    <w:p>
      <w:pPr>
        <w:spacing w:line="360" w:lineRule="auto"/>
        <w:rPr>
          <w:rFonts w:ascii="宋体" w:hAnsi="宋体"/>
          <w:bCs/>
          <w:spacing w:val="-6"/>
          <w:sz w:val="24"/>
        </w:rPr>
      </w:pPr>
    </w:p>
    <w:p>
      <w:pPr>
        <w:spacing w:line="360" w:lineRule="auto"/>
        <w:ind w:right="456"/>
        <w:rPr>
          <w:rFonts w:ascii="宋体" w:hAnsi="宋体"/>
          <w:b/>
          <w:bCs/>
          <w:spacing w:val="-6"/>
          <w:sz w:val="24"/>
        </w:rPr>
      </w:pPr>
    </w:p>
    <w:p>
      <w:pPr>
        <w:spacing w:line="360" w:lineRule="auto"/>
        <w:ind w:right="456"/>
        <w:rPr>
          <w:rFonts w:ascii="宋体" w:hAnsi="宋体"/>
          <w:spacing w:val="-6"/>
          <w:sz w:val="24"/>
        </w:rPr>
      </w:pPr>
      <w:r>
        <w:rPr>
          <w:rFonts w:hint="eastAsia" w:ascii="宋体" w:hAnsi="宋体"/>
          <w:spacing w:val="-6"/>
          <w:sz w:val="24"/>
        </w:rPr>
        <w:t>投标人名称（盖章）：</w:t>
      </w:r>
    </w:p>
    <w:p>
      <w:pPr>
        <w:spacing w:line="360" w:lineRule="auto"/>
        <w:ind w:right="456"/>
        <w:rPr>
          <w:rFonts w:ascii="宋体" w:hAnsi="宋体"/>
          <w:spacing w:val="-6"/>
          <w:sz w:val="24"/>
        </w:rPr>
      </w:pPr>
      <w:r>
        <w:rPr>
          <w:rFonts w:hint="eastAsia" w:ascii="宋体" w:hAnsi="宋体"/>
          <w:bCs/>
          <w:spacing w:val="-6"/>
          <w:sz w:val="24"/>
        </w:rPr>
        <w:t xml:space="preserve">日期：  </w:t>
      </w:r>
      <w:r>
        <w:rPr>
          <w:rFonts w:ascii="宋体" w:hAnsi="宋体"/>
          <w:bCs/>
          <w:spacing w:val="-6"/>
          <w:sz w:val="24"/>
        </w:rPr>
        <w:t xml:space="preserve">  </w:t>
      </w:r>
      <w:r>
        <w:rPr>
          <w:rFonts w:hint="eastAsia" w:ascii="宋体" w:hAnsi="宋体"/>
          <w:bCs/>
          <w:spacing w:val="-6"/>
          <w:sz w:val="24"/>
        </w:rPr>
        <w:t>年  月  日</w:t>
      </w:r>
    </w:p>
    <w:p>
      <w:pPr>
        <w:spacing w:line="360" w:lineRule="auto"/>
        <w:jc w:val="center"/>
        <w:rPr>
          <w:rFonts w:ascii="宋体" w:hAnsi="宋体"/>
          <w:b/>
          <w:spacing w:val="-6"/>
          <w:sz w:val="24"/>
        </w:rPr>
      </w:pPr>
      <w:r>
        <w:rPr>
          <w:rFonts w:ascii="宋体" w:hAnsi="宋体"/>
          <w:b/>
          <w:spacing w:val="-6"/>
          <w:sz w:val="24"/>
        </w:rPr>
        <w:br w:type="page"/>
      </w:r>
      <w:r>
        <w:rPr>
          <w:rFonts w:hint="eastAsia" w:ascii="宋体" w:hAnsi="宋体"/>
          <w:b/>
          <w:spacing w:val="-6"/>
          <w:sz w:val="24"/>
        </w:rPr>
        <w:t>法定代表人授权委托书</w:t>
      </w:r>
    </w:p>
    <w:p>
      <w:pPr>
        <w:spacing w:line="360" w:lineRule="auto"/>
        <w:jc w:val="center"/>
        <w:rPr>
          <w:rFonts w:ascii="宋体" w:hAnsi="宋体"/>
          <w:b/>
          <w:bCs/>
          <w:spacing w:val="-6"/>
          <w:sz w:val="24"/>
        </w:rPr>
      </w:pPr>
    </w:p>
    <w:p>
      <w:pPr>
        <w:spacing w:line="360" w:lineRule="auto"/>
        <w:rPr>
          <w:rFonts w:ascii="宋体" w:hAnsi="宋体"/>
          <w:b/>
          <w:bCs/>
          <w:spacing w:val="-6"/>
          <w:sz w:val="24"/>
        </w:rPr>
      </w:pPr>
      <w:r>
        <w:rPr>
          <w:rFonts w:hint="eastAsia" w:ascii="宋体" w:hAnsi="宋体"/>
          <w:bCs/>
          <w:spacing w:val="-6"/>
          <w:sz w:val="24"/>
        </w:rPr>
        <w:t>致：杭州电子科技大学 、浙江求是招标代理有限公司</w:t>
      </w:r>
      <w:r>
        <w:rPr>
          <w:rFonts w:hint="eastAsia" w:ascii="宋体" w:hAnsi="宋体"/>
          <w:spacing w:val="-6"/>
          <w:sz w:val="24"/>
        </w:rPr>
        <w:t>：</w:t>
      </w:r>
    </w:p>
    <w:p>
      <w:pPr>
        <w:spacing w:line="360" w:lineRule="auto"/>
        <w:ind w:firstLine="456" w:firstLineChars="200"/>
        <w:rPr>
          <w:rFonts w:ascii="宋体" w:hAnsi="宋体"/>
          <w:spacing w:val="-6"/>
          <w:sz w:val="24"/>
        </w:rPr>
      </w:pPr>
      <w:r>
        <w:rPr>
          <w:rFonts w:hint="eastAsia" w:ascii="宋体" w:hAnsi="宋体"/>
          <w:spacing w:val="-6"/>
          <w:sz w:val="24"/>
        </w:rPr>
        <w:t xml:space="preserve">我 </w:t>
      </w:r>
      <w:r>
        <w:rPr>
          <w:rFonts w:hint="eastAsia" w:ascii="宋体" w:hAnsi="宋体"/>
          <w:spacing w:val="-6"/>
          <w:sz w:val="24"/>
          <w:u w:val="single"/>
        </w:rPr>
        <w:t xml:space="preserve">              </w:t>
      </w:r>
      <w:r>
        <w:rPr>
          <w:rFonts w:hint="eastAsia" w:ascii="宋体" w:hAnsi="宋体"/>
          <w:spacing w:val="-6"/>
          <w:sz w:val="24"/>
        </w:rPr>
        <w:t xml:space="preserve">（姓名）系 </w:t>
      </w:r>
      <w:r>
        <w:rPr>
          <w:rFonts w:hint="eastAsia" w:ascii="宋体" w:hAnsi="宋体"/>
          <w:spacing w:val="-6"/>
          <w:sz w:val="24"/>
          <w:u w:val="single"/>
        </w:rPr>
        <w:t xml:space="preserve">                             </w:t>
      </w:r>
      <w:r>
        <w:rPr>
          <w:rFonts w:hint="eastAsia" w:ascii="宋体" w:hAnsi="宋体"/>
          <w:spacing w:val="-6"/>
          <w:sz w:val="24"/>
        </w:rPr>
        <w:t>（投标人名称）的法定代表人，现授权委托本单位在职职工：</w:t>
      </w:r>
      <w:r>
        <w:rPr>
          <w:rFonts w:hint="eastAsia" w:ascii="宋体" w:hAnsi="宋体"/>
          <w:spacing w:val="-6"/>
          <w:sz w:val="24"/>
          <w:u w:val="single"/>
        </w:rPr>
        <w:t xml:space="preserve">        </w:t>
      </w:r>
      <w:r>
        <w:rPr>
          <w:rFonts w:hint="eastAsia" w:ascii="宋体" w:hAnsi="宋体"/>
          <w:spacing w:val="-6"/>
          <w:sz w:val="24"/>
        </w:rPr>
        <w:t>（姓名），身份证号码：</w:t>
      </w:r>
      <w:r>
        <w:rPr>
          <w:rFonts w:hint="eastAsia" w:ascii="宋体" w:hAnsi="宋体"/>
          <w:spacing w:val="-6"/>
          <w:sz w:val="24"/>
          <w:u w:val="single"/>
        </w:rPr>
        <w:t xml:space="preserve">                            </w:t>
      </w:r>
      <w:r>
        <w:rPr>
          <w:rFonts w:hint="eastAsia" w:ascii="宋体" w:hAnsi="宋体"/>
          <w:spacing w:val="-6"/>
          <w:sz w:val="24"/>
        </w:rPr>
        <w:t>以我方的名义参加</w:t>
      </w:r>
      <w:r>
        <w:rPr>
          <w:rFonts w:hint="eastAsia" w:ascii="宋体" w:hAnsi="宋体"/>
          <w:bCs/>
          <w:spacing w:val="-6"/>
          <w:sz w:val="24"/>
          <w:u w:val="single"/>
        </w:rPr>
        <w:t>杭州电子科技大学垃圾清运及处理等项目</w:t>
      </w:r>
      <w:r>
        <w:rPr>
          <w:rFonts w:hint="eastAsia" w:ascii="宋体" w:hAnsi="宋体"/>
          <w:spacing w:val="-6"/>
          <w:sz w:val="24"/>
        </w:rPr>
        <w:t>的投标活动，并代表我方全权办理针对上述项目的投标、开标、评标、签约等具体事务和签署相关文件。</w:t>
      </w:r>
    </w:p>
    <w:p>
      <w:pPr>
        <w:spacing w:line="360" w:lineRule="auto"/>
        <w:ind w:firstLine="456" w:firstLineChars="200"/>
        <w:rPr>
          <w:rFonts w:ascii="宋体" w:hAnsi="宋体"/>
          <w:spacing w:val="-6"/>
          <w:sz w:val="24"/>
        </w:rPr>
      </w:pPr>
      <w:r>
        <w:rPr>
          <w:rFonts w:hint="eastAsia" w:ascii="宋体" w:hAnsi="宋体"/>
          <w:spacing w:val="-6"/>
          <w:sz w:val="24"/>
        </w:rPr>
        <w:t>我方对被授权人的签名负全部责任。</w:t>
      </w:r>
    </w:p>
    <w:p>
      <w:pPr>
        <w:spacing w:line="360" w:lineRule="auto"/>
        <w:ind w:firstLine="456" w:firstLineChars="200"/>
        <w:rPr>
          <w:rFonts w:ascii="宋体" w:hAnsi="宋体"/>
          <w:spacing w:val="-6"/>
          <w:sz w:val="24"/>
        </w:rPr>
      </w:pPr>
      <w:r>
        <w:rPr>
          <w:rFonts w:hint="eastAsia" w:ascii="宋体" w:hAnsi="宋体"/>
          <w:spacing w:val="-6"/>
          <w:sz w:val="24"/>
        </w:rPr>
        <w:t>在撤销授权的书面通知以前，本授权书一直有效。被授权人在授权书有效期内签署的所有文件不因授权的撤销而失效。</w:t>
      </w:r>
    </w:p>
    <w:p>
      <w:pPr>
        <w:spacing w:line="360" w:lineRule="auto"/>
        <w:ind w:firstLine="456" w:firstLineChars="200"/>
        <w:rPr>
          <w:rFonts w:ascii="宋体" w:hAnsi="宋体"/>
          <w:spacing w:val="-6"/>
          <w:sz w:val="24"/>
        </w:rPr>
      </w:pPr>
      <w:r>
        <w:rPr>
          <w:rFonts w:hint="eastAsia" w:ascii="宋体" w:hAnsi="宋体"/>
          <w:spacing w:val="-6"/>
          <w:sz w:val="24"/>
        </w:rPr>
        <w:t>被授权人无转委托权，特此委托。</w:t>
      </w:r>
    </w:p>
    <w:p>
      <w:pPr>
        <w:spacing w:line="360" w:lineRule="auto"/>
        <w:ind w:firstLine="424" w:firstLineChars="186"/>
        <w:rPr>
          <w:rFonts w:ascii="宋体" w:hAnsi="宋体"/>
          <w:spacing w:val="-6"/>
          <w:sz w:val="24"/>
          <w:u w:val="single"/>
        </w:rPr>
      </w:pPr>
      <w:r>
        <w:rPr>
          <w:rFonts w:hint="eastAsia" w:ascii="宋体" w:hAnsi="宋体"/>
          <w:spacing w:val="-6"/>
          <w:sz w:val="24"/>
          <w:u w:val="single"/>
        </w:rPr>
        <w:t>▲授权代表必须为投标人本单位在职职工，并提供2019年6月（含）以后任意一月的社保缴纳证明。</w:t>
      </w:r>
    </w:p>
    <w:p>
      <w:pPr>
        <w:spacing w:line="360" w:lineRule="auto"/>
        <w:ind w:firstLine="424" w:firstLineChars="186"/>
        <w:rPr>
          <w:rFonts w:ascii="宋体" w:hAnsi="宋体"/>
          <w:spacing w:val="-6"/>
          <w:sz w:val="24"/>
        </w:rPr>
      </w:pPr>
    </w:p>
    <w:p>
      <w:pPr>
        <w:spacing w:line="360" w:lineRule="auto"/>
        <w:ind w:firstLine="424" w:firstLineChars="186"/>
        <w:rPr>
          <w:rFonts w:ascii="宋体" w:hAnsi="宋体"/>
          <w:spacing w:val="-6"/>
          <w:sz w:val="24"/>
          <w:u w:val="single"/>
        </w:rPr>
      </w:pPr>
      <w:r>
        <w:rPr>
          <w:rFonts w:hint="eastAsia" w:ascii="宋体" w:hAnsi="宋体"/>
          <w:spacing w:val="-6"/>
          <w:sz w:val="24"/>
        </w:rPr>
        <w:t>法定代表人（签字或盖章）：</w:t>
      </w:r>
      <w:r>
        <w:rPr>
          <w:rFonts w:hint="eastAsia" w:ascii="宋体" w:hAnsi="宋体"/>
          <w:spacing w:val="-6"/>
          <w:sz w:val="24"/>
          <w:u w:val="single"/>
        </w:rPr>
        <w:t xml:space="preserve">                      </w:t>
      </w:r>
    </w:p>
    <w:p>
      <w:pPr>
        <w:spacing w:line="360" w:lineRule="auto"/>
        <w:ind w:firstLine="424" w:firstLineChars="186"/>
        <w:rPr>
          <w:rFonts w:ascii="宋体" w:hAnsi="宋体"/>
          <w:spacing w:val="-6"/>
          <w:sz w:val="24"/>
        </w:rPr>
      </w:pPr>
    </w:p>
    <w:p>
      <w:pPr>
        <w:spacing w:line="360" w:lineRule="auto"/>
        <w:rPr>
          <w:rFonts w:ascii="宋体" w:hAnsi="宋体"/>
          <w:spacing w:val="-6"/>
          <w:sz w:val="24"/>
        </w:rPr>
      </w:pPr>
      <w:r>
        <w:rPr>
          <w:rFonts w:hint="eastAsia" w:ascii="宋体" w:hAnsi="宋体"/>
          <w:spacing w:val="-6"/>
          <w:sz w:val="24"/>
        </w:rPr>
        <w:t>投标人名称（盖章）：</w:t>
      </w:r>
    </w:p>
    <w:p>
      <w:pPr>
        <w:spacing w:line="360" w:lineRule="auto"/>
        <w:rPr>
          <w:rFonts w:ascii="宋体" w:hAnsi="宋体"/>
          <w:bCs/>
          <w:spacing w:val="-6"/>
          <w:sz w:val="24"/>
        </w:rPr>
      </w:pPr>
      <w:r>
        <w:rPr>
          <w:rFonts w:hint="eastAsia" w:ascii="宋体" w:hAnsi="宋体"/>
          <w:bCs/>
          <w:spacing w:val="-6"/>
          <w:sz w:val="24"/>
        </w:rPr>
        <w:t xml:space="preserve">日期：  </w:t>
      </w:r>
      <w:r>
        <w:rPr>
          <w:rFonts w:ascii="宋体" w:hAnsi="宋体"/>
          <w:bCs/>
          <w:spacing w:val="-6"/>
          <w:sz w:val="24"/>
        </w:rPr>
        <w:t xml:space="preserve">  </w:t>
      </w:r>
      <w:r>
        <w:rPr>
          <w:rFonts w:hint="eastAsia" w:ascii="宋体" w:hAnsi="宋体"/>
          <w:bCs/>
          <w:spacing w:val="-6"/>
          <w:sz w:val="24"/>
        </w:rPr>
        <w:t>年  月  日</w:t>
      </w:r>
    </w:p>
    <w:p>
      <w:pPr>
        <w:spacing w:line="360" w:lineRule="auto"/>
        <w:rPr>
          <w:rFonts w:ascii="宋体" w:hAnsi="宋体"/>
          <w:spacing w:val="-6"/>
          <w:sz w:val="24"/>
        </w:rPr>
      </w:pPr>
    </w:p>
    <w:tbl>
      <w:tblPr>
        <w:tblStyle w:val="20"/>
        <w:tblW w:w="963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736" w:hRule="atLeast"/>
        </w:trPr>
        <w:tc>
          <w:tcPr>
            <w:tcW w:w="9639" w:type="dxa"/>
          </w:tcPr>
          <w:p>
            <w:pPr>
              <w:rPr>
                <w:rFonts w:ascii="宋体" w:hAnsi="宋体"/>
                <w:sz w:val="24"/>
              </w:rPr>
            </w:pPr>
            <w:r>
              <w:rPr>
                <w:rFonts w:hint="eastAsia" w:ascii="新宋体" w:hAnsi="新宋体" w:eastAsia="新宋体"/>
                <w:sz w:val="24"/>
              </w:rPr>
              <w:t>授权代表</w:t>
            </w:r>
            <w:r>
              <w:rPr>
                <w:rFonts w:hint="eastAsia" w:ascii="宋体" w:hAnsi="宋体"/>
                <w:sz w:val="24"/>
              </w:rPr>
              <w:t>身份证：</w:t>
            </w:r>
          </w:p>
          <w:p>
            <w:pPr>
              <w:rPr>
                <w:rFonts w:ascii="宋体" w:hAnsi="宋体"/>
                <w:sz w:val="24"/>
              </w:rPr>
            </w:pPr>
          </w:p>
          <w:p>
            <w:pPr>
              <w:rPr>
                <w:rFonts w:ascii="宋体" w:hAnsi="宋体"/>
                <w:sz w:val="24"/>
              </w:rPr>
            </w:pPr>
          </w:p>
          <w:p>
            <w:pPr>
              <w:rPr>
                <w:rFonts w:ascii="宋体" w:hAnsi="宋体"/>
                <w:sz w:val="24"/>
              </w:rPr>
            </w:pPr>
          </w:p>
          <w:p>
            <w:pPr>
              <w:rPr>
                <w:rFonts w:ascii="宋体" w:hAnsi="宋体"/>
                <w:sz w:val="24"/>
              </w:rPr>
            </w:pPr>
          </w:p>
          <w:p>
            <w:pPr>
              <w:rPr>
                <w:rFonts w:ascii="宋体" w:hAnsi="宋体"/>
                <w:sz w:val="24"/>
              </w:rPr>
            </w:pPr>
            <w:r>
              <w:rPr>
                <w:rFonts w:hint="eastAsia" w:ascii="宋体" w:hAnsi="宋体"/>
                <w:sz w:val="24"/>
              </w:rPr>
              <w:t>复印件粘贴处</w:t>
            </w:r>
          </w:p>
        </w:tc>
      </w:tr>
    </w:tbl>
    <w:p>
      <w:pPr>
        <w:pStyle w:val="11"/>
        <w:spacing w:beforeLines="0" w:afterLines="0" w:line="360" w:lineRule="auto"/>
        <w:rPr>
          <w:rFonts w:hAnsi="宋体"/>
          <w:b/>
          <w:spacing w:val="-6"/>
        </w:rPr>
      </w:pPr>
    </w:p>
    <w:p>
      <w:pPr>
        <w:spacing w:line="360" w:lineRule="auto"/>
        <w:rPr>
          <w:rFonts w:ascii="宋体" w:hAnsi="宋体"/>
          <w:b/>
          <w:bCs/>
          <w:spacing w:val="-6"/>
          <w:sz w:val="21"/>
          <w:szCs w:val="21"/>
        </w:rPr>
      </w:pPr>
      <w:r>
        <w:rPr>
          <w:rFonts w:hint="eastAsia" w:ascii="宋体" w:hAnsi="宋体"/>
          <w:b/>
          <w:bCs/>
          <w:spacing w:val="-6"/>
          <w:sz w:val="21"/>
          <w:szCs w:val="21"/>
        </w:rPr>
        <w:t>说明：</w:t>
      </w:r>
    </w:p>
    <w:p>
      <w:pPr>
        <w:spacing w:line="360" w:lineRule="auto"/>
        <w:rPr>
          <w:rFonts w:ascii="宋体" w:hAnsi="宋体"/>
          <w:b/>
          <w:bCs/>
          <w:spacing w:val="-6"/>
          <w:sz w:val="21"/>
          <w:szCs w:val="21"/>
        </w:rPr>
      </w:pPr>
      <w:r>
        <w:rPr>
          <w:rFonts w:hint="eastAsia" w:ascii="宋体" w:hAnsi="宋体"/>
          <w:b/>
          <w:bCs/>
          <w:spacing w:val="-6"/>
          <w:sz w:val="21"/>
          <w:szCs w:val="21"/>
        </w:rPr>
        <w:t>1、投标人的</w:t>
      </w:r>
      <w:r>
        <w:rPr>
          <w:rFonts w:ascii="宋体" w:hAnsi="宋体"/>
          <w:b/>
          <w:bCs/>
          <w:spacing w:val="-6"/>
          <w:sz w:val="21"/>
          <w:szCs w:val="21"/>
        </w:rPr>
        <w:t>法定代表人参加投标，须在投标文件中提供</w:t>
      </w:r>
      <w:r>
        <w:rPr>
          <w:rFonts w:hint="eastAsia" w:ascii="宋体" w:hAnsi="宋体"/>
          <w:b/>
          <w:bCs/>
          <w:spacing w:val="-6"/>
          <w:sz w:val="21"/>
          <w:szCs w:val="21"/>
        </w:rPr>
        <w:t>：</w:t>
      </w:r>
      <w:r>
        <w:rPr>
          <w:rFonts w:ascii="宋体" w:hAnsi="宋体"/>
          <w:b/>
          <w:bCs/>
          <w:spacing w:val="-6"/>
          <w:sz w:val="21"/>
          <w:szCs w:val="21"/>
        </w:rPr>
        <w:t>法定代表人资格证明</w:t>
      </w:r>
      <w:r>
        <w:rPr>
          <w:rFonts w:hint="eastAsia" w:ascii="宋体" w:hAnsi="宋体"/>
          <w:b/>
          <w:bCs/>
          <w:spacing w:val="-6"/>
          <w:sz w:val="21"/>
          <w:szCs w:val="21"/>
        </w:rPr>
        <w:t>书；</w:t>
      </w:r>
    </w:p>
    <w:p>
      <w:pPr>
        <w:spacing w:line="360" w:lineRule="auto"/>
        <w:rPr>
          <w:rFonts w:ascii="宋体" w:hAnsi="宋体"/>
          <w:b/>
          <w:bCs/>
          <w:spacing w:val="-6"/>
          <w:sz w:val="21"/>
          <w:szCs w:val="21"/>
        </w:rPr>
      </w:pPr>
      <w:r>
        <w:rPr>
          <w:rFonts w:hint="eastAsia" w:ascii="宋体" w:hAnsi="宋体"/>
          <w:b/>
          <w:bCs/>
          <w:spacing w:val="-6"/>
          <w:sz w:val="21"/>
          <w:szCs w:val="21"/>
        </w:rPr>
        <w:t>2、投标人的法定代表人委托授权代表</w:t>
      </w:r>
      <w:r>
        <w:rPr>
          <w:rFonts w:ascii="宋体" w:hAnsi="宋体"/>
          <w:b/>
          <w:bCs/>
          <w:spacing w:val="-6"/>
          <w:sz w:val="21"/>
          <w:szCs w:val="21"/>
        </w:rPr>
        <w:t>参加投标，须在投标文件中提供</w:t>
      </w:r>
      <w:r>
        <w:rPr>
          <w:rFonts w:hint="eastAsia" w:ascii="宋体" w:hAnsi="宋体"/>
          <w:b/>
          <w:bCs/>
          <w:spacing w:val="-6"/>
          <w:sz w:val="21"/>
          <w:szCs w:val="21"/>
        </w:rPr>
        <w:t>：</w:t>
      </w:r>
      <w:r>
        <w:rPr>
          <w:rFonts w:ascii="宋体" w:hAnsi="宋体"/>
          <w:b/>
          <w:bCs/>
          <w:spacing w:val="-6"/>
          <w:sz w:val="21"/>
          <w:szCs w:val="21"/>
        </w:rPr>
        <w:t>法定代表人资格证明</w:t>
      </w:r>
      <w:r>
        <w:rPr>
          <w:rFonts w:hint="eastAsia" w:ascii="宋体" w:hAnsi="宋体"/>
          <w:b/>
          <w:bCs/>
          <w:spacing w:val="-6"/>
          <w:sz w:val="21"/>
          <w:szCs w:val="21"/>
        </w:rPr>
        <w:t>书和</w:t>
      </w:r>
      <w:r>
        <w:rPr>
          <w:rFonts w:ascii="宋体" w:hAnsi="宋体"/>
          <w:b/>
          <w:bCs/>
          <w:spacing w:val="-6"/>
          <w:sz w:val="21"/>
          <w:szCs w:val="21"/>
        </w:rPr>
        <w:t>法定代表人授权</w:t>
      </w:r>
      <w:r>
        <w:rPr>
          <w:rFonts w:hint="eastAsia" w:ascii="宋体" w:hAnsi="宋体"/>
          <w:b/>
          <w:bCs/>
          <w:spacing w:val="-6"/>
          <w:sz w:val="21"/>
          <w:szCs w:val="21"/>
        </w:rPr>
        <w:t>委托</w:t>
      </w:r>
      <w:r>
        <w:rPr>
          <w:rFonts w:ascii="宋体" w:hAnsi="宋体"/>
          <w:b/>
          <w:bCs/>
          <w:spacing w:val="-6"/>
          <w:sz w:val="21"/>
          <w:szCs w:val="21"/>
        </w:rPr>
        <w:t>书</w:t>
      </w:r>
      <w:r>
        <w:rPr>
          <w:rFonts w:hint="eastAsia" w:ascii="宋体" w:hAnsi="宋体"/>
          <w:b/>
          <w:bCs/>
          <w:spacing w:val="-6"/>
          <w:sz w:val="21"/>
          <w:szCs w:val="21"/>
        </w:rPr>
        <w:t>。</w:t>
      </w:r>
    </w:p>
    <w:p>
      <w:pPr>
        <w:spacing w:line="360" w:lineRule="auto"/>
        <w:jc w:val="center"/>
        <w:rPr>
          <w:rFonts w:ascii="宋体" w:hAnsi="宋体"/>
          <w:b/>
          <w:spacing w:val="-6"/>
          <w:sz w:val="24"/>
          <w:szCs w:val="20"/>
        </w:rPr>
      </w:pPr>
      <w:r>
        <w:rPr>
          <w:rFonts w:ascii="宋体" w:hAnsi="宋体"/>
          <w:b/>
          <w:spacing w:val="-6"/>
          <w:sz w:val="24"/>
        </w:rPr>
        <w:br w:type="page"/>
      </w:r>
      <w:r>
        <w:rPr>
          <w:rFonts w:hint="eastAsia" w:ascii="宋体" w:hAnsi="宋体"/>
          <w:b/>
          <w:spacing w:val="-6"/>
          <w:sz w:val="24"/>
        </w:rPr>
        <w:t>2019年6月（含）以后任意一月的</w:t>
      </w:r>
      <w:r>
        <w:rPr>
          <w:rFonts w:hint="eastAsia" w:ascii="宋体" w:hAnsi="宋体"/>
          <w:b/>
          <w:spacing w:val="-6"/>
          <w:sz w:val="24"/>
          <w:szCs w:val="20"/>
        </w:rPr>
        <w:t>投标授权代表社保缴纳证明</w:t>
      </w:r>
    </w:p>
    <w:p>
      <w:pPr>
        <w:spacing w:line="360" w:lineRule="auto"/>
        <w:jc w:val="center"/>
        <w:rPr>
          <w:rFonts w:ascii="宋体" w:hAnsi="宋体"/>
          <w:b/>
          <w:spacing w:val="-6"/>
          <w:sz w:val="24"/>
        </w:rPr>
      </w:pPr>
      <w:r>
        <w:rPr>
          <w:rFonts w:ascii="宋体" w:hAnsi="宋体"/>
          <w:b/>
          <w:spacing w:val="-6"/>
          <w:sz w:val="24"/>
        </w:rPr>
        <w:br w:type="page"/>
      </w:r>
      <w:r>
        <w:rPr>
          <w:rFonts w:hint="eastAsia" w:ascii="宋体" w:hAnsi="宋体"/>
          <w:b/>
          <w:spacing w:val="-6"/>
          <w:sz w:val="24"/>
        </w:rPr>
        <w:t>投标声明书</w:t>
      </w:r>
    </w:p>
    <w:p>
      <w:pPr>
        <w:spacing w:line="360" w:lineRule="auto"/>
        <w:jc w:val="center"/>
        <w:rPr>
          <w:rFonts w:ascii="宋体" w:hAnsi="宋体"/>
          <w:b/>
          <w:spacing w:val="-6"/>
          <w:sz w:val="24"/>
        </w:rPr>
      </w:pPr>
    </w:p>
    <w:p>
      <w:pPr>
        <w:spacing w:line="360" w:lineRule="auto"/>
        <w:rPr>
          <w:rFonts w:ascii="宋体" w:hAnsi="宋体"/>
          <w:spacing w:val="-6"/>
          <w:sz w:val="24"/>
        </w:rPr>
      </w:pPr>
      <w:r>
        <w:rPr>
          <w:rFonts w:hint="eastAsia" w:ascii="宋体" w:hAnsi="宋体"/>
          <w:spacing w:val="-6"/>
          <w:sz w:val="24"/>
        </w:rPr>
        <w:t>致：浙江求是招标代理有限公司：</w:t>
      </w:r>
    </w:p>
    <w:p>
      <w:pPr>
        <w:spacing w:line="360" w:lineRule="auto"/>
        <w:ind w:firstLine="456" w:firstLineChars="200"/>
        <w:rPr>
          <w:rFonts w:ascii="宋体" w:hAnsi="宋体"/>
          <w:spacing w:val="-6"/>
          <w:sz w:val="24"/>
        </w:rPr>
      </w:pPr>
      <w:r>
        <w:rPr>
          <w:rFonts w:hint="eastAsia" w:ascii="宋体" w:hAnsi="宋体"/>
          <w:spacing w:val="-6"/>
          <w:sz w:val="24"/>
          <w:u w:val="single"/>
        </w:rPr>
        <w:t xml:space="preserve">                                   </w:t>
      </w:r>
      <w:r>
        <w:rPr>
          <w:rFonts w:hint="eastAsia" w:ascii="宋体" w:hAnsi="宋体"/>
          <w:spacing w:val="-6"/>
          <w:sz w:val="24"/>
        </w:rPr>
        <w:t>（投标人名称）系中华人民共和国合法企业，经营地址</w:t>
      </w:r>
      <w:r>
        <w:rPr>
          <w:rFonts w:hint="eastAsia" w:ascii="宋体" w:hAnsi="宋体"/>
          <w:spacing w:val="-6"/>
          <w:sz w:val="24"/>
          <w:u w:val="single"/>
        </w:rPr>
        <w:t xml:space="preserve">                               </w:t>
      </w:r>
      <w:r>
        <w:rPr>
          <w:rFonts w:hint="eastAsia" w:ascii="宋体" w:hAnsi="宋体"/>
          <w:spacing w:val="-6"/>
          <w:sz w:val="24"/>
        </w:rPr>
        <w:t>。</w:t>
      </w:r>
    </w:p>
    <w:p>
      <w:pPr>
        <w:spacing w:line="360" w:lineRule="auto"/>
        <w:ind w:firstLine="456" w:firstLineChars="200"/>
        <w:rPr>
          <w:rFonts w:ascii="宋体" w:hAnsi="宋体"/>
          <w:spacing w:val="-6"/>
          <w:sz w:val="24"/>
        </w:rPr>
      </w:pPr>
      <w:r>
        <w:rPr>
          <w:rFonts w:hint="eastAsia" w:ascii="宋体" w:hAnsi="宋体"/>
          <w:spacing w:val="-6"/>
          <w:sz w:val="24"/>
        </w:rPr>
        <w:t>我方愿意参加贵方组织的杭州电子科技大学 垃圾清运及处理等</w:t>
      </w:r>
      <w:r>
        <w:rPr>
          <w:rFonts w:hint="eastAsia" w:ascii="宋体" w:hAnsi="宋体"/>
          <w:bCs/>
          <w:spacing w:val="-6"/>
          <w:sz w:val="24"/>
        </w:rPr>
        <w:t>项目</w:t>
      </w:r>
      <w:r>
        <w:rPr>
          <w:rFonts w:hint="eastAsia" w:ascii="宋体" w:hAnsi="宋体"/>
          <w:spacing w:val="-6"/>
          <w:sz w:val="24"/>
        </w:rPr>
        <w:t>的投标，为便于贵方公正、择优地确定中标人及其投标产品和服务，我方就本次投标有关事项郑重声明如下：</w:t>
      </w:r>
    </w:p>
    <w:p>
      <w:pPr>
        <w:spacing w:line="360" w:lineRule="auto"/>
        <w:ind w:firstLine="456" w:firstLineChars="200"/>
        <w:rPr>
          <w:rFonts w:ascii="宋体" w:hAnsi="宋体"/>
          <w:spacing w:val="-6"/>
          <w:sz w:val="24"/>
        </w:rPr>
      </w:pPr>
      <w:r>
        <w:rPr>
          <w:rFonts w:hint="eastAsia" w:ascii="宋体" w:hAnsi="宋体"/>
          <w:spacing w:val="-6"/>
          <w:sz w:val="24"/>
        </w:rPr>
        <w:t>1</w:t>
      </w:r>
      <w:r>
        <w:rPr>
          <w:rFonts w:ascii="宋体" w:hAnsi="宋体"/>
          <w:spacing w:val="-6"/>
          <w:sz w:val="24"/>
        </w:rPr>
        <w:t>.</w:t>
      </w:r>
      <w:r>
        <w:rPr>
          <w:rFonts w:hint="eastAsia" w:ascii="宋体" w:hAnsi="宋体"/>
          <w:spacing w:val="-6"/>
          <w:sz w:val="24"/>
        </w:rPr>
        <w:t>我方向贵方提交的所有投标文件、资料都是准确的和真实的；</w:t>
      </w:r>
    </w:p>
    <w:p>
      <w:pPr>
        <w:spacing w:line="360" w:lineRule="auto"/>
        <w:ind w:firstLine="456" w:firstLineChars="200"/>
        <w:rPr>
          <w:rFonts w:ascii="宋体" w:hAnsi="宋体"/>
          <w:spacing w:val="-6"/>
          <w:sz w:val="24"/>
        </w:rPr>
      </w:pPr>
      <w:r>
        <w:rPr>
          <w:rFonts w:hint="eastAsia" w:ascii="宋体" w:hAnsi="宋体"/>
          <w:spacing w:val="-6"/>
          <w:sz w:val="24"/>
        </w:rPr>
        <w:t>2</w:t>
      </w:r>
      <w:r>
        <w:rPr>
          <w:rFonts w:ascii="宋体" w:hAnsi="宋体"/>
          <w:spacing w:val="-6"/>
          <w:sz w:val="24"/>
        </w:rPr>
        <w:t>.</w:t>
      </w:r>
      <w:r>
        <w:rPr>
          <w:rFonts w:hint="eastAsia" w:ascii="宋体" w:hAnsi="宋体"/>
          <w:spacing w:val="-6"/>
          <w:sz w:val="24"/>
        </w:rPr>
        <w:t>我方不是采购人的附属机构；在获知本项目采购信息后，与采购人聘请的为此项目提供咨询服务的公司及其附属机构没有任何联系。</w:t>
      </w:r>
    </w:p>
    <w:p>
      <w:pPr>
        <w:pStyle w:val="9"/>
        <w:spacing w:line="360" w:lineRule="auto"/>
        <w:ind w:firstLine="456" w:firstLineChars="200"/>
        <w:rPr>
          <w:rFonts w:hAnsi="宋体"/>
          <w:spacing w:val="-6"/>
          <w:sz w:val="24"/>
          <w:szCs w:val="24"/>
        </w:rPr>
      </w:pPr>
      <w:r>
        <w:rPr>
          <w:rFonts w:hAnsi="宋体"/>
          <w:spacing w:val="-6"/>
          <w:sz w:val="24"/>
          <w:szCs w:val="24"/>
        </w:rPr>
        <w:t>3.我方</w:t>
      </w:r>
      <w:r>
        <w:rPr>
          <w:rFonts w:hint="eastAsia" w:hAnsi="宋体"/>
          <w:spacing w:val="-6"/>
          <w:sz w:val="24"/>
          <w:szCs w:val="24"/>
        </w:rPr>
        <w:t>在参加政府采购活动前3年内：</w:t>
      </w:r>
      <w:r>
        <w:rPr>
          <w:rFonts w:hint="eastAsia" w:hAnsi="宋体"/>
          <w:b/>
          <w:spacing w:val="-6"/>
          <w:sz w:val="24"/>
          <w:szCs w:val="24"/>
          <w:u w:val="single"/>
        </w:rPr>
        <w:t xml:space="preserve">      </w:t>
      </w:r>
      <w:r>
        <w:rPr>
          <w:rFonts w:hint="eastAsia" w:hAnsi="宋体"/>
          <w:b/>
          <w:spacing w:val="-6"/>
          <w:sz w:val="24"/>
          <w:szCs w:val="24"/>
        </w:rPr>
        <w:t>（填写“有”或“没有”，如实填写，如不填写视同未按要求填写）</w:t>
      </w:r>
      <w:r>
        <w:rPr>
          <w:rFonts w:hint="eastAsia" w:hAnsi="宋体"/>
          <w:spacing w:val="-6"/>
          <w:sz w:val="24"/>
          <w:szCs w:val="24"/>
        </w:rPr>
        <w:t>因违法经营被禁止在一定期限内参加政府采购活动,且期限未满的情形；</w:t>
      </w:r>
    </w:p>
    <w:p>
      <w:pPr>
        <w:pStyle w:val="9"/>
        <w:spacing w:line="360" w:lineRule="auto"/>
        <w:ind w:firstLine="456" w:firstLineChars="200"/>
        <w:rPr>
          <w:rFonts w:hAnsi="宋体"/>
          <w:spacing w:val="-6"/>
          <w:sz w:val="24"/>
          <w:szCs w:val="24"/>
        </w:rPr>
      </w:pPr>
      <w:r>
        <w:rPr>
          <w:rFonts w:hAnsi="宋体"/>
          <w:spacing w:val="-6"/>
          <w:sz w:val="24"/>
          <w:szCs w:val="24"/>
        </w:rPr>
        <w:t>4.以上事项如有虚假或隐瞒，我方愿意承担一切后果和责任。</w:t>
      </w:r>
    </w:p>
    <w:p>
      <w:pPr>
        <w:pStyle w:val="61"/>
        <w:spacing w:line="360" w:lineRule="auto"/>
        <w:rPr>
          <w:rFonts w:ascii="宋体" w:hAnsi="宋体"/>
          <w:spacing w:val="-6"/>
          <w:szCs w:val="24"/>
        </w:rPr>
      </w:pPr>
    </w:p>
    <w:p>
      <w:pPr>
        <w:pStyle w:val="61"/>
        <w:spacing w:line="360" w:lineRule="auto"/>
        <w:rPr>
          <w:rFonts w:ascii="宋体" w:hAnsi="宋体"/>
          <w:spacing w:val="-6"/>
          <w:szCs w:val="24"/>
        </w:rPr>
      </w:pPr>
    </w:p>
    <w:p>
      <w:pPr>
        <w:spacing w:line="360" w:lineRule="auto"/>
        <w:rPr>
          <w:rFonts w:ascii="宋体" w:hAnsi="宋体"/>
          <w:spacing w:val="-6"/>
          <w:sz w:val="24"/>
        </w:rPr>
      </w:pPr>
      <w:r>
        <w:rPr>
          <w:rFonts w:hint="eastAsia" w:ascii="宋体" w:hAnsi="宋体"/>
          <w:spacing w:val="-6"/>
          <w:sz w:val="24"/>
        </w:rPr>
        <w:t>投标人名称（盖章）：</w:t>
      </w:r>
    </w:p>
    <w:p>
      <w:pPr>
        <w:spacing w:line="360" w:lineRule="auto"/>
        <w:rPr>
          <w:rFonts w:ascii="宋体" w:hAnsi="宋体"/>
          <w:spacing w:val="-6"/>
          <w:sz w:val="24"/>
        </w:rPr>
      </w:pPr>
      <w:r>
        <w:rPr>
          <w:rFonts w:hint="eastAsia" w:ascii="宋体" w:hAnsi="宋体"/>
          <w:spacing w:val="-6"/>
          <w:sz w:val="24"/>
        </w:rPr>
        <w:t>投标人代表签字：</w:t>
      </w:r>
    </w:p>
    <w:p>
      <w:pPr>
        <w:spacing w:line="360" w:lineRule="auto"/>
        <w:rPr>
          <w:rFonts w:ascii="宋体" w:hAnsi="宋体"/>
          <w:spacing w:val="-6"/>
          <w:sz w:val="24"/>
        </w:rPr>
      </w:pPr>
      <w:r>
        <w:rPr>
          <w:rFonts w:hint="eastAsia" w:ascii="宋体" w:hAnsi="宋体"/>
          <w:bCs/>
          <w:spacing w:val="-6"/>
          <w:sz w:val="24"/>
        </w:rPr>
        <w:t xml:space="preserve">日期：  </w:t>
      </w:r>
      <w:r>
        <w:rPr>
          <w:rFonts w:ascii="宋体" w:hAnsi="宋体"/>
          <w:bCs/>
          <w:spacing w:val="-6"/>
          <w:sz w:val="24"/>
        </w:rPr>
        <w:t xml:space="preserve">  </w:t>
      </w:r>
      <w:r>
        <w:rPr>
          <w:rFonts w:hint="eastAsia" w:ascii="宋体" w:hAnsi="宋体"/>
          <w:bCs/>
          <w:spacing w:val="-6"/>
          <w:sz w:val="24"/>
        </w:rPr>
        <w:t>年  月  日</w:t>
      </w:r>
    </w:p>
    <w:p>
      <w:pPr>
        <w:spacing w:line="360" w:lineRule="auto"/>
        <w:jc w:val="center"/>
        <w:rPr>
          <w:rFonts w:ascii="宋体" w:hAnsi="宋体"/>
          <w:b/>
          <w:spacing w:val="-6"/>
          <w:sz w:val="24"/>
        </w:rPr>
      </w:pPr>
      <w:r>
        <w:rPr>
          <w:rFonts w:ascii="宋体" w:hAnsi="宋体"/>
          <w:b/>
          <w:spacing w:val="-6"/>
          <w:sz w:val="24"/>
        </w:rPr>
        <w:br w:type="page"/>
      </w:r>
      <w:r>
        <w:rPr>
          <w:rFonts w:hint="eastAsia" w:ascii="宋体" w:hAnsi="宋体"/>
          <w:b/>
          <w:spacing w:val="-6"/>
          <w:sz w:val="24"/>
        </w:rPr>
        <w:t>投标人一般情况</w:t>
      </w:r>
    </w:p>
    <w:p>
      <w:pPr>
        <w:spacing w:line="360" w:lineRule="auto"/>
        <w:jc w:val="center"/>
        <w:rPr>
          <w:rFonts w:ascii="宋体" w:hAnsi="宋体"/>
          <w:b/>
          <w:spacing w:val="-6"/>
          <w:sz w:val="24"/>
        </w:rPr>
      </w:pPr>
    </w:p>
    <w:tbl>
      <w:tblPr>
        <w:tblStyle w:val="20"/>
        <w:tblW w:w="949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5"/>
        <w:gridCol w:w="2384"/>
        <w:gridCol w:w="1921"/>
        <w:gridCol w:w="445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735" w:type="dxa"/>
            <w:vAlign w:val="center"/>
          </w:tcPr>
          <w:p>
            <w:pPr>
              <w:spacing w:line="360" w:lineRule="auto"/>
              <w:jc w:val="center"/>
              <w:rPr>
                <w:rFonts w:ascii="宋体" w:hAnsi="宋体"/>
                <w:spacing w:val="-6"/>
                <w:sz w:val="24"/>
              </w:rPr>
            </w:pPr>
            <w:r>
              <w:rPr>
                <w:rFonts w:hint="eastAsia" w:ascii="宋体" w:hAnsi="宋体"/>
                <w:spacing w:val="-6"/>
                <w:sz w:val="24"/>
              </w:rPr>
              <w:t>1</w:t>
            </w:r>
          </w:p>
        </w:tc>
        <w:tc>
          <w:tcPr>
            <w:tcW w:w="8763" w:type="dxa"/>
            <w:gridSpan w:val="3"/>
            <w:vAlign w:val="center"/>
          </w:tcPr>
          <w:p>
            <w:pPr>
              <w:spacing w:line="360" w:lineRule="auto"/>
              <w:rPr>
                <w:rFonts w:ascii="宋体" w:hAnsi="宋体"/>
                <w:spacing w:val="-6"/>
                <w:sz w:val="24"/>
              </w:rPr>
            </w:pPr>
            <w:r>
              <w:rPr>
                <w:rFonts w:hint="eastAsia" w:ascii="宋体" w:hAnsi="宋体"/>
                <w:spacing w:val="-6"/>
                <w:sz w:val="24"/>
              </w:rPr>
              <w:t>投标人名称：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735" w:type="dxa"/>
            <w:vAlign w:val="center"/>
          </w:tcPr>
          <w:p>
            <w:pPr>
              <w:spacing w:line="360" w:lineRule="auto"/>
              <w:jc w:val="center"/>
              <w:rPr>
                <w:rFonts w:ascii="宋体" w:hAnsi="宋体"/>
                <w:spacing w:val="-6"/>
                <w:sz w:val="24"/>
              </w:rPr>
            </w:pPr>
            <w:r>
              <w:rPr>
                <w:rFonts w:hint="eastAsia" w:ascii="宋体" w:hAnsi="宋体"/>
                <w:spacing w:val="-6"/>
                <w:sz w:val="24"/>
              </w:rPr>
              <w:t>2</w:t>
            </w:r>
          </w:p>
        </w:tc>
        <w:tc>
          <w:tcPr>
            <w:tcW w:w="8763" w:type="dxa"/>
            <w:gridSpan w:val="3"/>
            <w:vAlign w:val="center"/>
          </w:tcPr>
          <w:p>
            <w:pPr>
              <w:spacing w:line="360" w:lineRule="auto"/>
              <w:rPr>
                <w:rFonts w:ascii="宋体" w:hAnsi="宋体"/>
                <w:spacing w:val="-6"/>
                <w:sz w:val="24"/>
              </w:rPr>
            </w:pPr>
            <w:r>
              <w:rPr>
                <w:rFonts w:hint="eastAsia" w:ascii="宋体" w:hAnsi="宋体"/>
                <w:spacing w:val="-6"/>
                <w:sz w:val="24"/>
              </w:rPr>
              <w:t>总部地址：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735" w:type="dxa"/>
            <w:vAlign w:val="center"/>
          </w:tcPr>
          <w:p>
            <w:pPr>
              <w:spacing w:line="360" w:lineRule="auto"/>
              <w:jc w:val="center"/>
              <w:rPr>
                <w:rFonts w:ascii="宋体" w:hAnsi="宋体"/>
                <w:spacing w:val="-6"/>
                <w:sz w:val="24"/>
              </w:rPr>
            </w:pPr>
            <w:r>
              <w:rPr>
                <w:rFonts w:hint="eastAsia" w:ascii="宋体" w:hAnsi="宋体"/>
                <w:spacing w:val="-6"/>
                <w:sz w:val="24"/>
              </w:rPr>
              <w:t>3</w:t>
            </w:r>
          </w:p>
        </w:tc>
        <w:tc>
          <w:tcPr>
            <w:tcW w:w="8763" w:type="dxa"/>
            <w:gridSpan w:val="3"/>
            <w:vAlign w:val="center"/>
          </w:tcPr>
          <w:p>
            <w:pPr>
              <w:spacing w:line="360" w:lineRule="auto"/>
              <w:rPr>
                <w:rFonts w:ascii="宋体" w:hAnsi="宋体"/>
                <w:spacing w:val="-6"/>
                <w:sz w:val="24"/>
              </w:rPr>
            </w:pPr>
            <w:r>
              <w:rPr>
                <w:rFonts w:hint="eastAsia" w:ascii="宋体" w:hAnsi="宋体"/>
                <w:spacing w:val="-6"/>
                <w:sz w:val="24"/>
              </w:rPr>
              <w:t>当地代表处地址：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735" w:type="dxa"/>
            <w:vAlign w:val="center"/>
          </w:tcPr>
          <w:p>
            <w:pPr>
              <w:spacing w:line="360" w:lineRule="auto"/>
              <w:jc w:val="center"/>
              <w:rPr>
                <w:rFonts w:ascii="宋体" w:hAnsi="宋体"/>
                <w:spacing w:val="-6"/>
                <w:sz w:val="24"/>
              </w:rPr>
            </w:pPr>
            <w:r>
              <w:rPr>
                <w:rFonts w:hint="eastAsia" w:ascii="宋体" w:hAnsi="宋体"/>
                <w:spacing w:val="-6"/>
                <w:sz w:val="24"/>
              </w:rPr>
              <w:t>4</w:t>
            </w:r>
          </w:p>
        </w:tc>
        <w:tc>
          <w:tcPr>
            <w:tcW w:w="4305" w:type="dxa"/>
            <w:gridSpan w:val="2"/>
            <w:vAlign w:val="center"/>
          </w:tcPr>
          <w:p>
            <w:pPr>
              <w:spacing w:line="360" w:lineRule="auto"/>
              <w:rPr>
                <w:rFonts w:ascii="宋体" w:hAnsi="宋体"/>
                <w:spacing w:val="-6"/>
                <w:sz w:val="24"/>
              </w:rPr>
            </w:pPr>
            <w:r>
              <w:rPr>
                <w:rFonts w:hint="eastAsia" w:ascii="宋体" w:hAnsi="宋体"/>
                <w:spacing w:val="-6"/>
                <w:sz w:val="24"/>
              </w:rPr>
              <w:t>联系人：</w:t>
            </w:r>
          </w:p>
        </w:tc>
        <w:tc>
          <w:tcPr>
            <w:tcW w:w="4458" w:type="dxa"/>
            <w:vAlign w:val="center"/>
          </w:tcPr>
          <w:p>
            <w:pPr>
              <w:spacing w:line="360" w:lineRule="auto"/>
              <w:rPr>
                <w:rFonts w:ascii="宋体" w:hAnsi="宋体"/>
                <w:spacing w:val="-6"/>
                <w:sz w:val="24"/>
              </w:rPr>
            </w:pPr>
            <w:r>
              <w:rPr>
                <w:rFonts w:hint="eastAsia" w:ascii="宋体" w:hAnsi="宋体"/>
                <w:spacing w:val="-6"/>
                <w:sz w:val="24"/>
              </w:rPr>
              <w:t>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735" w:type="dxa"/>
            <w:vAlign w:val="center"/>
          </w:tcPr>
          <w:p>
            <w:pPr>
              <w:spacing w:line="360" w:lineRule="auto"/>
              <w:jc w:val="center"/>
              <w:rPr>
                <w:rFonts w:ascii="宋体" w:hAnsi="宋体"/>
                <w:spacing w:val="-6"/>
                <w:sz w:val="24"/>
              </w:rPr>
            </w:pPr>
            <w:r>
              <w:rPr>
                <w:rFonts w:hint="eastAsia" w:ascii="宋体" w:hAnsi="宋体"/>
                <w:spacing w:val="-6"/>
                <w:sz w:val="24"/>
              </w:rPr>
              <w:t>5</w:t>
            </w:r>
          </w:p>
        </w:tc>
        <w:tc>
          <w:tcPr>
            <w:tcW w:w="4305" w:type="dxa"/>
            <w:gridSpan w:val="2"/>
            <w:vAlign w:val="center"/>
          </w:tcPr>
          <w:p>
            <w:pPr>
              <w:spacing w:line="360" w:lineRule="auto"/>
              <w:rPr>
                <w:rFonts w:ascii="宋体" w:hAnsi="宋体"/>
                <w:spacing w:val="-6"/>
                <w:sz w:val="24"/>
              </w:rPr>
            </w:pPr>
            <w:r>
              <w:rPr>
                <w:rFonts w:hint="eastAsia" w:ascii="宋体" w:hAnsi="宋体"/>
                <w:spacing w:val="-6"/>
                <w:sz w:val="24"/>
              </w:rPr>
              <w:t>电子信箱：</w:t>
            </w:r>
          </w:p>
        </w:tc>
        <w:tc>
          <w:tcPr>
            <w:tcW w:w="4458" w:type="dxa"/>
            <w:vAlign w:val="center"/>
          </w:tcPr>
          <w:p>
            <w:pPr>
              <w:spacing w:line="360" w:lineRule="auto"/>
              <w:rPr>
                <w:rFonts w:ascii="宋体" w:hAnsi="宋体"/>
                <w:spacing w:val="-6"/>
                <w:sz w:val="24"/>
              </w:rPr>
            </w:pPr>
            <w:r>
              <w:rPr>
                <w:rFonts w:hint="eastAsia" w:ascii="宋体" w:hAnsi="宋体"/>
                <w:spacing w:val="-6"/>
                <w:sz w:val="24"/>
              </w:rPr>
              <w:t>传真：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735" w:type="dxa"/>
            <w:vAlign w:val="center"/>
          </w:tcPr>
          <w:p>
            <w:pPr>
              <w:spacing w:line="360" w:lineRule="auto"/>
              <w:jc w:val="center"/>
              <w:rPr>
                <w:rFonts w:ascii="宋体" w:hAnsi="宋体"/>
                <w:spacing w:val="-6"/>
                <w:sz w:val="24"/>
              </w:rPr>
            </w:pPr>
            <w:r>
              <w:rPr>
                <w:rFonts w:hint="eastAsia" w:ascii="宋体" w:hAnsi="宋体"/>
                <w:spacing w:val="-6"/>
                <w:sz w:val="24"/>
              </w:rPr>
              <w:t>6</w:t>
            </w:r>
          </w:p>
        </w:tc>
        <w:tc>
          <w:tcPr>
            <w:tcW w:w="4305" w:type="dxa"/>
            <w:gridSpan w:val="2"/>
            <w:vAlign w:val="center"/>
          </w:tcPr>
          <w:p>
            <w:pPr>
              <w:spacing w:line="360" w:lineRule="auto"/>
              <w:rPr>
                <w:rFonts w:ascii="宋体" w:hAnsi="宋体"/>
                <w:spacing w:val="-6"/>
                <w:sz w:val="24"/>
              </w:rPr>
            </w:pPr>
            <w:r>
              <w:rPr>
                <w:rFonts w:hint="eastAsia" w:ascii="宋体" w:hAnsi="宋体"/>
                <w:spacing w:val="-6"/>
                <w:sz w:val="24"/>
              </w:rPr>
              <w:t>注册地：</w:t>
            </w:r>
          </w:p>
        </w:tc>
        <w:tc>
          <w:tcPr>
            <w:tcW w:w="4458" w:type="dxa"/>
            <w:vAlign w:val="center"/>
          </w:tcPr>
          <w:p>
            <w:pPr>
              <w:spacing w:line="360" w:lineRule="auto"/>
              <w:rPr>
                <w:rFonts w:ascii="宋体" w:hAnsi="宋体"/>
                <w:spacing w:val="-6"/>
                <w:sz w:val="24"/>
              </w:rPr>
            </w:pPr>
            <w:r>
              <w:rPr>
                <w:rFonts w:hint="eastAsia" w:ascii="宋体" w:hAnsi="宋体"/>
                <w:spacing w:val="-6"/>
                <w:sz w:val="24"/>
              </w:rPr>
              <w:t>注册年份：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970" w:hRule="atLeast"/>
        </w:trPr>
        <w:tc>
          <w:tcPr>
            <w:tcW w:w="735" w:type="dxa"/>
            <w:vAlign w:val="center"/>
          </w:tcPr>
          <w:p>
            <w:pPr>
              <w:spacing w:line="360" w:lineRule="auto"/>
              <w:jc w:val="center"/>
              <w:rPr>
                <w:rFonts w:ascii="宋体" w:hAnsi="宋体"/>
                <w:spacing w:val="-6"/>
                <w:sz w:val="24"/>
              </w:rPr>
            </w:pPr>
            <w:r>
              <w:rPr>
                <w:rFonts w:hint="eastAsia" w:ascii="宋体" w:hAnsi="宋体"/>
                <w:spacing w:val="-6"/>
                <w:sz w:val="24"/>
              </w:rPr>
              <w:t>7</w:t>
            </w:r>
          </w:p>
        </w:tc>
        <w:tc>
          <w:tcPr>
            <w:tcW w:w="2384" w:type="dxa"/>
            <w:vAlign w:val="center"/>
          </w:tcPr>
          <w:p>
            <w:pPr>
              <w:spacing w:line="360" w:lineRule="auto"/>
              <w:rPr>
                <w:rFonts w:ascii="宋体" w:hAnsi="宋体"/>
                <w:spacing w:val="-6"/>
                <w:sz w:val="24"/>
              </w:rPr>
            </w:pPr>
            <w:r>
              <w:rPr>
                <w:rFonts w:hint="eastAsia" w:ascii="宋体" w:hAnsi="宋体"/>
                <w:spacing w:val="-6"/>
                <w:sz w:val="24"/>
              </w:rPr>
              <w:t>其他需要说明的情况</w:t>
            </w:r>
          </w:p>
        </w:tc>
        <w:tc>
          <w:tcPr>
            <w:tcW w:w="6379" w:type="dxa"/>
            <w:gridSpan w:val="2"/>
            <w:vAlign w:val="center"/>
          </w:tcPr>
          <w:p>
            <w:pPr>
              <w:spacing w:line="360" w:lineRule="auto"/>
              <w:rPr>
                <w:rFonts w:ascii="宋体" w:hAnsi="宋体"/>
                <w:spacing w:val="-6"/>
                <w:sz w:val="24"/>
              </w:rPr>
            </w:pPr>
          </w:p>
        </w:tc>
      </w:tr>
    </w:tbl>
    <w:p>
      <w:pPr>
        <w:spacing w:line="360" w:lineRule="auto"/>
        <w:rPr>
          <w:rFonts w:ascii="宋体" w:hAnsi="宋体"/>
          <w:spacing w:val="-6"/>
          <w:sz w:val="24"/>
        </w:rPr>
      </w:pPr>
    </w:p>
    <w:p>
      <w:pPr>
        <w:spacing w:line="360" w:lineRule="auto"/>
        <w:rPr>
          <w:rFonts w:ascii="宋体" w:hAnsi="宋体"/>
          <w:b/>
          <w:spacing w:val="-6"/>
          <w:sz w:val="24"/>
        </w:rPr>
      </w:pPr>
      <w:r>
        <w:rPr>
          <w:rFonts w:hint="eastAsia" w:ascii="宋体" w:hAnsi="宋体"/>
          <w:b/>
          <w:spacing w:val="-6"/>
          <w:sz w:val="24"/>
        </w:rPr>
        <w:t>说明：所有投标人都须填写此表。</w:t>
      </w:r>
    </w:p>
    <w:p>
      <w:pPr>
        <w:spacing w:line="360" w:lineRule="auto"/>
        <w:rPr>
          <w:rFonts w:ascii="宋体" w:hAnsi="宋体"/>
          <w:spacing w:val="-6"/>
          <w:sz w:val="24"/>
        </w:rPr>
      </w:pPr>
    </w:p>
    <w:p>
      <w:pPr>
        <w:spacing w:line="360" w:lineRule="auto"/>
        <w:rPr>
          <w:rFonts w:ascii="宋体" w:hAnsi="宋体"/>
          <w:spacing w:val="-6"/>
          <w:sz w:val="24"/>
        </w:rPr>
      </w:pPr>
    </w:p>
    <w:p>
      <w:pPr>
        <w:spacing w:line="360" w:lineRule="auto"/>
        <w:rPr>
          <w:rFonts w:ascii="宋体" w:hAnsi="宋体"/>
          <w:spacing w:val="-6"/>
          <w:sz w:val="24"/>
        </w:rPr>
      </w:pPr>
      <w:r>
        <w:rPr>
          <w:rFonts w:hint="eastAsia" w:ascii="宋体" w:hAnsi="宋体"/>
          <w:spacing w:val="-6"/>
          <w:sz w:val="24"/>
        </w:rPr>
        <w:t>投标人名称（盖章）：</w:t>
      </w:r>
    </w:p>
    <w:p>
      <w:pPr>
        <w:spacing w:line="360" w:lineRule="auto"/>
        <w:rPr>
          <w:rFonts w:ascii="宋体" w:hAnsi="宋体"/>
          <w:spacing w:val="-6"/>
          <w:sz w:val="24"/>
        </w:rPr>
      </w:pPr>
      <w:r>
        <w:rPr>
          <w:rFonts w:hint="eastAsia" w:ascii="宋体" w:hAnsi="宋体"/>
          <w:spacing w:val="-6"/>
          <w:sz w:val="24"/>
        </w:rPr>
        <w:t>投标人代表签字：</w:t>
      </w:r>
    </w:p>
    <w:p>
      <w:pPr>
        <w:spacing w:line="360" w:lineRule="auto"/>
        <w:rPr>
          <w:rFonts w:ascii="宋体" w:hAnsi="宋体"/>
          <w:spacing w:val="-6"/>
          <w:sz w:val="24"/>
        </w:rPr>
      </w:pPr>
      <w:r>
        <w:rPr>
          <w:rFonts w:hint="eastAsia" w:ascii="宋体" w:hAnsi="宋体"/>
          <w:spacing w:val="-6"/>
          <w:sz w:val="24"/>
        </w:rPr>
        <w:t xml:space="preserve">日期：  </w:t>
      </w:r>
      <w:r>
        <w:rPr>
          <w:rFonts w:ascii="宋体" w:hAnsi="宋体"/>
          <w:spacing w:val="-6"/>
          <w:sz w:val="24"/>
        </w:rPr>
        <w:t xml:space="preserve">  </w:t>
      </w:r>
      <w:r>
        <w:rPr>
          <w:rFonts w:hint="eastAsia" w:ascii="宋体" w:hAnsi="宋体"/>
          <w:spacing w:val="-6"/>
          <w:sz w:val="24"/>
        </w:rPr>
        <w:t>年  月  日</w:t>
      </w:r>
    </w:p>
    <w:p>
      <w:pPr>
        <w:pStyle w:val="16"/>
        <w:spacing w:line="360" w:lineRule="auto"/>
        <w:ind w:left="0" w:firstLine="0" w:firstLineChars="0"/>
        <w:jc w:val="center"/>
        <w:rPr>
          <w:rFonts w:ascii="宋体" w:hAnsi="宋体"/>
          <w:b/>
          <w:spacing w:val="-6"/>
          <w:sz w:val="24"/>
        </w:rPr>
      </w:pPr>
      <w:r>
        <w:rPr>
          <w:rFonts w:ascii="宋体" w:hAnsi="宋体"/>
          <w:b/>
          <w:spacing w:val="-6"/>
          <w:sz w:val="24"/>
        </w:rPr>
        <w:br w:type="page"/>
      </w:r>
      <w:r>
        <w:rPr>
          <w:rFonts w:hint="eastAsia" w:ascii="宋体" w:hAnsi="宋体"/>
          <w:b/>
          <w:spacing w:val="-6"/>
          <w:sz w:val="24"/>
        </w:rPr>
        <w:t>投标人同类项目实施情况一览表</w:t>
      </w:r>
    </w:p>
    <w:p>
      <w:pPr>
        <w:pStyle w:val="16"/>
        <w:spacing w:line="360" w:lineRule="auto"/>
        <w:ind w:left="480" w:hanging="480"/>
        <w:rPr>
          <w:rFonts w:ascii="宋体" w:hAnsi="宋体"/>
          <w:sz w:val="24"/>
        </w:rPr>
      </w:pPr>
    </w:p>
    <w:tbl>
      <w:tblPr>
        <w:tblStyle w:val="20"/>
        <w:tblW w:w="9498"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51"/>
        <w:gridCol w:w="1134"/>
        <w:gridCol w:w="1443"/>
        <w:gridCol w:w="684"/>
        <w:gridCol w:w="1155"/>
        <w:gridCol w:w="830"/>
        <w:gridCol w:w="1558"/>
        <w:gridCol w:w="1843"/>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567" w:hRule="atLeast"/>
        </w:trPr>
        <w:tc>
          <w:tcPr>
            <w:tcW w:w="851"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b/>
                <w:sz w:val="21"/>
                <w:szCs w:val="21"/>
              </w:rPr>
            </w:pPr>
            <w:r>
              <w:rPr>
                <w:rFonts w:ascii="宋体" w:hAnsi="宋体"/>
                <w:b/>
                <w:sz w:val="21"/>
                <w:szCs w:val="21"/>
              </w:rPr>
              <w:t>序号</w:t>
            </w:r>
          </w:p>
        </w:tc>
        <w:tc>
          <w:tcPr>
            <w:tcW w:w="113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b/>
                <w:sz w:val="21"/>
                <w:szCs w:val="21"/>
              </w:rPr>
            </w:pPr>
            <w:r>
              <w:rPr>
                <w:rFonts w:hint="eastAsia" w:ascii="宋体" w:hAnsi="宋体"/>
                <w:b/>
                <w:sz w:val="21"/>
                <w:szCs w:val="21"/>
              </w:rPr>
              <w:t>采购人</w:t>
            </w:r>
          </w:p>
        </w:tc>
        <w:tc>
          <w:tcPr>
            <w:tcW w:w="144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b/>
                <w:sz w:val="21"/>
                <w:szCs w:val="21"/>
              </w:rPr>
            </w:pPr>
            <w:r>
              <w:rPr>
                <w:rFonts w:hint="eastAsia" w:ascii="宋体" w:hAnsi="宋体"/>
                <w:b/>
                <w:sz w:val="21"/>
                <w:szCs w:val="21"/>
              </w:rPr>
              <w:t>项目名称</w:t>
            </w:r>
          </w:p>
        </w:tc>
        <w:tc>
          <w:tcPr>
            <w:tcW w:w="68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b/>
                <w:sz w:val="21"/>
                <w:szCs w:val="21"/>
              </w:rPr>
            </w:pPr>
            <w:r>
              <w:rPr>
                <w:rFonts w:hint="eastAsia" w:ascii="宋体" w:hAnsi="宋体"/>
                <w:b/>
                <w:sz w:val="21"/>
                <w:szCs w:val="21"/>
              </w:rPr>
              <w:t>数量</w:t>
            </w:r>
          </w:p>
        </w:tc>
        <w:tc>
          <w:tcPr>
            <w:tcW w:w="115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b/>
                <w:sz w:val="21"/>
                <w:szCs w:val="21"/>
              </w:rPr>
            </w:pPr>
            <w:r>
              <w:rPr>
                <w:rFonts w:hint="eastAsia" w:ascii="宋体" w:hAnsi="宋体"/>
                <w:b/>
                <w:sz w:val="21"/>
                <w:szCs w:val="21"/>
              </w:rPr>
              <w:t>合同金额</w:t>
            </w:r>
          </w:p>
          <w:p>
            <w:pPr>
              <w:jc w:val="center"/>
              <w:rPr>
                <w:rFonts w:ascii="宋体" w:hAnsi="宋体"/>
                <w:b/>
                <w:sz w:val="21"/>
                <w:szCs w:val="21"/>
              </w:rPr>
            </w:pPr>
            <w:r>
              <w:rPr>
                <w:rFonts w:hint="eastAsia" w:ascii="宋体" w:hAnsi="宋体"/>
                <w:b/>
                <w:sz w:val="21"/>
                <w:szCs w:val="21"/>
              </w:rPr>
              <w:t>（万元）</w:t>
            </w:r>
          </w:p>
        </w:tc>
        <w:tc>
          <w:tcPr>
            <w:tcW w:w="83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b/>
                <w:sz w:val="21"/>
                <w:szCs w:val="21"/>
              </w:rPr>
            </w:pPr>
            <w:r>
              <w:rPr>
                <w:rFonts w:hint="eastAsia" w:ascii="宋体" w:hAnsi="宋体"/>
                <w:b/>
                <w:sz w:val="21"/>
                <w:szCs w:val="21"/>
              </w:rPr>
              <w:t>附件页码</w:t>
            </w:r>
          </w:p>
        </w:tc>
        <w:tc>
          <w:tcPr>
            <w:tcW w:w="1558"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b/>
                <w:sz w:val="21"/>
                <w:szCs w:val="21"/>
              </w:rPr>
            </w:pPr>
            <w:r>
              <w:rPr>
                <w:rFonts w:hint="eastAsia" w:ascii="宋体" w:hAnsi="宋体"/>
                <w:b/>
                <w:sz w:val="21"/>
                <w:szCs w:val="21"/>
              </w:rPr>
              <w:t>合同签订时间</w:t>
            </w:r>
          </w:p>
        </w:tc>
        <w:tc>
          <w:tcPr>
            <w:tcW w:w="184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b/>
                <w:sz w:val="21"/>
                <w:szCs w:val="21"/>
              </w:rPr>
            </w:pPr>
            <w:r>
              <w:rPr>
                <w:rFonts w:hint="eastAsia" w:ascii="宋体" w:hAnsi="宋体"/>
                <w:b/>
                <w:sz w:val="21"/>
                <w:szCs w:val="21"/>
              </w:rPr>
              <w:t>采购人联系人</w:t>
            </w:r>
          </w:p>
          <w:p>
            <w:pPr>
              <w:jc w:val="center"/>
              <w:rPr>
                <w:rFonts w:ascii="宋体" w:hAnsi="宋体"/>
                <w:b/>
                <w:sz w:val="24"/>
              </w:rPr>
            </w:pPr>
            <w:r>
              <w:rPr>
                <w:rFonts w:hint="eastAsia" w:ascii="宋体" w:hAnsi="宋体"/>
                <w:b/>
                <w:sz w:val="21"/>
                <w:szCs w:val="21"/>
              </w:rPr>
              <w:t>联系方式</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567" w:hRule="atLeast"/>
        </w:trPr>
        <w:tc>
          <w:tcPr>
            <w:tcW w:w="851"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szCs w:val="20"/>
              </w:rPr>
            </w:pPr>
          </w:p>
        </w:tc>
        <w:tc>
          <w:tcPr>
            <w:tcW w:w="113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szCs w:val="20"/>
              </w:rPr>
            </w:pPr>
          </w:p>
        </w:tc>
        <w:tc>
          <w:tcPr>
            <w:tcW w:w="144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szCs w:val="20"/>
              </w:rPr>
            </w:pPr>
          </w:p>
        </w:tc>
        <w:tc>
          <w:tcPr>
            <w:tcW w:w="68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szCs w:val="20"/>
              </w:rPr>
            </w:pPr>
          </w:p>
        </w:tc>
        <w:tc>
          <w:tcPr>
            <w:tcW w:w="115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szCs w:val="20"/>
              </w:rPr>
            </w:pPr>
          </w:p>
        </w:tc>
        <w:tc>
          <w:tcPr>
            <w:tcW w:w="83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szCs w:val="20"/>
              </w:rPr>
            </w:pPr>
          </w:p>
        </w:tc>
        <w:tc>
          <w:tcPr>
            <w:tcW w:w="1558"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szCs w:val="20"/>
              </w:rPr>
            </w:pPr>
          </w:p>
        </w:tc>
        <w:tc>
          <w:tcPr>
            <w:tcW w:w="184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567" w:hRule="atLeast"/>
        </w:trPr>
        <w:tc>
          <w:tcPr>
            <w:tcW w:w="851"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szCs w:val="20"/>
              </w:rPr>
            </w:pPr>
          </w:p>
        </w:tc>
        <w:tc>
          <w:tcPr>
            <w:tcW w:w="113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szCs w:val="20"/>
              </w:rPr>
            </w:pPr>
          </w:p>
        </w:tc>
        <w:tc>
          <w:tcPr>
            <w:tcW w:w="144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szCs w:val="20"/>
              </w:rPr>
            </w:pPr>
          </w:p>
        </w:tc>
        <w:tc>
          <w:tcPr>
            <w:tcW w:w="68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szCs w:val="20"/>
              </w:rPr>
            </w:pPr>
          </w:p>
        </w:tc>
        <w:tc>
          <w:tcPr>
            <w:tcW w:w="115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szCs w:val="20"/>
              </w:rPr>
            </w:pPr>
          </w:p>
        </w:tc>
        <w:tc>
          <w:tcPr>
            <w:tcW w:w="83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szCs w:val="20"/>
              </w:rPr>
            </w:pPr>
          </w:p>
        </w:tc>
        <w:tc>
          <w:tcPr>
            <w:tcW w:w="1558"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szCs w:val="20"/>
              </w:rPr>
            </w:pPr>
          </w:p>
        </w:tc>
        <w:tc>
          <w:tcPr>
            <w:tcW w:w="184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567" w:hRule="atLeast"/>
        </w:trPr>
        <w:tc>
          <w:tcPr>
            <w:tcW w:w="851"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szCs w:val="20"/>
              </w:rPr>
            </w:pPr>
          </w:p>
        </w:tc>
        <w:tc>
          <w:tcPr>
            <w:tcW w:w="113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szCs w:val="20"/>
              </w:rPr>
            </w:pPr>
          </w:p>
        </w:tc>
        <w:tc>
          <w:tcPr>
            <w:tcW w:w="144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szCs w:val="20"/>
              </w:rPr>
            </w:pPr>
          </w:p>
        </w:tc>
        <w:tc>
          <w:tcPr>
            <w:tcW w:w="68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szCs w:val="20"/>
              </w:rPr>
            </w:pPr>
          </w:p>
        </w:tc>
        <w:tc>
          <w:tcPr>
            <w:tcW w:w="115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szCs w:val="20"/>
              </w:rPr>
            </w:pPr>
          </w:p>
        </w:tc>
        <w:tc>
          <w:tcPr>
            <w:tcW w:w="83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szCs w:val="20"/>
              </w:rPr>
            </w:pPr>
          </w:p>
        </w:tc>
        <w:tc>
          <w:tcPr>
            <w:tcW w:w="1558"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szCs w:val="20"/>
              </w:rPr>
            </w:pPr>
          </w:p>
        </w:tc>
        <w:tc>
          <w:tcPr>
            <w:tcW w:w="184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567" w:hRule="atLeast"/>
        </w:trPr>
        <w:tc>
          <w:tcPr>
            <w:tcW w:w="851"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szCs w:val="20"/>
              </w:rPr>
            </w:pPr>
          </w:p>
        </w:tc>
        <w:tc>
          <w:tcPr>
            <w:tcW w:w="113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szCs w:val="20"/>
              </w:rPr>
            </w:pPr>
          </w:p>
        </w:tc>
        <w:tc>
          <w:tcPr>
            <w:tcW w:w="144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szCs w:val="20"/>
              </w:rPr>
            </w:pPr>
          </w:p>
        </w:tc>
        <w:tc>
          <w:tcPr>
            <w:tcW w:w="68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szCs w:val="20"/>
              </w:rPr>
            </w:pPr>
          </w:p>
        </w:tc>
        <w:tc>
          <w:tcPr>
            <w:tcW w:w="115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szCs w:val="20"/>
              </w:rPr>
            </w:pPr>
          </w:p>
        </w:tc>
        <w:tc>
          <w:tcPr>
            <w:tcW w:w="83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szCs w:val="20"/>
              </w:rPr>
            </w:pPr>
          </w:p>
        </w:tc>
        <w:tc>
          <w:tcPr>
            <w:tcW w:w="1558"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szCs w:val="20"/>
              </w:rPr>
            </w:pPr>
          </w:p>
        </w:tc>
        <w:tc>
          <w:tcPr>
            <w:tcW w:w="184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567" w:hRule="atLeast"/>
        </w:trPr>
        <w:tc>
          <w:tcPr>
            <w:tcW w:w="851"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szCs w:val="20"/>
              </w:rPr>
            </w:pPr>
          </w:p>
        </w:tc>
        <w:tc>
          <w:tcPr>
            <w:tcW w:w="113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szCs w:val="20"/>
              </w:rPr>
            </w:pPr>
          </w:p>
        </w:tc>
        <w:tc>
          <w:tcPr>
            <w:tcW w:w="144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szCs w:val="20"/>
              </w:rPr>
            </w:pPr>
          </w:p>
        </w:tc>
        <w:tc>
          <w:tcPr>
            <w:tcW w:w="68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szCs w:val="20"/>
              </w:rPr>
            </w:pPr>
          </w:p>
        </w:tc>
        <w:tc>
          <w:tcPr>
            <w:tcW w:w="115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szCs w:val="20"/>
              </w:rPr>
            </w:pPr>
          </w:p>
        </w:tc>
        <w:tc>
          <w:tcPr>
            <w:tcW w:w="83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szCs w:val="20"/>
              </w:rPr>
            </w:pPr>
          </w:p>
        </w:tc>
        <w:tc>
          <w:tcPr>
            <w:tcW w:w="1558"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szCs w:val="20"/>
              </w:rPr>
            </w:pPr>
          </w:p>
        </w:tc>
        <w:tc>
          <w:tcPr>
            <w:tcW w:w="184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szCs w:val="20"/>
              </w:rPr>
            </w:pPr>
          </w:p>
        </w:tc>
      </w:tr>
    </w:tbl>
    <w:p>
      <w:pPr>
        <w:pStyle w:val="16"/>
        <w:spacing w:line="360" w:lineRule="auto"/>
        <w:ind w:left="480" w:hanging="480"/>
        <w:rPr>
          <w:rFonts w:ascii="宋体" w:hAnsi="宋体"/>
          <w:sz w:val="24"/>
        </w:rPr>
      </w:pPr>
    </w:p>
    <w:p>
      <w:pPr>
        <w:spacing w:line="360" w:lineRule="auto"/>
        <w:rPr>
          <w:rFonts w:ascii="宋体" w:hAnsi="宋体"/>
          <w:b/>
          <w:spacing w:val="-6"/>
          <w:sz w:val="21"/>
          <w:szCs w:val="21"/>
        </w:rPr>
      </w:pPr>
      <w:r>
        <w:rPr>
          <w:rFonts w:hint="eastAsia" w:ascii="宋体" w:hAnsi="宋体"/>
          <w:b/>
          <w:spacing w:val="-6"/>
          <w:sz w:val="21"/>
          <w:szCs w:val="21"/>
        </w:rPr>
        <w:t>说明：</w:t>
      </w:r>
    </w:p>
    <w:p>
      <w:pPr>
        <w:spacing w:line="360" w:lineRule="auto"/>
        <w:rPr>
          <w:rFonts w:ascii="宋体" w:hAnsi="宋体"/>
          <w:b/>
          <w:spacing w:val="-6"/>
          <w:sz w:val="21"/>
          <w:szCs w:val="21"/>
        </w:rPr>
      </w:pPr>
      <w:r>
        <w:rPr>
          <w:rFonts w:hint="eastAsia" w:ascii="宋体" w:hAnsi="宋体"/>
          <w:b/>
          <w:spacing w:val="-6"/>
          <w:sz w:val="21"/>
          <w:szCs w:val="21"/>
        </w:rPr>
        <w:t>1</w:t>
      </w:r>
      <w:r>
        <w:rPr>
          <w:rFonts w:ascii="宋体" w:hAnsi="宋体"/>
          <w:b/>
          <w:spacing w:val="-6"/>
          <w:sz w:val="21"/>
          <w:szCs w:val="21"/>
        </w:rPr>
        <w:t>.</w:t>
      </w:r>
      <w:r>
        <w:rPr>
          <w:rFonts w:hint="eastAsia" w:ascii="宋体" w:hAnsi="宋体"/>
          <w:b/>
          <w:spacing w:val="-6"/>
          <w:sz w:val="21"/>
          <w:szCs w:val="21"/>
        </w:rPr>
        <w:t>投标人须提供上述业绩合同复印件；</w:t>
      </w:r>
    </w:p>
    <w:p>
      <w:pPr>
        <w:spacing w:line="360" w:lineRule="auto"/>
        <w:rPr>
          <w:rFonts w:ascii="宋体" w:hAnsi="宋体"/>
          <w:b/>
          <w:spacing w:val="-6"/>
          <w:sz w:val="21"/>
          <w:szCs w:val="21"/>
        </w:rPr>
      </w:pPr>
      <w:r>
        <w:rPr>
          <w:rFonts w:hint="eastAsia" w:ascii="宋体" w:hAnsi="宋体"/>
          <w:b/>
          <w:spacing w:val="-6"/>
          <w:sz w:val="21"/>
          <w:szCs w:val="21"/>
        </w:rPr>
        <w:t>2</w:t>
      </w:r>
      <w:r>
        <w:rPr>
          <w:rFonts w:ascii="宋体" w:hAnsi="宋体"/>
          <w:b/>
          <w:spacing w:val="-6"/>
          <w:sz w:val="21"/>
          <w:szCs w:val="21"/>
        </w:rPr>
        <w:t>.</w:t>
      </w:r>
      <w:r>
        <w:rPr>
          <w:rFonts w:hint="eastAsia" w:ascii="宋体" w:hAnsi="宋体"/>
          <w:b/>
          <w:spacing w:val="-6"/>
          <w:sz w:val="21"/>
          <w:szCs w:val="21"/>
        </w:rPr>
        <w:t>所有合同复印件应清晰，应能体现合同签订时间、双方签字盖章等内容；</w:t>
      </w:r>
    </w:p>
    <w:p>
      <w:pPr>
        <w:spacing w:line="360" w:lineRule="auto"/>
        <w:rPr>
          <w:rFonts w:ascii="宋体" w:hAnsi="宋体"/>
          <w:b/>
          <w:spacing w:val="-6"/>
          <w:sz w:val="21"/>
          <w:szCs w:val="21"/>
        </w:rPr>
      </w:pPr>
      <w:r>
        <w:rPr>
          <w:rFonts w:hint="eastAsia" w:ascii="宋体" w:hAnsi="宋体"/>
          <w:b/>
          <w:spacing w:val="-6"/>
          <w:sz w:val="21"/>
          <w:szCs w:val="21"/>
        </w:rPr>
        <w:t>3</w:t>
      </w:r>
      <w:r>
        <w:rPr>
          <w:rFonts w:ascii="宋体" w:hAnsi="宋体"/>
          <w:b/>
          <w:spacing w:val="-6"/>
          <w:sz w:val="21"/>
          <w:szCs w:val="21"/>
        </w:rPr>
        <w:t>.</w:t>
      </w:r>
      <w:r>
        <w:rPr>
          <w:rFonts w:hint="eastAsia" w:ascii="宋体" w:hAnsi="宋体"/>
          <w:b/>
          <w:spacing w:val="-6"/>
          <w:sz w:val="21"/>
          <w:szCs w:val="21"/>
        </w:rPr>
        <w:t>投标人应在不涉及商业秘密的前提下尽可能提供详细的合同复印件内容。</w:t>
      </w:r>
    </w:p>
    <w:p>
      <w:pPr>
        <w:spacing w:line="360" w:lineRule="auto"/>
        <w:rPr>
          <w:rFonts w:ascii="宋体" w:hAnsi="宋体"/>
          <w:spacing w:val="-6"/>
          <w:sz w:val="24"/>
        </w:rPr>
      </w:pPr>
    </w:p>
    <w:p>
      <w:pPr>
        <w:spacing w:line="360" w:lineRule="auto"/>
        <w:rPr>
          <w:rFonts w:ascii="宋体" w:hAnsi="宋体"/>
          <w:spacing w:val="-6"/>
          <w:sz w:val="24"/>
        </w:rPr>
      </w:pPr>
      <w:r>
        <w:rPr>
          <w:rFonts w:hint="eastAsia" w:ascii="宋体" w:hAnsi="宋体"/>
          <w:spacing w:val="-6"/>
          <w:sz w:val="24"/>
        </w:rPr>
        <w:t>投标人名称（盖章）：</w:t>
      </w:r>
    </w:p>
    <w:p>
      <w:pPr>
        <w:spacing w:line="360" w:lineRule="auto"/>
        <w:rPr>
          <w:rFonts w:ascii="宋体" w:hAnsi="宋体"/>
          <w:spacing w:val="-6"/>
          <w:sz w:val="24"/>
        </w:rPr>
      </w:pPr>
      <w:r>
        <w:rPr>
          <w:rFonts w:hint="eastAsia" w:ascii="宋体" w:hAnsi="宋体"/>
          <w:spacing w:val="-6"/>
          <w:sz w:val="24"/>
        </w:rPr>
        <w:t>投标人代表签字：</w:t>
      </w:r>
    </w:p>
    <w:p>
      <w:pPr>
        <w:spacing w:line="360" w:lineRule="auto"/>
        <w:rPr>
          <w:rFonts w:ascii="宋体" w:hAnsi="宋体"/>
          <w:spacing w:val="-6"/>
          <w:sz w:val="24"/>
        </w:rPr>
      </w:pPr>
      <w:r>
        <w:rPr>
          <w:rFonts w:hint="eastAsia" w:ascii="宋体" w:hAnsi="宋体"/>
          <w:spacing w:val="-6"/>
          <w:sz w:val="24"/>
        </w:rPr>
        <w:t xml:space="preserve">日期：  </w:t>
      </w:r>
      <w:r>
        <w:rPr>
          <w:rFonts w:ascii="宋体" w:hAnsi="宋体"/>
          <w:spacing w:val="-6"/>
          <w:sz w:val="24"/>
        </w:rPr>
        <w:t xml:space="preserve">  </w:t>
      </w:r>
      <w:r>
        <w:rPr>
          <w:rFonts w:hint="eastAsia" w:ascii="宋体" w:hAnsi="宋体"/>
          <w:spacing w:val="-6"/>
          <w:sz w:val="24"/>
        </w:rPr>
        <w:t>年  月  日</w:t>
      </w:r>
    </w:p>
    <w:p>
      <w:pPr>
        <w:spacing w:line="360" w:lineRule="auto"/>
        <w:rPr>
          <w:rFonts w:ascii="宋体" w:hAnsi="宋体"/>
          <w:spacing w:val="-6"/>
          <w:sz w:val="24"/>
        </w:rPr>
      </w:pPr>
    </w:p>
    <w:p>
      <w:pPr>
        <w:spacing w:line="360" w:lineRule="auto"/>
        <w:jc w:val="center"/>
        <w:rPr>
          <w:rFonts w:hAnsi="宋体"/>
          <w:b/>
          <w:spacing w:val="-6"/>
          <w:sz w:val="24"/>
        </w:rPr>
      </w:pPr>
      <w:r>
        <w:rPr>
          <w:rFonts w:hint="eastAsia" w:ascii="宋体" w:hAnsi="宋体"/>
          <w:spacing w:val="-6"/>
          <w:sz w:val="24"/>
        </w:rPr>
        <w:br w:type="page"/>
      </w:r>
      <w:r>
        <w:rPr>
          <w:rFonts w:hint="eastAsia" w:hAnsi="宋体"/>
          <w:b/>
          <w:spacing w:val="-6"/>
          <w:sz w:val="24"/>
        </w:rPr>
        <w:t>车辆配置表</w:t>
      </w:r>
    </w:p>
    <w:p>
      <w:pPr>
        <w:spacing w:line="360" w:lineRule="auto"/>
        <w:jc w:val="center"/>
        <w:rPr>
          <w:rFonts w:ascii="宋体" w:hAnsi="宋体"/>
          <w:b/>
          <w:sz w:val="24"/>
        </w:rPr>
      </w:pPr>
    </w:p>
    <w:tbl>
      <w:tblPr>
        <w:tblStyle w:val="21"/>
        <w:tblW w:w="96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2126"/>
        <w:gridCol w:w="2833"/>
        <w:gridCol w:w="1926"/>
        <w:gridCol w:w="19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16" w:hRule="atLeast"/>
        </w:trPr>
        <w:tc>
          <w:tcPr>
            <w:tcW w:w="817" w:type="dxa"/>
            <w:vAlign w:val="center"/>
          </w:tcPr>
          <w:p>
            <w:pPr>
              <w:spacing w:line="360" w:lineRule="auto"/>
              <w:jc w:val="center"/>
              <w:rPr>
                <w:rFonts w:ascii="宋体" w:hAnsi="宋体"/>
                <w:bCs/>
                <w:sz w:val="21"/>
                <w:szCs w:val="21"/>
              </w:rPr>
            </w:pPr>
            <w:r>
              <w:rPr>
                <w:rFonts w:hint="eastAsia" w:ascii="宋体" w:hAnsi="宋体"/>
                <w:bCs/>
                <w:sz w:val="21"/>
                <w:szCs w:val="21"/>
              </w:rPr>
              <w:t>序号</w:t>
            </w:r>
          </w:p>
        </w:tc>
        <w:tc>
          <w:tcPr>
            <w:tcW w:w="2126" w:type="dxa"/>
            <w:vAlign w:val="center"/>
          </w:tcPr>
          <w:p>
            <w:pPr>
              <w:spacing w:line="360" w:lineRule="auto"/>
              <w:jc w:val="center"/>
              <w:rPr>
                <w:rFonts w:ascii="宋体" w:hAnsi="宋体"/>
                <w:bCs/>
                <w:sz w:val="21"/>
                <w:szCs w:val="21"/>
              </w:rPr>
            </w:pPr>
            <w:r>
              <w:rPr>
                <w:rFonts w:hint="eastAsia" w:ascii="宋体" w:hAnsi="宋体"/>
                <w:bCs/>
                <w:sz w:val="21"/>
                <w:szCs w:val="21"/>
              </w:rPr>
              <w:t>车辆类型</w:t>
            </w:r>
          </w:p>
        </w:tc>
        <w:tc>
          <w:tcPr>
            <w:tcW w:w="2833" w:type="dxa"/>
            <w:vAlign w:val="center"/>
          </w:tcPr>
          <w:p>
            <w:pPr>
              <w:spacing w:line="360" w:lineRule="auto"/>
              <w:jc w:val="center"/>
              <w:rPr>
                <w:rFonts w:ascii="宋体" w:hAnsi="宋体"/>
                <w:bCs/>
                <w:sz w:val="21"/>
                <w:szCs w:val="21"/>
              </w:rPr>
            </w:pPr>
            <w:r>
              <w:rPr>
                <w:rFonts w:hint="eastAsia" w:ascii="宋体" w:hAnsi="宋体"/>
                <w:bCs/>
                <w:sz w:val="21"/>
                <w:szCs w:val="21"/>
              </w:rPr>
              <w:t>规格（吨位）</w:t>
            </w:r>
          </w:p>
        </w:tc>
        <w:tc>
          <w:tcPr>
            <w:tcW w:w="1926" w:type="dxa"/>
            <w:vAlign w:val="center"/>
          </w:tcPr>
          <w:p>
            <w:pPr>
              <w:spacing w:line="360" w:lineRule="auto"/>
              <w:jc w:val="center"/>
              <w:rPr>
                <w:rFonts w:ascii="宋体" w:hAnsi="宋体"/>
                <w:bCs/>
                <w:sz w:val="21"/>
                <w:szCs w:val="21"/>
              </w:rPr>
            </w:pPr>
            <w:r>
              <w:rPr>
                <w:rFonts w:hint="eastAsia" w:ascii="宋体" w:hAnsi="宋体"/>
                <w:bCs/>
                <w:sz w:val="21"/>
                <w:szCs w:val="21"/>
              </w:rPr>
              <w:t>数量</w:t>
            </w:r>
          </w:p>
        </w:tc>
        <w:tc>
          <w:tcPr>
            <w:tcW w:w="1926" w:type="dxa"/>
            <w:vAlign w:val="center"/>
          </w:tcPr>
          <w:p>
            <w:pPr>
              <w:spacing w:line="360" w:lineRule="auto"/>
              <w:jc w:val="center"/>
              <w:rPr>
                <w:rFonts w:ascii="宋体" w:hAnsi="宋体"/>
                <w:bCs/>
                <w:sz w:val="21"/>
                <w:szCs w:val="21"/>
              </w:rPr>
            </w:pPr>
            <w:r>
              <w:rPr>
                <w:rFonts w:hint="eastAsia" w:ascii="宋体" w:hAnsi="宋体"/>
                <w:bCs/>
                <w:sz w:val="21"/>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16" w:hRule="atLeast"/>
        </w:trPr>
        <w:tc>
          <w:tcPr>
            <w:tcW w:w="817" w:type="dxa"/>
            <w:vAlign w:val="center"/>
          </w:tcPr>
          <w:p>
            <w:pPr>
              <w:spacing w:line="360" w:lineRule="auto"/>
              <w:jc w:val="center"/>
              <w:rPr>
                <w:rFonts w:ascii="宋体" w:hAnsi="宋体"/>
                <w:bCs/>
                <w:sz w:val="21"/>
                <w:szCs w:val="21"/>
              </w:rPr>
            </w:pPr>
          </w:p>
        </w:tc>
        <w:tc>
          <w:tcPr>
            <w:tcW w:w="2126" w:type="dxa"/>
            <w:vAlign w:val="center"/>
          </w:tcPr>
          <w:p>
            <w:pPr>
              <w:spacing w:line="360" w:lineRule="auto"/>
              <w:jc w:val="center"/>
              <w:rPr>
                <w:rFonts w:ascii="宋体" w:hAnsi="宋体"/>
                <w:bCs/>
                <w:sz w:val="21"/>
                <w:szCs w:val="21"/>
              </w:rPr>
            </w:pPr>
          </w:p>
        </w:tc>
        <w:tc>
          <w:tcPr>
            <w:tcW w:w="2833" w:type="dxa"/>
            <w:vAlign w:val="center"/>
          </w:tcPr>
          <w:p>
            <w:pPr>
              <w:spacing w:line="360" w:lineRule="auto"/>
              <w:jc w:val="center"/>
              <w:rPr>
                <w:rFonts w:ascii="宋体" w:hAnsi="宋体"/>
                <w:bCs/>
                <w:sz w:val="21"/>
                <w:szCs w:val="21"/>
              </w:rPr>
            </w:pPr>
          </w:p>
        </w:tc>
        <w:tc>
          <w:tcPr>
            <w:tcW w:w="1926" w:type="dxa"/>
            <w:vAlign w:val="center"/>
          </w:tcPr>
          <w:p>
            <w:pPr>
              <w:spacing w:line="360" w:lineRule="auto"/>
              <w:jc w:val="center"/>
              <w:rPr>
                <w:rFonts w:ascii="宋体" w:hAnsi="宋体"/>
                <w:bCs/>
                <w:sz w:val="21"/>
                <w:szCs w:val="21"/>
              </w:rPr>
            </w:pPr>
          </w:p>
        </w:tc>
        <w:tc>
          <w:tcPr>
            <w:tcW w:w="1926" w:type="dxa"/>
            <w:vAlign w:val="center"/>
          </w:tcPr>
          <w:p>
            <w:pPr>
              <w:spacing w:line="360" w:lineRule="auto"/>
              <w:jc w:val="center"/>
              <w:rPr>
                <w:rFonts w:ascii="宋体" w:hAnsi="宋体"/>
                <w:bCs/>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16" w:hRule="atLeast"/>
        </w:trPr>
        <w:tc>
          <w:tcPr>
            <w:tcW w:w="817" w:type="dxa"/>
            <w:vAlign w:val="center"/>
          </w:tcPr>
          <w:p>
            <w:pPr>
              <w:spacing w:line="360" w:lineRule="auto"/>
              <w:jc w:val="center"/>
              <w:rPr>
                <w:rFonts w:ascii="宋体" w:hAnsi="宋体"/>
                <w:bCs/>
                <w:sz w:val="21"/>
                <w:szCs w:val="21"/>
              </w:rPr>
            </w:pPr>
          </w:p>
        </w:tc>
        <w:tc>
          <w:tcPr>
            <w:tcW w:w="2126" w:type="dxa"/>
            <w:vAlign w:val="center"/>
          </w:tcPr>
          <w:p>
            <w:pPr>
              <w:spacing w:line="360" w:lineRule="auto"/>
              <w:jc w:val="center"/>
              <w:rPr>
                <w:rFonts w:ascii="宋体" w:hAnsi="宋体"/>
                <w:bCs/>
                <w:sz w:val="21"/>
                <w:szCs w:val="21"/>
              </w:rPr>
            </w:pPr>
          </w:p>
        </w:tc>
        <w:tc>
          <w:tcPr>
            <w:tcW w:w="2833" w:type="dxa"/>
            <w:vAlign w:val="center"/>
          </w:tcPr>
          <w:p>
            <w:pPr>
              <w:spacing w:line="360" w:lineRule="auto"/>
              <w:jc w:val="center"/>
              <w:rPr>
                <w:rFonts w:ascii="宋体" w:hAnsi="宋体"/>
                <w:bCs/>
                <w:sz w:val="21"/>
                <w:szCs w:val="21"/>
              </w:rPr>
            </w:pPr>
          </w:p>
        </w:tc>
        <w:tc>
          <w:tcPr>
            <w:tcW w:w="1926" w:type="dxa"/>
            <w:vAlign w:val="center"/>
          </w:tcPr>
          <w:p>
            <w:pPr>
              <w:spacing w:line="360" w:lineRule="auto"/>
              <w:jc w:val="center"/>
              <w:rPr>
                <w:rFonts w:ascii="宋体" w:hAnsi="宋体"/>
                <w:bCs/>
                <w:sz w:val="21"/>
                <w:szCs w:val="21"/>
              </w:rPr>
            </w:pPr>
          </w:p>
        </w:tc>
        <w:tc>
          <w:tcPr>
            <w:tcW w:w="1926" w:type="dxa"/>
            <w:vAlign w:val="center"/>
          </w:tcPr>
          <w:p>
            <w:pPr>
              <w:spacing w:line="360" w:lineRule="auto"/>
              <w:jc w:val="center"/>
              <w:rPr>
                <w:rFonts w:ascii="宋体" w:hAnsi="宋体"/>
                <w:bCs/>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16" w:hRule="atLeast"/>
        </w:trPr>
        <w:tc>
          <w:tcPr>
            <w:tcW w:w="817" w:type="dxa"/>
            <w:vAlign w:val="center"/>
          </w:tcPr>
          <w:p>
            <w:pPr>
              <w:spacing w:line="360" w:lineRule="auto"/>
              <w:jc w:val="center"/>
              <w:rPr>
                <w:rFonts w:ascii="宋体" w:hAnsi="宋体"/>
                <w:bCs/>
                <w:sz w:val="21"/>
                <w:szCs w:val="21"/>
              </w:rPr>
            </w:pPr>
          </w:p>
        </w:tc>
        <w:tc>
          <w:tcPr>
            <w:tcW w:w="2126" w:type="dxa"/>
            <w:vAlign w:val="center"/>
          </w:tcPr>
          <w:p>
            <w:pPr>
              <w:spacing w:line="360" w:lineRule="auto"/>
              <w:jc w:val="center"/>
              <w:rPr>
                <w:rFonts w:ascii="宋体" w:hAnsi="宋体"/>
                <w:bCs/>
                <w:sz w:val="21"/>
                <w:szCs w:val="21"/>
              </w:rPr>
            </w:pPr>
          </w:p>
        </w:tc>
        <w:tc>
          <w:tcPr>
            <w:tcW w:w="2833" w:type="dxa"/>
            <w:vAlign w:val="center"/>
          </w:tcPr>
          <w:p>
            <w:pPr>
              <w:spacing w:line="360" w:lineRule="auto"/>
              <w:jc w:val="center"/>
              <w:rPr>
                <w:rFonts w:ascii="宋体" w:hAnsi="宋体"/>
                <w:bCs/>
                <w:sz w:val="21"/>
                <w:szCs w:val="21"/>
              </w:rPr>
            </w:pPr>
          </w:p>
        </w:tc>
        <w:tc>
          <w:tcPr>
            <w:tcW w:w="1926" w:type="dxa"/>
            <w:vAlign w:val="center"/>
          </w:tcPr>
          <w:p>
            <w:pPr>
              <w:spacing w:line="360" w:lineRule="auto"/>
              <w:jc w:val="center"/>
              <w:rPr>
                <w:rFonts w:ascii="宋体" w:hAnsi="宋体"/>
                <w:bCs/>
                <w:sz w:val="21"/>
                <w:szCs w:val="21"/>
              </w:rPr>
            </w:pPr>
          </w:p>
        </w:tc>
        <w:tc>
          <w:tcPr>
            <w:tcW w:w="1926" w:type="dxa"/>
            <w:vAlign w:val="center"/>
          </w:tcPr>
          <w:p>
            <w:pPr>
              <w:spacing w:line="360" w:lineRule="auto"/>
              <w:jc w:val="center"/>
              <w:rPr>
                <w:rFonts w:ascii="宋体" w:hAnsi="宋体"/>
                <w:bCs/>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16" w:hRule="atLeast"/>
        </w:trPr>
        <w:tc>
          <w:tcPr>
            <w:tcW w:w="817" w:type="dxa"/>
            <w:vAlign w:val="center"/>
          </w:tcPr>
          <w:p>
            <w:pPr>
              <w:spacing w:line="360" w:lineRule="auto"/>
              <w:jc w:val="center"/>
              <w:rPr>
                <w:rFonts w:ascii="宋体" w:hAnsi="宋体"/>
                <w:bCs/>
                <w:sz w:val="21"/>
                <w:szCs w:val="21"/>
              </w:rPr>
            </w:pPr>
          </w:p>
        </w:tc>
        <w:tc>
          <w:tcPr>
            <w:tcW w:w="2126" w:type="dxa"/>
            <w:vAlign w:val="center"/>
          </w:tcPr>
          <w:p>
            <w:pPr>
              <w:spacing w:line="360" w:lineRule="auto"/>
              <w:jc w:val="center"/>
              <w:rPr>
                <w:rFonts w:ascii="宋体" w:hAnsi="宋体"/>
                <w:bCs/>
                <w:sz w:val="21"/>
                <w:szCs w:val="21"/>
              </w:rPr>
            </w:pPr>
          </w:p>
        </w:tc>
        <w:tc>
          <w:tcPr>
            <w:tcW w:w="2833" w:type="dxa"/>
            <w:vAlign w:val="center"/>
          </w:tcPr>
          <w:p>
            <w:pPr>
              <w:spacing w:line="360" w:lineRule="auto"/>
              <w:jc w:val="center"/>
              <w:rPr>
                <w:rFonts w:ascii="宋体" w:hAnsi="宋体"/>
                <w:bCs/>
                <w:sz w:val="21"/>
                <w:szCs w:val="21"/>
              </w:rPr>
            </w:pPr>
          </w:p>
        </w:tc>
        <w:tc>
          <w:tcPr>
            <w:tcW w:w="1926" w:type="dxa"/>
            <w:vAlign w:val="center"/>
          </w:tcPr>
          <w:p>
            <w:pPr>
              <w:spacing w:line="360" w:lineRule="auto"/>
              <w:jc w:val="center"/>
              <w:rPr>
                <w:rFonts w:ascii="宋体" w:hAnsi="宋体"/>
                <w:bCs/>
                <w:sz w:val="21"/>
                <w:szCs w:val="21"/>
              </w:rPr>
            </w:pPr>
          </w:p>
        </w:tc>
        <w:tc>
          <w:tcPr>
            <w:tcW w:w="1926" w:type="dxa"/>
            <w:vAlign w:val="center"/>
          </w:tcPr>
          <w:p>
            <w:pPr>
              <w:spacing w:line="360" w:lineRule="auto"/>
              <w:jc w:val="center"/>
              <w:rPr>
                <w:rFonts w:ascii="宋体" w:hAnsi="宋体"/>
                <w:bCs/>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16" w:hRule="atLeast"/>
        </w:trPr>
        <w:tc>
          <w:tcPr>
            <w:tcW w:w="817" w:type="dxa"/>
            <w:vAlign w:val="center"/>
          </w:tcPr>
          <w:p>
            <w:pPr>
              <w:spacing w:line="360" w:lineRule="auto"/>
              <w:jc w:val="center"/>
              <w:rPr>
                <w:rFonts w:ascii="宋体" w:hAnsi="宋体"/>
                <w:bCs/>
                <w:sz w:val="21"/>
                <w:szCs w:val="21"/>
              </w:rPr>
            </w:pPr>
          </w:p>
        </w:tc>
        <w:tc>
          <w:tcPr>
            <w:tcW w:w="2126" w:type="dxa"/>
            <w:vAlign w:val="center"/>
          </w:tcPr>
          <w:p>
            <w:pPr>
              <w:spacing w:line="360" w:lineRule="auto"/>
              <w:jc w:val="center"/>
              <w:rPr>
                <w:rFonts w:ascii="宋体" w:hAnsi="宋体"/>
                <w:bCs/>
                <w:sz w:val="21"/>
                <w:szCs w:val="21"/>
              </w:rPr>
            </w:pPr>
          </w:p>
        </w:tc>
        <w:tc>
          <w:tcPr>
            <w:tcW w:w="2833" w:type="dxa"/>
            <w:vAlign w:val="center"/>
          </w:tcPr>
          <w:p>
            <w:pPr>
              <w:spacing w:line="360" w:lineRule="auto"/>
              <w:jc w:val="center"/>
              <w:rPr>
                <w:rFonts w:ascii="宋体" w:hAnsi="宋体"/>
                <w:bCs/>
                <w:sz w:val="21"/>
                <w:szCs w:val="21"/>
              </w:rPr>
            </w:pPr>
          </w:p>
        </w:tc>
        <w:tc>
          <w:tcPr>
            <w:tcW w:w="1926" w:type="dxa"/>
            <w:vAlign w:val="center"/>
          </w:tcPr>
          <w:p>
            <w:pPr>
              <w:spacing w:line="360" w:lineRule="auto"/>
              <w:jc w:val="center"/>
              <w:rPr>
                <w:rFonts w:ascii="宋体" w:hAnsi="宋体"/>
                <w:bCs/>
                <w:sz w:val="21"/>
                <w:szCs w:val="21"/>
              </w:rPr>
            </w:pPr>
          </w:p>
        </w:tc>
        <w:tc>
          <w:tcPr>
            <w:tcW w:w="1926" w:type="dxa"/>
            <w:vAlign w:val="center"/>
          </w:tcPr>
          <w:p>
            <w:pPr>
              <w:spacing w:line="360" w:lineRule="auto"/>
              <w:jc w:val="center"/>
              <w:rPr>
                <w:rFonts w:ascii="宋体" w:hAnsi="宋体"/>
                <w:bCs/>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16" w:hRule="atLeast"/>
        </w:trPr>
        <w:tc>
          <w:tcPr>
            <w:tcW w:w="817" w:type="dxa"/>
            <w:vAlign w:val="center"/>
          </w:tcPr>
          <w:p>
            <w:pPr>
              <w:spacing w:line="360" w:lineRule="auto"/>
              <w:jc w:val="center"/>
              <w:rPr>
                <w:rFonts w:ascii="宋体" w:hAnsi="宋体"/>
                <w:bCs/>
                <w:sz w:val="21"/>
                <w:szCs w:val="21"/>
              </w:rPr>
            </w:pPr>
          </w:p>
        </w:tc>
        <w:tc>
          <w:tcPr>
            <w:tcW w:w="2126" w:type="dxa"/>
            <w:vAlign w:val="center"/>
          </w:tcPr>
          <w:p>
            <w:pPr>
              <w:spacing w:line="360" w:lineRule="auto"/>
              <w:jc w:val="center"/>
              <w:rPr>
                <w:rFonts w:ascii="宋体" w:hAnsi="宋体"/>
                <w:bCs/>
                <w:sz w:val="21"/>
                <w:szCs w:val="21"/>
              </w:rPr>
            </w:pPr>
          </w:p>
        </w:tc>
        <w:tc>
          <w:tcPr>
            <w:tcW w:w="2833" w:type="dxa"/>
            <w:vAlign w:val="center"/>
          </w:tcPr>
          <w:p>
            <w:pPr>
              <w:spacing w:line="360" w:lineRule="auto"/>
              <w:jc w:val="center"/>
              <w:rPr>
                <w:rFonts w:ascii="宋体" w:hAnsi="宋体"/>
                <w:bCs/>
                <w:sz w:val="21"/>
                <w:szCs w:val="21"/>
              </w:rPr>
            </w:pPr>
          </w:p>
        </w:tc>
        <w:tc>
          <w:tcPr>
            <w:tcW w:w="1926" w:type="dxa"/>
            <w:vAlign w:val="center"/>
          </w:tcPr>
          <w:p>
            <w:pPr>
              <w:spacing w:line="360" w:lineRule="auto"/>
              <w:jc w:val="center"/>
              <w:rPr>
                <w:rFonts w:ascii="宋体" w:hAnsi="宋体"/>
                <w:bCs/>
                <w:sz w:val="21"/>
                <w:szCs w:val="21"/>
              </w:rPr>
            </w:pPr>
          </w:p>
        </w:tc>
        <w:tc>
          <w:tcPr>
            <w:tcW w:w="1926" w:type="dxa"/>
            <w:vAlign w:val="center"/>
          </w:tcPr>
          <w:p>
            <w:pPr>
              <w:spacing w:line="360" w:lineRule="auto"/>
              <w:jc w:val="center"/>
              <w:rPr>
                <w:rFonts w:ascii="宋体" w:hAnsi="宋体"/>
                <w:bCs/>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16" w:hRule="atLeast"/>
        </w:trPr>
        <w:tc>
          <w:tcPr>
            <w:tcW w:w="817" w:type="dxa"/>
            <w:vAlign w:val="center"/>
          </w:tcPr>
          <w:p>
            <w:pPr>
              <w:spacing w:line="360" w:lineRule="auto"/>
              <w:jc w:val="center"/>
              <w:rPr>
                <w:rFonts w:ascii="宋体" w:hAnsi="宋体"/>
                <w:bCs/>
                <w:sz w:val="21"/>
                <w:szCs w:val="21"/>
              </w:rPr>
            </w:pPr>
          </w:p>
        </w:tc>
        <w:tc>
          <w:tcPr>
            <w:tcW w:w="2126" w:type="dxa"/>
            <w:vAlign w:val="center"/>
          </w:tcPr>
          <w:p>
            <w:pPr>
              <w:spacing w:line="360" w:lineRule="auto"/>
              <w:jc w:val="center"/>
              <w:rPr>
                <w:rFonts w:ascii="宋体" w:hAnsi="宋体"/>
                <w:bCs/>
                <w:sz w:val="21"/>
                <w:szCs w:val="21"/>
              </w:rPr>
            </w:pPr>
          </w:p>
        </w:tc>
        <w:tc>
          <w:tcPr>
            <w:tcW w:w="2833" w:type="dxa"/>
            <w:vAlign w:val="center"/>
          </w:tcPr>
          <w:p>
            <w:pPr>
              <w:spacing w:line="360" w:lineRule="auto"/>
              <w:jc w:val="center"/>
              <w:rPr>
                <w:rFonts w:ascii="宋体" w:hAnsi="宋体"/>
                <w:bCs/>
                <w:sz w:val="21"/>
                <w:szCs w:val="21"/>
              </w:rPr>
            </w:pPr>
          </w:p>
        </w:tc>
        <w:tc>
          <w:tcPr>
            <w:tcW w:w="1926" w:type="dxa"/>
            <w:vAlign w:val="center"/>
          </w:tcPr>
          <w:p>
            <w:pPr>
              <w:spacing w:line="360" w:lineRule="auto"/>
              <w:jc w:val="center"/>
              <w:rPr>
                <w:rFonts w:ascii="宋体" w:hAnsi="宋体"/>
                <w:bCs/>
                <w:sz w:val="21"/>
                <w:szCs w:val="21"/>
              </w:rPr>
            </w:pPr>
          </w:p>
        </w:tc>
        <w:tc>
          <w:tcPr>
            <w:tcW w:w="1926" w:type="dxa"/>
            <w:vAlign w:val="center"/>
          </w:tcPr>
          <w:p>
            <w:pPr>
              <w:spacing w:line="360" w:lineRule="auto"/>
              <w:jc w:val="center"/>
              <w:rPr>
                <w:rFonts w:ascii="宋体" w:hAnsi="宋体"/>
                <w:bCs/>
                <w:sz w:val="21"/>
                <w:szCs w:val="21"/>
              </w:rPr>
            </w:pPr>
          </w:p>
        </w:tc>
      </w:tr>
    </w:tbl>
    <w:p>
      <w:pPr>
        <w:spacing w:line="360" w:lineRule="auto"/>
        <w:rPr>
          <w:rFonts w:ascii="宋体" w:hAnsi="宋体"/>
          <w:bCs/>
          <w:sz w:val="24"/>
        </w:rPr>
      </w:pPr>
    </w:p>
    <w:p>
      <w:pPr>
        <w:spacing w:line="360" w:lineRule="auto"/>
        <w:rPr>
          <w:rFonts w:ascii="宋体" w:hAnsi="宋体"/>
          <w:bCs/>
          <w:sz w:val="21"/>
          <w:szCs w:val="21"/>
        </w:rPr>
      </w:pPr>
      <w:r>
        <w:rPr>
          <w:rFonts w:hint="eastAsia" w:ascii="宋体" w:hAnsi="宋体"/>
          <w:bCs/>
          <w:sz w:val="21"/>
          <w:szCs w:val="21"/>
        </w:rPr>
        <w:t>说明：本表格式可根据评分要求自行更改。</w:t>
      </w:r>
    </w:p>
    <w:p>
      <w:pPr>
        <w:spacing w:line="360" w:lineRule="auto"/>
        <w:jc w:val="center"/>
        <w:rPr>
          <w:rFonts w:ascii="宋体" w:hAnsi="宋体"/>
          <w:spacing w:val="-6"/>
          <w:sz w:val="24"/>
        </w:rPr>
      </w:pPr>
    </w:p>
    <w:p>
      <w:pPr>
        <w:spacing w:line="360" w:lineRule="auto"/>
        <w:jc w:val="center"/>
        <w:rPr>
          <w:rFonts w:ascii="宋体" w:hAnsi="宋体"/>
          <w:spacing w:val="-6"/>
          <w:sz w:val="24"/>
        </w:rPr>
      </w:pPr>
    </w:p>
    <w:p>
      <w:pPr>
        <w:spacing w:line="360" w:lineRule="auto"/>
        <w:rPr>
          <w:rFonts w:ascii="宋体" w:hAnsi="宋体"/>
          <w:spacing w:val="-6"/>
          <w:sz w:val="24"/>
        </w:rPr>
      </w:pPr>
      <w:r>
        <w:rPr>
          <w:rFonts w:hint="eastAsia" w:ascii="宋体" w:hAnsi="宋体"/>
          <w:spacing w:val="-6"/>
          <w:sz w:val="24"/>
        </w:rPr>
        <w:t>投标人名称（盖章）：</w:t>
      </w:r>
    </w:p>
    <w:p>
      <w:pPr>
        <w:spacing w:line="360" w:lineRule="auto"/>
        <w:rPr>
          <w:rFonts w:ascii="宋体" w:hAnsi="宋体"/>
          <w:spacing w:val="-6"/>
          <w:sz w:val="24"/>
        </w:rPr>
      </w:pPr>
      <w:r>
        <w:rPr>
          <w:rFonts w:hint="eastAsia" w:ascii="宋体" w:hAnsi="宋体"/>
          <w:spacing w:val="-6"/>
          <w:sz w:val="24"/>
        </w:rPr>
        <w:t>投标人代表签字：</w:t>
      </w:r>
    </w:p>
    <w:p>
      <w:pPr>
        <w:spacing w:line="360" w:lineRule="auto"/>
        <w:jc w:val="center"/>
        <w:rPr>
          <w:rFonts w:ascii="宋体" w:hAnsi="宋体"/>
          <w:b/>
          <w:sz w:val="24"/>
        </w:rPr>
      </w:pPr>
      <w:r>
        <w:rPr>
          <w:rFonts w:hint="eastAsia" w:ascii="宋体" w:hAnsi="宋体"/>
          <w:spacing w:val="-6"/>
          <w:sz w:val="24"/>
        </w:rPr>
        <w:t xml:space="preserve">日期：  </w:t>
      </w:r>
      <w:r>
        <w:rPr>
          <w:rFonts w:ascii="宋体" w:hAnsi="宋体"/>
          <w:spacing w:val="-6"/>
          <w:sz w:val="24"/>
        </w:rPr>
        <w:t xml:space="preserve">  </w:t>
      </w:r>
      <w:r>
        <w:rPr>
          <w:rFonts w:hint="eastAsia" w:ascii="宋体" w:hAnsi="宋体"/>
          <w:spacing w:val="-6"/>
          <w:sz w:val="24"/>
        </w:rPr>
        <w:t>年  月  日</w:t>
      </w:r>
      <w:r>
        <w:rPr>
          <w:rFonts w:ascii="宋体" w:hAnsi="宋体"/>
          <w:spacing w:val="-6"/>
          <w:sz w:val="24"/>
        </w:rPr>
        <w:br w:type="page"/>
      </w:r>
      <w:r>
        <w:rPr>
          <w:rFonts w:hint="eastAsia" w:ascii="宋体" w:hAnsi="宋体"/>
          <w:b/>
          <w:sz w:val="24"/>
        </w:rPr>
        <w:t>投标人需要说明的其他文件和材料（参照商务分编制）</w:t>
      </w:r>
    </w:p>
    <w:p>
      <w:pPr>
        <w:spacing w:line="360" w:lineRule="auto"/>
        <w:jc w:val="center"/>
        <w:rPr>
          <w:rFonts w:ascii="宋体" w:hAnsi="宋体"/>
          <w:b/>
          <w:sz w:val="24"/>
        </w:rPr>
      </w:pPr>
    </w:p>
    <w:p>
      <w:pPr>
        <w:spacing w:line="360" w:lineRule="auto"/>
        <w:jc w:val="center"/>
        <w:rPr>
          <w:rFonts w:ascii="宋体" w:hAnsi="宋体"/>
          <w:b/>
          <w:sz w:val="52"/>
          <w:szCs w:val="52"/>
        </w:rPr>
      </w:pPr>
      <w:r>
        <w:rPr>
          <w:rFonts w:ascii="宋体" w:hAnsi="宋体"/>
          <w:b/>
          <w:sz w:val="52"/>
          <w:szCs w:val="52"/>
        </w:rPr>
        <w:br w:type="page"/>
      </w:r>
      <w:r>
        <w:rPr>
          <w:rFonts w:hint="eastAsia" w:ascii="宋体" w:hAnsi="宋体"/>
          <w:b/>
          <w:sz w:val="52"/>
          <w:szCs w:val="52"/>
        </w:rPr>
        <w:t>技术文件</w:t>
      </w:r>
    </w:p>
    <w:p>
      <w:pPr>
        <w:spacing w:line="288" w:lineRule="auto"/>
        <w:jc w:val="center"/>
        <w:rPr>
          <w:rFonts w:ascii="宋体" w:hAnsi="宋体"/>
          <w:b/>
          <w:bCs/>
          <w:iCs/>
          <w:spacing w:val="-6"/>
          <w:sz w:val="24"/>
        </w:rPr>
      </w:pPr>
      <w:r>
        <w:rPr>
          <w:rFonts w:hint="eastAsia" w:ascii="宋体" w:hAnsi="宋体"/>
          <w:b/>
          <w:bCs/>
          <w:iCs/>
          <w:spacing w:val="-6"/>
          <w:sz w:val="24"/>
        </w:rPr>
        <w:t>采购</w:t>
      </w:r>
      <w:r>
        <w:rPr>
          <w:rFonts w:ascii="宋体" w:hAnsi="宋体"/>
          <w:b/>
          <w:bCs/>
          <w:iCs/>
          <w:spacing w:val="-6"/>
          <w:sz w:val="24"/>
        </w:rPr>
        <w:t>需求</w:t>
      </w:r>
      <w:r>
        <w:rPr>
          <w:rFonts w:hint="eastAsia" w:ascii="宋体" w:hAnsi="宋体"/>
          <w:b/>
          <w:bCs/>
          <w:iCs/>
          <w:spacing w:val="-6"/>
          <w:sz w:val="24"/>
        </w:rPr>
        <w:t>偏离表</w:t>
      </w:r>
    </w:p>
    <w:p>
      <w:pPr>
        <w:spacing w:line="288" w:lineRule="auto"/>
        <w:rPr>
          <w:rFonts w:ascii="宋体" w:hAnsi="宋体"/>
          <w:bCs/>
          <w:spacing w:val="-6"/>
          <w:sz w:val="24"/>
        </w:rPr>
      </w:pPr>
      <w:r>
        <w:rPr>
          <w:rFonts w:hint="eastAsia" w:ascii="宋体" w:hAnsi="宋体"/>
          <w:bCs/>
          <w:spacing w:val="-6"/>
          <w:sz w:val="24"/>
        </w:rPr>
        <w:t xml:space="preserve">采购人：杭州电子科技大学 </w:t>
      </w:r>
    </w:p>
    <w:p>
      <w:pPr>
        <w:spacing w:line="288" w:lineRule="auto"/>
        <w:rPr>
          <w:rFonts w:ascii="宋体" w:hAnsi="宋体"/>
          <w:bCs/>
          <w:spacing w:val="-6"/>
          <w:sz w:val="24"/>
        </w:rPr>
      </w:pPr>
      <w:r>
        <w:rPr>
          <w:rFonts w:hint="eastAsia" w:ascii="宋体" w:hAnsi="宋体"/>
          <w:bCs/>
          <w:spacing w:val="-6"/>
          <w:sz w:val="24"/>
        </w:rPr>
        <w:t>项目名称：垃圾清运及处理等</w:t>
      </w:r>
    </w:p>
    <w:p>
      <w:pPr>
        <w:spacing w:line="288" w:lineRule="auto"/>
        <w:rPr>
          <w:rFonts w:hint="eastAsia" w:ascii="宋体" w:hAnsi="宋体" w:eastAsia="宋体"/>
          <w:bCs/>
          <w:spacing w:val="-6"/>
          <w:sz w:val="24"/>
          <w:lang w:eastAsia="zh-CN"/>
        </w:rPr>
      </w:pPr>
      <w:r>
        <w:rPr>
          <w:rFonts w:hint="eastAsia" w:ascii="宋体" w:hAnsi="宋体"/>
          <w:bCs/>
          <w:spacing w:val="-6"/>
          <w:sz w:val="24"/>
        </w:rPr>
        <w:t>项目编号：</w:t>
      </w:r>
      <w:r>
        <w:rPr>
          <w:rFonts w:hint="eastAsia" w:ascii="宋体" w:hAnsi="宋体"/>
          <w:bCs/>
          <w:spacing w:val="-6"/>
          <w:sz w:val="24"/>
          <w:lang w:eastAsia="zh-CN"/>
        </w:rPr>
        <w:t>QSZB-Z(F)-B20012(GK)L</w:t>
      </w:r>
    </w:p>
    <w:tbl>
      <w:tblPr>
        <w:tblStyle w:val="20"/>
        <w:tblW w:w="949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1"/>
        <w:gridCol w:w="3260"/>
        <w:gridCol w:w="3402"/>
        <w:gridCol w:w="19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851" w:type="dxa"/>
            <w:vAlign w:val="center"/>
          </w:tcPr>
          <w:p>
            <w:pPr>
              <w:snapToGrid w:val="0"/>
              <w:spacing w:line="288" w:lineRule="auto"/>
              <w:jc w:val="center"/>
              <w:rPr>
                <w:rFonts w:ascii="宋体" w:hAnsi="宋体"/>
                <w:b/>
                <w:spacing w:val="-6"/>
                <w:sz w:val="24"/>
              </w:rPr>
            </w:pPr>
            <w:r>
              <w:rPr>
                <w:rFonts w:hint="eastAsia" w:ascii="宋体" w:hAnsi="宋体"/>
                <w:b/>
                <w:spacing w:val="-6"/>
                <w:sz w:val="24"/>
              </w:rPr>
              <w:t>序号</w:t>
            </w:r>
          </w:p>
        </w:tc>
        <w:tc>
          <w:tcPr>
            <w:tcW w:w="3260" w:type="dxa"/>
            <w:vAlign w:val="center"/>
          </w:tcPr>
          <w:p>
            <w:pPr>
              <w:snapToGrid w:val="0"/>
              <w:spacing w:line="288" w:lineRule="auto"/>
              <w:jc w:val="center"/>
              <w:rPr>
                <w:rFonts w:ascii="宋体" w:hAnsi="宋体"/>
                <w:b/>
                <w:spacing w:val="-6"/>
                <w:sz w:val="24"/>
              </w:rPr>
            </w:pPr>
            <w:r>
              <w:rPr>
                <w:rFonts w:hint="eastAsia" w:ascii="宋体" w:hAnsi="宋体"/>
                <w:b/>
                <w:spacing w:val="-6"/>
                <w:sz w:val="24"/>
              </w:rPr>
              <w:t>采购文件要求</w:t>
            </w:r>
          </w:p>
        </w:tc>
        <w:tc>
          <w:tcPr>
            <w:tcW w:w="3402" w:type="dxa"/>
            <w:vAlign w:val="center"/>
          </w:tcPr>
          <w:p>
            <w:pPr>
              <w:snapToGrid w:val="0"/>
              <w:spacing w:line="288" w:lineRule="auto"/>
              <w:jc w:val="center"/>
              <w:rPr>
                <w:rFonts w:ascii="宋体" w:hAnsi="宋体"/>
                <w:b/>
                <w:spacing w:val="-6"/>
                <w:sz w:val="24"/>
              </w:rPr>
            </w:pPr>
            <w:r>
              <w:rPr>
                <w:rFonts w:hint="eastAsia" w:ascii="宋体" w:hAnsi="宋体"/>
                <w:b/>
                <w:spacing w:val="-6"/>
                <w:sz w:val="24"/>
              </w:rPr>
              <w:t>响应内容</w:t>
            </w:r>
          </w:p>
        </w:tc>
        <w:tc>
          <w:tcPr>
            <w:tcW w:w="1985" w:type="dxa"/>
            <w:vAlign w:val="center"/>
          </w:tcPr>
          <w:p>
            <w:pPr>
              <w:snapToGrid w:val="0"/>
              <w:spacing w:line="288" w:lineRule="auto"/>
              <w:jc w:val="center"/>
              <w:rPr>
                <w:rFonts w:ascii="宋体" w:hAnsi="宋体"/>
                <w:b/>
                <w:spacing w:val="-6"/>
                <w:sz w:val="24"/>
              </w:rPr>
            </w:pPr>
            <w:r>
              <w:rPr>
                <w:rFonts w:hint="eastAsia" w:ascii="宋体" w:hAnsi="宋体"/>
                <w:b/>
                <w:spacing w:val="-6"/>
                <w:sz w:val="24"/>
              </w:rPr>
              <w:t>是否偏离</w:t>
            </w:r>
          </w:p>
          <w:p>
            <w:pPr>
              <w:snapToGrid w:val="0"/>
              <w:spacing w:line="288" w:lineRule="auto"/>
              <w:jc w:val="center"/>
              <w:rPr>
                <w:rFonts w:ascii="宋体" w:hAnsi="宋体"/>
                <w:b/>
                <w:spacing w:val="-6"/>
                <w:sz w:val="24"/>
              </w:rPr>
            </w:pPr>
            <w:r>
              <w:rPr>
                <w:rFonts w:hint="eastAsia" w:ascii="宋体" w:hAnsi="宋体"/>
                <w:b/>
                <w:spacing w:val="-6"/>
                <w:sz w:val="24"/>
              </w:rPr>
              <w:t>（提供说明）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851" w:type="dxa"/>
            <w:vAlign w:val="center"/>
          </w:tcPr>
          <w:p>
            <w:pPr>
              <w:snapToGrid w:val="0"/>
              <w:spacing w:line="288" w:lineRule="auto"/>
              <w:jc w:val="center"/>
              <w:rPr>
                <w:rFonts w:ascii="宋体" w:hAnsi="宋体"/>
                <w:spacing w:val="-6"/>
                <w:sz w:val="21"/>
                <w:szCs w:val="21"/>
              </w:rPr>
            </w:pPr>
          </w:p>
        </w:tc>
        <w:tc>
          <w:tcPr>
            <w:tcW w:w="3260" w:type="dxa"/>
            <w:vAlign w:val="center"/>
          </w:tcPr>
          <w:p>
            <w:pPr>
              <w:spacing w:line="288" w:lineRule="auto"/>
              <w:jc w:val="center"/>
              <w:rPr>
                <w:rFonts w:ascii="宋体" w:hAnsi="宋体"/>
                <w:sz w:val="21"/>
                <w:szCs w:val="21"/>
              </w:rPr>
            </w:pPr>
          </w:p>
        </w:tc>
        <w:tc>
          <w:tcPr>
            <w:tcW w:w="3402" w:type="dxa"/>
            <w:vAlign w:val="center"/>
          </w:tcPr>
          <w:p>
            <w:pPr>
              <w:snapToGrid w:val="0"/>
              <w:spacing w:line="288" w:lineRule="auto"/>
              <w:jc w:val="center"/>
              <w:rPr>
                <w:rFonts w:ascii="宋体" w:hAnsi="宋体"/>
                <w:spacing w:val="-6"/>
                <w:sz w:val="21"/>
                <w:szCs w:val="21"/>
              </w:rPr>
            </w:pPr>
          </w:p>
        </w:tc>
        <w:tc>
          <w:tcPr>
            <w:tcW w:w="1985" w:type="dxa"/>
            <w:vAlign w:val="center"/>
          </w:tcPr>
          <w:p>
            <w:pPr>
              <w:snapToGrid w:val="0"/>
              <w:spacing w:line="288" w:lineRule="auto"/>
              <w:jc w:val="center"/>
              <w:rPr>
                <w:rFonts w:ascii="宋体" w:hAnsi="宋体"/>
                <w:spacing w:val="-6"/>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851" w:type="dxa"/>
            <w:vAlign w:val="center"/>
          </w:tcPr>
          <w:p>
            <w:pPr>
              <w:snapToGrid w:val="0"/>
              <w:spacing w:line="288" w:lineRule="auto"/>
              <w:jc w:val="center"/>
              <w:rPr>
                <w:rFonts w:ascii="宋体" w:hAnsi="宋体"/>
                <w:spacing w:val="-6"/>
                <w:sz w:val="21"/>
                <w:szCs w:val="21"/>
              </w:rPr>
            </w:pPr>
          </w:p>
        </w:tc>
        <w:tc>
          <w:tcPr>
            <w:tcW w:w="3260" w:type="dxa"/>
            <w:vAlign w:val="center"/>
          </w:tcPr>
          <w:p>
            <w:pPr>
              <w:spacing w:line="288" w:lineRule="auto"/>
              <w:jc w:val="center"/>
              <w:rPr>
                <w:rFonts w:ascii="宋体" w:hAnsi="宋体"/>
                <w:spacing w:val="-6"/>
                <w:sz w:val="21"/>
                <w:szCs w:val="21"/>
              </w:rPr>
            </w:pPr>
          </w:p>
        </w:tc>
        <w:tc>
          <w:tcPr>
            <w:tcW w:w="3402" w:type="dxa"/>
            <w:vAlign w:val="center"/>
          </w:tcPr>
          <w:p>
            <w:pPr>
              <w:snapToGrid w:val="0"/>
              <w:spacing w:line="288" w:lineRule="auto"/>
              <w:jc w:val="center"/>
              <w:rPr>
                <w:rFonts w:ascii="宋体" w:hAnsi="宋体"/>
                <w:spacing w:val="-6"/>
                <w:sz w:val="21"/>
                <w:szCs w:val="21"/>
              </w:rPr>
            </w:pPr>
          </w:p>
        </w:tc>
        <w:tc>
          <w:tcPr>
            <w:tcW w:w="1985" w:type="dxa"/>
            <w:vAlign w:val="center"/>
          </w:tcPr>
          <w:p>
            <w:pPr>
              <w:snapToGrid w:val="0"/>
              <w:spacing w:line="288" w:lineRule="auto"/>
              <w:jc w:val="center"/>
              <w:rPr>
                <w:rFonts w:ascii="宋体" w:hAnsi="宋体"/>
                <w:spacing w:val="-6"/>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851" w:type="dxa"/>
            <w:vAlign w:val="center"/>
          </w:tcPr>
          <w:p>
            <w:pPr>
              <w:snapToGrid w:val="0"/>
              <w:spacing w:line="288" w:lineRule="auto"/>
              <w:jc w:val="center"/>
              <w:rPr>
                <w:rFonts w:ascii="宋体" w:hAnsi="宋体"/>
                <w:spacing w:val="-6"/>
                <w:sz w:val="21"/>
                <w:szCs w:val="21"/>
              </w:rPr>
            </w:pPr>
          </w:p>
        </w:tc>
        <w:tc>
          <w:tcPr>
            <w:tcW w:w="3260" w:type="dxa"/>
            <w:vAlign w:val="center"/>
          </w:tcPr>
          <w:p>
            <w:pPr>
              <w:spacing w:line="288" w:lineRule="auto"/>
              <w:jc w:val="center"/>
              <w:rPr>
                <w:rFonts w:ascii="宋体" w:hAnsi="宋体"/>
                <w:spacing w:val="-6"/>
                <w:sz w:val="21"/>
                <w:szCs w:val="21"/>
              </w:rPr>
            </w:pPr>
          </w:p>
        </w:tc>
        <w:tc>
          <w:tcPr>
            <w:tcW w:w="3402" w:type="dxa"/>
            <w:vAlign w:val="center"/>
          </w:tcPr>
          <w:p>
            <w:pPr>
              <w:snapToGrid w:val="0"/>
              <w:spacing w:line="288" w:lineRule="auto"/>
              <w:jc w:val="center"/>
              <w:rPr>
                <w:rFonts w:ascii="宋体" w:hAnsi="宋体"/>
                <w:spacing w:val="-6"/>
                <w:sz w:val="21"/>
                <w:szCs w:val="21"/>
              </w:rPr>
            </w:pPr>
          </w:p>
        </w:tc>
        <w:tc>
          <w:tcPr>
            <w:tcW w:w="1985" w:type="dxa"/>
            <w:vAlign w:val="center"/>
          </w:tcPr>
          <w:p>
            <w:pPr>
              <w:snapToGrid w:val="0"/>
              <w:spacing w:line="288" w:lineRule="auto"/>
              <w:jc w:val="center"/>
              <w:rPr>
                <w:rFonts w:ascii="宋体" w:hAnsi="宋体"/>
                <w:spacing w:val="-6"/>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851" w:type="dxa"/>
            <w:vAlign w:val="center"/>
          </w:tcPr>
          <w:p>
            <w:pPr>
              <w:snapToGrid w:val="0"/>
              <w:spacing w:line="288" w:lineRule="auto"/>
              <w:jc w:val="center"/>
              <w:rPr>
                <w:rFonts w:ascii="宋体" w:hAnsi="宋体"/>
                <w:spacing w:val="-6"/>
                <w:sz w:val="21"/>
                <w:szCs w:val="21"/>
              </w:rPr>
            </w:pPr>
          </w:p>
        </w:tc>
        <w:tc>
          <w:tcPr>
            <w:tcW w:w="3260" w:type="dxa"/>
            <w:vAlign w:val="center"/>
          </w:tcPr>
          <w:p>
            <w:pPr>
              <w:spacing w:line="288" w:lineRule="auto"/>
              <w:jc w:val="center"/>
              <w:rPr>
                <w:rFonts w:ascii="宋体" w:hAnsi="宋体"/>
                <w:sz w:val="21"/>
                <w:szCs w:val="21"/>
              </w:rPr>
            </w:pPr>
          </w:p>
        </w:tc>
        <w:tc>
          <w:tcPr>
            <w:tcW w:w="3402" w:type="dxa"/>
            <w:vAlign w:val="center"/>
          </w:tcPr>
          <w:p>
            <w:pPr>
              <w:snapToGrid w:val="0"/>
              <w:spacing w:line="288" w:lineRule="auto"/>
              <w:jc w:val="center"/>
              <w:rPr>
                <w:rFonts w:ascii="宋体" w:hAnsi="宋体"/>
                <w:spacing w:val="-6"/>
                <w:sz w:val="21"/>
                <w:szCs w:val="21"/>
              </w:rPr>
            </w:pPr>
          </w:p>
        </w:tc>
        <w:tc>
          <w:tcPr>
            <w:tcW w:w="1985" w:type="dxa"/>
            <w:vAlign w:val="center"/>
          </w:tcPr>
          <w:p>
            <w:pPr>
              <w:snapToGrid w:val="0"/>
              <w:spacing w:line="288" w:lineRule="auto"/>
              <w:jc w:val="center"/>
              <w:rPr>
                <w:rFonts w:ascii="宋体" w:hAnsi="宋体"/>
                <w:spacing w:val="-6"/>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851" w:type="dxa"/>
            <w:vAlign w:val="center"/>
          </w:tcPr>
          <w:p>
            <w:pPr>
              <w:snapToGrid w:val="0"/>
              <w:spacing w:line="288" w:lineRule="auto"/>
              <w:jc w:val="center"/>
              <w:rPr>
                <w:rFonts w:ascii="宋体" w:hAnsi="宋体"/>
                <w:spacing w:val="-6"/>
                <w:sz w:val="21"/>
                <w:szCs w:val="21"/>
              </w:rPr>
            </w:pPr>
          </w:p>
        </w:tc>
        <w:tc>
          <w:tcPr>
            <w:tcW w:w="3260" w:type="dxa"/>
            <w:vAlign w:val="center"/>
          </w:tcPr>
          <w:p>
            <w:pPr>
              <w:spacing w:line="288" w:lineRule="auto"/>
              <w:jc w:val="center"/>
              <w:rPr>
                <w:rFonts w:ascii="宋体" w:hAnsi="宋体"/>
                <w:sz w:val="21"/>
                <w:szCs w:val="21"/>
              </w:rPr>
            </w:pPr>
          </w:p>
        </w:tc>
        <w:tc>
          <w:tcPr>
            <w:tcW w:w="3402" w:type="dxa"/>
            <w:vAlign w:val="center"/>
          </w:tcPr>
          <w:p>
            <w:pPr>
              <w:snapToGrid w:val="0"/>
              <w:spacing w:line="288" w:lineRule="auto"/>
              <w:jc w:val="center"/>
              <w:rPr>
                <w:rFonts w:ascii="宋体" w:hAnsi="宋体"/>
                <w:spacing w:val="-6"/>
                <w:sz w:val="21"/>
                <w:szCs w:val="21"/>
              </w:rPr>
            </w:pPr>
          </w:p>
        </w:tc>
        <w:tc>
          <w:tcPr>
            <w:tcW w:w="1985" w:type="dxa"/>
            <w:vAlign w:val="center"/>
          </w:tcPr>
          <w:p>
            <w:pPr>
              <w:snapToGrid w:val="0"/>
              <w:spacing w:line="288" w:lineRule="auto"/>
              <w:jc w:val="center"/>
              <w:rPr>
                <w:rFonts w:ascii="宋体" w:hAnsi="宋体"/>
                <w:spacing w:val="-6"/>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851" w:type="dxa"/>
            <w:vAlign w:val="center"/>
          </w:tcPr>
          <w:p>
            <w:pPr>
              <w:snapToGrid w:val="0"/>
              <w:spacing w:line="288" w:lineRule="auto"/>
              <w:jc w:val="center"/>
              <w:rPr>
                <w:rFonts w:ascii="宋体" w:hAnsi="宋体"/>
                <w:spacing w:val="-6"/>
                <w:sz w:val="21"/>
                <w:szCs w:val="21"/>
              </w:rPr>
            </w:pPr>
          </w:p>
        </w:tc>
        <w:tc>
          <w:tcPr>
            <w:tcW w:w="3260" w:type="dxa"/>
            <w:vAlign w:val="center"/>
          </w:tcPr>
          <w:p>
            <w:pPr>
              <w:spacing w:line="288" w:lineRule="auto"/>
              <w:jc w:val="center"/>
              <w:rPr>
                <w:rFonts w:ascii="宋体" w:hAnsi="宋体"/>
                <w:sz w:val="21"/>
                <w:szCs w:val="21"/>
              </w:rPr>
            </w:pPr>
          </w:p>
        </w:tc>
        <w:tc>
          <w:tcPr>
            <w:tcW w:w="3402" w:type="dxa"/>
            <w:vAlign w:val="center"/>
          </w:tcPr>
          <w:p>
            <w:pPr>
              <w:snapToGrid w:val="0"/>
              <w:spacing w:line="288" w:lineRule="auto"/>
              <w:jc w:val="center"/>
              <w:rPr>
                <w:rFonts w:ascii="宋体" w:hAnsi="宋体"/>
                <w:spacing w:val="-6"/>
                <w:sz w:val="21"/>
                <w:szCs w:val="21"/>
              </w:rPr>
            </w:pPr>
          </w:p>
        </w:tc>
        <w:tc>
          <w:tcPr>
            <w:tcW w:w="1985" w:type="dxa"/>
            <w:vAlign w:val="center"/>
          </w:tcPr>
          <w:p>
            <w:pPr>
              <w:snapToGrid w:val="0"/>
              <w:spacing w:line="288" w:lineRule="auto"/>
              <w:jc w:val="center"/>
              <w:rPr>
                <w:rFonts w:ascii="宋体" w:hAnsi="宋体"/>
                <w:spacing w:val="-6"/>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Ex>
        <w:trPr>
          <w:trHeight w:val="284" w:hRule="atLeast"/>
        </w:trPr>
        <w:tc>
          <w:tcPr>
            <w:tcW w:w="851" w:type="dxa"/>
            <w:vAlign w:val="center"/>
          </w:tcPr>
          <w:p>
            <w:pPr>
              <w:snapToGrid w:val="0"/>
              <w:spacing w:line="288" w:lineRule="auto"/>
              <w:jc w:val="center"/>
              <w:rPr>
                <w:rFonts w:ascii="宋体" w:hAnsi="宋体"/>
                <w:spacing w:val="-6"/>
                <w:sz w:val="21"/>
                <w:szCs w:val="21"/>
              </w:rPr>
            </w:pPr>
            <w:r>
              <w:rPr>
                <w:rFonts w:ascii="宋体" w:hAnsi="宋体"/>
                <w:spacing w:val="-6"/>
                <w:sz w:val="21"/>
                <w:szCs w:val="21"/>
              </w:rPr>
              <w:t>……</w:t>
            </w:r>
          </w:p>
        </w:tc>
        <w:tc>
          <w:tcPr>
            <w:tcW w:w="3260" w:type="dxa"/>
            <w:vAlign w:val="center"/>
          </w:tcPr>
          <w:p>
            <w:pPr>
              <w:spacing w:line="288" w:lineRule="auto"/>
              <w:jc w:val="center"/>
              <w:rPr>
                <w:rFonts w:ascii="宋体" w:hAnsi="宋体"/>
                <w:sz w:val="21"/>
                <w:szCs w:val="21"/>
              </w:rPr>
            </w:pPr>
          </w:p>
        </w:tc>
        <w:tc>
          <w:tcPr>
            <w:tcW w:w="3402" w:type="dxa"/>
            <w:vAlign w:val="center"/>
          </w:tcPr>
          <w:p>
            <w:pPr>
              <w:snapToGrid w:val="0"/>
              <w:spacing w:line="288" w:lineRule="auto"/>
              <w:jc w:val="center"/>
              <w:rPr>
                <w:rFonts w:ascii="宋体" w:hAnsi="宋体"/>
                <w:spacing w:val="-6"/>
                <w:sz w:val="21"/>
                <w:szCs w:val="21"/>
              </w:rPr>
            </w:pPr>
          </w:p>
        </w:tc>
        <w:tc>
          <w:tcPr>
            <w:tcW w:w="1985" w:type="dxa"/>
            <w:vAlign w:val="center"/>
          </w:tcPr>
          <w:p>
            <w:pPr>
              <w:snapToGrid w:val="0"/>
              <w:spacing w:line="288" w:lineRule="auto"/>
              <w:jc w:val="center"/>
              <w:rPr>
                <w:rFonts w:ascii="宋体" w:hAnsi="宋体"/>
                <w:spacing w:val="-6"/>
                <w:sz w:val="21"/>
                <w:szCs w:val="21"/>
              </w:rPr>
            </w:pPr>
          </w:p>
        </w:tc>
      </w:tr>
    </w:tbl>
    <w:p>
      <w:pPr>
        <w:spacing w:line="288" w:lineRule="auto"/>
        <w:rPr>
          <w:rFonts w:ascii="宋体" w:hAnsi="宋体"/>
          <w:b/>
          <w:bCs/>
          <w:spacing w:val="-6"/>
          <w:sz w:val="24"/>
        </w:rPr>
      </w:pPr>
    </w:p>
    <w:p>
      <w:pPr>
        <w:spacing w:line="288" w:lineRule="auto"/>
        <w:rPr>
          <w:rFonts w:ascii="宋体" w:hAnsi="宋体"/>
          <w:b/>
          <w:bCs/>
          <w:spacing w:val="-6"/>
          <w:sz w:val="24"/>
        </w:rPr>
      </w:pPr>
      <w:r>
        <w:rPr>
          <w:rFonts w:hint="eastAsia" w:ascii="宋体" w:hAnsi="宋体"/>
          <w:b/>
          <w:bCs/>
          <w:spacing w:val="-6"/>
          <w:sz w:val="24"/>
        </w:rPr>
        <w:t>说明：</w:t>
      </w:r>
    </w:p>
    <w:p>
      <w:pPr>
        <w:spacing w:line="288" w:lineRule="auto"/>
        <w:rPr>
          <w:rFonts w:ascii="宋体" w:hAnsi="宋体"/>
          <w:b/>
          <w:bCs/>
          <w:spacing w:val="-6"/>
          <w:sz w:val="24"/>
        </w:rPr>
      </w:pPr>
      <w:r>
        <w:rPr>
          <w:rFonts w:hint="eastAsia" w:ascii="宋体" w:hAnsi="宋体"/>
          <w:b/>
          <w:bCs/>
          <w:spacing w:val="-6"/>
          <w:sz w:val="24"/>
        </w:rPr>
        <w:t>1</w:t>
      </w:r>
      <w:r>
        <w:rPr>
          <w:rFonts w:ascii="宋体" w:hAnsi="宋体"/>
          <w:b/>
          <w:bCs/>
          <w:spacing w:val="-6"/>
          <w:sz w:val="24"/>
        </w:rPr>
        <w:t>.</w:t>
      </w:r>
      <w:r>
        <w:rPr>
          <w:rFonts w:hint="eastAsia" w:ascii="宋体" w:hAnsi="宋体"/>
          <w:b/>
          <w:bCs/>
          <w:spacing w:val="-6"/>
          <w:sz w:val="24"/>
        </w:rPr>
        <w:t>逐项按照招标文件要求填写响应规格；</w:t>
      </w:r>
    </w:p>
    <w:p>
      <w:pPr>
        <w:spacing w:line="288" w:lineRule="auto"/>
        <w:rPr>
          <w:rFonts w:ascii="宋体" w:hAnsi="宋体"/>
          <w:b/>
          <w:bCs/>
          <w:spacing w:val="-6"/>
          <w:sz w:val="24"/>
        </w:rPr>
      </w:pPr>
      <w:r>
        <w:rPr>
          <w:rFonts w:hint="eastAsia" w:ascii="宋体" w:hAnsi="宋体"/>
          <w:b/>
          <w:bCs/>
          <w:spacing w:val="-6"/>
          <w:sz w:val="24"/>
        </w:rPr>
        <w:t>2</w:t>
      </w:r>
      <w:r>
        <w:rPr>
          <w:rFonts w:ascii="宋体" w:hAnsi="宋体"/>
          <w:b/>
          <w:bCs/>
          <w:spacing w:val="-6"/>
          <w:sz w:val="24"/>
        </w:rPr>
        <w:t>.</w:t>
      </w:r>
      <w:r>
        <w:rPr>
          <w:rFonts w:hint="eastAsia" w:ascii="宋体" w:hAnsi="宋体"/>
          <w:b/>
          <w:bCs/>
          <w:spacing w:val="-6"/>
          <w:sz w:val="24"/>
        </w:rPr>
        <w:t>偏离说明是指对招标文件要求存在不同之处的解释说明。偏离系指：正偏离（高于招标要求）、负偏离（低于招标要求）、无偏离（满足招标要求）；</w:t>
      </w:r>
    </w:p>
    <w:p>
      <w:pPr>
        <w:spacing w:line="288" w:lineRule="auto"/>
        <w:rPr>
          <w:rFonts w:ascii="宋体" w:hAnsi="宋体"/>
          <w:b/>
          <w:spacing w:val="-6"/>
          <w:sz w:val="24"/>
        </w:rPr>
      </w:pPr>
      <w:r>
        <w:rPr>
          <w:rFonts w:hint="eastAsia" w:ascii="宋体" w:hAnsi="宋体"/>
          <w:b/>
          <w:bCs/>
          <w:spacing w:val="-6"/>
          <w:sz w:val="24"/>
        </w:rPr>
        <w:t>3</w:t>
      </w:r>
      <w:r>
        <w:rPr>
          <w:rFonts w:ascii="宋体" w:hAnsi="宋体"/>
          <w:b/>
          <w:bCs/>
          <w:spacing w:val="-6"/>
          <w:sz w:val="24"/>
        </w:rPr>
        <w:t>.</w:t>
      </w:r>
      <w:r>
        <w:rPr>
          <w:rFonts w:hint="eastAsia" w:ascii="宋体" w:hAnsi="宋体"/>
          <w:b/>
          <w:bCs/>
          <w:spacing w:val="-6"/>
          <w:sz w:val="24"/>
        </w:rPr>
        <w:t>如不填写或未如实填写</w:t>
      </w:r>
      <w:r>
        <w:rPr>
          <w:rFonts w:hint="eastAsia" w:ascii="宋体" w:hAnsi="宋体"/>
          <w:b/>
          <w:spacing w:val="-6"/>
          <w:sz w:val="24"/>
        </w:rPr>
        <w:t>，自行承担投标风险。</w:t>
      </w:r>
    </w:p>
    <w:p>
      <w:pPr>
        <w:spacing w:line="288" w:lineRule="auto"/>
        <w:rPr>
          <w:rFonts w:ascii="宋体" w:hAnsi="宋体"/>
          <w:spacing w:val="-6"/>
          <w:sz w:val="24"/>
        </w:rPr>
      </w:pPr>
    </w:p>
    <w:p>
      <w:pPr>
        <w:spacing w:line="288" w:lineRule="auto"/>
        <w:rPr>
          <w:rFonts w:ascii="宋体" w:hAnsi="宋体"/>
          <w:spacing w:val="-6"/>
          <w:sz w:val="24"/>
        </w:rPr>
      </w:pPr>
    </w:p>
    <w:p>
      <w:pPr>
        <w:spacing w:line="288" w:lineRule="auto"/>
        <w:rPr>
          <w:rFonts w:ascii="宋体" w:hAnsi="宋体"/>
          <w:spacing w:val="-6"/>
          <w:sz w:val="24"/>
        </w:rPr>
      </w:pPr>
      <w:r>
        <w:rPr>
          <w:rFonts w:hint="eastAsia" w:ascii="宋体" w:hAnsi="宋体"/>
          <w:spacing w:val="-6"/>
          <w:sz w:val="24"/>
        </w:rPr>
        <w:t>投标人名称（盖章）：</w:t>
      </w:r>
    </w:p>
    <w:p>
      <w:pPr>
        <w:spacing w:line="288" w:lineRule="auto"/>
        <w:rPr>
          <w:rFonts w:ascii="宋体" w:hAnsi="宋体"/>
          <w:spacing w:val="-6"/>
          <w:sz w:val="24"/>
        </w:rPr>
      </w:pPr>
      <w:r>
        <w:rPr>
          <w:rFonts w:hint="eastAsia" w:ascii="宋体" w:hAnsi="宋体"/>
          <w:spacing w:val="-6"/>
          <w:sz w:val="24"/>
        </w:rPr>
        <w:t>投标人代表签字：</w:t>
      </w:r>
    </w:p>
    <w:p>
      <w:pPr>
        <w:spacing w:line="288" w:lineRule="auto"/>
        <w:rPr>
          <w:rFonts w:ascii="宋体" w:hAnsi="宋体"/>
          <w:spacing w:val="-6"/>
          <w:sz w:val="24"/>
        </w:rPr>
      </w:pPr>
      <w:r>
        <w:rPr>
          <w:rFonts w:hint="eastAsia" w:ascii="宋体" w:hAnsi="宋体"/>
          <w:spacing w:val="-6"/>
          <w:sz w:val="24"/>
        </w:rPr>
        <w:t>日期：  年  月  日</w:t>
      </w:r>
    </w:p>
    <w:p>
      <w:pPr>
        <w:snapToGrid w:val="0"/>
        <w:spacing w:before="50" w:after="120" w:afterLines="50" w:line="288" w:lineRule="auto"/>
        <w:jc w:val="center"/>
        <w:rPr>
          <w:rFonts w:ascii="宋体" w:hAnsi="宋体"/>
          <w:b/>
          <w:spacing w:val="-6"/>
          <w:sz w:val="24"/>
        </w:rPr>
      </w:pPr>
      <w:r>
        <w:rPr>
          <w:rFonts w:ascii="宋体" w:hAnsi="宋体"/>
          <w:b/>
          <w:spacing w:val="-6"/>
          <w:sz w:val="24"/>
        </w:rPr>
        <w:br w:type="page"/>
      </w:r>
      <w:r>
        <w:rPr>
          <w:rFonts w:hint="eastAsia" w:ascii="宋体" w:hAnsi="宋体"/>
          <w:b/>
          <w:spacing w:val="-6"/>
          <w:sz w:val="24"/>
        </w:rPr>
        <w:t>以下内容格式自拟</w:t>
      </w:r>
    </w:p>
    <w:p>
      <w:pPr>
        <w:snapToGrid w:val="0"/>
        <w:spacing w:before="50" w:after="120" w:afterLines="50" w:line="288" w:lineRule="auto"/>
        <w:jc w:val="center"/>
        <w:rPr>
          <w:rFonts w:ascii="宋体" w:hAnsi="宋体"/>
          <w:b/>
          <w:spacing w:val="-6"/>
          <w:sz w:val="24"/>
        </w:rPr>
      </w:pPr>
    </w:p>
    <w:p>
      <w:pPr>
        <w:snapToGrid w:val="0"/>
        <w:spacing w:before="50" w:after="120" w:afterLines="50" w:line="288" w:lineRule="auto"/>
        <w:jc w:val="center"/>
        <w:rPr>
          <w:rFonts w:ascii="宋体" w:hAnsi="宋体"/>
          <w:b/>
          <w:spacing w:val="-6"/>
          <w:sz w:val="24"/>
        </w:rPr>
      </w:pPr>
    </w:p>
    <w:p>
      <w:pPr>
        <w:snapToGrid w:val="0"/>
        <w:spacing w:before="50" w:after="120" w:afterLines="50" w:line="288" w:lineRule="auto"/>
        <w:jc w:val="left"/>
        <w:rPr>
          <w:rFonts w:ascii="宋体" w:hAnsi="宋体"/>
          <w:b/>
          <w:spacing w:val="-6"/>
          <w:sz w:val="24"/>
        </w:rPr>
      </w:pPr>
      <w:r>
        <w:rPr>
          <w:rFonts w:hint="eastAsia" w:ascii="宋体" w:hAnsi="宋体"/>
          <w:b/>
          <w:spacing w:val="-6"/>
          <w:sz w:val="24"/>
        </w:rPr>
        <w:t>服务方案</w:t>
      </w:r>
    </w:p>
    <w:p>
      <w:pPr>
        <w:snapToGrid w:val="0"/>
        <w:spacing w:before="50" w:after="120" w:afterLines="50" w:line="288" w:lineRule="auto"/>
        <w:jc w:val="left"/>
        <w:rPr>
          <w:rFonts w:ascii="宋体" w:hAnsi="宋体"/>
          <w:b/>
          <w:spacing w:val="-6"/>
          <w:sz w:val="24"/>
        </w:rPr>
      </w:pPr>
    </w:p>
    <w:p>
      <w:pPr>
        <w:snapToGrid w:val="0"/>
        <w:spacing w:before="50" w:after="120" w:afterLines="50" w:line="288" w:lineRule="auto"/>
        <w:jc w:val="left"/>
        <w:rPr>
          <w:rFonts w:ascii="宋体" w:hAnsi="宋体"/>
          <w:b/>
          <w:spacing w:val="-6"/>
          <w:sz w:val="24"/>
        </w:rPr>
      </w:pPr>
      <w:r>
        <w:rPr>
          <w:rFonts w:hint="eastAsia" w:ascii="宋体" w:hAnsi="宋体"/>
          <w:b/>
          <w:spacing w:val="-6"/>
          <w:sz w:val="24"/>
        </w:rPr>
        <w:t>针对性措施</w:t>
      </w:r>
    </w:p>
    <w:p>
      <w:pPr>
        <w:snapToGrid w:val="0"/>
        <w:spacing w:before="50" w:after="120" w:afterLines="50" w:line="288" w:lineRule="auto"/>
        <w:jc w:val="left"/>
        <w:rPr>
          <w:rFonts w:ascii="宋体" w:hAnsi="宋体"/>
          <w:b/>
          <w:spacing w:val="-6"/>
          <w:sz w:val="24"/>
        </w:rPr>
      </w:pPr>
    </w:p>
    <w:p>
      <w:pPr>
        <w:snapToGrid w:val="0"/>
        <w:spacing w:before="50" w:after="120" w:afterLines="50" w:line="288" w:lineRule="auto"/>
        <w:jc w:val="left"/>
        <w:rPr>
          <w:rFonts w:ascii="宋体" w:hAnsi="宋体"/>
          <w:b/>
          <w:spacing w:val="-6"/>
          <w:sz w:val="24"/>
        </w:rPr>
      </w:pPr>
      <w:r>
        <w:rPr>
          <w:rFonts w:hint="eastAsia" w:ascii="宋体" w:hAnsi="宋体"/>
          <w:b/>
          <w:spacing w:val="-6"/>
          <w:sz w:val="24"/>
        </w:rPr>
        <w:t>人员组织及分工</w:t>
      </w:r>
    </w:p>
    <w:p>
      <w:pPr>
        <w:snapToGrid w:val="0"/>
        <w:spacing w:before="50" w:after="120" w:afterLines="50" w:line="288" w:lineRule="auto"/>
        <w:jc w:val="left"/>
        <w:rPr>
          <w:rFonts w:ascii="宋体" w:hAnsi="宋体"/>
          <w:b/>
          <w:spacing w:val="-6"/>
          <w:sz w:val="24"/>
        </w:rPr>
      </w:pPr>
    </w:p>
    <w:p>
      <w:pPr>
        <w:snapToGrid w:val="0"/>
        <w:spacing w:before="50" w:after="120" w:afterLines="50" w:line="288" w:lineRule="auto"/>
        <w:jc w:val="left"/>
        <w:rPr>
          <w:rFonts w:ascii="宋体" w:hAnsi="宋体"/>
          <w:b/>
          <w:spacing w:val="-6"/>
          <w:sz w:val="24"/>
        </w:rPr>
      </w:pPr>
      <w:r>
        <w:rPr>
          <w:rFonts w:hint="eastAsia" w:ascii="宋体" w:hAnsi="宋体"/>
          <w:b/>
          <w:spacing w:val="-6"/>
          <w:sz w:val="24"/>
        </w:rPr>
        <w:t>设备安排</w:t>
      </w:r>
    </w:p>
    <w:p>
      <w:pPr>
        <w:snapToGrid w:val="0"/>
        <w:spacing w:before="50" w:after="120" w:afterLines="50" w:line="288" w:lineRule="auto"/>
        <w:jc w:val="left"/>
        <w:rPr>
          <w:rFonts w:ascii="宋体" w:hAnsi="宋体"/>
          <w:b/>
          <w:spacing w:val="-6"/>
          <w:sz w:val="24"/>
        </w:rPr>
      </w:pPr>
    </w:p>
    <w:p>
      <w:pPr>
        <w:snapToGrid w:val="0"/>
        <w:spacing w:before="50" w:after="120" w:afterLines="50" w:line="288" w:lineRule="auto"/>
        <w:jc w:val="left"/>
        <w:rPr>
          <w:rFonts w:ascii="宋体" w:hAnsi="宋体"/>
          <w:b/>
          <w:spacing w:val="-6"/>
          <w:sz w:val="24"/>
        </w:rPr>
      </w:pPr>
      <w:r>
        <w:rPr>
          <w:rFonts w:hint="eastAsia" w:ascii="宋体" w:hAnsi="宋体"/>
          <w:b/>
          <w:spacing w:val="-6"/>
          <w:sz w:val="24"/>
        </w:rPr>
        <w:t>安全制度</w:t>
      </w:r>
    </w:p>
    <w:p>
      <w:pPr>
        <w:snapToGrid w:val="0"/>
        <w:spacing w:before="50" w:after="120" w:afterLines="50" w:line="288" w:lineRule="auto"/>
        <w:jc w:val="left"/>
        <w:rPr>
          <w:rFonts w:ascii="宋体" w:hAnsi="宋体"/>
          <w:b/>
          <w:spacing w:val="-6"/>
          <w:sz w:val="24"/>
        </w:rPr>
      </w:pPr>
    </w:p>
    <w:p>
      <w:pPr>
        <w:snapToGrid w:val="0"/>
        <w:spacing w:before="50" w:after="120" w:afterLines="50" w:line="288" w:lineRule="auto"/>
        <w:jc w:val="left"/>
        <w:rPr>
          <w:rFonts w:ascii="宋体" w:hAnsi="宋体"/>
          <w:b/>
          <w:spacing w:val="-6"/>
          <w:sz w:val="24"/>
        </w:rPr>
      </w:pPr>
      <w:r>
        <w:rPr>
          <w:rFonts w:hint="eastAsia" w:ascii="宋体" w:hAnsi="宋体"/>
          <w:b/>
          <w:spacing w:val="-6"/>
          <w:sz w:val="24"/>
        </w:rPr>
        <w:t>售后服务措施</w:t>
      </w:r>
    </w:p>
    <w:p>
      <w:pPr>
        <w:snapToGrid w:val="0"/>
        <w:spacing w:before="50" w:after="120" w:afterLines="50" w:line="288" w:lineRule="auto"/>
        <w:jc w:val="left"/>
        <w:rPr>
          <w:rFonts w:ascii="宋体" w:hAnsi="宋体"/>
          <w:b/>
          <w:spacing w:val="-6"/>
          <w:sz w:val="24"/>
        </w:rPr>
      </w:pPr>
    </w:p>
    <w:p>
      <w:pPr>
        <w:snapToGrid w:val="0"/>
        <w:spacing w:before="50" w:after="120" w:afterLines="50" w:line="288" w:lineRule="auto"/>
        <w:jc w:val="left"/>
        <w:rPr>
          <w:rFonts w:ascii="宋体" w:hAnsi="宋体"/>
          <w:b/>
          <w:spacing w:val="-6"/>
          <w:sz w:val="24"/>
        </w:rPr>
      </w:pPr>
      <w:r>
        <w:rPr>
          <w:rFonts w:hint="eastAsia" w:ascii="宋体" w:hAnsi="宋体"/>
          <w:b/>
          <w:spacing w:val="-6"/>
          <w:sz w:val="24"/>
        </w:rPr>
        <w:t>合理化建议和改进措施</w:t>
      </w:r>
    </w:p>
    <w:p>
      <w:pPr>
        <w:spacing w:line="360" w:lineRule="auto"/>
        <w:rPr>
          <w:rFonts w:ascii="宋体" w:hAnsi="宋体"/>
          <w:b/>
          <w:spacing w:val="-6"/>
          <w:sz w:val="21"/>
          <w:szCs w:val="21"/>
        </w:rPr>
      </w:pPr>
    </w:p>
    <w:sectPr>
      <w:footerReference r:id="rId6" w:type="default"/>
      <w:pgSz w:w="11906" w:h="16838"/>
      <w:pgMar w:top="1247" w:right="1247" w:bottom="1247" w:left="1247" w:header="35" w:footer="782" w:gutter="0"/>
      <w:cols w:space="720" w:num="1"/>
      <w:docGrid w:linePitch="381"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楷体_GB2312">
    <w:panose1 w:val="02010609030101010101"/>
    <w:charset w:val="86"/>
    <w:family w:val="modern"/>
    <w:pitch w:val="default"/>
    <w:sig w:usb0="00000001" w:usb1="080E0000" w:usb2="00000000" w:usb3="00000000" w:csb0="00040000" w:csb1="00000000"/>
  </w:font>
  <w:font w:name="Helvetica Neue Light">
    <w:altName w:val="Courier New"/>
    <w:panose1 w:val="00000000000000000000"/>
    <w:charset w:val="00"/>
    <w:family w:val="auto"/>
    <w:pitch w:val="default"/>
    <w:sig w:usb0="00000000" w:usb1="00000000" w:usb2="00000000" w:usb3="00000000" w:csb0="00000001" w:csb1="00000000"/>
  </w:font>
  <w:font w:name="ヒラギノ角ゴ Pro W3">
    <w:altName w:val="MS Gothic"/>
    <w:panose1 w:val="00000000000000000000"/>
    <w:charset w:val="80"/>
    <w:family w:val="auto"/>
    <w:pitch w:val="default"/>
    <w:sig w:usb0="00000000" w:usb1="00000000" w:usb2="00000012" w:usb3="00000000" w:csb0="0002000D" w:csb1="00000000"/>
  </w:font>
  <w:font w:name="Verdana">
    <w:panose1 w:val="020B0604030504040204"/>
    <w:charset w:val="00"/>
    <w:family w:val="swiss"/>
    <w:pitch w:val="default"/>
    <w:sig w:usb0="A00006FF" w:usb1="4000205B" w:usb2="00000010" w:usb3="00000000" w:csb0="2000019F" w:csb1="00000000"/>
  </w:font>
  <w:font w:name="Tahoma">
    <w:panose1 w:val="020B0604030504040204"/>
    <w:charset w:val="00"/>
    <w:family w:val="swiss"/>
    <w:pitch w:val="default"/>
    <w:sig w:usb0="E1002EFF" w:usb1="C000605B" w:usb2="00000029" w:usb3="00000000" w:csb0="200101FF" w:csb1="20280000"/>
  </w:font>
  <w:font w:name="Arial Unicode MS">
    <w:altName w:val="Arial"/>
    <w:panose1 w:val="020B0604020202020204"/>
    <w:charset w:val="00"/>
    <w:family w:val="roman"/>
    <w:pitch w:val="default"/>
    <w:sig w:usb0="00000000" w:usb1="00000000" w:usb2="00000000" w:usb3="00000000" w:csb0="00000001" w:csb1="00000000"/>
  </w:font>
  <w:font w:name="仿宋_GB2312">
    <w:panose1 w:val="02010609030101010101"/>
    <w:charset w:val="86"/>
    <w:family w:val="modern"/>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新宋体">
    <w:panose1 w:val="02010609030101010101"/>
    <w:charset w:val="86"/>
    <w:family w:val="modern"/>
    <w:pitch w:val="default"/>
    <w:sig w:usb0="00000283" w:usb1="288F0000" w:usb2="00000006" w:usb3="00000000" w:csb0="00040001" w:csb1="00000000"/>
  </w:font>
  <w:font w:name="MS Gothic">
    <w:panose1 w:val="020B0609070205080204"/>
    <w:charset w:val="80"/>
    <w:family w:val="auto"/>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framePr w:wrap="around" w:vAnchor="text" w:hAnchor="margin" w:xAlign="right" w:y="1"/>
      <w:rPr>
        <w:rStyle w:val="24"/>
      </w:rPr>
    </w:pPr>
    <w:r>
      <w:fldChar w:fldCharType="begin"/>
    </w:r>
    <w:r>
      <w:rPr>
        <w:rStyle w:val="24"/>
      </w:rPr>
      <w:instrText xml:space="preserve">PAGE  </w:instrText>
    </w:r>
    <w:r>
      <w:fldChar w:fldCharType="end"/>
    </w:r>
  </w:p>
  <w:p>
    <w:pPr>
      <w:pStyle w:val="14"/>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framePr w:wrap="around" w:vAnchor="text" w:hAnchor="margin" w:xAlign="center" w:yAlign="top"/>
      <w:pBdr>
        <w:between w:val="none" w:color="auto" w:sz="0" w:space="0"/>
      </w:pBdr>
    </w:pPr>
    <w:r>
      <w:fldChar w:fldCharType="begin"/>
    </w:r>
    <w:r>
      <w:rPr>
        <w:rStyle w:val="24"/>
      </w:rPr>
      <w:instrText xml:space="preserve"> PAGE  </w:instrText>
    </w:r>
    <w:r>
      <w:fldChar w:fldCharType="separate"/>
    </w:r>
    <w:r>
      <w:rPr>
        <w:rStyle w:val="24"/>
      </w:rPr>
      <w:t>1</w:t>
    </w:r>
    <w:r>
      <w:fldChar w:fldCharType="end"/>
    </w:r>
  </w:p>
  <w:p>
    <w:pPr>
      <w:pStyle w:val="1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ind w:right="56"/>
      <w:jc w:val="center"/>
      <w:rPr>
        <w:sz w:val="21"/>
        <w:szCs w:val="21"/>
      </w:rPr>
    </w:pPr>
    <w:r>
      <w:rPr>
        <w:sz w:val="24"/>
        <w:lang w:val="zh-CN"/>
      </w:rPr>
      <w:t xml:space="preserve"> </w:t>
    </w:r>
    <w:r>
      <w:rPr>
        <w:sz w:val="21"/>
        <w:szCs w:val="21"/>
      </w:rPr>
      <w:fldChar w:fldCharType="begin"/>
    </w:r>
    <w:r>
      <w:rPr>
        <w:sz w:val="21"/>
        <w:szCs w:val="21"/>
      </w:rPr>
      <w:instrText xml:space="preserve">PAGE  \* Arabic  \* MERGEFORMAT</w:instrText>
    </w:r>
    <w:r>
      <w:rPr>
        <w:sz w:val="21"/>
        <w:szCs w:val="21"/>
      </w:rPr>
      <w:fldChar w:fldCharType="separate"/>
    </w:r>
    <w:r>
      <w:rPr>
        <w:sz w:val="21"/>
        <w:szCs w:val="21"/>
        <w:lang w:val="zh-CN"/>
      </w:rPr>
      <w:t>3</w:t>
    </w:r>
    <w:r>
      <w:rPr>
        <w:sz w:val="21"/>
        <w:szCs w:val="21"/>
      </w:rPr>
      <w:fldChar w:fldCharType="end"/>
    </w:r>
    <w:r>
      <w:rPr>
        <w:sz w:val="21"/>
        <w:szCs w:val="21"/>
        <w:lang w:val="zh-CN"/>
      </w:rPr>
      <w:t xml:space="preserve"> / </w:t>
    </w:r>
    <w:r>
      <w:fldChar w:fldCharType="begin"/>
    </w:r>
    <w:r>
      <w:instrText xml:space="preserve">NUMPAGES  \* Arabic  \* MERGEFORMAT</w:instrText>
    </w:r>
    <w:r>
      <w:fldChar w:fldCharType="separate"/>
    </w:r>
    <w:r>
      <w:rPr>
        <w:sz w:val="21"/>
        <w:szCs w:val="21"/>
        <w:lang w:val="zh-CN"/>
      </w:rPr>
      <w:t>51</w:t>
    </w:r>
    <w:r>
      <w:rPr>
        <w:sz w:val="21"/>
        <w:szCs w:val="21"/>
        <w:lang w:val="zh-CN"/>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jc w:val="left"/>
    </w:pPr>
    <w:r>
      <w:drawing>
        <wp:anchor distT="0" distB="0" distL="114300" distR="114300" simplePos="0" relativeHeight="251658240" behindDoc="0" locked="0" layoutInCell="1" allowOverlap="1">
          <wp:simplePos x="0" y="0"/>
          <wp:positionH relativeFrom="column">
            <wp:posOffset>-706120</wp:posOffset>
          </wp:positionH>
          <wp:positionV relativeFrom="paragraph">
            <wp:posOffset>9525</wp:posOffset>
          </wp:positionV>
          <wp:extent cx="7399655" cy="661670"/>
          <wp:effectExtent l="19050" t="0" r="0" b="0"/>
          <wp:wrapTopAndBottom/>
          <wp:docPr id="1049" name="图片 1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9" name="图片 1049"/>
                  <pic:cNvPicPr>
                    <a:picLocks noChangeAspect="1" noChangeArrowheads="1"/>
                  </pic:cNvPicPr>
                </pic:nvPicPr>
                <pic:blipFill>
                  <a:blip r:embed="rId1"/>
                  <a:srcRect/>
                  <a:stretch>
                    <a:fillRect/>
                  </a:stretch>
                </pic:blipFill>
                <pic:spPr>
                  <a:xfrm>
                    <a:off x="0" y="0"/>
                    <a:ext cx="7399655" cy="661670"/>
                  </a:xfrm>
                  <a:prstGeom prst="rect">
                    <a:avLst/>
                  </a:prstGeom>
                  <a:noFill/>
                  <a:ln w="9525" cmpd="sng">
                    <a:noFill/>
                    <a:miter lim="800000"/>
                    <a:headEnd/>
                    <a:tailEnd/>
                  </a:ln>
                  <a:effectLst/>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5"/>
    <w:multiLevelType w:val="multilevel"/>
    <w:tmpl w:val="00000005"/>
    <w:lvl w:ilvl="0" w:tentative="0">
      <w:start w:val="1"/>
      <w:numFmt w:val="decimal"/>
      <w:pStyle w:val="5"/>
      <w:lvlText w:val="%1、"/>
      <w:lvlJc w:val="left"/>
      <w:pPr>
        <w:tabs>
          <w:tab w:val="left" w:pos="720"/>
        </w:tabs>
        <w:ind w:left="720" w:hanging="7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
    <w:nsid w:val="0000000B"/>
    <w:multiLevelType w:val="multilevel"/>
    <w:tmpl w:val="0000000B"/>
    <w:lvl w:ilvl="0" w:tentative="0">
      <w:start w:val="1"/>
      <w:numFmt w:val="japaneseCounting"/>
      <w:lvlText w:val="第%1章"/>
      <w:lvlJc w:val="left"/>
      <w:pPr>
        <w:tabs>
          <w:tab w:val="left" w:pos="1440"/>
        </w:tabs>
        <w:ind w:left="1440" w:hanging="1275"/>
      </w:pPr>
    </w:lvl>
    <w:lvl w:ilvl="1" w:tentative="0">
      <w:start w:val="1"/>
      <w:numFmt w:val="japaneseCounting"/>
      <w:lvlText w:val="%2、"/>
      <w:lvlJc w:val="left"/>
      <w:pPr>
        <w:tabs>
          <w:tab w:val="left" w:pos="1305"/>
        </w:tabs>
        <w:ind w:left="1305" w:hanging="72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
    <w:nsid w:val="4B1D6676"/>
    <w:multiLevelType w:val="multilevel"/>
    <w:tmpl w:val="4B1D6676"/>
    <w:lvl w:ilvl="0" w:tentative="0">
      <w:start w:val="1"/>
      <w:numFmt w:val="decimal"/>
      <w:suff w:val="space"/>
      <w:lvlText w:val="%1."/>
      <w:lvlJc w:val="left"/>
      <w:pPr>
        <w:tabs>
          <w:tab w:val="left" w:pos="0"/>
        </w:tabs>
        <w:ind w:left="0" w:firstLine="0"/>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num w:numId="1">
    <w:abstractNumId w:val="0"/>
  </w:num>
  <w:num w:numId="2">
    <w:abstractNumId w:val="1"/>
    <w:lvlOverride w:ilvl="0">
      <w:startOverride w:val="1"/>
    </w:lvlOverride>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40"/>
  <w:drawingGridVerticalSpacing w:val="156"/>
  <w:noPunctuationKerning w:val="1"/>
  <w:characterSpacingControl w:val="compressPunctuation"/>
  <w:doNotValidateAgainstSchema/>
  <w:doNotDemarcateInvalidXml/>
  <w:compat>
    <w:spaceForUL/>
    <w:balanceSingleByteDoubleByteWidth/>
    <w:doNotLeaveBackslashAlone/>
    <w:doNotExpandShiftReturn/>
    <w:adjustLineHeightInTable/>
    <w:useFELayout/>
    <w:compatSetting w:name="compatibilityMode" w:uri="http://schemas.microsoft.com/office/word" w:val="12"/>
  </w:compat>
  <w:rsids>
    <w:rsidRoot w:val="00172A27"/>
    <w:rsid w:val="00003BD7"/>
    <w:rsid w:val="0000407F"/>
    <w:rsid w:val="00005AE3"/>
    <w:rsid w:val="00006479"/>
    <w:rsid w:val="00007370"/>
    <w:rsid w:val="0001073A"/>
    <w:rsid w:val="00010B5C"/>
    <w:rsid w:val="000114CE"/>
    <w:rsid w:val="000114CF"/>
    <w:rsid w:val="00012579"/>
    <w:rsid w:val="00012EBC"/>
    <w:rsid w:val="00012FC3"/>
    <w:rsid w:val="0001334A"/>
    <w:rsid w:val="00014602"/>
    <w:rsid w:val="0001520A"/>
    <w:rsid w:val="00015891"/>
    <w:rsid w:val="000169F9"/>
    <w:rsid w:val="0001775B"/>
    <w:rsid w:val="00017BEE"/>
    <w:rsid w:val="00020676"/>
    <w:rsid w:val="00020801"/>
    <w:rsid w:val="00020F9E"/>
    <w:rsid w:val="00021D4E"/>
    <w:rsid w:val="00022F14"/>
    <w:rsid w:val="00023178"/>
    <w:rsid w:val="00024130"/>
    <w:rsid w:val="00025E6A"/>
    <w:rsid w:val="00026877"/>
    <w:rsid w:val="00027A3C"/>
    <w:rsid w:val="00030DB5"/>
    <w:rsid w:val="00030E81"/>
    <w:rsid w:val="000310FE"/>
    <w:rsid w:val="00031193"/>
    <w:rsid w:val="00031E2B"/>
    <w:rsid w:val="00032280"/>
    <w:rsid w:val="000325E1"/>
    <w:rsid w:val="00033E2F"/>
    <w:rsid w:val="00034B6F"/>
    <w:rsid w:val="00035A6C"/>
    <w:rsid w:val="00036996"/>
    <w:rsid w:val="0003700E"/>
    <w:rsid w:val="00037119"/>
    <w:rsid w:val="0003797E"/>
    <w:rsid w:val="00040041"/>
    <w:rsid w:val="00041D0F"/>
    <w:rsid w:val="00041FA3"/>
    <w:rsid w:val="00043E78"/>
    <w:rsid w:val="000443C6"/>
    <w:rsid w:val="000459B5"/>
    <w:rsid w:val="00045C96"/>
    <w:rsid w:val="00045EE2"/>
    <w:rsid w:val="00047DF2"/>
    <w:rsid w:val="00050CC8"/>
    <w:rsid w:val="0005166C"/>
    <w:rsid w:val="00051736"/>
    <w:rsid w:val="00051774"/>
    <w:rsid w:val="00052C43"/>
    <w:rsid w:val="0005370A"/>
    <w:rsid w:val="00053AD2"/>
    <w:rsid w:val="00054211"/>
    <w:rsid w:val="00055269"/>
    <w:rsid w:val="00055708"/>
    <w:rsid w:val="000558AF"/>
    <w:rsid w:val="0005629D"/>
    <w:rsid w:val="000572E5"/>
    <w:rsid w:val="000574BB"/>
    <w:rsid w:val="00057B3C"/>
    <w:rsid w:val="00057C6A"/>
    <w:rsid w:val="0006044C"/>
    <w:rsid w:val="00060AAB"/>
    <w:rsid w:val="00061877"/>
    <w:rsid w:val="00061D6C"/>
    <w:rsid w:val="00062C77"/>
    <w:rsid w:val="00062D39"/>
    <w:rsid w:val="00064453"/>
    <w:rsid w:val="00064F1A"/>
    <w:rsid w:val="00064F76"/>
    <w:rsid w:val="00065066"/>
    <w:rsid w:val="00065362"/>
    <w:rsid w:val="00065A82"/>
    <w:rsid w:val="00066072"/>
    <w:rsid w:val="0006785D"/>
    <w:rsid w:val="00067B67"/>
    <w:rsid w:val="00071135"/>
    <w:rsid w:val="00071C2A"/>
    <w:rsid w:val="00072425"/>
    <w:rsid w:val="00073FF7"/>
    <w:rsid w:val="00074378"/>
    <w:rsid w:val="00074D7B"/>
    <w:rsid w:val="00075480"/>
    <w:rsid w:val="00076570"/>
    <w:rsid w:val="000765AF"/>
    <w:rsid w:val="00077067"/>
    <w:rsid w:val="000804A7"/>
    <w:rsid w:val="00080A03"/>
    <w:rsid w:val="00081AD3"/>
    <w:rsid w:val="00084180"/>
    <w:rsid w:val="00084D5F"/>
    <w:rsid w:val="00085880"/>
    <w:rsid w:val="00085EC0"/>
    <w:rsid w:val="00090ABA"/>
    <w:rsid w:val="00092E35"/>
    <w:rsid w:val="00093340"/>
    <w:rsid w:val="000941F1"/>
    <w:rsid w:val="00094C73"/>
    <w:rsid w:val="000957CD"/>
    <w:rsid w:val="00096127"/>
    <w:rsid w:val="000965C7"/>
    <w:rsid w:val="00096C46"/>
    <w:rsid w:val="0009732C"/>
    <w:rsid w:val="000A2678"/>
    <w:rsid w:val="000A29BE"/>
    <w:rsid w:val="000A3119"/>
    <w:rsid w:val="000A4CE6"/>
    <w:rsid w:val="000A6116"/>
    <w:rsid w:val="000A7CFC"/>
    <w:rsid w:val="000B1842"/>
    <w:rsid w:val="000B2628"/>
    <w:rsid w:val="000B3E1B"/>
    <w:rsid w:val="000B40E6"/>
    <w:rsid w:val="000B504A"/>
    <w:rsid w:val="000B55D0"/>
    <w:rsid w:val="000B575E"/>
    <w:rsid w:val="000B5C73"/>
    <w:rsid w:val="000B6848"/>
    <w:rsid w:val="000B6C54"/>
    <w:rsid w:val="000B75B1"/>
    <w:rsid w:val="000B78AE"/>
    <w:rsid w:val="000C11D1"/>
    <w:rsid w:val="000C3741"/>
    <w:rsid w:val="000C37FE"/>
    <w:rsid w:val="000C460F"/>
    <w:rsid w:val="000C47A9"/>
    <w:rsid w:val="000C4883"/>
    <w:rsid w:val="000C5831"/>
    <w:rsid w:val="000C587D"/>
    <w:rsid w:val="000C5C75"/>
    <w:rsid w:val="000C60CB"/>
    <w:rsid w:val="000C6718"/>
    <w:rsid w:val="000C72E6"/>
    <w:rsid w:val="000C741E"/>
    <w:rsid w:val="000D03C9"/>
    <w:rsid w:val="000D1903"/>
    <w:rsid w:val="000D25B1"/>
    <w:rsid w:val="000D2F1B"/>
    <w:rsid w:val="000D2FF7"/>
    <w:rsid w:val="000D3E9E"/>
    <w:rsid w:val="000D4C7F"/>
    <w:rsid w:val="000D519D"/>
    <w:rsid w:val="000D6C0F"/>
    <w:rsid w:val="000D79CD"/>
    <w:rsid w:val="000E01C6"/>
    <w:rsid w:val="000E0978"/>
    <w:rsid w:val="000E157A"/>
    <w:rsid w:val="000E1629"/>
    <w:rsid w:val="000E1EE9"/>
    <w:rsid w:val="000E1F26"/>
    <w:rsid w:val="000E2248"/>
    <w:rsid w:val="000E25FD"/>
    <w:rsid w:val="000E32A8"/>
    <w:rsid w:val="000E3A24"/>
    <w:rsid w:val="000E6588"/>
    <w:rsid w:val="000E7DBB"/>
    <w:rsid w:val="000F0336"/>
    <w:rsid w:val="000F09AF"/>
    <w:rsid w:val="000F0D64"/>
    <w:rsid w:val="000F1074"/>
    <w:rsid w:val="000F1F26"/>
    <w:rsid w:val="000F2739"/>
    <w:rsid w:val="000F2AAD"/>
    <w:rsid w:val="000F31CF"/>
    <w:rsid w:val="000F47CE"/>
    <w:rsid w:val="000F5377"/>
    <w:rsid w:val="000F55B7"/>
    <w:rsid w:val="000F5BBD"/>
    <w:rsid w:val="000F5D40"/>
    <w:rsid w:val="000F665A"/>
    <w:rsid w:val="000F7174"/>
    <w:rsid w:val="000F7941"/>
    <w:rsid w:val="001003F0"/>
    <w:rsid w:val="0010098C"/>
    <w:rsid w:val="00100E4C"/>
    <w:rsid w:val="00101341"/>
    <w:rsid w:val="00101F5D"/>
    <w:rsid w:val="00102403"/>
    <w:rsid w:val="001024AA"/>
    <w:rsid w:val="00102D01"/>
    <w:rsid w:val="00103865"/>
    <w:rsid w:val="00104A59"/>
    <w:rsid w:val="00105F12"/>
    <w:rsid w:val="00106018"/>
    <w:rsid w:val="001070C4"/>
    <w:rsid w:val="001078DB"/>
    <w:rsid w:val="00110547"/>
    <w:rsid w:val="001107C6"/>
    <w:rsid w:val="00110AE7"/>
    <w:rsid w:val="00111B51"/>
    <w:rsid w:val="001144F7"/>
    <w:rsid w:val="00116AC0"/>
    <w:rsid w:val="00117084"/>
    <w:rsid w:val="00117CA4"/>
    <w:rsid w:val="0012048B"/>
    <w:rsid w:val="00121040"/>
    <w:rsid w:val="00124DE1"/>
    <w:rsid w:val="00125768"/>
    <w:rsid w:val="00126439"/>
    <w:rsid w:val="001266CC"/>
    <w:rsid w:val="00126C29"/>
    <w:rsid w:val="00130CAF"/>
    <w:rsid w:val="00130ED6"/>
    <w:rsid w:val="00131023"/>
    <w:rsid w:val="00132A2E"/>
    <w:rsid w:val="001330A8"/>
    <w:rsid w:val="001345C3"/>
    <w:rsid w:val="00134DE3"/>
    <w:rsid w:val="00136919"/>
    <w:rsid w:val="0013796A"/>
    <w:rsid w:val="00140466"/>
    <w:rsid w:val="00142B06"/>
    <w:rsid w:val="0014310B"/>
    <w:rsid w:val="00143148"/>
    <w:rsid w:val="0014555E"/>
    <w:rsid w:val="00145989"/>
    <w:rsid w:val="00145E97"/>
    <w:rsid w:val="00146158"/>
    <w:rsid w:val="00147019"/>
    <w:rsid w:val="001475CB"/>
    <w:rsid w:val="001502BC"/>
    <w:rsid w:val="00150D1E"/>
    <w:rsid w:val="00150D46"/>
    <w:rsid w:val="00150EE4"/>
    <w:rsid w:val="00152D27"/>
    <w:rsid w:val="00153628"/>
    <w:rsid w:val="001540BA"/>
    <w:rsid w:val="0015579C"/>
    <w:rsid w:val="00155AFA"/>
    <w:rsid w:val="001566F2"/>
    <w:rsid w:val="00157BA2"/>
    <w:rsid w:val="00157C26"/>
    <w:rsid w:val="00160B84"/>
    <w:rsid w:val="00161017"/>
    <w:rsid w:val="001613DD"/>
    <w:rsid w:val="001632A6"/>
    <w:rsid w:val="00163EB2"/>
    <w:rsid w:val="00164AA0"/>
    <w:rsid w:val="00164DDA"/>
    <w:rsid w:val="00165007"/>
    <w:rsid w:val="00165277"/>
    <w:rsid w:val="001655BB"/>
    <w:rsid w:val="001656CC"/>
    <w:rsid w:val="001662B7"/>
    <w:rsid w:val="001663C7"/>
    <w:rsid w:val="00166D5B"/>
    <w:rsid w:val="0016712C"/>
    <w:rsid w:val="00167CCA"/>
    <w:rsid w:val="00170101"/>
    <w:rsid w:val="0017021A"/>
    <w:rsid w:val="00170703"/>
    <w:rsid w:val="00170DDC"/>
    <w:rsid w:val="0017118D"/>
    <w:rsid w:val="001712CC"/>
    <w:rsid w:val="00171786"/>
    <w:rsid w:val="00171AF6"/>
    <w:rsid w:val="001725FD"/>
    <w:rsid w:val="00172A27"/>
    <w:rsid w:val="00172F22"/>
    <w:rsid w:val="001735C7"/>
    <w:rsid w:val="00174784"/>
    <w:rsid w:val="001747BE"/>
    <w:rsid w:val="00175335"/>
    <w:rsid w:val="001763B3"/>
    <w:rsid w:val="001772C1"/>
    <w:rsid w:val="00177F6F"/>
    <w:rsid w:val="00181A44"/>
    <w:rsid w:val="00181A50"/>
    <w:rsid w:val="00182310"/>
    <w:rsid w:val="00182D78"/>
    <w:rsid w:val="00183235"/>
    <w:rsid w:val="00183978"/>
    <w:rsid w:val="00183AEF"/>
    <w:rsid w:val="00184D3D"/>
    <w:rsid w:val="00184E31"/>
    <w:rsid w:val="00187FD8"/>
    <w:rsid w:val="00190C4E"/>
    <w:rsid w:val="00191584"/>
    <w:rsid w:val="001916C6"/>
    <w:rsid w:val="00193798"/>
    <w:rsid w:val="00193E13"/>
    <w:rsid w:val="00194E2F"/>
    <w:rsid w:val="00195094"/>
    <w:rsid w:val="00195167"/>
    <w:rsid w:val="00195A86"/>
    <w:rsid w:val="001965A7"/>
    <w:rsid w:val="001969F2"/>
    <w:rsid w:val="00196D14"/>
    <w:rsid w:val="00196D70"/>
    <w:rsid w:val="00197580"/>
    <w:rsid w:val="001A01B6"/>
    <w:rsid w:val="001A1D09"/>
    <w:rsid w:val="001A25AA"/>
    <w:rsid w:val="001A25C8"/>
    <w:rsid w:val="001A3FFB"/>
    <w:rsid w:val="001A4D48"/>
    <w:rsid w:val="001A5A88"/>
    <w:rsid w:val="001A5DA8"/>
    <w:rsid w:val="001A6AB8"/>
    <w:rsid w:val="001A78EC"/>
    <w:rsid w:val="001B045F"/>
    <w:rsid w:val="001B0589"/>
    <w:rsid w:val="001B0E53"/>
    <w:rsid w:val="001B0ED0"/>
    <w:rsid w:val="001B20DE"/>
    <w:rsid w:val="001B2A98"/>
    <w:rsid w:val="001B3E88"/>
    <w:rsid w:val="001B5FB1"/>
    <w:rsid w:val="001B68FB"/>
    <w:rsid w:val="001B6FB1"/>
    <w:rsid w:val="001B7852"/>
    <w:rsid w:val="001C11F4"/>
    <w:rsid w:val="001C16A9"/>
    <w:rsid w:val="001C18CF"/>
    <w:rsid w:val="001C1AF2"/>
    <w:rsid w:val="001C39AF"/>
    <w:rsid w:val="001C60EB"/>
    <w:rsid w:val="001C787A"/>
    <w:rsid w:val="001D0B2F"/>
    <w:rsid w:val="001D0F0B"/>
    <w:rsid w:val="001D273B"/>
    <w:rsid w:val="001D2BC7"/>
    <w:rsid w:val="001D37E3"/>
    <w:rsid w:val="001D43A8"/>
    <w:rsid w:val="001D4791"/>
    <w:rsid w:val="001D518E"/>
    <w:rsid w:val="001D584D"/>
    <w:rsid w:val="001D6543"/>
    <w:rsid w:val="001D67A6"/>
    <w:rsid w:val="001D74C1"/>
    <w:rsid w:val="001E1578"/>
    <w:rsid w:val="001E1686"/>
    <w:rsid w:val="001E2199"/>
    <w:rsid w:val="001E2316"/>
    <w:rsid w:val="001E27B1"/>
    <w:rsid w:val="001E2F91"/>
    <w:rsid w:val="001E309E"/>
    <w:rsid w:val="001E39FB"/>
    <w:rsid w:val="001E3A76"/>
    <w:rsid w:val="001E509F"/>
    <w:rsid w:val="001E57A3"/>
    <w:rsid w:val="001E5818"/>
    <w:rsid w:val="001E6A29"/>
    <w:rsid w:val="001E7AE0"/>
    <w:rsid w:val="001E7C22"/>
    <w:rsid w:val="001F01E8"/>
    <w:rsid w:val="001F0BF3"/>
    <w:rsid w:val="001F175C"/>
    <w:rsid w:val="001F21F0"/>
    <w:rsid w:val="001F2717"/>
    <w:rsid w:val="001F3E40"/>
    <w:rsid w:val="001F3F2D"/>
    <w:rsid w:val="001F3F3F"/>
    <w:rsid w:val="001F44F4"/>
    <w:rsid w:val="001F464D"/>
    <w:rsid w:val="001F5858"/>
    <w:rsid w:val="001F7D64"/>
    <w:rsid w:val="00201740"/>
    <w:rsid w:val="00202AFC"/>
    <w:rsid w:val="00203DAA"/>
    <w:rsid w:val="00204379"/>
    <w:rsid w:val="00204748"/>
    <w:rsid w:val="002048D6"/>
    <w:rsid w:val="00205352"/>
    <w:rsid w:val="002053B5"/>
    <w:rsid w:val="00205919"/>
    <w:rsid w:val="00206B67"/>
    <w:rsid w:val="00206C9F"/>
    <w:rsid w:val="002102BE"/>
    <w:rsid w:val="00210B1B"/>
    <w:rsid w:val="00210DE3"/>
    <w:rsid w:val="00211045"/>
    <w:rsid w:val="00212052"/>
    <w:rsid w:val="002126B6"/>
    <w:rsid w:val="00212ED2"/>
    <w:rsid w:val="002143CB"/>
    <w:rsid w:val="00214D3C"/>
    <w:rsid w:val="00214FEB"/>
    <w:rsid w:val="00215600"/>
    <w:rsid w:val="00216BB7"/>
    <w:rsid w:val="00217173"/>
    <w:rsid w:val="00217560"/>
    <w:rsid w:val="00220CFB"/>
    <w:rsid w:val="0022121A"/>
    <w:rsid w:val="002225F6"/>
    <w:rsid w:val="00223964"/>
    <w:rsid w:val="002242FA"/>
    <w:rsid w:val="00225014"/>
    <w:rsid w:val="00225666"/>
    <w:rsid w:val="00225E4F"/>
    <w:rsid w:val="00226B5C"/>
    <w:rsid w:val="00226DAF"/>
    <w:rsid w:val="00227BFF"/>
    <w:rsid w:val="00230467"/>
    <w:rsid w:val="00230BB3"/>
    <w:rsid w:val="00230E41"/>
    <w:rsid w:val="00231503"/>
    <w:rsid w:val="002315A6"/>
    <w:rsid w:val="00231D77"/>
    <w:rsid w:val="00232CAA"/>
    <w:rsid w:val="002335EA"/>
    <w:rsid w:val="0023377A"/>
    <w:rsid w:val="002340E8"/>
    <w:rsid w:val="00235211"/>
    <w:rsid w:val="00235D8A"/>
    <w:rsid w:val="00237186"/>
    <w:rsid w:val="00237361"/>
    <w:rsid w:val="002378EC"/>
    <w:rsid w:val="00237EE5"/>
    <w:rsid w:val="002405D3"/>
    <w:rsid w:val="002406C5"/>
    <w:rsid w:val="00240C9B"/>
    <w:rsid w:val="00241013"/>
    <w:rsid w:val="00242080"/>
    <w:rsid w:val="00242235"/>
    <w:rsid w:val="00242E6A"/>
    <w:rsid w:val="00243E14"/>
    <w:rsid w:val="00244534"/>
    <w:rsid w:val="00244BCB"/>
    <w:rsid w:val="0024503F"/>
    <w:rsid w:val="002450D1"/>
    <w:rsid w:val="0024679B"/>
    <w:rsid w:val="00247559"/>
    <w:rsid w:val="00250A45"/>
    <w:rsid w:val="0025247A"/>
    <w:rsid w:val="00253721"/>
    <w:rsid w:val="002547BE"/>
    <w:rsid w:val="00255209"/>
    <w:rsid w:val="00255253"/>
    <w:rsid w:val="002562F5"/>
    <w:rsid w:val="002563B5"/>
    <w:rsid w:val="002571E6"/>
    <w:rsid w:val="0026011F"/>
    <w:rsid w:val="00260977"/>
    <w:rsid w:val="002629DD"/>
    <w:rsid w:val="0026507F"/>
    <w:rsid w:val="00265095"/>
    <w:rsid w:val="002665F3"/>
    <w:rsid w:val="0027040C"/>
    <w:rsid w:val="00270464"/>
    <w:rsid w:val="0027204E"/>
    <w:rsid w:val="00272542"/>
    <w:rsid w:val="00273787"/>
    <w:rsid w:val="00274A62"/>
    <w:rsid w:val="00274D87"/>
    <w:rsid w:val="00276367"/>
    <w:rsid w:val="002763D3"/>
    <w:rsid w:val="00276505"/>
    <w:rsid w:val="00277580"/>
    <w:rsid w:val="00277C34"/>
    <w:rsid w:val="00282451"/>
    <w:rsid w:val="00282FB2"/>
    <w:rsid w:val="00283516"/>
    <w:rsid w:val="002846D9"/>
    <w:rsid w:val="0028576A"/>
    <w:rsid w:val="00291E79"/>
    <w:rsid w:val="00292401"/>
    <w:rsid w:val="00292964"/>
    <w:rsid w:val="00293231"/>
    <w:rsid w:val="002932D1"/>
    <w:rsid w:val="002935D3"/>
    <w:rsid w:val="00294556"/>
    <w:rsid w:val="0029492D"/>
    <w:rsid w:val="00294EB9"/>
    <w:rsid w:val="002959EC"/>
    <w:rsid w:val="00295D58"/>
    <w:rsid w:val="002968CF"/>
    <w:rsid w:val="0029695C"/>
    <w:rsid w:val="00296EF4"/>
    <w:rsid w:val="002972C0"/>
    <w:rsid w:val="002979DD"/>
    <w:rsid w:val="002A14AF"/>
    <w:rsid w:val="002A311A"/>
    <w:rsid w:val="002A3506"/>
    <w:rsid w:val="002A3CBC"/>
    <w:rsid w:val="002A4093"/>
    <w:rsid w:val="002A5106"/>
    <w:rsid w:val="002A565F"/>
    <w:rsid w:val="002A5CCC"/>
    <w:rsid w:val="002A64AF"/>
    <w:rsid w:val="002A6C3D"/>
    <w:rsid w:val="002A706A"/>
    <w:rsid w:val="002A7E11"/>
    <w:rsid w:val="002B11C3"/>
    <w:rsid w:val="002B1BA2"/>
    <w:rsid w:val="002B2768"/>
    <w:rsid w:val="002B2FEC"/>
    <w:rsid w:val="002B3E2B"/>
    <w:rsid w:val="002B3E5C"/>
    <w:rsid w:val="002B4E83"/>
    <w:rsid w:val="002B5735"/>
    <w:rsid w:val="002B5D76"/>
    <w:rsid w:val="002B6BA6"/>
    <w:rsid w:val="002B6F01"/>
    <w:rsid w:val="002C076E"/>
    <w:rsid w:val="002C10A2"/>
    <w:rsid w:val="002C143C"/>
    <w:rsid w:val="002C1912"/>
    <w:rsid w:val="002C1B38"/>
    <w:rsid w:val="002C245F"/>
    <w:rsid w:val="002C2BBB"/>
    <w:rsid w:val="002C357E"/>
    <w:rsid w:val="002C3E9F"/>
    <w:rsid w:val="002C3EAE"/>
    <w:rsid w:val="002C3F11"/>
    <w:rsid w:val="002C40FF"/>
    <w:rsid w:val="002C44E9"/>
    <w:rsid w:val="002C477A"/>
    <w:rsid w:val="002C5CB1"/>
    <w:rsid w:val="002C5E13"/>
    <w:rsid w:val="002C5E97"/>
    <w:rsid w:val="002C5EBF"/>
    <w:rsid w:val="002C7CAD"/>
    <w:rsid w:val="002D03C0"/>
    <w:rsid w:val="002D0896"/>
    <w:rsid w:val="002D0C2F"/>
    <w:rsid w:val="002D10B5"/>
    <w:rsid w:val="002D1786"/>
    <w:rsid w:val="002D303A"/>
    <w:rsid w:val="002D3048"/>
    <w:rsid w:val="002D308F"/>
    <w:rsid w:val="002D3294"/>
    <w:rsid w:val="002D47F3"/>
    <w:rsid w:val="002D5FFD"/>
    <w:rsid w:val="002D7383"/>
    <w:rsid w:val="002E03E2"/>
    <w:rsid w:val="002E07ED"/>
    <w:rsid w:val="002E3A71"/>
    <w:rsid w:val="002E4C92"/>
    <w:rsid w:val="002E4FDC"/>
    <w:rsid w:val="002E549E"/>
    <w:rsid w:val="002E5716"/>
    <w:rsid w:val="002E5791"/>
    <w:rsid w:val="002E62A7"/>
    <w:rsid w:val="002E64B2"/>
    <w:rsid w:val="002E66CF"/>
    <w:rsid w:val="002E6838"/>
    <w:rsid w:val="002E68EC"/>
    <w:rsid w:val="002F0F07"/>
    <w:rsid w:val="002F217D"/>
    <w:rsid w:val="002F37BA"/>
    <w:rsid w:val="002F4178"/>
    <w:rsid w:val="002F41F8"/>
    <w:rsid w:val="002F5D2A"/>
    <w:rsid w:val="002F63F8"/>
    <w:rsid w:val="002F6F89"/>
    <w:rsid w:val="002F7560"/>
    <w:rsid w:val="003016B5"/>
    <w:rsid w:val="00302500"/>
    <w:rsid w:val="00302711"/>
    <w:rsid w:val="0030392B"/>
    <w:rsid w:val="00304728"/>
    <w:rsid w:val="003047BC"/>
    <w:rsid w:val="00304EE6"/>
    <w:rsid w:val="003052FD"/>
    <w:rsid w:val="00305807"/>
    <w:rsid w:val="00306D72"/>
    <w:rsid w:val="00306DD9"/>
    <w:rsid w:val="00306E8F"/>
    <w:rsid w:val="003079E4"/>
    <w:rsid w:val="00307CC0"/>
    <w:rsid w:val="00307F64"/>
    <w:rsid w:val="0031093B"/>
    <w:rsid w:val="00312365"/>
    <w:rsid w:val="0031267B"/>
    <w:rsid w:val="003127C7"/>
    <w:rsid w:val="00313747"/>
    <w:rsid w:val="00313DB0"/>
    <w:rsid w:val="003140F3"/>
    <w:rsid w:val="003153A6"/>
    <w:rsid w:val="00316590"/>
    <w:rsid w:val="00316B96"/>
    <w:rsid w:val="003171CE"/>
    <w:rsid w:val="0032012F"/>
    <w:rsid w:val="00320747"/>
    <w:rsid w:val="003210E3"/>
    <w:rsid w:val="00322663"/>
    <w:rsid w:val="003232CA"/>
    <w:rsid w:val="003232CD"/>
    <w:rsid w:val="003241E3"/>
    <w:rsid w:val="00324345"/>
    <w:rsid w:val="00325133"/>
    <w:rsid w:val="00325EA2"/>
    <w:rsid w:val="003264E3"/>
    <w:rsid w:val="00326C09"/>
    <w:rsid w:val="00326DBE"/>
    <w:rsid w:val="00327EC1"/>
    <w:rsid w:val="003309CC"/>
    <w:rsid w:val="00330ACE"/>
    <w:rsid w:val="00331BE2"/>
    <w:rsid w:val="00332DED"/>
    <w:rsid w:val="00333ED6"/>
    <w:rsid w:val="0033430C"/>
    <w:rsid w:val="0033444D"/>
    <w:rsid w:val="0033509F"/>
    <w:rsid w:val="00341716"/>
    <w:rsid w:val="00341D06"/>
    <w:rsid w:val="00343044"/>
    <w:rsid w:val="00343788"/>
    <w:rsid w:val="00343CEA"/>
    <w:rsid w:val="003442F4"/>
    <w:rsid w:val="0034476F"/>
    <w:rsid w:val="003449A1"/>
    <w:rsid w:val="00344C67"/>
    <w:rsid w:val="00346FCC"/>
    <w:rsid w:val="00347BE6"/>
    <w:rsid w:val="00350356"/>
    <w:rsid w:val="003504FE"/>
    <w:rsid w:val="00350E13"/>
    <w:rsid w:val="00352463"/>
    <w:rsid w:val="00352801"/>
    <w:rsid w:val="0035322E"/>
    <w:rsid w:val="00353427"/>
    <w:rsid w:val="00354ADC"/>
    <w:rsid w:val="00354EF9"/>
    <w:rsid w:val="00354F38"/>
    <w:rsid w:val="00355CFF"/>
    <w:rsid w:val="003563F3"/>
    <w:rsid w:val="00356CF5"/>
    <w:rsid w:val="003570C0"/>
    <w:rsid w:val="00357217"/>
    <w:rsid w:val="003573E8"/>
    <w:rsid w:val="003604DE"/>
    <w:rsid w:val="0036055A"/>
    <w:rsid w:val="00362FEA"/>
    <w:rsid w:val="0036319C"/>
    <w:rsid w:val="003636F6"/>
    <w:rsid w:val="003641CF"/>
    <w:rsid w:val="0036450B"/>
    <w:rsid w:val="00364B7C"/>
    <w:rsid w:val="00365839"/>
    <w:rsid w:val="00365895"/>
    <w:rsid w:val="0036590F"/>
    <w:rsid w:val="003668F9"/>
    <w:rsid w:val="00367213"/>
    <w:rsid w:val="003673D3"/>
    <w:rsid w:val="00367429"/>
    <w:rsid w:val="003675D2"/>
    <w:rsid w:val="00367ABC"/>
    <w:rsid w:val="00367B48"/>
    <w:rsid w:val="00370631"/>
    <w:rsid w:val="00370A2E"/>
    <w:rsid w:val="00370DBB"/>
    <w:rsid w:val="00370E22"/>
    <w:rsid w:val="00371073"/>
    <w:rsid w:val="00371B9E"/>
    <w:rsid w:val="0037202A"/>
    <w:rsid w:val="00373B68"/>
    <w:rsid w:val="00374413"/>
    <w:rsid w:val="003771DB"/>
    <w:rsid w:val="003773A7"/>
    <w:rsid w:val="003819F1"/>
    <w:rsid w:val="00383206"/>
    <w:rsid w:val="003839BD"/>
    <w:rsid w:val="00385FBB"/>
    <w:rsid w:val="00386526"/>
    <w:rsid w:val="00387150"/>
    <w:rsid w:val="00387B54"/>
    <w:rsid w:val="00387C2A"/>
    <w:rsid w:val="003933A4"/>
    <w:rsid w:val="00393EF7"/>
    <w:rsid w:val="003949D3"/>
    <w:rsid w:val="00395436"/>
    <w:rsid w:val="0039578F"/>
    <w:rsid w:val="00395BA7"/>
    <w:rsid w:val="003964A1"/>
    <w:rsid w:val="00396909"/>
    <w:rsid w:val="0039735E"/>
    <w:rsid w:val="00397533"/>
    <w:rsid w:val="00397FC5"/>
    <w:rsid w:val="003A06EB"/>
    <w:rsid w:val="003A0759"/>
    <w:rsid w:val="003A0E94"/>
    <w:rsid w:val="003A14F2"/>
    <w:rsid w:val="003A2CB6"/>
    <w:rsid w:val="003A2CBB"/>
    <w:rsid w:val="003A2CE1"/>
    <w:rsid w:val="003A3E9B"/>
    <w:rsid w:val="003A41F8"/>
    <w:rsid w:val="003A5460"/>
    <w:rsid w:val="003A5576"/>
    <w:rsid w:val="003A5D2C"/>
    <w:rsid w:val="003A7431"/>
    <w:rsid w:val="003A7D18"/>
    <w:rsid w:val="003B11CA"/>
    <w:rsid w:val="003B134E"/>
    <w:rsid w:val="003B1AEE"/>
    <w:rsid w:val="003B1C1F"/>
    <w:rsid w:val="003B28C2"/>
    <w:rsid w:val="003B2F96"/>
    <w:rsid w:val="003B357D"/>
    <w:rsid w:val="003B386B"/>
    <w:rsid w:val="003B4C6F"/>
    <w:rsid w:val="003B51F5"/>
    <w:rsid w:val="003B51F8"/>
    <w:rsid w:val="003B5A24"/>
    <w:rsid w:val="003B659C"/>
    <w:rsid w:val="003B7865"/>
    <w:rsid w:val="003C01CA"/>
    <w:rsid w:val="003C067F"/>
    <w:rsid w:val="003C1CBC"/>
    <w:rsid w:val="003C1E84"/>
    <w:rsid w:val="003C26D7"/>
    <w:rsid w:val="003C293B"/>
    <w:rsid w:val="003C3603"/>
    <w:rsid w:val="003C4DEA"/>
    <w:rsid w:val="003C5342"/>
    <w:rsid w:val="003C6699"/>
    <w:rsid w:val="003C7359"/>
    <w:rsid w:val="003C746E"/>
    <w:rsid w:val="003C77EB"/>
    <w:rsid w:val="003D1E07"/>
    <w:rsid w:val="003D2811"/>
    <w:rsid w:val="003D2850"/>
    <w:rsid w:val="003D306E"/>
    <w:rsid w:val="003D3342"/>
    <w:rsid w:val="003D35A2"/>
    <w:rsid w:val="003D3E5C"/>
    <w:rsid w:val="003D5252"/>
    <w:rsid w:val="003D6796"/>
    <w:rsid w:val="003D6E3B"/>
    <w:rsid w:val="003E157B"/>
    <w:rsid w:val="003E23C3"/>
    <w:rsid w:val="003E420E"/>
    <w:rsid w:val="003E432C"/>
    <w:rsid w:val="003E4AC9"/>
    <w:rsid w:val="003E4D6D"/>
    <w:rsid w:val="003E5474"/>
    <w:rsid w:val="003E5479"/>
    <w:rsid w:val="003E5C1A"/>
    <w:rsid w:val="003E68D9"/>
    <w:rsid w:val="003E72D6"/>
    <w:rsid w:val="003E7EBC"/>
    <w:rsid w:val="003F0240"/>
    <w:rsid w:val="003F08F0"/>
    <w:rsid w:val="003F0B69"/>
    <w:rsid w:val="003F1386"/>
    <w:rsid w:val="003F15BA"/>
    <w:rsid w:val="003F19B7"/>
    <w:rsid w:val="003F1B5D"/>
    <w:rsid w:val="003F218F"/>
    <w:rsid w:val="003F2989"/>
    <w:rsid w:val="003F2E62"/>
    <w:rsid w:val="003F3600"/>
    <w:rsid w:val="003F3ECE"/>
    <w:rsid w:val="003F3F07"/>
    <w:rsid w:val="003F55C9"/>
    <w:rsid w:val="003F5EB4"/>
    <w:rsid w:val="003F6704"/>
    <w:rsid w:val="003F6BE0"/>
    <w:rsid w:val="003F7B1D"/>
    <w:rsid w:val="003F7DC8"/>
    <w:rsid w:val="003F7EE5"/>
    <w:rsid w:val="0040024A"/>
    <w:rsid w:val="00400338"/>
    <w:rsid w:val="00400E1E"/>
    <w:rsid w:val="0040109F"/>
    <w:rsid w:val="004010BC"/>
    <w:rsid w:val="00401661"/>
    <w:rsid w:val="00402965"/>
    <w:rsid w:val="00403823"/>
    <w:rsid w:val="00403FCA"/>
    <w:rsid w:val="004042F9"/>
    <w:rsid w:val="004046C7"/>
    <w:rsid w:val="00404B56"/>
    <w:rsid w:val="00405039"/>
    <w:rsid w:val="00405532"/>
    <w:rsid w:val="00405967"/>
    <w:rsid w:val="0040605A"/>
    <w:rsid w:val="00406F1B"/>
    <w:rsid w:val="00410855"/>
    <w:rsid w:val="00411200"/>
    <w:rsid w:val="0041213C"/>
    <w:rsid w:val="0041409C"/>
    <w:rsid w:val="0041426E"/>
    <w:rsid w:val="0041545F"/>
    <w:rsid w:val="00416015"/>
    <w:rsid w:val="00416B34"/>
    <w:rsid w:val="00420634"/>
    <w:rsid w:val="0042081F"/>
    <w:rsid w:val="004211C9"/>
    <w:rsid w:val="00421296"/>
    <w:rsid w:val="0042563A"/>
    <w:rsid w:val="00425765"/>
    <w:rsid w:val="00426194"/>
    <w:rsid w:val="00427131"/>
    <w:rsid w:val="004277BA"/>
    <w:rsid w:val="00427E22"/>
    <w:rsid w:val="0043176C"/>
    <w:rsid w:val="00431937"/>
    <w:rsid w:val="00432913"/>
    <w:rsid w:val="00433638"/>
    <w:rsid w:val="00434010"/>
    <w:rsid w:val="004355DD"/>
    <w:rsid w:val="00440AF8"/>
    <w:rsid w:val="00441565"/>
    <w:rsid w:val="00442074"/>
    <w:rsid w:val="004422EC"/>
    <w:rsid w:val="0044272F"/>
    <w:rsid w:val="004428D4"/>
    <w:rsid w:val="00442B30"/>
    <w:rsid w:val="00445D9A"/>
    <w:rsid w:val="00445FA8"/>
    <w:rsid w:val="004469A9"/>
    <w:rsid w:val="004473FE"/>
    <w:rsid w:val="00450275"/>
    <w:rsid w:val="004502D8"/>
    <w:rsid w:val="00452D8A"/>
    <w:rsid w:val="00453435"/>
    <w:rsid w:val="00453A4B"/>
    <w:rsid w:val="00455AF6"/>
    <w:rsid w:val="00455B3C"/>
    <w:rsid w:val="00456080"/>
    <w:rsid w:val="00457648"/>
    <w:rsid w:val="00460046"/>
    <w:rsid w:val="004608B3"/>
    <w:rsid w:val="00462652"/>
    <w:rsid w:val="00463B75"/>
    <w:rsid w:val="00463D29"/>
    <w:rsid w:val="00464A8D"/>
    <w:rsid w:val="004653D3"/>
    <w:rsid w:val="00465A6B"/>
    <w:rsid w:val="004665C7"/>
    <w:rsid w:val="004667D5"/>
    <w:rsid w:val="00466F63"/>
    <w:rsid w:val="004678B9"/>
    <w:rsid w:val="00467946"/>
    <w:rsid w:val="0047158C"/>
    <w:rsid w:val="0047439E"/>
    <w:rsid w:val="00474C99"/>
    <w:rsid w:val="00475629"/>
    <w:rsid w:val="00475CE0"/>
    <w:rsid w:val="0047604F"/>
    <w:rsid w:val="004775BF"/>
    <w:rsid w:val="00477BC2"/>
    <w:rsid w:val="0048048B"/>
    <w:rsid w:val="00480998"/>
    <w:rsid w:val="00480CB2"/>
    <w:rsid w:val="00480F34"/>
    <w:rsid w:val="004810C9"/>
    <w:rsid w:val="00481899"/>
    <w:rsid w:val="004819B5"/>
    <w:rsid w:val="00481A52"/>
    <w:rsid w:val="00481A6F"/>
    <w:rsid w:val="00481CAD"/>
    <w:rsid w:val="004820A1"/>
    <w:rsid w:val="00482B89"/>
    <w:rsid w:val="00483F4B"/>
    <w:rsid w:val="00483F8A"/>
    <w:rsid w:val="00484415"/>
    <w:rsid w:val="00484C8A"/>
    <w:rsid w:val="00490624"/>
    <w:rsid w:val="00490A7B"/>
    <w:rsid w:val="004921C2"/>
    <w:rsid w:val="004925C8"/>
    <w:rsid w:val="00492B0C"/>
    <w:rsid w:val="00494993"/>
    <w:rsid w:val="00495BB8"/>
    <w:rsid w:val="00496105"/>
    <w:rsid w:val="004968B7"/>
    <w:rsid w:val="00496AF0"/>
    <w:rsid w:val="004A24A6"/>
    <w:rsid w:val="004A2DE8"/>
    <w:rsid w:val="004A3D82"/>
    <w:rsid w:val="004A3FE4"/>
    <w:rsid w:val="004A489C"/>
    <w:rsid w:val="004A5547"/>
    <w:rsid w:val="004B0228"/>
    <w:rsid w:val="004B06C6"/>
    <w:rsid w:val="004B0DA3"/>
    <w:rsid w:val="004B41C6"/>
    <w:rsid w:val="004B759C"/>
    <w:rsid w:val="004B7A1A"/>
    <w:rsid w:val="004C0B2C"/>
    <w:rsid w:val="004C18F8"/>
    <w:rsid w:val="004C3E5D"/>
    <w:rsid w:val="004C424F"/>
    <w:rsid w:val="004C4640"/>
    <w:rsid w:val="004C4D43"/>
    <w:rsid w:val="004C5352"/>
    <w:rsid w:val="004C5C99"/>
    <w:rsid w:val="004C6118"/>
    <w:rsid w:val="004C635E"/>
    <w:rsid w:val="004C696F"/>
    <w:rsid w:val="004C6BBE"/>
    <w:rsid w:val="004C78D0"/>
    <w:rsid w:val="004C7DDF"/>
    <w:rsid w:val="004C7FC0"/>
    <w:rsid w:val="004D0196"/>
    <w:rsid w:val="004D0385"/>
    <w:rsid w:val="004D08F9"/>
    <w:rsid w:val="004D0ABE"/>
    <w:rsid w:val="004D2173"/>
    <w:rsid w:val="004D244D"/>
    <w:rsid w:val="004D26AD"/>
    <w:rsid w:val="004D338F"/>
    <w:rsid w:val="004D3604"/>
    <w:rsid w:val="004D3A12"/>
    <w:rsid w:val="004D42B5"/>
    <w:rsid w:val="004D65EE"/>
    <w:rsid w:val="004D691A"/>
    <w:rsid w:val="004D6C06"/>
    <w:rsid w:val="004D7A3E"/>
    <w:rsid w:val="004E05EA"/>
    <w:rsid w:val="004E13AE"/>
    <w:rsid w:val="004E1A2F"/>
    <w:rsid w:val="004E1AC2"/>
    <w:rsid w:val="004E1C0D"/>
    <w:rsid w:val="004E248D"/>
    <w:rsid w:val="004E4DF5"/>
    <w:rsid w:val="004E55ED"/>
    <w:rsid w:val="004E5A54"/>
    <w:rsid w:val="004E5AB9"/>
    <w:rsid w:val="004E641D"/>
    <w:rsid w:val="004E666E"/>
    <w:rsid w:val="004F014A"/>
    <w:rsid w:val="004F04A4"/>
    <w:rsid w:val="004F0E43"/>
    <w:rsid w:val="004F1269"/>
    <w:rsid w:val="004F148B"/>
    <w:rsid w:val="004F15DF"/>
    <w:rsid w:val="004F1C64"/>
    <w:rsid w:val="004F2288"/>
    <w:rsid w:val="004F25EC"/>
    <w:rsid w:val="004F293E"/>
    <w:rsid w:val="004F29A0"/>
    <w:rsid w:val="004F2DE7"/>
    <w:rsid w:val="004F334B"/>
    <w:rsid w:val="004F3EB8"/>
    <w:rsid w:val="004F3F0F"/>
    <w:rsid w:val="004F49E7"/>
    <w:rsid w:val="004F4A79"/>
    <w:rsid w:val="004F4BC0"/>
    <w:rsid w:val="004F5086"/>
    <w:rsid w:val="004F5F86"/>
    <w:rsid w:val="004F6E70"/>
    <w:rsid w:val="004F76EF"/>
    <w:rsid w:val="004F7AAC"/>
    <w:rsid w:val="005002DC"/>
    <w:rsid w:val="00501DC4"/>
    <w:rsid w:val="0050283A"/>
    <w:rsid w:val="00502E5B"/>
    <w:rsid w:val="00502F81"/>
    <w:rsid w:val="0050325C"/>
    <w:rsid w:val="00503437"/>
    <w:rsid w:val="00503F1B"/>
    <w:rsid w:val="0050429D"/>
    <w:rsid w:val="00504712"/>
    <w:rsid w:val="00504D67"/>
    <w:rsid w:val="00505A25"/>
    <w:rsid w:val="00505C50"/>
    <w:rsid w:val="005069F0"/>
    <w:rsid w:val="00506A53"/>
    <w:rsid w:val="00510BB7"/>
    <w:rsid w:val="005118A5"/>
    <w:rsid w:val="00511929"/>
    <w:rsid w:val="00512A62"/>
    <w:rsid w:val="00513B1C"/>
    <w:rsid w:val="005144D1"/>
    <w:rsid w:val="005150AE"/>
    <w:rsid w:val="0051588D"/>
    <w:rsid w:val="00515BE8"/>
    <w:rsid w:val="0051644D"/>
    <w:rsid w:val="005169AA"/>
    <w:rsid w:val="00516CD3"/>
    <w:rsid w:val="005170B5"/>
    <w:rsid w:val="005205F6"/>
    <w:rsid w:val="00520A33"/>
    <w:rsid w:val="00521116"/>
    <w:rsid w:val="005224A1"/>
    <w:rsid w:val="00522A86"/>
    <w:rsid w:val="00522CE3"/>
    <w:rsid w:val="00523E7A"/>
    <w:rsid w:val="00524853"/>
    <w:rsid w:val="00526134"/>
    <w:rsid w:val="00526451"/>
    <w:rsid w:val="00531AC8"/>
    <w:rsid w:val="00532103"/>
    <w:rsid w:val="00532F04"/>
    <w:rsid w:val="00533518"/>
    <w:rsid w:val="005341B3"/>
    <w:rsid w:val="00534DBF"/>
    <w:rsid w:val="00535EA7"/>
    <w:rsid w:val="00536654"/>
    <w:rsid w:val="005371C1"/>
    <w:rsid w:val="00537834"/>
    <w:rsid w:val="005411C1"/>
    <w:rsid w:val="00542093"/>
    <w:rsid w:val="005420A4"/>
    <w:rsid w:val="00542AF9"/>
    <w:rsid w:val="0054418C"/>
    <w:rsid w:val="00544BE2"/>
    <w:rsid w:val="00545106"/>
    <w:rsid w:val="005454D8"/>
    <w:rsid w:val="00545ACE"/>
    <w:rsid w:val="005467E3"/>
    <w:rsid w:val="00546A69"/>
    <w:rsid w:val="00546CBB"/>
    <w:rsid w:val="005476C8"/>
    <w:rsid w:val="0054774A"/>
    <w:rsid w:val="00551107"/>
    <w:rsid w:val="005518B4"/>
    <w:rsid w:val="00552213"/>
    <w:rsid w:val="00552A8A"/>
    <w:rsid w:val="005546E1"/>
    <w:rsid w:val="00554DD6"/>
    <w:rsid w:val="00556914"/>
    <w:rsid w:val="00556B9C"/>
    <w:rsid w:val="00557654"/>
    <w:rsid w:val="00557A06"/>
    <w:rsid w:val="005606E1"/>
    <w:rsid w:val="00560A36"/>
    <w:rsid w:val="00560A79"/>
    <w:rsid w:val="00560F3D"/>
    <w:rsid w:val="005616BD"/>
    <w:rsid w:val="005622DC"/>
    <w:rsid w:val="0056252C"/>
    <w:rsid w:val="005625F7"/>
    <w:rsid w:val="005643E8"/>
    <w:rsid w:val="005644F8"/>
    <w:rsid w:val="00564D6C"/>
    <w:rsid w:val="005654BE"/>
    <w:rsid w:val="00565879"/>
    <w:rsid w:val="00566529"/>
    <w:rsid w:val="00567533"/>
    <w:rsid w:val="005679F0"/>
    <w:rsid w:val="00571DBA"/>
    <w:rsid w:val="005723DC"/>
    <w:rsid w:val="005726F3"/>
    <w:rsid w:val="00574DC1"/>
    <w:rsid w:val="00575895"/>
    <w:rsid w:val="00577C3A"/>
    <w:rsid w:val="005802E6"/>
    <w:rsid w:val="00581D03"/>
    <w:rsid w:val="0058256A"/>
    <w:rsid w:val="00582816"/>
    <w:rsid w:val="00583477"/>
    <w:rsid w:val="00583539"/>
    <w:rsid w:val="00584DB3"/>
    <w:rsid w:val="00585F18"/>
    <w:rsid w:val="005876EF"/>
    <w:rsid w:val="005878B8"/>
    <w:rsid w:val="005905B4"/>
    <w:rsid w:val="00590773"/>
    <w:rsid w:val="005915D7"/>
    <w:rsid w:val="005917E3"/>
    <w:rsid w:val="005930E6"/>
    <w:rsid w:val="00593C63"/>
    <w:rsid w:val="00594786"/>
    <w:rsid w:val="00594BFF"/>
    <w:rsid w:val="005967A6"/>
    <w:rsid w:val="005967EE"/>
    <w:rsid w:val="005977A9"/>
    <w:rsid w:val="005A0B3D"/>
    <w:rsid w:val="005A1471"/>
    <w:rsid w:val="005A2394"/>
    <w:rsid w:val="005A2822"/>
    <w:rsid w:val="005A2F96"/>
    <w:rsid w:val="005A3ADA"/>
    <w:rsid w:val="005A4528"/>
    <w:rsid w:val="005A4E57"/>
    <w:rsid w:val="005A5140"/>
    <w:rsid w:val="005A6080"/>
    <w:rsid w:val="005A63E9"/>
    <w:rsid w:val="005A6690"/>
    <w:rsid w:val="005A66AD"/>
    <w:rsid w:val="005A68EE"/>
    <w:rsid w:val="005A71F4"/>
    <w:rsid w:val="005A7EDF"/>
    <w:rsid w:val="005B0817"/>
    <w:rsid w:val="005B0D5E"/>
    <w:rsid w:val="005B10DB"/>
    <w:rsid w:val="005B1867"/>
    <w:rsid w:val="005B1CE1"/>
    <w:rsid w:val="005B3E38"/>
    <w:rsid w:val="005B47D1"/>
    <w:rsid w:val="005B5026"/>
    <w:rsid w:val="005B5690"/>
    <w:rsid w:val="005B5B8E"/>
    <w:rsid w:val="005B5CAD"/>
    <w:rsid w:val="005B6045"/>
    <w:rsid w:val="005B6BD8"/>
    <w:rsid w:val="005B7B7A"/>
    <w:rsid w:val="005B7F8C"/>
    <w:rsid w:val="005C0C37"/>
    <w:rsid w:val="005C367E"/>
    <w:rsid w:val="005C3A42"/>
    <w:rsid w:val="005C4A34"/>
    <w:rsid w:val="005C4CDD"/>
    <w:rsid w:val="005C512B"/>
    <w:rsid w:val="005C613B"/>
    <w:rsid w:val="005C619B"/>
    <w:rsid w:val="005C6E9F"/>
    <w:rsid w:val="005C6EB2"/>
    <w:rsid w:val="005C6F03"/>
    <w:rsid w:val="005C701B"/>
    <w:rsid w:val="005D0515"/>
    <w:rsid w:val="005D0E6E"/>
    <w:rsid w:val="005D2E87"/>
    <w:rsid w:val="005D515E"/>
    <w:rsid w:val="005D6D07"/>
    <w:rsid w:val="005D72EC"/>
    <w:rsid w:val="005D7671"/>
    <w:rsid w:val="005D7846"/>
    <w:rsid w:val="005D79BB"/>
    <w:rsid w:val="005E0481"/>
    <w:rsid w:val="005E0795"/>
    <w:rsid w:val="005E0A59"/>
    <w:rsid w:val="005E2553"/>
    <w:rsid w:val="005E30D1"/>
    <w:rsid w:val="005E3FFB"/>
    <w:rsid w:val="005E4137"/>
    <w:rsid w:val="005E4AAD"/>
    <w:rsid w:val="005E4ABE"/>
    <w:rsid w:val="005E4DDB"/>
    <w:rsid w:val="005E5088"/>
    <w:rsid w:val="005E60F5"/>
    <w:rsid w:val="005E6615"/>
    <w:rsid w:val="005E7B45"/>
    <w:rsid w:val="005F1172"/>
    <w:rsid w:val="005F163A"/>
    <w:rsid w:val="005F2F4F"/>
    <w:rsid w:val="005F3CFC"/>
    <w:rsid w:val="005F5B90"/>
    <w:rsid w:val="005F6E77"/>
    <w:rsid w:val="005F77A5"/>
    <w:rsid w:val="005F7C25"/>
    <w:rsid w:val="00600FF3"/>
    <w:rsid w:val="00601898"/>
    <w:rsid w:val="006020B8"/>
    <w:rsid w:val="006023A2"/>
    <w:rsid w:val="00604625"/>
    <w:rsid w:val="00604F66"/>
    <w:rsid w:val="0060539A"/>
    <w:rsid w:val="0060542B"/>
    <w:rsid w:val="00605AC8"/>
    <w:rsid w:val="00606FCA"/>
    <w:rsid w:val="0060710A"/>
    <w:rsid w:val="00607642"/>
    <w:rsid w:val="0061157C"/>
    <w:rsid w:val="00611BD5"/>
    <w:rsid w:val="00611D13"/>
    <w:rsid w:val="006122CB"/>
    <w:rsid w:val="006124EC"/>
    <w:rsid w:val="006137A4"/>
    <w:rsid w:val="00613885"/>
    <w:rsid w:val="0061497F"/>
    <w:rsid w:val="00616B49"/>
    <w:rsid w:val="00616F37"/>
    <w:rsid w:val="006171F9"/>
    <w:rsid w:val="00617997"/>
    <w:rsid w:val="00617E4F"/>
    <w:rsid w:val="0062136D"/>
    <w:rsid w:val="00622BCB"/>
    <w:rsid w:val="0062313E"/>
    <w:rsid w:val="006234A2"/>
    <w:rsid w:val="006241A6"/>
    <w:rsid w:val="00624B01"/>
    <w:rsid w:val="006253D5"/>
    <w:rsid w:val="0062542D"/>
    <w:rsid w:val="00625F2E"/>
    <w:rsid w:val="00627BCD"/>
    <w:rsid w:val="00627D66"/>
    <w:rsid w:val="00631079"/>
    <w:rsid w:val="006311DA"/>
    <w:rsid w:val="00631DCB"/>
    <w:rsid w:val="00631E35"/>
    <w:rsid w:val="00632425"/>
    <w:rsid w:val="006324C5"/>
    <w:rsid w:val="00632B80"/>
    <w:rsid w:val="00634EB6"/>
    <w:rsid w:val="0063533C"/>
    <w:rsid w:val="0063560C"/>
    <w:rsid w:val="00636593"/>
    <w:rsid w:val="00637CB2"/>
    <w:rsid w:val="00640539"/>
    <w:rsid w:val="00641AC2"/>
    <w:rsid w:val="00641B22"/>
    <w:rsid w:val="00642353"/>
    <w:rsid w:val="00643E26"/>
    <w:rsid w:val="00644C53"/>
    <w:rsid w:val="0064543D"/>
    <w:rsid w:val="006454A6"/>
    <w:rsid w:val="006460DA"/>
    <w:rsid w:val="006461D4"/>
    <w:rsid w:val="00646A98"/>
    <w:rsid w:val="0064712A"/>
    <w:rsid w:val="006471BB"/>
    <w:rsid w:val="00650D4C"/>
    <w:rsid w:val="00651518"/>
    <w:rsid w:val="00651589"/>
    <w:rsid w:val="0065182B"/>
    <w:rsid w:val="00651BA8"/>
    <w:rsid w:val="0065339E"/>
    <w:rsid w:val="00653E9A"/>
    <w:rsid w:val="00655BFA"/>
    <w:rsid w:val="00656B4B"/>
    <w:rsid w:val="00661B07"/>
    <w:rsid w:val="006625A5"/>
    <w:rsid w:val="00663DF6"/>
    <w:rsid w:val="0066445B"/>
    <w:rsid w:val="006646D8"/>
    <w:rsid w:val="0066485B"/>
    <w:rsid w:val="00664A68"/>
    <w:rsid w:val="00665C3D"/>
    <w:rsid w:val="006660FE"/>
    <w:rsid w:val="00666304"/>
    <w:rsid w:val="00670B47"/>
    <w:rsid w:val="006716EA"/>
    <w:rsid w:val="00671DFD"/>
    <w:rsid w:val="00671EC4"/>
    <w:rsid w:val="006729B0"/>
    <w:rsid w:val="00673C8C"/>
    <w:rsid w:val="00674747"/>
    <w:rsid w:val="0067535B"/>
    <w:rsid w:val="00676D52"/>
    <w:rsid w:val="006773E9"/>
    <w:rsid w:val="0068098E"/>
    <w:rsid w:val="006811F9"/>
    <w:rsid w:val="00682AD7"/>
    <w:rsid w:val="006839CB"/>
    <w:rsid w:val="00684614"/>
    <w:rsid w:val="00684F77"/>
    <w:rsid w:val="006858D2"/>
    <w:rsid w:val="00686915"/>
    <w:rsid w:val="00686F4F"/>
    <w:rsid w:val="00686FEB"/>
    <w:rsid w:val="006873A5"/>
    <w:rsid w:val="00687F2A"/>
    <w:rsid w:val="00687FF2"/>
    <w:rsid w:val="006902DA"/>
    <w:rsid w:val="006904D5"/>
    <w:rsid w:val="00690FD0"/>
    <w:rsid w:val="0069199E"/>
    <w:rsid w:val="00692BF2"/>
    <w:rsid w:val="0069387D"/>
    <w:rsid w:val="00693A7B"/>
    <w:rsid w:val="00693F70"/>
    <w:rsid w:val="006941E8"/>
    <w:rsid w:val="0069435B"/>
    <w:rsid w:val="006943DE"/>
    <w:rsid w:val="00695EC0"/>
    <w:rsid w:val="00697F33"/>
    <w:rsid w:val="006A02F8"/>
    <w:rsid w:val="006A0333"/>
    <w:rsid w:val="006A0435"/>
    <w:rsid w:val="006A144C"/>
    <w:rsid w:val="006A19C9"/>
    <w:rsid w:val="006A1C62"/>
    <w:rsid w:val="006A200A"/>
    <w:rsid w:val="006A27F6"/>
    <w:rsid w:val="006A2CFB"/>
    <w:rsid w:val="006A3181"/>
    <w:rsid w:val="006A3524"/>
    <w:rsid w:val="006A3796"/>
    <w:rsid w:val="006A475C"/>
    <w:rsid w:val="006A4AD6"/>
    <w:rsid w:val="006A53B8"/>
    <w:rsid w:val="006A5F1D"/>
    <w:rsid w:val="006A6157"/>
    <w:rsid w:val="006A77D9"/>
    <w:rsid w:val="006B03F2"/>
    <w:rsid w:val="006B1614"/>
    <w:rsid w:val="006B17ED"/>
    <w:rsid w:val="006B2C52"/>
    <w:rsid w:val="006B2CC2"/>
    <w:rsid w:val="006B3DA0"/>
    <w:rsid w:val="006B42CD"/>
    <w:rsid w:val="006B53D3"/>
    <w:rsid w:val="006B5A26"/>
    <w:rsid w:val="006B5DB1"/>
    <w:rsid w:val="006B5DCA"/>
    <w:rsid w:val="006B67DB"/>
    <w:rsid w:val="006B6921"/>
    <w:rsid w:val="006B77CE"/>
    <w:rsid w:val="006B7912"/>
    <w:rsid w:val="006C0276"/>
    <w:rsid w:val="006C062B"/>
    <w:rsid w:val="006C20D9"/>
    <w:rsid w:val="006C2F87"/>
    <w:rsid w:val="006C2FBC"/>
    <w:rsid w:val="006C3E82"/>
    <w:rsid w:val="006C675A"/>
    <w:rsid w:val="006C6A41"/>
    <w:rsid w:val="006C7041"/>
    <w:rsid w:val="006C7300"/>
    <w:rsid w:val="006C77EC"/>
    <w:rsid w:val="006C79DA"/>
    <w:rsid w:val="006D0283"/>
    <w:rsid w:val="006D2A51"/>
    <w:rsid w:val="006D33C0"/>
    <w:rsid w:val="006D385A"/>
    <w:rsid w:val="006D4A88"/>
    <w:rsid w:val="006D4E91"/>
    <w:rsid w:val="006D4F4A"/>
    <w:rsid w:val="006D5AC9"/>
    <w:rsid w:val="006D5EB4"/>
    <w:rsid w:val="006D6742"/>
    <w:rsid w:val="006D6F17"/>
    <w:rsid w:val="006D70DA"/>
    <w:rsid w:val="006D7269"/>
    <w:rsid w:val="006D79FB"/>
    <w:rsid w:val="006D7C1C"/>
    <w:rsid w:val="006E01E1"/>
    <w:rsid w:val="006E0B5D"/>
    <w:rsid w:val="006E1442"/>
    <w:rsid w:val="006E2B55"/>
    <w:rsid w:val="006E30CC"/>
    <w:rsid w:val="006E4198"/>
    <w:rsid w:val="006E4425"/>
    <w:rsid w:val="006E4BFC"/>
    <w:rsid w:val="006E51E2"/>
    <w:rsid w:val="006E56F7"/>
    <w:rsid w:val="006E5A01"/>
    <w:rsid w:val="006E5BB6"/>
    <w:rsid w:val="006E6417"/>
    <w:rsid w:val="006F0ADD"/>
    <w:rsid w:val="006F0F42"/>
    <w:rsid w:val="006F17C3"/>
    <w:rsid w:val="006F1CCA"/>
    <w:rsid w:val="006F4702"/>
    <w:rsid w:val="006F5B64"/>
    <w:rsid w:val="006F63A0"/>
    <w:rsid w:val="006F6A32"/>
    <w:rsid w:val="006F6FAD"/>
    <w:rsid w:val="006F764F"/>
    <w:rsid w:val="006F79CB"/>
    <w:rsid w:val="006F7E8A"/>
    <w:rsid w:val="00700546"/>
    <w:rsid w:val="00701DC6"/>
    <w:rsid w:val="00702818"/>
    <w:rsid w:val="007050BF"/>
    <w:rsid w:val="00707062"/>
    <w:rsid w:val="007079FC"/>
    <w:rsid w:val="0071044A"/>
    <w:rsid w:val="00710D9B"/>
    <w:rsid w:val="007124A3"/>
    <w:rsid w:val="00712D65"/>
    <w:rsid w:val="00713CBB"/>
    <w:rsid w:val="00713CD3"/>
    <w:rsid w:val="00714B8A"/>
    <w:rsid w:val="00715A52"/>
    <w:rsid w:val="00716D52"/>
    <w:rsid w:val="00717BBD"/>
    <w:rsid w:val="007208A5"/>
    <w:rsid w:val="00721974"/>
    <w:rsid w:val="007224C5"/>
    <w:rsid w:val="00722C09"/>
    <w:rsid w:val="0072444D"/>
    <w:rsid w:val="0072490B"/>
    <w:rsid w:val="0072545F"/>
    <w:rsid w:val="00725469"/>
    <w:rsid w:val="00725715"/>
    <w:rsid w:val="00727040"/>
    <w:rsid w:val="00727B78"/>
    <w:rsid w:val="007301B8"/>
    <w:rsid w:val="00730985"/>
    <w:rsid w:val="00731944"/>
    <w:rsid w:val="00732B90"/>
    <w:rsid w:val="00732F31"/>
    <w:rsid w:val="007345F6"/>
    <w:rsid w:val="007348F8"/>
    <w:rsid w:val="007349FB"/>
    <w:rsid w:val="0073516A"/>
    <w:rsid w:val="00735AD9"/>
    <w:rsid w:val="007361EE"/>
    <w:rsid w:val="007362B1"/>
    <w:rsid w:val="0073637A"/>
    <w:rsid w:val="007374E8"/>
    <w:rsid w:val="00740287"/>
    <w:rsid w:val="00740289"/>
    <w:rsid w:val="00740D39"/>
    <w:rsid w:val="007427F5"/>
    <w:rsid w:val="0074280E"/>
    <w:rsid w:val="00743503"/>
    <w:rsid w:val="007445CF"/>
    <w:rsid w:val="007459CF"/>
    <w:rsid w:val="00745B96"/>
    <w:rsid w:val="007504C8"/>
    <w:rsid w:val="00751C49"/>
    <w:rsid w:val="007522F5"/>
    <w:rsid w:val="00753C8E"/>
    <w:rsid w:val="00753DDE"/>
    <w:rsid w:val="00755683"/>
    <w:rsid w:val="007563F9"/>
    <w:rsid w:val="00756428"/>
    <w:rsid w:val="00756C3F"/>
    <w:rsid w:val="007576BA"/>
    <w:rsid w:val="00760A12"/>
    <w:rsid w:val="00760F3C"/>
    <w:rsid w:val="007614DF"/>
    <w:rsid w:val="007615A8"/>
    <w:rsid w:val="00761B53"/>
    <w:rsid w:val="00761C30"/>
    <w:rsid w:val="007622ED"/>
    <w:rsid w:val="00763901"/>
    <w:rsid w:val="00763D85"/>
    <w:rsid w:val="00764342"/>
    <w:rsid w:val="00764357"/>
    <w:rsid w:val="007643FA"/>
    <w:rsid w:val="00765CC7"/>
    <w:rsid w:val="00766419"/>
    <w:rsid w:val="00766718"/>
    <w:rsid w:val="00767717"/>
    <w:rsid w:val="00770064"/>
    <w:rsid w:val="00770DC5"/>
    <w:rsid w:val="007710C8"/>
    <w:rsid w:val="00771263"/>
    <w:rsid w:val="00773D1D"/>
    <w:rsid w:val="00774976"/>
    <w:rsid w:val="00774A21"/>
    <w:rsid w:val="00774EEC"/>
    <w:rsid w:val="00775DCF"/>
    <w:rsid w:val="0077618C"/>
    <w:rsid w:val="007762BF"/>
    <w:rsid w:val="00776857"/>
    <w:rsid w:val="00776C7D"/>
    <w:rsid w:val="00777870"/>
    <w:rsid w:val="00777D33"/>
    <w:rsid w:val="007807B1"/>
    <w:rsid w:val="00780A46"/>
    <w:rsid w:val="00780B43"/>
    <w:rsid w:val="0078100F"/>
    <w:rsid w:val="00781A1E"/>
    <w:rsid w:val="00782159"/>
    <w:rsid w:val="00784690"/>
    <w:rsid w:val="00784BAD"/>
    <w:rsid w:val="00785EB0"/>
    <w:rsid w:val="007864B4"/>
    <w:rsid w:val="00786B56"/>
    <w:rsid w:val="00787A73"/>
    <w:rsid w:val="00787DA4"/>
    <w:rsid w:val="00787FCC"/>
    <w:rsid w:val="00791653"/>
    <w:rsid w:val="007916D9"/>
    <w:rsid w:val="007922CA"/>
    <w:rsid w:val="007923FC"/>
    <w:rsid w:val="00792A9D"/>
    <w:rsid w:val="00793896"/>
    <w:rsid w:val="007941DF"/>
    <w:rsid w:val="00794444"/>
    <w:rsid w:val="0079468C"/>
    <w:rsid w:val="007955AC"/>
    <w:rsid w:val="00795793"/>
    <w:rsid w:val="00795DC1"/>
    <w:rsid w:val="0079687A"/>
    <w:rsid w:val="00797228"/>
    <w:rsid w:val="00797AC4"/>
    <w:rsid w:val="00797C10"/>
    <w:rsid w:val="007A163A"/>
    <w:rsid w:val="007A1A9E"/>
    <w:rsid w:val="007A1B96"/>
    <w:rsid w:val="007A251E"/>
    <w:rsid w:val="007A46E3"/>
    <w:rsid w:val="007A4ED9"/>
    <w:rsid w:val="007A517D"/>
    <w:rsid w:val="007A5684"/>
    <w:rsid w:val="007A56D2"/>
    <w:rsid w:val="007A56F1"/>
    <w:rsid w:val="007A5705"/>
    <w:rsid w:val="007A59A5"/>
    <w:rsid w:val="007A6062"/>
    <w:rsid w:val="007A6CA0"/>
    <w:rsid w:val="007A714A"/>
    <w:rsid w:val="007B1E88"/>
    <w:rsid w:val="007B2E70"/>
    <w:rsid w:val="007B3ED8"/>
    <w:rsid w:val="007B4359"/>
    <w:rsid w:val="007B4C10"/>
    <w:rsid w:val="007B4F3B"/>
    <w:rsid w:val="007B50E5"/>
    <w:rsid w:val="007B6179"/>
    <w:rsid w:val="007B6381"/>
    <w:rsid w:val="007B68B2"/>
    <w:rsid w:val="007B7DD3"/>
    <w:rsid w:val="007C08D2"/>
    <w:rsid w:val="007C0AB2"/>
    <w:rsid w:val="007C0D74"/>
    <w:rsid w:val="007C0F6D"/>
    <w:rsid w:val="007C238C"/>
    <w:rsid w:val="007C2534"/>
    <w:rsid w:val="007C348D"/>
    <w:rsid w:val="007C63BC"/>
    <w:rsid w:val="007C6FDE"/>
    <w:rsid w:val="007C75A1"/>
    <w:rsid w:val="007C7ADF"/>
    <w:rsid w:val="007C7D9A"/>
    <w:rsid w:val="007D0EBE"/>
    <w:rsid w:val="007D14E5"/>
    <w:rsid w:val="007D1C44"/>
    <w:rsid w:val="007D1D15"/>
    <w:rsid w:val="007D2D93"/>
    <w:rsid w:val="007D3B2C"/>
    <w:rsid w:val="007D4369"/>
    <w:rsid w:val="007D6888"/>
    <w:rsid w:val="007D6F12"/>
    <w:rsid w:val="007D7679"/>
    <w:rsid w:val="007D7947"/>
    <w:rsid w:val="007E058F"/>
    <w:rsid w:val="007E432E"/>
    <w:rsid w:val="007E48B5"/>
    <w:rsid w:val="007E4E20"/>
    <w:rsid w:val="007E5B57"/>
    <w:rsid w:val="007E6121"/>
    <w:rsid w:val="007E709E"/>
    <w:rsid w:val="007E709F"/>
    <w:rsid w:val="007E765F"/>
    <w:rsid w:val="007F0774"/>
    <w:rsid w:val="007F087E"/>
    <w:rsid w:val="007F0B33"/>
    <w:rsid w:val="007F0B48"/>
    <w:rsid w:val="007F0BAD"/>
    <w:rsid w:val="007F1C34"/>
    <w:rsid w:val="007F20ED"/>
    <w:rsid w:val="007F3330"/>
    <w:rsid w:val="007F3352"/>
    <w:rsid w:val="007F3C55"/>
    <w:rsid w:val="007F4CA3"/>
    <w:rsid w:val="007F647D"/>
    <w:rsid w:val="007F6D41"/>
    <w:rsid w:val="007F71DD"/>
    <w:rsid w:val="007F750D"/>
    <w:rsid w:val="007F794F"/>
    <w:rsid w:val="00800AAB"/>
    <w:rsid w:val="0080130F"/>
    <w:rsid w:val="00802398"/>
    <w:rsid w:val="008029B2"/>
    <w:rsid w:val="00802E9D"/>
    <w:rsid w:val="00804A56"/>
    <w:rsid w:val="00804FDD"/>
    <w:rsid w:val="0080545B"/>
    <w:rsid w:val="008059CB"/>
    <w:rsid w:val="00807215"/>
    <w:rsid w:val="0080786B"/>
    <w:rsid w:val="008117D0"/>
    <w:rsid w:val="0081236F"/>
    <w:rsid w:val="00812EB7"/>
    <w:rsid w:val="00813BC1"/>
    <w:rsid w:val="00813F40"/>
    <w:rsid w:val="008144F4"/>
    <w:rsid w:val="00814968"/>
    <w:rsid w:val="00814A49"/>
    <w:rsid w:val="00816F65"/>
    <w:rsid w:val="008172F6"/>
    <w:rsid w:val="00817AC1"/>
    <w:rsid w:val="00817AED"/>
    <w:rsid w:val="0082109C"/>
    <w:rsid w:val="00821290"/>
    <w:rsid w:val="00822304"/>
    <w:rsid w:val="00822912"/>
    <w:rsid w:val="00822C2E"/>
    <w:rsid w:val="008230B9"/>
    <w:rsid w:val="00823558"/>
    <w:rsid w:val="00824B7F"/>
    <w:rsid w:val="00824BD3"/>
    <w:rsid w:val="0082574E"/>
    <w:rsid w:val="00826020"/>
    <w:rsid w:val="00826240"/>
    <w:rsid w:val="00826A78"/>
    <w:rsid w:val="00826B17"/>
    <w:rsid w:val="0082730A"/>
    <w:rsid w:val="00830052"/>
    <w:rsid w:val="008303DB"/>
    <w:rsid w:val="008319C0"/>
    <w:rsid w:val="00831E4F"/>
    <w:rsid w:val="00831F0B"/>
    <w:rsid w:val="00836561"/>
    <w:rsid w:val="00837A14"/>
    <w:rsid w:val="00840E42"/>
    <w:rsid w:val="00841409"/>
    <w:rsid w:val="00841BCB"/>
    <w:rsid w:val="00842722"/>
    <w:rsid w:val="00844B7E"/>
    <w:rsid w:val="00844F2F"/>
    <w:rsid w:val="00846521"/>
    <w:rsid w:val="00846CE8"/>
    <w:rsid w:val="00846F8D"/>
    <w:rsid w:val="00847048"/>
    <w:rsid w:val="008471C4"/>
    <w:rsid w:val="00847385"/>
    <w:rsid w:val="008473F6"/>
    <w:rsid w:val="00847843"/>
    <w:rsid w:val="00847A88"/>
    <w:rsid w:val="00851263"/>
    <w:rsid w:val="008514FA"/>
    <w:rsid w:val="00851AE6"/>
    <w:rsid w:val="00851C77"/>
    <w:rsid w:val="00851D97"/>
    <w:rsid w:val="008522D3"/>
    <w:rsid w:val="008524D2"/>
    <w:rsid w:val="008537D3"/>
    <w:rsid w:val="0085386D"/>
    <w:rsid w:val="008541CE"/>
    <w:rsid w:val="00854ADE"/>
    <w:rsid w:val="008553B2"/>
    <w:rsid w:val="008557ED"/>
    <w:rsid w:val="00855903"/>
    <w:rsid w:val="00855BAD"/>
    <w:rsid w:val="00855E7C"/>
    <w:rsid w:val="0085651D"/>
    <w:rsid w:val="00856AB3"/>
    <w:rsid w:val="00857D30"/>
    <w:rsid w:val="00861B88"/>
    <w:rsid w:val="00861F7D"/>
    <w:rsid w:val="00862C05"/>
    <w:rsid w:val="00864094"/>
    <w:rsid w:val="008655DA"/>
    <w:rsid w:val="008656CE"/>
    <w:rsid w:val="00866CE1"/>
    <w:rsid w:val="00866EC9"/>
    <w:rsid w:val="00870E1A"/>
    <w:rsid w:val="008724E9"/>
    <w:rsid w:val="00873FCF"/>
    <w:rsid w:val="008744BC"/>
    <w:rsid w:val="008744D1"/>
    <w:rsid w:val="00875709"/>
    <w:rsid w:val="008757D1"/>
    <w:rsid w:val="00876C30"/>
    <w:rsid w:val="00876DA6"/>
    <w:rsid w:val="00880B93"/>
    <w:rsid w:val="00882313"/>
    <w:rsid w:val="0088589D"/>
    <w:rsid w:val="00886116"/>
    <w:rsid w:val="00887393"/>
    <w:rsid w:val="0088749D"/>
    <w:rsid w:val="00887CEB"/>
    <w:rsid w:val="00887FDD"/>
    <w:rsid w:val="008909A8"/>
    <w:rsid w:val="00890D42"/>
    <w:rsid w:val="00892536"/>
    <w:rsid w:val="00892CAB"/>
    <w:rsid w:val="008935C4"/>
    <w:rsid w:val="008937A3"/>
    <w:rsid w:val="00893991"/>
    <w:rsid w:val="00893A78"/>
    <w:rsid w:val="00894725"/>
    <w:rsid w:val="008958BB"/>
    <w:rsid w:val="0089602C"/>
    <w:rsid w:val="00896586"/>
    <w:rsid w:val="00896A68"/>
    <w:rsid w:val="00897BEC"/>
    <w:rsid w:val="008A01CB"/>
    <w:rsid w:val="008A05C8"/>
    <w:rsid w:val="008A06A2"/>
    <w:rsid w:val="008A105A"/>
    <w:rsid w:val="008A12E6"/>
    <w:rsid w:val="008A1C04"/>
    <w:rsid w:val="008A2779"/>
    <w:rsid w:val="008A3630"/>
    <w:rsid w:val="008A41BA"/>
    <w:rsid w:val="008A4836"/>
    <w:rsid w:val="008A4DCB"/>
    <w:rsid w:val="008A6037"/>
    <w:rsid w:val="008A6F63"/>
    <w:rsid w:val="008B0295"/>
    <w:rsid w:val="008B0D3C"/>
    <w:rsid w:val="008B17B6"/>
    <w:rsid w:val="008B193A"/>
    <w:rsid w:val="008B1963"/>
    <w:rsid w:val="008B2566"/>
    <w:rsid w:val="008B37A5"/>
    <w:rsid w:val="008B43E4"/>
    <w:rsid w:val="008B49B0"/>
    <w:rsid w:val="008B4B8C"/>
    <w:rsid w:val="008B525E"/>
    <w:rsid w:val="008B5D73"/>
    <w:rsid w:val="008B6802"/>
    <w:rsid w:val="008B74D7"/>
    <w:rsid w:val="008C0FE3"/>
    <w:rsid w:val="008C1158"/>
    <w:rsid w:val="008C2CB9"/>
    <w:rsid w:val="008C2E48"/>
    <w:rsid w:val="008C2E8B"/>
    <w:rsid w:val="008C39BC"/>
    <w:rsid w:val="008C57AC"/>
    <w:rsid w:val="008C6582"/>
    <w:rsid w:val="008C6838"/>
    <w:rsid w:val="008C6865"/>
    <w:rsid w:val="008D0FF4"/>
    <w:rsid w:val="008D1021"/>
    <w:rsid w:val="008D10EE"/>
    <w:rsid w:val="008D150B"/>
    <w:rsid w:val="008D2A54"/>
    <w:rsid w:val="008D3842"/>
    <w:rsid w:val="008D489F"/>
    <w:rsid w:val="008D49C8"/>
    <w:rsid w:val="008D4A72"/>
    <w:rsid w:val="008D611D"/>
    <w:rsid w:val="008D7410"/>
    <w:rsid w:val="008D76B0"/>
    <w:rsid w:val="008E0996"/>
    <w:rsid w:val="008E0F85"/>
    <w:rsid w:val="008E17AF"/>
    <w:rsid w:val="008E1A89"/>
    <w:rsid w:val="008E1E97"/>
    <w:rsid w:val="008E36A5"/>
    <w:rsid w:val="008E3767"/>
    <w:rsid w:val="008E3CB9"/>
    <w:rsid w:val="008E4BFD"/>
    <w:rsid w:val="008E52F6"/>
    <w:rsid w:val="008E5B81"/>
    <w:rsid w:val="008E76FC"/>
    <w:rsid w:val="008F2A5A"/>
    <w:rsid w:val="008F398B"/>
    <w:rsid w:val="008F3EF5"/>
    <w:rsid w:val="008F4A59"/>
    <w:rsid w:val="008F50E2"/>
    <w:rsid w:val="008F5B12"/>
    <w:rsid w:val="008F61A4"/>
    <w:rsid w:val="008F673C"/>
    <w:rsid w:val="008F6AAD"/>
    <w:rsid w:val="008F7726"/>
    <w:rsid w:val="00901116"/>
    <w:rsid w:val="009026E9"/>
    <w:rsid w:val="00902874"/>
    <w:rsid w:val="009033E2"/>
    <w:rsid w:val="00904F3D"/>
    <w:rsid w:val="00905495"/>
    <w:rsid w:val="0090632C"/>
    <w:rsid w:val="00906B13"/>
    <w:rsid w:val="00906CE8"/>
    <w:rsid w:val="009079F8"/>
    <w:rsid w:val="00907CC9"/>
    <w:rsid w:val="00910AB5"/>
    <w:rsid w:val="009118A7"/>
    <w:rsid w:val="00911E91"/>
    <w:rsid w:val="00913C4B"/>
    <w:rsid w:val="0091587E"/>
    <w:rsid w:val="009220F6"/>
    <w:rsid w:val="00923861"/>
    <w:rsid w:val="00924652"/>
    <w:rsid w:val="00924753"/>
    <w:rsid w:val="0092550E"/>
    <w:rsid w:val="009255C6"/>
    <w:rsid w:val="0092599B"/>
    <w:rsid w:val="00925CEC"/>
    <w:rsid w:val="0092603D"/>
    <w:rsid w:val="00926185"/>
    <w:rsid w:val="0093076F"/>
    <w:rsid w:val="00931ADA"/>
    <w:rsid w:val="009321C2"/>
    <w:rsid w:val="00932622"/>
    <w:rsid w:val="00932748"/>
    <w:rsid w:val="00932AFC"/>
    <w:rsid w:val="0093370A"/>
    <w:rsid w:val="00935870"/>
    <w:rsid w:val="00935BA4"/>
    <w:rsid w:val="00935D33"/>
    <w:rsid w:val="00936BD2"/>
    <w:rsid w:val="00937A59"/>
    <w:rsid w:val="00940CFF"/>
    <w:rsid w:val="0094270E"/>
    <w:rsid w:val="0094276E"/>
    <w:rsid w:val="00943EBB"/>
    <w:rsid w:val="00944D3F"/>
    <w:rsid w:val="00945869"/>
    <w:rsid w:val="00945A84"/>
    <w:rsid w:val="00946AF5"/>
    <w:rsid w:val="00947BC9"/>
    <w:rsid w:val="00947F1D"/>
    <w:rsid w:val="0095095A"/>
    <w:rsid w:val="0095187E"/>
    <w:rsid w:val="00951DFB"/>
    <w:rsid w:val="00953603"/>
    <w:rsid w:val="00953663"/>
    <w:rsid w:val="00953808"/>
    <w:rsid w:val="009542F7"/>
    <w:rsid w:val="009544BF"/>
    <w:rsid w:val="00954992"/>
    <w:rsid w:val="00954C21"/>
    <w:rsid w:val="00955C33"/>
    <w:rsid w:val="0095619B"/>
    <w:rsid w:val="00956A06"/>
    <w:rsid w:val="00961136"/>
    <w:rsid w:val="00962D5A"/>
    <w:rsid w:val="009630F7"/>
    <w:rsid w:val="00963598"/>
    <w:rsid w:val="00963C46"/>
    <w:rsid w:val="009659CD"/>
    <w:rsid w:val="00965A8C"/>
    <w:rsid w:val="00967FE6"/>
    <w:rsid w:val="00970B2E"/>
    <w:rsid w:val="0097108B"/>
    <w:rsid w:val="00971A63"/>
    <w:rsid w:val="00972B71"/>
    <w:rsid w:val="00974045"/>
    <w:rsid w:val="009740DC"/>
    <w:rsid w:val="009743C1"/>
    <w:rsid w:val="00974C39"/>
    <w:rsid w:val="00974F18"/>
    <w:rsid w:val="00974F5F"/>
    <w:rsid w:val="0097510A"/>
    <w:rsid w:val="00975D97"/>
    <w:rsid w:val="00975EF9"/>
    <w:rsid w:val="009765DB"/>
    <w:rsid w:val="00977260"/>
    <w:rsid w:val="009773C6"/>
    <w:rsid w:val="009773C8"/>
    <w:rsid w:val="009811BB"/>
    <w:rsid w:val="00984C5F"/>
    <w:rsid w:val="00985433"/>
    <w:rsid w:val="0099000D"/>
    <w:rsid w:val="009911DE"/>
    <w:rsid w:val="00992392"/>
    <w:rsid w:val="00992C1B"/>
    <w:rsid w:val="00993077"/>
    <w:rsid w:val="00993876"/>
    <w:rsid w:val="00994286"/>
    <w:rsid w:val="00994577"/>
    <w:rsid w:val="00994CDE"/>
    <w:rsid w:val="00995542"/>
    <w:rsid w:val="00996D2C"/>
    <w:rsid w:val="009A01D0"/>
    <w:rsid w:val="009A0AB5"/>
    <w:rsid w:val="009A2F10"/>
    <w:rsid w:val="009A4831"/>
    <w:rsid w:val="009A60A5"/>
    <w:rsid w:val="009A71F0"/>
    <w:rsid w:val="009A7B57"/>
    <w:rsid w:val="009A7D0E"/>
    <w:rsid w:val="009B1124"/>
    <w:rsid w:val="009B256C"/>
    <w:rsid w:val="009B36B4"/>
    <w:rsid w:val="009B3AC5"/>
    <w:rsid w:val="009B4484"/>
    <w:rsid w:val="009B59F1"/>
    <w:rsid w:val="009B7D9D"/>
    <w:rsid w:val="009C047F"/>
    <w:rsid w:val="009C2700"/>
    <w:rsid w:val="009C292F"/>
    <w:rsid w:val="009C2B88"/>
    <w:rsid w:val="009C3F2F"/>
    <w:rsid w:val="009C3F74"/>
    <w:rsid w:val="009C51CB"/>
    <w:rsid w:val="009C536C"/>
    <w:rsid w:val="009C6D3B"/>
    <w:rsid w:val="009C6DB3"/>
    <w:rsid w:val="009D09F7"/>
    <w:rsid w:val="009D1EAA"/>
    <w:rsid w:val="009D2856"/>
    <w:rsid w:val="009D38D4"/>
    <w:rsid w:val="009D3992"/>
    <w:rsid w:val="009D40F8"/>
    <w:rsid w:val="009D440C"/>
    <w:rsid w:val="009D471F"/>
    <w:rsid w:val="009D5641"/>
    <w:rsid w:val="009D6C4D"/>
    <w:rsid w:val="009D6DC4"/>
    <w:rsid w:val="009D7674"/>
    <w:rsid w:val="009E1C6C"/>
    <w:rsid w:val="009E1D25"/>
    <w:rsid w:val="009E3036"/>
    <w:rsid w:val="009E4E14"/>
    <w:rsid w:val="009E4F6A"/>
    <w:rsid w:val="009E59D2"/>
    <w:rsid w:val="009E5DD7"/>
    <w:rsid w:val="009E61D2"/>
    <w:rsid w:val="009E7C3F"/>
    <w:rsid w:val="009F015D"/>
    <w:rsid w:val="009F0505"/>
    <w:rsid w:val="009F071D"/>
    <w:rsid w:val="009F0AC9"/>
    <w:rsid w:val="009F1ECF"/>
    <w:rsid w:val="009F39C8"/>
    <w:rsid w:val="009F5EFB"/>
    <w:rsid w:val="009F78F0"/>
    <w:rsid w:val="009F7D5C"/>
    <w:rsid w:val="00A0051E"/>
    <w:rsid w:val="00A00DB1"/>
    <w:rsid w:val="00A02135"/>
    <w:rsid w:val="00A02621"/>
    <w:rsid w:val="00A02976"/>
    <w:rsid w:val="00A02B31"/>
    <w:rsid w:val="00A03470"/>
    <w:rsid w:val="00A04118"/>
    <w:rsid w:val="00A0427E"/>
    <w:rsid w:val="00A047B1"/>
    <w:rsid w:val="00A05A52"/>
    <w:rsid w:val="00A05F3F"/>
    <w:rsid w:val="00A07B93"/>
    <w:rsid w:val="00A10456"/>
    <w:rsid w:val="00A1392D"/>
    <w:rsid w:val="00A141D4"/>
    <w:rsid w:val="00A1431A"/>
    <w:rsid w:val="00A143F9"/>
    <w:rsid w:val="00A14728"/>
    <w:rsid w:val="00A1491D"/>
    <w:rsid w:val="00A14A74"/>
    <w:rsid w:val="00A14BB6"/>
    <w:rsid w:val="00A14BCD"/>
    <w:rsid w:val="00A157FB"/>
    <w:rsid w:val="00A15DFA"/>
    <w:rsid w:val="00A16AAB"/>
    <w:rsid w:val="00A16AF9"/>
    <w:rsid w:val="00A16F40"/>
    <w:rsid w:val="00A17254"/>
    <w:rsid w:val="00A205DF"/>
    <w:rsid w:val="00A21540"/>
    <w:rsid w:val="00A2170E"/>
    <w:rsid w:val="00A23505"/>
    <w:rsid w:val="00A236DE"/>
    <w:rsid w:val="00A2439F"/>
    <w:rsid w:val="00A243CE"/>
    <w:rsid w:val="00A248F2"/>
    <w:rsid w:val="00A25439"/>
    <w:rsid w:val="00A25CB7"/>
    <w:rsid w:val="00A25E1F"/>
    <w:rsid w:val="00A26AB9"/>
    <w:rsid w:val="00A27309"/>
    <w:rsid w:val="00A30DD5"/>
    <w:rsid w:val="00A312EA"/>
    <w:rsid w:val="00A31424"/>
    <w:rsid w:val="00A32176"/>
    <w:rsid w:val="00A33692"/>
    <w:rsid w:val="00A36666"/>
    <w:rsid w:val="00A3777B"/>
    <w:rsid w:val="00A3782A"/>
    <w:rsid w:val="00A40370"/>
    <w:rsid w:val="00A41F7E"/>
    <w:rsid w:val="00A42FC9"/>
    <w:rsid w:val="00A4319C"/>
    <w:rsid w:val="00A44458"/>
    <w:rsid w:val="00A445B7"/>
    <w:rsid w:val="00A446C5"/>
    <w:rsid w:val="00A50424"/>
    <w:rsid w:val="00A51DE9"/>
    <w:rsid w:val="00A52110"/>
    <w:rsid w:val="00A527CF"/>
    <w:rsid w:val="00A52DB1"/>
    <w:rsid w:val="00A5363A"/>
    <w:rsid w:val="00A53ADC"/>
    <w:rsid w:val="00A53C6D"/>
    <w:rsid w:val="00A54380"/>
    <w:rsid w:val="00A54947"/>
    <w:rsid w:val="00A54A40"/>
    <w:rsid w:val="00A5584C"/>
    <w:rsid w:val="00A573A9"/>
    <w:rsid w:val="00A57D4E"/>
    <w:rsid w:val="00A61213"/>
    <w:rsid w:val="00A616EF"/>
    <w:rsid w:val="00A62B8C"/>
    <w:rsid w:val="00A63B9A"/>
    <w:rsid w:val="00A63CD1"/>
    <w:rsid w:val="00A6503E"/>
    <w:rsid w:val="00A65969"/>
    <w:rsid w:val="00A667E4"/>
    <w:rsid w:val="00A6703B"/>
    <w:rsid w:val="00A701F6"/>
    <w:rsid w:val="00A7035E"/>
    <w:rsid w:val="00A70748"/>
    <w:rsid w:val="00A70C72"/>
    <w:rsid w:val="00A71F05"/>
    <w:rsid w:val="00A71FCD"/>
    <w:rsid w:val="00A72F25"/>
    <w:rsid w:val="00A734A5"/>
    <w:rsid w:val="00A73E33"/>
    <w:rsid w:val="00A7439E"/>
    <w:rsid w:val="00A751DC"/>
    <w:rsid w:val="00A754DD"/>
    <w:rsid w:val="00A7625F"/>
    <w:rsid w:val="00A76648"/>
    <w:rsid w:val="00A81205"/>
    <w:rsid w:val="00A81CC4"/>
    <w:rsid w:val="00A824E5"/>
    <w:rsid w:val="00A8260B"/>
    <w:rsid w:val="00A82D9A"/>
    <w:rsid w:val="00A836BC"/>
    <w:rsid w:val="00A83AB2"/>
    <w:rsid w:val="00A85BAC"/>
    <w:rsid w:val="00A868BE"/>
    <w:rsid w:val="00A876D6"/>
    <w:rsid w:val="00A901B8"/>
    <w:rsid w:val="00A9040C"/>
    <w:rsid w:val="00A91BD6"/>
    <w:rsid w:val="00A91D8F"/>
    <w:rsid w:val="00A9237F"/>
    <w:rsid w:val="00A92819"/>
    <w:rsid w:val="00A92965"/>
    <w:rsid w:val="00A92AB9"/>
    <w:rsid w:val="00A9301D"/>
    <w:rsid w:val="00A9426A"/>
    <w:rsid w:val="00A9427B"/>
    <w:rsid w:val="00A947F8"/>
    <w:rsid w:val="00A95D38"/>
    <w:rsid w:val="00A9668B"/>
    <w:rsid w:val="00A96BFB"/>
    <w:rsid w:val="00A97C80"/>
    <w:rsid w:val="00A97F2D"/>
    <w:rsid w:val="00AA003F"/>
    <w:rsid w:val="00AA07AF"/>
    <w:rsid w:val="00AA0B04"/>
    <w:rsid w:val="00AA0DF7"/>
    <w:rsid w:val="00AA1595"/>
    <w:rsid w:val="00AA1A04"/>
    <w:rsid w:val="00AA2FDC"/>
    <w:rsid w:val="00AA31CA"/>
    <w:rsid w:val="00AA357E"/>
    <w:rsid w:val="00AA4173"/>
    <w:rsid w:val="00AA45BF"/>
    <w:rsid w:val="00AA4B1A"/>
    <w:rsid w:val="00AA5D9B"/>
    <w:rsid w:val="00AA6699"/>
    <w:rsid w:val="00AA7656"/>
    <w:rsid w:val="00AB037A"/>
    <w:rsid w:val="00AB1045"/>
    <w:rsid w:val="00AB1880"/>
    <w:rsid w:val="00AB19BA"/>
    <w:rsid w:val="00AB1D6A"/>
    <w:rsid w:val="00AB2555"/>
    <w:rsid w:val="00AB2718"/>
    <w:rsid w:val="00AB3C5E"/>
    <w:rsid w:val="00AB3DBB"/>
    <w:rsid w:val="00AB620F"/>
    <w:rsid w:val="00AB6A15"/>
    <w:rsid w:val="00AB6A18"/>
    <w:rsid w:val="00AB6AFA"/>
    <w:rsid w:val="00AB7814"/>
    <w:rsid w:val="00AB7F2D"/>
    <w:rsid w:val="00AC03EB"/>
    <w:rsid w:val="00AC122A"/>
    <w:rsid w:val="00AC14F1"/>
    <w:rsid w:val="00AC195F"/>
    <w:rsid w:val="00AC38A6"/>
    <w:rsid w:val="00AC3BD2"/>
    <w:rsid w:val="00AC3DC6"/>
    <w:rsid w:val="00AC406A"/>
    <w:rsid w:val="00AC413C"/>
    <w:rsid w:val="00AC44C3"/>
    <w:rsid w:val="00AC46BB"/>
    <w:rsid w:val="00AC490F"/>
    <w:rsid w:val="00AC5255"/>
    <w:rsid w:val="00AC547C"/>
    <w:rsid w:val="00AC5679"/>
    <w:rsid w:val="00AC7A46"/>
    <w:rsid w:val="00AC7D8F"/>
    <w:rsid w:val="00AC7E2E"/>
    <w:rsid w:val="00AD1265"/>
    <w:rsid w:val="00AD209D"/>
    <w:rsid w:val="00AD25B9"/>
    <w:rsid w:val="00AD2A06"/>
    <w:rsid w:val="00AD3F7D"/>
    <w:rsid w:val="00AD4B0B"/>
    <w:rsid w:val="00AD6CB8"/>
    <w:rsid w:val="00AE00E9"/>
    <w:rsid w:val="00AE1BD6"/>
    <w:rsid w:val="00AE1D46"/>
    <w:rsid w:val="00AE236D"/>
    <w:rsid w:val="00AE474A"/>
    <w:rsid w:val="00AE5A55"/>
    <w:rsid w:val="00AE6003"/>
    <w:rsid w:val="00AE624F"/>
    <w:rsid w:val="00AE6B99"/>
    <w:rsid w:val="00AE6BEC"/>
    <w:rsid w:val="00AE7040"/>
    <w:rsid w:val="00AF0702"/>
    <w:rsid w:val="00AF0AA5"/>
    <w:rsid w:val="00AF0B3A"/>
    <w:rsid w:val="00AF0EBE"/>
    <w:rsid w:val="00AF0EFB"/>
    <w:rsid w:val="00AF13E6"/>
    <w:rsid w:val="00AF2458"/>
    <w:rsid w:val="00AF2889"/>
    <w:rsid w:val="00AF2C5F"/>
    <w:rsid w:val="00AF498B"/>
    <w:rsid w:val="00AF5A98"/>
    <w:rsid w:val="00AF5EF9"/>
    <w:rsid w:val="00AF6D36"/>
    <w:rsid w:val="00AF75BE"/>
    <w:rsid w:val="00AF79C9"/>
    <w:rsid w:val="00AF7E41"/>
    <w:rsid w:val="00B011CD"/>
    <w:rsid w:val="00B0168B"/>
    <w:rsid w:val="00B01BE3"/>
    <w:rsid w:val="00B02A47"/>
    <w:rsid w:val="00B03377"/>
    <w:rsid w:val="00B035F8"/>
    <w:rsid w:val="00B036AC"/>
    <w:rsid w:val="00B038D8"/>
    <w:rsid w:val="00B038ED"/>
    <w:rsid w:val="00B052E0"/>
    <w:rsid w:val="00B06AFE"/>
    <w:rsid w:val="00B072BD"/>
    <w:rsid w:val="00B073DE"/>
    <w:rsid w:val="00B1176B"/>
    <w:rsid w:val="00B11D18"/>
    <w:rsid w:val="00B120E8"/>
    <w:rsid w:val="00B127B0"/>
    <w:rsid w:val="00B13407"/>
    <w:rsid w:val="00B13F7B"/>
    <w:rsid w:val="00B14629"/>
    <w:rsid w:val="00B151D8"/>
    <w:rsid w:val="00B15C8E"/>
    <w:rsid w:val="00B166DE"/>
    <w:rsid w:val="00B1688A"/>
    <w:rsid w:val="00B16D65"/>
    <w:rsid w:val="00B1780E"/>
    <w:rsid w:val="00B1781D"/>
    <w:rsid w:val="00B21942"/>
    <w:rsid w:val="00B2243A"/>
    <w:rsid w:val="00B2261C"/>
    <w:rsid w:val="00B228FE"/>
    <w:rsid w:val="00B230E1"/>
    <w:rsid w:val="00B23940"/>
    <w:rsid w:val="00B23CD6"/>
    <w:rsid w:val="00B240C6"/>
    <w:rsid w:val="00B245DA"/>
    <w:rsid w:val="00B24E42"/>
    <w:rsid w:val="00B25A51"/>
    <w:rsid w:val="00B25F29"/>
    <w:rsid w:val="00B2629F"/>
    <w:rsid w:val="00B2631A"/>
    <w:rsid w:val="00B264E1"/>
    <w:rsid w:val="00B26937"/>
    <w:rsid w:val="00B26A24"/>
    <w:rsid w:val="00B26CD2"/>
    <w:rsid w:val="00B26E42"/>
    <w:rsid w:val="00B274DC"/>
    <w:rsid w:val="00B27829"/>
    <w:rsid w:val="00B27B99"/>
    <w:rsid w:val="00B27C8E"/>
    <w:rsid w:val="00B30111"/>
    <w:rsid w:val="00B30EC9"/>
    <w:rsid w:val="00B31A7E"/>
    <w:rsid w:val="00B31C8F"/>
    <w:rsid w:val="00B33DDE"/>
    <w:rsid w:val="00B33FB0"/>
    <w:rsid w:val="00B347F3"/>
    <w:rsid w:val="00B34C23"/>
    <w:rsid w:val="00B34E48"/>
    <w:rsid w:val="00B40580"/>
    <w:rsid w:val="00B40D1D"/>
    <w:rsid w:val="00B40D56"/>
    <w:rsid w:val="00B40F7E"/>
    <w:rsid w:val="00B4180E"/>
    <w:rsid w:val="00B42C03"/>
    <w:rsid w:val="00B44562"/>
    <w:rsid w:val="00B44A46"/>
    <w:rsid w:val="00B458AC"/>
    <w:rsid w:val="00B45A2B"/>
    <w:rsid w:val="00B46D6E"/>
    <w:rsid w:val="00B50F4A"/>
    <w:rsid w:val="00B514F2"/>
    <w:rsid w:val="00B51B73"/>
    <w:rsid w:val="00B52542"/>
    <w:rsid w:val="00B5284C"/>
    <w:rsid w:val="00B5299E"/>
    <w:rsid w:val="00B53074"/>
    <w:rsid w:val="00B554D4"/>
    <w:rsid w:val="00B5729E"/>
    <w:rsid w:val="00B605F7"/>
    <w:rsid w:val="00B60E59"/>
    <w:rsid w:val="00B60EF2"/>
    <w:rsid w:val="00B6105C"/>
    <w:rsid w:val="00B617FF"/>
    <w:rsid w:val="00B61FFB"/>
    <w:rsid w:val="00B6501B"/>
    <w:rsid w:val="00B67D0C"/>
    <w:rsid w:val="00B702F2"/>
    <w:rsid w:val="00B70ACC"/>
    <w:rsid w:val="00B72011"/>
    <w:rsid w:val="00B72356"/>
    <w:rsid w:val="00B7236D"/>
    <w:rsid w:val="00B73B34"/>
    <w:rsid w:val="00B74D31"/>
    <w:rsid w:val="00B74F6E"/>
    <w:rsid w:val="00B751A1"/>
    <w:rsid w:val="00B760B4"/>
    <w:rsid w:val="00B76747"/>
    <w:rsid w:val="00B778BE"/>
    <w:rsid w:val="00B77949"/>
    <w:rsid w:val="00B80FBA"/>
    <w:rsid w:val="00B81584"/>
    <w:rsid w:val="00B815D5"/>
    <w:rsid w:val="00B82862"/>
    <w:rsid w:val="00B8286B"/>
    <w:rsid w:val="00B839CD"/>
    <w:rsid w:val="00B83DEE"/>
    <w:rsid w:val="00B83F17"/>
    <w:rsid w:val="00B8475B"/>
    <w:rsid w:val="00B84CE8"/>
    <w:rsid w:val="00B85570"/>
    <w:rsid w:val="00B87F33"/>
    <w:rsid w:val="00B90070"/>
    <w:rsid w:val="00B91320"/>
    <w:rsid w:val="00B92F62"/>
    <w:rsid w:val="00B93802"/>
    <w:rsid w:val="00B95152"/>
    <w:rsid w:val="00B952FB"/>
    <w:rsid w:val="00B95414"/>
    <w:rsid w:val="00B95D3B"/>
    <w:rsid w:val="00B96462"/>
    <w:rsid w:val="00B971FD"/>
    <w:rsid w:val="00BA0EBF"/>
    <w:rsid w:val="00BA1999"/>
    <w:rsid w:val="00BA1DE6"/>
    <w:rsid w:val="00BA1EBC"/>
    <w:rsid w:val="00BA328A"/>
    <w:rsid w:val="00BA374C"/>
    <w:rsid w:val="00BA40B3"/>
    <w:rsid w:val="00BA465A"/>
    <w:rsid w:val="00BA47A1"/>
    <w:rsid w:val="00BA5522"/>
    <w:rsid w:val="00BA5659"/>
    <w:rsid w:val="00BA5BAD"/>
    <w:rsid w:val="00BA6299"/>
    <w:rsid w:val="00BA6424"/>
    <w:rsid w:val="00BA649A"/>
    <w:rsid w:val="00BA6567"/>
    <w:rsid w:val="00BA7B4D"/>
    <w:rsid w:val="00BB0418"/>
    <w:rsid w:val="00BB05C1"/>
    <w:rsid w:val="00BB0A81"/>
    <w:rsid w:val="00BB0E79"/>
    <w:rsid w:val="00BB18BD"/>
    <w:rsid w:val="00BB1A99"/>
    <w:rsid w:val="00BB2F5F"/>
    <w:rsid w:val="00BB3E9A"/>
    <w:rsid w:val="00BB4E91"/>
    <w:rsid w:val="00BB5A6E"/>
    <w:rsid w:val="00BB651C"/>
    <w:rsid w:val="00BB674F"/>
    <w:rsid w:val="00BB6764"/>
    <w:rsid w:val="00BB69AD"/>
    <w:rsid w:val="00BB6DC4"/>
    <w:rsid w:val="00BB6E1C"/>
    <w:rsid w:val="00BB739E"/>
    <w:rsid w:val="00BC019B"/>
    <w:rsid w:val="00BC100F"/>
    <w:rsid w:val="00BC1B7C"/>
    <w:rsid w:val="00BC2F76"/>
    <w:rsid w:val="00BC335D"/>
    <w:rsid w:val="00BC3C0E"/>
    <w:rsid w:val="00BC52C9"/>
    <w:rsid w:val="00BC5ABD"/>
    <w:rsid w:val="00BC6BDA"/>
    <w:rsid w:val="00BC6DAD"/>
    <w:rsid w:val="00BD0666"/>
    <w:rsid w:val="00BD10C8"/>
    <w:rsid w:val="00BD16E8"/>
    <w:rsid w:val="00BD1861"/>
    <w:rsid w:val="00BD255E"/>
    <w:rsid w:val="00BD2C6A"/>
    <w:rsid w:val="00BD2E63"/>
    <w:rsid w:val="00BD7AC5"/>
    <w:rsid w:val="00BD7F4D"/>
    <w:rsid w:val="00BE0E84"/>
    <w:rsid w:val="00BE1420"/>
    <w:rsid w:val="00BE1586"/>
    <w:rsid w:val="00BE19B8"/>
    <w:rsid w:val="00BE2B7F"/>
    <w:rsid w:val="00BE2C75"/>
    <w:rsid w:val="00BE369D"/>
    <w:rsid w:val="00BE3B36"/>
    <w:rsid w:val="00BE4D03"/>
    <w:rsid w:val="00BE59E5"/>
    <w:rsid w:val="00BE5CEA"/>
    <w:rsid w:val="00BE7017"/>
    <w:rsid w:val="00BE7378"/>
    <w:rsid w:val="00BE788D"/>
    <w:rsid w:val="00BE7906"/>
    <w:rsid w:val="00BE798B"/>
    <w:rsid w:val="00BE7F08"/>
    <w:rsid w:val="00BF0969"/>
    <w:rsid w:val="00BF108E"/>
    <w:rsid w:val="00BF15F0"/>
    <w:rsid w:val="00BF1BD6"/>
    <w:rsid w:val="00BF1C6B"/>
    <w:rsid w:val="00BF3658"/>
    <w:rsid w:val="00BF3F9C"/>
    <w:rsid w:val="00BF49B0"/>
    <w:rsid w:val="00BF59F4"/>
    <w:rsid w:val="00C00F72"/>
    <w:rsid w:val="00C01D3E"/>
    <w:rsid w:val="00C01DDE"/>
    <w:rsid w:val="00C03FFD"/>
    <w:rsid w:val="00C04D10"/>
    <w:rsid w:val="00C05116"/>
    <w:rsid w:val="00C05A8B"/>
    <w:rsid w:val="00C0606C"/>
    <w:rsid w:val="00C0696D"/>
    <w:rsid w:val="00C1086B"/>
    <w:rsid w:val="00C134EC"/>
    <w:rsid w:val="00C141C9"/>
    <w:rsid w:val="00C15084"/>
    <w:rsid w:val="00C15940"/>
    <w:rsid w:val="00C15BA8"/>
    <w:rsid w:val="00C203D4"/>
    <w:rsid w:val="00C21E75"/>
    <w:rsid w:val="00C22D7A"/>
    <w:rsid w:val="00C23AEC"/>
    <w:rsid w:val="00C23D65"/>
    <w:rsid w:val="00C24009"/>
    <w:rsid w:val="00C25FD4"/>
    <w:rsid w:val="00C26C41"/>
    <w:rsid w:val="00C26CA2"/>
    <w:rsid w:val="00C271DB"/>
    <w:rsid w:val="00C30062"/>
    <w:rsid w:val="00C31072"/>
    <w:rsid w:val="00C3162E"/>
    <w:rsid w:val="00C319C9"/>
    <w:rsid w:val="00C32603"/>
    <w:rsid w:val="00C32DB3"/>
    <w:rsid w:val="00C330BA"/>
    <w:rsid w:val="00C3343D"/>
    <w:rsid w:val="00C35711"/>
    <w:rsid w:val="00C36C10"/>
    <w:rsid w:val="00C37E43"/>
    <w:rsid w:val="00C37F61"/>
    <w:rsid w:val="00C410D1"/>
    <w:rsid w:val="00C4121D"/>
    <w:rsid w:val="00C46465"/>
    <w:rsid w:val="00C4672B"/>
    <w:rsid w:val="00C468E9"/>
    <w:rsid w:val="00C4747B"/>
    <w:rsid w:val="00C47798"/>
    <w:rsid w:val="00C50971"/>
    <w:rsid w:val="00C518BE"/>
    <w:rsid w:val="00C525C7"/>
    <w:rsid w:val="00C52BC8"/>
    <w:rsid w:val="00C52E2C"/>
    <w:rsid w:val="00C551F8"/>
    <w:rsid w:val="00C55424"/>
    <w:rsid w:val="00C55F54"/>
    <w:rsid w:val="00C565EB"/>
    <w:rsid w:val="00C5770E"/>
    <w:rsid w:val="00C578CA"/>
    <w:rsid w:val="00C6150A"/>
    <w:rsid w:val="00C6154C"/>
    <w:rsid w:val="00C61B53"/>
    <w:rsid w:val="00C620D3"/>
    <w:rsid w:val="00C62AC5"/>
    <w:rsid w:val="00C630AC"/>
    <w:rsid w:val="00C6410B"/>
    <w:rsid w:val="00C64265"/>
    <w:rsid w:val="00C6448D"/>
    <w:rsid w:val="00C64564"/>
    <w:rsid w:val="00C645D1"/>
    <w:rsid w:val="00C65090"/>
    <w:rsid w:val="00C65481"/>
    <w:rsid w:val="00C6664D"/>
    <w:rsid w:val="00C66CBE"/>
    <w:rsid w:val="00C67342"/>
    <w:rsid w:val="00C67743"/>
    <w:rsid w:val="00C67F8A"/>
    <w:rsid w:val="00C704C0"/>
    <w:rsid w:val="00C70B92"/>
    <w:rsid w:val="00C7227F"/>
    <w:rsid w:val="00C7284E"/>
    <w:rsid w:val="00C7417D"/>
    <w:rsid w:val="00C7417F"/>
    <w:rsid w:val="00C74DF9"/>
    <w:rsid w:val="00C76859"/>
    <w:rsid w:val="00C76C16"/>
    <w:rsid w:val="00C8080C"/>
    <w:rsid w:val="00C80F89"/>
    <w:rsid w:val="00C81134"/>
    <w:rsid w:val="00C813DE"/>
    <w:rsid w:val="00C81F2E"/>
    <w:rsid w:val="00C820C0"/>
    <w:rsid w:val="00C82523"/>
    <w:rsid w:val="00C83623"/>
    <w:rsid w:val="00C836D5"/>
    <w:rsid w:val="00C842A2"/>
    <w:rsid w:val="00C843A3"/>
    <w:rsid w:val="00C850E2"/>
    <w:rsid w:val="00C86BA3"/>
    <w:rsid w:val="00C878E8"/>
    <w:rsid w:val="00C9101A"/>
    <w:rsid w:val="00C92255"/>
    <w:rsid w:val="00C93A92"/>
    <w:rsid w:val="00C93C59"/>
    <w:rsid w:val="00C94C58"/>
    <w:rsid w:val="00C959B0"/>
    <w:rsid w:val="00C95C76"/>
    <w:rsid w:val="00C9706D"/>
    <w:rsid w:val="00C9765D"/>
    <w:rsid w:val="00C97671"/>
    <w:rsid w:val="00CA011C"/>
    <w:rsid w:val="00CA1CD7"/>
    <w:rsid w:val="00CA2F11"/>
    <w:rsid w:val="00CA34C2"/>
    <w:rsid w:val="00CA3920"/>
    <w:rsid w:val="00CA42E3"/>
    <w:rsid w:val="00CA4517"/>
    <w:rsid w:val="00CA46AB"/>
    <w:rsid w:val="00CA58F5"/>
    <w:rsid w:val="00CA5C20"/>
    <w:rsid w:val="00CA6417"/>
    <w:rsid w:val="00CA66B6"/>
    <w:rsid w:val="00CA66C7"/>
    <w:rsid w:val="00CA7BAE"/>
    <w:rsid w:val="00CB01EE"/>
    <w:rsid w:val="00CB0364"/>
    <w:rsid w:val="00CB0980"/>
    <w:rsid w:val="00CB1C0A"/>
    <w:rsid w:val="00CB21EF"/>
    <w:rsid w:val="00CB297C"/>
    <w:rsid w:val="00CB3948"/>
    <w:rsid w:val="00CB4B18"/>
    <w:rsid w:val="00CB4C95"/>
    <w:rsid w:val="00CB6C76"/>
    <w:rsid w:val="00CB6EC8"/>
    <w:rsid w:val="00CB7D30"/>
    <w:rsid w:val="00CC05D4"/>
    <w:rsid w:val="00CC258A"/>
    <w:rsid w:val="00CC494D"/>
    <w:rsid w:val="00CC4DE8"/>
    <w:rsid w:val="00CC5012"/>
    <w:rsid w:val="00CC54C1"/>
    <w:rsid w:val="00CC5A0C"/>
    <w:rsid w:val="00CD0E49"/>
    <w:rsid w:val="00CD1356"/>
    <w:rsid w:val="00CD1698"/>
    <w:rsid w:val="00CD23CE"/>
    <w:rsid w:val="00CD25EE"/>
    <w:rsid w:val="00CD2DE7"/>
    <w:rsid w:val="00CD2E25"/>
    <w:rsid w:val="00CD51E0"/>
    <w:rsid w:val="00CD57CA"/>
    <w:rsid w:val="00CD5C1C"/>
    <w:rsid w:val="00CD71C8"/>
    <w:rsid w:val="00CE1191"/>
    <w:rsid w:val="00CE177A"/>
    <w:rsid w:val="00CE1C38"/>
    <w:rsid w:val="00CE213F"/>
    <w:rsid w:val="00CE2279"/>
    <w:rsid w:val="00CE2B79"/>
    <w:rsid w:val="00CE2C00"/>
    <w:rsid w:val="00CE2D60"/>
    <w:rsid w:val="00CE3C9A"/>
    <w:rsid w:val="00CE4480"/>
    <w:rsid w:val="00CE4BD0"/>
    <w:rsid w:val="00CE4CD5"/>
    <w:rsid w:val="00CE6381"/>
    <w:rsid w:val="00CE6AC0"/>
    <w:rsid w:val="00CF0663"/>
    <w:rsid w:val="00CF1CEF"/>
    <w:rsid w:val="00CF23E3"/>
    <w:rsid w:val="00CF245C"/>
    <w:rsid w:val="00CF2659"/>
    <w:rsid w:val="00CF350E"/>
    <w:rsid w:val="00CF3F70"/>
    <w:rsid w:val="00CF5166"/>
    <w:rsid w:val="00CF52BD"/>
    <w:rsid w:val="00CF69AC"/>
    <w:rsid w:val="00CF723C"/>
    <w:rsid w:val="00CF7693"/>
    <w:rsid w:val="00D016CA"/>
    <w:rsid w:val="00D017BE"/>
    <w:rsid w:val="00D01B03"/>
    <w:rsid w:val="00D031D0"/>
    <w:rsid w:val="00D035A9"/>
    <w:rsid w:val="00D03D6B"/>
    <w:rsid w:val="00D03F28"/>
    <w:rsid w:val="00D04082"/>
    <w:rsid w:val="00D047F3"/>
    <w:rsid w:val="00D04B61"/>
    <w:rsid w:val="00D063A9"/>
    <w:rsid w:val="00D07096"/>
    <w:rsid w:val="00D11C81"/>
    <w:rsid w:val="00D1208F"/>
    <w:rsid w:val="00D133EA"/>
    <w:rsid w:val="00D20040"/>
    <w:rsid w:val="00D20B0D"/>
    <w:rsid w:val="00D21E42"/>
    <w:rsid w:val="00D23EA0"/>
    <w:rsid w:val="00D24132"/>
    <w:rsid w:val="00D24153"/>
    <w:rsid w:val="00D24548"/>
    <w:rsid w:val="00D25468"/>
    <w:rsid w:val="00D26276"/>
    <w:rsid w:val="00D26E98"/>
    <w:rsid w:val="00D27718"/>
    <w:rsid w:val="00D30081"/>
    <w:rsid w:val="00D30C4A"/>
    <w:rsid w:val="00D3167A"/>
    <w:rsid w:val="00D31AC2"/>
    <w:rsid w:val="00D31AEF"/>
    <w:rsid w:val="00D343B2"/>
    <w:rsid w:val="00D3532B"/>
    <w:rsid w:val="00D357CA"/>
    <w:rsid w:val="00D35DA5"/>
    <w:rsid w:val="00D37213"/>
    <w:rsid w:val="00D376C1"/>
    <w:rsid w:val="00D41B5E"/>
    <w:rsid w:val="00D41E2F"/>
    <w:rsid w:val="00D42672"/>
    <w:rsid w:val="00D42D09"/>
    <w:rsid w:val="00D4301D"/>
    <w:rsid w:val="00D438F5"/>
    <w:rsid w:val="00D4450E"/>
    <w:rsid w:val="00D4539C"/>
    <w:rsid w:val="00D457F1"/>
    <w:rsid w:val="00D45CE3"/>
    <w:rsid w:val="00D46DD9"/>
    <w:rsid w:val="00D47FA2"/>
    <w:rsid w:val="00D504AF"/>
    <w:rsid w:val="00D53FF7"/>
    <w:rsid w:val="00D546F4"/>
    <w:rsid w:val="00D54A7A"/>
    <w:rsid w:val="00D553ED"/>
    <w:rsid w:val="00D5549E"/>
    <w:rsid w:val="00D56886"/>
    <w:rsid w:val="00D57009"/>
    <w:rsid w:val="00D60528"/>
    <w:rsid w:val="00D6182B"/>
    <w:rsid w:val="00D62555"/>
    <w:rsid w:val="00D62721"/>
    <w:rsid w:val="00D65FAC"/>
    <w:rsid w:val="00D6763C"/>
    <w:rsid w:val="00D67892"/>
    <w:rsid w:val="00D71451"/>
    <w:rsid w:val="00D71790"/>
    <w:rsid w:val="00D72441"/>
    <w:rsid w:val="00D72ADC"/>
    <w:rsid w:val="00D72BA6"/>
    <w:rsid w:val="00D7397C"/>
    <w:rsid w:val="00D740B5"/>
    <w:rsid w:val="00D74B2C"/>
    <w:rsid w:val="00D753F1"/>
    <w:rsid w:val="00D77F1F"/>
    <w:rsid w:val="00D8005B"/>
    <w:rsid w:val="00D8163E"/>
    <w:rsid w:val="00D81CB6"/>
    <w:rsid w:val="00D821D6"/>
    <w:rsid w:val="00D82D58"/>
    <w:rsid w:val="00D83F66"/>
    <w:rsid w:val="00D84429"/>
    <w:rsid w:val="00D84D51"/>
    <w:rsid w:val="00D85B44"/>
    <w:rsid w:val="00D8698C"/>
    <w:rsid w:val="00D86CE5"/>
    <w:rsid w:val="00D8746E"/>
    <w:rsid w:val="00D87AF6"/>
    <w:rsid w:val="00D87D57"/>
    <w:rsid w:val="00D87EAA"/>
    <w:rsid w:val="00D90740"/>
    <w:rsid w:val="00D908AF"/>
    <w:rsid w:val="00D9111F"/>
    <w:rsid w:val="00D91B1D"/>
    <w:rsid w:val="00D931D7"/>
    <w:rsid w:val="00D93AEB"/>
    <w:rsid w:val="00D951D2"/>
    <w:rsid w:val="00D9781D"/>
    <w:rsid w:val="00D97CCD"/>
    <w:rsid w:val="00DA11D1"/>
    <w:rsid w:val="00DA14A8"/>
    <w:rsid w:val="00DA23DC"/>
    <w:rsid w:val="00DA3DE4"/>
    <w:rsid w:val="00DA404F"/>
    <w:rsid w:val="00DA51AD"/>
    <w:rsid w:val="00DA7373"/>
    <w:rsid w:val="00DB06DD"/>
    <w:rsid w:val="00DB1138"/>
    <w:rsid w:val="00DB28B7"/>
    <w:rsid w:val="00DB2AF8"/>
    <w:rsid w:val="00DB3929"/>
    <w:rsid w:val="00DB3EF8"/>
    <w:rsid w:val="00DB40FD"/>
    <w:rsid w:val="00DB5075"/>
    <w:rsid w:val="00DB52F8"/>
    <w:rsid w:val="00DB5BAD"/>
    <w:rsid w:val="00DB733D"/>
    <w:rsid w:val="00DB744D"/>
    <w:rsid w:val="00DC0027"/>
    <w:rsid w:val="00DC046E"/>
    <w:rsid w:val="00DC0616"/>
    <w:rsid w:val="00DC0665"/>
    <w:rsid w:val="00DC0727"/>
    <w:rsid w:val="00DC0B7E"/>
    <w:rsid w:val="00DC1A0D"/>
    <w:rsid w:val="00DC4563"/>
    <w:rsid w:val="00DC4906"/>
    <w:rsid w:val="00DC52F6"/>
    <w:rsid w:val="00DC644A"/>
    <w:rsid w:val="00DD1BAB"/>
    <w:rsid w:val="00DD1DDF"/>
    <w:rsid w:val="00DD2076"/>
    <w:rsid w:val="00DD209E"/>
    <w:rsid w:val="00DD249B"/>
    <w:rsid w:val="00DD2E59"/>
    <w:rsid w:val="00DD3B2F"/>
    <w:rsid w:val="00DD3C36"/>
    <w:rsid w:val="00DD3C71"/>
    <w:rsid w:val="00DD442C"/>
    <w:rsid w:val="00DD484F"/>
    <w:rsid w:val="00DD487F"/>
    <w:rsid w:val="00DD51CB"/>
    <w:rsid w:val="00DD521D"/>
    <w:rsid w:val="00DD746E"/>
    <w:rsid w:val="00DD76CE"/>
    <w:rsid w:val="00DD7742"/>
    <w:rsid w:val="00DD7EF3"/>
    <w:rsid w:val="00DE1D2C"/>
    <w:rsid w:val="00DE266F"/>
    <w:rsid w:val="00DE2B6B"/>
    <w:rsid w:val="00DE2DFD"/>
    <w:rsid w:val="00DE4BCD"/>
    <w:rsid w:val="00DE57DB"/>
    <w:rsid w:val="00DE6595"/>
    <w:rsid w:val="00DE659B"/>
    <w:rsid w:val="00DF034A"/>
    <w:rsid w:val="00DF03BB"/>
    <w:rsid w:val="00DF0B13"/>
    <w:rsid w:val="00DF0FD7"/>
    <w:rsid w:val="00DF0FEA"/>
    <w:rsid w:val="00DF12E3"/>
    <w:rsid w:val="00DF1E3E"/>
    <w:rsid w:val="00DF1FBB"/>
    <w:rsid w:val="00DF430D"/>
    <w:rsid w:val="00DF4952"/>
    <w:rsid w:val="00DF5B87"/>
    <w:rsid w:val="00DF5C3D"/>
    <w:rsid w:val="00DF7933"/>
    <w:rsid w:val="00DF799F"/>
    <w:rsid w:val="00DF7A05"/>
    <w:rsid w:val="00E006B6"/>
    <w:rsid w:val="00E0080F"/>
    <w:rsid w:val="00E02269"/>
    <w:rsid w:val="00E029D5"/>
    <w:rsid w:val="00E03577"/>
    <w:rsid w:val="00E0378B"/>
    <w:rsid w:val="00E03F23"/>
    <w:rsid w:val="00E05628"/>
    <w:rsid w:val="00E06A26"/>
    <w:rsid w:val="00E06AD6"/>
    <w:rsid w:val="00E07AAE"/>
    <w:rsid w:val="00E07E09"/>
    <w:rsid w:val="00E105B8"/>
    <w:rsid w:val="00E118B9"/>
    <w:rsid w:val="00E1233C"/>
    <w:rsid w:val="00E1257B"/>
    <w:rsid w:val="00E13009"/>
    <w:rsid w:val="00E13393"/>
    <w:rsid w:val="00E13B6F"/>
    <w:rsid w:val="00E1697E"/>
    <w:rsid w:val="00E16BBA"/>
    <w:rsid w:val="00E177A4"/>
    <w:rsid w:val="00E212CB"/>
    <w:rsid w:val="00E22500"/>
    <w:rsid w:val="00E22F68"/>
    <w:rsid w:val="00E23819"/>
    <w:rsid w:val="00E243F9"/>
    <w:rsid w:val="00E24FB3"/>
    <w:rsid w:val="00E25068"/>
    <w:rsid w:val="00E2557A"/>
    <w:rsid w:val="00E25D81"/>
    <w:rsid w:val="00E26AF2"/>
    <w:rsid w:val="00E26FAE"/>
    <w:rsid w:val="00E2762E"/>
    <w:rsid w:val="00E303E0"/>
    <w:rsid w:val="00E30408"/>
    <w:rsid w:val="00E30EFB"/>
    <w:rsid w:val="00E320DA"/>
    <w:rsid w:val="00E32B86"/>
    <w:rsid w:val="00E332FF"/>
    <w:rsid w:val="00E33548"/>
    <w:rsid w:val="00E33AC2"/>
    <w:rsid w:val="00E33AD1"/>
    <w:rsid w:val="00E33F8E"/>
    <w:rsid w:val="00E3580C"/>
    <w:rsid w:val="00E35CBE"/>
    <w:rsid w:val="00E3615D"/>
    <w:rsid w:val="00E400BB"/>
    <w:rsid w:val="00E40516"/>
    <w:rsid w:val="00E405F5"/>
    <w:rsid w:val="00E4083F"/>
    <w:rsid w:val="00E40CC0"/>
    <w:rsid w:val="00E41521"/>
    <w:rsid w:val="00E42B00"/>
    <w:rsid w:val="00E43864"/>
    <w:rsid w:val="00E44698"/>
    <w:rsid w:val="00E44F0D"/>
    <w:rsid w:val="00E455F5"/>
    <w:rsid w:val="00E456A8"/>
    <w:rsid w:val="00E477A3"/>
    <w:rsid w:val="00E47885"/>
    <w:rsid w:val="00E479C2"/>
    <w:rsid w:val="00E47B79"/>
    <w:rsid w:val="00E51E87"/>
    <w:rsid w:val="00E52AC3"/>
    <w:rsid w:val="00E5309B"/>
    <w:rsid w:val="00E53133"/>
    <w:rsid w:val="00E53620"/>
    <w:rsid w:val="00E53849"/>
    <w:rsid w:val="00E538D9"/>
    <w:rsid w:val="00E53D0E"/>
    <w:rsid w:val="00E53E04"/>
    <w:rsid w:val="00E54270"/>
    <w:rsid w:val="00E547ED"/>
    <w:rsid w:val="00E554A9"/>
    <w:rsid w:val="00E55D1D"/>
    <w:rsid w:val="00E56197"/>
    <w:rsid w:val="00E56850"/>
    <w:rsid w:val="00E56C7A"/>
    <w:rsid w:val="00E60310"/>
    <w:rsid w:val="00E60CAE"/>
    <w:rsid w:val="00E6123D"/>
    <w:rsid w:val="00E617C1"/>
    <w:rsid w:val="00E61935"/>
    <w:rsid w:val="00E62B4D"/>
    <w:rsid w:val="00E62EB1"/>
    <w:rsid w:val="00E6358A"/>
    <w:rsid w:val="00E63CB4"/>
    <w:rsid w:val="00E64173"/>
    <w:rsid w:val="00E6495B"/>
    <w:rsid w:val="00E65319"/>
    <w:rsid w:val="00E66266"/>
    <w:rsid w:val="00E666FB"/>
    <w:rsid w:val="00E6695E"/>
    <w:rsid w:val="00E66A42"/>
    <w:rsid w:val="00E66C0C"/>
    <w:rsid w:val="00E70D51"/>
    <w:rsid w:val="00E71B13"/>
    <w:rsid w:val="00E71DC2"/>
    <w:rsid w:val="00E72564"/>
    <w:rsid w:val="00E73425"/>
    <w:rsid w:val="00E74359"/>
    <w:rsid w:val="00E750BB"/>
    <w:rsid w:val="00E77253"/>
    <w:rsid w:val="00E77E0E"/>
    <w:rsid w:val="00E77E98"/>
    <w:rsid w:val="00E821D7"/>
    <w:rsid w:val="00E8274E"/>
    <w:rsid w:val="00E87A9C"/>
    <w:rsid w:val="00E87B7D"/>
    <w:rsid w:val="00E87EAD"/>
    <w:rsid w:val="00E9045F"/>
    <w:rsid w:val="00E92070"/>
    <w:rsid w:val="00E920C5"/>
    <w:rsid w:val="00E934A6"/>
    <w:rsid w:val="00E958C4"/>
    <w:rsid w:val="00E97011"/>
    <w:rsid w:val="00E97303"/>
    <w:rsid w:val="00E973E3"/>
    <w:rsid w:val="00E978B5"/>
    <w:rsid w:val="00E97D98"/>
    <w:rsid w:val="00EA0048"/>
    <w:rsid w:val="00EA0096"/>
    <w:rsid w:val="00EA0692"/>
    <w:rsid w:val="00EA1466"/>
    <w:rsid w:val="00EA3363"/>
    <w:rsid w:val="00EA34B8"/>
    <w:rsid w:val="00EA3E7A"/>
    <w:rsid w:val="00EA3FD8"/>
    <w:rsid w:val="00EA4330"/>
    <w:rsid w:val="00EA4DB0"/>
    <w:rsid w:val="00EA5EB5"/>
    <w:rsid w:val="00EA5EFF"/>
    <w:rsid w:val="00EA74CD"/>
    <w:rsid w:val="00EB196C"/>
    <w:rsid w:val="00EB2541"/>
    <w:rsid w:val="00EB2A4D"/>
    <w:rsid w:val="00EB349C"/>
    <w:rsid w:val="00EB574C"/>
    <w:rsid w:val="00EB5D91"/>
    <w:rsid w:val="00EB73AE"/>
    <w:rsid w:val="00EC014C"/>
    <w:rsid w:val="00EC04AC"/>
    <w:rsid w:val="00EC07AC"/>
    <w:rsid w:val="00EC102A"/>
    <w:rsid w:val="00EC2129"/>
    <w:rsid w:val="00EC24FD"/>
    <w:rsid w:val="00EC2961"/>
    <w:rsid w:val="00EC2A1D"/>
    <w:rsid w:val="00EC34DF"/>
    <w:rsid w:val="00EC4DB9"/>
    <w:rsid w:val="00EC57DE"/>
    <w:rsid w:val="00EC66F2"/>
    <w:rsid w:val="00EC7A06"/>
    <w:rsid w:val="00EC7B7C"/>
    <w:rsid w:val="00ED0288"/>
    <w:rsid w:val="00ED0C4B"/>
    <w:rsid w:val="00ED12BE"/>
    <w:rsid w:val="00ED1D39"/>
    <w:rsid w:val="00ED2EBE"/>
    <w:rsid w:val="00ED3597"/>
    <w:rsid w:val="00ED485F"/>
    <w:rsid w:val="00ED4B4F"/>
    <w:rsid w:val="00ED5598"/>
    <w:rsid w:val="00ED5AF8"/>
    <w:rsid w:val="00ED5EA1"/>
    <w:rsid w:val="00ED6985"/>
    <w:rsid w:val="00ED6B1B"/>
    <w:rsid w:val="00EE02CF"/>
    <w:rsid w:val="00EE0AAC"/>
    <w:rsid w:val="00EE11DA"/>
    <w:rsid w:val="00EE15B3"/>
    <w:rsid w:val="00EE1BC5"/>
    <w:rsid w:val="00EE2345"/>
    <w:rsid w:val="00EE2B66"/>
    <w:rsid w:val="00EE2E07"/>
    <w:rsid w:val="00EE2E28"/>
    <w:rsid w:val="00EE417F"/>
    <w:rsid w:val="00EE470A"/>
    <w:rsid w:val="00EE47E7"/>
    <w:rsid w:val="00EE4DCF"/>
    <w:rsid w:val="00EE564A"/>
    <w:rsid w:val="00EE58BF"/>
    <w:rsid w:val="00EE6BDC"/>
    <w:rsid w:val="00EE72C4"/>
    <w:rsid w:val="00EE7A0C"/>
    <w:rsid w:val="00EF132F"/>
    <w:rsid w:val="00EF1652"/>
    <w:rsid w:val="00EF1C0D"/>
    <w:rsid w:val="00EF24DD"/>
    <w:rsid w:val="00EF2C0A"/>
    <w:rsid w:val="00EF367C"/>
    <w:rsid w:val="00EF3763"/>
    <w:rsid w:val="00EF4FD1"/>
    <w:rsid w:val="00EF5884"/>
    <w:rsid w:val="00EF5A30"/>
    <w:rsid w:val="00EF636C"/>
    <w:rsid w:val="00EF66E3"/>
    <w:rsid w:val="00F00E12"/>
    <w:rsid w:val="00F012B1"/>
    <w:rsid w:val="00F01C3C"/>
    <w:rsid w:val="00F0291D"/>
    <w:rsid w:val="00F029D8"/>
    <w:rsid w:val="00F02B44"/>
    <w:rsid w:val="00F04857"/>
    <w:rsid w:val="00F04D5D"/>
    <w:rsid w:val="00F067C2"/>
    <w:rsid w:val="00F0706C"/>
    <w:rsid w:val="00F07277"/>
    <w:rsid w:val="00F1181C"/>
    <w:rsid w:val="00F125F3"/>
    <w:rsid w:val="00F14514"/>
    <w:rsid w:val="00F148B2"/>
    <w:rsid w:val="00F15C6C"/>
    <w:rsid w:val="00F16673"/>
    <w:rsid w:val="00F1779C"/>
    <w:rsid w:val="00F1780A"/>
    <w:rsid w:val="00F17D5E"/>
    <w:rsid w:val="00F17FDA"/>
    <w:rsid w:val="00F2011D"/>
    <w:rsid w:val="00F20A69"/>
    <w:rsid w:val="00F22455"/>
    <w:rsid w:val="00F23420"/>
    <w:rsid w:val="00F23E53"/>
    <w:rsid w:val="00F23E72"/>
    <w:rsid w:val="00F24237"/>
    <w:rsid w:val="00F248A4"/>
    <w:rsid w:val="00F2523B"/>
    <w:rsid w:val="00F252A7"/>
    <w:rsid w:val="00F261CD"/>
    <w:rsid w:val="00F264CE"/>
    <w:rsid w:val="00F27082"/>
    <w:rsid w:val="00F271C9"/>
    <w:rsid w:val="00F27246"/>
    <w:rsid w:val="00F274BF"/>
    <w:rsid w:val="00F27A32"/>
    <w:rsid w:val="00F27D23"/>
    <w:rsid w:val="00F314A9"/>
    <w:rsid w:val="00F31D14"/>
    <w:rsid w:val="00F3213A"/>
    <w:rsid w:val="00F3274E"/>
    <w:rsid w:val="00F33539"/>
    <w:rsid w:val="00F345F1"/>
    <w:rsid w:val="00F3462E"/>
    <w:rsid w:val="00F34A8B"/>
    <w:rsid w:val="00F356A6"/>
    <w:rsid w:val="00F35DF9"/>
    <w:rsid w:val="00F35F9A"/>
    <w:rsid w:val="00F3693E"/>
    <w:rsid w:val="00F36A29"/>
    <w:rsid w:val="00F40CF0"/>
    <w:rsid w:val="00F41F7F"/>
    <w:rsid w:val="00F42046"/>
    <w:rsid w:val="00F456DC"/>
    <w:rsid w:val="00F50E37"/>
    <w:rsid w:val="00F512E8"/>
    <w:rsid w:val="00F5182F"/>
    <w:rsid w:val="00F521A6"/>
    <w:rsid w:val="00F531FC"/>
    <w:rsid w:val="00F54A4A"/>
    <w:rsid w:val="00F56637"/>
    <w:rsid w:val="00F56EAB"/>
    <w:rsid w:val="00F572B7"/>
    <w:rsid w:val="00F5753F"/>
    <w:rsid w:val="00F57559"/>
    <w:rsid w:val="00F60D93"/>
    <w:rsid w:val="00F60F99"/>
    <w:rsid w:val="00F616F6"/>
    <w:rsid w:val="00F6292E"/>
    <w:rsid w:val="00F62ECA"/>
    <w:rsid w:val="00F640BE"/>
    <w:rsid w:val="00F64156"/>
    <w:rsid w:val="00F6431A"/>
    <w:rsid w:val="00F64B7F"/>
    <w:rsid w:val="00F65FBE"/>
    <w:rsid w:val="00F66FEC"/>
    <w:rsid w:val="00F679DA"/>
    <w:rsid w:val="00F70979"/>
    <w:rsid w:val="00F70FCE"/>
    <w:rsid w:val="00F71B43"/>
    <w:rsid w:val="00F71F72"/>
    <w:rsid w:val="00F76037"/>
    <w:rsid w:val="00F7637F"/>
    <w:rsid w:val="00F766DA"/>
    <w:rsid w:val="00F77B22"/>
    <w:rsid w:val="00F77BA2"/>
    <w:rsid w:val="00F8053B"/>
    <w:rsid w:val="00F805F0"/>
    <w:rsid w:val="00F81F7D"/>
    <w:rsid w:val="00F83154"/>
    <w:rsid w:val="00F83CF1"/>
    <w:rsid w:val="00F84107"/>
    <w:rsid w:val="00F84C1D"/>
    <w:rsid w:val="00F858C6"/>
    <w:rsid w:val="00F87A0D"/>
    <w:rsid w:val="00F923E9"/>
    <w:rsid w:val="00F9259A"/>
    <w:rsid w:val="00F92840"/>
    <w:rsid w:val="00F92DC1"/>
    <w:rsid w:val="00F93BCE"/>
    <w:rsid w:val="00F93D48"/>
    <w:rsid w:val="00F95C6D"/>
    <w:rsid w:val="00F9738A"/>
    <w:rsid w:val="00F974F3"/>
    <w:rsid w:val="00F97B20"/>
    <w:rsid w:val="00FA0B91"/>
    <w:rsid w:val="00FA1842"/>
    <w:rsid w:val="00FA1A8F"/>
    <w:rsid w:val="00FA29EF"/>
    <w:rsid w:val="00FA3709"/>
    <w:rsid w:val="00FA3993"/>
    <w:rsid w:val="00FA3EA5"/>
    <w:rsid w:val="00FA43C2"/>
    <w:rsid w:val="00FA4F5E"/>
    <w:rsid w:val="00FA57ED"/>
    <w:rsid w:val="00FA5985"/>
    <w:rsid w:val="00FA5CF2"/>
    <w:rsid w:val="00FA6A77"/>
    <w:rsid w:val="00FB03BD"/>
    <w:rsid w:val="00FB0BDD"/>
    <w:rsid w:val="00FB11A0"/>
    <w:rsid w:val="00FB265B"/>
    <w:rsid w:val="00FB3FE6"/>
    <w:rsid w:val="00FB4C94"/>
    <w:rsid w:val="00FB5CF8"/>
    <w:rsid w:val="00FB6248"/>
    <w:rsid w:val="00FB6BE5"/>
    <w:rsid w:val="00FB7FE8"/>
    <w:rsid w:val="00FC044C"/>
    <w:rsid w:val="00FC0A4B"/>
    <w:rsid w:val="00FC3188"/>
    <w:rsid w:val="00FC4494"/>
    <w:rsid w:val="00FC4AFC"/>
    <w:rsid w:val="00FD0974"/>
    <w:rsid w:val="00FD188A"/>
    <w:rsid w:val="00FD1905"/>
    <w:rsid w:val="00FD1C7E"/>
    <w:rsid w:val="00FD1D32"/>
    <w:rsid w:val="00FD4C67"/>
    <w:rsid w:val="00FD4E6D"/>
    <w:rsid w:val="00FD5259"/>
    <w:rsid w:val="00FD71D1"/>
    <w:rsid w:val="00FE03A0"/>
    <w:rsid w:val="00FE0DF1"/>
    <w:rsid w:val="00FE12B4"/>
    <w:rsid w:val="00FE1AD5"/>
    <w:rsid w:val="00FE1E56"/>
    <w:rsid w:val="00FE211E"/>
    <w:rsid w:val="00FE2603"/>
    <w:rsid w:val="00FE3625"/>
    <w:rsid w:val="00FE3A1C"/>
    <w:rsid w:val="00FE3B6E"/>
    <w:rsid w:val="00FE5B2A"/>
    <w:rsid w:val="00FE61E2"/>
    <w:rsid w:val="00FE6443"/>
    <w:rsid w:val="00FE6685"/>
    <w:rsid w:val="00FE7213"/>
    <w:rsid w:val="00FE7A29"/>
    <w:rsid w:val="00FE7C9C"/>
    <w:rsid w:val="00FF0154"/>
    <w:rsid w:val="00FF048A"/>
    <w:rsid w:val="00FF07D7"/>
    <w:rsid w:val="00FF1A1E"/>
    <w:rsid w:val="00FF20A4"/>
    <w:rsid w:val="00FF2DBC"/>
    <w:rsid w:val="00FF2F42"/>
    <w:rsid w:val="00FF425C"/>
    <w:rsid w:val="00FF57AF"/>
    <w:rsid w:val="00FF5BAA"/>
    <w:rsid w:val="00FF657C"/>
    <w:rsid w:val="00FF68DD"/>
    <w:rsid w:val="00FF7858"/>
    <w:rsid w:val="011551DD"/>
    <w:rsid w:val="013A1130"/>
    <w:rsid w:val="01474512"/>
    <w:rsid w:val="01B53780"/>
    <w:rsid w:val="02236824"/>
    <w:rsid w:val="026B37FB"/>
    <w:rsid w:val="028426B0"/>
    <w:rsid w:val="02C75516"/>
    <w:rsid w:val="02DD4464"/>
    <w:rsid w:val="031B2597"/>
    <w:rsid w:val="03750C2E"/>
    <w:rsid w:val="03AB679F"/>
    <w:rsid w:val="03D012A8"/>
    <w:rsid w:val="03F85ACA"/>
    <w:rsid w:val="03FC28A0"/>
    <w:rsid w:val="04246E71"/>
    <w:rsid w:val="0437001A"/>
    <w:rsid w:val="0476464C"/>
    <w:rsid w:val="04BF387D"/>
    <w:rsid w:val="04F92F58"/>
    <w:rsid w:val="057D35B7"/>
    <w:rsid w:val="059B3AAE"/>
    <w:rsid w:val="05C86530"/>
    <w:rsid w:val="05E24ABE"/>
    <w:rsid w:val="062B4BF2"/>
    <w:rsid w:val="0686670B"/>
    <w:rsid w:val="06984505"/>
    <w:rsid w:val="06F50535"/>
    <w:rsid w:val="075348C9"/>
    <w:rsid w:val="076013E0"/>
    <w:rsid w:val="07E20E9F"/>
    <w:rsid w:val="07F54BC0"/>
    <w:rsid w:val="082008CE"/>
    <w:rsid w:val="084E3529"/>
    <w:rsid w:val="08732BE6"/>
    <w:rsid w:val="087E5BED"/>
    <w:rsid w:val="08971862"/>
    <w:rsid w:val="08A8793B"/>
    <w:rsid w:val="096B180A"/>
    <w:rsid w:val="09705438"/>
    <w:rsid w:val="09933D81"/>
    <w:rsid w:val="09A815EF"/>
    <w:rsid w:val="09BF0A5F"/>
    <w:rsid w:val="09E7370B"/>
    <w:rsid w:val="09FF14CE"/>
    <w:rsid w:val="0A0F0FD2"/>
    <w:rsid w:val="0A6B0B73"/>
    <w:rsid w:val="0A800311"/>
    <w:rsid w:val="0AEF0E3B"/>
    <w:rsid w:val="0B3C660F"/>
    <w:rsid w:val="0B6D3222"/>
    <w:rsid w:val="0BB84EF7"/>
    <w:rsid w:val="0BCF050F"/>
    <w:rsid w:val="0C3027E1"/>
    <w:rsid w:val="0C6546EA"/>
    <w:rsid w:val="0C8B689B"/>
    <w:rsid w:val="0CEB1E00"/>
    <w:rsid w:val="0CEF1CA7"/>
    <w:rsid w:val="0D0A5D09"/>
    <w:rsid w:val="0D0F0574"/>
    <w:rsid w:val="0D372869"/>
    <w:rsid w:val="0D533931"/>
    <w:rsid w:val="0D8060B5"/>
    <w:rsid w:val="0D9D1B99"/>
    <w:rsid w:val="0E0A7653"/>
    <w:rsid w:val="0E7526B5"/>
    <w:rsid w:val="0F217684"/>
    <w:rsid w:val="0F8248AD"/>
    <w:rsid w:val="10053168"/>
    <w:rsid w:val="10435247"/>
    <w:rsid w:val="10817ED7"/>
    <w:rsid w:val="10A202E7"/>
    <w:rsid w:val="10EA4E09"/>
    <w:rsid w:val="114E33FF"/>
    <w:rsid w:val="11647498"/>
    <w:rsid w:val="11B630E5"/>
    <w:rsid w:val="11D3202B"/>
    <w:rsid w:val="12233377"/>
    <w:rsid w:val="125E6002"/>
    <w:rsid w:val="12AD3ED2"/>
    <w:rsid w:val="12F05378"/>
    <w:rsid w:val="130A06A1"/>
    <w:rsid w:val="132C75E5"/>
    <w:rsid w:val="142C1D30"/>
    <w:rsid w:val="14DB3B34"/>
    <w:rsid w:val="159D60AA"/>
    <w:rsid w:val="160B2000"/>
    <w:rsid w:val="160E074B"/>
    <w:rsid w:val="161533F4"/>
    <w:rsid w:val="165143CF"/>
    <w:rsid w:val="166951DF"/>
    <w:rsid w:val="168A7548"/>
    <w:rsid w:val="168E35F3"/>
    <w:rsid w:val="16D704B9"/>
    <w:rsid w:val="170C0021"/>
    <w:rsid w:val="1779145D"/>
    <w:rsid w:val="178072CB"/>
    <w:rsid w:val="17C5097C"/>
    <w:rsid w:val="17CD7F2C"/>
    <w:rsid w:val="18086298"/>
    <w:rsid w:val="18AC3253"/>
    <w:rsid w:val="18BB5962"/>
    <w:rsid w:val="18C01770"/>
    <w:rsid w:val="194444AB"/>
    <w:rsid w:val="19503D2D"/>
    <w:rsid w:val="19DC34C0"/>
    <w:rsid w:val="1A4C04ED"/>
    <w:rsid w:val="1A4D7C55"/>
    <w:rsid w:val="1A5D6BD9"/>
    <w:rsid w:val="1AA33CBC"/>
    <w:rsid w:val="1AB13262"/>
    <w:rsid w:val="1AF95386"/>
    <w:rsid w:val="1B30632B"/>
    <w:rsid w:val="1B3D3845"/>
    <w:rsid w:val="1B8A3663"/>
    <w:rsid w:val="1B925F4C"/>
    <w:rsid w:val="1BB81BA6"/>
    <w:rsid w:val="1BE95AA6"/>
    <w:rsid w:val="1BE977E1"/>
    <w:rsid w:val="1C170EC2"/>
    <w:rsid w:val="1C833E5B"/>
    <w:rsid w:val="1CB85D81"/>
    <w:rsid w:val="1CBC616A"/>
    <w:rsid w:val="1D49300A"/>
    <w:rsid w:val="1D6C20DF"/>
    <w:rsid w:val="1DAB13B1"/>
    <w:rsid w:val="1DDA5B2E"/>
    <w:rsid w:val="1DE03292"/>
    <w:rsid w:val="1E1C1C4F"/>
    <w:rsid w:val="1E2D23A8"/>
    <w:rsid w:val="1E380397"/>
    <w:rsid w:val="1E491587"/>
    <w:rsid w:val="1EBF464D"/>
    <w:rsid w:val="1EC16D2C"/>
    <w:rsid w:val="1EC835CB"/>
    <w:rsid w:val="1EF77303"/>
    <w:rsid w:val="1F287BF9"/>
    <w:rsid w:val="1F2C7FBC"/>
    <w:rsid w:val="1F375D2C"/>
    <w:rsid w:val="1FDA54D0"/>
    <w:rsid w:val="1FF76471"/>
    <w:rsid w:val="201574A1"/>
    <w:rsid w:val="20183540"/>
    <w:rsid w:val="20600A31"/>
    <w:rsid w:val="20822DE8"/>
    <w:rsid w:val="209846A4"/>
    <w:rsid w:val="20CB5CFA"/>
    <w:rsid w:val="20CB6784"/>
    <w:rsid w:val="20CC07CE"/>
    <w:rsid w:val="21560235"/>
    <w:rsid w:val="218B3070"/>
    <w:rsid w:val="21913DBA"/>
    <w:rsid w:val="21A423E0"/>
    <w:rsid w:val="2208738D"/>
    <w:rsid w:val="22564C3B"/>
    <w:rsid w:val="227117F0"/>
    <w:rsid w:val="2273473F"/>
    <w:rsid w:val="228F6E7E"/>
    <w:rsid w:val="22E91128"/>
    <w:rsid w:val="238C4F97"/>
    <w:rsid w:val="23CD1FB5"/>
    <w:rsid w:val="23F519CD"/>
    <w:rsid w:val="241B4F4A"/>
    <w:rsid w:val="24287BD3"/>
    <w:rsid w:val="24340275"/>
    <w:rsid w:val="248F341C"/>
    <w:rsid w:val="24983B90"/>
    <w:rsid w:val="24AC7022"/>
    <w:rsid w:val="24D80947"/>
    <w:rsid w:val="24E21EE4"/>
    <w:rsid w:val="24F417CC"/>
    <w:rsid w:val="24FF0D5E"/>
    <w:rsid w:val="250658E9"/>
    <w:rsid w:val="253B6B08"/>
    <w:rsid w:val="2575391F"/>
    <w:rsid w:val="265E792E"/>
    <w:rsid w:val="26647764"/>
    <w:rsid w:val="26F85FDC"/>
    <w:rsid w:val="26F8782F"/>
    <w:rsid w:val="27535BB4"/>
    <w:rsid w:val="2760332F"/>
    <w:rsid w:val="28FB3AB4"/>
    <w:rsid w:val="28FC2B64"/>
    <w:rsid w:val="29540301"/>
    <w:rsid w:val="298476CB"/>
    <w:rsid w:val="29992D97"/>
    <w:rsid w:val="29E83B4C"/>
    <w:rsid w:val="2A4C64D4"/>
    <w:rsid w:val="2A5B30DB"/>
    <w:rsid w:val="2A5B7F8C"/>
    <w:rsid w:val="2A830702"/>
    <w:rsid w:val="2ABE5E63"/>
    <w:rsid w:val="2AFA0401"/>
    <w:rsid w:val="2AFD3C60"/>
    <w:rsid w:val="2B5D1712"/>
    <w:rsid w:val="2BA2006A"/>
    <w:rsid w:val="2C05252B"/>
    <w:rsid w:val="2C072633"/>
    <w:rsid w:val="2C0F4C44"/>
    <w:rsid w:val="2C1D7DA7"/>
    <w:rsid w:val="2C8B6B16"/>
    <w:rsid w:val="2D3E3218"/>
    <w:rsid w:val="2D425BA3"/>
    <w:rsid w:val="2D4A1A33"/>
    <w:rsid w:val="2DC45FB2"/>
    <w:rsid w:val="2DDB2055"/>
    <w:rsid w:val="2E5D662D"/>
    <w:rsid w:val="2E7974F1"/>
    <w:rsid w:val="2E920633"/>
    <w:rsid w:val="2F13111D"/>
    <w:rsid w:val="2F136099"/>
    <w:rsid w:val="2F3B15D1"/>
    <w:rsid w:val="2FD67739"/>
    <w:rsid w:val="3020764B"/>
    <w:rsid w:val="30830218"/>
    <w:rsid w:val="30AF615E"/>
    <w:rsid w:val="30C52AF8"/>
    <w:rsid w:val="30EF2ABC"/>
    <w:rsid w:val="31195BDD"/>
    <w:rsid w:val="31552BA5"/>
    <w:rsid w:val="31626EEC"/>
    <w:rsid w:val="3194621F"/>
    <w:rsid w:val="31BA1499"/>
    <w:rsid w:val="31E53686"/>
    <w:rsid w:val="321B6E65"/>
    <w:rsid w:val="32556B94"/>
    <w:rsid w:val="326953D1"/>
    <w:rsid w:val="32862880"/>
    <w:rsid w:val="32AA2210"/>
    <w:rsid w:val="32BA7826"/>
    <w:rsid w:val="339300E8"/>
    <w:rsid w:val="342C1FFE"/>
    <w:rsid w:val="34305F93"/>
    <w:rsid w:val="34BD65C9"/>
    <w:rsid w:val="34D74C20"/>
    <w:rsid w:val="353051D1"/>
    <w:rsid w:val="35831388"/>
    <w:rsid w:val="35A94772"/>
    <w:rsid w:val="35AE1045"/>
    <w:rsid w:val="35B608D2"/>
    <w:rsid w:val="36882ED1"/>
    <w:rsid w:val="36937331"/>
    <w:rsid w:val="36A568D3"/>
    <w:rsid w:val="36B55F6B"/>
    <w:rsid w:val="372F41BF"/>
    <w:rsid w:val="37316B00"/>
    <w:rsid w:val="37396ED7"/>
    <w:rsid w:val="37E80F39"/>
    <w:rsid w:val="37F41BB3"/>
    <w:rsid w:val="38157B80"/>
    <w:rsid w:val="382F5281"/>
    <w:rsid w:val="38455D28"/>
    <w:rsid w:val="38BD18F3"/>
    <w:rsid w:val="38CD18D2"/>
    <w:rsid w:val="39B1799E"/>
    <w:rsid w:val="3A265CC3"/>
    <w:rsid w:val="3A496F92"/>
    <w:rsid w:val="3A4A0F50"/>
    <w:rsid w:val="3A8C029D"/>
    <w:rsid w:val="3AA82C76"/>
    <w:rsid w:val="3AA95B2A"/>
    <w:rsid w:val="3B0A1373"/>
    <w:rsid w:val="3B7D4803"/>
    <w:rsid w:val="3B996CDC"/>
    <w:rsid w:val="3BBC0B3B"/>
    <w:rsid w:val="3BDB63DE"/>
    <w:rsid w:val="3C022718"/>
    <w:rsid w:val="3C07403A"/>
    <w:rsid w:val="3C7D7F14"/>
    <w:rsid w:val="3CEB1852"/>
    <w:rsid w:val="3D0C7386"/>
    <w:rsid w:val="3D0F5AFE"/>
    <w:rsid w:val="3D834C72"/>
    <w:rsid w:val="3DCE17F9"/>
    <w:rsid w:val="3DD63BA2"/>
    <w:rsid w:val="3DE11095"/>
    <w:rsid w:val="3E0041E1"/>
    <w:rsid w:val="3E040C7C"/>
    <w:rsid w:val="3E5D33E1"/>
    <w:rsid w:val="3E743817"/>
    <w:rsid w:val="3E9E5DB4"/>
    <w:rsid w:val="3EC035FB"/>
    <w:rsid w:val="3F151CF7"/>
    <w:rsid w:val="3F1C4C11"/>
    <w:rsid w:val="3F5102FC"/>
    <w:rsid w:val="3F662721"/>
    <w:rsid w:val="3F83211A"/>
    <w:rsid w:val="3F9F114C"/>
    <w:rsid w:val="3FBE237E"/>
    <w:rsid w:val="3FD008F7"/>
    <w:rsid w:val="3FDC2B95"/>
    <w:rsid w:val="40320116"/>
    <w:rsid w:val="4062059F"/>
    <w:rsid w:val="41122B16"/>
    <w:rsid w:val="416870FB"/>
    <w:rsid w:val="41910CBE"/>
    <w:rsid w:val="41912701"/>
    <w:rsid w:val="41BE1349"/>
    <w:rsid w:val="41CE7D37"/>
    <w:rsid w:val="41D85F1B"/>
    <w:rsid w:val="41F019A6"/>
    <w:rsid w:val="41F43236"/>
    <w:rsid w:val="41FA15A4"/>
    <w:rsid w:val="42355F51"/>
    <w:rsid w:val="42465FDE"/>
    <w:rsid w:val="42884742"/>
    <w:rsid w:val="42A430F6"/>
    <w:rsid w:val="42AE5AE3"/>
    <w:rsid w:val="42DB7F0F"/>
    <w:rsid w:val="43205265"/>
    <w:rsid w:val="432E37A2"/>
    <w:rsid w:val="435A19B8"/>
    <w:rsid w:val="436A3E59"/>
    <w:rsid w:val="439C16BC"/>
    <w:rsid w:val="43AB59FA"/>
    <w:rsid w:val="43B97087"/>
    <w:rsid w:val="43C85B6C"/>
    <w:rsid w:val="444075FB"/>
    <w:rsid w:val="4452168C"/>
    <w:rsid w:val="44717C3B"/>
    <w:rsid w:val="44BE65E0"/>
    <w:rsid w:val="44D759A6"/>
    <w:rsid w:val="44F03108"/>
    <w:rsid w:val="45045AC7"/>
    <w:rsid w:val="45223EC3"/>
    <w:rsid w:val="455F7633"/>
    <w:rsid w:val="4571601F"/>
    <w:rsid w:val="458B13C1"/>
    <w:rsid w:val="458E64E3"/>
    <w:rsid w:val="4601251E"/>
    <w:rsid w:val="462535DA"/>
    <w:rsid w:val="465D36F9"/>
    <w:rsid w:val="468604F3"/>
    <w:rsid w:val="47044815"/>
    <w:rsid w:val="471D5D1F"/>
    <w:rsid w:val="472A4DB0"/>
    <w:rsid w:val="4738342D"/>
    <w:rsid w:val="48506B8D"/>
    <w:rsid w:val="486C005E"/>
    <w:rsid w:val="48D34E5C"/>
    <w:rsid w:val="4979227D"/>
    <w:rsid w:val="498C139B"/>
    <w:rsid w:val="49F202E8"/>
    <w:rsid w:val="49FF35F0"/>
    <w:rsid w:val="4A6E1DF5"/>
    <w:rsid w:val="4A8E43FC"/>
    <w:rsid w:val="4AB54ECC"/>
    <w:rsid w:val="4B582BD7"/>
    <w:rsid w:val="4B8F7D6B"/>
    <w:rsid w:val="4B924A04"/>
    <w:rsid w:val="4B9C0EE4"/>
    <w:rsid w:val="4BB8342E"/>
    <w:rsid w:val="4BDB4ECF"/>
    <w:rsid w:val="4C2A4A85"/>
    <w:rsid w:val="4C360100"/>
    <w:rsid w:val="4C582B91"/>
    <w:rsid w:val="4C7D73D8"/>
    <w:rsid w:val="4C9906B5"/>
    <w:rsid w:val="4CEE1EBB"/>
    <w:rsid w:val="4D202F62"/>
    <w:rsid w:val="4D492DB0"/>
    <w:rsid w:val="4DCB2E58"/>
    <w:rsid w:val="4E3901CB"/>
    <w:rsid w:val="4E3B5B5B"/>
    <w:rsid w:val="4EA86BDB"/>
    <w:rsid w:val="4EE851A5"/>
    <w:rsid w:val="4F140B78"/>
    <w:rsid w:val="4F2518BB"/>
    <w:rsid w:val="4F2C7BAD"/>
    <w:rsid w:val="4F334C5B"/>
    <w:rsid w:val="4F5E7ECC"/>
    <w:rsid w:val="4FA47FEB"/>
    <w:rsid w:val="4FDF0413"/>
    <w:rsid w:val="50263228"/>
    <w:rsid w:val="50412DA1"/>
    <w:rsid w:val="50D802B2"/>
    <w:rsid w:val="50E13A61"/>
    <w:rsid w:val="50E768C2"/>
    <w:rsid w:val="510332A5"/>
    <w:rsid w:val="511C15CD"/>
    <w:rsid w:val="5146382D"/>
    <w:rsid w:val="517459E7"/>
    <w:rsid w:val="518911B3"/>
    <w:rsid w:val="519604B6"/>
    <w:rsid w:val="51BA1695"/>
    <w:rsid w:val="520A39A4"/>
    <w:rsid w:val="523D1809"/>
    <w:rsid w:val="52556958"/>
    <w:rsid w:val="52CE3B68"/>
    <w:rsid w:val="53A81FD8"/>
    <w:rsid w:val="540B48F1"/>
    <w:rsid w:val="54114993"/>
    <w:rsid w:val="54221736"/>
    <w:rsid w:val="543103E9"/>
    <w:rsid w:val="547213CC"/>
    <w:rsid w:val="54C52B79"/>
    <w:rsid w:val="54DB7241"/>
    <w:rsid w:val="54F24A86"/>
    <w:rsid w:val="553118B0"/>
    <w:rsid w:val="559001B2"/>
    <w:rsid w:val="55B2291D"/>
    <w:rsid w:val="55D753DF"/>
    <w:rsid w:val="55E7485D"/>
    <w:rsid w:val="563A3689"/>
    <w:rsid w:val="56D93AA6"/>
    <w:rsid w:val="576E2CF5"/>
    <w:rsid w:val="57A154CD"/>
    <w:rsid w:val="58290EC7"/>
    <w:rsid w:val="58954CF9"/>
    <w:rsid w:val="58AB6CF2"/>
    <w:rsid w:val="58AC24B2"/>
    <w:rsid w:val="58B87927"/>
    <w:rsid w:val="58C11FEF"/>
    <w:rsid w:val="58C868CD"/>
    <w:rsid w:val="593144FC"/>
    <w:rsid w:val="59824788"/>
    <w:rsid w:val="59C3370A"/>
    <w:rsid w:val="59F76EE7"/>
    <w:rsid w:val="5A246CA1"/>
    <w:rsid w:val="5A521EF4"/>
    <w:rsid w:val="5A6D682C"/>
    <w:rsid w:val="5B3B15CF"/>
    <w:rsid w:val="5BA36E93"/>
    <w:rsid w:val="5BD51D6D"/>
    <w:rsid w:val="5C014DD8"/>
    <w:rsid w:val="5C5408DC"/>
    <w:rsid w:val="5C80681B"/>
    <w:rsid w:val="5C947696"/>
    <w:rsid w:val="5CCA5A2B"/>
    <w:rsid w:val="5D1A42DE"/>
    <w:rsid w:val="5D4221F0"/>
    <w:rsid w:val="5E057968"/>
    <w:rsid w:val="5E0B6C30"/>
    <w:rsid w:val="5E495ACC"/>
    <w:rsid w:val="5EA82DB6"/>
    <w:rsid w:val="5F001790"/>
    <w:rsid w:val="5F423C32"/>
    <w:rsid w:val="5F726888"/>
    <w:rsid w:val="5F751977"/>
    <w:rsid w:val="600913B2"/>
    <w:rsid w:val="60210236"/>
    <w:rsid w:val="6027383E"/>
    <w:rsid w:val="60754BB7"/>
    <w:rsid w:val="60764CF9"/>
    <w:rsid w:val="610A32A7"/>
    <w:rsid w:val="61552F0D"/>
    <w:rsid w:val="620B22C0"/>
    <w:rsid w:val="623E7551"/>
    <w:rsid w:val="624A5543"/>
    <w:rsid w:val="625B48BE"/>
    <w:rsid w:val="62FB32C7"/>
    <w:rsid w:val="63091291"/>
    <w:rsid w:val="63192463"/>
    <w:rsid w:val="631D5E47"/>
    <w:rsid w:val="63462E7A"/>
    <w:rsid w:val="63A06B69"/>
    <w:rsid w:val="63AC6F8D"/>
    <w:rsid w:val="63B042C6"/>
    <w:rsid w:val="63E35D12"/>
    <w:rsid w:val="63FE4EB5"/>
    <w:rsid w:val="643D1D4C"/>
    <w:rsid w:val="645C08F1"/>
    <w:rsid w:val="648A47B6"/>
    <w:rsid w:val="648F4E80"/>
    <w:rsid w:val="64B678A0"/>
    <w:rsid w:val="65676711"/>
    <w:rsid w:val="66167EF1"/>
    <w:rsid w:val="665A28DA"/>
    <w:rsid w:val="66D50F40"/>
    <w:rsid w:val="66F74058"/>
    <w:rsid w:val="670B0904"/>
    <w:rsid w:val="671F6FDB"/>
    <w:rsid w:val="678538CD"/>
    <w:rsid w:val="679720DB"/>
    <w:rsid w:val="67BB3C02"/>
    <w:rsid w:val="68127CA1"/>
    <w:rsid w:val="68382D30"/>
    <w:rsid w:val="68462EA0"/>
    <w:rsid w:val="684771A4"/>
    <w:rsid w:val="68482AAC"/>
    <w:rsid w:val="68495422"/>
    <w:rsid w:val="6853583A"/>
    <w:rsid w:val="68A13454"/>
    <w:rsid w:val="69300193"/>
    <w:rsid w:val="6A6754CD"/>
    <w:rsid w:val="6A945A9B"/>
    <w:rsid w:val="6AA25785"/>
    <w:rsid w:val="6AD95C5B"/>
    <w:rsid w:val="6AEA2988"/>
    <w:rsid w:val="6AEB41B3"/>
    <w:rsid w:val="6B155834"/>
    <w:rsid w:val="6B3B3E56"/>
    <w:rsid w:val="6BE10C67"/>
    <w:rsid w:val="6C2A2B14"/>
    <w:rsid w:val="6C32693D"/>
    <w:rsid w:val="6C336E99"/>
    <w:rsid w:val="6C490484"/>
    <w:rsid w:val="6CA874F3"/>
    <w:rsid w:val="6CC50648"/>
    <w:rsid w:val="6CD5347D"/>
    <w:rsid w:val="6CF55FCB"/>
    <w:rsid w:val="6D1C038D"/>
    <w:rsid w:val="6D277E46"/>
    <w:rsid w:val="6D777B45"/>
    <w:rsid w:val="6DD0636B"/>
    <w:rsid w:val="6E033242"/>
    <w:rsid w:val="6E450AE0"/>
    <w:rsid w:val="6E636E1D"/>
    <w:rsid w:val="6EA534CE"/>
    <w:rsid w:val="6EA568B1"/>
    <w:rsid w:val="6EB159C7"/>
    <w:rsid w:val="6EC05B55"/>
    <w:rsid w:val="6EE460F8"/>
    <w:rsid w:val="6F0C033D"/>
    <w:rsid w:val="6F25742D"/>
    <w:rsid w:val="6F5748DD"/>
    <w:rsid w:val="6F6A455F"/>
    <w:rsid w:val="6F760B24"/>
    <w:rsid w:val="6F913303"/>
    <w:rsid w:val="700B3712"/>
    <w:rsid w:val="700D6A49"/>
    <w:rsid w:val="7026612F"/>
    <w:rsid w:val="703B084C"/>
    <w:rsid w:val="70B70481"/>
    <w:rsid w:val="70ED47A7"/>
    <w:rsid w:val="713732F1"/>
    <w:rsid w:val="714D3F6B"/>
    <w:rsid w:val="71D92F74"/>
    <w:rsid w:val="721232F7"/>
    <w:rsid w:val="7214068D"/>
    <w:rsid w:val="72876DEB"/>
    <w:rsid w:val="72C82DDB"/>
    <w:rsid w:val="72CE307C"/>
    <w:rsid w:val="72D04BC0"/>
    <w:rsid w:val="73213242"/>
    <w:rsid w:val="736C0658"/>
    <w:rsid w:val="740168C3"/>
    <w:rsid w:val="742B41E8"/>
    <w:rsid w:val="75315330"/>
    <w:rsid w:val="75483479"/>
    <w:rsid w:val="760826FB"/>
    <w:rsid w:val="76114C69"/>
    <w:rsid w:val="767A627F"/>
    <w:rsid w:val="76944F95"/>
    <w:rsid w:val="76970BE9"/>
    <w:rsid w:val="76C02781"/>
    <w:rsid w:val="777C2CA0"/>
    <w:rsid w:val="778B254E"/>
    <w:rsid w:val="77900E7D"/>
    <w:rsid w:val="781703CD"/>
    <w:rsid w:val="7872717E"/>
    <w:rsid w:val="78AB4D8C"/>
    <w:rsid w:val="78CB3C36"/>
    <w:rsid w:val="791F21A9"/>
    <w:rsid w:val="7921639F"/>
    <w:rsid w:val="795A7BAB"/>
    <w:rsid w:val="79B77AFD"/>
    <w:rsid w:val="79BC2F38"/>
    <w:rsid w:val="7A9A1EA4"/>
    <w:rsid w:val="7AA0261E"/>
    <w:rsid w:val="7ABA4E4E"/>
    <w:rsid w:val="7AFD5EEC"/>
    <w:rsid w:val="7B0E48D0"/>
    <w:rsid w:val="7B127A63"/>
    <w:rsid w:val="7B1A2C8D"/>
    <w:rsid w:val="7B6969C2"/>
    <w:rsid w:val="7B6B270A"/>
    <w:rsid w:val="7B6D3913"/>
    <w:rsid w:val="7BA576D8"/>
    <w:rsid w:val="7BBC5AB7"/>
    <w:rsid w:val="7BBE3A01"/>
    <w:rsid w:val="7BCD6BDC"/>
    <w:rsid w:val="7BD02EFF"/>
    <w:rsid w:val="7C8B13BF"/>
    <w:rsid w:val="7CAB1C8C"/>
    <w:rsid w:val="7D374FCD"/>
    <w:rsid w:val="7D3F2536"/>
    <w:rsid w:val="7D424EAA"/>
    <w:rsid w:val="7D464CFB"/>
    <w:rsid w:val="7DC05077"/>
    <w:rsid w:val="7DD341AE"/>
    <w:rsid w:val="7E057937"/>
    <w:rsid w:val="7E1738F5"/>
    <w:rsid w:val="7E18219E"/>
    <w:rsid w:val="7E206EC8"/>
    <w:rsid w:val="7E286A6E"/>
    <w:rsid w:val="7E490FDF"/>
    <w:rsid w:val="7E750D36"/>
    <w:rsid w:val="7E850A22"/>
    <w:rsid w:val="7EA94C29"/>
    <w:rsid w:val="7ED864E1"/>
    <w:rsid w:val="7F9A6D8A"/>
    <w:rsid w:val="7FD13BE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iPriority="0" w:semiHidden="0" w:name="annotation text"/>
    <w:lsdException w:qFormat="1" w:unhideWhenUsed="0" w:uiPriority="0" w:semiHidden="0" w:name="header"/>
    <w:lsdException w:qFormat="1" w:unhideWhenUsed="0"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qFormat="1" w:unhideWhenUsed="0" w:uiPriority="0" w:semiHidden="0" w:name="List Number"/>
    <w:lsdException w:qFormat="1" w:uiPriority="99" w:semiHidden="0"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uiPriority="99" w:name="Body Text First Indent 2"/>
    <w:lsdException w:uiPriority="99" w:name="Note Heading"/>
    <w:lsdException w:qFormat="1" w:unhideWhenUsed="0" w:uiPriority="0" w:semiHidden="0"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qFormat="1" w:uiPriority="99" w:semiHidden="0" w:name="FollowedHyperlink"/>
    <w:lsdException w:qFormat="1" w:unhideWhenUsed="0" w:uiPriority="0"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8"/>
      <w:szCs w:val="24"/>
      <w:lang w:val="en-US" w:eastAsia="zh-CN" w:bidi="ar-SA"/>
    </w:rPr>
  </w:style>
  <w:style w:type="paragraph" w:styleId="2">
    <w:name w:val="heading 1"/>
    <w:basedOn w:val="1"/>
    <w:next w:val="1"/>
    <w:link w:val="46"/>
    <w:qFormat/>
    <w:uiPriority w:val="9"/>
    <w:pPr>
      <w:keepNext/>
      <w:keepLines/>
      <w:spacing w:before="340" w:after="330" w:line="578" w:lineRule="auto"/>
      <w:outlineLvl w:val="0"/>
    </w:pPr>
    <w:rPr>
      <w:b/>
      <w:bCs/>
      <w:kern w:val="44"/>
      <w:sz w:val="44"/>
      <w:szCs w:val="44"/>
    </w:rPr>
  </w:style>
  <w:style w:type="paragraph" w:styleId="3">
    <w:name w:val="heading 2"/>
    <w:basedOn w:val="1"/>
    <w:next w:val="1"/>
    <w:link w:val="43"/>
    <w:qFormat/>
    <w:uiPriority w:val="9"/>
    <w:pPr>
      <w:keepNext/>
      <w:keepLines/>
      <w:spacing w:before="260" w:after="260" w:line="416" w:lineRule="auto"/>
      <w:outlineLvl w:val="1"/>
    </w:pPr>
    <w:rPr>
      <w:rFonts w:ascii="Cambria" w:hAnsi="Cambria"/>
      <w:b/>
      <w:bCs/>
      <w:sz w:val="32"/>
      <w:szCs w:val="32"/>
    </w:rPr>
  </w:style>
  <w:style w:type="paragraph" w:styleId="4">
    <w:name w:val="heading 3"/>
    <w:basedOn w:val="1"/>
    <w:next w:val="1"/>
    <w:link w:val="32"/>
    <w:qFormat/>
    <w:uiPriority w:val="9"/>
    <w:pPr>
      <w:keepNext/>
      <w:keepLines/>
      <w:spacing w:before="260" w:after="260" w:line="416" w:lineRule="auto"/>
      <w:outlineLvl w:val="2"/>
    </w:pPr>
    <w:rPr>
      <w:b/>
      <w:bCs/>
      <w:sz w:val="32"/>
      <w:szCs w:val="32"/>
    </w:rPr>
  </w:style>
  <w:style w:type="character" w:default="1" w:styleId="22">
    <w:name w:val="Default Paragraph Font"/>
    <w:semiHidden/>
    <w:unhideWhenUsed/>
    <w:qFormat/>
    <w:uiPriority w:val="1"/>
  </w:style>
  <w:style w:type="table" w:default="1" w:styleId="20">
    <w:name w:val="Normal Table"/>
    <w:semiHidden/>
    <w:unhideWhenUsed/>
    <w:qFormat/>
    <w:uiPriority w:val="99"/>
    <w:tblPr>
      <w:tblLayout w:type="fixed"/>
      <w:tblCellMar>
        <w:top w:w="0" w:type="dxa"/>
        <w:left w:w="108" w:type="dxa"/>
        <w:bottom w:w="0" w:type="dxa"/>
        <w:right w:w="108" w:type="dxa"/>
      </w:tblCellMar>
    </w:tblPr>
  </w:style>
  <w:style w:type="paragraph" w:styleId="5">
    <w:name w:val="List Number"/>
    <w:basedOn w:val="1"/>
    <w:qFormat/>
    <w:uiPriority w:val="0"/>
    <w:pPr>
      <w:widowControl/>
      <w:numPr>
        <w:ilvl w:val="0"/>
        <w:numId w:val="1"/>
      </w:numPr>
      <w:tabs>
        <w:tab w:val="left" w:pos="454"/>
        <w:tab w:val="clear" w:pos="720"/>
      </w:tabs>
      <w:spacing w:afterLines="50"/>
      <w:ind w:left="454" w:hanging="284"/>
      <w:jc w:val="left"/>
    </w:pPr>
    <w:rPr>
      <w:kern w:val="0"/>
      <w:sz w:val="24"/>
      <w:szCs w:val="20"/>
    </w:rPr>
  </w:style>
  <w:style w:type="paragraph" w:styleId="6">
    <w:name w:val="Normal Indent"/>
    <w:basedOn w:val="1"/>
    <w:link w:val="47"/>
    <w:qFormat/>
    <w:uiPriority w:val="0"/>
    <w:pPr>
      <w:ind w:firstLine="420"/>
    </w:pPr>
    <w:rPr>
      <w:sz w:val="21"/>
      <w:szCs w:val="20"/>
    </w:rPr>
  </w:style>
  <w:style w:type="paragraph" w:styleId="7">
    <w:name w:val="caption"/>
    <w:basedOn w:val="1"/>
    <w:next w:val="1"/>
    <w:qFormat/>
    <w:uiPriority w:val="0"/>
    <w:pPr>
      <w:spacing w:before="152" w:after="160"/>
    </w:pPr>
    <w:rPr>
      <w:rFonts w:ascii="Arial" w:hAnsi="Arial" w:eastAsia="黑体" w:cs="Arial"/>
      <w:sz w:val="20"/>
      <w:szCs w:val="20"/>
    </w:rPr>
  </w:style>
  <w:style w:type="paragraph" w:styleId="8">
    <w:name w:val="annotation text"/>
    <w:basedOn w:val="1"/>
    <w:link w:val="29"/>
    <w:unhideWhenUsed/>
    <w:qFormat/>
    <w:uiPriority w:val="0"/>
    <w:pPr>
      <w:jc w:val="left"/>
    </w:pPr>
  </w:style>
  <w:style w:type="paragraph" w:styleId="9">
    <w:name w:val="Body Text Indent"/>
    <w:basedOn w:val="1"/>
    <w:link w:val="49"/>
    <w:qFormat/>
    <w:uiPriority w:val="0"/>
    <w:pPr>
      <w:spacing w:line="200" w:lineRule="atLeast"/>
      <w:ind w:firstLine="301"/>
    </w:pPr>
    <w:rPr>
      <w:rFonts w:ascii="宋体" w:hAnsi="Courier New"/>
      <w:spacing w:val="-4"/>
      <w:sz w:val="18"/>
      <w:szCs w:val="20"/>
    </w:rPr>
  </w:style>
  <w:style w:type="paragraph" w:styleId="10">
    <w:name w:val="List 2"/>
    <w:basedOn w:val="1"/>
    <w:unhideWhenUsed/>
    <w:qFormat/>
    <w:uiPriority w:val="99"/>
    <w:pPr>
      <w:ind w:left="100" w:leftChars="200" w:hanging="200" w:hangingChars="200"/>
      <w:contextualSpacing/>
    </w:pPr>
  </w:style>
  <w:style w:type="paragraph" w:styleId="11">
    <w:name w:val="Plain Text"/>
    <w:basedOn w:val="1"/>
    <w:link w:val="36"/>
    <w:qFormat/>
    <w:uiPriority w:val="0"/>
    <w:pPr>
      <w:spacing w:beforeLines="50" w:afterLines="50" w:line="400" w:lineRule="atLeast"/>
    </w:pPr>
    <w:rPr>
      <w:rFonts w:ascii="宋体" w:hAnsi="Courier New"/>
      <w:sz w:val="24"/>
    </w:rPr>
  </w:style>
  <w:style w:type="paragraph" w:styleId="12">
    <w:name w:val="Date"/>
    <w:basedOn w:val="1"/>
    <w:next w:val="1"/>
    <w:qFormat/>
    <w:uiPriority w:val="0"/>
    <w:pPr>
      <w:ind w:left="2500" w:leftChars="2500"/>
    </w:pPr>
    <w:rPr>
      <w:rFonts w:eastAsia="楷体_GB2312"/>
      <w:sz w:val="32"/>
      <w:szCs w:val="20"/>
    </w:rPr>
  </w:style>
  <w:style w:type="paragraph" w:styleId="13">
    <w:name w:val="Balloon Text"/>
    <w:basedOn w:val="1"/>
    <w:qFormat/>
    <w:uiPriority w:val="0"/>
    <w:rPr>
      <w:sz w:val="18"/>
      <w:szCs w:val="18"/>
    </w:rPr>
  </w:style>
  <w:style w:type="paragraph" w:styleId="14">
    <w:name w:val="footer"/>
    <w:basedOn w:val="1"/>
    <w:link w:val="44"/>
    <w:qFormat/>
    <w:uiPriority w:val="99"/>
    <w:pPr>
      <w:tabs>
        <w:tab w:val="center" w:pos="4153"/>
        <w:tab w:val="right" w:pos="8306"/>
      </w:tabs>
      <w:snapToGrid w:val="0"/>
      <w:jc w:val="left"/>
    </w:pPr>
    <w:rPr>
      <w:sz w:val="18"/>
      <w:szCs w:val="18"/>
    </w:rPr>
  </w:style>
  <w:style w:type="paragraph" w:styleId="15">
    <w:name w:val="header"/>
    <w:basedOn w:val="1"/>
    <w:qFormat/>
    <w:uiPriority w:val="0"/>
    <w:pPr>
      <w:tabs>
        <w:tab w:val="center" w:pos="4153"/>
        <w:tab w:val="right" w:pos="8306"/>
      </w:tabs>
      <w:snapToGrid w:val="0"/>
      <w:jc w:val="center"/>
    </w:pPr>
    <w:rPr>
      <w:sz w:val="18"/>
      <w:szCs w:val="18"/>
    </w:rPr>
  </w:style>
  <w:style w:type="paragraph" w:styleId="16">
    <w:name w:val="List"/>
    <w:basedOn w:val="1"/>
    <w:qFormat/>
    <w:uiPriority w:val="0"/>
    <w:pPr>
      <w:ind w:left="200" w:hanging="200" w:hangingChars="200"/>
    </w:pPr>
  </w:style>
  <w:style w:type="paragraph" w:styleId="17">
    <w:name w:val="Body Text 2"/>
    <w:basedOn w:val="1"/>
    <w:qFormat/>
    <w:uiPriority w:val="0"/>
    <w:pPr>
      <w:widowControl/>
      <w:snapToGrid w:val="0"/>
      <w:spacing w:before="50" w:afterLines="50" w:line="400" w:lineRule="atLeast"/>
      <w:jc w:val="left"/>
    </w:pPr>
    <w:rPr>
      <w:rFonts w:hint="eastAsia" w:ascii="宋体" w:hAnsi="宋体"/>
      <w:color w:val="000000"/>
      <w:sz w:val="24"/>
    </w:rPr>
  </w:style>
  <w:style w:type="paragraph" w:styleId="18">
    <w:name w:val="Normal (Web)"/>
    <w:basedOn w:val="1"/>
    <w:qFormat/>
    <w:uiPriority w:val="0"/>
    <w:pPr>
      <w:widowControl/>
      <w:spacing w:before="100" w:beforeAutospacing="1" w:after="100" w:afterAutospacing="1"/>
      <w:ind w:firstLine="420"/>
      <w:jc w:val="left"/>
    </w:pPr>
    <w:rPr>
      <w:rFonts w:ascii="宋体" w:hAnsi="宋体"/>
      <w:kern w:val="0"/>
      <w:sz w:val="20"/>
      <w:szCs w:val="20"/>
    </w:rPr>
  </w:style>
  <w:style w:type="paragraph" w:styleId="19">
    <w:name w:val="annotation subject"/>
    <w:basedOn w:val="8"/>
    <w:next w:val="8"/>
    <w:link w:val="42"/>
    <w:unhideWhenUsed/>
    <w:qFormat/>
    <w:uiPriority w:val="99"/>
    <w:rPr>
      <w:b/>
      <w:bCs/>
    </w:rPr>
  </w:style>
  <w:style w:type="table" w:styleId="21">
    <w:name w:val="Table Grid"/>
    <w:basedOn w:val="20"/>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character" w:styleId="23">
    <w:name w:val="Strong"/>
    <w:qFormat/>
    <w:uiPriority w:val="0"/>
    <w:rPr>
      <w:b/>
      <w:bCs/>
    </w:rPr>
  </w:style>
  <w:style w:type="character" w:styleId="24">
    <w:name w:val="page number"/>
    <w:basedOn w:val="22"/>
    <w:qFormat/>
    <w:uiPriority w:val="0"/>
  </w:style>
  <w:style w:type="character" w:styleId="25">
    <w:name w:val="FollowedHyperlink"/>
    <w:unhideWhenUsed/>
    <w:qFormat/>
    <w:uiPriority w:val="99"/>
    <w:rPr>
      <w:color w:val="5579A7"/>
      <w:u w:val="none"/>
    </w:rPr>
  </w:style>
  <w:style w:type="character" w:styleId="26">
    <w:name w:val="Hyperlink"/>
    <w:qFormat/>
    <w:uiPriority w:val="0"/>
    <w:rPr>
      <w:color w:val="5579A7"/>
      <w:u w:val="none"/>
    </w:rPr>
  </w:style>
  <w:style w:type="character" w:styleId="27">
    <w:name w:val="annotation reference"/>
    <w:unhideWhenUsed/>
    <w:qFormat/>
    <w:uiPriority w:val="99"/>
    <w:rPr>
      <w:sz w:val="21"/>
      <w:szCs w:val="21"/>
    </w:rPr>
  </w:style>
  <w:style w:type="character" w:customStyle="1" w:styleId="28">
    <w:name w:val="black601"/>
    <w:qFormat/>
    <w:uiPriority w:val="0"/>
    <w:rPr>
      <w:color w:val="666666"/>
    </w:rPr>
  </w:style>
  <w:style w:type="character" w:customStyle="1" w:styleId="29">
    <w:name w:val="批注文字 Char"/>
    <w:link w:val="8"/>
    <w:qFormat/>
    <w:uiPriority w:val="0"/>
    <w:rPr>
      <w:kern w:val="2"/>
      <w:sz w:val="28"/>
      <w:szCs w:val="24"/>
    </w:rPr>
  </w:style>
  <w:style w:type="character" w:customStyle="1" w:styleId="30">
    <w:name w:val="jbox-icon-info"/>
    <w:basedOn w:val="22"/>
    <w:qFormat/>
    <w:uiPriority w:val="0"/>
  </w:style>
  <w:style w:type="character" w:customStyle="1" w:styleId="31">
    <w:name w:val="标题 1 Char Char"/>
    <w:qFormat/>
    <w:uiPriority w:val="0"/>
    <w:rPr>
      <w:rFonts w:eastAsia="宋体"/>
      <w:b/>
      <w:spacing w:val="-2"/>
      <w:sz w:val="24"/>
      <w:lang w:val="en-US" w:eastAsia="zh-CN" w:bidi="ar-SA"/>
    </w:rPr>
  </w:style>
  <w:style w:type="character" w:customStyle="1" w:styleId="32">
    <w:name w:val="标题 3 Char"/>
    <w:link w:val="4"/>
    <w:semiHidden/>
    <w:qFormat/>
    <w:uiPriority w:val="9"/>
    <w:rPr>
      <w:b/>
      <w:bCs/>
      <w:kern w:val="2"/>
      <w:sz w:val="32"/>
      <w:szCs w:val="32"/>
    </w:rPr>
  </w:style>
  <w:style w:type="character" w:customStyle="1" w:styleId="33">
    <w:name w:val="jbox-icon-warning"/>
    <w:basedOn w:val="22"/>
    <w:qFormat/>
    <w:uiPriority w:val="0"/>
  </w:style>
  <w:style w:type="character" w:customStyle="1" w:styleId="34">
    <w:name w:val="z-窗体底端 Char"/>
    <w:link w:val="35"/>
    <w:semiHidden/>
    <w:qFormat/>
    <w:uiPriority w:val="99"/>
    <w:rPr>
      <w:rFonts w:ascii="Arial" w:hAnsi="Arial"/>
      <w:vanish/>
      <w:sz w:val="16"/>
      <w:szCs w:val="16"/>
    </w:rPr>
  </w:style>
  <w:style w:type="paragraph" w:customStyle="1" w:styleId="35">
    <w:name w:val="HTML Bottom of Form"/>
    <w:basedOn w:val="1"/>
    <w:next w:val="1"/>
    <w:link w:val="34"/>
    <w:unhideWhenUsed/>
    <w:qFormat/>
    <w:uiPriority w:val="99"/>
    <w:pPr>
      <w:widowControl/>
      <w:pBdr>
        <w:top w:val="single" w:color="auto" w:sz="6" w:space="1"/>
      </w:pBdr>
      <w:jc w:val="center"/>
    </w:pPr>
    <w:rPr>
      <w:rFonts w:ascii="Arial" w:hAnsi="Arial"/>
      <w:vanish/>
      <w:kern w:val="0"/>
      <w:sz w:val="16"/>
      <w:szCs w:val="16"/>
    </w:rPr>
  </w:style>
  <w:style w:type="character" w:customStyle="1" w:styleId="36">
    <w:name w:val="纯文本 Char2"/>
    <w:link w:val="11"/>
    <w:qFormat/>
    <w:uiPriority w:val="99"/>
    <w:rPr>
      <w:rFonts w:ascii="宋体" w:hAnsi="Courier New"/>
      <w:kern w:val="2"/>
      <w:sz w:val="24"/>
      <w:szCs w:val="24"/>
    </w:rPr>
  </w:style>
  <w:style w:type="character" w:customStyle="1" w:styleId="37">
    <w:name w:val="jbox-icon-error"/>
    <w:basedOn w:val="22"/>
    <w:qFormat/>
    <w:uiPriority w:val="0"/>
  </w:style>
  <w:style w:type="character" w:customStyle="1" w:styleId="38">
    <w:name w:val="jbox-icon"/>
    <w:basedOn w:val="22"/>
    <w:qFormat/>
    <w:uiPriority w:val="0"/>
  </w:style>
  <w:style w:type="character" w:customStyle="1" w:styleId="39">
    <w:name w:val="正文文本缩进 字符"/>
    <w:qFormat/>
    <w:uiPriority w:val="0"/>
    <w:rPr>
      <w:rFonts w:ascii="宋体" w:hAnsi="Courier New"/>
      <w:spacing w:val="-4"/>
      <w:kern w:val="2"/>
      <w:sz w:val="18"/>
    </w:rPr>
  </w:style>
  <w:style w:type="character" w:customStyle="1" w:styleId="40">
    <w:name w:val="sub_title s0"/>
    <w:basedOn w:val="22"/>
    <w:qFormat/>
    <w:uiPriority w:val="0"/>
  </w:style>
  <w:style w:type="character" w:customStyle="1" w:styleId="41">
    <w:name w:val="maywed421"/>
    <w:qFormat/>
    <w:uiPriority w:val="0"/>
    <w:rPr>
      <w:color w:val="366FB6"/>
      <w:u w:val="none"/>
    </w:rPr>
  </w:style>
  <w:style w:type="character" w:customStyle="1" w:styleId="42">
    <w:name w:val="批注主题 Char"/>
    <w:link w:val="19"/>
    <w:semiHidden/>
    <w:qFormat/>
    <w:uiPriority w:val="99"/>
    <w:rPr>
      <w:b/>
      <w:bCs/>
      <w:kern w:val="2"/>
      <w:sz w:val="28"/>
      <w:szCs w:val="24"/>
    </w:rPr>
  </w:style>
  <w:style w:type="character" w:customStyle="1" w:styleId="43">
    <w:name w:val="标题 2 Char"/>
    <w:link w:val="3"/>
    <w:semiHidden/>
    <w:qFormat/>
    <w:uiPriority w:val="9"/>
    <w:rPr>
      <w:rFonts w:ascii="Cambria" w:hAnsi="Cambria" w:eastAsia="宋体" w:cs="Times New Roman"/>
      <w:b/>
      <w:bCs/>
      <w:kern w:val="2"/>
      <w:sz w:val="32"/>
      <w:szCs w:val="32"/>
    </w:rPr>
  </w:style>
  <w:style w:type="character" w:customStyle="1" w:styleId="44">
    <w:name w:val="页脚 Char"/>
    <w:link w:val="14"/>
    <w:qFormat/>
    <w:uiPriority w:val="99"/>
    <w:rPr>
      <w:kern w:val="2"/>
      <w:sz w:val="18"/>
      <w:szCs w:val="18"/>
    </w:rPr>
  </w:style>
  <w:style w:type="character" w:customStyle="1" w:styleId="45">
    <w:name w:val="纯文本 Char"/>
    <w:qFormat/>
    <w:uiPriority w:val="0"/>
    <w:rPr>
      <w:rFonts w:ascii="宋体" w:hAnsi="Courier New"/>
      <w:kern w:val="2"/>
      <w:sz w:val="24"/>
      <w:szCs w:val="24"/>
    </w:rPr>
  </w:style>
  <w:style w:type="character" w:customStyle="1" w:styleId="46">
    <w:name w:val="标题 1 Char"/>
    <w:link w:val="2"/>
    <w:qFormat/>
    <w:uiPriority w:val="9"/>
    <w:rPr>
      <w:b/>
      <w:bCs/>
      <w:kern w:val="44"/>
      <w:sz w:val="44"/>
      <w:szCs w:val="44"/>
    </w:rPr>
  </w:style>
  <w:style w:type="character" w:customStyle="1" w:styleId="47">
    <w:name w:val="正文缩进 Char"/>
    <w:link w:val="6"/>
    <w:qFormat/>
    <w:uiPriority w:val="0"/>
    <w:rPr>
      <w:rFonts w:eastAsia="宋体"/>
      <w:kern w:val="2"/>
      <w:sz w:val="21"/>
      <w:lang w:val="en-US" w:eastAsia="zh-CN" w:bidi="ar-SA"/>
    </w:rPr>
  </w:style>
  <w:style w:type="character" w:customStyle="1" w:styleId="48">
    <w:name w:val="纯文本 Char1"/>
    <w:uiPriority w:val="0"/>
    <w:rPr>
      <w:rFonts w:ascii="宋体" w:hAnsi="Courier New"/>
      <w:kern w:val="2"/>
      <w:sz w:val="21"/>
    </w:rPr>
  </w:style>
  <w:style w:type="character" w:customStyle="1" w:styleId="49">
    <w:name w:val="正文文本缩进 Char"/>
    <w:link w:val="9"/>
    <w:qFormat/>
    <w:uiPriority w:val="0"/>
    <w:rPr>
      <w:rFonts w:ascii="宋体" w:hAnsi="Courier New"/>
      <w:spacing w:val="-4"/>
      <w:kern w:val="2"/>
      <w:sz w:val="18"/>
    </w:rPr>
  </w:style>
  <w:style w:type="character" w:customStyle="1" w:styleId="50">
    <w:name w:val="jbox-icon-success"/>
    <w:basedOn w:val="22"/>
    <w:qFormat/>
    <w:uiPriority w:val="0"/>
  </w:style>
  <w:style w:type="character" w:customStyle="1" w:styleId="51">
    <w:name w:val="jbox-icon-none"/>
    <w:qFormat/>
    <w:uiPriority w:val="0"/>
    <w:rPr>
      <w:vanish/>
    </w:rPr>
  </w:style>
  <w:style w:type="character" w:customStyle="1" w:styleId="52">
    <w:name w:val="jbox-icon-loading"/>
    <w:basedOn w:val="22"/>
    <w:qFormat/>
    <w:uiPriority w:val="0"/>
  </w:style>
  <w:style w:type="character" w:customStyle="1" w:styleId="53">
    <w:name w:val="z-窗体顶端 Char"/>
    <w:link w:val="54"/>
    <w:semiHidden/>
    <w:qFormat/>
    <w:uiPriority w:val="99"/>
    <w:rPr>
      <w:rFonts w:ascii="Arial" w:hAnsi="Arial"/>
      <w:vanish/>
      <w:sz w:val="16"/>
      <w:szCs w:val="16"/>
    </w:rPr>
  </w:style>
  <w:style w:type="paragraph" w:customStyle="1" w:styleId="54">
    <w:name w:val="HTML Top of Form"/>
    <w:basedOn w:val="1"/>
    <w:next w:val="1"/>
    <w:link w:val="53"/>
    <w:unhideWhenUsed/>
    <w:qFormat/>
    <w:uiPriority w:val="99"/>
    <w:pPr>
      <w:widowControl/>
      <w:pBdr>
        <w:bottom w:val="single" w:color="auto" w:sz="6" w:space="1"/>
      </w:pBdr>
      <w:jc w:val="center"/>
    </w:pPr>
    <w:rPr>
      <w:rFonts w:ascii="Arial" w:hAnsi="Arial"/>
      <w:vanish/>
      <w:kern w:val="0"/>
      <w:sz w:val="16"/>
      <w:szCs w:val="16"/>
    </w:rPr>
  </w:style>
  <w:style w:type="character" w:customStyle="1" w:styleId="55">
    <w:name w:val="jbox-icon-question"/>
    <w:basedOn w:val="22"/>
    <w:qFormat/>
    <w:uiPriority w:val="0"/>
  </w:style>
  <w:style w:type="character" w:customStyle="1" w:styleId="56">
    <w:name w:val="正文文本缩进 字符1"/>
    <w:qFormat/>
    <w:uiPriority w:val="0"/>
    <w:rPr>
      <w:rFonts w:ascii="宋体" w:hAnsi="Courier New"/>
      <w:spacing w:val="-4"/>
      <w:kern w:val="2"/>
      <w:sz w:val="18"/>
    </w:rPr>
  </w:style>
  <w:style w:type="paragraph" w:customStyle="1" w:styleId="57">
    <w:name w:val="xl25"/>
    <w:basedOn w:val="1"/>
    <w:qFormat/>
    <w:uiPriority w:val="0"/>
    <w:pPr>
      <w:widowControl/>
      <w:spacing w:before="100" w:beforeAutospacing="1" w:after="100" w:afterAutospacing="1"/>
      <w:jc w:val="center"/>
      <w:textAlignment w:val="center"/>
    </w:pPr>
    <w:rPr>
      <w:rFonts w:hint="eastAsia" w:ascii="楷体_GB2312" w:hAnsi="宋体" w:eastAsia="楷体_GB2312"/>
      <w:kern w:val="0"/>
      <w:sz w:val="24"/>
    </w:rPr>
  </w:style>
  <w:style w:type="paragraph" w:customStyle="1" w:styleId="58">
    <w:name w:val="正文1"/>
    <w:uiPriority w:val="0"/>
    <w:pPr>
      <w:suppressAutoHyphens/>
      <w:spacing w:after="180" w:line="312" w:lineRule="auto"/>
    </w:pPr>
    <w:rPr>
      <w:rFonts w:ascii="Helvetica Neue Light" w:hAnsi="Helvetica Neue Light" w:eastAsia="ヒラギノ角ゴ Pro W3" w:cs="Times New Roman"/>
      <w:color w:val="000000"/>
      <w:sz w:val="18"/>
      <w:lang w:val="en-US" w:eastAsia="zh-CN" w:bidi="ar-SA"/>
    </w:rPr>
  </w:style>
  <w:style w:type="paragraph" w:customStyle="1" w:styleId="59">
    <w:name w:val="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60">
    <w:name w:val="List Paragraph1"/>
    <w:basedOn w:val="1"/>
    <w:qFormat/>
    <w:uiPriority w:val="0"/>
    <w:pPr>
      <w:ind w:firstLine="420" w:firstLineChars="200"/>
    </w:pPr>
    <w:rPr>
      <w:sz w:val="21"/>
    </w:rPr>
  </w:style>
  <w:style w:type="paragraph" w:customStyle="1" w:styleId="61">
    <w:name w:val="默认段落字体 Para Char Char Char Char Char Char Char Char Char1 Char Char Char Char"/>
    <w:basedOn w:val="1"/>
    <w:qFormat/>
    <w:uiPriority w:val="0"/>
    <w:rPr>
      <w:rFonts w:ascii="Tahoma" w:hAnsi="Tahoma"/>
      <w:sz w:val="24"/>
      <w:szCs w:val="20"/>
    </w:rPr>
  </w:style>
  <w:style w:type="paragraph" w:customStyle="1" w:styleId="62">
    <w:name w:val="无间距"/>
    <w:qFormat/>
    <w:uiPriority w:val="0"/>
    <w:pPr>
      <w:widowControl w:val="0"/>
      <w:jc w:val="both"/>
    </w:pPr>
    <w:rPr>
      <w:rFonts w:ascii="Calibri" w:hAnsi="Calibri" w:eastAsia="宋体" w:cs="Times New Roman"/>
      <w:kern w:val="2"/>
      <w:sz w:val="21"/>
      <w:szCs w:val="22"/>
      <w:lang w:val="en-US" w:eastAsia="zh-CN" w:bidi="ar-SA"/>
    </w:rPr>
  </w:style>
  <w:style w:type="paragraph" w:customStyle="1" w:styleId="63">
    <w:name w:val="正文段"/>
    <w:basedOn w:val="1"/>
    <w:uiPriority w:val="0"/>
    <w:pPr>
      <w:widowControl/>
      <w:snapToGrid w:val="0"/>
      <w:spacing w:afterLines="50"/>
      <w:ind w:firstLine="200" w:firstLineChars="200"/>
    </w:pPr>
    <w:rPr>
      <w:kern w:val="0"/>
      <w:sz w:val="24"/>
      <w:szCs w:val="20"/>
    </w:rPr>
  </w:style>
  <w:style w:type="paragraph" w:customStyle="1" w:styleId="64">
    <w:name w:val="彩色列表 - 强调文字颜色 11"/>
    <w:basedOn w:val="1"/>
    <w:qFormat/>
    <w:uiPriority w:val="34"/>
    <w:pPr>
      <w:ind w:firstLine="420" w:firstLineChars="200"/>
    </w:pPr>
    <w:rPr>
      <w:sz w:val="21"/>
      <w:szCs w:val="22"/>
    </w:rPr>
  </w:style>
  <w:style w:type="paragraph" w:customStyle="1" w:styleId="65">
    <w:name w:val="Char Char Char Char1"/>
    <w:basedOn w:val="1"/>
    <w:uiPriority w:val="0"/>
    <w:rPr>
      <w:rFonts w:ascii="Tahoma" w:hAnsi="Tahoma"/>
      <w:sz w:val="24"/>
      <w:szCs w:val="20"/>
    </w:rPr>
  </w:style>
  <w:style w:type="paragraph" w:customStyle="1" w:styleId="66">
    <w:name w:val="正文 A"/>
    <w:qFormat/>
    <w:uiPriority w:val="0"/>
    <w:pPr>
      <w:widowControl w:val="0"/>
      <w:jc w:val="both"/>
    </w:pPr>
    <w:rPr>
      <w:rFonts w:hint="eastAsia" w:ascii="Arial Unicode MS" w:hAnsi="Arial Unicode MS" w:eastAsia="Times New Roman" w:cs="Arial Unicode MS"/>
      <w:color w:val="000000"/>
      <w:kern w:val="2"/>
      <w:sz w:val="28"/>
      <w:szCs w:val="28"/>
      <w:u w:color="000000"/>
      <w:lang w:val="en-US" w:eastAsia="zh-CN" w:bidi="ar-SA"/>
    </w:rPr>
  </w:style>
  <w:style w:type="paragraph" w:customStyle="1" w:styleId="67">
    <w:name w:val="Default"/>
    <w:qFormat/>
    <w:uiPriority w:val="0"/>
    <w:pPr>
      <w:widowControl w:val="0"/>
      <w:autoSpaceDE w:val="0"/>
      <w:autoSpaceDN w:val="0"/>
      <w:adjustRightInd w:val="0"/>
    </w:pPr>
    <w:rPr>
      <w:rFonts w:ascii="Arial" w:hAnsi="Arial" w:eastAsia="宋体" w:cs="Arial"/>
      <w:color w:val="000000"/>
      <w:sz w:val="24"/>
      <w:szCs w:val="24"/>
      <w:lang w:val="en-US" w:eastAsia="zh-CN" w:bidi="ar-SA"/>
    </w:rPr>
  </w:style>
  <w:style w:type="paragraph" w:customStyle="1" w:styleId="68">
    <w:name w:val="表内文字"/>
    <w:basedOn w:val="1"/>
    <w:uiPriority w:val="0"/>
    <w:pPr>
      <w:tabs>
        <w:tab w:val="left" w:pos="1418"/>
      </w:tabs>
      <w:spacing w:line="360" w:lineRule="auto"/>
      <w:jc w:val="center"/>
    </w:pPr>
    <w:rPr>
      <w:rFonts w:hint="eastAsia" w:ascii="仿宋_GB2312" w:eastAsia="仿宋_GB2312"/>
      <w:spacing w:val="-20"/>
      <w:kern w:val="0"/>
      <w:sz w:val="24"/>
    </w:rPr>
  </w:style>
  <w:style w:type="paragraph" w:customStyle="1" w:styleId="69">
    <w:name w:val="Proposals body"/>
    <w:basedOn w:val="1"/>
    <w:next w:val="1"/>
    <w:uiPriority w:val="0"/>
    <w:pPr>
      <w:widowControl/>
      <w:spacing w:line="460" w:lineRule="exact"/>
      <w:jc w:val="left"/>
    </w:pPr>
    <w:rPr>
      <w:rFonts w:ascii="仿宋_GB2312" w:eastAsia="仿宋_GB2312"/>
      <w:snapToGrid w:val="0"/>
      <w:kern w:val="0"/>
      <w:sz w:val="24"/>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8F8430A-FA5A-4A41-BC9B-4F2C159BCC15}">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51</Pages>
  <Words>3845</Words>
  <Characters>21918</Characters>
  <Lines>182</Lines>
  <Paragraphs>51</Paragraphs>
  <TotalTime>542</TotalTime>
  <ScaleCrop>false</ScaleCrop>
  <LinksUpToDate>false</LinksUpToDate>
  <CharactersWithSpaces>25712</CharactersWithSpaces>
  <Application>WPS Office_11.8.2.8411_F1E327BC-269C-435d-A152-05C5408002CA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2020-03-03T02:08:00Z</dcterms:created>
  <dc:creator>jj</dc:creator>
  <cp:lastModifiedBy>浙江求是招标代理有限公司</cp:lastModifiedBy>
  <cp:lastPrinted>2018-06-25T02:02:00Z</cp:lastPrinted>
  <dcterms:modified xsi:type="dcterms:W3CDTF">2020-04-29T05:41:36Z</dcterms:modified>
  <dc:title>求是招标代理有限公司</dc:title>
  <cp:revision>207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2052-11.8.2.8411</vt:lpwstr>
  </property>
</Properties>
</file>