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er4.xml" ContentType="application/vnd.openxmlformats-officedocument.wordprocessingml.footer+xml"/>
  <Override PartName="/word/footer5.xml" ContentType="application/vnd.openxmlformats-officedocument.wordprocessingml.footer+xml"/>
  <Override PartName="/word/footer6.xml" ContentType="application/vnd.openxmlformats-officedocument.wordprocessingml.footer+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header4.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spacing w:line="360" w:lineRule="auto"/>
        <w:jc w:val="center"/>
        <w:rPr>
          <w:rFonts w:cs="仿宋_GB2312" w:asciiTheme="minorEastAsia" w:hAnsiTheme="minorEastAsia" w:eastAsiaTheme="minorEastAsia"/>
          <w:b/>
          <w:sz w:val="24"/>
        </w:rPr>
      </w:pPr>
    </w:p>
    <w:p>
      <w:pPr>
        <w:spacing w:line="360" w:lineRule="auto"/>
        <w:jc w:val="center"/>
        <w:rPr>
          <w:rFonts w:cs="仿宋_GB2312" w:asciiTheme="minorEastAsia" w:hAnsiTheme="minorEastAsia" w:eastAsiaTheme="minorEastAsia"/>
          <w:b/>
          <w:sz w:val="24"/>
        </w:rPr>
      </w:pPr>
    </w:p>
    <w:p>
      <w:pPr>
        <w:adjustRightInd/>
        <w:spacing w:line="360" w:lineRule="auto"/>
        <w:jc w:val="center"/>
        <w:rPr>
          <w:rFonts w:cs="仿宋_GB2312" w:asciiTheme="minorEastAsia" w:hAnsiTheme="minorEastAsia" w:eastAsiaTheme="minorEastAsia"/>
          <w:b/>
          <w:sz w:val="44"/>
          <w:szCs w:val="44"/>
        </w:rPr>
      </w:pPr>
    </w:p>
    <w:p>
      <w:pPr>
        <w:adjustRightInd/>
        <w:spacing w:line="360" w:lineRule="auto"/>
        <w:jc w:val="center"/>
        <w:rPr>
          <w:rFonts w:cs="仿宋_GB2312" w:asciiTheme="minorEastAsia" w:hAnsiTheme="minorEastAsia" w:eastAsiaTheme="minorEastAsia"/>
          <w:b/>
          <w:sz w:val="44"/>
          <w:szCs w:val="44"/>
        </w:rPr>
      </w:pPr>
    </w:p>
    <w:p>
      <w:pPr>
        <w:adjustRightInd/>
        <w:spacing w:line="360" w:lineRule="auto"/>
        <w:jc w:val="center"/>
        <w:rPr>
          <w:rFonts w:hint="eastAsia" w:cs="仿宋_GB2312" w:asciiTheme="minorEastAsia" w:hAnsiTheme="minorEastAsia" w:eastAsiaTheme="minorEastAsia"/>
          <w:b/>
          <w:sz w:val="44"/>
          <w:szCs w:val="44"/>
          <w:lang w:eastAsia="zh-CN"/>
        </w:rPr>
      </w:pPr>
      <w:r>
        <w:rPr>
          <w:rFonts w:hint="eastAsia" w:cs="仿宋_GB2312" w:asciiTheme="minorEastAsia" w:hAnsiTheme="minorEastAsia" w:eastAsiaTheme="minorEastAsia"/>
          <w:b/>
          <w:sz w:val="44"/>
          <w:szCs w:val="44"/>
          <w:lang w:eastAsia="zh-CN"/>
        </w:rPr>
        <w:t>3D光学轮廓仪</w:t>
      </w:r>
    </w:p>
    <w:p>
      <w:pPr>
        <w:adjustRightInd/>
        <w:spacing w:line="360" w:lineRule="auto"/>
        <w:jc w:val="center"/>
        <w:rPr>
          <w:rFonts w:cs="仿宋_GB2312" w:asciiTheme="minorEastAsia" w:hAnsiTheme="minorEastAsia" w:eastAsiaTheme="minorEastAsia"/>
          <w:b/>
          <w:sz w:val="72"/>
          <w:szCs w:val="72"/>
        </w:rPr>
      </w:pPr>
      <w:r>
        <w:rPr>
          <w:rFonts w:hint="eastAsia" w:cs="仿宋_GB2312" w:asciiTheme="minorEastAsia" w:hAnsiTheme="minorEastAsia" w:eastAsiaTheme="minorEastAsia"/>
          <w:b/>
          <w:bCs/>
          <w:w w:val="95"/>
          <w:sz w:val="72"/>
          <w:szCs w:val="72"/>
          <w:lang w:val="zh-CN"/>
        </w:rPr>
        <w:t>竞争性磋商</w:t>
      </w:r>
      <w:r>
        <w:rPr>
          <w:rFonts w:hint="eastAsia" w:cs="仿宋_GB2312" w:asciiTheme="minorEastAsia" w:hAnsiTheme="minorEastAsia" w:eastAsiaTheme="minorEastAsia"/>
          <w:b/>
          <w:sz w:val="72"/>
          <w:szCs w:val="72"/>
        </w:rPr>
        <w:t>文件</w:t>
      </w:r>
    </w:p>
    <w:p>
      <w:pPr>
        <w:adjustRightInd/>
        <w:spacing w:line="360" w:lineRule="auto"/>
        <w:jc w:val="center"/>
        <w:rPr>
          <w:rFonts w:cs="仿宋_GB2312" w:asciiTheme="minorEastAsia" w:hAnsiTheme="minorEastAsia" w:eastAsiaTheme="minorEastAsia"/>
          <w:b/>
          <w:sz w:val="44"/>
          <w:szCs w:val="44"/>
        </w:rPr>
      </w:pPr>
      <w:r>
        <w:rPr>
          <w:rFonts w:hint="eastAsia" w:cs="仿宋_GB2312" w:asciiTheme="minorEastAsia" w:hAnsiTheme="minorEastAsia" w:eastAsiaTheme="minorEastAsia"/>
          <w:b/>
          <w:sz w:val="44"/>
          <w:szCs w:val="44"/>
        </w:rPr>
        <w:t>（电子交易）</w:t>
      </w:r>
    </w:p>
    <w:p>
      <w:pPr>
        <w:snapToGrid w:val="0"/>
        <w:spacing w:line="360" w:lineRule="auto"/>
        <w:jc w:val="center"/>
        <w:rPr>
          <w:rFonts w:cs="仿宋_GB2312" w:asciiTheme="minorEastAsia" w:hAnsiTheme="minorEastAsia" w:eastAsiaTheme="minorEastAsia"/>
          <w:sz w:val="30"/>
          <w:szCs w:val="30"/>
        </w:rPr>
      </w:pPr>
    </w:p>
    <w:p>
      <w:pPr>
        <w:snapToGrid w:val="0"/>
        <w:spacing w:line="360" w:lineRule="auto"/>
        <w:jc w:val="center"/>
        <w:rPr>
          <w:rFonts w:hint="eastAsia" w:cs="仿宋_GB2312" w:asciiTheme="minorEastAsia" w:hAnsiTheme="minorEastAsia" w:eastAsiaTheme="minorEastAsia"/>
          <w:sz w:val="30"/>
          <w:szCs w:val="30"/>
          <w:lang w:eastAsia="zh-CN"/>
        </w:rPr>
      </w:pPr>
      <w:r>
        <w:rPr>
          <w:rFonts w:hint="eastAsia" w:cs="仿宋_GB2312" w:asciiTheme="minorEastAsia" w:hAnsiTheme="minorEastAsia" w:eastAsiaTheme="minorEastAsia"/>
          <w:sz w:val="30"/>
          <w:szCs w:val="30"/>
        </w:rPr>
        <w:t>项目编号:</w:t>
      </w:r>
      <w:r>
        <w:rPr>
          <w:rFonts w:hint="eastAsia" w:cs="仿宋_GB2312" w:asciiTheme="minorEastAsia" w:hAnsiTheme="minorEastAsia" w:eastAsiaTheme="minorEastAsia"/>
          <w:sz w:val="30"/>
          <w:szCs w:val="30"/>
          <w:lang w:eastAsia="zh-CN"/>
        </w:rPr>
        <w:t>ZJWSBJ-HD-202323C</w:t>
      </w:r>
    </w:p>
    <w:p>
      <w:pPr>
        <w:adjustRightInd/>
        <w:spacing w:line="360" w:lineRule="auto"/>
        <w:rPr>
          <w:rFonts w:cs="仿宋_GB2312" w:asciiTheme="minorEastAsia" w:hAnsiTheme="minorEastAsia" w:eastAsiaTheme="minorEastAsia"/>
          <w:sz w:val="28"/>
          <w:szCs w:val="20"/>
        </w:rPr>
      </w:pPr>
    </w:p>
    <w:p>
      <w:pPr>
        <w:spacing w:line="360" w:lineRule="auto"/>
        <w:jc w:val="center"/>
        <w:rPr>
          <w:rFonts w:cs="仿宋_GB2312" w:asciiTheme="minorEastAsia" w:hAnsiTheme="minorEastAsia" w:eastAsiaTheme="minorEastAsia"/>
          <w:sz w:val="24"/>
        </w:rPr>
      </w:pPr>
    </w:p>
    <w:p>
      <w:pPr>
        <w:spacing w:line="360" w:lineRule="auto"/>
        <w:jc w:val="center"/>
        <w:rPr>
          <w:rFonts w:cs="仿宋_GB2312" w:asciiTheme="minorEastAsia" w:hAnsiTheme="minorEastAsia" w:eastAsiaTheme="minorEastAsia"/>
          <w:sz w:val="24"/>
        </w:rPr>
      </w:pPr>
    </w:p>
    <w:p>
      <w:pPr>
        <w:pStyle w:val="185"/>
        <w:widowControl w:val="0"/>
        <w:spacing w:before="0" w:beforeAutospacing="0" w:after="0" w:afterAutospacing="0" w:line="360" w:lineRule="auto"/>
        <w:textAlignment w:val="auto"/>
        <w:rPr>
          <w:rFonts w:hint="default" w:cs="仿宋_GB2312" w:asciiTheme="minorEastAsia" w:hAnsiTheme="minorEastAsia" w:eastAsiaTheme="minorEastAsia"/>
          <w:kern w:val="2"/>
        </w:rPr>
      </w:pPr>
    </w:p>
    <w:p>
      <w:pPr>
        <w:snapToGrid w:val="0"/>
        <w:spacing w:line="360" w:lineRule="auto"/>
        <w:jc w:val="center"/>
        <w:rPr>
          <w:rFonts w:cs="仿宋_GB2312" w:asciiTheme="minorEastAsia" w:hAnsiTheme="minorEastAsia" w:eastAsiaTheme="minorEastAsia"/>
          <w:sz w:val="32"/>
          <w:szCs w:val="32"/>
        </w:rPr>
      </w:pPr>
    </w:p>
    <w:p>
      <w:pPr>
        <w:pStyle w:val="42"/>
        <w:rPr>
          <w:rFonts w:cs="仿宋_GB2312" w:asciiTheme="minorEastAsia" w:hAnsiTheme="minorEastAsia" w:eastAsiaTheme="minorEastAsia"/>
          <w:sz w:val="32"/>
          <w:szCs w:val="32"/>
        </w:rPr>
      </w:pPr>
    </w:p>
    <w:p/>
    <w:p>
      <w:pPr>
        <w:snapToGrid w:val="0"/>
        <w:spacing w:line="360" w:lineRule="auto"/>
        <w:jc w:val="center"/>
        <w:rPr>
          <w:rFonts w:cs="仿宋_GB2312" w:asciiTheme="minorEastAsia" w:hAnsiTheme="minorEastAsia" w:eastAsiaTheme="minorEastAsia"/>
          <w:sz w:val="32"/>
          <w:szCs w:val="32"/>
        </w:rPr>
      </w:pPr>
      <w:r>
        <w:rPr>
          <w:rFonts w:hint="eastAsia" w:ascii="宋体" w:hAnsi="宋体" w:cs="宋体" w:eastAsiaTheme="minorEastAsia"/>
          <w:sz w:val="32"/>
          <w:szCs w:val="32"/>
        </w:rPr>
        <w:t>杭州电子科技大学</w:t>
      </w:r>
    </w:p>
    <w:p>
      <w:pPr>
        <w:spacing w:line="360" w:lineRule="auto"/>
        <w:jc w:val="center"/>
        <w:rPr>
          <w:rFonts w:cs="仿宋_GB2312" w:asciiTheme="minorEastAsia" w:hAnsiTheme="minorEastAsia" w:eastAsiaTheme="minorEastAsia"/>
          <w:bCs/>
          <w:sz w:val="32"/>
          <w:szCs w:val="32"/>
        </w:rPr>
      </w:pPr>
      <w:r>
        <w:rPr>
          <w:rFonts w:hint="eastAsia" w:ascii="宋体" w:hAnsi="宋体" w:cs="宋体" w:eastAsiaTheme="minorEastAsia"/>
          <w:bCs/>
          <w:sz w:val="32"/>
          <w:szCs w:val="32"/>
        </w:rPr>
        <w:t>浙江五石中正工程咨询有限公司</w:t>
      </w:r>
    </w:p>
    <w:p>
      <w:pPr>
        <w:snapToGrid w:val="0"/>
        <w:spacing w:line="360" w:lineRule="auto"/>
        <w:jc w:val="center"/>
        <w:rPr>
          <w:rFonts w:cs="仿宋_GB2312" w:asciiTheme="minorEastAsia" w:hAnsiTheme="minorEastAsia" w:eastAsiaTheme="minorEastAsia"/>
          <w:bCs/>
          <w:sz w:val="32"/>
          <w:szCs w:val="32"/>
        </w:rPr>
      </w:pPr>
      <w:r>
        <w:rPr>
          <w:rFonts w:hint="eastAsia" w:cs="仿宋_GB2312" w:asciiTheme="minorEastAsia" w:hAnsiTheme="minorEastAsia" w:eastAsiaTheme="minorEastAsia"/>
          <w:bCs/>
          <w:sz w:val="32"/>
          <w:szCs w:val="32"/>
        </w:rPr>
        <w:t>二</w:t>
      </w:r>
      <w:r>
        <w:rPr>
          <w:rFonts w:hint="eastAsia" w:cs="宋体" w:asciiTheme="minorEastAsia" w:hAnsiTheme="minorEastAsia" w:eastAsiaTheme="minorEastAsia"/>
          <w:bCs/>
          <w:sz w:val="32"/>
          <w:szCs w:val="32"/>
        </w:rPr>
        <w:t>〇</w:t>
      </w:r>
      <w:r>
        <w:rPr>
          <w:rFonts w:hint="eastAsia" w:cs="仿宋_GB2312" w:asciiTheme="minorEastAsia" w:hAnsiTheme="minorEastAsia" w:eastAsiaTheme="minorEastAsia"/>
          <w:bCs/>
          <w:sz w:val="32"/>
          <w:szCs w:val="32"/>
        </w:rPr>
        <w:t>二三年十</w:t>
      </w:r>
      <w:r>
        <w:rPr>
          <w:rFonts w:hint="eastAsia" w:cs="仿宋_GB2312" w:asciiTheme="minorEastAsia" w:hAnsiTheme="minorEastAsia" w:eastAsiaTheme="minorEastAsia"/>
          <w:bCs/>
          <w:sz w:val="32"/>
          <w:szCs w:val="32"/>
          <w:lang w:val="en-US" w:eastAsia="zh-CN"/>
        </w:rPr>
        <w:t>二</w:t>
      </w:r>
      <w:r>
        <w:rPr>
          <w:rFonts w:hint="eastAsia" w:cs="仿宋_GB2312" w:asciiTheme="minorEastAsia" w:hAnsiTheme="minorEastAsia" w:eastAsiaTheme="minorEastAsia"/>
          <w:bCs/>
          <w:sz w:val="32"/>
          <w:szCs w:val="32"/>
        </w:rPr>
        <w:t>月</w:t>
      </w:r>
    </w:p>
    <w:p>
      <w:pPr>
        <w:spacing w:line="360" w:lineRule="auto"/>
        <w:jc w:val="center"/>
        <w:rPr>
          <w:rFonts w:cs="仿宋_GB2312" w:asciiTheme="minorEastAsia" w:hAnsiTheme="minorEastAsia" w:eastAsiaTheme="minorEastAsia"/>
          <w:sz w:val="24"/>
        </w:rPr>
      </w:pPr>
      <w:r>
        <w:rPr>
          <w:rFonts w:hint="eastAsia" w:cs="仿宋_GB2312" w:asciiTheme="minorEastAsia" w:hAnsiTheme="minorEastAsia" w:eastAsiaTheme="minorEastAsia"/>
          <w:sz w:val="24"/>
        </w:rPr>
        <w:br w:type="page"/>
      </w:r>
      <w:bookmarkStart w:id="0" w:name="_Hlt67893495"/>
      <w:bookmarkEnd w:id="0"/>
    </w:p>
    <w:p>
      <w:pPr>
        <w:tabs>
          <w:tab w:val="left" w:pos="2268"/>
        </w:tabs>
        <w:spacing w:line="360" w:lineRule="auto"/>
        <w:jc w:val="center"/>
        <w:rPr>
          <w:rFonts w:cs="仿宋_GB2312" w:asciiTheme="minorEastAsia" w:hAnsiTheme="minorEastAsia" w:eastAsiaTheme="minorEastAsia"/>
          <w:sz w:val="24"/>
        </w:rPr>
      </w:pPr>
    </w:p>
    <w:p>
      <w:pPr>
        <w:spacing w:line="360" w:lineRule="auto"/>
        <w:jc w:val="center"/>
        <w:rPr>
          <w:rFonts w:cs="仿宋_GB2312" w:asciiTheme="minorEastAsia" w:hAnsiTheme="minorEastAsia" w:eastAsiaTheme="minorEastAsia"/>
          <w:b/>
          <w:sz w:val="48"/>
          <w:szCs w:val="48"/>
        </w:rPr>
      </w:pPr>
      <w:r>
        <w:rPr>
          <w:rFonts w:hint="eastAsia" w:cs="仿宋_GB2312" w:asciiTheme="minorEastAsia" w:hAnsiTheme="minorEastAsia" w:eastAsiaTheme="minorEastAsia"/>
          <w:b/>
          <w:sz w:val="48"/>
          <w:szCs w:val="48"/>
        </w:rPr>
        <w:t>目  录</w:t>
      </w:r>
    </w:p>
    <w:p>
      <w:pPr>
        <w:spacing w:line="360" w:lineRule="auto"/>
        <w:rPr>
          <w:rFonts w:cs="仿宋_GB2312" w:asciiTheme="minorEastAsia" w:hAnsiTheme="minorEastAsia" w:eastAsiaTheme="minorEastAsia"/>
          <w:sz w:val="32"/>
          <w:szCs w:val="32"/>
        </w:rPr>
      </w:pPr>
    </w:p>
    <w:p>
      <w:pPr>
        <w:spacing w:line="360" w:lineRule="auto"/>
        <w:rPr>
          <w:rFonts w:cs="仿宋_GB2312" w:asciiTheme="minorEastAsia" w:hAnsiTheme="minorEastAsia" w:eastAsiaTheme="minorEastAsia"/>
          <w:sz w:val="32"/>
          <w:szCs w:val="32"/>
        </w:rPr>
      </w:pPr>
    </w:p>
    <w:p>
      <w:pPr>
        <w:spacing w:line="360" w:lineRule="auto"/>
        <w:ind w:firstLine="1280" w:firstLineChars="400"/>
        <w:rPr>
          <w:rFonts w:cs="仿宋_GB2312" w:asciiTheme="minorEastAsia" w:hAnsiTheme="minorEastAsia" w:eastAsiaTheme="minorEastAsia"/>
          <w:sz w:val="32"/>
          <w:szCs w:val="32"/>
        </w:rPr>
      </w:pPr>
      <w:r>
        <w:rPr>
          <w:rFonts w:hint="eastAsia" w:cs="仿宋_GB2312" w:asciiTheme="minorEastAsia" w:hAnsiTheme="minorEastAsia" w:eastAsiaTheme="minorEastAsia"/>
          <w:sz w:val="32"/>
          <w:szCs w:val="32"/>
        </w:rPr>
        <w:t>第一部分      邀请供应商</w:t>
      </w:r>
    </w:p>
    <w:p>
      <w:pPr>
        <w:spacing w:line="360" w:lineRule="auto"/>
        <w:ind w:firstLine="1280" w:firstLineChars="400"/>
        <w:rPr>
          <w:rFonts w:cs="仿宋_GB2312" w:asciiTheme="minorEastAsia" w:hAnsiTheme="minorEastAsia" w:eastAsiaTheme="minorEastAsia"/>
          <w:sz w:val="32"/>
          <w:szCs w:val="32"/>
        </w:rPr>
      </w:pPr>
      <w:r>
        <w:rPr>
          <w:rFonts w:hint="eastAsia" w:cs="仿宋_GB2312" w:asciiTheme="minorEastAsia" w:hAnsiTheme="minorEastAsia" w:eastAsiaTheme="minorEastAsia"/>
          <w:sz w:val="32"/>
          <w:szCs w:val="32"/>
        </w:rPr>
        <w:t>第二部分      竞争性磋商流程</w:t>
      </w:r>
    </w:p>
    <w:p>
      <w:pPr>
        <w:spacing w:line="360" w:lineRule="auto"/>
        <w:ind w:firstLine="1280" w:firstLineChars="400"/>
        <w:rPr>
          <w:rFonts w:cs="仿宋_GB2312" w:asciiTheme="minorEastAsia" w:hAnsiTheme="minorEastAsia" w:eastAsiaTheme="minorEastAsia"/>
          <w:sz w:val="32"/>
          <w:szCs w:val="32"/>
        </w:rPr>
      </w:pPr>
      <w:r>
        <w:rPr>
          <w:rFonts w:hint="eastAsia" w:cs="仿宋_GB2312" w:asciiTheme="minorEastAsia" w:hAnsiTheme="minorEastAsia" w:eastAsiaTheme="minorEastAsia"/>
          <w:sz w:val="32"/>
          <w:szCs w:val="32"/>
        </w:rPr>
        <w:t>第三部分      供应商须知</w:t>
      </w:r>
    </w:p>
    <w:p>
      <w:pPr>
        <w:spacing w:line="360" w:lineRule="auto"/>
        <w:ind w:firstLine="1280" w:firstLineChars="400"/>
        <w:rPr>
          <w:rFonts w:cs="仿宋_GB2312" w:asciiTheme="minorEastAsia" w:hAnsiTheme="minorEastAsia" w:eastAsiaTheme="minorEastAsia"/>
          <w:sz w:val="32"/>
          <w:szCs w:val="32"/>
        </w:rPr>
      </w:pPr>
      <w:r>
        <w:rPr>
          <w:rFonts w:hint="eastAsia" w:cs="仿宋_GB2312" w:asciiTheme="minorEastAsia" w:hAnsiTheme="minorEastAsia" w:eastAsiaTheme="minorEastAsia"/>
          <w:sz w:val="32"/>
          <w:szCs w:val="32"/>
        </w:rPr>
        <w:t>第四部分      采购需求</w:t>
      </w:r>
    </w:p>
    <w:p>
      <w:pPr>
        <w:spacing w:line="360" w:lineRule="auto"/>
        <w:ind w:firstLine="1280" w:firstLineChars="400"/>
        <w:rPr>
          <w:rFonts w:cs="仿宋_GB2312" w:asciiTheme="minorEastAsia" w:hAnsiTheme="minorEastAsia" w:eastAsiaTheme="minorEastAsia"/>
          <w:sz w:val="32"/>
          <w:szCs w:val="32"/>
        </w:rPr>
      </w:pPr>
      <w:r>
        <w:rPr>
          <w:rFonts w:hint="eastAsia" w:cs="仿宋_GB2312" w:asciiTheme="minorEastAsia" w:hAnsiTheme="minorEastAsia" w:eastAsiaTheme="minorEastAsia"/>
          <w:sz w:val="32"/>
          <w:szCs w:val="32"/>
        </w:rPr>
        <w:t>第五部分      评审方法及评审标准</w:t>
      </w:r>
    </w:p>
    <w:p>
      <w:pPr>
        <w:spacing w:line="360" w:lineRule="auto"/>
        <w:ind w:firstLine="1280" w:firstLineChars="400"/>
        <w:rPr>
          <w:rFonts w:cs="仿宋_GB2312" w:asciiTheme="minorEastAsia" w:hAnsiTheme="minorEastAsia" w:eastAsiaTheme="minorEastAsia"/>
          <w:sz w:val="32"/>
          <w:szCs w:val="32"/>
        </w:rPr>
      </w:pPr>
      <w:r>
        <w:rPr>
          <w:rFonts w:hint="eastAsia" w:cs="仿宋_GB2312" w:asciiTheme="minorEastAsia" w:hAnsiTheme="minorEastAsia" w:eastAsiaTheme="minorEastAsia"/>
          <w:sz w:val="32"/>
          <w:szCs w:val="32"/>
        </w:rPr>
        <w:t>第六部分      拟签订的合同文本</w:t>
      </w:r>
    </w:p>
    <w:p>
      <w:pPr>
        <w:spacing w:line="360" w:lineRule="auto"/>
        <w:ind w:firstLine="1280" w:firstLineChars="400"/>
        <w:rPr>
          <w:rFonts w:cs="仿宋_GB2312" w:asciiTheme="minorEastAsia" w:hAnsiTheme="minorEastAsia" w:eastAsiaTheme="minorEastAsia"/>
          <w:sz w:val="32"/>
          <w:szCs w:val="32"/>
        </w:rPr>
      </w:pPr>
      <w:r>
        <w:rPr>
          <w:rFonts w:hint="eastAsia" w:cs="仿宋_GB2312" w:asciiTheme="minorEastAsia" w:hAnsiTheme="minorEastAsia" w:eastAsiaTheme="minorEastAsia"/>
          <w:sz w:val="32"/>
          <w:szCs w:val="32"/>
        </w:rPr>
        <w:t>第七部分      应提交的有关格式范例</w:t>
      </w:r>
    </w:p>
    <w:p>
      <w:pPr>
        <w:spacing w:line="360" w:lineRule="auto"/>
        <w:ind w:firstLine="1280" w:firstLineChars="400"/>
        <w:rPr>
          <w:rFonts w:cs="仿宋_GB2312" w:asciiTheme="minorEastAsia" w:hAnsiTheme="minorEastAsia" w:eastAsiaTheme="minorEastAsia"/>
          <w:sz w:val="32"/>
          <w:szCs w:val="32"/>
        </w:rPr>
      </w:pPr>
      <w:r>
        <w:rPr>
          <w:rFonts w:hint="eastAsia" w:cs="仿宋_GB2312" w:asciiTheme="minorEastAsia" w:hAnsiTheme="minorEastAsia" w:eastAsiaTheme="minorEastAsia"/>
          <w:sz w:val="32"/>
          <w:szCs w:val="32"/>
        </w:rPr>
        <w:t>第八部分      最后报价格式</w:t>
      </w:r>
    </w:p>
    <w:p>
      <w:pPr>
        <w:spacing w:line="360" w:lineRule="auto"/>
        <w:ind w:firstLine="549" w:firstLineChars="229"/>
        <w:rPr>
          <w:rFonts w:cs="仿宋_GB2312" w:asciiTheme="minorEastAsia" w:hAnsiTheme="minorEastAsia" w:eastAsiaTheme="minorEastAsia"/>
          <w:sz w:val="24"/>
        </w:rPr>
      </w:pPr>
      <w:bookmarkStart w:id="1" w:name="_Hlt91233176"/>
      <w:bookmarkEnd w:id="1"/>
      <w:bookmarkStart w:id="2" w:name="_Toc91899869"/>
    </w:p>
    <w:p>
      <w:pPr>
        <w:spacing w:line="360" w:lineRule="auto"/>
        <w:ind w:firstLine="549" w:firstLineChars="229"/>
        <w:rPr>
          <w:rFonts w:cs="仿宋_GB2312" w:asciiTheme="minorEastAsia" w:hAnsiTheme="minorEastAsia" w:eastAsiaTheme="minorEastAsia"/>
          <w:sz w:val="24"/>
        </w:rPr>
      </w:pPr>
    </w:p>
    <w:p>
      <w:pPr>
        <w:spacing w:line="360" w:lineRule="auto"/>
        <w:ind w:firstLine="549" w:firstLineChars="229"/>
        <w:rPr>
          <w:rFonts w:cs="仿宋_GB2312" w:asciiTheme="minorEastAsia" w:hAnsiTheme="minorEastAsia" w:eastAsiaTheme="minorEastAsia"/>
          <w:sz w:val="24"/>
        </w:rPr>
      </w:pPr>
    </w:p>
    <w:p>
      <w:pPr>
        <w:spacing w:line="360" w:lineRule="auto"/>
        <w:ind w:firstLine="549" w:firstLineChars="229"/>
        <w:rPr>
          <w:rFonts w:cs="仿宋_GB2312" w:asciiTheme="minorEastAsia" w:hAnsiTheme="minorEastAsia" w:eastAsiaTheme="minorEastAsia"/>
          <w:sz w:val="24"/>
        </w:rPr>
      </w:pPr>
    </w:p>
    <w:p>
      <w:pPr>
        <w:spacing w:line="360" w:lineRule="auto"/>
        <w:ind w:firstLine="549" w:firstLineChars="229"/>
        <w:rPr>
          <w:rFonts w:cs="仿宋_GB2312" w:asciiTheme="minorEastAsia" w:hAnsiTheme="minorEastAsia" w:eastAsiaTheme="minorEastAsia"/>
          <w:sz w:val="24"/>
        </w:rPr>
      </w:pPr>
    </w:p>
    <w:p>
      <w:pPr>
        <w:spacing w:line="360" w:lineRule="auto"/>
        <w:ind w:firstLine="549" w:firstLineChars="229"/>
        <w:rPr>
          <w:rFonts w:cs="仿宋_GB2312" w:asciiTheme="minorEastAsia" w:hAnsiTheme="minorEastAsia" w:eastAsiaTheme="minorEastAsia"/>
          <w:sz w:val="24"/>
        </w:rPr>
      </w:pPr>
    </w:p>
    <w:p>
      <w:pPr>
        <w:spacing w:line="360" w:lineRule="auto"/>
        <w:ind w:firstLine="549" w:firstLineChars="229"/>
        <w:rPr>
          <w:rFonts w:cs="仿宋_GB2312" w:asciiTheme="minorEastAsia" w:hAnsiTheme="minorEastAsia" w:eastAsiaTheme="minorEastAsia"/>
          <w:sz w:val="24"/>
        </w:rPr>
      </w:pPr>
    </w:p>
    <w:p>
      <w:pPr>
        <w:spacing w:line="360" w:lineRule="auto"/>
        <w:ind w:firstLine="549" w:firstLineChars="229"/>
        <w:rPr>
          <w:rFonts w:cs="仿宋_GB2312" w:asciiTheme="minorEastAsia" w:hAnsiTheme="minorEastAsia" w:eastAsiaTheme="minorEastAsia"/>
          <w:sz w:val="24"/>
        </w:rPr>
      </w:pPr>
    </w:p>
    <w:p>
      <w:pPr>
        <w:spacing w:line="360" w:lineRule="auto"/>
        <w:ind w:firstLine="549" w:firstLineChars="229"/>
        <w:rPr>
          <w:rFonts w:cs="仿宋_GB2312" w:asciiTheme="minorEastAsia" w:hAnsiTheme="minorEastAsia" w:eastAsiaTheme="minorEastAsia"/>
          <w:sz w:val="24"/>
        </w:rPr>
      </w:pPr>
    </w:p>
    <w:p>
      <w:pPr>
        <w:spacing w:line="360" w:lineRule="auto"/>
        <w:ind w:firstLine="549" w:firstLineChars="229"/>
        <w:rPr>
          <w:rFonts w:cs="仿宋_GB2312" w:asciiTheme="minorEastAsia" w:hAnsiTheme="minorEastAsia" w:eastAsiaTheme="minorEastAsia"/>
          <w:sz w:val="24"/>
        </w:rPr>
      </w:pPr>
    </w:p>
    <w:p>
      <w:pPr>
        <w:spacing w:line="360" w:lineRule="auto"/>
        <w:ind w:firstLine="549" w:firstLineChars="229"/>
        <w:rPr>
          <w:rFonts w:cs="仿宋_GB2312" w:asciiTheme="minorEastAsia" w:hAnsiTheme="minorEastAsia" w:eastAsiaTheme="minorEastAsia"/>
          <w:sz w:val="24"/>
        </w:rPr>
      </w:pPr>
    </w:p>
    <w:p>
      <w:pPr>
        <w:spacing w:line="360" w:lineRule="auto"/>
        <w:ind w:firstLine="549" w:firstLineChars="229"/>
        <w:rPr>
          <w:rFonts w:cs="仿宋_GB2312" w:asciiTheme="minorEastAsia" w:hAnsiTheme="minorEastAsia" w:eastAsiaTheme="minorEastAsia"/>
          <w:sz w:val="24"/>
        </w:rPr>
      </w:pPr>
    </w:p>
    <w:p>
      <w:pPr>
        <w:spacing w:line="360" w:lineRule="auto"/>
        <w:ind w:firstLine="549" w:firstLineChars="229"/>
        <w:rPr>
          <w:rFonts w:cs="仿宋_GB2312" w:asciiTheme="minorEastAsia" w:hAnsiTheme="minorEastAsia" w:eastAsiaTheme="minorEastAsia"/>
          <w:sz w:val="24"/>
        </w:rPr>
      </w:pPr>
    </w:p>
    <w:p>
      <w:pPr>
        <w:spacing w:line="360" w:lineRule="auto"/>
        <w:rPr>
          <w:rFonts w:cs="仿宋_GB2312" w:asciiTheme="minorEastAsia" w:hAnsiTheme="minorEastAsia" w:eastAsiaTheme="minorEastAsia"/>
          <w:sz w:val="24"/>
        </w:rPr>
      </w:pPr>
    </w:p>
    <w:p>
      <w:pPr>
        <w:adjustRightInd/>
        <w:spacing w:line="360" w:lineRule="auto"/>
        <w:jc w:val="center"/>
        <w:outlineLvl w:val="0"/>
        <w:rPr>
          <w:rFonts w:cs="仿宋_GB2312" w:asciiTheme="minorEastAsia" w:hAnsiTheme="minorEastAsia" w:eastAsiaTheme="minorEastAsia"/>
          <w:b/>
          <w:sz w:val="36"/>
          <w:szCs w:val="20"/>
        </w:rPr>
      </w:pPr>
      <w:bookmarkStart w:id="3" w:name="第一部分"/>
      <w:r>
        <w:rPr>
          <w:rFonts w:hint="eastAsia" w:cs="仿宋_GB2312" w:asciiTheme="minorEastAsia" w:hAnsiTheme="minorEastAsia" w:eastAsiaTheme="minorEastAsia"/>
          <w:b/>
          <w:sz w:val="36"/>
          <w:szCs w:val="36"/>
        </w:rPr>
        <w:br w:type="page"/>
      </w:r>
      <w:bookmarkEnd w:id="2"/>
      <w:bookmarkEnd w:id="3"/>
      <w:bookmarkStart w:id="4" w:name="_Hlt74729822"/>
      <w:bookmarkEnd w:id="4"/>
      <w:bookmarkStart w:id="5" w:name="_Hlt74649545"/>
      <w:bookmarkEnd w:id="5"/>
      <w:bookmarkStart w:id="6" w:name="_Hlt74707423"/>
      <w:bookmarkEnd w:id="6"/>
      <w:bookmarkStart w:id="7" w:name="_Hlt74728647"/>
      <w:bookmarkEnd w:id="7"/>
      <w:bookmarkStart w:id="8" w:name="第二部分"/>
      <w:bookmarkStart w:id="9" w:name="_Toc91899870"/>
      <w:bookmarkStart w:id="10" w:name="_Toc91899871"/>
      <w:r>
        <w:rPr>
          <w:rFonts w:hint="eastAsia" w:cs="仿宋_GB2312" w:asciiTheme="minorEastAsia" w:hAnsiTheme="minorEastAsia" w:eastAsiaTheme="minorEastAsia"/>
          <w:b/>
          <w:sz w:val="36"/>
          <w:szCs w:val="20"/>
        </w:rPr>
        <w:t>第一部分 邀请供应商</w:t>
      </w:r>
    </w:p>
    <w:p>
      <w:pPr>
        <w:adjustRightInd/>
        <w:spacing w:line="360" w:lineRule="auto"/>
        <w:jc w:val="center"/>
        <w:outlineLvl w:val="1"/>
        <w:rPr>
          <w:rFonts w:cs="仿宋_GB2312" w:asciiTheme="minorEastAsia" w:hAnsiTheme="minorEastAsia" w:eastAsiaTheme="minorEastAsia"/>
          <w:b/>
          <w:sz w:val="36"/>
          <w:szCs w:val="20"/>
        </w:rPr>
      </w:pPr>
      <w:r>
        <w:rPr>
          <w:rFonts w:hint="eastAsia" w:cs="仿宋_GB2312" w:asciiTheme="minorEastAsia" w:hAnsiTheme="minorEastAsia" w:eastAsiaTheme="minorEastAsia"/>
          <w:b/>
          <w:sz w:val="36"/>
          <w:szCs w:val="20"/>
        </w:rPr>
        <w:t>竞争性磋商邀请公告</w:t>
      </w:r>
    </w:p>
    <w:p>
      <w:pPr>
        <w:spacing w:line="360" w:lineRule="auto"/>
        <w:rPr>
          <w:rFonts w:asciiTheme="minorEastAsia" w:hAnsiTheme="minorEastAsia" w:eastAsiaTheme="minorEastAsia"/>
          <w:sz w:val="24"/>
        </w:rPr>
      </w:pPr>
    </w:p>
    <w:p>
      <w:pPr>
        <w:pBdr>
          <w:top w:val="single" w:color="auto" w:sz="4" w:space="1"/>
          <w:left w:val="single" w:color="auto" w:sz="4" w:space="4"/>
          <w:bottom w:val="single" w:color="auto" w:sz="4" w:space="1"/>
          <w:right w:val="single" w:color="auto" w:sz="4" w:space="4"/>
        </w:pBdr>
        <w:spacing w:line="360" w:lineRule="auto"/>
        <w:ind w:firstLine="480" w:firstLineChars="200"/>
        <w:rPr>
          <w:rFonts w:asciiTheme="minorEastAsia" w:hAnsiTheme="minorEastAsia" w:eastAsiaTheme="minorEastAsia"/>
          <w:sz w:val="24"/>
        </w:rPr>
      </w:pPr>
      <w:r>
        <w:rPr>
          <w:rFonts w:hint="eastAsia" w:asciiTheme="minorEastAsia" w:hAnsiTheme="minorEastAsia" w:eastAsiaTheme="minorEastAsia"/>
          <w:sz w:val="24"/>
        </w:rPr>
        <w:t>项目概况</w:t>
      </w:r>
    </w:p>
    <w:p>
      <w:pPr>
        <w:pBdr>
          <w:top w:val="single" w:color="auto" w:sz="4" w:space="1"/>
          <w:left w:val="single" w:color="auto" w:sz="4" w:space="4"/>
          <w:bottom w:val="single" w:color="auto" w:sz="4" w:space="1"/>
          <w:right w:val="single" w:color="auto" w:sz="4" w:space="4"/>
        </w:pBdr>
        <w:spacing w:line="360" w:lineRule="auto"/>
        <w:ind w:firstLine="480" w:firstLineChars="200"/>
        <w:rPr>
          <w:rFonts w:asciiTheme="minorEastAsia" w:hAnsiTheme="minorEastAsia" w:eastAsiaTheme="minorEastAsia"/>
          <w:sz w:val="24"/>
          <w:u w:val="single"/>
        </w:rPr>
      </w:pPr>
      <w:r>
        <w:rPr>
          <w:rFonts w:hint="eastAsia" w:asciiTheme="minorEastAsia" w:hAnsiTheme="minorEastAsia" w:eastAsiaTheme="minorEastAsia"/>
          <w:sz w:val="24"/>
          <w:u w:val="single"/>
          <w:lang w:eastAsia="zh-CN"/>
        </w:rPr>
        <w:t>3D光学轮廓仪</w:t>
      </w:r>
      <w:r>
        <w:rPr>
          <w:rFonts w:hint="eastAsia" w:asciiTheme="minorEastAsia" w:hAnsiTheme="minorEastAsia" w:eastAsiaTheme="minorEastAsia"/>
          <w:sz w:val="24"/>
        </w:rPr>
        <w:t>采购项目的潜在供应商应在</w:t>
      </w:r>
      <w:r>
        <w:rPr>
          <w:rFonts w:hint="eastAsia" w:cs="仿宋_GB2312" w:asciiTheme="minorEastAsia" w:hAnsiTheme="minorEastAsia" w:eastAsiaTheme="minorEastAsia"/>
          <w:sz w:val="24"/>
          <w:u w:val="single"/>
        </w:rPr>
        <w:t>政采云平台（</w:t>
      </w:r>
      <w:r>
        <w:fldChar w:fldCharType="begin"/>
      </w:r>
      <w:r>
        <w:instrText xml:space="preserve"> HYPERLINK "https://www.zcygov.cn/" </w:instrText>
      </w:r>
      <w:r>
        <w:fldChar w:fldCharType="separate"/>
      </w:r>
      <w:r>
        <w:rPr>
          <w:rStyle w:val="70"/>
          <w:rFonts w:hint="eastAsia" w:cs="仿宋_GB2312" w:asciiTheme="minorEastAsia" w:hAnsiTheme="minorEastAsia" w:eastAsiaTheme="minorEastAsia"/>
          <w:color w:val="auto"/>
          <w:sz w:val="24"/>
          <w:u w:val="single"/>
        </w:rPr>
        <w:t>https://www.zcygov.cn/</w:t>
      </w:r>
      <w:r>
        <w:rPr>
          <w:rStyle w:val="70"/>
          <w:rFonts w:hint="eastAsia" w:cs="仿宋_GB2312" w:asciiTheme="minorEastAsia" w:hAnsiTheme="minorEastAsia" w:eastAsiaTheme="minorEastAsia"/>
          <w:color w:val="auto"/>
          <w:sz w:val="24"/>
          <w:u w:val="single"/>
        </w:rPr>
        <w:fldChar w:fldCharType="end"/>
      </w:r>
      <w:r>
        <w:rPr>
          <w:rFonts w:hint="eastAsia" w:cs="仿宋_GB2312" w:asciiTheme="minorEastAsia" w:hAnsiTheme="minorEastAsia" w:eastAsiaTheme="minorEastAsia"/>
          <w:sz w:val="24"/>
          <w:u w:val="single"/>
        </w:rPr>
        <w:t>）</w:t>
      </w:r>
      <w:r>
        <w:rPr>
          <w:rFonts w:hint="eastAsia" w:asciiTheme="minorEastAsia" w:hAnsiTheme="minorEastAsia" w:eastAsiaTheme="minorEastAsia"/>
          <w:sz w:val="24"/>
        </w:rPr>
        <w:t>获取采购文件，并于</w:t>
      </w:r>
      <w:r>
        <w:rPr>
          <w:rFonts w:hint="eastAsia" w:asciiTheme="minorEastAsia" w:hAnsiTheme="minorEastAsia" w:eastAsiaTheme="minorEastAsia"/>
          <w:sz w:val="24"/>
          <w:u w:val="single"/>
          <w:lang w:eastAsia="zh-CN"/>
        </w:rPr>
        <w:t>2024年01月05日</w:t>
      </w:r>
      <w:r>
        <w:rPr>
          <w:rFonts w:hint="eastAsia" w:asciiTheme="minorEastAsia" w:hAnsiTheme="minorEastAsia" w:eastAsiaTheme="minorEastAsia"/>
          <w:bCs/>
          <w:sz w:val="24"/>
          <w:u w:val="single"/>
          <w:lang w:eastAsia="zh-CN"/>
        </w:rPr>
        <w:t>09点30分</w:t>
      </w:r>
      <w:r>
        <w:rPr>
          <w:rFonts w:hint="eastAsia" w:asciiTheme="minorEastAsia" w:hAnsiTheme="minorEastAsia" w:eastAsiaTheme="minorEastAsia"/>
          <w:bCs/>
          <w:sz w:val="24"/>
          <w:u w:val="single"/>
        </w:rPr>
        <w:t>00秒</w:t>
      </w:r>
      <w:r>
        <w:rPr>
          <w:rFonts w:hint="eastAsia" w:asciiTheme="minorEastAsia" w:hAnsiTheme="minorEastAsia" w:eastAsiaTheme="minorEastAsia"/>
          <w:bCs/>
          <w:sz w:val="24"/>
        </w:rPr>
        <w:t>（北京时间）前提交响应文件</w:t>
      </w:r>
      <w:r>
        <w:rPr>
          <w:rFonts w:hint="eastAsia" w:asciiTheme="minorEastAsia" w:hAnsiTheme="minorEastAsia" w:eastAsiaTheme="minorEastAsia"/>
          <w:sz w:val="24"/>
        </w:rPr>
        <w:t>。</w:t>
      </w:r>
    </w:p>
    <w:p>
      <w:pPr>
        <w:pStyle w:val="4"/>
        <w:numPr>
          <w:ilvl w:val="0"/>
          <w:numId w:val="0"/>
        </w:numPr>
        <w:tabs>
          <w:tab w:val="clear" w:pos="900"/>
        </w:tabs>
        <w:rPr>
          <w:rFonts w:cs="宋体" w:asciiTheme="minorEastAsia" w:hAnsiTheme="minorEastAsia" w:eastAsiaTheme="minorEastAsia"/>
          <w:sz w:val="24"/>
          <w:szCs w:val="24"/>
        </w:rPr>
      </w:pPr>
      <w:bookmarkStart w:id="11" w:name="_Toc35393629"/>
      <w:bookmarkStart w:id="12" w:name="_Toc28359012"/>
      <w:bookmarkStart w:id="13" w:name="_Toc28359089"/>
      <w:bookmarkStart w:id="14" w:name="_Toc35393798"/>
      <w:r>
        <w:rPr>
          <w:rFonts w:hint="eastAsia" w:cs="宋体" w:asciiTheme="minorEastAsia" w:hAnsiTheme="minorEastAsia" w:eastAsiaTheme="minorEastAsia"/>
          <w:sz w:val="24"/>
          <w:szCs w:val="24"/>
        </w:rPr>
        <w:t>一、项目基本情况</w:t>
      </w:r>
      <w:bookmarkEnd w:id="11"/>
      <w:bookmarkEnd w:id="12"/>
      <w:bookmarkEnd w:id="13"/>
      <w:bookmarkEnd w:id="14"/>
    </w:p>
    <w:p>
      <w:pPr>
        <w:spacing w:line="360" w:lineRule="auto"/>
        <w:ind w:firstLine="482" w:firstLineChars="200"/>
        <w:rPr>
          <w:rFonts w:hint="eastAsia" w:asciiTheme="minorEastAsia" w:hAnsiTheme="minorEastAsia" w:eastAsiaTheme="minorEastAsia"/>
          <w:sz w:val="24"/>
          <w:lang w:eastAsia="zh-CN"/>
        </w:rPr>
      </w:pPr>
      <w:r>
        <w:rPr>
          <w:rFonts w:hint="eastAsia" w:asciiTheme="minorEastAsia" w:hAnsiTheme="minorEastAsia" w:eastAsiaTheme="minorEastAsia"/>
          <w:b/>
          <w:sz w:val="24"/>
        </w:rPr>
        <w:t>项目编号：</w:t>
      </w:r>
      <w:r>
        <w:rPr>
          <w:rFonts w:hint="eastAsia" w:asciiTheme="minorEastAsia" w:hAnsiTheme="minorEastAsia" w:eastAsiaTheme="minorEastAsia"/>
          <w:sz w:val="24"/>
          <w:lang w:eastAsia="zh-CN"/>
        </w:rPr>
        <w:t>ZJWSBJ-HD-202323C</w:t>
      </w:r>
    </w:p>
    <w:p>
      <w:pPr>
        <w:spacing w:line="360" w:lineRule="auto"/>
        <w:ind w:firstLine="482" w:firstLineChars="200"/>
        <w:rPr>
          <w:rFonts w:hint="eastAsia" w:asciiTheme="minorEastAsia" w:hAnsiTheme="minorEastAsia" w:eastAsiaTheme="minorEastAsia"/>
          <w:sz w:val="24"/>
          <w:u w:val="single"/>
          <w:lang w:eastAsia="zh-CN"/>
        </w:rPr>
      </w:pPr>
      <w:r>
        <w:rPr>
          <w:rFonts w:hint="eastAsia" w:asciiTheme="minorEastAsia" w:hAnsiTheme="minorEastAsia" w:eastAsiaTheme="minorEastAsia"/>
          <w:b/>
          <w:sz w:val="24"/>
        </w:rPr>
        <w:t>项目名称：</w:t>
      </w:r>
      <w:r>
        <w:rPr>
          <w:rFonts w:hint="eastAsia" w:asciiTheme="minorEastAsia" w:hAnsiTheme="minorEastAsia" w:eastAsiaTheme="minorEastAsia"/>
          <w:sz w:val="24"/>
          <w:lang w:eastAsia="zh-CN"/>
        </w:rPr>
        <w:t>3D光学轮廓仪</w:t>
      </w:r>
    </w:p>
    <w:p>
      <w:pPr>
        <w:spacing w:line="360" w:lineRule="auto"/>
        <w:ind w:firstLine="482" w:firstLineChars="200"/>
        <w:rPr>
          <w:rFonts w:asciiTheme="minorEastAsia" w:hAnsiTheme="minorEastAsia" w:eastAsiaTheme="minorEastAsia"/>
          <w:sz w:val="24"/>
        </w:rPr>
      </w:pPr>
      <w:r>
        <w:rPr>
          <w:rFonts w:hint="eastAsia" w:asciiTheme="minorEastAsia" w:hAnsiTheme="minorEastAsia" w:eastAsiaTheme="minorEastAsia"/>
          <w:b/>
          <w:sz w:val="24"/>
        </w:rPr>
        <w:t>采购方式：</w:t>
      </w:r>
      <w:r>
        <w:rPr>
          <w:rFonts w:hint="eastAsia" w:asciiTheme="minorEastAsia" w:hAnsiTheme="minorEastAsia" w:eastAsiaTheme="minorEastAsia"/>
          <w:sz w:val="24"/>
        </w:rPr>
        <w:t>竞争性磋商</w:t>
      </w:r>
    </w:p>
    <w:p>
      <w:pPr>
        <w:spacing w:line="360" w:lineRule="auto"/>
        <w:ind w:firstLine="482" w:firstLineChars="200"/>
        <w:rPr>
          <w:rFonts w:hint="eastAsia" w:asciiTheme="minorEastAsia" w:hAnsiTheme="minorEastAsia" w:eastAsiaTheme="minorEastAsia"/>
          <w:sz w:val="24"/>
          <w:lang w:eastAsia="zh-CN"/>
        </w:rPr>
      </w:pPr>
      <w:r>
        <w:rPr>
          <w:rFonts w:hint="eastAsia" w:asciiTheme="minorEastAsia" w:hAnsiTheme="minorEastAsia" w:eastAsiaTheme="minorEastAsia"/>
          <w:b/>
          <w:sz w:val="24"/>
        </w:rPr>
        <w:t>预算金额（元）：</w:t>
      </w:r>
      <w:r>
        <w:rPr>
          <w:rFonts w:hint="eastAsia" w:asciiTheme="minorEastAsia" w:hAnsiTheme="minorEastAsia" w:eastAsiaTheme="minorEastAsia"/>
          <w:sz w:val="24"/>
          <w:lang w:eastAsia="zh-CN"/>
        </w:rPr>
        <w:t>1000000</w:t>
      </w:r>
    </w:p>
    <w:p>
      <w:pPr>
        <w:spacing w:line="360" w:lineRule="auto"/>
        <w:ind w:firstLine="482" w:firstLineChars="200"/>
        <w:rPr>
          <w:rFonts w:hint="eastAsia" w:ascii="宋体" w:hAnsi="宋体" w:eastAsia="宋体" w:cs="宋体"/>
          <w:sz w:val="24"/>
          <w:lang w:eastAsia="zh-CN"/>
        </w:rPr>
      </w:pPr>
      <w:r>
        <w:rPr>
          <w:rFonts w:hint="eastAsia" w:asciiTheme="minorEastAsia" w:hAnsiTheme="minorEastAsia" w:eastAsiaTheme="minorEastAsia"/>
          <w:b/>
          <w:sz w:val="24"/>
        </w:rPr>
        <w:t>最高限</w:t>
      </w:r>
      <w:r>
        <w:rPr>
          <w:rFonts w:hint="eastAsia" w:ascii="宋体" w:hAnsi="宋体" w:eastAsia="宋体" w:cs="宋体"/>
          <w:b/>
          <w:sz w:val="24"/>
        </w:rPr>
        <w:t>价（元）：</w:t>
      </w:r>
      <w:r>
        <w:rPr>
          <w:rFonts w:hint="eastAsia" w:ascii="宋体" w:hAnsi="宋体" w:eastAsia="宋体" w:cs="宋体"/>
          <w:sz w:val="24"/>
          <w:lang w:eastAsia="zh-CN"/>
        </w:rPr>
        <w:t>1000000</w:t>
      </w:r>
    </w:p>
    <w:p>
      <w:pPr>
        <w:spacing w:line="360" w:lineRule="auto"/>
        <w:ind w:firstLine="482" w:firstLineChars="200"/>
        <w:rPr>
          <w:rFonts w:asciiTheme="minorEastAsia" w:hAnsiTheme="minorEastAsia" w:eastAsiaTheme="minorEastAsia"/>
          <w:sz w:val="24"/>
        </w:rPr>
      </w:pPr>
      <w:r>
        <w:rPr>
          <w:rFonts w:hint="eastAsia" w:ascii="宋体" w:hAnsi="宋体" w:eastAsia="宋体" w:cs="宋体"/>
          <w:b/>
          <w:sz w:val="24"/>
        </w:rPr>
        <w:t>采购需求：</w:t>
      </w:r>
      <w:r>
        <w:rPr>
          <w:rFonts w:hint="eastAsia" w:ascii="宋体" w:hAnsi="宋体" w:eastAsia="宋体" w:cs="宋体"/>
          <w:bCs/>
          <w:sz w:val="24"/>
          <w:lang w:eastAsia="zh-CN"/>
        </w:rPr>
        <w:t>3D光学轮廓仪</w:t>
      </w:r>
      <w:r>
        <w:rPr>
          <w:rFonts w:hint="eastAsia" w:ascii="宋体" w:hAnsi="宋体" w:eastAsia="宋体" w:cs="宋体"/>
          <w:bCs/>
          <w:sz w:val="24"/>
        </w:rPr>
        <w:t>主要内容</w:t>
      </w:r>
      <w:r>
        <w:rPr>
          <w:rFonts w:hint="eastAsia" w:hAnsi="宋体" w:cs="宋体"/>
          <w:bCs/>
          <w:sz w:val="24"/>
        </w:rPr>
        <w:t>：</w:t>
      </w:r>
      <w:r>
        <w:rPr>
          <w:rFonts w:hint="eastAsia" w:cs="仿宋_GB2312" w:asciiTheme="minorEastAsia" w:hAnsiTheme="minorEastAsia" w:eastAsiaTheme="minorEastAsia"/>
          <w:b/>
          <w:sz w:val="24"/>
        </w:rPr>
        <w:t>详见磋商文件第四部分。</w:t>
      </w:r>
    </w:p>
    <w:p>
      <w:pPr>
        <w:spacing w:line="360" w:lineRule="auto"/>
        <w:ind w:firstLine="482" w:firstLineChars="200"/>
        <w:rPr>
          <w:rFonts w:asciiTheme="minorEastAsia" w:hAnsiTheme="minorEastAsia" w:eastAsiaTheme="minorEastAsia"/>
          <w:sz w:val="24"/>
        </w:rPr>
      </w:pPr>
      <w:r>
        <w:rPr>
          <w:rFonts w:hint="eastAsia" w:asciiTheme="minorEastAsia" w:hAnsiTheme="minorEastAsia" w:eastAsiaTheme="minorEastAsia"/>
          <w:b/>
          <w:sz w:val="24"/>
        </w:rPr>
        <w:t>合同履行期限</w:t>
      </w:r>
      <w:r>
        <w:rPr>
          <w:rFonts w:hint="eastAsia" w:asciiTheme="minorEastAsia" w:hAnsiTheme="minorEastAsia" w:eastAsiaTheme="minorEastAsia"/>
          <w:sz w:val="24"/>
        </w:rPr>
        <w:t>：合同签订后</w:t>
      </w:r>
      <w:r>
        <w:rPr>
          <w:rFonts w:hint="eastAsia" w:asciiTheme="minorEastAsia" w:hAnsiTheme="minorEastAsia" w:eastAsiaTheme="minorEastAsia"/>
          <w:sz w:val="24"/>
          <w:lang w:val="en-US" w:eastAsia="zh-CN"/>
        </w:rPr>
        <w:t>6</w:t>
      </w:r>
      <w:r>
        <w:rPr>
          <w:rFonts w:hint="eastAsia" w:asciiTheme="minorEastAsia" w:hAnsiTheme="minorEastAsia" w:eastAsiaTheme="minorEastAsia"/>
          <w:sz w:val="24"/>
        </w:rPr>
        <w:t>个月内交付。</w:t>
      </w:r>
    </w:p>
    <w:p>
      <w:pPr>
        <w:spacing w:line="360" w:lineRule="auto"/>
        <w:ind w:firstLine="482" w:firstLineChars="200"/>
        <w:rPr>
          <w:rFonts w:asciiTheme="minorEastAsia" w:hAnsiTheme="minorEastAsia" w:eastAsiaTheme="minorEastAsia"/>
          <w:b/>
          <w:sz w:val="24"/>
        </w:rPr>
      </w:pPr>
      <w:r>
        <w:rPr>
          <w:rFonts w:hint="eastAsia" w:asciiTheme="minorEastAsia" w:hAnsiTheme="minorEastAsia" w:eastAsiaTheme="minorEastAsia"/>
          <w:b/>
          <w:sz w:val="24"/>
        </w:rPr>
        <w:t>本项目接受联合体投标：</w:t>
      </w:r>
      <w:sdt>
        <w:sdtPr>
          <w:rPr>
            <w:rFonts w:hint="eastAsia" w:asciiTheme="minorEastAsia" w:hAnsiTheme="minorEastAsia" w:eastAsiaTheme="minorEastAsia"/>
            <w:b/>
            <w:sz w:val="24"/>
          </w:rPr>
          <w:id w:val="2035453831"/>
          <w14:checkbox>
            <w14:checked w14:val="1"/>
            <w14:checkedState w14:val="00FE" w14:font="Wingdings"/>
            <w14:uncheckedState w14:val="2610" w14:font="MS Gothic"/>
          </w14:checkbox>
        </w:sdtPr>
        <w:sdtEndPr>
          <w:rPr>
            <w:rFonts w:hint="eastAsia" w:asciiTheme="minorEastAsia" w:hAnsiTheme="minorEastAsia" w:eastAsiaTheme="minorEastAsia"/>
            <w:b/>
            <w:sz w:val="24"/>
          </w:rPr>
        </w:sdtEndPr>
        <w:sdtContent>
          <w:r>
            <w:rPr>
              <w:rFonts w:hint="eastAsia" w:ascii="Wingdings" w:hAnsi="Wingdings" w:eastAsia="MS Gothic"/>
              <w:b/>
              <w:sz w:val="24"/>
            </w:rPr>
            <w:t>þ</w:t>
          </w:r>
        </w:sdtContent>
      </w:sdt>
      <w:r>
        <w:rPr>
          <w:rFonts w:hint="eastAsia" w:asciiTheme="minorEastAsia" w:hAnsiTheme="minorEastAsia" w:eastAsiaTheme="minorEastAsia"/>
          <w:b/>
          <w:sz w:val="24"/>
        </w:rPr>
        <w:t>是，</w:t>
      </w:r>
      <w:sdt>
        <w:sdtPr>
          <w:rPr>
            <w:rFonts w:hint="eastAsia" w:asciiTheme="minorEastAsia" w:hAnsiTheme="minorEastAsia" w:eastAsiaTheme="minorEastAsia"/>
            <w:b/>
            <w:sz w:val="24"/>
          </w:rPr>
          <w:id w:val="-1765526721"/>
          <w14:checkbox>
            <w14:checked w14:val="0"/>
            <w14:checkedState w14:val="00FE" w14:font="Wingdings"/>
            <w14:uncheckedState w14:val="2610" w14:font="MS Gothic"/>
          </w14:checkbox>
        </w:sdtPr>
        <w:sdtEndPr>
          <w:rPr>
            <w:rFonts w:hint="eastAsia" w:asciiTheme="minorEastAsia" w:hAnsiTheme="minorEastAsia" w:eastAsiaTheme="minorEastAsia"/>
            <w:b/>
            <w:sz w:val="24"/>
          </w:rPr>
        </w:sdtEndPr>
        <w:sdtContent>
          <w:r>
            <w:rPr>
              <w:rFonts w:hint="eastAsia" w:ascii="MS Mincho" w:hAnsi="MS Mincho" w:eastAsia="MS Mincho" w:cs="MS Mincho"/>
              <w:b/>
              <w:sz w:val="24"/>
            </w:rPr>
            <w:t>☐</w:t>
          </w:r>
        </w:sdtContent>
      </w:sdt>
      <w:r>
        <w:rPr>
          <w:rFonts w:hint="eastAsia" w:asciiTheme="minorEastAsia" w:hAnsiTheme="minorEastAsia" w:eastAsiaTheme="minorEastAsia"/>
          <w:b/>
          <w:sz w:val="24"/>
        </w:rPr>
        <w:t>否。</w:t>
      </w:r>
    </w:p>
    <w:p>
      <w:pPr>
        <w:spacing w:line="360" w:lineRule="auto"/>
        <w:outlineLvl w:val="2"/>
        <w:rPr>
          <w:rFonts w:cs="宋体" w:asciiTheme="minorEastAsia" w:hAnsiTheme="minorEastAsia" w:eastAsiaTheme="minorEastAsia"/>
          <w:b/>
          <w:bCs/>
          <w:sz w:val="24"/>
        </w:rPr>
      </w:pPr>
      <w:bookmarkStart w:id="15" w:name="_Toc35393630"/>
      <w:bookmarkStart w:id="16" w:name="_Toc35393799"/>
      <w:bookmarkStart w:id="17" w:name="_Toc28359013"/>
      <w:bookmarkStart w:id="18" w:name="_Toc28359090"/>
      <w:r>
        <w:rPr>
          <w:rFonts w:hint="eastAsia" w:cs="宋体" w:asciiTheme="minorEastAsia" w:hAnsiTheme="minorEastAsia" w:eastAsiaTheme="minorEastAsia"/>
          <w:b/>
          <w:bCs/>
          <w:sz w:val="24"/>
        </w:rPr>
        <w:t>二、申请人的资格要求：</w:t>
      </w:r>
      <w:bookmarkEnd w:id="15"/>
      <w:bookmarkEnd w:id="16"/>
      <w:bookmarkEnd w:id="17"/>
      <w:bookmarkEnd w:id="18"/>
    </w:p>
    <w:p>
      <w:pPr>
        <w:spacing w:line="360" w:lineRule="auto"/>
        <w:ind w:firstLine="480" w:firstLineChars="200"/>
        <w:rPr>
          <w:rFonts w:cs="宋体" w:asciiTheme="minorEastAsia" w:hAnsiTheme="minorEastAsia" w:eastAsiaTheme="minorEastAsia"/>
          <w:snapToGrid w:val="0"/>
          <w:kern w:val="28"/>
          <w:sz w:val="24"/>
          <w:szCs w:val="20"/>
        </w:rPr>
      </w:pPr>
      <w:r>
        <w:rPr>
          <w:rFonts w:hint="eastAsia" w:cs="宋体" w:asciiTheme="minorEastAsia" w:hAnsiTheme="minorEastAsia" w:eastAsiaTheme="minorEastAsia"/>
          <w:snapToGrid w:val="0"/>
          <w:kern w:val="28"/>
          <w:sz w:val="24"/>
          <w:szCs w:val="20"/>
        </w:rPr>
        <w:t>1.满足《中华人民共和国政府采购法》第二十二条规定；未被“信用中国”（www.creditchina.gov.cn)、中国政府采购网（www.ccgp.gov.cn）列入失信被执行人、重大税收违法案件当事人名单、政府采购严重违法失信行为记录名单；</w:t>
      </w:r>
    </w:p>
    <w:p>
      <w:pPr>
        <w:spacing w:line="360" w:lineRule="auto"/>
        <w:ind w:firstLine="480" w:firstLineChars="200"/>
        <w:rPr>
          <w:rFonts w:cs="宋体" w:asciiTheme="minorEastAsia" w:hAnsiTheme="minorEastAsia" w:eastAsiaTheme="minorEastAsia"/>
          <w:snapToGrid w:val="0"/>
          <w:kern w:val="28"/>
          <w:sz w:val="24"/>
          <w:szCs w:val="20"/>
        </w:rPr>
      </w:pPr>
      <w:r>
        <w:rPr>
          <w:rFonts w:cs="宋体" w:asciiTheme="minorEastAsia" w:hAnsiTheme="minorEastAsia" w:eastAsiaTheme="minorEastAsia"/>
          <w:snapToGrid w:val="0"/>
          <w:kern w:val="28"/>
          <w:sz w:val="24"/>
          <w:szCs w:val="20"/>
        </w:rPr>
        <w:t>2</w:t>
      </w:r>
      <w:r>
        <w:rPr>
          <w:rFonts w:hint="eastAsia" w:cs="宋体" w:asciiTheme="minorEastAsia" w:hAnsiTheme="minorEastAsia" w:eastAsiaTheme="minorEastAsia"/>
          <w:snapToGrid w:val="0"/>
          <w:kern w:val="28"/>
          <w:sz w:val="24"/>
          <w:szCs w:val="20"/>
        </w:rPr>
        <w:t>.以联合体形式响应的，提供联合协议(本项目不接受联合体响应或者供应商不以联合体形式响应的，则不需要提供) ；</w:t>
      </w:r>
    </w:p>
    <w:p>
      <w:pPr>
        <w:spacing w:line="360" w:lineRule="auto"/>
        <w:ind w:firstLine="480" w:firstLineChars="200"/>
        <w:rPr>
          <w:rFonts w:cs="宋体" w:asciiTheme="minorEastAsia" w:hAnsiTheme="minorEastAsia" w:eastAsiaTheme="minorEastAsia"/>
          <w:snapToGrid w:val="0"/>
          <w:kern w:val="28"/>
          <w:sz w:val="24"/>
          <w:szCs w:val="20"/>
        </w:rPr>
      </w:pPr>
      <w:r>
        <w:rPr>
          <w:rFonts w:cs="宋体" w:asciiTheme="minorEastAsia" w:hAnsiTheme="minorEastAsia" w:eastAsiaTheme="minorEastAsia"/>
          <w:snapToGrid w:val="0"/>
          <w:kern w:val="28"/>
          <w:sz w:val="24"/>
          <w:szCs w:val="20"/>
        </w:rPr>
        <w:t>3</w:t>
      </w:r>
      <w:r>
        <w:rPr>
          <w:rFonts w:hint="eastAsia" w:cs="宋体" w:asciiTheme="minorEastAsia" w:hAnsiTheme="minorEastAsia" w:eastAsiaTheme="minorEastAsia"/>
          <w:snapToGrid w:val="0"/>
          <w:kern w:val="28"/>
          <w:sz w:val="24"/>
          <w:szCs w:val="20"/>
        </w:rPr>
        <w:t>.落实政府采购政策需满足的资格要求：</w:t>
      </w:r>
    </w:p>
    <w:p>
      <w:pPr>
        <w:spacing w:line="360" w:lineRule="auto"/>
        <w:ind w:firstLine="480" w:firstLineChars="200"/>
        <w:rPr>
          <w:rFonts w:ascii="宋体" w:hAnsi="宋体" w:cs="宋体"/>
          <w:sz w:val="24"/>
        </w:rPr>
      </w:pPr>
      <w:sdt>
        <w:sdtPr>
          <w:rPr>
            <w:rFonts w:hint="eastAsia" w:cs="宋体" w:asciiTheme="minorEastAsia" w:hAnsiTheme="minorEastAsia" w:eastAsiaTheme="minorEastAsia"/>
            <w:kern w:val="0"/>
            <w:sz w:val="24"/>
          </w:rPr>
          <w:id w:val="1928616923"/>
          <w14:checkbox>
            <w14:checked w14:val="1"/>
            <w14:checkedState w14:val="00FE" w14:font="Wingdings"/>
            <w14:uncheckedState w14:val="2610" w14:font="MS Gothic"/>
          </w14:checkbox>
        </w:sdtPr>
        <w:sdtEndPr>
          <w:rPr>
            <w:rFonts w:hint="eastAsia" w:ascii="宋体" w:hAnsi="宋体" w:eastAsia="宋体" w:cs="宋体"/>
            <w:kern w:val="0"/>
            <w:sz w:val="24"/>
          </w:rPr>
        </w:sdtEndPr>
        <w:sdtContent>
          <w:r>
            <w:rPr>
              <w:rFonts w:hint="eastAsia" w:ascii="Wingdings" w:hAnsi="Wingdings" w:cs="宋体"/>
              <w:kern w:val="0"/>
              <w:sz w:val="24"/>
            </w:rPr>
            <w:t>þ</w:t>
          </w:r>
        </w:sdtContent>
      </w:sdt>
      <w:r>
        <w:rPr>
          <w:rFonts w:hint="eastAsia" w:ascii="宋体" w:hAnsi="宋体" w:cs="宋体"/>
          <w:sz w:val="24"/>
        </w:rPr>
        <w:t>无</w:t>
      </w:r>
      <w:r>
        <w:rPr>
          <w:rFonts w:hint="eastAsia" w:ascii="宋体" w:hAnsi="宋体" w:cs="宋体"/>
          <w:snapToGrid w:val="0"/>
          <w:kern w:val="28"/>
          <w:sz w:val="24"/>
          <w:szCs w:val="20"/>
        </w:rPr>
        <w:t>（注：不得限制大中型企业与小微企业组成联合体参与响应）</w:t>
      </w:r>
      <w:r>
        <w:rPr>
          <w:rFonts w:hint="eastAsia" w:ascii="宋体" w:hAnsi="宋体" w:cs="宋体"/>
          <w:sz w:val="24"/>
        </w:rPr>
        <w:t>；</w:t>
      </w:r>
    </w:p>
    <w:p>
      <w:pPr>
        <w:spacing w:line="360" w:lineRule="auto"/>
        <w:ind w:firstLine="480" w:firstLineChars="200"/>
        <w:rPr>
          <w:rFonts w:ascii="宋体" w:hAnsi="宋体" w:cs="宋体"/>
          <w:sz w:val="24"/>
        </w:rPr>
      </w:pPr>
      <w:sdt>
        <w:sdtPr>
          <w:rPr>
            <w:rFonts w:hint="eastAsia" w:ascii="宋体" w:hAnsi="宋体" w:cs="宋体"/>
            <w:kern w:val="0"/>
            <w:sz w:val="24"/>
          </w:rPr>
          <w:id w:val="-1024704304"/>
          <w14:checkbox>
            <w14:checked w14:val="0"/>
            <w14:checkedState w14:val="00FE" w14:font="Wingdings"/>
            <w14:uncheckedState w14:val="2610" w14:font="MS Gothic"/>
          </w14:checkbox>
        </w:sdtPr>
        <w:sdtEndPr>
          <w:rPr>
            <w:rFonts w:hint="eastAsia" w:ascii="宋体" w:hAnsi="宋体" w:cs="宋体"/>
            <w:kern w:val="0"/>
            <w:sz w:val="24"/>
          </w:rPr>
        </w:sdtEndPr>
        <w:sdtContent>
          <w:r>
            <w:rPr>
              <w:rFonts w:hint="eastAsia" w:ascii="MS Gothic" w:hAnsi="MS Gothic" w:cs="宋体"/>
              <w:kern w:val="0"/>
              <w:sz w:val="24"/>
            </w:rPr>
            <w:t>☐</w:t>
          </w:r>
        </w:sdtContent>
      </w:sdt>
      <w:r>
        <w:rPr>
          <w:rFonts w:hint="eastAsia" w:ascii="宋体" w:hAnsi="宋体" w:cs="宋体"/>
          <w:kern w:val="0"/>
          <w:sz w:val="24"/>
        </w:rPr>
        <w:t>专</w:t>
      </w:r>
      <w:r>
        <w:rPr>
          <w:rFonts w:hint="eastAsia" w:ascii="宋体" w:hAnsi="宋体" w:cs="宋体"/>
          <w:sz w:val="24"/>
        </w:rPr>
        <w:t>门面向中小企业</w:t>
      </w:r>
    </w:p>
    <w:p>
      <w:pPr>
        <w:spacing w:line="360" w:lineRule="auto"/>
        <w:ind w:firstLine="897" w:firstLineChars="374"/>
        <w:rPr>
          <w:rFonts w:ascii="宋体" w:hAnsi="宋体" w:cs="宋体"/>
          <w:sz w:val="24"/>
        </w:rPr>
      </w:pPr>
      <w:sdt>
        <w:sdtPr>
          <w:rPr>
            <w:rFonts w:hint="eastAsia" w:ascii="宋体" w:hAnsi="宋体" w:cs="宋体"/>
            <w:kern w:val="0"/>
            <w:sz w:val="24"/>
          </w:rPr>
          <w:id w:val="-333685401"/>
          <w14:checkbox>
            <w14:checked w14:val="0"/>
            <w14:checkedState w14:val="00FE" w14:font="Wingdings"/>
            <w14:uncheckedState w14:val="2610" w14:font="MS Gothic"/>
          </w14:checkbox>
        </w:sdtPr>
        <w:sdtEndPr>
          <w:rPr>
            <w:rFonts w:hint="eastAsia" w:ascii="宋体" w:hAnsi="宋体" w:cs="宋体"/>
            <w:kern w:val="0"/>
            <w:sz w:val="24"/>
          </w:rPr>
        </w:sdtEndPr>
        <w:sdtContent>
          <w:r>
            <w:rPr>
              <w:rFonts w:hint="eastAsia" w:ascii="宋体" w:hAnsi="宋体" w:cs="宋体"/>
              <w:kern w:val="0"/>
              <w:sz w:val="24"/>
            </w:rPr>
            <w:t>☐</w:t>
          </w:r>
        </w:sdtContent>
      </w:sdt>
      <w:r>
        <w:rPr>
          <w:rFonts w:hint="eastAsia" w:ascii="宋体" w:hAnsi="宋体" w:cs="宋体"/>
          <w:sz w:val="24"/>
        </w:rPr>
        <w:t>货物全部由符合政策要求的中小企业制造，提供中小企业声明函；</w:t>
      </w:r>
    </w:p>
    <w:p>
      <w:pPr>
        <w:spacing w:line="360" w:lineRule="auto"/>
        <w:ind w:firstLine="897" w:firstLineChars="374"/>
        <w:rPr>
          <w:rFonts w:ascii="宋体" w:hAnsi="宋体" w:cs="宋体"/>
          <w:sz w:val="24"/>
        </w:rPr>
      </w:pPr>
      <w:sdt>
        <w:sdtPr>
          <w:rPr>
            <w:rFonts w:hint="eastAsia" w:ascii="宋体" w:hAnsi="宋体" w:cs="宋体"/>
            <w:kern w:val="0"/>
            <w:sz w:val="24"/>
          </w:rPr>
          <w:id w:val="-2141025358"/>
          <w14:checkbox>
            <w14:checked w14:val="0"/>
            <w14:checkedState w14:val="00FE" w14:font="Wingdings"/>
            <w14:uncheckedState w14:val="2610" w14:font="MS Gothic"/>
          </w14:checkbox>
        </w:sdtPr>
        <w:sdtEndPr>
          <w:rPr>
            <w:rFonts w:hint="eastAsia" w:ascii="宋体" w:hAnsi="宋体" w:cs="宋体"/>
            <w:kern w:val="0"/>
            <w:sz w:val="24"/>
          </w:rPr>
        </w:sdtEndPr>
        <w:sdtContent>
          <w:r>
            <w:rPr>
              <w:rFonts w:hint="eastAsia" w:ascii="宋体" w:hAnsi="宋体" w:cs="宋体"/>
              <w:kern w:val="0"/>
              <w:sz w:val="24"/>
            </w:rPr>
            <w:t>☐</w:t>
          </w:r>
        </w:sdtContent>
      </w:sdt>
      <w:r>
        <w:rPr>
          <w:rFonts w:hint="eastAsia" w:ascii="宋体" w:hAnsi="宋体" w:cs="宋体"/>
          <w:sz w:val="24"/>
        </w:rPr>
        <w:t>货物全部由符合政策要求的小微企业制造，提供中小企业声明函；</w:t>
      </w:r>
    </w:p>
    <w:p>
      <w:pPr>
        <w:spacing w:line="360" w:lineRule="auto"/>
        <w:ind w:firstLine="897" w:firstLineChars="374"/>
        <w:rPr>
          <w:rFonts w:ascii="宋体" w:hAnsi="宋体" w:cs="宋体"/>
          <w:sz w:val="24"/>
        </w:rPr>
      </w:pPr>
      <w:sdt>
        <w:sdtPr>
          <w:rPr>
            <w:rFonts w:hint="eastAsia" w:ascii="宋体" w:hAnsi="宋体" w:cs="宋体"/>
            <w:kern w:val="0"/>
            <w:sz w:val="24"/>
          </w:rPr>
          <w:id w:val="-1985607795"/>
          <w14:checkbox>
            <w14:checked w14:val="0"/>
            <w14:checkedState w14:val="00FE" w14:font="Wingdings"/>
            <w14:uncheckedState w14:val="2610" w14:font="MS Gothic"/>
          </w14:checkbox>
        </w:sdtPr>
        <w:sdtEndPr>
          <w:rPr>
            <w:rFonts w:hint="eastAsia" w:ascii="宋体" w:hAnsi="宋体" w:cs="宋体"/>
            <w:kern w:val="0"/>
            <w:sz w:val="24"/>
          </w:rPr>
        </w:sdtEndPr>
        <w:sdtContent>
          <w:r>
            <w:rPr>
              <w:rFonts w:hint="eastAsia" w:ascii="宋体" w:hAnsi="宋体" w:cs="宋体"/>
              <w:kern w:val="0"/>
              <w:sz w:val="24"/>
            </w:rPr>
            <w:t>☐</w:t>
          </w:r>
        </w:sdtContent>
      </w:sdt>
      <w:r>
        <w:rPr>
          <w:rFonts w:hint="eastAsia" w:ascii="宋体" w:hAnsi="宋体" w:cs="宋体"/>
          <w:sz w:val="24"/>
        </w:rPr>
        <w:t>要求以联合体形式参加，提供联合协议和中小企业声明函，联合协议中中小企业合同金额应当达到</w:t>
      </w:r>
      <w:r>
        <w:rPr>
          <w:rFonts w:hint="eastAsia" w:ascii="宋体" w:hAnsi="宋体" w:cs="宋体"/>
          <w:sz w:val="24"/>
          <w:u w:val="single"/>
        </w:rPr>
        <w:t xml:space="preserve">  </w:t>
      </w:r>
      <w:r>
        <w:rPr>
          <w:rFonts w:hint="eastAsia" w:ascii="宋体" w:hAnsi="宋体" w:cs="宋体"/>
          <w:sz w:val="24"/>
        </w:rPr>
        <w:t>%，其中小微企业合同金额应当达到</w:t>
      </w:r>
      <w:r>
        <w:rPr>
          <w:rFonts w:hint="eastAsia" w:ascii="宋体" w:hAnsi="宋体" w:cs="宋体"/>
          <w:sz w:val="24"/>
          <w:u w:val="single"/>
        </w:rPr>
        <w:t xml:space="preserve"> </w:t>
      </w:r>
      <w:r>
        <w:rPr>
          <w:rFonts w:hint="eastAsia" w:ascii="宋体" w:hAnsi="宋体" w:cs="宋体"/>
          <w:sz w:val="24"/>
        </w:rPr>
        <w:t>%;</w:t>
      </w:r>
      <w:r>
        <w:rPr>
          <w:rFonts w:hint="eastAsia" w:ascii="宋体" w:hAnsi="宋体" w:cs="宋体"/>
          <w:spacing w:val="8"/>
          <w:kern w:val="0"/>
          <w:sz w:val="24"/>
        </w:rPr>
        <w:t>如果供应商本身提供所有标的均由中小企业制造、承建或承接，并相应达到了前述比例要求，视同符合了资格条件，无需再与其他中小企业组成联合体参加政府采购活动，无需提供联合协议</w:t>
      </w:r>
      <w:r>
        <w:rPr>
          <w:rFonts w:hint="eastAsia" w:ascii="宋体" w:hAnsi="宋体" w:cs="宋体"/>
          <w:sz w:val="24"/>
        </w:rPr>
        <w:t>；</w:t>
      </w:r>
    </w:p>
    <w:p>
      <w:pPr>
        <w:spacing w:line="360" w:lineRule="auto"/>
        <w:ind w:firstLine="897" w:firstLineChars="374"/>
        <w:rPr>
          <w:rFonts w:cs="宋体" w:asciiTheme="minorEastAsia" w:hAnsiTheme="minorEastAsia" w:eastAsiaTheme="minorEastAsia"/>
          <w:sz w:val="24"/>
        </w:rPr>
      </w:pPr>
      <w:sdt>
        <w:sdtPr>
          <w:rPr>
            <w:rFonts w:hint="eastAsia" w:ascii="宋体" w:hAnsi="宋体" w:cs="宋体"/>
            <w:kern w:val="0"/>
            <w:sz w:val="24"/>
          </w:rPr>
          <w:id w:val="34630645"/>
          <w14:checkbox>
            <w14:checked w14:val="0"/>
            <w14:checkedState w14:val="00FE" w14:font="Wingdings"/>
            <w14:uncheckedState w14:val="2610" w14:font="MS Gothic"/>
          </w14:checkbox>
        </w:sdtPr>
        <w:sdtEndPr>
          <w:rPr>
            <w:rFonts w:hint="eastAsia" w:ascii="宋体" w:hAnsi="宋体" w:cs="宋体"/>
            <w:kern w:val="0"/>
            <w:sz w:val="24"/>
          </w:rPr>
        </w:sdtEndPr>
        <w:sdtContent>
          <w:r>
            <w:rPr>
              <w:rFonts w:hint="eastAsia" w:ascii="宋体" w:hAnsi="宋体" w:cs="宋体"/>
              <w:kern w:val="0"/>
              <w:sz w:val="24"/>
            </w:rPr>
            <w:t>☐</w:t>
          </w:r>
        </w:sdtContent>
      </w:sdt>
      <w:r>
        <w:rPr>
          <w:rFonts w:hint="eastAsia" w:ascii="宋体" w:hAnsi="宋体" w:cs="宋体"/>
          <w:sz w:val="24"/>
        </w:rPr>
        <w:t>要求合同分包，提供分包意向协议和中小企业声明函，分包意向协议中中小企业合同金额应当达到</w:t>
      </w:r>
      <w:r>
        <w:rPr>
          <w:rFonts w:hint="eastAsia" w:ascii="宋体" w:hAnsi="宋体" w:cs="宋体"/>
          <w:sz w:val="24"/>
          <w:u w:val="single"/>
        </w:rPr>
        <w:t xml:space="preserve">  </w:t>
      </w:r>
      <w:r>
        <w:rPr>
          <w:rFonts w:hint="eastAsia" w:ascii="宋体" w:hAnsi="宋体" w:cs="宋体"/>
          <w:sz w:val="24"/>
        </w:rPr>
        <w:t>% ，其中小微企业合同金额应当达到</w:t>
      </w:r>
      <w:r>
        <w:rPr>
          <w:rFonts w:hint="eastAsia" w:ascii="宋体" w:hAnsi="宋体" w:cs="宋体"/>
          <w:sz w:val="24"/>
          <w:u w:val="single"/>
        </w:rPr>
        <w:t xml:space="preserve"> </w:t>
      </w:r>
      <w:r>
        <w:rPr>
          <w:rFonts w:hint="eastAsia" w:ascii="宋体" w:hAnsi="宋体" w:cs="宋体"/>
          <w:sz w:val="24"/>
        </w:rPr>
        <w:t>% ;</w:t>
      </w:r>
      <w:r>
        <w:rPr>
          <w:rFonts w:hint="eastAsia" w:ascii="宋体" w:hAnsi="宋体" w:cs="宋体"/>
          <w:spacing w:val="8"/>
          <w:kern w:val="0"/>
          <w:sz w:val="24"/>
        </w:rPr>
        <w:t>如果供应商本身提供所有标的均由中小企业制造、承建或承接，并相应达到了前述比例要求，视同符合了资格条件，无需再向中小企业分包，无需提供分包意向协议</w:t>
      </w:r>
      <w:r>
        <w:rPr>
          <w:rFonts w:hint="eastAsia" w:ascii="宋体" w:hAnsi="宋体" w:cs="宋体"/>
          <w:sz w:val="24"/>
        </w:rPr>
        <w:t>；</w:t>
      </w:r>
    </w:p>
    <w:p>
      <w:pPr>
        <w:spacing w:line="360" w:lineRule="auto"/>
        <w:ind w:firstLine="480" w:firstLineChars="200"/>
        <w:rPr>
          <w:rFonts w:cs="宋体" w:asciiTheme="minorEastAsia" w:hAnsiTheme="minorEastAsia" w:eastAsiaTheme="minorEastAsia"/>
          <w:sz w:val="24"/>
        </w:rPr>
      </w:pPr>
      <w:r>
        <w:rPr>
          <w:rFonts w:cs="宋体" w:asciiTheme="minorEastAsia" w:hAnsiTheme="minorEastAsia" w:eastAsiaTheme="minorEastAsia"/>
          <w:sz w:val="24"/>
        </w:rPr>
        <w:t>4</w:t>
      </w:r>
      <w:r>
        <w:rPr>
          <w:rFonts w:hint="eastAsia" w:cs="宋体" w:asciiTheme="minorEastAsia" w:hAnsiTheme="minorEastAsia" w:eastAsiaTheme="minorEastAsia"/>
          <w:sz w:val="24"/>
        </w:rPr>
        <w:t>.本项目的特定资格要求：无；</w:t>
      </w:r>
    </w:p>
    <w:p>
      <w:pPr>
        <w:snapToGrid w:val="0"/>
        <w:spacing w:line="360" w:lineRule="auto"/>
        <w:ind w:firstLine="480" w:firstLineChars="200"/>
        <w:rPr>
          <w:rFonts w:cs="宋体" w:asciiTheme="minorEastAsia" w:hAnsiTheme="minorEastAsia" w:eastAsiaTheme="minorEastAsia"/>
          <w:sz w:val="24"/>
        </w:rPr>
      </w:pPr>
      <w:r>
        <w:rPr>
          <w:rFonts w:cs="宋体" w:asciiTheme="minorEastAsia" w:hAnsiTheme="minorEastAsia" w:eastAsiaTheme="minorEastAsia"/>
          <w:sz w:val="24"/>
        </w:rPr>
        <w:t>5</w:t>
      </w:r>
      <w:r>
        <w:rPr>
          <w:rFonts w:hint="eastAsia" w:cs="宋体" w:asciiTheme="minorEastAsia" w:hAnsiTheme="minorEastAsia" w:eastAsiaTheme="minorEastAsia"/>
          <w:sz w:val="24"/>
        </w:rPr>
        <w:t>.单位负责人为同一人或者存在直接控股、管理关系的不同供应商，不得参加同一合同项下的政府采购活动；为采购项目提供整体设计、规范编制或者项目管理、监理、检测等服务后不得再参加该采购项目的其他采购活动。</w:t>
      </w:r>
    </w:p>
    <w:p>
      <w:pPr>
        <w:spacing w:line="360" w:lineRule="auto"/>
        <w:outlineLvl w:val="2"/>
        <w:rPr>
          <w:rFonts w:cs="宋体" w:asciiTheme="minorEastAsia" w:hAnsiTheme="minorEastAsia" w:eastAsiaTheme="minorEastAsia"/>
          <w:b/>
          <w:bCs/>
          <w:sz w:val="24"/>
        </w:rPr>
      </w:pPr>
      <w:bookmarkStart w:id="19" w:name="_Toc35393631"/>
      <w:bookmarkStart w:id="20" w:name="_Toc28359014"/>
      <w:bookmarkStart w:id="21" w:name="_Toc35393800"/>
      <w:bookmarkStart w:id="22" w:name="_Toc28359091"/>
      <w:r>
        <w:rPr>
          <w:rFonts w:hint="eastAsia" w:cs="宋体" w:asciiTheme="minorEastAsia" w:hAnsiTheme="minorEastAsia" w:eastAsiaTheme="minorEastAsia"/>
          <w:b/>
          <w:bCs/>
          <w:sz w:val="24"/>
        </w:rPr>
        <w:t>三、获取（下载）采购文件</w:t>
      </w:r>
      <w:bookmarkEnd w:id="19"/>
      <w:bookmarkEnd w:id="20"/>
      <w:bookmarkEnd w:id="21"/>
      <w:bookmarkEnd w:id="22"/>
    </w:p>
    <w:p>
      <w:pPr>
        <w:spacing w:line="360" w:lineRule="auto"/>
        <w:ind w:firstLine="540"/>
        <w:rPr>
          <w:rFonts w:cs="宋体" w:asciiTheme="minorEastAsia" w:hAnsiTheme="minorEastAsia" w:eastAsiaTheme="minorEastAsia"/>
          <w:sz w:val="24"/>
        </w:rPr>
      </w:pPr>
      <w:r>
        <w:rPr>
          <w:rFonts w:hint="eastAsia" w:cs="宋体" w:asciiTheme="minorEastAsia" w:hAnsiTheme="minorEastAsia" w:eastAsiaTheme="minorEastAsia"/>
          <w:b/>
          <w:sz w:val="24"/>
        </w:rPr>
        <w:t>时间：</w:t>
      </w:r>
      <w:r>
        <w:rPr>
          <w:rFonts w:hint="eastAsia" w:asciiTheme="minorEastAsia" w:hAnsiTheme="minorEastAsia" w:eastAsiaTheme="minorEastAsia"/>
          <w:sz w:val="27"/>
          <w:szCs w:val="27"/>
        </w:rPr>
        <w:t>/</w:t>
      </w:r>
      <w:r>
        <w:rPr>
          <w:rFonts w:hint="eastAsia" w:cs="宋体" w:asciiTheme="minorEastAsia" w:hAnsiTheme="minorEastAsia" w:eastAsiaTheme="minorEastAsia"/>
          <w:sz w:val="24"/>
        </w:rPr>
        <w:t>至</w:t>
      </w:r>
      <w:r>
        <w:rPr>
          <w:rFonts w:hint="eastAsia" w:cs="宋体" w:asciiTheme="minorEastAsia" w:hAnsiTheme="minorEastAsia" w:eastAsiaTheme="minorEastAsia"/>
          <w:sz w:val="24"/>
          <w:lang w:eastAsia="zh-CN"/>
        </w:rPr>
        <w:t>2024年01月05日</w:t>
      </w:r>
      <w:r>
        <w:rPr>
          <w:rFonts w:hint="eastAsia" w:cs="宋体" w:asciiTheme="minorEastAsia" w:hAnsiTheme="minorEastAsia" w:eastAsiaTheme="minorEastAsia"/>
          <w:sz w:val="24"/>
        </w:rPr>
        <w:t>，每天上午</w:t>
      </w:r>
      <w:r>
        <w:rPr>
          <w:rFonts w:hint="eastAsia" w:asciiTheme="minorEastAsia" w:hAnsiTheme="minorEastAsia" w:eastAsiaTheme="minorEastAsia"/>
          <w:sz w:val="24"/>
        </w:rPr>
        <w:t>00:00至12:00 ，下午12:00至23:59</w:t>
      </w:r>
      <w:r>
        <w:rPr>
          <w:rFonts w:hint="eastAsia" w:cs="宋体" w:asciiTheme="minorEastAsia" w:hAnsiTheme="minorEastAsia" w:eastAsiaTheme="minorEastAsia"/>
          <w:sz w:val="24"/>
        </w:rPr>
        <w:t>（北京时间</w:t>
      </w:r>
      <w:r>
        <w:rPr>
          <w:rFonts w:hint="eastAsia" w:asciiTheme="minorEastAsia" w:hAnsiTheme="minorEastAsia" w:eastAsiaTheme="minorEastAsia"/>
          <w:sz w:val="24"/>
        </w:rPr>
        <w:t>，线上获取法定节假日均可，线下获取文件法定节假日除外</w:t>
      </w:r>
      <w:r>
        <w:rPr>
          <w:rFonts w:hint="eastAsia" w:cs="宋体" w:asciiTheme="minorEastAsia" w:hAnsiTheme="minorEastAsia" w:eastAsiaTheme="minorEastAsia"/>
          <w:sz w:val="24"/>
        </w:rPr>
        <w:t>）；</w:t>
      </w:r>
    </w:p>
    <w:p>
      <w:pPr>
        <w:spacing w:line="360" w:lineRule="auto"/>
        <w:ind w:firstLine="540"/>
        <w:rPr>
          <w:rFonts w:cs="宋体" w:asciiTheme="minorEastAsia" w:hAnsiTheme="minorEastAsia" w:eastAsiaTheme="minorEastAsia"/>
          <w:sz w:val="28"/>
          <w:szCs w:val="28"/>
          <w:u w:val="single"/>
        </w:rPr>
      </w:pPr>
      <w:r>
        <w:rPr>
          <w:rFonts w:hint="eastAsia" w:cs="宋体" w:asciiTheme="minorEastAsia" w:hAnsiTheme="minorEastAsia" w:eastAsiaTheme="minorEastAsia"/>
          <w:b/>
          <w:sz w:val="24"/>
        </w:rPr>
        <w:t>地点（网址）：</w:t>
      </w:r>
      <w:r>
        <w:rPr>
          <w:rFonts w:hint="eastAsia" w:cs="仿宋_GB2312" w:asciiTheme="minorEastAsia" w:hAnsiTheme="minorEastAsia" w:eastAsiaTheme="minorEastAsia"/>
          <w:b/>
          <w:sz w:val="24"/>
        </w:rPr>
        <w:t>政采云平台（</w:t>
      </w:r>
      <w:r>
        <w:fldChar w:fldCharType="begin"/>
      </w:r>
      <w:r>
        <w:instrText xml:space="preserve"> HYPERLINK "https://www.zcygov.cn/" </w:instrText>
      </w:r>
      <w:r>
        <w:fldChar w:fldCharType="separate"/>
      </w:r>
      <w:r>
        <w:rPr>
          <w:rStyle w:val="70"/>
          <w:rFonts w:hint="eastAsia" w:cs="仿宋_GB2312" w:asciiTheme="minorEastAsia" w:hAnsiTheme="minorEastAsia" w:eastAsiaTheme="minorEastAsia"/>
          <w:b/>
          <w:color w:val="auto"/>
          <w:sz w:val="24"/>
        </w:rPr>
        <w:t>https://www.zcygov.cn/</w:t>
      </w:r>
      <w:r>
        <w:rPr>
          <w:rStyle w:val="70"/>
          <w:rFonts w:hint="eastAsia" w:cs="仿宋_GB2312" w:asciiTheme="minorEastAsia" w:hAnsiTheme="minorEastAsia" w:eastAsiaTheme="minorEastAsia"/>
          <w:b/>
          <w:color w:val="auto"/>
          <w:sz w:val="24"/>
        </w:rPr>
        <w:fldChar w:fldCharType="end"/>
      </w:r>
      <w:r>
        <w:rPr>
          <w:rFonts w:hint="eastAsia" w:cs="仿宋_GB2312" w:asciiTheme="minorEastAsia" w:hAnsiTheme="minorEastAsia" w:eastAsiaTheme="minorEastAsia"/>
          <w:b/>
          <w:sz w:val="24"/>
        </w:rPr>
        <w:t>）</w:t>
      </w:r>
    </w:p>
    <w:p>
      <w:pPr>
        <w:spacing w:line="360" w:lineRule="auto"/>
        <w:ind w:firstLine="540"/>
        <w:rPr>
          <w:rFonts w:cs="宋体" w:asciiTheme="minorEastAsia" w:hAnsiTheme="minorEastAsia" w:eastAsiaTheme="minorEastAsia"/>
          <w:sz w:val="24"/>
          <w:u w:val="single"/>
        </w:rPr>
      </w:pPr>
      <w:r>
        <w:rPr>
          <w:rFonts w:hint="eastAsia" w:cs="宋体" w:asciiTheme="minorEastAsia" w:hAnsiTheme="minorEastAsia" w:eastAsiaTheme="minorEastAsia"/>
          <w:b/>
          <w:sz w:val="24"/>
        </w:rPr>
        <w:t>方式：</w:t>
      </w:r>
      <w:r>
        <w:rPr>
          <w:rFonts w:hint="eastAsia" w:cs="宋体" w:asciiTheme="minorEastAsia" w:hAnsiTheme="minorEastAsia" w:eastAsiaTheme="minorEastAsia"/>
          <w:sz w:val="24"/>
        </w:rPr>
        <w:t>供应商登录政采云平台https://www.zcygov.cn/在线申请获取采购文件（进入“项目采购”应用，在获取采购文件菜单中选择项目，申请获取采购文件）。</w:t>
      </w:r>
    </w:p>
    <w:p>
      <w:pPr>
        <w:spacing w:line="360" w:lineRule="auto"/>
        <w:ind w:firstLine="540"/>
        <w:rPr>
          <w:rFonts w:cs="宋体" w:asciiTheme="minorEastAsia" w:hAnsiTheme="minorEastAsia" w:eastAsiaTheme="minorEastAsia"/>
          <w:sz w:val="28"/>
          <w:szCs w:val="28"/>
        </w:rPr>
      </w:pPr>
      <w:r>
        <w:rPr>
          <w:rFonts w:hint="eastAsia" w:cs="宋体" w:asciiTheme="minorEastAsia" w:hAnsiTheme="minorEastAsia" w:eastAsiaTheme="minorEastAsia"/>
          <w:b/>
          <w:sz w:val="24"/>
        </w:rPr>
        <w:t>售价：</w:t>
      </w:r>
      <w:r>
        <w:rPr>
          <w:rFonts w:hint="eastAsia" w:cs="仿宋_GB2312" w:asciiTheme="minorEastAsia" w:hAnsiTheme="minorEastAsia" w:eastAsiaTheme="minorEastAsia"/>
          <w:sz w:val="24"/>
        </w:rPr>
        <w:t>免费。</w:t>
      </w:r>
    </w:p>
    <w:p>
      <w:pPr>
        <w:pStyle w:val="4"/>
        <w:numPr>
          <w:ilvl w:val="0"/>
          <w:numId w:val="0"/>
        </w:numPr>
        <w:tabs>
          <w:tab w:val="clear" w:pos="900"/>
        </w:tabs>
        <w:spacing w:line="240" w:lineRule="auto"/>
        <w:ind w:left="432" w:hanging="432"/>
        <w:rPr>
          <w:rFonts w:cs="宋体" w:asciiTheme="minorEastAsia" w:hAnsiTheme="minorEastAsia" w:eastAsiaTheme="minorEastAsia"/>
          <w:sz w:val="24"/>
          <w:szCs w:val="24"/>
        </w:rPr>
      </w:pPr>
      <w:bookmarkStart w:id="23" w:name="_Toc35393632"/>
      <w:bookmarkStart w:id="24" w:name="_Toc28359092"/>
      <w:bookmarkStart w:id="25" w:name="_Toc28359015"/>
      <w:bookmarkStart w:id="26" w:name="_Toc35393801"/>
      <w:r>
        <w:rPr>
          <w:rFonts w:hint="eastAsia" w:cs="宋体" w:asciiTheme="minorEastAsia" w:hAnsiTheme="minorEastAsia" w:eastAsiaTheme="minorEastAsia"/>
          <w:sz w:val="24"/>
          <w:szCs w:val="24"/>
        </w:rPr>
        <w:t>四、响应文件提交</w:t>
      </w:r>
      <w:bookmarkEnd w:id="23"/>
      <w:bookmarkEnd w:id="24"/>
      <w:bookmarkEnd w:id="25"/>
      <w:bookmarkEnd w:id="26"/>
      <w:r>
        <w:rPr>
          <w:rFonts w:hint="eastAsia" w:cs="宋体" w:asciiTheme="minorEastAsia" w:hAnsiTheme="minorEastAsia" w:eastAsiaTheme="minorEastAsia"/>
          <w:sz w:val="24"/>
          <w:szCs w:val="24"/>
        </w:rPr>
        <w:t>（上传）</w:t>
      </w:r>
    </w:p>
    <w:p>
      <w:pPr>
        <w:ind w:firstLine="480" w:firstLineChars="200"/>
        <w:rPr>
          <w:rFonts w:asciiTheme="minorEastAsia" w:hAnsiTheme="minorEastAsia" w:eastAsiaTheme="minorEastAsia"/>
          <w:bCs/>
          <w:sz w:val="24"/>
          <w:u w:val="single"/>
        </w:rPr>
      </w:pPr>
      <w:r>
        <w:rPr>
          <w:rFonts w:hint="eastAsia" w:asciiTheme="minorEastAsia" w:hAnsiTheme="minorEastAsia" w:eastAsiaTheme="minorEastAsia"/>
          <w:sz w:val="24"/>
        </w:rPr>
        <w:t>截止时间：</w:t>
      </w:r>
      <w:r>
        <w:rPr>
          <w:rFonts w:hint="eastAsia" w:asciiTheme="minorEastAsia" w:hAnsiTheme="minorEastAsia" w:eastAsiaTheme="minorEastAsia"/>
          <w:sz w:val="24"/>
          <w:u w:val="single"/>
          <w:lang w:eastAsia="zh-CN"/>
        </w:rPr>
        <w:t>2024年01月05日</w:t>
      </w:r>
      <w:r>
        <w:rPr>
          <w:rFonts w:hint="eastAsia" w:asciiTheme="minorEastAsia" w:hAnsiTheme="minorEastAsia" w:eastAsiaTheme="minorEastAsia"/>
          <w:bCs/>
          <w:sz w:val="24"/>
          <w:u w:val="single"/>
          <w:lang w:eastAsia="zh-CN"/>
        </w:rPr>
        <w:t>09点30分</w:t>
      </w:r>
      <w:r>
        <w:rPr>
          <w:rFonts w:hint="eastAsia" w:asciiTheme="minorEastAsia" w:hAnsiTheme="minorEastAsia" w:eastAsiaTheme="minorEastAsia"/>
          <w:bCs/>
          <w:sz w:val="24"/>
          <w:u w:val="single"/>
        </w:rPr>
        <w:t>00秒</w:t>
      </w:r>
      <w:r>
        <w:rPr>
          <w:rFonts w:hint="eastAsia" w:asciiTheme="minorEastAsia" w:hAnsiTheme="minorEastAsia" w:eastAsiaTheme="minorEastAsia"/>
          <w:bCs/>
          <w:sz w:val="24"/>
        </w:rPr>
        <w:t>（北京时间）</w:t>
      </w:r>
    </w:p>
    <w:p>
      <w:pPr>
        <w:ind w:firstLine="480" w:firstLineChars="200"/>
        <w:rPr>
          <w:rFonts w:asciiTheme="minorEastAsia" w:hAnsiTheme="minorEastAsia" w:eastAsiaTheme="minorEastAsia"/>
          <w:bCs/>
          <w:sz w:val="24"/>
          <w:u w:val="single"/>
        </w:rPr>
      </w:pPr>
      <w:r>
        <w:rPr>
          <w:rFonts w:hint="eastAsia" w:asciiTheme="minorEastAsia" w:hAnsiTheme="minorEastAsia" w:eastAsiaTheme="minorEastAsia"/>
          <w:sz w:val="24"/>
        </w:rPr>
        <w:t>地点：</w:t>
      </w:r>
      <w:r>
        <w:rPr>
          <w:rFonts w:hint="eastAsia" w:cs="仿宋_GB2312" w:asciiTheme="minorEastAsia" w:hAnsiTheme="minorEastAsia" w:eastAsiaTheme="minorEastAsia"/>
          <w:b/>
          <w:sz w:val="24"/>
        </w:rPr>
        <w:t>政采云平台（</w:t>
      </w:r>
      <w:r>
        <w:fldChar w:fldCharType="begin"/>
      </w:r>
      <w:r>
        <w:instrText xml:space="preserve"> HYPERLINK "https://www.zcygov.cn/" </w:instrText>
      </w:r>
      <w:r>
        <w:fldChar w:fldCharType="separate"/>
      </w:r>
      <w:r>
        <w:rPr>
          <w:rStyle w:val="70"/>
          <w:rFonts w:hint="eastAsia" w:cs="仿宋_GB2312" w:asciiTheme="minorEastAsia" w:hAnsiTheme="minorEastAsia" w:eastAsiaTheme="minorEastAsia"/>
          <w:b/>
          <w:color w:val="auto"/>
          <w:kern w:val="2"/>
          <w:sz w:val="24"/>
          <w:szCs w:val="24"/>
        </w:rPr>
        <w:t>https://www.zcygov.cn/</w:t>
      </w:r>
      <w:r>
        <w:rPr>
          <w:rStyle w:val="70"/>
          <w:rFonts w:hint="eastAsia" w:cs="仿宋_GB2312" w:asciiTheme="minorEastAsia" w:hAnsiTheme="minorEastAsia" w:eastAsiaTheme="minorEastAsia"/>
          <w:b/>
          <w:color w:val="auto"/>
          <w:kern w:val="2"/>
          <w:sz w:val="24"/>
          <w:szCs w:val="24"/>
        </w:rPr>
        <w:fldChar w:fldCharType="end"/>
      </w:r>
      <w:r>
        <w:rPr>
          <w:rFonts w:hint="eastAsia" w:cs="仿宋_GB2312" w:asciiTheme="minorEastAsia" w:hAnsiTheme="minorEastAsia" w:eastAsiaTheme="minorEastAsia"/>
          <w:b/>
          <w:sz w:val="24"/>
        </w:rPr>
        <w:t>）。</w:t>
      </w:r>
    </w:p>
    <w:p>
      <w:pPr>
        <w:pStyle w:val="4"/>
        <w:numPr>
          <w:ilvl w:val="0"/>
          <w:numId w:val="0"/>
        </w:numPr>
        <w:tabs>
          <w:tab w:val="clear" w:pos="900"/>
        </w:tabs>
        <w:spacing w:line="240" w:lineRule="auto"/>
        <w:ind w:left="432" w:hanging="432"/>
        <w:rPr>
          <w:rFonts w:cs="宋体" w:asciiTheme="minorEastAsia" w:hAnsiTheme="minorEastAsia" w:eastAsiaTheme="minorEastAsia"/>
          <w:sz w:val="24"/>
          <w:szCs w:val="24"/>
        </w:rPr>
      </w:pPr>
      <w:bookmarkStart w:id="27" w:name="_Toc28359016"/>
      <w:bookmarkStart w:id="28" w:name="_Toc35393633"/>
      <w:bookmarkStart w:id="29" w:name="_Toc35393802"/>
      <w:bookmarkStart w:id="30" w:name="_Toc28359093"/>
      <w:r>
        <w:rPr>
          <w:rFonts w:hint="eastAsia" w:cs="宋体" w:asciiTheme="minorEastAsia" w:hAnsiTheme="minorEastAsia" w:eastAsiaTheme="minorEastAsia"/>
          <w:sz w:val="24"/>
          <w:szCs w:val="24"/>
        </w:rPr>
        <w:t>五、响应文件开启</w:t>
      </w:r>
      <w:bookmarkEnd w:id="27"/>
      <w:bookmarkEnd w:id="28"/>
      <w:bookmarkEnd w:id="29"/>
      <w:bookmarkEnd w:id="30"/>
    </w:p>
    <w:p>
      <w:pPr>
        <w:ind w:firstLine="480" w:firstLineChars="200"/>
        <w:rPr>
          <w:rFonts w:asciiTheme="minorEastAsia" w:hAnsiTheme="minorEastAsia" w:eastAsiaTheme="minorEastAsia"/>
          <w:bCs/>
          <w:sz w:val="24"/>
          <w:u w:val="single"/>
        </w:rPr>
      </w:pPr>
      <w:r>
        <w:rPr>
          <w:rFonts w:hint="eastAsia" w:asciiTheme="minorEastAsia" w:hAnsiTheme="minorEastAsia" w:eastAsiaTheme="minorEastAsia"/>
          <w:sz w:val="24"/>
        </w:rPr>
        <w:t>时间：</w:t>
      </w:r>
      <w:r>
        <w:rPr>
          <w:rFonts w:hint="eastAsia" w:asciiTheme="minorEastAsia" w:hAnsiTheme="minorEastAsia" w:eastAsiaTheme="minorEastAsia"/>
          <w:sz w:val="24"/>
          <w:u w:val="single"/>
          <w:lang w:eastAsia="zh-CN"/>
        </w:rPr>
        <w:t>2024年01月05日</w:t>
      </w:r>
      <w:r>
        <w:rPr>
          <w:rFonts w:hint="eastAsia" w:asciiTheme="minorEastAsia" w:hAnsiTheme="minorEastAsia" w:eastAsiaTheme="minorEastAsia"/>
          <w:bCs/>
          <w:sz w:val="24"/>
          <w:u w:val="single"/>
          <w:lang w:eastAsia="zh-CN"/>
        </w:rPr>
        <w:t>09点30分</w:t>
      </w:r>
      <w:r>
        <w:rPr>
          <w:rFonts w:hint="eastAsia" w:asciiTheme="minorEastAsia" w:hAnsiTheme="minorEastAsia" w:eastAsiaTheme="minorEastAsia"/>
          <w:bCs/>
          <w:sz w:val="24"/>
          <w:u w:val="single"/>
        </w:rPr>
        <w:t>00秒</w:t>
      </w:r>
      <w:r>
        <w:rPr>
          <w:rFonts w:hint="eastAsia" w:asciiTheme="minorEastAsia" w:hAnsiTheme="minorEastAsia" w:eastAsiaTheme="minorEastAsia"/>
          <w:bCs/>
          <w:sz w:val="24"/>
        </w:rPr>
        <w:t>（北京时间）</w:t>
      </w:r>
    </w:p>
    <w:p>
      <w:pPr>
        <w:ind w:firstLine="480" w:firstLineChars="200"/>
        <w:rPr>
          <w:rFonts w:asciiTheme="minorEastAsia" w:hAnsiTheme="minorEastAsia" w:eastAsiaTheme="minorEastAsia"/>
          <w:bCs/>
          <w:sz w:val="24"/>
          <w:u w:val="single"/>
        </w:rPr>
      </w:pPr>
      <w:r>
        <w:rPr>
          <w:rFonts w:hint="eastAsia" w:asciiTheme="minorEastAsia" w:hAnsiTheme="minorEastAsia" w:eastAsiaTheme="minorEastAsia"/>
          <w:sz w:val="24"/>
        </w:rPr>
        <w:t>地点：</w:t>
      </w:r>
      <w:r>
        <w:rPr>
          <w:rFonts w:hint="eastAsia" w:cs="宋体" w:asciiTheme="minorEastAsia" w:hAnsiTheme="minorEastAsia" w:eastAsiaTheme="minorEastAsia"/>
          <w:sz w:val="24"/>
        </w:rPr>
        <w:t>政采云平台（https://www.zcygov.cn/）。</w:t>
      </w:r>
    </w:p>
    <w:p>
      <w:pPr>
        <w:pStyle w:val="4"/>
        <w:numPr>
          <w:ilvl w:val="0"/>
          <w:numId w:val="0"/>
        </w:numPr>
        <w:tabs>
          <w:tab w:val="clear" w:pos="900"/>
        </w:tabs>
        <w:spacing w:line="240" w:lineRule="auto"/>
        <w:ind w:left="432" w:hanging="432"/>
        <w:rPr>
          <w:rFonts w:cs="宋体" w:asciiTheme="minorEastAsia" w:hAnsiTheme="minorEastAsia" w:eastAsiaTheme="minorEastAsia"/>
          <w:sz w:val="24"/>
          <w:szCs w:val="24"/>
        </w:rPr>
      </w:pPr>
      <w:bookmarkStart w:id="31" w:name="_Toc35393803"/>
      <w:bookmarkStart w:id="32" w:name="_Toc28359094"/>
      <w:bookmarkStart w:id="33" w:name="_Toc35393634"/>
      <w:bookmarkStart w:id="34" w:name="_Toc28359017"/>
      <w:r>
        <w:rPr>
          <w:rFonts w:hint="eastAsia" w:cs="宋体" w:asciiTheme="minorEastAsia" w:hAnsiTheme="minorEastAsia" w:eastAsiaTheme="minorEastAsia"/>
          <w:sz w:val="24"/>
          <w:szCs w:val="24"/>
        </w:rPr>
        <w:t>六、公告期限</w:t>
      </w:r>
      <w:bookmarkEnd w:id="31"/>
      <w:bookmarkEnd w:id="32"/>
      <w:bookmarkEnd w:id="33"/>
      <w:bookmarkEnd w:id="34"/>
    </w:p>
    <w:p>
      <w:pPr>
        <w:ind w:firstLine="480" w:firstLineChars="200"/>
        <w:rPr>
          <w:rFonts w:cs="宋体" w:asciiTheme="minorEastAsia" w:hAnsiTheme="minorEastAsia" w:eastAsiaTheme="minorEastAsia"/>
          <w:kern w:val="0"/>
          <w:sz w:val="24"/>
        </w:rPr>
      </w:pPr>
      <w:r>
        <w:rPr>
          <w:rFonts w:hint="eastAsia" w:cs="宋体" w:asciiTheme="minorEastAsia" w:hAnsiTheme="minorEastAsia" w:eastAsiaTheme="minorEastAsia"/>
          <w:kern w:val="0"/>
          <w:sz w:val="24"/>
        </w:rPr>
        <w:t>自本公告发布之日起3个工作日。</w:t>
      </w:r>
    </w:p>
    <w:p>
      <w:pPr>
        <w:pStyle w:val="4"/>
        <w:numPr>
          <w:ilvl w:val="0"/>
          <w:numId w:val="0"/>
        </w:numPr>
        <w:tabs>
          <w:tab w:val="clear" w:pos="900"/>
        </w:tabs>
        <w:spacing w:line="360" w:lineRule="auto"/>
        <w:ind w:left="432" w:hanging="432"/>
        <w:rPr>
          <w:rFonts w:cs="宋体" w:asciiTheme="minorEastAsia" w:hAnsiTheme="minorEastAsia" w:eastAsiaTheme="minorEastAsia"/>
          <w:sz w:val="24"/>
          <w:szCs w:val="24"/>
        </w:rPr>
      </w:pPr>
      <w:bookmarkStart w:id="35" w:name="_Toc35393804"/>
      <w:bookmarkStart w:id="36" w:name="_Toc35393635"/>
      <w:r>
        <w:rPr>
          <w:rFonts w:hint="eastAsia" w:cs="宋体" w:asciiTheme="minorEastAsia" w:hAnsiTheme="minorEastAsia" w:eastAsiaTheme="minorEastAsia"/>
          <w:sz w:val="24"/>
          <w:szCs w:val="24"/>
        </w:rPr>
        <w:t>七、其他补充事宜</w:t>
      </w:r>
      <w:bookmarkEnd w:id="35"/>
      <w:bookmarkEnd w:id="36"/>
    </w:p>
    <w:p>
      <w:pPr>
        <w:spacing w:line="360" w:lineRule="auto"/>
        <w:ind w:firstLine="480" w:firstLineChars="200"/>
        <w:rPr>
          <w:rFonts w:cs="宋体" w:asciiTheme="minorEastAsia" w:hAnsiTheme="minorEastAsia" w:eastAsiaTheme="minorEastAsia"/>
          <w:sz w:val="24"/>
        </w:rPr>
      </w:pPr>
      <w:r>
        <w:rPr>
          <w:rFonts w:hint="eastAsia" w:cs="宋体" w:asciiTheme="minorEastAsia" w:hAnsiTheme="minorEastAsia" w:eastAsiaTheme="minorEastAsia"/>
          <w:sz w:val="24"/>
        </w:rPr>
        <w:t>1</w:t>
      </w:r>
      <w:r>
        <w:rPr>
          <w:rFonts w:hint="eastAsia" w:ascii="宋体" w:hAnsi="宋体" w:cs="宋体"/>
          <w:sz w:val="24"/>
        </w:rPr>
        <w:t>.</w:t>
      </w:r>
      <w:r>
        <w:rPr>
          <w:rFonts w:ascii="宋体" w:hAnsi="宋体" w:cs="宋体"/>
          <w:sz w:val="24"/>
        </w:rPr>
        <w:t>《浙江省财政厅关于进一步发挥政府采购政策功能全力推动经济稳进提质的通知》 （浙财采监（2022）3号）、《浙江省财政厅关于进一步促进政府采购公平竞争打造最优营商环境的通知》（浙财采监（2021）22号））、《浙江省财政厅关于进一步加大政府采购支持中小企业力度助力扎实稳住经济的通知》 （浙财采监（2022）8号）已分别于2022年1月29日、2022年2月1日和2022年7月1日开始实施，此前有关规定与上述文件内容不一致的，按上述文件要求执行</w:t>
      </w:r>
      <w:r>
        <w:rPr>
          <w:rFonts w:hint="eastAsia" w:cs="宋体" w:asciiTheme="minorEastAsia" w:hAnsiTheme="minorEastAsia" w:eastAsiaTheme="minorEastAsia"/>
          <w:sz w:val="24"/>
        </w:rPr>
        <w:t>。</w:t>
      </w:r>
    </w:p>
    <w:p>
      <w:pPr>
        <w:spacing w:line="360" w:lineRule="auto"/>
        <w:ind w:firstLine="480" w:firstLineChars="200"/>
        <w:rPr>
          <w:rFonts w:cs="宋体" w:asciiTheme="minorEastAsia" w:hAnsiTheme="minorEastAsia" w:eastAsiaTheme="minorEastAsia"/>
          <w:sz w:val="24"/>
        </w:rPr>
      </w:pPr>
      <w:r>
        <w:rPr>
          <w:rFonts w:hint="eastAsia" w:cs="宋体" w:asciiTheme="minorEastAsia" w:hAnsiTheme="minorEastAsia" w:eastAsiaTheme="minorEastAsia"/>
          <w:sz w:val="24"/>
        </w:rPr>
        <w:t>2.根据《浙江省财政厅关于进一步促进政府采购公平竞争打造最优营商环境的通知》（浙财采监（2021）22号）文件关于“健全行政裁决机制”要求，鼓励供应商在线提起询问，路径为：政采云-项目采购-询问质疑投诉-询问列表:鼓励供应商在线提起质疑，路径为：政采云-项目采购-询问质疑投诉-质疑列表。质疑供应商对在线质疑答复不满意的，可在线提起投诉，路径为：浙江政府服务网-政府采购投诉处理-在线办理。</w:t>
      </w:r>
    </w:p>
    <w:p>
      <w:pPr>
        <w:spacing w:line="360" w:lineRule="auto"/>
        <w:ind w:firstLine="480" w:firstLineChars="200"/>
        <w:rPr>
          <w:rFonts w:asciiTheme="minorEastAsia" w:hAnsiTheme="minorEastAsia" w:eastAsiaTheme="minorEastAsia"/>
          <w:sz w:val="24"/>
        </w:rPr>
      </w:pPr>
      <w:r>
        <w:rPr>
          <w:rFonts w:hint="eastAsia" w:asciiTheme="minorEastAsia" w:hAnsiTheme="minorEastAsia" w:eastAsiaTheme="minorEastAsia"/>
          <w:sz w:val="24"/>
        </w:rPr>
        <w:t>3.供应商认为采购文件使自己的权益受到损害的，可以自获取采购文件之日或者采购文件公告期限届满之日（公告期限届满后获取采购文件的，以公告期限届满之日为准）起7个工作日内，以书面形式向采购人和采购代理机构提出质疑。质疑供应商对采购人、采购代理机构的答复不满意或者采购人、采购代理机构未在规定的时间内作出答复的，可以在答复期满后十五个工作日内向同级政府采购监督管理部门投诉。质疑函范本、投诉书范本请到浙江政府采购网下载专区下载。</w:t>
      </w:r>
    </w:p>
    <w:p>
      <w:pPr>
        <w:spacing w:line="360" w:lineRule="auto"/>
        <w:ind w:firstLine="482" w:firstLineChars="200"/>
        <w:rPr>
          <w:rFonts w:asciiTheme="minorEastAsia" w:hAnsiTheme="minorEastAsia" w:eastAsiaTheme="minorEastAsia"/>
          <w:sz w:val="24"/>
        </w:rPr>
      </w:pPr>
      <w:r>
        <w:rPr>
          <w:rFonts w:hint="eastAsia" w:cs="宋体" w:asciiTheme="minorEastAsia" w:hAnsiTheme="minorEastAsia" w:eastAsiaTheme="minorEastAsia"/>
          <w:b/>
          <w:kern w:val="0"/>
          <w:sz w:val="24"/>
        </w:rPr>
        <w:t>4.其他事项：（1）需要落实的政府采购政策：</w:t>
      </w:r>
      <w:r>
        <w:rPr>
          <w:rFonts w:hint="eastAsia" w:cs="宋体" w:asciiTheme="minorEastAsia" w:hAnsiTheme="minorEastAsia" w:eastAsiaTheme="minorEastAsia"/>
          <w:kern w:val="0"/>
          <w:sz w:val="24"/>
        </w:rPr>
        <w:t>包括节约资源、保护环境、</w:t>
      </w:r>
      <w:r>
        <w:rPr>
          <w:rFonts w:hint="eastAsia" w:cs="宋体" w:asciiTheme="minorEastAsia" w:hAnsiTheme="minorEastAsia" w:eastAsiaTheme="minorEastAsia"/>
          <w:sz w:val="24"/>
        </w:rPr>
        <w:t>支持创新、</w:t>
      </w:r>
      <w:r>
        <w:rPr>
          <w:rFonts w:hint="eastAsia" w:cs="宋体" w:asciiTheme="minorEastAsia" w:hAnsiTheme="minorEastAsia" w:eastAsiaTheme="minorEastAsia"/>
          <w:kern w:val="0"/>
          <w:sz w:val="24"/>
        </w:rPr>
        <w:t>促进中小企业发展等，详见磋商文件第三部分。</w:t>
      </w:r>
      <w:r>
        <w:rPr>
          <w:rFonts w:hint="eastAsia" w:cs="宋体" w:asciiTheme="minorEastAsia" w:hAnsiTheme="minorEastAsia" w:eastAsiaTheme="minorEastAsia"/>
          <w:b/>
          <w:kern w:val="0"/>
          <w:sz w:val="24"/>
          <w:szCs w:val="20"/>
        </w:rPr>
        <w:t>（2）</w:t>
      </w:r>
      <w:r>
        <w:rPr>
          <w:rFonts w:hint="eastAsia" w:cs="仿宋_GB2312" w:asciiTheme="minorEastAsia" w:hAnsiTheme="minorEastAsia" w:eastAsiaTheme="minorEastAsia"/>
          <w:b/>
          <w:sz w:val="24"/>
        </w:rPr>
        <w:t>电子交易的说明: 1）电子交易：</w:t>
      </w:r>
      <w:r>
        <w:rPr>
          <w:rFonts w:hint="eastAsia" w:cs="仿宋_GB2312" w:asciiTheme="minorEastAsia" w:hAnsiTheme="minorEastAsia" w:eastAsiaTheme="minorEastAsia"/>
          <w:sz w:val="24"/>
        </w:rPr>
        <w:t>本项目以数据电文形式，依托“政府采购云平台（www.zcygov.cn）”进行采购活动，不接受纸质响应文件。</w:t>
      </w:r>
      <w:r>
        <w:rPr>
          <w:rFonts w:hint="eastAsia" w:cs="仿宋_GB2312" w:asciiTheme="minorEastAsia" w:hAnsiTheme="minorEastAsia" w:eastAsiaTheme="minorEastAsia"/>
          <w:b/>
          <w:sz w:val="24"/>
        </w:rPr>
        <w:t>2）响应准备：</w:t>
      </w:r>
      <w:r>
        <w:rPr>
          <w:rFonts w:hint="eastAsia" w:cs="仿宋_GB2312" w:asciiTheme="minorEastAsia" w:hAnsiTheme="minorEastAsia" w:eastAsiaTheme="minorEastAsia"/>
          <w:sz w:val="24"/>
        </w:rPr>
        <w:t>注册账号--点击“商家入驻”，进行政府采购供应商资料填写；申领CA数字证书---申领流程详见“浙江政府采购网-下载专区-电子交易客户端-CA驱动和申领流程”；安装“政采云电子交易客户端”----前往“浙江政府采购网-下载专区-电子交易客户端”进行下载并安装。</w:t>
      </w:r>
      <w:r>
        <w:rPr>
          <w:rFonts w:hint="eastAsia" w:cs="仿宋_GB2312" w:asciiTheme="minorEastAsia" w:hAnsiTheme="minorEastAsia" w:eastAsiaTheme="minorEastAsia"/>
          <w:b/>
          <w:sz w:val="24"/>
        </w:rPr>
        <w:t>3）磋商文件的获取：</w:t>
      </w:r>
      <w:r>
        <w:rPr>
          <w:rFonts w:hint="eastAsia" w:cs="仿宋_GB2312" w:asciiTheme="minorEastAsia" w:hAnsiTheme="minorEastAsia" w:eastAsiaTheme="minorEastAsia"/>
          <w:sz w:val="24"/>
        </w:rPr>
        <w:t>使用账号登录或者使用CA登录政采云平台；进入“项目采购”应用，在获取采购文件菜单中选择项目，获取磋商文件。</w:t>
      </w:r>
      <w:r>
        <w:rPr>
          <w:rFonts w:hint="eastAsia" w:cs="仿宋_GB2312" w:asciiTheme="minorEastAsia" w:hAnsiTheme="minorEastAsia" w:eastAsiaTheme="minorEastAsia"/>
          <w:b/>
          <w:sz w:val="24"/>
        </w:rPr>
        <w:t>4）响应文件的制作：</w:t>
      </w:r>
      <w:r>
        <w:rPr>
          <w:rFonts w:hint="eastAsia" w:cs="仿宋_GB2312" w:asciiTheme="minorEastAsia" w:hAnsiTheme="minorEastAsia" w:eastAsiaTheme="minorEastAsia"/>
          <w:sz w:val="24"/>
        </w:rPr>
        <w:t>在“政采云电子交易客户端”中完成“填写基本信息”、“导入投标文件”、“标书关联”、“标书检查”、“电子签名”、“生成电子标书”等操作。</w:t>
      </w:r>
      <w:r>
        <w:rPr>
          <w:rFonts w:cs="仿宋_GB2312" w:asciiTheme="minorEastAsia" w:hAnsiTheme="minorEastAsia" w:eastAsiaTheme="minorEastAsia"/>
          <w:b/>
          <w:sz w:val="24"/>
        </w:rPr>
        <w:t>5）</w:t>
      </w:r>
      <w:r>
        <w:rPr>
          <w:rFonts w:hint="eastAsia" w:cs="仿宋_GB2312" w:asciiTheme="minorEastAsia" w:hAnsiTheme="minorEastAsia" w:eastAsiaTheme="minorEastAsia"/>
          <w:sz w:val="24"/>
        </w:rPr>
        <w:t>采购人、采购代理机构将依托政采云平台完成本项目的电子交易活动，平台不接受未按本公告约定方式获取磋商文件的供应商进行响应活动；</w:t>
      </w:r>
      <w:r>
        <w:rPr>
          <w:rFonts w:cs="仿宋_GB2312" w:asciiTheme="minorEastAsia" w:hAnsiTheme="minorEastAsia" w:eastAsiaTheme="minorEastAsia"/>
          <w:b/>
          <w:sz w:val="24"/>
        </w:rPr>
        <w:t>6）</w:t>
      </w:r>
      <w:r>
        <w:rPr>
          <w:rFonts w:hint="eastAsia" w:cs="仿宋_GB2312" w:asciiTheme="minorEastAsia" w:hAnsiTheme="minorEastAsia" w:eastAsiaTheme="minorEastAsia"/>
          <w:sz w:val="24"/>
        </w:rPr>
        <w:t>对未按上述方式获取磋商文件的供应商对该文件提出的质疑，采购人或采购代理机构将不予处理</w:t>
      </w:r>
      <w:r>
        <w:rPr>
          <w:rFonts w:hint="eastAsia" w:cs="仿宋_GB2312" w:asciiTheme="minorEastAsia" w:hAnsiTheme="minorEastAsia" w:eastAsiaTheme="minorEastAsia"/>
          <w:b/>
          <w:sz w:val="24"/>
        </w:rPr>
        <w:t>；</w:t>
      </w:r>
      <w:r>
        <w:rPr>
          <w:rFonts w:cs="仿宋_GB2312" w:asciiTheme="minorEastAsia" w:hAnsiTheme="minorEastAsia" w:eastAsiaTheme="minorEastAsia"/>
          <w:b/>
          <w:sz w:val="24"/>
        </w:rPr>
        <w:t>7）</w:t>
      </w:r>
      <w:r>
        <w:rPr>
          <w:rFonts w:hint="eastAsia" w:cs="仿宋_GB2312" w:asciiTheme="minorEastAsia" w:hAnsiTheme="minorEastAsia" w:eastAsiaTheme="minorEastAsia"/>
          <w:sz w:val="24"/>
        </w:rPr>
        <w:t>不提供磋商文件纸质版；</w:t>
      </w:r>
      <w:r>
        <w:rPr>
          <w:rFonts w:cs="仿宋_GB2312" w:asciiTheme="minorEastAsia" w:hAnsiTheme="minorEastAsia" w:eastAsiaTheme="minorEastAsia"/>
          <w:b/>
          <w:sz w:val="24"/>
        </w:rPr>
        <w:t>8</w:t>
      </w:r>
      <w:r>
        <w:rPr>
          <w:rFonts w:hint="eastAsia" w:cs="仿宋_GB2312" w:asciiTheme="minorEastAsia" w:hAnsiTheme="minorEastAsia" w:eastAsiaTheme="minorEastAsia"/>
          <w:b/>
          <w:sz w:val="24"/>
        </w:rPr>
        <w:t>）响应文件的传输提交：</w:t>
      </w:r>
      <w:r>
        <w:rPr>
          <w:rFonts w:hint="eastAsia" w:cs="仿宋_GB2312" w:asciiTheme="minorEastAsia" w:hAnsiTheme="minorEastAsia" w:eastAsiaTheme="minorEastAsia"/>
          <w:sz w:val="24"/>
        </w:rPr>
        <w:t>供应商在提交响应文件的截止时间前将加密的响应文件上传至政府采购云平台，还可以在提交响应文件的截止时间前直接提交或者以邮政快递方式提交备份响应文件1份。备份响应文件的制作、存储、密封详见磋商文件第三部分 “备份响应文件”；</w:t>
      </w:r>
      <w:r>
        <w:rPr>
          <w:rFonts w:hint="eastAsia" w:cs="仿宋_GB2312" w:asciiTheme="minorEastAsia" w:hAnsiTheme="minorEastAsia" w:eastAsiaTheme="minorEastAsia"/>
          <w:b/>
          <w:sz w:val="24"/>
        </w:rPr>
        <w:t>9）响应文件的解密：</w:t>
      </w:r>
      <w:r>
        <w:rPr>
          <w:rFonts w:hint="eastAsia" w:cs="仿宋_GB2312" w:asciiTheme="minorEastAsia" w:hAnsiTheme="minorEastAsia" w:eastAsiaTheme="minorEastAsia"/>
          <w:sz w:val="24"/>
        </w:rPr>
        <w:t>供应商按照平台提示和磋商文件的规定在半小时内完成在线解密。通过“政府采购云平台”上传递交的响应文件无法按时解密，供应商递交了备份响应文件的，以备份响应文件为依据，否则视为响应文件撤回。通过“政府采购云平台”上传提交的响应文件已按时解密的，备份响应文件自动失效。供应商仅提交备份响应文件，没有在电子交易平台传输提交响应文件的，响应无效；</w:t>
      </w:r>
      <w:r>
        <w:rPr>
          <w:rFonts w:hint="eastAsia" w:cs="仿宋_GB2312" w:asciiTheme="minorEastAsia" w:hAnsiTheme="minorEastAsia" w:eastAsiaTheme="minorEastAsia"/>
          <w:b/>
          <w:bCs/>
          <w:sz w:val="24"/>
        </w:rPr>
        <w:t>10）</w:t>
      </w:r>
      <w:r>
        <w:rPr>
          <w:rFonts w:hint="eastAsia" w:cs="仿宋_GB2312" w:asciiTheme="minorEastAsia" w:hAnsiTheme="minorEastAsia" w:eastAsiaTheme="minorEastAsia"/>
          <w:b/>
          <w:sz w:val="24"/>
        </w:rPr>
        <w:t>具体操作指南</w:t>
      </w:r>
      <w:r>
        <w:rPr>
          <w:rFonts w:hint="eastAsia" w:cs="仿宋_GB2312" w:asciiTheme="minorEastAsia" w:hAnsiTheme="minorEastAsia" w:eastAsiaTheme="minorEastAsia"/>
          <w:sz w:val="24"/>
        </w:rPr>
        <w:t>：详见政采云平台“服务中心-帮助文档-项目采购-操作流程-电子招投标-政府采购项目电子交易管理操作指南-供应商”。</w:t>
      </w:r>
      <w:r>
        <w:rPr>
          <w:rFonts w:hint="eastAsia" w:cs="宋体" w:asciiTheme="minorEastAsia" w:hAnsiTheme="minorEastAsia" w:eastAsiaTheme="minorEastAsia"/>
          <w:b/>
          <w:bCs/>
          <w:sz w:val="24"/>
        </w:rPr>
        <w:t>（</w:t>
      </w:r>
      <w:r>
        <w:rPr>
          <w:rFonts w:cs="宋体" w:asciiTheme="minorEastAsia" w:hAnsiTheme="minorEastAsia" w:eastAsiaTheme="minorEastAsia"/>
          <w:b/>
          <w:bCs/>
          <w:sz w:val="24"/>
        </w:rPr>
        <w:t>3</w:t>
      </w:r>
      <w:r>
        <w:rPr>
          <w:rFonts w:hint="eastAsia" w:cs="宋体" w:asciiTheme="minorEastAsia" w:hAnsiTheme="minorEastAsia" w:eastAsiaTheme="minorEastAsia"/>
          <w:b/>
          <w:bCs/>
          <w:sz w:val="24"/>
        </w:rPr>
        <w:t>）磋商文件公告期限与磋商公告的公告期限一致。</w:t>
      </w:r>
    </w:p>
    <w:p>
      <w:pPr>
        <w:pStyle w:val="4"/>
        <w:numPr>
          <w:ilvl w:val="0"/>
          <w:numId w:val="0"/>
        </w:numPr>
        <w:tabs>
          <w:tab w:val="clear" w:pos="900"/>
        </w:tabs>
        <w:ind w:left="432" w:hanging="432"/>
        <w:rPr>
          <w:rFonts w:cs="宋体" w:asciiTheme="minorEastAsia" w:hAnsiTheme="minorEastAsia" w:eastAsiaTheme="minorEastAsia"/>
          <w:sz w:val="24"/>
          <w:szCs w:val="24"/>
        </w:rPr>
      </w:pPr>
      <w:bookmarkStart w:id="37" w:name="_Toc35393636"/>
      <w:bookmarkStart w:id="38" w:name="_Toc28359018"/>
      <w:bookmarkStart w:id="39" w:name="_Toc28359095"/>
      <w:bookmarkStart w:id="40" w:name="_Toc35393805"/>
      <w:r>
        <w:rPr>
          <w:rFonts w:hint="eastAsia" w:cs="宋体" w:asciiTheme="minorEastAsia" w:hAnsiTheme="minorEastAsia" w:eastAsiaTheme="minorEastAsia"/>
          <w:sz w:val="24"/>
          <w:szCs w:val="24"/>
        </w:rPr>
        <w:t>八、凡对本次采购提出询问</w:t>
      </w:r>
      <w:r>
        <w:rPr>
          <w:rFonts w:hint="eastAsia" w:cs="宋体" w:asciiTheme="minorEastAsia" w:hAnsiTheme="minorEastAsia" w:eastAsiaTheme="minorEastAsia"/>
          <w:bCs w:val="0"/>
          <w:sz w:val="24"/>
          <w:szCs w:val="24"/>
        </w:rPr>
        <w:t>、质疑、投诉</w:t>
      </w:r>
      <w:r>
        <w:rPr>
          <w:rFonts w:hint="eastAsia" w:cs="宋体" w:asciiTheme="minorEastAsia" w:hAnsiTheme="minorEastAsia" w:eastAsiaTheme="minorEastAsia"/>
          <w:sz w:val="24"/>
          <w:szCs w:val="24"/>
        </w:rPr>
        <w:t>，请按以下方式联系</w:t>
      </w:r>
      <w:bookmarkEnd w:id="37"/>
      <w:bookmarkEnd w:id="38"/>
      <w:bookmarkEnd w:id="39"/>
      <w:bookmarkEnd w:id="40"/>
    </w:p>
    <w:p>
      <w:pPr>
        <w:spacing w:line="360" w:lineRule="auto"/>
        <w:rPr>
          <w:rFonts w:asciiTheme="minorEastAsia" w:hAnsiTheme="minorEastAsia" w:eastAsiaTheme="minorEastAsia"/>
          <w:sz w:val="24"/>
        </w:rPr>
      </w:pPr>
      <w:bookmarkStart w:id="41" w:name="_Toc28359019"/>
      <w:bookmarkStart w:id="42" w:name="_Toc28359096"/>
      <w:bookmarkStart w:id="43" w:name="_Toc35393637"/>
      <w:bookmarkStart w:id="44" w:name="_Toc35393806"/>
      <w:r>
        <w:rPr>
          <w:rFonts w:hint="eastAsia" w:asciiTheme="minorEastAsia" w:hAnsiTheme="minorEastAsia" w:eastAsiaTheme="minorEastAsia"/>
          <w:b/>
          <w:bCs/>
          <w:sz w:val="24"/>
        </w:rPr>
        <w:t>1.采购人信息</w:t>
      </w:r>
      <w:bookmarkEnd w:id="41"/>
      <w:bookmarkEnd w:id="42"/>
      <w:bookmarkEnd w:id="43"/>
      <w:bookmarkEnd w:id="44"/>
      <w:r>
        <w:rPr>
          <w:rFonts w:hint="eastAsia" w:asciiTheme="minorEastAsia" w:hAnsiTheme="minorEastAsia" w:eastAsiaTheme="minorEastAsia"/>
          <w:b/>
          <w:bCs/>
          <w:sz w:val="24"/>
        </w:rPr>
        <w:t>：</w:t>
      </w:r>
    </w:p>
    <w:p>
      <w:pPr>
        <w:spacing w:line="360" w:lineRule="auto"/>
        <w:ind w:firstLine="480" w:firstLineChars="200"/>
        <w:rPr>
          <w:rFonts w:asciiTheme="minorEastAsia" w:hAnsiTheme="minorEastAsia" w:eastAsiaTheme="minorEastAsia"/>
          <w:sz w:val="24"/>
        </w:rPr>
      </w:pPr>
      <w:r>
        <w:rPr>
          <w:rFonts w:hint="eastAsia" w:asciiTheme="minorEastAsia" w:hAnsiTheme="minorEastAsia" w:eastAsiaTheme="minorEastAsia"/>
          <w:sz w:val="24"/>
        </w:rPr>
        <w:t>名    称：</w:t>
      </w:r>
      <w:r>
        <w:rPr>
          <w:rFonts w:hint="eastAsia" w:ascii="宋体" w:hAnsi="宋体" w:cs="宋体" w:eastAsiaTheme="minorEastAsia"/>
          <w:sz w:val="24"/>
        </w:rPr>
        <w:t>杭州电子科技大学</w:t>
      </w:r>
    </w:p>
    <w:p>
      <w:pPr>
        <w:spacing w:line="360" w:lineRule="auto"/>
        <w:rPr>
          <w:rFonts w:asciiTheme="minorEastAsia" w:hAnsiTheme="minorEastAsia" w:eastAsiaTheme="minorEastAsia"/>
          <w:sz w:val="24"/>
        </w:rPr>
      </w:pPr>
      <w:r>
        <w:rPr>
          <w:rFonts w:hint="eastAsia" w:asciiTheme="minorEastAsia" w:hAnsiTheme="minorEastAsia" w:eastAsiaTheme="minorEastAsia"/>
          <w:sz w:val="24"/>
        </w:rPr>
        <w:t xml:space="preserve">    地    址：杭州市钱塘区2号大街1158号</w:t>
      </w:r>
    </w:p>
    <w:p>
      <w:pPr>
        <w:spacing w:line="360" w:lineRule="auto"/>
        <w:rPr>
          <w:rFonts w:asciiTheme="minorEastAsia" w:hAnsiTheme="minorEastAsia" w:eastAsiaTheme="minorEastAsia"/>
          <w:sz w:val="24"/>
        </w:rPr>
      </w:pPr>
      <w:r>
        <w:rPr>
          <w:rFonts w:hint="eastAsia" w:asciiTheme="minorEastAsia" w:hAnsiTheme="minorEastAsia" w:eastAsiaTheme="minorEastAsia"/>
          <w:sz w:val="24"/>
        </w:rPr>
        <w:t xml:space="preserve">    项目联系人（询问）：</w:t>
      </w:r>
      <w:r>
        <w:rPr>
          <w:rFonts w:hint="eastAsia" w:asciiTheme="minorEastAsia" w:hAnsiTheme="minorEastAsia" w:eastAsiaTheme="minorEastAsia"/>
          <w:sz w:val="24"/>
          <w:lang w:val="en-US" w:eastAsia="zh-CN"/>
        </w:rPr>
        <w:t>石</w:t>
      </w:r>
      <w:r>
        <w:rPr>
          <w:rFonts w:hint="eastAsia" w:asciiTheme="minorEastAsia" w:hAnsiTheme="minorEastAsia" w:eastAsiaTheme="minorEastAsia"/>
          <w:sz w:val="24"/>
        </w:rPr>
        <w:t>老师</w:t>
      </w:r>
    </w:p>
    <w:p>
      <w:pPr>
        <w:spacing w:line="360" w:lineRule="auto"/>
        <w:rPr>
          <w:rFonts w:hint="default" w:asciiTheme="minorEastAsia" w:hAnsiTheme="minorEastAsia" w:eastAsiaTheme="minorEastAsia"/>
          <w:sz w:val="24"/>
          <w:lang w:val="en-US" w:eastAsia="zh-CN"/>
        </w:rPr>
      </w:pPr>
      <w:r>
        <w:rPr>
          <w:rFonts w:hint="eastAsia" w:asciiTheme="minorEastAsia" w:hAnsiTheme="minorEastAsia" w:eastAsiaTheme="minorEastAsia"/>
          <w:sz w:val="24"/>
        </w:rPr>
        <w:t xml:space="preserve">    项目联系方式（询问）：</w:t>
      </w:r>
      <w:r>
        <w:rPr>
          <w:rFonts w:hint="eastAsia" w:asciiTheme="minorEastAsia" w:hAnsiTheme="minorEastAsia" w:eastAsiaTheme="minorEastAsia"/>
          <w:sz w:val="24"/>
          <w:lang w:val="en-US" w:eastAsia="zh-CN"/>
        </w:rPr>
        <w:t>15275421737</w:t>
      </w:r>
    </w:p>
    <w:p>
      <w:pPr>
        <w:spacing w:line="360" w:lineRule="auto"/>
        <w:rPr>
          <w:rFonts w:asciiTheme="minorEastAsia" w:hAnsiTheme="minorEastAsia" w:eastAsiaTheme="minorEastAsia"/>
          <w:sz w:val="24"/>
        </w:rPr>
      </w:pPr>
      <w:r>
        <w:rPr>
          <w:rFonts w:hint="eastAsia" w:asciiTheme="minorEastAsia" w:hAnsiTheme="minorEastAsia" w:eastAsiaTheme="minorEastAsia"/>
          <w:sz w:val="24"/>
        </w:rPr>
        <w:t xml:space="preserve">    质疑联系人：李老师</w:t>
      </w:r>
    </w:p>
    <w:p>
      <w:pPr>
        <w:spacing w:line="360" w:lineRule="auto"/>
        <w:rPr>
          <w:rFonts w:asciiTheme="minorEastAsia" w:hAnsiTheme="minorEastAsia" w:eastAsiaTheme="minorEastAsia"/>
          <w:sz w:val="24"/>
        </w:rPr>
      </w:pPr>
      <w:r>
        <w:rPr>
          <w:rFonts w:hint="eastAsia" w:asciiTheme="minorEastAsia" w:hAnsiTheme="minorEastAsia" w:eastAsiaTheme="minorEastAsia"/>
          <w:sz w:val="24"/>
        </w:rPr>
        <w:t xml:space="preserve">    质疑联系方式：0571-86878697</w:t>
      </w:r>
    </w:p>
    <w:p>
      <w:pPr>
        <w:spacing w:line="360" w:lineRule="auto"/>
        <w:rPr>
          <w:rFonts w:asciiTheme="minorEastAsia" w:hAnsiTheme="minorEastAsia" w:eastAsiaTheme="minorEastAsia"/>
          <w:b/>
          <w:bCs/>
          <w:sz w:val="24"/>
        </w:rPr>
      </w:pPr>
      <w:bookmarkStart w:id="45" w:name="_Toc28359097"/>
      <w:bookmarkStart w:id="46" w:name="_Toc28359020"/>
      <w:bookmarkStart w:id="47" w:name="_Toc35393807"/>
      <w:bookmarkStart w:id="48" w:name="_Toc35393638"/>
      <w:r>
        <w:rPr>
          <w:rFonts w:hint="eastAsia" w:cs="宋体" w:asciiTheme="minorEastAsia" w:hAnsiTheme="minorEastAsia" w:eastAsiaTheme="minorEastAsia"/>
          <w:b/>
          <w:bCs/>
          <w:sz w:val="24"/>
        </w:rPr>
        <w:t>2</w:t>
      </w:r>
      <w:r>
        <w:rPr>
          <w:rFonts w:hint="eastAsia" w:asciiTheme="minorEastAsia" w:hAnsiTheme="minorEastAsia" w:eastAsiaTheme="minorEastAsia"/>
          <w:b/>
          <w:bCs/>
          <w:sz w:val="24"/>
        </w:rPr>
        <w:t>.采购代理机构信息</w:t>
      </w:r>
      <w:bookmarkEnd w:id="45"/>
      <w:bookmarkEnd w:id="46"/>
      <w:bookmarkEnd w:id="47"/>
      <w:bookmarkEnd w:id="48"/>
      <w:r>
        <w:rPr>
          <w:rFonts w:hint="eastAsia" w:asciiTheme="minorEastAsia" w:hAnsiTheme="minorEastAsia" w:eastAsiaTheme="minorEastAsia"/>
          <w:b/>
          <w:bCs/>
          <w:sz w:val="24"/>
        </w:rPr>
        <w:t>：</w:t>
      </w:r>
    </w:p>
    <w:p>
      <w:pPr>
        <w:spacing w:line="360" w:lineRule="auto"/>
        <w:ind w:firstLine="480" w:firstLineChars="200"/>
        <w:rPr>
          <w:rFonts w:asciiTheme="minorEastAsia" w:hAnsiTheme="minorEastAsia" w:eastAsiaTheme="minorEastAsia"/>
          <w:sz w:val="24"/>
        </w:rPr>
      </w:pPr>
      <w:r>
        <w:rPr>
          <w:rFonts w:hint="eastAsia" w:asciiTheme="minorEastAsia" w:hAnsiTheme="minorEastAsia" w:eastAsiaTheme="minorEastAsia"/>
          <w:sz w:val="24"/>
        </w:rPr>
        <w:t xml:space="preserve">名    称：浙江五石中正工程咨询有限公司             </w:t>
      </w:r>
    </w:p>
    <w:p>
      <w:pPr>
        <w:spacing w:line="360" w:lineRule="auto"/>
        <w:rPr>
          <w:rFonts w:asciiTheme="minorEastAsia" w:hAnsiTheme="minorEastAsia" w:eastAsiaTheme="minorEastAsia"/>
          <w:sz w:val="24"/>
        </w:rPr>
      </w:pPr>
      <w:r>
        <w:rPr>
          <w:rFonts w:hint="eastAsia" w:asciiTheme="minorEastAsia" w:hAnsiTheme="minorEastAsia" w:eastAsiaTheme="minorEastAsia"/>
          <w:sz w:val="24"/>
        </w:rPr>
        <w:t xml:space="preserve">    地    址：杭州市滨江区东方通信科技园启迪楼2楼1208室</w:t>
      </w:r>
    </w:p>
    <w:p>
      <w:pPr>
        <w:spacing w:line="360" w:lineRule="auto"/>
        <w:rPr>
          <w:rFonts w:asciiTheme="minorEastAsia" w:hAnsiTheme="minorEastAsia" w:eastAsiaTheme="minorEastAsia"/>
          <w:sz w:val="24"/>
        </w:rPr>
      </w:pPr>
      <w:r>
        <w:rPr>
          <w:rFonts w:hint="eastAsia" w:asciiTheme="minorEastAsia" w:hAnsiTheme="minorEastAsia" w:eastAsiaTheme="minorEastAsia"/>
          <w:sz w:val="24"/>
        </w:rPr>
        <w:t xml:space="preserve">    项目联系人（询问）：赵工、石晓林、</w:t>
      </w:r>
      <w:r>
        <w:rPr>
          <w:rFonts w:hint="eastAsia" w:asciiTheme="minorEastAsia" w:hAnsiTheme="minorEastAsia" w:eastAsiaTheme="minorEastAsia"/>
          <w:sz w:val="24"/>
          <w:lang w:val="en-US" w:eastAsia="zh-CN"/>
        </w:rPr>
        <w:t>黄思波</w:t>
      </w:r>
      <w:r>
        <w:rPr>
          <w:rFonts w:hint="eastAsia" w:asciiTheme="minorEastAsia" w:hAnsiTheme="minorEastAsia" w:eastAsiaTheme="minorEastAsia"/>
          <w:sz w:val="24"/>
        </w:rPr>
        <w:t>、王芳、高琳</w:t>
      </w:r>
    </w:p>
    <w:p>
      <w:pPr>
        <w:spacing w:line="360" w:lineRule="auto"/>
        <w:rPr>
          <w:rFonts w:asciiTheme="minorEastAsia" w:hAnsiTheme="minorEastAsia" w:eastAsiaTheme="minorEastAsia"/>
          <w:sz w:val="24"/>
        </w:rPr>
      </w:pPr>
      <w:r>
        <w:rPr>
          <w:rFonts w:hint="eastAsia" w:asciiTheme="minorEastAsia" w:hAnsiTheme="minorEastAsia" w:eastAsiaTheme="minorEastAsia"/>
          <w:sz w:val="24"/>
        </w:rPr>
        <w:t xml:space="preserve">    项目联系方式（询问）：0571-86098397</w:t>
      </w:r>
    </w:p>
    <w:p>
      <w:pPr>
        <w:spacing w:line="360" w:lineRule="auto"/>
        <w:rPr>
          <w:rFonts w:hint="eastAsia" w:asciiTheme="minorEastAsia" w:hAnsiTheme="minorEastAsia" w:eastAsiaTheme="minorEastAsia"/>
          <w:sz w:val="24"/>
          <w:lang w:eastAsia="zh-CN"/>
        </w:rPr>
      </w:pPr>
      <w:r>
        <w:rPr>
          <w:rFonts w:hint="eastAsia" w:asciiTheme="minorEastAsia" w:hAnsiTheme="minorEastAsia" w:eastAsiaTheme="minorEastAsia"/>
          <w:sz w:val="24"/>
        </w:rPr>
        <w:t xml:space="preserve">    质疑联系人：毛</w:t>
      </w:r>
      <w:r>
        <w:rPr>
          <w:rFonts w:hint="eastAsia" w:asciiTheme="minorEastAsia" w:hAnsiTheme="minorEastAsia" w:eastAsiaTheme="minorEastAsia"/>
          <w:sz w:val="24"/>
          <w:lang w:val="en-US" w:eastAsia="zh-CN"/>
        </w:rPr>
        <w:t>工</w:t>
      </w:r>
    </w:p>
    <w:p>
      <w:pPr>
        <w:spacing w:line="360" w:lineRule="auto"/>
        <w:rPr>
          <w:rFonts w:asciiTheme="minorEastAsia" w:hAnsiTheme="minorEastAsia" w:eastAsiaTheme="minorEastAsia"/>
          <w:sz w:val="24"/>
        </w:rPr>
      </w:pPr>
      <w:r>
        <w:rPr>
          <w:rFonts w:hint="eastAsia" w:asciiTheme="minorEastAsia" w:hAnsiTheme="minorEastAsia" w:eastAsiaTheme="minorEastAsia"/>
          <w:sz w:val="24"/>
        </w:rPr>
        <w:t xml:space="preserve">    质疑联系方式：0571-87919156/hzwsgc@163.com</w:t>
      </w:r>
    </w:p>
    <w:p>
      <w:pPr>
        <w:spacing w:line="360" w:lineRule="auto"/>
        <w:rPr>
          <w:rFonts w:asciiTheme="minorEastAsia" w:hAnsiTheme="minorEastAsia" w:eastAsiaTheme="minorEastAsia"/>
          <w:b/>
          <w:sz w:val="24"/>
        </w:rPr>
      </w:pPr>
      <w:bookmarkStart w:id="49" w:name="_Toc28359021"/>
      <w:bookmarkStart w:id="50" w:name="_Toc35393808"/>
      <w:bookmarkStart w:id="51" w:name="_Toc28359098"/>
      <w:bookmarkStart w:id="52" w:name="_Toc35393639"/>
      <w:r>
        <w:rPr>
          <w:rFonts w:hint="eastAsia" w:cs="宋体" w:asciiTheme="minorEastAsia" w:hAnsiTheme="minorEastAsia" w:eastAsiaTheme="minorEastAsia"/>
          <w:b/>
          <w:bCs/>
          <w:sz w:val="24"/>
        </w:rPr>
        <w:t>3.</w:t>
      </w:r>
      <w:r>
        <w:rPr>
          <w:rFonts w:hint="eastAsia" w:asciiTheme="minorEastAsia" w:hAnsiTheme="minorEastAsia" w:eastAsiaTheme="minorEastAsia"/>
          <w:b/>
          <w:sz w:val="24"/>
        </w:rPr>
        <w:t xml:space="preserve">同级政府采购监督管理部门：            </w:t>
      </w:r>
    </w:p>
    <w:p>
      <w:pPr>
        <w:spacing w:line="360" w:lineRule="auto"/>
        <w:rPr>
          <w:rFonts w:ascii="宋体" w:hAnsi="宋体" w:cs="宋体"/>
          <w:sz w:val="24"/>
        </w:rPr>
      </w:pPr>
      <w:r>
        <w:rPr>
          <w:rFonts w:hint="eastAsia" w:asciiTheme="minorEastAsia" w:hAnsiTheme="minorEastAsia" w:eastAsiaTheme="minorEastAsia"/>
          <w:sz w:val="24"/>
        </w:rPr>
        <w:t xml:space="preserve">    </w:t>
      </w:r>
      <w:bookmarkEnd w:id="49"/>
      <w:bookmarkEnd w:id="50"/>
      <w:bookmarkEnd w:id="51"/>
      <w:bookmarkEnd w:id="52"/>
      <w:r>
        <w:rPr>
          <w:rFonts w:hint="eastAsia" w:ascii="宋体" w:hAnsi="宋体" w:cs="宋体"/>
          <w:sz w:val="24"/>
        </w:rPr>
        <w:t>名    称：浙江省财政厅政府采购监管处/浙江省政府采购行政裁决服务中心（杭州）</w:t>
      </w:r>
    </w:p>
    <w:p>
      <w:pPr>
        <w:spacing w:line="360" w:lineRule="auto"/>
        <w:rPr>
          <w:rFonts w:ascii="宋体" w:hAnsi="宋体" w:cs="宋体"/>
          <w:sz w:val="24"/>
        </w:rPr>
      </w:pPr>
      <w:r>
        <w:rPr>
          <w:rFonts w:hint="eastAsia" w:ascii="宋体" w:hAnsi="宋体" w:cs="宋体"/>
          <w:sz w:val="24"/>
        </w:rPr>
        <w:t xml:space="preserve">    地    址：杭州市上城区四季青街道新业路市民之家G03办公室 </w:t>
      </w:r>
    </w:p>
    <w:p>
      <w:pPr>
        <w:spacing w:line="360" w:lineRule="auto"/>
        <w:rPr>
          <w:rFonts w:ascii="宋体" w:hAnsi="宋体" w:cs="宋体"/>
          <w:sz w:val="24"/>
        </w:rPr>
      </w:pPr>
      <w:r>
        <w:rPr>
          <w:rFonts w:hint="eastAsia" w:ascii="宋体" w:hAnsi="宋体" w:cs="宋体"/>
          <w:sz w:val="24"/>
        </w:rPr>
        <w:t xml:space="preserve">    联系人：朱女士、王女士</w:t>
      </w:r>
    </w:p>
    <w:p>
      <w:pPr>
        <w:spacing w:line="360" w:lineRule="auto"/>
        <w:ind w:firstLine="480"/>
        <w:rPr>
          <w:rFonts w:ascii="宋体" w:hAnsi="宋体" w:cs="宋体"/>
          <w:sz w:val="24"/>
        </w:rPr>
      </w:pPr>
      <w:r>
        <w:rPr>
          <w:rFonts w:hint="eastAsia" w:ascii="宋体" w:hAnsi="宋体" w:cs="宋体"/>
          <w:sz w:val="24"/>
        </w:rPr>
        <w:t>监督投诉电话：电话：0571-85252453</w:t>
      </w:r>
    </w:p>
    <w:p>
      <w:pPr>
        <w:spacing w:line="360" w:lineRule="auto"/>
        <w:ind w:firstLine="480" w:firstLineChars="200"/>
        <w:rPr>
          <w:rFonts w:asciiTheme="minorEastAsia" w:hAnsiTheme="minorEastAsia" w:eastAsiaTheme="minorEastAsia"/>
          <w:sz w:val="24"/>
        </w:rPr>
      </w:pPr>
      <w:r>
        <w:rPr>
          <w:rFonts w:hint="eastAsia" w:asciiTheme="minorEastAsia" w:hAnsiTheme="minorEastAsia" w:eastAsiaTheme="minorEastAsia"/>
          <w:sz w:val="24"/>
        </w:rPr>
        <w:t>若对项目采购电子交易系统操作有疑问，可登录政采云（</w:t>
      </w:r>
      <w:r>
        <w:rPr>
          <w:rFonts w:asciiTheme="minorEastAsia" w:hAnsiTheme="minorEastAsia" w:eastAsiaTheme="minorEastAsia"/>
          <w:sz w:val="24"/>
        </w:rPr>
        <w:t>https://www.zcygov.cn/），点击右侧咨询小采，获取采小蜜智能服务管家帮助，或拨打政</w:t>
      </w:r>
      <w:r>
        <w:rPr>
          <w:rFonts w:hint="eastAsia" w:asciiTheme="minorEastAsia" w:hAnsiTheme="minorEastAsia" w:eastAsiaTheme="minorEastAsia"/>
          <w:sz w:val="24"/>
        </w:rPr>
        <w:t>采云服务热线95763</w:t>
      </w:r>
      <w:r>
        <w:rPr>
          <w:rFonts w:asciiTheme="minorEastAsia" w:hAnsiTheme="minorEastAsia" w:eastAsiaTheme="minorEastAsia"/>
          <w:sz w:val="24"/>
        </w:rPr>
        <w:t>获取热线服务帮助。</w:t>
      </w:r>
    </w:p>
    <w:p>
      <w:pPr>
        <w:spacing w:line="360" w:lineRule="auto"/>
        <w:ind w:firstLine="480" w:firstLineChars="200"/>
        <w:rPr>
          <w:rFonts w:asciiTheme="minorEastAsia" w:hAnsiTheme="minorEastAsia" w:eastAsiaTheme="minorEastAsia"/>
          <w:sz w:val="24"/>
        </w:rPr>
      </w:pPr>
    </w:p>
    <w:p>
      <w:pPr>
        <w:spacing w:line="360" w:lineRule="auto"/>
        <w:ind w:firstLine="480" w:firstLineChars="200"/>
        <w:rPr>
          <w:rFonts w:asciiTheme="minorEastAsia" w:hAnsiTheme="minorEastAsia" w:eastAsiaTheme="minorEastAsia"/>
          <w:sz w:val="24"/>
        </w:rPr>
      </w:pPr>
      <w:r>
        <w:rPr>
          <w:rFonts w:asciiTheme="minorEastAsia" w:hAnsiTheme="minorEastAsia" w:eastAsiaTheme="minorEastAsia"/>
          <w:sz w:val="24"/>
        </w:rPr>
        <w:t>CA问题联系电话（人工）：</w:t>
      </w:r>
      <w:r>
        <w:rPr>
          <w:rFonts w:hint="eastAsia" w:asciiTheme="minorEastAsia" w:hAnsiTheme="minorEastAsia" w:eastAsiaTheme="minorEastAsia"/>
          <w:sz w:val="24"/>
        </w:rPr>
        <w:t>汇信</w:t>
      </w:r>
      <w:r>
        <w:rPr>
          <w:rFonts w:asciiTheme="minorEastAsia" w:hAnsiTheme="minorEastAsia" w:eastAsiaTheme="minorEastAsia"/>
          <w:sz w:val="24"/>
        </w:rPr>
        <w:t>CA 400-888-4636；天谷CA 400-087-8198。</w:t>
      </w:r>
    </w:p>
    <w:p>
      <w:pPr>
        <w:pStyle w:val="33"/>
        <w:spacing w:line="360" w:lineRule="auto"/>
        <w:ind w:firstLine="480" w:firstLineChars="200"/>
        <w:jc w:val="right"/>
        <w:rPr>
          <w:rFonts w:cs="仿宋_GB2312" w:asciiTheme="minorEastAsia" w:hAnsiTheme="minorEastAsia" w:eastAsiaTheme="minorEastAsia"/>
          <w:sz w:val="24"/>
          <w:szCs w:val="24"/>
        </w:rPr>
      </w:pPr>
    </w:p>
    <w:p>
      <w:pPr>
        <w:pStyle w:val="33"/>
        <w:spacing w:line="360" w:lineRule="auto"/>
        <w:ind w:firstLine="480" w:firstLineChars="200"/>
        <w:rPr>
          <w:rFonts w:cs="仿宋_GB2312" w:asciiTheme="minorEastAsia" w:hAnsiTheme="minorEastAsia" w:eastAsiaTheme="minorEastAsia"/>
          <w:sz w:val="24"/>
          <w:szCs w:val="24"/>
        </w:rPr>
      </w:pPr>
    </w:p>
    <w:p>
      <w:pPr>
        <w:adjustRightInd/>
        <w:spacing w:line="360" w:lineRule="auto"/>
        <w:jc w:val="center"/>
        <w:rPr>
          <w:rFonts w:cs="仿宋_GB2312" w:asciiTheme="minorEastAsia" w:hAnsiTheme="minorEastAsia" w:eastAsiaTheme="minorEastAsia"/>
          <w:b/>
          <w:sz w:val="36"/>
          <w:szCs w:val="20"/>
        </w:rPr>
      </w:pPr>
      <w:r>
        <w:rPr>
          <w:rFonts w:hint="eastAsia" w:cs="仿宋_GB2312" w:asciiTheme="minorEastAsia" w:hAnsiTheme="minorEastAsia" w:eastAsiaTheme="minorEastAsia"/>
          <w:b/>
          <w:sz w:val="36"/>
          <w:szCs w:val="20"/>
        </w:rPr>
        <w:br w:type="page"/>
      </w:r>
    </w:p>
    <w:p>
      <w:pPr>
        <w:adjustRightInd/>
        <w:spacing w:line="360" w:lineRule="auto"/>
        <w:jc w:val="center"/>
        <w:outlineLvl w:val="0"/>
        <w:rPr>
          <w:rFonts w:cs="仿宋_GB2312" w:asciiTheme="minorEastAsia" w:hAnsiTheme="minorEastAsia" w:eastAsiaTheme="minorEastAsia"/>
          <w:b/>
          <w:sz w:val="32"/>
          <w:szCs w:val="20"/>
        </w:rPr>
      </w:pPr>
      <w:r>
        <w:rPr>
          <w:rFonts w:hint="eastAsia" w:cs="仿宋_GB2312" w:asciiTheme="minorEastAsia" w:hAnsiTheme="minorEastAsia" w:eastAsiaTheme="minorEastAsia"/>
          <w:b/>
          <w:sz w:val="36"/>
          <w:szCs w:val="20"/>
        </w:rPr>
        <w:t>第二部分 竞争性磋商流程</w:t>
      </w:r>
    </w:p>
    <w:p>
      <w:pPr>
        <w:pStyle w:val="395"/>
        <w:spacing w:before="0"/>
        <w:ind w:firstLine="0" w:firstLineChars="0"/>
        <w:rPr>
          <w:rFonts w:asciiTheme="minorEastAsia" w:hAnsiTheme="minorEastAsia" w:eastAsiaTheme="minorEastAsia"/>
          <w:b/>
        </w:rPr>
      </w:pPr>
      <w:r>
        <w:rPr>
          <w:rFonts w:hint="eastAsia" w:asciiTheme="minorEastAsia" w:hAnsiTheme="minorEastAsia" w:eastAsiaTheme="minorEastAsia"/>
          <w:b/>
          <w:szCs w:val="24"/>
        </w:rPr>
        <w:t>1.征集供应商</w:t>
      </w:r>
    </w:p>
    <w:p>
      <w:pPr>
        <w:pStyle w:val="395"/>
        <w:spacing w:before="0"/>
        <w:ind w:firstLine="480"/>
        <w:rPr>
          <w:rFonts w:asciiTheme="minorEastAsia" w:hAnsiTheme="minorEastAsia" w:eastAsiaTheme="minorEastAsia"/>
          <w:szCs w:val="24"/>
        </w:rPr>
      </w:pPr>
      <w:r>
        <w:rPr>
          <w:rFonts w:hint="eastAsia" w:asciiTheme="minorEastAsia" w:hAnsiTheme="minorEastAsia" w:eastAsiaTheme="minorEastAsia"/>
          <w:szCs w:val="24"/>
        </w:rPr>
        <w:t>1.1邀请供应商。</w:t>
      </w:r>
    </w:p>
    <w:p>
      <w:pPr>
        <w:pStyle w:val="395"/>
        <w:numPr>
          <w:ilvl w:val="0"/>
          <w:numId w:val="7"/>
        </w:numPr>
        <w:spacing w:before="0"/>
        <w:ind w:firstLineChars="0"/>
        <w:rPr>
          <w:rFonts w:asciiTheme="minorEastAsia" w:hAnsiTheme="minorEastAsia" w:eastAsiaTheme="minorEastAsia"/>
          <w:szCs w:val="24"/>
        </w:rPr>
      </w:pPr>
      <w:r>
        <w:rPr>
          <w:rFonts w:hint="eastAsia" w:asciiTheme="minorEastAsia" w:hAnsiTheme="minorEastAsia" w:eastAsiaTheme="minorEastAsia"/>
          <w:b/>
          <w:szCs w:val="24"/>
        </w:rPr>
        <w:t>采用公告方式邀请供应商的，</w:t>
      </w:r>
      <w:r>
        <w:rPr>
          <w:rFonts w:hint="eastAsia" w:asciiTheme="minorEastAsia" w:hAnsiTheme="minorEastAsia" w:eastAsiaTheme="minorEastAsia"/>
          <w:szCs w:val="24"/>
        </w:rPr>
        <w:t>由采购人、采购代理机构在省级以上人民政府财政部门指定的政府采购信息发布媒体上发布磋商公告，邀请符合相应资格条件的供应商参与竞争性磋商采购活动。</w:t>
      </w:r>
    </w:p>
    <w:p>
      <w:pPr>
        <w:pStyle w:val="395"/>
        <w:numPr>
          <w:ilvl w:val="0"/>
          <w:numId w:val="7"/>
        </w:numPr>
        <w:spacing w:before="0"/>
        <w:ind w:firstLineChars="0"/>
        <w:rPr>
          <w:rFonts w:asciiTheme="minorEastAsia" w:hAnsiTheme="minorEastAsia" w:eastAsiaTheme="minorEastAsia"/>
          <w:szCs w:val="24"/>
        </w:rPr>
      </w:pPr>
      <w:r>
        <w:rPr>
          <w:rFonts w:hint="eastAsia" w:asciiTheme="minorEastAsia" w:hAnsiTheme="minorEastAsia" w:eastAsiaTheme="minorEastAsia"/>
          <w:b/>
          <w:szCs w:val="24"/>
        </w:rPr>
        <w:t>采用随机抽取方式邀请供应商的，</w:t>
      </w:r>
      <w:r>
        <w:rPr>
          <w:rFonts w:hint="eastAsia" w:asciiTheme="minorEastAsia" w:hAnsiTheme="minorEastAsia" w:eastAsiaTheme="minorEastAsia"/>
          <w:szCs w:val="24"/>
        </w:rPr>
        <w:t>由采购人、采购代理机构从省级以上财政部门建立的供应商库中随机抽取不少于3家符合相应资格条件的供应商参与竞争性磋商采购活动。</w:t>
      </w:r>
    </w:p>
    <w:p>
      <w:pPr>
        <w:pStyle w:val="395"/>
        <w:numPr>
          <w:ilvl w:val="0"/>
          <w:numId w:val="7"/>
        </w:numPr>
        <w:spacing w:before="0"/>
        <w:ind w:firstLineChars="0"/>
        <w:rPr>
          <w:rFonts w:asciiTheme="minorEastAsia" w:hAnsiTheme="minorEastAsia" w:eastAsiaTheme="minorEastAsia"/>
          <w:szCs w:val="24"/>
        </w:rPr>
      </w:pPr>
      <w:r>
        <w:rPr>
          <w:rFonts w:hint="eastAsia" w:asciiTheme="minorEastAsia" w:hAnsiTheme="minorEastAsia" w:eastAsiaTheme="minorEastAsia"/>
          <w:b/>
          <w:szCs w:val="24"/>
        </w:rPr>
        <w:t>采用书面推荐方式邀请供应商的，</w:t>
      </w:r>
      <w:r>
        <w:rPr>
          <w:rFonts w:hint="eastAsia" w:asciiTheme="minorEastAsia" w:hAnsiTheme="minorEastAsia" w:eastAsiaTheme="minorEastAsia"/>
          <w:szCs w:val="24"/>
        </w:rPr>
        <w:t>由采购人和评审专家分别书面推荐不少于3家符合相应资格条件的供应商参与竞争性磋商采购活动。采取采购人和评审专家书面推荐方式选择供应商的，采购人和评审专家应当各自出具书面推荐意见。采购人推荐供应商的比例不得高于推荐供应商总数的50%。格式见附件</w:t>
      </w:r>
    </w:p>
    <w:p>
      <w:pPr>
        <w:pStyle w:val="395"/>
        <w:spacing w:before="0"/>
        <w:ind w:firstLine="480"/>
        <w:rPr>
          <w:rFonts w:asciiTheme="minorEastAsia" w:hAnsiTheme="minorEastAsia" w:eastAsiaTheme="minorEastAsia"/>
          <w:szCs w:val="24"/>
        </w:rPr>
      </w:pPr>
      <w:r>
        <w:rPr>
          <w:rFonts w:hint="eastAsia" w:asciiTheme="minorEastAsia" w:hAnsiTheme="minorEastAsia" w:eastAsiaTheme="minorEastAsia"/>
          <w:szCs w:val="24"/>
        </w:rPr>
        <w:t>1.2供应商获取磋商文件。</w:t>
      </w:r>
    </w:p>
    <w:p>
      <w:pPr>
        <w:pStyle w:val="395"/>
        <w:spacing w:before="0"/>
        <w:ind w:firstLine="480"/>
        <w:rPr>
          <w:rFonts w:asciiTheme="minorEastAsia" w:hAnsiTheme="minorEastAsia" w:eastAsiaTheme="minorEastAsia"/>
          <w:szCs w:val="24"/>
        </w:rPr>
      </w:pPr>
      <w:r>
        <w:rPr>
          <w:rFonts w:hint="eastAsia" w:asciiTheme="minorEastAsia" w:hAnsiTheme="minorEastAsia" w:eastAsiaTheme="minorEastAsia"/>
          <w:szCs w:val="24"/>
        </w:rPr>
        <w:t>1.3组织现场考察或召开答疑会（如果有）。</w:t>
      </w:r>
    </w:p>
    <w:p>
      <w:pPr>
        <w:pStyle w:val="395"/>
        <w:spacing w:before="0"/>
        <w:ind w:firstLine="480"/>
        <w:rPr>
          <w:rFonts w:asciiTheme="minorEastAsia" w:hAnsiTheme="minorEastAsia" w:eastAsiaTheme="minorEastAsia"/>
          <w:szCs w:val="24"/>
        </w:rPr>
      </w:pPr>
      <w:r>
        <w:rPr>
          <w:rFonts w:hint="eastAsia" w:asciiTheme="minorEastAsia" w:hAnsiTheme="minorEastAsia" w:eastAsiaTheme="minorEastAsia"/>
          <w:szCs w:val="24"/>
        </w:rPr>
        <w:t>1.4发布更正（延期）公告，澄清或修改磋商文件（如果有）。</w:t>
      </w:r>
    </w:p>
    <w:p>
      <w:pPr>
        <w:pStyle w:val="395"/>
        <w:spacing w:before="0"/>
        <w:ind w:firstLine="480"/>
        <w:rPr>
          <w:rFonts w:asciiTheme="minorEastAsia" w:hAnsiTheme="minorEastAsia" w:eastAsiaTheme="minorEastAsia"/>
          <w:szCs w:val="24"/>
        </w:rPr>
      </w:pPr>
      <w:r>
        <w:rPr>
          <w:rFonts w:hint="eastAsia" w:asciiTheme="minorEastAsia" w:hAnsiTheme="minorEastAsia" w:eastAsiaTheme="minorEastAsia"/>
          <w:szCs w:val="24"/>
        </w:rPr>
        <w:t>1.5供应商按磋商文件要求编制响应文件。</w:t>
      </w:r>
    </w:p>
    <w:p>
      <w:pPr>
        <w:pStyle w:val="395"/>
        <w:spacing w:before="0"/>
        <w:ind w:firstLine="0" w:firstLineChars="0"/>
        <w:rPr>
          <w:rFonts w:asciiTheme="minorEastAsia" w:hAnsiTheme="minorEastAsia" w:eastAsiaTheme="minorEastAsia"/>
          <w:b/>
        </w:rPr>
      </w:pPr>
      <w:r>
        <w:rPr>
          <w:rFonts w:hint="eastAsia" w:asciiTheme="minorEastAsia" w:hAnsiTheme="minorEastAsia" w:eastAsiaTheme="minorEastAsia"/>
          <w:b/>
        </w:rPr>
        <w:t>2.响应文件开启与信用信息查询</w:t>
      </w:r>
    </w:p>
    <w:p>
      <w:pPr>
        <w:pStyle w:val="395"/>
        <w:spacing w:before="0"/>
        <w:ind w:firstLine="480"/>
        <w:rPr>
          <w:rFonts w:asciiTheme="minorEastAsia" w:hAnsiTheme="minorEastAsia" w:eastAsiaTheme="minorEastAsia"/>
          <w:szCs w:val="24"/>
        </w:rPr>
      </w:pPr>
      <w:r>
        <w:rPr>
          <w:rFonts w:hint="eastAsia" w:asciiTheme="minorEastAsia" w:hAnsiTheme="minorEastAsia" w:eastAsiaTheme="minorEastAsia"/>
          <w:szCs w:val="24"/>
        </w:rPr>
        <w:t>2.1供应商依据“提交响应文件的截止时间与地点”通过政采云平台在线提交响应文件。供应商在提交响应文件的截止时间前，可以补充、修改或撤回响应文件。</w:t>
      </w:r>
    </w:p>
    <w:p>
      <w:pPr>
        <w:pStyle w:val="395"/>
        <w:spacing w:before="0"/>
        <w:ind w:firstLine="480"/>
        <w:rPr>
          <w:rFonts w:asciiTheme="minorEastAsia" w:hAnsiTheme="minorEastAsia" w:eastAsiaTheme="minorEastAsia"/>
          <w:szCs w:val="24"/>
        </w:rPr>
      </w:pPr>
      <w:r>
        <w:rPr>
          <w:rFonts w:hint="eastAsia" w:asciiTheme="minorEastAsia" w:hAnsiTheme="minorEastAsia" w:eastAsiaTheme="minorEastAsia"/>
          <w:szCs w:val="24"/>
        </w:rPr>
        <w:t>2.2</w:t>
      </w:r>
      <w:r>
        <w:rPr>
          <w:rFonts w:hint="eastAsia" w:cs="Arial" w:asciiTheme="minorEastAsia" w:hAnsiTheme="minorEastAsia" w:eastAsiaTheme="minorEastAsia"/>
          <w:kern w:val="0"/>
          <w:szCs w:val="24"/>
        </w:rPr>
        <w:t>采购代理机构将通过“信用中国”网站(</w:t>
      </w:r>
      <w:r>
        <w:fldChar w:fldCharType="begin"/>
      </w:r>
      <w:r>
        <w:instrText xml:space="preserve"> HYPERLINK "http://www.creditchina.gov.cn" </w:instrText>
      </w:r>
      <w:r>
        <w:fldChar w:fldCharType="separate"/>
      </w:r>
      <w:r>
        <w:rPr>
          <w:rStyle w:val="70"/>
          <w:rFonts w:hint="eastAsia" w:asciiTheme="minorEastAsia" w:hAnsiTheme="minorEastAsia" w:eastAsiaTheme="minorEastAsia"/>
          <w:snapToGrid/>
          <w:color w:val="auto"/>
          <w:sz w:val="24"/>
          <w:szCs w:val="24"/>
        </w:rPr>
        <w:t>www.creditchina.gov.cn</w:t>
      </w:r>
      <w:r>
        <w:rPr>
          <w:rStyle w:val="70"/>
          <w:rFonts w:hint="eastAsia" w:asciiTheme="minorEastAsia" w:hAnsiTheme="minorEastAsia" w:eastAsiaTheme="minorEastAsia"/>
          <w:snapToGrid/>
          <w:color w:val="auto"/>
          <w:sz w:val="24"/>
          <w:szCs w:val="24"/>
        </w:rPr>
        <w:fldChar w:fldCharType="end"/>
      </w:r>
      <w:r>
        <w:rPr>
          <w:rFonts w:hint="eastAsia" w:cs="Arial" w:asciiTheme="minorEastAsia" w:hAnsiTheme="minorEastAsia" w:eastAsiaTheme="minorEastAsia"/>
          <w:kern w:val="0"/>
          <w:szCs w:val="24"/>
        </w:rPr>
        <w:t>)和中国政府采购网(www.ccgp.gov.cn)渠道查询供应商响应截止时间当日的信用记录。</w:t>
      </w:r>
    </w:p>
    <w:p>
      <w:pPr>
        <w:pStyle w:val="395"/>
        <w:spacing w:before="0"/>
        <w:ind w:firstLine="0" w:firstLineChars="0"/>
        <w:rPr>
          <w:rFonts w:asciiTheme="minorEastAsia" w:hAnsiTheme="minorEastAsia" w:eastAsiaTheme="minorEastAsia"/>
          <w:b/>
        </w:rPr>
      </w:pPr>
      <w:r>
        <w:rPr>
          <w:rFonts w:hint="eastAsia" w:asciiTheme="minorEastAsia" w:hAnsiTheme="minorEastAsia" w:eastAsiaTheme="minorEastAsia"/>
          <w:b/>
        </w:rPr>
        <w:t>3.磋商与评审</w:t>
      </w:r>
    </w:p>
    <w:p>
      <w:pPr>
        <w:pStyle w:val="395"/>
        <w:spacing w:before="0"/>
        <w:ind w:firstLine="480"/>
        <w:rPr>
          <w:rFonts w:asciiTheme="minorEastAsia" w:hAnsiTheme="minorEastAsia" w:eastAsiaTheme="minorEastAsia"/>
          <w:szCs w:val="24"/>
        </w:rPr>
      </w:pPr>
      <w:r>
        <w:rPr>
          <w:rFonts w:hint="eastAsia" w:asciiTheme="minorEastAsia" w:hAnsiTheme="minorEastAsia" w:eastAsiaTheme="minorEastAsia"/>
          <w:szCs w:val="24"/>
        </w:rPr>
        <w:t>3.1磋商小组签到。</w:t>
      </w:r>
    </w:p>
    <w:p>
      <w:pPr>
        <w:pStyle w:val="395"/>
        <w:spacing w:before="0"/>
        <w:ind w:firstLine="480"/>
        <w:rPr>
          <w:rFonts w:asciiTheme="minorEastAsia" w:hAnsiTheme="minorEastAsia" w:eastAsiaTheme="minorEastAsia"/>
          <w:szCs w:val="24"/>
        </w:rPr>
      </w:pPr>
      <w:r>
        <w:rPr>
          <w:rFonts w:hint="eastAsia" w:asciiTheme="minorEastAsia" w:hAnsiTheme="minorEastAsia" w:eastAsiaTheme="minorEastAsia"/>
          <w:szCs w:val="24"/>
        </w:rPr>
        <w:t>3.2采购代理机构宣布有关纪律以及磋商、评审工作程序。</w:t>
      </w:r>
    </w:p>
    <w:p>
      <w:pPr>
        <w:pStyle w:val="395"/>
        <w:spacing w:before="0"/>
        <w:ind w:firstLine="480"/>
        <w:rPr>
          <w:rFonts w:asciiTheme="minorEastAsia" w:hAnsiTheme="minorEastAsia" w:eastAsiaTheme="minorEastAsia"/>
          <w:szCs w:val="24"/>
        </w:rPr>
      </w:pPr>
      <w:r>
        <w:rPr>
          <w:rFonts w:hint="eastAsia" w:asciiTheme="minorEastAsia" w:hAnsiTheme="minorEastAsia" w:eastAsiaTheme="minorEastAsia"/>
          <w:szCs w:val="24"/>
        </w:rPr>
        <w:t>3.3磋商小组审查确认磋商文件。磋商文件内容违反国家有关强制性规定的，磋商小组应当停止评审并向采购代理机构说明情况。</w:t>
      </w:r>
    </w:p>
    <w:p>
      <w:pPr>
        <w:pStyle w:val="395"/>
        <w:spacing w:before="0"/>
        <w:ind w:firstLine="480"/>
        <w:rPr>
          <w:rFonts w:asciiTheme="minorEastAsia" w:hAnsiTheme="minorEastAsia" w:eastAsiaTheme="minorEastAsia"/>
          <w:szCs w:val="24"/>
        </w:rPr>
      </w:pPr>
      <w:r>
        <w:rPr>
          <w:rFonts w:hint="eastAsia" w:asciiTheme="minorEastAsia" w:hAnsiTheme="minorEastAsia" w:eastAsiaTheme="minorEastAsia"/>
          <w:szCs w:val="24"/>
        </w:rPr>
        <w:t>3.4磋商小组对供应商的资格进行审查。</w:t>
      </w:r>
    </w:p>
    <w:p>
      <w:pPr>
        <w:pStyle w:val="395"/>
        <w:spacing w:before="0"/>
        <w:ind w:firstLine="480"/>
        <w:rPr>
          <w:rFonts w:asciiTheme="minorEastAsia" w:hAnsiTheme="minorEastAsia" w:eastAsiaTheme="minorEastAsia"/>
          <w:szCs w:val="24"/>
        </w:rPr>
      </w:pPr>
      <w:r>
        <w:rPr>
          <w:rFonts w:hint="eastAsia" w:asciiTheme="minorEastAsia" w:hAnsiTheme="minorEastAsia" w:eastAsiaTheme="minorEastAsia"/>
          <w:szCs w:val="24"/>
        </w:rPr>
        <w:t>3.5磋商小组审查响应文件。</w:t>
      </w:r>
    </w:p>
    <w:p>
      <w:pPr>
        <w:pStyle w:val="395"/>
        <w:spacing w:before="0"/>
        <w:ind w:firstLine="480"/>
        <w:rPr>
          <w:rFonts w:asciiTheme="minorEastAsia" w:hAnsiTheme="minorEastAsia" w:eastAsiaTheme="minorEastAsia"/>
          <w:szCs w:val="24"/>
        </w:rPr>
      </w:pPr>
      <w:r>
        <w:rPr>
          <w:rFonts w:hint="eastAsia" w:asciiTheme="minorEastAsia" w:hAnsiTheme="minorEastAsia" w:eastAsiaTheme="minorEastAsia"/>
          <w:szCs w:val="24"/>
        </w:rPr>
        <w:t>3.6对于未实质性响应磋商文件的响应文件由磋商小组认定响应无效，并告知该供应商。</w:t>
      </w:r>
    </w:p>
    <w:p>
      <w:pPr>
        <w:pStyle w:val="395"/>
        <w:spacing w:before="0"/>
        <w:ind w:firstLine="480"/>
        <w:rPr>
          <w:rFonts w:asciiTheme="minorEastAsia" w:hAnsiTheme="minorEastAsia" w:eastAsiaTheme="minorEastAsia"/>
          <w:szCs w:val="24"/>
        </w:rPr>
      </w:pPr>
      <w:r>
        <w:rPr>
          <w:rFonts w:hint="eastAsia" w:asciiTheme="minorEastAsia" w:hAnsiTheme="minorEastAsia" w:eastAsiaTheme="minorEastAsia"/>
          <w:szCs w:val="24"/>
        </w:rPr>
        <w:t>3.7供应商根据磋商小组要求对响应文件中含义不明确、同类问题表述不一致或者有明显文字和计算错误的内容等作出必要的澄清、说明或者更正。磋商小组和供应商通过电子交易平台交换数据电文，供应商提交使用电子签名的相关数据电文或通过平台上传加盖公章的扫描件。给予供应商提交澄清、说明或补正的时间不得少于半小时，供应商已经明确表示澄清说明或补正完毕的除外。供应商的澄清、说明或者更正不得超出响应文件的范围或者改变响应文件的实质性内容。</w:t>
      </w:r>
    </w:p>
    <w:p>
      <w:pPr>
        <w:pStyle w:val="395"/>
        <w:spacing w:before="0"/>
        <w:ind w:firstLine="480"/>
        <w:rPr>
          <w:rFonts w:asciiTheme="minorEastAsia" w:hAnsiTheme="minorEastAsia" w:eastAsiaTheme="minorEastAsia"/>
          <w:szCs w:val="24"/>
        </w:rPr>
      </w:pPr>
      <w:r>
        <w:rPr>
          <w:rFonts w:hint="eastAsia" w:asciiTheme="minorEastAsia" w:hAnsiTheme="minorEastAsia" w:eastAsiaTheme="minorEastAsia"/>
          <w:szCs w:val="24"/>
        </w:rPr>
        <w:t>3.8磋商小组与符合要求的供应商进行磋商。磋商小组所有成员按照响应文件解密次序集中与单一供应商分别进行磋商，并给予所有参加磋商的供应商平等的磋商机会。磋商过程中，磋商小组可以根据磋商情况调整轮次。磋商时由采购代理机构利用政采云平台发起磋商邀请，供应商通过政采云“在线评审室”进行远程视频磋商。供应商使用CA数字证书登录政采云平台——收到视频评审邀请——点击“视频评审”进入“视频评审系统”——开始远程磋商活动;对于要求到采购代理机构现场进行磋商的供应商，可在采购代理机构</w:t>
      </w:r>
      <w:r>
        <w:rPr>
          <w:rFonts w:asciiTheme="minorEastAsia" w:hAnsiTheme="minorEastAsia" w:eastAsiaTheme="minorEastAsia"/>
          <w:szCs w:val="24"/>
        </w:rPr>
        <w:t>4</w:t>
      </w:r>
      <w:r>
        <w:rPr>
          <w:rFonts w:hint="eastAsia" w:asciiTheme="minorEastAsia" w:hAnsiTheme="minorEastAsia" w:eastAsiaTheme="minorEastAsia"/>
          <w:szCs w:val="24"/>
        </w:rPr>
        <w:t>楼讲标室通过视频会议系统或自备CA数字证书、笔记本电脑等开展磋商活动。</w:t>
      </w:r>
    </w:p>
    <w:p>
      <w:pPr>
        <w:pStyle w:val="395"/>
        <w:spacing w:before="0"/>
        <w:ind w:firstLine="480"/>
        <w:rPr>
          <w:rFonts w:asciiTheme="minorEastAsia" w:hAnsiTheme="minorEastAsia" w:eastAsiaTheme="minorEastAsia"/>
          <w:szCs w:val="24"/>
        </w:rPr>
      </w:pPr>
      <w:r>
        <w:rPr>
          <w:rFonts w:hint="eastAsia" w:asciiTheme="minorEastAsia" w:hAnsiTheme="minorEastAsia" w:eastAsiaTheme="minorEastAsia"/>
          <w:szCs w:val="24"/>
        </w:rPr>
        <w:t>3.9经磋商确定磋商文件的变动情况。对磋商文件作出的实质性变动是磋商文件的有效组成部分，磋商小组应当及时以书面形式同时通知所有参加磋商的供应商。</w:t>
      </w:r>
    </w:p>
    <w:p>
      <w:pPr>
        <w:pStyle w:val="395"/>
        <w:spacing w:before="0"/>
        <w:ind w:firstLine="480"/>
        <w:rPr>
          <w:rFonts w:asciiTheme="minorEastAsia" w:hAnsiTheme="minorEastAsia" w:eastAsiaTheme="minorEastAsia"/>
          <w:szCs w:val="24"/>
        </w:rPr>
      </w:pPr>
      <w:r>
        <w:rPr>
          <w:rFonts w:hint="eastAsia" w:asciiTheme="minorEastAsia" w:hAnsiTheme="minorEastAsia" w:eastAsiaTheme="minorEastAsia"/>
          <w:szCs w:val="24"/>
        </w:rPr>
        <w:t>3.10 供应商应当按照磋商文件的变动情况及磋商小组的要求通过电子交易平台重新提交响应文件和最后报价，并使用电子签名（如果有）。已提交响应文件的供应商，在提交最后报价之前，可以根据磋商情况退出磋商。如供应商未按磋商小组的要求在规定的时间内提交最后报价的，视为退出磋商。</w:t>
      </w:r>
    </w:p>
    <w:p>
      <w:pPr>
        <w:pStyle w:val="395"/>
        <w:spacing w:before="0"/>
        <w:ind w:firstLine="480"/>
        <w:rPr>
          <w:rFonts w:asciiTheme="minorEastAsia" w:hAnsiTheme="minorEastAsia" w:eastAsiaTheme="minorEastAsia"/>
          <w:szCs w:val="24"/>
        </w:rPr>
      </w:pPr>
      <w:r>
        <w:rPr>
          <w:rFonts w:hint="eastAsia" w:asciiTheme="minorEastAsia" w:hAnsiTheme="minorEastAsia" w:eastAsiaTheme="minorEastAsia"/>
          <w:szCs w:val="24"/>
        </w:rPr>
        <w:t>3.11磋商小组按照下列方式确定提交最后报价的供应商，有特殊规定的从其规定：</w:t>
      </w:r>
    </w:p>
    <w:p>
      <w:pPr>
        <w:pStyle w:val="395"/>
        <w:spacing w:before="0"/>
        <w:ind w:firstLine="480"/>
        <w:rPr>
          <w:rFonts w:asciiTheme="minorEastAsia" w:hAnsiTheme="minorEastAsia" w:eastAsiaTheme="minorEastAsia"/>
          <w:szCs w:val="24"/>
        </w:rPr>
      </w:pPr>
      <w:r>
        <w:rPr>
          <w:rFonts w:hint="eastAsia" w:asciiTheme="minorEastAsia" w:hAnsiTheme="minorEastAsia" w:eastAsiaTheme="minorEastAsia"/>
          <w:szCs w:val="24"/>
        </w:rPr>
        <w:t>磋商文件能够详细列明采购标的的技术、服务要求的，磋商结束后，磋商小组应当要求所有实质性响应的供应商在规定时间内在电子交易平台提交最后报价，提交最后报价的供应商不得少于3家。</w:t>
      </w:r>
    </w:p>
    <w:p>
      <w:pPr>
        <w:pStyle w:val="395"/>
        <w:spacing w:before="0"/>
        <w:ind w:firstLine="480"/>
        <w:rPr>
          <w:rFonts w:asciiTheme="minorEastAsia" w:hAnsiTheme="minorEastAsia" w:eastAsiaTheme="minorEastAsia"/>
          <w:szCs w:val="24"/>
        </w:rPr>
      </w:pPr>
      <w:r>
        <w:rPr>
          <w:rFonts w:hint="eastAsia" w:asciiTheme="minorEastAsia" w:hAnsiTheme="minorEastAsia" w:eastAsiaTheme="minorEastAsia"/>
          <w:szCs w:val="24"/>
        </w:rPr>
        <w:t>磋商文件不能详细列明采购标的的技术、服务要求，需经磋商由供应商提供最终设计方案或解决方案的，磋商结束后，磋商小组应当按照少数服从多数的原则投票推荐3家及以上供应商的设计方案或者解决方案，并要求其在规定时间内在电子交易平台提交最后报价。</w:t>
      </w:r>
    </w:p>
    <w:p>
      <w:pPr>
        <w:pStyle w:val="395"/>
        <w:spacing w:before="0"/>
        <w:ind w:firstLine="480"/>
        <w:rPr>
          <w:rFonts w:asciiTheme="minorEastAsia" w:hAnsiTheme="minorEastAsia" w:eastAsiaTheme="minorEastAsia"/>
          <w:szCs w:val="24"/>
        </w:rPr>
      </w:pPr>
      <w:r>
        <w:rPr>
          <w:rFonts w:hint="eastAsia" w:asciiTheme="minorEastAsia" w:hAnsiTheme="minorEastAsia" w:eastAsiaTheme="minorEastAsia"/>
          <w:szCs w:val="24"/>
        </w:rPr>
        <w:t>3.12确定进入最后报价的供应商在规定时间内提交最后报价。</w:t>
      </w:r>
    </w:p>
    <w:p>
      <w:pPr>
        <w:pStyle w:val="395"/>
        <w:spacing w:before="0"/>
        <w:ind w:firstLine="480"/>
        <w:rPr>
          <w:rFonts w:asciiTheme="minorEastAsia" w:hAnsiTheme="minorEastAsia" w:eastAsiaTheme="minorEastAsia"/>
          <w:szCs w:val="24"/>
        </w:rPr>
      </w:pPr>
      <w:r>
        <w:rPr>
          <w:rFonts w:hint="eastAsia" w:asciiTheme="minorEastAsia" w:hAnsiTheme="minorEastAsia" w:eastAsiaTheme="minorEastAsia"/>
          <w:szCs w:val="24"/>
        </w:rPr>
        <w:t>3.13采购代理机构唱价。</w:t>
      </w:r>
    </w:p>
    <w:p>
      <w:pPr>
        <w:pStyle w:val="395"/>
        <w:spacing w:before="0"/>
        <w:ind w:firstLine="480"/>
        <w:rPr>
          <w:rFonts w:asciiTheme="minorEastAsia" w:hAnsiTheme="minorEastAsia" w:eastAsiaTheme="minorEastAsia"/>
          <w:szCs w:val="24"/>
        </w:rPr>
      </w:pPr>
      <w:r>
        <w:rPr>
          <w:rFonts w:hint="eastAsia" w:asciiTheme="minorEastAsia" w:hAnsiTheme="minorEastAsia" w:eastAsiaTheme="minorEastAsia"/>
          <w:szCs w:val="24"/>
        </w:rPr>
        <w:t>3.14由磋商小组根据磋商文件确定的评审办法及评审标准对提交最后报价的供应商的响应文件和最后报价进行综合评分。磋商小组各成员应当独立对每个有效响应的文件进行评价、打分，然后汇总每个供应商每项评分因素的得分。</w:t>
      </w:r>
    </w:p>
    <w:p>
      <w:pPr>
        <w:pStyle w:val="395"/>
        <w:spacing w:before="0"/>
        <w:ind w:firstLine="480"/>
        <w:rPr>
          <w:rFonts w:asciiTheme="minorEastAsia" w:hAnsiTheme="minorEastAsia" w:eastAsiaTheme="minorEastAsia"/>
          <w:szCs w:val="24"/>
        </w:rPr>
      </w:pPr>
      <w:r>
        <w:rPr>
          <w:rFonts w:hint="eastAsia" w:asciiTheme="minorEastAsia" w:hAnsiTheme="minorEastAsia" w:eastAsiaTheme="minorEastAsia"/>
          <w:szCs w:val="24"/>
        </w:rPr>
        <w:t>3.15磋商小组应当根据综合评分情况，按照评审得分由高到低顺序推荐3名以上成交候选供应商，并编写评审报告。</w:t>
      </w:r>
    </w:p>
    <w:p>
      <w:pPr>
        <w:pStyle w:val="395"/>
        <w:spacing w:before="0"/>
        <w:ind w:firstLine="0" w:firstLineChars="0"/>
        <w:rPr>
          <w:rFonts w:asciiTheme="minorEastAsia" w:hAnsiTheme="minorEastAsia" w:eastAsiaTheme="minorEastAsia"/>
          <w:b/>
        </w:rPr>
      </w:pPr>
      <w:r>
        <w:rPr>
          <w:rFonts w:hint="eastAsia" w:asciiTheme="minorEastAsia" w:hAnsiTheme="minorEastAsia" w:eastAsiaTheme="minorEastAsia"/>
          <w:b/>
        </w:rPr>
        <w:t>4. 成交</w:t>
      </w:r>
    </w:p>
    <w:p>
      <w:pPr>
        <w:pStyle w:val="395"/>
        <w:spacing w:before="0"/>
        <w:ind w:firstLine="480"/>
        <w:rPr>
          <w:rFonts w:asciiTheme="minorEastAsia" w:hAnsiTheme="minorEastAsia" w:eastAsiaTheme="minorEastAsia"/>
          <w:szCs w:val="24"/>
        </w:rPr>
      </w:pPr>
      <w:r>
        <w:rPr>
          <w:rFonts w:hint="eastAsia" w:asciiTheme="minorEastAsia" w:hAnsiTheme="minorEastAsia" w:eastAsiaTheme="minorEastAsia"/>
          <w:szCs w:val="24"/>
        </w:rPr>
        <w:t>4.1</w:t>
      </w:r>
      <w:r>
        <w:rPr>
          <w:rFonts w:hint="eastAsia" w:ascii="宋体" w:hAnsi="宋体" w:cs="宋体"/>
          <w:szCs w:val="24"/>
        </w:rPr>
        <w:t>政府采购项目实行全流程电子化，评审报告送交、采购结果确定和结果公告均在线完成。</w:t>
      </w:r>
      <w:r>
        <w:rPr>
          <w:rFonts w:hint="eastAsia" w:asciiTheme="minorEastAsia" w:hAnsiTheme="minorEastAsia" w:eastAsiaTheme="minorEastAsia"/>
          <w:szCs w:val="24"/>
        </w:rPr>
        <w:t>采购代理机构应当</w:t>
      </w:r>
      <w:r>
        <w:rPr>
          <w:rFonts w:hint="eastAsia" w:ascii="宋体" w:hAnsi="宋体" w:cs="宋体"/>
          <w:szCs w:val="24"/>
        </w:rPr>
        <w:t>依法及时</w:t>
      </w:r>
      <w:r>
        <w:rPr>
          <w:rFonts w:hint="eastAsia" w:asciiTheme="minorEastAsia" w:hAnsiTheme="minorEastAsia" w:eastAsiaTheme="minorEastAsia"/>
          <w:szCs w:val="24"/>
        </w:rPr>
        <w:t>将评审报告在线送交采购人确认。采购人应当在收到评审报告后2个工作日内，从评审报告提出的成交候选供应商中，按照排序由高到低的原则确定成交供应商，采购人也可以书面授权磋商小组直接确定成交供应商。</w:t>
      </w:r>
    </w:p>
    <w:p>
      <w:pPr>
        <w:pStyle w:val="395"/>
        <w:spacing w:before="0"/>
        <w:ind w:firstLine="480"/>
        <w:rPr>
          <w:rFonts w:asciiTheme="minorEastAsia" w:hAnsiTheme="minorEastAsia" w:eastAsiaTheme="minorEastAsia"/>
          <w:szCs w:val="24"/>
        </w:rPr>
      </w:pPr>
      <w:r>
        <w:rPr>
          <w:rFonts w:hint="eastAsia" w:asciiTheme="minorEastAsia" w:hAnsiTheme="minorEastAsia" w:eastAsiaTheme="minorEastAsia"/>
          <w:szCs w:val="24"/>
        </w:rPr>
        <w:t>4.2采购代理机构在收到采购人对评审报告的确认意见和对成交供应商的确定结果后，应当在2个工作日内，在浙江政府采购网（政采云）上公告成交结果，同时向成交供应商发出成交通知书，并将磋商文件随成交结果同时公告。</w:t>
      </w:r>
    </w:p>
    <w:p>
      <w:pPr>
        <w:pStyle w:val="395"/>
        <w:spacing w:before="0"/>
        <w:ind w:firstLine="0" w:firstLineChars="0"/>
        <w:rPr>
          <w:rFonts w:cs="宋体" w:asciiTheme="minorEastAsia" w:hAnsiTheme="minorEastAsia" w:eastAsiaTheme="minorEastAsia"/>
          <w:kern w:val="0"/>
          <w:szCs w:val="21"/>
        </w:rPr>
      </w:pPr>
      <w:r>
        <w:rPr>
          <w:rFonts w:hint="eastAsia" w:asciiTheme="minorEastAsia" w:hAnsiTheme="minorEastAsia" w:eastAsiaTheme="minorEastAsia"/>
          <w:b/>
        </w:rPr>
        <w:t>5.合同及履约验收</w:t>
      </w:r>
    </w:p>
    <w:p>
      <w:pPr>
        <w:pStyle w:val="395"/>
        <w:spacing w:before="0"/>
        <w:ind w:firstLine="480"/>
        <w:rPr>
          <w:rFonts w:asciiTheme="minorEastAsia" w:hAnsiTheme="minorEastAsia" w:eastAsiaTheme="minorEastAsia"/>
          <w:szCs w:val="24"/>
        </w:rPr>
      </w:pPr>
      <w:r>
        <w:rPr>
          <w:rFonts w:hint="eastAsia" w:asciiTheme="minorEastAsia" w:hAnsiTheme="minorEastAsia" w:eastAsiaTheme="minorEastAsia"/>
          <w:szCs w:val="24"/>
        </w:rPr>
        <w:t>5.1采购人与成交供应商应当在成交通知书发出之日起10个工作日内签订政府采购合同。</w:t>
      </w:r>
    </w:p>
    <w:p>
      <w:pPr>
        <w:tabs>
          <w:tab w:val="left" w:pos="0"/>
        </w:tabs>
        <w:spacing w:line="360" w:lineRule="auto"/>
        <w:ind w:firstLine="482"/>
        <w:rPr>
          <w:rFonts w:asciiTheme="minorEastAsia" w:hAnsiTheme="minorEastAsia" w:eastAsiaTheme="minorEastAsia"/>
          <w:sz w:val="24"/>
        </w:rPr>
      </w:pPr>
      <w:r>
        <w:rPr>
          <w:rFonts w:hint="eastAsia" w:asciiTheme="minorEastAsia" w:hAnsiTheme="minorEastAsia" w:eastAsiaTheme="minorEastAsia"/>
          <w:sz w:val="24"/>
        </w:rPr>
        <w:t>5.2成交供应商按照政策要求及合同约定缴纳履约保证金。</w:t>
      </w:r>
    </w:p>
    <w:p>
      <w:pPr>
        <w:pStyle w:val="395"/>
        <w:spacing w:before="0"/>
        <w:ind w:firstLine="480"/>
        <w:rPr>
          <w:rFonts w:asciiTheme="minorEastAsia" w:hAnsiTheme="minorEastAsia" w:eastAsiaTheme="minorEastAsia"/>
          <w:szCs w:val="24"/>
        </w:rPr>
      </w:pPr>
      <w:r>
        <w:rPr>
          <w:rFonts w:hint="eastAsia" w:asciiTheme="minorEastAsia" w:hAnsiTheme="minorEastAsia" w:eastAsiaTheme="minorEastAsia"/>
          <w:szCs w:val="24"/>
        </w:rPr>
        <w:t>5.3合同履约。</w:t>
      </w:r>
    </w:p>
    <w:p>
      <w:pPr>
        <w:pStyle w:val="395"/>
        <w:spacing w:before="0"/>
        <w:ind w:firstLine="480"/>
        <w:rPr>
          <w:rFonts w:asciiTheme="minorEastAsia" w:hAnsiTheme="minorEastAsia" w:eastAsiaTheme="minorEastAsia"/>
          <w:szCs w:val="24"/>
        </w:rPr>
      </w:pPr>
      <w:r>
        <w:rPr>
          <w:rFonts w:hint="eastAsia" w:asciiTheme="minorEastAsia" w:hAnsiTheme="minorEastAsia" w:eastAsiaTheme="minorEastAsia"/>
          <w:szCs w:val="24"/>
        </w:rPr>
        <w:t>5.4采购人组织验收。</w:t>
      </w:r>
    </w:p>
    <w:p>
      <w:pPr>
        <w:widowControl/>
        <w:adjustRightInd/>
        <w:jc w:val="left"/>
        <w:rPr>
          <w:rFonts w:asciiTheme="minorEastAsia" w:hAnsiTheme="minorEastAsia" w:eastAsiaTheme="minorEastAsia"/>
          <w:b/>
          <w:sz w:val="24"/>
          <w:szCs w:val="20"/>
        </w:rPr>
      </w:pPr>
      <w:r>
        <w:rPr>
          <w:rFonts w:hint="eastAsia" w:asciiTheme="minorEastAsia" w:hAnsiTheme="minorEastAsia" w:eastAsiaTheme="minorEastAsia"/>
          <w:b/>
        </w:rPr>
        <w:br w:type="page"/>
      </w:r>
    </w:p>
    <w:p>
      <w:pPr>
        <w:pStyle w:val="395"/>
        <w:spacing w:before="0"/>
        <w:ind w:firstLine="0" w:firstLineChars="0"/>
        <w:rPr>
          <w:rFonts w:asciiTheme="minorEastAsia" w:hAnsiTheme="minorEastAsia" w:eastAsiaTheme="minorEastAsia"/>
          <w:b/>
        </w:rPr>
      </w:pPr>
      <w:r>
        <w:rPr>
          <w:rFonts w:hint="eastAsia" w:asciiTheme="minorEastAsia" w:hAnsiTheme="minorEastAsia" w:eastAsiaTheme="minorEastAsia"/>
          <w:b/>
        </w:rPr>
        <w:t>6.竞争性磋商流程图</w:t>
      </w:r>
    </w:p>
    <w:p>
      <w:pPr>
        <w:pStyle w:val="395"/>
        <w:spacing w:before="0"/>
        <w:ind w:firstLine="0" w:firstLineChars="0"/>
        <w:rPr>
          <w:rFonts w:asciiTheme="minorEastAsia" w:hAnsiTheme="minorEastAsia" w:eastAsiaTheme="minorEastAsia"/>
          <w:b/>
        </w:rPr>
      </w:pPr>
    </w:p>
    <w:p>
      <w:pPr>
        <w:widowControl/>
        <w:adjustRightInd/>
        <w:jc w:val="left"/>
        <w:rPr>
          <w:rFonts w:asciiTheme="minorEastAsia" w:hAnsiTheme="minorEastAsia" w:eastAsiaTheme="minorEastAsia"/>
          <w:sz w:val="24"/>
        </w:rPr>
      </w:pPr>
      <w:r>
        <w:rPr>
          <w:rFonts w:hint="eastAsia" w:asciiTheme="minorEastAsia" w:hAnsiTheme="minorEastAsia" w:eastAsiaTheme="minorEastAsia"/>
          <w:sz w:val="24"/>
        </w:rPr>
        <w:t xml:space="preserve">  </w:t>
      </w:r>
    </w:p>
    <w:p>
      <w:pPr>
        <w:widowControl/>
        <w:adjustRightInd/>
        <w:jc w:val="left"/>
        <w:rPr>
          <w:rFonts w:cs="仿宋_GB2312" w:asciiTheme="minorEastAsia" w:hAnsiTheme="minorEastAsia" w:eastAsiaTheme="minorEastAsia"/>
          <w:b/>
          <w:sz w:val="36"/>
          <w:szCs w:val="20"/>
        </w:rPr>
      </w:pPr>
      <w:r>
        <w:rPr>
          <w:rFonts w:cs="仿宋_GB2312" w:asciiTheme="minorEastAsia" w:hAnsiTheme="minorEastAsia" w:eastAsiaTheme="minorEastAsia"/>
          <w:b/>
          <w:sz w:val="36"/>
          <w:szCs w:val="20"/>
        </w:rPr>
        <mc:AlternateContent>
          <mc:Choice Requires="wps">
            <w:drawing>
              <wp:anchor distT="0" distB="0" distL="114300" distR="114300" simplePos="0" relativeHeight="251662336" behindDoc="0" locked="0" layoutInCell="1" allowOverlap="1">
                <wp:simplePos x="0" y="0"/>
                <wp:positionH relativeFrom="column">
                  <wp:posOffset>1665605</wp:posOffset>
                </wp:positionH>
                <wp:positionV relativeFrom="paragraph">
                  <wp:posOffset>5859145</wp:posOffset>
                </wp:positionV>
                <wp:extent cx="492125" cy="261620"/>
                <wp:effectExtent l="0" t="0" r="22225" b="24130"/>
                <wp:wrapNone/>
                <wp:docPr id="2" name="文本框 2"/>
                <wp:cNvGraphicFramePr/>
                <a:graphic xmlns:a="http://schemas.openxmlformats.org/drawingml/2006/main">
                  <a:graphicData uri="http://schemas.microsoft.com/office/word/2010/wordprocessingShape">
                    <wps:wsp>
                      <wps:cNvSpPr txBox="1"/>
                      <wps:spPr>
                        <a:xfrm>
                          <a:off x="0" y="0"/>
                          <a:ext cx="492125" cy="261620"/>
                        </a:xfrm>
                        <a:prstGeom prst="rect">
                          <a:avLst/>
                        </a:prstGeom>
                        <a:solidFill>
                          <a:schemeClr val="accent5">
                            <a:lumMod val="20000"/>
                            <a:lumOff val="80000"/>
                          </a:schemeClr>
                        </a:solidFill>
                        <a:ln w="6350">
                          <a:solidFill>
                            <a:prstClr val="black"/>
                          </a:solidFill>
                        </a:ln>
                        <a:effectLst/>
                      </wps:spPr>
                      <wps:style>
                        <a:lnRef idx="0">
                          <a:schemeClr val="accent1"/>
                        </a:lnRef>
                        <a:fillRef idx="0">
                          <a:schemeClr val="accent1"/>
                        </a:fillRef>
                        <a:effectRef idx="0">
                          <a:schemeClr val="accent1"/>
                        </a:effectRef>
                        <a:fontRef idx="minor">
                          <a:schemeClr val="dk1"/>
                        </a:fontRef>
                      </wps:style>
                      <wps:txbx>
                        <w:txbxContent>
                          <w:p>
                            <w:pPr>
                              <w:rPr>
                                <w:rFonts w:asciiTheme="minorEastAsia" w:hAnsiTheme="minorEastAsia" w:eastAsiaTheme="minorEastAsia"/>
                              </w:rPr>
                            </w:pPr>
                            <w:r>
                              <w:rPr>
                                <w:rFonts w:hint="eastAsia" w:asciiTheme="minorEastAsia" w:hAnsiTheme="minorEastAsia" w:eastAsiaTheme="minorEastAsia"/>
                              </w:rPr>
                              <w:t>验收</w:t>
                            </w:r>
                          </w:p>
                          <w:p>
                            <w:pPr>
                              <w:rPr>
                                <w:rFonts w:ascii="仿宋_GB2312" w:eastAsia="仿宋_GB2312"/>
                              </w:rPr>
                            </w:pPr>
                            <w:r>
                              <w:rPr>
                                <w:rFonts w:hint="eastAsia" w:ascii="仿宋_GB2312" w:eastAsia="仿宋_GB2312"/>
                              </w:rPr>
                              <w:t>立项</w:t>
                            </w:r>
                          </w:p>
                          <w:p>
                            <w:pPr>
                              <w:rPr>
                                <w:rFonts w:ascii="仿宋_GB2312" w:eastAsia="仿宋_GB2312"/>
                              </w:rPr>
                            </w:pPr>
                          </w:p>
                        </w:txbxContent>
                      </wps:txbx>
                      <wps:bodyPr rot="0" spcFirstLastPara="0" vertOverflow="overflow" horzOverflow="overflow" vert="horz" wrap="square" lIns="91440" tIns="45720" rIns="91440" bIns="45720" numCol="1" spcCol="0" rtlCol="0" fromWordArt="0" anchor="t" anchorCtr="0" forceAA="0" compatLnSpc="1">
                        <a:noAutofit/>
                      </wps:bodyPr>
                    </wps:wsp>
                  </a:graphicData>
                </a:graphic>
              </wp:anchor>
            </w:drawing>
          </mc:Choice>
          <mc:Fallback>
            <w:pict>
              <v:shape id="_x0000_s1026" o:spid="_x0000_s1026" o:spt="202" type="#_x0000_t202" style="position:absolute;left:0pt;margin-left:131.15pt;margin-top:461.35pt;height:20.6pt;width:38.75pt;z-index:251662336;mso-width-relative:page;mso-height-relative:page;" fillcolor="#DBEEF4 [664]" filled="t" stroked="t" coordsize="21600,21600" o:gfxdata="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">
                <v:fill on="t" focussize="0,0"/>
                <v:stroke weight="0.5pt" color="#000000 [3204]" joinstyle="round"/>
                <v:imagedata o:title=""/>
                <o:lock v:ext="edit" aspectratio="f"/>
                <v:textbox>
                  <w:txbxContent>
                    <w:p>
                      <w:pPr>
                        <w:rPr>
                          <w:rFonts w:asciiTheme="minorEastAsia" w:hAnsiTheme="minorEastAsia" w:eastAsiaTheme="minorEastAsia"/>
                        </w:rPr>
                      </w:pPr>
                      <w:r>
                        <w:rPr>
                          <w:rFonts w:hint="eastAsia" w:asciiTheme="minorEastAsia" w:hAnsiTheme="minorEastAsia" w:eastAsiaTheme="minorEastAsia"/>
                        </w:rPr>
                        <w:t>验收</w:t>
                      </w:r>
                    </w:p>
                    <w:p>
                      <w:pPr>
                        <w:rPr>
                          <w:rFonts w:ascii="仿宋_GB2312" w:eastAsia="仿宋_GB2312"/>
                        </w:rPr>
                      </w:pPr>
                      <w:r>
                        <w:rPr>
                          <w:rFonts w:hint="eastAsia" w:ascii="仿宋_GB2312" w:eastAsia="仿宋_GB2312"/>
                        </w:rPr>
                        <w:t>立项</w:t>
                      </w:r>
                    </w:p>
                    <w:p>
                      <w:pPr>
                        <w:rPr>
                          <w:rFonts w:ascii="仿宋_GB2312" w:eastAsia="仿宋_GB2312"/>
                        </w:rPr>
                      </w:pPr>
                    </w:p>
                  </w:txbxContent>
                </v:textbox>
              </v:shape>
            </w:pict>
          </mc:Fallback>
        </mc:AlternateContent>
      </w:r>
      <w:r>
        <w:rPr>
          <w:rFonts w:cs="仿宋_GB2312" w:asciiTheme="minorEastAsia" w:hAnsiTheme="minorEastAsia" w:eastAsiaTheme="minorEastAsia"/>
          <w:b/>
          <w:sz w:val="36"/>
          <w:szCs w:val="20"/>
        </w:rPr>
        <mc:AlternateContent>
          <mc:Choice Requires="wps">
            <w:drawing>
              <wp:anchor distT="0" distB="0" distL="114300" distR="114300" simplePos="0" relativeHeight="251682816" behindDoc="0" locked="0" layoutInCell="1" allowOverlap="1">
                <wp:simplePos x="0" y="0"/>
                <wp:positionH relativeFrom="column">
                  <wp:posOffset>1898650</wp:posOffset>
                </wp:positionH>
                <wp:positionV relativeFrom="paragraph">
                  <wp:posOffset>5595620</wp:posOffset>
                </wp:positionV>
                <wp:extent cx="0" cy="262255"/>
                <wp:effectExtent l="95250" t="0" r="57150" b="61595"/>
                <wp:wrapNone/>
                <wp:docPr id="3" name="直接箭头连接符 3"/>
                <wp:cNvGraphicFramePr/>
                <a:graphic xmlns:a="http://schemas.openxmlformats.org/drawingml/2006/main">
                  <a:graphicData uri="http://schemas.microsoft.com/office/word/2010/wordprocessingShape">
                    <wps:wsp>
                      <wps:cNvCnPr/>
                      <wps:spPr>
                        <a:xfrm>
                          <a:off x="0" y="0"/>
                          <a:ext cx="0" cy="262255"/>
                        </a:xfrm>
                        <a:prstGeom prst="straightConnector1">
                          <a:avLst/>
                        </a:prstGeom>
                        <a:ln>
                          <a:tailEnd type="arrow"/>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shape id="_x0000_s1026" o:spid="_x0000_s1026" o:spt="32" type="#_x0000_t32" style="position:absolute;left:0pt;margin-left:149.5pt;margin-top:440.6pt;height:20.65pt;width:0pt;z-index:251682816;mso-width-relative:page;mso-height-relative:page;" filled="f" stroked="t" coordsize="21600,21600" o:gfxdata="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">
                <v:fill on="f" focussize="0,0"/>
                <v:stroke color="#4A7EBB [3204]" joinstyle="round" endarrow="open"/>
                <v:imagedata o:title=""/>
                <o:lock v:ext="edit" aspectratio="f"/>
              </v:shape>
            </w:pict>
          </mc:Fallback>
        </mc:AlternateContent>
      </w:r>
      <w:r>
        <w:rPr>
          <w:rFonts w:cs="仿宋_GB2312" w:asciiTheme="minorEastAsia" w:hAnsiTheme="minorEastAsia" w:eastAsiaTheme="minorEastAsia"/>
          <w:b/>
          <w:sz w:val="36"/>
          <w:szCs w:val="20"/>
        </w:rPr>
        <mc:AlternateContent>
          <mc:Choice Requires="wps">
            <w:drawing>
              <wp:anchor distT="0" distB="0" distL="114300" distR="114300" simplePos="0" relativeHeight="251663360" behindDoc="0" locked="0" layoutInCell="1" allowOverlap="1">
                <wp:simplePos x="0" y="0"/>
                <wp:positionH relativeFrom="column">
                  <wp:posOffset>1663700</wp:posOffset>
                </wp:positionH>
                <wp:positionV relativeFrom="paragraph">
                  <wp:posOffset>5332095</wp:posOffset>
                </wp:positionV>
                <wp:extent cx="492125" cy="261620"/>
                <wp:effectExtent l="0" t="0" r="22225" b="24130"/>
                <wp:wrapNone/>
                <wp:docPr id="9" name="文本框 9"/>
                <wp:cNvGraphicFramePr/>
                <a:graphic xmlns:a="http://schemas.openxmlformats.org/drawingml/2006/main">
                  <a:graphicData uri="http://schemas.microsoft.com/office/word/2010/wordprocessingShape">
                    <wps:wsp>
                      <wps:cNvSpPr txBox="1"/>
                      <wps:spPr>
                        <a:xfrm>
                          <a:off x="0" y="0"/>
                          <a:ext cx="492125" cy="261620"/>
                        </a:xfrm>
                        <a:prstGeom prst="rect">
                          <a:avLst/>
                        </a:prstGeom>
                        <a:solidFill>
                          <a:schemeClr val="accent5">
                            <a:lumMod val="20000"/>
                            <a:lumOff val="80000"/>
                          </a:schemeClr>
                        </a:solidFill>
                        <a:ln w="6350">
                          <a:solidFill>
                            <a:prstClr val="black"/>
                          </a:solidFill>
                        </a:ln>
                        <a:effectLst/>
                      </wps:spPr>
                      <wps:style>
                        <a:lnRef idx="0">
                          <a:schemeClr val="accent1"/>
                        </a:lnRef>
                        <a:fillRef idx="0">
                          <a:schemeClr val="accent1"/>
                        </a:fillRef>
                        <a:effectRef idx="0">
                          <a:schemeClr val="accent1"/>
                        </a:effectRef>
                        <a:fontRef idx="minor">
                          <a:schemeClr val="dk1"/>
                        </a:fontRef>
                      </wps:style>
                      <wps:txbx>
                        <w:txbxContent>
                          <w:p>
                            <w:pPr>
                              <w:rPr>
                                <w:rFonts w:asciiTheme="minorEastAsia" w:hAnsiTheme="minorEastAsia" w:eastAsiaTheme="minorEastAsia"/>
                              </w:rPr>
                            </w:pPr>
                            <w:r>
                              <w:rPr>
                                <w:rFonts w:hint="eastAsia" w:asciiTheme="minorEastAsia" w:hAnsiTheme="minorEastAsia" w:eastAsiaTheme="minorEastAsia"/>
                              </w:rPr>
                              <w:t>履约</w:t>
                            </w:r>
                          </w:p>
                          <w:p>
                            <w:pPr>
                              <w:rPr>
                                <w:rFonts w:ascii="仿宋_GB2312" w:eastAsia="仿宋_GB2312"/>
                              </w:rPr>
                            </w:pPr>
                            <w:r>
                              <w:rPr>
                                <w:rFonts w:hint="eastAsia" w:ascii="仿宋_GB2312" w:eastAsia="仿宋_GB2312"/>
                              </w:rPr>
                              <w:t>立项</w:t>
                            </w:r>
                          </w:p>
                          <w:p>
                            <w:pPr>
                              <w:rPr>
                                <w:rFonts w:ascii="仿宋_GB2312" w:eastAsia="仿宋_GB2312"/>
                              </w:rPr>
                            </w:pPr>
                          </w:p>
                        </w:txbxContent>
                      </wps:txbx>
                      <wps:bodyPr rot="0" spcFirstLastPara="0" vertOverflow="overflow" horzOverflow="overflow" vert="horz" wrap="square" lIns="91440" tIns="45720" rIns="91440" bIns="45720" numCol="1" spcCol="0" rtlCol="0" fromWordArt="0" anchor="t" anchorCtr="0" forceAA="0" compatLnSpc="1">
                        <a:noAutofit/>
                      </wps:bodyPr>
                    </wps:wsp>
                  </a:graphicData>
                </a:graphic>
              </wp:anchor>
            </w:drawing>
          </mc:Choice>
          <mc:Fallback>
            <w:pict>
              <v:shape id="_x0000_s1026" o:spid="_x0000_s1026" o:spt="202" type="#_x0000_t202" style="position:absolute;left:0pt;margin-left:131pt;margin-top:419.85pt;height:20.6pt;width:38.75pt;z-index:251663360;mso-width-relative:page;mso-height-relative:page;" fillcolor="#DBEEF4 [664]" filled="t" stroked="t" coordsize="21600,21600" o:gfxdata="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">
                <v:fill on="t" focussize="0,0"/>
                <v:stroke weight="0.5pt" color="#000000 [3204]" joinstyle="round"/>
                <v:imagedata o:title=""/>
                <o:lock v:ext="edit" aspectratio="f"/>
                <v:textbox>
                  <w:txbxContent>
                    <w:p>
                      <w:pPr>
                        <w:rPr>
                          <w:rFonts w:asciiTheme="minorEastAsia" w:hAnsiTheme="minorEastAsia" w:eastAsiaTheme="minorEastAsia"/>
                        </w:rPr>
                      </w:pPr>
                      <w:r>
                        <w:rPr>
                          <w:rFonts w:hint="eastAsia" w:asciiTheme="minorEastAsia" w:hAnsiTheme="minorEastAsia" w:eastAsiaTheme="minorEastAsia"/>
                        </w:rPr>
                        <w:t>履约</w:t>
                      </w:r>
                    </w:p>
                    <w:p>
                      <w:pPr>
                        <w:rPr>
                          <w:rFonts w:ascii="仿宋_GB2312" w:eastAsia="仿宋_GB2312"/>
                        </w:rPr>
                      </w:pPr>
                      <w:r>
                        <w:rPr>
                          <w:rFonts w:hint="eastAsia" w:ascii="仿宋_GB2312" w:eastAsia="仿宋_GB2312"/>
                        </w:rPr>
                        <w:t>立项</w:t>
                      </w:r>
                    </w:p>
                    <w:p>
                      <w:pPr>
                        <w:rPr>
                          <w:rFonts w:ascii="仿宋_GB2312" w:eastAsia="仿宋_GB2312"/>
                        </w:rPr>
                      </w:pPr>
                    </w:p>
                  </w:txbxContent>
                </v:textbox>
              </v:shape>
            </w:pict>
          </mc:Fallback>
        </mc:AlternateContent>
      </w:r>
      <w:r>
        <w:rPr>
          <w:rFonts w:cs="仿宋_GB2312" w:asciiTheme="minorEastAsia" w:hAnsiTheme="minorEastAsia" w:eastAsiaTheme="minorEastAsia"/>
          <w:b/>
          <w:sz w:val="36"/>
          <w:szCs w:val="20"/>
        </w:rPr>
        <mc:AlternateContent>
          <mc:Choice Requires="wps">
            <w:drawing>
              <wp:anchor distT="0" distB="0" distL="114300" distR="114300" simplePos="0" relativeHeight="251679744" behindDoc="0" locked="0" layoutInCell="1" allowOverlap="1">
                <wp:simplePos x="0" y="0"/>
                <wp:positionH relativeFrom="column">
                  <wp:posOffset>1380490</wp:posOffset>
                </wp:positionH>
                <wp:positionV relativeFrom="paragraph">
                  <wp:posOffset>4802505</wp:posOffset>
                </wp:positionV>
                <wp:extent cx="1072515" cy="262255"/>
                <wp:effectExtent l="0" t="0" r="13335" b="23495"/>
                <wp:wrapNone/>
                <wp:docPr id="10" name="文本框 10"/>
                <wp:cNvGraphicFramePr/>
                <a:graphic xmlns:a="http://schemas.openxmlformats.org/drawingml/2006/main">
                  <a:graphicData uri="http://schemas.microsoft.com/office/word/2010/wordprocessingShape">
                    <wps:wsp>
                      <wps:cNvSpPr txBox="1"/>
                      <wps:spPr>
                        <a:xfrm>
                          <a:off x="0" y="0"/>
                          <a:ext cx="1072515" cy="262255"/>
                        </a:xfrm>
                        <a:prstGeom prst="rect">
                          <a:avLst/>
                        </a:prstGeom>
                        <a:solidFill>
                          <a:schemeClr val="accent5">
                            <a:lumMod val="20000"/>
                            <a:lumOff val="80000"/>
                          </a:schemeClr>
                        </a:solidFill>
                        <a:ln w="6350">
                          <a:solidFill>
                            <a:prstClr val="black"/>
                          </a:solidFill>
                        </a:ln>
                        <a:effectLst/>
                      </wps:spPr>
                      <wps:style>
                        <a:lnRef idx="0">
                          <a:schemeClr val="accent1"/>
                        </a:lnRef>
                        <a:fillRef idx="0">
                          <a:schemeClr val="accent1"/>
                        </a:fillRef>
                        <a:effectRef idx="0">
                          <a:schemeClr val="accent1"/>
                        </a:effectRef>
                        <a:fontRef idx="minor">
                          <a:schemeClr val="dk1"/>
                        </a:fontRef>
                      </wps:style>
                      <wps:txbx>
                        <w:txbxContent>
                          <w:p>
                            <w:pPr>
                              <w:jc w:val="center"/>
                              <w:rPr>
                                <w:rFonts w:asciiTheme="minorEastAsia" w:hAnsiTheme="minorEastAsia" w:eastAsiaTheme="minorEastAsia"/>
                              </w:rPr>
                            </w:pPr>
                            <w:r>
                              <w:rPr>
                                <w:rFonts w:hint="eastAsia" w:asciiTheme="minorEastAsia" w:hAnsiTheme="minorEastAsia" w:eastAsiaTheme="minorEastAsia"/>
                              </w:rPr>
                              <w:t>签订合同</w:t>
                            </w:r>
                          </w:p>
                          <w:p>
                            <w:pPr>
                              <w:rPr>
                                <w:rFonts w:ascii="仿宋_GB2312" w:eastAsia="仿宋_GB2312"/>
                              </w:rPr>
                            </w:pPr>
                            <w:r>
                              <w:rPr>
                                <w:rFonts w:hint="eastAsia" w:ascii="仿宋_GB2312" w:eastAsia="仿宋_GB2312"/>
                              </w:rPr>
                              <w:t>立项</w:t>
                            </w:r>
                          </w:p>
                          <w:p>
                            <w:pPr>
                              <w:rPr>
                                <w:rFonts w:ascii="仿宋_GB2312" w:eastAsia="仿宋_GB2312"/>
                              </w:rPr>
                            </w:pPr>
                          </w:p>
                        </w:txbxContent>
                      </wps:txbx>
                      <wps:bodyPr rot="0" spcFirstLastPara="0" vertOverflow="overflow" horzOverflow="overflow" vert="horz" wrap="square" lIns="91440" tIns="45720" rIns="91440" bIns="45720" numCol="1" spcCol="0" rtlCol="0" fromWordArt="0" anchor="t" anchorCtr="0" forceAA="0" compatLnSpc="1">
                        <a:noAutofit/>
                      </wps:bodyPr>
                    </wps:wsp>
                  </a:graphicData>
                </a:graphic>
              </wp:anchor>
            </w:drawing>
          </mc:Choice>
          <mc:Fallback>
            <w:pict>
              <v:shape id="_x0000_s1026" o:spid="_x0000_s1026" o:spt="202" type="#_x0000_t202" style="position:absolute;left:0pt;margin-left:108.7pt;margin-top:378.15pt;height:20.65pt;width:84.45pt;z-index:251679744;mso-width-relative:page;mso-height-relative:page;" fillcolor="#DBEEF4 [664]" filled="t" stroked="t" coordsize="21600,21600" o:gfxdata="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">
                <v:fill on="t" focussize="0,0"/>
                <v:stroke weight="0.5pt" color="#000000 [3204]" joinstyle="round"/>
                <v:imagedata o:title=""/>
                <o:lock v:ext="edit" aspectratio="f"/>
                <v:textbox>
                  <w:txbxContent>
                    <w:p>
                      <w:pPr>
                        <w:jc w:val="center"/>
                        <w:rPr>
                          <w:rFonts w:asciiTheme="minorEastAsia" w:hAnsiTheme="minorEastAsia" w:eastAsiaTheme="minorEastAsia"/>
                        </w:rPr>
                      </w:pPr>
                      <w:r>
                        <w:rPr>
                          <w:rFonts w:hint="eastAsia" w:asciiTheme="minorEastAsia" w:hAnsiTheme="minorEastAsia" w:eastAsiaTheme="minorEastAsia"/>
                        </w:rPr>
                        <w:t>签订合同</w:t>
                      </w:r>
                    </w:p>
                    <w:p>
                      <w:pPr>
                        <w:rPr>
                          <w:rFonts w:ascii="仿宋_GB2312" w:eastAsia="仿宋_GB2312"/>
                        </w:rPr>
                      </w:pPr>
                      <w:r>
                        <w:rPr>
                          <w:rFonts w:hint="eastAsia" w:ascii="仿宋_GB2312" w:eastAsia="仿宋_GB2312"/>
                        </w:rPr>
                        <w:t>立项</w:t>
                      </w:r>
                    </w:p>
                    <w:p>
                      <w:pPr>
                        <w:rPr>
                          <w:rFonts w:ascii="仿宋_GB2312" w:eastAsia="仿宋_GB2312"/>
                        </w:rPr>
                      </w:pPr>
                    </w:p>
                  </w:txbxContent>
                </v:textbox>
              </v:shape>
            </w:pict>
          </mc:Fallback>
        </mc:AlternateContent>
      </w:r>
      <w:r>
        <w:rPr>
          <w:rFonts w:cs="仿宋_GB2312" w:asciiTheme="minorEastAsia" w:hAnsiTheme="minorEastAsia" w:eastAsiaTheme="minorEastAsia"/>
          <w:b/>
          <w:sz w:val="36"/>
          <w:szCs w:val="20"/>
        </w:rPr>
        <mc:AlternateContent>
          <mc:Choice Requires="wps">
            <w:drawing>
              <wp:anchor distT="0" distB="0" distL="114300" distR="114300" simplePos="0" relativeHeight="251676672" behindDoc="0" locked="0" layoutInCell="1" allowOverlap="1">
                <wp:simplePos x="0" y="0"/>
                <wp:positionH relativeFrom="column">
                  <wp:posOffset>1159510</wp:posOffset>
                </wp:positionH>
                <wp:positionV relativeFrom="paragraph">
                  <wp:posOffset>4292600</wp:posOffset>
                </wp:positionV>
                <wp:extent cx="1581785" cy="261620"/>
                <wp:effectExtent l="0" t="0" r="18415" b="24130"/>
                <wp:wrapNone/>
                <wp:docPr id="11" name="文本框 11"/>
                <wp:cNvGraphicFramePr/>
                <a:graphic xmlns:a="http://schemas.openxmlformats.org/drawingml/2006/main">
                  <a:graphicData uri="http://schemas.microsoft.com/office/word/2010/wordprocessingShape">
                    <wps:wsp>
                      <wps:cNvSpPr txBox="1"/>
                      <wps:spPr>
                        <a:xfrm>
                          <a:off x="0" y="0"/>
                          <a:ext cx="1581785" cy="261620"/>
                        </a:xfrm>
                        <a:prstGeom prst="rect">
                          <a:avLst/>
                        </a:prstGeom>
                        <a:solidFill>
                          <a:schemeClr val="accent5">
                            <a:lumMod val="20000"/>
                            <a:lumOff val="80000"/>
                          </a:schemeClr>
                        </a:solidFill>
                        <a:ln w="6350">
                          <a:solidFill>
                            <a:prstClr val="black"/>
                          </a:solidFill>
                        </a:ln>
                        <a:effectLst/>
                      </wps:spPr>
                      <wps:style>
                        <a:lnRef idx="0">
                          <a:schemeClr val="accent1"/>
                        </a:lnRef>
                        <a:fillRef idx="0">
                          <a:schemeClr val="accent1"/>
                        </a:fillRef>
                        <a:effectRef idx="0">
                          <a:schemeClr val="accent1"/>
                        </a:effectRef>
                        <a:fontRef idx="minor">
                          <a:schemeClr val="dk1"/>
                        </a:fontRef>
                      </wps:style>
                      <wps:txbx>
                        <w:txbxContent>
                          <w:p>
                            <w:pPr>
                              <w:rPr>
                                <w:rFonts w:asciiTheme="minorEastAsia" w:hAnsiTheme="minorEastAsia" w:eastAsiaTheme="minorEastAsia"/>
                              </w:rPr>
                            </w:pPr>
                            <w:r>
                              <w:rPr>
                                <w:rFonts w:hint="eastAsia" w:asciiTheme="minorEastAsia" w:hAnsiTheme="minorEastAsia" w:eastAsiaTheme="minorEastAsia"/>
                              </w:rPr>
                              <w:t>成交公告；成交通知书</w:t>
                            </w:r>
                          </w:p>
                          <w:p>
                            <w:pPr>
                              <w:rPr>
                                <w:rFonts w:ascii="仿宋_GB2312" w:eastAsia="仿宋_GB2312"/>
                              </w:rPr>
                            </w:pPr>
                            <w:r>
                              <w:rPr>
                                <w:rFonts w:hint="eastAsia" w:ascii="仿宋_GB2312" w:eastAsia="仿宋_GB2312"/>
                              </w:rPr>
                              <w:t>立项</w:t>
                            </w:r>
                          </w:p>
                          <w:p>
                            <w:pPr>
                              <w:rPr>
                                <w:rFonts w:ascii="仿宋_GB2312" w:eastAsia="仿宋_GB2312"/>
                              </w:rPr>
                            </w:pPr>
                          </w:p>
                        </w:txbxContent>
                      </wps:txbx>
                      <wps:bodyPr rot="0" spcFirstLastPara="0" vertOverflow="overflow" horzOverflow="overflow" vert="horz" wrap="square" lIns="91440" tIns="45720" rIns="91440" bIns="45720" numCol="1" spcCol="0" rtlCol="0" fromWordArt="0" anchor="t" anchorCtr="0" forceAA="0" compatLnSpc="1">
                        <a:noAutofit/>
                      </wps:bodyPr>
                    </wps:wsp>
                  </a:graphicData>
                </a:graphic>
              </wp:anchor>
            </w:drawing>
          </mc:Choice>
          <mc:Fallback>
            <w:pict>
              <v:shape id="_x0000_s1026" o:spid="_x0000_s1026" o:spt="202" type="#_x0000_t202" style="position:absolute;left:0pt;margin-left:91.3pt;margin-top:338pt;height:20.6pt;width:124.55pt;z-index:251676672;mso-width-relative:page;mso-height-relative:page;" fillcolor="#DBEEF4 [664]" filled="t" stroked="t" coordsize="21600,21600" o:gfxdata="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">
                <v:fill on="t" focussize="0,0"/>
                <v:stroke weight="0.5pt" color="#000000 [3204]" joinstyle="round"/>
                <v:imagedata o:title=""/>
                <o:lock v:ext="edit" aspectratio="f"/>
                <v:textbox>
                  <w:txbxContent>
                    <w:p>
                      <w:pPr>
                        <w:rPr>
                          <w:rFonts w:asciiTheme="minorEastAsia" w:hAnsiTheme="minorEastAsia" w:eastAsiaTheme="minorEastAsia"/>
                        </w:rPr>
                      </w:pPr>
                      <w:r>
                        <w:rPr>
                          <w:rFonts w:hint="eastAsia" w:asciiTheme="minorEastAsia" w:hAnsiTheme="minorEastAsia" w:eastAsiaTheme="minorEastAsia"/>
                        </w:rPr>
                        <w:t>成交公告；成交通知书</w:t>
                      </w:r>
                    </w:p>
                    <w:p>
                      <w:pPr>
                        <w:rPr>
                          <w:rFonts w:ascii="仿宋_GB2312" w:eastAsia="仿宋_GB2312"/>
                        </w:rPr>
                      </w:pPr>
                      <w:r>
                        <w:rPr>
                          <w:rFonts w:hint="eastAsia" w:ascii="仿宋_GB2312" w:eastAsia="仿宋_GB2312"/>
                        </w:rPr>
                        <w:t>立项</w:t>
                      </w:r>
                    </w:p>
                    <w:p>
                      <w:pPr>
                        <w:rPr>
                          <w:rFonts w:ascii="仿宋_GB2312" w:eastAsia="仿宋_GB2312"/>
                        </w:rPr>
                      </w:pPr>
                    </w:p>
                  </w:txbxContent>
                </v:textbox>
              </v:shape>
            </w:pict>
          </mc:Fallback>
        </mc:AlternateContent>
      </w:r>
      <w:r>
        <w:rPr>
          <w:rFonts w:cs="仿宋_GB2312" w:asciiTheme="minorEastAsia" w:hAnsiTheme="minorEastAsia" w:eastAsiaTheme="minorEastAsia"/>
          <w:b/>
          <w:sz w:val="36"/>
          <w:szCs w:val="20"/>
        </w:rPr>
        <mc:AlternateContent>
          <mc:Choice Requires="wps">
            <w:drawing>
              <wp:anchor distT="0" distB="0" distL="114300" distR="114300" simplePos="0" relativeHeight="251677696" behindDoc="0" locked="0" layoutInCell="1" allowOverlap="1">
                <wp:simplePos x="0" y="0"/>
                <wp:positionH relativeFrom="column">
                  <wp:posOffset>1383665</wp:posOffset>
                </wp:positionH>
                <wp:positionV relativeFrom="paragraph">
                  <wp:posOffset>3750310</wp:posOffset>
                </wp:positionV>
                <wp:extent cx="1072515" cy="262255"/>
                <wp:effectExtent l="0" t="0" r="13335" b="23495"/>
                <wp:wrapNone/>
                <wp:docPr id="12" name="文本框 12"/>
                <wp:cNvGraphicFramePr/>
                <a:graphic xmlns:a="http://schemas.openxmlformats.org/drawingml/2006/main">
                  <a:graphicData uri="http://schemas.microsoft.com/office/word/2010/wordprocessingShape">
                    <wps:wsp>
                      <wps:cNvSpPr txBox="1"/>
                      <wps:spPr>
                        <a:xfrm>
                          <a:off x="0" y="0"/>
                          <a:ext cx="1072515" cy="262255"/>
                        </a:xfrm>
                        <a:prstGeom prst="rect">
                          <a:avLst/>
                        </a:prstGeom>
                        <a:solidFill>
                          <a:schemeClr val="accent5">
                            <a:lumMod val="20000"/>
                            <a:lumOff val="80000"/>
                          </a:schemeClr>
                        </a:solidFill>
                        <a:ln w="6350">
                          <a:solidFill>
                            <a:prstClr val="black"/>
                          </a:solidFill>
                        </a:ln>
                        <a:effectLst/>
                      </wps:spPr>
                      <wps:style>
                        <a:lnRef idx="0">
                          <a:schemeClr val="accent1"/>
                        </a:lnRef>
                        <a:fillRef idx="0">
                          <a:schemeClr val="accent1"/>
                        </a:fillRef>
                        <a:effectRef idx="0">
                          <a:schemeClr val="accent1"/>
                        </a:effectRef>
                        <a:fontRef idx="minor">
                          <a:schemeClr val="dk1"/>
                        </a:fontRef>
                      </wps:style>
                      <wps:txbx>
                        <w:txbxContent>
                          <w:p>
                            <w:pPr>
                              <w:ind w:firstLine="105" w:firstLineChars="50"/>
                              <w:rPr>
                                <w:rFonts w:asciiTheme="minorEastAsia" w:hAnsiTheme="minorEastAsia" w:eastAsiaTheme="minorEastAsia"/>
                              </w:rPr>
                            </w:pPr>
                            <w:r>
                              <w:rPr>
                                <w:rFonts w:hint="eastAsia" w:asciiTheme="minorEastAsia" w:hAnsiTheme="minorEastAsia" w:eastAsiaTheme="minorEastAsia"/>
                              </w:rPr>
                              <w:t>编写评审报告</w:t>
                            </w:r>
                          </w:p>
                          <w:p>
                            <w:pPr>
                              <w:rPr>
                                <w:rFonts w:ascii="仿宋_GB2312" w:eastAsia="仿宋_GB2312"/>
                              </w:rPr>
                            </w:pPr>
                            <w:r>
                              <w:rPr>
                                <w:rFonts w:hint="eastAsia" w:ascii="仿宋_GB2312" w:eastAsia="仿宋_GB2312"/>
                              </w:rPr>
                              <w:t>立项</w:t>
                            </w:r>
                          </w:p>
                          <w:p>
                            <w:pPr>
                              <w:rPr>
                                <w:rFonts w:ascii="仿宋_GB2312" w:eastAsia="仿宋_GB2312"/>
                              </w:rPr>
                            </w:pPr>
                          </w:p>
                        </w:txbxContent>
                      </wps:txbx>
                      <wps:bodyPr rot="0" spcFirstLastPara="0" vertOverflow="overflow" horzOverflow="overflow" vert="horz" wrap="square" lIns="91440" tIns="45720" rIns="91440" bIns="45720" numCol="1" spcCol="0" rtlCol="0" fromWordArt="0" anchor="t" anchorCtr="0" forceAA="0" compatLnSpc="1">
                        <a:noAutofit/>
                      </wps:bodyPr>
                    </wps:wsp>
                  </a:graphicData>
                </a:graphic>
              </wp:anchor>
            </w:drawing>
          </mc:Choice>
          <mc:Fallback>
            <w:pict>
              <v:shape id="_x0000_s1026" o:spid="_x0000_s1026" o:spt="202" type="#_x0000_t202" style="position:absolute;left:0pt;margin-left:108.95pt;margin-top:295.3pt;height:20.65pt;width:84.45pt;z-index:251677696;mso-width-relative:page;mso-height-relative:page;" fillcolor="#DBEEF4 [664]" filled="t" stroked="t" coordsize="21600,21600" o:gfxdata="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">
                <v:fill on="t" focussize="0,0"/>
                <v:stroke weight="0.5pt" color="#000000 [3204]" joinstyle="round"/>
                <v:imagedata o:title=""/>
                <o:lock v:ext="edit" aspectratio="f"/>
                <v:textbox>
                  <w:txbxContent>
                    <w:p>
                      <w:pPr>
                        <w:ind w:firstLine="105" w:firstLineChars="50"/>
                        <w:rPr>
                          <w:rFonts w:asciiTheme="minorEastAsia" w:hAnsiTheme="minorEastAsia" w:eastAsiaTheme="minorEastAsia"/>
                        </w:rPr>
                      </w:pPr>
                      <w:r>
                        <w:rPr>
                          <w:rFonts w:hint="eastAsia" w:asciiTheme="minorEastAsia" w:hAnsiTheme="minorEastAsia" w:eastAsiaTheme="minorEastAsia"/>
                        </w:rPr>
                        <w:t>编写评审报告</w:t>
                      </w:r>
                    </w:p>
                    <w:p>
                      <w:pPr>
                        <w:rPr>
                          <w:rFonts w:ascii="仿宋_GB2312" w:eastAsia="仿宋_GB2312"/>
                        </w:rPr>
                      </w:pPr>
                      <w:r>
                        <w:rPr>
                          <w:rFonts w:hint="eastAsia" w:ascii="仿宋_GB2312" w:eastAsia="仿宋_GB2312"/>
                        </w:rPr>
                        <w:t>立项</w:t>
                      </w:r>
                    </w:p>
                    <w:p>
                      <w:pPr>
                        <w:rPr>
                          <w:rFonts w:ascii="仿宋_GB2312" w:eastAsia="仿宋_GB2312"/>
                        </w:rPr>
                      </w:pPr>
                    </w:p>
                  </w:txbxContent>
                </v:textbox>
              </v:shape>
            </w:pict>
          </mc:Fallback>
        </mc:AlternateContent>
      </w:r>
      <w:r>
        <w:rPr>
          <w:rFonts w:cs="仿宋_GB2312" w:asciiTheme="minorEastAsia" w:hAnsiTheme="minorEastAsia" w:eastAsiaTheme="minorEastAsia"/>
          <w:b/>
          <w:sz w:val="36"/>
          <w:szCs w:val="20"/>
        </w:rPr>
        <mc:AlternateContent>
          <mc:Choice Requires="wps">
            <w:drawing>
              <wp:anchor distT="0" distB="0" distL="114300" distR="114300" simplePos="0" relativeHeight="251664384" behindDoc="0" locked="0" layoutInCell="1" allowOverlap="1">
                <wp:simplePos x="0" y="0"/>
                <wp:positionH relativeFrom="column">
                  <wp:posOffset>1398905</wp:posOffset>
                </wp:positionH>
                <wp:positionV relativeFrom="paragraph">
                  <wp:posOffset>3225800</wp:posOffset>
                </wp:positionV>
                <wp:extent cx="1073150" cy="262255"/>
                <wp:effectExtent l="0" t="0" r="12700" b="23495"/>
                <wp:wrapNone/>
                <wp:docPr id="13" name="文本框 13"/>
                <wp:cNvGraphicFramePr/>
                <a:graphic xmlns:a="http://schemas.openxmlformats.org/drawingml/2006/main">
                  <a:graphicData uri="http://schemas.microsoft.com/office/word/2010/wordprocessingShape">
                    <wps:wsp>
                      <wps:cNvSpPr txBox="1"/>
                      <wps:spPr>
                        <a:xfrm>
                          <a:off x="0" y="0"/>
                          <a:ext cx="1073150" cy="262255"/>
                        </a:xfrm>
                        <a:prstGeom prst="rect">
                          <a:avLst/>
                        </a:prstGeom>
                        <a:solidFill>
                          <a:schemeClr val="accent5">
                            <a:lumMod val="20000"/>
                            <a:lumOff val="80000"/>
                          </a:schemeClr>
                        </a:solidFill>
                        <a:ln w="6350">
                          <a:solidFill>
                            <a:prstClr val="black"/>
                          </a:solidFill>
                        </a:ln>
                        <a:effectLst/>
                      </wps:spPr>
                      <wps:style>
                        <a:lnRef idx="0">
                          <a:schemeClr val="accent1"/>
                        </a:lnRef>
                        <a:fillRef idx="0">
                          <a:schemeClr val="accent1"/>
                        </a:fillRef>
                        <a:effectRef idx="0">
                          <a:schemeClr val="accent1"/>
                        </a:effectRef>
                        <a:fontRef idx="minor">
                          <a:schemeClr val="dk1"/>
                        </a:fontRef>
                      </wps:style>
                      <wps:txbx>
                        <w:txbxContent>
                          <w:p>
                            <w:pPr>
                              <w:jc w:val="center"/>
                              <w:rPr>
                                <w:rFonts w:asciiTheme="minorEastAsia" w:hAnsiTheme="minorEastAsia" w:eastAsiaTheme="minorEastAsia"/>
                              </w:rPr>
                            </w:pPr>
                            <w:r>
                              <w:rPr>
                                <w:rFonts w:hint="eastAsia" w:asciiTheme="minorEastAsia" w:hAnsiTheme="minorEastAsia" w:eastAsiaTheme="minorEastAsia"/>
                              </w:rPr>
                              <w:t>评审打分</w:t>
                            </w:r>
                          </w:p>
                          <w:p>
                            <w:pPr>
                              <w:rPr>
                                <w:rFonts w:ascii="仿宋_GB2312" w:eastAsia="仿宋_GB2312"/>
                              </w:rPr>
                            </w:pPr>
                            <w:r>
                              <w:rPr>
                                <w:rFonts w:hint="eastAsia" w:ascii="仿宋_GB2312" w:eastAsia="仿宋_GB2312"/>
                              </w:rPr>
                              <w:t>立项</w:t>
                            </w:r>
                          </w:p>
                          <w:p>
                            <w:pPr>
                              <w:rPr>
                                <w:rFonts w:ascii="仿宋_GB2312" w:eastAsia="仿宋_GB2312"/>
                              </w:rPr>
                            </w:pPr>
                          </w:p>
                        </w:txbxContent>
                      </wps:txbx>
                      <wps:bodyPr rot="0" spcFirstLastPara="0" vertOverflow="overflow" horzOverflow="overflow" vert="horz" wrap="square" lIns="91440" tIns="45720" rIns="91440" bIns="45720" numCol="1" spcCol="0" rtlCol="0" fromWordArt="0" anchor="t" anchorCtr="0" forceAA="0" compatLnSpc="1">
                        <a:noAutofit/>
                      </wps:bodyPr>
                    </wps:wsp>
                  </a:graphicData>
                </a:graphic>
              </wp:anchor>
            </w:drawing>
          </mc:Choice>
          <mc:Fallback>
            <w:pict>
              <v:shape id="_x0000_s1026" o:spid="_x0000_s1026" o:spt="202" type="#_x0000_t202" style="position:absolute;left:0pt;margin-left:110.15pt;margin-top:254pt;height:20.65pt;width:84.5pt;z-index:251664384;mso-width-relative:page;mso-height-relative:page;" fillcolor="#DBEEF4 [664]" filled="t" stroked="t" coordsize="21600,21600" o:gfxdata="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">
                <v:fill on="t" focussize="0,0"/>
                <v:stroke weight="0.5pt" color="#000000 [3204]" joinstyle="round"/>
                <v:imagedata o:title=""/>
                <o:lock v:ext="edit" aspectratio="f"/>
                <v:textbox>
                  <w:txbxContent>
                    <w:p>
                      <w:pPr>
                        <w:jc w:val="center"/>
                        <w:rPr>
                          <w:rFonts w:asciiTheme="minorEastAsia" w:hAnsiTheme="minorEastAsia" w:eastAsiaTheme="minorEastAsia"/>
                        </w:rPr>
                      </w:pPr>
                      <w:r>
                        <w:rPr>
                          <w:rFonts w:hint="eastAsia" w:asciiTheme="minorEastAsia" w:hAnsiTheme="minorEastAsia" w:eastAsiaTheme="minorEastAsia"/>
                        </w:rPr>
                        <w:t>评审打分</w:t>
                      </w:r>
                    </w:p>
                    <w:p>
                      <w:pPr>
                        <w:rPr>
                          <w:rFonts w:ascii="仿宋_GB2312" w:eastAsia="仿宋_GB2312"/>
                        </w:rPr>
                      </w:pPr>
                      <w:r>
                        <w:rPr>
                          <w:rFonts w:hint="eastAsia" w:ascii="仿宋_GB2312" w:eastAsia="仿宋_GB2312"/>
                        </w:rPr>
                        <w:t>立项</w:t>
                      </w:r>
                    </w:p>
                    <w:p>
                      <w:pPr>
                        <w:rPr>
                          <w:rFonts w:ascii="仿宋_GB2312" w:eastAsia="仿宋_GB2312"/>
                        </w:rPr>
                      </w:pPr>
                    </w:p>
                  </w:txbxContent>
                </v:textbox>
              </v:shape>
            </w:pict>
          </mc:Fallback>
        </mc:AlternateContent>
      </w:r>
      <w:r>
        <w:rPr>
          <w:rFonts w:cs="仿宋_GB2312" w:asciiTheme="minorEastAsia" w:hAnsiTheme="minorEastAsia" w:eastAsiaTheme="minorEastAsia"/>
          <w:b/>
          <w:sz w:val="36"/>
          <w:szCs w:val="20"/>
        </w:rPr>
        <mc:AlternateContent>
          <mc:Choice Requires="wps">
            <w:drawing>
              <wp:anchor distT="0" distB="0" distL="114300" distR="114300" simplePos="0" relativeHeight="251673600" behindDoc="0" locked="0" layoutInCell="1" allowOverlap="1">
                <wp:simplePos x="0" y="0"/>
                <wp:positionH relativeFrom="column">
                  <wp:posOffset>1247140</wp:posOffset>
                </wp:positionH>
                <wp:positionV relativeFrom="paragraph">
                  <wp:posOffset>2703830</wp:posOffset>
                </wp:positionV>
                <wp:extent cx="1453515" cy="261620"/>
                <wp:effectExtent l="0" t="0" r="13335" b="24130"/>
                <wp:wrapNone/>
                <wp:docPr id="14" name="文本框 14"/>
                <wp:cNvGraphicFramePr/>
                <a:graphic xmlns:a="http://schemas.openxmlformats.org/drawingml/2006/main">
                  <a:graphicData uri="http://schemas.microsoft.com/office/word/2010/wordprocessingShape">
                    <wps:wsp>
                      <wps:cNvSpPr txBox="1"/>
                      <wps:spPr>
                        <a:xfrm>
                          <a:off x="0" y="0"/>
                          <a:ext cx="1453515" cy="261620"/>
                        </a:xfrm>
                        <a:prstGeom prst="rect">
                          <a:avLst/>
                        </a:prstGeom>
                        <a:solidFill>
                          <a:schemeClr val="accent5">
                            <a:lumMod val="20000"/>
                            <a:lumOff val="80000"/>
                          </a:schemeClr>
                        </a:solidFill>
                        <a:ln w="6350">
                          <a:solidFill>
                            <a:prstClr val="black"/>
                          </a:solidFill>
                        </a:ln>
                        <a:effectLst/>
                      </wps:spPr>
                      <wps:style>
                        <a:lnRef idx="0">
                          <a:schemeClr val="accent1"/>
                        </a:lnRef>
                        <a:fillRef idx="0">
                          <a:schemeClr val="accent1"/>
                        </a:fillRef>
                        <a:effectRef idx="0">
                          <a:schemeClr val="accent1"/>
                        </a:effectRef>
                        <a:fontRef idx="minor">
                          <a:schemeClr val="dk1"/>
                        </a:fontRef>
                      </wps:style>
                      <wps:txbx>
                        <w:txbxContent>
                          <w:p>
                            <w:pPr>
                              <w:jc w:val="center"/>
                              <w:rPr>
                                <w:rFonts w:asciiTheme="minorEastAsia" w:hAnsiTheme="minorEastAsia" w:eastAsiaTheme="minorEastAsia"/>
                              </w:rPr>
                            </w:pPr>
                            <w:r>
                              <w:rPr>
                                <w:rFonts w:hint="eastAsia" w:asciiTheme="minorEastAsia" w:hAnsiTheme="minorEastAsia" w:eastAsiaTheme="minorEastAsia"/>
                              </w:rPr>
                              <w:t>供应商提交最后报价</w:t>
                            </w:r>
                          </w:p>
                          <w:p>
                            <w:pPr>
                              <w:rPr>
                                <w:rFonts w:ascii="仿宋_GB2312" w:eastAsia="仿宋_GB2312"/>
                              </w:rPr>
                            </w:pPr>
                            <w:r>
                              <w:rPr>
                                <w:rFonts w:hint="eastAsia" w:ascii="仿宋_GB2312" w:eastAsia="仿宋_GB2312"/>
                              </w:rPr>
                              <w:t>立项</w:t>
                            </w:r>
                          </w:p>
                          <w:p>
                            <w:pPr>
                              <w:rPr>
                                <w:rFonts w:ascii="仿宋_GB2312" w:eastAsia="仿宋_GB2312"/>
                              </w:rPr>
                            </w:pPr>
                          </w:p>
                        </w:txbxContent>
                      </wps:txbx>
                      <wps:bodyPr rot="0" spcFirstLastPara="0" vertOverflow="overflow" horzOverflow="overflow" vert="horz" wrap="square" lIns="91440" tIns="45720" rIns="91440" bIns="45720" numCol="1" spcCol="0" rtlCol="0" fromWordArt="0" anchor="t" anchorCtr="0" forceAA="0" compatLnSpc="1">
                        <a:noAutofit/>
                      </wps:bodyPr>
                    </wps:wsp>
                  </a:graphicData>
                </a:graphic>
              </wp:anchor>
            </w:drawing>
          </mc:Choice>
          <mc:Fallback>
            <w:pict>
              <v:shape id="_x0000_s1026" o:spid="_x0000_s1026" o:spt="202" type="#_x0000_t202" style="position:absolute;left:0pt;margin-left:98.2pt;margin-top:212.9pt;height:20.6pt;width:114.45pt;z-index:251673600;mso-width-relative:page;mso-height-relative:page;" fillcolor="#DBEEF4 [664]" filled="t" stroked="t" coordsize="21600,21600" o:gfxdata="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">
                <v:fill on="t" focussize="0,0"/>
                <v:stroke weight="0.5pt" color="#000000 [3204]" joinstyle="round"/>
                <v:imagedata o:title=""/>
                <o:lock v:ext="edit" aspectratio="f"/>
                <v:textbox>
                  <w:txbxContent>
                    <w:p>
                      <w:pPr>
                        <w:jc w:val="center"/>
                        <w:rPr>
                          <w:rFonts w:asciiTheme="minorEastAsia" w:hAnsiTheme="minorEastAsia" w:eastAsiaTheme="minorEastAsia"/>
                        </w:rPr>
                      </w:pPr>
                      <w:r>
                        <w:rPr>
                          <w:rFonts w:hint="eastAsia" w:asciiTheme="minorEastAsia" w:hAnsiTheme="minorEastAsia" w:eastAsiaTheme="minorEastAsia"/>
                        </w:rPr>
                        <w:t>供应商提交最后报价</w:t>
                      </w:r>
                    </w:p>
                    <w:p>
                      <w:pPr>
                        <w:rPr>
                          <w:rFonts w:ascii="仿宋_GB2312" w:eastAsia="仿宋_GB2312"/>
                        </w:rPr>
                      </w:pPr>
                      <w:r>
                        <w:rPr>
                          <w:rFonts w:hint="eastAsia" w:ascii="仿宋_GB2312" w:eastAsia="仿宋_GB2312"/>
                        </w:rPr>
                        <w:t>立项</w:t>
                      </w:r>
                    </w:p>
                    <w:p>
                      <w:pPr>
                        <w:rPr>
                          <w:rFonts w:ascii="仿宋_GB2312" w:eastAsia="仿宋_GB2312"/>
                        </w:rPr>
                      </w:pPr>
                    </w:p>
                  </w:txbxContent>
                </v:textbox>
              </v:shape>
            </w:pict>
          </mc:Fallback>
        </mc:AlternateContent>
      </w:r>
      <w:r>
        <w:rPr>
          <w:rFonts w:cs="仿宋_GB2312" w:asciiTheme="minorEastAsia" w:hAnsiTheme="minorEastAsia" w:eastAsiaTheme="minorEastAsia"/>
          <w:b/>
          <w:sz w:val="36"/>
          <w:szCs w:val="20"/>
        </w:rPr>
        <mc:AlternateContent>
          <mc:Choice Requires="wps">
            <w:drawing>
              <wp:anchor distT="0" distB="0" distL="114300" distR="114300" simplePos="0" relativeHeight="251672576" behindDoc="0" locked="0" layoutInCell="1" allowOverlap="1">
                <wp:simplePos x="0" y="0"/>
                <wp:positionH relativeFrom="column">
                  <wp:posOffset>1383030</wp:posOffset>
                </wp:positionH>
                <wp:positionV relativeFrom="paragraph">
                  <wp:posOffset>2178685</wp:posOffset>
                </wp:positionV>
                <wp:extent cx="1089025" cy="262255"/>
                <wp:effectExtent l="0" t="0" r="15875" b="23495"/>
                <wp:wrapNone/>
                <wp:docPr id="15" name="文本框 15"/>
                <wp:cNvGraphicFramePr/>
                <a:graphic xmlns:a="http://schemas.openxmlformats.org/drawingml/2006/main">
                  <a:graphicData uri="http://schemas.microsoft.com/office/word/2010/wordprocessingShape">
                    <wps:wsp>
                      <wps:cNvSpPr txBox="1"/>
                      <wps:spPr>
                        <a:xfrm>
                          <a:off x="0" y="0"/>
                          <a:ext cx="1089025" cy="262255"/>
                        </a:xfrm>
                        <a:prstGeom prst="rect">
                          <a:avLst/>
                        </a:prstGeom>
                        <a:solidFill>
                          <a:schemeClr val="accent5">
                            <a:lumMod val="20000"/>
                            <a:lumOff val="80000"/>
                          </a:schemeClr>
                        </a:solidFill>
                        <a:ln w="6350">
                          <a:solidFill>
                            <a:prstClr val="black"/>
                          </a:solidFill>
                        </a:ln>
                        <a:effectLst/>
                      </wps:spPr>
                      <wps:style>
                        <a:lnRef idx="0">
                          <a:schemeClr val="accent1"/>
                        </a:lnRef>
                        <a:fillRef idx="0">
                          <a:schemeClr val="accent1"/>
                        </a:fillRef>
                        <a:effectRef idx="0">
                          <a:schemeClr val="accent1"/>
                        </a:effectRef>
                        <a:fontRef idx="minor">
                          <a:schemeClr val="dk1"/>
                        </a:fontRef>
                      </wps:style>
                      <wps:txbx>
                        <w:txbxContent>
                          <w:p>
                            <w:pPr>
                              <w:jc w:val="center"/>
                              <w:rPr>
                                <w:rFonts w:asciiTheme="minorEastAsia" w:hAnsiTheme="minorEastAsia" w:eastAsiaTheme="minorEastAsia"/>
                              </w:rPr>
                            </w:pPr>
                            <w:r>
                              <w:rPr>
                                <w:rFonts w:hint="eastAsia" w:asciiTheme="minorEastAsia" w:hAnsiTheme="minorEastAsia" w:eastAsiaTheme="minorEastAsia"/>
                              </w:rPr>
                              <w:t>磋商</w:t>
                            </w:r>
                          </w:p>
                        </w:txbxContent>
                      </wps:txbx>
                      <wps:bodyPr rot="0" spcFirstLastPara="0" vertOverflow="overflow" horzOverflow="overflow" vert="horz" wrap="square" lIns="91440" tIns="45720" rIns="91440" bIns="45720" numCol="1" spcCol="0" rtlCol="0" fromWordArt="0" anchor="t" anchorCtr="0" forceAA="0" compatLnSpc="1">
                        <a:noAutofit/>
                      </wps:bodyPr>
                    </wps:wsp>
                  </a:graphicData>
                </a:graphic>
              </wp:anchor>
            </w:drawing>
          </mc:Choice>
          <mc:Fallback>
            <w:pict>
              <v:shape id="_x0000_s1026" o:spid="_x0000_s1026" o:spt="202" type="#_x0000_t202" style="position:absolute;left:0pt;margin-left:108.9pt;margin-top:171.55pt;height:20.65pt;width:85.75pt;z-index:251672576;mso-width-relative:page;mso-height-relative:page;" fillcolor="#DBEEF4 [664]" filled="t" stroked="t" coordsize="21600,21600" o:gfxdata="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">
                <v:fill on="t" focussize="0,0"/>
                <v:stroke weight="0.5pt" color="#000000 [3204]" joinstyle="round"/>
                <v:imagedata o:title=""/>
                <o:lock v:ext="edit" aspectratio="f"/>
                <v:textbox>
                  <w:txbxContent>
                    <w:p>
                      <w:pPr>
                        <w:jc w:val="center"/>
                        <w:rPr>
                          <w:rFonts w:asciiTheme="minorEastAsia" w:hAnsiTheme="minorEastAsia" w:eastAsiaTheme="minorEastAsia"/>
                        </w:rPr>
                      </w:pPr>
                      <w:r>
                        <w:rPr>
                          <w:rFonts w:hint="eastAsia" w:asciiTheme="minorEastAsia" w:hAnsiTheme="minorEastAsia" w:eastAsiaTheme="minorEastAsia"/>
                        </w:rPr>
                        <w:t>磋商</w:t>
                      </w:r>
                    </w:p>
                  </w:txbxContent>
                </v:textbox>
              </v:shape>
            </w:pict>
          </mc:Fallback>
        </mc:AlternateContent>
      </w:r>
      <w:r>
        <w:rPr>
          <w:rFonts w:cs="仿宋_GB2312" w:asciiTheme="minorEastAsia" w:hAnsiTheme="minorEastAsia" w:eastAsiaTheme="minorEastAsia"/>
          <w:b/>
          <w:sz w:val="36"/>
          <w:szCs w:val="20"/>
        </w:rPr>
        <mc:AlternateContent>
          <mc:Choice Requires="wps">
            <w:drawing>
              <wp:anchor distT="0" distB="0" distL="114300" distR="114300" simplePos="0" relativeHeight="251681792" behindDoc="0" locked="0" layoutInCell="1" allowOverlap="1">
                <wp:simplePos x="0" y="0"/>
                <wp:positionH relativeFrom="column">
                  <wp:posOffset>1395095</wp:posOffset>
                </wp:positionH>
                <wp:positionV relativeFrom="paragraph">
                  <wp:posOffset>1667510</wp:posOffset>
                </wp:positionV>
                <wp:extent cx="1088390" cy="262255"/>
                <wp:effectExtent l="0" t="0" r="16510" b="23495"/>
                <wp:wrapNone/>
                <wp:docPr id="16" name="文本框 16"/>
                <wp:cNvGraphicFramePr/>
                <a:graphic xmlns:a="http://schemas.openxmlformats.org/drawingml/2006/main">
                  <a:graphicData uri="http://schemas.microsoft.com/office/word/2010/wordprocessingShape">
                    <wps:wsp>
                      <wps:cNvSpPr txBox="1"/>
                      <wps:spPr>
                        <a:xfrm>
                          <a:off x="0" y="0"/>
                          <a:ext cx="1088390" cy="262255"/>
                        </a:xfrm>
                        <a:prstGeom prst="rect">
                          <a:avLst/>
                        </a:prstGeom>
                        <a:solidFill>
                          <a:schemeClr val="accent5">
                            <a:lumMod val="20000"/>
                            <a:lumOff val="80000"/>
                          </a:schemeClr>
                        </a:solidFill>
                        <a:ln w="6350">
                          <a:solidFill>
                            <a:prstClr val="black"/>
                          </a:solidFill>
                        </a:ln>
                        <a:effectLst/>
                      </wps:spPr>
                      <wps:style>
                        <a:lnRef idx="0">
                          <a:schemeClr val="accent1"/>
                        </a:lnRef>
                        <a:fillRef idx="0">
                          <a:schemeClr val="accent1"/>
                        </a:fillRef>
                        <a:effectRef idx="0">
                          <a:schemeClr val="accent1"/>
                        </a:effectRef>
                        <a:fontRef idx="minor">
                          <a:schemeClr val="dk1"/>
                        </a:fontRef>
                      </wps:style>
                      <wps:txbx>
                        <w:txbxContent>
                          <w:p>
                            <w:pPr>
                              <w:jc w:val="center"/>
                              <w:rPr>
                                <w:rFonts w:asciiTheme="minorEastAsia" w:hAnsiTheme="minorEastAsia" w:eastAsiaTheme="minorEastAsia"/>
                              </w:rPr>
                            </w:pPr>
                            <w:r>
                              <w:rPr>
                                <w:rFonts w:hint="eastAsia" w:asciiTheme="minorEastAsia" w:hAnsiTheme="minorEastAsia" w:eastAsiaTheme="minorEastAsia"/>
                              </w:rPr>
                              <w:t>资格审查</w:t>
                            </w:r>
                          </w:p>
                          <w:p>
                            <w:pPr>
                              <w:jc w:val="center"/>
                              <w:rPr>
                                <w:rFonts w:ascii="仿宋_GB2312" w:eastAsia="仿宋_GB2312"/>
                              </w:rPr>
                            </w:pPr>
                          </w:p>
                          <w:p>
                            <w:pPr>
                              <w:rPr>
                                <w:rFonts w:ascii="仿宋_GB2312" w:eastAsia="仿宋_GB2312"/>
                              </w:rPr>
                            </w:pPr>
                            <w:r>
                              <w:rPr>
                                <w:rFonts w:hint="eastAsia" w:ascii="仿宋_GB2312" w:eastAsia="仿宋_GB2312"/>
                              </w:rPr>
                              <w:t>立项</w:t>
                            </w:r>
                          </w:p>
                          <w:p>
                            <w:pPr>
                              <w:rPr>
                                <w:rFonts w:ascii="仿宋_GB2312" w:eastAsia="仿宋_GB2312"/>
                              </w:rPr>
                            </w:pPr>
                          </w:p>
                        </w:txbxContent>
                      </wps:txbx>
                      <wps:bodyPr rot="0" spcFirstLastPara="0" vertOverflow="overflow" horzOverflow="overflow" vert="horz" wrap="square" lIns="91440" tIns="45720" rIns="91440" bIns="45720" numCol="1" spcCol="0" rtlCol="0" fromWordArt="0" anchor="t" anchorCtr="0" forceAA="0" compatLnSpc="1">
                        <a:noAutofit/>
                      </wps:bodyPr>
                    </wps:wsp>
                  </a:graphicData>
                </a:graphic>
              </wp:anchor>
            </w:drawing>
          </mc:Choice>
          <mc:Fallback>
            <w:pict>
              <v:shape id="_x0000_s1026" o:spid="_x0000_s1026" o:spt="202" type="#_x0000_t202" style="position:absolute;left:0pt;margin-left:109.85pt;margin-top:131.3pt;height:20.65pt;width:85.7pt;z-index:251681792;mso-width-relative:page;mso-height-relative:page;" fillcolor="#DBEEF4 [664]" filled="t" stroked="t" coordsize="21600,21600" o:gfxdata="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">
                <v:fill on="t" focussize="0,0"/>
                <v:stroke weight="0.5pt" color="#000000 [3204]" joinstyle="round"/>
                <v:imagedata o:title=""/>
                <o:lock v:ext="edit" aspectratio="f"/>
                <v:textbox>
                  <w:txbxContent>
                    <w:p>
                      <w:pPr>
                        <w:jc w:val="center"/>
                        <w:rPr>
                          <w:rFonts w:asciiTheme="minorEastAsia" w:hAnsiTheme="minorEastAsia" w:eastAsiaTheme="minorEastAsia"/>
                        </w:rPr>
                      </w:pPr>
                      <w:r>
                        <w:rPr>
                          <w:rFonts w:hint="eastAsia" w:asciiTheme="minorEastAsia" w:hAnsiTheme="minorEastAsia" w:eastAsiaTheme="minorEastAsia"/>
                        </w:rPr>
                        <w:t>资格审查</w:t>
                      </w:r>
                    </w:p>
                    <w:p>
                      <w:pPr>
                        <w:jc w:val="center"/>
                        <w:rPr>
                          <w:rFonts w:ascii="仿宋_GB2312" w:eastAsia="仿宋_GB2312"/>
                        </w:rPr>
                      </w:pPr>
                    </w:p>
                    <w:p>
                      <w:pPr>
                        <w:rPr>
                          <w:rFonts w:ascii="仿宋_GB2312" w:eastAsia="仿宋_GB2312"/>
                        </w:rPr>
                      </w:pPr>
                      <w:r>
                        <w:rPr>
                          <w:rFonts w:hint="eastAsia" w:ascii="仿宋_GB2312" w:eastAsia="仿宋_GB2312"/>
                        </w:rPr>
                        <w:t>立项</w:t>
                      </w:r>
                    </w:p>
                    <w:p>
                      <w:pPr>
                        <w:rPr>
                          <w:rFonts w:ascii="仿宋_GB2312" w:eastAsia="仿宋_GB2312"/>
                        </w:rPr>
                      </w:pPr>
                    </w:p>
                  </w:txbxContent>
                </v:textbox>
              </v:shape>
            </w:pict>
          </mc:Fallback>
        </mc:AlternateContent>
      </w:r>
      <w:r>
        <w:rPr>
          <w:rFonts w:asciiTheme="minorEastAsia" w:hAnsiTheme="minorEastAsia" w:eastAsiaTheme="minorEastAsia"/>
          <w:sz w:val="24"/>
        </w:rPr>
        <mc:AlternateContent>
          <mc:Choice Requires="wps">
            <w:drawing>
              <wp:anchor distT="0" distB="0" distL="114300" distR="114300" simplePos="0" relativeHeight="251680768" behindDoc="0" locked="0" layoutInCell="1" allowOverlap="1">
                <wp:simplePos x="0" y="0"/>
                <wp:positionH relativeFrom="column">
                  <wp:posOffset>1906270</wp:posOffset>
                </wp:positionH>
                <wp:positionV relativeFrom="paragraph">
                  <wp:posOffset>5068570</wp:posOffset>
                </wp:positionV>
                <wp:extent cx="0" cy="261620"/>
                <wp:effectExtent l="95250" t="0" r="57150" b="62230"/>
                <wp:wrapNone/>
                <wp:docPr id="17" name="直接箭头连接符 17"/>
                <wp:cNvGraphicFramePr/>
                <a:graphic xmlns:a="http://schemas.openxmlformats.org/drawingml/2006/main">
                  <a:graphicData uri="http://schemas.microsoft.com/office/word/2010/wordprocessingShape">
                    <wps:wsp>
                      <wps:cNvCnPr/>
                      <wps:spPr>
                        <a:xfrm>
                          <a:off x="0" y="0"/>
                          <a:ext cx="0" cy="261620"/>
                        </a:xfrm>
                        <a:prstGeom prst="straightConnector1">
                          <a:avLst/>
                        </a:prstGeom>
                        <a:ln>
                          <a:tailEnd type="arrow"/>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shape id="_x0000_s1026" o:spid="_x0000_s1026" o:spt="32" type="#_x0000_t32" style="position:absolute;left:0pt;margin-left:150.1pt;margin-top:399.1pt;height:20.6pt;width:0pt;z-index:251680768;mso-width-relative:page;mso-height-relative:page;" filled="f" stroked="t" coordsize="21600,21600" o:gfxdata="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">
                <v:fill on="f" focussize="0,0"/>
                <v:stroke color="#4A7EBB [3204]" joinstyle="round" endarrow="open"/>
                <v:imagedata o:title=""/>
                <o:lock v:ext="edit" aspectratio="f"/>
              </v:shape>
            </w:pict>
          </mc:Fallback>
        </mc:AlternateContent>
      </w:r>
      <w:r>
        <w:rPr>
          <w:rFonts w:asciiTheme="minorEastAsia" w:hAnsiTheme="minorEastAsia" w:eastAsiaTheme="minorEastAsia"/>
          <w:sz w:val="24"/>
        </w:rPr>
        <mc:AlternateContent>
          <mc:Choice Requires="wps">
            <w:drawing>
              <wp:anchor distT="0" distB="0" distL="114300" distR="114300" simplePos="0" relativeHeight="251661312" behindDoc="0" locked="0" layoutInCell="1" allowOverlap="1">
                <wp:simplePos x="0" y="0"/>
                <wp:positionH relativeFrom="column">
                  <wp:posOffset>1905000</wp:posOffset>
                </wp:positionH>
                <wp:positionV relativeFrom="paragraph">
                  <wp:posOffset>4542155</wp:posOffset>
                </wp:positionV>
                <wp:extent cx="0" cy="261620"/>
                <wp:effectExtent l="95250" t="0" r="57150" b="62230"/>
                <wp:wrapNone/>
                <wp:docPr id="19" name="直接箭头连接符 19"/>
                <wp:cNvGraphicFramePr/>
                <a:graphic xmlns:a="http://schemas.openxmlformats.org/drawingml/2006/main">
                  <a:graphicData uri="http://schemas.microsoft.com/office/word/2010/wordprocessingShape">
                    <wps:wsp>
                      <wps:cNvCnPr/>
                      <wps:spPr>
                        <a:xfrm>
                          <a:off x="0" y="0"/>
                          <a:ext cx="0" cy="261620"/>
                        </a:xfrm>
                        <a:prstGeom prst="straightConnector1">
                          <a:avLst/>
                        </a:prstGeom>
                        <a:ln>
                          <a:tailEnd type="arrow"/>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shape id="_x0000_s1026" o:spid="_x0000_s1026" o:spt="32" type="#_x0000_t32" style="position:absolute;left:0pt;margin-left:150pt;margin-top:357.65pt;height:20.6pt;width:0pt;z-index:251661312;mso-width-relative:page;mso-height-relative:page;" filled="f" stroked="t" coordsize="21600,21600" o:gfxdata="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">
                <v:fill on="f" focussize="0,0"/>
                <v:stroke color="#4A7EBB [3204]" joinstyle="round" endarrow="open"/>
                <v:imagedata o:title=""/>
                <o:lock v:ext="edit" aspectratio="f"/>
              </v:shape>
            </w:pict>
          </mc:Fallback>
        </mc:AlternateContent>
      </w:r>
      <w:r>
        <w:rPr>
          <w:rFonts w:cs="仿宋_GB2312" w:asciiTheme="minorEastAsia" w:hAnsiTheme="minorEastAsia" w:eastAsiaTheme="minorEastAsia"/>
          <w:b/>
          <w:sz w:val="36"/>
          <w:szCs w:val="20"/>
        </w:rPr>
        <mc:AlternateContent>
          <mc:Choice Requires="wps">
            <w:drawing>
              <wp:anchor distT="0" distB="0" distL="114300" distR="114300" simplePos="0" relativeHeight="251660288" behindDoc="0" locked="0" layoutInCell="1" allowOverlap="1">
                <wp:simplePos x="0" y="0"/>
                <wp:positionH relativeFrom="column">
                  <wp:posOffset>1405255</wp:posOffset>
                </wp:positionH>
                <wp:positionV relativeFrom="paragraph">
                  <wp:posOffset>84455</wp:posOffset>
                </wp:positionV>
                <wp:extent cx="1089025" cy="262255"/>
                <wp:effectExtent l="0" t="0" r="15875" b="23495"/>
                <wp:wrapNone/>
                <wp:docPr id="21" name="文本框 21"/>
                <wp:cNvGraphicFramePr/>
                <a:graphic xmlns:a="http://schemas.openxmlformats.org/drawingml/2006/main">
                  <a:graphicData uri="http://schemas.microsoft.com/office/word/2010/wordprocessingShape">
                    <wps:wsp>
                      <wps:cNvSpPr txBox="1"/>
                      <wps:spPr>
                        <a:xfrm>
                          <a:off x="0" y="0"/>
                          <a:ext cx="1089271" cy="262249"/>
                        </a:xfrm>
                        <a:prstGeom prst="rect">
                          <a:avLst/>
                        </a:prstGeom>
                        <a:solidFill>
                          <a:schemeClr val="accent5">
                            <a:lumMod val="20000"/>
                            <a:lumOff val="80000"/>
                          </a:schemeClr>
                        </a:solidFill>
                        <a:ln w="6350">
                          <a:solidFill>
                            <a:prstClr val="black"/>
                          </a:solidFill>
                        </a:ln>
                        <a:effectLst/>
                      </wps:spPr>
                      <wps:style>
                        <a:lnRef idx="0">
                          <a:schemeClr val="accent1"/>
                        </a:lnRef>
                        <a:fillRef idx="0">
                          <a:schemeClr val="accent1"/>
                        </a:fillRef>
                        <a:effectRef idx="0">
                          <a:schemeClr val="accent1"/>
                        </a:effectRef>
                        <a:fontRef idx="minor">
                          <a:schemeClr val="dk1"/>
                        </a:fontRef>
                      </wps:style>
                      <wps:txbx>
                        <w:txbxContent>
                          <w:p>
                            <w:pPr>
                              <w:jc w:val="center"/>
                              <w:rPr>
                                <w:rFonts w:asciiTheme="minorEastAsia" w:hAnsiTheme="minorEastAsia" w:eastAsiaTheme="minorEastAsia"/>
                              </w:rPr>
                            </w:pPr>
                            <w:r>
                              <w:rPr>
                                <w:rFonts w:hint="eastAsia" w:asciiTheme="minorEastAsia" w:hAnsiTheme="minorEastAsia" w:eastAsiaTheme="minorEastAsia"/>
                              </w:rPr>
                              <w:t>编制磋商文件</w:t>
                            </w:r>
                          </w:p>
                        </w:txbxContent>
                      </wps:txbx>
                      <wps:bodyPr rot="0" spcFirstLastPara="0" vertOverflow="overflow" horzOverflow="overflow" vert="horz" wrap="square" lIns="91440" tIns="45720" rIns="91440" bIns="45720" numCol="1" spcCol="0" rtlCol="0" fromWordArt="0" anchor="t" anchorCtr="0" forceAA="0" compatLnSpc="1">
                        <a:noAutofit/>
                      </wps:bodyPr>
                    </wps:wsp>
                  </a:graphicData>
                </a:graphic>
              </wp:anchor>
            </w:drawing>
          </mc:Choice>
          <mc:Fallback>
            <w:pict>
              <v:shape id="_x0000_s1026" o:spid="_x0000_s1026" o:spt="202" type="#_x0000_t202" style="position:absolute;left:0pt;margin-left:110.65pt;margin-top:6.65pt;height:20.65pt;width:85.75pt;z-index:251660288;mso-width-relative:page;mso-height-relative:page;" fillcolor="#DBEEF4 [664]" filled="t" stroked="t" coordsize="21600,21600" o:gfxdata="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">
                <v:fill on="t" focussize="0,0"/>
                <v:stroke weight="0.5pt" color="#000000 [3204]" joinstyle="round"/>
                <v:imagedata o:title=""/>
                <o:lock v:ext="edit" aspectratio="f"/>
                <v:textbox>
                  <w:txbxContent>
                    <w:p>
                      <w:pPr>
                        <w:jc w:val="center"/>
                        <w:rPr>
                          <w:rFonts w:asciiTheme="minorEastAsia" w:hAnsiTheme="minorEastAsia" w:eastAsiaTheme="minorEastAsia"/>
                        </w:rPr>
                      </w:pPr>
                      <w:r>
                        <w:rPr>
                          <w:rFonts w:hint="eastAsia" w:asciiTheme="minorEastAsia" w:hAnsiTheme="minorEastAsia" w:eastAsiaTheme="minorEastAsia"/>
                        </w:rPr>
                        <w:t>编制磋商文件</w:t>
                      </w:r>
                    </w:p>
                  </w:txbxContent>
                </v:textbox>
              </v:shape>
            </w:pict>
          </mc:Fallback>
        </mc:AlternateContent>
      </w:r>
      <w:r>
        <w:rPr>
          <w:rFonts w:cs="仿宋_GB2312" w:asciiTheme="minorEastAsia" w:hAnsiTheme="minorEastAsia" w:eastAsiaTheme="minorEastAsia"/>
          <w:b/>
          <w:sz w:val="36"/>
          <w:szCs w:val="20"/>
        </w:rPr>
        <mc:AlternateContent>
          <mc:Choice Requires="wps">
            <w:drawing>
              <wp:anchor distT="0" distB="0" distL="114300" distR="114300" simplePos="0" relativeHeight="251665408" behindDoc="0" locked="0" layoutInCell="1" allowOverlap="1">
                <wp:simplePos x="0" y="0"/>
                <wp:positionH relativeFrom="column">
                  <wp:posOffset>1405255</wp:posOffset>
                </wp:positionH>
                <wp:positionV relativeFrom="paragraph">
                  <wp:posOffset>1134110</wp:posOffset>
                </wp:positionV>
                <wp:extent cx="1088390" cy="262255"/>
                <wp:effectExtent l="0" t="0" r="16510" b="23495"/>
                <wp:wrapNone/>
                <wp:docPr id="40" name="文本框 40"/>
                <wp:cNvGraphicFramePr/>
                <a:graphic xmlns:a="http://schemas.openxmlformats.org/drawingml/2006/main">
                  <a:graphicData uri="http://schemas.microsoft.com/office/word/2010/wordprocessingShape">
                    <wps:wsp>
                      <wps:cNvSpPr txBox="1"/>
                      <wps:spPr>
                        <a:xfrm>
                          <a:off x="0" y="0"/>
                          <a:ext cx="1088359" cy="262249"/>
                        </a:xfrm>
                        <a:prstGeom prst="rect">
                          <a:avLst/>
                        </a:prstGeom>
                        <a:solidFill>
                          <a:schemeClr val="accent5">
                            <a:lumMod val="20000"/>
                            <a:lumOff val="80000"/>
                          </a:schemeClr>
                        </a:solidFill>
                        <a:ln w="6350">
                          <a:solidFill>
                            <a:prstClr val="black"/>
                          </a:solidFill>
                        </a:ln>
                        <a:effectLst/>
                      </wps:spPr>
                      <wps:style>
                        <a:lnRef idx="0">
                          <a:schemeClr val="accent1"/>
                        </a:lnRef>
                        <a:fillRef idx="0">
                          <a:schemeClr val="accent1"/>
                        </a:fillRef>
                        <a:effectRef idx="0">
                          <a:schemeClr val="accent1"/>
                        </a:effectRef>
                        <a:fontRef idx="minor">
                          <a:schemeClr val="dk1"/>
                        </a:fontRef>
                      </wps:style>
                      <wps:txbx>
                        <w:txbxContent>
                          <w:p>
                            <w:pPr>
                              <w:jc w:val="center"/>
                              <w:rPr>
                                <w:rFonts w:asciiTheme="minorEastAsia" w:hAnsiTheme="minorEastAsia" w:eastAsiaTheme="minorEastAsia"/>
                              </w:rPr>
                            </w:pPr>
                            <w:r>
                              <w:rPr>
                                <w:rFonts w:hint="eastAsia" w:asciiTheme="minorEastAsia" w:hAnsiTheme="minorEastAsia" w:eastAsiaTheme="minorEastAsia"/>
                              </w:rPr>
                              <w:t>开启响应文件</w:t>
                            </w:r>
                          </w:p>
                          <w:p>
                            <w:pPr>
                              <w:rPr>
                                <w:rFonts w:ascii="仿宋_GB2312" w:eastAsia="仿宋_GB2312"/>
                              </w:rPr>
                            </w:pPr>
                            <w:r>
                              <w:rPr>
                                <w:rFonts w:hint="eastAsia" w:ascii="仿宋_GB2312" w:eastAsia="仿宋_GB2312"/>
                              </w:rPr>
                              <w:t>立项</w:t>
                            </w:r>
                          </w:p>
                          <w:p>
                            <w:pPr>
                              <w:rPr>
                                <w:rFonts w:ascii="仿宋_GB2312" w:eastAsia="仿宋_GB2312"/>
                              </w:rPr>
                            </w:pPr>
                          </w:p>
                        </w:txbxContent>
                      </wps:txbx>
                      <wps:bodyPr rot="0" spcFirstLastPara="0" vertOverflow="overflow" horzOverflow="overflow" vert="horz" wrap="square" lIns="91440" tIns="45720" rIns="91440" bIns="45720" numCol="1" spcCol="0" rtlCol="0" fromWordArt="0" anchor="t" anchorCtr="0" forceAA="0" compatLnSpc="1">
                        <a:noAutofit/>
                      </wps:bodyPr>
                    </wps:wsp>
                  </a:graphicData>
                </a:graphic>
              </wp:anchor>
            </w:drawing>
          </mc:Choice>
          <mc:Fallback>
            <w:pict>
              <v:shape id="_x0000_s1026" o:spid="_x0000_s1026" o:spt="202" type="#_x0000_t202" style="position:absolute;left:0pt;margin-left:110.65pt;margin-top:89.3pt;height:20.65pt;width:85.7pt;z-index:251665408;mso-width-relative:page;mso-height-relative:page;" fillcolor="#DBEEF4 [664]" filled="t" stroked="t" coordsize="21600,21600" o:gfxdata="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">
                <v:fill on="t" focussize="0,0"/>
                <v:stroke weight="0.5pt" color="#000000 [3204]" joinstyle="round"/>
                <v:imagedata o:title=""/>
                <o:lock v:ext="edit" aspectratio="f"/>
                <v:textbox>
                  <w:txbxContent>
                    <w:p>
                      <w:pPr>
                        <w:jc w:val="center"/>
                        <w:rPr>
                          <w:rFonts w:asciiTheme="minorEastAsia" w:hAnsiTheme="minorEastAsia" w:eastAsiaTheme="minorEastAsia"/>
                        </w:rPr>
                      </w:pPr>
                      <w:r>
                        <w:rPr>
                          <w:rFonts w:hint="eastAsia" w:asciiTheme="minorEastAsia" w:hAnsiTheme="minorEastAsia" w:eastAsiaTheme="minorEastAsia"/>
                        </w:rPr>
                        <w:t>开启响应文件</w:t>
                      </w:r>
                    </w:p>
                    <w:p>
                      <w:pPr>
                        <w:rPr>
                          <w:rFonts w:ascii="仿宋_GB2312" w:eastAsia="仿宋_GB2312"/>
                        </w:rPr>
                      </w:pPr>
                      <w:r>
                        <w:rPr>
                          <w:rFonts w:hint="eastAsia" w:ascii="仿宋_GB2312" w:eastAsia="仿宋_GB2312"/>
                        </w:rPr>
                        <w:t>立项</w:t>
                      </w:r>
                    </w:p>
                    <w:p>
                      <w:pPr>
                        <w:rPr>
                          <w:rFonts w:ascii="仿宋_GB2312" w:eastAsia="仿宋_GB2312"/>
                        </w:rPr>
                      </w:pPr>
                    </w:p>
                  </w:txbxContent>
                </v:textbox>
              </v:shape>
            </w:pict>
          </mc:Fallback>
        </mc:AlternateContent>
      </w:r>
      <w:r>
        <w:rPr>
          <w:rFonts w:cs="仿宋_GB2312" w:asciiTheme="minorEastAsia" w:hAnsiTheme="minorEastAsia" w:eastAsiaTheme="minorEastAsia"/>
          <w:b/>
          <w:sz w:val="36"/>
          <w:szCs w:val="20"/>
        </w:rPr>
        <mc:AlternateContent>
          <mc:Choice Requires="wps">
            <w:drawing>
              <wp:anchor distT="0" distB="0" distL="114300" distR="114300" simplePos="0" relativeHeight="251666432" behindDoc="0" locked="0" layoutInCell="1" allowOverlap="1">
                <wp:simplePos x="0" y="0"/>
                <wp:positionH relativeFrom="column">
                  <wp:posOffset>1421130</wp:posOffset>
                </wp:positionH>
                <wp:positionV relativeFrom="paragraph">
                  <wp:posOffset>609600</wp:posOffset>
                </wp:positionV>
                <wp:extent cx="1073150" cy="262255"/>
                <wp:effectExtent l="0" t="0" r="12700" b="23495"/>
                <wp:wrapNone/>
                <wp:docPr id="41" name="文本框 41"/>
                <wp:cNvGraphicFramePr/>
                <a:graphic xmlns:a="http://schemas.openxmlformats.org/drawingml/2006/main">
                  <a:graphicData uri="http://schemas.microsoft.com/office/word/2010/wordprocessingShape">
                    <wps:wsp>
                      <wps:cNvSpPr txBox="1"/>
                      <wps:spPr>
                        <a:xfrm>
                          <a:off x="0" y="0"/>
                          <a:ext cx="1073066" cy="262249"/>
                        </a:xfrm>
                        <a:prstGeom prst="rect">
                          <a:avLst/>
                        </a:prstGeom>
                        <a:solidFill>
                          <a:schemeClr val="accent5">
                            <a:lumMod val="20000"/>
                            <a:lumOff val="80000"/>
                          </a:schemeClr>
                        </a:solidFill>
                        <a:ln w="6350">
                          <a:solidFill>
                            <a:prstClr val="black"/>
                          </a:solidFill>
                        </a:ln>
                        <a:effectLst/>
                      </wps:spPr>
                      <wps:style>
                        <a:lnRef idx="0">
                          <a:schemeClr val="accent1"/>
                        </a:lnRef>
                        <a:fillRef idx="0">
                          <a:schemeClr val="accent1"/>
                        </a:fillRef>
                        <a:effectRef idx="0">
                          <a:schemeClr val="accent1"/>
                        </a:effectRef>
                        <a:fontRef idx="minor">
                          <a:schemeClr val="dk1"/>
                        </a:fontRef>
                      </wps:style>
                      <wps:txbx>
                        <w:txbxContent>
                          <w:p>
                            <w:pPr>
                              <w:jc w:val="center"/>
                              <w:rPr>
                                <w:rFonts w:asciiTheme="minorEastAsia" w:hAnsiTheme="minorEastAsia" w:eastAsiaTheme="minorEastAsia"/>
                              </w:rPr>
                            </w:pPr>
                            <w:r>
                              <w:rPr>
                                <w:rFonts w:hint="eastAsia" w:asciiTheme="minorEastAsia" w:hAnsiTheme="minorEastAsia" w:eastAsiaTheme="minorEastAsia"/>
                              </w:rPr>
                              <w:t>邀请供应商</w:t>
                            </w:r>
                          </w:p>
                          <w:p>
                            <w:pPr>
                              <w:rPr>
                                <w:rFonts w:ascii="仿宋_GB2312" w:eastAsia="仿宋_GB2312"/>
                              </w:rPr>
                            </w:pPr>
                            <w:r>
                              <w:rPr>
                                <w:rFonts w:hint="eastAsia" w:ascii="仿宋_GB2312" w:eastAsia="仿宋_GB2312"/>
                              </w:rPr>
                              <w:t>立项</w:t>
                            </w:r>
                          </w:p>
                          <w:p>
                            <w:pPr>
                              <w:rPr>
                                <w:rFonts w:ascii="仿宋_GB2312" w:eastAsia="仿宋_GB2312"/>
                              </w:rPr>
                            </w:pPr>
                          </w:p>
                        </w:txbxContent>
                      </wps:txbx>
                      <wps:bodyPr rot="0" spcFirstLastPara="0" vertOverflow="overflow" horzOverflow="overflow" vert="horz" wrap="square" lIns="91440" tIns="45720" rIns="91440" bIns="45720" numCol="1" spcCol="0" rtlCol="0" fromWordArt="0" anchor="t" anchorCtr="0" forceAA="0" compatLnSpc="1">
                        <a:noAutofit/>
                      </wps:bodyPr>
                    </wps:wsp>
                  </a:graphicData>
                </a:graphic>
              </wp:anchor>
            </w:drawing>
          </mc:Choice>
          <mc:Fallback>
            <w:pict>
              <v:shape id="_x0000_s1026" o:spid="_x0000_s1026" o:spt="202" type="#_x0000_t202" style="position:absolute;left:0pt;margin-left:111.9pt;margin-top:48pt;height:20.65pt;width:84.5pt;z-index:251666432;mso-width-relative:page;mso-height-relative:page;" fillcolor="#DBEEF4 [664]" filled="t" stroked="t" coordsize="21600,21600" o:gfxdata="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">
                <v:fill on="t" focussize="0,0"/>
                <v:stroke weight="0.5pt" color="#000000 [3204]" joinstyle="round"/>
                <v:imagedata o:title=""/>
                <o:lock v:ext="edit" aspectratio="f"/>
                <v:textbox>
                  <w:txbxContent>
                    <w:p>
                      <w:pPr>
                        <w:jc w:val="center"/>
                        <w:rPr>
                          <w:rFonts w:asciiTheme="minorEastAsia" w:hAnsiTheme="minorEastAsia" w:eastAsiaTheme="minorEastAsia"/>
                        </w:rPr>
                      </w:pPr>
                      <w:r>
                        <w:rPr>
                          <w:rFonts w:hint="eastAsia" w:asciiTheme="minorEastAsia" w:hAnsiTheme="minorEastAsia" w:eastAsiaTheme="minorEastAsia"/>
                        </w:rPr>
                        <w:t>邀请供应商</w:t>
                      </w:r>
                    </w:p>
                    <w:p>
                      <w:pPr>
                        <w:rPr>
                          <w:rFonts w:ascii="仿宋_GB2312" w:eastAsia="仿宋_GB2312"/>
                        </w:rPr>
                      </w:pPr>
                      <w:r>
                        <w:rPr>
                          <w:rFonts w:hint="eastAsia" w:ascii="仿宋_GB2312" w:eastAsia="仿宋_GB2312"/>
                        </w:rPr>
                        <w:t>立项</w:t>
                      </w:r>
                    </w:p>
                    <w:p>
                      <w:pPr>
                        <w:rPr>
                          <w:rFonts w:ascii="仿宋_GB2312" w:eastAsia="仿宋_GB2312"/>
                        </w:rPr>
                      </w:pPr>
                    </w:p>
                  </w:txbxContent>
                </v:textbox>
              </v:shape>
            </w:pict>
          </mc:Fallback>
        </mc:AlternateContent>
      </w:r>
      <w:r>
        <w:rPr>
          <w:rFonts w:cs="仿宋_GB2312" w:asciiTheme="minorEastAsia" w:hAnsiTheme="minorEastAsia" w:eastAsiaTheme="minorEastAsia"/>
          <w:b/>
          <w:sz w:val="36"/>
          <w:szCs w:val="20"/>
        </w:rPr>
        <mc:AlternateContent>
          <mc:Choice Requires="wps">
            <w:drawing>
              <wp:anchor distT="0" distB="0" distL="114300" distR="114300" simplePos="0" relativeHeight="251667456" behindDoc="0" locked="0" layoutInCell="1" allowOverlap="1">
                <wp:simplePos x="0" y="0"/>
                <wp:positionH relativeFrom="column">
                  <wp:posOffset>1929765</wp:posOffset>
                </wp:positionH>
                <wp:positionV relativeFrom="paragraph">
                  <wp:posOffset>346710</wp:posOffset>
                </wp:positionV>
                <wp:extent cx="0" cy="262255"/>
                <wp:effectExtent l="95250" t="0" r="57150" b="62230"/>
                <wp:wrapNone/>
                <wp:docPr id="42" name="直接箭头连接符 42"/>
                <wp:cNvGraphicFramePr/>
                <a:graphic xmlns:a="http://schemas.openxmlformats.org/drawingml/2006/main">
                  <a:graphicData uri="http://schemas.microsoft.com/office/word/2010/wordprocessingShape">
                    <wps:wsp>
                      <wps:cNvCnPr/>
                      <wps:spPr>
                        <a:xfrm>
                          <a:off x="0" y="0"/>
                          <a:ext cx="0" cy="262249"/>
                        </a:xfrm>
                        <a:prstGeom prst="straightConnector1">
                          <a:avLst/>
                        </a:prstGeom>
                        <a:ln>
                          <a:tailEnd type="arrow"/>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shape id="_x0000_s1026" o:spid="_x0000_s1026" o:spt="32" type="#_x0000_t32" style="position:absolute;left:0pt;margin-left:151.95pt;margin-top:27.3pt;height:20.65pt;width:0pt;z-index:251667456;mso-width-relative:page;mso-height-relative:page;" filled="f" stroked="t" coordsize="21600,21600" o:gfxdata="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">
                <v:fill on="f" focussize="0,0"/>
                <v:stroke color="#4A7EBB [3204]" joinstyle="round" endarrow="open"/>
                <v:imagedata o:title=""/>
                <o:lock v:ext="edit" aspectratio="f"/>
              </v:shape>
            </w:pict>
          </mc:Fallback>
        </mc:AlternateContent>
      </w:r>
      <w:r>
        <w:rPr>
          <w:rFonts w:cs="仿宋_GB2312" w:asciiTheme="minorEastAsia" w:hAnsiTheme="minorEastAsia" w:eastAsiaTheme="minorEastAsia"/>
          <w:b/>
          <w:sz w:val="36"/>
          <w:szCs w:val="20"/>
        </w:rPr>
        <mc:AlternateContent>
          <mc:Choice Requires="wps">
            <w:drawing>
              <wp:anchor distT="0" distB="0" distL="114300" distR="114300" simplePos="0" relativeHeight="251668480" behindDoc="0" locked="0" layoutInCell="1" allowOverlap="1">
                <wp:simplePos x="0" y="0"/>
                <wp:positionH relativeFrom="column">
                  <wp:posOffset>1929765</wp:posOffset>
                </wp:positionH>
                <wp:positionV relativeFrom="paragraph">
                  <wp:posOffset>871855</wp:posOffset>
                </wp:positionV>
                <wp:extent cx="0" cy="262255"/>
                <wp:effectExtent l="95250" t="0" r="57150" b="62230"/>
                <wp:wrapNone/>
                <wp:docPr id="43" name="直接箭头连接符 43"/>
                <wp:cNvGraphicFramePr/>
                <a:graphic xmlns:a="http://schemas.openxmlformats.org/drawingml/2006/main">
                  <a:graphicData uri="http://schemas.microsoft.com/office/word/2010/wordprocessingShape">
                    <wps:wsp>
                      <wps:cNvCnPr/>
                      <wps:spPr>
                        <a:xfrm>
                          <a:off x="0" y="0"/>
                          <a:ext cx="0" cy="262249"/>
                        </a:xfrm>
                        <a:prstGeom prst="straightConnector1">
                          <a:avLst/>
                        </a:prstGeom>
                        <a:ln>
                          <a:tailEnd type="arrow"/>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shape id="_x0000_s1026" o:spid="_x0000_s1026" o:spt="32" type="#_x0000_t32" style="position:absolute;left:0pt;margin-left:151.95pt;margin-top:68.65pt;height:20.65pt;width:0pt;z-index:251668480;mso-width-relative:page;mso-height-relative:page;" filled="f" stroked="t" coordsize="21600,21600" o:gfxdata="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">
                <v:fill on="f" focussize="0,0"/>
                <v:stroke color="#4A7EBB [3204]" joinstyle="round" endarrow="open"/>
                <v:imagedata o:title=""/>
                <o:lock v:ext="edit" aspectratio="f"/>
              </v:shape>
            </w:pict>
          </mc:Fallback>
        </mc:AlternateContent>
      </w:r>
      <w:r>
        <w:rPr>
          <w:rFonts w:cs="仿宋_GB2312" w:asciiTheme="minorEastAsia" w:hAnsiTheme="minorEastAsia" w:eastAsiaTheme="minorEastAsia"/>
          <w:b/>
          <w:sz w:val="36"/>
          <w:szCs w:val="20"/>
        </w:rPr>
        <mc:AlternateContent>
          <mc:Choice Requires="wps">
            <w:drawing>
              <wp:anchor distT="0" distB="0" distL="114300" distR="114300" simplePos="0" relativeHeight="251669504" behindDoc="0" locked="0" layoutInCell="1" allowOverlap="1">
                <wp:simplePos x="0" y="0"/>
                <wp:positionH relativeFrom="column">
                  <wp:posOffset>1906270</wp:posOffset>
                </wp:positionH>
                <wp:positionV relativeFrom="paragraph">
                  <wp:posOffset>2437765</wp:posOffset>
                </wp:positionV>
                <wp:extent cx="0" cy="262255"/>
                <wp:effectExtent l="95250" t="0" r="57150" b="62230"/>
                <wp:wrapNone/>
                <wp:docPr id="44" name="直接箭头连接符 44"/>
                <wp:cNvGraphicFramePr/>
                <a:graphic xmlns:a="http://schemas.openxmlformats.org/drawingml/2006/main">
                  <a:graphicData uri="http://schemas.microsoft.com/office/word/2010/wordprocessingShape">
                    <wps:wsp>
                      <wps:cNvCnPr/>
                      <wps:spPr>
                        <a:xfrm>
                          <a:off x="0" y="0"/>
                          <a:ext cx="0" cy="262249"/>
                        </a:xfrm>
                        <a:prstGeom prst="straightConnector1">
                          <a:avLst/>
                        </a:prstGeom>
                        <a:ln>
                          <a:tailEnd type="arrow"/>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shape id="_x0000_s1026" o:spid="_x0000_s1026" o:spt="32" type="#_x0000_t32" style="position:absolute;left:0pt;margin-left:150.1pt;margin-top:191.95pt;height:20.65pt;width:0pt;z-index:251669504;mso-width-relative:page;mso-height-relative:page;" filled="f" stroked="t" coordsize="21600,21600" o:gfxdata="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">
                <v:fill on="f" focussize="0,0"/>
                <v:stroke color="#4A7EBB [3204]" joinstyle="round" endarrow="open"/>
                <v:imagedata o:title=""/>
                <o:lock v:ext="edit" aspectratio="f"/>
              </v:shape>
            </w:pict>
          </mc:Fallback>
        </mc:AlternateContent>
      </w:r>
      <w:r>
        <w:rPr>
          <w:rFonts w:cs="仿宋_GB2312" w:asciiTheme="minorEastAsia" w:hAnsiTheme="minorEastAsia" w:eastAsiaTheme="minorEastAsia"/>
          <w:b/>
          <w:sz w:val="36"/>
          <w:szCs w:val="20"/>
        </w:rPr>
        <mc:AlternateContent>
          <mc:Choice Requires="wps">
            <w:drawing>
              <wp:anchor distT="0" distB="0" distL="114300" distR="114300" simplePos="0" relativeHeight="251670528" behindDoc="0" locked="0" layoutInCell="1" allowOverlap="1">
                <wp:simplePos x="0" y="0"/>
                <wp:positionH relativeFrom="column">
                  <wp:posOffset>1906270</wp:posOffset>
                </wp:positionH>
                <wp:positionV relativeFrom="paragraph">
                  <wp:posOffset>1921510</wp:posOffset>
                </wp:positionV>
                <wp:extent cx="0" cy="262255"/>
                <wp:effectExtent l="95250" t="0" r="57150" b="62230"/>
                <wp:wrapNone/>
                <wp:docPr id="45" name="直接箭头连接符 45"/>
                <wp:cNvGraphicFramePr/>
                <a:graphic xmlns:a="http://schemas.openxmlformats.org/drawingml/2006/main">
                  <a:graphicData uri="http://schemas.microsoft.com/office/word/2010/wordprocessingShape">
                    <wps:wsp>
                      <wps:cNvCnPr/>
                      <wps:spPr>
                        <a:xfrm>
                          <a:off x="0" y="0"/>
                          <a:ext cx="0" cy="262249"/>
                        </a:xfrm>
                        <a:prstGeom prst="straightConnector1">
                          <a:avLst/>
                        </a:prstGeom>
                        <a:ln>
                          <a:tailEnd type="arrow"/>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shape id="_x0000_s1026" o:spid="_x0000_s1026" o:spt="32" type="#_x0000_t32" style="position:absolute;left:0pt;margin-left:150.1pt;margin-top:151.3pt;height:20.65pt;width:0pt;z-index:251670528;mso-width-relative:page;mso-height-relative:page;" filled="f" stroked="t" coordsize="21600,21600" o:gfxdata="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">
                <v:fill on="f" focussize="0,0"/>
                <v:stroke color="#4A7EBB [3204]" joinstyle="round" endarrow="open"/>
                <v:imagedata o:title=""/>
                <o:lock v:ext="edit" aspectratio="f"/>
              </v:shape>
            </w:pict>
          </mc:Fallback>
        </mc:AlternateContent>
      </w:r>
      <w:r>
        <w:rPr>
          <w:rFonts w:cs="仿宋_GB2312" w:asciiTheme="minorEastAsia" w:hAnsiTheme="minorEastAsia" w:eastAsiaTheme="minorEastAsia"/>
          <w:b/>
          <w:sz w:val="36"/>
          <w:szCs w:val="20"/>
        </w:rPr>
        <mc:AlternateContent>
          <mc:Choice Requires="wps">
            <w:drawing>
              <wp:anchor distT="0" distB="0" distL="114300" distR="114300" simplePos="0" relativeHeight="251671552" behindDoc="0" locked="0" layoutInCell="1" allowOverlap="1">
                <wp:simplePos x="0" y="0"/>
                <wp:positionH relativeFrom="column">
                  <wp:posOffset>1906270</wp:posOffset>
                </wp:positionH>
                <wp:positionV relativeFrom="paragraph">
                  <wp:posOffset>1396365</wp:posOffset>
                </wp:positionV>
                <wp:extent cx="0" cy="262255"/>
                <wp:effectExtent l="95250" t="0" r="57150" b="62230"/>
                <wp:wrapNone/>
                <wp:docPr id="46" name="直接箭头连接符 46"/>
                <wp:cNvGraphicFramePr/>
                <a:graphic xmlns:a="http://schemas.openxmlformats.org/drawingml/2006/main">
                  <a:graphicData uri="http://schemas.microsoft.com/office/word/2010/wordprocessingShape">
                    <wps:wsp>
                      <wps:cNvCnPr/>
                      <wps:spPr>
                        <a:xfrm>
                          <a:off x="0" y="0"/>
                          <a:ext cx="0" cy="262249"/>
                        </a:xfrm>
                        <a:prstGeom prst="straightConnector1">
                          <a:avLst/>
                        </a:prstGeom>
                        <a:ln>
                          <a:tailEnd type="arrow"/>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shape id="_x0000_s1026" o:spid="_x0000_s1026" o:spt="32" type="#_x0000_t32" style="position:absolute;left:0pt;margin-left:150.1pt;margin-top:109.95pt;height:20.65pt;width:0pt;z-index:251671552;mso-width-relative:page;mso-height-relative:page;" filled="f" stroked="t" coordsize="21600,21600" o:gfxdata="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">
                <v:fill on="f" focussize="0,0"/>
                <v:stroke color="#4A7EBB [3204]" joinstyle="round" endarrow="open"/>
                <v:imagedata o:title=""/>
                <o:lock v:ext="edit" aspectratio="f"/>
              </v:shape>
            </w:pict>
          </mc:Fallback>
        </mc:AlternateContent>
      </w:r>
      <w:r>
        <w:rPr>
          <w:rFonts w:cs="仿宋_GB2312" w:asciiTheme="minorEastAsia" w:hAnsiTheme="minorEastAsia" w:eastAsiaTheme="minorEastAsia"/>
          <w:b/>
          <w:sz w:val="36"/>
          <w:szCs w:val="20"/>
        </w:rPr>
        <mc:AlternateContent>
          <mc:Choice Requires="wps">
            <w:drawing>
              <wp:anchor distT="0" distB="0" distL="114300" distR="114300" simplePos="0" relativeHeight="251674624" behindDoc="0" locked="0" layoutInCell="1" allowOverlap="1">
                <wp:simplePos x="0" y="0"/>
                <wp:positionH relativeFrom="column">
                  <wp:posOffset>1906270</wp:posOffset>
                </wp:positionH>
                <wp:positionV relativeFrom="paragraph">
                  <wp:posOffset>3487420</wp:posOffset>
                </wp:positionV>
                <wp:extent cx="0" cy="262255"/>
                <wp:effectExtent l="95250" t="0" r="57150" b="62230"/>
                <wp:wrapNone/>
                <wp:docPr id="47" name="直接箭头连接符 47"/>
                <wp:cNvGraphicFramePr/>
                <a:graphic xmlns:a="http://schemas.openxmlformats.org/drawingml/2006/main">
                  <a:graphicData uri="http://schemas.microsoft.com/office/word/2010/wordprocessingShape">
                    <wps:wsp>
                      <wps:cNvCnPr/>
                      <wps:spPr>
                        <a:xfrm>
                          <a:off x="0" y="0"/>
                          <a:ext cx="0" cy="262249"/>
                        </a:xfrm>
                        <a:prstGeom prst="straightConnector1">
                          <a:avLst/>
                        </a:prstGeom>
                        <a:ln>
                          <a:tailEnd type="arrow"/>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shape id="_x0000_s1026" o:spid="_x0000_s1026" o:spt="32" type="#_x0000_t32" style="position:absolute;left:0pt;margin-left:150.1pt;margin-top:274.6pt;height:20.65pt;width:0pt;z-index:251674624;mso-width-relative:page;mso-height-relative:page;" filled="f" stroked="t" coordsize="21600,21600" o:gfxdata="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">
                <v:fill on="f" focussize="0,0"/>
                <v:stroke color="#4A7EBB [3204]" joinstyle="round" endarrow="open"/>
                <v:imagedata o:title=""/>
                <o:lock v:ext="edit" aspectratio="f"/>
              </v:shape>
            </w:pict>
          </mc:Fallback>
        </mc:AlternateContent>
      </w:r>
      <w:r>
        <w:rPr>
          <w:rFonts w:cs="仿宋_GB2312" w:asciiTheme="minorEastAsia" w:hAnsiTheme="minorEastAsia" w:eastAsiaTheme="minorEastAsia"/>
          <w:b/>
          <w:sz w:val="36"/>
          <w:szCs w:val="20"/>
        </w:rPr>
        <mc:AlternateContent>
          <mc:Choice Requires="wps">
            <w:drawing>
              <wp:anchor distT="0" distB="0" distL="114300" distR="114300" simplePos="0" relativeHeight="251675648" behindDoc="0" locked="0" layoutInCell="1" allowOverlap="1">
                <wp:simplePos x="0" y="0"/>
                <wp:positionH relativeFrom="column">
                  <wp:posOffset>1906270</wp:posOffset>
                </wp:positionH>
                <wp:positionV relativeFrom="paragraph">
                  <wp:posOffset>2962910</wp:posOffset>
                </wp:positionV>
                <wp:extent cx="0" cy="262255"/>
                <wp:effectExtent l="95250" t="0" r="57150" b="62230"/>
                <wp:wrapNone/>
                <wp:docPr id="48" name="直接箭头连接符 48"/>
                <wp:cNvGraphicFramePr/>
                <a:graphic xmlns:a="http://schemas.openxmlformats.org/drawingml/2006/main">
                  <a:graphicData uri="http://schemas.microsoft.com/office/word/2010/wordprocessingShape">
                    <wps:wsp>
                      <wps:cNvCnPr/>
                      <wps:spPr>
                        <a:xfrm>
                          <a:off x="0" y="0"/>
                          <a:ext cx="0" cy="262249"/>
                        </a:xfrm>
                        <a:prstGeom prst="straightConnector1">
                          <a:avLst/>
                        </a:prstGeom>
                        <a:ln>
                          <a:tailEnd type="arrow"/>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shape id="_x0000_s1026" o:spid="_x0000_s1026" o:spt="32" type="#_x0000_t32" style="position:absolute;left:0pt;margin-left:150.1pt;margin-top:233.3pt;height:20.65pt;width:0pt;z-index:251675648;mso-width-relative:page;mso-height-relative:page;" filled="f" stroked="t" coordsize="21600,21600" o:gfxdata="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">
                <v:fill on="f" focussize="0,0"/>
                <v:stroke color="#4A7EBB [3204]" joinstyle="round" endarrow="open"/>
                <v:imagedata o:title=""/>
                <o:lock v:ext="edit" aspectratio="f"/>
              </v:shape>
            </w:pict>
          </mc:Fallback>
        </mc:AlternateContent>
      </w:r>
      <w:r>
        <w:rPr>
          <w:rFonts w:cs="仿宋_GB2312" w:asciiTheme="minorEastAsia" w:hAnsiTheme="minorEastAsia" w:eastAsiaTheme="minorEastAsia"/>
          <w:b/>
          <w:sz w:val="36"/>
          <w:szCs w:val="20"/>
        </w:rPr>
        <mc:AlternateContent>
          <mc:Choice Requires="wps">
            <w:drawing>
              <wp:anchor distT="0" distB="0" distL="114300" distR="114300" simplePos="0" relativeHeight="251678720" behindDoc="0" locked="0" layoutInCell="1" allowOverlap="1">
                <wp:simplePos x="0" y="0"/>
                <wp:positionH relativeFrom="column">
                  <wp:posOffset>1906270</wp:posOffset>
                </wp:positionH>
                <wp:positionV relativeFrom="paragraph">
                  <wp:posOffset>4012565</wp:posOffset>
                </wp:positionV>
                <wp:extent cx="0" cy="262255"/>
                <wp:effectExtent l="95250" t="0" r="57150" b="62230"/>
                <wp:wrapNone/>
                <wp:docPr id="49" name="直接箭头连接符 49"/>
                <wp:cNvGraphicFramePr/>
                <a:graphic xmlns:a="http://schemas.openxmlformats.org/drawingml/2006/main">
                  <a:graphicData uri="http://schemas.microsoft.com/office/word/2010/wordprocessingShape">
                    <wps:wsp>
                      <wps:cNvCnPr/>
                      <wps:spPr>
                        <a:xfrm>
                          <a:off x="0" y="0"/>
                          <a:ext cx="0" cy="262249"/>
                        </a:xfrm>
                        <a:prstGeom prst="straightConnector1">
                          <a:avLst/>
                        </a:prstGeom>
                        <a:ln>
                          <a:tailEnd type="arrow"/>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shape id="_x0000_s1026" o:spid="_x0000_s1026" o:spt="32" type="#_x0000_t32" style="position:absolute;left:0pt;margin-left:150.1pt;margin-top:315.95pt;height:20.65pt;width:0pt;z-index:251678720;mso-width-relative:page;mso-height-relative:page;" filled="f" stroked="t" coordsize="21600,21600" o:gfxdata="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">
                <v:fill on="f" focussize="0,0"/>
                <v:stroke color="#4A7EBB [3204]" joinstyle="round" endarrow="open"/>
                <v:imagedata o:title=""/>
                <o:lock v:ext="edit" aspectratio="f"/>
              </v:shape>
            </w:pict>
          </mc:Fallback>
        </mc:AlternateContent>
      </w:r>
      <w:r>
        <w:rPr>
          <w:rFonts w:hint="eastAsia" w:cs="仿宋_GB2312" w:asciiTheme="minorEastAsia" w:hAnsiTheme="minorEastAsia" w:eastAsiaTheme="minorEastAsia"/>
          <w:b/>
          <w:sz w:val="36"/>
          <w:szCs w:val="20"/>
        </w:rPr>
        <w:br w:type="page"/>
      </w:r>
    </w:p>
    <w:p>
      <w:pPr>
        <w:adjustRightInd/>
        <w:spacing w:line="360" w:lineRule="auto"/>
        <w:jc w:val="center"/>
        <w:outlineLvl w:val="0"/>
        <w:rPr>
          <w:rFonts w:cs="仿宋_GB2312" w:asciiTheme="minorEastAsia" w:hAnsiTheme="minorEastAsia" w:eastAsiaTheme="minorEastAsia"/>
          <w:b/>
          <w:sz w:val="36"/>
          <w:szCs w:val="20"/>
        </w:rPr>
      </w:pPr>
      <w:r>
        <w:rPr>
          <w:rFonts w:hint="eastAsia" w:cs="仿宋_GB2312" w:asciiTheme="minorEastAsia" w:hAnsiTheme="minorEastAsia" w:eastAsiaTheme="minorEastAsia"/>
          <w:b/>
          <w:sz w:val="36"/>
          <w:szCs w:val="20"/>
        </w:rPr>
        <w:t>第三部分</w:t>
      </w:r>
      <w:bookmarkEnd w:id="8"/>
      <w:r>
        <w:rPr>
          <w:rFonts w:hint="eastAsia" w:cs="仿宋_GB2312" w:asciiTheme="minorEastAsia" w:hAnsiTheme="minorEastAsia" w:eastAsiaTheme="minorEastAsia"/>
          <w:b/>
          <w:sz w:val="36"/>
          <w:szCs w:val="20"/>
        </w:rPr>
        <w:t xml:space="preserve"> 供应商须知</w:t>
      </w:r>
      <w:bookmarkEnd w:id="9"/>
    </w:p>
    <w:p>
      <w:pPr>
        <w:adjustRightInd/>
        <w:spacing w:line="360" w:lineRule="auto"/>
        <w:jc w:val="center"/>
        <w:outlineLvl w:val="1"/>
        <w:rPr>
          <w:rFonts w:cs="仿宋_GB2312" w:asciiTheme="minorEastAsia" w:hAnsiTheme="minorEastAsia" w:eastAsiaTheme="minorEastAsia"/>
          <w:b/>
          <w:sz w:val="36"/>
          <w:szCs w:val="20"/>
        </w:rPr>
      </w:pPr>
      <w:r>
        <w:rPr>
          <w:rFonts w:hint="eastAsia" w:cs="仿宋_GB2312" w:asciiTheme="minorEastAsia" w:hAnsiTheme="minorEastAsia" w:eastAsiaTheme="minorEastAsia"/>
          <w:b/>
          <w:sz w:val="36"/>
          <w:szCs w:val="20"/>
        </w:rPr>
        <w:t>一、前附表</w:t>
      </w:r>
    </w:p>
    <w:tbl>
      <w:tblPr>
        <w:tblStyle w:val="62"/>
        <w:tblW w:w="0" w:type="auto"/>
        <w:tblInd w:w="108" w:type="dxa"/>
        <w:tblBorders>
          <w:top w:val="single" w:color="auto" w:sz="4" w:space="0"/>
          <w:left w:val="single" w:color="auto" w:sz="4" w:space="0"/>
          <w:bottom w:val="single" w:color="auto" w:sz="4" w:space="0"/>
          <w:right w:val="single" w:color="auto" w:sz="4" w:space="0"/>
          <w:insideH w:val="none" w:color="auto" w:sz="0" w:space="0"/>
          <w:insideV w:val="none" w:color="auto" w:sz="0" w:space="0"/>
        </w:tblBorders>
        <w:tblLayout w:type="fixed"/>
        <w:tblCellMar>
          <w:top w:w="0" w:type="dxa"/>
          <w:left w:w="28" w:type="dxa"/>
          <w:bottom w:w="0" w:type="dxa"/>
          <w:right w:w="28" w:type="dxa"/>
        </w:tblCellMar>
      </w:tblPr>
      <w:tblGrid>
        <w:gridCol w:w="629"/>
        <w:gridCol w:w="1843"/>
        <w:gridCol w:w="6095"/>
      </w:tblGrid>
      <w:tr>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28" w:type="dxa"/>
            <w:bottom w:w="0" w:type="dxa"/>
            <w:right w:w="28" w:type="dxa"/>
          </w:tblCellMar>
        </w:tblPrEx>
        <w:trPr>
          <w:trHeight w:val="90" w:hRule="atLeast"/>
          <w:tblHeader/>
        </w:trPr>
        <w:tc>
          <w:tcPr>
            <w:tcW w:w="629" w:type="dxa"/>
            <w:tcBorders>
              <w:top w:val="single" w:color="auto" w:sz="4" w:space="0"/>
              <w:left w:val="single" w:color="auto" w:sz="4" w:space="0"/>
              <w:bottom w:val="single" w:color="auto" w:sz="4" w:space="0"/>
              <w:right w:val="single" w:color="auto" w:sz="4" w:space="0"/>
            </w:tcBorders>
            <w:vAlign w:val="center"/>
          </w:tcPr>
          <w:p>
            <w:pPr>
              <w:snapToGrid w:val="0"/>
              <w:jc w:val="center"/>
              <w:rPr>
                <w:rFonts w:ascii="宋体" w:hAnsi="宋体" w:cs="宋体"/>
                <w:b/>
                <w:sz w:val="24"/>
              </w:rPr>
            </w:pPr>
            <w:r>
              <w:rPr>
                <w:rFonts w:hint="eastAsia" w:ascii="宋体" w:hAnsi="宋体" w:cs="宋体"/>
                <w:b/>
                <w:sz w:val="24"/>
              </w:rPr>
              <w:t>序号</w:t>
            </w:r>
          </w:p>
        </w:tc>
        <w:tc>
          <w:tcPr>
            <w:tcW w:w="1843" w:type="dxa"/>
            <w:tcBorders>
              <w:top w:val="single" w:color="000000" w:sz="8" w:space="0"/>
              <w:left w:val="single" w:color="auto" w:sz="4" w:space="0"/>
              <w:bottom w:val="single" w:color="000000" w:sz="8" w:space="0"/>
              <w:right w:val="single" w:color="000000" w:sz="8" w:space="0"/>
            </w:tcBorders>
            <w:vAlign w:val="center"/>
          </w:tcPr>
          <w:p>
            <w:pPr>
              <w:snapToGrid w:val="0"/>
              <w:jc w:val="center"/>
              <w:rPr>
                <w:rFonts w:ascii="宋体" w:hAnsi="宋体" w:cs="宋体"/>
                <w:b/>
                <w:sz w:val="24"/>
              </w:rPr>
            </w:pPr>
            <w:r>
              <w:rPr>
                <w:rFonts w:hint="eastAsia" w:ascii="宋体" w:hAnsi="宋体" w:cs="宋体"/>
                <w:b/>
                <w:sz w:val="24"/>
              </w:rPr>
              <w:t>事项</w:t>
            </w:r>
          </w:p>
        </w:tc>
        <w:tc>
          <w:tcPr>
            <w:tcW w:w="6095" w:type="dxa"/>
            <w:tcBorders>
              <w:top w:val="single" w:color="000000" w:sz="8" w:space="0"/>
              <w:left w:val="single" w:color="000000" w:sz="2" w:space="0"/>
              <w:bottom w:val="single" w:color="000000" w:sz="8" w:space="0"/>
              <w:right w:val="single" w:color="000000" w:sz="8" w:space="0"/>
            </w:tcBorders>
            <w:vAlign w:val="center"/>
          </w:tcPr>
          <w:p>
            <w:pPr>
              <w:snapToGrid w:val="0"/>
              <w:jc w:val="center"/>
              <w:rPr>
                <w:rFonts w:ascii="宋体" w:hAnsi="宋体" w:cs="宋体"/>
                <w:b/>
                <w:sz w:val="24"/>
              </w:rPr>
            </w:pPr>
            <w:r>
              <w:rPr>
                <w:rFonts w:hint="eastAsia" w:ascii="宋体" w:hAnsi="宋体" w:cs="宋体"/>
                <w:b/>
                <w:sz w:val="24"/>
              </w:rPr>
              <w:t>本项目的特别规定</w:t>
            </w:r>
          </w:p>
        </w:tc>
      </w:tr>
      <w:tr>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28" w:type="dxa"/>
            <w:bottom w:w="0" w:type="dxa"/>
            <w:right w:w="28" w:type="dxa"/>
          </w:tblCellMar>
        </w:tblPrEx>
        <w:trPr>
          <w:trHeight w:val="1043" w:hRule="atLeast"/>
          <w:tblHeader/>
        </w:trPr>
        <w:tc>
          <w:tcPr>
            <w:tcW w:w="629" w:type="dxa"/>
            <w:tcBorders>
              <w:top w:val="single" w:color="auto" w:sz="4" w:space="0"/>
              <w:left w:val="single" w:color="auto" w:sz="4" w:space="0"/>
              <w:bottom w:val="single" w:color="auto" w:sz="4" w:space="0"/>
              <w:right w:val="single" w:color="auto" w:sz="4" w:space="0"/>
            </w:tcBorders>
            <w:vAlign w:val="center"/>
          </w:tcPr>
          <w:p>
            <w:pPr>
              <w:snapToGrid w:val="0"/>
              <w:jc w:val="center"/>
              <w:rPr>
                <w:rFonts w:ascii="宋体" w:hAnsi="宋体" w:cs="宋体"/>
                <w:sz w:val="24"/>
              </w:rPr>
            </w:pPr>
            <w:r>
              <w:rPr>
                <w:rFonts w:hint="eastAsia" w:ascii="宋体" w:hAnsi="宋体" w:cs="宋体"/>
                <w:sz w:val="24"/>
              </w:rPr>
              <w:t>1</w:t>
            </w:r>
          </w:p>
        </w:tc>
        <w:tc>
          <w:tcPr>
            <w:tcW w:w="1843" w:type="dxa"/>
            <w:tcBorders>
              <w:top w:val="single" w:color="000000" w:sz="8" w:space="0"/>
              <w:left w:val="single" w:color="auto" w:sz="4" w:space="0"/>
              <w:bottom w:val="single" w:color="000000" w:sz="8" w:space="0"/>
              <w:right w:val="single" w:color="000000" w:sz="8" w:space="0"/>
            </w:tcBorders>
            <w:vAlign w:val="center"/>
          </w:tcPr>
          <w:p>
            <w:pPr>
              <w:snapToGrid w:val="0"/>
              <w:jc w:val="center"/>
              <w:rPr>
                <w:rFonts w:ascii="宋体" w:hAnsi="宋体" w:cs="宋体"/>
                <w:b/>
                <w:sz w:val="24"/>
              </w:rPr>
            </w:pPr>
            <w:r>
              <w:rPr>
                <w:rFonts w:hint="eastAsia" w:ascii="宋体" w:hAnsi="宋体" w:cs="宋体"/>
                <w:b/>
                <w:sz w:val="24"/>
              </w:rPr>
              <w:t>项目属性</w:t>
            </w:r>
          </w:p>
        </w:tc>
        <w:tc>
          <w:tcPr>
            <w:tcW w:w="6095" w:type="dxa"/>
            <w:tcBorders>
              <w:top w:val="single" w:color="000000" w:sz="8" w:space="0"/>
              <w:left w:val="single" w:color="000000" w:sz="2" w:space="0"/>
              <w:bottom w:val="single" w:color="000000" w:sz="8" w:space="0"/>
              <w:right w:val="single" w:color="000000" w:sz="8" w:space="0"/>
            </w:tcBorders>
            <w:vAlign w:val="center"/>
          </w:tcPr>
          <w:p>
            <w:pPr>
              <w:rPr>
                <w:rFonts w:ascii="宋体" w:hAnsi="宋体" w:cs="宋体"/>
                <w:sz w:val="24"/>
              </w:rPr>
            </w:pPr>
            <w:r>
              <w:rPr>
                <w:rFonts w:hint="eastAsia" w:ascii="宋体" w:hAnsi="宋体" w:cs="宋体"/>
                <w:sz w:val="24"/>
              </w:rPr>
              <w:t>货物类。单一产品或</w:t>
            </w:r>
            <w:r>
              <w:rPr>
                <w:rFonts w:hint="eastAsia" w:ascii="宋体" w:hAnsi="宋体" w:cs="宋体"/>
                <w:kern w:val="0"/>
                <w:sz w:val="24"/>
              </w:rPr>
              <w:t>核心产品为：</w:t>
            </w:r>
            <w:r>
              <w:rPr>
                <w:rFonts w:hint="eastAsia" w:ascii="宋体" w:hAnsi="宋体" w:cs="宋体"/>
                <w:sz w:val="24"/>
                <w:u w:val="single"/>
              </w:rPr>
              <w:t xml:space="preserve"> </w:t>
            </w:r>
            <w:r>
              <w:rPr>
                <w:rFonts w:hint="eastAsia" w:ascii="宋体" w:hAnsi="宋体" w:cs="宋体"/>
                <w:sz w:val="24"/>
                <w:u w:val="single"/>
                <w:lang w:eastAsia="zh-CN"/>
              </w:rPr>
              <w:t>3D光学轮廓仪</w:t>
            </w:r>
            <w:r>
              <w:rPr>
                <w:rFonts w:hint="eastAsia" w:ascii="宋体" w:hAnsi="宋体" w:cs="宋体"/>
                <w:sz w:val="24"/>
                <w:u w:val="single"/>
              </w:rPr>
              <w:t xml:space="preserve"> </w:t>
            </w:r>
            <w:r>
              <w:rPr>
                <w:rFonts w:hint="eastAsia" w:ascii="宋体" w:hAnsi="宋体" w:cs="宋体"/>
                <w:sz w:val="24"/>
              </w:rPr>
              <w:t>，核心产品相关内容</w:t>
            </w:r>
            <w:r>
              <w:rPr>
                <w:rFonts w:hint="eastAsia" w:ascii="宋体" w:hAnsi="宋体" w:cs="宋体"/>
                <w:kern w:val="0"/>
                <w:sz w:val="24"/>
              </w:rPr>
              <w:t>参照财政部87号令有关规定执行。</w:t>
            </w:r>
          </w:p>
        </w:tc>
      </w:tr>
      <w:tr>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28" w:type="dxa"/>
            <w:bottom w:w="0" w:type="dxa"/>
            <w:right w:w="28" w:type="dxa"/>
          </w:tblCellMar>
        </w:tblPrEx>
        <w:trPr>
          <w:trHeight w:val="1175" w:hRule="atLeast"/>
          <w:tblHeader/>
        </w:trPr>
        <w:tc>
          <w:tcPr>
            <w:tcW w:w="629" w:type="dxa"/>
            <w:tcBorders>
              <w:top w:val="single" w:color="auto" w:sz="4" w:space="0"/>
              <w:left w:val="single" w:color="auto" w:sz="4" w:space="0"/>
              <w:bottom w:val="single" w:color="auto" w:sz="4" w:space="0"/>
              <w:right w:val="single" w:color="auto" w:sz="4" w:space="0"/>
            </w:tcBorders>
            <w:vAlign w:val="center"/>
          </w:tcPr>
          <w:p>
            <w:pPr>
              <w:snapToGrid w:val="0"/>
              <w:jc w:val="center"/>
              <w:rPr>
                <w:rFonts w:ascii="宋体" w:hAnsi="宋体" w:cs="宋体"/>
                <w:sz w:val="24"/>
              </w:rPr>
            </w:pPr>
            <w:r>
              <w:rPr>
                <w:rFonts w:hint="eastAsia" w:ascii="宋体" w:hAnsi="宋体" w:cs="宋体"/>
                <w:sz w:val="24"/>
              </w:rPr>
              <w:t>2</w:t>
            </w:r>
          </w:p>
        </w:tc>
        <w:tc>
          <w:tcPr>
            <w:tcW w:w="1843" w:type="dxa"/>
            <w:tcBorders>
              <w:top w:val="single" w:color="000000" w:sz="8" w:space="0"/>
              <w:left w:val="single" w:color="auto" w:sz="4" w:space="0"/>
              <w:bottom w:val="single" w:color="000000" w:sz="8" w:space="0"/>
              <w:right w:val="single" w:color="000000" w:sz="8" w:space="0"/>
            </w:tcBorders>
            <w:vAlign w:val="center"/>
          </w:tcPr>
          <w:p>
            <w:pPr>
              <w:snapToGrid w:val="0"/>
              <w:rPr>
                <w:rFonts w:ascii="宋体" w:hAnsi="宋体" w:cs="宋体"/>
                <w:b/>
                <w:kern w:val="0"/>
                <w:sz w:val="24"/>
              </w:rPr>
            </w:pPr>
            <w:r>
              <w:rPr>
                <w:rFonts w:hint="eastAsia" w:ascii="宋体" w:hAnsi="宋体" w:cs="宋体"/>
                <w:b/>
                <w:kern w:val="0"/>
                <w:sz w:val="24"/>
              </w:rPr>
              <w:t>采购标的及其对应的中小企业划分标准所属行业</w:t>
            </w:r>
          </w:p>
        </w:tc>
        <w:tc>
          <w:tcPr>
            <w:tcW w:w="6095" w:type="dxa"/>
            <w:tcBorders>
              <w:top w:val="single" w:color="000000" w:sz="8" w:space="0"/>
              <w:left w:val="single" w:color="000000" w:sz="2" w:space="0"/>
              <w:bottom w:val="single" w:color="000000" w:sz="8" w:space="0"/>
              <w:right w:val="single" w:color="000000" w:sz="8" w:space="0"/>
            </w:tcBorders>
            <w:vAlign w:val="center"/>
          </w:tcPr>
          <w:p>
            <w:pPr>
              <w:snapToGrid w:val="0"/>
              <w:rPr>
                <w:rFonts w:ascii="宋体" w:hAnsi="宋体" w:cs="宋体"/>
                <w:kern w:val="0"/>
                <w:sz w:val="24"/>
              </w:rPr>
            </w:pPr>
            <w:r>
              <w:rPr>
                <w:rFonts w:hint="eastAsia" w:ascii="宋体" w:hAnsi="宋体" w:cs="宋体"/>
                <w:kern w:val="0"/>
                <w:sz w:val="24"/>
              </w:rPr>
              <w:t>（1）标的：</w:t>
            </w:r>
            <w:r>
              <w:rPr>
                <w:rFonts w:hint="eastAsia" w:ascii="宋体" w:hAnsi="宋体" w:cs="宋体"/>
                <w:kern w:val="0"/>
                <w:sz w:val="24"/>
                <w:u w:val="single"/>
              </w:rPr>
              <w:t xml:space="preserve"> </w:t>
            </w:r>
            <w:r>
              <w:rPr>
                <w:rFonts w:hint="eastAsia" w:ascii="宋体" w:hAnsi="宋体" w:cs="宋体"/>
                <w:kern w:val="0"/>
                <w:sz w:val="24"/>
                <w:u w:val="single"/>
                <w:lang w:eastAsia="zh-CN"/>
              </w:rPr>
              <w:t>3D光学轮廓仪</w:t>
            </w:r>
            <w:r>
              <w:rPr>
                <w:rFonts w:hint="eastAsia" w:ascii="宋体" w:hAnsi="宋体" w:cs="宋体"/>
                <w:kern w:val="0"/>
                <w:sz w:val="24"/>
                <w:u w:val="single"/>
              </w:rPr>
              <w:t xml:space="preserve"> </w:t>
            </w:r>
            <w:r>
              <w:rPr>
                <w:rFonts w:hint="eastAsia" w:ascii="宋体" w:hAnsi="宋体" w:cs="宋体"/>
                <w:kern w:val="0"/>
                <w:sz w:val="24"/>
              </w:rPr>
              <w:t>，属于</w:t>
            </w:r>
            <w:r>
              <w:rPr>
                <w:rFonts w:hint="eastAsia" w:ascii="宋体" w:hAnsi="宋体" w:cs="宋体"/>
                <w:kern w:val="0"/>
                <w:sz w:val="24"/>
                <w:u w:val="single"/>
              </w:rPr>
              <w:t xml:space="preserve"> 工业 </w:t>
            </w:r>
            <w:r>
              <w:rPr>
                <w:rFonts w:hint="eastAsia" w:ascii="宋体" w:hAnsi="宋体" w:cs="宋体"/>
                <w:kern w:val="0"/>
                <w:sz w:val="24"/>
              </w:rPr>
              <w:t>行业；</w:t>
            </w:r>
          </w:p>
        </w:tc>
      </w:tr>
      <w:tr>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28" w:type="dxa"/>
            <w:bottom w:w="0" w:type="dxa"/>
            <w:right w:w="28" w:type="dxa"/>
          </w:tblCellMar>
        </w:tblPrEx>
        <w:trPr>
          <w:trHeight w:val="1037" w:hRule="atLeast"/>
          <w:tblHeader/>
        </w:trPr>
        <w:tc>
          <w:tcPr>
            <w:tcW w:w="629" w:type="dxa"/>
            <w:tcBorders>
              <w:top w:val="single" w:color="auto" w:sz="4" w:space="0"/>
              <w:left w:val="single" w:color="auto" w:sz="4" w:space="0"/>
              <w:bottom w:val="single" w:color="auto" w:sz="4" w:space="0"/>
              <w:right w:val="single" w:color="auto" w:sz="4" w:space="0"/>
            </w:tcBorders>
            <w:vAlign w:val="center"/>
          </w:tcPr>
          <w:p>
            <w:pPr>
              <w:snapToGrid w:val="0"/>
              <w:jc w:val="center"/>
              <w:rPr>
                <w:rFonts w:ascii="宋体" w:hAnsi="宋体" w:cs="宋体"/>
                <w:sz w:val="24"/>
              </w:rPr>
            </w:pPr>
            <w:r>
              <w:rPr>
                <w:rFonts w:hint="eastAsia" w:ascii="宋体" w:hAnsi="宋体" w:cs="宋体"/>
                <w:sz w:val="24"/>
              </w:rPr>
              <w:t>3</w:t>
            </w:r>
          </w:p>
        </w:tc>
        <w:tc>
          <w:tcPr>
            <w:tcW w:w="1843" w:type="dxa"/>
            <w:tcBorders>
              <w:top w:val="single" w:color="000000" w:sz="8" w:space="0"/>
              <w:left w:val="single" w:color="auto" w:sz="4" w:space="0"/>
              <w:bottom w:val="single" w:color="000000" w:sz="8" w:space="0"/>
              <w:right w:val="single" w:color="000000" w:sz="8" w:space="0"/>
            </w:tcBorders>
            <w:vAlign w:val="center"/>
          </w:tcPr>
          <w:p>
            <w:pPr>
              <w:snapToGrid w:val="0"/>
              <w:jc w:val="center"/>
              <w:rPr>
                <w:rFonts w:ascii="宋体" w:hAnsi="宋体" w:cs="宋体"/>
                <w:b/>
                <w:sz w:val="24"/>
              </w:rPr>
            </w:pPr>
            <w:r>
              <w:rPr>
                <w:rFonts w:hint="eastAsia" w:ascii="宋体" w:hAnsi="宋体" w:cs="宋体"/>
                <w:b/>
                <w:sz w:val="24"/>
              </w:rPr>
              <w:t>是否允许采购进口产品</w:t>
            </w:r>
          </w:p>
        </w:tc>
        <w:tc>
          <w:tcPr>
            <w:tcW w:w="6095" w:type="dxa"/>
            <w:tcBorders>
              <w:top w:val="single" w:color="000000" w:sz="8" w:space="0"/>
              <w:left w:val="single" w:color="000000" w:sz="2" w:space="0"/>
              <w:bottom w:val="single" w:color="000000" w:sz="8" w:space="0"/>
              <w:right w:val="single" w:color="000000" w:sz="8" w:space="0"/>
            </w:tcBorders>
            <w:vAlign w:val="center"/>
          </w:tcPr>
          <w:p>
            <w:pPr>
              <w:rPr>
                <w:rFonts w:ascii="宋体" w:hAnsi="宋体" w:cs="宋体"/>
                <w:kern w:val="0"/>
                <w:sz w:val="24"/>
              </w:rPr>
            </w:pPr>
            <w:sdt>
              <w:sdtPr>
                <w:rPr>
                  <w:rFonts w:hint="eastAsia" w:ascii="宋体" w:hAnsi="宋体" w:cs="宋体"/>
                  <w:kern w:val="0"/>
                  <w:sz w:val="24"/>
                </w:rPr>
                <w:id w:val="-1828425707"/>
                <w14:checkbox>
                  <w14:checked w14:val="0"/>
                  <w14:checkedState w14:val="00FE" w14:font="Wingdings"/>
                  <w14:uncheckedState w14:val="2610" w14:font="MS Gothic"/>
                </w14:checkbox>
              </w:sdtPr>
              <w:sdtEndPr>
                <w:rPr>
                  <w:rFonts w:hint="eastAsia" w:ascii="宋体" w:hAnsi="宋体" w:cs="宋体"/>
                  <w:kern w:val="0"/>
                  <w:sz w:val="24"/>
                </w:rPr>
              </w:sdtEndPr>
              <w:sdtContent>
                <w:r>
                  <w:rPr>
                    <w:rFonts w:hint="eastAsia" w:ascii="宋体" w:hAnsi="宋体" w:cs="宋体"/>
                    <w:kern w:val="0"/>
                    <w:sz w:val="24"/>
                  </w:rPr>
                  <w:t>☐</w:t>
                </w:r>
              </w:sdtContent>
            </w:sdt>
            <w:r>
              <w:rPr>
                <w:rFonts w:hint="eastAsia" w:ascii="宋体" w:hAnsi="宋体" w:cs="宋体"/>
                <w:kern w:val="0"/>
                <w:sz w:val="24"/>
              </w:rPr>
              <w:t>本项目不允许采购进口产品。</w:t>
            </w:r>
          </w:p>
          <w:p>
            <w:pPr>
              <w:rPr>
                <w:rFonts w:ascii="宋体" w:hAnsi="宋体" w:cs="宋体"/>
                <w:sz w:val="24"/>
              </w:rPr>
            </w:pPr>
            <w:sdt>
              <w:sdtPr>
                <w:rPr>
                  <w:rFonts w:hint="eastAsia" w:ascii="宋体" w:hAnsi="宋体" w:cs="宋体"/>
                  <w:kern w:val="0"/>
                  <w:sz w:val="24"/>
                </w:rPr>
                <w:id w:val="-52852824"/>
                <w14:checkbox>
                  <w14:checked w14:val="1"/>
                  <w14:checkedState w14:val="00FE" w14:font="Wingdings"/>
                  <w14:uncheckedState w14:val="2610" w14:font="MS Gothic"/>
                </w14:checkbox>
              </w:sdtPr>
              <w:sdtEndPr>
                <w:rPr>
                  <w:rFonts w:hint="eastAsia" w:ascii="宋体" w:hAnsi="宋体" w:cs="宋体"/>
                  <w:kern w:val="0"/>
                  <w:sz w:val="24"/>
                </w:rPr>
              </w:sdtEndPr>
              <w:sdtContent>
                <w:r>
                  <w:rPr>
                    <w:rFonts w:hint="eastAsia" w:ascii="Wingdings" w:hAnsi="Wingdings" w:cs="宋体"/>
                    <w:kern w:val="0"/>
                    <w:sz w:val="24"/>
                  </w:rPr>
                  <w:t>þ</w:t>
                </w:r>
              </w:sdtContent>
            </w:sdt>
            <w:r>
              <w:rPr>
                <w:rFonts w:hint="eastAsia" w:ascii="宋体" w:hAnsi="宋体" w:cs="宋体"/>
                <w:kern w:val="0"/>
                <w:sz w:val="24"/>
              </w:rPr>
              <w:t>可以采购进口产品。</w:t>
            </w:r>
          </w:p>
        </w:tc>
      </w:tr>
      <w:tr>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28" w:type="dxa"/>
            <w:bottom w:w="0" w:type="dxa"/>
            <w:right w:w="28" w:type="dxa"/>
          </w:tblCellMar>
        </w:tblPrEx>
        <w:trPr>
          <w:trHeight w:val="1222" w:hRule="atLeast"/>
          <w:tblHeader/>
        </w:trPr>
        <w:tc>
          <w:tcPr>
            <w:tcW w:w="629" w:type="dxa"/>
            <w:tcBorders>
              <w:top w:val="single" w:color="auto" w:sz="4" w:space="0"/>
              <w:left w:val="single" w:color="auto" w:sz="4" w:space="0"/>
              <w:bottom w:val="single" w:color="auto" w:sz="4" w:space="0"/>
              <w:right w:val="single" w:color="auto" w:sz="4" w:space="0"/>
            </w:tcBorders>
            <w:vAlign w:val="center"/>
          </w:tcPr>
          <w:p>
            <w:pPr>
              <w:snapToGrid w:val="0"/>
              <w:jc w:val="center"/>
              <w:rPr>
                <w:rFonts w:ascii="宋体" w:hAnsi="宋体" w:cs="宋体"/>
                <w:sz w:val="24"/>
              </w:rPr>
            </w:pPr>
            <w:r>
              <w:rPr>
                <w:rFonts w:hint="eastAsia" w:ascii="宋体" w:hAnsi="宋体" w:cs="宋体"/>
                <w:sz w:val="24"/>
              </w:rPr>
              <w:t>4</w:t>
            </w:r>
          </w:p>
        </w:tc>
        <w:tc>
          <w:tcPr>
            <w:tcW w:w="1843" w:type="dxa"/>
            <w:tcBorders>
              <w:top w:val="single" w:color="000000" w:sz="8" w:space="0"/>
              <w:left w:val="single" w:color="auto" w:sz="4" w:space="0"/>
              <w:bottom w:val="single" w:color="000000" w:sz="8" w:space="0"/>
              <w:right w:val="single" w:color="000000" w:sz="8" w:space="0"/>
            </w:tcBorders>
            <w:vAlign w:val="center"/>
          </w:tcPr>
          <w:p>
            <w:pPr>
              <w:snapToGrid w:val="0"/>
              <w:jc w:val="center"/>
              <w:rPr>
                <w:rFonts w:ascii="宋体" w:hAnsi="宋体" w:cs="宋体"/>
                <w:b/>
                <w:sz w:val="24"/>
              </w:rPr>
            </w:pPr>
            <w:r>
              <w:rPr>
                <w:rFonts w:hint="eastAsia" w:ascii="宋体" w:hAnsi="宋体" w:cs="宋体"/>
                <w:b/>
                <w:sz w:val="24"/>
              </w:rPr>
              <w:t>分包</w:t>
            </w:r>
          </w:p>
        </w:tc>
        <w:tc>
          <w:tcPr>
            <w:tcW w:w="6095" w:type="dxa"/>
            <w:tcBorders>
              <w:top w:val="single" w:color="000000" w:sz="8" w:space="0"/>
              <w:left w:val="single" w:color="000000" w:sz="2" w:space="0"/>
              <w:bottom w:val="single" w:color="000000" w:sz="8" w:space="0"/>
              <w:right w:val="single" w:color="000000" w:sz="8" w:space="0"/>
            </w:tcBorders>
            <w:vAlign w:val="center"/>
          </w:tcPr>
          <w:p>
            <w:pPr>
              <w:rPr>
                <w:rFonts w:ascii="宋体" w:hAnsi="宋体" w:cs="宋体"/>
                <w:sz w:val="24"/>
              </w:rPr>
            </w:pPr>
            <w:sdt>
              <w:sdtPr>
                <w:rPr>
                  <w:rFonts w:hint="eastAsia" w:ascii="宋体" w:hAnsi="宋体" w:cs="宋体"/>
                  <w:kern w:val="0"/>
                  <w:sz w:val="24"/>
                </w:rPr>
                <w:id w:val="-1477286927"/>
                <w14:checkbox>
                  <w14:checked w14:val="1"/>
                  <w14:checkedState w14:val="00FE" w14:font="Wingdings"/>
                  <w14:uncheckedState w14:val="2610" w14:font="MS Gothic"/>
                </w14:checkbox>
              </w:sdtPr>
              <w:sdtEndPr>
                <w:rPr>
                  <w:rFonts w:hint="eastAsia" w:ascii="宋体" w:hAnsi="宋体" w:cs="宋体"/>
                  <w:kern w:val="0"/>
                  <w:sz w:val="24"/>
                </w:rPr>
              </w:sdtEndPr>
              <w:sdtContent>
                <w:r>
                  <w:rPr>
                    <w:rFonts w:hint="eastAsia" w:ascii="Wingdings" w:hAnsi="Wingdings" w:cs="宋体"/>
                    <w:kern w:val="0"/>
                    <w:sz w:val="24"/>
                  </w:rPr>
                  <w:t>þ</w:t>
                </w:r>
              </w:sdtContent>
            </w:sdt>
            <w:r>
              <w:rPr>
                <w:rFonts w:hint="eastAsia" w:ascii="宋体" w:hAnsi="宋体" w:cs="宋体"/>
                <w:kern w:val="0"/>
                <w:sz w:val="24"/>
              </w:rPr>
              <w:t xml:space="preserve"> A</w:t>
            </w:r>
            <w:r>
              <w:rPr>
                <w:rFonts w:hint="eastAsia" w:ascii="宋体" w:hAnsi="宋体" w:cs="宋体"/>
                <w:sz w:val="24"/>
              </w:rPr>
              <w:t>同意将非主体、非关键性的运输工作分包。</w:t>
            </w:r>
          </w:p>
          <w:p>
            <w:pPr>
              <w:rPr>
                <w:rFonts w:ascii="宋体" w:hAnsi="宋体" w:cs="宋体"/>
                <w:sz w:val="24"/>
              </w:rPr>
            </w:pPr>
            <w:sdt>
              <w:sdtPr>
                <w:rPr>
                  <w:rFonts w:hint="eastAsia" w:ascii="宋体" w:hAnsi="宋体" w:cs="宋体"/>
                  <w:kern w:val="0"/>
                  <w:sz w:val="24"/>
                </w:rPr>
                <w:id w:val="-1276331357"/>
                <w14:checkbox>
                  <w14:checked w14:val="0"/>
                  <w14:checkedState w14:val="00FE" w14:font="Wingdings"/>
                  <w14:uncheckedState w14:val="2610" w14:font="MS Gothic"/>
                </w14:checkbox>
              </w:sdtPr>
              <w:sdtEndPr>
                <w:rPr>
                  <w:rFonts w:hint="eastAsia" w:ascii="宋体" w:hAnsi="宋体" w:cs="宋体"/>
                  <w:kern w:val="0"/>
                  <w:sz w:val="24"/>
                </w:rPr>
              </w:sdtEndPr>
              <w:sdtContent>
                <w:r>
                  <w:rPr>
                    <w:rFonts w:hint="eastAsia" w:ascii="MS Gothic" w:hAnsi="MS Gothic" w:cs="宋体"/>
                    <w:kern w:val="0"/>
                    <w:sz w:val="24"/>
                  </w:rPr>
                  <w:t>☐</w:t>
                </w:r>
              </w:sdtContent>
            </w:sdt>
            <w:r>
              <w:rPr>
                <w:rFonts w:hint="eastAsia" w:ascii="宋体" w:hAnsi="宋体" w:cs="宋体"/>
                <w:kern w:val="0"/>
                <w:sz w:val="24"/>
              </w:rPr>
              <w:t xml:space="preserve"> B</w:t>
            </w:r>
            <w:r>
              <w:rPr>
                <w:rFonts w:hint="eastAsia" w:ascii="宋体" w:hAnsi="宋体" w:cs="宋体"/>
                <w:sz w:val="24"/>
              </w:rPr>
              <w:t>不同意分包。</w:t>
            </w:r>
          </w:p>
          <w:p>
            <w:pPr>
              <w:rPr>
                <w:rFonts w:ascii="宋体" w:hAnsi="宋体" w:cs="宋体"/>
                <w:sz w:val="24"/>
              </w:rPr>
            </w:pPr>
            <w:r>
              <w:rPr>
                <w:rFonts w:hint="eastAsia" w:ascii="宋体" w:hAnsi="宋体" w:cs="宋体"/>
                <w:sz w:val="24"/>
              </w:rPr>
              <w:t>注：不得限制大中型企业向小微企业合理分包。</w:t>
            </w:r>
          </w:p>
        </w:tc>
      </w:tr>
      <w:tr>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28" w:type="dxa"/>
            <w:bottom w:w="0" w:type="dxa"/>
            <w:right w:w="28" w:type="dxa"/>
          </w:tblCellMar>
        </w:tblPrEx>
        <w:trPr>
          <w:trHeight w:val="1190" w:hRule="atLeast"/>
          <w:tblHeader/>
        </w:trPr>
        <w:tc>
          <w:tcPr>
            <w:tcW w:w="629" w:type="dxa"/>
            <w:tcBorders>
              <w:top w:val="single" w:color="auto" w:sz="4" w:space="0"/>
              <w:left w:val="single" w:color="auto" w:sz="4" w:space="0"/>
              <w:bottom w:val="single" w:color="auto" w:sz="4" w:space="0"/>
              <w:right w:val="single" w:color="auto" w:sz="4" w:space="0"/>
            </w:tcBorders>
            <w:vAlign w:val="center"/>
          </w:tcPr>
          <w:p>
            <w:pPr>
              <w:snapToGrid w:val="0"/>
              <w:jc w:val="center"/>
              <w:rPr>
                <w:rFonts w:ascii="宋体" w:hAnsi="宋体" w:cs="宋体"/>
                <w:sz w:val="24"/>
              </w:rPr>
            </w:pPr>
            <w:r>
              <w:rPr>
                <w:rFonts w:hint="eastAsia" w:ascii="宋体" w:hAnsi="宋体" w:cs="宋体"/>
                <w:sz w:val="24"/>
              </w:rPr>
              <w:t>5</w:t>
            </w:r>
          </w:p>
        </w:tc>
        <w:tc>
          <w:tcPr>
            <w:tcW w:w="1843" w:type="dxa"/>
            <w:tcBorders>
              <w:top w:val="single" w:color="000000" w:sz="8" w:space="0"/>
              <w:left w:val="single" w:color="auto" w:sz="4" w:space="0"/>
              <w:bottom w:val="single" w:color="000000" w:sz="8" w:space="0"/>
              <w:right w:val="single" w:color="000000" w:sz="8" w:space="0"/>
            </w:tcBorders>
            <w:vAlign w:val="center"/>
          </w:tcPr>
          <w:p>
            <w:pPr>
              <w:snapToGrid w:val="0"/>
              <w:jc w:val="center"/>
              <w:rPr>
                <w:rFonts w:ascii="宋体" w:hAnsi="宋体" w:cs="宋体"/>
                <w:b/>
                <w:sz w:val="24"/>
              </w:rPr>
            </w:pPr>
            <w:r>
              <w:rPr>
                <w:rFonts w:hint="eastAsia" w:ascii="宋体" w:hAnsi="宋体" w:cs="宋体"/>
                <w:b/>
                <w:sz w:val="24"/>
              </w:rPr>
              <w:t>开标前答疑会或现场考察</w:t>
            </w:r>
          </w:p>
        </w:tc>
        <w:tc>
          <w:tcPr>
            <w:tcW w:w="6095" w:type="dxa"/>
            <w:tcBorders>
              <w:top w:val="single" w:color="000000" w:sz="8" w:space="0"/>
              <w:left w:val="single" w:color="000000" w:sz="2" w:space="0"/>
              <w:bottom w:val="single" w:color="000000" w:sz="8" w:space="0"/>
              <w:right w:val="single" w:color="000000" w:sz="8" w:space="0"/>
            </w:tcBorders>
            <w:vAlign w:val="center"/>
          </w:tcPr>
          <w:p>
            <w:pPr>
              <w:rPr>
                <w:rFonts w:ascii="宋体" w:hAnsi="宋体" w:cs="宋体"/>
                <w:sz w:val="24"/>
              </w:rPr>
            </w:pPr>
            <w:sdt>
              <w:sdtPr>
                <w:rPr>
                  <w:rFonts w:hint="eastAsia" w:ascii="宋体" w:hAnsi="宋体" w:cs="宋体"/>
                  <w:kern w:val="0"/>
                  <w:sz w:val="24"/>
                </w:rPr>
                <w:id w:val="-212966419"/>
                <w14:checkbox>
                  <w14:checked w14:val="1"/>
                  <w14:checkedState w14:val="00FE" w14:font="Wingdings"/>
                  <w14:uncheckedState w14:val="2610" w14:font="MS Gothic"/>
                </w14:checkbox>
              </w:sdtPr>
              <w:sdtEndPr>
                <w:rPr>
                  <w:rFonts w:hint="eastAsia" w:ascii="宋体" w:hAnsi="宋体" w:cs="宋体"/>
                  <w:kern w:val="0"/>
                  <w:sz w:val="24"/>
                </w:rPr>
              </w:sdtEndPr>
              <w:sdtContent>
                <w:r>
                  <w:rPr>
                    <w:rFonts w:hint="eastAsia" w:ascii="Wingdings" w:hAnsi="Wingdings" w:cs="宋体"/>
                    <w:kern w:val="0"/>
                    <w:sz w:val="24"/>
                  </w:rPr>
                  <w:t>þ</w:t>
                </w:r>
              </w:sdtContent>
            </w:sdt>
            <w:r>
              <w:rPr>
                <w:rFonts w:hint="eastAsia" w:ascii="宋体" w:hAnsi="宋体" w:cs="宋体"/>
                <w:kern w:val="0"/>
                <w:sz w:val="24"/>
              </w:rPr>
              <w:t>A</w:t>
            </w:r>
            <w:r>
              <w:rPr>
                <w:rFonts w:hint="eastAsia" w:ascii="宋体" w:hAnsi="宋体" w:cs="宋体"/>
                <w:sz w:val="24"/>
              </w:rPr>
              <w:t>不组织。</w:t>
            </w:r>
          </w:p>
          <w:p>
            <w:pPr>
              <w:rPr>
                <w:rFonts w:ascii="宋体" w:hAnsi="宋体" w:cs="宋体"/>
                <w:sz w:val="24"/>
              </w:rPr>
            </w:pPr>
            <w:sdt>
              <w:sdtPr>
                <w:rPr>
                  <w:rFonts w:hint="eastAsia" w:ascii="宋体" w:hAnsi="宋体" w:cs="宋体"/>
                  <w:kern w:val="0"/>
                  <w:sz w:val="24"/>
                </w:rPr>
                <w:id w:val="-999802974"/>
                <w14:checkbox>
                  <w14:checked w14:val="0"/>
                  <w14:checkedState w14:val="00FE" w14:font="Wingdings"/>
                  <w14:uncheckedState w14:val="2610" w14:font="MS Gothic"/>
                </w14:checkbox>
              </w:sdtPr>
              <w:sdtEndPr>
                <w:rPr>
                  <w:rFonts w:hint="eastAsia" w:ascii="宋体" w:hAnsi="宋体" w:cs="宋体"/>
                  <w:kern w:val="0"/>
                  <w:sz w:val="24"/>
                </w:rPr>
              </w:sdtEndPr>
              <w:sdtContent>
                <w:r>
                  <w:rPr>
                    <w:rFonts w:hint="eastAsia" w:ascii="宋体" w:hAnsi="宋体" w:cs="宋体"/>
                    <w:kern w:val="0"/>
                    <w:sz w:val="24"/>
                  </w:rPr>
                  <w:t>☐</w:t>
                </w:r>
              </w:sdtContent>
            </w:sdt>
            <w:r>
              <w:rPr>
                <w:rFonts w:hint="eastAsia" w:ascii="宋体" w:hAnsi="宋体" w:cs="宋体"/>
                <w:kern w:val="0"/>
                <w:sz w:val="24"/>
              </w:rPr>
              <w:t>B组织，</w:t>
            </w:r>
            <w:r>
              <w:rPr>
                <w:rFonts w:hint="eastAsia" w:ascii="宋体" w:hAnsi="宋体" w:cs="宋体"/>
                <w:sz w:val="24"/>
              </w:rPr>
              <w:t>时间：</w:t>
            </w:r>
            <w:r>
              <w:rPr>
                <w:rFonts w:hint="eastAsia" w:ascii="宋体" w:hAnsi="宋体" w:cs="宋体"/>
                <w:sz w:val="24"/>
                <w:u w:val="single"/>
              </w:rPr>
              <w:t xml:space="preserve">      </w:t>
            </w:r>
            <w:r>
              <w:rPr>
                <w:rFonts w:hint="eastAsia" w:ascii="宋体" w:hAnsi="宋体" w:cs="宋体"/>
                <w:sz w:val="24"/>
              </w:rPr>
              <w:t>,地点：</w:t>
            </w:r>
            <w:r>
              <w:rPr>
                <w:rFonts w:hint="eastAsia" w:ascii="宋体" w:hAnsi="宋体" w:cs="宋体"/>
                <w:sz w:val="24"/>
                <w:u w:val="single"/>
              </w:rPr>
              <w:t xml:space="preserve">      </w:t>
            </w:r>
            <w:r>
              <w:rPr>
                <w:rFonts w:hint="eastAsia" w:ascii="宋体" w:hAnsi="宋体" w:cs="宋体"/>
                <w:sz w:val="24"/>
              </w:rPr>
              <w:t>，联系人：</w:t>
            </w:r>
            <w:r>
              <w:rPr>
                <w:rFonts w:hint="eastAsia" w:ascii="宋体" w:hAnsi="宋体" w:cs="宋体"/>
                <w:sz w:val="24"/>
                <w:u w:val="single"/>
              </w:rPr>
              <w:t xml:space="preserve">      </w:t>
            </w:r>
            <w:r>
              <w:rPr>
                <w:rFonts w:hint="eastAsia" w:ascii="宋体" w:hAnsi="宋体" w:cs="宋体"/>
                <w:sz w:val="24"/>
              </w:rPr>
              <w:t>，联系方式：</w:t>
            </w:r>
            <w:r>
              <w:rPr>
                <w:rFonts w:hint="eastAsia" w:ascii="宋体" w:hAnsi="宋体" w:cs="宋体"/>
                <w:sz w:val="24"/>
                <w:u w:val="single"/>
              </w:rPr>
              <w:t xml:space="preserve">      </w:t>
            </w:r>
            <w:r>
              <w:rPr>
                <w:rFonts w:hint="eastAsia" w:ascii="宋体" w:hAnsi="宋体" w:cs="宋体"/>
                <w:sz w:val="24"/>
              </w:rPr>
              <w:t>。</w:t>
            </w:r>
          </w:p>
        </w:tc>
      </w:tr>
      <w:tr>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28" w:type="dxa"/>
            <w:bottom w:w="0" w:type="dxa"/>
            <w:right w:w="28" w:type="dxa"/>
          </w:tblCellMar>
        </w:tblPrEx>
        <w:trPr>
          <w:trHeight w:val="2105" w:hRule="atLeast"/>
          <w:tblHeader/>
        </w:trPr>
        <w:tc>
          <w:tcPr>
            <w:tcW w:w="629" w:type="dxa"/>
            <w:tcBorders>
              <w:top w:val="single" w:color="auto" w:sz="4" w:space="0"/>
              <w:left w:val="single" w:color="auto" w:sz="4" w:space="0"/>
              <w:bottom w:val="single" w:color="auto" w:sz="4" w:space="0"/>
              <w:right w:val="single" w:color="auto" w:sz="4" w:space="0"/>
            </w:tcBorders>
            <w:vAlign w:val="center"/>
          </w:tcPr>
          <w:p>
            <w:pPr>
              <w:snapToGrid w:val="0"/>
              <w:jc w:val="center"/>
              <w:rPr>
                <w:rFonts w:ascii="宋体" w:hAnsi="宋体" w:cs="宋体"/>
                <w:sz w:val="24"/>
              </w:rPr>
            </w:pPr>
            <w:r>
              <w:rPr>
                <w:rFonts w:hint="eastAsia" w:ascii="宋体" w:hAnsi="宋体" w:cs="宋体"/>
                <w:sz w:val="24"/>
              </w:rPr>
              <w:t>6</w:t>
            </w:r>
          </w:p>
        </w:tc>
        <w:tc>
          <w:tcPr>
            <w:tcW w:w="1843" w:type="dxa"/>
            <w:tcBorders>
              <w:top w:val="single" w:color="000000" w:sz="8" w:space="0"/>
              <w:left w:val="single" w:color="auto" w:sz="4" w:space="0"/>
              <w:bottom w:val="single" w:color="000000" w:sz="8" w:space="0"/>
              <w:right w:val="single" w:color="000000" w:sz="8" w:space="0"/>
            </w:tcBorders>
            <w:vAlign w:val="center"/>
          </w:tcPr>
          <w:p>
            <w:pPr>
              <w:snapToGrid w:val="0"/>
              <w:jc w:val="center"/>
              <w:rPr>
                <w:rFonts w:ascii="宋体" w:hAnsi="宋体" w:cs="宋体"/>
                <w:b/>
                <w:sz w:val="24"/>
              </w:rPr>
            </w:pPr>
            <w:r>
              <w:rPr>
                <w:rFonts w:hint="eastAsia" w:ascii="宋体" w:hAnsi="宋体" w:cs="宋体"/>
                <w:b/>
                <w:sz w:val="24"/>
              </w:rPr>
              <w:t>样品提供</w:t>
            </w:r>
          </w:p>
        </w:tc>
        <w:tc>
          <w:tcPr>
            <w:tcW w:w="6095" w:type="dxa"/>
            <w:tcBorders>
              <w:top w:val="single" w:color="000000" w:sz="8" w:space="0"/>
              <w:left w:val="single" w:color="000000" w:sz="2" w:space="0"/>
              <w:bottom w:val="single" w:color="000000" w:sz="8" w:space="0"/>
              <w:right w:val="single" w:color="000000" w:sz="8" w:space="0"/>
            </w:tcBorders>
            <w:vAlign w:val="center"/>
          </w:tcPr>
          <w:p>
            <w:pPr>
              <w:rPr>
                <w:rFonts w:ascii="宋体" w:hAnsi="宋体" w:cs="宋体"/>
                <w:sz w:val="24"/>
              </w:rPr>
            </w:pPr>
            <w:sdt>
              <w:sdtPr>
                <w:rPr>
                  <w:rFonts w:hint="eastAsia" w:ascii="宋体" w:hAnsi="宋体" w:cs="宋体"/>
                  <w:kern w:val="0"/>
                  <w:sz w:val="24"/>
                </w:rPr>
                <w:id w:val="-1639946486"/>
                <w14:checkbox>
                  <w14:checked w14:val="1"/>
                  <w14:checkedState w14:val="00FE" w14:font="Wingdings"/>
                  <w14:uncheckedState w14:val="2610" w14:font="MS Gothic"/>
                </w14:checkbox>
              </w:sdtPr>
              <w:sdtEndPr>
                <w:rPr>
                  <w:rFonts w:hint="eastAsia" w:ascii="宋体" w:hAnsi="宋体" w:cs="宋体"/>
                  <w:kern w:val="0"/>
                  <w:sz w:val="24"/>
                </w:rPr>
              </w:sdtEndPr>
              <w:sdtContent>
                <w:r>
                  <w:rPr>
                    <w:rFonts w:hint="eastAsia" w:ascii="Wingdings" w:hAnsi="Wingdings" w:cs="宋体"/>
                    <w:kern w:val="0"/>
                    <w:sz w:val="24"/>
                  </w:rPr>
                  <w:t>þ</w:t>
                </w:r>
              </w:sdtContent>
            </w:sdt>
            <w:r>
              <w:rPr>
                <w:rFonts w:hint="eastAsia" w:ascii="宋体" w:hAnsi="宋体" w:cs="宋体"/>
                <w:kern w:val="0"/>
                <w:sz w:val="24"/>
              </w:rPr>
              <w:t>A</w:t>
            </w:r>
            <w:r>
              <w:rPr>
                <w:rFonts w:hint="eastAsia" w:ascii="宋体" w:hAnsi="宋体" w:cs="宋体"/>
                <w:sz w:val="24"/>
              </w:rPr>
              <w:t>不要求提供。</w:t>
            </w:r>
          </w:p>
          <w:p>
            <w:pPr>
              <w:rPr>
                <w:rFonts w:ascii="宋体" w:hAnsi="宋体" w:cs="宋体"/>
                <w:kern w:val="0"/>
                <w:sz w:val="24"/>
              </w:rPr>
            </w:pPr>
            <w:sdt>
              <w:sdtPr>
                <w:rPr>
                  <w:rFonts w:hint="eastAsia" w:ascii="宋体" w:hAnsi="宋体" w:cs="宋体"/>
                  <w:kern w:val="0"/>
                  <w:sz w:val="24"/>
                </w:rPr>
                <w:id w:val="1026831988"/>
                <w14:checkbox>
                  <w14:checked w14:val="0"/>
                  <w14:checkedState w14:val="00FE" w14:font="Wingdings"/>
                  <w14:uncheckedState w14:val="2610" w14:font="MS Gothic"/>
                </w14:checkbox>
              </w:sdtPr>
              <w:sdtEndPr>
                <w:rPr>
                  <w:rFonts w:hint="eastAsia" w:ascii="宋体" w:hAnsi="宋体" w:cs="宋体"/>
                  <w:kern w:val="0"/>
                  <w:sz w:val="24"/>
                </w:rPr>
              </w:sdtEndPr>
              <w:sdtContent>
                <w:r>
                  <w:rPr>
                    <w:rFonts w:hint="eastAsia" w:ascii="宋体" w:hAnsi="宋体" w:cs="宋体"/>
                    <w:kern w:val="0"/>
                    <w:sz w:val="24"/>
                  </w:rPr>
                  <w:t>☐</w:t>
                </w:r>
              </w:sdtContent>
            </w:sdt>
            <w:r>
              <w:rPr>
                <w:rFonts w:hint="eastAsia" w:ascii="宋体" w:hAnsi="宋体" w:cs="宋体"/>
                <w:kern w:val="0"/>
                <w:sz w:val="24"/>
              </w:rPr>
              <w:t>B要求提供，</w:t>
            </w:r>
          </w:p>
          <w:p>
            <w:pPr>
              <w:rPr>
                <w:rFonts w:ascii="宋体" w:hAnsi="宋体" w:cs="宋体"/>
                <w:kern w:val="0"/>
                <w:sz w:val="24"/>
              </w:rPr>
            </w:pPr>
            <w:r>
              <w:rPr>
                <w:rFonts w:hint="eastAsia" w:ascii="宋体" w:hAnsi="宋体" w:cs="宋体"/>
                <w:kern w:val="0"/>
                <w:sz w:val="24"/>
              </w:rPr>
              <w:t>（1）</w:t>
            </w:r>
            <w:r>
              <w:rPr>
                <w:rFonts w:hint="eastAsia" w:ascii="宋体" w:hAnsi="宋体" w:cs="宋体"/>
                <w:snapToGrid w:val="0"/>
                <w:kern w:val="28"/>
                <w:sz w:val="24"/>
              </w:rPr>
              <w:t>样品：</w:t>
            </w:r>
            <w:r>
              <w:rPr>
                <w:rFonts w:hint="eastAsia" w:ascii="宋体" w:hAnsi="宋体" w:cs="宋体"/>
                <w:sz w:val="24"/>
                <w:u w:val="single"/>
              </w:rPr>
              <w:t xml:space="preserve">    </w:t>
            </w:r>
            <w:r>
              <w:rPr>
                <w:rFonts w:hint="eastAsia" w:ascii="宋体" w:hAnsi="宋体" w:cs="宋体"/>
                <w:kern w:val="0"/>
                <w:sz w:val="24"/>
              </w:rPr>
              <w:t>；</w:t>
            </w:r>
          </w:p>
          <w:p>
            <w:pPr>
              <w:rPr>
                <w:rFonts w:ascii="宋体" w:hAnsi="宋体" w:cs="宋体"/>
                <w:kern w:val="0"/>
                <w:sz w:val="24"/>
              </w:rPr>
            </w:pPr>
            <w:r>
              <w:rPr>
                <w:rFonts w:hint="eastAsia" w:ascii="宋体" w:hAnsi="宋体" w:cs="宋体"/>
                <w:kern w:val="0"/>
                <w:sz w:val="24"/>
              </w:rPr>
              <w:t>（2）</w:t>
            </w:r>
            <w:r>
              <w:rPr>
                <w:rFonts w:hint="eastAsia" w:ascii="宋体" w:hAnsi="宋体" w:cs="宋体"/>
                <w:snapToGrid w:val="0"/>
                <w:kern w:val="28"/>
                <w:sz w:val="24"/>
              </w:rPr>
              <w:t>样品制作的标准和要求：</w:t>
            </w:r>
            <w:r>
              <w:rPr>
                <w:rFonts w:hint="eastAsia" w:ascii="宋体" w:hAnsi="宋体" w:cs="宋体"/>
                <w:sz w:val="24"/>
                <w:u w:val="single"/>
              </w:rPr>
              <w:t xml:space="preserve">    </w:t>
            </w:r>
            <w:r>
              <w:rPr>
                <w:rFonts w:hint="eastAsia" w:ascii="宋体" w:hAnsi="宋体" w:cs="宋体"/>
                <w:kern w:val="0"/>
                <w:sz w:val="24"/>
              </w:rPr>
              <w:t>；</w:t>
            </w:r>
          </w:p>
          <w:p>
            <w:pPr>
              <w:rPr>
                <w:rFonts w:ascii="宋体" w:hAnsi="宋体" w:cs="宋体"/>
                <w:kern w:val="0"/>
                <w:sz w:val="24"/>
              </w:rPr>
            </w:pPr>
            <w:r>
              <w:rPr>
                <w:rFonts w:hint="eastAsia" w:ascii="宋体" w:hAnsi="宋体" w:cs="宋体"/>
                <w:kern w:val="0"/>
                <w:sz w:val="24"/>
              </w:rPr>
              <w:t>（3）样品的评审方法以及评审标准</w:t>
            </w:r>
            <w:r>
              <w:rPr>
                <w:rFonts w:hint="eastAsia" w:ascii="宋体" w:hAnsi="宋体" w:cs="宋体"/>
                <w:snapToGrid w:val="0"/>
                <w:kern w:val="28"/>
                <w:sz w:val="24"/>
              </w:rPr>
              <w:t>：详见</w:t>
            </w:r>
            <w:r>
              <w:rPr>
                <w:rFonts w:hint="eastAsia" w:ascii="宋体" w:hAnsi="宋体" w:cs="宋体"/>
                <w:sz w:val="24"/>
                <w:u w:val="single"/>
              </w:rPr>
              <w:t>评审标准</w:t>
            </w:r>
            <w:r>
              <w:rPr>
                <w:rFonts w:hint="eastAsia" w:ascii="宋体" w:hAnsi="宋体" w:cs="宋体"/>
                <w:kern w:val="0"/>
                <w:sz w:val="24"/>
              </w:rPr>
              <w:t>；</w:t>
            </w:r>
          </w:p>
          <w:p>
            <w:pPr>
              <w:rPr>
                <w:rFonts w:ascii="宋体" w:hAnsi="宋体" w:cs="宋体"/>
                <w:kern w:val="0"/>
                <w:sz w:val="24"/>
              </w:rPr>
            </w:pPr>
            <w:r>
              <w:rPr>
                <w:rFonts w:hint="eastAsia" w:ascii="宋体" w:hAnsi="宋体" w:cs="宋体"/>
                <w:kern w:val="0"/>
                <w:sz w:val="24"/>
              </w:rPr>
              <w:t>（4）是否需要随样品提交检测报告：</w:t>
            </w:r>
            <w:sdt>
              <w:sdtPr>
                <w:rPr>
                  <w:rFonts w:hint="eastAsia" w:ascii="宋体" w:hAnsi="宋体" w:cs="宋体"/>
                  <w:kern w:val="0"/>
                  <w:sz w:val="24"/>
                </w:rPr>
                <w:id w:val="1303421454"/>
                <w14:checkbox>
                  <w14:checked w14:val="0"/>
                  <w14:checkedState w14:val="00FE" w14:font="Wingdings"/>
                  <w14:uncheckedState w14:val="2610" w14:font="MS Gothic"/>
                </w14:checkbox>
              </w:sdtPr>
              <w:sdtEndPr>
                <w:rPr>
                  <w:rFonts w:hint="eastAsia" w:ascii="宋体" w:hAnsi="宋体" w:cs="宋体"/>
                  <w:kern w:val="0"/>
                  <w:sz w:val="24"/>
                </w:rPr>
              </w:sdtEndPr>
              <w:sdtContent>
                <w:r>
                  <w:rPr>
                    <w:rFonts w:hint="eastAsia" w:ascii="宋体" w:hAnsi="宋体" w:cs="宋体"/>
                    <w:kern w:val="0"/>
                    <w:sz w:val="24"/>
                  </w:rPr>
                  <w:t>☐</w:t>
                </w:r>
              </w:sdtContent>
            </w:sdt>
            <w:r>
              <w:rPr>
                <w:rFonts w:hint="eastAsia" w:ascii="宋体" w:hAnsi="宋体" w:cs="宋体"/>
                <w:kern w:val="0"/>
                <w:sz w:val="24"/>
              </w:rPr>
              <w:t>否；</w:t>
            </w:r>
            <w:sdt>
              <w:sdtPr>
                <w:rPr>
                  <w:rFonts w:hint="eastAsia" w:ascii="宋体" w:hAnsi="宋体" w:cs="宋体"/>
                  <w:kern w:val="0"/>
                  <w:sz w:val="24"/>
                </w:rPr>
                <w:id w:val="1621728433"/>
                <w14:checkbox>
                  <w14:checked w14:val="0"/>
                  <w14:checkedState w14:val="00FE" w14:font="Wingdings"/>
                  <w14:uncheckedState w14:val="2610" w14:font="MS Gothic"/>
                </w14:checkbox>
              </w:sdtPr>
              <w:sdtEndPr>
                <w:rPr>
                  <w:rFonts w:hint="eastAsia" w:ascii="宋体" w:hAnsi="宋体" w:cs="宋体"/>
                  <w:kern w:val="0"/>
                  <w:sz w:val="24"/>
                </w:rPr>
              </w:sdtEndPr>
              <w:sdtContent>
                <w:r>
                  <w:rPr>
                    <w:rFonts w:hint="eastAsia" w:ascii="宋体" w:hAnsi="宋体" w:cs="宋体"/>
                    <w:kern w:val="0"/>
                    <w:sz w:val="24"/>
                  </w:rPr>
                  <w:t>☐</w:t>
                </w:r>
              </w:sdtContent>
            </w:sdt>
            <w:r>
              <w:rPr>
                <w:rFonts w:hint="eastAsia" w:ascii="宋体" w:hAnsi="宋体" w:cs="宋体"/>
                <w:kern w:val="0"/>
                <w:sz w:val="24"/>
              </w:rPr>
              <w:t>是，检测机构的要求</w:t>
            </w:r>
            <w:r>
              <w:rPr>
                <w:rFonts w:hint="eastAsia" w:ascii="宋体" w:hAnsi="宋体" w:cs="宋体"/>
                <w:sz w:val="24"/>
              </w:rPr>
              <w:t>：</w:t>
            </w:r>
            <w:r>
              <w:rPr>
                <w:rFonts w:hint="eastAsia" w:ascii="宋体" w:hAnsi="宋体" w:cs="宋体"/>
                <w:sz w:val="24"/>
                <w:u w:val="single"/>
              </w:rPr>
              <w:t xml:space="preserve">    </w:t>
            </w:r>
            <w:r>
              <w:rPr>
                <w:rFonts w:hint="eastAsia" w:ascii="宋体" w:hAnsi="宋体" w:cs="宋体"/>
                <w:kern w:val="0"/>
                <w:sz w:val="24"/>
              </w:rPr>
              <w:t>；检测内容</w:t>
            </w:r>
            <w:r>
              <w:rPr>
                <w:rFonts w:hint="eastAsia" w:ascii="宋体" w:hAnsi="宋体" w:cs="宋体"/>
                <w:sz w:val="24"/>
              </w:rPr>
              <w:t>：</w:t>
            </w:r>
            <w:r>
              <w:rPr>
                <w:rFonts w:hint="eastAsia" w:ascii="宋体" w:hAnsi="宋体" w:cs="宋体"/>
                <w:sz w:val="24"/>
                <w:u w:val="single"/>
              </w:rPr>
              <w:t xml:space="preserve">    </w:t>
            </w:r>
            <w:r>
              <w:rPr>
                <w:rFonts w:hint="eastAsia" w:ascii="宋体" w:hAnsi="宋体" w:cs="宋体"/>
                <w:kern w:val="0"/>
                <w:sz w:val="24"/>
              </w:rPr>
              <w:t>。</w:t>
            </w:r>
          </w:p>
          <w:p>
            <w:pPr>
              <w:rPr>
                <w:rFonts w:ascii="宋体" w:hAnsi="宋体" w:cs="宋体"/>
                <w:sz w:val="24"/>
              </w:rPr>
            </w:pPr>
            <w:r>
              <w:rPr>
                <w:rFonts w:hint="eastAsia" w:ascii="宋体" w:hAnsi="宋体" w:cs="宋体"/>
                <w:sz w:val="24"/>
              </w:rPr>
              <w:t>（5）提供样品的时间：</w:t>
            </w:r>
            <w:r>
              <w:rPr>
                <w:rFonts w:hint="eastAsia" w:ascii="宋体" w:hAnsi="宋体" w:cs="宋体"/>
                <w:sz w:val="24"/>
                <w:u w:val="single"/>
              </w:rPr>
              <w:t xml:space="preserve">    </w:t>
            </w:r>
            <w:r>
              <w:rPr>
                <w:rFonts w:hint="eastAsia" w:ascii="宋体" w:hAnsi="宋体" w:cs="宋体"/>
                <w:kern w:val="0"/>
                <w:sz w:val="24"/>
              </w:rPr>
              <w:t>；地点：</w:t>
            </w:r>
            <w:r>
              <w:rPr>
                <w:rFonts w:hint="eastAsia" w:ascii="宋体" w:hAnsi="宋体" w:cs="宋体"/>
                <w:sz w:val="24"/>
                <w:u w:val="single"/>
              </w:rPr>
              <w:t xml:space="preserve">    </w:t>
            </w:r>
            <w:r>
              <w:rPr>
                <w:rFonts w:hint="eastAsia" w:ascii="宋体" w:hAnsi="宋体" w:cs="宋体"/>
                <w:kern w:val="0"/>
                <w:sz w:val="24"/>
              </w:rPr>
              <w:t>；联系人</w:t>
            </w:r>
            <w:r>
              <w:rPr>
                <w:rFonts w:hint="eastAsia" w:ascii="宋体" w:hAnsi="宋体" w:cs="宋体"/>
                <w:sz w:val="24"/>
              </w:rPr>
              <w:t>：</w:t>
            </w:r>
            <w:r>
              <w:rPr>
                <w:rFonts w:hint="eastAsia" w:ascii="宋体" w:hAnsi="宋体" w:cs="宋体"/>
                <w:sz w:val="24"/>
                <w:u w:val="single"/>
              </w:rPr>
              <w:t xml:space="preserve">   </w:t>
            </w:r>
            <w:r>
              <w:rPr>
                <w:rFonts w:hint="eastAsia" w:ascii="宋体" w:hAnsi="宋体" w:cs="宋体"/>
                <w:sz w:val="24"/>
              </w:rPr>
              <w:t>，</w:t>
            </w:r>
            <w:r>
              <w:rPr>
                <w:rFonts w:hint="eastAsia" w:ascii="宋体" w:hAnsi="宋体" w:cs="宋体"/>
                <w:kern w:val="28"/>
                <w:sz w:val="24"/>
              </w:rPr>
              <w:t>联系电话：</w:t>
            </w:r>
            <w:r>
              <w:rPr>
                <w:rFonts w:hint="eastAsia" w:ascii="宋体" w:hAnsi="宋体" w:cs="宋体"/>
                <w:sz w:val="24"/>
                <w:u w:val="single"/>
              </w:rPr>
              <w:t xml:space="preserve">    </w:t>
            </w:r>
            <w:r>
              <w:rPr>
                <w:rFonts w:hint="eastAsia" w:ascii="宋体" w:hAnsi="宋体" w:cs="宋体"/>
                <w:sz w:val="24"/>
              </w:rPr>
              <w:t>。请供应商在上述时间内提供样品并按规定位置安装完毕。超过截止时间的，采购人或采购代理机构将不予接收，并将清场并封闭样品现场。</w:t>
            </w:r>
          </w:p>
          <w:p>
            <w:pPr>
              <w:rPr>
                <w:rFonts w:ascii="宋体" w:hAnsi="宋体" w:cs="宋体"/>
                <w:sz w:val="24"/>
              </w:rPr>
            </w:pPr>
            <w:r>
              <w:rPr>
                <w:rFonts w:hint="eastAsia" w:ascii="宋体" w:hAnsi="宋体" w:cs="宋体"/>
                <w:sz w:val="24"/>
              </w:rPr>
              <w:t xml:space="preserve"> (6)采购活动结束后，对于未成交人提供的样品，采购人、采购代理机构将通知未成交人在规定的时间内取回，逾期未取回的，采购人、采购代理机构不负保管义务；对于成交人提供的样品，采购人将进行保管、封存，并作为履约验收的参考。</w:t>
            </w:r>
          </w:p>
          <w:p>
            <w:pPr>
              <w:rPr>
                <w:rFonts w:ascii="宋体" w:hAnsi="宋体" w:cs="宋体"/>
                <w:b/>
                <w:sz w:val="24"/>
              </w:rPr>
            </w:pPr>
            <w:r>
              <w:rPr>
                <w:rFonts w:hint="eastAsia" w:ascii="宋体" w:hAnsi="宋体" w:cs="宋体"/>
                <w:sz w:val="24"/>
              </w:rPr>
              <w:t>（7）制作、运输、安装和保管样品所发生的一切费用由供应商自理。</w:t>
            </w:r>
          </w:p>
        </w:tc>
      </w:tr>
      <w:tr>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28" w:type="dxa"/>
            <w:bottom w:w="0" w:type="dxa"/>
            <w:right w:w="28" w:type="dxa"/>
          </w:tblCellMar>
        </w:tblPrEx>
        <w:trPr>
          <w:trHeight w:val="2105" w:hRule="atLeast"/>
          <w:tblHeader/>
        </w:trPr>
        <w:tc>
          <w:tcPr>
            <w:tcW w:w="629" w:type="dxa"/>
            <w:tcBorders>
              <w:top w:val="single" w:color="auto" w:sz="4" w:space="0"/>
              <w:left w:val="single" w:color="auto" w:sz="4" w:space="0"/>
              <w:bottom w:val="single" w:color="auto" w:sz="4" w:space="0"/>
              <w:right w:val="single" w:color="auto" w:sz="4" w:space="0"/>
            </w:tcBorders>
            <w:vAlign w:val="center"/>
          </w:tcPr>
          <w:p>
            <w:pPr>
              <w:snapToGrid w:val="0"/>
              <w:jc w:val="center"/>
              <w:rPr>
                <w:rFonts w:ascii="宋体" w:hAnsi="宋体" w:cs="宋体"/>
                <w:sz w:val="24"/>
              </w:rPr>
            </w:pPr>
            <w:r>
              <w:rPr>
                <w:rFonts w:hint="eastAsia" w:ascii="宋体" w:hAnsi="宋体" w:cs="宋体"/>
                <w:sz w:val="24"/>
              </w:rPr>
              <w:t>7</w:t>
            </w:r>
          </w:p>
        </w:tc>
        <w:tc>
          <w:tcPr>
            <w:tcW w:w="1843" w:type="dxa"/>
            <w:tcBorders>
              <w:top w:val="single" w:color="000000" w:sz="8" w:space="0"/>
              <w:left w:val="single" w:color="auto" w:sz="4" w:space="0"/>
              <w:bottom w:val="single" w:color="000000" w:sz="8" w:space="0"/>
              <w:right w:val="single" w:color="000000" w:sz="8" w:space="0"/>
            </w:tcBorders>
            <w:vAlign w:val="center"/>
          </w:tcPr>
          <w:p>
            <w:pPr>
              <w:snapToGrid w:val="0"/>
              <w:jc w:val="center"/>
              <w:rPr>
                <w:rFonts w:ascii="宋体" w:hAnsi="宋体" w:cs="宋体"/>
                <w:bCs/>
                <w:sz w:val="24"/>
              </w:rPr>
            </w:pPr>
            <w:r>
              <w:rPr>
                <w:rFonts w:hint="eastAsia" w:ascii="宋体" w:hAnsi="宋体" w:cs="宋体"/>
                <w:b/>
                <w:sz w:val="24"/>
              </w:rPr>
              <w:t>方案讲解演示</w:t>
            </w:r>
          </w:p>
        </w:tc>
        <w:tc>
          <w:tcPr>
            <w:tcW w:w="6095" w:type="dxa"/>
            <w:tcBorders>
              <w:top w:val="single" w:color="000000" w:sz="8" w:space="0"/>
              <w:left w:val="single" w:color="000000" w:sz="2" w:space="0"/>
              <w:bottom w:val="single" w:color="000000" w:sz="8" w:space="0"/>
              <w:right w:val="single" w:color="000000" w:sz="8" w:space="0"/>
            </w:tcBorders>
            <w:vAlign w:val="center"/>
          </w:tcPr>
          <w:p>
            <w:pPr>
              <w:rPr>
                <w:rFonts w:ascii="宋体" w:hAnsi="宋体" w:cs="宋体"/>
                <w:sz w:val="24"/>
              </w:rPr>
            </w:pPr>
            <w:sdt>
              <w:sdtPr>
                <w:rPr>
                  <w:rFonts w:hint="eastAsia" w:ascii="宋体" w:hAnsi="宋体" w:cs="宋体"/>
                  <w:kern w:val="0"/>
                  <w:sz w:val="24"/>
                </w:rPr>
                <w:id w:val="-1859348549"/>
                <w14:checkbox>
                  <w14:checked w14:val="1"/>
                  <w14:checkedState w14:val="00FE" w14:font="Wingdings"/>
                  <w14:uncheckedState w14:val="2610" w14:font="MS Gothic"/>
                </w14:checkbox>
              </w:sdtPr>
              <w:sdtEndPr>
                <w:rPr>
                  <w:rFonts w:hint="eastAsia" w:ascii="宋体" w:hAnsi="宋体" w:cs="宋体"/>
                  <w:kern w:val="0"/>
                  <w:sz w:val="24"/>
                </w:rPr>
              </w:sdtEndPr>
              <w:sdtContent>
                <w:r>
                  <w:rPr>
                    <w:rFonts w:hint="eastAsia" w:ascii="Wingdings" w:hAnsi="Wingdings" w:cs="宋体"/>
                    <w:kern w:val="0"/>
                    <w:sz w:val="24"/>
                  </w:rPr>
                  <w:t>þ</w:t>
                </w:r>
              </w:sdtContent>
            </w:sdt>
            <w:r>
              <w:rPr>
                <w:rFonts w:hint="eastAsia" w:ascii="宋体" w:hAnsi="宋体" w:cs="宋体"/>
                <w:kern w:val="0"/>
                <w:sz w:val="24"/>
              </w:rPr>
              <w:t>A</w:t>
            </w:r>
            <w:r>
              <w:rPr>
                <w:rFonts w:hint="eastAsia" w:ascii="宋体" w:hAnsi="宋体" w:cs="宋体"/>
                <w:sz w:val="24"/>
              </w:rPr>
              <w:t>不组织。</w:t>
            </w:r>
          </w:p>
          <w:p>
            <w:pPr>
              <w:rPr>
                <w:rFonts w:ascii="宋体" w:hAnsi="宋体" w:cs="宋体"/>
                <w:kern w:val="0"/>
                <w:sz w:val="24"/>
              </w:rPr>
            </w:pPr>
            <w:sdt>
              <w:sdtPr>
                <w:rPr>
                  <w:rFonts w:hint="eastAsia" w:ascii="宋体" w:hAnsi="宋体" w:cs="宋体"/>
                  <w:kern w:val="0"/>
                  <w:sz w:val="24"/>
                </w:rPr>
                <w:id w:val="1174071719"/>
                <w14:checkbox>
                  <w14:checked w14:val="0"/>
                  <w14:checkedState w14:val="00FE" w14:font="Wingdings"/>
                  <w14:uncheckedState w14:val="2610" w14:font="MS Gothic"/>
                </w14:checkbox>
              </w:sdtPr>
              <w:sdtEndPr>
                <w:rPr>
                  <w:rFonts w:hint="eastAsia" w:ascii="宋体" w:hAnsi="宋体" w:cs="宋体"/>
                  <w:kern w:val="0"/>
                  <w:sz w:val="24"/>
                </w:rPr>
              </w:sdtEndPr>
              <w:sdtContent>
                <w:r>
                  <w:rPr>
                    <w:rFonts w:hint="eastAsia" w:ascii="宋体" w:hAnsi="宋体" w:cs="宋体"/>
                    <w:kern w:val="0"/>
                    <w:sz w:val="24"/>
                  </w:rPr>
                  <w:t>☐</w:t>
                </w:r>
              </w:sdtContent>
            </w:sdt>
            <w:r>
              <w:rPr>
                <w:rFonts w:hint="eastAsia" w:ascii="宋体" w:hAnsi="宋体" w:cs="宋体"/>
                <w:kern w:val="0"/>
                <w:sz w:val="24"/>
              </w:rPr>
              <w:t>B组织。</w:t>
            </w:r>
          </w:p>
          <w:p>
            <w:pPr>
              <w:snapToGrid w:val="0"/>
              <w:rPr>
                <w:rFonts w:ascii="宋体" w:hAnsi="宋体" w:cs="宋体"/>
                <w:kern w:val="0"/>
                <w:sz w:val="24"/>
              </w:rPr>
            </w:pPr>
            <w:r>
              <w:rPr>
                <w:rFonts w:hint="eastAsia" w:ascii="宋体" w:hAnsi="宋体" w:cs="宋体"/>
                <w:kern w:val="0"/>
                <w:sz w:val="24"/>
              </w:rPr>
              <w:t>（1）在评审时安排每个供应商进行方案讲解演示。每个供应商时间不超过</w:t>
            </w:r>
            <w:r>
              <w:rPr>
                <w:rFonts w:hint="eastAsia" w:ascii="宋体" w:hAnsi="宋体" w:cs="宋体"/>
                <w:kern w:val="0"/>
                <w:sz w:val="24"/>
                <w:u w:val="single"/>
              </w:rPr>
              <w:t>20（编制时可根据项目情况进行调整）</w:t>
            </w:r>
            <w:r>
              <w:rPr>
                <w:rFonts w:hint="eastAsia" w:ascii="宋体" w:hAnsi="宋体" w:cs="宋体"/>
                <w:kern w:val="0"/>
                <w:sz w:val="24"/>
              </w:rPr>
              <w:t>分钟，讲解次序以响应文件解密时间先后次序为准，讲解演示人员不超过</w:t>
            </w:r>
            <w:r>
              <w:rPr>
                <w:rFonts w:hint="eastAsia" w:ascii="宋体" w:hAnsi="宋体" w:cs="宋体"/>
                <w:kern w:val="0"/>
                <w:sz w:val="24"/>
                <w:u w:val="single"/>
              </w:rPr>
              <w:t>3（编制时可根据项目情况进行调整）</w:t>
            </w:r>
            <w:r>
              <w:rPr>
                <w:rFonts w:hint="eastAsia" w:ascii="宋体" w:hAnsi="宋体" w:cs="宋体"/>
                <w:kern w:val="0"/>
                <w:sz w:val="24"/>
              </w:rPr>
              <w:t>人。讲解演示结束后按要求解答评标委员会提问。</w:t>
            </w:r>
          </w:p>
          <w:p>
            <w:pPr>
              <w:snapToGrid w:val="0"/>
              <w:rPr>
                <w:rFonts w:ascii="宋体" w:hAnsi="宋体" w:cs="宋体"/>
                <w:kern w:val="0"/>
                <w:sz w:val="24"/>
              </w:rPr>
            </w:pPr>
            <w:r>
              <w:rPr>
                <w:rFonts w:hint="eastAsia" w:ascii="宋体" w:hAnsi="宋体" w:cs="宋体"/>
                <w:kern w:val="0"/>
                <w:sz w:val="24"/>
              </w:rPr>
              <w:t>（2）方案讲解演示可选择以下其中一种方式：</w:t>
            </w:r>
          </w:p>
          <w:p>
            <w:pPr>
              <w:snapToGrid w:val="0"/>
              <w:rPr>
                <w:rFonts w:ascii="宋体" w:hAnsi="宋体" w:cs="宋体"/>
                <w:kern w:val="0"/>
                <w:sz w:val="24"/>
              </w:rPr>
            </w:pPr>
            <w:r>
              <w:rPr>
                <w:rFonts w:hint="eastAsia" w:ascii="宋体" w:hAnsi="宋体" w:cs="宋体"/>
                <w:kern w:val="0"/>
                <w:sz w:val="24"/>
              </w:rPr>
              <w:t>方式一：政采云平台在线讲解演示。政采云平台在线讲解需供应商根据政采云平台操作要求做好准备工作，提前完善软硬件配置环境。</w:t>
            </w:r>
          </w:p>
          <w:p>
            <w:pPr>
              <w:snapToGrid w:val="0"/>
              <w:rPr>
                <w:rFonts w:ascii="宋体" w:hAnsi="宋体" w:cs="宋体"/>
                <w:kern w:val="0"/>
                <w:sz w:val="24"/>
              </w:rPr>
            </w:pPr>
            <w:r>
              <w:rPr>
                <w:rFonts w:hint="eastAsia" w:ascii="宋体" w:hAnsi="宋体" w:cs="宋体"/>
                <w:kern w:val="0"/>
                <w:sz w:val="24"/>
              </w:rPr>
              <w:t>方式二：交易中心现场讲解演示。现场讲解地点为</w:t>
            </w:r>
            <w:r>
              <w:rPr>
                <w:rFonts w:hint="eastAsia" w:ascii="宋体" w:hAnsi="宋体" w:cs="宋体"/>
                <w:sz w:val="24"/>
                <w:u w:val="single"/>
              </w:rPr>
              <w:t xml:space="preserve">    </w:t>
            </w:r>
            <w:r>
              <w:rPr>
                <w:rFonts w:hint="eastAsia" w:ascii="宋体" w:hAnsi="宋体" w:cs="宋体"/>
                <w:kern w:val="0"/>
                <w:sz w:val="24"/>
              </w:rPr>
              <w:t>，讲解演示所用电脑等设备由供应商自备。现场讲解演示人员进场时提供讲解人员名单（加盖公章或授权代表签名）及身份证明，否则不得讲解演示。</w:t>
            </w:r>
          </w:p>
          <w:p>
            <w:pPr>
              <w:snapToGrid w:val="0"/>
              <w:rPr>
                <w:rFonts w:ascii="宋体" w:hAnsi="宋体" w:cs="宋体"/>
                <w:b/>
                <w:kern w:val="0"/>
                <w:sz w:val="24"/>
                <w:lang w:val="zh-CN"/>
              </w:rPr>
            </w:pPr>
            <w:r>
              <w:rPr>
                <w:rFonts w:hint="eastAsia" w:ascii="宋体" w:hAnsi="宋体" w:cs="宋体"/>
                <w:kern w:val="0"/>
                <w:sz w:val="24"/>
              </w:rPr>
              <w:t>注：因供应商自身原因导致无法演示或者演示效果不理想的，责任自负。因平台原因导致本项目方案讲解演示环节无法顺利开展，按照《浙江省政府采购项目电子交易管理暂行办法》相关规定执行。</w:t>
            </w:r>
          </w:p>
        </w:tc>
      </w:tr>
      <w:tr>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28" w:type="dxa"/>
            <w:bottom w:w="0" w:type="dxa"/>
            <w:right w:w="28" w:type="dxa"/>
          </w:tblCellMar>
        </w:tblPrEx>
        <w:trPr>
          <w:trHeight w:val="461" w:hRule="atLeast"/>
          <w:tblHeader/>
        </w:trPr>
        <w:tc>
          <w:tcPr>
            <w:tcW w:w="629" w:type="dxa"/>
            <w:vMerge w:val="restart"/>
            <w:tcBorders>
              <w:top w:val="single" w:color="auto" w:sz="4" w:space="0"/>
              <w:left w:val="single" w:color="auto" w:sz="4" w:space="0"/>
              <w:right w:val="single" w:color="auto" w:sz="4" w:space="0"/>
            </w:tcBorders>
            <w:vAlign w:val="center"/>
          </w:tcPr>
          <w:p>
            <w:pPr>
              <w:snapToGrid w:val="0"/>
              <w:jc w:val="center"/>
              <w:rPr>
                <w:rFonts w:ascii="宋体" w:hAnsi="宋体" w:cs="宋体"/>
                <w:sz w:val="24"/>
              </w:rPr>
            </w:pPr>
            <w:r>
              <w:rPr>
                <w:rFonts w:hint="eastAsia" w:ascii="宋体" w:hAnsi="宋体" w:cs="宋体"/>
                <w:sz w:val="24"/>
              </w:rPr>
              <w:t>8</w:t>
            </w:r>
          </w:p>
        </w:tc>
        <w:tc>
          <w:tcPr>
            <w:tcW w:w="1843" w:type="dxa"/>
            <w:vMerge w:val="restart"/>
            <w:tcBorders>
              <w:top w:val="single" w:color="000000" w:sz="8" w:space="0"/>
              <w:left w:val="single" w:color="auto" w:sz="4" w:space="0"/>
              <w:right w:val="single" w:color="000000" w:sz="8" w:space="0"/>
            </w:tcBorders>
            <w:vAlign w:val="center"/>
          </w:tcPr>
          <w:p>
            <w:pPr>
              <w:snapToGrid w:val="0"/>
              <w:jc w:val="center"/>
              <w:rPr>
                <w:rFonts w:ascii="宋体" w:hAnsi="宋体" w:cs="宋体"/>
                <w:b/>
                <w:sz w:val="24"/>
              </w:rPr>
            </w:pPr>
            <w:r>
              <w:rPr>
                <w:rFonts w:hint="eastAsia" w:ascii="宋体" w:hAnsi="宋体" w:cs="宋体"/>
                <w:b/>
                <w:sz w:val="24"/>
              </w:rPr>
              <w:t>供应商应当提供的资格、资信证明文件</w:t>
            </w:r>
          </w:p>
        </w:tc>
        <w:tc>
          <w:tcPr>
            <w:tcW w:w="6095" w:type="dxa"/>
            <w:tcBorders>
              <w:top w:val="single" w:color="000000" w:sz="8" w:space="0"/>
              <w:left w:val="single" w:color="000000" w:sz="2" w:space="0"/>
              <w:bottom w:val="single" w:color="auto" w:sz="4" w:space="0"/>
              <w:right w:val="single" w:color="000000" w:sz="8" w:space="0"/>
            </w:tcBorders>
            <w:vAlign w:val="center"/>
          </w:tcPr>
          <w:p>
            <w:pPr>
              <w:rPr>
                <w:rFonts w:ascii="宋体" w:hAnsi="宋体" w:cs="宋体"/>
                <w:sz w:val="24"/>
              </w:rPr>
            </w:pPr>
            <w:r>
              <w:rPr>
                <w:rFonts w:hint="eastAsia" w:ascii="宋体" w:hAnsi="宋体" w:cs="宋体"/>
                <w:sz w:val="24"/>
              </w:rPr>
              <w:t>（1）资格证明文件：见招标文件第二部分11.1。</w:t>
            </w:r>
          </w:p>
          <w:p>
            <w:pPr>
              <w:rPr>
                <w:rFonts w:ascii="宋体" w:hAnsi="宋体" w:cs="宋体"/>
                <w:snapToGrid w:val="0"/>
                <w:kern w:val="0"/>
                <w:sz w:val="24"/>
              </w:rPr>
            </w:pPr>
            <w:r>
              <w:rPr>
                <w:rFonts w:hint="eastAsia" w:ascii="宋体" w:hAnsi="宋体" w:cs="宋体"/>
                <w:kern w:val="0"/>
                <w:sz w:val="24"/>
                <w:lang w:val="zh-CN"/>
              </w:rPr>
              <w:t>供应商未提供有效的资格证明文件的，视为供应商不具备磋商文件中规定的资格要求，响应无效。</w:t>
            </w:r>
          </w:p>
        </w:tc>
      </w:tr>
      <w:tr>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28" w:type="dxa"/>
            <w:bottom w:w="0" w:type="dxa"/>
            <w:right w:w="28" w:type="dxa"/>
          </w:tblCellMar>
        </w:tblPrEx>
        <w:trPr>
          <w:trHeight w:val="536" w:hRule="atLeast"/>
          <w:tblHeader/>
        </w:trPr>
        <w:tc>
          <w:tcPr>
            <w:tcW w:w="629" w:type="dxa"/>
            <w:vMerge w:val="continue"/>
            <w:tcBorders>
              <w:left w:val="single" w:color="auto" w:sz="4" w:space="0"/>
              <w:bottom w:val="single" w:color="auto" w:sz="4" w:space="0"/>
              <w:right w:val="single" w:color="auto" w:sz="4" w:space="0"/>
            </w:tcBorders>
            <w:vAlign w:val="center"/>
          </w:tcPr>
          <w:p>
            <w:pPr>
              <w:snapToGrid w:val="0"/>
              <w:jc w:val="center"/>
              <w:rPr>
                <w:rFonts w:ascii="宋体" w:hAnsi="宋体" w:cs="宋体"/>
                <w:sz w:val="24"/>
              </w:rPr>
            </w:pPr>
          </w:p>
        </w:tc>
        <w:tc>
          <w:tcPr>
            <w:tcW w:w="1843" w:type="dxa"/>
            <w:vMerge w:val="continue"/>
            <w:tcBorders>
              <w:left w:val="single" w:color="auto" w:sz="4" w:space="0"/>
              <w:bottom w:val="single" w:color="000000" w:sz="8" w:space="0"/>
              <w:right w:val="single" w:color="000000" w:sz="8" w:space="0"/>
            </w:tcBorders>
            <w:vAlign w:val="center"/>
          </w:tcPr>
          <w:p>
            <w:pPr>
              <w:snapToGrid w:val="0"/>
              <w:jc w:val="center"/>
              <w:rPr>
                <w:rFonts w:ascii="宋体" w:hAnsi="宋体" w:cs="宋体"/>
                <w:b/>
                <w:sz w:val="24"/>
              </w:rPr>
            </w:pPr>
          </w:p>
        </w:tc>
        <w:tc>
          <w:tcPr>
            <w:tcW w:w="6095" w:type="dxa"/>
            <w:tcBorders>
              <w:top w:val="single" w:color="auto" w:sz="4" w:space="0"/>
              <w:left w:val="single" w:color="000000" w:sz="2" w:space="0"/>
              <w:bottom w:val="single" w:color="000000" w:sz="8" w:space="0"/>
              <w:right w:val="single" w:color="000000" w:sz="8" w:space="0"/>
            </w:tcBorders>
            <w:vAlign w:val="center"/>
          </w:tcPr>
          <w:p>
            <w:pPr>
              <w:rPr>
                <w:rFonts w:ascii="宋体" w:hAnsi="宋体" w:cs="宋体"/>
                <w:sz w:val="24"/>
              </w:rPr>
            </w:pPr>
            <w:r>
              <w:rPr>
                <w:rFonts w:hint="eastAsia" w:ascii="宋体" w:hAnsi="宋体" w:cs="宋体"/>
                <w:sz w:val="24"/>
              </w:rPr>
              <w:t>（2）资信证明文件：根据磋商文件第五部分评审标准提供。</w:t>
            </w:r>
          </w:p>
        </w:tc>
      </w:tr>
      <w:tr>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28" w:type="dxa"/>
            <w:bottom w:w="0" w:type="dxa"/>
            <w:right w:w="28" w:type="dxa"/>
          </w:tblCellMar>
        </w:tblPrEx>
        <w:trPr>
          <w:trHeight w:val="686" w:hRule="atLeast"/>
          <w:tblHeader/>
        </w:trPr>
        <w:tc>
          <w:tcPr>
            <w:tcW w:w="629" w:type="dxa"/>
            <w:tcBorders>
              <w:top w:val="single" w:color="auto" w:sz="4" w:space="0"/>
              <w:left w:val="single" w:color="000000" w:sz="8" w:space="0"/>
              <w:bottom w:val="single" w:color="auto" w:sz="4" w:space="0"/>
              <w:right w:val="single" w:color="000000" w:sz="2" w:space="0"/>
            </w:tcBorders>
            <w:vAlign w:val="center"/>
          </w:tcPr>
          <w:p>
            <w:pPr>
              <w:snapToGrid w:val="0"/>
              <w:jc w:val="center"/>
              <w:rPr>
                <w:rFonts w:ascii="宋体" w:hAnsi="宋体" w:cs="宋体"/>
                <w:sz w:val="24"/>
              </w:rPr>
            </w:pPr>
            <w:r>
              <w:rPr>
                <w:rFonts w:hint="eastAsia" w:ascii="宋体" w:hAnsi="宋体" w:cs="宋体"/>
                <w:sz w:val="24"/>
              </w:rPr>
              <w:t>9</w:t>
            </w:r>
          </w:p>
        </w:tc>
        <w:tc>
          <w:tcPr>
            <w:tcW w:w="1843" w:type="dxa"/>
            <w:tcBorders>
              <w:top w:val="single" w:color="000000" w:sz="8" w:space="0"/>
              <w:left w:val="single" w:color="000000" w:sz="2" w:space="0"/>
              <w:bottom w:val="single" w:color="000000" w:sz="8" w:space="0"/>
              <w:right w:val="single" w:color="000000" w:sz="8" w:space="0"/>
            </w:tcBorders>
            <w:vAlign w:val="center"/>
          </w:tcPr>
          <w:p>
            <w:pPr>
              <w:snapToGrid w:val="0"/>
              <w:jc w:val="center"/>
              <w:rPr>
                <w:rFonts w:ascii="宋体" w:hAnsi="宋体" w:cs="宋体"/>
                <w:b/>
                <w:sz w:val="24"/>
              </w:rPr>
            </w:pPr>
            <w:r>
              <w:rPr>
                <w:rFonts w:hint="eastAsia" w:ascii="宋体" w:hAnsi="宋体" w:cs="宋体"/>
                <w:b/>
                <w:sz w:val="24"/>
              </w:rPr>
              <w:t>节能产品、环境标志产品</w:t>
            </w:r>
          </w:p>
        </w:tc>
        <w:tc>
          <w:tcPr>
            <w:tcW w:w="6095" w:type="dxa"/>
            <w:tcBorders>
              <w:top w:val="single" w:color="000000" w:sz="8" w:space="0"/>
              <w:left w:val="single" w:color="000000" w:sz="2" w:space="0"/>
              <w:bottom w:val="single" w:color="000000" w:sz="8" w:space="0"/>
              <w:right w:val="single" w:color="000000" w:sz="8" w:space="0"/>
            </w:tcBorders>
            <w:vAlign w:val="center"/>
          </w:tcPr>
          <w:p>
            <w:pPr>
              <w:snapToGrid w:val="0"/>
              <w:rPr>
                <w:rFonts w:ascii="宋体" w:hAnsi="宋体" w:cs="宋体"/>
                <w:sz w:val="24"/>
              </w:rPr>
            </w:pPr>
            <w:r>
              <w:rPr>
                <w:rFonts w:hint="eastAsia" w:ascii="宋体" w:hAnsi="宋体" w:cs="宋体"/>
                <w:kern w:val="0"/>
                <w:sz w:val="24"/>
              </w:rPr>
              <w:t>采购人拟采购的产品属于品目清单范围的，采购人及其委托的采购代理机构将依据国家确定的认证机构出具的、处于有效期之内的节能产品、环境标志产品认证证书，对获得证书的产品实施政府优先采购或强制采购。</w:t>
            </w:r>
          </w:p>
        </w:tc>
      </w:tr>
      <w:tr>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28" w:type="dxa"/>
            <w:bottom w:w="0" w:type="dxa"/>
            <w:right w:w="28" w:type="dxa"/>
          </w:tblCellMar>
        </w:tblPrEx>
        <w:trPr>
          <w:trHeight w:val="686" w:hRule="atLeast"/>
          <w:tblHeader/>
        </w:trPr>
        <w:tc>
          <w:tcPr>
            <w:tcW w:w="629" w:type="dxa"/>
            <w:tcBorders>
              <w:top w:val="single" w:color="auto" w:sz="4" w:space="0"/>
              <w:left w:val="single" w:color="000000" w:sz="8" w:space="0"/>
              <w:bottom w:val="single" w:color="auto" w:sz="4" w:space="0"/>
              <w:right w:val="single" w:color="000000" w:sz="2" w:space="0"/>
            </w:tcBorders>
            <w:vAlign w:val="center"/>
          </w:tcPr>
          <w:p>
            <w:pPr>
              <w:snapToGrid w:val="0"/>
              <w:jc w:val="center"/>
              <w:rPr>
                <w:rFonts w:ascii="宋体" w:hAnsi="宋体" w:cs="宋体"/>
                <w:sz w:val="24"/>
              </w:rPr>
            </w:pPr>
            <w:r>
              <w:rPr>
                <w:rFonts w:hint="eastAsia" w:ascii="宋体" w:hAnsi="宋体" w:cs="宋体"/>
                <w:sz w:val="24"/>
              </w:rPr>
              <w:t>10</w:t>
            </w:r>
          </w:p>
        </w:tc>
        <w:tc>
          <w:tcPr>
            <w:tcW w:w="1843" w:type="dxa"/>
            <w:tcBorders>
              <w:top w:val="single" w:color="000000" w:sz="8" w:space="0"/>
              <w:left w:val="single" w:color="000000" w:sz="2" w:space="0"/>
              <w:bottom w:val="single" w:color="000000" w:sz="8" w:space="0"/>
              <w:right w:val="single" w:color="000000" w:sz="8" w:space="0"/>
            </w:tcBorders>
            <w:vAlign w:val="center"/>
          </w:tcPr>
          <w:p>
            <w:pPr>
              <w:snapToGrid w:val="0"/>
              <w:jc w:val="center"/>
              <w:rPr>
                <w:rFonts w:ascii="宋体" w:hAnsi="宋体" w:cs="宋体"/>
                <w:b/>
                <w:sz w:val="24"/>
              </w:rPr>
            </w:pPr>
            <w:r>
              <w:rPr>
                <w:rFonts w:hint="eastAsia" w:ascii="宋体" w:hAnsi="宋体" w:cs="宋体"/>
                <w:b/>
                <w:sz w:val="24"/>
              </w:rPr>
              <w:t>最后报价要求</w:t>
            </w:r>
          </w:p>
        </w:tc>
        <w:tc>
          <w:tcPr>
            <w:tcW w:w="6095" w:type="dxa"/>
            <w:tcBorders>
              <w:top w:val="single" w:color="000000" w:sz="8" w:space="0"/>
              <w:left w:val="single" w:color="000000" w:sz="2" w:space="0"/>
              <w:bottom w:val="single" w:color="000000" w:sz="8" w:space="0"/>
              <w:right w:val="single" w:color="000000" w:sz="8" w:space="0"/>
            </w:tcBorders>
            <w:vAlign w:val="center"/>
          </w:tcPr>
          <w:p>
            <w:pPr>
              <w:snapToGrid w:val="0"/>
              <w:jc w:val="left"/>
              <w:rPr>
                <w:rFonts w:ascii="宋体" w:hAnsi="宋体" w:cs="宋体"/>
                <w:sz w:val="24"/>
                <w:lang w:val="zh-CN"/>
              </w:rPr>
            </w:pPr>
            <w:r>
              <w:rPr>
                <w:rFonts w:hint="eastAsia" w:ascii="宋体" w:hAnsi="宋体" w:cs="宋体"/>
                <w:sz w:val="24"/>
                <w:lang w:val="zh-CN"/>
              </w:rPr>
              <w:t>有关本项目实施所需的所有费用（含税费）均计入最后报价。《最后报价</w:t>
            </w:r>
            <w:r>
              <w:rPr>
                <w:rFonts w:hint="eastAsia" w:ascii="宋体" w:hAnsi="宋体" w:cs="宋体"/>
                <w:sz w:val="24"/>
              </w:rPr>
              <w:t>一览表（报价表）</w:t>
            </w:r>
            <w:r>
              <w:rPr>
                <w:rFonts w:hint="eastAsia" w:ascii="宋体" w:hAnsi="宋体" w:cs="宋体"/>
                <w:sz w:val="24"/>
                <w:lang w:val="zh-CN"/>
              </w:rPr>
              <w:t>》</w:t>
            </w:r>
            <w:r>
              <w:rPr>
                <w:rFonts w:hint="eastAsia" w:ascii="宋体" w:hAnsi="宋体" w:cs="宋体"/>
                <w:sz w:val="24"/>
              </w:rPr>
              <w:t>是最后报价的唯一载体</w:t>
            </w:r>
            <w:r>
              <w:rPr>
                <w:rFonts w:hint="eastAsia" w:ascii="宋体" w:hAnsi="宋体" w:cs="宋体"/>
                <w:sz w:val="24"/>
                <w:lang w:val="zh-CN"/>
              </w:rPr>
              <w:t>。磋商文件中价格全部采用人民币报价。磋商文件未列明，而供应商认为必需的费用也需列入报价。</w:t>
            </w:r>
          </w:p>
          <w:p>
            <w:pPr>
              <w:snapToGrid w:val="0"/>
              <w:jc w:val="left"/>
              <w:rPr>
                <w:rFonts w:ascii="宋体" w:hAnsi="宋体" w:cs="宋体"/>
                <w:sz w:val="24"/>
                <w:lang w:val="zh-CN"/>
              </w:rPr>
            </w:pPr>
            <w:r>
              <w:rPr>
                <w:rFonts w:hint="eastAsia" w:ascii="宋体" w:hAnsi="宋体" w:cs="宋体"/>
                <w:sz w:val="24"/>
                <w:lang w:val="zh-CN"/>
              </w:rPr>
              <w:t>最后报价出现下列情形的，响应无效：</w:t>
            </w:r>
          </w:p>
          <w:p>
            <w:pPr>
              <w:snapToGrid w:val="0"/>
              <w:jc w:val="left"/>
              <w:rPr>
                <w:rFonts w:ascii="宋体" w:hAnsi="宋体" w:cs="宋体"/>
                <w:sz w:val="24"/>
                <w:lang w:val="zh-CN"/>
              </w:rPr>
            </w:pPr>
            <w:r>
              <w:rPr>
                <w:rFonts w:hint="eastAsia" w:ascii="宋体" w:hAnsi="宋体" w:cs="宋体"/>
                <w:sz w:val="24"/>
                <w:lang w:val="zh-CN"/>
              </w:rPr>
              <w:t>响应文件出现不是唯一的、有选择性的最后报价的；</w:t>
            </w:r>
          </w:p>
          <w:p>
            <w:pPr>
              <w:snapToGrid w:val="0"/>
              <w:jc w:val="left"/>
              <w:rPr>
                <w:rFonts w:ascii="宋体" w:hAnsi="宋体" w:cs="宋体"/>
                <w:sz w:val="24"/>
                <w:lang w:val="zh-CN"/>
              </w:rPr>
            </w:pPr>
            <w:r>
              <w:rPr>
                <w:rFonts w:hint="eastAsia" w:ascii="宋体" w:hAnsi="宋体" w:cs="宋体"/>
                <w:sz w:val="24"/>
                <w:lang w:val="zh-CN"/>
              </w:rPr>
              <w:t>最后报价超过磋商文件中规定的</w:t>
            </w:r>
            <w:r>
              <w:rPr>
                <w:rFonts w:hint="eastAsia" w:ascii="宋体" w:hAnsi="宋体" w:cs="宋体"/>
                <w:sz w:val="24"/>
                <w:lang w:val="en-US" w:eastAsia="zh-CN"/>
              </w:rPr>
              <w:t xml:space="preserve"> </w:t>
            </w:r>
            <w:r>
              <w:rPr>
                <w:rFonts w:hint="eastAsia" w:ascii="宋体" w:hAnsi="宋体" w:cs="宋体"/>
                <w:sz w:val="24"/>
                <w:lang w:val="zh-CN"/>
              </w:rPr>
              <w:t>预算金额或者最高限价的；</w:t>
            </w:r>
          </w:p>
          <w:p>
            <w:pPr>
              <w:rPr>
                <w:rFonts w:ascii="宋体" w:hAnsi="宋体" w:cs="宋体"/>
                <w:sz w:val="24"/>
              </w:rPr>
            </w:pPr>
            <w:r>
              <w:rPr>
                <w:rFonts w:hint="eastAsia" w:ascii="宋体" w:hAnsi="宋体" w:cs="宋体"/>
                <w:sz w:val="24"/>
              </w:rPr>
              <w:t>最后报价明显低于其他通过符合性审查供应商的报价，有可能影响产品质量或者不能诚信履约的，未能按要求提供书面说明或者提交相关证明材料证明其报价合理性的；</w:t>
            </w:r>
          </w:p>
          <w:p>
            <w:pPr>
              <w:rPr>
                <w:rFonts w:ascii="宋体" w:hAnsi="宋体" w:cs="宋体"/>
                <w:sz w:val="24"/>
              </w:rPr>
            </w:pPr>
            <w:r>
              <w:rPr>
                <w:rFonts w:hint="eastAsia" w:ascii="宋体" w:hAnsi="宋体" w:cs="宋体"/>
                <w:sz w:val="24"/>
              </w:rPr>
              <w:t>供应商对根据修正原则修正后的报价不确认的。</w:t>
            </w:r>
          </w:p>
          <w:p>
            <w:pPr>
              <w:snapToGrid w:val="0"/>
              <w:rPr>
                <w:rFonts w:ascii="宋体" w:hAnsi="宋体" w:cs="宋体"/>
                <w:color w:val="000000"/>
                <w:sz w:val="24"/>
              </w:rPr>
            </w:pPr>
            <w:r>
              <w:rPr>
                <w:rFonts w:hint="eastAsia" w:ascii="宋体" w:hAnsi="宋体" w:cs="宋体"/>
                <w:color w:val="000000"/>
                <w:sz w:val="24"/>
              </w:rPr>
              <w:t>设备费：</w:t>
            </w:r>
            <w:r>
              <w:rPr>
                <w:rFonts w:hint="eastAsia" w:ascii="宋体" w:hAnsi="宋体" w:cs="宋体"/>
                <w:b/>
                <w:bCs/>
                <w:color w:val="000000"/>
                <w:sz w:val="24"/>
              </w:rPr>
              <w:t>用户指定位置价</w:t>
            </w:r>
            <w:r>
              <w:rPr>
                <w:rFonts w:hint="eastAsia" w:ascii="宋体" w:hAnsi="宋体" w:cs="宋体"/>
                <w:color w:val="000000"/>
                <w:sz w:val="24"/>
              </w:rPr>
              <w:t>。</w:t>
            </w:r>
          </w:p>
          <w:p>
            <w:pPr>
              <w:snapToGrid w:val="0"/>
              <w:rPr>
                <w:rFonts w:ascii="宋体" w:hAnsi="宋体" w:cs="宋体"/>
                <w:color w:val="000000"/>
                <w:sz w:val="24"/>
              </w:rPr>
            </w:pPr>
            <w:r>
              <w:rPr>
                <w:rFonts w:hint="eastAsia" w:ascii="宋体" w:hAnsi="宋体" w:cs="宋体"/>
                <w:color w:val="000000"/>
                <w:sz w:val="24"/>
              </w:rPr>
              <w:t>（1）国产设备：设备费须包含设备（包括主机、标准附件、备品备件、专用工具）价、设备运杂费、保险费、利润、税金等，以人民币报价。</w:t>
            </w:r>
          </w:p>
          <w:p>
            <w:pPr>
              <w:snapToGrid w:val="0"/>
            </w:pPr>
            <w:r>
              <w:rPr>
                <w:rFonts w:hint="eastAsia" w:ascii="宋体" w:hAnsi="宋体" w:cs="宋体"/>
                <w:color w:val="000000"/>
                <w:sz w:val="24"/>
              </w:rPr>
              <w:t>（2）进口设备：进口设备的价格采用免税的人民币报价，交货方式为CIP杭州电子科技大学，由</w:t>
            </w:r>
            <w:r>
              <w:rPr>
                <w:rFonts w:hint="eastAsia" w:ascii="宋体" w:hAnsi="宋体" w:cs="宋体"/>
                <w:kern w:val="28"/>
                <w:sz w:val="24"/>
              </w:rPr>
              <w:t>成交供应商</w:t>
            </w:r>
            <w:r>
              <w:rPr>
                <w:rFonts w:hint="eastAsia" w:ascii="宋体" w:hAnsi="宋体" w:cs="宋体"/>
                <w:color w:val="000000"/>
                <w:sz w:val="24"/>
              </w:rPr>
              <w:t>委托相关外贸公司办理免税事宜（外贸公司</w:t>
            </w:r>
            <w:r>
              <w:rPr>
                <w:rFonts w:hint="eastAsia" w:ascii="宋体" w:hAnsi="宋体" w:cs="宋体"/>
                <w:color w:val="000000"/>
                <w:sz w:val="24"/>
                <w:lang w:val="en-US" w:eastAsia="zh-CN"/>
              </w:rPr>
              <w:t>由采购人指定</w:t>
            </w:r>
            <w:r>
              <w:rPr>
                <w:rFonts w:hint="eastAsia" w:ascii="宋体" w:hAnsi="宋体" w:cs="宋体"/>
                <w:color w:val="000000"/>
                <w:sz w:val="24"/>
              </w:rPr>
              <w:t>浙江省科学器材进出口有限责任公司），采购人予以协助，所需费用由</w:t>
            </w:r>
            <w:r>
              <w:rPr>
                <w:rFonts w:hint="eastAsia" w:ascii="宋体" w:hAnsi="宋体" w:cs="宋体"/>
                <w:kern w:val="28"/>
                <w:sz w:val="24"/>
              </w:rPr>
              <w:t>成交供应商</w:t>
            </w:r>
            <w:r>
              <w:rPr>
                <w:rFonts w:hint="eastAsia" w:ascii="宋体" w:hAnsi="宋体" w:cs="宋体"/>
                <w:color w:val="000000"/>
                <w:sz w:val="24"/>
              </w:rPr>
              <w:t>承担</w:t>
            </w:r>
            <w:r>
              <w:rPr>
                <w:rFonts w:hint="eastAsia" w:ascii="宋体" w:hAnsi="宋体" w:cs="宋体"/>
                <w:color w:val="000000"/>
                <w:sz w:val="24"/>
                <w:lang w:eastAsia="zh-CN"/>
              </w:rPr>
              <w:t>（</w:t>
            </w:r>
            <w:r>
              <w:rPr>
                <w:rFonts w:hint="eastAsia" w:ascii="宋体" w:hAnsi="宋体" w:cs="宋体"/>
                <w:color w:val="000000" w:themeColor="text1"/>
                <w:sz w:val="24"/>
                <w14:textFill>
                  <w14:solidFill>
                    <w14:schemeClr w14:val="tx1"/>
                  </w14:solidFill>
                </w14:textFill>
              </w:rPr>
              <w:t>外贸代理费（人民币）=免税美元报价*0.</w:t>
            </w:r>
            <w:r>
              <w:rPr>
                <w:rFonts w:hint="eastAsia" w:ascii="宋体" w:hAnsi="宋体" w:cs="宋体"/>
                <w:color w:val="000000" w:themeColor="text1"/>
                <w:sz w:val="24"/>
                <w:lang w:val="en-US" w:eastAsia="zh-CN"/>
                <w14:textFill>
                  <w14:solidFill>
                    <w14:schemeClr w14:val="tx1"/>
                  </w14:solidFill>
                </w14:textFill>
              </w:rPr>
              <w:t>1</w:t>
            </w:r>
            <w:r>
              <w:rPr>
                <w:rFonts w:hint="eastAsia" w:ascii="宋体" w:hAnsi="宋体" w:cs="宋体"/>
                <w:color w:val="000000"/>
                <w:sz w:val="24"/>
                <w:lang w:eastAsia="zh-CN"/>
              </w:rPr>
              <w:t>）</w:t>
            </w:r>
            <w:r>
              <w:rPr>
                <w:rFonts w:hint="eastAsia" w:ascii="宋体" w:hAnsi="宋体" w:cs="宋体"/>
                <w:color w:val="000000"/>
                <w:sz w:val="24"/>
              </w:rPr>
              <w:t>；对于根据国家相关规定不能享受进口免税政策的设备，报价也以人民币报价，报价应包含“不能免税的部分”的税金，对于不能免税的部分</w:t>
            </w:r>
            <w:r>
              <w:rPr>
                <w:rFonts w:hint="eastAsia" w:ascii="宋体" w:hAnsi="宋体" w:cs="宋体"/>
                <w:sz w:val="24"/>
              </w:rPr>
              <w:t>供应商</w:t>
            </w:r>
            <w:r>
              <w:rPr>
                <w:rFonts w:hint="eastAsia" w:ascii="宋体" w:hAnsi="宋体" w:cs="宋体"/>
                <w:color w:val="000000"/>
                <w:sz w:val="24"/>
              </w:rPr>
              <w:t>应在响应文件中予以明示，若未明示，其不能免税的税金由</w:t>
            </w:r>
            <w:r>
              <w:rPr>
                <w:rFonts w:hint="eastAsia" w:ascii="宋体" w:hAnsi="宋体" w:cs="宋体"/>
                <w:kern w:val="28"/>
                <w:sz w:val="24"/>
              </w:rPr>
              <w:t>供应商</w:t>
            </w:r>
            <w:r>
              <w:rPr>
                <w:rFonts w:hint="eastAsia" w:ascii="宋体" w:hAnsi="宋体" w:cs="宋体"/>
                <w:color w:val="000000"/>
                <w:sz w:val="24"/>
              </w:rPr>
              <w:t>自行承担。</w:t>
            </w:r>
          </w:p>
        </w:tc>
      </w:tr>
      <w:tr>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28" w:type="dxa"/>
            <w:bottom w:w="0" w:type="dxa"/>
            <w:right w:w="28" w:type="dxa"/>
          </w:tblCellMar>
        </w:tblPrEx>
        <w:trPr>
          <w:trHeight w:val="1734" w:hRule="atLeast"/>
          <w:tblHeader/>
        </w:trPr>
        <w:tc>
          <w:tcPr>
            <w:tcW w:w="629" w:type="dxa"/>
            <w:tcBorders>
              <w:top w:val="single" w:color="auto" w:sz="4" w:space="0"/>
              <w:left w:val="single" w:color="000000" w:sz="8" w:space="0"/>
              <w:bottom w:val="single" w:color="auto" w:sz="4" w:space="0"/>
              <w:right w:val="single" w:color="000000" w:sz="2" w:space="0"/>
            </w:tcBorders>
            <w:vAlign w:val="center"/>
          </w:tcPr>
          <w:p>
            <w:pPr>
              <w:snapToGrid w:val="0"/>
              <w:jc w:val="center"/>
              <w:rPr>
                <w:rFonts w:ascii="宋体" w:hAnsi="宋体" w:cs="宋体"/>
                <w:sz w:val="24"/>
              </w:rPr>
            </w:pPr>
            <w:r>
              <w:rPr>
                <w:rFonts w:hint="eastAsia" w:ascii="宋体" w:hAnsi="宋体" w:cs="宋体"/>
                <w:sz w:val="24"/>
              </w:rPr>
              <w:t>11</w:t>
            </w:r>
          </w:p>
        </w:tc>
        <w:tc>
          <w:tcPr>
            <w:tcW w:w="1843" w:type="dxa"/>
            <w:tcBorders>
              <w:top w:val="single" w:color="000000" w:sz="8" w:space="0"/>
              <w:left w:val="single" w:color="000000" w:sz="2" w:space="0"/>
              <w:bottom w:val="single" w:color="000000" w:sz="8" w:space="0"/>
              <w:right w:val="single" w:color="000000" w:sz="8" w:space="0"/>
            </w:tcBorders>
            <w:vAlign w:val="center"/>
          </w:tcPr>
          <w:p>
            <w:pPr>
              <w:snapToGrid w:val="0"/>
              <w:jc w:val="center"/>
              <w:rPr>
                <w:rFonts w:ascii="宋体" w:hAnsi="宋体" w:cs="宋体"/>
                <w:b/>
                <w:sz w:val="24"/>
              </w:rPr>
            </w:pPr>
            <w:r>
              <w:rPr>
                <w:rFonts w:hint="eastAsia" w:ascii="宋体" w:hAnsi="宋体" w:cs="宋体"/>
                <w:b/>
                <w:sz w:val="24"/>
              </w:rPr>
              <w:t>采购机构代理费用</w:t>
            </w:r>
          </w:p>
        </w:tc>
        <w:tc>
          <w:tcPr>
            <w:tcW w:w="6095" w:type="dxa"/>
            <w:tcBorders>
              <w:top w:val="single" w:color="000000" w:sz="8" w:space="0"/>
              <w:left w:val="single" w:color="000000" w:sz="2" w:space="0"/>
              <w:bottom w:val="single" w:color="000000" w:sz="8" w:space="0"/>
              <w:right w:val="single" w:color="000000" w:sz="8" w:space="0"/>
            </w:tcBorders>
            <w:vAlign w:val="center"/>
          </w:tcPr>
          <w:p>
            <w:pPr>
              <w:pStyle w:val="33"/>
              <w:rPr>
                <w:rFonts w:hAnsi="宋体" w:cs="宋体"/>
                <w:kern w:val="28"/>
                <w:sz w:val="24"/>
                <w:szCs w:val="24"/>
              </w:rPr>
            </w:pPr>
            <w:r>
              <w:rPr>
                <w:rFonts w:hint="eastAsia" w:hAnsi="宋体" w:cs="宋体"/>
                <w:kern w:val="28"/>
                <w:sz w:val="24"/>
                <w:szCs w:val="24"/>
              </w:rPr>
              <w:t>1.参照浙价服[2003]77号文规定的费率7折收取，按照成交金额，向成交供应商收取服务费，不足3000按3000收取。</w:t>
            </w:r>
          </w:p>
          <w:p>
            <w:pPr>
              <w:pStyle w:val="33"/>
              <w:rPr>
                <w:rFonts w:hAnsi="宋体" w:cs="宋体"/>
                <w:kern w:val="28"/>
                <w:sz w:val="24"/>
                <w:szCs w:val="24"/>
              </w:rPr>
            </w:pPr>
            <w:r>
              <w:rPr>
                <w:rFonts w:hint="eastAsia" w:hAnsi="宋体" w:cs="宋体"/>
                <w:kern w:val="28"/>
                <w:sz w:val="24"/>
                <w:szCs w:val="24"/>
              </w:rPr>
              <w:t>2.采购代理服务费以电汇方式支付。</w:t>
            </w:r>
          </w:p>
          <w:p>
            <w:pPr>
              <w:pStyle w:val="33"/>
              <w:rPr>
                <w:rFonts w:hAnsi="宋体" w:cs="宋体"/>
                <w:kern w:val="28"/>
                <w:sz w:val="24"/>
                <w:szCs w:val="24"/>
              </w:rPr>
            </w:pPr>
            <w:r>
              <w:rPr>
                <w:rFonts w:hint="eastAsia" w:hAnsi="宋体" w:cs="宋体"/>
                <w:kern w:val="28"/>
                <w:sz w:val="24"/>
                <w:szCs w:val="24"/>
              </w:rPr>
              <w:t>3.服务费缴纳账号：</w:t>
            </w:r>
          </w:p>
          <w:p>
            <w:pPr>
              <w:pStyle w:val="33"/>
              <w:rPr>
                <w:rFonts w:hAnsi="宋体" w:cs="宋体"/>
                <w:kern w:val="28"/>
                <w:sz w:val="24"/>
                <w:szCs w:val="24"/>
              </w:rPr>
            </w:pPr>
            <w:r>
              <w:rPr>
                <w:rFonts w:hint="eastAsia" w:hAnsi="宋体" w:cs="宋体"/>
                <w:kern w:val="28"/>
                <w:sz w:val="24"/>
                <w:szCs w:val="24"/>
              </w:rPr>
              <w:t>户名：浙江五石中正工程咨询有限公司萧山分公司</w:t>
            </w:r>
          </w:p>
          <w:p>
            <w:pPr>
              <w:pStyle w:val="33"/>
              <w:rPr>
                <w:rFonts w:hAnsi="宋体" w:cs="宋体"/>
                <w:kern w:val="28"/>
                <w:sz w:val="24"/>
                <w:szCs w:val="24"/>
              </w:rPr>
            </w:pPr>
            <w:r>
              <w:rPr>
                <w:rFonts w:hint="eastAsia" w:hAnsi="宋体" w:cs="宋体"/>
                <w:kern w:val="28"/>
                <w:sz w:val="24"/>
                <w:szCs w:val="24"/>
              </w:rPr>
              <w:t>账号：33020160201000004399</w:t>
            </w:r>
          </w:p>
          <w:p>
            <w:pPr>
              <w:pStyle w:val="33"/>
              <w:rPr>
                <w:rFonts w:hAnsi="宋体" w:cs="宋体"/>
                <w:kern w:val="28"/>
                <w:sz w:val="24"/>
                <w:szCs w:val="24"/>
              </w:rPr>
            </w:pPr>
            <w:r>
              <w:rPr>
                <w:rFonts w:hint="eastAsia" w:hAnsi="宋体" w:cs="宋体"/>
                <w:kern w:val="28"/>
                <w:sz w:val="24"/>
                <w:szCs w:val="24"/>
              </w:rPr>
              <w:t>开户行：浙江泰隆商业银行股份有限公司杭州祥符小微企业专营支行</w:t>
            </w:r>
          </w:p>
          <w:p>
            <w:pPr>
              <w:pStyle w:val="33"/>
              <w:rPr>
                <w:rFonts w:hAnsi="宋体" w:cs="宋体"/>
                <w:kern w:val="28"/>
                <w:sz w:val="24"/>
                <w:szCs w:val="24"/>
              </w:rPr>
            </w:pPr>
            <w:r>
              <w:rPr>
                <w:rFonts w:hint="eastAsia" w:hAnsi="宋体" w:cs="宋体"/>
                <w:kern w:val="28"/>
                <w:sz w:val="24"/>
                <w:szCs w:val="24"/>
              </w:rPr>
              <w:t>精确查找祥符支行行号：313331080163</w:t>
            </w:r>
          </w:p>
          <w:p>
            <w:pPr>
              <w:pStyle w:val="33"/>
              <w:jc w:val="left"/>
              <w:rPr>
                <w:rFonts w:hAnsi="宋体" w:cs="宋体"/>
                <w:kern w:val="28"/>
                <w:sz w:val="24"/>
                <w:szCs w:val="24"/>
              </w:rPr>
            </w:pPr>
            <w:r>
              <w:rPr>
                <w:rFonts w:hint="eastAsia" w:hAnsi="宋体" w:cs="宋体"/>
                <w:kern w:val="28"/>
                <w:sz w:val="24"/>
                <w:szCs w:val="24"/>
              </w:rPr>
              <w:t>联系人：朱工；电话：17746806483；邮箱：1289258668@qq.com</w:t>
            </w:r>
          </w:p>
        </w:tc>
      </w:tr>
      <w:tr>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28" w:type="dxa"/>
            <w:bottom w:w="0" w:type="dxa"/>
            <w:right w:w="28" w:type="dxa"/>
          </w:tblCellMar>
        </w:tblPrEx>
        <w:trPr>
          <w:trHeight w:val="1449" w:hRule="atLeast"/>
          <w:tblHeader/>
        </w:trPr>
        <w:tc>
          <w:tcPr>
            <w:tcW w:w="629" w:type="dxa"/>
            <w:tcBorders>
              <w:top w:val="single" w:color="auto" w:sz="4" w:space="0"/>
              <w:left w:val="single" w:color="000000" w:sz="8" w:space="0"/>
              <w:bottom w:val="single" w:color="auto" w:sz="4" w:space="0"/>
              <w:right w:val="single" w:color="000000" w:sz="2" w:space="0"/>
            </w:tcBorders>
            <w:vAlign w:val="center"/>
          </w:tcPr>
          <w:p>
            <w:pPr>
              <w:snapToGrid w:val="0"/>
              <w:jc w:val="center"/>
              <w:rPr>
                <w:rFonts w:ascii="宋体" w:hAnsi="宋体" w:cs="宋体"/>
                <w:sz w:val="24"/>
              </w:rPr>
            </w:pPr>
            <w:r>
              <w:rPr>
                <w:rFonts w:hint="eastAsia" w:ascii="宋体" w:hAnsi="宋体" w:cs="宋体"/>
                <w:sz w:val="24"/>
              </w:rPr>
              <w:t>12</w:t>
            </w:r>
          </w:p>
        </w:tc>
        <w:tc>
          <w:tcPr>
            <w:tcW w:w="1843" w:type="dxa"/>
            <w:tcBorders>
              <w:top w:val="single" w:color="000000" w:sz="8" w:space="0"/>
              <w:left w:val="single" w:color="000000" w:sz="2" w:space="0"/>
              <w:bottom w:val="single" w:color="000000" w:sz="8" w:space="0"/>
              <w:right w:val="single" w:color="000000" w:sz="8" w:space="0"/>
            </w:tcBorders>
            <w:vAlign w:val="center"/>
          </w:tcPr>
          <w:p>
            <w:pPr>
              <w:snapToGrid w:val="0"/>
              <w:jc w:val="center"/>
              <w:rPr>
                <w:rFonts w:ascii="宋体" w:hAnsi="宋体" w:cs="宋体"/>
                <w:b/>
                <w:sz w:val="24"/>
              </w:rPr>
            </w:pPr>
            <w:r>
              <w:rPr>
                <w:rFonts w:hint="eastAsia" w:ascii="宋体" w:hAnsi="宋体" w:cs="宋体"/>
                <w:b/>
                <w:sz w:val="24"/>
              </w:rPr>
              <w:t xml:space="preserve">备份响应文件送达地点和签收人员 </w:t>
            </w:r>
          </w:p>
        </w:tc>
        <w:tc>
          <w:tcPr>
            <w:tcW w:w="6095" w:type="dxa"/>
            <w:tcBorders>
              <w:top w:val="single" w:color="000000" w:sz="8" w:space="0"/>
              <w:left w:val="single" w:color="000000" w:sz="2" w:space="0"/>
              <w:bottom w:val="single" w:color="000000" w:sz="8" w:space="0"/>
              <w:right w:val="single" w:color="000000" w:sz="8" w:space="0"/>
            </w:tcBorders>
            <w:vAlign w:val="center"/>
          </w:tcPr>
          <w:p>
            <w:pPr>
              <w:pStyle w:val="33"/>
              <w:rPr>
                <w:rFonts w:hAnsi="宋体" w:cs="宋体"/>
                <w:kern w:val="28"/>
                <w:sz w:val="24"/>
                <w:szCs w:val="24"/>
              </w:rPr>
            </w:pPr>
            <w:r>
              <w:rPr>
                <w:rFonts w:hint="eastAsia" w:hAnsi="宋体" w:cs="宋体"/>
                <w:kern w:val="28"/>
                <w:sz w:val="24"/>
                <w:szCs w:val="24"/>
              </w:rPr>
              <w:t>备份响应文件送达地点：</w:t>
            </w:r>
            <w:r>
              <w:rPr>
                <w:rFonts w:hint="eastAsia" w:hAnsi="宋体" w:cs="宋体"/>
                <w:sz w:val="24"/>
                <w:szCs w:val="24"/>
                <w:u w:val="single"/>
              </w:rPr>
              <w:t>杭州市西湖区天目山路东海宾馆裙楼301</w:t>
            </w:r>
            <w:r>
              <w:rPr>
                <w:rFonts w:hint="eastAsia" w:hAnsi="宋体" w:cs="宋体"/>
                <w:kern w:val="28"/>
                <w:sz w:val="24"/>
                <w:szCs w:val="24"/>
              </w:rPr>
              <w:t>；备份响应文件签收人员联系电话：</w:t>
            </w:r>
            <w:r>
              <w:rPr>
                <w:rFonts w:hint="eastAsia" w:hAnsi="宋体" w:cs="宋体"/>
                <w:sz w:val="24"/>
                <w:szCs w:val="24"/>
                <w:u w:val="single"/>
              </w:rPr>
              <w:t>赵工；17746802645</w:t>
            </w:r>
            <w:r>
              <w:rPr>
                <w:rFonts w:hint="eastAsia" w:hAnsi="宋体" w:cs="宋体"/>
                <w:sz w:val="24"/>
                <w:szCs w:val="24"/>
              </w:rPr>
              <w:t>。</w:t>
            </w:r>
            <w:r>
              <w:rPr>
                <w:rFonts w:hint="eastAsia" w:hAnsi="宋体" w:cs="宋体"/>
                <w:b/>
                <w:sz w:val="24"/>
                <w:szCs w:val="24"/>
              </w:rPr>
              <w:t>采购人、采购代理机构不强制或变相强制供应商提交备份响应文件。</w:t>
            </w:r>
          </w:p>
        </w:tc>
      </w:tr>
      <w:tr>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28" w:type="dxa"/>
            <w:bottom w:w="0" w:type="dxa"/>
            <w:right w:w="28" w:type="dxa"/>
          </w:tblCellMar>
        </w:tblPrEx>
        <w:trPr>
          <w:trHeight w:val="686" w:hRule="atLeast"/>
          <w:tblHeader/>
        </w:trPr>
        <w:tc>
          <w:tcPr>
            <w:tcW w:w="629" w:type="dxa"/>
            <w:vMerge w:val="restart"/>
            <w:tcBorders>
              <w:top w:val="single" w:color="auto" w:sz="4" w:space="0"/>
              <w:left w:val="single" w:color="000000" w:sz="8" w:space="0"/>
              <w:right w:val="single" w:color="000000" w:sz="2" w:space="0"/>
            </w:tcBorders>
            <w:vAlign w:val="center"/>
          </w:tcPr>
          <w:p>
            <w:pPr>
              <w:snapToGrid w:val="0"/>
              <w:jc w:val="center"/>
              <w:rPr>
                <w:rFonts w:ascii="宋体" w:hAnsi="宋体" w:cs="宋体"/>
                <w:sz w:val="24"/>
              </w:rPr>
            </w:pPr>
            <w:r>
              <w:rPr>
                <w:rFonts w:hint="eastAsia" w:ascii="宋体" w:hAnsi="宋体" w:cs="宋体"/>
                <w:sz w:val="24"/>
              </w:rPr>
              <w:t>13</w:t>
            </w:r>
          </w:p>
        </w:tc>
        <w:tc>
          <w:tcPr>
            <w:tcW w:w="1843" w:type="dxa"/>
            <w:vMerge w:val="restart"/>
            <w:tcBorders>
              <w:top w:val="single" w:color="000000" w:sz="8" w:space="0"/>
              <w:left w:val="single" w:color="000000" w:sz="2" w:space="0"/>
              <w:right w:val="single" w:color="000000" w:sz="8" w:space="0"/>
            </w:tcBorders>
            <w:vAlign w:val="center"/>
          </w:tcPr>
          <w:p>
            <w:pPr>
              <w:snapToGrid w:val="0"/>
              <w:jc w:val="center"/>
              <w:rPr>
                <w:rFonts w:ascii="宋体" w:hAnsi="宋体" w:cs="宋体"/>
                <w:b/>
                <w:sz w:val="24"/>
              </w:rPr>
            </w:pPr>
            <w:r>
              <w:rPr>
                <w:rFonts w:hint="eastAsia" w:ascii="宋体" w:hAnsi="宋体" w:cs="宋体"/>
                <w:b/>
                <w:sz w:val="24"/>
              </w:rPr>
              <w:t>特别说明</w:t>
            </w:r>
          </w:p>
        </w:tc>
        <w:tc>
          <w:tcPr>
            <w:tcW w:w="6095" w:type="dxa"/>
            <w:tcBorders>
              <w:top w:val="single" w:color="000000" w:sz="8" w:space="0"/>
              <w:left w:val="single" w:color="000000" w:sz="2" w:space="0"/>
              <w:bottom w:val="single" w:color="000000" w:sz="8" w:space="0"/>
              <w:right w:val="single" w:color="000000" w:sz="8" w:space="0"/>
            </w:tcBorders>
            <w:vAlign w:val="center"/>
          </w:tcPr>
          <w:p>
            <w:pPr>
              <w:rPr>
                <w:rFonts w:ascii="宋体" w:hAnsi="宋体" w:cs="宋体"/>
                <w:snapToGrid w:val="0"/>
                <w:kern w:val="28"/>
                <w:sz w:val="24"/>
              </w:rPr>
            </w:pPr>
            <w:r>
              <w:rPr>
                <w:rFonts w:hint="eastAsia" w:ascii="宋体" w:hAnsi="宋体" w:cs="宋体"/>
                <w:snapToGrid w:val="0"/>
                <w:kern w:val="28"/>
                <w:sz w:val="24"/>
              </w:rPr>
              <w:t>联合体投标的，联合体各方分别提供与联合体协议中规定的分工内容相应的业绩证明材料，业绩数量以提供材料较少的一方为准。</w:t>
            </w:r>
          </w:p>
        </w:tc>
      </w:tr>
      <w:tr>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28" w:type="dxa"/>
            <w:bottom w:w="0" w:type="dxa"/>
            <w:right w:w="28" w:type="dxa"/>
          </w:tblCellMar>
        </w:tblPrEx>
        <w:trPr>
          <w:trHeight w:val="686" w:hRule="atLeast"/>
          <w:tblHeader/>
        </w:trPr>
        <w:tc>
          <w:tcPr>
            <w:tcW w:w="629" w:type="dxa"/>
            <w:vMerge w:val="continue"/>
            <w:tcBorders>
              <w:left w:val="single" w:color="000000" w:sz="8" w:space="0"/>
              <w:bottom w:val="single" w:color="auto" w:sz="4" w:space="0"/>
              <w:right w:val="single" w:color="000000" w:sz="2" w:space="0"/>
            </w:tcBorders>
            <w:vAlign w:val="center"/>
          </w:tcPr>
          <w:p>
            <w:pPr>
              <w:snapToGrid w:val="0"/>
              <w:jc w:val="center"/>
              <w:rPr>
                <w:rFonts w:ascii="宋体" w:hAnsi="宋体" w:cs="宋体"/>
                <w:sz w:val="24"/>
              </w:rPr>
            </w:pPr>
          </w:p>
        </w:tc>
        <w:tc>
          <w:tcPr>
            <w:tcW w:w="1843" w:type="dxa"/>
            <w:vMerge w:val="continue"/>
            <w:tcBorders>
              <w:left w:val="single" w:color="000000" w:sz="2" w:space="0"/>
              <w:bottom w:val="single" w:color="000000" w:sz="8" w:space="0"/>
              <w:right w:val="single" w:color="000000" w:sz="8" w:space="0"/>
            </w:tcBorders>
            <w:vAlign w:val="center"/>
          </w:tcPr>
          <w:p>
            <w:pPr>
              <w:snapToGrid w:val="0"/>
              <w:jc w:val="center"/>
              <w:rPr>
                <w:rFonts w:ascii="宋体" w:hAnsi="宋体" w:cs="宋体"/>
                <w:b/>
                <w:sz w:val="24"/>
              </w:rPr>
            </w:pPr>
          </w:p>
        </w:tc>
        <w:tc>
          <w:tcPr>
            <w:tcW w:w="6095" w:type="dxa"/>
            <w:tcBorders>
              <w:top w:val="single" w:color="000000" w:sz="8" w:space="0"/>
              <w:left w:val="single" w:color="000000" w:sz="2" w:space="0"/>
              <w:bottom w:val="single" w:color="000000" w:sz="8" w:space="0"/>
              <w:right w:val="single" w:color="000000" w:sz="8" w:space="0"/>
            </w:tcBorders>
            <w:vAlign w:val="center"/>
          </w:tcPr>
          <w:p>
            <w:pPr>
              <w:rPr>
                <w:rFonts w:ascii="宋体" w:hAnsi="宋体" w:cs="宋体"/>
                <w:snapToGrid w:val="0"/>
                <w:kern w:val="28"/>
                <w:sz w:val="24"/>
              </w:rPr>
            </w:pPr>
            <w:sdt>
              <w:sdtPr>
                <w:rPr>
                  <w:rFonts w:hint="eastAsia" w:ascii="宋体" w:hAnsi="宋体" w:cs="宋体"/>
                  <w:kern w:val="0"/>
                  <w:sz w:val="24"/>
                </w:rPr>
                <w:id w:val="-1816336663"/>
                <w14:checkbox>
                  <w14:checked w14:val="0"/>
                  <w14:checkedState w14:val="00FE" w14:font="Wingdings"/>
                  <w14:uncheckedState w14:val="2610" w14:font="MS Gothic"/>
                </w14:checkbox>
              </w:sdtPr>
              <w:sdtEndPr>
                <w:rPr>
                  <w:rFonts w:hint="eastAsia" w:ascii="宋体" w:hAnsi="宋体" w:cs="宋体"/>
                  <w:kern w:val="0"/>
                  <w:sz w:val="24"/>
                </w:rPr>
              </w:sdtEndPr>
              <w:sdtContent>
                <w:r>
                  <w:rPr>
                    <w:rFonts w:hint="eastAsia" w:ascii="宋体" w:hAnsi="宋体" w:cs="宋体"/>
                    <w:kern w:val="0"/>
                    <w:sz w:val="24"/>
                  </w:rPr>
                  <w:t>☐</w:t>
                </w:r>
              </w:sdtContent>
            </w:sdt>
            <w:r>
              <w:rPr>
                <w:rFonts w:hint="eastAsia" w:ascii="宋体" w:hAnsi="宋体" w:cs="宋体"/>
                <w:snapToGrid w:val="0"/>
                <w:kern w:val="28"/>
                <w:sz w:val="24"/>
              </w:rPr>
              <w:t>联合体响应的，联合体各方均需按磋商文件第五部分评审标准要求提供资信证明文件，否则视为不符合相关要求。</w:t>
            </w:r>
          </w:p>
          <w:p>
            <w:pPr>
              <w:rPr>
                <w:rFonts w:ascii="宋体" w:hAnsi="宋体" w:cs="宋体"/>
                <w:snapToGrid w:val="0"/>
                <w:kern w:val="28"/>
                <w:sz w:val="24"/>
              </w:rPr>
            </w:pPr>
            <w:sdt>
              <w:sdtPr>
                <w:rPr>
                  <w:rFonts w:hint="eastAsia" w:ascii="宋体" w:hAnsi="宋体" w:cs="宋体"/>
                  <w:kern w:val="0"/>
                  <w:sz w:val="24"/>
                </w:rPr>
                <w:id w:val="-232311894"/>
                <w14:checkbox>
                  <w14:checked w14:val="1"/>
                  <w14:checkedState w14:val="00FE" w14:font="Wingdings"/>
                  <w14:uncheckedState w14:val="2610" w14:font="MS Gothic"/>
                </w14:checkbox>
              </w:sdtPr>
              <w:sdtEndPr>
                <w:rPr>
                  <w:rFonts w:hint="eastAsia" w:ascii="宋体" w:hAnsi="宋体" w:cs="宋体"/>
                  <w:kern w:val="0"/>
                  <w:sz w:val="24"/>
                </w:rPr>
              </w:sdtEndPr>
              <w:sdtContent>
                <w:r>
                  <w:rPr>
                    <w:rFonts w:hint="eastAsia" w:ascii="宋体" w:hAnsi="宋体" w:cs="宋体"/>
                    <w:kern w:val="0"/>
                    <w:sz w:val="24"/>
                  </w:rPr>
                  <w:sym w:font="Wingdings" w:char="F0FE"/>
                </w:r>
              </w:sdtContent>
            </w:sdt>
            <w:r>
              <w:rPr>
                <w:rFonts w:hint="eastAsia" w:ascii="宋体" w:hAnsi="宋体" w:cs="宋体"/>
                <w:snapToGrid w:val="0"/>
                <w:kern w:val="28"/>
                <w:sz w:val="24"/>
              </w:rPr>
              <w:t>联合体响应的，联合体中有一方或者联合体成员根据分工按磋商文件第五部分评审标准要求提供资信证明文件的，视为符合了相关要求。</w:t>
            </w:r>
          </w:p>
        </w:tc>
      </w:tr>
    </w:tbl>
    <w:p>
      <w:pPr>
        <w:snapToGrid w:val="0"/>
        <w:jc w:val="center"/>
        <w:rPr>
          <w:rFonts w:cs="仿宋_GB2312" w:asciiTheme="minorEastAsia" w:hAnsiTheme="minorEastAsia" w:eastAsiaTheme="minorEastAsia"/>
          <w:b/>
          <w:sz w:val="32"/>
          <w:szCs w:val="20"/>
        </w:rPr>
      </w:pPr>
    </w:p>
    <w:p>
      <w:pPr>
        <w:adjustRightInd/>
        <w:spacing w:line="360" w:lineRule="auto"/>
        <w:ind w:firstLine="3845" w:firstLineChars="1197"/>
        <w:outlineLvl w:val="1"/>
        <w:rPr>
          <w:rFonts w:cs="仿宋_GB2312" w:asciiTheme="minorEastAsia" w:hAnsiTheme="minorEastAsia" w:eastAsiaTheme="minorEastAsia"/>
          <w:b/>
          <w:sz w:val="32"/>
          <w:szCs w:val="20"/>
        </w:rPr>
      </w:pPr>
      <w:r>
        <w:rPr>
          <w:rFonts w:hint="eastAsia" w:cs="仿宋_GB2312" w:asciiTheme="minorEastAsia" w:hAnsiTheme="minorEastAsia" w:eastAsiaTheme="minorEastAsia"/>
          <w:b/>
          <w:sz w:val="32"/>
          <w:szCs w:val="20"/>
        </w:rPr>
        <w:t>二、总则</w:t>
      </w:r>
    </w:p>
    <w:p>
      <w:pPr>
        <w:snapToGrid w:val="0"/>
        <w:spacing w:line="360" w:lineRule="auto"/>
        <w:jc w:val="left"/>
        <w:rPr>
          <w:rFonts w:asciiTheme="minorEastAsia" w:hAnsiTheme="minorEastAsia" w:eastAsiaTheme="minorEastAsia"/>
          <w:b/>
          <w:sz w:val="24"/>
        </w:rPr>
      </w:pPr>
      <w:r>
        <w:rPr>
          <w:rFonts w:hint="eastAsia" w:asciiTheme="minorEastAsia" w:hAnsiTheme="minorEastAsia" w:eastAsiaTheme="minorEastAsia"/>
          <w:b/>
          <w:sz w:val="24"/>
        </w:rPr>
        <w:t>1. 适用范围</w:t>
      </w:r>
    </w:p>
    <w:p>
      <w:pPr>
        <w:snapToGrid w:val="0"/>
        <w:spacing w:line="360" w:lineRule="auto"/>
        <w:ind w:firstLine="480" w:firstLineChars="200"/>
        <w:jc w:val="left"/>
        <w:rPr>
          <w:rFonts w:asciiTheme="minorEastAsia" w:hAnsiTheme="minorEastAsia" w:eastAsiaTheme="minorEastAsia"/>
          <w:sz w:val="24"/>
        </w:rPr>
      </w:pPr>
      <w:r>
        <w:rPr>
          <w:rFonts w:hint="eastAsia" w:asciiTheme="minorEastAsia" w:hAnsiTheme="minorEastAsia" w:eastAsiaTheme="minorEastAsia"/>
          <w:sz w:val="24"/>
        </w:rPr>
        <w:t>本磋商文件适用于该项目的邀请、响应、开启响应文件、信用信息查询、资格性审查、评审、成交、合同、验收等行为（法律、法规另有规定的，从其规定）。</w:t>
      </w:r>
    </w:p>
    <w:p>
      <w:pPr>
        <w:adjustRightInd/>
        <w:spacing w:line="360" w:lineRule="auto"/>
        <w:rPr>
          <w:rFonts w:cs="仿宋_GB2312" w:asciiTheme="minorEastAsia" w:hAnsiTheme="minorEastAsia" w:eastAsiaTheme="minorEastAsia"/>
          <w:b/>
          <w:sz w:val="24"/>
        </w:rPr>
      </w:pPr>
      <w:r>
        <w:rPr>
          <w:rFonts w:hint="eastAsia" w:cs="仿宋_GB2312" w:asciiTheme="minorEastAsia" w:hAnsiTheme="minorEastAsia" w:eastAsiaTheme="minorEastAsia"/>
          <w:b/>
          <w:sz w:val="24"/>
        </w:rPr>
        <w:t>2.定义</w:t>
      </w:r>
    </w:p>
    <w:p>
      <w:pPr>
        <w:spacing w:line="360" w:lineRule="auto"/>
        <w:ind w:firstLine="480" w:firstLineChars="200"/>
        <w:rPr>
          <w:rFonts w:asciiTheme="minorEastAsia" w:hAnsiTheme="minorEastAsia" w:eastAsiaTheme="minorEastAsia"/>
          <w:sz w:val="24"/>
        </w:rPr>
      </w:pPr>
      <w:r>
        <w:rPr>
          <w:rFonts w:hint="eastAsia" w:asciiTheme="minorEastAsia" w:hAnsiTheme="minorEastAsia" w:eastAsiaTheme="minorEastAsia"/>
          <w:sz w:val="24"/>
        </w:rPr>
        <w:t>2.1 “采购人”系指磋商邀请公告中载明的本项目的采购人。</w:t>
      </w:r>
    </w:p>
    <w:p>
      <w:pPr>
        <w:spacing w:line="360" w:lineRule="auto"/>
        <w:ind w:firstLine="480" w:firstLineChars="200"/>
        <w:rPr>
          <w:rFonts w:asciiTheme="minorEastAsia" w:hAnsiTheme="minorEastAsia" w:eastAsiaTheme="minorEastAsia"/>
          <w:sz w:val="24"/>
        </w:rPr>
      </w:pPr>
      <w:r>
        <w:rPr>
          <w:rFonts w:hint="eastAsia" w:asciiTheme="minorEastAsia" w:hAnsiTheme="minorEastAsia" w:eastAsiaTheme="minorEastAsia"/>
          <w:sz w:val="24"/>
        </w:rPr>
        <w:t>2.2 “采购代理机构”系指磋商邀请公告中载明的本项目的采购代理机构。</w:t>
      </w:r>
    </w:p>
    <w:p>
      <w:pPr>
        <w:spacing w:line="360" w:lineRule="auto"/>
        <w:ind w:firstLine="480" w:firstLineChars="200"/>
        <w:rPr>
          <w:rFonts w:asciiTheme="minorEastAsia" w:hAnsiTheme="minorEastAsia" w:eastAsiaTheme="minorEastAsia"/>
          <w:sz w:val="24"/>
        </w:rPr>
      </w:pPr>
      <w:r>
        <w:rPr>
          <w:rFonts w:hint="eastAsia" w:asciiTheme="minorEastAsia" w:hAnsiTheme="minorEastAsia" w:eastAsiaTheme="minorEastAsia"/>
          <w:sz w:val="24"/>
        </w:rPr>
        <w:t>2.3 “供应商”系指响应磋商、参加本次竞争的法人、其他组织或自然人。</w:t>
      </w:r>
    </w:p>
    <w:p>
      <w:pPr>
        <w:spacing w:line="360" w:lineRule="auto"/>
        <w:ind w:firstLine="480" w:firstLineChars="200"/>
        <w:rPr>
          <w:rFonts w:asciiTheme="minorEastAsia" w:hAnsiTheme="minorEastAsia" w:eastAsiaTheme="minorEastAsia"/>
          <w:sz w:val="24"/>
        </w:rPr>
      </w:pPr>
      <w:r>
        <w:rPr>
          <w:rFonts w:hint="eastAsia" w:asciiTheme="minorEastAsia" w:hAnsiTheme="minorEastAsia" w:eastAsiaTheme="minorEastAsia"/>
          <w:sz w:val="24"/>
        </w:rPr>
        <w:t>2.4 “负责人”系指法人企业的法定负责人，或其他组织为法律、行政法规规定代表单位行使职权的主要负责人，或自然人本人。</w:t>
      </w:r>
    </w:p>
    <w:p>
      <w:pPr>
        <w:spacing w:line="360" w:lineRule="auto"/>
        <w:ind w:firstLine="480" w:firstLineChars="200"/>
        <w:rPr>
          <w:rFonts w:asciiTheme="minorEastAsia" w:hAnsiTheme="minorEastAsia" w:eastAsiaTheme="minorEastAsia"/>
          <w:sz w:val="24"/>
        </w:rPr>
      </w:pPr>
      <w:r>
        <w:rPr>
          <w:rFonts w:hint="eastAsia" w:asciiTheme="minorEastAsia" w:hAnsiTheme="minorEastAsia" w:eastAsiaTheme="minorEastAsia"/>
          <w:sz w:val="24"/>
        </w:rPr>
        <w:t>2.5 “成交人”系指经评审确定的成交供应商。</w:t>
      </w:r>
    </w:p>
    <w:p>
      <w:pPr>
        <w:spacing w:line="360" w:lineRule="auto"/>
        <w:ind w:firstLine="480" w:firstLineChars="200"/>
        <w:rPr>
          <w:rFonts w:asciiTheme="minorEastAsia" w:hAnsiTheme="minorEastAsia" w:eastAsiaTheme="minorEastAsia"/>
          <w:sz w:val="24"/>
        </w:rPr>
      </w:pPr>
      <w:r>
        <w:rPr>
          <w:rFonts w:hint="eastAsia" w:asciiTheme="minorEastAsia" w:hAnsiTheme="minorEastAsia" w:eastAsiaTheme="minorEastAsia"/>
          <w:sz w:val="24"/>
        </w:rPr>
        <w:t>2.6“响应文件”系指供应商提交的商务技术文件。供应商提交最后报价后，最后报价是供应商响应文件的有效组成部分。</w:t>
      </w:r>
    </w:p>
    <w:p>
      <w:pPr>
        <w:spacing w:line="360" w:lineRule="auto"/>
        <w:ind w:firstLine="480" w:firstLineChars="200"/>
        <w:rPr>
          <w:rFonts w:asciiTheme="minorEastAsia" w:hAnsiTheme="minorEastAsia" w:eastAsiaTheme="minorEastAsia"/>
          <w:sz w:val="24"/>
        </w:rPr>
      </w:pPr>
      <w:r>
        <w:rPr>
          <w:rFonts w:hint="eastAsia" w:asciiTheme="minorEastAsia" w:hAnsiTheme="minorEastAsia" w:eastAsiaTheme="minorEastAsia"/>
          <w:sz w:val="24"/>
        </w:rPr>
        <w:t>2.7“电子交易平台”系指本项目政府采购活动所依托的政府采购云平台（</w:t>
      </w:r>
      <w:r>
        <w:fldChar w:fldCharType="begin"/>
      </w:r>
      <w:r>
        <w:instrText xml:space="preserve"> HYPERLINK "https://www.zcygov.cn/" </w:instrText>
      </w:r>
      <w:r>
        <w:fldChar w:fldCharType="separate"/>
      </w:r>
      <w:r>
        <w:rPr>
          <w:rStyle w:val="70"/>
          <w:rFonts w:hint="eastAsia" w:cs="Times New Roman" w:asciiTheme="minorEastAsia" w:hAnsiTheme="minorEastAsia" w:eastAsiaTheme="minorEastAsia"/>
          <w:snapToGrid/>
          <w:color w:val="auto"/>
          <w:kern w:val="2"/>
          <w:sz w:val="24"/>
          <w:szCs w:val="24"/>
        </w:rPr>
        <w:t>https://www.zcygov.cn/</w:t>
      </w:r>
      <w:r>
        <w:rPr>
          <w:rStyle w:val="70"/>
          <w:rFonts w:hint="eastAsia" w:cs="Times New Roman" w:asciiTheme="minorEastAsia" w:hAnsiTheme="minorEastAsia" w:eastAsiaTheme="minorEastAsia"/>
          <w:snapToGrid/>
          <w:color w:val="auto"/>
          <w:kern w:val="2"/>
          <w:sz w:val="24"/>
          <w:szCs w:val="24"/>
        </w:rPr>
        <w:fldChar w:fldCharType="end"/>
      </w:r>
      <w:r>
        <w:rPr>
          <w:rFonts w:hint="eastAsia" w:asciiTheme="minorEastAsia" w:hAnsiTheme="minorEastAsia" w:eastAsiaTheme="minorEastAsia"/>
          <w:sz w:val="24"/>
        </w:rPr>
        <w:t>）。</w:t>
      </w:r>
    </w:p>
    <w:p>
      <w:pPr>
        <w:spacing w:line="360" w:lineRule="auto"/>
        <w:ind w:firstLine="480" w:firstLineChars="200"/>
        <w:rPr>
          <w:rFonts w:asciiTheme="minorEastAsia" w:hAnsiTheme="minorEastAsia" w:eastAsiaTheme="minorEastAsia"/>
          <w:sz w:val="24"/>
        </w:rPr>
      </w:pPr>
      <w:r>
        <w:rPr>
          <w:rFonts w:hint="eastAsia" w:asciiTheme="minorEastAsia" w:hAnsiTheme="minorEastAsia" w:eastAsiaTheme="minorEastAsia"/>
          <w:sz w:val="24"/>
        </w:rPr>
        <w:t>2.8“电子签名”系指数据电文中以电子形式所含、所附用于识别签名人身份并表明签名人认可其中内容的数据；“公章”系指单位法定名称章。因特殊原因需要使用冠以法定名称的业务专用章的，响应时须提供《业务专用章使用说明函》（附件</w:t>
      </w:r>
      <w:r>
        <w:rPr>
          <w:rFonts w:asciiTheme="minorEastAsia" w:hAnsiTheme="minorEastAsia" w:eastAsiaTheme="minorEastAsia"/>
          <w:sz w:val="24"/>
        </w:rPr>
        <w:t>4</w:t>
      </w:r>
      <w:r>
        <w:rPr>
          <w:rFonts w:hint="eastAsia" w:asciiTheme="minorEastAsia" w:hAnsiTheme="minorEastAsia" w:eastAsiaTheme="minorEastAsia"/>
          <w:sz w:val="24"/>
        </w:rPr>
        <w:t>）。</w:t>
      </w:r>
    </w:p>
    <w:p>
      <w:pPr>
        <w:spacing w:line="360" w:lineRule="auto"/>
        <w:ind w:firstLine="480" w:firstLineChars="200"/>
        <w:rPr>
          <w:rFonts w:asciiTheme="minorEastAsia" w:hAnsiTheme="minorEastAsia" w:eastAsiaTheme="minorEastAsia"/>
          <w:sz w:val="24"/>
        </w:rPr>
      </w:pPr>
      <w:r>
        <w:rPr>
          <w:rFonts w:hint="eastAsia" w:asciiTheme="minorEastAsia" w:hAnsiTheme="minorEastAsia" w:eastAsiaTheme="minorEastAsia"/>
          <w:sz w:val="24"/>
        </w:rPr>
        <w:t xml:space="preserve">2.9 </w:t>
      </w:r>
      <w:r>
        <w:rPr>
          <w:rFonts w:hint="eastAsia" w:asciiTheme="minorEastAsia" w:hAnsiTheme="minorEastAsia" w:eastAsiaTheme="minorEastAsia"/>
          <w:sz w:val="24"/>
          <w:u w:val="single"/>
        </w:rPr>
        <w:t>“书面形式”包括数据电文形式与纸质形式。数据电文形式与纸质形式的采购活动具有同等法律效力。</w:t>
      </w:r>
    </w:p>
    <w:p>
      <w:pPr>
        <w:snapToGrid w:val="0"/>
        <w:spacing w:line="360" w:lineRule="auto"/>
        <w:ind w:firstLine="480" w:firstLineChars="200"/>
        <w:jc w:val="left"/>
        <w:rPr>
          <w:rFonts w:asciiTheme="minorEastAsia" w:hAnsiTheme="minorEastAsia" w:eastAsiaTheme="minorEastAsia"/>
          <w:b/>
          <w:sz w:val="24"/>
        </w:rPr>
      </w:pPr>
      <w:r>
        <w:rPr>
          <w:rFonts w:hint="eastAsia" w:asciiTheme="minorEastAsia" w:hAnsiTheme="minorEastAsia" w:eastAsiaTheme="minorEastAsia"/>
          <w:sz w:val="24"/>
        </w:rPr>
        <w:t>2.10 “▲”系指实质性要求条款，“★”系指重要条款，“※”系指核心产品，</w:t>
      </w:r>
      <w:r>
        <w:rPr>
          <w:rFonts w:hint="eastAsia" w:cs="宋体" w:asciiTheme="minorEastAsia" w:hAnsiTheme="minorEastAsia" w:eastAsiaTheme="minorEastAsia"/>
          <w:sz w:val="24"/>
        </w:rPr>
        <w:t>“</w:t>
      </w:r>
      <w:sdt>
        <w:sdtPr>
          <w:rPr>
            <w:rFonts w:hint="eastAsia" w:cs="宋体" w:asciiTheme="minorEastAsia" w:hAnsiTheme="minorEastAsia" w:eastAsiaTheme="minorEastAsia"/>
            <w:kern w:val="0"/>
            <w:sz w:val="24"/>
          </w:rPr>
          <w:id w:val="512970236"/>
          <w14:checkbox>
            <w14:checked w14:val="1"/>
            <w14:checkedState w14:val="00FE" w14:font="Wingdings"/>
            <w14:uncheckedState w14:val="2610" w14:font="MS Gothic"/>
          </w14:checkbox>
        </w:sdtPr>
        <w:sdtEndPr>
          <w:rPr>
            <w:rFonts w:hint="eastAsia" w:cs="宋体" w:asciiTheme="minorEastAsia" w:hAnsiTheme="minorEastAsia" w:eastAsiaTheme="minorEastAsia"/>
            <w:kern w:val="0"/>
            <w:sz w:val="24"/>
          </w:rPr>
        </w:sdtEndPr>
        <w:sdtContent>
          <w:r>
            <w:rPr>
              <w:rFonts w:ascii="Wingdings" w:hAnsi="Wingdings" w:cs="宋体" w:eastAsiaTheme="minorEastAsia"/>
              <w:kern w:val="0"/>
              <w:sz w:val="24"/>
            </w:rPr>
            <w:t>þ</w:t>
          </w:r>
        </w:sdtContent>
      </w:sdt>
      <w:r>
        <w:rPr>
          <w:rFonts w:hint="eastAsia" w:cs="宋体" w:asciiTheme="minorEastAsia" w:hAnsiTheme="minorEastAsia" w:eastAsiaTheme="minorEastAsia"/>
          <w:sz w:val="24"/>
        </w:rPr>
        <w:t>”系指适用本项目的要求，“</w:t>
      </w:r>
      <w:sdt>
        <w:sdtPr>
          <w:rPr>
            <w:rFonts w:hint="eastAsia" w:cs="宋体" w:asciiTheme="minorEastAsia" w:hAnsiTheme="minorEastAsia" w:eastAsiaTheme="minorEastAsia"/>
            <w:kern w:val="0"/>
            <w:sz w:val="24"/>
          </w:rPr>
          <w:id w:val="404888855"/>
          <w14:checkbox>
            <w14:checked w14:val="0"/>
            <w14:checkedState w14:val="00FE" w14:font="Wingdings"/>
            <w14:uncheckedState w14:val="2610" w14:font="MS Gothic"/>
          </w14:checkbox>
        </w:sdtPr>
        <w:sdtEndPr>
          <w:rPr>
            <w:rFonts w:hint="eastAsia" w:cs="宋体" w:asciiTheme="minorEastAsia" w:hAnsiTheme="minorEastAsia" w:eastAsiaTheme="minorEastAsia"/>
            <w:kern w:val="0"/>
            <w:sz w:val="24"/>
          </w:rPr>
        </w:sdtEndPr>
        <w:sdtContent>
          <w:r>
            <w:rPr>
              <w:rFonts w:hint="eastAsia" w:ascii="MS Mincho" w:hAnsi="MS Mincho" w:eastAsia="MS Mincho" w:cs="MS Mincho"/>
              <w:kern w:val="0"/>
              <w:sz w:val="24"/>
            </w:rPr>
            <w:t>☐</w:t>
          </w:r>
        </w:sdtContent>
      </w:sdt>
      <w:r>
        <w:rPr>
          <w:rFonts w:hint="eastAsia" w:cs="宋体" w:asciiTheme="minorEastAsia" w:hAnsiTheme="minorEastAsia" w:eastAsiaTheme="minorEastAsia"/>
          <w:sz w:val="24"/>
        </w:rPr>
        <w:t>”系指不适用本项目的要求。</w:t>
      </w:r>
    </w:p>
    <w:p>
      <w:pPr>
        <w:adjustRightInd/>
        <w:spacing w:line="360" w:lineRule="auto"/>
        <w:rPr>
          <w:rFonts w:cs="仿宋_GB2312" w:asciiTheme="minorEastAsia" w:hAnsiTheme="minorEastAsia" w:eastAsiaTheme="minorEastAsia"/>
          <w:b/>
          <w:sz w:val="24"/>
        </w:rPr>
      </w:pPr>
      <w:r>
        <w:rPr>
          <w:rFonts w:hint="eastAsia" w:cs="仿宋_GB2312" w:asciiTheme="minorEastAsia" w:hAnsiTheme="minorEastAsia" w:eastAsiaTheme="minorEastAsia"/>
          <w:b/>
          <w:sz w:val="24"/>
        </w:rPr>
        <w:t>3. 响应有效期</w:t>
      </w:r>
    </w:p>
    <w:p>
      <w:pPr>
        <w:spacing w:line="360" w:lineRule="auto"/>
        <w:ind w:firstLine="480" w:firstLineChars="200"/>
        <w:rPr>
          <w:rFonts w:cs="仿宋_GB2312" w:asciiTheme="minorEastAsia" w:hAnsiTheme="minorEastAsia" w:eastAsiaTheme="minorEastAsia"/>
          <w:b/>
          <w:sz w:val="24"/>
          <w:szCs w:val="21"/>
        </w:rPr>
      </w:pPr>
      <w:r>
        <w:rPr>
          <w:rFonts w:hint="eastAsia" w:cs="仿宋_GB2312" w:asciiTheme="minorEastAsia" w:hAnsiTheme="minorEastAsia" w:eastAsiaTheme="minorEastAsia"/>
          <w:sz w:val="24"/>
          <w:szCs w:val="20"/>
        </w:rPr>
        <w:t>▲3.1</w:t>
      </w:r>
      <w:r>
        <w:rPr>
          <w:rFonts w:hint="eastAsia" w:cs="仿宋_GB2312" w:asciiTheme="minorEastAsia" w:hAnsiTheme="minorEastAsia" w:eastAsiaTheme="minorEastAsia"/>
          <w:b/>
          <w:sz w:val="24"/>
          <w:szCs w:val="20"/>
        </w:rPr>
        <w:t>响应有效期为从提交响应文件的截止之日起90天。供应商的响应文件中承</w:t>
      </w:r>
      <w:r>
        <w:rPr>
          <w:rFonts w:hint="eastAsia" w:cs="仿宋_GB2312" w:asciiTheme="minorEastAsia" w:hAnsiTheme="minorEastAsia" w:eastAsiaTheme="minorEastAsia"/>
          <w:b/>
          <w:sz w:val="24"/>
          <w:szCs w:val="21"/>
        </w:rPr>
        <w:t>诺的响应有效期少于磋商文件中载明的磋商有效期的，响应无效。</w:t>
      </w:r>
    </w:p>
    <w:p>
      <w:pPr>
        <w:pStyle w:val="395"/>
        <w:spacing w:before="0"/>
        <w:ind w:firstLine="480"/>
        <w:rPr>
          <w:rFonts w:cs="仿宋_GB2312" w:asciiTheme="minorEastAsia" w:hAnsiTheme="minorEastAsia" w:eastAsiaTheme="minorEastAsia"/>
        </w:rPr>
      </w:pPr>
      <w:r>
        <w:rPr>
          <w:rFonts w:hint="eastAsia" w:cs="仿宋_GB2312" w:asciiTheme="minorEastAsia" w:hAnsiTheme="minorEastAsia" w:eastAsiaTheme="minorEastAsia"/>
        </w:rPr>
        <w:t>3.2响应文件合格提交后，自响应截止日期起，在响应有效期内有效。</w:t>
      </w:r>
    </w:p>
    <w:p>
      <w:pPr>
        <w:pStyle w:val="395"/>
        <w:spacing w:before="0"/>
        <w:ind w:firstLine="480"/>
        <w:rPr>
          <w:rFonts w:cs="仿宋_GB2312" w:asciiTheme="minorEastAsia" w:hAnsiTheme="minorEastAsia" w:eastAsiaTheme="minorEastAsia"/>
        </w:rPr>
      </w:pPr>
      <w:r>
        <w:rPr>
          <w:rFonts w:hint="eastAsia" w:cs="仿宋_GB2312" w:asciiTheme="minorEastAsia" w:hAnsiTheme="minorEastAsia" w:eastAsiaTheme="minorEastAsia"/>
        </w:rPr>
        <w:t>3.3在原定响应有效期满之前，如果出现特殊情况，采购代理机构可以以书面形式通知供应商延长响应有效期。供应商同意延长的，不得要求或被允许修改其响应文件;供应商拒绝延长的，其响应无效。</w:t>
      </w:r>
      <w:r>
        <w:rPr>
          <w:rFonts w:hint="eastAsia" w:asciiTheme="minorEastAsia" w:hAnsiTheme="minorEastAsia" w:eastAsiaTheme="minorEastAsia"/>
          <w:szCs w:val="24"/>
        </w:rPr>
        <w:t>拒绝延长磋商有效期的供应商不得再参与该项目后续采购活动。</w:t>
      </w:r>
    </w:p>
    <w:p>
      <w:pPr>
        <w:tabs>
          <w:tab w:val="left" w:pos="3780"/>
        </w:tabs>
        <w:spacing w:line="360" w:lineRule="auto"/>
        <w:rPr>
          <w:rFonts w:asciiTheme="minorEastAsia" w:hAnsiTheme="minorEastAsia" w:eastAsiaTheme="minorEastAsia"/>
          <w:b/>
          <w:sz w:val="24"/>
        </w:rPr>
      </w:pPr>
      <w:r>
        <w:rPr>
          <w:rFonts w:hint="eastAsia" w:asciiTheme="minorEastAsia" w:hAnsiTheme="minorEastAsia" w:eastAsiaTheme="minorEastAsia"/>
          <w:b/>
          <w:sz w:val="24"/>
        </w:rPr>
        <w:t>4．响应费用</w:t>
      </w:r>
    </w:p>
    <w:p>
      <w:pPr>
        <w:pStyle w:val="33"/>
        <w:spacing w:line="360" w:lineRule="auto"/>
        <w:ind w:firstLine="360" w:firstLineChars="150"/>
        <w:rPr>
          <w:rFonts w:asciiTheme="minorEastAsia" w:hAnsiTheme="minorEastAsia" w:eastAsiaTheme="minorEastAsia"/>
          <w:sz w:val="24"/>
          <w:lang w:val="zh-CN"/>
        </w:rPr>
      </w:pPr>
      <w:r>
        <w:rPr>
          <w:rFonts w:hint="eastAsia" w:asciiTheme="minorEastAsia" w:hAnsiTheme="minorEastAsia" w:eastAsiaTheme="minorEastAsia"/>
          <w:sz w:val="24"/>
        </w:rPr>
        <w:t>供应商需自行承担涉及响应的一切费用</w:t>
      </w:r>
      <w:r>
        <w:rPr>
          <w:rFonts w:hint="eastAsia" w:asciiTheme="minorEastAsia" w:hAnsiTheme="minorEastAsia" w:eastAsiaTheme="minorEastAsia"/>
          <w:sz w:val="24"/>
          <w:lang w:val="zh-CN"/>
        </w:rPr>
        <w:t>。</w:t>
      </w:r>
    </w:p>
    <w:p>
      <w:pPr>
        <w:spacing w:line="360" w:lineRule="auto"/>
        <w:jc w:val="center"/>
        <w:rPr>
          <w:rFonts w:cs="仿宋_GB2312" w:asciiTheme="minorEastAsia" w:hAnsiTheme="minorEastAsia" w:eastAsiaTheme="minorEastAsia"/>
          <w:b/>
          <w:sz w:val="24"/>
        </w:rPr>
      </w:pPr>
    </w:p>
    <w:p>
      <w:pPr>
        <w:adjustRightInd/>
        <w:spacing w:line="360" w:lineRule="auto"/>
        <w:jc w:val="center"/>
        <w:outlineLvl w:val="1"/>
        <w:rPr>
          <w:rFonts w:cs="仿宋_GB2312" w:asciiTheme="minorEastAsia" w:hAnsiTheme="minorEastAsia" w:eastAsiaTheme="minorEastAsia"/>
          <w:b/>
          <w:sz w:val="32"/>
          <w:szCs w:val="20"/>
        </w:rPr>
      </w:pPr>
      <w:r>
        <w:rPr>
          <w:rFonts w:hint="eastAsia" w:cs="仿宋_GB2312" w:asciiTheme="minorEastAsia" w:hAnsiTheme="minorEastAsia" w:eastAsiaTheme="minorEastAsia"/>
          <w:b/>
          <w:sz w:val="32"/>
          <w:szCs w:val="20"/>
        </w:rPr>
        <w:t>三、需要落实的政府采购政策</w:t>
      </w:r>
    </w:p>
    <w:p>
      <w:pPr>
        <w:pStyle w:val="395"/>
        <w:spacing w:before="0"/>
        <w:ind w:firstLine="0" w:firstLineChars="0"/>
        <w:rPr>
          <w:rFonts w:asciiTheme="minorEastAsia" w:hAnsiTheme="minorEastAsia" w:eastAsiaTheme="minorEastAsia"/>
          <w:b/>
          <w:szCs w:val="24"/>
        </w:rPr>
      </w:pPr>
      <w:r>
        <w:rPr>
          <w:rFonts w:hint="eastAsia" w:asciiTheme="minorEastAsia" w:hAnsiTheme="minorEastAsia" w:eastAsiaTheme="minorEastAsia"/>
          <w:b/>
          <w:szCs w:val="24"/>
        </w:rPr>
        <w:t>1.是否允许采购进口产品要求</w:t>
      </w:r>
    </w:p>
    <w:p>
      <w:pPr>
        <w:pStyle w:val="33"/>
        <w:spacing w:line="360" w:lineRule="auto"/>
        <w:ind w:firstLine="360" w:firstLineChars="150"/>
        <w:rPr>
          <w:rFonts w:asciiTheme="minorEastAsia" w:hAnsiTheme="minorEastAsia" w:eastAsiaTheme="minorEastAsia"/>
          <w:sz w:val="24"/>
        </w:rPr>
      </w:pPr>
      <w:r>
        <w:rPr>
          <w:rFonts w:hint="eastAsia" w:asciiTheme="minorEastAsia" w:hAnsiTheme="minorEastAsia" w:eastAsiaTheme="minorEastAsia"/>
          <w:sz w:val="24"/>
        </w:rPr>
        <w:t>本项目原则上采购本国生产的货物、工程和服务，不允许采购进口产品。除非采购人采购进口产品，已经在采购活动开始前向财政部门提出申请并获得财政部门审核同意，且在采购需求中明确规定可以采购进口产品（但如果因信息不对称等原因，仍有满足需求的国内产品要求参与采购竞争的，采购人、采购代理机构不会对其加以限制，仍将按照公平竞争原则实施采购）</w:t>
      </w:r>
      <w:r>
        <w:rPr>
          <w:rFonts w:hint="eastAsia" w:cs="宋体" w:asciiTheme="minorEastAsia" w:hAnsiTheme="minorEastAsia" w:eastAsiaTheme="minorEastAsia"/>
          <w:sz w:val="24"/>
        </w:rPr>
        <w:t>；</w:t>
      </w:r>
      <w:r>
        <w:rPr>
          <w:rFonts w:hint="eastAsia" w:cs="宋体" w:asciiTheme="minorEastAsia" w:hAnsiTheme="minorEastAsia" w:eastAsiaTheme="minorEastAsia"/>
          <w:kern w:val="0"/>
          <w:sz w:val="24"/>
        </w:rPr>
        <w:t>优先采购向我国企业转让技术、与我国企业签订消化吸收再创新方案的供应商的进口产品</w:t>
      </w:r>
      <w:r>
        <w:rPr>
          <w:rFonts w:hint="eastAsia" w:asciiTheme="minorEastAsia" w:hAnsiTheme="minorEastAsia" w:eastAsiaTheme="minorEastAsia"/>
          <w:sz w:val="24"/>
        </w:rPr>
        <w:t>。</w:t>
      </w:r>
    </w:p>
    <w:p>
      <w:pPr>
        <w:spacing w:line="360" w:lineRule="auto"/>
        <w:rPr>
          <w:rFonts w:asciiTheme="minorEastAsia" w:hAnsiTheme="minorEastAsia" w:eastAsiaTheme="minorEastAsia"/>
          <w:b/>
          <w:sz w:val="24"/>
        </w:rPr>
      </w:pPr>
      <w:r>
        <w:rPr>
          <w:rFonts w:hint="eastAsia" w:asciiTheme="minorEastAsia" w:hAnsiTheme="minorEastAsia" w:eastAsiaTheme="minorEastAsia"/>
          <w:b/>
          <w:sz w:val="24"/>
        </w:rPr>
        <w:t>2.支持绿色发展</w:t>
      </w:r>
    </w:p>
    <w:p>
      <w:pPr>
        <w:spacing w:line="360" w:lineRule="auto"/>
        <w:ind w:firstLine="480" w:firstLineChars="200"/>
        <w:rPr>
          <w:rFonts w:cs="宋体" w:asciiTheme="minorEastAsia" w:hAnsiTheme="minorEastAsia" w:eastAsiaTheme="minorEastAsia"/>
          <w:b/>
          <w:sz w:val="24"/>
        </w:rPr>
      </w:pPr>
      <w:r>
        <w:rPr>
          <w:rFonts w:hint="eastAsia" w:cs="宋体" w:asciiTheme="minorEastAsia" w:hAnsiTheme="minorEastAsia" w:eastAsiaTheme="minorEastAsia"/>
          <w:sz w:val="24"/>
        </w:rPr>
        <w:t>2.1采购人拟采购的产品属于品目清单范围的，采购人及其委托的采购代理机构将依据国家确定的认证机构出具的、处于有效期之内的节能产品、环境标志产品认证证书，对获得证书的产品实施政府优先采购或强制采购。供应商须按采磋商文件要求提供相关产品认证证书。</w:t>
      </w:r>
      <w:r>
        <w:rPr>
          <w:rFonts w:hint="eastAsia" w:ascii="宋体" w:hAnsi="宋体" w:cs="宋体"/>
          <w:b/>
          <w:sz w:val="24"/>
        </w:rPr>
        <w:t>▲采购人拟采购的产品属于政府强制采购的节能产品品目清单范围的，供应商相应的响应产品未获得国家确定的认证机构出具的、处于有效期之内的节能产品认证证书的，响应无效。</w:t>
      </w:r>
    </w:p>
    <w:p>
      <w:pPr>
        <w:spacing w:line="360" w:lineRule="auto"/>
        <w:ind w:firstLine="480" w:firstLineChars="200"/>
        <w:rPr>
          <w:rFonts w:cs="宋体" w:asciiTheme="minorEastAsia" w:hAnsiTheme="minorEastAsia" w:eastAsiaTheme="minorEastAsia"/>
          <w:sz w:val="24"/>
        </w:rPr>
      </w:pPr>
      <w:r>
        <w:rPr>
          <w:rFonts w:hint="eastAsia" w:cs="宋体" w:asciiTheme="minorEastAsia" w:hAnsiTheme="minorEastAsia" w:eastAsiaTheme="minorEastAsia"/>
          <w:sz w:val="24"/>
        </w:rPr>
        <w:t>2.2</w:t>
      </w:r>
      <w:r>
        <w:rPr>
          <w:rFonts w:hint="eastAsia" w:ascii="宋体" w:hAnsi="宋体" w:cs="宋体"/>
          <w:sz w:val="24"/>
        </w:rPr>
        <w:t>纳入政府采购管理的修缮、装修类项目采购建材的，鼓励采购单位将绿色建材性能、指标等作为实质性条件纳入采购文件和合同，具体性能指标要求参考相关绿色建材政府采购需求标准</w:t>
      </w:r>
      <w:r>
        <w:rPr>
          <w:rFonts w:hint="eastAsia" w:cs="宋体" w:asciiTheme="minorEastAsia" w:hAnsiTheme="minorEastAsia" w:eastAsiaTheme="minorEastAsia"/>
          <w:sz w:val="24"/>
        </w:rPr>
        <w:t>。</w:t>
      </w:r>
    </w:p>
    <w:p>
      <w:pPr>
        <w:spacing w:line="360" w:lineRule="auto"/>
        <w:rPr>
          <w:rFonts w:ascii="宋体" w:hAnsi="宋体" w:cs="宋体"/>
          <w:sz w:val="24"/>
          <w:highlight w:val="yellow"/>
        </w:rPr>
      </w:pPr>
      <w:r>
        <w:rPr>
          <w:rFonts w:hint="eastAsia" w:cs="宋体" w:asciiTheme="minorEastAsia" w:hAnsiTheme="minorEastAsia" w:eastAsiaTheme="minorEastAsia"/>
          <w:sz w:val="24"/>
        </w:rPr>
        <w:t>3.2.3为助力打好污染防治攻坚战，推广使用绿色包装，政府采购货物、工程和服务项目中涉及商品包装和快递包装的，供应商提供产品及相关快递服务的具体包装要求要参考《商品包装政府采购需求标准（试行）》、《快递包装政府采购需求标准（试行）》。</w:t>
      </w:r>
      <w:r>
        <w:rPr>
          <w:rFonts w:hint="eastAsia" w:ascii="宋体" w:hAnsi="宋体" w:cs="宋体"/>
          <w:sz w:val="24"/>
        </w:rPr>
        <w:t>鼓励采购单位优先采购秸秆环保板材等资源综合利用产品。鼓励采购单位优先采购绿色物流配送服务、提供新能源交通工具的租赁服务。</w:t>
      </w:r>
    </w:p>
    <w:p>
      <w:pPr>
        <w:spacing w:line="360" w:lineRule="auto"/>
        <w:ind w:firstLine="480" w:firstLineChars="200"/>
        <w:rPr>
          <w:rFonts w:cs="宋体" w:asciiTheme="minorEastAsia" w:hAnsiTheme="minorEastAsia" w:eastAsiaTheme="minorEastAsia"/>
          <w:sz w:val="24"/>
        </w:rPr>
      </w:pPr>
      <w:r>
        <w:rPr>
          <w:rFonts w:ascii="宋体" w:hAnsi="宋体" w:cs="宋体"/>
          <w:sz w:val="24"/>
        </w:rPr>
        <w:t xml:space="preserve">3.2.4 </w:t>
      </w:r>
      <w:r>
        <w:rPr>
          <w:rFonts w:hint="eastAsia" w:ascii="宋体" w:hAnsi="宋体" w:cs="宋体"/>
          <w:sz w:val="24"/>
        </w:rPr>
        <w:t>鼓励供应商在参加政府采购过程中开展绿色设计、选择绿色材料、打造绿色制造工艺、开展绿色运输、做好废弃产品回收处理，实现产品全周期的绿色环保。鼓励采购单位对其提高预付款比例、免收履约保证金。</w:t>
      </w:r>
    </w:p>
    <w:p>
      <w:pPr>
        <w:pStyle w:val="33"/>
        <w:spacing w:line="360" w:lineRule="auto"/>
        <w:rPr>
          <w:rFonts w:asciiTheme="minorEastAsia" w:hAnsiTheme="minorEastAsia" w:eastAsiaTheme="minorEastAsia"/>
          <w:b/>
          <w:sz w:val="24"/>
          <w:szCs w:val="24"/>
        </w:rPr>
      </w:pPr>
      <w:r>
        <w:rPr>
          <w:rFonts w:hint="eastAsia" w:asciiTheme="minorEastAsia" w:hAnsiTheme="minorEastAsia" w:eastAsiaTheme="minorEastAsia"/>
          <w:b/>
          <w:sz w:val="24"/>
          <w:szCs w:val="24"/>
        </w:rPr>
        <w:t>3.支持中小企业发展。</w:t>
      </w:r>
    </w:p>
    <w:p>
      <w:pPr>
        <w:spacing w:line="360" w:lineRule="auto"/>
        <w:ind w:firstLine="480" w:firstLineChars="200"/>
        <w:rPr>
          <w:rFonts w:cs="宋体" w:asciiTheme="minorEastAsia" w:hAnsiTheme="minorEastAsia" w:eastAsiaTheme="minorEastAsia"/>
          <w:sz w:val="24"/>
        </w:rPr>
      </w:pPr>
      <w:r>
        <w:rPr>
          <w:rFonts w:hint="eastAsia" w:cs="宋体" w:asciiTheme="minorEastAsia" w:hAnsiTheme="minorEastAsia" w:eastAsiaTheme="minorEastAsia"/>
          <w:sz w:val="24"/>
        </w:rPr>
        <w:t>3.1中小企业，是指在中华人民共和国境内依法设立，依据国务院批准的中小企业划分标准确定的中型企业、小型企业和微型企业，但与大企业的负责人为同一人，或者与大企业存在直接控股、管理关系的除外。</w:t>
      </w:r>
    </w:p>
    <w:p>
      <w:pPr>
        <w:spacing w:line="360" w:lineRule="auto"/>
        <w:ind w:firstLine="480" w:firstLineChars="200"/>
        <w:rPr>
          <w:rFonts w:cs="宋体" w:asciiTheme="minorEastAsia" w:hAnsiTheme="minorEastAsia" w:eastAsiaTheme="minorEastAsia"/>
          <w:sz w:val="24"/>
        </w:rPr>
      </w:pPr>
      <w:r>
        <w:rPr>
          <w:rFonts w:hint="eastAsia" w:cs="宋体" w:asciiTheme="minorEastAsia" w:hAnsiTheme="minorEastAsia" w:eastAsiaTheme="minorEastAsia"/>
          <w:sz w:val="24"/>
        </w:rPr>
        <w:t>符合中小企业划分标准的个体工商户，在政府采购活动中视同中小企业。</w:t>
      </w:r>
    </w:p>
    <w:p>
      <w:pPr>
        <w:widowControl/>
        <w:spacing w:line="360" w:lineRule="auto"/>
        <w:ind w:firstLine="480" w:firstLineChars="200"/>
        <w:jc w:val="left"/>
        <w:rPr>
          <w:rFonts w:cs="宋体" w:asciiTheme="minorEastAsia" w:hAnsiTheme="minorEastAsia" w:eastAsiaTheme="minorEastAsia"/>
          <w:kern w:val="0"/>
          <w:sz w:val="24"/>
        </w:rPr>
      </w:pPr>
      <w:r>
        <w:rPr>
          <w:rFonts w:cs="宋体" w:asciiTheme="minorEastAsia" w:hAnsiTheme="minorEastAsia" w:eastAsiaTheme="minorEastAsia"/>
          <w:bCs/>
          <w:sz w:val="24"/>
        </w:rPr>
        <w:t>3.2</w:t>
      </w:r>
      <w:r>
        <w:rPr>
          <w:rFonts w:hint="eastAsia" w:ascii="宋体" w:hAnsi="宋体" w:cs="宋体"/>
          <w:kern w:val="0"/>
          <w:sz w:val="24"/>
        </w:rPr>
        <w:t>在政府采购活动中，供应商提供的货物符合下列情形的，享受中小企业扶持政策：在货物采购项目中，货物由中小企业制造，即货物由中小企业生产且使用该中小企业商号或者注册商标；在货物采购项目中，供应商提供的货物既有中小企业制造货物，也有大型企业制造货物的，不享受中小企业扶持政策。</w:t>
      </w:r>
    </w:p>
    <w:p>
      <w:pPr>
        <w:widowControl/>
        <w:spacing w:line="360" w:lineRule="auto"/>
        <w:ind w:firstLine="480" w:firstLineChars="200"/>
        <w:jc w:val="left"/>
        <w:rPr>
          <w:rFonts w:cs="宋体" w:asciiTheme="minorEastAsia" w:hAnsiTheme="minorEastAsia" w:eastAsiaTheme="minorEastAsia"/>
          <w:kern w:val="0"/>
          <w:sz w:val="24"/>
        </w:rPr>
      </w:pPr>
      <w:r>
        <w:rPr>
          <w:rFonts w:hint="eastAsia" w:cs="宋体" w:asciiTheme="minorEastAsia" w:hAnsiTheme="minorEastAsia" w:eastAsiaTheme="minorEastAsia"/>
          <w:kern w:val="0"/>
          <w:sz w:val="24"/>
        </w:rPr>
        <w:t>以联合体形式参加政府采购活动，联合体各方均为中小企业的，联合体视同中小企业。其中，联合体各方均为小微企业的，联合体视同小微企业。</w:t>
      </w:r>
    </w:p>
    <w:p>
      <w:pPr>
        <w:spacing w:line="360" w:lineRule="auto"/>
        <w:ind w:firstLine="480" w:firstLineChars="200"/>
        <w:rPr>
          <w:rFonts w:cs="宋体" w:asciiTheme="minorEastAsia" w:hAnsiTheme="minorEastAsia" w:eastAsiaTheme="minorEastAsia"/>
          <w:sz w:val="24"/>
        </w:rPr>
      </w:pPr>
      <w:r>
        <w:rPr>
          <w:rFonts w:hint="eastAsia" w:cs="宋体" w:asciiTheme="minorEastAsia" w:hAnsiTheme="minorEastAsia" w:eastAsiaTheme="minorEastAsia"/>
          <w:sz w:val="24"/>
        </w:rPr>
        <w:t>3.3对于未预留份额专门面向中小企业的政府采购货物项目，以及预留份额政府采购服务项目中的非预留部分标项，对小型和微型企业的最后报价给予10%-20%的扣除，用扣除后的价格参与评审。接受大中型企业与小微企业组成联合体或者允许大中型企业向一家或者多家小微企业分包的政府采购货物项目，对于联合协议或者分包意向协议约定小微企业的合同份额占到合同总金额30%以上的，对联合体或者大中型企业的最后报价给予4%-6%的扣除，用扣除后的价格参加评审。组成联合体或者接受分包的小微企业与联合体内其他企业、分包企业之间存在直接控股、管理关系的，不享受价格扣除优惠政策。</w:t>
      </w:r>
    </w:p>
    <w:p>
      <w:pPr>
        <w:spacing w:line="360" w:lineRule="auto"/>
        <w:ind w:firstLine="480" w:firstLineChars="200"/>
        <w:rPr>
          <w:rFonts w:cs="宋体" w:asciiTheme="minorEastAsia" w:hAnsiTheme="minorEastAsia" w:eastAsiaTheme="minorEastAsia"/>
          <w:sz w:val="24"/>
        </w:rPr>
      </w:pPr>
      <w:r>
        <w:rPr>
          <w:rFonts w:hint="eastAsia" w:cs="宋体" w:asciiTheme="minorEastAsia" w:hAnsiTheme="minorEastAsia" w:eastAsiaTheme="minorEastAsia"/>
          <w:sz w:val="24"/>
        </w:rPr>
        <w:t>3.4符合《关于促进残疾人就业政府采购政策的通知》（财库〔2017〕141号）规定的条件并提供《残疾人福利性单位声明函》（附件</w:t>
      </w:r>
      <w:r>
        <w:rPr>
          <w:rFonts w:cs="宋体" w:asciiTheme="minorEastAsia" w:hAnsiTheme="minorEastAsia" w:eastAsiaTheme="minorEastAsia"/>
          <w:sz w:val="24"/>
        </w:rPr>
        <w:t>3</w:t>
      </w:r>
      <w:r>
        <w:rPr>
          <w:rFonts w:hint="eastAsia" w:cs="宋体" w:asciiTheme="minorEastAsia" w:hAnsiTheme="minorEastAsia" w:eastAsiaTheme="minorEastAsia"/>
          <w:sz w:val="24"/>
        </w:rPr>
        <w:t>）的残疾人福利性单位视同小型、微型企业；</w:t>
      </w:r>
    </w:p>
    <w:p>
      <w:pPr>
        <w:spacing w:line="360" w:lineRule="auto"/>
        <w:ind w:firstLine="480" w:firstLineChars="200"/>
        <w:rPr>
          <w:rFonts w:cs="宋体" w:asciiTheme="minorEastAsia" w:hAnsiTheme="minorEastAsia" w:eastAsiaTheme="minorEastAsia"/>
          <w:sz w:val="24"/>
        </w:rPr>
      </w:pPr>
      <w:r>
        <w:rPr>
          <w:rFonts w:hint="eastAsia" w:cs="宋体" w:asciiTheme="minorEastAsia" w:hAnsiTheme="minorEastAsia" w:eastAsiaTheme="minorEastAsia"/>
          <w:sz w:val="24"/>
        </w:rPr>
        <w:t>3.5符合《关于政府采购支持监狱企业发展有关问题的通知》（财库[2014]68号）规定的监狱企业并提供由省级以上监狱管理局、戒毒管理局（含新疆生产建设兵团）出具的属于监狱企业证明文件的，视同为小型、微型企业。</w:t>
      </w:r>
    </w:p>
    <w:p>
      <w:pPr>
        <w:spacing w:line="360" w:lineRule="auto"/>
        <w:ind w:firstLine="480" w:firstLineChars="200"/>
        <w:rPr>
          <w:rFonts w:cs="宋体" w:asciiTheme="minorEastAsia" w:hAnsiTheme="minorEastAsia" w:eastAsiaTheme="minorEastAsia"/>
          <w:sz w:val="24"/>
        </w:rPr>
      </w:pPr>
      <w:r>
        <w:rPr>
          <w:rFonts w:hint="eastAsia" w:cs="宋体" w:asciiTheme="minorEastAsia" w:hAnsiTheme="minorEastAsia" w:eastAsiaTheme="minorEastAsia"/>
          <w:sz w:val="24"/>
        </w:rPr>
        <w:t>3.6可享受中小企业扶持政策的供应商应按照磋商文件格式要求提供《中小企业声明函》，供应商提供的《中小企业声明函》与实际情况不符的，不享受中小企业扶持政策。声明内容不实的，属于提供虚假材料谋取中标、成交的，依法承担法律责任。</w:t>
      </w:r>
    </w:p>
    <w:p>
      <w:pPr>
        <w:spacing w:line="360" w:lineRule="auto"/>
        <w:ind w:firstLine="480" w:firstLineChars="200"/>
        <w:rPr>
          <w:rFonts w:cs="宋体" w:asciiTheme="minorEastAsia" w:hAnsiTheme="minorEastAsia" w:eastAsiaTheme="minorEastAsia"/>
          <w:sz w:val="24"/>
        </w:rPr>
      </w:pPr>
      <w:r>
        <w:rPr>
          <w:rFonts w:hint="eastAsia" w:cs="宋体" w:asciiTheme="minorEastAsia" w:hAnsiTheme="minorEastAsia" w:eastAsiaTheme="minorEastAsia"/>
          <w:sz w:val="24"/>
        </w:rPr>
        <w:t>3.7中小企业享受扶持政策获得政府采购合同的，小微企业不得将合同分包给大中型企业，中型企业不得将合同分包给大型企业。</w:t>
      </w:r>
    </w:p>
    <w:p>
      <w:pPr>
        <w:spacing w:line="360" w:lineRule="auto"/>
        <w:rPr>
          <w:rFonts w:cs="宋体" w:asciiTheme="minorEastAsia" w:hAnsiTheme="minorEastAsia" w:eastAsiaTheme="minorEastAsia"/>
          <w:b/>
          <w:sz w:val="24"/>
        </w:rPr>
      </w:pPr>
      <w:r>
        <w:rPr>
          <w:rFonts w:hint="eastAsia" w:cs="宋体" w:asciiTheme="minorEastAsia" w:hAnsiTheme="minorEastAsia" w:eastAsiaTheme="minorEastAsia"/>
          <w:b/>
          <w:sz w:val="24"/>
        </w:rPr>
        <w:t>4.</w:t>
      </w:r>
      <w:r>
        <w:rPr>
          <w:rFonts w:hint="eastAsia" w:cs="宋体" w:asciiTheme="minorEastAsia" w:hAnsiTheme="minorEastAsia" w:eastAsiaTheme="minorEastAsia"/>
          <w:b/>
          <w:bCs/>
          <w:sz w:val="24"/>
        </w:rPr>
        <w:t>支持创新发展</w:t>
      </w:r>
    </w:p>
    <w:p>
      <w:pPr>
        <w:spacing w:line="360" w:lineRule="auto"/>
        <w:ind w:firstLine="480" w:firstLineChars="200"/>
        <w:rPr>
          <w:rFonts w:cs="宋体" w:asciiTheme="minorEastAsia" w:hAnsiTheme="minorEastAsia" w:eastAsiaTheme="minorEastAsia"/>
          <w:sz w:val="24"/>
        </w:rPr>
      </w:pPr>
      <w:r>
        <w:rPr>
          <w:rFonts w:hint="eastAsia" w:cs="宋体" w:asciiTheme="minorEastAsia" w:hAnsiTheme="minorEastAsia" w:eastAsiaTheme="minorEastAsia"/>
          <w:sz w:val="24"/>
        </w:rPr>
        <w:t>4.1 采购人优先采购被认定为首台套产品和“制造精品”的自主创新产品。</w:t>
      </w:r>
    </w:p>
    <w:p>
      <w:pPr>
        <w:spacing w:line="360" w:lineRule="auto"/>
        <w:ind w:firstLine="480" w:firstLineChars="200"/>
        <w:rPr>
          <w:rFonts w:cs="宋体" w:asciiTheme="minorEastAsia" w:hAnsiTheme="minorEastAsia" w:eastAsiaTheme="minorEastAsia"/>
          <w:sz w:val="24"/>
        </w:rPr>
      </w:pPr>
      <w:r>
        <w:rPr>
          <w:rFonts w:hint="eastAsia" w:cs="宋体" w:asciiTheme="minorEastAsia" w:hAnsiTheme="minorEastAsia" w:eastAsiaTheme="minorEastAsia"/>
          <w:sz w:val="24"/>
        </w:rPr>
        <w:t>4.2首台套产品被纳入《首台套产品推广应用指导目录》之日起3年内，以及产品核心技术高于国内领先水平，并具有明晰自主知识产权的“制造精品”产品，自认定之日起2年内视同已具备相应销售业绩，参加政府采购活动时业绩分值为满分。</w:t>
      </w:r>
    </w:p>
    <w:p>
      <w:pPr>
        <w:spacing w:line="360" w:lineRule="auto"/>
        <w:rPr>
          <w:rFonts w:cs="宋体" w:asciiTheme="minorEastAsia" w:hAnsiTheme="minorEastAsia" w:eastAsiaTheme="minorEastAsia"/>
          <w:b/>
          <w:sz w:val="24"/>
        </w:rPr>
      </w:pPr>
      <w:r>
        <w:rPr>
          <w:rFonts w:hint="eastAsia" w:cs="宋体" w:asciiTheme="minorEastAsia" w:hAnsiTheme="minorEastAsia" w:eastAsiaTheme="minorEastAsia"/>
          <w:b/>
          <w:sz w:val="24"/>
        </w:rPr>
        <w:t>5.平等对待内外资企业和符合条件的破产重整企业</w:t>
      </w:r>
    </w:p>
    <w:p>
      <w:pPr>
        <w:spacing w:line="360" w:lineRule="auto"/>
        <w:ind w:firstLine="480" w:firstLineChars="200"/>
        <w:rPr>
          <w:rFonts w:asciiTheme="minorEastAsia" w:hAnsiTheme="minorEastAsia" w:eastAsiaTheme="minorEastAsia"/>
          <w:sz w:val="24"/>
        </w:rPr>
      </w:pPr>
      <w:r>
        <w:rPr>
          <w:rFonts w:hint="eastAsia" w:cs="宋体" w:asciiTheme="minorEastAsia" w:hAnsiTheme="minorEastAsia" w:eastAsiaTheme="minorEastAsia"/>
          <w:sz w:val="24"/>
        </w:rPr>
        <w:t>平等对待内外资企业和符合条件的破产重整企业，切实保障企业公平竞争，平等维护企业的合法利益。</w:t>
      </w:r>
    </w:p>
    <w:p>
      <w:pPr>
        <w:spacing w:line="360" w:lineRule="auto"/>
        <w:ind w:firstLine="480" w:firstLineChars="200"/>
        <w:rPr>
          <w:rFonts w:asciiTheme="minorEastAsia" w:hAnsiTheme="minorEastAsia" w:eastAsiaTheme="minorEastAsia"/>
          <w:sz w:val="24"/>
        </w:rPr>
      </w:pPr>
    </w:p>
    <w:p>
      <w:pPr>
        <w:adjustRightInd/>
        <w:spacing w:line="360" w:lineRule="auto"/>
        <w:jc w:val="center"/>
        <w:outlineLvl w:val="1"/>
        <w:rPr>
          <w:rFonts w:cs="仿宋_GB2312" w:asciiTheme="minorEastAsia" w:hAnsiTheme="minorEastAsia" w:eastAsiaTheme="minorEastAsia"/>
          <w:b/>
          <w:sz w:val="32"/>
          <w:szCs w:val="20"/>
        </w:rPr>
      </w:pPr>
      <w:r>
        <w:rPr>
          <w:rFonts w:hint="eastAsia" w:cs="仿宋_GB2312" w:asciiTheme="minorEastAsia" w:hAnsiTheme="minorEastAsia" w:eastAsiaTheme="minorEastAsia"/>
          <w:b/>
          <w:sz w:val="32"/>
          <w:szCs w:val="20"/>
        </w:rPr>
        <w:t>四、询问、质疑与投诉</w:t>
      </w:r>
    </w:p>
    <w:p>
      <w:pPr>
        <w:pStyle w:val="33"/>
        <w:spacing w:line="360" w:lineRule="auto"/>
        <w:rPr>
          <w:rFonts w:asciiTheme="minorEastAsia" w:hAnsiTheme="minorEastAsia" w:eastAsiaTheme="minorEastAsia"/>
          <w:b/>
          <w:sz w:val="24"/>
        </w:rPr>
      </w:pPr>
      <w:r>
        <w:rPr>
          <w:rFonts w:hint="eastAsia" w:asciiTheme="minorEastAsia" w:hAnsiTheme="minorEastAsia" w:eastAsiaTheme="minorEastAsia"/>
          <w:b/>
          <w:sz w:val="24"/>
        </w:rPr>
        <w:t>1</w:t>
      </w:r>
      <w:r>
        <w:rPr>
          <w:rFonts w:asciiTheme="minorEastAsia" w:hAnsiTheme="minorEastAsia" w:eastAsiaTheme="minorEastAsia"/>
          <w:b/>
          <w:sz w:val="24"/>
        </w:rPr>
        <w:t>.在线询问、质疑、投诉</w:t>
      </w:r>
    </w:p>
    <w:p>
      <w:pPr>
        <w:pStyle w:val="33"/>
        <w:spacing w:line="360" w:lineRule="auto"/>
        <w:ind w:firstLine="480" w:firstLineChars="200"/>
        <w:rPr>
          <w:rFonts w:asciiTheme="minorEastAsia" w:hAnsiTheme="minorEastAsia" w:eastAsiaTheme="minorEastAsia"/>
          <w:sz w:val="24"/>
        </w:rPr>
      </w:pPr>
      <w:r>
        <w:rPr>
          <w:rFonts w:hint="eastAsia" w:asciiTheme="minorEastAsia" w:hAnsiTheme="minorEastAsia" w:eastAsiaTheme="minorEastAsia"/>
          <w:sz w:val="24"/>
        </w:rPr>
        <w:t>根据《浙江省财政厅关于进一步促进政府采购公平竞争打造最优营商环境的通知》（浙财采监（2021）22号）文件关于“健全行政裁决机制”要求，鼓励供应商在线提起询问，路径为：政采云-项目采购-询问质疑投诉-询问列表；鼓励供应商在线提起质疑，路径为：政采云-项目采购-询问质疑投诉-质疑列表。质疑供应商对在线质疑答复不满意的，可在线提起投诉，路径为：浙江政府服务网-政府采购投诉处理-在线办理。</w:t>
      </w:r>
    </w:p>
    <w:p>
      <w:pPr>
        <w:spacing w:line="360" w:lineRule="auto"/>
        <w:rPr>
          <w:rFonts w:asciiTheme="minorEastAsia" w:hAnsiTheme="minorEastAsia" w:eastAsiaTheme="minorEastAsia"/>
          <w:b/>
          <w:sz w:val="24"/>
        </w:rPr>
      </w:pPr>
      <w:r>
        <w:rPr>
          <w:rFonts w:hint="eastAsia" w:asciiTheme="minorEastAsia" w:hAnsiTheme="minorEastAsia" w:eastAsiaTheme="minorEastAsia"/>
          <w:b/>
          <w:sz w:val="24"/>
        </w:rPr>
        <w:t>2. 供应商询问</w:t>
      </w:r>
    </w:p>
    <w:p>
      <w:pPr>
        <w:autoSpaceDE w:val="0"/>
        <w:autoSpaceDN w:val="0"/>
        <w:spacing w:line="360" w:lineRule="auto"/>
        <w:ind w:firstLine="480" w:firstLineChars="200"/>
        <w:jc w:val="left"/>
        <w:rPr>
          <w:rFonts w:cs="宋体" w:asciiTheme="minorEastAsia" w:hAnsiTheme="minorEastAsia" w:eastAsiaTheme="minorEastAsia"/>
          <w:kern w:val="0"/>
          <w:sz w:val="24"/>
          <w:lang w:val="zh-CN"/>
        </w:rPr>
      </w:pPr>
      <w:r>
        <w:rPr>
          <w:rFonts w:hint="eastAsia" w:cs="宋体" w:asciiTheme="minorEastAsia" w:hAnsiTheme="minorEastAsia" w:eastAsiaTheme="minorEastAsia"/>
          <w:kern w:val="0"/>
          <w:sz w:val="24"/>
          <w:lang w:val="zh-CN"/>
        </w:rPr>
        <w:t>供应商对政府采购活动事项有疑问的，可以提出询问，采购人或者采购代理机构应当在3个工作日内对供应商依法提出的询问作出答复，但答复的内容不得涉及商业秘密。供应商提出的询问超出采购人对采购代理机构委托授权范围的，采购代理机构应当告知供应商向采购人提出。</w:t>
      </w:r>
    </w:p>
    <w:p>
      <w:pPr>
        <w:spacing w:line="360" w:lineRule="auto"/>
        <w:rPr>
          <w:rFonts w:asciiTheme="minorEastAsia" w:hAnsiTheme="minorEastAsia" w:eastAsiaTheme="minorEastAsia"/>
          <w:b/>
          <w:sz w:val="24"/>
        </w:rPr>
      </w:pPr>
      <w:r>
        <w:rPr>
          <w:rFonts w:hint="eastAsia" w:asciiTheme="minorEastAsia" w:hAnsiTheme="minorEastAsia" w:eastAsiaTheme="minorEastAsia"/>
          <w:b/>
          <w:sz w:val="24"/>
        </w:rPr>
        <w:t>3. 供应商质疑</w:t>
      </w:r>
    </w:p>
    <w:p>
      <w:pPr>
        <w:pStyle w:val="33"/>
        <w:spacing w:line="360" w:lineRule="auto"/>
        <w:ind w:firstLine="482" w:firstLineChars="200"/>
        <w:rPr>
          <w:rFonts w:asciiTheme="minorEastAsia" w:hAnsiTheme="minorEastAsia" w:eastAsiaTheme="minorEastAsia"/>
          <w:b/>
          <w:sz w:val="24"/>
        </w:rPr>
      </w:pPr>
      <w:r>
        <w:rPr>
          <w:rFonts w:hint="eastAsia" w:cs="微软雅黑" w:asciiTheme="minorEastAsia" w:hAnsiTheme="minorEastAsia" w:eastAsiaTheme="minorEastAsia"/>
          <w:b/>
          <w:kern w:val="0"/>
          <w:sz w:val="24"/>
          <w:lang w:val="zh-CN"/>
        </w:rPr>
        <w:t>3</w:t>
      </w:r>
      <w:r>
        <w:rPr>
          <w:rFonts w:hint="eastAsia" w:asciiTheme="minorEastAsia" w:hAnsiTheme="minorEastAsia" w:eastAsiaTheme="minorEastAsia"/>
          <w:b/>
          <w:sz w:val="24"/>
        </w:rPr>
        <w:t>.1质疑提出时效</w:t>
      </w:r>
    </w:p>
    <w:p>
      <w:pPr>
        <w:pStyle w:val="33"/>
        <w:spacing w:line="360" w:lineRule="auto"/>
        <w:ind w:firstLine="480" w:firstLineChars="200"/>
        <w:rPr>
          <w:rFonts w:asciiTheme="minorEastAsia" w:hAnsiTheme="minorEastAsia" w:eastAsiaTheme="minorEastAsia"/>
          <w:sz w:val="24"/>
        </w:rPr>
      </w:pPr>
      <w:r>
        <w:rPr>
          <w:rFonts w:hint="eastAsia" w:asciiTheme="minorEastAsia" w:hAnsiTheme="minorEastAsia" w:eastAsiaTheme="minorEastAsia"/>
          <w:sz w:val="24"/>
        </w:rPr>
        <w:t>3.1.1提出质疑的供应商应当是参与所质疑项目采购活动的供应商。潜在供应商已依法获取其可质疑的采购文件的，可以对该文件提出质疑。</w:t>
      </w:r>
    </w:p>
    <w:p>
      <w:pPr>
        <w:pStyle w:val="33"/>
        <w:spacing w:line="360" w:lineRule="auto"/>
        <w:ind w:firstLine="480" w:firstLineChars="200"/>
        <w:rPr>
          <w:rFonts w:asciiTheme="minorEastAsia" w:hAnsiTheme="minorEastAsia" w:eastAsiaTheme="minorEastAsia"/>
          <w:sz w:val="24"/>
        </w:rPr>
      </w:pPr>
      <w:r>
        <w:rPr>
          <w:rFonts w:hint="eastAsia" w:cs="微软雅黑" w:asciiTheme="minorEastAsia" w:hAnsiTheme="minorEastAsia" w:eastAsiaTheme="minorEastAsia"/>
          <w:kern w:val="0"/>
          <w:sz w:val="24"/>
          <w:lang w:val="zh-CN"/>
        </w:rPr>
        <w:t>3</w:t>
      </w:r>
      <w:r>
        <w:rPr>
          <w:rFonts w:hint="eastAsia" w:asciiTheme="minorEastAsia" w:hAnsiTheme="minorEastAsia" w:eastAsiaTheme="minorEastAsia"/>
          <w:sz w:val="24"/>
        </w:rPr>
        <w:t>.1.2供应商认为采购文件、采购过程和成交结果使自己的权益受到损害的，可以在知道或者应知其权益受到损害之日起七个工作日内，以书面形式向采购人或者采购代理机构提出质疑，否则，采购人或者采购代理机构不予受理：</w:t>
      </w:r>
    </w:p>
    <w:p>
      <w:pPr>
        <w:pStyle w:val="15"/>
        <w:spacing w:line="360" w:lineRule="auto"/>
        <w:ind w:firstLine="434" w:firstLineChars="181"/>
        <w:rPr>
          <w:rFonts w:asciiTheme="minorEastAsia" w:hAnsiTheme="minorEastAsia" w:eastAsiaTheme="minorEastAsia"/>
          <w:snapToGrid/>
          <w:color w:val="auto"/>
          <w:kern w:val="2"/>
          <w:sz w:val="24"/>
        </w:rPr>
      </w:pPr>
      <w:r>
        <w:rPr>
          <w:rFonts w:hint="eastAsia" w:asciiTheme="minorEastAsia" w:hAnsiTheme="minorEastAsia" w:eastAsiaTheme="minorEastAsia"/>
          <w:snapToGrid/>
          <w:color w:val="auto"/>
          <w:kern w:val="2"/>
          <w:sz w:val="24"/>
        </w:rPr>
        <w:t>3.1.2.1对采购文件提出质疑的，质疑期限为供应商获得采购文件之日或者采购文件公告期限届满之日起计算，采购文件在获取截止之日后获得的，应当自采购文件公告期限届满之日起计算。</w:t>
      </w:r>
    </w:p>
    <w:p>
      <w:pPr>
        <w:pStyle w:val="33"/>
        <w:spacing w:line="360" w:lineRule="auto"/>
        <w:ind w:firstLine="480" w:firstLineChars="200"/>
        <w:rPr>
          <w:rFonts w:asciiTheme="minorEastAsia" w:hAnsiTheme="minorEastAsia" w:eastAsiaTheme="minorEastAsia"/>
          <w:sz w:val="24"/>
        </w:rPr>
      </w:pPr>
      <w:r>
        <w:rPr>
          <w:rFonts w:hint="eastAsia" w:asciiTheme="minorEastAsia" w:hAnsiTheme="minorEastAsia" w:eastAsiaTheme="minorEastAsia"/>
          <w:sz w:val="24"/>
        </w:rPr>
        <w:t>3.1.2.2对采购过程提出质疑的，质疑期限为各采购程序环节结束之日起计算。</w:t>
      </w:r>
    </w:p>
    <w:p>
      <w:pPr>
        <w:pStyle w:val="33"/>
        <w:spacing w:line="360" w:lineRule="auto"/>
        <w:ind w:firstLine="480" w:firstLineChars="200"/>
        <w:rPr>
          <w:rFonts w:asciiTheme="minorEastAsia" w:hAnsiTheme="minorEastAsia" w:eastAsiaTheme="minorEastAsia"/>
          <w:sz w:val="24"/>
        </w:rPr>
      </w:pPr>
      <w:r>
        <w:rPr>
          <w:rFonts w:hint="eastAsia" w:asciiTheme="minorEastAsia" w:hAnsiTheme="minorEastAsia" w:eastAsiaTheme="minorEastAsia"/>
          <w:sz w:val="24"/>
        </w:rPr>
        <w:t>3.1.2.3对采购结果提出质疑的，质疑期限自采购结果公告期限届满之日起计算。</w:t>
      </w:r>
    </w:p>
    <w:p>
      <w:pPr>
        <w:pStyle w:val="33"/>
        <w:spacing w:line="360" w:lineRule="auto"/>
        <w:ind w:firstLine="480" w:firstLineChars="200"/>
        <w:rPr>
          <w:rFonts w:asciiTheme="minorEastAsia" w:hAnsiTheme="minorEastAsia" w:eastAsiaTheme="minorEastAsia"/>
          <w:sz w:val="24"/>
        </w:rPr>
      </w:pPr>
      <w:r>
        <w:rPr>
          <w:rFonts w:hint="eastAsia" w:asciiTheme="minorEastAsia" w:hAnsiTheme="minorEastAsia" w:eastAsiaTheme="minorEastAsia"/>
          <w:sz w:val="24"/>
        </w:rPr>
        <w:t>3.1.2.4对同一采购程序环节的质疑，供应商须一次性提出。</w:t>
      </w:r>
    </w:p>
    <w:p>
      <w:pPr>
        <w:pStyle w:val="33"/>
        <w:spacing w:line="360" w:lineRule="auto"/>
        <w:ind w:firstLine="482" w:firstLineChars="200"/>
        <w:rPr>
          <w:rFonts w:asciiTheme="minorEastAsia" w:hAnsiTheme="minorEastAsia" w:eastAsiaTheme="minorEastAsia"/>
          <w:sz w:val="24"/>
        </w:rPr>
      </w:pPr>
      <w:r>
        <w:rPr>
          <w:rFonts w:hint="eastAsia" w:asciiTheme="minorEastAsia" w:hAnsiTheme="minorEastAsia" w:eastAsiaTheme="minorEastAsia"/>
          <w:b/>
          <w:sz w:val="24"/>
        </w:rPr>
        <w:t>3.2质疑答复</w:t>
      </w:r>
    </w:p>
    <w:p>
      <w:pPr>
        <w:pStyle w:val="33"/>
        <w:spacing w:line="360" w:lineRule="auto"/>
        <w:ind w:firstLine="480" w:firstLineChars="200"/>
        <w:rPr>
          <w:rFonts w:asciiTheme="minorEastAsia" w:hAnsiTheme="minorEastAsia" w:eastAsiaTheme="minorEastAsia"/>
          <w:sz w:val="24"/>
        </w:rPr>
      </w:pPr>
      <w:r>
        <w:rPr>
          <w:rFonts w:hint="eastAsia" w:asciiTheme="minorEastAsia" w:hAnsiTheme="minorEastAsia" w:eastAsiaTheme="minorEastAsia"/>
          <w:sz w:val="24"/>
        </w:rPr>
        <w:t>3.2.1根据采购人与采购代理机构签订的《杭州市集中采购委托协议》的规定，质疑答复责任主体如下：</w:t>
      </w:r>
    </w:p>
    <w:p>
      <w:pPr>
        <w:widowControl/>
        <w:adjustRightInd/>
        <w:jc w:val="center"/>
        <w:rPr>
          <w:rFonts w:asciiTheme="minorEastAsia" w:hAnsiTheme="minorEastAsia" w:eastAsiaTheme="minorEastAsia"/>
          <w:b/>
          <w:sz w:val="28"/>
          <w:szCs w:val="28"/>
        </w:rPr>
      </w:pPr>
      <w:r>
        <w:rPr>
          <w:rFonts w:hint="eastAsia" w:asciiTheme="minorEastAsia" w:hAnsiTheme="minorEastAsia" w:eastAsiaTheme="minorEastAsia"/>
          <w:b/>
          <w:sz w:val="28"/>
          <w:szCs w:val="28"/>
        </w:rPr>
        <w:t>质疑答复责任主体一览表</w:t>
      </w:r>
    </w:p>
    <w:tbl>
      <w:tblPr>
        <w:tblStyle w:val="63"/>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2518"/>
        <w:gridCol w:w="4536"/>
        <w:gridCol w:w="2232"/>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7054" w:type="dxa"/>
            <w:gridSpan w:val="2"/>
            <w:vAlign w:val="center"/>
          </w:tcPr>
          <w:p>
            <w:pPr>
              <w:pStyle w:val="33"/>
              <w:spacing w:line="360" w:lineRule="auto"/>
              <w:jc w:val="center"/>
              <w:rPr>
                <w:rFonts w:asciiTheme="minorEastAsia" w:hAnsiTheme="minorEastAsia" w:eastAsiaTheme="minorEastAsia"/>
                <w:sz w:val="24"/>
              </w:rPr>
            </w:pPr>
            <w:r>
              <w:rPr>
                <w:rFonts w:hint="eastAsia" w:asciiTheme="minorEastAsia" w:hAnsiTheme="minorEastAsia" w:eastAsiaTheme="minorEastAsia"/>
                <w:sz w:val="24"/>
              </w:rPr>
              <w:t>质疑内容</w:t>
            </w:r>
          </w:p>
        </w:tc>
        <w:tc>
          <w:tcPr>
            <w:tcW w:w="2232" w:type="dxa"/>
            <w:vAlign w:val="center"/>
          </w:tcPr>
          <w:p>
            <w:pPr>
              <w:pStyle w:val="33"/>
              <w:spacing w:line="360" w:lineRule="auto"/>
              <w:jc w:val="center"/>
              <w:rPr>
                <w:rFonts w:asciiTheme="minorEastAsia" w:hAnsiTheme="minorEastAsia" w:eastAsiaTheme="minorEastAsia"/>
                <w:sz w:val="24"/>
              </w:rPr>
            </w:pPr>
            <w:r>
              <w:rPr>
                <w:rFonts w:hint="eastAsia" w:asciiTheme="minorEastAsia" w:hAnsiTheme="minorEastAsia" w:eastAsiaTheme="minorEastAsia"/>
                <w:sz w:val="24"/>
              </w:rPr>
              <w:t>质疑答复责任主体</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2518" w:type="dxa"/>
            <w:vMerge w:val="restart"/>
            <w:vAlign w:val="center"/>
          </w:tcPr>
          <w:p>
            <w:pPr>
              <w:pStyle w:val="33"/>
              <w:spacing w:line="360" w:lineRule="auto"/>
              <w:jc w:val="center"/>
              <w:rPr>
                <w:rFonts w:asciiTheme="minorEastAsia" w:hAnsiTheme="minorEastAsia" w:eastAsiaTheme="minorEastAsia"/>
                <w:sz w:val="24"/>
              </w:rPr>
            </w:pPr>
            <w:r>
              <w:rPr>
                <w:rFonts w:hint="eastAsia" w:asciiTheme="minorEastAsia" w:hAnsiTheme="minorEastAsia" w:eastAsiaTheme="minorEastAsia"/>
                <w:sz w:val="24"/>
              </w:rPr>
              <w:t>对采购文件提出质疑</w:t>
            </w:r>
          </w:p>
        </w:tc>
        <w:tc>
          <w:tcPr>
            <w:tcW w:w="4536" w:type="dxa"/>
            <w:vAlign w:val="center"/>
          </w:tcPr>
          <w:p>
            <w:pPr>
              <w:pStyle w:val="33"/>
              <w:spacing w:line="360" w:lineRule="auto"/>
              <w:jc w:val="left"/>
              <w:rPr>
                <w:rFonts w:asciiTheme="minorEastAsia" w:hAnsiTheme="minorEastAsia" w:eastAsiaTheme="minorEastAsia"/>
                <w:sz w:val="24"/>
              </w:rPr>
            </w:pPr>
            <w:r>
              <w:rPr>
                <w:rFonts w:hint="eastAsia" w:asciiTheme="minorEastAsia" w:hAnsiTheme="minorEastAsia" w:eastAsiaTheme="minorEastAsia"/>
                <w:sz w:val="24"/>
              </w:rPr>
              <w:t>对采购文件中特定资格条件、采购需求、评审办法、评审标准提出的质疑</w:t>
            </w:r>
          </w:p>
        </w:tc>
        <w:tc>
          <w:tcPr>
            <w:tcW w:w="2232" w:type="dxa"/>
            <w:vAlign w:val="center"/>
          </w:tcPr>
          <w:p>
            <w:pPr>
              <w:pStyle w:val="33"/>
              <w:spacing w:line="360" w:lineRule="auto"/>
              <w:jc w:val="center"/>
              <w:rPr>
                <w:rFonts w:asciiTheme="minorEastAsia" w:hAnsiTheme="minorEastAsia" w:eastAsiaTheme="minorEastAsia"/>
                <w:sz w:val="24"/>
              </w:rPr>
            </w:pPr>
            <w:r>
              <w:rPr>
                <w:rFonts w:hint="eastAsia" w:asciiTheme="minorEastAsia" w:hAnsiTheme="minorEastAsia" w:eastAsiaTheme="minorEastAsia"/>
                <w:sz w:val="24"/>
              </w:rPr>
              <w:t>采购人</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2518" w:type="dxa"/>
            <w:vMerge w:val="continue"/>
            <w:vAlign w:val="center"/>
          </w:tcPr>
          <w:p>
            <w:pPr>
              <w:pStyle w:val="33"/>
              <w:spacing w:line="360" w:lineRule="auto"/>
              <w:jc w:val="center"/>
              <w:rPr>
                <w:rFonts w:asciiTheme="minorEastAsia" w:hAnsiTheme="minorEastAsia" w:eastAsiaTheme="minorEastAsia"/>
                <w:sz w:val="24"/>
              </w:rPr>
            </w:pPr>
          </w:p>
        </w:tc>
        <w:tc>
          <w:tcPr>
            <w:tcW w:w="4536" w:type="dxa"/>
            <w:vAlign w:val="center"/>
          </w:tcPr>
          <w:p>
            <w:pPr>
              <w:pStyle w:val="33"/>
              <w:spacing w:line="360" w:lineRule="auto"/>
              <w:jc w:val="left"/>
              <w:rPr>
                <w:rFonts w:asciiTheme="minorEastAsia" w:hAnsiTheme="minorEastAsia" w:eastAsiaTheme="minorEastAsia"/>
                <w:sz w:val="24"/>
              </w:rPr>
            </w:pPr>
            <w:r>
              <w:rPr>
                <w:rFonts w:hint="eastAsia" w:asciiTheme="minorEastAsia" w:hAnsiTheme="minorEastAsia" w:eastAsiaTheme="minorEastAsia"/>
                <w:sz w:val="24"/>
              </w:rPr>
              <w:t>对采购文件中其他内容提出的质疑</w:t>
            </w:r>
          </w:p>
        </w:tc>
        <w:tc>
          <w:tcPr>
            <w:tcW w:w="2232" w:type="dxa"/>
            <w:vAlign w:val="center"/>
          </w:tcPr>
          <w:p>
            <w:pPr>
              <w:pStyle w:val="33"/>
              <w:spacing w:line="360" w:lineRule="auto"/>
              <w:jc w:val="center"/>
              <w:rPr>
                <w:rFonts w:asciiTheme="minorEastAsia" w:hAnsiTheme="minorEastAsia" w:eastAsiaTheme="minorEastAsia"/>
                <w:sz w:val="24"/>
              </w:rPr>
            </w:pPr>
            <w:r>
              <w:rPr>
                <w:rFonts w:hint="eastAsia" w:asciiTheme="minorEastAsia" w:hAnsiTheme="minorEastAsia" w:eastAsiaTheme="minorEastAsia"/>
                <w:sz w:val="24"/>
              </w:rPr>
              <w:t>采购代理机构</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2518" w:type="dxa"/>
            <w:vMerge w:val="restart"/>
            <w:vAlign w:val="center"/>
          </w:tcPr>
          <w:p>
            <w:pPr>
              <w:pStyle w:val="33"/>
              <w:spacing w:line="360" w:lineRule="auto"/>
              <w:jc w:val="center"/>
              <w:rPr>
                <w:rFonts w:asciiTheme="minorEastAsia" w:hAnsiTheme="minorEastAsia" w:eastAsiaTheme="minorEastAsia"/>
                <w:sz w:val="24"/>
              </w:rPr>
            </w:pPr>
            <w:r>
              <w:rPr>
                <w:rFonts w:hint="eastAsia" w:asciiTheme="minorEastAsia" w:hAnsiTheme="minorEastAsia" w:eastAsiaTheme="minorEastAsia"/>
                <w:sz w:val="24"/>
              </w:rPr>
              <w:t>对采购过程提出质疑</w:t>
            </w:r>
          </w:p>
        </w:tc>
        <w:tc>
          <w:tcPr>
            <w:tcW w:w="4536" w:type="dxa"/>
            <w:vAlign w:val="center"/>
          </w:tcPr>
          <w:p>
            <w:pPr>
              <w:pStyle w:val="33"/>
              <w:spacing w:line="360" w:lineRule="auto"/>
              <w:jc w:val="left"/>
              <w:rPr>
                <w:rFonts w:asciiTheme="minorEastAsia" w:hAnsiTheme="minorEastAsia" w:eastAsiaTheme="minorEastAsia"/>
                <w:sz w:val="24"/>
              </w:rPr>
            </w:pPr>
            <w:r>
              <w:rPr>
                <w:rFonts w:hint="eastAsia" w:asciiTheme="minorEastAsia" w:hAnsiTheme="minorEastAsia" w:eastAsiaTheme="minorEastAsia"/>
                <w:sz w:val="24"/>
              </w:rPr>
              <w:t>有关现场考察或开启响应文件前答疑会事项提出的质疑</w:t>
            </w:r>
          </w:p>
        </w:tc>
        <w:tc>
          <w:tcPr>
            <w:tcW w:w="2232" w:type="dxa"/>
            <w:vAlign w:val="center"/>
          </w:tcPr>
          <w:p>
            <w:pPr>
              <w:pStyle w:val="33"/>
              <w:spacing w:line="360" w:lineRule="auto"/>
              <w:jc w:val="center"/>
              <w:rPr>
                <w:rFonts w:asciiTheme="minorEastAsia" w:hAnsiTheme="minorEastAsia" w:eastAsiaTheme="minorEastAsia"/>
                <w:sz w:val="24"/>
              </w:rPr>
            </w:pPr>
            <w:r>
              <w:rPr>
                <w:rFonts w:hint="eastAsia" w:asciiTheme="minorEastAsia" w:hAnsiTheme="minorEastAsia" w:eastAsiaTheme="minorEastAsia"/>
                <w:sz w:val="24"/>
              </w:rPr>
              <w:t>采购人</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2518" w:type="dxa"/>
            <w:vMerge w:val="continue"/>
            <w:vAlign w:val="center"/>
          </w:tcPr>
          <w:p>
            <w:pPr>
              <w:pStyle w:val="33"/>
              <w:spacing w:line="360" w:lineRule="auto"/>
              <w:jc w:val="center"/>
              <w:rPr>
                <w:rFonts w:asciiTheme="minorEastAsia" w:hAnsiTheme="minorEastAsia" w:eastAsiaTheme="minorEastAsia"/>
                <w:sz w:val="24"/>
              </w:rPr>
            </w:pPr>
          </w:p>
        </w:tc>
        <w:tc>
          <w:tcPr>
            <w:tcW w:w="4536" w:type="dxa"/>
            <w:vAlign w:val="center"/>
          </w:tcPr>
          <w:p>
            <w:pPr>
              <w:pStyle w:val="33"/>
              <w:spacing w:line="360" w:lineRule="auto"/>
              <w:jc w:val="left"/>
              <w:rPr>
                <w:rFonts w:asciiTheme="minorEastAsia" w:hAnsiTheme="minorEastAsia" w:eastAsiaTheme="minorEastAsia"/>
                <w:sz w:val="24"/>
              </w:rPr>
            </w:pPr>
            <w:r>
              <w:rPr>
                <w:rFonts w:hint="eastAsia" w:asciiTheme="minorEastAsia" w:hAnsiTheme="minorEastAsia" w:eastAsiaTheme="minorEastAsia"/>
                <w:sz w:val="24"/>
              </w:rPr>
              <w:t>对采购过程中其它事项提出的质疑</w:t>
            </w:r>
          </w:p>
        </w:tc>
        <w:tc>
          <w:tcPr>
            <w:tcW w:w="2232" w:type="dxa"/>
            <w:vAlign w:val="center"/>
          </w:tcPr>
          <w:p>
            <w:pPr>
              <w:pStyle w:val="33"/>
              <w:spacing w:line="360" w:lineRule="auto"/>
              <w:jc w:val="center"/>
              <w:rPr>
                <w:rFonts w:asciiTheme="minorEastAsia" w:hAnsiTheme="minorEastAsia" w:eastAsiaTheme="minorEastAsia"/>
                <w:sz w:val="24"/>
              </w:rPr>
            </w:pPr>
            <w:r>
              <w:rPr>
                <w:rFonts w:hint="eastAsia" w:asciiTheme="minorEastAsia" w:hAnsiTheme="minorEastAsia" w:eastAsiaTheme="minorEastAsia"/>
                <w:sz w:val="24"/>
              </w:rPr>
              <w:t>采购代理机构</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2518" w:type="dxa"/>
            <w:vAlign w:val="center"/>
          </w:tcPr>
          <w:p>
            <w:pPr>
              <w:pStyle w:val="33"/>
              <w:spacing w:line="360" w:lineRule="auto"/>
              <w:jc w:val="center"/>
              <w:rPr>
                <w:rFonts w:asciiTheme="minorEastAsia" w:hAnsiTheme="minorEastAsia" w:eastAsiaTheme="minorEastAsia"/>
                <w:sz w:val="24"/>
              </w:rPr>
            </w:pPr>
            <w:r>
              <w:rPr>
                <w:rFonts w:hint="eastAsia" w:asciiTheme="minorEastAsia" w:hAnsiTheme="minorEastAsia" w:eastAsiaTheme="minorEastAsia"/>
                <w:sz w:val="24"/>
              </w:rPr>
              <w:t>对采购结果提出质疑</w:t>
            </w:r>
          </w:p>
        </w:tc>
        <w:tc>
          <w:tcPr>
            <w:tcW w:w="4536" w:type="dxa"/>
            <w:vAlign w:val="center"/>
          </w:tcPr>
          <w:p>
            <w:pPr>
              <w:pStyle w:val="33"/>
              <w:spacing w:line="360" w:lineRule="auto"/>
              <w:jc w:val="left"/>
              <w:rPr>
                <w:rFonts w:asciiTheme="minorEastAsia" w:hAnsiTheme="minorEastAsia" w:eastAsiaTheme="minorEastAsia"/>
                <w:sz w:val="24"/>
              </w:rPr>
            </w:pPr>
            <w:r>
              <w:rPr>
                <w:rFonts w:hint="eastAsia" w:asciiTheme="minorEastAsia" w:hAnsiTheme="minorEastAsia" w:eastAsiaTheme="minorEastAsia"/>
                <w:sz w:val="24"/>
              </w:rPr>
              <w:t>对采购结果提出的质疑</w:t>
            </w:r>
          </w:p>
        </w:tc>
        <w:tc>
          <w:tcPr>
            <w:tcW w:w="2232" w:type="dxa"/>
            <w:vAlign w:val="center"/>
          </w:tcPr>
          <w:p>
            <w:pPr>
              <w:pStyle w:val="33"/>
              <w:spacing w:line="360" w:lineRule="auto"/>
              <w:jc w:val="center"/>
              <w:rPr>
                <w:rFonts w:asciiTheme="minorEastAsia" w:hAnsiTheme="minorEastAsia" w:eastAsiaTheme="minorEastAsia"/>
                <w:sz w:val="24"/>
              </w:rPr>
            </w:pPr>
            <w:r>
              <w:rPr>
                <w:rFonts w:hint="eastAsia" w:asciiTheme="minorEastAsia" w:hAnsiTheme="minorEastAsia" w:eastAsiaTheme="minorEastAsia"/>
                <w:sz w:val="24"/>
              </w:rPr>
              <w:t>采购代理机构</w:t>
            </w:r>
          </w:p>
        </w:tc>
      </w:tr>
    </w:tbl>
    <w:p>
      <w:pPr>
        <w:pStyle w:val="33"/>
        <w:spacing w:line="360" w:lineRule="auto"/>
        <w:ind w:firstLine="480" w:firstLineChars="200"/>
        <w:rPr>
          <w:rFonts w:asciiTheme="minorEastAsia" w:hAnsiTheme="minorEastAsia" w:eastAsiaTheme="minorEastAsia"/>
          <w:sz w:val="24"/>
        </w:rPr>
      </w:pPr>
      <w:r>
        <w:rPr>
          <w:rFonts w:hint="eastAsia" w:asciiTheme="minorEastAsia" w:hAnsiTheme="minorEastAsia" w:eastAsiaTheme="minorEastAsia"/>
          <w:sz w:val="24"/>
        </w:rPr>
        <w:t>3.2.2采购人或者采购代理机构应当在收到供应商的书面质疑后七个工作日内作出答复，并以书面形式通知质疑供应商和其他与质疑处理结果有利害关系的政府采购当事人，但答复的内容不得涉及商业秘密。根据《杭州市财政局关于进一步加强政府采购信息公开优化营商环境的通知》（杭财采监〔</w:t>
      </w:r>
      <w:r>
        <w:rPr>
          <w:rFonts w:asciiTheme="minorEastAsia" w:hAnsiTheme="minorEastAsia" w:eastAsiaTheme="minorEastAsia"/>
          <w:sz w:val="24"/>
        </w:rPr>
        <w:t>2021〕17号）,采购人或者</w:t>
      </w:r>
      <w:r>
        <w:rPr>
          <w:rFonts w:hint="eastAsia" w:asciiTheme="minorEastAsia" w:hAnsiTheme="minorEastAsia" w:eastAsiaTheme="minorEastAsia"/>
          <w:sz w:val="24"/>
        </w:rPr>
        <w:t>采购代理机构</w:t>
      </w:r>
      <w:r>
        <w:rPr>
          <w:rFonts w:asciiTheme="minorEastAsia" w:hAnsiTheme="minorEastAsia" w:eastAsiaTheme="minorEastAsia"/>
          <w:sz w:val="24"/>
        </w:rPr>
        <w:t>在质疑回复后5个工作日内，在浙江政府采购网的“其他公告”栏目公开质疑答复，答复内容应当完整。质疑</w:t>
      </w:r>
      <w:r>
        <w:rPr>
          <w:rFonts w:hint="eastAsia" w:asciiTheme="minorEastAsia" w:hAnsiTheme="minorEastAsia" w:eastAsiaTheme="minorEastAsia"/>
          <w:sz w:val="24"/>
        </w:rPr>
        <w:t>函作为附件上传。</w:t>
      </w:r>
    </w:p>
    <w:p>
      <w:pPr>
        <w:pStyle w:val="33"/>
        <w:spacing w:line="360" w:lineRule="auto"/>
        <w:ind w:firstLine="480" w:firstLineChars="200"/>
        <w:rPr>
          <w:rFonts w:asciiTheme="minorEastAsia" w:hAnsiTheme="minorEastAsia" w:eastAsiaTheme="minorEastAsia"/>
          <w:sz w:val="24"/>
        </w:rPr>
      </w:pPr>
      <w:r>
        <w:rPr>
          <w:rFonts w:hint="eastAsia" w:asciiTheme="minorEastAsia" w:hAnsiTheme="minorEastAsia" w:eastAsiaTheme="minorEastAsia"/>
          <w:sz w:val="24"/>
        </w:rPr>
        <w:t>3. 2.3询问或者质疑事项可能影响采购结果的，采购人应当暂停签订合同，已经签订合同的，应当中止履行合同。</w:t>
      </w:r>
    </w:p>
    <w:p>
      <w:pPr>
        <w:pStyle w:val="33"/>
        <w:spacing w:line="360" w:lineRule="auto"/>
        <w:ind w:firstLine="482" w:firstLineChars="200"/>
        <w:rPr>
          <w:rFonts w:asciiTheme="minorEastAsia" w:hAnsiTheme="minorEastAsia" w:eastAsiaTheme="minorEastAsia"/>
          <w:sz w:val="24"/>
        </w:rPr>
      </w:pPr>
      <w:r>
        <w:rPr>
          <w:rFonts w:hint="eastAsia" w:cs="微软雅黑" w:asciiTheme="minorEastAsia" w:hAnsiTheme="minorEastAsia" w:eastAsiaTheme="minorEastAsia"/>
          <w:b/>
          <w:kern w:val="0"/>
          <w:sz w:val="24"/>
          <w:lang w:val="zh-CN"/>
        </w:rPr>
        <w:t>3.3质疑函</w:t>
      </w:r>
    </w:p>
    <w:p>
      <w:pPr>
        <w:pStyle w:val="33"/>
        <w:spacing w:line="360" w:lineRule="auto"/>
        <w:ind w:firstLine="480" w:firstLineChars="200"/>
        <w:rPr>
          <w:rFonts w:asciiTheme="minorEastAsia" w:hAnsiTheme="minorEastAsia" w:eastAsiaTheme="minorEastAsia"/>
          <w:sz w:val="24"/>
        </w:rPr>
      </w:pPr>
      <w:r>
        <w:rPr>
          <w:rFonts w:hint="eastAsia" w:asciiTheme="minorEastAsia" w:hAnsiTheme="minorEastAsia" w:eastAsiaTheme="minorEastAsia"/>
          <w:sz w:val="24"/>
        </w:rPr>
        <w:t>3.3.1供应商提出质疑应当提交质疑函和必要的证明材料。质疑函应当包括下列内容：</w:t>
      </w:r>
    </w:p>
    <w:p>
      <w:pPr>
        <w:pStyle w:val="33"/>
        <w:numPr>
          <w:ilvl w:val="0"/>
          <w:numId w:val="4"/>
        </w:numPr>
        <w:tabs>
          <w:tab w:val="left" w:pos="426"/>
          <w:tab w:val="clear" w:pos="840"/>
        </w:tabs>
        <w:spacing w:line="360" w:lineRule="auto"/>
        <w:ind w:left="284" w:firstLine="480" w:firstLineChars="200"/>
        <w:rPr>
          <w:rFonts w:asciiTheme="minorEastAsia" w:hAnsiTheme="minorEastAsia" w:eastAsiaTheme="minorEastAsia"/>
          <w:sz w:val="24"/>
          <w:szCs w:val="24"/>
        </w:rPr>
      </w:pPr>
      <w:r>
        <w:rPr>
          <w:rFonts w:hint="eastAsia" w:asciiTheme="minorEastAsia" w:hAnsiTheme="minorEastAsia" w:eastAsiaTheme="minorEastAsia"/>
          <w:sz w:val="24"/>
          <w:szCs w:val="24"/>
        </w:rPr>
        <w:t>供应商的姓名或者名称、地址、邮编、联系人及联系电话；</w:t>
      </w:r>
    </w:p>
    <w:p>
      <w:pPr>
        <w:pStyle w:val="33"/>
        <w:numPr>
          <w:ilvl w:val="0"/>
          <w:numId w:val="4"/>
        </w:numPr>
        <w:tabs>
          <w:tab w:val="left" w:pos="426"/>
          <w:tab w:val="clear" w:pos="840"/>
        </w:tabs>
        <w:spacing w:line="360" w:lineRule="auto"/>
        <w:ind w:left="284" w:firstLine="480" w:firstLineChars="200"/>
        <w:rPr>
          <w:rFonts w:asciiTheme="minorEastAsia" w:hAnsiTheme="minorEastAsia" w:eastAsiaTheme="minorEastAsia"/>
          <w:sz w:val="24"/>
          <w:szCs w:val="24"/>
        </w:rPr>
      </w:pPr>
      <w:r>
        <w:rPr>
          <w:rFonts w:hint="eastAsia" w:asciiTheme="minorEastAsia" w:hAnsiTheme="minorEastAsia" w:eastAsiaTheme="minorEastAsia"/>
          <w:sz w:val="24"/>
          <w:szCs w:val="24"/>
        </w:rPr>
        <w:t>质疑项目的名称、编号；</w:t>
      </w:r>
    </w:p>
    <w:p>
      <w:pPr>
        <w:pStyle w:val="33"/>
        <w:numPr>
          <w:ilvl w:val="0"/>
          <w:numId w:val="4"/>
        </w:numPr>
        <w:tabs>
          <w:tab w:val="left" w:pos="426"/>
          <w:tab w:val="clear" w:pos="840"/>
        </w:tabs>
        <w:spacing w:line="360" w:lineRule="auto"/>
        <w:ind w:left="284" w:firstLine="480" w:firstLineChars="200"/>
        <w:rPr>
          <w:rFonts w:asciiTheme="minorEastAsia" w:hAnsiTheme="minorEastAsia" w:eastAsiaTheme="minorEastAsia"/>
          <w:sz w:val="24"/>
          <w:szCs w:val="24"/>
        </w:rPr>
      </w:pPr>
      <w:r>
        <w:rPr>
          <w:rFonts w:hint="eastAsia" w:asciiTheme="minorEastAsia" w:hAnsiTheme="minorEastAsia" w:eastAsiaTheme="minorEastAsia"/>
          <w:sz w:val="24"/>
          <w:szCs w:val="24"/>
        </w:rPr>
        <w:t>具体、明确的质疑事项和与质疑事项相关的请求；</w:t>
      </w:r>
    </w:p>
    <w:p>
      <w:pPr>
        <w:pStyle w:val="33"/>
        <w:numPr>
          <w:ilvl w:val="0"/>
          <w:numId w:val="4"/>
        </w:numPr>
        <w:tabs>
          <w:tab w:val="left" w:pos="426"/>
          <w:tab w:val="clear" w:pos="840"/>
        </w:tabs>
        <w:spacing w:line="360" w:lineRule="auto"/>
        <w:ind w:left="284" w:firstLine="480" w:firstLineChars="200"/>
        <w:rPr>
          <w:rFonts w:asciiTheme="minorEastAsia" w:hAnsiTheme="minorEastAsia" w:eastAsiaTheme="minorEastAsia"/>
          <w:sz w:val="24"/>
          <w:szCs w:val="24"/>
        </w:rPr>
      </w:pPr>
      <w:r>
        <w:rPr>
          <w:rFonts w:hint="eastAsia" w:asciiTheme="minorEastAsia" w:hAnsiTheme="minorEastAsia" w:eastAsiaTheme="minorEastAsia"/>
          <w:sz w:val="24"/>
          <w:szCs w:val="24"/>
        </w:rPr>
        <w:t>事实依据；</w:t>
      </w:r>
    </w:p>
    <w:p>
      <w:pPr>
        <w:pStyle w:val="33"/>
        <w:numPr>
          <w:ilvl w:val="0"/>
          <w:numId w:val="4"/>
        </w:numPr>
        <w:tabs>
          <w:tab w:val="left" w:pos="426"/>
          <w:tab w:val="clear" w:pos="840"/>
        </w:tabs>
        <w:spacing w:line="360" w:lineRule="auto"/>
        <w:ind w:left="284" w:firstLine="480" w:firstLineChars="200"/>
        <w:rPr>
          <w:rFonts w:asciiTheme="minorEastAsia" w:hAnsiTheme="minorEastAsia" w:eastAsiaTheme="minorEastAsia"/>
          <w:sz w:val="24"/>
          <w:szCs w:val="24"/>
        </w:rPr>
      </w:pPr>
      <w:r>
        <w:rPr>
          <w:rFonts w:hint="eastAsia" w:asciiTheme="minorEastAsia" w:hAnsiTheme="minorEastAsia" w:eastAsiaTheme="minorEastAsia"/>
          <w:sz w:val="24"/>
          <w:szCs w:val="24"/>
        </w:rPr>
        <w:t>必要的法律依据；</w:t>
      </w:r>
    </w:p>
    <w:p>
      <w:pPr>
        <w:pStyle w:val="33"/>
        <w:numPr>
          <w:ilvl w:val="0"/>
          <w:numId w:val="4"/>
        </w:numPr>
        <w:tabs>
          <w:tab w:val="left" w:pos="426"/>
          <w:tab w:val="clear" w:pos="840"/>
        </w:tabs>
        <w:spacing w:line="360" w:lineRule="auto"/>
        <w:ind w:left="284" w:firstLine="480" w:firstLineChars="200"/>
        <w:rPr>
          <w:rFonts w:asciiTheme="minorEastAsia" w:hAnsiTheme="minorEastAsia" w:eastAsiaTheme="minorEastAsia"/>
          <w:sz w:val="24"/>
          <w:szCs w:val="24"/>
        </w:rPr>
      </w:pPr>
      <w:r>
        <w:rPr>
          <w:rFonts w:hint="eastAsia" w:asciiTheme="minorEastAsia" w:hAnsiTheme="minorEastAsia" w:eastAsiaTheme="minorEastAsia"/>
          <w:sz w:val="24"/>
          <w:szCs w:val="24"/>
        </w:rPr>
        <w:t>提出质疑的日期。</w:t>
      </w:r>
    </w:p>
    <w:p>
      <w:pPr>
        <w:pStyle w:val="33"/>
        <w:spacing w:line="360" w:lineRule="auto"/>
        <w:ind w:firstLine="480" w:firstLineChars="200"/>
        <w:rPr>
          <w:rFonts w:asciiTheme="minorEastAsia" w:hAnsiTheme="minorEastAsia" w:eastAsiaTheme="minorEastAsia"/>
          <w:sz w:val="24"/>
        </w:rPr>
      </w:pPr>
      <w:r>
        <w:rPr>
          <w:rFonts w:hint="eastAsia" w:asciiTheme="minorEastAsia" w:hAnsiTheme="minorEastAsia" w:eastAsiaTheme="minorEastAsia"/>
          <w:sz w:val="24"/>
        </w:rPr>
        <w:t>供应商提交的质疑函需一式三份。供应商为自然人的，应当由本人签字；供应商为法人或者其他组织的，应当由法定代表人、主要负责人，或者其授权代表签字或者盖章，并加盖公章。</w:t>
      </w:r>
    </w:p>
    <w:p>
      <w:pPr>
        <w:pStyle w:val="33"/>
        <w:spacing w:line="360" w:lineRule="auto"/>
        <w:ind w:firstLine="482" w:firstLineChars="200"/>
        <w:rPr>
          <w:rFonts w:asciiTheme="minorEastAsia" w:hAnsiTheme="minorEastAsia" w:eastAsiaTheme="minorEastAsia"/>
          <w:b/>
          <w:sz w:val="24"/>
        </w:rPr>
      </w:pPr>
      <w:r>
        <w:rPr>
          <w:rFonts w:hint="eastAsia" w:asciiTheme="minorEastAsia" w:hAnsiTheme="minorEastAsia" w:eastAsiaTheme="minorEastAsia"/>
          <w:b/>
          <w:sz w:val="24"/>
        </w:rPr>
        <w:t>质疑函范本及制作说明详见附件</w:t>
      </w:r>
      <w:r>
        <w:rPr>
          <w:rFonts w:asciiTheme="minorEastAsia" w:hAnsiTheme="minorEastAsia" w:eastAsiaTheme="minorEastAsia"/>
          <w:b/>
          <w:sz w:val="24"/>
        </w:rPr>
        <w:t>1</w:t>
      </w:r>
      <w:r>
        <w:rPr>
          <w:rFonts w:hint="eastAsia" w:asciiTheme="minorEastAsia" w:hAnsiTheme="minorEastAsia" w:eastAsiaTheme="minorEastAsia"/>
          <w:b/>
          <w:sz w:val="24"/>
        </w:rPr>
        <w:t>。</w:t>
      </w:r>
    </w:p>
    <w:p>
      <w:pPr>
        <w:spacing w:line="360" w:lineRule="auto"/>
        <w:rPr>
          <w:rFonts w:asciiTheme="minorEastAsia" w:hAnsiTheme="minorEastAsia" w:eastAsiaTheme="minorEastAsia"/>
          <w:b/>
          <w:sz w:val="24"/>
        </w:rPr>
      </w:pPr>
      <w:r>
        <w:rPr>
          <w:rFonts w:hint="eastAsia" w:asciiTheme="minorEastAsia" w:hAnsiTheme="minorEastAsia" w:eastAsiaTheme="minorEastAsia"/>
          <w:b/>
          <w:sz w:val="24"/>
        </w:rPr>
        <w:t>4.供应商投诉</w:t>
      </w:r>
    </w:p>
    <w:p>
      <w:pPr>
        <w:pStyle w:val="33"/>
        <w:spacing w:line="360" w:lineRule="auto"/>
        <w:ind w:firstLine="480" w:firstLineChars="200"/>
        <w:rPr>
          <w:rFonts w:asciiTheme="minorEastAsia" w:hAnsiTheme="minorEastAsia" w:eastAsiaTheme="minorEastAsia"/>
          <w:sz w:val="24"/>
        </w:rPr>
      </w:pPr>
      <w:r>
        <w:rPr>
          <w:rFonts w:hint="eastAsia" w:asciiTheme="minorEastAsia" w:hAnsiTheme="minorEastAsia" w:eastAsiaTheme="minorEastAsia"/>
          <w:sz w:val="24"/>
        </w:rPr>
        <w:t>4.1质疑供应商对采购人、采购代理机构的答复不满意或者采购人、采购代理机构未在规定的时间内作出答复的，可以在答复期满后十五个工作日内向同级政府采购监督管理部门提出投诉。</w:t>
      </w:r>
    </w:p>
    <w:p>
      <w:pPr>
        <w:pStyle w:val="33"/>
        <w:spacing w:line="360" w:lineRule="auto"/>
        <w:ind w:firstLine="480" w:firstLineChars="200"/>
        <w:rPr>
          <w:rFonts w:asciiTheme="minorEastAsia" w:hAnsiTheme="minorEastAsia" w:eastAsiaTheme="minorEastAsia"/>
          <w:sz w:val="24"/>
        </w:rPr>
      </w:pPr>
      <w:r>
        <w:rPr>
          <w:rFonts w:hint="eastAsia" w:asciiTheme="minorEastAsia" w:hAnsiTheme="minorEastAsia" w:eastAsiaTheme="minorEastAsia"/>
          <w:sz w:val="24"/>
        </w:rPr>
        <w:t>4.2供应商投诉的事项不得超出已质疑事项的范围，基于质疑答复内容提出的投诉事项除外。</w:t>
      </w:r>
    </w:p>
    <w:p>
      <w:pPr>
        <w:pStyle w:val="33"/>
        <w:spacing w:line="360" w:lineRule="auto"/>
        <w:ind w:firstLine="480" w:firstLineChars="200"/>
        <w:rPr>
          <w:rFonts w:asciiTheme="minorEastAsia" w:hAnsiTheme="minorEastAsia" w:eastAsiaTheme="minorEastAsia"/>
          <w:sz w:val="24"/>
        </w:rPr>
      </w:pPr>
      <w:r>
        <w:rPr>
          <w:rFonts w:hint="eastAsia" w:asciiTheme="minorEastAsia" w:hAnsiTheme="minorEastAsia" w:eastAsiaTheme="minorEastAsia"/>
          <w:sz w:val="24"/>
        </w:rPr>
        <w:t>4.3供应商投诉应当有明确的请求和必要的证明材料。</w:t>
      </w:r>
    </w:p>
    <w:p>
      <w:pPr>
        <w:pStyle w:val="33"/>
        <w:spacing w:line="360" w:lineRule="auto"/>
        <w:ind w:firstLine="480" w:firstLineChars="200"/>
        <w:rPr>
          <w:rFonts w:asciiTheme="minorEastAsia" w:hAnsiTheme="minorEastAsia" w:eastAsiaTheme="minorEastAsia"/>
          <w:sz w:val="24"/>
        </w:rPr>
      </w:pPr>
      <w:r>
        <w:rPr>
          <w:rFonts w:hint="eastAsia" w:asciiTheme="minorEastAsia" w:hAnsiTheme="minorEastAsia" w:eastAsiaTheme="minorEastAsia"/>
          <w:sz w:val="24"/>
        </w:rPr>
        <w:t>4.4以联合体形式参加政府采购活动的，其投诉应当由组成联合体的所有供应商共同提出。</w:t>
      </w:r>
    </w:p>
    <w:p>
      <w:pPr>
        <w:pStyle w:val="33"/>
        <w:spacing w:line="360" w:lineRule="auto"/>
        <w:ind w:firstLine="480" w:firstLineChars="200"/>
        <w:rPr>
          <w:rFonts w:asciiTheme="minorEastAsia" w:hAnsiTheme="minorEastAsia" w:eastAsiaTheme="minorEastAsia"/>
          <w:sz w:val="24"/>
        </w:rPr>
      </w:pPr>
      <w:r>
        <w:rPr>
          <w:rFonts w:hint="eastAsia" w:asciiTheme="minorEastAsia" w:hAnsiTheme="minorEastAsia" w:eastAsiaTheme="minorEastAsia"/>
          <w:sz w:val="24"/>
        </w:rPr>
        <w:t>4.5</w:t>
      </w:r>
      <w:r>
        <w:rPr>
          <w:rFonts w:hint="eastAsia"/>
          <w:sz w:val="24"/>
          <w:szCs w:val="24"/>
        </w:rPr>
        <w:t>根据政府采购行政裁决省市区三级联动试点工作安排，杭州市本级、拱墅区、富阳区政府采购项目投诉材料可寄送至浙江省政府采购行政裁决服务中心（杭州），地址：杭州市上城区四季青街道新业路市民之家G03办公室，收件人：朱女士、王女士，电话：0571-85252453。</w:t>
      </w:r>
    </w:p>
    <w:p>
      <w:pPr>
        <w:pStyle w:val="33"/>
        <w:spacing w:line="360" w:lineRule="auto"/>
        <w:ind w:firstLine="482" w:firstLineChars="200"/>
        <w:rPr>
          <w:rFonts w:asciiTheme="minorEastAsia" w:hAnsiTheme="minorEastAsia" w:eastAsiaTheme="minorEastAsia"/>
          <w:b/>
          <w:sz w:val="24"/>
        </w:rPr>
      </w:pPr>
      <w:r>
        <w:rPr>
          <w:rFonts w:hint="eastAsia" w:asciiTheme="minorEastAsia" w:hAnsiTheme="minorEastAsia" w:eastAsiaTheme="minorEastAsia"/>
          <w:b/>
          <w:sz w:val="24"/>
        </w:rPr>
        <w:t>投诉书范本及制作说明详见附件</w:t>
      </w:r>
      <w:r>
        <w:rPr>
          <w:rFonts w:asciiTheme="minorEastAsia" w:hAnsiTheme="minorEastAsia" w:eastAsiaTheme="minorEastAsia"/>
          <w:b/>
          <w:sz w:val="24"/>
        </w:rPr>
        <w:t>2</w:t>
      </w:r>
      <w:r>
        <w:rPr>
          <w:rFonts w:hint="eastAsia" w:asciiTheme="minorEastAsia" w:hAnsiTheme="minorEastAsia" w:eastAsiaTheme="minorEastAsia"/>
          <w:b/>
          <w:sz w:val="24"/>
        </w:rPr>
        <w:t>。</w:t>
      </w:r>
    </w:p>
    <w:p>
      <w:pPr>
        <w:adjustRightInd/>
        <w:spacing w:line="360" w:lineRule="auto"/>
        <w:jc w:val="center"/>
        <w:rPr>
          <w:rFonts w:cs="仿宋_GB2312" w:asciiTheme="minorEastAsia" w:hAnsiTheme="minorEastAsia" w:eastAsiaTheme="minorEastAsia"/>
          <w:b/>
          <w:sz w:val="32"/>
          <w:szCs w:val="20"/>
        </w:rPr>
      </w:pPr>
    </w:p>
    <w:p>
      <w:pPr>
        <w:adjustRightInd/>
        <w:spacing w:line="360" w:lineRule="auto"/>
        <w:jc w:val="center"/>
        <w:outlineLvl w:val="1"/>
        <w:rPr>
          <w:rFonts w:cs="仿宋_GB2312" w:asciiTheme="minorEastAsia" w:hAnsiTheme="minorEastAsia" w:eastAsiaTheme="minorEastAsia"/>
          <w:b/>
          <w:sz w:val="32"/>
          <w:szCs w:val="20"/>
        </w:rPr>
      </w:pPr>
      <w:r>
        <w:rPr>
          <w:rFonts w:hint="eastAsia" w:cs="仿宋_GB2312" w:asciiTheme="minorEastAsia" w:hAnsiTheme="minorEastAsia" w:eastAsiaTheme="minorEastAsia"/>
          <w:b/>
          <w:sz w:val="32"/>
          <w:szCs w:val="20"/>
        </w:rPr>
        <w:t>五、磋商文件构成、修改、解释</w:t>
      </w:r>
    </w:p>
    <w:p>
      <w:pPr>
        <w:autoSpaceDE w:val="0"/>
        <w:autoSpaceDN w:val="0"/>
        <w:spacing w:line="360" w:lineRule="auto"/>
        <w:rPr>
          <w:rFonts w:asciiTheme="minorEastAsia" w:hAnsiTheme="minorEastAsia" w:eastAsiaTheme="minorEastAsia"/>
          <w:b/>
          <w:sz w:val="24"/>
        </w:rPr>
      </w:pPr>
      <w:r>
        <w:rPr>
          <w:rFonts w:hint="eastAsia" w:asciiTheme="minorEastAsia" w:hAnsiTheme="minorEastAsia" w:eastAsiaTheme="minorEastAsia"/>
          <w:b/>
          <w:sz w:val="24"/>
        </w:rPr>
        <w:t>1．磋商文件的构成</w:t>
      </w:r>
    </w:p>
    <w:p>
      <w:pPr>
        <w:pStyle w:val="33"/>
        <w:spacing w:line="360" w:lineRule="auto"/>
        <w:ind w:firstLine="480" w:firstLineChars="200"/>
        <w:rPr>
          <w:rFonts w:asciiTheme="minorEastAsia" w:hAnsiTheme="minorEastAsia" w:eastAsiaTheme="minorEastAsia"/>
          <w:sz w:val="24"/>
          <w:szCs w:val="24"/>
        </w:rPr>
      </w:pPr>
      <w:r>
        <w:rPr>
          <w:rFonts w:hint="eastAsia" w:asciiTheme="minorEastAsia" w:hAnsiTheme="minorEastAsia" w:eastAsiaTheme="minorEastAsia"/>
          <w:sz w:val="24"/>
          <w:szCs w:val="24"/>
        </w:rPr>
        <w:t>1.1 磋商文件包括下列文件及附件</w:t>
      </w:r>
    </w:p>
    <w:p>
      <w:pPr>
        <w:pStyle w:val="33"/>
        <w:numPr>
          <w:ilvl w:val="0"/>
          <w:numId w:val="4"/>
        </w:numPr>
        <w:spacing w:line="360" w:lineRule="auto"/>
        <w:ind w:left="839" w:firstLine="480" w:firstLineChars="200"/>
        <w:rPr>
          <w:rFonts w:asciiTheme="minorEastAsia" w:hAnsiTheme="minorEastAsia" w:eastAsiaTheme="minorEastAsia"/>
          <w:sz w:val="24"/>
          <w:szCs w:val="24"/>
        </w:rPr>
      </w:pPr>
      <w:r>
        <w:rPr>
          <w:rFonts w:hint="eastAsia" w:asciiTheme="minorEastAsia" w:hAnsiTheme="minorEastAsia" w:eastAsiaTheme="minorEastAsia"/>
          <w:sz w:val="24"/>
          <w:szCs w:val="24"/>
        </w:rPr>
        <w:t>第一部分  供应商邀请</w:t>
      </w:r>
    </w:p>
    <w:p>
      <w:pPr>
        <w:pStyle w:val="33"/>
        <w:numPr>
          <w:ilvl w:val="0"/>
          <w:numId w:val="4"/>
        </w:numPr>
        <w:spacing w:line="360" w:lineRule="auto"/>
        <w:ind w:left="839" w:firstLine="480" w:firstLineChars="200"/>
        <w:rPr>
          <w:rFonts w:asciiTheme="minorEastAsia" w:hAnsiTheme="minorEastAsia" w:eastAsiaTheme="minorEastAsia"/>
          <w:sz w:val="24"/>
          <w:szCs w:val="24"/>
        </w:rPr>
      </w:pPr>
      <w:r>
        <w:rPr>
          <w:rFonts w:hint="eastAsia" w:asciiTheme="minorEastAsia" w:hAnsiTheme="minorEastAsia" w:eastAsiaTheme="minorEastAsia"/>
          <w:sz w:val="24"/>
          <w:szCs w:val="24"/>
        </w:rPr>
        <w:t>第二部分  竞争性磋商流程</w:t>
      </w:r>
    </w:p>
    <w:p>
      <w:pPr>
        <w:pStyle w:val="33"/>
        <w:numPr>
          <w:ilvl w:val="0"/>
          <w:numId w:val="4"/>
        </w:numPr>
        <w:spacing w:line="360" w:lineRule="auto"/>
        <w:ind w:left="839" w:firstLine="480" w:firstLineChars="200"/>
        <w:rPr>
          <w:rFonts w:asciiTheme="minorEastAsia" w:hAnsiTheme="minorEastAsia" w:eastAsiaTheme="minorEastAsia"/>
          <w:sz w:val="24"/>
          <w:szCs w:val="24"/>
        </w:rPr>
      </w:pPr>
      <w:r>
        <w:rPr>
          <w:rFonts w:hint="eastAsia" w:asciiTheme="minorEastAsia" w:hAnsiTheme="minorEastAsia" w:eastAsiaTheme="minorEastAsia"/>
          <w:sz w:val="24"/>
          <w:szCs w:val="24"/>
        </w:rPr>
        <w:t>第三部分  供应商须知</w:t>
      </w:r>
    </w:p>
    <w:p>
      <w:pPr>
        <w:pStyle w:val="33"/>
        <w:numPr>
          <w:ilvl w:val="0"/>
          <w:numId w:val="4"/>
        </w:numPr>
        <w:spacing w:line="360" w:lineRule="auto"/>
        <w:ind w:left="839" w:firstLine="480" w:firstLineChars="200"/>
        <w:rPr>
          <w:rFonts w:asciiTheme="minorEastAsia" w:hAnsiTheme="minorEastAsia" w:eastAsiaTheme="minorEastAsia"/>
          <w:sz w:val="24"/>
          <w:szCs w:val="24"/>
        </w:rPr>
      </w:pPr>
      <w:r>
        <w:rPr>
          <w:rFonts w:hint="eastAsia" w:asciiTheme="minorEastAsia" w:hAnsiTheme="minorEastAsia" w:eastAsiaTheme="minorEastAsia"/>
          <w:sz w:val="24"/>
          <w:szCs w:val="24"/>
        </w:rPr>
        <w:t>第四部分  采购需求</w:t>
      </w:r>
    </w:p>
    <w:p>
      <w:pPr>
        <w:pStyle w:val="33"/>
        <w:numPr>
          <w:ilvl w:val="0"/>
          <w:numId w:val="4"/>
        </w:numPr>
        <w:spacing w:line="360" w:lineRule="auto"/>
        <w:ind w:left="839" w:firstLine="480" w:firstLineChars="200"/>
        <w:rPr>
          <w:rFonts w:asciiTheme="minorEastAsia" w:hAnsiTheme="minorEastAsia" w:eastAsiaTheme="minorEastAsia"/>
          <w:sz w:val="24"/>
          <w:szCs w:val="24"/>
        </w:rPr>
      </w:pPr>
      <w:r>
        <w:rPr>
          <w:rFonts w:hint="eastAsia" w:asciiTheme="minorEastAsia" w:hAnsiTheme="minorEastAsia" w:eastAsiaTheme="minorEastAsia"/>
          <w:sz w:val="24"/>
          <w:szCs w:val="24"/>
        </w:rPr>
        <w:t>第五部分  评审方法及评审标准</w:t>
      </w:r>
    </w:p>
    <w:p>
      <w:pPr>
        <w:pStyle w:val="33"/>
        <w:numPr>
          <w:ilvl w:val="0"/>
          <w:numId w:val="4"/>
        </w:numPr>
        <w:spacing w:line="360" w:lineRule="auto"/>
        <w:ind w:left="839" w:firstLine="480" w:firstLineChars="200"/>
        <w:rPr>
          <w:rFonts w:asciiTheme="minorEastAsia" w:hAnsiTheme="minorEastAsia" w:eastAsiaTheme="minorEastAsia"/>
          <w:sz w:val="24"/>
          <w:szCs w:val="24"/>
        </w:rPr>
      </w:pPr>
      <w:r>
        <w:rPr>
          <w:rFonts w:hint="eastAsia" w:asciiTheme="minorEastAsia" w:hAnsiTheme="minorEastAsia" w:eastAsiaTheme="minorEastAsia"/>
          <w:sz w:val="24"/>
          <w:szCs w:val="24"/>
        </w:rPr>
        <w:t>第六部分  拟签订的合同文本</w:t>
      </w:r>
    </w:p>
    <w:p>
      <w:pPr>
        <w:pStyle w:val="33"/>
        <w:numPr>
          <w:ilvl w:val="0"/>
          <w:numId w:val="4"/>
        </w:numPr>
        <w:spacing w:line="360" w:lineRule="auto"/>
        <w:ind w:left="839" w:firstLine="480" w:firstLineChars="200"/>
        <w:rPr>
          <w:rFonts w:asciiTheme="minorEastAsia" w:hAnsiTheme="minorEastAsia" w:eastAsiaTheme="minorEastAsia"/>
          <w:sz w:val="24"/>
          <w:szCs w:val="24"/>
        </w:rPr>
      </w:pPr>
      <w:r>
        <w:rPr>
          <w:rFonts w:hint="eastAsia" w:asciiTheme="minorEastAsia" w:hAnsiTheme="minorEastAsia" w:eastAsiaTheme="minorEastAsia"/>
          <w:sz w:val="24"/>
          <w:szCs w:val="24"/>
        </w:rPr>
        <w:t>第七部分  应提交的有关格式范例</w:t>
      </w:r>
    </w:p>
    <w:p>
      <w:pPr>
        <w:pStyle w:val="33"/>
        <w:numPr>
          <w:ilvl w:val="0"/>
          <w:numId w:val="4"/>
        </w:numPr>
        <w:spacing w:line="360" w:lineRule="auto"/>
        <w:ind w:left="839" w:firstLine="480" w:firstLineChars="200"/>
        <w:rPr>
          <w:rFonts w:asciiTheme="minorEastAsia" w:hAnsiTheme="minorEastAsia" w:eastAsiaTheme="minorEastAsia"/>
          <w:sz w:val="24"/>
          <w:szCs w:val="24"/>
        </w:rPr>
      </w:pPr>
      <w:r>
        <w:rPr>
          <w:rFonts w:hint="eastAsia" w:asciiTheme="minorEastAsia" w:hAnsiTheme="minorEastAsia" w:eastAsiaTheme="minorEastAsia"/>
          <w:sz w:val="24"/>
          <w:szCs w:val="24"/>
        </w:rPr>
        <w:t>第八部分  最后报价格式</w:t>
      </w:r>
    </w:p>
    <w:p>
      <w:pPr>
        <w:pStyle w:val="33"/>
        <w:spacing w:line="360" w:lineRule="auto"/>
        <w:ind w:firstLine="480" w:firstLineChars="200"/>
        <w:rPr>
          <w:rFonts w:asciiTheme="minorEastAsia" w:hAnsiTheme="minorEastAsia" w:eastAsiaTheme="minorEastAsia"/>
          <w:sz w:val="24"/>
          <w:szCs w:val="24"/>
        </w:rPr>
      </w:pPr>
      <w:r>
        <w:rPr>
          <w:rFonts w:hint="eastAsia" w:asciiTheme="minorEastAsia" w:hAnsiTheme="minorEastAsia" w:eastAsiaTheme="minorEastAsia"/>
          <w:sz w:val="24"/>
          <w:szCs w:val="24"/>
        </w:rPr>
        <w:t xml:space="preserve">1.2 </w:t>
      </w:r>
      <w:r>
        <w:rPr>
          <w:rFonts w:hint="eastAsia" w:asciiTheme="minorEastAsia" w:hAnsiTheme="minorEastAsia" w:eastAsiaTheme="minorEastAsia"/>
          <w:sz w:val="24"/>
        </w:rPr>
        <w:t>与本项目有关的</w:t>
      </w:r>
      <w:r>
        <w:rPr>
          <w:rFonts w:hint="eastAsia" w:asciiTheme="minorEastAsia" w:hAnsiTheme="minorEastAsia" w:eastAsiaTheme="minorEastAsia"/>
          <w:bCs/>
          <w:sz w:val="24"/>
        </w:rPr>
        <w:t>澄清或者修改的内容为磋商文件的组成部分</w:t>
      </w:r>
      <w:r>
        <w:rPr>
          <w:rFonts w:hint="eastAsia" w:cs="仿宋_GB2312" w:asciiTheme="minorEastAsia" w:hAnsiTheme="minorEastAsia" w:eastAsiaTheme="minorEastAsia"/>
          <w:sz w:val="24"/>
        </w:rPr>
        <w:t>。</w:t>
      </w:r>
    </w:p>
    <w:p>
      <w:pPr>
        <w:pStyle w:val="33"/>
        <w:spacing w:line="360" w:lineRule="auto"/>
        <w:rPr>
          <w:rFonts w:cs="仿宋_GB2312" w:asciiTheme="minorEastAsia" w:hAnsiTheme="minorEastAsia" w:eastAsiaTheme="minorEastAsia"/>
          <w:b/>
          <w:sz w:val="24"/>
          <w:szCs w:val="24"/>
        </w:rPr>
      </w:pPr>
      <w:r>
        <w:rPr>
          <w:rFonts w:hint="eastAsia" w:asciiTheme="minorEastAsia" w:hAnsiTheme="minorEastAsia" w:eastAsiaTheme="minorEastAsia"/>
          <w:b/>
          <w:sz w:val="24"/>
          <w:szCs w:val="24"/>
        </w:rPr>
        <w:t>2. 磋商文件的</w:t>
      </w:r>
      <w:r>
        <w:rPr>
          <w:rFonts w:hint="eastAsia" w:cs="仿宋_GB2312" w:asciiTheme="minorEastAsia" w:hAnsiTheme="minorEastAsia" w:eastAsiaTheme="minorEastAsia"/>
          <w:b/>
          <w:sz w:val="24"/>
          <w:szCs w:val="24"/>
        </w:rPr>
        <w:t>澄清、修改</w:t>
      </w:r>
    </w:p>
    <w:p>
      <w:pPr>
        <w:pStyle w:val="395"/>
        <w:snapToGrid w:val="0"/>
        <w:spacing w:before="0"/>
        <w:ind w:firstLine="480"/>
        <w:rPr>
          <w:rFonts w:cs="仿宋_GB2312" w:asciiTheme="minorEastAsia" w:hAnsiTheme="minorEastAsia" w:eastAsiaTheme="minorEastAsia"/>
        </w:rPr>
      </w:pPr>
      <w:r>
        <w:rPr>
          <w:rFonts w:hint="eastAsia" w:cs="仿宋_GB2312" w:asciiTheme="minorEastAsia" w:hAnsiTheme="minorEastAsia" w:eastAsiaTheme="minorEastAsia"/>
        </w:rPr>
        <w:t>2.1已获取磋商文件的潜在供应商，若有问题需要澄清，应于提交首次响应文件截止时间前，以书面形式向采购代理机构提出。</w:t>
      </w:r>
    </w:p>
    <w:p>
      <w:pPr>
        <w:pStyle w:val="395"/>
        <w:snapToGrid w:val="0"/>
        <w:spacing w:before="0"/>
        <w:ind w:firstLine="480"/>
        <w:rPr>
          <w:rFonts w:asciiTheme="minorEastAsia" w:hAnsiTheme="minorEastAsia" w:eastAsiaTheme="minorEastAsia"/>
        </w:rPr>
      </w:pPr>
      <w:r>
        <w:rPr>
          <w:rFonts w:hint="eastAsia" w:asciiTheme="minorEastAsia" w:hAnsiTheme="minorEastAsia" w:eastAsiaTheme="minorEastAsia"/>
        </w:rPr>
        <w:t>2.2</w:t>
      </w:r>
      <w:r>
        <w:rPr>
          <w:rFonts w:hint="eastAsia" w:cs="宋体" w:asciiTheme="minorEastAsia" w:hAnsiTheme="minorEastAsia" w:eastAsiaTheme="minorEastAsia"/>
        </w:rPr>
        <w:t>采购代理机构对磋商文件进行澄清或修改的，将同时通过电子交易平台通知已获取磋商文件的供应商。依法应当公告的，将按规定公告，同时视情况延长</w:t>
      </w:r>
      <w:r>
        <w:rPr>
          <w:rFonts w:hint="eastAsia" w:asciiTheme="minorEastAsia" w:hAnsiTheme="minorEastAsia" w:eastAsiaTheme="minorEastAsia"/>
        </w:rPr>
        <w:t>提交首次</w:t>
      </w:r>
      <w:r>
        <w:rPr>
          <w:rFonts w:hint="eastAsia" w:cs="宋体" w:asciiTheme="minorEastAsia" w:hAnsiTheme="minorEastAsia" w:eastAsiaTheme="minorEastAsia"/>
        </w:rPr>
        <w:t>响应文件截止时间和响应文件开启时间。该澄清或者修改的内容为磋商文件的组成部分。</w:t>
      </w:r>
    </w:p>
    <w:p>
      <w:pPr>
        <w:pStyle w:val="395"/>
        <w:snapToGrid w:val="0"/>
        <w:spacing w:before="0"/>
        <w:ind w:firstLine="480"/>
        <w:rPr>
          <w:rFonts w:asciiTheme="minorEastAsia" w:hAnsiTheme="minorEastAsia" w:eastAsiaTheme="minorEastAsia"/>
        </w:rPr>
      </w:pPr>
      <w:r>
        <w:rPr>
          <w:rFonts w:hint="eastAsia" w:asciiTheme="minorEastAsia" w:hAnsiTheme="minorEastAsia" w:eastAsiaTheme="minorEastAsia"/>
        </w:rPr>
        <w:t>2.3澄清或者修改的内容可能影响响应文件编制的，采购人、采购代理机构应当在提交首次响应文件截止时间至少5日前，</w:t>
      </w:r>
      <w:r>
        <w:rPr>
          <w:rFonts w:hint="eastAsia" w:cs="宋体" w:asciiTheme="minorEastAsia" w:hAnsiTheme="minorEastAsia" w:eastAsiaTheme="minorEastAsia"/>
        </w:rPr>
        <w:t>通过电子交易平台</w:t>
      </w:r>
      <w:r>
        <w:rPr>
          <w:rFonts w:hint="eastAsia" w:asciiTheme="minorEastAsia" w:hAnsiTheme="minorEastAsia" w:eastAsiaTheme="minorEastAsia"/>
        </w:rPr>
        <w:t>通知所有获取磋商文件的供应商；不足5日的，采购人、采购代理机构应当顺延提交首次响应文件截止时间。</w:t>
      </w:r>
    </w:p>
    <w:p>
      <w:pPr>
        <w:pStyle w:val="395"/>
        <w:snapToGrid w:val="0"/>
        <w:spacing w:before="0"/>
        <w:ind w:firstLine="482"/>
        <w:rPr>
          <w:rFonts w:asciiTheme="minorEastAsia" w:hAnsiTheme="minorEastAsia" w:eastAsiaTheme="minorEastAsia"/>
        </w:rPr>
      </w:pPr>
      <w:r>
        <w:rPr>
          <w:rFonts w:hint="eastAsia" w:asciiTheme="minorEastAsia" w:hAnsiTheme="minorEastAsia" w:eastAsiaTheme="minorEastAsia"/>
          <w:b/>
        </w:rPr>
        <w:t>▲</w:t>
      </w:r>
      <w:r>
        <w:rPr>
          <w:rFonts w:hint="eastAsia" w:cs="仿宋_GB2312" w:asciiTheme="minorEastAsia" w:hAnsiTheme="minorEastAsia" w:eastAsiaTheme="minorEastAsia"/>
          <w:b/>
          <w:szCs w:val="21"/>
        </w:rPr>
        <w:t>响应文件未按磋商文件的澄清、修改的内容编制，又不符合实质性要求的，响应无效。</w:t>
      </w:r>
    </w:p>
    <w:p>
      <w:pPr>
        <w:pStyle w:val="22"/>
        <w:rPr>
          <w:rFonts w:cs="仿宋_GB2312" w:asciiTheme="minorEastAsia" w:hAnsiTheme="minorEastAsia" w:eastAsiaTheme="minorEastAsia"/>
          <w:sz w:val="18"/>
          <w:szCs w:val="18"/>
          <w:lang w:val="en-US"/>
        </w:rPr>
      </w:pPr>
      <w:r>
        <w:rPr>
          <w:rFonts w:hint="eastAsia" w:cs="仿宋_GB2312" w:asciiTheme="minorEastAsia" w:hAnsiTheme="minorEastAsia" w:eastAsiaTheme="minorEastAsia"/>
          <w:szCs w:val="24"/>
          <w:lang w:val="en-US"/>
        </w:rPr>
        <w:t xml:space="preserve">    </w:t>
      </w:r>
    </w:p>
    <w:p>
      <w:pPr>
        <w:adjustRightInd/>
        <w:spacing w:line="360" w:lineRule="auto"/>
        <w:jc w:val="center"/>
        <w:outlineLvl w:val="1"/>
        <w:rPr>
          <w:rFonts w:cs="仿宋_GB2312" w:asciiTheme="minorEastAsia" w:hAnsiTheme="minorEastAsia" w:eastAsiaTheme="minorEastAsia"/>
          <w:b/>
          <w:sz w:val="32"/>
          <w:szCs w:val="20"/>
        </w:rPr>
      </w:pPr>
      <w:r>
        <w:rPr>
          <w:rFonts w:hint="eastAsia" w:cs="仿宋_GB2312" w:asciiTheme="minorEastAsia" w:hAnsiTheme="minorEastAsia" w:eastAsiaTheme="minorEastAsia"/>
          <w:b/>
          <w:sz w:val="32"/>
          <w:szCs w:val="20"/>
        </w:rPr>
        <w:t>六、响应文件的编制</w:t>
      </w:r>
    </w:p>
    <w:p>
      <w:pPr>
        <w:pStyle w:val="33"/>
        <w:spacing w:line="360" w:lineRule="auto"/>
        <w:rPr>
          <w:rFonts w:cs="仿宋_GB2312" w:asciiTheme="minorEastAsia" w:hAnsiTheme="minorEastAsia" w:eastAsiaTheme="minorEastAsia"/>
          <w:b/>
          <w:sz w:val="24"/>
          <w:szCs w:val="24"/>
        </w:rPr>
      </w:pPr>
      <w:r>
        <w:rPr>
          <w:rFonts w:hint="eastAsia" w:asciiTheme="minorEastAsia" w:hAnsiTheme="minorEastAsia" w:eastAsiaTheme="minorEastAsia"/>
          <w:b/>
          <w:sz w:val="24"/>
        </w:rPr>
        <w:t>1. 响应文件的语言</w:t>
      </w:r>
    </w:p>
    <w:p>
      <w:pPr>
        <w:pStyle w:val="33"/>
        <w:spacing w:line="360" w:lineRule="auto"/>
        <w:ind w:firstLine="480" w:firstLineChars="200"/>
        <w:rPr>
          <w:rFonts w:cs="仿宋_GB2312" w:asciiTheme="minorEastAsia" w:hAnsiTheme="minorEastAsia" w:eastAsiaTheme="minorEastAsia"/>
          <w:b/>
          <w:sz w:val="24"/>
          <w:szCs w:val="24"/>
        </w:rPr>
      </w:pPr>
      <w:r>
        <w:rPr>
          <w:rFonts w:hint="eastAsia" w:asciiTheme="minorEastAsia" w:hAnsiTheme="minorEastAsia" w:eastAsiaTheme="minorEastAsia"/>
          <w:sz w:val="24"/>
        </w:rPr>
        <w:t>响应文件及供应商与采购有关的来往通知、函件和文件均应使用中文。</w:t>
      </w:r>
    </w:p>
    <w:p>
      <w:pPr>
        <w:pStyle w:val="33"/>
        <w:spacing w:line="360" w:lineRule="auto"/>
        <w:rPr>
          <w:rFonts w:cs="仿宋_GB2312" w:asciiTheme="minorEastAsia" w:hAnsiTheme="minorEastAsia" w:eastAsiaTheme="minorEastAsia"/>
          <w:b/>
          <w:sz w:val="24"/>
          <w:szCs w:val="24"/>
        </w:rPr>
      </w:pPr>
      <w:r>
        <w:rPr>
          <w:rFonts w:hint="eastAsia" w:asciiTheme="minorEastAsia" w:hAnsiTheme="minorEastAsia" w:eastAsiaTheme="minorEastAsia"/>
          <w:b/>
          <w:sz w:val="24"/>
        </w:rPr>
        <w:t>2. 响应文件的组成</w:t>
      </w:r>
    </w:p>
    <w:p>
      <w:pPr>
        <w:pStyle w:val="33"/>
        <w:spacing w:line="360" w:lineRule="auto"/>
        <w:ind w:firstLine="480" w:firstLineChars="200"/>
        <w:rPr>
          <w:rFonts w:cs="仿宋_GB2312" w:asciiTheme="minorEastAsia" w:hAnsiTheme="minorEastAsia" w:eastAsiaTheme="minorEastAsia"/>
          <w:b/>
          <w:sz w:val="24"/>
          <w:szCs w:val="24"/>
        </w:rPr>
      </w:pPr>
      <w:r>
        <w:rPr>
          <w:rFonts w:hint="eastAsia" w:asciiTheme="minorEastAsia" w:hAnsiTheme="minorEastAsia" w:eastAsiaTheme="minorEastAsia"/>
          <w:sz w:val="24"/>
        </w:rPr>
        <w:t>响应文件应当包括以下主要内容：</w:t>
      </w:r>
    </w:p>
    <w:p>
      <w:pPr>
        <w:pStyle w:val="33"/>
        <w:spacing w:line="360" w:lineRule="auto"/>
        <w:ind w:firstLine="480" w:firstLineChars="200"/>
        <w:rPr>
          <w:rFonts w:asciiTheme="minorEastAsia" w:hAnsiTheme="minorEastAsia" w:eastAsiaTheme="minorEastAsia"/>
          <w:sz w:val="24"/>
        </w:rPr>
      </w:pPr>
      <w:r>
        <w:rPr>
          <w:rFonts w:hint="eastAsia" w:asciiTheme="minorEastAsia" w:hAnsiTheme="minorEastAsia" w:eastAsiaTheme="minorEastAsia"/>
          <w:sz w:val="24"/>
        </w:rPr>
        <w:t>（1）响应函</w:t>
      </w:r>
    </w:p>
    <w:p>
      <w:pPr>
        <w:pStyle w:val="33"/>
        <w:spacing w:line="360" w:lineRule="auto"/>
        <w:ind w:firstLine="480" w:firstLineChars="200"/>
        <w:rPr>
          <w:rFonts w:asciiTheme="minorEastAsia" w:hAnsiTheme="minorEastAsia" w:eastAsiaTheme="minorEastAsia"/>
          <w:sz w:val="24"/>
        </w:rPr>
      </w:pPr>
      <w:r>
        <w:rPr>
          <w:rFonts w:hint="eastAsia" w:asciiTheme="minorEastAsia" w:hAnsiTheme="minorEastAsia" w:eastAsiaTheme="minorEastAsia"/>
          <w:sz w:val="24"/>
        </w:rPr>
        <w:t>（2）资格文件</w:t>
      </w:r>
    </w:p>
    <w:p>
      <w:pPr>
        <w:pStyle w:val="33"/>
        <w:spacing w:line="360" w:lineRule="auto"/>
        <w:ind w:firstLine="480" w:firstLineChars="200"/>
        <w:rPr>
          <w:rFonts w:cs="仿宋_GB2312" w:asciiTheme="minorEastAsia" w:hAnsiTheme="minorEastAsia" w:eastAsiaTheme="minorEastAsia"/>
          <w:b/>
          <w:sz w:val="24"/>
          <w:szCs w:val="24"/>
        </w:rPr>
      </w:pPr>
      <w:r>
        <w:rPr>
          <w:rFonts w:hint="eastAsia" w:asciiTheme="minorEastAsia" w:hAnsiTheme="minorEastAsia" w:eastAsiaTheme="minorEastAsia"/>
          <w:sz w:val="24"/>
        </w:rPr>
        <w:t>A、</w:t>
      </w:r>
      <w:r>
        <w:rPr>
          <w:rFonts w:hint="eastAsia" w:cs="宋体" w:asciiTheme="minorEastAsia" w:hAnsiTheme="minorEastAsia" w:eastAsiaTheme="minorEastAsia"/>
          <w:sz w:val="24"/>
        </w:rPr>
        <w:t>符合参加政府采购活动应当具备的一般条件的承诺函（</w:t>
      </w:r>
      <w:r>
        <w:rPr>
          <w:rFonts w:hint="eastAsia" w:asciiTheme="minorEastAsia" w:hAnsiTheme="minorEastAsia" w:eastAsiaTheme="minorEastAsia"/>
          <w:sz w:val="24"/>
        </w:rPr>
        <w:t>如以联合体形式参加政府采购活动的，</w:t>
      </w:r>
      <w:r>
        <w:rPr>
          <w:rFonts w:hint="eastAsia" w:cs="Arial" w:asciiTheme="minorEastAsia" w:hAnsiTheme="minorEastAsia" w:eastAsiaTheme="minorEastAsia"/>
          <w:sz w:val="24"/>
        </w:rPr>
        <w:t>联合体各方均应提交该承诺函</w:t>
      </w:r>
      <w:r>
        <w:rPr>
          <w:rFonts w:hint="eastAsia" w:cs="宋体" w:asciiTheme="minorEastAsia" w:hAnsiTheme="minorEastAsia" w:eastAsiaTheme="minorEastAsia"/>
          <w:sz w:val="24"/>
        </w:rPr>
        <w:t>）；</w:t>
      </w:r>
    </w:p>
    <w:p>
      <w:pPr>
        <w:pStyle w:val="33"/>
        <w:spacing w:line="360" w:lineRule="auto"/>
        <w:ind w:firstLine="480" w:firstLineChars="200"/>
        <w:rPr>
          <w:rFonts w:asciiTheme="minorEastAsia" w:hAnsiTheme="minorEastAsia" w:eastAsiaTheme="minorEastAsia"/>
          <w:sz w:val="24"/>
        </w:rPr>
      </w:pPr>
      <w:r>
        <w:rPr>
          <w:rFonts w:hint="eastAsia" w:asciiTheme="minorEastAsia" w:hAnsiTheme="minorEastAsia" w:eastAsiaTheme="minorEastAsia"/>
          <w:sz w:val="24"/>
        </w:rPr>
        <w:t>B、</w:t>
      </w:r>
      <w:r>
        <w:rPr>
          <w:rFonts w:hint="eastAsia" w:cs="Arial" w:asciiTheme="minorEastAsia" w:hAnsiTheme="minorEastAsia" w:eastAsiaTheme="minorEastAsia"/>
          <w:sz w:val="24"/>
        </w:rPr>
        <w:t>联合协议</w:t>
      </w:r>
      <w:r>
        <w:rPr>
          <w:rFonts w:hint="eastAsia" w:cs="仿宋_GB2312" w:asciiTheme="minorEastAsia" w:hAnsiTheme="minorEastAsia" w:eastAsiaTheme="minorEastAsia"/>
          <w:sz w:val="24"/>
        </w:rPr>
        <w:t>（如果有）；</w:t>
      </w:r>
    </w:p>
    <w:p>
      <w:pPr>
        <w:pStyle w:val="33"/>
        <w:spacing w:line="360" w:lineRule="auto"/>
        <w:ind w:firstLine="480" w:firstLineChars="200"/>
        <w:rPr>
          <w:rFonts w:cs="仿宋_GB2312" w:asciiTheme="minorEastAsia" w:hAnsiTheme="minorEastAsia" w:eastAsiaTheme="minorEastAsia"/>
          <w:sz w:val="24"/>
        </w:rPr>
      </w:pPr>
      <w:r>
        <w:rPr>
          <w:rFonts w:hint="eastAsia" w:cs="宋体" w:asciiTheme="minorEastAsia" w:hAnsiTheme="minorEastAsia" w:eastAsiaTheme="minorEastAsia"/>
          <w:sz w:val="24"/>
        </w:rPr>
        <w:t>C</w:t>
      </w:r>
      <w:r>
        <w:rPr>
          <w:rFonts w:hint="eastAsia" w:asciiTheme="minorEastAsia" w:hAnsiTheme="minorEastAsia" w:eastAsiaTheme="minorEastAsia"/>
          <w:sz w:val="24"/>
        </w:rPr>
        <w:t>、</w:t>
      </w:r>
      <w:r>
        <w:rPr>
          <w:rFonts w:hint="eastAsia" w:cs="宋体" w:asciiTheme="minorEastAsia" w:hAnsiTheme="minorEastAsia" w:eastAsiaTheme="minorEastAsia"/>
          <w:sz w:val="24"/>
        </w:rPr>
        <w:t>落实政府采购政策需满足的资格要求</w:t>
      </w:r>
      <w:r>
        <w:rPr>
          <w:rFonts w:hint="eastAsia" w:cs="宋体" w:asciiTheme="minorEastAsia" w:hAnsiTheme="minorEastAsia" w:eastAsiaTheme="minorEastAsia"/>
          <w:snapToGrid w:val="0"/>
          <w:kern w:val="28"/>
          <w:sz w:val="24"/>
        </w:rPr>
        <w:t>（如果有)；</w:t>
      </w:r>
    </w:p>
    <w:p>
      <w:pPr>
        <w:pStyle w:val="33"/>
        <w:spacing w:line="360" w:lineRule="auto"/>
        <w:ind w:firstLine="480" w:firstLineChars="200"/>
        <w:rPr>
          <w:rFonts w:cs="仿宋_GB2312" w:asciiTheme="minorEastAsia" w:hAnsiTheme="minorEastAsia" w:eastAsiaTheme="minorEastAsia"/>
          <w:sz w:val="24"/>
        </w:rPr>
      </w:pPr>
      <w:r>
        <w:rPr>
          <w:rFonts w:hint="eastAsia" w:cs="仿宋_GB2312" w:asciiTheme="minorEastAsia" w:hAnsiTheme="minorEastAsia" w:eastAsiaTheme="minorEastAsia"/>
          <w:sz w:val="24"/>
        </w:rPr>
        <w:t>D、符合特定资格条件的有关证明材料（如果有）。</w:t>
      </w:r>
      <w:r>
        <w:rPr>
          <w:rFonts w:hint="eastAsia" w:cs="仿宋_GB2312" w:asciiTheme="minorEastAsia" w:hAnsiTheme="minorEastAsia" w:eastAsiaTheme="minorEastAsia"/>
          <w:sz w:val="24"/>
        </w:rPr>
        <w:tab/>
      </w:r>
      <w:r>
        <w:rPr>
          <w:rFonts w:cs="仿宋_GB2312" w:asciiTheme="minorEastAsia" w:hAnsiTheme="minorEastAsia" w:eastAsiaTheme="minorEastAsia"/>
          <w:sz w:val="24"/>
        </w:rPr>
        <w:t xml:space="preserve"> </w:t>
      </w:r>
    </w:p>
    <w:p>
      <w:pPr>
        <w:pStyle w:val="33"/>
        <w:spacing w:line="360" w:lineRule="auto"/>
        <w:ind w:firstLine="480" w:firstLineChars="200"/>
        <w:rPr>
          <w:rFonts w:asciiTheme="minorEastAsia" w:hAnsiTheme="minorEastAsia" w:eastAsiaTheme="minorEastAsia"/>
          <w:sz w:val="24"/>
        </w:rPr>
      </w:pPr>
      <w:r>
        <w:rPr>
          <w:rFonts w:hint="eastAsia" w:asciiTheme="minorEastAsia" w:hAnsiTheme="minorEastAsia" w:eastAsiaTheme="minorEastAsia"/>
          <w:sz w:val="24"/>
        </w:rPr>
        <w:t>（3）</w:t>
      </w:r>
      <w:r>
        <w:rPr>
          <w:rFonts w:hint="eastAsia" w:hAnsi="宋体" w:cs="宋体"/>
          <w:sz w:val="24"/>
        </w:rPr>
        <w:t>授权委托书或法定代表人（单位负责人、自然人本人）身份证明；</w:t>
      </w:r>
    </w:p>
    <w:p>
      <w:pPr>
        <w:pStyle w:val="33"/>
        <w:spacing w:line="360" w:lineRule="auto"/>
        <w:ind w:firstLine="480" w:firstLineChars="200"/>
        <w:rPr>
          <w:rFonts w:cs="仿宋_GB2312" w:asciiTheme="minorEastAsia" w:hAnsiTheme="minorEastAsia" w:eastAsiaTheme="minorEastAsia"/>
          <w:kern w:val="0"/>
          <w:sz w:val="24"/>
          <w:lang w:val="zh-CN"/>
        </w:rPr>
      </w:pPr>
      <w:r>
        <w:rPr>
          <w:rFonts w:hint="eastAsia" w:asciiTheme="minorEastAsia" w:hAnsiTheme="minorEastAsia" w:eastAsiaTheme="minorEastAsia"/>
          <w:sz w:val="24"/>
          <w:szCs w:val="24"/>
        </w:rPr>
        <w:t>（</w:t>
      </w:r>
      <w:r>
        <w:rPr>
          <w:rFonts w:asciiTheme="minorEastAsia" w:hAnsiTheme="minorEastAsia" w:eastAsiaTheme="minorEastAsia"/>
          <w:sz w:val="24"/>
          <w:szCs w:val="24"/>
        </w:rPr>
        <w:t>4）</w:t>
      </w:r>
      <w:r>
        <w:rPr>
          <w:rFonts w:hint="eastAsia" w:cs="宋体" w:asciiTheme="minorEastAsia" w:hAnsiTheme="minorEastAsia" w:eastAsiaTheme="minorEastAsia"/>
          <w:sz w:val="24"/>
        </w:rPr>
        <w:t>分包意向协议</w:t>
      </w:r>
      <w:r>
        <w:rPr>
          <w:rFonts w:hint="eastAsia" w:cs="宋体" w:asciiTheme="minorEastAsia" w:hAnsiTheme="minorEastAsia" w:eastAsiaTheme="minorEastAsia"/>
          <w:snapToGrid w:val="0"/>
          <w:kern w:val="28"/>
          <w:sz w:val="24"/>
        </w:rPr>
        <w:t>（如果有</w:t>
      </w:r>
      <w:r>
        <w:rPr>
          <w:rFonts w:cs="宋体" w:asciiTheme="minorEastAsia" w:hAnsiTheme="minorEastAsia" w:eastAsiaTheme="minorEastAsia"/>
          <w:snapToGrid w:val="0"/>
          <w:kern w:val="28"/>
          <w:sz w:val="24"/>
        </w:rPr>
        <w:t>)</w:t>
      </w:r>
      <w:r>
        <w:rPr>
          <w:rFonts w:hint="eastAsia" w:cs="仿宋_GB2312" w:asciiTheme="minorEastAsia" w:hAnsiTheme="minorEastAsia" w:eastAsiaTheme="minorEastAsia"/>
          <w:kern w:val="0"/>
          <w:sz w:val="24"/>
          <w:lang w:val="zh-CN"/>
        </w:rPr>
        <w:t>；</w:t>
      </w:r>
    </w:p>
    <w:p>
      <w:pPr>
        <w:pStyle w:val="33"/>
        <w:spacing w:line="360" w:lineRule="auto"/>
        <w:ind w:firstLine="480" w:firstLineChars="200"/>
        <w:rPr>
          <w:rFonts w:cs="仿宋_GB2312" w:asciiTheme="minorEastAsia" w:hAnsiTheme="minorEastAsia" w:eastAsiaTheme="minorEastAsia"/>
          <w:b/>
          <w:sz w:val="24"/>
          <w:szCs w:val="24"/>
        </w:rPr>
      </w:pPr>
      <w:r>
        <w:rPr>
          <w:rFonts w:hint="eastAsia" w:asciiTheme="minorEastAsia" w:hAnsiTheme="minorEastAsia" w:eastAsiaTheme="minorEastAsia"/>
          <w:sz w:val="24"/>
        </w:rPr>
        <w:t>（5）所有资信文件</w:t>
      </w:r>
      <w:r>
        <w:rPr>
          <w:rFonts w:hint="eastAsia" w:cs="宋体" w:asciiTheme="minorEastAsia" w:hAnsiTheme="minorEastAsia" w:eastAsiaTheme="minorEastAsia"/>
          <w:kern w:val="0"/>
          <w:sz w:val="24"/>
        </w:rPr>
        <w:t>（如果有）；</w:t>
      </w:r>
    </w:p>
    <w:p>
      <w:pPr>
        <w:pStyle w:val="33"/>
        <w:spacing w:line="360" w:lineRule="auto"/>
        <w:ind w:firstLine="480" w:firstLineChars="200"/>
        <w:rPr>
          <w:rFonts w:cs="仿宋_GB2312" w:asciiTheme="minorEastAsia" w:hAnsiTheme="minorEastAsia" w:eastAsiaTheme="minorEastAsia"/>
          <w:b/>
          <w:sz w:val="24"/>
          <w:szCs w:val="24"/>
        </w:rPr>
      </w:pPr>
      <w:r>
        <w:rPr>
          <w:rFonts w:hint="eastAsia" w:cs="宋体" w:asciiTheme="minorEastAsia" w:hAnsiTheme="minorEastAsia" w:eastAsiaTheme="minorEastAsia"/>
          <w:kern w:val="0"/>
          <w:sz w:val="24"/>
        </w:rPr>
        <w:t>（6）</w:t>
      </w:r>
      <w:r>
        <w:rPr>
          <w:rFonts w:hint="eastAsia" w:asciiTheme="minorEastAsia" w:hAnsiTheme="minorEastAsia" w:eastAsiaTheme="minorEastAsia"/>
          <w:sz w:val="24"/>
        </w:rPr>
        <w:t>响应截止时间近三年以来供应商的主要业绩证明材料（联合体响应的，联合体各方分别提供与联合体协议中规定的分工内容相应的业绩证明材料，业绩数量以提供材料较少的一方为准；以分包方式履行政府采购合同的，还需提供其项目采购人同意分包的证明材料。)；</w:t>
      </w:r>
    </w:p>
    <w:p>
      <w:pPr>
        <w:pStyle w:val="33"/>
        <w:spacing w:line="360" w:lineRule="auto"/>
        <w:ind w:firstLine="480" w:firstLineChars="200"/>
        <w:rPr>
          <w:rFonts w:cs="仿宋_GB2312" w:asciiTheme="minorEastAsia" w:hAnsiTheme="minorEastAsia" w:eastAsiaTheme="minorEastAsia"/>
          <w:b/>
          <w:sz w:val="24"/>
          <w:szCs w:val="24"/>
        </w:rPr>
      </w:pPr>
      <w:r>
        <w:rPr>
          <w:rFonts w:hint="eastAsia" w:asciiTheme="minorEastAsia" w:hAnsiTheme="minorEastAsia" w:eastAsiaTheme="minorEastAsia"/>
          <w:snapToGrid w:val="0"/>
          <w:sz w:val="24"/>
        </w:rPr>
        <w:t>（7）</w:t>
      </w:r>
      <w:r>
        <w:rPr>
          <w:rFonts w:hint="eastAsia" w:asciiTheme="minorEastAsia" w:hAnsiTheme="minorEastAsia" w:eastAsiaTheme="minorEastAsia"/>
          <w:kern w:val="0"/>
          <w:sz w:val="24"/>
          <w:lang w:val="zh-CN"/>
        </w:rPr>
        <w:t>关于对磋商文件中有关条款的拒绝声明 (如果有)</w:t>
      </w:r>
      <w:r>
        <w:rPr>
          <w:rFonts w:hint="eastAsia" w:asciiTheme="minorEastAsia" w:hAnsiTheme="minorEastAsia" w:eastAsiaTheme="minorEastAsia"/>
          <w:sz w:val="24"/>
          <w:lang w:val="zh-CN"/>
        </w:rPr>
        <w:t xml:space="preserve"> ；</w:t>
      </w:r>
    </w:p>
    <w:p>
      <w:pPr>
        <w:pStyle w:val="33"/>
        <w:spacing w:line="360" w:lineRule="auto"/>
        <w:ind w:firstLine="480" w:firstLineChars="200"/>
        <w:rPr>
          <w:rFonts w:cs="仿宋_GB2312" w:asciiTheme="minorEastAsia" w:hAnsiTheme="minorEastAsia" w:eastAsiaTheme="minorEastAsia"/>
          <w:b/>
          <w:sz w:val="24"/>
          <w:szCs w:val="24"/>
        </w:rPr>
      </w:pPr>
      <w:r>
        <w:rPr>
          <w:rFonts w:hint="eastAsia" w:asciiTheme="minorEastAsia" w:hAnsiTheme="minorEastAsia" w:eastAsiaTheme="minorEastAsia"/>
          <w:sz w:val="24"/>
        </w:rPr>
        <w:t>（8）</w:t>
      </w:r>
      <w:r>
        <w:rPr>
          <w:rFonts w:hint="eastAsia" w:asciiTheme="minorEastAsia" w:hAnsiTheme="minorEastAsia" w:eastAsiaTheme="minorEastAsia"/>
          <w:kern w:val="0"/>
          <w:sz w:val="24"/>
          <w:lang w:val="zh-CN"/>
        </w:rPr>
        <w:t>认为需要的其他商务文件或说明 (如果有) ；</w:t>
      </w:r>
    </w:p>
    <w:p>
      <w:pPr>
        <w:pStyle w:val="33"/>
        <w:spacing w:line="360" w:lineRule="auto"/>
        <w:ind w:firstLine="480" w:firstLineChars="200"/>
        <w:rPr>
          <w:rFonts w:cs="仿宋_GB2312" w:asciiTheme="minorEastAsia" w:hAnsiTheme="minorEastAsia" w:eastAsiaTheme="minorEastAsia"/>
          <w:kern w:val="0"/>
          <w:sz w:val="24"/>
          <w:lang w:val="zh-CN"/>
        </w:rPr>
      </w:pPr>
      <w:r>
        <w:rPr>
          <w:rFonts w:hint="eastAsia" w:asciiTheme="minorEastAsia" w:hAnsiTheme="minorEastAsia" w:eastAsiaTheme="minorEastAsia"/>
          <w:kern w:val="0"/>
          <w:sz w:val="24"/>
          <w:lang w:val="zh-CN"/>
        </w:rPr>
        <w:t>（9）</w:t>
      </w:r>
      <w:r>
        <w:rPr>
          <w:rFonts w:hint="eastAsia" w:asciiTheme="minorEastAsia" w:hAnsiTheme="minorEastAsia" w:eastAsiaTheme="minorEastAsia"/>
          <w:sz w:val="24"/>
          <w:lang w:val="zh-CN"/>
        </w:rPr>
        <w:t>技术解决方案。针对本项目的完整技术解决方案和实施方案；详细阐述项目方案的实现思路及关键技术；符合本项目对当前和未来发展的要求；以及对功能设计和实施计划的建议；</w:t>
      </w:r>
    </w:p>
    <w:p>
      <w:pPr>
        <w:pStyle w:val="33"/>
        <w:spacing w:line="360" w:lineRule="auto"/>
        <w:ind w:firstLine="480" w:firstLineChars="200"/>
        <w:rPr>
          <w:rFonts w:cs="仿宋_GB2312" w:asciiTheme="minorEastAsia" w:hAnsiTheme="minorEastAsia" w:eastAsiaTheme="minorEastAsia"/>
          <w:kern w:val="0"/>
          <w:sz w:val="24"/>
          <w:lang w:val="zh-CN"/>
        </w:rPr>
      </w:pPr>
      <w:r>
        <w:rPr>
          <w:rFonts w:hint="eastAsia" w:asciiTheme="minorEastAsia" w:hAnsiTheme="minorEastAsia" w:eastAsiaTheme="minorEastAsia"/>
          <w:sz w:val="24"/>
        </w:rPr>
        <w:t>如果本项目涉及硬件设备采购，还需提供相关设备完整配置方案（设备名称、品牌、规格型号、数量、主要技术参数等），明确表示该项指标所涉及的软硬件是标准配置还是选择配置</w:t>
      </w:r>
      <w:r>
        <w:rPr>
          <w:rFonts w:hint="eastAsia" w:asciiTheme="minorEastAsia" w:hAnsiTheme="minorEastAsia" w:eastAsiaTheme="minorEastAsia"/>
          <w:b/>
          <w:sz w:val="24"/>
        </w:rPr>
        <w:t>（所有技术指标表述均应采用中文，如当前公布的技术指标只有英文表述的，必须由供应商作出中文注释，否则</w:t>
      </w:r>
      <w:r>
        <w:rPr>
          <w:rFonts w:hint="eastAsia" w:cs="仿宋_GB2312" w:asciiTheme="minorEastAsia" w:hAnsiTheme="minorEastAsia" w:eastAsiaTheme="minorEastAsia"/>
          <w:b/>
          <w:kern w:val="0"/>
          <w:sz w:val="24"/>
          <w:lang w:val="zh-CN"/>
        </w:rPr>
        <w:t>任何含糊不清的</w:t>
      </w:r>
      <w:r>
        <w:rPr>
          <w:rFonts w:hint="eastAsia" w:asciiTheme="minorEastAsia" w:hAnsiTheme="minorEastAsia" w:eastAsiaTheme="minorEastAsia"/>
          <w:b/>
          <w:sz w:val="24"/>
        </w:rPr>
        <w:t>表述导致</w:t>
      </w:r>
      <w:r>
        <w:rPr>
          <w:rFonts w:hint="eastAsia" w:cs="仿宋_GB2312" w:asciiTheme="minorEastAsia" w:hAnsiTheme="minorEastAsia" w:eastAsiaTheme="minorEastAsia"/>
          <w:b/>
          <w:kern w:val="0"/>
          <w:sz w:val="24"/>
          <w:lang w:val="zh-CN"/>
        </w:rPr>
        <w:t>磋商小组技术扣分直至认定为响应无效都将是供应商的责任）</w:t>
      </w:r>
      <w:r>
        <w:rPr>
          <w:rFonts w:hint="eastAsia" w:asciiTheme="minorEastAsia" w:hAnsiTheme="minorEastAsia" w:eastAsiaTheme="minorEastAsia"/>
          <w:sz w:val="24"/>
        </w:rPr>
        <w:t>；</w:t>
      </w:r>
    </w:p>
    <w:p>
      <w:pPr>
        <w:pStyle w:val="33"/>
        <w:spacing w:line="360" w:lineRule="auto"/>
        <w:ind w:firstLine="480" w:firstLineChars="200"/>
        <w:rPr>
          <w:rFonts w:cs="仿宋_GB2312" w:asciiTheme="minorEastAsia" w:hAnsiTheme="minorEastAsia" w:eastAsiaTheme="minorEastAsia"/>
          <w:b/>
          <w:sz w:val="24"/>
          <w:szCs w:val="24"/>
        </w:rPr>
      </w:pPr>
      <w:r>
        <w:rPr>
          <w:rFonts w:hint="eastAsia" w:asciiTheme="minorEastAsia" w:hAnsiTheme="minorEastAsia" w:eastAsiaTheme="minorEastAsia"/>
          <w:kern w:val="0"/>
          <w:sz w:val="24"/>
          <w:lang w:val="zh-CN"/>
        </w:rPr>
        <w:t>（10）组织实施方案。本项目详细工作实施组织方案，包括(但不限于)以下内容：组织机构、工作时间进度表、工作程序和步骤、管理和协调方法、关键步骤的思路和要点；</w:t>
      </w:r>
    </w:p>
    <w:p>
      <w:pPr>
        <w:pStyle w:val="33"/>
        <w:spacing w:line="360" w:lineRule="auto"/>
        <w:ind w:firstLine="480" w:firstLineChars="200"/>
        <w:rPr>
          <w:rFonts w:cs="仿宋_GB2312" w:asciiTheme="minorEastAsia" w:hAnsiTheme="minorEastAsia" w:eastAsiaTheme="minorEastAsia"/>
          <w:b/>
          <w:sz w:val="24"/>
          <w:szCs w:val="24"/>
        </w:rPr>
      </w:pPr>
      <w:r>
        <w:rPr>
          <w:rFonts w:hint="eastAsia" w:asciiTheme="minorEastAsia" w:hAnsiTheme="minorEastAsia" w:eastAsiaTheme="minorEastAsia"/>
          <w:kern w:val="0"/>
          <w:sz w:val="24"/>
          <w:lang w:val="zh-CN"/>
        </w:rPr>
        <w:t>（11）售后服务方案。项目验收之后的维护方案；针对本项目的维护方案，包括本地(杭州)售后服务机构及人员情况等。供应商应以书面形式完整准确地表述售后服务承诺(范围、标准及期限等)、供应商可能增加的服务承诺等。并明示服务承诺可能涉及的前提设定和费用，否则将被认为是无条件和免费的。承诺质保期内均提供免费上门服务；</w:t>
      </w:r>
    </w:p>
    <w:p>
      <w:pPr>
        <w:pStyle w:val="33"/>
        <w:spacing w:line="360" w:lineRule="auto"/>
        <w:ind w:firstLine="480" w:firstLineChars="200"/>
        <w:rPr>
          <w:rFonts w:cs="仿宋_GB2312" w:asciiTheme="minorEastAsia" w:hAnsiTheme="minorEastAsia" w:eastAsiaTheme="minorEastAsia"/>
          <w:b/>
          <w:sz w:val="24"/>
          <w:szCs w:val="24"/>
        </w:rPr>
      </w:pPr>
      <w:r>
        <w:rPr>
          <w:rFonts w:hint="eastAsia" w:asciiTheme="minorEastAsia" w:hAnsiTheme="minorEastAsia" w:eastAsiaTheme="minorEastAsia"/>
          <w:kern w:val="0"/>
          <w:sz w:val="24"/>
          <w:lang w:val="zh-CN"/>
        </w:rPr>
        <w:t>（12）项目小组人员名单。每个专业人员的情况和人员数应该明确表示，明确各阶段投入人数；在提交的响应文件中安排的人员，须为公司的固定职员；每个参加项目人员的履历表应随响应文件一并提交，主要内容包括学历、技术职称、工作特长、经验与业绩(包括从事相关项目的经验，该人员参与的时间以及在项目中的责任)，</w:t>
      </w:r>
      <w:r>
        <w:rPr>
          <w:rFonts w:hint="eastAsia" w:cs="仿宋_GB2312" w:asciiTheme="minorEastAsia" w:hAnsiTheme="minorEastAsia" w:eastAsiaTheme="minorEastAsia"/>
          <w:kern w:val="0"/>
          <w:sz w:val="24"/>
          <w:lang w:val="zh-CN"/>
        </w:rPr>
        <w:t>资质情况等</w:t>
      </w:r>
      <w:r>
        <w:rPr>
          <w:rFonts w:hint="eastAsia" w:asciiTheme="minorEastAsia" w:hAnsiTheme="minorEastAsia" w:eastAsiaTheme="minorEastAsia"/>
          <w:kern w:val="0"/>
          <w:sz w:val="24"/>
          <w:lang w:val="zh-CN"/>
        </w:rPr>
        <w:t>；</w:t>
      </w:r>
    </w:p>
    <w:p>
      <w:pPr>
        <w:pStyle w:val="33"/>
        <w:spacing w:line="360" w:lineRule="auto"/>
        <w:ind w:firstLine="480" w:firstLineChars="200"/>
        <w:rPr>
          <w:rFonts w:cs="仿宋_GB2312" w:asciiTheme="minorEastAsia" w:hAnsiTheme="minorEastAsia" w:eastAsiaTheme="minorEastAsia"/>
          <w:b/>
          <w:sz w:val="24"/>
          <w:szCs w:val="24"/>
        </w:rPr>
      </w:pPr>
      <w:r>
        <w:rPr>
          <w:rFonts w:hint="eastAsia" w:asciiTheme="minorEastAsia" w:hAnsiTheme="minorEastAsia" w:eastAsiaTheme="minorEastAsia"/>
          <w:kern w:val="0"/>
          <w:sz w:val="24"/>
          <w:lang w:val="zh-CN"/>
        </w:rPr>
        <w:t>（13）优惠条件及特殊承诺；</w:t>
      </w:r>
    </w:p>
    <w:p>
      <w:pPr>
        <w:pStyle w:val="33"/>
        <w:spacing w:line="360" w:lineRule="auto"/>
        <w:ind w:firstLine="480" w:firstLineChars="200"/>
        <w:rPr>
          <w:rFonts w:cs="仿宋_GB2312" w:asciiTheme="minorEastAsia" w:hAnsiTheme="minorEastAsia" w:eastAsiaTheme="minorEastAsia"/>
          <w:b/>
          <w:sz w:val="24"/>
          <w:szCs w:val="24"/>
        </w:rPr>
      </w:pPr>
      <w:r>
        <w:rPr>
          <w:rFonts w:hint="eastAsia" w:asciiTheme="minorEastAsia" w:hAnsiTheme="minorEastAsia" w:eastAsiaTheme="minorEastAsia"/>
          <w:sz w:val="24"/>
        </w:rPr>
        <w:t>（14）</w:t>
      </w:r>
      <w:r>
        <w:rPr>
          <w:rFonts w:hint="eastAsia" w:cs="仿宋_GB2312" w:asciiTheme="minorEastAsia" w:hAnsiTheme="minorEastAsia" w:eastAsiaTheme="minorEastAsia"/>
          <w:kern w:val="0"/>
          <w:sz w:val="24"/>
          <w:lang w:val="zh-CN"/>
        </w:rPr>
        <w:t>培训计划（如果有）；</w:t>
      </w:r>
    </w:p>
    <w:p>
      <w:pPr>
        <w:pStyle w:val="33"/>
        <w:spacing w:line="360" w:lineRule="auto"/>
        <w:ind w:firstLine="480" w:firstLineChars="200"/>
        <w:rPr>
          <w:rFonts w:cs="仿宋_GB2312" w:asciiTheme="minorEastAsia" w:hAnsiTheme="minorEastAsia" w:eastAsiaTheme="minorEastAsia"/>
          <w:b/>
          <w:sz w:val="24"/>
          <w:szCs w:val="24"/>
        </w:rPr>
      </w:pPr>
      <w:r>
        <w:rPr>
          <w:rFonts w:hint="eastAsia" w:asciiTheme="minorEastAsia" w:hAnsiTheme="minorEastAsia" w:eastAsiaTheme="minorEastAsia"/>
          <w:kern w:val="0"/>
          <w:sz w:val="24"/>
        </w:rPr>
        <w:t>（15）随机特殊工具和</w:t>
      </w:r>
      <w:r>
        <w:rPr>
          <w:rFonts w:hint="eastAsia" w:asciiTheme="minorEastAsia" w:hAnsiTheme="minorEastAsia" w:eastAsiaTheme="minorEastAsia"/>
          <w:kern w:val="0"/>
          <w:sz w:val="24"/>
          <w:lang w:val="zh-CN"/>
        </w:rPr>
        <w:t>备品备件清单（含随机自带的备品备件和质保期后供采购人选择的备品备件及配套零部件，明细备品备件及价格，且供货价格不高于成交价格；成交货物设备应提供易损部件的备件和整机备品）（如果有）；</w:t>
      </w:r>
    </w:p>
    <w:p>
      <w:pPr>
        <w:pStyle w:val="33"/>
        <w:spacing w:line="360" w:lineRule="auto"/>
        <w:ind w:firstLine="480" w:firstLineChars="200"/>
        <w:rPr>
          <w:rFonts w:cs="仿宋_GB2312" w:asciiTheme="minorEastAsia" w:hAnsiTheme="minorEastAsia" w:eastAsiaTheme="minorEastAsia"/>
          <w:kern w:val="0"/>
          <w:sz w:val="24"/>
          <w:szCs w:val="24"/>
          <w:lang w:val="zh-CN"/>
        </w:rPr>
      </w:pPr>
      <w:r>
        <w:rPr>
          <w:rFonts w:hint="eastAsia" w:asciiTheme="minorEastAsia" w:hAnsiTheme="minorEastAsia" w:eastAsiaTheme="minorEastAsia"/>
          <w:sz w:val="24"/>
          <w:szCs w:val="24"/>
        </w:rPr>
        <w:t>（</w:t>
      </w:r>
      <w:r>
        <w:rPr>
          <w:rFonts w:asciiTheme="minorEastAsia" w:hAnsiTheme="minorEastAsia" w:eastAsiaTheme="minorEastAsia"/>
          <w:sz w:val="24"/>
          <w:szCs w:val="24"/>
        </w:rPr>
        <w:t>1</w:t>
      </w:r>
      <w:r>
        <w:rPr>
          <w:rFonts w:hint="eastAsia" w:asciiTheme="minorEastAsia" w:hAnsiTheme="minorEastAsia" w:eastAsiaTheme="minorEastAsia"/>
          <w:sz w:val="24"/>
          <w:szCs w:val="24"/>
        </w:rPr>
        <w:t>6）</w:t>
      </w:r>
      <w:r>
        <w:rPr>
          <w:rFonts w:hint="eastAsia" w:cs="仿宋_GB2312" w:asciiTheme="minorEastAsia" w:hAnsiTheme="minorEastAsia" w:eastAsiaTheme="minorEastAsia"/>
          <w:kern w:val="0"/>
          <w:sz w:val="24"/>
          <w:szCs w:val="24"/>
          <w:lang w:val="zh-CN"/>
        </w:rPr>
        <w:t>供应商认为需要的其他技术文件或说明（如果有）；</w:t>
      </w:r>
    </w:p>
    <w:p>
      <w:pPr>
        <w:pStyle w:val="33"/>
        <w:spacing w:line="360" w:lineRule="auto"/>
        <w:ind w:firstLine="480" w:firstLineChars="200"/>
        <w:rPr>
          <w:rFonts w:cs="仿宋_GB2312" w:asciiTheme="minorEastAsia" w:hAnsiTheme="minorEastAsia" w:eastAsiaTheme="minorEastAsia"/>
          <w:kern w:val="0"/>
          <w:sz w:val="24"/>
          <w:lang w:val="zh-CN"/>
        </w:rPr>
      </w:pPr>
      <w:r>
        <w:rPr>
          <w:rFonts w:hint="eastAsia" w:asciiTheme="minorEastAsia" w:hAnsiTheme="minorEastAsia" w:eastAsiaTheme="minorEastAsia"/>
          <w:sz w:val="24"/>
          <w:szCs w:val="24"/>
        </w:rPr>
        <w:t>（</w:t>
      </w:r>
      <w:r>
        <w:rPr>
          <w:rFonts w:asciiTheme="minorEastAsia" w:hAnsiTheme="minorEastAsia" w:eastAsiaTheme="minorEastAsia"/>
          <w:sz w:val="24"/>
          <w:szCs w:val="24"/>
        </w:rPr>
        <w:t>1</w:t>
      </w:r>
      <w:r>
        <w:rPr>
          <w:rFonts w:hint="eastAsia" w:asciiTheme="minorEastAsia" w:hAnsiTheme="minorEastAsia" w:eastAsiaTheme="minorEastAsia"/>
          <w:sz w:val="24"/>
          <w:szCs w:val="24"/>
        </w:rPr>
        <w:t>7）</w:t>
      </w:r>
      <w:r>
        <w:rPr>
          <w:rFonts w:hint="eastAsia" w:cs="仿宋_GB2312" w:asciiTheme="minorEastAsia" w:hAnsiTheme="minorEastAsia" w:eastAsiaTheme="minorEastAsia"/>
          <w:kern w:val="0"/>
          <w:sz w:val="24"/>
          <w:lang w:val="zh-CN"/>
        </w:rPr>
        <w:t>政府采购供应商廉洁自律承诺书。</w:t>
      </w:r>
    </w:p>
    <w:p>
      <w:pPr>
        <w:pStyle w:val="33"/>
        <w:spacing w:line="360" w:lineRule="auto"/>
        <w:ind w:firstLine="482" w:firstLineChars="200"/>
        <w:rPr>
          <w:rFonts w:cs="仿宋_GB2312" w:asciiTheme="minorEastAsia" w:hAnsiTheme="minorEastAsia" w:eastAsiaTheme="minorEastAsia"/>
          <w:b/>
          <w:sz w:val="24"/>
          <w:szCs w:val="24"/>
        </w:rPr>
      </w:pPr>
      <w:r>
        <w:rPr>
          <w:rFonts w:hint="eastAsia" w:asciiTheme="minorEastAsia" w:hAnsiTheme="minorEastAsia" w:eastAsiaTheme="minorEastAsia"/>
          <w:b/>
          <w:sz w:val="24"/>
          <w:szCs w:val="24"/>
        </w:rPr>
        <w:t>3. 响应文件的编制和签署</w:t>
      </w:r>
    </w:p>
    <w:p>
      <w:pPr>
        <w:spacing w:line="360" w:lineRule="auto"/>
        <w:ind w:firstLine="480" w:firstLineChars="200"/>
        <w:rPr>
          <w:rFonts w:cs="仿宋_GB2312" w:asciiTheme="minorEastAsia" w:hAnsiTheme="minorEastAsia" w:eastAsiaTheme="minorEastAsia"/>
          <w:b/>
          <w:sz w:val="24"/>
        </w:rPr>
      </w:pPr>
      <w:r>
        <w:rPr>
          <w:rFonts w:hint="eastAsia" w:cs="仿宋_GB2312" w:asciiTheme="minorEastAsia" w:hAnsiTheme="minorEastAsia" w:eastAsiaTheme="minorEastAsia"/>
          <w:kern w:val="0"/>
          <w:sz w:val="24"/>
          <w:lang w:val="zh-CN"/>
        </w:rPr>
        <w:t>3.1各供应商在编制响应文件时请按照磋商文件第七部分规定的格式进行，混乱的编排导致响应文件被误读或磋商小组查找不到有效文件是供应商的风险。</w:t>
      </w:r>
    </w:p>
    <w:p>
      <w:pPr>
        <w:spacing w:line="360" w:lineRule="auto"/>
        <w:ind w:firstLine="480" w:firstLineChars="200"/>
        <w:rPr>
          <w:rFonts w:cs="仿宋_GB2312" w:asciiTheme="minorEastAsia" w:hAnsiTheme="minorEastAsia" w:eastAsiaTheme="minorEastAsia"/>
          <w:kern w:val="0"/>
          <w:sz w:val="24"/>
          <w:lang w:val="zh-CN"/>
        </w:rPr>
      </w:pPr>
      <w:r>
        <w:rPr>
          <w:rFonts w:hint="eastAsia" w:cs="仿宋_GB2312" w:asciiTheme="minorEastAsia" w:hAnsiTheme="minorEastAsia" w:eastAsiaTheme="minorEastAsia"/>
          <w:kern w:val="0"/>
          <w:sz w:val="24"/>
          <w:lang w:val="zh-CN"/>
        </w:rPr>
        <w:t>3.2供应商进行电子交易应安装客户端软件—“政采云电子交易客户端”，并按照磋商文件和电子交易平台的要求编制并加密响应文件。供应商未按规定加密的响应文件，电子交易平台将拒收并提示。</w:t>
      </w:r>
    </w:p>
    <w:p>
      <w:pPr>
        <w:spacing w:line="360" w:lineRule="auto"/>
        <w:ind w:firstLine="480" w:firstLineChars="200"/>
        <w:rPr>
          <w:rFonts w:cs="仿宋_GB2312" w:asciiTheme="minorEastAsia" w:hAnsiTheme="minorEastAsia" w:eastAsiaTheme="minorEastAsia"/>
          <w:kern w:val="0"/>
          <w:sz w:val="24"/>
          <w:lang w:val="zh-CN"/>
        </w:rPr>
      </w:pPr>
      <w:r>
        <w:rPr>
          <w:rFonts w:hint="eastAsia" w:cs="仿宋_GB2312" w:asciiTheme="minorEastAsia" w:hAnsiTheme="minorEastAsia" w:eastAsiaTheme="minorEastAsia"/>
          <w:kern w:val="0"/>
          <w:sz w:val="24"/>
          <w:lang w:val="zh-CN"/>
        </w:rPr>
        <w:t>3.3使用“政采云电子交易客户端”需要提前申领CA数字证书，申领流程请自行前往“浙江政府采购网-下载专区-电子交易客户端-CA驱动和申领流程”进行查阅。</w:t>
      </w:r>
    </w:p>
    <w:p>
      <w:pPr>
        <w:pStyle w:val="395"/>
        <w:snapToGrid w:val="0"/>
        <w:spacing w:before="0"/>
        <w:ind w:firstLine="480"/>
        <w:rPr>
          <w:rFonts w:cs="仿宋_GB2312" w:asciiTheme="minorEastAsia" w:hAnsiTheme="minorEastAsia" w:eastAsiaTheme="minorEastAsia"/>
          <w:b/>
        </w:rPr>
      </w:pPr>
      <w:r>
        <w:rPr>
          <w:rFonts w:hint="eastAsia" w:cs="仿宋_GB2312" w:asciiTheme="minorEastAsia" w:hAnsiTheme="minorEastAsia" w:eastAsiaTheme="minorEastAsia"/>
          <w:szCs w:val="24"/>
        </w:rPr>
        <w:t>3.4响应文件按照磋商文件第七部分格式要</w:t>
      </w:r>
      <w:r>
        <w:rPr>
          <w:rFonts w:hint="eastAsia" w:cs="仿宋_GB2312" w:asciiTheme="minorEastAsia" w:hAnsiTheme="minorEastAsia" w:eastAsiaTheme="minorEastAsia"/>
        </w:rPr>
        <w:t>求进行签署、盖章。</w:t>
      </w:r>
      <w:r>
        <w:rPr>
          <w:rFonts w:hint="eastAsia" w:asciiTheme="minorEastAsia" w:hAnsiTheme="minorEastAsia" w:eastAsiaTheme="minorEastAsia"/>
          <w:b/>
        </w:rPr>
        <w:t>▲</w:t>
      </w:r>
      <w:r>
        <w:rPr>
          <w:rFonts w:hint="eastAsia" w:cs="仿宋_GB2312" w:asciiTheme="minorEastAsia" w:hAnsiTheme="minorEastAsia" w:eastAsiaTheme="minorEastAsia"/>
          <w:b/>
        </w:rPr>
        <w:t>供应商的响应文件未按照磋商文件要求签署、盖章的，其响应无效</w:t>
      </w:r>
      <w:r>
        <w:rPr>
          <w:rFonts w:hint="eastAsia" w:cs="仿宋_GB2312" w:asciiTheme="minorEastAsia" w:hAnsiTheme="minorEastAsia" w:eastAsiaTheme="minorEastAsia"/>
          <w:szCs w:val="24"/>
        </w:rPr>
        <w:t>。</w:t>
      </w:r>
    </w:p>
    <w:p>
      <w:pPr>
        <w:pStyle w:val="395"/>
        <w:snapToGrid w:val="0"/>
        <w:spacing w:before="0"/>
        <w:ind w:firstLine="480"/>
        <w:rPr>
          <w:rFonts w:cs="宋体" w:asciiTheme="minorEastAsia" w:hAnsiTheme="minorEastAsia" w:eastAsiaTheme="minorEastAsia"/>
        </w:rPr>
      </w:pPr>
      <w:r>
        <w:rPr>
          <w:rFonts w:hint="eastAsia" w:cs="仿宋_GB2312" w:asciiTheme="minorEastAsia" w:hAnsiTheme="minorEastAsia" w:eastAsiaTheme="minorEastAsia"/>
          <w:szCs w:val="24"/>
        </w:rPr>
        <w:t>3.5为确保网上操作合法、有效和安全，供应商应当在响应截止时间前完成在“政府采购云平台”的身份认证，确保在电子交易过程中能够对相关数据电文进行加密和使用电子签名。</w:t>
      </w:r>
    </w:p>
    <w:p>
      <w:pPr>
        <w:pStyle w:val="395"/>
        <w:snapToGrid w:val="0"/>
        <w:spacing w:before="0"/>
        <w:ind w:firstLine="480"/>
        <w:rPr>
          <w:rFonts w:cs="宋体" w:asciiTheme="minorEastAsia" w:hAnsiTheme="minorEastAsia" w:eastAsiaTheme="minorEastAsia"/>
          <w:szCs w:val="24"/>
        </w:rPr>
      </w:pPr>
      <w:r>
        <w:rPr>
          <w:rFonts w:hint="eastAsia" w:cs="宋体" w:asciiTheme="minorEastAsia" w:hAnsiTheme="minorEastAsia" w:eastAsiaTheme="minorEastAsia"/>
        </w:rPr>
        <w:t>3.6磋商文件对响应文件签署、盖章的要求适用于电子签名。</w:t>
      </w:r>
    </w:p>
    <w:p>
      <w:pPr>
        <w:adjustRightInd/>
        <w:spacing w:line="360" w:lineRule="auto"/>
        <w:jc w:val="center"/>
        <w:rPr>
          <w:rFonts w:cs="仿宋_GB2312" w:asciiTheme="minorEastAsia" w:hAnsiTheme="minorEastAsia" w:eastAsiaTheme="minorEastAsia"/>
          <w:b/>
          <w:sz w:val="32"/>
          <w:szCs w:val="20"/>
        </w:rPr>
      </w:pPr>
    </w:p>
    <w:p>
      <w:pPr>
        <w:adjustRightInd/>
        <w:spacing w:line="360" w:lineRule="auto"/>
        <w:jc w:val="center"/>
        <w:outlineLvl w:val="1"/>
        <w:rPr>
          <w:rFonts w:cs="仿宋_GB2312" w:asciiTheme="minorEastAsia" w:hAnsiTheme="minorEastAsia" w:eastAsiaTheme="minorEastAsia"/>
          <w:b/>
          <w:sz w:val="32"/>
          <w:szCs w:val="20"/>
        </w:rPr>
      </w:pPr>
      <w:r>
        <w:rPr>
          <w:rFonts w:hint="eastAsia" w:cs="仿宋_GB2312" w:asciiTheme="minorEastAsia" w:hAnsiTheme="minorEastAsia" w:eastAsiaTheme="minorEastAsia"/>
          <w:b/>
          <w:sz w:val="32"/>
          <w:szCs w:val="20"/>
        </w:rPr>
        <w:t>七、</w:t>
      </w:r>
      <w:r>
        <w:rPr>
          <w:rFonts w:hint="eastAsia" w:asciiTheme="minorEastAsia" w:hAnsiTheme="minorEastAsia" w:eastAsiaTheme="minorEastAsia"/>
          <w:b/>
          <w:sz w:val="32"/>
          <w:szCs w:val="32"/>
        </w:rPr>
        <w:t>响应</w:t>
      </w:r>
      <w:r>
        <w:rPr>
          <w:rFonts w:hint="eastAsia" w:cs="仿宋_GB2312" w:asciiTheme="minorEastAsia" w:hAnsiTheme="minorEastAsia" w:eastAsiaTheme="minorEastAsia"/>
          <w:b/>
          <w:sz w:val="32"/>
          <w:szCs w:val="20"/>
        </w:rPr>
        <w:t>文件的提交和备份</w:t>
      </w:r>
    </w:p>
    <w:p>
      <w:pPr>
        <w:pStyle w:val="395"/>
        <w:spacing w:before="0"/>
        <w:ind w:firstLine="0" w:firstLineChars="0"/>
        <w:rPr>
          <w:rFonts w:cs="仿宋_GB2312" w:asciiTheme="minorEastAsia" w:hAnsiTheme="minorEastAsia" w:eastAsiaTheme="minorEastAsia"/>
          <w:b/>
          <w:szCs w:val="24"/>
        </w:rPr>
      </w:pPr>
      <w:r>
        <w:rPr>
          <w:rFonts w:hint="eastAsia" w:cs="仿宋_GB2312" w:asciiTheme="minorEastAsia" w:hAnsiTheme="minorEastAsia" w:eastAsiaTheme="minorEastAsia"/>
          <w:b/>
          <w:szCs w:val="24"/>
        </w:rPr>
        <w:t>1.响应文件的提交、补充、修改、撤回</w:t>
      </w:r>
    </w:p>
    <w:p>
      <w:pPr>
        <w:pStyle w:val="395"/>
        <w:ind w:firstLine="480"/>
        <w:rPr>
          <w:rFonts w:cs="仿宋_GB2312" w:asciiTheme="minorEastAsia" w:hAnsiTheme="minorEastAsia" w:eastAsiaTheme="minorEastAsia"/>
          <w:szCs w:val="24"/>
        </w:rPr>
      </w:pPr>
      <w:r>
        <w:rPr>
          <w:rFonts w:hint="eastAsia" w:cs="仿宋_GB2312" w:asciiTheme="minorEastAsia" w:hAnsiTheme="minorEastAsia" w:eastAsiaTheme="minorEastAsia"/>
          <w:szCs w:val="24"/>
        </w:rPr>
        <w:t>1.1 供应商应当在提交响应文件截止时间前完成响应文件的传输提交，并可以补充、修改或者撤回响应文件。补充或者修改响应文件的，应当先行撤回原文件，补充、修改后重新传输提交。提交响应文件截止时间前未完成传输的，视为撤回响应文件。响应截止时间后提交的响应文件，电子交易平台将拒收。</w:t>
      </w:r>
    </w:p>
    <w:p>
      <w:pPr>
        <w:spacing w:line="360" w:lineRule="auto"/>
        <w:ind w:firstLine="480" w:firstLineChars="200"/>
        <w:rPr>
          <w:rFonts w:asciiTheme="minorEastAsia" w:hAnsiTheme="minorEastAsia" w:eastAsiaTheme="minorEastAsia"/>
          <w:sz w:val="24"/>
        </w:rPr>
      </w:pPr>
      <w:r>
        <w:rPr>
          <w:rFonts w:hint="eastAsia" w:asciiTheme="minorEastAsia" w:hAnsiTheme="minorEastAsia" w:eastAsiaTheme="minorEastAsia"/>
          <w:sz w:val="24"/>
        </w:rPr>
        <w:t>1.2 在响应截止时间以后，不能补充、修改响应文件。</w:t>
      </w:r>
    </w:p>
    <w:p>
      <w:pPr>
        <w:spacing w:line="360" w:lineRule="auto"/>
        <w:ind w:firstLine="480" w:firstLineChars="200"/>
        <w:rPr>
          <w:rFonts w:asciiTheme="minorEastAsia" w:hAnsiTheme="minorEastAsia" w:eastAsiaTheme="minorEastAsia"/>
          <w:sz w:val="24"/>
        </w:rPr>
      </w:pPr>
      <w:r>
        <w:rPr>
          <w:rFonts w:hint="eastAsia" w:asciiTheme="minorEastAsia" w:hAnsiTheme="minorEastAsia" w:eastAsiaTheme="minorEastAsia"/>
          <w:sz w:val="24"/>
        </w:rPr>
        <w:t>1.3 在提交“最后报价”后，供应商不能退出磋商。</w:t>
      </w:r>
    </w:p>
    <w:p>
      <w:pPr>
        <w:spacing w:line="360" w:lineRule="auto"/>
        <w:ind w:firstLine="480" w:firstLineChars="200"/>
        <w:rPr>
          <w:rFonts w:asciiTheme="minorEastAsia" w:hAnsiTheme="minorEastAsia" w:eastAsiaTheme="minorEastAsia"/>
          <w:sz w:val="24"/>
        </w:rPr>
      </w:pPr>
      <w:r>
        <w:rPr>
          <w:rFonts w:hint="eastAsia" w:asciiTheme="minorEastAsia" w:hAnsiTheme="minorEastAsia" w:eastAsiaTheme="minorEastAsia"/>
          <w:sz w:val="24"/>
        </w:rPr>
        <w:t>1.4 电子交易平台收到响应文件，将妥善保存并即时向供应商发出确认回执通知。在响应截止时间前，除供应商补充、修改或者撤回响应文件外，任何单位和个人不得解密或提取响应文件。</w:t>
      </w:r>
    </w:p>
    <w:p>
      <w:pPr>
        <w:spacing w:line="360" w:lineRule="auto"/>
        <w:ind w:firstLine="480" w:firstLineChars="200"/>
        <w:rPr>
          <w:rFonts w:asciiTheme="minorEastAsia" w:hAnsiTheme="minorEastAsia" w:eastAsiaTheme="minorEastAsia"/>
          <w:sz w:val="24"/>
        </w:rPr>
      </w:pPr>
      <w:r>
        <w:rPr>
          <w:rFonts w:hint="eastAsia" w:asciiTheme="minorEastAsia" w:hAnsiTheme="minorEastAsia" w:eastAsiaTheme="minorEastAsia"/>
          <w:sz w:val="24"/>
        </w:rPr>
        <w:t>1.5 采购代理机构可以视情况延长提交响应文件的截止时间。在上述情况下，采购代理机构与供应商以前在响应截止期方面的全部权利、责任和义务，将适用于延长至新的响应截止期。</w:t>
      </w:r>
    </w:p>
    <w:p>
      <w:pPr>
        <w:pStyle w:val="33"/>
        <w:spacing w:line="360" w:lineRule="auto"/>
        <w:rPr>
          <w:rFonts w:cs="仿宋_GB2312" w:asciiTheme="minorEastAsia" w:hAnsiTheme="minorEastAsia" w:eastAsiaTheme="minorEastAsia"/>
          <w:b/>
          <w:sz w:val="24"/>
          <w:szCs w:val="24"/>
        </w:rPr>
      </w:pPr>
      <w:r>
        <w:rPr>
          <w:rFonts w:hint="eastAsia" w:cs="仿宋_GB2312" w:asciiTheme="minorEastAsia" w:hAnsiTheme="minorEastAsia" w:eastAsiaTheme="minorEastAsia"/>
          <w:b/>
          <w:sz w:val="24"/>
          <w:szCs w:val="24"/>
        </w:rPr>
        <w:t>2.备份响应文件</w:t>
      </w:r>
    </w:p>
    <w:p>
      <w:pPr>
        <w:pStyle w:val="33"/>
        <w:spacing w:line="360" w:lineRule="auto"/>
        <w:ind w:firstLine="360" w:firstLineChars="150"/>
        <w:rPr>
          <w:rFonts w:cs="仿宋_GB2312" w:asciiTheme="minorEastAsia" w:hAnsiTheme="minorEastAsia" w:eastAsiaTheme="minorEastAsia"/>
          <w:b/>
          <w:sz w:val="24"/>
          <w:szCs w:val="24"/>
        </w:rPr>
      </w:pPr>
      <w:r>
        <w:rPr>
          <w:rFonts w:hint="eastAsia" w:cs="仿宋_GB2312" w:asciiTheme="minorEastAsia" w:hAnsiTheme="minorEastAsia" w:eastAsiaTheme="minorEastAsia"/>
          <w:sz w:val="24"/>
          <w:szCs w:val="24"/>
        </w:rPr>
        <w:t>2.1 供应商在电子交易平台传输提交响应文件后，还可以在响应截止时间前直接提交或者以邮政快递方式递交备份响应文件1份，</w:t>
      </w:r>
      <w:r>
        <w:rPr>
          <w:rFonts w:hint="eastAsia" w:cs="仿宋_GB2312" w:asciiTheme="minorEastAsia" w:hAnsiTheme="minorEastAsia" w:eastAsiaTheme="minorEastAsia"/>
          <w:b/>
          <w:sz w:val="24"/>
          <w:szCs w:val="24"/>
        </w:rPr>
        <w:t>但采购人、采购代理机构不强制或变相强制供应商提交备份响应文件。</w:t>
      </w:r>
    </w:p>
    <w:p>
      <w:pPr>
        <w:pStyle w:val="33"/>
        <w:spacing w:line="360" w:lineRule="auto"/>
        <w:ind w:firstLine="360" w:firstLineChars="150"/>
        <w:rPr>
          <w:rFonts w:cs="仿宋_GB2312" w:asciiTheme="minorEastAsia" w:hAnsiTheme="minorEastAsia" w:eastAsiaTheme="minorEastAsia"/>
          <w:b/>
          <w:sz w:val="24"/>
          <w:szCs w:val="24"/>
        </w:rPr>
      </w:pPr>
      <w:r>
        <w:rPr>
          <w:rFonts w:hint="eastAsia" w:cs="仿宋_GB2312" w:asciiTheme="minorEastAsia" w:hAnsiTheme="minorEastAsia" w:eastAsiaTheme="minorEastAsia"/>
          <w:sz w:val="24"/>
          <w:szCs w:val="24"/>
        </w:rPr>
        <w:t>2.2 备份响应文件须在“政采云投标客户端”制作生成，并储存在不可修改的</w:t>
      </w:r>
      <w:r>
        <w:rPr>
          <w:rFonts w:hint="eastAsia" w:asciiTheme="minorEastAsia" w:hAnsiTheme="minorEastAsia" w:eastAsiaTheme="minorEastAsia"/>
          <w:b/>
          <w:sz w:val="24"/>
          <w:u w:val="single"/>
        </w:rPr>
        <w:t>电子光盘等存储介质</w:t>
      </w:r>
      <w:r>
        <w:rPr>
          <w:rFonts w:hint="eastAsia" w:cs="仿宋_GB2312" w:asciiTheme="minorEastAsia" w:hAnsiTheme="minorEastAsia" w:eastAsiaTheme="minorEastAsia"/>
          <w:sz w:val="24"/>
          <w:szCs w:val="24"/>
        </w:rPr>
        <w:t>中。备份响应文件应当密封包装并在包装上加盖公章并注明响应项目名称，供应商名称(联合体响应的，包装物封面需注明联合体响应，并注明联合体成员各方的名称和联合体协议中约定的牵头人的名称)。</w:t>
      </w:r>
      <w:r>
        <w:rPr>
          <w:rFonts w:hint="eastAsia" w:asciiTheme="minorEastAsia" w:hAnsiTheme="minorEastAsia" w:eastAsiaTheme="minorEastAsia"/>
          <w:b/>
          <w:sz w:val="24"/>
        </w:rPr>
        <w:t>▲不符合上述制作、</w:t>
      </w:r>
      <w:r>
        <w:rPr>
          <w:rFonts w:hint="eastAsia" w:cs="仿宋_GB2312" w:asciiTheme="minorEastAsia" w:hAnsiTheme="minorEastAsia" w:eastAsiaTheme="minorEastAsia"/>
          <w:b/>
          <w:sz w:val="24"/>
          <w:szCs w:val="24"/>
        </w:rPr>
        <w:t>存储、密封规定的备份响应文件将被视为无效或者被拒绝接收。</w:t>
      </w:r>
    </w:p>
    <w:p>
      <w:pPr>
        <w:pStyle w:val="33"/>
        <w:spacing w:line="360" w:lineRule="auto"/>
        <w:ind w:firstLine="360" w:firstLineChars="150"/>
        <w:rPr>
          <w:rFonts w:cs="仿宋_GB2312" w:asciiTheme="minorEastAsia" w:hAnsiTheme="minorEastAsia" w:eastAsiaTheme="minorEastAsia"/>
          <w:sz w:val="24"/>
          <w:szCs w:val="24"/>
        </w:rPr>
      </w:pPr>
      <w:r>
        <w:rPr>
          <w:rFonts w:hint="eastAsia" w:cs="仿宋_GB2312" w:asciiTheme="minorEastAsia" w:hAnsiTheme="minorEastAsia" w:eastAsiaTheme="minorEastAsia"/>
          <w:sz w:val="24"/>
          <w:szCs w:val="24"/>
        </w:rPr>
        <w:t>2.3 直接提交备份响应文件的，供应商应于响应截止时间前在磋商公告中载明的开启响应文件的地点将备份响应文件提交给采购代理机构，采购代理机构将拒绝接受逾期送达的备份响应文件。</w:t>
      </w:r>
    </w:p>
    <w:p>
      <w:pPr>
        <w:pStyle w:val="33"/>
        <w:spacing w:line="360" w:lineRule="auto"/>
        <w:ind w:firstLine="360" w:firstLineChars="150"/>
        <w:rPr>
          <w:rFonts w:cs="仿宋_GB2312" w:asciiTheme="minorEastAsia" w:hAnsiTheme="minorEastAsia" w:eastAsiaTheme="minorEastAsia"/>
          <w:sz w:val="24"/>
          <w:szCs w:val="24"/>
        </w:rPr>
      </w:pPr>
      <w:r>
        <w:rPr>
          <w:rFonts w:hint="eastAsia" w:cs="仿宋_GB2312" w:asciiTheme="minorEastAsia" w:hAnsiTheme="minorEastAsia" w:eastAsiaTheme="minorEastAsia"/>
          <w:sz w:val="24"/>
          <w:szCs w:val="24"/>
        </w:rPr>
        <w:t>2.4 以邮政快递方式递交备份响应文件的，供应商应先将备份响应文件按要求密封和标记，再进行邮政快递包装后邮寄。备份响应文件须在提交响应文件截止时间之前送达</w:t>
      </w:r>
      <w:r>
        <w:rPr>
          <w:rFonts w:hint="eastAsia" w:cs="宋体" w:asciiTheme="minorEastAsia" w:hAnsiTheme="minorEastAsia" w:eastAsiaTheme="minorEastAsia"/>
          <w:sz w:val="24"/>
          <w:szCs w:val="24"/>
        </w:rPr>
        <w:t>磋商文件第三部分供应商须知前附表规定的备份响应文件送达地点</w:t>
      </w:r>
      <w:r>
        <w:rPr>
          <w:rFonts w:hint="eastAsia" w:cs="仿宋_GB2312" w:asciiTheme="minorEastAsia" w:hAnsiTheme="minorEastAsia" w:eastAsiaTheme="minorEastAsia"/>
          <w:sz w:val="24"/>
          <w:szCs w:val="24"/>
        </w:rPr>
        <w:t>；送达时间以签收人签收时间为准。采购代理机构将拒绝接受逾期送达的备份响应文件。邮寄过程中，电子备份响应文件发生泄露、遗失、损坏或延期送达等情况的，由供应商自行负责。</w:t>
      </w:r>
    </w:p>
    <w:p>
      <w:pPr>
        <w:pStyle w:val="33"/>
        <w:spacing w:line="360" w:lineRule="auto"/>
        <w:ind w:firstLine="361" w:firstLineChars="150"/>
        <w:rPr>
          <w:rFonts w:cs="仿宋_GB2312" w:asciiTheme="minorEastAsia" w:hAnsiTheme="minorEastAsia" w:eastAsiaTheme="minorEastAsia"/>
          <w:sz w:val="24"/>
          <w:szCs w:val="24"/>
        </w:rPr>
      </w:pPr>
      <w:r>
        <w:rPr>
          <w:rFonts w:hint="eastAsia" w:cs="仿宋_GB2312" w:asciiTheme="minorEastAsia" w:hAnsiTheme="minorEastAsia" w:eastAsiaTheme="minorEastAsia"/>
          <w:b/>
          <w:sz w:val="24"/>
          <w:szCs w:val="24"/>
        </w:rPr>
        <w:t xml:space="preserve">2.5 </w:t>
      </w:r>
      <w:r>
        <w:rPr>
          <w:rFonts w:hint="eastAsia" w:asciiTheme="minorEastAsia" w:hAnsiTheme="minorEastAsia" w:eastAsiaTheme="minorEastAsia"/>
          <w:b/>
          <w:sz w:val="24"/>
        </w:rPr>
        <w:t>▲</w:t>
      </w:r>
      <w:r>
        <w:rPr>
          <w:rFonts w:hint="eastAsia" w:cs="仿宋_GB2312" w:asciiTheme="minorEastAsia" w:hAnsiTheme="minorEastAsia" w:eastAsiaTheme="minorEastAsia"/>
          <w:b/>
          <w:sz w:val="24"/>
          <w:szCs w:val="24"/>
        </w:rPr>
        <w:t>供应商仅提交备份响应文件，未在电子交易平台传输提交响应文件的，响应无效。</w:t>
      </w:r>
    </w:p>
    <w:p>
      <w:pPr>
        <w:adjustRightInd/>
        <w:spacing w:line="360" w:lineRule="auto"/>
        <w:jc w:val="center"/>
        <w:rPr>
          <w:rFonts w:cs="仿宋_GB2312" w:asciiTheme="minorEastAsia" w:hAnsiTheme="minorEastAsia" w:eastAsiaTheme="minorEastAsia"/>
          <w:b/>
          <w:sz w:val="32"/>
          <w:szCs w:val="20"/>
        </w:rPr>
      </w:pPr>
    </w:p>
    <w:p>
      <w:pPr>
        <w:adjustRightInd/>
        <w:spacing w:line="360" w:lineRule="auto"/>
        <w:jc w:val="center"/>
        <w:outlineLvl w:val="1"/>
        <w:rPr>
          <w:rFonts w:cs="仿宋_GB2312" w:asciiTheme="minorEastAsia" w:hAnsiTheme="minorEastAsia" w:eastAsiaTheme="minorEastAsia"/>
          <w:b/>
          <w:sz w:val="32"/>
          <w:szCs w:val="20"/>
        </w:rPr>
      </w:pPr>
      <w:r>
        <w:rPr>
          <w:rFonts w:hint="eastAsia" w:cs="仿宋_GB2312" w:asciiTheme="minorEastAsia" w:hAnsiTheme="minorEastAsia" w:eastAsiaTheme="minorEastAsia"/>
          <w:b/>
          <w:sz w:val="32"/>
          <w:szCs w:val="20"/>
        </w:rPr>
        <w:t>八、</w:t>
      </w:r>
      <w:r>
        <w:rPr>
          <w:rFonts w:hint="eastAsia" w:asciiTheme="minorEastAsia" w:hAnsiTheme="minorEastAsia" w:eastAsiaTheme="minorEastAsia"/>
          <w:b/>
          <w:sz w:val="32"/>
          <w:szCs w:val="32"/>
        </w:rPr>
        <w:t>开启响应文件与信用信息查询</w:t>
      </w:r>
    </w:p>
    <w:p>
      <w:pPr>
        <w:pStyle w:val="33"/>
        <w:spacing w:line="360" w:lineRule="auto"/>
        <w:rPr>
          <w:rFonts w:cs="仿宋_GB2312" w:asciiTheme="minorEastAsia" w:hAnsiTheme="minorEastAsia" w:eastAsiaTheme="minorEastAsia"/>
          <w:b/>
          <w:sz w:val="24"/>
          <w:szCs w:val="24"/>
        </w:rPr>
      </w:pPr>
      <w:r>
        <w:rPr>
          <w:rFonts w:hint="eastAsia" w:cs="仿宋_GB2312" w:asciiTheme="minorEastAsia" w:hAnsiTheme="minorEastAsia" w:eastAsiaTheme="minorEastAsia"/>
          <w:b/>
          <w:sz w:val="24"/>
          <w:szCs w:val="24"/>
        </w:rPr>
        <w:t>1. 开启响应文件</w:t>
      </w:r>
    </w:p>
    <w:p>
      <w:pPr>
        <w:pStyle w:val="33"/>
        <w:spacing w:line="360" w:lineRule="auto"/>
        <w:ind w:firstLine="360" w:firstLineChars="150"/>
        <w:rPr>
          <w:rFonts w:cs="仿宋_GB2312" w:asciiTheme="minorEastAsia" w:hAnsiTheme="minorEastAsia" w:eastAsiaTheme="minorEastAsia"/>
          <w:sz w:val="24"/>
          <w:szCs w:val="24"/>
        </w:rPr>
      </w:pPr>
      <w:r>
        <w:rPr>
          <w:rFonts w:hint="eastAsia" w:cs="仿宋_GB2312" w:asciiTheme="minorEastAsia" w:hAnsiTheme="minorEastAsia" w:eastAsiaTheme="minorEastAsia"/>
          <w:sz w:val="24"/>
          <w:szCs w:val="24"/>
        </w:rPr>
        <w:t>1.1 采购代理机构按照磋商文件规定的时间通过电子交易平台组织响应文件开启，所有供应商均应当准时在线参加。</w:t>
      </w:r>
      <w:r>
        <w:rPr>
          <w:rFonts w:hint="eastAsia" w:cs="仿宋_GB2312" w:asciiTheme="minorEastAsia" w:hAnsiTheme="minorEastAsia" w:eastAsiaTheme="minorEastAsia"/>
          <w:b/>
          <w:sz w:val="24"/>
          <w:szCs w:val="24"/>
        </w:rPr>
        <w:t>供应商数量不符合规定的，不得开启响应文件。</w:t>
      </w:r>
    </w:p>
    <w:p>
      <w:pPr>
        <w:pStyle w:val="33"/>
        <w:spacing w:line="360" w:lineRule="auto"/>
        <w:ind w:firstLine="360" w:firstLineChars="150"/>
        <w:rPr>
          <w:rFonts w:cs="仿宋_GB2312" w:asciiTheme="minorEastAsia" w:hAnsiTheme="minorEastAsia" w:eastAsiaTheme="minorEastAsia"/>
          <w:sz w:val="24"/>
          <w:szCs w:val="24"/>
        </w:rPr>
      </w:pPr>
      <w:r>
        <w:rPr>
          <w:rFonts w:hint="eastAsia" w:cs="仿宋_GB2312" w:asciiTheme="minorEastAsia" w:hAnsiTheme="minorEastAsia" w:eastAsiaTheme="minorEastAsia"/>
          <w:sz w:val="24"/>
          <w:szCs w:val="24"/>
        </w:rPr>
        <w:t>1.2开启响应文件时，电子交易平台按开启响应文件时间自动提取所有响应文件。采购代理机构依托电子交易平台发起开始解密指令，供应商按照平台提示和磋商文件的规定在半小时内完成在线解密。</w:t>
      </w:r>
    </w:p>
    <w:p>
      <w:pPr>
        <w:pStyle w:val="33"/>
        <w:spacing w:line="360" w:lineRule="auto"/>
        <w:ind w:firstLine="361" w:firstLineChars="150"/>
        <w:rPr>
          <w:rFonts w:cs="仿宋_GB2312" w:asciiTheme="minorEastAsia" w:hAnsiTheme="minorEastAsia" w:eastAsiaTheme="minorEastAsia"/>
          <w:b/>
          <w:sz w:val="24"/>
          <w:szCs w:val="24"/>
        </w:rPr>
      </w:pPr>
      <w:r>
        <w:rPr>
          <w:rFonts w:hint="eastAsia" w:cs="仿宋_GB2312" w:asciiTheme="minorEastAsia" w:hAnsiTheme="minorEastAsia" w:eastAsiaTheme="minorEastAsia"/>
          <w:b/>
          <w:sz w:val="24"/>
          <w:szCs w:val="24"/>
        </w:rPr>
        <w:t>1.3响应文件未在规定时间内成功解密的供应商，如提交了备份响应文件的，以备份响应文件作为依据，否则视为响应文件撤回。响应文件解密成功的供应商，其备份响应文件自动失效。</w:t>
      </w:r>
    </w:p>
    <w:p>
      <w:pPr>
        <w:pStyle w:val="395"/>
        <w:spacing w:before="0"/>
        <w:ind w:firstLine="0" w:firstLineChars="0"/>
        <w:rPr>
          <w:rFonts w:cs="仿宋_GB2312" w:asciiTheme="minorEastAsia" w:hAnsiTheme="minorEastAsia" w:eastAsiaTheme="minorEastAsia"/>
          <w:b/>
          <w:szCs w:val="24"/>
        </w:rPr>
      </w:pPr>
      <w:r>
        <w:rPr>
          <w:rFonts w:hint="eastAsia" w:cs="仿宋_GB2312" w:asciiTheme="minorEastAsia" w:hAnsiTheme="minorEastAsia" w:eastAsiaTheme="minorEastAsia"/>
          <w:b/>
          <w:szCs w:val="24"/>
        </w:rPr>
        <w:t>2.信用信息查询</w:t>
      </w:r>
    </w:p>
    <w:p>
      <w:pPr>
        <w:pStyle w:val="395"/>
        <w:spacing w:before="0"/>
        <w:ind w:firstLine="495" w:firstLineChars="0"/>
        <w:rPr>
          <w:rFonts w:cs="Arial" w:asciiTheme="minorEastAsia" w:hAnsiTheme="minorEastAsia" w:eastAsiaTheme="minorEastAsia"/>
          <w:kern w:val="0"/>
          <w:szCs w:val="24"/>
        </w:rPr>
      </w:pPr>
      <w:r>
        <w:rPr>
          <w:rFonts w:hint="eastAsia" w:cs="Arial" w:asciiTheme="minorEastAsia" w:hAnsiTheme="minorEastAsia" w:eastAsiaTheme="minorEastAsia"/>
          <w:kern w:val="0"/>
          <w:szCs w:val="24"/>
        </w:rPr>
        <w:t>2.1信用信息查询渠道及截止时间：采购代理机构将通过“信用中国”网站(</w:t>
      </w:r>
      <w:r>
        <w:fldChar w:fldCharType="begin"/>
      </w:r>
      <w:r>
        <w:instrText xml:space="preserve"> HYPERLINK "http://www.creditchina.gov.cn" </w:instrText>
      </w:r>
      <w:r>
        <w:fldChar w:fldCharType="separate"/>
      </w:r>
      <w:r>
        <w:rPr>
          <w:rStyle w:val="70"/>
          <w:rFonts w:hint="eastAsia" w:asciiTheme="minorEastAsia" w:hAnsiTheme="minorEastAsia" w:eastAsiaTheme="minorEastAsia"/>
          <w:snapToGrid/>
          <w:color w:val="auto"/>
          <w:sz w:val="24"/>
          <w:szCs w:val="24"/>
        </w:rPr>
        <w:t>www.creditchina.gov.cn</w:t>
      </w:r>
      <w:r>
        <w:rPr>
          <w:rStyle w:val="70"/>
          <w:rFonts w:hint="eastAsia" w:asciiTheme="minorEastAsia" w:hAnsiTheme="minorEastAsia" w:eastAsiaTheme="minorEastAsia"/>
          <w:snapToGrid/>
          <w:color w:val="auto"/>
          <w:sz w:val="24"/>
          <w:szCs w:val="24"/>
        </w:rPr>
        <w:fldChar w:fldCharType="end"/>
      </w:r>
      <w:r>
        <w:rPr>
          <w:rFonts w:hint="eastAsia" w:cs="Arial" w:asciiTheme="minorEastAsia" w:hAnsiTheme="minorEastAsia" w:eastAsiaTheme="minorEastAsia"/>
          <w:kern w:val="0"/>
          <w:szCs w:val="24"/>
        </w:rPr>
        <w:t>)、中国政府采购网(www.ccgp.gov.cn)渠道查询供应商响应截止时间前的信用记录。</w:t>
      </w:r>
    </w:p>
    <w:p>
      <w:pPr>
        <w:pStyle w:val="395"/>
        <w:spacing w:before="0"/>
        <w:ind w:firstLine="495" w:firstLineChars="0"/>
        <w:rPr>
          <w:rFonts w:cs="Arial" w:asciiTheme="minorEastAsia" w:hAnsiTheme="minorEastAsia" w:eastAsiaTheme="minorEastAsia"/>
          <w:kern w:val="0"/>
          <w:szCs w:val="24"/>
        </w:rPr>
      </w:pPr>
      <w:r>
        <w:rPr>
          <w:rFonts w:hint="eastAsia" w:cs="Arial" w:asciiTheme="minorEastAsia" w:hAnsiTheme="minorEastAsia" w:eastAsiaTheme="minorEastAsia"/>
          <w:kern w:val="0"/>
          <w:szCs w:val="24"/>
        </w:rPr>
        <w:t>2.2信用信息查询记录和证据留存的具体方式：现场查询的供应商的信用记录、查询结果经确认后存档。</w:t>
      </w:r>
    </w:p>
    <w:p>
      <w:pPr>
        <w:pStyle w:val="395"/>
        <w:spacing w:before="0"/>
        <w:ind w:firstLine="495" w:firstLineChars="0"/>
        <w:rPr>
          <w:rFonts w:cs="Arial" w:asciiTheme="minorEastAsia" w:hAnsiTheme="minorEastAsia" w:eastAsiaTheme="minorEastAsia"/>
          <w:kern w:val="0"/>
          <w:szCs w:val="24"/>
        </w:rPr>
      </w:pPr>
      <w:r>
        <w:rPr>
          <w:rFonts w:hint="eastAsia" w:cs="Arial" w:asciiTheme="minorEastAsia" w:hAnsiTheme="minorEastAsia" w:eastAsiaTheme="minorEastAsia"/>
          <w:kern w:val="0"/>
          <w:szCs w:val="24"/>
        </w:rPr>
        <w:t>2.3信用信息的使用规则：经查询列入失信被执行人名单、重大税收违法案件当事人名单、政府采购严重违法失信行为记录名单的供应商将被拒绝参与政府采购活动。</w:t>
      </w:r>
    </w:p>
    <w:p>
      <w:pPr>
        <w:pStyle w:val="395"/>
        <w:spacing w:before="0"/>
        <w:ind w:firstLine="495" w:firstLineChars="0"/>
        <w:rPr>
          <w:rFonts w:cs="Arial" w:asciiTheme="minorEastAsia" w:hAnsiTheme="minorEastAsia" w:eastAsiaTheme="minorEastAsia"/>
          <w:kern w:val="0"/>
          <w:szCs w:val="24"/>
        </w:rPr>
      </w:pPr>
      <w:r>
        <w:rPr>
          <w:rFonts w:hint="eastAsia" w:cs="Arial" w:asciiTheme="minorEastAsia" w:hAnsiTheme="minorEastAsia" w:eastAsiaTheme="minorEastAsia"/>
          <w:kern w:val="0"/>
          <w:szCs w:val="24"/>
        </w:rPr>
        <w:t>2.4联合体信用信息查询：两个以上的自然人、法人或者其他组织组成一个联合体，以一个供应商的身份共同参加政府采购活动的，应当对所有联合体成员进行信用记录查询，联合体成员存在不良信用记录的，视同联合体存在不良信用记录。</w:t>
      </w:r>
    </w:p>
    <w:p>
      <w:pPr>
        <w:pStyle w:val="33"/>
        <w:spacing w:line="360" w:lineRule="auto"/>
        <w:rPr>
          <w:rFonts w:cs="仿宋_GB2312" w:asciiTheme="minorEastAsia" w:hAnsiTheme="minorEastAsia" w:eastAsiaTheme="minorEastAsia"/>
          <w:b/>
          <w:sz w:val="24"/>
          <w:szCs w:val="24"/>
        </w:rPr>
      </w:pPr>
    </w:p>
    <w:p>
      <w:pPr>
        <w:adjustRightInd/>
        <w:spacing w:line="360" w:lineRule="auto"/>
        <w:jc w:val="center"/>
        <w:outlineLvl w:val="1"/>
        <w:rPr>
          <w:rFonts w:asciiTheme="minorEastAsia" w:hAnsiTheme="minorEastAsia" w:eastAsiaTheme="minorEastAsia"/>
          <w:b/>
          <w:sz w:val="32"/>
          <w:szCs w:val="32"/>
        </w:rPr>
      </w:pPr>
      <w:r>
        <w:rPr>
          <w:rFonts w:hint="eastAsia" w:cs="仿宋_GB2312" w:asciiTheme="minorEastAsia" w:hAnsiTheme="minorEastAsia" w:eastAsiaTheme="minorEastAsia"/>
          <w:b/>
          <w:sz w:val="32"/>
        </w:rPr>
        <w:t>九</w:t>
      </w:r>
      <w:r>
        <w:rPr>
          <w:rFonts w:hint="eastAsia" w:cs="仿宋_GB2312" w:asciiTheme="minorEastAsia" w:hAnsiTheme="minorEastAsia" w:eastAsiaTheme="minorEastAsia"/>
          <w:b/>
          <w:sz w:val="32"/>
          <w:szCs w:val="20"/>
        </w:rPr>
        <w:t>、提交</w:t>
      </w:r>
      <w:r>
        <w:rPr>
          <w:rFonts w:hint="eastAsia" w:asciiTheme="minorEastAsia" w:hAnsiTheme="minorEastAsia" w:eastAsiaTheme="minorEastAsia"/>
          <w:b/>
          <w:sz w:val="32"/>
          <w:szCs w:val="32"/>
        </w:rPr>
        <w:t>最后报价</w:t>
      </w:r>
    </w:p>
    <w:p>
      <w:pPr>
        <w:snapToGrid w:val="0"/>
        <w:spacing w:line="360" w:lineRule="auto"/>
        <w:rPr>
          <w:rFonts w:cs="仿宋_GB2312" w:asciiTheme="minorEastAsia" w:hAnsiTheme="minorEastAsia" w:eastAsiaTheme="minorEastAsia"/>
          <w:sz w:val="24"/>
          <w:u w:val="single"/>
          <w:lang w:val="zh-CN"/>
        </w:rPr>
      </w:pPr>
      <w:r>
        <w:rPr>
          <w:rFonts w:hint="eastAsia" w:asciiTheme="minorEastAsia" w:hAnsiTheme="minorEastAsia" w:eastAsiaTheme="minorEastAsia"/>
          <w:b/>
          <w:sz w:val="24"/>
        </w:rPr>
        <w:t>1.</w:t>
      </w:r>
      <w:r>
        <w:rPr>
          <w:rFonts w:hint="eastAsia" w:cs="仿宋_GB2312" w:asciiTheme="minorEastAsia" w:hAnsiTheme="minorEastAsia" w:eastAsiaTheme="minorEastAsia"/>
          <w:sz w:val="24"/>
        </w:rPr>
        <w:t>供应商的</w:t>
      </w:r>
      <w:r>
        <w:rPr>
          <w:rFonts w:hint="eastAsia" w:cs="仿宋_GB2312" w:asciiTheme="minorEastAsia" w:hAnsiTheme="minorEastAsia" w:eastAsiaTheme="minorEastAsia"/>
          <w:b/>
          <w:sz w:val="24"/>
        </w:rPr>
        <w:t>最后报价文件</w:t>
      </w:r>
      <w:r>
        <w:rPr>
          <w:rFonts w:hint="eastAsia" w:cs="仿宋_GB2312" w:asciiTheme="minorEastAsia" w:hAnsiTheme="minorEastAsia" w:eastAsiaTheme="minorEastAsia"/>
          <w:sz w:val="24"/>
        </w:rPr>
        <w:t>应包括以下内容（均需使用电子签名）：</w:t>
      </w:r>
    </w:p>
    <w:p>
      <w:pPr>
        <w:pStyle w:val="33"/>
        <w:snapToGrid w:val="0"/>
        <w:spacing w:line="360" w:lineRule="auto"/>
        <w:ind w:firstLine="480" w:firstLineChars="200"/>
        <w:rPr>
          <w:rFonts w:cs="仿宋_GB2312" w:asciiTheme="minorEastAsia" w:hAnsiTheme="minorEastAsia" w:eastAsiaTheme="minorEastAsia"/>
          <w:sz w:val="24"/>
          <w:szCs w:val="24"/>
        </w:rPr>
      </w:pPr>
      <w:r>
        <w:rPr>
          <w:rFonts w:hint="eastAsia" w:cs="仿宋_GB2312" w:asciiTheme="minorEastAsia" w:hAnsiTheme="minorEastAsia" w:eastAsiaTheme="minorEastAsia"/>
          <w:sz w:val="24"/>
          <w:szCs w:val="24"/>
        </w:rPr>
        <w:t>1.1最后报价一览表；</w:t>
      </w:r>
    </w:p>
    <w:p>
      <w:pPr>
        <w:pStyle w:val="33"/>
        <w:snapToGrid w:val="0"/>
        <w:spacing w:line="360" w:lineRule="auto"/>
        <w:ind w:firstLine="480" w:firstLineChars="200"/>
        <w:rPr>
          <w:rFonts w:cs="仿宋_GB2312" w:asciiTheme="minorEastAsia" w:hAnsiTheme="minorEastAsia" w:eastAsiaTheme="minorEastAsia"/>
          <w:sz w:val="24"/>
          <w:szCs w:val="24"/>
        </w:rPr>
      </w:pPr>
      <w:r>
        <w:rPr>
          <w:rFonts w:hint="eastAsia" w:cs="仿宋_GB2312" w:asciiTheme="minorEastAsia" w:hAnsiTheme="minorEastAsia" w:eastAsiaTheme="minorEastAsia"/>
          <w:sz w:val="24"/>
          <w:szCs w:val="24"/>
        </w:rPr>
        <w:t>1.2中小企业声明函（如果有）。</w:t>
      </w:r>
    </w:p>
    <w:p>
      <w:pPr>
        <w:adjustRightInd/>
        <w:spacing w:line="360" w:lineRule="auto"/>
        <w:jc w:val="center"/>
        <w:rPr>
          <w:rFonts w:cs="仿宋_GB2312" w:asciiTheme="minorEastAsia" w:hAnsiTheme="minorEastAsia" w:eastAsiaTheme="minorEastAsia"/>
          <w:b/>
          <w:sz w:val="32"/>
          <w:szCs w:val="20"/>
        </w:rPr>
      </w:pPr>
    </w:p>
    <w:p>
      <w:pPr>
        <w:adjustRightInd/>
        <w:spacing w:line="360" w:lineRule="auto"/>
        <w:jc w:val="center"/>
        <w:outlineLvl w:val="1"/>
        <w:rPr>
          <w:rFonts w:cs="仿宋_GB2312" w:asciiTheme="minorEastAsia" w:hAnsiTheme="minorEastAsia" w:eastAsiaTheme="minorEastAsia"/>
          <w:b/>
          <w:sz w:val="32"/>
        </w:rPr>
      </w:pPr>
      <w:r>
        <w:rPr>
          <w:rFonts w:hint="eastAsia" w:cs="仿宋_GB2312" w:asciiTheme="minorEastAsia" w:hAnsiTheme="minorEastAsia" w:eastAsiaTheme="minorEastAsia"/>
          <w:b/>
          <w:sz w:val="32"/>
          <w:szCs w:val="20"/>
        </w:rPr>
        <w:t>十、</w:t>
      </w:r>
      <w:r>
        <w:rPr>
          <w:rFonts w:hint="eastAsia" w:asciiTheme="minorEastAsia" w:hAnsiTheme="minorEastAsia" w:eastAsiaTheme="minorEastAsia"/>
          <w:b/>
          <w:sz w:val="32"/>
          <w:szCs w:val="32"/>
        </w:rPr>
        <w:t>评审</w:t>
      </w:r>
    </w:p>
    <w:p>
      <w:pPr>
        <w:pStyle w:val="395"/>
        <w:spacing w:before="0"/>
        <w:ind w:firstLine="0" w:firstLineChars="0"/>
        <w:rPr>
          <w:rFonts w:cs="仿宋_GB2312" w:asciiTheme="minorEastAsia" w:hAnsiTheme="minorEastAsia" w:eastAsiaTheme="minorEastAsia"/>
          <w:b/>
        </w:rPr>
      </w:pPr>
      <w:r>
        <w:rPr>
          <w:rFonts w:hint="eastAsia" w:asciiTheme="minorEastAsia" w:hAnsiTheme="minorEastAsia" w:eastAsiaTheme="minorEastAsia"/>
          <w:b/>
          <w:szCs w:val="24"/>
        </w:rPr>
        <w:t>1.</w:t>
      </w:r>
      <w:r>
        <w:rPr>
          <w:rFonts w:hint="eastAsia" w:cs="仿宋_GB2312" w:asciiTheme="minorEastAsia" w:hAnsiTheme="minorEastAsia" w:eastAsiaTheme="minorEastAsia"/>
          <w:b/>
        </w:rPr>
        <w:t xml:space="preserve"> 评审方法：</w:t>
      </w:r>
      <w:r>
        <w:rPr>
          <w:rFonts w:hint="eastAsia" w:cs="仿宋_GB2312" w:asciiTheme="minorEastAsia" w:hAnsiTheme="minorEastAsia" w:eastAsiaTheme="minorEastAsia"/>
        </w:rPr>
        <w:t>综合评分法。</w:t>
      </w:r>
    </w:p>
    <w:p>
      <w:pPr>
        <w:pStyle w:val="395"/>
        <w:spacing w:before="0"/>
        <w:ind w:firstLine="0" w:firstLineChars="0"/>
        <w:rPr>
          <w:rFonts w:cs="仿宋_GB2312" w:asciiTheme="minorEastAsia" w:hAnsiTheme="minorEastAsia" w:eastAsiaTheme="minorEastAsia"/>
          <w:b/>
        </w:rPr>
      </w:pPr>
      <w:r>
        <w:rPr>
          <w:rFonts w:hint="eastAsia" w:cs="仿宋_GB2312" w:asciiTheme="minorEastAsia" w:hAnsiTheme="minorEastAsia" w:eastAsiaTheme="minorEastAsia"/>
          <w:b/>
        </w:rPr>
        <w:t>2. 价格分计算方法：</w:t>
      </w:r>
      <w:r>
        <w:rPr>
          <w:rFonts w:hint="eastAsia" w:cs="仿宋_GB2312" w:asciiTheme="minorEastAsia" w:hAnsiTheme="minorEastAsia" w:eastAsiaTheme="minorEastAsia"/>
        </w:rPr>
        <w:t>低价优先法。</w:t>
      </w:r>
    </w:p>
    <w:p>
      <w:pPr>
        <w:pStyle w:val="395"/>
        <w:spacing w:before="0"/>
        <w:ind w:firstLine="0" w:firstLineChars="0"/>
        <w:rPr>
          <w:rFonts w:asciiTheme="minorEastAsia" w:hAnsiTheme="minorEastAsia" w:eastAsiaTheme="minorEastAsia"/>
          <w:szCs w:val="24"/>
        </w:rPr>
      </w:pPr>
      <w:r>
        <w:rPr>
          <w:rFonts w:hint="eastAsia" w:cs="仿宋_GB2312" w:asciiTheme="minorEastAsia" w:hAnsiTheme="minorEastAsia" w:eastAsiaTheme="minorEastAsia"/>
          <w:b/>
        </w:rPr>
        <w:t>3. 评审要求：</w:t>
      </w:r>
      <w:r>
        <w:rPr>
          <w:rFonts w:hint="eastAsia" w:cs="仿宋_GB2312" w:asciiTheme="minorEastAsia" w:hAnsiTheme="minorEastAsia" w:eastAsiaTheme="minorEastAsia"/>
        </w:rPr>
        <w:t>详见磋商文件第五部分“评审方法及评审标准”。</w:t>
      </w:r>
    </w:p>
    <w:p>
      <w:pPr>
        <w:adjustRightInd/>
        <w:spacing w:line="360" w:lineRule="auto"/>
        <w:jc w:val="center"/>
        <w:rPr>
          <w:rFonts w:cs="仿宋_GB2312" w:asciiTheme="minorEastAsia" w:hAnsiTheme="minorEastAsia" w:eastAsiaTheme="minorEastAsia"/>
          <w:sz w:val="24"/>
        </w:rPr>
      </w:pPr>
    </w:p>
    <w:p>
      <w:pPr>
        <w:adjustRightInd/>
        <w:spacing w:line="360" w:lineRule="auto"/>
        <w:jc w:val="center"/>
        <w:outlineLvl w:val="1"/>
        <w:rPr>
          <w:rFonts w:cs="仿宋_GB2312" w:asciiTheme="minorEastAsia" w:hAnsiTheme="minorEastAsia" w:eastAsiaTheme="minorEastAsia"/>
          <w:b/>
          <w:sz w:val="32"/>
          <w:szCs w:val="20"/>
        </w:rPr>
      </w:pPr>
      <w:r>
        <w:rPr>
          <w:rFonts w:hint="eastAsia" w:cs="仿宋_GB2312" w:asciiTheme="minorEastAsia" w:hAnsiTheme="minorEastAsia" w:eastAsiaTheme="minorEastAsia"/>
          <w:b/>
          <w:sz w:val="32"/>
          <w:szCs w:val="20"/>
        </w:rPr>
        <w:t>十一、</w:t>
      </w:r>
      <w:r>
        <w:rPr>
          <w:rFonts w:hint="eastAsia" w:asciiTheme="minorEastAsia" w:hAnsiTheme="minorEastAsia" w:eastAsiaTheme="minorEastAsia"/>
          <w:b/>
          <w:sz w:val="32"/>
          <w:szCs w:val="32"/>
        </w:rPr>
        <w:t>成交</w:t>
      </w:r>
    </w:p>
    <w:p>
      <w:pPr>
        <w:pStyle w:val="33"/>
        <w:spacing w:line="360" w:lineRule="auto"/>
        <w:rPr>
          <w:rFonts w:cs="仿宋_GB2312" w:asciiTheme="minorEastAsia" w:hAnsiTheme="minorEastAsia" w:eastAsiaTheme="minorEastAsia"/>
          <w:b/>
          <w:sz w:val="24"/>
          <w:szCs w:val="24"/>
        </w:rPr>
      </w:pPr>
      <w:r>
        <w:rPr>
          <w:rFonts w:hint="eastAsia" w:asciiTheme="minorEastAsia" w:hAnsiTheme="minorEastAsia" w:eastAsiaTheme="minorEastAsia"/>
          <w:b/>
          <w:sz w:val="24"/>
        </w:rPr>
        <w:t>1. 推荐成交候选供应商</w:t>
      </w:r>
    </w:p>
    <w:p>
      <w:pPr>
        <w:spacing w:line="360" w:lineRule="auto"/>
        <w:ind w:firstLine="465" w:firstLineChars="194"/>
        <w:rPr>
          <w:rFonts w:asciiTheme="minorEastAsia" w:hAnsiTheme="minorEastAsia" w:eastAsiaTheme="minorEastAsia"/>
          <w:sz w:val="24"/>
          <w:szCs w:val="21"/>
        </w:rPr>
      </w:pPr>
      <w:r>
        <w:rPr>
          <w:rFonts w:hint="eastAsia" w:asciiTheme="minorEastAsia" w:hAnsiTheme="minorEastAsia" w:eastAsiaTheme="minorEastAsia"/>
          <w:sz w:val="24"/>
          <w:szCs w:val="21"/>
        </w:rPr>
        <w:t>磋商小组将根据综合评分情况，按照评审得分由高到低顺序推荐3名以上成交候选供应商，并编写评审报告。符合财政部门规定情形的，可以推荐2家成交候选供应商。评审得分相同的，按照最后报价由低到高的顺序推荐。评审得分且最后报价相同的，按照技术指标优劣顺序推荐。</w:t>
      </w:r>
    </w:p>
    <w:p>
      <w:pPr>
        <w:pStyle w:val="33"/>
        <w:spacing w:line="360" w:lineRule="auto"/>
        <w:rPr>
          <w:rFonts w:asciiTheme="minorEastAsia" w:hAnsiTheme="minorEastAsia" w:eastAsiaTheme="minorEastAsia"/>
          <w:b/>
          <w:sz w:val="24"/>
        </w:rPr>
      </w:pPr>
      <w:r>
        <w:rPr>
          <w:rFonts w:hint="eastAsia" w:asciiTheme="minorEastAsia" w:hAnsiTheme="minorEastAsia" w:eastAsiaTheme="minorEastAsia"/>
          <w:b/>
          <w:sz w:val="24"/>
        </w:rPr>
        <w:t>2. 确定成交供应商</w:t>
      </w:r>
    </w:p>
    <w:p>
      <w:pPr>
        <w:spacing w:line="360" w:lineRule="auto"/>
        <w:ind w:firstLine="360" w:firstLineChars="150"/>
        <w:rPr>
          <w:rFonts w:cs="宋体" w:asciiTheme="minorEastAsia" w:hAnsiTheme="minorEastAsia" w:eastAsiaTheme="minorEastAsia"/>
          <w:sz w:val="24"/>
        </w:rPr>
      </w:pPr>
      <w:r>
        <w:rPr>
          <w:rFonts w:hint="eastAsia" w:cs="宋体" w:asciiTheme="minorEastAsia" w:hAnsiTheme="minorEastAsia" w:eastAsiaTheme="minorEastAsia"/>
          <w:sz w:val="24"/>
        </w:rPr>
        <w:t>政府采购项目实行全流程电子化，评审报告送交、采购结果确定和结果公告均在线完成。为进一步提升采购结果确定效率，采购代理机构应当依法及时将评审报告在线送交采购人。采购人应当自收到评审报告之日起2个工作日内在线确定成交供应商。成交通知书和成交结果公告应当在规定时间内同时发出。</w:t>
      </w:r>
    </w:p>
    <w:p>
      <w:pPr>
        <w:tabs>
          <w:tab w:val="left" w:pos="0"/>
        </w:tabs>
        <w:spacing w:line="360" w:lineRule="auto"/>
        <w:rPr>
          <w:rFonts w:cs="Helvetica" w:asciiTheme="minorEastAsia" w:hAnsiTheme="minorEastAsia" w:eastAsiaTheme="minorEastAsia"/>
          <w:kern w:val="0"/>
          <w:sz w:val="24"/>
        </w:rPr>
      </w:pPr>
      <w:r>
        <w:rPr>
          <w:rFonts w:hint="eastAsia" w:asciiTheme="minorEastAsia" w:hAnsiTheme="minorEastAsia" w:eastAsiaTheme="minorEastAsia"/>
          <w:b/>
          <w:sz w:val="24"/>
        </w:rPr>
        <w:t>3．成交通知及成交结果公告</w:t>
      </w:r>
    </w:p>
    <w:p>
      <w:pPr>
        <w:spacing w:line="360" w:lineRule="auto"/>
        <w:ind w:firstLine="360" w:firstLineChars="150"/>
        <w:rPr>
          <w:rFonts w:ascii="宋体" w:hAnsi="宋体" w:cs="宋体"/>
          <w:sz w:val="24"/>
        </w:rPr>
      </w:pPr>
      <w:r>
        <w:rPr>
          <w:rFonts w:hint="eastAsia" w:asciiTheme="minorEastAsia" w:hAnsiTheme="minorEastAsia" w:eastAsiaTheme="minorEastAsia"/>
          <w:sz w:val="24"/>
          <w:szCs w:val="21"/>
        </w:rPr>
        <w:t>3.1自成交人确定之日起2个工作日内，采购代理机构通过电子交易平台向成交人发出成交通知书，</w:t>
      </w:r>
      <w:r>
        <w:rPr>
          <w:rFonts w:hint="eastAsia" w:cs="宋体" w:asciiTheme="minorEastAsia" w:hAnsiTheme="minorEastAsia" w:eastAsiaTheme="minorEastAsia"/>
          <w:sz w:val="24"/>
        </w:rPr>
        <w:t>同时编制发布采购</w:t>
      </w:r>
      <w:r>
        <w:rPr>
          <w:rFonts w:hint="eastAsia" w:asciiTheme="minorEastAsia" w:hAnsiTheme="minorEastAsia" w:eastAsiaTheme="minorEastAsia"/>
          <w:sz w:val="24"/>
          <w:szCs w:val="21"/>
        </w:rPr>
        <w:t>成交结果公告。</w:t>
      </w:r>
      <w:r>
        <w:rPr>
          <w:rFonts w:hint="eastAsia" w:ascii="宋体" w:hAnsi="宋体" w:cs="宋体" w:eastAsiaTheme="minorEastAsia"/>
          <w:sz w:val="24"/>
        </w:rPr>
        <w:t>采购代理机构</w:t>
      </w:r>
      <w:r>
        <w:rPr>
          <w:rFonts w:hint="eastAsia" w:ascii="宋体" w:hAnsi="宋体" w:cs="宋体"/>
          <w:sz w:val="24"/>
        </w:rPr>
        <w:t>也可以以纸质形式进行成交通知。</w:t>
      </w:r>
    </w:p>
    <w:p>
      <w:pPr>
        <w:spacing w:line="360" w:lineRule="auto"/>
        <w:ind w:firstLine="360" w:firstLineChars="150"/>
        <w:rPr>
          <w:rFonts w:asciiTheme="minorEastAsia" w:hAnsiTheme="minorEastAsia" w:eastAsiaTheme="minorEastAsia"/>
          <w:sz w:val="24"/>
          <w:szCs w:val="21"/>
        </w:rPr>
      </w:pPr>
      <w:r>
        <w:rPr>
          <w:rFonts w:hint="eastAsia" w:ascii="宋体" w:hAnsi="宋体" w:cs="宋体"/>
          <w:sz w:val="24"/>
        </w:rPr>
        <w:t>3.2</w:t>
      </w:r>
      <w:r>
        <w:rPr>
          <w:rFonts w:hint="eastAsia" w:asciiTheme="minorEastAsia" w:hAnsiTheme="minorEastAsia" w:eastAsiaTheme="minorEastAsia"/>
          <w:sz w:val="24"/>
          <w:szCs w:val="21"/>
        </w:rPr>
        <w:t>成交</w:t>
      </w:r>
      <w:r>
        <w:rPr>
          <w:rFonts w:hint="eastAsia" w:cs="仿宋_GB2312" w:asciiTheme="minorEastAsia" w:hAnsiTheme="minorEastAsia" w:eastAsiaTheme="minorEastAsia"/>
          <w:sz w:val="24"/>
        </w:rPr>
        <w:t>结果公告内容包括</w:t>
      </w:r>
      <w:r>
        <w:rPr>
          <w:rFonts w:hint="eastAsia" w:cs="宋体" w:asciiTheme="minorEastAsia" w:hAnsiTheme="minorEastAsia" w:eastAsiaTheme="minorEastAsia"/>
          <w:sz w:val="24"/>
        </w:rPr>
        <w:t>采购人及其委托的采购代理机构的名称、地址、联系方式，项目名称和项目编号，成交人名称、地址和成交金额，主要中标标的的名称、规格型号、数量、单价、服务要求，开标记录、</w:t>
      </w:r>
      <w:bookmarkStart w:id="53" w:name="_Hlk101184471"/>
      <w:r>
        <w:rPr>
          <w:rFonts w:hint="eastAsia" w:cs="宋体" w:asciiTheme="minorEastAsia" w:hAnsiTheme="minorEastAsia" w:eastAsiaTheme="minorEastAsia"/>
          <w:sz w:val="24"/>
        </w:rPr>
        <w:t>资格审查情况、评审专家抽取规则、符合性审查情况、</w:t>
      </w:r>
      <w:bookmarkEnd w:id="53"/>
      <w:r>
        <w:rPr>
          <w:rFonts w:hint="eastAsia" w:cs="宋体" w:asciiTheme="minorEastAsia" w:hAnsiTheme="minorEastAsia" w:eastAsiaTheme="minorEastAsia"/>
          <w:sz w:val="24"/>
        </w:rPr>
        <w:t>未成交情况说明、成交公告期限以及评审专家名单、评分汇总及明细。</w:t>
      </w:r>
    </w:p>
    <w:p>
      <w:pPr>
        <w:spacing w:line="360" w:lineRule="auto"/>
        <w:ind w:firstLine="360" w:firstLineChars="150"/>
        <w:rPr>
          <w:rFonts w:asciiTheme="minorEastAsia" w:hAnsiTheme="minorEastAsia" w:eastAsiaTheme="minorEastAsia"/>
          <w:sz w:val="24"/>
          <w:szCs w:val="21"/>
        </w:rPr>
      </w:pPr>
      <w:r>
        <w:rPr>
          <w:rFonts w:hint="eastAsia" w:asciiTheme="minorEastAsia" w:hAnsiTheme="minorEastAsia" w:eastAsiaTheme="minorEastAsia"/>
          <w:sz w:val="24"/>
          <w:szCs w:val="21"/>
        </w:rPr>
        <w:t>3.3公告期限为1个工作日。</w:t>
      </w:r>
    </w:p>
    <w:p>
      <w:pPr>
        <w:snapToGrid w:val="0"/>
        <w:spacing w:line="360" w:lineRule="auto"/>
        <w:jc w:val="center"/>
        <w:rPr>
          <w:rFonts w:cs="仿宋_GB2312" w:asciiTheme="minorEastAsia" w:hAnsiTheme="minorEastAsia" w:eastAsiaTheme="minorEastAsia"/>
          <w:b/>
          <w:sz w:val="36"/>
          <w:szCs w:val="36"/>
        </w:rPr>
      </w:pPr>
    </w:p>
    <w:p>
      <w:pPr>
        <w:snapToGrid w:val="0"/>
        <w:spacing w:line="360" w:lineRule="auto"/>
        <w:jc w:val="center"/>
        <w:outlineLvl w:val="1"/>
        <w:rPr>
          <w:rFonts w:cs="仿宋_GB2312" w:asciiTheme="minorEastAsia" w:hAnsiTheme="minorEastAsia" w:eastAsiaTheme="minorEastAsia"/>
          <w:b/>
          <w:sz w:val="36"/>
          <w:szCs w:val="36"/>
        </w:rPr>
      </w:pPr>
      <w:r>
        <w:rPr>
          <w:rFonts w:hint="eastAsia" w:cs="仿宋_GB2312" w:asciiTheme="minorEastAsia" w:hAnsiTheme="minorEastAsia" w:eastAsiaTheme="minorEastAsia"/>
          <w:b/>
          <w:sz w:val="36"/>
          <w:szCs w:val="36"/>
        </w:rPr>
        <w:t>十二、合同</w:t>
      </w:r>
    </w:p>
    <w:p>
      <w:pPr>
        <w:tabs>
          <w:tab w:val="left" w:pos="0"/>
        </w:tabs>
        <w:spacing w:line="360" w:lineRule="auto"/>
        <w:rPr>
          <w:rFonts w:asciiTheme="minorEastAsia" w:hAnsiTheme="minorEastAsia" w:eastAsiaTheme="minorEastAsia"/>
          <w:b/>
          <w:sz w:val="24"/>
        </w:rPr>
      </w:pPr>
      <w:r>
        <w:rPr>
          <w:rFonts w:hint="eastAsia" w:asciiTheme="minorEastAsia" w:hAnsiTheme="minorEastAsia" w:eastAsiaTheme="minorEastAsia"/>
          <w:b/>
          <w:sz w:val="24"/>
        </w:rPr>
        <w:t>1.合同主要条款：</w:t>
      </w:r>
      <w:r>
        <w:rPr>
          <w:rFonts w:hint="eastAsia" w:asciiTheme="minorEastAsia" w:hAnsiTheme="minorEastAsia" w:eastAsiaTheme="minorEastAsia"/>
          <w:sz w:val="24"/>
        </w:rPr>
        <w:t>详见“第六部分拟签订的合同文本”。</w:t>
      </w:r>
    </w:p>
    <w:p>
      <w:pPr>
        <w:tabs>
          <w:tab w:val="left" w:pos="0"/>
        </w:tabs>
        <w:spacing w:line="360" w:lineRule="auto"/>
        <w:rPr>
          <w:rFonts w:asciiTheme="minorEastAsia" w:hAnsiTheme="minorEastAsia" w:eastAsiaTheme="minorEastAsia"/>
          <w:b/>
          <w:sz w:val="24"/>
        </w:rPr>
      </w:pPr>
      <w:r>
        <w:rPr>
          <w:rFonts w:hint="eastAsia" w:asciiTheme="minorEastAsia" w:hAnsiTheme="minorEastAsia" w:eastAsiaTheme="minorEastAsia"/>
          <w:b/>
          <w:sz w:val="24"/>
        </w:rPr>
        <w:t>2.合同的签订</w:t>
      </w:r>
    </w:p>
    <w:p>
      <w:pPr>
        <w:widowControl/>
        <w:shd w:val="clear" w:color="auto" w:fill="FFFFFF"/>
        <w:spacing w:line="360" w:lineRule="auto"/>
        <w:ind w:firstLine="480"/>
        <w:jc w:val="left"/>
        <w:rPr>
          <w:rFonts w:cs="宋体" w:asciiTheme="minorEastAsia" w:hAnsiTheme="minorEastAsia" w:eastAsiaTheme="minorEastAsia"/>
          <w:kern w:val="0"/>
          <w:sz w:val="24"/>
        </w:rPr>
      </w:pPr>
      <w:r>
        <w:rPr>
          <w:rFonts w:hint="eastAsia" w:asciiTheme="minorEastAsia" w:hAnsiTheme="minorEastAsia" w:eastAsiaTheme="minorEastAsia"/>
          <w:szCs w:val="21"/>
        </w:rPr>
        <w:t>2.1</w:t>
      </w:r>
      <w:r>
        <w:rPr>
          <w:rFonts w:hint="eastAsia" w:cs="宋体" w:asciiTheme="minorEastAsia" w:hAnsiTheme="minorEastAsia" w:eastAsiaTheme="minorEastAsia"/>
          <w:kern w:val="0"/>
          <w:sz w:val="24"/>
        </w:rPr>
        <w:t>除不可抗力等特殊情况外，原则上采购人应当在成交通知书发出之日起三十日内，与成交供应商按照磋商文件确定的事项签订政府采购合同，并在签订之日起2个工作日内将政府采购合同在浙江政府采购网上公告。鼓励有条件的采购人视情缩减采购合同签订时限，提高采购效率，杜绝“冷、硬、横、推”等不当行为。</w:t>
      </w:r>
    </w:p>
    <w:p>
      <w:pPr>
        <w:pStyle w:val="395"/>
        <w:snapToGrid w:val="0"/>
        <w:spacing w:before="0"/>
        <w:ind w:firstLine="480"/>
        <w:rPr>
          <w:rFonts w:cs="宋体" w:asciiTheme="minorEastAsia" w:hAnsiTheme="minorEastAsia" w:eastAsiaTheme="minorEastAsia"/>
          <w:kern w:val="0"/>
        </w:rPr>
      </w:pPr>
      <w:r>
        <w:rPr>
          <w:rFonts w:hint="eastAsia" w:cs="宋体" w:asciiTheme="minorEastAsia" w:hAnsiTheme="minorEastAsia" w:eastAsiaTheme="minorEastAsia"/>
          <w:kern w:val="0"/>
          <w:lang w:val="zh-CN"/>
        </w:rPr>
        <w:t>2.2成交人按规定的日期、时间、地点，由法定代表人或其授权代表与采购人代表签订合同。如成交人为联合体的，由联合体成员各方法定代表人或其授权代表与采购人代表签订合同。</w:t>
      </w:r>
    </w:p>
    <w:p>
      <w:pPr>
        <w:spacing w:line="360" w:lineRule="auto"/>
        <w:ind w:firstLine="465" w:firstLineChars="194"/>
        <w:rPr>
          <w:rFonts w:asciiTheme="minorEastAsia" w:hAnsiTheme="minorEastAsia" w:eastAsiaTheme="minorEastAsia"/>
          <w:sz w:val="24"/>
          <w:szCs w:val="21"/>
        </w:rPr>
      </w:pPr>
      <w:r>
        <w:rPr>
          <w:rFonts w:hint="eastAsia" w:asciiTheme="minorEastAsia" w:hAnsiTheme="minorEastAsia" w:eastAsiaTheme="minorEastAsia"/>
          <w:sz w:val="24"/>
          <w:szCs w:val="21"/>
        </w:rPr>
        <w:t>2.3采购人不得向成交供应商提出超出磋商文件以外的任何要求作为签订合同的条件，不得与成交供应商订立背离磋商文件确定的合同文本以及采购标的、规格型号、采购金额、采购数量、技术和服务要求等实质性内容的协议。</w:t>
      </w:r>
    </w:p>
    <w:p>
      <w:pPr>
        <w:spacing w:line="360" w:lineRule="auto"/>
        <w:ind w:firstLine="465" w:firstLineChars="194"/>
        <w:rPr>
          <w:rFonts w:asciiTheme="minorEastAsia" w:hAnsiTheme="minorEastAsia" w:eastAsiaTheme="minorEastAsia"/>
          <w:sz w:val="24"/>
          <w:szCs w:val="21"/>
        </w:rPr>
      </w:pPr>
      <w:r>
        <w:rPr>
          <w:rFonts w:hint="eastAsia" w:asciiTheme="minorEastAsia" w:hAnsiTheme="minorEastAsia" w:eastAsiaTheme="minorEastAsia"/>
          <w:sz w:val="24"/>
          <w:szCs w:val="21"/>
        </w:rPr>
        <w:t>2.4成交供应商拒绝签订政府采购合同的，采购人可以按照《政府采购竞争性磋商采购方式管理暂行办法》第二十八条第二款规定的原则确定其他供应商作为成交供应商并签订政府采购合同，也可以重新开展采购活动。拒绝签订政府采购合同的成交供应商不得参加对该项目重新开展的采购活动。</w:t>
      </w:r>
    </w:p>
    <w:p>
      <w:pPr>
        <w:spacing w:line="360" w:lineRule="auto"/>
        <w:ind w:firstLine="465" w:firstLineChars="194"/>
        <w:rPr>
          <w:rFonts w:asciiTheme="minorEastAsia" w:hAnsiTheme="minorEastAsia" w:eastAsiaTheme="minorEastAsia"/>
          <w:sz w:val="24"/>
          <w:szCs w:val="21"/>
        </w:rPr>
      </w:pPr>
      <w:r>
        <w:rPr>
          <w:rFonts w:hint="eastAsia" w:asciiTheme="minorEastAsia" w:hAnsiTheme="minorEastAsia" w:eastAsiaTheme="minorEastAsia"/>
          <w:sz w:val="24"/>
          <w:szCs w:val="21"/>
        </w:rPr>
        <w:t>2.5如签订合同并生效后，供应商无故拒绝或延期，除按照合同条款处理外，列入不良行为记录一次，并给予通报。</w:t>
      </w:r>
    </w:p>
    <w:p>
      <w:pPr>
        <w:pStyle w:val="395"/>
        <w:snapToGrid w:val="0"/>
        <w:spacing w:before="0" w:after="120"/>
        <w:ind w:firstLine="480"/>
        <w:rPr>
          <w:rFonts w:cs="仿宋_GB2312" w:asciiTheme="minorEastAsia" w:hAnsiTheme="minorEastAsia" w:eastAsiaTheme="minorEastAsia"/>
        </w:rPr>
      </w:pPr>
      <w:r>
        <w:rPr>
          <w:rFonts w:cs="仿宋_GB2312" w:asciiTheme="minorEastAsia" w:hAnsiTheme="minorEastAsia" w:eastAsiaTheme="minorEastAsia"/>
        </w:rPr>
        <w:t>2.</w:t>
      </w:r>
      <w:r>
        <w:rPr>
          <w:rFonts w:hint="eastAsia" w:cs="仿宋_GB2312" w:asciiTheme="minorEastAsia" w:hAnsiTheme="minorEastAsia" w:eastAsiaTheme="minorEastAsia"/>
        </w:rPr>
        <w:t>6</w:t>
      </w:r>
      <w:r>
        <w:rPr>
          <w:rFonts w:cs="仿宋_GB2312" w:asciiTheme="minorEastAsia" w:hAnsiTheme="minorEastAsia" w:eastAsiaTheme="minorEastAsia"/>
        </w:rPr>
        <w:t>采购合同由采购人与</w:t>
      </w:r>
      <w:r>
        <w:rPr>
          <w:rFonts w:hint="eastAsia" w:cs="仿宋_GB2312" w:asciiTheme="minorEastAsia" w:hAnsiTheme="minorEastAsia" w:eastAsiaTheme="minorEastAsia"/>
        </w:rPr>
        <w:t>成交</w:t>
      </w:r>
      <w:r>
        <w:rPr>
          <w:rFonts w:cs="仿宋_GB2312" w:asciiTheme="minorEastAsia" w:hAnsiTheme="minorEastAsia" w:eastAsiaTheme="minorEastAsia"/>
        </w:rPr>
        <w:t>供应商根据</w:t>
      </w:r>
      <w:r>
        <w:rPr>
          <w:rFonts w:hint="eastAsia" w:cs="仿宋_GB2312" w:asciiTheme="minorEastAsia" w:hAnsiTheme="minorEastAsia" w:eastAsiaTheme="minorEastAsia"/>
        </w:rPr>
        <w:t>磋商文件、响应文件等内容通过政府采购电子交易平台在线签订，自动备案。</w:t>
      </w:r>
    </w:p>
    <w:p>
      <w:pPr>
        <w:tabs>
          <w:tab w:val="left" w:pos="0"/>
        </w:tabs>
        <w:spacing w:line="360" w:lineRule="auto"/>
        <w:rPr>
          <w:rFonts w:asciiTheme="minorEastAsia" w:hAnsiTheme="minorEastAsia" w:eastAsiaTheme="minorEastAsia"/>
          <w:b/>
          <w:sz w:val="24"/>
        </w:rPr>
      </w:pPr>
      <w:r>
        <w:rPr>
          <w:rFonts w:hint="eastAsia" w:asciiTheme="minorEastAsia" w:hAnsiTheme="minorEastAsia" w:eastAsiaTheme="minorEastAsia"/>
          <w:b/>
          <w:sz w:val="24"/>
        </w:rPr>
        <w:t>3.履约保证金</w:t>
      </w:r>
    </w:p>
    <w:p>
      <w:pPr>
        <w:tabs>
          <w:tab w:val="left" w:pos="0"/>
        </w:tabs>
        <w:spacing w:line="360" w:lineRule="auto"/>
        <w:ind w:firstLine="482"/>
        <w:rPr>
          <w:rFonts w:cs="宋体" w:asciiTheme="minorEastAsia" w:hAnsiTheme="minorEastAsia" w:eastAsiaTheme="minorEastAsia"/>
          <w:sz w:val="24"/>
        </w:rPr>
      </w:pPr>
      <w:r>
        <w:rPr>
          <w:rFonts w:hint="eastAsia" w:cs="宋体" w:asciiTheme="minorEastAsia" w:hAnsiTheme="minorEastAsia" w:eastAsiaTheme="minorEastAsia"/>
          <w:kern w:val="0"/>
          <w:sz w:val="24"/>
        </w:rPr>
        <w:t>拟签订的合同文本要求成交供应商提交履约保证金的，供应商应当以支票、汇票、本票或者金融机构、担保机构出具的保函等非现金形式提交</w:t>
      </w:r>
      <w:r>
        <w:rPr>
          <w:rFonts w:hint="eastAsia" w:cs="宋体" w:asciiTheme="minorEastAsia" w:hAnsiTheme="minorEastAsia" w:eastAsiaTheme="minorEastAsia"/>
          <w:sz w:val="24"/>
        </w:rPr>
        <w:t>。履约保证金的数额不得超过政府采购合同金额的1%</w:t>
      </w:r>
      <w:r>
        <w:rPr>
          <w:rFonts w:hint="eastAsia" w:ascii="宋体" w:hAnsi="宋体" w:cs="宋体"/>
          <w:sz w:val="24"/>
        </w:rPr>
        <w:t>，鼓励根据项目特点、供应商诚信等因素免收履约保证金或降低缴纳比例</w:t>
      </w:r>
      <w:r>
        <w:rPr>
          <w:rFonts w:hint="eastAsia" w:cs="宋体" w:asciiTheme="minorEastAsia" w:hAnsiTheme="minorEastAsia" w:eastAsiaTheme="minorEastAsia"/>
          <w:sz w:val="24"/>
        </w:rPr>
        <w:t>。鼓励和支持供应商以银行、保险公司出具的保函形式提供履约保证金。采购人不得拒收履约保函，项目验收结束后应及时退还，</w:t>
      </w:r>
      <w:r>
        <w:rPr>
          <w:rFonts w:cs="宋体" w:asciiTheme="minorEastAsia" w:hAnsiTheme="minorEastAsia" w:eastAsiaTheme="minorEastAsia"/>
          <w:sz w:val="24"/>
        </w:rPr>
        <w:t>延迟退还的，应当按照合同约定和法律规定承担相应的赔偿责任</w:t>
      </w:r>
      <w:r>
        <w:rPr>
          <w:rFonts w:hint="eastAsia" w:cs="宋体" w:asciiTheme="minorEastAsia" w:hAnsiTheme="minorEastAsia" w:eastAsiaTheme="minorEastAsia"/>
          <w:sz w:val="24"/>
        </w:rPr>
        <w:t>。</w:t>
      </w:r>
    </w:p>
    <w:p>
      <w:pPr>
        <w:tabs>
          <w:tab w:val="left" w:pos="0"/>
        </w:tabs>
        <w:spacing w:line="360" w:lineRule="auto"/>
        <w:ind w:firstLine="482"/>
        <w:rPr>
          <w:rFonts w:cs="宋体" w:asciiTheme="minorEastAsia" w:hAnsiTheme="minorEastAsia" w:eastAsiaTheme="minorEastAsia"/>
          <w:snapToGrid w:val="0"/>
          <w:kern w:val="28"/>
          <w:sz w:val="24"/>
        </w:rPr>
      </w:pPr>
      <w:r>
        <w:rPr>
          <w:rFonts w:hint="eastAsia" w:cs="宋体" w:asciiTheme="minorEastAsia" w:hAnsiTheme="minorEastAsia" w:eastAsiaTheme="minorEastAsia"/>
          <w:snapToGrid w:val="0"/>
          <w:kern w:val="28"/>
          <w:sz w:val="24"/>
        </w:rPr>
        <w:t>供应商可登录政采云平台-【金融服务】—【我的项目】—【已备案合同】以保函形式提供：1、供应商在合同列表选择需要投保的合同，点击[保函推荐]。2、在弹框里查看推荐的保函产品，供应商自行选择保函产品，点击[立即申请]。3、在弹框里填写保函申请信息。具体步骤：选择产品—填写供应商信息—选择中标项目—确认信息—等待保险/保函受理—确认保单—支付保费—成功出单。政采云金融专线400-903-9583。</w:t>
      </w:r>
    </w:p>
    <w:p>
      <w:pPr>
        <w:tabs>
          <w:tab w:val="left" w:pos="0"/>
        </w:tabs>
        <w:spacing w:line="360" w:lineRule="auto"/>
        <w:rPr>
          <w:rFonts w:asciiTheme="minorEastAsia" w:hAnsiTheme="minorEastAsia" w:eastAsiaTheme="minorEastAsia"/>
          <w:b/>
          <w:sz w:val="24"/>
        </w:rPr>
      </w:pPr>
      <w:r>
        <w:rPr>
          <w:rFonts w:hint="eastAsia" w:asciiTheme="minorEastAsia" w:hAnsiTheme="minorEastAsia" w:eastAsiaTheme="minorEastAsia"/>
          <w:b/>
          <w:sz w:val="24"/>
        </w:rPr>
        <w:t>4.预付款</w:t>
      </w:r>
    </w:p>
    <w:p>
      <w:pPr>
        <w:adjustRightInd/>
        <w:spacing w:line="360" w:lineRule="auto"/>
        <w:ind w:firstLine="480" w:firstLineChars="200"/>
      </w:pPr>
      <w:r>
        <w:rPr>
          <w:rFonts w:hint="eastAsia" w:ascii="宋体" w:hAnsi="宋体"/>
          <w:sz w:val="24"/>
        </w:rPr>
        <w:t>采购单位应当在政府采购合同中约定预付款，对中小企业合同预付款比例原则上不低于合同金额的</w:t>
      </w:r>
      <w:r>
        <w:rPr>
          <w:rFonts w:ascii="宋体" w:hAnsi="宋体"/>
          <w:sz w:val="24"/>
        </w:rPr>
        <w:t>40％</w:t>
      </w:r>
      <w:r>
        <w:rPr>
          <w:rFonts w:hint="eastAsia" w:ascii="宋体" w:hAnsi="宋体"/>
          <w:sz w:val="24"/>
        </w:rPr>
        <w:t>，不高于合同金额的</w:t>
      </w:r>
      <w:r>
        <w:rPr>
          <w:rFonts w:ascii="宋体" w:hAnsi="宋体"/>
          <w:sz w:val="24"/>
        </w:rPr>
        <w:t>70%；项目分年安排预算的，每年预付款比例</w:t>
      </w:r>
      <w:r>
        <w:rPr>
          <w:rFonts w:hint="eastAsia" w:ascii="宋体" w:hAnsi="宋体"/>
          <w:sz w:val="24"/>
        </w:rPr>
        <w:t>不低于</w:t>
      </w:r>
      <w:r>
        <w:rPr>
          <w:rFonts w:ascii="宋体" w:hAnsi="宋体"/>
          <w:sz w:val="24"/>
        </w:rPr>
        <w:t>项目年度计划支付资金额的40％</w:t>
      </w:r>
      <w:r>
        <w:rPr>
          <w:rFonts w:hint="eastAsia" w:ascii="宋体" w:hAnsi="宋体"/>
          <w:sz w:val="24"/>
        </w:rPr>
        <w:t>，不高于合同金额的</w:t>
      </w:r>
      <w:r>
        <w:rPr>
          <w:rFonts w:ascii="宋体" w:hAnsi="宋体"/>
          <w:sz w:val="24"/>
        </w:rPr>
        <w:t>70%；采购项目实施以人工投入为主的，</w:t>
      </w:r>
      <w:r>
        <w:rPr>
          <w:rFonts w:hint="eastAsia" w:ascii="宋体" w:hAnsi="宋体"/>
          <w:sz w:val="24"/>
        </w:rPr>
        <w:t>可适当降低预付款比例，但不得低于</w:t>
      </w:r>
      <w:r>
        <w:rPr>
          <w:rFonts w:ascii="宋体" w:hAnsi="宋体"/>
          <w:sz w:val="24"/>
        </w:rPr>
        <w:t>20%。对供应商为大型企业的项目或者以人工投入为主且实行按月定期结算支付款项的项目，预付款可低于上述比例或者不约定预付款。在签订合同时，</w:t>
      </w:r>
      <w:r>
        <w:rPr>
          <w:rFonts w:hint="eastAsia" w:ascii="宋体" w:hAnsi="宋体"/>
          <w:sz w:val="24"/>
        </w:rPr>
        <w:t>供应商</w:t>
      </w:r>
      <w:r>
        <w:rPr>
          <w:rFonts w:ascii="宋体" w:hAnsi="宋体"/>
          <w:sz w:val="24"/>
        </w:rPr>
        <w:t>明确表示无需预付款或者主动要求降低预付款比例的，</w:t>
      </w:r>
      <w:r>
        <w:rPr>
          <w:rFonts w:hint="eastAsia" w:ascii="宋体" w:hAnsi="宋体"/>
          <w:sz w:val="24"/>
        </w:rPr>
        <w:t>采购单位</w:t>
      </w:r>
      <w:r>
        <w:rPr>
          <w:rFonts w:ascii="宋体" w:hAnsi="宋体"/>
          <w:sz w:val="24"/>
        </w:rPr>
        <w:t>可不适用前述规定。</w:t>
      </w:r>
      <w:r>
        <w:rPr>
          <w:rFonts w:hint="eastAsia" w:ascii="宋体" w:hAnsi="宋体"/>
          <w:sz w:val="24"/>
        </w:rPr>
        <w:t>采购单位</w:t>
      </w:r>
      <w:r>
        <w:rPr>
          <w:rFonts w:ascii="宋体" w:hAnsi="宋体"/>
          <w:sz w:val="24"/>
        </w:rPr>
        <w:t>根据项目特点、供应商诚信等因素，可以要求</w:t>
      </w:r>
      <w:r>
        <w:rPr>
          <w:rFonts w:hint="eastAsia" w:ascii="宋体" w:hAnsi="宋体"/>
          <w:sz w:val="24"/>
        </w:rPr>
        <w:t>供应商</w:t>
      </w:r>
      <w:r>
        <w:rPr>
          <w:rFonts w:ascii="宋体" w:hAnsi="宋体"/>
          <w:sz w:val="24"/>
        </w:rPr>
        <w:t>提交银行、保险公司等金融机构出具的预付款保函或其他担保措施。政府采购预付款应在合同生效以及具备实施条件后5个工作日内支付。</w:t>
      </w:r>
      <w:r>
        <w:rPr>
          <w:rFonts w:hint="eastAsia" w:ascii="宋体" w:hAnsi="宋体"/>
          <w:sz w:val="24"/>
        </w:rPr>
        <w:t>政府采购工程以及与工程建设有关的货物、服务，采用招标方式采购的，预付款从其相关规定。供应商可登录政采云前台大厅选择金融服务</w:t>
      </w:r>
      <w:r>
        <w:rPr>
          <w:rFonts w:ascii="宋体" w:hAnsi="宋体"/>
          <w:sz w:val="24"/>
        </w:rPr>
        <w:t xml:space="preserve"> - </w:t>
      </w:r>
      <w:r>
        <w:rPr>
          <w:rFonts w:hint="eastAsia" w:ascii="宋体" w:hAnsi="宋体"/>
          <w:sz w:val="24"/>
        </w:rPr>
        <w:t>【保函保险服务】出具预付款保函，具体步骤：选择产品—填写供应商信息—选择中标项目—确认信息—等待保险</w:t>
      </w:r>
      <w:r>
        <w:rPr>
          <w:rFonts w:ascii="宋体" w:hAnsi="宋体"/>
          <w:sz w:val="24"/>
        </w:rPr>
        <w:t>/保函受理—确认保单—支付保费—成功出单。政</w:t>
      </w:r>
      <w:r>
        <w:rPr>
          <w:rFonts w:hint="eastAsia" w:ascii="宋体" w:hAnsi="宋体"/>
          <w:sz w:val="24"/>
        </w:rPr>
        <w:t>采云金融专线</w:t>
      </w:r>
      <w:r>
        <w:rPr>
          <w:rFonts w:ascii="宋体" w:hAnsi="宋体"/>
          <w:sz w:val="24"/>
        </w:rPr>
        <w:t>400-903-9583。</w:t>
      </w:r>
    </w:p>
    <w:p>
      <w:pPr>
        <w:snapToGrid w:val="0"/>
        <w:spacing w:line="360" w:lineRule="auto"/>
        <w:jc w:val="center"/>
        <w:outlineLvl w:val="1"/>
        <w:rPr>
          <w:rFonts w:cs="仿宋_GB2312" w:asciiTheme="minorEastAsia" w:hAnsiTheme="minorEastAsia" w:eastAsiaTheme="minorEastAsia"/>
          <w:b/>
          <w:sz w:val="36"/>
          <w:szCs w:val="36"/>
        </w:rPr>
      </w:pPr>
      <w:r>
        <w:rPr>
          <w:rFonts w:hint="eastAsia" w:cs="仿宋_GB2312" w:asciiTheme="minorEastAsia" w:hAnsiTheme="minorEastAsia" w:eastAsiaTheme="minorEastAsia"/>
          <w:b/>
          <w:sz w:val="36"/>
          <w:szCs w:val="36"/>
        </w:rPr>
        <w:t>十三、验收</w:t>
      </w:r>
    </w:p>
    <w:p>
      <w:pPr>
        <w:pStyle w:val="25"/>
        <w:spacing w:line="360" w:lineRule="auto"/>
        <w:ind w:firstLine="0" w:firstLineChars="0"/>
        <w:rPr>
          <w:rFonts w:asciiTheme="minorEastAsia" w:hAnsiTheme="minorEastAsia" w:eastAsiaTheme="minorEastAsia"/>
          <w:b/>
        </w:rPr>
      </w:pPr>
      <w:r>
        <w:rPr>
          <w:rFonts w:hint="eastAsia" w:asciiTheme="minorEastAsia" w:hAnsiTheme="minorEastAsia" w:eastAsiaTheme="minorEastAsia"/>
          <w:b/>
        </w:rPr>
        <w:t>1.验收</w:t>
      </w:r>
    </w:p>
    <w:p>
      <w:pPr>
        <w:tabs>
          <w:tab w:val="left" w:pos="0"/>
        </w:tabs>
        <w:spacing w:line="360" w:lineRule="auto"/>
        <w:ind w:firstLine="480"/>
        <w:rPr>
          <w:rFonts w:cs="Helvetica" w:asciiTheme="minorEastAsia" w:hAnsiTheme="minorEastAsia" w:eastAsiaTheme="minorEastAsia"/>
          <w:kern w:val="0"/>
          <w:sz w:val="24"/>
        </w:rPr>
      </w:pPr>
      <w:r>
        <w:rPr>
          <w:rFonts w:hint="eastAsia" w:cs="Helvetica" w:asciiTheme="minorEastAsia" w:hAnsiTheme="minorEastAsia" w:eastAsiaTheme="minorEastAsia"/>
          <w:kern w:val="0"/>
          <w:sz w:val="24"/>
        </w:rPr>
        <w:t>1.1采购人组织对供应商履约的验收。大型或者复杂的政府采购项目，应当邀请国家认可的质量检测机构参加验收工作。验收方成员应当在验收书上签字，并承担相应的法律责任。如果发现与合同中要求不符，供应商须承担由此发生的一切损失和费用，并接受相应的处理。</w:t>
      </w:r>
    </w:p>
    <w:p>
      <w:pPr>
        <w:tabs>
          <w:tab w:val="left" w:pos="0"/>
        </w:tabs>
        <w:spacing w:line="360" w:lineRule="auto"/>
        <w:ind w:firstLine="480"/>
        <w:rPr>
          <w:rFonts w:cs="Helvetica" w:asciiTheme="minorEastAsia" w:hAnsiTheme="minorEastAsia" w:eastAsiaTheme="minorEastAsia"/>
          <w:kern w:val="0"/>
          <w:sz w:val="24"/>
        </w:rPr>
      </w:pPr>
      <w:r>
        <w:rPr>
          <w:rFonts w:hint="eastAsia" w:cs="Helvetica" w:asciiTheme="minorEastAsia" w:hAnsiTheme="minorEastAsia" w:eastAsiaTheme="minorEastAsia"/>
          <w:kern w:val="0"/>
          <w:sz w:val="24"/>
        </w:rPr>
        <w:t>1.2采购人可以邀请参加本项目的其他供应商或者第三方机构参与验收。参与验收的供应商或者第三方机构的意见作为验收书的参考资料一并存档。</w:t>
      </w:r>
    </w:p>
    <w:p>
      <w:pPr>
        <w:tabs>
          <w:tab w:val="left" w:pos="0"/>
        </w:tabs>
        <w:spacing w:line="360" w:lineRule="auto"/>
        <w:ind w:firstLine="480"/>
        <w:rPr>
          <w:rFonts w:cs="Helvetica" w:asciiTheme="minorEastAsia" w:hAnsiTheme="minorEastAsia" w:eastAsiaTheme="minorEastAsia"/>
          <w:kern w:val="0"/>
          <w:sz w:val="24"/>
        </w:rPr>
      </w:pPr>
      <w:r>
        <w:rPr>
          <w:rFonts w:hint="eastAsia" w:cs="Helvetica" w:asciiTheme="minorEastAsia" w:hAnsiTheme="minorEastAsia" w:eastAsiaTheme="minorEastAsia"/>
          <w:kern w:val="0"/>
          <w:sz w:val="24"/>
        </w:rPr>
        <w:t>1.3严格按照采购合同开展履约验收。采购人成立验收小组，按照采购合同的约定对供应商履约情况进行验收。验收时，按照采购合同的约定对每一项技术、服务、安全标准的履约情况进行确认。验收结束后，应当出具验收书，列明各项标准的验收情况及项目总体评价，由验收双方共同签署。验收结果与采购合同约定的资金支付及履约保证金返还条件挂钩。履约验收的各项资料应当存档备查。</w:t>
      </w:r>
    </w:p>
    <w:p>
      <w:pPr>
        <w:tabs>
          <w:tab w:val="left" w:pos="0"/>
        </w:tabs>
        <w:spacing w:line="360" w:lineRule="auto"/>
        <w:ind w:firstLine="480"/>
        <w:rPr>
          <w:rFonts w:cs="Helvetica" w:asciiTheme="minorEastAsia" w:hAnsiTheme="minorEastAsia" w:eastAsiaTheme="minorEastAsia"/>
          <w:kern w:val="0"/>
          <w:sz w:val="24"/>
        </w:rPr>
      </w:pPr>
      <w:r>
        <w:rPr>
          <w:rFonts w:hint="eastAsia" w:cs="Helvetica" w:asciiTheme="minorEastAsia" w:hAnsiTheme="minorEastAsia" w:eastAsiaTheme="minorEastAsia"/>
          <w:kern w:val="0"/>
          <w:sz w:val="24"/>
        </w:rPr>
        <w:t>1.4验收合格的项目，采购人将根据采购合同的约定及时向供应商支付采购资金、退还履约保证金。验收不合格的项目，采购人将依法及时处理。采购合同的履行、违约责任和解决争议的方式等适用《中华人民共和国民法典》。供应商在履约过程中有政府采购法律法规规定的违法违规情形的，采购人应当及时报告本级财政部门。</w:t>
      </w:r>
    </w:p>
    <w:p>
      <w:pPr>
        <w:snapToGrid w:val="0"/>
        <w:spacing w:line="360" w:lineRule="auto"/>
        <w:jc w:val="center"/>
        <w:rPr>
          <w:rFonts w:cs="仿宋_GB2312" w:asciiTheme="minorEastAsia" w:hAnsiTheme="minorEastAsia" w:eastAsiaTheme="minorEastAsia"/>
          <w:b/>
          <w:sz w:val="36"/>
          <w:szCs w:val="36"/>
        </w:rPr>
      </w:pPr>
    </w:p>
    <w:p>
      <w:pPr>
        <w:snapToGrid w:val="0"/>
        <w:spacing w:line="360" w:lineRule="auto"/>
        <w:jc w:val="center"/>
        <w:rPr>
          <w:rFonts w:asciiTheme="minorEastAsia" w:hAnsiTheme="minorEastAsia" w:eastAsiaTheme="minorEastAsia"/>
          <w:b/>
          <w:sz w:val="24"/>
        </w:rPr>
      </w:pPr>
      <w:r>
        <w:rPr>
          <w:rFonts w:hint="eastAsia" w:cs="仿宋_GB2312" w:asciiTheme="minorEastAsia" w:hAnsiTheme="minorEastAsia" w:eastAsiaTheme="minorEastAsia"/>
          <w:b/>
          <w:sz w:val="36"/>
          <w:szCs w:val="36"/>
        </w:rPr>
        <w:t>十四、电子交易活动的中止</w:t>
      </w:r>
    </w:p>
    <w:p>
      <w:pPr>
        <w:tabs>
          <w:tab w:val="left" w:pos="0"/>
        </w:tabs>
        <w:spacing w:line="360" w:lineRule="auto"/>
        <w:rPr>
          <w:rFonts w:asciiTheme="minorEastAsia" w:hAnsiTheme="minorEastAsia" w:eastAsiaTheme="minorEastAsia"/>
          <w:b/>
          <w:sz w:val="24"/>
        </w:rPr>
      </w:pPr>
      <w:r>
        <w:rPr>
          <w:rFonts w:hint="eastAsia" w:asciiTheme="minorEastAsia" w:hAnsiTheme="minorEastAsia" w:eastAsiaTheme="minorEastAsia"/>
          <w:b/>
          <w:sz w:val="24"/>
        </w:rPr>
        <w:t>1. 电子交易活动的中止</w:t>
      </w:r>
    </w:p>
    <w:p>
      <w:pPr>
        <w:tabs>
          <w:tab w:val="left" w:pos="0"/>
        </w:tabs>
        <w:spacing w:line="360" w:lineRule="auto"/>
        <w:ind w:firstLine="480"/>
        <w:rPr>
          <w:rFonts w:cs="Helvetica" w:asciiTheme="minorEastAsia" w:hAnsiTheme="minorEastAsia" w:eastAsiaTheme="minorEastAsia"/>
          <w:kern w:val="0"/>
          <w:sz w:val="24"/>
        </w:rPr>
      </w:pPr>
      <w:r>
        <w:rPr>
          <w:rFonts w:hint="eastAsia" w:cs="Helvetica" w:asciiTheme="minorEastAsia" w:hAnsiTheme="minorEastAsia" w:eastAsiaTheme="minorEastAsia"/>
          <w:kern w:val="0"/>
          <w:sz w:val="24"/>
        </w:rPr>
        <w:t>采购过程中出现以下情形，导致电子交易平台无法正常运行，或者无法保证电子交易的公平、公正和安全时，采购代理机构可中止电子交易活动：</w:t>
      </w:r>
    </w:p>
    <w:p>
      <w:pPr>
        <w:tabs>
          <w:tab w:val="left" w:pos="0"/>
        </w:tabs>
        <w:spacing w:line="360" w:lineRule="auto"/>
        <w:ind w:firstLine="480"/>
        <w:rPr>
          <w:rFonts w:cs="Helvetica" w:asciiTheme="minorEastAsia" w:hAnsiTheme="minorEastAsia" w:eastAsiaTheme="minorEastAsia"/>
          <w:kern w:val="0"/>
          <w:sz w:val="24"/>
        </w:rPr>
      </w:pPr>
      <w:r>
        <w:rPr>
          <w:rFonts w:hint="eastAsia" w:cs="Helvetica" w:asciiTheme="minorEastAsia" w:hAnsiTheme="minorEastAsia" w:eastAsiaTheme="minorEastAsia"/>
          <w:kern w:val="0"/>
          <w:sz w:val="24"/>
        </w:rPr>
        <w:t xml:space="preserve">1.1电子交易平台发生故障而无法登录访问的； </w:t>
      </w:r>
    </w:p>
    <w:p>
      <w:pPr>
        <w:tabs>
          <w:tab w:val="left" w:pos="0"/>
        </w:tabs>
        <w:spacing w:line="360" w:lineRule="auto"/>
        <w:ind w:firstLine="480"/>
        <w:rPr>
          <w:rFonts w:cs="Helvetica" w:asciiTheme="minorEastAsia" w:hAnsiTheme="minorEastAsia" w:eastAsiaTheme="minorEastAsia"/>
          <w:kern w:val="0"/>
          <w:sz w:val="24"/>
        </w:rPr>
      </w:pPr>
      <w:r>
        <w:rPr>
          <w:rFonts w:hint="eastAsia" w:cs="Helvetica" w:asciiTheme="minorEastAsia" w:hAnsiTheme="minorEastAsia" w:eastAsiaTheme="minorEastAsia"/>
          <w:kern w:val="0"/>
          <w:sz w:val="24"/>
        </w:rPr>
        <w:t>1.2电子交易平台应用或数据库出现错误，不能进行正常操作的；</w:t>
      </w:r>
    </w:p>
    <w:p>
      <w:pPr>
        <w:tabs>
          <w:tab w:val="left" w:pos="0"/>
        </w:tabs>
        <w:spacing w:line="360" w:lineRule="auto"/>
        <w:ind w:firstLine="480"/>
        <w:rPr>
          <w:rFonts w:cs="Helvetica" w:asciiTheme="minorEastAsia" w:hAnsiTheme="minorEastAsia" w:eastAsiaTheme="minorEastAsia"/>
          <w:kern w:val="0"/>
          <w:sz w:val="24"/>
        </w:rPr>
      </w:pPr>
      <w:r>
        <w:rPr>
          <w:rFonts w:hint="eastAsia" w:cs="Helvetica" w:asciiTheme="minorEastAsia" w:hAnsiTheme="minorEastAsia" w:eastAsiaTheme="minorEastAsia"/>
          <w:kern w:val="0"/>
          <w:sz w:val="24"/>
        </w:rPr>
        <w:t>1.3电子交易平台发现严重安全漏洞，有潜在泄密危险的；</w:t>
      </w:r>
    </w:p>
    <w:p>
      <w:pPr>
        <w:tabs>
          <w:tab w:val="left" w:pos="0"/>
        </w:tabs>
        <w:spacing w:line="360" w:lineRule="auto"/>
        <w:ind w:firstLine="480"/>
        <w:rPr>
          <w:rFonts w:cs="Helvetica" w:asciiTheme="minorEastAsia" w:hAnsiTheme="minorEastAsia" w:eastAsiaTheme="minorEastAsia"/>
          <w:kern w:val="0"/>
          <w:sz w:val="24"/>
        </w:rPr>
      </w:pPr>
      <w:r>
        <w:rPr>
          <w:rFonts w:hint="eastAsia" w:cs="Helvetica" w:asciiTheme="minorEastAsia" w:hAnsiTheme="minorEastAsia" w:eastAsiaTheme="minorEastAsia"/>
          <w:kern w:val="0"/>
          <w:sz w:val="24"/>
        </w:rPr>
        <w:t xml:space="preserve">1.4病毒发作导致不能进行正常操作的； </w:t>
      </w:r>
    </w:p>
    <w:p>
      <w:pPr>
        <w:tabs>
          <w:tab w:val="left" w:pos="0"/>
        </w:tabs>
        <w:spacing w:line="360" w:lineRule="auto"/>
        <w:ind w:firstLine="480"/>
        <w:rPr>
          <w:rFonts w:cs="Helvetica" w:asciiTheme="minorEastAsia" w:hAnsiTheme="minorEastAsia" w:eastAsiaTheme="minorEastAsia"/>
          <w:kern w:val="0"/>
          <w:sz w:val="24"/>
        </w:rPr>
      </w:pPr>
      <w:r>
        <w:rPr>
          <w:rFonts w:hint="eastAsia" w:cs="Helvetica" w:asciiTheme="minorEastAsia" w:hAnsiTheme="minorEastAsia" w:eastAsiaTheme="minorEastAsia"/>
          <w:kern w:val="0"/>
          <w:sz w:val="24"/>
        </w:rPr>
        <w:t>1.5其他无法保证电子交易的公平、公正和安全的情况。</w:t>
      </w:r>
    </w:p>
    <w:p>
      <w:pPr>
        <w:tabs>
          <w:tab w:val="left" w:pos="0"/>
        </w:tabs>
        <w:spacing w:line="360" w:lineRule="auto"/>
        <w:rPr>
          <w:rFonts w:cs="仿宋_GB2312" w:asciiTheme="minorEastAsia" w:hAnsiTheme="minorEastAsia" w:eastAsiaTheme="minorEastAsia"/>
          <w:b/>
          <w:sz w:val="36"/>
          <w:szCs w:val="36"/>
        </w:rPr>
      </w:pPr>
      <w:r>
        <w:rPr>
          <w:rFonts w:hint="eastAsia" w:cs="Helvetica" w:asciiTheme="minorEastAsia" w:hAnsiTheme="minorEastAsia" w:eastAsiaTheme="minorEastAsia"/>
          <w:b/>
          <w:kern w:val="0"/>
          <w:sz w:val="24"/>
        </w:rPr>
        <w:t>2.</w:t>
      </w:r>
      <w:r>
        <w:rPr>
          <w:rFonts w:hint="eastAsia" w:cs="Helvetica" w:asciiTheme="minorEastAsia" w:hAnsiTheme="minorEastAsia" w:eastAsiaTheme="minorEastAsia"/>
          <w:kern w:val="0"/>
          <w:sz w:val="24"/>
        </w:rPr>
        <w:t>出现以上情形，不影响采购公平、公正性的，采购组织机构可以待上述情形消除后继续组织电子交易活动，也可以决定某些环节以纸质形式进行；影响或可能影响采购公平、公正性的，应当重新采购。</w:t>
      </w:r>
      <w:bookmarkEnd w:id="10"/>
      <w:bookmarkStart w:id="54" w:name="_Hlt68072990"/>
      <w:bookmarkEnd w:id="54"/>
      <w:bookmarkStart w:id="55" w:name="_Hlt74714665"/>
      <w:bookmarkEnd w:id="55"/>
      <w:bookmarkStart w:id="56" w:name="_Hlt75236011"/>
      <w:bookmarkEnd w:id="56"/>
      <w:bookmarkStart w:id="57" w:name="_Hlt74707468"/>
      <w:bookmarkEnd w:id="57"/>
      <w:bookmarkStart w:id="58" w:name="_Hlt75236101"/>
      <w:bookmarkEnd w:id="58"/>
      <w:bookmarkStart w:id="59" w:name="_Hlt68057669"/>
      <w:bookmarkEnd w:id="59"/>
      <w:bookmarkStart w:id="60" w:name="_Hlt75236290"/>
      <w:bookmarkEnd w:id="60"/>
      <w:bookmarkStart w:id="61" w:name="_Hlt74730295"/>
      <w:bookmarkEnd w:id="61"/>
      <w:bookmarkStart w:id="62" w:name="_Hlt74729768"/>
      <w:bookmarkEnd w:id="62"/>
      <w:bookmarkStart w:id="63" w:name="第三部分"/>
      <w:bookmarkStart w:id="64" w:name="_Toc164416483"/>
      <w:r>
        <w:rPr>
          <w:rFonts w:cs="仿宋_GB2312" w:asciiTheme="minorEastAsia" w:hAnsiTheme="minorEastAsia" w:eastAsiaTheme="minorEastAsia"/>
          <w:b/>
          <w:sz w:val="36"/>
          <w:szCs w:val="36"/>
        </w:rPr>
        <w:br w:type="page"/>
      </w:r>
    </w:p>
    <w:p>
      <w:pPr>
        <w:adjustRightInd/>
        <w:spacing w:line="360" w:lineRule="auto"/>
        <w:jc w:val="center"/>
        <w:outlineLvl w:val="0"/>
        <w:rPr>
          <w:rFonts w:cs="仿宋_GB2312" w:asciiTheme="minorEastAsia" w:hAnsiTheme="minorEastAsia" w:eastAsiaTheme="minorEastAsia"/>
          <w:b/>
          <w:sz w:val="36"/>
          <w:szCs w:val="36"/>
        </w:rPr>
      </w:pPr>
      <w:r>
        <w:rPr>
          <w:rFonts w:hint="eastAsia" w:cs="仿宋_GB2312" w:asciiTheme="minorEastAsia" w:hAnsiTheme="minorEastAsia" w:eastAsiaTheme="minorEastAsia"/>
          <w:b/>
          <w:sz w:val="36"/>
          <w:szCs w:val="36"/>
        </w:rPr>
        <w:t>第四部分 采购需求</w:t>
      </w:r>
    </w:p>
    <w:p>
      <w:pPr>
        <w:spacing w:line="360" w:lineRule="auto"/>
        <w:rPr>
          <w:rFonts w:ascii="宋体" w:hAnsi="宋体" w:cs="宋体"/>
          <w:color w:val="000000"/>
          <w:sz w:val="24"/>
        </w:rPr>
      </w:pPr>
      <w:bookmarkStart w:id="65" w:name="_Toc21112"/>
      <w:bookmarkStart w:id="66" w:name="_Toc15263"/>
      <w:bookmarkStart w:id="67" w:name="_Toc18187"/>
      <w:r>
        <w:rPr>
          <w:rFonts w:hint="eastAsia" w:ascii="宋体" w:hAnsi="宋体" w:cs="宋体"/>
          <w:b/>
          <w:bCs/>
          <w:color w:val="000000"/>
          <w:sz w:val="24"/>
        </w:rPr>
        <w:t>一、货物或产品的说明</w:t>
      </w:r>
      <w:bookmarkEnd w:id="65"/>
      <w:bookmarkEnd w:id="66"/>
      <w:bookmarkEnd w:id="67"/>
    </w:p>
    <w:p>
      <w:pPr>
        <w:spacing w:line="360" w:lineRule="auto"/>
        <w:ind w:firstLine="480" w:firstLineChars="200"/>
        <w:rPr>
          <w:rFonts w:ascii="宋体" w:hAnsi="宋体" w:cs="宋体"/>
          <w:color w:val="000000"/>
          <w:sz w:val="24"/>
        </w:rPr>
      </w:pPr>
      <w:r>
        <w:rPr>
          <w:rFonts w:hint="eastAsia" w:ascii="宋体" w:hAnsi="宋体" w:cs="宋体"/>
          <w:color w:val="000000"/>
          <w:sz w:val="24"/>
        </w:rPr>
        <w:t>1.货物（材料）要求</w:t>
      </w:r>
    </w:p>
    <w:p>
      <w:pPr>
        <w:spacing w:line="360" w:lineRule="auto"/>
        <w:ind w:firstLine="480" w:firstLineChars="200"/>
        <w:rPr>
          <w:rFonts w:ascii="宋体" w:hAnsi="宋体" w:cs="宋体"/>
          <w:color w:val="000000"/>
          <w:sz w:val="24"/>
        </w:rPr>
      </w:pPr>
      <w:r>
        <w:rPr>
          <w:rFonts w:hint="eastAsia" w:ascii="宋体" w:hAnsi="宋体" w:cs="宋体"/>
          <w:color w:val="000000"/>
          <w:sz w:val="24"/>
        </w:rPr>
        <w:t>1.1供应商提供的货物必须是厂商原装的、全新的，型号、性能及指标符合国家及磋商文件提出的有关技术、质量、安全标准。</w:t>
      </w:r>
    </w:p>
    <w:p>
      <w:pPr>
        <w:spacing w:line="360" w:lineRule="auto"/>
        <w:ind w:firstLine="480" w:firstLineChars="200"/>
        <w:rPr>
          <w:rFonts w:ascii="宋体" w:hAnsi="宋体" w:cs="宋体"/>
          <w:color w:val="000000"/>
          <w:sz w:val="24"/>
        </w:rPr>
      </w:pPr>
      <w:r>
        <w:rPr>
          <w:rFonts w:hint="eastAsia" w:ascii="宋体" w:hAnsi="宋体" w:cs="宋体"/>
          <w:color w:val="000000"/>
          <w:sz w:val="24"/>
        </w:rPr>
        <w:t>1.2所有货物在开箱检验时必须完好，无破损，配置与装箱单相符。数量、质量及性能不低于本需求书中提出的要求。</w:t>
      </w:r>
    </w:p>
    <w:p>
      <w:pPr>
        <w:spacing w:line="360" w:lineRule="auto"/>
        <w:ind w:firstLine="480" w:firstLineChars="200"/>
        <w:rPr>
          <w:rFonts w:ascii="宋体" w:hAnsi="宋体" w:cs="宋体"/>
          <w:color w:val="000000"/>
          <w:sz w:val="24"/>
        </w:rPr>
      </w:pPr>
      <w:r>
        <w:rPr>
          <w:rFonts w:hint="eastAsia" w:ascii="宋体" w:hAnsi="宋体" w:cs="宋体"/>
          <w:color w:val="000000"/>
          <w:sz w:val="24"/>
        </w:rPr>
        <w:t>1.3货物外观清洁，标记编号以及盘面显示等字体清晰，明确。铭牌、使用指示、警告指示应以中文或英文及易懂的通用符号来表示；应准确无误地表明货物之型号、规格、品牌、厂家、原产地及生产或出厂日期。</w:t>
      </w:r>
    </w:p>
    <w:p>
      <w:pPr>
        <w:spacing w:line="360" w:lineRule="auto"/>
        <w:ind w:firstLine="480" w:firstLineChars="200"/>
        <w:rPr>
          <w:rFonts w:ascii="宋体" w:hAnsi="宋体" w:cs="宋体"/>
          <w:color w:val="000000"/>
          <w:sz w:val="24"/>
        </w:rPr>
      </w:pPr>
      <w:r>
        <w:rPr>
          <w:rFonts w:hint="eastAsia" w:ascii="宋体" w:hAnsi="宋体" w:cs="宋体"/>
          <w:color w:val="000000"/>
          <w:sz w:val="24"/>
        </w:rPr>
        <w:t>1.4对于影响货物正常工作的必要组成部分，无论在技术规范中指出与否，供应商都应提供并在响应文件中明确列出。</w:t>
      </w:r>
    </w:p>
    <w:p>
      <w:pPr>
        <w:spacing w:line="360" w:lineRule="auto"/>
        <w:ind w:firstLine="480" w:firstLineChars="200"/>
        <w:rPr>
          <w:rFonts w:ascii="宋体" w:hAnsi="宋体" w:cs="宋体"/>
          <w:color w:val="000000"/>
          <w:sz w:val="24"/>
        </w:rPr>
      </w:pPr>
      <w:r>
        <w:rPr>
          <w:rFonts w:hint="eastAsia" w:ascii="宋体" w:hAnsi="宋体" w:cs="宋体"/>
          <w:color w:val="000000"/>
          <w:sz w:val="24"/>
        </w:rPr>
        <w:t>1.5所有货物提供出厂合格证等质量证明文件，国外生产的必须有合法的进货渠道证明，如海关报关单、原产地证明、商检证明等。</w:t>
      </w:r>
    </w:p>
    <w:p>
      <w:pPr>
        <w:spacing w:line="360" w:lineRule="auto"/>
        <w:ind w:firstLine="480" w:firstLineChars="200"/>
        <w:rPr>
          <w:rFonts w:ascii="宋体" w:hAnsi="宋体" w:cs="宋体"/>
          <w:color w:val="000000"/>
          <w:sz w:val="24"/>
        </w:rPr>
      </w:pPr>
      <w:r>
        <w:rPr>
          <w:rFonts w:hint="eastAsia" w:ascii="宋体" w:hAnsi="宋体" w:cs="宋体"/>
          <w:color w:val="000000"/>
          <w:sz w:val="24"/>
        </w:rPr>
        <w:t>1.6所有货物到现场安装使用前，采购人将进行抽样检验或试验。</w:t>
      </w:r>
    </w:p>
    <w:p>
      <w:pPr>
        <w:spacing w:line="360" w:lineRule="auto"/>
        <w:ind w:firstLine="480" w:firstLineChars="200"/>
        <w:rPr>
          <w:rFonts w:ascii="宋体" w:hAnsi="宋体" w:cs="宋体"/>
          <w:color w:val="000000"/>
          <w:sz w:val="24"/>
          <w:highlight w:val="none"/>
        </w:rPr>
      </w:pPr>
      <w:r>
        <w:rPr>
          <w:rFonts w:hint="eastAsia" w:ascii="宋体" w:hAnsi="宋体" w:cs="宋体"/>
          <w:color w:val="000000"/>
          <w:sz w:val="24"/>
          <w:highlight w:val="none"/>
        </w:rPr>
        <w:t>2.▲响应设备型号若为再制造产品（翻新机）型号，其响应将被拒绝。</w:t>
      </w:r>
    </w:p>
    <w:p>
      <w:pPr>
        <w:spacing w:line="360" w:lineRule="auto"/>
        <w:rPr>
          <w:rFonts w:ascii="宋体" w:hAnsi="宋体" w:cs="宋体"/>
          <w:b/>
          <w:bCs/>
          <w:color w:val="000000"/>
          <w:sz w:val="24"/>
          <w:highlight w:val="none"/>
        </w:rPr>
      </w:pPr>
      <w:r>
        <w:rPr>
          <w:rFonts w:hint="eastAsia" w:ascii="宋体" w:hAnsi="宋体" w:cs="宋体"/>
          <w:b/>
          <w:bCs/>
          <w:color w:val="000000"/>
          <w:sz w:val="24"/>
          <w:highlight w:val="none"/>
        </w:rPr>
        <w:t>二、配置清单及具体要求</w:t>
      </w:r>
    </w:p>
    <w:tbl>
      <w:tblPr>
        <w:tblStyle w:val="63"/>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698"/>
        <w:gridCol w:w="1080"/>
        <w:gridCol w:w="6680"/>
        <w:gridCol w:w="828"/>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31" w:hRule="atLeast"/>
        </w:trPr>
        <w:tc>
          <w:tcPr>
            <w:tcW w:w="698" w:type="dxa"/>
            <w:vAlign w:val="center"/>
          </w:tcPr>
          <w:p>
            <w:pPr>
              <w:jc w:val="center"/>
              <w:rPr>
                <w:rFonts w:ascii="宋体" w:hAnsi="宋体" w:cs="宋体"/>
                <w:b/>
                <w:bCs/>
                <w:sz w:val="24"/>
                <w:highlight w:val="none"/>
              </w:rPr>
            </w:pPr>
            <w:r>
              <w:rPr>
                <w:rFonts w:hint="eastAsia" w:ascii="宋体" w:hAnsi="宋体" w:cs="宋体"/>
                <w:b/>
                <w:bCs/>
                <w:sz w:val="24"/>
                <w:highlight w:val="none"/>
              </w:rPr>
              <w:t>序号</w:t>
            </w:r>
          </w:p>
        </w:tc>
        <w:tc>
          <w:tcPr>
            <w:tcW w:w="1080" w:type="dxa"/>
            <w:vAlign w:val="center"/>
          </w:tcPr>
          <w:p>
            <w:pPr>
              <w:jc w:val="center"/>
              <w:rPr>
                <w:rFonts w:ascii="宋体" w:hAnsi="宋体" w:cs="宋体"/>
                <w:b/>
                <w:bCs/>
                <w:sz w:val="24"/>
                <w:highlight w:val="none"/>
              </w:rPr>
            </w:pPr>
            <w:r>
              <w:rPr>
                <w:rFonts w:hint="eastAsia" w:ascii="宋体" w:hAnsi="宋体" w:cs="宋体"/>
                <w:b/>
                <w:bCs/>
                <w:sz w:val="24"/>
                <w:highlight w:val="none"/>
              </w:rPr>
              <w:t>产品名称</w:t>
            </w:r>
          </w:p>
        </w:tc>
        <w:tc>
          <w:tcPr>
            <w:tcW w:w="6680" w:type="dxa"/>
            <w:vAlign w:val="center"/>
          </w:tcPr>
          <w:p>
            <w:pPr>
              <w:jc w:val="center"/>
              <w:rPr>
                <w:rFonts w:ascii="宋体" w:hAnsi="宋体" w:cs="宋体"/>
                <w:b/>
                <w:bCs/>
                <w:sz w:val="24"/>
                <w:highlight w:val="none"/>
              </w:rPr>
            </w:pPr>
            <w:r>
              <w:rPr>
                <w:rFonts w:hint="eastAsia" w:ascii="宋体" w:hAnsi="宋体" w:cs="宋体"/>
                <w:b/>
                <w:bCs/>
                <w:sz w:val="24"/>
                <w:highlight w:val="none"/>
                <w:lang w:val="en-US" w:eastAsia="zh-CN"/>
              </w:rPr>
              <w:t>技术</w:t>
            </w:r>
            <w:r>
              <w:rPr>
                <w:rFonts w:hint="eastAsia" w:ascii="宋体" w:hAnsi="宋体" w:cs="宋体"/>
                <w:b/>
                <w:bCs/>
                <w:sz w:val="24"/>
                <w:highlight w:val="none"/>
              </w:rPr>
              <w:t>参数</w:t>
            </w:r>
            <w:r>
              <w:rPr>
                <w:rFonts w:hint="eastAsia" w:ascii="宋体" w:hAnsi="宋体" w:cs="宋体"/>
                <w:b/>
                <w:bCs/>
                <w:sz w:val="24"/>
                <w:highlight w:val="none"/>
                <w:lang w:val="en-US" w:eastAsia="zh-CN"/>
              </w:rPr>
              <w:t>及</w:t>
            </w:r>
            <w:r>
              <w:rPr>
                <w:rFonts w:hint="eastAsia" w:ascii="宋体" w:hAnsi="宋体" w:cs="宋体"/>
                <w:b/>
                <w:bCs/>
                <w:sz w:val="24"/>
                <w:highlight w:val="none"/>
              </w:rPr>
              <w:t>要求</w:t>
            </w:r>
          </w:p>
        </w:tc>
        <w:tc>
          <w:tcPr>
            <w:tcW w:w="828" w:type="dxa"/>
            <w:vAlign w:val="center"/>
          </w:tcPr>
          <w:p>
            <w:pPr>
              <w:jc w:val="center"/>
              <w:rPr>
                <w:rFonts w:ascii="宋体" w:hAnsi="宋体" w:cs="宋体"/>
                <w:b/>
                <w:bCs/>
                <w:sz w:val="24"/>
                <w:highlight w:val="none"/>
              </w:rPr>
            </w:pPr>
            <w:r>
              <w:rPr>
                <w:rFonts w:hint="eastAsia" w:ascii="宋体" w:hAnsi="宋体" w:cs="宋体"/>
                <w:b/>
                <w:bCs/>
                <w:sz w:val="24"/>
                <w:highlight w:val="none"/>
              </w:rPr>
              <w:t>数量</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698" w:type="dxa"/>
            <w:vAlign w:val="center"/>
          </w:tcPr>
          <w:p>
            <w:pPr>
              <w:jc w:val="center"/>
              <w:rPr>
                <w:rFonts w:ascii="宋体" w:hAnsi="宋体" w:cs="宋体"/>
                <w:sz w:val="24"/>
                <w:highlight w:val="none"/>
              </w:rPr>
            </w:pPr>
            <w:r>
              <w:rPr>
                <w:rFonts w:hint="eastAsia" w:ascii="宋体" w:hAnsi="宋体" w:cs="宋体"/>
                <w:sz w:val="24"/>
                <w:highlight w:val="none"/>
              </w:rPr>
              <w:t>1</w:t>
            </w:r>
          </w:p>
        </w:tc>
        <w:tc>
          <w:tcPr>
            <w:tcW w:w="1080" w:type="dxa"/>
            <w:vAlign w:val="center"/>
          </w:tcPr>
          <w:p>
            <w:pPr>
              <w:widowControl/>
              <w:jc w:val="center"/>
              <w:textAlignment w:val="center"/>
              <w:rPr>
                <w:rFonts w:hint="eastAsia" w:ascii="宋体" w:hAnsi="宋体" w:eastAsia="宋体" w:cs="宋体"/>
                <w:sz w:val="24"/>
                <w:highlight w:val="none"/>
                <w:lang w:eastAsia="zh-CN"/>
              </w:rPr>
            </w:pPr>
            <w:r>
              <w:rPr>
                <w:rFonts w:hint="eastAsia" w:asciiTheme="minorEastAsia" w:hAnsiTheme="minorEastAsia" w:eastAsiaTheme="minorEastAsia"/>
                <w:sz w:val="24"/>
                <w:highlight w:val="none"/>
                <w:lang w:eastAsia="zh-CN"/>
              </w:rPr>
              <w:t>3D光学轮廓仪</w:t>
            </w:r>
          </w:p>
        </w:tc>
        <w:tc>
          <w:tcPr>
            <w:tcW w:w="6680" w:type="dxa"/>
          </w:tcPr>
          <w:p>
            <w:pPr>
              <w:adjustRightInd/>
              <w:rPr>
                <w:rFonts w:hint="eastAsia" w:ascii="宋体" w:hAnsi="宋体" w:cs="宋体"/>
                <w:sz w:val="24"/>
                <w:highlight w:val="none"/>
              </w:rPr>
            </w:pPr>
            <w:r>
              <w:rPr>
                <w:rFonts w:hint="eastAsia" w:ascii="宋体" w:hAnsi="宋体" w:cs="宋体"/>
                <w:sz w:val="24"/>
                <w:highlight w:val="none"/>
              </w:rPr>
              <w:t>1</w:t>
            </w:r>
            <w:r>
              <w:rPr>
                <w:rFonts w:hint="eastAsia" w:ascii="宋体" w:hAnsi="宋体" w:cs="宋体"/>
                <w:sz w:val="24"/>
                <w:highlight w:val="none"/>
                <w:lang w:eastAsia="zh-CN"/>
              </w:rPr>
              <w:t>、</w:t>
            </w:r>
            <w:r>
              <w:rPr>
                <w:rFonts w:hint="eastAsia" w:ascii="宋体" w:hAnsi="宋体" w:cs="宋体"/>
                <w:sz w:val="24"/>
                <w:highlight w:val="none"/>
              </w:rPr>
              <w:t>垂直测量范围：0.1 nm 至 10 mm，全量程闭环扫描</w:t>
            </w:r>
          </w:p>
          <w:p>
            <w:pPr>
              <w:adjustRightInd/>
              <w:rPr>
                <w:rFonts w:hint="eastAsia" w:ascii="宋体" w:hAnsi="宋体" w:cs="宋体"/>
                <w:sz w:val="24"/>
                <w:highlight w:val="none"/>
              </w:rPr>
            </w:pPr>
            <w:r>
              <w:rPr>
                <w:rFonts w:hint="eastAsia" w:ascii="宋体" w:hAnsi="宋体" w:cs="宋体"/>
                <w:sz w:val="24"/>
                <w:highlight w:val="none"/>
              </w:rPr>
              <w:t>★2</w:t>
            </w:r>
            <w:r>
              <w:rPr>
                <w:rFonts w:hint="eastAsia" w:ascii="宋体" w:hAnsi="宋体" w:cs="宋体"/>
                <w:sz w:val="24"/>
                <w:highlight w:val="none"/>
                <w:lang w:eastAsia="zh-CN"/>
              </w:rPr>
              <w:t>、</w:t>
            </w:r>
            <w:r>
              <w:rPr>
                <w:rFonts w:hint="eastAsia" w:ascii="宋体" w:hAnsi="宋体" w:cs="宋体"/>
                <w:sz w:val="24"/>
                <w:highlight w:val="none"/>
              </w:rPr>
              <w:t>垂直分辨率：0.01 nm</w:t>
            </w:r>
          </w:p>
          <w:p>
            <w:pPr>
              <w:adjustRightInd/>
              <w:rPr>
                <w:rFonts w:hint="eastAsia" w:ascii="宋体" w:hAnsi="宋体" w:cs="宋体"/>
                <w:sz w:val="24"/>
                <w:highlight w:val="none"/>
              </w:rPr>
            </w:pPr>
            <w:r>
              <w:rPr>
                <w:rFonts w:hint="eastAsia" w:ascii="宋体" w:hAnsi="宋体" w:cs="宋体"/>
                <w:sz w:val="24"/>
                <w:highlight w:val="none"/>
              </w:rPr>
              <w:t>3</w:t>
            </w:r>
            <w:r>
              <w:rPr>
                <w:rFonts w:hint="eastAsia" w:ascii="宋体" w:hAnsi="宋体" w:cs="宋体"/>
                <w:sz w:val="24"/>
                <w:highlight w:val="none"/>
                <w:lang w:eastAsia="zh-CN"/>
              </w:rPr>
              <w:t>、</w:t>
            </w:r>
            <w:r>
              <w:rPr>
                <w:rFonts w:hint="eastAsia" w:ascii="宋体" w:hAnsi="宋体" w:cs="宋体"/>
                <w:sz w:val="24"/>
                <w:highlight w:val="none"/>
              </w:rPr>
              <w:t>台阶高度重复性：≤0.1%，在1σ范围内</w:t>
            </w:r>
          </w:p>
          <w:p>
            <w:pPr>
              <w:adjustRightInd/>
              <w:rPr>
                <w:rFonts w:hint="eastAsia" w:ascii="宋体" w:hAnsi="宋体" w:cs="宋体"/>
                <w:sz w:val="24"/>
                <w:highlight w:val="none"/>
              </w:rPr>
            </w:pPr>
            <w:r>
              <w:rPr>
                <w:rFonts w:hint="eastAsia" w:ascii="宋体" w:hAnsi="宋体" w:cs="宋体"/>
                <w:sz w:val="24"/>
                <w:highlight w:val="none"/>
              </w:rPr>
              <w:t>4</w:t>
            </w:r>
            <w:r>
              <w:rPr>
                <w:rFonts w:hint="eastAsia" w:ascii="宋体" w:hAnsi="宋体" w:cs="宋体"/>
                <w:sz w:val="24"/>
                <w:highlight w:val="none"/>
                <w:lang w:eastAsia="zh-CN"/>
              </w:rPr>
              <w:t>、</w:t>
            </w:r>
            <w:r>
              <w:rPr>
                <w:rFonts w:hint="eastAsia" w:ascii="宋体" w:hAnsi="宋体" w:cs="宋体"/>
                <w:sz w:val="24"/>
                <w:highlight w:val="none"/>
              </w:rPr>
              <w:t>台阶高度准确度：≤0.75%</w:t>
            </w:r>
          </w:p>
          <w:p>
            <w:pPr>
              <w:adjustRightInd/>
              <w:rPr>
                <w:rFonts w:hint="eastAsia" w:ascii="宋体" w:hAnsi="宋体" w:cs="宋体"/>
                <w:sz w:val="24"/>
                <w:highlight w:val="none"/>
              </w:rPr>
            </w:pPr>
            <w:r>
              <w:rPr>
                <w:rFonts w:hint="eastAsia" w:ascii="宋体" w:hAnsi="宋体" w:cs="宋体"/>
                <w:sz w:val="24"/>
                <w:highlight w:val="none"/>
              </w:rPr>
              <w:t>5</w:t>
            </w:r>
            <w:r>
              <w:rPr>
                <w:rFonts w:hint="eastAsia" w:ascii="宋体" w:hAnsi="宋体" w:cs="宋体"/>
                <w:sz w:val="24"/>
                <w:highlight w:val="none"/>
                <w:lang w:eastAsia="zh-CN"/>
              </w:rPr>
              <w:t>、</w:t>
            </w:r>
            <w:r>
              <w:rPr>
                <w:rFonts w:hint="eastAsia" w:ascii="宋体" w:hAnsi="宋体" w:cs="宋体"/>
                <w:sz w:val="24"/>
                <w:highlight w:val="none"/>
              </w:rPr>
              <w:t>粗糙度测试RMS重复性：≤0.01 nm</w:t>
            </w:r>
          </w:p>
          <w:p>
            <w:pPr>
              <w:adjustRightInd/>
              <w:rPr>
                <w:rFonts w:hint="eastAsia" w:ascii="宋体" w:hAnsi="宋体" w:cs="宋体"/>
                <w:sz w:val="24"/>
                <w:highlight w:val="none"/>
              </w:rPr>
            </w:pPr>
            <w:r>
              <w:rPr>
                <w:rFonts w:hint="eastAsia" w:ascii="宋体" w:hAnsi="宋体" w:cs="宋体"/>
                <w:sz w:val="24"/>
                <w:highlight w:val="none"/>
              </w:rPr>
              <w:t>6</w:t>
            </w:r>
            <w:r>
              <w:rPr>
                <w:rFonts w:hint="eastAsia" w:ascii="宋体" w:hAnsi="宋体" w:cs="宋体"/>
                <w:sz w:val="24"/>
                <w:highlight w:val="none"/>
                <w:lang w:eastAsia="zh-CN"/>
              </w:rPr>
              <w:t>、</w:t>
            </w:r>
            <w:r>
              <w:rPr>
                <w:rFonts w:hint="eastAsia" w:ascii="宋体" w:hAnsi="宋体" w:cs="宋体"/>
                <w:sz w:val="24"/>
                <w:highlight w:val="none"/>
              </w:rPr>
              <w:t>垂直扫描速度：可达37 μm/s</w:t>
            </w:r>
          </w:p>
          <w:p>
            <w:pPr>
              <w:adjustRightInd/>
              <w:rPr>
                <w:rFonts w:hint="eastAsia" w:ascii="宋体" w:hAnsi="宋体" w:cs="宋体"/>
                <w:sz w:val="24"/>
                <w:highlight w:val="none"/>
              </w:rPr>
            </w:pPr>
            <w:r>
              <w:rPr>
                <w:rFonts w:hint="eastAsia" w:ascii="宋体" w:hAnsi="宋体" w:cs="宋体"/>
                <w:sz w:val="24"/>
                <w:highlight w:val="none"/>
              </w:rPr>
              <w:t>7</w:t>
            </w:r>
            <w:r>
              <w:rPr>
                <w:rFonts w:hint="eastAsia" w:ascii="宋体" w:hAnsi="宋体" w:cs="宋体"/>
                <w:sz w:val="24"/>
                <w:highlight w:val="none"/>
                <w:lang w:eastAsia="zh-CN"/>
              </w:rPr>
              <w:t>、</w:t>
            </w:r>
            <w:r>
              <w:rPr>
                <w:rFonts w:hint="eastAsia" w:ascii="宋体" w:hAnsi="宋体" w:cs="宋体"/>
                <w:sz w:val="24"/>
                <w:highlight w:val="none"/>
              </w:rPr>
              <w:t>样品反射率范围：0.05% to 100%</w:t>
            </w:r>
          </w:p>
          <w:p>
            <w:pPr>
              <w:adjustRightInd/>
              <w:rPr>
                <w:rFonts w:hint="eastAsia" w:ascii="宋体" w:hAnsi="宋体" w:cs="宋体"/>
                <w:sz w:val="24"/>
                <w:highlight w:val="none"/>
              </w:rPr>
            </w:pPr>
            <w:r>
              <w:rPr>
                <w:rFonts w:hint="eastAsia" w:ascii="宋体" w:hAnsi="宋体" w:cs="宋体"/>
                <w:sz w:val="24"/>
                <w:highlight w:val="none"/>
              </w:rPr>
              <w:t>8</w:t>
            </w:r>
            <w:r>
              <w:rPr>
                <w:rFonts w:hint="eastAsia" w:ascii="宋体" w:hAnsi="宋体" w:cs="宋体"/>
                <w:sz w:val="24"/>
                <w:highlight w:val="none"/>
                <w:lang w:eastAsia="zh-CN"/>
              </w:rPr>
              <w:t>、</w:t>
            </w:r>
            <w:r>
              <w:rPr>
                <w:rFonts w:hint="eastAsia" w:ascii="宋体" w:hAnsi="宋体" w:cs="宋体"/>
                <w:sz w:val="24"/>
                <w:highlight w:val="none"/>
              </w:rPr>
              <w:t>软件多区域分析功能，可对样品表面微观区域进行编号分析，自动分析深度，面积及体积等参数，同时得到每一次的数据，可分析平均值，标准方差等。</w:t>
            </w:r>
          </w:p>
          <w:p>
            <w:pPr>
              <w:jc w:val="left"/>
              <w:rPr>
                <w:rFonts w:hint="eastAsia" w:asciiTheme="minorEastAsia" w:hAnsiTheme="minorEastAsia"/>
                <w:b/>
                <w:bCs/>
                <w:sz w:val="24"/>
                <w:szCs w:val="24"/>
                <w:highlight w:val="none"/>
              </w:rPr>
            </w:pPr>
            <w:r>
              <w:rPr>
                <w:rFonts w:hint="eastAsia" w:asciiTheme="minorEastAsia" w:hAnsiTheme="minorEastAsia"/>
                <w:b/>
                <w:bCs/>
                <w:sz w:val="24"/>
                <w:szCs w:val="24"/>
                <w:highlight w:val="none"/>
              </w:rPr>
              <w:t>配置要求：</w:t>
            </w:r>
          </w:p>
          <w:p>
            <w:pPr>
              <w:jc w:val="left"/>
              <w:rPr>
                <w:rFonts w:hint="eastAsia" w:asciiTheme="minorEastAsia" w:hAnsiTheme="minorEastAsia"/>
                <w:sz w:val="24"/>
                <w:szCs w:val="24"/>
                <w:highlight w:val="none"/>
              </w:rPr>
            </w:pPr>
            <w:r>
              <w:rPr>
                <w:rFonts w:hint="eastAsia" w:asciiTheme="minorEastAsia" w:hAnsiTheme="minorEastAsia"/>
                <w:sz w:val="24"/>
                <w:szCs w:val="24"/>
                <w:highlight w:val="none"/>
              </w:rPr>
              <w:t>1</w:t>
            </w:r>
            <w:r>
              <w:rPr>
                <w:rFonts w:hint="eastAsia" w:asciiTheme="minorEastAsia" w:hAnsiTheme="minorEastAsia"/>
                <w:sz w:val="24"/>
                <w:szCs w:val="24"/>
                <w:highlight w:val="none"/>
                <w:lang w:eastAsia="zh-CN"/>
              </w:rPr>
              <w:t>、</w:t>
            </w:r>
            <w:r>
              <w:rPr>
                <w:rFonts w:hint="eastAsia" w:asciiTheme="minorEastAsia" w:hAnsiTheme="minorEastAsia"/>
                <w:sz w:val="24"/>
                <w:szCs w:val="24"/>
                <w:highlight w:val="none"/>
              </w:rPr>
              <w:t>自动寻找表面功能：一键自动聚焦，10秒内得到干涉条纹</w:t>
            </w:r>
          </w:p>
          <w:p>
            <w:pPr>
              <w:jc w:val="left"/>
              <w:rPr>
                <w:rFonts w:hint="eastAsia" w:asciiTheme="minorEastAsia" w:hAnsiTheme="minorEastAsia"/>
                <w:sz w:val="24"/>
                <w:szCs w:val="24"/>
                <w:highlight w:val="none"/>
              </w:rPr>
            </w:pPr>
            <w:r>
              <w:rPr>
                <w:rFonts w:hint="eastAsia" w:asciiTheme="minorEastAsia" w:hAnsiTheme="minorEastAsia"/>
                <w:sz w:val="24"/>
                <w:szCs w:val="24"/>
                <w:highlight w:val="none"/>
              </w:rPr>
              <w:t>★</w:t>
            </w:r>
            <w:r>
              <w:rPr>
                <w:rFonts w:asciiTheme="minorEastAsia" w:hAnsiTheme="minorEastAsia"/>
                <w:sz w:val="24"/>
                <w:szCs w:val="24"/>
                <w:highlight w:val="none"/>
              </w:rPr>
              <w:t>2</w:t>
            </w:r>
            <w:r>
              <w:rPr>
                <w:rFonts w:hint="eastAsia" w:asciiTheme="minorEastAsia" w:hAnsiTheme="minorEastAsia"/>
                <w:sz w:val="24"/>
                <w:szCs w:val="24"/>
                <w:highlight w:val="none"/>
                <w:lang w:eastAsia="zh-CN"/>
              </w:rPr>
              <w:t>、</w:t>
            </w:r>
            <w:r>
              <w:rPr>
                <w:rFonts w:hint="eastAsia" w:asciiTheme="minorEastAsia" w:hAnsiTheme="minorEastAsia"/>
                <w:sz w:val="24"/>
                <w:szCs w:val="24"/>
                <w:highlight w:val="none"/>
              </w:rPr>
              <w:t>系统光源及寿命：双LED光源（白光和绿光），10万小时超长寿命，终身无需更换</w:t>
            </w:r>
          </w:p>
          <w:p>
            <w:pPr>
              <w:jc w:val="left"/>
              <w:rPr>
                <w:rFonts w:hint="eastAsia" w:asciiTheme="minorEastAsia" w:hAnsiTheme="minorEastAsia"/>
                <w:sz w:val="24"/>
                <w:szCs w:val="24"/>
                <w:highlight w:val="none"/>
              </w:rPr>
            </w:pPr>
            <w:r>
              <w:rPr>
                <w:rFonts w:hint="eastAsia" w:asciiTheme="minorEastAsia" w:hAnsiTheme="minorEastAsia"/>
                <w:sz w:val="24"/>
                <w:szCs w:val="24"/>
                <w:highlight w:val="none"/>
              </w:rPr>
              <w:t>3</w:t>
            </w:r>
            <w:r>
              <w:rPr>
                <w:rFonts w:hint="eastAsia" w:asciiTheme="minorEastAsia" w:hAnsiTheme="minorEastAsia"/>
                <w:sz w:val="24"/>
                <w:szCs w:val="24"/>
                <w:highlight w:val="none"/>
                <w:lang w:eastAsia="zh-CN"/>
              </w:rPr>
              <w:t>、</w:t>
            </w:r>
            <w:r>
              <w:rPr>
                <w:rFonts w:hint="eastAsia" w:asciiTheme="minorEastAsia" w:hAnsiTheme="minorEastAsia"/>
                <w:sz w:val="24"/>
                <w:szCs w:val="24"/>
                <w:highlight w:val="none"/>
              </w:rPr>
              <w:t>图像传感器：CCD相机，像素≥500万</w:t>
            </w:r>
          </w:p>
          <w:p>
            <w:pPr>
              <w:jc w:val="left"/>
              <w:rPr>
                <w:rFonts w:hint="eastAsia" w:asciiTheme="minorEastAsia" w:hAnsiTheme="minorEastAsia"/>
                <w:sz w:val="24"/>
                <w:szCs w:val="24"/>
                <w:highlight w:val="none"/>
              </w:rPr>
            </w:pPr>
            <w:r>
              <w:rPr>
                <w:rFonts w:hint="eastAsia" w:asciiTheme="minorEastAsia" w:hAnsiTheme="minorEastAsia"/>
                <w:sz w:val="24"/>
                <w:szCs w:val="24"/>
                <w:highlight w:val="none"/>
              </w:rPr>
              <w:t>★4</w:t>
            </w:r>
            <w:r>
              <w:rPr>
                <w:rFonts w:hint="eastAsia" w:asciiTheme="minorEastAsia" w:hAnsiTheme="minorEastAsia"/>
                <w:sz w:val="24"/>
                <w:szCs w:val="24"/>
                <w:highlight w:val="none"/>
                <w:lang w:eastAsia="zh-CN"/>
              </w:rPr>
              <w:t>、</w:t>
            </w:r>
            <w:r>
              <w:rPr>
                <w:rFonts w:hint="eastAsia" w:asciiTheme="minorEastAsia" w:hAnsiTheme="minorEastAsia"/>
                <w:sz w:val="24"/>
                <w:szCs w:val="24"/>
                <w:highlight w:val="none"/>
              </w:rPr>
              <w:t>载物平台：配备电动载物台，可承载6英寸及以下尺寸的样品，XY轴行程150*150 mm，样品台可倾斜角度：±6°</w:t>
            </w:r>
          </w:p>
          <w:p>
            <w:pPr>
              <w:jc w:val="left"/>
              <w:rPr>
                <w:rFonts w:hint="eastAsia" w:asciiTheme="minorEastAsia" w:hAnsiTheme="minorEastAsia"/>
                <w:sz w:val="24"/>
                <w:szCs w:val="24"/>
                <w:highlight w:val="none"/>
              </w:rPr>
            </w:pPr>
            <w:r>
              <w:rPr>
                <w:rFonts w:hint="eastAsia" w:asciiTheme="minorEastAsia" w:hAnsiTheme="minorEastAsia"/>
                <w:sz w:val="24"/>
                <w:szCs w:val="24"/>
                <w:highlight w:val="none"/>
              </w:rPr>
              <w:t>5</w:t>
            </w:r>
            <w:r>
              <w:rPr>
                <w:rFonts w:hint="eastAsia" w:asciiTheme="minorEastAsia" w:hAnsiTheme="minorEastAsia"/>
                <w:sz w:val="24"/>
                <w:szCs w:val="24"/>
                <w:highlight w:val="none"/>
                <w:lang w:eastAsia="zh-CN"/>
              </w:rPr>
              <w:t>、</w:t>
            </w:r>
            <w:r>
              <w:rPr>
                <w:rFonts w:hint="eastAsia" w:asciiTheme="minorEastAsia" w:hAnsiTheme="minorEastAsia"/>
                <w:sz w:val="24"/>
                <w:szCs w:val="24"/>
                <w:highlight w:val="none"/>
              </w:rPr>
              <w:t>物镜切换塔：最多可同时安装大于等于5个物镜</w:t>
            </w:r>
          </w:p>
          <w:p>
            <w:pPr>
              <w:jc w:val="left"/>
              <w:rPr>
                <w:rFonts w:hint="eastAsia" w:asciiTheme="minorEastAsia" w:hAnsiTheme="minorEastAsia"/>
                <w:sz w:val="24"/>
                <w:szCs w:val="24"/>
                <w:highlight w:val="none"/>
              </w:rPr>
            </w:pPr>
            <w:r>
              <w:rPr>
                <w:rFonts w:hint="eastAsia" w:asciiTheme="minorEastAsia" w:hAnsiTheme="minorEastAsia"/>
                <w:sz w:val="24"/>
                <w:szCs w:val="24"/>
                <w:highlight w:val="none"/>
              </w:rPr>
              <w:t>6</w:t>
            </w:r>
            <w:r>
              <w:rPr>
                <w:rFonts w:hint="eastAsia" w:asciiTheme="minorEastAsia" w:hAnsiTheme="minorEastAsia"/>
                <w:sz w:val="24"/>
                <w:szCs w:val="24"/>
                <w:highlight w:val="none"/>
                <w:lang w:eastAsia="zh-CN"/>
              </w:rPr>
              <w:t>、</w:t>
            </w:r>
            <w:r>
              <w:rPr>
                <w:rFonts w:hint="eastAsia" w:asciiTheme="minorEastAsia" w:hAnsiTheme="minorEastAsia"/>
                <w:sz w:val="24"/>
                <w:szCs w:val="24"/>
                <w:highlight w:val="none"/>
              </w:rPr>
              <w:t>干涉物镜：2.5X、10X、50X</w:t>
            </w:r>
          </w:p>
          <w:p>
            <w:pPr>
              <w:jc w:val="left"/>
              <w:rPr>
                <w:rFonts w:hint="eastAsia" w:asciiTheme="minorEastAsia" w:hAnsiTheme="minorEastAsia"/>
                <w:sz w:val="24"/>
                <w:szCs w:val="24"/>
                <w:highlight w:val="none"/>
              </w:rPr>
            </w:pPr>
            <w:r>
              <w:rPr>
                <w:rFonts w:hint="eastAsia" w:asciiTheme="minorEastAsia" w:hAnsiTheme="minorEastAsia"/>
                <w:sz w:val="24"/>
                <w:szCs w:val="24"/>
                <w:highlight w:val="none"/>
              </w:rPr>
              <w:t>7</w:t>
            </w:r>
            <w:r>
              <w:rPr>
                <w:rFonts w:hint="eastAsia" w:asciiTheme="minorEastAsia" w:hAnsiTheme="minorEastAsia"/>
                <w:sz w:val="24"/>
                <w:szCs w:val="24"/>
                <w:highlight w:val="none"/>
                <w:lang w:eastAsia="zh-CN"/>
              </w:rPr>
              <w:t>、</w:t>
            </w:r>
            <w:r>
              <w:rPr>
                <w:rFonts w:hint="eastAsia" w:asciiTheme="minorEastAsia" w:hAnsiTheme="minorEastAsia"/>
                <w:sz w:val="24"/>
                <w:szCs w:val="24"/>
                <w:highlight w:val="none"/>
              </w:rPr>
              <w:t>气浮式防震系统 1套</w:t>
            </w:r>
          </w:p>
          <w:p>
            <w:pPr>
              <w:jc w:val="left"/>
              <w:rPr>
                <w:rFonts w:hint="eastAsia" w:asciiTheme="minorEastAsia" w:hAnsiTheme="minorEastAsia"/>
                <w:sz w:val="24"/>
                <w:szCs w:val="24"/>
                <w:highlight w:val="none"/>
              </w:rPr>
            </w:pPr>
            <w:r>
              <w:rPr>
                <w:rFonts w:hint="eastAsia" w:asciiTheme="minorEastAsia" w:hAnsiTheme="minorEastAsia"/>
                <w:sz w:val="24"/>
                <w:szCs w:val="24"/>
                <w:highlight w:val="none"/>
              </w:rPr>
              <w:t>8</w:t>
            </w:r>
            <w:r>
              <w:rPr>
                <w:rFonts w:hint="eastAsia" w:asciiTheme="minorEastAsia" w:hAnsiTheme="minorEastAsia"/>
                <w:sz w:val="24"/>
                <w:szCs w:val="24"/>
                <w:highlight w:val="none"/>
                <w:lang w:eastAsia="zh-CN"/>
              </w:rPr>
              <w:t>、</w:t>
            </w:r>
            <w:r>
              <w:rPr>
                <w:rFonts w:hint="eastAsia" w:asciiTheme="minorEastAsia" w:hAnsiTheme="minorEastAsia"/>
                <w:sz w:val="24"/>
                <w:szCs w:val="24"/>
                <w:highlight w:val="none"/>
              </w:rPr>
              <w:t>配备标准台阶一块，粗糙度标快1块</w:t>
            </w:r>
          </w:p>
          <w:p>
            <w:pPr>
              <w:adjustRightInd/>
              <w:rPr>
                <w:rFonts w:hint="eastAsia" w:asciiTheme="minorEastAsia" w:hAnsiTheme="minorEastAsia"/>
                <w:sz w:val="24"/>
                <w:szCs w:val="24"/>
                <w:highlight w:val="none"/>
              </w:rPr>
            </w:pPr>
            <w:r>
              <w:rPr>
                <w:rFonts w:hint="eastAsia" w:asciiTheme="minorEastAsia" w:hAnsiTheme="minorEastAsia"/>
                <w:sz w:val="24"/>
                <w:szCs w:val="24"/>
                <w:highlight w:val="none"/>
              </w:rPr>
              <w:t>9</w:t>
            </w:r>
            <w:r>
              <w:rPr>
                <w:rFonts w:hint="eastAsia" w:asciiTheme="minorEastAsia" w:hAnsiTheme="minorEastAsia"/>
                <w:sz w:val="24"/>
                <w:szCs w:val="24"/>
                <w:highlight w:val="none"/>
                <w:lang w:eastAsia="zh-CN"/>
              </w:rPr>
              <w:t>、</w:t>
            </w:r>
            <w:r>
              <w:rPr>
                <w:rFonts w:hint="eastAsia" w:asciiTheme="minorEastAsia" w:hAnsiTheme="minorEastAsia"/>
                <w:sz w:val="24"/>
                <w:szCs w:val="24"/>
                <w:highlight w:val="none"/>
              </w:rPr>
              <w:t>工控系统：工控电脑，专业自动化分析软件</w:t>
            </w:r>
          </w:p>
          <w:p>
            <w:pPr>
              <w:jc w:val="left"/>
              <w:rPr>
                <w:rFonts w:hint="eastAsia" w:asciiTheme="minorEastAsia" w:hAnsiTheme="minorEastAsia"/>
                <w:b/>
                <w:bCs/>
                <w:sz w:val="24"/>
                <w:szCs w:val="24"/>
                <w:highlight w:val="none"/>
              </w:rPr>
            </w:pPr>
            <w:r>
              <w:rPr>
                <w:rFonts w:hint="eastAsia" w:asciiTheme="minorEastAsia" w:hAnsiTheme="minorEastAsia"/>
                <w:b/>
                <w:bCs/>
                <w:sz w:val="24"/>
                <w:szCs w:val="24"/>
                <w:highlight w:val="none"/>
              </w:rPr>
              <w:t>测试分析要求：</w:t>
            </w:r>
          </w:p>
          <w:p>
            <w:pPr>
              <w:jc w:val="left"/>
              <w:rPr>
                <w:rFonts w:hint="eastAsia" w:asciiTheme="minorEastAsia" w:hAnsiTheme="minorEastAsia"/>
                <w:sz w:val="24"/>
                <w:szCs w:val="24"/>
                <w:highlight w:val="none"/>
              </w:rPr>
            </w:pPr>
            <w:r>
              <w:rPr>
                <w:rFonts w:hint="eastAsia" w:asciiTheme="minorEastAsia" w:hAnsiTheme="minorEastAsia"/>
                <w:sz w:val="24"/>
                <w:szCs w:val="24"/>
                <w:highlight w:val="none"/>
              </w:rPr>
              <w:t>★1</w:t>
            </w:r>
            <w:r>
              <w:rPr>
                <w:rFonts w:hint="eastAsia" w:asciiTheme="minorEastAsia" w:hAnsiTheme="minorEastAsia"/>
                <w:sz w:val="24"/>
                <w:szCs w:val="24"/>
                <w:highlight w:val="none"/>
                <w:lang w:eastAsia="zh-CN"/>
              </w:rPr>
              <w:t>、</w:t>
            </w:r>
            <w:r>
              <w:rPr>
                <w:rFonts w:hint="eastAsia" w:asciiTheme="minorEastAsia" w:hAnsiTheme="minorEastAsia"/>
                <w:sz w:val="24"/>
                <w:szCs w:val="24"/>
                <w:highlight w:val="none"/>
              </w:rPr>
              <w:t>测量模式：垂直扫描干涉模式（VSI），相移干涉模式（PSI），结合VSI和PSI的自适应通用测量模式（USI）</w:t>
            </w:r>
          </w:p>
          <w:p>
            <w:pPr>
              <w:jc w:val="left"/>
              <w:rPr>
                <w:rFonts w:hint="eastAsia" w:asciiTheme="minorEastAsia" w:hAnsiTheme="minorEastAsia"/>
                <w:sz w:val="24"/>
                <w:szCs w:val="24"/>
                <w:highlight w:val="none"/>
              </w:rPr>
            </w:pPr>
            <w:r>
              <w:rPr>
                <w:rFonts w:hint="eastAsia" w:asciiTheme="minorEastAsia" w:hAnsiTheme="minorEastAsia"/>
                <w:sz w:val="24"/>
                <w:szCs w:val="24"/>
                <w:highlight w:val="none"/>
              </w:rPr>
              <w:t>2</w:t>
            </w:r>
            <w:r>
              <w:rPr>
                <w:rFonts w:hint="eastAsia" w:asciiTheme="minorEastAsia" w:hAnsiTheme="minorEastAsia"/>
                <w:sz w:val="24"/>
                <w:szCs w:val="24"/>
                <w:highlight w:val="none"/>
                <w:lang w:eastAsia="zh-CN"/>
              </w:rPr>
              <w:t>、</w:t>
            </w:r>
            <w:r>
              <w:rPr>
                <w:rFonts w:hint="eastAsia" w:asciiTheme="minorEastAsia" w:hAnsiTheme="minorEastAsia"/>
                <w:sz w:val="24"/>
                <w:szCs w:val="24"/>
                <w:highlight w:val="none"/>
              </w:rPr>
              <w:t>测量记忆模式：可针对不同的样品设置不同的测试程序及参数，实现自动多点测量，实时自动输出测量数据，并生成报告</w:t>
            </w:r>
          </w:p>
          <w:p>
            <w:pPr>
              <w:jc w:val="left"/>
              <w:rPr>
                <w:rFonts w:hint="eastAsia" w:asciiTheme="minorEastAsia" w:hAnsiTheme="minorEastAsia"/>
                <w:sz w:val="24"/>
                <w:szCs w:val="24"/>
                <w:highlight w:val="none"/>
              </w:rPr>
            </w:pPr>
            <w:r>
              <w:rPr>
                <w:rFonts w:hint="eastAsia" w:asciiTheme="minorEastAsia" w:hAnsiTheme="minorEastAsia"/>
                <w:sz w:val="24"/>
                <w:szCs w:val="24"/>
                <w:highlight w:val="none"/>
              </w:rPr>
              <w:t>★3</w:t>
            </w:r>
            <w:r>
              <w:rPr>
                <w:rFonts w:hint="eastAsia" w:asciiTheme="minorEastAsia" w:hAnsiTheme="minorEastAsia"/>
                <w:sz w:val="24"/>
                <w:szCs w:val="24"/>
                <w:highlight w:val="none"/>
                <w:lang w:eastAsia="zh-CN"/>
              </w:rPr>
              <w:t>、</w:t>
            </w:r>
            <w:r>
              <w:rPr>
                <w:rFonts w:hint="eastAsia" w:asciiTheme="minorEastAsia" w:hAnsiTheme="minorEastAsia"/>
                <w:sz w:val="24"/>
                <w:szCs w:val="24"/>
                <w:highlight w:val="none"/>
              </w:rPr>
              <w:t>图像拼接功能（螺旋式拼接，横向拼接等，可自定义），提供软件测试图形截屏</w:t>
            </w:r>
          </w:p>
          <w:p>
            <w:pPr>
              <w:adjustRightInd/>
              <w:rPr>
                <w:rFonts w:hint="eastAsia" w:asciiTheme="minorEastAsia" w:hAnsiTheme="minorEastAsia"/>
                <w:sz w:val="24"/>
                <w:szCs w:val="24"/>
                <w:highlight w:val="none"/>
              </w:rPr>
            </w:pPr>
            <w:r>
              <w:rPr>
                <w:rFonts w:hint="eastAsia" w:asciiTheme="minorEastAsia" w:hAnsiTheme="minorEastAsia"/>
                <w:sz w:val="24"/>
                <w:szCs w:val="24"/>
                <w:highlight w:val="none"/>
              </w:rPr>
              <w:t>4</w:t>
            </w:r>
            <w:r>
              <w:rPr>
                <w:rFonts w:hint="eastAsia" w:asciiTheme="minorEastAsia" w:hAnsiTheme="minorEastAsia"/>
                <w:sz w:val="24"/>
                <w:szCs w:val="24"/>
                <w:highlight w:val="none"/>
                <w:lang w:eastAsia="zh-CN"/>
              </w:rPr>
              <w:t>、</w:t>
            </w:r>
            <w:r>
              <w:rPr>
                <w:rFonts w:hint="eastAsia" w:asciiTheme="minorEastAsia" w:hAnsiTheme="minorEastAsia"/>
                <w:sz w:val="24"/>
                <w:szCs w:val="24"/>
                <w:highlight w:val="none"/>
              </w:rPr>
              <w:t>自动测量功能：可自由选取扫描位置，输入坐标完成自动测量设置。软件具有多区域分析功能，可对样品表面微观区域进行编号分析，自动分析深度，面积及体积等参数，同时得到每一次的数据，可分析平均值，标准方差等）</w:t>
            </w:r>
          </w:p>
        </w:tc>
        <w:tc>
          <w:tcPr>
            <w:tcW w:w="828" w:type="dxa"/>
            <w:vAlign w:val="center"/>
          </w:tcPr>
          <w:p>
            <w:pPr>
              <w:jc w:val="center"/>
              <w:rPr>
                <w:rFonts w:ascii="宋体" w:hAnsi="宋体" w:cs="宋体"/>
                <w:sz w:val="24"/>
                <w:highlight w:val="none"/>
              </w:rPr>
            </w:pPr>
            <w:r>
              <w:rPr>
                <w:rFonts w:hint="eastAsia" w:ascii="宋体" w:hAnsi="宋体" w:cs="宋体"/>
                <w:sz w:val="24"/>
                <w:highlight w:val="none"/>
              </w:rPr>
              <w:t>1</w:t>
            </w:r>
          </w:p>
        </w:tc>
      </w:tr>
    </w:tbl>
    <w:p>
      <w:pPr>
        <w:adjustRightInd/>
        <w:spacing w:line="360" w:lineRule="auto"/>
        <w:jc w:val="left"/>
        <w:rPr>
          <w:rFonts w:cs="仿宋_GB2312" w:asciiTheme="minorEastAsia" w:hAnsiTheme="minorEastAsia" w:eastAsiaTheme="minorEastAsia"/>
          <w:b/>
          <w:sz w:val="24"/>
          <w:highlight w:val="none"/>
        </w:rPr>
      </w:pPr>
      <w:r>
        <w:rPr>
          <w:rFonts w:hint="eastAsia" w:cs="仿宋_GB2312" w:asciiTheme="minorEastAsia" w:hAnsiTheme="minorEastAsia" w:eastAsiaTheme="minorEastAsia"/>
          <w:b/>
          <w:sz w:val="24"/>
          <w:highlight w:val="none"/>
        </w:rPr>
        <w:t>三、商务条款</w:t>
      </w:r>
    </w:p>
    <w:p>
      <w:pPr>
        <w:spacing w:line="360" w:lineRule="auto"/>
        <w:rPr>
          <w:rFonts w:ascii="宋体" w:hAnsi="宋体" w:cs="宋体"/>
          <w:b/>
          <w:sz w:val="24"/>
          <w:highlight w:val="none"/>
        </w:rPr>
      </w:pPr>
      <w:r>
        <w:rPr>
          <w:rFonts w:hint="eastAsia" w:ascii="宋体" w:hAnsi="宋体" w:cs="宋体"/>
          <w:b/>
          <w:sz w:val="24"/>
          <w:highlight w:val="none"/>
        </w:rPr>
        <w:t>(一)交货期</w:t>
      </w:r>
    </w:p>
    <w:p>
      <w:pPr>
        <w:spacing w:line="360" w:lineRule="auto"/>
        <w:ind w:firstLine="480" w:firstLineChars="200"/>
        <w:rPr>
          <w:rFonts w:ascii="宋体" w:hAnsi="宋体" w:cs="宋体"/>
          <w:sz w:val="24"/>
          <w:highlight w:val="none"/>
        </w:rPr>
      </w:pPr>
      <w:r>
        <w:rPr>
          <w:rFonts w:hint="eastAsia" w:ascii="宋体" w:hAnsi="宋体" w:cs="宋体"/>
          <w:sz w:val="24"/>
          <w:highlight w:val="none"/>
        </w:rPr>
        <w:t>1.交付时间：合同签订后</w:t>
      </w:r>
      <w:r>
        <w:rPr>
          <w:rFonts w:hint="eastAsia" w:ascii="宋体" w:hAnsi="宋体" w:cs="宋体"/>
          <w:sz w:val="24"/>
          <w:highlight w:val="none"/>
          <w:lang w:val="en-US" w:eastAsia="zh-CN"/>
        </w:rPr>
        <w:t>6</w:t>
      </w:r>
      <w:r>
        <w:rPr>
          <w:rFonts w:hint="eastAsia" w:ascii="宋体" w:hAnsi="宋体" w:cs="宋体"/>
          <w:sz w:val="24"/>
          <w:highlight w:val="none"/>
        </w:rPr>
        <w:t>个月内交付。</w:t>
      </w:r>
    </w:p>
    <w:p>
      <w:pPr>
        <w:spacing w:line="360" w:lineRule="auto"/>
        <w:ind w:firstLine="480" w:firstLineChars="200"/>
        <w:rPr>
          <w:rFonts w:ascii="宋体" w:hAnsi="宋体" w:cs="宋体"/>
          <w:sz w:val="24"/>
          <w:highlight w:val="none"/>
        </w:rPr>
      </w:pPr>
      <w:r>
        <w:rPr>
          <w:rFonts w:hint="eastAsia" w:ascii="宋体" w:hAnsi="宋体" w:cs="宋体"/>
          <w:sz w:val="24"/>
          <w:highlight w:val="none"/>
        </w:rPr>
        <w:t>2.交货地点：杭州电子科技大学。</w:t>
      </w:r>
    </w:p>
    <w:p>
      <w:pPr>
        <w:spacing w:line="360" w:lineRule="auto"/>
        <w:rPr>
          <w:rFonts w:ascii="宋体" w:hAnsi="宋体" w:cs="宋体"/>
          <w:b/>
          <w:sz w:val="24"/>
          <w:highlight w:val="none"/>
        </w:rPr>
      </w:pPr>
      <w:r>
        <w:rPr>
          <w:rFonts w:hint="eastAsia" w:ascii="宋体" w:hAnsi="宋体" w:cs="宋体"/>
          <w:b/>
          <w:sz w:val="24"/>
          <w:highlight w:val="none"/>
        </w:rPr>
        <w:t>(二)质保期</w:t>
      </w:r>
    </w:p>
    <w:p>
      <w:pPr>
        <w:spacing w:line="360" w:lineRule="auto"/>
        <w:ind w:firstLine="480" w:firstLineChars="200"/>
        <w:rPr>
          <w:rFonts w:ascii="宋体" w:hAnsi="宋体" w:cs="宋体"/>
          <w:sz w:val="24"/>
          <w:highlight w:val="none"/>
        </w:rPr>
      </w:pPr>
      <w:r>
        <w:rPr>
          <w:rFonts w:hint="eastAsia" w:ascii="宋体" w:hAnsi="宋体" w:cs="宋体"/>
          <w:sz w:val="24"/>
          <w:highlight w:val="none"/>
        </w:rPr>
        <w:t>自验收通过日起不少于1年。</w:t>
      </w:r>
    </w:p>
    <w:p>
      <w:pPr>
        <w:spacing w:line="360" w:lineRule="auto"/>
        <w:rPr>
          <w:rFonts w:ascii="宋体" w:hAnsi="宋体" w:cs="宋体"/>
          <w:b/>
          <w:sz w:val="24"/>
        </w:rPr>
      </w:pPr>
      <w:r>
        <w:rPr>
          <w:rFonts w:hint="eastAsia" w:ascii="宋体" w:hAnsi="宋体" w:cs="宋体"/>
          <w:b/>
          <w:sz w:val="24"/>
        </w:rPr>
        <w:t>(三)付款方式</w:t>
      </w:r>
    </w:p>
    <w:p>
      <w:pPr>
        <w:spacing w:line="360" w:lineRule="auto"/>
        <w:ind w:firstLine="480"/>
        <w:rPr>
          <w:rFonts w:ascii="宋体" w:hAnsi="宋体" w:cs="宋体"/>
          <w:sz w:val="24"/>
        </w:rPr>
      </w:pPr>
      <w:r>
        <w:rPr>
          <w:rFonts w:hint="eastAsia" w:ascii="宋体" w:hAnsi="宋体" w:cs="宋体"/>
          <w:b/>
          <w:bCs/>
          <w:sz w:val="24"/>
        </w:rPr>
        <w:t>国产产品支付方式：</w:t>
      </w:r>
      <w:r>
        <w:rPr>
          <w:rFonts w:hint="eastAsia" w:ascii="宋体" w:hAnsi="宋体" w:cs="宋体"/>
          <w:sz w:val="24"/>
        </w:rPr>
        <w:t>1.供应商为中小企业的，合同生效以及具备实施条件后7个工作日内，且供应商已向采购人提交银行、保险公司等金融机构出具的预付款保函的，采购人向供应商支付合同总价的40%；货物在</w:t>
      </w:r>
      <w:r>
        <w:rPr>
          <w:rFonts w:hint="eastAsia" w:ascii="宋体" w:hAnsi="宋体" w:cs="宋体"/>
          <w:sz w:val="24"/>
          <w:lang w:eastAsia="zh-Hans"/>
        </w:rPr>
        <w:t>成交</w:t>
      </w:r>
      <w:r>
        <w:rPr>
          <w:rFonts w:hint="eastAsia" w:ascii="宋体" w:hAnsi="宋体" w:cs="宋体"/>
          <w:sz w:val="24"/>
        </w:rPr>
        <w:t>人安装调试完毕并经采购人验收合格后，采购人在收到</w:t>
      </w:r>
      <w:r>
        <w:rPr>
          <w:rFonts w:hint="eastAsia" w:ascii="宋体" w:hAnsi="宋体" w:cs="宋体"/>
          <w:sz w:val="24"/>
          <w:lang w:val="en-US" w:eastAsia="zh-CN"/>
        </w:rPr>
        <w:t>增值税专用</w:t>
      </w:r>
      <w:r>
        <w:rPr>
          <w:rFonts w:hint="eastAsia" w:ascii="宋体" w:hAnsi="宋体" w:cs="宋体"/>
          <w:sz w:val="24"/>
        </w:rPr>
        <w:t>发票后7个工作日内，向供应商支付合同总价的60%。</w:t>
      </w:r>
    </w:p>
    <w:p>
      <w:pPr>
        <w:spacing w:line="360" w:lineRule="auto"/>
        <w:ind w:firstLine="480"/>
        <w:rPr>
          <w:rFonts w:ascii="宋体" w:hAnsi="宋体" w:cs="宋体"/>
          <w:sz w:val="24"/>
        </w:rPr>
      </w:pPr>
      <w:r>
        <w:rPr>
          <w:rFonts w:hint="eastAsia" w:ascii="宋体" w:hAnsi="宋体" w:cs="宋体"/>
          <w:sz w:val="24"/>
        </w:rPr>
        <w:t>2.供应商为大型企业的，合同生效以及具备实施条件后7个工作日内，且供应商已向采购人提交银行、保险公司等金融机构出具的预付款保函的，采购人向供应商支付合同总价的30%；货物在</w:t>
      </w:r>
      <w:r>
        <w:rPr>
          <w:rFonts w:hint="eastAsia" w:ascii="宋体" w:hAnsi="宋体" w:cs="宋体"/>
          <w:sz w:val="24"/>
          <w:lang w:eastAsia="zh-Hans"/>
        </w:rPr>
        <w:t>成交</w:t>
      </w:r>
      <w:r>
        <w:rPr>
          <w:rFonts w:hint="eastAsia" w:ascii="宋体" w:hAnsi="宋体" w:cs="宋体"/>
          <w:sz w:val="24"/>
        </w:rPr>
        <w:t>人安装调试完毕并经采购人验收合格后，采购人在收到</w:t>
      </w:r>
      <w:r>
        <w:rPr>
          <w:rFonts w:hint="eastAsia" w:ascii="宋体" w:hAnsi="宋体" w:cs="宋体"/>
          <w:sz w:val="24"/>
          <w:lang w:val="en-US" w:eastAsia="zh-CN"/>
        </w:rPr>
        <w:t>增值税专用</w:t>
      </w:r>
      <w:r>
        <w:rPr>
          <w:rFonts w:hint="eastAsia" w:ascii="宋体" w:hAnsi="宋体" w:cs="宋体"/>
          <w:sz w:val="24"/>
        </w:rPr>
        <w:t>发票后7个工作日内，向供应商支付合同总价的70%。</w:t>
      </w:r>
    </w:p>
    <w:p>
      <w:pPr>
        <w:spacing w:line="360" w:lineRule="auto"/>
        <w:ind w:firstLine="480"/>
        <w:rPr>
          <w:rFonts w:ascii="宋体" w:hAnsi="宋体" w:cs="宋体"/>
          <w:sz w:val="24"/>
        </w:rPr>
      </w:pPr>
      <w:r>
        <w:rPr>
          <w:rFonts w:hint="eastAsia" w:ascii="宋体" w:hAnsi="宋体" w:cs="宋体"/>
          <w:sz w:val="24"/>
        </w:rPr>
        <w:t>3.在签订合同时，供应商明确表示无需预付款或者主动要求降低预付款比例的，可降低预付款比例（预付款保函同步调整）。</w:t>
      </w:r>
    </w:p>
    <w:p>
      <w:pPr>
        <w:spacing w:line="360" w:lineRule="auto"/>
        <w:ind w:firstLine="480" w:firstLineChars="200"/>
        <w:rPr>
          <w:rFonts w:ascii="宋体" w:hAnsi="宋体" w:cs="宋体"/>
          <w:color w:val="000000"/>
          <w:sz w:val="24"/>
        </w:rPr>
      </w:pPr>
      <w:r>
        <w:rPr>
          <w:rFonts w:hint="eastAsia" w:ascii="宋体" w:hAnsi="宋体" w:cs="宋体"/>
          <w:color w:val="000000"/>
          <w:sz w:val="24"/>
        </w:rPr>
        <w:t>4.供应商明确表示无需预付款时，付款方式按以下要求执行：货物送达并经采购人初步验收后5个工作日内，采购人向供应商支付合同总价的75%；货物由供应商安装调试完毕并经采购人验收合格，</w:t>
      </w:r>
      <w:r>
        <w:rPr>
          <w:rFonts w:hint="eastAsia" w:ascii="宋体" w:hAnsi="宋体" w:cs="宋体"/>
          <w:color w:val="000000"/>
          <w:sz w:val="24"/>
          <w:lang w:val="en-US" w:eastAsia="zh-CN"/>
        </w:rPr>
        <w:t>收到</w:t>
      </w:r>
      <w:r>
        <w:rPr>
          <w:rFonts w:hint="eastAsia" w:ascii="宋体" w:hAnsi="宋体" w:cs="宋体"/>
          <w:sz w:val="24"/>
          <w:lang w:val="en-US" w:eastAsia="zh-CN"/>
        </w:rPr>
        <w:t>增值税专用</w:t>
      </w:r>
      <w:r>
        <w:rPr>
          <w:rFonts w:hint="eastAsia" w:ascii="宋体" w:hAnsi="宋体" w:cs="宋体"/>
          <w:sz w:val="24"/>
        </w:rPr>
        <w:t>发票</w:t>
      </w:r>
      <w:r>
        <w:rPr>
          <w:rFonts w:hint="eastAsia" w:ascii="宋体" w:hAnsi="宋体" w:cs="宋体"/>
          <w:sz w:val="24"/>
          <w:lang w:val="en-US" w:eastAsia="zh-CN"/>
        </w:rPr>
        <w:t>后</w:t>
      </w:r>
      <w:r>
        <w:rPr>
          <w:rFonts w:hint="eastAsia" w:ascii="宋体" w:hAnsi="宋体" w:cs="宋体"/>
          <w:sz w:val="24"/>
          <w:lang w:eastAsia="zh-CN"/>
        </w:rPr>
        <w:t>，</w:t>
      </w:r>
      <w:r>
        <w:rPr>
          <w:rFonts w:hint="eastAsia" w:ascii="宋体" w:hAnsi="宋体" w:cs="宋体"/>
          <w:color w:val="000000"/>
          <w:sz w:val="24"/>
        </w:rPr>
        <w:t>采购人向供应商支付合同总价的25%。</w:t>
      </w:r>
    </w:p>
    <w:p>
      <w:pPr>
        <w:spacing w:line="360" w:lineRule="auto"/>
        <w:ind w:firstLine="482" w:firstLineChars="200"/>
        <w:rPr>
          <w:rFonts w:ascii="宋体" w:hAnsi="宋体" w:cs="宋体"/>
          <w:color w:val="000000"/>
          <w:sz w:val="24"/>
        </w:rPr>
      </w:pPr>
      <w:r>
        <w:rPr>
          <w:rFonts w:hint="eastAsia" w:ascii="宋体" w:hAnsi="宋体" w:cs="宋体"/>
          <w:b/>
          <w:bCs/>
          <w:color w:val="000000"/>
          <w:sz w:val="24"/>
        </w:rPr>
        <w:t>进口产品支付方式：</w:t>
      </w:r>
      <w:r>
        <w:rPr>
          <w:rFonts w:hint="eastAsia" w:ascii="宋体" w:hAnsi="宋体" w:cs="宋体"/>
          <w:color w:val="000000"/>
          <w:sz w:val="24"/>
        </w:rPr>
        <w:t>对外合同一经生效，采购人凭借外贸代理公司开具的20%收款收据向外贸代理公司支付合同总价的20%作为货物的预付款，外贸代理公司对外开具100%的即期不可撤销信用证；货物抵达港口后，采购人凭借外贸代理公司开具的70%收款数据、到货通知书和运单，向外贸代理公司支付合同总价的70%；外贸代理公司按照采购人要求，将货物送至各个使用点后，</w:t>
      </w:r>
      <w:r>
        <w:rPr>
          <w:rFonts w:hint="eastAsia" w:ascii="宋体" w:hAnsi="宋体" w:cs="宋体"/>
          <w:color w:val="000000"/>
          <w:sz w:val="24"/>
          <w:lang w:val="en-US" w:eastAsia="zh-CN"/>
        </w:rPr>
        <w:t>验收合格后</w:t>
      </w:r>
      <w:r>
        <w:rPr>
          <w:rFonts w:hint="eastAsia" w:ascii="宋体" w:hAnsi="宋体" w:cs="宋体"/>
          <w:color w:val="000000"/>
          <w:sz w:val="24"/>
        </w:rPr>
        <w:t>采购人向外贸代理公司支付合同总价的10%。</w:t>
      </w:r>
    </w:p>
    <w:p>
      <w:pPr>
        <w:spacing w:line="360" w:lineRule="auto"/>
        <w:rPr>
          <w:rFonts w:ascii="宋体" w:hAnsi="宋体" w:cs="宋体"/>
          <w:b/>
          <w:bCs/>
          <w:color w:val="000000"/>
          <w:sz w:val="24"/>
        </w:rPr>
      </w:pPr>
      <w:r>
        <w:rPr>
          <w:rFonts w:hint="eastAsia" w:ascii="宋体" w:hAnsi="宋体" w:cs="宋体"/>
          <w:b/>
          <w:bCs/>
          <w:color w:val="000000"/>
          <w:sz w:val="24"/>
        </w:rPr>
        <w:t>（四）履约保证金</w:t>
      </w:r>
    </w:p>
    <w:p>
      <w:pPr>
        <w:spacing w:line="360" w:lineRule="auto"/>
        <w:ind w:firstLine="480"/>
        <w:rPr>
          <w:rFonts w:ascii="宋体" w:hAnsi="宋体" w:cs="宋体"/>
          <w:color w:val="000000"/>
          <w:sz w:val="24"/>
        </w:rPr>
      </w:pPr>
      <w:r>
        <w:rPr>
          <w:rFonts w:hint="eastAsia" w:ascii="宋体" w:hAnsi="宋体" w:cs="宋体"/>
          <w:color w:val="000000"/>
          <w:sz w:val="24"/>
        </w:rPr>
        <w:t>合同签订后，成交供应商向采购人缴纳合同金额1%的履约保证金，在采购人验收合格后无息返还给成交供应商（遇寒暑假及国定假日顺延）。接受金融机构、担保机构出具的以保函形式提交的履约保证金。</w:t>
      </w:r>
    </w:p>
    <w:p>
      <w:pPr>
        <w:spacing w:line="360" w:lineRule="auto"/>
        <w:ind w:firstLine="480"/>
        <w:rPr>
          <w:rFonts w:ascii="宋体" w:hAnsi="宋体" w:cs="宋体"/>
          <w:color w:val="000000"/>
          <w:sz w:val="24"/>
        </w:rPr>
      </w:pPr>
      <w:r>
        <w:rPr>
          <w:rFonts w:hint="eastAsia" w:ascii="宋体" w:hAnsi="宋体" w:cs="宋体"/>
          <w:color w:val="000000"/>
          <w:sz w:val="24"/>
        </w:rPr>
        <w:t>转账信息如下：</w:t>
      </w:r>
    </w:p>
    <w:p>
      <w:pPr>
        <w:spacing w:line="360" w:lineRule="auto"/>
        <w:ind w:firstLine="480"/>
        <w:rPr>
          <w:rFonts w:ascii="宋体" w:hAnsi="宋体" w:cs="宋体"/>
          <w:color w:val="000000"/>
          <w:sz w:val="24"/>
        </w:rPr>
      </w:pPr>
      <w:r>
        <w:rPr>
          <w:rFonts w:hint="eastAsia" w:ascii="宋体" w:hAnsi="宋体" w:cs="宋体"/>
          <w:color w:val="000000"/>
          <w:sz w:val="24"/>
        </w:rPr>
        <w:t>收款单位（户名）:杭州电子科技大学</w:t>
      </w:r>
    </w:p>
    <w:p>
      <w:pPr>
        <w:spacing w:line="360" w:lineRule="auto"/>
        <w:ind w:firstLine="480"/>
        <w:rPr>
          <w:rFonts w:ascii="宋体" w:hAnsi="宋体" w:cs="宋体"/>
          <w:color w:val="000000"/>
          <w:sz w:val="24"/>
        </w:rPr>
      </w:pPr>
      <w:r>
        <w:rPr>
          <w:rFonts w:hint="eastAsia" w:ascii="宋体" w:hAnsi="宋体" w:cs="宋体"/>
          <w:color w:val="000000"/>
          <w:sz w:val="24"/>
        </w:rPr>
        <w:t>开户银行：工行高新支行</w:t>
      </w:r>
    </w:p>
    <w:p>
      <w:pPr>
        <w:spacing w:line="360" w:lineRule="auto"/>
        <w:ind w:firstLine="480"/>
        <w:rPr>
          <w:rFonts w:ascii="宋体" w:hAnsi="宋体" w:cs="宋体"/>
          <w:color w:val="000000"/>
          <w:sz w:val="24"/>
        </w:rPr>
      </w:pPr>
      <w:r>
        <w:rPr>
          <w:rFonts w:hint="eastAsia" w:ascii="宋体" w:hAnsi="宋体" w:cs="宋体"/>
          <w:color w:val="000000"/>
          <w:sz w:val="24"/>
        </w:rPr>
        <w:t>银行账号：1202026209008806216</w:t>
      </w:r>
    </w:p>
    <w:p>
      <w:pPr>
        <w:spacing w:line="360" w:lineRule="auto"/>
        <w:ind w:firstLine="480"/>
        <w:rPr>
          <w:rFonts w:ascii="宋体" w:hAnsi="宋体" w:cs="宋体"/>
          <w:color w:val="000000"/>
          <w:sz w:val="24"/>
        </w:rPr>
      </w:pPr>
      <w:r>
        <w:rPr>
          <w:rFonts w:hint="eastAsia" w:ascii="宋体" w:hAnsi="宋体" w:cs="宋体"/>
          <w:color w:val="000000"/>
          <w:sz w:val="24"/>
        </w:rPr>
        <w:t>发票开票信息</w:t>
      </w:r>
    </w:p>
    <w:p>
      <w:pPr>
        <w:spacing w:line="360" w:lineRule="auto"/>
        <w:ind w:firstLine="480"/>
        <w:rPr>
          <w:rFonts w:ascii="宋体" w:hAnsi="宋体" w:cs="宋体"/>
          <w:color w:val="000000"/>
          <w:sz w:val="24"/>
        </w:rPr>
      </w:pPr>
      <w:r>
        <w:rPr>
          <w:rFonts w:hint="eastAsia" w:ascii="宋体" w:hAnsi="宋体" w:cs="宋体"/>
          <w:color w:val="000000"/>
          <w:sz w:val="24"/>
        </w:rPr>
        <w:t>抬头：杭州电子科技大学</w:t>
      </w:r>
    </w:p>
    <w:p>
      <w:pPr>
        <w:spacing w:line="360" w:lineRule="auto"/>
        <w:ind w:firstLine="480"/>
        <w:rPr>
          <w:rFonts w:ascii="宋体" w:hAnsi="宋体" w:cs="宋体"/>
          <w:sz w:val="24"/>
        </w:rPr>
      </w:pPr>
      <w:r>
        <w:rPr>
          <w:rFonts w:hint="eastAsia" w:ascii="宋体" w:hAnsi="宋体" w:cs="宋体"/>
          <w:color w:val="000000"/>
          <w:sz w:val="24"/>
        </w:rPr>
        <w:t>税号：12330000470009026T</w:t>
      </w:r>
    </w:p>
    <w:p>
      <w:pPr>
        <w:spacing w:line="360" w:lineRule="auto"/>
        <w:rPr>
          <w:rFonts w:ascii="宋体" w:hAnsi="宋体" w:cs="宋体"/>
          <w:b/>
          <w:bCs/>
          <w:color w:val="000000"/>
          <w:sz w:val="24"/>
        </w:rPr>
      </w:pPr>
      <w:r>
        <w:rPr>
          <w:rFonts w:hint="eastAsia" w:ascii="宋体" w:hAnsi="宋体" w:cs="宋体"/>
          <w:b/>
          <w:bCs/>
          <w:color w:val="000000"/>
          <w:sz w:val="24"/>
        </w:rPr>
        <w:t>（五）验收标准</w:t>
      </w:r>
    </w:p>
    <w:p>
      <w:pPr>
        <w:snapToGrid w:val="0"/>
        <w:spacing w:line="360" w:lineRule="auto"/>
        <w:ind w:firstLine="240" w:firstLineChars="100"/>
        <w:rPr>
          <w:rFonts w:ascii="宋体" w:hAnsi="宋体" w:cs="宋体"/>
          <w:sz w:val="24"/>
        </w:rPr>
      </w:pPr>
      <w:r>
        <w:rPr>
          <w:rFonts w:hint="eastAsia" w:ascii="宋体" w:hAnsi="宋体" w:cs="宋体"/>
          <w:sz w:val="24"/>
        </w:rPr>
        <w:t>1.验收由采购人负责实施；</w:t>
      </w:r>
    </w:p>
    <w:p>
      <w:pPr>
        <w:snapToGrid w:val="0"/>
        <w:spacing w:line="360" w:lineRule="auto"/>
        <w:ind w:firstLine="240" w:firstLineChars="100"/>
        <w:rPr>
          <w:rFonts w:ascii="宋体" w:hAnsi="宋体" w:cs="宋体"/>
          <w:sz w:val="24"/>
        </w:rPr>
      </w:pPr>
      <w:r>
        <w:rPr>
          <w:rFonts w:hint="eastAsia" w:ascii="宋体" w:hAnsi="宋体" w:cs="宋体"/>
          <w:sz w:val="24"/>
        </w:rPr>
        <w:t>2.验收依据：</w:t>
      </w:r>
    </w:p>
    <w:p>
      <w:pPr>
        <w:snapToGrid w:val="0"/>
        <w:spacing w:line="360" w:lineRule="auto"/>
        <w:ind w:firstLine="480" w:firstLineChars="200"/>
        <w:rPr>
          <w:rFonts w:ascii="宋体" w:hAnsi="宋体" w:cs="宋体"/>
          <w:sz w:val="24"/>
        </w:rPr>
      </w:pPr>
      <w:r>
        <w:rPr>
          <w:rFonts w:hint="eastAsia" w:ascii="宋体" w:hAnsi="宋体" w:cs="宋体"/>
          <w:sz w:val="24"/>
        </w:rPr>
        <w:t>2.1合同、磋商文件、响应文件；</w:t>
      </w:r>
    </w:p>
    <w:p>
      <w:pPr>
        <w:snapToGrid w:val="0"/>
        <w:spacing w:line="360" w:lineRule="auto"/>
        <w:ind w:firstLine="480" w:firstLineChars="200"/>
        <w:rPr>
          <w:rFonts w:ascii="宋体" w:hAnsi="宋体" w:cs="宋体"/>
          <w:sz w:val="24"/>
        </w:rPr>
      </w:pPr>
      <w:r>
        <w:rPr>
          <w:rFonts w:hint="eastAsia" w:ascii="宋体" w:hAnsi="宋体" w:cs="宋体"/>
          <w:sz w:val="24"/>
        </w:rPr>
        <w:t>2.2供应商提供的技术规格、经采购人认可的合同货物的有效检验文件；</w:t>
      </w:r>
    </w:p>
    <w:p>
      <w:pPr>
        <w:snapToGrid w:val="0"/>
        <w:spacing w:line="360" w:lineRule="auto"/>
        <w:ind w:firstLine="480" w:firstLineChars="200"/>
        <w:rPr>
          <w:rFonts w:ascii="宋体" w:hAnsi="宋体" w:cs="宋体"/>
          <w:sz w:val="24"/>
        </w:rPr>
      </w:pPr>
      <w:r>
        <w:rPr>
          <w:rFonts w:hint="eastAsia" w:ascii="宋体" w:hAnsi="宋体" w:cs="宋体"/>
          <w:sz w:val="24"/>
        </w:rPr>
        <w:t>2.3供应商响应文件中提供的经采购人认可的合同货物的验收标准（符合中国有关的国家、地方、行业标准）和检测办法及相应检测手段。</w:t>
      </w:r>
    </w:p>
    <w:p>
      <w:pPr>
        <w:snapToGrid w:val="0"/>
        <w:spacing w:line="360" w:lineRule="auto"/>
        <w:ind w:firstLine="240" w:firstLineChars="100"/>
        <w:rPr>
          <w:rFonts w:ascii="宋体" w:hAnsi="宋体" w:cs="宋体"/>
          <w:sz w:val="24"/>
        </w:rPr>
      </w:pPr>
      <w:r>
        <w:rPr>
          <w:rFonts w:hint="eastAsia" w:ascii="宋体" w:hAnsi="宋体" w:cs="宋体"/>
          <w:sz w:val="24"/>
        </w:rPr>
        <w:t>3.供应商应派员在所供货物到采购人处时进行到货验收，有需要时能联系产品制造商到场共同验收，若发现任何损坏及质量问题，供应商负责妥善处理直至采购人满意，由此产生的费用由供应商承担。</w:t>
      </w:r>
    </w:p>
    <w:p>
      <w:pPr>
        <w:snapToGrid w:val="0"/>
        <w:spacing w:line="360" w:lineRule="auto"/>
        <w:ind w:firstLine="240" w:firstLineChars="100"/>
        <w:rPr>
          <w:rFonts w:ascii="宋体" w:hAnsi="宋体" w:cs="宋体"/>
          <w:sz w:val="24"/>
        </w:rPr>
      </w:pPr>
      <w:r>
        <w:rPr>
          <w:rFonts w:hint="eastAsia" w:ascii="宋体" w:hAnsi="宋体" w:cs="宋体"/>
          <w:sz w:val="24"/>
        </w:rPr>
        <w:t>4.验收合格的条件：</w:t>
      </w:r>
    </w:p>
    <w:p>
      <w:pPr>
        <w:snapToGrid w:val="0"/>
        <w:spacing w:line="360" w:lineRule="auto"/>
        <w:ind w:firstLine="480" w:firstLineChars="200"/>
        <w:rPr>
          <w:rFonts w:ascii="宋体" w:hAnsi="宋体" w:cs="宋体"/>
          <w:sz w:val="24"/>
        </w:rPr>
      </w:pPr>
      <w:r>
        <w:rPr>
          <w:rFonts w:hint="eastAsia" w:ascii="宋体" w:hAnsi="宋体" w:cs="宋体"/>
          <w:sz w:val="24"/>
        </w:rPr>
        <w:t>4.1所供货物符合产品标准和及合同的要求；</w:t>
      </w:r>
    </w:p>
    <w:p>
      <w:pPr>
        <w:snapToGrid w:val="0"/>
        <w:spacing w:line="360" w:lineRule="auto"/>
        <w:ind w:firstLine="480" w:firstLineChars="200"/>
        <w:rPr>
          <w:rFonts w:ascii="宋体" w:hAnsi="宋体" w:cs="宋体"/>
          <w:sz w:val="24"/>
        </w:rPr>
      </w:pPr>
      <w:r>
        <w:rPr>
          <w:rFonts w:hint="eastAsia" w:ascii="宋体" w:hAnsi="宋体" w:cs="宋体"/>
          <w:sz w:val="24"/>
        </w:rPr>
        <w:t>4.2在进行测试和验收过程中发现的问题已被解决并得到采购人的认可；</w:t>
      </w:r>
    </w:p>
    <w:p>
      <w:pPr>
        <w:snapToGrid w:val="0"/>
        <w:spacing w:line="360" w:lineRule="auto"/>
        <w:ind w:firstLine="480" w:firstLineChars="200"/>
        <w:rPr>
          <w:rFonts w:ascii="宋体" w:hAnsi="宋体" w:cs="宋体"/>
          <w:sz w:val="24"/>
        </w:rPr>
      </w:pPr>
      <w:r>
        <w:rPr>
          <w:rFonts w:hint="eastAsia" w:ascii="宋体" w:hAnsi="宋体" w:cs="宋体"/>
          <w:sz w:val="24"/>
        </w:rPr>
        <w:t>4.3合同中规定的所有货物和材料均已交付；</w:t>
      </w:r>
    </w:p>
    <w:p>
      <w:pPr>
        <w:snapToGrid w:val="0"/>
        <w:spacing w:line="360" w:lineRule="auto"/>
        <w:ind w:firstLine="480" w:firstLineChars="200"/>
        <w:rPr>
          <w:rFonts w:ascii="宋体" w:hAnsi="宋体" w:cs="宋体"/>
          <w:sz w:val="24"/>
        </w:rPr>
      </w:pPr>
      <w:r>
        <w:rPr>
          <w:rFonts w:hint="eastAsia" w:ascii="宋体" w:hAnsi="宋体" w:cs="宋体"/>
          <w:sz w:val="24"/>
        </w:rPr>
        <w:t>4.4所供货物已通过使用单位组织的验收；</w:t>
      </w:r>
    </w:p>
    <w:p>
      <w:pPr>
        <w:spacing w:line="360" w:lineRule="auto"/>
        <w:ind w:firstLine="480"/>
        <w:rPr>
          <w:rFonts w:ascii="宋体" w:hAnsi="宋体" w:cs="宋体"/>
          <w:color w:val="000000"/>
          <w:sz w:val="24"/>
          <w:lang w:val="zh-CN"/>
        </w:rPr>
      </w:pPr>
      <w:r>
        <w:rPr>
          <w:rFonts w:hint="eastAsia" w:ascii="宋体" w:hAnsi="宋体" w:cs="宋体"/>
          <w:sz w:val="24"/>
        </w:rPr>
        <w:t>4.5所有相关的技术文件及资料均已提交并得到接受。</w:t>
      </w:r>
    </w:p>
    <w:p>
      <w:pPr>
        <w:spacing w:line="360" w:lineRule="auto"/>
        <w:rPr>
          <w:rFonts w:ascii="宋体" w:hAnsi="宋体" w:cs="宋体"/>
          <w:b/>
          <w:bCs/>
          <w:color w:val="000000"/>
          <w:sz w:val="24"/>
        </w:rPr>
      </w:pPr>
      <w:r>
        <w:rPr>
          <w:rFonts w:hint="eastAsia" w:ascii="宋体" w:hAnsi="宋体" w:cs="宋体"/>
          <w:b/>
          <w:bCs/>
          <w:color w:val="000000"/>
          <w:sz w:val="24"/>
        </w:rPr>
        <w:t>（六）售后服务</w:t>
      </w:r>
    </w:p>
    <w:p>
      <w:pPr>
        <w:snapToGrid w:val="0"/>
        <w:spacing w:line="360" w:lineRule="auto"/>
        <w:ind w:firstLine="480" w:firstLineChars="200"/>
        <w:rPr>
          <w:rFonts w:ascii="宋体" w:hAnsi="宋体" w:cs="宋体"/>
          <w:sz w:val="24"/>
        </w:rPr>
      </w:pPr>
      <w:r>
        <w:rPr>
          <w:rFonts w:hint="eastAsia" w:ascii="宋体" w:hAnsi="宋体" w:cs="宋体"/>
          <w:sz w:val="24"/>
        </w:rPr>
        <w:t>1.在质保期内，供应商应对货物出现的质量及安全问题负责处理解决并承担一切费用。</w:t>
      </w:r>
    </w:p>
    <w:p>
      <w:pPr>
        <w:snapToGrid w:val="0"/>
        <w:spacing w:line="360" w:lineRule="auto"/>
        <w:ind w:firstLine="480" w:firstLineChars="200"/>
        <w:rPr>
          <w:rFonts w:ascii="宋体" w:hAnsi="宋体" w:cs="宋体"/>
          <w:sz w:val="24"/>
        </w:rPr>
      </w:pPr>
      <w:r>
        <w:rPr>
          <w:rFonts w:hint="eastAsia" w:ascii="宋体" w:hAnsi="宋体" w:cs="宋体"/>
          <w:sz w:val="24"/>
        </w:rPr>
        <w:t>2.质保期内出现无法排除的故障，供应商需无条件更换同型号产品。</w:t>
      </w:r>
    </w:p>
    <w:p>
      <w:pPr>
        <w:snapToGrid w:val="0"/>
        <w:spacing w:line="360" w:lineRule="auto"/>
        <w:ind w:firstLine="480" w:firstLineChars="200"/>
        <w:rPr>
          <w:rFonts w:ascii="宋体" w:hAnsi="宋体" w:cs="宋体"/>
          <w:sz w:val="24"/>
        </w:rPr>
      </w:pPr>
      <w:r>
        <w:rPr>
          <w:rFonts w:hint="eastAsia" w:ascii="宋体" w:hAnsi="宋体" w:cs="宋体"/>
          <w:sz w:val="24"/>
        </w:rPr>
        <w:t>3.因人为因素出现的故障不在免费保修范围内。</w:t>
      </w:r>
    </w:p>
    <w:p>
      <w:pPr>
        <w:snapToGrid w:val="0"/>
        <w:spacing w:line="360" w:lineRule="auto"/>
        <w:ind w:firstLine="480" w:firstLineChars="200"/>
        <w:rPr>
          <w:rFonts w:ascii="宋体" w:hAnsi="宋体" w:cs="宋体"/>
          <w:sz w:val="24"/>
          <w:u w:val="single"/>
        </w:rPr>
      </w:pPr>
      <w:r>
        <w:rPr>
          <w:rFonts w:hint="eastAsia" w:ascii="宋体" w:hAnsi="宋体" w:cs="宋体"/>
          <w:sz w:val="24"/>
        </w:rPr>
        <w:t>4.如在使用过程中发生质量问题，供应商维护响应时间：2小时以内；电话技术支持时间：2小时以内；若需上门维护，则在：24小时内到达现场并进行维护。</w:t>
      </w:r>
    </w:p>
    <w:p>
      <w:pPr>
        <w:snapToGrid w:val="0"/>
        <w:spacing w:line="360" w:lineRule="auto"/>
        <w:ind w:firstLine="480" w:firstLineChars="200"/>
        <w:rPr>
          <w:rFonts w:ascii="宋体" w:hAnsi="宋体" w:cs="宋体"/>
          <w:sz w:val="24"/>
        </w:rPr>
      </w:pPr>
      <w:r>
        <w:rPr>
          <w:rFonts w:hint="eastAsia" w:ascii="宋体" w:hAnsi="宋体" w:cs="宋体"/>
          <w:sz w:val="24"/>
        </w:rPr>
        <w:t>5.使用期内，供应商应提供服务工程师的电话、EMAIL和远程网络技术支持。</w:t>
      </w:r>
    </w:p>
    <w:p>
      <w:pPr>
        <w:snapToGrid w:val="0"/>
        <w:spacing w:line="360" w:lineRule="auto"/>
        <w:ind w:firstLine="480" w:firstLineChars="200"/>
        <w:rPr>
          <w:rFonts w:ascii="宋体" w:hAnsi="宋体" w:cs="宋体"/>
          <w:sz w:val="24"/>
        </w:rPr>
      </w:pPr>
      <w:r>
        <w:rPr>
          <w:rFonts w:hint="eastAsia" w:ascii="宋体" w:hAnsi="宋体" w:cs="宋体"/>
          <w:sz w:val="24"/>
        </w:rPr>
        <w:t>6.免费提供与产品有关的现场安装调试、技术服务、培训等其他相关服务；</w:t>
      </w:r>
    </w:p>
    <w:p>
      <w:pPr>
        <w:snapToGrid w:val="0"/>
        <w:spacing w:line="360" w:lineRule="auto"/>
        <w:ind w:firstLine="480" w:firstLineChars="200"/>
        <w:rPr>
          <w:rFonts w:ascii="宋体" w:hAnsi="宋体" w:cs="宋体"/>
          <w:sz w:val="24"/>
        </w:rPr>
      </w:pPr>
      <w:r>
        <w:rPr>
          <w:rFonts w:hint="eastAsia" w:ascii="宋体" w:hAnsi="宋体" w:cs="宋体"/>
          <w:sz w:val="24"/>
        </w:rPr>
        <w:t>7.培训：</w:t>
      </w:r>
    </w:p>
    <w:p>
      <w:pPr>
        <w:snapToGrid w:val="0"/>
        <w:spacing w:line="360" w:lineRule="auto"/>
        <w:ind w:firstLine="480" w:firstLineChars="200"/>
        <w:rPr>
          <w:rFonts w:ascii="宋体" w:hAnsi="宋体" w:cs="宋体"/>
          <w:sz w:val="24"/>
        </w:rPr>
      </w:pPr>
      <w:r>
        <w:rPr>
          <w:rFonts w:hint="eastAsia" w:ascii="宋体" w:hAnsi="宋体" w:cs="宋体"/>
          <w:sz w:val="24"/>
        </w:rPr>
        <w:t>（1）供应商应派遣其精通业务的、健康的、合格的技术人员到合同货物的安装现场提供技术服务。</w:t>
      </w:r>
    </w:p>
    <w:p>
      <w:pPr>
        <w:snapToGrid w:val="0"/>
        <w:spacing w:line="360" w:lineRule="auto"/>
        <w:ind w:firstLine="480" w:firstLineChars="200"/>
        <w:rPr>
          <w:rFonts w:ascii="宋体" w:hAnsi="宋体" w:cs="宋体"/>
          <w:sz w:val="24"/>
        </w:rPr>
      </w:pPr>
      <w:r>
        <w:rPr>
          <w:rFonts w:hint="eastAsia" w:ascii="宋体" w:hAnsi="宋体" w:cs="宋体"/>
          <w:sz w:val="24"/>
        </w:rPr>
        <w:t>（2）供应商将根据自身的培训政策和使用方的具体的要求，直接向采购人或使用单位提供培训，包括供应商提供的设备管理培训、技术培训和使用方要求的其他培训内容。</w:t>
      </w:r>
    </w:p>
    <w:p>
      <w:pPr>
        <w:snapToGrid w:val="0"/>
        <w:spacing w:line="360" w:lineRule="auto"/>
        <w:ind w:firstLine="480" w:firstLineChars="200"/>
        <w:rPr>
          <w:rFonts w:ascii="宋体" w:hAnsi="宋体" w:cs="宋体"/>
          <w:sz w:val="24"/>
        </w:rPr>
      </w:pPr>
      <w:r>
        <w:rPr>
          <w:rFonts w:hint="eastAsia" w:ascii="宋体" w:hAnsi="宋体" w:cs="宋体"/>
          <w:sz w:val="24"/>
        </w:rPr>
        <w:t>（3）以上培训内容的培训费用由供应商承担。</w:t>
      </w:r>
    </w:p>
    <w:p>
      <w:pPr>
        <w:widowControl/>
        <w:adjustRightInd/>
        <w:ind w:firstLine="723" w:firstLineChars="200"/>
        <w:jc w:val="left"/>
        <w:rPr>
          <w:rFonts w:cs="仿宋_GB2312" w:asciiTheme="minorEastAsia" w:hAnsiTheme="minorEastAsia" w:eastAsiaTheme="minorEastAsia"/>
          <w:b/>
          <w:sz w:val="36"/>
          <w:szCs w:val="36"/>
        </w:rPr>
      </w:pPr>
      <w:r>
        <w:rPr>
          <w:rFonts w:cs="仿宋_GB2312" w:asciiTheme="minorEastAsia" w:hAnsiTheme="minorEastAsia" w:eastAsiaTheme="minorEastAsia"/>
          <w:b/>
          <w:sz w:val="36"/>
          <w:szCs w:val="36"/>
        </w:rPr>
        <w:br w:type="page"/>
      </w:r>
    </w:p>
    <w:p>
      <w:pPr>
        <w:adjustRightInd/>
        <w:spacing w:line="360" w:lineRule="auto"/>
        <w:jc w:val="center"/>
        <w:outlineLvl w:val="0"/>
        <w:rPr>
          <w:rFonts w:cs="仿宋_GB2312" w:asciiTheme="minorEastAsia" w:hAnsiTheme="minorEastAsia" w:eastAsiaTheme="minorEastAsia"/>
          <w:b/>
          <w:sz w:val="36"/>
          <w:szCs w:val="36"/>
        </w:rPr>
      </w:pPr>
      <w:r>
        <w:rPr>
          <w:rFonts w:hint="eastAsia" w:cs="仿宋_GB2312" w:asciiTheme="minorEastAsia" w:hAnsiTheme="minorEastAsia" w:eastAsiaTheme="minorEastAsia"/>
          <w:b/>
          <w:sz w:val="36"/>
          <w:szCs w:val="36"/>
        </w:rPr>
        <w:t xml:space="preserve">第五部分 </w:t>
      </w:r>
      <w:bookmarkEnd w:id="63"/>
      <w:bookmarkEnd w:id="64"/>
      <w:bookmarkStart w:id="68" w:name="第四部分"/>
      <w:r>
        <w:rPr>
          <w:rFonts w:hint="eastAsia" w:cs="仿宋_GB2312" w:asciiTheme="minorEastAsia" w:hAnsiTheme="minorEastAsia" w:eastAsiaTheme="minorEastAsia"/>
          <w:b/>
          <w:sz w:val="36"/>
          <w:szCs w:val="36"/>
        </w:rPr>
        <w:t>评审方法及评审标准</w:t>
      </w:r>
    </w:p>
    <w:p>
      <w:pPr>
        <w:pStyle w:val="395"/>
        <w:spacing w:before="0"/>
        <w:ind w:firstLine="643"/>
        <w:jc w:val="center"/>
        <w:rPr>
          <w:rFonts w:cs="仿宋_GB2312" w:asciiTheme="minorEastAsia" w:hAnsiTheme="minorEastAsia" w:eastAsiaTheme="minorEastAsia"/>
          <w:b/>
          <w:sz w:val="32"/>
        </w:rPr>
      </w:pPr>
      <w:r>
        <w:rPr>
          <w:rFonts w:hint="eastAsia" w:cs="仿宋_GB2312" w:asciiTheme="minorEastAsia" w:hAnsiTheme="minorEastAsia" w:eastAsiaTheme="minorEastAsia"/>
          <w:b/>
          <w:sz w:val="32"/>
        </w:rPr>
        <w:t>评审方法前附表</w:t>
      </w:r>
    </w:p>
    <w:tbl>
      <w:tblPr>
        <w:tblStyle w:val="63"/>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608"/>
        <w:gridCol w:w="4725"/>
        <w:gridCol w:w="720"/>
        <w:gridCol w:w="1350"/>
        <w:gridCol w:w="1618"/>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608" w:type="dxa"/>
            <w:vAlign w:val="center"/>
          </w:tcPr>
          <w:p>
            <w:pPr>
              <w:snapToGrid w:val="0"/>
              <w:jc w:val="center"/>
              <w:rPr>
                <w:rFonts w:cs="仿宋_GB2312" w:asciiTheme="minorEastAsia" w:hAnsiTheme="minorEastAsia" w:eastAsiaTheme="minorEastAsia"/>
                <w:color w:val="000000" w:themeColor="text1"/>
                <w:sz w:val="24"/>
                <w14:textFill>
                  <w14:solidFill>
                    <w14:schemeClr w14:val="tx1"/>
                  </w14:solidFill>
                </w14:textFill>
              </w:rPr>
            </w:pPr>
            <w:r>
              <w:rPr>
                <w:rFonts w:hint="eastAsia" w:cs="仿宋_GB2312" w:asciiTheme="minorEastAsia" w:hAnsiTheme="minorEastAsia" w:eastAsiaTheme="minorEastAsia"/>
                <w:color w:val="000000" w:themeColor="text1"/>
                <w:sz w:val="24"/>
                <w14:textFill>
                  <w14:solidFill>
                    <w14:schemeClr w14:val="tx1"/>
                  </w14:solidFill>
                </w14:textFill>
              </w:rPr>
              <w:t>序号</w:t>
            </w:r>
          </w:p>
        </w:tc>
        <w:tc>
          <w:tcPr>
            <w:tcW w:w="4725" w:type="dxa"/>
            <w:vAlign w:val="center"/>
          </w:tcPr>
          <w:p>
            <w:pPr>
              <w:snapToGrid w:val="0"/>
              <w:jc w:val="center"/>
              <w:rPr>
                <w:rFonts w:cs="仿宋_GB2312" w:asciiTheme="minorEastAsia" w:hAnsiTheme="minorEastAsia" w:eastAsiaTheme="minorEastAsia"/>
                <w:color w:val="000000" w:themeColor="text1"/>
                <w:sz w:val="24"/>
                <w14:textFill>
                  <w14:solidFill>
                    <w14:schemeClr w14:val="tx1"/>
                  </w14:solidFill>
                </w14:textFill>
              </w:rPr>
            </w:pPr>
            <w:r>
              <w:rPr>
                <w:rFonts w:hint="eastAsia" w:cs="仿宋_GB2312" w:asciiTheme="minorEastAsia" w:hAnsiTheme="minorEastAsia" w:eastAsiaTheme="minorEastAsia"/>
                <w:color w:val="000000" w:themeColor="text1"/>
                <w:sz w:val="24"/>
                <w14:textFill>
                  <w14:solidFill>
                    <w14:schemeClr w14:val="tx1"/>
                  </w14:solidFill>
                </w14:textFill>
              </w:rPr>
              <w:t>评标标准</w:t>
            </w:r>
          </w:p>
        </w:tc>
        <w:tc>
          <w:tcPr>
            <w:tcW w:w="720" w:type="dxa"/>
            <w:vAlign w:val="center"/>
          </w:tcPr>
          <w:p>
            <w:pPr>
              <w:snapToGrid w:val="0"/>
              <w:jc w:val="center"/>
              <w:rPr>
                <w:rFonts w:cs="仿宋_GB2312" w:asciiTheme="minorEastAsia" w:hAnsiTheme="minorEastAsia" w:eastAsiaTheme="minorEastAsia"/>
                <w:color w:val="000000" w:themeColor="text1"/>
                <w:sz w:val="24"/>
                <w14:textFill>
                  <w14:solidFill>
                    <w14:schemeClr w14:val="tx1"/>
                  </w14:solidFill>
                </w14:textFill>
              </w:rPr>
            </w:pPr>
            <w:r>
              <w:rPr>
                <w:rFonts w:hint="eastAsia" w:cs="仿宋_GB2312" w:asciiTheme="minorEastAsia" w:hAnsiTheme="minorEastAsia" w:eastAsiaTheme="minorEastAsia"/>
                <w:color w:val="000000" w:themeColor="text1"/>
                <w:sz w:val="24"/>
                <w14:textFill>
                  <w14:solidFill>
                    <w14:schemeClr w14:val="tx1"/>
                  </w14:solidFill>
                </w14:textFill>
              </w:rPr>
              <w:t>权重</w:t>
            </w:r>
          </w:p>
        </w:tc>
        <w:tc>
          <w:tcPr>
            <w:tcW w:w="1350" w:type="dxa"/>
            <w:vAlign w:val="center"/>
          </w:tcPr>
          <w:p>
            <w:pPr>
              <w:snapToGrid w:val="0"/>
              <w:jc w:val="center"/>
              <w:rPr>
                <w:rFonts w:cs="仿宋_GB2312" w:asciiTheme="minorEastAsia" w:hAnsiTheme="minorEastAsia" w:eastAsiaTheme="minorEastAsia"/>
                <w:bCs/>
                <w:color w:val="000000" w:themeColor="text1"/>
                <w:sz w:val="24"/>
                <w14:textFill>
                  <w14:solidFill>
                    <w14:schemeClr w14:val="tx1"/>
                  </w14:solidFill>
                </w14:textFill>
              </w:rPr>
            </w:pPr>
            <w:r>
              <w:rPr>
                <w:rFonts w:hint="eastAsia" w:cs="仿宋_GB2312" w:asciiTheme="minorEastAsia" w:hAnsiTheme="minorEastAsia" w:eastAsiaTheme="minorEastAsia"/>
                <w:bCs/>
                <w:color w:val="000000" w:themeColor="text1"/>
                <w:sz w:val="24"/>
                <w14:textFill>
                  <w14:solidFill>
                    <w14:schemeClr w14:val="tx1"/>
                  </w14:solidFill>
                </w14:textFill>
              </w:rPr>
              <w:t>主观分/客观分属性</w:t>
            </w:r>
          </w:p>
        </w:tc>
        <w:tc>
          <w:tcPr>
            <w:tcW w:w="1618" w:type="dxa"/>
          </w:tcPr>
          <w:p>
            <w:pPr>
              <w:snapToGrid w:val="0"/>
              <w:jc w:val="center"/>
              <w:rPr>
                <w:rFonts w:cs="仿宋_GB2312" w:asciiTheme="minorEastAsia" w:hAnsiTheme="minorEastAsia" w:eastAsiaTheme="minorEastAsia"/>
                <w:color w:val="000000" w:themeColor="text1"/>
                <w:sz w:val="24"/>
                <w14:textFill>
                  <w14:solidFill>
                    <w14:schemeClr w14:val="tx1"/>
                  </w14:solidFill>
                </w14:textFill>
              </w:rPr>
            </w:pPr>
            <w:r>
              <w:rPr>
                <w:rFonts w:hint="eastAsia" w:cs="仿宋_GB2312" w:asciiTheme="minorEastAsia" w:hAnsiTheme="minorEastAsia" w:eastAsiaTheme="minorEastAsia"/>
                <w:bCs/>
                <w:color w:val="000000" w:themeColor="text1"/>
                <w:sz w:val="24"/>
                <w14:textFill>
                  <w14:solidFill>
                    <w14:schemeClr w14:val="tx1"/>
                  </w14:solidFill>
                </w14:textFill>
              </w:rPr>
              <w:t>投标文件中评标标准相应的商务技术资料目录*</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608" w:type="dxa"/>
            <w:vAlign w:val="center"/>
          </w:tcPr>
          <w:p>
            <w:pPr>
              <w:snapToGrid w:val="0"/>
              <w:jc w:val="center"/>
              <w:rPr>
                <w:rFonts w:cs="仿宋_GB2312" w:asciiTheme="minorEastAsia" w:hAnsiTheme="minorEastAsia" w:eastAsiaTheme="minorEastAsia"/>
                <w:color w:val="000000" w:themeColor="text1"/>
                <w:sz w:val="24"/>
                <w14:textFill>
                  <w14:solidFill>
                    <w14:schemeClr w14:val="tx1"/>
                  </w14:solidFill>
                </w14:textFill>
              </w:rPr>
            </w:pPr>
            <w:r>
              <w:rPr>
                <w:rFonts w:hint="eastAsia" w:ascii="宋体" w:hAnsi="宋体" w:cs="宋体"/>
                <w:sz w:val="24"/>
              </w:rPr>
              <w:t>1</w:t>
            </w:r>
          </w:p>
        </w:tc>
        <w:tc>
          <w:tcPr>
            <w:tcW w:w="4725" w:type="dxa"/>
            <w:vAlign w:val="center"/>
          </w:tcPr>
          <w:p>
            <w:r>
              <w:rPr>
                <w:rFonts w:hint="eastAsia" w:cs="仿宋_GB2312" w:asciiTheme="minorEastAsia" w:hAnsiTheme="minorEastAsia" w:eastAsiaTheme="minorEastAsia"/>
                <w:color w:val="000000" w:themeColor="text1"/>
                <w:sz w:val="24"/>
                <w14:textFill>
                  <w14:solidFill>
                    <w14:schemeClr w14:val="tx1"/>
                  </w14:solidFill>
                </w14:textFill>
              </w:rPr>
              <w:t>供应商自2020年1月1日以来，承担过的类似项目情况，依照提供的合同扫描件（以合同签订时间为准），每提供1份，得1分，最高得3分。</w:t>
            </w:r>
          </w:p>
        </w:tc>
        <w:tc>
          <w:tcPr>
            <w:tcW w:w="720" w:type="dxa"/>
            <w:vAlign w:val="center"/>
          </w:tcPr>
          <w:p>
            <w:pPr>
              <w:snapToGrid w:val="0"/>
              <w:jc w:val="center"/>
              <w:rPr>
                <w:rFonts w:cs="仿宋_GB2312" w:asciiTheme="minorEastAsia" w:hAnsiTheme="minorEastAsia" w:eastAsiaTheme="minorEastAsia"/>
                <w:color w:val="000000" w:themeColor="text1"/>
                <w:sz w:val="24"/>
                <w14:textFill>
                  <w14:solidFill>
                    <w14:schemeClr w14:val="tx1"/>
                  </w14:solidFill>
                </w14:textFill>
              </w:rPr>
            </w:pPr>
            <w:r>
              <w:rPr>
                <w:rFonts w:hint="eastAsia" w:cs="仿宋_GB2312" w:asciiTheme="minorEastAsia" w:hAnsiTheme="minorEastAsia" w:eastAsiaTheme="minorEastAsia"/>
                <w:color w:val="000000" w:themeColor="text1"/>
                <w:sz w:val="24"/>
                <w14:textFill>
                  <w14:solidFill>
                    <w14:schemeClr w14:val="tx1"/>
                  </w14:solidFill>
                </w14:textFill>
              </w:rPr>
              <w:t>3</w:t>
            </w:r>
          </w:p>
        </w:tc>
        <w:tc>
          <w:tcPr>
            <w:tcW w:w="1350" w:type="dxa"/>
            <w:vAlign w:val="center"/>
          </w:tcPr>
          <w:p>
            <w:pPr>
              <w:snapToGrid w:val="0"/>
              <w:jc w:val="center"/>
              <w:rPr>
                <w:rFonts w:cs="仿宋_GB2312" w:asciiTheme="minorEastAsia" w:hAnsiTheme="minorEastAsia" w:eastAsiaTheme="minorEastAsia"/>
                <w:color w:val="000000" w:themeColor="text1"/>
                <w:sz w:val="24"/>
                <w14:textFill>
                  <w14:solidFill>
                    <w14:schemeClr w14:val="tx1"/>
                  </w14:solidFill>
                </w14:textFill>
              </w:rPr>
            </w:pPr>
            <w:r>
              <w:rPr>
                <w:rFonts w:hint="eastAsia" w:ascii="宋体" w:hAnsi="宋体" w:cs="宋体"/>
                <w:bCs/>
                <w:sz w:val="24"/>
              </w:rPr>
              <w:t>客观分</w:t>
            </w:r>
          </w:p>
        </w:tc>
        <w:tc>
          <w:tcPr>
            <w:tcW w:w="1618" w:type="dxa"/>
          </w:tcPr>
          <w:p>
            <w:pPr>
              <w:snapToGrid w:val="0"/>
              <w:jc w:val="center"/>
              <w:rPr>
                <w:rFonts w:cs="仿宋_GB2312" w:asciiTheme="minorEastAsia" w:hAnsiTheme="minorEastAsia" w:eastAsiaTheme="minorEastAsia"/>
                <w:color w:val="000000" w:themeColor="text1"/>
                <w:sz w:val="24"/>
                <w14:textFill>
                  <w14:solidFill>
                    <w14:schemeClr w14:val="tx1"/>
                  </w14:solidFill>
                </w14:textFill>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608" w:type="dxa"/>
            <w:vAlign w:val="center"/>
          </w:tcPr>
          <w:p>
            <w:pPr>
              <w:snapToGrid w:val="0"/>
              <w:jc w:val="center"/>
              <w:rPr>
                <w:rFonts w:cs="仿宋_GB2312" w:asciiTheme="minorEastAsia" w:hAnsiTheme="minorEastAsia" w:eastAsiaTheme="minorEastAsia"/>
                <w:color w:val="000000" w:themeColor="text1"/>
                <w:sz w:val="24"/>
                <w14:textFill>
                  <w14:solidFill>
                    <w14:schemeClr w14:val="tx1"/>
                  </w14:solidFill>
                </w14:textFill>
              </w:rPr>
            </w:pPr>
            <w:r>
              <w:rPr>
                <w:rFonts w:hint="eastAsia" w:cs="仿宋_GB2312" w:asciiTheme="minorEastAsia" w:hAnsiTheme="minorEastAsia" w:eastAsiaTheme="minorEastAsia"/>
                <w:color w:val="000000" w:themeColor="text1"/>
                <w:sz w:val="24"/>
                <w14:textFill>
                  <w14:solidFill>
                    <w14:schemeClr w14:val="tx1"/>
                  </w14:solidFill>
                </w14:textFill>
              </w:rPr>
              <w:t>2</w:t>
            </w:r>
          </w:p>
        </w:tc>
        <w:tc>
          <w:tcPr>
            <w:tcW w:w="4725" w:type="dxa"/>
          </w:tcPr>
          <w:p>
            <w:pPr>
              <w:snapToGrid w:val="0"/>
              <w:jc w:val="left"/>
              <w:rPr>
                <w:rFonts w:cs="仿宋_GB2312" w:asciiTheme="minorEastAsia" w:hAnsiTheme="minorEastAsia" w:eastAsiaTheme="minorEastAsia"/>
                <w:color w:val="000000" w:themeColor="text1"/>
                <w:sz w:val="24"/>
                <w14:textFill>
                  <w14:solidFill>
                    <w14:schemeClr w14:val="tx1"/>
                  </w14:solidFill>
                </w14:textFill>
              </w:rPr>
            </w:pPr>
            <w:r>
              <w:rPr>
                <w:rFonts w:hint="eastAsia" w:cs="仿宋_GB2312" w:asciiTheme="minorEastAsia" w:hAnsiTheme="minorEastAsia" w:eastAsiaTheme="minorEastAsia"/>
                <w:color w:val="000000" w:themeColor="text1"/>
                <w:sz w:val="24"/>
                <w14:textFill>
                  <w14:solidFill>
                    <w14:schemeClr w14:val="tx1"/>
                  </w14:solidFill>
                </w14:textFill>
              </w:rPr>
              <w:t>质保期在满足采购文件要求的基础上每延长一年得1分，最多得2分，延长时间不足一年的不计分。</w:t>
            </w:r>
          </w:p>
        </w:tc>
        <w:tc>
          <w:tcPr>
            <w:tcW w:w="720" w:type="dxa"/>
            <w:vAlign w:val="center"/>
          </w:tcPr>
          <w:p>
            <w:pPr>
              <w:snapToGrid w:val="0"/>
              <w:jc w:val="center"/>
              <w:rPr>
                <w:rFonts w:cs="仿宋_GB2312" w:asciiTheme="minorEastAsia" w:hAnsiTheme="minorEastAsia" w:eastAsiaTheme="minorEastAsia"/>
                <w:color w:val="000000" w:themeColor="text1"/>
                <w:sz w:val="24"/>
                <w14:textFill>
                  <w14:solidFill>
                    <w14:schemeClr w14:val="tx1"/>
                  </w14:solidFill>
                </w14:textFill>
              </w:rPr>
            </w:pPr>
            <w:r>
              <w:rPr>
                <w:rFonts w:hint="eastAsia" w:cs="仿宋_GB2312" w:asciiTheme="minorEastAsia" w:hAnsiTheme="minorEastAsia" w:eastAsiaTheme="minorEastAsia"/>
                <w:color w:val="000000" w:themeColor="text1"/>
                <w:sz w:val="24"/>
                <w14:textFill>
                  <w14:solidFill>
                    <w14:schemeClr w14:val="tx1"/>
                  </w14:solidFill>
                </w14:textFill>
              </w:rPr>
              <w:t>2</w:t>
            </w:r>
          </w:p>
        </w:tc>
        <w:tc>
          <w:tcPr>
            <w:tcW w:w="1350" w:type="dxa"/>
            <w:vAlign w:val="center"/>
          </w:tcPr>
          <w:p>
            <w:pPr>
              <w:snapToGrid w:val="0"/>
              <w:jc w:val="center"/>
              <w:rPr>
                <w:rFonts w:cs="仿宋_GB2312" w:asciiTheme="minorEastAsia" w:hAnsiTheme="minorEastAsia" w:eastAsiaTheme="minorEastAsia"/>
                <w:color w:val="000000" w:themeColor="text1"/>
                <w:sz w:val="24"/>
                <w14:textFill>
                  <w14:solidFill>
                    <w14:schemeClr w14:val="tx1"/>
                  </w14:solidFill>
                </w14:textFill>
              </w:rPr>
            </w:pPr>
            <w:r>
              <w:rPr>
                <w:rFonts w:hint="eastAsia" w:cs="仿宋_GB2312" w:asciiTheme="minorEastAsia" w:hAnsiTheme="minorEastAsia" w:eastAsiaTheme="minorEastAsia"/>
                <w:color w:val="000000" w:themeColor="text1"/>
                <w:sz w:val="24"/>
                <w14:textFill>
                  <w14:solidFill>
                    <w14:schemeClr w14:val="tx1"/>
                  </w14:solidFill>
                </w14:textFill>
              </w:rPr>
              <w:t>客观分</w:t>
            </w:r>
          </w:p>
        </w:tc>
        <w:tc>
          <w:tcPr>
            <w:tcW w:w="1618" w:type="dxa"/>
          </w:tcPr>
          <w:p>
            <w:pPr>
              <w:snapToGrid w:val="0"/>
              <w:jc w:val="center"/>
              <w:rPr>
                <w:rFonts w:cs="仿宋_GB2312" w:asciiTheme="minorEastAsia" w:hAnsiTheme="minorEastAsia" w:eastAsiaTheme="minorEastAsia"/>
                <w:color w:val="000000" w:themeColor="text1"/>
                <w:sz w:val="24"/>
                <w14:textFill>
                  <w14:solidFill>
                    <w14:schemeClr w14:val="tx1"/>
                  </w14:solidFill>
                </w14:textFill>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608" w:type="dxa"/>
            <w:vAlign w:val="center"/>
          </w:tcPr>
          <w:p>
            <w:pPr>
              <w:snapToGrid w:val="0"/>
              <w:jc w:val="center"/>
              <w:rPr>
                <w:rFonts w:cs="仿宋_GB2312" w:asciiTheme="minorEastAsia" w:hAnsiTheme="minorEastAsia" w:eastAsiaTheme="minorEastAsia"/>
                <w:color w:val="000000" w:themeColor="text1"/>
                <w:sz w:val="24"/>
                <w14:textFill>
                  <w14:solidFill>
                    <w14:schemeClr w14:val="tx1"/>
                  </w14:solidFill>
                </w14:textFill>
              </w:rPr>
            </w:pPr>
            <w:r>
              <w:rPr>
                <w:rFonts w:hint="eastAsia" w:cs="仿宋_GB2312" w:asciiTheme="minorEastAsia" w:hAnsiTheme="minorEastAsia" w:eastAsiaTheme="minorEastAsia"/>
                <w:color w:val="000000" w:themeColor="text1"/>
                <w:sz w:val="24"/>
                <w14:textFill>
                  <w14:solidFill>
                    <w14:schemeClr w14:val="tx1"/>
                  </w14:solidFill>
                </w14:textFill>
              </w:rPr>
              <w:t>3</w:t>
            </w:r>
          </w:p>
        </w:tc>
        <w:tc>
          <w:tcPr>
            <w:tcW w:w="4725" w:type="dxa"/>
          </w:tcPr>
          <w:p>
            <w:pPr>
              <w:snapToGrid w:val="0"/>
              <w:jc w:val="left"/>
              <w:rPr>
                <w:rFonts w:cs="仿宋_GB2312" w:asciiTheme="minorEastAsia" w:hAnsiTheme="minorEastAsia" w:eastAsiaTheme="minorEastAsia"/>
                <w:color w:val="000000" w:themeColor="text1"/>
                <w:sz w:val="24"/>
                <w14:textFill>
                  <w14:solidFill>
                    <w14:schemeClr w14:val="tx1"/>
                  </w14:solidFill>
                </w14:textFill>
              </w:rPr>
            </w:pPr>
            <w:r>
              <w:rPr>
                <w:rFonts w:hint="eastAsia" w:cs="仿宋_GB2312" w:asciiTheme="minorEastAsia" w:hAnsiTheme="minorEastAsia" w:eastAsiaTheme="minorEastAsia"/>
                <w:color w:val="000000" w:themeColor="text1"/>
                <w:sz w:val="24"/>
                <w14:textFill>
                  <w14:solidFill>
                    <w14:schemeClr w14:val="tx1"/>
                  </w14:solidFill>
                </w14:textFill>
              </w:rPr>
              <w:t>不符合（负偏离）技术要求中标注“▲”条款（不可偏离）的响应文件无效，满足或明显优于采购文件明确的全部技术条款要求的该项得满分；</w:t>
            </w:r>
          </w:p>
          <w:p>
            <w:pPr>
              <w:snapToGrid w:val="0"/>
              <w:jc w:val="left"/>
              <w:rPr>
                <w:rFonts w:cs="仿宋_GB2312" w:asciiTheme="minorEastAsia" w:hAnsiTheme="minorEastAsia" w:eastAsiaTheme="minorEastAsia"/>
                <w:color w:val="000000" w:themeColor="text1"/>
                <w:sz w:val="24"/>
                <w14:textFill>
                  <w14:solidFill>
                    <w14:schemeClr w14:val="tx1"/>
                  </w14:solidFill>
                </w14:textFill>
              </w:rPr>
            </w:pPr>
            <w:r>
              <w:rPr>
                <w:rFonts w:hint="eastAsia" w:cs="仿宋_GB2312" w:asciiTheme="minorEastAsia" w:hAnsiTheme="minorEastAsia" w:eastAsiaTheme="minorEastAsia"/>
                <w:color w:val="000000" w:themeColor="text1"/>
                <w:sz w:val="24"/>
                <w14:textFill>
                  <w14:solidFill>
                    <w14:schemeClr w14:val="tx1"/>
                  </w14:solidFill>
                </w14:textFill>
              </w:rPr>
              <w:t>技术条款低于技术要求（负偏离）的每项扣2分；扣完为止。</w:t>
            </w:r>
          </w:p>
        </w:tc>
        <w:tc>
          <w:tcPr>
            <w:tcW w:w="720" w:type="dxa"/>
            <w:vAlign w:val="center"/>
          </w:tcPr>
          <w:p>
            <w:pPr>
              <w:snapToGrid w:val="0"/>
              <w:jc w:val="center"/>
              <w:rPr>
                <w:rFonts w:cs="仿宋_GB2312" w:asciiTheme="minorEastAsia" w:hAnsiTheme="minorEastAsia" w:eastAsiaTheme="minorEastAsia"/>
                <w:color w:val="000000" w:themeColor="text1"/>
                <w:sz w:val="24"/>
                <w14:textFill>
                  <w14:solidFill>
                    <w14:schemeClr w14:val="tx1"/>
                  </w14:solidFill>
                </w14:textFill>
              </w:rPr>
            </w:pPr>
            <w:r>
              <w:rPr>
                <w:rFonts w:hint="eastAsia" w:cs="仿宋_GB2312" w:asciiTheme="minorEastAsia" w:hAnsiTheme="minorEastAsia" w:eastAsiaTheme="minorEastAsia"/>
                <w:color w:val="000000" w:themeColor="text1"/>
                <w:sz w:val="24"/>
                <w14:textFill>
                  <w14:solidFill>
                    <w14:schemeClr w14:val="tx1"/>
                  </w14:solidFill>
                </w14:textFill>
              </w:rPr>
              <w:t>22</w:t>
            </w:r>
          </w:p>
        </w:tc>
        <w:tc>
          <w:tcPr>
            <w:tcW w:w="1350" w:type="dxa"/>
            <w:vAlign w:val="center"/>
          </w:tcPr>
          <w:p>
            <w:pPr>
              <w:snapToGrid w:val="0"/>
              <w:jc w:val="center"/>
              <w:rPr>
                <w:rFonts w:cs="仿宋_GB2312" w:asciiTheme="minorEastAsia" w:hAnsiTheme="minorEastAsia" w:eastAsiaTheme="minorEastAsia"/>
                <w:color w:val="000000" w:themeColor="text1"/>
                <w:sz w:val="24"/>
                <w14:textFill>
                  <w14:solidFill>
                    <w14:schemeClr w14:val="tx1"/>
                  </w14:solidFill>
                </w14:textFill>
              </w:rPr>
            </w:pPr>
            <w:r>
              <w:rPr>
                <w:rFonts w:hint="eastAsia" w:cs="仿宋_GB2312" w:asciiTheme="minorEastAsia" w:hAnsiTheme="minorEastAsia" w:eastAsiaTheme="minorEastAsia"/>
                <w:color w:val="000000" w:themeColor="text1"/>
                <w:sz w:val="24"/>
                <w14:textFill>
                  <w14:solidFill>
                    <w14:schemeClr w14:val="tx1"/>
                  </w14:solidFill>
                </w14:textFill>
              </w:rPr>
              <w:t>客观分</w:t>
            </w:r>
          </w:p>
        </w:tc>
        <w:tc>
          <w:tcPr>
            <w:tcW w:w="1618" w:type="dxa"/>
          </w:tcPr>
          <w:p>
            <w:pPr>
              <w:snapToGrid w:val="0"/>
              <w:jc w:val="center"/>
              <w:rPr>
                <w:rFonts w:cs="仿宋_GB2312" w:asciiTheme="minorEastAsia" w:hAnsiTheme="minorEastAsia" w:eastAsiaTheme="minorEastAsia"/>
                <w:color w:val="000000" w:themeColor="text1"/>
                <w:sz w:val="24"/>
                <w14:textFill>
                  <w14:solidFill>
                    <w14:schemeClr w14:val="tx1"/>
                  </w14:solidFill>
                </w14:textFill>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608" w:type="dxa"/>
            <w:vAlign w:val="center"/>
          </w:tcPr>
          <w:p>
            <w:pPr>
              <w:snapToGrid w:val="0"/>
              <w:jc w:val="center"/>
              <w:rPr>
                <w:rFonts w:cs="仿宋_GB2312" w:asciiTheme="minorEastAsia" w:hAnsiTheme="minorEastAsia" w:eastAsiaTheme="minorEastAsia"/>
                <w:color w:val="000000" w:themeColor="text1"/>
                <w:sz w:val="24"/>
                <w14:textFill>
                  <w14:solidFill>
                    <w14:schemeClr w14:val="tx1"/>
                  </w14:solidFill>
                </w14:textFill>
              </w:rPr>
            </w:pPr>
            <w:r>
              <w:rPr>
                <w:rFonts w:hint="eastAsia" w:cs="仿宋_GB2312" w:asciiTheme="minorEastAsia" w:hAnsiTheme="minorEastAsia" w:eastAsiaTheme="minorEastAsia"/>
                <w:color w:val="000000" w:themeColor="text1"/>
                <w:sz w:val="24"/>
                <w14:textFill>
                  <w14:solidFill>
                    <w14:schemeClr w14:val="tx1"/>
                  </w14:solidFill>
                </w14:textFill>
              </w:rPr>
              <w:t>4</w:t>
            </w:r>
          </w:p>
        </w:tc>
        <w:tc>
          <w:tcPr>
            <w:tcW w:w="4725" w:type="dxa"/>
          </w:tcPr>
          <w:p>
            <w:pPr>
              <w:snapToGrid w:val="0"/>
              <w:jc w:val="left"/>
              <w:rPr>
                <w:rFonts w:ascii="宋体" w:hAnsi="宋体" w:cs="宋体"/>
                <w:sz w:val="24"/>
              </w:rPr>
            </w:pPr>
            <w:r>
              <w:rPr>
                <w:rFonts w:hint="eastAsia" w:ascii="宋体" w:hAnsi="宋体" w:cs="宋体"/>
                <w:sz w:val="24"/>
              </w:rPr>
              <w:t>响应产品的技术支持资料数量、技术详尽程度；响应产品的技术支持资料对响应技术指标的佐证程度。</w:t>
            </w:r>
          </w:p>
          <w:p>
            <w:pPr>
              <w:snapToGrid w:val="0"/>
              <w:jc w:val="left"/>
              <w:rPr>
                <w:rFonts w:ascii="宋体" w:hAnsi="宋体" w:cs="宋体"/>
                <w:sz w:val="24"/>
              </w:rPr>
            </w:pPr>
            <w:r>
              <w:rPr>
                <w:rFonts w:hint="eastAsia" w:ascii="宋体" w:hAnsi="宋体" w:cs="宋体"/>
                <w:sz w:val="24"/>
              </w:rPr>
              <w:t>1.技术支持资料详尽完整齐全、佐证程度强得4分；</w:t>
            </w:r>
          </w:p>
          <w:p>
            <w:pPr>
              <w:snapToGrid w:val="0"/>
              <w:jc w:val="left"/>
              <w:rPr>
                <w:rFonts w:ascii="宋体" w:hAnsi="宋体" w:cs="宋体"/>
                <w:sz w:val="24"/>
              </w:rPr>
            </w:pPr>
            <w:r>
              <w:rPr>
                <w:rFonts w:hint="eastAsia" w:ascii="宋体" w:hAnsi="宋体" w:cs="宋体"/>
                <w:sz w:val="24"/>
              </w:rPr>
              <w:t>2.技术支持资料较详尽齐全、佐证程度较强得2分；</w:t>
            </w:r>
          </w:p>
          <w:p>
            <w:pPr>
              <w:snapToGrid w:val="0"/>
              <w:jc w:val="left"/>
              <w:rPr>
                <w:rFonts w:ascii="宋体" w:hAnsi="宋体" w:cs="宋体"/>
                <w:sz w:val="24"/>
              </w:rPr>
            </w:pPr>
            <w:r>
              <w:rPr>
                <w:rFonts w:hint="eastAsia" w:ascii="宋体" w:hAnsi="宋体" w:cs="宋体"/>
                <w:sz w:val="24"/>
              </w:rPr>
              <w:t>3.技术支持资料有所缺漏、佐证程度一般得1分；</w:t>
            </w:r>
          </w:p>
          <w:p>
            <w:pPr>
              <w:snapToGrid w:val="0"/>
              <w:jc w:val="left"/>
              <w:rPr>
                <w:rFonts w:ascii="宋体" w:hAnsi="宋体" w:cs="宋体"/>
                <w:sz w:val="24"/>
              </w:rPr>
            </w:pPr>
            <w:r>
              <w:rPr>
                <w:rFonts w:hint="eastAsia" w:ascii="宋体" w:hAnsi="宋体" w:cs="宋体"/>
                <w:sz w:val="24"/>
              </w:rPr>
              <w:t>4.技术支持资料不完整、无法佐证程度或未提供不得分。</w:t>
            </w:r>
          </w:p>
        </w:tc>
        <w:tc>
          <w:tcPr>
            <w:tcW w:w="720" w:type="dxa"/>
            <w:vAlign w:val="center"/>
          </w:tcPr>
          <w:p>
            <w:pPr>
              <w:snapToGrid w:val="0"/>
              <w:jc w:val="center"/>
              <w:rPr>
                <w:rFonts w:cs="仿宋_GB2312" w:asciiTheme="minorEastAsia" w:hAnsiTheme="minorEastAsia" w:eastAsiaTheme="minorEastAsia"/>
                <w:color w:val="000000" w:themeColor="text1"/>
                <w:sz w:val="24"/>
                <w14:textFill>
                  <w14:solidFill>
                    <w14:schemeClr w14:val="tx1"/>
                  </w14:solidFill>
                </w14:textFill>
              </w:rPr>
            </w:pPr>
            <w:r>
              <w:rPr>
                <w:rFonts w:hint="eastAsia" w:cs="仿宋_GB2312" w:asciiTheme="minorEastAsia" w:hAnsiTheme="minorEastAsia" w:eastAsiaTheme="minorEastAsia"/>
                <w:color w:val="000000" w:themeColor="text1"/>
                <w:sz w:val="24"/>
                <w14:textFill>
                  <w14:solidFill>
                    <w14:schemeClr w14:val="tx1"/>
                  </w14:solidFill>
                </w14:textFill>
              </w:rPr>
              <w:t>4</w:t>
            </w:r>
          </w:p>
        </w:tc>
        <w:tc>
          <w:tcPr>
            <w:tcW w:w="1350" w:type="dxa"/>
            <w:vAlign w:val="center"/>
          </w:tcPr>
          <w:p>
            <w:pPr>
              <w:snapToGrid w:val="0"/>
              <w:jc w:val="center"/>
              <w:rPr>
                <w:rFonts w:cs="仿宋_GB2312" w:asciiTheme="minorEastAsia" w:hAnsiTheme="minorEastAsia" w:eastAsiaTheme="minorEastAsia"/>
                <w:bCs/>
                <w:color w:val="000000" w:themeColor="text1"/>
                <w:sz w:val="24"/>
                <w14:textFill>
                  <w14:solidFill>
                    <w14:schemeClr w14:val="tx1"/>
                  </w14:solidFill>
                </w14:textFill>
              </w:rPr>
            </w:pPr>
            <w:r>
              <w:rPr>
                <w:rFonts w:hint="eastAsia" w:cs="仿宋_GB2312" w:asciiTheme="minorEastAsia" w:hAnsiTheme="minorEastAsia" w:eastAsiaTheme="minorEastAsia"/>
                <w:bCs/>
                <w:color w:val="000000" w:themeColor="text1"/>
                <w:sz w:val="24"/>
                <w14:textFill>
                  <w14:solidFill>
                    <w14:schemeClr w14:val="tx1"/>
                  </w14:solidFill>
                </w14:textFill>
              </w:rPr>
              <w:t>主观分</w:t>
            </w:r>
          </w:p>
        </w:tc>
        <w:tc>
          <w:tcPr>
            <w:tcW w:w="1618" w:type="dxa"/>
          </w:tcPr>
          <w:p>
            <w:pPr>
              <w:snapToGrid w:val="0"/>
              <w:jc w:val="center"/>
              <w:rPr>
                <w:rFonts w:cs="仿宋_GB2312" w:asciiTheme="minorEastAsia" w:hAnsiTheme="minorEastAsia" w:eastAsiaTheme="minorEastAsia"/>
                <w:color w:val="000000" w:themeColor="text1"/>
                <w:sz w:val="24"/>
                <w14:textFill>
                  <w14:solidFill>
                    <w14:schemeClr w14:val="tx1"/>
                  </w14:solidFill>
                </w14:textFill>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608" w:type="dxa"/>
            <w:vAlign w:val="center"/>
          </w:tcPr>
          <w:p>
            <w:pPr>
              <w:snapToGrid w:val="0"/>
              <w:jc w:val="center"/>
              <w:rPr>
                <w:rFonts w:cs="仿宋_GB2312" w:asciiTheme="minorEastAsia" w:hAnsiTheme="minorEastAsia" w:eastAsiaTheme="minorEastAsia"/>
                <w:color w:val="000000" w:themeColor="text1"/>
                <w:sz w:val="24"/>
                <w14:textFill>
                  <w14:solidFill>
                    <w14:schemeClr w14:val="tx1"/>
                  </w14:solidFill>
                </w14:textFill>
              </w:rPr>
            </w:pPr>
            <w:r>
              <w:rPr>
                <w:rFonts w:hint="eastAsia" w:cs="仿宋_GB2312" w:asciiTheme="minorEastAsia" w:hAnsiTheme="minorEastAsia" w:eastAsiaTheme="minorEastAsia"/>
                <w:color w:val="000000" w:themeColor="text1"/>
                <w:sz w:val="24"/>
                <w14:textFill>
                  <w14:solidFill>
                    <w14:schemeClr w14:val="tx1"/>
                  </w14:solidFill>
                </w14:textFill>
              </w:rPr>
              <w:t>5</w:t>
            </w:r>
          </w:p>
        </w:tc>
        <w:tc>
          <w:tcPr>
            <w:tcW w:w="4725" w:type="dxa"/>
          </w:tcPr>
          <w:p>
            <w:pPr>
              <w:pStyle w:val="632"/>
              <w:spacing w:line="240" w:lineRule="auto"/>
              <w:ind w:firstLine="0"/>
              <w:rPr>
                <w:rFonts w:cs="宋体"/>
                <w:color w:val="000000"/>
                <w:kern w:val="2"/>
                <w:szCs w:val="24"/>
              </w:rPr>
            </w:pPr>
            <w:r>
              <w:rPr>
                <w:rFonts w:hint="eastAsia" w:cs="宋体"/>
                <w:color w:val="000000"/>
                <w:kern w:val="2"/>
                <w:szCs w:val="24"/>
              </w:rPr>
              <w:t>供应商针对本次采购整体的项目实施方案。</w:t>
            </w:r>
          </w:p>
          <w:p>
            <w:pPr>
              <w:pStyle w:val="632"/>
              <w:spacing w:line="240" w:lineRule="auto"/>
              <w:ind w:firstLine="0"/>
              <w:rPr>
                <w:rFonts w:cs="宋体"/>
                <w:color w:val="000000"/>
                <w:kern w:val="2"/>
                <w:szCs w:val="24"/>
              </w:rPr>
            </w:pPr>
            <w:r>
              <w:rPr>
                <w:rFonts w:hint="eastAsia" w:cs="宋体"/>
                <w:color w:val="000000"/>
                <w:kern w:val="2"/>
                <w:szCs w:val="24"/>
              </w:rPr>
              <w:t>1.方案内容齐全，针对项目情况特征有完整的实施计划及完善的实施方案的得4分；</w:t>
            </w:r>
          </w:p>
          <w:p>
            <w:pPr>
              <w:pStyle w:val="632"/>
              <w:spacing w:line="240" w:lineRule="auto"/>
              <w:ind w:firstLine="0"/>
              <w:rPr>
                <w:rFonts w:cs="宋体"/>
                <w:color w:val="000000"/>
                <w:kern w:val="2"/>
                <w:szCs w:val="24"/>
              </w:rPr>
            </w:pPr>
            <w:r>
              <w:rPr>
                <w:rFonts w:hint="eastAsia" w:cs="宋体"/>
                <w:color w:val="000000"/>
                <w:kern w:val="2"/>
                <w:szCs w:val="24"/>
              </w:rPr>
              <w:t>2.方案内容较齐全，项目实施计划及实施方案较完整的得2分；</w:t>
            </w:r>
          </w:p>
          <w:p>
            <w:pPr>
              <w:pStyle w:val="632"/>
              <w:spacing w:line="240" w:lineRule="auto"/>
              <w:ind w:firstLine="0"/>
              <w:rPr>
                <w:rFonts w:cs="宋体"/>
                <w:color w:val="000000"/>
                <w:kern w:val="2"/>
                <w:szCs w:val="24"/>
              </w:rPr>
            </w:pPr>
            <w:r>
              <w:rPr>
                <w:rFonts w:hint="eastAsia" w:cs="宋体"/>
                <w:color w:val="000000"/>
                <w:kern w:val="2"/>
                <w:szCs w:val="24"/>
              </w:rPr>
              <w:t>3.方案内容不够齐全，缺少内容，针对性不强的得1分；</w:t>
            </w:r>
          </w:p>
          <w:p>
            <w:pPr>
              <w:pStyle w:val="632"/>
              <w:spacing w:line="240" w:lineRule="auto"/>
              <w:ind w:firstLine="0"/>
              <w:rPr>
                <w:rFonts w:cs="宋体"/>
                <w:color w:val="000000"/>
                <w:kern w:val="2"/>
                <w:szCs w:val="24"/>
              </w:rPr>
            </w:pPr>
            <w:r>
              <w:rPr>
                <w:rFonts w:hint="eastAsia" w:cs="宋体"/>
                <w:color w:val="000000"/>
                <w:kern w:val="2"/>
                <w:szCs w:val="24"/>
              </w:rPr>
              <w:t>4.未提供相关方案或方案无法满足采购要求的不得分。</w:t>
            </w:r>
          </w:p>
        </w:tc>
        <w:tc>
          <w:tcPr>
            <w:tcW w:w="720" w:type="dxa"/>
            <w:vAlign w:val="center"/>
          </w:tcPr>
          <w:p>
            <w:pPr>
              <w:snapToGrid w:val="0"/>
              <w:jc w:val="center"/>
              <w:rPr>
                <w:rFonts w:cs="仿宋_GB2312" w:asciiTheme="minorEastAsia" w:hAnsiTheme="minorEastAsia" w:eastAsiaTheme="minorEastAsia"/>
                <w:color w:val="000000" w:themeColor="text1"/>
                <w:sz w:val="24"/>
                <w14:textFill>
                  <w14:solidFill>
                    <w14:schemeClr w14:val="tx1"/>
                  </w14:solidFill>
                </w14:textFill>
              </w:rPr>
            </w:pPr>
            <w:r>
              <w:rPr>
                <w:rFonts w:hint="eastAsia" w:cs="仿宋_GB2312" w:asciiTheme="minorEastAsia" w:hAnsiTheme="minorEastAsia" w:eastAsiaTheme="minorEastAsia"/>
                <w:color w:val="000000" w:themeColor="text1"/>
                <w:sz w:val="24"/>
                <w14:textFill>
                  <w14:solidFill>
                    <w14:schemeClr w14:val="tx1"/>
                  </w14:solidFill>
                </w14:textFill>
              </w:rPr>
              <w:t>4</w:t>
            </w:r>
          </w:p>
        </w:tc>
        <w:tc>
          <w:tcPr>
            <w:tcW w:w="1350" w:type="dxa"/>
            <w:vAlign w:val="center"/>
          </w:tcPr>
          <w:p>
            <w:pPr>
              <w:snapToGrid w:val="0"/>
              <w:jc w:val="center"/>
              <w:rPr>
                <w:rFonts w:cs="仿宋_GB2312" w:asciiTheme="minorEastAsia" w:hAnsiTheme="minorEastAsia" w:eastAsiaTheme="minorEastAsia"/>
                <w:bCs/>
                <w:color w:val="000000" w:themeColor="text1"/>
                <w:sz w:val="24"/>
                <w14:textFill>
                  <w14:solidFill>
                    <w14:schemeClr w14:val="tx1"/>
                  </w14:solidFill>
                </w14:textFill>
              </w:rPr>
            </w:pPr>
            <w:r>
              <w:rPr>
                <w:rFonts w:hint="eastAsia" w:cs="仿宋_GB2312" w:asciiTheme="minorEastAsia" w:hAnsiTheme="minorEastAsia" w:eastAsiaTheme="minorEastAsia"/>
                <w:bCs/>
                <w:color w:val="000000" w:themeColor="text1"/>
                <w:sz w:val="24"/>
                <w14:textFill>
                  <w14:solidFill>
                    <w14:schemeClr w14:val="tx1"/>
                  </w14:solidFill>
                </w14:textFill>
              </w:rPr>
              <w:t>主观分</w:t>
            </w:r>
          </w:p>
        </w:tc>
        <w:tc>
          <w:tcPr>
            <w:tcW w:w="1618" w:type="dxa"/>
          </w:tcPr>
          <w:p>
            <w:pPr>
              <w:snapToGrid w:val="0"/>
              <w:jc w:val="center"/>
              <w:rPr>
                <w:rFonts w:cs="仿宋_GB2312" w:asciiTheme="minorEastAsia" w:hAnsiTheme="minorEastAsia" w:eastAsiaTheme="minorEastAsia"/>
                <w:color w:val="000000" w:themeColor="text1"/>
                <w:sz w:val="24"/>
                <w14:textFill>
                  <w14:solidFill>
                    <w14:schemeClr w14:val="tx1"/>
                  </w14:solidFill>
                </w14:textFill>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608" w:type="dxa"/>
            <w:vAlign w:val="center"/>
          </w:tcPr>
          <w:p>
            <w:pPr>
              <w:snapToGrid w:val="0"/>
              <w:jc w:val="center"/>
              <w:rPr>
                <w:rFonts w:cs="仿宋_GB2312" w:asciiTheme="minorEastAsia" w:hAnsiTheme="minorEastAsia" w:eastAsiaTheme="minorEastAsia"/>
                <w:color w:val="000000" w:themeColor="text1"/>
                <w:sz w:val="24"/>
                <w14:textFill>
                  <w14:solidFill>
                    <w14:schemeClr w14:val="tx1"/>
                  </w14:solidFill>
                </w14:textFill>
              </w:rPr>
            </w:pPr>
            <w:r>
              <w:rPr>
                <w:rFonts w:hint="eastAsia" w:cs="仿宋_GB2312" w:asciiTheme="minorEastAsia" w:hAnsiTheme="minorEastAsia" w:eastAsiaTheme="minorEastAsia"/>
                <w:color w:val="000000" w:themeColor="text1"/>
                <w:sz w:val="24"/>
                <w14:textFill>
                  <w14:solidFill>
                    <w14:schemeClr w14:val="tx1"/>
                  </w14:solidFill>
                </w14:textFill>
              </w:rPr>
              <w:t>6</w:t>
            </w:r>
          </w:p>
        </w:tc>
        <w:tc>
          <w:tcPr>
            <w:tcW w:w="4725" w:type="dxa"/>
          </w:tcPr>
          <w:p>
            <w:pPr>
              <w:pStyle w:val="632"/>
              <w:spacing w:line="240" w:lineRule="auto"/>
              <w:ind w:firstLine="0"/>
              <w:rPr>
                <w:rFonts w:cs="宋体"/>
                <w:color w:val="000000"/>
                <w:kern w:val="2"/>
                <w:szCs w:val="24"/>
              </w:rPr>
            </w:pPr>
            <w:r>
              <w:rPr>
                <w:rFonts w:hint="eastAsia" w:cs="宋体"/>
                <w:color w:val="000000"/>
                <w:kern w:val="2"/>
                <w:szCs w:val="24"/>
              </w:rPr>
              <w:t>项目产品的运送、供货的详细方案。</w:t>
            </w:r>
          </w:p>
          <w:p>
            <w:pPr>
              <w:pStyle w:val="632"/>
              <w:spacing w:line="240" w:lineRule="auto"/>
              <w:ind w:firstLine="0"/>
              <w:rPr>
                <w:rFonts w:cs="宋体"/>
                <w:color w:val="000000"/>
                <w:kern w:val="2"/>
                <w:szCs w:val="24"/>
              </w:rPr>
            </w:pPr>
            <w:r>
              <w:rPr>
                <w:rFonts w:hint="eastAsia" w:cs="宋体"/>
                <w:color w:val="000000"/>
                <w:kern w:val="2"/>
                <w:szCs w:val="24"/>
              </w:rPr>
              <w:t>1.方案内容齐全，针对项目情况特征有完整的实施计划及完善的实施方案的得4分；</w:t>
            </w:r>
          </w:p>
          <w:p>
            <w:pPr>
              <w:pStyle w:val="632"/>
              <w:spacing w:line="240" w:lineRule="auto"/>
              <w:ind w:firstLine="0"/>
              <w:rPr>
                <w:rFonts w:cs="宋体"/>
                <w:color w:val="000000"/>
                <w:kern w:val="2"/>
                <w:szCs w:val="24"/>
              </w:rPr>
            </w:pPr>
            <w:r>
              <w:rPr>
                <w:rFonts w:hint="eastAsia" w:cs="宋体"/>
                <w:color w:val="000000"/>
                <w:kern w:val="2"/>
                <w:szCs w:val="24"/>
              </w:rPr>
              <w:t>2.方案内容较齐全，项目实施计划及实施方案较完整的得2分；</w:t>
            </w:r>
          </w:p>
          <w:p>
            <w:pPr>
              <w:pStyle w:val="632"/>
              <w:spacing w:line="240" w:lineRule="auto"/>
              <w:ind w:firstLine="0"/>
              <w:rPr>
                <w:rFonts w:cs="宋体"/>
                <w:color w:val="000000"/>
                <w:kern w:val="2"/>
                <w:szCs w:val="24"/>
              </w:rPr>
            </w:pPr>
            <w:r>
              <w:rPr>
                <w:rFonts w:hint="eastAsia" w:cs="宋体"/>
                <w:color w:val="000000"/>
                <w:kern w:val="2"/>
                <w:szCs w:val="24"/>
              </w:rPr>
              <w:t>3.方案内容不够齐全，缺少内容，针对性不强的得1分；</w:t>
            </w:r>
          </w:p>
          <w:p>
            <w:pPr>
              <w:pStyle w:val="632"/>
              <w:spacing w:line="240" w:lineRule="auto"/>
              <w:ind w:firstLine="0"/>
              <w:rPr>
                <w:rFonts w:cs="宋体"/>
                <w:color w:val="000000"/>
                <w:kern w:val="2"/>
                <w:szCs w:val="24"/>
              </w:rPr>
            </w:pPr>
            <w:r>
              <w:rPr>
                <w:rFonts w:hint="eastAsia" w:cs="宋体"/>
                <w:color w:val="000000"/>
                <w:kern w:val="2"/>
                <w:szCs w:val="24"/>
              </w:rPr>
              <w:t>4.未提供相关方案或方案无法满足采购要求的不得分。</w:t>
            </w:r>
          </w:p>
        </w:tc>
        <w:tc>
          <w:tcPr>
            <w:tcW w:w="720" w:type="dxa"/>
            <w:vAlign w:val="center"/>
          </w:tcPr>
          <w:p>
            <w:pPr>
              <w:snapToGrid w:val="0"/>
              <w:jc w:val="center"/>
              <w:rPr>
                <w:rFonts w:cs="仿宋_GB2312" w:asciiTheme="minorEastAsia" w:hAnsiTheme="minorEastAsia" w:eastAsiaTheme="minorEastAsia"/>
                <w:color w:val="000000" w:themeColor="text1"/>
                <w:sz w:val="24"/>
                <w14:textFill>
                  <w14:solidFill>
                    <w14:schemeClr w14:val="tx1"/>
                  </w14:solidFill>
                </w14:textFill>
              </w:rPr>
            </w:pPr>
            <w:r>
              <w:rPr>
                <w:rFonts w:hint="eastAsia" w:cs="仿宋_GB2312" w:asciiTheme="minorEastAsia" w:hAnsiTheme="minorEastAsia" w:eastAsiaTheme="minorEastAsia"/>
                <w:color w:val="000000" w:themeColor="text1"/>
                <w:sz w:val="24"/>
                <w14:textFill>
                  <w14:solidFill>
                    <w14:schemeClr w14:val="tx1"/>
                  </w14:solidFill>
                </w14:textFill>
              </w:rPr>
              <w:t>4</w:t>
            </w:r>
          </w:p>
        </w:tc>
        <w:tc>
          <w:tcPr>
            <w:tcW w:w="1350" w:type="dxa"/>
            <w:vAlign w:val="center"/>
          </w:tcPr>
          <w:p>
            <w:pPr>
              <w:snapToGrid w:val="0"/>
              <w:jc w:val="center"/>
              <w:rPr>
                <w:rFonts w:cs="仿宋_GB2312" w:asciiTheme="minorEastAsia" w:hAnsiTheme="minorEastAsia" w:eastAsiaTheme="minorEastAsia"/>
                <w:color w:val="000000" w:themeColor="text1"/>
                <w:sz w:val="24"/>
                <w14:textFill>
                  <w14:solidFill>
                    <w14:schemeClr w14:val="tx1"/>
                  </w14:solidFill>
                </w14:textFill>
              </w:rPr>
            </w:pPr>
            <w:r>
              <w:rPr>
                <w:rFonts w:hint="eastAsia" w:cs="仿宋_GB2312" w:asciiTheme="minorEastAsia" w:hAnsiTheme="minorEastAsia" w:eastAsiaTheme="minorEastAsia"/>
                <w:bCs/>
                <w:color w:val="000000" w:themeColor="text1"/>
                <w:sz w:val="24"/>
                <w14:textFill>
                  <w14:solidFill>
                    <w14:schemeClr w14:val="tx1"/>
                  </w14:solidFill>
                </w14:textFill>
              </w:rPr>
              <w:t>主观分</w:t>
            </w:r>
          </w:p>
        </w:tc>
        <w:tc>
          <w:tcPr>
            <w:tcW w:w="1618" w:type="dxa"/>
          </w:tcPr>
          <w:p>
            <w:pPr>
              <w:snapToGrid w:val="0"/>
              <w:jc w:val="center"/>
              <w:rPr>
                <w:rFonts w:cs="仿宋_GB2312" w:asciiTheme="minorEastAsia" w:hAnsiTheme="minorEastAsia" w:eastAsiaTheme="minorEastAsia"/>
                <w:color w:val="000000" w:themeColor="text1"/>
                <w:sz w:val="24"/>
                <w14:textFill>
                  <w14:solidFill>
                    <w14:schemeClr w14:val="tx1"/>
                  </w14:solidFill>
                </w14:textFill>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608" w:type="dxa"/>
            <w:vAlign w:val="center"/>
          </w:tcPr>
          <w:p>
            <w:pPr>
              <w:snapToGrid w:val="0"/>
              <w:jc w:val="center"/>
              <w:rPr>
                <w:rFonts w:ascii="宋体" w:hAnsi="宋体" w:cs="宋体"/>
                <w:color w:val="000000"/>
                <w:sz w:val="24"/>
              </w:rPr>
            </w:pPr>
            <w:r>
              <w:rPr>
                <w:rFonts w:hint="eastAsia" w:ascii="宋体" w:hAnsi="宋体" w:cs="宋体"/>
                <w:color w:val="000000"/>
                <w:sz w:val="24"/>
              </w:rPr>
              <w:t>7</w:t>
            </w:r>
          </w:p>
        </w:tc>
        <w:tc>
          <w:tcPr>
            <w:tcW w:w="4725" w:type="dxa"/>
            <w:vAlign w:val="center"/>
          </w:tcPr>
          <w:p>
            <w:pPr>
              <w:snapToGrid w:val="0"/>
              <w:jc w:val="left"/>
              <w:rPr>
                <w:rFonts w:ascii="宋体" w:hAnsi="宋体" w:cs="宋体"/>
                <w:sz w:val="24"/>
              </w:rPr>
            </w:pPr>
            <w:r>
              <w:rPr>
                <w:rFonts w:hint="eastAsia" w:ascii="宋体" w:hAnsi="宋体" w:cs="宋体"/>
                <w:sz w:val="24"/>
              </w:rPr>
              <w:t>质量保障方案。</w:t>
            </w:r>
          </w:p>
          <w:p>
            <w:pPr>
              <w:snapToGrid w:val="0"/>
              <w:jc w:val="left"/>
              <w:rPr>
                <w:rFonts w:ascii="宋体" w:hAnsi="宋体" w:cs="宋体"/>
                <w:sz w:val="24"/>
              </w:rPr>
            </w:pPr>
            <w:r>
              <w:rPr>
                <w:rFonts w:hint="eastAsia" w:ascii="宋体" w:hAnsi="宋体" w:cs="宋体"/>
                <w:sz w:val="24"/>
              </w:rPr>
              <w:t>1.质量方针、质量目标、质量范围、质量保障组织和过程等内容详细、完整、合理性强的得4分；</w:t>
            </w:r>
          </w:p>
          <w:p>
            <w:pPr>
              <w:snapToGrid w:val="0"/>
              <w:jc w:val="left"/>
              <w:rPr>
                <w:rFonts w:ascii="宋体" w:hAnsi="宋体" w:cs="宋体"/>
                <w:sz w:val="24"/>
              </w:rPr>
            </w:pPr>
            <w:r>
              <w:rPr>
                <w:rFonts w:hint="eastAsia" w:ascii="宋体" w:hAnsi="宋体" w:cs="宋体"/>
                <w:sz w:val="24"/>
              </w:rPr>
              <w:t>2.质量方针、质量目标、质量范围、质量保障组织和过程等内容较详细、完整、合理性一般的得2分；</w:t>
            </w:r>
          </w:p>
          <w:p>
            <w:pPr>
              <w:snapToGrid w:val="0"/>
              <w:jc w:val="left"/>
              <w:rPr>
                <w:rFonts w:ascii="宋体" w:hAnsi="宋体" w:cs="宋体"/>
                <w:sz w:val="24"/>
              </w:rPr>
            </w:pPr>
            <w:r>
              <w:rPr>
                <w:rFonts w:hint="eastAsia" w:ascii="宋体" w:hAnsi="宋体" w:cs="宋体"/>
                <w:sz w:val="24"/>
              </w:rPr>
              <w:t>3.质量方针、质量目标、质量范围、质量保障组织和过程等内容简单的得1分；</w:t>
            </w:r>
          </w:p>
          <w:p>
            <w:pPr>
              <w:snapToGrid w:val="0"/>
              <w:jc w:val="left"/>
              <w:rPr>
                <w:rFonts w:ascii="宋体" w:hAnsi="宋体" w:cs="宋体"/>
                <w:sz w:val="24"/>
              </w:rPr>
            </w:pPr>
            <w:r>
              <w:rPr>
                <w:rFonts w:hint="eastAsia" w:ascii="宋体" w:hAnsi="宋体" w:cs="宋体"/>
                <w:sz w:val="24"/>
              </w:rPr>
              <w:t>4.未提供相关方案或方案无法满足采购要求的不得分。</w:t>
            </w:r>
          </w:p>
        </w:tc>
        <w:tc>
          <w:tcPr>
            <w:tcW w:w="720" w:type="dxa"/>
            <w:vAlign w:val="center"/>
          </w:tcPr>
          <w:p>
            <w:pPr>
              <w:snapToGrid w:val="0"/>
              <w:jc w:val="center"/>
              <w:rPr>
                <w:rFonts w:cs="仿宋_GB2312" w:asciiTheme="minorEastAsia" w:hAnsiTheme="minorEastAsia" w:eastAsiaTheme="minorEastAsia"/>
                <w:color w:val="000000" w:themeColor="text1"/>
                <w:sz w:val="24"/>
                <w14:textFill>
                  <w14:solidFill>
                    <w14:schemeClr w14:val="tx1"/>
                  </w14:solidFill>
                </w14:textFill>
              </w:rPr>
            </w:pPr>
            <w:r>
              <w:rPr>
                <w:rFonts w:hint="eastAsia" w:cs="仿宋_GB2312" w:asciiTheme="minorEastAsia" w:hAnsiTheme="minorEastAsia" w:eastAsiaTheme="minorEastAsia"/>
                <w:color w:val="000000" w:themeColor="text1"/>
                <w:sz w:val="24"/>
                <w14:textFill>
                  <w14:solidFill>
                    <w14:schemeClr w14:val="tx1"/>
                  </w14:solidFill>
                </w14:textFill>
              </w:rPr>
              <w:t>4</w:t>
            </w:r>
          </w:p>
        </w:tc>
        <w:tc>
          <w:tcPr>
            <w:tcW w:w="1350" w:type="dxa"/>
            <w:vAlign w:val="center"/>
          </w:tcPr>
          <w:p>
            <w:pPr>
              <w:snapToGrid w:val="0"/>
              <w:jc w:val="center"/>
              <w:rPr>
                <w:rFonts w:cs="仿宋_GB2312" w:asciiTheme="minorEastAsia" w:hAnsiTheme="minorEastAsia" w:eastAsiaTheme="minorEastAsia"/>
                <w:bCs/>
                <w:color w:val="000000" w:themeColor="text1"/>
                <w:sz w:val="24"/>
                <w14:textFill>
                  <w14:solidFill>
                    <w14:schemeClr w14:val="tx1"/>
                  </w14:solidFill>
                </w14:textFill>
              </w:rPr>
            </w:pPr>
            <w:r>
              <w:rPr>
                <w:rFonts w:hint="eastAsia" w:cs="仿宋_GB2312" w:asciiTheme="minorEastAsia" w:hAnsiTheme="minorEastAsia" w:eastAsiaTheme="minorEastAsia"/>
                <w:bCs/>
                <w:color w:val="000000" w:themeColor="text1"/>
                <w:sz w:val="24"/>
                <w14:textFill>
                  <w14:solidFill>
                    <w14:schemeClr w14:val="tx1"/>
                  </w14:solidFill>
                </w14:textFill>
              </w:rPr>
              <w:t>主观分</w:t>
            </w:r>
          </w:p>
        </w:tc>
        <w:tc>
          <w:tcPr>
            <w:tcW w:w="1618" w:type="dxa"/>
          </w:tcPr>
          <w:p>
            <w:pPr>
              <w:snapToGrid w:val="0"/>
              <w:jc w:val="center"/>
              <w:rPr>
                <w:rFonts w:cs="仿宋_GB2312" w:asciiTheme="minorEastAsia" w:hAnsiTheme="minorEastAsia" w:eastAsiaTheme="minorEastAsia"/>
                <w:color w:val="000000" w:themeColor="text1"/>
                <w:sz w:val="24"/>
                <w14:textFill>
                  <w14:solidFill>
                    <w14:schemeClr w14:val="tx1"/>
                  </w14:solidFill>
                </w14:textFill>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608" w:type="dxa"/>
            <w:vAlign w:val="center"/>
          </w:tcPr>
          <w:p>
            <w:pPr>
              <w:snapToGrid w:val="0"/>
              <w:jc w:val="center"/>
              <w:rPr>
                <w:rFonts w:ascii="宋体" w:hAnsi="宋体" w:cs="宋体"/>
                <w:color w:val="000000"/>
                <w:sz w:val="24"/>
              </w:rPr>
            </w:pPr>
            <w:r>
              <w:rPr>
                <w:rFonts w:hint="eastAsia" w:ascii="宋体" w:hAnsi="宋体" w:cs="宋体"/>
                <w:color w:val="000000"/>
                <w:sz w:val="24"/>
              </w:rPr>
              <w:t>8</w:t>
            </w:r>
          </w:p>
        </w:tc>
        <w:tc>
          <w:tcPr>
            <w:tcW w:w="4725" w:type="dxa"/>
            <w:vAlign w:val="center"/>
          </w:tcPr>
          <w:p>
            <w:pPr>
              <w:snapToGrid w:val="0"/>
              <w:jc w:val="left"/>
              <w:rPr>
                <w:rFonts w:ascii="宋体" w:hAnsi="宋体" w:cs="宋体"/>
                <w:sz w:val="24"/>
              </w:rPr>
            </w:pPr>
            <w:r>
              <w:rPr>
                <w:rFonts w:hint="eastAsia" w:ascii="宋体" w:hAnsi="宋体" w:cs="宋体"/>
                <w:sz w:val="24"/>
              </w:rPr>
              <w:t>项目产品的安装、调试的详细方案。</w:t>
            </w:r>
          </w:p>
          <w:p>
            <w:pPr>
              <w:snapToGrid w:val="0"/>
              <w:jc w:val="left"/>
              <w:rPr>
                <w:rFonts w:ascii="宋体" w:hAnsi="宋体" w:cs="宋体"/>
                <w:sz w:val="24"/>
              </w:rPr>
            </w:pPr>
            <w:r>
              <w:rPr>
                <w:rFonts w:hint="eastAsia" w:ascii="宋体" w:hAnsi="宋体" w:cs="宋体"/>
                <w:sz w:val="24"/>
              </w:rPr>
              <w:t>1.方案内容齐全，针对项目情况特征有完整的实施计划及完善的实施方案的得4分；</w:t>
            </w:r>
          </w:p>
          <w:p>
            <w:pPr>
              <w:snapToGrid w:val="0"/>
              <w:jc w:val="left"/>
              <w:rPr>
                <w:rFonts w:ascii="宋体" w:hAnsi="宋体" w:cs="宋体"/>
                <w:sz w:val="24"/>
              </w:rPr>
            </w:pPr>
            <w:r>
              <w:rPr>
                <w:rFonts w:hint="eastAsia" w:ascii="宋体" w:hAnsi="宋体" w:cs="宋体"/>
                <w:sz w:val="24"/>
              </w:rPr>
              <w:t>2.方案内容较齐全，项目实施计划及实施方案较完整的得2分；</w:t>
            </w:r>
          </w:p>
          <w:p>
            <w:pPr>
              <w:snapToGrid w:val="0"/>
              <w:jc w:val="left"/>
              <w:rPr>
                <w:rFonts w:ascii="宋体" w:hAnsi="宋体" w:cs="宋体"/>
                <w:sz w:val="24"/>
              </w:rPr>
            </w:pPr>
            <w:r>
              <w:rPr>
                <w:rFonts w:hint="eastAsia" w:ascii="宋体" w:hAnsi="宋体" w:cs="宋体"/>
                <w:sz w:val="24"/>
              </w:rPr>
              <w:t>3.方案内容不够齐全，缺少内容，针对性不强的得1分；</w:t>
            </w:r>
          </w:p>
          <w:p>
            <w:pPr>
              <w:snapToGrid w:val="0"/>
              <w:jc w:val="left"/>
              <w:rPr>
                <w:rFonts w:ascii="宋体" w:hAnsi="宋体" w:cs="宋体"/>
                <w:sz w:val="24"/>
              </w:rPr>
            </w:pPr>
            <w:r>
              <w:rPr>
                <w:rFonts w:hint="eastAsia" w:ascii="宋体" w:hAnsi="宋体" w:cs="宋体"/>
                <w:sz w:val="24"/>
              </w:rPr>
              <w:t>4.未提供相关方案或方案无法满足采购要求的不得分。</w:t>
            </w:r>
          </w:p>
        </w:tc>
        <w:tc>
          <w:tcPr>
            <w:tcW w:w="720" w:type="dxa"/>
            <w:vAlign w:val="center"/>
          </w:tcPr>
          <w:p>
            <w:pPr>
              <w:snapToGrid w:val="0"/>
              <w:jc w:val="center"/>
              <w:rPr>
                <w:rFonts w:cs="仿宋_GB2312" w:asciiTheme="minorEastAsia" w:hAnsiTheme="minorEastAsia" w:eastAsiaTheme="minorEastAsia"/>
                <w:color w:val="000000" w:themeColor="text1"/>
                <w:sz w:val="24"/>
                <w14:textFill>
                  <w14:solidFill>
                    <w14:schemeClr w14:val="tx1"/>
                  </w14:solidFill>
                </w14:textFill>
              </w:rPr>
            </w:pPr>
            <w:r>
              <w:rPr>
                <w:rFonts w:hint="eastAsia" w:cs="仿宋_GB2312" w:asciiTheme="minorEastAsia" w:hAnsiTheme="minorEastAsia" w:eastAsiaTheme="minorEastAsia"/>
                <w:color w:val="000000" w:themeColor="text1"/>
                <w:sz w:val="24"/>
                <w14:textFill>
                  <w14:solidFill>
                    <w14:schemeClr w14:val="tx1"/>
                  </w14:solidFill>
                </w14:textFill>
              </w:rPr>
              <w:t>4</w:t>
            </w:r>
          </w:p>
        </w:tc>
        <w:tc>
          <w:tcPr>
            <w:tcW w:w="1350" w:type="dxa"/>
            <w:vAlign w:val="center"/>
          </w:tcPr>
          <w:p>
            <w:pPr>
              <w:snapToGrid w:val="0"/>
              <w:jc w:val="center"/>
              <w:rPr>
                <w:rFonts w:cs="仿宋_GB2312" w:asciiTheme="minorEastAsia" w:hAnsiTheme="minorEastAsia" w:eastAsiaTheme="minorEastAsia"/>
                <w:bCs/>
                <w:color w:val="000000" w:themeColor="text1"/>
                <w:sz w:val="24"/>
                <w14:textFill>
                  <w14:solidFill>
                    <w14:schemeClr w14:val="tx1"/>
                  </w14:solidFill>
                </w14:textFill>
              </w:rPr>
            </w:pPr>
            <w:r>
              <w:rPr>
                <w:rFonts w:hint="eastAsia" w:cs="仿宋_GB2312" w:asciiTheme="minorEastAsia" w:hAnsiTheme="minorEastAsia" w:eastAsiaTheme="minorEastAsia"/>
                <w:bCs/>
                <w:color w:val="000000" w:themeColor="text1"/>
                <w:sz w:val="24"/>
                <w14:textFill>
                  <w14:solidFill>
                    <w14:schemeClr w14:val="tx1"/>
                  </w14:solidFill>
                </w14:textFill>
              </w:rPr>
              <w:t>主观分</w:t>
            </w:r>
          </w:p>
        </w:tc>
        <w:tc>
          <w:tcPr>
            <w:tcW w:w="1618" w:type="dxa"/>
          </w:tcPr>
          <w:p>
            <w:pPr>
              <w:snapToGrid w:val="0"/>
              <w:jc w:val="center"/>
              <w:rPr>
                <w:rFonts w:cs="仿宋_GB2312" w:asciiTheme="minorEastAsia" w:hAnsiTheme="minorEastAsia" w:eastAsiaTheme="minorEastAsia"/>
                <w:color w:val="000000" w:themeColor="text1"/>
                <w:sz w:val="24"/>
                <w14:textFill>
                  <w14:solidFill>
                    <w14:schemeClr w14:val="tx1"/>
                  </w14:solidFill>
                </w14:textFill>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608" w:type="dxa"/>
            <w:vAlign w:val="center"/>
          </w:tcPr>
          <w:p>
            <w:pPr>
              <w:snapToGrid w:val="0"/>
              <w:jc w:val="center"/>
              <w:rPr>
                <w:rFonts w:ascii="宋体" w:hAnsi="宋体" w:cs="宋体"/>
                <w:color w:val="000000"/>
                <w:sz w:val="24"/>
              </w:rPr>
            </w:pPr>
            <w:r>
              <w:rPr>
                <w:rFonts w:hint="eastAsia" w:ascii="宋体" w:hAnsi="宋体" w:cs="宋体"/>
                <w:color w:val="000000"/>
                <w:sz w:val="24"/>
              </w:rPr>
              <w:t>9</w:t>
            </w:r>
          </w:p>
        </w:tc>
        <w:tc>
          <w:tcPr>
            <w:tcW w:w="4725" w:type="dxa"/>
            <w:vAlign w:val="center"/>
          </w:tcPr>
          <w:p>
            <w:pPr>
              <w:rPr>
                <w:rFonts w:ascii="宋体" w:hAnsi="宋体" w:cs="宋体"/>
                <w:sz w:val="24"/>
              </w:rPr>
            </w:pPr>
            <w:r>
              <w:rPr>
                <w:rFonts w:hint="eastAsia" w:ascii="宋体" w:hAnsi="宋体" w:cs="宋体"/>
                <w:sz w:val="24"/>
              </w:rPr>
              <w:t>项目负责人的专业素质、技术能力、同类项目实施经验情况（响应文件中提供项目负责人人员履历、资质证书扫描件、在职服务人员社保证明材料）。</w:t>
            </w:r>
          </w:p>
          <w:p>
            <w:pPr>
              <w:pStyle w:val="42"/>
              <w:tabs>
                <w:tab w:val="right" w:leader="dot" w:pos="8296"/>
              </w:tabs>
              <w:rPr>
                <w:rFonts w:ascii="宋体" w:hAnsi="宋体" w:cs="宋体"/>
                <w:sz w:val="24"/>
              </w:rPr>
            </w:pPr>
            <w:r>
              <w:rPr>
                <w:rFonts w:hint="eastAsia" w:ascii="宋体" w:hAnsi="宋体" w:cs="宋体"/>
                <w:sz w:val="24"/>
              </w:rPr>
              <w:t>1.项目负责人专业素质、技术能力强，经验丰富的得4分；</w:t>
            </w:r>
          </w:p>
          <w:p>
            <w:pPr>
              <w:pStyle w:val="42"/>
              <w:tabs>
                <w:tab w:val="right" w:leader="dot" w:pos="8296"/>
              </w:tabs>
              <w:rPr>
                <w:rFonts w:ascii="宋体" w:hAnsi="宋体" w:cs="宋体"/>
                <w:sz w:val="24"/>
              </w:rPr>
            </w:pPr>
            <w:r>
              <w:rPr>
                <w:rFonts w:hint="eastAsia" w:ascii="宋体" w:hAnsi="宋体" w:cs="宋体"/>
                <w:sz w:val="24"/>
              </w:rPr>
              <w:t>2.项目负责人专业素质、技术能力一般，经验一般的得2分；</w:t>
            </w:r>
          </w:p>
          <w:p>
            <w:pPr>
              <w:pStyle w:val="42"/>
              <w:tabs>
                <w:tab w:val="right" w:leader="dot" w:pos="8296"/>
              </w:tabs>
              <w:rPr>
                <w:rFonts w:ascii="宋体" w:hAnsi="宋体" w:cs="宋体"/>
                <w:sz w:val="24"/>
              </w:rPr>
            </w:pPr>
            <w:r>
              <w:rPr>
                <w:rFonts w:hint="eastAsia" w:ascii="宋体" w:hAnsi="宋体" w:cs="宋体"/>
                <w:sz w:val="24"/>
              </w:rPr>
              <w:t>3.项目负责人专业素质、技术能力及经验较差的得1分；</w:t>
            </w:r>
          </w:p>
          <w:p>
            <w:pPr>
              <w:rPr>
                <w:rFonts w:ascii="宋体" w:hAnsi="宋体" w:cs="宋体"/>
                <w:color w:val="000000"/>
                <w:sz w:val="24"/>
              </w:rPr>
            </w:pPr>
            <w:r>
              <w:rPr>
                <w:rFonts w:hint="eastAsia" w:ascii="宋体" w:hAnsi="宋体" w:cs="宋体"/>
                <w:sz w:val="24"/>
              </w:rPr>
              <w:t>4.项目负责人专业素质、技术能力差，不专业或未提供的</w:t>
            </w:r>
            <w:r>
              <w:rPr>
                <w:rFonts w:hint="eastAsia" w:cs="仿宋_GB2312" w:asciiTheme="minorEastAsia" w:hAnsiTheme="minorEastAsia" w:eastAsiaTheme="minorEastAsia"/>
                <w:color w:val="000000" w:themeColor="text1"/>
                <w:sz w:val="24"/>
                <w14:textFill>
                  <w14:solidFill>
                    <w14:schemeClr w14:val="tx1"/>
                  </w14:solidFill>
                </w14:textFill>
              </w:rPr>
              <w:t>不得分</w:t>
            </w:r>
            <w:r>
              <w:rPr>
                <w:rFonts w:hint="eastAsia" w:ascii="宋体" w:hAnsi="宋体" w:cs="宋体"/>
                <w:sz w:val="24"/>
              </w:rPr>
              <w:t>。</w:t>
            </w:r>
          </w:p>
        </w:tc>
        <w:tc>
          <w:tcPr>
            <w:tcW w:w="720" w:type="dxa"/>
            <w:vAlign w:val="center"/>
          </w:tcPr>
          <w:p>
            <w:pPr>
              <w:snapToGrid w:val="0"/>
              <w:jc w:val="center"/>
              <w:rPr>
                <w:rFonts w:cs="仿宋_GB2312" w:asciiTheme="minorEastAsia" w:hAnsiTheme="minorEastAsia" w:eastAsiaTheme="minorEastAsia"/>
                <w:color w:val="000000" w:themeColor="text1"/>
                <w:sz w:val="24"/>
                <w14:textFill>
                  <w14:solidFill>
                    <w14:schemeClr w14:val="tx1"/>
                  </w14:solidFill>
                </w14:textFill>
              </w:rPr>
            </w:pPr>
            <w:r>
              <w:rPr>
                <w:rFonts w:hint="eastAsia" w:cs="仿宋_GB2312" w:asciiTheme="minorEastAsia" w:hAnsiTheme="minorEastAsia" w:eastAsiaTheme="minorEastAsia"/>
                <w:color w:val="000000" w:themeColor="text1"/>
                <w:sz w:val="24"/>
                <w14:textFill>
                  <w14:solidFill>
                    <w14:schemeClr w14:val="tx1"/>
                  </w14:solidFill>
                </w14:textFill>
              </w:rPr>
              <w:t>4</w:t>
            </w:r>
          </w:p>
        </w:tc>
        <w:tc>
          <w:tcPr>
            <w:tcW w:w="1350" w:type="dxa"/>
            <w:vAlign w:val="center"/>
          </w:tcPr>
          <w:p>
            <w:pPr>
              <w:snapToGrid w:val="0"/>
              <w:jc w:val="center"/>
              <w:rPr>
                <w:rFonts w:cs="仿宋_GB2312" w:asciiTheme="minorEastAsia" w:hAnsiTheme="minorEastAsia" w:eastAsiaTheme="minorEastAsia"/>
                <w:color w:val="000000" w:themeColor="text1"/>
                <w:sz w:val="24"/>
                <w14:textFill>
                  <w14:solidFill>
                    <w14:schemeClr w14:val="tx1"/>
                  </w14:solidFill>
                </w14:textFill>
              </w:rPr>
            </w:pPr>
            <w:r>
              <w:rPr>
                <w:rFonts w:hint="eastAsia" w:cs="仿宋_GB2312" w:asciiTheme="minorEastAsia" w:hAnsiTheme="minorEastAsia" w:eastAsiaTheme="minorEastAsia"/>
                <w:bCs/>
                <w:color w:val="000000" w:themeColor="text1"/>
                <w:sz w:val="24"/>
                <w14:textFill>
                  <w14:solidFill>
                    <w14:schemeClr w14:val="tx1"/>
                  </w14:solidFill>
                </w14:textFill>
              </w:rPr>
              <w:t>主观分</w:t>
            </w:r>
          </w:p>
        </w:tc>
        <w:tc>
          <w:tcPr>
            <w:tcW w:w="1618" w:type="dxa"/>
          </w:tcPr>
          <w:p>
            <w:pPr>
              <w:snapToGrid w:val="0"/>
              <w:jc w:val="center"/>
              <w:rPr>
                <w:rFonts w:cs="仿宋_GB2312" w:asciiTheme="minorEastAsia" w:hAnsiTheme="minorEastAsia" w:eastAsiaTheme="minorEastAsia"/>
                <w:color w:val="000000" w:themeColor="text1"/>
                <w:sz w:val="24"/>
                <w14:textFill>
                  <w14:solidFill>
                    <w14:schemeClr w14:val="tx1"/>
                  </w14:solidFill>
                </w14:textFill>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608" w:type="dxa"/>
            <w:vAlign w:val="center"/>
          </w:tcPr>
          <w:p>
            <w:pPr>
              <w:snapToGrid w:val="0"/>
              <w:jc w:val="center"/>
              <w:rPr>
                <w:rFonts w:ascii="宋体" w:hAnsi="宋体" w:cs="宋体"/>
                <w:color w:val="000000"/>
                <w:sz w:val="24"/>
              </w:rPr>
            </w:pPr>
            <w:r>
              <w:rPr>
                <w:rFonts w:hint="eastAsia" w:ascii="宋体" w:hAnsi="宋体" w:cs="宋体"/>
                <w:color w:val="000000"/>
                <w:sz w:val="24"/>
              </w:rPr>
              <w:t>10</w:t>
            </w:r>
          </w:p>
        </w:tc>
        <w:tc>
          <w:tcPr>
            <w:tcW w:w="4725" w:type="dxa"/>
            <w:vAlign w:val="center"/>
          </w:tcPr>
          <w:p>
            <w:pPr>
              <w:rPr>
                <w:rFonts w:ascii="宋体" w:hAnsi="宋体" w:cs="宋体"/>
                <w:sz w:val="24"/>
              </w:rPr>
            </w:pPr>
            <w:r>
              <w:rPr>
                <w:rFonts w:hint="eastAsia" w:ascii="宋体" w:hAnsi="宋体" w:cs="宋体"/>
                <w:sz w:val="24"/>
              </w:rPr>
              <w:t>除负责人外其他专业技术人员组成、数量、专业素质、技术能力、经验等情况（响应文件中提供其他专业技术人员人员履历、资质证书扫描件、在职服务人员社保证明材料）。</w:t>
            </w:r>
          </w:p>
          <w:p>
            <w:pPr>
              <w:pStyle w:val="42"/>
              <w:tabs>
                <w:tab w:val="right" w:leader="dot" w:pos="8296"/>
              </w:tabs>
              <w:rPr>
                <w:rFonts w:ascii="宋体" w:hAnsi="宋体" w:cs="宋体"/>
                <w:sz w:val="24"/>
              </w:rPr>
            </w:pPr>
            <w:r>
              <w:rPr>
                <w:rFonts w:hint="eastAsia" w:ascii="宋体" w:hAnsi="宋体" w:cs="宋体"/>
                <w:sz w:val="24"/>
              </w:rPr>
              <w:t>1.项目团队配置完善、专业素质、技术能力强，经验丰富的得4分；</w:t>
            </w:r>
          </w:p>
          <w:p>
            <w:pPr>
              <w:pStyle w:val="42"/>
              <w:tabs>
                <w:tab w:val="right" w:leader="dot" w:pos="8296"/>
              </w:tabs>
              <w:rPr>
                <w:rFonts w:ascii="宋体" w:hAnsi="宋体" w:cs="宋体"/>
                <w:sz w:val="24"/>
              </w:rPr>
            </w:pPr>
            <w:r>
              <w:rPr>
                <w:rFonts w:hint="eastAsia" w:ascii="宋体" w:hAnsi="宋体" w:cs="宋体"/>
                <w:sz w:val="24"/>
              </w:rPr>
              <w:t>2.项目团队配置一般、专业素质、技术能力一般，经验一般的得2分；</w:t>
            </w:r>
          </w:p>
          <w:p>
            <w:pPr>
              <w:pStyle w:val="42"/>
              <w:tabs>
                <w:tab w:val="right" w:leader="dot" w:pos="8296"/>
              </w:tabs>
              <w:rPr>
                <w:rFonts w:ascii="宋体" w:hAnsi="宋体" w:cs="宋体"/>
                <w:sz w:val="24"/>
              </w:rPr>
            </w:pPr>
            <w:r>
              <w:rPr>
                <w:rFonts w:hint="eastAsia" w:ascii="宋体" w:hAnsi="宋体" w:cs="宋体"/>
                <w:sz w:val="24"/>
              </w:rPr>
              <w:t>3.项目团队配置较差、专业素质、技术能力及经验较差的得1分；</w:t>
            </w:r>
          </w:p>
          <w:p>
            <w:pPr>
              <w:rPr>
                <w:rFonts w:ascii="宋体" w:hAnsi="宋体" w:cs="宋体"/>
                <w:sz w:val="24"/>
              </w:rPr>
            </w:pPr>
            <w:r>
              <w:rPr>
                <w:rFonts w:hint="eastAsia" w:ascii="宋体" w:hAnsi="宋体" w:cs="宋体"/>
                <w:sz w:val="24"/>
              </w:rPr>
              <w:t>4.项目团队配置不合理、不专业或未提供的</w:t>
            </w:r>
            <w:r>
              <w:rPr>
                <w:rFonts w:hint="eastAsia" w:cs="仿宋_GB2312" w:asciiTheme="minorEastAsia" w:hAnsiTheme="minorEastAsia" w:eastAsiaTheme="minorEastAsia"/>
                <w:color w:val="000000" w:themeColor="text1"/>
                <w:sz w:val="24"/>
                <w14:textFill>
                  <w14:solidFill>
                    <w14:schemeClr w14:val="tx1"/>
                  </w14:solidFill>
                </w14:textFill>
              </w:rPr>
              <w:t>不得分</w:t>
            </w:r>
            <w:r>
              <w:rPr>
                <w:rFonts w:hint="eastAsia" w:ascii="宋体" w:hAnsi="宋体" w:cs="宋体"/>
                <w:sz w:val="24"/>
              </w:rPr>
              <w:t>。</w:t>
            </w:r>
          </w:p>
        </w:tc>
        <w:tc>
          <w:tcPr>
            <w:tcW w:w="720" w:type="dxa"/>
            <w:vAlign w:val="center"/>
          </w:tcPr>
          <w:p>
            <w:pPr>
              <w:snapToGrid w:val="0"/>
              <w:jc w:val="center"/>
              <w:rPr>
                <w:rFonts w:cs="仿宋_GB2312" w:asciiTheme="minorEastAsia" w:hAnsiTheme="minorEastAsia" w:eastAsiaTheme="minorEastAsia"/>
                <w:color w:val="000000" w:themeColor="text1"/>
                <w:sz w:val="24"/>
                <w14:textFill>
                  <w14:solidFill>
                    <w14:schemeClr w14:val="tx1"/>
                  </w14:solidFill>
                </w14:textFill>
              </w:rPr>
            </w:pPr>
            <w:r>
              <w:rPr>
                <w:rFonts w:hint="eastAsia" w:cs="仿宋_GB2312" w:asciiTheme="minorEastAsia" w:hAnsiTheme="minorEastAsia" w:eastAsiaTheme="minorEastAsia"/>
                <w:color w:val="000000" w:themeColor="text1"/>
                <w:sz w:val="24"/>
                <w14:textFill>
                  <w14:solidFill>
                    <w14:schemeClr w14:val="tx1"/>
                  </w14:solidFill>
                </w14:textFill>
              </w:rPr>
              <w:t>4</w:t>
            </w:r>
          </w:p>
        </w:tc>
        <w:tc>
          <w:tcPr>
            <w:tcW w:w="1350" w:type="dxa"/>
            <w:vAlign w:val="center"/>
          </w:tcPr>
          <w:p>
            <w:pPr>
              <w:snapToGrid w:val="0"/>
              <w:jc w:val="center"/>
              <w:rPr>
                <w:rFonts w:cs="仿宋_GB2312" w:asciiTheme="minorEastAsia" w:hAnsiTheme="minorEastAsia" w:eastAsiaTheme="minorEastAsia"/>
                <w:bCs/>
                <w:color w:val="000000" w:themeColor="text1"/>
                <w:sz w:val="24"/>
                <w14:textFill>
                  <w14:solidFill>
                    <w14:schemeClr w14:val="tx1"/>
                  </w14:solidFill>
                </w14:textFill>
              </w:rPr>
            </w:pPr>
            <w:r>
              <w:rPr>
                <w:rFonts w:hint="eastAsia" w:cs="仿宋_GB2312" w:asciiTheme="minorEastAsia" w:hAnsiTheme="minorEastAsia" w:eastAsiaTheme="minorEastAsia"/>
                <w:bCs/>
                <w:color w:val="000000" w:themeColor="text1"/>
                <w:sz w:val="24"/>
                <w14:textFill>
                  <w14:solidFill>
                    <w14:schemeClr w14:val="tx1"/>
                  </w14:solidFill>
                </w14:textFill>
              </w:rPr>
              <w:t>主观分</w:t>
            </w:r>
          </w:p>
        </w:tc>
        <w:tc>
          <w:tcPr>
            <w:tcW w:w="1618" w:type="dxa"/>
          </w:tcPr>
          <w:p>
            <w:pPr>
              <w:snapToGrid w:val="0"/>
              <w:jc w:val="center"/>
              <w:rPr>
                <w:rFonts w:cs="仿宋_GB2312" w:asciiTheme="minorEastAsia" w:hAnsiTheme="minorEastAsia" w:eastAsiaTheme="minorEastAsia"/>
                <w:color w:val="000000" w:themeColor="text1"/>
                <w:sz w:val="24"/>
                <w14:textFill>
                  <w14:solidFill>
                    <w14:schemeClr w14:val="tx1"/>
                  </w14:solidFill>
                </w14:textFill>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608" w:type="dxa"/>
            <w:vAlign w:val="center"/>
          </w:tcPr>
          <w:p>
            <w:pPr>
              <w:snapToGrid w:val="0"/>
              <w:jc w:val="center"/>
              <w:rPr>
                <w:rFonts w:cs="仿宋_GB2312" w:asciiTheme="minorEastAsia" w:hAnsiTheme="minorEastAsia" w:eastAsiaTheme="minorEastAsia"/>
                <w:color w:val="000000" w:themeColor="text1"/>
                <w:sz w:val="24"/>
                <w14:textFill>
                  <w14:solidFill>
                    <w14:schemeClr w14:val="tx1"/>
                  </w14:solidFill>
                </w14:textFill>
              </w:rPr>
            </w:pPr>
            <w:r>
              <w:rPr>
                <w:rFonts w:hint="eastAsia" w:cs="仿宋_GB2312" w:asciiTheme="minorEastAsia" w:hAnsiTheme="minorEastAsia" w:eastAsiaTheme="minorEastAsia"/>
                <w:color w:val="000000" w:themeColor="text1"/>
                <w:sz w:val="24"/>
                <w14:textFill>
                  <w14:solidFill>
                    <w14:schemeClr w14:val="tx1"/>
                  </w14:solidFill>
                </w14:textFill>
              </w:rPr>
              <w:t>11</w:t>
            </w:r>
          </w:p>
        </w:tc>
        <w:tc>
          <w:tcPr>
            <w:tcW w:w="4725" w:type="dxa"/>
            <w:vAlign w:val="center"/>
          </w:tcPr>
          <w:p>
            <w:pPr>
              <w:pStyle w:val="22"/>
              <w:spacing w:line="240" w:lineRule="auto"/>
              <w:rPr>
                <w:rFonts w:hAnsi="宋体" w:cs="宋体"/>
                <w:color w:val="000000"/>
                <w:szCs w:val="24"/>
              </w:rPr>
            </w:pPr>
            <w:r>
              <w:rPr>
                <w:rFonts w:hint="eastAsia" w:hAnsi="宋体" w:cs="宋体"/>
                <w:color w:val="000000"/>
                <w:szCs w:val="24"/>
              </w:rPr>
              <w:t>针对本项目制定售后服务方案，方案包括售后响应速度、产品及技术服务和售后服务流程：</w:t>
            </w:r>
          </w:p>
          <w:p>
            <w:pPr>
              <w:pStyle w:val="22"/>
              <w:spacing w:line="240" w:lineRule="auto"/>
              <w:rPr>
                <w:rFonts w:hAnsi="宋体" w:cs="宋体"/>
                <w:color w:val="000000"/>
                <w:szCs w:val="24"/>
              </w:rPr>
            </w:pPr>
            <w:r>
              <w:rPr>
                <w:rFonts w:hint="eastAsia" w:hAnsi="宋体" w:cs="宋体"/>
                <w:color w:val="000000"/>
                <w:szCs w:val="24"/>
                <w:lang w:val="en-US"/>
              </w:rPr>
              <w:t>1.</w:t>
            </w:r>
            <w:r>
              <w:rPr>
                <w:rFonts w:hint="eastAsia" w:hAnsi="宋体" w:cs="宋体"/>
                <w:color w:val="000000"/>
                <w:szCs w:val="24"/>
              </w:rPr>
              <w:t>措施及方案完善合理且可行性强的得</w:t>
            </w:r>
            <w:r>
              <w:rPr>
                <w:rFonts w:hint="eastAsia" w:hAnsi="宋体" w:cs="宋体"/>
                <w:color w:val="000000"/>
                <w:szCs w:val="24"/>
                <w:lang w:val="en-US"/>
              </w:rPr>
              <w:t>4</w:t>
            </w:r>
            <w:r>
              <w:rPr>
                <w:rFonts w:hint="eastAsia" w:hAnsi="宋体" w:cs="宋体"/>
                <w:color w:val="000000"/>
                <w:szCs w:val="24"/>
              </w:rPr>
              <w:t>分；</w:t>
            </w:r>
          </w:p>
          <w:p>
            <w:pPr>
              <w:pStyle w:val="22"/>
              <w:spacing w:line="240" w:lineRule="auto"/>
              <w:rPr>
                <w:rFonts w:hAnsi="宋体" w:cs="宋体"/>
                <w:color w:val="000000"/>
                <w:szCs w:val="24"/>
              </w:rPr>
            </w:pPr>
            <w:r>
              <w:rPr>
                <w:rFonts w:hint="eastAsia" w:hAnsi="宋体" w:cs="宋体"/>
                <w:color w:val="000000"/>
                <w:szCs w:val="24"/>
                <w:lang w:val="en-US"/>
              </w:rPr>
              <w:t>2.</w:t>
            </w:r>
            <w:r>
              <w:rPr>
                <w:rFonts w:hint="eastAsia" w:hAnsi="宋体" w:cs="宋体"/>
                <w:color w:val="000000"/>
                <w:szCs w:val="24"/>
              </w:rPr>
              <w:t>措施及方案基本合理的得</w:t>
            </w:r>
            <w:r>
              <w:rPr>
                <w:rFonts w:hint="eastAsia" w:hAnsi="宋体" w:cs="宋体"/>
                <w:color w:val="000000"/>
                <w:szCs w:val="24"/>
                <w:lang w:val="en-US"/>
              </w:rPr>
              <w:t>2</w:t>
            </w:r>
            <w:r>
              <w:rPr>
                <w:rFonts w:hint="eastAsia" w:hAnsi="宋体" w:cs="宋体"/>
                <w:color w:val="000000"/>
                <w:szCs w:val="24"/>
              </w:rPr>
              <w:t>分；</w:t>
            </w:r>
          </w:p>
          <w:p>
            <w:pPr>
              <w:pStyle w:val="22"/>
              <w:spacing w:line="240" w:lineRule="auto"/>
              <w:rPr>
                <w:rFonts w:hAnsi="宋体" w:cs="宋体"/>
                <w:color w:val="000000"/>
                <w:szCs w:val="24"/>
              </w:rPr>
            </w:pPr>
            <w:r>
              <w:rPr>
                <w:rFonts w:hint="eastAsia" w:hAnsi="宋体" w:cs="宋体"/>
                <w:color w:val="000000"/>
                <w:szCs w:val="24"/>
                <w:lang w:val="en-US"/>
              </w:rPr>
              <w:t>3.</w:t>
            </w:r>
            <w:r>
              <w:rPr>
                <w:rFonts w:hint="eastAsia" w:hAnsi="宋体" w:cs="宋体"/>
                <w:color w:val="000000"/>
                <w:szCs w:val="24"/>
              </w:rPr>
              <w:t>措施及方案略有瑕疵的得</w:t>
            </w:r>
            <w:r>
              <w:rPr>
                <w:rFonts w:hint="eastAsia" w:hAnsi="宋体" w:cs="宋体"/>
                <w:color w:val="000000"/>
                <w:szCs w:val="24"/>
                <w:lang w:val="en-US"/>
              </w:rPr>
              <w:t>1</w:t>
            </w:r>
            <w:r>
              <w:rPr>
                <w:rFonts w:hint="eastAsia" w:hAnsi="宋体" w:cs="宋体"/>
                <w:color w:val="000000"/>
                <w:szCs w:val="24"/>
              </w:rPr>
              <w:t>分；</w:t>
            </w:r>
          </w:p>
          <w:p>
            <w:pPr>
              <w:pStyle w:val="22"/>
              <w:spacing w:line="240" w:lineRule="auto"/>
              <w:rPr>
                <w:rFonts w:cs="仿宋_GB2312" w:asciiTheme="minorEastAsia" w:hAnsiTheme="minorEastAsia" w:eastAsiaTheme="minorEastAsia"/>
                <w:color w:val="000000" w:themeColor="text1"/>
                <w14:textFill>
                  <w14:solidFill>
                    <w14:schemeClr w14:val="tx1"/>
                  </w14:solidFill>
                </w14:textFill>
              </w:rPr>
            </w:pPr>
            <w:r>
              <w:rPr>
                <w:rFonts w:hint="eastAsia" w:hAnsi="宋体" w:cs="宋体"/>
                <w:color w:val="000000"/>
                <w:szCs w:val="24"/>
                <w:lang w:val="en-US"/>
              </w:rPr>
              <w:t>4.</w:t>
            </w:r>
            <w:r>
              <w:rPr>
                <w:rFonts w:hint="eastAsia" w:hAnsi="宋体" w:cs="宋体"/>
                <w:color w:val="000000"/>
                <w:szCs w:val="24"/>
              </w:rPr>
              <w:t>措施及方案瑕疵较多</w:t>
            </w:r>
            <w:r>
              <w:rPr>
                <w:rFonts w:hint="eastAsia" w:hAnsi="宋体" w:cs="宋体"/>
                <w:color w:val="000000"/>
                <w:szCs w:val="24"/>
                <w:lang w:val="en-US"/>
              </w:rPr>
              <w:t>或</w:t>
            </w:r>
            <w:r>
              <w:rPr>
                <w:rFonts w:hint="eastAsia" w:hAnsi="宋体" w:cs="宋体"/>
                <w:color w:val="000000"/>
                <w:szCs w:val="24"/>
              </w:rPr>
              <w:t>无内容不得分。</w:t>
            </w:r>
          </w:p>
        </w:tc>
        <w:tc>
          <w:tcPr>
            <w:tcW w:w="720" w:type="dxa"/>
            <w:vAlign w:val="center"/>
          </w:tcPr>
          <w:p>
            <w:pPr>
              <w:snapToGrid w:val="0"/>
              <w:jc w:val="center"/>
              <w:rPr>
                <w:rFonts w:cs="仿宋_GB2312" w:asciiTheme="minorEastAsia" w:hAnsiTheme="minorEastAsia" w:eastAsiaTheme="minorEastAsia"/>
                <w:color w:val="000000" w:themeColor="text1"/>
                <w:sz w:val="24"/>
                <w14:textFill>
                  <w14:solidFill>
                    <w14:schemeClr w14:val="tx1"/>
                  </w14:solidFill>
                </w14:textFill>
              </w:rPr>
            </w:pPr>
            <w:r>
              <w:rPr>
                <w:rFonts w:hint="eastAsia" w:cs="仿宋_GB2312" w:asciiTheme="minorEastAsia" w:hAnsiTheme="minorEastAsia" w:eastAsiaTheme="minorEastAsia"/>
                <w:color w:val="000000" w:themeColor="text1"/>
                <w:sz w:val="24"/>
                <w14:textFill>
                  <w14:solidFill>
                    <w14:schemeClr w14:val="tx1"/>
                  </w14:solidFill>
                </w14:textFill>
              </w:rPr>
              <w:t>4</w:t>
            </w:r>
          </w:p>
        </w:tc>
        <w:tc>
          <w:tcPr>
            <w:tcW w:w="1350" w:type="dxa"/>
            <w:vAlign w:val="center"/>
          </w:tcPr>
          <w:p>
            <w:pPr>
              <w:snapToGrid w:val="0"/>
              <w:jc w:val="center"/>
              <w:rPr>
                <w:rFonts w:cs="仿宋_GB2312" w:asciiTheme="minorEastAsia" w:hAnsiTheme="minorEastAsia" w:eastAsiaTheme="minorEastAsia"/>
                <w:color w:val="000000" w:themeColor="text1"/>
                <w:sz w:val="24"/>
                <w14:textFill>
                  <w14:solidFill>
                    <w14:schemeClr w14:val="tx1"/>
                  </w14:solidFill>
                </w14:textFill>
              </w:rPr>
            </w:pPr>
            <w:r>
              <w:rPr>
                <w:rFonts w:hint="eastAsia" w:cs="仿宋_GB2312" w:asciiTheme="minorEastAsia" w:hAnsiTheme="minorEastAsia" w:eastAsiaTheme="minorEastAsia"/>
                <w:bCs/>
                <w:color w:val="000000" w:themeColor="text1"/>
                <w:sz w:val="24"/>
                <w14:textFill>
                  <w14:solidFill>
                    <w14:schemeClr w14:val="tx1"/>
                  </w14:solidFill>
                </w14:textFill>
              </w:rPr>
              <w:t>主观分</w:t>
            </w:r>
          </w:p>
        </w:tc>
        <w:tc>
          <w:tcPr>
            <w:tcW w:w="1618" w:type="dxa"/>
          </w:tcPr>
          <w:p>
            <w:pPr>
              <w:snapToGrid w:val="0"/>
              <w:jc w:val="center"/>
              <w:rPr>
                <w:rFonts w:cs="仿宋_GB2312" w:asciiTheme="minorEastAsia" w:hAnsiTheme="minorEastAsia" w:eastAsiaTheme="minorEastAsia"/>
                <w:color w:val="000000" w:themeColor="text1"/>
                <w:sz w:val="24"/>
                <w14:textFill>
                  <w14:solidFill>
                    <w14:schemeClr w14:val="tx1"/>
                  </w14:solidFill>
                </w14:textFill>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608" w:type="dxa"/>
            <w:vAlign w:val="center"/>
          </w:tcPr>
          <w:p>
            <w:pPr>
              <w:snapToGrid w:val="0"/>
              <w:jc w:val="center"/>
              <w:rPr>
                <w:rFonts w:cs="仿宋_GB2312" w:asciiTheme="minorEastAsia" w:hAnsiTheme="minorEastAsia" w:eastAsiaTheme="minorEastAsia"/>
                <w:color w:val="000000" w:themeColor="text1"/>
                <w:sz w:val="24"/>
                <w14:textFill>
                  <w14:solidFill>
                    <w14:schemeClr w14:val="tx1"/>
                  </w14:solidFill>
                </w14:textFill>
              </w:rPr>
            </w:pPr>
            <w:r>
              <w:rPr>
                <w:rFonts w:hint="eastAsia" w:cs="仿宋_GB2312" w:asciiTheme="minorEastAsia" w:hAnsiTheme="minorEastAsia" w:eastAsiaTheme="minorEastAsia"/>
                <w:color w:val="000000" w:themeColor="text1"/>
                <w:sz w:val="24"/>
                <w14:textFill>
                  <w14:solidFill>
                    <w14:schemeClr w14:val="tx1"/>
                  </w14:solidFill>
                </w14:textFill>
              </w:rPr>
              <w:t>12</w:t>
            </w:r>
          </w:p>
        </w:tc>
        <w:tc>
          <w:tcPr>
            <w:tcW w:w="4725" w:type="dxa"/>
            <w:vAlign w:val="center"/>
          </w:tcPr>
          <w:p>
            <w:pPr>
              <w:pStyle w:val="23"/>
              <w:keepNext/>
              <w:wordWrap w:val="0"/>
              <w:autoSpaceDE/>
              <w:autoSpaceDN/>
              <w:jc w:val="both"/>
              <w:rPr>
                <w:rFonts w:ascii="宋体" w:hAnsi="宋体" w:eastAsia="宋体" w:cs="宋体"/>
                <w:color w:val="auto"/>
                <w:kern w:val="2"/>
              </w:rPr>
            </w:pPr>
            <w:r>
              <w:rPr>
                <w:rFonts w:hint="eastAsia" w:ascii="宋体" w:hAnsi="宋体" w:eastAsia="宋体" w:cs="宋体"/>
                <w:color w:val="auto"/>
                <w:kern w:val="2"/>
              </w:rPr>
              <w:t>培训方案内容包含但不限于设定项目具体培训措施、明确培训方式、培训对象、培训目标、培训计划、人员配备及安排等。</w:t>
            </w:r>
          </w:p>
          <w:p>
            <w:pPr>
              <w:pStyle w:val="23"/>
              <w:keepNext/>
              <w:wordWrap w:val="0"/>
              <w:autoSpaceDE/>
              <w:autoSpaceDN/>
              <w:jc w:val="both"/>
              <w:rPr>
                <w:rFonts w:ascii="宋体" w:hAnsi="宋体" w:eastAsia="宋体" w:cs="宋体"/>
                <w:color w:val="auto"/>
                <w:kern w:val="2"/>
              </w:rPr>
            </w:pPr>
            <w:r>
              <w:rPr>
                <w:rFonts w:hint="eastAsia" w:ascii="宋体" w:hAnsi="宋体" w:eastAsia="宋体" w:cs="宋体"/>
                <w:color w:val="auto"/>
                <w:kern w:val="2"/>
              </w:rPr>
              <w:t>1.培训方案内容详细，措施具体，安排合理，培训方案明确，培训人员资质高经验丰富的得4分；</w:t>
            </w:r>
          </w:p>
          <w:p>
            <w:pPr>
              <w:pStyle w:val="23"/>
              <w:keepNext/>
              <w:wordWrap w:val="0"/>
              <w:autoSpaceDE/>
              <w:autoSpaceDN/>
              <w:jc w:val="both"/>
              <w:rPr>
                <w:rFonts w:ascii="宋体" w:hAnsi="宋体" w:eastAsia="宋体" w:cs="宋体"/>
                <w:color w:val="auto"/>
                <w:kern w:val="2"/>
              </w:rPr>
            </w:pPr>
            <w:r>
              <w:rPr>
                <w:rFonts w:hint="eastAsia" w:ascii="宋体" w:hAnsi="宋体" w:eastAsia="宋体" w:cs="宋体"/>
                <w:color w:val="auto"/>
                <w:kern w:val="2"/>
              </w:rPr>
              <w:t>2.培训方案内容较一般，安排一般，培训方案一般，培训人员资质中等经验一般的得2分；</w:t>
            </w:r>
          </w:p>
          <w:p>
            <w:pPr>
              <w:pStyle w:val="22"/>
              <w:spacing w:line="240" w:lineRule="auto"/>
              <w:rPr>
                <w:rFonts w:hAnsi="宋体" w:cs="宋体"/>
                <w:szCs w:val="24"/>
              </w:rPr>
            </w:pPr>
            <w:r>
              <w:rPr>
                <w:rFonts w:hint="eastAsia" w:hAnsi="宋体" w:cs="宋体"/>
                <w:szCs w:val="24"/>
                <w:lang w:val="en-US"/>
              </w:rPr>
              <w:t>3.</w:t>
            </w:r>
            <w:r>
              <w:rPr>
                <w:rFonts w:hint="eastAsia" w:hAnsi="宋体" w:cs="宋体"/>
                <w:szCs w:val="24"/>
              </w:rPr>
              <w:t>培训方案内容欠详细，安排欠合理，培训方案较差，</w:t>
            </w:r>
            <w:r>
              <w:rPr>
                <w:rFonts w:hint="eastAsia" w:hAnsi="宋体" w:cs="宋体"/>
                <w:szCs w:val="24"/>
                <w:lang w:val="en-US"/>
              </w:rPr>
              <w:t>培训人员资质差经验不足的</w:t>
            </w:r>
            <w:r>
              <w:rPr>
                <w:rFonts w:hint="eastAsia" w:hAnsi="宋体" w:cs="宋体"/>
                <w:szCs w:val="24"/>
              </w:rPr>
              <w:t>得</w:t>
            </w:r>
            <w:r>
              <w:rPr>
                <w:rFonts w:hint="eastAsia" w:hAnsi="宋体" w:cs="宋体"/>
                <w:szCs w:val="24"/>
                <w:lang w:val="en-US"/>
              </w:rPr>
              <w:t>1</w:t>
            </w:r>
            <w:r>
              <w:rPr>
                <w:rFonts w:hint="eastAsia" w:hAnsi="宋体" w:cs="宋体"/>
                <w:szCs w:val="24"/>
              </w:rPr>
              <w:t>分；</w:t>
            </w:r>
          </w:p>
          <w:p>
            <w:pPr>
              <w:pStyle w:val="22"/>
              <w:spacing w:line="240" w:lineRule="auto"/>
              <w:rPr>
                <w:rFonts w:hAnsi="宋体" w:cs="宋体"/>
                <w:kern w:val="0"/>
                <w:szCs w:val="24"/>
                <w:lang w:val="en-US"/>
              </w:rPr>
            </w:pPr>
            <w:r>
              <w:rPr>
                <w:rFonts w:hint="eastAsia" w:hAnsi="宋体" w:cs="宋体"/>
                <w:kern w:val="0"/>
                <w:szCs w:val="24"/>
                <w:lang w:val="en-US"/>
              </w:rPr>
              <w:t>4.未提供不得分。</w:t>
            </w:r>
          </w:p>
        </w:tc>
        <w:tc>
          <w:tcPr>
            <w:tcW w:w="720" w:type="dxa"/>
            <w:vAlign w:val="center"/>
          </w:tcPr>
          <w:p>
            <w:pPr>
              <w:snapToGrid w:val="0"/>
              <w:jc w:val="center"/>
              <w:rPr>
                <w:rFonts w:cs="仿宋_GB2312" w:asciiTheme="minorEastAsia" w:hAnsiTheme="minorEastAsia" w:eastAsiaTheme="minorEastAsia"/>
                <w:color w:val="000000" w:themeColor="text1"/>
                <w:sz w:val="24"/>
                <w14:textFill>
                  <w14:solidFill>
                    <w14:schemeClr w14:val="tx1"/>
                  </w14:solidFill>
                </w14:textFill>
              </w:rPr>
            </w:pPr>
            <w:r>
              <w:rPr>
                <w:rFonts w:hint="eastAsia" w:cs="仿宋_GB2312" w:asciiTheme="minorEastAsia" w:hAnsiTheme="minorEastAsia" w:eastAsiaTheme="minorEastAsia"/>
                <w:color w:val="000000" w:themeColor="text1"/>
                <w:sz w:val="24"/>
                <w14:textFill>
                  <w14:solidFill>
                    <w14:schemeClr w14:val="tx1"/>
                  </w14:solidFill>
                </w14:textFill>
              </w:rPr>
              <w:t>4</w:t>
            </w:r>
          </w:p>
        </w:tc>
        <w:tc>
          <w:tcPr>
            <w:tcW w:w="1350" w:type="dxa"/>
            <w:vAlign w:val="center"/>
          </w:tcPr>
          <w:p>
            <w:pPr>
              <w:snapToGrid w:val="0"/>
              <w:jc w:val="center"/>
              <w:rPr>
                <w:rFonts w:cs="仿宋_GB2312" w:asciiTheme="minorEastAsia" w:hAnsiTheme="minorEastAsia" w:eastAsiaTheme="minorEastAsia"/>
                <w:bCs/>
                <w:color w:val="000000" w:themeColor="text1"/>
                <w:sz w:val="24"/>
                <w14:textFill>
                  <w14:solidFill>
                    <w14:schemeClr w14:val="tx1"/>
                  </w14:solidFill>
                </w14:textFill>
              </w:rPr>
            </w:pPr>
            <w:r>
              <w:rPr>
                <w:rFonts w:hint="eastAsia" w:cs="仿宋_GB2312" w:asciiTheme="minorEastAsia" w:hAnsiTheme="minorEastAsia" w:eastAsiaTheme="minorEastAsia"/>
                <w:bCs/>
                <w:color w:val="000000" w:themeColor="text1"/>
                <w:sz w:val="24"/>
                <w14:textFill>
                  <w14:solidFill>
                    <w14:schemeClr w14:val="tx1"/>
                  </w14:solidFill>
                </w14:textFill>
              </w:rPr>
              <w:t>主观分</w:t>
            </w:r>
          </w:p>
        </w:tc>
        <w:tc>
          <w:tcPr>
            <w:tcW w:w="1618" w:type="dxa"/>
          </w:tcPr>
          <w:p>
            <w:pPr>
              <w:snapToGrid w:val="0"/>
              <w:jc w:val="center"/>
              <w:rPr>
                <w:rFonts w:cs="仿宋_GB2312" w:asciiTheme="minorEastAsia" w:hAnsiTheme="minorEastAsia" w:eastAsiaTheme="minorEastAsia"/>
                <w:color w:val="000000" w:themeColor="text1"/>
                <w:sz w:val="24"/>
                <w14:textFill>
                  <w14:solidFill>
                    <w14:schemeClr w14:val="tx1"/>
                  </w14:solidFill>
                </w14:textFill>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608" w:type="dxa"/>
            <w:vAlign w:val="center"/>
          </w:tcPr>
          <w:p>
            <w:pPr>
              <w:snapToGrid w:val="0"/>
              <w:jc w:val="center"/>
              <w:rPr>
                <w:rFonts w:cs="仿宋_GB2312" w:asciiTheme="minorEastAsia" w:hAnsiTheme="minorEastAsia" w:eastAsiaTheme="minorEastAsia"/>
                <w:color w:val="000000" w:themeColor="text1"/>
                <w:sz w:val="24"/>
                <w14:textFill>
                  <w14:solidFill>
                    <w14:schemeClr w14:val="tx1"/>
                  </w14:solidFill>
                </w14:textFill>
              </w:rPr>
            </w:pPr>
            <w:r>
              <w:rPr>
                <w:rFonts w:hint="eastAsia" w:cs="仿宋_GB2312" w:asciiTheme="minorEastAsia" w:hAnsiTheme="minorEastAsia" w:eastAsiaTheme="minorEastAsia"/>
                <w:color w:val="000000" w:themeColor="text1"/>
                <w:sz w:val="24"/>
                <w14:textFill>
                  <w14:solidFill>
                    <w14:schemeClr w14:val="tx1"/>
                  </w14:solidFill>
                </w14:textFill>
              </w:rPr>
              <w:t>13</w:t>
            </w:r>
          </w:p>
        </w:tc>
        <w:tc>
          <w:tcPr>
            <w:tcW w:w="4725" w:type="dxa"/>
            <w:vAlign w:val="center"/>
          </w:tcPr>
          <w:p>
            <w:pPr>
              <w:pStyle w:val="22"/>
              <w:spacing w:line="240" w:lineRule="auto"/>
              <w:rPr>
                <w:rFonts w:hAnsi="宋体" w:cs="宋体"/>
                <w:kern w:val="0"/>
                <w:szCs w:val="24"/>
                <w:lang w:val="en-US"/>
              </w:rPr>
            </w:pPr>
            <w:r>
              <w:rPr>
                <w:rFonts w:hint="eastAsia" w:hAnsi="宋体" w:cs="宋体"/>
                <w:kern w:val="0"/>
                <w:szCs w:val="24"/>
                <w:lang w:val="en-US"/>
              </w:rPr>
              <w:t>针对本项目特点的专业的合理化建议及优化方案。</w:t>
            </w:r>
          </w:p>
          <w:p>
            <w:pPr>
              <w:pStyle w:val="22"/>
              <w:spacing w:line="240" w:lineRule="auto"/>
              <w:rPr>
                <w:rFonts w:hAnsi="宋体" w:cs="宋体"/>
                <w:kern w:val="0"/>
                <w:szCs w:val="24"/>
                <w:lang w:val="en-US"/>
              </w:rPr>
            </w:pPr>
            <w:r>
              <w:rPr>
                <w:rFonts w:hint="eastAsia" w:hAnsi="宋体" w:cs="宋体"/>
                <w:kern w:val="0"/>
                <w:szCs w:val="24"/>
                <w:lang w:val="en-US"/>
              </w:rPr>
              <w:t>1.提供的合理化建议及优化方案对采购人确实有利，且完全具备可操作性的得4分；</w:t>
            </w:r>
          </w:p>
          <w:p>
            <w:pPr>
              <w:pStyle w:val="22"/>
              <w:spacing w:line="240" w:lineRule="auto"/>
              <w:rPr>
                <w:rFonts w:hAnsi="宋体" w:cs="宋体"/>
                <w:kern w:val="0"/>
                <w:szCs w:val="24"/>
                <w:lang w:val="en-US"/>
              </w:rPr>
            </w:pPr>
            <w:r>
              <w:rPr>
                <w:rFonts w:hint="eastAsia" w:hAnsi="宋体" w:cs="宋体"/>
                <w:kern w:val="0"/>
                <w:szCs w:val="24"/>
                <w:lang w:val="en-US"/>
              </w:rPr>
              <w:t>2.提供的合理化建议及优化方案一般，操作性不强的得2分；</w:t>
            </w:r>
          </w:p>
          <w:p>
            <w:pPr>
              <w:pStyle w:val="22"/>
              <w:spacing w:line="240" w:lineRule="auto"/>
              <w:rPr>
                <w:rFonts w:hAnsi="宋体" w:cs="宋体"/>
                <w:kern w:val="0"/>
                <w:szCs w:val="24"/>
                <w:lang w:val="en-US"/>
              </w:rPr>
            </w:pPr>
            <w:r>
              <w:rPr>
                <w:rFonts w:hint="eastAsia" w:hAnsi="宋体" w:cs="宋体"/>
                <w:kern w:val="0"/>
                <w:szCs w:val="24"/>
                <w:lang w:val="en-US"/>
              </w:rPr>
              <w:t>3.提供的合理化建议及优化方案不具备操作性的得1分；</w:t>
            </w:r>
          </w:p>
          <w:p>
            <w:pPr>
              <w:pStyle w:val="22"/>
              <w:spacing w:line="240" w:lineRule="auto"/>
              <w:rPr>
                <w:rFonts w:hAnsi="宋体" w:cs="宋体"/>
                <w:kern w:val="0"/>
                <w:szCs w:val="24"/>
                <w:lang w:val="en-US"/>
              </w:rPr>
            </w:pPr>
            <w:r>
              <w:rPr>
                <w:rFonts w:hint="eastAsia" w:hAnsi="宋体" w:cs="宋体"/>
                <w:kern w:val="0"/>
                <w:szCs w:val="24"/>
                <w:lang w:val="en-US"/>
              </w:rPr>
              <w:t>4.未提供不得分。</w:t>
            </w:r>
          </w:p>
        </w:tc>
        <w:tc>
          <w:tcPr>
            <w:tcW w:w="720" w:type="dxa"/>
            <w:vAlign w:val="center"/>
          </w:tcPr>
          <w:p>
            <w:pPr>
              <w:snapToGrid w:val="0"/>
              <w:jc w:val="center"/>
              <w:rPr>
                <w:rFonts w:cs="仿宋_GB2312" w:asciiTheme="minorEastAsia" w:hAnsiTheme="minorEastAsia" w:eastAsiaTheme="minorEastAsia"/>
                <w:color w:val="000000" w:themeColor="text1"/>
                <w:sz w:val="24"/>
                <w14:textFill>
                  <w14:solidFill>
                    <w14:schemeClr w14:val="tx1"/>
                  </w14:solidFill>
                </w14:textFill>
              </w:rPr>
            </w:pPr>
            <w:r>
              <w:rPr>
                <w:rFonts w:hint="eastAsia" w:cs="仿宋_GB2312" w:asciiTheme="minorEastAsia" w:hAnsiTheme="minorEastAsia" w:eastAsiaTheme="minorEastAsia"/>
                <w:color w:val="000000" w:themeColor="text1"/>
                <w:sz w:val="24"/>
                <w14:textFill>
                  <w14:solidFill>
                    <w14:schemeClr w14:val="tx1"/>
                  </w14:solidFill>
                </w14:textFill>
              </w:rPr>
              <w:t>4</w:t>
            </w:r>
          </w:p>
        </w:tc>
        <w:tc>
          <w:tcPr>
            <w:tcW w:w="1350" w:type="dxa"/>
            <w:vAlign w:val="center"/>
          </w:tcPr>
          <w:p>
            <w:pPr>
              <w:snapToGrid w:val="0"/>
              <w:jc w:val="center"/>
              <w:rPr>
                <w:rFonts w:cs="仿宋_GB2312" w:asciiTheme="minorEastAsia" w:hAnsiTheme="minorEastAsia" w:eastAsiaTheme="minorEastAsia"/>
                <w:bCs/>
                <w:color w:val="000000" w:themeColor="text1"/>
                <w:sz w:val="24"/>
                <w14:textFill>
                  <w14:solidFill>
                    <w14:schemeClr w14:val="tx1"/>
                  </w14:solidFill>
                </w14:textFill>
              </w:rPr>
            </w:pPr>
            <w:r>
              <w:rPr>
                <w:rFonts w:hint="eastAsia" w:cs="仿宋_GB2312" w:asciiTheme="minorEastAsia" w:hAnsiTheme="minorEastAsia" w:eastAsiaTheme="minorEastAsia"/>
                <w:bCs/>
                <w:color w:val="000000" w:themeColor="text1"/>
                <w:sz w:val="24"/>
                <w14:textFill>
                  <w14:solidFill>
                    <w14:schemeClr w14:val="tx1"/>
                  </w14:solidFill>
                </w14:textFill>
              </w:rPr>
              <w:t>主观分</w:t>
            </w:r>
          </w:p>
        </w:tc>
        <w:tc>
          <w:tcPr>
            <w:tcW w:w="1618" w:type="dxa"/>
          </w:tcPr>
          <w:p>
            <w:pPr>
              <w:snapToGrid w:val="0"/>
              <w:jc w:val="center"/>
              <w:rPr>
                <w:rFonts w:cs="仿宋_GB2312" w:asciiTheme="minorEastAsia" w:hAnsiTheme="minorEastAsia" w:eastAsiaTheme="minorEastAsia"/>
                <w:color w:val="000000" w:themeColor="text1"/>
                <w:sz w:val="24"/>
                <w14:textFill>
                  <w14:solidFill>
                    <w14:schemeClr w14:val="tx1"/>
                  </w14:solidFill>
                </w14:textFill>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608" w:type="dxa"/>
            <w:vAlign w:val="center"/>
          </w:tcPr>
          <w:p>
            <w:pPr>
              <w:snapToGrid w:val="0"/>
              <w:jc w:val="center"/>
              <w:rPr>
                <w:rFonts w:cs="仿宋_GB2312" w:asciiTheme="minorEastAsia" w:hAnsiTheme="minorEastAsia" w:eastAsiaTheme="minorEastAsia"/>
                <w:color w:val="000000" w:themeColor="text1"/>
                <w:sz w:val="24"/>
                <w14:textFill>
                  <w14:solidFill>
                    <w14:schemeClr w14:val="tx1"/>
                  </w14:solidFill>
                </w14:textFill>
              </w:rPr>
            </w:pPr>
            <w:r>
              <w:rPr>
                <w:rFonts w:hint="eastAsia" w:cs="仿宋_GB2312" w:asciiTheme="minorEastAsia" w:hAnsiTheme="minorEastAsia" w:eastAsiaTheme="minorEastAsia"/>
                <w:color w:val="000000" w:themeColor="text1"/>
                <w:sz w:val="24"/>
                <w14:textFill>
                  <w14:solidFill>
                    <w14:schemeClr w14:val="tx1"/>
                  </w14:solidFill>
                </w14:textFill>
              </w:rPr>
              <w:t>14</w:t>
            </w:r>
          </w:p>
        </w:tc>
        <w:tc>
          <w:tcPr>
            <w:tcW w:w="4725" w:type="dxa"/>
            <w:vAlign w:val="center"/>
          </w:tcPr>
          <w:p>
            <w:pPr>
              <w:pStyle w:val="22"/>
              <w:spacing w:line="240" w:lineRule="auto"/>
              <w:rPr>
                <w:rFonts w:eastAsia="仿宋_GB2312"/>
                <w:lang w:val="en-US"/>
              </w:rPr>
            </w:pPr>
            <w:r>
              <w:rPr>
                <w:rFonts w:hint="eastAsia" w:cs="宋体"/>
                <w:color w:val="000000"/>
                <w:szCs w:val="24"/>
                <w:lang w:val="en-US"/>
              </w:rPr>
              <w:t>供应商</w:t>
            </w:r>
            <w:r>
              <w:rPr>
                <w:rFonts w:hint="eastAsia" w:hAnsi="宋体" w:cs="宋体"/>
                <w:kern w:val="0"/>
                <w:szCs w:val="24"/>
              </w:rPr>
              <w:t>承诺给予</w:t>
            </w:r>
            <w:r>
              <w:rPr>
                <w:rFonts w:hint="eastAsia" w:hAnsi="宋体" w:cs="宋体"/>
                <w:kern w:val="0"/>
                <w:szCs w:val="24"/>
                <w:lang w:val="en-US"/>
              </w:rPr>
              <w:t>采购人</w:t>
            </w:r>
            <w:r>
              <w:rPr>
                <w:rFonts w:hint="eastAsia" w:hAnsi="宋体" w:cs="宋体"/>
                <w:kern w:val="0"/>
                <w:szCs w:val="24"/>
              </w:rPr>
              <w:t>的</w:t>
            </w:r>
            <w:r>
              <w:rPr>
                <w:rFonts w:hint="eastAsia" w:hAnsi="宋体" w:cs="宋体"/>
                <w:kern w:val="0"/>
                <w:szCs w:val="24"/>
                <w:lang w:val="en-US"/>
              </w:rPr>
              <w:t>其他服务</w:t>
            </w:r>
            <w:r>
              <w:rPr>
                <w:rFonts w:hint="eastAsia" w:hAnsi="宋体" w:cs="宋体"/>
                <w:kern w:val="0"/>
                <w:szCs w:val="24"/>
              </w:rPr>
              <w:t>，包括增加产品功能、配置，质保期外重要部件维修、更换及易耗件价格等。</w:t>
            </w:r>
          </w:p>
        </w:tc>
        <w:tc>
          <w:tcPr>
            <w:tcW w:w="720" w:type="dxa"/>
            <w:vAlign w:val="center"/>
          </w:tcPr>
          <w:p>
            <w:pPr>
              <w:snapToGrid w:val="0"/>
              <w:jc w:val="center"/>
              <w:rPr>
                <w:rFonts w:cs="仿宋_GB2312" w:asciiTheme="minorEastAsia" w:hAnsiTheme="minorEastAsia" w:eastAsiaTheme="minorEastAsia"/>
                <w:color w:val="000000" w:themeColor="text1"/>
                <w:sz w:val="24"/>
                <w14:textFill>
                  <w14:solidFill>
                    <w14:schemeClr w14:val="tx1"/>
                  </w14:solidFill>
                </w14:textFill>
              </w:rPr>
            </w:pPr>
            <w:r>
              <w:rPr>
                <w:rFonts w:hint="eastAsia" w:cs="仿宋_GB2312" w:asciiTheme="minorEastAsia" w:hAnsiTheme="minorEastAsia" w:eastAsiaTheme="minorEastAsia"/>
                <w:color w:val="000000" w:themeColor="text1"/>
                <w:sz w:val="24"/>
                <w14:textFill>
                  <w14:solidFill>
                    <w14:schemeClr w14:val="tx1"/>
                  </w14:solidFill>
                </w14:textFill>
              </w:rPr>
              <w:t>3</w:t>
            </w:r>
          </w:p>
        </w:tc>
        <w:tc>
          <w:tcPr>
            <w:tcW w:w="1350" w:type="dxa"/>
            <w:vAlign w:val="center"/>
          </w:tcPr>
          <w:p>
            <w:pPr>
              <w:snapToGrid w:val="0"/>
              <w:jc w:val="center"/>
              <w:rPr>
                <w:rFonts w:cs="仿宋_GB2312" w:asciiTheme="minorEastAsia" w:hAnsiTheme="minorEastAsia" w:eastAsiaTheme="minorEastAsia"/>
                <w:color w:val="000000" w:themeColor="text1"/>
                <w:sz w:val="24"/>
                <w14:textFill>
                  <w14:solidFill>
                    <w14:schemeClr w14:val="tx1"/>
                  </w14:solidFill>
                </w14:textFill>
              </w:rPr>
            </w:pPr>
            <w:r>
              <w:rPr>
                <w:rFonts w:hint="eastAsia" w:cs="仿宋_GB2312" w:asciiTheme="minorEastAsia" w:hAnsiTheme="minorEastAsia" w:eastAsiaTheme="minorEastAsia"/>
                <w:bCs/>
                <w:color w:val="000000" w:themeColor="text1"/>
                <w:sz w:val="24"/>
                <w14:textFill>
                  <w14:solidFill>
                    <w14:schemeClr w14:val="tx1"/>
                  </w14:solidFill>
                </w14:textFill>
              </w:rPr>
              <w:t>主观分</w:t>
            </w:r>
          </w:p>
        </w:tc>
        <w:tc>
          <w:tcPr>
            <w:tcW w:w="1618" w:type="dxa"/>
          </w:tcPr>
          <w:p>
            <w:pPr>
              <w:snapToGrid w:val="0"/>
              <w:jc w:val="center"/>
              <w:rPr>
                <w:rFonts w:cs="仿宋_GB2312" w:asciiTheme="minorEastAsia" w:hAnsiTheme="minorEastAsia" w:eastAsiaTheme="minorEastAsia"/>
                <w:color w:val="000000" w:themeColor="text1"/>
                <w:sz w:val="24"/>
                <w14:textFill>
                  <w14:solidFill>
                    <w14:schemeClr w14:val="tx1"/>
                  </w14:solidFill>
                </w14:textFill>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608" w:type="dxa"/>
            <w:vAlign w:val="center"/>
          </w:tcPr>
          <w:p>
            <w:pPr>
              <w:snapToGrid w:val="0"/>
              <w:jc w:val="center"/>
              <w:rPr>
                <w:rFonts w:cs="仿宋_GB2312" w:asciiTheme="minorEastAsia" w:hAnsiTheme="minorEastAsia" w:eastAsiaTheme="minorEastAsia"/>
                <w:color w:val="000000" w:themeColor="text1"/>
                <w:sz w:val="24"/>
                <w14:textFill>
                  <w14:solidFill>
                    <w14:schemeClr w14:val="tx1"/>
                  </w14:solidFill>
                </w14:textFill>
              </w:rPr>
            </w:pPr>
            <w:r>
              <w:rPr>
                <w:rFonts w:hint="eastAsia" w:cs="仿宋_GB2312" w:asciiTheme="minorEastAsia" w:hAnsiTheme="minorEastAsia" w:eastAsiaTheme="minorEastAsia"/>
                <w:color w:val="000000" w:themeColor="text1"/>
                <w:sz w:val="24"/>
                <w14:textFill>
                  <w14:solidFill>
                    <w14:schemeClr w14:val="tx1"/>
                  </w14:solidFill>
                </w14:textFill>
              </w:rPr>
              <w:t>15</w:t>
            </w:r>
          </w:p>
        </w:tc>
        <w:tc>
          <w:tcPr>
            <w:tcW w:w="4725" w:type="dxa"/>
          </w:tcPr>
          <w:p>
            <w:pPr>
              <w:outlineLvl w:val="0"/>
              <w:rPr>
                <w:rFonts w:cs="仿宋_GB2312" w:asciiTheme="minorEastAsia" w:hAnsiTheme="minorEastAsia" w:eastAsiaTheme="minorEastAsia"/>
                <w:color w:val="000000" w:themeColor="text1"/>
                <w:sz w:val="24"/>
                <w14:textFill>
                  <w14:solidFill>
                    <w14:schemeClr w14:val="tx1"/>
                  </w14:solidFill>
                </w14:textFill>
              </w:rPr>
            </w:pPr>
            <w:r>
              <w:rPr>
                <w:rFonts w:hint="eastAsia" w:cs="仿宋_GB2312" w:asciiTheme="minorEastAsia" w:hAnsiTheme="minorEastAsia" w:eastAsiaTheme="minorEastAsia"/>
                <w:color w:val="000000" w:themeColor="text1"/>
                <w:sz w:val="24"/>
                <w14:textFill>
                  <w14:solidFill>
                    <w14:schemeClr w14:val="tx1"/>
                  </w14:solidFill>
                </w14:textFill>
              </w:rPr>
              <w:t>有效</w:t>
            </w:r>
            <w:r>
              <w:rPr>
                <w:rFonts w:hint="eastAsia" w:cs="仿宋_GB2312" w:asciiTheme="minorEastAsia" w:hAnsiTheme="minorEastAsia" w:eastAsiaTheme="minorEastAsia"/>
                <w:color w:val="000000" w:themeColor="text1"/>
                <w:sz w:val="24"/>
                <w:lang w:val="en-US" w:eastAsia="zh-CN"/>
                <w14:textFill>
                  <w14:solidFill>
                    <w14:schemeClr w14:val="tx1"/>
                  </w14:solidFill>
                </w14:textFill>
              </w:rPr>
              <w:t>最终</w:t>
            </w:r>
            <w:r>
              <w:rPr>
                <w:rFonts w:hint="eastAsia" w:cs="仿宋_GB2312" w:asciiTheme="minorEastAsia" w:hAnsiTheme="minorEastAsia" w:eastAsiaTheme="minorEastAsia"/>
                <w:color w:val="000000" w:themeColor="text1"/>
                <w:sz w:val="24"/>
                <w14:textFill>
                  <w14:solidFill>
                    <w14:schemeClr w14:val="tx1"/>
                  </w14:solidFill>
                </w14:textFill>
              </w:rPr>
              <w:t>报价的最低价作为</w:t>
            </w:r>
            <w:r>
              <w:rPr>
                <w:rFonts w:hint="eastAsia" w:cs="仿宋_GB2312" w:asciiTheme="minorEastAsia" w:hAnsiTheme="minorEastAsia" w:eastAsiaTheme="minorEastAsia"/>
                <w:color w:val="000000" w:themeColor="text1"/>
                <w:sz w:val="24"/>
                <w:lang w:val="en-US" w:eastAsia="zh-CN"/>
                <w14:textFill>
                  <w14:solidFill>
                    <w14:schemeClr w14:val="tx1"/>
                  </w14:solidFill>
                </w14:textFill>
              </w:rPr>
              <w:t>评审</w:t>
            </w:r>
            <w:r>
              <w:rPr>
                <w:rFonts w:hint="eastAsia" w:cs="仿宋_GB2312" w:asciiTheme="minorEastAsia" w:hAnsiTheme="minorEastAsia" w:eastAsiaTheme="minorEastAsia"/>
                <w:color w:val="000000" w:themeColor="text1"/>
                <w:sz w:val="24"/>
                <w14:textFill>
                  <w14:solidFill>
                    <w14:schemeClr w14:val="tx1"/>
                  </w14:solidFill>
                </w14:textFill>
              </w:rPr>
              <w:t>基准价，其最低报价为满分；按［</w:t>
            </w:r>
            <w:r>
              <w:rPr>
                <w:rFonts w:hint="eastAsia" w:cs="仿宋_GB2312" w:asciiTheme="minorEastAsia" w:hAnsiTheme="minorEastAsia" w:eastAsiaTheme="minorEastAsia"/>
                <w:color w:val="000000" w:themeColor="text1"/>
                <w:sz w:val="24"/>
                <w:lang w:val="en-US" w:eastAsia="zh-CN"/>
                <w14:textFill>
                  <w14:solidFill>
                    <w14:schemeClr w14:val="tx1"/>
                  </w14:solidFill>
                </w14:textFill>
              </w:rPr>
              <w:t>最终</w:t>
            </w:r>
            <w:r>
              <w:rPr>
                <w:rFonts w:hint="eastAsia" w:cs="仿宋_GB2312" w:asciiTheme="minorEastAsia" w:hAnsiTheme="minorEastAsia" w:eastAsiaTheme="minorEastAsia"/>
                <w:color w:val="000000" w:themeColor="text1"/>
                <w:sz w:val="24"/>
                <w14:textFill>
                  <w14:solidFill>
                    <w14:schemeClr w14:val="tx1"/>
                  </w14:solidFill>
                </w14:textFill>
              </w:rPr>
              <w:t>报价得分=（评</w:t>
            </w:r>
            <w:r>
              <w:rPr>
                <w:rFonts w:hint="eastAsia" w:cs="仿宋_GB2312" w:asciiTheme="minorEastAsia" w:hAnsiTheme="minorEastAsia" w:eastAsiaTheme="minorEastAsia"/>
                <w:color w:val="000000" w:themeColor="text1"/>
                <w:sz w:val="24"/>
                <w:lang w:val="en-US" w:eastAsia="zh-CN"/>
                <w14:textFill>
                  <w14:solidFill>
                    <w14:schemeClr w14:val="tx1"/>
                  </w14:solidFill>
                </w14:textFill>
              </w:rPr>
              <w:t>审</w:t>
            </w:r>
            <w:r>
              <w:rPr>
                <w:rFonts w:hint="eastAsia" w:cs="仿宋_GB2312" w:asciiTheme="minorEastAsia" w:hAnsiTheme="minorEastAsia" w:eastAsiaTheme="minorEastAsia"/>
                <w:color w:val="000000" w:themeColor="text1"/>
                <w:sz w:val="24"/>
                <w14:textFill>
                  <w14:solidFill>
                    <w14:schemeClr w14:val="tx1"/>
                  </w14:solidFill>
                </w14:textFill>
              </w:rPr>
              <w:t>基准价/</w:t>
            </w:r>
            <w:r>
              <w:rPr>
                <w:rFonts w:hint="eastAsia" w:cs="仿宋_GB2312" w:asciiTheme="minorEastAsia" w:hAnsiTheme="minorEastAsia" w:eastAsiaTheme="minorEastAsia"/>
                <w:color w:val="000000" w:themeColor="text1"/>
                <w:sz w:val="24"/>
                <w:lang w:val="en-US" w:eastAsia="zh-CN"/>
                <w14:textFill>
                  <w14:solidFill>
                    <w14:schemeClr w14:val="tx1"/>
                  </w14:solidFill>
                </w14:textFill>
              </w:rPr>
              <w:t>最终</w:t>
            </w:r>
            <w:r>
              <w:rPr>
                <w:rFonts w:hint="eastAsia" w:cs="仿宋_GB2312" w:asciiTheme="minorEastAsia" w:hAnsiTheme="minorEastAsia" w:eastAsiaTheme="minorEastAsia"/>
                <w:color w:val="000000" w:themeColor="text1"/>
                <w:sz w:val="24"/>
                <w14:textFill>
                  <w14:solidFill>
                    <w14:schemeClr w14:val="tx1"/>
                  </w14:solidFill>
                </w14:textFill>
              </w:rPr>
              <w:t>报价）*权重］的计算公式计算。</w:t>
            </w:r>
          </w:p>
          <w:p>
            <w:pPr>
              <w:ind w:firstLine="480" w:firstLineChars="200"/>
              <w:outlineLvl w:val="0"/>
              <w:rPr>
                <w:rFonts w:asciiTheme="minorEastAsia" w:hAnsiTheme="minorEastAsia" w:eastAsiaTheme="minorEastAsia"/>
                <w:color w:val="000000" w:themeColor="text1"/>
                <w:sz w:val="24"/>
                <w14:textFill>
                  <w14:solidFill>
                    <w14:schemeClr w14:val="tx1"/>
                  </w14:solidFill>
                </w14:textFill>
              </w:rPr>
            </w:pPr>
            <w:r>
              <w:rPr>
                <w:rFonts w:hint="eastAsia" w:cs="仿宋_GB2312" w:asciiTheme="minorEastAsia" w:hAnsiTheme="minorEastAsia" w:eastAsiaTheme="minorEastAsia"/>
                <w:color w:val="000000" w:themeColor="text1"/>
                <w:sz w:val="24"/>
                <w14:textFill>
                  <w14:solidFill>
                    <w14:schemeClr w14:val="tx1"/>
                  </w14:solidFill>
                </w14:textFill>
              </w:rPr>
              <w:t>评</w:t>
            </w:r>
            <w:r>
              <w:rPr>
                <w:rFonts w:hint="eastAsia" w:cs="仿宋_GB2312" w:asciiTheme="minorEastAsia" w:hAnsiTheme="minorEastAsia" w:eastAsiaTheme="minorEastAsia"/>
                <w:color w:val="000000" w:themeColor="text1"/>
                <w:sz w:val="24"/>
                <w:lang w:val="en-US" w:eastAsia="zh-CN"/>
                <w14:textFill>
                  <w14:solidFill>
                    <w14:schemeClr w14:val="tx1"/>
                  </w14:solidFill>
                </w14:textFill>
              </w:rPr>
              <w:t>审</w:t>
            </w:r>
            <w:r>
              <w:rPr>
                <w:rFonts w:hint="eastAsia" w:cs="仿宋_GB2312" w:asciiTheme="minorEastAsia" w:hAnsiTheme="minorEastAsia" w:eastAsiaTheme="minorEastAsia"/>
                <w:color w:val="000000" w:themeColor="text1"/>
                <w:sz w:val="24"/>
                <w14:textFill>
                  <w14:solidFill>
                    <w14:schemeClr w14:val="tx1"/>
                  </w14:solidFill>
                </w14:textFill>
              </w:rPr>
              <w:t>过程中，不得去掉报价中的最高报价和最低报价。对于未预留份额专门面向中小企业的政府采购货物项目，以及预留份额政府采购货物项目中的非预留部分标项，对小型和微型企业的</w:t>
            </w:r>
            <w:r>
              <w:rPr>
                <w:rFonts w:hint="eastAsia" w:cs="仿宋_GB2312" w:asciiTheme="minorEastAsia" w:hAnsiTheme="minorEastAsia" w:eastAsiaTheme="minorEastAsia"/>
                <w:color w:val="000000" w:themeColor="text1"/>
                <w:sz w:val="24"/>
                <w:lang w:val="en-US" w:eastAsia="zh-CN"/>
                <w14:textFill>
                  <w14:solidFill>
                    <w14:schemeClr w14:val="tx1"/>
                  </w14:solidFill>
                </w14:textFill>
              </w:rPr>
              <w:t>最终</w:t>
            </w:r>
            <w:r>
              <w:rPr>
                <w:rFonts w:hint="eastAsia" w:cs="仿宋_GB2312" w:asciiTheme="minorEastAsia" w:hAnsiTheme="minorEastAsia" w:eastAsiaTheme="minorEastAsia"/>
                <w:color w:val="000000" w:themeColor="text1"/>
                <w:sz w:val="24"/>
                <w14:textFill>
                  <w14:solidFill>
                    <w14:schemeClr w14:val="tx1"/>
                  </w14:solidFill>
                </w14:textFill>
              </w:rPr>
              <w:t>报价给予10%的扣除，用扣除后的价格参与评审。接受大中型企业与小微企业组成联合体或者允许大中型企业向一家或者多家小微企业分包的政府采购货物项目，对于联合协议或者分包意向协议约定小微企业的合同份额占到合同总金额30%以上的</w:t>
            </w:r>
            <w:bookmarkStart w:id="82" w:name="_GoBack"/>
            <w:bookmarkEnd w:id="82"/>
            <w:r>
              <w:rPr>
                <w:rFonts w:hint="eastAsia" w:cs="仿宋_GB2312" w:asciiTheme="minorEastAsia" w:hAnsiTheme="minorEastAsia" w:eastAsiaTheme="minorEastAsia"/>
                <w:color w:val="000000" w:themeColor="text1"/>
                <w:sz w:val="24"/>
                <w14:textFill>
                  <w14:solidFill>
                    <w14:schemeClr w14:val="tx1"/>
                  </w14:solidFill>
                </w14:textFill>
              </w:rPr>
              <w:t>，对联合体或者大中型企业的报价给予4%的扣除，用扣除后的价格参加评审。</w:t>
            </w:r>
          </w:p>
        </w:tc>
        <w:tc>
          <w:tcPr>
            <w:tcW w:w="720" w:type="dxa"/>
            <w:vAlign w:val="center"/>
          </w:tcPr>
          <w:p>
            <w:pPr>
              <w:jc w:val="center"/>
              <w:outlineLvl w:val="0"/>
              <w:rPr>
                <w:rFonts w:cs="仿宋_GB2312" w:asciiTheme="minorEastAsia" w:hAnsiTheme="minorEastAsia" w:eastAsiaTheme="minorEastAsia"/>
                <w:color w:val="000000" w:themeColor="text1"/>
                <w:sz w:val="24"/>
                <w14:textFill>
                  <w14:solidFill>
                    <w14:schemeClr w14:val="tx1"/>
                  </w14:solidFill>
                </w14:textFill>
              </w:rPr>
            </w:pPr>
            <w:r>
              <w:rPr>
                <w:rFonts w:hint="eastAsia" w:cs="仿宋_GB2312" w:asciiTheme="minorEastAsia" w:hAnsiTheme="minorEastAsia" w:eastAsiaTheme="minorEastAsia"/>
                <w:color w:val="000000" w:themeColor="text1"/>
                <w:sz w:val="24"/>
                <w14:textFill>
                  <w14:solidFill>
                    <w14:schemeClr w14:val="tx1"/>
                  </w14:solidFill>
                </w14:textFill>
              </w:rPr>
              <w:t>30</w:t>
            </w:r>
          </w:p>
        </w:tc>
        <w:tc>
          <w:tcPr>
            <w:tcW w:w="1350" w:type="dxa"/>
            <w:vAlign w:val="center"/>
          </w:tcPr>
          <w:p>
            <w:pPr>
              <w:jc w:val="center"/>
              <w:outlineLvl w:val="0"/>
              <w:rPr>
                <w:rFonts w:hint="eastAsia" w:cs="仿宋_GB2312" w:asciiTheme="minorEastAsia" w:hAnsiTheme="minorEastAsia" w:eastAsiaTheme="minorEastAsia"/>
                <w:color w:val="000000" w:themeColor="text1"/>
                <w:sz w:val="24"/>
                <w:lang w:val="en-US" w:eastAsia="zh-CN"/>
                <w14:textFill>
                  <w14:solidFill>
                    <w14:schemeClr w14:val="tx1"/>
                  </w14:solidFill>
                </w14:textFill>
              </w:rPr>
            </w:pPr>
            <w:r>
              <w:rPr>
                <w:rFonts w:hint="eastAsia" w:cs="仿宋_GB2312" w:asciiTheme="minorEastAsia" w:hAnsiTheme="minorEastAsia" w:eastAsiaTheme="minorEastAsia"/>
                <w:color w:val="000000" w:themeColor="text1"/>
                <w:sz w:val="24"/>
                <w:lang w:val="en-US" w:eastAsia="zh-CN"/>
                <w14:textFill>
                  <w14:solidFill>
                    <w14:schemeClr w14:val="tx1"/>
                  </w14:solidFill>
                </w14:textFill>
              </w:rPr>
              <w:t>/</w:t>
            </w:r>
          </w:p>
        </w:tc>
        <w:tc>
          <w:tcPr>
            <w:tcW w:w="1618" w:type="dxa"/>
            <w:vAlign w:val="center"/>
          </w:tcPr>
          <w:p>
            <w:pPr>
              <w:jc w:val="center"/>
              <w:outlineLvl w:val="0"/>
              <w:rPr>
                <w:rFonts w:cs="仿宋_GB2312" w:asciiTheme="minorEastAsia" w:hAnsiTheme="minorEastAsia" w:eastAsiaTheme="minorEastAsia"/>
                <w:color w:val="000000" w:themeColor="text1"/>
                <w:sz w:val="24"/>
                <w14:textFill>
                  <w14:solidFill>
                    <w14:schemeClr w14:val="tx1"/>
                  </w14:solidFill>
                </w14:textFill>
              </w:rPr>
            </w:pPr>
            <w:r>
              <w:rPr>
                <w:rFonts w:cs="仿宋_GB2312" w:asciiTheme="minorEastAsia" w:hAnsiTheme="minorEastAsia" w:eastAsiaTheme="minorEastAsia"/>
                <w:color w:val="000000" w:themeColor="text1"/>
                <w:sz w:val="24"/>
                <w14:textFill>
                  <w14:solidFill>
                    <w14:schemeClr w14:val="tx1"/>
                  </w14:solidFill>
                </w14:textFill>
              </w:rPr>
              <w:t>/</w:t>
            </w:r>
          </w:p>
        </w:tc>
      </w:tr>
    </w:tbl>
    <w:p>
      <w:pPr>
        <w:adjustRightInd/>
        <w:spacing w:line="360" w:lineRule="auto"/>
        <w:ind w:firstLine="482" w:firstLineChars="200"/>
        <w:rPr>
          <w:rFonts w:cs="Arial" w:asciiTheme="minorEastAsia" w:hAnsiTheme="minorEastAsia" w:eastAsiaTheme="minorEastAsia"/>
          <w:b/>
          <w:kern w:val="0"/>
          <w:sz w:val="24"/>
        </w:rPr>
      </w:pPr>
      <w:r>
        <w:rPr>
          <w:rFonts w:hint="eastAsia" w:cs="Arial" w:asciiTheme="minorEastAsia" w:hAnsiTheme="minorEastAsia" w:eastAsiaTheme="minorEastAsia"/>
          <w:b/>
          <w:kern w:val="0"/>
          <w:sz w:val="24"/>
        </w:rPr>
        <w:t>“*”备注：供应商编制响应文件时，建议按此目录（序号和内容）提供评审标准相应的商务技术资料。</w:t>
      </w:r>
    </w:p>
    <w:p>
      <w:pPr>
        <w:pStyle w:val="395"/>
        <w:spacing w:before="0"/>
        <w:ind w:firstLine="0" w:firstLineChars="0"/>
        <w:jc w:val="center"/>
        <w:rPr>
          <w:rFonts w:cs="仿宋_GB2312" w:asciiTheme="minorEastAsia" w:hAnsiTheme="minorEastAsia" w:eastAsiaTheme="minorEastAsia"/>
          <w:b/>
        </w:rPr>
      </w:pPr>
      <w:r>
        <w:rPr>
          <w:rFonts w:hint="eastAsia" w:cs="仿宋_GB2312" w:asciiTheme="minorEastAsia" w:hAnsiTheme="minorEastAsia" w:eastAsiaTheme="minorEastAsia"/>
          <w:b/>
          <w:sz w:val="32"/>
        </w:rPr>
        <w:t>一、评审方法</w:t>
      </w:r>
    </w:p>
    <w:p>
      <w:pPr>
        <w:adjustRightInd/>
        <w:spacing w:line="360" w:lineRule="auto"/>
        <w:rPr>
          <w:rFonts w:cs="Arial" w:asciiTheme="minorEastAsia" w:hAnsiTheme="minorEastAsia" w:eastAsiaTheme="minorEastAsia"/>
          <w:kern w:val="0"/>
          <w:sz w:val="24"/>
        </w:rPr>
      </w:pPr>
      <w:r>
        <w:rPr>
          <w:rFonts w:hint="eastAsia" w:cs="Arial" w:asciiTheme="minorEastAsia" w:hAnsiTheme="minorEastAsia" w:eastAsiaTheme="minorEastAsia"/>
          <w:b/>
          <w:kern w:val="0"/>
          <w:sz w:val="24"/>
        </w:rPr>
        <w:t>1.综合评分法。</w:t>
      </w:r>
      <w:r>
        <w:rPr>
          <w:rFonts w:hint="eastAsia" w:cs="Arial" w:asciiTheme="minorEastAsia" w:hAnsiTheme="minorEastAsia" w:eastAsiaTheme="minorEastAsia"/>
          <w:kern w:val="0"/>
          <w:sz w:val="24"/>
        </w:rPr>
        <w:t>综合评分法，是指响应文件满足磋商文件全部实质性要求，且按照评审因素的量化指标评审得分最高的供应商为成交候选人的评审方法。</w:t>
      </w:r>
    </w:p>
    <w:p>
      <w:pPr>
        <w:adjustRightInd/>
        <w:spacing w:line="360" w:lineRule="auto"/>
        <w:rPr>
          <w:rFonts w:cs="Arial" w:asciiTheme="minorEastAsia" w:hAnsiTheme="minorEastAsia" w:eastAsiaTheme="minorEastAsia"/>
          <w:kern w:val="0"/>
          <w:sz w:val="24"/>
        </w:rPr>
      </w:pPr>
    </w:p>
    <w:p>
      <w:pPr>
        <w:snapToGrid w:val="0"/>
        <w:spacing w:line="360" w:lineRule="auto"/>
        <w:jc w:val="center"/>
        <w:rPr>
          <w:rFonts w:cs="仿宋_GB2312" w:asciiTheme="minorEastAsia" w:hAnsiTheme="minorEastAsia" w:eastAsiaTheme="minorEastAsia"/>
          <w:b/>
          <w:sz w:val="32"/>
        </w:rPr>
      </w:pPr>
      <w:r>
        <w:rPr>
          <w:rFonts w:hint="eastAsia" w:cs="仿宋_GB2312" w:asciiTheme="minorEastAsia" w:hAnsiTheme="minorEastAsia" w:eastAsiaTheme="minorEastAsia"/>
          <w:b/>
          <w:sz w:val="32"/>
        </w:rPr>
        <w:t>二、磋商小组的组成</w:t>
      </w:r>
    </w:p>
    <w:p>
      <w:pPr>
        <w:pStyle w:val="395"/>
        <w:spacing w:before="0"/>
        <w:ind w:firstLine="0" w:firstLineChars="0"/>
        <w:rPr>
          <w:rFonts w:cs="Arial" w:asciiTheme="minorEastAsia" w:hAnsiTheme="minorEastAsia" w:eastAsiaTheme="minorEastAsia"/>
          <w:b/>
          <w:kern w:val="0"/>
        </w:rPr>
      </w:pPr>
      <w:r>
        <w:rPr>
          <w:rFonts w:hint="eastAsia" w:cs="Arial" w:asciiTheme="minorEastAsia" w:hAnsiTheme="minorEastAsia" w:eastAsiaTheme="minorEastAsia"/>
          <w:b/>
          <w:kern w:val="0"/>
        </w:rPr>
        <w:t>1.磋商小组的组成。</w:t>
      </w:r>
    </w:p>
    <w:p>
      <w:pPr>
        <w:pStyle w:val="395"/>
        <w:spacing w:before="0"/>
        <w:ind w:firstLine="480"/>
        <w:rPr>
          <w:rFonts w:asciiTheme="minorEastAsia" w:hAnsiTheme="minorEastAsia" w:eastAsiaTheme="minorEastAsia"/>
        </w:rPr>
      </w:pPr>
      <w:r>
        <w:rPr>
          <w:rFonts w:hint="eastAsia" w:asciiTheme="minorEastAsia" w:hAnsiTheme="minorEastAsia" w:eastAsiaTheme="minorEastAsia"/>
        </w:rPr>
        <w:t>磋商小组由采购人代表和评审专家共3人以上单数组成，其中评审专家人数不得少于磋商小组成员总数的2/3。采购人代表不得以评审专家身份参加本部门或本单位采购项目的评审。采购代理机构人员不得参加本机构代理的采购项目的评审。</w:t>
      </w:r>
    </w:p>
    <w:p>
      <w:pPr>
        <w:pStyle w:val="395"/>
        <w:spacing w:before="0"/>
        <w:ind w:firstLine="480"/>
        <w:rPr>
          <w:rFonts w:asciiTheme="minorEastAsia" w:hAnsiTheme="minorEastAsia" w:eastAsiaTheme="minorEastAsia"/>
        </w:rPr>
      </w:pPr>
      <w:r>
        <w:rPr>
          <w:rFonts w:hint="eastAsia" w:asciiTheme="minorEastAsia" w:hAnsiTheme="minorEastAsia" w:eastAsiaTheme="minorEastAsia"/>
        </w:rPr>
        <w:t>采用竞争性磋商方式的政府采购项目，评审专家应当从政府采购评审专家库内相关专业的专家名单中随机抽取。符合《政府采购竞争性磋商采购方式管理暂行办法》的通知(财库〔2014〕214号)第三条第四项规定情形的项目，以及情况特殊、通过随机方式难以确定合适的评审专家的项目，经主管预算单位同意，可以自行选定评审专家。技术复杂、专业性强的采购项目，评审专家中应当包含1名法律专家。</w:t>
      </w:r>
    </w:p>
    <w:p>
      <w:pPr>
        <w:snapToGrid w:val="0"/>
        <w:spacing w:line="360" w:lineRule="auto"/>
        <w:rPr>
          <w:rFonts w:cs="Arial" w:asciiTheme="minorEastAsia" w:hAnsiTheme="minorEastAsia" w:eastAsiaTheme="minorEastAsia"/>
          <w:b/>
          <w:kern w:val="0"/>
          <w:sz w:val="24"/>
          <w:szCs w:val="20"/>
        </w:rPr>
      </w:pPr>
      <w:r>
        <w:rPr>
          <w:rFonts w:hint="eastAsia" w:cs="Arial" w:asciiTheme="minorEastAsia" w:hAnsiTheme="minorEastAsia" w:eastAsiaTheme="minorEastAsia"/>
          <w:b/>
          <w:kern w:val="0"/>
          <w:sz w:val="24"/>
          <w:szCs w:val="20"/>
        </w:rPr>
        <w:t>2.磋商小组的组成人员的回避。</w:t>
      </w:r>
    </w:p>
    <w:p>
      <w:pPr>
        <w:pStyle w:val="395"/>
        <w:spacing w:before="0"/>
        <w:ind w:firstLine="480"/>
        <w:rPr>
          <w:rFonts w:asciiTheme="minorEastAsia" w:hAnsiTheme="minorEastAsia" w:eastAsiaTheme="minorEastAsia"/>
        </w:rPr>
      </w:pPr>
      <w:r>
        <w:rPr>
          <w:rFonts w:hint="eastAsia" w:asciiTheme="minorEastAsia" w:hAnsiTheme="minorEastAsia" w:eastAsiaTheme="minorEastAsia"/>
        </w:rPr>
        <w:t>在政府采购活动中，磋商小组的组成人员与供应商有下列利害关系之一的，应当回避：</w:t>
      </w:r>
    </w:p>
    <w:p>
      <w:pPr>
        <w:pStyle w:val="395"/>
        <w:spacing w:before="0"/>
        <w:ind w:firstLine="0" w:firstLineChars="0"/>
        <w:rPr>
          <w:rFonts w:cs="Arial" w:asciiTheme="minorEastAsia" w:hAnsiTheme="minorEastAsia" w:eastAsiaTheme="minorEastAsia"/>
          <w:kern w:val="0"/>
        </w:rPr>
      </w:pPr>
      <w:r>
        <w:rPr>
          <w:rFonts w:hint="eastAsia" w:cs="Arial" w:asciiTheme="minorEastAsia" w:hAnsiTheme="minorEastAsia" w:eastAsiaTheme="minorEastAsia"/>
          <w:kern w:val="0"/>
        </w:rPr>
        <w:t>　　2.1参加采购活动前3年内与供应商存在劳动关系；</w:t>
      </w:r>
    </w:p>
    <w:p>
      <w:pPr>
        <w:pStyle w:val="395"/>
        <w:spacing w:before="0"/>
        <w:ind w:firstLine="0" w:firstLineChars="0"/>
        <w:rPr>
          <w:rFonts w:cs="Arial" w:asciiTheme="minorEastAsia" w:hAnsiTheme="minorEastAsia" w:eastAsiaTheme="minorEastAsia"/>
          <w:kern w:val="0"/>
        </w:rPr>
      </w:pPr>
      <w:r>
        <w:rPr>
          <w:rFonts w:hint="eastAsia" w:cs="Arial" w:asciiTheme="minorEastAsia" w:hAnsiTheme="minorEastAsia" w:eastAsiaTheme="minorEastAsia"/>
          <w:kern w:val="0"/>
        </w:rPr>
        <w:t>　　2.2参加采购活动前3年内担任供应商的董事、监事；</w:t>
      </w:r>
    </w:p>
    <w:p>
      <w:pPr>
        <w:pStyle w:val="395"/>
        <w:spacing w:before="0"/>
        <w:ind w:firstLine="0" w:firstLineChars="0"/>
        <w:rPr>
          <w:rFonts w:cs="Arial" w:asciiTheme="minorEastAsia" w:hAnsiTheme="minorEastAsia" w:eastAsiaTheme="minorEastAsia"/>
          <w:kern w:val="0"/>
        </w:rPr>
      </w:pPr>
      <w:r>
        <w:rPr>
          <w:rFonts w:hint="eastAsia" w:cs="Arial" w:asciiTheme="minorEastAsia" w:hAnsiTheme="minorEastAsia" w:eastAsiaTheme="minorEastAsia"/>
          <w:kern w:val="0"/>
        </w:rPr>
        <w:t>　　2.3参加采购活动前3年内是供应商的控股股东或者实际控制人；</w:t>
      </w:r>
    </w:p>
    <w:p>
      <w:pPr>
        <w:pStyle w:val="395"/>
        <w:spacing w:before="0"/>
        <w:ind w:firstLine="480" w:firstLineChars="0"/>
        <w:rPr>
          <w:rFonts w:cs="Arial" w:asciiTheme="minorEastAsia" w:hAnsiTheme="minorEastAsia" w:eastAsiaTheme="minorEastAsia"/>
          <w:kern w:val="0"/>
        </w:rPr>
      </w:pPr>
      <w:r>
        <w:rPr>
          <w:rFonts w:hint="eastAsia" w:cs="Arial" w:asciiTheme="minorEastAsia" w:hAnsiTheme="minorEastAsia" w:eastAsiaTheme="minorEastAsia"/>
          <w:kern w:val="0"/>
        </w:rPr>
        <w:t>2.4与供应商的法定代表人或者负责人有夫妻、直系血亲、三代以内旁系血亲或者近姻亲关系；</w:t>
      </w:r>
    </w:p>
    <w:p>
      <w:pPr>
        <w:pStyle w:val="395"/>
        <w:spacing w:before="0"/>
        <w:ind w:firstLine="480" w:firstLineChars="0"/>
        <w:rPr>
          <w:rFonts w:cs="Arial" w:asciiTheme="minorEastAsia" w:hAnsiTheme="minorEastAsia" w:eastAsiaTheme="minorEastAsia"/>
          <w:kern w:val="0"/>
        </w:rPr>
      </w:pPr>
      <w:r>
        <w:rPr>
          <w:rFonts w:hint="eastAsia" w:cs="Arial" w:asciiTheme="minorEastAsia" w:hAnsiTheme="minorEastAsia" w:eastAsiaTheme="minorEastAsia"/>
          <w:kern w:val="0"/>
        </w:rPr>
        <w:t>2.5与供应商有其他可能影响政府采购活动公平、公正进行的关系。</w:t>
      </w:r>
    </w:p>
    <w:p>
      <w:pPr>
        <w:snapToGrid w:val="0"/>
        <w:spacing w:line="360" w:lineRule="auto"/>
        <w:ind w:left="120" w:leftChars="57" w:firstLine="482" w:firstLineChars="150"/>
        <w:jc w:val="center"/>
        <w:rPr>
          <w:rFonts w:cs="仿宋_GB2312" w:asciiTheme="minorEastAsia" w:hAnsiTheme="minorEastAsia" w:eastAsiaTheme="minorEastAsia"/>
          <w:b/>
          <w:sz w:val="32"/>
        </w:rPr>
      </w:pPr>
    </w:p>
    <w:p>
      <w:pPr>
        <w:snapToGrid w:val="0"/>
        <w:spacing w:line="360" w:lineRule="auto"/>
        <w:ind w:left="120" w:leftChars="57" w:firstLine="482" w:firstLineChars="150"/>
        <w:jc w:val="center"/>
        <w:rPr>
          <w:rFonts w:asciiTheme="minorEastAsia" w:hAnsiTheme="minorEastAsia" w:eastAsiaTheme="minorEastAsia"/>
          <w:b/>
          <w:sz w:val="32"/>
          <w:szCs w:val="32"/>
        </w:rPr>
      </w:pPr>
      <w:r>
        <w:rPr>
          <w:rFonts w:hint="eastAsia" w:cs="仿宋_GB2312" w:asciiTheme="minorEastAsia" w:hAnsiTheme="minorEastAsia" w:eastAsiaTheme="minorEastAsia"/>
          <w:b/>
          <w:sz w:val="32"/>
        </w:rPr>
        <w:t>三、磋商小组的职责</w:t>
      </w:r>
    </w:p>
    <w:p>
      <w:pPr>
        <w:pStyle w:val="395"/>
        <w:spacing w:before="0"/>
        <w:ind w:firstLine="0" w:firstLineChars="0"/>
        <w:rPr>
          <w:rFonts w:cs="Arial" w:asciiTheme="minorEastAsia" w:hAnsiTheme="minorEastAsia" w:eastAsiaTheme="minorEastAsia"/>
          <w:b/>
          <w:kern w:val="0"/>
          <w:szCs w:val="24"/>
        </w:rPr>
      </w:pPr>
      <w:r>
        <w:rPr>
          <w:rFonts w:hint="eastAsia" w:cs="Arial" w:asciiTheme="minorEastAsia" w:hAnsiTheme="minorEastAsia" w:eastAsiaTheme="minorEastAsia"/>
          <w:b/>
          <w:kern w:val="0"/>
          <w:szCs w:val="24"/>
        </w:rPr>
        <w:t>1.磋商小组负责具体评审事务，并独立履行下列职责：</w:t>
      </w:r>
    </w:p>
    <w:p>
      <w:pPr>
        <w:pStyle w:val="395"/>
        <w:spacing w:before="0"/>
        <w:ind w:firstLine="480"/>
        <w:rPr>
          <w:rFonts w:asciiTheme="minorEastAsia" w:hAnsiTheme="minorEastAsia" w:eastAsiaTheme="minorEastAsia"/>
        </w:rPr>
      </w:pPr>
      <w:r>
        <w:rPr>
          <w:rFonts w:hint="eastAsia" w:asciiTheme="minorEastAsia" w:hAnsiTheme="minorEastAsia" w:eastAsiaTheme="minorEastAsia"/>
        </w:rPr>
        <w:t>1.1</w:t>
      </w:r>
      <w:r>
        <w:rPr>
          <w:rFonts w:hint="eastAsia" w:asciiTheme="minorEastAsia" w:hAnsiTheme="minorEastAsia" w:eastAsiaTheme="minorEastAsia"/>
          <w:szCs w:val="24"/>
        </w:rPr>
        <w:t>对供应商的资格进行审查；</w:t>
      </w:r>
      <w:r>
        <w:rPr>
          <w:rFonts w:hint="eastAsia" w:asciiTheme="minorEastAsia" w:hAnsiTheme="minorEastAsia" w:eastAsiaTheme="minorEastAsia"/>
        </w:rPr>
        <w:t>对响应文件的有效性、完整性和响应程度进行审查；</w:t>
      </w:r>
    </w:p>
    <w:p>
      <w:pPr>
        <w:pStyle w:val="395"/>
        <w:spacing w:before="0"/>
        <w:ind w:firstLine="480"/>
        <w:rPr>
          <w:rFonts w:asciiTheme="minorEastAsia" w:hAnsiTheme="minorEastAsia" w:eastAsiaTheme="minorEastAsia"/>
        </w:rPr>
      </w:pPr>
      <w:r>
        <w:rPr>
          <w:rFonts w:hint="eastAsia" w:asciiTheme="minorEastAsia" w:hAnsiTheme="minorEastAsia" w:eastAsiaTheme="minorEastAsia"/>
        </w:rPr>
        <w:t>1.2审查、评价响应文件是否符合磋商文件的商务、技术等实质性要求；</w:t>
      </w:r>
    </w:p>
    <w:p>
      <w:pPr>
        <w:pStyle w:val="395"/>
        <w:spacing w:before="0"/>
        <w:ind w:firstLine="480"/>
        <w:rPr>
          <w:rFonts w:asciiTheme="minorEastAsia" w:hAnsiTheme="minorEastAsia" w:eastAsiaTheme="minorEastAsia"/>
        </w:rPr>
      </w:pPr>
      <w:r>
        <w:rPr>
          <w:rFonts w:hint="eastAsia" w:asciiTheme="minorEastAsia" w:hAnsiTheme="minorEastAsia" w:eastAsiaTheme="minorEastAsia"/>
        </w:rPr>
        <w:t>1.3要求供应商对响应文件有关事项作出澄清、说明或者更正；</w:t>
      </w:r>
    </w:p>
    <w:p>
      <w:pPr>
        <w:pStyle w:val="395"/>
        <w:spacing w:before="0"/>
        <w:ind w:firstLine="480"/>
        <w:rPr>
          <w:rFonts w:asciiTheme="minorEastAsia" w:hAnsiTheme="minorEastAsia" w:eastAsiaTheme="minorEastAsia"/>
        </w:rPr>
      </w:pPr>
      <w:r>
        <w:rPr>
          <w:rFonts w:hint="eastAsia" w:asciiTheme="minorEastAsia" w:hAnsiTheme="minorEastAsia" w:eastAsiaTheme="minorEastAsia"/>
        </w:rPr>
        <w:t>1.4磋商小组集中与单一供应商分别进行磋商；</w:t>
      </w:r>
    </w:p>
    <w:p>
      <w:pPr>
        <w:pStyle w:val="395"/>
        <w:spacing w:before="0"/>
        <w:ind w:firstLine="480"/>
        <w:rPr>
          <w:rFonts w:asciiTheme="minorEastAsia" w:hAnsiTheme="minorEastAsia" w:eastAsiaTheme="minorEastAsia"/>
        </w:rPr>
      </w:pPr>
      <w:r>
        <w:rPr>
          <w:rFonts w:hint="eastAsia" w:asciiTheme="minorEastAsia" w:hAnsiTheme="minorEastAsia" w:eastAsiaTheme="minorEastAsia"/>
        </w:rPr>
        <w:t>1.5确定磋商文件的变动情况，并确定提交最后报价的供应商；</w:t>
      </w:r>
    </w:p>
    <w:p>
      <w:pPr>
        <w:pStyle w:val="395"/>
        <w:spacing w:before="0"/>
        <w:ind w:firstLine="480"/>
        <w:rPr>
          <w:rFonts w:asciiTheme="minorEastAsia" w:hAnsiTheme="minorEastAsia" w:eastAsiaTheme="minorEastAsia"/>
        </w:rPr>
      </w:pPr>
      <w:r>
        <w:rPr>
          <w:rFonts w:hint="eastAsia" w:asciiTheme="minorEastAsia" w:hAnsiTheme="minorEastAsia" w:eastAsiaTheme="minorEastAsia"/>
        </w:rPr>
        <w:t>1.6根据磋商文件确定的评审办法及评审标准对提交最后报价的供应商的响应文件和最后报价采用综合评分法进行综合评分；</w:t>
      </w:r>
    </w:p>
    <w:p>
      <w:pPr>
        <w:pStyle w:val="395"/>
        <w:spacing w:before="0"/>
        <w:ind w:firstLine="480"/>
        <w:rPr>
          <w:rFonts w:asciiTheme="minorEastAsia" w:hAnsiTheme="minorEastAsia" w:eastAsiaTheme="minorEastAsia"/>
        </w:rPr>
      </w:pPr>
      <w:r>
        <w:rPr>
          <w:rFonts w:hint="eastAsia" w:asciiTheme="minorEastAsia" w:hAnsiTheme="minorEastAsia" w:eastAsiaTheme="minorEastAsia"/>
        </w:rPr>
        <w:t>1.7编制评审报告，确定成交候选人名单，以及根据采购人委托直接确定成交人；</w:t>
      </w:r>
    </w:p>
    <w:p>
      <w:pPr>
        <w:pStyle w:val="395"/>
        <w:spacing w:before="0"/>
        <w:ind w:firstLine="480"/>
        <w:rPr>
          <w:rFonts w:asciiTheme="minorEastAsia" w:hAnsiTheme="minorEastAsia" w:eastAsiaTheme="minorEastAsia"/>
        </w:rPr>
      </w:pPr>
      <w:r>
        <w:rPr>
          <w:rFonts w:hint="eastAsia" w:asciiTheme="minorEastAsia" w:hAnsiTheme="minorEastAsia" w:eastAsiaTheme="minorEastAsia"/>
        </w:rPr>
        <w:t>1.8向采购人、采购代理机构或者有关部门报告评审中发现的违法行为；</w:t>
      </w:r>
    </w:p>
    <w:p>
      <w:pPr>
        <w:pStyle w:val="395"/>
        <w:spacing w:before="0"/>
        <w:ind w:firstLine="480"/>
        <w:rPr>
          <w:rFonts w:asciiTheme="minorEastAsia" w:hAnsiTheme="minorEastAsia" w:eastAsiaTheme="minorEastAsia"/>
        </w:rPr>
      </w:pPr>
      <w:r>
        <w:rPr>
          <w:rFonts w:hint="eastAsia" w:asciiTheme="minorEastAsia" w:hAnsiTheme="minorEastAsia" w:eastAsiaTheme="minorEastAsia"/>
        </w:rPr>
        <w:t>1.9法律、法规、规章、磋商文件等规定的其它事项。</w:t>
      </w:r>
    </w:p>
    <w:p>
      <w:pPr>
        <w:pStyle w:val="395"/>
        <w:spacing w:before="0"/>
        <w:ind w:firstLine="0" w:firstLineChars="0"/>
        <w:rPr>
          <w:rFonts w:cs="Arial" w:asciiTheme="minorEastAsia" w:hAnsiTheme="minorEastAsia" w:eastAsiaTheme="minorEastAsia"/>
          <w:b/>
          <w:kern w:val="0"/>
          <w:szCs w:val="24"/>
        </w:rPr>
      </w:pPr>
      <w:r>
        <w:rPr>
          <w:rFonts w:hint="eastAsia" w:cs="Arial" w:asciiTheme="minorEastAsia" w:hAnsiTheme="minorEastAsia" w:eastAsiaTheme="minorEastAsia"/>
          <w:b/>
          <w:kern w:val="0"/>
          <w:szCs w:val="24"/>
        </w:rPr>
        <w:t>2.磋商小组及其成员不得有下列行为：</w:t>
      </w:r>
    </w:p>
    <w:p>
      <w:pPr>
        <w:pStyle w:val="395"/>
        <w:spacing w:before="0"/>
        <w:ind w:firstLine="480"/>
        <w:rPr>
          <w:rFonts w:asciiTheme="minorEastAsia" w:hAnsiTheme="minorEastAsia" w:eastAsiaTheme="minorEastAsia"/>
        </w:rPr>
      </w:pPr>
      <w:r>
        <w:rPr>
          <w:rFonts w:hint="eastAsia" w:asciiTheme="minorEastAsia" w:hAnsiTheme="minorEastAsia" w:eastAsiaTheme="minorEastAsia"/>
        </w:rPr>
        <w:t>2.1确定参与本项目至评审结束前私自接触供应商；</w:t>
      </w:r>
    </w:p>
    <w:p>
      <w:pPr>
        <w:pStyle w:val="395"/>
        <w:spacing w:before="0"/>
        <w:ind w:firstLine="480"/>
        <w:rPr>
          <w:rFonts w:asciiTheme="minorEastAsia" w:hAnsiTheme="minorEastAsia" w:eastAsiaTheme="minorEastAsia"/>
        </w:rPr>
      </w:pPr>
      <w:r>
        <w:rPr>
          <w:rFonts w:hint="eastAsia" w:asciiTheme="minorEastAsia" w:hAnsiTheme="minorEastAsia" w:eastAsiaTheme="minorEastAsia"/>
        </w:rPr>
        <w:t xml:space="preserve">2.2接受供应商提出的“超出响应文件的范围或者改变响应文件的实质性内容”的澄清、说明或者更正； </w:t>
      </w:r>
    </w:p>
    <w:p>
      <w:pPr>
        <w:pStyle w:val="395"/>
        <w:spacing w:before="0"/>
        <w:ind w:firstLine="480"/>
        <w:rPr>
          <w:rFonts w:asciiTheme="minorEastAsia" w:hAnsiTheme="minorEastAsia" w:eastAsiaTheme="minorEastAsia"/>
        </w:rPr>
      </w:pPr>
      <w:r>
        <w:rPr>
          <w:rFonts w:hint="eastAsia" w:asciiTheme="minorEastAsia" w:hAnsiTheme="minorEastAsia" w:eastAsiaTheme="minorEastAsia"/>
        </w:rPr>
        <w:t>2.3违反评审纪律发表倾向性意见或者征询采购人的倾向性意见；</w:t>
      </w:r>
    </w:p>
    <w:p>
      <w:pPr>
        <w:pStyle w:val="395"/>
        <w:spacing w:before="0"/>
        <w:ind w:firstLine="480"/>
        <w:rPr>
          <w:rFonts w:asciiTheme="minorEastAsia" w:hAnsiTheme="minorEastAsia" w:eastAsiaTheme="minorEastAsia"/>
        </w:rPr>
      </w:pPr>
      <w:r>
        <w:rPr>
          <w:rFonts w:hint="eastAsia" w:asciiTheme="minorEastAsia" w:hAnsiTheme="minorEastAsia" w:eastAsiaTheme="minorEastAsia"/>
        </w:rPr>
        <w:t>2.4对需要专业判断的主观评审因素协商评分；</w:t>
      </w:r>
    </w:p>
    <w:p>
      <w:pPr>
        <w:pStyle w:val="395"/>
        <w:spacing w:before="0"/>
        <w:ind w:firstLine="480"/>
        <w:rPr>
          <w:rFonts w:asciiTheme="minorEastAsia" w:hAnsiTheme="minorEastAsia" w:eastAsiaTheme="minorEastAsia"/>
        </w:rPr>
      </w:pPr>
      <w:r>
        <w:rPr>
          <w:rFonts w:hint="eastAsia" w:asciiTheme="minorEastAsia" w:hAnsiTheme="minorEastAsia" w:eastAsiaTheme="minorEastAsia"/>
        </w:rPr>
        <w:t>2.5在评审过程中擅离职守，影响评审程序正常进行的；</w:t>
      </w:r>
    </w:p>
    <w:p>
      <w:pPr>
        <w:pStyle w:val="395"/>
        <w:spacing w:before="0"/>
        <w:ind w:firstLine="480"/>
        <w:rPr>
          <w:rFonts w:asciiTheme="minorEastAsia" w:hAnsiTheme="minorEastAsia" w:eastAsiaTheme="minorEastAsia"/>
        </w:rPr>
      </w:pPr>
      <w:r>
        <w:rPr>
          <w:rFonts w:hint="eastAsia" w:asciiTheme="minorEastAsia" w:hAnsiTheme="minorEastAsia" w:eastAsiaTheme="minorEastAsia"/>
        </w:rPr>
        <w:t>2.6记录、复制或者带走任何评审资料；</w:t>
      </w:r>
    </w:p>
    <w:p>
      <w:pPr>
        <w:pStyle w:val="395"/>
        <w:spacing w:before="0"/>
        <w:ind w:firstLine="480"/>
        <w:rPr>
          <w:rFonts w:asciiTheme="minorEastAsia" w:hAnsiTheme="minorEastAsia" w:eastAsiaTheme="minorEastAsia"/>
        </w:rPr>
      </w:pPr>
      <w:r>
        <w:rPr>
          <w:rFonts w:hint="eastAsia" w:asciiTheme="minorEastAsia" w:hAnsiTheme="minorEastAsia" w:eastAsiaTheme="minorEastAsia"/>
        </w:rPr>
        <w:t>2.7其他不遵守评审纪律的行为。</w:t>
      </w:r>
    </w:p>
    <w:p>
      <w:pPr>
        <w:pStyle w:val="395"/>
        <w:spacing w:before="0"/>
        <w:ind w:firstLine="480"/>
        <w:rPr>
          <w:rFonts w:asciiTheme="minorEastAsia" w:hAnsiTheme="minorEastAsia" w:eastAsiaTheme="minorEastAsia"/>
        </w:rPr>
      </w:pPr>
      <w:r>
        <w:rPr>
          <w:rFonts w:hint="eastAsia" w:asciiTheme="minorEastAsia" w:hAnsiTheme="minorEastAsia" w:eastAsiaTheme="minorEastAsia"/>
        </w:rPr>
        <w:t>磋商小组成员有2.1-2.5行为之一的，其评审意见无效，并不得获取评审劳务报酬和报销异地评审差旅费。</w:t>
      </w:r>
    </w:p>
    <w:p>
      <w:pPr>
        <w:pStyle w:val="395"/>
        <w:spacing w:before="0"/>
        <w:ind w:firstLine="0" w:firstLineChars="0"/>
        <w:rPr>
          <w:rFonts w:asciiTheme="minorEastAsia" w:hAnsiTheme="minorEastAsia" w:eastAsiaTheme="minorEastAsia"/>
          <w:b/>
        </w:rPr>
      </w:pPr>
    </w:p>
    <w:p>
      <w:pPr>
        <w:pStyle w:val="395"/>
        <w:spacing w:before="0"/>
        <w:ind w:firstLine="0" w:firstLineChars="0"/>
        <w:jc w:val="center"/>
        <w:rPr>
          <w:rFonts w:cs="仿宋_GB2312" w:asciiTheme="minorEastAsia" w:hAnsiTheme="minorEastAsia" w:eastAsiaTheme="minorEastAsia"/>
          <w:b/>
          <w:sz w:val="32"/>
        </w:rPr>
      </w:pPr>
      <w:r>
        <w:rPr>
          <w:rFonts w:hint="eastAsia" w:cs="仿宋_GB2312" w:asciiTheme="minorEastAsia" w:hAnsiTheme="minorEastAsia" w:eastAsiaTheme="minorEastAsia"/>
          <w:b/>
          <w:sz w:val="32"/>
        </w:rPr>
        <w:t>四、评审程序</w:t>
      </w:r>
    </w:p>
    <w:p>
      <w:pPr>
        <w:pStyle w:val="395"/>
        <w:spacing w:before="0"/>
        <w:ind w:firstLine="472" w:firstLineChars="196"/>
        <w:rPr>
          <w:rFonts w:asciiTheme="minorEastAsia" w:hAnsiTheme="minorEastAsia" w:eastAsiaTheme="minorEastAsia"/>
          <w:b/>
        </w:rPr>
      </w:pPr>
      <w:r>
        <w:rPr>
          <w:rFonts w:hint="eastAsia" w:asciiTheme="minorEastAsia" w:hAnsiTheme="minorEastAsia" w:eastAsiaTheme="minorEastAsia"/>
          <w:b/>
        </w:rPr>
        <w:t>详见磋商文件“第二部分 竞争性磋商流程”。</w:t>
      </w:r>
    </w:p>
    <w:p>
      <w:pPr>
        <w:pStyle w:val="395"/>
        <w:spacing w:before="0"/>
        <w:ind w:firstLine="0" w:firstLineChars="0"/>
        <w:rPr>
          <w:rFonts w:asciiTheme="minorEastAsia" w:hAnsiTheme="minorEastAsia" w:eastAsiaTheme="minorEastAsia"/>
          <w:b/>
        </w:rPr>
      </w:pPr>
    </w:p>
    <w:p>
      <w:pPr>
        <w:pStyle w:val="395"/>
        <w:spacing w:before="0"/>
        <w:ind w:firstLine="0" w:firstLineChars="0"/>
        <w:jc w:val="center"/>
        <w:rPr>
          <w:rFonts w:cs="仿宋_GB2312" w:asciiTheme="minorEastAsia" w:hAnsiTheme="minorEastAsia" w:eastAsiaTheme="minorEastAsia"/>
          <w:b/>
          <w:sz w:val="32"/>
        </w:rPr>
      </w:pPr>
      <w:r>
        <w:rPr>
          <w:rFonts w:hint="eastAsia" w:cs="仿宋_GB2312" w:asciiTheme="minorEastAsia" w:hAnsiTheme="minorEastAsia" w:eastAsiaTheme="minorEastAsia"/>
          <w:b/>
          <w:sz w:val="32"/>
        </w:rPr>
        <w:t>五、评审须知</w:t>
      </w:r>
    </w:p>
    <w:p>
      <w:pPr>
        <w:pStyle w:val="395"/>
        <w:spacing w:before="0"/>
        <w:ind w:firstLine="0" w:firstLineChars="0"/>
        <w:rPr>
          <w:rFonts w:cs="仿宋_GB2312" w:asciiTheme="minorEastAsia" w:hAnsiTheme="minorEastAsia" w:eastAsiaTheme="minorEastAsia"/>
          <w:b/>
          <w:szCs w:val="24"/>
        </w:rPr>
      </w:pPr>
      <w:r>
        <w:rPr>
          <w:rFonts w:hint="eastAsia" w:asciiTheme="minorEastAsia" w:hAnsiTheme="minorEastAsia" w:eastAsiaTheme="minorEastAsia"/>
          <w:b/>
          <w:szCs w:val="24"/>
        </w:rPr>
        <w:t>1. 响应文件的澄清</w:t>
      </w:r>
    </w:p>
    <w:p>
      <w:pPr>
        <w:spacing w:line="360" w:lineRule="auto"/>
        <w:ind w:firstLine="480"/>
        <w:rPr>
          <w:rFonts w:asciiTheme="minorEastAsia" w:hAnsiTheme="minorEastAsia" w:eastAsiaTheme="minorEastAsia"/>
          <w:sz w:val="24"/>
        </w:rPr>
      </w:pPr>
      <w:r>
        <w:rPr>
          <w:rFonts w:hint="eastAsia" w:asciiTheme="minorEastAsia" w:hAnsiTheme="minorEastAsia" w:eastAsiaTheme="minorEastAsia"/>
          <w:sz w:val="24"/>
        </w:rPr>
        <w:t>对于响应文件中含义不明确、同类问题表述不一致或者有明显文字和计算错误的内容需要供应商做出必要的澄清、说明或者补正的，磋商小组和供应商通过电子交易平台交换数据电文，供应商提交使用电子签名的相关数据电文或通过平台上传加盖公章的扫描件。给予供应商提交澄清、说明或补正的时间不得少于半小时，供应商已经明确表示澄清说明或补正完毕的除外。供应商的澄清、说明或者补正不得超出响应文件的范围或者改变响应文件的实质性内容。</w:t>
      </w:r>
    </w:p>
    <w:p>
      <w:pPr>
        <w:pStyle w:val="395"/>
        <w:spacing w:before="0"/>
        <w:ind w:firstLine="0" w:firstLineChars="0"/>
        <w:rPr>
          <w:rFonts w:cs="仿宋_GB2312" w:asciiTheme="minorEastAsia" w:hAnsiTheme="minorEastAsia" w:eastAsiaTheme="minorEastAsia"/>
          <w:b/>
          <w:szCs w:val="24"/>
        </w:rPr>
      </w:pPr>
      <w:r>
        <w:rPr>
          <w:rFonts w:hint="eastAsia" w:asciiTheme="minorEastAsia" w:hAnsiTheme="minorEastAsia" w:eastAsiaTheme="minorEastAsia"/>
          <w:b/>
        </w:rPr>
        <w:t>2.最后报价的修正原则</w:t>
      </w:r>
    </w:p>
    <w:p>
      <w:pPr>
        <w:spacing w:line="360" w:lineRule="auto"/>
        <w:ind w:firstLine="480"/>
        <w:rPr>
          <w:rFonts w:asciiTheme="minorEastAsia" w:hAnsiTheme="minorEastAsia" w:eastAsiaTheme="minorEastAsia"/>
          <w:sz w:val="24"/>
        </w:rPr>
      </w:pPr>
      <w:r>
        <w:rPr>
          <w:rFonts w:hint="eastAsia" w:asciiTheme="minorEastAsia" w:hAnsiTheme="minorEastAsia" w:eastAsiaTheme="minorEastAsia"/>
          <w:sz w:val="24"/>
        </w:rPr>
        <w:t>磋商小组对响应文件的最后报价进行审核，对发现计算、书写等错误的，按以下原则进行修正：</w:t>
      </w:r>
    </w:p>
    <w:p>
      <w:pPr>
        <w:spacing w:line="360" w:lineRule="auto"/>
        <w:ind w:firstLine="480" w:firstLineChars="200"/>
        <w:rPr>
          <w:rFonts w:asciiTheme="minorEastAsia" w:hAnsiTheme="minorEastAsia" w:eastAsiaTheme="minorEastAsia"/>
          <w:sz w:val="24"/>
        </w:rPr>
      </w:pPr>
      <w:r>
        <w:rPr>
          <w:rFonts w:hint="eastAsia" w:asciiTheme="minorEastAsia" w:hAnsiTheme="minorEastAsia" w:eastAsiaTheme="minorEastAsia"/>
          <w:sz w:val="24"/>
        </w:rPr>
        <w:t>2.1《最后报价一览表》内容与响应文件中响应内容不一致的，以《最后报价一览表》为准;</w:t>
      </w:r>
    </w:p>
    <w:p>
      <w:pPr>
        <w:spacing w:line="360" w:lineRule="auto"/>
        <w:ind w:firstLine="480" w:firstLineChars="200"/>
        <w:rPr>
          <w:rFonts w:asciiTheme="minorEastAsia" w:hAnsiTheme="minorEastAsia" w:eastAsiaTheme="minorEastAsia"/>
          <w:sz w:val="24"/>
        </w:rPr>
      </w:pPr>
      <w:r>
        <w:rPr>
          <w:rFonts w:hint="eastAsia" w:asciiTheme="minorEastAsia" w:hAnsiTheme="minorEastAsia" w:eastAsiaTheme="minorEastAsia"/>
          <w:sz w:val="24"/>
        </w:rPr>
        <w:t>2.2大写金额和小写金额不一致的，以大写金额为准;</w:t>
      </w:r>
    </w:p>
    <w:p>
      <w:pPr>
        <w:spacing w:line="360" w:lineRule="auto"/>
        <w:ind w:firstLine="480" w:firstLineChars="200"/>
        <w:rPr>
          <w:rFonts w:asciiTheme="minorEastAsia" w:hAnsiTheme="minorEastAsia" w:eastAsiaTheme="minorEastAsia"/>
          <w:sz w:val="24"/>
        </w:rPr>
      </w:pPr>
      <w:r>
        <w:rPr>
          <w:rFonts w:hint="eastAsia" w:asciiTheme="minorEastAsia" w:hAnsiTheme="minorEastAsia" w:eastAsiaTheme="minorEastAsia"/>
          <w:sz w:val="24"/>
        </w:rPr>
        <w:t>2.3单价金额小数点或者百分比有明显错位的，以《最后报价一览表》的总价为准，并修改单价;</w:t>
      </w:r>
    </w:p>
    <w:p>
      <w:pPr>
        <w:spacing w:line="360" w:lineRule="auto"/>
        <w:ind w:firstLine="480" w:firstLineChars="200"/>
        <w:rPr>
          <w:rFonts w:asciiTheme="minorEastAsia" w:hAnsiTheme="minorEastAsia" w:eastAsiaTheme="minorEastAsia"/>
          <w:sz w:val="24"/>
        </w:rPr>
      </w:pPr>
      <w:r>
        <w:rPr>
          <w:rFonts w:hint="eastAsia" w:asciiTheme="minorEastAsia" w:hAnsiTheme="minorEastAsia" w:eastAsiaTheme="minorEastAsia"/>
          <w:sz w:val="24"/>
        </w:rPr>
        <w:t>2.4总价金额与按单价汇总金额不一致的，以单价金额计算结果为准。</w:t>
      </w:r>
    </w:p>
    <w:p>
      <w:pPr>
        <w:spacing w:line="360" w:lineRule="auto"/>
        <w:ind w:firstLine="480" w:firstLineChars="200"/>
        <w:rPr>
          <w:rFonts w:asciiTheme="minorEastAsia" w:hAnsiTheme="minorEastAsia" w:eastAsiaTheme="minorEastAsia"/>
          <w:sz w:val="24"/>
        </w:rPr>
      </w:pPr>
      <w:r>
        <w:rPr>
          <w:rFonts w:hint="eastAsia" w:asciiTheme="minorEastAsia" w:hAnsiTheme="minorEastAsia" w:eastAsiaTheme="minorEastAsia"/>
          <w:sz w:val="24"/>
        </w:rPr>
        <w:t>2.5同时出现两种以上不一致的，按照前款规定的顺序修正。</w:t>
      </w:r>
    </w:p>
    <w:p>
      <w:pPr>
        <w:spacing w:line="360" w:lineRule="auto"/>
        <w:ind w:firstLine="480" w:firstLineChars="200"/>
        <w:rPr>
          <w:rFonts w:asciiTheme="minorEastAsia" w:hAnsiTheme="minorEastAsia" w:eastAsiaTheme="minorEastAsia"/>
          <w:sz w:val="24"/>
        </w:rPr>
      </w:pPr>
      <w:r>
        <w:rPr>
          <w:rFonts w:hint="eastAsia" w:asciiTheme="minorEastAsia" w:hAnsiTheme="minorEastAsia" w:eastAsiaTheme="minorEastAsia"/>
          <w:sz w:val="24"/>
        </w:rPr>
        <w:t>2.6以修正后的总价作为最后报价。</w:t>
      </w:r>
    </w:p>
    <w:p>
      <w:pPr>
        <w:spacing w:line="360" w:lineRule="auto"/>
        <w:rPr>
          <w:rFonts w:cs="仿宋_GB2312" w:asciiTheme="minorEastAsia" w:hAnsiTheme="minorEastAsia" w:eastAsiaTheme="minorEastAsia"/>
          <w:b/>
          <w:bCs/>
          <w:sz w:val="24"/>
        </w:rPr>
      </w:pPr>
      <w:r>
        <w:rPr>
          <w:rFonts w:hint="eastAsia" w:cs="仿宋_GB2312" w:asciiTheme="minorEastAsia" w:hAnsiTheme="minorEastAsia" w:eastAsiaTheme="minorEastAsia"/>
          <w:bCs/>
          <w:sz w:val="24"/>
        </w:rPr>
        <w:t>▲</w:t>
      </w:r>
      <w:r>
        <w:rPr>
          <w:rFonts w:hint="eastAsia" w:cs="仿宋_GB2312" w:asciiTheme="minorEastAsia" w:hAnsiTheme="minorEastAsia" w:eastAsiaTheme="minorEastAsia"/>
          <w:b/>
          <w:bCs/>
          <w:sz w:val="24"/>
        </w:rPr>
        <w:t>供应商对根据修正原则修正后的最后报价不确认的，响应无效。</w:t>
      </w:r>
    </w:p>
    <w:p>
      <w:pPr>
        <w:pStyle w:val="395"/>
        <w:spacing w:before="0"/>
        <w:ind w:firstLine="0" w:firstLineChars="0"/>
        <w:rPr>
          <w:rFonts w:cs="仿宋_GB2312" w:asciiTheme="minorEastAsia" w:hAnsiTheme="minorEastAsia" w:eastAsiaTheme="minorEastAsia"/>
          <w:b/>
          <w:szCs w:val="24"/>
        </w:rPr>
      </w:pPr>
      <w:r>
        <w:rPr>
          <w:rFonts w:hint="eastAsia" w:asciiTheme="minorEastAsia" w:hAnsiTheme="minorEastAsia" w:eastAsiaTheme="minorEastAsia"/>
          <w:b/>
        </w:rPr>
        <w:t>3.</w:t>
      </w:r>
      <w:r>
        <w:rPr>
          <w:rFonts w:hint="eastAsia" w:asciiTheme="minorEastAsia" w:hAnsiTheme="minorEastAsia" w:eastAsiaTheme="minorEastAsia"/>
          <w:b/>
          <w:spacing w:val="20"/>
        </w:rPr>
        <w:t>响应无效</w:t>
      </w:r>
    </w:p>
    <w:p>
      <w:pPr>
        <w:pStyle w:val="25"/>
        <w:spacing w:line="360" w:lineRule="auto"/>
        <w:ind w:firstLine="600" w:firstLineChars="250"/>
        <w:rPr>
          <w:rFonts w:asciiTheme="minorEastAsia" w:hAnsiTheme="minorEastAsia" w:eastAsiaTheme="minorEastAsia"/>
          <w:szCs w:val="21"/>
        </w:rPr>
      </w:pPr>
      <w:r>
        <w:rPr>
          <w:rFonts w:hint="eastAsia" w:cs="仿宋_GB2312" w:asciiTheme="minorEastAsia" w:hAnsiTheme="minorEastAsia" w:eastAsiaTheme="minorEastAsia"/>
          <w:szCs w:val="21"/>
        </w:rPr>
        <w:t>有下列情况之一的，响应无效</w:t>
      </w:r>
      <w:r>
        <w:rPr>
          <w:rFonts w:hint="eastAsia" w:asciiTheme="minorEastAsia" w:hAnsiTheme="minorEastAsia" w:eastAsiaTheme="minorEastAsia"/>
          <w:szCs w:val="21"/>
        </w:rPr>
        <w:t>：</w:t>
      </w:r>
    </w:p>
    <w:p>
      <w:pPr>
        <w:spacing w:line="360" w:lineRule="auto"/>
        <w:ind w:firstLine="480" w:firstLineChars="200"/>
        <w:rPr>
          <w:rFonts w:cs="仿宋_GB2312" w:asciiTheme="minorEastAsia" w:hAnsiTheme="minorEastAsia" w:eastAsiaTheme="minorEastAsia"/>
          <w:sz w:val="24"/>
          <w:szCs w:val="21"/>
        </w:rPr>
      </w:pPr>
      <w:r>
        <w:rPr>
          <w:rFonts w:hint="eastAsia" w:asciiTheme="minorEastAsia" w:hAnsiTheme="minorEastAsia" w:eastAsiaTheme="minorEastAsia"/>
          <w:sz w:val="24"/>
        </w:rPr>
        <w:t>3.1</w:t>
      </w:r>
      <w:r>
        <w:rPr>
          <w:rFonts w:hint="eastAsia" w:cs="仿宋_GB2312" w:asciiTheme="minorEastAsia" w:hAnsiTheme="minorEastAsia" w:eastAsiaTheme="minorEastAsia"/>
          <w:sz w:val="24"/>
          <w:szCs w:val="21"/>
        </w:rPr>
        <w:t>单位负责人为同一人或者存在直接控股、管理关系的不同供应商参加同一合同项下的政府采购活动的（均无效）；</w:t>
      </w:r>
    </w:p>
    <w:p>
      <w:pPr>
        <w:spacing w:line="360" w:lineRule="auto"/>
        <w:ind w:firstLine="480" w:firstLineChars="200"/>
        <w:rPr>
          <w:rFonts w:asciiTheme="minorEastAsia" w:hAnsiTheme="minorEastAsia" w:eastAsiaTheme="minorEastAsia"/>
          <w:sz w:val="24"/>
        </w:rPr>
      </w:pPr>
      <w:r>
        <w:rPr>
          <w:rFonts w:hint="eastAsia" w:asciiTheme="minorEastAsia" w:hAnsiTheme="minorEastAsia" w:eastAsiaTheme="minorEastAsia"/>
          <w:sz w:val="24"/>
        </w:rPr>
        <w:t xml:space="preserve">3.2为采购项目提供整体设计、规范编制或者项目管理、监理、检测等服务的供应商再参加该采购项目的其他采购活动的； </w:t>
      </w:r>
    </w:p>
    <w:p>
      <w:pPr>
        <w:spacing w:line="360" w:lineRule="auto"/>
        <w:ind w:firstLine="480" w:firstLineChars="200"/>
        <w:rPr>
          <w:rFonts w:asciiTheme="minorEastAsia" w:hAnsiTheme="minorEastAsia" w:eastAsiaTheme="minorEastAsia"/>
          <w:sz w:val="24"/>
        </w:rPr>
      </w:pPr>
      <w:r>
        <w:rPr>
          <w:rFonts w:hint="eastAsia" w:asciiTheme="minorEastAsia" w:hAnsiTheme="minorEastAsia" w:eastAsiaTheme="minorEastAsia"/>
          <w:sz w:val="24"/>
        </w:rPr>
        <w:t>3.3供应商不具备磋商文件中规定的资格要求的（供应商未提供有效的资格证明文件的，视为供应商不具备磋商文件中规定的资格要求）；</w:t>
      </w:r>
    </w:p>
    <w:p>
      <w:pPr>
        <w:spacing w:line="360" w:lineRule="auto"/>
        <w:ind w:firstLine="480" w:firstLineChars="200"/>
        <w:rPr>
          <w:rFonts w:asciiTheme="minorEastAsia" w:hAnsiTheme="minorEastAsia" w:eastAsiaTheme="minorEastAsia"/>
          <w:sz w:val="24"/>
        </w:rPr>
      </w:pPr>
      <w:r>
        <w:rPr>
          <w:rFonts w:hint="eastAsia" w:asciiTheme="minorEastAsia" w:hAnsiTheme="minorEastAsia" w:eastAsiaTheme="minorEastAsia"/>
          <w:sz w:val="24"/>
        </w:rPr>
        <w:t>3.4如以联合体形式参加政府采购活动的，联合协议不符合磋商文件规定的联合协议要求的；</w:t>
      </w:r>
    </w:p>
    <w:p>
      <w:pPr>
        <w:spacing w:line="360" w:lineRule="auto"/>
        <w:ind w:firstLine="480" w:firstLineChars="200"/>
        <w:rPr>
          <w:rFonts w:asciiTheme="minorEastAsia" w:hAnsiTheme="minorEastAsia" w:eastAsiaTheme="minorEastAsia"/>
          <w:sz w:val="24"/>
        </w:rPr>
      </w:pPr>
      <w:r>
        <w:rPr>
          <w:rFonts w:hint="eastAsia" w:asciiTheme="minorEastAsia" w:hAnsiTheme="minorEastAsia" w:eastAsiaTheme="minorEastAsia"/>
          <w:sz w:val="24"/>
        </w:rPr>
        <w:t>3.5响应文件未按磋商文件的澄清、修改的内容编制，又不符合实质性要求的；</w:t>
      </w:r>
    </w:p>
    <w:p>
      <w:pPr>
        <w:spacing w:line="360" w:lineRule="auto"/>
        <w:ind w:firstLine="480" w:firstLineChars="200"/>
        <w:rPr>
          <w:rFonts w:asciiTheme="minorEastAsia" w:hAnsiTheme="minorEastAsia" w:eastAsiaTheme="minorEastAsia"/>
          <w:sz w:val="24"/>
        </w:rPr>
      </w:pPr>
      <w:r>
        <w:rPr>
          <w:rFonts w:hint="eastAsia" w:asciiTheme="minorEastAsia" w:hAnsiTheme="minorEastAsia" w:eastAsiaTheme="minorEastAsia"/>
          <w:sz w:val="24"/>
        </w:rPr>
        <w:t>3.6响应文件组成漏项，内容不全或内容字迹模糊辨认不清的；</w:t>
      </w:r>
    </w:p>
    <w:p>
      <w:pPr>
        <w:spacing w:line="360" w:lineRule="auto"/>
        <w:ind w:firstLine="480" w:firstLineChars="200"/>
        <w:rPr>
          <w:rFonts w:asciiTheme="minorEastAsia" w:hAnsiTheme="minorEastAsia" w:eastAsiaTheme="minorEastAsia"/>
          <w:sz w:val="24"/>
        </w:rPr>
      </w:pPr>
      <w:r>
        <w:rPr>
          <w:rFonts w:hint="eastAsia" w:asciiTheme="minorEastAsia" w:hAnsiTheme="minorEastAsia" w:eastAsiaTheme="minorEastAsia"/>
          <w:sz w:val="24"/>
        </w:rPr>
        <w:t>3.7响应文件中法人授权书所载内容与本项目内容有异的；</w:t>
      </w:r>
    </w:p>
    <w:p>
      <w:pPr>
        <w:spacing w:line="360" w:lineRule="auto"/>
        <w:ind w:firstLine="480" w:firstLineChars="200"/>
        <w:rPr>
          <w:rFonts w:asciiTheme="minorEastAsia" w:hAnsiTheme="minorEastAsia" w:eastAsiaTheme="minorEastAsia"/>
          <w:sz w:val="24"/>
        </w:rPr>
      </w:pPr>
      <w:r>
        <w:rPr>
          <w:rFonts w:hint="eastAsia" w:asciiTheme="minorEastAsia" w:hAnsiTheme="minorEastAsia" w:eastAsiaTheme="minorEastAsia"/>
          <w:sz w:val="24"/>
        </w:rPr>
        <w:t>3.8响应文件未按照磋商文件要求签署、盖章的；</w:t>
      </w:r>
    </w:p>
    <w:p>
      <w:pPr>
        <w:spacing w:line="360" w:lineRule="auto"/>
        <w:ind w:firstLine="480" w:firstLineChars="200"/>
        <w:rPr>
          <w:rFonts w:asciiTheme="minorEastAsia" w:hAnsiTheme="minorEastAsia" w:eastAsiaTheme="minorEastAsia"/>
          <w:sz w:val="24"/>
        </w:rPr>
      </w:pPr>
      <w:r>
        <w:rPr>
          <w:rFonts w:hint="eastAsia" w:asciiTheme="minorEastAsia" w:hAnsiTheme="minorEastAsia" w:eastAsiaTheme="minorEastAsia"/>
          <w:sz w:val="24"/>
        </w:rPr>
        <w:t>3.9</w:t>
      </w:r>
      <w:r>
        <w:rPr>
          <w:rFonts w:hint="eastAsia" w:ascii="宋体" w:hAnsi="宋体" w:cs="宋体"/>
          <w:kern w:val="0"/>
          <w:sz w:val="24"/>
        </w:rPr>
        <w:t>采购人拟采购的产品属于政府强制采购的节能产品品目清单范围的，供应商相应的响应产品未获得国家确定的认证机构出具的、处于有效期之内的节能产品认证证书的；</w:t>
      </w:r>
      <w:r>
        <w:rPr>
          <w:rFonts w:hint="eastAsia" w:asciiTheme="minorEastAsia" w:hAnsiTheme="minorEastAsia" w:eastAsiaTheme="minorEastAsia"/>
          <w:sz w:val="24"/>
        </w:rPr>
        <w:t xml:space="preserve"> </w:t>
      </w:r>
    </w:p>
    <w:p>
      <w:pPr>
        <w:spacing w:line="360" w:lineRule="auto"/>
        <w:ind w:firstLine="480" w:firstLineChars="200"/>
        <w:rPr>
          <w:rFonts w:asciiTheme="minorEastAsia" w:hAnsiTheme="minorEastAsia" w:eastAsiaTheme="minorEastAsia"/>
          <w:sz w:val="24"/>
        </w:rPr>
      </w:pPr>
      <w:r>
        <w:rPr>
          <w:rFonts w:hint="eastAsia" w:asciiTheme="minorEastAsia" w:hAnsiTheme="minorEastAsia" w:eastAsiaTheme="minorEastAsia"/>
          <w:sz w:val="24"/>
        </w:rPr>
        <w:t>3.10响应文件含有采购人不能接受的附加条件的；</w:t>
      </w:r>
    </w:p>
    <w:p>
      <w:pPr>
        <w:spacing w:line="360" w:lineRule="auto"/>
        <w:ind w:firstLine="480" w:firstLineChars="200"/>
        <w:rPr>
          <w:rFonts w:asciiTheme="minorEastAsia" w:hAnsiTheme="minorEastAsia" w:eastAsiaTheme="minorEastAsia"/>
          <w:sz w:val="24"/>
        </w:rPr>
      </w:pPr>
      <w:r>
        <w:rPr>
          <w:rFonts w:hint="eastAsia" w:asciiTheme="minorEastAsia" w:hAnsiTheme="minorEastAsia" w:eastAsiaTheme="minorEastAsia"/>
          <w:sz w:val="24"/>
        </w:rPr>
        <w:t>3.11响应文件中承诺的响应有效期少于磋商文件中载明的响应有效期的；</w:t>
      </w:r>
    </w:p>
    <w:p>
      <w:pPr>
        <w:spacing w:line="360" w:lineRule="auto"/>
        <w:ind w:firstLine="480" w:firstLineChars="200"/>
        <w:rPr>
          <w:rFonts w:asciiTheme="minorEastAsia" w:hAnsiTheme="minorEastAsia" w:eastAsiaTheme="minorEastAsia"/>
          <w:sz w:val="24"/>
        </w:rPr>
      </w:pPr>
      <w:r>
        <w:rPr>
          <w:rFonts w:hint="eastAsia" w:asciiTheme="minorEastAsia" w:hAnsiTheme="minorEastAsia" w:eastAsiaTheme="minorEastAsia"/>
          <w:sz w:val="24"/>
        </w:rPr>
        <w:t>3.12供应商所投内容不符合磋商文件中实质性要求的；</w:t>
      </w:r>
    </w:p>
    <w:p>
      <w:pPr>
        <w:spacing w:line="360" w:lineRule="auto"/>
        <w:ind w:firstLine="480" w:firstLineChars="200"/>
        <w:rPr>
          <w:rFonts w:asciiTheme="minorEastAsia" w:hAnsiTheme="minorEastAsia" w:eastAsiaTheme="minorEastAsia"/>
          <w:sz w:val="24"/>
        </w:rPr>
      </w:pPr>
      <w:r>
        <w:rPr>
          <w:rFonts w:hint="eastAsia" w:asciiTheme="minorEastAsia" w:hAnsiTheme="minorEastAsia" w:eastAsiaTheme="minorEastAsia"/>
          <w:sz w:val="24"/>
        </w:rPr>
        <w:t>3.13所提交的《最后报价一览表》中出现不是唯一的、有选择性的报价的;</w:t>
      </w:r>
    </w:p>
    <w:p>
      <w:pPr>
        <w:spacing w:line="360" w:lineRule="auto"/>
        <w:ind w:firstLine="480" w:firstLineChars="200"/>
        <w:rPr>
          <w:rFonts w:asciiTheme="minorEastAsia" w:hAnsiTheme="minorEastAsia" w:eastAsiaTheme="minorEastAsia"/>
          <w:sz w:val="24"/>
        </w:rPr>
      </w:pPr>
      <w:r>
        <w:rPr>
          <w:rFonts w:hint="eastAsia" w:asciiTheme="minorEastAsia" w:hAnsiTheme="minorEastAsia" w:eastAsiaTheme="minorEastAsia"/>
          <w:sz w:val="24"/>
        </w:rPr>
        <w:t>3.14最后报价高于本项目采购预算或者最高限价的;</w:t>
      </w:r>
    </w:p>
    <w:p>
      <w:pPr>
        <w:spacing w:line="360" w:lineRule="auto"/>
        <w:ind w:firstLine="480" w:firstLineChars="200"/>
        <w:rPr>
          <w:rFonts w:asciiTheme="minorEastAsia" w:hAnsiTheme="minorEastAsia" w:eastAsiaTheme="minorEastAsia"/>
          <w:sz w:val="24"/>
        </w:rPr>
      </w:pPr>
      <w:r>
        <w:rPr>
          <w:rFonts w:hint="eastAsia" w:asciiTheme="minorEastAsia" w:hAnsiTheme="minorEastAsia" w:eastAsiaTheme="minorEastAsia"/>
          <w:sz w:val="24"/>
        </w:rPr>
        <w:t>3.15最后报价明显低于其他供应商的最后报价，有可能影响产品质量或者不能诚信履约的，未能按要求提供书面说明或者提交相关证明材料，不能证明其报价合理性的;</w:t>
      </w:r>
    </w:p>
    <w:p>
      <w:pPr>
        <w:spacing w:line="360" w:lineRule="auto"/>
        <w:ind w:firstLine="480" w:firstLineChars="200"/>
        <w:rPr>
          <w:rFonts w:asciiTheme="minorEastAsia" w:hAnsiTheme="minorEastAsia" w:eastAsiaTheme="minorEastAsia"/>
          <w:sz w:val="24"/>
        </w:rPr>
      </w:pPr>
      <w:r>
        <w:rPr>
          <w:rFonts w:hint="eastAsia" w:asciiTheme="minorEastAsia" w:hAnsiTheme="minorEastAsia" w:eastAsiaTheme="minorEastAsia"/>
          <w:sz w:val="24"/>
        </w:rPr>
        <w:t>3.16《最后报价一览表》填写不完整或字迹不能辨认或有漏项的；</w:t>
      </w:r>
    </w:p>
    <w:p>
      <w:pPr>
        <w:spacing w:line="360" w:lineRule="auto"/>
        <w:ind w:firstLine="480" w:firstLineChars="200"/>
        <w:rPr>
          <w:rFonts w:asciiTheme="minorEastAsia" w:hAnsiTheme="minorEastAsia" w:eastAsiaTheme="minorEastAsia"/>
          <w:sz w:val="24"/>
        </w:rPr>
      </w:pPr>
      <w:r>
        <w:rPr>
          <w:rFonts w:hint="eastAsia" w:asciiTheme="minorEastAsia" w:hAnsiTheme="minorEastAsia" w:eastAsiaTheme="minorEastAsia"/>
          <w:sz w:val="24"/>
        </w:rPr>
        <w:t>3.17供应商对根据修正原则修正后的最后报价不确认的；</w:t>
      </w:r>
    </w:p>
    <w:p>
      <w:pPr>
        <w:spacing w:line="360" w:lineRule="auto"/>
        <w:ind w:firstLine="480" w:firstLineChars="200"/>
        <w:rPr>
          <w:rFonts w:asciiTheme="minorEastAsia" w:hAnsiTheme="minorEastAsia" w:eastAsiaTheme="minorEastAsia"/>
          <w:sz w:val="24"/>
        </w:rPr>
      </w:pPr>
      <w:r>
        <w:rPr>
          <w:rFonts w:hint="eastAsia" w:asciiTheme="minorEastAsia" w:hAnsiTheme="minorEastAsia" w:eastAsiaTheme="minorEastAsia"/>
          <w:sz w:val="24"/>
        </w:rPr>
        <w:t>3.18供应商提供虚假材料响应的（包括但不限于以下情节）；</w:t>
      </w:r>
    </w:p>
    <w:p>
      <w:pPr>
        <w:pStyle w:val="107"/>
        <w:numPr>
          <w:ilvl w:val="0"/>
          <w:numId w:val="8"/>
        </w:numPr>
        <w:ind w:firstLineChars="0"/>
        <w:rPr>
          <w:rFonts w:asciiTheme="minorEastAsia" w:hAnsiTheme="minorEastAsia" w:eastAsiaTheme="minorEastAsia"/>
        </w:rPr>
      </w:pPr>
      <w:r>
        <w:rPr>
          <w:rFonts w:hint="eastAsia" w:asciiTheme="minorEastAsia" w:hAnsiTheme="minorEastAsia" w:eastAsiaTheme="minorEastAsia"/>
        </w:rPr>
        <w:t>使用伪造、变造的许可证件；</w:t>
      </w:r>
    </w:p>
    <w:p>
      <w:pPr>
        <w:pStyle w:val="107"/>
        <w:numPr>
          <w:ilvl w:val="0"/>
          <w:numId w:val="8"/>
        </w:numPr>
        <w:ind w:firstLineChars="0"/>
        <w:rPr>
          <w:rFonts w:asciiTheme="minorEastAsia" w:hAnsiTheme="minorEastAsia" w:eastAsiaTheme="minorEastAsia"/>
        </w:rPr>
      </w:pPr>
      <w:r>
        <w:rPr>
          <w:rFonts w:hint="eastAsia" w:asciiTheme="minorEastAsia" w:hAnsiTheme="minorEastAsia" w:eastAsiaTheme="minorEastAsia"/>
        </w:rPr>
        <w:t>提供虚假的财务状况或者业绩；</w:t>
      </w:r>
    </w:p>
    <w:p>
      <w:pPr>
        <w:pStyle w:val="107"/>
        <w:numPr>
          <w:ilvl w:val="0"/>
          <w:numId w:val="8"/>
        </w:numPr>
        <w:ind w:firstLineChars="0"/>
        <w:rPr>
          <w:rFonts w:asciiTheme="minorEastAsia" w:hAnsiTheme="minorEastAsia" w:eastAsiaTheme="minorEastAsia"/>
        </w:rPr>
      </w:pPr>
      <w:r>
        <w:rPr>
          <w:rFonts w:hint="eastAsia" w:asciiTheme="minorEastAsia" w:hAnsiTheme="minorEastAsia" w:eastAsiaTheme="minorEastAsia"/>
        </w:rPr>
        <w:t>提供虚假的项目负责人或者主要技术人员简历、劳动关系证明；</w:t>
      </w:r>
    </w:p>
    <w:p>
      <w:pPr>
        <w:pStyle w:val="107"/>
        <w:numPr>
          <w:ilvl w:val="0"/>
          <w:numId w:val="8"/>
        </w:numPr>
        <w:ind w:firstLineChars="0"/>
        <w:rPr>
          <w:rFonts w:asciiTheme="minorEastAsia" w:hAnsiTheme="minorEastAsia" w:eastAsiaTheme="minorEastAsia"/>
        </w:rPr>
      </w:pPr>
      <w:r>
        <w:rPr>
          <w:rFonts w:hint="eastAsia" w:asciiTheme="minorEastAsia" w:hAnsiTheme="minorEastAsia" w:eastAsiaTheme="minorEastAsia"/>
        </w:rPr>
        <w:t>提供虚假的信用状况；</w:t>
      </w:r>
    </w:p>
    <w:p>
      <w:pPr>
        <w:pStyle w:val="107"/>
        <w:numPr>
          <w:ilvl w:val="0"/>
          <w:numId w:val="8"/>
        </w:numPr>
        <w:ind w:firstLineChars="0"/>
        <w:rPr>
          <w:rFonts w:asciiTheme="minorEastAsia" w:hAnsiTheme="minorEastAsia" w:eastAsiaTheme="minorEastAsia"/>
        </w:rPr>
      </w:pPr>
      <w:r>
        <w:rPr>
          <w:rFonts w:hint="eastAsia" w:asciiTheme="minorEastAsia" w:hAnsiTheme="minorEastAsia" w:eastAsiaTheme="minorEastAsia"/>
        </w:rPr>
        <w:t>其他弄虚作假的行为。</w:t>
      </w:r>
    </w:p>
    <w:p>
      <w:pPr>
        <w:spacing w:line="360" w:lineRule="auto"/>
        <w:ind w:firstLine="480"/>
        <w:rPr>
          <w:rFonts w:asciiTheme="minorEastAsia" w:hAnsiTheme="minorEastAsia" w:eastAsiaTheme="minorEastAsia"/>
          <w:sz w:val="24"/>
        </w:rPr>
      </w:pPr>
      <w:r>
        <w:rPr>
          <w:rFonts w:hint="eastAsia" w:asciiTheme="minorEastAsia" w:hAnsiTheme="minorEastAsia" w:eastAsiaTheme="minorEastAsia"/>
          <w:sz w:val="24"/>
        </w:rPr>
        <w:t>3.19供应商有恶意串通、妨碍其他供应商的竞争行为、损害采购人或者其他供应商的合法权益情形的。</w:t>
      </w:r>
    </w:p>
    <w:p>
      <w:pPr>
        <w:spacing w:line="360" w:lineRule="auto"/>
        <w:ind w:firstLine="480"/>
        <w:rPr>
          <w:rFonts w:asciiTheme="minorEastAsia" w:hAnsiTheme="minorEastAsia" w:eastAsiaTheme="minorEastAsia"/>
          <w:sz w:val="24"/>
        </w:rPr>
      </w:pPr>
      <w:r>
        <w:rPr>
          <w:rFonts w:hint="eastAsia" w:asciiTheme="minorEastAsia" w:hAnsiTheme="minorEastAsia" w:eastAsiaTheme="minorEastAsia"/>
          <w:sz w:val="24"/>
        </w:rPr>
        <w:t>有下列情形之一的，属于或视为恶意串通，其响应无效：</w:t>
      </w:r>
    </w:p>
    <w:p>
      <w:pPr>
        <w:pStyle w:val="107"/>
        <w:numPr>
          <w:ilvl w:val="0"/>
          <w:numId w:val="9"/>
        </w:numPr>
        <w:ind w:firstLineChars="0"/>
        <w:rPr>
          <w:rFonts w:asciiTheme="minorEastAsia" w:hAnsiTheme="minorEastAsia" w:eastAsiaTheme="minorEastAsia"/>
        </w:rPr>
      </w:pPr>
      <w:r>
        <w:rPr>
          <w:rFonts w:hint="eastAsia" w:asciiTheme="minorEastAsia" w:hAnsiTheme="minorEastAsia" w:eastAsiaTheme="minorEastAsia"/>
        </w:rPr>
        <w:t>供应商直接或者间接从采购人或者采购代理机构处获得其他供应商的相关情况并修改其响应文件；</w:t>
      </w:r>
    </w:p>
    <w:p>
      <w:pPr>
        <w:pStyle w:val="107"/>
        <w:numPr>
          <w:ilvl w:val="0"/>
          <w:numId w:val="9"/>
        </w:numPr>
        <w:ind w:firstLineChars="0"/>
        <w:rPr>
          <w:rFonts w:asciiTheme="minorEastAsia" w:hAnsiTheme="minorEastAsia" w:eastAsiaTheme="minorEastAsia"/>
        </w:rPr>
      </w:pPr>
      <w:r>
        <w:rPr>
          <w:rFonts w:hint="eastAsia" w:asciiTheme="minorEastAsia" w:hAnsiTheme="minorEastAsia" w:eastAsiaTheme="minorEastAsia"/>
        </w:rPr>
        <w:t>供应商按照采购人或者采购代理机构的授意撤换、修改投标文件或者响应文件；</w:t>
      </w:r>
    </w:p>
    <w:p>
      <w:pPr>
        <w:pStyle w:val="107"/>
        <w:numPr>
          <w:ilvl w:val="0"/>
          <w:numId w:val="9"/>
        </w:numPr>
        <w:ind w:firstLineChars="0"/>
        <w:rPr>
          <w:rFonts w:asciiTheme="minorEastAsia" w:hAnsiTheme="minorEastAsia" w:eastAsiaTheme="minorEastAsia"/>
        </w:rPr>
      </w:pPr>
      <w:r>
        <w:rPr>
          <w:rFonts w:hint="eastAsia" w:asciiTheme="minorEastAsia" w:hAnsiTheme="minorEastAsia" w:eastAsiaTheme="minorEastAsia"/>
        </w:rPr>
        <w:t>供应商之间协商报价、技术方案等投标文件或者响应文件的实质性内容；</w:t>
      </w:r>
    </w:p>
    <w:p>
      <w:pPr>
        <w:pStyle w:val="107"/>
        <w:numPr>
          <w:ilvl w:val="0"/>
          <w:numId w:val="9"/>
        </w:numPr>
        <w:ind w:firstLineChars="0"/>
        <w:rPr>
          <w:rFonts w:asciiTheme="minorEastAsia" w:hAnsiTheme="minorEastAsia" w:eastAsiaTheme="minorEastAsia"/>
        </w:rPr>
      </w:pPr>
      <w:r>
        <w:rPr>
          <w:rFonts w:hint="eastAsia" w:asciiTheme="minorEastAsia" w:hAnsiTheme="minorEastAsia" w:eastAsiaTheme="minorEastAsia"/>
        </w:rPr>
        <w:t>属于同一集团、协会、商会等组织成员的供应商按照该组织要求协同参加政府采购活动；</w:t>
      </w:r>
    </w:p>
    <w:p>
      <w:pPr>
        <w:pStyle w:val="107"/>
        <w:numPr>
          <w:ilvl w:val="0"/>
          <w:numId w:val="9"/>
        </w:numPr>
        <w:ind w:firstLineChars="0"/>
        <w:rPr>
          <w:rFonts w:asciiTheme="minorEastAsia" w:hAnsiTheme="minorEastAsia" w:eastAsiaTheme="minorEastAsia"/>
        </w:rPr>
      </w:pPr>
      <w:r>
        <w:rPr>
          <w:rFonts w:hint="eastAsia" w:asciiTheme="minorEastAsia" w:hAnsiTheme="minorEastAsia" w:eastAsiaTheme="minorEastAsia"/>
        </w:rPr>
        <w:t>供应商之间事先约定由某一特定供应商中标、成交；</w:t>
      </w:r>
    </w:p>
    <w:p>
      <w:pPr>
        <w:pStyle w:val="107"/>
        <w:numPr>
          <w:ilvl w:val="0"/>
          <w:numId w:val="9"/>
        </w:numPr>
        <w:ind w:firstLineChars="0"/>
        <w:rPr>
          <w:rFonts w:asciiTheme="minorEastAsia" w:hAnsiTheme="minorEastAsia" w:eastAsiaTheme="minorEastAsia"/>
        </w:rPr>
      </w:pPr>
      <w:r>
        <w:rPr>
          <w:rFonts w:hint="eastAsia" w:asciiTheme="minorEastAsia" w:hAnsiTheme="minorEastAsia" w:eastAsiaTheme="minorEastAsia"/>
        </w:rPr>
        <w:t>供应商之间商定部分供应商放弃参加政府采购活动或者放弃中标、成交；</w:t>
      </w:r>
    </w:p>
    <w:p>
      <w:pPr>
        <w:pStyle w:val="107"/>
        <w:numPr>
          <w:ilvl w:val="0"/>
          <w:numId w:val="9"/>
        </w:numPr>
        <w:ind w:firstLineChars="0"/>
        <w:rPr>
          <w:rFonts w:asciiTheme="minorEastAsia" w:hAnsiTheme="minorEastAsia" w:eastAsiaTheme="minorEastAsia"/>
        </w:rPr>
      </w:pPr>
      <w:r>
        <w:rPr>
          <w:rFonts w:hint="eastAsia" w:asciiTheme="minorEastAsia" w:hAnsiTheme="minorEastAsia" w:eastAsiaTheme="minorEastAsia"/>
        </w:rPr>
        <w:t>供应商与采购人或者采购代理机构之间、供应商相互之间，为谋求特定供应商中标、成交或者排斥其他供应商的其他串通行为。</w:t>
      </w:r>
    </w:p>
    <w:p>
      <w:pPr>
        <w:pStyle w:val="107"/>
        <w:numPr>
          <w:ilvl w:val="0"/>
          <w:numId w:val="9"/>
        </w:numPr>
        <w:ind w:firstLineChars="0"/>
        <w:rPr>
          <w:rFonts w:asciiTheme="minorEastAsia" w:hAnsiTheme="minorEastAsia" w:eastAsiaTheme="minorEastAsia"/>
        </w:rPr>
      </w:pPr>
      <w:r>
        <w:rPr>
          <w:rFonts w:hint="eastAsia" w:asciiTheme="minorEastAsia" w:hAnsiTheme="minorEastAsia" w:eastAsiaTheme="minorEastAsia"/>
        </w:rPr>
        <w:t>不同供应商的响应文件由同一单位或者个人编制；</w:t>
      </w:r>
    </w:p>
    <w:p>
      <w:pPr>
        <w:pStyle w:val="107"/>
        <w:numPr>
          <w:ilvl w:val="0"/>
          <w:numId w:val="9"/>
        </w:numPr>
        <w:ind w:firstLineChars="0"/>
        <w:rPr>
          <w:rFonts w:asciiTheme="minorEastAsia" w:hAnsiTheme="minorEastAsia" w:eastAsiaTheme="minorEastAsia"/>
        </w:rPr>
      </w:pPr>
      <w:r>
        <w:rPr>
          <w:rFonts w:hint="eastAsia" w:asciiTheme="minorEastAsia" w:hAnsiTheme="minorEastAsia" w:eastAsiaTheme="minorEastAsia"/>
        </w:rPr>
        <w:t>不同供应商委托同一单位或者个人办理响应事宜；</w:t>
      </w:r>
    </w:p>
    <w:p>
      <w:pPr>
        <w:pStyle w:val="107"/>
        <w:numPr>
          <w:ilvl w:val="0"/>
          <w:numId w:val="9"/>
        </w:numPr>
        <w:ind w:firstLineChars="0"/>
        <w:rPr>
          <w:rFonts w:asciiTheme="minorEastAsia" w:hAnsiTheme="minorEastAsia" w:eastAsiaTheme="minorEastAsia"/>
        </w:rPr>
      </w:pPr>
      <w:r>
        <w:rPr>
          <w:rFonts w:hint="eastAsia" w:asciiTheme="minorEastAsia" w:hAnsiTheme="minorEastAsia" w:eastAsiaTheme="minorEastAsia"/>
        </w:rPr>
        <w:t>不同供应商的响应文件载明的项目管理成员或者联系人员为同一人；</w:t>
      </w:r>
    </w:p>
    <w:p>
      <w:pPr>
        <w:pStyle w:val="107"/>
        <w:numPr>
          <w:ilvl w:val="0"/>
          <w:numId w:val="9"/>
        </w:numPr>
        <w:ind w:firstLineChars="0"/>
        <w:rPr>
          <w:rFonts w:asciiTheme="minorEastAsia" w:hAnsiTheme="minorEastAsia" w:eastAsiaTheme="minorEastAsia"/>
        </w:rPr>
      </w:pPr>
      <w:r>
        <w:rPr>
          <w:rFonts w:hint="eastAsia" w:asciiTheme="minorEastAsia" w:hAnsiTheme="minorEastAsia" w:eastAsiaTheme="minorEastAsia"/>
        </w:rPr>
        <w:t>不同供应商的响应文件异常一致或者最后报价呈规律性差异；</w:t>
      </w:r>
    </w:p>
    <w:p>
      <w:pPr>
        <w:pStyle w:val="107"/>
        <w:numPr>
          <w:ilvl w:val="0"/>
          <w:numId w:val="9"/>
        </w:numPr>
        <w:ind w:firstLineChars="0"/>
        <w:rPr>
          <w:rFonts w:asciiTheme="minorEastAsia" w:hAnsiTheme="minorEastAsia" w:eastAsiaTheme="minorEastAsia"/>
        </w:rPr>
      </w:pPr>
      <w:r>
        <w:rPr>
          <w:rFonts w:hint="eastAsia" w:asciiTheme="minorEastAsia" w:hAnsiTheme="minorEastAsia" w:eastAsiaTheme="minorEastAsia"/>
        </w:rPr>
        <w:t>不同供应商的响应文件相互混装。</w:t>
      </w:r>
    </w:p>
    <w:p>
      <w:pPr>
        <w:spacing w:line="360" w:lineRule="auto"/>
        <w:ind w:firstLine="480" w:firstLineChars="200"/>
        <w:rPr>
          <w:rFonts w:asciiTheme="minorEastAsia" w:hAnsiTheme="minorEastAsia" w:eastAsiaTheme="minorEastAsia"/>
          <w:sz w:val="24"/>
        </w:rPr>
      </w:pPr>
      <w:r>
        <w:rPr>
          <w:rFonts w:hint="eastAsia" w:asciiTheme="minorEastAsia" w:hAnsiTheme="minorEastAsia" w:eastAsiaTheme="minorEastAsia"/>
          <w:sz w:val="24"/>
        </w:rPr>
        <w:t>3.20供应商仅提交备份响应文件，没有在电子交易平台传输提交响应文件的，响应无效；</w:t>
      </w:r>
    </w:p>
    <w:p>
      <w:pPr>
        <w:spacing w:line="360" w:lineRule="auto"/>
        <w:ind w:firstLine="480" w:firstLineChars="200"/>
        <w:rPr>
          <w:rFonts w:asciiTheme="minorEastAsia" w:hAnsiTheme="minorEastAsia" w:eastAsiaTheme="minorEastAsia"/>
          <w:sz w:val="24"/>
        </w:rPr>
      </w:pPr>
      <w:r>
        <w:rPr>
          <w:rFonts w:hint="eastAsia" w:asciiTheme="minorEastAsia" w:hAnsiTheme="minorEastAsia" w:eastAsiaTheme="minorEastAsia"/>
          <w:sz w:val="24"/>
        </w:rPr>
        <w:t>3.21法律、法规、规章（适用本市的）及省级以上规范性文件（适用本市的）规定的其他无效情形。</w:t>
      </w:r>
    </w:p>
    <w:p>
      <w:pPr>
        <w:pStyle w:val="395"/>
        <w:spacing w:before="0"/>
        <w:ind w:firstLine="0" w:firstLineChars="0"/>
        <w:rPr>
          <w:rFonts w:asciiTheme="minorEastAsia" w:hAnsiTheme="minorEastAsia" w:eastAsiaTheme="minorEastAsia"/>
          <w:b/>
          <w:szCs w:val="24"/>
        </w:rPr>
      </w:pPr>
      <w:r>
        <w:rPr>
          <w:rFonts w:hint="eastAsia" w:asciiTheme="minorEastAsia" w:hAnsiTheme="minorEastAsia" w:eastAsiaTheme="minorEastAsia"/>
          <w:b/>
          <w:szCs w:val="24"/>
        </w:rPr>
        <w:t>4. 重新开展采购活动</w:t>
      </w:r>
    </w:p>
    <w:p>
      <w:pPr>
        <w:spacing w:line="360" w:lineRule="auto"/>
        <w:ind w:firstLine="407" w:firstLineChars="194"/>
        <w:rPr>
          <w:rFonts w:asciiTheme="minorEastAsia" w:hAnsiTheme="minorEastAsia" w:eastAsiaTheme="minorEastAsia"/>
          <w:sz w:val="24"/>
          <w:szCs w:val="21"/>
        </w:rPr>
      </w:pPr>
      <w:r>
        <w:rPr>
          <w:rFonts w:hint="eastAsia" w:cs="Arial" w:asciiTheme="minorEastAsia" w:hAnsiTheme="minorEastAsia" w:eastAsiaTheme="minorEastAsia"/>
          <w:szCs w:val="21"/>
        </w:rPr>
        <w:t xml:space="preserve"> </w:t>
      </w:r>
      <w:r>
        <w:rPr>
          <w:rFonts w:hint="eastAsia" w:asciiTheme="minorEastAsia" w:hAnsiTheme="minorEastAsia" w:eastAsiaTheme="minorEastAsia"/>
          <w:sz w:val="24"/>
          <w:szCs w:val="21"/>
        </w:rPr>
        <w:t>出现下列情形之一的，采购代理机构应当终止竞争性磋商采购活动，通过电子交易平台发布项目终止公告并说明原因，重新开展采购活动：</w:t>
      </w:r>
    </w:p>
    <w:p>
      <w:pPr>
        <w:spacing w:line="360" w:lineRule="auto"/>
        <w:ind w:firstLine="465" w:firstLineChars="194"/>
        <w:rPr>
          <w:rFonts w:asciiTheme="minorEastAsia" w:hAnsiTheme="minorEastAsia" w:eastAsiaTheme="minorEastAsia"/>
          <w:sz w:val="24"/>
          <w:szCs w:val="21"/>
        </w:rPr>
      </w:pPr>
      <w:r>
        <w:rPr>
          <w:rFonts w:hint="eastAsia" w:asciiTheme="minorEastAsia" w:hAnsiTheme="minorEastAsia" w:eastAsiaTheme="minorEastAsia"/>
          <w:sz w:val="24"/>
          <w:szCs w:val="21"/>
        </w:rPr>
        <w:t>（1）因情况变化，不再符合规定的竞争性磋商采购方式适用情形的；</w:t>
      </w:r>
    </w:p>
    <w:p>
      <w:pPr>
        <w:spacing w:line="360" w:lineRule="auto"/>
        <w:ind w:firstLine="465" w:firstLineChars="194"/>
        <w:rPr>
          <w:rFonts w:asciiTheme="minorEastAsia" w:hAnsiTheme="minorEastAsia" w:eastAsiaTheme="minorEastAsia"/>
          <w:sz w:val="24"/>
          <w:szCs w:val="21"/>
        </w:rPr>
      </w:pPr>
      <w:r>
        <w:rPr>
          <w:rFonts w:hint="eastAsia" w:asciiTheme="minorEastAsia" w:hAnsiTheme="minorEastAsia" w:eastAsiaTheme="minorEastAsia"/>
          <w:sz w:val="24"/>
          <w:szCs w:val="21"/>
        </w:rPr>
        <w:t>（2）出现影响采购公正的违法、违规行为的；</w:t>
      </w:r>
    </w:p>
    <w:p>
      <w:pPr>
        <w:spacing w:line="360" w:lineRule="auto"/>
        <w:ind w:firstLine="465" w:firstLineChars="194"/>
        <w:rPr>
          <w:rFonts w:asciiTheme="minorEastAsia" w:hAnsiTheme="minorEastAsia" w:eastAsiaTheme="minorEastAsia"/>
          <w:sz w:val="24"/>
          <w:szCs w:val="21"/>
        </w:rPr>
      </w:pPr>
      <w:r>
        <w:rPr>
          <w:rFonts w:hint="eastAsia" w:asciiTheme="minorEastAsia" w:hAnsiTheme="minorEastAsia" w:eastAsiaTheme="minorEastAsia"/>
          <w:sz w:val="24"/>
          <w:szCs w:val="21"/>
        </w:rPr>
        <w:t>（3）在采购过程中符合要求的供应商或者最后报价未超过采购预算的供应商不足3家的（有特殊规定的从其规定）。</w:t>
      </w:r>
    </w:p>
    <w:p>
      <w:pPr>
        <w:pStyle w:val="395"/>
        <w:spacing w:before="0"/>
        <w:ind w:firstLine="0" w:firstLineChars="0"/>
        <w:rPr>
          <w:rFonts w:asciiTheme="minorEastAsia" w:hAnsiTheme="minorEastAsia" w:eastAsiaTheme="minorEastAsia"/>
          <w:b/>
          <w:szCs w:val="24"/>
        </w:rPr>
      </w:pPr>
      <w:r>
        <w:rPr>
          <w:rFonts w:hint="eastAsia" w:asciiTheme="minorEastAsia" w:hAnsiTheme="minorEastAsia" w:eastAsiaTheme="minorEastAsia"/>
          <w:b/>
          <w:szCs w:val="24"/>
        </w:rPr>
        <w:t>5. 终止采购活动</w:t>
      </w:r>
    </w:p>
    <w:p>
      <w:pPr>
        <w:spacing w:line="360" w:lineRule="auto"/>
        <w:ind w:firstLine="465" w:firstLineChars="194"/>
        <w:rPr>
          <w:rFonts w:asciiTheme="minorEastAsia" w:hAnsiTheme="minorEastAsia" w:eastAsiaTheme="minorEastAsia"/>
          <w:sz w:val="24"/>
          <w:szCs w:val="21"/>
        </w:rPr>
      </w:pPr>
      <w:r>
        <w:rPr>
          <w:rFonts w:hint="eastAsia" w:asciiTheme="minorEastAsia" w:hAnsiTheme="minorEastAsia" w:eastAsiaTheme="minorEastAsia"/>
          <w:sz w:val="24"/>
          <w:szCs w:val="21"/>
        </w:rPr>
        <w:t>在采购活动中因重大变故，采购任务取消的，采购代理机构将终止采购活动，通过电子交易平台通知所有参加采购活动的供应商，并将项目实施情况和采购任务取消原因报送本级财政部门。</w:t>
      </w:r>
    </w:p>
    <w:p>
      <w:pPr>
        <w:spacing w:line="360" w:lineRule="auto"/>
        <w:rPr>
          <w:rFonts w:cs="仿宋_GB2312" w:asciiTheme="minorEastAsia" w:hAnsiTheme="minorEastAsia" w:eastAsiaTheme="minorEastAsia"/>
          <w:sz w:val="24"/>
        </w:rPr>
      </w:pPr>
      <w:r>
        <w:rPr>
          <w:rFonts w:asciiTheme="minorEastAsia" w:hAnsiTheme="minorEastAsia" w:eastAsiaTheme="minorEastAsia"/>
          <w:b/>
          <w:sz w:val="24"/>
        </w:rPr>
        <w:t xml:space="preserve">6. </w:t>
      </w:r>
      <w:r>
        <w:rPr>
          <w:rFonts w:hint="eastAsia" w:cs="仿宋_GB2312" w:asciiTheme="minorEastAsia" w:hAnsiTheme="minorEastAsia" w:eastAsiaTheme="minorEastAsia"/>
          <w:b/>
          <w:sz w:val="24"/>
        </w:rPr>
        <w:t>采购代理机构有权对磋商小组各成员的评分情况和评审意见进行合理性和合规性审查</w:t>
      </w:r>
      <w:r>
        <w:rPr>
          <w:rFonts w:hint="eastAsia" w:cs="仿宋_GB2312" w:asciiTheme="minorEastAsia" w:hAnsiTheme="minorEastAsia" w:eastAsiaTheme="minorEastAsia"/>
          <w:sz w:val="24"/>
        </w:rPr>
        <w:t>，如发现磋商小组成员的评审意见带有明显倾向性，或不按规定程序和标准评审、计分的，磋商小组成员应进行书面澄清和说明；磋商小组成员拒不接受采购代理机构审查的，采购代理机构将向同级政府采购监督管理部门报告并予以处理。</w:t>
      </w:r>
    </w:p>
    <w:p>
      <w:pPr>
        <w:pStyle w:val="395"/>
        <w:spacing w:before="0"/>
        <w:ind w:firstLine="0" w:firstLineChars="0"/>
        <w:rPr>
          <w:rFonts w:cs="仿宋_GB2312" w:asciiTheme="minorEastAsia" w:hAnsiTheme="minorEastAsia" w:eastAsiaTheme="minorEastAsia"/>
          <w:b/>
        </w:rPr>
      </w:pPr>
    </w:p>
    <w:p>
      <w:pPr>
        <w:snapToGrid w:val="0"/>
        <w:spacing w:line="360" w:lineRule="auto"/>
        <w:ind w:left="120" w:leftChars="57" w:firstLine="482" w:firstLineChars="150"/>
        <w:jc w:val="center"/>
        <w:rPr>
          <w:rFonts w:cs="仿宋_GB2312" w:asciiTheme="minorEastAsia" w:hAnsiTheme="minorEastAsia" w:eastAsiaTheme="minorEastAsia"/>
          <w:b/>
          <w:sz w:val="32"/>
        </w:rPr>
      </w:pPr>
      <w:r>
        <w:rPr>
          <w:rFonts w:hint="eastAsia" w:cs="仿宋_GB2312" w:asciiTheme="minorEastAsia" w:hAnsiTheme="minorEastAsia" w:eastAsiaTheme="minorEastAsia"/>
          <w:b/>
          <w:sz w:val="32"/>
        </w:rPr>
        <w:t>六、评审过程的保密与录像</w:t>
      </w:r>
    </w:p>
    <w:p>
      <w:pPr>
        <w:widowControl/>
        <w:spacing w:line="360" w:lineRule="auto"/>
        <w:ind w:firstLine="482" w:firstLineChars="200"/>
        <w:rPr>
          <w:rFonts w:cs="仿宋_GB2312" w:asciiTheme="minorEastAsia" w:hAnsiTheme="minorEastAsia" w:eastAsiaTheme="minorEastAsia"/>
          <w:sz w:val="24"/>
        </w:rPr>
      </w:pPr>
      <w:r>
        <w:rPr>
          <w:rFonts w:hint="eastAsia" w:cs="仿宋_GB2312" w:asciiTheme="minorEastAsia" w:hAnsiTheme="minorEastAsia" w:eastAsiaTheme="minorEastAsia"/>
          <w:b/>
          <w:sz w:val="24"/>
        </w:rPr>
        <w:t>1.保密。</w:t>
      </w:r>
      <w:r>
        <w:rPr>
          <w:rFonts w:hint="eastAsia" w:cs="仿宋_GB2312" w:asciiTheme="minorEastAsia" w:hAnsiTheme="minorEastAsia" w:eastAsiaTheme="minorEastAsia"/>
          <w:sz w:val="24"/>
        </w:rPr>
        <w:t>评审活动在严格保密的情况下进行。评审过程中凡是与采购响应文件评审和比较、成交人推荐等评审有关的情况，以及涉及国家秘密和商业秘密等信息，磋商小组成员、采购人和采购代理机构工作人员、相关监督人员等与评审有关的人员应当予以保密。</w:t>
      </w:r>
    </w:p>
    <w:p>
      <w:pPr>
        <w:widowControl/>
        <w:spacing w:line="360" w:lineRule="auto"/>
        <w:ind w:firstLine="482" w:firstLineChars="200"/>
        <w:rPr>
          <w:rFonts w:cs="仿宋_GB2312" w:asciiTheme="minorEastAsia" w:hAnsiTheme="minorEastAsia" w:eastAsiaTheme="minorEastAsia"/>
          <w:sz w:val="24"/>
        </w:rPr>
      </w:pPr>
      <w:r>
        <w:rPr>
          <w:rFonts w:hint="eastAsia" w:cs="仿宋_GB2312" w:asciiTheme="minorEastAsia" w:hAnsiTheme="minorEastAsia" w:eastAsiaTheme="minorEastAsia"/>
          <w:b/>
          <w:sz w:val="24"/>
        </w:rPr>
        <w:t>2.录音录像。</w:t>
      </w:r>
      <w:r>
        <w:rPr>
          <w:rFonts w:hint="eastAsia" w:cs="仿宋_GB2312" w:asciiTheme="minorEastAsia" w:hAnsiTheme="minorEastAsia" w:eastAsiaTheme="minorEastAsia"/>
          <w:sz w:val="24"/>
        </w:rPr>
        <w:t>采购代理机构对评审工作现场进行全过程录音录像，录音录像资料作为采购项目文件随其他文件一并存档。</w:t>
      </w:r>
    </w:p>
    <w:p>
      <w:pPr>
        <w:widowControl/>
        <w:adjustRightInd/>
        <w:jc w:val="left"/>
        <w:rPr>
          <w:rFonts w:cs="仿宋_GB2312" w:asciiTheme="minorEastAsia" w:hAnsiTheme="minorEastAsia" w:eastAsiaTheme="minorEastAsia"/>
          <w:b/>
          <w:sz w:val="36"/>
          <w:szCs w:val="36"/>
        </w:rPr>
      </w:pPr>
      <w:r>
        <w:rPr>
          <w:rFonts w:cs="仿宋_GB2312" w:asciiTheme="minorEastAsia" w:hAnsiTheme="minorEastAsia" w:eastAsiaTheme="minorEastAsia"/>
          <w:b/>
          <w:sz w:val="36"/>
          <w:szCs w:val="36"/>
        </w:rPr>
        <w:br w:type="page"/>
      </w:r>
    </w:p>
    <w:p>
      <w:pPr>
        <w:spacing w:line="360" w:lineRule="auto"/>
        <w:jc w:val="center"/>
        <w:outlineLvl w:val="0"/>
        <w:rPr>
          <w:rFonts w:cs="仿宋_GB2312" w:asciiTheme="minorEastAsia" w:hAnsiTheme="minorEastAsia" w:eastAsiaTheme="minorEastAsia"/>
          <w:b/>
          <w:sz w:val="36"/>
          <w:szCs w:val="36"/>
        </w:rPr>
      </w:pPr>
      <w:r>
        <w:rPr>
          <w:rFonts w:hint="eastAsia" w:cs="仿宋_GB2312" w:asciiTheme="minorEastAsia" w:hAnsiTheme="minorEastAsia" w:eastAsiaTheme="minorEastAsia"/>
          <w:b/>
          <w:sz w:val="36"/>
          <w:szCs w:val="36"/>
        </w:rPr>
        <w:t>第六部分</w:t>
      </w:r>
      <w:bookmarkEnd w:id="68"/>
      <w:r>
        <w:rPr>
          <w:rFonts w:hint="eastAsia" w:cs="仿宋_GB2312" w:asciiTheme="minorEastAsia" w:hAnsiTheme="minorEastAsia" w:eastAsiaTheme="minorEastAsia"/>
          <w:b/>
          <w:sz w:val="36"/>
          <w:szCs w:val="36"/>
        </w:rPr>
        <w:t xml:space="preserve"> 拟签订的合同文本</w:t>
      </w:r>
    </w:p>
    <w:p>
      <w:pPr>
        <w:spacing w:line="288" w:lineRule="auto"/>
        <w:ind w:firstLine="396"/>
        <w:rPr>
          <w:rFonts w:hint="eastAsia" w:ascii="宋体" w:hAnsi="宋体" w:eastAsia="宋体" w:cs="宋体"/>
          <w:color w:val="000000"/>
          <w:spacing w:val="-6"/>
          <w:szCs w:val="21"/>
          <w:lang w:eastAsia="zh-CN"/>
        </w:rPr>
      </w:pPr>
      <w:bookmarkStart w:id="69" w:name="第五部分"/>
      <w:bookmarkStart w:id="70" w:name="_Toc86217003"/>
      <w:r>
        <w:rPr>
          <w:rFonts w:hint="eastAsia" w:ascii="宋体" w:hAnsi="宋体" w:cs="宋体"/>
          <w:color w:val="000000"/>
          <w:spacing w:val="-6"/>
          <w:szCs w:val="21"/>
        </w:rPr>
        <w:t>确认书号：[2023]97053号</w:t>
      </w:r>
      <w:r>
        <w:rPr>
          <w:rFonts w:hint="eastAsia" w:ascii="宋体" w:hAnsi="宋体" w:cs="宋体"/>
          <w:color w:val="000000"/>
          <w:spacing w:val="-6"/>
          <w:szCs w:val="21"/>
          <w:lang w:eastAsia="zh-CN"/>
        </w:rPr>
        <w:t>、临[2023]97049号</w:t>
      </w:r>
    </w:p>
    <w:p>
      <w:pPr>
        <w:spacing w:line="288" w:lineRule="auto"/>
        <w:ind w:firstLine="396"/>
        <w:rPr>
          <w:rFonts w:hint="eastAsia" w:ascii="宋体" w:hAnsi="宋体" w:eastAsia="宋体" w:cs="宋体"/>
          <w:color w:val="000000"/>
          <w:spacing w:val="-6"/>
          <w:szCs w:val="21"/>
          <w:lang w:eastAsia="zh-CN"/>
        </w:rPr>
      </w:pPr>
      <w:r>
        <w:rPr>
          <w:rFonts w:hint="eastAsia" w:ascii="宋体" w:hAnsi="宋体" w:cs="宋体"/>
          <w:color w:val="000000"/>
          <w:spacing w:val="-6"/>
          <w:szCs w:val="21"/>
        </w:rPr>
        <w:t>项目编号：</w:t>
      </w:r>
      <w:r>
        <w:rPr>
          <w:rFonts w:hint="eastAsia" w:ascii="宋体" w:hAnsi="宋体" w:cs="宋体"/>
          <w:color w:val="000000"/>
          <w:spacing w:val="-6"/>
          <w:szCs w:val="21"/>
          <w:lang w:eastAsia="zh-CN"/>
        </w:rPr>
        <w:t>ZJWSBJ-HD-202323C</w:t>
      </w:r>
    </w:p>
    <w:p>
      <w:pPr>
        <w:spacing w:line="288" w:lineRule="auto"/>
        <w:ind w:firstLine="396"/>
        <w:rPr>
          <w:rFonts w:ascii="宋体" w:hAnsi="宋体" w:cs="宋体"/>
          <w:color w:val="000000"/>
          <w:spacing w:val="-6"/>
          <w:szCs w:val="21"/>
        </w:rPr>
      </w:pPr>
      <w:r>
        <w:rPr>
          <w:rFonts w:hint="eastAsia" w:ascii="宋体" w:hAnsi="宋体" w:cs="宋体"/>
          <w:color w:val="000000"/>
          <w:spacing w:val="-6"/>
          <w:szCs w:val="21"/>
        </w:rPr>
        <w:t>甲方（采购人）：杭州电子科技大学</w:t>
      </w:r>
    </w:p>
    <w:p>
      <w:pPr>
        <w:spacing w:line="288" w:lineRule="auto"/>
        <w:ind w:firstLine="396"/>
        <w:rPr>
          <w:rFonts w:ascii="宋体" w:hAnsi="宋体" w:cs="宋体"/>
          <w:color w:val="000000"/>
          <w:spacing w:val="-6"/>
          <w:szCs w:val="21"/>
        </w:rPr>
      </w:pPr>
      <w:r>
        <w:rPr>
          <w:rFonts w:hint="eastAsia" w:ascii="宋体" w:hAnsi="宋体" w:cs="宋体"/>
          <w:color w:val="000000"/>
          <w:spacing w:val="-6"/>
          <w:szCs w:val="21"/>
        </w:rPr>
        <w:t xml:space="preserve">乙方（供应商）： </w:t>
      </w:r>
    </w:p>
    <w:p>
      <w:pPr>
        <w:spacing w:line="288" w:lineRule="auto"/>
        <w:ind w:firstLine="396"/>
        <w:rPr>
          <w:rFonts w:ascii="宋体" w:hAnsi="宋体" w:cs="宋体"/>
          <w:color w:val="000000"/>
          <w:spacing w:val="-6"/>
          <w:szCs w:val="21"/>
        </w:rPr>
      </w:pPr>
      <w:r>
        <w:rPr>
          <w:rFonts w:hint="eastAsia" w:ascii="宋体" w:hAnsi="宋体" w:cs="宋体"/>
          <w:color w:val="000000"/>
          <w:spacing w:val="-6"/>
          <w:szCs w:val="21"/>
        </w:rPr>
        <w:t>采购代理机构（鉴证方）：</w:t>
      </w:r>
      <w:bookmarkStart w:id="71" w:name="B07_项目编号"/>
      <w:r>
        <w:rPr>
          <w:rFonts w:hint="eastAsia" w:ascii="宋体" w:hAnsi="宋体" w:cs="宋体"/>
          <w:color w:val="000000"/>
          <w:spacing w:val="-6"/>
          <w:szCs w:val="21"/>
        </w:rPr>
        <w:t>浙江五石中正工程咨询有限公司</w:t>
      </w:r>
    </w:p>
    <w:p>
      <w:pPr>
        <w:spacing w:line="288" w:lineRule="auto"/>
        <w:ind w:firstLine="420"/>
        <w:rPr>
          <w:rFonts w:ascii="宋体" w:hAnsi="宋体" w:cs="宋体"/>
          <w:color w:val="000000"/>
          <w:szCs w:val="21"/>
        </w:rPr>
      </w:pPr>
      <w:r>
        <w:rPr>
          <w:rFonts w:hint="eastAsia" w:ascii="宋体" w:hAnsi="宋体" w:cs="宋体"/>
          <w:color w:val="000000"/>
          <w:szCs w:val="21"/>
        </w:rPr>
        <w:t>经采购代理机构对</w:t>
      </w:r>
      <w:r>
        <w:rPr>
          <w:rFonts w:hint="eastAsia" w:ascii="宋体" w:hAnsi="宋体" w:cs="宋体"/>
          <w:color w:val="000000"/>
          <w:szCs w:val="21"/>
          <w:u w:val="single"/>
        </w:rPr>
        <w:t xml:space="preserve">          </w:t>
      </w:r>
      <w:r>
        <w:rPr>
          <w:rFonts w:hint="eastAsia" w:ascii="宋体" w:hAnsi="宋体" w:cs="宋体"/>
          <w:color w:val="000000"/>
          <w:szCs w:val="21"/>
        </w:rPr>
        <w:t>采购项目通过</w:t>
      </w:r>
      <w:r>
        <w:rPr>
          <w:rFonts w:hint="eastAsia" w:ascii="宋体" w:hAnsi="宋体" w:cs="宋体"/>
          <w:color w:val="000000"/>
          <w:szCs w:val="21"/>
          <w:u w:val="single"/>
        </w:rPr>
        <w:t>竞争性磋商</w:t>
      </w:r>
      <w:r>
        <w:rPr>
          <w:rFonts w:hint="eastAsia" w:ascii="宋体" w:hAnsi="宋体" w:cs="宋体"/>
          <w:color w:val="000000"/>
          <w:szCs w:val="21"/>
        </w:rPr>
        <w:t>方式采购</w:t>
      </w:r>
      <w:bookmarkEnd w:id="71"/>
      <w:r>
        <w:rPr>
          <w:rFonts w:hint="eastAsia" w:ascii="宋体" w:hAnsi="宋体" w:cs="宋体"/>
          <w:color w:val="000000"/>
          <w:szCs w:val="21"/>
        </w:rPr>
        <w:t>，确定</w:t>
      </w:r>
      <w:r>
        <w:rPr>
          <w:rFonts w:hint="eastAsia" w:ascii="宋体" w:hAnsi="宋体" w:cs="宋体"/>
          <w:color w:val="000000"/>
          <w:spacing w:val="-6"/>
          <w:szCs w:val="21"/>
          <w:u w:val="single"/>
        </w:rPr>
        <w:t xml:space="preserve">               </w:t>
      </w:r>
      <w:r>
        <w:rPr>
          <w:rFonts w:hint="eastAsia" w:ascii="宋体" w:hAnsi="宋体" w:cs="宋体"/>
          <w:color w:val="000000"/>
          <w:szCs w:val="21"/>
        </w:rPr>
        <w:t>为成交单位，甲、乙双方友好协商，达成以下条款：</w:t>
      </w:r>
    </w:p>
    <w:p>
      <w:pPr>
        <w:pStyle w:val="33"/>
        <w:spacing w:before="120" w:after="120" w:line="288" w:lineRule="auto"/>
        <w:ind w:firstLine="422" w:firstLineChars="200"/>
        <w:rPr>
          <w:rFonts w:hAnsi="宋体" w:cs="宋体"/>
          <w:color w:val="000000"/>
          <w:szCs w:val="21"/>
        </w:rPr>
      </w:pPr>
      <w:r>
        <w:rPr>
          <w:rFonts w:hint="eastAsia" w:hAnsi="宋体" w:cs="宋体"/>
          <w:b/>
          <w:color w:val="000000"/>
          <w:szCs w:val="21"/>
        </w:rPr>
        <w:t>第一条：采购商品清单及合同价格                                 单位：元</w:t>
      </w:r>
    </w:p>
    <w:tbl>
      <w:tblPr>
        <w:tblStyle w:val="62"/>
        <w:tblW w:w="9359"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2199"/>
        <w:gridCol w:w="1276"/>
        <w:gridCol w:w="1276"/>
        <w:gridCol w:w="1559"/>
        <w:gridCol w:w="850"/>
        <w:gridCol w:w="1134"/>
        <w:gridCol w:w="1065"/>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361" w:hRule="atLeast"/>
          <w:jc w:val="center"/>
        </w:trPr>
        <w:tc>
          <w:tcPr>
            <w:tcW w:w="2199" w:type="dxa"/>
            <w:vAlign w:val="center"/>
          </w:tcPr>
          <w:p>
            <w:pPr>
              <w:spacing w:line="288" w:lineRule="auto"/>
              <w:rPr>
                <w:rFonts w:ascii="宋体" w:hAnsi="宋体" w:cs="宋体"/>
                <w:color w:val="000000"/>
                <w:szCs w:val="21"/>
              </w:rPr>
            </w:pPr>
            <w:r>
              <w:rPr>
                <w:rFonts w:hint="eastAsia" w:ascii="宋体" w:hAnsi="宋体" w:cs="宋体"/>
                <w:color w:val="000000"/>
                <w:szCs w:val="21"/>
              </w:rPr>
              <w:t>产品名称</w:t>
            </w:r>
          </w:p>
        </w:tc>
        <w:tc>
          <w:tcPr>
            <w:tcW w:w="1276" w:type="dxa"/>
            <w:vAlign w:val="center"/>
          </w:tcPr>
          <w:p>
            <w:pPr>
              <w:spacing w:line="288" w:lineRule="auto"/>
              <w:rPr>
                <w:rFonts w:ascii="宋体" w:hAnsi="宋体" w:cs="宋体"/>
                <w:color w:val="000000"/>
                <w:szCs w:val="21"/>
              </w:rPr>
            </w:pPr>
            <w:r>
              <w:rPr>
                <w:rFonts w:hint="eastAsia" w:ascii="宋体" w:hAnsi="宋体" w:cs="宋体"/>
                <w:color w:val="000000"/>
                <w:szCs w:val="21"/>
              </w:rPr>
              <w:t>厂家（全称）</w:t>
            </w:r>
          </w:p>
        </w:tc>
        <w:tc>
          <w:tcPr>
            <w:tcW w:w="1276" w:type="dxa"/>
            <w:vAlign w:val="center"/>
          </w:tcPr>
          <w:p>
            <w:pPr>
              <w:spacing w:line="288" w:lineRule="auto"/>
              <w:rPr>
                <w:rFonts w:ascii="宋体" w:hAnsi="宋体" w:cs="宋体"/>
                <w:color w:val="000000"/>
                <w:szCs w:val="21"/>
              </w:rPr>
            </w:pPr>
            <w:r>
              <w:rPr>
                <w:rFonts w:hint="eastAsia" w:ascii="宋体" w:hAnsi="宋体" w:cs="宋体"/>
                <w:color w:val="000000"/>
                <w:szCs w:val="21"/>
              </w:rPr>
              <w:t>品牌</w:t>
            </w:r>
          </w:p>
        </w:tc>
        <w:tc>
          <w:tcPr>
            <w:tcW w:w="1559" w:type="dxa"/>
            <w:vAlign w:val="center"/>
          </w:tcPr>
          <w:p>
            <w:pPr>
              <w:spacing w:line="288" w:lineRule="auto"/>
              <w:rPr>
                <w:rFonts w:ascii="宋体" w:hAnsi="宋体" w:cs="宋体"/>
                <w:color w:val="000000"/>
                <w:szCs w:val="21"/>
              </w:rPr>
            </w:pPr>
            <w:r>
              <w:rPr>
                <w:rFonts w:hint="eastAsia" w:ascii="宋体" w:hAnsi="宋体" w:cs="宋体"/>
                <w:color w:val="000000"/>
                <w:szCs w:val="21"/>
              </w:rPr>
              <w:t>规格型号</w:t>
            </w:r>
          </w:p>
        </w:tc>
        <w:tc>
          <w:tcPr>
            <w:tcW w:w="850" w:type="dxa"/>
            <w:vAlign w:val="center"/>
          </w:tcPr>
          <w:p>
            <w:pPr>
              <w:spacing w:line="288" w:lineRule="auto"/>
              <w:rPr>
                <w:rFonts w:ascii="宋体" w:hAnsi="宋体" w:cs="宋体"/>
                <w:color w:val="000000"/>
                <w:szCs w:val="21"/>
              </w:rPr>
            </w:pPr>
            <w:r>
              <w:rPr>
                <w:rFonts w:hint="eastAsia" w:ascii="宋体" w:hAnsi="宋体" w:cs="宋体"/>
                <w:color w:val="000000"/>
                <w:szCs w:val="21"/>
              </w:rPr>
              <w:t>数量</w:t>
            </w:r>
          </w:p>
        </w:tc>
        <w:tc>
          <w:tcPr>
            <w:tcW w:w="1134" w:type="dxa"/>
            <w:vAlign w:val="center"/>
          </w:tcPr>
          <w:p>
            <w:pPr>
              <w:spacing w:line="288" w:lineRule="auto"/>
              <w:rPr>
                <w:rFonts w:ascii="宋体" w:hAnsi="宋体" w:cs="宋体"/>
                <w:color w:val="000000"/>
                <w:szCs w:val="21"/>
              </w:rPr>
            </w:pPr>
            <w:r>
              <w:rPr>
                <w:rFonts w:hint="eastAsia" w:ascii="宋体" w:hAnsi="宋体" w:cs="宋体"/>
                <w:color w:val="000000"/>
                <w:szCs w:val="21"/>
              </w:rPr>
              <w:t>含税单价</w:t>
            </w:r>
          </w:p>
        </w:tc>
        <w:tc>
          <w:tcPr>
            <w:tcW w:w="1065" w:type="dxa"/>
            <w:vAlign w:val="center"/>
          </w:tcPr>
          <w:p>
            <w:pPr>
              <w:spacing w:line="288" w:lineRule="auto"/>
              <w:rPr>
                <w:rFonts w:ascii="宋体" w:hAnsi="宋体" w:cs="宋体"/>
                <w:color w:val="000000"/>
                <w:szCs w:val="21"/>
              </w:rPr>
            </w:pPr>
            <w:r>
              <w:rPr>
                <w:rFonts w:hint="eastAsia" w:ascii="宋体" w:hAnsi="宋体" w:cs="宋体"/>
                <w:color w:val="000000"/>
                <w:szCs w:val="21"/>
              </w:rPr>
              <w:t>含税总价</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361" w:hRule="atLeast"/>
          <w:jc w:val="center"/>
        </w:trPr>
        <w:tc>
          <w:tcPr>
            <w:tcW w:w="2199" w:type="dxa"/>
            <w:vAlign w:val="center"/>
          </w:tcPr>
          <w:p>
            <w:pPr>
              <w:spacing w:line="288" w:lineRule="auto"/>
              <w:rPr>
                <w:rFonts w:ascii="宋体" w:hAnsi="宋体" w:cs="宋体"/>
                <w:color w:val="000000"/>
                <w:szCs w:val="21"/>
              </w:rPr>
            </w:pPr>
          </w:p>
        </w:tc>
        <w:tc>
          <w:tcPr>
            <w:tcW w:w="1276" w:type="dxa"/>
            <w:vAlign w:val="center"/>
          </w:tcPr>
          <w:p>
            <w:pPr>
              <w:spacing w:line="288" w:lineRule="auto"/>
              <w:rPr>
                <w:rFonts w:ascii="宋体" w:hAnsi="宋体" w:cs="宋体"/>
                <w:color w:val="000000"/>
                <w:szCs w:val="21"/>
              </w:rPr>
            </w:pPr>
          </w:p>
        </w:tc>
        <w:tc>
          <w:tcPr>
            <w:tcW w:w="1276" w:type="dxa"/>
            <w:vAlign w:val="center"/>
          </w:tcPr>
          <w:p>
            <w:pPr>
              <w:spacing w:line="288" w:lineRule="auto"/>
              <w:rPr>
                <w:rFonts w:ascii="宋体" w:hAnsi="宋体" w:cs="宋体"/>
                <w:color w:val="000000"/>
                <w:szCs w:val="21"/>
              </w:rPr>
            </w:pPr>
          </w:p>
        </w:tc>
        <w:tc>
          <w:tcPr>
            <w:tcW w:w="1559" w:type="dxa"/>
            <w:vAlign w:val="center"/>
          </w:tcPr>
          <w:p>
            <w:pPr>
              <w:spacing w:line="288" w:lineRule="auto"/>
              <w:rPr>
                <w:rFonts w:ascii="宋体" w:hAnsi="宋体" w:cs="宋体"/>
                <w:color w:val="000000"/>
                <w:szCs w:val="21"/>
              </w:rPr>
            </w:pPr>
          </w:p>
        </w:tc>
        <w:tc>
          <w:tcPr>
            <w:tcW w:w="850" w:type="dxa"/>
            <w:vAlign w:val="center"/>
          </w:tcPr>
          <w:p>
            <w:pPr>
              <w:spacing w:line="288" w:lineRule="auto"/>
              <w:rPr>
                <w:rFonts w:ascii="宋体" w:hAnsi="宋体" w:cs="宋体"/>
                <w:color w:val="000000"/>
                <w:szCs w:val="21"/>
              </w:rPr>
            </w:pPr>
          </w:p>
        </w:tc>
        <w:tc>
          <w:tcPr>
            <w:tcW w:w="1134" w:type="dxa"/>
            <w:vAlign w:val="center"/>
          </w:tcPr>
          <w:p>
            <w:pPr>
              <w:spacing w:line="288" w:lineRule="auto"/>
              <w:rPr>
                <w:rFonts w:ascii="宋体" w:hAnsi="宋体" w:cs="宋体"/>
                <w:color w:val="000000"/>
                <w:szCs w:val="21"/>
              </w:rPr>
            </w:pPr>
          </w:p>
        </w:tc>
        <w:tc>
          <w:tcPr>
            <w:tcW w:w="1065" w:type="dxa"/>
            <w:vAlign w:val="center"/>
          </w:tcPr>
          <w:p>
            <w:pPr>
              <w:spacing w:line="288" w:lineRule="auto"/>
              <w:rPr>
                <w:rFonts w:ascii="宋体" w:hAnsi="宋体" w:cs="宋体"/>
                <w:color w:val="000000"/>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361" w:hRule="atLeast"/>
          <w:jc w:val="center"/>
        </w:trPr>
        <w:tc>
          <w:tcPr>
            <w:tcW w:w="2199" w:type="dxa"/>
            <w:vAlign w:val="center"/>
          </w:tcPr>
          <w:p>
            <w:pPr>
              <w:spacing w:line="288" w:lineRule="auto"/>
              <w:rPr>
                <w:rFonts w:ascii="宋体" w:hAnsi="宋体" w:cs="宋体"/>
                <w:color w:val="000000"/>
                <w:szCs w:val="21"/>
              </w:rPr>
            </w:pPr>
          </w:p>
        </w:tc>
        <w:tc>
          <w:tcPr>
            <w:tcW w:w="1276" w:type="dxa"/>
            <w:vAlign w:val="center"/>
          </w:tcPr>
          <w:p>
            <w:pPr>
              <w:spacing w:line="288" w:lineRule="auto"/>
              <w:rPr>
                <w:rFonts w:ascii="宋体" w:hAnsi="宋体" w:cs="宋体"/>
                <w:color w:val="000000"/>
                <w:szCs w:val="21"/>
              </w:rPr>
            </w:pPr>
          </w:p>
        </w:tc>
        <w:tc>
          <w:tcPr>
            <w:tcW w:w="1276" w:type="dxa"/>
            <w:vAlign w:val="center"/>
          </w:tcPr>
          <w:p>
            <w:pPr>
              <w:spacing w:line="288" w:lineRule="auto"/>
              <w:rPr>
                <w:rFonts w:ascii="宋体" w:hAnsi="宋体" w:cs="宋体"/>
                <w:color w:val="000000"/>
                <w:szCs w:val="21"/>
              </w:rPr>
            </w:pPr>
          </w:p>
        </w:tc>
        <w:tc>
          <w:tcPr>
            <w:tcW w:w="1559" w:type="dxa"/>
            <w:vAlign w:val="center"/>
          </w:tcPr>
          <w:p>
            <w:pPr>
              <w:spacing w:line="288" w:lineRule="auto"/>
              <w:rPr>
                <w:rFonts w:ascii="宋体" w:hAnsi="宋体" w:cs="宋体"/>
                <w:color w:val="000000"/>
                <w:szCs w:val="21"/>
              </w:rPr>
            </w:pPr>
          </w:p>
        </w:tc>
        <w:tc>
          <w:tcPr>
            <w:tcW w:w="850" w:type="dxa"/>
            <w:vAlign w:val="center"/>
          </w:tcPr>
          <w:p>
            <w:pPr>
              <w:spacing w:line="288" w:lineRule="auto"/>
              <w:rPr>
                <w:rFonts w:ascii="宋体" w:hAnsi="宋体" w:cs="宋体"/>
                <w:color w:val="000000"/>
                <w:szCs w:val="21"/>
              </w:rPr>
            </w:pPr>
          </w:p>
        </w:tc>
        <w:tc>
          <w:tcPr>
            <w:tcW w:w="1134" w:type="dxa"/>
            <w:vAlign w:val="center"/>
          </w:tcPr>
          <w:p>
            <w:pPr>
              <w:spacing w:line="288" w:lineRule="auto"/>
              <w:rPr>
                <w:rFonts w:ascii="宋体" w:hAnsi="宋体" w:cs="宋体"/>
                <w:color w:val="000000"/>
                <w:szCs w:val="21"/>
              </w:rPr>
            </w:pPr>
          </w:p>
        </w:tc>
        <w:tc>
          <w:tcPr>
            <w:tcW w:w="1065" w:type="dxa"/>
            <w:vAlign w:val="center"/>
          </w:tcPr>
          <w:p>
            <w:pPr>
              <w:spacing w:line="288" w:lineRule="auto"/>
              <w:rPr>
                <w:rFonts w:ascii="宋体" w:hAnsi="宋体" w:cs="宋体"/>
                <w:color w:val="000000"/>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160" w:hRule="atLeast"/>
          <w:jc w:val="center"/>
        </w:trPr>
        <w:tc>
          <w:tcPr>
            <w:tcW w:w="2199" w:type="dxa"/>
            <w:vAlign w:val="center"/>
          </w:tcPr>
          <w:p>
            <w:pPr>
              <w:snapToGrid w:val="0"/>
              <w:rPr>
                <w:rFonts w:ascii="宋体" w:hAnsi="宋体" w:cs="宋体"/>
                <w:color w:val="000000"/>
                <w:spacing w:val="20"/>
                <w:szCs w:val="21"/>
              </w:rPr>
            </w:pPr>
          </w:p>
        </w:tc>
        <w:tc>
          <w:tcPr>
            <w:tcW w:w="1276" w:type="dxa"/>
            <w:vAlign w:val="center"/>
          </w:tcPr>
          <w:p>
            <w:pPr>
              <w:widowControl/>
              <w:rPr>
                <w:rFonts w:ascii="宋体" w:hAnsi="宋体" w:cs="宋体"/>
                <w:color w:val="000000"/>
                <w:kern w:val="0"/>
                <w:szCs w:val="21"/>
              </w:rPr>
            </w:pPr>
          </w:p>
        </w:tc>
        <w:tc>
          <w:tcPr>
            <w:tcW w:w="1276" w:type="dxa"/>
            <w:vAlign w:val="center"/>
          </w:tcPr>
          <w:p>
            <w:pPr>
              <w:widowControl/>
              <w:rPr>
                <w:rFonts w:ascii="宋体" w:hAnsi="宋体" w:cs="宋体"/>
                <w:color w:val="000000"/>
                <w:kern w:val="0"/>
                <w:szCs w:val="21"/>
              </w:rPr>
            </w:pPr>
          </w:p>
        </w:tc>
        <w:tc>
          <w:tcPr>
            <w:tcW w:w="1559" w:type="dxa"/>
            <w:vAlign w:val="center"/>
          </w:tcPr>
          <w:p>
            <w:pPr>
              <w:widowControl/>
              <w:ind w:left="-103" w:leftChars="-49"/>
              <w:rPr>
                <w:rFonts w:ascii="宋体" w:hAnsi="宋体" w:cs="宋体"/>
                <w:color w:val="000000"/>
                <w:szCs w:val="21"/>
              </w:rPr>
            </w:pPr>
          </w:p>
        </w:tc>
        <w:tc>
          <w:tcPr>
            <w:tcW w:w="850" w:type="dxa"/>
            <w:vAlign w:val="center"/>
          </w:tcPr>
          <w:p>
            <w:pPr>
              <w:snapToGrid w:val="0"/>
              <w:rPr>
                <w:rFonts w:ascii="宋体" w:hAnsi="宋体" w:cs="宋体"/>
                <w:color w:val="000000"/>
                <w:spacing w:val="20"/>
                <w:szCs w:val="21"/>
              </w:rPr>
            </w:pPr>
          </w:p>
        </w:tc>
        <w:tc>
          <w:tcPr>
            <w:tcW w:w="1134" w:type="dxa"/>
            <w:vAlign w:val="center"/>
          </w:tcPr>
          <w:p>
            <w:pPr>
              <w:widowControl/>
              <w:rPr>
                <w:rFonts w:ascii="宋体" w:hAnsi="宋体" w:cs="宋体"/>
                <w:color w:val="000000"/>
                <w:kern w:val="0"/>
                <w:szCs w:val="21"/>
              </w:rPr>
            </w:pPr>
          </w:p>
        </w:tc>
        <w:tc>
          <w:tcPr>
            <w:tcW w:w="1065" w:type="dxa"/>
            <w:vAlign w:val="center"/>
          </w:tcPr>
          <w:p>
            <w:pPr>
              <w:widowControl/>
              <w:rPr>
                <w:rFonts w:ascii="宋体" w:hAnsi="宋体" w:cs="宋体"/>
                <w:color w:val="000000"/>
                <w:kern w:val="0"/>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235" w:hRule="atLeast"/>
          <w:jc w:val="center"/>
        </w:trPr>
        <w:tc>
          <w:tcPr>
            <w:tcW w:w="8294" w:type="dxa"/>
            <w:gridSpan w:val="6"/>
            <w:vAlign w:val="center"/>
          </w:tcPr>
          <w:p>
            <w:pPr>
              <w:spacing w:line="288" w:lineRule="auto"/>
              <w:rPr>
                <w:rFonts w:ascii="宋体" w:hAnsi="宋体" w:cs="宋体"/>
                <w:color w:val="000000"/>
                <w:szCs w:val="21"/>
              </w:rPr>
            </w:pPr>
            <w:r>
              <w:rPr>
                <w:rFonts w:hint="eastAsia" w:ascii="宋体" w:hAnsi="宋体" w:cs="宋体"/>
                <w:color w:val="000000"/>
                <w:szCs w:val="21"/>
              </w:rPr>
              <w:t xml:space="preserve">合计：      </w:t>
            </w:r>
          </w:p>
        </w:tc>
        <w:tc>
          <w:tcPr>
            <w:tcW w:w="1065" w:type="dxa"/>
            <w:vAlign w:val="center"/>
          </w:tcPr>
          <w:p>
            <w:pPr>
              <w:spacing w:line="288" w:lineRule="auto"/>
              <w:rPr>
                <w:rFonts w:ascii="宋体" w:hAnsi="宋体" w:cs="宋体"/>
                <w:color w:val="000000"/>
                <w:szCs w:val="21"/>
              </w:rPr>
            </w:pPr>
          </w:p>
        </w:tc>
      </w:tr>
    </w:tbl>
    <w:p>
      <w:pPr>
        <w:pStyle w:val="33"/>
        <w:spacing w:before="120" w:after="120" w:line="288" w:lineRule="auto"/>
        <w:ind w:firstLine="420" w:firstLineChars="200"/>
        <w:rPr>
          <w:rFonts w:hAnsi="宋体" w:cs="宋体"/>
          <w:color w:val="000000"/>
          <w:szCs w:val="21"/>
        </w:rPr>
      </w:pPr>
      <w:r>
        <w:rPr>
          <w:rFonts w:hint="eastAsia" w:hAnsi="宋体" w:cs="宋体"/>
          <w:color w:val="000000"/>
          <w:szCs w:val="21"/>
        </w:rPr>
        <w:t>注：以上合同总价包括完成所有产品供货及履行所有规定服务所产生的全部税、费，型号规格材质在清单中未标明的，以响应文件、采购文件标注的为准。</w:t>
      </w:r>
    </w:p>
    <w:p>
      <w:pPr>
        <w:pStyle w:val="33"/>
        <w:spacing w:before="120" w:after="120" w:line="288" w:lineRule="auto"/>
        <w:ind w:firstLine="422" w:firstLineChars="200"/>
        <w:rPr>
          <w:rFonts w:hAnsi="宋体" w:cs="宋体"/>
          <w:color w:val="000000"/>
          <w:szCs w:val="21"/>
        </w:rPr>
      </w:pPr>
      <w:r>
        <w:rPr>
          <w:rFonts w:hint="eastAsia" w:hAnsi="宋体" w:cs="宋体"/>
          <w:b/>
          <w:color w:val="000000"/>
          <w:szCs w:val="21"/>
        </w:rPr>
        <w:t>第二条：质量保证</w:t>
      </w:r>
    </w:p>
    <w:p>
      <w:pPr>
        <w:pStyle w:val="33"/>
        <w:spacing w:before="120" w:after="120" w:line="288" w:lineRule="auto"/>
        <w:ind w:firstLine="420" w:firstLineChars="200"/>
        <w:rPr>
          <w:rFonts w:hAnsi="宋体" w:cs="宋体"/>
          <w:color w:val="000000"/>
          <w:szCs w:val="21"/>
        </w:rPr>
      </w:pPr>
      <w:r>
        <w:rPr>
          <w:rFonts w:hint="eastAsia" w:hAnsi="宋体" w:cs="宋体"/>
          <w:color w:val="000000"/>
          <w:szCs w:val="21"/>
        </w:rPr>
        <w:t>乙方保证所供货物是</w:t>
      </w:r>
      <w:r>
        <w:rPr>
          <w:rFonts w:hint="eastAsia" w:hAnsi="宋体" w:cs="宋体"/>
          <w:color w:val="000000"/>
          <w:szCs w:val="21"/>
          <w:u w:val="single"/>
        </w:rPr>
        <w:t xml:space="preserve">    </w:t>
      </w:r>
      <w:r>
        <w:rPr>
          <w:rFonts w:hint="eastAsia" w:hAnsi="宋体" w:cs="宋体"/>
          <w:color w:val="000000"/>
          <w:szCs w:val="21"/>
        </w:rPr>
        <w:t>年</w:t>
      </w:r>
      <w:r>
        <w:rPr>
          <w:rFonts w:hint="eastAsia" w:hAnsi="宋体" w:cs="宋体"/>
          <w:color w:val="000000"/>
          <w:szCs w:val="21"/>
          <w:u w:val="single"/>
        </w:rPr>
        <w:t xml:space="preserve">  </w:t>
      </w:r>
      <w:r>
        <w:rPr>
          <w:rFonts w:hint="eastAsia" w:hAnsi="宋体" w:cs="宋体"/>
          <w:color w:val="000000"/>
          <w:szCs w:val="21"/>
        </w:rPr>
        <w:t>月份后生产的符合本合同约定和国家技术标准的原厂全新合格产品；否则，甲方有权拒收或有权随时退货并要求乙方退还全款和支付总价款20%的违约金，由此产生的一切责任和后果由乙方承担。</w:t>
      </w:r>
    </w:p>
    <w:p>
      <w:pPr>
        <w:pStyle w:val="33"/>
        <w:spacing w:before="120" w:after="120" w:line="288" w:lineRule="auto"/>
        <w:ind w:firstLine="422" w:firstLineChars="200"/>
        <w:rPr>
          <w:rFonts w:hAnsi="宋体" w:cs="宋体"/>
          <w:color w:val="000000"/>
          <w:szCs w:val="21"/>
        </w:rPr>
      </w:pPr>
      <w:r>
        <w:rPr>
          <w:rFonts w:hint="eastAsia" w:hAnsi="宋体" w:cs="宋体"/>
          <w:b/>
          <w:color w:val="000000"/>
          <w:szCs w:val="21"/>
        </w:rPr>
        <w:t>第三条：交货时间、地点</w:t>
      </w:r>
    </w:p>
    <w:p>
      <w:pPr>
        <w:pStyle w:val="623"/>
        <w:spacing w:line="288" w:lineRule="auto"/>
        <w:ind w:firstLine="420"/>
        <w:rPr>
          <w:rFonts w:hAnsi="宋体"/>
          <w:color w:val="000000"/>
          <w:sz w:val="21"/>
          <w:szCs w:val="21"/>
        </w:rPr>
      </w:pPr>
      <w:r>
        <w:rPr>
          <w:rFonts w:hint="eastAsia" w:hAnsi="宋体"/>
          <w:color w:val="000000"/>
          <w:sz w:val="21"/>
          <w:szCs w:val="21"/>
        </w:rPr>
        <w:t>乙方应于本</w:t>
      </w:r>
      <w:r>
        <w:rPr>
          <w:rFonts w:hint="eastAsia" w:hAnsi="宋体"/>
          <w:color w:val="000000"/>
          <w:spacing w:val="-6"/>
          <w:sz w:val="21"/>
          <w:szCs w:val="21"/>
        </w:rPr>
        <w:t>合同签订后</w:t>
      </w:r>
      <w:r>
        <w:rPr>
          <w:rFonts w:hint="eastAsia" w:hAnsi="宋体"/>
          <w:color w:val="000000"/>
          <w:spacing w:val="-6"/>
          <w:sz w:val="21"/>
          <w:szCs w:val="21"/>
          <w:u w:val="single"/>
        </w:rPr>
        <w:t xml:space="preserve">     </w:t>
      </w:r>
      <w:r>
        <w:rPr>
          <w:rFonts w:hint="eastAsia" w:hAnsi="宋体"/>
          <w:color w:val="000000"/>
          <w:spacing w:val="-6"/>
          <w:sz w:val="21"/>
          <w:szCs w:val="21"/>
        </w:rPr>
        <w:t>天内</w:t>
      </w:r>
      <w:r>
        <w:rPr>
          <w:rFonts w:hint="eastAsia" w:hAnsi="宋体"/>
          <w:color w:val="000000"/>
          <w:sz w:val="21"/>
          <w:szCs w:val="21"/>
        </w:rPr>
        <w:t>将所供商品按时、安全运至甲方指定地点，并于</w:t>
      </w:r>
      <w:r>
        <w:rPr>
          <w:rFonts w:hint="eastAsia" w:hAnsi="宋体"/>
          <w:color w:val="000000"/>
          <w:sz w:val="21"/>
          <w:szCs w:val="21"/>
          <w:u w:val="single"/>
        </w:rPr>
        <w:t xml:space="preserve">    </w:t>
      </w:r>
      <w:r>
        <w:rPr>
          <w:rFonts w:hint="eastAsia" w:hAnsi="宋体"/>
          <w:color w:val="000000"/>
          <w:spacing w:val="-6"/>
          <w:sz w:val="21"/>
          <w:szCs w:val="21"/>
        </w:rPr>
        <w:t>天内</w:t>
      </w:r>
      <w:r>
        <w:rPr>
          <w:rFonts w:hint="eastAsia" w:hAnsi="宋体"/>
          <w:color w:val="000000"/>
          <w:sz w:val="21"/>
          <w:szCs w:val="21"/>
        </w:rPr>
        <w:t>安装调试完毕后交甲方验收。同时向甲方提供货物的合格证、质量保证书或保修卡、使用说明等必备资料和必备配附件。</w:t>
      </w:r>
    </w:p>
    <w:p>
      <w:pPr>
        <w:pStyle w:val="33"/>
        <w:spacing w:before="120" w:after="120" w:line="288" w:lineRule="auto"/>
        <w:ind w:firstLine="422" w:firstLineChars="200"/>
        <w:rPr>
          <w:rFonts w:hAnsi="宋体" w:cs="宋体"/>
          <w:color w:val="000000"/>
          <w:szCs w:val="21"/>
        </w:rPr>
      </w:pPr>
      <w:r>
        <w:rPr>
          <w:rFonts w:hint="eastAsia" w:hAnsi="宋体" w:cs="宋体"/>
          <w:b/>
          <w:color w:val="000000"/>
          <w:szCs w:val="21"/>
        </w:rPr>
        <w:t>第四条：售后服务</w:t>
      </w:r>
    </w:p>
    <w:p>
      <w:pPr>
        <w:pStyle w:val="33"/>
        <w:spacing w:before="120" w:after="120" w:line="288" w:lineRule="auto"/>
        <w:ind w:firstLine="420" w:firstLineChars="200"/>
        <w:rPr>
          <w:rFonts w:hAnsi="宋体" w:cs="宋体"/>
          <w:color w:val="000000"/>
          <w:szCs w:val="21"/>
        </w:rPr>
      </w:pPr>
      <w:r>
        <w:rPr>
          <w:rFonts w:hint="eastAsia" w:hAnsi="宋体" w:cs="宋体"/>
          <w:color w:val="000000"/>
          <w:szCs w:val="21"/>
        </w:rPr>
        <w:t>1.乙方提供的货物质保期为</w:t>
      </w:r>
      <w:r>
        <w:rPr>
          <w:rFonts w:hint="eastAsia" w:hAnsi="宋体" w:cs="宋体"/>
          <w:color w:val="000000"/>
          <w:szCs w:val="21"/>
          <w:u w:val="single"/>
        </w:rPr>
        <w:t xml:space="preserve">   </w:t>
      </w:r>
      <w:r>
        <w:rPr>
          <w:rFonts w:hint="eastAsia" w:hAnsi="宋体" w:cs="宋体"/>
          <w:color w:val="000000"/>
          <w:szCs w:val="21"/>
        </w:rPr>
        <w:t>年，质保期内需提供平台软件版本的升级，从货物验收合格交付甲方正常使用之日起算。</w:t>
      </w:r>
    </w:p>
    <w:p>
      <w:pPr>
        <w:pStyle w:val="33"/>
        <w:spacing w:before="120" w:after="120" w:line="288" w:lineRule="auto"/>
        <w:ind w:right="-109" w:rightChars="-52" w:firstLine="420" w:firstLineChars="200"/>
        <w:rPr>
          <w:rFonts w:hAnsi="宋体" w:cs="宋体"/>
          <w:color w:val="000000"/>
          <w:szCs w:val="21"/>
        </w:rPr>
      </w:pPr>
      <w:r>
        <w:rPr>
          <w:rFonts w:hint="eastAsia" w:hAnsi="宋体" w:cs="宋体"/>
          <w:color w:val="000000"/>
          <w:szCs w:val="21"/>
        </w:rPr>
        <w:t>2.在质保期内，乙方应对货物出现的质量及安全问题负责处理解决并承担一切费用。</w:t>
      </w:r>
    </w:p>
    <w:p>
      <w:pPr>
        <w:pStyle w:val="33"/>
        <w:spacing w:before="120" w:after="120" w:line="288" w:lineRule="auto"/>
        <w:ind w:right="-109" w:rightChars="-52" w:firstLine="420" w:firstLineChars="200"/>
        <w:rPr>
          <w:rFonts w:hAnsi="宋体" w:cs="宋体"/>
          <w:color w:val="000000"/>
          <w:szCs w:val="21"/>
        </w:rPr>
      </w:pPr>
      <w:r>
        <w:rPr>
          <w:rFonts w:hint="eastAsia" w:hAnsi="宋体" w:cs="宋体"/>
          <w:color w:val="000000"/>
          <w:szCs w:val="21"/>
        </w:rPr>
        <w:t>3.质保期内出现无法排除的故障，乙方需无条件更换同型号产品。</w:t>
      </w:r>
    </w:p>
    <w:p>
      <w:pPr>
        <w:pStyle w:val="33"/>
        <w:spacing w:before="120" w:after="120" w:line="288" w:lineRule="auto"/>
        <w:ind w:right="-109" w:rightChars="-52" w:firstLine="420" w:firstLineChars="200"/>
        <w:rPr>
          <w:rFonts w:hAnsi="宋体" w:cs="宋体"/>
          <w:color w:val="000000"/>
          <w:szCs w:val="21"/>
        </w:rPr>
      </w:pPr>
      <w:r>
        <w:rPr>
          <w:rFonts w:hint="eastAsia" w:hAnsi="宋体" w:cs="宋体"/>
          <w:color w:val="000000"/>
          <w:szCs w:val="21"/>
        </w:rPr>
        <w:t>4.质保期满后，乙方继续为甲方服务，质保期满后服务费为软件总价格的10%。</w:t>
      </w:r>
    </w:p>
    <w:p>
      <w:pPr>
        <w:pStyle w:val="33"/>
        <w:spacing w:before="120" w:after="120" w:line="288" w:lineRule="auto"/>
        <w:ind w:right="-109" w:rightChars="-52" w:firstLine="420" w:firstLineChars="200"/>
        <w:rPr>
          <w:rFonts w:hAnsi="宋体" w:cs="宋体"/>
          <w:color w:val="000000"/>
          <w:szCs w:val="21"/>
        </w:rPr>
      </w:pPr>
      <w:r>
        <w:rPr>
          <w:rFonts w:hint="eastAsia" w:hAnsi="宋体" w:cs="宋体"/>
          <w:color w:val="000000"/>
          <w:szCs w:val="21"/>
        </w:rPr>
        <w:t>5.如在使用过程中发生质量问题，乙方维护响应时间：2小时以内；电话技术支持时间：2小时以内；若需上门维护，则在：24小时内到达现场并进行维护。</w:t>
      </w:r>
    </w:p>
    <w:p>
      <w:pPr>
        <w:pStyle w:val="33"/>
        <w:spacing w:before="120" w:after="120" w:line="288" w:lineRule="auto"/>
        <w:ind w:right="-109" w:rightChars="-52" w:firstLine="420" w:firstLineChars="200"/>
        <w:rPr>
          <w:rFonts w:hAnsi="宋体" w:cs="宋体"/>
          <w:color w:val="000000"/>
          <w:szCs w:val="21"/>
        </w:rPr>
      </w:pPr>
      <w:r>
        <w:rPr>
          <w:rFonts w:hint="eastAsia" w:hAnsi="宋体" w:cs="宋体"/>
          <w:color w:val="000000"/>
          <w:szCs w:val="21"/>
        </w:rPr>
        <w:t>6.使用期内，乙方应提供服务工程师的电话、EMAIL和远程网络技术支持。</w:t>
      </w:r>
    </w:p>
    <w:p>
      <w:pPr>
        <w:pStyle w:val="33"/>
        <w:spacing w:before="120" w:after="120" w:line="288" w:lineRule="auto"/>
        <w:ind w:right="-109" w:rightChars="-52" w:firstLine="420" w:firstLineChars="200"/>
        <w:rPr>
          <w:rFonts w:hAnsi="宋体" w:cs="宋体"/>
          <w:color w:val="000000"/>
          <w:szCs w:val="21"/>
        </w:rPr>
      </w:pPr>
      <w:r>
        <w:rPr>
          <w:rFonts w:hint="eastAsia" w:hAnsi="宋体" w:cs="宋体"/>
          <w:color w:val="000000"/>
          <w:szCs w:val="21"/>
        </w:rPr>
        <w:t>7.免费提供与产品有关的现场安装调试、技术服务、培训等其他相关服务；</w:t>
      </w:r>
    </w:p>
    <w:p>
      <w:pPr>
        <w:pStyle w:val="33"/>
        <w:spacing w:before="120" w:after="120" w:line="288" w:lineRule="auto"/>
        <w:ind w:right="-109" w:rightChars="-52" w:firstLine="420" w:firstLineChars="200"/>
        <w:rPr>
          <w:rFonts w:hAnsi="宋体" w:cs="宋体"/>
          <w:color w:val="000000"/>
          <w:szCs w:val="21"/>
        </w:rPr>
      </w:pPr>
      <w:r>
        <w:rPr>
          <w:rFonts w:hint="eastAsia" w:hAnsi="宋体" w:cs="宋体"/>
          <w:color w:val="000000"/>
          <w:szCs w:val="21"/>
        </w:rPr>
        <w:t>8.培训：</w:t>
      </w:r>
    </w:p>
    <w:p>
      <w:pPr>
        <w:pStyle w:val="33"/>
        <w:spacing w:before="120" w:after="120" w:line="288" w:lineRule="auto"/>
        <w:ind w:right="-109" w:rightChars="-52" w:firstLine="420" w:firstLineChars="200"/>
        <w:rPr>
          <w:rFonts w:hAnsi="宋体" w:cs="宋体"/>
          <w:color w:val="000000"/>
          <w:szCs w:val="21"/>
        </w:rPr>
      </w:pPr>
      <w:r>
        <w:rPr>
          <w:rFonts w:hint="eastAsia" w:hAnsi="宋体" w:cs="宋体"/>
          <w:color w:val="000000"/>
          <w:szCs w:val="21"/>
        </w:rPr>
        <w:t>（1）提供平台操作的线上/线下培训服务，帮助教师掌握和应用该平台，更好的服务教学和科研；</w:t>
      </w:r>
    </w:p>
    <w:p>
      <w:pPr>
        <w:pStyle w:val="33"/>
        <w:spacing w:before="120" w:after="120" w:line="288" w:lineRule="auto"/>
        <w:ind w:right="-109" w:rightChars="-52" w:firstLine="420" w:firstLineChars="200"/>
        <w:rPr>
          <w:rFonts w:hAnsi="宋体" w:cs="宋体"/>
          <w:color w:val="000000"/>
          <w:szCs w:val="21"/>
        </w:rPr>
      </w:pPr>
      <w:r>
        <w:rPr>
          <w:rFonts w:hint="eastAsia" w:hAnsi="宋体" w:cs="宋体"/>
          <w:color w:val="000000"/>
          <w:szCs w:val="21"/>
        </w:rPr>
        <w:t>（2）提供一些相应的合作和交流机会，如与平台相关的学术工作坊等并提供支持。</w:t>
      </w:r>
    </w:p>
    <w:p>
      <w:pPr>
        <w:pStyle w:val="33"/>
        <w:spacing w:before="120" w:after="120" w:line="288" w:lineRule="auto"/>
        <w:ind w:firstLine="422" w:firstLineChars="200"/>
        <w:rPr>
          <w:rFonts w:hAnsi="宋体" w:cs="宋体"/>
          <w:color w:val="000000"/>
          <w:szCs w:val="21"/>
        </w:rPr>
      </w:pPr>
      <w:r>
        <w:rPr>
          <w:rFonts w:hint="eastAsia" w:hAnsi="宋体" w:cs="宋体"/>
          <w:b/>
          <w:color w:val="000000"/>
          <w:szCs w:val="21"/>
        </w:rPr>
        <w:t>第五条：验收</w:t>
      </w:r>
    </w:p>
    <w:p>
      <w:pPr>
        <w:snapToGrid w:val="0"/>
        <w:spacing w:line="360" w:lineRule="auto"/>
        <w:ind w:firstLine="210" w:firstLineChars="100"/>
        <w:rPr>
          <w:rFonts w:ascii="宋体" w:hAnsi="宋体" w:cs="宋体"/>
          <w:color w:val="000000"/>
          <w:szCs w:val="21"/>
        </w:rPr>
      </w:pPr>
      <w:r>
        <w:rPr>
          <w:rFonts w:hint="eastAsia" w:ascii="宋体" w:hAnsi="宋体" w:cs="宋体"/>
          <w:color w:val="000000"/>
          <w:szCs w:val="21"/>
        </w:rPr>
        <w:t>1.验收依据：</w:t>
      </w:r>
    </w:p>
    <w:p>
      <w:pPr>
        <w:snapToGrid w:val="0"/>
        <w:spacing w:line="360" w:lineRule="auto"/>
        <w:ind w:firstLine="420" w:firstLineChars="200"/>
        <w:rPr>
          <w:rFonts w:ascii="宋体" w:hAnsi="宋体" w:cs="宋体"/>
          <w:color w:val="000000"/>
          <w:szCs w:val="21"/>
        </w:rPr>
      </w:pPr>
      <w:r>
        <w:rPr>
          <w:rFonts w:hint="eastAsia" w:ascii="宋体" w:hAnsi="宋体" w:cs="宋体"/>
          <w:color w:val="000000"/>
          <w:szCs w:val="21"/>
        </w:rPr>
        <w:t>1.1合同、单一来源采购文件、响应文件；</w:t>
      </w:r>
    </w:p>
    <w:p>
      <w:pPr>
        <w:snapToGrid w:val="0"/>
        <w:spacing w:line="360" w:lineRule="auto"/>
        <w:ind w:firstLine="420" w:firstLineChars="200"/>
        <w:rPr>
          <w:rFonts w:ascii="宋体" w:hAnsi="宋体" w:cs="宋体"/>
          <w:color w:val="000000"/>
          <w:szCs w:val="21"/>
        </w:rPr>
      </w:pPr>
      <w:r>
        <w:rPr>
          <w:rFonts w:hint="eastAsia" w:ascii="宋体" w:hAnsi="宋体" w:cs="宋体"/>
          <w:color w:val="000000"/>
          <w:szCs w:val="21"/>
        </w:rPr>
        <w:t>1.2乙方提供的技术规格、经甲方认可的合同货物的有效检验文件；</w:t>
      </w:r>
    </w:p>
    <w:p>
      <w:pPr>
        <w:snapToGrid w:val="0"/>
        <w:spacing w:line="360" w:lineRule="auto"/>
        <w:ind w:firstLine="420" w:firstLineChars="200"/>
        <w:rPr>
          <w:rFonts w:ascii="宋体" w:hAnsi="宋体" w:cs="宋体"/>
          <w:color w:val="000000"/>
          <w:szCs w:val="21"/>
        </w:rPr>
      </w:pPr>
      <w:r>
        <w:rPr>
          <w:rFonts w:hint="eastAsia" w:ascii="宋体" w:hAnsi="宋体" w:cs="宋体"/>
          <w:color w:val="000000"/>
          <w:szCs w:val="21"/>
        </w:rPr>
        <w:t>1.3乙方响应文件中提供的经甲方认可的合同货物的验收标准（符合中国有关的国家、地方、行业标准）和检测办法及相应检测手段。</w:t>
      </w:r>
    </w:p>
    <w:p>
      <w:pPr>
        <w:snapToGrid w:val="0"/>
        <w:spacing w:line="360" w:lineRule="auto"/>
        <w:ind w:firstLine="210" w:firstLineChars="100"/>
        <w:rPr>
          <w:rFonts w:ascii="宋体" w:hAnsi="宋体" w:cs="宋体"/>
          <w:color w:val="000000"/>
          <w:szCs w:val="21"/>
        </w:rPr>
      </w:pPr>
      <w:r>
        <w:rPr>
          <w:rFonts w:hint="eastAsia" w:ascii="宋体" w:hAnsi="宋体" w:cs="宋体"/>
          <w:color w:val="000000"/>
          <w:szCs w:val="21"/>
        </w:rPr>
        <w:t>2.乙方应派员在所供货物到甲方处时进行到货验收，有需要时能联系产品制造商到场共同验收，若发现任何损坏及质量问题，乙方负责妥善处理直至甲方满意，由此产生的费用由乙方承担。</w:t>
      </w:r>
    </w:p>
    <w:p>
      <w:pPr>
        <w:snapToGrid w:val="0"/>
        <w:spacing w:line="360" w:lineRule="auto"/>
        <w:ind w:firstLine="210" w:firstLineChars="100"/>
        <w:rPr>
          <w:rFonts w:ascii="宋体" w:hAnsi="宋体" w:cs="宋体"/>
          <w:color w:val="000000"/>
          <w:szCs w:val="21"/>
        </w:rPr>
      </w:pPr>
      <w:r>
        <w:rPr>
          <w:rFonts w:hint="eastAsia" w:ascii="宋体" w:hAnsi="宋体" w:cs="宋体"/>
          <w:color w:val="000000"/>
          <w:szCs w:val="21"/>
        </w:rPr>
        <w:t>3.验收合格的条件：</w:t>
      </w:r>
    </w:p>
    <w:p>
      <w:pPr>
        <w:snapToGrid w:val="0"/>
        <w:spacing w:line="360" w:lineRule="auto"/>
        <w:ind w:firstLine="420" w:firstLineChars="200"/>
        <w:rPr>
          <w:rFonts w:ascii="宋体" w:hAnsi="宋体" w:cs="宋体"/>
          <w:color w:val="000000"/>
          <w:szCs w:val="21"/>
        </w:rPr>
      </w:pPr>
      <w:r>
        <w:rPr>
          <w:rFonts w:hint="eastAsia" w:ascii="宋体" w:hAnsi="宋体" w:cs="宋体"/>
          <w:color w:val="000000"/>
          <w:szCs w:val="21"/>
        </w:rPr>
        <w:t>3.1所供货物符合产品标准和及合同的要求；</w:t>
      </w:r>
    </w:p>
    <w:p>
      <w:pPr>
        <w:snapToGrid w:val="0"/>
        <w:spacing w:line="360" w:lineRule="auto"/>
        <w:ind w:firstLine="420" w:firstLineChars="200"/>
        <w:rPr>
          <w:rFonts w:ascii="宋体" w:hAnsi="宋体" w:cs="宋体"/>
          <w:color w:val="000000"/>
          <w:szCs w:val="21"/>
        </w:rPr>
      </w:pPr>
      <w:r>
        <w:rPr>
          <w:rFonts w:hint="eastAsia" w:ascii="宋体" w:hAnsi="宋体" w:cs="宋体"/>
          <w:color w:val="000000"/>
          <w:szCs w:val="21"/>
        </w:rPr>
        <w:t>3.2在进行测试和验收过程中发现的问题已被解决并得到甲方的认可；</w:t>
      </w:r>
    </w:p>
    <w:p>
      <w:pPr>
        <w:snapToGrid w:val="0"/>
        <w:spacing w:line="360" w:lineRule="auto"/>
        <w:ind w:firstLine="420" w:firstLineChars="200"/>
        <w:rPr>
          <w:rFonts w:ascii="宋体" w:hAnsi="宋体" w:cs="宋体"/>
          <w:color w:val="000000"/>
          <w:szCs w:val="21"/>
        </w:rPr>
      </w:pPr>
      <w:r>
        <w:rPr>
          <w:rFonts w:hint="eastAsia" w:ascii="宋体" w:hAnsi="宋体" w:cs="宋体"/>
          <w:color w:val="000000"/>
          <w:szCs w:val="21"/>
        </w:rPr>
        <w:t>3.3合同中规定的所有货物和材料均已交付；</w:t>
      </w:r>
    </w:p>
    <w:p>
      <w:pPr>
        <w:snapToGrid w:val="0"/>
        <w:spacing w:line="360" w:lineRule="auto"/>
        <w:ind w:firstLine="420" w:firstLineChars="200"/>
        <w:rPr>
          <w:rFonts w:ascii="宋体" w:hAnsi="宋体" w:cs="宋体"/>
          <w:color w:val="000000"/>
          <w:szCs w:val="21"/>
        </w:rPr>
      </w:pPr>
      <w:r>
        <w:rPr>
          <w:rFonts w:hint="eastAsia" w:ascii="宋体" w:hAnsi="宋体" w:cs="宋体"/>
          <w:color w:val="000000"/>
          <w:szCs w:val="21"/>
        </w:rPr>
        <w:t>3.4所供货物已通过使用单位组织的验收；</w:t>
      </w:r>
    </w:p>
    <w:p>
      <w:pPr>
        <w:snapToGrid w:val="0"/>
        <w:spacing w:line="360" w:lineRule="auto"/>
        <w:ind w:firstLine="420" w:firstLineChars="200"/>
        <w:rPr>
          <w:rFonts w:ascii="宋体" w:hAnsi="宋体" w:cs="宋体"/>
          <w:color w:val="000000"/>
          <w:szCs w:val="21"/>
        </w:rPr>
      </w:pPr>
      <w:r>
        <w:rPr>
          <w:rFonts w:hint="eastAsia" w:ascii="宋体" w:hAnsi="宋体" w:cs="宋体"/>
          <w:color w:val="000000"/>
          <w:szCs w:val="21"/>
        </w:rPr>
        <w:t>3.5所有相关的技术文件及资料均已提交并得到接受。</w:t>
      </w:r>
    </w:p>
    <w:p>
      <w:pPr>
        <w:pStyle w:val="33"/>
        <w:spacing w:before="120" w:after="120" w:line="288" w:lineRule="auto"/>
        <w:ind w:firstLine="422" w:firstLineChars="200"/>
        <w:rPr>
          <w:rFonts w:hAnsi="宋体" w:cs="宋体"/>
          <w:b/>
          <w:color w:val="000000"/>
          <w:szCs w:val="21"/>
        </w:rPr>
      </w:pPr>
      <w:r>
        <w:rPr>
          <w:rFonts w:hint="eastAsia" w:hAnsi="宋体" w:cs="宋体"/>
          <w:b/>
          <w:color w:val="000000"/>
          <w:szCs w:val="21"/>
        </w:rPr>
        <w:t>第六条：履约保证金</w:t>
      </w:r>
    </w:p>
    <w:p>
      <w:pPr>
        <w:pStyle w:val="33"/>
        <w:spacing w:before="120" w:after="120" w:line="288" w:lineRule="auto"/>
        <w:ind w:firstLine="420" w:firstLineChars="200"/>
        <w:rPr>
          <w:rFonts w:hAnsi="宋体" w:cs="宋体"/>
          <w:color w:val="000000"/>
          <w:szCs w:val="21"/>
        </w:rPr>
      </w:pPr>
      <w:r>
        <w:rPr>
          <w:rFonts w:hint="eastAsia" w:hAnsi="宋体" w:cs="宋体"/>
          <w:color w:val="000000"/>
          <w:szCs w:val="21"/>
        </w:rPr>
        <w:t>合同签订后，乙方向甲方缴纳合同金额1%的履约保证金，在甲方验收合格后无息返还给乙方（遇寒暑假及国定假日顺延）。接受金融机构、担保机构出具的以保函形式提交的履约保证金。转账信息如下：</w:t>
      </w:r>
    </w:p>
    <w:p>
      <w:pPr>
        <w:pStyle w:val="33"/>
        <w:spacing w:before="120" w:after="120" w:line="288" w:lineRule="auto"/>
        <w:ind w:firstLine="420" w:firstLineChars="200"/>
        <w:rPr>
          <w:rFonts w:hAnsi="宋体" w:cs="宋体"/>
          <w:color w:val="000000"/>
          <w:szCs w:val="21"/>
        </w:rPr>
      </w:pPr>
      <w:r>
        <w:rPr>
          <w:rFonts w:hint="eastAsia" w:hAnsi="宋体" w:cs="宋体"/>
          <w:color w:val="000000"/>
          <w:szCs w:val="21"/>
        </w:rPr>
        <w:t>收款单位（户名）:杭州电子科技大学</w:t>
      </w:r>
    </w:p>
    <w:p>
      <w:pPr>
        <w:pStyle w:val="33"/>
        <w:spacing w:before="120" w:after="120" w:line="288" w:lineRule="auto"/>
        <w:ind w:firstLine="420" w:firstLineChars="200"/>
        <w:rPr>
          <w:rFonts w:hAnsi="宋体" w:cs="宋体"/>
          <w:color w:val="000000"/>
          <w:szCs w:val="21"/>
        </w:rPr>
      </w:pPr>
      <w:r>
        <w:rPr>
          <w:rFonts w:hint="eastAsia" w:hAnsi="宋体" w:cs="宋体"/>
          <w:color w:val="000000"/>
          <w:szCs w:val="21"/>
        </w:rPr>
        <w:t>开户银行：工行高新支行</w:t>
      </w:r>
    </w:p>
    <w:p>
      <w:pPr>
        <w:pStyle w:val="33"/>
        <w:spacing w:before="120" w:after="120" w:line="288" w:lineRule="auto"/>
        <w:ind w:firstLine="420" w:firstLineChars="200"/>
        <w:rPr>
          <w:rFonts w:hAnsi="宋体" w:cs="宋体"/>
          <w:color w:val="000000"/>
          <w:szCs w:val="21"/>
        </w:rPr>
      </w:pPr>
      <w:r>
        <w:rPr>
          <w:rFonts w:hint="eastAsia" w:hAnsi="宋体" w:cs="宋体"/>
          <w:color w:val="000000"/>
          <w:szCs w:val="21"/>
        </w:rPr>
        <w:t>银行账号：1202026209008806216</w:t>
      </w:r>
    </w:p>
    <w:p>
      <w:pPr>
        <w:pStyle w:val="33"/>
        <w:spacing w:before="120" w:after="120" w:line="288" w:lineRule="auto"/>
        <w:ind w:firstLine="420" w:firstLineChars="200"/>
        <w:rPr>
          <w:rFonts w:hAnsi="宋体" w:cs="宋体"/>
          <w:color w:val="000000"/>
          <w:szCs w:val="21"/>
        </w:rPr>
      </w:pPr>
      <w:r>
        <w:rPr>
          <w:rFonts w:hint="eastAsia" w:hAnsi="宋体" w:cs="宋体"/>
          <w:color w:val="000000"/>
          <w:szCs w:val="21"/>
        </w:rPr>
        <w:t>发票开票信息</w:t>
      </w:r>
    </w:p>
    <w:p>
      <w:pPr>
        <w:pStyle w:val="33"/>
        <w:spacing w:before="120" w:after="120" w:line="288" w:lineRule="auto"/>
        <w:ind w:firstLine="420" w:firstLineChars="200"/>
        <w:rPr>
          <w:rFonts w:hAnsi="宋体" w:cs="宋体"/>
          <w:color w:val="000000"/>
          <w:szCs w:val="21"/>
        </w:rPr>
      </w:pPr>
      <w:r>
        <w:rPr>
          <w:rFonts w:hint="eastAsia" w:hAnsi="宋体" w:cs="宋体"/>
          <w:color w:val="000000"/>
          <w:szCs w:val="21"/>
        </w:rPr>
        <w:t>抬头：杭州电子科技大学</w:t>
      </w:r>
    </w:p>
    <w:p>
      <w:pPr>
        <w:pStyle w:val="33"/>
        <w:spacing w:before="120" w:after="120" w:line="288" w:lineRule="auto"/>
        <w:ind w:firstLine="420" w:firstLineChars="200"/>
        <w:rPr>
          <w:rFonts w:hAnsi="宋体" w:cs="宋体"/>
          <w:color w:val="000000"/>
          <w:szCs w:val="21"/>
        </w:rPr>
      </w:pPr>
      <w:r>
        <w:rPr>
          <w:rFonts w:hint="eastAsia" w:hAnsi="宋体" w:cs="宋体"/>
          <w:color w:val="000000"/>
          <w:szCs w:val="21"/>
        </w:rPr>
        <w:t>税号：12330000470009026T</w:t>
      </w:r>
    </w:p>
    <w:p>
      <w:pPr>
        <w:pStyle w:val="33"/>
        <w:spacing w:before="120" w:after="120" w:line="288" w:lineRule="auto"/>
        <w:ind w:firstLine="422" w:firstLineChars="200"/>
        <w:rPr>
          <w:rFonts w:hAnsi="宋体" w:cs="宋体"/>
          <w:color w:val="000000"/>
          <w:szCs w:val="21"/>
        </w:rPr>
      </w:pPr>
      <w:r>
        <w:rPr>
          <w:rFonts w:hint="eastAsia" w:hAnsi="宋体" w:cs="宋体"/>
          <w:b/>
          <w:color w:val="000000"/>
          <w:szCs w:val="21"/>
        </w:rPr>
        <w:t>第七条：付款方式</w:t>
      </w:r>
    </w:p>
    <w:p>
      <w:pPr>
        <w:spacing w:line="360" w:lineRule="auto"/>
        <w:ind w:firstLine="480"/>
        <w:rPr>
          <w:rFonts w:ascii="宋体" w:hAnsi="宋体" w:cs="宋体"/>
          <w:color w:val="000000"/>
          <w:szCs w:val="21"/>
        </w:rPr>
      </w:pPr>
      <w:r>
        <w:rPr>
          <w:rFonts w:hint="eastAsia" w:ascii="宋体" w:hAnsi="宋体" w:cs="宋体"/>
          <w:color w:val="000000"/>
          <w:szCs w:val="21"/>
        </w:rPr>
        <w:t>1.乙方为中小企业的，合同生效以及具备实施条件后7个工作日内，且乙方已向甲方提交银行、保险公司等金融机构出具的预付款保函的，甲方向乙方支付合同总价的40%；货物在乙方安装调试完毕并经甲方验收合格后，甲方在收到发票后7个工作日内，向乙方支付合同总价的60%。</w:t>
      </w:r>
    </w:p>
    <w:p>
      <w:pPr>
        <w:spacing w:line="360" w:lineRule="auto"/>
        <w:ind w:firstLine="480"/>
        <w:rPr>
          <w:rFonts w:ascii="宋体" w:hAnsi="宋体" w:cs="宋体"/>
          <w:color w:val="000000"/>
          <w:szCs w:val="21"/>
        </w:rPr>
      </w:pPr>
      <w:r>
        <w:rPr>
          <w:rFonts w:hint="eastAsia" w:ascii="宋体" w:hAnsi="宋体" w:cs="宋体"/>
          <w:color w:val="000000"/>
          <w:szCs w:val="21"/>
        </w:rPr>
        <w:t>2.乙方为大型企业的，合同生效以及具备实施条件后7个工作日内，且乙方已向甲方提交银行、保险公司等金融机构出具的预付款保函的，甲方向乙方支付合同总价的30%；货物在乙方安装调试完毕并经甲方验收合格后，甲方在收到</w:t>
      </w:r>
      <w:r>
        <w:rPr>
          <w:rFonts w:hint="eastAsia" w:ascii="宋体" w:hAnsi="宋体" w:cs="宋体"/>
          <w:color w:val="000000"/>
          <w:szCs w:val="21"/>
          <w:lang w:val="en-US" w:eastAsia="zh-CN"/>
        </w:rPr>
        <w:t>增值税专用</w:t>
      </w:r>
      <w:r>
        <w:rPr>
          <w:rFonts w:hint="eastAsia" w:ascii="宋体" w:hAnsi="宋体" w:cs="宋体"/>
          <w:color w:val="000000"/>
          <w:szCs w:val="21"/>
        </w:rPr>
        <w:t>发票后7个工作日内，向乙方支付合同总价的70%。</w:t>
      </w:r>
    </w:p>
    <w:p>
      <w:pPr>
        <w:spacing w:line="360" w:lineRule="auto"/>
        <w:ind w:firstLine="480"/>
        <w:rPr>
          <w:rFonts w:ascii="宋体" w:hAnsi="宋体" w:cs="宋体"/>
          <w:color w:val="000000"/>
          <w:szCs w:val="21"/>
        </w:rPr>
      </w:pPr>
      <w:r>
        <w:rPr>
          <w:rFonts w:hint="eastAsia" w:ascii="宋体" w:hAnsi="宋体" w:cs="宋体"/>
          <w:color w:val="000000"/>
          <w:szCs w:val="21"/>
        </w:rPr>
        <w:t>乙方明确表示无需预付款时，付款方式按以下要求执行：货物送达并经甲方初步验收后5个工作日内，甲方向乙方支付合同总价的75%；货物由乙方安装调试完毕并经甲方验收合格，</w:t>
      </w:r>
      <w:r>
        <w:rPr>
          <w:rFonts w:hint="eastAsia" w:ascii="宋体" w:hAnsi="宋体" w:cs="宋体"/>
          <w:color w:val="000000"/>
          <w:szCs w:val="21"/>
          <w:lang w:val="en-US" w:eastAsia="zh-CN"/>
        </w:rPr>
        <w:t>收到增值税专用发票后，</w:t>
      </w:r>
      <w:r>
        <w:rPr>
          <w:rFonts w:hint="eastAsia" w:ascii="宋体" w:hAnsi="宋体" w:cs="宋体"/>
          <w:color w:val="000000"/>
          <w:szCs w:val="21"/>
        </w:rPr>
        <w:t>甲方向乙方支付合同总价的25%。</w:t>
      </w:r>
    </w:p>
    <w:p>
      <w:pPr>
        <w:pStyle w:val="33"/>
        <w:spacing w:before="120" w:after="120" w:line="288" w:lineRule="auto"/>
        <w:ind w:firstLine="422" w:firstLineChars="200"/>
        <w:rPr>
          <w:rFonts w:hAnsi="宋体" w:cs="宋体"/>
          <w:b/>
          <w:color w:val="000000"/>
          <w:szCs w:val="21"/>
        </w:rPr>
      </w:pPr>
      <w:r>
        <w:rPr>
          <w:rFonts w:hint="eastAsia" w:hAnsi="宋体" w:cs="宋体"/>
          <w:b/>
          <w:color w:val="000000"/>
          <w:szCs w:val="21"/>
        </w:rPr>
        <w:t>第八条：违约责任</w:t>
      </w:r>
    </w:p>
    <w:p>
      <w:pPr>
        <w:pStyle w:val="33"/>
        <w:spacing w:before="120" w:after="120" w:line="288" w:lineRule="auto"/>
        <w:ind w:firstLine="420" w:firstLineChars="200"/>
        <w:rPr>
          <w:rFonts w:hAnsi="宋体" w:cs="宋体"/>
          <w:color w:val="000000"/>
          <w:szCs w:val="21"/>
        </w:rPr>
      </w:pPr>
      <w:r>
        <w:rPr>
          <w:rFonts w:hint="eastAsia" w:hAnsi="宋体" w:cs="宋体"/>
          <w:color w:val="000000"/>
          <w:szCs w:val="21"/>
        </w:rPr>
        <w:t>1.乙方具有不按合同要求供货、单方面不履行合同义务等违约行为的，乙方除退还甲方所付全部款项外，还应支付给甲方合同总货款20％的违约赔偿金。</w:t>
      </w:r>
    </w:p>
    <w:p>
      <w:pPr>
        <w:pStyle w:val="33"/>
        <w:spacing w:before="120" w:after="120" w:line="288" w:lineRule="auto"/>
        <w:ind w:firstLine="420" w:firstLineChars="200"/>
        <w:rPr>
          <w:rFonts w:hAnsi="宋体" w:cs="宋体"/>
          <w:color w:val="000000"/>
          <w:szCs w:val="21"/>
        </w:rPr>
      </w:pPr>
      <w:r>
        <w:rPr>
          <w:rFonts w:hint="eastAsia" w:hAnsi="宋体" w:cs="宋体"/>
          <w:color w:val="000000"/>
          <w:szCs w:val="21"/>
        </w:rPr>
        <w:t>2.除另有约定的外，乙方逾期履行合同义务的，应向甲方偿付合同总价万分之五每日的违约金。逾期超5天以上的，逾期部分应向甲方偿付合同总价千分之五每日的违约金。</w:t>
      </w:r>
    </w:p>
    <w:p>
      <w:pPr>
        <w:pStyle w:val="33"/>
        <w:spacing w:before="120" w:after="120" w:line="288" w:lineRule="auto"/>
        <w:ind w:firstLine="420" w:firstLineChars="200"/>
        <w:rPr>
          <w:rFonts w:hAnsi="宋体" w:cs="宋体"/>
          <w:color w:val="000000"/>
          <w:szCs w:val="21"/>
        </w:rPr>
      </w:pPr>
      <w:r>
        <w:rPr>
          <w:rFonts w:hint="eastAsia" w:hAnsi="宋体" w:cs="宋体"/>
          <w:color w:val="000000"/>
          <w:szCs w:val="21"/>
        </w:rPr>
        <w:t>3.甲方逾期支付合同价款的，应向乙方偿付逾期金额万分之五每日的违约金。</w:t>
      </w:r>
    </w:p>
    <w:p>
      <w:pPr>
        <w:pStyle w:val="33"/>
        <w:spacing w:before="120" w:after="120" w:line="288" w:lineRule="auto"/>
        <w:ind w:firstLine="420" w:firstLineChars="200"/>
        <w:rPr>
          <w:rFonts w:hAnsi="宋体" w:cs="宋体"/>
          <w:color w:val="000000"/>
          <w:szCs w:val="21"/>
        </w:rPr>
      </w:pPr>
      <w:r>
        <w:rPr>
          <w:rFonts w:hint="eastAsia" w:hAnsi="宋体" w:cs="宋体"/>
          <w:color w:val="000000"/>
          <w:szCs w:val="21"/>
        </w:rPr>
        <w:t>4.货物验收合格交付正常使用之日起一年内，乙方未能全面履行合同约定或有违约行为的，履约保证金不予退还，并按合同价款的20%支付违约金。</w:t>
      </w:r>
    </w:p>
    <w:p>
      <w:pPr>
        <w:pStyle w:val="33"/>
        <w:spacing w:before="120" w:after="120" w:line="288" w:lineRule="auto"/>
        <w:ind w:firstLine="420" w:firstLineChars="200"/>
        <w:rPr>
          <w:rFonts w:hAnsi="宋体" w:cs="宋体"/>
          <w:color w:val="000000"/>
          <w:szCs w:val="21"/>
        </w:rPr>
      </w:pPr>
      <w:r>
        <w:rPr>
          <w:rFonts w:hint="eastAsia" w:hAnsi="宋体" w:cs="宋体"/>
          <w:color w:val="000000"/>
          <w:szCs w:val="21"/>
        </w:rPr>
        <w:t>5.本合同货物须由乙方直接供应，不得转让、转包、分包他人供应；否则，甲方有权解除合同、拒付（或要求退还）合同价款、没收履约保证金，并要求乙方支付合同价款20%的违约金。</w:t>
      </w:r>
    </w:p>
    <w:p>
      <w:pPr>
        <w:pStyle w:val="33"/>
        <w:spacing w:before="120" w:after="120" w:line="288" w:lineRule="auto"/>
        <w:ind w:firstLine="420" w:firstLineChars="200"/>
        <w:rPr>
          <w:rFonts w:hAnsi="宋体" w:cs="宋体"/>
          <w:color w:val="000000"/>
          <w:szCs w:val="21"/>
        </w:rPr>
      </w:pPr>
      <w:r>
        <w:rPr>
          <w:rFonts w:hint="eastAsia" w:hAnsi="宋体" w:cs="宋体"/>
          <w:color w:val="000000"/>
          <w:szCs w:val="21"/>
        </w:rPr>
        <w:t>6.乙方所供货物侵犯第三方知识产权的，乙方应承担由此造成的所有损失（包括但不限于侵权赔偿款、诉讼费、律师费、向甲方退还已收全款并按合同价款的20%支付违约金等）。</w:t>
      </w:r>
    </w:p>
    <w:p>
      <w:pPr>
        <w:pStyle w:val="33"/>
        <w:spacing w:before="120" w:after="120" w:line="288" w:lineRule="auto"/>
        <w:ind w:firstLine="420" w:firstLineChars="200"/>
        <w:rPr>
          <w:rFonts w:hAnsi="宋体" w:cs="宋体"/>
          <w:color w:val="000000"/>
          <w:szCs w:val="21"/>
        </w:rPr>
      </w:pPr>
      <w:r>
        <w:rPr>
          <w:rFonts w:hAnsi="宋体" w:cs="宋体"/>
          <w:color w:val="000000"/>
          <w:szCs w:val="21"/>
        </w:rPr>
        <w:t>7.</w:t>
      </w:r>
      <w:r>
        <w:rPr>
          <w:rFonts w:hint="eastAsia"/>
        </w:rPr>
        <w:t xml:space="preserve"> </w:t>
      </w:r>
      <w:r>
        <w:rPr>
          <w:rFonts w:hint="eastAsia" w:hAnsi="宋体" w:cs="宋体"/>
          <w:color w:val="000000"/>
          <w:szCs w:val="21"/>
        </w:rPr>
        <w:t>乙方对因本合同的履行或不履行所承担的违约金、赔偿金、索赔金等累计总额不高于合同总额的20%。</w:t>
      </w:r>
    </w:p>
    <w:p>
      <w:pPr>
        <w:pStyle w:val="33"/>
        <w:spacing w:before="120" w:after="120" w:line="288" w:lineRule="auto"/>
        <w:ind w:firstLine="422" w:firstLineChars="200"/>
        <w:rPr>
          <w:rFonts w:hAnsi="宋体" w:cs="宋体"/>
          <w:color w:val="000000"/>
          <w:szCs w:val="21"/>
        </w:rPr>
      </w:pPr>
      <w:r>
        <w:rPr>
          <w:rFonts w:hint="eastAsia" w:hAnsi="宋体" w:cs="宋体"/>
          <w:b/>
          <w:color w:val="000000"/>
          <w:szCs w:val="21"/>
        </w:rPr>
        <w:t>第九条：争议的解决</w:t>
      </w:r>
    </w:p>
    <w:p>
      <w:pPr>
        <w:pStyle w:val="33"/>
        <w:spacing w:before="120" w:after="120" w:line="288" w:lineRule="auto"/>
        <w:ind w:firstLine="420" w:firstLineChars="200"/>
        <w:rPr>
          <w:rFonts w:hAnsi="宋体" w:cs="宋体"/>
          <w:color w:val="000000"/>
          <w:szCs w:val="21"/>
        </w:rPr>
      </w:pPr>
      <w:r>
        <w:rPr>
          <w:rFonts w:hint="eastAsia" w:hAnsi="宋体" w:cs="宋体"/>
          <w:color w:val="000000"/>
          <w:szCs w:val="21"/>
        </w:rPr>
        <w:t>本合同纠纷由双方协商解决，协商不成，由甲方所在地人民法院诉讼解决。</w:t>
      </w:r>
    </w:p>
    <w:p>
      <w:pPr>
        <w:pStyle w:val="33"/>
        <w:spacing w:before="120" w:after="120" w:line="288" w:lineRule="auto"/>
        <w:ind w:firstLine="422" w:firstLineChars="200"/>
        <w:rPr>
          <w:rFonts w:hAnsi="宋体" w:cs="宋体"/>
          <w:color w:val="000000"/>
          <w:szCs w:val="21"/>
        </w:rPr>
      </w:pPr>
      <w:r>
        <w:rPr>
          <w:rFonts w:hint="eastAsia" w:hAnsi="宋体" w:cs="宋体"/>
          <w:b/>
          <w:color w:val="000000"/>
          <w:szCs w:val="21"/>
        </w:rPr>
        <w:t>第十条：合同的生效</w:t>
      </w:r>
    </w:p>
    <w:p>
      <w:pPr>
        <w:pStyle w:val="33"/>
        <w:spacing w:before="120" w:after="120"/>
        <w:ind w:firstLine="420" w:firstLineChars="200"/>
        <w:rPr>
          <w:rFonts w:hAnsi="宋体" w:cs="宋体"/>
          <w:color w:val="000000"/>
          <w:szCs w:val="21"/>
        </w:rPr>
      </w:pPr>
      <w:r>
        <w:rPr>
          <w:rFonts w:hint="eastAsia" w:hAnsi="宋体" w:cs="宋体"/>
          <w:color w:val="000000"/>
          <w:szCs w:val="21"/>
        </w:rPr>
        <w:t>1.本合同经甲、乙双方法定代表人或其委托代理人签字并加盖单位印章后生效。</w:t>
      </w:r>
    </w:p>
    <w:p>
      <w:pPr>
        <w:pStyle w:val="33"/>
        <w:spacing w:before="120" w:after="120"/>
        <w:ind w:firstLine="420" w:firstLineChars="200"/>
        <w:rPr>
          <w:rFonts w:hAnsi="宋体" w:cs="宋体"/>
          <w:color w:val="000000"/>
          <w:szCs w:val="21"/>
        </w:rPr>
      </w:pPr>
      <w:r>
        <w:rPr>
          <w:rFonts w:hint="eastAsia" w:hAnsi="宋体" w:cs="宋体"/>
          <w:color w:val="000000"/>
          <w:szCs w:val="21"/>
        </w:rPr>
        <w:t>2.本合同一式伍份，甲方执叁份，乙方和鉴证方各执壹份，具有同等法律效力。</w:t>
      </w:r>
    </w:p>
    <w:p>
      <w:pPr>
        <w:pStyle w:val="33"/>
        <w:spacing w:before="120" w:after="120"/>
        <w:ind w:firstLine="420" w:firstLineChars="200"/>
        <w:rPr>
          <w:rFonts w:hAnsi="宋体"/>
          <w:color w:val="000000"/>
          <w:szCs w:val="21"/>
        </w:rPr>
      </w:pPr>
      <w:r>
        <w:rPr>
          <w:rFonts w:hint="eastAsia" w:hAnsi="宋体" w:cs="宋体"/>
          <w:color w:val="000000"/>
          <w:szCs w:val="21"/>
        </w:rPr>
        <w:t>3.本合同附件及双方的采购文件、响应文件、磋商纪要等系本合同的组成部分，</w:t>
      </w:r>
      <w:r>
        <w:rPr>
          <w:rFonts w:hint="eastAsia" w:hAnsi="宋体" w:cs="宋体"/>
          <w:color w:val="000000"/>
          <w:szCs w:val="21"/>
          <w:lang w:eastAsia="zh-Hans"/>
        </w:rPr>
        <w:t>与本合同具有同等法律效应</w:t>
      </w:r>
      <w:r>
        <w:rPr>
          <w:rFonts w:hint="eastAsia" w:hAnsi="宋体" w:cs="宋体"/>
          <w:color w:val="000000"/>
          <w:szCs w:val="21"/>
        </w:rPr>
        <w:t>。</w:t>
      </w:r>
    </w:p>
    <w:tbl>
      <w:tblPr>
        <w:tblStyle w:val="62"/>
        <w:tblpPr w:leftFromText="180" w:rightFromText="180" w:vertAnchor="text" w:horzAnchor="page" w:tblpX="1255" w:tblpY="132"/>
        <w:tblOverlap w:val="never"/>
        <w:tblW w:w="10065"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5532"/>
        <w:gridCol w:w="4533"/>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32" w:hRule="atLeast"/>
        </w:trPr>
        <w:tc>
          <w:tcPr>
            <w:tcW w:w="10065" w:type="dxa"/>
            <w:gridSpan w:val="2"/>
            <w:vAlign w:val="center"/>
          </w:tcPr>
          <w:p>
            <w:pPr>
              <w:rPr>
                <w:rFonts w:ascii="宋体" w:hAnsi="宋体"/>
                <w:color w:val="000000"/>
                <w:spacing w:val="-6"/>
                <w:szCs w:val="21"/>
              </w:rPr>
            </w:pPr>
            <w:r>
              <w:rPr>
                <w:rFonts w:hint="eastAsia" w:ascii="宋体" w:hAnsi="宋体"/>
                <w:b/>
                <w:bCs/>
                <w:color w:val="000000"/>
                <w:sz w:val="22"/>
                <w:szCs w:val="22"/>
              </w:rPr>
              <w:t>用户确认签字：</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32" w:hRule="atLeast"/>
        </w:trPr>
        <w:tc>
          <w:tcPr>
            <w:tcW w:w="5532" w:type="dxa"/>
            <w:vAlign w:val="center"/>
          </w:tcPr>
          <w:p>
            <w:pPr>
              <w:rPr>
                <w:rFonts w:ascii="宋体" w:hAnsi="宋体"/>
                <w:color w:val="000000"/>
                <w:spacing w:val="-6"/>
                <w:szCs w:val="21"/>
              </w:rPr>
            </w:pPr>
            <w:r>
              <w:rPr>
                <w:rFonts w:hint="eastAsia" w:ascii="宋体" w:hAnsi="宋体"/>
                <w:color w:val="000000"/>
                <w:spacing w:val="-6"/>
                <w:szCs w:val="21"/>
              </w:rPr>
              <w:t>甲方（公章）：</w:t>
            </w:r>
            <w:r>
              <w:rPr>
                <w:rFonts w:hint="eastAsia" w:ascii="宋体" w:hAnsi="宋体"/>
                <w:b/>
                <w:bCs/>
                <w:color w:val="000000"/>
                <w:szCs w:val="21"/>
              </w:rPr>
              <w:t>杭州电子科技大学</w:t>
            </w:r>
          </w:p>
        </w:tc>
        <w:tc>
          <w:tcPr>
            <w:tcW w:w="4533" w:type="dxa"/>
            <w:vAlign w:val="center"/>
          </w:tcPr>
          <w:p>
            <w:pPr>
              <w:rPr>
                <w:rFonts w:ascii="宋体" w:hAnsi="宋体"/>
                <w:color w:val="000000"/>
                <w:spacing w:val="-6"/>
                <w:szCs w:val="21"/>
              </w:rPr>
            </w:pPr>
            <w:r>
              <w:rPr>
                <w:rFonts w:hint="eastAsia" w:ascii="宋体" w:hAnsi="宋体"/>
                <w:color w:val="000000"/>
                <w:spacing w:val="-6"/>
                <w:szCs w:val="21"/>
              </w:rPr>
              <w:t xml:space="preserve">乙方（公章）：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17" w:hRule="atLeast"/>
        </w:trPr>
        <w:tc>
          <w:tcPr>
            <w:tcW w:w="5532" w:type="dxa"/>
            <w:vAlign w:val="center"/>
          </w:tcPr>
          <w:p>
            <w:pPr>
              <w:rPr>
                <w:rFonts w:ascii="宋体" w:hAnsi="宋体"/>
                <w:color w:val="000000"/>
                <w:spacing w:val="-6"/>
                <w:szCs w:val="21"/>
              </w:rPr>
            </w:pPr>
            <w:r>
              <w:rPr>
                <w:rFonts w:hint="eastAsia" w:ascii="宋体" w:hAnsi="宋体"/>
                <w:color w:val="000000"/>
                <w:spacing w:val="-6"/>
                <w:szCs w:val="21"/>
              </w:rPr>
              <w:t>法定代表人或其委托代理人：</w:t>
            </w:r>
          </w:p>
          <w:p>
            <w:pPr>
              <w:rPr>
                <w:rFonts w:ascii="宋体" w:hAnsi="宋体"/>
                <w:color w:val="000000"/>
                <w:spacing w:val="-6"/>
                <w:szCs w:val="21"/>
              </w:rPr>
            </w:pPr>
            <w:r>
              <w:rPr>
                <w:rFonts w:hint="eastAsia" w:ascii="宋体" w:hAnsi="宋体"/>
                <w:color w:val="000000"/>
                <w:spacing w:val="-6"/>
                <w:szCs w:val="21"/>
              </w:rPr>
              <w:t>(签字）</w:t>
            </w:r>
          </w:p>
        </w:tc>
        <w:tc>
          <w:tcPr>
            <w:tcW w:w="4533" w:type="dxa"/>
            <w:vAlign w:val="center"/>
          </w:tcPr>
          <w:p>
            <w:pPr>
              <w:rPr>
                <w:rFonts w:ascii="宋体" w:hAnsi="宋体"/>
                <w:color w:val="000000"/>
                <w:spacing w:val="-6"/>
                <w:szCs w:val="21"/>
              </w:rPr>
            </w:pPr>
            <w:r>
              <w:rPr>
                <w:rFonts w:hint="eastAsia" w:ascii="宋体" w:hAnsi="宋体"/>
                <w:color w:val="000000"/>
                <w:spacing w:val="-6"/>
                <w:szCs w:val="21"/>
              </w:rPr>
              <w:t>法定代表人或其委托代理人：</w:t>
            </w:r>
          </w:p>
          <w:p>
            <w:pPr>
              <w:rPr>
                <w:rFonts w:ascii="宋体" w:hAnsi="宋体"/>
                <w:color w:val="000000"/>
                <w:spacing w:val="-6"/>
                <w:szCs w:val="21"/>
              </w:rPr>
            </w:pPr>
            <w:r>
              <w:rPr>
                <w:rFonts w:hint="eastAsia" w:ascii="宋体" w:hAnsi="宋体"/>
                <w:color w:val="000000"/>
                <w:spacing w:val="-6"/>
                <w:szCs w:val="21"/>
              </w:rPr>
              <w:t>（签字）</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5532" w:type="dxa"/>
            <w:vAlign w:val="center"/>
          </w:tcPr>
          <w:p>
            <w:pPr>
              <w:rPr>
                <w:rFonts w:ascii="宋体" w:hAnsi="宋体"/>
                <w:color w:val="000000"/>
                <w:spacing w:val="-6"/>
                <w:szCs w:val="21"/>
              </w:rPr>
            </w:pPr>
            <w:r>
              <w:rPr>
                <w:rFonts w:hint="eastAsia" w:ascii="宋体" w:hAnsi="宋体"/>
                <w:color w:val="000000"/>
                <w:spacing w:val="-6"/>
                <w:szCs w:val="21"/>
              </w:rPr>
              <w:t xml:space="preserve">地址： </w:t>
            </w:r>
          </w:p>
        </w:tc>
        <w:tc>
          <w:tcPr>
            <w:tcW w:w="4533" w:type="dxa"/>
            <w:vAlign w:val="center"/>
          </w:tcPr>
          <w:p>
            <w:pPr>
              <w:rPr>
                <w:rFonts w:ascii="宋体" w:hAnsi="宋体"/>
                <w:color w:val="000000"/>
                <w:spacing w:val="-6"/>
                <w:szCs w:val="21"/>
              </w:rPr>
            </w:pPr>
            <w:r>
              <w:rPr>
                <w:rFonts w:hint="eastAsia" w:ascii="宋体" w:hAnsi="宋体"/>
                <w:color w:val="000000"/>
                <w:spacing w:val="-6"/>
                <w:szCs w:val="21"/>
              </w:rPr>
              <w:t>地址：</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5532" w:type="dxa"/>
            <w:vAlign w:val="center"/>
          </w:tcPr>
          <w:p>
            <w:pPr>
              <w:rPr>
                <w:rFonts w:ascii="宋体" w:hAnsi="宋体"/>
                <w:color w:val="000000"/>
                <w:spacing w:val="-6"/>
                <w:szCs w:val="21"/>
              </w:rPr>
            </w:pPr>
            <w:r>
              <w:rPr>
                <w:rFonts w:hint="eastAsia" w:ascii="宋体" w:hAnsi="宋体"/>
                <w:color w:val="000000"/>
                <w:spacing w:val="-6"/>
                <w:szCs w:val="21"/>
              </w:rPr>
              <w:t>邮编：310053</w:t>
            </w:r>
          </w:p>
        </w:tc>
        <w:tc>
          <w:tcPr>
            <w:tcW w:w="4533" w:type="dxa"/>
            <w:vAlign w:val="center"/>
          </w:tcPr>
          <w:p>
            <w:pPr>
              <w:rPr>
                <w:rFonts w:ascii="宋体" w:hAnsi="宋体"/>
                <w:color w:val="000000"/>
                <w:spacing w:val="-6"/>
                <w:szCs w:val="21"/>
              </w:rPr>
            </w:pPr>
            <w:r>
              <w:rPr>
                <w:rFonts w:hint="eastAsia" w:ascii="宋体" w:hAnsi="宋体"/>
                <w:color w:val="000000"/>
                <w:spacing w:val="-6"/>
                <w:szCs w:val="21"/>
              </w:rPr>
              <w:t>邮编：</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5532" w:type="dxa"/>
            <w:vAlign w:val="center"/>
          </w:tcPr>
          <w:p>
            <w:pPr>
              <w:rPr>
                <w:rFonts w:ascii="宋体" w:hAnsi="宋体"/>
                <w:color w:val="000000"/>
                <w:spacing w:val="-6"/>
                <w:szCs w:val="21"/>
              </w:rPr>
            </w:pPr>
            <w:r>
              <w:rPr>
                <w:rFonts w:hint="eastAsia" w:ascii="宋体" w:hAnsi="宋体"/>
                <w:color w:val="000000"/>
                <w:spacing w:val="-6"/>
                <w:szCs w:val="21"/>
              </w:rPr>
              <w:t xml:space="preserve">电话： </w:t>
            </w:r>
          </w:p>
        </w:tc>
        <w:tc>
          <w:tcPr>
            <w:tcW w:w="4533" w:type="dxa"/>
            <w:vAlign w:val="center"/>
          </w:tcPr>
          <w:p>
            <w:pPr>
              <w:rPr>
                <w:rFonts w:ascii="宋体" w:hAnsi="宋体"/>
                <w:color w:val="000000"/>
                <w:spacing w:val="-6"/>
                <w:szCs w:val="21"/>
              </w:rPr>
            </w:pPr>
            <w:r>
              <w:rPr>
                <w:rFonts w:hint="eastAsia" w:ascii="宋体" w:hAnsi="宋体"/>
                <w:color w:val="000000"/>
                <w:spacing w:val="-6"/>
                <w:szCs w:val="21"/>
              </w:rPr>
              <w:t xml:space="preserve">电话：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5532" w:type="dxa"/>
            <w:vAlign w:val="center"/>
          </w:tcPr>
          <w:p>
            <w:pPr>
              <w:rPr>
                <w:rFonts w:ascii="宋体" w:hAnsi="宋体"/>
                <w:color w:val="000000"/>
                <w:spacing w:val="-6"/>
                <w:szCs w:val="21"/>
              </w:rPr>
            </w:pPr>
            <w:r>
              <w:rPr>
                <w:rFonts w:hint="eastAsia" w:ascii="宋体" w:hAnsi="宋体"/>
                <w:color w:val="000000"/>
                <w:spacing w:val="-6"/>
                <w:szCs w:val="21"/>
              </w:rPr>
              <w:t xml:space="preserve">传真： </w:t>
            </w:r>
          </w:p>
        </w:tc>
        <w:tc>
          <w:tcPr>
            <w:tcW w:w="4533" w:type="dxa"/>
            <w:vAlign w:val="center"/>
          </w:tcPr>
          <w:p>
            <w:pPr>
              <w:rPr>
                <w:rFonts w:ascii="宋体" w:hAnsi="宋体"/>
                <w:color w:val="000000"/>
                <w:spacing w:val="-6"/>
                <w:szCs w:val="21"/>
              </w:rPr>
            </w:pPr>
            <w:r>
              <w:rPr>
                <w:rFonts w:hint="eastAsia" w:ascii="宋体" w:hAnsi="宋体"/>
                <w:color w:val="000000"/>
                <w:spacing w:val="-6"/>
                <w:szCs w:val="21"/>
              </w:rPr>
              <w:t>传真：</w:t>
            </w:r>
            <w:r>
              <w:rPr>
                <w:rFonts w:hint="eastAsia" w:ascii="宋体" w:hAnsi="宋体"/>
                <w:color w:val="000000"/>
                <w:spacing w:val="-6"/>
                <w:szCs w:val="21"/>
              </w:rPr>
              <w:tab/>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5532" w:type="dxa"/>
            <w:vAlign w:val="center"/>
          </w:tcPr>
          <w:p>
            <w:pPr>
              <w:rPr>
                <w:rFonts w:ascii="宋体" w:hAnsi="宋体"/>
                <w:color w:val="000000"/>
                <w:spacing w:val="-6"/>
                <w:szCs w:val="21"/>
              </w:rPr>
            </w:pPr>
            <w:r>
              <w:rPr>
                <w:rFonts w:hint="eastAsia" w:ascii="宋体" w:hAnsi="宋体"/>
                <w:color w:val="000000"/>
                <w:spacing w:val="-6"/>
                <w:szCs w:val="21"/>
              </w:rPr>
              <w:t>电子邮箱：</w:t>
            </w:r>
          </w:p>
        </w:tc>
        <w:tc>
          <w:tcPr>
            <w:tcW w:w="4533" w:type="dxa"/>
            <w:vAlign w:val="center"/>
          </w:tcPr>
          <w:p>
            <w:pPr>
              <w:rPr>
                <w:rFonts w:ascii="宋体" w:hAnsi="宋体"/>
                <w:color w:val="000000"/>
                <w:spacing w:val="-6"/>
                <w:szCs w:val="21"/>
              </w:rPr>
            </w:pPr>
            <w:r>
              <w:rPr>
                <w:rFonts w:hint="eastAsia" w:ascii="宋体" w:hAnsi="宋体"/>
                <w:color w:val="000000"/>
                <w:spacing w:val="-6"/>
                <w:szCs w:val="21"/>
              </w:rPr>
              <w:t>电子邮箱：</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5532" w:type="dxa"/>
            <w:vAlign w:val="center"/>
          </w:tcPr>
          <w:p>
            <w:pPr>
              <w:rPr>
                <w:rFonts w:ascii="宋体" w:hAnsi="宋体"/>
                <w:color w:val="000000"/>
                <w:spacing w:val="-6"/>
                <w:szCs w:val="21"/>
              </w:rPr>
            </w:pPr>
            <w:r>
              <w:rPr>
                <w:rFonts w:hint="eastAsia" w:ascii="宋体" w:hAnsi="宋体"/>
                <w:color w:val="000000"/>
                <w:spacing w:val="-6"/>
                <w:szCs w:val="21"/>
              </w:rPr>
              <w:t xml:space="preserve">开户银行： </w:t>
            </w:r>
          </w:p>
        </w:tc>
        <w:tc>
          <w:tcPr>
            <w:tcW w:w="4533" w:type="dxa"/>
            <w:vAlign w:val="center"/>
          </w:tcPr>
          <w:p>
            <w:pPr>
              <w:rPr>
                <w:rFonts w:ascii="宋体" w:hAnsi="宋体"/>
                <w:color w:val="000000"/>
                <w:spacing w:val="-6"/>
                <w:szCs w:val="21"/>
              </w:rPr>
            </w:pPr>
            <w:r>
              <w:rPr>
                <w:rFonts w:hint="eastAsia" w:ascii="宋体" w:hAnsi="宋体"/>
                <w:color w:val="000000"/>
                <w:spacing w:val="-6"/>
                <w:szCs w:val="21"/>
              </w:rPr>
              <w:t xml:space="preserve">开户银行：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5532" w:type="dxa"/>
            <w:vAlign w:val="center"/>
          </w:tcPr>
          <w:p>
            <w:pPr>
              <w:rPr>
                <w:rFonts w:ascii="宋体" w:hAnsi="宋体"/>
                <w:color w:val="000000"/>
                <w:spacing w:val="-6"/>
                <w:szCs w:val="21"/>
              </w:rPr>
            </w:pPr>
            <w:r>
              <w:rPr>
                <w:rFonts w:hint="eastAsia" w:ascii="宋体" w:hAnsi="宋体"/>
                <w:color w:val="000000"/>
                <w:spacing w:val="-6"/>
                <w:szCs w:val="21"/>
              </w:rPr>
              <w:t xml:space="preserve">帐号： </w:t>
            </w:r>
          </w:p>
        </w:tc>
        <w:tc>
          <w:tcPr>
            <w:tcW w:w="4533" w:type="dxa"/>
            <w:vAlign w:val="center"/>
          </w:tcPr>
          <w:p>
            <w:pPr>
              <w:rPr>
                <w:rFonts w:ascii="宋体" w:hAnsi="宋体"/>
                <w:color w:val="000000"/>
                <w:spacing w:val="-6"/>
                <w:szCs w:val="21"/>
              </w:rPr>
            </w:pPr>
            <w:r>
              <w:rPr>
                <w:rFonts w:hint="eastAsia" w:ascii="宋体" w:hAnsi="宋体"/>
                <w:color w:val="000000"/>
                <w:spacing w:val="-6"/>
                <w:szCs w:val="21"/>
              </w:rPr>
              <w:t>帐号：</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0065" w:type="dxa"/>
            <w:gridSpan w:val="2"/>
            <w:vAlign w:val="center"/>
          </w:tcPr>
          <w:p>
            <w:pPr>
              <w:rPr>
                <w:rFonts w:ascii="宋体" w:hAnsi="宋体"/>
                <w:color w:val="000000"/>
                <w:spacing w:val="-6"/>
                <w:szCs w:val="21"/>
              </w:rPr>
            </w:pPr>
            <w:r>
              <w:rPr>
                <w:rFonts w:hint="eastAsia" w:ascii="宋体" w:hAnsi="宋体"/>
                <w:color w:val="000000"/>
                <w:spacing w:val="-6"/>
                <w:szCs w:val="21"/>
              </w:rPr>
              <w:t>合同签订地点：        签订时间：              年      月    日</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0065" w:type="dxa"/>
            <w:gridSpan w:val="2"/>
            <w:vAlign w:val="center"/>
          </w:tcPr>
          <w:p>
            <w:pPr>
              <w:rPr>
                <w:rFonts w:ascii="宋体" w:hAnsi="宋体"/>
                <w:color w:val="000000"/>
                <w:spacing w:val="-6"/>
                <w:szCs w:val="21"/>
              </w:rPr>
            </w:pPr>
            <w:r>
              <w:rPr>
                <w:rFonts w:hint="eastAsia" w:ascii="宋体" w:hAnsi="宋体"/>
                <w:color w:val="000000"/>
                <w:spacing w:val="-6"/>
                <w:szCs w:val="21"/>
              </w:rPr>
              <w:t xml:space="preserve">合同鉴证方（公章）：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0065" w:type="dxa"/>
            <w:gridSpan w:val="2"/>
            <w:vAlign w:val="center"/>
          </w:tcPr>
          <w:p>
            <w:pPr>
              <w:rPr>
                <w:rFonts w:ascii="宋体" w:hAnsi="宋体"/>
                <w:color w:val="000000"/>
                <w:spacing w:val="-6"/>
                <w:szCs w:val="21"/>
              </w:rPr>
            </w:pPr>
            <w:r>
              <w:rPr>
                <w:rFonts w:hint="eastAsia" w:ascii="宋体" w:hAnsi="宋体"/>
                <w:color w:val="000000"/>
                <w:spacing w:val="-6"/>
                <w:szCs w:val="21"/>
              </w:rPr>
              <w:t>地址： 杭州市滨江区东方通信科技园启迪楼2楼1208室</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0065" w:type="dxa"/>
            <w:gridSpan w:val="2"/>
            <w:vAlign w:val="center"/>
          </w:tcPr>
          <w:p>
            <w:pPr>
              <w:rPr>
                <w:rFonts w:ascii="宋体" w:hAnsi="宋体"/>
                <w:color w:val="000000"/>
                <w:spacing w:val="-6"/>
                <w:szCs w:val="21"/>
              </w:rPr>
            </w:pPr>
            <w:r>
              <w:rPr>
                <w:rFonts w:hint="eastAsia" w:ascii="宋体" w:hAnsi="宋体"/>
                <w:color w:val="000000"/>
                <w:spacing w:val="-6"/>
                <w:szCs w:val="21"/>
              </w:rPr>
              <w:t>代表人：(签字）</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0065" w:type="dxa"/>
            <w:gridSpan w:val="2"/>
            <w:vAlign w:val="center"/>
          </w:tcPr>
          <w:p>
            <w:pPr>
              <w:rPr>
                <w:rFonts w:ascii="宋体" w:hAnsi="宋体"/>
                <w:color w:val="000000"/>
                <w:spacing w:val="-6"/>
                <w:szCs w:val="21"/>
              </w:rPr>
            </w:pPr>
            <w:r>
              <w:rPr>
                <w:rFonts w:hint="eastAsia" w:ascii="宋体" w:hAnsi="宋体"/>
                <w:color w:val="000000"/>
                <w:spacing w:val="-6"/>
                <w:szCs w:val="21"/>
              </w:rPr>
              <w:t xml:space="preserve">电话： 0571-86098397-808                            鉴证时间：        </w:t>
            </w:r>
            <w:r>
              <w:rPr>
                <w:rFonts w:hint="eastAsia" w:ascii="宋体" w:hAnsi="宋体"/>
                <w:color w:val="000000"/>
                <w:spacing w:val="-6"/>
                <w:szCs w:val="21"/>
                <w:u w:val="single"/>
              </w:rPr>
              <w:t xml:space="preserve">         </w:t>
            </w:r>
            <w:r>
              <w:rPr>
                <w:rFonts w:hint="eastAsia" w:ascii="宋体" w:hAnsi="宋体"/>
                <w:color w:val="000000"/>
                <w:spacing w:val="-6"/>
                <w:szCs w:val="21"/>
              </w:rPr>
              <w:t xml:space="preserve">年 </w:t>
            </w:r>
            <w:r>
              <w:rPr>
                <w:rFonts w:hint="eastAsia" w:ascii="宋体" w:hAnsi="宋体"/>
                <w:color w:val="000000"/>
                <w:spacing w:val="-6"/>
                <w:szCs w:val="21"/>
                <w:u w:val="single"/>
              </w:rPr>
              <w:t xml:space="preserve">     </w:t>
            </w:r>
            <w:r>
              <w:rPr>
                <w:rFonts w:hint="eastAsia" w:ascii="宋体" w:hAnsi="宋体"/>
                <w:color w:val="000000"/>
                <w:spacing w:val="-6"/>
                <w:szCs w:val="21"/>
              </w:rPr>
              <w:t>月</w:t>
            </w:r>
            <w:r>
              <w:rPr>
                <w:rFonts w:hint="eastAsia" w:ascii="宋体" w:hAnsi="宋体"/>
                <w:color w:val="000000"/>
                <w:spacing w:val="-6"/>
                <w:szCs w:val="21"/>
                <w:u w:val="single"/>
              </w:rPr>
              <w:t xml:space="preserve">    </w:t>
            </w:r>
            <w:r>
              <w:rPr>
                <w:rFonts w:hint="eastAsia" w:ascii="宋体" w:hAnsi="宋体"/>
                <w:color w:val="000000"/>
                <w:spacing w:val="-6"/>
                <w:szCs w:val="21"/>
              </w:rPr>
              <w:t>日</w:t>
            </w:r>
          </w:p>
        </w:tc>
      </w:tr>
    </w:tbl>
    <w:p>
      <w:pPr>
        <w:spacing w:line="288" w:lineRule="auto"/>
        <w:rPr>
          <w:rFonts w:ascii="宋体" w:hAnsi="宋体"/>
          <w:color w:val="000000"/>
          <w:sz w:val="32"/>
          <w:szCs w:val="32"/>
        </w:rPr>
      </w:pPr>
      <w:r>
        <w:rPr>
          <w:rFonts w:hint="eastAsia" w:ascii="宋体" w:hAnsi="宋体"/>
          <w:color w:val="000000"/>
          <w:sz w:val="32"/>
          <w:szCs w:val="32"/>
        </w:rPr>
        <w:t>附件：</w:t>
      </w:r>
    </w:p>
    <w:p>
      <w:pPr>
        <w:ind w:firstLine="422" w:firstLineChars="200"/>
        <w:rPr>
          <w:rFonts w:ascii="宋体" w:hAnsi="宋体"/>
          <w:b/>
          <w:color w:val="000000"/>
        </w:rPr>
      </w:pPr>
      <w:bookmarkStart w:id="72" w:name="_Toc27825"/>
      <w:r>
        <w:rPr>
          <w:rFonts w:hint="eastAsia" w:ascii="宋体" w:hAnsi="宋体"/>
          <w:b/>
          <w:color w:val="000000"/>
        </w:rPr>
        <w:t>1.配置清单</w:t>
      </w:r>
      <w:bookmarkEnd w:id="72"/>
    </w:p>
    <w:p>
      <w:pPr>
        <w:ind w:firstLine="422" w:firstLineChars="200"/>
        <w:rPr>
          <w:rFonts w:ascii="宋体" w:hAnsi="宋体"/>
          <w:b/>
          <w:color w:val="000000"/>
        </w:rPr>
      </w:pPr>
      <w:bookmarkStart w:id="73" w:name="_Toc16974"/>
      <w:r>
        <w:rPr>
          <w:rFonts w:hint="eastAsia" w:ascii="宋体" w:hAnsi="宋体"/>
          <w:b/>
          <w:color w:val="000000"/>
        </w:rPr>
        <w:t>2.服务承诺</w:t>
      </w:r>
      <w:bookmarkEnd w:id="73"/>
      <w:r>
        <w:rPr>
          <w:rFonts w:hint="eastAsia" w:ascii="宋体" w:hAnsi="宋体"/>
          <w:b/>
          <w:color w:val="000000"/>
        </w:rPr>
        <w:t>（注意：使用人、用户、采购人等统一使用甲方，供货商、中标方等统一使用乙方，该提醒不用出现在合同中）</w:t>
      </w:r>
    </w:p>
    <w:p>
      <w:pPr>
        <w:spacing w:line="360" w:lineRule="auto"/>
        <w:ind w:firstLine="422" w:firstLineChars="200"/>
        <w:rPr>
          <w:rFonts w:asciiTheme="minorEastAsia" w:hAnsiTheme="minorEastAsia" w:eastAsiaTheme="minorEastAsia"/>
          <w:sz w:val="24"/>
        </w:rPr>
      </w:pPr>
      <w:r>
        <w:rPr>
          <w:rFonts w:hint="eastAsia" w:ascii="宋体" w:hAnsi="宋体"/>
          <w:b/>
          <w:color w:val="000000"/>
        </w:rPr>
        <w:t>3.营业执照复印件</w:t>
      </w:r>
    </w:p>
    <w:p>
      <w:pPr>
        <w:rPr>
          <w:rFonts w:cs="仿宋_GB2312" w:asciiTheme="minorEastAsia" w:hAnsiTheme="minorEastAsia" w:eastAsiaTheme="minorEastAsia"/>
          <w:b/>
          <w:sz w:val="36"/>
          <w:szCs w:val="20"/>
        </w:rPr>
      </w:pPr>
      <w:r>
        <w:rPr>
          <w:rFonts w:hint="eastAsia" w:cs="仿宋_GB2312" w:asciiTheme="minorEastAsia" w:hAnsiTheme="minorEastAsia" w:eastAsiaTheme="minorEastAsia"/>
          <w:b/>
          <w:sz w:val="36"/>
          <w:szCs w:val="20"/>
        </w:rPr>
        <w:br w:type="page"/>
      </w:r>
    </w:p>
    <w:p>
      <w:pPr>
        <w:spacing w:line="288" w:lineRule="auto"/>
        <w:ind w:firstLine="458"/>
        <w:jc w:val="center"/>
        <w:rPr>
          <w:rFonts w:ascii="宋体" w:hAnsi="宋体"/>
          <w:b/>
          <w:bCs/>
          <w:color w:val="000000"/>
          <w:spacing w:val="-6"/>
          <w:szCs w:val="28"/>
        </w:rPr>
      </w:pPr>
      <w:r>
        <w:rPr>
          <w:rFonts w:hint="eastAsia" w:ascii="宋体" w:hAnsi="宋体"/>
          <w:b/>
          <w:bCs/>
          <w:color w:val="000000"/>
          <w:spacing w:val="-6"/>
          <w:szCs w:val="28"/>
        </w:rPr>
        <w:t>委托代理进口设备合同模版</w:t>
      </w:r>
    </w:p>
    <w:p>
      <w:pPr>
        <w:spacing w:line="288" w:lineRule="auto"/>
        <w:ind w:firstLine="456"/>
        <w:jc w:val="center"/>
        <w:rPr>
          <w:rFonts w:ascii="宋体" w:hAnsi="宋体"/>
          <w:b/>
          <w:bCs/>
          <w:color w:val="000000"/>
          <w:spacing w:val="-6"/>
          <w:szCs w:val="28"/>
        </w:rPr>
      </w:pPr>
      <w:r>
        <w:rPr>
          <w:rFonts w:hint="eastAsia" w:ascii="宋体" w:hAnsi="宋体"/>
          <w:color w:val="000000"/>
          <w:spacing w:val="-6"/>
          <w:szCs w:val="21"/>
        </w:rPr>
        <w:t>（本合同为合同样稿，最终稿由四方协商后确定）</w:t>
      </w:r>
    </w:p>
    <w:p>
      <w:pPr>
        <w:spacing w:line="288" w:lineRule="auto"/>
        <w:ind w:firstLine="396"/>
        <w:rPr>
          <w:rFonts w:ascii="宋体" w:hAnsi="宋体"/>
          <w:color w:val="000000"/>
          <w:spacing w:val="-6"/>
          <w:szCs w:val="21"/>
        </w:rPr>
      </w:pPr>
    </w:p>
    <w:p>
      <w:pPr>
        <w:spacing w:line="288" w:lineRule="auto"/>
        <w:ind w:firstLine="396"/>
        <w:rPr>
          <w:rFonts w:ascii="宋体" w:hAnsi="宋体"/>
          <w:color w:val="000000"/>
          <w:spacing w:val="-6"/>
          <w:szCs w:val="21"/>
        </w:rPr>
      </w:pPr>
      <w:r>
        <w:rPr>
          <w:rFonts w:hint="eastAsia" w:ascii="宋体" w:hAnsi="宋体"/>
          <w:color w:val="000000"/>
          <w:spacing w:val="-6"/>
          <w:szCs w:val="21"/>
        </w:rPr>
        <w:t>确认书号：[2023]85127号</w:t>
      </w:r>
    </w:p>
    <w:p>
      <w:pPr>
        <w:spacing w:line="288" w:lineRule="auto"/>
        <w:ind w:firstLine="396"/>
        <w:rPr>
          <w:rFonts w:hint="eastAsia" w:ascii="宋体" w:hAnsi="宋体" w:eastAsia="宋体"/>
          <w:color w:val="000000"/>
          <w:spacing w:val="-6"/>
          <w:szCs w:val="21"/>
          <w:lang w:eastAsia="zh-CN"/>
        </w:rPr>
      </w:pPr>
      <w:r>
        <w:rPr>
          <w:rFonts w:hint="eastAsia" w:ascii="宋体" w:hAnsi="宋体"/>
          <w:color w:val="000000"/>
          <w:spacing w:val="-6"/>
          <w:szCs w:val="21"/>
        </w:rPr>
        <w:t>招标编号：</w:t>
      </w:r>
      <w:r>
        <w:rPr>
          <w:rFonts w:hint="eastAsia" w:ascii="宋体" w:hAnsi="宋体"/>
          <w:color w:val="000000"/>
          <w:spacing w:val="-6"/>
          <w:szCs w:val="21"/>
          <w:lang w:eastAsia="zh-CN"/>
        </w:rPr>
        <w:t>ZJWSBJ-HD-202323C</w:t>
      </w:r>
    </w:p>
    <w:p>
      <w:pPr>
        <w:spacing w:line="288" w:lineRule="auto"/>
        <w:ind w:firstLine="396"/>
        <w:rPr>
          <w:rFonts w:ascii="宋体" w:hAnsi="宋体"/>
          <w:color w:val="000000"/>
          <w:spacing w:val="-6"/>
          <w:szCs w:val="21"/>
        </w:rPr>
      </w:pPr>
      <w:r>
        <w:rPr>
          <w:rFonts w:hint="eastAsia" w:ascii="宋体" w:hAnsi="宋体"/>
          <w:color w:val="000000"/>
          <w:spacing w:val="-6"/>
          <w:szCs w:val="21"/>
        </w:rPr>
        <w:t>甲方（采购人）：杭州电子科技大学</w:t>
      </w:r>
    </w:p>
    <w:p>
      <w:pPr>
        <w:spacing w:line="288" w:lineRule="auto"/>
        <w:ind w:firstLine="396"/>
        <w:rPr>
          <w:rFonts w:ascii="宋体" w:hAnsi="宋体"/>
          <w:color w:val="000000"/>
          <w:spacing w:val="-6"/>
          <w:szCs w:val="21"/>
        </w:rPr>
      </w:pPr>
      <w:r>
        <w:rPr>
          <w:rFonts w:hint="eastAsia" w:ascii="宋体" w:hAnsi="宋体"/>
          <w:color w:val="000000"/>
          <w:spacing w:val="-6"/>
          <w:szCs w:val="21"/>
        </w:rPr>
        <w:t xml:space="preserve">乙方（供应商）： </w:t>
      </w:r>
    </w:p>
    <w:p>
      <w:pPr>
        <w:spacing w:line="288" w:lineRule="auto"/>
        <w:ind w:firstLine="396"/>
        <w:rPr>
          <w:rFonts w:ascii="宋体" w:hAnsi="宋体"/>
          <w:color w:val="000000"/>
          <w:spacing w:val="-6"/>
          <w:szCs w:val="21"/>
        </w:rPr>
      </w:pPr>
      <w:r>
        <w:rPr>
          <w:rFonts w:hint="eastAsia" w:ascii="宋体" w:hAnsi="宋体"/>
          <w:color w:val="000000"/>
          <w:spacing w:val="-6"/>
          <w:szCs w:val="21"/>
        </w:rPr>
        <w:t>丙方（进口代理机构）：</w:t>
      </w:r>
    </w:p>
    <w:p>
      <w:pPr>
        <w:spacing w:line="288" w:lineRule="auto"/>
        <w:ind w:firstLine="396"/>
        <w:rPr>
          <w:rFonts w:ascii="宋体" w:hAnsi="宋体"/>
          <w:color w:val="000000"/>
          <w:spacing w:val="-6"/>
          <w:szCs w:val="21"/>
        </w:rPr>
      </w:pPr>
      <w:r>
        <w:rPr>
          <w:rFonts w:hint="eastAsia" w:ascii="宋体" w:hAnsi="宋体"/>
          <w:color w:val="000000"/>
          <w:spacing w:val="-6"/>
          <w:szCs w:val="21"/>
        </w:rPr>
        <w:t>采购代理机构（鉴证方）：浙江五石中正工程咨询有限公司</w:t>
      </w:r>
    </w:p>
    <w:p>
      <w:pPr>
        <w:spacing w:line="288" w:lineRule="auto"/>
        <w:ind w:firstLine="396"/>
        <w:rPr>
          <w:rFonts w:ascii="宋体" w:hAnsi="宋体"/>
          <w:color w:val="000000"/>
          <w:spacing w:val="-6"/>
          <w:szCs w:val="21"/>
        </w:rPr>
      </w:pPr>
    </w:p>
    <w:p>
      <w:pPr>
        <w:spacing w:line="288" w:lineRule="auto"/>
        <w:ind w:firstLine="416"/>
        <w:rPr>
          <w:rFonts w:ascii="宋体" w:hAnsi="宋体"/>
          <w:color w:val="000000"/>
          <w:spacing w:val="-6"/>
          <w:szCs w:val="21"/>
        </w:rPr>
      </w:pPr>
      <w:r>
        <w:rPr>
          <w:rFonts w:hint="eastAsia" w:ascii="宋体" w:hAnsi="宋体"/>
          <w:color w:val="000000"/>
          <w:spacing w:val="-6"/>
          <w:sz w:val="22"/>
          <w:szCs w:val="22"/>
        </w:rPr>
        <w:t>经政府采购代理机构（鉴证方）对</w:t>
      </w:r>
      <w:r>
        <w:rPr>
          <w:rFonts w:hint="eastAsia" w:ascii="宋体" w:hAnsi="宋体"/>
          <w:color w:val="000000"/>
          <w:spacing w:val="-6"/>
          <w:sz w:val="22"/>
          <w:szCs w:val="22"/>
          <w:u w:val="single"/>
        </w:rPr>
        <w:t xml:space="preserve">    </w:t>
      </w:r>
      <w:r>
        <w:rPr>
          <w:rFonts w:hint="eastAsia" w:ascii="宋体" w:hAnsi="宋体"/>
          <w:color w:val="000000"/>
          <w:spacing w:val="-6"/>
          <w:sz w:val="22"/>
          <w:szCs w:val="22"/>
        </w:rPr>
        <w:t>通过</w:t>
      </w:r>
      <w:r>
        <w:rPr>
          <w:rFonts w:hint="eastAsia" w:ascii="宋体" w:hAnsi="宋体"/>
          <w:color w:val="000000"/>
          <w:spacing w:val="-6"/>
          <w:sz w:val="22"/>
          <w:szCs w:val="22"/>
          <w:u w:val="single"/>
        </w:rPr>
        <w:t xml:space="preserve">       </w:t>
      </w:r>
      <w:r>
        <w:rPr>
          <w:rFonts w:hint="eastAsia" w:ascii="宋体" w:hAnsi="宋体"/>
          <w:color w:val="000000"/>
          <w:spacing w:val="-6"/>
          <w:sz w:val="22"/>
          <w:szCs w:val="22"/>
        </w:rPr>
        <w:t>方式采购，</w:t>
      </w:r>
      <w:r>
        <w:rPr>
          <w:rFonts w:hint="eastAsia" w:ascii="宋体" w:hAnsi="宋体"/>
          <w:color w:val="000000"/>
          <w:spacing w:val="-6"/>
          <w:szCs w:val="21"/>
        </w:rPr>
        <w:t>确定</w:t>
      </w:r>
      <w:r>
        <w:rPr>
          <w:rFonts w:hint="eastAsia" w:ascii="宋体" w:hAnsi="宋体"/>
          <w:color w:val="000000"/>
          <w:szCs w:val="21"/>
          <w:u w:val="single"/>
        </w:rPr>
        <w:t xml:space="preserve">   </w:t>
      </w:r>
      <w:r>
        <w:rPr>
          <w:rFonts w:hint="eastAsia" w:ascii="宋体" w:hAnsi="宋体"/>
          <w:color w:val="000000"/>
          <w:spacing w:val="-6"/>
          <w:szCs w:val="21"/>
        </w:rPr>
        <w:t>为</w:t>
      </w:r>
      <w:r>
        <w:rPr>
          <w:rFonts w:hint="eastAsia" w:ascii="宋体" w:hAnsi="宋体"/>
          <w:color w:val="000000"/>
          <w:szCs w:val="21"/>
        </w:rPr>
        <w:t xml:space="preserve"> </w:t>
      </w:r>
      <w:r>
        <w:rPr>
          <w:rFonts w:hint="eastAsia" w:ascii="宋体" w:hAnsi="宋体"/>
          <w:color w:val="000000"/>
          <w:szCs w:val="21"/>
          <w:u w:val="single"/>
        </w:rPr>
        <w:t xml:space="preserve">    </w:t>
      </w:r>
      <w:r>
        <w:rPr>
          <w:rFonts w:hint="eastAsia" w:ascii="宋体" w:hAnsi="宋体"/>
          <w:color w:val="000000"/>
          <w:spacing w:val="-6"/>
          <w:szCs w:val="21"/>
          <w:lang w:eastAsia="zh-CN"/>
        </w:rPr>
        <w:t>成交人</w:t>
      </w:r>
      <w:r>
        <w:rPr>
          <w:rFonts w:hint="eastAsia" w:ascii="宋体" w:hAnsi="宋体"/>
          <w:color w:val="000000"/>
          <w:spacing w:val="-6"/>
          <w:szCs w:val="21"/>
        </w:rPr>
        <w:t>。由丙方代理进口本合同乙方提供的进口商品，甲方、乙方、丙方和鉴证方四方根据采购结果，签署本合同。</w:t>
      </w:r>
    </w:p>
    <w:p>
      <w:pPr>
        <w:spacing w:line="288" w:lineRule="auto"/>
        <w:ind w:firstLine="398"/>
        <w:rPr>
          <w:rFonts w:ascii="宋体" w:hAnsi="宋体"/>
          <w:b/>
          <w:bCs/>
          <w:color w:val="000000"/>
          <w:spacing w:val="-6"/>
          <w:szCs w:val="21"/>
        </w:rPr>
      </w:pPr>
      <w:r>
        <w:rPr>
          <w:rFonts w:hint="eastAsia" w:ascii="宋体" w:hAnsi="宋体"/>
          <w:b/>
          <w:bCs/>
          <w:color w:val="000000"/>
          <w:spacing w:val="-6"/>
          <w:szCs w:val="21"/>
        </w:rPr>
        <w:t>第一条：采购商品清单及合同价格</w:t>
      </w:r>
    </w:p>
    <w:tbl>
      <w:tblPr>
        <w:tblStyle w:val="62"/>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814"/>
        <w:gridCol w:w="1605"/>
        <w:gridCol w:w="2270"/>
        <w:gridCol w:w="814"/>
        <w:gridCol w:w="814"/>
        <w:gridCol w:w="1424"/>
        <w:gridCol w:w="1830"/>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503" w:hRule="atLeast"/>
          <w:jc w:val="center"/>
        </w:trPr>
        <w:tc>
          <w:tcPr>
            <w:tcW w:w="814" w:type="dxa"/>
            <w:vAlign w:val="center"/>
          </w:tcPr>
          <w:p>
            <w:pPr>
              <w:jc w:val="center"/>
              <w:rPr>
                <w:rFonts w:ascii="宋体" w:hAnsi="宋体"/>
                <w:color w:val="000000"/>
                <w:spacing w:val="-6"/>
                <w:szCs w:val="21"/>
              </w:rPr>
            </w:pPr>
            <w:r>
              <w:rPr>
                <w:rFonts w:hint="eastAsia" w:ascii="宋体" w:hAnsi="宋体"/>
                <w:color w:val="000000"/>
                <w:spacing w:val="-6"/>
                <w:szCs w:val="21"/>
              </w:rPr>
              <w:t>序号</w:t>
            </w:r>
          </w:p>
        </w:tc>
        <w:tc>
          <w:tcPr>
            <w:tcW w:w="1605" w:type="dxa"/>
            <w:vAlign w:val="center"/>
          </w:tcPr>
          <w:p>
            <w:pPr>
              <w:jc w:val="center"/>
              <w:rPr>
                <w:rFonts w:ascii="宋体" w:hAnsi="宋体"/>
                <w:color w:val="000000"/>
                <w:spacing w:val="-6"/>
                <w:szCs w:val="21"/>
              </w:rPr>
            </w:pPr>
            <w:r>
              <w:rPr>
                <w:rFonts w:hint="eastAsia" w:ascii="宋体" w:hAnsi="宋体"/>
                <w:color w:val="000000"/>
                <w:spacing w:val="-6"/>
                <w:szCs w:val="21"/>
              </w:rPr>
              <w:t>货物名称</w:t>
            </w:r>
          </w:p>
        </w:tc>
        <w:tc>
          <w:tcPr>
            <w:tcW w:w="2270" w:type="dxa"/>
            <w:vAlign w:val="center"/>
          </w:tcPr>
          <w:p>
            <w:pPr>
              <w:jc w:val="center"/>
              <w:rPr>
                <w:rFonts w:ascii="宋体" w:hAnsi="宋体"/>
                <w:color w:val="000000"/>
                <w:spacing w:val="-6"/>
                <w:szCs w:val="21"/>
              </w:rPr>
            </w:pPr>
            <w:r>
              <w:rPr>
                <w:rFonts w:hint="eastAsia" w:ascii="宋体" w:hAnsi="宋体"/>
                <w:color w:val="000000"/>
                <w:spacing w:val="-6"/>
                <w:szCs w:val="21"/>
              </w:rPr>
              <w:t>品牌、型号</w:t>
            </w:r>
          </w:p>
        </w:tc>
        <w:tc>
          <w:tcPr>
            <w:tcW w:w="814" w:type="dxa"/>
            <w:vAlign w:val="center"/>
          </w:tcPr>
          <w:p>
            <w:pPr>
              <w:jc w:val="center"/>
              <w:rPr>
                <w:rFonts w:ascii="宋体" w:hAnsi="宋体"/>
                <w:color w:val="000000"/>
                <w:spacing w:val="-6"/>
                <w:szCs w:val="21"/>
              </w:rPr>
            </w:pPr>
            <w:r>
              <w:rPr>
                <w:rFonts w:hint="eastAsia" w:ascii="宋体" w:hAnsi="宋体"/>
                <w:color w:val="000000"/>
                <w:spacing w:val="-6"/>
                <w:szCs w:val="21"/>
              </w:rPr>
              <w:t>数量</w:t>
            </w:r>
          </w:p>
        </w:tc>
        <w:tc>
          <w:tcPr>
            <w:tcW w:w="814" w:type="dxa"/>
            <w:vAlign w:val="center"/>
          </w:tcPr>
          <w:p>
            <w:pPr>
              <w:jc w:val="center"/>
              <w:rPr>
                <w:rFonts w:ascii="宋体" w:hAnsi="宋体"/>
                <w:color w:val="000000"/>
                <w:spacing w:val="-6"/>
                <w:szCs w:val="21"/>
              </w:rPr>
            </w:pPr>
            <w:r>
              <w:rPr>
                <w:rFonts w:hint="eastAsia" w:ascii="宋体" w:hAnsi="宋体"/>
                <w:color w:val="000000"/>
                <w:spacing w:val="-6"/>
                <w:szCs w:val="21"/>
              </w:rPr>
              <w:t>单位</w:t>
            </w:r>
          </w:p>
        </w:tc>
        <w:tc>
          <w:tcPr>
            <w:tcW w:w="1424" w:type="dxa"/>
            <w:vAlign w:val="center"/>
          </w:tcPr>
          <w:p>
            <w:pPr>
              <w:jc w:val="center"/>
              <w:rPr>
                <w:rFonts w:ascii="宋体" w:hAnsi="宋体"/>
                <w:color w:val="000000"/>
                <w:spacing w:val="-6"/>
                <w:szCs w:val="21"/>
              </w:rPr>
            </w:pPr>
            <w:r>
              <w:rPr>
                <w:rFonts w:hint="eastAsia" w:ascii="宋体" w:hAnsi="宋体"/>
                <w:color w:val="000000"/>
                <w:spacing w:val="-6"/>
                <w:szCs w:val="21"/>
              </w:rPr>
              <w:t>单价</w:t>
            </w:r>
          </w:p>
        </w:tc>
        <w:tc>
          <w:tcPr>
            <w:tcW w:w="1830" w:type="dxa"/>
            <w:vAlign w:val="center"/>
          </w:tcPr>
          <w:p>
            <w:pPr>
              <w:jc w:val="center"/>
              <w:rPr>
                <w:rFonts w:ascii="宋体" w:hAnsi="宋体"/>
                <w:color w:val="000000"/>
                <w:spacing w:val="-6"/>
                <w:szCs w:val="21"/>
              </w:rPr>
            </w:pPr>
            <w:r>
              <w:rPr>
                <w:rFonts w:hint="eastAsia" w:ascii="宋体" w:hAnsi="宋体"/>
                <w:color w:val="000000"/>
                <w:spacing w:val="-6"/>
                <w:szCs w:val="21"/>
              </w:rPr>
              <w:t>总价</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738" w:hRule="atLeast"/>
          <w:jc w:val="center"/>
        </w:trPr>
        <w:tc>
          <w:tcPr>
            <w:tcW w:w="814" w:type="dxa"/>
            <w:vAlign w:val="center"/>
          </w:tcPr>
          <w:p>
            <w:pPr>
              <w:jc w:val="center"/>
              <w:rPr>
                <w:rFonts w:ascii="宋体" w:hAnsi="宋体"/>
                <w:color w:val="000000"/>
                <w:spacing w:val="-6"/>
                <w:szCs w:val="21"/>
              </w:rPr>
            </w:pPr>
            <w:r>
              <w:rPr>
                <w:rFonts w:hint="eastAsia" w:ascii="宋体" w:hAnsi="宋体"/>
                <w:color w:val="000000"/>
                <w:spacing w:val="-6"/>
                <w:szCs w:val="21"/>
              </w:rPr>
              <w:t>1</w:t>
            </w:r>
          </w:p>
        </w:tc>
        <w:tc>
          <w:tcPr>
            <w:tcW w:w="1605" w:type="dxa"/>
            <w:vAlign w:val="center"/>
          </w:tcPr>
          <w:p>
            <w:pPr>
              <w:ind w:left="178" w:leftChars="85"/>
              <w:jc w:val="center"/>
              <w:rPr>
                <w:rFonts w:ascii="宋体" w:hAnsi="宋体"/>
                <w:color w:val="000000"/>
                <w:spacing w:val="-6"/>
                <w:szCs w:val="21"/>
              </w:rPr>
            </w:pPr>
          </w:p>
        </w:tc>
        <w:tc>
          <w:tcPr>
            <w:tcW w:w="2270" w:type="dxa"/>
            <w:vAlign w:val="center"/>
          </w:tcPr>
          <w:p>
            <w:pPr>
              <w:jc w:val="center"/>
              <w:rPr>
                <w:rFonts w:ascii="宋体" w:hAnsi="宋体"/>
                <w:color w:val="000000"/>
                <w:spacing w:val="-6"/>
                <w:szCs w:val="21"/>
              </w:rPr>
            </w:pPr>
            <w:r>
              <w:rPr>
                <w:rFonts w:hint="eastAsia" w:ascii="宋体" w:hAnsi="宋体"/>
                <w:color w:val="000000"/>
                <w:spacing w:val="-6"/>
                <w:szCs w:val="21"/>
              </w:rPr>
              <w:t>（详细技术指标见配置清单）</w:t>
            </w:r>
          </w:p>
        </w:tc>
        <w:tc>
          <w:tcPr>
            <w:tcW w:w="814" w:type="dxa"/>
            <w:vAlign w:val="center"/>
          </w:tcPr>
          <w:p>
            <w:pPr>
              <w:jc w:val="center"/>
              <w:rPr>
                <w:rFonts w:ascii="宋体" w:hAnsi="宋体"/>
                <w:color w:val="000000"/>
                <w:spacing w:val="-6"/>
                <w:szCs w:val="21"/>
              </w:rPr>
            </w:pPr>
          </w:p>
        </w:tc>
        <w:tc>
          <w:tcPr>
            <w:tcW w:w="814" w:type="dxa"/>
            <w:vAlign w:val="center"/>
          </w:tcPr>
          <w:p>
            <w:pPr>
              <w:jc w:val="center"/>
              <w:rPr>
                <w:rFonts w:ascii="宋体" w:hAnsi="宋体"/>
                <w:color w:val="000000"/>
                <w:spacing w:val="-6"/>
                <w:szCs w:val="21"/>
              </w:rPr>
            </w:pPr>
          </w:p>
        </w:tc>
        <w:tc>
          <w:tcPr>
            <w:tcW w:w="1424" w:type="dxa"/>
            <w:vAlign w:val="center"/>
          </w:tcPr>
          <w:p>
            <w:pPr>
              <w:jc w:val="center"/>
              <w:rPr>
                <w:rFonts w:ascii="宋体" w:hAnsi="宋体"/>
                <w:color w:val="000000"/>
                <w:spacing w:val="-6"/>
                <w:szCs w:val="21"/>
              </w:rPr>
            </w:pPr>
          </w:p>
        </w:tc>
        <w:tc>
          <w:tcPr>
            <w:tcW w:w="1830" w:type="dxa"/>
            <w:vAlign w:val="center"/>
          </w:tcPr>
          <w:p>
            <w:pPr>
              <w:rPr>
                <w:rFonts w:ascii="宋体" w:hAnsi="宋体"/>
                <w:color w:val="000000"/>
                <w:spacing w:val="-6"/>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503" w:hRule="atLeast"/>
          <w:jc w:val="center"/>
        </w:trPr>
        <w:tc>
          <w:tcPr>
            <w:tcW w:w="2419" w:type="dxa"/>
            <w:gridSpan w:val="2"/>
            <w:vAlign w:val="center"/>
          </w:tcPr>
          <w:p>
            <w:pPr>
              <w:jc w:val="center"/>
              <w:rPr>
                <w:rFonts w:ascii="宋体" w:hAnsi="宋体"/>
                <w:color w:val="000000"/>
                <w:spacing w:val="-6"/>
                <w:szCs w:val="21"/>
              </w:rPr>
            </w:pPr>
            <w:r>
              <w:rPr>
                <w:rFonts w:hint="eastAsia" w:ascii="宋体" w:hAnsi="宋体"/>
                <w:color w:val="000000"/>
                <w:spacing w:val="-6"/>
                <w:szCs w:val="21"/>
              </w:rPr>
              <w:t>合同总价（人民币）</w:t>
            </w:r>
          </w:p>
        </w:tc>
        <w:tc>
          <w:tcPr>
            <w:tcW w:w="7152" w:type="dxa"/>
            <w:gridSpan w:val="5"/>
            <w:tcBorders>
              <w:right w:val="single" w:color="auto" w:sz="4" w:space="0"/>
            </w:tcBorders>
            <w:vAlign w:val="center"/>
          </w:tcPr>
          <w:p>
            <w:pPr>
              <w:jc w:val="center"/>
              <w:rPr>
                <w:rFonts w:ascii="宋体" w:hAnsi="宋体"/>
                <w:color w:val="000000"/>
                <w:spacing w:val="-6"/>
                <w:szCs w:val="21"/>
              </w:rPr>
            </w:pPr>
          </w:p>
        </w:tc>
      </w:tr>
    </w:tbl>
    <w:p>
      <w:pPr>
        <w:pStyle w:val="25"/>
        <w:rPr>
          <w:rFonts w:cs="宋体"/>
          <w:color w:val="000000"/>
        </w:rPr>
      </w:pPr>
    </w:p>
    <w:p>
      <w:pPr>
        <w:spacing w:line="288" w:lineRule="auto"/>
        <w:ind w:firstLine="396"/>
        <w:rPr>
          <w:rFonts w:ascii="宋体" w:hAnsi="宋体"/>
          <w:color w:val="000000"/>
          <w:spacing w:val="-6"/>
          <w:szCs w:val="20"/>
        </w:rPr>
      </w:pPr>
      <w:r>
        <w:rPr>
          <w:rFonts w:hint="eastAsia" w:ascii="宋体" w:hAnsi="宋体"/>
          <w:color w:val="000000"/>
          <w:spacing w:val="-6"/>
          <w:szCs w:val="21"/>
        </w:rPr>
        <w:t>注：1</w:t>
      </w:r>
      <w:r>
        <w:rPr>
          <w:rFonts w:hint="eastAsia" w:ascii="宋体" w:hAnsi="宋体"/>
          <w:color w:val="000000"/>
          <w:spacing w:val="-6"/>
        </w:rPr>
        <w:t>以上合同总价包括将货物运抵甲方指定地点的运费及安装调试、培训等一切费用。</w:t>
      </w:r>
    </w:p>
    <w:p>
      <w:pPr>
        <w:spacing w:line="288" w:lineRule="auto"/>
        <w:ind w:firstLine="420"/>
        <w:rPr>
          <w:rFonts w:ascii="宋体" w:hAnsi="宋体"/>
          <w:color w:val="000000"/>
          <w:szCs w:val="21"/>
        </w:rPr>
      </w:pPr>
    </w:p>
    <w:p>
      <w:pPr>
        <w:spacing w:line="288" w:lineRule="auto"/>
        <w:ind w:firstLine="398"/>
        <w:rPr>
          <w:rFonts w:ascii="宋体" w:hAnsi="宋体"/>
          <w:b/>
          <w:bCs/>
          <w:color w:val="000000"/>
          <w:spacing w:val="-6"/>
          <w:szCs w:val="21"/>
        </w:rPr>
      </w:pPr>
      <w:r>
        <w:rPr>
          <w:rFonts w:hint="eastAsia" w:ascii="宋体" w:hAnsi="宋体"/>
          <w:b/>
          <w:bCs/>
          <w:color w:val="000000"/>
          <w:spacing w:val="-6"/>
          <w:szCs w:val="21"/>
        </w:rPr>
        <w:t>第二条：质量保证及售后服务</w:t>
      </w:r>
    </w:p>
    <w:p>
      <w:pPr>
        <w:spacing w:line="288" w:lineRule="auto"/>
        <w:ind w:firstLine="396"/>
        <w:rPr>
          <w:rFonts w:ascii="宋体" w:hAnsi="宋体"/>
          <w:color w:val="000000"/>
          <w:spacing w:val="-6"/>
          <w:szCs w:val="21"/>
        </w:rPr>
      </w:pPr>
      <w:r>
        <w:rPr>
          <w:rFonts w:hint="eastAsia" w:ascii="宋体" w:hAnsi="宋体"/>
          <w:color w:val="000000"/>
          <w:spacing w:val="-6"/>
          <w:szCs w:val="21"/>
        </w:rPr>
        <w:t>1.乙方应按照招标文件规定的性能、技术要求、质量标准向甲方提供未经使用、符合国家法律规定和技术标准的原厂最新生产的全新原装合格产品；进口商品是获得国家商检局颁布安全许可证的出厂原装进口合格产品。如发生所供商品与合同不符，甲方有权拒收或随时退货，乙方应全额退还甲方已付款项，并按合同价款金额的10%支付违约金，由此产生的其他一切责任和后果也由乙方承担。</w:t>
      </w:r>
    </w:p>
    <w:p>
      <w:pPr>
        <w:spacing w:line="288" w:lineRule="auto"/>
        <w:ind w:firstLine="396"/>
        <w:rPr>
          <w:rFonts w:ascii="宋体" w:hAnsi="宋体"/>
          <w:color w:val="000000"/>
          <w:spacing w:val="-6"/>
          <w:szCs w:val="21"/>
        </w:rPr>
      </w:pPr>
      <w:r>
        <w:rPr>
          <w:rFonts w:hint="eastAsia" w:ascii="宋体" w:hAnsi="宋体"/>
          <w:color w:val="000000"/>
          <w:spacing w:val="-6"/>
          <w:szCs w:val="21"/>
        </w:rPr>
        <w:t>2.乙方提供的货物在质保期内因货物本身的质量问题发生故障，乙方应负责免费更换。对达不到技术要求者，根据实际情况，甲方有权自行选择以下办法处理：</w:t>
      </w:r>
    </w:p>
    <w:p>
      <w:pPr>
        <w:spacing w:line="288" w:lineRule="auto"/>
        <w:ind w:firstLine="396"/>
        <w:rPr>
          <w:rFonts w:ascii="宋体" w:hAnsi="宋体"/>
          <w:color w:val="000000"/>
          <w:spacing w:val="-6"/>
          <w:szCs w:val="21"/>
        </w:rPr>
      </w:pPr>
      <w:r>
        <w:rPr>
          <w:rFonts w:hint="eastAsia" w:ascii="宋体" w:hAnsi="宋体"/>
          <w:color w:val="000000"/>
          <w:spacing w:val="-6"/>
          <w:szCs w:val="21"/>
        </w:rPr>
        <w:t>（1）更换：由乙方在10个工作日内负责更换，并承担所发生的全部费用。</w:t>
      </w:r>
    </w:p>
    <w:p>
      <w:pPr>
        <w:spacing w:line="288" w:lineRule="auto"/>
        <w:ind w:firstLine="396"/>
        <w:rPr>
          <w:rFonts w:ascii="宋体" w:hAnsi="宋体"/>
          <w:color w:val="000000"/>
          <w:spacing w:val="-6"/>
          <w:szCs w:val="21"/>
        </w:rPr>
      </w:pPr>
      <w:r>
        <w:rPr>
          <w:rFonts w:hint="eastAsia" w:ascii="宋体" w:hAnsi="宋体"/>
          <w:color w:val="000000"/>
          <w:spacing w:val="-6"/>
          <w:szCs w:val="21"/>
        </w:rPr>
        <w:t>（2）退货处理：乙方应全额退还甲方支付的价款，同时承担该货物的直接费用（运输、保险、检验、货款利息及银行手续费等），并支付合同价款20%的违约金。</w:t>
      </w:r>
    </w:p>
    <w:p>
      <w:pPr>
        <w:spacing w:line="288" w:lineRule="auto"/>
        <w:ind w:firstLine="396"/>
        <w:rPr>
          <w:rFonts w:ascii="宋体" w:hAnsi="宋体"/>
          <w:color w:val="000000"/>
          <w:spacing w:val="-6"/>
          <w:szCs w:val="21"/>
        </w:rPr>
      </w:pPr>
      <w:r>
        <w:rPr>
          <w:rFonts w:hint="eastAsia" w:ascii="宋体" w:hAnsi="宋体"/>
          <w:color w:val="000000"/>
          <w:spacing w:val="-6"/>
          <w:szCs w:val="21"/>
        </w:rPr>
        <w:t>3.如在使用过程中发生质量问题，乙方在接到甲方通知后</w:t>
      </w:r>
      <w:r>
        <w:rPr>
          <w:rFonts w:hint="eastAsia" w:ascii="宋体" w:hAnsi="宋体"/>
          <w:color w:val="000000"/>
          <w:spacing w:val="-6"/>
          <w:szCs w:val="21"/>
          <w:u w:val="single"/>
        </w:rPr>
        <w:t xml:space="preserve">  </w:t>
      </w:r>
      <w:r>
        <w:rPr>
          <w:rFonts w:hint="eastAsia" w:ascii="宋体" w:hAnsi="宋体"/>
          <w:color w:val="000000"/>
          <w:spacing w:val="-6"/>
          <w:szCs w:val="21"/>
        </w:rPr>
        <w:t>小时内到达甲方现场，最迟在</w:t>
      </w:r>
      <w:r>
        <w:rPr>
          <w:rFonts w:hint="eastAsia" w:ascii="宋体" w:hAnsi="宋体"/>
          <w:color w:val="000000"/>
          <w:spacing w:val="-6"/>
          <w:szCs w:val="21"/>
          <w:u w:val="single"/>
        </w:rPr>
        <w:t xml:space="preserve">  </w:t>
      </w:r>
      <w:r>
        <w:rPr>
          <w:rFonts w:hint="eastAsia" w:ascii="宋体" w:hAnsi="宋体"/>
          <w:color w:val="000000"/>
          <w:spacing w:val="-6"/>
          <w:szCs w:val="21"/>
        </w:rPr>
        <w:t>个工作日内解决问题（排除故障等），同时采取临时替换等措施，以确保甲方的正常使用。</w:t>
      </w:r>
    </w:p>
    <w:p>
      <w:pPr>
        <w:spacing w:line="288" w:lineRule="auto"/>
        <w:ind w:firstLine="396"/>
        <w:rPr>
          <w:rFonts w:ascii="宋体" w:hAnsi="宋体"/>
          <w:color w:val="000000"/>
          <w:spacing w:val="-6"/>
          <w:szCs w:val="21"/>
        </w:rPr>
      </w:pPr>
      <w:r>
        <w:rPr>
          <w:rFonts w:hint="eastAsia" w:ascii="宋体" w:hAnsi="宋体"/>
          <w:color w:val="000000"/>
          <w:spacing w:val="-6"/>
          <w:szCs w:val="21"/>
        </w:rPr>
        <w:t>4.在质保期内，乙方应对货物出现的质量及安全问题负责处理并承担一切费用。</w:t>
      </w:r>
    </w:p>
    <w:p>
      <w:pPr>
        <w:spacing w:line="288" w:lineRule="auto"/>
        <w:ind w:firstLine="396"/>
        <w:rPr>
          <w:rFonts w:ascii="宋体" w:hAnsi="宋体"/>
          <w:color w:val="000000"/>
          <w:spacing w:val="-6"/>
          <w:szCs w:val="21"/>
        </w:rPr>
      </w:pPr>
      <w:r>
        <w:rPr>
          <w:rFonts w:hint="eastAsia" w:ascii="宋体" w:hAnsi="宋体"/>
          <w:color w:val="000000"/>
          <w:spacing w:val="-6"/>
          <w:szCs w:val="21"/>
        </w:rPr>
        <w:t>5.货物自验收合格交付使用后</w:t>
      </w:r>
      <w:r>
        <w:rPr>
          <w:rFonts w:hint="eastAsia" w:ascii="宋体" w:hAnsi="宋体"/>
          <w:color w:val="000000"/>
          <w:spacing w:val="-6"/>
          <w:szCs w:val="21"/>
          <w:u w:val="single"/>
        </w:rPr>
        <w:t xml:space="preserve">    </w:t>
      </w:r>
      <w:r>
        <w:rPr>
          <w:rFonts w:hint="eastAsia" w:ascii="宋体" w:hAnsi="宋体"/>
          <w:color w:val="000000"/>
          <w:spacing w:val="-6"/>
          <w:szCs w:val="21"/>
        </w:rPr>
        <w:t>年内确保制造商原厂或有资质售后工程师上门质保。软件终身免费升级。故障响应时间</w:t>
      </w:r>
      <w:r>
        <w:rPr>
          <w:rFonts w:hint="eastAsia" w:ascii="宋体" w:hAnsi="宋体"/>
          <w:color w:val="000000"/>
          <w:spacing w:val="-6"/>
          <w:szCs w:val="21"/>
          <w:u w:val="single"/>
        </w:rPr>
        <w:t xml:space="preserve">  </w:t>
      </w:r>
      <w:r>
        <w:rPr>
          <w:rFonts w:hint="eastAsia" w:ascii="宋体" w:hAnsi="宋体"/>
          <w:color w:val="000000"/>
          <w:spacing w:val="-6"/>
          <w:szCs w:val="21"/>
        </w:rPr>
        <w:t>小时以内，每日24小时电话技术支持；若需上门，则</w:t>
      </w:r>
      <w:r>
        <w:rPr>
          <w:rFonts w:hint="eastAsia" w:ascii="宋体" w:hAnsi="宋体"/>
          <w:color w:val="000000"/>
          <w:spacing w:val="-6"/>
          <w:szCs w:val="21"/>
          <w:u w:val="single"/>
        </w:rPr>
        <w:t xml:space="preserve">   </w:t>
      </w:r>
      <w:r>
        <w:rPr>
          <w:rFonts w:hint="eastAsia" w:ascii="宋体" w:hAnsi="宋体"/>
          <w:color w:val="000000"/>
          <w:spacing w:val="-6"/>
          <w:szCs w:val="21"/>
        </w:rPr>
        <w:t>小时内到达现场并完成故障排除；保修期后，乙方继续为甲方服务，仅收取零配件成本费。保修期内出现无法排除的故障，乙方须无条件为甲方更换同型号全新产品，并承担相应违约责任。保修或维保应确保2天内排除故障。</w:t>
      </w:r>
    </w:p>
    <w:p>
      <w:pPr>
        <w:pStyle w:val="623"/>
        <w:spacing w:line="288" w:lineRule="auto"/>
        <w:ind w:firstLine="398"/>
        <w:rPr>
          <w:rFonts w:hAnsi="宋体"/>
          <w:b/>
          <w:bCs/>
          <w:color w:val="000000"/>
          <w:spacing w:val="-6"/>
          <w:sz w:val="21"/>
          <w:szCs w:val="21"/>
        </w:rPr>
      </w:pPr>
      <w:r>
        <w:rPr>
          <w:rFonts w:hint="eastAsia" w:hAnsi="宋体"/>
          <w:b/>
          <w:bCs/>
          <w:color w:val="000000"/>
          <w:spacing w:val="-6"/>
          <w:sz w:val="21"/>
          <w:szCs w:val="21"/>
        </w:rPr>
        <w:t>第三条：技术资料</w:t>
      </w:r>
    </w:p>
    <w:p>
      <w:pPr>
        <w:spacing w:line="288" w:lineRule="auto"/>
        <w:ind w:firstLine="396"/>
        <w:rPr>
          <w:rFonts w:ascii="宋体" w:hAnsi="宋体"/>
          <w:color w:val="000000"/>
          <w:spacing w:val="-6"/>
          <w:szCs w:val="21"/>
        </w:rPr>
      </w:pPr>
      <w:r>
        <w:rPr>
          <w:rFonts w:hint="eastAsia" w:ascii="宋体" w:hAnsi="宋体"/>
          <w:color w:val="000000"/>
          <w:spacing w:val="-6"/>
          <w:szCs w:val="21"/>
        </w:rPr>
        <w:t>1.乙方应按招标文件规定的时间向甲方提供合同货物的有关技术资料和必备的附件，进口产品还需提供全套中英文对照的技术资料。</w:t>
      </w:r>
    </w:p>
    <w:p>
      <w:pPr>
        <w:spacing w:line="288" w:lineRule="auto"/>
        <w:ind w:firstLine="396"/>
        <w:rPr>
          <w:rFonts w:ascii="宋体" w:hAnsi="宋体"/>
          <w:color w:val="000000"/>
          <w:spacing w:val="-6"/>
          <w:szCs w:val="21"/>
        </w:rPr>
      </w:pPr>
      <w:r>
        <w:rPr>
          <w:rFonts w:hint="eastAsia" w:ascii="宋体" w:hAnsi="宋体"/>
          <w:color w:val="000000"/>
          <w:spacing w:val="-6"/>
          <w:szCs w:val="21"/>
        </w:rPr>
        <w:t>2.没有甲方事先书面同意，乙方不得将由甲方提供的有关合同或任何合同条文、规格、计划、图纸、样品或资料提供给与履行本合同无关的任何其他人。即使向履行本合同有关的人员提供，也应注意保密并限于履行合同的必需范围。</w:t>
      </w:r>
    </w:p>
    <w:p>
      <w:pPr>
        <w:pStyle w:val="623"/>
        <w:spacing w:line="288" w:lineRule="auto"/>
        <w:ind w:firstLine="398"/>
        <w:rPr>
          <w:rFonts w:hAnsi="宋体"/>
          <w:b/>
          <w:bCs/>
          <w:color w:val="000000"/>
          <w:spacing w:val="-6"/>
          <w:sz w:val="21"/>
          <w:szCs w:val="21"/>
        </w:rPr>
      </w:pPr>
      <w:r>
        <w:rPr>
          <w:rFonts w:hint="eastAsia" w:hAnsi="宋体"/>
          <w:b/>
          <w:bCs/>
          <w:color w:val="000000"/>
          <w:spacing w:val="-6"/>
          <w:sz w:val="21"/>
          <w:szCs w:val="21"/>
        </w:rPr>
        <w:t>第四条：知识产权</w:t>
      </w:r>
    </w:p>
    <w:p>
      <w:pPr>
        <w:pStyle w:val="623"/>
        <w:spacing w:line="288" w:lineRule="auto"/>
        <w:ind w:firstLine="396"/>
        <w:rPr>
          <w:rFonts w:hAnsi="宋体"/>
          <w:color w:val="000000"/>
          <w:spacing w:val="-6"/>
          <w:sz w:val="21"/>
          <w:szCs w:val="21"/>
        </w:rPr>
      </w:pPr>
      <w:r>
        <w:rPr>
          <w:rFonts w:hint="eastAsia" w:hAnsi="宋体"/>
          <w:color w:val="000000"/>
          <w:spacing w:val="-6"/>
          <w:sz w:val="21"/>
          <w:szCs w:val="21"/>
        </w:rPr>
        <w:t>乙方应保证所提供的货物及含软件或其任何一部分均不会侵犯任何第三方的知识产权，否则乙方应承担包括但不限于侵权赔偿款、诉讼费、律师费、向甲方退还已收全款并按合同总价的20%支付违约金等责任。</w:t>
      </w:r>
    </w:p>
    <w:p>
      <w:pPr>
        <w:pStyle w:val="623"/>
        <w:spacing w:line="288" w:lineRule="auto"/>
        <w:ind w:firstLine="398"/>
        <w:rPr>
          <w:rFonts w:hAnsi="宋体"/>
          <w:b/>
          <w:bCs/>
          <w:color w:val="000000"/>
          <w:spacing w:val="-6"/>
          <w:sz w:val="21"/>
          <w:szCs w:val="21"/>
        </w:rPr>
      </w:pPr>
      <w:r>
        <w:rPr>
          <w:rFonts w:hint="eastAsia" w:hAnsi="宋体"/>
          <w:b/>
          <w:bCs/>
          <w:color w:val="000000"/>
          <w:spacing w:val="-6"/>
          <w:sz w:val="21"/>
          <w:szCs w:val="21"/>
        </w:rPr>
        <w:t>第五条：交货时间、地点</w:t>
      </w:r>
    </w:p>
    <w:p>
      <w:pPr>
        <w:pStyle w:val="623"/>
        <w:spacing w:line="288" w:lineRule="auto"/>
        <w:ind w:firstLine="420"/>
        <w:rPr>
          <w:rFonts w:hAnsi="宋体"/>
          <w:color w:val="000000"/>
          <w:spacing w:val="-6"/>
          <w:sz w:val="21"/>
          <w:szCs w:val="21"/>
        </w:rPr>
      </w:pPr>
      <w:r>
        <w:rPr>
          <w:rFonts w:hint="eastAsia" w:hAnsi="宋体"/>
          <w:color w:val="000000"/>
          <w:sz w:val="21"/>
          <w:szCs w:val="21"/>
        </w:rPr>
        <w:t>乙方应于本</w:t>
      </w:r>
      <w:r>
        <w:rPr>
          <w:rFonts w:hint="eastAsia" w:hAnsi="宋体"/>
          <w:color w:val="000000"/>
          <w:spacing w:val="-6"/>
          <w:sz w:val="21"/>
          <w:szCs w:val="21"/>
        </w:rPr>
        <w:t>合同签订后</w:t>
      </w:r>
      <w:r>
        <w:rPr>
          <w:rFonts w:hint="eastAsia" w:hAnsi="宋体"/>
          <w:color w:val="000000"/>
          <w:spacing w:val="-6"/>
          <w:sz w:val="21"/>
          <w:szCs w:val="21"/>
          <w:u w:val="single"/>
        </w:rPr>
        <w:t xml:space="preserve">   </w:t>
      </w:r>
      <w:r>
        <w:rPr>
          <w:rFonts w:hint="eastAsia" w:hAnsi="宋体"/>
          <w:color w:val="000000"/>
          <w:spacing w:val="-6"/>
          <w:sz w:val="21"/>
          <w:szCs w:val="21"/>
        </w:rPr>
        <w:t>天内</w:t>
      </w:r>
      <w:r>
        <w:rPr>
          <w:rFonts w:hint="eastAsia" w:hAnsi="宋体"/>
          <w:color w:val="000000"/>
          <w:sz w:val="21"/>
          <w:szCs w:val="21"/>
        </w:rPr>
        <w:t>将所供商品按时、安全运至甲方指定地点，并于一周内安装调试完毕后交甲方验收。</w:t>
      </w:r>
    </w:p>
    <w:p>
      <w:pPr>
        <w:pStyle w:val="623"/>
        <w:spacing w:line="288" w:lineRule="auto"/>
        <w:ind w:firstLine="398"/>
        <w:rPr>
          <w:rFonts w:hAnsi="宋体"/>
          <w:b/>
          <w:bCs/>
          <w:color w:val="000000"/>
          <w:spacing w:val="-6"/>
          <w:sz w:val="21"/>
          <w:szCs w:val="21"/>
        </w:rPr>
      </w:pPr>
      <w:r>
        <w:rPr>
          <w:rFonts w:hint="eastAsia" w:hAnsi="宋体"/>
          <w:b/>
          <w:bCs/>
          <w:color w:val="000000"/>
          <w:spacing w:val="-6"/>
          <w:sz w:val="21"/>
          <w:szCs w:val="21"/>
        </w:rPr>
        <w:t>第六条：调试与验收</w:t>
      </w:r>
    </w:p>
    <w:p>
      <w:pPr>
        <w:spacing w:line="288" w:lineRule="auto"/>
        <w:ind w:firstLine="396"/>
        <w:rPr>
          <w:rFonts w:ascii="宋体" w:hAnsi="宋体"/>
          <w:color w:val="000000"/>
          <w:spacing w:val="-6"/>
          <w:szCs w:val="21"/>
        </w:rPr>
      </w:pPr>
      <w:r>
        <w:rPr>
          <w:rFonts w:hint="eastAsia" w:ascii="宋体" w:hAnsi="宋体"/>
          <w:color w:val="000000"/>
          <w:spacing w:val="-6"/>
          <w:szCs w:val="21"/>
        </w:rPr>
        <w:t>1.甲方对乙方提交的货物依据</w:t>
      </w:r>
      <w:r>
        <w:rPr>
          <w:rFonts w:hint="eastAsia" w:ascii="宋体" w:hAnsi="宋体"/>
          <w:color w:val="000000"/>
          <w:spacing w:val="-6"/>
          <w:sz w:val="22"/>
          <w:szCs w:val="22"/>
          <w:u w:val="single"/>
        </w:rPr>
        <w:t>磋商</w:t>
      </w:r>
      <w:r>
        <w:rPr>
          <w:rFonts w:hint="eastAsia" w:ascii="宋体" w:hAnsi="宋体"/>
          <w:color w:val="000000"/>
          <w:spacing w:val="-6"/>
          <w:szCs w:val="21"/>
        </w:rPr>
        <w:t>文件上的技术规格要求和有关质量标准进行现场到货验收，外观、说明书符合招标文件技术要求的，给予签收，到货验收不合格的不予签收。到货验收并非最终验收，乙方安装调试完毕后的验收方为最终验收。</w:t>
      </w:r>
    </w:p>
    <w:p>
      <w:pPr>
        <w:spacing w:line="288" w:lineRule="auto"/>
        <w:ind w:firstLine="396"/>
        <w:rPr>
          <w:rFonts w:ascii="宋体" w:hAnsi="宋体"/>
          <w:color w:val="000000"/>
          <w:spacing w:val="-6"/>
          <w:szCs w:val="21"/>
        </w:rPr>
      </w:pPr>
      <w:r>
        <w:rPr>
          <w:rFonts w:hint="eastAsia" w:ascii="宋体" w:hAnsi="宋体"/>
          <w:color w:val="000000"/>
          <w:spacing w:val="-6"/>
          <w:szCs w:val="21"/>
        </w:rPr>
        <w:t>2.乙方交货前应对产品作出全面检查和对验收文件进行整理，并列出清单，作为甲方收货验收和使用的技术条件依据，检验的结果应随货物交甲方。</w:t>
      </w:r>
    </w:p>
    <w:p>
      <w:pPr>
        <w:spacing w:line="288" w:lineRule="auto"/>
        <w:ind w:firstLine="396"/>
        <w:rPr>
          <w:rFonts w:ascii="宋体" w:hAnsi="宋体"/>
          <w:color w:val="000000"/>
          <w:spacing w:val="-6"/>
          <w:szCs w:val="21"/>
        </w:rPr>
      </w:pPr>
      <w:r>
        <w:rPr>
          <w:rFonts w:hint="eastAsia" w:ascii="宋体" w:hAnsi="宋体"/>
          <w:color w:val="000000"/>
          <w:spacing w:val="-6"/>
          <w:szCs w:val="21"/>
        </w:rPr>
        <w:t>3.甲方对乙方提供的货物在使用前进行调试时，乙方须事先负责安装达到合同规定的技术要求，同时负责培训甲方的使用操作人员，做好甲方现场调试的指导，直到符合技术要求，甲方才进行交付验收，在交付验收合格前，乙方负责承担相应风险。</w:t>
      </w:r>
    </w:p>
    <w:p>
      <w:pPr>
        <w:spacing w:line="288" w:lineRule="auto"/>
        <w:ind w:firstLine="396"/>
        <w:rPr>
          <w:rFonts w:ascii="宋体" w:hAnsi="宋体"/>
          <w:color w:val="000000"/>
          <w:spacing w:val="-6"/>
          <w:szCs w:val="21"/>
        </w:rPr>
      </w:pPr>
      <w:r>
        <w:rPr>
          <w:rFonts w:hint="eastAsia" w:ascii="宋体" w:hAnsi="宋体"/>
          <w:color w:val="000000"/>
          <w:spacing w:val="-6"/>
          <w:szCs w:val="21"/>
        </w:rPr>
        <w:t>4.对技术复杂的货物，甲方应请国家认可的专业检测机构参与到货验收及交付验收，并由其出具质量检测报告。</w:t>
      </w:r>
    </w:p>
    <w:p>
      <w:pPr>
        <w:spacing w:line="288" w:lineRule="auto"/>
        <w:ind w:firstLine="396"/>
        <w:rPr>
          <w:rFonts w:ascii="宋体" w:hAnsi="宋体"/>
          <w:color w:val="000000"/>
          <w:spacing w:val="-6"/>
          <w:szCs w:val="21"/>
        </w:rPr>
      </w:pPr>
      <w:r>
        <w:rPr>
          <w:rFonts w:hint="eastAsia" w:ascii="宋体" w:hAnsi="宋体"/>
          <w:color w:val="000000"/>
          <w:spacing w:val="-6"/>
          <w:szCs w:val="21"/>
        </w:rPr>
        <w:t>5.验收时乙方必须在现场，验收完毕后作出验收结果报告；验收费用由乙方负责。</w:t>
      </w:r>
    </w:p>
    <w:p>
      <w:pPr>
        <w:spacing w:line="288" w:lineRule="auto"/>
        <w:ind w:firstLine="396"/>
        <w:rPr>
          <w:rFonts w:ascii="宋体" w:hAnsi="宋体"/>
          <w:color w:val="000000"/>
          <w:spacing w:val="-6"/>
          <w:szCs w:val="21"/>
        </w:rPr>
      </w:pPr>
      <w:r>
        <w:rPr>
          <w:rFonts w:hint="eastAsia" w:ascii="宋体" w:hAnsi="宋体"/>
          <w:color w:val="000000"/>
          <w:spacing w:val="-6"/>
          <w:szCs w:val="21"/>
        </w:rPr>
        <w:t>6.货物从验收合格交付使用次日起30天内，出现非甲方人为因素造成的无法排除的故障，由乙方予以整机调换或者退货退款，并承担相应的违约责任。</w:t>
      </w:r>
    </w:p>
    <w:p>
      <w:pPr>
        <w:pStyle w:val="623"/>
        <w:spacing w:line="288" w:lineRule="auto"/>
        <w:ind w:firstLine="396"/>
        <w:rPr>
          <w:rFonts w:hAnsi="宋体"/>
          <w:color w:val="000000"/>
          <w:spacing w:val="-6"/>
          <w:kern w:val="2"/>
          <w:sz w:val="21"/>
          <w:szCs w:val="21"/>
        </w:rPr>
      </w:pPr>
      <w:r>
        <w:rPr>
          <w:rFonts w:hint="eastAsia" w:hAnsi="宋体"/>
          <w:color w:val="000000"/>
          <w:spacing w:val="-6"/>
          <w:kern w:val="2"/>
          <w:sz w:val="21"/>
          <w:szCs w:val="21"/>
        </w:rPr>
        <w:t>7.如发现有重大的质量问题，甲乙双方均同意提请国家法定检测机构鉴定，如检测结果证明产品无质量问题，由甲方承担检测费用；如检测结果证明产品有质量问题，由乙方承担检测费用，同时乙方同意甲方无条件退货，乙方应退还甲方全款并支付总价款20%的赔偿金。</w:t>
      </w:r>
    </w:p>
    <w:p>
      <w:pPr>
        <w:pStyle w:val="623"/>
        <w:spacing w:line="288" w:lineRule="auto"/>
        <w:ind w:firstLine="398"/>
        <w:rPr>
          <w:rFonts w:hAnsi="宋体"/>
          <w:b/>
          <w:bCs/>
          <w:color w:val="000000"/>
          <w:spacing w:val="-6"/>
          <w:sz w:val="21"/>
          <w:szCs w:val="21"/>
        </w:rPr>
      </w:pPr>
      <w:r>
        <w:rPr>
          <w:rFonts w:hint="eastAsia" w:hAnsi="宋体"/>
          <w:b/>
          <w:bCs/>
          <w:color w:val="000000"/>
          <w:spacing w:val="-6"/>
          <w:sz w:val="21"/>
          <w:szCs w:val="21"/>
        </w:rPr>
        <w:t>第七条：货款的支付</w:t>
      </w:r>
    </w:p>
    <w:p>
      <w:pPr>
        <w:spacing w:line="288" w:lineRule="auto"/>
        <w:ind w:firstLine="420"/>
        <w:rPr>
          <w:rFonts w:ascii="宋体" w:hAnsi="宋体"/>
          <w:color w:val="000000"/>
          <w:szCs w:val="21"/>
        </w:rPr>
      </w:pPr>
      <w:r>
        <w:rPr>
          <w:rFonts w:hint="eastAsia" w:ascii="宋体" w:hAnsi="宋体"/>
          <w:color w:val="000000"/>
          <w:szCs w:val="21"/>
        </w:rPr>
        <w:t>合同签订后，乙方向甲方缴纳合同金额1%的履约保证金，在甲方验收合格并正常使用后无息返还给乙方（遇寒暑假及国定假日顺延）。接受金融机构、担保机构出具的以保函形式提交的履约保证金。</w:t>
      </w:r>
    </w:p>
    <w:p>
      <w:pPr>
        <w:spacing w:line="288" w:lineRule="auto"/>
        <w:ind w:firstLine="420"/>
        <w:rPr>
          <w:rFonts w:ascii="宋体" w:hAnsi="宋体"/>
          <w:color w:val="000000"/>
          <w:szCs w:val="21"/>
        </w:rPr>
      </w:pPr>
      <w:r>
        <w:rPr>
          <w:rFonts w:hint="eastAsia" w:ascii="宋体" w:hAnsi="宋体"/>
          <w:color w:val="000000"/>
          <w:szCs w:val="21"/>
        </w:rPr>
        <w:t>转账信息如下：</w:t>
      </w:r>
    </w:p>
    <w:p>
      <w:pPr>
        <w:spacing w:line="288" w:lineRule="auto"/>
        <w:ind w:firstLine="420"/>
        <w:rPr>
          <w:rFonts w:ascii="宋体" w:hAnsi="宋体"/>
          <w:color w:val="000000"/>
          <w:szCs w:val="21"/>
        </w:rPr>
      </w:pPr>
      <w:r>
        <w:rPr>
          <w:rFonts w:hint="eastAsia" w:ascii="宋体" w:hAnsi="宋体"/>
          <w:color w:val="000000"/>
          <w:szCs w:val="21"/>
        </w:rPr>
        <w:t>收款单位（户名）:杭州电子科技大学</w:t>
      </w:r>
    </w:p>
    <w:p>
      <w:pPr>
        <w:spacing w:line="288" w:lineRule="auto"/>
        <w:ind w:firstLine="420"/>
        <w:rPr>
          <w:rFonts w:ascii="宋体" w:hAnsi="宋体"/>
          <w:color w:val="000000"/>
          <w:szCs w:val="21"/>
        </w:rPr>
      </w:pPr>
      <w:r>
        <w:rPr>
          <w:rFonts w:hint="eastAsia" w:ascii="宋体" w:hAnsi="宋体"/>
          <w:color w:val="000000"/>
          <w:szCs w:val="21"/>
        </w:rPr>
        <w:t>开户银行：工行高新支行</w:t>
      </w:r>
    </w:p>
    <w:p>
      <w:pPr>
        <w:spacing w:line="288" w:lineRule="auto"/>
        <w:ind w:firstLine="420"/>
        <w:rPr>
          <w:rFonts w:ascii="宋体" w:hAnsi="宋体"/>
          <w:color w:val="000000"/>
          <w:szCs w:val="21"/>
        </w:rPr>
      </w:pPr>
      <w:r>
        <w:rPr>
          <w:rFonts w:hint="eastAsia" w:ascii="宋体" w:hAnsi="宋体"/>
          <w:color w:val="000000"/>
          <w:szCs w:val="21"/>
        </w:rPr>
        <w:t>银行账号：1202026209008806216</w:t>
      </w:r>
    </w:p>
    <w:p>
      <w:pPr>
        <w:spacing w:line="288" w:lineRule="auto"/>
        <w:ind w:firstLine="420"/>
        <w:rPr>
          <w:rFonts w:ascii="宋体" w:hAnsi="宋体"/>
          <w:color w:val="000000"/>
          <w:szCs w:val="21"/>
        </w:rPr>
      </w:pPr>
      <w:r>
        <w:rPr>
          <w:rFonts w:hint="eastAsia" w:ascii="宋体" w:hAnsi="宋体"/>
          <w:color w:val="000000"/>
          <w:szCs w:val="21"/>
        </w:rPr>
        <w:t>发票开票信息</w:t>
      </w:r>
    </w:p>
    <w:p>
      <w:pPr>
        <w:spacing w:line="288" w:lineRule="auto"/>
        <w:ind w:firstLine="420"/>
        <w:rPr>
          <w:rFonts w:ascii="宋体" w:hAnsi="宋体"/>
          <w:color w:val="000000"/>
          <w:szCs w:val="21"/>
        </w:rPr>
      </w:pPr>
      <w:r>
        <w:rPr>
          <w:rFonts w:hint="eastAsia" w:ascii="宋体" w:hAnsi="宋体"/>
          <w:color w:val="000000"/>
          <w:szCs w:val="21"/>
        </w:rPr>
        <w:t>抬头：杭州电子科技大学</w:t>
      </w:r>
    </w:p>
    <w:p>
      <w:pPr>
        <w:spacing w:line="288" w:lineRule="auto"/>
        <w:ind w:firstLine="420"/>
        <w:rPr>
          <w:rFonts w:ascii="宋体" w:hAnsi="宋体"/>
          <w:color w:val="000000"/>
          <w:szCs w:val="21"/>
        </w:rPr>
      </w:pPr>
      <w:r>
        <w:rPr>
          <w:rFonts w:hint="eastAsia" w:ascii="宋体" w:hAnsi="宋体"/>
          <w:color w:val="000000"/>
          <w:szCs w:val="21"/>
        </w:rPr>
        <w:t>税号：12330000470009026T</w:t>
      </w:r>
    </w:p>
    <w:p>
      <w:pPr>
        <w:spacing w:line="288" w:lineRule="auto"/>
        <w:ind w:firstLine="420"/>
        <w:rPr>
          <w:rFonts w:ascii="宋体" w:hAnsi="宋体"/>
          <w:color w:val="000000"/>
          <w:szCs w:val="21"/>
        </w:rPr>
      </w:pPr>
      <w:r>
        <w:rPr>
          <w:rFonts w:hint="eastAsia" w:ascii="宋体" w:hAnsi="宋体"/>
          <w:color w:val="000000"/>
          <w:szCs w:val="21"/>
        </w:rPr>
        <w:t>2.</w:t>
      </w:r>
      <w:r>
        <w:rPr>
          <w:rFonts w:hint="eastAsia" w:ascii="宋体" w:hAnsi="宋体"/>
          <w:color w:val="000000"/>
          <w:spacing w:val="-6"/>
        </w:rPr>
        <w:t>对外合同一经生效，甲方凭借外贸代理公司开具的20%收款收据向丙方支付合同总价的20%作为货物的预付款，外贸代理公司对外开具100%的即期不可撤销信用证；货物抵达港口后，甲方凭借外贸代理公司开具的70%收款数据、到货通知书和运单，向外贸代理公司支付合同总价的70%；外贸代理公司按照甲方要求，将货物送至各个使用点后，凭借</w:t>
      </w:r>
      <w:r>
        <w:rPr>
          <w:rFonts w:hint="eastAsia" w:ascii="宋体" w:hAnsi="宋体"/>
          <w:color w:val="000000"/>
          <w:spacing w:val="-6"/>
          <w:lang w:eastAsia="zh-Hans"/>
        </w:rPr>
        <w:t>验</w:t>
      </w:r>
      <w:r>
        <w:rPr>
          <w:rFonts w:hint="eastAsia" w:ascii="宋体" w:hAnsi="宋体"/>
          <w:color w:val="000000"/>
          <w:spacing w:val="-6"/>
        </w:rPr>
        <w:t>收单甲方向外贸代理公司支付合同总价的10%。</w:t>
      </w:r>
    </w:p>
    <w:p>
      <w:pPr>
        <w:pStyle w:val="623"/>
        <w:spacing w:line="288" w:lineRule="auto"/>
        <w:ind w:firstLine="398"/>
        <w:rPr>
          <w:rFonts w:hAnsi="宋体"/>
          <w:b/>
          <w:bCs/>
          <w:color w:val="000000"/>
          <w:spacing w:val="-6"/>
          <w:sz w:val="21"/>
          <w:szCs w:val="21"/>
        </w:rPr>
      </w:pPr>
      <w:r>
        <w:rPr>
          <w:rFonts w:hint="eastAsia" w:hAnsi="宋体"/>
          <w:b/>
          <w:bCs/>
          <w:color w:val="000000"/>
          <w:spacing w:val="-6"/>
          <w:sz w:val="21"/>
          <w:szCs w:val="21"/>
        </w:rPr>
        <w:t>第八条：其他约定</w:t>
      </w:r>
    </w:p>
    <w:p>
      <w:pPr>
        <w:spacing w:line="288" w:lineRule="auto"/>
        <w:ind w:firstLine="396"/>
        <w:rPr>
          <w:rFonts w:ascii="宋体" w:hAnsi="宋体"/>
          <w:color w:val="000000"/>
          <w:spacing w:val="-6"/>
          <w:szCs w:val="21"/>
        </w:rPr>
      </w:pPr>
      <w:r>
        <w:rPr>
          <w:rFonts w:hint="eastAsia" w:ascii="宋体" w:hAnsi="宋体"/>
          <w:color w:val="000000"/>
          <w:spacing w:val="-6"/>
          <w:szCs w:val="21"/>
        </w:rPr>
        <w:t>1.甲方、乙方协助丙方做好有关进口审批及到货前办理好进口免税手续。</w:t>
      </w:r>
    </w:p>
    <w:p>
      <w:pPr>
        <w:spacing w:line="288" w:lineRule="auto"/>
        <w:ind w:firstLine="396"/>
        <w:rPr>
          <w:rFonts w:ascii="宋体" w:hAnsi="宋体"/>
          <w:color w:val="000000"/>
          <w:spacing w:val="-6"/>
          <w:szCs w:val="21"/>
        </w:rPr>
      </w:pPr>
      <w:r>
        <w:rPr>
          <w:rFonts w:hint="eastAsia" w:ascii="宋体" w:hAnsi="宋体"/>
          <w:color w:val="000000"/>
          <w:spacing w:val="-6"/>
          <w:szCs w:val="21"/>
        </w:rPr>
        <w:t>2.乙方负责根据本次采购结果向丙方提供已确认的进口货物的品名、型号规格、配置配件、技术要求、价格、制造厂商或生产国别、售后服务等相关书面资料，以便丙方及时对外签订进口合同。</w:t>
      </w:r>
    </w:p>
    <w:p>
      <w:pPr>
        <w:spacing w:line="288" w:lineRule="auto"/>
        <w:ind w:firstLine="396"/>
        <w:rPr>
          <w:rFonts w:ascii="宋体" w:hAnsi="宋体"/>
          <w:color w:val="000000"/>
          <w:spacing w:val="-6"/>
          <w:szCs w:val="21"/>
        </w:rPr>
      </w:pPr>
      <w:r>
        <w:rPr>
          <w:rFonts w:hint="eastAsia" w:ascii="宋体" w:hAnsi="宋体"/>
          <w:color w:val="000000"/>
          <w:spacing w:val="-6"/>
          <w:szCs w:val="21"/>
        </w:rPr>
        <w:t>3.丙方负责对外签订合同、协助商谈运输方式、到货地点，办理法定商检、对外承付货款、办理进口报关、到货后通知乙方安装调试并送货上门等事宜。</w:t>
      </w:r>
    </w:p>
    <w:p>
      <w:pPr>
        <w:spacing w:line="288" w:lineRule="auto"/>
        <w:ind w:firstLine="396"/>
        <w:rPr>
          <w:rFonts w:ascii="宋体" w:hAnsi="宋体"/>
          <w:color w:val="000000"/>
          <w:spacing w:val="-6"/>
          <w:szCs w:val="21"/>
        </w:rPr>
      </w:pPr>
      <w:r>
        <w:rPr>
          <w:rFonts w:hint="eastAsia" w:ascii="宋体" w:hAnsi="宋体"/>
          <w:color w:val="000000"/>
          <w:spacing w:val="-6"/>
          <w:szCs w:val="21"/>
        </w:rPr>
        <w:t>4.丙方应根据进口合同积极实施对外履约，并及时向甲方和乙方书面通报进口合同的执行情况，特别是货物备妥期、装运期、预计抵达情况，以便甲方及时了解供货进度，乙方及时做好接货准备。</w:t>
      </w:r>
    </w:p>
    <w:p>
      <w:pPr>
        <w:spacing w:line="288" w:lineRule="auto"/>
        <w:ind w:firstLine="396"/>
        <w:rPr>
          <w:rFonts w:ascii="宋体" w:hAnsi="宋体"/>
          <w:color w:val="000000"/>
          <w:spacing w:val="-6"/>
          <w:szCs w:val="21"/>
        </w:rPr>
      </w:pPr>
      <w:r>
        <w:rPr>
          <w:rFonts w:hint="eastAsia" w:ascii="宋体" w:hAnsi="宋体"/>
          <w:color w:val="000000"/>
          <w:spacing w:val="-6"/>
          <w:szCs w:val="21"/>
        </w:rPr>
        <w:t>5.对需办理《机电产品进口许可证》的设备，丙方应协助甲方办理网上申报等有关事宜，并及时领取进口批件。</w:t>
      </w:r>
    </w:p>
    <w:p>
      <w:pPr>
        <w:spacing w:line="288" w:lineRule="auto"/>
        <w:ind w:firstLine="396"/>
        <w:rPr>
          <w:rFonts w:ascii="宋体" w:hAnsi="宋体"/>
          <w:color w:val="000000"/>
          <w:spacing w:val="-6"/>
          <w:szCs w:val="21"/>
        </w:rPr>
      </w:pPr>
      <w:r>
        <w:rPr>
          <w:rFonts w:hint="eastAsia" w:ascii="宋体" w:hAnsi="宋体"/>
          <w:color w:val="000000"/>
          <w:spacing w:val="-6"/>
          <w:szCs w:val="21"/>
        </w:rPr>
        <w:t>6.丙方应协助甲方催缴供应商的履约保证金。</w:t>
      </w:r>
    </w:p>
    <w:p>
      <w:pPr>
        <w:spacing w:line="288" w:lineRule="auto"/>
        <w:ind w:firstLine="396"/>
        <w:rPr>
          <w:rFonts w:ascii="宋体" w:hAnsi="宋体"/>
          <w:color w:val="000000"/>
          <w:spacing w:val="-6"/>
          <w:szCs w:val="21"/>
        </w:rPr>
      </w:pPr>
      <w:r>
        <w:rPr>
          <w:rFonts w:hint="eastAsia" w:ascii="宋体" w:hAnsi="宋体"/>
          <w:color w:val="000000"/>
          <w:spacing w:val="-6"/>
          <w:szCs w:val="21"/>
        </w:rPr>
        <w:t>7.进口设备到货后，丙方应向甲方提供一套完整的进口单证。如进口设备发生质量、数量与进口合同不符，应协助甲方和乙方做好商检，并及时启动索赔程序，负责向有关责任人交涉及索赔，责任人赔付后，丙方应立即将款项拨付给甲方。</w:t>
      </w:r>
    </w:p>
    <w:p>
      <w:pPr>
        <w:spacing w:line="288" w:lineRule="auto"/>
        <w:ind w:firstLine="396"/>
        <w:rPr>
          <w:rFonts w:ascii="宋体" w:hAnsi="宋体"/>
          <w:color w:val="000000"/>
          <w:spacing w:val="-6"/>
          <w:szCs w:val="21"/>
        </w:rPr>
      </w:pPr>
      <w:r>
        <w:rPr>
          <w:rFonts w:hint="eastAsia" w:ascii="宋体" w:hAnsi="宋体"/>
          <w:color w:val="000000"/>
          <w:spacing w:val="-6"/>
          <w:szCs w:val="21"/>
        </w:rPr>
        <w:t>8.如由于丙方工作失误，造成进口货物不能及时清关而产生的海关滞报金，超期仓储费等额外费用由丙方自行承担。</w:t>
      </w:r>
    </w:p>
    <w:p>
      <w:pPr>
        <w:spacing w:line="288" w:lineRule="auto"/>
        <w:ind w:firstLine="396"/>
        <w:rPr>
          <w:rFonts w:ascii="宋体" w:hAnsi="宋体"/>
          <w:color w:val="000000"/>
          <w:spacing w:val="-6"/>
          <w:szCs w:val="21"/>
        </w:rPr>
      </w:pPr>
      <w:r>
        <w:rPr>
          <w:rFonts w:hint="eastAsia" w:ascii="宋体" w:hAnsi="宋体"/>
          <w:color w:val="000000"/>
          <w:spacing w:val="-6"/>
          <w:szCs w:val="21"/>
        </w:rPr>
        <w:t>9.丙方应协助甲方完成海关等政府主管部门履行年检、抽检及其他相关工作并提供相关检查资料。</w:t>
      </w:r>
    </w:p>
    <w:p>
      <w:pPr>
        <w:pStyle w:val="623"/>
        <w:spacing w:line="288" w:lineRule="auto"/>
        <w:ind w:firstLine="398"/>
        <w:rPr>
          <w:rFonts w:hAnsi="宋体"/>
          <w:b/>
          <w:bCs/>
          <w:color w:val="000000"/>
          <w:spacing w:val="-6"/>
          <w:sz w:val="21"/>
          <w:szCs w:val="21"/>
        </w:rPr>
      </w:pPr>
      <w:r>
        <w:rPr>
          <w:rFonts w:hint="eastAsia" w:hAnsi="宋体"/>
          <w:b/>
          <w:bCs/>
          <w:color w:val="000000"/>
          <w:spacing w:val="-6"/>
          <w:sz w:val="21"/>
          <w:szCs w:val="21"/>
        </w:rPr>
        <w:t>第九条：违约责任</w:t>
      </w:r>
    </w:p>
    <w:p>
      <w:pPr>
        <w:spacing w:line="288" w:lineRule="auto"/>
        <w:ind w:firstLine="396"/>
        <w:rPr>
          <w:rFonts w:ascii="宋体" w:hAnsi="宋体"/>
          <w:color w:val="000000"/>
          <w:spacing w:val="-6"/>
          <w:szCs w:val="21"/>
        </w:rPr>
      </w:pPr>
      <w:r>
        <w:rPr>
          <w:rFonts w:hint="eastAsia" w:ascii="宋体" w:hAnsi="宋体"/>
          <w:color w:val="000000"/>
          <w:spacing w:val="-6"/>
          <w:szCs w:val="21"/>
        </w:rPr>
        <w:t>1.乙方具有不按合同要求供货、货物非经甲方委托并由丙方（进口代理机构）办理进口审批手续、单方面不履行合同义务等违约行为的，乙方除退还甲方所付全部款项外，还应向甲方支付总价款20%的违约赔偿金。</w:t>
      </w:r>
    </w:p>
    <w:p>
      <w:pPr>
        <w:spacing w:line="288" w:lineRule="auto"/>
        <w:ind w:firstLine="396"/>
        <w:rPr>
          <w:rFonts w:ascii="宋体" w:hAnsi="宋体"/>
          <w:color w:val="000000"/>
          <w:spacing w:val="-6"/>
          <w:szCs w:val="21"/>
        </w:rPr>
      </w:pPr>
      <w:r>
        <w:rPr>
          <w:rFonts w:hint="eastAsia" w:ascii="宋体" w:hAnsi="宋体"/>
          <w:color w:val="000000"/>
          <w:spacing w:val="-6"/>
          <w:szCs w:val="21"/>
        </w:rPr>
        <w:t>2.除本合同约定的外，乙方逾期履行合同义务的，自逾期之日起，向甲方偿付合同总价万分之五每日的违约金。</w:t>
      </w:r>
    </w:p>
    <w:p>
      <w:pPr>
        <w:spacing w:line="288" w:lineRule="auto"/>
        <w:ind w:firstLine="396"/>
        <w:rPr>
          <w:rFonts w:ascii="宋体" w:hAnsi="宋体"/>
          <w:color w:val="000000"/>
          <w:spacing w:val="-6"/>
          <w:szCs w:val="21"/>
        </w:rPr>
      </w:pPr>
      <w:r>
        <w:rPr>
          <w:rFonts w:hint="eastAsia" w:ascii="宋体" w:hAnsi="宋体"/>
          <w:color w:val="000000"/>
          <w:spacing w:val="-6"/>
          <w:szCs w:val="21"/>
        </w:rPr>
        <w:t>3.甲方逾期支付价款的，自逾期之日起，向乙方偿付逾期价款万分之五每日的违约金。</w:t>
      </w:r>
    </w:p>
    <w:p>
      <w:pPr>
        <w:spacing w:line="288" w:lineRule="auto"/>
        <w:ind w:firstLine="396"/>
        <w:rPr>
          <w:rFonts w:ascii="宋体" w:hAnsi="宋体"/>
          <w:color w:val="000000"/>
          <w:spacing w:val="-6"/>
          <w:szCs w:val="21"/>
        </w:rPr>
      </w:pPr>
      <w:r>
        <w:rPr>
          <w:rFonts w:hint="eastAsia" w:ascii="宋体" w:hAnsi="宋体"/>
          <w:color w:val="000000"/>
          <w:spacing w:val="-6"/>
          <w:szCs w:val="21"/>
        </w:rPr>
        <w:t>4.如货物验收不能达到质量功能（性能）标准，由乙方在验收后一周内负责运离安装地点，所需费用由乙方承担。如乙方在一个月内不处理（运离）货物的，视为乙方放弃其所有权，甲方有权自行处置（包括作废物处理）。同时，乙方除退还甲方所付全部款项外，还应向甲方支付总价款20%的违约赔偿金。</w:t>
      </w:r>
    </w:p>
    <w:p>
      <w:pPr>
        <w:spacing w:line="288" w:lineRule="auto"/>
        <w:ind w:firstLine="396"/>
        <w:rPr>
          <w:rFonts w:ascii="宋体" w:hAnsi="宋体"/>
          <w:color w:val="000000"/>
          <w:spacing w:val="-6"/>
          <w:szCs w:val="21"/>
        </w:rPr>
      </w:pPr>
      <w:r>
        <w:rPr>
          <w:rFonts w:hint="eastAsia" w:ascii="宋体" w:hAnsi="宋体"/>
          <w:color w:val="000000"/>
          <w:spacing w:val="-6"/>
          <w:szCs w:val="21"/>
        </w:rPr>
        <w:t>5.乙方交付的货物品种、型号、规格、技术参数、质量不符合合同规定或招标文件规定标准的，甲方有权拒收或随时退还该货物，乙方愿意更换货物但逾期交货的，按乙方逾期交货处理。乙方拒绝更换货物的，甲方可单方面解除合同，要求乙方退还已收合同价款并支付总价款20%的违约金，同时没收乙方的履约保证金。</w:t>
      </w:r>
    </w:p>
    <w:p>
      <w:pPr>
        <w:pStyle w:val="623"/>
        <w:spacing w:line="288" w:lineRule="auto"/>
        <w:ind w:firstLine="398"/>
        <w:rPr>
          <w:rFonts w:hAnsi="宋体"/>
          <w:b/>
          <w:bCs/>
          <w:color w:val="000000"/>
          <w:spacing w:val="-6"/>
          <w:sz w:val="21"/>
          <w:szCs w:val="21"/>
        </w:rPr>
      </w:pPr>
      <w:r>
        <w:rPr>
          <w:rFonts w:hint="eastAsia" w:hAnsi="宋体"/>
          <w:b/>
          <w:bCs/>
          <w:color w:val="000000"/>
          <w:spacing w:val="-6"/>
          <w:sz w:val="21"/>
          <w:szCs w:val="21"/>
        </w:rPr>
        <w:t>第十条：不可抗力事件处理</w:t>
      </w:r>
    </w:p>
    <w:p>
      <w:pPr>
        <w:spacing w:line="288" w:lineRule="auto"/>
        <w:ind w:firstLine="396"/>
        <w:rPr>
          <w:rFonts w:ascii="宋体" w:hAnsi="宋体"/>
          <w:color w:val="000000"/>
          <w:spacing w:val="-6"/>
          <w:szCs w:val="21"/>
        </w:rPr>
      </w:pPr>
      <w:r>
        <w:rPr>
          <w:rFonts w:hint="eastAsia" w:ascii="宋体" w:hAnsi="宋体"/>
          <w:color w:val="000000"/>
          <w:spacing w:val="-6"/>
          <w:szCs w:val="21"/>
        </w:rPr>
        <w:t>1.本合同有效期内，任何一方因不可抗力事件导致不能履行合同的，则本合同履行期可延长，其延长期与不可抗力影响期相同。</w:t>
      </w:r>
    </w:p>
    <w:p>
      <w:pPr>
        <w:spacing w:line="288" w:lineRule="auto"/>
        <w:ind w:firstLine="396"/>
        <w:rPr>
          <w:rFonts w:ascii="宋体" w:hAnsi="宋体"/>
          <w:color w:val="000000"/>
          <w:spacing w:val="-6"/>
          <w:szCs w:val="21"/>
        </w:rPr>
      </w:pPr>
      <w:r>
        <w:rPr>
          <w:rFonts w:hint="eastAsia" w:ascii="宋体" w:hAnsi="宋体"/>
          <w:color w:val="000000"/>
          <w:spacing w:val="-6"/>
          <w:szCs w:val="21"/>
        </w:rPr>
        <w:t>2.不可抗力事件发生后，应立即书面通知对方，并寄送有关权威机构出具的证明。</w:t>
      </w:r>
    </w:p>
    <w:p>
      <w:pPr>
        <w:spacing w:line="288" w:lineRule="auto"/>
        <w:ind w:firstLine="396"/>
        <w:rPr>
          <w:rFonts w:ascii="宋体" w:hAnsi="宋体"/>
          <w:color w:val="000000"/>
          <w:spacing w:val="-6"/>
          <w:szCs w:val="21"/>
        </w:rPr>
      </w:pPr>
      <w:r>
        <w:rPr>
          <w:rFonts w:hint="eastAsia" w:ascii="宋体" w:hAnsi="宋体"/>
          <w:color w:val="000000"/>
          <w:spacing w:val="-6"/>
          <w:szCs w:val="21"/>
        </w:rPr>
        <w:t>3.不可抗力事件延续20天以上，双方应通过友好协商，确定是否继续履行合同。</w:t>
      </w:r>
    </w:p>
    <w:p>
      <w:pPr>
        <w:pStyle w:val="623"/>
        <w:spacing w:line="288" w:lineRule="auto"/>
        <w:ind w:firstLine="398"/>
        <w:rPr>
          <w:rFonts w:hAnsi="宋体"/>
          <w:b/>
          <w:bCs/>
          <w:color w:val="000000"/>
          <w:spacing w:val="-6"/>
          <w:sz w:val="21"/>
          <w:szCs w:val="21"/>
        </w:rPr>
      </w:pPr>
      <w:r>
        <w:rPr>
          <w:rFonts w:hint="eastAsia" w:hAnsi="宋体"/>
          <w:b/>
          <w:bCs/>
          <w:color w:val="000000"/>
          <w:spacing w:val="-6"/>
          <w:sz w:val="21"/>
          <w:szCs w:val="21"/>
        </w:rPr>
        <w:t>第十一条：争议解决</w:t>
      </w:r>
    </w:p>
    <w:p>
      <w:pPr>
        <w:spacing w:line="288" w:lineRule="auto"/>
        <w:ind w:firstLine="396"/>
        <w:rPr>
          <w:rFonts w:ascii="宋体" w:hAnsi="宋体"/>
          <w:color w:val="000000"/>
          <w:spacing w:val="-6"/>
          <w:szCs w:val="21"/>
        </w:rPr>
      </w:pPr>
      <w:r>
        <w:rPr>
          <w:rFonts w:hint="eastAsia" w:ascii="宋体" w:hAnsi="宋体"/>
          <w:color w:val="000000"/>
          <w:spacing w:val="-6"/>
          <w:szCs w:val="21"/>
        </w:rPr>
        <w:t>本合同未尽事宜及纠纷由四方协商解决，并签订书面协议，如协商不成，由甲方所在地人民法院诉讼解决。</w:t>
      </w:r>
    </w:p>
    <w:p>
      <w:pPr>
        <w:pStyle w:val="623"/>
        <w:spacing w:line="288" w:lineRule="auto"/>
        <w:ind w:firstLine="398"/>
        <w:rPr>
          <w:rFonts w:hAnsi="宋体"/>
          <w:b/>
          <w:bCs/>
          <w:color w:val="000000"/>
          <w:spacing w:val="-6"/>
          <w:sz w:val="21"/>
          <w:szCs w:val="21"/>
        </w:rPr>
      </w:pPr>
      <w:r>
        <w:rPr>
          <w:rFonts w:hint="eastAsia" w:hAnsi="宋体"/>
          <w:b/>
          <w:bCs/>
          <w:color w:val="000000"/>
          <w:spacing w:val="-6"/>
          <w:sz w:val="21"/>
          <w:szCs w:val="21"/>
        </w:rPr>
        <w:t>第十二条：合同生效</w:t>
      </w:r>
    </w:p>
    <w:p>
      <w:pPr>
        <w:spacing w:line="288" w:lineRule="auto"/>
        <w:ind w:firstLine="396"/>
        <w:rPr>
          <w:rFonts w:ascii="宋体" w:hAnsi="宋体"/>
          <w:color w:val="000000"/>
          <w:spacing w:val="-6"/>
          <w:szCs w:val="21"/>
        </w:rPr>
      </w:pPr>
      <w:r>
        <w:rPr>
          <w:rFonts w:hint="eastAsia" w:ascii="宋体" w:hAnsi="宋体"/>
          <w:color w:val="000000"/>
          <w:spacing w:val="-6"/>
          <w:szCs w:val="21"/>
        </w:rPr>
        <w:t>1.本合同经甲、乙、丙和鉴证方(采购代理机构)四方法定代表人或授权代表签字并加盖单位公章，乙方履约保证金提交后生效。</w:t>
      </w:r>
    </w:p>
    <w:p>
      <w:pPr>
        <w:spacing w:line="288" w:lineRule="auto"/>
        <w:ind w:firstLine="396"/>
        <w:rPr>
          <w:rFonts w:ascii="宋体" w:hAnsi="宋体"/>
          <w:color w:val="000000"/>
          <w:spacing w:val="-6"/>
          <w:szCs w:val="21"/>
        </w:rPr>
      </w:pPr>
      <w:r>
        <w:rPr>
          <w:rFonts w:hint="eastAsia" w:ascii="宋体" w:hAnsi="宋体"/>
          <w:color w:val="000000"/>
          <w:spacing w:val="-6"/>
          <w:szCs w:val="21"/>
        </w:rPr>
        <w:t>2.本合同履行中涉及采购资金和采购内容修改或补充的，须经财政部门审批，并签书面补充协议报政府采购监督管理部门备案，方可作为主合同不可分割的一部分。</w:t>
      </w:r>
    </w:p>
    <w:p>
      <w:pPr>
        <w:spacing w:line="288" w:lineRule="auto"/>
        <w:ind w:firstLine="396"/>
        <w:rPr>
          <w:rFonts w:ascii="宋体" w:hAnsi="宋体"/>
          <w:color w:val="000000"/>
          <w:spacing w:val="-6"/>
          <w:szCs w:val="21"/>
        </w:rPr>
      </w:pPr>
      <w:r>
        <w:rPr>
          <w:rFonts w:hint="eastAsia" w:ascii="宋体" w:hAnsi="宋体"/>
          <w:color w:val="000000"/>
          <w:spacing w:val="-6"/>
          <w:szCs w:val="21"/>
        </w:rPr>
        <w:t>3.本合同未尽事宜，遵照《中华人民共和国民法典》有关条文执行。</w:t>
      </w:r>
    </w:p>
    <w:p>
      <w:pPr>
        <w:spacing w:line="288" w:lineRule="auto"/>
        <w:ind w:firstLine="396"/>
        <w:rPr>
          <w:rFonts w:ascii="宋体" w:hAnsi="宋体"/>
          <w:color w:val="000000"/>
          <w:spacing w:val="-6"/>
          <w:szCs w:val="21"/>
        </w:rPr>
      </w:pPr>
      <w:r>
        <w:rPr>
          <w:rFonts w:hint="eastAsia" w:ascii="宋体" w:hAnsi="宋体"/>
          <w:color w:val="000000"/>
          <w:spacing w:val="-6"/>
          <w:szCs w:val="21"/>
        </w:rPr>
        <w:t>4.本合同一式陆份，甲方执叁份，乙方、丙方、鉴证方(采购代理机构)各执壹份，具有同等法律效力。</w:t>
      </w:r>
    </w:p>
    <w:p>
      <w:pPr>
        <w:spacing w:line="288" w:lineRule="auto"/>
        <w:ind w:firstLine="396"/>
        <w:rPr>
          <w:rFonts w:ascii="宋体" w:hAnsi="宋体"/>
          <w:color w:val="000000"/>
          <w:spacing w:val="-6"/>
          <w:szCs w:val="21"/>
        </w:rPr>
      </w:pPr>
      <w:r>
        <w:rPr>
          <w:rFonts w:hint="eastAsia" w:ascii="宋体" w:hAnsi="宋体"/>
          <w:color w:val="000000"/>
          <w:spacing w:val="-6"/>
          <w:szCs w:val="21"/>
        </w:rPr>
        <w:t>5.相关采购文件、响应文件、产品配置清单等与本合同具有同等法律效力。</w:t>
      </w:r>
    </w:p>
    <w:tbl>
      <w:tblPr>
        <w:tblStyle w:val="62"/>
        <w:tblW w:w="9700"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4950"/>
        <w:gridCol w:w="4750"/>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52" w:hRule="atLeast"/>
          <w:jc w:val="center"/>
        </w:trPr>
        <w:tc>
          <w:tcPr>
            <w:tcW w:w="9700" w:type="dxa"/>
            <w:gridSpan w:val="2"/>
            <w:vAlign w:val="center"/>
          </w:tcPr>
          <w:p>
            <w:pPr>
              <w:spacing w:line="288" w:lineRule="auto"/>
              <w:rPr>
                <w:rFonts w:ascii="宋体" w:hAnsi="宋体"/>
                <w:b/>
                <w:color w:val="000000"/>
                <w:spacing w:val="-6"/>
                <w:sz w:val="22"/>
                <w:szCs w:val="22"/>
              </w:rPr>
            </w:pPr>
            <w:r>
              <w:rPr>
                <w:rFonts w:hint="eastAsia" w:ascii="宋体" w:hAnsi="宋体"/>
                <w:b/>
                <w:bCs/>
                <w:color w:val="000000"/>
                <w:sz w:val="22"/>
                <w:szCs w:val="22"/>
              </w:rPr>
              <w:t>用户确认签字：</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52" w:hRule="atLeast"/>
          <w:jc w:val="center"/>
        </w:trPr>
        <w:tc>
          <w:tcPr>
            <w:tcW w:w="4950" w:type="dxa"/>
            <w:vAlign w:val="center"/>
          </w:tcPr>
          <w:p>
            <w:pPr>
              <w:rPr>
                <w:rFonts w:ascii="宋体" w:hAnsi="宋体"/>
                <w:b/>
                <w:bCs/>
                <w:color w:val="000000"/>
                <w:sz w:val="22"/>
                <w:szCs w:val="22"/>
              </w:rPr>
            </w:pPr>
            <w:r>
              <w:rPr>
                <w:rFonts w:hint="eastAsia" w:ascii="宋体" w:hAnsi="宋体"/>
                <w:b/>
                <w:bCs/>
                <w:color w:val="000000"/>
                <w:sz w:val="22"/>
                <w:szCs w:val="22"/>
              </w:rPr>
              <w:t>甲方（盖章）：杭州电子科技大学</w:t>
            </w:r>
          </w:p>
        </w:tc>
        <w:tc>
          <w:tcPr>
            <w:tcW w:w="4750" w:type="dxa"/>
            <w:vAlign w:val="center"/>
          </w:tcPr>
          <w:p>
            <w:pPr>
              <w:spacing w:line="288" w:lineRule="auto"/>
              <w:rPr>
                <w:rFonts w:ascii="宋体" w:hAnsi="宋体"/>
                <w:color w:val="000000"/>
                <w:spacing w:val="-6"/>
                <w:sz w:val="22"/>
                <w:szCs w:val="22"/>
              </w:rPr>
            </w:pPr>
            <w:r>
              <w:rPr>
                <w:rFonts w:hint="eastAsia" w:ascii="宋体" w:hAnsi="宋体"/>
                <w:b/>
                <w:color w:val="000000"/>
                <w:spacing w:val="-6"/>
                <w:sz w:val="22"/>
                <w:szCs w:val="22"/>
              </w:rPr>
              <w:t>乙方（盖章）:</w:t>
            </w:r>
            <w:r>
              <w:rPr>
                <w:rFonts w:hint="eastAsia" w:ascii="宋体" w:hAnsi="宋体"/>
                <w:color w:val="000000"/>
                <w:spacing w:val="-6"/>
                <w:sz w:val="22"/>
                <w:szCs w:val="22"/>
              </w:rPr>
              <w:t xml:space="preserve">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83" w:hRule="atLeast"/>
          <w:jc w:val="center"/>
        </w:trPr>
        <w:tc>
          <w:tcPr>
            <w:tcW w:w="4950" w:type="dxa"/>
            <w:vAlign w:val="center"/>
          </w:tcPr>
          <w:p>
            <w:pPr>
              <w:rPr>
                <w:rFonts w:ascii="宋体" w:hAnsi="宋体"/>
                <w:color w:val="000000"/>
                <w:sz w:val="22"/>
                <w:szCs w:val="22"/>
              </w:rPr>
            </w:pPr>
            <w:r>
              <w:rPr>
                <w:rFonts w:hint="eastAsia" w:ascii="宋体" w:hAnsi="宋体"/>
                <w:color w:val="000000"/>
                <w:sz w:val="22"/>
                <w:szCs w:val="22"/>
              </w:rPr>
              <w:t>甲方法定代表人或受委托人</w:t>
            </w:r>
          </w:p>
          <w:p>
            <w:pPr>
              <w:rPr>
                <w:rFonts w:ascii="宋体" w:hAnsi="宋体"/>
                <w:color w:val="000000"/>
                <w:sz w:val="22"/>
                <w:szCs w:val="22"/>
              </w:rPr>
            </w:pPr>
            <w:r>
              <w:rPr>
                <w:rFonts w:hint="eastAsia" w:ascii="宋体" w:hAnsi="宋体"/>
                <w:color w:val="000000"/>
                <w:sz w:val="22"/>
                <w:szCs w:val="22"/>
              </w:rPr>
              <w:t>(签字或盖章）：</w:t>
            </w:r>
          </w:p>
        </w:tc>
        <w:tc>
          <w:tcPr>
            <w:tcW w:w="4750" w:type="dxa"/>
            <w:vAlign w:val="center"/>
          </w:tcPr>
          <w:p>
            <w:pPr>
              <w:spacing w:line="360" w:lineRule="exact"/>
              <w:rPr>
                <w:rFonts w:ascii="宋体" w:hAnsi="宋体"/>
                <w:color w:val="000000"/>
                <w:spacing w:val="-6"/>
                <w:sz w:val="22"/>
                <w:szCs w:val="22"/>
              </w:rPr>
            </w:pPr>
            <w:r>
              <w:rPr>
                <w:rFonts w:hint="eastAsia" w:ascii="宋体" w:hAnsi="宋体"/>
                <w:color w:val="000000"/>
                <w:spacing w:val="-6"/>
                <w:sz w:val="22"/>
                <w:szCs w:val="22"/>
              </w:rPr>
              <w:t>乙方法定代表人或受委托人</w:t>
            </w:r>
          </w:p>
          <w:p>
            <w:pPr>
              <w:spacing w:line="360" w:lineRule="exact"/>
              <w:rPr>
                <w:rFonts w:ascii="宋体" w:hAnsi="宋体"/>
                <w:color w:val="000000"/>
                <w:spacing w:val="-6"/>
                <w:sz w:val="22"/>
                <w:szCs w:val="22"/>
              </w:rPr>
            </w:pPr>
            <w:r>
              <w:rPr>
                <w:rFonts w:hint="eastAsia" w:ascii="宋体" w:hAnsi="宋体"/>
                <w:color w:val="000000"/>
                <w:spacing w:val="-6"/>
                <w:sz w:val="22"/>
                <w:szCs w:val="22"/>
              </w:rPr>
              <w:t>（签字或盖章）：</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83" w:hRule="atLeast"/>
          <w:jc w:val="center"/>
        </w:trPr>
        <w:tc>
          <w:tcPr>
            <w:tcW w:w="4950" w:type="dxa"/>
            <w:vAlign w:val="center"/>
          </w:tcPr>
          <w:p>
            <w:pPr>
              <w:rPr>
                <w:rFonts w:ascii="宋体" w:hAnsi="宋体"/>
                <w:color w:val="000000"/>
                <w:sz w:val="22"/>
                <w:szCs w:val="22"/>
              </w:rPr>
            </w:pPr>
            <w:r>
              <w:rPr>
                <w:rFonts w:hint="eastAsia" w:ascii="宋体" w:hAnsi="宋体"/>
                <w:color w:val="000000"/>
                <w:sz w:val="22"/>
                <w:szCs w:val="22"/>
              </w:rPr>
              <w:t>地址：</w:t>
            </w:r>
          </w:p>
        </w:tc>
        <w:tc>
          <w:tcPr>
            <w:tcW w:w="4750" w:type="dxa"/>
            <w:vAlign w:val="center"/>
          </w:tcPr>
          <w:p>
            <w:pPr>
              <w:rPr>
                <w:rFonts w:ascii="宋体" w:hAnsi="宋体"/>
                <w:color w:val="000000"/>
                <w:sz w:val="22"/>
                <w:szCs w:val="22"/>
              </w:rPr>
            </w:pPr>
            <w:r>
              <w:rPr>
                <w:rFonts w:hint="eastAsia" w:ascii="宋体" w:hAnsi="宋体"/>
                <w:color w:val="000000"/>
                <w:spacing w:val="-6"/>
                <w:sz w:val="22"/>
                <w:szCs w:val="22"/>
              </w:rPr>
              <w:t>地址：</w:t>
            </w:r>
            <w:r>
              <w:rPr>
                <w:rFonts w:hint="eastAsia" w:ascii="宋体" w:hAnsi="宋体"/>
                <w:color w:val="000000"/>
                <w:sz w:val="22"/>
                <w:szCs w:val="22"/>
              </w:rPr>
              <w:t xml:space="preserve">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83" w:hRule="atLeast"/>
          <w:jc w:val="center"/>
        </w:trPr>
        <w:tc>
          <w:tcPr>
            <w:tcW w:w="4950" w:type="dxa"/>
            <w:vAlign w:val="center"/>
          </w:tcPr>
          <w:p>
            <w:pPr>
              <w:rPr>
                <w:rFonts w:ascii="宋体" w:hAnsi="宋体"/>
                <w:color w:val="000000"/>
                <w:sz w:val="22"/>
                <w:szCs w:val="22"/>
              </w:rPr>
            </w:pPr>
            <w:r>
              <w:rPr>
                <w:rFonts w:hint="eastAsia" w:ascii="宋体" w:hAnsi="宋体"/>
                <w:color w:val="000000"/>
                <w:sz w:val="22"/>
                <w:szCs w:val="22"/>
              </w:rPr>
              <w:t>电话：</w:t>
            </w:r>
          </w:p>
        </w:tc>
        <w:tc>
          <w:tcPr>
            <w:tcW w:w="4750" w:type="dxa"/>
            <w:vAlign w:val="center"/>
          </w:tcPr>
          <w:p>
            <w:pPr>
              <w:rPr>
                <w:rFonts w:ascii="宋体" w:hAnsi="宋体"/>
                <w:color w:val="000000"/>
                <w:sz w:val="22"/>
                <w:szCs w:val="22"/>
              </w:rPr>
            </w:pPr>
            <w:r>
              <w:rPr>
                <w:rFonts w:hint="eastAsia" w:ascii="宋体" w:hAnsi="宋体"/>
                <w:color w:val="000000"/>
                <w:spacing w:val="-6"/>
                <w:sz w:val="22"/>
                <w:szCs w:val="22"/>
              </w:rPr>
              <w:t>电话：</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83" w:hRule="atLeast"/>
          <w:jc w:val="center"/>
        </w:trPr>
        <w:tc>
          <w:tcPr>
            <w:tcW w:w="4950" w:type="dxa"/>
            <w:vAlign w:val="center"/>
          </w:tcPr>
          <w:p>
            <w:pPr>
              <w:rPr>
                <w:rFonts w:ascii="宋体" w:hAnsi="宋体"/>
                <w:color w:val="000000"/>
                <w:sz w:val="22"/>
                <w:szCs w:val="22"/>
              </w:rPr>
            </w:pPr>
            <w:r>
              <w:rPr>
                <w:rFonts w:hint="eastAsia" w:ascii="宋体" w:hAnsi="宋体"/>
                <w:color w:val="000000"/>
                <w:sz w:val="22"/>
                <w:szCs w:val="22"/>
              </w:rPr>
              <w:t>传真：</w:t>
            </w:r>
          </w:p>
        </w:tc>
        <w:tc>
          <w:tcPr>
            <w:tcW w:w="4750" w:type="dxa"/>
            <w:vAlign w:val="center"/>
          </w:tcPr>
          <w:p>
            <w:pPr>
              <w:rPr>
                <w:rFonts w:ascii="宋体" w:hAnsi="宋体"/>
                <w:color w:val="000000"/>
                <w:sz w:val="22"/>
                <w:szCs w:val="22"/>
              </w:rPr>
            </w:pPr>
            <w:r>
              <w:rPr>
                <w:rFonts w:hint="eastAsia" w:ascii="宋体" w:hAnsi="宋体"/>
                <w:color w:val="000000"/>
                <w:spacing w:val="-6"/>
                <w:sz w:val="22"/>
                <w:szCs w:val="22"/>
              </w:rPr>
              <w:t>传真：</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83" w:hRule="atLeast"/>
          <w:jc w:val="center"/>
        </w:trPr>
        <w:tc>
          <w:tcPr>
            <w:tcW w:w="4950" w:type="dxa"/>
            <w:vAlign w:val="center"/>
          </w:tcPr>
          <w:p>
            <w:pPr>
              <w:rPr>
                <w:rFonts w:ascii="宋体" w:hAnsi="宋体"/>
                <w:color w:val="000000"/>
                <w:sz w:val="22"/>
                <w:szCs w:val="22"/>
              </w:rPr>
            </w:pPr>
            <w:r>
              <w:rPr>
                <w:rFonts w:hint="eastAsia" w:ascii="宋体" w:hAnsi="宋体"/>
                <w:color w:val="000000"/>
                <w:sz w:val="22"/>
                <w:szCs w:val="22"/>
              </w:rPr>
              <w:t>开户银行：</w:t>
            </w:r>
          </w:p>
        </w:tc>
        <w:tc>
          <w:tcPr>
            <w:tcW w:w="4750" w:type="dxa"/>
            <w:vAlign w:val="center"/>
          </w:tcPr>
          <w:p>
            <w:pPr>
              <w:rPr>
                <w:rFonts w:ascii="宋体" w:hAnsi="宋体"/>
                <w:color w:val="000000"/>
                <w:sz w:val="22"/>
                <w:szCs w:val="22"/>
              </w:rPr>
            </w:pPr>
            <w:r>
              <w:rPr>
                <w:rFonts w:hint="eastAsia" w:ascii="宋体" w:hAnsi="宋体"/>
                <w:color w:val="000000"/>
                <w:spacing w:val="-6"/>
                <w:sz w:val="22"/>
                <w:szCs w:val="22"/>
              </w:rPr>
              <w:t>开户银行：</w:t>
            </w:r>
            <w:r>
              <w:rPr>
                <w:rFonts w:hint="eastAsia" w:ascii="宋体" w:hAnsi="宋体"/>
                <w:color w:val="000000"/>
                <w:sz w:val="22"/>
                <w:szCs w:val="22"/>
              </w:rPr>
              <w:t xml:space="preserve">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83" w:hRule="atLeast"/>
          <w:jc w:val="center"/>
        </w:trPr>
        <w:tc>
          <w:tcPr>
            <w:tcW w:w="4950" w:type="dxa"/>
            <w:vAlign w:val="center"/>
          </w:tcPr>
          <w:p>
            <w:pPr>
              <w:rPr>
                <w:rFonts w:ascii="宋体" w:hAnsi="宋体"/>
                <w:color w:val="000000"/>
                <w:sz w:val="22"/>
                <w:szCs w:val="22"/>
              </w:rPr>
            </w:pPr>
            <w:r>
              <w:rPr>
                <w:rFonts w:hint="eastAsia" w:ascii="宋体" w:hAnsi="宋体"/>
                <w:color w:val="000000"/>
                <w:sz w:val="22"/>
                <w:szCs w:val="22"/>
              </w:rPr>
              <w:t>帐号：</w:t>
            </w:r>
          </w:p>
        </w:tc>
        <w:tc>
          <w:tcPr>
            <w:tcW w:w="4750" w:type="dxa"/>
            <w:vAlign w:val="center"/>
          </w:tcPr>
          <w:p>
            <w:pPr>
              <w:rPr>
                <w:rFonts w:ascii="宋体" w:hAnsi="宋体"/>
                <w:color w:val="000000"/>
              </w:rPr>
            </w:pPr>
            <w:r>
              <w:rPr>
                <w:rFonts w:hint="eastAsia" w:ascii="宋体" w:hAnsi="宋体"/>
                <w:color w:val="000000"/>
                <w:spacing w:val="-6"/>
                <w:sz w:val="22"/>
                <w:szCs w:val="22"/>
              </w:rPr>
              <w:t>帐号：</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83" w:hRule="atLeast"/>
          <w:jc w:val="center"/>
        </w:trPr>
        <w:tc>
          <w:tcPr>
            <w:tcW w:w="4950" w:type="dxa"/>
            <w:vAlign w:val="center"/>
          </w:tcPr>
          <w:p>
            <w:pPr>
              <w:rPr>
                <w:rFonts w:ascii="宋体" w:hAnsi="宋体"/>
                <w:color w:val="000000"/>
                <w:sz w:val="22"/>
                <w:szCs w:val="22"/>
              </w:rPr>
            </w:pPr>
            <w:r>
              <w:rPr>
                <w:rFonts w:hint="eastAsia" w:ascii="宋体" w:hAnsi="宋体"/>
                <w:color w:val="000000"/>
                <w:sz w:val="22"/>
                <w:szCs w:val="22"/>
              </w:rPr>
              <w:t xml:space="preserve">签字日期：            </w:t>
            </w:r>
            <w:r>
              <w:rPr>
                <w:rFonts w:hint="eastAsia" w:ascii="宋体" w:hAnsi="宋体"/>
                <w:color w:val="000000"/>
                <w:sz w:val="22"/>
                <w:szCs w:val="22"/>
                <w:u w:val="single"/>
              </w:rPr>
              <w:t xml:space="preserve">      </w:t>
            </w:r>
            <w:r>
              <w:rPr>
                <w:rFonts w:hint="eastAsia" w:ascii="宋体" w:hAnsi="宋体"/>
                <w:color w:val="000000"/>
                <w:sz w:val="22"/>
                <w:szCs w:val="22"/>
              </w:rPr>
              <w:t xml:space="preserve">年 </w:t>
            </w:r>
            <w:r>
              <w:rPr>
                <w:rFonts w:hint="eastAsia" w:ascii="宋体" w:hAnsi="宋体"/>
                <w:color w:val="000000"/>
                <w:sz w:val="22"/>
                <w:szCs w:val="22"/>
                <w:u w:val="single"/>
              </w:rPr>
              <w:t xml:space="preserve">   </w:t>
            </w:r>
            <w:r>
              <w:rPr>
                <w:rFonts w:hint="eastAsia" w:ascii="宋体" w:hAnsi="宋体"/>
                <w:color w:val="000000"/>
                <w:sz w:val="22"/>
                <w:szCs w:val="22"/>
              </w:rPr>
              <w:t xml:space="preserve">月 </w:t>
            </w:r>
            <w:r>
              <w:rPr>
                <w:rFonts w:hint="eastAsia" w:ascii="宋体" w:hAnsi="宋体"/>
                <w:color w:val="000000"/>
                <w:sz w:val="22"/>
                <w:szCs w:val="22"/>
                <w:u w:val="single"/>
              </w:rPr>
              <w:t xml:space="preserve">   </w:t>
            </w:r>
            <w:r>
              <w:rPr>
                <w:rFonts w:hint="eastAsia" w:ascii="宋体" w:hAnsi="宋体"/>
                <w:color w:val="000000"/>
                <w:sz w:val="22"/>
                <w:szCs w:val="22"/>
              </w:rPr>
              <w:t>日</w:t>
            </w:r>
          </w:p>
        </w:tc>
        <w:tc>
          <w:tcPr>
            <w:tcW w:w="4750" w:type="dxa"/>
            <w:vAlign w:val="center"/>
          </w:tcPr>
          <w:p>
            <w:pPr>
              <w:rPr>
                <w:rFonts w:ascii="宋体" w:hAnsi="宋体"/>
                <w:color w:val="000000"/>
                <w:sz w:val="22"/>
                <w:szCs w:val="22"/>
              </w:rPr>
            </w:pPr>
            <w:r>
              <w:rPr>
                <w:rFonts w:hint="eastAsia" w:ascii="宋体" w:hAnsi="宋体"/>
                <w:color w:val="000000"/>
                <w:sz w:val="22"/>
                <w:szCs w:val="22"/>
              </w:rPr>
              <w:t xml:space="preserve">签字日期：            </w:t>
            </w:r>
            <w:r>
              <w:rPr>
                <w:rFonts w:hint="eastAsia" w:ascii="宋体" w:hAnsi="宋体"/>
                <w:color w:val="000000"/>
                <w:sz w:val="22"/>
                <w:szCs w:val="22"/>
                <w:u w:val="single"/>
              </w:rPr>
              <w:t xml:space="preserve">      </w:t>
            </w:r>
            <w:r>
              <w:rPr>
                <w:rFonts w:hint="eastAsia" w:ascii="宋体" w:hAnsi="宋体"/>
                <w:color w:val="000000"/>
                <w:sz w:val="22"/>
                <w:szCs w:val="22"/>
              </w:rPr>
              <w:t xml:space="preserve">年 </w:t>
            </w:r>
            <w:r>
              <w:rPr>
                <w:rFonts w:hint="eastAsia" w:ascii="宋体" w:hAnsi="宋体"/>
                <w:color w:val="000000"/>
                <w:sz w:val="22"/>
                <w:szCs w:val="22"/>
                <w:u w:val="single"/>
              </w:rPr>
              <w:t xml:space="preserve">   </w:t>
            </w:r>
            <w:r>
              <w:rPr>
                <w:rFonts w:hint="eastAsia" w:ascii="宋体" w:hAnsi="宋体"/>
                <w:color w:val="000000"/>
                <w:sz w:val="22"/>
                <w:szCs w:val="22"/>
              </w:rPr>
              <w:t xml:space="preserve">月 </w:t>
            </w:r>
            <w:r>
              <w:rPr>
                <w:rFonts w:hint="eastAsia" w:ascii="宋体" w:hAnsi="宋体"/>
                <w:color w:val="000000"/>
                <w:sz w:val="22"/>
                <w:szCs w:val="22"/>
                <w:u w:val="single"/>
              </w:rPr>
              <w:t xml:space="preserve">   </w:t>
            </w:r>
            <w:r>
              <w:rPr>
                <w:rFonts w:hint="eastAsia" w:ascii="宋体" w:hAnsi="宋体"/>
                <w:color w:val="000000"/>
                <w:sz w:val="22"/>
                <w:szCs w:val="22"/>
              </w:rPr>
              <w:t>日</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83" w:hRule="atLeast"/>
          <w:jc w:val="center"/>
        </w:trPr>
        <w:tc>
          <w:tcPr>
            <w:tcW w:w="4950" w:type="dxa"/>
            <w:vAlign w:val="center"/>
          </w:tcPr>
          <w:p>
            <w:pPr>
              <w:rPr>
                <w:rFonts w:ascii="宋体" w:hAnsi="宋体"/>
                <w:b/>
                <w:bCs/>
                <w:color w:val="000000"/>
                <w:sz w:val="22"/>
                <w:szCs w:val="22"/>
              </w:rPr>
            </w:pPr>
            <w:r>
              <w:rPr>
                <w:rFonts w:hint="eastAsia" w:ascii="宋体" w:hAnsi="宋体"/>
                <w:b/>
                <w:bCs/>
                <w:color w:val="000000"/>
                <w:sz w:val="22"/>
                <w:szCs w:val="22"/>
              </w:rPr>
              <w:t>丙方(盖章)：</w:t>
            </w:r>
          </w:p>
        </w:tc>
        <w:tc>
          <w:tcPr>
            <w:tcW w:w="4750" w:type="dxa"/>
            <w:vAlign w:val="center"/>
          </w:tcPr>
          <w:p>
            <w:pPr>
              <w:rPr>
                <w:rFonts w:ascii="宋体" w:hAnsi="宋体"/>
                <w:b/>
                <w:bCs/>
                <w:color w:val="000000"/>
                <w:sz w:val="22"/>
                <w:szCs w:val="22"/>
              </w:rPr>
            </w:pPr>
            <w:r>
              <w:rPr>
                <w:rFonts w:hint="eastAsia" w:ascii="宋体" w:hAnsi="宋体"/>
                <w:b/>
                <w:bCs/>
                <w:color w:val="000000"/>
                <w:sz w:val="22"/>
                <w:szCs w:val="22"/>
              </w:rPr>
              <w:t>鉴证方（采购代理机构）（盖章）</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83" w:hRule="atLeast"/>
          <w:jc w:val="center"/>
        </w:trPr>
        <w:tc>
          <w:tcPr>
            <w:tcW w:w="4950" w:type="dxa"/>
            <w:vAlign w:val="center"/>
          </w:tcPr>
          <w:p>
            <w:pPr>
              <w:rPr>
                <w:rFonts w:ascii="宋体" w:hAnsi="宋体"/>
                <w:color w:val="000000"/>
                <w:sz w:val="22"/>
                <w:szCs w:val="22"/>
              </w:rPr>
            </w:pPr>
            <w:r>
              <w:rPr>
                <w:rFonts w:hint="eastAsia" w:ascii="宋体" w:hAnsi="宋体"/>
                <w:color w:val="000000"/>
                <w:sz w:val="22"/>
                <w:szCs w:val="22"/>
              </w:rPr>
              <w:t>法定代表人或受委托人：</w:t>
            </w:r>
          </w:p>
          <w:p>
            <w:pPr>
              <w:rPr>
                <w:rFonts w:ascii="宋体" w:hAnsi="宋体"/>
                <w:color w:val="000000"/>
                <w:sz w:val="22"/>
                <w:szCs w:val="22"/>
              </w:rPr>
            </w:pPr>
            <w:r>
              <w:rPr>
                <w:rFonts w:hint="eastAsia" w:ascii="宋体" w:hAnsi="宋体"/>
                <w:color w:val="000000"/>
                <w:sz w:val="22"/>
                <w:szCs w:val="22"/>
              </w:rPr>
              <w:t>（签字或盖章）</w:t>
            </w:r>
          </w:p>
        </w:tc>
        <w:tc>
          <w:tcPr>
            <w:tcW w:w="4750" w:type="dxa"/>
            <w:vAlign w:val="center"/>
          </w:tcPr>
          <w:p>
            <w:pPr>
              <w:rPr>
                <w:rFonts w:ascii="宋体" w:hAnsi="宋体"/>
                <w:color w:val="000000"/>
                <w:sz w:val="22"/>
                <w:szCs w:val="22"/>
              </w:rPr>
            </w:pPr>
            <w:r>
              <w:rPr>
                <w:rFonts w:hint="eastAsia" w:ascii="宋体" w:hAnsi="宋体"/>
                <w:color w:val="000000"/>
                <w:sz w:val="22"/>
                <w:szCs w:val="22"/>
              </w:rPr>
              <w:t>法定代表人或受委托人：</w:t>
            </w:r>
          </w:p>
          <w:p>
            <w:pPr>
              <w:rPr>
                <w:rFonts w:ascii="宋体" w:hAnsi="宋体"/>
                <w:color w:val="000000"/>
                <w:sz w:val="22"/>
                <w:szCs w:val="22"/>
              </w:rPr>
            </w:pPr>
            <w:r>
              <w:rPr>
                <w:rFonts w:hint="eastAsia" w:ascii="宋体" w:hAnsi="宋体"/>
                <w:color w:val="000000"/>
                <w:sz w:val="22"/>
                <w:szCs w:val="22"/>
              </w:rPr>
              <w:t>（签字或盖章）</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83" w:hRule="atLeast"/>
          <w:jc w:val="center"/>
        </w:trPr>
        <w:tc>
          <w:tcPr>
            <w:tcW w:w="4950" w:type="dxa"/>
            <w:vAlign w:val="center"/>
          </w:tcPr>
          <w:p>
            <w:pPr>
              <w:rPr>
                <w:rFonts w:ascii="宋体" w:hAnsi="宋体"/>
                <w:color w:val="000000"/>
                <w:sz w:val="22"/>
                <w:szCs w:val="22"/>
              </w:rPr>
            </w:pPr>
            <w:r>
              <w:rPr>
                <w:rFonts w:hint="eastAsia" w:ascii="宋体" w:hAnsi="宋体"/>
                <w:color w:val="000000"/>
                <w:sz w:val="22"/>
                <w:szCs w:val="22"/>
              </w:rPr>
              <w:t>地址：</w:t>
            </w:r>
          </w:p>
        </w:tc>
        <w:tc>
          <w:tcPr>
            <w:tcW w:w="4750" w:type="dxa"/>
            <w:vAlign w:val="center"/>
          </w:tcPr>
          <w:p>
            <w:pPr>
              <w:rPr>
                <w:rFonts w:ascii="宋体" w:hAnsi="宋体"/>
                <w:color w:val="000000"/>
                <w:sz w:val="22"/>
                <w:szCs w:val="22"/>
              </w:rPr>
            </w:pPr>
            <w:r>
              <w:rPr>
                <w:rFonts w:hint="eastAsia" w:ascii="宋体" w:hAnsi="宋体"/>
                <w:color w:val="000000"/>
                <w:sz w:val="22"/>
                <w:szCs w:val="22"/>
              </w:rPr>
              <w:t>地址： 杭州市滨江区东方通信科技园启迪楼2楼1208室</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83" w:hRule="atLeast"/>
          <w:jc w:val="center"/>
        </w:trPr>
        <w:tc>
          <w:tcPr>
            <w:tcW w:w="4950" w:type="dxa"/>
            <w:vAlign w:val="center"/>
          </w:tcPr>
          <w:p>
            <w:pPr>
              <w:rPr>
                <w:rFonts w:ascii="宋体" w:hAnsi="宋体"/>
                <w:color w:val="000000"/>
                <w:sz w:val="22"/>
                <w:szCs w:val="22"/>
              </w:rPr>
            </w:pPr>
            <w:r>
              <w:rPr>
                <w:rFonts w:hint="eastAsia" w:ascii="宋体" w:hAnsi="宋体"/>
                <w:color w:val="000000"/>
                <w:sz w:val="22"/>
                <w:szCs w:val="22"/>
              </w:rPr>
              <w:t>邮编：</w:t>
            </w:r>
          </w:p>
        </w:tc>
        <w:tc>
          <w:tcPr>
            <w:tcW w:w="4750" w:type="dxa"/>
            <w:vAlign w:val="center"/>
          </w:tcPr>
          <w:p>
            <w:pPr>
              <w:rPr>
                <w:rFonts w:ascii="宋体" w:hAnsi="宋体"/>
                <w:color w:val="000000"/>
                <w:sz w:val="22"/>
                <w:szCs w:val="22"/>
              </w:rPr>
            </w:pPr>
            <w:r>
              <w:rPr>
                <w:rFonts w:hint="eastAsia" w:ascii="宋体" w:hAnsi="宋体"/>
                <w:color w:val="000000"/>
                <w:sz w:val="22"/>
                <w:szCs w:val="22"/>
              </w:rPr>
              <w:t>邮编：</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83" w:hRule="atLeast"/>
          <w:jc w:val="center"/>
        </w:trPr>
        <w:tc>
          <w:tcPr>
            <w:tcW w:w="4950" w:type="dxa"/>
            <w:vAlign w:val="center"/>
          </w:tcPr>
          <w:p>
            <w:pPr>
              <w:rPr>
                <w:rFonts w:ascii="宋体" w:hAnsi="宋体"/>
                <w:color w:val="000000"/>
                <w:sz w:val="22"/>
                <w:szCs w:val="22"/>
              </w:rPr>
            </w:pPr>
            <w:r>
              <w:rPr>
                <w:rFonts w:hint="eastAsia" w:ascii="宋体" w:hAnsi="宋体"/>
                <w:color w:val="000000"/>
                <w:sz w:val="22"/>
                <w:szCs w:val="22"/>
              </w:rPr>
              <w:t>电话：</w:t>
            </w:r>
          </w:p>
        </w:tc>
        <w:tc>
          <w:tcPr>
            <w:tcW w:w="4750" w:type="dxa"/>
            <w:vAlign w:val="center"/>
          </w:tcPr>
          <w:p>
            <w:pPr>
              <w:rPr>
                <w:rFonts w:ascii="宋体" w:hAnsi="宋体"/>
                <w:color w:val="000000"/>
                <w:sz w:val="22"/>
                <w:szCs w:val="22"/>
              </w:rPr>
            </w:pPr>
            <w:r>
              <w:rPr>
                <w:rFonts w:hint="eastAsia" w:ascii="宋体" w:hAnsi="宋体"/>
                <w:color w:val="000000"/>
                <w:sz w:val="22"/>
                <w:szCs w:val="22"/>
              </w:rPr>
              <w:t>电话：0571-86098397</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83" w:hRule="atLeast"/>
          <w:jc w:val="center"/>
        </w:trPr>
        <w:tc>
          <w:tcPr>
            <w:tcW w:w="4950" w:type="dxa"/>
            <w:vAlign w:val="center"/>
          </w:tcPr>
          <w:p>
            <w:pPr>
              <w:rPr>
                <w:rFonts w:ascii="宋体" w:hAnsi="宋体"/>
                <w:color w:val="000000"/>
                <w:sz w:val="22"/>
                <w:szCs w:val="22"/>
              </w:rPr>
            </w:pPr>
            <w:r>
              <w:rPr>
                <w:rFonts w:hint="eastAsia" w:ascii="宋体" w:hAnsi="宋体"/>
                <w:color w:val="000000"/>
                <w:sz w:val="22"/>
                <w:szCs w:val="22"/>
              </w:rPr>
              <w:t>传真：</w:t>
            </w:r>
          </w:p>
        </w:tc>
        <w:tc>
          <w:tcPr>
            <w:tcW w:w="4750" w:type="dxa"/>
            <w:vAlign w:val="center"/>
          </w:tcPr>
          <w:p>
            <w:pPr>
              <w:rPr>
                <w:rFonts w:ascii="宋体" w:hAnsi="宋体"/>
                <w:color w:val="000000"/>
                <w:sz w:val="22"/>
                <w:szCs w:val="22"/>
              </w:rPr>
            </w:pPr>
            <w:r>
              <w:rPr>
                <w:rFonts w:hint="eastAsia" w:ascii="宋体" w:hAnsi="宋体"/>
                <w:color w:val="000000"/>
                <w:sz w:val="22"/>
                <w:szCs w:val="22"/>
              </w:rPr>
              <w:t>传真：</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83" w:hRule="atLeast"/>
          <w:jc w:val="center"/>
        </w:trPr>
        <w:tc>
          <w:tcPr>
            <w:tcW w:w="4950" w:type="dxa"/>
            <w:vAlign w:val="center"/>
          </w:tcPr>
          <w:p>
            <w:pPr>
              <w:rPr>
                <w:rFonts w:ascii="宋体" w:hAnsi="宋体"/>
                <w:color w:val="000000"/>
                <w:sz w:val="22"/>
                <w:szCs w:val="22"/>
              </w:rPr>
            </w:pPr>
            <w:r>
              <w:rPr>
                <w:rFonts w:hint="eastAsia" w:ascii="宋体" w:hAnsi="宋体"/>
                <w:color w:val="000000"/>
                <w:sz w:val="22"/>
                <w:szCs w:val="22"/>
              </w:rPr>
              <w:t>开户银行：</w:t>
            </w:r>
          </w:p>
        </w:tc>
        <w:tc>
          <w:tcPr>
            <w:tcW w:w="4750" w:type="dxa"/>
            <w:vAlign w:val="center"/>
          </w:tcPr>
          <w:p>
            <w:pPr>
              <w:rPr>
                <w:rFonts w:ascii="宋体" w:hAnsi="宋体"/>
                <w:color w:val="000000"/>
                <w:sz w:val="22"/>
                <w:szCs w:val="22"/>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83" w:hRule="atLeast"/>
          <w:jc w:val="center"/>
        </w:trPr>
        <w:tc>
          <w:tcPr>
            <w:tcW w:w="4950" w:type="dxa"/>
            <w:vAlign w:val="center"/>
          </w:tcPr>
          <w:p>
            <w:pPr>
              <w:rPr>
                <w:rFonts w:ascii="宋体" w:hAnsi="宋体"/>
                <w:color w:val="000000"/>
                <w:sz w:val="22"/>
                <w:szCs w:val="22"/>
              </w:rPr>
            </w:pPr>
            <w:r>
              <w:rPr>
                <w:rFonts w:hint="eastAsia" w:ascii="宋体" w:hAnsi="宋体"/>
                <w:color w:val="000000"/>
                <w:sz w:val="22"/>
                <w:szCs w:val="22"/>
              </w:rPr>
              <w:t>帐号：</w:t>
            </w:r>
          </w:p>
        </w:tc>
        <w:tc>
          <w:tcPr>
            <w:tcW w:w="4750" w:type="dxa"/>
            <w:vAlign w:val="center"/>
          </w:tcPr>
          <w:p>
            <w:pPr>
              <w:rPr>
                <w:rFonts w:ascii="宋体" w:hAnsi="宋体"/>
                <w:color w:val="000000"/>
                <w:sz w:val="22"/>
                <w:szCs w:val="22"/>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83" w:hRule="atLeast"/>
          <w:jc w:val="center"/>
        </w:trPr>
        <w:tc>
          <w:tcPr>
            <w:tcW w:w="4950" w:type="dxa"/>
            <w:vAlign w:val="center"/>
          </w:tcPr>
          <w:p>
            <w:pPr>
              <w:rPr>
                <w:rFonts w:ascii="宋体" w:hAnsi="宋体"/>
                <w:color w:val="000000"/>
                <w:sz w:val="22"/>
                <w:szCs w:val="22"/>
              </w:rPr>
            </w:pPr>
            <w:r>
              <w:rPr>
                <w:rFonts w:hint="eastAsia" w:ascii="宋体" w:hAnsi="宋体"/>
                <w:color w:val="000000"/>
                <w:sz w:val="22"/>
                <w:szCs w:val="22"/>
              </w:rPr>
              <w:t xml:space="preserve">签约时间：              </w:t>
            </w:r>
            <w:r>
              <w:rPr>
                <w:rFonts w:hint="eastAsia" w:ascii="宋体" w:hAnsi="宋体"/>
                <w:color w:val="000000"/>
                <w:sz w:val="22"/>
                <w:szCs w:val="22"/>
                <w:u w:val="single"/>
              </w:rPr>
              <w:t xml:space="preserve">      </w:t>
            </w:r>
            <w:r>
              <w:rPr>
                <w:rFonts w:hint="eastAsia" w:ascii="宋体" w:hAnsi="宋体"/>
                <w:color w:val="000000"/>
                <w:sz w:val="22"/>
                <w:szCs w:val="22"/>
              </w:rPr>
              <w:t xml:space="preserve">年 </w:t>
            </w:r>
            <w:r>
              <w:rPr>
                <w:rFonts w:hint="eastAsia" w:ascii="宋体" w:hAnsi="宋体"/>
                <w:color w:val="000000"/>
                <w:sz w:val="22"/>
                <w:szCs w:val="22"/>
                <w:u w:val="single"/>
              </w:rPr>
              <w:t xml:space="preserve">   </w:t>
            </w:r>
            <w:r>
              <w:rPr>
                <w:rFonts w:hint="eastAsia" w:ascii="宋体" w:hAnsi="宋体"/>
                <w:color w:val="000000"/>
                <w:sz w:val="22"/>
                <w:szCs w:val="22"/>
              </w:rPr>
              <w:t xml:space="preserve">月 </w:t>
            </w:r>
            <w:r>
              <w:rPr>
                <w:rFonts w:hint="eastAsia" w:ascii="宋体" w:hAnsi="宋体"/>
                <w:color w:val="000000"/>
                <w:sz w:val="22"/>
                <w:szCs w:val="22"/>
                <w:u w:val="single"/>
              </w:rPr>
              <w:t xml:space="preserve">   </w:t>
            </w:r>
            <w:r>
              <w:rPr>
                <w:rFonts w:hint="eastAsia" w:ascii="宋体" w:hAnsi="宋体"/>
                <w:color w:val="000000"/>
                <w:sz w:val="22"/>
                <w:szCs w:val="22"/>
              </w:rPr>
              <w:t>日</w:t>
            </w:r>
          </w:p>
        </w:tc>
        <w:tc>
          <w:tcPr>
            <w:tcW w:w="4750" w:type="dxa"/>
            <w:vAlign w:val="center"/>
          </w:tcPr>
          <w:p>
            <w:pPr>
              <w:rPr>
                <w:rFonts w:ascii="宋体" w:hAnsi="宋体"/>
                <w:color w:val="000000"/>
                <w:sz w:val="22"/>
                <w:szCs w:val="22"/>
              </w:rPr>
            </w:pPr>
            <w:r>
              <w:rPr>
                <w:rFonts w:hint="eastAsia" w:ascii="宋体" w:hAnsi="宋体"/>
                <w:color w:val="000000"/>
                <w:sz w:val="22"/>
                <w:szCs w:val="22"/>
              </w:rPr>
              <w:t xml:space="preserve">鉴证时间：            </w:t>
            </w:r>
            <w:r>
              <w:rPr>
                <w:rFonts w:hint="eastAsia" w:ascii="宋体" w:hAnsi="宋体"/>
                <w:color w:val="000000"/>
                <w:sz w:val="22"/>
                <w:szCs w:val="22"/>
                <w:u w:val="single"/>
              </w:rPr>
              <w:t xml:space="preserve">      </w:t>
            </w:r>
            <w:r>
              <w:rPr>
                <w:rFonts w:hint="eastAsia" w:ascii="宋体" w:hAnsi="宋体"/>
                <w:color w:val="000000"/>
                <w:sz w:val="22"/>
                <w:szCs w:val="22"/>
              </w:rPr>
              <w:t xml:space="preserve">年 </w:t>
            </w:r>
            <w:r>
              <w:rPr>
                <w:rFonts w:hint="eastAsia" w:ascii="宋体" w:hAnsi="宋体"/>
                <w:color w:val="000000"/>
                <w:sz w:val="22"/>
                <w:szCs w:val="22"/>
                <w:u w:val="single"/>
              </w:rPr>
              <w:t xml:space="preserve">   </w:t>
            </w:r>
            <w:r>
              <w:rPr>
                <w:rFonts w:hint="eastAsia" w:ascii="宋体" w:hAnsi="宋体"/>
                <w:color w:val="000000"/>
                <w:sz w:val="22"/>
                <w:szCs w:val="22"/>
              </w:rPr>
              <w:t xml:space="preserve">月 </w:t>
            </w:r>
            <w:r>
              <w:rPr>
                <w:rFonts w:hint="eastAsia" w:ascii="宋体" w:hAnsi="宋体"/>
                <w:color w:val="000000"/>
                <w:sz w:val="22"/>
                <w:szCs w:val="22"/>
                <w:u w:val="single"/>
              </w:rPr>
              <w:t xml:space="preserve">   </w:t>
            </w:r>
            <w:r>
              <w:rPr>
                <w:rFonts w:hint="eastAsia" w:ascii="宋体" w:hAnsi="宋体"/>
                <w:color w:val="000000"/>
                <w:sz w:val="22"/>
                <w:szCs w:val="22"/>
              </w:rPr>
              <w:t>日</w:t>
            </w:r>
          </w:p>
        </w:tc>
      </w:tr>
    </w:tbl>
    <w:p>
      <w:pPr>
        <w:pStyle w:val="25"/>
        <w:ind w:left="560" w:firstLine="300"/>
        <w:rPr>
          <w:rFonts w:cs="宋体"/>
          <w:color w:val="000000"/>
          <w:sz w:val="15"/>
          <w:szCs w:val="15"/>
        </w:rPr>
      </w:pPr>
    </w:p>
    <w:p>
      <w:pPr>
        <w:spacing w:line="288" w:lineRule="auto"/>
        <w:ind w:firstLine="640"/>
        <w:rPr>
          <w:rFonts w:ascii="宋体" w:hAnsi="宋体"/>
          <w:color w:val="000000"/>
          <w:sz w:val="32"/>
          <w:szCs w:val="32"/>
        </w:rPr>
      </w:pPr>
      <w:r>
        <w:rPr>
          <w:rFonts w:hint="eastAsia" w:ascii="宋体" w:hAnsi="宋体"/>
          <w:color w:val="000000"/>
          <w:sz w:val="32"/>
          <w:szCs w:val="32"/>
        </w:rPr>
        <w:t>附件：</w:t>
      </w:r>
    </w:p>
    <w:p>
      <w:pPr>
        <w:spacing w:line="288" w:lineRule="auto"/>
        <w:rPr>
          <w:rFonts w:ascii="宋体" w:hAnsi="宋体"/>
          <w:b/>
          <w:color w:val="000000"/>
        </w:rPr>
      </w:pPr>
      <w:r>
        <w:rPr>
          <w:rFonts w:hint="eastAsia" w:ascii="宋体" w:hAnsi="宋体"/>
          <w:b/>
          <w:color w:val="000000"/>
        </w:rPr>
        <w:t>1.配置清单</w:t>
      </w:r>
    </w:p>
    <w:p>
      <w:pPr>
        <w:snapToGrid w:val="0"/>
        <w:spacing w:line="360" w:lineRule="auto"/>
        <w:jc w:val="center"/>
        <w:rPr>
          <w:rFonts w:ascii="宋体" w:hAnsi="宋体" w:cs="宋体"/>
          <w:b/>
          <w:color w:val="000000"/>
        </w:rPr>
      </w:pPr>
      <w:r>
        <w:rPr>
          <w:rFonts w:hint="eastAsia" w:ascii="宋体" w:hAnsi="宋体" w:cs="宋体"/>
          <w:b/>
          <w:color w:val="000000"/>
        </w:rPr>
        <w:t>2.服务承诺（注意：使用人、用户、采购人等统一使用甲方，供货商、中标方等统一使用乙方，该提醒不用出现在合同中）</w:t>
      </w:r>
    </w:p>
    <w:p>
      <w:pPr>
        <w:rPr>
          <w:rFonts w:ascii="宋体" w:hAnsi="宋体" w:cs="宋体"/>
          <w:b/>
          <w:color w:val="000000"/>
        </w:rPr>
      </w:pPr>
      <w:r>
        <w:rPr>
          <w:rFonts w:hint="eastAsia" w:ascii="宋体" w:hAnsi="宋体" w:cs="宋体"/>
          <w:b/>
          <w:color w:val="000000"/>
        </w:rPr>
        <w:br w:type="page"/>
      </w:r>
    </w:p>
    <w:p>
      <w:pPr>
        <w:snapToGrid w:val="0"/>
        <w:spacing w:line="360" w:lineRule="auto"/>
        <w:jc w:val="center"/>
        <w:outlineLvl w:val="0"/>
        <w:rPr>
          <w:rFonts w:cs="仿宋_GB2312" w:asciiTheme="minorEastAsia" w:hAnsiTheme="minorEastAsia" w:eastAsiaTheme="minorEastAsia"/>
          <w:b/>
          <w:sz w:val="36"/>
          <w:szCs w:val="20"/>
        </w:rPr>
      </w:pPr>
      <w:r>
        <w:rPr>
          <w:rFonts w:hint="eastAsia" w:cs="仿宋_GB2312" w:asciiTheme="minorEastAsia" w:hAnsiTheme="minorEastAsia" w:eastAsiaTheme="minorEastAsia"/>
          <w:b/>
          <w:sz w:val="36"/>
          <w:szCs w:val="20"/>
        </w:rPr>
        <w:t>第七部分</w:t>
      </w:r>
      <w:bookmarkEnd w:id="69"/>
      <w:r>
        <w:rPr>
          <w:rFonts w:hint="eastAsia" w:cs="仿宋_GB2312" w:asciiTheme="minorEastAsia" w:hAnsiTheme="minorEastAsia" w:eastAsiaTheme="minorEastAsia"/>
          <w:b/>
          <w:sz w:val="36"/>
          <w:szCs w:val="20"/>
        </w:rPr>
        <w:t xml:space="preserve"> </w:t>
      </w:r>
      <w:bookmarkEnd w:id="70"/>
      <w:r>
        <w:rPr>
          <w:rFonts w:hint="eastAsia" w:cs="仿宋_GB2312" w:asciiTheme="minorEastAsia" w:hAnsiTheme="minorEastAsia" w:eastAsiaTheme="minorEastAsia"/>
          <w:b/>
          <w:sz w:val="36"/>
          <w:szCs w:val="20"/>
        </w:rPr>
        <w:t>应提交的有关格式范例</w:t>
      </w:r>
    </w:p>
    <w:p>
      <w:pPr>
        <w:spacing w:line="360" w:lineRule="auto"/>
        <w:ind w:firstLine="480" w:firstLineChars="200"/>
        <w:rPr>
          <w:rFonts w:cs="仿宋_GB2312" w:asciiTheme="minorEastAsia" w:hAnsiTheme="minorEastAsia" w:eastAsiaTheme="minorEastAsia"/>
          <w:sz w:val="24"/>
        </w:rPr>
      </w:pPr>
      <w:r>
        <w:rPr>
          <w:rFonts w:hint="eastAsia" w:cs="仿宋_GB2312" w:asciiTheme="minorEastAsia" w:hAnsiTheme="minorEastAsia" w:eastAsiaTheme="minorEastAsia"/>
          <w:sz w:val="24"/>
        </w:rPr>
        <w:t>供应商按照以下格式编制响应文件。</w:t>
      </w:r>
    </w:p>
    <w:p>
      <w:pPr>
        <w:spacing w:line="360" w:lineRule="auto"/>
        <w:ind w:firstLine="480" w:firstLineChars="200"/>
        <w:rPr>
          <w:rFonts w:cs="仿宋_GB2312" w:asciiTheme="minorEastAsia" w:hAnsiTheme="minorEastAsia" w:eastAsiaTheme="minorEastAsia"/>
          <w:sz w:val="24"/>
        </w:rPr>
      </w:pPr>
    </w:p>
    <w:p>
      <w:pPr>
        <w:spacing w:line="360" w:lineRule="auto"/>
        <w:jc w:val="center"/>
        <w:rPr>
          <w:rFonts w:cs="仿宋_GB2312" w:asciiTheme="minorEastAsia" w:hAnsiTheme="minorEastAsia" w:eastAsiaTheme="minorEastAsia"/>
          <w:b/>
          <w:kern w:val="0"/>
          <w:sz w:val="36"/>
          <w:szCs w:val="36"/>
        </w:rPr>
      </w:pPr>
      <w:r>
        <w:rPr>
          <w:rFonts w:hint="eastAsia" w:cs="仿宋_GB2312" w:asciiTheme="minorEastAsia" w:hAnsiTheme="minorEastAsia" w:eastAsiaTheme="minorEastAsia"/>
          <w:b/>
          <w:kern w:val="0"/>
          <w:sz w:val="36"/>
          <w:szCs w:val="36"/>
        </w:rPr>
        <w:t>目录</w:t>
      </w:r>
    </w:p>
    <w:p>
      <w:pPr>
        <w:pStyle w:val="186"/>
        <w:spacing w:line="360" w:lineRule="auto"/>
        <w:rPr>
          <w:rFonts w:cs="仿宋_GB2312" w:asciiTheme="minorEastAsia" w:hAnsiTheme="minorEastAsia" w:eastAsiaTheme="minorEastAsia"/>
        </w:rPr>
      </w:pPr>
      <w:r>
        <w:rPr>
          <w:rFonts w:hint="eastAsia" w:cs="仿宋_GB2312" w:asciiTheme="minorEastAsia" w:hAnsiTheme="minorEastAsia" w:eastAsiaTheme="minorEastAsia"/>
        </w:rPr>
        <w:t>（1）响应函………………………………………………………………………（页码）</w:t>
      </w:r>
    </w:p>
    <w:p>
      <w:pPr>
        <w:pStyle w:val="186"/>
        <w:spacing w:line="360" w:lineRule="auto"/>
        <w:rPr>
          <w:rFonts w:cs="仿宋_GB2312" w:asciiTheme="minorEastAsia" w:hAnsiTheme="minorEastAsia" w:eastAsiaTheme="minorEastAsia"/>
        </w:rPr>
      </w:pPr>
      <w:r>
        <w:rPr>
          <w:rFonts w:hint="eastAsia" w:cs="仿宋_GB2312" w:asciiTheme="minorEastAsia" w:hAnsiTheme="minorEastAsia" w:eastAsiaTheme="minorEastAsia"/>
        </w:rPr>
        <w:t>（2）资格文件…………………………………………………………………（页码）</w:t>
      </w:r>
    </w:p>
    <w:p>
      <w:pPr>
        <w:pStyle w:val="186"/>
        <w:spacing w:line="360" w:lineRule="auto"/>
        <w:rPr>
          <w:rFonts w:cs="仿宋_GB2312" w:asciiTheme="minorEastAsia" w:hAnsiTheme="minorEastAsia" w:eastAsiaTheme="minorEastAsia"/>
        </w:rPr>
      </w:pPr>
      <w:r>
        <w:rPr>
          <w:rFonts w:hint="eastAsia" w:cs="仿宋_GB2312" w:asciiTheme="minorEastAsia" w:hAnsiTheme="minorEastAsia" w:eastAsiaTheme="minorEastAsia"/>
        </w:rPr>
        <w:t>（3）法人授权书</w:t>
      </w:r>
      <w:r>
        <w:rPr>
          <w:rFonts w:hint="eastAsia" w:cs="仿宋_GB2312" w:asciiTheme="minorEastAsia" w:hAnsiTheme="minorEastAsia" w:eastAsiaTheme="minorEastAsia"/>
          <w:lang w:val="zh-CN"/>
        </w:rPr>
        <w:t>…………………………………………</w:t>
      </w:r>
      <w:r>
        <w:rPr>
          <w:rFonts w:hint="eastAsia" w:cs="仿宋_GB2312" w:asciiTheme="minorEastAsia" w:hAnsiTheme="minorEastAsia" w:eastAsiaTheme="minorEastAsia"/>
        </w:rPr>
        <w:t>………</w:t>
      </w:r>
      <w:r>
        <w:rPr>
          <w:rFonts w:hint="eastAsia" w:cs="仿宋_GB2312" w:asciiTheme="minorEastAsia" w:hAnsiTheme="minorEastAsia" w:eastAsiaTheme="minorEastAsia"/>
          <w:lang w:val="zh-CN"/>
        </w:rPr>
        <w:t>……………</w:t>
      </w:r>
      <w:r>
        <w:rPr>
          <w:rFonts w:hint="eastAsia" w:cs="仿宋_GB2312" w:asciiTheme="minorEastAsia" w:hAnsiTheme="minorEastAsia" w:eastAsiaTheme="minorEastAsia"/>
        </w:rPr>
        <w:t>（页码）</w:t>
      </w:r>
    </w:p>
    <w:p>
      <w:pPr>
        <w:snapToGrid w:val="0"/>
        <w:spacing w:line="360" w:lineRule="auto"/>
        <w:ind w:left="479" w:leftChars="228"/>
        <w:rPr>
          <w:rFonts w:cs="宋体" w:asciiTheme="minorEastAsia" w:hAnsiTheme="minorEastAsia" w:eastAsiaTheme="minorEastAsia"/>
        </w:rPr>
      </w:pPr>
      <w:r>
        <w:rPr>
          <w:rFonts w:hint="eastAsia" w:cs="宋体" w:asciiTheme="minorEastAsia" w:hAnsiTheme="minorEastAsia" w:eastAsiaTheme="minorEastAsia"/>
          <w:sz w:val="24"/>
        </w:rPr>
        <w:t>（4）分包意向协议</w:t>
      </w:r>
      <w:r>
        <w:rPr>
          <w:rFonts w:hint="eastAsia" w:cs="宋体" w:asciiTheme="minorEastAsia" w:hAnsiTheme="minorEastAsia" w:eastAsiaTheme="minorEastAsia"/>
        </w:rPr>
        <w:t>…………………………………………………………………………（页码）</w:t>
      </w:r>
    </w:p>
    <w:p>
      <w:pPr>
        <w:pStyle w:val="186"/>
        <w:spacing w:line="360" w:lineRule="auto"/>
        <w:rPr>
          <w:rFonts w:cs="仿宋_GB2312" w:asciiTheme="minorEastAsia" w:hAnsiTheme="minorEastAsia" w:eastAsiaTheme="minorEastAsia"/>
        </w:rPr>
      </w:pPr>
      <w:r>
        <w:rPr>
          <w:rFonts w:hint="eastAsia" w:cs="仿宋_GB2312" w:asciiTheme="minorEastAsia" w:hAnsiTheme="minorEastAsia" w:eastAsiaTheme="minorEastAsia"/>
        </w:rPr>
        <w:t>（5）所有资信文件（复印件）…………………………………………………（页码）</w:t>
      </w:r>
    </w:p>
    <w:p>
      <w:pPr>
        <w:pStyle w:val="186"/>
        <w:spacing w:line="360" w:lineRule="auto"/>
        <w:rPr>
          <w:rFonts w:cs="仿宋_GB2312" w:asciiTheme="minorEastAsia" w:hAnsiTheme="minorEastAsia" w:eastAsiaTheme="minorEastAsia"/>
        </w:rPr>
      </w:pPr>
      <w:r>
        <w:rPr>
          <w:rFonts w:hint="eastAsia" w:cs="仿宋_GB2312" w:asciiTheme="minorEastAsia" w:hAnsiTheme="minorEastAsia" w:eastAsiaTheme="minorEastAsia"/>
        </w:rPr>
        <w:t>（6）主要业绩证明</w:t>
      </w:r>
      <w:r>
        <w:rPr>
          <w:rFonts w:hint="eastAsia" w:cs="仿宋_GB2312" w:asciiTheme="minorEastAsia" w:hAnsiTheme="minorEastAsia" w:eastAsiaTheme="minorEastAsia"/>
          <w:lang w:val="zh-CN"/>
        </w:rPr>
        <w:t>…………………………………………</w:t>
      </w:r>
      <w:r>
        <w:rPr>
          <w:rFonts w:hint="eastAsia" w:cs="仿宋_GB2312" w:asciiTheme="minorEastAsia" w:hAnsiTheme="minorEastAsia" w:eastAsiaTheme="minorEastAsia"/>
        </w:rPr>
        <w:t>………</w:t>
      </w:r>
      <w:r>
        <w:rPr>
          <w:rFonts w:hint="eastAsia" w:cs="仿宋_GB2312" w:asciiTheme="minorEastAsia" w:hAnsiTheme="minorEastAsia" w:eastAsiaTheme="minorEastAsia"/>
          <w:lang w:val="zh-CN"/>
        </w:rPr>
        <w:t>……………</w:t>
      </w:r>
      <w:r>
        <w:rPr>
          <w:rFonts w:hint="eastAsia" w:cs="仿宋_GB2312" w:asciiTheme="minorEastAsia" w:hAnsiTheme="minorEastAsia" w:eastAsiaTheme="minorEastAsia"/>
        </w:rPr>
        <w:t>（页码）</w:t>
      </w:r>
    </w:p>
    <w:p>
      <w:pPr>
        <w:pStyle w:val="186"/>
        <w:spacing w:line="360" w:lineRule="auto"/>
        <w:rPr>
          <w:rFonts w:cs="仿宋_GB2312" w:asciiTheme="minorEastAsia" w:hAnsiTheme="minorEastAsia" w:eastAsiaTheme="minorEastAsia"/>
        </w:rPr>
      </w:pPr>
      <w:r>
        <w:rPr>
          <w:rFonts w:hint="eastAsia" w:cs="仿宋_GB2312" w:asciiTheme="minorEastAsia" w:hAnsiTheme="minorEastAsia" w:eastAsiaTheme="minorEastAsia"/>
        </w:rPr>
        <w:t>（7）</w:t>
      </w:r>
      <w:r>
        <w:rPr>
          <w:rFonts w:hint="eastAsia" w:cs="仿宋_GB2312" w:asciiTheme="minorEastAsia" w:hAnsiTheme="minorEastAsia" w:eastAsiaTheme="minorEastAsia"/>
          <w:lang w:val="zh-CN"/>
        </w:rPr>
        <w:t>关于对磋商文件中有关条款的拒绝声明……………</w:t>
      </w:r>
      <w:r>
        <w:rPr>
          <w:rFonts w:hint="eastAsia" w:cs="仿宋_GB2312" w:asciiTheme="minorEastAsia" w:hAnsiTheme="minorEastAsia" w:eastAsiaTheme="minorEastAsia"/>
        </w:rPr>
        <w:t>………</w:t>
      </w:r>
      <w:r>
        <w:rPr>
          <w:rFonts w:hint="eastAsia" w:cs="仿宋_GB2312" w:asciiTheme="minorEastAsia" w:hAnsiTheme="minorEastAsia" w:eastAsiaTheme="minorEastAsia"/>
          <w:lang w:val="zh-CN"/>
        </w:rPr>
        <w:t>……………</w:t>
      </w:r>
      <w:r>
        <w:rPr>
          <w:rFonts w:hint="eastAsia" w:cs="仿宋_GB2312" w:asciiTheme="minorEastAsia" w:hAnsiTheme="minorEastAsia" w:eastAsiaTheme="minorEastAsia"/>
        </w:rPr>
        <w:t>（页码）</w:t>
      </w:r>
    </w:p>
    <w:p>
      <w:pPr>
        <w:pStyle w:val="186"/>
        <w:spacing w:line="360" w:lineRule="auto"/>
        <w:rPr>
          <w:rFonts w:cs="仿宋_GB2312" w:asciiTheme="minorEastAsia" w:hAnsiTheme="minorEastAsia" w:eastAsiaTheme="minorEastAsia"/>
        </w:rPr>
      </w:pPr>
      <w:r>
        <w:rPr>
          <w:rFonts w:hint="eastAsia" w:cs="仿宋_GB2312" w:asciiTheme="minorEastAsia" w:hAnsiTheme="minorEastAsia" w:eastAsiaTheme="minorEastAsia"/>
        </w:rPr>
        <w:t>（8）认为需要的其他商务文件或说明…………………………………………（页码）</w:t>
      </w:r>
    </w:p>
    <w:p>
      <w:pPr>
        <w:spacing w:line="360" w:lineRule="auto"/>
        <w:ind w:firstLine="480" w:firstLineChars="200"/>
        <w:rPr>
          <w:rFonts w:cs="仿宋_GB2312" w:asciiTheme="minorEastAsia" w:hAnsiTheme="minorEastAsia" w:eastAsiaTheme="minorEastAsia"/>
          <w:kern w:val="0"/>
          <w:sz w:val="24"/>
        </w:rPr>
      </w:pPr>
      <w:r>
        <w:rPr>
          <w:rFonts w:hint="eastAsia" w:cs="仿宋_GB2312" w:asciiTheme="minorEastAsia" w:hAnsiTheme="minorEastAsia" w:eastAsiaTheme="minorEastAsia"/>
          <w:kern w:val="0"/>
          <w:sz w:val="24"/>
        </w:rPr>
        <w:t>（9）技术解决方案…………………………………</w:t>
      </w:r>
      <w:r>
        <w:rPr>
          <w:rFonts w:hint="eastAsia" w:cs="仿宋_GB2312" w:asciiTheme="minorEastAsia" w:hAnsiTheme="minorEastAsia" w:eastAsiaTheme="minorEastAsia"/>
        </w:rPr>
        <w:t>…………</w:t>
      </w:r>
      <w:r>
        <w:rPr>
          <w:rFonts w:hint="eastAsia" w:cs="仿宋_GB2312" w:asciiTheme="minorEastAsia" w:hAnsiTheme="minorEastAsia" w:eastAsiaTheme="minorEastAsia"/>
          <w:kern w:val="0"/>
          <w:sz w:val="24"/>
        </w:rPr>
        <w:t>…………………（页码）</w:t>
      </w:r>
    </w:p>
    <w:p>
      <w:pPr>
        <w:spacing w:line="360" w:lineRule="auto"/>
        <w:ind w:firstLine="480" w:firstLineChars="200"/>
        <w:rPr>
          <w:rFonts w:cs="仿宋_GB2312" w:asciiTheme="minorEastAsia" w:hAnsiTheme="minorEastAsia" w:eastAsiaTheme="minorEastAsia"/>
          <w:kern w:val="0"/>
          <w:sz w:val="24"/>
        </w:rPr>
      </w:pPr>
      <w:r>
        <w:rPr>
          <w:rFonts w:hint="eastAsia" w:cs="仿宋_GB2312" w:asciiTheme="minorEastAsia" w:hAnsiTheme="minorEastAsia" w:eastAsiaTheme="minorEastAsia"/>
          <w:kern w:val="0"/>
          <w:sz w:val="24"/>
        </w:rPr>
        <w:t>（10</w:t>
      </w:r>
      <w:r>
        <w:rPr>
          <w:rFonts w:cs="仿宋_GB2312" w:asciiTheme="minorEastAsia" w:hAnsiTheme="minorEastAsia" w:eastAsiaTheme="minorEastAsia"/>
          <w:kern w:val="0"/>
          <w:sz w:val="24"/>
        </w:rPr>
        <w:t>）组织实施方案………………………………………</w:t>
      </w:r>
      <w:r>
        <w:rPr>
          <w:rFonts w:hint="eastAsia" w:cs="仿宋_GB2312" w:asciiTheme="minorEastAsia" w:hAnsiTheme="minorEastAsia" w:eastAsiaTheme="minorEastAsia"/>
        </w:rPr>
        <w:t>…………</w:t>
      </w:r>
      <w:r>
        <w:rPr>
          <w:rFonts w:hint="eastAsia" w:cs="仿宋_GB2312" w:asciiTheme="minorEastAsia" w:hAnsiTheme="minorEastAsia" w:eastAsiaTheme="minorEastAsia"/>
          <w:kern w:val="0"/>
          <w:sz w:val="24"/>
        </w:rPr>
        <w:t>……………（页码）</w:t>
      </w:r>
    </w:p>
    <w:p>
      <w:pPr>
        <w:spacing w:line="360" w:lineRule="auto"/>
        <w:ind w:firstLine="480" w:firstLineChars="200"/>
        <w:rPr>
          <w:rFonts w:cs="仿宋_GB2312" w:asciiTheme="minorEastAsia" w:hAnsiTheme="minorEastAsia" w:eastAsiaTheme="minorEastAsia"/>
          <w:kern w:val="0"/>
          <w:sz w:val="24"/>
        </w:rPr>
      </w:pPr>
      <w:r>
        <w:rPr>
          <w:rFonts w:hint="eastAsia" w:cs="仿宋_GB2312" w:asciiTheme="minorEastAsia" w:hAnsiTheme="minorEastAsia" w:eastAsiaTheme="minorEastAsia"/>
          <w:kern w:val="0"/>
          <w:sz w:val="24"/>
        </w:rPr>
        <w:t>（</w:t>
      </w:r>
      <w:r>
        <w:rPr>
          <w:rFonts w:cs="仿宋_GB2312" w:asciiTheme="minorEastAsia" w:hAnsiTheme="minorEastAsia" w:eastAsiaTheme="minorEastAsia"/>
          <w:kern w:val="0"/>
          <w:sz w:val="24"/>
        </w:rPr>
        <w:t>1</w:t>
      </w:r>
      <w:r>
        <w:rPr>
          <w:rFonts w:hint="eastAsia" w:cs="仿宋_GB2312" w:asciiTheme="minorEastAsia" w:hAnsiTheme="minorEastAsia" w:eastAsiaTheme="minorEastAsia"/>
          <w:kern w:val="0"/>
          <w:sz w:val="24"/>
        </w:rPr>
        <w:t>1</w:t>
      </w:r>
      <w:r>
        <w:rPr>
          <w:rFonts w:cs="仿宋_GB2312" w:asciiTheme="minorEastAsia" w:hAnsiTheme="minorEastAsia" w:eastAsiaTheme="minorEastAsia"/>
          <w:kern w:val="0"/>
          <w:sz w:val="24"/>
        </w:rPr>
        <w:t>）售后服务方案……………………………………</w:t>
      </w:r>
      <w:r>
        <w:rPr>
          <w:rFonts w:hint="eastAsia" w:cs="仿宋_GB2312" w:asciiTheme="minorEastAsia" w:hAnsiTheme="minorEastAsia" w:eastAsiaTheme="minorEastAsia"/>
        </w:rPr>
        <w:t>…………</w:t>
      </w:r>
      <w:r>
        <w:rPr>
          <w:rFonts w:hint="eastAsia" w:cs="仿宋_GB2312" w:asciiTheme="minorEastAsia" w:hAnsiTheme="minorEastAsia" w:eastAsiaTheme="minorEastAsia"/>
          <w:kern w:val="0"/>
          <w:sz w:val="24"/>
        </w:rPr>
        <w:t>………………（页码）</w:t>
      </w:r>
    </w:p>
    <w:p>
      <w:pPr>
        <w:spacing w:line="360" w:lineRule="auto"/>
        <w:ind w:firstLine="480" w:firstLineChars="200"/>
        <w:rPr>
          <w:rFonts w:cs="仿宋_GB2312" w:asciiTheme="minorEastAsia" w:hAnsiTheme="minorEastAsia" w:eastAsiaTheme="minorEastAsia"/>
          <w:kern w:val="0"/>
          <w:sz w:val="24"/>
        </w:rPr>
      </w:pPr>
      <w:r>
        <w:rPr>
          <w:rFonts w:hint="eastAsia" w:cs="仿宋_GB2312" w:asciiTheme="minorEastAsia" w:hAnsiTheme="minorEastAsia" w:eastAsiaTheme="minorEastAsia"/>
          <w:kern w:val="0"/>
          <w:sz w:val="24"/>
        </w:rPr>
        <w:t>（12</w:t>
      </w:r>
      <w:r>
        <w:rPr>
          <w:rFonts w:cs="仿宋_GB2312" w:asciiTheme="minorEastAsia" w:hAnsiTheme="minorEastAsia" w:eastAsiaTheme="minorEastAsia"/>
          <w:kern w:val="0"/>
          <w:sz w:val="24"/>
        </w:rPr>
        <w:t>）项目小组人员名单…</w:t>
      </w:r>
      <w:r>
        <w:rPr>
          <w:rFonts w:hint="eastAsia" w:cs="仿宋_GB2312" w:asciiTheme="minorEastAsia" w:hAnsiTheme="minorEastAsia" w:eastAsiaTheme="minorEastAsia"/>
          <w:kern w:val="0"/>
          <w:sz w:val="24"/>
        </w:rPr>
        <w:t>…………………………</w:t>
      </w:r>
      <w:r>
        <w:rPr>
          <w:rFonts w:hint="eastAsia" w:cs="仿宋_GB2312" w:asciiTheme="minorEastAsia" w:hAnsiTheme="minorEastAsia" w:eastAsiaTheme="minorEastAsia"/>
        </w:rPr>
        <w:t>…………</w:t>
      </w:r>
      <w:r>
        <w:rPr>
          <w:rFonts w:hint="eastAsia" w:cs="仿宋_GB2312" w:asciiTheme="minorEastAsia" w:hAnsiTheme="minorEastAsia" w:eastAsiaTheme="minorEastAsia"/>
          <w:kern w:val="0"/>
          <w:sz w:val="24"/>
        </w:rPr>
        <w:t>…………………（页码）</w:t>
      </w:r>
    </w:p>
    <w:p>
      <w:pPr>
        <w:spacing w:line="360" w:lineRule="auto"/>
        <w:ind w:firstLine="480" w:firstLineChars="200"/>
        <w:rPr>
          <w:rFonts w:cs="仿宋_GB2312" w:asciiTheme="minorEastAsia" w:hAnsiTheme="minorEastAsia" w:eastAsiaTheme="minorEastAsia"/>
          <w:kern w:val="0"/>
          <w:sz w:val="24"/>
        </w:rPr>
      </w:pPr>
      <w:r>
        <w:rPr>
          <w:rFonts w:hint="eastAsia" w:cs="仿宋_GB2312" w:asciiTheme="minorEastAsia" w:hAnsiTheme="minorEastAsia" w:eastAsiaTheme="minorEastAsia"/>
          <w:kern w:val="0"/>
          <w:sz w:val="24"/>
        </w:rPr>
        <w:t>（13）</w:t>
      </w:r>
      <w:r>
        <w:rPr>
          <w:rFonts w:hint="eastAsia" w:cs="仿宋_GB2312" w:asciiTheme="minorEastAsia" w:hAnsiTheme="minorEastAsia" w:eastAsiaTheme="minorEastAsia"/>
          <w:kern w:val="0"/>
          <w:sz w:val="24"/>
          <w:lang w:val="zh-CN"/>
        </w:rPr>
        <w:t>优惠条件及特殊承诺………………………………</w:t>
      </w:r>
      <w:r>
        <w:rPr>
          <w:rFonts w:hint="eastAsia" w:cs="仿宋_GB2312" w:asciiTheme="minorEastAsia" w:hAnsiTheme="minorEastAsia" w:eastAsiaTheme="minorEastAsia"/>
        </w:rPr>
        <w:t>…………</w:t>
      </w:r>
      <w:r>
        <w:rPr>
          <w:rFonts w:hint="eastAsia" w:cs="仿宋_GB2312" w:asciiTheme="minorEastAsia" w:hAnsiTheme="minorEastAsia" w:eastAsiaTheme="minorEastAsia"/>
          <w:kern w:val="0"/>
          <w:sz w:val="24"/>
          <w:lang w:val="zh-CN"/>
        </w:rPr>
        <w:t>……………</w:t>
      </w:r>
      <w:r>
        <w:rPr>
          <w:rFonts w:hint="eastAsia" w:cs="仿宋_GB2312" w:asciiTheme="minorEastAsia" w:hAnsiTheme="minorEastAsia" w:eastAsiaTheme="minorEastAsia"/>
          <w:kern w:val="0"/>
          <w:sz w:val="24"/>
        </w:rPr>
        <w:t>（页码）</w:t>
      </w:r>
    </w:p>
    <w:p>
      <w:pPr>
        <w:spacing w:line="360" w:lineRule="auto"/>
        <w:ind w:firstLine="480" w:firstLineChars="200"/>
        <w:rPr>
          <w:rFonts w:cs="仿宋_GB2312" w:asciiTheme="minorEastAsia" w:hAnsiTheme="minorEastAsia" w:eastAsiaTheme="minorEastAsia"/>
          <w:kern w:val="0"/>
          <w:sz w:val="24"/>
        </w:rPr>
      </w:pPr>
      <w:r>
        <w:rPr>
          <w:rFonts w:hint="eastAsia" w:cs="仿宋_GB2312" w:asciiTheme="minorEastAsia" w:hAnsiTheme="minorEastAsia" w:eastAsiaTheme="minorEastAsia"/>
          <w:kern w:val="0"/>
          <w:sz w:val="24"/>
        </w:rPr>
        <w:t>（14）</w:t>
      </w:r>
      <w:r>
        <w:rPr>
          <w:rFonts w:hint="eastAsia" w:cs="仿宋_GB2312" w:asciiTheme="minorEastAsia" w:hAnsiTheme="minorEastAsia" w:eastAsiaTheme="minorEastAsia"/>
          <w:kern w:val="0"/>
          <w:sz w:val="24"/>
          <w:lang w:val="zh-CN"/>
        </w:rPr>
        <w:t>培训计划……………………………………………</w:t>
      </w:r>
      <w:r>
        <w:rPr>
          <w:rFonts w:hint="eastAsia" w:cs="仿宋_GB2312" w:asciiTheme="minorEastAsia" w:hAnsiTheme="minorEastAsia" w:eastAsiaTheme="minorEastAsia"/>
        </w:rPr>
        <w:t>…………</w:t>
      </w:r>
      <w:r>
        <w:rPr>
          <w:rFonts w:hint="eastAsia" w:cs="仿宋_GB2312" w:asciiTheme="minorEastAsia" w:hAnsiTheme="minorEastAsia" w:eastAsiaTheme="minorEastAsia"/>
          <w:kern w:val="0"/>
          <w:sz w:val="24"/>
          <w:lang w:val="zh-CN"/>
        </w:rPr>
        <w:t>……………</w:t>
      </w:r>
      <w:r>
        <w:rPr>
          <w:rFonts w:hint="eastAsia" w:cs="仿宋_GB2312" w:asciiTheme="minorEastAsia" w:hAnsiTheme="minorEastAsia" w:eastAsiaTheme="minorEastAsia"/>
          <w:kern w:val="0"/>
          <w:sz w:val="24"/>
        </w:rPr>
        <w:t>（页码）</w:t>
      </w:r>
    </w:p>
    <w:p>
      <w:pPr>
        <w:spacing w:line="360" w:lineRule="auto"/>
        <w:ind w:firstLine="480" w:firstLineChars="200"/>
        <w:rPr>
          <w:rFonts w:cs="仿宋_GB2312" w:asciiTheme="minorEastAsia" w:hAnsiTheme="minorEastAsia" w:eastAsiaTheme="minorEastAsia"/>
          <w:kern w:val="0"/>
          <w:sz w:val="24"/>
        </w:rPr>
      </w:pPr>
      <w:r>
        <w:rPr>
          <w:rFonts w:hint="eastAsia" w:cs="仿宋_GB2312" w:asciiTheme="minorEastAsia" w:hAnsiTheme="minorEastAsia" w:eastAsiaTheme="minorEastAsia"/>
          <w:kern w:val="0"/>
          <w:sz w:val="24"/>
        </w:rPr>
        <w:t>（15）</w:t>
      </w:r>
      <w:r>
        <w:rPr>
          <w:rFonts w:hint="eastAsia" w:cs="仿宋_GB2312" w:asciiTheme="minorEastAsia" w:hAnsiTheme="minorEastAsia" w:eastAsiaTheme="minorEastAsia"/>
          <w:sz w:val="24"/>
        </w:rPr>
        <w:t>随机特殊工具和备品备件清单</w:t>
      </w:r>
      <w:r>
        <w:rPr>
          <w:rFonts w:hint="eastAsia" w:cs="仿宋_GB2312" w:asciiTheme="minorEastAsia" w:hAnsiTheme="minorEastAsia" w:eastAsiaTheme="minorEastAsia"/>
          <w:kern w:val="0"/>
          <w:sz w:val="24"/>
          <w:lang w:val="zh-CN"/>
        </w:rPr>
        <w:t>…………………</w:t>
      </w:r>
      <w:r>
        <w:rPr>
          <w:rFonts w:hint="eastAsia" w:cs="仿宋_GB2312" w:asciiTheme="minorEastAsia" w:hAnsiTheme="minorEastAsia" w:eastAsiaTheme="minorEastAsia"/>
        </w:rPr>
        <w:t>…………</w:t>
      </w:r>
      <w:r>
        <w:rPr>
          <w:rFonts w:hint="eastAsia" w:cs="仿宋_GB2312" w:asciiTheme="minorEastAsia" w:hAnsiTheme="minorEastAsia" w:eastAsiaTheme="minorEastAsia"/>
          <w:kern w:val="0"/>
          <w:sz w:val="24"/>
          <w:lang w:val="zh-CN"/>
        </w:rPr>
        <w:t>………………</w:t>
      </w:r>
      <w:r>
        <w:rPr>
          <w:rFonts w:hint="eastAsia" w:cs="仿宋_GB2312" w:asciiTheme="minorEastAsia" w:hAnsiTheme="minorEastAsia" w:eastAsiaTheme="minorEastAsia"/>
          <w:kern w:val="0"/>
          <w:sz w:val="24"/>
        </w:rPr>
        <w:t>（页码）</w:t>
      </w:r>
    </w:p>
    <w:p>
      <w:pPr>
        <w:spacing w:line="360" w:lineRule="auto"/>
        <w:ind w:firstLine="480"/>
        <w:jc w:val="center"/>
        <w:rPr>
          <w:rFonts w:cs="仿宋_GB2312" w:asciiTheme="minorEastAsia" w:hAnsiTheme="minorEastAsia" w:eastAsiaTheme="minorEastAsia"/>
          <w:kern w:val="0"/>
          <w:sz w:val="24"/>
        </w:rPr>
      </w:pPr>
      <w:r>
        <w:rPr>
          <w:rFonts w:hint="eastAsia" w:cs="仿宋_GB2312" w:asciiTheme="minorEastAsia" w:hAnsiTheme="minorEastAsia" w:eastAsiaTheme="minorEastAsia"/>
          <w:kern w:val="0"/>
          <w:sz w:val="24"/>
        </w:rPr>
        <w:t>（16）</w:t>
      </w:r>
      <w:r>
        <w:rPr>
          <w:rFonts w:hint="eastAsia" w:cs="仿宋_GB2312" w:asciiTheme="minorEastAsia" w:hAnsiTheme="minorEastAsia" w:eastAsiaTheme="minorEastAsia"/>
          <w:kern w:val="0"/>
          <w:sz w:val="24"/>
          <w:lang w:val="zh-CN"/>
        </w:rPr>
        <w:t>认为需要的其他技术文件或说明…………………</w:t>
      </w:r>
      <w:r>
        <w:rPr>
          <w:rFonts w:hint="eastAsia" w:cs="仿宋_GB2312" w:asciiTheme="minorEastAsia" w:hAnsiTheme="minorEastAsia" w:eastAsiaTheme="minorEastAsia"/>
        </w:rPr>
        <w:t>…………</w:t>
      </w:r>
      <w:r>
        <w:rPr>
          <w:rFonts w:hint="eastAsia" w:cs="仿宋_GB2312" w:asciiTheme="minorEastAsia" w:hAnsiTheme="minorEastAsia" w:eastAsiaTheme="minorEastAsia"/>
          <w:kern w:val="0"/>
          <w:sz w:val="24"/>
          <w:lang w:val="zh-CN"/>
        </w:rPr>
        <w:t>……………</w:t>
      </w:r>
      <w:r>
        <w:rPr>
          <w:rFonts w:hint="eastAsia" w:cs="仿宋_GB2312" w:asciiTheme="minorEastAsia" w:hAnsiTheme="minorEastAsia" w:eastAsiaTheme="minorEastAsia"/>
          <w:kern w:val="0"/>
          <w:sz w:val="24"/>
        </w:rPr>
        <w:t>（页码）</w:t>
      </w:r>
    </w:p>
    <w:p>
      <w:pPr>
        <w:tabs>
          <w:tab w:val="left" w:pos="0"/>
        </w:tabs>
        <w:autoSpaceDE w:val="0"/>
        <w:autoSpaceDN w:val="0"/>
        <w:spacing w:line="360" w:lineRule="auto"/>
        <w:ind w:firstLine="480" w:firstLineChars="200"/>
        <w:rPr>
          <w:rFonts w:cs="仿宋_GB2312" w:asciiTheme="minorEastAsia" w:hAnsiTheme="minorEastAsia" w:eastAsiaTheme="minorEastAsia"/>
          <w:kern w:val="0"/>
          <w:sz w:val="24"/>
          <w:lang w:val="zh-CN"/>
        </w:rPr>
      </w:pPr>
      <w:r>
        <w:rPr>
          <w:rFonts w:hint="eastAsia" w:cs="仿宋_GB2312" w:asciiTheme="minorEastAsia" w:hAnsiTheme="minorEastAsia" w:eastAsiaTheme="minorEastAsia"/>
          <w:kern w:val="0"/>
          <w:sz w:val="24"/>
        </w:rPr>
        <w:t>（17）</w:t>
      </w:r>
      <w:r>
        <w:rPr>
          <w:rFonts w:hint="eastAsia" w:cs="仿宋_GB2312" w:asciiTheme="minorEastAsia" w:hAnsiTheme="minorEastAsia" w:eastAsiaTheme="minorEastAsia"/>
          <w:kern w:val="0"/>
          <w:sz w:val="24"/>
          <w:lang w:val="zh-CN"/>
        </w:rPr>
        <w:t>政府采购供应商廉洁自律承诺书………………………………………</w:t>
      </w:r>
      <w:r>
        <w:rPr>
          <w:rFonts w:hint="eastAsia" w:cs="仿宋_GB2312" w:asciiTheme="minorEastAsia" w:hAnsiTheme="minorEastAsia" w:eastAsiaTheme="minorEastAsia"/>
          <w:kern w:val="0"/>
          <w:sz w:val="24"/>
        </w:rPr>
        <w:t>（页码）</w:t>
      </w:r>
    </w:p>
    <w:p>
      <w:pPr>
        <w:spacing w:line="360" w:lineRule="auto"/>
        <w:rPr>
          <w:rFonts w:cs="仿宋_GB2312" w:asciiTheme="minorEastAsia" w:hAnsiTheme="minorEastAsia" w:eastAsiaTheme="minorEastAsia"/>
          <w:b/>
          <w:bCs/>
          <w:sz w:val="24"/>
        </w:rPr>
      </w:pPr>
      <w:r>
        <w:rPr>
          <w:rFonts w:hint="eastAsia" w:cs="仿宋_GB2312" w:asciiTheme="minorEastAsia" w:hAnsiTheme="minorEastAsia" w:eastAsiaTheme="minorEastAsia"/>
          <w:b/>
          <w:bCs/>
          <w:sz w:val="24"/>
        </w:rPr>
        <w:t>注：以上目录是编制供应商响应文件的基本格式要求，各供应商可根据自身情况进一步细化。</w:t>
      </w:r>
    </w:p>
    <w:p>
      <w:pPr>
        <w:spacing w:line="360" w:lineRule="auto"/>
        <w:jc w:val="center"/>
        <w:rPr>
          <w:rFonts w:cs="仿宋_GB2312" w:asciiTheme="minorEastAsia" w:hAnsiTheme="minorEastAsia" w:eastAsiaTheme="minorEastAsia"/>
          <w:b/>
          <w:bCs/>
          <w:sz w:val="32"/>
          <w:szCs w:val="32"/>
        </w:rPr>
      </w:pPr>
      <w:r>
        <w:rPr>
          <w:rFonts w:hint="eastAsia" w:cs="仿宋_GB2312" w:asciiTheme="minorEastAsia" w:hAnsiTheme="minorEastAsia" w:eastAsiaTheme="minorEastAsia"/>
          <w:sz w:val="36"/>
          <w:szCs w:val="36"/>
        </w:rPr>
        <w:br w:type="page"/>
      </w:r>
      <w:r>
        <w:rPr>
          <w:rFonts w:hint="eastAsia" w:cs="仿宋_GB2312" w:asciiTheme="minorEastAsia" w:hAnsiTheme="minorEastAsia" w:eastAsiaTheme="minorEastAsia"/>
          <w:b/>
          <w:kern w:val="0"/>
          <w:sz w:val="32"/>
          <w:szCs w:val="32"/>
        </w:rPr>
        <w:t>一、响应</w:t>
      </w:r>
      <w:r>
        <w:rPr>
          <w:rFonts w:hint="eastAsia" w:cs="仿宋_GB2312" w:asciiTheme="minorEastAsia" w:hAnsiTheme="minorEastAsia" w:eastAsiaTheme="minorEastAsia"/>
          <w:b/>
          <w:sz w:val="32"/>
          <w:szCs w:val="32"/>
        </w:rPr>
        <w:t>函</w:t>
      </w:r>
    </w:p>
    <w:p>
      <w:pPr>
        <w:spacing w:line="360" w:lineRule="auto"/>
        <w:rPr>
          <w:rFonts w:cs="仿宋_GB2312" w:asciiTheme="minorEastAsia" w:hAnsiTheme="minorEastAsia" w:eastAsiaTheme="minorEastAsia"/>
          <w:sz w:val="24"/>
        </w:rPr>
      </w:pPr>
      <w:r>
        <w:rPr>
          <w:rFonts w:hint="eastAsia" w:cs="仿宋_GB2312" w:asciiTheme="minorEastAsia" w:hAnsiTheme="minorEastAsia" w:eastAsiaTheme="minorEastAsia"/>
          <w:sz w:val="24"/>
        </w:rPr>
        <w:t>杭州电子科技大学、浙江五石中正工程咨询有限公司：</w:t>
      </w:r>
    </w:p>
    <w:p>
      <w:pPr>
        <w:spacing w:line="360" w:lineRule="auto"/>
        <w:rPr>
          <w:rFonts w:cs="仿宋_GB2312" w:asciiTheme="minorEastAsia" w:hAnsiTheme="minorEastAsia" w:eastAsiaTheme="minorEastAsia"/>
          <w:sz w:val="24"/>
        </w:rPr>
      </w:pPr>
      <w:r>
        <w:rPr>
          <w:rFonts w:hint="eastAsia" w:cs="仿宋_GB2312" w:asciiTheme="minorEastAsia" w:hAnsiTheme="minorEastAsia" w:eastAsiaTheme="minorEastAsia"/>
          <w:kern w:val="0"/>
          <w:sz w:val="24"/>
          <w:u w:val="single"/>
          <w:lang w:val="zh-CN"/>
        </w:rPr>
        <w:t xml:space="preserve">                          </w:t>
      </w:r>
      <w:r>
        <w:rPr>
          <w:rFonts w:hint="eastAsia" w:cs="仿宋_GB2312" w:asciiTheme="minorEastAsia" w:hAnsiTheme="minorEastAsia" w:eastAsiaTheme="minorEastAsia"/>
          <w:sz w:val="24"/>
        </w:rPr>
        <w:t>(供应商全称)授权</w:t>
      </w:r>
      <w:r>
        <w:rPr>
          <w:rFonts w:hint="eastAsia" w:cs="仿宋_GB2312" w:asciiTheme="minorEastAsia" w:hAnsiTheme="minorEastAsia" w:eastAsiaTheme="minorEastAsia"/>
          <w:kern w:val="0"/>
          <w:sz w:val="24"/>
          <w:u w:val="single"/>
          <w:lang w:val="zh-CN"/>
        </w:rPr>
        <w:t xml:space="preserve">                      </w:t>
      </w:r>
      <w:r>
        <w:rPr>
          <w:rFonts w:hint="eastAsia" w:cs="仿宋_GB2312" w:asciiTheme="minorEastAsia" w:hAnsiTheme="minorEastAsia" w:eastAsiaTheme="minorEastAsia"/>
          <w:sz w:val="24"/>
        </w:rPr>
        <w:t>(全权代表姓名)</w:t>
      </w:r>
      <w:r>
        <w:rPr>
          <w:rFonts w:hint="eastAsia" w:cs="仿宋_GB2312" w:asciiTheme="minorEastAsia" w:hAnsiTheme="minorEastAsia" w:eastAsiaTheme="minorEastAsia"/>
          <w:kern w:val="0"/>
          <w:sz w:val="24"/>
          <w:u w:val="single"/>
          <w:lang w:val="zh-CN"/>
        </w:rPr>
        <w:t xml:space="preserve">          </w:t>
      </w:r>
      <w:r>
        <w:rPr>
          <w:rFonts w:hint="eastAsia" w:cs="仿宋_GB2312" w:asciiTheme="minorEastAsia" w:hAnsiTheme="minorEastAsia" w:eastAsiaTheme="minorEastAsia"/>
          <w:sz w:val="24"/>
        </w:rPr>
        <w:t>(职务、职称)为全权代表，参加贵方组织的</w:t>
      </w:r>
      <w:r>
        <w:rPr>
          <w:rFonts w:hint="eastAsia" w:cs="仿宋_GB2312" w:asciiTheme="minorEastAsia" w:hAnsiTheme="minorEastAsia" w:eastAsiaTheme="minorEastAsia"/>
          <w:sz w:val="24"/>
          <w:lang w:eastAsia="zh-CN"/>
        </w:rPr>
        <w:t>3D光学轮廓仪</w:t>
      </w:r>
      <w:r>
        <w:rPr>
          <w:rFonts w:hint="eastAsia" w:cs="仿宋_GB2312" w:asciiTheme="minorEastAsia" w:hAnsiTheme="minorEastAsia" w:eastAsiaTheme="minorEastAsia"/>
          <w:sz w:val="24"/>
        </w:rPr>
        <w:t>【项目编号：</w:t>
      </w:r>
      <w:r>
        <w:rPr>
          <w:rFonts w:hint="eastAsia" w:cs="仿宋_GB2312" w:asciiTheme="minorEastAsia" w:hAnsiTheme="minorEastAsia" w:eastAsiaTheme="minorEastAsia"/>
          <w:sz w:val="24"/>
          <w:lang w:eastAsia="zh-CN"/>
        </w:rPr>
        <w:t>ZJWSBJ-HD-202323C</w:t>
      </w:r>
      <w:r>
        <w:rPr>
          <w:rFonts w:hint="eastAsia" w:cs="仿宋_GB2312" w:asciiTheme="minorEastAsia" w:hAnsiTheme="minorEastAsia" w:eastAsiaTheme="minorEastAsia"/>
          <w:sz w:val="24"/>
        </w:rPr>
        <w:t>】的有关活动，并对此项目进行响应。为此：</w:t>
      </w:r>
    </w:p>
    <w:p>
      <w:pPr>
        <w:pStyle w:val="107"/>
        <w:numPr>
          <w:ilvl w:val="0"/>
          <w:numId w:val="10"/>
        </w:numPr>
        <w:snapToGrid w:val="0"/>
        <w:ind w:firstLineChars="0"/>
        <w:rPr>
          <w:rFonts w:cs="仿宋_GB2312" w:asciiTheme="minorEastAsia" w:hAnsiTheme="minorEastAsia" w:eastAsiaTheme="minorEastAsia"/>
        </w:rPr>
      </w:pPr>
      <w:r>
        <w:rPr>
          <w:rFonts w:hint="eastAsia" w:cs="仿宋_GB2312" w:asciiTheme="minorEastAsia" w:hAnsiTheme="minorEastAsia" w:eastAsiaTheme="minorEastAsia"/>
        </w:rPr>
        <w:t>我方承诺响应有效期从提交响应文件的截止之日起</w:t>
      </w:r>
      <w:r>
        <w:rPr>
          <w:rFonts w:hint="eastAsia" w:cs="仿宋_GB2312" w:asciiTheme="minorEastAsia" w:hAnsiTheme="minorEastAsia" w:eastAsiaTheme="minorEastAsia"/>
          <w:u w:val="single"/>
        </w:rPr>
        <w:t xml:space="preserve">     </w:t>
      </w:r>
      <w:r>
        <w:rPr>
          <w:rFonts w:hint="eastAsia" w:cs="仿宋_GB2312" w:asciiTheme="minorEastAsia" w:hAnsiTheme="minorEastAsia" w:eastAsiaTheme="minorEastAsia"/>
        </w:rPr>
        <w:t>天，</w:t>
      </w:r>
      <w:r>
        <w:rPr>
          <w:rFonts w:hint="eastAsia" w:cs="宋体" w:asciiTheme="minorEastAsia" w:hAnsiTheme="minorEastAsia" w:eastAsiaTheme="minorEastAsia"/>
        </w:rPr>
        <w:t>（不少于90天），</w:t>
      </w:r>
      <w:r>
        <w:rPr>
          <w:rFonts w:hint="eastAsia" w:cs="仿宋_GB2312" w:asciiTheme="minorEastAsia" w:hAnsiTheme="minorEastAsia" w:eastAsiaTheme="minorEastAsia"/>
        </w:rPr>
        <w:t>本响应文件在响应有效期满之前均具有约束力。</w:t>
      </w:r>
    </w:p>
    <w:p>
      <w:pPr>
        <w:numPr>
          <w:ilvl w:val="0"/>
          <w:numId w:val="10"/>
        </w:numPr>
        <w:adjustRightInd/>
        <w:spacing w:line="360" w:lineRule="auto"/>
        <w:rPr>
          <w:rFonts w:cs="仿宋_GB2312" w:asciiTheme="minorEastAsia" w:hAnsiTheme="minorEastAsia" w:eastAsiaTheme="minorEastAsia"/>
          <w:sz w:val="24"/>
        </w:rPr>
      </w:pPr>
      <w:r>
        <w:rPr>
          <w:rFonts w:hint="eastAsia" w:cs="仿宋_GB2312" w:asciiTheme="minorEastAsia" w:hAnsiTheme="minorEastAsia" w:eastAsiaTheme="minorEastAsia"/>
          <w:sz w:val="24"/>
        </w:rPr>
        <w:t>提供</w:t>
      </w:r>
      <w:r>
        <w:rPr>
          <w:rFonts w:hint="eastAsia" w:cs="仿宋_GB2312" w:asciiTheme="minorEastAsia" w:hAnsiTheme="minorEastAsia" w:eastAsiaTheme="minorEastAsia"/>
          <w:bCs/>
          <w:kern w:val="44"/>
          <w:sz w:val="24"/>
        </w:rPr>
        <w:t>磋商文件中</w:t>
      </w:r>
      <w:r>
        <w:rPr>
          <w:rFonts w:hint="eastAsia" w:cs="仿宋_GB2312" w:asciiTheme="minorEastAsia" w:hAnsiTheme="minorEastAsia" w:eastAsiaTheme="minorEastAsia"/>
          <w:sz w:val="24"/>
        </w:rPr>
        <w:t>规定的全部响应文件。</w:t>
      </w:r>
    </w:p>
    <w:p>
      <w:pPr>
        <w:numPr>
          <w:ilvl w:val="0"/>
          <w:numId w:val="10"/>
        </w:numPr>
        <w:adjustRightInd/>
        <w:spacing w:line="360" w:lineRule="auto"/>
        <w:rPr>
          <w:rFonts w:cs="仿宋_GB2312" w:asciiTheme="minorEastAsia" w:hAnsiTheme="minorEastAsia" w:eastAsiaTheme="minorEastAsia"/>
          <w:sz w:val="24"/>
        </w:rPr>
      </w:pPr>
      <w:r>
        <w:rPr>
          <w:rFonts w:hint="eastAsia" w:cs="宋体" w:asciiTheme="minorEastAsia" w:hAnsiTheme="minorEastAsia" w:eastAsiaTheme="minorEastAsia"/>
          <w:sz w:val="24"/>
        </w:rPr>
        <w:t>我方承诺除响应文件列出的偏离外，我方响应磋商文件的全部要求。</w:t>
      </w:r>
    </w:p>
    <w:p>
      <w:pPr>
        <w:numPr>
          <w:ilvl w:val="0"/>
          <w:numId w:val="10"/>
        </w:numPr>
        <w:adjustRightInd/>
        <w:spacing w:line="360" w:lineRule="auto"/>
        <w:rPr>
          <w:rFonts w:cs="仿宋_GB2312" w:asciiTheme="minorEastAsia" w:hAnsiTheme="minorEastAsia" w:eastAsiaTheme="minorEastAsia"/>
          <w:sz w:val="24"/>
        </w:rPr>
      </w:pPr>
      <w:r>
        <w:rPr>
          <w:rFonts w:hint="eastAsia" w:cs="仿宋_GB2312" w:asciiTheme="minorEastAsia" w:hAnsiTheme="minorEastAsia" w:eastAsiaTheme="minorEastAsia"/>
          <w:sz w:val="24"/>
        </w:rPr>
        <w:t>保证遵守磋商文件中的其他有关规定。</w:t>
      </w:r>
    </w:p>
    <w:p>
      <w:pPr>
        <w:numPr>
          <w:ilvl w:val="0"/>
          <w:numId w:val="10"/>
        </w:numPr>
        <w:adjustRightInd/>
        <w:spacing w:line="360" w:lineRule="auto"/>
        <w:rPr>
          <w:rFonts w:cs="仿宋_GB2312" w:asciiTheme="minorEastAsia" w:hAnsiTheme="minorEastAsia" w:eastAsiaTheme="minorEastAsia"/>
          <w:sz w:val="24"/>
        </w:rPr>
      </w:pPr>
      <w:r>
        <w:rPr>
          <w:rFonts w:hint="eastAsia" w:cs="仿宋_GB2312" w:asciiTheme="minorEastAsia" w:hAnsiTheme="minorEastAsia" w:eastAsiaTheme="minorEastAsia"/>
          <w:sz w:val="24"/>
        </w:rPr>
        <w:t>我方愿意向贵方提供任何与该项目响应有关的数据、情况和技术资料。若贵方需要，我方愿意提供我方作出的一切承诺的证明材料。</w:t>
      </w:r>
    </w:p>
    <w:p>
      <w:pPr>
        <w:numPr>
          <w:ilvl w:val="0"/>
          <w:numId w:val="10"/>
        </w:numPr>
        <w:adjustRightInd/>
        <w:spacing w:line="360" w:lineRule="auto"/>
        <w:rPr>
          <w:rFonts w:cs="仿宋_GB2312" w:asciiTheme="minorEastAsia" w:hAnsiTheme="minorEastAsia" w:eastAsiaTheme="minorEastAsia"/>
          <w:sz w:val="24"/>
        </w:rPr>
      </w:pPr>
      <w:r>
        <w:rPr>
          <w:rFonts w:hint="eastAsia" w:cs="仿宋_GB2312" w:asciiTheme="minorEastAsia" w:hAnsiTheme="minorEastAsia" w:eastAsiaTheme="minorEastAsia"/>
          <w:sz w:val="24"/>
        </w:rPr>
        <w:t>10、我方已详细阅读全部磋商文件，包括磋商文件“更正（延期）公告”（如果有）、参考资料及有关附件，确认无误。</w:t>
      </w:r>
    </w:p>
    <w:p>
      <w:pPr>
        <w:numPr>
          <w:ilvl w:val="0"/>
          <w:numId w:val="10"/>
        </w:numPr>
        <w:adjustRightInd/>
        <w:spacing w:line="360" w:lineRule="auto"/>
        <w:rPr>
          <w:rFonts w:cs="仿宋_GB2312" w:asciiTheme="minorEastAsia" w:hAnsiTheme="minorEastAsia" w:eastAsiaTheme="minorEastAsia"/>
          <w:sz w:val="24"/>
        </w:rPr>
      </w:pPr>
      <w:r>
        <w:rPr>
          <w:rFonts w:hint="eastAsia" w:cs="宋体" w:asciiTheme="minorEastAsia" w:hAnsiTheme="minorEastAsia" w:eastAsiaTheme="minorEastAsia"/>
          <w:sz w:val="24"/>
        </w:rPr>
        <w:t>如我方成交，我方承诺：</w:t>
      </w:r>
    </w:p>
    <w:p>
      <w:pPr>
        <w:snapToGrid w:val="0"/>
        <w:spacing w:line="360" w:lineRule="auto"/>
        <w:ind w:left="210" w:leftChars="100" w:firstLine="480" w:firstLineChars="200"/>
        <w:rPr>
          <w:rFonts w:cs="宋体" w:asciiTheme="minorEastAsia" w:hAnsiTheme="minorEastAsia" w:eastAsiaTheme="minorEastAsia"/>
          <w:sz w:val="24"/>
        </w:rPr>
      </w:pPr>
      <w:r>
        <w:rPr>
          <w:rFonts w:hint="eastAsia" w:cs="宋体" w:asciiTheme="minorEastAsia" w:hAnsiTheme="minorEastAsia" w:eastAsiaTheme="minorEastAsia"/>
          <w:sz w:val="24"/>
        </w:rPr>
        <w:t xml:space="preserve">4.1在收到成交通知书后，在成交通知书规定的期限内与你方签订合同； </w:t>
      </w:r>
    </w:p>
    <w:p>
      <w:pPr>
        <w:snapToGrid w:val="0"/>
        <w:spacing w:line="360" w:lineRule="auto"/>
        <w:ind w:left="210" w:leftChars="100" w:firstLine="480" w:firstLineChars="200"/>
        <w:rPr>
          <w:rFonts w:cs="宋体" w:asciiTheme="minorEastAsia" w:hAnsiTheme="minorEastAsia" w:eastAsiaTheme="minorEastAsia"/>
          <w:sz w:val="24"/>
        </w:rPr>
      </w:pPr>
      <w:r>
        <w:rPr>
          <w:rFonts w:hint="eastAsia" w:cs="宋体" w:asciiTheme="minorEastAsia" w:hAnsiTheme="minorEastAsia" w:eastAsiaTheme="minorEastAsia"/>
          <w:sz w:val="24"/>
        </w:rPr>
        <w:t xml:space="preserve">4.2在签订合同时不向你方提出附加条件； </w:t>
      </w:r>
    </w:p>
    <w:p>
      <w:pPr>
        <w:snapToGrid w:val="0"/>
        <w:spacing w:line="360" w:lineRule="auto"/>
        <w:ind w:left="210" w:leftChars="100" w:firstLine="480" w:firstLineChars="200"/>
        <w:rPr>
          <w:rFonts w:cs="宋体" w:asciiTheme="minorEastAsia" w:hAnsiTheme="minorEastAsia" w:eastAsiaTheme="minorEastAsia"/>
          <w:sz w:val="24"/>
        </w:rPr>
      </w:pPr>
      <w:r>
        <w:rPr>
          <w:rFonts w:hint="eastAsia" w:cs="宋体" w:asciiTheme="minorEastAsia" w:hAnsiTheme="minorEastAsia" w:eastAsiaTheme="minorEastAsia"/>
          <w:sz w:val="24"/>
        </w:rPr>
        <w:t xml:space="preserve">4.3按照磋商文件要求提交履约保证金； </w:t>
      </w:r>
    </w:p>
    <w:p>
      <w:pPr>
        <w:snapToGrid w:val="0"/>
        <w:spacing w:line="360" w:lineRule="auto"/>
        <w:ind w:left="210" w:leftChars="100" w:firstLine="480" w:firstLineChars="200"/>
        <w:rPr>
          <w:rFonts w:cs="宋体" w:asciiTheme="minorEastAsia" w:hAnsiTheme="minorEastAsia" w:eastAsiaTheme="minorEastAsia"/>
          <w:sz w:val="24"/>
        </w:rPr>
      </w:pPr>
      <w:r>
        <w:rPr>
          <w:rFonts w:hint="eastAsia" w:cs="宋体" w:asciiTheme="minorEastAsia" w:hAnsiTheme="minorEastAsia" w:eastAsiaTheme="minorEastAsia"/>
          <w:sz w:val="24"/>
        </w:rPr>
        <w:t xml:space="preserve">4.4在合同约定的期限内完成合同规定的全部义务。 </w:t>
      </w:r>
    </w:p>
    <w:p>
      <w:pPr>
        <w:numPr>
          <w:ilvl w:val="0"/>
          <w:numId w:val="10"/>
        </w:numPr>
        <w:adjustRightInd/>
        <w:spacing w:line="360" w:lineRule="auto"/>
        <w:rPr>
          <w:rFonts w:cs="宋体" w:asciiTheme="minorEastAsia" w:hAnsiTheme="minorEastAsia" w:eastAsiaTheme="minorEastAsia"/>
          <w:sz w:val="24"/>
        </w:rPr>
      </w:pPr>
      <w:r>
        <w:rPr>
          <w:rFonts w:hint="eastAsia" w:cs="宋体" w:asciiTheme="minorEastAsia" w:hAnsiTheme="minorEastAsia" w:eastAsiaTheme="minorEastAsia"/>
          <w:sz w:val="24"/>
        </w:rPr>
        <w:t>其他补充说明:                                        。</w:t>
      </w:r>
    </w:p>
    <w:p>
      <w:pPr>
        <w:autoSpaceDE w:val="0"/>
        <w:autoSpaceDN w:val="0"/>
        <w:spacing w:line="360" w:lineRule="auto"/>
        <w:ind w:firstLine="3960" w:firstLineChars="1650"/>
        <w:rPr>
          <w:rFonts w:cs="仿宋_GB2312" w:asciiTheme="minorEastAsia" w:hAnsiTheme="minorEastAsia" w:eastAsiaTheme="minorEastAsia"/>
          <w:kern w:val="0"/>
          <w:sz w:val="24"/>
          <w:lang w:val="zh-CN"/>
        </w:rPr>
      </w:pPr>
    </w:p>
    <w:p>
      <w:pPr>
        <w:spacing w:line="360" w:lineRule="auto"/>
        <w:ind w:firstLine="3600" w:firstLineChars="1500"/>
        <w:rPr>
          <w:rFonts w:cs="仿宋_GB2312" w:asciiTheme="minorEastAsia" w:hAnsiTheme="minorEastAsia" w:eastAsiaTheme="minorEastAsia"/>
          <w:sz w:val="24"/>
        </w:rPr>
      </w:pPr>
      <w:r>
        <w:rPr>
          <w:rFonts w:hint="eastAsia" w:cs="仿宋_GB2312" w:asciiTheme="minorEastAsia" w:hAnsiTheme="minorEastAsia" w:eastAsiaTheme="minorEastAsia"/>
          <w:sz w:val="24"/>
        </w:rPr>
        <w:t xml:space="preserve">供应商名称（电子签名）：                          </w:t>
      </w:r>
    </w:p>
    <w:p>
      <w:pPr>
        <w:spacing w:line="360" w:lineRule="auto"/>
        <w:jc w:val="center"/>
        <w:rPr>
          <w:rFonts w:cs="仿宋_GB2312" w:asciiTheme="minorEastAsia" w:hAnsiTheme="minorEastAsia" w:eastAsiaTheme="minorEastAsia"/>
          <w:sz w:val="24"/>
        </w:rPr>
      </w:pPr>
      <w:r>
        <w:rPr>
          <w:rFonts w:hint="eastAsia" w:cs="仿宋_GB2312" w:asciiTheme="minorEastAsia" w:hAnsiTheme="minorEastAsia" w:eastAsiaTheme="minorEastAsia"/>
          <w:sz w:val="24"/>
        </w:rPr>
        <w:t xml:space="preserve">     日期：  年   月   日</w:t>
      </w:r>
    </w:p>
    <w:p>
      <w:pPr>
        <w:spacing w:line="360" w:lineRule="auto"/>
        <w:ind w:right="420"/>
        <w:rPr>
          <w:rFonts w:cs="宋体" w:asciiTheme="minorEastAsia" w:hAnsiTheme="minorEastAsia" w:eastAsiaTheme="minorEastAsia"/>
          <w:sz w:val="24"/>
        </w:rPr>
      </w:pPr>
      <w:r>
        <w:rPr>
          <w:rFonts w:hint="eastAsia" w:cs="宋体" w:asciiTheme="minorEastAsia" w:hAnsiTheme="minorEastAsia" w:eastAsiaTheme="minorEastAsia"/>
          <w:sz w:val="24"/>
        </w:rPr>
        <w:t>注：按本格式和要求提供。</w:t>
      </w:r>
    </w:p>
    <w:p>
      <w:pPr>
        <w:autoSpaceDE w:val="0"/>
        <w:autoSpaceDN w:val="0"/>
        <w:spacing w:line="360" w:lineRule="auto"/>
        <w:rPr>
          <w:rFonts w:cs="仿宋_GB2312" w:asciiTheme="minorEastAsia" w:hAnsiTheme="minorEastAsia" w:eastAsiaTheme="minorEastAsia"/>
          <w:kern w:val="0"/>
          <w:sz w:val="24"/>
        </w:rPr>
      </w:pPr>
    </w:p>
    <w:p>
      <w:pPr>
        <w:pStyle w:val="117"/>
        <w:keepNext w:val="0"/>
        <w:pageBreakBefore w:val="0"/>
        <w:tabs>
          <w:tab w:val="clear" w:pos="720"/>
        </w:tabs>
        <w:jc w:val="both"/>
        <w:outlineLvl w:val="9"/>
        <w:rPr>
          <w:rFonts w:cs="仿宋_GB2312" w:asciiTheme="minorEastAsia" w:hAnsiTheme="minorEastAsia" w:eastAsiaTheme="minorEastAsia"/>
          <w:sz w:val="24"/>
          <w:szCs w:val="24"/>
        </w:rPr>
      </w:pPr>
    </w:p>
    <w:p>
      <w:pPr>
        <w:spacing w:line="360" w:lineRule="auto"/>
        <w:rPr>
          <w:rFonts w:cs="仿宋_GB2312" w:asciiTheme="minorEastAsia" w:hAnsiTheme="minorEastAsia" w:eastAsiaTheme="minorEastAsia"/>
          <w:sz w:val="24"/>
        </w:rPr>
      </w:pPr>
    </w:p>
    <w:p>
      <w:pPr>
        <w:spacing w:line="360" w:lineRule="auto"/>
        <w:rPr>
          <w:rFonts w:cs="仿宋_GB2312" w:asciiTheme="minorEastAsia" w:hAnsiTheme="minorEastAsia" w:eastAsiaTheme="minorEastAsia"/>
          <w:sz w:val="18"/>
          <w:szCs w:val="18"/>
        </w:rPr>
      </w:pPr>
    </w:p>
    <w:p>
      <w:pPr>
        <w:spacing w:line="360" w:lineRule="auto"/>
        <w:rPr>
          <w:rFonts w:cs="仿宋_GB2312" w:asciiTheme="minorEastAsia" w:hAnsiTheme="minorEastAsia" w:eastAsiaTheme="minorEastAsia"/>
          <w:sz w:val="18"/>
          <w:szCs w:val="18"/>
        </w:rPr>
      </w:pPr>
    </w:p>
    <w:p>
      <w:pPr>
        <w:widowControl/>
        <w:tabs>
          <w:tab w:val="left" w:pos="1200"/>
        </w:tabs>
        <w:adjustRightInd/>
        <w:ind w:left="840"/>
        <w:jc w:val="center"/>
        <w:rPr>
          <w:rFonts w:cs="仿宋_GB2312" w:asciiTheme="minorEastAsia" w:hAnsiTheme="minorEastAsia" w:eastAsiaTheme="minorEastAsia"/>
          <w:b/>
          <w:kern w:val="0"/>
          <w:sz w:val="32"/>
          <w:szCs w:val="32"/>
        </w:rPr>
      </w:pPr>
    </w:p>
    <w:p>
      <w:pPr>
        <w:widowControl/>
        <w:tabs>
          <w:tab w:val="left" w:pos="1200"/>
        </w:tabs>
        <w:adjustRightInd/>
        <w:ind w:left="840"/>
        <w:jc w:val="center"/>
        <w:rPr>
          <w:rFonts w:cs="仿宋_GB2312" w:asciiTheme="minorEastAsia" w:hAnsiTheme="minorEastAsia" w:eastAsiaTheme="minorEastAsia"/>
          <w:b/>
          <w:kern w:val="0"/>
          <w:sz w:val="32"/>
          <w:szCs w:val="32"/>
        </w:rPr>
      </w:pPr>
    </w:p>
    <w:p>
      <w:pPr>
        <w:widowControl/>
        <w:tabs>
          <w:tab w:val="left" w:pos="1200"/>
        </w:tabs>
        <w:adjustRightInd/>
        <w:ind w:left="840"/>
        <w:jc w:val="center"/>
        <w:rPr>
          <w:rFonts w:cs="仿宋_GB2312" w:asciiTheme="minorEastAsia" w:hAnsiTheme="minorEastAsia" w:eastAsiaTheme="minorEastAsia"/>
          <w:b/>
          <w:kern w:val="0"/>
          <w:sz w:val="32"/>
          <w:szCs w:val="32"/>
          <w:lang w:val="zh-CN"/>
        </w:rPr>
      </w:pPr>
      <w:r>
        <w:rPr>
          <w:rFonts w:hint="eastAsia" w:cs="仿宋_GB2312" w:asciiTheme="minorEastAsia" w:hAnsiTheme="minorEastAsia" w:eastAsiaTheme="minorEastAsia"/>
          <w:b/>
          <w:kern w:val="0"/>
          <w:sz w:val="32"/>
          <w:szCs w:val="32"/>
          <w:lang w:val="zh-CN"/>
        </w:rPr>
        <w:t>二、资格文件</w:t>
      </w:r>
    </w:p>
    <w:p>
      <w:pPr>
        <w:pStyle w:val="107"/>
        <w:widowControl/>
        <w:tabs>
          <w:tab w:val="left" w:pos="1200"/>
          <w:tab w:val="left" w:pos="1560"/>
        </w:tabs>
        <w:adjustRightInd/>
        <w:ind w:left="1560" w:firstLine="0" w:firstLineChars="0"/>
        <w:jc w:val="left"/>
        <w:rPr>
          <w:rFonts w:cs="仿宋_GB2312" w:asciiTheme="minorEastAsia" w:hAnsiTheme="minorEastAsia" w:eastAsiaTheme="minorEastAsia"/>
          <w:b/>
          <w:sz w:val="30"/>
          <w:szCs w:val="30"/>
        </w:rPr>
      </w:pPr>
    </w:p>
    <w:p>
      <w:pPr>
        <w:snapToGrid w:val="0"/>
        <w:spacing w:line="360" w:lineRule="auto"/>
        <w:ind w:right="480"/>
        <w:jc w:val="center"/>
        <w:rPr>
          <w:rFonts w:cs="宋体" w:asciiTheme="minorEastAsia" w:hAnsiTheme="minorEastAsia" w:eastAsiaTheme="minorEastAsia"/>
          <w:b/>
          <w:kern w:val="0"/>
          <w:sz w:val="32"/>
          <w:szCs w:val="32"/>
        </w:rPr>
      </w:pPr>
      <w:r>
        <w:rPr>
          <w:rFonts w:hint="eastAsia" w:cs="宋体" w:asciiTheme="minorEastAsia" w:hAnsiTheme="minorEastAsia" w:eastAsiaTheme="minorEastAsia"/>
          <w:b/>
          <w:kern w:val="0"/>
          <w:sz w:val="32"/>
          <w:szCs w:val="32"/>
        </w:rPr>
        <w:t>A、符合参加政府采购活动应当具备的一般条件的承诺函</w:t>
      </w:r>
    </w:p>
    <w:p>
      <w:pPr>
        <w:snapToGrid w:val="0"/>
        <w:spacing w:line="360" w:lineRule="auto"/>
        <w:rPr>
          <w:rFonts w:cs="宋体" w:asciiTheme="minorEastAsia" w:hAnsiTheme="minorEastAsia" w:eastAsiaTheme="minorEastAsia"/>
          <w:sz w:val="24"/>
        </w:rPr>
      </w:pPr>
      <w:r>
        <w:rPr>
          <w:rFonts w:hint="eastAsia" w:cs="仿宋_GB2312" w:asciiTheme="minorEastAsia" w:hAnsiTheme="minorEastAsia" w:eastAsiaTheme="minorEastAsia"/>
          <w:sz w:val="24"/>
        </w:rPr>
        <w:t>杭州电子科技大学、浙江五石中正工程咨询有限公司</w:t>
      </w:r>
      <w:r>
        <w:rPr>
          <w:rFonts w:hint="eastAsia" w:cs="宋体" w:asciiTheme="minorEastAsia" w:hAnsiTheme="minorEastAsia" w:eastAsiaTheme="minorEastAsia"/>
          <w:sz w:val="24"/>
        </w:rPr>
        <w:t>：</w:t>
      </w:r>
    </w:p>
    <w:p>
      <w:pPr>
        <w:snapToGrid w:val="0"/>
        <w:spacing w:line="360" w:lineRule="auto"/>
        <w:ind w:firstLine="480" w:firstLineChars="200"/>
        <w:rPr>
          <w:rFonts w:cs="宋体" w:asciiTheme="minorEastAsia" w:hAnsiTheme="minorEastAsia" w:eastAsiaTheme="minorEastAsia"/>
          <w:sz w:val="24"/>
        </w:rPr>
      </w:pPr>
      <w:r>
        <w:rPr>
          <w:rFonts w:hint="eastAsia" w:cs="宋体" w:asciiTheme="minorEastAsia" w:hAnsiTheme="minorEastAsia" w:eastAsiaTheme="minorEastAsia"/>
          <w:sz w:val="24"/>
        </w:rPr>
        <w:t>我方参与</w:t>
      </w:r>
      <w:r>
        <w:rPr>
          <w:rFonts w:hint="eastAsia" w:cs="仿宋_GB2312" w:asciiTheme="minorEastAsia" w:hAnsiTheme="minorEastAsia" w:eastAsiaTheme="minorEastAsia"/>
          <w:sz w:val="24"/>
          <w:lang w:eastAsia="zh-CN"/>
        </w:rPr>
        <w:t>3D光学轮廓仪</w:t>
      </w:r>
      <w:r>
        <w:rPr>
          <w:rFonts w:hint="eastAsia" w:cs="仿宋_GB2312" w:asciiTheme="minorEastAsia" w:hAnsiTheme="minorEastAsia" w:eastAsiaTheme="minorEastAsia"/>
          <w:kern w:val="0"/>
          <w:sz w:val="24"/>
          <w:lang w:val="zh-CN"/>
        </w:rPr>
        <w:t>【项目编号：ZJWSBJ-HD-202323C】</w:t>
      </w:r>
      <w:r>
        <w:rPr>
          <w:rFonts w:hint="eastAsia" w:cs="宋体" w:asciiTheme="minorEastAsia" w:hAnsiTheme="minorEastAsia" w:eastAsiaTheme="minorEastAsia"/>
          <w:sz w:val="24"/>
        </w:rPr>
        <w:t>政府采购活动，郑重承诺：</w:t>
      </w:r>
    </w:p>
    <w:p>
      <w:pPr>
        <w:snapToGrid w:val="0"/>
        <w:spacing w:line="360" w:lineRule="auto"/>
        <w:ind w:firstLine="360" w:firstLineChars="150"/>
        <w:rPr>
          <w:rFonts w:cs="宋体" w:asciiTheme="minorEastAsia" w:hAnsiTheme="minorEastAsia" w:eastAsiaTheme="minorEastAsia"/>
          <w:sz w:val="24"/>
        </w:rPr>
      </w:pPr>
      <w:r>
        <w:rPr>
          <w:rFonts w:hint="eastAsia" w:cs="宋体" w:asciiTheme="minorEastAsia" w:hAnsiTheme="minorEastAsia" w:eastAsiaTheme="minorEastAsia"/>
          <w:sz w:val="24"/>
        </w:rPr>
        <w:t>（一）具备《中华人民共和国政府采购法》第二十二条第一款规定的条件：</w:t>
      </w:r>
    </w:p>
    <w:p>
      <w:pPr>
        <w:snapToGrid w:val="0"/>
        <w:spacing w:line="360" w:lineRule="auto"/>
        <w:ind w:firstLine="480" w:firstLineChars="200"/>
        <w:rPr>
          <w:rFonts w:cs="宋体" w:asciiTheme="minorEastAsia" w:hAnsiTheme="minorEastAsia" w:eastAsiaTheme="minorEastAsia"/>
          <w:sz w:val="24"/>
        </w:rPr>
      </w:pPr>
      <w:r>
        <w:rPr>
          <w:rFonts w:hint="eastAsia" w:cs="宋体" w:asciiTheme="minorEastAsia" w:hAnsiTheme="minorEastAsia" w:eastAsiaTheme="minorEastAsia"/>
          <w:sz w:val="24"/>
        </w:rPr>
        <w:t>1、具有独立承担民事责任的能力；</w:t>
      </w:r>
    </w:p>
    <w:p>
      <w:pPr>
        <w:snapToGrid w:val="0"/>
        <w:spacing w:line="360" w:lineRule="auto"/>
        <w:ind w:firstLine="480" w:firstLineChars="200"/>
        <w:rPr>
          <w:rFonts w:cs="宋体" w:asciiTheme="minorEastAsia" w:hAnsiTheme="minorEastAsia" w:eastAsiaTheme="minorEastAsia"/>
          <w:sz w:val="24"/>
        </w:rPr>
      </w:pPr>
      <w:r>
        <w:rPr>
          <w:rFonts w:hint="eastAsia" w:cs="宋体" w:asciiTheme="minorEastAsia" w:hAnsiTheme="minorEastAsia" w:eastAsiaTheme="minorEastAsia"/>
          <w:sz w:val="24"/>
        </w:rPr>
        <w:t xml:space="preserve">2、具有良好的商业信誉和健全的财务会计制度； </w:t>
      </w:r>
    </w:p>
    <w:p>
      <w:pPr>
        <w:snapToGrid w:val="0"/>
        <w:spacing w:line="360" w:lineRule="auto"/>
        <w:ind w:firstLine="480" w:firstLineChars="200"/>
        <w:rPr>
          <w:rFonts w:cs="宋体" w:asciiTheme="minorEastAsia" w:hAnsiTheme="minorEastAsia" w:eastAsiaTheme="minorEastAsia"/>
          <w:sz w:val="24"/>
        </w:rPr>
      </w:pPr>
      <w:r>
        <w:rPr>
          <w:rFonts w:hint="eastAsia" w:cs="宋体" w:asciiTheme="minorEastAsia" w:hAnsiTheme="minorEastAsia" w:eastAsiaTheme="minorEastAsia"/>
          <w:sz w:val="24"/>
        </w:rPr>
        <w:t>3、具有履行合同所必需的设备和专业技术能力；</w:t>
      </w:r>
    </w:p>
    <w:p>
      <w:pPr>
        <w:snapToGrid w:val="0"/>
        <w:spacing w:line="360" w:lineRule="auto"/>
        <w:ind w:firstLine="480" w:firstLineChars="200"/>
        <w:rPr>
          <w:rFonts w:cs="宋体" w:asciiTheme="minorEastAsia" w:hAnsiTheme="minorEastAsia" w:eastAsiaTheme="minorEastAsia"/>
          <w:sz w:val="24"/>
        </w:rPr>
      </w:pPr>
      <w:r>
        <w:rPr>
          <w:rFonts w:hint="eastAsia" w:cs="宋体" w:asciiTheme="minorEastAsia" w:hAnsiTheme="minorEastAsia" w:eastAsiaTheme="minorEastAsia"/>
          <w:sz w:val="24"/>
        </w:rPr>
        <w:t>4、有依法缴纳税收和社会保障资金的良好记录；</w:t>
      </w:r>
    </w:p>
    <w:p>
      <w:pPr>
        <w:snapToGrid w:val="0"/>
        <w:spacing w:line="360" w:lineRule="auto"/>
        <w:ind w:firstLine="480" w:firstLineChars="200"/>
        <w:rPr>
          <w:rFonts w:cs="宋体" w:asciiTheme="minorEastAsia" w:hAnsiTheme="minorEastAsia" w:eastAsiaTheme="minorEastAsia"/>
          <w:sz w:val="24"/>
        </w:rPr>
      </w:pPr>
      <w:r>
        <w:rPr>
          <w:rFonts w:hint="eastAsia" w:cs="宋体" w:asciiTheme="minorEastAsia" w:hAnsiTheme="minorEastAsia" w:eastAsiaTheme="minorEastAsia"/>
          <w:sz w:val="24"/>
        </w:rPr>
        <w:t>5、参加政府采购活动前三年内，在经营活动中没有重大违法记录；</w:t>
      </w:r>
    </w:p>
    <w:p>
      <w:pPr>
        <w:snapToGrid w:val="0"/>
        <w:spacing w:line="360" w:lineRule="auto"/>
        <w:ind w:firstLine="480" w:firstLineChars="200"/>
        <w:rPr>
          <w:rFonts w:cs="宋体" w:asciiTheme="minorEastAsia" w:hAnsiTheme="minorEastAsia" w:eastAsiaTheme="minorEastAsia"/>
          <w:sz w:val="24"/>
        </w:rPr>
      </w:pPr>
      <w:r>
        <w:rPr>
          <w:rFonts w:hint="eastAsia" w:cs="宋体" w:asciiTheme="minorEastAsia" w:hAnsiTheme="minorEastAsia" w:eastAsiaTheme="minorEastAsia"/>
          <w:sz w:val="24"/>
        </w:rPr>
        <w:t>6、具有法律、行政法规规定的其他条件。</w:t>
      </w:r>
    </w:p>
    <w:p>
      <w:pPr>
        <w:snapToGrid w:val="0"/>
        <w:spacing w:line="360" w:lineRule="auto"/>
        <w:ind w:firstLine="480" w:firstLineChars="200"/>
        <w:rPr>
          <w:rFonts w:cs="宋体" w:asciiTheme="minorEastAsia" w:hAnsiTheme="minorEastAsia" w:eastAsiaTheme="minorEastAsia"/>
          <w:sz w:val="24"/>
        </w:rPr>
      </w:pPr>
      <w:r>
        <w:rPr>
          <w:rFonts w:hint="eastAsia" w:cs="宋体" w:asciiTheme="minorEastAsia" w:hAnsiTheme="minorEastAsia" w:eastAsiaTheme="minorEastAsia"/>
          <w:sz w:val="24"/>
        </w:rPr>
        <w:t>（二）未被信用中国（www.creditchina.gov.cn)、中国政府采购网（www.ccgp.gov.cn）列入失信被执行人、重大税收违法案件当事人名单、政府采购严重违法失信行为记录名单。</w:t>
      </w:r>
    </w:p>
    <w:p>
      <w:pPr>
        <w:snapToGrid w:val="0"/>
        <w:spacing w:line="360" w:lineRule="auto"/>
        <w:ind w:firstLine="480" w:firstLineChars="200"/>
        <w:rPr>
          <w:rFonts w:cs="宋体" w:asciiTheme="minorEastAsia" w:hAnsiTheme="minorEastAsia" w:eastAsiaTheme="minorEastAsia"/>
          <w:sz w:val="24"/>
        </w:rPr>
      </w:pPr>
      <w:r>
        <w:rPr>
          <w:rFonts w:hint="eastAsia" w:cs="宋体" w:asciiTheme="minorEastAsia" w:hAnsiTheme="minorEastAsia" w:eastAsiaTheme="minorEastAsia"/>
          <w:sz w:val="24"/>
        </w:rPr>
        <w:t>（三）不存在以下情况：</w:t>
      </w:r>
    </w:p>
    <w:p>
      <w:pPr>
        <w:snapToGrid w:val="0"/>
        <w:spacing w:line="360" w:lineRule="auto"/>
        <w:ind w:firstLine="480" w:firstLineChars="200"/>
        <w:rPr>
          <w:rFonts w:cs="宋体" w:asciiTheme="minorEastAsia" w:hAnsiTheme="minorEastAsia" w:eastAsiaTheme="minorEastAsia"/>
          <w:sz w:val="24"/>
        </w:rPr>
      </w:pPr>
      <w:r>
        <w:rPr>
          <w:rFonts w:hint="eastAsia" w:cs="宋体" w:asciiTheme="minorEastAsia" w:hAnsiTheme="minorEastAsia" w:eastAsiaTheme="minorEastAsia"/>
          <w:sz w:val="24"/>
        </w:rPr>
        <w:t>1、单位负责人为同一人或者存在直接控股、管理关系的不同供应商参加同一合同项下的政府采购活动的；</w:t>
      </w:r>
    </w:p>
    <w:p>
      <w:pPr>
        <w:snapToGrid w:val="0"/>
        <w:spacing w:line="360" w:lineRule="auto"/>
        <w:ind w:firstLine="480" w:firstLineChars="200"/>
        <w:rPr>
          <w:rFonts w:cs="宋体" w:asciiTheme="minorEastAsia" w:hAnsiTheme="minorEastAsia" w:eastAsiaTheme="minorEastAsia"/>
          <w:sz w:val="24"/>
        </w:rPr>
      </w:pPr>
      <w:r>
        <w:rPr>
          <w:rFonts w:hint="eastAsia" w:cs="宋体" w:asciiTheme="minorEastAsia" w:hAnsiTheme="minorEastAsia" w:eastAsiaTheme="minorEastAsia"/>
          <w:sz w:val="24"/>
        </w:rPr>
        <w:t>2、为采购项目提供整体设计、规范编制或者项目管理、监理、检测等服务后再参加该采购项目的其他采购活动的。</w:t>
      </w:r>
    </w:p>
    <w:p>
      <w:pPr>
        <w:snapToGrid w:val="0"/>
        <w:spacing w:line="360" w:lineRule="auto"/>
        <w:ind w:firstLine="5520" w:firstLineChars="2300"/>
        <w:rPr>
          <w:rFonts w:cs="宋体" w:asciiTheme="minorEastAsia" w:hAnsiTheme="minorEastAsia" w:eastAsiaTheme="minorEastAsia"/>
          <w:kern w:val="0"/>
          <w:sz w:val="24"/>
        </w:rPr>
      </w:pPr>
      <w:r>
        <w:rPr>
          <w:rFonts w:hint="eastAsia" w:cs="宋体" w:asciiTheme="minorEastAsia" w:hAnsiTheme="minorEastAsia" w:eastAsiaTheme="minorEastAsia"/>
          <w:kern w:val="0"/>
          <w:sz w:val="24"/>
          <w:lang w:val="zh-CN"/>
        </w:rPr>
        <w:t>供应商名称(电子签名)：</w:t>
      </w:r>
    </w:p>
    <w:p>
      <w:pPr>
        <w:snapToGrid w:val="0"/>
        <w:spacing w:line="360" w:lineRule="auto"/>
        <w:rPr>
          <w:rFonts w:cs="宋体" w:asciiTheme="minorEastAsia" w:hAnsiTheme="minorEastAsia" w:eastAsiaTheme="minorEastAsia"/>
          <w:kern w:val="0"/>
          <w:sz w:val="24"/>
        </w:rPr>
      </w:pPr>
      <w:r>
        <w:rPr>
          <w:rFonts w:hint="eastAsia" w:cs="宋体" w:asciiTheme="minorEastAsia" w:hAnsiTheme="minorEastAsia" w:eastAsiaTheme="minorEastAsia"/>
          <w:kern w:val="0"/>
          <w:sz w:val="24"/>
          <w:lang w:val="zh-CN"/>
        </w:rPr>
        <w:t xml:space="preserve">                        </w:t>
      </w:r>
      <w:r>
        <w:rPr>
          <w:rFonts w:hint="eastAsia" w:cs="宋体" w:asciiTheme="minorEastAsia" w:hAnsiTheme="minorEastAsia" w:eastAsiaTheme="minorEastAsia"/>
          <w:kern w:val="0"/>
          <w:sz w:val="24"/>
        </w:rPr>
        <w:t xml:space="preserve">                      </w:t>
      </w:r>
      <w:r>
        <w:rPr>
          <w:rFonts w:hint="eastAsia" w:cs="宋体" w:asciiTheme="minorEastAsia" w:hAnsiTheme="minorEastAsia" w:eastAsiaTheme="minorEastAsia"/>
          <w:kern w:val="0"/>
          <w:sz w:val="24"/>
          <w:lang w:val="zh-CN"/>
        </w:rPr>
        <w:t>日期</w:t>
      </w:r>
      <w:r>
        <w:rPr>
          <w:rFonts w:hint="eastAsia" w:cs="宋体" w:asciiTheme="minorEastAsia" w:hAnsiTheme="minorEastAsia" w:eastAsiaTheme="minorEastAsia"/>
          <w:kern w:val="0"/>
          <w:sz w:val="24"/>
        </w:rPr>
        <w:t xml:space="preserve">：  年  </w:t>
      </w:r>
      <w:r>
        <w:rPr>
          <w:rFonts w:hint="eastAsia" w:cs="宋体" w:asciiTheme="minorEastAsia" w:hAnsiTheme="minorEastAsia" w:eastAsiaTheme="minorEastAsia"/>
          <w:kern w:val="0"/>
          <w:sz w:val="24"/>
          <w:lang w:val="zh-CN"/>
        </w:rPr>
        <w:t>月</w:t>
      </w:r>
      <w:r>
        <w:rPr>
          <w:rFonts w:hint="eastAsia" w:cs="宋体" w:asciiTheme="minorEastAsia" w:hAnsiTheme="minorEastAsia" w:eastAsiaTheme="minorEastAsia"/>
          <w:kern w:val="0"/>
          <w:sz w:val="24"/>
        </w:rPr>
        <w:t xml:space="preserve">   </w:t>
      </w:r>
      <w:r>
        <w:rPr>
          <w:rFonts w:hint="eastAsia" w:cs="宋体" w:asciiTheme="minorEastAsia" w:hAnsiTheme="minorEastAsia" w:eastAsiaTheme="minorEastAsia"/>
          <w:kern w:val="0"/>
          <w:sz w:val="24"/>
          <w:lang w:val="zh-CN"/>
        </w:rPr>
        <w:t>日</w:t>
      </w:r>
    </w:p>
    <w:p>
      <w:pPr>
        <w:snapToGrid w:val="0"/>
        <w:spacing w:line="360" w:lineRule="auto"/>
        <w:ind w:right="480"/>
        <w:jc w:val="center"/>
        <w:rPr>
          <w:rFonts w:cs="仿宋_GB2312" w:asciiTheme="minorEastAsia" w:hAnsiTheme="minorEastAsia" w:eastAsiaTheme="minorEastAsia"/>
          <w:b/>
          <w:kern w:val="0"/>
          <w:sz w:val="32"/>
          <w:szCs w:val="32"/>
        </w:rPr>
      </w:pPr>
    </w:p>
    <w:p>
      <w:pPr>
        <w:widowControl/>
        <w:adjustRightInd/>
        <w:jc w:val="left"/>
        <w:rPr>
          <w:rFonts w:cs="仿宋_GB2312" w:asciiTheme="minorEastAsia" w:hAnsiTheme="minorEastAsia" w:eastAsiaTheme="minorEastAsia"/>
          <w:b/>
          <w:sz w:val="32"/>
          <w:szCs w:val="32"/>
        </w:rPr>
      </w:pPr>
      <w:r>
        <w:rPr>
          <w:rFonts w:cs="仿宋_GB2312" w:asciiTheme="minorEastAsia" w:hAnsiTheme="minorEastAsia" w:eastAsiaTheme="minorEastAsia"/>
          <w:b/>
          <w:sz w:val="32"/>
          <w:szCs w:val="32"/>
        </w:rPr>
        <w:br w:type="page"/>
      </w:r>
    </w:p>
    <w:p>
      <w:pPr>
        <w:spacing w:line="360" w:lineRule="auto"/>
        <w:jc w:val="center"/>
        <w:rPr>
          <w:rFonts w:cs="仿宋_GB2312" w:asciiTheme="minorEastAsia" w:hAnsiTheme="minorEastAsia" w:eastAsiaTheme="minorEastAsia"/>
          <w:b/>
          <w:sz w:val="32"/>
          <w:szCs w:val="32"/>
        </w:rPr>
      </w:pPr>
      <w:r>
        <w:rPr>
          <w:rFonts w:hint="eastAsia" w:cs="仿宋_GB2312" w:asciiTheme="minorEastAsia" w:hAnsiTheme="minorEastAsia" w:eastAsiaTheme="minorEastAsia"/>
          <w:b/>
          <w:sz w:val="32"/>
          <w:szCs w:val="32"/>
        </w:rPr>
        <w:t>B、联合协议（如果有）</w:t>
      </w:r>
    </w:p>
    <w:p>
      <w:pPr>
        <w:widowControl/>
        <w:spacing w:line="360" w:lineRule="auto"/>
        <w:ind w:firstLine="482" w:firstLineChars="200"/>
        <w:jc w:val="left"/>
        <w:rPr>
          <w:rFonts w:cs="宋体" w:asciiTheme="minorEastAsia" w:hAnsiTheme="minorEastAsia" w:eastAsiaTheme="minorEastAsia"/>
          <w:b/>
          <w:sz w:val="24"/>
        </w:rPr>
      </w:pPr>
      <w:r>
        <w:rPr>
          <w:rFonts w:hint="eastAsia" w:cs="宋体" w:asciiTheme="minorEastAsia" w:hAnsiTheme="minorEastAsia" w:eastAsiaTheme="minorEastAsia"/>
          <w:b/>
          <w:sz w:val="24"/>
        </w:rPr>
        <w:t>（以联合体形式响应的，提供联合协议；本项目不接受联合体响应或者供应商不以联合体形式响应的，则不需要提供）</w:t>
      </w:r>
    </w:p>
    <w:p>
      <w:pPr>
        <w:snapToGrid w:val="0"/>
        <w:spacing w:line="360" w:lineRule="auto"/>
        <w:ind w:firstLine="576"/>
        <w:rPr>
          <w:rFonts w:cs="宋体" w:asciiTheme="minorEastAsia" w:hAnsiTheme="minorEastAsia" w:eastAsiaTheme="minorEastAsia"/>
          <w:kern w:val="0"/>
          <w:sz w:val="24"/>
          <w:lang w:val="zh-CN"/>
        </w:rPr>
      </w:pPr>
      <w:r>
        <w:rPr>
          <w:rFonts w:hint="eastAsia" w:cs="宋体" w:asciiTheme="minorEastAsia" w:hAnsiTheme="minorEastAsia" w:eastAsiaTheme="minorEastAsia"/>
          <w:kern w:val="0"/>
          <w:sz w:val="24"/>
          <w:u w:val="single"/>
        </w:rPr>
        <w:t>（联合体所有成员名称）</w:t>
      </w:r>
      <w:r>
        <w:rPr>
          <w:rFonts w:hint="eastAsia" w:cs="宋体" w:asciiTheme="minorEastAsia" w:hAnsiTheme="minorEastAsia" w:eastAsiaTheme="minorEastAsia"/>
          <w:kern w:val="0"/>
          <w:sz w:val="24"/>
        </w:rPr>
        <w:t>自愿</w:t>
      </w:r>
      <w:r>
        <w:rPr>
          <w:rFonts w:hint="eastAsia" w:cs="宋体" w:asciiTheme="minorEastAsia" w:hAnsiTheme="minorEastAsia" w:eastAsiaTheme="minorEastAsia"/>
          <w:kern w:val="0"/>
          <w:sz w:val="24"/>
          <w:lang w:val="zh-CN"/>
        </w:rPr>
        <w:t>组成一个联合体，以一个供应商的身份</w:t>
      </w:r>
      <w:r>
        <w:rPr>
          <w:rFonts w:hint="eastAsia" w:cs="宋体" w:asciiTheme="minorEastAsia" w:hAnsiTheme="minorEastAsia" w:eastAsiaTheme="minorEastAsia"/>
          <w:kern w:val="0"/>
          <w:sz w:val="24"/>
        </w:rPr>
        <w:t>参加</w:t>
      </w:r>
      <w:r>
        <w:rPr>
          <w:rFonts w:hint="eastAsia" w:cs="仿宋_GB2312" w:asciiTheme="minorEastAsia" w:hAnsiTheme="minorEastAsia" w:eastAsiaTheme="minorEastAsia"/>
          <w:sz w:val="24"/>
          <w:lang w:eastAsia="zh-CN"/>
        </w:rPr>
        <w:t>3D光学轮廓仪</w:t>
      </w:r>
      <w:r>
        <w:rPr>
          <w:rFonts w:hint="eastAsia" w:cs="仿宋_GB2312" w:asciiTheme="minorEastAsia" w:hAnsiTheme="minorEastAsia" w:eastAsiaTheme="minorEastAsia"/>
          <w:kern w:val="0"/>
          <w:sz w:val="24"/>
          <w:lang w:val="zh-CN"/>
        </w:rPr>
        <w:t>【项目编号：ZJWSBJ-HD-202323C】响应</w:t>
      </w:r>
      <w:r>
        <w:rPr>
          <w:rFonts w:hint="eastAsia" w:cs="宋体" w:asciiTheme="minorEastAsia" w:hAnsiTheme="minorEastAsia" w:eastAsiaTheme="minorEastAsia"/>
          <w:kern w:val="0"/>
          <w:sz w:val="24"/>
          <w:lang w:val="zh-CN"/>
        </w:rPr>
        <w:t xml:space="preserve">。 </w:t>
      </w:r>
    </w:p>
    <w:p>
      <w:pPr>
        <w:snapToGrid w:val="0"/>
        <w:spacing w:line="360" w:lineRule="auto"/>
        <w:ind w:firstLine="576"/>
        <w:rPr>
          <w:rFonts w:cs="宋体" w:asciiTheme="minorEastAsia" w:hAnsiTheme="minorEastAsia" w:eastAsiaTheme="minorEastAsia"/>
          <w:kern w:val="0"/>
          <w:sz w:val="24"/>
          <w:lang w:val="zh-CN"/>
        </w:rPr>
      </w:pPr>
      <w:r>
        <w:rPr>
          <w:rFonts w:hint="eastAsia" w:cs="宋体" w:asciiTheme="minorEastAsia" w:hAnsiTheme="minorEastAsia" w:eastAsiaTheme="minorEastAsia"/>
          <w:kern w:val="0"/>
          <w:sz w:val="24"/>
          <w:lang w:val="zh-CN"/>
        </w:rPr>
        <w:t>一、各方一致决定，</w:t>
      </w:r>
      <w:r>
        <w:rPr>
          <w:rFonts w:hint="eastAsia" w:cs="宋体" w:asciiTheme="minorEastAsia" w:hAnsiTheme="minorEastAsia" w:eastAsiaTheme="minorEastAsia"/>
          <w:kern w:val="0"/>
          <w:sz w:val="24"/>
          <w:u w:val="single"/>
        </w:rPr>
        <w:t>（某联合体成员名称）</w:t>
      </w:r>
      <w:r>
        <w:rPr>
          <w:rFonts w:hint="eastAsia" w:cs="宋体" w:asciiTheme="minorEastAsia" w:hAnsiTheme="minorEastAsia" w:eastAsiaTheme="minorEastAsia"/>
          <w:kern w:val="0"/>
          <w:sz w:val="24"/>
        </w:rPr>
        <w:t>为联合体</w:t>
      </w:r>
      <w:r>
        <w:rPr>
          <w:rFonts w:hint="eastAsia" w:cs="宋体" w:asciiTheme="minorEastAsia" w:hAnsiTheme="minorEastAsia" w:eastAsiaTheme="minorEastAsia"/>
          <w:kern w:val="0"/>
          <w:sz w:val="24"/>
          <w:lang w:val="zh-CN"/>
        </w:rPr>
        <w:t>牵头人</w:t>
      </w:r>
      <w:r>
        <w:rPr>
          <w:rFonts w:hint="eastAsia" w:cs="宋体" w:asciiTheme="minorEastAsia" w:hAnsiTheme="minorEastAsia" w:eastAsiaTheme="minorEastAsia"/>
          <w:sz w:val="24"/>
        </w:rPr>
        <w:t>，代表所有联合体成员负责响应和合同实施阶段的主办、协调工作</w:t>
      </w:r>
      <w:r>
        <w:rPr>
          <w:rFonts w:hint="eastAsia" w:cs="宋体" w:asciiTheme="minorEastAsia" w:hAnsiTheme="minorEastAsia" w:eastAsiaTheme="minorEastAsia"/>
          <w:kern w:val="0"/>
          <w:sz w:val="24"/>
          <w:lang w:val="zh-CN"/>
        </w:rPr>
        <w:t>。</w:t>
      </w:r>
    </w:p>
    <w:p>
      <w:pPr>
        <w:snapToGrid w:val="0"/>
        <w:spacing w:line="360" w:lineRule="auto"/>
        <w:ind w:firstLine="576"/>
        <w:rPr>
          <w:rFonts w:cs="宋体" w:asciiTheme="minorEastAsia" w:hAnsiTheme="minorEastAsia" w:eastAsiaTheme="minorEastAsia"/>
          <w:kern w:val="0"/>
          <w:sz w:val="24"/>
          <w:lang w:val="zh-CN"/>
        </w:rPr>
      </w:pPr>
      <w:r>
        <w:rPr>
          <w:rFonts w:hint="eastAsia" w:cs="宋体" w:asciiTheme="minorEastAsia" w:hAnsiTheme="minorEastAsia" w:eastAsiaTheme="minorEastAsia"/>
          <w:kern w:val="0"/>
          <w:sz w:val="24"/>
          <w:lang w:val="zh-CN"/>
        </w:rPr>
        <w:t>二、</w:t>
      </w:r>
      <w:r>
        <w:rPr>
          <w:rFonts w:hint="eastAsia" w:cs="宋体" w:asciiTheme="minorEastAsia" w:hAnsiTheme="minorEastAsia" w:eastAsiaTheme="minorEastAsia"/>
          <w:sz w:val="24"/>
        </w:rPr>
        <w:t>所有联合体成员各方签署授权书，授权书载明的</w:t>
      </w:r>
      <w:r>
        <w:rPr>
          <w:rFonts w:hint="eastAsia" w:cs="宋体" w:asciiTheme="minorEastAsia" w:hAnsiTheme="minorEastAsia" w:eastAsiaTheme="minorEastAsia"/>
          <w:kern w:val="0"/>
          <w:sz w:val="24"/>
          <w:lang w:val="zh-CN"/>
        </w:rPr>
        <w:t>授权代表根据磋商文件规定及采购内容而对采购人、采购代理机构所作的任何合法承诺，包括书面澄清及相应等均对联合体各方产生约束力。</w:t>
      </w:r>
    </w:p>
    <w:p>
      <w:pPr>
        <w:snapToGrid w:val="0"/>
        <w:spacing w:line="360" w:lineRule="auto"/>
        <w:ind w:firstLine="576"/>
        <w:rPr>
          <w:rFonts w:cs="宋体" w:asciiTheme="minorEastAsia" w:hAnsiTheme="minorEastAsia" w:eastAsiaTheme="minorEastAsia"/>
          <w:kern w:val="0"/>
          <w:sz w:val="24"/>
          <w:lang w:val="zh-CN"/>
        </w:rPr>
      </w:pPr>
      <w:r>
        <w:rPr>
          <w:rFonts w:hint="eastAsia" w:cs="宋体" w:asciiTheme="minorEastAsia" w:hAnsiTheme="minorEastAsia" w:eastAsiaTheme="minorEastAsia"/>
          <w:kern w:val="0"/>
          <w:sz w:val="24"/>
          <w:lang w:val="zh-CN"/>
        </w:rPr>
        <w:t>三、本次联合响应中，分工如下：</w:t>
      </w:r>
    </w:p>
    <w:p>
      <w:pPr>
        <w:snapToGrid w:val="0"/>
        <w:spacing w:line="360" w:lineRule="auto"/>
        <w:ind w:firstLine="576"/>
        <w:rPr>
          <w:rFonts w:cs="宋体" w:asciiTheme="minorEastAsia" w:hAnsiTheme="minorEastAsia" w:eastAsiaTheme="minorEastAsia"/>
          <w:kern w:val="0"/>
          <w:sz w:val="24"/>
          <w:lang w:val="zh-CN"/>
        </w:rPr>
      </w:pPr>
      <w:r>
        <w:rPr>
          <w:rFonts w:hint="eastAsia" w:cs="宋体" w:asciiTheme="minorEastAsia" w:hAnsiTheme="minorEastAsia" w:eastAsiaTheme="minorEastAsia"/>
          <w:kern w:val="0"/>
          <w:sz w:val="24"/>
          <w:u w:val="single"/>
        </w:rPr>
        <w:t>（联合体成员1）</w:t>
      </w:r>
      <w:r>
        <w:rPr>
          <w:rFonts w:hint="eastAsia" w:cs="宋体" w:asciiTheme="minorEastAsia" w:hAnsiTheme="minorEastAsia" w:eastAsiaTheme="minorEastAsia"/>
          <w:kern w:val="0"/>
          <w:sz w:val="24"/>
          <w:lang w:val="zh-CN"/>
        </w:rPr>
        <w:t>承担的工作和义务为：</w:t>
      </w:r>
      <w:r>
        <w:rPr>
          <w:rFonts w:hint="eastAsia" w:cs="宋体" w:asciiTheme="minorEastAsia" w:hAnsiTheme="minorEastAsia" w:eastAsiaTheme="minorEastAsia"/>
          <w:u w:val="single"/>
        </w:rPr>
        <w:t xml:space="preserve">             </w:t>
      </w:r>
      <w:r>
        <w:rPr>
          <w:rFonts w:hint="eastAsia" w:cs="宋体" w:asciiTheme="minorEastAsia" w:hAnsiTheme="minorEastAsia" w:eastAsiaTheme="minorEastAsia"/>
          <w:kern w:val="0"/>
          <w:sz w:val="24"/>
          <w:lang w:val="zh-CN"/>
        </w:rPr>
        <w:t>；</w:t>
      </w:r>
    </w:p>
    <w:p>
      <w:pPr>
        <w:snapToGrid w:val="0"/>
        <w:spacing w:line="360" w:lineRule="auto"/>
        <w:ind w:firstLine="576"/>
        <w:rPr>
          <w:rFonts w:cs="宋体" w:asciiTheme="minorEastAsia" w:hAnsiTheme="minorEastAsia" w:eastAsiaTheme="minorEastAsia"/>
          <w:kern w:val="0"/>
          <w:sz w:val="24"/>
          <w:lang w:val="zh-CN"/>
        </w:rPr>
      </w:pPr>
      <w:r>
        <w:rPr>
          <w:rFonts w:hint="eastAsia" w:cs="宋体" w:asciiTheme="minorEastAsia" w:hAnsiTheme="minorEastAsia" w:eastAsiaTheme="minorEastAsia"/>
          <w:kern w:val="0"/>
          <w:sz w:val="24"/>
          <w:u w:val="single"/>
        </w:rPr>
        <w:t>（联合体成员</w:t>
      </w:r>
      <w:r>
        <w:rPr>
          <w:rFonts w:cs="宋体" w:asciiTheme="minorEastAsia" w:hAnsiTheme="minorEastAsia" w:eastAsiaTheme="minorEastAsia"/>
          <w:kern w:val="0"/>
          <w:sz w:val="24"/>
          <w:u w:val="single"/>
        </w:rPr>
        <w:t>2</w:t>
      </w:r>
      <w:r>
        <w:rPr>
          <w:rFonts w:hint="eastAsia" w:cs="宋体" w:asciiTheme="minorEastAsia" w:hAnsiTheme="minorEastAsia" w:eastAsiaTheme="minorEastAsia"/>
          <w:kern w:val="0"/>
          <w:sz w:val="24"/>
          <w:u w:val="single"/>
        </w:rPr>
        <w:t>）</w:t>
      </w:r>
      <w:r>
        <w:rPr>
          <w:rFonts w:hint="eastAsia" w:cs="宋体" w:asciiTheme="minorEastAsia" w:hAnsiTheme="minorEastAsia" w:eastAsiaTheme="minorEastAsia"/>
          <w:kern w:val="0"/>
          <w:sz w:val="24"/>
          <w:lang w:val="zh-CN"/>
        </w:rPr>
        <w:t>承担的工作和义务为：</w:t>
      </w:r>
      <w:r>
        <w:rPr>
          <w:rFonts w:hint="eastAsia" w:cs="宋体" w:asciiTheme="minorEastAsia" w:hAnsiTheme="minorEastAsia" w:eastAsiaTheme="minorEastAsia"/>
          <w:u w:val="single"/>
        </w:rPr>
        <w:t xml:space="preserve">             </w:t>
      </w:r>
      <w:r>
        <w:rPr>
          <w:rFonts w:hint="eastAsia" w:cs="宋体" w:asciiTheme="minorEastAsia" w:hAnsiTheme="minorEastAsia" w:eastAsiaTheme="minorEastAsia"/>
          <w:kern w:val="0"/>
          <w:sz w:val="24"/>
          <w:lang w:val="zh-CN"/>
        </w:rPr>
        <w:t>；</w:t>
      </w:r>
    </w:p>
    <w:p>
      <w:pPr>
        <w:snapToGrid w:val="0"/>
        <w:spacing w:line="360" w:lineRule="auto"/>
        <w:ind w:firstLine="576"/>
        <w:rPr>
          <w:rFonts w:cs="宋体" w:asciiTheme="minorEastAsia" w:hAnsiTheme="minorEastAsia" w:eastAsiaTheme="minorEastAsia"/>
          <w:kern w:val="0"/>
          <w:sz w:val="24"/>
          <w:lang w:val="zh-CN"/>
        </w:rPr>
      </w:pPr>
      <w:r>
        <w:rPr>
          <w:rFonts w:hint="eastAsia" w:cs="宋体" w:asciiTheme="minorEastAsia" w:hAnsiTheme="minorEastAsia" w:eastAsiaTheme="minorEastAsia"/>
          <w:kern w:val="0"/>
          <w:sz w:val="24"/>
          <w:lang w:val="zh-CN"/>
        </w:rPr>
        <w:t>……</w:t>
      </w:r>
    </w:p>
    <w:p>
      <w:pPr>
        <w:snapToGrid w:val="0"/>
        <w:spacing w:line="360" w:lineRule="auto"/>
        <w:ind w:firstLine="576"/>
        <w:rPr>
          <w:rFonts w:cs="宋体" w:asciiTheme="minorEastAsia" w:hAnsiTheme="minorEastAsia" w:eastAsiaTheme="minorEastAsia"/>
          <w:kern w:val="0"/>
          <w:sz w:val="24"/>
          <w:lang w:val="zh-CN"/>
        </w:rPr>
      </w:pPr>
      <w:r>
        <w:rPr>
          <w:rFonts w:hint="eastAsia" w:cs="宋体" w:asciiTheme="minorEastAsia" w:hAnsiTheme="minorEastAsia" w:eastAsiaTheme="minorEastAsia"/>
          <w:kern w:val="0"/>
          <w:sz w:val="24"/>
          <w:lang w:val="zh-CN"/>
        </w:rPr>
        <w:t>四、联合体成员中小企业合同份额（如果有）。</w:t>
      </w:r>
    </w:p>
    <w:p>
      <w:pPr>
        <w:snapToGrid w:val="0"/>
        <w:spacing w:line="360" w:lineRule="auto"/>
        <w:ind w:firstLine="576"/>
        <w:rPr>
          <w:rFonts w:cs="宋体" w:asciiTheme="minorEastAsia" w:hAnsiTheme="minorEastAsia" w:eastAsiaTheme="minorEastAsia"/>
          <w:b/>
          <w:kern w:val="0"/>
          <w:sz w:val="24"/>
          <w:lang w:val="zh-CN"/>
        </w:rPr>
      </w:pPr>
      <w:r>
        <w:rPr>
          <w:rFonts w:hint="eastAsia" w:cs="宋体" w:asciiTheme="minorEastAsia" w:hAnsiTheme="minorEastAsia" w:eastAsiaTheme="minorEastAsia"/>
          <w:kern w:val="0"/>
          <w:sz w:val="24"/>
          <w:lang w:val="zh-CN"/>
        </w:rPr>
        <w:t>1、</w:t>
      </w:r>
      <w:r>
        <w:rPr>
          <w:rFonts w:hint="eastAsia" w:cs="宋体" w:asciiTheme="minorEastAsia" w:hAnsiTheme="minorEastAsia" w:eastAsiaTheme="minorEastAsia"/>
          <w:kern w:val="0"/>
          <w:sz w:val="24"/>
          <w:u w:val="single"/>
        </w:rPr>
        <w:t>（</w:t>
      </w:r>
      <w:bookmarkStart w:id="74" w:name="_Hlk101131882"/>
      <w:r>
        <w:rPr>
          <w:rFonts w:hint="eastAsia" w:cs="宋体" w:asciiTheme="minorEastAsia" w:hAnsiTheme="minorEastAsia" w:eastAsiaTheme="minorEastAsia"/>
          <w:kern w:val="0"/>
          <w:sz w:val="24"/>
          <w:u w:val="single"/>
        </w:rPr>
        <w:t>联合体成员X</w:t>
      </w:r>
      <w:r>
        <w:rPr>
          <w:rFonts w:cs="宋体" w:asciiTheme="minorEastAsia" w:hAnsiTheme="minorEastAsia" w:eastAsiaTheme="minorEastAsia"/>
          <w:kern w:val="0"/>
          <w:sz w:val="24"/>
          <w:u w:val="single"/>
        </w:rPr>
        <w:t>,</w:t>
      </w:r>
      <w:r>
        <w:rPr>
          <w:rFonts w:hint="eastAsia" w:cs="宋体" w:asciiTheme="minorEastAsia" w:hAnsiTheme="minorEastAsia" w:eastAsiaTheme="minorEastAsia"/>
          <w:kern w:val="0"/>
          <w:sz w:val="24"/>
          <w:u w:val="single"/>
        </w:rPr>
        <w:t>……</w:t>
      </w:r>
      <w:bookmarkEnd w:id="74"/>
      <w:r>
        <w:rPr>
          <w:rFonts w:hint="eastAsia" w:cs="宋体" w:asciiTheme="minorEastAsia" w:hAnsiTheme="minorEastAsia" w:eastAsiaTheme="minorEastAsia"/>
          <w:kern w:val="0"/>
          <w:sz w:val="24"/>
          <w:u w:val="single"/>
        </w:rPr>
        <w:t>）</w:t>
      </w:r>
      <w:r>
        <w:rPr>
          <w:rFonts w:hint="eastAsia" w:cs="宋体" w:asciiTheme="minorEastAsia" w:hAnsiTheme="minorEastAsia" w:eastAsiaTheme="minorEastAsia"/>
          <w:kern w:val="0"/>
          <w:sz w:val="24"/>
        </w:rPr>
        <w:t>提供的货物由小微企业制造，其合同份额占到合同总金额</w:t>
      </w:r>
      <w:r>
        <w:rPr>
          <w:rFonts w:hint="eastAsia" w:cs="宋体" w:asciiTheme="minorEastAsia" w:hAnsiTheme="minorEastAsia" w:eastAsiaTheme="minorEastAsia"/>
          <w:kern w:val="0"/>
          <w:sz w:val="24"/>
          <w:u w:val="single"/>
        </w:rPr>
        <w:t xml:space="preserve">     </w:t>
      </w:r>
      <w:r>
        <w:rPr>
          <w:rFonts w:hint="eastAsia" w:cs="宋体" w:asciiTheme="minorEastAsia" w:hAnsiTheme="minorEastAsia" w:eastAsiaTheme="minorEastAsia"/>
          <w:kern w:val="0"/>
          <w:sz w:val="24"/>
        </w:rPr>
        <w:t>%以上</w:t>
      </w:r>
      <w:r>
        <w:rPr>
          <w:rFonts w:hint="eastAsia" w:cs="宋体" w:asciiTheme="minorEastAsia" w:hAnsiTheme="minorEastAsia" w:eastAsiaTheme="minorEastAsia"/>
          <w:kern w:val="0"/>
          <w:sz w:val="24"/>
          <w:lang w:val="zh-CN"/>
        </w:rPr>
        <w:t>。</w:t>
      </w:r>
      <w:r>
        <w:rPr>
          <w:rFonts w:hint="eastAsia" w:cs="宋体" w:asciiTheme="minorEastAsia" w:hAnsiTheme="minorEastAsia" w:eastAsiaTheme="minorEastAsia"/>
          <w:b/>
          <w:kern w:val="0"/>
          <w:sz w:val="24"/>
          <w:lang w:val="zh-CN"/>
        </w:rPr>
        <w:t>（</w:t>
      </w:r>
      <w:bookmarkStart w:id="75" w:name="_Hlk101133598"/>
      <w:r>
        <w:rPr>
          <w:rFonts w:hint="eastAsia" w:cs="宋体" w:asciiTheme="minorEastAsia" w:hAnsiTheme="minorEastAsia" w:eastAsiaTheme="minorEastAsia"/>
          <w:b/>
          <w:kern w:val="0"/>
          <w:sz w:val="24"/>
          <w:lang w:val="zh-CN"/>
        </w:rPr>
        <w:t>未预留份额专门面向中小企业采购的采购项目，以及预留份额中的非预留部分采购包，接受联合体响应的，联合协议约定小微企业的合同份额占到合同总金额30%以上的，</w:t>
      </w:r>
      <w:r>
        <w:rPr>
          <w:rFonts w:hint="eastAsia" w:ascii="宋体" w:hAnsi="宋体" w:cs="宋体"/>
          <w:b/>
          <w:kern w:val="0"/>
          <w:sz w:val="24"/>
          <w:lang w:val="zh-CN"/>
        </w:rPr>
        <w:t>对联合体报价按评标标准确定的比例给予扣除</w:t>
      </w:r>
      <w:r>
        <w:rPr>
          <w:rFonts w:hint="eastAsia" w:cs="宋体" w:asciiTheme="minorEastAsia" w:hAnsiTheme="minorEastAsia" w:eastAsiaTheme="minorEastAsia"/>
          <w:b/>
          <w:kern w:val="0"/>
          <w:sz w:val="24"/>
          <w:lang w:val="zh-CN"/>
        </w:rPr>
        <w:t>。供应商</w:t>
      </w:r>
      <w:r>
        <w:rPr>
          <w:rFonts w:hint="eastAsia" w:cs="宋体" w:asciiTheme="minorEastAsia" w:hAnsiTheme="minorEastAsia" w:eastAsiaTheme="minorEastAsia"/>
          <w:b/>
          <w:sz w:val="24"/>
        </w:rPr>
        <w:t>拟享受以上价格扣除政策的，填写有关内容。</w:t>
      </w:r>
      <w:bookmarkEnd w:id="75"/>
      <w:r>
        <w:rPr>
          <w:rFonts w:hint="eastAsia" w:cs="宋体" w:asciiTheme="minorEastAsia" w:hAnsiTheme="minorEastAsia" w:eastAsiaTheme="minorEastAsia"/>
          <w:b/>
          <w:kern w:val="0"/>
          <w:sz w:val="24"/>
          <w:lang w:val="zh-CN"/>
        </w:rPr>
        <w:t>）</w:t>
      </w:r>
    </w:p>
    <w:p>
      <w:pPr>
        <w:spacing w:line="360" w:lineRule="auto"/>
        <w:ind w:firstLine="480" w:firstLineChars="200"/>
        <w:rPr>
          <w:rFonts w:cs="宋体" w:asciiTheme="minorEastAsia" w:hAnsiTheme="minorEastAsia" w:eastAsiaTheme="minorEastAsia"/>
          <w:b/>
          <w:bCs/>
          <w:kern w:val="0"/>
          <w:sz w:val="24"/>
          <w:lang w:val="zh-CN"/>
        </w:rPr>
      </w:pPr>
      <w:r>
        <w:rPr>
          <w:rFonts w:hint="eastAsia" w:cs="宋体" w:asciiTheme="minorEastAsia" w:hAnsiTheme="minorEastAsia" w:eastAsiaTheme="minorEastAsia"/>
          <w:sz w:val="24"/>
        </w:rPr>
        <w:t>2、</w:t>
      </w:r>
      <w:bookmarkStart w:id="76" w:name="_Hlk101133173"/>
      <w:r>
        <w:rPr>
          <w:rFonts w:hint="eastAsia" w:cs="宋体" w:asciiTheme="minorEastAsia" w:hAnsiTheme="minorEastAsia" w:eastAsiaTheme="minorEastAsia"/>
          <w:sz w:val="24"/>
        </w:rPr>
        <w:t>中小企业合同金额达到</w:t>
      </w:r>
      <w:r>
        <w:rPr>
          <w:rFonts w:hint="eastAsia" w:cs="宋体" w:asciiTheme="minorEastAsia" w:hAnsiTheme="minorEastAsia" w:eastAsiaTheme="minorEastAsia"/>
          <w:sz w:val="24"/>
          <w:u w:val="single"/>
        </w:rPr>
        <w:t xml:space="preserve">  </w:t>
      </w:r>
      <w:r>
        <w:rPr>
          <w:rFonts w:hint="eastAsia" w:cs="宋体" w:asciiTheme="minorEastAsia" w:hAnsiTheme="minorEastAsia" w:eastAsiaTheme="minorEastAsia"/>
          <w:sz w:val="24"/>
        </w:rPr>
        <w:t>%，其中小微企业合同金额达到</w:t>
      </w:r>
      <w:r>
        <w:rPr>
          <w:rFonts w:hint="eastAsia" w:cs="宋体" w:asciiTheme="minorEastAsia" w:hAnsiTheme="minorEastAsia" w:eastAsiaTheme="minorEastAsia"/>
          <w:sz w:val="24"/>
          <w:u w:val="single"/>
        </w:rPr>
        <w:t xml:space="preserve"> </w:t>
      </w:r>
      <w:r>
        <w:rPr>
          <w:rFonts w:hint="eastAsia" w:cs="宋体" w:asciiTheme="minorEastAsia" w:hAnsiTheme="minorEastAsia" w:eastAsiaTheme="minorEastAsia"/>
          <w:sz w:val="24"/>
        </w:rPr>
        <w:t>%</w:t>
      </w:r>
      <w:r>
        <w:rPr>
          <w:rFonts w:hint="eastAsia" w:cs="宋体" w:asciiTheme="minorEastAsia" w:hAnsiTheme="minorEastAsia" w:eastAsiaTheme="minorEastAsia"/>
          <w:kern w:val="0"/>
          <w:sz w:val="24"/>
          <w:lang w:val="zh-CN"/>
        </w:rPr>
        <w:t>。</w:t>
      </w:r>
      <w:r>
        <w:rPr>
          <w:rFonts w:hint="eastAsia" w:cs="宋体" w:asciiTheme="minorEastAsia" w:hAnsiTheme="minorEastAsia" w:eastAsiaTheme="minorEastAsia"/>
          <w:b/>
          <w:bCs/>
          <w:kern w:val="0"/>
          <w:sz w:val="24"/>
          <w:lang w:val="zh-CN"/>
        </w:rPr>
        <w:t>（</w:t>
      </w:r>
      <w:r>
        <w:rPr>
          <w:rFonts w:hint="eastAsia" w:cs="宋体" w:asciiTheme="minorEastAsia" w:hAnsiTheme="minorEastAsia" w:eastAsiaTheme="minorEastAsia"/>
          <w:b/>
          <w:bCs/>
          <w:sz w:val="24"/>
        </w:rPr>
        <w:t>要求以联合体形式参加的项目或采购包，供应商按磋商文件第一部分竞争性磋商邀请公告申请人的资格要求中规定的联合协议中中小企业、小微企业合同金额应当达到的比例要求填写。</w:t>
      </w:r>
      <w:r>
        <w:rPr>
          <w:rFonts w:hint="eastAsia" w:cs="宋体" w:asciiTheme="minorEastAsia" w:hAnsiTheme="minorEastAsia" w:eastAsiaTheme="minorEastAsia"/>
          <w:b/>
          <w:bCs/>
          <w:kern w:val="0"/>
          <w:sz w:val="24"/>
          <w:lang w:val="zh-CN"/>
        </w:rPr>
        <w:t>）</w:t>
      </w:r>
      <w:bookmarkEnd w:id="76"/>
    </w:p>
    <w:p>
      <w:pPr>
        <w:snapToGrid w:val="0"/>
        <w:spacing w:line="360" w:lineRule="auto"/>
        <w:ind w:firstLine="576"/>
        <w:rPr>
          <w:rFonts w:cs="宋体" w:asciiTheme="minorEastAsia" w:hAnsiTheme="minorEastAsia" w:eastAsiaTheme="minorEastAsia"/>
          <w:kern w:val="0"/>
          <w:sz w:val="24"/>
          <w:lang w:val="zh-CN"/>
        </w:rPr>
      </w:pPr>
      <w:r>
        <w:rPr>
          <w:rFonts w:hint="eastAsia" w:cs="宋体" w:asciiTheme="minorEastAsia" w:hAnsiTheme="minorEastAsia" w:eastAsiaTheme="minorEastAsia"/>
          <w:kern w:val="0"/>
          <w:sz w:val="24"/>
          <w:lang w:val="zh-CN"/>
        </w:rPr>
        <w:t>五、如果成交，</w:t>
      </w:r>
      <w:r>
        <w:rPr>
          <w:rFonts w:hint="eastAsia" w:cs="宋体" w:asciiTheme="minorEastAsia" w:hAnsiTheme="minorEastAsia" w:eastAsiaTheme="minorEastAsia"/>
          <w:sz w:val="24"/>
        </w:rPr>
        <w:t>联合体各成员方共同与采购人签订合同，并就采购合同约定的事项对采购人承担连带责任。</w:t>
      </w:r>
    </w:p>
    <w:p>
      <w:pPr>
        <w:snapToGrid w:val="0"/>
        <w:spacing w:line="360" w:lineRule="auto"/>
        <w:ind w:firstLine="576"/>
        <w:rPr>
          <w:rFonts w:cs="宋体" w:asciiTheme="minorEastAsia" w:hAnsiTheme="minorEastAsia" w:eastAsiaTheme="minorEastAsia"/>
          <w:kern w:val="0"/>
          <w:sz w:val="24"/>
          <w:lang w:val="zh-CN"/>
        </w:rPr>
      </w:pPr>
      <w:r>
        <w:rPr>
          <w:rFonts w:hint="eastAsia" w:cs="宋体" w:asciiTheme="minorEastAsia" w:hAnsiTheme="minorEastAsia" w:eastAsiaTheme="minorEastAsia"/>
          <w:kern w:val="0"/>
          <w:sz w:val="24"/>
          <w:lang w:val="zh-CN"/>
        </w:rPr>
        <w:t>六、有关本次联合响应的其他事宜：</w:t>
      </w:r>
    </w:p>
    <w:p>
      <w:pPr>
        <w:snapToGrid w:val="0"/>
        <w:spacing w:line="360" w:lineRule="auto"/>
        <w:ind w:firstLine="576"/>
        <w:rPr>
          <w:rFonts w:cs="宋体" w:asciiTheme="minorEastAsia" w:hAnsiTheme="minorEastAsia" w:eastAsiaTheme="minorEastAsia"/>
          <w:kern w:val="0"/>
          <w:sz w:val="24"/>
          <w:lang w:val="zh-CN"/>
        </w:rPr>
      </w:pPr>
      <w:r>
        <w:rPr>
          <w:rFonts w:hint="eastAsia" w:cs="宋体" w:asciiTheme="minorEastAsia" w:hAnsiTheme="minorEastAsia" w:eastAsiaTheme="minorEastAsia"/>
          <w:kern w:val="0"/>
          <w:sz w:val="24"/>
          <w:lang w:val="zh-CN"/>
        </w:rPr>
        <w:t>1、联合体各方不再单独参加或者与其他供应商另外组成联合体参加同一合同项下的政府采购活动。</w:t>
      </w:r>
    </w:p>
    <w:p>
      <w:pPr>
        <w:snapToGrid w:val="0"/>
        <w:spacing w:line="360" w:lineRule="auto"/>
        <w:ind w:firstLine="576"/>
        <w:rPr>
          <w:rFonts w:cs="宋体" w:asciiTheme="minorEastAsia" w:hAnsiTheme="minorEastAsia" w:eastAsiaTheme="minorEastAsia"/>
          <w:kern w:val="0"/>
          <w:sz w:val="24"/>
          <w:lang w:val="zh-CN"/>
        </w:rPr>
      </w:pPr>
      <w:r>
        <w:rPr>
          <w:rFonts w:hint="eastAsia" w:cs="宋体" w:asciiTheme="minorEastAsia" w:hAnsiTheme="minorEastAsia" w:eastAsiaTheme="minorEastAsia"/>
          <w:kern w:val="0"/>
          <w:sz w:val="24"/>
          <w:lang w:val="zh-CN"/>
        </w:rPr>
        <w:t>2、联合体中有同类资质的各方按照联合体分工承担相同工作的，按照资质等级较低的供应商确定资质等级。</w:t>
      </w:r>
    </w:p>
    <w:p>
      <w:pPr>
        <w:snapToGrid w:val="0"/>
        <w:spacing w:line="360" w:lineRule="auto"/>
        <w:ind w:firstLine="576"/>
        <w:rPr>
          <w:rFonts w:cs="宋体" w:asciiTheme="minorEastAsia" w:hAnsiTheme="minorEastAsia" w:eastAsiaTheme="minorEastAsia"/>
          <w:kern w:val="0"/>
          <w:sz w:val="24"/>
          <w:lang w:val="zh-CN"/>
        </w:rPr>
      </w:pPr>
      <w:r>
        <w:rPr>
          <w:rFonts w:hint="eastAsia" w:cs="宋体" w:asciiTheme="minorEastAsia" w:hAnsiTheme="minorEastAsia" w:eastAsiaTheme="minorEastAsia"/>
          <w:kern w:val="0"/>
          <w:sz w:val="24"/>
          <w:lang w:val="zh-CN"/>
        </w:rPr>
        <w:t>3、本协议提交采购人、采购代理机构后，联合体各方不得以任何形式对上述内容进行修改或撤销。</w:t>
      </w:r>
    </w:p>
    <w:p>
      <w:pPr>
        <w:snapToGrid w:val="0"/>
        <w:spacing w:line="360" w:lineRule="auto"/>
        <w:ind w:firstLine="5040" w:firstLineChars="2100"/>
        <w:rPr>
          <w:rFonts w:cs="宋体" w:asciiTheme="minorEastAsia" w:hAnsiTheme="minorEastAsia" w:eastAsiaTheme="minorEastAsia"/>
          <w:kern w:val="0"/>
          <w:sz w:val="24"/>
          <w:lang w:val="zh-CN"/>
        </w:rPr>
      </w:pPr>
      <w:r>
        <w:rPr>
          <w:rFonts w:hint="eastAsia" w:cs="宋体" w:asciiTheme="minorEastAsia" w:hAnsiTheme="minorEastAsia" w:eastAsiaTheme="minorEastAsia"/>
          <w:kern w:val="0"/>
          <w:sz w:val="24"/>
          <w:lang w:val="zh-CN"/>
        </w:rPr>
        <w:t>联合体成员名称(电子签名/公章)：</w:t>
      </w:r>
    </w:p>
    <w:p>
      <w:pPr>
        <w:snapToGrid w:val="0"/>
        <w:spacing w:line="360" w:lineRule="auto"/>
        <w:ind w:firstLine="5040" w:firstLineChars="2100"/>
        <w:jc w:val="left"/>
        <w:rPr>
          <w:rFonts w:cs="宋体" w:asciiTheme="minorEastAsia" w:hAnsiTheme="minorEastAsia" w:eastAsiaTheme="minorEastAsia"/>
          <w:kern w:val="0"/>
          <w:sz w:val="24"/>
          <w:lang w:val="zh-CN"/>
        </w:rPr>
      </w:pPr>
      <w:r>
        <w:rPr>
          <w:rFonts w:hint="eastAsia" w:cs="宋体" w:asciiTheme="minorEastAsia" w:hAnsiTheme="minorEastAsia" w:eastAsiaTheme="minorEastAsia"/>
          <w:kern w:val="0"/>
          <w:sz w:val="24"/>
          <w:lang w:val="zh-CN"/>
        </w:rPr>
        <w:t>联合体成员名称(电子签名/公章)：</w:t>
      </w:r>
    </w:p>
    <w:p>
      <w:pPr>
        <w:snapToGrid w:val="0"/>
        <w:spacing w:line="360" w:lineRule="auto"/>
        <w:ind w:firstLine="5760" w:firstLineChars="2400"/>
        <w:rPr>
          <w:rFonts w:cs="宋体" w:asciiTheme="minorEastAsia" w:hAnsiTheme="minorEastAsia" w:eastAsiaTheme="minorEastAsia"/>
        </w:rPr>
      </w:pPr>
      <w:r>
        <w:rPr>
          <w:rFonts w:hint="eastAsia" w:cs="宋体" w:asciiTheme="minorEastAsia" w:hAnsiTheme="minorEastAsia" w:eastAsiaTheme="minorEastAsia"/>
          <w:kern w:val="0"/>
          <w:sz w:val="24"/>
          <w:lang w:val="zh-CN"/>
        </w:rPr>
        <w:t>……</w:t>
      </w:r>
    </w:p>
    <w:p>
      <w:pPr>
        <w:snapToGrid w:val="0"/>
        <w:spacing w:line="360" w:lineRule="auto"/>
        <w:jc w:val="right"/>
        <w:rPr>
          <w:rFonts w:cs="宋体" w:asciiTheme="minorEastAsia" w:hAnsiTheme="minorEastAsia" w:eastAsiaTheme="minorEastAsia"/>
          <w:kern w:val="0"/>
          <w:sz w:val="24"/>
          <w:lang w:val="zh-CN"/>
        </w:rPr>
      </w:pPr>
      <w:r>
        <w:rPr>
          <w:rFonts w:hint="eastAsia" w:cs="宋体" w:asciiTheme="minorEastAsia" w:hAnsiTheme="minorEastAsia" w:eastAsiaTheme="minorEastAsia"/>
          <w:kern w:val="0"/>
          <w:sz w:val="24"/>
          <w:lang w:val="zh-CN"/>
        </w:rPr>
        <w:t>日期：  年  月   日</w:t>
      </w:r>
    </w:p>
    <w:p>
      <w:pPr>
        <w:spacing w:line="360" w:lineRule="auto"/>
        <w:ind w:right="420"/>
        <w:rPr>
          <w:rFonts w:cs="宋体" w:asciiTheme="minorEastAsia" w:hAnsiTheme="minorEastAsia" w:eastAsiaTheme="minorEastAsia"/>
          <w:sz w:val="24"/>
        </w:rPr>
      </w:pPr>
      <w:r>
        <w:rPr>
          <w:rFonts w:hint="eastAsia" w:cs="宋体" w:asciiTheme="minorEastAsia" w:hAnsiTheme="minorEastAsia" w:eastAsiaTheme="minorEastAsia"/>
          <w:sz w:val="24"/>
        </w:rPr>
        <w:t>注：按本格式和要求提供。</w:t>
      </w:r>
    </w:p>
    <w:p>
      <w:pPr>
        <w:snapToGrid w:val="0"/>
        <w:spacing w:line="360" w:lineRule="auto"/>
        <w:ind w:right="480"/>
        <w:jc w:val="center"/>
        <w:rPr>
          <w:rFonts w:cs="仿宋_GB2312" w:asciiTheme="minorEastAsia" w:hAnsiTheme="minorEastAsia" w:eastAsiaTheme="minorEastAsia"/>
          <w:b/>
          <w:sz w:val="32"/>
          <w:szCs w:val="32"/>
        </w:rPr>
      </w:pPr>
    </w:p>
    <w:p>
      <w:pPr>
        <w:widowControl/>
        <w:adjustRightInd/>
        <w:jc w:val="left"/>
        <w:rPr>
          <w:rFonts w:cs="仿宋_GB2312" w:asciiTheme="minorEastAsia" w:hAnsiTheme="minorEastAsia" w:eastAsiaTheme="minorEastAsia"/>
          <w:b/>
          <w:sz w:val="32"/>
          <w:szCs w:val="32"/>
        </w:rPr>
      </w:pPr>
      <w:r>
        <w:rPr>
          <w:rFonts w:cs="仿宋_GB2312" w:asciiTheme="minorEastAsia" w:hAnsiTheme="minorEastAsia" w:eastAsiaTheme="minorEastAsia"/>
          <w:b/>
          <w:sz w:val="32"/>
          <w:szCs w:val="32"/>
        </w:rPr>
        <w:br w:type="page"/>
      </w:r>
    </w:p>
    <w:p>
      <w:pPr>
        <w:snapToGrid w:val="0"/>
        <w:spacing w:line="360" w:lineRule="auto"/>
        <w:ind w:right="480"/>
        <w:jc w:val="center"/>
        <w:rPr>
          <w:rFonts w:cs="宋体" w:asciiTheme="minorEastAsia" w:hAnsiTheme="minorEastAsia" w:eastAsiaTheme="minorEastAsia"/>
          <w:b/>
          <w:kern w:val="0"/>
          <w:sz w:val="32"/>
          <w:szCs w:val="32"/>
        </w:rPr>
      </w:pPr>
      <w:r>
        <w:rPr>
          <w:rFonts w:hint="eastAsia" w:cs="仿宋_GB2312" w:asciiTheme="minorEastAsia" w:hAnsiTheme="minorEastAsia" w:eastAsiaTheme="minorEastAsia"/>
          <w:b/>
          <w:sz w:val="32"/>
          <w:szCs w:val="32"/>
        </w:rPr>
        <w:t>C、</w:t>
      </w:r>
      <w:r>
        <w:rPr>
          <w:rFonts w:hint="eastAsia" w:cs="宋体" w:asciiTheme="minorEastAsia" w:hAnsiTheme="minorEastAsia" w:eastAsiaTheme="minorEastAsia"/>
          <w:b/>
          <w:kern w:val="0"/>
          <w:sz w:val="32"/>
          <w:szCs w:val="32"/>
        </w:rPr>
        <w:t>落实政府采购政策需满足的资格要求</w:t>
      </w:r>
    </w:p>
    <w:p>
      <w:pPr>
        <w:spacing w:line="360" w:lineRule="auto"/>
        <w:rPr>
          <w:rFonts w:cs="宋体" w:asciiTheme="minorEastAsia" w:hAnsiTheme="minorEastAsia" w:eastAsiaTheme="minorEastAsia"/>
          <w:sz w:val="24"/>
        </w:rPr>
      </w:pPr>
      <w:r>
        <w:rPr>
          <w:rFonts w:hint="eastAsia" w:cs="宋体" w:asciiTheme="minorEastAsia" w:hAnsiTheme="minorEastAsia" w:eastAsiaTheme="minorEastAsia"/>
          <w:sz w:val="24"/>
        </w:rPr>
        <w:t>（根据</w:t>
      </w:r>
      <w:r>
        <w:rPr>
          <w:rFonts w:hint="eastAsia" w:cs="宋体" w:asciiTheme="minorEastAsia" w:hAnsiTheme="minorEastAsia" w:eastAsiaTheme="minorEastAsia"/>
          <w:b/>
          <w:bCs/>
          <w:sz w:val="24"/>
        </w:rPr>
        <w:t>磋商文件第一部分竞争性磋商邀请公告中</w:t>
      </w:r>
      <w:r>
        <w:rPr>
          <w:rFonts w:hint="eastAsia" w:cs="宋体" w:asciiTheme="minorEastAsia" w:hAnsiTheme="minorEastAsia" w:eastAsiaTheme="minorEastAsia"/>
          <w:sz w:val="24"/>
        </w:rPr>
        <w:t>落实政府采购政策需满足的资格要求选择提供相应的材料；未要求的，无需提供）</w:t>
      </w:r>
    </w:p>
    <w:p>
      <w:pPr>
        <w:snapToGrid w:val="0"/>
        <w:spacing w:before="50" w:after="50" w:line="360" w:lineRule="auto"/>
        <w:ind w:firstLine="472" w:firstLineChars="196"/>
        <w:jc w:val="left"/>
        <w:rPr>
          <w:rFonts w:cs="宋体" w:asciiTheme="minorEastAsia" w:hAnsiTheme="minorEastAsia" w:eastAsiaTheme="minorEastAsia"/>
          <w:sz w:val="24"/>
        </w:rPr>
      </w:pPr>
      <w:r>
        <w:rPr>
          <w:rFonts w:hint="eastAsia" w:cs="宋体" w:asciiTheme="minorEastAsia" w:hAnsiTheme="minorEastAsia" w:eastAsiaTheme="minorEastAsia"/>
          <w:b/>
          <w:sz w:val="24"/>
        </w:rPr>
        <w:t>a</w:t>
      </w:r>
      <w:r>
        <w:rPr>
          <w:rFonts w:hint="eastAsia" w:cs="宋体" w:asciiTheme="minorEastAsia" w:hAnsiTheme="minorEastAsia" w:eastAsiaTheme="minorEastAsia"/>
          <w:sz w:val="24"/>
        </w:rPr>
        <w:t>.专门面向中小企业，货物全部由符合政策要求的中小企业（或小微企业）制造的，提供相应的中小企业声明函（附件</w:t>
      </w:r>
      <w:r>
        <w:rPr>
          <w:rFonts w:cs="宋体" w:asciiTheme="minorEastAsia" w:hAnsiTheme="minorEastAsia" w:eastAsiaTheme="minorEastAsia"/>
          <w:sz w:val="24"/>
        </w:rPr>
        <w:t>5</w:t>
      </w:r>
      <w:r>
        <w:rPr>
          <w:rFonts w:hint="eastAsia" w:cs="宋体" w:asciiTheme="minorEastAsia" w:hAnsiTheme="minorEastAsia" w:eastAsiaTheme="minorEastAsia"/>
          <w:sz w:val="24"/>
        </w:rPr>
        <w:t xml:space="preserve">）。 </w:t>
      </w:r>
    </w:p>
    <w:p>
      <w:pPr>
        <w:widowControl/>
        <w:spacing w:line="360" w:lineRule="auto"/>
        <w:ind w:firstLine="480"/>
        <w:jc w:val="left"/>
        <w:rPr>
          <w:rFonts w:cs="宋体" w:asciiTheme="minorEastAsia" w:hAnsiTheme="minorEastAsia" w:eastAsiaTheme="minorEastAsia"/>
          <w:sz w:val="24"/>
        </w:rPr>
      </w:pPr>
    </w:p>
    <w:p>
      <w:pPr>
        <w:widowControl/>
        <w:spacing w:line="360" w:lineRule="auto"/>
        <w:ind w:firstLine="472" w:firstLineChars="196"/>
        <w:jc w:val="left"/>
        <w:rPr>
          <w:rFonts w:cs="宋体" w:asciiTheme="minorEastAsia" w:hAnsiTheme="minorEastAsia" w:eastAsiaTheme="minorEastAsia"/>
          <w:sz w:val="24"/>
        </w:rPr>
      </w:pPr>
      <w:r>
        <w:rPr>
          <w:rFonts w:hint="eastAsia" w:cs="宋体" w:asciiTheme="minorEastAsia" w:hAnsiTheme="minorEastAsia" w:eastAsiaTheme="minorEastAsia"/>
          <w:b/>
          <w:sz w:val="24"/>
        </w:rPr>
        <w:t>b.</w:t>
      </w:r>
      <w:r>
        <w:rPr>
          <w:rFonts w:hint="eastAsia" w:cs="宋体" w:asciiTheme="minorEastAsia" w:hAnsiTheme="minorEastAsia" w:eastAsiaTheme="minorEastAsia"/>
          <w:sz w:val="24"/>
        </w:rPr>
        <w:t>要求以联合体形式参加的，提供联合协议和中小企业声明函（附件</w:t>
      </w:r>
      <w:r>
        <w:rPr>
          <w:rFonts w:cs="宋体" w:asciiTheme="minorEastAsia" w:hAnsiTheme="minorEastAsia" w:eastAsiaTheme="minorEastAsia"/>
          <w:sz w:val="24"/>
        </w:rPr>
        <w:t>5</w:t>
      </w:r>
      <w:r>
        <w:rPr>
          <w:rFonts w:hint="eastAsia" w:cs="宋体" w:asciiTheme="minorEastAsia" w:hAnsiTheme="minorEastAsia" w:eastAsiaTheme="minorEastAsia"/>
          <w:sz w:val="24"/>
        </w:rPr>
        <w:t>），联合协议中中小企业合同金额应当达到</w:t>
      </w:r>
      <w:r>
        <w:rPr>
          <w:rFonts w:hint="eastAsia" w:cs="宋体" w:asciiTheme="minorEastAsia" w:hAnsiTheme="minorEastAsia" w:eastAsiaTheme="minorEastAsia"/>
          <w:b/>
          <w:bCs/>
          <w:sz w:val="24"/>
        </w:rPr>
        <w:t>竞争性磋商邀请公告</w:t>
      </w:r>
      <w:r>
        <w:rPr>
          <w:rFonts w:hint="eastAsia" w:cs="宋体" w:asciiTheme="minorEastAsia" w:hAnsiTheme="minorEastAsia" w:eastAsiaTheme="minorEastAsia"/>
          <w:sz w:val="24"/>
        </w:rPr>
        <w:t>载明的比例；如果供应商本身提供所有标的均由中小企业承接的，</w:t>
      </w:r>
      <w:r>
        <w:rPr>
          <w:rFonts w:hint="eastAsia" w:ascii="宋体" w:hAnsi="宋体" w:cs="宋体"/>
          <w:spacing w:val="8"/>
          <w:kern w:val="0"/>
          <w:sz w:val="24"/>
        </w:rPr>
        <w:t>并相应达到了前述比例要求，</w:t>
      </w:r>
      <w:r>
        <w:rPr>
          <w:rFonts w:hint="eastAsia" w:cs="宋体" w:asciiTheme="minorEastAsia" w:hAnsiTheme="minorEastAsia" w:eastAsiaTheme="minorEastAsia"/>
          <w:sz w:val="24"/>
        </w:rPr>
        <w:t>视同符合了资格条件，无需再与其他中小企业组成联合体参加政府采购活动，无需提供联合协议。</w:t>
      </w:r>
    </w:p>
    <w:p>
      <w:pPr>
        <w:snapToGrid w:val="0"/>
        <w:spacing w:before="50" w:after="50" w:line="360" w:lineRule="auto"/>
        <w:jc w:val="center"/>
        <w:rPr>
          <w:rFonts w:cs="宋体" w:asciiTheme="minorEastAsia" w:hAnsiTheme="minorEastAsia" w:eastAsiaTheme="minorEastAsia"/>
          <w:sz w:val="24"/>
        </w:rPr>
      </w:pPr>
      <w:r>
        <w:rPr>
          <w:rFonts w:hint="eastAsia" w:cs="宋体" w:asciiTheme="minorEastAsia" w:hAnsiTheme="minorEastAsia" w:eastAsiaTheme="minorEastAsia"/>
          <w:b/>
          <w:sz w:val="24"/>
        </w:rPr>
        <w:t xml:space="preserve">    </w:t>
      </w:r>
    </w:p>
    <w:p>
      <w:pPr>
        <w:spacing w:line="360" w:lineRule="auto"/>
        <w:ind w:firstLine="482" w:firstLineChars="200"/>
        <w:rPr>
          <w:rFonts w:cs="宋体" w:asciiTheme="minorEastAsia" w:hAnsiTheme="minorEastAsia" w:eastAsiaTheme="minorEastAsia"/>
          <w:sz w:val="24"/>
        </w:rPr>
      </w:pPr>
      <w:r>
        <w:rPr>
          <w:rFonts w:hint="eastAsia" w:cs="宋体" w:asciiTheme="minorEastAsia" w:hAnsiTheme="minorEastAsia" w:eastAsiaTheme="minorEastAsia"/>
          <w:b/>
          <w:sz w:val="24"/>
        </w:rPr>
        <w:t>c、</w:t>
      </w:r>
      <w:r>
        <w:rPr>
          <w:rFonts w:hint="eastAsia" w:cs="宋体" w:asciiTheme="minorEastAsia" w:hAnsiTheme="minorEastAsia" w:eastAsiaTheme="minorEastAsia"/>
          <w:sz w:val="24"/>
        </w:rPr>
        <w:t>要求合同分包的，提供分包意向协议和中小企业声明函（附件</w:t>
      </w:r>
      <w:r>
        <w:rPr>
          <w:rFonts w:cs="宋体" w:asciiTheme="minorEastAsia" w:hAnsiTheme="minorEastAsia" w:eastAsiaTheme="minorEastAsia"/>
          <w:sz w:val="24"/>
        </w:rPr>
        <w:t>5</w:t>
      </w:r>
      <w:r>
        <w:rPr>
          <w:rFonts w:hint="eastAsia" w:cs="宋体" w:asciiTheme="minorEastAsia" w:hAnsiTheme="minorEastAsia" w:eastAsiaTheme="minorEastAsia"/>
          <w:sz w:val="24"/>
        </w:rPr>
        <w:t>），分包意向协议中中小企业合同金额应当达到</w:t>
      </w:r>
      <w:r>
        <w:rPr>
          <w:rFonts w:hint="eastAsia" w:cs="宋体" w:asciiTheme="minorEastAsia" w:hAnsiTheme="minorEastAsia" w:eastAsiaTheme="minorEastAsia"/>
          <w:b/>
          <w:bCs/>
          <w:sz w:val="24"/>
        </w:rPr>
        <w:t>竞争性磋商邀请公告</w:t>
      </w:r>
      <w:r>
        <w:rPr>
          <w:rFonts w:hint="eastAsia" w:cs="宋体" w:asciiTheme="minorEastAsia" w:hAnsiTheme="minorEastAsia" w:eastAsiaTheme="minorEastAsia"/>
          <w:sz w:val="24"/>
        </w:rPr>
        <w:t>载明的比例；如果供应商本身提供的所有标的均由中小企业承接的，</w:t>
      </w:r>
      <w:r>
        <w:rPr>
          <w:rFonts w:hint="eastAsia" w:ascii="宋体" w:hAnsi="宋体" w:cs="宋体"/>
          <w:spacing w:val="8"/>
          <w:kern w:val="0"/>
          <w:sz w:val="24"/>
        </w:rPr>
        <w:t>并相应达到了前述比例要求，</w:t>
      </w:r>
      <w:r>
        <w:rPr>
          <w:rFonts w:hint="eastAsia" w:cs="宋体" w:asciiTheme="minorEastAsia" w:hAnsiTheme="minorEastAsia" w:eastAsiaTheme="minorEastAsia"/>
          <w:sz w:val="24"/>
        </w:rPr>
        <w:t>视同符合了资格条件，无需再向中小企业分包，无需提供分包意向协议。</w:t>
      </w:r>
    </w:p>
    <w:p>
      <w:pPr>
        <w:spacing w:line="360" w:lineRule="auto"/>
        <w:jc w:val="center"/>
        <w:rPr>
          <w:rFonts w:cs="仿宋_GB2312" w:asciiTheme="minorEastAsia" w:hAnsiTheme="minorEastAsia" w:eastAsiaTheme="minorEastAsia"/>
          <w:b/>
          <w:sz w:val="32"/>
          <w:szCs w:val="32"/>
        </w:rPr>
      </w:pPr>
    </w:p>
    <w:p>
      <w:pPr>
        <w:spacing w:line="360" w:lineRule="auto"/>
        <w:jc w:val="center"/>
        <w:rPr>
          <w:rFonts w:cs="仿宋_GB2312" w:asciiTheme="minorEastAsia" w:hAnsiTheme="minorEastAsia" w:eastAsiaTheme="minorEastAsia"/>
          <w:b/>
          <w:sz w:val="32"/>
          <w:szCs w:val="32"/>
        </w:rPr>
      </w:pPr>
    </w:p>
    <w:p>
      <w:pPr>
        <w:spacing w:line="360" w:lineRule="auto"/>
        <w:jc w:val="center"/>
        <w:rPr>
          <w:rFonts w:cs="仿宋_GB2312" w:asciiTheme="minorEastAsia" w:hAnsiTheme="minorEastAsia" w:eastAsiaTheme="minorEastAsia"/>
          <w:b/>
          <w:sz w:val="32"/>
          <w:szCs w:val="32"/>
        </w:rPr>
      </w:pPr>
      <w:r>
        <w:rPr>
          <w:rFonts w:hint="eastAsia" w:cs="仿宋_GB2312" w:asciiTheme="minorEastAsia" w:hAnsiTheme="minorEastAsia" w:eastAsiaTheme="minorEastAsia"/>
          <w:b/>
          <w:sz w:val="32"/>
          <w:szCs w:val="32"/>
        </w:rPr>
        <w:t>D、符合特定资格条件要求的资质文件（复印件）</w:t>
      </w:r>
    </w:p>
    <w:p>
      <w:pPr>
        <w:widowControl/>
        <w:spacing w:line="360" w:lineRule="auto"/>
        <w:ind w:firstLine="480" w:firstLineChars="200"/>
        <w:jc w:val="left"/>
        <w:rPr>
          <w:rFonts w:cs="仿宋_GB2312" w:asciiTheme="minorEastAsia" w:hAnsiTheme="minorEastAsia" w:eastAsiaTheme="minorEastAsia"/>
          <w:sz w:val="24"/>
        </w:rPr>
      </w:pPr>
      <w:r>
        <w:rPr>
          <w:rFonts w:hint="eastAsia" w:cs="仿宋_GB2312" w:asciiTheme="minorEastAsia" w:hAnsiTheme="minorEastAsia" w:eastAsiaTheme="minorEastAsia"/>
          <w:sz w:val="24"/>
        </w:rPr>
        <w:t>（由供应商根据“磋商文件第一部分”中“合格的供应商应具备的特定资格要求”编制；如果本项目没有设置特定资格条件，则不需要提供）</w:t>
      </w:r>
    </w:p>
    <w:p>
      <w:pPr>
        <w:widowControl/>
        <w:spacing w:line="360" w:lineRule="auto"/>
        <w:ind w:firstLine="480" w:firstLineChars="200"/>
        <w:jc w:val="left"/>
        <w:rPr>
          <w:rFonts w:cs="仿宋_GB2312" w:asciiTheme="minorEastAsia" w:hAnsiTheme="minorEastAsia" w:eastAsiaTheme="minorEastAsia"/>
          <w:sz w:val="24"/>
        </w:rPr>
      </w:pPr>
    </w:p>
    <w:p>
      <w:pPr>
        <w:snapToGrid w:val="0"/>
        <w:spacing w:line="360" w:lineRule="auto"/>
        <w:ind w:firstLine="5880" w:firstLineChars="2450"/>
        <w:rPr>
          <w:rFonts w:cs="仿宋_GB2312" w:asciiTheme="minorEastAsia" w:hAnsiTheme="minorEastAsia" w:eastAsiaTheme="minorEastAsia"/>
          <w:kern w:val="0"/>
          <w:sz w:val="24"/>
        </w:rPr>
      </w:pPr>
      <w:r>
        <w:rPr>
          <w:rFonts w:hint="eastAsia" w:cs="仿宋_GB2312" w:asciiTheme="minorEastAsia" w:hAnsiTheme="minorEastAsia" w:eastAsiaTheme="minorEastAsia"/>
          <w:kern w:val="0"/>
          <w:sz w:val="24"/>
          <w:lang w:val="zh-CN"/>
        </w:rPr>
        <w:t>供应商名称(电子签名)：</w:t>
      </w:r>
    </w:p>
    <w:p>
      <w:pPr>
        <w:snapToGrid w:val="0"/>
        <w:spacing w:line="360" w:lineRule="auto"/>
        <w:rPr>
          <w:rFonts w:cs="仿宋_GB2312" w:asciiTheme="minorEastAsia" w:hAnsiTheme="minorEastAsia" w:eastAsiaTheme="minorEastAsia"/>
          <w:kern w:val="0"/>
          <w:sz w:val="24"/>
          <w:lang w:val="zh-CN"/>
        </w:rPr>
      </w:pPr>
      <w:r>
        <w:rPr>
          <w:rFonts w:hint="eastAsia" w:cs="仿宋_GB2312" w:asciiTheme="minorEastAsia" w:hAnsiTheme="minorEastAsia" w:eastAsiaTheme="minorEastAsia"/>
          <w:kern w:val="0"/>
          <w:sz w:val="24"/>
          <w:lang w:val="zh-CN"/>
        </w:rPr>
        <w:t xml:space="preserve">                                                 签发日期：  年  月   日</w:t>
      </w:r>
    </w:p>
    <w:p>
      <w:pPr>
        <w:snapToGrid w:val="0"/>
        <w:spacing w:line="360" w:lineRule="auto"/>
        <w:rPr>
          <w:rFonts w:cs="仿宋_GB2312" w:asciiTheme="minorEastAsia" w:hAnsiTheme="minorEastAsia" w:eastAsiaTheme="minorEastAsia"/>
          <w:kern w:val="0"/>
          <w:sz w:val="24"/>
          <w:lang w:val="zh-CN"/>
        </w:rPr>
      </w:pPr>
    </w:p>
    <w:p>
      <w:pPr>
        <w:snapToGrid w:val="0"/>
        <w:spacing w:line="360" w:lineRule="auto"/>
        <w:ind w:right="480"/>
        <w:jc w:val="center"/>
        <w:rPr>
          <w:rFonts w:cs="仿宋_GB2312" w:asciiTheme="minorEastAsia" w:hAnsiTheme="minorEastAsia" w:eastAsiaTheme="minorEastAsia"/>
          <w:b/>
          <w:kern w:val="0"/>
          <w:sz w:val="32"/>
          <w:szCs w:val="32"/>
          <w:lang w:val="zh-CN"/>
        </w:rPr>
        <w:sectPr>
          <w:headerReference r:id="rId4" w:type="first"/>
          <w:footerReference r:id="rId7" w:type="first"/>
          <w:headerReference r:id="rId3" w:type="default"/>
          <w:footerReference r:id="rId5" w:type="default"/>
          <w:footerReference r:id="rId6" w:type="even"/>
          <w:pgSz w:w="11906" w:h="16838"/>
          <w:pgMar w:top="1247" w:right="1418" w:bottom="1276" w:left="1418" w:header="851" w:footer="992" w:gutter="0"/>
          <w:cols w:space="720" w:num="1"/>
          <w:titlePg/>
          <w:docGrid w:linePitch="312" w:charSpace="0"/>
        </w:sectPr>
      </w:pPr>
    </w:p>
    <w:p>
      <w:pPr>
        <w:widowControl/>
        <w:spacing w:line="360" w:lineRule="auto"/>
        <w:jc w:val="center"/>
        <w:rPr>
          <w:rFonts w:cs="仿宋_GB2312" w:asciiTheme="minorEastAsia" w:hAnsiTheme="minorEastAsia" w:eastAsiaTheme="minorEastAsia"/>
          <w:b/>
          <w:kern w:val="0"/>
          <w:sz w:val="32"/>
          <w:szCs w:val="32"/>
          <w:lang w:val="zh-CN"/>
        </w:rPr>
      </w:pPr>
      <w:r>
        <w:rPr>
          <w:rFonts w:hint="eastAsia" w:cs="仿宋_GB2312" w:asciiTheme="minorEastAsia" w:hAnsiTheme="minorEastAsia" w:eastAsiaTheme="minorEastAsia"/>
          <w:b/>
          <w:kern w:val="0"/>
          <w:sz w:val="32"/>
          <w:szCs w:val="32"/>
          <w:lang w:val="zh-CN"/>
        </w:rPr>
        <w:t>三、法人授权书</w:t>
      </w:r>
    </w:p>
    <w:p>
      <w:pPr>
        <w:snapToGrid w:val="0"/>
        <w:spacing w:line="360" w:lineRule="auto"/>
        <w:rPr>
          <w:rFonts w:cs="仿宋_GB2312" w:asciiTheme="minorEastAsia" w:hAnsiTheme="minorEastAsia" w:eastAsiaTheme="minorEastAsia"/>
          <w:kern w:val="0"/>
          <w:sz w:val="24"/>
        </w:rPr>
      </w:pPr>
      <w:r>
        <w:rPr>
          <w:rFonts w:hint="eastAsia" w:cs="仿宋_GB2312" w:asciiTheme="minorEastAsia" w:hAnsiTheme="minorEastAsia" w:eastAsiaTheme="minorEastAsia"/>
          <w:sz w:val="24"/>
        </w:rPr>
        <w:t>杭州电子科技大学、浙江五石中正工程咨询有限公司</w:t>
      </w:r>
      <w:r>
        <w:rPr>
          <w:rFonts w:hint="eastAsia" w:cs="仿宋_GB2312" w:asciiTheme="minorEastAsia" w:hAnsiTheme="minorEastAsia" w:eastAsiaTheme="minorEastAsia"/>
          <w:kern w:val="0"/>
          <w:sz w:val="24"/>
          <w:lang w:val="zh-CN"/>
        </w:rPr>
        <w:t>：</w:t>
      </w:r>
    </w:p>
    <w:p>
      <w:pPr>
        <w:snapToGrid w:val="0"/>
        <w:spacing w:line="360" w:lineRule="auto"/>
        <w:ind w:firstLine="576"/>
        <w:rPr>
          <w:rFonts w:cs="仿宋_GB2312" w:asciiTheme="minorEastAsia" w:hAnsiTheme="minorEastAsia" w:eastAsiaTheme="minorEastAsia"/>
          <w:kern w:val="0"/>
          <w:sz w:val="24"/>
        </w:rPr>
      </w:pPr>
      <w:r>
        <w:rPr>
          <w:rFonts w:hint="eastAsia" w:cs="仿宋_GB2312" w:asciiTheme="minorEastAsia" w:hAnsiTheme="minorEastAsia" w:eastAsiaTheme="minorEastAsia"/>
          <w:kern w:val="0"/>
          <w:sz w:val="24"/>
          <w:lang w:val="zh-CN"/>
        </w:rPr>
        <w:t>兹委派我公司</w:t>
      </w:r>
      <w:r>
        <w:rPr>
          <w:rFonts w:hint="eastAsia" w:cs="仿宋_GB2312" w:asciiTheme="minorEastAsia" w:hAnsiTheme="minorEastAsia" w:eastAsiaTheme="minorEastAsia"/>
          <w:kern w:val="0"/>
          <w:sz w:val="24"/>
          <w:u w:val="single"/>
          <w:lang w:val="zh-CN"/>
        </w:rPr>
        <w:t xml:space="preserve">                </w:t>
      </w:r>
      <w:r>
        <w:rPr>
          <w:rFonts w:hint="eastAsia" w:cs="仿宋_GB2312" w:asciiTheme="minorEastAsia" w:hAnsiTheme="minorEastAsia" w:eastAsiaTheme="minorEastAsia"/>
          <w:kern w:val="0"/>
          <w:sz w:val="24"/>
          <w:lang w:val="zh-CN"/>
        </w:rPr>
        <w:t>先生/女士(其在本公司的职务是：</w:t>
      </w:r>
      <w:r>
        <w:rPr>
          <w:rFonts w:hint="eastAsia" w:cs="仿宋_GB2312" w:asciiTheme="minorEastAsia" w:hAnsiTheme="minorEastAsia" w:eastAsiaTheme="minorEastAsia"/>
          <w:kern w:val="0"/>
          <w:sz w:val="24"/>
          <w:u w:val="single"/>
          <w:lang w:val="zh-CN"/>
        </w:rPr>
        <w:t xml:space="preserve">                </w:t>
      </w:r>
      <w:r>
        <w:rPr>
          <w:rFonts w:hint="eastAsia" w:cs="仿宋_GB2312" w:asciiTheme="minorEastAsia" w:hAnsiTheme="minorEastAsia" w:eastAsiaTheme="minorEastAsia"/>
          <w:kern w:val="0"/>
          <w:sz w:val="24"/>
          <w:lang w:val="zh-CN"/>
        </w:rPr>
        <w:t xml:space="preserve"> ，联系电话：</w:t>
      </w:r>
      <w:r>
        <w:rPr>
          <w:rFonts w:hint="eastAsia" w:cs="仿宋_GB2312" w:asciiTheme="minorEastAsia" w:hAnsiTheme="minorEastAsia" w:eastAsiaTheme="minorEastAsia"/>
          <w:kern w:val="0"/>
          <w:sz w:val="24"/>
          <w:u w:val="single"/>
          <w:lang w:val="zh-CN"/>
        </w:rPr>
        <w:t xml:space="preserve">       </w:t>
      </w:r>
      <w:r>
        <w:rPr>
          <w:rFonts w:hint="eastAsia" w:cs="仿宋_GB2312" w:asciiTheme="minorEastAsia" w:hAnsiTheme="minorEastAsia" w:eastAsiaTheme="minorEastAsia"/>
          <w:kern w:val="0"/>
          <w:sz w:val="24"/>
          <w:lang w:val="zh-CN"/>
        </w:rPr>
        <w:t>手机：</w:t>
      </w:r>
      <w:r>
        <w:rPr>
          <w:rFonts w:hint="eastAsia" w:cs="仿宋_GB2312" w:asciiTheme="minorEastAsia" w:hAnsiTheme="minorEastAsia" w:eastAsiaTheme="minorEastAsia"/>
          <w:kern w:val="0"/>
          <w:sz w:val="24"/>
          <w:u w:val="single"/>
          <w:lang w:val="zh-CN"/>
        </w:rPr>
        <w:t xml:space="preserve">        </w:t>
      </w:r>
      <w:r>
        <w:rPr>
          <w:rFonts w:hint="eastAsia" w:cs="仿宋_GB2312" w:asciiTheme="minorEastAsia" w:hAnsiTheme="minorEastAsia" w:eastAsiaTheme="minorEastAsia"/>
          <w:kern w:val="0"/>
          <w:sz w:val="24"/>
          <w:lang w:val="zh-CN"/>
        </w:rPr>
        <w:t>传真：</w:t>
      </w:r>
      <w:r>
        <w:rPr>
          <w:rFonts w:hint="eastAsia" w:cs="仿宋_GB2312" w:asciiTheme="minorEastAsia" w:hAnsiTheme="minorEastAsia" w:eastAsiaTheme="minorEastAsia"/>
          <w:kern w:val="0"/>
          <w:sz w:val="24"/>
          <w:u w:val="single"/>
          <w:lang w:val="zh-CN"/>
        </w:rPr>
        <w:t xml:space="preserve">           </w:t>
      </w:r>
      <w:r>
        <w:rPr>
          <w:rFonts w:hint="eastAsia" w:cs="仿宋_GB2312" w:asciiTheme="minorEastAsia" w:hAnsiTheme="minorEastAsia" w:eastAsiaTheme="minorEastAsia"/>
          <w:kern w:val="0"/>
          <w:sz w:val="24"/>
          <w:lang w:val="zh-CN"/>
        </w:rPr>
        <w:t>)，代表我公司全权处理</w:t>
      </w:r>
      <w:r>
        <w:rPr>
          <w:rFonts w:hint="eastAsia" w:cs="仿宋_GB2312" w:asciiTheme="minorEastAsia" w:hAnsiTheme="minorEastAsia" w:eastAsiaTheme="minorEastAsia"/>
          <w:sz w:val="24"/>
          <w:lang w:eastAsia="zh-CN"/>
        </w:rPr>
        <w:t>3D光学轮廓仪</w:t>
      </w:r>
      <w:r>
        <w:rPr>
          <w:rFonts w:hint="eastAsia" w:cs="仿宋_GB2312" w:asciiTheme="minorEastAsia" w:hAnsiTheme="minorEastAsia" w:eastAsiaTheme="minorEastAsia"/>
          <w:sz w:val="24"/>
        </w:rPr>
        <w:t>【项目编号：</w:t>
      </w:r>
      <w:r>
        <w:rPr>
          <w:rFonts w:hint="eastAsia" w:cs="仿宋_GB2312" w:asciiTheme="minorEastAsia" w:hAnsiTheme="minorEastAsia" w:eastAsiaTheme="minorEastAsia"/>
          <w:sz w:val="24"/>
          <w:lang w:eastAsia="zh-CN"/>
        </w:rPr>
        <w:t>ZJWSBJ-HD-202323C</w:t>
      </w:r>
      <w:r>
        <w:rPr>
          <w:rFonts w:hint="eastAsia" w:cs="仿宋_GB2312" w:asciiTheme="minorEastAsia" w:hAnsiTheme="minorEastAsia" w:eastAsiaTheme="minorEastAsia"/>
          <w:sz w:val="24"/>
        </w:rPr>
        <w:t>】</w:t>
      </w:r>
      <w:r>
        <w:rPr>
          <w:rFonts w:hint="eastAsia" w:cs="仿宋_GB2312" w:asciiTheme="minorEastAsia" w:hAnsiTheme="minorEastAsia" w:eastAsiaTheme="minorEastAsia"/>
          <w:kern w:val="0"/>
          <w:sz w:val="24"/>
          <w:lang w:val="zh-CN"/>
        </w:rPr>
        <w:t>政府采购响应的一切事项，若成交则全权代表本公司签订相关合同，并负责处理合同履行等事宜。</w:t>
      </w:r>
    </w:p>
    <w:p>
      <w:pPr>
        <w:snapToGrid w:val="0"/>
        <w:spacing w:line="360" w:lineRule="auto"/>
        <w:rPr>
          <w:rFonts w:cs="仿宋_GB2312" w:asciiTheme="minorEastAsia" w:hAnsiTheme="minorEastAsia" w:eastAsiaTheme="minorEastAsia"/>
          <w:kern w:val="0"/>
          <w:sz w:val="24"/>
          <w:lang w:val="zh-CN"/>
        </w:rPr>
      </w:pPr>
      <w:r>
        <w:rPr>
          <w:rFonts w:hint="eastAsia" w:cs="仿宋_GB2312" w:asciiTheme="minorEastAsia" w:hAnsiTheme="minorEastAsia" w:eastAsiaTheme="minorEastAsia"/>
          <w:kern w:val="0"/>
          <w:sz w:val="24"/>
          <w:lang w:val="zh-CN"/>
        </w:rPr>
        <w:t xml:space="preserve">    本委托书有效期：自    年 月  日起至    年  月  日止。</w:t>
      </w:r>
    </w:p>
    <w:p>
      <w:pPr>
        <w:snapToGrid w:val="0"/>
        <w:spacing w:line="360" w:lineRule="auto"/>
        <w:rPr>
          <w:rFonts w:cs="仿宋_GB2312" w:asciiTheme="minorEastAsia" w:hAnsiTheme="minorEastAsia" w:eastAsiaTheme="minorEastAsia"/>
          <w:kern w:val="0"/>
          <w:sz w:val="24"/>
        </w:rPr>
      </w:pPr>
      <w:r>
        <w:rPr>
          <w:rFonts w:hint="eastAsia" w:cs="仿宋_GB2312" w:asciiTheme="minorEastAsia" w:hAnsiTheme="minorEastAsia" w:eastAsiaTheme="minorEastAsia"/>
          <w:kern w:val="0"/>
          <w:sz w:val="24"/>
          <w:lang w:val="zh-CN"/>
        </w:rPr>
        <w:t xml:space="preserve">    特此告知。</w:t>
      </w:r>
    </w:p>
    <w:p>
      <w:pPr>
        <w:snapToGrid w:val="0"/>
        <w:spacing w:line="360" w:lineRule="auto"/>
        <w:rPr>
          <w:rFonts w:cs="仿宋_GB2312" w:asciiTheme="minorEastAsia" w:hAnsiTheme="minorEastAsia" w:eastAsiaTheme="minorEastAsia"/>
          <w:kern w:val="0"/>
          <w:sz w:val="24"/>
        </w:rPr>
      </w:pPr>
      <w:r>
        <w:rPr>
          <w:rFonts w:hint="eastAsia" w:cs="仿宋_GB2312" w:asciiTheme="minorEastAsia" w:hAnsiTheme="minorEastAsia" w:eastAsiaTheme="minorEastAsia"/>
          <w:kern w:val="0"/>
          <w:sz w:val="24"/>
          <w:lang w:val="zh-CN"/>
        </w:rPr>
        <w:t xml:space="preserve">                                                供应商名称(电子签名)：</w:t>
      </w:r>
    </w:p>
    <w:p>
      <w:pPr>
        <w:snapToGrid w:val="0"/>
        <w:spacing w:line="360" w:lineRule="auto"/>
        <w:rPr>
          <w:rFonts w:cs="仿宋_GB2312" w:asciiTheme="minorEastAsia" w:hAnsiTheme="minorEastAsia" w:eastAsiaTheme="minorEastAsia"/>
          <w:kern w:val="0"/>
          <w:sz w:val="24"/>
          <w:lang w:val="zh-CN"/>
        </w:rPr>
      </w:pPr>
      <w:r>
        <w:rPr>
          <w:rFonts w:hint="eastAsia" w:cs="仿宋_GB2312" w:asciiTheme="minorEastAsia" w:hAnsiTheme="minorEastAsia" w:eastAsiaTheme="minorEastAsia"/>
          <w:kern w:val="0"/>
          <w:sz w:val="24"/>
          <w:lang w:val="zh-CN"/>
        </w:rPr>
        <w:t xml:space="preserve">                                                 签发日期：  年  月   日</w:t>
      </w:r>
    </w:p>
    <w:p>
      <w:pPr>
        <w:snapToGrid w:val="0"/>
        <w:spacing w:line="360" w:lineRule="auto"/>
        <w:rPr>
          <w:rFonts w:cs="仿宋_GB2312" w:asciiTheme="minorEastAsia" w:hAnsiTheme="minorEastAsia" w:eastAsiaTheme="minorEastAsia"/>
          <w:kern w:val="0"/>
          <w:sz w:val="24"/>
          <w:lang w:val="zh-CN"/>
        </w:rPr>
      </w:pPr>
    </w:p>
    <w:p>
      <w:pPr>
        <w:widowControl/>
        <w:adjustRightInd/>
        <w:jc w:val="left"/>
        <w:rPr>
          <w:rFonts w:cs="仿宋_GB2312" w:asciiTheme="minorEastAsia" w:hAnsiTheme="minorEastAsia" w:eastAsiaTheme="minorEastAsia"/>
          <w:b/>
          <w:kern w:val="0"/>
          <w:sz w:val="32"/>
          <w:szCs w:val="32"/>
          <w:lang w:val="zh-CN"/>
        </w:rPr>
      </w:pPr>
      <w:r>
        <w:rPr>
          <w:rFonts w:cs="仿宋_GB2312" w:asciiTheme="minorEastAsia" w:hAnsiTheme="minorEastAsia" w:eastAsiaTheme="minorEastAsia"/>
          <w:b/>
          <w:kern w:val="0"/>
          <w:sz w:val="32"/>
          <w:szCs w:val="32"/>
          <w:lang w:val="zh-CN"/>
        </w:rPr>
        <w:br w:type="page"/>
      </w:r>
    </w:p>
    <w:p>
      <w:pPr>
        <w:snapToGrid w:val="0"/>
        <w:spacing w:line="360" w:lineRule="auto"/>
        <w:jc w:val="center"/>
        <w:rPr>
          <w:rFonts w:cs="仿宋_GB2312" w:asciiTheme="minorEastAsia" w:hAnsiTheme="minorEastAsia" w:eastAsiaTheme="minorEastAsia"/>
          <w:b/>
          <w:kern w:val="0"/>
          <w:sz w:val="32"/>
          <w:szCs w:val="32"/>
          <w:lang w:val="zh-CN"/>
        </w:rPr>
      </w:pPr>
      <w:r>
        <w:rPr>
          <w:rFonts w:hint="eastAsia" w:cs="仿宋_GB2312" w:asciiTheme="minorEastAsia" w:hAnsiTheme="minorEastAsia" w:eastAsiaTheme="minorEastAsia"/>
          <w:b/>
          <w:kern w:val="0"/>
          <w:sz w:val="32"/>
          <w:szCs w:val="32"/>
          <w:lang w:val="zh-CN"/>
        </w:rPr>
        <w:t>联合体响应授权书（扫描件加盖上传单位电子签名）</w:t>
      </w:r>
    </w:p>
    <w:p>
      <w:pPr>
        <w:snapToGrid w:val="0"/>
        <w:spacing w:line="360" w:lineRule="auto"/>
        <w:jc w:val="center"/>
        <w:rPr>
          <w:rFonts w:cs="仿宋_GB2312" w:asciiTheme="minorEastAsia" w:hAnsiTheme="minorEastAsia" w:eastAsiaTheme="minorEastAsia"/>
          <w:b/>
          <w:kern w:val="0"/>
          <w:sz w:val="30"/>
          <w:szCs w:val="30"/>
          <w:lang w:val="zh-CN"/>
        </w:rPr>
      </w:pPr>
      <w:r>
        <w:rPr>
          <w:rFonts w:hint="eastAsia" w:cs="仿宋_GB2312" w:asciiTheme="minorEastAsia" w:hAnsiTheme="minorEastAsia" w:eastAsiaTheme="minorEastAsia"/>
          <w:b/>
          <w:kern w:val="0"/>
          <w:sz w:val="30"/>
          <w:szCs w:val="30"/>
          <w:lang w:val="zh-CN"/>
        </w:rPr>
        <w:t>（适用于联合体响应）</w:t>
      </w:r>
    </w:p>
    <w:p>
      <w:pPr>
        <w:snapToGrid w:val="0"/>
        <w:spacing w:line="360" w:lineRule="auto"/>
        <w:rPr>
          <w:rFonts w:cs="仿宋_GB2312" w:asciiTheme="minorEastAsia" w:hAnsiTheme="minorEastAsia" w:eastAsiaTheme="minorEastAsia"/>
          <w:kern w:val="0"/>
          <w:sz w:val="24"/>
        </w:rPr>
      </w:pPr>
      <w:r>
        <w:rPr>
          <w:rFonts w:hint="eastAsia" w:cs="仿宋_GB2312" w:asciiTheme="minorEastAsia" w:hAnsiTheme="minorEastAsia" w:eastAsiaTheme="minorEastAsia"/>
          <w:sz w:val="24"/>
        </w:rPr>
        <w:t>杭州电子科技大学、浙江五石中正工程咨询有限公司</w:t>
      </w:r>
      <w:r>
        <w:rPr>
          <w:rFonts w:hint="eastAsia" w:cs="仿宋_GB2312" w:asciiTheme="minorEastAsia" w:hAnsiTheme="minorEastAsia" w:eastAsiaTheme="minorEastAsia"/>
          <w:kern w:val="0"/>
          <w:sz w:val="24"/>
          <w:lang w:val="zh-CN"/>
        </w:rPr>
        <w:t>：</w:t>
      </w:r>
    </w:p>
    <w:p>
      <w:pPr>
        <w:snapToGrid w:val="0"/>
        <w:spacing w:line="360" w:lineRule="auto"/>
        <w:ind w:firstLine="576"/>
        <w:rPr>
          <w:rFonts w:cs="仿宋_GB2312" w:asciiTheme="minorEastAsia" w:hAnsiTheme="minorEastAsia" w:eastAsiaTheme="minorEastAsia"/>
          <w:kern w:val="0"/>
          <w:sz w:val="24"/>
        </w:rPr>
      </w:pPr>
      <w:r>
        <w:rPr>
          <w:rFonts w:hint="eastAsia" w:cs="宋体" w:asciiTheme="minorEastAsia" w:hAnsiTheme="minorEastAsia" w:eastAsiaTheme="minorEastAsia"/>
          <w:kern w:val="0"/>
          <w:sz w:val="24"/>
        </w:rPr>
        <w:t>现</w:t>
      </w:r>
      <w:r>
        <w:rPr>
          <w:rFonts w:hint="eastAsia" w:cs="宋体" w:asciiTheme="minorEastAsia" w:hAnsiTheme="minorEastAsia" w:eastAsiaTheme="minorEastAsia"/>
          <w:kern w:val="0"/>
          <w:sz w:val="24"/>
          <w:lang w:val="zh-CN"/>
        </w:rPr>
        <w:t>委托</w:t>
      </w:r>
      <w:r>
        <w:rPr>
          <w:rFonts w:hint="eastAsia" w:cs="宋体" w:asciiTheme="minorEastAsia" w:hAnsiTheme="minorEastAsia" w:eastAsiaTheme="minorEastAsia"/>
          <w:kern w:val="0"/>
          <w:sz w:val="24"/>
          <w:u w:val="single"/>
          <w:lang w:val="zh-CN"/>
        </w:rPr>
        <w:t xml:space="preserve">          </w:t>
      </w:r>
      <w:r>
        <w:rPr>
          <w:rFonts w:hint="eastAsia" w:cs="宋体" w:asciiTheme="minorEastAsia" w:hAnsiTheme="minorEastAsia" w:eastAsiaTheme="minorEastAsia"/>
          <w:kern w:val="0"/>
          <w:sz w:val="24"/>
          <w:lang w:val="zh-CN"/>
        </w:rPr>
        <w:t>（姓名）为我方代理人（身份证号码：</w:t>
      </w:r>
      <w:r>
        <w:rPr>
          <w:rFonts w:hint="eastAsia" w:cs="宋体" w:asciiTheme="minorEastAsia" w:hAnsiTheme="minorEastAsia" w:eastAsiaTheme="minorEastAsia"/>
          <w:kern w:val="0"/>
          <w:sz w:val="24"/>
          <w:u w:val="single"/>
          <w:lang w:val="zh-CN"/>
        </w:rPr>
        <w:t xml:space="preserve">          </w:t>
      </w:r>
      <w:r>
        <w:rPr>
          <w:rFonts w:hint="eastAsia" w:cs="宋体" w:asciiTheme="minorEastAsia" w:hAnsiTheme="minorEastAsia" w:eastAsiaTheme="minorEastAsia"/>
          <w:kern w:val="0"/>
          <w:sz w:val="24"/>
          <w:lang w:val="zh-CN"/>
        </w:rPr>
        <w:t>，手机：</w:t>
      </w:r>
      <w:r>
        <w:rPr>
          <w:rFonts w:hint="eastAsia" w:cs="宋体" w:asciiTheme="minorEastAsia" w:hAnsiTheme="minorEastAsia" w:eastAsiaTheme="minorEastAsia"/>
          <w:kern w:val="0"/>
          <w:sz w:val="24"/>
          <w:u w:val="single"/>
          <w:lang w:val="zh-CN"/>
        </w:rPr>
        <w:t xml:space="preserve">          </w:t>
      </w:r>
      <w:r>
        <w:rPr>
          <w:rFonts w:hint="eastAsia" w:cs="宋体" w:asciiTheme="minorEastAsia" w:hAnsiTheme="minorEastAsia" w:eastAsiaTheme="minorEastAsia"/>
          <w:kern w:val="0"/>
          <w:sz w:val="24"/>
          <w:lang w:val="zh-CN"/>
        </w:rPr>
        <w:t>），以我方名义处理</w:t>
      </w:r>
      <w:r>
        <w:rPr>
          <w:rFonts w:hint="eastAsia" w:cs="仿宋_GB2312" w:asciiTheme="minorEastAsia" w:hAnsiTheme="minorEastAsia" w:eastAsiaTheme="minorEastAsia"/>
          <w:sz w:val="24"/>
          <w:lang w:eastAsia="zh-CN"/>
        </w:rPr>
        <w:t>3D光学轮廓仪</w:t>
      </w:r>
      <w:r>
        <w:rPr>
          <w:rFonts w:hint="eastAsia" w:cs="仿宋_GB2312" w:asciiTheme="minorEastAsia" w:hAnsiTheme="minorEastAsia" w:eastAsiaTheme="minorEastAsia"/>
          <w:kern w:val="0"/>
          <w:sz w:val="24"/>
          <w:lang w:val="zh-CN"/>
        </w:rPr>
        <w:t>【项目编号：ZJWSBJ-HD-202323C】政府采购响应的一切事项，</w:t>
      </w:r>
      <w:r>
        <w:rPr>
          <w:rFonts w:hint="eastAsia" w:cs="宋体" w:asciiTheme="minorEastAsia" w:hAnsiTheme="minorEastAsia" w:eastAsiaTheme="minorEastAsia"/>
          <w:kern w:val="0"/>
          <w:sz w:val="24"/>
          <w:lang w:val="zh-CN"/>
        </w:rPr>
        <w:t>其法律后果由我方承担。</w:t>
      </w:r>
      <w:r>
        <w:rPr>
          <w:rFonts w:hint="eastAsia" w:cs="仿宋_GB2312" w:asciiTheme="minorEastAsia" w:hAnsiTheme="minorEastAsia" w:eastAsiaTheme="minorEastAsia"/>
          <w:kern w:val="0"/>
          <w:sz w:val="24"/>
          <w:lang w:val="zh-CN"/>
        </w:rPr>
        <w:t>。</w:t>
      </w:r>
    </w:p>
    <w:p>
      <w:pPr>
        <w:snapToGrid w:val="0"/>
        <w:spacing w:line="360" w:lineRule="auto"/>
        <w:rPr>
          <w:rFonts w:cs="仿宋_GB2312" w:asciiTheme="minorEastAsia" w:hAnsiTheme="minorEastAsia" w:eastAsiaTheme="minorEastAsia"/>
          <w:kern w:val="0"/>
          <w:sz w:val="24"/>
          <w:lang w:val="zh-CN"/>
        </w:rPr>
      </w:pPr>
      <w:r>
        <w:rPr>
          <w:rFonts w:hint="eastAsia" w:cs="仿宋_GB2312" w:asciiTheme="minorEastAsia" w:hAnsiTheme="minorEastAsia" w:eastAsiaTheme="minorEastAsia"/>
          <w:kern w:val="0"/>
          <w:sz w:val="24"/>
          <w:lang w:val="zh-CN"/>
        </w:rPr>
        <w:t xml:space="preserve">    本授权书有效期：自   年 月  日起至  年  月  日止。</w:t>
      </w:r>
    </w:p>
    <w:p>
      <w:pPr>
        <w:snapToGrid w:val="0"/>
        <w:spacing w:line="360" w:lineRule="auto"/>
        <w:rPr>
          <w:rFonts w:cs="仿宋_GB2312" w:asciiTheme="minorEastAsia" w:hAnsiTheme="minorEastAsia" w:eastAsiaTheme="minorEastAsia"/>
          <w:kern w:val="0"/>
          <w:sz w:val="24"/>
        </w:rPr>
      </w:pPr>
      <w:r>
        <w:rPr>
          <w:rFonts w:hint="eastAsia" w:cs="仿宋_GB2312" w:asciiTheme="minorEastAsia" w:hAnsiTheme="minorEastAsia" w:eastAsiaTheme="minorEastAsia"/>
          <w:kern w:val="0"/>
          <w:sz w:val="24"/>
          <w:lang w:val="zh-CN"/>
        </w:rPr>
        <w:t xml:space="preserve">    特此告知。</w:t>
      </w:r>
    </w:p>
    <w:p>
      <w:pPr>
        <w:snapToGrid w:val="0"/>
        <w:spacing w:line="360" w:lineRule="auto"/>
        <w:rPr>
          <w:rFonts w:cs="仿宋_GB2312" w:asciiTheme="minorEastAsia" w:hAnsiTheme="minorEastAsia" w:eastAsiaTheme="minorEastAsia"/>
          <w:kern w:val="0"/>
          <w:sz w:val="24"/>
          <w:lang w:val="zh-CN"/>
        </w:rPr>
      </w:pPr>
      <w:r>
        <w:rPr>
          <w:rFonts w:hint="eastAsia" w:cs="仿宋_GB2312" w:asciiTheme="minorEastAsia" w:hAnsiTheme="minorEastAsia" w:eastAsiaTheme="minorEastAsia"/>
          <w:kern w:val="0"/>
          <w:sz w:val="24"/>
          <w:lang w:val="zh-CN"/>
        </w:rPr>
        <w:t xml:space="preserve">                                                </w:t>
      </w:r>
    </w:p>
    <w:p>
      <w:pPr>
        <w:snapToGrid w:val="0"/>
        <w:spacing w:line="360" w:lineRule="auto"/>
        <w:ind w:firstLine="5040" w:firstLineChars="2100"/>
        <w:rPr>
          <w:rFonts w:cs="宋体" w:asciiTheme="minorEastAsia" w:hAnsiTheme="minorEastAsia" w:eastAsiaTheme="minorEastAsia"/>
          <w:kern w:val="0"/>
          <w:sz w:val="24"/>
          <w:lang w:val="zh-CN"/>
        </w:rPr>
      </w:pPr>
      <w:r>
        <w:rPr>
          <w:rFonts w:hint="eastAsia" w:cs="宋体" w:asciiTheme="minorEastAsia" w:hAnsiTheme="minorEastAsia" w:eastAsiaTheme="minorEastAsia"/>
          <w:kern w:val="0"/>
          <w:sz w:val="24"/>
          <w:lang w:val="zh-CN"/>
        </w:rPr>
        <w:t>联合体成员名称(电子签名/公章)：</w:t>
      </w:r>
    </w:p>
    <w:p>
      <w:pPr>
        <w:snapToGrid w:val="0"/>
        <w:spacing w:line="360" w:lineRule="auto"/>
        <w:ind w:firstLine="5040" w:firstLineChars="2100"/>
        <w:rPr>
          <w:rFonts w:cs="宋体" w:asciiTheme="minorEastAsia" w:hAnsiTheme="minorEastAsia" w:eastAsiaTheme="minorEastAsia"/>
          <w:kern w:val="0"/>
          <w:sz w:val="24"/>
          <w:lang w:val="zh-CN"/>
        </w:rPr>
      </w:pPr>
      <w:r>
        <w:rPr>
          <w:rFonts w:hint="eastAsia" w:cs="宋体" w:asciiTheme="minorEastAsia" w:hAnsiTheme="minorEastAsia" w:eastAsiaTheme="minorEastAsia"/>
          <w:kern w:val="0"/>
          <w:sz w:val="24"/>
          <w:lang w:val="zh-CN"/>
        </w:rPr>
        <w:t>联合体成员名称(电子签名/公章)：</w:t>
      </w:r>
    </w:p>
    <w:p>
      <w:pPr>
        <w:snapToGrid w:val="0"/>
        <w:spacing w:line="360" w:lineRule="auto"/>
        <w:ind w:firstLine="5760" w:firstLineChars="2400"/>
        <w:rPr>
          <w:rFonts w:cs="宋体" w:asciiTheme="minorEastAsia" w:hAnsiTheme="minorEastAsia" w:eastAsiaTheme="minorEastAsia"/>
        </w:rPr>
      </w:pPr>
      <w:r>
        <w:rPr>
          <w:rFonts w:hint="eastAsia" w:cs="宋体" w:asciiTheme="minorEastAsia" w:hAnsiTheme="minorEastAsia" w:eastAsiaTheme="minorEastAsia"/>
          <w:kern w:val="0"/>
          <w:sz w:val="24"/>
          <w:lang w:val="zh-CN"/>
        </w:rPr>
        <w:t>……</w:t>
      </w:r>
    </w:p>
    <w:p>
      <w:pPr>
        <w:snapToGrid w:val="0"/>
        <w:spacing w:line="360" w:lineRule="auto"/>
        <w:rPr>
          <w:rFonts w:cs="宋体" w:asciiTheme="minorEastAsia" w:hAnsiTheme="minorEastAsia" w:eastAsiaTheme="minorEastAsia"/>
          <w:kern w:val="0"/>
          <w:sz w:val="24"/>
          <w:lang w:val="zh-CN"/>
        </w:rPr>
      </w:pPr>
      <w:r>
        <w:rPr>
          <w:rFonts w:hint="eastAsia" w:cs="宋体" w:asciiTheme="minorEastAsia" w:hAnsiTheme="minorEastAsia" w:eastAsiaTheme="minorEastAsia"/>
          <w:kern w:val="0"/>
          <w:sz w:val="24"/>
          <w:lang w:val="zh-CN"/>
        </w:rPr>
        <w:t xml:space="preserve">                                               日期：  年  月   日</w:t>
      </w:r>
    </w:p>
    <w:p>
      <w:pPr>
        <w:widowControl/>
        <w:adjustRightInd/>
        <w:jc w:val="left"/>
        <w:rPr>
          <w:rFonts w:cs="仿宋_GB2312" w:asciiTheme="minorEastAsia" w:hAnsiTheme="minorEastAsia" w:eastAsiaTheme="minorEastAsia"/>
          <w:b/>
          <w:bCs/>
          <w:sz w:val="30"/>
          <w:szCs w:val="30"/>
        </w:rPr>
      </w:pPr>
      <w:r>
        <w:rPr>
          <w:rFonts w:hint="eastAsia" w:cs="仿宋_GB2312" w:asciiTheme="minorEastAsia" w:hAnsiTheme="minorEastAsia" w:eastAsiaTheme="minorEastAsia"/>
          <w:b/>
          <w:bCs/>
          <w:sz w:val="30"/>
          <w:szCs w:val="30"/>
        </w:rPr>
        <w:br w:type="page"/>
      </w:r>
    </w:p>
    <w:p>
      <w:pPr>
        <w:autoSpaceDE w:val="0"/>
        <w:autoSpaceDN w:val="0"/>
        <w:spacing w:line="360" w:lineRule="auto"/>
        <w:jc w:val="center"/>
        <w:rPr>
          <w:rFonts w:cs="仿宋_GB2312" w:asciiTheme="minorEastAsia" w:hAnsiTheme="minorEastAsia" w:eastAsiaTheme="minorEastAsia"/>
          <w:sz w:val="24"/>
        </w:rPr>
      </w:pPr>
      <w:r>
        <w:rPr>
          <w:rFonts w:hint="eastAsia" w:cs="仿宋_GB2312" w:asciiTheme="minorEastAsia" w:hAnsiTheme="minorEastAsia" w:eastAsiaTheme="minorEastAsia"/>
          <w:b/>
          <w:sz w:val="30"/>
          <w:szCs w:val="30"/>
        </w:rPr>
        <w:t>授权代表的身份证（复印件）</w:t>
      </w:r>
    </w:p>
    <w:p>
      <w:pPr>
        <w:pStyle w:val="620"/>
        <w:spacing w:line="360" w:lineRule="auto"/>
        <w:rPr>
          <w:rFonts w:asciiTheme="minorEastAsia" w:hAnsiTheme="minorEastAsia" w:eastAsiaTheme="minorEastAsia"/>
          <w:bCs/>
          <w:sz w:val="24"/>
        </w:rPr>
      </w:pPr>
      <w:r>
        <w:rPr>
          <w:rFonts w:hint="eastAsia" w:asciiTheme="minorEastAsia" w:hAnsiTheme="minorEastAsia" w:eastAsiaTheme="minorEastAsia"/>
          <w:bCs/>
          <w:sz w:val="24"/>
        </w:rPr>
        <w:t>授权代表身份证件扫描件：</w:t>
      </w:r>
    </w:p>
    <w:tbl>
      <w:tblPr>
        <w:tblStyle w:val="62"/>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9207"/>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812" w:hRule="atLeast"/>
          <w:jc w:val="center"/>
        </w:trPr>
        <w:tc>
          <w:tcPr>
            <w:tcW w:w="9207" w:type="dxa"/>
            <w:shd w:val="clear" w:color="auto" w:fill="auto"/>
          </w:tcPr>
          <w:p>
            <w:pPr>
              <w:pStyle w:val="620"/>
              <w:spacing w:line="360" w:lineRule="auto"/>
              <w:rPr>
                <w:rFonts w:asciiTheme="minorEastAsia" w:hAnsiTheme="minorEastAsia" w:eastAsiaTheme="minorEastAsia"/>
                <w:bCs/>
                <w:sz w:val="24"/>
              </w:rPr>
            </w:pPr>
            <w:r>
              <w:rPr>
                <w:rFonts w:hint="eastAsia" w:asciiTheme="minorEastAsia" w:hAnsiTheme="minorEastAsia" w:eastAsiaTheme="minorEastAsia"/>
                <w:bCs/>
                <w:sz w:val="24"/>
              </w:rPr>
              <w:t>正面：                                 反面：</w:t>
            </w:r>
          </w:p>
          <w:p>
            <w:pPr>
              <w:pStyle w:val="620"/>
              <w:spacing w:line="360" w:lineRule="auto"/>
              <w:rPr>
                <w:rFonts w:asciiTheme="minorEastAsia" w:hAnsiTheme="minorEastAsia" w:eastAsiaTheme="minorEastAsia"/>
                <w:bCs/>
                <w:sz w:val="24"/>
              </w:rPr>
            </w:pPr>
          </w:p>
        </w:tc>
      </w:tr>
    </w:tbl>
    <w:p>
      <w:pPr>
        <w:snapToGrid w:val="0"/>
        <w:spacing w:line="360" w:lineRule="auto"/>
        <w:ind w:firstLine="576"/>
        <w:jc w:val="right"/>
        <w:rPr>
          <w:rFonts w:cs="仿宋_GB2312" w:asciiTheme="minorEastAsia" w:hAnsiTheme="minorEastAsia" w:eastAsiaTheme="minorEastAsia"/>
          <w:kern w:val="0"/>
          <w:sz w:val="24"/>
          <w:lang w:val="zh-CN"/>
        </w:rPr>
      </w:pPr>
    </w:p>
    <w:p>
      <w:pPr>
        <w:snapToGrid w:val="0"/>
        <w:spacing w:line="360" w:lineRule="auto"/>
        <w:ind w:firstLine="576"/>
        <w:jc w:val="center"/>
        <w:rPr>
          <w:rFonts w:cs="仿宋_GB2312" w:asciiTheme="minorEastAsia" w:hAnsiTheme="minorEastAsia" w:eastAsiaTheme="minorEastAsia"/>
          <w:kern w:val="0"/>
          <w:sz w:val="24"/>
          <w:lang w:val="zh-CN"/>
        </w:rPr>
      </w:pPr>
      <w:r>
        <w:rPr>
          <w:rFonts w:hint="eastAsia" w:cs="仿宋_GB2312" w:asciiTheme="minorEastAsia" w:hAnsiTheme="minorEastAsia" w:eastAsiaTheme="minorEastAsia"/>
          <w:kern w:val="0"/>
          <w:sz w:val="24"/>
          <w:lang w:val="zh-CN"/>
        </w:rPr>
        <w:t xml:space="preserve">                供应商名称(电子签名)：                              </w:t>
      </w:r>
    </w:p>
    <w:p>
      <w:pPr>
        <w:spacing w:line="360" w:lineRule="auto"/>
        <w:jc w:val="center"/>
        <w:rPr>
          <w:rFonts w:cs="仿宋_GB2312" w:asciiTheme="minorEastAsia" w:hAnsiTheme="minorEastAsia" w:eastAsiaTheme="minorEastAsia"/>
          <w:kern w:val="0"/>
          <w:sz w:val="24"/>
          <w:lang w:val="zh-CN"/>
        </w:rPr>
      </w:pPr>
      <w:r>
        <w:rPr>
          <w:rFonts w:hint="eastAsia" w:cs="仿宋_GB2312" w:asciiTheme="minorEastAsia" w:hAnsiTheme="minorEastAsia" w:eastAsiaTheme="minorEastAsia"/>
          <w:kern w:val="0"/>
          <w:sz w:val="24"/>
          <w:lang w:val="zh-CN"/>
        </w:rPr>
        <w:t xml:space="preserve">                   日期：  年  月</w:t>
      </w:r>
    </w:p>
    <w:p>
      <w:pPr>
        <w:snapToGrid w:val="0"/>
        <w:spacing w:line="360" w:lineRule="auto"/>
        <w:ind w:firstLine="576"/>
        <w:jc w:val="center"/>
        <w:rPr>
          <w:rFonts w:cs="仿宋_GB2312" w:asciiTheme="minorEastAsia" w:hAnsiTheme="minorEastAsia" w:eastAsiaTheme="minorEastAsia"/>
          <w:sz w:val="28"/>
          <w:szCs w:val="28"/>
        </w:rPr>
      </w:pPr>
    </w:p>
    <w:p>
      <w:pPr>
        <w:widowControl/>
        <w:adjustRightInd/>
        <w:jc w:val="left"/>
        <w:rPr>
          <w:rFonts w:cs="仿宋_GB2312" w:asciiTheme="minorEastAsia" w:hAnsiTheme="minorEastAsia" w:eastAsiaTheme="minorEastAsia"/>
          <w:b/>
          <w:kern w:val="0"/>
          <w:sz w:val="32"/>
          <w:szCs w:val="32"/>
          <w:lang w:val="zh-CN"/>
        </w:rPr>
      </w:pPr>
      <w:r>
        <w:rPr>
          <w:rFonts w:cs="仿宋_GB2312" w:asciiTheme="minorEastAsia" w:hAnsiTheme="minorEastAsia" w:eastAsiaTheme="minorEastAsia"/>
          <w:b/>
          <w:kern w:val="0"/>
          <w:sz w:val="32"/>
          <w:szCs w:val="32"/>
          <w:lang w:val="zh-CN"/>
        </w:rPr>
        <w:br w:type="page"/>
      </w:r>
    </w:p>
    <w:p>
      <w:pPr>
        <w:snapToGrid w:val="0"/>
        <w:spacing w:line="360" w:lineRule="auto"/>
        <w:ind w:firstLine="3534" w:firstLineChars="1100"/>
        <w:rPr>
          <w:rFonts w:cs="宋体" w:asciiTheme="minorEastAsia" w:hAnsiTheme="minorEastAsia" w:eastAsiaTheme="minorEastAsia"/>
          <w:b/>
          <w:kern w:val="0"/>
          <w:sz w:val="32"/>
          <w:szCs w:val="32"/>
        </w:rPr>
      </w:pPr>
      <w:r>
        <w:rPr>
          <w:rFonts w:hint="eastAsia" w:cs="仿宋_GB2312" w:asciiTheme="minorEastAsia" w:hAnsiTheme="minorEastAsia" w:eastAsiaTheme="minorEastAsia"/>
          <w:b/>
          <w:kern w:val="0"/>
          <w:sz w:val="32"/>
          <w:szCs w:val="32"/>
          <w:lang w:val="zh-CN"/>
        </w:rPr>
        <w:t>四</w:t>
      </w:r>
      <w:r>
        <w:rPr>
          <w:rFonts w:hint="eastAsia" w:cs="仿宋_GB2312" w:asciiTheme="minorEastAsia" w:hAnsiTheme="minorEastAsia" w:eastAsiaTheme="minorEastAsia"/>
          <w:b/>
          <w:sz w:val="32"/>
          <w:szCs w:val="32"/>
        </w:rPr>
        <w:t>、</w:t>
      </w:r>
      <w:r>
        <w:rPr>
          <w:rFonts w:hint="eastAsia" w:cs="宋体" w:asciiTheme="minorEastAsia" w:hAnsiTheme="minorEastAsia" w:eastAsiaTheme="minorEastAsia"/>
          <w:b/>
          <w:kern w:val="0"/>
          <w:sz w:val="32"/>
          <w:szCs w:val="32"/>
        </w:rPr>
        <w:t>分包意向协议（如果有）</w:t>
      </w:r>
    </w:p>
    <w:p>
      <w:pPr>
        <w:widowControl/>
        <w:spacing w:line="360" w:lineRule="auto"/>
        <w:ind w:firstLine="120" w:firstLineChars="50"/>
        <w:jc w:val="left"/>
        <w:rPr>
          <w:rFonts w:cs="宋体" w:asciiTheme="minorEastAsia" w:hAnsiTheme="minorEastAsia" w:eastAsiaTheme="minorEastAsia"/>
          <w:sz w:val="24"/>
        </w:rPr>
      </w:pPr>
      <w:r>
        <w:rPr>
          <w:rFonts w:hint="eastAsia" w:cs="宋体" w:asciiTheme="minorEastAsia" w:hAnsiTheme="minorEastAsia" w:eastAsiaTheme="minorEastAsia"/>
          <w:sz w:val="24"/>
        </w:rPr>
        <w:t>（</w:t>
      </w:r>
      <w:r>
        <w:rPr>
          <w:rFonts w:hint="eastAsia" w:cs="宋体" w:asciiTheme="minorEastAsia" w:hAnsiTheme="minorEastAsia" w:eastAsiaTheme="minorEastAsia"/>
          <w:b/>
          <w:sz w:val="24"/>
        </w:rPr>
        <w:t>成交后以分包方式履行合同的，提供分包意向协议；采购人不同意分包或者供应商成交后不以分包方式履行合同的，则不需要提供。</w:t>
      </w:r>
      <w:r>
        <w:rPr>
          <w:rFonts w:hint="eastAsia" w:cs="宋体" w:asciiTheme="minorEastAsia" w:hAnsiTheme="minorEastAsia" w:eastAsiaTheme="minorEastAsia"/>
          <w:sz w:val="24"/>
        </w:rPr>
        <w:t>）</w:t>
      </w:r>
    </w:p>
    <w:p>
      <w:pPr>
        <w:snapToGrid w:val="0"/>
        <w:spacing w:line="360" w:lineRule="auto"/>
        <w:ind w:firstLine="576"/>
        <w:rPr>
          <w:rFonts w:cs="宋体" w:asciiTheme="minorEastAsia" w:hAnsiTheme="minorEastAsia" w:eastAsiaTheme="minorEastAsia"/>
          <w:kern w:val="0"/>
          <w:sz w:val="24"/>
          <w:lang w:val="zh-CN"/>
        </w:rPr>
      </w:pPr>
      <w:r>
        <w:rPr>
          <w:rFonts w:hint="eastAsia" w:cs="宋体" w:asciiTheme="minorEastAsia" w:hAnsiTheme="minorEastAsia" w:eastAsiaTheme="minorEastAsia"/>
          <w:kern w:val="0"/>
          <w:sz w:val="24"/>
          <w:u w:val="single"/>
        </w:rPr>
        <w:t>（供应商名称）</w:t>
      </w:r>
      <w:r>
        <w:rPr>
          <w:rFonts w:hint="eastAsia" w:cs="宋体" w:asciiTheme="minorEastAsia" w:hAnsiTheme="minorEastAsia" w:eastAsiaTheme="minorEastAsia"/>
          <w:kern w:val="0"/>
          <w:sz w:val="24"/>
          <w:lang w:val="zh-CN"/>
        </w:rPr>
        <w:t>若成为</w:t>
      </w:r>
      <w:r>
        <w:rPr>
          <w:rFonts w:hint="eastAsia" w:cs="宋体" w:asciiTheme="minorEastAsia" w:hAnsiTheme="minorEastAsia" w:eastAsiaTheme="minorEastAsia"/>
          <w:sz w:val="24"/>
          <w:lang w:eastAsia="zh-CN"/>
        </w:rPr>
        <w:t>3D光学轮廓仪</w:t>
      </w:r>
      <w:r>
        <w:rPr>
          <w:rFonts w:hint="eastAsia" w:cs="宋体" w:asciiTheme="minorEastAsia" w:hAnsiTheme="minorEastAsia" w:eastAsiaTheme="minorEastAsia"/>
          <w:sz w:val="24"/>
        </w:rPr>
        <w:t>【项目编号：</w:t>
      </w:r>
      <w:r>
        <w:rPr>
          <w:rFonts w:hint="eastAsia" w:cs="宋体" w:asciiTheme="minorEastAsia" w:hAnsiTheme="minorEastAsia" w:eastAsiaTheme="minorEastAsia"/>
          <w:sz w:val="24"/>
          <w:lang w:eastAsia="zh-CN"/>
        </w:rPr>
        <w:t>ZJWSBJ-HD-202323C</w:t>
      </w:r>
      <w:r>
        <w:rPr>
          <w:rFonts w:hint="eastAsia" w:cs="宋体" w:asciiTheme="minorEastAsia" w:hAnsiTheme="minorEastAsia" w:eastAsiaTheme="minorEastAsia"/>
          <w:sz w:val="24"/>
        </w:rPr>
        <w:t>】</w:t>
      </w:r>
      <w:r>
        <w:rPr>
          <w:rFonts w:hint="eastAsia" w:cs="宋体" w:asciiTheme="minorEastAsia" w:hAnsiTheme="minorEastAsia" w:eastAsiaTheme="minorEastAsia"/>
          <w:kern w:val="0"/>
          <w:sz w:val="24"/>
          <w:lang w:val="zh-CN"/>
        </w:rPr>
        <w:t>的成交供应商，将依法采取分包方式履行合同。</w:t>
      </w:r>
      <w:r>
        <w:rPr>
          <w:rFonts w:hint="eastAsia" w:cs="宋体" w:asciiTheme="minorEastAsia" w:hAnsiTheme="minorEastAsia" w:eastAsiaTheme="minorEastAsia"/>
          <w:kern w:val="0"/>
          <w:sz w:val="24"/>
          <w:u w:val="single"/>
        </w:rPr>
        <w:t>（供应商名称）</w:t>
      </w:r>
      <w:r>
        <w:rPr>
          <w:rFonts w:hint="eastAsia" w:cs="宋体" w:asciiTheme="minorEastAsia" w:hAnsiTheme="minorEastAsia" w:eastAsiaTheme="minorEastAsia"/>
          <w:kern w:val="0"/>
          <w:sz w:val="24"/>
        </w:rPr>
        <w:t>与</w:t>
      </w:r>
      <w:r>
        <w:rPr>
          <w:rFonts w:hint="eastAsia" w:cs="宋体" w:asciiTheme="minorEastAsia" w:hAnsiTheme="minorEastAsia" w:eastAsiaTheme="minorEastAsia"/>
          <w:kern w:val="0"/>
          <w:sz w:val="24"/>
          <w:u w:val="single"/>
        </w:rPr>
        <w:t>（所有分包供应商名称）</w:t>
      </w:r>
      <w:r>
        <w:rPr>
          <w:rFonts w:hint="eastAsia" w:cs="宋体" w:asciiTheme="minorEastAsia" w:hAnsiTheme="minorEastAsia" w:eastAsiaTheme="minorEastAsia"/>
          <w:kern w:val="0"/>
          <w:sz w:val="24"/>
        </w:rPr>
        <w:t>达成分包意向协议</w:t>
      </w:r>
      <w:r>
        <w:rPr>
          <w:rFonts w:hint="eastAsia" w:cs="宋体" w:asciiTheme="minorEastAsia" w:hAnsiTheme="minorEastAsia" w:eastAsiaTheme="minorEastAsia"/>
          <w:kern w:val="0"/>
          <w:sz w:val="24"/>
          <w:lang w:val="zh-CN"/>
        </w:rPr>
        <w:t xml:space="preserve">。 </w:t>
      </w:r>
    </w:p>
    <w:p>
      <w:pPr>
        <w:snapToGrid w:val="0"/>
        <w:spacing w:line="360" w:lineRule="auto"/>
        <w:ind w:firstLine="576"/>
        <w:rPr>
          <w:rFonts w:cs="宋体" w:asciiTheme="minorEastAsia" w:hAnsiTheme="minorEastAsia" w:eastAsiaTheme="minorEastAsia"/>
          <w:kern w:val="0"/>
          <w:sz w:val="24"/>
          <w:lang w:val="zh-CN"/>
        </w:rPr>
      </w:pPr>
      <w:r>
        <w:rPr>
          <w:rFonts w:hint="eastAsia" w:cs="宋体" w:asciiTheme="minorEastAsia" w:hAnsiTheme="minorEastAsia" w:eastAsiaTheme="minorEastAsia"/>
          <w:kern w:val="0"/>
          <w:sz w:val="24"/>
          <w:lang w:val="zh-CN"/>
        </w:rPr>
        <w:t>一、分包标的及数量</w:t>
      </w:r>
    </w:p>
    <w:p>
      <w:pPr>
        <w:snapToGrid w:val="0"/>
        <w:spacing w:line="360" w:lineRule="auto"/>
        <w:ind w:firstLine="576"/>
        <w:rPr>
          <w:rFonts w:cs="宋体" w:asciiTheme="minorEastAsia" w:hAnsiTheme="minorEastAsia" w:eastAsiaTheme="minorEastAsia"/>
          <w:kern w:val="0"/>
          <w:sz w:val="24"/>
          <w:lang w:val="zh-CN"/>
        </w:rPr>
      </w:pPr>
      <w:r>
        <w:rPr>
          <w:rFonts w:hint="eastAsia" w:cs="宋体" w:asciiTheme="minorEastAsia" w:hAnsiTheme="minorEastAsia" w:eastAsiaTheme="minorEastAsia"/>
          <w:kern w:val="0"/>
          <w:sz w:val="24"/>
          <w:u w:val="single"/>
        </w:rPr>
        <w:t>（供应商名称）</w:t>
      </w:r>
      <w:r>
        <w:rPr>
          <w:rFonts w:hint="eastAsia" w:cs="宋体" w:asciiTheme="minorEastAsia" w:hAnsiTheme="minorEastAsia" w:eastAsiaTheme="minorEastAsia"/>
          <w:kern w:val="0"/>
          <w:sz w:val="24"/>
          <w:lang w:val="zh-CN"/>
        </w:rPr>
        <w:t>将</w:t>
      </w:r>
      <w:r>
        <w:rPr>
          <w:rFonts w:hint="eastAsia" w:cs="宋体" w:asciiTheme="minorEastAsia" w:hAnsiTheme="minorEastAsia" w:eastAsiaTheme="minorEastAsia"/>
          <w:u w:val="single"/>
        </w:rPr>
        <w:t xml:space="preserve">  </w:t>
      </w:r>
      <w:r>
        <w:rPr>
          <w:rFonts w:cs="宋体" w:asciiTheme="minorEastAsia" w:hAnsiTheme="minorEastAsia" w:eastAsiaTheme="minorEastAsia"/>
          <w:kern w:val="0"/>
          <w:sz w:val="24"/>
          <w:u w:val="single"/>
        </w:rPr>
        <w:t xml:space="preserve"> XX工作内容   </w:t>
      </w:r>
      <w:r>
        <w:rPr>
          <w:rFonts w:hint="eastAsia" w:cs="宋体" w:asciiTheme="minorEastAsia" w:hAnsiTheme="minorEastAsia" w:eastAsiaTheme="minorEastAsia"/>
          <w:sz w:val="24"/>
        </w:rPr>
        <w:t>分包给</w:t>
      </w:r>
      <w:r>
        <w:rPr>
          <w:rFonts w:hint="eastAsia" w:cs="宋体" w:asciiTheme="minorEastAsia" w:hAnsiTheme="minorEastAsia" w:eastAsiaTheme="minorEastAsia"/>
          <w:kern w:val="0"/>
          <w:sz w:val="24"/>
          <w:u w:val="single"/>
        </w:rPr>
        <w:t>（分包供应商1名称）</w:t>
      </w:r>
      <w:r>
        <w:rPr>
          <w:rFonts w:hint="eastAsia" w:cs="宋体" w:asciiTheme="minorEastAsia" w:hAnsiTheme="minorEastAsia" w:eastAsiaTheme="minorEastAsia"/>
          <w:kern w:val="0"/>
          <w:sz w:val="24"/>
          <w:lang w:val="zh-CN"/>
        </w:rPr>
        <w:t>，</w:t>
      </w:r>
      <w:r>
        <w:rPr>
          <w:rFonts w:hint="eastAsia" w:cs="宋体" w:asciiTheme="minorEastAsia" w:hAnsiTheme="minorEastAsia" w:eastAsiaTheme="minorEastAsia"/>
          <w:kern w:val="0"/>
          <w:sz w:val="24"/>
          <w:u w:val="single"/>
        </w:rPr>
        <w:t>（分包供应商2名称），</w:t>
      </w:r>
      <w:r>
        <w:rPr>
          <w:rFonts w:hint="eastAsia" w:cs="宋体" w:asciiTheme="minorEastAsia" w:hAnsiTheme="minorEastAsia" w:eastAsiaTheme="minorEastAsia"/>
          <w:kern w:val="0"/>
          <w:sz w:val="24"/>
          <w:lang w:val="zh-CN"/>
        </w:rPr>
        <w:t>具备承</w:t>
      </w:r>
      <w:r>
        <w:rPr>
          <w:rFonts w:hint="eastAsia" w:cs="宋体" w:asciiTheme="minorEastAsia" w:hAnsiTheme="minorEastAsia" w:eastAsiaTheme="minorEastAsia"/>
          <w:kern w:val="0"/>
          <w:sz w:val="24"/>
        </w:rPr>
        <w:t>担</w:t>
      </w:r>
      <w:r>
        <w:rPr>
          <w:rFonts w:hint="eastAsia" w:cs="宋体" w:asciiTheme="minorEastAsia" w:hAnsiTheme="minorEastAsia" w:eastAsiaTheme="minorEastAsia"/>
          <w:kern w:val="0"/>
          <w:sz w:val="24"/>
          <w:u w:val="single"/>
          <w:lang w:val="zh-CN"/>
        </w:rPr>
        <w:t>XX工作内容</w:t>
      </w:r>
      <w:r>
        <w:rPr>
          <w:rFonts w:hint="eastAsia" w:cs="宋体" w:asciiTheme="minorEastAsia" w:hAnsiTheme="minorEastAsia" w:eastAsiaTheme="minorEastAsia"/>
          <w:kern w:val="0"/>
          <w:sz w:val="24"/>
          <w:lang w:val="zh-CN"/>
        </w:rPr>
        <w:t>相应资质条件且不得再次分包；</w:t>
      </w:r>
    </w:p>
    <w:p>
      <w:pPr>
        <w:tabs>
          <w:tab w:val="left" w:pos="432"/>
        </w:tabs>
        <w:ind w:left="664" w:leftChars="316" w:firstLine="228" w:firstLineChars="95"/>
        <w:rPr>
          <w:rFonts w:asciiTheme="minorEastAsia" w:hAnsiTheme="minorEastAsia" w:eastAsiaTheme="minorEastAsia"/>
        </w:rPr>
      </w:pPr>
      <w:r>
        <w:rPr>
          <w:rFonts w:hint="eastAsia" w:cs="宋体" w:asciiTheme="minorEastAsia" w:hAnsiTheme="minorEastAsia" w:eastAsiaTheme="minorEastAsia"/>
          <w:kern w:val="0"/>
          <w:sz w:val="24"/>
        </w:rPr>
        <w:t>……</w:t>
      </w:r>
    </w:p>
    <w:p>
      <w:pPr>
        <w:snapToGrid w:val="0"/>
        <w:spacing w:line="360" w:lineRule="auto"/>
        <w:ind w:firstLine="576"/>
        <w:rPr>
          <w:rFonts w:cs="宋体" w:asciiTheme="minorEastAsia" w:hAnsiTheme="minorEastAsia" w:eastAsiaTheme="minorEastAsia"/>
          <w:kern w:val="0"/>
          <w:sz w:val="24"/>
          <w:lang w:val="zh-CN"/>
        </w:rPr>
      </w:pPr>
      <w:r>
        <w:rPr>
          <w:rFonts w:hint="eastAsia" w:cs="宋体" w:asciiTheme="minorEastAsia" w:hAnsiTheme="minorEastAsia" w:eastAsiaTheme="minorEastAsia"/>
          <w:kern w:val="0"/>
          <w:sz w:val="24"/>
          <w:lang w:val="zh-CN"/>
        </w:rPr>
        <w:t>二、分包供应商中小企业合同份额（如果有）</w:t>
      </w:r>
    </w:p>
    <w:p>
      <w:pPr>
        <w:snapToGrid w:val="0"/>
        <w:spacing w:line="360" w:lineRule="auto"/>
        <w:ind w:firstLine="576"/>
        <w:rPr>
          <w:rFonts w:cs="宋体" w:asciiTheme="minorEastAsia" w:hAnsiTheme="minorEastAsia" w:eastAsiaTheme="minorEastAsia"/>
          <w:b/>
          <w:kern w:val="0"/>
          <w:sz w:val="24"/>
          <w:lang w:val="zh-CN"/>
        </w:rPr>
      </w:pPr>
      <w:r>
        <w:rPr>
          <w:rFonts w:cs="宋体" w:asciiTheme="minorEastAsia" w:hAnsiTheme="minorEastAsia" w:eastAsiaTheme="minorEastAsia"/>
          <w:kern w:val="0"/>
          <w:sz w:val="24"/>
        </w:rPr>
        <w:t>1、</w:t>
      </w:r>
      <w:r>
        <w:rPr>
          <w:rFonts w:hint="eastAsia" w:cs="宋体" w:asciiTheme="minorEastAsia" w:hAnsiTheme="minorEastAsia" w:eastAsiaTheme="minorEastAsia"/>
          <w:kern w:val="0"/>
          <w:sz w:val="24"/>
          <w:u w:val="single"/>
        </w:rPr>
        <w:t>（分包供应商X</w:t>
      </w:r>
      <w:r>
        <w:rPr>
          <w:rFonts w:cs="宋体" w:asciiTheme="minorEastAsia" w:hAnsiTheme="minorEastAsia" w:eastAsiaTheme="minorEastAsia"/>
          <w:kern w:val="0"/>
          <w:sz w:val="24"/>
          <w:u w:val="single"/>
        </w:rPr>
        <w:t>,</w:t>
      </w:r>
      <w:r>
        <w:rPr>
          <w:rFonts w:hint="eastAsia" w:cs="宋体" w:asciiTheme="minorEastAsia" w:hAnsiTheme="minorEastAsia" w:eastAsiaTheme="minorEastAsia"/>
          <w:kern w:val="0"/>
          <w:sz w:val="24"/>
          <w:u w:val="single"/>
        </w:rPr>
        <w:t>……）提供的货物全部由小微企业制造，</w:t>
      </w:r>
      <w:r>
        <w:rPr>
          <w:rFonts w:hint="eastAsia" w:cs="宋体" w:asciiTheme="minorEastAsia" w:hAnsiTheme="minorEastAsia" w:eastAsiaTheme="minorEastAsia"/>
          <w:kern w:val="0"/>
          <w:sz w:val="24"/>
        </w:rPr>
        <w:t>其合同份额占到合同总金额</w:t>
      </w:r>
      <w:r>
        <w:rPr>
          <w:rFonts w:hint="eastAsia" w:cs="宋体" w:asciiTheme="minorEastAsia" w:hAnsiTheme="minorEastAsia" w:eastAsiaTheme="minorEastAsia"/>
          <w:kern w:val="0"/>
          <w:sz w:val="24"/>
          <w:u w:val="single"/>
        </w:rPr>
        <w:t xml:space="preserve">     </w:t>
      </w:r>
      <w:r>
        <w:rPr>
          <w:rFonts w:hint="eastAsia" w:cs="宋体" w:asciiTheme="minorEastAsia" w:hAnsiTheme="minorEastAsia" w:eastAsiaTheme="minorEastAsia"/>
          <w:kern w:val="0"/>
          <w:sz w:val="24"/>
        </w:rPr>
        <w:t>%以上</w:t>
      </w:r>
      <w:r>
        <w:rPr>
          <w:rFonts w:hint="eastAsia" w:cs="宋体" w:asciiTheme="minorEastAsia" w:hAnsiTheme="minorEastAsia" w:eastAsiaTheme="minorEastAsia"/>
        </w:rPr>
        <w:t>。</w:t>
      </w:r>
      <w:r>
        <w:rPr>
          <w:rFonts w:hint="eastAsia" w:cs="宋体" w:asciiTheme="minorEastAsia" w:hAnsiTheme="minorEastAsia" w:eastAsiaTheme="minorEastAsia"/>
          <w:b/>
          <w:kern w:val="0"/>
          <w:sz w:val="24"/>
          <w:lang w:val="zh-CN"/>
        </w:rPr>
        <w:t>（未预留份额专门面向中小企业采购的采购项目，以及预留份额中的非预留部分采购包，允许分包的，分包意向协议约定小微企业的合同份额占到合同总金额30%以上的，</w:t>
      </w:r>
      <w:r>
        <w:rPr>
          <w:rFonts w:hint="eastAsia" w:ascii="宋体" w:hAnsi="宋体" w:cs="宋体"/>
          <w:b/>
          <w:kern w:val="0"/>
          <w:sz w:val="24"/>
          <w:lang w:val="zh-CN"/>
        </w:rPr>
        <w:t>对大中型企业的报价按评标标准确定的比例给予扣除</w:t>
      </w:r>
      <w:r>
        <w:rPr>
          <w:rFonts w:hint="eastAsia" w:cs="宋体" w:asciiTheme="minorEastAsia" w:hAnsiTheme="minorEastAsia" w:eastAsiaTheme="minorEastAsia"/>
          <w:b/>
          <w:kern w:val="0"/>
          <w:sz w:val="24"/>
          <w:lang w:val="zh-CN"/>
        </w:rPr>
        <w:t>。供应商</w:t>
      </w:r>
      <w:r>
        <w:rPr>
          <w:rFonts w:hint="eastAsia" w:cs="宋体" w:asciiTheme="minorEastAsia" w:hAnsiTheme="minorEastAsia" w:eastAsiaTheme="minorEastAsia"/>
          <w:b/>
          <w:sz w:val="24"/>
        </w:rPr>
        <w:t>拟享受以上价格扣除政策的，填写有关内容。</w:t>
      </w:r>
      <w:r>
        <w:rPr>
          <w:rFonts w:hint="eastAsia" w:cs="宋体" w:asciiTheme="minorEastAsia" w:hAnsiTheme="minorEastAsia" w:eastAsiaTheme="minorEastAsia"/>
          <w:b/>
          <w:kern w:val="0"/>
          <w:sz w:val="24"/>
          <w:lang w:val="zh-CN"/>
        </w:rPr>
        <w:t>）</w:t>
      </w:r>
    </w:p>
    <w:p>
      <w:pPr>
        <w:spacing w:line="360" w:lineRule="auto"/>
        <w:ind w:firstLine="480" w:firstLineChars="200"/>
        <w:rPr>
          <w:rFonts w:cs="宋体" w:asciiTheme="minorEastAsia" w:hAnsiTheme="minorEastAsia" w:eastAsiaTheme="minorEastAsia"/>
          <w:b/>
          <w:bCs/>
          <w:kern w:val="0"/>
          <w:sz w:val="24"/>
          <w:lang w:val="zh-CN"/>
        </w:rPr>
      </w:pPr>
      <w:r>
        <w:rPr>
          <w:rFonts w:hint="eastAsia" w:cs="宋体" w:asciiTheme="minorEastAsia" w:hAnsiTheme="minorEastAsia" w:eastAsiaTheme="minorEastAsia"/>
          <w:sz w:val="24"/>
        </w:rPr>
        <w:t>2、中小企业合同金额达到</w:t>
      </w:r>
      <w:r>
        <w:rPr>
          <w:rFonts w:hint="eastAsia" w:cs="宋体" w:asciiTheme="minorEastAsia" w:hAnsiTheme="minorEastAsia" w:eastAsiaTheme="minorEastAsia"/>
          <w:sz w:val="24"/>
          <w:u w:val="single"/>
        </w:rPr>
        <w:t xml:space="preserve">  </w:t>
      </w:r>
      <w:r>
        <w:rPr>
          <w:rFonts w:hint="eastAsia" w:cs="宋体" w:asciiTheme="minorEastAsia" w:hAnsiTheme="minorEastAsia" w:eastAsiaTheme="minorEastAsia"/>
          <w:sz w:val="24"/>
        </w:rPr>
        <w:t>%，其中小微企业合同金额达到</w:t>
      </w:r>
      <w:r>
        <w:rPr>
          <w:rFonts w:hint="eastAsia" w:cs="宋体" w:asciiTheme="minorEastAsia" w:hAnsiTheme="minorEastAsia" w:eastAsiaTheme="minorEastAsia"/>
          <w:sz w:val="24"/>
          <w:u w:val="single"/>
        </w:rPr>
        <w:t xml:space="preserve"> </w:t>
      </w:r>
      <w:r>
        <w:rPr>
          <w:rFonts w:hint="eastAsia" w:cs="宋体" w:asciiTheme="minorEastAsia" w:hAnsiTheme="minorEastAsia" w:eastAsiaTheme="minorEastAsia"/>
          <w:sz w:val="24"/>
        </w:rPr>
        <w:t>%</w:t>
      </w:r>
      <w:r>
        <w:rPr>
          <w:rFonts w:hint="eastAsia" w:cs="宋体" w:asciiTheme="minorEastAsia" w:hAnsiTheme="minorEastAsia" w:eastAsiaTheme="minorEastAsia"/>
          <w:kern w:val="0"/>
          <w:sz w:val="24"/>
          <w:lang w:val="zh-CN"/>
        </w:rPr>
        <w:t>。</w:t>
      </w:r>
      <w:r>
        <w:rPr>
          <w:rFonts w:hint="eastAsia" w:cs="宋体" w:asciiTheme="minorEastAsia" w:hAnsiTheme="minorEastAsia" w:eastAsiaTheme="minorEastAsia"/>
          <w:b/>
          <w:bCs/>
          <w:kern w:val="0"/>
          <w:sz w:val="24"/>
          <w:lang w:val="zh-CN"/>
        </w:rPr>
        <w:t>（</w:t>
      </w:r>
      <w:r>
        <w:rPr>
          <w:rFonts w:hint="eastAsia" w:cs="宋体" w:asciiTheme="minorEastAsia" w:hAnsiTheme="minorEastAsia" w:eastAsiaTheme="minorEastAsia"/>
          <w:b/>
          <w:bCs/>
          <w:sz w:val="24"/>
        </w:rPr>
        <w:t>要求合同分包形式参加的项目或采购包，供应商按磋商文件第一部分竞争性磋商邀请公告申请人的资格要求中规定的</w:t>
      </w:r>
      <w:r>
        <w:rPr>
          <w:rFonts w:hint="eastAsia" w:cs="宋体" w:asciiTheme="minorEastAsia" w:hAnsiTheme="minorEastAsia" w:eastAsiaTheme="minorEastAsia"/>
          <w:b/>
          <w:kern w:val="0"/>
          <w:sz w:val="24"/>
          <w:lang w:val="zh-CN"/>
        </w:rPr>
        <w:t>分包意向协议</w:t>
      </w:r>
      <w:r>
        <w:rPr>
          <w:rFonts w:hint="eastAsia" w:cs="宋体" w:asciiTheme="minorEastAsia" w:hAnsiTheme="minorEastAsia" w:eastAsiaTheme="minorEastAsia"/>
          <w:b/>
          <w:bCs/>
          <w:sz w:val="24"/>
        </w:rPr>
        <w:t>中中小企业、小微企业合同金额应当达到的比例要求填写。</w:t>
      </w:r>
      <w:r>
        <w:rPr>
          <w:rFonts w:hint="eastAsia" w:cs="宋体" w:asciiTheme="minorEastAsia" w:hAnsiTheme="minorEastAsia" w:eastAsiaTheme="minorEastAsia"/>
          <w:b/>
          <w:bCs/>
          <w:kern w:val="0"/>
          <w:sz w:val="24"/>
          <w:lang w:val="zh-CN"/>
        </w:rPr>
        <w:t>）</w:t>
      </w:r>
    </w:p>
    <w:p>
      <w:pPr>
        <w:snapToGrid w:val="0"/>
        <w:spacing w:line="360" w:lineRule="auto"/>
        <w:ind w:firstLine="576"/>
        <w:rPr>
          <w:rFonts w:cs="宋体" w:asciiTheme="minorEastAsia" w:hAnsiTheme="minorEastAsia" w:eastAsiaTheme="minorEastAsia"/>
          <w:kern w:val="0"/>
          <w:sz w:val="24"/>
          <w:lang w:val="zh-CN"/>
        </w:rPr>
      </w:pPr>
      <w:r>
        <w:rPr>
          <w:rFonts w:hint="eastAsia" w:cs="宋体" w:asciiTheme="minorEastAsia" w:hAnsiTheme="minorEastAsia" w:eastAsiaTheme="minorEastAsia"/>
          <w:kern w:val="0"/>
          <w:sz w:val="24"/>
          <w:lang w:val="zh-CN"/>
        </w:rPr>
        <w:t>三、分包工作履行期限、地点、方式</w:t>
      </w:r>
    </w:p>
    <w:p>
      <w:pPr>
        <w:snapToGrid w:val="0"/>
        <w:spacing w:line="360" w:lineRule="auto"/>
        <w:ind w:firstLine="576"/>
        <w:rPr>
          <w:rFonts w:cs="宋体" w:asciiTheme="minorEastAsia" w:hAnsiTheme="minorEastAsia" w:eastAsiaTheme="minorEastAsia"/>
          <w:u w:val="single"/>
        </w:rPr>
      </w:pPr>
      <w:r>
        <w:rPr>
          <w:rFonts w:hint="eastAsia" w:cs="宋体" w:asciiTheme="minorEastAsia" w:hAnsiTheme="minorEastAsia" w:eastAsiaTheme="minorEastAsia"/>
          <w:u w:val="single"/>
        </w:rPr>
        <w:t xml:space="preserve">                                                                                  </w:t>
      </w:r>
    </w:p>
    <w:p>
      <w:pPr>
        <w:snapToGrid w:val="0"/>
        <w:spacing w:line="360" w:lineRule="auto"/>
        <w:ind w:firstLine="576"/>
        <w:rPr>
          <w:rFonts w:cs="宋体" w:asciiTheme="minorEastAsia" w:hAnsiTheme="minorEastAsia" w:eastAsiaTheme="minorEastAsia"/>
          <w:kern w:val="0"/>
          <w:sz w:val="24"/>
          <w:lang w:val="zh-CN"/>
        </w:rPr>
      </w:pPr>
      <w:r>
        <w:rPr>
          <w:rFonts w:hint="eastAsia" w:cs="宋体" w:asciiTheme="minorEastAsia" w:hAnsiTheme="minorEastAsia" w:eastAsiaTheme="minorEastAsia"/>
          <w:kern w:val="0"/>
          <w:sz w:val="24"/>
          <w:lang w:val="zh-CN"/>
        </w:rPr>
        <w:t>四、质量</w:t>
      </w:r>
    </w:p>
    <w:p>
      <w:pPr>
        <w:snapToGrid w:val="0"/>
        <w:spacing w:line="360" w:lineRule="auto"/>
        <w:ind w:firstLine="576"/>
        <w:rPr>
          <w:rFonts w:cs="宋体" w:asciiTheme="minorEastAsia" w:hAnsiTheme="minorEastAsia" w:eastAsiaTheme="minorEastAsia"/>
          <w:kern w:val="0"/>
          <w:sz w:val="24"/>
          <w:lang w:val="zh-CN"/>
        </w:rPr>
      </w:pPr>
      <w:r>
        <w:rPr>
          <w:rFonts w:hint="eastAsia" w:cs="宋体" w:asciiTheme="minorEastAsia" w:hAnsiTheme="minorEastAsia" w:eastAsiaTheme="minorEastAsia"/>
          <w:u w:val="single"/>
        </w:rPr>
        <w:t xml:space="preserve">                                                                                       </w:t>
      </w:r>
    </w:p>
    <w:p>
      <w:pPr>
        <w:snapToGrid w:val="0"/>
        <w:spacing w:line="360" w:lineRule="auto"/>
        <w:ind w:firstLine="576"/>
        <w:rPr>
          <w:rFonts w:cs="宋体" w:asciiTheme="minorEastAsia" w:hAnsiTheme="minorEastAsia" w:eastAsiaTheme="minorEastAsia"/>
          <w:kern w:val="0"/>
          <w:sz w:val="24"/>
          <w:lang w:val="zh-CN"/>
        </w:rPr>
      </w:pPr>
      <w:r>
        <w:rPr>
          <w:rFonts w:hint="eastAsia" w:cs="宋体" w:asciiTheme="minorEastAsia" w:hAnsiTheme="minorEastAsia" w:eastAsiaTheme="minorEastAsia"/>
          <w:kern w:val="0"/>
          <w:sz w:val="24"/>
          <w:lang w:val="zh-CN"/>
        </w:rPr>
        <w:t>五、价款或者报酬</w:t>
      </w:r>
    </w:p>
    <w:p>
      <w:pPr>
        <w:snapToGrid w:val="0"/>
        <w:spacing w:line="360" w:lineRule="auto"/>
        <w:ind w:left="573" w:leftChars="273"/>
        <w:rPr>
          <w:rFonts w:cs="宋体" w:asciiTheme="minorEastAsia" w:hAnsiTheme="minorEastAsia" w:eastAsiaTheme="minorEastAsia"/>
          <w:kern w:val="0"/>
          <w:sz w:val="24"/>
          <w:lang w:val="zh-CN"/>
        </w:rPr>
      </w:pPr>
      <w:r>
        <w:rPr>
          <w:rFonts w:hint="eastAsia" w:cs="宋体" w:asciiTheme="minorEastAsia" w:hAnsiTheme="minorEastAsia" w:eastAsiaTheme="minorEastAsia"/>
          <w:u w:val="single"/>
        </w:rPr>
        <w:t xml:space="preserve">                                                                                     </w:t>
      </w:r>
    </w:p>
    <w:p>
      <w:pPr>
        <w:snapToGrid w:val="0"/>
        <w:spacing w:line="360" w:lineRule="auto"/>
        <w:ind w:left="573" w:leftChars="273"/>
        <w:rPr>
          <w:rFonts w:cs="宋体" w:asciiTheme="minorEastAsia" w:hAnsiTheme="minorEastAsia" w:eastAsiaTheme="minorEastAsia"/>
          <w:kern w:val="0"/>
          <w:sz w:val="24"/>
          <w:lang w:val="zh-CN"/>
        </w:rPr>
      </w:pPr>
      <w:r>
        <w:rPr>
          <w:rFonts w:hint="eastAsia" w:cs="宋体" w:asciiTheme="minorEastAsia" w:hAnsiTheme="minorEastAsia" w:eastAsiaTheme="minorEastAsia"/>
          <w:kern w:val="0"/>
          <w:sz w:val="24"/>
          <w:lang w:val="zh-CN"/>
        </w:rPr>
        <w:t>六、违约责任</w:t>
      </w:r>
    </w:p>
    <w:p>
      <w:pPr>
        <w:snapToGrid w:val="0"/>
        <w:spacing w:line="360" w:lineRule="auto"/>
        <w:ind w:firstLine="576"/>
        <w:rPr>
          <w:rFonts w:cs="宋体" w:asciiTheme="minorEastAsia" w:hAnsiTheme="minorEastAsia" w:eastAsiaTheme="minorEastAsia"/>
          <w:kern w:val="0"/>
          <w:sz w:val="24"/>
          <w:lang w:val="zh-CN"/>
        </w:rPr>
      </w:pPr>
      <w:r>
        <w:rPr>
          <w:rFonts w:hint="eastAsia" w:cs="宋体" w:asciiTheme="minorEastAsia" w:hAnsiTheme="minorEastAsia" w:eastAsiaTheme="minorEastAsia"/>
          <w:u w:val="single"/>
        </w:rPr>
        <w:t xml:space="preserve">                                                                                     </w:t>
      </w:r>
    </w:p>
    <w:p>
      <w:pPr>
        <w:snapToGrid w:val="0"/>
        <w:spacing w:line="360" w:lineRule="auto"/>
        <w:ind w:firstLine="576"/>
        <w:rPr>
          <w:rFonts w:cs="宋体" w:asciiTheme="minorEastAsia" w:hAnsiTheme="minorEastAsia" w:eastAsiaTheme="minorEastAsia"/>
          <w:kern w:val="0"/>
          <w:sz w:val="24"/>
          <w:lang w:val="zh-CN"/>
        </w:rPr>
      </w:pPr>
      <w:r>
        <w:rPr>
          <w:rFonts w:hint="eastAsia" w:cs="宋体" w:asciiTheme="minorEastAsia" w:hAnsiTheme="minorEastAsia" w:eastAsiaTheme="minorEastAsia"/>
          <w:kern w:val="0"/>
          <w:sz w:val="24"/>
          <w:lang w:val="zh-CN"/>
        </w:rPr>
        <w:t>七、争议解决的办法</w:t>
      </w:r>
    </w:p>
    <w:p>
      <w:pPr>
        <w:snapToGrid w:val="0"/>
        <w:spacing w:line="360" w:lineRule="auto"/>
        <w:ind w:firstLine="576"/>
        <w:rPr>
          <w:rFonts w:cs="宋体" w:asciiTheme="minorEastAsia" w:hAnsiTheme="minorEastAsia" w:eastAsiaTheme="minorEastAsia"/>
          <w:kern w:val="0"/>
          <w:sz w:val="24"/>
          <w:lang w:val="zh-CN"/>
        </w:rPr>
      </w:pPr>
      <w:r>
        <w:rPr>
          <w:rFonts w:hint="eastAsia" w:cs="宋体" w:asciiTheme="minorEastAsia" w:hAnsiTheme="minorEastAsia" w:eastAsiaTheme="minorEastAsia"/>
          <w:u w:val="single"/>
        </w:rPr>
        <w:t xml:space="preserve">                                                                                  </w:t>
      </w:r>
    </w:p>
    <w:p>
      <w:pPr>
        <w:snapToGrid w:val="0"/>
        <w:spacing w:line="360" w:lineRule="auto"/>
        <w:ind w:firstLine="576"/>
        <w:rPr>
          <w:rFonts w:cs="宋体" w:asciiTheme="minorEastAsia" w:hAnsiTheme="minorEastAsia" w:eastAsiaTheme="minorEastAsia"/>
          <w:kern w:val="0"/>
          <w:sz w:val="24"/>
          <w:lang w:val="zh-CN"/>
        </w:rPr>
      </w:pPr>
      <w:r>
        <w:rPr>
          <w:rFonts w:hint="eastAsia" w:cs="宋体" w:asciiTheme="minorEastAsia" w:hAnsiTheme="minorEastAsia" w:eastAsiaTheme="minorEastAsia"/>
          <w:kern w:val="0"/>
          <w:sz w:val="24"/>
          <w:lang w:val="zh-CN"/>
        </w:rPr>
        <w:t>八、其他</w:t>
      </w:r>
    </w:p>
    <w:p>
      <w:pPr>
        <w:snapToGrid w:val="0"/>
        <w:spacing w:line="360" w:lineRule="auto"/>
        <w:ind w:left="5758" w:leftChars="342" w:hanging="5040" w:hangingChars="2100"/>
        <w:rPr>
          <w:rFonts w:cs="宋体" w:asciiTheme="minorEastAsia" w:hAnsiTheme="minorEastAsia" w:eastAsiaTheme="minorEastAsia"/>
          <w:kern w:val="0"/>
          <w:sz w:val="24"/>
          <w:lang w:val="zh-CN"/>
        </w:rPr>
      </w:pPr>
      <w:r>
        <w:rPr>
          <w:rFonts w:hint="eastAsia" w:cs="宋体" w:asciiTheme="minorEastAsia" w:hAnsiTheme="minorEastAsia" w:eastAsiaTheme="minorEastAsia"/>
          <w:sz w:val="24"/>
        </w:rPr>
        <w:t>中小企业合同金额达到</w:t>
      </w:r>
      <w:r>
        <w:rPr>
          <w:rFonts w:hint="eastAsia" w:cs="宋体" w:asciiTheme="minorEastAsia" w:hAnsiTheme="minorEastAsia" w:eastAsiaTheme="minorEastAsia"/>
          <w:sz w:val="24"/>
          <w:u w:val="single"/>
        </w:rPr>
        <w:t xml:space="preserve">  </w:t>
      </w:r>
      <w:r>
        <w:rPr>
          <w:rFonts w:hint="eastAsia" w:cs="宋体" w:asciiTheme="minorEastAsia" w:hAnsiTheme="minorEastAsia" w:eastAsiaTheme="minorEastAsia"/>
          <w:sz w:val="24"/>
        </w:rPr>
        <w:t>%，小微企业合同金额达到</w:t>
      </w:r>
      <w:r>
        <w:rPr>
          <w:rFonts w:hint="eastAsia" w:cs="宋体" w:asciiTheme="minorEastAsia" w:hAnsiTheme="minorEastAsia" w:eastAsiaTheme="minorEastAsia"/>
          <w:sz w:val="24"/>
          <w:u w:val="single"/>
        </w:rPr>
        <w:t xml:space="preserve"> </w:t>
      </w:r>
      <w:r>
        <w:rPr>
          <w:rFonts w:hint="eastAsia" w:cs="宋体" w:asciiTheme="minorEastAsia" w:hAnsiTheme="minorEastAsia" w:eastAsiaTheme="minorEastAsia"/>
          <w:sz w:val="24"/>
        </w:rPr>
        <w:t>%</w:t>
      </w:r>
      <w:r>
        <w:rPr>
          <w:rFonts w:hint="eastAsia" w:cs="宋体" w:asciiTheme="minorEastAsia" w:hAnsiTheme="minorEastAsia" w:eastAsiaTheme="minorEastAsia"/>
          <w:kern w:val="0"/>
          <w:sz w:val="24"/>
          <w:lang w:val="zh-CN"/>
        </w:rPr>
        <w:t xml:space="preserve">  。                                      供应商名称(电子签名)：</w:t>
      </w:r>
    </w:p>
    <w:p>
      <w:pPr>
        <w:snapToGrid w:val="0"/>
        <w:spacing w:line="360" w:lineRule="auto"/>
        <w:jc w:val="right"/>
        <w:rPr>
          <w:rFonts w:cs="宋体" w:asciiTheme="minorEastAsia" w:hAnsiTheme="minorEastAsia" w:eastAsiaTheme="minorEastAsia"/>
          <w:kern w:val="0"/>
          <w:sz w:val="24"/>
          <w:lang w:val="zh-CN"/>
        </w:rPr>
      </w:pPr>
      <w:r>
        <w:rPr>
          <w:rFonts w:hint="eastAsia" w:cs="宋体" w:asciiTheme="minorEastAsia" w:hAnsiTheme="minorEastAsia" w:eastAsiaTheme="minorEastAsia"/>
          <w:kern w:val="0"/>
          <w:sz w:val="24"/>
          <w:lang w:val="zh-CN"/>
        </w:rPr>
        <w:t>分包供应商名称(电子签名/公章)：</w:t>
      </w:r>
    </w:p>
    <w:p>
      <w:pPr>
        <w:snapToGrid w:val="0"/>
        <w:spacing w:line="360" w:lineRule="auto"/>
        <w:ind w:firstLine="5760" w:firstLineChars="2400"/>
        <w:rPr>
          <w:rFonts w:cs="宋体" w:asciiTheme="minorEastAsia" w:hAnsiTheme="minorEastAsia" w:eastAsiaTheme="minorEastAsia"/>
        </w:rPr>
      </w:pPr>
      <w:r>
        <w:rPr>
          <w:rFonts w:hint="eastAsia" w:cs="宋体" w:asciiTheme="minorEastAsia" w:hAnsiTheme="minorEastAsia" w:eastAsiaTheme="minorEastAsia"/>
          <w:kern w:val="0"/>
          <w:sz w:val="24"/>
          <w:lang w:val="zh-CN"/>
        </w:rPr>
        <w:t>……</w:t>
      </w:r>
    </w:p>
    <w:p>
      <w:pPr>
        <w:spacing w:line="360" w:lineRule="auto"/>
        <w:jc w:val="center"/>
        <w:rPr>
          <w:rFonts w:cs="宋体" w:asciiTheme="minorEastAsia" w:hAnsiTheme="minorEastAsia" w:eastAsiaTheme="minorEastAsia"/>
          <w:kern w:val="0"/>
          <w:sz w:val="24"/>
          <w:lang w:val="zh-CN"/>
        </w:rPr>
      </w:pPr>
      <w:r>
        <w:rPr>
          <w:rFonts w:hint="eastAsia" w:cs="宋体" w:asciiTheme="minorEastAsia" w:hAnsiTheme="minorEastAsia" w:eastAsiaTheme="minorEastAsia"/>
          <w:kern w:val="0"/>
          <w:sz w:val="24"/>
          <w:lang w:val="zh-CN"/>
        </w:rPr>
        <w:t xml:space="preserve">                                        日期：  年  月   日</w:t>
      </w:r>
    </w:p>
    <w:p>
      <w:pPr>
        <w:widowControl/>
        <w:adjustRightInd/>
        <w:jc w:val="left"/>
        <w:rPr>
          <w:rFonts w:cs="仿宋_GB2312" w:asciiTheme="minorEastAsia" w:hAnsiTheme="minorEastAsia" w:eastAsiaTheme="minorEastAsia"/>
          <w:b/>
          <w:kern w:val="0"/>
          <w:sz w:val="32"/>
          <w:szCs w:val="32"/>
          <w:lang w:val="zh-CN"/>
        </w:rPr>
      </w:pPr>
      <w:r>
        <w:rPr>
          <w:rFonts w:cs="仿宋_GB2312" w:asciiTheme="minorEastAsia" w:hAnsiTheme="minorEastAsia" w:eastAsiaTheme="minorEastAsia"/>
          <w:b/>
          <w:kern w:val="0"/>
          <w:sz w:val="32"/>
          <w:szCs w:val="32"/>
          <w:lang w:val="zh-CN"/>
        </w:rPr>
        <w:br w:type="page"/>
      </w:r>
    </w:p>
    <w:p>
      <w:pPr>
        <w:spacing w:line="360" w:lineRule="auto"/>
        <w:jc w:val="center"/>
        <w:rPr>
          <w:rFonts w:cs="仿宋_GB2312" w:asciiTheme="minorEastAsia" w:hAnsiTheme="minorEastAsia" w:eastAsiaTheme="minorEastAsia"/>
          <w:b/>
          <w:sz w:val="32"/>
          <w:szCs w:val="32"/>
        </w:rPr>
      </w:pPr>
      <w:r>
        <w:rPr>
          <w:rFonts w:hint="eastAsia" w:cs="仿宋_GB2312" w:asciiTheme="minorEastAsia" w:hAnsiTheme="minorEastAsia" w:eastAsiaTheme="minorEastAsia"/>
          <w:b/>
          <w:kern w:val="0"/>
          <w:sz w:val="32"/>
          <w:szCs w:val="32"/>
          <w:lang w:val="zh-CN"/>
        </w:rPr>
        <w:t>五</w:t>
      </w:r>
      <w:r>
        <w:rPr>
          <w:rFonts w:hint="eastAsia" w:cs="仿宋_GB2312" w:asciiTheme="minorEastAsia" w:hAnsiTheme="minorEastAsia" w:eastAsiaTheme="minorEastAsia"/>
          <w:b/>
          <w:sz w:val="32"/>
          <w:szCs w:val="32"/>
        </w:rPr>
        <w:t>、所有资信文件（复印件）</w:t>
      </w:r>
    </w:p>
    <w:p>
      <w:pPr>
        <w:spacing w:line="360" w:lineRule="auto"/>
        <w:jc w:val="center"/>
        <w:rPr>
          <w:rFonts w:cs="仿宋_GB2312" w:asciiTheme="minorEastAsia" w:hAnsiTheme="minorEastAsia" w:eastAsiaTheme="minorEastAsia"/>
          <w:b/>
          <w:sz w:val="32"/>
          <w:szCs w:val="32"/>
        </w:rPr>
      </w:pPr>
      <w:r>
        <w:rPr>
          <w:rFonts w:hint="eastAsia" w:cs="仿宋_GB2312" w:asciiTheme="minorEastAsia" w:hAnsiTheme="minorEastAsia" w:eastAsiaTheme="minorEastAsia"/>
          <w:sz w:val="24"/>
        </w:rPr>
        <w:t>（由供应商根据采购需求及磋商文件要求编制）</w:t>
      </w:r>
    </w:p>
    <w:p>
      <w:pPr>
        <w:spacing w:line="360" w:lineRule="auto"/>
        <w:jc w:val="center"/>
        <w:rPr>
          <w:rFonts w:cs="仿宋_GB2312" w:asciiTheme="minorEastAsia" w:hAnsiTheme="minorEastAsia" w:eastAsiaTheme="minorEastAsia"/>
          <w:b/>
          <w:sz w:val="30"/>
          <w:szCs w:val="30"/>
        </w:rPr>
      </w:pPr>
    </w:p>
    <w:p>
      <w:pPr>
        <w:snapToGrid w:val="0"/>
        <w:spacing w:line="360" w:lineRule="auto"/>
        <w:ind w:firstLine="5160" w:firstLineChars="2150"/>
        <w:rPr>
          <w:rFonts w:cs="仿宋_GB2312" w:asciiTheme="minorEastAsia" w:hAnsiTheme="minorEastAsia" w:eastAsiaTheme="minorEastAsia"/>
          <w:kern w:val="0"/>
          <w:sz w:val="24"/>
        </w:rPr>
      </w:pPr>
      <w:r>
        <w:rPr>
          <w:rFonts w:hint="eastAsia" w:cs="仿宋_GB2312" w:asciiTheme="minorEastAsia" w:hAnsiTheme="minorEastAsia" w:eastAsiaTheme="minorEastAsia"/>
          <w:kern w:val="0"/>
          <w:sz w:val="24"/>
          <w:lang w:val="zh-CN"/>
        </w:rPr>
        <w:t>供应商名称(电子签名)：</w:t>
      </w:r>
    </w:p>
    <w:p>
      <w:pPr>
        <w:snapToGrid w:val="0"/>
        <w:spacing w:line="360" w:lineRule="auto"/>
        <w:ind w:firstLine="5160" w:firstLineChars="2150"/>
        <w:rPr>
          <w:rFonts w:cs="仿宋_GB2312" w:asciiTheme="minorEastAsia" w:hAnsiTheme="minorEastAsia" w:eastAsiaTheme="minorEastAsia"/>
          <w:kern w:val="0"/>
          <w:sz w:val="24"/>
          <w:lang w:val="zh-CN"/>
        </w:rPr>
      </w:pPr>
      <w:r>
        <w:rPr>
          <w:rFonts w:hint="eastAsia" w:cs="仿宋_GB2312" w:asciiTheme="minorEastAsia" w:hAnsiTheme="minorEastAsia" w:eastAsiaTheme="minorEastAsia"/>
          <w:kern w:val="0"/>
          <w:sz w:val="24"/>
          <w:lang w:val="zh-CN"/>
        </w:rPr>
        <w:t>日期</w:t>
      </w:r>
      <w:r>
        <w:rPr>
          <w:rFonts w:hint="eastAsia" w:cs="仿宋_GB2312" w:asciiTheme="minorEastAsia" w:hAnsiTheme="minorEastAsia" w:eastAsiaTheme="minorEastAsia"/>
          <w:kern w:val="0"/>
          <w:sz w:val="24"/>
        </w:rPr>
        <w:t xml:space="preserve">：   年  </w:t>
      </w:r>
      <w:r>
        <w:rPr>
          <w:rFonts w:hint="eastAsia" w:cs="仿宋_GB2312" w:asciiTheme="minorEastAsia" w:hAnsiTheme="minorEastAsia" w:eastAsiaTheme="minorEastAsia"/>
          <w:kern w:val="0"/>
          <w:sz w:val="24"/>
          <w:lang w:val="zh-CN"/>
        </w:rPr>
        <w:t>月</w:t>
      </w:r>
      <w:r>
        <w:rPr>
          <w:rFonts w:hint="eastAsia" w:cs="仿宋_GB2312" w:asciiTheme="minorEastAsia" w:hAnsiTheme="minorEastAsia" w:eastAsiaTheme="minorEastAsia"/>
          <w:kern w:val="0"/>
          <w:sz w:val="24"/>
        </w:rPr>
        <w:t xml:space="preserve">   </w:t>
      </w:r>
      <w:r>
        <w:rPr>
          <w:rFonts w:hint="eastAsia" w:cs="仿宋_GB2312" w:asciiTheme="minorEastAsia" w:hAnsiTheme="minorEastAsia" w:eastAsiaTheme="minorEastAsia"/>
          <w:kern w:val="0"/>
          <w:sz w:val="24"/>
          <w:lang w:val="zh-CN"/>
        </w:rPr>
        <w:t>日</w:t>
      </w:r>
    </w:p>
    <w:p>
      <w:pPr>
        <w:spacing w:line="360" w:lineRule="auto"/>
        <w:jc w:val="center"/>
        <w:rPr>
          <w:rFonts w:cs="仿宋_GB2312" w:asciiTheme="minorEastAsia" w:hAnsiTheme="minorEastAsia" w:eastAsiaTheme="minorEastAsia"/>
          <w:b/>
          <w:kern w:val="0"/>
          <w:sz w:val="32"/>
          <w:szCs w:val="32"/>
        </w:rPr>
      </w:pPr>
    </w:p>
    <w:p>
      <w:pPr>
        <w:spacing w:line="360" w:lineRule="auto"/>
        <w:jc w:val="center"/>
        <w:rPr>
          <w:rFonts w:cs="仿宋_GB2312" w:asciiTheme="minorEastAsia" w:hAnsiTheme="minorEastAsia" w:eastAsiaTheme="minorEastAsia"/>
          <w:b/>
          <w:bCs/>
          <w:sz w:val="32"/>
          <w:szCs w:val="32"/>
        </w:rPr>
      </w:pPr>
      <w:r>
        <w:rPr>
          <w:rFonts w:hint="eastAsia" w:cs="仿宋_GB2312" w:asciiTheme="minorEastAsia" w:hAnsiTheme="minorEastAsia" w:eastAsiaTheme="minorEastAsia"/>
          <w:b/>
          <w:kern w:val="0"/>
          <w:sz w:val="32"/>
          <w:szCs w:val="32"/>
        </w:rPr>
        <w:t>六</w:t>
      </w:r>
      <w:r>
        <w:rPr>
          <w:rFonts w:hint="eastAsia" w:cs="仿宋_GB2312" w:asciiTheme="minorEastAsia" w:hAnsiTheme="minorEastAsia" w:eastAsiaTheme="minorEastAsia"/>
          <w:b/>
          <w:bCs/>
          <w:sz w:val="32"/>
          <w:szCs w:val="32"/>
        </w:rPr>
        <w:t>、</w:t>
      </w:r>
      <w:r>
        <w:rPr>
          <w:rFonts w:hint="eastAsia" w:cs="仿宋_GB2312" w:asciiTheme="minorEastAsia" w:hAnsiTheme="minorEastAsia" w:eastAsiaTheme="minorEastAsia"/>
          <w:b/>
          <w:kern w:val="0"/>
          <w:sz w:val="32"/>
          <w:szCs w:val="32"/>
          <w:lang w:val="zh-CN"/>
        </w:rPr>
        <w:t>主要业绩证明</w:t>
      </w:r>
    </w:p>
    <w:p>
      <w:pPr>
        <w:autoSpaceDE w:val="0"/>
        <w:autoSpaceDN w:val="0"/>
        <w:spacing w:line="360" w:lineRule="auto"/>
        <w:ind w:firstLine="120"/>
        <w:rPr>
          <w:rFonts w:cs="仿宋_GB2312" w:asciiTheme="minorEastAsia" w:hAnsiTheme="minorEastAsia" w:eastAsiaTheme="minorEastAsia"/>
          <w:b/>
          <w:sz w:val="24"/>
        </w:rPr>
      </w:pPr>
      <w:r>
        <w:rPr>
          <w:rFonts w:hint="eastAsia" w:cs="仿宋_GB2312" w:asciiTheme="minorEastAsia" w:hAnsiTheme="minorEastAsia" w:eastAsiaTheme="minorEastAsia"/>
          <w:b/>
          <w:sz w:val="24"/>
        </w:rPr>
        <w:t>附表 :相关项目建设业绩一览表</w:t>
      </w:r>
    </w:p>
    <w:tbl>
      <w:tblPr>
        <w:tblStyle w:val="62"/>
        <w:tblW w:w="9135" w:type="dxa"/>
        <w:tblInd w:w="108" w:type="dxa"/>
        <w:tblLayout w:type="fixed"/>
        <w:tblCellMar>
          <w:top w:w="0" w:type="dxa"/>
          <w:left w:w="108" w:type="dxa"/>
          <w:bottom w:w="0" w:type="dxa"/>
          <w:right w:w="108" w:type="dxa"/>
        </w:tblCellMar>
      </w:tblPr>
      <w:tblGrid>
        <w:gridCol w:w="1800"/>
        <w:gridCol w:w="951"/>
        <w:gridCol w:w="1356"/>
        <w:gridCol w:w="1143"/>
        <w:gridCol w:w="1155"/>
        <w:gridCol w:w="1515"/>
        <w:gridCol w:w="1215"/>
      </w:tblGrid>
      <w:tr>
        <w:tblPrEx>
          <w:tblCellMar>
            <w:top w:w="0" w:type="dxa"/>
            <w:left w:w="108" w:type="dxa"/>
            <w:bottom w:w="0" w:type="dxa"/>
            <w:right w:w="108" w:type="dxa"/>
          </w:tblCellMar>
        </w:tblPrEx>
        <w:trPr>
          <w:trHeight w:val="1177" w:hRule="atLeast"/>
        </w:trPr>
        <w:tc>
          <w:tcPr>
            <w:tcW w:w="1800" w:type="dxa"/>
            <w:tcBorders>
              <w:top w:val="single" w:color="auto" w:sz="6" w:space="0"/>
              <w:left w:val="single" w:color="auto" w:sz="6" w:space="0"/>
              <w:bottom w:val="single" w:color="auto" w:sz="6" w:space="0"/>
              <w:right w:val="single" w:color="auto" w:sz="6" w:space="0"/>
            </w:tcBorders>
            <w:vAlign w:val="center"/>
          </w:tcPr>
          <w:p>
            <w:pPr>
              <w:autoSpaceDE w:val="0"/>
              <w:autoSpaceDN w:val="0"/>
              <w:spacing w:line="360" w:lineRule="auto"/>
              <w:jc w:val="center"/>
              <w:rPr>
                <w:rFonts w:cs="仿宋_GB2312" w:asciiTheme="minorEastAsia" w:hAnsiTheme="minorEastAsia" w:eastAsiaTheme="minorEastAsia"/>
                <w:sz w:val="24"/>
              </w:rPr>
            </w:pPr>
            <w:r>
              <w:rPr>
                <w:rFonts w:hint="eastAsia" w:cs="仿宋_GB2312" w:asciiTheme="minorEastAsia" w:hAnsiTheme="minorEastAsia" w:eastAsiaTheme="minorEastAsia"/>
                <w:sz w:val="24"/>
              </w:rPr>
              <w:t>项目名称</w:t>
            </w:r>
          </w:p>
        </w:tc>
        <w:tc>
          <w:tcPr>
            <w:tcW w:w="951" w:type="dxa"/>
            <w:tcBorders>
              <w:top w:val="single" w:color="auto" w:sz="6" w:space="0"/>
              <w:left w:val="single" w:color="auto" w:sz="6" w:space="0"/>
              <w:bottom w:val="single" w:color="auto" w:sz="6" w:space="0"/>
              <w:right w:val="single" w:color="auto" w:sz="6" w:space="0"/>
            </w:tcBorders>
            <w:vAlign w:val="center"/>
          </w:tcPr>
          <w:p>
            <w:pPr>
              <w:autoSpaceDE w:val="0"/>
              <w:autoSpaceDN w:val="0"/>
              <w:spacing w:line="360" w:lineRule="auto"/>
              <w:jc w:val="center"/>
              <w:rPr>
                <w:rFonts w:cs="仿宋_GB2312" w:asciiTheme="minorEastAsia" w:hAnsiTheme="minorEastAsia" w:eastAsiaTheme="minorEastAsia"/>
                <w:sz w:val="24"/>
              </w:rPr>
            </w:pPr>
            <w:r>
              <w:rPr>
                <w:rFonts w:hint="eastAsia" w:cs="仿宋_GB2312" w:asciiTheme="minorEastAsia" w:hAnsiTheme="minorEastAsia" w:eastAsiaTheme="minorEastAsia"/>
                <w:sz w:val="24"/>
              </w:rPr>
              <w:t>项目</w:t>
            </w:r>
          </w:p>
          <w:p>
            <w:pPr>
              <w:autoSpaceDE w:val="0"/>
              <w:autoSpaceDN w:val="0"/>
              <w:spacing w:line="360" w:lineRule="auto"/>
              <w:jc w:val="center"/>
              <w:rPr>
                <w:rFonts w:cs="仿宋_GB2312" w:asciiTheme="minorEastAsia" w:hAnsiTheme="minorEastAsia" w:eastAsiaTheme="minorEastAsia"/>
                <w:sz w:val="24"/>
              </w:rPr>
            </w:pPr>
            <w:r>
              <w:rPr>
                <w:rFonts w:hint="eastAsia" w:cs="仿宋_GB2312" w:asciiTheme="minorEastAsia" w:hAnsiTheme="minorEastAsia" w:eastAsiaTheme="minorEastAsia"/>
                <w:sz w:val="24"/>
              </w:rPr>
              <w:t>类型</w:t>
            </w:r>
          </w:p>
        </w:tc>
        <w:tc>
          <w:tcPr>
            <w:tcW w:w="1356" w:type="dxa"/>
            <w:tcBorders>
              <w:top w:val="single" w:color="auto" w:sz="6" w:space="0"/>
              <w:left w:val="single" w:color="auto" w:sz="6" w:space="0"/>
              <w:bottom w:val="single" w:color="auto" w:sz="6" w:space="0"/>
              <w:right w:val="single" w:color="auto" w:sz="6" w:space="0"/>
            </w:tcBorders>
            <w:vAlign w:val="center"/>
          </w:tcPr>
          <w:p>
            <w:pPr>
              <w:autoSpaceDE w:val="0"/>
              <w:autoSpaceDN w:val="0"/>
              <w:spacing w:line="360" w:lineRule="auto"/>
              <w:jc w:val="center"/>
              <w:rPr>
                <w:rFonts w:cs="仿宋_GB2312" w:asciiTheme="minorEastAsia" w:hAnsiTheme="minorEastAsia" w:eastAsiaTheme="minorEastAsia"/>
                <w:sz w:val="24"/>
              </w:rPr>
            </w:pPr>
            <w:r>
              <w:rPr>
                <w:rFonts w:hint="eastAsia" w:cs="仿宋_GB2312" w:asciiTheme="minorEastAsia" w:hAnsiTheme="minorEastAsia" w:eastAsiaTheme="minorEastAsia"/>
                <w:sz w:val="24"/>
              </w:rPr>
              <w:t>简要描述</w:t>
            </w:r>
          </w:p>
        </w:tc>
        <w:tc>
          <w:tcPr>
            <w:tcW w:w="1143" w:type="dxa"/>
            <w:tcBorders>
              <w:top w:val="single" w:color="auto" w:sz="6" w:space="0"/>
              <w:left w:val="single" w:color="auto" w:sz="6" w:space="0"/>
              <w:bottom w:val="single" w:color="auto" w:sz="6" w:space="0"/>
              <w:right w:val="single" w:color="auto" w:sz="6" w:space="0"/>
            </w:tcBorders>
            <w:vAlign w:val="center"/>
          </w:tcPr>
          <w:p>
            <w:pPr>
              <w:autoSpaceDE w:val="0"/>
              <w:autoSpaceDN w:val="0"/>
              <w:spacing w:line="360" w:lineRule="auto"/>
              <w:jc w:val="center"/>
              <w:rPr>
                <w:rFonts w:cs="仿宋_GB2312" w:asciiTheme="minorEastAsia" w:hAnsiTheme="minorEastAsia" w:eastAsiaTheme="minorEastAsia"/>
                <w:sz w:val="24"/>
              </w:rPr>
            </w:pPr>
            <w:r>
              <w:rPr>
                <w:rFonts w:hint="eastAsia" w:cs="仿宋_GB2312" w:asciiTheme="minorEastAsia" w:hAnsiTheme="minorEastAsia" w:eastAsiaTheme="minorEastAsia"/>
                <w:sz w:val="24"/>
              </w:rPr>
              <w:t>项目</w:t>
            </w:r>
          </w:p>
          <w:p>
            <w:pPr>
              <w:autoSpaceDE w:val="0"/>
              <w:autoSpaceDN w:val="0"/>
              <w:spacing w:line="360" w:lineRule="auto"/>
              <w:jc w:val="center"/>
              <w:rPr>
                <w:rFonts w:cs="仿宋_GB2312" w:asciiTheme="minorEastAsia" w:hAnsiTheme="minorEastAsia" w:eastAsiaTheme="minorEastAsia"/>
                <w:sz w:val="24"/>
              </w:rPr>
            </w:pPr>
            <w:r>
              <w:rPr>
                <w:rFonts w:hint="eastAsia" w:cs="仿宋_GB2312" w:asciiTheme="minorEastAsia" w:hAnsiTheme="minorEastAsia" w:eastAsiaTheme="minorEastAsia"/>
                <w:sz w:val="24"/>
              </w:rPr>
              <w:t>投资</w:t>
            </w:r>
          </w:p>
          <w:p>
            <w:pPr>
              <w:autoSpaceDE w:val="0"/>
              <w:autoSpaceDN w:val="0"/>
              <w:spacing w:line="360" w:lineRule="auto"/>
              <w:jc w:val="center"/>
              <w:rPr>
                <w:rFonts w:cs="仿宋_GB2312" w:asciiTheme="minorEastAsia" w:hAnsiTheme="minorEastAsia" w:eastAsiaTheme="minorEastAsia"/>
                <w:sz w:val="24"/>
              </w:rPr>
            </w:pPr>
            <w:r>
              <w:rPr>
                <w:rFonts w:hint="eastAsia" w:cs="仿宋_GB2312" w:asciiTheme="minorEastAsia" w:hAnsiTheme="minorEastAsia" w:eastAsiaTheme="minorEastAsia"/>
                <w:sz w:val="24"/>
              </w:rPr>
              <w:t>（万元）</w:t>
            </w:r>
          </w:p>
        </w:tc>
        <w:tc>
          <w:tcPr>
            <w:tcW w:w="1155" w:type="dxa"/>
            <w:tcBorders>
              <w:top w:val="single" w:color="auto" w:sz="6" w:space="0"/>
              <w:left w:val="single" w:color="auto" w:sz="6" w:space="0"/>
              <w:bottom w:val="single" w:color="auto" w:sz="6" w:space="0"/>
              <w:right w:val="single" w:color="auto" w:sz="6" w:space="0"/>
            </w:tcBorders>
            <w:vAlign w:val="center"/>
          </w:tcPr>
          <w:p>
            <w:pPr>
              <w:autoSpaceDE w:val="0"/>
              <w:autoSpaceDN w:val="0"/>
              <w:spacing w:line="360" w:lineRule="auto"/>
              <w:jc w:val="center"/>
              <w:rPr>
                <w:rFonts w:cs="仿宋_GB2312" w:asciiTheme="minorEastAsia" w:hAnsiTheme="minorEastAsia" w:eastAsiaTheme="minorEastAsia"/>
                <w:sz w:val="24"/>
              </w:rPr>
            </w:pPr>
            <w:r>
              <w:rPr>
                <w:rFonts w:hint="eastAsia" w:cs="仿宋_GB2312" w:asciiTheme="minorEastAsia" w:hAnsiTheme="minorEastAsia" w:eastAsiaTheme="minorEastAsia"/>
                <w:sz w:val="24"/>
              </w:rPr>
              <w:t>开竣工日期</w:t>
            </w:r>
          </w:p>
        </w:tc>
        <w:tc>
          <w:tcPr>
            <w:tcW w:w="1515" w:type="dxa"/>
            <w:tcBorders>
              <w:top w:val="single" w:color="auto" w:sz="6" w:space="0"/>
              <w:left w:val="single" w:color="auto" w:sz="6" w:space="0"/>
              <w:bottom w:val="single" w:color="auto" w:sz="6" w:space="0"/>
              <w:right w:val="single" w:color="auto" w:sz="6" w:space="0"/>
            </w:tcBorders>
            <w:vAlign w:val="center"/>
          </w:tcPr>
          <w:p>
            <w:pPr>
              <w:autoSpaceDE w:val="0"/>
              <w:autoSpaceDN w:val="0"/>
              <w:spacing w:line="360" w:lineRule="auto"/>
              <w:jc w:val="center"/>
              <w:rPr>
                <w:rFonts w:cs="仿宋_GB2312" w:asciiTheme="minorEastAsia" w:hAnsiTheme="minorEastAsia" w:eastAsiaTheme="minorEastAsia"/>
                <w:sz w:val="24"/>
              </w:rPr>
            </w:pPr>
            <w:r>
              <w:rPr>
                <w:rFonts w:hint="eastAsia" w:cs="仿宋_GB2312" w:asciiTheme="minorEastAsia" w:hAnsiTheme="minorEastAsia" w:eastAsiaTheme="minorEastAsia"/>
                <w:sz w:val="24"/>
              </w:rPr>
              <w:t>项目地址与建设单位联系电话</w:t>
            </w:r>
          </w:p>
        </w:tc>
        <w:tc>
          <w:tcPr>
            <w:tcW w:w="1215" w:type="dxa"/>
            <w:tcBorders>
              <w:top w:val="single" w:color="auto" w:sz="6" w:space="0"/>
              <w:left w:val="single" w:color="auto" w:sz="6" w:space="0"/>
              <w:bottom w:val="single" w:color="auto" w:sz="6" w:space="0"/>
              <w:right w:val="single" w:color="auto" w:sz="6" w:space="0"/>
            </w:tcBorders>
            <w:vAlign w:val="center"/>
          </w:tcPr>
          <w:p>
            <w:pPr>
              <w:autoSpaceDE w:val="0"/>
              <w:autoSpaceDN w:val="0"/>
              <w:spacing w:line="360" w:lineRule="auto"/>
              <w:jc w:val="center"/>
              <w:rPr>
                <w:rFonts w:cs="仿宋_GB2312" w:asciiTheme="minorEastAsia" w:hAnsiTheme="minorEastAsia" w:eastAsiaTheme="minorEastAsia"/>
                <w:sz w:val="24"/>
              </w:rPr>
            </w:pPr>
            <w:r>
              <w:rPr>
                <w:rFonts w:hint="eastAsia" w:cs="仿宋_GB2312" w:asciiTheme="minorEastAsia" w:hAnsiTheme="minorEastAsia" w:eastAsiaTheme="minorEastAsia"/>
                <w:sz w:val="24"/>
              </w:rPr>
              <w:t>所在页码</w:t>
            </w:r>
          </w:p>
        </w:tc>
      </w:tr>
      <w:tr>
        <w:tblPrEx>
          <w:tblCellMar>
            <w:top w:w="0" w:type="dxa"/>
            <w:left w:w="108" w:type="dxa"/>
            <w:bottom w:w="0" w:type="dxa"/>
            <w:right w:w="108" w:type="dxa"/>
          </w:tblCellMar>
        </w:tblPrEx>
        <w:trPr>
          <w:trHeight w:val="894" w:hRule="atLeast"/>
        </w:trPr>
        <w:tc>
          <w:tcPr>
            <w:tcW w:w="1800" w:type="dxa"/>
            <w:tcBorders>
              <w:top w:val="single" w:color="auto" w:sz="6" w:space="0"/>
              <w:left w:val="single" w:color="auto" w:sz="6" w:space="0"/>
              <w:bottom w:val="single" w:color="auto" w:sz="6" w:space="0"/>
              <w:right w:val="single" w:color="auto" w:sz="6" w:space="0"/>
            </w:tcBorders>
          </w:tcPr>
          <w:p>
            <w:pPr>
              <w:autoSpaceDE w:val="0"/>
              <w:autoSpaceDN w:val="0"/>
              <w:spacing w:line="360" w:lineRule="auto"/>
              <w:rPr>
                <w:rFonts w:cs="仿宋_GB2312" w:asciiTheme="minorEastAsia" w:hAnsiTheme="minorEastAsia" w:eastAsiaTheme="minorEastAsia"/>
                <w:sz w:val="24"/>
              </w:rPr>
            </w:pPr>
          </w:p>
        </w:tc>
        <w:tc>
          <w:tcPr>
            <w:tcW w:w="951" w:type="dxa"/>
            <w:tcBorders>
              <w:top w:val="single" w:color="auto" w:sz="6" w:space="0"/>
              <w:left w:val="single" w:color="auto" w:sz="6" w:space="0"/>
              <w:bottom w:val="single" w:color="auto" w:sz="6" w:space="0"/>
              <w:right w:val="single" w:color="auto" w:sz="6" w:space="0"/>
            </w:tcBorders>
          </w:tcPr>
          <w:p>
            <w:pPr>
              <w:autoSpaceDE w:val="0"/>
              <w:autoSpaceDN w:val="0"/>
              <w:spacing w:line="360" w:lineRule="auto"/>
              <w:rPr>
                <w:rFonts w:cs="仿宋_GB2312" w:asciiTheme="minorEastAsia" w:hAnsiTheme="minorEastAsia" w:eastAsiaTheme="minorEastAsia"/>
                <w:sz w:val="24"/>
              </w:rPr>
            </w:pPr>
          </w:p>
        </w:tc>
        <w:tc>
          <w:tcPr>
            <w:tcW w:w="1356" w:type="dxa"/>
            <w:tcBorders>
              <w:top w:val="single" w:color="auto" w:sz="6" w:space="0"/>
              <w:left w:val="single" w:color="auto" w:sz="6" w:space="0"/>
              <w:bottom w:val="single" w:color="auto" w:sz="6" w:space="0"/>
              <w:right w:val="single" w:color="auto" w:sz="6" w:space="0"/>
            </w:tcBorders>
          </w:tcPr>
          <w:p>
            <w:pPr>
              <w:autoSpaceDE w:val="0"/>
              <w:autoSpaceDN w:val="0"/>
              <w:spacing w:line="360" w:lineRule="auto"/>
              <w:rPr>
                <w:rFonts w:cs="仿宋_GB2312" w:asciiTheme="minorEastAsia" w:hAnsiTheme="minorEastAsia" w:eastAsiaTheme="minorEastAsia"/>
                <w:sz w:val="24"/>
              </w:rPr>
            </w:pPr>
          </w:p>
        </w:tc>
        <w:tc>
          <w:tcPr>
            <w:tcW w:w="1143" w:type="dxa"/>
            <w:tcBorders>
              <w:top w:val="single" w:color="auto" w:sz="6" w:space="0"/>
              <w:left w:val="single" w:color="auto" w:sz="6" w:space="0"/>
              <w:bottom w:val="single" w:color="auto" w:sz="6" w:space="0"/>
              <w:right w:val="single" w:color="auto" w:sz="6" w:space="0"/>
            </w:tcBorders>
          </w:tcPr>
          <w:p>
            <w:pPr>
              <w:autoSpaceDE w:val="0"/>
              <w:autoSpaceDN w:val="0"/>
              <w:spacing w:line="360" w:lineRule="auto"/>
              <w:rPr>
                <w:rFonts w:cs="仿宋_GB2312" w:asciiTheme="minorEastAsia" w:hAnsiTheme="minorEastAsia" w:eastAsiaTheme="minorEastAsia"/>
                <w:sz w:val="24"/>
              </w:rPr>
            </w:pPr>
          </w:p>
        </w:tc>
        <w:tc>
          <w:tcPr>
            <w:tcW w:w="1155" w:type="dxa"/>
            <w:tcBorders>
              <w:top w:val="single" w:color="auto" w:sz="6" w:space="0"/>
              <w:left w:val="single" w:color="auto" w:sz="6" w:space="0"/>
              <w:bottom w:val="single" w:color="auto" w:sz="6" w:space="0"/>
              <w:right w:val="single" w:color="auto" w:sz="6" w:space="0"/>
            </w:tcBorders>
          </w:tcPr>
          <w:p>
            <w:pPr>
              <w:autoSpaceDE w:val="0"/>
              <w:autoSpaceDN w:val="0"/>
              <w:spacing w:line="360" w:lineRule="auto"/>
              <w:rPr>
                <w:rFonts w:cs="仿宋_GB2312" w:asciiTheme="minorEastAsia" w:hAnsiTheme="minorEastAsia" w:eastAsiaTheme="minorEastAsia"/>
                <w:sz w:val="24"/>
              </w:rPr>
            </w:pPr>
          </w:p>
        </w:tc>
        <w:tc>
          <w:tcPr>
            <w:tcW w:w="1515" w:type="dxa"/>
            <w:tcBorders>
              <w:top w:val="single" w:color="auto" w:sz="6" w:space="0"/>
              <w:left w:val="single" w:color="auto" w:sz="6" w:space="0"/>
              <w:bottom w:val="single" w:color="auto" w:sz="6" w:space="0"/>
              <w:right w:val="single" w:color="auto" w:sz="6" w:space="0"/>
            </w:tcBorders>
          </w:tcPr>
          <w:p>
            <w:pPr>
              <w:autoSpaceDE w:val="0"/>
              <w:autoSpaceDN w:val="0"/>
              <w:spacing w:line="360" w:lineRule="auto"/>
              <w:rPr>
                <w:rFonts w:cs="仿宋_GB2312" w:asciiTheme="minorEastAsia" w:hAnsiTheme="minorEastAsia" w:eastAsiaTheme="minorEastAsia"/>
                <w:sz w:val="24"/>
              </w:rPr>
            </w:pPr>
          </w:p>
        </w:tc>
        <w:tc>
          <w:tcPr>
            <w:tcW w:w="1215" w:type="dxa"/>
            <w:tcBorders>
              <w:top w:val="single" w:color="auto" w:sz="6" w:space="0"/>
              <w:left w:val="single" w:color="auto" w:sz="6" w:space="0"/>
              <w:bottom w:val="single" w:color="auto" w:sz="6" w:space="0"/>
              <w:right w:val="single" w:color="auto" w:sz="6" w:space="0"/>
            </w:tcBorders>
          </w:tcPr>
          <w:p>
            <w:pPr>
              <w:autoSpaceDE w:val="0"/>
              <w:autoSpaceDN w:val="0"/>
              <w:spacing w:line="360" w:lineRule="auto"/>
              <w:rPr>
                <w:rFonts w:cs="仿宋_GB2312" w:asciiTheme="minorEastAsia" w:hAnsiTheme="minorEastAsia" w:eastAsiaTheme="minorEastAsia"/>
                <w:sz w:val="24"/>
              </w:rPr>
            </w:pPr>
          </w:p>
        </w:tc>
      </w:tr>
      <w:tr>
        <w:tblPrEx>
          <w:tblCellMar>
            <w:top w:w="0" w:type="dxa"/>
            <w:left w:w="108" w:type="dxa"/>
            <w:bottom w:w="0" w:type="dxa"/>
            <w:right w:w="108" w:type="dxa"/>
          </w:tblCellMar>
        </w:tblPrEx>
        <w:trPr>
          <w:trHeight w:val="920" w:hRule="atLeast"/>
        </w:trPr>
        <w:tc>
          <w:tcPr>
            <w:tcW w:w="1800" w:type="dxa"/>
            <w:tcBorders>
              <w:top w:val="single" w:color="auto" w:sz="6" w:space="0"/>
              <w:left w:val="single" w:color="auto" w:sz="6" w:space="0"/>
              <w:bottom w:val="single" w:color="auto" w:sz="6" w:space="0"/>
              <w:right w:val="single" w:color="auto" w:sz="6" w:space="0"/>
            </w:tcBorders>
          </w:tcPr>
          <w:p>
            <w:pPr>
              <w:autoSpaceDE w:val="0"/>
              <w:autoSpaceDN w:val="0"/>
              <w:spacing w:line="360" w:lineRule="auto"/>
              <w:rPr>
                <w:rFonts w:cs="仿宋_GB2312" w:asciiTheme="minorEastAsia" w:hAnsiTheme="minorEastAsia" w:eastAsiaTheme="minorEastAsia"/>
                <w:sz w:val="24"/>
              </w:rPr>
            </w:pPr>
          </w:p>
        </w:tc>
        <w:tc>
          <w:tcPr>
            <w:tcW w:w="951" w:type="dxa"/>
            <w:tcBorders>
              <w:top w:val="single" w:color="auto" w:sz="6" w:space="0"/>
              <w:left w:val="single" w:color="auto" w:sz="6" w:space="0"/>
              <w:bottom w:val="single" w:color="auto" w:sz="6" w:space="0"/>
              <w:right w:val="single" w:color="auto" w:sz="6" w:space="0"/>
            </w:tcBorders>
          </w:tcPr>
          <w:p>
            <w:pPr>
              <w:autoSpaceDE w:val="0"/>
              <w:autoSpaceDN w:val="0"/>
              <w:spacing w:line="360" w:lineRule="auto"/>
              <w:rPr>
                <w:rFonts w:cs="仿宋_GB2312" w:asciiTheme="minorEastAsia" w:hAnsiTheme="minorEastAsia" w:eastAsiaTheme="minorEastAsia"/>
                <w:sz w:val="24"/>
              </w:rPr>
            </w:pPr>
          </w:p>
        </w:tc>
        <w:tc>
          <w:tcPr>
            <w:tcW w:w="1356" w:type="dxa"/>
            <w:tcBorders>
              <w:top w:val="single" w:color="auto" w:sz="6" w:space="0"/>
              <w:left w:val="single" w:color="auto" w:sz="6" w:space="0"/>
              <w:bottom w:val="single" w:color="auto" w:sz="6" w:space="0"/>
              <w:right w:val="single" w:color="auto" w:sz="6" w:space="0"/>
            </w:tcBorders>
          </w:tcPr>
          <w:p>
            <w:pPr>
              <w:autoSpaceDE w:val="0"/>
              <w:autoSpaceDN w:val="0"/>
              <w:spacing w:line="360" w:lineRule="auto"/>
              <w:rPr>
                <w:rFonts w:cs="仿宋_GB2312" w:asciiTheme="minorEastAsia" w:hAnsiTheme="minorEastAsia" w:eastAsiaTheme="minorEastAsia"/>
                <w:sz w:val="24"/>
              </w:rPr>
            </w:pPr>
          </w:p>
        </w:tc>
        <w:tc>
          <w:tcPr>
            <w:tcW w:w="1143" w:type="dxa"/>
            <w:tcBorders>
              <w:top w:val="single" w:color="auto" w:sz="6" w:space="0"/>
              <w:left w:val="single" w:color="auto" w:sz="6" w:space="0"/>
              <w:bottom w:val="single" w:color="auto" w:sz="6" w:space="0"/>
              <w:right w:val="single" w:color="auto" w:sz="6" w:space="0"/>
            </w:tcBorders>
          </w:tcPr>
          <w:p>
            <w:pPr>
              <w:autoSpaceDE w:val="0"/>
              <w:autoSpaceDN w:val="0"/>
              <w:spacing w:line="360" w:lineRule="auto"/>
              <w:rPr>
                <w:rFonts w:cs="仿宋_GB2312" w:asciiTheme="minorEastAsia" w:hAnsiTheme="minorEastAsia" w:eastAsiaTheme="minorEastAsia"/>
                <w:sz w:val="24"/>
              </w:rPr>
            </w:pPr>
          </w:p>
        </w:tc>
        <w:tc>
          <w:tcPr>
            <w:tcW w:w="1155" w:type="dxa"/>
            <w:tcBorders>
              <w:top w:val="single" w:color="auto" w:sz="6" w:space="0"/>
              <w:left w:val="single" w:color="auto" w:sz="6" w:space="0"/>
              <w:bottom w:val="single" w:color="auto" w:sz="6" w:space="0"/>
              <w:right w:val="single" w:color="auto" w:sz="6" w:space="0"/>
            </w:tcBorders>
          </w:tcPr>
          <w:p>
            <w:pPr>
              <w:autoSpaceDE w:val="0"/>
              <w:autoSpaceDN w:val="0"/>
              <w:spacing w:line="360" w:lineRule="auto"/>
              <w:rPr>
                <w:rFonts w:cs="仿宋_GB2312" w:asciiTheme="minorEastAsia" w:hAnsiTheme="minorEastAsia" w:eastAsiaTheme="minorEastAsia"/>
                <w:sz w:val="24"/>
              </w:rPr>
            </w:pPr>
          </w:p>
        </w:tc>
        <w:tc>
          <w:tcPr>
            <w:tcW w:w="1515" w:type="dxa"/>
            <w:tcBorders>
              <w:top w:val="single" w:color="auto" w:sz="6" w:space="0"/>
              <w:left w:val="single" w:color="auto" w:sz="6" w:space="0"/>
              <w:bottom w:val="single" w:color="auto" w:sz="6" w:space="0"/>
              <w:right w:val="single" w:color="auto" w:sz="6" w:space="0"/>
            </w:tcBorders>
          </w:tcPr>
          <w:p>
            <w:pPr>
              <w:autoSpaceDE w:val="0"/>
              <w:autoSpaceDN w:val="0"/>
              <w:spacing w:line="360" w:lineRule="auto"/>
              <w:rPr>
                <w:rFonts w:cs="仿宋_GB2312" w:asciiTheme="minorEastAsia" w:hAnsiTheme="minorEastAsia" w:eastAsiaTheme="minorEastAsia"/>
                <w:sz w:val="24"/>
              </w:rPr>
            </w:pPr>
          </w:p>
        </w:tc>
        <w:tc>
          <w:tcPr>
            <w:tcW w:w="1215" w:type="dxa"/>
            <w:tcBorders>
              <w:top w:val="single" w:color="auto" w:sz="6" w:space="0"/>
              <w:left w:val="single" w:color="auto" w:sz="6" w:space="0"/>
              <w:bottom w:val="single" w:color="auto" w:sz="6" w:space="0"/>
              <w:right w:val="single" w:color="auto" w:sz="6" w:space="0"/>
            </w:tcBorders>
          </w:tcPr>
          <w:p>
            <w:pPr>
              <w:autoSpaceDE w:val="0"/>
              <w:autoSpaceDN w:val="0"/>
              <w:spacing w:line="360" w:lineRule="auto"/>
              <w:rPr>
                <w:rFonts w:cs="仿宋_GB2312" w:asciiTheme="minorEastAsia" w:hAnsiTheme="minorEastAsia" w:eastAsiaTheme="minorEastAsia"/>
                <w:sz w:val="24"/>
              </w:rPr>
            </w:pPr>
          </w:p>
        </w:tc>
      </w:tr>
      <w:tr>
        <w:tblPrEx>
          <w:tblCellMar>
            <w:top w:w="0" w:type="dxa"/>
            <w:left w:w="108" w:type="dxa"/>
            <w:bottom w:w="0" w:type="dxa"/>
            <w:right w:w="108" w:type="dxa"/>
          </w:tblCellMar>
        </w:tblPrEx>
        <w:trPr>
          <w:trHeight w:val="933" w:hRule="atLeast"/>
        </w:trPr>
        <w:tc>
          <w:tcPr>
            <w:tcW w:w="1800" w:type="dxa"/>
            <w:tcBorders>
              <w:top w:val="single" w:color="auto" w:sz="6" w:space="0"/>
              <w:left w:val="single" w:color="auto" w:sz="6" w:space="0"/>
              <w:bottom w:val="single" w:color="auto" w:sz="6" w:space="0"/>
              <w:right w:val="single" w:color="auto" w:sz="6" w:space="0"/>
            </w:tcBorders>
          </w:tcPr>
          <w:p>
            <w:pPr>
              <w:autoSpaceDE w:val="0"/>
              <w:autoSpaceDN w:val="0"/>
              <w:spacing w:line="360" w:lineRule="auto"/>
              <w:rPr>
                <w:rFonts w:cs="仿宋_GB2312" w:asciiTheme="minorEastAsia" w:hAnsiTheme="minorEastAsia" w:eastAsiaTheme="minorEastAsia"/>
                <w:sz w:val="24"/>
              </w:rPr>
            </w:pPr>
          </w:p>
        </w:tc>
        <w:tc>
          <w:tcPr>
            <w:tcW w:w="951" w:type="dxa"/>
            <w:tcBorders>
              <w:top w:val="single" w:color="auto" w:sz="6" w:space="0"/>
              <w:left w:val="single" w:color="auto" w:sz="6" w:space="0"/>
              <w:bottom w:val="single" w:color="auto" w:sz="6" w:space="0"/>
              <w:right w:val="single" w:color="auto" w:sz="6" w:space="0"/>
            </w:tcBorders>
          </w:tcPr>
          <w:p>
            <w:pPr>
              <w:autoSpaceDE w:val="0"/>
              <w:autoSpaceDN w:val="0"/>
              <w:spacing w:line="360" w:lineRule="auto"/>
              <w:rPr>
                <w:rFonts w:cs="仿宋_GB2312" w:asciiTheme="minorEastAsia" w:hAnsiTheme="minorEastAsia" w:eastAsiaTheme="minorEastAsia"/>
                <w:sz w:val="24"/>
              </w:rPr>
            </w:pPr>
          </w:p>
        </w:tc>
        <w:tc>
          <w:tcPr>
            <w:tcW w:w="1356" w:type="dxa"/>
            <w:tcBorders>
              <w:top w:val="single" w:color="auto" w:sz="6" w:space="0"/>
              <w:left w:val="single" w:color="auto" w:sz="6" w:space="0"/>
              <w:bottom w:val="single" w:color="auto" w:sz="6" w:space="0"/>
              <w:right w:val="single" w:color="auto" w:sz="6" w:space="0"/>
            </w:tcBorders>
          </w:tcPr>
          <w:p>
            <w:pPr>
              <w:autoSpaceDE w:val="0"/>
              <w:autoSpaceDN w:val="0"/>
              <w:spacing w:line="360" w:lineRule="auto"/>
              <w:rPr>
                <w:rFonts w:cs="仿宋_GB2312" w:asciiTheme="minorEastAsia" w:hAnsiTheme="minorEastAsia" w:eastAsiaTheme="minorEastAsia"/>
                <w:sz w:val="24"/>
              </w:rPr>
            </w:pPr>
          </w:p>
        </w:tc>
        <w:tc>
          <w:tcPr>
            <w:tcW w:w="1143" w:type="dxa"/>
            <w:tcBorders>
              <w:top w:val="single" w:color="auto" w:sz="6" w:space="0"/>
              <w:left w:val="single" w:color="auto" w:sz="6" w:space="0"/>
              <w:bottom w:val="single" w:color="auto" w:sz="6" w:space="0"/>
              <w:right w:val="single" w:color="auto" w:sz="6" w:space="0"/>
            </w:tcBorders>
          </w:tcPr>
          <w:p>
            <w:pPr>
              <w:autoSpaceDE w:val="0"/>
              <w:autoSpaceDN w:val="0"/>
              <w:spacing w:line="360" w:lineRule="auto"/>
              <w:rPr>
                <w:rFonts w:cs="仿宋_GB2312" w:asciiTheme="minorEastAsia" w:hAnsiTheme="minorEastAsia" w:eastAsiaTheme="minorEastAsia"/>
                <w:sz w:val="24"/>
              </w:rPr>
            </w:pPr>
          </w:p>
        </w:tc>
        <w:tc>
          <w:tcPr>
            <w:tcW w:w="1155" w:type="dxa"/>
            <w:tcBorders>
              <w:top w:val="single" w:color="auto" w:sz="6" w:space="0"/>
              <w:left w:val="single" w:color="auto" w:sz="6" w:space="0"/>
              <w:bottom w:val="single" w:color="auto" w:sz="6" w:space="0"/>
              <w:right w:val="single" w:color="auto" w:sz="6" w:space="0"/>
            </w:tcBorders>
          </w:tcPr>
          <w:p>
            <w:pPr>
              <w:autoSpaceDE w:val="0"/>
              <w:autoSpaceDN w:val="0"/>
              <w:spacing w:line="360" w:lineRule="auto"/>
              <w:rPr>
                <w:rFonts w:cs="仿宋_GB2312" w:asciiTheme="minorEastAsia" w:hAnsiTheme="minorEastAsia" w:eastAsiaTheme="minorEastAsia"/>
                <w:sz w:val="24"/>
              </w:rPr>
            </w:pPr>
          </w:p>
        </w:tc>
        <w:tc>
          <w:tcPr>
            <w:tcW w:w="1515" w:type="dxa"/>
            <w:tcBorders>
              <w:top w:val="single" w:color="auto" w:sz="6" w:space="0"/>
              <w:left w:val="single" w:color="auto" w:sz="6" w:space="0"/>
              <w:bottom w:val="single" w:color="auto" w:sz="6" w:space="0"/>
              <w:right w:val="single" w:color="auto" w:sz="6" w:space="0"/>
            </w:tcBorders>
          </w:tcPr>
          <w:p>
            <w:pPr>
              <w:autoSpaceDE w:val="0"/>
              <w:autoSpaceDN w:val="0"/>
              <w:spacing w:line="360" w:lineRule="auto"/>
              <w:rPr>
                <w:rFonts w:cs="仿宋_GB2312" w:asciiTheme="minorEastAsia" w:hAnsiTheme="minorEastAsia" w:eastAsiaTheme="minorEastAsia"/>
                <w:sz w:val="24"/>
              </w:rPr>
            </w:pPr>
          </w:p>
        </w:tc>
        <w:tc>
          <w:tcPr>
            <w:tcW w:w="1215" w:type="dxa"/>
            <w:tcBorders>
              <w:top w:val="single" w:color="auto" w:sz="6" w:space="0"/>
              <w:left w:val="single" w:color="auto" w:sz="6" w:space="0"/>
              <w:bottom w:val="single" w:color="auto" w:sz="6" w:space="0"/>
              <w:right w:val="single" w:color="auto" w:sz="6" w:space="0"/>
            </w:tcBorders>
          </w:tcPr>
          <w:p>
            <w:pPr>
              <w:autoSpaceDE w:val="0"/>
              <w:autoSpaceDN w:val="0"/>
              <w:spacing w:line="360" w:lineRule="auto"/>
              <w:rPr>
                <w:rFonts w:cs="仿宋_GB2312" w:asciiTheme="minorEastAsia" w:hAnsiTheme="minorEastAsia" w:eastAsiaTheme="minorEastAsia"/>
                <w:sz w:val="24"/>
              </w:rPr>
            </w:pPr>
          </w:p>
        </w:tc>
      </w:tr>
      <w:tr>
        <w:tblPrEx>
          <w:tblCellMar>
            <w:top w:w="0" w:type="dxa"/>
            <w:left w:w="108" w:type="dxa"/>
            <w:bottom w:w="0" w:type="dxa"/>
            <w:right w:w="108" w:type="dxa"/>
          </w:tblCellMar>
        </w:tblPrEx>
        <w:trPr>
          <w:trHeight w:val="933" w:hRule="atLeast"/>
        </w:trPr>
        <w:tc>
          <w:tcPr>
            <w:tcW w:w="1800" w:type="dxa"/>
            <w:tcBorders>
              <w:top w:val="single" w:color="auto" w:sz="6" w:space="0"/>
              <w:left w:val="single" w:color="auto" w:sz="6" w:space="0"/>
              <w:bottom w:val="single" w:color="auto" w:sz="6" w:space="0"/>
              <w:right w:val="single" w:color="auto" w:sz="6" w:space="0"/>
            </w:tcBorders>
          </w:tcPr>
          <w:p>
            <w:pPr>
              <w:autoSpaceDE w:val="0"/>
              <w:autoSpaceDN w:val="0"/>
              <w:spacing w:line="360" w:lineRule="auto"/>
              <w:rPr>
                <w:rFonts w:cs="仿宋_GB2312" w:asciiTheme="minorEastAsia" w:hAnsiTheme="minorEastAsia" w:eastAsiaTheme="minorEastAsia"/>
                <w:sz w:val="24"/>
              </w:rPr>
            </w:pPr>
          </w:p>
        </w:tc>
        <w:tc>
          <w:tcPr>
            <w:tcW w:w="951" w:type="dxa"/>
            <w:tcBorders>
              <w:top w:val="single" w:color="auto" w:sz="6" w:space="0"/>
              <w:left w:val="single" w:color="auto" w:sz="6" w:space="0"/>
              <w:bottom w:val="single" w:color="auto" w:sz="6" w:space="0"/>
              <w:right w:val="single" w:color="auto" w:sz="6" w:space="0"/>
            </w:tcBorders>
          </w:tcPr>
          <w:p>
            <w:pPr>
              <w:autoSpaceDE w:val="0"/>
              <w:autoSpaceDN w:val="0"/>
              <w:spacing w:line="360" w:lineRule="auto"/>
              <w:rPr>
                <w:rFonts w:cs="仿宋_GB2312" w:asciiTheme="minorEastAsia" w:hAnsiTheme="minorEastAsia" w:eastAsiaTheme="minorEastAsia"/>
                <w:sz w:val="24"/>
              </w:rPr>
            </w:pPr>
          </w:p>
        </w:tc>
        <w:tc>
          <w:tcPr>
            <w:tcW w:w="1356" w:type="dxa"/>
            <w:tcBorders>
              <w:top w:val="single" w:color="auto" w:sz="6" w:space="0"/>
              <w:left w:val="single" w:color="auto" w:sz="6" w:space="0"/>
              <w:bottom w:val="single" w:color="auto" w:sz="6" w:space="0"/>
              <w:right w:val="single" w:color="auto" w:sz="6" w:space="0"/>
            </w:tcBorders>
          </w:tcPr>
          <w:p>
            <w:pPr>
              <w:autoSpaceDE w:val="0"/>
              <w:autoSpaceDN w:val="0"/>
              <w:spacing w:line="360" w:lineRule="auto"/>
              <w:rPr>
                <w:rFonts w:cs="仿宋_GB2312" w:asciiTheme="minorEastAsia" w:hAnsiTheme="minorEastAsia" w:eastAsiaTheme="minorEastAsia"/>
                <w:sz w:val="24"/>
              </w:rPr>
            </w:pPr>
          </w:p>
        </w:tc>
        <w:tc>
          <w:tcPr>
            <w:tcW w:w="1143" w:type="dxa"/>
            <w:tcBorders>
              <w:top w:val="single" w:color="auto" w:sz="6" w:space="0"/>
              <w:left w:val="single" w:color="auto" w:sz="6" w:space="0"/>
              <w:bottom w:val="single" w:color="auto" w:sz="6" w:space="0"/>
              <w:right w:val="single" w:color="auto" w:sz="6" w:space="0"/>
            </w:tcBorders>
          </w:tcPr>
          <w:p>
            <w:pPr>
              <w:autoSpaceDE w:val="0"/>
              <w:autoSpaceDN w:val="0"/>
              <w:spacing w:line="360" w:lineRule="auto"/>
              <w:rPr>
                <w:rFonts w:cs="仿宋_GB2312" w:asciiTheme="minorEastAsia" w:hAnsiTheme="minorEastAsia" w:eastAsiaTheme="minorEastAsia"/>
                <w:sz w:val="24"/>
              </w:rPr>
            </w:pPr>
          </w:p>
        </w:tc>
        <w:tc>
          <w:tcPr>
            <w:tcW w:w="1155" w:type="dxa"/>
            <w:tcBorders>
              <w:top w:val="single" w:color="auto" w:sz="6" w:space="0"/>
              <w:left w:val="single" w:color="auto" w:sz="6" w:space="0"/>
              <w:bottom w:val="single" w:color="auto" w:sz="6" w:space="0"/>
              <w:right w:val="single" w:color="auto" w:sz="6" w:space="0"/>
            </w:tcBorders>
          </w:tcPr>
          <w:p>
            <w:pPr>
              <w:autoSpaceDE w:val="0"/>
              <w:autoSpaceDN w:val="0"/>
              <w:spacing w:line="360" w:lineRule="auto"/>
              <w:rPr>
                <w:rFonts w:cs="仿宋_GB2312" w:asciiTheme="minorEastAsia" w:hAnsiTheme="minorEastAsia" w:eastAsiaTheme="minorEastAsia"/>
                <w:sz w:val="24"/>
              </w:rPr>
            </w:pPr>
          </w:p>
        </w:tc>
        <w:tc>
          <w:tcPr>
            <w:tcW w:w="1515" w:type="dxa"/>
            <w:tcBorders>
              <w:top w:val="single" w:color="auto" w:sz="6" w:space="0"/>
              <w:left w:val="single" w:color="auto" w:sz="6" w:space="0"/>
              <w:bottom w:val="single" w:color="auto" w:sz="6" w:space="0"/>
              <w:right w:val="single" w:color="auto" w:sz="6" w:space="0"/>
            </w:tcBorders>
          </w:tcPr>
          <w:p>
            <w:pPr>
              <w:autoSpaceDE w:val="0"/>
              <w:autoSpaceDN w:val="0"/>
              <w:spacing w:line="360" w:lineRule="auto"/>
              <w:rPr>
                <w:rFonts w:cs="仿宋_GB2312" w:asciiTheme="minorEastAsia" w:hAnsiTheme="minorEastAsia" w:eastAsiaTheme="minorEastAsia"/>
                <w:sz w:val="24"/>
              </w:rPr>
            </w:pPr>
          </w:p>
        </w:tc>
        <w:tc>
          <w:tcPr>
            <w:tcW w:w="1215" w:type="dxa"/>
            <w:tcBorders>
              <w:top w:val="single" w:color="auto" w:sz="6" w:space="0"/>
              <w:left w:val="single" w:color="auto" w:sz="6" w:space="0"/>
              <w:bottom w:val="single" w:color="auto" w:sz="6" w:space="0"/>
              <w:right w:val="single" w:color="auto" w:sz="6" w:space="0"/>
            </w:tcBorders>
          </w:tcPr>
          <w:p>
            <w:pPr>
              <w:autoSpaceDE w:val="0"/>
              <w:autoSpaceDN w:val="0"/>
              <w:spacing w:line="360" w:lineRule="auto"/>
              <w:rPr>
                <w:rFonts w:cs="仿宋_GB2312" w:asciiTheme="minorEastAsia" w:hAnsiTheme="minorEastAsia" w:eastAsiaTheme="minorEastAsia"/>
                <w:sz w:val="24"/>
              </w:rPr>
            </w:pPr>
          </w:p>
        </w:tc>
      </w:tr>
      <w:tr>
        <w:tblPrEx>
          <w:tblCellMar>
            <w:top w:w="0" w:type="dxa"/>
            <w:left w:w="108" w:type="dxa"/>
            <w:bottom w:w="0" w:type="dxa"/>
            <w:right w:w="108" w:type="dxa"/>
          </w:tblCellMar>
        </w:tblPrEx>
        <w:trPr>
          <w:trHeight w:val="927" w:hRule="atLeast"/>
        </w:trPr>
        <w:tc>
          <w:tcPr>
            <w:tcW w:w="1800" w:type="dxa"/>
            <w:tcBorders>
              <w:top w:val="single" w:color="auto" w:sz="6" w:space="0"/>
              <w:left w:val="single" w:color="auto" w:sz="6" w:space="0"/>
              <w:bottom w:val="single" w:color="auto" w:sz="6" w:space="0"/>
              <w:right w:val="single" w:color="auto" w:sz="6" w:space="0"/>
            </w:tcBorders>
          </w:tcPr>
          <w:p>
            <w:pPr>
              <w:autoSpaceDE w:val="0"/>
              <w:autoSpaceDN w:val="0"/>
              <w:spacing w:line="360" w:lineRule="auto"/>
              <w:rPr>
                <w:rFonts w:cs="仿宋_GB2312" w:asciiTheme="minorEastAsia" w:hAnsiTheme="minorEastAsia" w:eastAsiaTheme="minorEastAsia"/>
                <w:sz w:val="24"/>
              </w:rPr>
            </w:pPr>
          </w:p>
        </w:tc>
        <w:tc>
          <w:tcPr>
            <w:tcW w:w="951" w:type="dxa"/>
            <w:tcBorders>
              <w:top w:val="single" w:color="auto" w:sz="6" w:space="0"/>
              <w:left w:val="single" w:color="auto" w:sz="6" w:space="0"/>
              <w:bottom w:val="single" w:color="auto" w:sz="6" w:space="0"/>
              <w:right w:val="single" w:color="auto" w:sz="6" w:space="0"/>
            </w:tcBorders>
          </w:tcPr>
          <w:p>
            <w:pPr>
              <w:autoSpaceDE w:val="0"/>
              <w:autoSpaceDN w:val="0"/>
              <w:spacing w:line="360" w:lineRule="auto"/>
              <w:rPr>
                <w:rFonts w:cs="仿宋_GB2312" w:asciiTheme="minorEastAsia" w:hAnsiTheme="minorEastAsia" w:eastAsiaTheme="minorEastAsia"/>
                <w:sz w:val="24"/>
              </w:rPr>
            </w:pPr>
          </w:p>
        </w:tc>
        <w:tc>
          <w:tcPr>
            <w:tcW w:w="1356" w:type="dxa"/>
            <w:tcBorders>
              <w:top w:val="single" w:color="auto" w:sz="6" w:space="0"/>
              <w:left w:val="single" w:color="auto" w:sz="6" w:space="0"/>
              <w:bottom w:val="single" w:color="auto" w:sz="6" w:space="0"/>
              <w:right w:val="single" w:color="auto" w:sz="6" w:space="0"/>
            </w:tcBorders>
          </w:tcPr>
          <w:p>
            <w:pPr>
              <w:autoSpaceDE w:val="0"/>
              <w:autoSpaceDN w:val="0"/>
              <w:spacing w:line="360" w:lineRule="auto"/>
              <w:rPr>
                <w:rFonts w:cs="仿宋_GB2312" w:asciiTheme="minorEastAsia" w:hAnsiTheme="minorEastAsia" w:eastAsiaTheme="minorEastAsia"/>
                <w:sz w:val="24"/>
              </w:rPr>
            </w:pPr>
          </w:p>
        </w:tc>
        <w:tc>
          <w:tcPr>
            <w:tcW w:w="1143" w:type="dxa"/>
            <w:tcBorders>
              <w:top w:val="single" w:color="auto" w:sz="6" w:space="0"/>
              <w:left w:val="single" w:color="auto" w:sz="6" w:space="0"/>
              <w:bottom w:val="single" w:color="auto" w:sz="6" w:space="0"/>
              <w:right w:val="single" w:color="auto" w:sz="6" w:space="0"/>
            </w:tcBorders>
          </w:tcPr>
          <w:p>
            <w:pPr>
              <w:autoSpaceDE w:val="0"/>
              <w:autoSpaceDN w:val="0"/>
              <w:spacing w:line="360" w:lineRule="auto"/>
              <w:rPr>
                <w:rFonts w:cs="仿宋_GB2312" w:asciiTheme="minorEastAsia" w:hAnsiTheme="minorEastAsia" w:eastAsiaTheme="minorEastAsia"/>
                <w:sz w:val="24"/>
              </w:rPr>
            </w:pPr>
          </w:p>
        </w:tc>
        <w:tc>
          <w:tcPr>
            <w:tcW w:w="1155" w:type="dxa"/>
            <w:tcBorders>
              <w:top w:val="single" w:color="auto" w:sz="6" w:space="0"/>
              <w:left w:val="single" w:color="auto" w:sz="6" w:space="0"/>
              <w:bottom w:val="single" w:color="auto" w:sz="6" w:space="0"/>
              <w:right w:val="single" w:color="auto" w:sz="6" w:space="0"/>
            </w:tcBorders>
          </w:tcPr>
          <w:p>
            <w:pPr>
              <w:autoSpaceDE w:val="0"/>
              <w:autoSpaceDN w:val="0"/>
              <w:spacing w:line="360" w:lineRule="auto"/>
              <w:rPr>
                <w:rFonts w:cs="仿宋_GB2312" w:asciiTheme="minorEastAsia" w:hAnsiTheme="minorEastAsia" w:eastAsiaTheme="minorEastAsia"/>
                <w:sz w:val="24"/>
              </w:rPr>
            </w:pPr>
          </w:p>
        </w:tc>
        <w:tc>
          <w:tcPr>
            <w:tcW w:w="1515" w:type="dxa"/>
            <w:tcBorders>
              <w:top w:val="single" w:color="auto" w:sz="6" w:space="0"/>
              <w:left w:val="single" w:color="auto" w:sz="6" w:space="0"/>
              <w:bottom w:val="single" w:color="auto" w:sz="6" w:space="0"/>
              <w:right w:val="single" w:color="auto" w:sz="6" w:space="0"/>
            </w:tcBorders>
          </w:tcPr>
          <w:p>
            <w:pPr>
              <w:autoSpaceDE w:val="0"/>
              <w:autoSpaceDN w:val="0"/>
              <w:spacing w:line="360" w:lineRule="auto"/>
              <w:rPr>
                <w:rFonts w:cs="仿宋_GB2312" w:asciiTheme="minorEastAsia" w:hAnsiTheme="minorEastAsia" w:eastAsiaTheme="minorEastAsia"/>
                <w:sz w:val="24"/>
              </w:rPr>
            </w:pPr>
          </w:p>
        </w:tc>
        <w:tc>
          <w:tcPr>
            <w:tcW w:w="1215" w:type="dxa"/>
            <w:tcBorders>
              <w:top w:val="single" w:color="auto" w:sz="6" w:space="0"/>
              <w:left w:val="single" w:color="auto" w:sz="6" w:space="0"/>
              <w:bottom w:val="single" w:color="auto" w:sz="6" w:space="0"/>
              <w:right w:val="single" w:color="auto" w:sz="6" w:space="0"/>
            </w:tcBorders>
          </w:tcPr>
          <w:p>
            <w:pPr>
              <w:autoSpaceDE w:val="0"/>
              <w:autoSpaceDN w:val="0"/>
              <w:spacing w:line="360" w:lineRule="auto"/>
              <w:rPr>
                <w:rFonts w:cs="仿宋_GB2312" w:asciiTheme="minorEastAsia" w:hAnsiTheme="minorEastAsia" w:eastAsiaTheme="minorEastAsia"/>
                <w:sz w:val="24"/>
              </w:rPr>
            </w:pPr>
          </w:p>
        </w:tc>
      </w:tr>
    </w:tbl>
    <w:p>
      <w:pPr>
        <w:autoSpaceDE w:val="0"/>
        <w:autoSpaceDN w:val="0"/>
        <w:spacing w:line="360" w:lineRule="auto"/>
        <w:rPr>
          <w:rFonts w:cs="仿宋_GB2312" w:asciiTheme="minorEastAsia" w:hAnsiTheme="minorEastAsia" w:eastAsiaTheme="minorEastAsia"/>
          <w:sz w:val="24"/>
        </w:rPr>
      </w:pPr>
      <w:r>
        <w:rPr>
          <w:rFonts w:hint="eastAsia" w:cs="仿宋_GB2312" w:asciiTheme="minorEastAsia" w:hAnsiTheme="minorEastAsia" w:eastAsiaTheme="minorEastAsia"/>
          <w:b/>
          <w:sz w:val="24"/>
        </w:rPr>
        <w:t>注：供应商可按上述的格式自行编制，须随表提交相应的合同复印件和用户单位验收证明并注明所在文件页码。</w:t>
      </w:r>
    </w:p>
    <w:p>
      <w:pPr>
        <w:autoSpaceDE w:val="0"/>
        <w:autoSpaceDN w:val="0"/>
        <w:spacing w:line="360" w:lineRule="auto"/>
        <w:rPr>
          <w:rFonts w:cs="仿宋_GB2312" w:asciiTheme="minorEastAsia" w:hAnsiTheme="minorEastAsia" w:eastAsiaTheme="minorEastAsia"/>
          <w:sz w:val="24"/>
        </w:rPr>
      </w:pPr>
    </w:p>
    <w:p>
      <w:pPr>
        <w:autoSpaceDE w:val="0"/>
        <w:autoSpaceDN w:val="0"/>
        <w:spacing w:line="360" w:lineRule="auto"/>
        <w:ind w:firstLine="5280" w:firstLineChars="2200"/>
        <w:rPr>
          <w:rFonts w:cs="仿宋_GB2312" w:asciiTheme="minorEastAsia" w:hAnsiTheme="minorEastAsia" w:eastAsiaTheme="minorEastAsia"/>
          <w:kern w:val="0"/>
          <w:sz w:val="24"/>
        </w:rPr>
      </w:pPr>
    </w:p>
    <w:p>
      <w:pPr>
        <w:autoSpaceDE w:val="0"/>
        <w:autoSpaceDN w:val="0"/>
        <w:spacing w:line="360" w:lineRule="auto"/>
        <w:ind w:firstLine="5280" w:firstLineChars="2200"/>
        <w:rPr>
          <w:rFonts w:cs="仿宋_GB2312" w:asciiTheme="minorEastAsia" w:hAnsiTheme="minorEastAsia" w:eastAsiaTheme="minorEastAsia"/>
          <w:kern w:val="0"/>
          <w:sz w:val="24"/>
        </w:rPr>
      </w:pPr>
    </w:p>
    <w:p>
      <w:pPr>
        <w:autoSpaceDE w:val="0"/>
        <w:autoSpaceDN w:val="0"/>
        <w:spacing w:line="360" w:lineRule="auto"/>
        <w:ind w:firstLine="4560" w:firstLineChars="1900"/>
        <w:rPr>
          <w:rFonts w:cs="仿宋_GB2312" w:asciiTheme="minorEastAsia" w:hAnsiTheme="minorEastAsia" w:eastAsiaTheme="minorEastAsia"/>
          <w:kern w:val="0"/>
          <w:sz w:val="24"/>
        </w:rPr>
      </w:pPr>
      <w:r>
        <w:rPr>
          <w:rFonts w:hint="eastAsia" w:cs="仿宋_GB2312" w:asciiTheme="minorEastAsia" w:hAnsiTheme="minorEastAsia" w:eastAsiaTheme="minorEastAsia"/>
          <w:kern w:val="0"/>
          <w:sz w:val="24"/>
        </w:rPr>
        <w:t>供应商名称（</w:t>
      </w:r>
      <w:r>
        <w:rPr>
          <w:rFonts w:hint="eastAsia" w:cs="仿宋_GB2312" w:asciiTheme="minorEastAsia" w:hAnsiTheme="minorEastAsia" w:eastAsiaTheme="minorEastAsia"/>
          <w:kern w:val="0"/>
          <w:sz w:val="24"/>
          <w:lang w:val="zh-CN"/>
        </w:rPr>
        <w:t>电子签名</w:t>
      </w:r>
      <w:r>
        <w:rPr>
          <w:rFonts w:hint="eastAsia" w:cs="仿宋_GB2312" w:asciiTheme="minorEastAsia" w:hAnsiTheme="minorEastAsia" w:eastAsiaTheme="minorEastAsia"/>
          <w:kern w:val="0"/>
          <w:sz w:val="24"/>
        </w:rPr>
        <w:t xml:space="preserve">）：                       </w:t>
      </w:r>
    </w:p>
    <w:p>
      <w:pPr>
        <w:spacing w:line="360" w:lineRule="auto"/>
        <w:rPr>
          <w:rFonts w:cs="仿宋_GB2312" w:asciiTheme="minorEastAsia" w:hAnsiTheme="minorEastAsia" w:eastAsiaTheme="minorEastAsia"/>
          <w:b/>
          <w:bCs/>
          <w:sz w:val="24"/>
        </w:rPr>
      </w:pPr>
      <w:r>
        <w:rPr>
          <w:rFonts w:hint="eastAsia" w:cs="仿宋_GB2312" w:asciiTheme="minorEastAsia" w:hAnsiTheme="minorEastAsia" w:eastAsiaTheme="minorEastAsia"/>
          <w:kern w:val="0"/>
          <w:sz w:val="24"/>
        </w:rPr>
        <w:t xml:space="preserve">                                      日期：  年  月   日</w:t>
      </w:r>
    </w:p>
    <w:p>
      <w:pPr>
        <w:spacing w:line="360" w:lineRule="auto"/>
        <w:jc w:val="center"/>
        <w:rPr>
          <w:rFonts w:cs="仿宋_GB2312" w:asciiTheme="minorEastAsia" w:hAnsiTheme="minorEastAsia" w:eastAsiaTheme="minorEastAsia"/>
          <w:b/>
          <w:bCs/>
          <w:sz w:val="32"/>
          <w:szCs w:val="32"/>
        </w:rPr>
      </w:pPr>
    </w:p>
    <w:p>
      <w:pPr>
        <w:spacing w:line="360" w:lineRule="auto"/>
        <w:jc w:val="center"/>
        <w:rPr>
          <w:rFonts w:cs="仿宋_GB2312" w:asciiTheme="minorEastAsia" w:hAnsiTheme="minorEastAsia" w:eastAsiaTheme="minorEastAsia"/>
          <w:b/>
          <w:kern w:val="0"/>
          <w:sz w:val="32"/>
          <w:szCs w:val="32"/>
          <w:lang w:val="zh-CN"/>
        </w:rPr>
      </w:pPr>
      <w:r>
        <w:rPr>
          <w:rFonts w:hint="eastAsia" w:cs="仿宋_GB2312" w:asciiTheme="minorEastAsia" w:hAnsiTheme="minorEastAsia" w:eastAsiaTheme="minorEastAsia"/>
          <w:b/>
          <w:bCs/>
          <w:sz w:val="32"/>
          <w:szCs w:val="32"/>
        </w:rPr>
        <w:t>七、关于</w:t>
      </w:r>
      <w:r>
        <w:rPr>
          <w:rFonts w:hint="eastAsia" w:cs="仿宋_GB2312" w:asciiTheme="minorEastAsia" w:hAnsiTheme="minorEastAsia" w:eastAsiaTheme="minorEastAsia"/>
          <w:b/>
          <w:kern w:val="0"/>
          <w:sz w:val="32"/>
          <w:szCs w:val="32"/>
          <w:lang w:val="zh-CN"/>
        </w:rPr>
        <w:t>对磋商文件中有关条款的拒绝声明</w:t>
      </w:r>
    </w:p>
    <w:p>
      <w:pPr>
        <w:spacing w:line="360" w:lineRule="auto"/>
        <w:jc w:val="center"/>
        <w:rPr>
          <w:rFonts w:cs="仿宋_GB2312" w:asciiTheme="minorEastAsia" w:hAnsiTheme="minorEastAsia" w:eastAsiaTheme="minorEastAsia"/>
          <w:sz w:val="24"/>
        </w:rPr>
      </w:pPr>
      <w:r>
        <w:rPr>
          <w:rFonts w:hint="eastAsia" w:cs="仿宋_GB2312" w:asciiTheme="minorEastAsia" w:hAnsiTheme="minorEastAsia" w:eastAsiaTheme="minorEastAsia"/>
          <w:sz w:val="24"/>
        </w:rPr>
        <w:t>（由供应商根据采购需求自行编制）</w:t>
      </w:r>
    </w:p>
    <w:p>
      <w:pPr>
        <w:spacing w:line="360" w:lineRule="auto"/>
        <w:rPr>
          <w:rFonts w:cs="仿宋_GB2312" w:asciiTheme="minorEastAsia" w:hAnsiTheme="minorEastAsia" w:eastAsiaTheme="minorEastAsia"/>
          <w:sz w:val="24"/>
        </w:rPr>
      </w:pPr>
    </w:p>
    <w:p>
      <w:pPr>
        <w:autoSpaceDE w:val="0"/>
        <w:autoSpaceDN w:val="0"/>
        <w:spacing w:line="360" w:lineRule="auto"/>
        <w:ind w:firstLine="4560" w:firstLineChars="1900"/>
        <w:rPr>
          <w:rFonts w:cs="仿宋_GB2312" w:asciiTheme="minorEastAsia" w:hAnsiTheme="minorEastAsia" w:eastAsiaTheme="minorEastAsia"/>
          <w:kern w:val="0"/>
          <w:sz w:val="24"/>
        </w:rPr>
      </w:pPr>
      <w:r>
        <w:rPr>
          <w:rFonts w:hint="eastAsia" w:cs="仿宋_GB2312" w:asciiTheme="minorEastAsia" w:hAnsiTheme="minorEastAsia" w:eastAsiaTheme="minorEastAsia"/>
          <w:kern w:val="0"/>
          <w:sz w:val="24"/>
        </w:rPr>
        <w:t>供应商名称（</w:t>
      </w:r>
      <w:r>
        <w:rPr>
          <w:rFonts w:hint="eastAsia" w:cs="仿宋_GB2312" w:asciiTheme="minorEastAsia" w:hAnsiTheme="minorEastAsia" w:eastAsiaTheme="minorEastAsia"/>
          <w:kern w:val="0"/>
          <w:sz w:val="24"/>
          <w:lang w:val="zh-CN"/>
        </w:rPr>
        <w:t>电子签名</w:t>
      </w:r>
      <w:r>
        <w:rPr>
          <w:rFonts w:hint="eastAsia" w:cs="仿宋_GB2312" w:asciiTheme="minorEastAsia" w:hAnsiTheme="minorEastAsia" w:eastAsiaTheme="minorEastAsia"/>
          <w:kern w:val="0"/>
          <w:sz w:val="24"/>
        </w:rPr>
        <w:t xml:space="preserve">）：                       </w:t>
      </w:r>
    </w:p>
    <w:p>
      <w:pPr>
        <w:spacing w:line="360" w:lineRule="auto"/>
        <w:rPr>
          <w:rFonts w:cs="仿宋_GB2312" w:asciiTheme="minorEastAsia" w:hAnsiTheme="minorEastAsia" w:eastAsiaTheme="minorEastAsia"/>
          <w:b/>
          <w:bCs/>
          <w:sz w:val="24"/>
        </w:rPr>
      </w:pPr>
      <w:r>
        <w:rPr>
          <w:rFonts w:hint="eastAsia" w:cs="仿宋_GB2312" w:asciiTheme="minorEastAsia" w:hAnsiTheme="minorEastAsia" w:eastAsiaTheme="minorEastAsia"/>
          <w:kern w:val="0"/>
          <w:sz w:val="24"/>
        </w:rPr>
        <w:t xml:space="preserve">                                      日期：  年  月   日</w:t>
      </w:r>
    </w:p>
    <w:p>
      <w:pPr>
        <w:spacing w:line="360" w:lineRule="auto"/>
        <w:jc w:val="center"/>
        <w:rPr>
          <w:rFonts w:cs="仿宋_GB2312" w:asciiTheme="minorEastAsia" w:hAnsiTheme="minorEastAsia" w:eastAsiaTheme="minorEastAsia"/>
          <w:b/>
          <w:bCs/>
          <w:sz w:val="32"/>
          <w:szCs w:val="32"/>
        </w:rPr>
      </w:pPr>
    </w:p>
    <w:p>
      <w:pPr>
        <w:spacing w:line="360" w:lineRule="auto"/>
        <w:jc w:val="center"/>
        <w:rPr>
          <w:rFonts w:cs="仿宋_GB2312" w:asciiTheme="minorEastAsia" w:hAnsiTheme="minorEastAsia" w:eastAsiaTheme="minorEastAsia"/>
          <w:b/>
          <w:bCs/>
          <w:sz w:val="32"/>
          <w:szCs w:val="32"/>
        </w:rPr>
      </w:pPr>
    </w:p>
    <w:p>
      <w:pPr>
        <w:spacing w:line="360" w:lineRule="auto"/>
        <w:jc w:val="center"/>
        <w:rPr>
          <w:rFonts w:cs="仿宋_GB2312" w:asciiTheme="minorEastAsia" w:hAnsiTheme="minorEastAsia" w:eastAsiaTheme="minorEastAsia"/>
          <w:b/>
          <w:bCs/>
          <w:sz w:val="32"/>
          <w:szCs w:val="32"/>
        </w:rPr>
      </w:pPr>
    </w:p>
    <w:p>
      <w:pPr>
        <w:spacing w:line="360" w:lineRule="auto"/>
        <w:jc w:val="center"/>
        <w:rPr>
          <w:rFonts w:cs="仿宋_GB2312" w:asciiTheme="minorEastAsia" w:hAnsiTheme="minorEastAsia" w:eastAsiaTheme="minorEastAsia"/>
          <w:b/>
          <w:bCs/>
          <w:sz w:val="32"/>
          <w:szCs w:val="32"/>
        </w:rPr>
      </w:pPr>
    </w:p>
    <w:p>
      <w:pPr>
        <w:spacing w:line="360" w:lineRule="auto"/>
        <w:jc w:val="center"/>
        <w:rPr>
          <w:rFonts w:cs="仿宋_GB2312" w:asciiTheme="minorEastAsia" w:hAnsiTheme="minorEastAsia" w:eastAsiaTheme="minorEastAsia"/>
          <w:b/>
          <w:kern w:val="0"/>
          <w:sz w:val="32"/>
          <w:szCs w:val="32"/>
          <w:lang w:val="zh-CN"/>
        </w:rPr>
      </w:pPr>
      <w:r>
        <w:rPr>
          <w:rFonts w:hint="eastAsia" w:cs="仿宋_GB2312" w:asciiTheme="minorEastAsia" w:hAnsiTheme="minorEastAsia" w:eastAsiaTheme="minorEastAsia"/>
          <w:b/>
          <w:bCs/>
          <w:sz w:val="32"/>
          <w:szCs w:val="32"/>
        </w:rPr>
        <w:t>八、认为需要的</w:t>
      </w:r>
      <w:r>
        <w:rPr>
          <w:rFonts w:hint="eastAsia" w:cs="仿宋_GB2312" w:asciiTheme="minorEastAsia" w:hAnsiTheme="minorEastAsia" w:eastAsiaTheme="minorEastAsia"/>
          <w:b/>
          <w:kern w:val="0"/>
          <w:sz w:val="32"/>
          <w:szCs w:val="32"/>
          <w:lang w:val="zh-CN"/>
        </w:rPr>
        <w:t>其他商务文件或说明</w:t>
      </w:r>
    </w:p>
    <w:p>
      <w:pPr>
        <w:spacing w:line="360" w:lineRule="auto"/>
        <w:jc w:val="center"/>
        <w:rPr>
          <w:rFonts w:cs="仿宋_GB2312" w:asciiTheme="minorEastAsia" w:hAnsiTheme="minorEastAsia" w:eastAsiaTheme="minorEastAsia"/>
          <w:sz w:val="24"/>
        </w:rPr>
      </w:pPr>
      <w:r>
        <w:rPr>
          <w:rFonts w:hint="eastAsia" w:cs="仿宋_GB2312" w:asciiTheme="minorEastAsia" w:hAnsiTheme="minorEastAsia" w:eastAsiaTheme="minorEastAsia"/>
          <w:sz w:val="24"/>
        </w:rPr>
        <w:t>（由供应商根据采购需求自行编制）</w:t>
      </w:r>
    </w:p>
    <w:p>
      <w:pPr>
        <w:spacing w:line="360" w:lineRule="auto"/>
        <w:jc w:val="center"/>
        <w:rPr>
          <w:rFonts w:cs="仿宋_GB2312" w:asciiTheme="minorEastAsia" w:hAnsiTheme="minorEastAsia" w:eastAsiaTheme="minorEastAsia"/>
          <w:sz w:val="24"/>
        </w:rPr>
      </w:pPr>
    </w:p>
    <w:p>
      <w:pPr>
        <w:spacing w:line="360" w:lineRule="auto"/>
        <w:rPr>
          <w:rFonts w:cs="仿宋_GB2312" w:asciiTheme="minorEastAsia" w:hAnsiTheme="minorEastAsia" w:eastAsiaTheme="minorEastAsia"/>
          <w:sz w:val="24"/>
        </w:rPr>
      </w:pPr>
    </w:p>
    <w:p>
      <w:pPr>
        <w:autoSpaceDE w:val="0"/>
        <w:autoSpaceDN w:val="0"/>
        <w:spacing w:line="360" w:lineRule="auto"/>
        <w:ind w:firstLine="4560" w:firstLineChars="1900"/>
        <w:rPr>
          <w:rFonts w:cs="仿宋_GB2312" w:asciiTheme="minorEastAsia" w:hAnsiTheme="minorEastAsia" w:eastAsiaTheme="minorEastAsia"/>
          <w:kern w:val="0"/>
          <w:sz w:val="24"/>
        </w:rPr>
      </w:pPr>
      <w:r>
        <w:rPr>
          <w:rFonts w:hint="eastAsia" w:cs="仿宋_GB2312" w:asciiTheme="minorEastAsia" w:hAnsiTheme="minorEastAsia" w:eastAsiaTheme="minorEastAsia"/>
          <w:kern w:val="0"/>
          <w:sz w:val="24"/>
        </w:rPr>
        <w:t>供应商名称（</w:t>
      </w:r>
      <w:r>
        <w:rPr>
          <w:rFonts w:hint="eastAsia" w:cs="仿宋_GB2312" w:asciiTheme="minorEastAsia" w:hAnsiTheme="minorEastAsia" w:eastAsiaTheme="minorEastAsia"/>
          <w:kern w:val="0"/>
          <w:sz w:val="24"/>
          <w:lang w:val="zh-CN"/>
        </w:rPr>
        <w:t>电子签名</w:t>
      </w:r>
      <w:r>
        <w:rPr>
          <w:rFonts w:hint="eastAsia" w:cs="仿宋_GB2312" w:asciiTheme="minorEastAsia" w:hAnsiTheme="minorEastAsia" w:eastAsiaTheme="minorEastAsia"/>
          <w:kern w:val="0"/>
          <w:sz w:val="24"/>
        </w:rPr>
        <w:t xml:space="preserve">）：                       </w:t>
      </w:r>
    </w:p>
    <w:p>
      <w:pPr>
        <w:spacing w:line="360" w:lineRule="auto"/>
        <w:rPr>
          <w:rFonts w:cs="仿宋_GB2312" w:asciiTheme="minorEastAsia" w:hAnsiTheme="minorEastAsia" w:eastAsiaTheme="minorEastAsia"/>
          <w:b/>
          <w:bCs/>
          <w:sz w:val="24"/>
        </w:rPr>
      </w:pPr>
      <w:r>
        <w:rPr>
          <w:rFonts w:hint="eastAsia" w:cs="仿宋_GB2312" w:asciiTheme="minorEastAsia" w:hAnsiTheme="minorEastAsia" w:eastAsiaTheme="minorEastAsia"/>
          <w:kern w:val="0"/>
          <w:sz w:val="24"/>
        </w:rPr>
        <w:t xml:space="preserve">                                      日期：  年  月   日</w:t>
      </w:r>
    </w:p>
    <w:p>
      <w:pPr>
        <w:spacing w:line="360" w:lineRule="auto"/>
        <w:jc w:val="center"/>
        <w:rPr>
          <w:rFonts w:cs="仿宋_GB2312" w:asciiTheme="minorEastAsia" w:hAnsiTheme="minorEastAsia" w:eastAsiaTheme="minorEastAsia"/>
          <w:b/>
          <w:bCs/>
          <w:sz w:val="32"/>
          <w:szCs w:val="32"/>
        </w:rPr>
      </w:pPr>
    </w:p>
    <w:p>
      <w:pPr>
        <w:spacing w:line="360" w:lineRule="auto"/>
        <w:rPr>
          <w:rFonts w:cs="仿宋_GB2312" w:asciiTheme="minorEastAsia" w:hAnsiTheme="minorEastAsia" w:eastAsiaTheme="minorEastAsia"/>
          <w:b/>
          <w:bCs/>
          <w:kern w:val="0"/>
          <w:sz w:val="24"/>
        </w:rPr>
      </w:pPr>
    </w:p>
    <w:p>
      <w:pPr>
        <w:widowControl/>
        <w:adjustRightInd/>
        <w:jc w:val="left"/>
        <w:rPr>
          <w:rFonts w:cs="仿宋_GB2312" w:asciiTheme="minorEastAsia" w:hAnsiTheme="minorEastAsia" w:eastAsiaTheme="minorEastAsia"/>
          <w:b/>
          <w:sz w:val="32"/>
          <w:szCs w:val="32"/>
        </w:rPr>
      </w:pPr>
      <w:r>
        <w:rPr>
          <w:rFonts w:hint="eastAsia" w:cs="仿宋_GB2312" w:asciiTheme="minorEastAsia" w:hAnsiTheme="minorEastAsia" w:eastAsiaTheme="minorEastAsia"/>
        </w:rPr>
        <w:br w:type="page"/>
      </w:r>
    </w:p>
    <w:p>
      <w:pPr>
        <w:spacing w:line="360" w:lineRule="auto"/>
        <w:jc w:val="center"/>
        <w:rPr>
          <w:rFonts w:cs="仿宋_GB2312" w:asciiTheme="minorEastAsia" w:hAnsiTheme="minorEastAsia" w:eastAsiaTheme="minorEastAsia"/>
          <w:b/>
          <w:bCs/>
          <w:sz w:val="32"/>
          <w:szCs w:val="32"/>
        </w:rPr>
      </w:pPr>
      <w:r>
        <w:rPr>
          <w:rFonts w:hint="eastAsia" w:cs="仿宋_GB2312" w:asciiTheme="minorEastAsia" w:hAnsiTheme="minorEastAsia" w:eastAsiaTheme="minorEastAsia"/>
          <w:b/>
          <w:bCs/>
          <w:sz w:val="32"/>
          <w:szCs w:val="32"/>
        </w:rPr>
        <w:t>九、技术解决方案</w:t>
      </w:r>
    </w:p>
    <w:p>
      <w:pPr>
        <w:spacing w:line="360" w:lineRule="auto"/>
        <w:jc w:val="center"/>
        <w:rPr>
          <w:rFonts w:cs="仿宋_GB2312" w:asciiTheme="minorEastAsia" w:hAnsiTheme="minorEastAsia" w:eastAsiaTheme="minorEastAsia"/>
          <w:sz w:val="24"/>
        </w:rPr>
      </w:pPr>
      <w:r>
        <w:rPr>
          <w:rFonts w:hint="eastAsia" w:cs="仿宋_GB2312" w:asciiTheme="minorEastAsia" w:hAnsiTheme="minorEastAsia" w:eastAsiaTheme="minorEastAsia"/>
          <w:sz w:val="24"/>
        </w:rPr>
        <w:t>（由供应商根据采购需求及磋商文件要求编制）</w:t>
      </w:r>
    </w:p>
    <w:p>
      <w:pPr>
        <w:spacing w:line="360" w:lineRule="auto"/>
        <w:jc w:val="center"/>
        <w:rPr>
          <w:rFonts w:cs="仿宋_GB2312" w:asciiTheme="minorEastAsia" w:hAnsiTheme="minorEastAsia" w:eastAsiaTheme="minorEastAsia"/>
          <w:sz w:val="24"/>
        </w:rPr>
      </w:pPr>
    </w:p>
    <w:p>
      <w:pPr>
        <w:autoSpaceDE w:val="0"/>
        <w:autoSpaceDN w:val="0"/>
        <w:spacing w:line="360" w:lineRule="auto"/>
        <w:rPr>
          <w:rFonts w:cs="仿宋_GB2312" w:asciiTheme="minorEastAsia" w:hAnsiTheme="minorEastAsia" w:eastAsiaTheme="minorEastAsia"/>
          <w:kern w:val="0"/>
          <w:sz w:val="24"/>
        </w:rPr>
      </w:pPr>
    </w:p>
    <w:p>
      <w:pPr>
        <w:autoSpaceDE w:val="0"/>
        <w:autoSpaceDN w:val="0"/>
        <w:spacing w:line="360" w:lineRule="auto"/>
        <w:ind w:firstLine="4560" w:firstLineChars="1900"/>
        <w:rPr>
          <w:rFonts w:cs="仿宋_GB2312" w:asciiTheme="minorEastAsia" w:hAnsiTheme="minorEastAsia" w:eastAsiaTheme="minorEastAsia"/>
          <w:kern w:val="0"/>
          <w:sz w:val="24"/>
        </w:rPr>
      </w:pPr>
      <w:r>
        <w:rPr>
          <w:rFonts w:hint="eastAsia" w:cs="仿宋_GB2312" w:asciiTheme="minorEastAsia" w:hAnsiTheme="minorEastAsia" w:eastAsiaTheme="minorEastAsia"/>
          <w:kern w:val="0"/>
          <w:sz w:val="24"/>
        </w:rPr>
        <w:t>供应商名称（</w:t>
      </w:r>
      <w:r>
        <w:rPr>
          <w:rFonts w:hint="eastAsia" w:cs="仿宋_GB2312" w:asciiTheme="minorEastAsia" w:hAnsiTheme="minorEastAsia" w:eastAsiaTheme="minorEastAsia"/>
          <w:kern w:val="0"/>
          <w:sz w:val="24"/>
          <w:lang w:val="zh-CN"/>
        </w:rPr>
        <w:t>电子签名</w:t>
      </w:r>
      <w:r>
        <w:rPr>
          <w:rFonts w:hint="eastAsia" w:cs="仿宋_GB2312" w:asciiTheme="minorEastAsia" w:hAnsiTheme="minorEastAsia" w:eastAsiaTheme="minorEastAsia"/>
          <w:kern w:val="0"/>
          <w:sz w:val="24"/>
        </w:rPr>
        <w:t xml:space="preserve">）：                       </w:t>
      </w:r>
    </w:p>
    <w:p>
      <w:pPr>
        <w:spacing w:line="360" w:lineRule="auto"/>
        <w:rPr>
          <w:rFonts w:cs="仿宋_GB2312" w:asciiTheme="minorEastAsia" w:hAnsiTheme="minorEastAsia" w:eastAsiaTheme="minorEastAsia"/>
          <w:b/>
          <w:bCs/>
          <w:sz w:val="24"/>
        </w:rPr>
      </w:pPr>
      <w:r>
        <w:rPr>
          <w:rFonts w:hint="eastAsia" w:cs="仿宋_GB2312" w:asciiTheme="minorEastAsia" w:hAnsiTheme="minorEastAsia" w:eastAsiaTheme="minorEastAsia"/>
          <w:kern w:val="0"/>
          <w:sz w:val="24"/>
        </w:rPr>
        <w:t xml:space="preserve">                                      日期：  年  月   日</w:t>
      </w:r>
    </w:p>
    <w:p>
      <w:pPr>
        <w:spacing w:line="360" w:lineRule="auto"/>
        <w:jc w:val="center"/>
        <w:rPr>
          <w:rFonts w:cs="仿宋_GB2312" w:asciiTheme="minorEastAsia" w:hAnsiTheme="minorEastAsia" w:eastAsiaTheme="minorEastAsia"/>
          <w:b/>
          <w:bCs/>
          <w:sz w:val="32"/>
          <w:szCs w:val="32"/>
        </w:rPr>
      </w:pPr>
    </w:p>
    <w:p>
      <w:pPr>
        <w:tabs>
          <w:tab w:val="left" w:pos="2790"/>
          <w:tab w:val="left" w:pos="4230"/>
        </w:tabs>
        <w:autoSpaceDE w:val="0"/>
        <w:autoSpaceDN w:val="0"/>
        <w:spacing w:line="360" w:lineRule="auto"/>
        <w:ind w:right="1400"/>
        <w:jc w:val="center"/>
        <w:rPr>
          <w:rFonts w:cs="仿宋_GB2312" w:asciiTheme="minorEastAsia" w:hAnsiTheme="minorEastAsia" w:eastAsiaTheme="minorEastAsia"/>
          <w:b/>
          <w:bCs/>
          <w:kern w:val="0"/>
          <w:sz w:val="24"/>
          <w:lang w:val="zh-CN"/>
        </w:rPr>
      </w:pPr>
      <w:r>
        <w:rPr>
          <w:rFonts w:hint="eastAsia" w:cs="仿宋_GB2312" w:asciiTheme="minorEastAsia" w:hAnsiTheme="minorEastAsia" w:eastAsiaTheme="minorEastAsia"/>
          <w:b/>
          <w:bCs/>
          <w:kern w:val="0"/>
          <w:sz w:val="24"/>
          <w:lang w:val="zh-CN"/>
        </w:rPr>
        <w:t xml:space="preserve">       </w:t>
      </w:r>
    </w:p>
    <w:p>
      <w:pPr>
        <w:snapToGrid w:val="0"/>
        <w:spacing w:line="360" w:lineRule="auto"/>
        <w:jc w:val="center"/>
        <w:rPr>
          <w:rFonts w:cs="仿宋_GB2312" w:asciiTheme="minorEastAsia" w:hAnsiTheme="minorEastAsia" w:eastAsiaTheme="minorEastAsia"/>
          <w:b/>
          <w:sz w:val="32"/>
          <w:szCs w:val="32"/>
        </w:rPr>
      </w:pPr>
      <w:r>
        <w:rPr>
          <w:rFonts w:hint="eastAsia" w:cs="仿宋_GB2312" w:asciiTheme="minorEastAsia" w:hAnsiTheme="minorEastAsia" w:eastAsiaTheme="minorEastAsia"/>
          <w:b/>
          <w:sz w:val="32"/>
          <w:szCs w:val="32"/>
        </w:rPr>
        <w:t>响应产品规格配置清单</w:t>
      </w:r>
    </w:p>
    <w:tbl>
      <w:tblPr>
        <w:tblStyle w:val="62"/>
        <w:tblW w:w="9180"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737"/>
        <w:gridCol w:w="1531"/>
        <w:gridCol w:w="2160"/>
        <w:gridCol w:w="2340"/>
        <w:gridCol w:w="1080"/>
        <w:gridCol w:w="1332"/>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73" w:hRule="atLeast"/>
        </w:trPr>
        <w:tc>
          <w:tcPr>
            <w:tcW w:w="737" w:type="dxa"/>
            <w:vAlign w:val="center"/>
          </w:tcPr>
          <w:p>
            <w:pPr>
              <w:spacing w:line="360" w:lineRule="auto"/>
              <w:jc w:val="center"/>
              <w:rPr>
                <w:rFonts w:cs="仿宋_GB2312" w:asciiTheme="minorEastAsia" w:hAnsiTheme="minorEastAsia" w:eastAsiaTheme="minorEastAsia"/>
                <w:b/>
                <w:sz w:val="24"/>
              </w:rPr>
            </w:pPr>
            <w:r>
              <w:rPr>
                <w:rFonts w:hint="eastAsia" w:cs="仿宋_GB2312" w:asciiTheme="minorEastAsia" w:hAnsiTheme="minorEastAsia" w:eastAsiaTheme="minorEastAsia"/>
                <w:b/>
                <w:sz w:val="24"/>
              </w:rPr>
              <w:t>序号</w:t>
            </w:r>
          </w:p>
        </w:tc>
        <w:tc>
          <w:tcPr>
            <w:tcW w:w="1531" w:type="dxa"/>
            <w:vAlign w:val="center"/>
          </w:tcPr>
          <w:p>
            <w:pPr>
              <w:spacing w:line="360" w:lineRule="auto"/>
              <w:jc w:val="center"/>
              <w:rPr>
                <w:rFonts w:cs="仿宋_GB2312" w:asciiTheme="minorEastAsia" w:hAnsiTheme="minorEastAsia" w:eastAsiaTheme="minorEastAsia"/>
                <w:b/>
                <w:sz w:val="24"/>
              </w:rPr>
            </w:pPr>
            <w:r>
              <w:rPr>
                <w:rFonts w:hint="eastAsia" w:cs="仿宋_GB2312" w:asciiTheme="minorEastAsia" w:hAnsiTheme="minorEastAsia" w:eastAsiaTheme="minorEastAsia"/>
                <w:b/>
                <w:sz w:val="24"/>
              </w:rPr>
              <w:t>设备名称</w:t>
            </w:r>
          </w:p>
        </w:tc>
        <w:tc>
          <w:tcPr>
            <w:tcW w:w="2160" w:type="dxa"/>
            <w:vAlign w:val="center"/>
          </w:tcPr>
          <w:p>
            <w:pPr>
              <w:spacing w:line="360" w:lineRule="auto"/>
              <w:jc w:val="center"/>
              <w:rPr>
                <w:rFonts w:cs="仿宋_GB2312" w:asciiTheme="minorEastAsia" w:hAnsiTheme="minorEastAsia" w:eastAsiaTheme="minorEastAsia"/>
                <w:b/>
                <w:sz w:val="24"/>
              </w:rPr>
            </w:pPr>
            <w:r>
              <w:rPr>
                <w:rFonts w:hint="eastAsia" w:cs="仿宋_GB2312" w:asciiTheme="minorEastAsia" w:hAnsiTheme="minorEastAsia" w:eastAsiaTheme="minorEastAsia"/>
                <w:b/>
                <w:sz w:val="24"/>
              </w:rPr>
              <w:t>响应品牌及型号</w:t>
            </w:r>
          </w:p>
        </w:tc>
        <w:tc>
          <w:tcPr>
            <w:tcW w:w="2340" w:type="dxa"/>
            <w:vAlign w:val="center"/>
          </w:tcPr>
          <w:p>
            <w:pPr>
              <w:spacing w:line="360" w:lineRule="auto"/>
              <w:jc w:val="center"/>
              <w:rPr>
                <w:rFonts w:cs="仿宋_GB2312" w:asciiTheme="minorEastAsia" w:hAnsiTheme="minorEastAsia" w:eastAsiaTheme="minorEastAsia"/>
                <w:b/>
                <w:sz w:val="24"/>
              </w:rPr>
            </w:pPr>
            <w:r>
              <w:rPr>
                <w:rFonts w:hint="eastAsia" w:cs="仿宋_GB2312" w:asciiTheme="minorEastAsia" w:hAnsiTheme="minorEastAsia" w:eastAsiaTheme="minorEastAsia"/>
                <w:b/>
                <w:sz w:val="24"/>
              </w:rPr>
              <w:t>规格配置详细说明</w:t>
            </w:r>
          </w:p>
        </w:tc>
        <w:tc>
          <w:tcPr>
            <w:tcW w:w="1080" w:type="dxa"/>
            <w:vAlign w:val="center"/>
          </w:tcPr>
          <w:p>
            <w:pPr>
              <w:spacing w:line="360" w:lineRule="auto"/>
              <w:jc w:val="center"/>
              <w:rPr>
                <w:rFonts w:cs="仿宋_GB2312" w:asciiTheme="minorEastAsia" w:hAnsiTheme="minorEastAsia" w:eastAsiaTheme="minorEastAsia"/>
                <w:b/>
                <w:sz w:val="24"/>
              </w:rPr>
            </w:pPr>
            <w:r>
              <w:rPr>
                <w:rFonts w:hint="eastAsia" w:cs="仿宋_GB2312" w:asciiTheme="minorEastAsia" w:hAnsiTheme="minorEastAsia" w:eastAsiaTheme="minorEastAsia"/>
                <w:b/>
                <w:sz w:val="24"/>
              </w:rPr>
              <w:t>数量</w:t>
            </w:r>
          </w:p>
        </w:tc>
        <w:tc>
          <w:tcPr>
            <w:tcW w:w="1332" w:type="dxa"/>
            <w:vAlign w:val="center"/>
          </w:tcPr>
          <w:p>
            <w:pPr>
              <w:spacing w:line="360" w:lineRule="auto"/>
              <w:jc w:val="center"/>
              <w:rPr>
                <w:rFonts w:cs="仿宋_GB2312" w:asciiTheme="minorEastAsia" w:hAnsiTheme="minorEastAsia" w:eastAsiaTheme="minorEastAsia"/>
                <w:b/>
                <w:sz w:val="24"/>
              </w:rPr>
            </w:pPr>
            <w:r>
              <w:rPr>
                <w:rFonts w:hint="eastAsia" w:cs="仿宋_GB2312" w:asciiTheme="minorEastAsia" w:hAnsiTheme="minorEastAsia" w:eastAsiaTheme="minorEastAsia"/>
                <w:b/>
                <w:sz w:val="24"/>
              </w:rPr>
              <w:t>备注</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41" w:hRule="atLeast"/>
        </w:trPr>
        <w:tc>
          <w:tcPr>
            <w:tcW w:w="737" w:type="dxa"/>
            <w:vAlign w:val="center"/>
          </w:tcPr>
          <w:p>
            <w:pPr>
              <w:spacing w:line="360" w:lineRule="auto"/>
              <w:jc w:val="center"/>
              <w:rPr>
                <w:rFonts w:cs="仿宋_GB2312" w:asciiTheme="minorEastAsia" w:hAnsiTheme="minorEastAsia" w:eastAsiaTheme="minorEastAsia"/>
                <w:sz w:val="24"/>
              </w:rPr>
            </w:pPr>
            <w:r>
              <w:rPr>
                <w:rFonts w:hint="eastAsia" w:cs="仿宋_GB2312" w:asciiTheme="minorEastAsia" w:hAnsiTheme="minorEastAsia" w:eastAsiaTheme="minorEastAsia"/>
                <w:sz w:val="24"/>
              </w:rPr>
              <w:t>1</w:t>
            </w:r>
          </w:p>
        </w:tc>
        <w:tc>
          <w:tcPr>
            <w:tcW w:w="1531" w:type="dxa"/>
            <w:vAlign w:val="center"/>
          </w:tcPr>
          <w:p>
            <w:pPr>
              <w:snapToGrid w:val="0"/>
              <w:spacing w:line="360" w:lineRule="auto"/>
              <w:jc w:val="center"/>
              <w:rPr>
                <w:rFonts w:cs="仿宋_GB2312" w:asciiTheme="minorEastAsia" w:hAnsiTheme="minorEastAsia" w:eastAsiaTheme="minorEastAsia"/>
                <w:sz w:val="24"/>
              </w:rPr>
            </w:pPr>
          </w:p>
        </w:tc>
        <w:tc>
          <w:tcPr>
            <w:tcW w:w="2160" w:type="dxa"/>
            <w:vAlign w:val="center"/>
          </w:tcPr>
          <w:p>
            <w:pPr>
              <w:snapToGrid w:val="0"/>
              <w:spacing w:line="360" w:lineRule="auto"/>
              <w:jc w:val="center"/>
              <w:rPr>
                <w:rFonts w:cs="仿宋_GB2312" w:asciiTheme="minorEastAsia" w:hAnsiTheme="minorEastAsia" w:eastAsiaTheme="minorEastAsia"/>
                <w:sz w:val="24"/>
              </w:rPr>
            </w:pPr>
          </w:p>
        </w:tc>
        <w:tc>
          <w:tcPr>
            <w:tcW w:w="2340" w:type="dxa"/>
            <w:vAlign w:val="center"/>
          </w:tcPr>
          <w:p>
            <w:pPr>
              <w:spacing w:line="360" w:lineRule="auto"/>
              <w:jc w:val="center"/>
              <w:rPr>
                <w:rFonts w:cs="仿宋_GB2312" w:asciiTheme="minorEastAsia" w:hAnsiTheme="minorEastAsia" w:eastAsiaTheme="minorEastAsia"/>
                <w:sz w:val="24"/>
              </w:rPr>
            </w:pPr>
          </w:p>
        </w:tc>
        <w:tc>
          <w:tcPr>
            <w:tcW w:w="1080" w:type="dxa"/>
            <w:vAlign w:val="center"/>
          </w:tcPr>
          <w:p>
            <w:pPr>
              <w:spacing w:line="360" w:lineRule="auto"/>
              <w:jc w:val="center"/>
              <w:rPr>
                <w:rFonts w:cs="仿宋_GB2312" w:asciiTheme="minorEastAsia" w:hAnsiTheme="minorEastAsia" w:eastAsiaTheme="minorEastAsia"/>
                <w:sz w:val="24"/>
              </w:rPr>
            </w:pPr>
          </w:p>
        </w:tc>
        <w:tc>
          <w:tcPr>
            <w:tcW w:w="1332" w:type="dxa"/>
            <w:vAlign w:val="center"/>
          </w:tcPr>
          <w:p>
            <w:pPr>
              <w:spacing w:line="360" w:lineRule="auto"/>
              <w:jc w:val="center"/>
              <w:rPr>
                <w:rFonts w:cs="仿宋_GB2312" w:asciiTheme="minorEastAsia" w:hAnsiTheme="minorEastAsia" w:eastAsiaTheme="minorEastAsia"/>
                <w:sz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3" w:hRule="atLeast"/>
        </w:trPr>
        <w:tc>
          <w:tcPr>
            <w:tcW w:w="737" w:type="dxa"/>
            <w:vAlign w:val="center"/>
          </w:tcPr>
          <w:p>
            <w:pPr>
              <w:spacing w:line="360" w:lineRule="auto"/>
              <w:jc w:val="center"/>
              <w:rPr>
                <w:rFonts w:cs="仿宋_GB2312" w:asciiTheme="minorEastAsia" w:hAnsiTheme="minorEastAsia" w:eastAsiaTheme="minorEastAsia"/>
                <w:sz w:val="24"/>
              </w:rPr>
            </w:pPr>
            <w:r>
              <w:rPr>
                <w:rFonts w:hint="eastAsia" w:cs="仿宋_GB2312" w:asciiTheme="minorEastAsia" w:hAnsiTheme="minorEastAsia" w:eastAsiaTheme="minorEastAsia"/>
                <w:sz w:val="24"/>
              </w:rPr>
              <w:t>2</w:t>
            </w:r>
          </w:p>
        </w:tc>
        <w:tc>
          <w:tcPr>
            <w:tcW w:w="1531" w:type="dxa"/>
            <w:vAlign w:val="center"/>
          </w:tcPr>
          <w:p>
            <w:pPr>
              <w:snapToGrid w:val="0"/>
              <w:spacing w:line="360" w:lineRule="auto"/>
              <w:jc w:val="center"/>
              <w:rPr>
                <w:rFonts w:cs="仿宋_GB2312" w:asciiTheme="minorEastAsia" w:hAnsiTheme="minorEastAsia" w:eastAsiaTheme="minorEastAsia"/>
                <w:sz w:val="24"/>
              </w:rPr>
            </w:pPr>
          </w:p>
        </w:tc>
        <w:tc>
          <w:tcPr>
            <w:tcW w:w="2160" w:type="dxa"/>
            <w:vAlign w:val="center"/>
          </w:tcPr>
          <w:p>
            <w:pPr>
              <w:snapToGrid w:val="0"/>
              <w:spacing w:line="360" w:lineRule="auto"/>
              <w:jc w:val="center"/>
              <w:rPr>
                <w:rFonts w:cs="仿宋_GB2312" w:asciiTheme="minorEastAsia" w:hAnsiTheme="minorEastAsia" w:eastAsiaTheme="minorEastAsia"/>
                <w:sz w:val="24"/>
              </w:rPr>
            </w:pPr>
          </w:p>
        </w:tc>
        <w:tc>
          <w:tcPr>
            <w:tcW w:w="2340" w:type="dxa"/>
            <w:vAlign w:val="center"/>
          </w:tcPr>
          <w:p>
            <w:pPr>
              <w:spacing w:line="360" w:lineRule="auto"/>
              <w:jc w:val="center"/>
              <w:rPr>
                <w:rFonts w:cs="仿宋_GB2312" w:asciiTheme="minorEastAsia" w:hAnsiTheme="minorEastAsia" w:eastAsiaTheme="minorEastAsia"/>
                <w:sz w:val="24"/>
              </w:rPr>
            </w:pPr>
          </w:p>
        </w:tc>
        <w:tc>
          <w:tcPr>
            <w:tcW w:w="1080" w:type="dxa"/>
            <w:vAlign w:val="center"/>
          </w:tcPr>
          <w:p>
            <w:pPr>
              <w:spacing w:line="360" w:lineRule="auto"/>
              <w:jc w:val="center"/>
              <w:rPr>
                <w:rFonts w:cs="仿宋_GB2312" w:asciiTheme="minorEastAsia" w:hAnsiTheme="minorEastAsia" w:eastAsiaTheme="minorEastAsia"/>
                <w:sz w:val="24"/>
              </w:rPr>
            </w:pPr>
          </w:p>
        </w:tc>
        <w:tc>
          <w:tcPr>
            <w:tcW w:w="1332" w:type="dxa"/>
            <w:vAlign w:val="center"/>
          </w:tcPr>
          <w:p>
            <w:pPr>
              <w:spacing w:line="360" w:lineRule="auto"/>
              <w:jc w:val="center"/>
              <w:rPr>
                <w:rFonts w:cs="仿宋_GB2312" w:asciiTheme="minorEastAsia" w:hAnsiTheme="minorEastAsia" w:eastAsiaTheme="minorEastAsia"/>
                <w:sz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3" w:hRule="atLeast"/>
        </w:trPr>
        <w:tc>
          <w:tcPr>
            <w:tcW w:w="737" w:type="dxa"/>
            <w:vAlign w:val="center"/>
          </w:tcPr>
          <w:p>
            <w:pPr>
              <w:spacing w:line="360" w:lineRule="auto"/>
              <w:jc w:val="center"/>
              <w:rPr>
                <w:rFonts w:cs="仿宋_GB2312" w:asciiTheme="minorEastAsia" w:hAnsiTheme="minorEastAsia" w:eastAsiaTheme="minorEastAsia"/>
                <w:sz w:val="24"/>
              </w:rPr>
            </w:pPr>
            <w:r>
              <w:rPr>
                <w:rFonts w:hint="eastAsia" w:cs="仿宋_GB2312" w:asciiTheme="minorEastAsia" w:hAnsiTheme="minorEastAsia" w:eastAsiaTheme="minorEastAsia"/>
                <w:sz w:val="24"/>
              </w:rPr>
              <w:t>3</w:t>
            </w:r>
          </w:p>
        </w:tc>
        <w:tc>
          <w:tcPr>
            <w:tcW w:w="1531" w:type="dxa"/>
            <w:vAlign w:val="center"/>
          </w:tcPr>
          <w:p>
            <w:pPr>
              <w:snapToGrid w:val="0"/>
              <w:spacing w:line="360" w:lineRule="auto"/>
              <w:jc w:val="center"/>
              <w:rPr>
                <w:rFonts w:cs="仿宋_GB2312" w:asciiTheme="minorEastAsia" w:hAnsiTheme="minorEastAsia" w:eastAsiaTheme="minorEastAsia"/>
                <w:sz w:val="24"/>
              </w:rPr>
            </w:pPr>
          </w:p>
        </w:tc>
        <w:tc>
          <w:tcPr>
            <w:tcW w:w="2160" w:type="dxa"/>
            <w:vAlign w:val="center"/>
          </w:tcPr>
          <w:p>
            <w:pPr>
              <w:snapToGrid w:val="0"/>
              <w:spacing w:line="360" w:lineRule="auto"/>
              <w:jc w:val="center"/>
              <w:rPr>
                <w:rFonts w:cs="仿宋_GB2312" w:asciiTheme="minorEastAsia" w:hAnsiTheme="minorEastAsia" w:eastAsiaTheme="minorEastAsia"/>
                <w:sz w:val="24"/>
              </w:rPr>
            </w:pPr>
          </w:p>
        </w:tc>
        <w:tc>
          <w:tcPr>
            <w:tcW w:w="2340" w:type="dxa"/>
            <w:vAlign w:val="center"/>
          </w:tcPr>
          <w:p>
            <w:pPr>
              <w:spacing w:line="360" w:lineRule="auto"/>
              <w:jc w:val="center"/>
              <w:rPr>
                <w:rFonts w:cs="仿宋_GB2312" w:asciiTheme="minorEastAsia" w:hAnsiTheme="minorEastAsia" w:eastAsiaTheme="minorEastAsia"/>
                <w:sz w:val="24"/>
              </w:rPr>
            </w:pPr>
          </w:p>
        </w:tc>
        <w:tc>
          <w:tcPr>
            <w:tcW w:w="1080" w:type="dxa"/>
            <w:vAlign w:val="center"/>
          </w:tcPr>
          <w:p>
            <w:pPr>
              <w:spacing w:line="360" w:lineRule="auto"/>
              <w:jc w:val="center"/>
              <w:rPr>
                <w:rFonts w:cs="仿宋_GB2312" w:asciiTheme="minorEastAsia" w:hAnsiTheme="minorEastAsia" w:eastAsiaTheme="minorEastAsia"/>
                <w:sz w:val="24"/>
              </w:rPr>
            </w:pPr>
          </w:p>
        </w:tc>
        <w:tc>
          <w:tcPr>
            <w:tcW w:w="1332" w:type="dxa"/>
            <w:vAlign w:val="center"/>
          </w:tcPr>
          <w:p>
            <w:pPr>
              <w:spacing w:line="360" w:lineRule="auto"/>
              <w:jc w:val="center"/>
              <w:rPr>
                <w:rFonts w:cs="仿宋_GB2312" w:asciiTheme="minorEastAsia" w:hAnsiTheme="minorEastAsia" w:eastAsiaTheme="minorEastAsia"/>
                <w:sz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3" w:hRule="atLeast"/>
        </w:trPr>
        <w:tc>
          <w:tcPr>
            <w:tcW w:w="737" w:type="dxa"/>
            <w:vAlign w:val="center"/>
          </w:tcPr>
          <w:p>
            <w:pPr>
              <w:spacing w:line="360" w:lineRule="auto"/>
              <w:jc w:val="center"/>
              <w:rPr>
                <w:rFonts w:cs="仿宋_GB2312" w:asciiTheme="minorEastAsia" w:hAnsiTheme="minorEastAsia" w:eastAsiaTheme="minorEastAsia"/>
                <w:sz w:val="24"/>
              </w:rPr>
            </w:pPr>
            <w:r>
              <w:rPr>
                <w:rFonts w:hint="eastAsia" w:cs="仿宋_GB2312" w:asciiTheme="minorEastAsia" w:hAnsiTheme="minorEastAsia" w:eastAsiaTheme="minorEastAsia"/>
                <w:sz w:val="24"/>
              </w:rPr>
              <w:t>4</w:t>
            </w:r>
          </w:p>
        </w:tc>
        <w:tc>
          <w:tcPr>
            <w:tcW w:w="1531" w:type="dxa"/>
            <w:vAlign w:val="center"/>
          </w:tcPr>
          <w:p>
            <w:pPr>
              <w:snapToGrid w:val="0"/>
              <w:spacing w:line="360" w:lineRule="auto"/>
              <w:jc w:val="center"/>
              <w:rPr>
                <w:rFonts w:cs="仿宋_GB2312" w:asciiTheme="minorEastAsia" w:hAnsiTheme="minorEastAsia" w:eastAsiaTheme="minorEastAsia"/>
                <w:sz w:val="24"/>
              </w:rPr>
            </w:pPr>
          </w:p>
        </w:tc>
        <w:tc>
          <w:tcPr>
            <w:tcW w:w="2160" w:type="dxa"/>
            <w:vAlign w:val="center"/>
          </w:tcPr>
          <w:p>
            <w:pPr>
              <w:snapToGrid w:val="0"/>
              <w:spacing w:line="360" w:lineRule="auto"/>
              <w:jc w:val="center"/>
              <w:rPr>
                <w:rFonts w:cs="仿宋_GB2312" w:asciiTheme="minorEastAsia" w:hAnsiTheme="minorEastAsia" w:eastAsiaTheme="minorEastAsia"/>
                <w:sz w:val="24"/>
              </w:rPr>
            </w:pPr>
          </w:p>
        </w:tc>
        <w:tc>
          <w:tcPr>
            <w:tcW w:w="2340" w:type="dxa"/>
            <w:vAlign w:val="center"/>
          </w:tcPr>
          <w:p>
            <w:pPr>
              <w:spacing w:line="360" w:lineRule="auto"/>
              <w:jc w:val="center"/>
              <w:rPr>
                <w:rFonts w:cs="仿宋_GB2312" w:asciiTheme="minorEastAsia" w:hAnsiTheme="minorEastAsia" w:eastAsiaTheme="minorEastAsia"/>
                <w:sz w:val="24"/>
              </w:rPr>
            </w:pPr>
          </w:p>
        </w:tc>
        <w:tc>
          <w:tcPr>
            <w:tcW w:w="1080" w:type="dxa"/>
            <w:vAlign w:val="center"/>
          </w:tcPr>
          <w:p>
            <w:pPr>
              <w:spacing w:line="360" w:lineRule="auto"/>
              <w:jc w:val="center"/>
              <w:rPr>
                <w:rFonts w:cs="仿宋_GB2312" w:asciiTheme="minorEastAsia" w:hAnsiTheme="minorEastAsia" w:eastAsiaTheme="minorEastAsia"/>
                <w:sz w:val="24"/>
              </w:rPr>
            </w:pPr>
          </w:p>
        </w:tc>
        <w:tc>
          <w:tcPr>
            <w:tcW w:w="1332" w:type="dxa"/>
            <w:vAlign w:val="center"/>
          </w:tcPr>
          <w:p>
            <w:pPr>
              <w:spacing w:line="360" w:lineRule="auto"/>
              <w:jc w:val="center"/>
              <w:rPr>
                <w:rFonts w:cs="仿宋_GB2312" w:asciiTheme="minorEastAsia" w:hAnsiTheme="minorEastAsia" w:eastAsiaTheme="minorEastAsia"/>
                <w:sz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3" w:hRule="atLeast"/>
        </w:trPr>
        <w:tc>
          <w:tcPr>
            <w:tcW w:w="737" w:type="dxa"/>
            <w:vAlign w:val="center"/>
          </w:tcPr>
          <w:p>
            <w:pPr>
              <w:spacing w:line="360" w:lineRule="auto"/>
              <w:jc w:val="center"/>
              <w:rPr>
                <w:rFonts w:cs="仿宋_GB2312" w:asciiTheme="minorEastAsia" w:hAnsiTheme="minorEastAsia" w:eastAsiaTheme="minorEastAsia"/>
                <w:sz w:val="24"/>
              </w:rPr>
            </w:pPr>
            <w:r>
              <w:rPr>
                <w:rFonts w:hint="eastAsia" w:cs="仿宋_GB2312" w:asciiTheme="minorEastAsia" w:hAnsiTheme="minorEastAsia" w:eastAsiaTheme="minorEastAsia"/>
                <w:sz w:val="24"/>
              </w:rPr>
              <w:t>5</w:t>
            </w:r>
          </w:p>
        </w:tc>
        <w:tc>
          <w:tcPr>
            <w:tcW w:w="1531" w:type="dxa"/>
            <w:vAlign w:val="center"/>
          </w:tcPr>
          <w:p>
            <w:pPr>
              <w:snapToGrid w:val="0"/>
              <w:spacing w:line="360" w:lineRule="auto"/>
              <w:jc w:val="center"/>
              <w:rPr>
                <w:rFonts w:cs="仿宋_GB2312" w:asciiTheme="minorEastAsia" w:hAnsiTheme="minorEastAsia" w:eastAsiaTheme="minorEastAsia"/>
                <w:sz w:val="24"/>
              </w:rPr>
            </w:pPr>
          </w:p>
        </w:tc>
        <w:tc>
          <w:tcPr>
            <w:tcW w:w="2160" w:type="dxa"/>
            <w:vAlign w:val="center"/>
          </w:tcPr>
          <w:p>
            <w:pPr>
              <w:snapToGrid w:val="0"/>
              <w:spacing w:line="360" w:lineRule="auto"/>
              <w:jc w:val="center"/>
              <w:rPr>
                <w:rFonts w:cs="仿宋_GB2312" w:asciiTheme="minorEastAsia" w:hAnsiTheme="minorEastAsia" w:eastAsiaTheme="minorEastAsia"/>
                <w:sz w:val="24"/>
              </w:rPr>
            </w:pPr>
          </w:p>
        </w:tc>
        <w:tc>
          <w:tcPr>
            <w:tcW w:w="2340" w:type="dxa"/>
            <w:vAlign w:val="center"/>
          </w:tcPr>
          <w:p>
            <w:pPr>
              <w:spacing w:line="360" w:lineRule="auto"/>
              <w:jc w:val="center"/>
              <w:rPr>
                <w:rFonts w:cs="仿宋_GB2312" w:asciiTheme="minorEastAsia" w:hAnsiTheme="minorEastAsia" w:eastAsiaTheme="minorEastAsia"/>
                <w:sz w:val="24"/>
              </w:rPr>
            </w:pPr>
          </w:p>
        </w:tc>
        <w:tc>
          <w:tcPr>
            <w:tcW w:w="1080" w:type="dxa"/>
            <w:vAlign w:val="center"/>
          </w:tcPr>
          <w:p>
            <w:pPr>
              <w:spacing w:line="360" w:lineRule="auto"/>
              <w:jc w:val="center"/>
              <w:rPr>
                <w:rFonts w:cs="仿宋_GB2312" w:asciiTheme="minorEastAsia" w:hAnsiTheme="minorEastAsia" w:eastAsiaTheme="minorEastAsia"/>
                <w:sz w:val="24"/>
              </w:rPr>
            </w:pPr>
          </w:p>
        </w:tc>
        <w:tc>
          <w:tcPr>
            <w:tcW w:w="1332" w:type="dxa"/>
            <w:vAlign w:val="center"/>
          </w:tcPr>
          <w:p>
            <w:pPr>
              <w:spacing w:line="360" w:lineRule="auto"/>
              <w:jc w:val="center"/>
              <w:rPr>
                <w:rFonts w:cs="仿宋_GB2312" w:asciiTheme="minorEastAsia" w:hAnsiTheme="minorEastAsia" w:eastAsiaTheme="minorEastAsia"/>
                <w:sz w:val="24"/>
              </w:rPr>
            </w:pPr>
          </w:p>
        </w:tc>
      </w:tr>
    </w:tbl>
    <w:p>
      <w:pPr>
        <w:autoSpaceDE w:val="0"/>
        <w:autoSpaceDN w:val="0"/>
        <w:spacing w:line="360" w:lineRule="auto"/>
        <w:rPr>
          <w:rFonts w:cs="仿宋_GB2312" w:asciiTheme="minorEastAsia" w:hAnsiTheme="minorEastAsia" w:eastAsiaTheme="minorEastAsia"/>
          <w:b/>
          <w:kern w:val="0"/>
          <w:sz w:val="28"/>
          <w:szCs w:val="28"/>
        </w:rPr>
      </w:pPr>
      <w:r>
        <w:rPr>
          <w:rFonts w:hint="eastAsia" w:cs="仿宋_GB2312" w:asciiTheme="minorEastAsia" w:hAnsiTheme="minorEastAsia" w:eastAsiaTheme="minorEastAsia"/>
          <w:b/>
          <w:kern w:val="0"/>
          <w:sz w:val="28"/>
          <w:szCs w:val="28"/>
        </w:rPr>
        <w:t>注：</w:t>
      </w:r>
      <w:r>
        <w:rPr>
          <w:rFonts w:hint="eastAsia" w:cs="仿宋_GB2312" w:asciiTheme="minorEastAsia" w:hAnsiTheme="minorEastAsia" w:eastAsiaTheme="minorEastAsia"/>
          <w:b/>
          <w:sz w:val="28"/>
          <w:szCs w:val="28"/>
        </w:rPr>
        <w:t>如果本项目涉及硬件设备采购，须在响应文件中提供此配置清单。</w:t>
      </w:r>
    </w:p>
    <w:p>
      <w:pPr>
        <w:spacing w:line="360" w:lineRule="auto"/>
        <w:ind w:firstLine="1333" w:firstLineChars="400"/>
        <w:jc w:val="left"/>
        <w:rPr>
          <w:rFonts w:asciiTheme="minorEastAsia" w:hAnsiTheme="minorEastAsia" w:eastAsiaTheme="minorEastAsia"/>
          <w:b/>
          <w:spacing w:val="6"/>
          <w:sz w:val="32"/>
          <w:szCs w:val="32"/>
        </w:rPr>
      </w:pPr>
    </w:p>
    <w:p>
      <w:pPr>
        <w:spacing w:line="360" w:lineRule="auto"/>
        <w:ind w:firstLine="1333" w:firstLineChars="400"/>
        <w:jc w:val="left"/>
        <w:rPr>
          <w:rFonts w:asciiTheme="minorEastAsia" w:hAnsiTheme="minorEastAsia" w:eastAsiaTheme="minorEastAsia"/>
          <w:b/>
          <w:spacing w:val="6"/>
          <w:sz w:val="32"/>
          <w:szCs w:val="32"/>
        </w:rPr>
      </w:pPr>
    </w:p>
    <w:p>
      <w:pPr>
        <w:spacing w:line="360" w:lineRule="auto"/>
        <w:ind w:firstLine="1333" w:firstLineChars="400"/>
        <w:jc w:val="left"/>
        <w:rPr>
          <w:rFonts w:asciiTheme="minorEastAsia" w:hAnsiTheme="minorEastAsia" w:eastAsiaTheme="minorEastAsia"/>
          <w:b/>
          <w:spacing w:val="6"/>
          <w:sz w:val="32"/>
          <w:szCs w:val="32"/>
        </w:rPr>
      </w:pPr>
      <w:r>
        <w:rPr>
          <w:rFonts w:hint="eastAsia" w:asciiTheme="minorEastAsia" w:hAnsiTheme="minorEastAsia" w:eastAsiaTheme="minorEastAsia"/>
          <w:b/>
          <w:spacing w:val="6"/>
          <w:sz w:val="32"/>
          <w:szCs w:val="32"/>
        </w:rPr>
        <w:t>节能产品认证证书（电子签名）</w:t>
      </w:r>
    </w:p>
    <w:p>
      <w:pPr>
        <w:spacing w:line="360" w:lineRule="auto"/>
        <w:ind w:firstLine="1333" w:firstLineChars="400"/>
        <w:jc w:val="left"/>
        <w:rPr>
          <w:rFonts w:asciiTheme="minorEastAsia" w:hAnsiTheme="minorEastAsia" w:eastAsiaTheme="minorEastAsia"/>
          <w:b/>
          <w:spacing w:val="6"/>
          <w:sz w:val="32"/>
          <w:szCs w:val="32"/>
        </w:rPr>
      </w:pPr>
    </w:p>
    <w:p>
      <w:pPr>
        <w:spacing w:line="360" w:lineRule="auto"/>
        <w:rPr>
          <w:rFonts w:asciiTheme="minorEastAsia" w:hAnsiTheme="minorEastAsia" w:eastAsiaTheme="minorEastAsia"/>
          <w:b/>
          <w:bCs/>
          <w:sz w:val="24"/>
        </w:rPr>
      </w:pPr>
      <w:r>
        <w:rPr>
          <w:rFonts w:hint="eastAsia" w:asciiTheme="minorEastAsia" w:hAnsiTheme="minorEastAsia" w:eastAsiaTheme="minorEastAsia"/>
          <w:b/>
          <w:bCs/>
          <w:sz w:val="24"/>
        </w:rPr>
        <w:t xml:space="preserve"> </w:t>
      </w:r>
    </w:p>
    <w:p>
      <w:pPr>
        <w:spacing w:line="360" w:lineRule="auto"/>
        <w:ind w:firstLine="1000" w:firstLineChars="300"/>
        <w:jc w:val="left"/>
        <w:rPr>
          <w:rFonts w:asciiTheme="minorEastAsia" w:hAnsiTheme="minorEastAsia" w:eastAsiaTheme="minorEastAsia"/>
          <w:b/>
          <w:spacing w:val="6"/>
          <w:sz w:val="32"/>
          <w:szCs w:val="32"/>
        </w:rPr>
      </w:pPr>
      <w:r>
        <w:rPr>
          <w:rFonts w:hint="eastAsia" w:asciiTheme="minorEastAsia" w:hAnsiTheme="minorEastAsia" w:eastAsiaTheme="minorEastAsia"/>
          <w:b/>
          <w:spacing w:val="6"/>
          <w:sz w:val="32"/>
          <w:szCs w:val="32"/>
        </w:rPr>
        <w:t>环境标志产品认证证书（电子签名）</w:t>
      </w:r>
    </w:p>
    <w:p>
      <w:pPr>
        <w:autoSpaceDE w:val="0"/>
        <w:autoSpaceDN w:val="0"/>
        <w:spacing w:line="360" w:lineRule="auto"/>
        <w:rPr>
          <w:rFonts w:cs="仿宋_GB2312" w:asciiTheme="minorEastAsia" w:hAnsiTheme="minorEastAsia" w:eastAsiaTheme="minorEastAsia"/>
          <w:b/>
          <w:kern w:val="0"/>
          <w:sz w:val="28"/>
          <w:szCs w:val="28"/>
        </w:rPr>
      </w:pPr>
    </w:p>
    <w:p>
      <w:pPr>
        <w:autoSpaceDE w:val="0"/>
        <w:autoSpaceDN w:val="0"/>
        <w:spacing w:line="360" w:lineRule="auto"/>
        <w:ind w:firstLine="4560" w:firstLineChars="1900"/>
        <w:rPr>
          <w:rFonts w:cs="仿宋_GB2312" w:asciiTheme="minorEastAsia" w:hAnsiTheme="minorEastAsia" w:eastAsiaTheme="minorEastAsia"/>
          <w:kern w:val="0"/>
          <w:sz w:val="24"/>
        </w:rPr>
      </w:pPr>
      <w:r>
        <w:rPr>
          <w:rFonts w:hint="eastAsia" w:cs="仿宋_GB2312" w:asciiTheme="minorEastAsia" w:hAnsiTheme="minorEastAsia" w:eastAsiaTheme="minorEastAsia"/>
          <w:kern w:val="0"/>
          <w:sz w:val="24"/>
        </w:rPr>
        <w:t>供应商名称（</w:t>
      </w:r>
      <w:r>
        <w:rPr>
          <w:rFonts w:hint="eastAsia" w:cs="仿宋_GB2312" w:asciiTheme="minorEastAsia" w:hAnsiTheme="minorEastAsia" w:eastAsiaTheme="minorEastAsia"/>
          <w:kern w:val="0"/>
          <w:sz w:val="24"/>
          <w:lang w:val="zh-CN"/>
        </w:rPr>
        <w:t>电子签名</w:t>
      </w:r>
      <w:r>
        <w:rPr>
          <w:rFonts w:hint="eastAsia" w:cs="仿宋_GB2312" w:asciiTheme="minorEastAsia" w:hAnsiTheme="minorEastAsia" w:eastAsiaTheme="minorEastAsia"/>
          <w:kern w:val="0"/>
          <w:sz w:val="24"/>
        </w:rPr>
        <w:t xml:space="preserve">）：                       </w:t>
      </w:r>
    </w:p>
    <w:p>
      <w:pPr>
        <w:spacing w:line="360" w:lineRule="auto"/>
        <w:rPr>
          <w:rFonts w:cs="仿宋_GB2312" w:asciiTheme="minorEastAsia" w:hAnsiTheme="minorEastAsia" w:eastAsiaTheme="minorEastAsia"/>
          <w:b/>
          <w:bCs/>
          <w:sz w:val="24"/>
        </w:rPr>
      </w:pPr>
      <w:r>
        <w:rPr>
          <w:rFonts w:hint="eastAsia" w:cs="仿宋_GB2312" w:asciiTheme="minorEastAsia" w:hAnsiTheme="minorEastAsia" w:eastAsiaTheme="minorEastAsia"/>
          <w:kern w:val="0"/>
          <w:sz w:val="24"/>
        </w:rPr>
        <w:t xml:space="preserve">                                      日期：  年  月   日</w:t>
      </w:r>
    </w:p>
    <w:p>
      <w:pPr>
        <w:tabs>
          <w:tab w:val="left" w:pos="2790"/>
          <w:tab w:val="left" w:pos="4230"/>
        </w:tabs>
        <w:autoSpaceDE w:val="0"/>
        <w:autoSpaceDN w:val="0"/>
        <w:spacing w:line="360" w:lineRule="auto"/>
        <w:ind w:right="1400"/>
        <w:jc w:val="center"/>
        <w:rPr>
          <w:rFonts w:cs="仿宋_GB2312" w:asciiTheme="minorEastAsia" w:hAnsiTheme="minorEastAsia" w:eastAsiaTheme="minorEastAsia"/>
          <w:b/>
          <w:bCs/>
          <w:kern w:val="0"/>
          <w:sz w:val="24"/>
          <w:lang w:val="zh-CN"/>
        </w:rPr>
      </w:pPr>
    </w:p>
    <w:p>
      <w:pPr>
        <w:tabs>
          <w:tab w:val="left" w:pos="2790"/>
          <w:tab w:val="left" w:pos="4230"/>
        </w:tabs>
        <w:autoSpaceDE w:val="0"/>
        <w:autoSpaceDN w:val="0"/>
        <w:spacing w:line="360" w:lineRule="auto"/>
        <w:ind w:right="1400"/>
        <w:jc w:val="center"/>
        <w:rPr>
          <w:rFonts w:cs="仿宋_GB2312" w:asciiTheme="minorEastAsia" w:hAnsiTheme="minorEastAsia" w:eastAsiaTheme="minorEastAsia"/>
          <w:b/>
          <w:bCs/>
          <w:kern w:val="0"/>
          <w:sz w:val="32"/>
          <w:szCs w:val="32"/>
          <w:lang w:val="zh-CN"/>
        </w:rPr>
      </w:pPr>
    </w:p>
    <w:p>
      <w:pPr>
        <w:tabs>
          <w:tab w:val="left" w:pos="2790"/>
          <w:tab w:val="left" w:pos="4230"/>
        </w:tabs>
        <w:autoSpaceDE w:val="0"/>
        <w:autoSpaceDN w:val="0"/>
        <w:spacing w:line="360" w:lineRule="auto"/>
        <w:ind w:right="1400"/>
        <w:jc w:val="center"/>
        <w:rPr>
          <w:rFonts w:cs="仿宋_GB2312" w:asciiTheme="minorEastAsia" w:hAnsiTheme="minorEastAsia" w:eastAsiaTheme="minorEastAsia"/>
          <w:b/>
          <w:bCs/>
          <w:kern w:val="0"/>
          <w:sz w:val="32"/>
          <w:szCs w:val="32"/>
          <w:lang w:val="zh-CN"/>
        </w:rPr>
      </w:pPr>
      <w:r>
        <w:rPr>
          <w:rFonts w:hint="eastAsia" w:cs="仿宋_GB2312" w:asciiTheme="minorEastAsia" w:hAnsiTheme="minorEastAsia" w:eastAsiaTheme="minorEastAsia"/>
          <w:b/>
          <w:bCs/>
          <w:kern w:val="0"/>
          <w:sz w:val="32"/>
          <w:szCs w:val="32"/>
          <w:lang w:val="zh-CN"/>
        </w:rPr>
        <w:t>十、组织实施方案</w:t>
      </w:r>
    </w:p>
    <w:p>
      <w:pPr>
        <w:autoSpaceDE w:val="0"/>
        <w:autoSpaceDN w:val="0"/>
        <w:spacing w:line="360" w:lineRule="auto"/>
        <w:jc w:val="center"/>
        <w:rPr>
          <w:rFonts w:cs="仿宋_GB2312" w:asciiTheme="minorEastAsia" w:hAnsiTheme="minorEastAsia" w:eastAsiaTheme="minorEastAsia"/>
          <w:sz w:val="24"/>
        </w:rPr>
      </w:pPr>
      <w:r>
        <w:rPr>
          <w:rFonts w:hint="eastAsia" w:cs="仿宋_GB2312" w:asciiTheme="minorEastAsia" w:hAnsiTheme="minorEastAsia" w:eastAsiaTheme="minorEastAsia"/>
          <w:sz w:val="24"/>
        </w:rPr>
        <w:t>（由供应商根据采购需求及磋商文件要求编制）</w:t>
      </w:r>
    </w:p>
    <w:p>
      <w:pPr>
        <w:tabs>
          <w:tab w:val="left" w:pos="2790"/>
          <w:tab w:val="left" w:pos="4230"/>
        </w:tabs>
        <w:autoSpaceDE w:val="0"/>
        <w:autoSpaceDN w:val="0"/>
        <w:spacing w:line="360" w:lineRule="auto"/>
        <w:ind w:right="1400"/>
        <w:rPr>
          <w:rFonts w:cs="仿宋_GB2312" w:asciiTheme="minorEastAsia" w:hAnsiTheme="minorEastAsia" w:eastAsiaTheme="minorEastAsia"/>
          <w:b/>
          <w:bCs/>
          <w:kern w:val="0"/>
          <w:sz w:val="24"/>
          <w:lang w:val="zh-CN"/>
        </w:rPr>
      </w:pPr>
      <w:r>
        <w:rPr>
          <w:rFonts w:hint="eastAsia" w:cs="仿宋_GB2312" w:asciiTheme="minorEastAsia" w:hAnsiTheme="minorEastAsia" w:eastAsiaTheme="minorEastAsia"/>
          <w:b/>
          <w:bCs/>
          <w:kern w:val="0"/>
          <w:sz w:val="24"/>
          <w:lang w:val="zh-CN"/>
        </w:rPr>
        <w:t>附表:项目实施进度计划表</w:t>
      </w:r>
      <w:r>
        <w:rPr>
          <w:rFonts w:hint="eastAsia" w:cs="仿宋_GB2312" w:asciiTheme="minorEastAsia" w:hAnsiTheme="minorEastAsia" w:eastAsiaTheme="minorEastAsia"/>
          <w:b/>
          <w:sz w:val="24"/>
        </w:rPr>
        <w:t xml:space="preserve">(以生效日算起) </w:t>
      </w:r>
    </w:p>
    <w:tbl>
      <w:tblPr>
        <w:tblStyle w:val="62"/>
        <w:tblW w:w="10030" w:type="dxa"/>
        <w:tblInd w:w="-252"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1188"/>
        <w:gridCol w:w="552"/>
        <w:gridCol w:w="552"/>
        <w:gridCol w:w="552"/>
        <w:gridCol w:w="552"/>
        <w:gridCol w:w="552"/>
        <w:gridCol w:w="552"/>
        <w:gridCol w:w="553"/>
        <w:gridCol w:w="553"/>
        <w:gridCol w:w="553"/>
        <w:gridCol w:w="553"/>
        <w:gridCol w:w="553"/>
        <w:gridCol w:w="553"/>
        <w:gridCol w:w="553"/>
        <w:gridCol w:w="553"/>
        <w:gridCol w:w="553"/>
        <w:gridCol w:w="553"/>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860" w:hRule="atLeast"/>
        </w:trPr>
        <w:tc>
          <w:tcPr>
            <w:tcW w:w="1188" w:type="dxa"/>
            <w:vAlign w:val="center"/>
          </w:tcPr>
          <w:p>
            <w:pPr>
              <w:spacing w:line="360" w:lineRule="auto"/>
              <w:rPr>
                <w:rFonts w:cs="仿宋_GB2312" w:asciiTheme="minorEastAsia" w:hAnsiTheme="minorEastAsia" w:eastAsiaTheme="minorEastAsia"/>
                <w:sz w:val="24"/>
              </w:rPr>
            </w:pPr>
            <w:r>
              <w:rPr>
                <w:rFonts w:hint="eastAsia" w:cs="仿宋_GB2312" w:asciiTheme="minorEastAsia" w:hAnsiTheme="minorEastAsia" w:eastAsiaTheme="minorEastAsia"/>
                <w:sz w:val="24"/>
              </w:rPr>
              <mc:AlternateContent>
                <mc:Choice Requires="wpg">
                  <w:drawing>
                    <wp:anchor distT="0" distB="0" distL="114300" distR="114300" simplePos="0" relativeHeight="251659264" behindDoc="0" locked="0" layoutInCell="1" allowOverlap="1">
                      <wp:simplePos x="0" y="0"/>
                      <wp:positionH relativeFrom="column">
                        <wp:posOffset>-65405</wp:posOffset>
                      </wp:positionH>
                      <wp:positionV relativeFrom="paragraph">
                        <wp:posOffset>0</wp:posOffset>
                      </wp:positionV>
                      <wp:extent cx="748030" cy="1181100"/>
                      <wp:effectExtent l="3810" t="2540" r="10160" b="16510"/>
                      <wp:wrapNone/>
                      <wp:docPr id="4" name="Group 7"/>
                      <wp:cNvGraphicFramePr/>
                      <a:graphic xmlns:a="http://schemas.openxmlformats.org/drawingml/2006/main">
                        <a:graphicData uri="http://schemas.microsoft.com/office/word/2010/wordprocessingGroup">
                          <wpg:wgp>
                            <wpg:cNvGrpSpPr/>
                            <wpg:grpSpPr>
                              <a:xfrm>
                                <a:off x="0" y="0"/>
                                <a:ext cx="748030" cy="1181100"/>
                                <a:chOff x="0" y="0"/>
                                <a:chExt cx="1178" cy="1860"/>
                              </a:xfrm>
                              <a:effectLst/>
                            </wpg:grpSpPr>
                            <wps:wsp>
                              <wps:cNvPr id="5" name="__TH_L2"/>
                              <wps:cNvCnPr/>
                              <wps:spPr bwMode="auto">
                                <a:xfrm>
                                  <a:off x="0" y="0"/>
                                  <a:ext cx="1178" cy="1860"/>
                                </a:xfrm>
                                <a:prstGeom prst="line">
                                  <a:avLst/>
                                </a:prstGeom>
                                <a:noFill/>
                                <a:ln w="6350">
                                  <a:solidFill>
                                    <a:srgbClr val="000000"/>
                                  </a:solidFill>
                                  <a:round/>
                                </a:ln>
                                <a:effectLst/>
                              </wps:spPr>
                              <wps:bodyPr/>
                            </wps:wsp>
                            <wps:wsp>
                              <wps:cNvPr id="6" name="__TH_B113"/>
                              <wps:cNvSpPr txBox="1">
                                <a:spLocks noChangeArrowheads="1"/>
                              </wps:cNvSpPr>
                              <wps:spPr bwMode="auto">
                                <a:xfrm>
                                  <a:off x="455" y="122"/>
                                  <a:ext cx="253" cy="263"/>
                                </a:xfrm>
                                <a:prstGeom prst="rect">
                                  <a:avLst/>
                                </a:prstGeom>
                                <a:noFill/>
                                <a:ln>
                                  <a:noFill/>
                                </a:ln>
                                <a:effectLst/>
                              </wps:spPr>
                              <wps:txbx>
                                <w:txbxContent>
                                  <w:p>
                                    <w:pPr>
                                      <w:snapToGrid w:val="0"/>
                                    </w:pPr>
                                    <w:r>
                                      <w:rPr>
                                        <w:rFonts w:hint="eastAsia"/>
                                      </w:rPr>
                                      <w:t>工</w:t>
                                    </w:r>
                                  </w:p>
                                </w:txbxContent>
                              </wps:txbx>
                              <wps:bodyPr rot="0" vert="horz" wrap="square" lIns="0" tIns="0" rIns="0" bIns="0" anchor="t" anchorCtr="0" upright="1">
                                <a:noAutofit/>
                              </wps:bodyPr>
                            </wps:wsp>
                            <wps:wsp>
                              <wps:cNvPr id="7" name="__TH_B124"/>
                              <wps:cNvSpPr txBox="1">
                                <a:spLocks noChangeArrowheads="1"/>
                              </wps:cNvSpPr>
                              <wps:spPr bwMode="auto">
                                <a:xfrm>
                                  <a:off x="643" y="419"/>
                                  <a:ext cx="253" cy="263"/>
                                </a:xfrm>
                                <a:prstGeom prst="rect">
                                  <a:avLst/>
                                </a:prstGeom>
                                <a:noFill/>
                                <a:ln>
                                  <a:noFill/>
                                </a:ln>
                                <a:effectLst/>
                              </wps:spPr>
                              <wps:txbx>
                                <w:txbxContent>
                                  <w:p>
                                    <w:pPr>
                                      <w:snapToGrid w:val="0"/>
                                    </w:pPr>
                                    <w:r>
                                      <w:rPr>
                                        <w:rFonts w:hint="eastAsia"/>
                                      </w:rPr>
                                      <w:t>作</w:t>
                                    </w:r>
                                  </w:p>
                                </w:txbxContent>
                              </wps:txbx>
                              <wps:bodyPr rot="0" vert="horz" wrap="square" lIns="0" tIns="0" rIns="0" bIns="0" anchor="t" anchorCtr="0" upright="1">
                                <a:noAutofit/>
                              </wps:bodyPr>
                            </wps:wsp>
                            <wps:wsp>
                              <wps:cNvPr id="8" name="__TH_B135"/>
                              <wps:cNvSpPr txBox="1">
                                <a:spLocks noChangeArrowheads="1"/>
                              </wps:cNvSpPr>
                              <wps:spPr bwMode="auto">
                                <a:xfrm>
                                  <a:off x="831" y="717"/>
                                  <a:ext cx="253" cy="262"/>
                                </a:xfrm>
                                <a:prstGeom prst="rect">
                                  <a:avLst/>
                                </a:prstGeom>
                                <a:noFill/>
                                <a:ln>
                                  <a:noFill/>
                                </a:ln>
                                <a:effectLst/>
                              </wps:spPr>
                              <wps:txbx>
                                <w:txbxContent>
                                  <w:p>
                                    <w:pPr>
                                      <w:snapToGrid w:val="0"/>
                                    </w:pPr>
                                    <w:r>
                                      <w:rPr>
                                        <w:rFonts w:hint="eastAsia"/>
                                      </w:rPr>
                                      <w:t>日</w:t>
                                    </w:r>
                                  </w:p>
                                </w:txbxContent>
                              </wps:txbx>
                              <wps:bodyPr rot="0" vert="horz" wrap="square" lIns="0" tIns="0" rIns="0" bIns="0" anchor="t" anchorCtr="0" upright="1">
                                <a:noAutofit/>
                              </wps:bodyPr>
                            </wps:wsp>
                          </wpg:wgp>
                        </a:graphicData>
                      </a:graphic>
                    </wp:anchor>
                  </w:drawing>
                </mc:Choice>
                <mc:Fallback>
                  <w:pict>
                    <v:group id="Group 7" o:spid="_x0000_s1026" o:spt="203" style="position:absolute;left:0pt;margin-left:-5.15pt;margin-top:0pt;height:93pt;width:58.9pt;z-index:251659264;mso-width-relative:page;mso-height-relative:page;" coordsize="1178,1860" o:gfxdata="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">
                      <o:lock v:ext="edit" aspectratio="f"/>
                      <v:line id="__TH_L2" o:spid="_x0000_s1026" o:spt="20" style="position:absolute;left:0;top:0;height:1860;width:1178;" filled="f" stroked="t" coordsize="21600,21600" o:gfxdata="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">
                        <v:fill on="f" focussize="0,0"/>
                        <v:stroke weight="0.5pt" color="#000000" joinstyle="round"/>
                        <v:imagedata o:title=""/>
                        <o:lock v:ext="edit" aspectratio="f"/>
                      </v:line>
                      <v:shape id="__TH_B113" o:spid="_x0000_s1026" o:spt="202" type="#_x0000_t202" style="position:absolute;left:455;top:122;height:263;width:253;" filled="f" stroked="f" coordsize="21600,21600" o:gfxdata="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">
                        <v:fill on="f" focussize="0,0"/>
                        <v:stroke on="f"/>
                        <v:imagedata o:title=""/>
                        <o:lock v:ext="edit" aspectratio="f"/>
                        <v:textbox inset="0mm,0mm,0mm,0mm">
                          <w:txbxContent>
                            <w:p>
                              <w:pPr>
                                <w:snapToGrid w:val="0"/>
                              </w:pPr>
                              <w:r>
                                <w:rPr>
                                  <w:rFonts w:hint="eastAsia"/>
                                </w:rPr>
                                <w:t>工</w:t>
                              </w:r>
                            </w:p>
                          </w:txbxContent>
                        </v:textbox>
                      </v:shape>
                      <v:shape id="__TH_B124" o:spid="_x0000_s1026" o:spt="202" type="#_x0000_t202" style="position:absolute;left:643;top:419;height:263;width:253;" filled="f" stroked="f" coordsize="21600,21600" o:gfxdata="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">
                        <v:fill on="f" focussize="0,0"/>
                        <v:stroke on="f"/>
                        <v:imagedata o:title=""/>
                        <o:lock v:ext="edit" aspectratio="f"/>
                        <v:textbox inset="0mm,0mm,0mm,0mm">
                          <w:txbxContent>
                            <w:p>
                              <w:pPr>
                                <w:snapToGrid w:val="0"/>
                              </w:pPr>
                              <w:r>
                                <w:rPr>
                                  <w:rFonts w:hint="eastAsia"/>
                                </w:rPr>
                                <w:t>作</w:t>
                              </w:r>
                            </w:p>
                          </w:txbxContent>
                        </v:textbox>
                      </v:shape>
                      <v:shape id="__TH_B135" o:spid="_x0000_s1026" o:spt="202" type="#_x0000_t202" style="position:absolute;left:831;top:717;height:262;width:253;" filled="f" stroked="f" coordsize="21600,21600" o:gfxdata="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">
                        <v:fill on="f" focussize="0,0"/>
                        <v:stroke on="f"/>
                        <v:imagedata o:title=""/>
                        <o:lock v:ext="edit" aspectratio="f"/>
                        <v:textbox inset="0mm,0mm,0mm,0mm">
                          <w:txbxContent>
                            <w:p>
                              <w:pPr>
                                <w:snapToGrid w:val="0"/>
                              </w:pPr>
                              <w:r>
                                <w:rPr>
                                  <w:rFonts w:hint="eastAsia"/>
                                </w:rPr>
                                <w:t>日</w:t>
                              </w:r>
                            </w:p>
                          </w:txbxContent>
                        </v:textbox>
                      </v:shape>
                    </v:group>
                  </w:pict>
                </mc:Fallback>
              </mc:AlternateContent>
            </w:r>
          </w:p>
          <w:p>
            <w:pPr>
              <w:spacing w:line="360" w:lineRule="auto"/>
              <w:rPr>
                <w:rFonts w:cs="仿宋_GB2312" w:asciiTheme="minorEastAsia" w:hAnsiTheme="minorEastAsia" w:eastAsiaTheme="minorEastAsia"/>
                <w:sz w:val="24"/>
              </w:rPr>
            </w:pPr>
          </w:p>
          <w:p>
            <w:pPr>
              <w:spacing w:line="360" w:lineRule="auto"/>
              <w:rPr>
                <w:rFonts w:cs="仿宋_GB2312" w:asciiTheme="minorEastAsia" w:hAnsiTheme="minorEastAsia" w:eastAsiaTheme="minorEastAsia"/>
                <w:sz w:val="24"/>
              </w:rPr>
            </w:pPr>
          </w:p>
          <w:p>
            <w:pPr>
              <w:spacing w:line="360" w:lineRule="auto"/>
              <w:rPr>
                <w:rFonts w:cs="仿宋_GB2312" w:asciiTheme="minorEastAsia" w:hAnsiTheme="minorEastAsia" w:eastAsiaTheme="minorEastAsia"/>
                <w:sz w:val="24"/>
              </w:rPr>
            </w:pPr>
            <w:r>
              <w:rPr>
                <w:rFonts w:hint="eastAsia" w:cs="仿宋_GB2312" w:asciiTheme="minorEastAsia" w:hAnsiTheme="minorEastAsia" w:eastAsiaTheme="minorEastAsia"/>
                <w:sz w:val="24"/>
              </w:rPr>
              <w:t>内容</w:t>
            </w:r>
          </w:p>
        </w:tc>
        <w:tc>
          <w:tcPr>
            <w:tcW w:w="552" w:type="dxa"/>
            <w:vAlign w:val="center"/>
          </w:tcPr>
          <w:p>
            <w:pPr>
              <w:spacing w:line="360" w:lineRule="auto"/>
              <w:rPr>
                <w:rFonts w:cs="仿宋_GB2312" w:asciiTheme="minorEastAsia" w:hAnsiTheme="minorEastAsia" w:eastAsiaTheme="minorEastAsia"/>
                <w:sz w:val="24"/>
              </w:rPr>
            </w:pPr>
            <w:r>
              <w:rPr>
                <w:rFonts w:hint="eastAsia" w:cs="仿宋_GB2312" w:asciiTheme="minorEastAsia" w:hAnsiTheme="minorEastAsia" w:eastAsiaTheme="minorEastAsia"/>
                <w:sz w:val="24"/>
              </w:rPr>
              <w:t>1</w:t>
            </w:r>
          </w:p>
        </w:tc>
        <w:tc>
          <w:tcPr>
            <w:tcW w:w="552" w:type="dxa"/>
            <w:vAlign w:val="center"/>
          </w:tcPr>
          <w:p>
            <w:pPr>
              <w:spacing w:line="360" w:lineRule="auto"/>
              <w:rPr>
                <w:rFonts w:cs="仿宋_GB2312" w:asciiTheme="minorEastAsia" w:hAnsiTheme="minorEastAsia" w:eastAsiaTheme="minorEastAsia"/>
                <w:sz w:val="24"/>
              </w:rPr>
            </w:pPr>
            <w:r>
              <w:rPr>
                <w:rFonts w:hint="eastAsia" w:cs="仿宋_GB2312" w:asciiTheme="minorEastAsia" w:hAnsiTheme="minorEastAsia" w:eastAsiaTheme="minorEastAsia"/>
                <w:sz w:val="24"/>
              </w:rPr>
              <w:t>2</w:t>
            </w:r>
          </w:p>
        </w:tc>
        <w:tc>
          <w:tcPr>
            <w:tcW w:w="552" w:type="dxa"/>
            <w:vAlign w:val="center"/>
          </w:tcPr>
          <w:p>
            <w:pPr>
              <w:spacing w:line="360" w:lineRule="auto"/>
              <w:rPr>
                <w:rFonts w:cs="仿宋_GB2312" w:asciiTheme="minorEastAsia" w:hAnsiTheme="minorEastAsia" w:eastAsiaTheme="minorEastAsia"/>
                <w:sz w:val="24"/>
              </w:rPr>
            </w:pPr>
            <w:r>
              <w:rPr>
                <w:rFonts w:hint="eastAsia" w:cs="仿宋_GB2312" w:asciiTheme="minorEastAsia" w:hAnsiTheme="minorEastAsia" w:eastAsiaTheme="minorEastAsia"/>
                <w:sz w:val="24"/>
              </w:rPr>
              <w:t>3</w:t>
            </w:r>
          </w:p>
        </w:tc>
        <w:tc>
          <w:tcPr>
            <w:tcW w:w="552" w:type="dxa"/>
            <w:vAlign w:val="center"/>
          </w:tcPr>
          <w:p>
            <w:pPr>
              <w:spacing w:line="360" w:lineRule="auto"/>
              <w:rPr>
                <w:rFonts w:cs="仿宋_GB2312" w:asciiTheme="minorEastAsia" w:hAnsiTheme="minorEastAsia" w:eastAsiaTheme="minorEastAsia"/>
                <w:sz w:val="24"/>
              </w:rPr>
            </w:pPr>
            <w:r>
              <w:rPr>
                <w:rFonts w:hint="eastAsia" w:cs="仿宋_GB2312" w:asciiTheme="minorEastAsia" w:hAnsiTheme="minorEastAsia" w:eastAsiaTheme="minorEastAsia"/>
                <w:sz w:val="24"/>
              </w:rPr>
              <w:t>4</w:t>
            </w:r>
          </w:p>
        </w:tc>
        <w:tc>
          <w:tcPr>
            <w:tcW w:w="552" w:type="dxa"/>
            <w:vAlign w:val="center"/>
          </w:tcPr>
          <w:p>
            <w:pPr>
              <w:spacing w:line="360" w:lineRule="auto"/>
              <w:rPr>
                <w:rFonts w:cs="仿宋_GB2312" w:asciiTheme="minorEastAsia" w:hAnsiTheme="minorEastAsia" w:eastAsiaTheme="minorEastAsia"/>
                <w:sz w:val="24"/>
              </w:rPr>
            </w:pPr>
            <w:r>
              <w:rPr>
                <w:rFonts w:hint="eastAsia" w:cs="仿宋_GB2312" w:asciiTheme="minorEastAsia" w:hAnsiTheme="minorEastAsia" w:eastAsiaTheme="minorEastAsia"/>
                <w:sz w:val="24"/>
              </w:rPr>
              <w:t>5</w:t>
            </w:r>
          </w:p>
        </w:tc>
        <w:tc>
          <w:tcPr>
            <w:tcW w:w="552" w:type="dxa"/>
            <w:vAlign w:val="center"/>
          </w:tcPr>
          <w:p>
            <w:pPr>
              <w:spacing w:line="360" w:lineRule="auto"/>
              <w:rPr>
                <w:rFonts w:cs="仿宋_GB2312" w:asciiTheme="minorEastAsia" w:hAnsiTheme="minorEastAsia" w:eastAsiaTheme="minorEastAsia"/>
                <w:sz w:val="24"/>
              </w:rPr>
            </w:pPr>
            <w:r>
              <w:rPr>
                <w:rFonts w:hint="eastAsia" w:cs="仿宋_GB2312" w:asciiTheme="minorEastAsia" w:hAnsiTheme="minorEastAsia" w:eastAsiaTheme="minorEastAsia"/>
                <w:sz w:val="24"/>
              </w:rPr>
              <w:t>6</w:t>
            </w:r>
          </w:p>
        </w:tc>
        <w:tc>
          <w:tcPr>
            <w:tcW w:w="553" w:type="dxa"/>
            <w:vAlign w:val="center"/>
          </w:tcPr>
          <w:p>
            <w:pPr>
              <w:spacing w:line="360" w:lineRule="auto"/>
              <w:rPr>
                <w:rFonts w:cs="仿宋_GB2312" w:asciiTheme="minorEastAsia" w:hAnsiTheme="minorEastAsia" w:eastAsiaTheme="minorEastAsia"/>
                <w:sz w:val="24"/>
              </w:rPr>
            </w:pPr>
            <w:r>
              <w:rPr>
                <w:rFonts w:hint="eastAsia" w:cs="仿宋_GB2312" w:asciiTheme="minorEastAsia" w:hAnsiTheme="minorEastAsia" w:eastAsiaTheme="minorEastAsia"/>
                <w:sz w:val="24"/>
              </w:rPr>
              <w:t>7</w:t>
            </w:r>
          </w:p>
        </w:tc>
        <w:tc>
          <w:tcPr>
            <w:tcW w:w="553" w:type="dxa"/>
            <w:vAlign w:val="center"/>
          </w:tcPr>
          <w:p>
            <w:pPr>
              <w:spacing w:line="360" w:lineRule="auto"/>
              <w:rPr>
                <w:rFonts w:cs="仿宋_GB2312" w:asciiTheme="minorEastAsia" w:hAnsiTheme="minorEastAsia" w:eastAsiaTheme="minorEastAsia"/>
                <w:sz w:val="24"/>
              </w:rPr>
            </w:pPr>
            <w:r>
              <w:rPr>
                <w:rFonts w:hint="eastAsia" w:cs="仿宋_GB2312" w:asciiTheme="minorEastAsia" w:hAnsiTheme="minorEastAsia" w:eastAsiaTheme="minorEastAsia"/>
                <w:sz w:val="24"/>
              </w:rPr>
              <w:t>8</w:t>
            </w:r>
          </w:p>
        </w:tc>
        <w:tc>
          <w:tcPr>
            <w:tcW w:w="553" w:type="dxa"/>
            <w:vAlign w:val="center"/>
          </w:tcPr>
          <w:p>
            <w:pPr>
              <w:spacing w:line="360" w:lineRule="auto"/>
              <w:rPr>
                <w:rFonts w:cs="仿宋_GB2312" w:asciiTheme="minorEastAsia" w:hAnsiTheme="minorEastAsia" w:eastAsiaTheme="minorEastAsia"/>
                <w:sz w:val="24"/>
              </w:rPr>
            </w:pPr>
            <w:r>
              <w:rPr>
                <w:rFonts w:hint="eastAsia" w:cs="仿宋_GB2312" w:asciiTheme="minorEastAsia" w:hAnsiTheme="minorEastAsia" w:eastAsiaTheme="minorEastAsia"/>
                <w:sz w:val="24"/>
              </w:rPr>
              <w:t>9</w:t>
            </w:r>
          </w:p>
        </w:tc>
        <w:tc>
          <w:tcPr>
            <w:tcW w:w="553" w:type="dxa"/>
            <w:vAlign w:val="center"/>
          </w:tcPr>
          <w:p>
            <w:pPr>
              <w:spacing w:line="360" w:lineRule="auto"/>
              <w:rPr>
                <w:rFonts w:cs="仿宋_GB2312" w:asciiTheme="minorEastAsia" w:hAnsiTheme="minorEastAsia" w:eastAsiaTheme="minorEastAsia"/>
                <w:sz w:val="24"/>
              </w:rPr>
            </w:pPr>
            <w:r>
              <w:rPr>
                <w:rFonts w:hint="eastAsia" w:cs="仿宋_GB2312" w:asciiTheme="minorEastAsia" w:hAnsiTheme="minorEastAsia" w:eastAsiaTheme="minorEastAsia"/>
                <w:sz w:val="24"/>
              </w:rPr>
              <w:t>10</w:t>
            </w:r>
          </w:p>
        </w:tc>
        <w:tc>
          <w:tcPr>
            <w:tcW w:w="553" w:type="dxa"/>
            <w:vAlign w:val="center"/>
          </w:tcPr>
          <w:p>
            <w:pPr>
              <w:spacing w:line="360" w:lineRule="auto"/>
              <w:rPr>
                <w:rFonts w:cs="仿宋_GB2312" w:asciiTheme="minorEastAsia" w:hAnsiTheme="minorEastAsia" w:eastAsiaTheme="minorEastAsia"/>
                <w:sz w:val="24"/>
              </w:rPr>
            </w:pPr>
            <w:r>
              <w:rPr>
                <w:rFonts w:hint="eastAsia" w:cs="仿宋_GB2312" w:asciiTheme="minorEastAsia" w:hAnsiTheme="minorEastAsia" w:eastAsiaTheme="minorEastAsia"/>
                <w:sz w:val="24"/>
              </w:rPr>
              <w:t>11</w:t>
            </w:r>
          </w:p>
        </w:tc>
        <w:tc>
          <w:tcPr>
            <w:tcW w:w="553" w:type="dxa"/>
            <w:vAlign w:val="center"/>
          </w:tcPr>
          <w:p>
            <w:pPr>
              <w:spacing w:line="360" w:lineRule="auto"/>
              <w:rPr>
                <w:rFonts w:cs="仿宋_GB2312" w:asciiTheme="minorEastAsia" w:hAnsiTheme="minorEastAsia" w:eastAsiaTheme="minorEastAsia"/>
                <w:sz w:val="24"/>
              </w:rPr>
            </w:pPr>
            <w:r>
              <w:rPr>
                <w:rFonts w:hint="eastAsia" w:cs="仿宋_GB2312" w:asciiTheme="minorEastAsia" w:hAnsiTheme="minorEastAsia" w:eastAsiaTheme="minorEastAsia"/>
                <w:sz w:val="24"/>
              </w:rPr>
              <w:t>12</w:t>
            </w:r>
          </w:p>
        </w:tc>
        <w:tc>
          <w:tcPr>
            <w:tcW w:w="553" w:type="dxa"/>
            <w:vAlign w:val="center"/>
          </w:tcPr>
          <w:p>
            <w:pPr>
              <w:spacing w:line="360" w:lineRule="auto"/>
              <w:rPr>
                <w:rFonts w:cs="仿宋_GB2312" w:asciiTheme="minorEastAsia" w:hAnsiTheme="minorEastAsia" w:eastAsiaTheme="minorEastAsia"/>
                <w:sz w:val="24"/>
              </w:rPr>
            </w:pPr>
            <w:r>
              <w:rPr>
                <w:rFonts w:hint="eastAsia" w:cs="仿宋_GB2312" w:asciiTheme="minorEastAsia" w:hAnsiTheme="minorEastAsia" w:eastAsiaTheme="minorEastAsia"/>
                <w:sz w:val="24"/>
              </w:rPr>
              <w:t>13</w:t>
            </w:r>
          </w:p>
        </w:tc>
        <w:tc>
          <w:tcPr>
            <w:tcW w:w="553" w:type="dxa"/>
            <w:vAlign w:val="center"/>
          </w:tcPr>
          <w:p>
            <w:pPr>
              <w:spacing w:line="360" w:lineRule="auto"/>
              <w:rPr>
                <w:rFonts w:cs="仿宋_GB2312" w:asciiTheme="minorEastAsia" w:hAnsiTheme="minorEastAsia" w:eastAsiaTheme="minorEastAsia"/>
                <w:sz w:val="24"/>
              </w:rPr>
            </w:pPr>
            <w:r>
              <w:rPr>
                <w:rFonts w:hint="eastAsia" w:cs="仿宋_GB2312" w:asciiTheme="minorEastAsia" w:hAnsiTheme="minorEastAsia" w:eastAsiaTheme="minorEastAsia"/>
                <w:sz w:val="24"/>
              </w:rPr>
              <w:t>14</w:t>
            </w:r>
          </w:p>
        </w:tc>
        <w:tc>
          <w:tcPr>
            <w:tcW w:w="553" w:type="dxa"/>
            <w:vAlign w:val="center"/>
          </w:tcPr>
          <w:p>
            <w:pPr>
              <w:spacing w:line="360" w:lineRule="auto"/>
              <w:rPr>
                <w:rFonts w:cs="仿宋_GB2312" w:asciiTheme="minorEastAsia" w:hAnsiTheme="minorEastAsia" w:eastAsiaTheme="minorEastAsia"/>
                <w:sz w:val="24"/>
              </w:rPr>
            </w:pPr>
            <w:r>
              <w:rPr>
                <w:rFonts w:hint="eastAsia" w:cs="仿宋_GB2312" w:asciiTheme="minorEastAsia" w:hAnsiTheme="minorEastAsia" w:eastAsiaTheme="minorEastAsia"/>
                <w:sz w:val="24"/>
              </w:rPr>
              <w:t>15</w:t>
            </w:r>
          </w:p>
        </w:tc>
        <w:tc>
          <w:tcPr>
            <w:tcW w:w="553" w:type="dxa"/>
            <w:vAlign w:val="center"/>
          </w:tcPr>
          <w:p>
            <w:pPr>
              <w:spacing w:line="360" w:lineRule="auto"/>
              <w:rPr>
                <w:rFonts w:cs="仿宋_GB2312" w:asciiTheme="minorEastAsia" w:hAnsiTheme="minorEastAsia" w:eastAsiaTheme="minorEastAsia"/>
                <w:sz w:val="24"/>
              </w:rPr>
            </w:pPr>
            <w:r>
              <w:rPr>
                <w:rFonts w:hint="eastAsia" w:cs="仿宋_GB2312" w:asciiTheme="minorEastAsia" w:hAnsiTheme="minorEastAsia" w:eastAsiaTheme="minorEastAsia"/>
                <w:sz w:val="24"/>
              </w:rPr>
              <w:t>…</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188" w:type="dxa"/>
            <w:vAlign w:val="center"/>
          </w:tcPr>
          <w:p>
            <w:pPr>
              <w:spacing w:line="360" w:lineRule="auto"/>
              <w:rPr>
                <w:rFonts w:cs="仿宋_GB2312" w:asciiTheme="minorEastAsia" w:hAnsiTheme="minorEastAsia" w:eastAsiaTheme="minorEastAsia"/>
                <w:sz w:val="24"/>
              </w:rPr>
            </w:pPr>
          </w:p>
        </w:tc>
        <w:tc>
          <w:tcPr>
            <w:tcW w:w="552" w:type="dxa"/>
          </w:tcPr>
          <w:p>
            <w:pPr>
              <w:spacing w:line="360" w:lineRule="auto"/>
              <w:rPr>
                <w:rFonts w:cs="仿宋_GB2312" w:asciiTheme="minorEastAsia" w:hAnsiTheme="minorEastAsia" w:eastAsiaTheme="minorEastAsia"/>
                <w:sz w:val="24"/>
              </w:rPr>
            </w:pPr>
          </w:p>
        </w:tc>
        <w:tc>
          <w:tcPr>
            <w:tcW w:w="552" w:type="dxa"/>
          </w:tcPr>
          <w:p>
            <w:pPr>
              <w:spacing w:line="360" w:lineRule="auto"/>
              <w:rPr>
                <w:rFonts w:cs="仿宋_GB2312" w:asciiTheme="minorEastAsia" w:hAnsiTheme="minorEastAsia" w:eastAsiaTheme="minorEastAsia"/>
                <w:sz w:val="24"/>
              </w:rPr>
            </w:pPr>
          </w:p>
        </w:tc>
        <w:tc>
          <w:tcPr>
            <w:tcW w:w="552" w:type="dxa"/>
          </w:tcPr>
          <w:p>
            <w:pPr>
              <w:spacing w:line="360" w:lineRule="auto"/>
              <w:rPr>
                <w:rFonts w:cs="仿宋_GB2312" w:asciiTheme="minorEastAsia" w:hAnsiTheme="minorEastAsia" w:eastAsiaTheme="minorEastAsia"/>
                <w:sz w:val="24"/>
              </w:rPr>
            </w:pPr>
          </w:p>
        </w:tc>
        <w:tc>
          <w:tcPr>
            <w:tcW w:w="552" w:type="dxa"/>
          </w:tcPr>
          <w:p>
            <w:pPr>
              <w:spacing w:line="360" w:lineRule="auto"/>
              <w:rPr>
                <w:rFonts w:cs="仿宋_GB2312" w:asciiTheme="minorEastAsia" w:hAnsiTheme="minorEastAsia" w:eastAsiaTheme="minorEastAsia"/>
                <w:sz w:val="24"/>
              </w:rPr>
            </w:pPr>
          </w:p>
        </w:tc>
        <w:tc>
          <w:tcPr>
            <w:tcW w:w="552" w:type="dxa"/>
          </w:tcPr>
          <w:p>
            <w:pPr>
              <w:spacing w:line="360" w:lineRule="auto"/>
              <w:rPr>
                <w:rFonts w:cs="仿宋_GB2312" w:asciiTheme="minorEastAsia" w:hAnsiTheme="minorEastAsia" w:eastAsiaTheme="minorEastAsia"/>
                <w:sz w:val="24"/>
              </w:rPr>
            </w:pPr>
          </w:p>
        </w:tc>
        <w:tc>
          <w:tcPr>
            <w:tcW w:w="552" w:type="dxa"/>
          </w:tcPr>
          <w:p>
            <w:pPr>
              <w:spacing w:line="360" w:lineRule="auto"/>
              <w:rPr>
                <w:rFonts w:cs="仿宋_GB2312" w:asciiTheme="minorEastAsia" w:hAnsiTheme="minorEastAsia" w:eastAsiaTheme="minorEastAsia"/>
                <w:sz w:val="24"/>
              </w:rPr>
            </w:pPr>
          </w:p>
        </w:tc>
        <w:tc>
          <w:tcPr>
            <w:tcW w:w="553" w:type="dxa"/>
          </w:tcPr>
          <w:p>
            <w:pPr>
              <w:spacing w:line="360" w:lineRule="auto"/>
              <w:rPr>
                <w:rFonts w:cs="仿宋_GB2312" w:asciiTheme="minorEastAsia" w:hAnsiTheme="minorEastAsia" w:eastAsiaTheme="minorEastAsia"/>
                <w:sz w:val="24"/>
              </w:rPr>
            </w:pPr>
          </w:p>
        </w:tc>
        <w:tc>
          <w:tcPr>
            <w:tcW w:w="553" w:type="dxa"/>
          </w:tcPr>
          <w:p>
            <w:pPr>
              <w:spacing w:line="360" w:lineRule="auto"/>
              <w:rPr>
                <w:rFonts w:cs="仿宋_GB2312" w:asciiTheme="minorEastAsia" w:hAnsiTheme="minorEastAsia" w:eastAsiaTheme="minorEastAsia"/>
                <w:sz w:val="24"/>
              </w:rPr>
            </w:pPr>
          </w:p>
        </w:tc>
        <w:tc>
          <w:tcPr>
            <w:tcW w:w="553" w:type="dxa"/>
          </w:tcPr>
          <w:p>
            <w:pPr>
              <w:spacing w:line="360" w:lineRule="auto"/>
              <w:rPr>
                <w:rFonts w:cs="仿宋_GB2312" w:asciiTheme="minorEastAsia" w:hAnsiTheme="minorEastAsia" w:eastAsiaTheme="minorEastAsia"/>
                <w:sz w:val="24"/>
              </w:rPr>
            </w:pPr>
          </w:p>
        </w:tc>
        <w:tc>
          <w:tcPr>
            <w:tcW w:w="553" w:type="dxa"/>
          </w:tcPr>
          <w:p>
            <w:pPr>
              <w:spacing w:line="360" w:lineRule="auto"/>
              <w:rPr>
                <w:rFonts w:cs="仿宋_GB2312" w:asciiTheme="minorEastAsia" w:hAnsiTheme="minorEastAsia" w:eastAsiaTheme="minorEastAsia"/>
                <w:sz w:val="24"/>
              </w:rPr>
            </w:pPr>
          </w:p>
        </w:tc>
        <w:tc>
          <w:tcPr>
            <w:tcW w:w="553" w:type="dxa"/>
          </w:tcPr>
          <w:p>
            <w:pPr>
              <w:spacing w:line="360" w:lineRule="auto"/>
              <w:rPr>
                <w:rFonts w:cs="仿宋_GB2312" w:asciiTheme="minorEastAsia" w:hAnsiTheme="minorEastAsia" w:eastAsiaTheme="minorEastAsia"/>
                <w:sz w:val="24"/>
              </w:rPr>
            </w:pPr>
          </w:p>
        </w:tc>
        <w:tc>
          <w:tcPr>
            <w:tcW w:w="553" w:type="dxa"/>
          </w:tcPr>
          <w:p>
            <w:pPr>
              <w:spacing w:line="360" w:lineRule="auto"/>
              <w:rPr>
                <w:rFonts w:cs="仿宋_GB2312" w:asciiTheme="minorEastAsia" w:hAnsiTheme="minorEastAsia" w:eastAsiaTheme="minorEastAsia"/>
                <w:sz w:val="24"/>
              </w:rPr>
            </w:pPr>
          </w:p>
        </w:tc>
        <w:tc>
          <w:tcPr>
            <w:tcW w:w="553" w:type="dxa"/>
          </w:tcPr>
          <w:p>
            <w:pPr>
              <w:spacing w:line="360" w:lineRule="auto"/>
              <w:rPr>
                <w:rFonts w:cs="仿宋_GB2312" w:asciiTheme="minorEastAsia" w:hAnsiTheme="minorEastAsia" w:eastAsiaTheme="minorEastAsia"/>
                <w:sz w:val="24"/>
              </w:rPr>
            </w:pPr>
          </w:p>
        </w:tc>
        <w:tc>
          <w:tcPr>
            <w:tcW w:w="553" w:type="dxa"/>
          </w:tcPr>
          <w:p>
            <w:pPr>
              <w:spacing w:line="360" w:lineRule="auto"/>
              <w:rPr>
                <w:rFonts w:cs="仿宋_GB2312" w:asciiTheme="minorEastAsia" w:hAnsiTheme="minorEastAsia" w:eastAsiaTheme="minorEastAsia"/>
                <w:sz w:val="24"/>
              </w:rPr>
            </w:pPr>
          </w:p>
        </w:tc>
        <w:tc>
          <w:tcPr>
            <w:tcW w:w="553" w:type="dxa"/>
          </w:tcPr>
          <w:p>
            <w:pPr>
              <w:spacing w:line="360" w:lineRule="auto"/>
              <w:rPr>
                <w:rFonts w:cs="仿宋_GB2312" w:asciiTheme="minorEastAsia" w:hAnsiTheme="minorEastAsia" w:eastAsiaTheme="minorEastAsia"/>
                <w:sz w:val="24"/>
              </w:rPr>
            </w:pPr>
          </w:p>
        </w:tc>
        <w:tc>
          <w:tcPr>
            <w:tcW w:w="553" w:type="dxa"/>
          </w:tcPr>
          <w:p>
            <w:pPr>
              <w:spacing w:line="360" w:lineRule="auto"/>
              <w:rPr>
                <w:rFonts w:cs="仿宋_GB2312" w:asciiTheme="minorEastAsia" w:hAnsiTheme="minorEastAsia" w:eastAsiaTheme="minorEastAsia"/>
                <w:sz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188" w:type="dxa"/>
            <w:vAlign w:val="center"/>
          </w:tcPr>
          <w:p>
            <w:pPr>
              <w:spacing w:line="360" w:lineRule="auto"/>
              <w:rPr>
                <w:rFonts w:cs="仿宋_GB2312" w:asciiTheme="minorEastAsia" w:hAnsiTheme="minorEastAsia" w:eastAsiaTheme="minorEastAsia"/>
                <w:sz w:val="24"/>
              </w:rPr>
            </w:pPr>
          </w:p>
        </w:tc>
        <w:tc>
          <w:tcPr>
            <w:tcW w:w="552" w:type="dxa"/>
          </w:tcPr>
          <w:p>
            <w:pPr>
              <w:spacing w:line="360" w:lineRule="auto"/>
              <w:rPr>
                <w:rFonts w:cs="仿宋_GB2312" w:asciiTheme="minorEastAsia" w:hAnsiTheme="minorEastAsia" w:eastAsiaTheme="minorEastAsia"/>
                <w:sz w:val="24"/>
              </w:rPr>
            </w:pPr>
          </w:p>
        </w:tc>
        <w:tc>
          <w:tcPr>
            <w:tcW w:w="552" w:type="dxa"/>
          </w:tcPr>
          <w:p>
            <w:pPr>
              <w:spacing w:line="360" w:lineRule="auto"/>
              <w:rPr>
                <w:rFonts w:cs="仿宋_GB2312" w:asciiTheme="minorEastAsia" w:hAnsiTheme="minorEastAsia" w:eastAsiaTheme="minorEastAsia"/>
                <w:sz w:val="24"/>
              </w:rPr>
            </w:pPr>
          </w:p>
        </w:tc>
        <w:tc>
          <w:tcPr>
            <w:tcW w:w="552" w:type="dxa"/>
          </w:tcPr>
          <w:p>
            <w:pPr>
              <w:spacing w:line="360" w:lineRule="auto"/>
              <w:rPr>
                <w:rFonts w:cs="仿宋_GB2312" w:asciiTheme="minorEastAsia" w:hAnsiTheme="minorEastAsia" w:eastAsiaTheme="minorEastAsia"/>
                <w:sz w:val="24"/>
              </w:rPr>
            </w:pPr>
          </w:p>
        </w:tc>
        <w:tc>
          <w:tcPr>
            <w:tcW w:w="552" w:type="dxa"/>
          </w:tcPr>
          <w:p>
            <w:pPr>
              <w:spacing w:line="360" w:lineRule="auto"/>
              <w:rPr>
                <w:rFonts w:cs="仿宋_GB2312" w:asciiTheme="minorEastAsia" w:hAnsiTheme="minorEastAsia" w:eastAsiaTheme="minorEastAsia"/>
                <w:sz w:val="24"/>
              </w:rPr>
            </w:pPr>
          </w:p>
        </w:tc>
        <w:tc>
          <w:tcPr>
            <w:tcW w:w="552" w:type="dxa"/>
          </w:tcPr>
          <w:p>
            <w:pPr>
              <w:spacing w:line="360" w:lineRule="auto"/>
              <w:rPr>
                <w:rFonts w:cs="仿宋_GB2312" w:asciiTheme="minorEastAsia" w:hAnsiTheme="minorEastAsia" w:eastAsiaTheme="minorEastAsia"/>
                <w:sz w:val="24"/>
              </w:rPr>
            </w:pPr>
          </w:p>
        </w:tc>
        <w:tc>
          <w:tcPr>
            <w:tcW w:w="552" w:type="dxa"/>
          </w:tcPr>
          <w:p>
            <w:pPr>
              <w:spacing w:line="360" w:lineRule="auto"/>
              <w:rPr>
                <w:rFonts w:cs="仿宋_GB2312" w:asciiTheme="minorEastAsia" w:hAnsiTheme="minorEastAsia" w:eastAsiaTheme="minorEastAsia"/>
                <w:sz w:val="24"/>
              </w:rPr>
            </w:pPr>
          </w:p>
        </w:tc>
        <w:tc>
          <w:tcPr>
            <w:tcW w:w="553" w:type="dxa"/>
          </w:tcPr>
          <w:p>
            <w:pPr>
              <w:spacing w:line="360" w:lineRule="auto"/>
              <w:rPr>
                <w:rFonts w:cs="仿宋_GB2312" w:asciiTheme="minorEastAsia" w:hAnsiTheme="minorEastAsia" w:eastAsiaTheme="minorEastAsia"/>
                <w:sz w:val="24"/>
              </w:rPr>
            </w:pPr>
          </w:p>
        </w:tc>
        <w:tc>
          <w:tcPr>
            <w:tcW w:w="553" w:type="dxa"/>
          </w:tcPr>
          <w:p>
            <w:pPr>
              <w:spacing w:line="360" w:lineRule="auto"/>
              <w:rPr>
                <w:rFonts w:cs="仿宋_GB2312" w:asciiTheme="minorEastAsia" w:hAnsiTheme="minorEastAsia" w:eastAsiaTheme="minorEastAsia"/>
                <w:sz w:val="24"/>
              </w:rPr>
            </w:pPr>
          </w:p>
        </w:tc>
        <w:tc>
          <w:tcPr>
            <w:tcW w:w="553" w:type="dxa"/>
          </w:tcPr>
          <w:p>
            <w:pPr>
              <w:spacing w:line="360" w:lineRule="auto"/>
              <w:rPr>
                <w:rFonts w:cs="仿宋_GB2312" w:asciiTheme="minorEastAsia" w:hAnsiTheme="minorEastAsia" w:eastAsiaTheme="minorEastAsia"/>
                <w:sz w:val="24"/>
              </w:rPr>
            </w:pPr>
          </w:p>
        </w:tc>
        <w:tc>
          <w:tcPr>
            <w:tcW w:w="553" w:type="dxa"/>
          </w:tcPr>
          <w:p>
            <w:pPr>
              <w:spacing w:line="360" w:lineRule="auto"/>
              <w:rPr>
                <w:rFonts w:cs="仿宋_GB2312" w:asciiTheme="minorEastAsia" w:hAnsiTheme="minorEastAsia" w:eastAsiaTheme="minorEastAsia"/>
                <w:sz w:val="24"/>
              </w:rPr>
            </w:pPr>
          </w:p>
        </w:tc>
        <w:tc>
          <w:tcPr>
            <w:tcW w:w="553" w:type="dxa"/>
          </w:tcPr>
          <w:p>
            <w:pPr>
              <w:spacing w:line="360" w:lineRule="auto"/>
              <w:rPr>
                <w:rFonts w:cs="仿宋_GB2312" w:asciiTheme="minorEastAsia" w:hAnsiTheme="minorEastAsia" w:eastAsiaTheme="minorEastAsia"/>
                <w:sz w:val="24"/>
              </w:rPr>
            </w:pPr>
          </w:p>
        </w:tc>
        <w:tc>
          <w:tcPr>
            <w:tcW w:w="553" w:type="dxa"/>
          </w:tcPr>
          <w:p>
            <w:pPr>
              <w:spacing w:line="360" w:lineRule="auto"/>
              <w:rPr>
                <w:rFonts w:cs="仿宋_GB2312" w:asciiTheme="minorEastAsia" w:hAnsiTheme="minorEastAsia" w:eastAsiaTheme="minorEastAsia"/>
                <w:sz w:val="24"/>
              </w:rPr>
            </w:pPr>
          </w:p>
        </w:tc>
        <w:tc>
          <w:tcPr>
            <w:tcW w:w="553" w:type="dxa"/>
          </w:tcPr>
          <w:p>
            <w:pPr>
              <w:spacing w:line="360" w:lineRule="auto"/>
              <w:rPr>
                <w:rFonts w:cs="仿宋_GB2312" w:asciiTheme="minorEastAsia" w:hAnsiTheme="minorEastAsia" w:eastAsiaTheme="minorEastAsia"/>
                <w:sz w:val="24"/>
              </w:rPr>
            </w:pPr>
          </w:p>
        </w:tc>
        <w:tc>
          <w:tcPr>
            <w:tcW w:w="553" w:type="dxa"/>
          </w:tcPr>
          <w:p>
            <w:pPr>
              <w:spacing w:line="360" w:lineRule="auto"/>
              <w:rPr>
                <w:rFonts w:cs="仿宋_GB2312" w:asciiTheme="minorEastAsia" w:hAnsiTheme="minorEastAsia" w:eastAsiaTheme="minorEastAsia"/>
                <w:sz w:val="24"/>
              </w:rPr>
            </w:pPr>
          </w:p>
        </w:tc>
        <w:tc>
          <w:tcPr>
            <w:tcW w:w="553" w:type="dxa"/>
          </w:tcPr>
          <w:p>
            <w:pPr>
              <w:spacing w:line="360" w:lineRule="auto"/>
              <w:rPr>
                <w:rFonts w:cs="仿宋_GB2312" w:asciiTheme="minorEastAsia" w:hAnsiTheme="minorEastAsia" w:eastAsiaTheme="minorEastAsia"/>
                <w:sz w:val="24"/>
              </w:rPr>
            </w:pPr>
          </w:p>
        </w:tc>
        <w:tc>
          <w:tcPr>
            <w:tcW w:w="553" w:type="dxa"/>
          </w:tcPr>
          <w:p>
            <w:pPr>
              <w:spacing w:line="360" w:lineRule="auto"/>
              <w:rPr>
                <w:rFonts w:cs="仿宋_GB2312" w:asciiTheme="minorEastAsia" w:hAnsiTheme="minorEastAsia" w:eastAsiaTheme="minorEastAsia"/>
                <w:sz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188" w:type="dxa"/>
            <w:vAlign w:val="center"/>
          </w:tcPr>
          <w:p>
            <w:pPr>
              <w:spacing w:line="360" w:lineRule="auto"/>
              <w:rPr>
                <w:rFonts w:cs="仿宋_GB2312" w:asciiTheme="minorEastAsia" w:hAnsiTheme="minorEastAsia" w:eastAsiaTheme="minorEastAsia"/>
                <w:sz w:val="24"/>
              </w:rPr>
            </w:pPr>
          </w:p>
        </w:tc>
        <w:tc>
          <w:tcPr>
            <w:tcW w:w="552" w:type="dxa"/>
          </w:tcPr>
          <w:p>
            <w:pPr>
              <w:spacing w:line="360" w:lineRule="auto"/>
              <w:rPr>
                <w:rFonts w:cs="仿宋_GB2312" w:asciiTheme="minorEastAsia" w:hAnsiTheme="minorEastAsia" w:eastAsiaTheme="minorEastAsia"/>
                <w:sz w:val="24"/>
              </w:rPr>
            </w:pPr>
          </w:p>
        </w:tc>
        <w:tc>
          <w:tcPr>
            <w:tcW w:w="552" w:type="dxa"/>
          </w:tcPr>
          <w:p>
            <w:pPr>
              <w:spacing w:line="360" w:lineRule="auto"/>
              <w:rPr>
                <w:rFonts w:cs="仿宋_GB2312" w:asciiTheme="minorEastAsia" w:hAnsiTheme="minorEastAsia" w:eastAsiaTheme="minorEastAsia"/>
                <w:sz w:val="24"/>
              </w:rPr>
            </w:pPr>
          </w:p>
        </w:tc>
        <w:tc>
          <w:tcPr>
            <w:tcW w:w="552" w:type="dxa"/>
          </w:tcPr>
          <w:p>
            <w:pPr>
              <w:spacing w:line="360" w:lineRule="auto"/>
              <w:rPr>
                <w:rFonts w:cs="仿宋_GB2312" w:asciiTheme="minorEastAsia" w:hAnsiTheme="minorEastAsia" w:eastAsiaTheme="minorEastAsia"/>
                <w:sz w:val="24"/>
              </w:rPr>
            </w:pPr>
          </w:p>
        </w:tc>
        <w:tc>
          <w:tcPr>
            <w:tcW w:w="552" w:type="dxa"/>
          </w:tcPr>
          <w:p>
            <w:pPr>
              <w:spacing w:line="360" w:lineRule="auto"/>
              <w:rPr>
                <w:rFonts w:cs="仿宋_GB2312" w:asciiTheme="minorEastAsia" w:hAnsiTheme="minorEastAsia" w:eastAsiaTheme="minorEastAsia"/>
                <w:sz w:val="24"/>
              </w:rPr>
            </w:pPr>
          </w:p>
        </w:tc>
        <w:tc>
          <w:tcPr>
            <w:tcW w:w="552" w:type="dxa"/>
          </w:tcPr>
          <w:p>
            <w:pPr>
              <w:spacing w:line="360" w:lineRule="auto"/>
              <w:rPr>
                <w:rFonts w:cs="仿宋_GB2312" w:asciiTheme="minorEastAsia" w:hAnsiTheme="minorEastAsia" w:eastAsiaTheme="minorEastAsia"/>
                <w:sz w:val="24"/>
              </w:rPr>
            </w:pPr>
          </w:p>
        </w:tc>
        <w:tc>
          <w:tcPr>
            <w:tcW w:w="552" w:type="dxa"/>
          </w:tcPr>
          <w:p>
            <w:pPr>
              <w:spacing w:line="360" w:lineRule="auto"/>
              <w:rPr>
                <w:rFonts w:cs="仿宋_GB2312" w:asciiTheme="minorEastAsia" w:hAnsiTheme="minorEastAsia" w:eastAsiaTheme="minorEastAsia"/>
                <w:sz w:val="24"/>
              </w:rPr>
            </w:pPr>
          </w:p>
        </w:tc>
        <w:tc>
          <w:tcPr>
            <w:tcW w:w="553" w:type="dxa"/>
          </w:tcPr>
          <w:p>
            <w:pPr>
              <w:spacing w:line="360" w:lineRule="auto"/>
              <w:rPr>
                <w:rFonts w:cs="仿宋_GB2312" w:asciiTheme="minorEastAsia" w:hAnsiTheme="minorEastAsia" w:eastAsiaTheme="minorEastAsia"/>
                <w:sz w:val="24"/>
              </w:rPr>
            </w:pPr>
          </w:p>
        </w:tc>
        <w:tc>
          <w:tcPr>
            <w:tcW w:w="553" w:type="dxa"/>
          </w:tcPr>
          <w:p>
            <w:pPr>
              <w:spacing w:line="360" w:lineRule="auto"/>
              <w:rPr>
                <w:rFonts w:cs="仿宋_GB2312" w:asciiTheme="minorEastAsia" w:hAnsiTheme="minorEastAsia" w:eastAsiaTheme="minorEastAsia"/>
                <w:sz w:val="24"/>
              </w:rPr>
            </w:pPr>
          </w:p>
        </w:tc>
        <w:tc>
          <w:tcPr>
            <w:tcW w:w="553" w:type="dxa"/>
          </w:tcPr>
          <w:p>
            <w:pPr>
              <w:spacing w:line="360" w:lineRule="auto"/>
              <w:rPr>
                <w:rFonts w:cs="仿宋_GB2312" w:asciiTheme="minorEastAsia" w:hAnsiTheme="minorEastAsia" w:eastAsiaTheme="minorEastAsia"/>
                <w:sz w:val="24"/>
              </w:rPr>
            </w:pPr>
          </w:p>
        </w:tc>
        <w:tc>
          <w:tcPr>
            <w:tcW w:w="553" w:type="dxa"/>
          </w:tcPr>
          <w:p>
            <w:pPr>
              <w:spacing w:line="360" w:lineRule="auto"/>
              <w:rPr>
                <w:rFonts w:cs="仿宋_GB2312" w:asciiTheme="minorEastAsia" w:hAnsiTheme="minorEastAsia" w:eastAsiaTheme="minorEastAsia"/>
                <w:sz w:val="24"/>
              </w:rPr>
            </w:pPr>
          </w:p>
        </w:tc>
        <w:tc>
          <w:tcPr>
            <w:tcW w:w="553" w:type="dxa"/>
          </w:tcPr>
          <w:p>
            <w:pPr>
              <w:spacing w:line="360" w:lineRule="auto"/>
              <w:rPr>
                <w:rFonts w:cs="仿宋_GB2312" w:asciiTheme="minorEastAsia" w:hAnsiTheme="minorEastAsia" w:eastAsiaTheme="minorEastAsia"/>
                <w:sz w:val="24"/>
              </w:rPr>
            </w:pPr>
          </w:p>
        </w:tc>
        <w:tc>
          <w:tcPr>
            <w:tcW w:w="553" w:type="dxa"/>
          </w:tcPr>
          <w:p>
            <w:pPr>
              <w:spacing w:line="360" w:lineRule="auto"/>
              <w:rPr>
                <w:rFonts w:cs="仿宋_GB2312" w:asciiTheme="minorEastAsia" w:hAnsiTheme="minorEastAsia" w:eastAsiaTheme="minorEastAsia"/>
                <w:sz w:val="24"/>
              </w:rPr>
            </w:pPr>
          </w:p>
        </w:tc>
        <w:tc>
          <w:tcPr>
            <w:tcW w:w="553" w:type="dxa"/>
          </w:tcPr>
          <w:p>
            <w:pPr>
              <w:spacing w:line="360" w:lineRule="auto"/>
              <w:rPr>
                <w:rFonts w:cs="仿宋_GB2312" w:asciiTheme="minorEastAsia" w:hAnsiTheme="minorEastAsia" w:eastAsiaTheme="minorEastAsia"/>
                <w:sz w:val="24"/>
              </w:rPr>
            </w:pPr>
          </w:p>
        </w:tc>
        <w:tc>
          <w:tcPr>
            <w:tcW w:w="553" w:type="dxa"/>
          </w:tcPr>
          <w:p>
            <w:pPr>
              <w:spacing w:line="360" w:lineRule="auto"/>
              <w:rPr>
                <w:rFonts w:cs="仿宋_GB2312" w:asciiTheme="minorEastAsia" w:hAnsiTheme="minorEastAsia" w:eastAsiaTheme="minorEastAsia"/>
                <w:sz w:val="24"/>
              </w:rPr>
            </w:pPr>
          </w:p>
        </w:tc>
        <w:tc>
          <w:tcPr>
            <w:tcW w:w="553" w:type="dxa"/>
          </w:tcPr>
          <w:p>
            <w:pPr>
              <w:spacing w:line="360" w:lineRule="auto"/>
              <w:rPr>
                <w:rFonts w:cs="仿宋_GB2312" w:asciiTheme="minorEastAsia" w:hAnsiTheme="minorEastAsia" w:eastAsiaTheme="minorEastAsia"/>
                <w:sz w:val="24"/>
              </w:rPr>
            </w:pPr>
          </w:p>
        </w:tc>
        <w:tc>
          <w:tcPr>
            <w:tcW w:w="553" w:type="dxa"/>
          </w:tcPr>
          <w:p>
            <w:pPr>
              <w:spacing w:line="360" w:lineRule="auto"/>
              <w:rPr>
                <w:rFonts w:cs="仿宋_GB2312" w:asciiTheme="minorEastAsia" w:hAnsiTheme="minorEastAsia" w:eastAsiaTheme="minorEastAsia"/>
                <w:sz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188" w:type="dxa"/>
            <w:vAlign w:val="center"/>
          </w:tcPr>
          <w:p>
            <w:pPr>
              <w:spacing w:line="360" w:lineRule="auto"/>
              <w:rPr>
                <w:rFonts w:cs="仿宋_GB2312" w:asciiTheme="minorEastAsia" w:hAnsiTheme="minorEastAsia" w:eastAsiaTheme="minorEastAsia"/>
                <w:sz w:val="24"/>
              </w:rPr>
            </w:pPr>
          </w:p>
        </w:tc>
        <w:tc>
          <w:tcPr>
            <w:tcW w:w="552" w:type="dxa"/>
          </w:tcPr>
          <w:p>
            <w:pPr>
              <w:spacing w:line="360" w:lineRule="auto"/>
              <w:rPr>
                <w:rFonts w:cs="仿宋_GB2312" w:asciiTheme="minorEastAsia" w:hAnsiTheme="minorEastAsia" w:eastAsiaTheme="minorEastAsia"/>
                <w:sz w:val="24"/>
              </w:rPr>
            </w:pPr>
          </w:p>
        </w:tc>
        <w:tc>
          <w:tcPr>
            <w:tcW w:w="552" w:type="dxa"/>
          </w:tcPr>
          <w:p>
            <w:pPr>
              <w:spacing w:line="360" w:lineRule="auto"/>
              <w:rPr>
                <w:rFonts w:cs="仿宋_GB2312" w:asciiTheme="minorEastAsia" w:hAnsiTheme="minorEastAsia" w:eastAsiaTheme="minorEastAsia"/>
                <w:sz w:val="24"/>
              </w:rPr>
            </w:pPr>
          </w:p>
        </w:tc>
        <w:tc>
          <w:tcPr>
            <w:tcW w:w="552" w:type="dxa"/>
          </w:tcPr>
          <w:p>
            <w:pPr>
              <w:spacing w:line="360" w:lineRule="auto"/>
              <w:rPr>
                <w:rFonts w:cs="仿宋_GB2312" w:asciiTheme="minorEastAsia" w:hAnsiTheme="minorEastAsia" w:eastAsiaTheme="minorEastAsia"/>
                <w:sz w:val="24"/>
              </w:rPr>
            </w:pPr>
          </w:p>
        </w:tc>
        <w:tc>
          <w:tcPr>
            <w:tcW w:w="552" w:type="dxa"/>
          </w:tcPr>
          <w:p>
            <w:pPr>
              <w:spacing w:line="360" w:lineRule="auto"/>
              <w:rPr>
                <w:rFonts w:cs="仿宋_GB2312" w:asciiTheme="minorEastAsia" w:hAnsiTheme="minorEastAsia" w:eastAsiaTheme="minorEastAsia"/>
                <w:sz w:val="24"/>
              </w:rPr>
            </w:pPr>
          </w:p>
        </w:tc>
        <w:tc>
          <w:tcPr>
            <w:tcW w:w="552" w:type="dxa"/>
          </w:tcPr>
          <w:p>
            <w:pPr>
              <w:spacing w:line="360" w:lineRule="auto"/>
              <w:rPr>
                <w:rFonts w:cs="仿宋_GB2312" w:asciiTheme="minorEastAsia" w:hAnsiTheme="minorEastAsia" w:eastAsiaTheme="minorEastAsia"/>
                <w:sz w:val="24"/>
              </w:rPr>
            </w:pPr>
          </w:p>
        </w:tc>
        <w:tc>
          <w:tcPr>
            <w:tcW w:w="552" w:type="dxa"/>
          </w:tcPr>
          <w:p>
            <w:pPr>
              <w:spacing w:line="360" w:lineRule="auto"/>
              <w:rPr>
                <w:rFonts w:cs="仿宋_GB2312" w:asciiTheme="minorEastAsia" w:hAnsiTheme="minorEastAsia" w:eastAsiaTheme="minorEastAsia"/>
                <w:sz w:val="24"/>
              </w:rPr>
            </w:pPr>
          </w:p>
        </w:tc>
        <w:tc>
          <w:tcPr>
            <w:tcW w:w="553" w:type="dxa"/>
          </w:tcPr>
          <w:p>
            <w:pPr>
              <w:spacing w:line="360" w:lineRule="auto"/>
              <w:rPr>
                <w:rFonts w:cs="仿宋_GB2312" w:asciiTheme="minorEastAsia" w:hAnsiTheme="minorEastAsia" w:eastAsiaTheme="minorEastAsia"/>
                <w:sz w:val="24"/>
              </w:rPr>
            </w:pPr>
          </w:p>
        </w:tc>
        <w:tc>
          <w:tcPr>
            <w:tcW w:w="553" w:type="dxa"/>
          </w:tcPr>
          <w:p>
            <w:pPr>
              <w:spacing w:line="360" w:lineRule="auto"/>
              <w:rPr>
                <w:rFonts w:cs="仿宋_GB2312" w:asciiTheme="minorEastAsia" w:hAnsiTheme="minorEastAsia" w:eastAsiaTheme="minorEastAsia"/>
                <w:sz w:val="24"/>
              </w:rPr>
            </w:pPr>
          </w:p>
        </w:tc>
        <w:tc>
          <w:tcPr>
            <w:tcW w:w="553" w:type="dxa"/>
          </w:tcPr>
          <w:p>
            <w:pPr>
              <w:spacing w:line="360" w:lineRule="auto"/>
              <w:rPr>
                <w:rFonts w:cs="仿宋_GB2312" w:asciiTheme="minorEastAsia" w:hAnsiTheme="minorEastAsia" w:eastAsiaTheme="minorEastAsia"/>
                <w:sz w:val="24"/>
              </w:rPr>
            </w:pPr>
          </w:p>
        </w:tc>
        <w:tc>
          <w:tcPr>
            <w:tcW w:w="553" w:type="dxa"/>
          </w:tcPr>
          <w:p>
            <w:pPr>
              <w:spacing w:line="360" w:lineRule="auto"/>
              <w:rPr>
                <w:rFonts w:cs="仿宋_GB2312" w:asciiTheme="minorEastAsia" w:hAnsiTheme="minorEastAsia" w:eastAsiaTheme="minorEastAsia"/>
                <w:sz w:val="24"/>
              </w:rPr>
            </w:pPr>
          </w:p>
        </w:tc>
        <w:tc>
          <w:tcPr>
            <w:tcW w:w="553" w:type="dxa"/>
          </w:tcPr>
          <w:p>
            <w:pPr>
              <w:spacing w:line="360" w:lineRule="auto"/>
              <w:rPr>
                <w:rFonts w:cs="仿宋_GB2312" w:asciiTheme="minorEastAsia" w:hAnsiTheme="minorEastAsia" w:eastAsiaTheme="minorEastAsia"/>
                <w:sz w:val="24"/>
              </w:rPr>
            </w:pPr>
          </w:p>
        </w:tc>
        <w:tc>
          <w:tcPr>
            <w:tcW w:w="553" w:type="dxa"/>
          </w:tcPr>
          <w:p>
            <w:pPr>
              <w:spacing w:line="360" w:lineRule="auto"/>
              <w:rPr>
                <w:rFonts w:cs="仿宋_GB2312" w:asciiTheme="minorEastAsia" w:hAnsiTheme="minorEastAsia" w:eastAsiaTheme="minorEastAsia"/>
                <w:sz w:val="24"/>
              </w:rPr>
            </w:pPr>
          </w:p>
        </w:tc>
        <w:tc>
          <w:tcPr>
            <w:tcW w:w="553" w:type="dxa"/>
          </w:tcPr>
          <w:p>
            <w:pPr>
              <w:spacing w:line="360" w:lineRule="auto"/>
              <w:rPr>
                <w:rFonts w:cs="仿宋_GB2312" w:asciiTheme="minorEastAsia" w:hAnsiTheme="minorEastAsia" w:eastAsiaTheme="minorEastAsia"/>
                <w:sz w:val="24"/>
              </w:rPr>
            </w:pPr>
          </w:p>
        </w:tc>
        <w:tc>
          <w:tcPr>
            <w:tcW w:w="553" w:type="dxa"/>
          </w:tcPr>
          <w:p>
            <w:pPr>
              <w:spacing w:line="360" w:lineRule="auto"/>
              <w:rPr>
                <w:rFonts w:cs="仿宋_GB2312" w:asciiTheme="minorEastAsia" w:hAnsiTheme="minorEastAsia" w:eastAsiaTheme="minorEastAsia"/>
                <w:sz w:val="24"/>
              </w:rPr>
            </w:pPr>
          </w:p>
        </w:tc>
        <w:tc>
          <w:tcPr>
            <w:tcW w:w="553" w:type="dxa"/>
          </w:tcPr>
          <w:p>
            <w:pPr>
              <w:spacing w:line="360" w:lineRule="auto"/>
              <w:rPr>
                <w:rFonts w:cs="仿宋_GB2312" w:asciiTheme="minorEastAsia" w:hAnsiTheme="minorEastAsia" w:eastAsiaTheme="minorEastAsia"/>
                <w:sz w:val="24"/>
              </w:rPr>
            </w:pPr>
          </w:p>
        </w:tc>
        <w:tc>
          <w:tcPr>
            <w:tcW w:w="553" w:type="dxa"/>
          </w:tcPr>
          <w:p>
            <w:pPr>
              <w:spacing w:line="360" w:lineRule="auto"/>
              <w:rPr>
                <w:rFonts w:cs="仿宋_GB2312" w:asciiTheme="minorEastAsia" w:hAnsiTheme="minorEastAsia" w:eastAsiaTheme="minorEastAsia"/>
                <w:sz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188" w:type="dxa"/>
            <w:vAlign w:val="center"/>
          </w:tcPr>
          <w:p>
            <w:pPr>
              <w:spacing w:line="360" w:lineRule="auto"/>
              <w:rPr>
                <w:rFonts w:cs="仿宋_GB2312" w:asciiTheme="minorEastAsia" w:hAnsiTheme="minorEastAsia" w:eastAsiaTheme="minorEastAsia"/>
                <w:sz w:val="24"/>
              </w:rPr>
            </w:pPr>
          </w:p>
        </w:tc>
        <w:tc>
          <w:tcPr>
            <w:tcW w:w="552" w:type="dxa"/>
          </w:tcPr>
          <w:p>
            <w:pPr>
              <w:spacing w:line="360" w:lineRule="auto"/>
              <w:rPr>
                <w:rFonts w:cs="仿宋_GB2312" w:asciiTheme="minorEastAsia" w:hAnsiTheme="minorEastAsia" w:eastAsiaTheme="minorEastAsia"/>
                <w:sz w:val="24"/>
              </w:rPr>
            </w:pPr>
          </w:p>
        </w:tc>
        <w:tc>
          <w:tcPr>
            <w:tcW w:w="552" w:type="dxa"/>
          </w:tcPr>
          <w:p>
            <w:pPr>
              <w:spacing w:line="360" w:lineRule="auto"/>
              <w:rPr>
                <w:rFonts w:cs="仿宋_GB2312" w:asciiTheme="minorEastAsia" w:hAnsiTheme="minorEastAsia" w:eastAsiaTheme="minorEastAsia"/>
                <w:sz w:val="24"/>
              </w:rPr>
            </w:pPr>
          </w:p>
        </w:tc>
        <w:tc>
          <w:tcPr>
            <w:tcW w:w="552" w:type="dxa"/>
          </w:tcPr>
          <w:p>
            <w:pPr>
              <w:spacing w:line="360" w:lineRule="auto"/>
              <w:rPr>
                <w:rFonts w:cs="仿宋_GB2312" w:asciiTheme="minorEastAsia" w:hAnsiTheme="minorEastAsia" w:eastAsiaTheme="minorEastAsia"/>
                <w:sz w:val="24"/>
              </w:rPr>
            </w:pPr>
          </w:p>
        </w:tc>
        <w:tc>
          <w:tcPr>
            <w:tcW w:w="552" w:type="dxa"/>
          </w:tcPr>
          <w:p>
            <w:pPr>
              <w:spacing w:line="360" w:lineRule="auto"/>
              <w:rPr>
                <w:rFonts w:cs="仿宋_GB2312" w:asciiTheme="minorEastAsia" w:hAnsiTheme="minorEastAsia" w:eastAsiaTheme="minorEastAsia"/>
                <w:sz w:val="24"/>
              </w:rPr>
            </w:pPr>
          </w:p>
        </w:tc>
        <w:tc>
          <w:tcPr>
            <w:tcW w:w="552" w:type="dxa"/>
          </w:tcPr>
          <w:p>
            <w:pPr>
              <w:spacing w:line="360" w:lineRule="auto"/>
              <w:rPr>
                <w:rFonts w:cs="仿宋_GB2312" w:asciiTheme="minorEastAsia" w:hAnsiTheme="minorEastAsia" w:eastAsiaTheme="minorEastAsia"/>
                <w:sz w:val="24"/>
              </w:rPr>
            </w:pPr>
          </w:p>
        </w:tc>
        <w:tc>
          <w:tcPr>
            <w:tcW w:w="552" w:type="dxa"/>
          </w:tcPr>
          <w:p>
            <w:pPr>
              <w:spacing w:line="360" w:lineRule="auto"/>
              <w:rPr>
                <w:rFonts w:cs="仿宋_GB2312" w:asciiTheme="minorEastAsia" w:hAnsiTheme="minorEastAsia" w:eastAsiaTheme="minorEastAsia"/>
                <w:sz w:val="24"/>
              </w:rPr>
            </w:pPr>
          </w:p>
        </w:tc>
        <w:tc>
          <w:tcPr>
            <w:tcW w:w="553" w:type="dxa"/>
          </w:tcPr>
          <w:p>
            <w:pPr>
              <w:spacing w:line="360" w:lineRule="auto"/>
              <w:rPr>
                <w:rFonts w:cs="仿宋_GB2312" w:asciiTheme="minorEastAsia" w:hAnsiTheme="minorEastAsia" w:eastAsiaTheme="minorEastAsia"/>
                <w:sz w:val="24"/>
              </w:rPr>
            </w:pPr>
          </w:p>
        </w:tc>
        <w:tc>
          <w:tcPr>
            <w:tcW w:w="553" w:type="dxa"/>
          </w:tcPr>
          <w:p>
            <w:pPr>
              <w:spacing w:line="360" w:lineRule="auto"/>
              <w:rPr>
                <w:rFonts w:cs="仿宋_GB2312" w:asciiTheme="minorEastAsia" w:hAnsiTheme="minorEastAsia" w:eastAsiaTheme="minorEastAsia"/>
                <w:sz w:val="24"/>
              </w:rPr>
            </w:pPr>
          </w:p>
        </w:tc>
        <w:tc>
          <w:tcPr>
            <w:tcW w:w="553" w:type="dxa"/>
          </w:tcPr>
          <w:p>
            <w:pPr>
              <w:spacing w:line="360" w:lineRule="auto"/>
              <w:rPr>
                <w:rFonts w:cs="仿宋_GB2312" w:asciiTheme="minorEastAsia" w:hAnsiTheme="minorEastAsia" w:eastAsiaTheme="minorEastAsia"/>
                <w:sz w:val="24"/>
              </w:rPr>
            </w:pPr>
          </w:p>
        </w:tc>
        <w:tc>
          <w:tcPr>
            <w:tcW w:w="553" w:type="dxa"/>
          </w:tcPr>
          <w:p>
            <w:pPr>
              <w:spacing w:line="360" w:lineRule="auto"/>
              <w:rPr>
                <w:rFonts w:cs="仿宋_GB2312" w:asciiTheme="minorEastAsia" w:hAnsiTheme="minorEastAsia" w:eastAsiaTheme="minorEastAsia"/>
                <w:sz w:val="24"/>
              </w:rPr>
            </w:pPr>
          </w:p>
        </w:tc>
        <w:tc>
          <w:tcPr>
            <w:tcW w:w="553" w:type="dxa"/>
          </w:tcPr>
          <w:p>
            <w:pPr>
              <w:spacing w:line="360" w:lineRule="auto"/>
              <w:rPr>
                <w:rFonts w:cs="仿宋_GB2312" w:asciiTheme="minorEastAsia" w:hAnsiTheme="minorEastAsia" w:eastAsiaTheme="minorEastAsia"/>
                <w:sz w:val="24"/>
              </w:rPr>
            </w:pPr>
          </w:p>
        </w:tc>
        <w:tc>
          <w:tcPr>
            <w:tcW w:w="553" w:type="dxa"/>
          </w:tcPr>
          <w:p>
            <w:pPr>
              <w:spacing w:line="360" w:lineRule="auto"/>
              <w:rPr>
                <w:rFonts w:cs="仿宋_GB2312" w:asciiTheme="minorEastAsia" w:hAnsiTheme="minorEastAsia" w:eastAsiaTheme="minorEastAsia"/>
                <w:sz w:val="24"/>
              </w:rPr>
            </w:pPr>
          </w:p>
        </w:tc>
        <w:tc>
          <w:tcPr>
            <w:tcW w:w="553" w:type="dxa"/>
          </w:tcPr>
          <w:p>
            <w:pPr>
              <w:spacing w:line="360" w:lineRule="auto"/>
              <w:rPr>
                <w:rFonts w:cs="仿宋_GB2312" w:asciiTheme="minorEastAsia" w:hAnsiTheme="minorEastAsia" w:eastAsiaTheme="minorEastAsia"/>
                <w:sz w:val="24"/>
              </w:rPr>
            </w:pPr>
          </w:p>
        </w:tc>
        <w:tc>
          <w:tcPr>
            <w:tcW w:w="553" w:type="dxa"/>
          </w:tcPr>
          <w:p>
            <w:pPr>
              <w:spacing w:line="360" w:lineRule="auto"/>
              <w:rPr>
                <w:rFonts w:cs="仿宋_GB2312" w:asciiTheme="minorEastAsia" w:hAnsiTheme="minorEastAsia" w:eastAsiaTheme="minorEastAsia"/>
                <w:sz w:val="24"/>
              </w:rPr>
            </w:pPr>
          </w:p>
        </w:tc>
        <w:tc>
          <w:tcPr>
            <w:tcW w:w="553" w:type="dxa"/>
          </w:tcPr>
          <w:p>
            <w:pPr>
              <w:spacing w:line="360" w:lineRule="auto"/>
              <w:rPr>
                <w:rFonts w:cs="仿宋_GB2312" w:asciiTheme="minorEastAsia" w:hAnsiTheme="minorEastAsia" w:eastAsiaTheme="minorEastAsia"/>
                <w:sz w:val="24"/>
              </w:rPr>
            </w:pPr>
          </w:p>
        </w:tc>
        <w:tc>
          <w:tcPr>
            <w:tcW w:w="553" w:type="dxa"/>
          </w:tcPr>
          <w:p>
            <w:pPr>
              <w:spacing w:line="360" w:lineRule="auto"/>
              <w:rPr>
                <w:rFonts w:cs="仿宋_GB2312" w:asciiTheme="minorEastAsia" w:hAnsiTheme="minorEastAsia" w:eastAsiaTheme="minorEastAsia"/>
                <w:sz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188" w:type="dxa"/>
            <w:vAlign w:val="center"/>
          </w:tcPr>
          <w:p>
            <w:pPr>
              <w:spacing w:line="360" w:lineRule="auto"/>
              <w:rPr>
                <w:rFonts w:cs="仿宋_GB2312" w:asciiTheme="minorEastAsia" w:hAnsiTheme="minorEastAsia" w:eastAsiaTheme="minorEastAsia"/>
                <w:sz w:val="24"/>
              </w:rPr>
            </w:pPr>
          </w:p>
        </w:tc>
        <w:tc>
          <w:tcPr>
            <w:tcW w:w="552" w:type="dxa"/>
          </w:tcPr>
          <w:p>
            <w:pPr>
              <w:spacing w:line="360" w:lineRule="auto"/>
              <w:rPr>
                <w:rFonts w:cs="仿宋_GB2312" w:asciiTheme="minorEastAsia" w:hAnsiTheme="minorEastAsia" w:eastAsiaTheme="minorEastAsia"/>
                <w:sz w:val="24"/>
              </w:rPr>
            </w:pPr>
          </w:p>
        </w:tc>
        <w:tc>
          <w:tcPr>
            <w:tcW w:w="552" w:type="dxa"/>
          </w:tcPr>
          <w:p>
            <w:pPr>
              <w:spacing w:line="360" w:lineRule="auto"/>
              <w:rPr>
                <w:rFonts w:cs="仿宋_GB2312" w:asciiTheme="minorEastAsia" w:hAnsiTheme="minorEastAsia" w:eastAsiaTheme="minorEastAsia"/>
                <w:sz w:val="24"/>
              </w:rPr>
            </w:pPr>
          </w:p>
        </w:tc>
        <w:tc>
          <w:tcPr>
            <w:tcW w:w="552" w:type="dxa"/>
          </w:tcPr>
          <w:p>
            <w:pPr>
              <w:spacing w:line="360" w:lineRule="auto"/>
              <w:rPr>
                <w:rFonts w:cs="仿宋_GB2312" w:asciiTheme="minorEastAsia" w:hAnsiTheme="minorEastAsia" w:eastAsiaTheme="minorEastAsia"/>
                <w:sz w:val="24"/>
              </w:rPr>
            </w:pPr>
          </w:p>
        </w:tc>
        <w:tc>
          <w:tcPr>
            <w:tcW w:w="552" w:type="dxa"/>
          </w:tcPr>
          <w:p>
            <w:pPr>
              <w:spacing w:line="360" w:lineRule="auto"/>
              <w:rPr>
                <w:rFonts w:cs="仿宋_GB2312" w:asciiTheme="minorEastAsia" w:hAnsiTheme="minorEastAsia" w:eastAsiaTheme="minorEastAsia"/>
                <w:sz w:val="24"/>
              </w:rPr>
            </w:pPr>
          </w:p>
        </w:tc>
        <w:tc>
          <w:tcPr>
            <w:tcW w:w="552" w:type="dxa"/>
          </w:tcPr>
          <w:p>
            <w:pPr>
              <w:spacing w:line="360" w:lineRule="auto"/>
              <w:rPr>
                <w:rFonts w:cs="仿宋_GB2312" w:asciiTheme="minorEastAsia" w:hAnsiTheme="minorEastAsia" w:eastAsiaTheme="minorEastAsia"/>
                <w:sz w:val="24"/>
              </w:rPr>
            </w:pPr>
          </w:p>
        </w:tc>
        <w:tc>
          <w:tcPr>
            <w:tcW w:w="552" w:type="dxa"/>
          </w:tcPr>
          <w:p>
            <w:pPr>
              <w:spacing w:line="360" w:lineRule="auto"/>
              <w:rPr>
                <w:rFonts w:cs="仿宋_GB2312" w:asciiTheme="minorEastAsia" w:hAnsiTheme="minorEastAsia" w:eastAsiaTheme="minorEastAsia"/>
                <w:sz w:val="24"/>
              </w:rPr>
            </w:pPr>
          </w:p>
        </w:tc>
        <w:tc>
          <w:tcPr>
            <w:tcW w:w="553" w:type="dxa"/>
          </w:tcPr>
          <w:p>
            <w:pPr>
              <w:spacing w:line="360" w:lineRule="auto"/>
              <w:rPr>
                <w:rFonts w:cs="仿宋_GB2312" w:asciiTheme="minorEastAsia" w:hAnsiTheme="minorEastAsia" w:eastAsiaTheme="minorEastAsia"/>
                <w:sz w:val="24"/>
              </w:rPr>
            </w:pPr>
          </w:p>
        </w:tc>
        <w:tc>
          <w:tcPr>
            <w:tcW w:w="553" w:type="dxa"/>
          </w:tcPr>
          <w:p>
            <w:pPr>
              <w:spacing w:line="360" w:lineRule="auto"/>
              <w:rPr>
                <w:rFonts w:cs="仿宋_GB2312" w:asciiTheme="minorEastAsia" w:hAnsiTheme="minorEastAsia" w:eastAsiaTheme="minorEastAsia"/>
                <w:sz w:val="24"/>
              </w:rPr>
            </w:pPr>
          </w:p>
        </w:tc>
        <w:tc>
          <w:tcPr>
            <w:tcW w:w="553" w:type="dxa"/>
          </w:tcPr>
          <w:p>
            <w:pPr>
              <w:spacing w:line="360" w:lineRule="auto"/>
              <w:rPr>
                <w:rFonts w:cs="仿宋_GB2312" w:asciiTheme="minorEastAsia" w:hAnsiTheme="minorEastAsia" w:eastAsiaTheme="minorEastAsia"/>
                <w:sz w:val="24"/>
              </w:rPr>
            </w:pPr>
          </w:p>
        </w:tc>
        <w:tc>
          <w:tcPr>
            <w:tcW w:w="553" w:type="dxa"/>
          </w:tcPr>
          <w:p>
            <w:pPr>
              <w:spacing w:line="360" w:lineRule="auto"/>
              <w:rPr>
                <w:rFonts w:cs="仿宋_GB2312" w:asciiTheme="minorEastAsia" w:hAnsiTheme="minorEastAsia" w:eastAsiaTheme="minorEastAsia"/>
                <w:sz w:val="24"/>
              </w:rPr>
            </w:pPr>
          </w:p>
        </w:tc>
        <w:tc>
          <w:tcPr>
            <w:tcW w:w="553" w:type="dxa"/>
          </w:tcPr>
          <w:p>
            <w:pPr>
              <w:spacing w:line="360" w:lineRule="auto"/>
              <w:rPr>
                <w:rFonts w:cs="仿宋_GB2312" w:asciiTheme="minorEastAsia" w:hAnsiTheme="minorEastAsia" w:eastAsiaTheme="minorEastAsia"/>
                <w:sz w:val="24"/>
              </w:rPr>
            </w:pPr>
          </w:p>
        </w:tc>
        <w:tc>
          <w:tcPr>
            <w:tcW w:w="553" w:type="dxa"/>
          </w:tcPr>
          <w:p>
            <w:pPr>
              <w:spacing w:line="360" w:lineRule="auto"/>
              <w:rPr>
                <w:rFonts w:cs="仿宋_GB2312" w:asciiTheme="minorEastAsia" w:hAnsiTheme="minorEastAsia" w:eastAsiaTheme="minorEastAsia"/>
                <w:sz w:val="24"/>
              </w:rPr>
            </w:pPr>
          </w:p>
        </w:tc>
        <w:tc>
          <w:tcPr>
            <w:tcW w:w="553" w:type="dxa"/>
          </w:tcPr>
          <w:p>
            <w:pPr>
              <w:spacing w:line="360" w:lineRule="auto"/>
              <w:rPr>
                <w:rFonts w:cs="仿宋_GB2312" w:asciiTheme="minorEastAsia" w:hAnsiTheme="minorEastAsia" w:eastAsiaTheme="minorEastAsia"/>
                <w:sz w:val="24"/>
              </w:rPr>
            </w:pPr>
          </w:p>
        </w:tc>
        <w:tc>
          <w:tcPr>
            <w:tcW w:w="553" w:type="dxa"/>
          </w:tcPr>
          <w:p>
            <w:pPr>
              <w:spacing w:line="360" w:lineRule="auto"/>
              <w:rPr>
                <w:rFonts w:cs="仿宋_GB2312" w:asciiTheme="minorEastAsia" w:hAnsiTheme="minorEastAsia" w:eastAsiaTheme="minorEastAsia"/>
                <w:sz w:val="24"/>
              </w:rPr>
            </w:pPr>
          </w:p>
        </w:tc>
        <w:tc>
          <w:tcPr>
            <w:tcW w:w="553" w:type="dxa"/>
          </w:tcPr>
          <w:p>
            <w:pPr>
              <w:spacing w:line="360" w:lineRule="auto"/>
              <w:rPr>
                <w:rFonts w:cs="仿宋_GB2312" w:asciiTheme="minorEastAsia" w:hAnsiTheme="minorEastAsia" w:eastAsiaTheme="minorEastAsia"/>
                <w:sz w:val="24"/>
              </w:rPr>
            </w:pPr>
          </w:p>
        </w:tc>
        <w:tc>
          <w:tcPr>
            <w:tcW w:w="553" w:type="dxa"/>
          </w:tcPr>
          <w:p>
            <w:pPr>
              <w:spacing w:line="360" w:lineRule="auto"/>
              <w:rPr>
                <w:rFonts w:cs="仿宋_GB2312" w:asciiTheme="minorEastAsia" w:hAnsiTheme="minorEastAsia" w:eastAsiaTheme="minorEastAsia"/>
                <w:sz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188" w:type="dxa"/>
            <w:vAlign w:val="center"/>
          </w:tcPr>
          <w:p>
            <w:pPr>
              <w:spacing w:line="360" w:lineRule="auto"/>
              <w:rPr>
                <w:rFonts w:cs="仿宋_GB2312" w:asciiTheme="minorEastAsia" w:hAnsiTheme="minorEastAsia" w:eastAsiaTheme="minorEastAsia"/>
                <w:sz w:val="24"/>
              </w:rPr>
            </w:pPr>
          </w:p>
        </w:tc>
        <w:tc>
          <w:tcPr>
            <w:tcW w:w="552" w:type="dxa"/>
          </w:tcPr>
          <w:p>
            <w:pPr>
              <w:spacing w:line="360" w:lineRule="auto"/>
              <w:rPr>
                <w:rFonts w:cs="仿宋_GB2312" w:asciiTheme="minorEastAsia" w:hAnsiTheme="minorEastAsia" w:eastAsiaTheme="minorEastAsia"/>
                <w:sz w:val="24"/>
              </w:rPr>
            </w:pPr>
          </w:p>
        </w:tc>
        <w:tc>
          <w:tcPr>
            <w:tcW w:w="552" w:type="dxa"/>
          </w:tcPr>
          <w:p>
            <w:pPr>
              <w:spacing w:line="360" w:lineRule="auto"/>
              <w:rPr>
                <w:rFonts w:cs="仿宋_GB2312" w:asciiTheme="minorEastAsia" w:hAnsiTheme="minorEastAsia" w:eastAsiaTheme="minorEastAsia"/>
                <w:sz w:val="24"/>
              </w:rPr>
            </w:pPr>
          </w:p>
        </w:tc>
        <w:tc>
          <w:tcPr>
            <w:tcW w:w="552" w:type="dxa"/>
          </w:tcPr>
          <w:p>
            <w:pPr>
              <w:spacing w:line="360" w:lineRule="auto"/>
              <w:rPr>
                <w:rFonts w:cs="仿宋_GB2312" w:asciiTheme="minorEastAsia" w:hAnsiTheme="minorEastAsia" w:eastAsiaTheme="minorEastAsia"/>
                <w:sz w:val="24"/>
              </w:rPr>
            </w:pPr>
          </w:p>
        </w:tc>
        <w:tc>
          <w:tcPr>
            <w:tcW w:w="552" w:type="dxa"/>
          </w:tcPr>
          <w:p>
            <w:pPr>
              <w:spacing w:line="360" w:lineRule="auto"/>
              <w:rPr>
                <w:rFonts w:cs="仿宋_GB2312" w:asciiTheme="minorEastAsia" w:hAnsiTheme="minorEastAsia" w:eastAsiaTheme="minorEastAsia"/>
                <w:sz w:val="24"/>
              </w:rPr>
            </w:pPr>
          </w:p>
        </w:tc>
        <w:tc>
          <w:tcPr>
            <w:tcW w:w="552" w:type="dxa"/>
          </w:tcPr>
          <w:p>
            <w:pPr>
              <w:spacing w:line="360" w:lineRule="auto"/>
              <w:rPr>
                <w:rFonts w:cs="仿宋_GB2312" w:asciiTheme="minorEastAsia" w:hAnsiTheme="minorEastAsia" w:eastAsiaTheme="minorEastAsia"/>
                <w:sz w:val="24"/>
              </w:rPr>
            </w:pPr>
          </w:p>
        </w:tc>
        <w:tc>
          <w:tcPr>
            <w:tcW w:w="552" w:type="dxa"/>
          </w:tcPr>
          <w:p>
            <w:pPr>
              <w:spacing w:line="360" w:lineRule="auto"/>
              <w:rPr>
                <w:rFonts w:cs="仿宋_GB2312" w:asciiTheme="minorEastAsia" w:hAnsiTheme="minorEastAsia" w:eastAsiaTheme="minorEastAsia"/>
                <w:sz w:val="24"/>
              </w:rPr>
            </w:pPr>
          </w:p>
        </w:tc>
        <w:tc>
          <w:tcPr>
            <w:tcW w:w="553" w:type="dxa"/>
          </w:tcPr>
          <w:p>
            <w:pPr>
              <w:spacing w:line="360" w:lineRule="auto"/>
              <w:rPr>
                <w:rFonts w:cs="仿宋_GB2312" w:asciiTheme="minorEastAsia" w:hAnsiTheme="minorEastAsia" w:eastAsiaTheme="minorEastAsia"/>
                <w:sz w:val="24"/>
              </w:rPr>
            </w:pPr>
          </w:p>
        </w:tc>
        <w:tc>
          <w:tcPr>
            <w:tcW w:w="553" w:type="dxa"/>
          </w:tcPr>
          <w:p>
            <w:pPr>
              <w:spacing w:line="360" w:lineRule="auto"/>
              <w:rPr>
                <w:rFonts w:cs="仿宋_GB2312" w:asciiTheme="minorEastAsia" w:hAnsiTheme="minorEastAsia" w:eastAsiaTheme="minorEastAsia"/>
                <w:sz w:val="24"/>
              </w:rPr>
            </w:pPr>
          </w:p>
        </w:tc>
        <w:tc>
          <w:tcPr>
            <w:tcW w:w="553" w:type="dxa"/>
          </w:tcPr>
          <w:p>
            <w:pPr>
              <w:spacing w:line="360" w:lineRule="auto"/>
              <w:rPr>
                <w:rFonts w:cs="仿宋_GB2312" w:asciiTheme="minorEastAsia" w:hAnsiTheme="minorEastAsia" w:eastAsiaTheme="minorEastAsia"/>
                <w:sz w:val="24"/>
              </w:rPr>
            </w:pPr>
          </w:p>
        </w:tc>
        <w:tc>
          <w:tcPr>
            <w:tcW w:w="553" w:type="dxa"/>
          </w:tcPr>
          <w:p>
            <w:pPr>
              <w:spacing w:line="360" w:lineRule="auto"/>
              <w:rPr>
                <w:rFonts w:cs="仿宋_GB2312" w:asciiTheme="minorEastAsia" w:hAnsiTheme="minorEastAsia" w:eastAsiaTheme="minorEastAsia"/>
                <w:sz w:val="24"/>
              </w:rPr>
            </w:pPr>
          </w:p>
        </w:tc>
        <w:tc>
          <w:tcPr>
            <w:tcW w:w="553" w:type="dxa"/>
          </w:tcPr>
          <w:p>
            <w:pPr>
              <w:spacing w:line="360" w:lineRule="auto"/>
              <w:rPr>
                <w:rFonts w:cs="仿宋_GB2312" w:asciiTheme="minorEastAsia" w:hAnsiTheme="minorEastAsia" w:eastAsiaTheme="minorEastAsia"/>
                <w:sz w:val="24"/>
              </w:rPr>
            </w:pPr>
          </w:p>
        </w:tc>
        <w:tc>
          <w:tcPr>
            <w:tcW w:w="553" w:type="dxa"/>
          </w:tcPr>
          <w:p>
            <w:pPr>
              <w:spacing w:line="360" w:lineRule="auto"/>
              <w:rPr>
                <w:rFonts w:cs="仿宋_GB2312" w:asciiTheme="minorEastAsia" w:hAnsiTheme="minorEastAsia" w:eastAsiaTheme="minorEastAsia"/>
                <w:sz w:val="24"/>
              </w:rPr>
            </w:pPr>
          </w:p>
        </w:tc>
        <w:tc>
          <w:tcPr>
            <w:tcW w:w="553" w:type="dxa"/>
          </w:tcPr>
          <w:p>
            <w:pPr>
              <w:spacing w:line="360" w:lineRule="auto"/>
              <w:rPr>
                <w:rFonts w:cs="仿宋_GB2312" w:asciiTheme="minorEastAsia" w:hAnsiTheme="minorEastAsia" w:eastAsiaTheme="minorEastAsia"/>
                <w:sz w:val="24"/>
              </w:rPr>
            </w:pPr>
          </w:p>
        </w:tc>
        <w:tc>
          <w:tcPr>
            <w:tcW w:w="553" w:type="dxa"/>
          </w:tcPr>
          <w:p>
            <w:pPr>
              <w:spacing w:line="360" w:lineRule="auto"/>
              <w:rPr>
                <w:rFonts w:cs="仿宋_GB2312" w:asciiTheme="minorEastAsia" w:hAnsiTheme="minorEastAsia" w:eastAsiaTheme="minorEastAsia"/>
                <w:sz w:val="24"/>
              </w:rPr>
            </w:pPr>
          </w:p>
        </w:tc>
        <w:tc>
          <w:tcPr>
            <w:tcW w:w="553" w:type="dxa"/>
          </w:tcPr>
          <w:p>
            <w:pPr>
              <w:spacing w:line="360" w:lineRule="auto"/>
              <w:rPr>
                <w:rFonts w:cs="仿宋_GB2312" w:asciiTheme="minorEastAsia" w:hAnsiTheme="minorEastAsia" w:eastAsiaTheme="minorEastAsia"/>
                <w:sz w:val="24"/>
              </w:rPr>
            </w:pPr>
          </w:p>
        </w:tc>
        <w:tc>
          <w:tcPr>
            <w:tcW w:w="553" w:type="dxa"/>
          </w:tcPr>
          <w:p>
            <w:pPr>
              <w:spacing w:line="360" w:lineRule="auto"/>
              <w:rPr>
                <w:rFonts w:cs="仿宋_GB2312" w:asciiTheme="minorEastAsia" w:hAnsiTheme="minorEastAsia" w:eastAsiaTheme="minorEastAsia"/>
                <w:sz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188" w:type="dxa"/>
            <w:vAlign w:val="center"/>
          </w:tcPr>
          <w:p>
            <w:pPr>
              <w:spacing w:line="360" w:lineRule="auto"/>
              <w:rPr>
                <w:rFonts w:cs="仿宋_GB2312" w:asciiTheme="minorEastAsia" w:hAnsiTheme="minorEastAsia" w:eastAsiaTheme="minorEastAsia"/>
                <w:sz w:val="24"/>
              </w:rPr>
            </w:pPr>
          </w:p>
        </w:tc>
        <w:tc>
          <w:tcPr>
            <w:tcW w:w="552" w:type="dxa"/>
          </w:tcPr>
          <w:p>
            <w:pPr>
              <w:spacing w:line="360" w:lineRule="auto"/>
              <w:rPr>
                <w:rFonts w:cs="仿宋_GB2312" w:asciiTheme="minorEastAsia" w:hAnsiTheme="minorEastAsia" w:eastAsiaTheme="minorEastAsia"/>
                <w:sz w:val="24"/>
              </w:rPr>
            </w:pPr>
          </w:p>
        </w:tc>
        <w:tc>
          <w:tcPr>
            <w:tcW w:w="552" w:type="dxa"/>
          </w:tcPr>
          <w:p>
            <w:pPr>
              <w:spacing w:line="360" w:lineRule="auto"/>
              <w:rPr>
                <w:rFonts w:cs="仿宋_GB2312" w:asciiTheme="minorEastAsia" w:hAnsiTheme="minorEastAsia" w:eastAsiaTheme="minorEastAsia"/>
                <w:sz w:val="24"/>
              </w:rPr>
            </w:pPr>
          </w:p>
        </w:tc>
        <w:tc>
          <w:tcPr>
            <w:tcW w:w="552" w:type="dxa"/>
          </w:tcPr>
          <w:p>
            <w:pPr>
              <w:spacing w:line="360" w:lineRule="auto"/>
              <w:rPr>
                <w:rFonts w:cs="仿宋_GB2312" w:asciiTheme="minorEastAsia" w:hAnsiTheme="minorEastAsia" w:eastAsiaTheme="minorEastAsia"/>
                <w:sz w:val="24"/>
              </w:rPr>
            </w:pPr>
          </w:p>
        </w:tc>
        <w:tc>
          <w:tcPr>
            <w:tcW w:w="552" w:type="dxa"/>
          </w:tcPr>
          <w:p>
            <w:pPr>
              <w:spacing w:line="360" w:lineRule="auto"/>
              <w:rPr>
                <w:rFonts w:cs="仿宋_GB2312" w:asciiTheme="minorEastAsia" w:hAnsiTheme="minorEastAsia" w:eastAsiaTheme="minorEastAsia"/>
                <w:sz w:val="24"/>
              </w:rPr>
            </w:pPr>
          </w:p>
        </w:tc>
        <w:tc>
          <w:tcPr>
            <w:tcW w:w="552" w:type="dxa"/>
          </w:tcPr>
          <w:p>
            <w:pPr>
              <w:spacing w:line="360" w:lineRule="auto"/>
              <w:rPr>
                <w:rFonts w:cs="仿宋_GB2312" w:asciiTheme="minorEastAsia" w:hAnsiTheme="minorEastAsia" w:eastAsiaTheme="minorEastAsia"/>
                <w:sz w:val="24"/>
              </w:rPr>
            </w:pPr>
          </w:p>
        </w:tc>
        <w:tc>
          <w:tcPr>
            <w:tcW w:w="552" w:type="dxa"/>
          </w:tcPr>
          <w:p>
            <w:pPr>
              <w:spacing w:line="360" w:lineRule="auto"/>
              <w:rPr>
                <w:rFonts w:cs="仿宋_GB2312" w:asciiTheme="minorEastAsia" w:hAnsiTheme="minorEastAsia" w:eastAsiaTheme="minorEastAsia"/>
                <w:sz w:val="24"/>
              </w:rPr>
            </w:pPr>
          </w:p>
        </w:tc>
        <w:tc>
          <w:tcPr>
            <w:tcW w:w="553" w:type="dxa"/>
          </w:tcPr>
          <w:p>
            <w:pPr>
              <w:spacing w:line="360" w:lineRule="auto"/>
              <w:rPr>
                <w:rFonts w:cs="仿宋_GB2312" w:asciiTheme="minorEastAsia" w:hAnsiTheme="minorEastAsia" w:eastAsiaTheme="minorEastAsia"/>
                <w:sz w:val="24"/>
              </w:rPr>
            </w:pPr>
          </w:p>
        </w:tc>
        <w:tc>
          <w:tcPr>
            <w:tcW w:w="553" w:type="dxa"/>
          </w:tcPr>
          <w:p>
            <w:pPr>
              <w:spacing w:line="360" w:lineRule="auto"/>
              <w:rPr>
                <w:rFonts w:cs="仿宋_GB2312" w:asciiTheme="minorEastAsia" w:hAnsiTheme="minorEastAsia" w:eastAsiaTheme="minorEastAsia"/>
                <w:sz w:val="24"/>
              </w:rPr>
            </w:pPr>
          </w:p>
        </w:tc>
        <w:tc>
          <w:tcPr>
            <w:tcW w:w="553" w:type="dxa"/>
          </w:tcPr>
          <w:p>
            <w:pPr>
              <w:spacing w:line="360" w:lineRule="auto"/>
              <w:rPr>
                <w:rFonts w:cs="仿宋_GB2312" w:asciiTheme="minorEastAsia" w:hAnsiTheme="minorEastAsia" w:eastAsiaTheme="minorEastAsia"/>
                <w:sz w:val="24"/>
              </w:rPr>
            </w:pPr>
          </w:p>
        </w:tc>
        <w:tc>
          <w:tcPr>
            <w:tcW w:w="553" w:type="dxa"/>
          </w:tcPr>
          <w:p>
            <w:pPr>
              <w:spacing w:line="360" w:lineRule="auto"/>
              <w:rPr>
                <w:rFonts w:cs="仿宋_GB2312" w:asciiTheme="minorEastAsia" w:hAnsiTheme="minorEastAsia" w:eastAsiaTheme="minorEastAsia"/>
                <w:sz w:val="24"/>
              </w:rPr>
            </w:pPr>
          </w:p>
        </w:tc>
        <w:tc>
          <w:tcPr>
            <w:tcW w:w="553" w:type="dxa"/>
          </w:tcPr>
          <w:p>
            <w:pPr>
              <w:spacing w:line="360" w:lineRule="auto"/>
              <w:rPr>
                <w:rFonts w:cs="仿宋_GB2312" w:asciiTheme="minorEastAsia" w:hAnsiTheme="minorEastAsia" w:eastAsiaTheme="minorEastAsia"/>
                <w:sz w:val="24"/>
              </w:rPr>
            </w:pPr>
          </w:p>
        </w:tc>
        <w:tc>
          <w:tcPr>
            <w:tcW w:w="553" w:type="dxa"/>
          </w:tcPr>
          <w:p>
            <w:pPr>
              <w:spacing w:line="360" w:lineRule="auto"/>
              <w:rPr>
                <w:rFonts w:cs="仿宋_GB2312" w:asciiTheme="minorEastAsia" w:hAnsiTheme="minorEastAsia" w:eastAsiaTheme="minorEastAsia"/>
                <w:sz w:val="24"/>
              </w:rPr>
            </w:pPr>
          </w:p>
        </w:tc>
        <w:tc>
          <w:tcPr>
            <w:tcW w:w="553" w:type="dxa"/>
          </w:tcPr>
          <w:p>
            <w:pPr>
              <w:spacing w:line="360" w:lineRule="auto"/>
              <w:rPr>
                <w:rFonts w:cs="仿宋_GB2312" w:asciiTheme="minorEastAsia" w:hAnsiTheme="minorEastAsia" w:eastAsiaTheme="minorEastAsia"/>
                <w:sz w:val="24"/>
              </w:rPr>
            </w:pPr>
          </w:p>
        </w:tc>
        <w:tc>
          <w:tcPr>
            <w:tcW w:w="553" w:type="dxa"/>
          </w:tcPr>
          <w:p>
            <w:pPr>
              <w:spacing w:line="360" w:lineRule="auto"/>
              <w:rPr>
                <w:rFonts w:cs="仿宋_GB2312" w:asciiTheme="minorEastAsia" w:hAnsiTheme="minorEastAsia" w:eastAsiaTheme="minorEastAsia"/>
                <w:sz w:val="24"/>
              </w:rPr>
            </w:pPr>
          </w:p>
        </w:tc>
        <w:tc>
          <w:tcPr>
            <w:tcW w:w="553" w:type="dxa"/>
          </w:tcPr>
          <w:p>
            <w:pPr>
              <w:spacing w:line="360" w:lineRule="auto"/>
              <w:rPr>
                <w:rFonts w:cs="仿宋_GB2312" w:asciiTheme="minorEastAsia" w:hAnsiTheme="minorEastAsia" w:eastAsiaTheme="minorEastAsia"/>
                <w:sz w:val="24"/>
              </w:rPr>
            </w:pPr>
          </w:p>
        </w:tc>
        <w:tc>
          <w:tcPr>
            <w:tcW w:w="553" w:type="dxa"/>
          </w:tcPr>
          <w:p>
            <w:pPr>
              <w:spacing w:line="360" w:lineRule="auto"/>
              <w:rPr>
                <w:rFonts w:cs="仿宋_GB2312" w:asciiTheme="minorEastAsia" w:hAnsiTheme="minorEastAsia" w:eastAsiaTheme="minorEastAsia"/>
                <w:sz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188" w:type="dxa"/>
            <w:vAlign w:val="center"/>
          </w:tcPr>
          <w:p>
            <w:pPr>
              <w:spacing w:line="360" w:lineRule="auto"/>
              <w:rPr>
                <w:rFonts w:cs="仿宋_GB2312" w:asciiTheme="minorEastAsia" w:hAnsiTheme="minorEastAsia" w:eastAsiaTheme="minorEastAsia"/>
                <w:sz w:val="24"/>
              </w:rPr>
            </w:pPr>
          </w:p>
        </w:tc>
        <w:tc>
          <w:tcPr>
            <w:tcW w:w="552" w:type="dxa"/>
          </w:tcPr>
          <w:p>
            <w:pPr>
              <w:spacing w:line="360" w:lineRule="auto"/>
              <w:rPr>
                <w:rFonts w:cs="仿宋_GB2312" w:asciiTheme="minorEastAsia" w:hAnsiTheme="minorEastAsia" w:eastAsiaTheme="minorEastAsia"/>
                <w:sz w:val="24"/>
              </w:rPr>
            </w:pPr>
          </w:p>
        </w:tc>
        <w:tc>
          <w:tcPr>
            <w:tcW w:w="552" w:type="dxa"/>
          </w:tcPr>
          <w:p>
            <w:pPr>
              <w:spacing w:line="360" w:lineRule="auto"/>
              <w:rPr>
                <w:rFonts w:cs="仿宋_GB2312" w:asciiTheme="minorEastAsia" w:hAnsiTheme="minorEastAsia" w:eastAsiaTheme="minorEastAsia"/>
                <w:sz w:val="24"/>
              </w:rPr>
            </w:pPr>
          </w:p>
        </w:tc>
        <w:tc>
          <w:tcPr>
            <w:tcW w:w="552" w:type="dxa"/>
          </w:tcPr>
          <w:p>
            <w:pPr>
              <w:spacing w:line="360" w:lineRule="auto"/>
              <w:rPr>
                <w:rFonts w:cs="仿宋_GB2312" w:asciiTheme="minorEastAsia" w:hAnsiTheme="minorEastAsia" w:eastAsiaTheme="minorEastAsia"/>
                <w:sz w:val="24"/>
              </w:rPr>
            </w:pPr>
          </w:p>
        </w:tc>
        <w:tc>
          <w:tcPr>
            <w:tcW w:w="552" w:type="dxa"/>
          </w:tcPr>
          <w:p>
            <w:pPr>
              <w:spacing w:line="360" w:lineRule="auto"/>
              <w:rPr>
                <w:rFonts w:cs="仿宋_GB2312" w:asciiTheme="minorEastAsia" w:hAnsiTheme="minorEastAsia" w:eastAsiaTheme="minorEastAsia"/>
                <w:sz w:val="24"/>
              </w:rPr>
            </w:pPr>
          </w:p>
        </w:tc>
        <w:tc>
          <w:tcPr>
            <w:tcW w:w="552" w:type="dxa"/>
          </w:tcPr>
          <w:p>
            <w:pPr>
              <w:spacing w:line="360" w:lineRule="auto"/>
              <w:rPr>
                <w:rFonts w:cs="仿宋_GB2312" w:asciiTheme="minorEastAsia" w:hAnsiTheme="minorEastAsia" w:eastAsiaTheme="minorEastAsia"/>
                <w:sz w:val="24"/>
              </w:rPr>
            </w:pPr>
          </w:p>
        </w:tc>
        <w:tc>
          <w:tcPr>
            <w:tcW w:w="552" w:type="dxa"/>
          </w:tcPr>
          <w:p>
            <w:pPr>
              <w:spacing w:line="360" w:lineRule="auto"/>
              <w:rPr>
                <w:rFonts w:cs="仿宋_GB2312" w:asciiTheme="minorEastAsia" w:hAnsiTheme="minorEastAsia" w:eastAsiaTheme="minorEastAsia"/>
                <w:sz w:val="24"/>
              </w:rPr>
            </w:pPr>
          </w:p>
        </w:tc>
        <w:tc>
          <w:tcPr>
            <w:tcW w:w="553" w:type="dxa"/>
          </w:tcPr>
          <w:p>
            <w:pPr>
              <w:spacing w:line="360" w:lineRule="auto"/>
              <w:rPr>
                <w:rFonts w:cs="仿宋_GB2312" w:asciiTheme="minorEastAsia" w:hAnsiTheme="minorEastAsia" w:eastAsiaTheme="minorEastAsia"/>
                <w:sz w:val="24"/>
              </w:rPr>
            </w:pPr>
          </w:p>
        </w:tc>
        <w:tc>
          <w:tcPr>
            <w:tcW w:w="553" w:type="dxa"/>
          </w:tcPr>
          <w:p>
            <w:pPr>
              <w:spacing w:line="360" w:lineRule="auto"/>
              <w:rPr>
                <w:rFonts w:cs="仿宋_GB2312" w:asciiTheme="minorEastAsia" w:hAnsiTheme="minorEastAsia" w:eastAsiaTheme="minorEastAsia"/>
                <w:sz w:val="24"/>
              </w:rPr>
            </w:pPr>
          </w:p>
        </w:tc>
        <w:tc>
          <w:tcPr>
            <w:tcW w:w="553" w:type="dxa"/>
          </w:tcPr>
          <w:p>
            <w:pPr>
              <w:spacing w:line="360" w:lineRule="auto"/>
              <w:rPr>
                <w:rFonts w:cs="仿宋_GB2312" w:asciiTheme="minorEastAsia" w:hAnsiTheme="minorEastAsia" w:eastAsiaTheme="minorEastAsia"/>
                <w:sz w:val="24"/>
              </w:rPr>
            </w:pPr>
          </w:p>
        </w:tc>
        <w:tc>
          <w:tcPr>
            <w:tcW w:w="553" w:type="dxa"/>
          </w:tcPr>
          <w:p>
            <w:pPr>
              <w:spacing w:line="360" w:lineRule="auto"/>
              <w:rPr>
                <w:rFonts w:cs="仿宋_GB2312" w:asciiTheme="minorEastAsia" w:hAnsiTheme="minorEastAsia" w:eastAsiaTheme="minorEastAsia"/>
                <w:sz w:val="24"/>
              </w:rPr>
            </w:pPr>
          </w:p>
        </w:tc>
        <w:tc>
          <w:tcPr>
            <w:tcW w:w="553" w:type="dxa"/>
          </w:tcPr>
          <w:p>
            <w:pPr>
              <w:spacing w:line="360" w:lineRule="auto"/>
              <w:rPr>
                <w:rFonts w:cs="仿宋_GB2312" w:asciiTheme="minorEastAsia" w:hAnsiTheme="minorEastAsia" w:eastAsiaTheme="minorEastAsia"/>
                <w:sz w:val="24"/>
              </w:rPr>
            </w:pPr>
          </w:p>
        </w:tc>
        <w:tc>
          <w:tcPr>
            <w:tcW w:w="553" w:type="dxa"/>
          </w:tcPr>
          <w:p>
            <w:pPr>
              <w:spacing w:line="360" w:lineRule="auto"/>
              <w:rPr>
                <w:rFonts w:cs="仿宋_GB2312" w:asciiTheme="minorEastAsia" w:hAnsiTheme="minorEastAsia" w:eastAsiaTheme="minorEastAsia"/>
                <w:sz w:val="24"/>
              </w:rPr>
            </w:pPr>
          </w:p>
        </w:tc>
        <w:tc>
          <w:tcPr>
            <w:tcW w:w="553" w:type="dxa"/>
          </w:tcPr>
          <w:p>
            <w:pPr>
              <w:spacing w:line="360" w:lineRule="auto"/>
              <w:rPr>
                <w:rFonts w:cs="仿宋_GB2312" w:asciiTheme="minorEastAsia" w:hAnsiTheme="minorEastAsia" w:eastAsiaTheme="minorEastAsia"/>
                <w:sz w:val="24"/>
              </w:rPr>
            </w:pPr>
          </w:p>
        </w:tc>
        <w:tc>
          <w:tcPr>
            <w:tcW w:w="553" w:type="dxa"/>
          </w:tcPr>
          <w:p>
            <w:pPr>
              <w:spacing w:line="360" w:lineRule="auto"/>
              <w:rPr>
                <w:rFonts w:cs="仿宋_GB2312" w:asciiTheme="minorEastAsia" w:hAnsiTheme="minorEastAsia" w:eastAsiaTheme="minorEastAsia"/>
                <w:sz w:val="24"/>
              </w:rPr>
            </w:pPr>
          </w:p>
        </w:tc>
        <w:tc>
          <w:tcPr>
            <w:tcW w:w="553" w:type="dxa"/>
          </w:tcPr>
          <w:p>
            <w:pPr>
              <w:spacing w:line="360" w:lineRule="auto"/>
              <w:rPr>
                <w:rFonts w:cs="仿宋_GB2312" w:asciiTheme="minorEastAsia" w:hAnsiTheme="minorEastAsia" w:eastAsiaTheme="minorEastAsia"/>
                <w:sz w:val="24"/>
              </w:rPr>
            </w:pPr>
          </w:p>
        </w:tc>
        <w:tc>
          <w:tcPr>
            <w:tcW w:w="553" w:type="dxa"/>
          </w:tcPr>
          <w:p>
            <w:pPr>
              <w:spacing w:line="360" w:lineRule="auto"/>
              <w:rPr>
                <w:rFonts w:cs="仿宋_GB2312" w:asciiTheme="minorEastAsia" w:hAnsiTheme="minorEastAsia" w:eastAsiaTheme="minorEastAsia"/>
                <w:sz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188" w:type="dxa"/>
            <w:vAlign w:val="center"/>
          </w:tcPr>
          <w:p>
            <w:pPr>
              <w:spacing w:line="360" w:lineRule="auto"/>
              <w:rPr>
                <w:rFonts w:cs="仿宋_GB2312" w:asciiTheme="minorEastAsia" w:hAnsiTheme="minorEastAsia" w:eastAsiaTheme="minorEastAsia"/>
                <w:sz w:val="24"/>
              </w:rPr>
            </w:pPr>
          </w:p>
        </w:tc>
        <w:tc>
          <w:tcPr>
            <w:tcW w:w="552" w:type="dxa"/>
          </w:tcPr>
          <w:p>
            <w:pPr>
              <w:spacing w:line="360" w:lineRule="auto"/>
              <w:rPr>
                <w:rFonts w:cs="仿宋_GB2312" w:asciiTheme="minorEastAsia" w:hAnsiTheme="minorEastAsia" w:eastAsiaTheme="minorEastAsia"/>
                <w:sz w:val="24"/>
              </w:rPr>
            </w:pPr>
          </w:p>
        </w:tc>
        <w:tc>
          <w:tcPr>
            <w:tcW w:w="552" w:type="dxa"/>
          </w:tcPr>
          <w:p>
            <w:pPr>
              <w:spacing w:line="360" w:lineRule="auto"/>
              <w:rPr>
                <w:rFonts w:cs="仿宋_GB2312" w:asciiTheme="minorEastAsia" w:hAnsiTheme="minorEastAsia" w:eastAsiaTheme="minorEastAsia"/>
                <w:sz w:val="24"/>
              </w:rPr>
            </w:pPr>
          </w:p>
        </w:tc>
        <w:tc>
          <w:tcPr>
            <w:tcW w:w="552" w:type="dxa"/>
          </w:tcPr>
          <w:p>
            <w:pPr>
              <w:spacing w:line="360" w:lineRule="auto"/>
              <w:rPr>
                <w:rFonts w:cs="仿宋_GB2312" w:asciiTheme="minorEastAsia" w:hAnsiTheme="minorEastAsia" w:eastAsiaTheme="minorEastAsia"/>
                <w:sz w:val="24"/>
              </w:rPr>
            </w:pPr>
          </w:p>
        </w:tc>
        <w:tc>
          <w:tcPr>
            <w:tcW w:w="552" w:type="dxa"/>
          </w:tcPr>
          <w:p>
            <w:pPr>
              <w:spacing w:line="360" w:lineRule="auto"/>
              <w:rPr>
                <w:rFonts w:cs="仿宋_GB2312" w:asciiTheme="minorEastAsia" w:hAnsiTheme="minorEastAsia" w:eastAsiaTheme="minorEastAsia"/>
                <w:sz w:val="24"/>
              </w:rPr>
            </w:pPr>
          </w:p>
        </w:tc>
        <w:tc>
          <w:tcPr>
            <w:tcW w:w="552" w:type="dxa"/>
          </w:tcPr>
          <w:p>
            <w:pPr>
              <w:spacing w:line="360" w:lineRule="auto"/>
              <w:rPr>
                <w:rFonts w:cs="仿宋_GB2312" w:asciiTheme="minorEastAsia" w:hAnsiTheme="minorEastAsia" w:eastAsiaTheme="minorEastAsia"/>
                <w:sz w:val="24"/>
              </w:rPr>
            </w:pPr>
          </w:p>
        </w:tc>
        <w:tc>
          <w:tcPr>
            <w:tcW w:w="552" w:type="dxa"/>
          </w:tcPr>
          <w:p>
            <w:pPr>
              <w:spacing w:line="360" w:lineRule="auto"/>
              <w:rPr>
                <w:rFonts w:cs="仿宋_GB2312" w:asciiTheme="minorEastAsia" w:hAnsiTheme="minorEastAsia" w:eastAsiaTheme="minorEastAsia"/>
                <w:sz w:val="24"/>
              </w:rPr>
            </w:pPr>
          </w:p>
        </w:tc>
        <w:tc>
          <w:tcPr>
            <w:tcW w:w="553" w:type="dxa"/>
          </w:tcPr>
          <w:p>
            <w:pPr>
              <w:spacing w:line="360" w:lineRule="auto"/>
              <w:rPr>
                <w:rFonts w:cs="仿宋_GB2312" w:asciiTheme="minorEastAsia" w:hAnsiTheme="minorEastAsia" w:eastAsiaTheme="minorEastAsia"/>
                <w:sz w:val="24"/>
              </w:rPr>
            </w:pPr>
          </w:p>
        </w:tc>
        <w:tc>
          <w:tcPr>
            <w:tcW w:w="553" w:type="dxa"/>
          </w:tcPr>
          <w:p>
            <w:pPr>
              <w:spacing w:line="360" w:lineRule="auto"/>
              <w:rPr>
                <w:rFonts w:cs="仿宋_GB2312" w:asciiTheme="minorEastAsia" w:hAnsiTheme="minorEastAsia" w:eastAsiaTheme="minorEastAsia"/>
                <w:sz w:val="24"/>
              </w:rPr>
            </w:pPr>
          </w:p>
        </w:tc>
        <w:tc>
          <w:tcPr>
            <w:tcW w:w="553" w:type="dxa"/>
          </w:tcPr>
          <w:p>
            <w:pPr>
              <w:spacing w:line="360" w:lineRule="auto"/>
              <w:rPr>
                <w:rFonts w:cs="仿宋_GB2312" w:asciiTheme="minorEastAsia" w:hAnsiTheme="minorEastAsia" w:eastAsiaTheme="minorEastAsia"/>
                <w:sz w:val="24"/>
              </w:rPr>
            </w:pPr>
          </w:p>
        </w:tc>
        <w:tc>
          <w:tcPr>
            <w:tcW w:w="553" w:type="dxa"/>
          </w:tcPr>
          <w:p>
            <w:pPr>
              <w:spacing w:line="360" w:lineRule="auto"/>
              <w:rPr>
                <w:rFonts w:cs="仿宋_GB2312" w:asciiTheme="minorEastAsia" w:hAnsiTheme="minorEastAsia" w:eastAsiaTheme="minorEastAsia"/>
                <w:sz w:val="24"/>
              </w:rPr>
            </w:pPr>
          </w:p>
        </w:tc>
        <w:tc>
          <w:tcPr>
            <w:tcW w:w="553" w:type="dxa"/>
          </w:tcPr>
          <w:p>
            <w:pPr>
              <w:spacing w:line="360" w:lineRule="auto"/>
              <w:rPr>
                <w:rFonts w:cs="仿宋_GB2312" w:asciiTheme="minorEastAsia" w:hAnsiTheme="minorEastAsia" w:eastAsiaTheme="minorEastAsia"/>
                <w:sz w:val="24"/>
              </w:rPr>
            </w:pPr>
          </w:p>
        </w:tc>
        <w:tc>
          <w:tcPr>
            <w:tcW w:w="553" w:type="dxa"/>
          </w:tcPr>
          <w:p>
            <w:pPr>
              <w:spacing w:line="360" w:lineRule="auto"/>
              <w:rPr>
                <w:rFonts w:cs="仿宋_GB2312" w:asciiTheme="minorEastAsia" w:hAnsiTheme="minorEastAsia" w:eastAsiaTheme="minorEastAsia"/>
                <w:sz w:val="24"/>
              </w:rPr>
            </w:pPr>
          </w:p>
        </w:tc>
        <w:tc>
          <w:tcPr>
            <w:tcW w:w="553" w:type="dxa"/>
          </w:tcPr>
          <w:p>
            <w:pPr>
              <w:spacing w:line="360" w:lineRule="auto"/>
              <w:rPr>
                <w:rFonts w:cs="仿宋_GB2312" w:asciiTheme="minorEastAsia" w:hAnsiTheme="minorEastAsia" w:eastAsiaTheme="minorEastAsia"/>
                <w:sz w:val="24"/>
              </w:rPr>
            </w:pPr>
          </w:p>
        </w:tc>
        <w:tc>
          <w:tcPr>
            <w:tcW w:w="553" w:type="dxa"/>
          </w:tcPr>
          <w:p>
            <w:pPr>
              <w:spacing w:line="360" w:lineRule="auto"/>
              <w:rPr>
                <w:rFonts w:cs="仿宋_GB2312" w:asciiTheme="minorEastAsia" w:hAnsiTheme="minorEastAsia" w:eastAsiaTheme="minorEastAsia"/>
                <w:sz w:val="24"/>
              </w:rPr>
            </w:pPr>
          </w:p>
        </w:tc>
        <w:tc>
          <w:tcPr>
            <w:tcW w:w="553" w:type="dxa"/>
          </w:tcPr>
          <w:p>
            <w:pPr>
              <w:spacing w:line="360" w:lineRule="auto"/>
              <w:rPr>
                <w:rFonts w:cs="仿宋_GB2312" w:asciiTheme="minorEastAsia" w:hAnsiTheme="minorEastAsia" w:eastAsiaTheme="minorEastAsia"/>
                <w:sz w:val="24"/>
              </w:rPr>
            </w:pPr>
          </w:p>
        </w:tc>
        <w:tc>
          <w:tcPr>
            <w:tcW w:w="553" w:type="dxa"/>
          </w:tcPr>
          <w:p>
            <w:pPr>
              <w:spacing w:line="360" w:lineRule="auto"/>
              <w:rPr>
                <w:rFonts w:cs="仿宋_GB2312" w:asciiTheme="minorEastAsia" w:hAnsiTheme="minorEastAsia" w:eastAsiaTheme="minorEastAsia"/>
                <w:sz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188" w:type="dxa"/>
            <w:vAlign w:val="center"/>
          </w:tcPr>
          <w:p>
            <w:pPr>
              <w:spacing w:line="360" w:lineRule="auto"/>
              <w:rPr>
                <w:rFonts w:cs="仿宋_GB2312" w:asciiTheme="minorEastAsia" w:hAnsiTheme="minorEastAsia" w:eastAsiaTheme="minorEastAsia"/>
                <w:sz w:val="24"/>
              </w:rPr>
            </w:pPr>
          </w:p>
        </w:tc>
        <w:tc>
          <w:tcPr>
            <w:tcW w:w="552" w:type="dxa"/>
          </w:tcPr>
          <w:p>
            <w:pPr>
              <w:spacing w:line="360" w:lineRule="auto"/>
              <w:rPr>
                <w:rFonts w:cs="仿宋_GB2312" w:asciiTheme="minorEastAsia" w:hAnsiTheme="minorEastAsia" w:eastAsiaTheme="minorEastAsia"/>
                <w:sz w:val="24"/>
              </w:rPr>
            </w:pPr>
          </w:p>
        </w:tc>
        <w:tc>
          <w:tcPr>
            <w:tcW w:w="552" w:type="dxa"/>
          </w:tcPr>
          <w:p>
            <w:pPr>
              <w:spacing w:line="360" w:lineRule="auto"/>
              <w:rPr>
                <w:rFonts w:cs="仿宋_GB2312" w:asciiTheme="minorEastAsia" w:hAnsiTheme="minorEastAsia" w:eastAsiaTheme="minorEastAsia"/>
                <w:sz w:val="24"/>
              </w:rPr>
            </w:pPr>
          </w:p>
        </w:tc>
        <w:tc>
          <w:tcPr>
            <w:tcW w:w="552" w:type="dxa"/>
          </w:tcPr>
          <w:p>
            <w:pPr>
              <w:spacing w:line="360" w:lineRule="auto"/>
              <w:rPr>
                <w:rFonts w:cs="仿宋_GB2312" w:asciiTheme="minorEastAsia" w:hAnsiTheme="minorEastAsia" w:eastAsiaTheme="minorEastAsia"/>
                <w:sz w:val="24"/>
              </w:rPr>
            </w:pPr>
          </w:p>
        </w:tc>
        <w:tc>
          <w:tcPr>
            <w:tcW w:w="552" w:type="dxa"/>
          </w:tcPr>
          <w:p>
            <w:pPr>
              <w:spacing w:line="360" w:lineRule="auto"/>
              <w:rPr>
                <w:rFonts w:cs="仿宋_GB2312" w:asciiTheme="minorEastAsia" w:hAnsiTheme="minorEastAsia" w:eastAsiaTheme="minorEastAsia"/>
                <w:sz w:val="24"/>
              </w:rPr>
            </w:pPr>
          </w:p>
        </w:tc>
        <w:tc>
          <w:tcPr>
            <w:tcW w:w="552" w:type="dxa"/>
          </w:tcPr>
          <w:p>
            <w:pPr>
              <w:spacing w:line="360" w:lineRule="auto"/>
              <w:rPr>
                <w:rFonts w:cs="仿宋_GB2312" w:asciiTheme="minorEastAsia" w:hAnsiTheme="minorEastAsia" w:eastAsiaTheme="minorEastAsia"/>
                <w:sz w:val="24"/>
              </w:rPr>
            </w:pPr>
          </w:p>
        </w:tc>
        <w:tc>
          <w:tcPr>
            <w:tcW w:w="552" w:type="dxa"/>
          </w:tcPr>
          <w:p>
            <w:pPr>
              <w:spacing w:line="360" w:lineRule="auto"/>
              <w:rPr>
                <w:rFonts w:cs="仿宋_GB2312" w:asciiTheme="minorEastAsia" w:hAnsiTheme="minorEastAsia" w:eastAsiaTheme="minorEastAsia"/>
                <w:sz w:val="24"/>
              </w:rPr>
            </w:pPr>
          </w:p>
        </w:tc>
        <w:tc>
          <w:tcPr>
            <w:tcW w:w="553" w:type="dxa"/>
          </w:tcPr>
          <w:p>
            <w:pPr>
              <w:spacing w:line="360" w:lineRule="auto"/>
              <w:rPr>
                <w:rFonts w:cs="仿宋_GB2312" w:asciiTheme="minorEastAsia" w:hAnsiTheme="minorEastAsia" w:eastAsiaTheme="minorEastAsia"/>
                <w:sz w:val="24"/>
              </w:rPr>
            </w:pPr>
          </w:p>
        </w:tc>
        <w:tc>
          <w:tcPr>
            <w:tcW w:w="553" w:type="dxa"/>
          </w:tcPr>
          <w:p>
            <w:pPr>
              <w:spacing w:line="360" w:lineRule="auto"/>
              <w:rPr>
                <w:rFonts w:cs="仿宋_GB2312" w:asciiTheme="minorEastAsia" w:hAnsiTheme="minorEastAsia" w:eastAsiaTheme="minorEastAsia"/>
                <w:sz w:val="24"/>
              </w:rPr>
            </w:pPr>
          </w:p>
        </w:tc>
        <w:tc>
          <w:tcPr>
            <w:tcW w:w="553" w:type="dxa"/>
          </w:tcPr>
          <w:p>
            <w:pPr>
              <w:spacing w:line="360" w:lineRule="auto"/>
              <w:rPr>
                <w:rFonts w:cs="仿宋_GB2312" w:asciiTheme="minorEastAsia" w:hAnsiTheme="minorEastAsia" w:eastAsiaTheme="minorEastAsia"/>
                <w:sz w:val="24"/>
              </w:rPr>
            </w:pPr>
          </w:p>
        </w:tc>
        <w:tc>
          <w:tcPr>
            <w:tcW w:w="553" w:type="dxa"/>
          </w:tcPr>
          <w:p>
            <w:pPr>
              <w:spacing w:line="360" w:lineRule="auto"/>
              <w:rPr>
                <w:rFonts w:cs="仿宋_GB2312" w:asciiTheme="minorEastAsia" w:hAnsiTheme="minorEastAsia" w:eastAsiaTheme="minorEastAsia"/>
                <w:sz w:val="24"/>
              </w:rPr>
            </w:pPr>
          </w:p>
        </w:tc>
        <w:tc>
          <w:tcPr>
            <w:tcW w:w="553" w:type="dxa"/>
          </w:tcPr>
          <w:p>
            <w:pPr>
              <w:spacing w:line="360" w:lineRule="auto"/>
              <w:rPr>
                <w:rFonts w:cs="仿宋_GB2312" w:asciiTheme="minorEastAsia" w:hAnsiTheme="minorEastAsia" w:eastAsiaTheme="minorEastAsia"/>
                <w:sz w:val="24"/>
              </w:rPr>
            </w:pPr>
          </w:p>
        </w:tc>
        <w:tc>
          <w:tcPr>
            <w:tcW w:w="553" w:type="dxa"/>
          </w:tcPr>
          <w:p>
            <w:pPr>
              <w:spacing w:line="360" w:lineRule="auto"/>
              <w:rPr>
                <w:rFonts w:cs="仿宋_GB2312" w:asciiTheme="minorEastAsia" w:hAnsiTheme="minorEastAsia" w:eastAsiaTheme="minorEastAsia"/>
                <w:sz w:val="24"/>
              </w:rPr>
            </w:pPr>
          </w:p>
        </w:tc>
        <w:tc>
          <w:tcPr>
            <w:tcW w:w="553" w:type="dxa"/>
          </w:tcPr>
          <w:p>
            <w:pPr>
              <w:spacing w:line="360" w:lineRule="auto"/>
              <w:rPr>
                <w:rFonts w:cs="仿宋_GB2312" w:asciiTheme="minorEastAsia" w:hAnsiTheme="minorEastAsia" w:eastAsiaTheme="minorEastAsia"/>
                <w:sz w:val="24"/>
              </w:rPr>
            </w:pPr>
          </w:p>
        </w:tc>
        <w:tc>
          <w:tcPr>
            <w:tcW w:w="553" w:type="dxa"/>
          </w:tcPr>
          <w:p>
            <w:pPr>
              <w:spacing w:line="360" w:lineRule="auto"/>
              <w:rPr>
                <w:rFonts w:cs="仿宋_GB2312" w:asciiTheme="minorEastAsia" w:hAnsiTheme="minorEastAsia" w:eastAsiaTheme="minorEastAsia"/>
                <w:sz w:val="24"/>
              </w:rPr>
            </w:pPr>
          </w:p>
        </w:tc>
        <w:tc>
          <w:tcPr>
            <w:tcW w:w="553" w:type="dxa"/>
          </w:tcPr>
          <w:p>
            <w:pPr>
              <w:spacing w:line="360" w:lineRule="auto"/>
              <w:rPr>
                <w:rFonts w:cs="仿宋_GB2312" w:asciiTheme="minorEastAsia" w:hAnsiTheme="minorEastAsia" w:eastAsiaTheme="minorEastAsia"/>
                <w:sz w:val="24"/>
              </w:rPr>
            </w:pPr>
          </w:p>
        </w:tc>
        <w:tc>
          <w:tcPr>
            <w:tcW w:w="553" w:type="dxa"/>
          </w:tcPr>
          <w:p>
            <w:pPr>
              <w:spacing w:line="360" w:lineRule="auto"/>
              <w:rPr>
                <w:rFonts w:cs="仿宋_GB2312" w:asciiTheme="minorEastAsia" w:hAnsiTheme="minorEastAsia" w:eastAsiaTheme="minorEastAsia"/>
                <w:sz w:val="24"/>
              </w:rPr>
            </w:pPr>
          </w:p>
        </w:tc>
      </w:tr>
    </w:tbl>
    <w:p>
      <w:pPr>
        <w:autoSpaceDE w:val="0"/>
        <w:autoSpaceDN w:val="0"/>
        <w:spacing w:line="360" w:lineRule="auto"/>
        <w:rPr>
          <w:rFonts w:cs="仿宋_GB2312" w:asciiTheme="minorEastAsia" w:hAnsiTheme="minorEastAsia" w:eastAsiaTheme="minorEastAsia"/>
          <w:b/>
          <w:sz w:val="24"/>
        </w:rPr>
      </w:pPr>
      <w:r>
        <w:rPr>
          <w:rFonts w:hint="eastAsia" w:cs="仿宋_GB2312" w:asciiTheme="minorEastAsia" w:hAnsiTheme="minorEastAsia" w:eastAsiaTheme="minorEastAsia"/>
          <w:b/>
          <w:sz w:val="24"/>
        </w:rPr>
        <w:t>注：供应商可按上述时间表的格式自行编制切合实际的具体时间表。</w:t>
      </w:r>
    </w:p>
    <w:p>
      <w:pPr>
        <w:autoSpaceDE w:val="0"/>
        <w:autoSpaceDN w:val="0"/>
        <w:spacing w:line="360" w:lineRule="auto"/>
        <w:ind w:firstLine="4560" w:firstLineChars="1900"/>
        <w:rPr>
          <w:rFonts w:cs="仿宋_GB2312" w:asciiTheme="minorEastAsia" w:hAnsiTheme="minorEastAsia" w:eastAsiaTheme="minorEastAsia"/>
          <w:kern w:val="0"/>
          <w:sz w:val="24"/>
        </w:rPr>
      </w:pPr>
    </w:p>
    <w:p>
      <w:pPr>
        <w:autoSpaceDE w:val="0"/>
        <w:autoSpaceDN w:val="0"/>
        <w:spacing w:line="360" w:lineRule="auto"/>
        <w:ind w:firstLine="4560" w:firstLineChars="1900"/>
        <w:rPr>
          <w:rFonts w:cs="仿宋_GB2312" w:asciiTheme="minorEastAsia" w:hAnsiTheme="minorEastAsia" w:eastAsiaTheme="minorEastAsia"/>
          <w:kern w:val="0"/>
          <w:sz w:val="24"/>
        </w:rPr>
      </w:pPr>
      <w:r>
        <w:rPr>
          <w:rFonts w:hint="eastAsia" w:cs="仿宋_GB2312" w:asciiTheme="minorEastAsia" w:hAnsiTheme="minorEastAsia" w:eastAsiaTheme="minorEastAsia"/>
          <w:kern w:val="0"/>
          <w:sz w:val="24"/>
        </w:rPr>
        <w:t>供应商名称（</w:t>
      </w:r>
      <w:r>
        <w:rPr>
          <w:rFonts w:hint="eastAsia" w:cs="仿宋_GB2312" w:asciiTheme="minorEastAsia" w:hAnsiTheme="minorEastAsia" w:eastAsiaTheme="minorEastAsia"/>
          <w:kern w:val="0"/>
          <w:sz w:val="24"/>
          <w:lang w:val="zh-CN"/>
        </w:rPr>
        <w:t>电子签名</w:t>
      </w:r>
      <w:r>
        <w:rPr>
          <w:rFonts w:hint="eastAsia" w:cs="仿宋_GB2312" w:asciiTheme="minorEastAsia" w:hAnsiTheme="minorEastAsia" w:eastAsiaTheme="minorEastAsia"/>
          <w:kern w:val="0"/>
          <w:sz w:val="24"/>
        </w:rPr>
        <w:t xml:space="preserve">）：                       </w:t>
      </w:r>
    </w:p>
    <w:p>
      <w:pPr>
        <w:spacing w:line="360" w:lineRule="auto"/>
        <w:rPr>
          <w:rFonts w:cs="仿宋_GB2312" w:asciiTheme="minorEastAsia" w:hAnsiTheme="minorEastAsia" w:eastAsiaTheme="minorEastAsia"/>
          <w:b/>
          <w:bCs/>
          <w:sz w:val="24"/>
        </w:rPr>
      </w:pPr>
      <w:r>
        <w:rPr>
          <w:rFonts w:hint="eastAsia" w:cs="仿宋_GB2312" w:asciiTheme="minorEastAsia" w:hAnsiTheme="minorEastAsia" w:eastAsiaTheme="minorEastAsia"/>
          <w:kern w:val="0"/>
          <w:sz w:val="24"/>
        </w:rPr>
        <w:t xml:space="preserve">                                      日期：  年  月   日</w:t>
      </w:r>
    </w:p>
    <w:p>
      <w:pPr>
        <w:spacing w:line="360" w:lineRule="auto"/>
        <w:jc w:val="center"/>
        <w:rPr>
          <w:rFonts w:cs="仿宋_GB2312" w:asciiTheme="minorEastAsia" w:hAnsiTheme="minorEastAsia" w:eastAsiaTheme="minorEastAsia"/>
          <w:b/>
          <w:bCs/>
          <w:sz w:val="32"/>
          <w:szCs w:val="32"/>
        </w:rPr>
      </w:pPr>
    </w:p>
    <w:p>
      <w:pPr>
        <w:spacing w:line="360" w:lineRule="auto"/>
        <w:jc w:val="center"/>
        <w:rPr>
          <w:rFonts w:cs="仿宋_GB2312" w:asciiTheme="minorEastAsia" w:hAnsiTheme="minorEastAsia" w:eastAsiaTheme="minorEastAsia"/>
          <w:b/>
          <w:bCs/>
          <w:sz w:val="32"/>
          <w:szCs w:val="32"/>
        </w:rPr>
      </w:pPr>
      <w:r>
        <w:rPr>
          <w:rFonts w:hint="eastAsia" w:cs="仿宋_GB2312" w:asciiTheme="minorEastAsia" w:hAnsiTheme="minorEastAsia" w:eastAsiaTheme="minorEastAsia"/>
          <w:b/>
          <w:bCs/>
          <w:sz w:val="32"/>
          <w:szCs w:val="32"/>
        </w:rPr>
        <w:t>十一、售后服务方案</w:t>
      </w:r>
    </w:p>
    <w:p>
      <w:pPr>
        <w:autoSpaceDE w:val="0"/>
        <w:autoSpaceDN w:val="0"/>
        <w:spacing w:line="360" w:lineRule="auto"/>
        <w:jc w:val="center"/>
        <w:rPr>
          <w:rFonts w:cs="仿宋_GB2312" w:asciiTheme="minorEastAsia" w:hAnsiTheme="minorEastAsia" w:eastAsiaTheme="minorEastAsia"/>
          <w:sz w:val="24"/>
        </w:rPr>
      </w:pPr>
      <w:r>
        <w:rPr>
          <w:rFonts w:hint="eastAsia" w:cs="仿宋_GB2312" w:asciiTheme="minorEastAsia" w:hAnsiTheme="minorEastAsia" w:eastAsiaTheme="minorEastAsia"/>
          <w:sz w:val="24"/>
        </w:rPr>
        <w:t>（由</w:t>
      </w:r>
      <w:r>
        <w:rPr>
          <w:rFonts w:hint="eastAsia" w:cs="仿宋_GB2312" w:asciiTheme="minorEastAsia" w:hAnsiTheme="minorEastAsia" w:eastAsiaTheme="minorEastAsia"/>
          <w:kern w:val="0"/>
          <w:sz w:val="24"/>
        </w:rPr>
        <w:t>供应商</w:t>
      </w:r>
      <w:r>
        <w:rPr>
          <w:rFonts w:hint="eastAsia" w:cs="仿宋_GB2312" w:asciiTheme="minorEastAsia" w:hAnsiTheme="minorEastAsia" w:eastAsiaTheme="minorEastAsia"/>
          <w:sz w:val="24"/>
        </w:rPr>
        <w:t>根据采购需求及磋商文件要求编制）</w:t>
      </w:r>
    </w:p>
    <w:p>
      <w:pPr>
        <w:autoSpaceDE w:val="0"/>
        <w:autoSpaceDN w:val="0"/>
        <w:spacing w:line="360" w:lineRule="auto"/>
        <w:rPr>
          <w:rFonts w:cs="仿宋_GB2312" w:asciiTheme="minorEastAsia" w:hAnsiTheme="minorEastAsia" w:eastAsiaTheme="minorEastAsia"/>
          <w:kern w:val="0"/>
          <w:sz w:val="24"/>
        </w:rPr>
      </w:pPr>
    </w:p>
    <w:p>
      <w:pPr>
        <w:autoSpaceDE w:val="0"/>
        <w:autoSpaceDN w:val="0"/>
        <w:spacing w:line="360" w:lineRule="auto"/>
        <w:ind w:firstLine="4560" w:firstLineChars="1900"/>
        <w:rPr>
          <w:rFonts w:cs="仿宋_GB2312" w:asciiTheme="minorEastAsia" w:hAnsiTheme="minorEastAsia" w:eastAsiaTheme="minorEastAsia"/>
          <w:kern w:val="0"/>
          <w:sz w:val="24"/>
        </w:rPr>
      </w:pPr>
      <w:r>
        <w:rPr>
          <w:rFonts w:hint="eastAsia" w:cs="仿宋_GB2312" w:asciiTheme="minorEastAsia" w:hAnsiTheme="minorEastAsia" w:eastAsiaTheme="minorEastAsia"/>
          <w:kern w:val="0"/>
          <w:sz w:val="24"/>
        </w:rPr>
        <w:t>供应商名称（</w:t>
      </w:r>
      <w:r>
        <w:rPr>
          <w:rFonts w:hint="eastAsia" w:cs="仿宋_GB2312" w:asciiTheme="minorEastAsia" w:hAnsiTheme="minorEastAsia" w:eastAsiaTheme="minorEastAsia"/>
          <w:kern w:val="0"/>
          <w:sz w:val="24"/>
          <w:lang w:val="zh-CN"/>
        </w:rPr>
        <w:t>电子签名</w:t>
      </w:r>
      <w:r>
        <w:rPr>
          <w:rFonts w:hint="eastAsia" w:cs="仿宋_GB2312" w:asciiTheme="minorEastAsia" w:hAnsiTheme="minorEastAsia" w:eastAsiaTheme="minorEastAsia"/>
          <w:kern w:val="0"/>
          <w:sz w:val="24"/>
        </w:rPr>
        <w:t xml:space="preserve">）：                       </w:t>
      </w:r>
    </w:p>
    <w:p>
      <w:pPr>
        <w:spacing w:line="360" w:lineRule="auto"/>
        <w:rPr>
          <w:rFonts w:cs="仿宋_GB2312" w:asciiTheme="minorEastAsia" w:hAnsiTheme="minorEastAsia" w:eastAsiaTheme="minorEastAsia"/>
          <w:b/>
          <w:bCs/>
          <w:sz w:val="24"/>
        </w:rPr>
      </w:pPr>
      <w:r>
        <w:rPr>
          <w:rFonts w:hint="eastAsia" w:cs="仿宋_GB2312" w:asciiTheme="minorEastAsia" w:hAnsiTheme="minorEastAsia" w:eastAsiaTheme="minorEastAsia"/>
          <w:kern w:val="0"/>
          <w:sz w:val="24"/>
        </w:rPr>
        <w:t xml:space="preserve">                                      日期：  年  月   日</w:t>
      </w:r>
    </w:p>
    <w:p>
      <w:pPr>
        <w:spacing w:line="360" w:lineRule="auto"/>
        <w:jc w:val="center"/>
        <w:rPr>
          <w:rFonts w:cs="仿宋_GB2312" w:asciiTheme="minorEastAsia" w:hAnsiTheme="minorEastAsia" w:eastAsiaTheme="minorEastAsia"/>
          <w:b/>
          <w:bCs/>
          <w:sz w:val="32"/>
          <w:szCs w:val="32"/>
        </w:rPr>
      </w:pPr>
    </w:p>
    <w:p>
      <w:pPr>
        <w:spacing w:line="360" w:lineRule="auto"/>
        <w:jc w:val="center"/>
        <w:rPr>
          <w:rFonts w:cs="仿宋_GB2312" w:asciiTheme="minorEastAsia" w:hAnsiTheme="minorEastAsia" w:eastAsiaTheme="minorEastAsia"/>
          <w:b/>
          <w:bCs/>
          <w:sz w:val="32"/>
          <w:szCs w:val="32"/>
        </w:rPr>
      </w:pPr>
      <w:r>
        <w:rPr>
          <w:rFonts w:hint="eastAsia" w:cs="仿宋_GB2312" w:asciiTheme="minorEastAsia" w:hAnsiTheme="minorEastAsia" w:eastAsiaTheme="minorEastAsia"/>
          <w:b/>
          <w:bCs/>
          <w:sz w:val="32"/>
          <w:szCs w:val="32"/>
        </w:rPr>
        <w:t>十二、项目小组人员名单</w:t>
      </w:r>
    </w:p>
    <w:p>
      <w:pPr>
        <w:spacing w:line="360" w:lineRule="auto"/>
        <w:jc w:val="center"/>
        <w:rPr>
          <w:rFonts w:cs="仿宋_GB2312" w:asciiTheme="minorEastAsia" w:hAnsiTheme="minorEastAsia" w:eastAsiaTheme="minorEastAsia"/>
          <w:b/>
          <w:bCs/>
          <w:sz w:val="24"/>
        </w:rPr>
      </w:pPr>
      <w:r>
        <w:rPr>
          <w:rFonts w:hint="eastAsia" w:cs="仿宋_GB2312" w:asciiTheme="minorEastAsia" w:hAnsiTheme="minorEastAsia" w:eastAsiaTheme="minorEastAsia"/>
          <w:sz w:val="24"/>
        </w:rPr>
        <w:t>（由供应商根据采购需求及磋商文件要求编制）</w:t>
      </w:r>
    </w:p>
    <w:p>
      <w:pPr>
        <w:keepNext/>
        <w:autoSpaceDE w:val="0"/>
        <w:autoSpaceDN w:val="0"/>
        <w:spacing w:line="360" w:lineRule="auto"/>
        <w:ind w:firstLine="477"/>
        <w:rPr>
          <w:rFonts w:cs="仿宋_GB2312" w:asciiTheme="minorEastAsia" w:hAnsiTheme="minorEastAsia" w:eastAsiaTheme="minorEastAsia"/>
          <w:b/>
          <w:sz w:val="24"/>
        </w:rPr>
      </w:pPr>
      <w:r>
        <w:rPr>
          <w:rFonts w:hint="eastAsia" w:cs="仿宋_GB2312" w:asciiTheme="minorEastAsia" w:hAnsiTheme="minorEastAsia" w:eastAsiaTheme="minorEastAsia"/>
          <w:b/>
          <w:sz w:val="24"/>
        </w:rPr>
        <w:t>附表A:本项目的项目经理情况表</w:t>
      </w:r>
    </w:p>
    <w:tbl>
      <w:tblPr>
        <w:tblStyle w:val="62"/>
        <w:tblW w:w="9286" w:type="dxa"/>
        <w:tblInd w:w="0" w:type="dxa"/>
        <w:tblLayout w:type="fixed"/>
        <w:tblCellMar>
          <w:top w:w="0" w:type="dxa"/>
          <w:left w:w="108" w:type="dxa"/>
          <w:bottom w:w="0" w:type="dxa"/>
          <w:right w:w="108" w:type="dxa"/>
        </w:tblCellMar>
      </w:tblPr>
      <w:tblGrid>
        <w:gridCol w:w="2554"/>
        <w:gridCol w:w="1595"/>
        <w:gridCol w:w="5137"/>
      </w:tblGrid>
      <w:tr>
        <w:tblPrEx>
          <w:tblCellMar>
            <w:top w:w="0" w:type="dxa"/>
            <w:left w:w="108" w:type="dxa"/>
            <w:bottom w:w="0" w:type="dxa"/>
            <w:right w:w="108" w:type="dxa"/>
          </w:tblCellMar>
        </w:tblPrEx>
        <w:trPr>
          <w:trHeight w:val="604" w:hRule="atLeast"/>
        </w:trPr>
        <w:tc>
          <w:tcPr>
            <w:tcW w:w="2554" w:type="dxa"/>
            <w:tcBorders>
              <w:top w:val="single" w:color="auto" w:sz="6" w:space="0"/>
              <w:left w:val="single" w:color="auto" w:sz="6" w:space="0"/>
              <w:bottom w:val="single" w:color="auto" w:sz="6" w:space="0"/>
              <w:right w:val="single" w:color="auto" w:sz="6" w:space="0"/>
            </w:tcBorders>
            <w:shd w:val="clear" w:color="auto" w:fill="auto"/>
            <w:vAlign w:val="center"/>
          </w:tcPr>
          <w:p>
            <w:pPr>
              <w:autoSpaceDE w:val="0"/>
              <w:autoSpaceDN w:val="0"/>
              <w:spacing w:line="360" w:lineRule="auto"/>
              <w:jc w:val="center"/>
              <w:rPr>
                <w:rFonts w:cs="仿宋_GB2312" w:asciiTheme="minorEastAsia" w:hAnsiTheme="minorEastAsia" w:eastAsiaTheme="minorEastAsia"/>
                <w:sz w:val="24"/>
              </w:rPr>
            </w:pPr>
            <w:r>
              <w:rPr>
                <w:rFonts w:hint="eastAsia" w:cs="仿宋_GB2312" w:asciiTheme="minorEastAsia" w:hAnsiTheme="minorEastAsia" w:eastAsiaTheme="minorEastAsia"/>
                <w:sz w:val="24"/>
              </w:rPr>
              <w:t>姓名</w:t>
            </w:r>
          </w:p>
        </w:tc>
        <w:tc>
          <w:tcPr>
            <w:tcW w:w="1595" w:type="dxa"/>
            <w:tcBorders>
              <w:top w:val="single" w:color="auto" w:sz="6" w:space="0"/>
              <w:left w:val="single" w:color="auto" w:sz="6" w:space="0"/>
              <w:bottom w:val="single" w:color="auto" w:sz="6" w:space="0"/>
              <w:right w:val="single" w:color="auto" w:sz="4" w:space="0"/>
            </w:tcBorders>
            <w:shd w:val="clear" w:color="auto" w:fill="B3B3B3"/>
            <w:vAlign w:val="center"/>
          </w:tcPr>
          <w:p>
            <w:pPr>
              <w:autoSpaceDE w:val="0"/>
              <w:autoSpaceDN w:val="0"/>
              <w:spacing w:line="360" w:lineRule="auto"/>
              <w:jc w:val="center"/>
              <w:rPr>
                <w:rFonts w:cs="仿宋_GB2312" w:asciiTheme="minorEastAsia" w:hAnsiTheme="minorEastAsia" w:eastAsiaTheme="minorEastAsia"/>
                <w:sz w:val="24"/>
              </w:rPr>
            </w:pPr>
          </w:p>
        </w:tc>
        <w:tc>
          <w:tcPr>
            <w:tcW w:w="5137" w:type="dxa"/>
            <w:tcBorders>
              <w:top w:val="single" w:color="auto" w:sz="6" w:space="0"/>
              <w:left w:val="single" w:color="auto" w:sz="6" w:space="0"/>
              <w:bottom w:val="single" w:color="auto" w:sz="6" w:space="0"/>
              <w:right w:val="single" w:color="auto" w:sz="6" w:space="0"/>
            </w:tcBorders>
            <w:vAlign w:val="center"/>
          </w:tcPr>
          <w:p>
            <w:pPr>
              <w:autoSpaceDE w:val="0"/>
              <w:autoSpaceDN w:val="0"/>
              <w:spacing w:line="360" w:lineRule="auto"/>
              <w:rPr>
                <w:rFonts w:cs="仿宋_GB2312" w:asciiTheme="minorEastAsia" w:hAnsiTheme="minorEastAsia" w:eastAsiaTheme="minorEastAsia"/>
                <w:sz w:val="24"/>
              </w:rPr>
            </w:pPr>
            <w:r>
              <w:rPr>
                <w:rFonts w:hint="eastAsia" w:cs="仿宋_GB2312" w:asciiTheme="minorEastAsia" w:hAnsiTheme="minorEastAsia" w:eastAsiaTheme="minorEastAsia"/>
                <w:sz w:val="24"/>
              </w:rPr>
              <w:t>响应截止时间近3年业绩及承担的主要工作情况，曾担任项目经理的项目应列明细</w:t>
            </w:r>
          </w:p>
        </w:tc>
      </w:tr>
      <w:tr>
        <w:tblPrEx>
          <w:tblCellMar>
            <w:top w:w="0" w:type="dxa"/>
            <w:left w:w="108" w:type="dxa"/>
            <w:bottom w:w="0" w:type="dxa"/>
            <w:right w:w="108" w:type="dxa"/>
          </w:tblCellMar>
        </w:tblPrEx>
        <w:trPr>
          <w:cantSplit/>
          <w:trHeight w:val="345" w:hRule="atLeast"/>
        </w:trPr>
        <w:tc>
          <w:tcPr>
            <w:tcW w:w="2554" w:type="dxa"/>
            <w:tcBorders>
              <w:top w:val="single" w:color="auto" w:sz="6" w:space="0"/>
              <w:left w:val="single" w:color="auto" w:sz="6" w:space="0"/>
              <w:bottom w:val="single" w:color="auto" w:sz="6" w:space="0"/>
              <w:right w:val="single" w:color="auto" w:sz="6" w:space="0"/>
            </w:tcBorders>
            <w:vAlign w:val="center"/>
          </w:tcPr>
          <w:p>
            <w:pPr>
              <w:autoSpaceDE w:val="0"/>
              <w:autoSpaceDN w:val="0"/>
              <w:spacing w:line="360" w:lineRule="auto"/>
              <w:jc w:val="center"/>
              <w:rPr>
                <w:rFonts w:cs="仿宋_GB2312" w:asciiTheme="minorEastAsia" w:hAnsiTheme="minorEastAsia" w:eastAsiaTheme="minorEastAsia"/>
                <w:sz w:val="24"/>
              </w:rPr>
            </w:pPr>
            <w:r>
              <w:rPr>
                <w:rFonts w:hint="eastAsia" w:cs="仿宋_GB2312" w:asciiTheme="minorEastAsia" w:hAnsiTheme="minorEastAsia" w:eastAsiaTheme="minorEastAsia"/>
                <w:sz w:val="24"/>
              </w:rPr>
              <w:t>性别</w:t>
            </w:r>
          </w:p>
        </w:tc>
        <w:tc>
          <w:tcPr>
            <w:tcW w:w="1595" w:type="dxa"/>
            <w:tcBorders>
              <w:top w:val="single" w:color="auto" w:sz="6" w:space="0"/>
              <w:left w:val="single" w:color="auto" w:sz="6" w:space="0"/>
              <w:bottom w:val="single" w:color="auto" w:sz="6" w:space="0"/>
              <w:right w:val="single" w:color="auto" w:sz="4" w:space="0"/>
            </w:tcBorders>
            <w:vAlign w:val="center"/>
          </w:tcPr>
          <w:p>
            <w:pPr>
              <w:autoSpaceDE w:val="0"/>
              <w:autoSpaceDN w:val="0"/>
              <w:spacing w:line="360" w:lineRule="auto"/>
              <w:jc w:val="center"/>
              <w:rPr>
                <w:rFonts w:cs="仿宋_GB2312" w:asciiTheme="minorEastAsia" w:hAnsiTheme="minorEastAsia" w:eastAsiaTheme="minorEastAsia"/>
                <w:sz w:val="24"/>
              </w:rPr>
            </w:pPr>
          </w:p>
        </w:tc>
        <w:tc>
          <w:tcPr>
            <w:tcW w:w="5137" w:type="dxa"/>
            <w:vMerge w:val="restart"/>
            <w:tcBorders>
              <w:top w:val="single" w:color="auto" w:sz="6" w:space="0"/>
              <w:left w:val="single" w:color="auto" w:sz="6" w:space="0"/>
              <w:bottom w:val="single" w:color="auto" w:sz="6" w:space="0"/>
              <w:right w:val="single" w:color="auto" w:sz="6" w:space="0"/>
            </w:tcBorders>
            <w:vAlign w:val="center"/>
          </w:tcPr>
          <w:p>
            <w:pPr>
              <w:autoSpaceDE w:val="0"/>
              <w:autoSpaceDN w:val="0"/>
              <w:spacing w:line="360" w:lineRule="auto"/>
              <w:jc w:val="center"/>
              <w:rPr>
                <w:rFonts w:cs="仿宋_GB2312" w:asciiTheme="minorEastAsia" w:hAnsiTheme="minorEastAsia" w:eastAsiaTheme="minorEastAsia"/>
                <w:sz w:val="24"/>
              </w:rPr>
            </w:pPr>
          </w:p>
        </w:tc>
      </w:tr>
      <w:tr>
        <w:tblPrEx>
          <w:tblCellMar>
            <w:top w:w="0" w:type="dxa"/>
            <w:left w:w="108" w:type="dxa"/>
            <w:bottom w:w="0" w:type="dxa"/>
            <w:right w:w="108" w:type="dxa"/>
          </w:tblCellMar>
        </w:tblPrEx>
        <w:trPr>
          <w:cantSplit/>
          <w:trHeight w:val="337" w:hRule="atLeast"/>
        </w:trPr>
        <w:tc>
          <w:tcPr>
            <w:tcW w:w="2554" w:type="dxa"/>
            <w:tcBorders>
              <w:top w:val="single" w:color="auto" w:sz="6" w:space="0"/>
              <w:left w:val="single" w:color="auto" w:sz="6" w:space="0"/>
              <w:bottom w:val="single" w:color="auto" w:sz="6" w:space="0"/>
              <w:right w:val="single" w:color="auto" w:sz="6" w:space="0"/>
            </w:tcBorders>
            <w:vAlign w:val="center"/>
          </w:tcPr>
          <w:p>
            <w:pPr>
              <w:autoSpaceDE w:val="0"/>
              <w:autoSpaceDN w:val="0"/>
              <w:spacing w:line="360" w:lineRule="auto"/>
              <w:jc w:val="center"/>
              <w:rPr>
                <w:rFonts w:cs="仿宋_GB2312" w:asciiTheme="minorEastAsia" w:hAnsiTheme="minorEastAsia" w:eastAsiaTheme="minorEastAsia"/>
                <w:sz w:val="24"/>
              </w:rPr>
            </w:pPr>
            <w:r>
              <w:rPr>
                <w:rFonts w:hint="eastAsia" w:cs="仿宋_GB2312" w:asciiTheme="minorEastAsia" w:hAnsiTheme="minorEastAsia" w:eastAsiaTheme="minorEastAsia"/>
                <w:sz w:val="24"/>
              </w:rPr>
              <w:t>年龄</w:t>
            </w:r>
          </w:p>
        </w:tc>
        <w:tc>
          <w:tcPr>
            <w:tcW w:w="1595" w:type="dxa"/>
            <w:tcBorders>
              <w:top w:val="single" w:color="auto" w:sz="6" w:space="0"/>
              <w:left w:val="single" w:color="auto" w:sz="6" w:space="0"/>
              <w:bottom w:val="single" w:color="auto" w:sz="6" w:space="0"/>
              <w:right w:val="single" w:color="auto" w:sz="4" w:space="0"/>
            </w:tcBorders>
            <w:vAlign w:val="center"/>
          </w:tcPr>
          <w:p>
            <w:pPr>
              <w:autoSpaceDE w:val="0"/>
              <w:autoSpaceDN w:val="0"/>
              <w:spacing w:line="360" w:lineRule="auto"/>
              <w:jc w:val="center"/>
              <w:rPr>
                <w:rFonts w:cs="仿宋_GB2312" w:asciiTheme="minorEastAsia" w:hAnsiTheme="minorEastAsia" w:eastAsiaTheme="minorEastAsia"/>
                <w:sz w:val="24"/>
              </w:rPr>
            </w:pPr>
          </w:p>
        </w:tc>
        <w:tc>
          <w:tcPr>
            <w:tcW w:w="5137" w:type="dxa"/>
            <w:vMerge w:val="continue"/>
            <w:tcBorders>
              <w:top w:val="single" w:color="auto" w:sz="6" w:space="0"/>
              <w:left w:val="single" w:color="auto" w:sz="6" w:space="0"/>
              <w:bottom w:val="single" w:color="auto" w:sz="6" w:space="0"/>
              <w:right w:val="single" w:color="auto" w:sz="6" w:space="0"/>
            </w:tcBorders>
            <w:vAlign w:val="center"/>
          </w:tcPr>
          <w:p>
            <w:pPr>
              <w:autoSpaceDE w:val="0"/>
              <w:autoSpaceDN w:val="0"/>
              <w:spacing w:line="360" w:lineRule="auto"/>
              <w:jc w:val="center"/>
              <w:rPr>
                <w:rFonts w:cs="仿宋_GB2312" w:asciiTheme="minorEastAsia" w:hAnsiTheme="minorEastAsia" w:eastAsiaTheme="minorEastAsia"/>
                <w:sz w:val="24"/>
              </w:rPr>
            </w:pPr>
          </w:p>
        </w:tc>
      </w:tr>
      <w:tr>
        <w:tblPrEx>
          <w:tblCellMar>
            <w:top w:w="0" w:type="dxa"/>
            <w:left w:w="108" w:type="dxa"/>
            <w:bottom w:w="0" w:type="dxa"/>
            <w:right w:w="108" w:type="dxa"/>
          </w:tblCellMar>
        </w:tblPrEx>
        <w:trPr>
          <w:cantSplit/>
          <w:trHeight w:val="345" w:hRule="atLeast"/>
        </w:trPr>
        <w:tc>
          <w:tcPr>
            <w:tcW w:w="2554" w:type="dxa"/>
            <w:tcBorders>
              <w:top w:val="single" w:color="auto" w:sz="6" w:space="0"/>
              <w:left w:val="single" w:color="auto" w:sz="6" w:space="0"/>
              <w:bottom w:val="single" w:color="auto" w:sz="6" w:space="0"/>
              <w:right w:val="single" w:color="auto" w:sz="6" w:space="0"/>
            </w:tcBorders>
            <w:vAlign w:val="center"/>
          </w:tcPr>
          <w:p>
            <w:pPr>
              <w:autoSpaceDE w:val="0"/>
              <w:autoSpaceDN w:val="0"/>
              <w:spacing w:line="360" w:lineRule="auto"/>
              <w:jc w:val="center"/>
              <w:rPr>
                <w:rFonts w:cs="仿宋_GB2312" w:asciiTheme="minorEastAsia" w:hAnsiTheme="minorEastAsia" w:eastAsiaTheme="minorEastAsia"/>
                <w:sz w:val="24"/>
              </w:rPr>
            </w:pPr>
            <w:r>
              <w:rPr>
                <w:rFonts w:hint="eastAsia" w:cs="仿宋_GB2312" w:asciiTheme="minorEastAsia" w:hAnsiTheme="minorEastAsia" w:eastAsiaTheme="minorEastAsia"/>
                <w:sz w:val="24"/>
              </w:rPr>
              <w:t>职称</w:t>
            </w:r>
          </w:p>
        </w:tc>
        <w:tc>
          <w:tcPr>
            <w:tcW w:w="1595" w:type="dxa"/>
            <w:tcBorders>
              <w:top w:val="single" w:color="auto" w:sz="6" w:space="0"/>
              <w:left w:val="single" w:color="auto" w:sz="6" w:space="0"/>
              <w:bottom w:val="single" w:color="auto" w:sz="6" w:space="0"/>
              <w:right w:val="single" w:color="auto" w:sz="4" w:space="0"/>
            </w:tcBorders>
            <w:vAlign w:val="center"/>
          </w:tcPr>
          <w:p>
            <w:pPr>
              <w:autoSpaceDE w:val="0"/>
              <w:autoSpaceDN w:val="0"/>
              <w:spacing w:line="360" w:lineRule="auto"/>
              <w:jc w:val="center"/>
              <w:rPr>
                <w:rFonts w:cs="仿宋_GB2312" w:asciiTheme="minorEastAsia" w:hAnsiTheme="minorEastAsia" w:eastAsiaTheme="minorEastAsia"/>
                <w:sz w:val="24"/>
              </w:rPr>
            </w:pPr>
          </w:p>
        </w:tc>
        <w:tc>
          <w:tcPr>
            <w:tcW w:w="5137" w:type="dxa"/>
            <w:vMerge w:val="continue"/>
            <w:tcBorders>
              <w:top w:val="single" w:color="auto" w:sz="6" w:space="0"/>
              <w:left w:val="single" w:color="auto" w:sz="6" w:space="0"/>
              <w:bottom w:val="single" w:color="auto" w:sz="6" w:space="0"/>
              <w:right w:val="single" w:color="auto" w:sz="6" w:space="0"/>
            </w:tcBorders>
            <w:vAlign w:val="center"/>
          </w:tcPr>
          <w:p>
            <w:pPr>
              <w:autoSpaceDE w:val="0"/>
              <w:autoSpaceDN w:val="0"/>
              <w:spacing w:line="360" w:lineRule="auto"/>
              <w:jc w:val="center"/>
              <w:rPr>
                <w:rFonts w:cs="仿宋_GB2312" w:asciiTheme="minorEastAsia" w:hAnsiTheme="minorEastAsia" w:eastAsiaTheme="minorEastAsia"/>
                <w:sz w:val="24"/>
              </w:rPr>
            </w:pPr>
          </w:p>
        </w:tc>
      </w:tr>
      <w:tr>
        <w:tblPrEx>
          <w:tblCellMar>
            <w:top w:w="0" w:type="dxa"/>
            <w:left w:w="108" w:type="dxa"/>
            <w:bottom w:w="0" w:type="dxa"/>
            <w:right w:w="108" w:type="dxa"/>
          </w:tblCellMar>
        </w:tblPrEx>
        <w:trPr>
          <w:cantSplit/>
          <w:trHeight w:val="345" w:hRule="atLeast"/>
        </w:trPr>
        <w:tc>
          <w:tcPr>
            <w:tcW w:w="2554" w:type="dxa"/>
            <w:tcBorders>
              <w:top w:val="single" w:color="auto" w:sz="6" w:space="0"/>
              <w:left w:val="single" w:color="auto" w:sz="6" w:space="0"/>
              <w:bottom w:val="single" w:color="auto" w:sz="6" w:space="0"/>
              <w:right w:val="single" w:color="auto" w:sz="6" w:space="0"/>
            </w:tcBorders>
            <w:vAlign w:val="center"/>
          </w:tcPr>
          <w:p>
            <w:pPr>
              <w:autoSpaceDE w:val="0"/>
              <w:autoSpaceDN w:val="0"/>
              <w:spacing w:line="360" w:lineRule="auto"/>
              <w:jc w:val="center"/>
              <w:rPr>
                <w:rFonts w:cs="仿宋_GB2312" w:asciiTheme="minorEastAsia" w:hAnsiTheme="minorEastAsia" w:eastAsiaTheme="minorEastAsia"/>
                <w:sz w:val="24"/>
              </w:rPr>
            </w:pPr>
            <w:r>
              <w:rPr>
                <w:rFonts w:hint="eastAsia" w:cs="仿宋_GB2312" w:asciiTheme="minorEastAsia" w:hAnsiTheme="minorEastAsia" w:eastAsiaTheme="minorEastAsia"/>
                <w:sz w:val="24"/>
              </w:rPr>
              <w:t>毕业时间</w:t>
            </w:r>
          </w:p>
        </w:tc>
        <w:tc>
          <w:tcPr>
            <w:tcW w:w="1595" w:type="dxa"/>
            <w:tcBorders>
              <w:top w:val="single" w:color="auto" w:sz="6" w:space="0"/>
              <w:left w:val="single" w:color="auto" w:sz="6" w:space="0"/>
              <w:bottom w:val="single" w:color="auto" w:sz="6" w:space="0"/>
              <w:right w:val="single" w:color="auto" w:sz="4" w:space="0"/>
            </w:tcBorders>
            <w:vAlign w:val="center"/>
          </w:tcPr>
          <w:p>
            <w:pPr>
              <w:autoSpaceDE w:val="0"/>
              <w:autoSpaceDN w:val="0"/>
              <w:spacing w:line="360" w:lineRule="auto"/>
              <w:jc w:val="center"/>
              <w:rPr>
                <w:rFonts w:cs="仿宋_GB2312" w:asciiTheme="minorEastAsia" w:hAnsiTheme="minorEastAsia" w:eastAsiaTheme="minorEastAsia"/>
                <w:sz w:val="24"/>
              </w:rPr>
            </w:pPr>
          </w:p>
        </w:tc>
        <w:tc>
          <w:tcPr>
            <w:tcW w:w="5137" w:type="dxa"/>
            <w:vMerge w:val="continue"/>
            <w:tcBorders>
              <w:top w:val="single" w:color="auto" w:sz="6" w:space="0"/>
              <w:left w:val="single" w:color="auto" w:sz="6" w:space="0"/>
              <w:bottom w:val="single" w:color="auto" w:sz="6" w:space="0"/>
              <w:right w:val="single" w:color="auto" w:sz="6" w:space="0"/>
            </w:tcBorders>
            <w:vAlign w:val="center"/>
          </w:tcPr>
          <w:p>
            <w:pPr>
              <w:autoSpaceDE w:val="0"/>
              <w:autoSpaceDN w:val="0"/>
              <w:spacing w:line="360" w:lineRule="auto"/>
              <w:jc w:val="center"/>
              <w:rPr>
                <w:rFonts w:cs="仿宋_GB2312" w:asciiTheme="minorEastAsia" w:hAnsiTheme="minorEastAsia" w:eastAsiaTheme="minorEastAsia"/>
                <w:sz w:val="24"/>
              </w:rPr>
            </w:pPr>
          </w:p>
        </w:tc>
      </w:tr>
      <w:tr>
        <w:tblPrEx>
          <w:tblCellMar>
            <w:top w:w="0" w:type="dxa"/>
            <w:left w:w="108" w:type="dxa"/>
            <w:bottom w:w="0" w:type="dxa"/>
            <w:right w:w="108" w:type="dxa"/>
          </w:tblCellMar>
        </w:tblPrEx>
        <w:trPr>
          <w:cantSplit/>
          <w:trHeight w:val="422" w:hRule="atLeast"/>
        </w:trPr>
        <w:tc>
          <w:tcPr>
            <w:tcW w:w="2554" w:type="dxa"/>
            <w:tcBorders>
              <w:top w:val="single" w:color="auto" w:sz="6" w:space="0"/>
              <w:left w:val="single" w:color="auto" w:sz="6" w:space="0"/>
              <w:bottom w:val="single" w:color="auto" w:sz="6" w:space="0"/>
              <w:right w:val="single" w:color="auto" w:sz="6" w:space="0"/>
            </w:tcBorders>
            <w:vAlign w:val="center"/>
          </w:tcPr>
          <w:p>
            <w:pPr>
              <w:autoSpaceDE w:val="0"/>
              <w:autoSpaceDN w:val="0"/>
              <w:spacing w:line="360" w:lineRule="auto"/>
              <w:jc w:val="center"/>
              <w:rPr>
                <w:rFonts w:cs="仿宋_GB2312" w:asciiTheme="minorEastAsia" w:hAnsiTheme="minorEastAsia" w:eastAsiaTheme="minorEastAsia"/>
                <w:sz w:val="24"/>
              </w:rPr>
            </w:pPr>
            <w:r>
              <w:rPr>
                <w:rFonts w:hint="eastAsia" w:cs="仿宋_GB2312" w:asciiTheme="minorEastAsia" w:hAnsiTheme="minorEastAsia" w:eastAsiaTheme="minorEastAsia"/>
                <w:sz w:val="24"/>
              </w:rPr>
              <w:t>所学专业</w:t>
            </w:r>
          </w:p>
        </w:tc>
        <w:tc>
          <w:tcPr>
            <w:tcW w:w="1595" w:type="dxa"/>
            <w:tcBorders>
              <w:top w:val="single" w:color="auto" w:sz="6" w:space="0"/>
              <w:left w:val="single" w:color="auto" w:sz="6" w:space="0"/>
              <w:bottom w:val="single" w:color="auto" w:sz="6" w:space="0"/>
              <w:right w:val="single" w:color="auto" w:sz="4" w:space="0"/>
            </w:tcBorders>
            <w:vAlign w:val="center"/>
          </w:tcPr>
          <w:p>
            <w:pPr>
              <w:autoSpaceDE w:val="0"/>
              <w:autoSpaceDN w:val="0"/>
              <w:spacing w:line="360" w:lineRule="auto"/>
              <w:jc w:val="center"/>
              <w:rPr>
                <w:rFonts w:cs="仿宋_GB2312" w:asciiTheme="minorEastAsia" w:hAnsiTheme="minorEastAsia" w:eastAsiaTheme="minorEastAsia"/>
                <w:sz w:val="24"/>
              </w:rPr>
            </w:pPr>
          </w:p>
        </w:tc>
        <w:tc>
          <w:tcPr>
            <w:tcW w:w="5137" w:type="dxa"/>
            <w:vMerge w:val="continue"/>
            <w:tcBorders>
              <w:top w:val="single" w:color="auto" w:sz="6" w:space="0"/>
              <w:left w:val="single" w:color="auto" w:sz="6" w:space="0"/>
              <w:bottom w:val="single" w:color="auto" w:sz="6" w:space="0"/>
              <w:right w:val="single" w:color="auto" w:sz="6" w:space="0"/>
            </w:tcBorders>
            <w:vAlign w:val="center"/>
          </w:tcPr>
          <w:p>
            <w:pPr>
              <w:autoSpaceDE w:val="0"/>
              <w:autoSpaceDN w:val="0"/>
              <w:spacing w:line="360" w:lineRule="auto"/>
              <w:jc w:val="center"/>
              <w:rPr>
                <w:rFonts w:cs="仿宋_GB2312" w:asciiTheme="minorEastAsia" w:hAnsiTheme="minorEastAsia" w:eastAsiaTheme="minorEastAsia"/>
                <w:sz w:val="24"/>
              </w:rPr>
            </w:pPr>
          </w:p>
        </w:tc>
      </w:tr>
      <w:tr>
        <w:tblPrEx>
          <w:tblCellMar>
            <w:top w:w="0" w:type="dxa"/>
            <w:left w:w="108" w:type="dxa"/>
            <w:bottom w:w="0" w:type="dxa"/>
            <w:right w:w="108" w:type="dxa"/>
          </w:tblCellMar>
        </w:tblPrEx>
        <w:trPr>
          <w:cantSplit/>
          <w:trHeight w:val="416" w:hRule="atLeast"/>
        </w:trPr>
        <w:tc>
          <w:tcPr>
            <w:tcW w:w="2554" w:type="dxa"/>
            <w:tcBorders>
              <w:top w:val="single" w:color="auto" w:sz="6" w:space="0"/>
              <w:left w:val="single" w:color="auto" w:sz="6" w:space="0"/>
              <w:bottom w:val="single" w:color="auto" w:sz="6" w:space="0"/>
              <w:right w:val="single" w:color="auto" w:sz="6" w:space="0"/>
            </w:tcBorders>
            <w:vAlign w:val="center"/>
          </w:tcPr>
          <w:p>
            <w:pPr>
              <w:autoSpaceDE w:val="0"/>
              <w:autoSpaceDN w:val="0"/>
              <w:spacing w:line="360" w:lineRule="auto"/>
              <w:jc w:val="center"/>
              <w:rPr>
                <w:rFonts w:cs="仿宋_GB2312" w:asciiTheme="minorEastAsia" w:hAnsiTheme="minorEastAsia" w:eastAsiaTheme="minorEastAsia"/>
                <w:sz w:val="24"/>
              </w:rPr>
            </w:pPr>
            <w:r>
              <w:rPr>
                <w:rFonts w:hint="eastAsia" w:cs="仿宋_GB2312" w:asciiTheme="minorEastAsia" w:hAnsiTheme="minorEastAsia" w:eastAsiaTheme="minorEastAsia"/>
                <w:sz w:val="24"/>
              </w:rPr>
              <w:t>学历</w:t>
            </w:r>
          </w:p>
        </w:tc>
        <w:tc>
          <w:tcPr>
            <w:tcW w:w="1595" w:type="dxa"/>
            <w:tcBorders>
              <w:top w:val="single" w:color="auto" w:sz="6" w:space="0"/>
              <w:left w:val="single" w:color="auto" w:sz="6" w:space="0"/>
              <w:bottom w:val="single" w:color="auto" w:sz="6" w:space="0"/>
              <w:right w:val="single" w:color="auto" w:sz="4" w:space="0"/>
            </w:tcBorders>
            <w:vAlign w:val="center"/>
          </w:tcPr>
          <w:p>
            <w:pPr>
              <w:autoSpaceDE w:val="0"/>
              <w:autoSpaceDN w:val="0"/>
              <w:spacing w:line="360" w:lineRule="auto"/>
              <w:jc w:val="center"/>
              <w:rPr>
                <w:rFonts w:cs="仿宋_GB2312" w:asciiTheme="minorEastAsia" w:hAnsiTheme="minorEastAsia" w:eastAsiaTheme="minorEastAsia"/>
                <w:sz w:val="24"/>
              </w:rPr>
            </w:pPr>
          </w:p>
        </w:tc>
        <w:tc>
          <w:tcPr>
            <w:tcW w:w="5137" w:type="dxa"/>
            <w:vMerge w:val="continue"/>
            <w:tcBorders>
              <w:top w:val="single" w:color="auto" w:sz="6" w:space="0"/>
              <w:left w:val="single" w:color="auto" w:sz="6" w:space="0"/>
              <w:bottom w:val="single" w:color="auto" w:sz="6" w:space="0"/>
              <w:right w:val="single" w:color="auto" w:sz="6" w:space="0"/>
            </w:tcBorders>
            <w:vAlign w:val="center"/>
          </w:tcPr>
          <w:p>
            <w:pPr>
              <w:autoSpaceDE w:val="0"/>
              <w:autoSpaceDN w:val="0"/>
              <w:spacing w:line="360" w:lineRule="auto"/>
              <w:jc w:val="center"/>
              <w:rPr>
                <w:rFonts w:cs="仿宋_GB2312" w:asciiTheme="minorEastAsia" w:hAnsiTheme="minorEastAsia" w:eastAsiaTheme="minorEastAsia"/>
                <w:sz w:val="24"/>
              </w:rPr>
            </w:pPr>
          </w:p>
        </w:tc>
      </w:tr>
      <w:tr>
        <w:tblPrEx>
          <w:tblCellMar>
            <w:top w:w="0" w:type="dxa"/>
            <w:left w:w="108" w:type="dxa"/>
            <w:bottom w:w="0" w:type="dxa"/>
            <w:right w:w="108" w:type="dxa"/>
          </w:tblCellMar>
        </w:tblPrEx>
        <w:trPr>
          <w:cantSplit/>
          <w:trHeight w:val="200" w:hRule="atLeast"/>
        </w:trPr>
        <w:tc>
          <w:tcPr>
            <w:tcW w:w="2554" w:type="dxa"/>
            <w:tcBorders>
              <w:top w:val="single" w:color="auto" w:sz="6" w:space="0"/>
              <w:left w:val="single" w:color="auto" w:sz="6" w:space="0"/>
              <w:bottom w:val="single" w:color="auto" w:sz="6" w:space="0"/>
              <w:right w:val="single" w:color="auto" w:sz="6" w:space="0"/>
            </w:tcBorders>
            <w:vAlign w:val="center"/>
          </w:tcPr>
          <w:p>
            <w:pPr>
              <w:autoSpaceDE w:val="0"/>
              <w:autoSpaceDN w:val="0"/>
              <w:spacing w:line="360" w:lineRule="auto"/>
              <w:jc w:val="center"/>
              <w:rPr>
                <w:rFonts w:cs="仿宋_GB2312" w:asciiTheme="minorEastAsia" w:hAnsiTheme="minorEastAsia" w:eastAsiaTheme="minorEastAsia"/>
                <w:sz w:val="24"/>
              </w:rPr>
            </w:pPr>
            <w:r>
              <w:rPr>
                <w:rFonts w:hint="eastAsia" w:cs="仿宋_GB2312" w:asciiTheme="minorEastAsia" w:hAnsiTheme="minorEastAsia" w:eastAsiaTheme="minorEastAsia"/>
                <w:sz w:val="24"/>
              </w:rPr>
              <w:t>资质证书</w:t>
            </w:r>
          </w:p>
        </w:tc>
        <w:tc>
          <w:tcPr>
            <w:tcW w:w="1595" w:type="dxa"/>
            <w:tcBorders>
              <w:top w:val="single" w:color="auto" w:sz="6" w:space="0"/>
              <w:left w:val="single" w:color="auto" w:sz="6" w:space="0"/>
              <w:bottom w:val="single" w:color="auto" w:sz="6" w:space="0"/>
              <w:right w:val="single" w:color="auto" w:sz="4" w:space="0"/>
            </w:tcBorders>
            <w:vAlign w:val="center"/>
          </w:tcPr>
          <w:p>
            <w:pPr>
              <w:autoSpaceDE w:val="0"/>
              <w:autoSpaceDN w:val="0"/>
              <w:spacing w:line="360" w:lineRule="auto"/>
              <w:jc w:val="center"/>
              <w:rPr>
                <w:rFonts w:cs="仿宋_GB2312" w:asciiTheme="minorEastAsia" w:hAnsiTheme="minorEastAsia" w:eastAsiaTheme="minorEastAsia"/>
                <w:sz w:val="24"/>
              </w:rPr>
            </w:pPr>
          </w:p>
        </w:tc>
        <w:tc>
          <w:tcPr>
            <w:tcW w:w="5137" w:type="dxa"/>
            <w:vMerge w:val="continue"/>
            <w:tcBorders>
              <w:top w:val="single" w:color="auto" w:sz="6" w:space="0"/>
              <w:left w:val="single" w:color="auto" w:sz="6" w:space="0"/>
              <w:bottom w:val="single" w:color="auto" w:sz="6" w:space="0"/>
              <w:right w:val="single" w:color="auto" w:sz="6" w:space="0"/>
            </w:tcBorders>
            <w:vAlign w:val="center"/>
          </w:tcPr>
          <w:p>
            <w:pPr>
              <w:autoSpaceDE w:val="0"/>
              <w:autoSpaceDN w:val="0"/>
              <w:spacing w:line="360" w:lineRule="auto"/>
              <w:jc w:val="center"/>
              <w:rPr>
                <w:rFonts w:cs="仿宋_GB2312" w:asciiTheme="minorEastAsia" w:hAnsiTheme="minorEastAsia" w:eastAsiaTheme="minorEastAsia"/>
                <w:sz w:val="24"/>
              </w:rPr>
            </w:pPr>
          </w:p>
        </w:tc>
      </w:tr>
      <w:tr>
        <w:tblPrEx>
          <w:tblCellMar>
            <w:top w:w="0" w:type="dxa"/>
            <w:left w:w="108" w:type="dxa"/>
            <w:bottom w:w="0" w:type="dxa"/>
            <w:right w:w="108" w:type="dxa"/>
          </w:tblCellMar>
        </w:tblPrEx>
        <w:trPr>
          <w:cantSplit/>
          <w:trHeight w:val="177" w:hRule="atLeast"/>
        </w:trPr>
        <w:tc>
          <w:tcPr>
            <w:tcW w:w="2554" w:type="dxa"/>
            <w:tcBorders>
              <w:top w:val="single" w:color="auto" w:sz="6" w:space="0"/>
              <w:left w:val="single" w:color="auto" w:sz="6" w:space="0"/>
              <w:bottom w:val="single" w:color="auto" w:sz="6" w:space="0"/>
              <w:right w:val="single" w:color="auto" w:sz="6" w:space="0"/>
            </w:tcBorders>
            <w:vAlign w:val="center"/>
          </w:tcPr>
          <w:p>
            <w:pPr>
              <w:autoSpaceDE w:val="0"/>
              <w:autoSpaceDN w:val="0"/>
              <w:spacing w:line="360" w:lineRule="auto"/>
              <w:jc w:val="center"/>
              <w:rPr>
                <w:rFonts w:cs="仿宋_GB2312" w:asciiTheme="minorEastAsia" w:hAnsiTheme="minorEastAsia" w:eastAsiaTheme="minorEastAsia"/>
                <w:sz w:val="24"/>
              </w:rPr>
            </w:pPr>
            <w:r>
              <w:rPr>
                <w:rFonts w:hint="eastAsia" w:cs="仿宋_GB2312" w:asciiTheme="minorEastAsia" w:hAnsiTheme="minorEastAsia" w:eastAsiaTheme="minorEastAsia"/>
                <w:sz w:val="24"/>
              </w:rPr>
              <w:t>其他资质情况</w:t>
            </w:r>
          </w:p>
        </w:tc>
        <w:tc>
          <w:tcPr>
            <w:tcW w:w="1595" w:type="dxa"/>
            <w:tcBorders>
              <w:top w:val="single" w:color="auto" w:sz="6" w:space="0"/>
              <w:left w:val="single" w:color="auto" w:sz="6" w:space="0"/>
              <w:bottom w:val="single" w:color="auto" w:sz="6" w:space="0"/>
              <w:right w:val="single" w:color="auto" w:sz="4" w:space="0"/>
            </w:tcBorders>
            <w:vAlign w:val="center"/>
          </w:tcPr>
          <w:p>
            <w:pPr>
              <w:autoSpaceDE w:val="0"/>
              <w:autoSpaceDN w:val="0"/>
              <w:spacing w:line="360" w:lineRule="auto"/>
              <w:jc w:val="center"/>
              <w:rPr>
                <w:rFonts w:cs="仿宋_GB2312" w:asciiTheme="minorEastAsia" w:hAnsiTheme="minorEastAsia" w:eastAsiaTheme="minorEastAsia"/>
                <w:sz w:val="24"/>
              </w:rPr>
            </w:pPr>
          </w:p>
        </w:tc>
        <w:tc>
          <w:tcPr>
            <w:tcW w:w="5137" w:type="dxa"/>
            <w:vMerge w:val="continue"/>
            <w:tcBorders>
              <w:top w:val="single" w:color="auto" w:sz="6" w:space="0"/>
              <w:left w:val="single" w:color="auto" w:sz="6" w:space="0"/>
              <w:bottom w:val="single" w:color="auto" w:sz="6" w:space="0"/>
              <w:right w:val="single" w:color="auto" w:sz="6" w:space="0"/>
            </w:tcBorders>
            <w:vAlign w:val="center"/>
          </w:tcPr>
          <w:p>
            <w:pPr>
              <w:autoSpaceDE w:val="0"/>
              <w:autoSpaceDN w:val="0"/>
              <w:spacing w:line="360" w:lineRule="auto"/>
              <w:jc w:val="center"/>
              <w:rPr>
                <w:rFonts w:cs="仿宋_GB2312" w:asciiTheme="minorEastAsia" w:hAnsiTheme="minorEastAsia" w:eastAsiaTheme="minorEastAsia"/>
                <w:sz w:val="24"/>
              </w:rPr>
            </w:pPr>
          </w:p>
        </w:tc>
      </w:tr>
      <w:tr>
        <w:tblPrEx>
          <w:tblCellMar>
            <w:top w:w="0" w:type="dxa"/>
            <w:left w:w="108" w:type="dxa"/>
            <w:bottom w:w="0" w:type="dxa"/>
            <w:right w:w="108" w:type="dxa"/>
          </w:tblCellMar>
        </w:tblPrEx>
        <w:trPr>
          <w:cantSplit/>
          <w:trHeight w:val="473" w:hRule="atLeast"/>
        </w:trPr>
        <w:tc>
          <w:tcPr>
            <w:tcW w:w="2554" w:type="dxa"/>
            <w:tcBorders>
              <w:top w:val="single" w:color="auto" w:sz="6" w:space="0"/>
              <w:left w:val="single" w:color="auto" w:sz="6" w:space="0"/>
              <w:bottom w:val="single" w:color="auto" w:sz="6" w:space="0"/>
              <w:right w:val="single" w:color="auto" w:sz="6" w:space="0"/>
            </w:tcBorders>
            <w:vAlign w:val="center"/>
          </w:tcPr>
          <w:p>
            <w:pPr>
              <w:autoSpaceDE w:val="0"/>
              <w:autoSpaceDN w:val="0"/>
              <w:spacing w:line="360" w:lineRule="auto"/>
              <w:jc w:val="center"/>
              <w:rPr>
                <w:rFonts w:cs="仿宋_GB2312" w:asciiTheme="minorEastAsia" w:hAnsiTheme="minorEastAsia" w:eastAsiaTheme="minorEastAsia"/>
                <w:sz w:val="24"/>
              </w:rPr>
            </w:pPr>
            <w:r>
              <w:rPr>
                <w:rFonts w:hint="eastAsia" w:cs="仿宋_GB2312" w:asciiTheme="minorEastAsia" w:hAnsiTheme="minorEastAsia" w:eastAsiaTheme="minorEastAsia"/>
                <w:sz w:val="24"/>
              </w:rPr>
              <w:t>联系电话</w:t>
            </w:r>
          </w:p>
        </w:tc>
        <w:tc>
          <w:tcPr>
            <w:tcW w:w="1595" w:type="dxa"/>
            <w:tcBorders>
              <w:top w:val="single" w:color="auto" w:sz="6" w:space="0"/>
              <w:left w:val="single" w:color="auto" w:sz="6" w:space="0"/>
              <w:bottom w:val="single" w:color="auto" w:sz="6" w:space="0"/>
              <w:right w:val="single" w:color="auto" w:sz="4" w:space="0"/>
            </w:tcBorders>
            <w:vAlign w:val="center"/>
          </w:tcPr>
          <w:p>
            <w:pPr>
              <w:autoSpaceDE w:val="0"/>
              <w:autoSpaceDN w:val="0"/>
              <w:spacing w:line="360" w:lineRule="auto"/>
              <w:jc w:val="center"/>
              <w:rPr>
                <w:rFonts w:cs="仿宋_GB2312" w:asciiTheme="minorEastAsia" w:hAnsiTheme="minorEastAsia" w:eastAsiaTheme="minorEastAsia"/>
                <w:sz w:val="24"/>
              </w:rPr>
            </w:pPr>
          </w:p>
        </w:tc>
        <w:tc>
          <w:tcPr>
            <w:tcW w:w="5137" w:type="dxa"/>
            <w:vMerge w:val="continue"/>
            <w:tcBorders>
              <w:top w:val="single" w:color="auto" w:sz="6" w:space="0"/>
              <w:left w:val="single" w:color="auto" w:sz="6" w:space="0"/>
              <w:bottom w:val="single" w:color="auto" w:sz="6" w:space="0"/>
              <w:right w:val="single" w:color="auto" w:sz="6" w:space="0"/>
            </w:tcBorders>
            <w:vAlign w:val="center"/>
          </w:tcPr>
          <w:p>
            <w:pPr>
              <w:autoSpaceDE w:val="0"/>
              <w:autoSpaceDN w:val="0"/>
              <w:spacing w:line="360" w:lineRule="auto"/>
              <w:jc w:val="center"/>
              <w:rPr>
                <w:rFonts w:cs="仿宋_GB2312" w:asciiTheme="minorEastAsia" w:hAnsiTheme="minorEastAsia" w:eastAsiaTheme="minorEastAsia"/>
                <w:sz w:val="24"/>
              </w:rPr>
            </w:pPr>
          </w:p>
        </w:tc>
      </w:tr>
    </w:tbl>
    <w:p>
      <w:pPr>
        <w:autoSpaceDE w:val="0"/>
        <w:autoSpaceDN w:val="0"/>
        <w:spacing w:line="360" w:lineRule="auto"/>
        <w:rPr>
          <w:rFonts w:cs="仿宋_GB2312" w:asciiTheme="minorEastAsia" w:hAnsiTheme="minorEastAsia" w:eastAsiaTheme="minorEastAsia"/>
          <w:b/>
          <w:sz w:val="24"/>
        </w:rPr>
      </w:pPr>
      <w:r>
        <w:rPr>
          <w:rFonts w:hint="eastAsia" w:cs="仿宋_GB2312" w:asciiTheme="minorEastAsia" w:hAnsiTheme="minorEastAsia" w:eastAsiaTheme="minorEastAsia"/>
          <w:b/>
          <w:sz w:val="24"/>
        </w:rPr>
        <w:t>注：须随表提交相应的证书复印件并注明所在响应文件页码。</w:t>
      </w:r>
    </w:p>
    <w:p>
      <w:pPr>
        <w:autoSpaceDE w:val="0"/>
        <w:autoSpaceDN w:val="0"/>
        <w:spacing w:line="360" w:lineRule="auto"/>
        <w:rPr>
          <w:rFonts w:cs="仿宋_GB2312" w:asciiTheme="minorEastAsia" w:hAnsiTheme="minorEastAsia" w:eastAsiaTheme="minorEastAsia"/>
          <w:b/>
          <w:sz w:val="24"/>
        </w:rPr>
      </w:pPr>
      <w:r>
        <w:rPr>
          <w:rFonts w:hint="eastAsia" w:cs="仿宋_GB2312" w:asciiTheme="minorEastAsia" w:hAnsiTheme="minorEastAsia" w:eastAsiaTheme="minorEastAsia"/>
          <w:b/>
          <w:sz w:val="24"/>
        </w:rPr>
        <w:t>附表B:本项目的项目小组人员情况表</w:t>
      </w:r>
      <w:r>
        <w:rPr>
          <w:rFonts w:hint="eastAsia" w:cs="仿宋_GB2312" w:asciiTheme="minorEastAsia" w:hAnsiTheme="minorEastAsia" w:eastAsiaTheme="minorEastAsia"/>
          <w:sz w:val="24"/>
        </w:rPr>
        <w:t>（按此格式自制）</w:t>
      </w:r>
    </w:p>
    <w:tbl>
      <w:tblPr>
        <w:tblStyle w:val="62"/>
        <w:tblW w:w="9030" w:type="dxa"/>
        <w:tblInd w:w="108" w:type="dxa"/>
        <w:tblLayout w:type="fixed"/>
        <w:tblCellMar>
          <w:top w:w="0" w:type="dxa"/>
          <w:left w:w="108" w:type="dxa"/>
          <w:bottom w:w="0" w:type="dxa"/>
          <w:right w:w="108" w:type="dxa"/>
        </w:tblCellMar>
      </w:tblPr>
      <w:tblGrid>
        <w:gridCol w:w="420"/>
        <w:gridCol w:w="787"/>
        <w:gridCol w:w="412"/>
        <w:gridCol w:w="586"/>
        <w:gridCol w:w="1035"/>
        <w:gridCol w:w="1080"/>
        <w:gridCol w:w="1080"/>
        <w:gridCol w:w="1260"/>
        <w:gridCol w:w="900"/>
        <w:gridCol w:w="1470"/>
      </w:tblGrid>
      <w:tr>
        <w:tblPrEx>
          <w:tblCellMar>
            <w:top w:w="0" w:type="dxa"/>
            <w:left w:w="108" w:type="dxa"/>
            <w:bottom w:w="0" w:type="dxa"/>
            <w:right w:w="108" w:type="dxa"/>
          </w:tblCellMar>
        </w:tblPrEx>
        <w:tc>
          <w:tcPr>
            <w:tcW w:w="420" w:type="dxa"/>
            <w:tcBorders>
              <w:top w:val="single" w:color="auto" w:sz="6" w:space="0"/>
              <w:left w:val="single" w:color="auto" w:sz="6" w:space="0"/>
              <w:bottom w:val="single" w:color="auto" w:sz="6" w:space="0"/>
              <w:right w:val="single" w:color="auto" w:sz="6" w:space="0"/>
            </w:tcBorders>
            <w:vAlign w:val="center"/>
          </w:tcPr>
          <w:p>
            <w:pPr>
              <w:autoSpaceDE w:val="0"/>
              <w:autoSpaceDN w:val="0"/>
              <w:spacing w:line="360" w:lineRule="auto"/>
              <w:jc w:val="center"/>
              <w:rPr>
                <w:rFonts w:cs="仿宋_GB2312" w:asciiTheme="minorEastAsia" w:hAnsiTheme="minorEastAsia" w:eastAsiaTheme="minorEastAsia"/>
                <w:sz w:val="24"/>
              </w:rPr>
            </w:pPr>
            <w:r>
              <w:rPr>
                <w:rFonts w:hint="eastAsia" w:cs="仿宋_GB2312" w:asciiTheme="minorEastAsia" w:hAnsiTheme="minorEastAsia" w:eastAsiaTheme="minorEastAsia"/>
                <w:sz w:val="24"/>
              </w:rPr>
              <w:t>序号</w:t>
            </w:r>
          </w:p>
        </w:tc>
        <w:tc>
          <w:tcPr>
            <w:tcW w:w="787" w:type="dxa"/>
            <w:tcBorders>
              <w:top w:val="single" w:color="auto" w:sz="6" w:space="0"/>
              <w:left w:val="single" w:color="auto" w:sz="6" w:space="0"/>
              <w:bottom w:val="single" w:color="auto" w:sz="6" w:space="0"/>
              <w:right w:val="single" w:color="auto" w:sz="6" w:space="0"/>
            </w:tcBorders>
            <w:vAlign w:val="center"/>
          </w:tcPr>
          <w:p>
            <w:pPr>
              <w:autoSpaceDE w:val="0"/>
              <w:autoSpaceDN w:val="0"/>
              <w:spacing w:line="360" w:lineRule="auto"/>
              <w:jc w:val="center"/>
              <w:rPr>
                <w:rFonts w:cs="仿宋_GB2312" w:asciiTheme="minorEastAsia" w:hAnsiTheme="minorEastAsia" w:eastAsiaTheme="minorEastAsia"/>
                <w:sz w:val="24"/>
              </w:rPr>
            </w:pPr>
            <w:r>
              <w:rPr>
                <w:rFonts w:hint="eastAsia" w:cs="仿宋_GB2312" w:asciiTheme="minorEastAsia" w:hAnsiTheme="minorEastAsia" w:eastAsiaTheme="minorEastAsia"/>
                <w:sz w:val="24"/>
              </w:rPr>
              <w:t>姓名</w:t>
            </w:r>
          </w:p>
        </w:tc>
        <w:tc>
          <w:tcPr>
            <w:tcW w:w="412" w:type="dxa"/>
            <w:tcBorders>
              <w:top w:val="single" w:color="auto" w:sz="6" w:space="0"/>
              <w:left w:val="single" w:color="auto" w:sz="6" w:space="0"/>
              <w:bottom w:val="single" w:color="auto" w:sz="6" w:space="0"/>
              <w:right w:val="single" w:color="auto" w:sz="6" w:space="0"/>
            </w:tcBorders>
            <w:vAlign w:val="center"/>
          </w:tcPr>
          <w:p>
            <w:pPr>
              <w:autoSpaceDE w:val="0"/>
              <w:autoSpaceDN w:val="0"/>
              <w:spacing w:line="360" w:lineRule="auto"/>
              <w:jc w:val="center"/>
              <w:rPr>
                <w:rFonts w:cs="仿宋_GB2312" w:asciiTheme="minorEastAsia" w:hAnsiTheme="minorEastAsia" w:eastAsiaTheme="minorEastAsia"/>
                <w:sz w:val="24"/>
              </w:rPr>
            </w:pPr>
            <w:r>
              <w:rPr>
                <w:rFonts w:hint="eastAsia" w:cs="仿宋_GB2312" w:asciiTheme="minorEastAsia" w:hAnsiTheme="minorEastAsia" w:eastAsiaTheme="minorEastAsia"/>
                <w:sz w:val="24"/>
              </w:rPr>
              <w:t>性别</w:t>
            </w:r>
          </w:p>
        </w:tc>
        <w:tc>
          <w:tcPr>
            <w:tcW w:w="586" w:type="dxa"/>
            <w:tcBorders>
              <w:top w:val="single" w:color="auto" w:sz="6" w:space="0"/>
              <w:left w:val="single" w:color="auto" w:sz="6" w:space="0"/>
              <w:bottom w:val="single" w:color="auto" w:sz="6" w:space="0"/>
              <w:right w:val="single" w:color="auto" w:sz="6" w:space="0"/>
            </w:tcBorders>
            <w:vAlign w:val="center"/>
          </w:tcPr>
          <w:p>
            <w:pPr>
              <w:autoSpaceDE w:val="0"/>
              <w:autoSpaceDN w:val="0"/>
              <w:spacing w:line="360" w:lineRule="auto"/>
              <w:jc w:val="center"/>
              <w:rPr>
                <w:rFonts w:cs="仿宋_GB2312" w:asciiTheme="minorEastAsia" w:hAnsiTheme="minorEastAsia" w:eastAsiaTheme="minorEastAsia"/>
                <w:sz w:val="24"/>
              </w:rPr>
            </w:pPr>
            <w:r>
              <w:rPr>
                <w:rFonts w:hint="eastAsia" w:cs="仿宋_GB2312" w:asciiTheme="minorEastAsia" w:hAnsiTheme="minorEastAsia" w:eastAsiaTheme="minorEastAsia"/>
                <w:sz w:val="24"/>
              </w:rPr>
              <w:t>年龄</w:t>
            </w:r>
          </w:p>
        </w:tc>
        <w:tc>
          <w:tcPr>
            <w:tcW w:w="1035" w:type="dxa"/>
            <w:tcBorders>
              <w:top w:val="single" w:color="auto" w:sz="6" w:space="0"/>
              <w:left w:val="single" w:color="auto" w:sz="6" w:space="0"/>
              <w:bottom w:val="single" w:color="auto" w:sz="6" w:space="0"/>
              <w:right w:val="single" w:color="auto" w:sz="6" w:space="0"/>
            </w:tcBorders>
            <w:vAlign w:val="center"/>
          </w:tcPr>
          <w:p>
            <w:pPr>
              <w:autoSpaceDE w:val="0"/>
              <w:autoSpaceDN w:val="0"/>
              <w:spacing w:line="360" w:lineRule="auto"/>
              <w:jc w:val="center"/>
              <w:rPr>
                <w:rFonts w:cs="仿宋_GB2312" w:asciiTheme="minorEastAsia" w:hAnsiTheme="minorEastAsia" w:eastAsiaTheme="minorEastAsia"/>
                <w:sz w:val="24"/>
              </w:rPr>
            </w:pPr>
            <w:r>
              <w:rPr>
                <w:rFonts w:hint="eastAsia" w:cs="仿宋_GB2312" w:asciiTheme="minorEastAsia" w:hAnsiTheme="minorEastAsia" w:eastAsiaTheme="minorEastAsia"/>
                <w:sz w:val="24"/>
              </w:rPr>
              <w:t>学历</w:t>
            </w:r>
          </w:p>
          <w:p>
            <w:pPr>
              <w:autoSpaceDE w:val="0"/>
              <w:autoSpaceDN w:val="0"/>
              <w:spacing w:line="360" w:lineRule="auto"/>
              <w:jc w:val="center"/>
              <w:rPr>
                <w:rFonts w:cs="仿宋_GB2312" w:asciiTheme="minorEastAsia" w:hAnsiTheme="minorEastAsia" w:eastAsiaTheme="minorEastAsia"/>
                <w:sz w:val="24"/>
              </w:rPr>
            </w:pPr>
            <w:r>
              <w:rPr>
                <w:rFonts w:hint="eastAsia" w:cs="仿宋_GB2312" w:asciiTheme="minorEastAsia" w:hAnsiTheme="minorEastAsia" w:eastAsiaTheme="minorEastAsia"/>
                <w:sz w:val="24"/>
              </w:rPr>
              <w:t>(页码)</w:t>
            </w:r>
          </w:p>
        </w:tc>
        <w:tc>
          <w:tcPr>
            <w:tcW w:w="1080" w:type="dxa"/>
            <w:tcBorders>
              <w:top w:val="single" w:color="auto" w:sz="6" w:space="0"/>
              <w:left w:val="single" w:color="auto" w:sz="6" w:space="0"/>
              <w:bottom w:val="single" w:color="auto" w:sz="6" w:space="0"/>
              <w:right w:val="single" w:color="auto" w:sz="6" w:space="0"/>
            </w:tcBorders>
            <w:vAlign w:val="center"/>
          </w:tcPr>
          <w:p>
            <w:pPr>
              <w:autoSpaceDE w:val="0"/>
              <w:autoSpaceDN w:val="0"/>
              <w:spacing w:line="360" w:lineRule="auto"/>
              <w:jc w:val="center"/>
              <w:rPr>
                <w:rFonts w:cs="仿宋_GB2312" w:asciiTheme="minorEastAsia" w:hAnsiTheme="minorEastAsia" w:eastAsiaTheme="minorEastAsia"/>
                <w:sz w:val="24"/>
              </w:rPr>
            </w:pPr>
            <w:r>
              <w:rPr>
                <w:rFonts w:hint="eastAsia" w:cs="仿宋_GB2312" w:asciiTheme="minorEastAsia" w:hAnsiTheme="minorEastAsia" w:eastAsiaTheme="minorEastAsia"/>
                <w:sz w:val="24"/>
              </w:rPr>
              <w:t>专业</w:t>
            </w:r>
          </w:p>
          <w:p>
            <w:pPr>
              <w:autoSpaceDE w:val="0"/>
              <w:autoSpaceDN w:val="0"/>
              <w:spacing w:line="360" w:lineRule="auto"/>
              <w:jc w:val="center"/>
              <w:rPr>
                <w:rFonts w:cs="仿宋_GB2312" w:asciiTheme="minorEastAsia" w:hAnsiTheme="minorEastAsia" w:eastAsiaTheme="minorEastAsia"/>
                <w:sz w:val="24"/>
              </w:rPr>
            </w:pPr>
            <w:r>
              <w:rPr>
                <w:rFonts w:hint="eastAsia" w:cs="仿宋_GB2312" w:asciiTheme="minorEastAsia" w:hAnsiTheme="minorEastAsia" w:eastAsiaTheme="minorEastAsia"/>
                <w:sz w:val="24"/>
              </w:rPr>
              <w:t>(页码)</w:t>
            </w:r>
          </w:p>
        </w:tc>
        <w:tc>
          <w:tcPr>
            <w:tcW w:w="1080" w:type="dxa"/>
            <w:tcBorders>
              <w:top w:val="single" w:color="auto" w:sz="6" w:space="0"/>
              <w:left w:val="single" w:color="auto" w:sz="6" w:space="0"/>
              <w:bottom w:val="single" w:color="auto" w:sz="6" w:space="0"/>
              <w:right w:val="single" w:color="auto" w:sz="6" w:space="0"/>
            </w:tcBorders>
            <w:vAlign w:val="center"/>
          </w:tcPr>
          <w:p>
            <w:pPr>
              <w:autoSpaceDE w:val="0"/>
              <w:autoSpaceDN w:val="0"/>
              <w:spacing w:line="360" w:lineRule="auto"/>
              <w:jc w:val="center"/>
              <w:rPr>
                <w:rFonts w:cs="仿宋_GB2312" w:asciiTheme="minorEastAsia" w:hAnsiTheme="minorEastAsia" w:eastAsiaTheme="minorEastAsia"/>
                <w:sz w:val="24"/>
              </w:rPr>
            </w:pPr>
            <w:r>
              <w:rPr>
                <w:rFonts w:hint="eastAsia" w:cs="仿宋_GB2312" w:asciiTheme="minorEastAsia" w:hAnsiTheme="minorEastAsia" w:eastAsiaTheme="minorEastAsia"/>
                <w:sz w:val="24"/>
              </w:rPr>
              <w:t>职称</w:t>
            </w:r>
          </w:p>
          <w:p>
            <w:pPr>
              <w:autoSpaceDE w:val="0"/>
              <w:autoSpaceDN w:val="0"/>
              <w:spacing w:line="360" w:lineRule="auto"/>
              <w:jc w:val="center"/>
              <w:rPr>
                <w:rFonts w:cs="仿宋_GB2312" w:asciiTheme="minorEastAsia" w:hAnsiTheme="minorEastAsia" w:eastAsiaTheme="minorEastAsia"/>
                <w:sz w:val="24"/>
              </w:rPr>
            </w:pPr>
            <w:r>
              <w:rPr>
                <w:rFonts w:hint="eastAsia" w:cs="仿宋_GB2312" w:asciiTheme="minorEastAsia" w:hAnsiTheme="minorEastAsia" w:eastAsiaTheme="minorEastAsia"/>
                <w:sz w:val="24"/>
              </w:rPr>
              <w:t>(页码)</w:t>
            </w:r>
          </w:p>
        </w:tc>
        <w:tc>
          <w:tcPr>
            <w:tcW w:w="1260" w:type="dxa"/>
            <w:tcBorders>
              <w:top w:val="single" w:color="auto" w:sz="6" w:space="0"/>
              <w:left w:val="single" w:color="auto" w:sz="6" w:space="0"/>
              <w:bottom w:val="single" w:color="auto" w:sz="6" w:space="0"/>
              <w:right w:val="single" w:color="auto" w:sz="6" w:space="0"/>
            </w:tcBorders>
            <w:vAlign w:val="center"/>
          </w:tcPr>
          <w:p>
            <w:pPr>
              <w:autoSpaceDE w:val="0"/>
              <w:autoSpaceDN w:val="0"/>
              <w:spacing w:line="360" w:lineRule="auto"/>
              <w:jc w:val="center"/>
              <w:rPr>
                <w:rFonts w:cs="仿宋_GB2312" w:asciiTheme="minorEastAsia" w:hAnsiTheme="minorEastAsia" w:eastAsiaTheme="minorEastAsia"/>
                <w:sz w:val="24"/>
              </w:rPr>
            </w:pPr>
            <w:r>
              <w:rPr>
                <w:rFonts w:hint="eastAsia" w:cs="仿宋_GB2312" w:asciiTheme="minorEastAsia" w:hAnsiTheme="minorEastAsia" w:eastAsiaTheme="minorEastAsia"/>
                <w:sz w:val="24"/>
              </w:rPr>
              <w:t>本项目中的职责</w:t>
            </w:r>
          </w:p>
        </w:tc>
        <w:tc>
          <w:tcPr>
            <w:tcW w:w="900" w:type="dxa"/>
            <w:tcBorders>
              <w:top w:val="single" w:color="auto" w:sz="6" w:space="0"/>
              <w:left w:val="single" w:color="auto" w:sz="6" w:space="0"/>
              <w:bottom w:val="single" w:color="auto" w:sz="6" w:space="0"/>
              <w:right w:val="single" w:color="auto" w:sz="6" w:space="0"/>
            </w:tcBorders>
            <w:vAlign w:val="center"/>
          </w:tcPr>
          <w:p>
            <w:pPr>
              <w:autoSpaceDE w:val="0"/>
              <w:autoSpaceDN w:val="0"/>
              <w:spacing w:line="360" w:lineRule="auto"/>
              <w:jc w:val="center"/>
              <w:rPr>
                <w:rFonts w:cs="仿宋_GB2312" w:asciiTheme="minorEastAsia" w:hAnsiTheme="minorEastAsia" w:eastAsiaTheme="minorEastAsia"/>
                <w:sz w:val="24"/>
              </w:rPr>
            </w:pPr>
            <w:r>
              <w:rPr>
                <w:rFonts w:hint="eastAsia" w:cs="仿宋_GB2312" w:asciiTheme="minorEastAsia" w:hAnsiTheme="minorEastAsia" w:eastAsiaTheme="minorEastAsia"/>
                <w:sz w:val="24"/>
              </w:rPr>
              <w:t>项目经历</w:t>
            </w:r>
          </w:p>
        </w:tc>
        <w:tc>
          <w:tcPr>
            <w:tcW w:w="1470" w:type="dxa"/>
            <w:tcBorders>
              <w:top w:val="single" w:color="auto" w:sz="6" w:space="0"/>
              <w:left w:val="single" w:color="auto" w:sz="6" w:space="0"/>
              <w:bottom w:val="single" w:color="auto" w:sz="6" w:space="0"/>
              <w:right w:val="single" w:color="auto" w:sz="6" w:space="0"/>
            </w:tcBorders>
            <w:vAlign w:val="center"/>
          </w:tcPr>
          <w:p>
            <w:pPr>
              <w:autoSpaceDE w:val="0"/>
              <w:autoSpaceDN w:val="0"/>
              <w:spacing w:line="360" w:lineRule="auto"/>
              <w:jc w:val="center"/>
              <w:rPr>
                <w:rFonts w:cs="仿宋_GB2312" w:asciiTheme="minorEastAsia" w:hAnsiTheme="minorEastAsia" w:eastAsiaTheme="minorEastAsia"/>
                <w:sz w:val="24"/>
              </w:rPr>
            </w:pPr>
            <w:r>
              <w:rPr>
                <w:rFonts w:hint="eastAsia" w:cs="仿宋_GB2312" w:asciiTheme="minorEastAsia" w:hAnsiTheme="minorEastAsia" w:eastAsiaTheme="minorEastAsia"/>
                <w:sz w:val="24"/>
              </w:rPr>
              <w:t>参与本项目的到位情况</w:t>
            </w:r>
          </w:p>
        </w:tc>
      </w:tr>
      <w:tr>
        <w:tblPrEx>
          <w:tblCellMar>
            <w:top w:w="0" w:type="dxa"/>
            <w:left w:w="108" w:type="dxa"/>
            <w:bottom w:w="0" w:type="dxa"/>
            <w:right w:w="108" w:type="dxa"/>
          </w:tblCellMar>
        </w:tblPrEx>
        <w:trPr>
          <w:trHeight w:val="479" w:hRule="atLeast"/>
        </w:trPr>
        <w:tc>
          <w:tcPr>
            <w:tcW w:w="420" w:type="dxa"/>
            <w:tcBorders>
              <w:top w:val="single" w:color="auto" w:sz="6" w:space="0"/>
              <w:left w:val="single" w:color="auto" w:sz="6" w:space="0"/>
              <w:bottom w:val="single" w:color="auto" w:sz="6" w:space="0"/>
              <w:right w:val="single" w:color="auto" w:sz="6" w:space="0"/>
            </w:tcBorders>
          </w:tcPr>
          <w:p>
            <w:pPr>
              <w:autoSpaceDE w:val="0"/>
              <w:autoSpaceDN w:val="0"/>
              <w:spacing w:line="360" w:lineRule="auto"/>
              <w:jc w:val="center"/>
              <w:rPr>
                <w:rFonts w:cs="仿宋_GB2312" w:asciiTheme="minorEastAsia" w:hAnsiTheme="minorEastAsia" w:eastAsiaTheme="minorEastAsia"/>
                <w:sz w:val="24"/>
              </w:rPr>
            </w:pPr>
          </w:p>
        </w:tc>
        <w:tc>
          <w:tcPr>
            <w:tcW w:w="787" w:type="dxa"/>
            <w:tcBorders>
              <w:top w:val="single" w:color="auto" w:sz="6" w:space="0"/>
              <w:left w:val="single" w:color="auto" w:sz="6" w:space="0"/>
              <w:bottom w:val="single" w:color="auto" w:sz="6" w:space="0"/>
              <w:right w:val="single" w:color="auto" w:sz="6" w:space="0"/>
            </w:tcBorders>
          </w:tcPr>
          <w:p>
            <w:pPr>
              <w:autoSpaceDE w:val="0"/>
              <w:autoSpaceDN w:val="0"/>
              <w:spacing w:line="360" w:lineRule="auto"/>
              <w:rPr>
                <w:rFonts w:cs="仿宋_GB2312" w:asciiTheme="minorEastAsia" w:hAnsiTheme="minorEastAsia" w:eastAsiaTheme="minorEastAsia"/>
                <w:sz w:val="24"/>
              </w:rPr>
            </w:pPr>
          </w:p>
        </w:tc>
        <w:tc>
          <w:tcPr>
            <w:tcW w:w="412" w:type="dxa"/>
            <w:tcBorders>
              <w:top w:val="single" w:color="auto" w:sz="6" w:space="0"/>
              <w:left w:val="single" w:color="auto" w:sz="6" w:space="0"/>
              <w:bottom w:val="single" w:color="auto" w:sz="6" w:space="0"/>
              <w:right w:val="single" w:color="auto" w:sz="6" w:space="0"/>
            </w:tcBorders>
          </w:tcPr>
          <w:p>
            <w:pPr>
              <w:autoSpaceDE w:val="0"/>
              <w:autoSpaceDN w:val="0"/>
              <w:spacing w:line="360" w:lineRule="auto"/>
              <w:rPr>
                <w:rFonts w:cs="仿宋_GB2312" w:asciiTheme="minorEastAsia" w:hAnsiTheme="minorEastAsia" w:eastAsiaTheme="minorEastAsia"/>
                <w:sz w:val="24"/>
              </w:rPr>
            </w:pPr>
          </w:p>
        </w:tc>
        <w:tc>
          <w:tcPr>
            <w:tcW w:w="586" w:type="dxa"/>
            <w:tcBorders>
              <w:top w:val="single" w:color="auto" w:sz="6" w:space="0"/>
              <w:left w:val="single" w:color="auto" w:sz="6" w:space="0"/>
              <w:bottom w:val="single" w:color="auto" w:sz="6" w:space="0"/>
              <w:right w:val="single" w:color="auto" w:sz="6" w:space="0"/>
            </w:tcBorders>
          </w:tcPr>
          <w:p>
            <w:pPr>
              <w:autoSpaceDE w:val="0"/>
              <w:autoSpaceDN w:val="0"/>
              <w:spacing w:line="360" w:lineRule="auto"/>
              <w:rPr>
                <w:rFonts w:cs="仿宋_GB2312" w:asciiTheme="minorEastAsia" w:hAnsiTheme="minorEastAsia" w:eastAsiaTheme="minorEastAsia"/>
                <w:sz w:val="24"/>
              </w:rPr>
            </w:pPr>
          </w:p>
        </w:tc>
        <w:tc>
          <w:tcPr>
            <w:tcW w:w="1035" w:type="dxa"/>
            <w:tcBorders>
              <w:top w:val="single" w:color="auto" w:sz="6" w:space="0"/>
              <w:left w:val="single" w:color="auto" w:sz="6" w:space="0"/>
              <w:bottom w:val="single" w:color="auto" w:sz="6" w:space="0"/>
              <w:right w:val="single" w:color="auto" w:sz="6" w:space="0"/>
            </w:tcBorders>
          </w:tcPr>
          <w:p>
            <w:pPr>
              <w:autoSpaceDE w:val="0"/>
              <w:autoSpaceDN w:val="0"/>
              <w:spacing w:line="360" w:lineRule="auto"/>
              <w:rPr>
                <w:rFonts w:cs="仿宋_GB2312" w:asciiTheme="minorEastAsia" w:hAnsiTheme="minorEastAsia" w:eastAsiaTheme="minorEastAsia"/>
                <w:sz w:val="24"/>
              </w:rPr>
            </w:pPr>
          </w:p>
        </w:tc>
        <w:tc>
          <w:tcPr>
            <w:tcW w:w="1080" w:type="dxa"/>
            <w:tcBorders>
              <w:top w:val="single" w:color="auto" w:sz="6" w:space="0"/>
              <w:left w:val="single" w:color="auto" w:sz="6" w:space="0"/>
              <w:bottom w:val="single" w:color="auto" w:sz="6" w:space="0"/>
              <w:right w:val="single" w:color="auto" w:sz="6" w:space="0"/>
            </w:tcBorders>
          </w:tcPr>
          <w:p>
            <w:pPr>
              <w:autoSpaceDE w:val="0"/>
              <w:autoSpaceDN w:val="0"/>
              <w:spacing w:line="360" w:lineRule="auto"/>
              <w:rPr>
                <w:rFonts w:cs="仿宋_GB2312" w:asciiTheme="minorEastAsia" w:hAnsiTheme="minorEastAsia" w:eastAsiaTheme="minorEastAsia"/>
                <w:sz w:val="24"/>
              </w:rPr>
            </w:pPr>
          </w:p>
        </w:tc>
        <w:tc>
          <w:tcPr>
            <w:tcW w:w="1080" w:type="dxa"/>
            <w:tcBorders>
              <w:top w:val="single" w:color="auto" w:sz="6" w:space="0"/>
              <w:left w:val="single" w:color="auto" w:sz="6" w:space="0"/>
              <w:bottom w:val="single" w:color="auto" w:sz="6" w:space="0"/>
              <w:right w:val="single" w:color="auto" w:sz="6" w:space="0"/>
            </w:tcBorders>
          </w:tcPr>
          <w:p>
            <w:pPr>
              <w:autoSpaceDE w:val="0"/>
              <w:autoSpaceDN w:val="0"/>
              <w:spacing w:line="360" w:lineRule="auto"/>
              <w:rPr>
                <w:rFonts w:cs="仿宋_GB2312" w:asciiTheme="minorEastAsia" w:hAnsiTheme="minorEastAsia" w:eastAsiaTheme="minorEastAsia"/>
                <w:sz w:val="24"/>
              </w:rPr>
            </w:pPr>
          </w:p>
        </w:tc>
        <w:tc>
          <w:tcPr>
            <w:tcW w:w="1260" w:type="dxa"/>
            <w:tcBorders>
              <w:top w:val="single" w:color="auto" w:sz="6" w:space="0"/>
              <w:left w:val="single" w:color="auto" w:sz="6" w:space="0"/>
              <w:bottom w:val="single" w:color="auto" w:sz="6" w:space="0"/>
              <w:right w:val="single" w:color="auto" w:sz="6" w:space="0"/>
            </w:tcBorders>
          </w:tcPr>
          <w:p>
            <w:pPr>
              <w:autoSpaceDE w:val="0"/>
              <w:autoSpaceDN w:val="0"/>
              <w:spacing w:line="360" w:lineRule="auto"/>
              <w:rPr>
                <w:rFonts w:cs="仿宋_GB2312" w:asciiTheme="minorEastAsia" w:hAnsiTheme="minorEastAsia" w:eastAsiaTheme="minorEastAsia"/>
                <w:sz w:val="24"/>
              </w:rPr>
            </w:pPr>
          </w:p>
        </w:tc>
        <w:tc>
          <w:tcPr>
            <w:tcW w:w="900" w:type="dxa"/>
            <w:tcBorders>
              <w:top w:val="single" w:color="auto" w:sz="6" w:space="0"/>
              <w:left w:val="single" w:color="auto" w:sz="6" w:space="0"/>
              <w:bottom w:val="single" w:color="auto" w:sz="6" w:space="0"/>
              <w:right w:val="single" w:color="auto" w:sz="6" w:space="0"/>
            </w:tcBorders>
          </w:tcPr>
          <w:p>
            <w:pPr>
              <w:autoSpaceDE w:val="0"/>
              <w:autoSpaceDN w:val="0"/>
              <w:spacing w:line="360" w:lineRule="auto"/>
              <w:rPr>
                <w:rFonts w:cs="仿宋_GB2312" w:asciiTheme="minorEastAsia" w:hAnsiTheme="minorEastAsia" w:eastAsiaTheme="minorEastAsia"/>
                <w:sz w:val="24"/>
              </w:rPr>
            </w:pPr>
          </w:p>
        </w:tc>
        <w:tc>
          <w:tcPr>
            <w:tcW w:w="1470" w:type="dxa"/>
            <w:tcBorders>
              <w:top w:val="single" w:color="auto" w:sz="6" w:space="0"/>
              <w:left w:val="single" w:color="auto" w:sz="6" w:space="0"/>
              <w:bottom w:val="single" w:color="auto" w:sz="6" w:space="0"/>
              <w:right w:val="single" w:color="auto" w:sz="6" w:space="0"/>
            </w:tcBorders>
          </w:tcPr>
          <w:p>
            <w:pPr>
              <w:autoSpaceDE w:val="0"/>
              <w:autoSpaceDN w:val="0"/>
              <w:spacing w:line="360" w:lineRule="auto"/>
              <w:rPr>
                <w:rFonts w:cs="仿宋_GB2312" w:asciiTheme="minorEastAsia" w:hAnsiTheme="minorEastAsia" w:eastAsiaTheme="minorEastAsia"/>
                <w:sz w:val="24"/>
              </w:rPr>
            </w:pPr>
          </w:p>
        </w:tc>
      </w:tr>
      <w:tr>
        <w:tblPrEx>
          <w:tblCellMar>
            <w:top w:w="0" w:type="dxa"/>
            <w:left w:w="108" w:type="dxa"/>
            <w:bottom w:w="0" w:type="dxa"/>
            <w:right w:w="108" w:type="dxa"/>
          </w:tblCellMar>
        </w:tblPrEx>
        <w:trPr>
          <w:trHeight w:val="473" w:hRule="atLeast"/>
        </w:trPr>
        <w:tc>
          <w:tcPr>
            <w:tcW w:w="420" w:type="dxa"/>
            <w:tcBorders>
              <w:top w:val="single" w:color="auto" w:sz="6" w:space="0"/>
              <w:left w:val="single" w:color="auto" w:sz="6" w:space="0"/>
              <w:bottom w:val="single" w:color="auto" w:sz="6" w:space="0"/>
              <w:right w:val="single" w:color="auto" w:sz="6" w:space="0"/>
            </w:tcBorders>
          </w:tcPr>
          <w:p>
            <w:pPr>
              <w:autoSpaceDE w:val="0"/>
              <w:autoSpaceDN w:val="0"/>
              <w:spacing w:line="360" w:lineRule="auto"/>
              <w:jc w:val="center"/>
              <w:rPr>
                <w:rFonts w:cs="仿宋_GB2312" w:asciiTheme="minorEastAsia" w:hAnsiTheme="minorEastAsia" w:eastAsiaTheme="minorEastAsia"/>
                <w:sz w:val="24"/>
              </w:rPr>
            </w:pPr>
          </w:p>
        </w:tc>
        <w:tc>
          <w:tcPr>
            <w:tcW w:w="787" w:type="dxa"/>
            <w:tcBorders>
              <w:top w:val="single" w:color="auto" w:sz="6" w:space="0"/>
              <w:left w:val="single" w:color="auto" w:sz="6" w:space="0"/>
              <w:bottom w:val="single" w:color="auto" w:sz="6" w:space="0"/>
              <w:right w:val="single" w:color="auto" w:sz="6" w:space="0"/>
            </w:tcBorders>
          </w:tcPr>
          <w:p>
            <w:pPr>
              <w:autoSpaceDE w:val="0"/>
              <w:autoSpaceDN w:val="0"/>
              <w:spacing w:line="360" w:lineRule="auto"/>
              <w:rPr>
                <w:rFonts w:cs="仿宋_GB2312" w:asciiTheme="minorEastAsia" w:hAnsiTheme="minorEastAsia" w:eastAsiaTheme="minorEastAsia"/>
                <w:sz w:val="24"/>
              </w:rPr>
            </w:pPr>
          </w:p>
        </w:tc>
        <w:tc>
          <w:tcPr>
            <w:tcW w:w="412" w:type="dxa"/>
            <w:tcBorders>
              <w:top w:val="single" w:color="auto" w:sz="6" w:space="0"/>
              <w:left w:val="single" w:color="auto" w:sz="6" w:space="0"/>
              <w:bottom w:val="single" w:color="auto" w:sz="6" w:space="0"/>
              <w:right w:val="single" w:color="auto" w:sz="6" w:space="0"/>
            </w:tcBorders>
          </w:tcPr>
          <w:p>
            <w:pPr>
              <w:autoSpaceDE w:val="0"/>
              <w:autoSpaceDN w:val="0"/>
              <w:spacing w:line="360" w:lineRule="auto"/>
              <w:rPr>
                <w:rFonts w:cs="仿宋_GB2312" w:asciiTheme="minorEastAsia" w:hAnsiTheme="minorEastAsia" w:eastAsiaTheme="minorEastAsia"/>
                <w:sz w:val="24"/>
              </w:rPr>
            </w:pPr>
          </w:p>
        </w:tc>
        <w:tc>
          <w:tcPr>
            <w:tcW w:w="586" w:type="dxa"/>
            <w:tcBorders>
              <w:top w:val="single" w:color="auto" w:sz="6" w:space="0"/>
              <w:left w:val="single" w:color="auto" w:sz="6" w:space="0"/>
              <w:bottom w:val="single" w:color="auto" w:sz="6" w:space="0"/>
              <w:right w:val="single" w:color="auto" w:sz="6" w:space="0"/>
            </w:tcBorders>
          </w:tcPr>
          <w:p>
            <w:pPr>
              <w:autoSpaceDE w:val="0"/>
              <w:autoSpaceDN w:val="0"/>
              <w:spacing w:line="360" w:lineRule="auto"/>
              <w:rPr>
                <w:rFonts w:cs="仿宋_GB2312" w:asciiTheme="minorEastAsia" w:hAnsiTheme="minorEastAsia" w:eastAsiaTheme="minorEastAsia"/>
                <w:sz w:val="24"/>
              </w:rPr>
            </w:pPr>
          </w:p>
        </w:tc>
        <w:tc>
          <w:tcPr>
            <w:tcW w:w="1035" w:type="dxa"/>
            <w:tcBorders>
              <w:top w:val="single" w:color="auto" w:sz="6" w:space="0"/>
              <w:left w:val="single" w:color="auto" w:sz="6" w:space="0"/>
              <w:bottom w:val="single" w:color="auto" w:sz="6" w:space="0"/>
              <w:right w:val="single" w:color="auto" w:sz="6" w:space="0"/>
            </w:tcBorders>
          </w:tcPr>
          <w:p>
            <w:pPr>
              <w:autoSpaceDE w:val="0"/>
              <w:autoSpaceDN w:val="0"/>
              <w:spacing w:line="360" w:lineRule="auto"/>
              <w:rPr>
                <w:rFonts w:cs="仿宋_GB2312" w:asciiTheme="minorEastAsia" w:hAnsiTheme="minorEastAsia" w:eastAsiaTheme="minorEastAsia"/>
                <w:sz w:val="24"/>
              </w:rPr>
            </w:pPr>
          </w:p>
        </w:tc>
        <w:tc>
          <w:tcPr>
            <w:tcW w:w="1080" w:type="dxa"/>
            <w:tcBorders>
              <w:top w:val="single" w:color="auto" w:sz="6" w:space="0"/>
              <w:left w:val="single" w:color="auto" w:sz="6" w:space="0"/>
              <w:bottom w:val="single" w:color="auto" w:sz="6" w:space="0"/>
              <w:right w:val="single" w:color="auto" w:sz="6" w:space="0"/>
            </w:tcBorders>
          </w:tcPr>
          <w:p>
            <w:pPr>
              <w:autoSpaceDE w:val="0"/>
              <w:autoSpaceDN w:val="0"/>
              <w:spacing w:line="360" w:lineRule="auto"/>
              <w:rPr>
                <w:rFonts w:cs="仿宋_GB2312" w:asciiTheme="minorEastAsia" w:hAnsiTheme="minorEastAsia" w:eastAsiaTheme="minorEastAsia"/>
                <w:sz w:val="24"/>
              </w:rPr>
            </w:pPr>
          </w:p>
        </w:tc>
        <w:tc>
          <w:tcPr>
            <w:tcW w:w="1080" w:type="dxa"/>
            <w:tcBorders>
              <w:top w:val="single" w:color="auto" w:sz="6" w:space="0"/>
              <w:left w:val="single" w:color="auto" w:sz="6" w:space="0"/>
              <w:bottom w:val="single" w:color="auto" w:sz="6" w:space="0"/>
              <w:right w:val="single" w:color="auto" w:sz="6" w:space="0"/>
            </w:tcBorders>
          </w:tcPr>
          <w:p>
            <w:pPr>
              <w:autoSpaceDE w:val="0"/>
              <w:autoSpaceDN w:val="0"/>
              <w:spacing w:line="360" w:lineRule="auto"/>
              <w:rPr>
                <w:rFonts w:cs="仿宋_GB2312" w:asciiTheme="minorEastAsia" w:hAnsiTheme="minorEastAsia" w:eastAsiaTheme="minorEastAsia"/>
                <w:sz w:val="24"/>
              </w:rPr>
            </w:pPr>
          </w:p>
        </w:tc>
        <w:tc>
          <w:tcPr>
            <w:tcW w:w="1260" w:type="dxa"/>
            <w:tcBorders>
              <w:top w:val="single" w:color="auto" w:sz="6" w:space="0"/>
              <w:left w:val="single" w:color="auto" w:sz="6" w:space="0"/>
              <w:bottom w:val="single" w:color="auto" w:sz="6" w:space="0"/>
              <w:right w:val="single" w:color="auto" w:sz="6" w:space="0"/>
            </w:tcBorders>
          </w:tcPr>
          <w:p>
            <w:pPr>
              <w:autoSpaceDE w:val="0"/>
              <w:autoSpaceDN w:val="0"/>
              <w:spacing w:line="360" w:lineRule="auto"/>
              <w:rPr>
                <w:rFonts w:cs="仿宋_GB2312" w:asciiTheme="minorEastAsia" w:hAnsiTheme="minorEastAsia" w:eastAsiaTheme="minorEastAsia"/>
                <w:sz w:val="24"/>
              </w:rPr>
            </w:pPr>
          </w:p>
        </w:tc>
        <w:tc>
          <w:tcPr>
            <w:tcW w:w="900" w:type="dxa"/>
            <w:tcBorders>
              <w:top w:val="single" w:color="auto" w:sz="6" w:space="0"/>
              <w:left w:val="single" w:color="auto" w:sz="6" w:space="0"/>
              <w:bottom w:val="single" w:color="auto" w:sz="6" w:space="0"/>
              <w:right w:val="single" w:color="auto" w:sz="6" w:space="0"/>
            </w:tcBorders>
          </w:tcPr>
          <w:p>
            <w:pPr>
              <w:autoSpaceDE w:val="0"/>
              <w:autoSpaceDN w:val="0"/>
              <w:spacing w:line="360" w:lineRule="auto"/>
              <w:rPr>
                <w:rFonts w:cs="仿宋_GB2312" w:asciiTheme="minorEastAsia" w:hAnsiTheme="minorEastAsia" w:eastAsiaTheme="minorEastAsia"/>
                <w:sz w:val="24"/>
              </w:rPr>
            </w:pPr>
          </w:p>
        </w:tc>
        <w:tc>
          <w:tcPr>
            <w:tcW w:w="1470" w:type="dxa"/>
            <w:tcBorders>
              <w:top w:val="single" w:color="auto" w:sz="6" w:space="0"/>
              <w:left w:val="single" w:color="auto" w:sz="6" w:space="0"/>
              <w:bottom w:val="single" w:color="auto" w:sz="6" w:space="0"/>
              <w:right w:val="single" w:color="auto" w:sz="6" w:space="0"/>
            </w:tcBorders>
          </w:tcPr>
          <w:p>
            <w:pPr>
              <w:autoSpaceDE w:val="0"/>
              <w:autoSpaceDN w:val="0"/>
              <w:spacing w:line="360" w:lineRule="auto"/>
              <w:rPr>
                <w:rFonts w:cs="仿宋_GB2312" w:asciiTheme="minorEastAsia" w:hAnsiTheme="minorEastAsia" w:eastAsiaTheme="minorEastAsia"/>
                <w:sz w:val="24"/>
              </w:rPr>
            </w:pPr>
          </w:p>
        </w:tc>
      </w:tr>
      <w:tr>
        <w:tblPrEx>
          <w:tblCellMar>
            <w:top w:w="0" w:type="dxa"/>
            <w:left w:w="108" w:type="dxa"/>
            <w:bottom w:w="0" w:type="dxa"/>
            <w:right w:w="108" w:type="dxa"/>
          </w:tblCellMar>
        </w:tblPrEx>
        <w:trPr>
          <w:trHeight w:val="339" w:hRule="atLeast"/>
        </w:trPr>
        <w:tc>
          <w:tcPr>
            <w:tcW w:w="420" w:type="dxa"/>
            <w:tcBorders>
              <w:top w:val="single" w:color="auto" w:sz="6" w:space="0"/>
              <w:left w:val="single" w:color="auto" w:sz="6" w:space="0"/>
              <w:bottom w:val="single" w:color="auto" w:sz="6" w:space="0"/>
              <w:right w:val="single" w:color="auto" w:sz="6" w:space="0"/>
            </w:tcBorders>
          </w:tcPr>
          <w:p>
            <w:pPr>
              <w:autoSpaceDE w:val="0"/>
              <w:autoSpaceDN w:val="0"/>
              <w:spacing w:line="360" w:lineRule="auto"/>
              <w:jc w:val="center"/>
              <w:rPr>
                <w:rFonts w:cs="仿宋_GB2312" w:asciiTheme="minorEastAsia" w:hAnsiTheme="minorEastAsia" w:eastAsiaTheme="minorEastAsia"/>
                <w:sz w:val="24"/>
              </w:rPr>
            </w:pPr>
          </w:p>
        </w:tc>
        <w:tc>
          <w:tcPr>
            <w:tcW w:w="787" w:type="dxa"/>
            <w:tcBorders>
              <w:top w:val="single" w:color="auto" w:sz="6" w:space="0"/>
              <w:left w:val="single" w:color="auto" w:sz="6" w:space="0"/>
              <w:bottom w:val="single" w:color="auto" w:sz="6" w:space="0"/>
              <w:right w:val="single" w:color="auto" w:sz="6" w:space="0"/>
            </w:tcBorders>
          </w:tcPr>
          <w:p>
            <w:pPr>
              <w:autoSpaceDE w:val="0"/>
              <w:autoSpaceDN w:val="0"/>
              <w:spacing w:line="360" w:lineRule="auto"/>
              <w:rPr>
                <w:rFonts w:cs="仿宋_GB2312" w:asciiTheme="minorEastAsia" w:hAnsiTheme="minorEastAsia" w:eastAsiaTheme="minorEastAsia"/>
                <w:sz w:val="24"/>
              </w:rPr>
            </w:pPr>
          </w:p>
        </w:tc>
        <w:tc>
          <w:tcPr>
            <w:tcW w:w="412" w:type="dxa"/>
            <w:tcBorders>
              <w:top w:val="single" w:color="auto" w:sz="6" w:space="0"/>
              <w:left w:val="single" w:color="auto" w:sz="6" w:space="0"/>
              <w:bottom w:val="single" w:color="auto" w:sz="6" w:space="0"/>
              <w:right w:val="single" w:color="auto" w:sz="6" w:space="0"/>
            </w:tcBorders>
          </w:tcPr>
          <w:p>
            <w:pPr>
              <w:autoSpaceDE w:val="0"/>
              <w:autoSpaceDN w:val="0"/>
              <w:spacing w:line="360" w:lineRule="auto"/>
              <w:rPr>
                <w:rFonts w:cs="仿宋_GB2312" w:asciiTheme="minorEastAsia" w:hAnsiTheme="minorEastAsia" w:eastAsiaTheme="minorEastAsia"/>
                <w:sz w:val="24"/>
              </w:rPr>
            </w:pPr>
          </w:p>
        </w:tc>
        <w:tc>
          <w:tcPr>
            <w:tcW w:w="586" w:type="dxa"/>
            <w:tcBorders>
              <w:top w:val="single" w:color="auto" w:sz="6" w:space="0"/>
              <w:left w:val="single" w:color="auto" w:sz="6" w:space="0"/>
              <w:bottom w:val="single" w:color="auto" w:sz="6" w:space="0"/>
              <w:right w:val="single" w:color="auto" w:sz="6" w:space="0"/>
            </w:tcBorders>
          </w:tcPr>
          <w:p>
            <w:pPr>
              <w:autoSpaceDE w:val="0"/>
              <w:autoSpaceDN w:val="0"/>
              <w:spacing w:line="360" w:lineRule="auto"/>
              <w:rPr>
                <w:rFonts w:cs="仿宋_GB2312" w:asciiTheme="minorEastAsia" w:hAnsiTheme="minorEastAsia" w:eastAsiaTheme="minorEastAsia"/>
                <w:sz w:val="24"/>
              </w:rPr>
            </w:pPr>
          </w:p>
        </w:tc>
        <w:tc>
          <w:tcPr>
            <w:tcW w:w="1035" w:type="dxa"/>
            <w:tcBorders>
              <w:top w:val="single" w:color="auto" w:sz="6" w:space="0"/>
              <w:left w:val="single" w:color="auto" w:sz="6" w:space="0"/>
              <w:bottom w:val="single" w:color="auto" w:sz="6" w:space="0"/>
              <w:right w:val="single" w:color="auto" w:sz="6" w:space="0"/>
            </w:tcBorders>
          </w:tcPr>
          <w:p>
            <w:pPr>
              <w:autoSpaceDE w:val="0"/>
              <w:autoSpaceDN w:val="0"/>
              <w:spacing w:line="360" w:lineRule="auto"/>
              <w:rPr>
                <w:rFonts w:cs="仿宋_GB2312" w:asciiTheme="minorEastAsia" w:hAnsiTheme="minorEastAsia" w:eastAsiaTheme="minorEastAsia"/>
                <w:sz w:val="24"/>
              </w:rPr>
            </w:pPr>
          </w:p>
        </w:tc>
        <w:tc>
          <w:tcPr>
            <w:tcW w:w="1080" w:type="dxa"/>
            <w:tcBorders>
              <w:top w:val="single" w:color="auto" w:sz="6" w:space="0"/>
              <w:left w:val="single" w:color="auto" w:sz="6" w:space="0"/>
              <w:bottom w:val="single" w:color="auto" w:sz="6" w:space="0"/>
              <w:right w:val="single" w:color="auto" w:sz="6" w:space="0"/>
            </w:tcBorders>
          </w:tcPr>
          <w:p>
            <w:pPr>
              <w:autoSpaceDE w:val="0"/>
              <w:autoSpaceDN w:val="0"/>
              <w:spacing w:line="360" w:lineRule="auto"/>
              <w:rPr>
                <w:rFonts w:cs="仿宋_GB2312" w:asciiTheme="minorEastAsia" w:hAnsiTheme="minorEastAsia" w:eastAsiaTheme="minorEastAsia"/>
                <w:sz w:val="24"/>
              </w:rPr>
            </w:pPr>
          </w:p>
        </w:tc>
        <w:tc>
          <w:tcPr>
            <w:tcW w:w="1080" w:type="dxa"/>
            <w:tcBorders>
              <w:top w:val="single" w:color="auto" w:sz="6" w:space="0"/>
              <w:left w:val="single" w:color="auto" w:sz="6" w:space="0"/>
              <w:bottom w:val="single" w:color="auto" w:sz="6" w:space="0"/>
              <w:right w:val="single" w:color="auto" w:sz="6" w:space="0"/>
            </w:tcBorders>
          </w:tcPr>
          <w:p>
            <w:pPr>
              <w:autoSpaceDE w:val="0"/>
              <w:autoSpaceDN w:val="0"/>
              <w:spacing w:line="360" w:lineRule="auto"/>
              <w:rPr>
                <w:rFonts w:cs="仿宋_GB2312" w:asciiTheme="minorEastAsia" w:hAnsiTheme="minorEastAsia" w:eastAsiaTheme="minorEastAsia"/>
                <w:sz w:val="24"/>
              </w:rPr>
            </w:pPr>
          </w:p>
        </w:tc>
        <w:tc>
          <w:tcPr>
            <w:tcW w:w="1260" w:type="dxa"/>
            <w:tcBorders>
              <w:top w:val="single" w:color="auto" w:sz="6" w:space="0"/>
              <w:left w:val="single" w:color="auto" w:sz="6" w:space="0"/>
              <w:bottom w:val="single" w:color="auto" w:sz="6" w:space="0"/>
              <w:right w:val="single" w:color="auto" w:sz="6" w:space="0"/>
            </w:tcBorders>
          </w:tcPr>
          <w:p>
            <w:pPr>
              <w:autoSpaceDE w:val="0"/>
              <w:autoSpaceDN w:val="0"/>
              <w:spacing w:line="360" w:lineRule="auto"/>
              <w:rPr>
                <w:rFonts w:cs="仿宋_GB2312" w:asciiTheme="minorEastAsia" w:hAnsiTheme="minorEastAsia" w:eastAsiaTheme="minorEastAsia"/>
                <w:sz w:val="24"/>
              </w:rPr>
            </w:pPr>
          </w:p>
        </w:tc>
        <w:tc>
          <w:tcPr>
            <w:tcW w:w="900" w:type="dxa"/>
            <w:tcBorders>
              <w:top w:val="single" w:color="auto" w:sz="6" w:space="0"/>
              <w:left w:val="single" w:color="auto" w:sz="6" w:space="0"/>
              <w:bottom w:val="single" w:color="auto" w:sz="6" w:space="0"/>
              <w:right w:val="single" w:color="auto" w:sz="6" w:space="0"/>
            </w:tcBorders>
          </w:tcPr>
          <w:p>
            <w:pPr>
              <w:autoSpaceDE w:val="0"/>
              <w:autoSpaceDN w:val="0"/>
              <w:spacing w:line="360" w:lineRule="auto"/>
              <w:rPr>
                <w:rFonts w:cs="仿宋_GB2312" w:asciiTheme="minorEastAsia" w:hAnsiTheme="minorEastAsia" w:eastAsiaTheme="minorEastAsia"/>
                <w:sz w:val="24"/>
              </w:rPr>
            </w:pPr>
          </w:p>
        </w:tc>
        <w:tc>
          <w:tcPr>
            <w:tcW w:w="1470" w:type="dxa"/>
            <w:tcBorders>
              <w:top w:val="single" w:color="auto" w:sz="6" w:space="0"/>
              <w:left w:val="single" w:color="auto" w:sz="6" w:space="0"/>
              <w:bottom w:val="single" w:color="auto" w:sz="6" w:space="0"/>
              <w:right w:val="single" w:color="auto" w:sz="6" w:space="0"/>
            </w:tcBorders>
          </w:tcPr>
          <w:p>
            <w:pPr>
              <w:autoSpaceDE w:val="0"/>
              <w:autoSpaceDN w:val="0"/>
              <w:spacing w:line="360" w:lineRule="auto"/>
              <w:rPr>
                <w:rFonts w:cs="仿宋_GB2312" w:asciiTheme="minorEastAsia" w:hAnsiTheme="minorEastAsia" w:eastAsiaTheme="minorEastAsia"/>
                <w:sz w:val="24"/>
              </w:rPr>
            </w:pPr>
          </w:p>
        </w:tc>
      </w:tr>
    </w:tbl>
    <w:p>
      <w:pPr>
        <w:spacing w:line="360" w:lineRule="auto"/>
        <w:rPr>
          <w:rFonts w:cs="仿宋_GB2312" w:asciiTheme="minorEastAsia" w:hAnsiTheme="minorEastAsia" w:eastAsiaTheme="minorEastAsia"/>
          <w:b/>
          <w:bCs/>
          <w:sz w:val="24"/>
        </w:rPr>
      </w:pPr>
      <w:r>
        <w:rPr>
          <w:rFonts w:hint="eastAsia" w:cs="仿宋_GB2312" w:asciiTheme="minorEastAsia" w:hAnsiTheme="minorEastAsia" w:eastAsiaTheme="minorEastAsia"/>
          <w:b/>
          <w:sz w:val="24"/>
        </w:rPr>
        <w:t>注：供应商可按上述的格式自行编制，须随表提交相应的证书复印件并注明所在响应文件页码。</w:t>
      </w:r>
    </w:p>
    <w:p>
      <w:pPr>
        <w:spacing w:line="360" w:lineRule="auto"/>
        <w:rPr>
          <w:rFonts w:cs="仿宋_GB2312" w:asciiTheme="minorEastAsia" w:hAnsiTheme="minorEastAsia" w:eastAsiaTheme="minorEastAsia"/>
          <w:b/>
          <w:sz w:val="24"/>
        </w:rPr>
      </w:pPr>
    </w:p>
    <w:p>
      <w:pPr>
        <w:spacing w:line="360" w:lineRule="auto"/>
        <w:rPr>
          <w:rFonts w:cs="仿宋_GB2312" w:asciiTheme="minorEastAsia" w:hAnsiTheme="minorEastAsia" w:eastAsiaTheme="minorEastAsia"/>
          <w:b/>
          <w:bCs/>
          <w:sz w:val="24"/>
        </w:rPr>
      </w:pPr>
      <w:r>
        <w:rPr>
          <w:rFonts w:hint="eastAsia" w:cs="仿宋_GB2312" w:asciiTheme="minorEastAsia" w:hAnsiTheme="minorEastAsia" w:eastAsiaTheme="minorEastAsia"/>
          <w:b/>
          <w:sz w:val="24"/>
        </w:rPr>
        <w:t>附表C:本项目的项目经理和小组人员交纳社保记录情况表</w:t>
      </w:r>
      <w:r>
        <w:rPr>
          <w:rFonts w:hint="eastAsia" w:cs="仿宋_GB2312" w:asciiTheme="minorEastAsia" w:hAnsiTheme="minorEastAsia" w:eastAsiaTheme="minorEastAsia"/>
          <w:sz w:val="24"/>
        </w:rPr>
        <w:t>（以社保局缴纳凭证作附件）</w:t>
      </w:r>
    </w:p>
    <w:p>
      <w:pPr>
        <w:autoSpaceDE w:val="0"/>
        <w:autoSpaceDN w:val="0"/>
        <w:spacing w:line="360" w:lineRule="auto"/>
        <w:ind w:firstLine="4560" w:firstLineChars="1900"/>
        <w:rPr>
          <w:rFonts w:cs="仿宋_GB2312" w:asciiTheme="minorEastAsia" w:hAnsiTheme="minorEastAsia" w:eastAsiaTheme="minorEastAsia"/>
          <w:kern w:val="0"/>
          <w:sz w:val="24"/>
        </w:rPr>
      </w:pPr>
      <w:r>
        <w:rPr>
          <w:rFonts w:hint="eastAsia" w:cs="仿宋_GB2312" w:asciiTheme="minorEastAsia" w:hAnsiTheme="minorEastAsia" w:eastAsiaTheme="minorEastAsia"/>
          <w:kern w:val="0"/>
          <w:sz w:val="24"/>
        </w:rPr>
        <w:t>供应商名称（</w:t>
      </w:r>
      <w:r>
        <w:rPr>
          <w:rFonts w:hint="eastAsia" w:cs="仿宋_GB2312" w:asciiTheme="minorEastAsia" w:hAnsiTheme="minorEastAsia" w:eastAsiaTheme="minorEastAsia"/>
          <w:kern w:val="0"/>
          <w:sz w:val="24"/>
          <w:lang w:val="zh-CN"/>
        </w:rPr>
        <w:t>电子签名</w:t>
      </w:r>
      <w:r>
        <w:rPr>
          <w:rFonts w:hint="eastAsia" w:cs="仿宋_GB2312" w:asciiTheme="minorEastAsia" w:hAnsiTheme="minorEastAsia" w:eastAsiaTheme="minorEastAsia"/>
          <w:kern w:val="0"/>
          <w:sz w:val="24"/>
        </w:rPr>
        <w:t xml:space="preserve">）：                       </w:t>
      </w:r>
    </w:p>
    <w:p>
      <w:pPr>
        <w:spacing w:line="360" w:lineRule="auto"/>
        <w:rPr>
          <w:rFonts w:cs="仿宋_GB2312" w:asciiTheme="minorEastAsia" w:hAnsiTheme="minorEastAsia" w:eastAsiaTheme="minorEastAsia"/>
          <w:b/>
          <w:bCs/>
          <w:sz w:val="24"/>
        </w:rPr>
      </w:pPr>
      <w:r>
        <w:rPr>
          <w:rFonts w:hint="eastAsia" w:cs="仿宋_GB2312" w:asciiTheme="minorEastAsia" w:hAnsiTheme="minorEastAsia" w:eastAsiaTheme="minorEastAsia"/>
          <w:kern w:val="0"/>
          <w:sz w:val="24"/>
        </w:rPr>
        <w:t xml:space="preserve">                                      日期：  年  月   日</w:t>
      </w:r>
    </w:p>
    <w:p>
      <w:pPr>
        <w:spacing w:line="360" w:lineRule="auto"/>
        <w:jc w:val="center"/>
        <w:rPr>
          <w:rFonts w:cs="仿宋_GB2312" w:asciiTheme="minorEastAsia" w:hAnsiTheme="minorEastAsia" w:eastAsiaTheme="minorEastAsia"/>
          <w:b/>
          <w:bCs/>
          <w:sz w:val="32"/>
          <w:szCs w:val="32"/>
        </w:rPr>
      </w:pPr>
    </w:p>
    <w:p>
      <w:pPr>
        <w:spacing w:line="360" w:lineRule="auto"/>
        <w:jc w:val="center"/>
        <w:rPr>
          <w:rFonts w:cs="仿宋_GB2312" w:asciiTheme="minorEastAsia" w:hAnsiTheme="minorEastAsia" w:eastAsiaTheme="minorEastAsia"/>
          <w:b/>
          <w:kern w:val="0"/>
          <w:sz w:val="32"/>
          <w:szCs w:val="32"/>
          <w:lang w:val="zh-CN"/>
        </w:rPr>
      </w:pPr>
      <w:r>
        <w:rPr>
          <w:rFonts w:hint="eastAsia" w:cs="仿宋_GB2312" w:asciiTheme="minorEastAsia" w:hAnsiTheme="minorEastAsia" w:eastAsiaTheme="minorEastAsia"/>
          <w:b/>
          <w:bCs/>
          <w:sz w:val="24"/>
        </w:rPr>
        <w:br w:type="page"/>
      </w:r>
      <w:r>
        <w:rPr>
          <w:rFonts w:hint="eastAsia" w:cs="仿宋_GB2312" w:asciiTheme="minorEastAsia" w:hAnsiTheme="minorEastAsia" w:eastAsiaTheme="minorEastAsia"/>
          <w:b/>
          <w:kern w:val="0"/>
          <w:sz w:val="32"/>
          <w:szCs w:val="32"/>
          <w:lang w:val="zh-CN"/>
        </w:rPr>
        <w:t>十三</w:t>
      </w:r>
      <w:r>
        <w:rPr>
          <w:rFonts w:hint="eastAsia" w:cs="仿宋_GB2312" w:asciiTheme="minorEastAsia" w:hAnsiTheme="minorEastAsia" w:eastAsiaTheme="minorEastAsia"/>
          <w:b/>
          <w:bCs/>
          <w:sz w:val="32"/>
          <w:szCs w:val="32"/>
        </w:rPr>
        <w:t>、</w:t>
      </w:r>
      <w:r>
        <w:rPr>
          <w:rFonts w:hint="eastAsia" w:cs="仿宋_GB2312" w:asciiTheme="minorEastAsia" w:hAnsiTheme="minorEastAsia" w:eastAsiaTheme="minorEastAsia"/>
          <w:b/>
          <w:kern w:val="0"/>
          <w:sz w:val="32"/>
          <w:szCs w:val="32"/>
          <w:lang w:val="zh-CN"/>
        </w:rPr>
        <w:t>优惠条件及特殊承诺</w:t>
      </w:r>
    </w:p>
    <w:p>
      <w:pPr>
        <w:spacing w:line="360" w:lineRule="auto"/>
        <w:jc w:val="center"/>
        <w:rPr>
          <w:rFonts w:cs="仿宋_GB2312" w:asciiTheme="minorEastAsia" w:hAnsiTheme="minorEastAsia" w:eastAsiaTheme="minorEastAsia"/>
          <w:sz w:val="24"/>
        </w:rPr>
      </w:pPr>
      <w:r>
        <w:rPr>
          <w:rFonts w:hint="eastAsia" w:cs="仿宋_GB2312" w:asciiTheme="minorEastAsia" w:hAnsiTheme="minorEastAsia" w:eastAsiaTheme="minorEastAsia"/>
          <w:sz w:val="24"/>
        </w:rPr>
        <w:t>（由供应商根据采购需求自行编制）</w:t>
      </w:r>
    </w:p>
    <w:p>
      <w:pPr>
        <w:spacing w:line="360" w:lineRule="auto"/>
        <w:jc w:val="center"/>
        <w:rPr>
          <w:rFonts w:cs="仿宋_GB2312" w:asciiTheme="minorEastAsia" w:hAnsiTheme="minorEastAsia" w:eastAsiaTheme="minorEastAsia"/>
          <w:sz w:val="24"/>
        </w:rPr>
      </w:pPr>
    </w:p>
    <w:p>
      <w:pPr>
        <w:autoSpaceDE w:val="0"/>
        <w:autoSpaceDN w:val="0"/>
        <w:spacing w:line="360" w:lineRule="auto"/>
        <w:ind w:firstLine="4560" w:firstLineChars="1900"/>
        <w:rPr>
          <w:rFonts w:cs="仿宋_GB2312" w:asciiTheme="minorEastAsia" w:hAnsiTheme="minorEastAsia" w:eastAsiaTheme="minorEastAsia"/>
          <w:kern w:val="0"/>
          <w:sz w:val="24"/>
        </w:rPr>
      </w:pPr>
      <w:r>
        <w:rPr>
          <w:rFonts w:hint="eastAsia" w:cs="仿宋_GB2312" w:asciiTheme="minorEastAsia" w:hAnsiTheme="minorEastAsia" w:eastAsiaTheme="minorEastAsia"/>
          <w:kern w:val="0"/>
          <w:sz w:val="24"/>
        </w:rPr>
        <w:t>供应商名称（</w:t>
      </w:r>
      <w:r>
        <w:rPr>
          <w:rFonts w:hint="eastAsia" w:cs="仿宋_GB2312" w:asciiTheme="minorEastAsia" w:hAnsiTheme="minorEastAsia" w:eastAsiaTheme="minorEastAsia"/>
          <w:kern w:val="0"/>
          <w:sz w:val="24"/>
          <w:lang w:val="zh-CN"/>
        </w:rPr>
        <w:t>电子签名</w:t>
      </w:r>
      <w:r>
        <w:rPr>
          <w:rFonts w:hint="eastAsia" w:cs="仿宋_GB2312" w:asciiTheme="minorEastAsia" w:hAnsiTheme="minorEastAsia" w:eastAsiaTheme="minorEastAsia"/>
          <w:kern w:val="0"/>
          <w:sz w:val="24"/>
        </w:rPr>
        <w:t xml:space="preserve">）：                       </w:t>
      </w:r>
    </w:p>
    <w:p>
      <w:pPr>
        <w:spacing w:line="360" w:lineRule="auto"/>
        <w:rPr>
          <w:rFonts w:cs="仿宋_GB2312" w:asciiTheme="minorEastAsia" w:hAnsiTheme="minorEastAsia" w:eastAsiaTheme="minorEastAsia"/>
          <w:b/>
          <w:bCs/>
          <w:sz w:val="24"/>
        </w:rPr>
      </w:pPr>
      <w:r>
        <w:rPr>
          <w:rFonts w:hint="eastAsia" w:cs="仿宋_GB2312" w:asciiTheme="minorEastAsia" w:hAnsiTheme="minorEastAsia" w:eastAsiaTheme="minorEastAsia"/>
          <w:kern w:val="0"/>
          <w:sz w:val="24"/>
        </w:rPr>
        <w:t xml:space="preserve">                                      日期：  年  月   日</w:t>
      </w:r>
    </w:p>
    <w:p>
      <w:pPr>
        <w:spacing w:line="360" w:lineRule="auto"/>
        <w:jc w:val="center"/>
        <w:rPr>
          <w:rFonts w:cs="仿宋_GB2312" w:asciiTheme="minorEastAsia" w:hAnsiTheme="minorEastAsia" w:eastAsiaTheme="minorEastAsia"/>
          <w:b/>
          <w:bCs/>
          <w:sz w:val="32"/>
          <w:szCs w:val="32"/>
        </w:rPr>
      </w:pPr>
    </w:p>
    <w:p>
      <w:pPr>
        <w:spacing w:line="360" w:lineRule="auto"/>
        <w:jc w:val="center"/>
        <w:rPr>
          <w:rFonts w:cs="仿宋_GB2312" w:asciiTheme="minorEastAsia" w:hAnsiTheme="minorEastAsia" w:eastAsiaTheme="minorEastAsia"/>
          <w:b/>
          <w:bCs/>
          <w:sz w:val="24"/>
        </w:rPr>
      </w:pPr>
    </w:p>
    <w:p>
      <w:pPr>
        <w:spacing w:line="360" w:lineRule="auto"/>
        <w:jc w:val="center"/>
        <w:rPr>
          <w:rFonts w:cs="仿宋_GB2312" w:asciiTheme="minorEastAsia" w:hAnsiTheme="minorEastAsia" w:eastAsiaTheme="minorEastAsia"/>
          <w:b/>
          <w:kern w:val="0"/>
          <w:sz w:val="32"/>
          <w:szCs w:val="32"/>
          <w:lang w:val="zh-CN"/>
        </w:rPr>
      </w:pPr>
      <w:r>
        <w:rPr>
          <w:rFonts w:hint="eastAsia" w:cs="仿宋_GB2312" w:asciiTheme="minorEastAsia" w:hAnsiTheme="minorEastAsia" w:eastAsiaTheme="minorEastAsia"/>
          <w:b/>
          <w:bCs/>
          <w:sz w:val="32"/>
          <w:szCs w:val="32"/>
        </w:rPr>
        <w:t>十四、</w:t>
      </w:r>
      <w:r>
        <w:rPr>
          <w:rFonts w:hint="eastAsia" w:cs="仿宋_GB2312" w:asciiTheme="minorEastAsia" w:hAnsiTheme="minorEastAsia" w:eastAsiaTheme="minorEastAsia"/>
          <w:b/>
          <w:kern w:val="0"/>
          <w:sz w:val="32"/>
          <w:szCs w:val="32"/>
          <w:lang w:val="zh-CN"/>
        </w:rPr>
        <w:t>培训计划</w:t>
      </w:r>
    </w:p>
    <w:p>
      <w:pPr>
        <w:spacing w:line="360" w:lineRule="auto"/>
        <w:jc w:val="center"/>
        <w:rPr>
          <w:rFonts w:cs="仿宋_GB2312" w:asciiTheme="minorEastAsia" w:hAnsiTheme="minorEastAsia" w:eastAsiaTheme="minorEastAsia"/>
          <w:sz w:val="24"/>
        </w:rPr>
      </w:pPr>
      <w:r>
        <w:rPr>
          <w:rFonts w:hint="eastAsia" w:cs="仿宋_GB2312" w:asciiTheme="minorEastAsia" w:hAnsiTheme="minorEastAsia" w:eastAsiaTheme="minorEastAsia"/>
          <w:sz w:val="24"/>
        </w:rPr>
        <w:t>（由供应商根据采购需求自行编制）</w:t>
      </w:r>
    </w:p>
    <w:p>
      <w:pPr>
        <w:keepNext/>
        <w:autoSpaceDE w:val="0"/>
        <w:autoSpaceDN w:val="0"/>
        <w:spacing w:line="360" w:lineRule="auto"/>
        <w:ind w:firstLine="477"/>
        <w:jc w:val="left"/>
        <w:rPr>
          <w:rFonts w:cs="仿宋_GB2312" w:asciiTheme="minorEastAsia" w:hAnsiTheme="minorEastAsia" w:eastAsiaTheme="minorEastAsia"/>
          <w:b/>
          <w:sz w:val="24"/>
        </w:rPr>
      </w:pPr>
      <w:r>
        <w:rPr>
          <w:rFonts w:hint="eastAsia" w:cs="仿宋_GB2312" w:asciiTheme="minorEastAsia" w:hAnsiTheme="minorEastAsia" w:eastAsiaTheme="minorEastAsia"/>
          <w:b/>
          <w:sz w:val="24"/>
        </w:rPr>
        <w:t>附表: 培训日程及费用</w:t>
      </w:r>
    </w:p>
    <w:tbl>
      <w:tblPr>
        <w:tblStyle w:val="62"/>
        <w:tblW w:w="9000" w:type="dxa"/>
        <w:tblInd w:w="120" w:type="dxa"/>
        <w:tblLayout w:type="fixed"/>
        <w:tblCellMar>
          <w:top w:w="0" w:type="dxa"/>
          <w:left w:w="120" w:type="dxa"/>
          <w:bottom w:w="0" w:type="dxa"/>
          <w:right w:w="120" w:type="dxa"/>
        </w:tblCellMar>
      </w:tblPr>
      <w:tblGrid>
        <w:gridCol w:w="1806"/>
        <w:gridCol w:w="1254"/>
        <w:gridCol w:w="930"/>
        <w:gridCol w:w="953"/>
        <w:gridCol w:w="997"/>
        <w:gridCol w:w="1440"/>
        <w:gridCol w:w="1620"/>
      </w:tblGrid>
      <w:tr>
        <w:tblPrEx>
          <w:tblCellMar>
            <w:top w:w="0" w:type="dxa"/>
            <w:left w:w="120" w:type="dxa"/>
            <w:bottom w:w="0" w:type="dxa"/>
            <w:right w:w="120" w:type="dxa"/>
          </w:tblCellMar>
        </w:tblPrEx>
        <w:trPr>
          <w:trHeight w:val="1013" w:hRule="atLeast"/>
        </w:trPr>
        <w:tc>
          <w:tcPr>
            <w:tcW w:w="1806" w:type="dxa"/>
            <w:tcBorders>
              <w:top w:val="single" w:color="auto" w:sz="6" w:space="0"/>
              <w:left w:val="single" w:color="auto" w:sz="6" w:space="0"/>
              <w:bottom w:val="nil"/>
              <w:right w:val="nil"/>
            </w:tcBorders>
            <w:shd w:val="pct10" w:color="auto" w:fill="auto"/>
            <w:vAlign w:val="center"/>
          </w:tcPr>
          <w:p>
            <w:pPr>
              <w:tabs>
                <w:tab w:val="center" w:pos="1690"/>
              </w:tabs>
              <w:suppressAutoHyphens/>
              <w:autoSpaceDE w:val="0"/>
              <w:autoSpaceDN w:val="0"/>
              <w:spacing w:line="360" w:lineRule="auto"/>
              <w:jc w:val="center"/>
              <w:rPr>
                <w:rFonts w:cs="仿宋_GB2312" w:asciiTheme="minorEastAsia" w:hAnsiTheme="minorEastAsia" w:eastAsiaTheme="minorEastAsia"/>
                <w:sz w:val="24"/>
              </w:rPr>
            </w:pPr>
            <w:r>
              <w:rPr>
                <w:rFonts w:hint="eastAsia" w:cs="仿宋_GB2312" w:asciiTheme="minorEastAsia" w:hAnsiTheme="minorEastAsia" w:eastAsiaTheme="minorEastAsia"/>
                <w:sz w:val="24"/>
              </w:rPr>
              <w:t>课程名称</w:t>
            </w:r>
          </w:p>
        </w:tc>
        <w:tc>
          <w:tcPr>
            <w:tcW w:w="1254" w:type="dxa"/>
            <w:tcBorders>
              <w:top w:val="single" w:color="auto" w:sz="6" w:space="0"/>
              <w:left w:val="single" w:color="auto" w:sz="6" w:space="0"/>
              <w:bottom w:val="nil"/>
              <w:right w:val="single" w:color="auto" w:sz="6" w:space="0"/>
            </w:tcBorders>
            <w:shd w:val="pct10" w:color="auto" w:fill="auto"/>
          </w:tcPr>
          <w:p>
            <w:pPr>
              <w:tabs>
                <w:tab w:val="center" w:pos="595"/>
              </w:tabs>
              <w:suppressAutoHyphens/>
              <w:autoSpaceDE w:val="0"/>
              <w:autoSpaceDN w:val="0"/>
              <w:spacing w:line="360" w:lineRule="auto"/>
              <w:jc w:val="center"/>
              <w:rPr>
                <w:rFonts w:cs="仿宋_GB2312" w:asciiTheme="minorEastAsia" w:hAnsiTheme="minorEastAsia" w:eastAsiaTheme="minorEastAsia"/>
                <w:sz w:val="24"/>
              </w:rPr>
            </w:pPr>
            <w:r>
              <w:rPr>
                <w:rFonts w:hint="eastAsia" w:cs="仿宋_GB2312" w:asciiTheme="minorEastAsia" w:hAnsiTheme="minorEastAsia" w:eastAsiaTheme="minorEastAsia"/>
                <w:sz w:val="24"/>
              </w:rPr>
              <w:t>提供的资料</w:t>
            </w:r>
          </w:p>
        </w:tc>
        <w:tc>
          <w:tcPr>
            <w:tcW w:w="930" w:type="dxa"/>
            <w:tcBorders>
              <w:top w:val="single" w:color="auto" w:sz="6" w:space="0"/>
              <w:left w:val="single" w:color="auto" w:sz="6" w:space="0"/>
              <w:bottom w:val="nil"/>
              <w:right w:val="nil"/>
            </w:tcBorders>
            <w:shd w:val="pct10" w:color="auto" w:fill="auto"/>
            <w:vAlign w:val="center"/>
          </w:tcPr>
          <w:p>
            <w:pPr>
              <w:tabs>
                <w:tab w:val="center" w:pos="595"/>
              </w:tabs>
              <w:suppressAutoHyphens/>
              <w:autoSpaceDE w:val="0"/>
              <w:autoSpaceDN w:val="0"/>
              <w:spacing w:line="360" w:lineRule="auto"/>
              <w:jc w:val="center"/>
              <w:rPr>
                <w:rFonts w:cs="仿宋_GB2312" w:asciiTheme="minorEastAsia" w:hAnsiTheme="minorEastAsia" w:eastAsiaTheme="minorEastAsia"/>
                <w:sz w:val="24"/>
              </w:rPr>
            </w:pPr>
            <w:r>
              <w:rPr>
                <w:rFonts w:hint="eastAsia" w:cs="仿宋_GB2312" w:asciiTheme="minorEastAsia" w:hAnsiTheme="minorEastAsia" w:eastAsiaTheme="minorEastAsia"/>
                <w:sz w:val="24"/>
              </w:rPr>
              <w:t>持续时间</w:t>
            </w:r>
          </w:p>
        </w:tc>
        <w:tc>
          <w:tcPr>
            <w:tcW w:w="953" w:type="dxa"/>
            <w:tcBorders>
              <w:top w:val="single" w:color="auto" w:sz="6" w:space="0"/>
              <w:left w:val="single" w:color="auto" w:sz="6" w:space="0"/>
              <w:bottom w:val="nil"/>
              <w:right w:val="nil"/>
            </w:tcBorders>
            <w:shd w:val="pct10" w:color="auto" w:fill="auto"/>
            <w:vAlign w:val="center"/>
          </w:tcPr>
          <w:p>
            <w:pPr>
              <w:tabs>
                <w:tab w:val="center" w:pos="1028"/>
              </w:tabs>
              <w:suppressAutoHyphens/>
              <w:autoSpaceDE w:val="0"/>
              <w:autoSpaceDN w:val="0"/>
              <w:spacing w:line="360" w:lineRule="auto"/>
              <w:jc w:val="center"/>
              <w:rPr>
                <w:rFonts w:cs="仿宋_GB2312" w:asciiTheme="minorEastAsia" w:hAnsiTheme="minorEastAsia" w:eastAsiaTheme="minorEastAsia"/>
                <w:sz w:val="24"/>
              </w:rPr>
            </w:pPr>
            <w:r>
              <w:rPr>
                <w:rFonts w:hint="eastAsia" w:cs="仿宋_GB2312" w:asciiTheme="minorEastAsia" w:hAnsiTheme="minorEastAsia" w:eastAsiaTheme="minorEastAsia"/>
                <w:sz w:val="24"/>
              </w:rPr>
              <w:t>授课教师</w:t>
            </w:r>
          </w:p>
        </w:tc>
        <w:tc>
          <w:tcPr>
            <w:tcW w:w="997" w:type="dxa"/>
            <w:tcBorders>
              <w:top w:val="single" w:color="auto" w:sz="6" w:space="0"/>
              <w:left w:val="single" w:color="auto" w:sz="6" w:space="0"/>
              <w:bottom w:val="nil"/>
              <w:right w:val="nil"/>
            </w:tcBorders>
            <w:shd w:val="pct10" w:color="auto" w:fill="auto"/>
            <w:vAlign w:val="center"/>
          </w:tcPr>
          <w:p>
            <w:pPr>
              <w:tabs>
                <w:tab w:val="center" w:pos="595"/>
              </w:tabs>
              <w:suppressAutoHyphens/>
              <w:autoSpaceDE w:val="0"/>
              <w:autoSpaceDN w:val="0"/>
              <w:spacing w:line="360" w:lineRule="auto"/>
              <w:jc w:val="center"/>
              <w:rPr>
                <w:rFonts w:cs="仿宋_GB2312" w:asciiTheme="minorEastAsia" w:hAnsiTheme="minorEastAsia" w:eastAsiaTheme="minorEastAsia"/>
                <w:sz w:val="24"/>
              </w:rPr>
            </w:pPr>
            <w:r>
              <w:rPr>
                <w:rFonts w:hint="eastAsia" w:cs="仿宋_GB2312" w:asciiTheme="minorEastAsia" w:hAnsiTheme="minorEastAsia" w:eastAsiaTheme="minorEastAsia"/>
                <w:sz w:val="24"/>
              </w:rPr>
              <w:t>培训对象</w:t>
            </w:r>
          </w:p>
        </w:tc>
        <w:tc>
          <w:tcPr>
            <w:tcW w:w="1440" w:type="dxa"/>
            <w:tcBorders>
              <w:top w:val="single" w:color="auto" w:sz="6" w:space="0"/>
              <w:left w:val="single" w:color="auto" w:sz="6" w:space="0"/>
              <w:bottom w:val="nil"/>
              <w:right w:val="nil"/>
            </w:tcBorders>
            <w:shd w:val="pct10" w:color="auto" w:fill="auto"/>
            <w:vAlign w:val="center"/>
          </w:tcPr>
          <w:p>
            <w:pPr>
              <w:tabs>
                <w:tab w:val="center" w:pos="520"/>
              </w:tabs>
              <w:suppressAutoHyphens/>
              <w:autoSpaceDE w:val="0"/>
              <w:autoSpaceDN w:val="0"/>
              <w:spacing w:line="360" w:lineRule="auto"/>
              <w:jc w:val="center"/>
              <w:rPr>
                <w:rFonts w:cs="仿宋_GB2312" w:asciiTheme="minorEastAsia" w:hAnsiTheme="minorEastAsia" w:eastAsiaTheme="minorEastAsia"/>
                <w:sz w:val="24"/>
              </w:rPr>
            </w:pPr>
            <w:r>
              <w:rPr>
                <w:rFonts w:hint="eastAsia" w:cs="仿宋_GB2312" w:asciiTheme="minorEastAsia" w:hAnsiTheme="minorEastAsia" w:eastAsiaTheme="minorEastAsia"/>
                <w:sz w:val="24"/>
              </w:rPr>
              <w:t>培训地点</w:t>
            </w:r>
          </w:p>
        </w:tc>
        <w:tc>
          <w:tcPr>
            <w:tcW w:w="1620" w:type="dxa"/>
            <w:tcBorders>
              <w:top w:val="single" w:color="auto" w:sz="6" w:space="0"/>
              <w:left w:val="single" w:color="auto" w:sz="6" w:space="0"/>
              <w:bottom w:val="nil"/>
              <w:right w:val="single" w:color="auto" w:sz="6" w:space="0"/>
            </w:tcBorders>
            <w:shd w:val="pct10" w:color="auto" w:fill="auto"/>
            <w:vAlign w:val="center"/>
          </w:tcPr>
          <w:p>
            <w:pPr>
              <w:suppressAutoHyphens/>
              <w:autoSpaceDE w:val="0"/>
              <w:autoSpaceDN w:val="0"/>
              <w:spacing w:line="360" w:lineRule="auto"/>
              <w:jc w:val="center"/>
              <w:rPr>
                <w:rFonts w:cs="仿宋_GB2312" w:asciiTheme="minorEastAsia" w:hAnsiTheme="minorEastAsia" w:eastAsiaTheme="minorEastAsia"/>
                <w:sz w:val="24"/>
              </w:rPr>
            </w:pPr>
            <w:r>
              <w:rPr>
                <w:rFonts w:hint="eastAsia" w:cs="仿宋_GB2312" w:asciiTheme="minorEastAsia" w:hAnsiTheme="minorEastAsia" w:eastAsiaTheme="minorEastAsia"/>
                <w:sz w:val="24"/>
              </w:rPr>
              <w:t>课程费用</w:t>
            </w:r>
          </w:p>
        </w:tc>
      </w:tr>
      <w:tr>
        <w:tblPrEx>
          <w:tblCellMar>
            <w:top w:w="0" w:type="dxa"/>
            <w:left w:w="120" w:type="dxa"/>
            <w:bottom w:w="0" w:type="dxa"/>
            <w:right w:w="120" w:type="dxa"/>
          </w:tblCellMar>
        </w:tblPrEx>
        <w:trPr>
          <w:trHeight w:val="398" w:hRule="atLeast"/>
        </w:trPr>
        <w:tc>
          <w:tcPr>
            <w:tcW w:w="1806" w:type="dxa"/>
            <w:tcBorders>
              <w:top w:val="single" w:color="auto" w:sz="6" w:space="0"/>
              <w:left w:val="single" w:color="auto" w:sz="6" w:space="0"/>
              <w:bottom w:val="nil"/>
              <w:right w:val="nil"/>
            </w:tcBorders>
          </w:tcPr>
          <w:p>
            <w:pPr>
              <w:tabs>
                <w:tab w:val="left" w:pos="589"/>
                <w:tab w:val="left" w:pos="1303"/>
                <w:tab w:val="left" w:pos="2017"/>
                <w:tab w:val="left" w:pos="2731"/>
                <w:tab w:val="left" w:pos="3445"/>
                <w:tab w:val="left" w:pos="4159"/>
                <w:tab w:val="left" w:pos="4873"/>
              </w:tabs>
              <w:suppressAutoHyphens/>
              <w:autoSpaceDE w:val="0"/>
              <w:autoSpaceDN w:val="0"/>
              <w:spacing w:line="360" w:lineRule="auto"/>
              <w:rPr>
                <w:rFonts w:cs="仿宋_GB2312" w:asciiTheme="minorEastAsia" w:hAnsiTheme="minorEastAsia" w:eastAsiaTheme="minorEastAsia"/>
                <w:sz w:val="24"/>
              </w:rPr>
            </w:pPr>
          </w:p>
        </w:tc>
        <w:tc>
          <w:tcPr>
            <w:tcW w:w="1254" w:type="dxa"/>
            <w:tcBorders>
              <w:top w:val="single" w:color="auto" w:sz="6" w:space="0"/>
              <w:left w:val="single" w:color="auto" w:sz="6" w:space="0"/>
              <w:bottom w:val="nil"/>
              <w:right w:val="single" w:color="auto" w:sz="6" w:space="0"/>
            </w:tcBorders>
          </w:tcPr>
          <w:p>
            <w:pPr>
              <w:tabs>
                <w:tab w:val="left" w:pos="556"/>
                <w:tab w:val="left" w:pos="1270"/>
                <w:tab w:val="left" w:pos="1984"/>
                <w:tab w:val="left" w:pos="2698"/>
                <w:tab w:val="left" w:pos="3412"/>
                <w:tab w:val="left" w:pos="4126"/>
                <w:tab w:val="left" w:pos="4840"/>
                <w:tab w:val="left" w:pos="5622"/>
                <w:tab w:val="left" w:pos="6054"/>
              </w:tabs>
              <w:suppressAutoHyphens/>
              <w:autoSpaceDE w:val="0"/>
              <w:autoSpaceDN w:val="0"/>
              <w:spacing w:line="360" w:lineRule="auto"/>
              <w:rPr>
                <w:rFonts w:cs="仿宋_GB2312" w:asciiTheme="minorEastAsia" w:hAnsiTheme="minorEastAsia" w:eastAsiaTheme="minorEastAsia"/>
                <w:sz w:val="24"/>
              </w:rPr>
            </w:pPr>
          </w:p>
        </w:tc>
        <w:tc>
          <w:tcPr>
            <w:tcW w:w="930" w:type="dxa"/>
            <w:tcBorders>
              <w:top w:val="single" w:color="auto" w:sz="6" w:space="0"/>
              <w:left w:val="single" w:color="auto" w:sz="6" w:space="0"/>
              <w:bottom w:val="nil"/>
              <w:right w:val="nil"/>
            </w:tcBorders>
          </w:tcPr>
          <w:p>
            <w:pPr>
              <w:tabs>
                <w:tab w:val="left" w:pos="556"/>
                <w:tab w:val="left" w:pos="1270"/>
                <w:tab w:val="left" w:pos="1984"/>
                <w:tab w:val="left" w:pos="2698"/>
                <w:tab w:val="left" w:pos="3412"/>
                <w:tab w:val="left" w:pos="4126"/>
                <w:tab w:val="left" w:pos="4840"/>
                <w:tab w:val="left" w:pos="5622"/>
                <w:tab w:val="left" w:pos="6054"/>
              </w:tabs>
              <w:suppressAutoHyphens/>
              <w:autoSpaceDE w:val="0"/>
              <w:autoSpaceDN w:val="0"/>
              <w:spacing w:line="360" w:lineRule="auto"/>
              <w:rPr>
                <w:rFonts w:cs="仿宋_GB2312" w:asciiTheme="minorEastAsia" w:hAnsiTheme="minorEastAsia" w:eastAsiaTheme="minorEastAsia"/>
                <w:sz w:val="24"/>
              </w:rPr>
            </w:pPr>
          </w:p>
        </w:tc>
        <w:tc>
          <w:tcPr>
            <w:tcW w:w="953" w:type="dxa"/>
            <w:tcBorders>
              <w:top w:val="single" w:color="auto" w:sz="6" w:space="0"/>
              <w:left w:val="single" w:color="auto" w:sz="6" w:space="0"/>
              <w:bottom w:val="nil"/>
              <w:right w:val="nil"/>
            </w:tcBorders>
          </w:tcPr>
          <w:p>
            <w:pPr>
              <w:tabs>
                <w:tab w:val="left" w:pos="573"/>
                <w:tab w:val="left" w:pos="1287"/>
                <w:tab w:val="left" w:pos="2001"/>
                <w:tab w:val="left" w:pos="2715"/>
                <w:tab w:val="left" w:pos="3429"/>
                <w:tab w:val="left" w:pos="4211"/>
                <w:tab w:val="left" w:pos="4643"/>
              </w:tabs>
              <w:suppressAutoHyphens/>
              <w:autoSpaceDE w:val="0"/>
              <w:autoSpaceDN w:val="0"/>
              <w:spacing w:line="360" w:lineRule="auto"/>
              <w:rPr>
                <w:rFonts w:cs="仿宋_GB2312" w:asciiTheme="minorEastAsia" w:hAnsiTheme="minorEastAsia" w:eastAsiaTheme="minorEastAsia"/>
                <w:sz w:val="24"/>
              </w:rPr>
            </w:pPr>
          </w:p>
        </w:tc>
        <w:tc>
          <w:tcPr>
            <w:tcW w:w="997" w:type="dxa"/>
            <w:tcBorders>
              <w:top w:val="single" w:color="auto" w:sz="6" w:space="0"/>
              <w:left w:val="single" w:color="auto" w:sz="6" w:space="0"/>
              <w:bottom w:val="nil"/>
              <w:right w:val="nil"/>
            </w:tcBorders>
          </w:tcPr>
          <w:p>
            <w:pPr>
              <w:tabs>
                <w:tab w:val="left" w:pos="440"/>
                <w:tab w:val="left" w:pos="1154"/>
                <w:tab w:val="left" w:pos="1936"/>
                <w:tab w:val="left" w:pos="2368"/>
              </w:tabs>
              <w:suppressAutoHyphens/>
              <w:autoSpaceDE w:val="0"/>
              <w:autoSpaceDN w:val="0"/>
              <w:spacing w:line="360" w:lineRule="auto"/>
              <w:rPr>
                <w:rFonts w:cs="仿宋_GB2312" w:asciiTheme="minorEastAsia" w:hAnsiTheme="minorEastAsia" w:eastAsiaTheme="minorEastAsia"/>
                <w:sz w:val="24"/>
              </w:rPr>
            </w:pPr>
          </w:p>
        </w:tc>
        <w:tc>
          <w:tcPr>
            <w:tcW w:w="1440" w:type="dxa"/>
            <w:tcBorders>
              <w:top w:val="single" w:color="auto" w:sz="6" w:space="0"/>
              <w:left w:val="single" w:color="auto" w:sz="6" w:space="0"/>
              <w:bottom w:val="nil"/>
              <w:right w:val="nil"/>
            </w:tcBorders>
          </w:tcPr>
          <w:p>
            <w:pPr>
              <w:tabs>
                <w:tab w:val="left" w:pos="589"/>
                <w:tab w:val="left" w:pos="1303"/>
                <w:tab w:val="left" w:pos="2017"/>
                <w:tab w:val="left" w:pos="2731"/>
                <w:tab w:val="left" w:pos="3445"/>
                <w:tab w:val="left" w:pos="4159"/>
                <w:tab w:val="left" w:pos="4873"/>
              </w:tabs>
              <w:suppressAutoHyphens/>
              <w:autoSpaceDE w:val="0"/>
              <w:autoSpaceDN w:val="0"/>
              <w:spacing w:line="360" w:lineRule="auto"/>
              <w:rPr>
                <w:rFonts w:cs="仿宋_GB2312" w:asciiTheme="minorEastAsia" w:hAnsiTheme="minorEastAsia" w:eastAsiaTheme="minorEastAsia"/>
                <w:sz w:val="24"/>
              </w:rPr>
            </w:pPr>
          </w:p>
        </w:tc>
        <w:tc>
          <w:tcPr>
            <w:tcW w:w="1620" w:type="dxa"/>
            <w:tcBorders>
              <w:top w:val="single" w:color="auto" w:sz="6" w:space="0"/>
              <w:left w:val="single" w:color="auto" w:sz="6" w:space="0"/>
              <w:bottom w:val="nil"/>
              <w:right w:val="single" w:color="auto" w:sz="6" w:space="0"/>
            </w:tcBorders>
          </w:tcPr>
          <w:p>
            <w:pPr>
              <w:suppressAutoHyphens/>
              <w:autoSpaceDE w:val="0"/>
              <w:autoSpaceDN w:val="0"/>
              <w:spacing w:line="360" w:lineRule="auto"/>
              <w:rPr>
                <w:rFonts w:cs="仿宋_GB2312" w:asciiTheme="minorEastAsia" w:hAnsiTheme="minorEastAsia" w:eastAsiaTheme="minorEastAsia"/>
                <w:sz w:val="24"/>
              </w:rPr>
            </w:pPr>
          </w:p>
        </w:tc>
      </w:tr>
      <w:tr>
        <w:tblPrEx>
          <w:tblCellMar>
            <w:top w:w="0" w:type="dxa"/>
            <w:left w:w="120" w:type="dxa"/>
            <w:bottom w:w="0" w:type="dxa"/>
            <w:right w:w="120" w:type="dxa"/>
          </w:tblCellMar>
        </w:tblPrEx>
        <w:tc>
          <w:tcPr>
            <w:tcW w:w="1806" w:type="dxa"/>
            <w:tcBorders>
              <w:top w:val="single" w:color="auto" w:sz="6" w:space="0"/>
              <w:left w:val="single" w:color="auto" w:sz="6" w:space="0"/>
              <w:bottom w:val="nil"/>
              <w:right w:val="nil"/>
            </w:tcBorders>
          </w:tcPr>
          <w:p>
            <w:pPr>
              <w:tabs>
                <w:tab w:val="left" w:pos="589"/>
                <w:tab w:val="left" w:pos="1303"/>
                <w:tab w:val="left" w:pos="2017"/>
                <w:tab w:val="left" w:pos="2731"/>
                <w:tab w:val="left" w:pos="3445"/>
                <w:tab w:val="left" w:pos="4159"/>
                <w:tab w:val="left" w:pos="4873"/>
              </w:tabs>
              <w:suppressAutoHyphens/>
              <w:autoSpaceDE w:val="0"/>
              <w:autoSpaceDN w:val="0"/>
              <w:spacing w:line="360" w:lineRule="auto"/>
              <w:rPr>
                <w:rFonts w:cs="仿宋_GB2312" w:asciiTheme="minorEastAsia" w:hAnsiTheme="minorEastAsia" w:eastAsiaTheme="minorEastAsia"/>
                <w:sz w:val="24"/>
              </w:rPr>
            </w:pPr>
          </w:p>
        </w:tc>
        <w:tc>
          <w:tcPr>
            <w:tcW w:w="1254" w:type="dxa"/>
            <w:tcBorders>
              <w:top w:val="single" w:color="auto" w:sz="6" w:space="0"/>
              <w:left w:val="single" w:color="auto" w:sz="6" w:space="0"/>
              <w:bottom w:val="nil"/>
              <w:right w:val="single" w:color="auto" w:sz="6" w:space="0"/>
            </w:tcBorders>
          </w:tcPr>
          <w:p>
            <w:pPr>
              <w:tabs>
                <w:tab w:val="left" w:pos="556"/>
                <w:tab w:val="left" w:pos="1270"/>
                <w:tab w:val="left" w:pos="1984"/>
                <w:tab w:val="left" w:pos="2698"/>
                <w:tab w:val="left" w:pos="3412"/>
                <w:tab w:val="left" w:pos="4126"/>
                <w:tab w:val="left" w:pos="4840"/>
                <w:tab w:val="left" w:pos="5622"/>
                <w:tab w:val="left" w:pos="6054"/>
              </w:tabs>
              <w:suppressAutoHyphens/>
              <w:autoSpaceDE w:val="0"/>
              <w:autoSpaceDN w:val="0"/>
              <w:spacing w:line="360" w:lineRule="auto"/>
              <w:rPr>
                <w:rFonts w:cs="仿宋_GB2312" w:asciiTheme="minorEastAsia" w:hAnsiTheme="minorEastAsia" w:eastAsiaTheme="minorEastAsia"/>
                <w:sz w:val="24"/>
              </w:rPr>
            </w:pPr>
          </w:p>
        </w:tc>
        <w:tc>
          <w:tcPr>
            <w:tcW w:w="930" w:type="dxa"/>
            <w:tcBorders>
              <w:top w:val="single" w:color="auto" w:sz="6" w:space="0"/>
              <w:left w:val="single" w:color="auto" w:sz="6" w:space="0"/>
              <w:bottom w:val="nil"/>
              <w:right w:val="nil"/>
            </w:tcBorders>
          </w:tcPr>
          <w:p>
            <w:pPr>
              <w:tabs>
                <w:tab w:val="left" w:pos="556"/>
                <w:tab w:val="left" w:pos="1270"/>
                <w:tab w:val="left" w:pos="1984"/>
                <w:tab w:val="left" w:pos="2698"/>
                <w:tab w:val="left" w:pos="3412"/>
                <w:tab w:val="left" w:pos="4126"/>
                <w:tab w:val="left" w:pos="4840"/>
                <w:tab w:val="left" w:pos="5622"/>
                <w:tab w:val="left" w:pos="6054"/>
              </w:tabs>
              <w:suppressAutoHyphens/>
              <w:autoSpaceDE w:val="0"/>
              <w:autoSpaceDN w:val="0"/>
              <w:spacing w:line="360" w:lineRule="auto"/>
              <w:rPr>
                <w:rFonts w:cs="仿宋_GB2312" w:asciiTheme="minorEastAsia" w:hAnsiTheme="minorEastAsia" w:eastAsiaTheme="minorEastAsia"/>
                <w:sz w:val="24"/>
              </w:rPr>
            </w:pPr>
          </w:p>
        </w:tc>
        <w:tc>
          <w:tcPr>
            <w:tcW w:w="953" w:type="dxa"/>
            <w:tcBorders>
              <w:top w:val="single" w:color="auto" w:sz="6" w:space="0"/>
              <w:left w:val="single" w:color="auto" w:sz="6" w:space="0"/>
              <w:bottom w:val="nil"/>
              <w:right w:val="nil"/>
            </w:tcBorders>
          </w:tcPr>
          <w:p>
            <w:pPr>
              <w:tabs>
                <w:tab w:val="left" w:pos="573"/>
                <w:tab w:val="left" w:pos="1287"/>
                <w:tab w:val="left" w:pos="2001"/>
                <w:tab w:val="left" w:pos="2715"/>
                <w:tab w:val="left" w:pos="3429"/>
                <w:tab w:val="left" w:pos="4211"/>
                <w:tab w:val="left" w:pos="4643"/>
              </w:tabs>
              <w:suppressAutoHyphens/>
              <w:autoSpaceDE w:val="0"/>
              <w:autoSpaceDN w:val="0"/>
              <w:spacing w:line="360" w:lineRule="auto"/>
              <w:rPr>
                <w:rFonts w:cs="仿宋_GB2312" w:asciiTheme="minorEastAsia" w:hAnsiTheme="minorEastAsia" w:eastAsiaTheme="minorEastAsia"/>
                <w:sz w:val="24"/>
              </w:rPr>
            </w:pPr>
          </w:p>
        </w:tc>
        <w:tc>
          <w:tcPr>
            <w:tcW w:w="997" w:type="dxa"/>
            <w:tcBorders>
              <w:top w:val="single" w:color="auto" w:sz="6" w:space="0"/>
              <w:left w:val="single" w:color="auto" w:sz="6" w:space="0"/>
              <w:bottom w:val="nil"/>
              <w:right w:val="nil"/>
            </w:tcBorders>
          </w:tcPr>
          <w:p>
            <w:pPr>
              <w:tabs>
                <w:tab w:val="left" w:pos="440"/>
                <w:tab w:val="left" w:pos="1154"/>
                <w:tab w:val="left" w:pos="1936"/>
                <w:tab w:val="left" w:pos="2368"/>
              </w:tabs>
              <w:suppressAutoHyphens/>
              <w:autoSpaceDE w:val="0"/>
              <w:autoSpaceDN w:val="0"/>
              <w:spacing w:line="360" w:lineRule="auto"/>
              <w:rPr>
                <w:rFonts w:cs="仿宋_GB2312" w:asciiTheme="minorEastAsia" w:hAnsiTheme="minorEastAsia" w:eastAsiaTheme="minorEastAsia"/>
                <w:sz w:val="24"/>
              </w:rPr>
            </w:pPr>
          </w:p>
        </w:tc>
        <w:tc>
          <w:tcPr>
            <w:tcW w:w="1440" w:type="dxa"/>
            <w:tcBorders>
              <w:top w:val="single" w:color="auto" w:sz="6" w:space="0"/>
              <w:left w:val="single" w:color="auto" w:sz="6" w:space="0"/>
              <w:bottom w:val="nil"/>
              <w:right w:val="nil"/>
            </w:tcBorders>
          </w:tcPr>
          <w:p>
            <w:pPr>
              <w:tabs>
                <w:tab w:val="left" w:pos="7"/>
              </w:tabs>
              <w:suppressAutoHyphens/>
              <w:autoSpaceDE w:val="0"/>
              <w:autoSpaceDN w:val="0"/>
              <w:spacing w:line="360" w:lineRule="auto"/>
              <w:rPr>
                <w:rFonts w:cs="仿宋_GB2312" w:asciiTheme="minorEastAsia" w:hAnsiTheme="minorEastAsia" w:eastAsiaTheme="minorEastAsia"/>
                <w:sz w:val="24"/>
              </w:rPr>
            </w:pPr>
          </w:p>
        </w:tc>
        <w:tc>
          <w:tcPr>
            <w:tcW w:w="1620" w:type="dxa"/>
            <w:tcBorders>
              <w:top w:val="single" w:color="auto" w:sz="6" w:space="0"/>
              <w:left w:val="single" w:color="auto" w:sz="6" w:space="0"/>
              <w:bottom w:val="nil"/>
              <w:right w:val="single" w:color="auto" w:sz="6" w:space="0"/>
            </w:tcBorders>
          </w:tcPr>
          <w:p>
            <w:pPr>
              <w:suppressAutoHyphens/>
              <w:autoSpaceDE w:val="0"/>
              <w:autoSpaceDN w:val="0"/>
              <w:spacing w:line="360" w:lineRule="auto"/>
              <w:rPr>
                <w:rFonts w:cs="仿宋_GB2312" w:asciiTheme="minorEastAsia" w:hAnsiTheme="minorEastAsia" w:eastAsiaTheme="minorEastAsia"/>
                <w:sz w:val="24"/>
              </w:rPr>
            </w:pPr>
          </w:p>
        </w:tc>
      </w:tr>
      <w:tr>
        <w:tblPrEx>
          <w:tblCellMar>
            <w:top w:w="0" w:type="dxa"/>
            <w:left w:w="120" w:type="dxa"/>
            <w:bottom w:w="0" w:type="dxa"/>
            <w:right w:w="120" w:type="dxa"/>
          </w:tblCellMar>
        </w:tblPrEx>
        <w:tc>
          <w:tcPr>
            <w:tcW w:w="1806" w:type="dxa"/>
            <w:tcBorders>
              <w:top w:val="single" w:color="auto" w:sz="6" w:space="0"/>
              <w:left w:val="single" w:color="auto" w:sz="6" w:space="0"/>
              <w:bottom w:val="nil"/>
              <w:right w:val="nil"/>
            </w:tcBorders>
          </w:tcPr>
          <w:p>
            <w:pPr>
              <w:tabs>
                <w:tab w:val="left" w:pos="589"/>
                <w:tab w:val="left" w:pos="1303"/>
                <w:tab w:val="left" w:pos="2017"/>
                <w:tab w:val="left" w:pos="2731"/>
                <w:tab w:val="left" w:pos="3445"/>
                <w:tab w:val="left" w:pos="4159"/>
                <w:tab w:val="left" w:pos="4873"/>
              </w:tabs>
              <w:suppressAutoHyphens/>
              <w:autoSpaceDE w:val="0"/>
              <w:autoSpaceDN w:val="0"/>
              <w:spacing w:line="360" w:lineRule="auto"/>
              <w:rPr>
                <w:rFonts w:cs="仿宋_GB2312" w:asciiTheme="minorEastAsia" w:hAnsiTheme="minorEastAsia" w:eastAsiaTheme="minorEastAsia"/>
                <w:sz w:val="24"/>
              </w:rPr>
            </w:pPr>
          </w:p>
        </w:tc>
        <w:tc>
          <w:tcPr>
            <w:tcW w:w="1254" w:type="dxa"/>
            <w:tcBorders>
              <w:top w:val="single" w:color="auto" w:sz="6" w:space="0"/>
              <w:left w:val="single" w:color="auto" w:sz="6" w:space="0"/>
              <w:bottom w:val="nil"/>
              <w:right w:val="single" w:color="auto" w:sz="6" w:space="0"/>
            </w:tcBorders>
          </w:tcPr>
          <w:p>
            <w:pPr>
              <w:tabs>
                <w:tab w:val="left" w:pos="556"/>
                <w:tab w:val="left" w:pos="1270"/>
                <w:tab w:val="left" w:pos="1984"/>
                <w:tab w:val="left" w:pos="2698"/>
                <w:tab w:val="left" w:pos="3412"/>
                <w:tab w:val="left" w:pos="4126"/>
                <w:tab w:val="left" w:pos="4840"/>
                <w:tab w:val="left" w:pos="5622"/>
                <w:tab w:val="left" w:pos="6054"/>
              </w:tabs>
              <w:suppressAutoHyphens/>
              <w:autoSpaceDE w:val="0"/>
              <w:autoSpaceDN w:val="0"/>
              <w:spacing w:line="360" w:lineRule="auto"/>
              <w:rPr>
                <w:rFonts w:cs="仿宋_GB2312" w:asciiTheme="minorEastAsia" w:hAnsiTheme="minorEastAsia" w:eastAsiaTheme="minorEastAsia"/>
                <w:sz w:val="24"/>
              </w:rPr>
            </w:pPr>
          </w:p>
        </w:tc>
        <w:tc>
          <w:tcPr>
            <w:tcW w:w="930" w:type="dxa"/>
            <w:tcBorders>
              <w:top w:val="single" w:color="auto" w:sz="6" w:space="0"/>
              <w:left w:val="single" w:color="auto" w:sz="6" w:space="0"/>
              <w:bottom w:val="nil"/>
              <w:right w:val="nil"/>
            </w:tcBorders>
          </w:tcPr>
          <w:p>
            <w:pPr>
              <w:tabs>
                <w:tab w:val="left" w:pos="556"/>
                <w:tab w:val="left" w:pos="1270"/>
                <w:tab w:val="left" w:pos="1984"/>
                <w:tab w:val="left" w:pos="2698"/>
                <w:tab w:val="left" w:pos="3412"/>
                <w:tab w:val="left" w:pos="4126"/>
                <w:tab w:val="left" w:pos="4840"/>
                <w:tab w:val="left" w:pos="5622"/>
                <w:tab w:val="left" w:pos="6054"/>
              </w:tabs>
              <w:suppressAutoHyphens/>
              <w:autoSpaceDE w:val="0"/>
              <w:autoSpaceDN w:val="0"/>
              <w:spacing w:line="360" w:lineRule="auto"/>
              <w:rPr>
                <w:rFonts w:cs="仿宋_GB2312" w:asciiTheme="minorEastAsia" w:hAnsiTheme="minorEastAsia" w:eastAsiaTheme="minorEastAsia"/>
                <w:sz w:val="24"/>
              </w:rPr>
            </w:pPr>
          </w:p>
        </w:tc>
        <w:tc>
          <w:tcPr>
            <w:tcW w:w="953" w:type="dxa"/>
            <w:tcBorders>
              <w:top w:val="single" w:color="auto" w:sz="6" w:space="0"/>
              <w:left w:val="single" w:color="auto" w:sz="6" w:space="0"/>
              <w:bottom w:val="nil"/>
              <w:right w:val="nil"/>
            </w:tcBorders>
          </w:tcPr>
          <w:p>
            <w:pPr>
              <w:tabs>
                <w:tab w:val="left" w:pos="573"/>
                <w:tab w:val="left" w:pos="1287"/>
                <w:tab w:val="left" w:pos="2001"/>
                <w:tab w:val="left" w:pos="2715"/>
                <w:tab w:val="left" w:pos="3429"/>
                <w:tab w:val="left" w:pos="4211"/>
                <w:tab w:val="left" w:pos="4643"/>
              </w:tabs>
              <w:suppressAutoHyphens/>
              <w:autoSpaceDE w:val="0"/>
              <w:autoSpaceDN w:val="0"/>
              <w:spacing w:line="360" w:lineRule="auto"/>
              <w:rPr>
                <w:rFonts w:cs="仿宋_GB2312" w:asciiTheme="minorEastAsia" w:hAnsiTheme="minorEastAsia" w:eastAsiaTheme="minorEastAsia"/>
                <w:sz w:val="24"/>
              </w:rPr>
            </w:pPr>
          </w:p>
        </w:tc>
        <w:tc>
          <w:tcPr>
            <w:tcW w:w="997" w:type="dxa"/>
            <w:tcBorders>
              <w:top w:val="single" w:color="auto" w:sz="6" w:space="0"/>
              <w:left w:val="single" w:color="auto" w:sz="6" w:space="0"/>
              <w:bottom w:val="nil"/>
              <w:right w:val="nil"/>
            </w:tcBorders>
          </w:tcPr>
          <w:p>
            <w:pPr>
              <w:tabs>
                <w:tab w:val="left" w:pos="440"/>
                <w:tab w:val="left" w:pos="1154"/>
                <w:tab w:val="left" w:pos="1936"/>
                <w:tab w:val="left" w:pos="2368"/>
              </w:tabs>
              <w:suppressAutoHyphens/>
              <w:autoSpaceDE w:val="0"/>
              <w:autoSpaceDN w:val="0"/>
              <w:spacing w:line="360" w:lineRule="auto"/>
              <w:rPr>
                <w:rFonts w:cs="仿宋_GB2312" w:asciiTheme="minorEastAsia" w:hAnsiTheme="minorEastAsia" w:eastAsiaTheme="minorEastAsia"/>
                <w:sz w:val="24"/>
              </w:rPr>
            </w:pPr>
          </w:p>
        </w:tc>
        <w:tc>
          <w:tcPr>
            <w:tcW w:w="1440" w:type="dxa"/>
            <w:tcBorders>
              <w:top w:val="single" w:color="auto" w:sz="6" w:space="0"/>
              <w:left w:val="single" w:color="auto" w:sz="6" w:space="0"/>
              <w:bottom w:val="nil"/>
              <w:right w:val="nil"/>
            </w:tcBorders>
          </w:tcPr>
          <w:p>
            <w:pPr>
              <w:tabs>
                <w:tab w:val="left" w:pos="7"/>
              </w:tabs>
              <w:suppressAutoHyphens/>
              <w:autoSpaceDE w:val="0"/>
              <w:autoSpaceDN w:val="0"/>
              <w:spacing w:line="360" w:lineRule="auto"/>
              <w:rPr>
                <w:rFonts w:cs="仿宋_GB2312" w:asciiTheme="minorEastAsia" w:hAnsiTheme="minorEastAsia" w:eastAsiaTheme="minorEastAsia"/>
                <w:sz w:val="24"/>
              </w:rPr>
            </w:pPr>
          </w:p>
        </w:tc>
        <w:tc>
          <w:tcPr>
            <w:tcW w:w="1620" w:type="dxa"/>
            <w:tcBorders>
              <w:top w:val="single" w:color="auto" w:sz="6" w:space="0"/>
              <w:left w:val="single" w:color="auto" w:sz="6" w:space="0"/>
              <w:bottom w:val="nil"/>
              <w:right w:val="single" w:color="auto" w:sz="6" w:space="0"/>
            </w:tcBorders>
          </w:tcPr>
          <w:p>
            <w:pPr>
              <w:suppressAutoHyphens/>
              <w:autoSpaceDE w:val="0"/>
              <w:autoSpaceDN w:val="0"/>
              <w:spacing w:line="360" w:lineRule="auto"/>
              <w:rPr>
                <w:rFonts w:cs="仿宋_GB2312" w:asciiTheme="minorEastAsia" w:hAnsiTheme="minorEastAsia" w:eastAsiaTheme="minorEastAsia"/>
                <w:sz w:val="24"/>
              </w:rPr>
            </w:pPr>
          </w:p>
        </w:tc>
      </w:tr>
      <w:tr>
        <w:tblPrEx>
          <w:tblCellMar>
            <w:top w:w="0" w:type="dxa"/>
            <w:left w:w="120" w:type="dxa"/>
            <w:bottom w:w="0" w:type="dxa"/>
            <w:right w:w="120" w:type="dxa"/>
          </w:tblCellMar>
        </w:tblPrEx>
        <w:tc>
          <w:tcPr>
            <w:tcW w:w="1806" w:type="dxa"/>
            <w:tcBorders>
              <w:top w:val="single" w:color="auto" w:sz="6" w:space="0"/>
              <w:left w:val="single" w:color="auto" w:sz="6" w:space="0"/>
              <w:bottom w:val="single" w:color="auto" w:sz="6" w:space="0"/>
              <w:right w:val="single" w:color="auto" w:sz="6" w:space="0"/>
            </w:tcBorders>
            <w:vAlign w:val="center"/>
          </w:tcPr>
          <w:p>
            <w:pPr>
              <w:tabs>
                <w:tab w:val="left" w:pos="589"/>
                <w:tab w:val="left" w:pos="1303"/>
                <w:tab w:val="left" w:pos="2017"/>
                <w:tab w:val="left" w:pos="2731"/>
                <w:tab w:val="left" w:pos="3445"/>
                <w:tab w:val="left" w:pos="4159"/>
                <w:tab w:val="left" w:pos="4873"/>
              </w:tabs>
              <w:suppressAutoHyphens/>
              <w:autoSpaceDE w:val="0"/>
              <w:autoSpaceDN w:val="0"/>
              <w:spacing w:line="360" w:lineRule="auto"/>
              <w:jc w:val="center"/>
              <w:rPr>
                <w:rFonts w:cs="仿宋_GB2312" w:asciiTheme="minorEastAsia" w:hAnsiTheme="minorEastAsia" w:eastAsiaTheme="minorEastAsia"/>
                <w:sz w:val="24"/>
              </w:rPr>
            </w:pPr>
            <w:r>
              <w:rPr>
                <w:rFonts w:hint="eastAsia" w:cs="仿宋_GB2312" w:asciiTheme="minorEastAsia" w:hAnsiTheme="minorEastAsia" w:eastAsiaTheme="minorEastAsia"/>
                <w:sz w:val="24"/>
              </w:rPr>
              <w:t>费用总计</w:t>
            </w:r>
          </w:p>
        </w:tc>
        <w:tc>
          <w:tcPr>
            <w:tcW w:w="1254" w:type="dxa"/>
            <w:tcBorders>
              <w:top w:val="single" w:color="auto" w:sz="6" w:space="0"/>
              <w:left w:val="single" w:color="auto" w:sz="6" w:space="0"/>
              <w:bottom w:val="single" w:color="auto" w:sz="6" w:space="0"/>
              <w:right w:val="single" w:color="auto" w:sz="6" w:space="0"/>
            </w:tcBorders>
          </w:tcPr>
          <w:p>
            <w:pPr>
              <w:tabs>
                <w:tab w:val="left" w:pos="556"/>
                <w:tab w:val="left" w:pos="1270"/>
                <w:tab w:val="left" w:pos="1984"/>
                <w:tab w:val="left" w:pos="2698"/>
                <w:tab w:val="left" w:pos="3412"/>
                <w:tab w:val="left" w:pos="4126"/>
                <w:tab w:val="left" w:pos="4840"/>
                <w:tab w:val="left" w:pos="5622"/>
                <w:tab w:val="left" w:pos="6054"/>
              </w:tabs>
              <w:suppressAutoHyphens/>
              <w:autoSpaceDE w:val="0"/>
              <w:autoSpaceDN w:val="0"/>
              <w:spacing w:line="360" w:lineRule="auto"/>
              <w:rPr>
                <w:rFonts w:cs="仿宋_GB2312" w:asciiTheme="minorEastAsia" w:hAnsiTheme="minorEastAsia" w:eastAsiaTheme="minorEastAsia"/>
                <w:sz w:val="24"/>
              </w:rPr>
            </w:pPr>
          </w:p>
        </w:tc>
        <w:tc>
          <w:tcPr>
            <w:tcW w:w="930" w:type="dxa"/>
            <w:tcBorders>
              <w:top w:val="single" w:color="auto" w:sz="6" w:space="0"/>
              <w:left w:val="single" w:color="auto" w:sz="6" w:space="0"/>
              <w:bottom w:val="single" w:color="auto" w:sz="6" w:space="0"/>
              <w:right w:val="single" w:color="auto" w:sz="6" w:space="0"/>
            </w:tcBorders>
          </w:tcPr>
          <w:p>
            <w:pPr>
              <w:tabs>
                <w:tab w:val="left" w:pos="556"/>
                <w:tab w:val="left" w:pos="1270"/>
                <w:tab w:val="left" w:pos="1984"/>
                <w:tab w:val="left" w:pos="2698"/>
                <w:tab w:val="left" w:pos="3412"/>
                <w:tab w:val="left" w:pos="4126"/>
                <w:tab w:val="left" w:pos="4840"/>
                <w:tab w:val="left" w:pos="5622"/>
                <w:tab w:val="left" w:pos="6054"/>
              </w:tabs>
              <w:suppressAutoHyphens/>
              <w:autoSpaceDE w:val="0"/>
              <w:autoSpaceDN w:val="0"/>
              <w:spacing w:line="360" w:lineRule="auto"/>
              <w:rPr>
                <w:rFonts w:cs="仿宋_GB2312" w:asciiTheme="minorEastAsia" w:hAnsiTheme="minorEastAsia" w:eastAsiaTheme="minorEastAsia"/>
                <w:sz w:val="24"/>
              </w:rPr>
            </w:pPr>
          </w:p>
        </w:tc>
        <w:tc>
          <w:tcPr>
            <w:tcW w:w="953" w:type="dxa"/>
            <w:tcBorders>
              <w:top w:val="single" w:color="auto" w:sz="6" w:space="0"/>
              <w:left w:val="single" w:color="auto" w:sz="6" w:space="0"/>
              <w:bottom w:val="single" w:color="auto" w:sz="6" w:space="0"/>
              <w:right w:val="single" w:color="auto" w:sz="6" w:space="0"/>
            </w:tcBorders>
          </w:tcPr>
          <w:p>
            <w:pPr>
              <w:tabs>
                <w:tab w:val="left" w:pos="573"/>
                <w:tab w:val="left" w:pos="1287"/>
                <w:tab w:val="left" w:pos="2001"/>
                <w:tab w:val="left" w:pos="2715"/>
                <w:tab w:val="left" w:pos="3429"/>
                <w:tab w:val="left" w:pos="4211"/>
                <w:tab w:val="left" w:pos="4643"/>
              </w:tabs>
              <w:suppressAutoHyphens/>
              <w:autoSpaceDE w:val="0"/>
              <w:autoSpaceDN w:val="0"/>
              <w:spacing w:line="360" w:lineRule="auto"/>
              <w:rPr>
                <w:rFonts w:cs="仿宋_GB2312" w:asciiTheme="minorEastAsia" w:hAnsiTheme="minorEastAsia" w:eastAsiaTheme="minorEastAsia"/>
                <w:sz w:val="24"/>
              </w:rPr>
            </w:pPr>
          </w:p>
        </w:tc>
        <w:tc>
          <w:tcPr>
            <w:tcW w:w="997" w:type="dxa"/>
            <w:tcBorders>
              <w:top w:val="single" w:color="auto" w:sz="6" w:space="0"/>
              <w:left w:val="single" w:color="auto" w:sz="6" w:space="0"/>
              <w:bottom w:val="single" w:color="auto" w:sz="6" w:space="0"/>
              <w:right w:val="single" w:color="auto" w:sz="6" w:space="0"/>
            </w:tcBorders>
          </w:tcPr>
          <w:p>
            <w:pPr>
              <w:tabs>
                <w:tab w:val="left" w:pos="440"/>
                <w:tab w:val="left" w:pos="1154"/>
                <w:tab w:val="left" w:pos="1936"/>
                <w:tab w:val="left" w:pos="2368"/>
              </w:tabs>
              <w:suppressAutoHyphens/>
              <w:autoSpaceDE w:val="0"/>
              <w:autoSpaceDN w:val="0"/>
              <w:spacing w:line="360" w:lineRule="auto"/>
              <w:rPr>
                <w:rFonts w:cs="仿宋_GB2312" w:asciiTheme="minorEastAsia" w:hAnsiTheme="minorEastAsia" w:eastAsiaTheme="minorEastAsia"/>
                <w:sz w:val="24"/>
              </w:rPr>
            </w:pPr>
          </w:p>
        </w:tc>
        <w:tc>
          <w:tcPr>
            <w:tcW w:w="1440" w:type="dxa"/>
            <w:tcBorders>
              <w:top w:val="single" w:color="auto" w:sz="6" w:space="0"/>
              <w:left w:val="single" w:color="auto" w:sz="6" w:space="0"/>
              <w:bottom w:val="single" w:color="auto" w:sz="6" w:space="0"/>
              <w:right w:val="single" w:color="auto" w:sz="6" w:space="0"/>
            </w:tcBorders>
          </w:tcPr>
          <w:p>
            <w:pPr>
              <w:tabs>
                <w:tab w:val="left" w:pos="7"/>
              </w:tabs>
              <w:suppressAutoHyphens/>
              <w:autoSpaceDE w:val="0"/>
              <w:autoSpaceDN w:val="0"/>
              <w:spacing w:line="360" w:lineRule="auto"/>
              <w:rPr>
                <w:rFonts w:cs="仿宋_GB2312" w:asciiTheme="minorEastAsia" w:hAnsiTheme="minorEastAsia" w:eastAsiaTheme="minorEastAsia"/>
                <w:sz w:val="24"/>
              </w:rPr>
            </w:pPr>
          </w:p>
        </w:tc>
        <w:tc>
          <w:tcPr>
            <w:tcW w:w="1620" w:type="dxa"/>
            <w:tcBorders>
              <w:top w:val="single" w:color="auto" w:sz="6" w:space="0"/>
              <w:left w:val="single" w:color="auto" w:sz="6" w:space="0"/>
              <w:bottom w:val="single" w:color="auto" w:sz="6" w:space="0"/>
              <w:right w:val="single" w:color="auto" w:sz="6" w:space="0"/>
            </w:tcBorders>
          </w:tcPr>
          <w:p>
            <w:pPr>
              <w:suppressAutoHyphens/>
              <w:autoSpaceDE w:val="0"/>
              <w:autoSpaceDN w:val="0"/>
              <w:spacing w:line="360" w:lineRule="auto"/>
              <w:rPr>
                <w:rFonts w:cs="仿宋_GB2312" w:asciiTheme="minorEastAsia" w:hAnsiTheme="minorEastAsia" w:eastAsiaTheme="minorEastAsia"/>
                <w:sz w:val="24"/>
              </w:rPr>
            </w:pPr>
          </w:p>
        </w:tc>
      </w:tr>
    </w:tbl>
    <w:p>
      <w:pPr>
        <w:tabs>
          <w:tab w:val="left" w:pos="709"/>
          <w:tab w:val="left" w:pos="1005"/>
          <w:tab w:val="left" w:pos="2137"/>
          <w:tab w:val="left" w:pos="2851"/>
          <w:tab w:val="left" w:pos="3565"/>
          <w:tab w:val="left" w:pos="4279"/>
          <w:tab w:val="left" w:pos="4993"/>
          <w:tab w:val="left" w:pos="5707"/>
          <w:tab w:val="left" w:pos="6421"/>
          <w:tab w:val="left" w:pos="7135"/>
          <w:tab w:val="left" w:pos="7849"/>
          <w:tab w:val="left" w:pos="8563"/>
          <w:tab w:val="left" w:pos="9345"/>
          <w:tab w:val="left" w:pos="9777"/>
        </w:tabs>
        <w:suppressAutoHyphens/>
        <w:autoSpaceDE w:val="0"/>
        <w:autoSpaceDN w:val="0"/>
        <w:spacing w:line="360" w:lineRule="auto"/>
        <w:rPr>
          <w:rFonts w:cs="仿宋_GB2312" w:asciiTheme="minorEastAsia" w:hAnsiTheme="minorEastAsia" w:eastAsiaTheme="minorEastAsia"/>
          <w:sz w:val="24"/>
        </w:rPr>
      </w:pPr>
      <w:r>
        <w:rPr>
          <w:rFonts w:hint="eastAsia" w:cs="仿宋_GB2312" w:asciiTheme="minorEastAsia" w:hAnsiTheme="minorEastAsia" w:eastAsiaTheme="minorEastAsia"/>
          <w:sz w:val="24"/>
        </w:rPr>
        <w:t>注解:A</w:t>
      </w:r>
      <w:r>
        <w:rPr>
          <w:rFonts w:hint="eastAsia" w:cs="仿宋_GB2312" w:asciiTheme="minorEastAsia" w:hAnsiTheme="minorEastAsia" w:eastAsiaTheme="minorEastAsia"/>
          <w:sz w:val="24"/>
        </w:rPr>
        <w:tab/>
      </w:r>
      <w:r>
        <w:rPr>
          <w:rFonts w:hint="eastAsia" w:cs="仿宋_GB2312" w:asciiTheme="minorEastAsia" w:hAnsiTheme="minorEastAsia" w:eastAsiaTheme="minorEastAsia"/>
          <w:sz w:val="24"/>
        </w:rPr>
        <w:t>课程清单按时间顺序排列，并提供以下详细资料：</w:t>
      </w:r>
    </w:p>
    <w:p>
      <w:pPr>
        <w:numPr>
          <w:ilvl w:val="0"/>
          <w:numId w:val="11"/>
        </w:numPr>
        <w:tabs>
          <w:tab w:val="left" w:pos="1069"/>
          <w:tab w:val="left" w:pos="1423"/>
          <w:tab w:val="left" w:pos="2137"/>
          <w:tab w:val="left" w:pos="2851"/>
          <w:tab w:val="left" w:pos="3565"/>
          <w:tab w:val="left" w:pos="4279"/>
          <w:tab w:val="left" w:pos="4993"/>
          <w:tab w:val="left" w:pos="5707"/>
          <w:tab w:val="left" w:pos="6421"/>
          <w:tab w:val="left" w:pos="7135"/>
          <w:tab w:val="left" w:pos="7849"/>
          <w:tab w:val="left" w:pos="8563"/>
          <w:tab w:val="left" w:pos="9345"/>
          <w:tab w:val="left" w:pos="9777"/>
        </w:tabs>
        <w:suppressAutoHyphens/>
        <w:autoSpaceDE w:val="0"/>
        <w:autoSpaceDN w:val="0"/>
        <w:spacing w:line="360" w:lineRule="auto"/>
        <w:ind w:left="480" w:hanging="480"/>
        <w:rPr>
          <w:rFonts w:cs="仿宋_GB2312" w:asciiTheme="minorEastAsia" w:hAnsiTheme="minorEastAsia" w:eastAsiaTheme="minorEastAsia"/>
          <w:sz w:val="24"/>
        </w:rPr>
      </w:pPr>
      <w:r>
        <w:rPr>
          <w:rFonts w:hint="eastAsia" w:cs="仿宋_GB2312" w:asciiTheme="minorEastAsia" w:hAnsiTheme="minorEastAsia" w:eastAsiaTheme="minorEastAsia"/>
          <w:sz w:val="24"/>
        </w:rPr>
        <w:t>课程概要</w:t>
      </w:r>
    </w:p>
    <w:p>
      <w:pPr>
        <w:numPr>
          <w:ilvl w:val="0"/>
          <w:numId w:val="11"/>
        </w:numPr>
        <w:tabs>
          <w:tab w:val="left" w:pos="1069"/>
          <w:tab w:val="left" w:pos="1423"/>
          <w:tab w:val="left" w:pos="2137"/>
          <w:tab w:val="left" w:pos="2851"/>
          <w:tab w:val="left" w:pos="3565"/>
          <w:tab w:val="left" w:pos="4279"/>
          <w:tab w:val="left" w:pos="4993"/>
          <w:tab w:val="left" w:pos="5707"/>
          <w:tab w:val="left" w:pos="6421"/>
          <w:tab w:val="left" w:pos="7135"/>
          <w:tab w:val="left" w:pos="7849"/>
          <w:tab w:val="left" w:pos="8563"/>
          <w:tab w:val="left" w:pos="9345"/>
          <w:tab w:val="left" w:pos="9777"/>
        </w:tabs>
        <w:suppressAutoHyphens/>
        <w:autoSpaceDE w:val="0"/>
        <w:autoSpaceDN w:val="0"/>
        <w:spacing w:line="360" w:lineRule="auto"/>
        <w:ind w:left="480" w:hanging="480"/>
        <w:rPr>
          <w:rFonts w:cs="仿宋_GB2312" w:asciiTheme="minorEastAsia" w:hAnsiTheme="minorEastAsia" w:eastAsiaTheme="minorEastAsia"/>
          <w:sz w:val="24"/>
        </w:rPr>
      </w:pPr>
      <w:r>
        <w:rPr>
          <w:rFonts w:hint="eastAsia" w:cs="仿宋_GB2312" w:asciiTheme="minorEastAsia" w:hAnsiTheme="minorEastAsia" w:eastAsiaTheme="minorEastAsia"/>
          <w:sz w:val="24"/>
        </w:rPr>
        <w:t>课程目的</w:t>
      </w:r>
    </w:p>
    <w:p>
      <w:pPr>
        <w:numPr>
          <w:ilvl w:val="0"/>
          <w:numId w:val="11"/>
        </w:numPr>
        <w:tabs>
          <w:tab w:val="left" w:pos="1069"/>
          <w:tab w:val="left" w:pos="1423"/>
          <w:tab w:val="left" w:pos="2137"/>
          <w:tab w:val="left" w:pos="2851"/>
          <w:tab w:val="left" w:pos="3565"/>
          <w:tab w:val="left" w:pos="4279"/>
          <w:tab w:val="left" w:pos="4993"/>
          <w:tab w:val="left" w:pos="5707"/>
          <w:tab w:val="left" w:pos="6421"/>
          <w:tab w:val="left" w:pos="7135"/>
          <w:tab w:val="left" w:pos="7849"/>
          <w:tab w:val="left" w:pos="8563"/>
          <w:tab w:val="left" w:pos="9345"/>
          <w:tab w:val="left" w:pos="9777"/>
        </w:tabs>
        <w:suppressAutoHyphens/>
        <w:autoSpaceDE w:val="0"/>
        <w:autoSpaceDN w:val="0"/>
        <w:spacing w:line="360" w:lineRule="auto"/>
        <w:ind w:left="480" w:hanging="480"/>
        <w:rPr>
          <w:rFonts w:cs="仿宋_GB2312" w:asciiTheme="minorEastAsia" w:hAnsiTheme="minorEastAsia" w:eastAsiaTheme="minorEastAsia"/>
          <w:sz w:val="24"/>
        </w:rPr>
      </w:pPr>
      <w:r>
        <w:rPr>
          <w:rFonts w:hint="eastAsia" w:cs="仿宋_GB2312" w:asciiTheme="minorEastAsia" w:hAnsiTheme="minorEastAsia" w:eastAsiaTheme="minorEastAsia"/>
          <w:sz w:val="24"/>
        </w:rPr>
        <w:t>教学方式</w:t>
      </w:r>
    </w:p>
    <w:p>
      <w:pPr>
        <w:numPr>
          <w:ilvl w:val="0"/>
          <w:numId w:val="11"/>
        </w:numPr>
        <w:tabs>
          <w:tab w:val="left" w:pos="1069"/>
          <w:tab w:val="left" w:pos="1423"/>
          <w:tab w:val="left" w:pos="2137"/>
          <w:tab w:val="left" w:pos="2851"/>
          <w:tab w:val="left" w:pos="3565"/>
          <w:tab w:val="left" w:pos="4279"/>
          <w:tab w:val="left" w:pos="4993"/>
          <w:tab w:val="left" w:pos="5707"/>
          <w:tab w:val="left" w:pos="6421"/>
          <w:tab w:val="left" w:pos="7135"/>
          <w:tab w:val="left" w:pos="7849"/>
          <w:tab w:val="left" w:pos="8563"/>
          <w:tab w:val="left" w:pos="9345"/>
          <w:tab w:val="left" w:pos="9777"/>
        </w:tabs>
        <w:suppressAutoHyphens/>
        <w:autoSpaceDE w:val="0"/>
        <w:autoSpaceDN w:val="0"/>
        <w:spacing w:line="360" w:lineRule="auto"/>
        <w:ind w:left="480" w:hanging="480"/>
        <w:rPr>
          <w:rFonts w:cs="仿宋_GB2312" w:asciiTheme="minorEastAsia" w:hAnsiTheme="minorEastAsia" w:eastAsiaTheme="minorEastAsia"/>
          <w:sz w:val="24"/>
        </w:rPr>
      </w:pPr>
      <w:r>
        <w:rPr>
          <w:rFonts w:hint="eastAsia" w:cs="仿宋_GB2312" w:asciiTheme="minorEastAsia" w:hAnsiTheme="minorEastAsia" w:eastAsiaTheme="minorEastAsia"/>
          <w:sz w:val="24"/>
        </w:rPr>
        <w:t>先决条件</w:t>
      </w:r>
    </w:p>
    <w:p>
      <w:pPr>
        <w:numPr>
          <w:ilvl w:val="0"/>
          <w:numId w:val="11"/>
        </w:numPr>
        <w:tabs>
          <w:tab w:val="left" w:pos="1069"/>
          <w:tab w:val="left" w:pos="1423"/>
          <w:tab w:val="left" w:pos="2137"/>
          <w:tab w:val="left" w:pos="2851"/>
          <w:tab w:val="left" w:pos="3565"/>
          <w:tab w:val="left" w:pos="4279"/>
          <w:tab w:val="left" w:pos="4993"/>
          <w:tab w:val="left" w:pos="5707"/>
          <w:tab w:val="left" w:pos="6421"/>
          <w:tab w:val="left" w:pos="7135"/>
          <w:tab w:val="left" w:pos="7849"/>
          <w:tab w:val="left" w:pos="8563"/>
          <w:tab w:val="left" w:pos="9345"/>
          <w:tab w:val="left" w:pos="9777"/>
        </w:tabs>
        <w:suppressAutoHyphens/>
        <w:autoSpaceDE w:val="0"/>
        <w:autoSpaceDN w:val="0"/>
        <w:spacing w:line="360" w:lineRule="auto"/>
        <w:ind w:left="480" w:hanging="480"/>
        <w:rPr>
          <w:rFonts w:cs="仿宋_GB2312" w:asciiTheme="minorEastAsia" w:hAnsiTheme="minorEastAsia" w:eastAsiaTheme="minorEastAsia"/>
          <w:sz w:val="24"/>
        </w:rPr>
      </w:pPr>
      <w:r>
        <w:rPr>
          <w:rFonts w:hint="eastAsia" w:cs="仿宋_GB2312" w:asciiTheme="minorEastAsia" w:hAnsiTheme="minorEastAsia" w:eastAsiaTheme="minorEastAsia"/>
          <w:sz w:val="24"/>
        </w:rPr>
        <w:t>教材目录</w:t>
      </w:r>
    </w:p>
    <w:p>
      <w:pPr>
        <w:autoSpaceDE w:val="0"/>
        <w:autoSpaceDN w:val="0"/>
        <w:spacing w:line="360" w:lineRule="auto"/>
        <w:rPr>
          <w:rFonts w:cs="仿宋_GB2312" w:asciiTheme="minorEastAsia" w:hAnsiTheme="minorEastAsia" w:eastAsiaTheme="minorEastAsia"/>
          <w:sz w:val="24"/>
        </w:rPr>
      </w:pPr>
      <w:r>
        <w:rPr>
          <w:rFonts w:hint="eastAsia" w:cs="仿宋_GB2312" w:asciiTheme="minorEastAsia" w:hAnsiTheme="minorEastAsia" w:eastAsiaTheme="minorEastAsia"/>
          <w:sz w:val="24"/>
        </w:rPr>
        <w:t>B  按照附表A提供授课教师的简历</w:t>
      </w:r>
    </w:p>
    <w:p>
      <w:pPr>
        <w:autoSpaceDE w:val="0"/>
        <w:autoSpaceDN w:val="0"/>
        <w:spacing w:line="360" w:lineRule="auto"/>
        <w:rPr>
          <w:rFonts w:cs="仿宋_GB2312" w:asciiTheme="minorEastAsia" w:hAnsiTheme="minorEastAsia" w:eastAsiaTheme="minorEastAsia"/>
          <w:b/>
          <w:sz w:val="24"/>
        </w:rPr>
      </w:pPr>
      <w:r>
        <w:rPr>
          <w:rFonts w:hint="eastAsia" w:cs="仿宋_GB2312" w:asciiTheme="minorEastAsia" w:hAnsiTheme="minorEastAsia" w:eastAsiaTheme="minorEastAsia"/>
          <w:b/>
          <w:sz w:val="24"/>
        </w:rPr>
        <w:t>注：须随表提交相应的证书复印件并注明所在响应文件页码。</w:t>
      </w:r>
    </w:p>
    <w:p>
      <w:pPr>
        <w:autoSpaceDE w:val="0"/>
        <w:autoSpaceDN w:val="0"/>
        <w:spacing w:line="360" w:lineRule="auto"/>
        <w:rPr>
          <w:rFonts w:cs="仿宋_GB2312" w:asciiTheme="minorEastAsia" w:hAnsiTheme="minorEastAsia" w:eastAsiaTheme="minorEastAsia"/>
          <w:b/>
          <w:sz w:val="24"/>
        </w:rPr>
      </w:pPr>
    </w:p>
    <w:p>
      <w:pPr>
        <w:autoSpaceDE w:val="0"/>
        <w:autoSpaceDN w:val="0"/>
        <w:spacing w:line="360" w:lineRule="auto"/>
        <w:ind w:firstLine="4560" w:firstLineChars="1900"/>
        <w:rPr>
          <w:rFonts w:cs="仿宋_GB2312" w:asciiTheme="minorEastAsia" w:hAnsiTheme="minorEastAsia" w:eastAsiaTheme="minorEastAsia"/>
          <w:kern w:val="0"/>
          <w:sz w:val="24"/>
        </w:rPr>
      </w:pPr>
      <w:r>
        <w:rPr>
          <w:rFonts w:hint="eastAsia" w:cs="仿宋_GB2312" w:asciiTheme="minorEastAsia" w:hAnsiTheme="minorEastAsia" w:eastAsiaTheme="minorEastAsia"/>
          <w:kern w:val="0"/>
          <w:sz w:val="24"/>
        </w:rPr>
        <w:t>供应商名称（</w:t>
      </w:r>
      <w:r>
        <w:rPr>
          <w:rFonts w:hint="eastAsia" w:cs="仿宋_GB2312" w:asciiTheme="minorEastAsia" w:hAnsiTheme="minorEastAsia" w:eastAsiaTheme="minorEastAsia"/>
          <w:kern w:val="0"/>
          <w:sz w:val="24"/>
          <w:lang w:val="zh-CN"/>
        </w:rPr>
        <w:t>电子签名</w:t>
      </w:r>
      <w:r>
        <w:rPr>
          <w:rFonts w:hint="eastAsia" w:cs="仿宋_GB2312" w:asciiTheme="minorEastAsia" w:hAnsiTheme="minorEastAsia" w:eastAsiaTheme="minorEastAsia"/>
          <w:kern w:val="0"/>
          <w:sz w:val="24"/>
        </w:rPr>
        <w:t xml:space="preserve">）：                       </w:t>
      </w:r>
    </w:p>
    <w:p>
      <w:pPr>
        <w:spacing w:line="360" w:lineRule="auto"/>
        <w:rPr>
          <w:rFonts w:cs="仿宋_GB2312" w:asciiTheme="minorEastAsia" w:hAnsiTheme="minorEastAsia" w:eastAsiaTheme="minorEastAsia"/>
          <w:b/>
          <w:bCs/>
          <w:sz w:val="24"/>
        </w:rPr>
      </w:pPr>
      <w:r>
        <w:rPr>
          <w:rFonts w:hint="eastAsia" w:cs="仿宋_GB2312" w:asciiTheme="minorEastAsia" w:hAnsiTheme="minorEastAsia" w:eastAsiaTheme="minorEastAsia"/>
          <w:kern w:val="0"/>
          <w:sz w:val="24"/>
        </w:rPr>
        <w:t xml:space="preserve">                                      日期：  年  月   日</w:t>
      </w:r>
    </w:p>
    <w:p>
      <w:pPr>
        <w:spacing w:line="360" w:lineRule="auto"/>
        <w:jc w:val="center"/>
        <w:rPr>
          <w:rFonts w:cs="仿宋_GB2312" w:asciiTheme="minorEastAsia" w:hAnsiTheme="minorEastAsia" w:eastAsiaTheme="minorEastAsia"/>
          <w:b/>
          <w:bCs/>
          <w:sz w:val="32"/>
          <w:szCs w:val="32"/>
        </w:rPr>
      </w:pPr>
    </w:p>
    <w:p>
      <w:pPr>
        <w:spacing w:line="360" w:lineRule="auto"/>
        <w:jc w:val="center"/>
        <w:rPr>
          <w:rFonts w:cs="仿宋_GB2312" w:asciiTheme="minorEastAsia" w:hAnsiTheme="minorEastAsia" w:eastAsiaTheme="minorEastAsia"/>
          <w:kern w:val="0"/>
          <w:sz w:val="24"/>
        </w:rPr>
      </w:pPr>
    </w:p>
    <w:p>
      <w:pPr>
        <w:spacing w:line="360" w:lineRule="auto"/>
        <w:jc w:val="center"/>
        <w:rPr>
          <w:rFonts w:cs="仿宋_GB2312" w:asciiTheme="minorEastAsia" w:hAnsiTheme="minorEastAsia" w:eastAsiaTheme="minorEastAsia"/>
          <w:b/>
          <w:sz w:val="32"/>
          <w:szCs w:val="32"/>
        </w:rPr>
      </w:pPr>
      <w:r>
        <w:rPr>
          <w:rFonts w:hint="eastAsia" w:cs="仿宋_GB2312" w:asciiTheme="minorEastAsia" w:hAnsiTheme="minorEastAsia" w:eastAsiaTheme="minorEastAsia"/>
          <w:b/>
          <w:sz w:val="32"/>
          <w:szCs w:val="32"/>
        </w:rPr>
        <w:t>十五、随机特殊工具和备品备件清单</w:t>
      </w:r>
    </w:p>
    <w:tbl>
      <w:tblPr>
        <w:tblStyle w:val="62"/>
        <w:tblW w:w="9000"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1088"/>
        <w:gridCol w:w="1900"/>
        <w:gridCol w:w="1800"/>
        <w:gridCol w:w="2880"/>
        <w:gridCol w:w="1332"/>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088" w:type="dxa"/>
            <w:vAlign w:val="center"/>
          </w:tcPr>
          <w:p>
            <w:pPr>
              <w:spacing w:line="360" w:lineRule="auto"/>
              <w:jc w:val="center"/>
              <w:rPr>
                <w:rFonts w:cs="仿宋_GB2312" w:asciiTheme="minorEastAsia" w:hAnsiTheme="minorEastAsia" w:eastAsiaTheme="minorEastAsia"/>
                <w:sz w:val="24"/>
              </w:rPr>
            </w:pPr>
            <w:r>
              <w:rPr>
                <w:rFonts w:hint="eastAsia" w:cs="仿宋_GB2312" w:asciiTheme="minorEastAsia" w:hAnsiTheme="minorEastAsia" w:eastAsiaTheme="minorEastAsia"/>
                <w:sz w:val="24"/>
              </w:rPr>
              <w:t>名称</w:t>
            </w:r>
          </w:p>
        </w:tc>
        <w:tc>
          <w:tcPr>
            <w:tcW w:w="1900" w:type="dxa"/>
            <w:vAlign w:val="center"/>
          </w:tcPr>
          <w:p>
            <w:pPr>
              <w:spacing w:line="360" w:lineRule="auto"/>
              <w:jc w:val="center"/>
              <w:rPr>
                <w:rFonts w:cs="仿宋_GB2312" w:asciiTheme="minorEastAsia" w:hAnsiTheme="minorEastAsia" w:eastAsiaTheme="minorEastAsia"/>
                <w:sz w:val="24"/>
              </w:rPr>
            </w:pPr>
            <w:r>
              <w:rPr>
                <w:rFonts w:hint="eastAsia" w:cs="仿宋_GB2312" w:asciiTheme="minorEastAsia" w:hAnsiTheme="minorEastAsia" w:eastAsiaTheme="minorEastAsia"/>
                <w:sz w:val="24"/>
              </w:rPr>
              <w:t>品牌</w:t>
            </w:r>
          </w:p>
        </w:tc>
        <w:tc>
          <w:tcPr>
            <w:tcW w:w="1800" w:type="dxa"/>
            <w:vAlign w:val="center"/>
          </w:tcPr>
          <w:p>
            <w:pPr>
              <w:spacing w:line="360" w:lineRule="auto"/>
              <w:jc w:val="center"/>
              <w:rPr>
                <w:rFonts w:cs="仿宋_GB2312" w:asciiTheme="minorEastAsia" w:hAnsiTheme="minorEastAsia" w:eastAsiaTheme="minorEastAsia"/>
                <w:sz w:val="24"/>
              </w:rPr>
            </w:pPr>
            <w:r>
              <w:rPr>
                <w:rFonts w:hint="eastAsia" w:cs="仿宋_GB2312" w:asciiTheme="minorEastAsia" w:hAnsiTheme="minorEastAsia" w:eastAsiaTheme="minorEastAsia"/>
                <w:sz w:val="24"/>
              </w:rPr>
              <w:t>制造厂/原产地</w:t>
            </w:r>
          </w:p>
        </w:tc>
        <w:tc>
          <w:tcPr>
            <w:tcW w:w="2880" w:type="dxa"/>
            <w:vAlign w:val="center"/>
          </w:tcPr>
          <w:p>
            <w:pPr>
              <w:spacing w:line="360" w:lineRule="auto"/>
              <w:jc w:val="center"/>
              <w:rPr>
                <w:rFonts w:cs="仿宋_GB2312" w:asciiTheme="minorEastAsia" w:hAnsiTheme="minorEastAsia" w:eastAsiaTheme="minorEastAsia"/>
                <w:sz w:val="24"/>
              </w:rPr>
            </w:pPr>
            <w:r>
              <w:rPr>
                <w:rFonts w:hint="eastAsia" w:cs="仿宋_GB2312" w:asciiTheme="minorEastAsia" w:hAnsiTheme="minorEastAsia" w:eastAsiaTheme="minorEastAsia"/>
                <w:sz w:val="24"/>
              </w:rPr>
              <w:t>规格型号</w:t>
            </w:r>
          </w:p>
        </w:tc>
        <w:tc>
          <w:tcPr>
            <w:tcW w:w="1332" w:type="dxa"/>
            <w:vAlign w:val="center"/>
          </w:tcPr>
          <w:p>
            <w:pPr>
              <w:spacing w:line="360" w:lineRule="auto"/>
              <w:jc w:val="center"/>
              <w:rPr>
                <w:rFonts w:cs="仿宋_GB2312" w:asciiTheme="minorEastAsia" w:hAnsiTheme="minorEastAsia" w:eastAsiaTheme="minorEastAsia"/>
                <w:sz w:val="24"/>
              </w:rPr>
            </w:pPr>
            <w:r>
              <w:rPr>
                <w:rFonts w:hint="eastAsia" w:cs="仿宋_GB2312" w:asciiTheme="minorEastAsia" w:hAnsiTheme="minorEastAsia" w:eastAsiaTheme="minorEastAsia"/>
                <w:sz w:val="24"/>
              </w:rPr>
              <w:t>数 量</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088" w:type="dxa"/>
          </w:tcPr>
          <w:p>
            <w:pPr>
              <w:pStyle w:val="33"/>
              <w:spacing w:line="360" w:lineRule="auto"/>
              <w:jc w:val="center"/>
              <w:rPr>
                <w:rFonts w:cs="仿宋_GB2312" w:asciiTheme="minorEastAsia" w:hAnsiTheme="minorEastAsia" w:eastAsiaTheme="minorEastAsia"/>
                <w:sz w:val="24"/>
              </w:rPr>
            </w:pPr>
          </w:p>
        </w:tc>
        <w:tc>
          <w:tcPr>
            <w:tcW w:w="1900" w:type="dxa"/>
          </w:tcPr>
          <w:p>
            <w:pPr>
              <w:pStyle w:val="33"/>
              <w:spacing w:line="360" w:lineRule="auto"/>
              <w:jc w:val="center"/>
              <w:rPr>
                <w:rFonts w:cs="仿宋_GB2312" w:asciiTheme="minorEastAsia" w:hAnsiTheme="minorEastAsia" w:eastAsiaTheme="minorEastAsia"/>
                <w:sz w:val="24"/>
              </w:rPr>
            </w:pPr>
          </w:p>
        </w:tc>
        <w:tc>
          <w:tcPr>
            <w:tcW w:w="1800" w:type="dxa"/>
          </w:tcPr>
          <w:p>
            <w:pPr>
              <w:pStyle w:val="33"/>
              <w:spacing w:line="360" w:lineRule="auto"/>
              <w:jc w:val="center"/>
              <w:rPr>
                <w:rFonts w:cs="仿宋_GB2312" w:asciiTheme="minorEastAsia" w:hAnsiTheme="minorEastAsia" w:eastAsiaTheme="minorEastAsia"/>
                <w:sz w:val="24"/>
              </w:rPr>
            </w:pPr>
          </w:p>
        </w:tc>
        <w:tc>
          <w:tcPr>
            <w:tcW w:w="2880" w:type="dxa"/>
          </w:tcPr>
          <w:p>
            <w:pPr>
              <w:pStyle w:val="33"/>
              <w:spacing w:line="360" w:lineRule="auto"/>
              <w:jc w:val="center"/>
              <w:rPr>
                <w:rFonts w:cs="仿宋_GB2312" w:asciiTheme="minorEastAsia" w:hAnsiTheme="minorEastAsia" w:eastAsiaTheme="minorEastAsia"/>
                <w:sz w:val="24"/>
              </w:rPr>
            </w:pPr>
          </w:p>
        </w:tc>
        <w:tc>
          <w:tcPr>
            <w:tcW w:w="1332" w:type="dxa"/>
          </w:tcPr>
          <w:p>
            <w:pPr>
              <w:pStyle w:val="33"/>
              <w:spacing w:line="360" w:lineRule="auto"/>
              <w:jc w:val="center"/>
              <w:rPr>
                <w:rFonts w:cs="仿宋_GB2312" w:asciiTheme="minorEastAsia" w:hAnsiTheme="minorEastAsia" w:eastAsiaTheme="minorEastAsia"/>
                <w:sz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088" w:type="dxa"/>
          </w:tcPr>
          <w:p>
            <w:pPr>
              <w:pStyle w:val="33"/>
              <w:spacing w:line="360" w:lineRule="auto"/>
              <w:jc w:val="center"/>
              <w:rPr>
                <w:rFonts w:cs="仿宋_GB2312" w:asciiTheme="minorEastAsia" w:hAnsiTheme="minorEastAsia" w:eastAsiaTheme="minorEastAsia"/>
                <w:sz w:val="24"/>
              </w:rPr>
            </w:pPr>
          </w:p>
        </w:tc>
        <w:tc>
          <w:tcPr>
            <w:tcW w:w="1900" w:type="dxa"/>
          </w:tcPr>
          <w:p>
            <w:pPr>
              <w:pStyle w:val="33"/>
              <w:spacing w:line="360" w:lineRule="auto"/>
              <w:jc w:val="center"/>
              <w:rPr>
                <w:rFonts w:cs="仿宋_GB2312" w:asciiTheme="minorEastAsia" w:hAnsiTheme="minorEastAsia" w:eastAsiaTheme="minorEastAsia"/>
                <w:sz w:val="24"/>
              </w:rPr>
            </w:pPr>
          </w:p>
        </w:tc>
        <w:tc>
          <w:tcPr>
            <w:tcW w:w="1800" w:type="dxa"/>
          </w:tcPr>
          <w:p>
            <w:pPr>
              <w:pStyle w:val="33"/>
              <w:spacing w:line="360" w:lineRule="auto"/>
              <w:jc w:val="center"/>
              <w:rPr>
                <w:rFonts w:cs="仿宋_GB2312" w:asciiTheme="minorEastAsia" w:hAnsiTheme="minorEastAsia" w:eastAsiaTheme="minorEastAsia"/>
                <w:sz w:val="24"/>
              </w:rPr>
            </w:pPr>
          </w:p>
        </w:tc>
        <w:tc>
          <w:tcPr>
            <w:tcW w:w="2880" w:type="dxa"/>
          </w:tcPr>
          <w:p>
            <w:pPr>
              <w:pStyle w:val="33"/>
              <w:spacing w:line="360" w:lineRule="auto"/>
              <w:jc w:val="center"/>
              <w:rPr>
                <w:rFonts w:cs="仿宋_GB2312" w:asciiTheme="minorEastAsia" w:hAnsiTheme="minorEastAsia" w:eastAsiaTheme="minorEastAsia"/>
                <w:sz w:val="24"/>
              </w:rPr>
            </w:pPr>
          </w:p>
        </w:tc>
        <w:tc>
          <w:tcPr>
            <w:tcW w:w="1332" w:type="dxa"/>
          </w:tcPr>
          <w:p>
            <w:pPr>
              <w:pStyle w:val="33"/>
              <w:spacing w:line="360" w:lineRule="auto"/>
              <w:jc w:val="center"/>
              <w:rPr>
                <w:rFonts w:cs="仿宋_GB2312" w:asciiTheme="minorEastAsia" w:hAnsiTheme="minorEastAsia" w:eastAsiaTheme="minorEastAsia"/>
                <w:sz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088" w:type="dxa"/>
          </w:tcPr>
          <w:p>
            <w:pPr>
              <w:pStyle w:val="33"/>
              <w:spacing w:line="360" w:lineRule="auto"/>
              <w:jc w:val="center"/>
              <w:rPr>
                <w:rFonts w:cs="仿宋_GB2312" w:asciiTheme="minorEastAsia" w:hAnsiTheme="minorEastAsia" w:eastAsiaTheme="minorEastAsia"/>
                <w:sz w:val="24"/>
              </w:rPr>
            </w:pPr>
          </w:p>
        </w:tc>
        <w:tc>
          <w:tcPr>
            <w:tcW w:w="1900" w:type="dxa"/>
          </w:tcPr>
          <w:p>
            <w:pPr>
              <w:pStyle w:val="33"/>
              <w:spacing w:line="360" w:lineRule="auto"/>
              <w:jc w:val="center"/>
              <w:rPr>
                <w:rFonts w:cs="仿宋_GB2312" w:asciiTheme="minorEastAsia" w:hAnsiTheme="minorEastAsia" w:eastAsiaTheme="minorEastAsia"/>
                <w:sz w:val="24"/>
              </w:rPr>
            </w:pPr>
          </w:p>
        </w:tc>
        <w:tc>
          <w:tcPr>
            <w:tcW w:w="1800" w:type="dxa"/>
          </w:tcPr>
          <w:p>
            <w:pPr>
              <w:pStyle w:val="33"/>
              <w:spacing w:line="360" w:lineRule="auto"/>
              <w:jc w:val="center"/>
              <w:rPr>
                <w:rFonts w:cs="仿宋_GB2312" w:asciiTheme="minorEastAsia" w:hAnsiTheme="minorEastAsia" w:eastAsiaTheme="minorEastAsia"/>
                <w:sz w:val="24"/>
              </w:rPr>
            </w:pPr>
          </w:p>
        </w:tc>
        <w:tc>
          <w:tcPr>
            <w:tcW w:w="2880" w:type="dxa"/>
          </w:tcPr>
          <w:p>
            <w:pPr>
              <w:pStyle w:val="33"/>
              <w:spacing w:line="360" w:lineRule="auto"/>
              <w:jc w:val="center"/>
              <w:rPr>
                <w:rFonts w:cs="仿宋_GB2312" w:asciiTheme="minorEastAsia" w:hAnsiTheme="minorEastAsia" w:eastAsiaTheme="minorEastAsia"/>
                <w:sz w:val="24"/>
              </w:rPr>
            </w:pPr>
          </w:p>
        </w:tc>
        <w:tc>
          <w:tcPr>
            <w:tcW w:w="1332" w:type="dxa"/>
          </w:tcPr>
          <w:p>
            <w:pPr>
              <w:pStyle w:val="33"/>
              <w:spacing w:line="360" w:lineRule="auto"/>
              <w:jc w:val="center"/>
              <w:rPr>
                <w:rFonts w:cs="仿宋_GB2312" w:asciiTheme="minorEastAsia" w:hAnsiTheme="minorEastAsia" w:eastAsiaTheme="minorEastAsia"/>
                <w:sz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088" w:type="dxa"/>
          </w:tcPr>
          <w:p>
            <w:pPr>
              <w:pStyle w:val="33"/>
              <w:spacing w:line="360" w:lineRule="auto"/>
              <w:jc w:val="center"/>
              <w:rPr>
                <w:rFonts w:cs="仿宋_GB2312" w:asciiTheme="minorEastAsia" w:hAnsiTheme="minorEastAsia" w:eastAsiaTheme="minorEastAsia"/>
                <w:sz w:val="24"/>
              </w:rPr>
            </w:pPr>
          </w:p>
        </w:tc>
        <w:tc>
          <w:tcPr>
            <w:tcW w:w="1900" w:type="dxa"/>
          </w:tcPr>
          <w:p>
            <w:pPr>
              <w:pStyle w:val="33"/>
              <w:spacing w:line="360" w:lineRule="auto"/>
              <w:jc w:val="center"/>
              <w:rPr>
                <w:rFonts w:cs="仿宋_GB2312" w:asciiTheme="minorEastAsia" w:hAnsiTheme="minorEastAsia" w:eastAsiaTheme="minorEastAsia"/>
                <w:sz w:val="24"/>
              </w:rPr>
            </w:pPr>
          </w:p>
        </w:tc>
        <w:tc>
          <w:tcPr>
            <w:tcW w:w="1800" w:type="dxa"/>
          </w:tcPr>
          <w:p>
            <w:pPr>
              <w:pStyle w:val="33"/>
              <w:spacing w:line="360" w:lineRule="auto"/>
              <w:jc w:val="center"/>
              <w:rPr>
                <w:rFonts w:cs="仿宋_GB2312" w:asciiTheme="minorEastAsia" w:hAnsiTheme="minorEastAsia" w:eastAsiaTheme="minorEastAsia"/>
                <w:sz w:val="24"/>
              </w:rPr>
            </w:pPr>
          </w:p>
        </w:tc>
        <w:tc>
          <w:tcPr>
            <w:tcW w:w="2880" w:type="dxa"/>
          </w:tcPr>
          <w:p>
            <w:pPr>
              <w:pStyle w:val="33"/>
              <w:spacing w:line="360" w:lineRule="auto"/>
              <w:jc w:val="center"/>
              <w:rPr>
                <w:rFonts w:cs="仿宋_GB2312" w:asciiTheme="minorEastAsia" w:hAnsiTheme="minorEastAsia" w:eastAsiaTheme="minorEastAsia"/>
                <w:sz w:val="24"/>
              </w:rPr>
            </w:pPr>
          </w:p>
        </w:tc>
        <w:tc>
          <w:tcPr>
            <w:tcW w:w="1332" w:type="dxa"/>
          </w:tcPr>
          <w:p>
            <w:pPr>
              <w:pStyle w:val="33"/>
              <w:spacing w:line="360" w:lineRule="auto"/>
              <w:jc w:val="center"/>
              <w:rPr>
                <w:rFonts w:cs="仿宋_GB2312" w:asciiTheme="minorEastAsia" w:hAnsiTheme="minorEastAsia" w:eastAsiaTheme="minorEastAsia"/>
                <w:sz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088" w:type="dxa"/>
          </w:tcPr>
          <w:p>
            <w:pPr>
              <w:pStyle w:val="33"/>
              <w:spacing w:line="360" w:lineRule="auto"/>
              <w:jc w:val="center"/>
              <w:rPr>
                <w:rFonts w:cs="仿宋_GB2312" w:asciiTheme="minorEastAsia" w:hAnsiTheme="minorEastAsia" w:eastAsiaTheme="minorEastAsia"/>
                <w:sz w:val="24"/>
              </w:rPr>
            </w:pPr>
          </w:p>
        </w:tc>
        <w:tc>
          <w:tcPr>
            <w:tcW w:w="1900" w:type="dxa"/>
          </w:tcPr>
          <w:p>
            <w:pPr>
              <w:pStyle w:val="33"/>
              <w:spacing w:line="360" w:lineRule="auto"/>
              <w:jc w:val="center"/>
              <w:rPr>
                <w:rFonts w:cs="仿宋_GB2312" w:asciiTheme="minorEastAsia" w:hAnsiTheme="minorEastAsia" w:eastAsiaTheme="minorEastAsia"/>
                <w:sz w:val="24"/>
              </w:rPr>
            </w:pPr>
          </w:p>
        </w:tc>
        <w:tc>
          <w:tcPr>
            <w:tcW w:w="1800" w:type="dxa"/>
          </w:tcPr>
          <w:p>
            <w:pPr>
              <w:pStyle w:val="33"/>
              <w:spacing w:line="360" w:lineRule="auto"/>
              <w:jc w:val="center"/>
              <w:rPr>
                <w:rFonts w:cs="仿宋_GB2312" w:asciiTheme="minorEastAsia" w:hAnsiTheme="minorEastAsia" w:eastAsiaTheme="minorEastAsia"/>
                <w:sz w:val="24"/>
              </w:rPr>
            </w:pPr>
          </w:p>
        </w:tc>
        <w:tc>
          <w:tcPr>
            <w:tcW w:w="2880" w:type="dxa"/>
          </w:tcPr>
          <w:p>
            <w:pPr>
              <w:pStyle w:val="33"/>
              <w:spacing w:line="360" w:lineRule="auto"/>
              <w:jc w:val="center"/>
              <w:rPr>
                <w:rFonts w:cs="仿宋_GB2312" w:asciiTheme="minorEastAsia" w:hAnsiTheme="minorEastAsia" w:eastAsiaTheme="minorEastAsia"/>
                <w:sz w:val="24"/>
              </w:rPr>
            </w:pPr>
          </w:p>
        </w:tc>
        <w:tc>
          <w:tcPr>
            <w:tcW w:w="1332" w:type="dxa"/>
          </w:tcPr>
          <w:p>
            <w:pPr>
              <w:pStyle w:val="33"/>
              <w:spacing w:line="360" w:lineRule="auto"/>
              <w:jc w:val="center"/>
              <w:rPr>
                <w:rFonts w:cs="仿宋_GB2312" w:asciiTheme="minorEastAsia" w:hAnsiTheme="minorEastAsia" w:eastAsiaTheme="minorEastAsia"/>
                <w:sz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088" w:type="dxa"/>
          </w:tcPr>
          <w:p>
            <w:pPr>
              <w:pStyle w:val="33"/>
              <w:spacing w:line="360" w:lineRule="auto"/>
              <w:rPr>
                <w:rFonts w:cs="仿宋_GB2312" w:asciiTheme="minorEastAsia" w:hAnsiTheme="minorEastAsia" w:eastAsiaTheme="minorEastAsia"/>
                <w:sz w:val="24"/>
              </w:rPr>
            </w:pPr>
          </w:p>
        </w:tc>
        <w:tc>
          <w:tcPr>
            <w:tcW w:w="1900" w:type="dxa"/>
          </w:tcPr>
          <w:p>
            <w:pPr>
              <w:pStyle w:val="33"/>
              <w:spacing w:line="360" w:lineRule="auto"/>
              <w:jc w:val="center"/>
              <w:rPr>
                <w:rFonts w:cs="仿宋_GB2312" w:asciiTheme="minorEastAsia" w:hAnsiTheme="minorEastAsia" w:eastAsiaTheme="minorEastAsia"/>
                <w:sz w:val="24"/>
              </w:rPr>
            </w:pPr>
          </w:p>
        </w:tc>
        <w:tc>
          <w:tcPr>
            <w:tcW w:w="1800" w:type="dxa"/>
          </w:tcPr>
          <w:p>
            <w:pPr>
              <w:pStyle w:val="33"/>
              <w:spacing w:line="360" w:lineRule="auto"/>
              <w:jc w:val="center"/>
              <w:rPr>
                <w:rFonts w:cs="仿宋_GB2312" w:asciiTheme="minorEastAsia" w:hAnsiTheme="minorEastAsia" w:eastAsiaTheme="minorEastAsia"/>
                <w:sz w:val="24"/>
              </w:rPr>
            </w:pPr>
          </w:p>
        </w:tc>
        <w:tc>
          <w:tcPr>
            <w:tcW w:w="2880" w:type="dxa"/>
          </w:tcPr>
          <w:p>
            <w:pPr>
              <w:pStyle w:val="33"/>
              <w:spacing w:line="360" w:lineRule="auto"/>
              <w:jc w:val="center"/>
              <w:rPr>
                <w:rFonts w:cs="仿宋_GB2312" w:asciiTheme="minorEastAsia" w:hAnsiTheme="minorEastAsia" w:eastAsiaTheme="minorEastAsia"/>
                <w:sz w:val="24"/>
              </w:rPr>
            </w:pPr>
          </w:p>
        </w:tc>
        <w:tc>
          <w:tcPr>
            <w:tcW w:w="1332" w:type="dxa"/>
          </w:tcPr>
          <w:p>
            <w:pPr>
              <w:pStyle w:val="33"/>
              <w:spacing w:line="360" w:lineRule="auto"/>
              <w:jc w:val="center"/>
              <w:rPr>
                <w:rFonts w:cs="仿宋_GB2312" w:asciiTheme="minorEastAsia" w:hAnsiTheme="minorEastAsia" w:eastAsiaTheme="minorEastAsia"/>
                <w:sz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088" w:type="dxa"/>
          </w:tcPr>
          <w:p>
            <w:pPr>
              <w:pStyle w:val="33"/>
              <w:spacing w:line="360" w:lineRule="auto"/>
              <w:jc w:val="center"/>
              <w:rPr>
                <w:rFonts w:cs="仿宋_GB2312" w:asciiTheme="minorEastAsia" w:hAnsiTheme="minorEastAsia" w:eastAsiaTheme="minorEastAsia"/>
                <w:sz w:val="24"/>
              </w:rPr>
            </w:pPr>
          </w:p>
        </w:tc>
        <w:tc>
          <w:tcPr>
            <w:tcW w:w="1900" w:type="dxa"/>
          </w:tcPr>
          <w:p>
            <w:pPr>
              <w:pStyle w:val="33"/>
              <w:spacing w:line="360" w:lineRule="auto"/>
              <w:jc w:val="center"/>
              <w:rPr>
                <w:rFonts w:cs="仿宋_GB2312" w:asciiTheme="minorEastAsia" w:hAnsiTheme="minorEastAsia" w:eastAsiaTheme="minorEastAsia"/>
                <w:sz w:val="24"/>
              </w:rPr>
            </w:pPr>
          </w:p>
        </w:tc>
        <w:tc>
          <w:tcPr>
            <w:tcW w:w="1800" w:type="dxa"/>
          </w:tcPr>
          <w:p>
            <w:pPr>
              <w:pStyle w:val="33"/>
              <w:spacing w:line="360" w:lineRule="auto"/>
              <w:jc w:val="center"/>
              <w:rPr>
                <w:rFonts w:cs="仿宋_GB2312" w:asciiTheme="minorEastAsia" w:hAnsiTheme="minorEastAsia" w:eastAsiaTheme="minorEastAsia"/>
                <w:sz w:val="24"/>
              </w:rPr>
            </w:pPr>
          </w:p>
        </w:tc>
        <w:tc>
          <w:tcPr>
            <w:tcW w:w="2880" w:type="dxa"/>
          </w:tcPr>
          <w:p>
            <w:pPr>
              <w:pStyle w:val="33"/>
              <w:spacing w:line="360" w:lineRule="auto"/>
              <w:jc w:val="center"/>
              <w:rPr>
                <w:rFonts w:cs="仿宋_GB2312" w:asciiTheme="minorEastAsia" w:hAnsiTheme="minorEastAsia" w:eastAsiaTheme="minorEastAsia"/>
                <w:sz w:val="24"/>
              </w:rPr>
            </w:pPr>
          </w:p>
        </w:tc>
        <w:tc>
          <w:tcPr>
            <w:tcW w:w="1332" w:type="dxa"/>
          </w:tcPr>
          <w:p>
            <w:pPr>
              <w:pStyle w:val="33"/>
              <w:spacing w:line="360" w:lineRule="auto"/>
              <w:jc w:val="center"/>
              <w:rPr>
                <w:rFonts w:cs="仿宋_GB2312" w:asciiTheme="minorEastAsia" w:hAnsiTheme="minorEastAsia" w:eastAsiaTheme="minorEastAsia"/>
                <w:sz w:val="24"/>
              </w:rPr>
            </w:pPr>
          </w:p>
        </w:tc>
      </w:tr>
    </w:tbl>
    <w:p>
      <w:pPr>
        <w:spacing w:line="360" w:lineRule="auto"/>
        <w:ind w:firstLine="470" w:firstLineChars="196"/>
        <w:rPr>
          <w:rFonts w:cs="仿宋_GB2312" w:asciiTheme="minorEastAsia" w:hAnsiTheme="minorEastAsia" w:eastAsiaTheme="minorEastAsia"/>
          <w:sz w:val="24"/>
        </w:rPr>
      </w:pPr>
      <w:r>
        <w:rPr>
          <w:rFonts w:hint="eastAsia" w:cs="仿宋_GB2312" w:asciiTheme="minorEastAsia" w:hAnsiTheme="minorEastAsia" w:eastAsiaTheme="minorEastAsia"/>
          <w:sz w:val="24"/>
        </w:rPr>
        <w:t>注：随机特殊工具和备品备件是指供应商在供货时免费赠送给采购人的工具及零配件，以备用。</w:t>
      </w:r>
    </w:p>
    <w:p>
      <w:pPr>
        <w:spacing w:line="360" w:lineRule="auto"/>
        <w:ind w:firstLine="480" w:firstLineChars="200"/>
        <w:rPr>
          <w:rFonts w:cs="仿宋_GB2312" w:asciiTheme="minorEastAsia" w:hAnsiTheme="minorEastAsia" w:eastAsiaTheme="minorEastAsia"/>
          <w:sz w:val="24"/>
        </w:rPr>
      </w:pPr>
    </w:p>
    <w:p>
      <w:pPr>
        <w:autoSpaceDE w:val="0"/>
        <w:autoSpaceDN w:val="0"/>
        <w:spacing w:line="360" w:lineRule="auto"/>
        <w:ind w:firstLine="4560" w:firstLineChars="1900"/>
        <w:rPr>
          <w:rFonts w:cs="仿宋_GB2312" w:asciiTheme="minorEastAsia" w:hAnsiTheme="minorEastAsia" w:eastAsiaTheme="minorEastAsia"/>
          <w:kern w:val="0"/>
          <w:sz w:val="24"/>
        </w:rPr>
      </w:pPr>
      <w:r>
        <w:rPr>
          <w:rFonts w:hint="eastAsia" w:cs="仿宋_GB2312" w:asciiTheme="minorEastAsia" w:hAnsiTheme="minorEastAsia" w:eastAsiaTheme="minorEastAsia"/>
          <w:kern w:val="0"/>
          <w:sz w:val="24"/>
        </w:rPr>
        <w:t>供应商名称（</w:t>
      </w:r>
      <w:r>
        <w:rPr>
          <w:rFonts w:hint="eastAsia" w:cs="仿宋_GB2312" w:asciiTheme="minorEastAsia" w:hAnsiTheme="minorEastAsia" w:eastAsiaTheme="minorEastAsia"/>
          <w:kern w:val="0"/>
          <w:sz w:val="24"/>
          <w:lang w:val="zh-CN"/>
        </w:rPr>
        <w:t>电子签名</w:t>
      </w:r>
      <w:r>
        <w:rPr>
          <w:rFonts w:hint="eastAsia" w:cs="仿宋_GB2312" w:asciiTheme="minorEastAsia" w:hAnsiTheme="minorEastAsia" w:eastAsiaTheme="minorEastAsia"/>
          <w:kern w:val="0"/>
          <w:sz w:val="24"/>
        </w:rPr>
        <w:t xml:space="preserve">）：                       </w:t>
      </w:r>
    </w:p>
    <w:p>
      <w:pPr>
        <w:spacing w:line="360" w:lineRule="auto"/>
        <w:rPr>
          <w:rFonts w:cs="仿宋_GB2312" w:asciiTheme="minorEastAsia" w:hAnsiTheme="minorEastAsia" w:eastAsiaTheme="minorEastAsia"/>
          <w:b/>
          <w:bCs/>
          <w:sz w:val="24"/>
        </w:rPr>
      </w:pPr>
      <w:r>
        <w:rPr>
          <w:rFonts w:hint="eastAsia" w:cs="仿宋_GB2312" w:asciiTheme="minorEastAsia" w:hAnsiTheme="minorEastAsia" w:eastAsiaTheme="minorEastAsia"/>
          <w:kern w:val="0"/>
          <w:sz w:val="24"/>
        </w:rPr>
        <w:t xml:space="preserve">                                      日期：  年  月   日</w:t>
      </w:r>
    </w:p>
    <w:p>
      <w:pPr>
        <w:spacing w:line="360" w:lineRule="auto"/>
        <w:jc w:val="center"/>
        <w:rPr>
          <w:rFonts w:cs="仿宋_GB2312" w:asciiTheme="minorEastAsia" w:hAnsiTheme="minorEastAsia" w:eastAsiaTheme="minorEastAsia"/>
          <w:b/>
          <w:bCs/>
          <w:sz w:val="32"/>
          <w:szCs w:val="32"/>
        </w:rPr>
      </w:pPr>
    </w:p>
    <w:p>
      <w:pPr>
        <w:spacing w:line="360" w:lineRule="auto"/>
        <w:jc w:val="center"/>
        <w:rPr>
          <w:rFonts w:cs="仿宋_GB2312" w:asciiTheme="minorEastAsia" w:hAnsiTheme="minorEastAsia" w:eastAsiaTheme="minorEastAsia"/>
          <w:kern w:val="0"/>
          <w:sz w:val="24"/>
        </w:rPr>
      </w:pPr>
    </w:p>
    <w:p>
      <w:pPr>
        <w:spacing w:line="360" w:lineRule="auto"/>
        <w:jc w:val="center"/>
        <w:rPr>
          <w:rFonts w:cs="仿宋_GB2312" w:asciiTheme="minorEastAsia" w:hAnsiTheme="minorEastAsia" w:eastAsiaTheme="minorEastAsia"/>
          <w:kern w:val="0"/>
          <w:sz w:val="24"/>
        </w:rPr>
      </w:pPr>
    </w:p>
    <w:p>
      <w:pPr>
        <w:spacing w:line="360" w:lineRule="auto"/>
        <w:jc w:val="center"/>
        <w:rPr>
          <w:rFonts w:cs="仿宋_GB2312" w:asciiTheme="minorEastAsia" w:hAnsiTheme="minorEastAsia" w:eastAsiaTheme="minorEastAsia"/>
          <w:b/>
          <w:kern w:val="0"/>
          <w:sz w:val="32"/>
          <w:szCs w:val="32"/>
          <w:lang w:val="zh-CN"/>
        </w:rPr>
      </w:pPr>
      <w:r>
        <w:rPr>
          <w:rFonts w:hint="eastAsia" w:cs="仿宋_GB2312" w:asciiTheme="minorEastAsia" w:hAnsiTheme="minorEastAsia" w:eastAsiaTheme="minorEastAsia"/>
          <w:b/>
          <w:bCs/>
          <w:sz w:val="32"/>
          <w:szCs w:val="32"/>
        </w:rPr>
        <w:t>十六、认为需求的</w:t>
      </w:r>
      <w:r>
        <w:rPr>
          <w:rFonts w:hint="eastAsia" w:cs="仿宋_GB2312" w:asciiTheme="minorEastAsia" w:hAnsiTheme="minorEastAsia" w:eastAsiaTheme="minorEastAsia"/>
          <w:b/>
          <w:kern w:val="0"/>
          <w:sz w:val="32"/>
          <w:szCs w:val="32"/>
          <w:lang w:val="zh-CN"/>
        </w:rPr>
        <w:t>其他技术文件或说明</w:t>
      </w:r>
    </w:p>
    <w:p>
      <w:pPr>
        <w:spacing w:line="360" w:lineRule="auto"/>
        <w:jc w:val="center"/>
        <w:rPr>
          <w:rFonts w:cs="仿宋_GB2312" w:asciiTheme="minorEastAsia" w:hAnsiTheme="minorEastAsia" w:eastAsiaTheme="minorEastAsia"/>
          <w:sz w:val="24"/>
        </w:rPr>
      </w:pPr>
      <w:r>
        <w:rPr>
          <w:rFonts w:hint="eastAsia" w:cs="仿宋_GB2312" w:asciiTheme="minorEastAsia" w:hAnsiTheme="minorEastAsia" w:eastAsiaTheme="minorEastAsia"/>
          <w:sz w:val="24"/>
        </w:rPr>
        <w:t>（由供应商根据采购需求自行编制）</w:t>
      </w:r>
    </w:p>
    <w:p>
      <w:pPr>
        <w:spacing w:line="360" w:lineRule="auto"/>
        <w:rPr>
          <w:rFonts w:cs="仿宋_GB2312" w:asciiTheme="minorEastAsia" w:hAnsiTheme="minorEastAsia" w:eastAsiaTheme="minorEastAsia"/>
          <w:sz w:val="24"/>
        </w:rPr>
      </w:pPr>
    </w:p>
    <w:p>
      <w:pPr>
        <w:autoSpaceDE w:val="0"/>
        <w:autoSpaceDN w:val="0"/>
        <w:spacing w:line="360" w:lineRule="auto"/>
        <w:ind w:firstLine="4560" w:firstLineChars="1900"/>
        <w:rPr>
          <w:rFonts w:cs="仿宋_GB2312" w:asciiTheme="minorEastAsia" w:hAnsiTheme="minorEastAsia" w:eastAsiaTheme="minorEastAsia"/>
          <w:kern w:val="0"/>
          <w:sz w:val="24"/>
        </w:rPr>
      </w:pPr>
      <w:r>
        <w:rPr>
          <w:rFonts w:hint="eastAsia" w:cs="仿宋_GB2312" w:asciiTheme="minorEastAsia" w:hAnsiTheme="minorEastAsia" w:eastAsiaTheme="minorEastAsia"/>
          <w:kern w:val="0"/>
          <w:sz w:val="24"/>
        </w:rPr>
        <w:t>供应商名称（</w:t>
      </w:r>
      <w:r>
        <w:rPr>
          <w:rFonts w:hint="eastAsia" w:cs="仿宋_GB2312" w:asciiTheme="minorEastAsia" w:hAnsiTheme="minorEastAsia" w:eastAsiaTheme="minorEastAsia"/>
          <w:kern w:val="0"/>
          <w:sz w:val="24"/>
          <w:lang w:val="zh-CN"/>
        </w:rPr>
        <w:t>电子签名</w:t>
      </w:r>
      <w:r>
        <w:rPr>
          <w:rFonts w:hint="eastAsia" w:cs="仿宋_GB2312" w:asciiTheme="minorEastAsia" w:hAnsiTheme="minorEastAsia" w:eastAsiaTheme="minorEastAsia"/>
          <w:kern w:val="0"/>
          <w:sz w:val="24"/>
        </w:rPr>
        <w:t xml:space="preserve">）：                       </w:t>
      </w:r>
    </w:p>
    <w:p>
      <w:pPr>
        <w:spacing w:line="360" w:lineRule="auto"/>
        <w:rPr>
          <w:rFonts w:cs="仿宋_GB2312" w:asciiTheme="minorEastAsia" w:hAnsiTheme="minorEastAsia" w:eastAsiaTheme="minorEastAsia"/>
          <w:b/>
          <w:bCs/>
          <w:sz w:val="24"/>
        </w:rPr>
      </w:pPr>
      <w:r>
        <w:rPr>
          <w:rFonts w:hint="eastAsia" w:cs="仿宋_GB2312" w:asciiTheme="minorEastAsia" w:hAnsiTheme="minorEastAsia" w:eastAsiaTheme="minorEastAsia"/>
          <w:kern w:val="0"/>
          <w:sz w:val="24"/>
        </w:rPr>
        <w:t xml:space="preserve">                                      日期：  年  月   日</w:t>
      </w:r>
    </w:p>
    <w:p>
      <w:pPr>
        <w:spacing w:line="360" w:lineRule="auto"/>
        <w:jc w:val="center"/>
        <w:rPr>
          <w:rFonts w:cs="仿宋_GB2312" w:asciiTheme="minorEastAsia" w:hAnsiTheme="minorEastAsia" w:eastAsiaTheme="minorEastAsia"/>
          <w:b/>
          <w:bCs/>
          <w:sz w:val="32"/>
          <w:szCs w:val="32"/>
        </w:rPr>
      </w:pPr>
    </w:p>
    <w:p>
      <w:pPr>
        <w:tabs>
          <w:tab w:val="left" w:pos="0"/>
        </w:tabs>
        <w:autoSpaceDE w:val="0"/>
        <w:autoSpaceDN w:val="0"/>
        <w:spacing w:line="360" w:lineRule="auto"/>
        <w:ind w:firstLine="2409" w:firstLineChars="800"/>
        <w:rPr>
          <w:rFonts w:cs="仿宋_GB2312" w:asciiTheme="minorEastAsia" w:hAnsiTheme="minorEastAsia" w:eastAsiaTheme="minorEastAsia"/>
          <w:b/>
          <w:bCs/>
          <w:sz w:val="30"/>
          <w:szCs w:val="30"/>
        </w:rPr>
      </w:pPr>
    </w:p>
    <w:p>
      <w:pPr>
        <w:tabs>
          <w:tab w:val="left" w:pos="0"/>
        </w:tabs>
        <w:autoSpaceDE w:val="0"/>
        <w:autoSpaceDN w:val="0"/>
        <w:spacing w:line="360" w:lineRule="auto"/>
        <w:jc w:val="center"/>
        <w:rPr>
          <w:rFonts w:cs="仿宋_GB2312" w:asciiTheme="minorEastAsia" w:hAnsiTheme="minorEastAsia" w:eastAsiaTheme="minorEastAsia"/>
          <w:b/>
          <w:bCs/>
          <w:sz w:val="30"/>
          <w:szCs w:val="30"/>
        </w:rPr>
      </w:pPr>
    </w:p>
    <w:p>
      <w:pPr>
        <w:widowControl/>
        <w:adjustRightInd/>
        <w:jc w:val="left"/>
        <w:rPr>
          <w:rFonts w:cs="仿宋_GB2312" w:asciiTheme="minorEastAsia" w:hAnsiTheme="minorEastAsia" w:eastAsiaTheme="minorEastAsia"/>
          <w:b/>
          <w:bCs/>
          <w:sz w:val="30"/>
          <w:szCs w:val="30"/>
        </w:rPr>
      </w:pPr>
      <w:r>
        <w:rPr>
          <w:rFonts w:cs="仿宋_GB2312" w:asciiTheme="minorEastAsia" w:hAnsiTheme="minorEastAsia" w:eastAsiaTheme="minorEastAsia"/>
          <w:b/>
          <w:bCs/>
          <w:sz w:val="30"/>
          <w:szCs w:val="30"/>
        </w:rPr>
        <w:br w:type="page"/>
      </w:r>
    </w:p>
    <w:p>
      <w:pPr>
        <w:tabs>
          <w:tab w:val="left" w:pos="0"/>
        </w:tabs>
        <w:autoSpaceDE w:val="0"/>
        <w:autoSpaceDN w:val="0"/>
        <w:spacing w:line="360" w:lineRule="auto"/>
        <w:jc w:val="center"/>
        <w:rPr>
          <w:rFonts w:cs="仿宋_GB2312" w:asciiTheme="minorEastAsia" w:hAnsiTheme="minorEastAsia" w:eastAsiaTheme="minorEastAsia"/>
          <w:b/>
          <w:bCs/>
          <w:sz w:val="30"/>
          <w:szCs w:val="30"/>
        </w:rPr>
      </w:pPr>
      <w:r>
        <w:rPr>
          <w:rFonts w:hint="eastAsia" w:cs="仿宋_GB2312" w:asciiTheme="minorEastAsia" w:hAnsiTheme="minorEastAsia" w:eastAsiaTheme="minorEastAsia"/>
          <w:b/>
          <w:bCs/>
          <w:sz w:val="30"/>
          <w:szCs w:val="30"/>
        </w:rPr>
        <w:t>十七、</w:t>
      </w:r>
      <w:r>
        <w:rPr>
          <w:rFonts w:hint="eastAsia" w:cs="宋体" w:asciiTheme="minorEastAsia" w:hAnsiTheme="minorEastAsia" w:eastAsiaTheme="minorEastAsia"/>
          <w:b/>
          <w:kern w:val="0"/>
          <w:sz w:val="32"/>
          <w:szCs w:val="32"/>
          <w:lang w:val="zh-CN"/>
        </w:rPr>
        <w:t>政府采购供应商廉洁自律承诺书</w:t>
      </w:r>
    </w:p>
    <w:p>
      <w:pPr>
        <w:autoSpaceDE w:val="0"/>
        <w:autoSpaceDN w:val="0"/>
        <w:spacing w:line="360" w:lineRule="auto"/>
        <w:jc w:val="left"/>
        <w:rPr>
          <w:rFonts w:cs="仿宋_GB2312" w:asciiTheme="minorEastAsia" w:hAnsiTheme="minorEastAsia" w:eastAsiaTheme="minorEastAsia"/>
          <w:kern w:val="0"/>
          <w:sz w:val="24"/>
          <w:lang w:val="zh-CN"/>
        </w:rPr>
      </w:pPr>
      <w:r>
        <w:rPr>
          <w:rFonts w:hint="eastAsia" w:cs="仿宋_GB2312" w:asciiTheme="minorEastAsia" w:hAnsiTheme="minorEastAsia" w:eastAsiaTheme="minorEastAsia"/>
          <w:sz w:val="24"/>
        </w:rPr>
        <w:t>杭州电子科技大学</w:t>
      </w:r>
      <w:r>
        <w:rPr>
          <w:rFonts w:hint="eastAsia" w:cs="仿宋_GB2312" w:asciiTheme="minorEastAsia" w:hAnsiTheme="minorEastAsia" w:eastAsiaTheme="minorEastAsia"/>
          <w:kern w:val="0"/>
          <w:sz w:val="24"/>
          <w:lang w:val="zh-CN"/>
        </w:rPr>
        <w:t xml:space="preserve">：    </w:t>
      </w:r>
    </w:p>
    <w:p>
      <w:pPr>
        <w:autoSpaceDE w:val="0"/>
        <w:autoSpaceDN w:val="0"/>
        <w:spacing w:line="360" w:lineRule="auto"/>
        <w:ind w:left="2" w:leftChars="1" w:firstLine="480" w:firstLineChars="200"/>
        <w:jc w:val="left"/>
        <w:rPr>
          <w:rFonts w:cs="仿宋_GB2312" w:asciiTheme="minorEastAsia" w:hAnsiTheme="minorEastAsia" w:eastAsiaTheme="minorEastAsia"/>
          <w:kern w:val="0"/>
          <w:sz w:val="24"/>
          <w:lang w:val="zh-CN"/>
        </w:rPr>
      </w:pPr>
      <w:r>
        <w:rPr>
          <w:rFonts w:hint="eastAsia" w:cs="仿宋_GB2312" w:asciiTheme="minorEastAsia" w:hAnsiTheme="minorEastAsia" w:eastAsiaTheme="minorEastAsia"/>
          <w:kern w:val="0"/>
          <w:sz w:val="24"/>
          <w:lang w:val="zh-CN"/>
        </w:rPr>
        <w:t>我单位响应你</w:t>
      </w:r>
      <w:r>
        <w:rPr>
          <w:rFonts w:hint="eastAsia" w:cs="仿宋_GB2312" w:asciiTheme="minorEastAsia" w:hAnsiTheme="minorEastAsia" w:eastAsiaTheme="minorEastAsia"/>
          <w:sz w:val="24"/>
        </w:rPr>
        <w:t>单位</w:t>
      </w:r>
      <w:r>
        <w:rPr>
          <w:rFonts w:hint="eastAsia" w:cs="仿宋_GB2312" w:asciiTheme="minorEastAsia" w:hAnsiTheme="minorEastAsia" w:eastAsiaTheme="minorEastAsia"/>
          <w:kern w:val="0"/>
          <w:sz w:val="24"/>
          <w:lang w:val="zh-CN"/>
        </w:rPr>
        <w:t>项目采购要求参加响应。在这次响应过程中和成交后，我们将严格遵守国家法律法规要求，并郑重承诺：</w:t>
      </w:r>
    </w:p>
    <w:p>
      <w:pPr>
        <w:autoSpaceDE w:val="0"/>
        <w:autoSpaceDN w:val="0"/>
        <w:spacing w:line="360" w:lineRule="auto"/>
        <w:ind w:left="2" w:leftChars="1" w:firstLine="480" w:firstLineChars="200"/>
        <w:jc w:val="left"/>
        <w:rPr>
          <w:rFonts w:cs="仿宋_GB2312" w:asciiTheme="minorEastAsia" w:hAnsiTheme="minorEastAsia" w:eastAsiaTheme="minorEastAsia"/>
          <w:kern w:val="0"/>
          <w:sz w:val="24"/>
          <w:lang w:val="zh-CN"/>
        </w:rPr>
      </w:pPr>
      <w:r>
        <w:rPr>
          <w:rFonts w:hint="eastAsia" w:cs="仿宋_GB2312" w:asciiTheme="minorEastAsia" w:hAnsiTheme="minorEastAsia" w:eastAsiaTheme="minorEastAsia"/>
          <w:kern w:val="0"/>
          <w:sz w:val="24"/>
          <w:lang w:val="zh-CN"/>
        </w:rPr>
        <w:t xml:space="preserve">一、不向项目有关人员及部门赠送礼金礼物、有价证券、回扣以及中介费、介绍费、咨询费等好处费； </w:t>
      </w:r>
    </w:p>
    <w:p>
      <w:pPr>
        <w:autoSpaceDE w:val="0"/>
        <w:autoSpaceDN w:val="0"/>
        <w:spacing w:line="360" w:lineRule="auto"/>
        <w:ind w:left="2" w:leftChars="1" w:firstLine="480" w:firstLineChars="200"/>
        <w:jc w:val="left"/>
        <w:rPr>
          <w:rFonts w:cs="仿宋_GB2312" w:asciiTheme="minorEastAsia" w:hAnsiTheme="minorEastAsia" w:eastAsiaTheme="minorEastAsia"/>
          <w:kern w:val="0"/>
          <w:sz w:val="24"/>
          <w:lang w:val="zh-CN"/>
        </w:rPr>
      </w:pPr>
      <w:r>
        <w:rPr>
          <w:rFonts w:hint="eastAsia" w:cs="仿宋_GB2312" w:asciiTheme="minorEastAsia" w:hAnsiTheme="minorEastAsia" w:eastAsiaTheme="minorEastAsia"/>
          <w:kern w:val="0"/>
          <w:sz w:val="24"/>
          <w:lang w:val="zh-CN"/>
        </w:rPr>
        <w:t xml:space="preserve">二、不为项目有关人员及部门报销应由你方单位或个人支付的费用； </w:t>
      </w:r>
    </w:p>
    <w:p>
      <w:pPr>
        <w:autoSpaceDE w:val="0"/>
        <w:autoSpaceDN w:val="0"/>
        <w:spacing w:line="360" w:lineRule="auto"/>
        <w:ind w:left="2" w:leftChars="1" w:firstLine="480" w:firstLineChars="200"/>
        <w:jc w:val="left"/>
        <w:rPr>
          <w:rFonts w:cs="仿宋_GB2312" w:asciiTheme="minorEastAsia" w:hAnsiTheme="minorEastAsia" w:eastAsiaTheme="minorEastAsia"/>
          <w:kern w:val="0"/>
          <w:sz w:val="24"/>
          <w:lang w:val="zh-CN"/>
        </w:rPr>
      </w:pPr>
      <w:r>
        <w:rPr>
          <w:rFonts w:hint="eastAsia" w:cs="仿宋_GB2312" w:asciiTheme="minorEastAsia" w:hAnsiTheme="minorEastAsia" w:eastAsiaTheme="minorEastAsia"/>
          <w:kern w:val="0"/>
          <w:sz w:val="24"/>
          <w:lang w:val="zh-CN"/>
        </w:rPr>
        <w:t xml:space="preserve">三、不向项目有关人员及部门提供有可能影响公正的宴请和健身娱乐等活动； </w:t>
      </w:r>
    </w:p>
    <w:p>
      <w:pPr>
        <w:autoSpaceDE w:val="0"/>
        <w:autoSpaceDN w:val="0"/>
        <w:spacing w:line="360" w:lineRule="auto"/>
        <w:ind w:left="2" w:leftChars="1" w:firstLine="480" w:firstLineChars="200"/>
        <w:jc w:val="left"/>
        <w:rPr>
          <w:rFonts w:cs="仿宋_GB2312" w:asciiTheme="minorEastAsia" w:hAnsiTheme="minorEastAsia" w:eastAsiaTheme="minorEastAsia"/>
          <w:kern w:val="0"/>
          <w:sz w:val="24"/>
          <w:lang w:val="zh-CN"/>
        </w:rPr>
      </w:pPr>
      <w:r>
        <w:rPr>
          <w:rFonts w:hint="eastAsia" w:cs="仿宋_GB2312" w:asciiTheme="minorEastAsia" w:hAnsiTheme="minorEastAsia" w:eastAsiaTheme="minorEastAsia"/>
          <w:kern w:val="0"/>
          <w:sz w:val="24"/>
          <w:lang w:val="zh-CN"/>
        </w:rPr>
        <w:t>四、不为项目有关人员及部门出国（境）、旅游等提供方便；</w:t>
      </w:r>
    </w:p>
    <w:p>
      <w:pPr>
        <w:autoSpaceDE w:val="0"/>
        <w:autoSpaceDN w:val="0"/>
        <w:spacing w:line="360" w:lineRule="auto"/>
        <w:ind w:left="481" w:leftChars="229"/>
        <w:jc w:val="left"/>
        <w:rPr>
          <w:rFonts w:cs="仿宋_GB2312" w:asciiTheme="minorEastAsia" w:hAnsiTheme="minorEastAsia" w:eastAsiaTheme="minorEastAsia"/>
          <w:kern w:val="0"/>
          <w:sz w:val="24"/>
          <w:lang w:val="zh-CN"/>
        </w:rPr>
      </w:pPr>
      <w:r>
        <w:rPr>
          <w:rFonts w:hint="eastAsia" w:cs="仿宋_GB2312" w:asciiTheme="minorEastAsia" w:hAnsiTheme="minorEastAsia" w:eastAsiaTheme="minorEastAsia"/>
          <w:kern w:val="0"/>
          <w:sz w:val="24"/>
          <w:lang w:val="zh-CN"/>
        </w:rPr>
        <w:t>五、不为项目有关人员个人装修住房、婚丧嫁娶、配偶子女工作安排等提供</w:t>
      </w:r>
    </w:p>
    <w:p>
      <w:pPr>
        <w:autoSpaceDE w:val="0"/>
        <w:autoSpaceDN w:val="0"/>
        <w:spacing w:line="360" w:lineRule="auto"/>
        <w:jc w:val="left"/>
        <w:rPr>
          <w:rFonts w:cs="仿宋_GB2312" w:asciiTheme="minorEastAsia" w:hAnsiTheme="minorEastAsia" w:eastAsiaTheme="minorEastAsia"/>
          <w:kern w:val="0"/>
          <w:sz w:val="24"/>
          <w:lang w:val="zh-CN"/>
        </w:rPr>
      </w:pPr>
      <w:r>
        <w:rPr>
          <w:rFonts w:hint="eastAsia" w:cs="仿宋_GB2312" w:asciiTheme="minorEastAsia" w:hAnsiTheme="minorEastAsia" w:eastAsiaTheme="minorEastAsia"/>
          <w:kern w:val="0"/>
          <w:sz w:val="24"/>
          <w:lang w:val="zh-CN"/>
        </w:rPr>
        <w:t>好处；</w:t>
      </w:r>
    </w:p>
    <w:p>
      <w:pPr>
        <w:autoSpaceDE w:val="0"/>
        <w:autoSpaceDN w:val="0"/>
        <w:spacing w:line="360" w:lineRule="auto"/>
        <w:ind w:left="2" w:leftChars="1" w:firstLine="480" w:firstLineChars="200"/>
        <w:jc w:val="left"/>
        <w:rPr>
          <w:rFonts w:cs="仿宋_GB2312" w:asciiTheme="minorEastAsia" w:hAnsiTheme="minorEastAsia" w:eastAsiaTheme="minorEastAsia"/>
          <w:kern w:val="0"/>
          <w:sz w:val="24"/>
          <w:lang w:val="zh-CN"/>
        </w:rPr>
      </w:pPr>
      <w:r>
        <w:rPr>
          <w:rFonts w:hint="eastAsia" w:cs="仿宋_GB2312" w:asciiTheme="minorEastAsia" w:hAnsiTheme="minorEastAsia" w:eastAsiaTheme="minorEastAsia"/>
          <w:kern w:val="0"/>
          <w:sz w:val="24"/>
          <w:lang w:val="zh-CN"/>
        </w:rPr>
        <w:t xml:space="preserve">六、严格遵守《中华人民共和国政府采购法》《中华人民共和国招标投标法》《中华人民共和国民法典》等法律法规，诚实守信，合法经营，坚决抵制各种违法违纪行为。 </w:t>
      </w:r>
    </w:p>
    <w:p>
      <w:pPr>
        <w:autoSpaceDE w:val="0"/>
        <w:autoSpaceDN w:val="0"/>
        <w:spacing w:line="360" w:lineRule="auto"/>
        <w:ind w:firstLine="480" w:firstLineChars="200"/>
        <w:jc w:val="left"/>
        <w:rPr>
          <w:rFonts w:cs="仿宋_GB2312" w:asciiTheme="minorEastAsia" w:hAnsiTheme="minorEastAsia" w:eastAsiaTheme="minorEastAsia"/>
          <w:kern w:val="0"/>
          <w:sz w:val="24"/>
          <w:lang w:val="zh-CN"/>
        </w:rPr>
      </w:pPr>
      <w:r>
        <w:rPr>
          <w:rFonts w:hint="eastAsia" w:cs="仿宋_GB2312" w:asciiTheme="minorEastAsia" w:hAnsiTheme="minorEastAsia" w:eastAsiaTheme="minorEastAsia"/>
          <w:kern w:val="0"/>
          <w:sz w:val="24"/>
          <w:lang w:val="zh-CN"/>
        </w:rPr>
        <w:t>如违反上述承诺，你</w:t>
      </w:r>
      <w:r>
        <w:rPr>
          <w:rFonts w:hint="eastAsia" w:cs="仿宋_GB2312" w:asciiTheme="minorEastAsia" w:hAnsiTheme="minorEastAsia" w:eastAsiaTheme="minorEastAsia"/>
          <w:sz w:val="24"/>
        </w:rPr>
        <w:t>单位</w:t>
      </w:r>
      <w:r>
        <w:rPr>
          <w:rFonts w:hint="eastAsia" w:cs="仿宋_GB2312" w:asciiTheme="minorEastAsia" w:hAnsiTheme="minorEastAsia" w:eastAsiaTheme="minorEastAsia"/>
          <w:kern w:val="0"/>
          <w:sz w:val="24"/>
          <w:lang w:val="zh-CN"/>
        </w:rPr>
        <w:t>有权立即取消我单位响应、成交或在建项目的建设资格，有权拒绝我单位在一定时期内进入你</w:t>
      </w:r>
      <w:r>
        <w:rPr>
          <w:rFonts w:hint="eastAsia" w:cs="仿宋_GB2312" w:asciiTheme="minorEastAsia" w:hAnsiTheme="minorEastAsia" w:eastAsiaTheme="minorEastAsia"/>
          <w:sz w:val="24"/>
        </w:rPr>
        <w:t>单位</w:t>
      </w:r>
      <w:r>
        <w:rPr>
          <w:rFonts w:hint="eastAsia" w:cs="仿宋_GB2312" w:asciiTheme="minorEastAsia" w:hAnsiTheme="minorEastAsia" w:eastAsiaTheme="minorEastAsia"/>
          <w:kern w:val="0"/>
          <w:sz w:val="24"/>
          <w:lang w:val="zh-CN"/>
        </w:rPr>
        <w:t>进行项目建设或其他经营活动，并通报市财政局。由此引起的相应损失均由我单位承担。</w:t>
      </w:r>
    </w:p>
    <w:p>
      <w:pPr>
        <w:autoSpaceDE w:val="0"/>
        <w:autoSpaceDN w:val="0"/>
        <w:spacing w:line="360" w:lineRule="auto"/>
        <w:ind w:left="2"/>
        <w:jc w:val="left"/>
        <w:rPr>
          <w:rFonts w:cs="仿宋_GB2312" w:asciiTheme="minorEastAsia" w:hAnsiTheme="minorEastAsia" w:eastAsiaTheme="minorEastAsia"/>
          <w:kern w:val="0"/>
          <w:sz w:val="24"/>
          <w:lang w:val="zh-CN"/>
        </w:rPr>
      </w:pPr>
    </w:p>
    <w:p>
      <w:pPr>
        <w:autoSpaceDE w:val="0"/>
        <w:autoSpaceDN w:val="0"/>
        <w:spacing w:line="360" w:lineRule="auto"/>
        <w:ind w:left="2"/>
        <w:jc w:val="left"/>
        <w:rPr>
          <w:rFonts w:cs="仿宋_GB2312" w:asciiTheme="minorEastAsia" w:hAnsiTheme="minorEastAsia" w:eastAsiaTheme="minorEastAsia"/>
          <w:kern w:val="0"/>
          <w:sz w:val="24"/>
          <w:lang w:val="zh-CN"/>
        </w:rPr>
      </w:pPr>
    </w:p>
    <w:p>
      <w:pPr>
        <w:autoSpaceDE w:val="0"/>
        <w:autoSpaceDN w:val="0"/>
        <w:spacing w:line="360" w:lineRule="auto"/>
        <w:ind w:left="2"/>
        <w:jc w:val="left"/>
        <w:rPr>
          <w:rFonts w:cs="仿宋_GB2312" w:asciiTheme="minorEastAsia" w:hAnsiTheme="minorEastAsia" w:eastAsiaTheme="minorEastAsia"/>
          <w:kern w:val="0"/>
          <w:sz w:val="24"/>
          <w:lang w:val="zh-CN"/>
        </w:rPr>
      </w:pPr>
    </w:p>
    <w:p>
      <w:pPr>
        <w:autoSpaceDE w:val="0"/>
        <w:autoSpaceDN w:val="0"/>
        <w:spacing w:line="360" w:lineRule="auto"/>
        <w:ind w:left="2" w:leftChars="1" w:right="1120" w:firstLine="4560" w:firstLineChars="1900"/>
        <w:jc w:val="left"/>
        <w:rPr>
          <w:rFonts w:cs="仿宋_GB2312" w:asciiTheme="minorEastAsia" w:hAnsiTheme="minorEastAsia" w:eastAsiaTheme="minorEastAsia"/>
          <w:kern w:val="0"/>
          <w:sz w:val="24"/>
          <w:lang w:val="zh-CN"/>
        </w:rPr>
      </w:pPr>
      <w:r>
        <w:rPr>
          <w:rFonts w:hint="eastAsia" w:cs="仿宋_GB2312" w:asciiTheme="minorEastAsia" w:hAnsiTheme="minorEastAsia" w:eastAsiaTheme="minorEastAsia"/>
          <w:kern w:val="0"/>
          <w:sz w:val="24"/>
        </w:rPr>
        <w:t>供应商</w:t>
      </w:r>
      <w:r>
        <w:rPr>
          <w:rFonts w:hint="eastAsia" w:cs="仿宋_GB2312" w:asciiTheme="minorEastAsia" w:hAnsiTheme="minorEastAsia" w:eastAsiaTheme="minorEastAsia"/>
          <w:kern w:val="0"/>
          <w:sz w:val="24"/>
          <w:lang w:val="zh-CN"/>
        </w:rPr>
        <w:t>名称（</w:t>
      </w:r>
      <w:r>
        <w:rPr>
          <w:rFonts w:hint="eastAsia" w:cs="仿宋_GB2312" w:asciiTheme="minorEastAsia" w:hAnsiTheme="minorEastAsia" w:eastAsiaTheme="minorEastAsia"/>
          <w:sz w:val="24"/>
        </w:rPr>
        <w:t>电子签名</w:t>
      </w:r>
      <w:r>
        <w:rPr>
          <w:rFonts w:hint="eastAsia" w:cs="仿宋_GB2312" w:asciiTheme="minorEastAsia" w:hAnsiTheme="minorEastAsia" w:eastAsiaTheme="minorEastAsia"/>
          <w:kern w:val="0"/>
          <w:sz w:val="24"/>
          <w:lang w:val="zh-CN"/>
        </w:rPr>
        <w:t xml:space="preserve">）：                </w:t>
      </w:r>
    </w:p>
    <w:p>
      <w:pPr>
        <w:spacing w:line="360" w:lineRule="auto"/>
        <w:ind w:left="4620" w:leftChars="2200"/>
        <w:rPr>
          <w:rFonts w:asciiTheme="minorEastAsia" w:hAnsiTheme="minorEastAsia" w:eastAsiaTheme="minorEastAsia"/>
          <w:sz w:val="24"/>
        </w:rPr>
      </w:pPr>
      <w:r>
        <w:rPr>
          <w:rFonts w:hint="eastAsia" w:cs="仿宋_GB2312" w:asciiTheme="minorEastAsia" w:hAnsiTheme="minorEastAsia" w:eastAsiaTheme="minorEastAsia"/>
          <w:kern w:val="0"/>
          <w:sz w:val="24"/>
          <w:lang w:val="zh-CN"/>
        </w:rPr>
        <w:t>日期</w:t>
      </w:r>
      <w:r>
        <w:rPr>
          <w:rFonts w:hint="eastAsia" w:cs="仿宋_GB2312" w:asciiTheme="minorEastAsia" w:hAnsiTheme="minorEastAsia" w:eastAsiaTheme="minorEastAsia"/>
          <w:kern w:val="0"/>
          <w:sz w:val="24"/>
        </w:rPr>
        <w:t>：</w:t>
      </w:r>
      <w:r>
        <w:rPr>
          <w:rFonts w:hint="eastAsia" w:cs="仿宋_GB2312" w:asciiTheme="minorEastAsia" w:hAnsiTheme="minorEastAsia" w:eastAsiaTheme="minorEastAsia"/>
          <w:kern w:val="0"/>
          <w:sz w:val="24"/>
          <w:lang w:val="zh-CN"/>
        </w:rPr>
        <w:t xml:space="preserve">   年   月   日</w:t>
      </w:r>
    </w:p>
    <w:p>
      <w:pPr>
        <w:spacing w:line="360" w:lineRule="auto"/>
        <w:jc w:val="center"/>
        <w:rPr>
          <w:rFonts w:cs="仿宋_GB2312" w:asciiTheme="minorEastAsia" w:hAnsiTheme="minorEastAsia" w:eastAsiaTheme="minorEastAsia"/>
          <w:b/>
          <w:sz w:val="36"/>
          <w:szCs w:val="36"/>
        </w:rPr>
      </w:pPr>
    </w:p>
    <w:p>
      <w:pPr>
        <w:widowControl/>
        <w:adjustRightInd/>
        <w:jc w:val="left"/>
        <w:rPr>
          <w:rFonts w:cs="仿宋_GB2312" w:asciiTheme="minorEastAsia" w:hAnsiTheme="minorEastAsia" w:eastAsiaTheme="minorEastAsia"/>
          <w:b/>
          <w:sz w:val="36"/>
          <w:szCs w:val="36"/>
        </w:rPr>
      </w:pPr>
      <w:r>
        <w:rPr>
          <w:rFonts w:cs="仿宋_GB2312" w:asciiTheme="minorEastAsia" w:hAnsiTheme="minorEastAsia" w:eastAsiaTheme="minorEastAsia"/>
          <w:b/>
          <w:sz w:val="36"/>
          <w:szCs w:val="36"/>
        </w:rPr>
        <w:br w:type="page"/>
      </w:r>
    </w:p>
    <w:p>
      <w:pPr>
        <w:pStyle w:val="117"/>
        <w:keepNext w:val="0"/>
        <w:pageBreakBefore w:val="0"/>
        <w:tabs>
          <w:tab w:val="clear" w:pos="720"/>
        </w:tabs>
        <w:ind w:firstLine="640"/>
        <w:outlineLvl w:val="9"/>
        <w:rPr>
          <w:rFonts w:cs="仿宋_GB2312" w:asciiTheme="minorEastAsia" w:hAnsiTheme="minorEastAsia" w:eastAsiaTheme="minorEastAsia"/>
          <w:kern w:val="2"/>
          <w:sz w:val="32"/>
          <w:szCs w:val="32"/>
        </w:rPr>
        <w:sectPr>
          <w:headerReference r:id="rId9" w:type="first"/>
          <w:footerReference r:id="rId12" w:type="first"/>
          <w:headerReference r:id="rId8" w:type="default"/>
          <w:footerReference r:id="rId10" w:type="default"/>
          <w:footerReference r:id="rId11" w:type="even"/>
          <w:pgSz w:w="11906" w:h="16838"/>
          <w:pgMar w:top="779" w:right="1418" w:bottom="468" w:left="1418" w:header="851" w:footer="992" w:gutter="0"/>
          <w:cols w:space="720" w:num="1"/>
          <w:titlePg/>
          <w:docGrid w:linePitch="312" w:charSpace="0"/>
        </w:sectPr>
      </w:pPr>
    </w:p>
    <w:p>
      <w:pPr>
        <w:pStyle w:val="395"/>
        <w:ind w:firstLine="0" w:firstLineChars="0"/>
        <w:jc w:val="center"/>
        <w:rPr>
          <w:rFonts w:cs="仿宋_GB2312" w:asciiTheme="minorEastAsia" w:hAnsiTheme="minorEastAsia" w:eastAsiaTheme="minorEastAsia"/>
          <w:b/>
          <w:sz w:val="36"/>
          <w:szCs w:val="36"/>
        </w:rPr>
      </w:pPr>
      <w:r>
        <w:rPr>
          <w:rFonts w:hint="eastAsia" w:cs="仿宋_GB2312" w:asciiTheme="minorEastAsia" w:hAnsiTheme="minorEastAsia" w:eastAsiaTheme="minorEastAsia"/>
          <w:b/>
          <w:sz w:val="36"/>
          <w:szCs w:val="36"/>
        </w:rPr>
        <w:t>第八部分 最后报价格式</w:t>
      </w:r>
    </w:p>
    <w:p>
      <w:pPr>
        <w:pStyle w:val="117"/>
        <w:keepNext w:val="0"/>
        <w:pageBreakBefore w:val="0"/>
        <w:tabs>
          <w:tab w:val="clear" w:pos="720"/>
        </w:tabs>
        <w:ind w:firstLine="640"/>
        <w:outlineLvl w:val="9"/>
        <w:rPr>
          <w:rFonts w:cs="仿宋_GB2312" w:asciiTheme="minorEastAsia" w:hAnsiTheme="minorEastAsia" w:eastAsiaTheme="minorEastAsia"/>
          <w:kern w:val="2"/>
          <w:sz w:val="32"/>
          <w:szCs w:val="32"/>
        </w:rPr>
      </w:pPr>
      <w:r>
        <w:rPr>
          <w:rFonts w:hint="eastAsia" w:cs="仿宋_GB2312" w:asciiTheme="minorEastAsia" w:hAnsiTheme="minorEastAsia" w:eastAsiaTheme="minorEastAsia"/>
          <w:kern w:val="2"/>
          <w:sz w:val="32"/>
          <w:szCs w:val="32"/>
        </w:rPr>
        <w:t>（一）最后报价一览表</w:t>
      </w:r>
    </w:p>
    <w:p>
      <w:pPr>
        <w:autoSpaceDE w:val="0"/>
        <w:autoSpaceDN w:val="0"/>
        <w:spacing w:line="360" w:lineRule="auto"/>
        <w:rPr>
          <w:rFonts w:cs="仿宋_GB2312" w:asciiTheme="minorEastAsia" w:hAnsiTheme="minorEastAsia" w:eastAsiaTheme="minorEastAsia"/>
          <w:kern w:val="0"/>
          <w:sz w:val="24"/>
        </w:rPr>
      </w:pPr>
      <w:r>
        <w:rPr>
          <w:rFonts w:hint="eastAsia" w:cs="仿宋_GB2312" w:asciiTheme="minorEastAsia" w:hAnsiTheme="minorEastAsia" w:eastAsiaTheme="minorEastAsia"/>
          <w:sz w:val="24"/>
        </w:rPr>
        <w:t>杭州电子科技大学、浙江五石中正工程咨询有限公司</w:t>
      </w:r>
      <w:r>
        <w:rPr>
          <w:rFonts w:hint="eastAsia" w:cs="仿宋_GB2312" w:asciiTheme="minorEastAsia" w:hAnsiTheme="minorEastAsia" w:eastAsiaTheme="minorEastAsia"/>
          <w:kern w:val="0"/>
          <w:sz w:val="24"/>
          <w:lang w:val="zh-CN"/>
        </w:rPr>
        <w:t>：</w:t>
      </w:r>
    </w:p>
    <w:p>
      <w:pPr>
        <w:spacing w:line="360" w:lineRule="auto"/>
        <w:ind w:firstLine="720"/>
        <w:rPr>
          <w:rFonts w:cs="仿宋_GB2312" w:asciiTheme="minorEastAsia" w:hAnsiTheme="minorEastAsia" w:eastAsiaTheme="minorEastAsia"/>
          <w:kern w:val="0"/>
          <w:sz w:val="24"/>
          <w:lang w:val="zh-CN"/>
        </w:rPr>
      </w:pPr>
      <w:r>
        <w:rPr>
          <w:rFonts w:hint="eastAsia" w:cs="仿宋_GB2312" w:asciiTheme="minorEastAsia" w:hAnsiTheme="minorEastAsia" w:eastAsiaTheme="minorEastAsia"/>
          <w:kern w:val="0"/>
          <w:sz w:val="24"/>
          <w:lang w:val="zh-CN"/>
        </w:rPr>
        <w:t>按你方磋商文件要求，</w:t>
      </w:r>
      <w:r>
        <w:rPr>
          <w:rFonts w:hint="eastAsia" w:cs="仿宋_GB2312" w:asciiTheme="minorEastAsia" w:hAnsiTheme="minorEastAsia" w:eastAsiaTheme="minorEastAsia"/>
          <w:sz w:val="24"/>
        </w:rPr>
        <w:t>我们即</w:t>
      </w:r>
      <w:r>
        <w:rPr>
          <w:rFonts w:hint="eastAsia" w:cs="仿宋_GB2312" w:asciiTheme="minorEastAsia" w:hAnsiTheme="minorEastAsia" w:eastAsiaTheme="minorEastAsia"/>
          <w:kern w:val="0"/>
          <w:sz w:val="24"/>
          <w:lang w:val="zh-CN"/>
        </w:rPr>
        <w:t>本响应文件签字方，谨此向你方发出要约如下：如你方接受本响应，我方承诺按照如下最后报价一览表的价格完成</w:t>
      </w:r>
      <w:r>
        <w:rPr>
          <w:rFonts w:hint="eastAsia" w:cs="仿宋_GB2312" w:asciiTheme="minorEastAsia" w:hAnsiTheme="minorEastAsia" w:eastAsiaTheme="minorEastAsia"/>
          <w:sz w:val="24"/>
          <w:lang w:eastAsia="zh-CN"/>
        </w:rPr>
        <w:t>3D光学轮廓仪</w:t>
      </w:r>
      <w:r>
        <w:rPr>
          <w:rFonts w:hint="eastAsia" w:cs="仿宋_GB2312" w:asciiTheme="minorEastAsia" w:hAnsiTheme="minorEastAsia" w:eastAsiaTheme="minorEastAsia"/>
          <w:sz w:val="24"/>
        </w:rPr>
        <w:t>【项目编号：</w:t>
      </w:r>
      <w:r>
        <w:rPr>
          <w:rFonts w:hint="eastAsia" w:cs="仿宋_GB2312" w:asciiTheme="minorEastAsia" w:hAnsiTheme="minorEastAsia" w:eastAsiaTheme="minorEastAsia"/>
          <w:sz w:val="24"/>
          <w:lang w:eastAsia="zh-CN"/>
        </w:rPr>
        <w:t>ZJWSBJ-HD-202323C</w:t>
      </w:r>
      <w:r>
        <w:rPr>
          <w:rFonts w:hint="eastAsia" w:cs="仿宋_GB2312" w:asciiTheme="minorEastAsia" w:hAnsiTheme="minorEastAsia" w:eastAsiaTheme="minorEastAsia"/>
          <w:sz w:val="24"/>
        </w:rPr>
        <w:t>】</w:t>
      </w:r>
      <w:r>
        <w:rPr>
          <w:rFonts w:hint="eastAsia" w:cs="仿宋_GB2312" w:asciiTheme="minorEastAsia" w:hAnsiTheme="minorEastAsia" w:eastAsiaTheme="minorEastAsia"/>
          <w:kern w:val="0"/>
          <w:sz w:val="24"/>
          <w:lang w:val="zh-CN"/>
        </w:rPr>
        <w:t>的实施。</w:t>
      </w:r>
    </w:p>
    <w:p>
      <w:pPr>
        <w:snapToGrid w:val="0"/>
        <w:spacing w:line="360" w:lineRule="auto"/>
        <w:ind w:left="480"/>
        <w:jc w:val="center"/>
        <w:rPr>
          <w:rFonts w:cs="仿宋_GB2312" w:asciiTheme="minorEastAsia" w:hAnsiTheme="minorEastAsia" w:eastAsiaTheme="minorEastAsia"/>
          <w:b/>
          <w:kern w:val="0"/>
          <w:sz w:val="24"/>
          <w:lang w:val="zh-CN"/>
        </w:rPr>
      </w:pPr>
      <w:r>
        <w:rPr>
          <w:rFonts w:hint="eastAsia" w:cs="仿宋_GB2312" w:asciiTheme="minorEastAsia" w:hAnsiTheme="minorEastAsia" w:eastAsiaTheme="minorEastAsia"/>
          <w:b/>
          <w:kern w:val="0"/>
          <w:sz w:val="24"/>
          <w:lang w:val="zh-CN"/>
        </w:rPr>
        <w:t>最后报价一览表(单位均为人民币元)</w:t>
      </w:r>
    </w:p>
    <w:tbl>
      <w:tblPr>
        <w:tblStyle w:val="62"/>
        <w:tblW w:w="15134"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817"/>
        <w:gridCol w:w="992"/>
        <w:gridCol w:w="2268"/>
        <w:gridCol w:w="2410"/>
        <w:gridCol w:w="2268"/>
        <w:gridCol w:w="2126"/>
        <w:gridCol w:w="2127"/>
        <w:gridCol w:w="2126"/>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373" w:hRule="atLeast"/>
        </w:trPr>
        <w:tc>
          <w:tcPr>
            <w:tcW w:w="817" w:type="dxa"/>
            <w:vAlign w:val="center"/>
          </w:tcPr>
          <w:p>
            <w:pPr>
              <w:spacing w:line="360" w:lineRule="auto"/>
              <w:jc w:val="center"/>
              <w:rPr>
                <w:rFonts w:cs="宋体" w:asciiTheme="minorEastAsia" w:hAnsiTheme="minorEastAsia" w:eastAsiaTheme="minorEastAsia"/>
                <w:b/>
                <w:sz w:val="24"/>
              </w:rPr>
            </w:pPr>
            <w:r>
              <w:rPr>
                <w:rFonts w:hint="eastAsia" w:cs="宋体" w:asciiTheme="minorEastAsia" w:hAnsiTheme="minorEastAsia" w:eastAsiaTheme="minorEastAsia"/>
                <w:b/>
                <w:sz w:val="24"/>
              </w:rPr>
              <w:t>序号</w:t>
            </w:r>
          </w:p>
        </w:tc>
        <w:tc>
          <w:tcPr>
            <w:tcW w:w="992" w:type="dxa"/>
            <w:vAlign w:val="center"/>
          </w:tcPr>
          <w:p>
            <w:pPr>
              <w:spacing w:line="360" w:lineRule="auto"/>
              <w:jc w:val="center"/>
              <w:rPr>
                <w:rFonts w:cs="宋体" w:asciiTheme="minorEastAsia" w:hAnsiTheme="minorEastAsia" w:eastAsiaTheme="minorEastAsia"/>
                <w:b/>
                <w:sz w:val="24"/>
              </w:rPr>
            </w:pPr>
            <w:r>
              <w:rPr>
                <w:rFonts w:hint="eastAsia" w:cs="宋体" w:asciiTheme="minorEastAsia" w:hAnsiTheme="minorEastAsia" w:eastAsiaTheme="minorEastAsia"/>
                <w:b/>
                <w:sz w:val="24"/>
              </w:rPr>
              <w:t>名称</w:t>
            </w:r>
          </w:p>
        </w:tc>
        <w:tc>
          <w:tcPr>
            <w:tcW w:w="2268" w:type="dxa"/>
          </w:tcPr>
          <w:p>
            <w:pPr>
              <w:spacing w:line="360" w:lineRule="auto"/>
              <w:jc w:val="center"/>
              <w:rPr>
                <w:rFonts w:ascii="宋体" w:hAnsi="宋体" w:cs="宋体"/>
                <w:b/>
                <w:sz w:val="24"/>
              </w:rPr>
            </w:pPr>
          </w:p>
          <w:p>
            <w:pPr>
              <w:spacing w:line="360" w:lineRule="auto"/>
              <w:jc w:val="center"/>
              <w:rPr>
                <w:rFonts w:cs="宋体" w:asciiTheme="minorEastAsia" w:hAnsiTheme="minorEastAsia" w:eastAsiaTheme="minorEastAsia"/>
                <w:b/>
                <w:sz w:val="24"/>
              </w:rPr>
            </w:pPr>
            <w:r>
              <w:rPr>
                <w:rFonts w:hint="eastAsia" w:ascii="宋体" w:hAnsi="宋体" w:cs="宋体"/>
                <w:b/>
                <w:sz w:val="24"/>
              </w:rPr>
              <w:t>品牌（如果有）</w:t>
            </w:r>
          </w:p>
        </w:tc>
        <w:tc>
          <w:tcPr>
            <w:tcW w:w="2410" w:type="dxa"/>
            <w:vAlign w:val="center"/>
          </w:tcPr>
          <w:p>
            <w:pPr>
              <w:spacing w:line="360" w:lineRule="auto"/>
              <w:jc w:val="center"/>
              <w:rPr>
                <w:rFonts w:cs="宋体" w:asciiTheme="minorEastAsia" w:hAnsiTheme="minorEastAsia" w:eastAsiaTheme="minorEastAsia"/>
                <w:b/>
                <w:sz w:val="24"/>
              </w:rPr>
            </w:pPr>
            <w:r>
              <w:rPr>
                <w:rFonts w:hint="eastAsia" w:ascii="宋体" w:hAnsi="宋体" w:cs="宋体"/>
                <w:b/>
                <w:sz w:val="24"/>
              </w:rPr>
              <w:t>规格型号</w:t>
            </w:r>
          </w:p>
        </w:tc>
        <w:tc>
          <w:tcPr>
            <w:tcW w:w="2268" w:type="dxa"/>
            <w:vAlign w:val="center"/>
          </w:tcPr>
          <w:p>
            <w:pPr>
              <w:spacing w:line="360" w:lineRule="auto"/>
              <w:jc w:val="center"/>
              <w:rPr>
                <w:rFonts w:cs="宋体" w:asciiTheme="minorEastAsia" w:hAnsiTheme="minorEastAsia" w:eastAsiaTheme="minorEastAsia"/>
                <w:b/>
                <w:sz w:val="24"/>
              </w:rPr>
            </w:pPr>
            <w:r>
              <w:rPr>
                <w:rFonts w:hint="eastAsia" w:ascii="宋体" w:hAnsi="宋体" w:cs="宋体"/>
                <w:b/>
                <w:sz w:val="24"/>
              </w:rPr>
              <w:t>数量</w:t>
            </w:r>
          </w:p>
        </w:tc>
        <w:tc>
          <w:tcPr>
            <w:tcW w:w="2126" w:type="dxa"/>
            <w:vAlign w:val="center"/>
          </w:tcPr>
          <w:p>
            <w:pPr>
              <w:spacing w:line="360" w:lineRule="auto"/>
              <w:jc w:val="center"/>
              <w:rPr>
                <w:rFonts w:cs="宋体" w:asciiTheme="minorEastAsia" w:hAnsiTheme="minorEastAsia" w:eastAsiaTheme="minorEastAsia"/>
                <w:b/>
                <w:sz w:val="24"/>
              </w:rPr>
            </w:pPr>
            <w:r>
              <w:rPr>
                <w:rFonts w:hint="eastAsia" w:ascii="宋体" w:hAnsi="宋体" w:cs="宋体"/>
                <w:b/>
                <w:sz w:val="24"/>
              </w:rPr>
              <w:t>单价</w:t>
            </w:r>
          </w:p>
        </w:tc>
        <w:tc>
          <w:tcPr>
            <w:tcW w:w="2127" w:type="dxa"/>
            <w:vAlign w:val="center"/>
          </w:tcPr>
          <w:p>
            <w:pPr>
              <w:spacing w:line="360" w:lineRule="auto"/>
              <w:jc w:val="center"/>
              <w:rPr>
                <w:rFonts w:cs="宋体" w:asciiTheme="minorEastAsia" w:hAnsiTheme="minorEastAsia" w:eastAsiaTheme="minorEastAsia"/>
                <w:b/>
                <w:sz w:val="24"/>
              </w:rPr>
            </w:pPr>
            <w:r>
              <w:rPr>
                <w:rFonts w:hint="eastAsia" w:ascii="宋体" w:hAnsi="宋体" w:cs="宋体"/>
                <w:b/>
                <w:sz w:val="24"/>
              </w:rPr>
              <w:t>合计</w:t>
            </w:r>
          </w:p>
        </w:tc>
        <w:tc>
          <w:tcPr>
            <w:tcW w:w="2126" w:type="dxa"/>
            <w:vAlign w:val="center"/>
          </w:tcPr>
          <w:p>
            <w:pPr>
              <w:spacing w:line="360" w:lineRule="auto"/>
              <w:jc w:val="center"/>
              <w:rPr>
                <w:rFonts w:ascii="宋体" w:hAnsi="宋体" w:cs="宋体"/>
                <w:b/>
                <w:sz w:val="24"/>
              </w:rPr>
            </w:pPr>
          </w:p>
          <w:p>
            <w:pPr>
              <w:spacing w:line="360" w:lineRule="auto"/>
              <w:jc w:val="center"/>
              <w:rPr>
                <w:rFonts w:ascii="宋体" w:hAnsi="宋体" w:cs="宋体"/>
                <w:b/>
                <w:sz w:val="24"/>
              </w:rPr>
            </w:pPr>
            <w:r>
              <w:rPr>
                <w:rFonts w:hint="eastAsia" w:ascii="宋体" w:hAnsi="宋体" w:cs="宋体"/>
                <w:b/>
                <w:sz w:val="24"/>
              </w:rPr>
              <w:t>备注（如果有）</w:t>
            </w:r>
          </w:p>
          <w:p>
            <w:pPr>
              <w:spacing w:line="360" w:lineRule="auto"/>
              <w:jc w:val="center"/>
              <w:rPr>
                <w:rFonts w:cs="宋体" w:asciiTheme="minorEastAsia" w:hAnsiTheme="minorEastAsia" w:eastAsiaTheme="minorEastAsia"/>
                <w:b/>
                <w:sz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41" w:hRule="atLeast"/>
        </w:trPr>
        <w:tc>
          <w:tcPr>
            <w:tcW w:w="817" w:type="dxa"/>
            <w:vAlign w:val="center"/>
          </w:tcPr>
          <w:p>
            <w:pPr>
              <w:spacing w:line="360" w:lineRule="auto"/>
              <w:jc w:val="center"/>
              <w:rPr>
                <w:rFonts w:cs="宋体" w:asciiTheme="minorEastAsia" w:hAnsiTheme="minorEastAsia" w:eastAsiaTheme="minorEastAsia"/>
                <w:sz w:val="24"/>
              </w:rPr>
            </w:pPr>
            <w:r>
              <w:rPr>
                <w:rFonts w:hint="eastAsia" w:cs="宋体" w:asciiTheme="minorEastAsia" w:hAnsiTheme="minorEastAsia" w:eastAsiaTheme="minorEastAsia"/>
                <w:sz w:val="24"/>
              </w:rPr>
              <w:t>1</w:t>
            </w:r>
          </w:p>
        </w:tc>
        <w:tc>
          <w:tcPr>
            <w:tcW w:w="992" w:type="dxa"/>
            <w:vAlign w:val="center"/>
          </w:tcPr>
          <w:p>
            <w:pPr>
              <w:snapToGrid w:val="0"/>
              <w:spacing w:line="360" w:lineRule="auto"/>
              <w:jc w:val="center"/>
              <w:rPr>
                <w:rFonts w:cs="宋体" w:asciiTheme="minorEastAsia" w:hAnsiTheme="minorEastAsia" w:eastAsiaTheme="minorEastAsia"/>
                <w:sz w:val="24"/>
              </w:rPr>
            </w:pPr>
            <w:r>
              <w:rPr>
                <w:rFonts w:hint="eastAsia" w:cs="宋体" w:asciiTheme="minorEastAsia" w:hAnsiTheme="minorEastAsia" w:eastAsiaTheme="minorEastAsia"/>
                <w:sz w:val="24"/>
              </w:rPr>
              <w:t>X</w:t>
            </w:r>
            <w:r>
              <w:rPr>
                <w:rFonts w:cs="宋体" w:asciiTheme="minorEastAsia" w:hAnsiTheme="minorEastAsia" w:eastAsiaTheme="minorEastAsia"/>
                <w:sz w:val="24"/>
              </w:rPr>
              <w:t>X</w:t>
            </w:r>
          </w:p>
        </w:tc>
        <w:tc>
          <w:tcPr>
            <w:tcW w:w="2268" w:type="dxa"/>
            <w:vAlign w:val="center"/>
          </w:tcPr>
          <w:p>
            <w:pPr>
              <w:snapToGrid w:val="0"/>
              <w:spacing w:line="360" w:lineRule="auto"/>
              <w:jc w:val="center"/>
              <w:rPr>
                <w:rFonts w:cs="宋体" w:asciiTheme="minorEastAsia" w:hAnsiTheme="minorEastAsia" w:eastAsiaTheme="minorEastAsia"/>
                <w:sz w:val="24"/>
              </w:rPr>
            </w:pPr>
          </w:p>
        </w:tc>
        <w:tc>
          <w:tcPr>
            <w:tcW w:w="2410" w:type="dxa"/>
            <w:vAlign w:val="center"/>
          </w:tcPr>
          <w:p>
            <w:pPr>
              <w:snapToGrid w:val="0"/>
              <w:spacing w:line="360" w:lineRule="auto"/>
              <w:jc w:val="center"/>
              <w:rPr>
                <w:rFonts w:cs="宋体" w:asciiTheme="minorEastAsia" w:hAnsiTheme="minorEastAsia" w:eastAsiaTheme="minorEastAsia"/>
                <w:sz w:val="24"/>
              </w:rPr>
            </w:pPr>
          </w:p>
        </w:tc>
        <w:tc>
          <w:tcPr>
            <w:tcW w:w="2268" w:type="dxa"/>
            <w:vAlign w:val="center"/>
          </w:tcPr>
          <w:p>
            <w:pPr>
              <w:snapToGrid w:val="0"/>
              <w:spacing w:line="360" w:lineRule="auto"/>
              <w:jc w:val="center"/>
              <w:rPr>
                <w:rFonts w:cs="宋体" w:asciiTheme="minorEastAsia" w:hAnsiTheme="minorEastAsia" w:eastAsiaTheme="minorEastAsia"/>
                <w:sz w:val="24"/>
              </w:rPr>
            </w:pPr>
          </w:p>
        </w:tc>
        <w:tc>
          <w:tcPr>
            <w:tcW w:w="2126" w:type="dxa"/>
            <w:vAlign w:val="center"/>
          </w:tcPr>
          <w:p>
            <w:pPr>
              <w:spacing w:line="360" w:lineRule="auto"/>
              <w:jc w:val="center"/>
              <w:rPr>
                <w:rFonts w:cs="宋体" w:asciiTheme="minorEastAsia" w:hAnsiTheme="minorEastAsia" w:eastAsiaTheme="minorEastAsia"/>
                <w:sz w:val="24"/>
              </w:rPr>
            </w:pPr>
          </w:p>
        </w:tc>
        <w:tc>
          <w:tcPr>
            <w:tcW w:w="2127" w:type="dxa"/>
          </w:tcPr>
          <w:p>
            <w:pPr>
              <w:spacing w:line="360" w:lineRule="auto"/>
              <w:jc w:val="center"/>
              <w:rPr>
                <w:rFonts w:cs="宋体" w:asciiTheme="minorEastAsia" w:hAnsiTheme="minorEastAsia" w:eastAsiaTheme="minorEastAsia"/>
                <w:sz w:val="24"/>
              </w:rPr>
            </w:pPr>
          </w:p>
        </w:tc>
        <w:tc>
          <w:tcPr>
            <w:tcW w:w="2126" w:type="dxa"/>
            <w:vAlign w:val="center"/>
          </w:tcPr>
          <w:p>
            <w:pPr>
              <w:spacing w:line="360" w:lineRule="auto"/>
              <w:jc w:val="center"/>
              <w:rPr>
                <w:rFonts w:cs="宋体" w:asciiTheme="minorEastAsia" w:hAnsiTheme="minorEastAsia" w:eastAsiaTheme="minorEastAsia"/>
                <w:sz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3" w:hRule="atLeast"/>
        </w:trPr>
        <w:tc>
          <w:tcPr>
            <w:tcW w:w="817" w:type="dxa"/>
            <w:vAlign w:val="center"/>
          </w:tcPr>
          <w:p>
            <w:pPr>
              <w:spacing w:line="360" w:lineRule="auto"/>
              <w:jc w:val="center"/>
              <w:rPr>
                <w:rFonts w:cs="宋体" w:asciiTheme="minorEastAsia" w:hAnsiTheme="minorEastAsia" w:eastAsiaTheme="minorEastAsia"/>
                <w:sz w:val="24"/>
              </w:rPr>
            </w:pPr>
            <w:r>
              <w:rPr>
                <w:rFonts w:hint="eastAsia" w:cs="宋体" w:asciiTheme="minorEastAsia" w:hAnsiTheme="minorEastAsia" w:eastAsiaTheme="minorEastAsia"/>
                <w:sz w:val="24"/>
              </w:rPr>
              <w:t>2</w:t>
            </w:r>
          </w:p>
        </w:tc>
        <w:tc>
          <w:tcPr>
            <w:tcW w:w="992" w:type="dxa"/>
            <w:vAlign w:val="center"/>
          </w:tcPr>
          <w:p>
            <w:pPr>
              <w:snapToGrid w:val="0"/>
              <w:spacing w:line="360" w:lineRule="auto"/>
              <w:jc w:val="center"/>
              <w:rPr>
                <w:rFonts w:cs="宋体" w:asciiTheme="minorEastAsia" w:hAnsiTheme="minorEastAsia" w:eastAsiaTheme="minorEastAsia"/>
                <w:sz w:val="24"/>
              </w:rPr>
            </w:pPr>
            <w:r>
              <w:rPr>
                <w:rFonts w:hint="eastAsia" w:cs="宋体" w:asciiTheme="minorEastAsia" w:hAnsiTheme="minorEastAsia" w:eastAsiaTheme="minorEastAsia"/>
                <w:sz w:val="24"/>
              </w:rPr>
              <w:t>X</w:t>
            </w:r>
            <w:r>
              <w:rPr>
                <w:rFonts w:cs="宋体" w:asciiTheme="minorEastAsia" w:hAnsiTheme="minorEastAsia" w:eastAsiaTheme="minorEastAsia"/>
                <w:sz w:val="24"/>
              </w:rPr>
              <w:t>X</w:t>
            </w:r>
          </w:p>
        </w:tc>
        <w:tc>
          <w:tcPr>
            <w:tcW w:w="2268" w:type="dxa"/>
            <w:vAlign w:val="center"/>
          </w:tcPr>
          <w:p>
            <w:pPr>
              <w:snapToGrid w:val="0"/>
              <w:spacing w:line="360" w:lineRule="auto"/>
              <w:jc w:val="center"/>
              <w:rPr>
                <w:rFonts w:cs="宋体" w:asciiTheme="minorEastAsia" w:hAnsiTheme="minorEastAsia" w:eastAsiaTheme="minorEastAsia"/>
                <w:sz w:val="24"/>
              </w:rPr>
            </w:pPr>
          </w:p>
        </w:tc>
        <w:tc>
          <w:tcPr>
            <w:tcW w:w="2410" w:type="dxa"/>
            <w:vAlign w:val="center"/>
          </w:tcPr>
          <w:p>
            <w:pPr>
              <w:snapToGrid w:val="0"/>
              <w:spacing w:line="360" w:lineRule="auto"/>
              <w:jc w:val="center"/>
              <w:rPr>
                <w:rFonts w:cs="宋体" w:asciiTheme="minorEastAsia" w:hAnsiTheme="minorEastAsia" w:eastAsiaTheme="minorEastAsia"/>
                <w:sz w:val="24"/>
              </w:rPr>
            </w:pPr>
          </w:p>
        </w:tc>
        <w:tc>
          <w:tcPr>
            <w:tcW w:w="2268" w:type="dxa"/>
            <w:vAlign w:val="center"/>
          </w:tcPr>
          <w:p>
            <w:pPr>
              <w:snapToGrid w:val="0"/>
              <w:spacing w:line="360" w:lineRule="auto"/>
              <w:jc w:val="center"/>
              <w:rPr>
                <w:rFonts w:cs="宋体" w:asciiTheme="minorEastAsia" w:hAnsiTheme="minorEastAsia" w:eastAsiaTheme="minorEastAsia"/>
                <w:sz w:val="24"/>
              </w:rPr>
            </w:pPr>
          </w:p>
        </w:tc>
        <w:tc>
          <w:tcPr>
            <w:tcW w:w="2126" w:type="dxa"/>
            <w:vAlign w:val="center"/>
          </w:tcPr>
          <w:p>
            <w:pPr>
              <w:spacing w:line="360" w:lineRule="auto"/>
              <w:jc w:val="center"/>
              <w:rPr>
                <w:rFonts w:cs="宋体" w:asciiTheme="minorEastAsia" w:hAnsiTheme="minorEastAsia" w:eastAsiaTheme="minorEastAsia"/>
                <w:sz w:val="24"/>
              </w:rPr>
            </w:pPr>
          </w:p>
        </w:tc>
        <w:tc>
          <w:tcPr>
            <w:tcW w:w="2127" w:type="dxa"/>
          </w:tcPr>
          <w:p>
            <w:pPr>
              <w:spacing w:line="360" w:lineRule="auto"/>
              <w:jc w:val="center"/>
              <w:rPr>
                <w:rFonts w:cs="宋体" w:asciiTheme="minorEastAsia" w:hAnsiTheme="minorEastAsia" w:eastAsiaTheme="minorEastAsia"/>
                <w:sz w:val="24"/>
              </w:rPr>
            </w:pPr>
          </w:p>
        </w:tc>
        <w:tc>
          <w:tcPr>
            <w:tcW w:w="2126" w:type="dxa"/>
            <w:vAlign w:val="center"/>
          </w:tcPr>
          <w:p>
            <w:pPr>
              <w:spacing w:line="360" w:lineRule="auto"/>
              <w:jc w:val="center"/>
              <w:rPr>
                <w:rFonts w:cs="宋体" w:asciiTheme="minorEastAsia" w:hAnsiTheme="minorEastAsia" w:eastAsiaTheme="minorEastAsia"/>
                <w:sz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3" w:hRule="atLeast"/>
        </w:trPr>
        <w:tc>
          <w:tcPr>
            <w:tcW w:w="817" w:type="dxa"/>
            <w:vAlign w:val="center"/>
          </w:tcPr>
          <w:p>
            <w:pPr>
              <w:spacing w:line="360" w:lineRule="auto"/>
              <w:jc w:val="center"/>
              <w:rPr>
                <w:rFonts w:cs="宋体" w:asciiTheme="minorEastAsia" w:hAnsiTheme="minorEastAsia" w:eastAsiaTheme="minorEastAsia"/>
                <w:sz w:val="24"/>
              </w:rPr>
            </w:pPr>
            <w:r>
              <w:rPr>
                <w:rFonts w:hint="eastAsia" w:cs="宋体" w:asciiTheme="minorEastAsia" w:hAnsiTheme="minorEastAsia" w:eastAsiaTheme="minorEastAsia"/>
                <w:sz w:val="24"/>
              </w:rPr>
              <w:t>…</w:t>
            </w:r>
          </w:p>
        </w:tc>
        <w:tc>
          <w:tcPr>
            <w:tcW w:w="992" w:type="dxa"/>
            <w:vAlign w:val="center"/>
          </w:tcPr>
          <w:p>
            <w:pPr>
              <w:snapToGrid w:val="0"/>
              <w:spacing w:line="360" w:lineRule="auto"/>
              <w:jc w:val="center"/>
              <w:rPr>
                <w:rFonts w:cs="宋体" w:asciiTheme="minorEastAsia" w:hAnsiTheme="minorEastAsia" w:eastAsiaTheme="minorEastAsia"/>
                <w:sz w:val="24"/>
              </w:rPr>
            </w:pPr>
          </w:p>
        </w:tc>
        <w:tc>
          <w:tcPr>
            <w:tcW w:w="2268" w:type="dxa"/>
            <w:vAlign w:val="center"/>
          </w:tcPr>
          <w:p>
            <w:pPr>
              <w:snapToGrid w:val="0"/>
              <w:spacing w:line="360" w:lineRule="auto"/>
              <w:jc w:val="center"/>
              <w:rPr>
                <w:rFonts w:cs="宋体" w:asciiTheme="minorEastAsia" w:hAnsiTheme="minorEastAsia" w:eastAsiaTheme="minorEastAsia"/>
                <w:sz w:val="24"/>
              </w:rPr>
            </w:pPr>
          </w:p>
        </w:tc>
        <w:tc>
          <w:tcPr>
            <w:tcW w:w="2410" w:type="dxa"/>
            <w:vAlign w:val="center"/>
          </w:tcPr>
          <w:p>
            <w:pPr>
              <w:snapToGrid w:val="0"/>
              <w:spacing w:line="360" w:lineRule="auto"/>
              <w:jc w:val="center"/>
              <w:rPr>
                <w:rFonts w:cs="宋体" w:asciiTheme="minorEastAsia" w:hAnsiTheme="minorEastAsia" w:eastAsiaTheme="minorEastAsia"/>
                <w:sz w:val="24"/>
              </w:rPr>
            </w:pPr>
          </w:p>
        </w:tc>
        <w:tc>
          <w:tcPr>
            <w:tcW w:w="2268" w:type="dxa"/>
            <w:vAlign w:val="center"/>
          </w:tcPr>
          <w:p>
            <w:pPr>
              <w:snapToGrid w:val="0"/>
              <w:spacing w:line="360" w:lineRule="auto"/>
              <w:jc w:val="center"/>
              <w:rPr>
                <w:rFonts w:cs="宋体" w:asciiTheme="minorEastAsia" w:hAnsiTheme="minorEastAsia" w:eastAsiaTheme="minorEastAsia"/>
                <w:sz w:val="24"/>
              </w:rPr>
            </w:pPr>
          </w:p>
        </w:tc>
        <w:tc>
          <w:tcPr>
            <w:tcW w:w="2126" w:type="dxa"/>
            <w:vAlign w:val="center"/>
          </w:tcPr>
          <w:p>
            <w:pPr>
              <w:spacing w:line="360" w:lineRule="auto"/>
              <w:jc w:val="center"/>
              <w:rPr>
                <w:rFonts w:cs="宋体" w:asciiTheme="minorEastAsia" w:hAnsiTheme="minorEastAsia" w:eastAsiaTheme="minorEastAsia"/>
                <w:sz w:val="24"/>
              </w:rPr>
            </w:pPr>
          </w:p>
        </w:tc>
        <w:tc>
          <w:tcPr>
            <w:tcW w:w="2127" w:type="dxa"/>
          </w:tcPr>
          <w:p>
            <w:pPr>
              <w:spacing w:line="360" w:lineRule="auto"/>
              <w:jc w:val="center"/>
              <w:rPr>
                <w:rFonts w:cs="宋体" w:asciiTheme="minorEastAsia" w:hAnsiTheme="minorEastAsia" w:eastAsiaTheme="minorEastAsia"/>
                <w:sz w:val="24"/>
              </w:rPr>
            </w:pPr>
          </w:p>
        </w:tc>
        <w:tc>
          <w:tcPr>
            <w:tcW w:w="2126" w:type="dxa"/>
            <w:vAlign w:val="center"/>
          </w:tcPr>
          <w:p>
            <w:pPr>
              <w:spacing w:line="360" w:lineRule="auto"/>
              <w:jc w:val="center"/>
              <w:rPr>
                <w:rFonts w:cs="宋体" w:asciiTheme="minorEastAsia" w:hAnsiTheme="minorEastAsia" w:eastAsiaTheme="minorEastAsia"/>
                <w:sz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3" w:hRule="atLeast"/>
        </w:trPr>
        <w:tc>
          <w:tcPr>
            <w:tcW w:w="817" w:type="dxa"/>
            <w:vAlign w:val="center"/>
          </w:tcPr>
          <w:p>
            <w:pPr>
              <w:spacing w:line="360" w:lineRule="auto"/>
              <w:jc w:val="center"/>
              <w:rPr>
                <w:rFonts w:cs="宋体" w:asciiTheme="minorEastAsia" w:hAnsiTheme="minorEastAsia" w:eastAsiaTheme="minorEastAsia"/>
                <w:sz w:val="24"/>
              </w:rPr>
            </w:pPr>
          </w:p>
        </w:tc>
        <w:tc>
          <w:tcPr>
            <w:tcW w:w="992" w:type="dxa"/>
            <w:vAlign w:val="center"/>
          </w:tcPr>
          <w:p>
            <w:pPr>
              <w:snapToGrid w:val="0"/>
              <w:spacing w:line="360" w:lineRule="auto"/>
              <w:jc w:val="center"/>
              <w:rPr>
                <w:rFonts w:cs="宋体" w:asciiTheme="minorEastAsia" w:hAnsiTheme="minorEastAsia" w:eastAsiaTheme="minorEastAsia"/>
                <w:sz w:val="24"/>
              </w:rPr>
            </w:pPr>
          </w:p>
        </w:tc>
        <w:tc>
          <w:tcPr>
            <w:tcW w:w="2268" w:type="dxa"/>
            <w:vAlign w:val="center"/>
          </w:tcPr>
          <w:p>
            <w:pPr>
              <w:snapToGrid w:val="0"/>
              <w:spacing w:line="360" w:lineRule="auto"/>
              <w:jc w:val="center"/>
              <w:rPr>
                <w:rFonts w:cs="宋体" w:asciiTheme="minorEastAsia" w:hAnsiTheme="minorEastAsia" w:eastAsiaTheme="minorEastAsia"/>
                <w:sz w:val="24"/>
              </w:rPr>
            </w:pPr>
          </w:p>
        </w:tc>
        <w:tc>
          <w:tcPr>
            <w:tcW w:w="2410" w:type="dxa"/>
            <w:vAlign w:val="center"/>
          </w:tcPr>
          <w:p>
            <w:pPr>
              <w:snapToGrid w:val="0"/>
              <w:spacing w:line="360" w:lineRule="auto"/>
              <w:jc w:val="center"/>
              <w:rPr>
                <w:rFonts w:cs="宋体" w:asciiTheme="minorEastAsia" w:hAnsiTheme="minorEastAsia" w:eastAsiaTheme="minorEastAsia"/>
                <w:sz w:val="24"/>
              </w:rPr>
            </w:pPr>
          </w:p>
        </w:tc>
        <w:tc>
          <w:tcPr>
            <w:tcW w:w="2268" w:type="dxa"/>
            <w:vAlign w:val="center"/>
          </w:tcPr>
          <w:p>
            <w:pPr>
              <w:snapToGrid w:val="0"/>
              <w:spacing w:line="360" w:lineRule="auto"/>
              <w:jc w:val="center"/>
              <w:rPr>
                <w:rFonts w:cs="宋体" w:asciiTheme="minorEastAsia" w:hAnsiTheme="minorEastAsia" w:eastAsiaTheme="minorEastAsia"/>
                <w:sz w:val="24"/>
              </w:rPr>
            </w:pPr>
          </w:p>
        </w:tc>
        <w:tc>
          <w:tcPr>
            <w:tcW w:w="2126" w:type="dxa"/>
            <w:vAlign w:val="center"/>
          </w:tcPr>
          <w:p>
            <w:pPr>
              <w:spacing w:line="360" w:lineRule="auto"/>
              <w:jc w:val="center"/>
              <w:rPr>
                <w:rFonts w:cs="宋体" w:asciiTheme="minorEastAsia" w:hAnsiTheme="minorEastAsia" w:eastAsiaTheme="minorEastAsia"/>
                <w:sz w:val="24"/>
              </w:rPr>
            </w:pPr>
          </w:p>
        </w:tc>
        <w:tc>
          <w:tcPr>
            <w:tcW w:w="2127" w:type="dxa"/>
          </w:tcPr>
          <w:p>
            <w:pPr>
              <w:spacing w:line="360" w:lineRule="auto"/>
              <w:jc w:val="center"/>
              <w:rPr>
                <w:rFonts w:cs="宋体" w:asciiTheme="minorEastAsia" w:hAnsiTheme="minorEastAsia" w:eastAsiaTheme="minorEastAsia"/>
                <w:sz w:val="24"/>
              </w:rPr>
            </w:pPr>
          </w:p>
        </w:tc>
        <w:tc>
          <w:tcPr>
            <w:tcW w:w="2126" w:type="dxa"/>
            <w:vAlign w:val="center"/>
          </w:tcPr>
          <w:p>
            <w:pPr>
              <w:spacing w:line="360" w:lineRule="auto"/>
              <w:jc w:val="center"/>
              <w:rPr>
                <w:rFonts w:cs="宋体" w:asciiTheme="minorEastAsia" w:hAnsiTheme="minorEastAsia" w:eastAsiaTheme="minorEastAsia"/>
                <w:sz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3" w:hRule="atLeast"/>
        </w:trPr>
        <w:tc>
          <w:tcPr>
            <w:tcW w:w="817" w:type="dxa"/>
            <w:vAlign w:val="center"/>
          </w:tcPr>
          <w:p>
            <w:pPr>
              <w:spacing w:line="360" w:lineRule="auto"/>
              <w:jc w:val="center"/>
              <w:rPr>
                <w:rFonts w:cs="宋体" w:asciiTheme="minorEastAsia" w:hAnsiTheme="minorEastAsia" w:eastAsiaTheme="minorEastAsia"/>
                <w:sz w:val="24"/>
              </w:rPr>
            </w:pPr>
          </w:p>
        </w:tc>
        <w:tc>
          <w:tcPr>
            <w:tcW w:w="992" w:type="dxa"/>
            <w:vAlign w:val="center"/>
          </w:tcPr>
          <w:p>
            <w:pPr>
              <w:snapToGrid w:val="0"/>
              <w:spacing w:line="360" w:lineRule="auto"/>
              <w:jc w:val="center"/>
              <w:rPr>
                <w:rFonts w:cs="宋体" w:asciiTheme="minorEastAsia" w:hAnsiTheme="minorEastAsia" w:eastAsiaTheme="minorEastAsia"/>
                <w:sz w:val="24"/>
              </w:rPr>
            </w:pPr>
          </w:p>
        </w:tc>
        <w:tc>
          <w:tcPr>
            <w:tcW w:w="2268" w:type="dxa"/>
            <w:vAlign w:val="center"/>
          </w:tcPr>
          <w:p>
            <w:pPr>
              <w:snapToGrid w:val="0"/>
              <w:spacing w:line="360" w:lineRule="auto"/>
              <w:jc w:val="center"/>
              <w:rPr>
                <w:rFonts w:cs="宋体" w:asciiTheme="minorEastAsia" w:hAnsiTheme="minorEastAsia" w:eastAsiaTheme="minorEastAsia"/>
                <w:sz w:val="24"/>
              </w:rPr>
            </w:pPr>
          </w:p>
        </w:tc>
        <w:tc>
          <w:tcPr>
            <w:tcW w:w="2410" w:type="dxa"/>
            <w:vAlign w:val="center"/>
          </w:tcPr>
          <w:p>
            <w:pPr>
              <w:snapToGrid w:val="0"/>
              <w:spacing w:line="360" w:lineRule="auto"/>
              <w:jc w:val="center"/>
              <w:rPr>
                <w:rFonts w:cs="宋体" w:asciiTheme="minorEastAsia" w:hAnsiTheme="minorEastAsia" w:eastAsiaTheme="minorEastAsia"/>
                <w:sz w:val="24"/>
              </w:rPr>
            </w:pPr>
          </w:p>
        </w:tc>
        <w:tc>
          <w:tcPr>
            <w:tcW w:w="2268" w:type="dxa"/>
            <w:vAlign w:val="center"/>
          </w:tcPr>
          <w:p>
            <w:pPr>
              <w:snapToGrid w:val="0"/>
              <w:spacing w:line="360" w:lineRule="auto"/>
              <w:jc w:val="center"/>
              <w:rPr>
                <w:rFonts w:cs="宋体" w:asciiTheme="minorEastAsia" w:hAnsiTheme="minorEastAsia" w:eastAsiaTheme="minorEastAsia"/>
                <w:sz w:val="24"/>
              </w:rPr>
            </w:pPr>
          </w:p>
        </w:tc>
        <w:tc>
          <w:tcPr>
            <w:tcW w:w="2126" w:type="dxa"/>
            <w:vAlign w:val="center"/>
          </w:tcPr>
          <w:p>
            <w:pPr>
              <w:spacing w:line="360" w:lineRule="auto"/>
              <w:jc w:val="center"/>
              <w:rPr>
                <w:rFonts w:cs="宋体" w:asciiTheme="minorEastAsia" w:hAnsiTheme="minorEastAsia" w:eastAsiaTheme="minorEastAsia"/>
                <w:sz w:val="24"/>
              </w:rPr>
            </w:pPr>
          </w:p>
        </w:tc>
        <w:tc>
          <w:tcPr>
            <w:tcW w:w="2127" w:type="dxa"/>
          </w:tcPr>
          <w:p>
            <w:pPr>
              <w:spacing w:line="360" w:lineRule="auto"/>
              <w:jc w:val="center"/>
              <w:rPr>
                <w:rFonts w:cs="宋体" w:asciiTheme="minorEastAsia" w:hAnsiTheme="minorEastAsia" w:eastAsiaTheme="minorEastAsia"/>
                <w:sz w:val="24"/>
              </w:rPr>
            </w:pPr>
          </w:p>
        </w:tc>
        <w:tc>
          <w:tcPr>
            <w:tcW w:w="2126" w:type="dxa"/>
            <w:vAlign w:val="center"/>
          </w:tcPr>
          <w:p>
            <w:pPr>
              <w:spacing w:line="360" w:lineRule="auto"/>
              <w:jc w:val="center"/>
              <w:rPr>
                <w:rFonts w:cs="宋体" w:asciiTheme="minorEastAsia" w:hAnsiTheme="minorEastAsia" w:eastAsiaTheme="minorEastAsia"/>
                <w:sz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59" w:hRule="atLeast"/>
        </w:trPr>
        <w:tc>
          <w:tcPr>
            <w:tcW w:w="6487" w:type="dxa"/>
            <w:gridSpan w:val="4"/>
            <w:vAlign w:val="center"/>
          </w:tcPr>
          <w:p>
            <w:pPr>
              <w:spacing w:line="360" w:lineRule="auto"/>
              <w:jc w:val="center"/>
              <w:rPr>
                <w:rFonts w:cs="宋体" w:asciiTheme="minorEastAsia" w:hAnsiTheme="minorEastAsia" w:eastAsiaTheme="minorEastAsia"/>
                <w:b/>
                <w:sz w:val="24"/>
              </w:rPr>
            </w:pPr>
            <w:r>
              <w:rPr>
                <w:rFonts w:hint="eastAsia" w:cs="宋体" w:asciiTheme="minorEastAsia" w:hAnsiTheme="minorEastAsia" w:eastAsiaTheme="minorEastAsia"/>
                <w:b/>
                <w:sz w:val="24"/>
              </w:rPr>
              <w:t>最后报价（小写）</w:t>
            </w:r>
          </w:p>
        </w:tc>
        <w:tc>
          <w:tcPr>
            <w:tcW w:w="8647" w:type="dxa"/>
            <w:gridSpan w:val="4"/>
          </w:tcPr>
          <w:p>
            <w:pPr>
              <w:spacing w:line="360" w:lineRule="auto"/>
              <w:jc w:val="center"/>
              <w:rPr>
                <w:rFonts w:cs="宋体" w:asciiTheme="minorEastAsia" w:hAnsiTheme="minorEastAsia" w:eastAsiaTheme="minorEastAsia"/>
                <w:sz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97" w:hRule="atLeast"/>
        </w:trPr>
        <w:tc>
          <w:tcPr>
            <w:tcW w:w="6487" w:type="dxa"/>
            <w:gridSpan w:val="4"/>
            <w:vAlign w:val="center"/>
          </w:tcPr>
          <w:p>
            <w:pPr>
              <w:spacing w:line="360" w:lineRule="auto"/>
              <w:jc w:val="center"/>
              <w:rPr>
                <w:rFonts w:cs="宋体" w:asciiTheme="minorEastAsia" w:hAnsiTheme="minorEastAsia" w:eastAsiaTheme="minorEastAsia"/>
                <w:b/>
                <w:sz w:val="24"/>
              </w:rPr>
            </w:pPr>
            <w:r>
              <w:rPr>
                <w:rFonts w:hint="eastAsia" w:cs="宋体" w:asciiTheme="minorEastAsia" w:hAnsiTheme="minorEastAsia" w:eastAsiaTheme="minorEastAsia"/>
                <w:b/>
                <w:sz w:val="24"/>
              </w:rPr>
              <w:t>最后报价（大写）</w:t>
            </w:r>
          </w:p>
        </w:tc>
        <w:tc>
          <w:tcPr>
            <w:tcW w:w="8647" w:type="dxa"/>
            <w:gridSpan w:val="4"/>
          </w:tcPr>
          <w:p>
            <w:pPr>
              <w:spacing w:line="360" w:lineRule="auto"/>
              <w:jc w:val="center"/>
              <w:rPr>
                <w:rFonts w:cs="宋体" w:asciiTheme="minorEastAsia" w:hAnsiTheme="minorEastAsia" w:eastAsiaTheme="minorEastAsia"/>
                <w:sz w:val="24"/>
              </w:rPr>
            </w:pPr>
          </w:p>
        </w:tc>
      </w:tr>
    </w:tbl>
    <w:p>
      <w:pPr>
        <w:spacing w:line="360" w:lineRule="auto"/>
        <w:ind w:left="-2" w:leftChars="-1" w:firstLine="480" w:firstLineChars="200"/>
        <w:rPr>
          <w:rFonts w:cs="仿宋_GB2312" w:asciiTheme="minorEastAsia" w:hAnsiTheme="minorEastAsia" w:eastAsiaTheme="minorEastAsia"/>
          <w:kern w:val="0"/>
          <w:sz w:val="24"/>
          <w:lang w:val="zh-CN"/>
        </w:rPr>
      </w:pPr>
      <w:r>
        <w:rPr>
          <w:rFonts w:hint="eastAsia" w:cs="仿宋_GB2312" w:asciiTheme="minorEastAsia" w:hAnsiTheme="minorEastAsia" w:eastAsiaTheme="minorEastAsia"/>
          <w:sz w:val="24"/>
        </w:rPr>
        <w:t>注：</w:t>
      </w:r>
      <w:r>
        <w:rPr>
          <w:rFonts w:hint="eastAsia" w:cs="仿宋_GB2312" w:asciiTheme="minorEastAsia" w:hAnsiTheme="minorEastAsia" w:eastAsiaTheme="minorEastAsia"/>
          <w:kern w:val="0"/>
          <w:sz w:val="24"/>
          <w:lang w:val="zh-CN"/>
        </w:rPr>
        <w:t>1、</w:t>
      </w:r>
      <w:r>
        <w:rPr>
          <w:rFonts w:hint="eastAsia" w:cs="宋体" w:asciiTheme="minorEastAsia" w:hAnsiTheme="minorEastAsia" w:eastAsiaTheme="minorEastAsia"/>
          <w:kern w:val="0"/>
          <w:sz w:val="24"/>
          <w:lang w:val="zh-CN"/>
        </w:rPr>
        <w:t>供应商需按本表格式填写</w:t>
      </w:r>
      <w:r>
        <w:rPr>
          <w:rFonts w:hint="eastAsia" w:cs="宋体" w:asciiTheme="minorEastAsia" w:hAnsiTheme="minorEastAsia" w:eastAsiaTheme="minorEastAsia"/>
          <w:b/>
          <w:kern w:val="0"/>
          <w:sz w:val="24"/>
          <w:lang w:val="zh-CN"/>
        </w:rPr>
        <w:t>，</w:t>
      </w:r>
      <w:r>
        <w:rPr>
          <w:rFonts w:hint="eastAsia" w:cs="宋体" w:asciiTheme="minorEastAsia" w:hAnsiTheme="minorEastAsia" w:eastAsiaTheme="minorEastAsia"/>
          <w:b/>
          <w:kern w:val="0"/>
          <w:sz w:val="24"/>
        </w:rPr>
        <w:t>否则视为</w:t>
      </w:r>
      <w:r>
        <w:rPr>
          <w:rFonts w:hint="eastAsia" w:cs="宋体" w:asciiTheme="minorEastAsia" w:hAnsiTheme="minorEastAsia" w:eastAsiaTheme="minorEastAsia"/>
          <w:b/>
          <w:sz w:val="24"/>
        </w:rPr>
        <w:t>响应文件含有采购人不能接受的附加条件，响应无效</w:t>
      </w:r>
      <w:r>
        <w:rPr>
          <w:rFonts w:hint="eastAsia" w:cs="仿宋_GB2312" w:asciiTheme="minorEastAsia" w:hAnsiTheme="minorEastAsia" w:eastAsiaTheme="minorEastAsia"/>
          <w:kern w:val="0"/>
          <w:sz w:val="24"/>
          <w:lang w:val="zh-CN"/>
        </w:rPr>
        <w:t>。</w:t>
      </w:r>
    </w:p>
    <w:p>
      <w:pPr>
        <w:snapToGrid w:val="0"/>
        <w:spacing w:line="360" w:lineRule="auto"/>
        <w:ind w:firstLine="480" w:firstLineChars="200"/>
        <w:jc w:val="left"/>
        <w:rPr>
          <w:rFonts w:cs="仿宋_GB2312" w:asciiTheme="minorEastAsia" w:hAnsiTheme="minorEastAsia" w:eastAsiaTheme="minorEastAsia"/>
          <w:kern w:val="0"/>
          <w:sz w:val="24"/>
          <w:lang w:val="zh-CN"/>
        </w:rPr>
      </w:pPr>
      <w:r>
        <w:rPr>
          <w:rFonts w:hint="eastAsia" w:cs="仿宋_GB2312" w:asciiTheme="minorEastAsia" w:hAnsiTheme="minorEastAsia" w:eastAsiaTheme="minorEastAsia"/>
          <w:kern w:val="0"/>
          <w:sz w:val="24"/>
          <w:lang w:val="zh-CN"/>
        </w:rPr>
        <w:t>2</w:t>
      </w:r>
      <w:r>
        <w:rPr>
          <w:rFonts w:cs="仿宋_GB2312" w:asciiTheme="minorEastAsia" w:hAnsiTheme="minorEastAsia" w:eastAsiaTheme="minorEastAsia"/>
          <w:kern w:val="0"/>
          <w:sz w:val="24"/>
          <w:lang w:val="zh-CN"/>
        </w:rPr>
        <w:t>、</w:t>
      </w:r>
      <w:r>
        <w:rPr>
          <w:rFonts w:hint="eastAsia" w:cs="宋体" w:asciiTheme="minorEastAsia" w:hAnsiTheme="minorEastAsia" w:eastAsiaTheme="minorEastAsia"/>
          <w:kern w:val="0"/>
          <w:sz w:val="24"/>
          <w:lang w:val="zh-CN"/>
        </w:rPr>
        <w:t>有关本项目实施所涉及的一切费用均计入报价。</w:t>
      </w:r>
      <w:r>
        <w:rPr>
          <w:rFonts w:hint="eastAsia" w:cs="宋体" w:asciiTheme="minorEastAsia" w:hAnsiTheme="minorEastAsia" w:eastAsiaTheme="minorEastAsia"/>
          <w:b/>
          <w:kern w:val="0"/>
          <w:sz w:val="24"/>
          <w:lang w:val="zh-CN"/>
        </w:rPr>
        <w:t>采购人将以合同形式有偿取得货物或服务，不接受供应商给予的赠品、回扣或者与采购无关的其他商品、服务</w:t>
      </w:r>
      <w:r>
        <w:rPr>
          <w:rFonts w:hint="eastAsia" w:cs="宋体" w:asciiTheme="minorEastAsia" w:hAnsiTheme="minorEastAsia" w:eastAsiaTheme="minorEastAsia"/>
          <w:kern w:val="0"/>
          <w:sz w:val="24"/>
          <w:lang w:val="zh-CN"/>
        </w:rPr>
        <w:t>，</w:t>
      </w:r>
      <w:r>
        <w:rPr>
          <w:rFonts w:hint="eastAsia" w:cs="宋体" w:asciiTheme="minorEastAsia" w:hAnsiTheme="minorEastAsia" w:eastAsiaTheme="minorEastAsia"/>
          <w:b/>
          <w:kern w:val="0"/>
          <w:sz w:val="24"/>
          <w:lang w:val="zh-CN"/>
        </w:rPr>
        <w:t>不得出现“0元”“免费赠送”等形式的无偿报价，</w:t>
      </w:r>
      <w:r>
        <w:rPr>
          <w:rFonts w:hint="eastAsia" w:cs="宋体" w:asciiTheme="minorEastAsia" w:hAnsiTheme="minorEastAsia" w:eastAsiaTheme="minorEastAsia"/>
          <w:b/>
          <w:kern w:val="0"/>
          <w:sz w:val="24"/>
        </w:rPr>
        <w:t>否则视为</w:t>
      </w:r>
      <w:r>
        <w:rPr>
          <w:rFonts w:hint="eastAsia" w:cs="宋体" w:asciiTheme="minorEastAsia" w:hAnsiTheme="minorEastAsia" w:eastAsiaTheme="minorEastAsia"/>
          <w:b/>
          <w:sz w:val="24"/>
        </w:rPr>
        <w:t>最后报价文件含有采购人不能接受的附加条件，响应无效</w:t>
      </w:r>
      <w:r>
        <w:rPr>
          <w:rFonts w:hint="eastAsia" w:cs="宋体" w:asciiTheme="minorEastAsia" w:hAnsiTheme="minorEastAsia" w:eastAsiaTheme="minorEastAsia"/>
          <w:b/>
          <w:kern w:val="0"/>
          <w:sz w:val="24"/>
          <w:lang w:val="zh-CN"/>
        </w:rPr>
        <w:t>；采购内容未包含在《最后报价一览表》名称栏中，供应商不能作出合理解释的，</w:t>
      </w:r>
      <w:r>
        <w:rPr>
          <w:rFonts w:hint="eastAsia" w:cs="宋体" w:asciiTheme="minorEastAsia" w:hAnsiTheme="minorEastAsia" w:eastAsiaTheme="minorEastAsia"/>
          <w:b/>
          <w:kern w:val="0"/>
          <w:sz w:val="24"/>
        </w:rPr>
        <w:t>视为</w:t>
      </w:r>
      <w:r>
        <w:rPr>
          <w:rFonts w:hint="eastAsia" w:cs="宋体" w:asciiTheme="minorEastAsia" w:hAnsiTheme="minorEastAsia" w:eastAsiaTheme="minorEastAsia"/>
          <w:b/>
          <w:sz w:val="24"/>
        </w:rPr>
        <w:t>响应文件含有采购人不能接受的附加条件的，响应无效。</w:t>
      </w:r>
    </w:p>
    <w:p>
      <w:pPr>
        <w:snapToGrid w:val="0"/>
        <w:spacing w:line="360" w:lineRule="auto"/>
        <w:ind w:firstLine="480" w:firstLineChars="200"/>
        <w:jc w:val="left"/>
        <w:rPr>
          <w:rFonts w:cs="仿宋_GB2312" w:asciiTheme="minorEastAsia" w:hAnsiTheme="minorEastAsia" w:eastAsiaTheme="minorEastAsia"/>
          <w:kern w:val="0"/>
          <w:sz w:val="24"/>
          <w:lang w:val="zh-CN"/>
        </w:rPr>
      </w:pPr>
      <w:r>
        <w:rPr>
          <w:rFonts w:hint="eastAsia" w:cs="仿宋_GB2312" w:asciiTheme="minorEastAsia" w:hAnsiTheme="minorEastAsia" w:eastAsiaTheme="minorEastAsia"/>
          <w:kern w:val="0"/>
          <w:sz w:val="24"/>
          <w:lang w:val="zh-CN"/>
        </w:rPr>
        <w:t>3、特别提示：采购代理机构将对项目名称和项目编号，成交供应商名称、地址和成交金额，</w:t>
      </w:r>
      <w:r>
        <w:rPr>
          <w:rFonts w:hint="eastAsia" w:cs="宋体" w:asciiTheme="minorEastAsia" w:hAnsiTheme="minorEastAsia" w:eastAsiaTheme="minorEastAsia"/>
          <w:kern w:val="0"/>
          <w:sz w:val="24"/>
          <w:lang w:val="zh-CN"/>
        </w:rPr>
        <w:t>主要成交标的名称、服务范围、服务要求、服务时间、服务标准等予以公示</w:t>
      </w:r>
      <w:r>
        <w:rPr>
          <w:rFonts w:hint="eastAsia" w:cs="仿宋_GB2312" w:asciiTheme="minorEastAsia" w:hAnsiTheme="minorEastAsia" w:eastAsiaTheme="minorEastAsia"/>
          <w:kern w:val="0"/>
          <w:sz w:val="24"/>
          <w:lang w:val="zh-CN"/>
        </w:rPr>
        <w:t>。</w:t>
      </w:r>
    </w:p>
    <w:p>
      <w:pPr>
        <w:spacing w:line="360" w:lineRule="auto"/>
        <w:ind w:firstLine="480" w:firstLineChars="200"/>
        <w:rPr>
          <w:rFonts w:cs="仿宋_GB2312" w:asciiTheme="minorEastAsia" w:hAnsiTheme="minorEastAsia" w:eastAsiaTheme="minorEastAsia"/>
          <w:kern w:val="0"/>
          <w:sz w:val="24"/>
          <w:u w:val="single"/>
          <w:lang w:val="zh-CN"/>
        </w:rPr>
      </w:pPr>
      <w:r>
        <w:rPr>
          <w:rFonts w:hint="eastAsia" w:cs="仿宋_GB2312" w:asciiTheme="minorEastAsia" w:hAnsiTheme="minorEastAsia" w:eastAsiaTheme="minorEastAsia"/>
          <w:kern w:val="0"/>
          <w:sz w:val="24"/>
          <w:szCs w:val="22"/>
          <w:lang w:val="zh-CN"/>
        </w:rPr>
        <w:t>4</w:t>
      </w:r>
      <w:r>
        <w:rPr>
          <w:rFonts w:cs="仿宋_GB2312" w:asciiTheme="minorEastAsia" w:hAnsiTheme="minorEastAsia" w:eastAsiaTheme="minorEastAsia"/>
          <w:kern w:val="0"/>
          <w:sz w:val="24"/>
          <w:szCs w:val="22"/>
          <w:lang w:val="zh-CN"/>
        </w:rPr>
        <w:t>、</w:t>
      </w:r>
      <w:r>
        <w:rPr>
          <w:rFonts w:hint="eastAsia" w:cs="仿宋_GB2312" w:asciiTheme="minorEastAsia" w:hAnsiTheme="minorEastAsia" w:eastAsiaTheme="minorEastAsia"/>
          <w:kern w:val="0"/>
          <w:sz w:val="24"/>
          <w:lang w:val="zh-CN"/>
        </w:rPr>
        <w:t>符合磋商文件中列明的可享受中小企业扶持政策的供应商，请填写中小企业声明函。注：供应商</w:t>
      </w:r>
      <w:r>
        <w:rPr>
          <w:rFonts w:cs="仿宋_GB2312" w:asciiTheme="minorEastAsia" w:hAnsiTheme="minorEastAsia" w:eastAsiaTheme="minorEastAsia"/>
          <w:kern w:val="0"/>
          <w:sz w:val="24"/>
          <w:lang w:val="zh-CN"/>
        </w:rPr>
        <w:t>提供</w:t>
      </w:r>
      <w:r>
        <w:rPr>
          <w:rFonts w:hint="eastAsia" w:cs="仿宋_GB2312" w:asciiTheme="minorEastAsia" w:hAnsiTheme="minorEastAsia" w:eastAsiaTheme="minorEastAsia"/>
          <w:kern w:val="0"/>
          <w:sz w:val="24"/>
          <w:lang w:val="zh-CN"/>
        </w:rPr>
        <w:t>的中小企业</w:t>
      </w:r>
      <w:r>
        <w:rPr>
          <w:rFonts w:cs="仿宋_GB2312" w:asciiTheme="minorEastAsia" w:hAnsiTheme="minorEastAsia" w:eastAsiaTheme="minorEastAsia"/>
          <w:kern w:val="0"/>
          <w:sz w:val="24"/>
          <w:lang w:val="zh-CN"/>
        </w:rPr>
        <w:t>声明函内容不实的，属于提供虚假材料谋取中标、成交，依照《中华人民共和国政府采购法》等国家有关规定追究相应责任。</w:t>
      </w:r>
    </w:p>
    <w:p>
      <w:pPr>
        <w:spacing w:line="360" w:lineRule="auto"/>
        <w:ind w:right="-874" w:rightChars="-416"/>
        <w:rPr>
          <w:rFonts w:cs="仿宋_GB2312" w:asciiTheme="minorEastAsia" w:hAnsiTheme="minorEastAsia" w:eastAsiaTheme="minorEastAsia"/>
          <w:sz w:val="24"/>
        </w:rPr>
      </w:pPr>
    </w:p>
    <w:p>
      <w:pPr>
        <w:spacing w:line="360" w:lineRule="auto"/>
        <w:ind w:right="-874" w:rightChars="-416"/>
        <w:rPr>
          <w:rFonts w:cs="仿宋_GB2312" w:asciiTheme="minorEastAsia" w:hAnsiTheme="minorEastAsia" w:eastAsiaTheme="minorEastAsia"/>
          <w:sz w:val="24"/>
        </w:rPr>
      </w:pPr>
    </w:p>
    <w:p>
      <w:pPr>
        <w:spacing w:line="360" w:lineRule="auto"/>
        <w:ind w:right="-874" w:rightChars="-416"/>
        <w:rPr>
          <w:rFonts w:cs="仿宋_GB2312" w:asciiTheme="minorEastAsia" w:hAnsiTheme="minorEastAsia" w:eastAsiaTheme="minorEastAsia"/>
          <w:sz w:val="24"/>
        </w:rPr>
      </w:pPr>
    </w:p>
    <w:p>
      <w:pPr>
        <w:spacing w:line="360" w:lineRule="auto"/>
        <w:ind w:right="-874" w:rightChars="-416"/>
        <w:rPr>
          <w:rFonts w:cs="仿宋_GB2312" w:asciiTheme="minorEastAsia" w:hAnsiTheme="minorEastAsia" w:eastAsiaTheme="minorEastAsia"/>
          <w:kern w:val="0"/>
          <w:sz w:val="24"/>
        </w:rPr>
      </w:pPr>
      <w:r>
        <w:rPr>
          <w:rFonts w:hint="eastAsia" w:cs="仿宋_GB2312" w:asciiTheme="minorEastAsia" w:hAnsiTheme="minorEastAsia" w:eastAsiaTheme="minorEastAsia"/>
          <w:sz w:val="24"/>
        </w:rPr>
        <w:t xml:space="preserve">                                           </w:t>
      </w:r>
      <w:r>
        <w:rPr>
          <w:rFonts w:hint="eastAsia" w:cs="仿宋_GB2312" w:asciiTheme="minorEastAsia" w:hAnsiTheme="minorEastAsia" w:eastAsiaTheme="minorEastAsia"/>
          <w:kern w:val="0"/>
          <w:sz w:val="24"/>
          <w:lang w:val="zh-CN"/>
        </w:rPr>
        <w:t>供应商名称（电子签名）：</w:t>
      </w:r>
    </w:p>
    <w:p>
      <w:pPr>
        <w:autoSpaceDE w:val="0"/>
        <w:autoSpaceDN w:val="0"/>
        <w:spacing w:line="360" w:lineRule="auto"/>
        <w:ind w:left="5040" w:hanging="5040" w:hangingChars="2100"/>
        <w:rPr>
          <w:rFonts w:cs="仿宋_GB2312" w:asciiTheme="minorEastAsia" w:hAnsiTheme="minorEastAsia" w:eastAsiaTheme="minorEastAsia"/>
          <w:kern w:val="0"/>
          <w:sz w:val="24"/>
          <w:lang w:val="zh-CN"/>
        </w:rPr>
      </w:pPr>
      <w:r>
        <w:rPr>
          <w:rFonts w:hint="eastAsia" w:cs="仿宋_GB2312" w:asciiTheme="minorEastAsia" w:hAnsiTheme="minorEastAsia" w:eastAsiaTheme="minorEastAsia"/>
          <w:kern w:val="0"/>
          <w:sz w:val="24"/>
          <w:lang w:val="zh-CN"/>
        </w:rPr>
        <w:t xml:space="preserve">                                            日期：    年  月   日</w:t>
      </w:r>
    </w:p>
    <w:p>
      <w:pPr>
        <w:widowControl/>
        <w:adjustRightInd/>
        <w:jc w:val="left"/>
        <w:rPr>
          <w:rFonts w:cs="仿宋_GB2312" w:asciiTheme="minorEastAsia" w:hAnsiTheme="minorEastAsia" w:eastAsiaTheme="minorEastAsia"/>
          <w:kern w:val="0"/>
          <w:sz w:val="24"/>
          <w:lang w:val="zh-CN"/>
        </w:rPr>
        <w:sectPr>
          <w:pgSz w:w="16838" w:h="11906" w:orient="landscape"/>
          <w:pgMar w:top="1418" w:right="471" w:bottom="1418" w:left="777" w:header="851" w:footer="992" w:gutter="0"/>
          <w:cols w:space="720" w:num="1"/>
          <w:titlePg/>
          <w:docGrid w:linePitch="312" w:charSpace="0"/>
        </w:sectPr>
      </w:pPr>
    </w:p>
    <w:p>
      <w:pPr>
        <w:widowControl/>
        <w:adjustRightInd/>
        <w:jc w:val="center"/>
        <w:rPr>
          <w:rFonts w:asciiTheme="minorEastAsia" w:hAnsiTheme="minorEastAsia" w:eastAsiaTheme="minorEastAsia"/>
          <w:b/>
          <w:sz w:val="32"/>
          <w:szCs w:val="32"/>
        </w:rPr>
      </w:pPr>
      <w:r>
        <w:rPr>
          <w:rFonts w:hint="eastAsia" w:asciiTheme="minorEastAsia" w:hAnsiTheme="minorEastAsia" w:eastAsiaTheme="minorEastAsia"/>
          <w:b/>
          <w:sz w:val="32"/>
          <w:szCs w:val="32"/>
        </w:rPr>
        <w:t>（二）中小企业声明函</w:t>
      </w:r>
      <w:bookmarkStart w:id="77" w:name="_Toc465665161"/>
      <w:r>
        <w:rPr>
          <w:rFonts w:hint="eastAsia" w:asciiTheme="minorEastAsia" w:hAnsiTheme="minorEastAsia" w:eastAsiaTheme="minorEastAsia"/>
          <w:b/>
          <w:sz w:val="32"/>
          <w:szCs w:val="32"/>
        </w:rPr>
        <w:t>（如果有）</w:t>
      </w:r>
    </w:p>
    <w:p>
      <w:pPr>
        <w:widowControl/>
        <w:spacing w:line="360" w:lineRule="auto"/>
        <w:ind w:firstLine="120" w:firstLineChars="50"/>
        <w:jc w:val="left"/>
        <w:rPr>
          <w:rFonts w:cs="宋体" w:asciiTheme="minorEastAsia" w:hAnsiTheme="minorEastAsia" w:eastAsiaTheme="minorEastAsia"/>
          <w:b/>
          <w:sz w:val="24"/>
        </w:rPr>
      </w:pPr>
    </w:p>
    <w:p>
      <w:pPr>
        <w:widowControl/>
        <w:spacing w:line="360" w:lineRule="auto"/>
        <w:ind w:firstLine="120" w:firstLineChars="50"/>
        <w:jc w:val="left"/>
        <w:rPr>
          <w:rFonts w:cs="宋体" w:asciiTheme="minorEastAsia" w:hAnsiTheme="minorEastAsia" w:eastAsiaTheme="minorEastAsia"/>
          <w:b/>
          <w:sz w:val="24"/>
        </w:rPr>
      </w:pPr>
      <w:r>
        <w:rPr>
          <w:rFonts w:hint="eastAsia" w:cs="宋体" w:asciiTheme="minorEastAsia" w:hAnsiTheme="minorEastAsia" w:eastAsiaTheme="minorEastAsia"/>
          <w:b/>
          <w:sz w:val="24"/>
        </w:rPr>
        <w:t xml:space="preserve"> [</w:t>
      </w:r>
      <w:r>
        <w:rPr>
          <w:rFonts w:hint="eastAsia" w:cs="宋体" w:asciiTheme="minorEastAsia" w:hAnsiTheme="minorEastAsia" w:eastAsiaTheme="minorEastAsia"/>
          <w:b/>
          <w:bCs/>
          <w:sz w:val="24"/>
        </w:rPr>
        <w:t>竞争性磋商邀请公告</w:t>
      </w:r>
      <w:r>
        <w:rPr>
          <w:rFonts w:hint="eastAsia" w:cs="宋体" w:asciiTheme="minorEastAsia" w:hAnsiTheme="minorEastAsia" w:eastAsiaTheme="minorEastAsia"/>
          <w:b/>
          <w:sz w:val="24"/>
        </w:rPr>
        <w:t>落实政府采购政策需满足的资格要求为“无”即本项目或标项未预留份额专门面向中小企业时，符合《政府采购促进中小企业发展管理办法》规定的小微企业拟享受价格扣除政策的，需提供中小企业声明函（附件</w:t>
      </w:r>
      <w:r>
        <w:rPr>
          <w:rFonts w:cs="宋体" w:asciiTheme="minorEastAsia" w:hAnsiTheme="minorEastAsia" w:eastAsiaTheme="minorEastAsia"/>
          <w:b/>
          <w:sz w:val="24"/>
        </w:rPr>
        <w:t>5</w:t>
      </w:r>
      <w:r>
        <w:rPr>
          <w:rFonts w:hint="eastAsia" w:cs="宋体" w:asciiTheme="minorEastAsia" w:hAnsiTheme="minorEastAsia" w:eastAsiaTheme="minorEastAsia"/>
          <w:b/>
          <w:sz w:val="24"/>
        </w:rPr>
        <w:t>）。]</w:t>
      </w:r>
    </w:p>
    <w:p>
      <w:pPr>
        <w:widowControl/>
        <w:adjustRightInd/>
        <w:jc w:val="center"/>
        <w:rPr>
          <w:rFonts w:cs="仿宋_GB2312" w:asciiTheme="minorEastAsia" w:hAnsiTheme="minorEastAsia" w:eastAsiaTheme="minorEastAsia"/>
          <w:sz w:val="24"/>
        </w:rPr>
      </w:pPr>
    </w:p>
    <w:p>
      <w:pPr>
        <w:widowControl/>
        <w:adjustRightInd/>
        <w:jc w:val="left"/>
        <w:rPr>
          <w:rFonts w:cs="宋体" w:asciiTheme="minorEastAsia" w:hAnsiTheme="minorEastAsia" w:eastAsiaTheme="minorEastAsia"/>
          <w:b/>
          <w:sz w:val="32"/>
          <w:szCs w:val="32"/>
        </w:rPr>
      </w:pPr>
      <w:r>
        <w:rPr>
          <w:rFonts w:cs="宋体" w:asciiTheme="minorEastAsia" w:hAnsiTheme="minorEastAsia" w:eastAsiaTheme="minorEastAsia"/>
          <w:b/>
          <w:sz w:val="32"/>
          <w:szCs w:val="32"/>
        </w:rPr>
        <w:br w:type="page"/>
      </w:r>
    </w:p>
    <w:p>
      <w:pPr>
        <w:pStyle w:val="2"/>
        <w:keepNext w:val="0"/>
        <w:keepLines w:val="0"/>
        <w:pageBreakBefore/>
        <w:widowControl/>
        <w:numPr>
          <w:ilvl w:val="0"/>
          <w:numId w:val="0"/>
        </w:numPr>
        <w:adjustRightInd/>
        <w:spacing w:before="100" w:beforeAutospacing="1" w:after="100" w:afterAutospacing="1" w:line="240" w:lineRule="auto"/>
        <w:ind w:left="1290" w:firstLine="3092" w:firstLineChars="700"/>
        <w:rPr>
          <w:rFonts w:cs="仿宋_GB2312" w:asciiTheme="minorEastAsia" w:hAnsiTheme="minorEastAsia" w:eastAsiaTheme="minorEastAsia"/>
        </w:rPr>
      </w:pPr>
      <w:r>
        <w:rPr>
          <w:rFonts w:hint="eastAsia" w:cs="仿宋_GB2312" w:asciiTheme="minorEastAsia" w:hAnsiTheme="minorEastAsia" w:eastAsiaTheme="minorEastAsia"/>
        </w:rPr>
        <w:t>附件</w:t>
      </w:r>
      <w:bookmarkEnd w:id="77"/>
    </w:p>
    <w:p>
      <w:pPr>
        <w:spacing w:line="360" w:lineRule="auto"/>
        <w:jc w:val="left"/>
        <w:rPr>
          <w:rFonts w:cs="仿宋_GB2312" w:asciiTheme="minorEastAsia" w:hAnsiTheme="minorEastAsia" w:eastAsiaTheme="minorEastAsia"/>
          <w:b/>
          <w:spacing w:val="6"/>
          <w:sz w:val="32"/>
          <w:szCs w:val="32"/>
        </w:rPr>
      </w:pPr>
      <w:r>
        <w:rPr>
          <w:rFonts w:hint="eastAsia" w:cs="仿宋_GB2312" w:asciiTheme="minorEastAsia" w:hAnsiTheme="minorEastAsia" w:eastAsiaTheme="minorEastAsia"/>
          <w:b/>
          <w:spacing w:val="6"/>
          <w:sz w:val="32"/>
          <w:szCs w:val="32"/>
        </w:rPr>
        <w:t>附件1：质疑函范本及制作说明</w:t>
      </w:r>
    </w:p>
    <w:p>
      <w:pPr>
        <w:spacing w:line="360" w:lineRule="auto"/>
        <w:jc w:val="center"/>
        <w:rPr>
          <w:rFonts w:cs="仿宋_GB2312" w:asciiTheme="minorEastAsia" w:hAnsiTheme="minorEastAsia" w:eastAsiaTheme="minorEastAsia"/>
          <w:b/>
          <w:spacing w:val="6"/>
          <w:sz w:val="32"/>
          <w:szCs w:val="32"/>
        </w:rPr>
      </w:pPr>
      <w:r>
        <w:rPr>
          <w:rFonts w:hint="eastAsia" w:cs="仿宋_GB2312" w:asciiTheme="minorEastAsia" w:hAnsiTheme="minorEastAsia" w:eastAsiaTheme="minorEastAsia"/>
          <w:b/>
          <w:spacing w:val="6"/>
          <w:sz w:val="32"/>
          <w:szCs w:val="32"/>
        </w:rPr>
        <w:t>质疑函范本</w:t>
      </w:r>
    </w:p>
    <w:p>
      <w:pPr>
        <w:snapToGrid w:val="0"/>
        <w:spacing w:before="240" w:beforeLines="100" w:line="360" w:lineRule="auto"/>
        <w:rPr>
          <w:rFonts w:cs="仿宋_GB2312" w:asciiTheme="minorEastAsia" w:hAnsiTheme="minorEastAsia" w:eastAsiaTheme="minorEastAsia"/>
          <w:bCs/>
          <w:sz w:val="24"/>
        </w:rPr>
      </w:pPr>
      <w:r>
        <w:rPr>
          <w:rFonts w:hint="eastAsia" w:cs="仿宋_GB2312" w:asciiTheme="minorEastAsia" w:hAnsiTheme="minorEastAsia" w:eastAsiaTheme="minorEastAsia"/>
          <w:bCs/>
          <w:sz w:val="24"/>
        </w:rPr>
        <w:t>一、质疑供应商基本信息</w:t>
      </w:r>
    </w:p>
    <w:p>
      <w:pPr>
        <w:snapToGrid w:val="0"/>
        <w:spacing w:line="360" w:lineRule="auto"/>
        <w:rPr>
          <w:rFonts w:cs="仿宋_GB2312" w:asciiTheme="minorEastAsia" w:hAnsiTheme="minorEastAsia" w:eastAsiaTheme="minorEastAsia"/>
          <w:sz w:val="24"/>
          <w:u w:val="dotted"/>
        </w:rPr>
      </w:pPr>
      <w:r>
        <w:rPr>
          <w:rFonts w:hint="eastAsia" w:cs="仿宋_GB2312" w:asciiTheme="minorEastAsia" w:hAnsiTheme="minorEastAsia" w:eastAsiaTheme="minorEastAsia"/>
          <w:sz w:val="24"/>
        </w:rPr>
        <w:t>质疑供应商：</w:t>
      </w:r>
      <w:r>
        <w:rPr>
          <w:rFonts w:hint="eastAsia" w:cs="仿宋_GB2312" w:asciiTheme="minorEastAsia" w:hAnsiTheme="minorEastAsia" w:eastAsiaTheme="minorEastAsia"/>
          <w:sz w:val="24"/>
          <w:u w:val="dotted"/>
        </w:rPr>
        <w:t xml:space="preserve">                                        </w:t>
      </w:r>
    </w:p>
    <w:p>
      <w:pPr>
        <w:snapToGrid w:val="0"/>
        <w:spacing w:line="360" w:lineRule="auto"/>
        <w:rPr>
          <w:rFonts w:cs="仿宋_GB2312" w:asciiTheme="minorEastAsia" w:hAnsiTheme="minorEastAsia" w:eastAsiaTheme="minorEastAsia"/>
          <w:sz w:val="24"/>
        </w:rPr>
      </w:pPr>
      <w:r>
        <w:rPr>
          <w:rFonts w:hint="eastAsia" w:cs="仿宋_GB2312" w:asciiTheme="minorEastAsia" w:hAnsiTheme="minorEastAsia" w:eastAsiaTheme="minorEastAsia"/>
          <w:sz w:val="24"/>
        </w:rPr>
        <w:t>地址：</w:t>
      </w:r>
      <w:r>
        <w:rPr>
          <w:rFonts w:hint="eastAsia" w:cs="仿宋_GB2312" w:asciiTheme="minorEastAsia" w:hAnsiTheme="minorEastAsia" w:eastAsiaTheme="minorEastAsia"/>
          <w:sz w:val="24"/>
          <w:u w:val="dotted"/>
        </w:rPr>
        <w:t xml:space="preserve">                          </w:t>
      </w:r>
      <w:r>
        <w:rPr>
          <w:rFonts w:hint="eastAsia" w:cs="仿宋_GB2312" w:asciiTheme="minorEastAsia" w:hAnsiTheme="minorEastAsia" w:eastAsiaTheme="minorEastAsia"/>
          <w:sz w:val="24"/>
        </w:rPr>
        <w:t>邮编：</w:t>
      </w:r>
      <w:r>
        <w:rPr>
          <w:rFonts w:hint="eastAsia" w:cs="仿宋_GB2312" w:asciiTheme="minorEastAsia" w:hAnsiTheme="minorEastAsia" w:eastAsiaTheme="minorEastAsia"/>
          <w:sz w:val="24"/>
          <w:u w:val="dotted"/>
        </w:rPr>
        <w:t xml:space="preserve">                                                   </w:t>
      </w:r>
    </w:p>
    <w:p>
      <w:pPr>
        <w:snapToGrid w:val="0"/>
        <w:spacing w:line="360" w:lineRule="auto"/>
        <w:rPr>
          <w:rFonts w:cs="仿宋_GB2312" w:asciiTheme="minorEastAsia" w:hAnsiTheme="minorEastAsia" w:eastAsiaTheme="minorEastAsia"/>
          <w:sz w:val="24"/>
        </w:rPr>
      </w:pPr>
      <w:r>
        <w:rPr>
          <w:rFonts w:hint="eastAsia" w:cs="仿宋_GB2312" w:asciiTheme="minorEastAsia" w:hAnsiTheme="minorEastAsia" w:eastAsiaTheme="minorEastAsia"/>
          <w:sz w:val="24"/>
        </w:rPr>
        <w:t>联系人：</w:t>
      </w:r>
      <w:r>
        <w:rPr>
          <w:rFonts w:hint="eastAsia" w:cs="仿宋_GB2312" w:asciiTheme="minorEastAsia" w:hAnsiTheme="minorEastAsia" w:eastAsiaTheme="minorEastAsia"/>
          <w:sz w:val="24"/>
          <w:u w:val="dotted"/>
        </w:rPr>
        <w:t xml:space="preserve">                      </w:t>
      </w:r>
      <w:r>
        <w:rPr>
          <w:rFonts w:hint="eastAsia" w:cs="仿宋_GB2312" w:asciiTheme="minorEastAsia" w:hAnsiTheme="minorEastAsia" w:eastAsiaTheme="minorEastAsia"/>
          <w:sz w:val="24"/>
        </w:rPr>
        <w:t>联系电话：</w:t>
      </w:r>
      <w:r>
        <w:rPr>
          <w:rFonts w:hint="eastAsia" w:cs="仿宋_GB2312" w:asciiTheme="minorEastAsia" w:hAnsiTheme="minorEastAsia" w:eastAsiaTheme="minorEastAsia"/>
          <w:sz w:val="24"/>
          <w:u w:val="dotted"/>
        </w:rPr>
        <w:t xml:space="preserve">                              </w:t>
      </w:r>
    </w:p>
    <w:p>
      <w:pPr>
        <w:snapToGrid w:val="0"/>
        <w:spacing w:line="360" w:lineRule="auto"/>
        <w:rPr>
          <w:rFonts w:cs="仿宋_GB2312" w:asciiTheme="minorEastAsia" w:hAnsiTheme="minorEastAsia" w:eastAsiaTheme="minorEastAsia"/>
          <w:sz w:val="24"/>
          <w:u w:val="dotted"/>
        </w:rPr>
      </w:pPr>
      <w:r>
        <w:rPr>
          <w:rFonts w:hint="eastAsia" w:cs="仿宋_GB2312" w:asciiTheme="minorEastAsia" w:hAnsiTheme="minorEastAsia" w:eastAsiaTheme="minorEastAsia"/>
          <w:sz w:val="24"/>
        </w:rPr>
        <w:t>授权代表：</w:t>
      </w:r>
      <w:r>
        <w:rPr>
          <w:rFonts w:hint="eastAsia" w:cs="仿宋_GB2312" w:asciiTheme="minorEastAsia" w:hAnsiTheme="minorEastAsia" w:eastAsiaTheme="minorEastAsia"/>
          <w:sz w:val="24"/>
          <w:u w:val="dotted"/>
        </w:rPr>
        <w:t xml:space="preserve">                                          </w:t>
      </w:r>
    </w:p>
    <w:p>
      <w:pPr>
        <w:snapToGrid w:val="0"/>
        <w:spacing w:line="360" w:lineRule="auto"/>
        <w:rPr>
          <w:rFonts w:cs="仿宋_GB2312" w:asciiTheme="minorEastAsia" w:hAnsiTheme="minorEastAsia" w:eastAsiaTheme="minorEastAsia"/>
          <w:sz w:val="24"/>
        </w:rPr>
      </w:pPr>
      <w:r>
        <w:rPr>
          <w:rFonts w:hint="eastAsia" w:cs="仿宋_GB2312" w:asciiTheme="minorEastAsia" w:hAnsiTheme="minorEastAsia" w:eastAsiaTheme="minorEastAsia"/>
          <w:sz w:val="24"/>
        </w:rPr>
        <w:t>联系电话：</w:t>
      </w:r>
      <w:r>
        <w:rPr>
          <w:rFonts w:hint="eastAsia" w:cs="仿宋_GB2312" w:asciiTheme="minorEastAsia" w:hAnsiTheme="minorEastAsia" w:eastAsiaTheme="minorEastAsia"/>
          <w:sz w:val="24"/>
          <w:u w:val="dotted"/>
        </w:rPr>
        <w:t xml:space="preserve">                                           </w:t>
      </w:r>
      <w:r>
        <w:rPr>
          <w:rFonts w:hint="eastAsia" w:cs="仿宋_GB2312" w:asciiTheme="minorEastAsia" w:hAnsiTheme="minorEastAsia" w:eastAsiaTheme="minorEastAsia"/>
          <w:sz w:val="24"/>
        </w:rPr>
        <w:t xml:space="preserve"> </w:t>
      </w:r>
    </w:p>
    <w:p>
      <w:pPr>
        <w:snapToGrid w:val="0"/>
        <w:spacing w:line="360" w:lineRule="auto"/>
        <w:rPr>
          <w:rFonts w:cs="仿宋_GB2312" w:asciiTheme="minorEastAsia" w:hAnsiTheme="minorEastAsia" w:eastAsiaTheme="minorEastAsia"/>
          <w:sz w:val="24"/>
        </w:rPr>
      </w:pPr>
      <w:r>
        <w:rPr>
          <w:rFonts w:hint="eastAsia" w:cs="仿宋_GB2312" w:asciiTheme="minorEastAsia" w:hAnsiTheme="minorEastAsia" w:eastAsiaTheme="minorEastAsia"/>
          <w:sz w:val="24"/>
        </w:rPr>
        <w:t xml:space="preserve">地址： </w:t>
      </w:r>
      <w:r>
        <w:rPr>
          <w:rFonts w:hint="eastAsia" w:cs="仿宋_GB2312" w:asciiTheme="minorEastAsia" w:hAnsiTheme="minorEastAsia" w:eastAsiaTheme="minorEastAsia"/>
          <w:sz w:val="24"/>
          <w:u w:val="dotted"/>
        </w:rPr>
        <w:t xml:space="preserve">                        </w:t>
      </w:r>
      <w:r>
        <w:rPr>
          <w:rFonts w:hint="eastAsia" w:cs="仿宋_GB2312" w:asciiTheme="minorEastAsia" w:hAnsiTheme="minorEastAsia" w:eastAsiaTheme="minorEastAsia"/>
          <w:sz w:val="24"/>
        </w:rPr>
        <w:t>邮编：</w:t>
      </w:r>
      <w:r>
        <w:rPr>
          <w:rFonts w:hint="eastAsia" w:cs="仿宋_GB2312" w:asciiTheme="minorEastAsia" w:hAnsiTheme="minorEastAsia" w:eastAsiaTheme="minorEastAsia"/>
          <w:sz w:val="24"/>
          <w:u w:val="dotted"/>
        </w:rPr>
        <w:t xml:space="preserve">                                                </w:t>
      </w:r>
    </w:p>
    <w:p>
      <w:pPr>
        <w:snapToGrid w:val="0"/>
        <w:spacing w:line="360" w:lineRule="auto"/>
        <w:rPr>
          <w:rFonts w:cs="仿宋_GB2312" w:asciiTheme="minorEastAsia" w:hAnsiTheme="minorEastAsia" w:eastAsiaTheme="minorEastAsia"/>
          <w:bCs/>
          <w:sz w:val="24"/>
        </w:rPr>
      </w:pPr>
      <w:r>
        <w:rPr>
          <w:rFonts w:hint="eastAsia" w:cs="仿宋_GB2312" w:asciiTheme="minorEastAsia" w:hAnsiTheme="minorEastAsia" w:eastAsiaTheme="minorEastAsia"/>
          <w:bCs/>
          <w:sz w:val="24"/>
        </w:rPr>
        <w:t>二、质疑项目基本情况</w:t>
      </w:r>
    </w:p>
    <w:p>
      <w:pPr>
        <w:snapToGrid w:val="0"/>
        <w:spacing w:line="360" w:lineRule="auto"/>
        <w:rPr>
          <w:rFonts w:cs="仿宋_GB2312" w:asciiTheme="minorEastAsia" w:hAnsiTheme="minorEastAsia" w:eastAsiaTheme="minorEastAsia"/>
          <w:sz w:val="24"/>
        </w:rPr>
      </w:pPr>
      <w:r>
        <w:rPr>
          <w:rFonts w:hint="eastAsia" w:cs="仿宋_GB2312" w:asciiTheme="minorEastAsia" w:hAnsiTheme="minorEastAsia" w:eastAsiaTheme="minorEastAsia"/>
          <w:sz w:val="24"/>
        </w:rPr>
        <w:t>质疑项目的名称：</w:t>
      </w:r>
      <w:r>
        <w:rPr>
          <w:rFonts w:hint="eastAsia" w:cs="仿宋_GB2312" w:asciiTheme="minorEastAsia" w:hAnsiTheme="minorEastAsia" w:eastAsiaTheme="minorEastAsia"/>
          <w:sz w:val="24"/>
          <w:u w:val="dotted"/>
        </w:rPr>
        <w:t xml:space="preserve">                                      </w:t>
      </w:r>
    </w:p>
    <w:p>
      <w:pPr>
        <w:snapToGrid w:val="0"/>
        <w:spacing w:line="360" w:lineRule="auto"/>
        <w:rPr>
          <w:rFonts w:cs="仿宋_GB2312" w:asciiTheme="minorEastAsia" w:hAnsiTheme="minorEastAsia" w:eastAsiaTheme="minorEastAsia"/>
          <w:sz w:val="24"/>
        </w:rPr>
      </w:pPr>
      <w:r>
        <w:rPr>
          <w:rFonts w:hint="eastAsia" w:cs="仿宋_GB2312" w:asciiTheme="minorEastAsia" w:hAnsiTheme="minorEastAsia" w:eastAsiaTheme="minorEastAsia"/>
          <w:sz w:val="24"/>
        </w:rPr>
        <w:t>质疑项目的编号：</w:t>
      </w:r>
      <w:r>
        <w:rPr>
          <w:rFonts w:hint="eastAsia" w:cs="仿宋_GB2312" w:asciiTheme="minorEastAsia" w:hAnsiTheme="minorEastAsia" w:eastAsiaTheme="minorEastAsia"/>
          <w:sz w:val="24"/>
          <w:u w:val="dotted"/>
        </w:rPr>
        <w:t xml:space="preserve">               </w:t>
      </w:r>
      <w:r>
        <w:rPr>
          <w:rFonts w:hint="eastAsia" w:cs="仿宋_GB2312" w:asciiTheme="minorEastAsia" w:hAnsiTheme="minorEastAsia" w:eastAsiaTheme="minorEastAsia"/>
          <w:sz w:val="24"/>
        </w:rPr>
        <w:t>包号：</w:t>
      </w:r>
      <w:r>
        <w:rPr>
          <w:rFonts w:hint="eastAsia" w:cs="仿宋_GB2312" w:asciiTheme="minorEastAsia" w:hAnsiTheme="minorEastAsia" w:eastAsiaTheme="minorEastAsia"/>
          <w:sz w:val="24"/>
          <w:u w:val="dotted"/>
        </w:rPr>
        <w:t xml:space="preserve">                 </w:t>
      </w:r>
    </w:p>
    <w:p>
      <w:pPr>
        <w:snapToGrid w:val="0"/>
        <w:spacing w:line="360" w:lineRule="auto"/>
        <w:rPr>
          <w:rFonts w:cs="仿宋_GB2312" w:asciiTheme="minorEastAsia" w:hAnsiTheme="minorEastAsia" w:eastAsiaTheme="minorEastAsia"/>
          <w:sz w:val="24"/>
          <w:u w:val="dotted"/>
        </w:rPr>
      </w:pPr>
      <w:r>
        <w:rPr>
          <w:rFonts w:hint="eastAsia" w:cs="仿宋_GB2312" w:asciiTheme="minorEastAsia" w:hAnsiTheme="minorEastAsia" w:eastAsiaTheme="minorEastAsia"/>
          <w:sz w:val="24"/>
        </w:rPr>
        <w:t>采购人名称：</w:t>
      </w:r>
      <w:r>
        <w:rPr>
          <w:rFonts w:hint="eastAsia" w:cs="仿宋_GB2312" w:asciiTheme="minorEastAsia" w:hAnsiTheme="minorEastAsia" w:eastAsiaTheme="minorEastAsia"/>
          <w:sz w:val="24"/>
          <w:u w:val="dotted"/>
        </w:rPr>
        <w:t xml:space="preserve">                                         </w:t>
      </w:r>
    </w:p>
    <w:p>
      <w:pPr>
        <w:snapToGrid w:val="0"/>
        <w:spacing w:line="360" w:lineRule="auto"/>
        <w:rPr>
          <w:rFonts w:cs="仿宋_GB2312" w:asciiTheme="minorEastAsia" w:hAnsiTheme="minorEastAsia" w:eastAsiaTheme="minorEastAsia"/>
          <w:sz w:val="24"/>
        </w:rPr>
      </w:pPr>
      <w:r>
        <w:rPr>
          <w:rFonts w:hint="eastAsia" w:cs="仿宋_GB2312" w:asciiTheme="minorEastAsia" w:hAnsiTheme="minorEastAsia" w:eastAsiaTheme="minorEastAsia"/>
          <w:sz w:val="24"/>
        </w:rPr>
        <w:t>采购文件获取日期：</w:t>
      </w:r>
      <w:r>
        <w:rPr>
          <w:rFonts w:hint="eastAsia" w:cs="仿宋_GB2312" w:asciiTheme="minorEastAsia" w:hAnsiTheme="minorEastAsia" w:eastAsiaTheme="minorEastAsia"/>
          <w:sz w:val="24"/>
          <w:u w:val="dotted"/>
        </w:rPr>
        <w:t xml:space="preserve">                                           </w:t>
      </w:r>
    </w:p>
    <w:p>
      <w:pPr>
        <w:snapToGrid w:val="0"/>
        <w:spacing w:line="360" w:lineRule="auto"/>
        <w:rPr>
          <w:rFonts w:cs="仿宋_GB2312" w:asciiTheme="minorEastAsia" w:hAnsiTheme="minorEastAsia" w:eastAsiaTheme="minorEastAsia"/>
          <w:bCs/>
          <w:sz w:val="24"/>
        </w:rPr>
      </w:pPr>
      <w:r>
        <w:rPr>
          <w:rFonts w:hint="eastAsia" w:cs="仿宋_GB2312" w:asciiTheme="minorEastAsia" w:hAnsiTheme="minorEastAsia" w:eastAsiaTheme="minorEastAsia"/>
          <w:bCs/>
          <w:sz w:val="24"/>
        </w:rPr>
        <w:t>三、质疑事项具体内容</w:t>
      </w:r>
    </w:p>
    <w:p>
      <w:pPr>
        <w:snapToGrid w:val="0"/>
        <w:spacing w:line="360" w:lineRule="auto"/>
        <w:rPr>
          <w:rFonts w:cs="仿宋_GB2312" w:asciiTheme="minorEastAsia" w:hAnsiTheme="minorEastAsia" w:eastAsiaTheme="minorEastAsia"/>
          <w:sz w:val="24"/>
          <w:u w:val="dotted"/>
        </w:rPr>
      </w:pPr>
      <w:r>
        <w:rPr>
          <w:rFonts w:hint="eastAsia" w:cs="仿宋_GB2312" w:asciiTheme="minorEastAsia" w:hAnsiTheme="minorEastAsia" w:eastAsiaTheme="minorEastAsia"/>
          <w:sz w:val="24"/>
        </w:rPr>
        <w:t>质疑事项1：</w:t>
      </w:r>
      <w:r>
        <w:rPr>
          <w:rFonts w:hint="eastAsia" w:cs="仿宋_GB2312" w:asciiTheme="minorEastAsia" w:hAnsiTheme="minorEastAsia" w:eastAsiaTheme="minorEastAsia"/>
          <w:sz w:val="24"/>
          <w:u w:val="dotted"/>
        </w:rPr>
        <w:t xml:space="preserve">                                         </w:t>
      </w:r>
    </w:p>
    <w:p>
      <w:pPr>
        <w:snapToGrid w:val="0"/>
        <w:spacing w:line="360" w:lineRule="auto"/>
        <w:rPr>
          <w:rFonts w:cs="仿宋_GB2312" w:asciiTheme="minorEastAsia" w:hAnsiTheme="minorEastAsia" w:eastAsiaTheme="minorEastAsia"/>
          <w:sz w:val="24"/>
          <w:u w:val="dotted"/>
        </w:rPr>
      </w:pPr>
      <w:r>
        <w:rPr>
          <w:rFonts w:hint="eastAsia" w:cs="仿宋_GB2312" w:asciiTheme="minorEastAsia" w:hAnsiTheme="minorEastAsia" w:eastAsiaTheme="minorEastAsia"/>
          <w:sz w:val="24"/>
        </w:rPr>
        <w:t>事实依据：</w:t>
      </w:r>
      <w:r>
        <w:rPr>
          <w:rFonts w:hint="eastAsia" w:cs="仿宋_GB2312" w:asciiTheme="minorEastAsia" w:hAnsiTheme="minorEastAsia" w:eastAsiaTheme="minorEastAsia"/>
          <w:sz w:val="24"/>
          <w:u w:val="dotted"/>
        </w:rPr>
        <w:t xml:space="preserve">                                          </w:t>
      </w:r>
    </w:p>
    <w:p>
      <w:pPr>
        <w:snapToGrid w:val="0"/>
        <w:spacing w:line="360" w:lineRule="auto"/>
        <w:rPr>
          <w:rFonts w:cs="仿宋_GB2312" w:asciiTheme="minorEastAsia" w:hAnsiTheme="minorEastAsia" w:eastAsiaTheme="minorEastAsia"/>
          <w:sz w:val="24"/>
        </w:rPr>
      </w:pPr>
      <w:r>
        <w:rPr>
          <w:rFonts w:hint="eastAsia" w:cs="仿宋_GB2312" w:asciiTheme="minorEastAsia" w:hAnsiTheme="minorEastAsia" w:eastAsiaTheme="minorEastAsia"/>
          <w:sz w:val="24"/>
          <w:u w:val="dotted"/>
        </w:rPr>
        <w:t xml:space="preserve">                                                       </w:t>
      </w:r>
    </w:p>
    <w:p>
      <w:pPr>
        <w:snapToGrid w:val="0"/>
        <w:spacing w:line="360" w:lineRule="auto"/>
        <w:rPr>
          <w:rFonts w:cs="仿宋_GB2312" w:asciiTheme="minorEastAsia" w:hAnsiTheme="minorEastAsia" w:eastAsiaTheme="minorEastAsia"/>
          <w:sz w:val="24"/>
          <w:u w:val="dotted"/>
        </w:rPr>
      </w:pPr>
      <w:r>
        <w:rPr>
          <w:rFonts w:hint="eastAsia" w:cs="仿宋_GB2312" w:asciiTheme="minorEastAsia" w:hAnsiTheme="minorEastAsia" w:eastAsiaTheme="minorEastAsia"/>
          <w:sz w:val="24"/>
        </w:rPr>
        <w:t>法律依据：</w:t>
      </w:r>
      <w:r>
        <w:rPr>
          <w:rFonts w:hint="eastAsia" w:cs="仿宋_GB2312" w:asciiTheme="minorEastAsia" w:hAnsiTheme="minorEastAsia" w:eastAsiaTheme="minorEastAsia"/>
          <w:sz w:val="24"/>
          <w:u w:val="dotted"/>
        </w:rPr>
        <w:t xml:space="preserve">                                          </w:t>
      </w:r>
    </w:p>
    <w:p>
      <w:pPr>
        <w:snapToGrid w:val="0"/>
        <w:spacing w:line="360" w:lineRule="auto"/>
        <w:rPr>
          <w:rFonts w:cs="仿宋_GB2312" w:asciiTheme="minorEastAsia" w:hAnsiTheme="minorEastAsia" w:eastAsiaTheme="minorEastAsia"/>
          <w:sz w:val="24"/>
          <w:u w:val="dotted"/>
        </w:rPr>
      </w:pPr>
      <w:r>
        <w:rPr>
          <w:rFonts w:hint="eastAsia" w:cs="仿宋_GB2312" w:asciiTheme="minorEastAsia" w:hAnsiTheme="minorEastAsia" w:eastAsiaTheme="minorEastAsia"/>
          <w:sz w:val="24"/>
          <w:u w:val="dotted"/>
        </w:rPr>
        <w:t xml:space="preserve">                                                     </w:t>
      </w:r>
    </w:p>
    <w:p>
      <w:pPr>
        <w:snapToGrid w:val="0"/>
        <w:spacing w:line="360" w:lineRule="auto"/>
        <w:rPr>
          <w:rFonts w:cs="仿宋_GB2312" w:asciiTheme="minorEastAsia" w:hAnsiTheme="minorEastAsia" w:eastAsiaTheme="minorEastAsia"/>
          <w:sz w:val="24"/>
          <w:u w:val="dotted"/>
        </w:rPr>
      </w:pPr>
      <w:r>
        <w:rPr>
          <w:rFonts w:hint="eastAsia" w:cs="仿宋_GB2312" w:asciiTheme="minorEastAsia" w:hAnsiTheme="minorEastAsia" w:eastAsiaTheme="minorEastAsia"/>
          <w:sz w:val="24"/>
        </w:rPr>
        <w:t>质疑事项2</w:t>
      </w:r>
    </w:p>
    <w:p>
      <w:pPr>
        <w:snapToGrid w:val="0"/>
        <w:spacing w:line="360" w:lineRule="auto"/>
        <w:rPr>
          <w:rFonts w:cs="仿宋_GB2312" w:asciiTheme="minorEastAsia" w:hAnsiTheme="minorEastAsia" w:eastAsiaTheme="minorEastAsia"/>
          <w:sz w:val="24"/>
        </w:rPr>
      </w:pPr>
      <w:r>
        <w:rPr>
          <w:rFonts w:hint="eastAsia" w:cs="仿宋_GB2312" w:asciiTheme="minorEastAsia" w:hAnsiTheme="minorEastAsia" w:eastAsiaTheme="minorEastAsia"/>
          <w:sz w:val="24"/>
        </w:rPr>
        <w:t>……</w:t>
      </w:r>
    </w:p>
    <w:p>
      <w:pPr>
        <w:snapToGrid w:val="0"/>
        <w:spacing w:line="360" w:lineRule="auto"/>
        <w:rPr>
          <w:rFonts w:cs="仿宋_GB2312" w:asciiTheme="minorEastAsia" w:hAnsiTheme="minorEastAsia" w:eastAsiaTheme="minorEastAsia"/>
          <w:bCs/>
          <w:sz w:val="24"/>
        </w:rPr>
      </w:pPr>
      <w:r>
        <w:rPr>
          <w:rFonts w:hint="eastAsia" w:cs="仿宋_GB2312" w:asciiTheme="minorEastAsia" w:hAnsiTheme="minorEastAsia" w:eastAsiaTheme="minorEastAsia"/>
          <w:bCs/>
          <w:sz w:val="24"/>
        </w:rPr>
        <w:t>四、与质疑事项相关的质疑请求</w:t>
      </w:r>
    </w:p>
    <w:p>
      <w:pPr>
        <w:snapToGrid w:val="0"/>
        <w:spacing w:line="360" w:lineRule="auto"/>
        <w:rPr>
          <w:rFonts w:cs="仿宋_GB2312" w:asciiTheme="minorEastAsia" w:hAnsiTheme="minorEastAsia" w:eastAsiaTheme="minorEastAsia"/>
          <w:sz w:val="24"/>
          <w:u w:val="dotted"/>
        </w:rPr>
      </w:pPr>
      <w:r>
        <w:rPr>
          <w:rFonts w:hint="eastAsia" w:cs="仿宋_GB2312" w:asciiTheme="minorEastAsia" w:hAnsiTheme="minorEastAsia" w:eastAsiaTheme="minorEastAsia"/>
          <w:sz w:val="24"/>
        </w:rPr>
        <w:t>请求：</w:t>
      </w:r>
      <w:r>
        <w:rPr>
          <w:rFonts w:hint="eastAsia" w:cs="仿宋_GB2312" w:asciiTheme="minorEastAsia" w:hAnsiTheme="minorEastAsia" w:eastAsiaTheme="minorEastAsia"/>
          <w:sz w:val="24"/>
          <w:u w:val="dotted"/>
        </w:rPr>
        <w:t xml:space="preserve">                                               </w:t>
      </w:r>
    </w:p>
    <w:p>
      <w:pPr>
        <w:spacing w:line="360" w:lineRule="auto"/>
        <w:rPr>
          <w:rFonts w:cs="仿宋_GB2312" w:asciiTheme="minorEastAsia" w:hAnsiTheme="minorEastAsia" w:eastAsiaTheme="minorEastAsia"/>
          <w:sz w:val="24"/>
        </w:rPr>
      </w:pPr>
    </w:p>
    <w:p>
      <w:pPr>
        <w:spacing w:line="360" w:lineRule="auto"/>
        <w:rPr>
          <w:rFonts w:cs="仿宋_GB2312" w:asciiTheme="minorEastAsia" w:hAnsiTheme="minorEastAsia" w:eastAsiaTheme="minorEastAsia"/>
          <w:sz w:val="24"/>
        </w:rPr>
      </w:pPr>
      <w:r>
        <w:rPr>
          <w:rFonts w:hint="eastAsia" w:cs="仿宋_GB2312" w:asciiTheme="minorEastAsia" w:hAnsiTheme="minorEastAsia" w:eastAsiaTheme="minorEastAsia"/>
          <w:sz w:val="24"/>
        </w:rPr>
        <w:t xml:space="preserve">签字(签章)：                   公章：                      </w:t>
      </w:r>
    </w:p>
    <w:p>
      <w:pPr>
        <w:spacing w:line="360" w:lineRule="auto"/>
        <w:rPr>
          <w:rFonts w:cs="仿宋_GB2312" w:asciiTheme="minorEastAsia" w:hAnsiTheme="minorEastAsia" w:eastAsiaTheme="minorEastAsia"/>
          <w:sz w:val="24"/>
        </w:rPr>
      </w:pPr>
      <w:r>
        <w:rPr>
          <w:rFonts w:hint="eastAsia" w:cs="仿宋_GB2312" w:asciiTheme="minorEastAsia" w:hAnsiTheme="minorEastAsia" w:eastAsiaTheme="minorEastAsia"/>
          <w:sz w:val="24"/>
        </w:rPr>
        <w:t xml:space="preserve">日期：    </w:t>
      </w:r>
    </w:p>
    <w:p>
      <w:pPr>
        <w:spacing w:line="360" w:lineRule="auto"/>
        <w:rPr>
          <w:rFonts w:cs="仿宋_GB2312" w:asciiTheme="minorEastAsia" w:hAnsiTheme="minorEastAsia" w:eastAsiaTheme="minorEastAsia"/>
          <w:b/>
          <w:sz w:val="24"/>
        </w:rPr>
      </w:pPr>
      <w:r>
        <w:rPr>
          <w:rFonts w:hint="eastAsia" w:cs="仿宋_GB2312" w:asciiTheme="minorEastAsia" w:hAnsiTheme="minorEastAsia" w:eastAsiaTheme="minorEastAsia"/>
          <w:b/>
          <w:sz w:val="24"/>
        </w:rPr>
        <w:t>质疑函制作说明：</w:t>
      </w:r>
    </w:p>
    <w:p>
      <w:pPr>
        <w:widowControl/>
        <w:spacing w:line="360" w:lineRule="auto"/>
        <w:ind w:firstLine="480" w:firstLineChars="200"/>
        <w:jc w:val="left"/>
        <w:rPr>
          <w:rFonts w:cs="仿宋_GB2312" w:asciiTheme="minorEastAsia" w:hAnsiTheme="minorEastAsia" w:eastAsiaTheme="minorEastAsia"/>
          <w:sz w:val="24"/>
        </w:rPr>
      </w:pPr>
      <w:r>
        <w:rPr>
          <w:rFonts w:hint="eastAsia" w:cs="仿宋_GB2312" w:asciiTheme="minorEastAsia" w:hAnsiTheme="minorEastAsia" w:eastAsiaTheme="minorEastAsia"/>
          <w:sz w:val="24"/>
        </w:rPr>
        <w:t>1.供应商提出质疑时，应提交质疑函和必要的证明材料。</w:t>
      </w:r>
    </w:p>
    <w:p>
      <w:pPr>
        <w:widowControl/>
        <w:spacing w:line="360" w:lineRule="auto"/>
        <w:ind w:firstLine="480" w:firstLineChars="200"/>
        <w:jc w:val="left"/>
        <w:rPr>
          <w:rFonts w:cs="仿宋_GB2312" w:asciiTheme="minorEastAsia" w:hAnsiTheme="minorEastAsia" w:eastAsiaTheme="minorEastAsia"/>
          <w:sz w:val="24"/>
        </w:rPr>
      </w:pPr>
      <w:r>
        <w:rPr>
          <w:rFonts w:hint="eastAsia" w:cs="仿宋_GB2312" w:asciiTheme="minorEastAsia" w:hAnsiTheme="minorEastAsia" w:eastAsiaTheme="minorEastAsia"/>
          <w:sz w:val="24"/>
        </w:rPr>
        <w:t>2.质疑供应商若委托代理人进行质疑的，质疑函应按要求列明“授权代表”的有关内容，并在附件中提交由质疑</w:t>
      </w:r>
      <w:r>
        <w:rPr>
          <w:rFonts w:hint="eastAsia" w:cs="仿宋_GB2312" w:asciiTheme="minorEastAsia" w:hAnsiTheme="minorEastAsia" w:eastAsiaTheme="minorEastAsia"/>
          <w:kern w:val="0"/>
          <w:sz w:val="24"/>
        </w:rPr>
        <w:t>供应商签署的授权委托书。授权委托书应载明代理人的姓名或者名称、代理事项、具体权限、期限和相关事项。</w:t>
      </w:r>
    </w:p>
    <w:p>
      <w:pPr>
        <w:widowControl/>
        <w:spacing w:line="360" w:lineRule="auto"/>
        <w:ind w:firstLine="480" w:firstLineChars="200"/>
        <w:jc w:val="left"/>
        <w:rPr>
          <w:rFonts w:cs="仿宋_GB2312" w:asciiTheme="minorEastAsia" w:hAnsiTheme="minorEastAsia" w:eastAsiaTheme="minorEastAsia"/>
          <w:sz w:val="24"/>
        </w:rPr>
      </w:pPr>
      <w:r>
        <w:rPr>
          <w:rFonts w:hint="eastAsia" w:cs="仿宋_GB2312" w:asciiTheme="minorEastAsia" w:hAnsiTheme="minorEastAsia" w:eastAsiaTheme="minorEastAsia"/>
          <w:sz w:val="24"/>
        </w:rPr>
        <w:t>3.质疑供应商若对项目的某一分包进行质疑，质疑函中应列明具体分包号。</w:t>
      </w:r>
    </w:p>
    <w:p>
      <w:pPr>
        <w:widowControl/>
        <w:spacing w:line="360" w:lineRule="auto"/>
        <w:ind w:firstLine="480" w:firstLineChars="200"/>
        <w:jc w:val="left"/>
        <w:rPr>
          <w:rFonts w:cs="仿宋_GB2312" w:asciiTheme="minorEastAsia" w:hAnsiTheme="minorEastAsia" w:eastAsiaTheme="minorEastAsia"/>
          <w:sz w:val="24"/>
        </w:rPr>
      </w:pPr>
      <w:r>
        <w:rPr>
          <w:rFonts w:hint="eastAsia" w:cs="仿宋_GB2312" w:asciiTheme="minorEastAsia" w:hAnsiTheme="minorEastAsia" w:eastAsiaTheme="minorEastAsia"/>
          <w:sz w:val="24"/>
        </w:rPr>
        <w:t>4.质疑函的质疑事项应具体、明确，并有必要的事实依据和法律依据。</w:t>
      </w:r>
    </w:p>
    <w:p>
      <w:pPr>
        <w:widowControl/>
        <w:spacing w:line="360" w:lineRule="auto"/>
        <w:ind w:firstLine="480" w:firstLineChars="200"/>
        <w:jc w:val="left"/>
        <w:rPr>
          <w:rFonts w:cs="仿宋_GB2312" w:asciiTheme="minorEastAsia" w:hAnsiTheme="minorEastAsia" w:eastAsiaTheme="minorEastAsia"/>
          <w:sz w:val="24"/>
        </w:rPr>
      </w:pPr>
      <w:r>
        <w:rPr>
          <w:rFonts w:hint="eastAsia" w:cs="仿宋_GB2312" w:asciiTheme="minorEastAsia" w:hAnsiTheme="minorEastAsia" w:eastAsiaTheme="minorEastAsia"/>
          <w:sz w:val="24"/>
        </w:rPr>
        <w:t>5.质疑函的质疑请求应与质疑事项相关。</w:t>
      </w:r>
    </w:p>
    <w:p>
      <w:pPr>
        <w:widowControl/>
        <w:spacing w:line="360" w:lineRule="auto"/>
        <w:ind w:firstLine="480" w:firstLineChars="200"/>
        <w:jc w:val="left"/>
        <w:rPr>
          <w:rFonts w:cs="仿宋_GB2312" w:asciiTheme="minorEastAsia" w:hAnsiTheme="minorEastAsia" w:eastAsiaTheme="minorEastAsia"/>
          <w:sz w:val="24"/>
        </w:rPr>
      </w:pPr>
      <w:r>
        <w:rPr>
          <w:rFonts w:hint="eastAsia" w:cs="仿宋_GB2312" w:asciiTheme="minorEastAsia" w:hAnsiTheme="minorEastAsia" w:eastAsiaTheme="minorEastAsia"/>
          <w:sz w:val="24"/>
        </w:rPr>
        <w:t>6.质疑供应商为自然人的，质疑函应由本人签字；质疑供应商为法人或者其他组织的，质疑函应由法定代表人、主要负责人，或者其授权代表签字或者盖章，并加盖公章。</w:t>
      </w:r>
    </w:p>
    <w:p>
      <w:pPr>
        <w:widowControl/>
        <w:spacing w:line="360" w:lineRule="auto"/>
        <w:ind w:firstLine="600" w:firstLineChars="200"/>
        <w:jc w:val="left"/>
        <w:rPr>
          <w:rFonts w:cs="仿宋_GB2312" w:asciiTheme="minorEastAsia" w:hAnsiTheme="minorEastAsia" w:eastAsiaTheme="minorEastAsia"/>
          <w:sz w:val="30"/>
          <w:szCs w:val="30"/>
        </w:rPr>
      </w:pPr>
    </w:p>
    <w:p>
      <w:pPr>
        <w:spacing w:line="360" w:lineRule="auto"/>
        <w:jc w:val="left"/>
        <w:rPr>
          <w:rFonts w:cs="仿宋_GB2312" w:asciiTheme="minorEastAsia" w:hAnsiTheme="minorEastAsia" w:eastAsiaTheme="minorEastAsia"/>
          <w:b/>
          <w:spacing w:val="6"/>
          <w:sz w:val="32"/>
          <w:szCs w:val="32"/>
        </w:rPr>
      </w:pPr>
      <w:r>
        <w:rPr>
          <w:rFonts w:hint="eastAsia" w:cs="仿宋_GB2312" w:asciiTheme="minorEastAsia" w:hAnsiTheme="minorEastAsia" w:eastAsiaTheme="minorEastAsia"/>
          <w:b/>
          <w:sz w:val="24"/>
        </w:rPr>
        <w:br w:type="page"/>
      </w:r>
      <w:r>
        <w:rPr>
          <w:rFonts w:hint="eastAsia" w:cs="仿宋_GB2312" w:asciiTheme="minorEastAsia" w:hAnsiTheme="minorEastAsia" w:eastAsiaTheme="minorEastAsia"/>
          <w:b/>
          <w:spacing w:val="6"/>
          <w:sz w:val="32"/>
          <w:szCs w:val="32"/>
        </w:rPr>
        <w:t>附件2：投诉书范本及制作说明</w:t>
      </w:r>
    </w:p>
    <w:p>
      <w:pPr>
        <w:spacing w:line="360" w:lineRule="auto"/>
        <w:jc w:val="center"/>
        <w:rPr>
          <w:rFonts w:cs="仿宋_GB2312" w:asciiTheme="minorEastAsia" w:hAnsiTheme="minorEastAsia" w:eastAsiaTheme="minorEastAsia"/>
          <w:b/>
          <w:sz w:val="24"/>
        </w:rPr>
      </w:pPr>
    </w:p>
    <w:p>
      <w:pPr>
        <w:spacing w:line="360" w:lineRule="auto"/>
        <w:jc w:val="center"/>
        <w:rPr>
          <w:rFonts w:cs="仿宋_GB2312" w:asciiTheme="minorEastAsia" w:hAnsiTheme="minorEastAsia" w:eastAsiaTheme="minorEastAsia"/>
          <w:b/>
          <w:spacing w:val="6"/>
          <w:sz w:val="32"/>
          <w:szCs w:val="32"/>
        </w:rPr>
      </w:pPr>
      <w:r>
        <w:rPr>
          <w:rFonts w:hint="eastAsia" w:cs="仿宋_GB2312" w:asciiTheme="minorEastAsia" w:hAnsiTheme="minorEastAsia" w:eastAsiaTheme="minorEastAsia"/>
          <w:b/>
          <w:spacing w:val="6"/>
          <w:sz w:val="32"/>
          <w:szCs w:val="32"/>
        </w:rPr>
        <w:t>投诉书范本</w:t>
      </w:r>
    </w:p>
    <w:p>
      <w:pPr>
        <w:spacing w:line="360" w:lineRule="auto"/>
        <w:rPr>
          <w:rFonts w:cs="仿宋_GB2312" w:asciiTheme="minorEastAsia" w:hAnsiTheme="minorEastAsia" w:eastAsiaTheme="minorEastAsia"/>
          <w:sz w:val="24"/>
        </w:rPr>
      </w:pPr>
      <w:r>
        <w:rPr>
          <w:rFonts w:hint="eastAsia" w:cs="仿宋_GB2312" w:asciiTheme="minorEastAsia" w:hAnsiTheme="minorEastAsia" w:eastAsiaTheme="minorEastAsia"/>
          <w:sz w:val="24"/>
        </w:rPr>
        <w:t>一、投诉相关主体基本情况</w:t>
      </w:r>
    </w:p>
    <w:p>
      <w:pPr>
        <w:spacing w:line="360" w:lineRule="auto"/>
        <w:rPr>
          <w:rFonts w:cs="仿宋_GB2312" w:asciiTheme="minorEastAsia" w:hAnsiTheme="minorEastAsia" w:eastAsiaTheme="minorEastAsia"/>
          <w:sz w:val="24"/>
          <w:u w:val="dotted"/>
        </w:rPr>
      </w:pPr>
      <w:r>
        <w:rPr>
          <w:rFonts w:hint="eastAsia" w:cs="仿宋_GB2312" w:asciiTheme="minorEastAsia" w:hAnsiTheme="minorEastAsia" w:eastAsiaTheme="minorEastAsia"/>
          <w:sz w:val="24"/>
        </w:rPr>
        <w:t>投诉人：</w:t>
      </w:r>
      <w:r>
        <w:rPr>
          <w:rFonts w:hint="eastAsia" w:cs="仿宋_GB2312" w:asciiTheme="minorEastAsia" w:hAnsiTheme="minorEastAsia" w:eastAsiaTheme="minorEastAsia"/>
          <w:sz w:val="24"/>
          <w:u w:val="dotted"/>
        </w:rPr>
        <w:t xml:space="preserve">                                               </w:t>
      </w:r>
    </w:p>
    <w:p>
      <w:pPr>
        <w:spacing w:line="360" w:lineRule="auto"/>
        <w:rPr>
          <w:rFonts w:cs="仿宋_GB2312" w:asciiTheme="minorEastAsia" w:hAnsiTheme="minorEastAsia" w:eastAsiaTheme="minorEastAsia"/>
          <w:sz w:val="24"/>
          <w:u w:val="single"/>
        </w:rPr>
      </w:pPr>
      <w:r>
        <w:rPr>
          <w:rFonts w:hint="eastAsia" w:cs="仿宋_GB2312" w:asciiTheme="minorEastAsia" w:hAnsiTheme="minorEastAsia" w:eastAsiaTheme="minorEastAsia"/>
          <w:sz w:val="24"/>
        </w:rPr>
        <w:t>地     址：</w:t>
      </w:r>
      <w:r>
        <w:rPr>
          <w:rFonts w:hint="eastAsia" w:cs="仿宋_GB2312" w:asciiTheme="minorEastAsia" w:hAnsiTheme="minorEastAsia" w:eastAsiaTheme="minorEastAsia"/>
          <w:sz w:val="24"/>
          <w:u w:val="dotted"/>
        </w:rPr>
        <w:t xml:space="preserve">                             </w:t>
      </w:r>
      <w:r>
        <w:rPr>
          <w:rFonts w:hint="eastAsia" w:cs="仿宋_GB2312" w:asciiTheme="minorEastAsia" w:hAnsiTheme="minorEastAsia" w:eastAsiaTheme="minorEastAsia"/>
          <w:sz w:val="24"/>
        </w:rPr>
        <w:t>邮编：</w:t>
      </w:r>
      <w:r>
        <w:rPr>
          <w:rFonts w:hint="eastAsia" w:cs="仿宋_GB2312" w:asciiTheme="minorEastAsia" w:hAnsiTheme="minorEastAsia" w:eastAsiaTheme="minorEastAsia"/>
          <w:sz w:val="24"/>
          <w:u w:val="dotted"/>
        </w:rPr>
        <w:t xml:space="preserve">         </w:t>
      </w:r>
      <w:r>
        <w:rPr>
          <w:rFonts w:hint="eastAsia" w:cs="仿宋_GB2312" w:asciiTheme="minorEastAsia" w:hAnsiTheme="minorEastAsia" w:eastAsiaTheme="minorEastAsia"/>
          <w:sz w:val="24"/>
          <w:u w:val="single"/>
        </w:rPr>
        <w:t xml:space="preserve">   </w:t>
      </w:r>
    </w:p>
    <w:p>
      <w:pPr>
        <w:tabs>
          <w:tab w:val="left" w:pos="6510"/>
        </w:tabs>
        <w:spacing w:line="360" w:lineRule="auto"/>
        <w:jc w:val="left"/>
        <w:rPr>
          <w:rFonts w:cs="仿宋_GB2312" w:asciiTheme="minorEastAsia" w:hAnsiTheme="minorEastAsia" w:eastAsiaTheme="minorEastAsia"/>
          <w:sz w:val="24"/>
        </w:rPr>
      </w:pPr>
      <w:r>
        <w:rPr>
          <w:rFonts w:hint="eastAsia" w:cs="仿宋_GB2312" w:asciiTheme="minorEastAsia" w:hAnsiTheme="minorEastAsia" w:eastAsiaTheme="minorEastAsia"/>
          <w:sz w:val="24"/>
        </w:rPr>
        <w:t>法定代表人/主要负责人：</w:t>
      </w:r>
      <w:r>
        <w:rPr>
          <w:rFonts w:hint="eastAsia" w:cs="仿宋_GB2312" w:asciiTheme="minorEastAsia" w:hAnsiTheme="minorEastAsia" w:eastAsiaTheme="minorEastAsia"/>
          <w:sz w:val="24"/>
          <w:u w:val="dotted"/>
        </w:rPr>
        <w:t xml:space="preserve">                                   </w:t>
      </w:r>
      <w:r>
        <w:rPr>
          <w:rFonts w:hint="eastAsia" w:cs="仿宋_GB2312" w:asciiTheme="minorEastAsia" w:hAnsiTheme="minorEastAsia" w:eastAsiaTheme="minorEastAsia"/>
          <w:sz w:val="24"/>
        </w:rPr>
        <w:t xml:space="preserve">  </w:t>
      </w:r>
    </w:p>
    <w:p>
      <w:pPr>
        <w:tabs>
          <w:tab w:val="left" w:pos="6510"/>
        </w:tabs>
        <w:spacing w:line="360" w:lineRule="auto"/>
        <w:rPr>
          <w:rFonts w:cs="仿宋_GB2312" w:asciiTheme="minorEastAsia" w:hAnsiTheme="minorEastAsia" w:eastAsiaTheme="minorEastAsia"/>
          <w:sz w:val="24"/>
          <w:u w:val="dotted"/>
        </w:rPr>
      </w:pPr>
      <w:r>
        <w:rPr>
          <w:rFonts w:hint="eastAsia" w:cs="仿宋_GB2312" w:asciiTheme="minorEastAsia" w:hAnsiTheme="minorEastAsia" w:eastAsiaTheme="minorEastAsia"/>
          <w:sz w:val="24"/>
        </w:rPr>
        <w:t>联系电话：</w:t>
      </w:r>
      <w:r>
        <w:rPr>
          <w:rFonts w:hint="eastAsia" w:cs="仿宋_GB2312" w:asciiTheme="minorEastAsia" w:hAnsiTheme="minorEastAsia" w:eastAsiaTheme="minorEastAsia"/>
          <w:sz w:val="24"/>
          <w:u w:val="dotted"/>
        </w:rPr>
        <w:t xml:space="preserve">                                             </w:t>
      </w:r>
    </w:p>
    <w:p>
      <w:pPr>
        <w:spacing w:line="360" w:lineRule="auto"/>
        <w:rPr>
          <w:rFonts w:cs="仿宋_GB2312" w:asciiTheme="minorEastAsia" w:hAnsiTheme="minorEastAsia" w:eastAsiaTheme="minorEastAsia"/>
          <w:sz w:val="24"/>
          <w:u w:val="dotted"/>
        </w:rPr>
      </w:pPr>
      <w:r>
        <w:rPr>
          <w:rFonts w:hint="eastAsia" w:cs="仿宋_GB2312" w:asciiTheme="minorEastAsia" w:hAnsiTheme="minorEastAsia" w:eastAsiaTheme="minorEastAsia"/>
          <w:sz w:val="24"/>
        </w:rPr>
        <w:t>授权代表：</w:t>
      </w:r>
      <w:r>
        <w:rPr>
          <w:rFonts w:hint="eastAsia" w:cs="仿宋_GB2312" w:asciiTheme="minorEastAsia" w:hAnsiTheme="minorEastAsia" w:eastAsiaTheme="minorEastAsia"/>
          <w:sz w:val="24"/>
          <w:u w:val="dotted"/>
        </w:rPr>
        <w:t xml:space="preserve">             </w:t>
      </w:r>
      <w:r>
        <w:rPr>
          <w:rFonts w:hint="eastAsia" w:cs="仿宋_GB2312" w:asciiTheme="minorEastAsia" w:hAnsiTheme="minorEastAsia" w:eastAsiaTheme="minorEastAsia"/>
          <w:sz w:val="24"/>
        </w:rPr>
        <w:t>联系电话</w:t>
      </w:r>
      <w:r>
        <w:rPr>
          <w:rFonts w:hint="eastAsia" w:cs="仿宋_GB2312" w:asciiTheme="minorEastAsia" w:hAnsiTheme="minorEastAsia" w:eastAsiaTheme="minorEastAsia"/>
          <w:sz w:val="24"/>
          <w:u w:val="dotted"/>
        </w:rPr>
        <w:t xml:space="preserve">：                  </w:t>
      </w:r>
    </w:p>
    <w:p>
      <w:pPr>
        <w:spacing w:line="360" w:lineRule="auto"/>
        <w:rPr>
          <w:rFonts w:cs="仿宋_GB2312" w:asciiTheme="minorEastAsia" w:hAnsiTheme="minorEastAsia" w:eastAsiaTheme="minorEastAsia"/>
          <w:sz w:val="24"/>
          <w:u w:val="dotted"/>
        </w:rPr>
      </w:pPr>
      <w:r>
        <w:rPr>
          <w:rFonts w:hint="eastAsia" w:cs="仿宋_GB2312" w:asciiTheme="minorEastAsia" w:hAnsiTheme="minorEastAsia" w:eastAsiaTheme="minorEastAsia"/>
          <w:sz w:val="24"/>
        </w:rPr>
        <w:t>地     址：</w:t>
      </w:r>
      <w:r>
        <w:rPr>
          <w:rFonts w:hint="eastAsia" w:cs="仿宋_GB2312" w:asciiTheme="minorEastAsia" w:hAnsiTheme="minorEastAsia" w:eastAsiaTheme="minorEastAsia"/>
          <w:sz w:val="24"/>
          <w:u w:val="dotted"/>
        </w:rPr>
        <w:t xml:space="preserve">                             </w:t>
      </w:r>
      <w:r>
        <w:rPr>
          <w:rFonts w:hint="eastAsia" w:cs="仿宋_GB2312" w:asciiTheme="minorEastAsia" w:hAnsiTheme="minorEastAsia" w:eastAsiaTheme="minorEastAsia"/>
          <w:sz w:val="24"/>
        </w:rPr>
        <w:t>邮编：</w:t>
      </w:r>
      <w:r>
        <w:rPr>
          <w:rFonts w:hint="eastAsia" w:cs="仿宋_GB2312" w:asciiTheme="minorEastAsia" w:hAnsiTheme="minorEastAsia" w:eastAsiaTheme="minorEastAsia"/>
          <w:sz w:val="24"/>
          <w:u w:val="dotted"/>
        </w:rPr>
        <w:t xml:space="preserve">         </w:t>
      </w:r>
      <w:r>
        <w:rPr>
          <w:rFonts w:hint="eastAsia" w:cs="仿宋_GB2312" w:asciiTheme="minorEastAsia" w:hAnsiTheme="minorEastAsia" w:eastAsiaTheme="minorEastAsia"/>
          <w:sz w:val="24"/>
          <w:u w:val="single"/>
        </w:rPr>
        <w:t xml:space="preserve"> </w:t>
      </w:r>
      <w:r>
        <w:rPr>
          <w:rFonts w:hint="eastAsia" w:cs="仿宋_GB2312" w:asciiTheme="minorEastAsia" w:hAnsiTheme="minorEastAsia" w:eastAsiaTheme="minorEastAsia"/>
          <w:sz w:val="24"/>
          <w:u w:val="dotted"/>
        </w:rPr>
        <w:t xml:space="preserve">                   </w:t>
      </w:r>
    </w:p>
    <w:p>
      <w:pPr>
        <w:spacing w:line="360" w:lineRule="auto"/>
        <w:rPr>
          <w:rFonts w:cs="仿宋_GB2312" w:asciiTheme="minorEastAsia" w:hAnsiTheme="minorEastAsia" w:eastAsiaTheme="minorEastAsia"/>
          <w:sz w:val="24"/>
          <w:u w:val="single"/>
        </w:rPr>
      </w:pPr>
      <w:r>
        <w:rPr>
          <w:rFonts w:hint="eastAsia" w:cs="仿宋_GB2312" w:asciiTheme="minorEastAsia" w:hAnsiTheme="minorEastAsia" w:eastAsiaTheme="minorEastAsia"/>
          <w:sz w:val="24"/>
        </w:rPr>
        <w:t>被投诉人1：</w:t>
      </w:r>
      <w:r>
        <w:rPr>
          <w:rFonts w:hint="eastAsia" w:cs="仿宋_GB2312" w:asciiTheme="minorEastAsia" w:hAnsiTheme="minorEastAsia" w:eastAsiaTheme="minorEastAsia"/>
          <w:sz w:val="24"/>
          <w:u w:val="dotted"/>
        </w:rPr>
        <w:t xml:space="preserve">                                           </w:t>
      </w:r>
      <w:r>
        <w:rPr>
          <w:rFonts w:hint="eastAsia" w:cs="仿宋_GB2312" w:asciiTheme="minorEastAsia" w:hAnsiTheme="minorEastAsia" w:eastAsiaTheme="minorEastAsia"/>
          <w:sz w:val="24"/>
          <w:u w:val="single"/>
        </w:rPr>
        <w:t xml:space="preserve">  </w:t>
      </w:r>
    </w:p>
    <w:p>
      <w:pPr>
        <w:spacing w:line="360" w:lineRule="auto"/>
        <w:rPr>
          <w:rFonts w:cs="仿宋_GB2312" w:asciiTheme="minorEastAsia" w:hAnsiTheme="minorEastAsia" w:eastAsiaTheme="minorEastAsia"/>
          <w:sz w:val="24"/>
          <w:u w:val="single"/>
        </w:rPr>
      </w:pPr>
      <w:r>
        <w:rPr>
          <w:rFonts w:hint="eastAsia" w:cs="仿宋_GB2312" w:asciiTheme="minorEastAsia" w:hAnsiTheme="minorEastAsia" w:eastAsiaTheme="minorEastAsia"/>
          <w:sz w:val="24"/>
        </w:rPr>
        <w:t>地     址：</w:t>
      </w:r>
      <w:r>
        <w:rPr>
          <w:rFonts w:hint="eastAsia" w:cs="仿宋_GB2312" w:asciiTheme="minorEastAsia" w:hAnsiTheme="minorEastAsia" w:eastAsiaTheme="minorEastAsia"/>
          <w:sz w:val="24"/>
          <w:u w:val="dotted"/>
        </w:rPr>
        <w:t xml:space="preserve">                             </w:t>
      </w:r>
      <w:r>
        <w:rPr>
          <w:rFonts w:hint="eastAsia" w:cs="仿宋_GB2312" w:asciiTheme="minorEastAsia" w:hAnsiTheme="minorEastAsia" w:eastAsiaTheme="minorEastAsia"/>
          <w:sz w:val="24"/>
        </w:rPr>
        <w:t>邮编：</w:t>
      </w:r>
      <w:r>
        <w:rPr>
          <w:rFonts w:hint="eastAsia" w:cs="仿宋_GB2312" w:asciiTheme="minorEastAsia" w:hAnsiTheme="minorEastAsia" w:eastAsiaTheme="minorEastAsia"/>
          <w:sz w:val="24"/>
          <w:u w:val="dotted"/>
        </w:rPr>
        <w:t xml:space="preserve">          </w:t>
      </w:r>
      <w:r>
        <w:rPr>
          <w:rFonts w:hint="eastAsia" w:cs="仿宋_GB2312" w:asciiTheme="minorEastAsia" w:hAnsiTheme="minorEastAsia" w:eastAsiaTheme="minorEastAsia"/>
          <w:sz w:val="24"/>
          <w:u w:val="single"/>
        </w:rPr>
        <w:t xml:space="preserve"> </w:t>
      </w:r>
    </w:p>
    <w:p>
      <w:pPr>
        <w:spacing w:line="360" w:lineRule="auto"/>
        <w:rPr>
          <w:rFonts w:cs="仿宋_GB2312" w:asciiTheme="minorEastAsia" w:hAnsiTheme="minorEastAsia" w:eastAsiaTheme="minorEastAsia"/>
          <w:sz w:val="24"/>
          <w:u w:val="single"/>
        </w:rPr>
      </w:pPr>
      <w:r>
        <w:rPr>
          <w:rFonts w:hint="eastAsia" w:cs="仿宋_GB2312" w:asciiTheme="minorEastAsia" w:hAnsiTheme="minorEastAsia" w:eastAsiaTheme="minorEastAsia"/>
          <w:sz w:val="24"/>
        </w:rPr>
        <w:t>联系人：</w:t>
      </w:r>
      <w:r>
        <w:rPr>
          <w:rFonts w:hint="eastAsia" w:cs="仿宋_GB2312" w:asciiTheme="minorEastAsia" w:hAnsiTheme="minorEastAsia" w:eastAsiaTheme="minorEastAsia"/>
          <w:sz w:val="24"/>
          <w:u w:val="dotted"/>
        </w:rPr>
        <w:t xml:space="preserve">               </w:t>
      </w:r>
      <w:r>
        <w:rPr>
          <w:rFonts w:hint="eastAsia" w:cs="仿宋_GB2312" w:asciiTheme="minorEastAsia" w:hAnsiTheme="minorEastAsia" w:eastAsiaTheme="minorEastAsia"/>
          <w:sz w:val="24"/>
        </w:rPr>
        <w:t>联系电话：</w:t>
      </w:r>
      <w:r>
        <w:rPr>
          <w:rFonts w:hint="eastAsia" w:cs="仿宋_GB2312" w:asciiTheme="minorEastAsia" w:hAnsiTheme="minorEastAsia" w:eastAsiaTheme="minorEastAsia"/>
          <w:sz w:val="24"/>
          <w:u w:val="dotted"/>
        </w:rPr>
        <w:t xml:space="preserve">                      </w:t>
      </w:r>
      <w:r>
        <w:rPr>
          <w:rFonts w:hint="eastAsia" w:cs="仿宋_GB2312" w:asciiTheme="minorEastAsia" w:hAnsiTheme="minorEastAsia" w:eastAsiaTheme="minorEastAsia"/>
          <w:sz w:val="24"/>
          <w:u w:val="single"/>
        </w:rPr>
        <w:t xml:space="preserve"> </w:t>
      </w:r>
    </w:p>
    <w:p>
      <w:pPr>
        <w:spacing w:line="360" w:lineRule="auto"/>
        <w:rPr>
          <w:rFonts w:cs="仿宋_GB2312" w:asciiTheme="minorEastAsia" w:hAnsiTheme="minorEastAsia" w:eastAsiaTheme="minorEastAsia"/>
          <w:sz w:val="24"/>
        </w:rPr>
      </w:pPr>
      <w:r>
        <w:rPr>
          <w:rFonts w:hint="eastAsia" w:cs="仿宋_GB2312" w:asciiTheme="minorEastAsia" w:hAnsiTheme="minorEastAsia" w:eastAsiaTheme="minorEastAsia"/>
          <w:sz w:val="24"/>
        </w:rPr>
        <w:t>被投诉人2</w:t>
      </w:r>
    </w:p>
    <w:p>
      <w:pPr>
        <w:spacing w:line="360" w:lineRule="auto"/>
        <w:rPr>
          <w:rFonts w:cs="仿宋_GB2312" w:asciiTheme="minorEastAsia" w:hAnsiTheme="minorEastAsia" w:eastAsiaTheme="minorEastAsia"/>
          <w:sz w:val="24"/>
          <w:u w:val="dotted"/>
        </w:rPr>
      </w:pPr>
      <w:r>
        <w:rPr>
          <w:rFonts w:hint="eastAsia" w:cs="仿宋_GB2312" w:asciiTheme="minorEastAsia" w:hAnsiTheme="minorEastAsia" w:eastAsiaTheme="minorEastAsia"/>
          <w:sz w:val="24"/>
        </w:rPr>
        <w:t>……</w:t>
      </w:r>
    </w:p>
    <w:p>
      <w:pPr>
        <w:spacing w:line="360" w:lineRule="auto"/>
        <w:rPr>
          <w:rFonts w:cs="仿宋_GB2312" w:asciiTheme="minorEastAsia" w:hAnsiTheme="minorEastAsia" w:eastAsiaTheme="minorEastAsia"/>
          <w:sz w:val="24"/>
          <w:u w:val="single"/>
        </w:rPr>
      </w:pPr>
      <w:r>
        <w:rPr>
          <w:rFonts w:hint="eastAsia" w:cs="仿宋_GB2312" w:asciiTheme="minorEastAsia" w:hAnsiTheme="minorEastAsia" w:eastAsiaTheme="minorEastAsia"/>
          <w:sz w:val="24"/>
        </w:rPr>
        <w:t>相关供应商：</w:t>
      </w:r>
      <w:r>
        <w:rPr>
          <w:rFonts w:hint="eastAsia" w:cs="仿宋_GB2312" w:asciiTheme="minorEastAsia" w:hAnsiTheme="minorEastAsia" w:eastAsiaTheme="minorEastAsia"/>
          <w:sz w:val="24"/>
          <w:u w:val="dotted"/>
        </w:rPr>
        <w:t xml:space="preserve">                                           </w:t>
      </w:r>
      <w:r>
        <w:rPr>
          <w:rFonts w:hint="eastAsia" w:cs="仿宋_GB2312" w:asciiTheme="minorEastAsia" w:hAnsiTheme="minorEastAsia" w:eastAsiaTheme="minorEastAsia"/>
          <w:sz w:val="24"/>
          <w:u w:val="single"/>
        </w:rPr>
        <w:t xml:space="preserve">    </w:t>
      </w:r>
    </w:p>
    <w:p>
      <w:pPr>
        <w:spacing w:line="360" w:lineRule="auto"/>
        <w:rPr>
          <w:rFonts w:cs="仿宋_GB2312" w:asciiTheme="minorEastAsia" w:hAnsiTheme="minorEastAsia" w:eastAsiaTheme="minorEastAsia"/>
          <w:sz w:val="24"/>
          <w:u w:val="single"/>
        </w:rPr>
      </w:pPr>
      <w:r>
        <w:rPr>
          <w:rFonts w:hint="eastAsia" w:cs="仿宋_GB2312" w:asciiTheme="minorEastAsia" w:hAnsiTheme="minorEastAsia" w:eastAsiaTheme="minorEastAsia"/>
          <w:sz w:val="24"/>
        </w:rPr>
        <w:t>地     址：</w:t>
      </w:r>
      <w:r>
        <w:rPr>
          <w:rFonts w:hint="eastAsia" w:cs="仿宋_GB2312" w:asciiTheme="minorEastAsia" w:hAnsiTheme="minorEastAsia" w:eastAsiaTheme="minorEastAsia"/>
          <w:sz w:val="24"/>
          <w:u w:val="dotted"/>
        </w:rPr>
        <w:t xml:space="preserve">                             </w:t>
      </w:r>
      <w:r>
        <w:rPr>
          <w:rFonts w:hint="eastAsia" w:cs="仿宋_GB2312" w:asciiTheme="minorEastAsia" w:hAnsiTheme="minorEastAsia" w:eastAsiaTheme="minorEastAsia"/>
          <w:sz w:val="24"/>
        </w:rPr>
        <w:t>邮编：</w:t>
      </w:r>
      <w:r>
        <w:rPr>
          <w:rFonts w:hint="eastAsia" w:cs="仿宋_GB2312" w:asciiTheme="minorEastAsia" w:hAnsiTheme="minorEastAsia" w:eastAsiaTheme="minorEastAsia"/>
          <w:sz w:val="24"/>
          <w:u w:val="dotted"/>
        </w:rPr>
        <w:t xml:space="preserve">          </w:t>
      </w:r>
      <w:r>
        <w:rPr>
          <w:rFonts w:hint="eastAsia" w:cs="仿宋_GB2312" w:asciiTheme="minorEastAsia" w:hAnsiTheme="minorEastAsia" w:eastAsiaTheme="minorEastAsia"/>
          <w:sz w:val="24"/>
          <w:u w:val="single"/>
        </w:rPr>
        <w:t xml:space="preserve"> </w:t>
      </w:r>
    </w:p>
    <w:p>
      <w:pPr>
        <w:spacing w:line="360" w:lineRule="auto"/>
        <w:rPr>
          <w:rFonts w:cs="仿宋_GB2312" w:asciiTheme="minorEastAsia" w:hAnsiTheme="minorEastAsia" w:eastAsiaTheme="minorEastAsia"/>
          <w:sz w:val="24"/>
          <w:u w:val="single"/>
        </w:rPr>
      </w:pPr>
      <w:r>
        <w:rPr>
          <w:rFonts w:hint="eastAsia" w:cs="仿宋_GB2312" w:asciiTheme="minorEastAsia" w:hAnsiTheme="minorEastAsia" w:eastAsiaTheme="minorEastAsia"/>
          <w:sz w:val="24"/>
        </w:rPr>
        <w:t>联系人：</w:t>
      </w:r>
      <w:r>
        <w:rPr>
          <w:rFonts w:hint="eastAsia" w:cs="仿宋_GB2312" w:asciiTheme="minorEastAsia" w:hAnsiTheme="minorEastAsia" w:eastAsiaTheme="minorEastAsia"/>
          <w:sz w:val="24"/>
          <w:u w:val="dotted"/>
        </w:rPr>
        <w:t xml:space="preserve">               </w:t>
      </w:r>
      <w:r>
        <w:rPr>
          <w:rFonts w:hint="eastAsia" w:cs="仿宋_GB2312" w:asciiTheme="minorEastAsia" w:hAnsiTheme="minorEastAsia" w:eastAsiaTheme="minorEastAsia"/>
          <w:sz w:val="24"/>
        </w:rPr>
        <w:t>联系电话：</w:t>
      </w:r>
      <w:r>
        <w:rPr>
          <w:rFonts w:hint="eastAsia" w:cs="仿宋_GB2312" w:asciiTheme="minorEastAsia" w:hAnsiTheme="minorEastAsia" w:eastAsiaTheme="minorEastAsia"/>
          <w:sz w:val="24"/>
          <w:u w:val="dotted"/>
        </w:rPr>
        <w:t xml:space="preserve">                      </w:t>
      </w:r>
      <w:r>
        <w:rPr>
          <w:rFonts w:hint="eastAsia" w:cs="仿宋_GB2312" w:asciiTheme="minorEastAsia" w:hAnsiTheme="minorEastAsia" w:eastAsiaTheme="minorEastAsia"/>
          <w:sz w:val="24"/>
          <w:u w:val="single"/>
        </w:rPr>
        <w:t xml:space="preserve">      </w:t>
      </w:r>
    </w:p>
    <w:p>
      <w:pPr>
        <w:spacing w:line="360" w:lineRule="auto"/>
        <w:rPr>
          <w:rFonts w:cs="仿宋_GB2312" w:asciiTheme="minorEastAsia" w:hAnsiTheme="minorEastAsia" w:eastAsiaTheme="minorEastAsia"/>
          <w:sz w:val="24"/>
        </w:rPr>
      </w:pPr>
      <w:r>
        <w:rPr>
          <w:rFonts w:hint="eastAsia" w:cs="仿宋_GB2312" w:asciiTheme="minorEastAsia" w:hAnsiTheme="minorEastAsia" w:eastAsiaTheme="minorEastAsia"/>
          <w:sz w:val="24"/>
        </w:rPr>
        <w:t>二、投诉项目基本情况</w:t>
      </w:r>
    </w:p>
    <w:p>
      <w:pPr>
        <w:spacing w:line="360" w:lineRule="auto"/>
        <w:rPr>
          <w:rFonts w:cs="仿宋_GB2312" w:asciiTheme="minorEastAsia" w:hAnsiTheme="minorEastAsia" w:eastAsiaTheme="minorEastAsia"/>
          <w:sz w:val="24"/>
          <w:u w:val="dotted"/>
        </w:rPr>
      </w:pPr>
      <w:r>
        <w:rPr>
          <w:rFonts w:hint="eastAsia" w:cs="仿宋_GB2312" w:asciiTheme="minorEastAsia" w:hAnsiTheme="minorEastAsia" w:eastAsiaTheme="minorEastAsia"/>
          <w:sz w:val="24"/>
        </w:rPr>
        <w:t>采购项目名称：</w:t>
      </w:r>
      <w:r>
        <w:rPr>
          <w:rFonts w:hint="eastAsia" w:cs="仿宋_GB2312" w:asciiTheme="minorEastAsia" w:hAnsiTheme="minorEastAsia" w:eastAsiaTheme="minorEastAsia"/>
          <w:sz w:val="24"/>
          <w:u w:val="dotted"/>
        </w:rPr>
        <w:t xml:space="preserve">                                        </w:t>
      </w:r>
    </w:p>
    <w:p>
      <w:pPr>
        <w:spacing w:line="360" w:lineRule="auto"/>
        <w:rPr>
          <w:rFonts w:cs="仿宋_GB2312" w:asciiTheme="minorEastAsia" w:hAnsiTheme="minorEastAsia" w:eastAsiaTheme="minorEastAsia"/>
          <w:sz w:val="24"/>
          <w:u w:val="single"/>
        </w:rPr>
      </w:pPr>
      <w:r>
        <w:rPr>
          <w:rFonts w:hint="eastAsia" w:cs="仿宋_GB2312" w:asciiTheme="minorEastAsia" w:hAnsiTheme="minorEastAsia" w:eastAsiaTheme="minorEastAsia"/>
          <w:sz w:val="24"/>
        </w:rPr>
        <w:t>采购项目编号：</w:t>
      </w:r>
      <w:r>
        <w:rPr>
          <w:rFonts w:hint="eastAsia" w:cs="仿宋_GB2312" w:asciiTheme="minorEastAsia" w:hAnsiTheme="minorEastAsia" w:eastAsiaTheme="minorEastAsia"/>
          <w:sz w:val="24"/>
          <w:u w:val="dotted"/>
        </w:rPr>
        <w:t xml:space="preserve">                 </w:t>
      </w:r>
      <w:r>
        <w:rPr>
          <w:rFonts w:hint="eastAsia" w:cs="仿宋_GB2312" w:asciiTheme="minorEastAsia" w:hAnsiTheme="minorEastAsia" w:eastAsiaTheme="minorEastAsia"/>
          <w:sz w:val="24"/>
        </w:rPr>
        <w:t>包号：</w:t>
      </w:r>
      <w:r>
        <w:rPr>
          <w:rFonts w:hint="eastAsia" w:cs="仿宋_GB2312" w:asciiTheme="minorEastAsia" w:hAnsiTheme="minorEastAsia" w:eastAsiaTheme="minorEastAsia"/>
          <w:sz w:val="24"/>
          <w:u w:val="dotted"/>
        </w:rPr>
        <w:t xml:space="preserve">              </w:t>
      </w:r>
    </w:p>
    <w:p>
      <w:pPr>
        <w:spacing w:line="360" w:lineRule="auto"/>
        <w:rPr>
          <w:rFonts w:cs="仿宋_GB2312" w:asciiTheme="minorEastAsia" w:hAnsiTheme="minorEastAsia" w:eastAsiaTheme="minorEastAsia"/>
          <w:sz w:val="24"/>
        </w:rPr>
      </w:pPr>
      <w:r>
        <w:rPr>
          <w:rFonts w:hint="eastAsia" w:cs="仿宋_GB2312" w:asciiTheme="minorEastAsia" w:hAnsiTheme="minorEastAsia" w:eastAsiaTheme="minorEastAsia"/>
          <w:sz w:val="24"/>
        </w:rPr>
        <w:t>采购人名称：</w:t>
      </w:r>
      <w:r>
        <w:rPr>
          <w:rFonts w:hint="eastAsia" w:cs="仿宋_GB2312" w:asciiTheme="minorEastAsia" w:hAnsiTheme="minorEastAsia" w:eastAsiaTheme="minorEastAsia"/>
          <w:sz w:val="24"/>
          <w:u w:val="dotted"/>
        </w:rPr>
        <w:t xml:space="preserve">                                           </w:t>
      </w:r>
      <w:r>
        <w:rPr>
          <w:rFonts w:hint="eastAsia" w:cs="仿宋_GB2312" w:asciiTheme="minorEastAsia" w:hAnsiTheme="minorEastAsia" w:eastAsiaTheme="minorEastAsia"/>
          <w:sz w:val="24"/>
          <w:u w:val="single"/>
        </w:rPr>
        <w:t xml:space="preserve">  </w:t>
      </w:r>
    </w:p>
    <w:p>
      <w:pPr>
        <w:spacing w:line="360" w:lineRule="auto"/>
        <w:rPr>
          <w:rFonts w:cs="仿宋_GB2312" w:asciiTheme="minorEastAsia" w:hAnsiTheme="minorEastAsia" w:eastAsiaTheme="minorEastAsia"/>
          <w:sz w:val="24"/>
          <w:u w:val="single"/>
        </w:rPr>
      </w:pPr>
      <w:r>
        <w:rPr>
          <w:rFonts w:hint="eastAsia" w:cs="仿宋_GB2312" w:asciiTheme="minorEastAsia" w:hAnsiTheme="minorEastAsia" w:eastAsiaTheme="minorEastAsia"/>
          <w:sz w:val="24"/>
        </w:rPr>
        <w:t>代理机构名称：</w:t>
      </w:r>
      <w:r>
        <w:rPr>
          <w:rFonts w:hint="eastAsia" w:cs="仿宋_GB2312" w:asciiTheme="minorEastAsia" w:hAnsiTheme="minorEastAsia" w:eastAsiaTheme="minorEastAsia"/>
          <w:sz w:val="24"/>
          <w:u w:val="dotted"/>
        </w:rPr>
        <w:t xml:space="preserve">                                         </w:t>
      </w:r>
    </w:p>
    <w:p>
      <w:pPr>
        <w:spacing w:line="360" w:lineRule="auto"/>
        <w:rPr>
          <w:rFonts w:cs="仿宋_GB2312" w:asciiTheme="minorEastAsia" w:hAnsiTheme="minorEastAsia" w:eastAsiaTheme="minorEastAsia"/>
          <w:sz w:val="24"/>
          <w:u w:val="dotted"/>
        </w:rPr>
      </w:pPr>
      <w:r>
        <w:rPr>
          <w:rFonts w:hint="eastAsia" w:cs="仿宋_GB2312" w:asciiTheme="minorEastAsia" w:hAnsiTheme="minorEastAsia" w:eastAsiaTheme="minorEastAsia"/>
          <w:sz w:val="24"/>
        </w:rPr>
        <w:t>采购文件公告:</w:t>
      </w:r>
      <w:r>
        <w:rPr>
          <w:rFonts w:hint="eastAsia" w:cs="仿宋_GB2312" w:asciiTheme="minorEastAsia" w:hAnsiTheme="minorEastAsia" w:eastAsiaTheme="minorEastAsia"/>
          <w:sz w:val="24"/>
          <w:u w:val="dotted"/>
        </w:rPr>
        <w:t xml:space="preserve">是/否 </w:t>
      </w:r>
      <w:r>
        <w:rPr>
          <w:rFonts w:hint="eastAsia" w:cs="仿宋_GB2312" w:asciiTheme="minorEastAsia" w:hAnsiTheme="minorEastAsia" w:eastAsiaTheme="minorEastAsia"/>
          <w:sz w:val="24"/>
        </w:rPr>
        <w:t>公告期限：</w:t>
      </w:r>
      <w:r>
        <w:rPr>
          <w:rFonts w:hint="eastAsia" w:cs="仿宋_GB2312" w:asciiTheme="minorEastAsia" w:hAnsiTheme="minorEastAsia" w:eastAsiaTheme="minorEastAsia"/>
          <w:sz w:val="24"/>
          <w:u w:val="dotted"/>
        </w:rPr>
        <w:t xml:space="preserve">                                 </w:t>
      </w:r>
    </w:p>
    <w:p>
      <w:pPr>
        <w:spacing w:line="360" w:lineRule="auto"/>
        <w:rPr>
          <w:rFonts w:cs="仿宋_GB2312" w:asciiTheme="minorEastAsia" w:hAnsiTheme="minorEastAsia" w:eastAsiaTheme="minorEastAsia"/>
          <w:sz w:val="24"/>
          <w:u w:val="single"/>
        </w:rPr>
      </w:pPr>
      <w:r>
        <w:rPr>
          <w:rFonts w:hint="eastAsia" w:cs="仿宋_GB2312" w:asciiTheme="minorEastAsia" w:hAnsiTheme="minorEastAsia" w:eastAsiaTheme="minorEastAsia"/>
          <w:sz w:val="24"/>
        </w:rPr>
        <w:t>采购结果公告:</w:t>
      </w:r>
      <w:r>
        <w:rPr>
          <w:rFonts w:hint="eastAsia" w:cs="仿宋_GB2312" w:asciiTheme="minorEastAsia" w:hAnsiTheme="minorEastAsia" w:eastAsiaTheme="minorEastAsia"/>
          <w:sz w:val="24"/>
          <w:u w:val="dotted"/>
        </w:rPr>
        <w:t xml:space="preserve">是/否 </w:t>
      </w:r>
      <w:r>
        <w:rPr>
          <w:rFonts w:hint="eastAsia" w:cs="仿宋_GB2312" w:asciiTheme="minorEastAsia" w:hAnsiTheme="minorEastAsia" w:eastAsiaTheme="minorEastAsia"/>
          <w:sz w:val="24"/>
        </w:rPr>
        <w:t>公告期限：</w:t>
      </w:r>
      <w:r>
        <w:rPr>
          <w:rFonts w:hint="eastAsia" w:cs="仿宋_GB2312" w:asciiTheme="minorEastAsia" w:hAnsiTheme="minorEastAsia" w:eastAsiaTheme="minorEastAsia"/>
          <w:sz w:val="24"/>
          <w:u w:val="dotted"/>
        </w:rPr>
        <w:t xml:space="preserve">                        </w:t>
      </w:r>
    </w:p>
    <w:p>
      <w:pPr>
        <w:spacing w:line="360" w:lineRule="auto"/>
        <w:rPr>
          <w:rFonts w:cs="仿宋_GB2312" w:asciiTheme="minorEastAsia" w:hAnsiTheme="minorEastAsia" w:eastAsiaTheme="minorEastAsia"/>
          <w:sz w:val="24"/>
        </w:rPr>
      </w:pPr>
      <w:r>
        <w:rPr>
          <w:rFonts w:hint="eastAsia" w:cs="仿宋_GB2312" w:asciiTheme="minorEastAsia" w:hAnsiTheme="minorEastAsia" w:eastAsiaTheme="minorEastAsia"/>
          <w:sz w:val="24"/>
        </w:rPr>
        <w:t>三、质疑基本情况</w:t>
      </w:r>
    </w:p>
    <w:p>
      <w:pPr>
        <w:spacing w:line="360" w:lineRule="auto"/>
        <w:ind w:firstLine="480" w:firstLineChars="200"/>
        <w:rPr>
          <w:rFonts w:cs="仿宋_GB2312" w:asciiTheme="minorEastAsia" w:hAnsiTheme="minorEastAsia" w:eastAsiaTheme="minorEastAsia"/>
          <w:sz w:val="24"/>
          <w:u w:val="dotted"/>
        </w:rPr>
      </w:pPr>
      <w:r>
        <w:rPr>
          <w:rFonts w:hint="eastAsia" w:cs="仿宋_GB2312" w:asciiTheme="minorEastAsia" w:hAnsiTheme="minorEastAsia" w:eastAsiaTheme="minorEastAsia"/>
          <w:sz w:val="24"/>
        </w:rPr>
        <w:t>投诉人于</w:t>
      </w:r>
      <w:r>
        <w:rPr>
          <w:rFonts w:hint="eastAsia" w:cs="仿宋_GB2312" w:asciiTheme="minorEastAsia" w:hAnsiTheme="minorEastAsia" w:eastAsiaTheme="minorEastAsia"/>
          <w:sz w:val="24"/>
          <w:u w:val="dotted"/>
        </w:rPr>
        <w:t xml:space="preserve">   </w:t>
      </w:r>
      <w:r>
        <w:rPr>
          <w:rFonts w:hint="eastAsia" w:cs="仿宋_GB2312" w:asciiTheme="minorEastAsia" w:hAnsiTheme="minorEastAsia" w:eastAsiaTheme="minorEastAsia"/>
          <w:sz w:val="24"/>
        </w:rPr>
        <w:t>年</w:t>
      </w:r>
      <w:r>
        <w:rPr>
          <w:rFonts w:hint="eastAsia" w:cs="仿宋_GB2312" w:asciiTheme="minorEastAsia" w:hAnsiTheme="minorEastAsia" w:eastAsiaTheme="minorEastAsia"/>
          <w:sz w:val="24"/>
          <w:u w:val="dotted"/>
        </w:rPr>
        <w:t xml:space="preserve">   </w:t>
      </w:r>
      <w:r>
        <w:rPr>
          <w:rFonts w:hint="eastAsia" w:cs="仿宋_GB2312" w:asciiTheme="minorEastAsia" w:hAnsiTheme="minorEastAsia" w:eastAsiaTheme="minorEastAsia"/>
          <w:sz w:val="24"/>
        </w:rPr>
        <w:t>月</w:t>
      </w:r>
      <w:r>
        <w:rPr>
          <w:rFonts w:hint="eastAsia" w:cs="仿宋_GB2312" w:asciiTheme="minorEastAsia" w:hAnsiTheme="minorEastAsia" w:eastAsiaTheme="minorEastAsia"/>
          <w:sz w:val="24"/>
          <w:u w:val="dotted"/>
        </w:rPr>
        <w:t xml:space="preserve">  </w:t>
      </w:r>
      <w:r>
        <w:rPr>
          <w:rFonts w:hint="eastAsia" w:cs="仿宋_GB2312" w:asciiTheme="minorEastAsia" w:hAnsiTheme="minorEastAsia" w:eastAsiaTheme="minorEastAsia"/>
          <w:sz w:val="24"/>
        </w:rPr>
        <w:t>日,向</w:t>
      </w:r>
      <w:r>
        <w:rPr>
          <w:rFonts w:hint="eastAsia" w:cs="仿宋_GB2312" w:asciiTheme="minorEastAsia" w:hAnsiTheme="minorEastAsia" w:eastAsiaTheme="minorEastAsia"/>
          <w:sz w:val="24"/>
          <w:u w:val="dotted"/>
        </w:rPr>
        <w:t xml:space="preserve">                   </w:t>
      </w:r>
      <w:r>
        <w:rPr>
          <w:rFonts w:hint="eastAsia" w:cs="仿宋_GB2312" w:asciiTheme="minorEastAsia" w:hAnsiTheme="minorEastAsia" w:eastAsiaTheme="minorEastAsia"/>
          <w:sz w:val="24"/>
        </w:rPr>
        <w:t>提出质疑，质疑事项为：</w:t>
      </w:r>
      <w:r>
        <w:rPr>
          <w:rFonts w:hint="eastAsia" w:cs="仿宋_GB2312" w:asciiTheme="minorEastAsia" w:hAnsiTheme="minorEastAsia" w:eastAsiaTheme="minorEastAsia"/>
          <w:sz w:val="24"/>
          <w:u w:val="dotted"/>
        </w:rPr>
        <w:t xml:space="preserve">                                </w:t>
      </w:r>
    </w:p>
    <w:p>
      <w:pPr>
        <w:spacing w:line="360" w:lineRule="auto"/>
        <w:rPr>
          <w:rFonts w:cs="仿宋_GB2312" w:asciiTheme="minorEastAsia" w:hAnsiTheme="minorEastAsia" w:eastAsiaTheme="minorEastAsia"/>
          <w:sz w:val="24"/>
          <w:u w:val="dotted"/>
        </w:rPr>
      </w:pPr>
      <w:r>
        <w:rPr>
          <w:rFonts w:hint="eastAsia" w:cs="仿宋_GB2312" w:asciiTheme="minorEastAsia" w:hAnsiTheme="minorEastAsia" w:eastAsiaTheme="minorEastAsia"/>
          <w:sz w:val="24"/>
          <w:u w:val="dotted"/>
        </w:rPr>
        <w:t xml:space="preserve">                                                     </w:t>
      </w:r>
      <w:r>
        <w:rPr>
          <w:rFonts w:hint="eastAsia" w:cs="仿宋_GB2312" w:asciiTheme="minorEastAsia" w:hAnsiTheme="minorEastAsia" w:eastAsiaTheme="minorEastAsia"/>
          <w:sz w:val="24"/>
        </w:rPr>
        <w:t xml:space="preserve">  </w:t>
      </w:r>
    </w:p>
    <w:p>
      <w:pPr>
        <w:spacing w:line="360" w:lineRule="auto"/>
        <w:ind w:firstLine="360" w:firstLineChars="150"/>
        <w:rPr>
          <w:rFonts w:cs="仿宋_GB2312" w:asciiTheme="minorEastAsia" w:hAnsiTheme="minorEastAsia" w:eastAsiaTheme="minorEastAsia"/>
          <w:sz w:val="24"/>
        </w:rPr>
      </w:pPr>
      <w:r>
        <w:rPr>
          <w:rFonts w:hint="eastAsia" w:cs="仿宋_GB2312" w:asciiTheme="minorEastAsia" w:hAnsiTheme="minorEastAsia" w:eastAsiaTheme="minorEastAsia"/>
          <w:sz w:val="24"/>
          <w:u w:val="dotted"/>
        </w:rPr>
        <w:t>采购人/代理机构</w:t>
      </w:r>
      <w:r>
        <w:rPr>
          <w:rFonts w:hint="eastAsia" w:cs="仿宋_GB2312" w:asciiTheme="minorEastAsia" w:hAnsiTheme="minorEastAsia" w:eastAsiaTheme="minorEastAsia"/>
          <w:sz w:val="24"/>
        </w:rPr>
        <w:t>于</w:t>
      </w:r>
      <w:r>
        <w:rPr>
          <w:rFonts w:hint="eastAsia" w:cs="仿宋_GB2312" w:asciiTheme="minorEastAsia" w:hAnsiTheme="minorEastAsia" w:eastAsiaTheme="minorEastAsia"/>
          <w:sz w:val="24"/>
          <w:u w:val="dotted"/>
        </w:rPr>
        <w:t xml:space="preserve">   </w:t>
      </w:r>
      <w:r>
        <w:rPr>
          <w:rFonts w:hint="eastAsia" w:cs="仿宋_GB2312" w:asciiTheme="minorEastAsia" w:hAnsiTheme="minorEastAsia" w:eastAsiaTheme="minorEastAsia"/>
          <w:sz w:val="24"/>
        </w:rPr>
        <w:t>年</w:t>
      </w:r>
      <w:r>
        <w:rPr>
          <w:rFonts w:hint="eastAsia" w:cs="仿宋_GB2312" w:asciiTheme="minorEastAsia" w:hAnsiTheme="minorEastAsia" w:eastAsiaTheme="minorEastAsia"/>
          <w:sz w:val="24"/>
          <w:u w:val="dotted"/>
        </w:rPr>
        <w:t xml:space="preserve">   </w:t>
      </w:r>
      <w:r>
        <w:rPr>
          <w:rFonts w:hint="eastAsia" w:cs="仿宋_GB2312" w:asciiTheme="minorEastAsia" w:hAnsiTheme="minorEastAsia" w:eastAsiaTheme="minorEastAsia"/>
          <w:sz w:val="24"/>
        </w:rPr>
        <w:t>月</w:t>
      </w:r>
      <w:r>
        <w:rPr>
          <w:rFonts w:hint="eastAsia" w:cs="仿宋_GB2312" w:asciiTheme="minorEastAsia" w:hAnsiTheme="minorEastAsia" w:eastAsiaTheme="minorEastAsia"/>
          <w:sz w:val="24"/>
          <w:u w:val="dotted"/>
        </w:rPr>
        <w:t xml:space="preserve">   </w:t>
      </w:r>
      <w:r>
        <w:rPr>
          <w:rFonts w:hint="eastAsia" w:cs="仿宋_GB2312" w:asciiTheme="minorEastAsia" w:hAnsiTheme="minorEastAsia" w:eastAsiaTheme="minorEastAsia"/>
          <w:sz w:val="24"/>
        </w:rPr>
        <w:t>日,就质疑事项作出了答复/没有在法定期限内作出答复。</w:t>
      </w:r>
    </w:p>
    <w:p>
      <w:pPr>
        <w:spacing w:line="360" w:lineRule="auto"/>
        <w:rPr>
          <w:rFonts w:cs="仿宋_GB2312" w:asciiTheme="minorEastAsia" w:hAnsiTheme="minorEastAsia" w:eastAsiaTheme="minorEastAsia"/>
          <w:sz w:val="24"/>
        </w:rPr>
      </w:pPr>
      <w:r>
        <w:rPr>
          <w:rFonts w:hint="eastAsia" w:cs="仿宋_GB2312" w:asciiTheme="minorEastAsia" w:hAnsiTheme="minorEastAsia" w:eastAsiaTheme="minorEastAsia"/>
          <w:sz w:val="24"/>
        </w:rPr>
        <w:t>四、投诉事项具体内容</w:t>
      </w:r>
    </w:p>
    <w:p>
      <w:pPr>
        <w:spacing w:line="360" w:lineRule="auto"/>
        <w:rPr>
          <w:rFonts w:cs="仿宋_GB2312" w:asciiTheme="minorEastAsia" w:hAnsiTheme="minorEastAsia" w:eastAsiaTheme="minorEastAsia"/>
          <w:sz w:val="24"/>
          <w:u w:val="single"/>
        </w:rPr>
      </w:pPr>
      <w:r>
        <w:rPr>
          <w:rFonts w:hint="eastAsia" w:cs="仿宋_GB2312" w:asciiTheme="minorEastAsia" w:hAnsiTheme="minorEastAsia" w:eastAsiaTheme="minorEastAsia"/>
          <w:sz w:val="24"/>
        </w:rPr>
        <w:t>投诉事项 1：</w:t>
      </w:r>
      <w:r>
        <w:rPr>
          <w:rFonts w:hint="eastAsia" w:cs="仿宋_GB2312" w:asciiTheme="minorEastAsia" w:hAnsiTheme="minorEastAsia" w:eastAsiaTheme="minorEastAsia"/>
          <w:sz w:val="24"/>
          <w:u w:val="dotted"/>
        </w:rPr>
        <w:t xml:space="preserve">                                       </w:t>
      </w:r>
    </w:p>
    <w:p>
      <w:pPr>
        <w:spacing w:line="360" w:lineRule="auto"/>
        <w:rPr>
          <w:rFonts w:cs="仿宋_GB2312" w:asciiTheme="minorEastAsia" w:hAnsiTheme="minorEastAsia" w:eastAsiaTheme="minorEastAsia"/>
          <w:sz w:val="24"/>
        </w:rPr>
      </w:pPr>
      <w:r>
        <w:rPr>
          <w:rFonts w:hint="eastAsia" w:cs="仿宋_GB2312" w:asciiTheme="minorEastAsia" w:hAnsiTheme="minorEastAsia" w:eastAsiaTheme="minorEastAsia"/>
          <w:sz w:val="24"/>
        </w:rPr>
        <w:t>事实依据：</w:t>
      </w:r>
      <w:r>
        <w:rPr>
          <w:rFonts w:hint="eastAsia" w:cs="仿宋_GB2312" w:asciiTheme="minorEastAsia" w:hAnsiTheme="minorEastAsia" w:eastAsiaTheme="minorEastAsia"/>
          <w:sz w:val="24"/>
          <w:u w:val="dotted"/>
        </w:rPr>
        <w:t xml:space="preserve">                                         </w:t>
      </w:r>
    </w:p>
    <w:p>
      <w:pPr>
        <w:spacing w:line="360" w:lineRule="auto"/>
        <w:rPr>
          <w:rFonts w:cs="仿宋_GB2312" w:asciiTheme="minorEastAsia" w:hAnsiTheme="minorEastAsia" w:eastAsiaTheme="minorEastAsia"/>
          <w:sz w:val="24"/>
          <w:u w:val="dotted"/>
        </w:rPr>
      </w:pPr>
      <w:r>
        <w:rPr>
          <w:rFonts w:hint="eastAsia" w:cs="仿宋_GB2312" w:asciiTheme="minorEastAsia" w:hAnsiTheme="minorEastAsia" w:eastAsiaTheme="minorEastAsia"/>
          <w:sz w:val="24"/>
          <w:u w:val="dotted"/>
        </w:rPr>
        <w:t xml:space="preserve">                                                      </w:t>
      </w:r>
    </w:p>
    <w:p>
      <w:pPr>
        <w:spacing w:line="360" w:lineRule="auto"/>
        <w:rPr>
          <w:rFonts w:cs="仿宋_GB2312" w:asciiTheme="minorEastAsia" w:hAnsiTheme="minorEastAsia" w:eastAsiaTheme="minorEastAsia"/>
          <w:sz w:val="24"/>
          <w:u w:val="single"/>
        </w:rPr>
      </w:pPr>
      <w:r>
        <w:rPr>
          <w:rFonts w:hint="eastAsia" w:cs="仿宋_GB2312" w:asciiTheme="minorEastAsia" w:hAnsiTheme="minorEastAsia" w:eastAsiaTheme="minorEastAsia"/>
          <w:sz w:val="24"/>
        </w:rPr>
        <w:t>法律依据：</w:t>
      </w:r>
      <w:r>
        <w:rPr>
          <w:rFonts w:hint="eastAsia" w:cs="仿宋_GB2312" w:asciiTheme="minorEastAsia" w:hAnsiTheme="minorEastAsia" w:eastAsiaTheme="minorEastAsia"/>
          <w:sz w:val="24"/>
          <w:u w:val="dotted"/>
        </w:rPr>
        <w:t xml:space="preserve">                                          </w:t>
      </w:r>
    </w:p>
    <w:p>
      <w:pPr>
        <w:spacing w:line="360" w:lineRule="auto"/>
        <w:rPr>
          <w:rFonts w:cs="仿宋_GB2312" w:asciiTheme="minorEastAsia" w:hAnsiTheme="minorEastAsia" w:eastAsiaTheme="minorEastAsia"/>
          <w:sz w:val="24"/>
          <w:u w:val="dotted"/>
        </w:rPr>
      </w:pPr>
      <w:r>
        <w:rPr>
          <w:rFonts w:hint="eastAsia" w:cs="仿宋_GB2312" w:asciiTheme="minorEastAsia" w:hAnsiTheme="minorEastAsia" w:eastAsiaTheme="minorEastAsia"/>
          <w:sz w:val="24"/>
          <w:u w:val="dotted"/>
        </w:rPr>
        <w:t xml:space="preserve">                                                      </w:t>
      </w:r>
    </w:p>
    <w:p>
      <w:pPr>
        <w:spacing w:line="360" w:lineRule="auto"/>
        <w:rPr>
          <w:rFonts w:cs="仿宋_GB2312" w:asciiTheme="minorEastAsia" w:hAnsiTheme="minorEastAsia" w:eastAsiaTheme="minorEastAsia"/>
          <w:sz w:val="24"/>
        </w:rPr>
      </w:pPr>
      <w:r>
        <w:rPr>
          <w:rFonts w:hint="eastAsia" w:cs="仿宋_GB2312" w:asciiTheme="minorEastAsia" w:hAnsiTheme="minorEastAsia" w:eastAsiaTheme="minorEastAsia"/>
          <w:sz w:val="24"/>
        </w:rPr>
        <w:t>投诉事项2</w:t>
      </w:r>
    </w:p>
    <w:p>
      <w:pPr>
        <w:spacing w:line="360" w:lineRule="auto"/>
        <w:rPr>
          <w:rFonts w:cs="仿宋_GB2312" w:asciiTheme="minorEastAsia" w:hAnsiTheme="minorEastAsia" w:eastAsiaTheme="minorEastAsia"/>
          <w:sz w:val="24"/>
          <w:u w:val="dotted"/>
        </w:rPr>
      </w:pPr>
      <w:r>
        <w:rPr>
          <w:rFonts w:hint="eastAsia" w:cs="仿宋_GB2312" w:asciiTheme="minorEastAsia" w:hAnsiTheme="minorEastAsia" w:eastAsiaTheme="minorEastAsia"/>
          <w:sz w:val="24"/>
        </w:rPr>
        <w:t>……</w:t>
      </w:r>
    </w:p>
    <w:p>
      <w:pPr>
        <w:spacing w:line="360" w:lineRule="auto"/>
        <w:rPr>
          <w:rFonts w:cs="仿宋_GB2312" w:asciiTheme="minorEastAsia" w:hAnsiTheme="minorEastAsia" w:eastAsiaTheme="minorEastAsia"/>
          <w:sz w:val="24"/>
        </w:rPr>
      </w:pPr>
      <w:r>
        <w:rPr>
          <w:rFonts w:hint="eastAsia" w:cs="仿宋_GB2312" w:asciiTheme="minorEastAsia" w:hAnsiTheme="minorEastAsia" w:eastAsiaTheme="minorEastAsia"/>
          <w:sz w:val="24"/>
        </w:rPr>
        <w:t>五、与投诉事项相关的投诉请求</w:t>
      </w:r>
    </w:p>
    <w:p>
      <w:pPr>
        <w:spacing w:line="360" w:lineRule="auto"/>
        <w:rPr>
          <w:rFonts w:cs="仿宋_GB2312" w:asciiTheme="minorEastAsia" w:hAnsiTheme="minorEastAsia" w:eastAsiaTheme="minorEastAsia"/>
          <w:sz w:val="24"/>
        </w:rPr>
      </w:pPr>
      <w:r>
        <w:rPr>
          <w:rFonts w:hint="eastAsia" w:cs="仿宋_GB2312" w:asciiTheme="minorEastAsia" w:hAnsiTheme="minorEastAsia" w:eastAsiaTheme="minorEastAsia"/>
          <w:sz w:val="24"/>
        </w:rPr>
        <w:t>请求：</w:t>
      </w:r>
      <w:r>
        <w:rPr>
          <w:rFonts w:hint="eastAsia" w:cs="仿宋_GB2312" w:asciiTheme="minorEastAsia" w:hAnsiTheme="minorEastAsia" w:eastAsiaTheme="minorEastAsia"/>
          <w:sz w:val="24"/>
          <w:u w:val="dotted"/>
        </w:rPr>
        <w:t xml:space="preserve">                                              </w:t>
      </w:r>
      <w:r>
        <w:rPr>
          <w:rFonts w:hint="eastAsia" w:cs="仿宋_GB2312" w:asciiTheme="minorEastAsia" w:hAnsiTheme="minorEastAsia" w:eastAsiaTheme="minorEastAsia"/>
          <w:sz w:val="24"/>
        </w:rPr>
        <w:t xml:space="preserve"> </w:t>
      </w:r>
    </w:p>
    <w:p>
      <w:pPr>
        <w:spacing w:line="360" w:lineRule="auto"/>
        <w:rPr>
          <w:rFonts w:cs="仿宋_GB2312" w:asciiTheme="minorEastAsia" w:hAnsiTheme="minorEastAsia" w:eastAsiaTheme="minorEastAsia"/>
          <w:sz w:val="24"/>
          <w:u w:val="single"/>
        </w:rPr>
      </w:pPr>
      <w:r>
        <w:rPr>
          <w:rFonts w:hint="eastAsia" w:cs="仿宋_GB2312" w:asciiTheme="minorEastAsia" w:hAnsiTheme="minorEastAsia" w:eastAsiaTheme="minorEastAsia"/>
          <w:sz w:val="24"/>
        </w:rPr>
        <w:t xml:space="preserve">                                                                                                    </w:t>
      </w:r>
    </w:p>
    <w:p>
      <w:pPr>
        <w:spacing w:line="360" w:lineRule="auto"/>
        <w:rPr>
          <w:rFonts w:cs="仿宋_GB2312" w:asciiTheme="minorEastAsia" w:hAnsiTheme="minorEastAsia" w:eastAsiaTheme="minorEastAsia"/>
          <w:sz w:val="24"/>
        </w:rPr>
      </w:pPr>
      <w:r>
        <w:rPr>
          <w:rFonts w:hint="eastAsia" w:cs="仿宋_GB2312" w:asciiTheme="minorEastAsia" w:hAnsiTheme="minorEastAsia" w:eastAsiaTheme="minorEastAsia"/>
          <w:sz w:val="24"/>
        </w:rPr>
        <w:t xml:space="preserve">签字(签章)：                   公章：                      </w:t>
      </w:r>
    </w:p>
    <w:p>
      <w:pPr>
        <w:spacing w:line="360" w:lineRule="auto"/>
        <w:rPr>
          <w:rFonts w:cs="仿宋_GB2312" w:asciiTheme="minorEastAsia" w:hAnsiTheme="minorEastAsia" w:eastAsiaTheme="minorEastAsia"/>
          <w:sz w:val="24"/>
        </w:rPr>
      </w:pPr>
      <w:r>
        <w:rPr>
          <w:rFonts w:hint="eastAsia" w:cs="仿宋_GB2312" w:asciiTheme="minorEastAsia" w:hAnsiTheme="minorEastAsia" w:eastAsiaTheme="minorEastAsia"/>
          <w:sz w:val="24"/>
        </w:rPr>
        <w:t xml:space="preserve">日期：    </w:t>
      </w:r>
    </w:p>
    <w:p>
      <w:pPr>
        <w:spacing w:line="360" w:lineRule="auto"/>
        <w:rPr>
          <w:rFonts w:cs="仿宋_GB2312" w:asciiTheme="minorEastAsia" w:hAnsiTheme="minorEastAsia" w:eastAsiaTheme="minorEastAsia"/>
          <w:b/>
          <w:sz w:val="24"/>
        </w:rPr>
      </w:pPr>
    </w:p>
    <w:p>
      <w:pPr>
        <w:spacing w:line="360" w:lineRule="auto"/>
        <w:rPr>
          <w:rFonts w:cs="仿宋_GB2312" w:asciiTheme="minorEastAsia" w:hAnsiTheme="minorEastAsia" w:eastAsiaTheme="minorEastAsia"/>
          <w:b/>
          <w:sz w:val="24"/>
        </w:rPr>
      </w:pPr>
    </w:p>
    <w:p>
      <w:pPr>
        <w:spacing w:line="360" w:lineRule="auto"/>
        <w:rPr>
          <w:rFonts w:cs="仿宋_GB2312" w:asciiTheme="minorEastAsia" w:hAnsiTheme="minorEastAsia" w:eastAsiaTheme="minorEastAsia"/>
          <w:b/>
          <w:sz w:val="24"/>
        </w:rPr>
      </w:pPr>
      <w:r>
        <w:rPr>
          <w:rFonts w:hint="eastAsia" w:cs="仿宋_GB2312" w:asciiTheme="minorEastAsia" w:hAnsiTheme="minorEastAsia" w:eastAsiaTheme="minorEastAsia"/>
          <w:b/>
          <w:sz w:val="24"/>
        </w:rPr>
        <w:t>投诉书制作说明：</w:t>
      </w:r>
    </w:p>
    <w:p>
      <w:pPr>
        <w:widowControl/>
        <w:spacing w:line="360" w:lineRule="auto"/>
        <w:ind w:firstLine="480" w:firstLineChars="200"/>
        <w:rPr>
          <w:rFonts w:cs="仿宋_GB2312" w:asciiTheme="minorEastAsia" w:hAnsiTheme="minorEastAsia" w:eastAsiaTheme="minorEastAsia"/>
          <w:kern w:val="0"/>
          <w:sz w:val="24"/>
        </w:rPr>
      </w:pPr>
      <w:r>
        <w:rPr>
          <w:rFonts w:hint="eastAsia" w:cs="仿宋_GB2312" w:asciiTheme="minorEastAsia" w:hAnsiTheme="minorEastAsia" w:eastAsiaTheme="minorEastAsia"/>
          <w:sz w:val="24"/>
        </w:rPr>
        <w:t>1.投诉人提起投诉时，应当提交投诉书和必要的证明材料，并按照被投诉人和与投诉事项有关的供应商数量提供投诉书副本。</w:t>
      </w:r>
    </w:p>
    <w:p>
      <w:pPr>
        <w:widowControl/>
        <w:spacing w:line="360" w:lineRule="auto"/>
        <w:ind w:firstLine="480" w:firstLineChars="200"/>
        <w:jc w:val="left"/>
        <w:rPr>
          <w:rFonts w:cs="仿宋_GB2312" w:asciiTheme="minorEastAsia" w:hAnsiTheme="minorEastAsia" w:eastAsiaTheme="minorEastAsia"/>
          <w:kern w:val="0"/>
          <w:sz w:val="24"/>
        </w:rPr>
      </w:pPr>
      <w:r>
        <w:rPr>
          <w:rFonts w:hint="eastAsia" w:cs="仿宋_GB2312" w:asciiTheme="minorEastAsia" w:hAnsiTheme="minorEastAsia" w:eastAsiaTheme="minorEastAsia"/>
          <w:sz w:val="24"/>
        </w:rPr>
        <w:t>2.投诉人若委托代理人进行投诉的，投诉书应按照要求列明“授权代表”的有关内容，并在附件中提交由</w:t>
      </w:r>
      <w:r>
        <w:rPr>
          <w:rFonts w:hint="eastAsia" w:cs="仿宋_GB2312" w:asciiTheme="minorEastAsia" w:hAnsiTheme="minorEastAsia" w:eastAsiaTheme="minorEastAsia"/>
          <w:kern w:val="0"/>
          <w:sz w:val="24"/>
        </w:rPr>
        <w:t>投诉人签署的授权委托书。授权委托书应当载明代理人的姓名或者名称、代理事项、具体权限、期限和相关事项。</w:t>
      </w:r>
    </w:p>
    <w:p>
      <w:pPr>
        <w:widowControl/>
        <w:spacing w:line="360" w:lineRule="auto"/>
        <w:ind w:firstLine="480" w:firstLineChars="200"/>
        <w:jc w:val="left"/>
        <w:rPr>
          <w:rFonts w:cs="仿宋_GB2312" w:asciiTheme="minorEastAsia" w:hAnsiTheme="minorEastAsia" w:eastAsiaTheme="minorEastAsia"/>
          <w:sz w:val="24"/>
        </w:rPr>
      </w:pPr>
      <w:r>
        <w:rPr>
          <w:rFonts w:hint="eastAsia" w:cs="仿宋_GB2312" w:asciiTheme="minorEastAsia" w:hAnsiTheme="minorEastAsia" w:eastAsiaTheme="minorEastAsia"/>
          <w:sz w:val="24"/>
        </w:rPr>
        <w:t>3.投诉人若对项目的某一分包进行投诉，投诉书应列明具体分包号。</w:t>
      </w:r>
    </w:p>
    <w:p>
      <w:pPr>
        <w:widowControl/>
        <w:spacing w:line="360" w:lineRule="auto"/>
        <w:ind w:firstLine="480" w:firstLineChars="200"/>
        <w:jc w:val="left"/>
        <w:rPr>
          <w:rFonts w:cs="仿宋_GB2312" w:asciiTheme="minorEastAsia" w:hAnsiTheme="minorEastAsia" w:eastAsiaTheme="minorEastAsia"/>
          <w:sz w:val="24"/>
        </w:rPr>
      </w:pPr>
      <w:r>
        <w:rPr>
          <w:rFonts w:hint="eastAsia" w:cs="仿宋_GB2312" w:asciiTheme="minorEastAsia" w:hAnsiTheme="minorEastAsia" w:eastAsiaTheme="minorEastAsia"/>
          <w:sz w:val="24"/>
        </w:rPr>
        <w:t>4.投诉书应简要列明质疑事项，质疑函、质疑答复等作为附件材料提供。</w:t>
      </w:r>
    </w:p>
    <w:p>
      <w:pPr>
        <w:widowControl/>
        <w:spacing w:line="360" w:lineRule="auto"/>
        <w:ind w:firstLine="480" w:firstLineChars="200"/>
        <w:jc w:val="left"/>
        <w:rPr>
          <w:rFonts w:cs="仿宋_GB2312" w:asciiTheme="minorEastAsia" w:hAnsiTheme="minorEastAsia" w:eastAsiaTheme="minorEastAsia"/>
          <w:sz w:val="24"/>
        </w:rPr>
      </w:pPr>
      <w:r>
        <w:rPr>
          <w:rFonts w:hint="eastAsia" w:cs="仿宋_GB2312" w:asciiTheme="minorEastAsia" w:hAnsiTheme="minorEastAsia" w:eastAsiaTheme="minorEastAsia"/>
          <w:sz w:val="24"/>
        </w:rPr>
        <w:t>5.投诉书的投诉事项应具体、明确，并有必要的事实依据和法律依据。</w:t>
      </w:r>
    </w:p>
    <w:p>
      <w:pPr>
        <w:widowControl/>
        <w:spacing w:line="360" w:lineRule="auto"/>
        <w:ind w:firstLine="480" w:firstLineChars="200"/>
        <w:jc w:val="left"/>
        <w:rPr>
          <w:rFonts w:cs="仿宋_GB2312" w:asciiTheme="minorEastAsia" w:hAnsiTheme="minorEastAsia" w:eastAsiaTheme="minorEastAsia"/>
          <w:sz w:val="24"/>
        </w:rPr>
      </w:pPr>
      <w:r>
        <w:rPr>
          <w:rFonts w:hint="eastAsia" w:cs="仿宋_GB2312" w:asciiTheme="minorEastAsia" w:hAnsiTheme="minorEastAsia" w:eastAsiaTheme="minorEastAsia"/>
          <w:sz w:val="24"/>
        </w:rPr>
        <w:t>6.投诉书的投诉请求应与投诉事项相关。</w:t>
      </w:r>
    </w:p>
    <w:p>
      <w:pPr>
        <w:widowControl/>
        <w:spacing w:line="360" w:lineRule="auto"/>
        <w:ind w:firstLine="480" w:firstLineChars="200"/>
        <w:jc w:val="left"/>
        <w:rPr>
          <w:rFonts w:cs="仿宋_GB2312" w:asciiTheme="minorEastAsia" w:hAnsiTheme="minorEastAsia" w:eastAsiaTheme="minorEastAsia"/>
          <w:kern w:val="0"/>
          <w:sz w:val="24"/>
        </w:rPr>
      </w:pPr>
      <w:r>
        <w:rPr>
          <w:rFonts w:hint="eastAsia" w:cs="仿宋_GB2312" w:asciiTheme="minorEastAsia" w:hAnsiTheme="minorEastAsia" w:eastAsiaTheme="minorEastAsia"/>
          <w:sz w:val="24"/>
        </w:rPr>
        <w:t>7.投诉人为自然人的，投诉书应当由本人签字；投诉人为法人或者其他组织的，投诉书应当由法定代表人、主要负责人，或者其授权代表签字或者盖章，并加盖公章。</w:t>
      </w:r>
    </w:p>
    <w:p>
      <w:pPr>
        <w:rPr>
          <w:rFonts w:cs="仿宋_GB2312" w:asciiTheme="minorEastAsia" w:hAnsiTheme="minorEastAsia" w:eastAsiaTheme="minorEastAsia"/>
          <w:b/>
          <w:sz w:val="24"/>
        </w:rPr>
      </w:pPr>
    </w:p>
    <w:p>
      <w:pPr>
        <w:widowControl/>
        <w:adjustRightInd/>
        <w:jc w:val="left"/>
        <w:rPr>
          <w:rFonts w:cs="仿宋_GB2312" w:asciiTheme="minorEastAsia" w:hAnsiTheme="minorEastAsia" w:eastAsiaTheme="minorEastAsia"/>
          <w:b/>
          <w:sz w:val="24"/>
        </w:rPr>
      </w:pPr>
      <w:r>
        <w:rPr>
          <w:rFonts w:hint="eastAsia" w:cs="仿宋_GB2312" w:asciiTheme="minorEastAsia" w:hAnsiTheme="minorEastAsia" w:eastAsiaTheme="minorEastAsia"/>
          <w:b/>
          <w:sz w:val="24"/>
        </w:rPr>
        <w:br w:type="page"/>
      </w:r>
    </w:p>
    <w:p>
      <w:pPr>
        <w:spacing w:line="360" w:lineRule="auto"/>
        <w:jc w:val="left"/>
        <w:rPr>
          <w:rFonts w:cs="仿宋_GB2312" w:asciiTheme="minorEastAsia" w:hAnsiTheme="minorEastAsia" w:eastAsiaTheme="minorEastAsia"/>
          <w:b/>
          <w:sz w:val="32"/>
          <w:szCs w:val="32"/>
        </w:rPr>
      </w:pPr>
      <w:r>
        <w:rPr>
          <w:rFonts w:hint="eastAsia" w:cs="仿宋_GB2312" w:asciiTheme="minorEastAsia" w:hAnsiTheme="minorEastAsia" w:eastAsiaTheme="minorEastAsia"/>
          <w:b/>
          <w:sz w:val="32"/>
          <w:szCs w:val="32"/>
        </w:rPr>
        <w:t>附件3：</w:t>
      </w:r>
    </w:p>
    <w:p>
      <w:pPr>
        <w:spacing w:line="360" w:lineRule="auto"/>
        <w:rPr>
          <w:rFonts w:asciiTheme="minorEastAsia" w:hAnsiTheme="minorEastAsia" w:eastAsiaTheme="minorEastAsia"/>
          <w:b/>
          <w:spacing w:val="6"/>
          <w:sz w:val="32"/>
          <w:szCs w:val="32"/>
        </w:rPr>
      </w:pPr>
    </w:p>
    <w:p>
      <w:pPr>
        <w:spacing w:line="360" w:lineRule="auto"/>
        <w:jc w:val="center"/>
        <w:rPr>
          <w:rFonts w:asciiTheme="minorEastAsia" w:hAnsiTheme="minorEastAsia" w:eastAsiaTheme="minorEastAsia"/>
          <w:b/>
          <w:spacing w:val="6"/>
          <w:sz w:val="32"/>
          <w:szCs w:val="32"/>
        </w:rPr>
      </w:pPr>
      <w:r>
        <w:rPr>
          <w:rFonts w:hint="eastAsia" w:asciiTheme="minorEastAsia" w:hAnsiTheme="minorEastAsia" w:eastAsiaTheme="minorEastAsia"/>
          <w:b/>
          <w:spacing w:val="6"/>
          <w:sz w:val="32"/>
          <w:szCs w:val="32"/>
        </w:rPr>
        <w:t>残疾人福利性单位声明函</w:t>
      </w:r>
    </w:p>
    <w:p>
      <w:pPr>
        <w:spacing w:line="360" w:lineRule="auto"/>
        <w:rPr>
          <w:rFonts w:asciiTheme="minorEastAsia" w:hAnsiTheme="minorEastAsia" w:eastAsiaTheme="minorEastAsia"/>
          <w:b/>
          <w:spacing w:val="6"/>
          <w:sz w:val="30"/>
          <w:szCs w:val="30"/>
        </w:rPr>
      </w:pPr>
    </w:p>
    <w:p>
      <w:pPr>
        <w:spacing w:line="360" w:lineRule="auto"/>
        <w:ind w:firstLine="480" w:firstLineChars="200"/>
        <w:rPr>
          <w:rFonts w:cs="仿宋_GB2312" w:asciiTheme="minorEastAsia" w:hAnsiTheme="minorEastAsia" w:eastAsiaTheme="minorEastAsia"/>
          <w:sz w:val="24"/>
        </w:rPr>
      </w:pPr>
      <w:r>
        <w:rPr>
          <w:rFonts w:hint="eastAsia" w:cs="仿宋_GB2312" w:asciiTheme="minorEastAsia" w:hAnsiTheme="minorEastAsia" w:eastAsiaTheme="minorEastAsia"/>
          <w:sz w:val="24"/>
        </w:rPr>
        <w:t>本单位郑重声明，根据《财政部 民政部 中国残疾人联合会关于促进残疾人就业政府采购政策的通知》（财库〔2017〕 141号）的规定，本单位为符合条件的残疾人福利性单位，且本单位参</w:t>
      </w:r>
      <w:r>
        <w:rPr>
          <w:rFonts w:hint="eastAsia" w:cs="仿宋_GB2312" w:asciiTheme="minorEastAsia" w:hAnsiTheme="minorEastAsia" w:eastAsiaTheme="minorEastAsia"/>
          <w:sz w:val="24"/>
          <w:u w:val="single"/>
        </w:rPr>
        <w:t xml:space="preserve">   杭州电子科技大学    </w:t>
      </w:r>
      <w:r>
        <w:rPr>
          <w:rFonts w:hint="eastAsia" w:cs="仿宋_GB2312" w:asciiTheme="minorEastAsia" w:hAnsiTheme="minorEastAsia" w:eastAsiaTheme="minorEastAsia"/>
          <w:sz w:val="24"/>
        </w:rPr>
        <w:t>单位的</w:t>
      </w:r>
      <w:r>
        <w:rPr>
          <w:rFonts w:hint="eastAsia" w:cs="仿宋_GB2312" w:asciiTheme="minorEastAsia" w:hAnsiTheme="minorEastAsia" w:eastAsiaTheme="minorEastAsia"/>
          <w:sz w:val="24"/>
          <w:u w:val="single"/>
        </w:rPr>
        <w:t xml:space="preserve">     </w:t>
      </w:r>
      <w:r>
        <w:rPr>
          <w:rFonts w:hint="eastAsia" w:cs="仿宋_GB2312" w:asciiTheme="minorEastAsia" w:hAnsiTheme="minorEastAsia" w:eastAsiaTheme="minorEastAsia"/>
          <w:sz w:val="24"/>
          <w:u w:val="single"/>
          <w:lang w:eastAsia="zh-CN"/>
        </w:rPr>
        <w:t>3D光学轮廓仪</w:t>
      </w:r>
      <w:r>
        <w:rPr>
          <w:rFonts w:hint="eastAsia" w:cs="仿宋_GB2312" w:asciiTheme="minorEastAsia" w:hAnsiTheme="minorEastAsia" w:eastAsiaTheme="minorEastAsia"/>
          <w:sz w:val="24"/>
          <w:u w:val="single"/>
        </w:rPr>
        <w:t xml:space="preserve">    </w:t>
      </w:r>
      <w:r>
        <w:rPr>
          <w:rFonts w:hint="eastAsia" w:cs="仿宋_GB2312" w:asciiTheme="minorEastAsia" w:hAnsiTheme="minorEastAsia" w:eastAsiaTheme="minorEastAsia"/>
          <w:sz w:val="24"/>
        </w:rPr>
        <w:t>项目采购活动提供本单位制造的货物（由本单位承担工程/提供服务），或者提供其他残疾人福利性单位制造的货物（不包括使用非残疾人福利性单位注册商标的货物）。</w:t>
      </w:r>
    </w:p>
    <w:p>
      <w:pPr>
        <w:spacing w:line="360" w:lineRule="auto"/>
        <w:ind w:firstLine="480" w:firstLineChars="200"/>
        <w:rPr>
          <w:rFonts w:cs="仿宋_GB2312" w:asciiTheme="minorEastAsia" w:hAnsiTheme="minorEastAsia" w:eastAsiaTheme="minorEastAsia"/>
          <w:sz w:val="24"/>
        </w:rPr>
      </w:pPr>
      <w:r>
        <w:rPr>
          <w:rFonts w:hint="eastAsia" w:cs="仿宋_GB2312" w:asciiTheme="minorEastAsia" w:hAnsiTheme="minorEastAsia" w:eastAsiaTheme="minorEastAsia"/>
          <w:sz w:val="24"/>
        </w:rPr>
        <w:t>本单位对上述声明的真实性负责。如有虚假，将依法承担相应责任。</w:t>
      </w:r>
    </w:p>
    <w:p>
      <w:pPr>
        <w:spacing w:line="360" w:lineRule="auto"/>
        <w:ind w:firstLine="480" w:firstLineChars="200"/>
        <w:rPr>
          <w:rFonts w:cs="仿宋_GB2312" w:asciiTheme="minorEastAsia" w:hAnsiTheme="minorEastAsia" w:eastAsiaTheme="minorEastAsia"/>
          <w:sz w:val="24"/>
        </w:rPr>
      </w:pPr>
    </w:p>
    <w:p>
      <w:pPr>
        <w:spacing w:line="360" w:lineRule="auto"/>
        <w:ind w:firstLine="480" w:firstLineChars="200"/>
        <w:rPr>
          <w:rFonts w:cs="仿宋_GB2312" w:asciiTheme="minorEastAsia" w:hAnsiTheme="minorEastAsia" w:eastAsiaTheme="minorEastAsia"/>
          <w:sz w:val="24"/>
        </w:rPr>
      </w:pPr>
    </w:p>
    <w:p>
      <w:pPr>
        <w:tabs>
          <w:tab w:val="left" w:pos="4860"/>
        </w:tabs>
        <w:spacing w:line="360" w:lineRule="auto"/>
        <w:ind w:right="1560" w:firstLine="480" w:firstLineChars="200"/>
        <w:jc w:val="center"/>
        <w:rPr>
          <w:rFonts w:cs="仿宋_GB2312" w:asciiTheme="minorEastAsia" w:hAnsiTheme="minorEastAsia" w:eastAsiaTheme="minorEastAsia"/>
          <w:sz w:val="24"/>
        </w:rPr>
      </w:pPr>
      <w:r>
        <w:rPr>
          <w:rFonts w:hint="eastAsia" w:cs="仿宋_GB2312" w:asciiTheme="minorEastAsia" w:hAnsiTheme="minorEastAsia" w:eastAsiaTheme="minorEastAsia"/>
          <w:sz w:val="24"/>
        </w:rPr>
        <w:t xml:space="preserve">               单位名称（</w:t>
      </w:r>
      <w:r>
        <w:rPr>
          <w:rFonts w:hint="eastAsia" w:cs="仿宋_GB2312" w:asciiTheme="minorEastAsia" w:hAnsiTheme="minorEastAsia" w:eastAsiaTheme="minorEastAsia"/>
          <w:kern w:val="0"/>
          <w:sz w:val="24"/>
        </w:rPr>
        <w:t>电子签名</w:t>
      </w:r>
      <w:r>
        <w:rPr>
          <w:rFonts w:hint="eastAsia" w:cs="仿宋_GB2312" w:asciiTheme="minorEastAsia" w:hAnsiTheme="minorEastAsia" w:eastAsiaTheme="minorEastAsia"/>
          <w:sz w:val="24"/>
        </w:rPr>
        <w:t>）：</w:t>
      </w:r>
    </w:p>
    <w:p>
      <w:pPr>
        <w:tabs>
          <w:tab w:val="left" w:pos="4860"/>
        </w:tabs>
        <w:spacing w:line="360" w:lineRule="auto"/>
        <w:ind w:right="1560" w:firstLine="480" w:firstLineChars="200"/>
        <w:jc w:val="center"/>
        <w:rPr>
          <w:rFonts w:cs="仿宋_GB2312" w:asciiTheme="minorEastAsia" w:hAnsiTheme="minorEastAsia" w:eastAsiaTheme="minorEastAsia"/>
          <w:sz w:val="24"/>
        </w:rPr>
      </w:pPr>
      <w:r>
        <w:rPr>
          <w:rFonts w:hint="eastAsia" w:cs="仿宋_GB2312" w:asciiTheme="minorEastAsia" w:hAnsiTheme="minorEastAsia" w:eastAsiaTheme="minorEastAsia"/>
          <w:sz w:val="24"/>
        </w:rPr>
        <w:t xml:space="preserve">       日  期：</w:t>
      </w:r>
    </w:p>
    <w:p>
      <w:pPr>
        <w:spacing w:line="360" w:lineRule="auto"/>
        <w:ind w:firstLine="480" w:firstLineChars="200"/>
        <w:rPr>
          <w:rFonts w:cs="仿宋_GB2312" w:asciiTheme="minorEastAsia" w:hAnsiTheme="minorEastAsia" w:eastAsiaTheme="minorEastAsia"/>
          <w:sz w:val="24"/>
        </w:rPr>
      </w:pPr>
    </w:p>
    <w:p>
      <w:pPr>
        <w:widowControl/>
        <w:adjustRightInd/>
        <w:jc w:val="left"/>
        <w:rPr>
          <w:rFonts w:cs="仿宋_GB2312" w:asciiTheme="minorEastAsia" w:hAnsiTheme="minorEastAsia" w:eastAsiaTheme="minorEastAsia"/>
          <w:b/>
          <w:sz w:val="32"/>
          <w:szCs w:val="32"/>
        </w:rPr>
      </w:pPr>
      <w:r>
        <w:rPr>
          <w:rFonts w:cs="仿宋_GB2312" w:asciiTheme="minorEastAsia" w:hAnsiTheme="minorEastAsia" w:eastAsiaTheme="minorEastAsia"/>
          <w:b/>
          <w:sz w:val="32"/>
          <w:szCs w:val="32"/>
        </w:rPr>
        <w:br w:type="page"/>
      </w:r>
    </w:p>
    <w:p>
      <w:pPr>
        <w:autoSpaceDE w:val="0"/>
        <w:autoSpaceDN w:val="0"/>
        <w:jc w:val="left"/>
        <w:rPr>
          <w:rFonts w:cs="仿宋_GB2312" w:asciiTheme="minorEastAsia" w:hAnsiTheme="minorEastAsia" w:eastAsiaTheme="minorEastAsia"/>
          <w:b/>
          <w:sz w:val="24"/>
        </w:rPr>
      </w:pPr>
      <w:r>
        <w:rPr>
          <w:rFonts w:hint="eastAsia" w:cs="仿宋_GB2312" w:asciiTheme="minorEastAsia" w:hAnsiTheme="minorEastAsia" w:eastAsiaTheme="minorEastAsia"/>
          <w:b/>
          <w:sz w:val="32"/>
          <w:szCs w:val="32"/>
        </w:rPr>
        <w:t>附件4：</w:t>
      </w:r>
    </w:p>
    <w:p>
      <w:pPr>
        <w:spacing w:line="360" w:lineRule="auto"/>
        <w:jc w:val="left"/>
        <w:rPr>
          <w:rFonts w:cs="仿宋_GB2312" w:asciiTheme="minorEastAsia" w:hAnsiTheme="minorEastAsia" w:eastAsiaTheme="minorEastAsia"/>
          <w:b/>
          <w:sz w:val="24"/>
        </w:rPr>
      </w:pPr>
    </w:p>
    <w:p>
      <w:pPr>
        <w:autoSpaceDE w:val="0"/>
        <w:autoSpaceDN w:val="0"/>
        <w:jc w:val="center"/>
        <w:rPr>
          <w:rFonts w:asciiTheme="minorEastAsia" w:hAnsiTheme="minorEastAsia" w:eastAsiaTheme="minorEastAsia"/>
          <w:b/>
          <w:bCs/>
          <w:sz w:val="32"/>
          <w:szCs w:val="32"/>
        </w:rPr>
      </w:pPr>
      <w:r>
        <w:rPr>
          <w:rFonts w:hint="eastAsia" w:asciiTheme="minorEastAsia" w:hAnsiTheme="minorEastAsia" w:eastAsiaTheme="minorEastAsia"/>
          <w:b/>
          <w:bCs/>
          <w:sz w:val="32"/>
          <w:szCs w:val="32"/>
        </w:rPr>
        <w:t>业务专用章使用说明函</w:t>
      </w:r>
    </w:p>
    <w:p>
      <w:pPr>
        <w:autoSpaceDE w:val="0"/>
        <w:autoSpaceDN w:val="0"/>
        <w:jc w:val="center"/>
        <w:rPr>
          <w:rFonts w:asciiTheme="minorEastAsia" w:hAnsiTheme="minorEastAsia" w:eastAsiaTheme="minorEastAsia"/>
          <w:b/>
          <w:bCs/>
          <w:sz w:val="32"/>
          <w:szCs w:val="32"/>
        </w:rPr>
      </w:pPr>
    </w:p>
    <w:p>
      <w:pPr>
        <w:spacing w:line="360" w:lineRule="auto"/>
        <w:rPr>
          <w:rFonts w:asciiTheme="minorEastAsia" w:hAnsiTheme="minorEastAsia" w:eastAsiaTheme="minorEastAsia"/>
          <w:sz w:val="24"/>
        </w:rPr>
      </w:pPr>
      <w:r>
        <w:rPr>
          <w:rFonts w:hint="eastAsia" w:cs="仿宋_GB2312" w:asciiTheme="minorEastAsia" w:hAnsiTheme="minorEastAsia" w:eastAsiaTheme="minorEastAsia"/>
          <w:sz w:val="24"/>
        </w:rPr>
        <w:t>杭州电子科技大学、浙江五石中正工程咨询有限公司：</w:t>
      </w:r>
    </w:p>
    <w:p>
      <w:pPr>
        <w:spacing w:line="360" w:lineRule="auto"/>
        <w:ind w:firstLine="480" w:firstLineChars="200"/>
        <w:rPr>
          <w:rFonts w:cs="宋体" w:asciiTheme="minorEastAsia" w:hAnsiTheme="minorEastAsia" w:eastAsiaTheme="minorEastAsia"/>
          <w:sz w:val="24"/>
        </w:rPr>
      </w:pPr>
      <w:r>
        <w:rPr>
          <w:rFonts w:hint="eastAsia" w:cs="仿宋_GB2312" w:asciiTheme="minorEastAsia" w:hAnsiTheme="minorEastAsia" w:eastAsiaTheme="minorEastAsia"/>
          <w:kern w:val="0"/>
          <w:sz w:val="24"/>
          <w:lang w:val="zh-CN"/>
        </w:rPr>
        <w:t>我方</w:t>
      </w:r>
      <w:r>
        <w:rPr>
          <w:rFonts w:hint="eastAsia" w:cs="仿宋_GB2312" w:asciiTheme="minorEastAsia" w:hAnsiTheme="minorEastAsia" w:eastAsiaTheme="minorEastAsia"/>
          <w:kern w:val="0"/>
          <w:sz w:val="24"/>
          <w:u w:val="single"/>
          <w:lang w:val="zh-CN"/>
        </w:rPr>
        <w:t xml:space="preserve">                         </w:t>
      </w:r>
      <w:r>
        <w:rPr>
          <w:rFonts w:hint="eastAsia" w:cs="仿宋_GB2312" w:asciiTheme="minorEastAsia" w:hAnsiTheme="minorEastAsia" w:eastAsiaTheme="minorEastAsia"/>
          <w:sz w:val="24"/>
        </w:rPr>
        <w:t>(供应商全称)</w:t>
      </w:r>
      <w:r>
        <w:rPr>
          <w:rFonts w:hint="eastAsia" w:asciiTheme="minorEastAsia" w:hAnsiTheme="minorEastAsia" w:eastAsiaTheme="minorEastAsia"/>
          <w:sz w:val="24"/>
        </w:rPr>
        <w:t>是中华人民共和国依法登记注册的合法企业，</w:t>
      </w:r>
      <w:r>
        <w:rPr>
          <w:rFonts w:hint="eastAsia" w:cs="宋体" w:asciiTheme="minorEastAsia" w:hAnsiTheme="minorEastAsia" w:eastAsiaTheme="minorEastAsia"/>
          <w:bCs/>
          <w:sz w:val="24"/>
        </w:rPr>
        <w:t>在参加</w:t>
      </w:r>
      <w:r>
        <w:rPr>
          <w:rFonts w:hint="eastAsia" w:cs="仿宋_GB2312" w:asciiTheme="minorEastAsia" w:hAnsiTheme="minorEastAsia" w:eastAsiaTheme="minorEastAsia"/>
          <w:sz w:val="24"/>
        </w:rPr>
        <w:t>贵方组织的</w:t>
      </w:r>
      <w:r>
        <w:rPr>
          <w:rFonts w:hint="eastAsia" w:cs="仿宋_GB2312" w:asciiTheme="minorEastAsia" w:hAnsiTheme="minorEastAsia" w:eastAsiaTheme="minorEastAsia"/>
          <w:sz w:val="24"/>
          <w:lang w:eastAsia="zh-CN"/>
        </w:rPr>
        <w:t>3D光学轮廓仪</w:t>
      </w:r>
      <w:r>
        <w:rPr>
          <w:rFonts w:hint="eastAsia" w:cs="仿宋_GB2312" w:asciiTheme="minorEastAsia" w:hAnsiTheme="minorEastAsia" w:eastAsiaTheme="minorEastAsia"/>
          <w:sz w:val="24"/>
        </w:rPr>
        <w:t>【项目编号：</w:t>
      </w:r>
      <w:r>
        <w:rPr>
          <w:rFonts w:hint="eastAsia" w:cs="仿宋_GB2312" w:asciiTheme="minorEastAsia" w:hAnsiTheme="minorEastAsia" w:eastAsiaTheme="minorEastAsia"/>
          <w:sz w:val="24"/>
          <w:lang w:eastAsia="zh-CN"/>
        </w:rPr>
        <w:t>ZJWSBJ-HD-202323C</w:t>
      </w:r>
      <w:r>
        <w:rPr>
          <w:rFonts w:hint="eastAsia" w:cs="仿宋_GB2312" w:asciiTheme="minorEastAsia" w:hAnsiTheme="minorEastAsia" w:eastAsiaTheme="minorEastAsia"/>
          <w:sz w:val="24"/>
        </w:rPr>
        <w:t>】</w:t>
      </w:r>
      <w:r>
        <w:rPr>
          <w:rFonts w:hint="eastAsia" w:cs="宋体" w:asciiTheme="minorEastAsia" w:hAnsiTheme="minorEastAsia" w:eastAsiaTheme="minorEastAsia"/>
          <w:bCs/>
          <w:sz w:val="24"/>
        </w:rPr>
        <w:t>采购活动中作如下说明：</w:t>
      </w:r>
      <w:r>
        <w:rPr>
          <w:rFonts w:hint="eastAsia" w:cs="宋体" w:asciiTheme="minorEastAsia" w:hAnsiTheme="minorEastAsia" w:eastAsiaTheme="minorEastAsia"/>
          <w:sz w:val="24"/>
        </w:rPr>
        <w:t>我方所使用的“</w:t>
      </w:r>
      <w:r>
        <w:rPr>
          <w:rFonts w:hint="eastAsia" w:cs="仿宋_GB2312" w:asciiTheme="minorEastAsia" w:hAnsiTheme="minorEastAsia" w:eastAsiaTheme="minorEastAsia"/>
          <w:sz w:val="24"/>
        </w:rPr>
        <w:t>XX</w:t>
      </w:r>
      <w:r>
        <w:rPr>
          <w:rFonts w:hint="eastAsia" w:cs="宋体" w:asciiTheme="minorEastAsia" w:hAnsiTheme="minorEastAsia" w:eastAsiaTheme="minorEastAsia"/>
          <w:sz w:val="24"/>
        </w:rPr>
        <w:t>专用章”与法定名称章具有同等的法律效力，对使用“</w:t>
      </w:r>
      <w:r>
        <w:rPr>
          <w:rFonts w:hint="eastAsia" w:cs="仿宋_GB2312" w:asciiTheme="minorEastAsia" w:hAnsiTheme="minorEastAsia" w:eastAsiaTheme="minorEastAsia"/>
          <w:sz w:val="24"/>
        </w:rPr>
        <w:t>XX</w:t>
      </w:r>
      <w:r>
        <w:rPr>
          <w:rFonts w:hint="eastAsia" w:cs="宋体" w:asciiTheme="minorEastAsia" w:hAnsiTheme="minorEastAsia" w:eastAsiaTheme="minorEastAsia"/>
          <w:sz w:val="24"/>
        </w:rPr>
        <w:t xml:space="preserve">专用章”的行为予以完全承认，并愿意承担相应责任。   </w:t>
      </w:r>
    </w:p>
    <w:p>
      <w:pPr>
        <w:spacing w:line="360" w:lineRule="auto"/>
        <w:ind w:firstLine="480" w:firstLineChars="200"/>
        <w:rPr>
          <w:rFonts w:cs="宋体" w:asciiTheme="minorEastAsia" w:hAnsiTheme="minorEastAsia" w:eastAsiaTheme="minorEastAsia"/>
          <w:sz w:val="24"/>
        </w:rPr>
      </w:pPr>
      <w:r>
        <w:rPr>
          <w:rFonts w:hint="eastAsia" w:cs="宋体" w:asciiTheme="minorEastAsia" w:hAnsiTheme="minorEastAsia" w:eastAsiaTheme="minorEastAsia"/>
          <w:sz w:val="24"/>
        </w:rPr>
        <w:t>特此说明。</w:t>
      </w:r>
    </w:p>
    <w:p>
      <w:pPr>
        <w:spacing w:line="360" w:lineRule="auto"/>
        <w:ind w:firstLine="494"/>
        <w:rPr>
          <w:rFonts w:cs="宋体" w:asciiTheme="minorEastAsia" w:hAnsiTheme="minorEastAsia" w:eastAsiaTheme="minorEastAsia"/>
          <w:sz w:val="24"/>
        </w:rPr>
      </w:pPr>
    </w:p>
    <w:p>
      <w:pPr>
        <w:spacing w:line="360" w:lineRule="auto"/>
        <w:ind w:firstLine="494"/>
        <w:rPr>
          <w:rFonts w:cs="宋体" w:asciiTheme="minorEastAsia" w:hAnsiTheme="minorEastAsia" w:eastAsiaTheme="minorEastAsia"/>
          <w:sz w:val="24"/>
        </w:rPr>
      </w:pPr>
    </w:p>
    <w:p>
      <w:pPr>
        <w:spacing w:line="360" w:lineRule="auto"/>
        <w:ind w:firstLine="494"/>
        <w:rPr>
          <w:rFonts w:cs="宋体" w:asciiTheme="minorEastAsia" w:hAnsiTheme="minorEastAsia" w:eastAsiaTheme="minorEastAsia"/>
          <w:sz w:val="24"/>
        </w:rPr>
      </w:pPr>
    </w:p>
    <w:p>
      <w:pPr>
        <w:spacing w:line="360" w:lineRule="auto"/>
        <w:ind w:firstLine="494"/>
        <w:rPr>
          <w:rFonts w:cs="宋体" w:asciiTheme="minorEastAsia" w:hAnsiTheme="minorEastAsia" w:eastAsiaTheme="minorEastAsia"/>
          <w:sz w:val="24"/>
        </w:rPr>
      </w:pPr>
    </w:p>
    <w:p>
      <w:pPr>
        <w:spacing w:line="360" w:lineRule="auto"/>
        <w:ind w:right="482" w:firstLine="4080" w:firstLineChars="1700"/>
        <w:rPr>
          <w:rFonts w:cs="宋体" w:asciiTheme="minorEastAsia" w:hAnsiTheme="minorEastAsia" w:eastAsiaTheme="minorEastAsia"/>
          <w:sz w:val="24"/>
        </w:rPr>
      </w:pPr>
      <w:r>
        <w:rPr>
          <w:rFonts w:hint="eastAsia" w:cs="宋体" w:asciiTheme="minorEastAsia" w:hAnsiTheme="minorEastAsia" w:eastAsiaTheme="minorEastAsia"/>
          <w:sz w:val="24"/>
        </w:rPr>
        <w:t>供应商（法定名称章）：</w:t>
      </w:r>
    </w:p>
    <w:p>
      <w:pPr>
        <w:spacing w:line="360" w:lineRule="auto"/>
        <w:ind w:right="482" w:firstLine="4080" w:firstLineChars="1700"/>
        <w:rPr>
          <w:rFonts w:cs="宋体" w:asciiTheme="minorEastAsia" w:hAnsiTheme="minorEastAsia" w:eastAsiaTheme="minorEastAsia"/>
          <w:sz w:val="24"/>
        </w:rPr>
      </w:pPr>
      <w:r>
        <w:rPr>
          <w:rFonts w:hint="eastAsia" w:cs="宋体" w:asciiTheme="minorEastAsia" w:hAnsiTheme="minorEastAsia" w:eastAsiaTheme="minorEastAsia"/>
          <w:sz w:val="24"/>
        </w:rPr>
        <w:t>日期：       年     月     日</w:t>
      </w:r>
    </w:p>
    <w:p>
      <w:pPr>
        <w:rPr>
          <w:rFonts w:cs="宋体" w:asciiTheme="minorEastAsia" w:hAnsiTheme="minorEastAsia" w:eastAsiaTheme="minorEastAsia"/>
          <w:sz w:val="24"/>
        </w:rPr>
      </w:pPr>
      <w:r>
        <w:rPr>
          <w:rFonts w:hint="eastAsia" w:cs="宋体" w:asciiTheme="minorEastAsia" w:hAnsiTheme="minorEastAsia" w:eastAsiaTheme="minorEastAsia"/>
          <w:b/>
          <w:bCs/>
          <w:sz w:val="24"/>
        </w:rPr>
        <w:t>附：</w:t>
      </w:r>
    </w:p>
    <w:p>
      <w:pPr>
        <w:spacing w:line="360" w:lineRule="auto"/>
        <w:rPr>
          <w:rFonts w:asciiTheme="minorEastAsia" w:hAnsiTheme="minorEastAsia" w:eastAsiaTheme="minorEastAsia"/>
          <w:bCs/>
          <w:sz w:val="24"/>
        </w:rPr>
      </w:pPr>
      <w:r>
        <w:rPr>
          <w:rFonts w:asciiTheme="minorEastAsia" w:hAnsiTheme="minorEastAsia" w:eastAsiaTheme="minorEastAsia"/>
        </w:rPr>
        <mc:AlternateContent>
          <mc:Choice Requires="wps">
            <w:drawing>
              <wp:anchor distT="0" distB="0" distL="114300" distR="114300" simplePos="0" relativeHeight="251684864" behindDoc="1" locked="0" layoutInCell="1" allowOverlap="1">
                <wp:simplePos x="0" y="0"/>
                <wp:positionH relativeFrom="column">
                  <wp:posOffset>3034030</wp:posOffset>
                </wp:positionH>
                <wp:positionV relativeFrom="paragraph">
                  <wp:posOffset>356235</wp:posOffset>
                </wp:positionV>
                <wp:extent cx="2704465" cy="2253615"/>
                <wp:effectExtent l="13970" t="7620" r="5715" b="5715"/>
                <wp:wrapNone/>
                <wp:docPr id="18" name="矩形 18"/>
                <wp:cNvGraphicFramePr/>
                <a:graphic xmlns:a="http://schemas.openxmlformats.org/drawingml/2006/main">
                  <a:graphicData uri="http://schemas.microsoft.com/office/word/2010/wordprocessingShape">
                    <wps:wsp>
                      <wps:cNvSpPr>
                        <a:spLocks noChangeArrowheads="1"/>
                      </wps:cNvSpPr>
                      <wps:spPr bwMode="auto">
                        <a:xfrm>
                          <a:off x="0" y="0"/>
                          <a:ext cx="2704465" cy="2253615"/>
                        </a:xfrm>
                        <a:prstGeom prst="rect">
                          <a:avLst/>
                        </a:prstGeom>
                        <a:solidFill>
                          <a:srgbClr val="FFFFFF"/>
                        </a:solidFill>
                        <a:ln w="9525">
                          <a:solidFill>
                            <a:srgbClr val="000000"/>
                          </a:solidFill>
                          <a:miter lim="200000"/>
                        </a:ln>
                      </wps:spPr>
                      <wps:bodyPr rot="0" vert="horz" wrap="square" lIns="91440" tIns="45720" rIns="91440" bIns="45720" anchor="t" anchorCtr="0" upright="1">
                        <a:noAutofit/>
                      </wps:bodyPr>
                    </wps:wsp>
                  </a:graphicData>
                </a:graphic>
              </wp:anchor>
            </w:drawing>
          </mc:Choice>
          <mc:Fallback>
            <w:pict>
              <v:rect id="_x0000_s1026" o:spid="_x0000_s1026" o:spt="1" style="position:absolute;left:0pt;margin-left:238.9pt;margin-top:28.05pt;height:177.45pt;width:212.95pt;z-index:-251631616;mso-width-relative:page;mso-height-relative:page;" fillcolor="#FFFFFF" filled="t" stroked="t" coordsize="21600,21600" o:gfxdata="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">
                <v:fill on="t" focussize="0,0"/>
                <v:stroke color="#000000" miterlimit="2" joinstyle="miter"/>
                <v:imagedata o:title=""/>
                <o:lock v:ext="edit" aspectratio="f"/>
              </v:rect>
            </w:pict>
          </mc:Fallback>
        </mc:AlternateContent>
      </w:r>
      <w:r>
        <w:rPr>
          <w:rFonts w:asciiTheme="minorEastAsia" w:hAnsiTheme="minorEastAsia" w:eastAsiaTheme="minorEastAsia"/>
        </w:rPr>
        <mc:AlternateContent>
          <mc:Choice Requires="wps">
            <w:drawing>
              <wp:anchor distT="0" distB="0" distL="114300" distR="114300" simplePos="0" relativeHeight="251683840" behindDoc="1" locked="0" layoutInCell="1" allowOverlap="1">
                <wp:simplePos x="0" y="0"/>
                <wp:positionH relativeFrom="column">
                  <wp:posOffset>-91440</wp:posOffset>
                </wp:positionH>
                <wp:positionV relativeFrom="paragraph">
                  <wp:posOffset>384810</wp:posOffset>
                </wp:positionV>
                <wp:extent cx="2647950" cy="2253615"/>
                <wp:effectExtent l="12700" t="7620" r="6350" b="5715"/>
                <wp:wrapNone/>
                <wp:docPr id="1" name="矩形 1"/>
                <wp:cNvGraphicFramePr/>
                <a:graphic xmlns:a="http://schemas.openxmlformats.org/drawingml/2006/main">
                  <a:graphicData uri="http://schemas.microsoft.com/office/word/2010/wordprocessingShape">
                    <wps:wsp>
                      <wps:cNvSpPr>
                        <a:spLocks noChangeArrowheads="1"/>
                      </wps:cNvSpPr>
                      <wps:spPr bwMode="auto">
                        <a:xfrm>
                          <a:off x="0" y="0"/>
                          <a:ext cx="2647950" cy="2253615"/>
                        </a:xfrm>
                        <a:prstGeom prst="rect">
                          <a:avLst/>
                        </a:prstGeom>
                        <a:solidFill>
                          <a:srgbClr val="FFFFFF"/>
                        </a:solidFill>
                        <a:ln w="9525">
                          <a:solidFill>
                            <a:srgbClr val="000000"/>
                          </a:solidFill>
                          <a:miter lim="200000"/>
                        </a:ln>
                      </wps:spPr>
                      <wps:bodyPr rot="0" vert="horz" wrap="square" lIns="91440" tIns="45720" rIns="91440" bIns="45720" anchor="t" anchorCtr="0" upright="1">
                        <a:noAutofit/>
                      </wps:bodyPr>
                    </wps:wsp>
                  </a:graphicData>
                </a:graphic>
              </wp:anchor>
            </w:drawing>
          </mc:Choice>
          <mc:Fallback>
            <w:pict>
              <v:rect id="_x0000_s1026" o:spid="_x0000_s1026" o:spt="1" style="position:absolute;left:0pt;margin-left:-7.2pt;margin-top:30.3pt;height:177.45pt;width:208.5pt;z-index:-251632640;mso-width-relative:page;mso-height-relative:page;" fillcolor="#FFFFFF" filled="t" stroked="t" coordsize="21600,21600" o:gfxdata="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">
                <v:fill on="t" focussize="0,0"/>
                <v:stroke color="#000000" miterlimit="2" joinstyle="miter"/>
                <v:imagedata o:title=""/>
                <o:lock v:ext="edit" aspectratio="f"/>
              </v:rect>
            </w:pict>
          </mc:Fallback>
        </mc:AlternateContent>
      </w:r>
      <w:r>
        <w:rPr>
          <w:rFonts w:hint="eastAsia" w:cs="宋体" w:asciiTheme="minorEastAsia" w:hAnsiTheme="minorEastAsia" w:eastAsiaTheme="minorEastAsia"/>
          <w:sz w:val="24"/>
        </w:rPr>
        <w:t>供应商法定名称章（印模）                供应商“</w:t>
      </w:r>
      <w:r>
        <w:rPr>
          <w:rFonts w:hint="eastAsia" w:cs="仿宋_GB2312" w:asciiTheme="minorEastAsia" w:hAnsiTheme="minorEastAsia" w:eastAsiaTheme="minorEastAsia"/>
          <w:sz w:val="24"/>
        </w:rPr>
        <w:t>XX</w:t>
      </w:r>
      <w:r>
        <w:rPr>
          <w:rFonts w:hint="eastAsia" w:cs="宋体" w:asciiTheme="minorEastAsia" w:hAnsiTheme="minorEastAsia" w:eastAsiaTheme="minorEastAsia"/>
          <w:sz w:val="24"/>
        </w:rPr>
        <w:t>专用章”（印模）</w:t>
      </w:r>
    </w:p>
    <w:p>
      <w:pPr>
        <w:widowControl/>
        <w:spacing w:line="360" w:lineRule="auto"/>
        <w:ind w:firstLine="480" w:firstLineChars="200"/>
        <w:jc w:val="left"/>
        <w:rPr>
          <w:rFonts w:cs="宋体" w:asciiTheme="minorEastAsia" w:hAnsiTheme="minorEastAsia" w:eastAsiaTheme="minorEastAsia"/>
          <w:kern w:val="0"/>
          <w:sz w:val="24"/>
        </w:rPr>
      </w:pPr>
    </w:p>
    <w:p>
      <w:pPr>
        <w:snapToGrid w:val="0"/>
        <w:spacing w:line="360" w:lineRule="auto"/>
        <w:jc w:val="center"/>
        <w:rPr>
          <w:rFonts w:cs="仿宋_GB2312" w:asciiTheme="minorEastAsia" w:hAnsiTheme="minorEastAsia" w:eastAsiaTheme="minorEastAsia"/>
          <w:b/>
          <w:sz w:val="24"/>
        </w:rPr>
      </w:pPr>
    </w:p>
    <w:p>
      <w:pPr>
        <w:widowControl/>
        <w:adjustRightInd/>
        <w:jc w:val="left"/>
        <w:rPr>
          <w:rFonts w:cs="仿宋_GB2312" w:asciiTheme="minorEastAsia" w:hAnsiTheme="minorEastAsia" w:eastAsiaTheme="minorEastAsia"/>
          <w:b/>
          <w:sz w:val="24"/>
        </w:rPr>
      </w:pPr>
      <w:r>
        <w:rPr>
          <w:rFonts w:cs="仿宋_GB2312" w:asciiTheme="minorEastAsia" w:hAnsiTheme="minorEastAsia" w:eastAsiaTheme="minorEastAsia"/>
          <w:b/>
          <w:sz w:val="24"/>
        </w:rPr>
        <w:br w:type="page"/>
      </w:r>
    </w:p>
    <w:p>
      <w:pPr>
        <w:autoSpaceDE w:val="0"/>
        <w:autoSpaceDN w:val="0"/>
        <w:rPr>
          <w:rFonts w:cs="宋体" w:asciiTheme="minorEastAsia" w:hAnsiTheme="minorEastAsia" w:eastAsiaTheme="minorEastAsia"/>
          <w:b/>
          <w:bCs/>
          <w:sz w:val="32"/>
          <w:szCs w:val="32"/>
        </w:rPr>
      </w:pPr>
      <w:r>
        <w:rPr>
          <w:rFonts w:hint="eastAsia" w:cs="宋体" w:asciiTheme="minorEastAsia" w:hAnsiTheme="minorEastAsia" w:eastAsiaTheme="minorEastAsia"/>
          <w:b/>
          <w:spacing w:val="6"/>
          <w:sz w:val="32"/>
          <w:szCs w:val="32"/>
        </w:rPr>
        <w:t>附件5：</w:t>
      </w:r>
    </w:p>
    <w:p>
      <w:pPr>
        <w:spacing w:line="360" w:lineRule="auto"/>
        <w:jc w:val="center"/>
        <w:rPr>
          <w:rFonts w:cs="宋体" w:asciiTheme="minorEastAsia" w:hAnsiTheme="minorEastAsia" w:eastAsiaTheme="minorEastAsia"/>
          <w:b/>
          <w:sz w:val="32"/>
          <w:szCs w:val="32"/>
        </w:rPr>
      </w:pPr>
    </w:p>
    <w:p>
      <w:pPr>
        <w:adjustRightInd/>
        <w:spacing w:line="360" w:lineRule="auto"/>
        <w:jc w:val="center"/>
        <w:outlineLvl w:val="0"/>
        <w:rPr>
          <w:rFonts w:cs="仿宋_GB2312" w:asciiTheme="minorEastAsia" w:hAnsiTheme="minorEastAsia" w:eastAsiaTheme="minorEastAsia"/>
          <w:b/>
          <w:sz w:val="36"/>
          <w:szCs w:val="36"/>
        </w:rPr>
      </w:pPr>
      <w:r>
        <w:rPr>
          <w:rFonts w:hint="eastAsia" w:cs="仿宋_GB2312" w:asciiTheme="minorEastAsia" w:hAnsiTheme="minorEastAsia" w:eastAsiaTheme="minorEastAsia"/>
          <w:b/>
          <w:sz w:val="36"/>
          <w:szCs w:val="36"/>
        </w:rPr>
        <w:t>中小企业声明函（货物）</w:t>
      </w:r>
    </w:p>
    <w:p>
      <w:pPr>
        <w:spacing w:line="360" w:lineRule="auto"/>
        <w:jc w:val="center"/>
        <w:rPr>
          <w:rFonts w:cs="宋体" w:asciiTheme="minorEastAsia" w:hAnsiTheme="minorEastAsia" w:eastAsiaTheme="minorEastAsia"/>
          <w:b/>
          <w:sz w:val="32"/>
          <w:szCs w:val="32"/>
        </w:rPr>
      </w:pPr>
    </w:p>
    <w:p>
      <w:pPr>
        <w:spacing w:line="360" w:lineRule="auto"/>
        <w:ind w:firstLine="360" w:firstLineChars="150"/>
        <w:jc w:val="left"/>
        <w:rPr>
          <w:rFonts w:cs="宋体" w:asciiTheme="minorEastAsia" w:hAnsiTheme="minorEastAsia" w:eastAsiaTheme="minorEastAsia"/>
          <w:sz w:val="24"/>
        </w:rPr>
      </w:pPr>
      <w:r>
        <w:rPr>
          <w:rFonts w:hint="eastAsia" w:cs="宋体" w:asciiTheme="minorEastAsia" w:hAnsiTheme="minorEastAsia" w:eastAsiaTheme="minorEastAsia"/>
          <w:sz w:val="24"/>
        </w:rPr>
        <w:t xml:space="preserve">本公司（联合体）郑重声明，根据《政府采购促进中小企业发展管理办法》（财库﹝2020﹞46 号）的规定，本公司（联合体）参加 </w:t>
      </w:r>
      <w:r>
        <w:rPr>
          <w:rFonts w:hint="eastAsia" w:cs="宋体" w:asciiTheme="minorEastAsia" w:hAnsiTheme="minorEastAsia" w:eastAsiaTheme="minorEastAsia"/>
          <w:sz w:val="24"/>
          <w:u w:val="single"/>
        </w:rPr>
        <w:t xml:space="preserve">杭州电子科技大学 </w:t>
      </w:r>
      <w:r>
        <w:rPr>
          <w:rFonts w:hint="eastAsia" w:cs="宋体" w:asciiTheme="minorEastAsia" w:hAnsiTheme="minorEastAsia" w:eastAsiaTheme="minorEastAsia"/>
          <w:sz w:val="24"/>
        </w:rPr>
        <w:t>的</w:t>
      </w:r>
      <w:r>
        <w:rPr>
          <w:rFonts w:cs="宋体" w:asciiTheme="minorEastAsia" w:hAnsiTheme="minorEastAsia" w:eastAsiaTheme="minorEastAsia"/>
          <w:sz w:val="24"/>
          <w:u w:val="single"/>
        </w:rPr>
        <w:t xml:space="preserve"> </w:t>
      </w:r>
      <w:r>
        <w:rPr>
          <w:rFonts w:hint="eastAsia" w:cs="宋体" w:asciiTheme="minorEastAsia" w:hAnsiTheme="minorEastAsia" w:eastAsiaTheme="minorEastAsia"/>
          <w:sz w:val="24"/>
          <w:u w:val="single"/>
          <w:lang w:eastAsia="zh-CN"/>
        </w:rPr>
        <w:t>3D光学轮廓仪</w:t>
      </w:r>
      <w:r>
        <w:rPr>
          <w:rFonts w:hint="eastAsia" w:cs="宋体" w:asciiTheme="minorEastAsia" w:hAnsiTheme="minorEastAsia" w:eastAsiaTheme="minorEastAsia"/>
          <w:sz w:val="24"/>
          <w:u w:val="single"/>
        </w:rPr>
        <w:t xml:space="preserve"> </w:t>
      </w:r>
      <w:r>
        <w:rPr>
          <w:rFonts w:hint="eastAsia" w:cs="宋体" w:asciiTheme="minorEastAsia" w:hAnsiTheme="minorEastAsia" w:eastAsiaTheme="minorEastAsia"/>
          <w:sz w:val="24"/>
        </w:rPr>
        <w:t>采购活动，</w:t>
      </w:r>
      <w:r>
        <w:rPr>
          <w:rFonts w:hint="eastAsia" w:ascii="宋体" w:hAnsi="宋体" w:cs="宋体"/>
          <w:sz w:val="24"/>
        </w:rPr>
        <w:t>提供的货物全部由符合政策要求的中小企业制造</w:t>
      </w:r>
      <w:r>
        <w:rPr>
          <w:rFonts w:hint="eastAsia" w:cs="宋体" w:asciiTheme="minorEastAsia" w:hAnsiTheme="minorEastAsia" w:eastAsiaTheme="minorEastAsia"/>
          <w:sz w:val="24"/>
        </w:rPr>
        <w:t>。相关企业（含联合体中的中小企业、签订分包意向协议的中小企业）的具体情况如下：</w:t>
      </w:r>
    </w:p>
    <w:p>
      <w:pPr>
        <w:spacing w:line="360" w:lineRule="auto"/>
        <w:ind w:firstLine="480" w:firstLineChars="200"/>
        <w:rPr>
          <w:rFonts w:ascii="宋体" w:hAnsi="宋体" w:cs="宋体"/>
          <w:sz w:val="24"/>
        </w:rPr>
      </w:pPr>
      <w:r>
        <w:rPr>
          <w:rFonts w:hint="eastAsia" w:ascii="宋体" w:hAnsi="宋体" w:cs="宋体"/>
          <w:sz w:val="24"/>
        </w:rPr>
        <w:t>1.</w:t>
      </w:r>
      <w:r>
        <w:rPr>
          <w:rFonts w:hint="eastAsia" w:ascii="宋体" w:hAnsi="宋体" w:cs="宋体"/>
        </w:rPr>
        <w:t xml:space="preserve"> </w:t>
      </w:r>
      <w:r>
        <w:rPr>
          <w:rFonts w:hint="eastAsia" w:ascii="宋体" w:hAnsi="宋体" w:cs="宋体"/>
          <w:sz w:val="24"/>
          <w:u w:val="single"/>
        </w:rPr>
        <w:t>（标的名称）</w:t>
      </w:r>
      <w:r>
        <w:rPr>
          <w:rFonts w:hint="eastAsia" w:ascii="宋体" w:hAnsi="宋体" w:cs="宋体"/>
          <w:sz w:val="24"/>
        </w:rPr>
        <w:t xml:space="preserve"> ，属于 </w:t>
      </w:r>
      <w:r>
        <w:rPr>
          <w:rFonts w:hint="eastAsia" w:ascii="宋体" w:hAnsi="宋体" w:cs="宋体"/>
          <w:sz w:val="24"/>
          <w:u w:val="single"/>
        </w:rPr>
        <w:t>（工业）</w:t>
      </w:r>
      <w:r>
        <w:rPr>
          <w:rFonts w:hint="eastAsia" w:ascii="宋体" w:hAnsi="宋体" w:cs="宋体"/>
          <w:sz w:val="24"/>
        </w:rPr>
        <w:t>行业 ；制造商为</w:t>
      </w:r>
      <w:r>
        <w:rPr>
          <w:rFonts w:hint="eastAsia" w:ascii="宋体" w:hAnsi="宋体" w:cs="宋体"/>
          <w:sz w:val="24"/>
          <w:u w:val="single"/>
        </w:rPr>
        <w:t xml:space="preserve"> （企业名称）</w:t>
      </w:r>
      <w:r>
        <w:rPr>
          <w:rFonts w:hint="eastAsia" w:ascii="宋体" w:hAnsi="宋体" w:cs="宋体"/>
          <w:sz w:val="24"/>
        </w:rPr>
        <w:t xml:space="preserve"> ，从业人员</w:t>
      </w:r>
      <w:r>
        <w:rPr>
          <w:rFonts w:hint="eastAsia" w:ascii="宋体" w:hAnsi="宋体" w:cs="宋体"/>
          <w:sz w:val="24"/>
          <w:u w:val="single"/>
        </w:rPr>
        <w:t xml:space="preserve">  </w:t>
      </w:r>
      <w:r>
        <w:rPr>
          <w:rFonts w:hint="eastAsia" w:ascii="宋体" w:hAnsi="宋体" w:cs="宋体"/>
          <w:sz w:val="24"/>
        </w:rPr>
        <w:t>人，营业收入为</w:t>
      </w:r>
      <w:r>
        <w:rPr>
          <w:rFonts w:hint="eastAsia" w:ascii="宋体" w:hAnsi="宋体" w:cs="宋体"/>
          <w:sz w:val="24"/>
          <w:u w:val="single"/>
        </w:rPr>
        <w:t xml:space="preserve">  </w:t>
      </w:r>
      <w:r>
        <w:rPr>
          <w:rFonts w:hint="eastAsia" w:ascii="宋体" w:hAnsi="宋体" w:cs="宋体"/>
          <w:sz w:val="24"/>
        </w:rPr>
        <w:t>万元，资产总额为</w:t>
      </w:r>
      <w:r>
        <w:rPr>
          <w:rFonts w:hint="eastAsia" w:ascii="宋体" w:hAnsi="宋体" w:cs="宋体"/>
          <w:sz w:val="24"/>
          <w:u w:val="single"/>
        </w:rPr>
        <w:t xml:space="preserve">   </w:t>
      </w:r>
      <w:r>
        <w:rPr>
          <w:rFonts w:hint="eastAsia" w:ascii="宋体" w:hAnsi="宋体" w:cs="宋体"/>
          <w:sz w:val="24"/>
        </w:rPr>
        <w:t>万元，属于</w:t>
      </w:r>
      <w:r>
        <w:rPr>
          <w:rFonts w:hint="eastAsia" w:ascii="宋体" w:hAnsi="宋体" w:cs="宋体"/>
          <w:sz w:val="24"/>
          <w:u w:val="single"/>
        </w:rPr>
        <w:t xml:space="preserve"> （中型企业、小型企业、微型企业）</w:t>
      </w:r>
      <w:r>
        <w:rPr>
          <w:rFonts w:hint="eastAsia" w:ascii="宋体" w:hAnsi="宋体" w:cs="宋体"/>
          <w:sz w:val="24"/>
        </w:rPr>
        <w:t xml:space="preserve"> ；</w:t>
      </w:r>
    </w:p>
    <w:p>
      <w:pPr>
        <w:spacing w:line="360" w:lineRule="auto"/>
        <w:ind w:firstLine="480" w:firstLineChars="200"/>
        <w:rPr>
          <w:rFonts w:ascii="宋体" w:hAnsi="宋体" w:cs="宋体"/>
          <w:sz w:val="24"/>
        </w:rPr>
      </w:pPr>
      <w:r>
        <w:rPr>
          <w:rFonts w:hint="eastAsia" w:ascii="宋体" w:hAnsi="宋体" w:cs="宋体"/>
          <w:sz w:val="24"/>
        </w:rPr>
        <w:t>2.</w:t>
      </w:r>
      <w:r>
        <w:rPr>
          <w:rFonts w:hint="eastAsia" w:ascii="宋体" w:hAnsi="宋体" w:cs="宋体"/>
        </w:rPr>
        <w:t xml:space="preserve"> </w:t>
      </w:r>
      <w:r>
        <w:rPr>
          <w:rFonts w:hint="eastAsia" w:ascii="宋体" w:hAnsi="宋体" w:cs="宋体"/>
          <w:sz w:val="24"/>
          <w:u w:val="single"/>
        </w:rPr>
        <w:t>（标的名称）</w:t>
      </w:r>
      <w:r>
        <w:rPr>
          <w:rFonts w:hint="eastAsia" w:ascii="宋体" w:hAnsi="宋体" w:cs="宋体"/>
          <w:sz w:val="24"/>
        </w:rPr>
        <w:t xml:space="preserve"> ，属于 </w:t>
      </w:r>
      <w:r>
        <w:rPr>
          <w:rFonts w:hint="eastAsia" w:ascii="宋体" w:hAnsi="宋体" w:cs="宋体"/>
          <w:sz w:val="24"/>
          <w:u w:val="single"/>
        </w:rPr>
        <w:t>（工业）</w:t>
      </w:r>
      <w:r>
        <w:rPr>
          <w:rFonts w:hint="eastAsia" w:ascii="宋体" w:hAnsi="宋体" w:cs="宋体"/>
          <w:sz w:val="24"/>
        </w:rPr>
        <w:t>行业 ；制造商为</w:t>
      </w:r>
      <w:r>
        <w:rPr>
          <w:rFonts w:hint="eastAsia" w:ascii="宋体" w:hAnsi="宋体" w:cs="宋体"/>
          <w:sz w:val="24"/>
          <w:u w:val="single"/>
        </w:rPr>
        <w:t xml:space="preserve"> （企业名称）</w:t>
      </w:r>
      <w:r>
        <w:rPr>
          <w:rFonts w:hint="eastAsia" w:ascii="宋体" w:hAnsi="宋体" w:cs="宋体"/>
          <w:sz w:val="24"/>
        </w:rPr>
        <w:t xml:space="preserve"> ，从业人员</w:t>
      </w:r>
      <w:r>
        <w:rPr>
          <w:rFonts w:hint="eastAsia" w:ascii="宋体" w:hAnsi="宋体" w:cs="宋体"/>
          <w:sz w:val="24"/>
          <w:u w:val="single"/>
        </w:rPr>
        <w:t xml:space="preserve">  </w:t>
      </w:r>
      <w:r>
        <w:rPr>
          <w:rFonts w:hint="eastAsia" w:ascii="宋体" w:hAnsi="宋体" w:cs="宋体"/>
          <w:sz w:val="24"/>
        </w:rPr>
        <w:t>人，营业收入为</w:t>
      </w:r>
      <w:r>
        <w:rPr>
          <w:rFonts w:hint="eastAsia" w:ascii="宋体" w:hAnsi="宋体" w:cs="宋体"/>
          <w:sz w:val="24"/>
          <w:u w:val="single"/>
        </w:rPr>
        <w:t xml:space="preserve">  </w:t>
      </w:r>
      <w:r>
        <w:rPr>
          <w:rFonts w:hint="eastAsia" w:ascii="宋体" w:hAnsi="宋体" w:cs="宋体"/>
          <w:sz w:val="24"/>
        </w:rPr>
        <w:t>万元，资产总额为</w:t>
      </w:r>
      <w:r>
        <w:rPr>
          <w:rFonts w:hint="eastAsia" w:ascii="宋体" w:hAnsi="宋体" w:cs="宋体"/>
          <w:sz w:val="24"/>
          <w:u w:val="single"/>
        </w:rPr>
        <w:t xml:space="preserve">   </w:t>
      </w:r>
      <w:r>
        <w:rPr>
          <w:rFonts w:hint="eastAsia" w:ascii="宋体" w:hAnsi="宋体" w:cs="宋体"/>
          <w:sz w:val="24"/>
        </w:rPr>
        <w:t>万元，属于</w:t>
      </w:r>
      <w:r>
        <w:rPr>
          <w:rFonts w:hint="eastAsia" w:ascii="宋体" w:hAnsi="宋体" w:cs="宋体"/>
          <w:sz w:val="24"/>
          <w:u w:val="single"/>
        </w:rPr>
        <w:t xml:space="preserve"> （中型企业、小型企业、微型企业）</w:t>
      </w:r>
      <w:r>
        <w:rPr>
          <w:rFonts w:hint="eastAsia" w:ascii="宋体" w:hAnsi="宋体" w:cs="宋体"/>
          <w:sz w:val="24"/>
        </w:rPr>
        <w:t xml:space="preserve"> ；</w:t>
      </w:r>
    </w:p>
    <w:p>
      <w:pPr>
        <w:spacing w:line="360" w:lineRule="auto"/>
        <w:ind w:firstLine="480" w:firstLineChars="200"/>
        <w:rPr>
          <w:rFonts w:ascii="宋体" w:hAnsi="宋体" w:cs="宋体"/>
          <w:sz w:val="24"/>
        </w:rPr>
      </w:pPr>
      <w:r>
        <w:rPr>
          <w:rFonts w:hint="eastAsia" w:ascii="宋体" w:hAnsi="宋体" w:cs="宋体"/>
          <w:sz w:val="24"/>
        </w:rPr>
        <w:t>……</w:t>
      </w:r>
    </w:p>
    <w:p>
      <w:pPr>
        <w:spacing w:line="360" w:lineRule="auto"/>
        <w:ind w:firstLine="480" w:firstLineChars="200"/>
        <w:rPr>
          <w:rFonts w:ascii="宋体" w:hAnsi="宋体" w:cs="宋体"/>
          <w:sz w:val="24"/>
        </w:rPr>
      </w:pPr>
      <w:r>
        <w:rPr>
          <w:rFonts w:hint="eastAsia" w:ascii="宋体" w:hAnsi="宋体" w:cs="宋体"/>
          <w:sz w:val="24"/>
        </w:rPr>
        <w:t>以上企业，不属于大企业的分支机构，不存在控股股东为大企业的情形，也不存在与大企业的负责人为同一人的情形。</w:t>
      </w:r>
    </w:p>
    <w:p>
      <w:pPr>
        <w:spacing w:line="360" w:lineRule="auto"/>
        <w:ind w:firstLine="480" w:firstLineChars="200"/>
        <w:jc w:val="left"/>
        <w:rPr>
          <w:rFonts w:cs="宋体" w:asciiTheme="minorEastAsia" w:hAnsiTheme="minorEastAsia" w:eastAsiaTheme="minorEastAsia"/>
          <w:sz w:val="24"/>
        </w:rPr>
      </w:pPr>
      <w:r>
        <w:rPr>
          <w:rFonts w:hint="eastAsia" w:ascii="宋体" w:hAnsi="宋体" w:cs="宋体"/>
          <w:sz w:val="24"/>
        </w:rPr>
        <w:t>本企业对上述声明内容的真实性负责。如有虚假，将依法承担相应责任。</w:t>
      </w:r>
    </w:p>
    <w:p>
      <w:pPr>
        <w:spacing w:line="360" w:lineRule="auto"/>
        <w:ind w:right="1760"/>
        <w:jc w:val="right"/>
        <w:rPr>
          <w:rFonts w:cs="宋体" w:asciiTheme="minorEastAsia" w:hAnsiTheme="minorEastAsia" w:eastAsiaTheme="minorEastAsia"/>
          <w:sz w:val="24"/>
        </w:rPr>
      </w:pPr>
      <w:r>
        <w:rPr>
          <w:rFonts w:hint="eastAsia" w:cs="宋体" w:asciiTheme="minorEastAsia" w:hAnsiTheme="minorEastAsia" w:eastAsiaTheme="minorEastAsia"/>
          <w:sz w:val="24"/>
        </w:rPr>
        <w:t>供应商名称（电子签名）：</w:t>
      </w:r>
    </w:p>
    <w:p>
      <w:pPr>
        <w:spacing w:line="360" w:lineRule="auto"/>
        <w:ind w:right="1120" w:firstLine="4680" w:firstLineChars="1950"/>
        <w:rPr>
          <w:rFonts w:cs="宋体" w:asciiTheme="minorEastAsia" w:hAnsiTheme="minorEastAsia" w:eastAsiaTheme="minorEastAsia"/>
          <w:sz w:val="24"/>
        </w:rPr>
      </w:pPr>
      <w:r>
        <w:rPr>
          <w:rFonts w:hint="eastAsia" w:cs="宋体" w:asciiTheme="minorEastAsia" w:hAnsiTheme="minorEastAsia" w:eastAsiaTheme="minorEastAsia"/>
          <w:sz w:val="24"/>
        </w:rPr>
        <w:t>日 期：</w:t>
      </w:r>
    </w:p>
    <w:p>
      <w:pPr>
        <w:spacing w:line="360" w:lineRule="auto"/>
        <w:ind w:firstLine="310" w:firstLineChars="147"/>
        <w:jc w:val="left"/>
        <w:rPr>
          <w:rFonts w:cs="宋体" w:asciiTheme="minorEastAsia" w:hAnsiTheme="minorEastAsia" w:eastAsiaTheme="minorEastAsia"/>
          <w:b/>
          <w:szCs w:val="21"/>
        </w:rPr>
      </w:pPr>
      <w:r>
        <w:rPr>
          <w:rFonts w:hint="eastAsia" w:cs="宋体" w:asciiTheme="minorEastAsia" w:hAnsiTheme="minorEastAsia" w:eastAsiaTheme="minorEastAsia"/>
          <w:b/>
          <w:szCs w:val="21"/>
        </w:rPr>
        <w:t>从业人员、营业收入、资产总额填报上一年度数据，无上一年度数据的新成立企业可不填报。</w:t>
      </w:r>
    </w:p>
    <w:p>
      <w:pPr>
        <w:spacing w:line="360" w:lineRule="auto"/>
        <w:ind w:right="420"/>
        <w:rPr>
          <w:rFonts w:cs="宋体" w:asciiTheme="minorEastAsia" w:hAnsiTheme="minorEastAsia" w:eastAsiaTheme="minorEastAsia"/>
          <w:sz w:val="24"/>
        </w:rPr>
      </w:pPr>
    </w:p>
    <w:p>
      <w:pPr>
        <w:spacing w:line="360" w:lineRule="auto"/>
        <w:ind w:right="420"/>
        <w:rPr>
          <w:rFonts w:cs="宋体" w:asciiTheme="minorEastAsia" w:hAnsiTheme="minorEastAsia" w:eastAsiaTheme="minorEastAsia"/>
          <w:sz w:val="24"/>
        </w:rPr>
      </w:pPr>
      <w:r>
        <w:rPr>
          <w:rFonts w:hint="eastAsia" w:cs="宋体" w:asciiTheme="minorEastAsia" w:hAnsiTheme="minorEastAsia" w:eastAsiaTheme="minorEastAsia"/>
          <w:sz w:val="24"/>
        </w:rPr>
        <w:t>注：</w:t>
      </w:r>
    </w:p>
    <w:p>
      <w:pPr>
        <w:spacing w:line="360" w:lineRule="auto"/>
        <w:ind w:right="420" w:firstLine="480" w:firstLineChars="200"/>
        <w:rPr>
          <w:rFonts w:cs="宋体" w:asciiTheme="minorEastAsia" w:hAnsiTheme="minorEastAsia" w:eastAsiaTheme="minorEastAsia"/>
          <w:sz w:val="24"/>
        </w:rPr>
      </w:pPr>
      <w:r>
        <w:rPr>
          <w:rFonts w:hint="eastAsia" w:cs="宋体" w:asciiTheme="minorEastAsia" w:hAnsiTheme="minorEastAsia" w:eastAsiaTheme="minorEastAsia"/>
          <w:sz w:val="24"/>
        </w:rPr>
        <w:t>1、填写要求：①“标的名称”、“采购文件中明确的所属行业”依据磋商文件第三部分供应商须知前附表中“采购标的及其对应的中小企业划分标准所属行业”的指引逐一填写，不得缺漏；②从业人员、营业收入、资产总额填报上一年度数据，无上一年度数据的新成立企业可不填报；③中型企业、小型企业、微型企业等3种企业类型，结合以上数据，依据《中小企业划型标准规定》（工信部联企业〔2011〕300号）确定；④供应商提供的《中小企业声明函》与实际情况不符的或者未按以上要求填写的，中小企业声明函无效，不享受中小企业扶持政策。声明内容不实的，属于提供虚假材料谋取中标、成交的，依法承担法律责任。</w:t>
      </w:r>
    </w:p>
    <w:p>
      <w:pPr>
        <w:spacing w:line="360" w:lineRule="auto"/>
        <w:ind w:right="420" w:firstLine="720" w:firstLineChars="300"/>
        <w:rPr>
          <w:rFonts w:cs="仿宋_GB2312" w:asciiTheme="minorEastAsia" w:hAnsiTheme="minorEastAsia" w:eastAsiaTheme="minorEastAsia"/>
          <w:b/>
          <w:sz w:val="24"/>
        </w:rPr>
      </w:pPr>
      <w:r>
        <w:rPr>
          <w:rFonts w:hint="eastAsia" w:cs="宋体" w:asciiTheme="minorEastAsia" w:hAnsiTheme="minorEastAsia" w:eastAsiaTheme="minorEastAsia"/>
          <w:sz w:val="24"/>
        </w:rPr>
        <w:t>2、符合《关于促进残疾人就业政府采购政策的通知》（财库〔2017〕141号）规定的条件并提供《残疾人福利性单位声明函》（附件3）的残疾人福利性单位视同小型、微型企业；根据《关于政府采购支持监狱企业发展有关问题的通知》（财库[2014]68号）的规定，供应商提供由省级以上监狱管理局、戒毒管理局（含新疆生产建设兵团）出具的属于监狱企业证明文件的，视同为小型和微型企业。</w:t>
      </w:r>
    </w:p>
    <w:sectPr>
      <w:pgSz w:w="11906" w:h="16838"/>
      <w:pgMar w:top="779" w:right="1418" w:bottom="468" w:left="1418" w:header="851" w:footer="992" w:gutter="0"/>
      <w:cols w:space="720" w:num="1"/>
      <w:titlePg/>
      <w:docGrid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default"/>
    <w:sig w:usb0="E0002EFF" w:usb1="C000785B" w:usb2="00000009" w:usb3="00000000" w:csb0="400001FF" w:csb1="FFFF0000"/>
  </w:font>
  <w:font w:name="宋体">
    <w:panose1 w:val="02010600030101010101"/>
    <w:charset w:val="7A"/>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仿宋_GB2312">
    <w:altName w:val="仿宋"/>
    <w:panose1 w:val="02010609030101010101"/>
    <w:charset w:val="86"/>
    <w:family w:val="modern"/>
    <w:pitch w:val="default"/>
    <w:sig w:usb0="00000000" w:usb1="00000000" w:usb2="00000010" w:usb3="00000000" w:csb0="00040000" w:csb1="00000000"/>
  </w:font>
  <w:font w:name="仿宋">
    <w:panose1 w:val="02010609060101010101"/>
    <w:charset w:val="86"/>
    <w:family w:val="modern"/>
    <w:pitch w:val="default"/>
    <w:sig w:usb0="800002BF" w:usb1="38CF7CFA" w:usb2="00000016" w:usb3="00000000" w:csb0="00040001" w:csb1="00000000"/>
  </w:font>
  <w:font w:name="Cambria">
    <w:panose1 w:val="02040503050406030204"/>
    <w:charset w:val="00"/>
    <w:family w:val="roman"/>
    <w:pitch w:val="default"/>
    <w:sig w:usb0="E00006FF" w:usb1="420024FF" w:usb2="02000000" w:usb3="00000000" w:csb0="2000019F" w:csb1="00000000"/>
  </w:font>
  <w:font w:name="微软雅黑">
    <w:panose1 w:val="020B0503020204020204"/>
    <w:charset w:val="86"/>
    <w:family w:val="swiss"/>
    <w:pitch w:val="default"/>
    <w:sig w:usb0="80000287" w:usb1="2ACF3C50" w:usb2="00000016" w:usb3="00000000" w:csb0="0004001F" w:csb1="00000000"/>
  </w:font>
  <w:font w:name="隶书">
    <w:altName w:val="微软雅黑"/>
    <w:panose1 w:val="02010509060101010101"/>
    <w:charset w:val="86"/>
    <w:family w:val="modern"/>
    <w:pitch w:val="default"/>
    <w:sig w:usb0="00000000" w:usb1="00000000" w:usb2="00000000" w:usb3="00000000" w:csb0="00040000" w:csb1="00000000"/>
  </w:font>
  <w:font w:name="楷体_GB2312">
    <w:altName w:val="楷体"/>
    <w:panose1 w:val="02010609030101010101"/>
    <w:charset w:val="86"/>
    <w:family w:val="modern"/>
    <w:pitch w:val="default"/>
    <w:sig w:usb0="00000000" w:usb1="00000000" w:usb2="00000010" w:usb3="00000000" w:csb0="00040000" w:csb1="00000000"/>
  </w:font>
  <w:font w:name="Tahoma">
    <w:panose1 w:val="020B0604030504040204"/>
    <w:charset w:val="00"/>
    <w:family w:val="swiss"/>
    <w:pitch w:val="default"/>
    <w:sig w:usb0="E1002EFF" w:usb1="C000605B" w:usb2="00000029" w:usb3="00000000" w:csb0="200101FF" w:csb1="20280000"/>
  </w:font>
  <w:font w:name="Verdana">
    <w:panose1 w:val="020B0604030504040204"/>
    <w:charset w:val="00"/>
    <w:family w:val="swiss"/>
    <w:pitch w:val="default"/>
    <w:sig w:usb0="A00006FF" w:usb1="4000205B" w:usb2="00000010" w:usb3="00000000" w:csb0="2000019F" w:csb1="00000000"/>
  </w:font>
  <w:font w:name="FHLHE E+ Futura Bk">
    <w:altName w:val="宋体"/>
    <w:panose1 w:val="00000000000000000000"/>
    <w:charset w:val="86"/>
    <w:family w:val="swiss"/>
    <w:pitch w:val="default"/>
    <w:sig w:usb0="00000000" w:usb1="00000000" w:usb2="00000010" w:usb3="00000000" w:csb0="00040000" w:csb1="00000000"/>
  </w:font>
  <w:font w:name="新宋体">
    <w:panose1 w:val="02010609030101010101"/>
    <w:charset w:val="86"/>
    <w:family w:val="modern"/>
    <w:pitch w:val="default"/>
    <w:sig w:usb0="00000203" w:usb1="288F0000" w:usb2="00000006" w:usb3="00000000" w:csb0="00040001" w:csb1="00000000"/>
  </w:font>
  <w:font w:name="Helvetica">
    <w:altName w:val="Arial"/>
    <w:panose1 w:val="020B0604020202020204"/>
    <w:charset w:val="00"/>
    <w:family w:val="swiss"/>
    <w:pitch w:val="default"/>
    <w:sig w:usb0="00000000" w:usb1="00000000" w:usb2="00000000" w:usb3="00000000" w:csb0="00000001" w:csb1="00000000"/>
  </w:font>
  <w:font w:name="Arial Narrow">
    <w:altName w:val="Arial"/>
    <w:panose1 w:val="020B0606020202030204"/>
    <w:charset w:val="00"/>
    <w:family w:val="swiss"/>
    <w:pitch w:val="default"/>
    <w:sig w:usb0="00000000" w:usb1="00000000" w:usb2="00000000" w:usb3="00000000" w:csb0="2000009F" w:csb1="DFD70000"/>
  </w:font>
  <w:font w:name="Lucida Sans">
    <w:altName w:val="Lucida Sans Unicode"/>
    <w:panose1 w:val="020B0602030504020204"/>
    <w:charset w:val="00"/>
    <w:family w:val="swiss"/>
    <w:pitch w:val="default"/>
    <w:sig w:usb0="00000000" w:usb1="00000000" w:usb2="00000000" w:usb3="00000000" w:csb0="20000001" w:csb1="00000000"/>
  </w:font>
  <w:font w:name="Futura Bk">
    <w:altName w:val="Segoe Print"/>
    <w:panose1 w:val="00000000000000000000"/>
    <w:charset w:val="00"/>
    <w:family w:val="swiss"/>
    <w:pitch w:val="default"/>
    <w:sig w:usb0="00000000" w:usb1="00000000" w:usb2="00000000" w:usb3="00000000" w:csb0="00000011" w:csb1="00000000"/>
  </w:font>
  <w:font w:name="Arial (W1)">
    <w:altName w:val="Arial"/>
    <w:panose1 w:val="00000000000000000000"/>
    <w:charset w:val="00"/>
    <w:family w:val="swiss"/>
    <w:pitch w:val="default"/>
    <w:sig w:usb0="00000000" w:usb1="00000000" w:usb2="00000008" w:usb3="00000000" w:csb0="000001FF" w:csb1="00000000"/>
  </w:font>
  <w:font w:name="Segoe UI">
    <w:panose1 w:val="020B0502040204020203"/>
    <w:charset w:val="00"/>
    <w:family w:val="swiss"/>
    <w:pitch w:val="default"/>
    <w:sig w:usb0="E4002EFF" w:usb1="C000E47F" w:usb2="00000009" w:usb3="00000000" w:csb0="200001FF" w:csb1="00000000"/>
  </w:font>
  <w:font w:name="Latha">
    <w:altName w:val="Segoe UI Semilight"/>
    <w:panose1 w:val="02000400000000000000"/>
    <w:charset w:val="00"/>
    <w:family w:val="swiss"/>
    <w:pitch w:val="default"/>
    <w:sig w:usb0="00000000" w:usb1="00000000" w:usb2="00000000" w:usb3="00000000" w:csb0="00000001" w:csb1="00000000"/>
  </w:font>
  <w:font w:name="Futura Hv">
    <w:altName w:val="Segoe Print"/>
    <w:panose1 w:val="00000000000000000000"/>
    <w:charset w:val="00"/>
    <w:family w:val="swiss"/>
    <w:pitch w:val="default"/>
    <w:sig w:usb0="00000000" w:usb1="00000000" w:usb2="00000000" w:usb3="00000000" w:csb0="000001FB" w:csb1="00000000"/>
  </w:font>
  <w:font w:name="楷体">
    <w:panose1 w:val="02010609060101010101"/>
    <w:charset w:val="86"/>
    <w:family w:val="modern"/>
    <w:pitch w:val="default"/>
    <w:sig w:usb0="800002BF" w:usb1="38CF7CFA" w:usb2="00000016" w:usb3="00000000" w:csb0="00040001" w:csb1="00000000"/>
  </w:font>
  <w:font w:name="Cumberland">
    <w:altName w:val="微软雅黑"/>
    <w:panose1 w:val="00000000000000000000"/>
    <w:charset w:val="00"/>
    <w:family w:val="modern"/>
    <w:pitch w:val="default"/>
    <w:sig w:usb0="00000000" w:usb1="00000000" w:usb2="00000000" w:usb3="00000000" w:csb0="00040001" w:csb1="00000000"/>
  </w:font>
  <w:font w:name="方正宋体">
    <w:altName w:val="宋体"/>
    <w:panose1 w:val="00000000000000000000"/>
    <w:charset w:val="00"/>
    <w:family w:val="auto"/>
    <w:pitch w:val="default"/>
    <w:sig w:usb0="00000000" w:usb1="00000000" w:usb2="00000000" w:usb3="00000000" w:csb0="00040001" w:csb1="00000000"/>
  </w:font>
  <w:font w:name="Arial Unicode MS">
    <w:altName w:val="宋体"/>
    <w:panose1 w:val="020B0604020202020204"/>
    <w:charset w:val="86"/>
    <w:family w:val="swiss"/>
    <w:pitch w:val="default"/>
    <w:sig w:usb0="00000000" w:usb1="00000000" w:usb2="0000003F" w:usb3="00000000" w:csb0="603F01FF" w:csb1="FFFF0000"/>
  </w:font>
  <w:font w:name="幼圆">
    <w:altName w:val="宋体"/>
    <w:panose1 w:val="02010509060101010101"/>
    <w:charset w:val="86"/>
    <w:family w:val="modern"/>
    <w:pitch w:val="default"/>
    <w:sig w:usb0="00000000" w:usb1="00000000" w:usb2="00000000" w:usb3="00000000" w:csb0="00040000" w:csb1="00000000"/>
  </w:font>
  <w:font w:name="Aldine401 BT">
    <w:altName w:val="Segoe Print"/>
    <w:panose1 w:val="00000000000000000000"/>
    <w:charset w:val="00"/>
    <w:family w:val="roman"/>
    <w:pitch w:val="default"/>
    <w:sig w:usb0="00000000" w:usb1="00000000" w:usb2="00000000" w:usb3="00000000" w:csb0="00000011" w:csb1="00000000"/>
  </w:font>
  <w:font w:name="Century Gothic">
    <w:altName w:val="Yu Gothic UI"/>
    <w:panose1 w:val="020B0502020202020204"/>
    <w:charset w:val="00"/>
    <w:family w:val="swiss"/>
    <w:pitch w:val="default"/>
    <w:sig w:usb0="00000000" w:usb1="00000000" w:usb2="00000000" w:usb3="00000000" w:csb0="2000009F" w:csb1="DFD70000"/>
  </w:font>
  <w:font w:name="ˎ̥">
    <w:altName w:val="微软雅黑"/>
    <w:panose1 w:val="00000000000000000000"/>
    <w:charset w:val="00"/>
    <w:family w:val="roman"/>
    <w:pitch w:val="default"/>
    <w:sig w:usb0="00000000" w:usb1="00000000" w:usb2="00000000" w:usb3="00000000" w:csb0="00040001" w:csb1="00000000"/>
  </w:font>
  <w:font w:name="MS Sans Serif">
    <w:altName w:val="Segoe UI Symbol"/>
    <w:panose1 w:val="00000000000000000000"/>
    <w:charset w:val="00"/>
    <w:family w:val="swiss"/>
    <w:pitch w:val="default"/>
    <w:sig w:usb0="00000000" w:usb1="00000000" w:usb2="00000000" w:usb3="00000000" w:csb0="00000001" w:csb1="00000000"/>
  </w:font>
  <w:font w:name="华文中宋">
    <w:altName w:val="宋体"/>
    <w:panose1 w:val="02010600040101010101"/>
    <w:charset w:val="86"/>
    <w:family w:val="auto"/>
    <w:pitch w:val="default"/>
    <w:sig w:usb0="00000000" w:usb1="00000000" w:usb2="00000000" w:usb3="00000000" w:csb0="0004009F" w:csb1="DFD70000"/>
  </w:font>
  <w:font w:name="MS Gothic">
    <w:panose1 w:val="020B0609070205080204"/>
    <w:charset w:val="80"/>
    <w:family w:val="modern"/>
    <w:pitch w:val="default"/>
    <w:sig w:usb0="E00002FF" w:usb1="6AC7FDFB" w:usb2="08000012" w:usb3="00000000" w:csb0="4002009F" w:csb1="DFD70000"/>
  </w:font>
  <w:font w:name="MS Mincho">
    <w:altName w:val="Yu Gothic UI"/>
    <w:panose1 w:val="02020609040205080304"/>
    <w:charset w:val="80"/>
    <w:family w:val="modern"/>
    <w:pitch w:val="default"/>
    <w:sig w:usb0="00000000" w:usb1="00000000" w:usb2="08000012" w:usb3="00000000" w:csb0="0002009F" w:csb1="00000000"/>
  </w:font>
  <w:font w:name="Yu Gothic UI">
    <w:panose1 w:val="020B0500000000000000"/>
    <w:charset w:val="80"/>
    <w:family w:val="auto"/>
    <w:pitch w:val="default"/>
    <w:sig w:usb0="E00002FF" w:usb1="2AC7FDFF" w:usb2="00000016" w:usb3="00000000" w:csb0="2002009F" w:csb1="00000000"/>
  </w:font>
  <w:font w:name="Arial">
    <w:panose1 w:val="020B0604020202020204"/>
    <w:charset w:val="00"/>
    <w:family w:val="auto"/>
    <w:pitch w:val="default"/>
    <w:sig w:usb0="E0002EFF" w:usb1="C000785B" w:usb2="00000009" w:usb3="00000000" w:csb0="400001FF" w:csb1="FFFF0000"/>
  </w:font>
  <w:font w:name="Lucida Sans Unicode">
    <w:panose1 w:val="020B0602030504020204"/>
    <w:charset w:val="00"/>
    <w:family w:val="auto"/>
    <w:pitch w:val="default"/>
    <w:sig w:usb0="80001AFF" w:usb1="0000396B" w:usb2="00000000" w:usb3="00000000" w:csb0="200000BF" w:csb1="D7F70000"/>
  </w:font>
  <w:font w:name="Segoe Print">
    <w:panose1 w:val="02000600000000000000"/>
    <w:charset w:val="00"/>
    <w:family w:val="auto"/>
    <w:pitch w:val="default"/>
    <w:sig w:usb0="0000028F" w:usb1="00000000" w:usb2="00000000" w:usb3="00000000" w:csb0="2000009F" w:csb1="47010000"/>
  </w:font>
  <w:font w:name="Segoe UI Semilight">
    <w:panose1 w:val="020B0402040204020203"/>
    <w:charset w:val="00"/>
    <w:family w:val="auto"/>
    <w:pitch w:val="default"/>
    <w:sig w:usb0="E4002EFF" w:usb1="C000E47F" w:usb2="00000009" w:usb3="00000000" w:csb0="200001FF" w:csb1="00000000"/>
  </w:font>
  <w:font w:name="Segoe UI Symbol">
    <w:panose1 w:val="020B0502040204020203"/>
    <w:charset w:val="00"/>
    <w:family w:val="auto"/>
    <w:pitch w:val="default"/>
    <w:sig w:usb0="800001E3" w:usb1="1200FFEF" w:usb2="00040000" w:usb3="04000000" w:csb0="00000001" w:csb1="4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39"/>
      <w:jc w:val="center"/>
      <w:rPr>
        <w:rFonts w:ascii="仿宋_GB2312" w:eastAsia="仿宋_GB2312"/>
      </w:rPr>
    </w:pPr>
    <w:r>
      <w:rPr>
        <w:rFonts w:hint="eastAsia" w:ascii="仿宋_GB2312" w:eastAsia="仿宋_GB2312"/>
        <w:kern w:val="0"/>
      </w:rPr>
      <w:t xml:space="preserve">第 </w:t>
    </w:r>
    <w:r>
      <w:rPr>
        <w:rFonts w:hint="eastAsia" w:ascii="仿宋_GB2312" w:eastAsia="仿宋_GB2312"/>
        <w:kern w:val="0"/>
      </w:rPr>
      <w:fldChar w:fldCharType="begin"/>
    </w:r>
    <w:r>
      <w:rPr>
        <w:rFonts w:hint="eastAsia" w:ascii="仿宋_GB2312" w:eastAsia="仿宋_GB2312"/>
        <w:kern w:val="0"/>
      </w:rPr>
      <w:instrText xml:space="preserve"> PAGE </w:instrText>
    </w:r>
    <w:r>
      <w:rPr>
        <w:rFonts w:hint="eastAsia" w:ascii="仿宋_GB2312" w:eastAsia="仿宋_GB2312"/>
        <w:kern w:val="0"/>
      </w:rPr>
      <w:fldChar w:fldCharType="separate"/>
    </w:r>
    <w:r>
      <w:rPr>
        <w:rFonts w:ascii="仿宋_GB2312" w:eastAsia="仿宋_GB2312"/>
        <w:kern w:val="0"/>
      </w:rPr>
      <w:t>4</w:t>
    </w:r>
    <w:r>
      <w:rPr>
        <w:rFonts w:hint="eastAsia" w:ascii="仿宋_GB2312" w:eastAsia="仿宋_GB2312"/>
        <w:kern w:val="0"/>
      </w:rPr>
      <w:fldChar w:fldCharType="end"/>
    </w:r>
    <w:r>
      <w:rPr>
        <w:rFonts w:hint="eastAsia" w:ascii="仿宋_GB2312" w:eastAsia="仿宋_GB2312"/>
        <w:kern w:val="0"/>
      </w:rPr>
      <w:t xml:space="preserve"> 页 共 </w:t>
    </w:r>
    <w:r>
      <w:rPr>
        <w:rFonts w:hint="eastAsia" w:ascii="仿宋_GB2312" w:eastAsia="仿宋_GB2312"/>
        <w:kern w:val="0"/>
      </w:rPr>
      <w:fldChar w:fldCharType="begin"/>
    </w:r>
    <w:r>
      <w:rPr>
        <w:rFonts w:hint="eastAsia" w:ascii="仿宋_GB2312" w:eastAsia="仿宋_GB2312"/>
        <w:kern w:val="0"/>
      </w:rPr>
      <w:instrText xml:space="preserve"> NUMPAGES </w:instrText>
    </w:r>
    <w:r>
      <w:rPr>
        <w:rFonts w:hint="eastAsia" w:ascii="仿宋_GB2312" w:eastAsia="仿宋_GB2312"/>
        <w:kern w:val="0"/>
      </w:rPr>
      <w:fldChar w:fldCharType="separate"/>
    </w:r>
    <w:r>
      <w:rPr>
        <w:rFonts w:ascii="仿宋_GB2312" w:eastAsia="仿宋_GB2312"/>
        <w:kern w:val="0"/>
      </w:rPr>
      <w:t>79</w:t>
    </w:r>
    <w:r>
      <w:rPr>
        <w:rFonts w:hint="eastAsia" w:ascii="仿宋_GB2312" w:eastAsia="仿宋_GB2312"/>
        <w:kern w:val="0"/>
      </w:rPr>
      <w:fldChar w:fldCharType="end"/>
    </w:r>
    <w:r>
      <w:rPr>
        <w:rFonts w:hint="eastAsia" w:ascii="仿宋_GB2312" w:eastAsia="仿宋_GB2312"/>
        <w:kern w:val="0"/>
      </w:rPr>
      <w:t xml:space="preserve"> 页</w: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39"/>
      <w:framePr w:wrap="around" w:vAnchor="text" w:hAnchor="margin" w:xAlign="right" w:y="1"/>
      <w:rPr>
        <w:rStyle w:val="66"/>
      </w:rPr>
    </w:pPr>
    <w:r>
      <w:fldChar w:fldCharType="begin"/>
    </w:r>
    <w:r>
      <w:rPr>
        <w:rStyle w:val="66"/>
      </w:rPr>
      <w:instrText xml:space="preserve">PAGE  </w:instrText>
    </w:r>
    <w:r>
      <w:fldChar w:fldCharType="end"/>
    </w:r>
  </w:p>
  <w:p>
    <w:pPr>
      <w:pStyle w:val="39"/>
      <w:ind w:right="360"/>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39"/>
      <w:jc w:val="center"/>
      <w:rPr>
        <w:rFonts w:ascii="仿宋_GB2312" w:eastAsia="仿宋_GB2312"/>
      </w:rPr>
    </w:pPr>
    <w:r>
      <w:rPr>
        <w:rFonts w:hint="eastAsia" w:ascii="仿宋_GB2312" w:eastAsia="仿宋_GB2312"/>
        <w:kern w:val="0"/>
      </w:rPr>
      <w:t xml:space="preserve">第 </w:t>
    </w:r>
    <w:r>
      <w:rPr>
        <w:rFonts w:hint="eastAsia" w:ascii="仿宋_GB2312" w:eastAsia="仿宋_GB2312"/>
        <w:kern w:val="0"/>
      </w:rPr>
      <w:fldChar w:fldCharType="begin"/>
    </w:r>
    <w:r>
      <w:rPr>
        <w:rFonts w:hint="eastAsia" w:ascii="仿宋_GB2312" w:eastAsia="仿宋_GB2312"/>
        <w:kern w:val="0"/>
      </w:rPr>
      <w:instrText xml:space="preserve"> PAGE </w:instrText>
    </w:r>
    <w:r>
      <w:rPr>
        <w:rFonts w:hint="eastAsia" w:ascii="仿宋_GB2312" w:eastAsia="仿宋_GB2312"/>
        <w:kern w:val="0"/>
      </w:rPr>
      <w:fldChar w:fldCharType="separate"/>
    </w:r>
    <w:r>
      <w:rPr>
        <w:rFonts w:ascii="仿宋_GB2312" w:eastAsia="仿宋_GB2312"/>
        <w:kern w:val="0"/>
      </w:rPr>
      <w:t>1</w:t>
    </w:r>
    <w:r>
      <w:rPr>
        <w:rFonts w:hint="eastAsia" w:ascii="仿宋_GB2312" w:eastAsia="仿宋_GB2312"/>
        <w:kern w:val="0"/>
      </w:rPr>
      <w:fldChar w:fldCharType="end"/>
    </w:r>
    <w:r>
      <w:rPr>
        <w:rFonts w:hint="eastAsia" w:ascii="仿宋_GB2312" w:eastAsia="仿宋_GB2312"/>
        <w:kern w:val="0"/>
      </w:rPr>
      <w:t xml:space="preserve"> 页 共 </w:t>
    </w:r>
    <w:r>
      <w:rPr>
        <w:rFonts w:hint="eastAsia" w:ascii="仿宋_GB2312" w:eastAsia="仿宋_GB2312"/>
        <w:kern w:val="0"/>
      </w:rPr>
      <w:fldChar w:fldCharType="begin"/>
    </w:r>
    <w:r>
      <w:rPr>
        <w:rFonts w:hint="eastAsia" w:ascii="仿宋_GB2312" w:eastAsia="仿宋_GB2312"/>
        <w:kern w:val="0"/>
      </w:rPr>
      <w:instrText xml:space="preserve"> NUMPAGES </w:instrText>
    </w:r>
    <w:r>
      <w:rPr>
        <w:rFonts w:hint="eastAsia" w:ascii="仿宋_GB2312" w:eastAsia="仿宋_GB2312"/>
        <w:kern w:val="0"/>
      </w:rPr>
      <w:fldChar w:fldCharType="separate"/>
    </w:r>
    <w:r>
      <w:rPr>
        <w:rFonts w:ascii="仿宋_GB2312" w:eastAsia="仿宋_GB2312"/>
        <w:kern w:val="0"/>
      </w:rPr>
      <w:t>3</w:t>
    </w:r>
    <w:r>
      <w:rPr>
        <w:rFonts w:hint="eastAsia" w:ascii="仿宋_GB2312" w:eastAsia="仿宋_GB2312"/>
        <w:kern w:val="0"/>
      </w:rPr>
      <w:fldChar w:fldCharType="end"/>
    </w:r>
    <w:r>
      <w:rPr>
        <w:rFonts w:hint="eastAsia" w:ascii="仿宋_GB2312" w:eastAsia="仿宋_GB2312"/>
        <w:kern w:val="0"/>
      </w:rPr>
      <w:t xml:space="preserve"> 页</w:t>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39"/>
      <w:jc w:val="center"/>
      <w:rPr>
        <w:rFonts w:ascii="仿宋_GB2312" w:eastAsia="仿宋_GB2312"/>
        <w:szCs w:val="24"/>
      </w:rPr>
    </w:pPr>
    <w:r>
      <w:rPr>
        <w:rFonts w:hint="eastAsia" w:ascii="仿宋_GB2312" w:eastAsia="仿宋_GB2312"/>
        <w:kern w:val="0"/>
        <w:szCs w:val="21"/>
      </w:rPr>
      <w:t xml:space="preserve">第 </w:t>
    </w:r>
    <w:r>
      <w:rPr>
        <w:rFonts w:hint="eastAsia" w:ascii="仿宋_GB2312" w:eastAsia="仿宋_GB2312"/>
        <w:kern w:val="0"/>
        <w:szCs w:val="21"/>
      </w:rPr>
      <w:fldChar w:fldCharType="begin"/>
    </w:r>
    <w:r>
      <w:rPr>
        <w:rFonts w:hint="eastAsia" w:ascii="仿宋_GB2312" w:eastAsia="仿宋_GB2312"/>
        <w:kern w:val="0"/>
        <w:szCs w:val="21"/>
      </w:rPr>
      <w:instrText xml:space="preserve"> PAGE </w:instrText>
    </w:r>
    <w:r>
      <w:rPr>
        <w:rFonts w:hint="eastAsia" w:ascii="仿宋_GB2312" w:eastAsia="仿宋_GB2312"/>
        <w:kern w:val="0"/>
        <w:szCs w:val="21"/>
      </w:rPr>
      <w:fldChar w:fldCharType="separate"/>
    </w:r>
    <w:r>
      <w:rPr>
        <w:rFonts w:ascii="仿宋_GB2312" w:eastAsia="仿宋_GB2312"/>
        <w:kern w:val="0"/>
        <w:szCs w:val="21"/>
      </w:rPr>
      <w:t>59</w:t>
    </w:r>
    <w:r>
      <w:rPr>
        <w:rFonts w:hint="eastAsia" w:ascii="仿宋_GB2312" w:eastAsia="仿宋_GB2312"/>
        <w:kern w:val="0"/>
        <w:szCs w:val="21"/>
      </w:rPr>
      <w:fldChar w:fldCharType="end"/>
    </w:r>
    <w:r>
      <w:rPr>
        <w:rFonts w:hint="eastAsia" w:ascii="仿宋_GB2312" w:eastAsia="仿宋_GB2312"/>
        <w:kern w:val="0"/>
        <w:szCs w:val="21"/>
      </w:rPr>
      <w:t xml:space="preserve"> 页 共 </w:t>
    </w:r>
    <w:r>
      <w:rPr>
        <w:rFonts w:hint="eastAsia" w:ascii="仿宋_GB2312" w:eastAsia="仿宋_GB2312"/>
        <w:kern w:val="0"/>
        <w:szCs w:val="21"/>
      </w:rPr>
      <w:fldChar w:fldCharType="begin"/>
    </w:r>
    <w:r>
      <w:rPr>
        <w:rFonts w:hint="eastAsia" w:ascii="仿宋_GB2312" w:eastAsia="仿宋_GB2312"/>
        <w:kern w:val="0"/>
        <w:szCs w:val="21"/>
      </w:rPr>
      <w:instrText xml:space="preserve"> NUMPAGES </w:instrText>
    </w:r>
    <w:r>
      <w:rPr>
        <w:rFonts w:hint="eastAsia" w:ascii="仿宋_GB2312" w:eastAsia="仿宋_GB2312"/>
        <w:kern w:val="0"/>
        <w:szCs w:val="21"/>
      </w:rPr>
      <w:fldChar w:fldCharType="separate"/>
    </w:r>
    <w:r>
      <w:rPr>
        <w:rFonts w:ascii="仿宋_GB2312" w:eastAsia="仿宋_GB2312"/>
        <w:kern w:val="0"/>
        <w:szCs w:val="21"/>
      </w:rPr>
      <w:t>79</w:t>
    </w:r>
    <w:r>
      <w:rPr>
        <w:rFonts w:hint="eastAsia" w:ascii="仿宋_GB2312" w:eastAsia="仿宋_GB2312"/>
        <w:kern w:val="0"/>
        <w:szCs w:val="21"/>
      </w:rPr>
      <w:fldChar w:fldCharType="end"/>
    </w:r>
    <w:r>
      <w:rPr>
        <w:rFonts w:hint="eastAsia" w:ascii="仿宋_GB2312" w:eastAsia="仿宋_GB2312"/>
        <w:kern w:val="0"/>
        <w:szCs w:val="21"/>
      </w:rPr>
      <w:t xml:space="preserve"> 页</w:t>
    </w: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39"/>
      <w:framePr w:wrap="around" w:vAnchor="text" w:hAnchor="margin" w:xAlign="right" w:y="1"/>
      <w:rPr>
        <w:rStyle w:val="66"/>
      </w:rPr>
    </w:pPr>
    <w:r>
      <w:fldChar w:fldCharType="begin"/>
    </w:r>
    <w:r>
      <w:rPr>
        <w:rStyle w:val="66"/>
      </w:rPr>
      <w:instrText xml:space="preserve">PAGE  </w:instrText>
    </w:r>
    <w:r>
      <w:fldChar w:fldCharType="end"/>
    </w:r>
  </w:p>
  <w:p>
    <w:pPr>
      <w:pStyle w:val="39"/>
      <w:ind w:right="360"/>
    </w:pPr>
  </w:p>
</w:ftr>
</file>

<file path=word/footer6.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39"/>
      <w:jc w:val="center"/>
      <w:rPr>
        <w:rFonts w:ascii="仿宋_GB2312" w:eastAsia="仿宋_GB2312"/>
      </w:rPr>
    </w:pPr>
    <w:r>
      <w:rPr>
        <w:rFonts w:hint="eastAsia" w:ascii="仿宋_GB2312" w:eastAsia="仿宋_GB2312"/>
        <w:kern w:val="0"/>
        <w:szCs w:val="21"/>
      </w:rPr>
      <w:t xml:space="preserve">第 </w:t>
    </w:r>
    <w:r>
      <w:rPr>
        <w:rFonts w:hint="eastAsia" w:ascii="仿宋_GB2312" w:eastAsia="仿宋_GB2312"/>
        <w:kern w:val="0"/>
        <w:szCs w:val="21"/>
      </w:rPr>
      <w:fldChar w:fldCharType="begin"/>
    </w:r>
    <w:r>
      <w:rPr>
        <w:rFonts w:hint="eastAsia" w:ascii="仿宋_GB2312" w:eastAsia="仿宋_GB2312"/>
        <w:kern w:val="0"/>
        <w:szCs w:val="21"/>
      </w:rPr>
      <w:instrText xml:space="preserve"> PAGE </w:instrText>
    </w:r>
    <w:r>
      <w:rPr>
        <w:rFonts w:hint="eastAsia" w:ascii="仿宋_GB2312" w:eastAsia="仿宋_GB2312"/>
        <w:kern w:val="0"/>
        <w:szCs w:val="21"/>
      </w:rPr>
      <w:fldChar w:fldCharType="separate"/>
    </w:r>
    <w:r>
      <w:rPr>
        <w:rFonts w:ascii="仿宋_GB2312" w:eastAsia="仿宋_GB2312"/>
        <w:kern w:val="0"/>
        <w:szCs w:val="21"/>
      </w:rPr>
      <w:t>71</w:t>
    </w:r>
    <w:r>
      <w:rPr>
        <w:rFonts w:hint="eastAsia" w:ascii="仿宋_GB2312" w:eastAsia="仿宋_GB2312"/>
        <w:kern w:val="0"/>
        <w:szCs w:val="21"/>
      </w:rPr>
      <w:fldChar w:fldCharType="end"/>
    </w:r>
    <w:r>
      <w:rPr>
        <w:rFonts w:hint="eastAsia" w:ascii="仿宋_GB2312" w:eastAsia="仿宋_GB2312"/>
        <w:kern w:val="0"/>
        <w:szCs w:val="21"/>
      </w:rPr>
      <w:t xml:space="preserve"> 页 共 </w:t>
    </w:r>
    <w:r>
      <w:rPr>
        <w:rFonts w:hint="eastAsia" w:ascii="仿宋_GB2312" w:eastAsia="仿宋_GB2312"/>
        <w:kern w:val="0"/>
        <w:szCs w:val="21"/>
      </w:rPr>
      <w:fldChar w:fldCharType="begin"/>
    </w:r>
    <w:r>
      <w:rPr>
        <w:rFonts w:hint="eastAsia" w:ascii="仿宋_GB2312" w:eastAsia="仿宋_GB2312"/>
        <w:kern w:val="0"/>
        <w:szCs w:val="21"/>
      </w:rPr>
      <w:instrText xml:space="preserve"> NUMPAGES </w:instrText>
    </w:r>
    <w:r>
      <w:rPr>
        <w:rFonts w:hint="eastAsia" w:ascii="仿宋_GB2312" w:eastAsia="仿宋_GB2312"/>
        <w:kern w:val="0"/>
        <w:szCs w:val="21"/>
      </w:rPr>
      <w:fldChar w:fldCharType="separate"/>
    </w:r>
    <w:r>
      <w:rPr>
        <w:rFonts w:ascii="仿宋_GB2312" w:eastAsia="仿宋_GB2312"/>
        <w:kern w:val="0"/>
        <w:szCs w:val="21"/>
      </w:rPr>
      <w:t>79</w:t>
    </w:r>
    <w:r>
      <w:rPr>
        <w:rFonts w:hint="eastAsia" w:ascii="仿宋_GB2312" w:eastAsia="仿宋_GB2312"/>
        <w:kern w:val="0"/>
        <w:szCs w:val="21"/>
      </w:rPr>
      <w:fldChar w:fldCharType="end"/>
    </w:r>
    <w:bookmarkStart w:id="78" w:name="_Toc36110187"/>
    <w:bookmarkStart w:id="79" w:name="_Toc164085800"/>
    <w:bookmarkStart w:id="80" w:name="_Toc131845147"/>
    <w:bookmarkStart w:id="81" w:name="_Toc91899912"/>
    <w:r>
      <w:rPr>
        <w:rFonts w:hint="eastAsia" w:ascii="仿宋_GB2312" w:eastAsia="仿宋_GB2312"/>
        <w:kern w:val="0"/>
        <w:szCs w:val="21"/>
      </w:rPr>
      <w:t xml:space="preserve"> 页</w:t>
    </w:r>
    <w:bookmarkEnd w:id="78"/>
    <w:bookmarkEnd w:id="79"/>
    <w:bookmarkEnd w:id="80"/>
    <w:bookmarkEnd w:id="81"/>
  </w:p>
</w:ftr>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58"/>
      <w:ind w:firstLine="180" w:firstLineChars="100"/>
      <w:jc w:val="both"/>
      <w:rPr>
        <w:rFonts w:ascii="仿宋_GB2312" w:eastAsia="仿宋_GB2312"/>
        <w:b w:val="0"/>
        <w:i/>
        <w:sz w:val="18"/>
        <w:u w:val="single"/>
      </w:rPr>
    </w:pPr>
    <w:r>
      <w:rPr>
        <w:rFonts w:hint="eastAsia" w:eastAsia="仿宋_GB2312"/>
        <w:b w:val="0"/>
        <w:i/>
        <w:sz w:val="18"/>
        <w:u w:val="single"/>
      </w:rPr>
      <w:t xml:space="preserve">                                                                      政府采购竞争性磋商文件</w:t>
    </w:r>
    <w:r>
      <w:rPr>
        <w:rFonts w:hint="eastAsia"/>
        <w:b w:val="0"/>
        <w:sz w:val="18"/>
        <w:u w:val="single"/>
      </w:rPr>
      <w:t xml:space="preserve"> </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40"/>
      <w:jc w:val="right"/>
      <w:rPr>
        <w:rFonts w:eastAsia="仿宋_GB2312"/>
      </w:rPr>
    </w:pPr>
    <w:r>
      <w:rPr>
        <w:rFonts w:hint="eastAsia" w:eastAsia="仿宋_GB2312"/>
        <w:i/>
      </w:rPr>
      <w:t>政府采购竞争性磋商文件</w:t>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40"/>
      <w:jc w:val="right"/>
      <w:rPr>
        <w:rFonts w:eastAsia="仿宋_GB2312"/>
      </w:rPr>
    </w:pPr>
    <w:r>
      <w:rPr>
        <w:rFonts w:hint="eastAsia" w:eastAsia="仿宋_GB2312"/>
        <w:i/>
        <w:iCs/>
      </w:rPr>
      <w:t>政府采购竞争性磋商文件</w:t>
    </w:r>
  </w:p>
</w:hdr>
</file>

<file path=word/header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40"/>
      <w:jc w:val="right"/>
      <w:rPr>
        <w:rFonts w:eastAsia="仿宋_GB2312"/>
      </w:rPr>
    </w:pPr>
    <w:r>
      <w:rPr>
        <w:rFonts w:hint="eastAsia" w:eastAsia="仿宋_GB2312"/>
        <w:i/>
        <w:iCs/>
      </w:rPr>
      <w:t>政府采购竞争性磋商文件</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FFFFFF81"/>
    <w:multiLevelType w:val="singleLevel"/>
    <w:tmpl w:val="FFFFFF81"/>
    <w:lvl w:ilvl="0" w:tentative="0">
      <w:start w:val="1"/>
      <w:numFmt w:val="bullet"/>
      <w:pStyle w:val="13"/>
      <w:lvlText w:val=""/>
      <w:lvlJc w:val="left"/>
      <w:pPr>
        <w:tabs>
          <w:tab w:val="left" w:pos="1440"/>
        </w:tabs>
        <w:ind w:left="1440" w:hanging="360"/>
      </w:pPr>
      <w:rPr>
        <w:rFonts w:hint="default" w:ascii="Symbol" w:hAnsi="Symbol" w:eastAsia="Symbol"/>
      </w:rPr>
    </w:lvl>
  </w:abstractNum>
  <w:abstractNum w:abstractNumId="1">
    <w:nsid w:val="00000007"/>
    <w:multiLevelType w:val="multilevel"/>
    <w:tmpl w:val="00000007"/>
    <w:lvl w:ilvl="0" w:tentative="0">
      <w:start w:val="1"/>
      <w:numFmt w:val="bullet"/>
      <w:pStyle w:val="103"/>
      <w:lvlText w:val=""/>
      <w:lvlJc w:val="left"/>
      <w:pPr>
        <w:tabs>
          <w:tab w:val="left" w:pos="840"/>
        </w:tabs>
        <w:ind w:left="840" w:hanging="420"/>
      </w:pPr>
      <w:rPr>
        <w:rFonts w:hint="default" w:ascii="Wingdings" w:hAnsi="Wingdings"/>
      </w:rPr>
    </w:lvl>
    <w:lvl w:ilvl="1" w:tentative="0">
      <w:start w:val="1"/>
      <w:numFmt w:val="bullet"/>
      <w:pStyle w:val="87"/>
      <w:lvlText w:val=""/>
      <w:lvlJc w:val="left"/>
      <w:pPr>
        <w:tabs>
          <w:tab w:val="left" w:pos="1260"/>
        </w:tabs>
        <w:ind w:left="1260" w:hanging="420"/>
      </w:pPr>
      <w:rPr>
        <w:rFonts w:hint="default" w:ascii="Wingdings" w:hAnsi="Wingdings"/>
      </w:rPr>
    </w:lvl>
    <w:lvl w:ilvl="2" w:tentative="0">
      <w:start w:val="1"/>
      <w:numFmt w:val="bullet"/>
      <w:pStyle w:val="342"/>
      <w:lvlText w:val=""/>
      <w:lvlJc w:val="left"/>
      <w:pPr>
        <w:tabs>
          <w:tab w:val="left" w:pos="1680"/>
        </w:tabs>
        <w:ind w:left="1680" w:hanging="420"/>
      </w:pPr>
      <w:rPr>
        <w:rFonts w:hint="default" w:ascii="Wingdings" w:hAnsi="Wingdings"/>
      </w:rPr>
    </w:lvl>
    <w:lvl w:ilvl="3" w:tentative="0">
      <w:start w:val="1"/>
      <w:numFmt w:val="bullet"/>
      <w:pStyle w:val="175"/>
      <w:lvlText w:val=""/>
      <w:lvlJc w:val="left"/>
      <w:pPr>
        <w:tabs>
          <w:tab w:val="left" w:pos="2100"/>
        </w:tabs>
        <w:ind w:left="2100" w:hanging="420"/>
      </w:pPr>
      <w:rPr>
        <w:rFonts w:hint="default" w:ascii="Wingdings" w:hAnsi="Wingdings"/>
      </w:rPr>
    </w:lvl>
    <w:lvl w:ilvl="4" w:tentative="0">
      <w:start w:val="1"/>
      <w:numFmt w:val="bullet"/>
      <w:pStyle w:val="411"/>
      <w:lvlText w:val=""/>
      <w:lvlJc w:val="left"/>
      <w:pPr>
        <w:tabs>
          <w:tab w:val="left" w:pos="2520"/>
        </w:tabs>
        <w:ind w:left="2520" w:hanging="420"/>
      </w:pPr>
      <w:rPr>
        <w:rFonts w:hint="default" w:ascii="Wingdings" w:hAnsi="Wingdings"/>
      </w:rPr>
    </w:lvl>
    <w:lvl w:ilvl="5" w:tentative="0">
      <w:start w:val="1"/>
      <w:numFmt w:val="bullet"/>
      <w:pStyle w:val="173"/>
      <w:lvlText w:val=""/>
      <w:lvlJc w:val="left"/>
      <w:pPr>
        <w:tabs>
          <w:tab w:val="left" w:pos="2940"/>
        </w:tabs>
        <w:ind w:left="2940" w:hanging="420"/>
      </w:pPr>
      <w:rPr>
        <w:rFonts w:hint="default" w:ascii="Wingdings" w:hAnsi="Wingdings"/>
      </w:rPr>
    </w:lvl>
    <w:lvl w:ilvl="6" w:tentative="0">
      <w:start w:val="1"/>
      <w:numFmt w:val="bullet"/>
      <w:pStyle w:val="400"/>
      <w:lvlText w:val=""/>
      <w:lvlJc w:val="left"/>
      <w:pPr>
        <w:tabs>
          <w:tab w:val="left" w:pos="3360"/>
        </w:tabs>
        <w:ind w:left="3360" w:hanging="420"/>
      </w:pPr>
      <w:rPr>
        <w:rFonts w:hint="default" w:ascii="Wingdings" w:hAnsi="Wingdings"/>
      </w:rPr>
    </w:lvl>
    <w:lvl w:ilvl="7" w:tentative="0">
      <w:start w:val="1"/>
      <w:numFmt w:val="bullet"/>
      <w:pStyle w:val="280"/>
      <w:lvlText w:val=""/>
      <w:lvlJc w:val="left"/>
      <w:pPr>
        <w:tabs>
          <w:tab w:val="left" w:pos="3780"/>
        </w:tabs>
        <w:ind w:left="3780" w:hanging="420"/>
      </w:pPr>
      <w:rPr>
        <w:rFonts w:hint="default" w:ascii="Wingdings" w:hAnsi="Wingdings"/>
      </w:rPr>
    </w:lvl>
    <w:lvl w:ilvl="8" w:tentative="0">
      <w:start w:val="1"/>
      <w:numFmt w:val="bullet"/>
      <w:pStyle w:val="373"/>
      <w:lvlText w:val=""/>
      <w:lvlJc w:val="left"/>
      <w:pPr>
        <w:tabs>
          <w:tab w:val="left" w:pos="4200"/>
        </w:tabs>
        <w:ind w:left="4200" w:hanging="420"/>
      </w:pPr>
      <w:rPr>
        <w:rFonts w:hint="default" w:ascii="Wingdings" w:hAnsi="Wingdings"/>
      </w:rPr>
    </w:lvl>
  </w:abstractNum>
  <w:abstractNum w:abstractNumId="2">
    <w:nsid w:val="0000000A"/>
    <w:multiLevelType w:val="multilevel"/>
    <w:tmpl w:val="0000000A"/>
    <w:lvl w:ilvl="0" w:tentative="0">
      <w:start w:val="1"/>
      <w:numFmt w:val="decimal"/>
      <w:pStyle w:val="3"/>
      <w:lvlText w:val="%1"/>
      <w:lvlJc w:val="left"/>
      <w:pPr>
        <w:tabs>
          <w:tab w:val="left" w:pos="432"/>
        </w:tabs>
        <w:ind w:left="432" w:hanging="432"/>
      </w:pPr>
      <w:rPr>
        <w:lang w:val="en-US"/>
      </w:rPr>
    </w:lvl>
    <w:lvl w:ilvl="1" w:tentative="0">
      <w:start w:val="1"/>
      <w:numFmt w:val="decimal"/>
      <w:lvlText w:val="%1.%2"/>
      <w:lvlJc w:val="left"/>
      <w:pPr>
        <w:tabs>
          <w:tab w:val="left" w:pos="860"/>
        </w:tabs>
        <w:ind w:left="860" w:hanging="576"/>
      </w:pPr>
    </w:lvl>
    <w:lvl w:ilvl="2" w:tentative="0">
      <w:start w:val="1"/>
      <w:numFmt w:val="decimal"/>
      <w:lvlText w:val="%1.%2.%3"/>
      <w:lvlJc w:val="left"/>
      <w:pPr>
        <w:tabs>
          <w:tab w:val="left" w:pos="720"/>
        </w:tabs>
        <w:ind w:left="720" w:hanging="720"/>
      </w:pPr>
    </w:lvl>
    <w:lvl w:ilvl="3" w:tentative="0">
      <w:start w:val="1"/>
      <w:numFmt w:val="decimal"/>
      <w:lvlText w:val="%1.%2.%3.%4"/>
      <w:lvlJc w:val="left"/>
      <w:pPr>
        <w:tabs>
          <w:tab w:val="left" w:pos="864"/>
        </w:tabs>
        <w:ind w:left="864" w:hanging="864"/>
      </w:pPr>
    </w:lvl>
    <w:lvl w:ilvl="4" w:tentative="0">
      <w:start w:val="1"/>
      <w:numFmt w:val="decimal"/>
      <w:lvlText w:val="%1.%2.%3.%4.%5"/>
      <w:lvlJc w:val="left"/>
      <w:pPr>
        <w:tabs>
          <w:tab w:val="left" w:pos="1008"/>
        </w:tabs>
        <w:ind w:left="1008" w:hanging="1008"/>
      </w:pPr>
    </w:lvl>
    <w:lvl w:ilvl="5" w:tentative="0">
      <w:start w:val="1"/>
      <w:numFmt w:val="decimal"/>
      <w:lvlText w:val="%1.%2.%3.%4.%5.%6"/>
      <w:lvlJc w:val="left"/>
      <w:pPr>
        <w:tabs>
          <w:tab w:val="left" w:pos="1152"/>
        </w:tabs>
        <w:ind w:left="1152" w:hanging="1152"/>
      </w:pPr>
    </w:lvl>
    <w:lvl w:ilvl="6" w:tentative="0">
      <w:start w:val="1"/>
      <w:numFmt w:val="decimal"/>
      <w:lvlText w:val="%1.%2.%3.%4.%5.%6.%7"/>
      <w:lvlJc w:val="left"/>
      <w:pPr>
        <w:tabs>
          <w:tab w:val="left" w:pos="1296"/>
        </w:tabs>
        <w:ind w:left="1296" w:hanging="1296"/>
      </w:pPr>
    </w:lvl>
    <w:lvl w:ilvl="7" w:tentative="0">
      <w:start w:val="1"/>
      <w:numFmt w:val="decimal"/>
      <w:lvlText w:val="%1.%2.%3.%4.%5.%6.%7.%8"/>
      <w:lvlJc w:val="left"/>
      <w:pPr>
        <w:tabs>
          <w:tab w:val="left" w:pos="1440"/>
        </w:tabs>
        <w:ind w:left="1440" w:hanging="1440"/>
      </w:pPr>
    </w:lvl>
    <w:lvl w:ilvl="8" w:tentative="0">
      <w:start w:val="1"/>
      <w:numFmt w:val="decimal"/>
      <w:lvlText w:val="%1.%2.%3.%4.%5.%6.%7.%8.%9"/>
      <w:lvlJc w:val="left"/>
      <w:pPr>
        <w:tabs>
          <w:tab w:val="left" w:pos="1584"/>
        </w:tabs>
        <w:ind w:left="1584" w:hanging="1584"/>
      </w:pPr>
    </w:lvl>
  </w:abstractNum>
  <w:abstractNum w:abstractNumId="3">
    <w:nsid w:val="00000027"/>
    <w:multiLevelType w:val="singleLevel"/>
    <w:tmpl w:val="00000027"/>
    <w:lvl w:ilvl="0" w:tentative="0">
      <w:start w:val="0"/>
      <w:numFmt w:val="bullet"/>
      <w:lvlText w:val="*"/>
      <w:lvlJc w:val="left"/>
    </w:lvl>
  </w:abstractNum>
  <w:abstractNum w:abstractNumId="4">
    <w:nsid w:val="11744E57"/>
    <w:multiLevelType w:val="multilevel"/>
    <w:tmpl w:val="11744E57"/>
    <w:lvl w:ilvl="0" w:tentative="0">
      <w:start w:val="1"/>
      <w:numFmt w:val="decimal"/>
      <w:pStyle w:val="2"/>
      <w:lvlText w:val="%1"/>
      <w:lvlJc w:val="left"/>
      <w:pPr>
        <w:tabs>
          <w:tab w:val="left" w:pos="432"/>
        </w:tabs>
        <w:ind w:left="432" w:hanging="432"/>
      </w:pPr>
    </w:lvl>
    <w:lvl w:ilvl="1" w:tentative="0">
      <w:start w:val="1"/>
      <w:numFmt w:val="decimal"/>
      <w:lvlText w:val="%1.%2"/>
      <w:lvlJc w:val="left"/>
      <w:pPr>
        <w:tabs>
          <w:tab w:val="left" w:pos="576"/>
        </w:tabs>
        <w:ind w:left="576" w:hanging="576"/>
      </w:pPr>
    </w:lvl>
    <w:lvl w:ilvl="2" w:tentative="0">
      <w:start w:val="1"/>
      <w:numFmt w:val="decimal"/>
      <w:pStyle w:val="4"/>
      <w:lvlText w:val="%1.%2.%3"/>
      <w:lvlJc w:val="left"/>
      <w:pPr>
        <w:tabs>
          <w:tab w:val="left" w:pos="900"/>
        </w:tabs>
        <w:ind w:left="900" w:hanging="720"/>
      </w:pPr>
    </w:lvl>
    <w:lvl w:ilvl="3" w:tentative="0">
      <w:start w:val="1"/>
      <w:numFmt w:val="decimal"/>
      <w:pStyle w:val="5"/>
      <w:lvlText w:val="%1.%2.%3.%4"/>
      <w:lvlJc w:val="left"/>
      <w:pPr>
        <w:tabs>
          <w:tab w:val="left" w:pos="864"/>
        </w:tabs>
        <w:ind w:left="864" w:hanging="864"/>
      </w:pPr>
    </w:lvl>
    <w:lvl w:ilvl="4" w:tentative="0">
      <w:start w:val="1"/>
      <w:numFmt w:val="decimal"/>
      <w:pStyle w:val="6"/>
      <w:lvlText w:val="%1.%2.%3.%4.%5"/>
      <w:lvlJc w:val="left"/>
      <w:pPr>
        <w:tabs>
          <w:tab w:val="left" w:pos="1008"/>
        </w:tabs>
        <w:ind w:left="1008" w:hanging="1008"/>
      </w:pPr>
    </w:lvl>
    <w:lvl w:ilvl="5" w:tentative="0">
      <w:start w:val="1"/>
      <w:numFmt w:val="decimal"/>
      <w:pStyle w:val="7"/>
      <w:lvlText w:val="%1.%2.%3.%4.%5.%6"/>
      <w:lvlJc w:val="left"/>
      <w:pPr>
        <w:tabs>
          <w:tab w:val="left" w:pos="1152"/>
        </w:tabs>
        <w:ind w:left="1152" w:hanging="1152"/>
      </w:pPr>
    </w:lvl>
    <w:lvl w:ilvl="6" w:tentative="0">
      <w:start w:val="1"/>
      <w:numFmt w:val="decimal"/>
      <w:pStyle w:val="8"/>
      <w:lvlText w:val="%1.%2.%3.%4.%5.%6.%7"/>
      <w:lvlJc w:val="left"/>
      <w:pPr>
        <w:tabs>
          <w:tab w:val="left" w:pos="1296"/>
        </w:tabs>
        <w:ind w:left="1296" w:hanging="1296"/>
      </w:pPr>
    </w:lvl>
    <w:lvl w:ilvl="7" w:tentative="0">
      <w:start w:val="1"/>
      <w:numFmt w:val="decimal"/>
      <w:pStyle w:val="9"/>
      <w:lvlText w:val="%1.%2.%3.%4.%5.%6.%7.%8"/>
      <w:lvlJc w:val="left"/>
      <w:pPr>
        <w:tabs>
          <w:tab w:val="left" w:pos="1440"/>
        </w:tabs>
        <w:ind w:left="1440" w:hanging="1440"/>
      </w:pPr>
    </w:lvl>
    <w:lvl w:ilvl="8" w:tentative="0">
      <w:start w:val="1"/>
      <w:numFmt w:val="decimal"/>
      <w:pStyle w:val="10"/>
      <w:lvlText w:val="%1.%2.%3.%4.%5.%6.%7.%8.%9"/>
      <w:lvlJc w:val="left"/>
      <w:pPr>
        <w:tabs>
          <w:tab w:val="left" w:pos="1584"/>
        </w:tabs>
        <w:ind w:left="1584" w:hanging="1584"/>
      </w:pPr>
    </w:lvl>
  </w:abstractNum>
  <w:abstractNum w:abstractNumId="5">
    <w:nsid w:val="34A1552E"/>
    <w:multiLevelType w:val="multilevel"/>
    <w:tmpl w:val="34A1552E"/>
    <w:lvl w:ilvl="0" w:tentative="0">
      <w:start w:val="1"/>
      <w:numFmt w:val="bullet"/>
      <w:lvlText w:val=""/>
      <w:lvlJc w:val="left"/>
      <w:pPr>
        <w:ind w:left="1140" w:hanging="420"/>
      </w:pPr>
      <w:rPr>
        <w:rFonts w:hint="default" w:ascii="Wingdings" w:hAnsi="Wingdings"/>
      </w:rPr>
    </w:lvl>
    <w:lvl w:ilvl="1" w:tentative="0">
      <w:start w:val="1"/>
      <w:numFmt w:val="bullet"/>
      <w:lvlText w:val=""/>
      <w:lvlJc w:val="left"/>
      <w:pPr>
        <w:ind w:left="1560" w:hanging="420"/>
      </w:pPr>
      <w:rPr>
        <w:rFonts w:hint="default" w:ascii="Wingdings" w:hAnsi="Wingdings"/>
      </w:rPr>
    </w:lvl>
    <w:lvl w:ilvl="2" w:tentative="0">
      <w:start w:val="1"/>
      <w:numFmt w:val="bullet"/>
      <w:lvlText w:val=""/>
      <w:lvlJc w:val="left"/>
      <w:pPr>
        <w:ind w:left="1980" w:hanging="420"/>
      </w:pPr>
      <w:rPr>
        <w:rFonts w:hint="default" w:ascii="Wingdings" w:hAnsi="Wingdings"/>
      </w:rPr>
    </w:lvl>
    <w:lvl w:ilvl="3" w:tentative="0">
      <w:start w:val="1"/>
      <w:numFmt w:val="bullet"/>
      <w:lvlText w:val=""/>
      <w:lvlJc w:val="left"/>
      <w:pPr>
        <w:ind w:left="2400" w:hanging="420"/>
      </w:pPr>
      <w:rPr>
        <w:rFonts w:hint="default" w:ascii="Wingdings" w:hAnsi="Wingdings"/>
      </w:rPr>
    </w:lvl>
    <w:lvl w:ilvl="4" w:tentative="0">
      <w:start w:val="1"/>
      <w:numFmt w:val="bullet"/>
      <w:lvlText w:val=""/>
      <w:lvlJc w:val="left"/>
      <w:pPr>
        <w:ind w:left="2820" w:hanging="420"/>
      </w:pPr>
      <w:rPr>
        <w:rFonts w:hint="default" w:ascii="Wingdings" w:hAnsi="Wingdings"/>
      </w:rPr>
    </w:lvl>
    <w:lvl w:ilvl="5" w:tentative="0">
      <w:start w:val="1"/>
      <w:numFmt w:val="bullet"/>
      <w:lvlText w:val=""/>
      <w:lvlJc w:val="left"/>
      <w:pPr>
        <w:ind w:left="3240" w:hanging="420"/>
      </w:pPr>
      <w:rPr>
        <w:rFonts w:hint="default" w:ascii="Wingdings" w:hAnsi="Wingdings"/>
      </w:rPr>
    </w:lvl>
    <w:lvl w:ilvl="6" w:tentative="0">
      <w:start w:val="1"/>
      <w:numFmt w:val="bullet"/>
      <w:lvlText w:val=""/>
      <w:lvlJc w:val="left"/>
      <w:pPr>
        <w:ind w:left="3660" w:hanging="420"/>
      </w:pPr>
      <w:rPr>
        <w:rFonts w:hint="default" w:ascii="Wingdings" w:hAnsi="Wingdings"/>
      </w:rPr>
    </w:lvl>
    <w:lvl w:ilvl="7" w:tentative="0">
      <w:start w:val="1"/>
      <w:numFmt w:val="bullet"/>
      <w:lvlText w:val=""/>
      <w:lvlJc w:val="left"/>
      <w:pPr>
        <w:ind w:left="4080" w:hanging="420"/>
      </w:pPr>
      <w:rPr>
        <w:rFonts w:hint="default" w:ascii="Wingdings" w:hAnsi="Wingdings"/>
      </w:rPr>
    </w:lvl>
    <w:lvl w:ilvl="8" w:tentative="0">
      <w:start w:val="1"/>
      <w:numFmt w:val="bullet"/>
      <w:lvlText w:val=""/>
      <w:lvlJc w:val="left"/>
      <w:pPr>
        <w:ind w:left="4500" w:hanging="420"/>
      </w:pPr>
      <w:rPr>
        <w:rFonts w:hint="default" w:ascii="Wingdings" w:hAnsi="Wingdings"/>
      </w:rPr>
    </w:lvl>
  </w:abstractNum>
  <w:abstractNum w:abstractNumId="6">
    <w:nsid w:val="4E8212DA"/>
    <w:multiLevelType w:val="singleLevel"/>
    <w:tmpl w:val="4E8212DA"/>
    <w:lvl w:ilvl="0" w:tentative="0">
      <w:start w:val="1"/>
      <w:numFmt w:val="decimal"/>
      <w:lvlText w:val="%1、"/>
      <w:lvlJc w:val="left"/>
      <w:pPr>
        <w:tabs>
          <w:tab w:val="left" w:pos="840"/>
        </w:tabs>
        <w:ind w:left="840" w:hanging="360"/>
      </w:pPr>
      <w:rPr>
        <w:rFonts w:hint="default"/>
      </w:rPr>
    </w:lvl>
  </w:abstractNum>
  <w:abstractNum w:abstractNumId="7">
    <w:nsid w:val="578B3BD2"/>
    <w:multiLevelType w:val="multilevel"/>
    <w:tmpl w:val="578B3BD2"/>
    <w:lvl w:ilvl="0" w:tentative="0">
      <w:start w:val="1"/>
      <w:numFmt w:val="decimal"/>
      <w:pStyle w:val="414"/>
      <w:lvlText w:val="%1"/>
      <w:lvlJc w:val="left"/>
      <w:pPr>
        <w:tabs>
          <w:tab w:val="left" w:pos="480"/>
        </w:tabs>
        <w:ind w:left="480" w:hanging="480"/>
      </w:pPr>
      <w:rPr>
        <w:rFonts w:hint="eastAsia"/>
        <w:sz w:val="44"/>
        <w:szCs w:val="44"/>
      </w:rPr>
    </w:lvl>
    <w:lvl w:ilvl="1" w:tentative="0">
      <w:start w:val="1"/>
      <w:numFmt w:val="decimal"/>
      <w:pStyle w:val="335"/>
      <w:lvlText w:val="%1.%2"/>
      <w:lvlJc w:val="left"/>
      <w:pPr>
        <w:tabs>
          <w:tab w:val="left" w:pos="480"/>
        </w:tabs>
        <w:ind w:left="480" w:hanging="480"/>
      </w:pPr>
      <w:rPr>
        <w:rFonts w:hint="default"/>
        <w:sz w:val="32"/>
        <w:szCs w:val="32"/>
      </w:rPr>
    </w:lvl>
    <w:lvl w:ilvl="2" w:tentative="0">
      <w:start w:val="1"/>
      <w:numFmt w:val="decimal"/>
      <w:lvlText w:val="%1.%2.%3"/>
      <w:lvlJc w:val="left"/>
      <w:pPr>
        <w:tabs>
          <w:tab w:val="left" w:pos="720"/>
        </w:tabs>
        <w:ind w:left="720" w:hanging="720"/>
      </w:pPr>
      <w:rPr>
        <w:rFonts w:hint="default"/>
      </w:rPr>
    </w:lvl>
    <w:lvl w:ilvl="3" w:tentative="0">
      <w:start w:val="1"/>
      <w:numFmt w:val="decimal"/>
      <w:lvlText w:val="%1.%2.%3.%4"/>
      <w:lvlJc w:val="left"/>
      <w:pPr>
        <w:tabs>
          <w:tab w:val="left" w:pos="1620"/>
        </w:tabs>
        <w:ind w:left="1620" w:hanging="720"/>
      </w:pPr>
      <w:rPr>
        <w:rFonts w:hint="default"/>
      </w:rPr>
    </w:lvl>
    <w:lvl w:ilvl="4" w:tentative="0">
      <w:start w:val="1"/>
      <w:numFmt w:val="decimal"/>
      <w:pStyle w:val="403"/>
      <w:lvlText w:val="%1.%2.%3.%4.%5"/>
      <w:lvlJc w:val="left"/>
      <w:pPr>
        <w:tabs>
          <w:tab w:val="left" w:pos="1080"/>
        </w:tabs>
        <w:ind w:left="1080" w:hanging="1080"/>
      </w:pPr>
      <w:rPr>
        <w:rFonts w:hint="default"/>
      </w:rPr>
    </w:lvl>
    <w:lvl w:ilvl="5" w:tentative="0">
      <w:start w:val="1"/>
      <w:numFmt w:val="decimal"/>
      <w:pStyle w:val="217"/>
      <w:lvlText w:val="%1.%2.%3.%4.%5.%6"/>
      <w:lvlJc w:val="left"/>
      <w:pPr>
        <w:tabs>
          <w:tab w:val="left" w:pos="1080"/>
        </w:tabs>
        <w:ind w:left="1080" w:hanging="1080"/>
      </w:pPr>
      <w:rPr>
        <w:rFonts w:hint="default"/>
      </w:rPr>
    </w:lvl>
    <w:lvl w:ilvl="6" w:tentative="0">
      <w:start w:val="1"/>
      <w:numFmt w:val="decimal"/>
      <w:lvlText w:val="%1.%2.%3.%4.%5.%6.%7"/>
      <w:lvlJc w:val="left"/>
      <w:pPr>
        <w:tabs>
          <w:tab w:val="left" w:pos="1440"/>
        </w:tabs>
        <w:ind w:left="1440" w:hanging="1440"/>
      </w:pPr>
      <w:rPr>
        <w:rFonts w:hint="default"/>
      </w:rPr>
    </w:lvl>
    <w:lvl w:ilvl="7" w:tentative="0">
      <w:start w:val="1"/>
      <w:numFmt w:val="decimal"/>
      <w:lvlText w:val="%1.%2.%3.%4.%5.%6.%7.%8"/>
      <w:lvlJc w:val="left"/>
      <w:pPr>
        <w:tabs>
          <w:tab w:val="left" w:pos="1440"/>
        </w:tabs>
        <w:ind w:left="1440" w:hanging="1440"/>
      </w:pPr>
      <w:rPr>
        <w:rFonts w:hint="default"/>
      </w:rPr>
    </w:lvl>
    <w:lvl w:ilvl="8" w:tentative="0">
      <w:start w:val="1"/>
      <w:numFmt w:val="decimal"/>
      <w:lvlText w:val="%1.%2.%3.%4.%5.%6.%7.%8.%9"/>
      <w:lvlJc w:val="left"/>
      <w:pPr>
        <w:tabs>
          <w:tab w:val="left" w:pos="1800"/>
        </w:tabs>
        <w:ind w:left="1800" w:hanging="1800"/>
      </w:pPr>
      <w:rPr>
        <w:rFonts w:hint="default"/>
      </w:rPr>
    </w:lvl>
  </w:abstractNum>
  <w:abstractNum w:abstractNumId="8">
    <w:nsid w:val="59706EA6"/>
    <w:multiLevelType w:val="multilevel"/>
    <w:tmpl w:val="59706EA6"/>
    <w:lvl w:ilvl="0" w:tentative="0">
      <w:start w:val="1"/>
      <w:numFmt w:val="bullet"/>
      <w:lvlText w:val=""/>
      <w:lvlJc w:val="left"/>
      <w:pPr>
        <w:ind w:left="1260" w:hanging="420"/>
      </w:pPr>
      <w:rPr>
        <w:rFonts w:hint="default" w:ascii="Wingdings" w:hAnsi="Wingdings"/>
      </w:rPr>
    </w:lvl>
    <w:lvl w:ilvl="1" w:tentative="0">
      <w:start w:val="1"/>
      <w:numFmt w:val="bullet"/>
      <w:lvlText w:val=""/>
      <w:lvlJc w:val="left"/>
      <w:pPr>
        <w:ind w:left="1680" w:hanging="420"/>
      </w:pPr>
      <w:rPr>
        <w:rFonts w:hint="default" w:ascii="Wingdings" w:hAnsi="Wingdings"/>
      </w:rPr>
    </w:lvl>
    <w:lvl w:ilvl="2" w:tentative="0">
      <w:start w:val="1"/>
      <w:numFmt w:val="bullet"/>
      <w:lvlText w:val=""/>
      <w:lvlJc w:val="left"/>
      <w:pPr>
        <w:ind w:left="2100" w:hanging="420"/>
      </w:pPr>
      <w:rPr>
        <w:rFonts w:hint="default" w:ascii="Wingdings" w:hAnsi="Wingdings"/>
      </w:rPr>
    </w:lvl>
    <w:lvl w:ilvl="3" w:tentative="0">
      <w:start w:val="1"/>
      <w:numFmt w:val="bullet"/>
      <w:lvlText w:val=""/>
      <w:lvlJc w:val="left"/>
      <w:pPr>
        <w:ind w:left="2520" w:hanging="420"/>
      </w:pPr>
      <w:rPr>
        <w:rFonts w:hint="default" w:ascii="Wingdings" w:hAnsi="Wingdings"/>
      </w:rPr>
    </w:lvl>
    <w:lvl w:ilvl="4" w:tentative="0">
      <w:start w:val="1"/>
      <w:numFmt w:val="bullet"/>
      <w:lvlText w:val=""/>
      <w:lvlJc w:val="left"/>
      <w:pPr>
        <w:ind w:left="2940" w:hanging="420"/>
      </w:pPr>
      <w:rPr>
        <w:rFonts w:hint="default" w:ascii="Wingdings" w:hAnsi="Wingdings"/>
      </w:rPr>
    </w:lvl>
    <w:lvl w:ilvl="5" w:tentative="0">
      <w:start w:val="1"/>
      <w:numFmt w:val="bullet"/>
      <w:lvlText w:val=""/>
      <w:lvlJc w:val="left"/>
      <w:pPr>
        <w:ind w:left="3360" w:hanging="420"/>
      </w:pPr>
      <w:rPr>
        <w:rFonts w:hint="default" w:ascii="Wingdings" w:hAnsi="Wingdings"/>
      </w:rPr>
    </w:lvl>
    <w:lvl w:ilvl="6" w:tentative="0">
      <w:start w:val="1"/>
      <w:numFmt w:val="bullet"/>
      <w:lvlText w:val=""/>
      <w:lvlJc w:val="left"/>
      <w:pPr>
        <w:ind w:left="3780" w:hanging="420"/>
      </w:pPr>
      <w:rPr>
        <w:rFonts w:hint="default" w:ascii="Wingdings" w:hAnsi="Wingdings"/>
      </w:rPr>
    </w:lvl>
    <w:lvl w:ilvl="7" w:tentative="0">
      <w:start w:val="1"/>
      <w:numFmt w:val="bullet"/>
      <w:lvlText w:val=""/>
      <w:lvlJc w:val="left"/>
      <w:pPr>
        <w:ind w:left="4200" w:hanging="420"/>
      </w:pPr>
      <w:rPr>
        <w:rFonts w:hint="default" w:ascii="Wingdings" w:hAnsi="Wingdings"/>
      </w:rPr>
    </w:lvl>
    <w:lvl w:ilvl="8" w:tentative="0">
      <w:start w:val="1"/>
      <w:numFmt w:val="bullet"/>
      <w:lvlText w:val=""/>
      <w:lvlJc w:val="left"/>
      <w:pPr>
        <w:ind w:left="4620" w:hanging="420"/>
      </w:pPr>
      <w:rPr>
        <w:rFonts w:hint="default" w:ascii="Wingdings" w:hAnsi="Wingdings"/>
      </w:rPr>
    </w:lvl>
  </w:abstractNum>
  <w:abstractNum w:abstractNumId="9">
    <w:nsid w:val="73596DCC"/>
    <w:multiLevelType w:val="multilevel"/>
    <w:tmpl w:val="73596DCC"/>
    <w:lvl w:ilvl="0" w:tentative="0">
      <w:start w:val="1"/>
      <w:numFmt w:val="bullet"/>
      <w:pStyle w:val="321"/>
      <w:lvlText w:val=""/>
      <w:lvlJc w:val="left"/>
      <w:pPr>
        <w:ind w:left="900" w:hanging="420"/>
      </w:pPr>
      <w:rPr>
        <w:rFonts w:hint="default" w:ascii="Symbol" w:hAnsi="Symbol"/>
      </w:rPr>
    </w:lvl>
    <w:lvl w:ilvl="1" w:tentative="0">
      <w:start w:val="1"/>
      <w:numFmt w:val="bullet"/>
      <w:lvlText w:val=""/>
      <w:lvlJc w:val="left"/>
      <w:pPr>
        <w:ind w:left="1320" w:hanging="420"/>
      </w:pPr>
      <w:rPr>
        <w:rFonts w:hint="default" w:ascii="Wingdings" w:hAnsi="Wingdings"/>
      </w:rPr>
    </w:lvl>
    <w:lvl w:ilvl="2" w:tentative="0">
      <w:start w:val="1"/>
      <w:numFmt w:val="bullet"/>
      <w:lvlText w:val=""/>
      <w:lvlJc w:val="left"/>
      <w:pPr>
        <w:ind w:left="1740" w:hanging="420"/>
      </w:pPr>
      <w:rPr>
        <w:rFonts w:hint="default" w:ascii="Wingdings" w:hAnsi="Wingdings"/>
      </w:rPr>
    </w:lvl>
    <w:lvl w:ilvl="3" w:tentative="0">
      <w:start w:val="1"/>
      <w:numFmt w:val="bullet"/>
      <w:lvlText w:val=""/>
      <w:lvlJc w:val="left"/>
      <w:pPr>
        <w:ind w:left="2160" w:hanging="420"/>
      </w:pPr>
      <w:rPr>
        <w:rFonts w:hint="default" w:ascii="Wingdings" w:hAnsi="Wingdings"/>
      </w:rPr>
    </w:lvl>
    <w:lvl w:ilvl="4" w:tentative="0">
      <w:start w:val="1"/>
      <w:numFmt w:val="bullet"/>
      <w:lvlText w:val=""/>
      <w:lvlJc w:val="left"/>
      <w:pPr>
        <w:ind w:left="2580" w:hanging="420"/>
      </w:pPr>
      <w:rPr>
        <w:rFonts w:hint="default" w:ascii="Wingdings" w:hAnsi="Wingdings"/>
      </w:rPr>
    </w:lvl>
    <w:lvl w:ilvl="5" w:tentative="0">
      <w:start w:val="1"/>
      <w:numFmt w:val="bullet"/>
      <w:lvlText w:val=""/>
      <w:lvlJc w:val="left"/>
      <w:pPr>
        <w:ind w:left="3000" w:hanging="420"/>
      </w:pPr>
      <w:rPr>
        <w:rFonts w:hint="default" w:ascii="Wingdings" w:hAnsi="Wingdings"/>
      </w:rPr>
    </w:lvl>
    <w:lvl w:ilvl="6" w:tentative="0">
      <w:start w:val="1"/>
      <w:numFmt w:val="bullet"/>
      <w:lvlText w:val=""/>
      <w:lvlJc w:val="left"/>
      <w:pPr>
        <w:ind w:left="3420" w:hanging="420"/>
      </w:pPr>
      <w:rPr>
        <w:rFonts w:hint="default" w:ascii="Wingdings" w:hAnsi="Wingdings"/>
      </w:rPr>
    </w:lvl>
    <w:lvl w:ilvl="7" w:tentative="0">
      <w:start w:val="1"/>
      <w:numFmt w:val="bullet"/>
      <w:lvlText w:val=""/>
      <w:lvlJc w:val="left"/>
      <w:pPr>
        <w:ind w:left="3840" w:hanging="420"/>
      </w:pPr>
      <w:rPr>
        <w:rFonts w:hint="default" w:ascii="Wingdings" w:hAnsi="Wingdings"/>
      </w:rPr>
    </w:lvl>
    <w:lvl w:ilvl="8" w:tentative="0">
      <w:start w:val="1"/>
      <w:numFmt w:val="bullet"/>
      <w:lvlText w:val=""/>
      <w:lvlJc w:val="left"/>
      <w:pPr>
        <w:ind w:left="4260" w:hanging="420"/>
      </w:pPr>
      <w:rPr>
        <w:rFonts w:hint="default" w:ascii="Wingdings" w:hAnsi="Wingdings"/>
      </w:rPr>
    </w:lvl>
  </w:abstractNum>
  <w:abstractNum w:abstractNumId="10">
    <w:nsid w:val="79CA01B1"/>
    <w:multiLevelType w:val="multilevel"/>
    <w:tmpl w:val="79CA01B1"/>
    <w:lvl w:ilvl="0" w:tentative="0">
      <w:start w:val="1"/>
      <w:numFmt w:val="bullet"/>
      <w:lvlText w:val=""/>
      <w:lvlJc w:val="left"/>
      <w:pPr>
        <w:ind w:left="900" w:hanging="420"/>
      </w:pPr>
      <w:rPr>
        <w:rFonts w:hint="default" w:ascii="Wingdings" w:hAnsi="Wingdings"/>
      </w:rPr>
    </w:lvl>
    <w:lvl w:ilvl="1" w:tentative="0">
      <w:start w:val="1"/>
      <w:numFmt w:val="bullet"/>
      <w:lvlText w:val=""/>
      <w:lvlJc w:val="left"/>
      <w:pPr>
        <w:ind w:left="1320" w:hanging="420"/>
      </w:pPr>
      <w:rPr>
        <w:rFonts w:hint="default" w:ascii="Wingdings" w:hAnsi="Wingdings"/>
      </w:rPr>
    </w:lvl>
    <w:lvl w:ilvl="2" w:tentative="0">
      <w:start w:val="1"/>
      <w:numFmt w:val="bullet"/>
      <w:lvlText w:val=""/>
      <w:lvlJc w:val="left"/>
      <w:pPr>
        <w:ind w:left="1740" w:hanging="420"/>
      </w:pPr>
      <w:rPr>
        <w:rFonts w:hint="default" w:ascii="Wingdings" w:hAnsi="Wingdings"/>
      </w:rPr>
    </w:lvl>
    <w:lvl w:ilvl="3" w:tentative="0">
      <w:start w:val="1"/>
      <w:numFmt w:val="bullet"/>
      <w:lvlText w:val=""/>
      <w:lvlJc w:val="left"/>
      <w:pPr>
        <w:ind w:left="2160" w:hanging="420"/>
      </w:pPr>
      <w:rPr>
        <w:rFonts w:hint="default" w:ascii="Wingdings" w:hAnsi="Wingdings"/>
      </w:rPr>
    </w:lvl>
    <w:lvl w:ilvl="4" w:tentative="0">
      <w:start w:val="1"/>
      <w:numFmt w:val="bullet"/>
      <w:lvlText w:val=""/>
      <w:lvlJc w:val="left"/>
      <w:pPr>
        <w:ind w:left="2580" w:hanging="420"/>
      </w:pPr>
      <w:rPr>
        <w:rFonts w:hint="default" w:ascii="Wingdings" w:hAnsi="Wingdings"/>
      </w:rPr>
    </w:lvl>
    <w:lvl w:ilvl="5" w:tentative="0">
      <w:start w:val="1"/>
      <w:numFmt w:val="bullet"/>
      <w:lvlText w:val=""/>
      <w:lvlJc w:val="left"/>
      <w:pPr>
        <w:ind w:left="3000" w:hanging="420"/>
      </w:pPr>
      <w:rPr>
        <w:rFonts w:hint="default" w:ascii="Wingdings" w:hAnsi="Wingdings"/>
      </w:rPr>
    </w:lvl>
    <w:lvl w:ilvl="6" w:tentative="0">
      <w:start w:val="1"/>
      <w:numFmt w:val="bullet"/>
      <w:lvlText w:val=""/>
      <w:lvlJc w:val="left"/>
      <w:pPr>
        <w:ind w:left="3420" w:hanging="420"/>
      </w:pPr>
      <w:rPr>
        <w:rFonts w:hint="default" w:ascii="Wingdings" w:hAnsi="Wingdings"/>
      </w:rPr>
    </w:lvl>
    <w:lvl w:ilvl="7" w:tentative="0">
      <w:start w:val="1"/>
      <w:numFmt w:val="bullet"/>
      <w:lvlText w:val=""/>
      <w:lvlJc w:val="left"/>
      <w:pPr>
        <w:ind w:left="3840" w:hanging="420"/>
      </w:pPr>
      <w:rPr>
        <w:rFonts w:hint="default" w:ascii="Wingdings" w:hAnsi="Wingdings"/>
      </w:rPr>
    </w:lvl>
    <w:lvl w:ilvl="8" w:tentative="0">
      <w:start w:val="1"/>
      <w:numFmt w:val="bullet"/>
      <w:lvlText w:val=""/>
      <w:lvlJc w:val="left"/>
      <w:pPr>
        <w:ind w:left="4260" w:hanging="420"/>
      </w:pPr>
      <w:rPr>
        <w:rFonts w:hint="default" w:ascii="Wingdings" w:hAnsi="Wingdings"/>
      </w:rPr>
    </w:lvl>
  </w:abstractNum>
  <w:num w:numId="1">
    <w:abstractNumId w:val="4"/>
  </w:num>
  <w:num w:numId="2">
    <w:abstractNumId w:val="2"/>
  </w:num>
  <w:num w:numId="3">
    <w:abstractNumId w:val="0"/>
  </w:num>
  <w:num w:numId="4">
    <w:abstractNumId w:val="1"/>
  </w:num>
  <w:num w:numId="5">
    <w:abstractNumId w:val="7"/>
  </w:num>
  <w:num w:numId="6">
    <w:abstractNumId w:val="9"/>
  </w:num>
  <w:num w:numId="7">
    <w:abstractNumId w:val="10"/>
  </w:num>
  <w:num w:numId="8">
    <w:abstractNumId w:val="5"/>
  </w:num>
  <w:num w:numId="9">
    <w:abstractNumId w:val="8"/>
  </w:num>
  <w:num w:numId="10">
    <w:abstractNumId w:val="6"/>
  </w:num>
  <w:num w:numId="11">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8"/>
  <w:bordersDoNotSurroundHeader w:val="0"/>
  <w:bordersDoNotSurroundFooter w:val="0"/>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cumentProtection w:enforcement="0"/>
  <w:defaultTabStop w:val="420"/>
  <w:drawingGridVerticalSpacing w:val="156"/>
  <w:displayHorizontalDrawingGridEvery w:val="1"/>
  <w:displayVerticalDrawingGridEvery w:val="1"/>
  <w:noPunctuationKerning w:val="1"/>
  <w:characterSpacingControl w:val="compressPunctuation"/>
  <w:doNotValidateAgainstSchema/>
  <w:doNotDemarcateInvalidXml/>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docVars>
    <w:docVar w:name="commondata" w:val="eyJoZGlkIjoiZDJlMzM3NTYyZDgwYWJhOThkNTUyYWQxYmJkZjRiODcifQ=="/>
  </w:docVars>
  <w:rsids>
    <w:rsidRoot w:val="00172A27"/>
    <w:rsid w:val="0000133D"/>
    <w:rsid w:val="0000488B"/>
    <w:rsid w:val="00005CAC"/>
    <w:rsid w:val="00006109"/>
    <w:rsid w:val="00006725"/>
    <w:rsid w:val="0000675E"/>
    <w:rsid w:val="00007CAA"/>
    <w:rsid w:val="00010FE9"/>
    <w:rsid w:val="0001122F"/>
    <w:rsid w:val="00012BE8"/>
    <w:rsid w:val="00013F31"/>
    <w:rsid w:val="00015F7B"/>
    <w:rsid w:val="00015FD7"/>
    <w:rsid w:val="000170C8"/>
    <w:rsid w:val="000172A5"/>
    <w:rsid w:val="000173F4"/>
    <w:rsid w:val="000217DE"/>
    <w:rsid w:val="00022853"/>
    <w:rsid w:val="00025776"/>
    <w:rsid w:val="000270F2"/>
    <w:rsid w:val="00027540"/>
    <w:rsid w:val="00030572"/>
    <w:rsid w:val="00030CB3"/>
    <w:rsid w:val="0003206A"/>
    <w:rsid w:val="00032EA0"/>
    <w:rsid w:val="00034FA7"/>
    <w:rsid w:val="000357E4"/>
    <w:rsid w:val="00042533"/>
    <w:rsid w:val="00042E65"/>
    <w:rsid w:val="0004347C"/>
    <w:rsid w:val="00043907"/>
    <w:rsid w:val="00044F48"/>
    <w:rsid w:val="000456A8"/>
    <w:rsid w:val="0004651A"/>
    <w:rsid w:val="00050656"/>
    <w:rsid w:val="00054D39"/>
    <w:rsid w:val="0005501B"/>
    <w:rsid w:val="000554C7"/>
    <w:rsid w:val="00055A61"/>
    <w:rsid w:val="00056118"/>
    <w:rsid w:val="000578A3"/>
    <w:rsid w:val="00057FC8"/>
    <w:rsid w:val="000600BA"/>
    <w:rsid w:val="00061A3C"/>
    <w:rsid w:val="000620B0"/>
    <w:rsid w:val="000646CA"/>
    <w:rsid w:val="00064A21"/>
    <w:rsid w:val="00064D05"/>
    <w:rsid w:val="00065868"/>
    <w:rsid w:val="000665C4"/>
    <w:rsid w:val="00067821"/>
    <w:rsid w:val="0006785E"/>
    <w:rsid w:val="00067E1A"/>
    <w:rsid w:val="00070825"/>
    <w:rsid w:val="00072AED"/>
    <w:rsid w:val="00072D2B"/>
    <w:rsid w:val="000730B1"/>
    <w:rsid w:val="00073860"/>
    <w:rsid w:val="00074528"/>
    <w:rsid w:val="00074B1F"/>
    <w:rsid w:val="00075D0E"/>
    <w:rsid w:val="00075F6A"/>
    <w:rsid w:val="000763F3"/>
    <w:rsid w:val="000768B4"/>
    <w:rsid w:val="00077607"/>
    <w:rsid w:val="00077756"/>
    <w:rsid w:val="00080970"/>
    <w:rsid w:val="00083DDA"/>
    <w:rsid w:val="0008580E"/>
    <w:rsid w:val="00085A0E"/>
    <w:rsid w:val="00086F8A"/>
    <w:rsid w:val="000904F6"/>
    <w:rsid w:val="00090ED8"/>
    <w:rsid w:val="0009145F"/>
    <w:rsid w:val="00091B4E"/>
    <w:rsid w:val="00091D89"/>
    <w:rsid w:val="00092FE9"/>
    <w:rsid w:val="00094342"/>
    <w:rsid w:val="000960BA"/>
    <w:rsid w:val="0009662A"/>
    <w:rsid w:val="000A1A52"/>
    <w:rsid w:val="000A1F98"/>
    <w:rsid w:val="000A23CE"/>
    <w:rsid w:val="000A49BB"/>
    <w:rsid w:val="000A5674"/>
    <w:rsid w:val="000A5A46"/>
    <w:rsid w:val="000B0E04"/>
    <w:rsid w:val="000B4B56"/>
    <w:rsid w:val="000B53F1"/>
    <w:rsid w:val="000B54C1"/>
    <w:rsid w:val="000B62AC"/>
    <w:rsid w:val="000B6BDF"/>
    <w:rsid w:val="000C0A43"/>
    <w:rsid w:val="000C1ADE"/>
    <w:rsid w:val="000C1C38"/>
    <w:rsid w:val="000C222C"/>
    <w:rsid w:val="000C2264"/>
    <w:rsid w:val="000C33C8"/>
    <w:rsid w:val="000C4727"/>
    <w:rsid w:val="000C47AE"/>
    <w:rsid w:val="000C51AD"/>
    <w:rsid w:val="000C5374"/>
    <w:rsid w:val="000C5EC0"/>
    <w:rsid w:val="000C6688"/>
    <w:rsid w:val="000C7BEB"/>
    <w:rsid w:val="000D11E5"/>
    <w:rsid w:val="000D1D28"/>
    <w:rsid w:val="000D2A10"/>
    <w:rsid w:val="000D34C8"/>
    <w:rsid w:val="000D34FD"/>
    <w:rsid w:val="000D3BB6"/>
    <w:rsid w:val="000D3BE5"/>
    <w:rsid w:val="000D3C37"/>
    <w:rsid w:val="000D5EA6"/>
    <w:rsid w:val="000D6C9F"/>
    <w:rsid w:val="000D6E3B"/>
    <w:rsid w:val="000D7902"/>
    <w:rsid w:val="000D7CE0"/>
    <w:rsid w:val="000E1DD9"/>
    <w:rsid w:val="000E2785"/>
    <w:rsid w:val="000E27BB"/>
    <w:rsid w:val="000E3153"/>
    <w:rsid w:val="000E386F"/>
    <w:rsid w:val="000E4051"/>
    <w:rsid w:val="000E5B7E"/>
    <w:rsid w:val="000E5FF9"/>
    <w:rsid w:val="000E6AE1"/>
    <w:rsid w:val="000E7142"/>
    <w:rsid w:val="000E7632"/>
    <w:rsid w:val="000E7739"/>
    <w:rsid w:val="000E77EE"/>
    <w:rsid w:val="000F0789"/>
    <w:rsid w:val="000F159D"/>
    <w:rsid w:val="000F2940"/>
    <w:rsid w:val="000F3D08"/>
    <w:rsid w:val="000F505B"/>
    <w:rsid w:val="000F5837"/>
    <w:rsid w:val="000F68A0"/>
    <w:rsid w:val="0010118C"/>
    <w:rsid w:val="0010125E"/>
    <w:rsid w:val="00101967"/>
    <w:rsid w:val="00104CAD"/>
    <w:rsid w:val="00104E5B"/>
    <w:rsid w:val="00104EEC"/>
    <w:rsid w:val="001050DC"/>
    <w:rsid w:val="001052A9"/>
    <w:rsid w:val="00105482"/>
    <w:rsid w:val="001055F5"/>
    <w:rsid w:val="00105BA9"/>
    <w:rsid w:val="001064DA"/>
    <w:rsid w:val="00107740"/>
    <w:rsid w:val="00107BBD"/>
    <w:rsid w:val="00107E1B"/>
    <w:rsid w:val="00111C7D"/>
    <w:rsid w:val="00112038"/>
    <w:rsid w:val="00112467"/>
    <w:rsid w:val="001124B8"/>
    <w:rsid w:val="001127FF"/>
    <w:rsid w:val="00112B0B"/>
    <w:rsid w:val="00112B42"/>
    <w:rsid w:val="00114847"/>
    <w:rsid w:val="0011585B"/>
    <w:rsid w:val="00115B1A"/>
    <w:rsid w:val="001168F8"/>
    <w:rsid w:val="001228C8"/>
    <w:rsid w:val="0012419E"/>
    <w:rsid w:val="001243E9"/>
    <w:rsid w:val="001248EF"/>
    <w:rsid w:val="00124F76"/>
    <w:rsid w:val="00124FC4"/>
    <w:rsid w:val="001259B8"/>
    <w:rsid w:val="00127DAB"/>
    <w:rsid w:val="00131C2D"/>
    <w:rsid w:val="001350F7"/>
    <w:rsid w:val="00135141"/>
    <w:rsid w:val="00135769"/>
    <w:rsid w:val="00135BE9"/>
    <w:rsid w:val="001374DC"/>
    <w:rsid w:val="0013773D"/>
    <w:rsid w:val="00140D7A"/>
    <w:rsid w:val="001430C3"/>
    <w:rsid w:val="00144649"/>
    <w:rsid w:val="001451BB"/>
    <w:rsid w:val="00145662"/>
    <w:rsid w:val="00145C6D"/>
    <w:rsid w:val="00146151"/>
    <w:rsid w:val="00147EA7"/>
    <w:rsid w:val="00151B2F"/>
    <w:rsid w:val="001524DC"/>
    <w:rsid w:val="001525E5"/>
    <w:rsid w:val="00153859"/>
    <w:rsid w:val="00153ED0"/>
    <w:rsid w:val="00157432"/>
    <w:rsid w:val="00161185"/>
    <w:rsid w:val="00161853"/>
    <w:rsid w:val="00161C7D"/>
    <w:rsid w:val="00167594"/>
    <w:rsid w:val="001702BE"/>
    <w:rsid w:val="001706E4"/>
    <w:rsid w:val="0017105C"/>
    <w:rsid w:val="00171622"/>
    <w:rsid w:val="001721CF"/>
    <w:rsid w:val="001728FD"/>
    <w:rsid w:val="00172A27"/>
    <w:rsid w:val="00172F02"/>
    <w:rsid w:val="001735D7"/>
    <w:rsid w:val="00173631"/>
    <w:rsid w:val="0017372D"/>
    <w:rsid w:val="00173E59"/>
    <w:rsid w:val="00176BC8"/>
    <w:rsid w:val="00180244"/>
    <w:rsid w:val="00180A47"/>
    <w:rsid w:val="00181272"/>
    <w:rsid w:val="001823B6"/>
    <w:rsid w:val="001827B7"/>
    <w:rsid w:val="001827EF"/>
    <w:rsid w:val="00182982"/>
    <w:rsid w:val="00182D68"/>
    <w:rsid w:val="0018397E"/>
    <w:rsid w:val="00183A5F"/>
    <w:rsid w:val="00183BA7"/>
    <w:rsid w:val="00185241"/>
    <w:rsid w:val="00186D20"/>
    <w:rsid w:val="00187243"/>
    <w:rsid w:val="001878FE"/>
    <w:rsid w:val="00187C29"/>
    <w:rsid w:val="00187F55"/>
    <w:rsid w:val="00190942"/>
    <w:rsid w:val="00191459"/>
    <w:rsid w:val="0019174E"/>
    <w:rsid w:val="00191EF8"/>
    <w:rsid w:val="00192690"/>
    <w:rsid w:val="00193B94"/>
    <w:rsid w:val="001940A7"/>
    <w:rsid w:val="00194BB1"/>
    <w:rsid w:val="00195070"/>
    <w:rsid w:val="00195D82"/>
    <w:rsid w:val="0019602C"/>
    <w:rsid w:val="00197664"/>
    <w:rsid w:val="001A07F8"/>
    <w:rsid w:val="001A1D48"/>
    <w:rsid w:val="001A1F0E"/>
    <w:rsid w:val="001A1F2D"/>
    <w:rsid w:val="001A473A"/>
    <w:rsid w:val="001A4996"/>
    <w:rsid w:val="001A5785"/>
    <w:rsid w:val="001A66A6"/>
    <w:rsid w:val="001A6BBB"/>
    <w:rsid w:val="001A79A2"/>
    <w:rsid w:val="001B13BF"/>
    <w:rsid w:val="001B16F5"/>
    <w:rsid w:val="001B1C1F"/>
    <w:rsid w:val="001B219B"/>
    <w:rsid w:val="001B2703"/>
    <w:rsid w:val="001B2ABD"/>
    <w:rsid w:val="001B46B2"/>
    <w:rsid w:val="001B4CA8"/>
    <w:rsid w:val="001B572D"/>
    <w:rsid w:val="001B738E"/>
    <w:rsid w:val="001B7B69"/>
    <w:rsid w:val="001C0616"/>
    <w:rsid w:val="001C0DD2"/>
    <w:rsid w:val="001C10BD"/>
    <w:rsid w:val="001C1F01"/>
    <w:rsid w:val="001C232F"/>
    <w:rsid w:val="001C31F5"/>
    <w:rsid w:val="001C44BC"/>
    <w:rsid w:val="001C5885"/>
    <w:rsid w:val="001C6698"/>
    <w:rsid w:val="001D1D55"/>
    <w:rsid w:val="001D21EF"/>
    <w:rsid w:val="001D330D"/>
    <w:rsid w:val="001D4AD3"/>
    <w:rsid w:val="001D5A94"/>
    <w:rsid w:val="001E1ABC"/>
    <w:rsid w:val="001E59FB"/>
    <w:rsid w:val="001E787E"/>
    <w:rsid w:val="001F087C"/>
    <w:rsid w:val="001F0DA4"/>
    <w:rsid w:val="001F0FD1"/>
    <w:rsid w:val="001F1F18"/>
    <w:rsid w:val="001F2F92"/>
    <w:rsid w:val="001F6095"/>
    <w:rsid w:val="00200E37"/>
    <w:rsid w:val="00201EE3"/>
    <w:rsid w:val="00202D33"/>
    <w:rsid w:val="00202F99"/>
    <w:rsid w:val="00203C85"/>
    <w:rsid w:val="00205298"/>
    <w:rsid w:val="002054F4"/>
    <w:rsid w:val="00210B9C"/>
    <w:rsid w:val="00212E87"/>
    <w:rsid w:val="00214028"/>
    <w:rsid w:val="002141C3"/>
    <w:rsid w:val="002141DC"/>
    <w:rsid w:val="00214479"/>
    <w:rsid w:val="002144F3"/>
    <w:rsid w:val="00215A2A"/>
    <w:rsid w:val="00216387"/>
    <w:rsid w:val="00217427"/>
    <w:rsid w:val="002204BC"/>
    <w:rsid w:val="0022234D"/>
    <w:rsid w:val="002223FA"/>
    <w:rsid w:val="00222C78"/>
    <w:rsid w:val="00224B9B"/>
    <w:rsid w:val="0022555A"/>
    <w:rsid w:val="00225781"/>
    <w:rsid w:val="002273DB"/>
    <w:rsid w:val="0023114A"/>
    <w:rsid w:val="0023205A"/>
    <w:rsid w:val="0023265B"/>
    <w:rsid w:val="00233538"/>
    <w:rsid w:val="002344F5"/>
    <w:rsid w:val="0023454D"/>
    <w:rsid w:val="002345FC"/>
    <w:rsid w:val="00234679"/>
    <w:rsid w:val="00236127"/>
    <w:rsid w:val="002361A2"/>
    <w:rsid w:val="00236690"/>
    <w:rsid w:val="0023669D"/>
    <w:rsid w:val="00237755"/>
    <w:rsid w:val="00237A7C"/>
    <w:rsid w:val="00237FA2"/>
    <w:rsid w:val="00240F67"/>
    <w:rsid w:val="00241144"/>
    <w:rsid w:val="00242009"/>
    <w:rsid w:val="00242510"/>
    <w:rsid w:val="00243F5D"/>
    <w:rsid w:val="0024415B"/>
    <w:rsid w:val="00247422"/>
    <w:rsid w:val="00247BA2"/>
    <w:rsid w:val="00251CB4"/>
    <w:rsid w:val="00252862"/>
    <w:rsid w:val="002531BD"/>
    <w:rsid w:val="002533FE"/>
    <w:rsid w:val="002537FC"/>
    <w:rsid w:val="002543EF"/>
    <w:rsid w:val="00255146"/>
    <w:rsid w:val="0025631F"/>
    <w:rsid w:val="00256986"/>
    <w:rsid w:val="00257246"/>
    <w:rsid w:val="00263044"/>
    <w:rsid w:val="002630E7"/>
    <w:rsid w:val="00263759"/>
    <w:rsid w:val="0026385E"/>
    <w:rsid w:val="002645DB"/>
    <w:rsid w:val="0026470B"/>
    <w:rsid w:val="0026486D"/>
    <w:rsid w:val="00264966"/>
    <w:rsid w:val="00264CEB"/>
    <w:rsid w:val="002660C3"/>
    <w:rsid w:val="00266DE1"/>
    <w:rsid w:val="00266E08"/>
    <w:rsid w:val="00267E43"/>
    <w:rsid w:val="00273C5F"/>
    <w:rsid w:val="00274C6D"/>
    <w:rsid w:val="002751CA"/>
    <w:rsid w:val="0027544D"/>
    <w:rsid w:val="002778AB"/>
    <w:rsid w:val="002802A5"/>
    <w:rsid w:val="00281BCB"/>
    <w:rsid w:val="00282CA4"/>
    <w:rsid w:val="00283B06"/>
    <w:rsid w:val="0028583E"/>
    <w:rsid w:val="00285FF3"/>
    <w:rsid w:val="0028744E"/>
    <w:rsid w:val="0028766A"/>
    <w:rsid w:val="00287936"/>
    <w:rsid w:val="002903C5"/>
    <w:rsid w:val="00290A99"/>
    <w:rsid w:val="00290EAF"/>
    <w:rsid w:val="0029159A"/>
    <w:rsid w:val="00292AA1"/>
    <w:rsid w:val="0029499D"/>
    <w:rsid w:val="00294A13"/>
    <w:rsid w:val="00295073"/>
    <w:rsid w:val="00295DC3"/>
    <w:rsid w:val="0029704D"/>
    <w:rsid w:val="002979C5"/>
    <w:rsid w:val="00297AF5"/>
    <w:rsid w:val="002A02D6"/>
    <w:rsid w:val="002A07C4"/>
    <w:rsid w:val="002A0921"/>
    <w:rsid w:val="002A2001"/>
    <w:rsid w:val="002A30AD"/>
    <w:rsid w:val="002A4EB3"/>
    <w:rsid w:val="002A51D9"/>
    <w:rsid w:val="002A5275"/>
    <w:rsid w:val="002B2906"/>
    <w:rsid w:val="002B35C5"/>
    <w:rsid w:val="002B5AEE"/>
    <w:rsid w:val="002B5CD6"/>
    <w:rsid w:val="002B6177"/>
    <w:rsid w:val="002B68E6"/>
    <w:rsid w:val="002B6985"/>
    <w:rsid w:val="002B7242"/>
    <w:rsid w:val="002C0032"/>
    <w:rsid w:val="002C004A"/>
    <w:rsid w:val="002C0301"/>
    <w:rsid w:val="002C0326"/>
    <w:rsid w:val="002C0A9F"/>
    <w:rsid w:val="002C1BB7"/>
    <w:rsid w:val="002C1CC2"/>
    <w:rsid w:val="002C28E1"/>
    <w:rsid w:val="002C3890"/>
    <w:rsid w:val="002C3DD5"/>
    <w:rsid w:val="002C643D"/>
    <w:rsid w:val="002C70E7"/>
    <w:rsid w:val="002C77AC"/>
    <w:rsid w:val="002D22A6"/>
    <w:rsid w:val="002D2496"/>
    <w:rsid w:val="002D2C71"/>
    <w:rsid w:val="002D2CD6"/>
    <w:rsid w:val="002D2F81"/>
    <w:rsid w:val="002D3BA3"/>
    <w:rsid w:val="002D4892"/>
    <w:rsid w:val="002D4D06"/>
    <w:rsid w:val="002D4E19"/>
    <w:rsid w:val="002D4EE7"/>
    <w:rsid w:val="002D4EED"/>
    <w:rsid w:val="002D6782"/>
    <w:rsid w:val="002D707C"/>
    <w:rsid w:val="002D7DB2"/>
    <w:rsid w:val="002D7FB2"/>
    <w:rsid w:val="002E0542"/>
    <w:rsid w:val="002E0E87"/>
    <w:rsid w:val="002E1EC1"/>
    <w:rsid w:val="002E201C"/>
    <w:rsid w:val="002E28A0"/>
    <w:rsid w:val="002E2E79"/>
    <w:rsid w:val="002E3956"/>
    <w:rsid w:val="002E672A"/>
    <w:rsid w:val="002E6853"/>
    <w:rsid w:val="002E7EE5"/>
    <w:rsid w:val="002F0323"/>
    <w:rsid w:val="002F0939"/>
    <w:rsid w:val="002F134F"/>
    <w:rsid w:val="002F1D0B"/>
    <w:rsid w:val="002F1F02"/>
    <w:rsid w:val="002F2048"/>
    <w:rsid w:val="002F2D81"/>
    <w:rsid w:val="002F44D0"/>
    <w:rsid w:val="002F47A6"/>
    <w:rsid w:val="002F541B"/>
    <w:rsid w:val="002F67A9"/>
    <w:rsid w:val="002F6EFF"/>
    <w:rsid w:val="002F7DF0"/>
    <w:rsid w:val="002F7EB4"/>
    <w:rsid w:val="002F7FAF"/>
    <w:rsid w:val="00300AFA"/>
    <w:rsid w:val="00301A22"/>
    <w:rsid w:val="00303959"/>
    <w:rsid w:val="00303AB6"/>
    <w:rsid w:val="00304455"/>
    <w:rsid w:val="00304640"/>
    <w:rsid w:val="00304AC1"/>
    <w:rsid w:val="00305454"/>
    <w:rsid w:val="003066C6"/>
    <w:rsid w:val="00307DC7"/>
    <w:rsid w:val="003102E8"/>
    <w:rsid w:val="00310957"/>
    <w:rsid w:val="00310EDB"/>
    <w:rsid w:val="00312260"/>
    <w:rsid w:val="00312378"/>
    <w:rsid w:val="00312BF8"/>
    <w:rsid w:val="00312DFC"/>
    <w:rsid w:val="0031318C"/>
    <w:rsid w:val="00313C9D"/>
    <w:rsid w:val="00314C5A"/>
    <w:rsid w:val="00314D13"/>
    <w:rsid w:val="0031531A"/>
    <w:rsid w:val="00315394"/>
    <w:rsid w:val="00315A0E"/>
    <w:rsid w:val="00315D77"/>
    <w:rsid w:val="00316CDE"/>
    <w:rsid w:val="00317012"/>
    <w:rsid w:val="0032226B"/>
    <w:rsid w:val="00324B2F"/>
    <w:rsid w:val="00326106"/>
    <w:rsid w:val="003262E4"/>
    <w:rsid w:val="003269B7"/>
    <w:rsid w:val="003272E4"/>
    <w:rsid w:val="003301D9"/>
    <w:rsid w:val="00331461"/>
    <w:rsid w:val="003316A8"/>
    <w:rsid w:val="00331CC9"/>
    <w:rsid w:val="003320D7"/>
    <w:rsid w:val="00332D52"/>
    <w:rsid w:val="00333337"/>
    <w:rsid w:val="00333A28"/>
    <w:rsid w:val="0033631D"/>
    <w:rsid w:val="003365CB"/>
    <w:rsid w:val="00341225"/>
    <w:rsid w:val="00341CEB"/>
    <w:rsid w:val="0034396F"/>
    <w:rsid w:val="0034458E"/>
    <w:rsid w:val="00344BBF"/>
    <w:rsid w:val="00344F3C"/>
    <w:rsid w:val="00345644"/>
    <w:rsid w:val="00345D7A"/>
    <w:rsid w:val="00346B6D"/>
    <w:rsid w:val="00346BA3"/>
    <w:rsid w:val="00347356"/>
    <w:rsid w:val="00350896"/>
    <w:rsid w:val="00350C31"/>
    <w:rsid w:val="003519CD"/>
    <w:rsid w:val="00351A3A"/>
    <w:rsid w:val="00352A88"/>
    <w:rsid w:val="0035455F"/>
    <w:rsid w:val="00354B2A"/>
    <w:rsid w:val="00355D8F"/>
    <w:rsid w:val="00357437"/>
    <w:rsid w:val="003577EF"/>
    <w:rsid w:val="00360304"/>
    <w:rsid w:val="00365427"/>
    <w:rsid w:val="003669C8"/>
    <w:rsid w:val="00366CEB"/>
    <w:rsid w:val="00366D8A"/>
    <w:rsid w:val="0036704F"/>
    <w:rsid w:val="003679D3"/>
    <w:rsid w:val="00367A87"/>
    <w:rsid w:val="003703CE"/>
    <w:rsid w:val="00371C6D"/>
    <w:rsid w:val="00372C89"/>
    <w:rsid w:val="00372E9A"/>
    <w:rsid w:val="00374677"/>
    <w:rsid w:val="0037632F"/>
    <w:rsid w:val="00377B26"/>
    <w:rsid w:val="00381014"/>
    <w:rsid w:val="00381F60"/>
    <w:rsid w:val="00382F6C"/>
    <w:rsid w:val="00383AB0"/>
    <w:rsid w:val="00384814"/>
    <w:rsid w:val="00384C0A"/>
    <w:rsid w:val="00385B16"/>
    <w:rsid w:val="0038637D"/>
    <w:rsid w:val="00386C07"/>
    <w:rsid w:val="00386F58"/>
    <w:rsid w:val="0038700D"/>
    <w:rsid w:val="0038701B"/>
    <w:rsid w:val="00390C0D"/>
    <w:rsid w:val="00391447"/>
    <w:rsid w:val="003922DE"/>
    <w:rsid w:val="00393B84"/>
    <w:rsid w:val="00393C6A"/>
    <w:rsid w:val="003944EA"/>
    <w:rsid w:val="00394639"/>
    <w:rsid w:val="003962E6"/>
    <w:rsid w:val="00396831"/>
    <w:rsid w:val="003A03EF"/>
    <w:rsid w:val="003A12B6"/>
    <w:rsid w:val="003A20D5"/>
    <w:rsid w:val="003A24CC"/>
    <w:rsid w:val="003A2EE8"/>
    <w:rsid w:val="003A373C"/>
    <w:rsid w:val="003A3E10"/>
    <w:rsid w:val="003A5378"/>
    <w:rsid w:val="003A5567"/>
    <w:rsid w:val="003A7E2B"/>
    <w:rsid w:val="003A7E40"/>
    <w:rsid w:val="003B0336"/>
    <w:rsid w:val="003B0A3A"/>
    <w:rsid w:val="003B4810"/>
    <w:rsid w:val="003B514E"/>
    <w:rsid w:val="003B5E0A"/>
    <w:rsid w:val="003B613B"/>
    <w:rsid w:val="003B636A"/>
    <w:rsid w:val="003C011C"/>
    <w:rsid w:val="003C17CE"/>
    <w:rsid w:val="003C435B"/>
    <w:rsid w:val="003C4EBE"/>
    <w:rsid w:val="003C685A"/>
    <w:rsid w:val="003C6E9C"/>
    <w:rsid w:val="003C7F12"/>
    <w:rsid w:val="003D03D6"/>
    <w:rsid w:val="003D04C3"/>
    <w:rsid w:val="003D14C8"/>
    <w:rsid w:val="003D1517"/>
    <w:rsid w:val="003D2DA0"/>
    <w:rsid w:val="003D34C3"/>
    <w:rsid w:val="003D5681"/>
    <w:rsid w:val="003D5ADB"/>
    <w:rsid w:val="003D62A2"/>
    <w:rsid w:val="003D663E"/>
    <w:rsid w:val="003D6793"/>
    <w:rsid w:val="003D6B03"/>
    <w:rsid w:val="003D75D8"/>
    <w:rsid w:val="003E0746"/>
    <w:rsid w:val="003E0E7C"/>
    <w:rsid w:val="003E336A"/>
    <w:rsid w:val="003E5A14"/>
    <w:rsid w:val="003E60DA"/>
    <w:rsid w:val="003E61F6"/>
    <w:rsid w:val="003E6439"/>
    <w:rsid w:val="003E6E00"/>
    <w:rsid w:val="003E7940"/>
    <w:rsid w:val="003F01BD"/>
    <w:rsid w:val="003F048E"/>
    <w:rsid w:val="003F0AFF"/>
    <w:rsid w:val="003F2C48"/>
    <w:rsid w:val="003F3D90"/>
    <w:rsid w:val="003F53BB"/>
    <w:rsid w:val="003F56B8"/>
    <w:rsid w:val="00400CCB"/>
    <w:rsid w:val="00401373"/>
    <w:rsid w:val="00401386"/>
    <w:rsid w:val="00401E31"/>
    <w:rsid w:val="004035D0"/>
    <w:rsid w:val="00403795"/>
    <w:rsid w:val="00405764"/>
    <w:rsid w:val="00406745"/>
    <w:rsid w:val="00406B32"/>
    <w:rsid w:val="004074FA"/>
    <w:rsid w:val="00407A56"/>
    <w:rsid w:val="00407FC3"/>
    <w:rsid w:val="00407FCC"/>
    <w:rsid w:val="004113C9"/>
    <w:rsid w:val="0041461A"/>
    <w:rsid w:val="00414909"/>
    <w:rsid w:val="00415034"/>
    <w:rsid w:val="00415B1A"/>
    <w:rsid w:val="00415F72"/>
    <w:rsid w:val="004160C1"/>
    <w:rsid w:val="0041690F"/>
    <w:rsid w:val="00416D41"/>
    <w:rsid w:val="00417264"/>
    <w:rsid w:val="004210C0"/>
    <w:rsid w:val="004211DD"/>
    <w:rsid w:val="00421442"/>
    <w:rsid w:val="00421762"/>
    <w:rsid w:val="00421D4B"/>
    <w:rsid w:val="00421ED8"/>
    <w:rsid w:val="004233AD"/>
    <w:rsid w:val="00425724"/>
    <w:rsid w:val="00426962"/>
    <w:rsid w:val="00426B2C"/>
    <w:rsid w:val="00427FA8"/>
    <w:rsid w:val="004306D4"/>
    <w:rsid w:val="00432ECA"/>
    <w:rsid w:val="004357B1"/>
    <w:rsid w:val="00436CCE"/>
    <w:rsid w:val="004379BB"/>
    <w:rsid w:val="00440262"/>
    <w:rsid w:val="00440814"/>
    <w:rsid w:val="00440844"/>
    <w:rsid w:val="0044739A"/>
    <w:rsid w:val="004475F7"/>
    <w:rsid w:val="00447DFB"/>
    <w:rsid w:val="00450B22"/>
    <w:rsid w:val="004533CE"/>
    <w:rsid w:val="004543AB"/>
    <w:rsid w:val="00454ED7"/>
    <w:rsid w:val="00455F71"/>
    <w:rsid w:val="00456272"/>
    <w:rsid w:val="00457CF7"/>
    <w:rsid w:val="00457D37"/>
    <w:rsid w:val="00460A27"/>
    <w:rsid w:val="00460E68"/>
    <w:rsid w:val="00461F80"/>
    <w:rsid w:val="0046240D"/>
    <w:rsid w:val="00463576"/>
    <w:rsid w:val="0046399D"/>
    <w:rsid w:val="00465264"/>
    <w:rsid w:val="00465781"/>
    <w:rsid w:val="00465A21"/>
    <w:rsid w:val="00466ABA"/>
    <w:rsid w:val="0046775D"/>
    <w:rsid w:val="00471387"/>
    <w:rsid w:val="00471963"/>
    <w:rsid w:val="00471D12"/>
    <w:rsid w:val="00473308"/>
    <w:rsid w:val="004749DA"/>
    <w:rsid w:val="004749DC"/>
    <w:rsid w:val="00474DEF"/>
    <w:rsid w:val="004750B9"/>
    <w:rsid w:val="004754AC"/>
    <w:rsid w:val="004758E7"/>
    <w:rsid w:val="00475F67"/>
    <w:rsid w:val="004764C6"/>
    <w:rsid w:val="00477247"/>
    <w:rsid w:val="004776BB"/>
    <w:rsid w:val="00480DC5"/>
    <w:rsid w:val="0048144A"/>
    <w:rsid w:val="00481886"/>
    <w:rsid w:val="00482288"/>
    <w:rsid w:val="00483984"/>
    <w:rsid w:val="00483BC7"/>
    <w:rsid w:val="00483CF0"/>
    <w:rsid w:val="00484D4D"/>
    <w:rsid w:val="004855D9"/>
    <w:rsid w:val="0048664F"/>
    <w:rsid w:val="004868AD"/>
    <w:rsid w:val="00486D00"/>
    <w:rsid w:val="00487FE1"/>
    <w:rsid w:val="00490707"/>
    <w:rsid w:val="00490815"/>
    <w:rsid w:val="004914E8"/>
    <w:rsid w:val="00492B76"/>
    <w:rsid w:val="0049333E"/>
    <w:rsid w:val="0049418F"/>
    <w:rsid w:val="00495DC6"/>
    <w:rsid w:val="00497AAD"/>
    <w:rsid w:val="00497D1A"/>
    <w:rsid w:val="004A1DBC"/>
    <w:rsid w:val="004A1EA7"/>
    <w:rsid w:val="004A2C96"/>
    <w:rsid w:val="004A4125"/>
    <w:rsid w:val="004A7364"/>
    <w:rsid w:val="004B026C"/>
    <w:rsid w:val="004B0271"/>
    <w:rsid w:val="004B0BE8"/>
    <w:rsid w:val="004B0E4A"/>
    <w:rsid w:val="004B2463"/>
    <w:rsid w:val="004B305F"/>
    <w:rsid w:val="004B34C4"/>
    <w:rsid w:val="004B3981"/>
    <w:rsid w:val="004B3AD7"/>
    <w:rsid w:val="004B419F"/>
    <w:rsid w:val="004B7317"/>
    <w:rsid w:val="004B75B2"/>
    <w:rsid w:val="004C11A9"/>
    <w:rsid w:val="004C27CF"/>
    <w:rsid w:val="004C2CA7"/>
    <w:rsid w:val="004C38E3"/>
    <w:rsid w:val="004C45C8"/>
    <w:rsid w:val="004C612E"/>
    <w:rsid w:val="004C6C0A"/>
    <w:rsid w:val="004C7180"/>
    <w:rsid w:val="004C77FF"/>
    <w:rsid w:val="004D0223"/>
    <w:rsid w:val="004D12E8"/>
    <w:rsid w:val="004D16A3"/>
    <w:rsid w:val="004D1E41"/>
    <w:rsid w:val="004D6F29"/>
    <w:rsid w:val="004D7F9C"/>
    <w:rsid w:val="004D7FF2"/>
    <w:rsid w:val="004E1D6F"/>
    <w:rsid w:val="004E1F19"/>
    <w:rsid w:val="004E3A2A"/>
    <w:rsid w:val="004E3AB1"/>
    <w:rsid w:val="004E4003"/>
    <w:rsid w:val="004E6746"/>
    <w:rsid w:val="004E75C1"/>
    <w:rsid w:val="004F045E"/>
    <w:rsid w:val="004F07F2"/>
    <w:rsid w:val="004F0E82"/>
    <w:rsid w:val="004F1847"/>
    <w:rsid w:val="004F2982"/>
    <w:rsid w:val="004F2B46"/>
    <w:rsid w:val="004F2C40"/>
    <w:rsid w:val="004F2CB6"/>
    <w:rsid w:val="004F313F"/>
    <w:rsid w:val="004F38CA"/>
    <w:rsid w:val="004F3EEF"/>
    <w:rsid w:val="004F447B"/>
    <w:rsid w:val="004F4FE8"/>
    <w:rsid w:val="004F531B"/>
    <w:rsid w:val="004F5395"/>
    <w:rsid w:val="004F560C"/>
    <w:rsid w:val="004F728A"/>
    <w:rsid w:val="004F7B47"/>
    <w:rsid w:val="005003ED"/>
    <w:rsid w:val="005010BC"/>
    <w:rsid w:val="005020F1"/>
    <w:rsid w:val="005039B8"/>
    <w:rsid w:val="00504CCC"/>
    <w:rsid w:val="0050537D"/>
    <w:rsid w:val="005079F5"/>
    <w:rsid w:val="0051037C"/>
    <w:rsid w:val="0051050F"/>
    <w:rsid w:val="00510DDC"/>
    <w:rsid w:val="00511427"/>
    <w:rsid w:val="005131A2"/>
    <w:rsid w:val="0051440E"/>
    <w:rsid w:val="00514F0B"/>
    <w:rsid w:val="005160EA"/>
    <w:rsid w:val="005173F3"/>
    <w:rsid w:val="00517AC8"/>
    <w:rsid w:val="00517C3E"/>
    <w:rsid w:val="005212F4"/>
    <w:rsid w:val="00521305"/>
    <w:rsid w:val="0052178F"/>
    <w:rsid w:val="00521908"/>
    <w:rsid w:val="00523606"/>
    <w:rsid w:val="005256D6"/>
    <w:rsid w:val="00525AD8"/>
    <w:rsid w:val="00525C01"/>
    <w:rsid w:val="00526429"/>
    <w:rsid w:val="005266C1"/>
    <w:rsid w:val="005267F4"/>
    <w:rsid w:val="00527317"/>
    <w:rsid w:val="00527ED6"/>
    <w:rsid w:val="00531064"/>
    <w:rsid w:val="005335A2"/>
    <w:rsid w:val="00533DEC"/>
    <w:rsid w:val="00536B03"/>
    <w:rsid w:val="00537917"/>
    <w:rsid w:val="00537E83"/>
    <w:rsid w:val="005405B2"/>
    <w:rsid w:val="00540EE7"/>
    <w:rsid w:val="00541A22"/>
    <w:rsid w:val="005426B2"/>
    <w:rsid w:val="00543640"/>
    <w:rsid w:val="005444C6"/>
    <w:rsid w:val="00544F05"/>
    <w:rsid w:val="005454B8"/>
    <w:rsid w:val="00545B56"/>
    <w:rsid w:val="00545DB9"/>
    <w:rsid w:val="00546BF8"/>
    <w:rsid w:val="00550B7E"/>
    <w:rsid w:val="00551B96"/>
    <w:rsid w:val="005524ED"/>
    <w:rsid w:val="00554C03"/>
    <w:rsid w:val="005550F9"/>
    <w:rsid w:val="0055525C"/>
    <w:rsid w:val="00556386"/>
    <w:rsid w:val="00556441"/>
    <w:rsid w:val="00561903"/>
    <w:rsid w:val="00561A9B"/>
    <w:rsid w:val="00562FB1"/>
    <w:rsid w:val="00563068"/>
    <w:rsid w:val="00564DA7"/>
    <w:rsid w:val="00564EFA"/>
    <w:rsid w:val="00565204"/>
    <w:rsid w:val="00565473"/>
    <w:rsid w:val="00565DAC"/>
    <w:rsid w:val="00565F0D"/>
    <w:rsid w:val="005662DC"/>
    <w:rsid w:val="00566329"/>
    <w:rsid w:val="005701C2"/>
    <w:rsid w:val="0057117C"/>
    <w:rsid w:val="00573560"/>
    <w:rsid w:val="0057438C"/>
    <w:rsid w:val="00574E7B"/>
    <w:rsid w:val="00576B5C"/>
    <w:rsid w:val="00580DFC"/>
    <w:rsid w:val="00581EC5"/>
    <w:rsid w:val="00581F85"/>
    <w:rsid w:val="00583D43"/>
    <w:rsid w:val="00584513"/>
    <w:rsid w:val="005846C3"/>
    <w:rsid w:val="00584F04"/>
    <w:rsid w:val="0058577D"/>
    <w:rsid w:val="005857F7"/>
    <w:rsid w:val="0058589A"/>
    <w:rsid w:val="0058767F"/>
    <w:rsid w:val="00587D7B"/>
    <w:rsid w:val="005901B7"/>
    <w:rsid w:val="005904DB"/>
    <w:rsid w:val="00592825"/>
    <w:rsid w:val="005931BD"/>
    <w:rsid w:val="00593806"/>
    <w:rsid w:val="00594437"/>
    <w:rsid w:val="005955EB"/>
    <w:rsid w:val="00596CFA"/>
    <w:rsid w:val="005975CE"/>
    <w:rsid w:val="005A06C6"/>
    <w:rsid w:val="005A1A31"/>
    <w:rsid w:val="005A36C2"/>
    <w:rsid w:val="005A3719"/>
    <w:rsid w:val="005A3A4F"/>
    <w:rsid w:val="005A3DD7"/>
    <w:rsid w:val="005A418C"/>
    <w:rsid w:val="005A48B5"/>
    <w:rsid w:val="005A4F48"/>
    <w:rsid w:val="005A5036"/>
    <w:rsid w:val="005A56BB"/>
    <w:rsid w:val="005A6363"/>
    <w:rsid w:val="005A733D"/>
    <w:rsid w:val="005A7A32"/>
    <w:rsid w:val="005A7F85"/>
    <w:rsid w:val="005B102C"/>
    <w:rsid w:val="005B1AAB"/>
    <w:rsid w:val="005B2930"/>
    <w:rsid w:val="005B2B87"/>
    <w:rsid w:val="005B387B"/>
    <w:rsid w:val="005B3B01"/>
    <w:rsid w:val="005B3DA7"/>
    <w:rsid w:val="005B4333"/>
    <w:rsid w:val="005B4534"/>
    <w:rsid w:val="005B4F0B"/>
    <w:rsid w:val="005B5603"/>
    <w:rsid w:val="005B5994"/>
    <w:rsid w:val="005B61F4"/>
    <w:rsid w:val="005B667A"/>
    <w:rsid w:val="005B6FA1"/>
    <w:rsid w:val="005C0372"/>
    <w:rsid w:val="005C039B"/>
    <w:rsid w:val="005C059F"/>
    <w:rsid w:val="005C07CE"/>
    <w:rsid w:val="005C0B8F"/>
    <w:rsid w:val="005C2294"/>
    <w:rsid w:val="005C3344"/>
    <w:rsid w:val="005C4C71"/>
    <w:rsid w:val="005C4E4D"/>
    <w:rsid w:val="005C5A97"/>
    <w:rsid w:val="005C679D"/>
    <w:rsid w:val="005C6D5D"/>
    <w:rsid w:val="005D01C3"/>
    <w:rsid w:val="005D2578"/>
    <w:rsid w:val="005D266D"/>
    <w:rsid w:val="005D3327"/>
    <w:rsid w:val="005D5BCF"/>
    <w:rsid w:val="005D6D84"/>
    <w:rsid w:val="005D70A1"/>
    <w:rsid w:val="005D79F2"/>
    <w:rsid w:val="005E09CA"/>
    <w:rsid w:val="005E4543"/>
    <w:rsid w:val="005E4717"/>
    <w:rsid w:val="005E4B55"/>
    <w:rsid w:val="005E565C"/>
    <w:rsid w:val="005E56C9"/>
    <w:rsid w:val="005E5CF7"/>
    <w:rsid w:val="005E704E"/>
    <w:rsid w:val="005E721E"/>
    <w:rsid w:val="005E75E3"/>
    <w:rsid w:val="005F0857"/>
    <w:rsid w:val="005F2CD5"/>
    <w:rsid w:val="005F403D"/>
    <w:rsid w:val="005F5A0D"/>
    <w:rsid w:val="005F61DF"/>
    <w:rsid w:val="005F77F8"/>
    <w:rsid w:val="00600FF9"/>
    <w:rsid w:val="006011E3"/>
    <w:rsid w:val="0060150C"/>
    <w:rsid w:val="00601F66"/>
    <w:rsid w:val="00601F8F"/>
    <w:rsid w:val="00603373"/>
    <w:rsid w:val="006036D0"/>
    <w:rsid w:val="006042CD"/>
    <w:rsid w:val="006051B7"/>
    <w:rsid w:val="006054A5"/>
    <w:rsid w:val="006059E4"/>
    <w:rsid w:val="006062A0"/>
    <w:rsid w:val="0061098D"/>
    <w:rsid w:val="00611367"/>
    <w:rsid w:val="00611AC8"/>
    <w:rsid w:val="00611B59"/>
    <w:rsid w:val="00611FBA"/>
    <w:rsid w:val="0061272A"/>
    <w:rsid w:val="00613AA2"/>
    <w:rsid w:val="006155F1"/>
    <w:rsid w:val="00615FAB"/>
    <w:rsid w:val="00620055"/>
    <w:rsid w:val="006212D3"/>
    <w:rsid w:val="0062213A"/>
    <w:rsid w:val="00623A5E"/>
    <w:rsid w:val="00624A81"/>
    <w:rsid w:val="00625008"/>
    <w:rsid w:val="00626930"/>
    <w:rsid w:val="00626BAC"/>
    <w:rsid w:val="00626F04"/>
    <w:rsid w:val="006271C3"/>
    <w:rsid w:val="0063001E"/>
    <w:rsid w:val="00630D58"/>
    <w:rsid w:val="00631005"/>
    <w:rsid w:val="00632727"/>
    <w:rsid w:val="00633EF3"/>
    <w:rsid w:val="00635B73"/>
    <w:rsid w:val="006368A8"/>
    <w:rsid w:val="00636CC7"/>
    <w:rsid w:val="00637F27"/>
    <w:rsid w:val="00643F89"/>
    <w:rsid w:val="00644BED"/>
    <w:rsid w:val="00644E2E"/>
    <w:rsid w:val="00645CB4"/>
    <w:rsid w:val="00651F59"/>
    <w:rsid w:val="00652CF5"/>
    <w:rsid w:val="0065343E"/>
    <w:rsid w:val="00653C7C"/>
    <w:rsid w:val="006540B1"/>
    <w:rsid w:val="006558CD"/>
    <w:rsid w:val="00656CD4"/>
    <w:rsid w:val="00656D49"/>
    <w:rsid w:val="00656E4D"/>
    <w:rsid w:val="006576BA"/>
    <w:rsid w:val="00662401"/>
    <w:rsid w:val="00662D3D"/>
    <w:rsid w:val="00662F1F"/>
    <w:rsid w:val="006673B9"/>
    <w:rsid w:val="0066790C"/>
    <w:rsid w:val="006700F1"/>
    <w:rsid w:val="006720BC"/>
    <w:rsid w:val="00672D0F"/>
    <w:rsid w:val="00673B64"/>
    <w:rsid w:val="00673FC1"/>
    <w:rsid w:val="00675430"/>
    <w:rsid w:val="00675749"/>
    <w:rsid w:val="00677382"/>
    <w:rsid w:val="0067772D"/>
    <w:rsid w:val="00680714"/>
    <w:rsid w:val="0068071D"/>
    <w:rsid w:val="00680C6B"/>
    <w:rsid w:val="00681936"/>
    <w:rsid w:val="00683068"/>
    <w:rsid w:val="00683DAD"/>
    <w:rsid w:val="0068443C"/>
    <w:rsid w:val="00684727"/>
    <w:rsid w:val="00684963"/>
    <w:rsid w:val="00684F04"/>
    <w:rsid w:val="00685033"/>
    <w:rsid w:val="00685D65"/>
    <w:rsid w:val="00687031"/>
    <w:rsid w:val="0068790B"/>
    <w:rsid w:val="00687AF2"/>
    <w:rsid w:val="00687DA2"/>
    <w:rsid w:val="00687E87"/>
    <w:rsid w:val="006901AC"/>
    <w:rsid w:val="00691890"/>
    <w:rsid w:val="006945A1"/>
    <w:rsid w:val="00694982"/>
    <w:rsid w:val="00695EAC"/>
    <w:rsid w:val="00697062"/>
    <w:rsid w:val="006971F8"/>
    <w:rsid w:val="00697D5F"/>
    <w:rsid w:val="006A060C"/>
    <w:rsid w:val="006A150D"/>
    <w:rsid w:val="006A1526"/>
    <w:rsid w:val="006A39D0"/>
    <w:rsid w:val="006A3C96"/>
    <w:rsid w:val="006A4321"/>
    <w:rsid w:val="006A61EE"/>
    <w:rsid w:val="006B0580"/>
    <w:rsid w:val="006B0F30"/>
    <w:rsid w:val="006B1D06"/>
    <w:rsid w:val="006B2823"/>
    <w:rsid w:val="006B33DB"/>
    <w:rsid w:val="006B4CF8"/>
    <w:rsid w:val="006B5FBC"/>
    <w:rsid w:val="006B6ED2"/>
    <w:rsid w:val="006B7018"/>
    <w:rsid w:val="006C0230"/>
    <w:rsid w:val="006C09CC"/>
    <w:rsid w:val="006C09F4"/>
    <w:rsid w:val="006C3EFE"/>
    <w:rsid w:val="006C5D5D"/>
    <w:rsid w:val="006C6303"/>
    <w:rsid w:val="006C6D6B"/>
    <w:rsid w:val="006C6EBD"/>
    <w:rsid w:val="006D0681"/>
    <w:rsid w:val="006D0A80"/>
    <w:rsid w:val="006D21EC"/>
    <w:rsid w:val="006D312B"/>
    <w:rsid w:val="006D43C1"/>
    <w:rsid w:val="006D5442"/>
    <w:rsid w:val="006D6E4E"/>
    <w:rsid w:val="006E00E3"/>
    <w:rsid w:val="006E045C"/>
    <w:rsid w:val="006E065E"/>
    <w:rsid w:val="006E1412"/>
    <w:rsid w:val="006E189B"/>
    <w:rsid w:val="006E257C"/>
    <w:rsid w:val="006E2902"/>
    <w:rsid w:val="006E2F9D"/>
    <w:rsid w:val="006E37C6"/>
    <w:rsid w:val="006E41ED"/>
    <w:rsid w:val="006E4667"/>
    <w:rsid w:val="006F2046"/>
    <w:rsid w:val="006F41F4"/>
    <w:rsid w:val="006F5813"/>
    <w:rsid w:val="006F59A8"/>
    <w:rsid w:val="006F5A1D"/>
    <w:rsid w:val="006F71A6"/>
    <w:rsid w:val="006F7974"/>
    <w:rsid w:val="006F7C2C"/>
    <w:rsid w:val="00700D18"/>
    <w:rsid w:val="007010CB"/>
    <w:rsid w:val="0070168D"/>
    <w:rsid w:val="00701C36"/>
    <w:rsid w:val="0070283C"/>
    <w:rsid w:val="0070353F"/>
    <w:rsid w:val="0070415E"/>
    <w:rsid w:val="00704D34"/>
    <w:rsid w:val="00705060"/>
    <w:rsid w:val="00705351"/>
    <w:rsid w:val="007069AE"/>
    <w:rsid w:val="00706C89"/>
    <w:rsid w:val="00706FD5"/>
    <w:rsid w:val="00707967"/>
    <w:rsid w:val="00710257"/>
    <w:rsid w:val="007119DC"/>
    <w:rsid w:val="00711CC7"/>
    <w:rsid w:val="0071294A"/>
    <w:rsid w:val="00712BDD"/>
    <w:rsid w:val="00712E1E"/>
    <w:rsid w:val="00712F37"/>
    <w:rsid w:val="00713A6B"/>
    <w:rsid w:val="0071499C"/>
    <w:rsid w:val="0071604D"/>
    <w:rsid w:val="00716DE6"/>
    <w:rsid w:val="0071724E"/>
    <w:rsid w:val="0071732D"/>
    <w:rsid w:val="00720AEE"/>
    <w:rsid w:val="007210F6"/>
    <w:rsid w:val="0072139F"/>
    <w:rsid w:val="00721FC3"/>
    <w:rsid w:val="00722A86"/>
    <w:rsid w:val="00722C69"/>
    <w:rsid w:val="0072388C"/>
    <w:rsid w:val="00726665"/>
    <w:rsid w:val="007266B9"/>
    <w:rsid w:val="00726B00"/>
    <w:rsid w:val="007278FE"/>
    <w:rsid w:val="00727939"/>
    <w:rsid w:val="00727AC5"/>
    <w:rsid w:val="00727C65"/>
    <w:rsid w:val="00731872"/>
    <w:rsid w:val="00731EA1"/>
    <w:rsid w:val="00734932"/>
    <w:rsid w:val="007364A3"/>
    <w:rsid w:val="007378FD"/>
    <w:rsid w:val="007413EB"/>
    <w:rsid w:val="00742D32"/>
    <w:rsid w:val="00742E9B"/>
    <w:rsid w:val="007444E6"/>
    <w:rsid w:val="0074592C"/>
    <w:rsid w:val="00747578"/>
    <w:rsid w:val="00751073"/>
    <w:rsid w:val="00752188"/>
    <w:rsid w:val="0075281E"/>
    <w:rsid w:val="00752CC6"/>
    <w:rsid w:val="00754A29"/>
    <w:rsid w:val="00755BCF"/>
    <w:rsid w:val="00756C5F"/>
    <w:rsid w:val="00756D69"/>
    <w:rsid w:val="00757029"/>
    <w:rsid w:val="0076093D"/>
    <w:rsid w:val="00760C5C"/>
    <w:rsid w:val="0076161B"/>
    <w:rsid w:val="00761CB5"/>
    <w:rsid w:val="0076228C"/>
    <w:rsid w:val="00763137"/>
    <w:rsid w:val="00763278"/>
    <w:rsid w:val="0076417E"/>
    <w:rsid w:val="007675DD"/>
    <w:rsid w:val="007705F0"/>
    <w:rsid w:val="00770A16"/>
    <w:rsid w:val="0077150D"/>
    <w:rsid w:val="00771CAC"/>
    <w:rsid w:val="00772036"/>
    <w:rsid w:val="007739A3"/>
    <w:rsid w:val="00773BD9"/>
    <w:rsid w:val="00773CB0"/>
    <w:rsid w:val="00773D71"/>
    <w:rsid w:val="007752EB"/>
    <w:rsid w:val="00775526"/>
    <w:rsid w:val="007756FD"/>
    <w:rsid w:val="0077765A"/>
    <w:rsid w:val="00780032"/>
    <w:rsid w:val="00780E86"/>
    <w:rsid w:val="00781727"/>
    <w:rsid w:val="00781F96"/>
    <w:rsid w:val="007823F9"/>
    <w:rsid w:val="00782D32"/>
    <w:rsid w:val="007830E9"/>
    <w:rsid w:val="00783959"/>
    <w:rsid w:val="0078585F"/>
    <w:rsid w:val="00786CBB"/>
    <w:rsid w:val="0079038E"/>
    <w:rsid w:val="007904D5"/>
    <w:rsid w:val="00792909"/>
    <w:rsid w:val="00792A00"/>
    <w:rsid w:val="00792C3F"/>
    <w:rsid w:val="00792EE2"/>
    <w:rsid w:val="00793105"/>
    <w:rsid w:val="007931E8"/>
    <w:rsid w:val="00793333"/>
    <w:rsid w:val="00794E46"/>
    <w:rsid w:val="00794FB6"/>
    <w:rsid w:val="007952DE"/>
    <w:rsid w:val="00795479"/>
    <w:rsid w:val="00796292"/>
    <w:rsid w:val="007972D5"/>
    <w:rsid w:val="007978E8"/>
    <w:rsid w:val="007A0789"/>
    <w:rsid w:val="007A130E"/>
    <w:rsid w:val="007A18B1"/>
    <w:rsid w:val="007A1BBD"/>
    <w:rsid w:val="007A1F08"/>
    <w:rsid w:val="007A25FA"/>
    <w:rsid w:val="007A3520"/>
    <w:rsid w:val="007A3878"/>
    <w:rsid w:val="007A3D85"/>
    <w:rsid w:val="007A54F6"/>
    <w:rsid w:val="007A5950"/>
    <w:rsid w:val="007A6D91"/>
    <w:rsid w:val="007B0306"/>
    <w:rsid w:val="007B2705"/>
    <w:rsid w:val="007B3A8E"/>
    <w:rsid w:val="007B3C9B"/>
    <w:rsid w:val="007B54B7"/>
    <w:rsid w:val="007B54C7"/>
    <w:rsid w:val="007B5DC5"/>
    <w:rsid w:val="007B63FC"/>
    <w:rsid w:val="007B6708"/>
    <w:rsid w:val="007B6E8D"/>
    <w:rsid w:val="007B722F"/>
    <w:rsid w:val="007B755E"/>
    <w:rsid w:val="007C029E"/>
    <w:rsid w:val="007C0636"/>
    <w:rsid w:val="007C10E4"/>
    <w:rsid w:val="007C2434"/>
    <w:rsid w:val="007C27E0"/>
    <w:rsid w:val="007C3590"/>
    <w:rsid w:val="007C387A"/>
    <w:rsid w:val="007C43D6"/>
    <w:rsid w:val="007C660F"/>
    <w:rsid w:val="007C69AE"/>
    <w:rsid w:val="007C7688"/>
    <w:rsid w:val="007C76E3"/>
    <w:rsid w:val="007C7DD9"/>
    <w:rsid w:val="007D128D"/>
    <w:rsid w:val="007D1667"/>
    <w:rsid w:val="007D2606"/>
    <w:rsid w:val="007D2836"/>
    <w:rsid w:val="007D2932"/>
    <w:rsid w:val="007D2C31"/>
    <w:rsid w:val="007D445F"/>
    <w:rsid w:val="007D4DED"/>
    <w:rsid w:val="007D5BA2"/>
    <w:rsid w:val="007D5ED3"/>
    <w:rsid w:val="007D66FB"/>
    <w:rsid w:val="007D6FB9"/>
    <w:rsid w:val="007E0A63"/>
    <w:rsid w:val="007E0C63"/>
    <w:rsid w:val="007E1DF8"/>
    <w:rsid w:val="007E404E"/>
    <w:rsid w:val="007E4EB3"/>
    <w:rsid w:val="007E50B4"/>
    <w:rsid w:val="007E54B8"/>
    <w:rsid w:val="007E54DB"/>
    <w:rsid w:val="007E6B25"/>
    <w:rsid w:val="007E6F55"/>
    <w:rsid w:val="007E7BF9"/>
    <w:rsid w:val="007F2B4B"/>
    <w:rsid w:val="007F2C38"/>
    <w:rsid w:val="007F30C6"/>
    <w:rsid w:val="007F3651"/>
    <w:rsid w:val="007F3752"/>
    <w:rsid w:val="007F4318"/>
    <w:rsid w:val="007F47DA"/>
    <w:rsid w:val="007F4E52"/>
    <w:rsid w:val="007F4F84"/>
    <w:rsid w:val="007F55A4"/>
    <w:rsid w:val="007F661E"/>
    <w:rsid w:val="007F74DA"/>
    <w:rsid w:val="007F75BB"/>
    <w:rsid w:val="00800766"/>
    <w:rsid w:val="00801D90"/>
    <w:rsid w:val="0080348B"/>
    <w:rsid w:val="00803EB0"/>
    <w:rsid w:val="008052CE"/>
    <w:rsid w:val="008052DB"/>
    <w:rsid w:val="0080705B"/>
    <w:rsid w:val="0081000F"/>
    <w:rsid w:val="0081264E"/>
    <w:rsid w:val="00812A1A"/>
    <w:rsid w:val="00812DFF"/>
    <w:rsid w:val="0081383A"/>
    <w:rsid w:val="00814DE6"/>
    <w:rsid w:val="00814FC7"/>
    <w:rsid w:val="00816CB4"/>
    <w:rsid w:val="00816FE0"/>
    <w:rsid w:val="00817416"/>
    <w:rsid w:val="00817583"/>
    <w:rsid w:val="00817FAD"/>
    <w:rsid w:val="00821306"/>
    <w:rsid w:val="00821D85"/>
    <w:rsid w:val="0082207E"/>
    <w:rsid w:val="00823FFD"/>
    <w:rsid w:val="008241F0"/>
    <w:rsid w:val="0082427D"/>
    <w:rsid w:val="0082646C"/>
    <w:rsid w:val="00830052"/>
    <w:rsid w:val="008300D0"/>
    <w:rsid w:val="0083257C"/>
    <w:rsid w:val="00833307"/>
    <w:rsid w:val="00833583"/>
    <w:rsid w:val="00833B5B"/>
    <w:rsid w:val="00833E9A"/>
    <w:rsid w:val="00834FEF"/>
    <w:rsid w:val="00836323"/>
    <w:rsid w:val="00836492"/>
    <w:rsid w:val="008366FE"/>
    <w:rsid w:val="008404AA"/>
    <w:rsid w:val="00841F29"/>
    <w:rsid w:val="00842A0D"/>
    <w:rsid w:val="00843F77"/>
    <w:rsid w:val="00845AC2"/>
    <w:rsid w:val="008460D2"/>
    <w:rsid w:val="00850013"/>
    <w:rsid w:val="008500DD"/>
    <w:rsid w:val="00852426"/>
    <w:rsid w:val="00852FA5"/>
    <w:rsid w:val="0085476F"/>
    <w:rsid w:val="0085562D"/>
    <w:rsid w:val="00856154"/>
    <w:rsid w:val="00856286"/>
    <w:rsid w:val="008576B0"/>
    <w:rsid w:val="00861948"/>
    <w:rsid w:val="00862011"/>
    <w:rsid w:val="0086213D"/>
    <w:rsid w:val="0086217F"/>
    <w:rsid w:val="0086290B"/>
    <w:rsid w:val="00862A15"/>
    <w:rsid w:val="00862D8E"/>
    <w:rsid w:val="00862EF2"/>
    <w:rsid w:val="00866453"/>
    <w:rsid w:val="0086707F"/>
    <w:rsid w:val="00867501"/>
    <w:rsid w:val="0087099A"/>
    <w:rsid w:val="00871333"/>
    <w:rsid w:val="00873128"/>
    <w:rsid w:val="00873AAC"/>
    <w:rsid w:val="00873C61"/>
    <w:rsid w:val="008749BF"/>
    <w:rsid w:val="00875542"/>
    <w:rsid w:val="00875E14"/>
    <w:rsid w:val="0087677E"/>
    <w:rsid w:val="0087712C"/>
    <w:rsid w:val="00877C5D"/>
    <w:rsid w:val="00877CB6"/>
    <w:rsid w:val="0088093C"/>
    <w:rsid w:val="00881C06"/>
    <w:rsid w:val="00882474"/>
    <w:rsid w:val="008824DF"/>
    <w:rsid w:val="00884371"/>
    <w:rsid w:val="00884D47"/>
    <w:rsid w:val="00887392"/>
    <w:rsid w:val="00887BB1"/>
    <w:rsid w:val="00890C40"/>
    <w:rsid w:val="008911F7"/>
    <w:rsid w:val="0089394A"/>
    <w:rsid w:val="00893F41"/>
    <w:rsid w:val="00894BBD"/>
    <w:rsid w:val="00894C79"/>
    <w:rsid w:val="0089558A"/>
    <w:rsid w:val="008972B6"/>
    <w:rsid w:val="008977E1"/>
    <w:rsid w:val="008A2F5A"/>
    <w:rsid w:val="008A47CE"/>
    <w:rsid w:val="008A5CBF"/>
    <w:rsid w:val="008A6BAE"/>
    <w:rsid w:val="008A7350"/>
    <w:rsid w:val="008B16E6"/>
    <w:rsid w:val="008B2042"/>
    <w:rsid w:val="008B25F1"/>
    <w:rsid w:val="008B3737"/>
    <w:rsid w:val="008B3F4B"/>
    <w:rsid w:val="008B69B8"/>
    <w:rsid w:val="008C094A"/>
    <w:rsid w:val="008C1077"/>
    <w:rsid w:val="008C1570"/>
    <w:rsid w:val="008C2059"/>
    <w:rsid w:val="008C58E7"/>
    <w:rsid w:val="008C65F4"/>
    <w:rsid w:val="008C7368"/>
    <w:rsid w:val="008D0E65"/>
    <w:rsid w:val="008D18D0"/>
    <w:rsid w:val="008D1FAF"/>
    <w:rsid w:val="008D2259"/>
    <w:rsid w:val="008D33FE"/>
    <w:rsid w:val="008D3B9F"/>
    <w:rsid w:val="008D3D02"/>
    <w:rsid w:val="008D54C0"/>
    <w:rsid w:val="008D5760"/>
    <w:rsid w:val="008D577E"/>
    <w:rsid w:val="008D5ED9"/>
    <w:rsid w:val="008D7567"/>
    <w:rsid w:val="008E1C24"/>
    <w:rsid w:val="008E2626"/>
    <w:rsid w:val="008E27A9"/>
    <w:rsid w:val="008E323C"/>
    <w:rsid w:val="008E35A6"/>
    <w:rsid w:val="008E3A5C"/>
    <w:rsid w:val="008E3A9A"/>
    <w:rsid w:val="008E429E"/>
    <w:rsid w:val="008E5452"/>
    <w:rsid w:val="008E68CF"/>
    <w:rsid w:val="008E7EAE"/>
    <w:rsid w:val="008F2F11"/>
    <w:rsid w:val="008F33A6"/>
    <w:rsid w:val="008F35EC"/>
    <w:rsid w:val="008F4FE8"/>
    <w:rsid w:val="008F4FED"/>
    <w:rsid w:val="008F6200"/>
    <w:rsid w:val="008F62F8"/>
    <w:rsid w:val="008F7292"/>
    <w:rsid w:val="008F7BE1"/>
    <w:rsid w:val="009000F2"/>
    <w:rsid w:val="0090079D"/>
    <w:rsid w:val="00900D2C"/>
    <w:rsid w:val="00901F0E"/>
    <w:rsid w:val="0090408F"/>
    <w:rsid w:val="0090446A"/>
    <w:rsid w:val="00904DC3"/>
    <w:rsid w:val="00905469"/>
    <w:rsid w:val="0090629C"/>
    <w:rsid w:val="009065C6"/>
    <w:rsid w:val="00906EA2"/>
    <w:rsid w:val="00907278"/>
    <w:rsid w:val="009128B8"/>
    <w:rsid w:val="0091328F"/>
    <w:rsid w:val="00915679"/>
    <w:rsid w:val="009159C2"/>
    <w:rsid w:val="009175AF"/>
    <w:rsid w:val="00920A06"/>
    <w:rsid w:val="009221CB"/>
    <w:rsid w:val="00922320"/>
    <w:rsid w:val="00923643"/>
    <w:rsid w:val="009261DB"/>
    <w:rsid w:val="0092623E"/>
    <w:rsid w:val="00931C63"/>
    <w:rsid w:val="00931D10"/>
    <w:rsid w:val="0093386D"/>
    <w:rsid w:val="00935194"/>
    <w:rsid w:val="009364AC"/>
    <w:rsid w:val="0094015D"/>
    <w:rsid w:val="009441DB"/>
    <w:rsid w:val="0094424D"/>
    <w:rsid w:val="0094568E"/>
    <w:rsid w:val="0094633F"/>
    <w:rsid w:val="009468C5"/>
    <w:rsid w:val="00947BA5"/>
    <w:rsid w:val="009504B5"/>
    <w:rsid w:val="00950805"/>
    <w:rsid w:val="009518D4"/>
    <w:rsid w:val="009520BC"/>
    <w:rsid w:val="00953573"/>
    <w:rsid w:val="00957499"/>
    <w:rsid w:val="00957ED2"/>
    <w:rsid w:val="0096049C"/>
    <w:rsid w:val="00960DE4"/>
    <w:rsid w:val="00961A4F"/>
    <w:rsid w:val="00962C9E"/>
    <w:rsid w:val="00963F03"/>
    <w:rsid w:val="00964007"/>
    <w:rsid w:val="009643F4"/>
    <w:rsid w:val="00964F5A"/>
    <w:rsid w:val="00966AD2"/>
    <w:rsid w:val="00967FC5"/>
    <w:rsid w:val="009716D8"/>
    <w:rsid w:val="00971F54"/>
    <w:rsid w:val="00972057"/>
    <w:rsid w:val="0097227B"/>
    <w:rsid w:val="0097262E"/>
    <w:rsid w:val="00974022"/>
    <w:rsid w:val="0097564A"/>
    <w:rsid w:val="009772F2"/>
    <w:rsid w:val="009778CF"/>
    <w:rsid w:val="009810BE"/>
    <w:rsid w:val="009819A7"/>
    <w:rsid w:val="009851F5"/>
    <w:rsid w:val="0098534B"/>
    <w:rsid w:val="0098764E"/>
    <w:rsid w:val="00987D58"/>
    <w:rsid w:val="009906D4"/>
    <w:rsid w:val="00990EB7"/>
    <w:rsid w:val="00990F5F"/>
    <w:rsid w:val="00993135"/>
    <w:rsid w:val="00993AC7"/>
    <w:rsid w:val="00997044"/>
    <w:rsid w:val="0099792B"/>
    <w:rsid w:val="009A106B"/>
    <w:rsid w:val="009A2B9F"/>
    <w:rsid w:val="009A2BF3"/>
    <w:rsid w:val="009A3C3E"/>
    <w:rsid w:val="009A7E7C"/>
    <w:rsid w:val="009B2BF1"/>
    <w:rsid w:val="009B3564"/>
    <w:rsid w:val="009B3796"/>
    <w:rsid w:val="009B3D38"/>
    <w:rsid w:val="009B7505"/>
    <w:rsid w:val="009C0020"/>
    <w:rsid w:val="009C19FC"/>
    <w:rsid w:val="009C27F7"/>
    <w:rsid w:val="009C3BC4"/>
    <w:rsid w:val="009C424E"/>
    <w:rsid w:val="009C4708"/>
    <w:rsid w:val="009C4870"/>
    <w:rsid w:val="009C4C4E"/>
    <w:rsid w:val="009C4D37"/>
    <w:rsid w:val="009C574C"/>
    <w:rsid w:val="009C5753"/>
    <w:rsid w:val="009C620F"/>
    <w:rsid w:val="009C7F2B"/>
    <w:rsid w:val="009D1654"/>
    <w:rsid w:val="009D1BDB"/>
    <w:rsid w:val="009D24D5"/>
    <w:rsid w:val="009D2F9C"/>
    <w:rsid w:val="009D4E4A"/>
    <w:rsid w:val="009D5130"/>
    <w:rsid w:val="009D6081"/>
    <w:rsid w:val="009D678C"/>
    <w:rsid w:val="009D7BC7"/>
    <w:rsid w:val="009D7FAC"/>
    <w:rsid w:val="009E0342"/>
    <w:rsid w:val="009E09AB"/>
    <w:rsid w:val="009E19BB"/>
    <w:rsid w:val="009E38D1"/>
    <w:rsid w:val="009E5701"/>
    <w:rsid w:val="009E5711"/>
    <w:rsid w:val="009E6249"/>
    <w:rsid w:val="009E6D26"/>
    <w:rsid w:val="009E758E"/>
    <w:rsid w:val="009E7A4C"/>
    <w:rsid w:val="009E7D6B"/>
    <w:rsid w:val="009F1109"/>
    <w:rsid w:val="009F2EDB"/>
    <w:rsid w:val="009F2F52"/>
    <w:rsid w:val="009F56C0"/>
    <w:rsid w:val="009F5C76"/>
    <w:rsid w:val="00A00E00"/>
    <w:rsid w:val="00A01221"/>
    <w:rsid w:val="00A012A8"/>
    <w:rsid w:val="00A016FF"/>
    <w:rsid w:val="00A0207F"/>
    <w:rsid w:val="00A04337"/>
    <w:rsid w:val="00A044AA"/>
    <w:rsid w:val="00A04D99"/>
    <w:rsid w:val="00A078F6"/>
    <w:rsid w:val="00A102F8"/>
    <w:rsid w:val="00A10993"/>
    <w:rsid w:val="00A10A20"/>
    <w:rsid w:val="00A116AC"/>
    <w:rsid w:val="00A117D5"/>
    <w:rsid w:val="00A131F5"/>
    <w:rsid w:val="00A133C1"/>
    <w:rsid w:val="00A13F2D"/>
    <w:rsid w:val="00A14225"/>
    <w:rsid w:val="00A14F81"/>
    <w:rsid w:val="00A1535F"/>
    <w:rsid w:val="00A15CB1"/>
    <w:rsid w:val="00A15E84"/>
    <w:rsid w:val="00A16021"/>
    <w:rsid w:val="00A16F3E"/>
    <w:rsid w:val="00A22C3E"/>
    <w:rsid w:val="00A22C4D"/>
    <w:rsid w:val="00A254AB"/>
    <w:rsid w:val="00A266CC"/>
    <w:rsid w:val="00A26DB4"/>
    <w:rsid w:val="00A3023E"/>
    <w:rsid w:val="00A305C5"/>
    <w:rsid w:val="00A30919"/>
    <w:rsid w:val="00A31FD2"/>
    <w:rsid w:val="00A33A02"/>
    <w:rsid w:val="00A33BDB"/>
    <w:rsid w:val="00A341AB"/>
    <w:rsid w:val="00A355F9"/>
    <w:rsid w:val="00A35AA9"/>
    <w:rsid w:val="00A364BC"/>
    <w:rsid w:val="00A3786A"/>
    <w:rsid w:val="00A402ED"/>
    <w:rsid w:val="00A40685"/>
    <w:rsid w:val="00A41123"/>
    <w:rsid w:val="00A41819"/>
    <w:rsid w:val="00A41C9A"/>
    <w:rsid w:val="00A42F49"/>
    <w:rsid w:val="00A433DA"/>
    <w:rsid w:val="00A433E8"/>
    <w:rsid w:val="00A4424E"/>
    <w:rsid w:val="00A44A45"/>
    <w:rsid w:val="00A4534D"/>
    <w:rsid w:val="00A46C6D"/>
    <w:rsid w:val="00A472B8"/>
    <w:rsid w:val="00A502F5"/>
    <w:rsid w:val="00A504F4"/>
    <w:rsid w:val="00A51577"/>
    <w:rsid w:val="00A51B47"/>
    <w:rsid w:val="00A526CE"/>
    <w:rsid w:val="00A54DC0"/>
    <w:rsid w:val="00A550C9"/>
    <w:rsid w:val="00A55228"/>
    <w:rsid w:val="00A5589F"/>
    <w:rsid w:val="00A55D4E"/>
    <w:rsid w:val="00A564DE"/>
    <w:rsid w:val="00A61B91"/>
    <w:rsid w:val="00A63335"/>
    <w:rsid w:val="00A63685"/>
    <w:rsid w:val="00A63DDD"/>
    <w:rsid w:val="00A66473"/>
    <w:rsid w:val="00A66E28"/>
    <w:rsid w:val="00A70590"/>
    <w:rsid w:val="00A71542"/>
    <w:rsid w:val="00A71FA0"/>
    <w:rsid w:val="00A72C1A"/>
    <w:rsid w:val="00A74021"/>
    <w:rsid w:val="00A7463E"/>
    <w:rsid w:val="00A762DA"/>
    <w:rsid w:val="00A765B1"/>
    <w:rsid w:val="00A76B41"/>
    <w:rsid w:val="00A772F2"/>
    <w:rsid w:val="00A77828"/>
    <w:rsid w:val="00A8073D"/>
    <w:rsid w:val="00A807A2"/>
    <w:rsid w:val="00A80D02"/>
    <w:rsid w:val="00A812A8"/>
    <w:rsid w:val="00A82D32"/>
    <w:rsid w:val="00A82EAE"/>
    <w:rsid w:val="00A84BDD"/>
    <w:rsid w:val="00A84F27"/>
    <w:rsid w:val="00A8519C"/>
    <w:rsid w:val="00A8733A"/>
    <w:rsid w:val="00A90B66"/>
    <w:rsid w:val="00A91D4B"/>
    <w:rsid w:val="00A920B2"/>
    <w:rsid w:val="00A92A96"/>
    <w:rsid w:val="00A92AF0"/>
    <w:rsid w:val="00A930F2"/>
    <w:rsid w:val="00A937D5"/>
    <w:rsid w:val="00A93C70"/>
    <w:rsid w:val="00A94700"/>
    <w:rsid w:val="00A970CE"/>
    <w:rsid w:val="00A974A9"/>
    <w:rsid w:val="00A974ED"/>
    <w:rsid w:val="00A97718"/>
    <w:rsid w:val="00AA08F3"/>
    <w:rsid w:val="00AA0F23"/>
    <w:rsid w:val="00AA1DA8"/>
    <w:rsid w:val="00AA238E"/>
    <w:rsid w:val="00AA2EB9"/>
    <w:rsid w:val="00AA3243"/>
    <w:rsid w:val="00AA388F"/>
    <w:rsid w:val="00AA4F6D"/>
    <w:rsid w:val="00AA536B"/>
    <w:rsid w:val="00AA57D7"/>
    <w:rsid w:val="00AA5A6F"/>
    <w:rsid w:val="00AA5C40"/>
    <w:rsid w:val="00AA6BB8"/>
    <w:rsid w:val="00AA7519"/>
    <w:rsid w:val="00AB02EA"/>
    <w:rsid w:val="00AB22BF"/>
    <w:rsid w:val="00AB256E"/>
    <w:rsid w:val="00AB32AD"/>
    <w:rsid w:val="00AB3466"/>
    <w:rsid w:val="00AB3BBB"/>
    <w:rsid w:val="00AB408C"/>
    <w:rsid w:val="00AB5030"/>
    <w:rsid w:val="00AB759A"/>
    <w:rsid w:val="00AB7B06"/>
    <w:rsid w:val="00AB7EAA"/>
    <w:rsid w:val="00AC0432"/>
    <w:rsid w:val="00AC4094"/>
    <w:rsid w:val="00AC42B6"/>
    <w:rsid w:val="00AC4AB7"/>
    <w:rsid w:val="00AC60EC"/>
    <w:rsid w:val="00AC6CD9"/>
    <w:rsid w:val="00AD2679"/>
    <w:rsid w:val="00AD3F3C"/>
    <w:rsid w:val="00AD5F0A"/>
    <w:rsid w:val="00AD6741"/>
    <w:rsid w:val="00AD6B4F"/>
    <w:rsid w:val="00AD7CFA"/>
    <w:rsid w:val="00AE11C1"/>
    <w:rsid w:val="00AE163D"/>
    <w:rsid w:val="00AE1C5C"/>
    <w:rsid w:val="00AE25D1"/>
    <w:rsid w:val="00AE2918"/>
    <w:rsid w:val="00AE315E"/>
    <w:rsid w:val="00AE31D9"/>
    <w:rsid w:val="00AE3CF0"/>
    <w:rsid w:val="00AE4337"/>
    <w:rsid w:val="00AE71EE"/>
    <w:rsid w:val="00AF03CF"/>
    <w:rsid w:val="00AF06B6"/>
    <w:rsid w:val="00AF0A0A"/>
    <w:rsid w:val="00AF1ED2"/>
    <w:rsid w:val="00AF1F4E"/>
    <w:rsid w:val="00AF3557"/>
    <w:rsid w:val="00AF4CEE"/>
    <w:rsid w:val="00AF5D84"/>
    <w:rsid w:val="00AF672C"/>
    <w:rsid w:val="00AF6D69"/>
    <w:rsid w:val="00AF6F5E"/>
    <w:rsid w:val="00B00378"/>
    <w:rsid w:val="00B00E41"/>
    <w:rsid w:val="00B018BD"/>
    <w:rsid w:val="00B04678"/>
    <w:rsid w:val="00B04A04"/>
    <w:rsid w:val="00B04F00"/>
    <w:rsid w:val="00B04F3D"/>
    <w:rsid w:val="00B05A66"/>
    <w:rsid w:val="00B05EFD"/>
    <w:rsid w:val="00B066FE"/>
    <w:rsid w:val="00B06912"/>
    <w:rsid w:val="00B10B04"/>
    <w:rsid w:val="00B10CC6"/>
    <w:rsid w:val="00B12082"/>
    <w:rsid w:val="00B13389"/>
    <w:rsid w:val="00B1364C"/>
    <w:rsid w:val="00B141A5"/>
    <w:rsid w:val="00B15286"/>
    <w:rsid w:val="00B1550D"/>
    <w:rsid w:val="00B1631F"/>
    <w:rsid w:val="00B163E8"/>
    <w:rsid w:val="00B1767E"/>
    <w:rsid w:val="00B203B6"/>
    <w:rsid w:val="00B203CE"/>
    <w:rsid w:val="00B21676"/>
    <w:rsid w:val="00B241D5"/>
    <w:rsid w:val="00B26677"/>
    <w:rsid w:val="00B26C57"/>
    <w:rsid w:val="00B274E3"/>
    <w:rsid w:val="00B27B92"/>
    <w:rsid w:val="00B30563"/>
    <w:rsid w:val="00B30A76"/>
    <w:rsid w:val="00B3412E"/>
    <w:rsid w:val="00B346EA"/>
    <w:rsid w:val="00B356B8"/>
    <w:rsid w:val="00B35C9C"/>
    <w:rsid w:val="00B37B8E"/>
    <w:rsid w:val="00B40222"/>
    <w:rsid w:val="00B404C3"/>
    <w:rsid w:val="00B40BA6"/>
    <w:rsid w:val="00B4280F"/>
    <w:rsid w:val="00B43381"/>
    <w:rsid w:val="00B448BF"/>
    <w:rsid w:val="00B45F9F"/>
    <w:rsid w:val="00B4627C"/>
    <w:rsid w:val="00B46793"/>
    <w:rsid w:val="00B46953"/>
    <w:rsid w:val="00B46A7F"/>
    <w:rsid w:val="00B47A59"/>
    <w:rsid w:val="00B51520"/>
    <w:rsid w:val="00B5169E"/>
    <w:rsid w:val="00B517C2"/>
    <w:rsid w:val="00B518CE"/>
    <w:rsid w:val="00B52234"/>
    <w:rsid w:val="00B53623"/>
    <w:rsid w:val="00B536F5"/>
    <w:rsid w:val="00B53E98"/>
    <w:rsid w:val="00B5634D"/>
    <w:rsid w:val="00B56ECA"/>
    <w:rsid w:val="00B57093"/>
    <w:rsid w:val="00B60613"/>
    <w:rsid w:val="00B616E6"/>
    <w:rsid w:val="00B630F2"/>
    <w:rsid w:val="00B63E7A"/>
    <w:rsid w:val="00B65582"/>
    <w:rsid w:val="00B66054"/>
    <w:rsid w:val="00B672EA"/>
    <w:rsid w:val="00B6747B"/>
    <w:rsid w:val="00B67D1C"/>
    <w:rsid w:val="00B70200"/>
    <w:rsid w:val="00B72CF0"/>
    <w:rsid w:val="00B740F6"/>
    <w:rsid w:val="00B74615"/>
    <w:rsid w:val="00B75035"/>
    <w:rsid w:val="00B755B6"/>
    <w:rsid w:val="00B76B55"/>
    <w:rsid w:val="00B804F8"/>
    <w:rsid w:val="00B815D3"/>
    <w:rsid w:val="00B83E76"/>
    <w:rsid w:val="00B8506D"/>
    <w:rsid w:val="00B86289"/>
    <w:rsid w:val="00B870FA"/>
    <w:rsid w:val="00B87F1C"/>
    <w:rsid w:val="00B91B61"/>
    <w:rsid w:val="00B93849"/>
    <w:rsid w:val="00B944E9"/>
    <w:rsid w:val="00B94896"/>
    <w:rsid w:val="00B949D8"/>
    <w:rsid w:val="00B94CDD"/>
    <w:rsid w:val="00B965F4"/>
    <w:rsid w:val="00B96F52"/>
    <w:rsid w:val="00B97C76"/>
    <w:rsid w:val="00BA07F3"/>
    <w:rsid w:val="00BA15DC"/>
    <w:rsid w:val="00BA1602"/>
    <w:rsid w:val="00BA2C82"/>
    <w:rsid w:val="00BA2E8A"/>
    <w:rsid w:val="00BA431C"/>
    <w:rsid w:val="00BA583B"/>
    <w:rsid w:val="00BA5EC7"/>
    <w:rsid w:val="00BA6319"/>
    <w:rsid w:val="00BA63CE"/>
    <w:rsid w:val="00BA6551"/>
    <w:rsid w:val="00BA6791"/>
    <w:rsid w:val="00BA6E3C"/>
    <w:rsid w:val="00BA7227"/>
    <w:rsid w:val="00BA7CD7"/>
    <w:rsid w:val="00BA7D1F"/>
    <w:rsid w:val="00BB2E4E"/>
    <w:rsid w:val="00BB2E62"/>
    <w:rsid w:val="00BB36C9"/>
    <w:rsid w:val="00BB5886"/>
    <w:rsid w:val="00BB7EC0"/>
    <w:rsid w:val="00BC0A5A"/>
    <w:rsid w:val="00BC0B2F"/>
    <w:rsid w:val="00BC0E64"/>
    <w:rsid w:val="00BC0F07"/>
    <w:rsid w:val="00BC25D1"/>
    <w:rsid w:val="00BC3BCB"/>
    <w:rsid w:val="00BC427C"/>
    <w:rsid w:val="00BC428A"/>
    <w:rsid w:val="00BC4C40"/>
    <w:rsid w:val="00BC5BAD"/>
    <w:rsid w:val="00BC76C5"/>
    <w:rsid w:val="00BD138A"/>
    <w:rsid w:val="00BD164A"/>
    <w:rsid w:val="00BD2B4D"/>
    <w:rsid w:val="00BD2DAE"/>
    <w:rsid w:val="00BD2FB9"/>
    <w:rsid w:val="00BD31C2"/>
    <w:rsid w:val="00BD450A"/>
    <w:rsid w:val="00BD4717"/>
    <w:rsid w:val="00BD48BC"/>
    <w:rsid w:val="00BD48EA"/>
    <w:rsid w:val="00BD4BA8"/>
    <w:rsid w:val="00BD6B0E"/>
    <w:rsid w:val="00BD7941"/>
    <w:rsid w:val="00BD7E39"/>
    <w:rsid w:val="00BE0355"/>
    <w:rsid w:val="00BE0C55"/>
    <w:rsid w:val="00BE11A2"/>
    <w:rsid w:val="00BE17B9"/>
    <w:rsid w:val="00BE246C"/>
    <w:rsid w:val="00BE2657"/>
    <w:rsid w:val="00BE37AE"/>
    <w:rsid w:val="00BE73C3"/>
    <w:rsid w:val="00BE7BAA"/>
    <w:rsid w:val="00BF03C0"/>
    <w:rsid w:val="00BF21D4"/>
    <w:rsid w:val="00BF4A15"/>
    <w:rsid w:val="00BF4E27"/>
    <w:rsid w:val="00BF6D77"/>
    <w:rsid w:val="00C01EF2"/>
    <w:rsid w:val="00C0378E"/>
    <w:rsid w:val="00C04258"/>
    <w:rsid w:val="00C05AFD"/>
    <w:rsid w:val="00C0724C"/>
    <w:rsid w:val="00C07AEF"/>
    <w:rsid w:val="00C07C11"/>
    <w:rsid w:val="00C07CC1"/>
    <w:rsid w:val="00C10015"/>
    <w:rsid w:val="00C12ECB"/>
    <w:rsid w:val="00C14ABD"/>
    <w:rsid w:val="00C151E0"/>
    <w:rsid w:val="00C178D0"/>
    <w:rsid w:val="00C20051"/>
    <w:rsid w:val="00C20B86"/>
    <w:rsid w:val="00C21145"/>
    <w:rsid w:val="00C239A8"/>
    <w:rsid w:val="00C24381"/>
    <w:rsid w:val="00C249D9"/>
    <w:rsid w:val="00C24C2E"/>
    <w:rsid w:val="00C24C7A"/>
    <w:rsid w:val="00C24FFB"/>
    <w:rsid w:val="00C25CFF"/>
    <w:rsid w:val="00C261C1"/>
    <w:rsid w:val="00C30B0B"/>
    <w:rsid w:val="00C31339"/>
    <w:rsid w:val="00C332D4"/>
    <w:rsid w:val="00C33E51"/>
    <w:rsid w:val="00C34848"/>
    <w:rsid w:val="00C349B4"/>
    <w:rsid w:val="00C34C47"/>
    <w:rsid w:val="00C360A0"/>
    <w:rsid w:val="00C368F9"/>
    <w:rsid w:val="00C405C8"/>
    <w:rsid w:val="00C41E09"/>
    <w:rsid w:val="00C4360C"/>
    <w:rsid w:val="00C4414C"/>
    <w:rsid w:val="00C452DC"/>
    <w:rsid w:val="00C46564"/>
    <w:rsid w:val="00C50A02"/>
    <w:rsid w:val="00C512D1"/>
    <w:rsid w:val="00C51856"/>
    <w:rsid w:val="00C51B5E"/>
    <w:rsid w:val="00C5518B"/>
    <w:rsid w:val="00C5531B"/>
    <w:rsid w:val="00C55375"/>
    <w:rsid w:val="00C57120"/>
    <w:rsid w:val="00C575D4"/>
    <w:rsid w:val="00C57873"/>
    <w:rsid w:val="00C61246"/>
    <w:rsid w:val="00C62A79"/>
    <w:rsid w:val="00C634F9"/>
    <w:rsid w:val="00C64534"/>
    <w:rsid w:val="00C64767"/>
    <w:rsid w:val="00C65200"/>
    <w:rsid w:val="00C655E0"/>
    <w:rsid w:val="00C65649"/>
    <w:rsid w:val="00C665DE"/>
    <w:rsid w:val="00C667C3"/>
    <w:rsid w:val="00C6728B"/>
    <w:rsid w:val="00C71528"/>
    <w:rsid w:val="00C71F09"/>
    <w:rsid w:val="00C72588"/>
    <w:rsid w:val="00C727B9"/>
    <w:rsid w:val="00C73670"/>
    <w:rsid w:val="00C73DE0"/>
    <w:rsid w:val="00C74609"/>
    <w:rsid w:val="00C749AB"/>
    <w:rsid w:val="00C752E6"/>
    <w:rsid w:val="00C75A8F"/>
    <w:rsid w:val="00C76362"/>
    <w:rsid w:val="00C81716"/>
    <w:rsid w:val="00C82795"/>
    <w:rsid w:val="00C832CB"/>
    <w:rsid w:val="00C84085"/>
    <w:rsid w:val="00C8779E"/>
    <w:rsid w:val="00C87850"/>
    <w:rsid w:val="00C87BD0"/>
    <w:rsid w:val="00C90B95"/>
    <w:rsid w:val="00C90CA9"/>
    <w:rsid w:val="00C9354F"/>
    <w:rsid w:val="00C93B40"/>
    <w:rsid w:val="00C93D48"/>
    <w:rsid w:val="00C93DB5"/>
    <w:rsid w:val="00C95C88"/>
    <w:rsid w:val="00C97DD7"/>
    <w:rsid w:val="00C97EF9"/>
    <w:rsid w:val="00CA0492"/>
    <w:rsid w:val="00CA0A04"/>
    <w:rsid w:val="00CA3CAB"/>
    <w:rsid w:val="00CA6A2E"/>
    <w:rsid w:val="00CB52A4"/>
    <w:rsid w:val="00CB537C"/>
    <w:rsid w:val="00CB6675"/>
    <w:rsid w:val="00CC0915"/>
    <w:rsid w:val="00CC1AF5"/>
    <w:rsid w:val="00CC1B74"/>
    <w:rsid w:val="00CC2EB0"/>
    <w:rsid w:val="00CC2F38"/>
    <w:rsid w:val="00CC44F5"/>
    <w:rsid w:val="00CC5F95"/>
    <w:rsid w:val="00CD1255"/>
    <w:rsid w:val="00CD1484"/>
    <w:rsid w:val="00CD1892"/>
    <w:rsid w:val="00CD1D00"/>
    <w:rsid w:val="00CD26B8"/>
    <w:rsid w:val="00CD2A82"/>
    <w:rsid w:val="00CD32C2"/>
    <w:rsid w:val="00CD347C"/>
    <w:rsid w:val="00CD3CAB"/>
    <w:rsid w:val="00CD3FF0"/>
    <w:rsid w:val="00CD4E50"/>
    <w:rsid w:val="00CD64E1"/>
    <w:rsid w:val="00CD699D"/>
    <w:rsid w:val="00CD701B"/>
    <w:rsid w:val="00CD70DB"/>
    <w:rsid w:val="00CD7466"/>
    <w:rsid w:val="00CD7C49"/>
    <w:rsid w:val="00CE2E2E"/>
    <w:rsid w:val="00CE3A51"/>
    <w:rsid w:val="00CE59F6"/>
    <w:rsid w:val="00CE71C3"/>
    <w:rsid w:val="00CE7ECB"/>
    <w:rsid w:val="00CF0AF0"/>
    <w:rsid w:val="00CF1834"/>
    <w:rsid w:val="00CF2ACF"/>
    <w:rsid w:val="00CF345B"/>
    <w:rsid w:val="00CF475F"/>
    <w:rsid w:val="00CF5069"/>
    <w:rsid w:val="00CF5552"/>
    <w:rsid w:val="00CF7082"/>
    <w:rsid w:val="00D0336E"/>
    <w:rsid w:val="00D04F01"/>
    <w:rsid w:val="00D04F8B"/>
    <w:rsid w:val="00D054EF"/>
    <w:rsid w:val="00D05637"/>
    <w:rsid w:val="00D05BA9"/>
    <w:rsid w:val="00D06E71"/>
    <w:rsid w:val="00D0764E"/>
    <w:rsid w:val="00D07D82"/>
    <w:rsid w:val="00D10BE1"/>
    <w:rsid w:val="00D11FE3"/>
    <w:rsid w:val="00D13D50"/>
    <w:rsid w:val="00D14919"/>
    <w:rsid w:val="00D14E25"/>
    <w:rsid w:val="00D152D6"/>
    <w:rsid w:val="00D165D8"/>
    <w:rsid w:val="00D1724E"/>
    <w:rsid w:val="00D17C81"/>
    <w:rsid w:val="00D206F6"/>
    <w:rsid w:val="00D21591"/>
    <w:rsid w:val="00D237E0"/>
    <w:rsid w:val="00D25676"/>
    <w:rsid w:val="00D25F78"/>
    <w:rsid w:val="00D27129"/>
    <w:rsid w:val="00D2738C"/>
    <w:rsid w:val="00D279E7"/>
    <w:rsid w:val="00D3046D"/>
    <w:rsid w:val="00D31B07"/>
    <w:rsid w:val="00D32FA0"/>
    <w:rsid w:val="00D33112"/>
    <w:rsid w:val="00D331CB"/>
    <w:rsid w:val="00D3426E"/>
    <w:rsid w:val="00D40217"/>
    <w:rsid w:val="00D40385"/>
    <w:rsid w:val="00D404CE"/>
    <w:rsid w:val="00D417C6"/>
    <w:rsid w:val="00D43FAE"/>
    <w:rsid w:val="00D44259"/>
    <w:rsid w:val="00D44895"/>
    <w:rsid w:val="00D5064C"/>
    <w:rsid w:val="00D5098E"/>
    <w:rsid w:val="00D51B02"/>
    <w:rsid w:val="00D539DA"/>
    <w:rsid w:val="00D55C81"/>
    <w:rsid w:val="00D56B56"/>
    <w:rsid w:val="00D56BF5"/>
    <w:rsid w:val="00D56F99"/>
    <w:rsid w:val="00D5743F"/>
    <w:rsid w:val="00D605C2"/>
    <w:rsid w:val="00D60733"/>
    <w:rsid w:val="00D61E1D"/>
    <w:rsid w:val="00D62BDF"/>
    <w:rsid w:val="00D64F1C"/>
    <w:rsid w:val="00D6570C"/>
    <w:rsid w:val="00D675B0"/>
    <w:rsid w:val="00D70552"/>
    <w:rsid w:val="00D70D42"/>
    <w:rsid w:val="00D71285"/>
    <w:rsid w:val="00D71ABC"/>
    <w:rsid w:val="00D72175"/>
    <w:rsid w:val="00D72454"/>
    <w:rsid w:val="00D72A5B"/>
    <w:rsid w:val="00D73F06"/>
    <w:rsid w:val="00D74160"/>
    <w:rsid w:val="00D74247"/>
    <w:rsid w:val="00D753A9"/>
    <w:rsid w:val="00D804C5"/>
    <w:rsid w:val="00D81A28"/>
    <w:rsid w:val="00D82AB8"/>
    <w:rsid w:val="00D82B00"/>
    <w:rsid w:val="00D82BE4"/>
    <w:rsid w:val="00D82E05"/>
    <w:rsid w:val="00D82F67"/>
    <w:rsid w:val="00D83A05"/>
    <w:rsid w:val="00D83C0D"/>
    <w:rsid w:val="00D869C1"/>
    <w:rsid w:val="00D86EC6"/>
    <w:rsid w:val="00D8734D"/>
    <w:rsid w:val="00D87418"/>
    <w:rsid w:val="00D87FE6"/>
    <w:rsid w:val="00D90BC3"/>
    <w:rsid w:val="00D90DB9"/>
    <w:rsid w:val="00D91337"/>
    <w:rsid w:val="00D915C9"/>
    <w:rsid w:val="00D9198F"/>
    <w:rsid w:val="00D92A87"/>
    <w:rsid w:val="00D930D2"/>
    <w:rsid w:val="00D9384E"/>
    <w:rsid w:val="00D94C8D"/>
    <w:rsid w:val="00D95AEB"/>
    <w:rsid w:val="00D96876"/>
    <w:rsid w:val="00D96B12"/>
    <w:rsid w:val="00D96F59"/>
    <w:rsid w:val="00DA061C"/>
    <w:rsid w:val="00DA099C"/>
    <w:rsid w:val="00DA2125"/>
    <w:rsid w:val="00DA24DE"/>
    <w:rsid w:val="00DA281F"/>
    <w:rsid w:val="00DA289D"/>
    <w:rsid w:val="00DA3E06"/>
    <w:rsid w:val="00DA4E57"/>
    <w:rsid w:val="00DA6EE2"/>
    <w:rsid w:val="00DA78CF"/>
    <w:rsid w:val="00DA7A89"/>
    <w:rsid w:val="00DA7BF4"/>
    <w:rsid w:val="00DA7F8B"/>
    <w:rsid w:val="00DB03E8"/>
    <w:rsid w:val="00DB08F0"/>
    <w:rsid w:val="00DB0C0F"/>
    <w:rsid w:val="00DB102D"/>
    <w:rsid w:val="00DB154B"/>
    <w:rsid w:val="00DB3490"/>
    <w:rsid w:val="00DB4F12"/>
    <w:rsid w:val="00DB5256"/>
    <w:rsid w:val="00DB53A2"/>
    <w:rsid w:val="00DB6F96"/>
    <w:rsid w:val="00DB71B9"/>
    <w:rsid w:val="00DC0B56"/>
    <w:rsid w:val="00DC1395"/>
    <w:rsid w:val="00DC1BCB"/>
    <w:rsid w:val="00DC32FC"/>
    <w:rsid w:val="00DC43C4"/>
    <w:rsid w:val="00DC4F47"/>
    <w:rsid w:val="00DC6747"/>
    <w:rsid w:val="00DC6AF3"/>
    <w:rsid w:val="00DC740D"/>
    <w:rsid w:val="00DC7608"/>
    <w:rsid w:val="00DC761E"/>
    <w:rsid w:val="00DC7CFC"/>
    <w:rsid w:val="00DD0090"/>
    <w:rsid w:val="00DD0AAF"/>
    <w:rsid w:val="00DD2C42"/>
    <w:rsid w:val="00DD4344"/>
    <w:rsid w:val="00DD5B8C"/>
    <w:rsid w:val="00DD5DFA"/>
    <w:rsid w:val="00DD67EC"/>
    <w:rsid w:val="00DD6F7F"/>
    <w:rsid w:val="00DE1A9D"/>
    <w:rsid w:val="00DE1CB1"/>
    <w:rsid w:val="00DE2073"/>
    <w:rsid w:val="00DE30AC"/>
    <w:rsid w:val="00DE368A"/>
    <w:rsid w:val="00DE3CF3"/>
    <w:rsid w:val="00DE4106"/>
    <w:rsid w:val="00DE5563"/>
    <w:rsid w:val="00DE5636"/>
    <w:rsid w:val="00DE6E4D"/>
    <w:rsid w:val="00DF05A0"/>
    <w:rsid w:val="00DF1BA8"/>
    <w:rsid w:val="00DF1F63"/>
    <w:rsid w:val="00DF25FE"/>
    <w:rsid w:val="00DF28F2"/>
    <w:rsid w:val="00DF2BFF"/>
    <w:rsid w:val="00DF48D9"/>
    <w:rsid w:val="00DF4FF1"/>
    <w:rsid w:val="00DF6FD2"/>
    <w:rsid w:val="00DF7724"/>
    <w:rsid w:val="00DF7C43"/>
    <w:rsid w:val="00E00C1E"/>
    <w:rsid w:val="00E00F5F"/>
    <w:rsid w:val="00E014E7"/>
    <w:rsid w:val="00E026A9"/>
    <w:rsid w:val="00E02C24"/>
    <w:rsid w:val="00E0356F"/>
    <w:rsid w:val="00E03B42"/>
    <w:rsid w:val="00E041AA"/>
    <w:rsid w:val="00E0479F"/>
    <w:rsid w:val="00E04D6A"/>
    <w:rsid w:val="00E06100"/>
    <w:rsid w:val="00E06E97"/>
    <w:rsid w:val="00E07767"/>
    <w:rsid w:val="00E10DD1"/>
    <w:rsid w:val="00E1254C"/>
    <w:rsid w:val="00E12BDF"/>
    <w:rsid w:val="00E13326"/>
    <w:rsid w:val="00E14961"/>
    <w:rsid w:val="00E14D76"/>
    <w:rsid w:val="00E15DDC"/>
    <w:rsid w:val="00E20CE7"/>
    <w:rsid w:val="00E217B1"/>
    <w:rsid w:val="00E222FA"/>
    <w:rsid w:val="00E2238E"/>
    <w:rsid w:val="00E24A62"/>
    <w:rsid w:val="00E24F52"/>
    <w:rsid w:val="00E279B2"/>
    <w:rsid w:val="00E30BD5"/>
    <w:rsid w:val="00E31143"/>
    <w:rsid w:val="00E31812"/>
    <w:rsid w:val="00E3533E"/>
    <w:rsid w:val="00E35A45"/>
    <w:rsid w:val="00E37C85"/>
    <w:rsid w:val="00E43006"/>
    <w:rsid w:val="00E43551"/>
    <w:rsid w:val="00E50809"/>
    <w:rsid w:val="00E510CF"/>
    <w:rsid w:val="00E52AAB"/>
    <w:rsid w:val="00E533B0"/>
    <w:rsid w:val="00E5448E"/>
    <w:rsid w:val="00E54E0D"/>
    <w:rsid w:val="00E56795"/>
    <w:rsid w:val="00E57932"/>
    <w:rsid w:val="00E57DA3"/>
    <w:rsid w:val="00E60811"/>
    <w:rsid w:val="00E64050"/>
    <w:rsid w:val="00E6514D"/>
    <w:rsid w:val="00E65161"/>
    <w:rsid w:val="00E652C9"/>
    <w:rsid w:val="00E65700"/>
    <w:rsid w:val="00E6593B"/>
    <w:rsid w:val="00E672C6"/>
    <w:rsid w:val="00E71809"/>
    <w:rsid w:val="00E71D1E"/>
    <w:rsid w:val="00E728E2"/>
    <w:rsid w:val="00E74976"/>
    <w:rsid w:val="00E75667"/>
    <w:rsid w:val="00E756D3"/>
    <w:rsid w:val="00E769CC"/>
    <w:rsid w:val="00E80AF8"/>
    <w:rsid w:val="00E812AD"/>
    <w:rsid w:val="00E827BB"/>
    <w:rsid w:val="00E82D24"/>
    <w:rsid w:val="00E8308F"/>
    <w:rsid w:val="00E8317B"/>
    <w:rsid w:val="00E8357D"/>
    <w:rsid w:val="00E84C04"/>
    <w:rsid w:val="00E84E4F"/>
    <w:rsid w:val="00E856A2"/>
    <w:rsid w:val="00E85AD2"/>
    <w:rsid w:val="00E9036E"/>
    <w:rsid w:val="00E917B6"/>
    <w:rsid w:val="00E92D0B"/>
    <w:rsid w:val="00E93195"/>
    <w:rsid w:val="00E93F21"/>
    <w:rsid w:val="00E9522C"/>
    <w:rsid w:val="00E95C2A"/>
    <w:rsid w:val="00E963BC"/>
    <w:rsid w:val="00E97F7A"/>
    <w:rsid w:val="00EA0143"/>
    <w:rsid w:val="00EA089B"/>
    <w:rsid w:val="00EA2E21"/>
    <w:rsid w:val="00EA380C"/>
    <w:rsid w:val="00EA47B5"/>
    <w:rsid w:val="00EA7308"/>
    <w:rsid w:val="00EB089C"/>
    <w:rsid w:val="00EB0BB0"/>
    <w:rsid w:val="00EB0C65"/>
    <w:rsid w:val="00EB169F"/>
    <w:rsid w:val="00EB2961"/>
    <w:rsid w:val="00EB2E1A"/>
    <w:rsid w:val="00EB3268"/>
    <w:rsid w:val="00EB3298"/>
    <w:rsid w:val="00EB3CE6"/>
    <w:rsid w:val="00EB3E92"/>
    <w:rsid w:val="00EB68E6"/>
    <w:rsid w:val="00EB69AB"/>
    <w:rsid w:val="00EB6D1C"/>
    <w:rsid w:val="00EB7B67"/>
    <w:rsid w:val="00EC328C"/>
    <w:rsid w:val="00EC3BEC"/>
    <w:rsid w:val="00EC5241"/>
    <w:rsid w:val="00EC594C"/>
    <w:rsid w:val="00EC5C7B"/>
    <w:rsid w:val="00EC66AA"/>
    <w:rsid w:val="00EC6B8F"/>
    <w:rsid w:val="00EC7B48"/>
    <w:rsid w:val="00ED0257"/>
    <w:rsid w:val="00ED1339"/>
    <w:rsid w:val="00ED3E65"/>
    <w:rsid w:val="00ED4EDF"/>
    <w:rsid w:val="00ED5981"/>
    <w:rsid w:val="00ED66B2"/>
    <w:rsid w:val="00ED71BA"/>
    <w:rsid w:val="00ED73A1"/>
    <w:rsid w:val="00ED7CA2"/>
    <w:rsid w:val="00EE13DA"/>
    <w:rsid w:val="00EE332A"/>
    <w:rsid w:val="00EE5324"/>
    <w:rsid w:val="00EE55FA"/>
    <w:rsid w:val="00EE56E2"/>
    <w:rsid w:val="00EE6D45"/>
    <w:rsid w:val="00EE6E89"/>
    <w:rsid w:val="00EF0FE6"/>
    <w:rsid w:val="00EF11AA"/>
    <w:rsid w:val="00EF1C44"/>
    <w:rsid w:val="00EF1F9B"/>
    <w:rsid w:val="00EF2B18"/>
    <w:rsid w:val="00EF3AC4"/>
    <w:rsid w:val="00EF3BB9"/>
    <w:rsid w:val="00EF4008"/>
    <w:rsid w:val="00EF547C"/>
    <w:rsid w:val="00EF55E9"/>
    <w:rsid w:val="00EF5B41"/>
    <w:rsid w:val="00EF611C"/>
    <w:rsid w:val="00EF7462"/>
    <w:rsid w:val="00EF768D"/>
    <w:rsid w:val="00F00630"/>
    <w:rsid w:val="00F007C7"/>
    <w:rsid w:val="00F00922"/>
    <w:rsid w:val="00F011FF"/>
    <w:rsid w:val="00F01BE6"/>
    <w:rsid w:val="00F01E14"/>
    <w:rsid w:val="00F0217A"/>
    <w:rsid w:val="00F0251B"/>
    <w:rsid w:val="00F03E4C"/>
    <w:rsid w:val="00F0665D"/>
    <w:rsid w:val="00F06D42"/>
    <w:rsid w:val="00F07134"/>
    <w:rsid w:val="00F07378"/>
    <w:rsid w:val="00F10B81"/>
    <w:rsid w:val="00F11353"/>
    <w:rsid w:val="00F129F4"/>
    <w:rsid w:val="00F14CD1"/>
    <w:rsid w:val="00F15115"/>
    <w:rsid w:val="00F15D8C"/>
    <w:rsid w:val="00F16E1A"/>
    <w:rsid w:val="00F20197"/>
    <w:rsid w:val="00F20607"/>
    <w:rsid w:val="00F208BB"/>
    <w:rsid w:val="00F20D7A"/>
    <w:rsid w:val="00F210BE"/>
    <w:rsid w:val="00F21A5D"/>
    <w:rsid w:val="00F21C13"/>
    <w:rsid w:val="00F21DEA"/>
    <w:rsid w:val="00F22796"/>
    <w:rsid w:val="00F238F7"/>
    <w:rsid w:val="00F23BA0"/>
    <w:rsid w:val="00F25641"/>
    <w:rsid w:val="00F26065"/>
    <w:rsid w:val="00F30313"/>
    <w:rsid w:val="00F303BC"/>
    <w:rsid w:val="00F318A1"/>
    <w:rsid w:val="00F3265C"/>
    <w:rsid w:val="00F343EE"/>
    <w:rsid w:val="00F3547E"/>
    <w:rsid w:val="00F35494"/>
    <w:rsid w:val="00F3619D"/>
    <w:rsid w:val="00F3722A"/>
    <w:rsid w:val="00F37366"/>
    <w:rsid w:val="00F37D1C"/>
    <w:rsid w:val="00F419B8"/>
    <w:rsid w:val="00F41C0F"/>
    <w:rsid w:val="00F42856"/>
    <w:rsid w:val="00F43390"/>
    <w:rsid w:val="00F43EF6"/>
    <w:rsid w:val="00F4482B"/>
    <w:rsid w:val="00F44F02"/>
    <w:rsid w:val="00F4526B"/>
    <w:rsid w:val="00F45BE1"/>
    <w:rsid w:val="00F462DF"/>
    <w:rsid w:val="00F4662D"/>
    <w:rsid w:val="00F468AC"/>
    <w:rsid w:val="00F471BE"/>
    <w:rsid w:val="00F47316"/>
    <w:rsid w:val="00F47507"/>
    <w:rsid w:val="00F5052D"/>
    <w:rsid w:val="00F50BF0"/>
    <w:rsid w:val="00F51A82"/>
    <w:rsid w:val="00F5254B"/>
    <w:rsid w:val="00F53A44"/>
    <w:rsid w:val="00F54431"/>
    <w:rsid w:val="00F54B29"/>
    <w:rsid w:val="00F551DB"/>
    <w:rsid w:val="00F556C1"/>
    <w:rsid w:val="00F559BE"/>
    <w:rsid w:val="00F56417"/>
    <w:rsid w:val="00F56EE7"/>
    <w:rsid w:val="00F56FEF"/>
    <w:rsid w:val="00F57521"/>
    <w:rsid w:val="00F57A2A"/>
    <w:rsid w:val="00F57AC4"/>
    <w:rsid w:val="00F60938"/>
    <w:rsid w:val="00F61606"/>
    <w:rsid w:val="00F62BD1"/>
    <w:rsid w:val="00F62CA8"/>
    <w:rsid w:val="00F63BF4"/>
    <w:rsid w:val="00F63C60"/>
    <w:rsid w:val="00F64991"/>
    <w:rsid w:val="00F65BA9"/>
    <w:rsid w:val="00F6630F"/>
    <w:rsid w:val="00F67E81"/>
    <w:rsid w:val="00F719B2"/>
    <w:rsid w:val="00F71C68"/>
    <w:rsid w:val="00F724E2"/>
    <w:rsid w:val="00F72A89"/>
    <w:rsid w:val="00F73E5D"/>
    <w:rsid w:val="00F74103"/>
    <w:rsid w:val="00F7425F"/>
    <w:rsid w:val="00F75BB5"/>
    <w:rsid w:val="00F7604C"/>
    <w:rsid w:val="00F81623"/>
    <w:rsid w:val="00F81D25"/>
    <w:rsid w:val="00F826F4"/>
    <w:rsid w:val="00F83045"/>
    <w:rsid w:val="00F83615"/>
    <w:rsid w:val="00F85329"/>
    <w:rsid w:val="00F878CD"/>
    <w:rsid w:val="00F8794A"/>
    <w:rsid w:val="00F90C1F"/>
    <w:rsid w:val="00F93231"/>
    <w:rsid w:val="00F950B5"/>
    <w:rsid w:val="00F953D5"/>
    <w:rsid w:val="00F97A34"/>
    <w:rsid w:val="00F97EA1"/>
    <w:rsid w:val="00FA05C8"/>
    <w:rsid w:val="00FA0678"/>
    <w:rsid w:val="00FA107F"/>
    <w:rsid w:val="00FA23F7"/>
    <w:rsid w:val="00FA27EB"/>
    <w:rsid w:val="00FA4117"/>
    <w:rsid w:val="00FA672F"/>
    <w:rsid w:val="00FA7792"/>
    <w:rsid w:val="00FB11FA"/>
    <w:rsid w:val="00FB18F8"/>
    <w:rsid w:val="00FB2F8E"/>
    <w:rsid w:val="00FB39B0"/>
    <w:rsid w:val="00FB5183"/>
    <w:rsid w:val="00FB5A71"/>
    <w:rsid w:val="00FB6DF2"/>
    <w:rsid w:val="00FB7823"/>
    <w:rsid w:val="00FC08B3"/>
    <w:rsid w:val="00FC09D7"/>
    <w:rsid w:val="00FC1998"/>
    <w:rsid w:val="00FC391E"/>
    <w:rsid w:val="00FC3AB7"/>
    <w:rsid w:val="00FC448A"/>
    <w:rsid w:val="00FC453D"/>
    <w:rsid w:val="00FC4A89"/>
    <w:rsid w:val="00FC665F"/>
    <w:rsid w:val="00FC6D59"/>
    <w:rsid w:val="00FC78F5"/>
    <w:rsid w:val="00FD10B3"/>
    <w:rsid w:val="00FD11C3"/>
    <w:rsid w:val="00FD154E"/>
    <w:rsid w:val="00FD2CE9"/>
    <w:rsid w:val="00FD3742"/>
    <w:rsid w:val="00FD3A41"/>
    <w:rsid w:val="00FD3AE2"/>
    <w:rsid w:val="00FD5975"/>
    <w:rsid w:val="00FD5AE4"/>
    <w:rsid w:val="00FD5F25"/>
    <w:rsid w:val="00FD60BE"/>
    <w:rsid w:val="00FD6894"/>
    <w:rsid w:val="00FD6980"/>
    <w:rsid w:val="00FD6AF0"/>
    <w:rsid w:val="00FD79B8"/>
    <w:rsid w:val="00FE0AD1"/>
    <w:rsid w:val="00FE0BBF"/>
    <w:rsid w:val="00FE0C6C"/>
    <w:rsid w:val="00FE33DB"/>
    <w:rsid w:val="00FE37DD"/>
    <w:rsid w:val="00FE3C31"/>
    <w:rsid w:val="00FE4015"/>
    <w:rsid w:val="00FE44F5"/>
    <w:rsid w:val="00FE480D"/>
    <w:rsid w:val="00FE6227"/>
    <w:rsid w:val="00FF0B4F"/>
    <w:rsid w:val="00FF1AD3"/>
    <w:rsid w:val="00FF49F4"/>
    <w:rsid w:val="00FF651D"/>
    <w:rsid w:val="00FF68CA"/>
    <w:rsid w:val="01036574"/>
    <w:rsid w:val="010651D9"/>
    <w:rsid w:val="0136732D"/>
    <w:rsid w:val="01AC75F0"/>
    <w:rsid w:val="022C24DE"/>
    <w:rsid w:val="029038BF"/>
    <w:rsid w:val="02DA0C0E"/>
    <w:rsid w:val="02F92D08"/>
    <w:rsid w:val="03DD35E4"/>
    <w:rsid w:val="0445064C"/>
    <w:rsid w:val="047A5783"/>
    <w:rsid w:val="04F05A45"/>
    <w:rsid w:val="053A13B6"/>
    <w:rsid w:val="05452235"/>
    <w:rsid w:val="056C5A14"/>
    <w:rsid w:val="057775CA"/>
    <w:rsid w:val="05805683"/>
    <w:rsid w:val="05810796"/>
    <w:rsid w:val="065A6178"/>
    <w:rsid w:val="06FF6170"/>
    <w:rsid w:val="075562B7"/>
    <w:rsid w:val="076D5A73"/>
    <w:rsid w:val="081E6D6D"/>
    <w:rsid w:val="091361A6"/>
    <w:rsid w:val="096B2097"/>
    <w:rsid w:val="097A266D"/>
    <w:rsid w:val="09867ECC"/>
    <w:rsid w:val="0A5B7E63"/>
    <w:rsid w:val="0AB94B2B"/>
    <w:rsid w:val="0AC91212"/>
    <w:rsid w:val="0AD96F7B"/>
    <w:rsid w:val="0B125F2D"/>
    <w:rsid w:val="0BCA5242"/>
    <w:rsid w:val="0BD95485"/>
    <w:rsid w:val="0C87121B"/>
    <w:rsid w:val="0C9F6AEC"/>
    <w:rsid w:val="0D766618"/>
    <w:rsid w:val="0DF702FE"/>
    <w:rsid w:val="0E3F698B"/>
    <w:rsid w:val="0EC20452"/>
    <w:rsid w:val="0F1F58A5"/>
    <w:rsid w:val="0F21508F"/>
    <w:rsid w:val="0F2A5FF8"/>
    <w:rsid w:val="0F753645"/>
    <w:rsid w:val="0F816ACD"/>
    <w:rsid w:val="0FB6788B"/>
    <w:rsid w:val="0FCE01DD"/>
    <w:rsid w:val="0FE32D76"/>
    <w:rsid w:val="10646A12"/>
    <w:rsid w:val="10A94649"/>
    <w:rsid w:val="10B047CF"/>
    <w:rsid w:val="10FC16EA"/>
    <w:rsid w:val="110E3E23"/>
    <w:rsid w:val="118963A1"/>
    <w:rsid w:val="127723A9"/>
    <w:rsid w:val="13072A44"/>
    <w:rsid w:val="140102ED"/>
    <w:rsid w:val="145044FA"/>
    <w:rsid w:val="149B79DB"/>
    <w:rsid w:val="14EA24B1"/>
    <w:rsid w:val="16D64A44"/>
    <w:rsid w:val="171F21BA"/>
    <w:rsid w:val="19D84FCE"/>
    <w:rsid w:val="19EC6CCB"/>
    <w:rsid w:val="1A09162B"/>
    <w:rsid w:val="1B2A271F"/>
    <w:rsid w:val="1B890139"/>
    <w:rsid w:val="1C161DDD"/>
    <w:rsid w:val="1C1C093E"/>
    <w:rsid w:val="1D266CE1"/>
    <w:rsid w:val="1D3963AF"/>
    <w:rsid w:val="1E432C32"/>
    <w:rsid w:val="1E714A66"/>
    <w:rsid w:val="1F8522A7"/>
    <w:rsid w:val="1FBD76E1"/>
    <w:rsid w:val="1FE868A9"/>
    <w:rsid w:val="201F72D2"/>
    <w:rsid w:val="20DA787E"/>
    <w:rsid w:val="20E33281"/>
    <w:rsid w:val="20F63F8C"/>
    <w:rsid w:val="211E26D6"/>
    <w:rsid w:val="21283D08"/>
    <w:rsid w:val="21415FDA"/>
    <w:rsid w:val="21845A3B"/>
    <w:rsid w:val="21F030DA"/>
    <w:rsid w:val="22481DE8"/>
    <w:rsid w:val="22596EC8"/>
    <w:rsid w:val="22B3482A"/>
    <w:rsid w:val="22FD7853"/>
    <w:rsid w:val="25B440B3"/>
    <w:rsid w:val="25F1711A"/>
    <w:rsid w:val="264B6B28"/>
    <w:rsid w:val="264D17F1"/>
    <w:rsid w:val="2823330B"/>
    <w:rsid w:val="292D69B8"/>
    <w:rsid w:val="29834377"/>
    <w:rsid w:val="29CA2459"/>
    <w:rsid w:val="2A062453"/>
    <w:rsid w:val="2A41271B"/>
    <w:rsid w:val="2A4E4E38"/>
    <w:rsid w:val="2A756869"/>
    <w:rsid w:val="2A9C3DF6"/>
    <w:rsid w:val="2AA1365A"/>
    <w:rsid w:val="2CF47F19"/>
    <w:rsid w:val="2D1B36F8"/>
    <w:rsid w:val="2DCE076A"/>
    <w:rsid w:val="2DD15014"/>
    <w:rsid w:val="2F3C05BD"/>
    <w:rsid w:val="2F40402C"/>
    <w:rsid w:val="2F704616"/>
    <w:rsid w:val="2FA5374C"/>
    <w:rsid w:val="2FD25781"/>
    <w:rsid w:val="30BC6FA0"/>
    <w:rsid w:val="31474A50"/>
    <w:rsid w:val="31644F41"/>
    <w:rsid w:val="319C6071"/>
    <w:rsid w:val="31A574A2"/>
    <w:rsid w:val="31B77767"/>
    <w:rsid w:val="320D7387"/>
    <w:rsid w:val="325E7BE3"/>
    <w:rsid w:val="32970691"/>
    <w:rsid w:val="32DB72BE"/>
    <w:rsid w:val="340879FA"/>
    <w:rsid w:val="342E63AB"/>
    <w:rsid w:val="3454248C"/>
    <w:rsid w:val="345D260B"/>
    <w:rsid w:val="346534AA"/>
    <w:rsid w:val="3497695F"/>
    <w:rsid w:val="365302AE"/>
    <w:rsid w:val="379540A7"/>
    <w:rsid w:val="37FC4126"/>
    <w:rsid w:val="380F5C07"/>
    <w:rsid w:val="393B5A08"/>
    <w:rsid w:val="39553AED"/>
    <w:rsid w:val="39A13F14"/>
    <w:rsid w:val="3C177780"/>
    <w:rsid w:val="3C5F759A"/>
    <w:rsid w:val="3D5C78D4"/>
    <w:rsid w:val="3E7E5894"/>
    <w:rsid w:val="3E8C2984"/>
    <w:rsid w:val="3EEC6ED0"/>
    <w:rsid w:val="3EEF0540"/>
    <w:rsid w:val="3F9335C1"/>
    <w:rsid w:val="401D732F"/>
    <w:rsid w:val="405745EF"/>
    <w:rsid w:val="419535D6"/>
    <w:rsid w:val="41AA2E44"/>
    <w:rsid w:val="41D659E7"/>
    <w:rsid w:val="42554B5E"/>
    <w:rsid w:val="42576378"/>
    <w:rsid w:val="42AE0712"/>
    <w:rsid w:val="42E1381E"/>
    <w:rsid w:val="42E20BC7"/>
    <w:rsid w:val="433C76B1"/>
    <w:rsid w:val="435117C9"/>
    <w:rsid w:val="436D5ED7"/>
    <w:rsid w:val="43707776"/>
    <w:rsid w:val="43D11792"/>
    <w:rsid w:val="43FB717C"/>
    <w:rsid w:val="444064FA"/>
    <w:rsid w:val="451E447A"/>
    <w:rsid w:val="45345B76"/>
    <w:rsid w:val="47307808"/>
    <w:rsid w:val="47974B3C"/>
    <w:rsid w:val="47F876E8"/>
    <w:rsid w:val="486F747C"/>
    <w:rsid w:val="4871646A"/>
    <w:rsid w:val="489D725F"/>
    <w:rsid w:val="4A0A2006"/>
    <w:rsid w:val="4A985F30"/>
    <w:rsid w:val="4AF86E09"/>
    <w:rsid w:val="4B6E6C91"/>
    <w:rsid w:val="4B885FA4"/>
    <w:rsid w:val="4BDE5BC4"/>
    <w:rsid w:val="4C98026A"/>
    <w:rsid w:val="4CE0771A"/>
    <w:rsid w:val="4D0553D3"/>
    <w:rsid w:val="4D861CF6"/>
    <w:rsid w:val="4DC135E4"/>
    <w:rsid w:val="4E962C4D"/>
    <w:rsid w:val="4EE17B16"/>
    <w:rsid w:val="4EE40832"/>
    <w:rsid w:val="4EEA1863"/>
    <w:rsid w:val="506C5BA8"/>
    <w:rsid w:val="50930397"/>
    <w:rsid w:val="51A0432A"/>
    <w:rsid w:val="522B768A"/>
    <w:rsid w:val="525D37B1"/>
    <w:rsid w:val="527140E5"/>
    <w:rsid w:val="52750905"/>
    <w:rsid w:val="5292508F"/>
    <w:rsid w:val="52A96B6F"/>
    <w:rsid w:val="53896E24"/>
    <w:rsid w:val="53B8319F"/>
    <w:rsid w:val="54352A41"/>
    <w:rsid w:val="54C142D5"/>
    <w:rsid w:val="550764A4"/>
    <w:rsid w:val="551926E0"/>
    <w:rsid w:val="55812791"/>
    <w:rsid w:val="559A7000"/>
    <w:rsid w:val="56515F3B"/>
    <w:rsid w:val="56B85264"/>
    <w:rsid w:val="572B71CA"/>
    <w:rsid w:val="574B41A1"/>
    <w:rsid w:val="574F20E4"/>
    <w:rsid w:val="58030761"/>
    <w:rsid w:val="581F1584"/>
    <w:rsid w:val="581F1A3E"/>
    <w:rsid w:val="58823E3D"/>
    <w:rsid w:val="588E6853"/>
    <w:rsid w:val="58AE4F0C"/>
    <w:rsid w:val="58E24FF3"/>
    <w:rsid w:val="59646AD1"/>
    <w:rsid w:val="5A2A7C7B"/>
    <w:rsid w:val="5A5D5C0E"/>
    <w:rsid w:val="5A706723"/>
    <w:rsid w:val="5A7D47FA"/>
    <w:rsid w:val="5ADC623D"/>
    <w:rsid w:val="5BE72873"/>
    <w:rsid w:val="5C3B496D"/>
    <w:rsid w:val="5C80234E"/>
    <w:rsid w:val="5C846314"/>
    <w:rsid w:val="5C857425"/>
    <w:rsid w:val="5C930305"/>
    <w:rsid w:val="5D5E100F"/>
    <w:rsid w:val="5DC61566"/>
    <w:rsid w:val="5E261785"/>
    <w:rsid w:val="5E7128C8"/>
    <w:rsid w:val="5EB629D1"/>
    <w:rsid w:val="5EC919BE"/>
    <w:rsid w:val="5FCC5339"/>
    <w:rsid w:val="5FEA46E0"/>
    <w:rsid w:val="60430294"/>
    <w:rsid w:val="60AB36BC"/>
    <w:rsid w:val="60E53485"/>
    <w:rsid w:val="61054A27"/>
    <w:rsid w:val="611D2366"/>
    <w:rsid w:val="6126799A"/>
    <w:rsid w:val="613D2447"/>
    <w:rsid w:val="61F41846"/>
    <w:rsid w:val="6207673A"/>
    <w:rsid w:val="62130210"/>
    <w:rsid w:val="62885958"/>
    <w:rsid w:val="634B7B8C"/>
    <w:rsid w:val="63735576"/>
    <w:rsid w:val="64CE2EAA"/>
    <w:rsid w:val="651A5A67"/>
    <w:rsid w:val="65AA67A3"/>
    <w:rsid w:val="662E75B1"/>
    <w:rsid w:val="66342C2E"/>
    <w:rsid w:val="6636734F"/>
    <w:rsid w:val="663E784C"/>
    <w:rsid w:val="66777EBD"/>
    <w:rsid w:val="669E4476"/>
    <w:rsid w:val="67B500EA"/>
    <w:rsid w:val="685867EC"/>
    <w:rsid w:val="685A43CD"/>
    <w:rsid w:val="691E364C"/>
    <w:rsid w:val="699D6C67"/>
    <w:rsid w:val="69DC6BAD"/>
    <w:rsid w:val="6A8D0A8A"/>
    <w:rsid w:val="6A8D413C"/>
    <w:rsid w:val="6BF376DA"/>
    <w:rsid w:val="6C071D9D"/>
    <w:rsid w:val="6C112E81"/>
    <w:rsid w:val="6C2E004A"/>
    <w:rsid w:val="6D5B6C1D"/>
    <w:rsid w:val="6D605FE2"/>
    <w:rsid w:val="6DF61FE4"/>
    <w:rsid w:val="6DFF01C2"/>
    <w:rsid w:val="6E8E12EF"/>
    <w:rsid w:val="6E9437BA"/>
    <w:rsid w:val="6ED053E9"/>
    <w:rsid w:val="6EE065F4"/>
    <w:rsid w:val="6F84669D"/>
    <w:rsid w:val="6F9A665A"/>
    <w:rsid w:val="70E21403"/>
    <w:rsid w:val="717E2EDA"/>
    <w:rsid w:val="717F0DBA"/>
    <w:rsid w:val="71D43752"/>
    <w:rsid w:val="730D2049"/>
    <w:rsid w:val="7317708A"/>
    <w:rsid w:val="73813156"/>
    <w:rsid w:val="739F20F3"/>
    <w:rsid w:val="73DB142D"/>
    <w:rsid w:val="73DD6243"/>
    <w:rsid w:val="743D707D"/>
    <w:rsid w:val="74566390"/>
    <w:rsid w:val="74817BD4"/>
    <w:rsid w:val="749C4185"/>
    <w:rsid w:val="75A66ED8"/>
    <w:rsid w:val="75DA2C18"/>
    <w:rsid w:val="765C0D8C"/>
    <w:rsid w:val="7664562C"/>
    <w:rsid w:val="76674885"/>
    <w:rsid w:val="775319EF"/>
    <w:rsid w:val="77AF3962"/>
    <w:rsid w:val="77B65C7A"/>
    <w:rsid w:val="785030F6"/>
    <w:rsid w:val="790F1C77"/>
    <w:rsid w:val="799C372D"/>
    <w:rsid w:val="7A67303B"/>
    <w:rsid w:val="7AAB1D04"/>
    <w:rsid w:val="7ABA4368"/>
    <w:rsid w:val="7B257FFD"/>
    <w:rsid w:val="7BA24831"/>
    <w:rsid w:val="7BBA7928"/>
    <w:rsid w:val="7BCD2D0B"/>
    <w:rsid w:val="7BF1074D"/>
    <w:rsid w:val="7C2B1DA5"/>
    <w:rsid w:val="7CA35EEB"/>
    <w:rsid w:val="7D3D633F"/>
    <w:rsid w:val="7D9D0B8C"/>
    <w:rsid w:val="7DF4317E"/>
    <w:rsid w:val="7E0B01EB"/>
    <w:rsid w:val="7E64308B"/>
    <w:rsid w:val="7E90395D"/>
    <w:rsid w:val="7EB77A2B"/>
    <w:rsid w:val="7EC51748"/>
    <w:rsid w:val="7FC248DA"/>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fill="t" stroke="t">
      <v:fill type="gradient" on="t" angle="90" focussize="0f,0f" focusposition="0f,0f">
        <o:fill type="gradientUnscaled" v:ext="backwardCompatible"/>
      </v:fill>
      <v:stroke weight="1.25pt" color="#739CC3"/>
    </o:shapedefaults>
    <o:shapelayout v:ext="edit">
      <o:idmap v:ext="edit" data="1"/>
    </o:shapelayout>
  </w:shapeDefaul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nhideWhenUsed="0" w:uiPriority="9" w:semiHidden="0" w:name="heading 2"/>
    <w:lsdException w:qFormat="1" w:unhideWhenUsed="0" w:uiPriority="0" w:semiHidden="0" w:name="heading 3"/>
    <w:lsdException w:qFormat="1" w:unhideWhenUsed="0" w:uiPriority="0" w:semiHidden="0" w:name="heading 4"/>
    <w:lsdException w:qFormat="1" w:unhideWhenUsed="0" w:uiPriority="0" w:semiHidden="0" w:name="heading 5"/>
    <w:lsdException w:qFormat="1" w:unhideWhenUsed="0" w:uiPriority="0" w:semiHidden="0" w:name="heading 6"/>
    <w:lsdException w:qFormat="1" w:unhideWhenUsed="0" w:uiPriority="0" w:semiHidden="0" w:name="heading 7"/>
    <w:lsdException w:qFormat="1" w:unhideWhenUsed="0" w:uiPriority="0" w:semiHidden="0" w:name="heading 8"/>
    <w:lsdException w:qFormat="1" w:unhideWhenUsed="0" w:uiPriority="0" w:semiHidden="0" w:name="heading 9"/>
    <w:lsdException w:qFormat="1"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qFormat="1"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qFormat="1" w:unhideWhenUsed="0" w:uiPriority="0" w:semiHidden="0" w:name="toc 1"/>
    <w:lsdException w:qFormat="1" w:unhideWhenUsed="0" w:uiPriority="0" w:semiHidden="0" w:name="toc 2"/>
    <w:lsdException w:qFormat="1" w:unhideWhenUsed="0" w:uiPriority="0" w:semiHidden="0" w:name="toc 3"/>
    <w:lsdException w:qFormat="1" w:unhideWhenUsed="0" w:uiPriority="0" w:semiHidden="0" w:name="toc 4"/>
    <w:lsdException w:qFormat="1" w:unhideWhenUsed="0" w:uiPriority="0" w:semiHidden="0" w:name="toc 5"/>
    <w:lsdException w:qFormat="1" w:unhideWhenUsed="0" w:uiPriority="0" w:semiHidden="0" w:name="toc 6"/>
    <w:lsdException w:qFormat="1" w:unhideWhenUsed="0" w:uiPriority="0" w:semiHidden="0" w:name="toc 7"/>
    <w:lsdException w:qFormat="1" w:unhideWhenUsed="0" w:uiPriority="0" w:semiHidden="0" w:name="toc 8"/>
    <w:lsdException w:qFormat="1" w:unhideWhenUsed="0" w:uiPriority="0" w:semiHidden="0" w:name="toc 9"/>
    <w:lsdException w:qFormat="1" w:unhideWhenUsed="0" w:uiPriority="0" w:semiHidden="0" w:name="Normal Indent"/>
    <w:lsdException w:qFormat="1" w:unhideWhenUsed="0" w:uiPriority="0" w:semiHidden="0" w:name="footnote text"/>
    <w:lsdException w:qFormat="1" w:unhideWhenUsed="0" w:uiPriority="99" w:semiHidden="0" w:name="annotation text"/>
    <w:lsdException w:qFormat="1" w:unhideWhenUsed="0" w:uiPriority="0" w:semiHidden="0" w:name="header"/>
    <w:lsdException w:qFormat="1" w:unhideWhenUsed="0" w:uiPriority="0" w:semiHidden="0" w:name="footer"/>
    <w:lsdException w:qFormat="1" w:unhideWhenUsed="0" w:uiPriority="0" w:semiHidden="0" w:name="index heading"/>
    <w:lsdException w:qFormat="1" w:unhideWhenUsed="0" w:uiPriority="0" w:semiHidden="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qFormat="1" w:unhideWhenUsed="0" w:uiPriority="99" w:semiHidden="0" w:name="annotation reference"/>
    <w:lsdException w:qFormat="1" w:unhideWhenUsed="0" w:uiPriority="0" w:semiHidden="0" w:name="line number"/>
    <w:lsdException w:qFormat="1"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qFormat="1" w:unhideWhenUsed="0" w:uiPriority="0" w:semiHidden="0" w:name="List"/>
    <w:lsdException w:unhideWhenUsed="0" w:uiPriority="0" w:semiHidden="0" w:name="List Bullet"/>
    <w:lsdException w:qFormat="1" w:unhideWhenUsed="0" w:uiPriority="0" w:semiHidden="0" w:name="List Number"/>
    <w:lsdException w:qFormat="1" w:unhideWhenUsed="0" w:uiPriority="0" w:semiHidden="0" w:name="List 2"/>
    <w:lsdException w:unhideWhenUsed="0" w:uiPriority="0" w:semiHidden="0" w:name="List 3"/>
    <w:lsdException w:unhideWhenUsed="0" w:uiPriority="0" w:semiHidden="0" w:name="List 4"/>
    <w:lsdException w:qFormat="1" w:unhideWhenUsed="0" w:uiPriority="0" w:semiHidden="0" w:name="List 5"/>
    <w:lsdException w:qFormat="1" w:unhideWhenUsed="0" w:uiPriority="0" w:semiHidden="0" w:name="List Bullet 2"/>
    <w:lsdException w:unhideWhenUsed="0" w:uiPriority="0" w:semiHidden="0" w:name="List Bullet 3"/>
    <w:lsdException w:qFormat="1" w:uiPriority="99" w:semiHidden="0" w:name="List Bullet 4"/>
    <w:lsdException w:unhideWhenUsed="0" w:uiPriority="0" w:semiHidden="0" w:name="List Bullet 5"/>
    <w:lsdException w:qFormat="1" w:unhideWhenUsed="0" w:uiPriority="0" w:semiHidden="0" w:name="List Number 2"/>
    <w:lsdException w:qFormat="1" w:unhideWhenUsed="0" w:uiPriority="0" w:semiHidden="0" w:name="List Number 3"/>
    <w:lsdException w:qFormat="1" w:unhideWhenUsed="0" w:uiPriority="0" w:semiHidden="0" w:name="List Number 4"/>
    <w:lsdException w:qFormat="1" w:unhideWhenUsed="0" w:uiPriority="0" w:semiHidden="0" w:name="List Number 5"/>
    <w:lsdException w:qFormat="1" w:unhideWhenUsed="0" w:uiPriority="0" w:semiHidden="0" w:name="Title"/>
    <w:lsdException w:unhideWhenUsed="0" w:uiPriority="0" w:semiHidden="0" w:name="Closing"/>
    <w:lsdException w:qFormat="1" w:unhideWhenUsed="0" w:uiPriority="0" w:semiHidden="0" w:name="Signature"/>
    <w:lsdException w:qFormat="1" w:uiPriority="1" w:semiHidden="0" w:name="Default Paragraph Font"/>
    <w:lsdException w:qFormat="1" w:unhideWhenUsed="0" w:uiPriority="0" w:semiHidden="0" w:name="Body Text"/>
    <w:lsdException w:qFormat="1"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qFormat="1" w:unhideWhenUsed="0" w:uiPriority="0" w:semiHidden="0" w:name="Salutation"/>
    <w:lsdException w:qFormat="1" w:unhideWhenUsed="0" w:uiPriority="0" w:semiHidden="0" w:name="Date"/>
    <w:lsdException w:qFormat="1" w:unhideWhenUsed="0" w:uiPriority="0" w:semiHidden="0" w:name="Body Text First Indent"/>
    <w:lsdException w:qFormat="1" w:unhideWhenUsed="0" w:uiPriority="0" w:semiHidden="0" w:name="Body Text First Indent 2"/>
    <w:lsdException w:unhideWhenUsed="0" w:uiPriority="0" w:semiHidden="0" w:name="Note Heading"/>
    <w:lsdException w:qFormat="1" w:unhideWhenUsed="0" w:uiPriority="0" w:semiHidden="0" w:name="Body Text 2"/>
    <w:lsdException w:qFormat="1" w:unhideWhenUsed="0" w:uiPriority="0" w:semiHidden="0" w:name="Body Text 3"/>
    <w:lsdException w:qFormat="1" w:unhideWhenUsed="0" w:uiPriority="0" w:semiHidden="0" w:name="Body Text Indent 2"/>
    <w:lsdException w:qFormat="1" w:unhideWhenUsed="0" w:uiPriority="0" w:semiHidden="0" w:name="Body Text Indent 3"/>
    <w:lsdException w:qFormat="1" w:unhideWhenUsed="0" w:uiPriority="0" w:semiHidden="0" w:name="Block Text"/>
    <w:lsdException w:qFormat="1" w:unhideWhenUsed="0" w:uiPriority="0" w:semiHidden="0" w:name="Hyperlink"/>
    <w:lsdException w:qFormat="1" w:unhideWhenUsed="0" w:uiPriority="0" w:semiHidden="0" w:name="FollowedHyperlink"/>
    <w:lsdException w:qFormat="1" w:unhideWhenUsed="0" w:uiPriority="22" w:semiHidden="0" w:name="Strong"/>
    <w:lsdException w:qFormat="1" w:unhideWhenUsed="0" w:uiPriority="0" w:semiHidden="0" w:name="Emphasis"/>
    <w:lsdException w:qFormat="1" w:unhideWhenUsed="0" w:uiPriority="0" w:name="Document Map"/>
    <w:lsdException w:qFormat="1" w:unhideWhenUsed="0" w:uiPriority="0" w:semiHidden="0" w:name="Plain Text"/>
    <w:lsdException w:unhideWhenUsed="0" w:uiPriority="0" w:semiHidden="0" w:name="E-mail Signature"/>
    <w:lsdException w:qFormat="1" w:unhideWhenUsed="0" w:uiPriority="99" w:semiHidden="0" w:name="Normal (Web)"/>
    <w:lsdException w:unhideWhenUsed="0" w:uiPriority="0" w:semiHidden="0" w:name="HTML Acronym"/>
    <w:lsdException w:qFormat="1" w:unhideWhenUsed="0" w:uiPriority="0" w:semiHidden="0" w:name="HTML Address"/>
    <w:lsdException w:unhideWhenUsed="0" w:uiPriority="0" w:semiHidden="0" w:name="HTML Cite"/>
    <w:lsdException w:qFormat="1" w:unhideWhenUsed="0" w:uiPriority="0" w:semiHidden="0" w:name="HTML Code"/>
    <w:lsdException w:unhideWhenUsed="0" w:uiPriority="0" w:semiHidden="0" w:name="HTML Definition"/>
    <w:lsdException w:unhideWhenUsed="0" w:uiPriority="0" w:semiHidden="0" w:name="HTML Keyboard"/>
    <w:lsdException w:qFormat="1"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iPriority="99" w:name="Normal Table"/>
    <w:lsdException w:qFormat="1" w:unhideWhenUsed="0" w:uiPriority="0"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qFormat="1" w:unhideWhenUsed="0" w:uiPriority="0" w:name="Balloon Text"/>
    <w:lsdException w:qFormat="1" w:uiPriority="99" w:semiHidden="0" w:name="Table Grid"/>
    <w:lsdException w:uiPriority="99" w:name="Table Theme"/>
    <w:lsdException w:qFormat="1" w:unhideWhenUsed="0" w:uiPriority="0" w:semiHidden="0" w:name="No Spacing"/>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0" w:semiHidden="0" w:name="List Paragraph"/>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adjustRightInd w:val="0"/>
      <w:jc w:val="both"/>
    </w:pPr>
    <w:rPr>
      <w:rFonts w:ascii="Times New Roman" w:hAnsi="Times New Roman" w:eastAsia="宋体" w:cs="Times New Roman"/>
      <w:kern w:val="2"/>
      <w:sz w:val="21"/>
      <w:szCs w:val="24"/>
      <w:lang w:val="en-US" w:eastAsia="zh-CN" w:bidi="ar-SA"/>
    </w:rPr>
  </w:style>
  <w:style w:type="paragraph" w:styleId="2">
    <w:name w:val="heading 1"/>
    <w:basedOn w:val="1"/>
    <w:next w:val="1"/>
    <w:link w:val="73"/>
    <w:qFormat/>
    <w:uiPriority w:val="0"/>
    <w:pPr>
      <w:keepNext/>
      <w:keepLines/>
      <w:numPr>
        <w:ilvl w:val="0"/>
        <w:numId w:val="1"/>
      </w:numPr>
      <w:spacing w:before="340" w:after="330" w:line="578" w:lineRule="auto"/>
      <w:outlineLvl w:val="0"/>
    </w:pPr>
    <w:rPr>
      <w:b/>
      <w:bCs/>
      <w:kern w:val="44"/>
      <w:sz w:val="44"/>
      <w:szCs w:val="44"/>
    </w:rPr>
  </w:style>
  <w:style w:type="paragraph" w:styleId="3">
    <w:name w:val="heading 2"/>
    <w:basedOn w:val="1"/>
    <w:next w:val="1"/>
    <w:qFormat/>
    <w:uiPriority w:val="9"/>
    <w:pPr>
      <w:keepNext/>
      <w:keepLines/>
      <w:numPr>
        <w:ilvl w:val="0"/>
        <w:numId w:val="2"/>
      </w:numPr>
      <w:adjustRightInd/>
      <w:spacing w:line="360" w:lineRule="auto"/>
      <w:jc w:val="left"/>
      <w:outlineLvl w:val="1"/>
    </w:pPr>
    <w:rPr>
      <w:rFonts w:ascii="仿宋_GB2312" w:hAnsi="仿宋" w:eastAsia="仿宋_GB2312"/>
      <w:b/>
      <w:bCs/>
      <w:sz w:val="32"/>
      <w:szCs w:val="32"/>
      <w:lang w:val="zh-CN"/>
    </w:rPr>
  </w:style>
  <w:style w:type="paragraph" w:styleId="4">
    <w:name w:val="heading 3"/>
    <w:basedOn w:val="1"/>
    <w:next w:val="1"/>
    <w:qFormat/>
    <w:uiPriority w:val="0"/>
    <w:pPr>
      <w:keepNext/>
      <w:keepLines/>
      <w:numPr>
        <w:ilvl w:val="2"/>
        <w:numId w:val="1"/>
      </w:numPr>
      <w:spacing w:before="260" w:after="260" w:line="416" w:lineRule="auto"/>
      <w:outlineLvl w:val="2"/>
    </w:pPr>
    <w:rPr>
      <w:b/>
      <w:bCs/>
      <w:sz w:val="32"/>
      <w:szCs w:val="32"/>
    </w:rPr>
  </w:style>
  <w:style w:type="paragraph" w:styleId="5">
    <w:name w:val="heading 4"/>
    <w:basedOn w:val="1"/>
    <w:next w:val="1"/>
    <w:link w:val="599"/>
    <w:qFormat/>
    <w:uiPriority w:val="0"/>
    <w:pPr>
      <w:keepNext/>
      <w:keepLines/>
      <w:numPr>
        <w:ilvl w:val="3"/>
        <w:numId w:val="1"/>
      </w:numPr>
      <w:spacing w:before="280" w:after="290" w:line="376" w:lineRule="auto"/>
      <w:outlineLvl w:val="3"/>
    </w:pPr>
    <w:rPr>
      <w:rFonts w:ascii="Arial" w:hAnsi="Arial" w:eastAsia="黑体"/>
      <w:b/>
      <w:bCs/>
      <w:sz w:val="28"/>
      <w:szCs w:val="28"/>
      <w:lang w:val="zh-CN"/>
    </w:rPr>
  </w:style>
  <w:style w:type="paragraph" w:styleId="6">
    <w:name w:val="heading 5"/>
    <w:basedOn w:val="1"/>
    <w:next w:val="1"/>
    <w:link w:val="573"/>
    <w:qFormat/>
    <w:uiPriority w:val="0"/>
    <w:pPr>
      <w:keepNext/>
      <w:keepLines/>
      <w:numPr>
        <w:ilvl w:val="4"/>
        <w:numId w:val="1"/>
      </w:numPr>
      <w:spacing w:before="280" w:after="290" w:line="376" w:lineRule="auto"/>
      <w:outlineLvl w:val="4"/>
    </w:pPr>
    <w:rPr>
      <w:b/>
      <w:bCs/>
      <w:sz w:val="28"/>
      <w:szCs w:val="28"/>
    </w:rPr>
  </w:style>
  <w:style w:type="paragraph" w:styleId="7">
    <w:name w:val="heading 6"/>
    <w:basedOn w:val="1"/>
    <w:next w:val="1"/>
    <w:link w:val="612"/>
    <w:qFormat/>
    <w:uiPriority w:val="0"/>
    <w:pPr>
      <w:keepNext/>
      <w:keepLines/>
      <w:numPr>
        <w:ilvl w:val="5"/>
        <w:numId w:val="1"/>
      </w:numPr>
      <w:spacing w:before="240" w:after="64" w:line="320" w:lineRule="auto"/>
      <w:outlineLvl w:val="5"/>
    </w:pPr>
    <w:rPr>
      <w:rFonts w:ascii="Arial" w:hAnsi="Arial" w:eastAsia="黑体"/>
      <w:b/>
      <w:bCs/>
      <w:sz w:val="24"/>
    </w:rPr>
  </w:style>
  <w:style w:type="paragraph" w:styleId="8">
    <w:name w:val="heading 7"/>
    <w:basedOn w:val="1"/>
    <w:next w:val="1"/>
    <w:link w:val="482"/>
    <w:qFormat/>
    <w:uiPriority w:val="0"/>
    <w:pPr>
      <w:keepNext/>
      <w:keepLines/>
      <w:numPr>
        <w:ilvl w:val="6"/>
        <w:numId w:val="1"/>
      </w:numPr>
      <w:spacing w:before="240" w:after="64" w:line="320" w:lineRule="auto"/>
      <w:outlineLvl w:val="6"/>
    </w:pPr>
    <w:rPr>
      <w:b/>
      <w:bCs/>
      <w:sz w:val="24"/>
    </w:rPr>
  </w:style>
  <w:style w:type="paragraph" w:styleId="9">
    <w:name w:val="heading 8"/>
    <w:basedOn w:val="1"/>
    <w:next w:val="1"/>
    <w:link w:val="472"/>
    <w:qFormat/>
    <w:uiPriority w:val="0"/>
    <w:pPr>
      <w:keepNext/>
      <w:keepLines/>
      <w:numPr>
        <w:ilvl w:val="7"/>
        <w:numId w:val="1"/>
      </w:numPr>
      <w:spacing w:before="240" w:after="64" w:line="320" w:lineRule="auto"/>
      <w:outlineLvl w:val="7"/>
    </w:pPr>
    <w:rPr>
      <w:rFonts w:ascii="Arial" w:hAnsi="Arial" w:eastAsia="黑体"/>
      <w:sz w:val="24"/>
    </w:rPr>
  </w:style>
  <w:style w:type="paragraph" w:styleId="10">
    <w:name w:val="heading 9"/>
    <w:basedOn w:val="1"/>
    <w:next w:val="1"/>
    <w:link w:val="520"/>
    <w:qFormat/>
    <w:uiPriority w:val="0"/>
    <w:pPr>
      <w:keepNext/>
      <w:keepLines/>
      <w:numPr>
        <w:ilvl w:val="8"/>
        <w:numId w:val="1"/>
      </w:numPr>
      <w:spacing w:before="240" w:after="64" w:line="320" w:lineRule="auto"/>
      <w:outlineLvl w:val="8"/>
    </w:pPr>
    <w:rPr>
      <w:rFonts w:ascii="Arial" w:hAnsi="Arial" w:eastAsia="黑体"/>
      <w:szCs w:val="21"/>
    </w:rPr>
  </w:style>
  <w:style w:type="character" w:default="1" w:styleId="64">
    <w:name w:val="Default Paragraph Font"/>
    <w:unhideWhenUsed/>
    <w:qFormat/>
    <w:uiPriority w:val="1"/>
  </w:style>
  <w:style w:type="table" w:default="1" w:styleId="62">
    <w:name w:val="Normal Table"/>
    <w:semiHidden/>
    <w:unhideWhenUsed/>
    <w:qFormat/>
    <w:uiPriority w:val="99"/>
    <w:tblPr>
      <w:tblCellMar>
        <w:top w:w="0" w:type="dxa"/>
        <w:left w:w="108" w:type="dxa"/>
        <w:bottom w:w="0" w:type="dxa"/>
        <w:right w:w="108" w:type="dxa"/>
      </w:tblCellMar>
    </w:tblPr>
  </w:style>
  <w:style w:type="paragraph" w:styleId="11">
    <w:name w:val="toc 7"/>
    <w:basedOn w:val="1"/>
    <w:next w:val="1"/>
    <w:qFormat/>
    <w:uiPriority w:val="0"/>
    <w:pPr>
      <w:ind w:left="2520" w:leftChars="1200"/>
    </w:pPr>
  </w:style>
  <w:style w:type="paragraph" w:styleId="12">
    <w:name w:val="List Number 2"/>
    <w:basedOn w:val="1"/>
    <w:qFormat/>
    <w:uiPriority w:val="0"/>
    <w:pPr>
      <w:widowControl/>
      <w:tabs>
        <w:tab w:val="left" w:pos="1697"/>
      </w:tabs>
      <w:adjustRightInd/>
      <w:spacing w:after="156" w:afterLines="50"/>
      <w:ind w:left="1697" w:hanging="420"/>
      <w:jc w:val="left"/>
    </w:pPr>
    <w:rPr>
      <w:kern w:val="0"/>
      <w:sz w:val="24"/>
      <w:szCs w:val="20"/>
    </w:rPr>
  </w:style>
  <w:style w:type="paragraph" w:styleId="13">
    <w:name w:val="List Bullet 4"/>
    <w:basedOn w:val="1"/>
    <w:unhideWhenUsed/>
    <w:qFormat/>
    <w:uiPriority w:val="99"/>
    <w:pPr>
      <w:widowControl/>
      <w:numPr>
        <w:ilvl w:val="0"/>
        <w:numId w:val="3"/>
      </w:numPr>
      <w:tabs>
        <w:tab w:val="left" w:pos="432"/>
        <w:tab w:val="clear" w:pos="1440"/>
      </w:tabs>
      <w:adjustRightInd/>
      <w:spacing w:before="40" w:after="160"/>
      <w:ind w:left="432" w:hanging="432"/>
      <w:contextualSpacing/>
      <w:jc w:val="left"/>
    </w:pPr>
    <w:rPr>
      <w:rFonts w:ascii="Cambria" w:hAnsi="Cambria" w:eastAsia="微软雅黑"/>
      <w:color w:val="595959"/>
      <w:kern w:val="20"/>
      <w:szCs w:val="20"/>
      <w:lang w:val="zh-CN"/>
    </w:rPr>
  </w:style>
  <w:style w:type="paragraph" w:styleId="14">
    <w:name w:val="List Number"/>
    <w:basedOn w:val="1"/>
    <w:qFormat/>
    <w:uiPriority w:val="0"/>
    <w:pPr>
      <w:widowControl/>
      <w:tabs>
        <w:tab w:val="left" w:pos="390"/>
        <w:tab w:val="left" w:pos="454"/>
      </w:tabs>
      <w:adjustRightInd/>
      <w:spacing w:after="156" w:afterLines="50"/>
      <w:ind w:left="454" w:hanging="284"/>
      <w:jc w:val="left"/>
    </w:pPr>
    <w:rPr>
      <w:kern w:val="0"/>
      <w:sz w:val="24"/>
      <w:szCs w:val="20"/>
    </w:rPr>
  </w:style>
  <w:style w:type="paragraph" w:styleId="15">
    <w:name w:val="Normal Indent"/>
    <w:basedOn w:val="1"/>
    <w:link w:val="613"/>
    <w:qFormat/>
    <w:uiPriority w:val="0"/>
    <w:pPr>
      <w:widowControl/>
      <w:snapToGrid w:val="0"/>
      <w:spacing w:line="480" w:lineRule="exact"/>
      <w:ind w:firstLine="567"/>
    </w:pPr>
    <w:rPr>
      <w:rFonts w:ascii="宋体"/>
      <w:snapToGrid w:val="0"/>
      <w:color w:val="000000"/>
      <w:kern w:val="28"/>
      <w:sz w:val="28"/>
      <w:szCs w:val="20"/>
    </w:rPr>
  </w:style>
  <w:style w:type="paragraph" w:styleId="16">
    <w:name w:val="caption"/>
    <w:basedOn w:val="1"/>
    <w:next w:val="1"/>
    <w:qFormat/>
    <w:uiPriority w:val="0"/>
    <w:rPr>
      <w:b/>
      <w:sz w:val="28"/>
      <w:szCs w:val="20"/>
    </w:rPr>
  </w:style>
  <w:style w:type="paragraph" w:styleId="17">
    <w:name w:val="index 5"/>
    <w:basedOn w:val="1"/>
    <w:next w:val="1"/>
    <w:qFormat/>
    <w:uiPriority w:val="0"/>
    <w:pPr>
      <w:adjustRightInd/>
      <w:ind w:left="800" w:leftChars="800" w:firstLine="200" w:firstLineChars="200"/>
    </w:pPr>
  </w:style>
  <w:style w:type="paragraph" w:styleId="18">
    <w:name w:val="Document Map"/>
    <w:basedOn w:val="1"/>
    <w:semiHidden/>
    <w:qFormat/>
    <w:uiPriority w:val="0"/>
    <w:pPr>
      <w:shd w:val="clear" w:color="auto" w:fill="000080"/>
    </w:pPr>
  </w:style>
  <w:style w:type="paragraph" w:styleId="19">
    <w:name w:val="annotation text"/>
    <w:basedOn w:val="1"/>
    <w:link w:val="614"/>
    <w:qFormat/>
    <w:uiPriority w:val="99"/>
    <w:pPr>
      <w:jc w:val="left"/>
    </w:pPr>
  </w:style>
  <w:style w:type="paragraph" w:styleId="20">
    <w:name w:val="Salutation"/>
    <w:basedOn w:val="1"/>
    <w:next w:val="1"/>
    <w:link w:val="483"/>
    <w:qFormat/>
    <w:uiPriority w:val="0"/>
    <w:rPr>
      <w:rFonts w:ascii="仿宋_GB2312" w:eastAsia="仿宋_GB2312"/>
      <w:sz w:val="28"/>
      <w:szCs w:val="20"/>
    </w:rPr>
  </w:style>
  <w:style w:type="paragraph" w:styleId="21">
    <w:name w:val="Body Text 3"/>
    <w:basedOn w:val="1"/>
    <w:link w:val="581"/>
    <w:qFormat/>
    <w:uiPriority w:val="0"/>
    <w:pPr>
      <w:jc w:val="center"/>
    </w:pPr>
    <w:rPr>
      <w:szCs w:val="20"/>
    </w:rPr>
  </w:style>
  <w:style w:type="paragraph" w:styleId="22">
    <w:name w:val="Body Text"/>
    <w:basedOn w:val="1"/>
    <w:next w:val="23"/>
    <w:link w:val="513"/>
    <w:qFormat/>
    <w:uiPriority w:val="0"/>
    <w:pPr>
      <w:autoSpaceDE w:val="0"/>
      <w:autoSpaceDN w:val="0"/>
      <w:spacing w:line="360" w:lineRule="auto"/>
    </w:pPr>
    <w:rPr>
      <w:rFonts w:ascii="宋体"/>
      <w:sz w:val="24"/>
      <w:szCs w:val="21"/>
      <w:lang w:val="zh-CN"/>
    </w:rPr>
  </w:style>
  <w:style w:type="paragraph" w:customStyle="1" w:styleId="23">
    <w:name w:val="Default"/>
    <w:next w:val="24"/>
    <w:link w:val="627"/>
    <w:qFormat/>
    <w:uiPriority w:val="0"/>
    <w:pPr>
      <w:widowControl w:val="0"/>
      <w:autoSpaceDE w:val="0"/>
      <w:autoSpaceDN w:val="0"/>
      <w:adjustRightInd w:val="0"/>
    </w:pPr>
    <w:rPr>
      <w:rFonts w:ascii="仿宋_GB2312" w:hAnsi="Times New Roman" w:eastAsia="仿宋_GB2312" w:cs="仿宋_GB2312"/>
      <w:color w:val="000000"/>
      <w:sz w:val="24"/>
      <w:szCs w:val="24"/>
      <w:lang w:val="en-US" w:eastAsia="zh-CN" w:bidi="ar-SA"/>
    </w:rPr>
  </w:style>
  <w:style w:type="paragraph" w:customStyle="1" w:styleId="24">
    <w:name w:val="TOC 71"/>
    <w:next w:val="1"/>
    <w:qFormat/>
    <w:uiPriority w:val="0"/>
    <w:pPr>
      <w:wordWrap w:val="0"/>
      <w:ind w:left="2550"/>
      <w:jc w:val="both"/>
    </w:pPr>
    <w:rPr>
      <w:rFonts w:ascii="Times New Roman" w:hAnsi="Times New Roman" w:eastAsia="宋体" w:cs="Times New Roman"/>
      <w:sz w:val="21"/>
      <w:szCs w:val="22"/>
      <w:lang w:val="en-US" w:eastAsia="zh-CN" w:bidi="ar-SA"/>
    </w:rPr>
  </w:style>
  <w:style w:type="paragraph" w:styleId="25">
    <w:name w:val="Body Text Indent"/>
    <w:basedOn w:val="1"/>
    <w:next w:val="1"/>
    <w:link w:val="476"/>
    <w:qFormat/>
    <w:uiPriority w:val="0"/>
    <w:pPr>
      <w:spacing w:line="480" w:lineRule="exact"/>
      <w:ind w:firstLine="480" w:firstLineChars="200"/>
    </w:pPr>
    <w:rPr>
      <w:rFonts w:ascii="宋体" w:hAnsi="宋体"/>
      <w:sz w:val="24"/>
    </w:rPr>
  </w:style>
  <w:style w:type="paragraph" w:styleId="26">
    <w:name w:val="List Number 3"/>
    <w:basedOn w:val="1"/>
    <w:qFormat/>
    <w:uiPriority w:val="0"/>
    <w:pPr>
      <w:widowControl/>
      <w:tabs>
        <w:tab w:val="left" w:pos="360"/>
        <w:tab w:val="left" w:pos="482"/>
      </w:tabs>
      <w:adjustRightInd/>
      <w:spacing w:after="156" w:afterLines="50"/>
      <w:ind w:left="482" w:hanging="340"/>
      <w:jc w:val="left"/>
    </w:pPr>
    <w:rPr>
      <w:kern w:val="0"/>
      <w:sz w:val="24"/>
      <w:szCs w:val="20"/>
    </w:rPr>
  </w:style>
  <w:style w:type="paragraph" w:styleId="27">
    <w:name w:val="List 2"/>
    <w:basedOn w:val="1"/>
    <w:qFormat/>
    <w:uiPriority w:val="0"/>
    <w:pPr>
      <w:adjustRightInd/>
      <w:spacing w:line="360" w:lineRule="auto"/>
      <w:ind w:left="100" w:leftChars="200" w:hanging="200" w:hangingChars="200"/>
    </w:pPr>
    <w:rPr>
      <w:rFonts w:eastAsia="微软雅黑"/>
    </w:rPr>
  </w:style>
  <w:style w:type="paragraph" w:styleId="28">
    <w:name w:val="Block Text"/>
    <w:basedOn w:val="1"/>
    <w:qFormat/>
    <w:uiPriority w:val="0"/>
    <w:pPr>
      <w:ind w:left="-359" w:leftChars="-171" w:right="-244" w:rightChars="-244" w:firstLine="501" w:firstLineChars="239"/>
    </w:pPr>
    <w:rPr>
      <w:rFonts w:ascii="仿宋_GB2312" w:eastAsia="仿宋_GB2312"/>
      <w:sz w:val="30"/>
      <w:szCs w:val="20"/>
    </w:rPr>
  </w:style>
  <w:style w:type="paragraph" w:styleId="29">
    <w:name w:val="List Bullet 2"/>
    <w:basedOn w:val="1"/>
    <w:qFormat/>
    <w:uiPriority w:val="0"/>
    <w:pPr>
      <w:autoSpaceDE w:val="0"/>
      <w:autoSpaceDN w:val="0"/>
      <w:ind w:left="420"/>
      <w:jc w:val="left"/>
    </w:pPr>
    <w:rPr>
      <w:rFonts w:ascii="宋体" w:hAnsi="宋体"/>
      <w:color w:val="000000"/>
      <w:kern w:val="0"/>
      <w:sz w:val="24"/>
      <w:szCs w:val="20"/>
    </w:rPr>
  </w:style>
  <w:style w:type="paragraph" w:styleId="30">
    <w:name w:val="HTML Address"/>
    <w:basedOn w:val="1"/>
    <w:link w:val="571"/>
    <w:qFormat/>
    <w:uiPriority w:val="0"/>
    <w:pPr>
      <w:widowControl/>
      <w:adjustRightInd/>
      <w:ind w:firstLine="200" w:firstLineChars="200"/>
      <w:jc w:val="left"/>
    </w:pPr>
    <w:rPr>
      <w:rFonts w:ascii="宋体" w:hAnsi="宋体"/>
      <w:i/>
      <w:iCs/>
      <w:kern w:val="0"/>
      <w:sz w:val="24"/>
    </w:rPr>
  </w:style>
  <w:style w:type="paragraph" w:styleId="31">
    <w:name w:val="toc 5"/>
    <w:basedOn w:val="1"/>
    <w:next w:val="1"/>
    <w:qFormat/>
    <w:uiPriority w:val="0"/>
    <w:pPr>
      <w:ind w:left="1680" w:leftChars="800"/>
    </w:pPr>
  </w:style>
  <w:style w:type="paragraph" w:styleId="32">
    <w:name w:val="toc 3"/>
    <w:basedOn w:val="1"/>
    <w:next w:val="1"/>
    <w:qFormat/>
    <w:uiPriority w:val="0"/>
    <w:pPr>
      <w:tabs>
        <w:tab w:val="right" w:leader="dot" w:pos="8268"/>
      </w:tabs>
      <w:spacing w:line="460" w:lineRule="exact"/>
      <w:ind w:left="840" w:leftChars="400" w:firstLine="482"/>
    </w:pPr>
    <w:rPr>
      <w:rFonts w:ascii="宋体" w:hAnsi="宋体"/>
    </w:rPr>
  </w:style>
  <w:style w:type="paragraph" w:styleId="33">
    <w:name w:val="Plain Text"/>
    <w:basedOn w:val="1"/>
    <w:link w:val="490"/>
    <w:qFormat/>
    <w:uiPriority w:val="0"/>
    <w:rPr>
      <w:rFonts w:ascii="宋体" w:hAnsi="Courier New"/>
      <w:szCs w:val="20"/>
    </w:rPr>
  </w:style>
  <w:style w:type="paragraph" w:styleId="34">
    <w:name w:val="List Number 4"/>
    <w:basedOn w:val="1"/>
    <w:qFormat/>
    <w:uiPriority w:val="0"/>
    <w:pPr>
      <w:tabs>
        <w:tab w:val="left" w:pos="840"/>
      </w:tabs>
      <w:autoSpaceDE w:val="0"/>
      <w:autoSpaceDN w:val="0"/>
      <w:spacing w:line="360" w:lineRule="atLeast"/>
      <w:ind w:left="840" w:hanging="420"/>
    </w:pPr>
    <w:rPr>
      <w:kern w:val="0"/>
      <w:sz w:val="24"/>
    </w:rPr>
  </w:style>
  <w:style w:type="paragraph" w:styleId="35">
    <w:name w:val="toc 8"/>
    <w:basedOn w:val="1"/>
    <w:next w:val="1"/>
    <w:qFormat/>
    <w:uiPriority w:val="0"/>
    <w:pPr>
      <w:ind w:left="2940" w:leftChars="1400"/>
    </w:pPr>
  </w:style>
  <w:style w:type="paragraph" w:styleId="36">
    <w:name w:val="Date"/>
    <w:basedOn w:val="1"/>
    <w:next w:val="1"/>
    <w:link w:val="598"/>
    <w:qFormat/>
    <w:uiPriority w:val="0"/>
    <w:pPr>
      <w:ind w:left="100" w:leftChars="2500"/>
    </w:pPr>
    <w:rPr>
      <w:rFonts w:ascii="宋体"/>
      <w:sz w:val="24"/>
      <w:szCs w:val="21"/>
      <w:lang w:val="zh-CN"/>
    </w:rPr>
  </w:style>
  <w:style w:type="paragraph" w:styleId="37">
    <w:name w:val="Body Text Indent 2"/>
    <w:basedOn w:val="1"/>
    <w:link w:val="504"/>
    <w:qFormat/>
    <w:uiPriority w:val="0"/>
    <w:pPr>
      <w:spacing w:line="360" w:lineRule="auto"/>
      <w:ind w:firstLine="601"/>
      <w:textAlignment w:val="baseline"/>
    </w:pPr>
    <w:rPr>
      <w:rFonts w:ascii="宋体"/>
      <w:kern w:val="0"/>
      <w:sz w:val="28"/>
      <w:szCs w:val="20"/>
    </w:rPr>
  </w:style>
  <w:style w:type="paragraph" w:styleId="38">
    <w:name w:val="Balloon Text"/>
    <w:basedOn w:val="1"/>
    <w:link w:val="615"/>
    <w:semiHidden/>
    <w:qFormat/>
    <w:uiPriority w:val="0"/>
    <w:rPr>
      <w:sz w:val="18"/>
      <w:szCs w:val="18"/>
    </w:rPr>
  </w:style>
  <w:style w:type="paragraph" w:styleId="39">
    <w:name w:val="footer"/>
    <w:basedOn w:val="1"/>
    <w:qFormat/>
    <w:uiPriority w:val="0"/>
    <w:pPr>
      <w:tabs>
        <w:tab w:val="center" w:pos="4153"/>
        <w:tab w:val="right" w:pos="8306"/>
      </w:tabs>
      <w:snapToGrid w:val="0"/>
      <w:jc w:val="left"/>
    </w:pPr>
    <w:rPr>
      <w:sz w:val="18"/>
      <w:szCs w:val="18"/>
    </w:rPr>
  </w:style>
  <w:style w:type="paragraph" w:styleId="40">
    <w:name w:val="header"/>
    <w:basedOn w:val="1"/>
    <w:qFormat/>
    <w:uiPriority w:val="0"/>
    <w:pPr>
      <w:pBdr>
        <w:bottom w:val="single" w:color="auto" w:sz="6" w:space="1"/>
      </w:pBdr>
      <w:tabs>
        <w:tab w:val="center" w:pos="4153"/>
        <w:tab w:val="right" w:pos="8306"/>
      </w:tabs>
      <w:snapToGrid w:val="0"/>
      <w:jc w:val="center"/>
    </w:pPr>
    <w:rPr>
      <w:sz w:val="18"/>
      <w:szCs w:val="18"/>
    </w:rPr>
  </w:style>
  <w:style w:type="paragraph" w:styleId="41">
    <w:name w:val="Signature"/>
    <w:basedOn w:val="1"/>
    <w:link w:val="436"/>
    <w:qFormat/>
    <w:uiPriority w:val="0"/>
    <w:pPr>
      <w:spacing w:after="600" w:line="312" w:lineRule="atLeast"/>
      <w:jc w:val="center"/>
      <w:textAlignment w:val="baseline"/>
    </w:pPr>
    <w:rPr>
      <w:rFonts w:eastAsia="仿宋_GB2312"/>
      <w:kern w:val="0"/>
      <w:sz w:val="24"/>
      <w:szCs w:val="20"/>
    </w:rPr>
  </w:style>
  <w:style w:type="paragraph" w:styleId="42">
    <w:name w:val="toc 1"/>
    <w:basedOn w:val="1"/>
    <w:next w:val="1"/>
    <w:qFormat/>
    <w:uiPriority w:val="0"/>
  </w:style>
  <w:style w:type="paragraph" w:styleId="43">
    <w:name w:val="toc 4"/>
    <w:basedOn w:val="1"/>
    <w:next w:val="1"/>
    <w:qFormat/>
    <w:uiPriority w:val="0"/>
    <w:pPr>
      <w:ind w:left="1260" w:leftChars="600"/>
    </w:pPr>
  </w:style>
  <w:style w:type="paragraph" w:styleId="44">
    <w:name w:val="index heading"/>
    <w:basedOn w:val="1"/>
    <w:next w:val="45"/>
    <w:qFormat/>
    <w:uiPriority w:val="0"/>
    <w:pPr>
      <w:adjustRightInd/>
      <w:ind w:firstLine="200" w:firstLineChars="200"/>
    </w:pPr>
  </w:style>
  <w:style w:type="paragraph" w:styleId="45">
    <w:name w:val="index 1"/>
    <w:basedOn w:val="1"/>
    <w:next w:val="1"/>
    <w:qFormat/>
    <w:uiPriority w:val="0"/>
    <w:pPr>
      <w:adjustRightInd/>
      <w:spacing w:line="360" w:lineRule="auto"/>
      <w:ind w:firstLine="200" w:firstLineChars="200"/>
      <w:jc w:val="center"/>
    </w:pPr>
    <w:rPr>
      <w:sz w:val="24"/>
      <w:szCs w:val="20"/>
    </w:rPr>
  </w:style>
  <w:style w:type="paragraph" w:styleId="46">
    <w:name w:val="Subtitle"/>
    <w:link w:val="489"/>
    <w:qFormat/>
    <w:uiPriority w:val="0"/>
    <w:pPr>
      <w:adjustRightInd w:val="0"/>
      <w:snapToGrid w:val="0"/>
      <w:spacing w:before="240" w:after="480"/>
      <w:jc w:val="center"/>
    </w:pPr>
    <w:rPr>
      <w:rFonts w:ascii="Arial" w:hAnsi="Arial" w:eastAsia="隶书" w:cs="Times New Roman"/>
      <w:b/>
      <w:bCs/>
      <w:kern w:val="28"/>
      <w:sz w:val="44"/>
      <w:szCs w:val="32"/>
      <w:lang w:val="en-US" w:eastAsia="zh-CN" w:bidi="ar-SA"/>
    </w:rPr>
  </w:style>
  <w:style w:type="paragraph" w:styleId="47">
    <w:name w:val="List Number 5"/>
    <w:basedOn w:val="1"/>
    <w:qFormat/>
    <w:uiPriority w:val="0"/>
    <w:pPr>
      <w:tabs>
        <w:tab w:val="left" w:pos="902"/>
      </w:tabs>
      <w:adjustRightInd/>
      <w:spacing w:line="400" w:lineRule="exact"/>
      <w:ind w:left="902" w:hanging="420"/>
    </w:pPr>
    <w:rPr>
      <w:sz w:val="24"/>
      <w:szCs w:val="20"/>
    </w:rPr>
  </w:style>
  <w:style w:type="paragraph" w:styleId="48">
    <w:name w:val="List"/>
    <w:basedOn w:val="1"/>
    <w:qFormat/>
    <w:uiPriority w:val="0"/>
    <w:pPr>
      <w:ind w:left="200" w:hanging="200" w:hangingChars="200"/>
    </w:pPr>
  </w:style>
  <w:style w:type="paragraph" w:styleId="49">
    <w:name w:val="footnote text"/>
    <w:basedOn w:val="15"/>
    <w:link w:val="474"/>
    <w:qFormat/>
    <w:uiPriority w:val="0"/>
    <w:pPr>
      <w:adjustRightInd/>
      <w:snapToGrid/>
      <w:spacing w:before="60" w:after="60" w:line="300" w:lineRule="exact"/>
      <w:ind w:firstLine="0"/>
    </w:pPr>
    <w:rPr>
      <w:rFonts w:ascii="Times New Roman"/>
      <w:snapToGrid/>
      <w:color w:val="0000FF"/>
      <w:kern w:val="0"/>
      <w:sz w:val="21"/>
    </w:rPr>
  </w:style>
  <w:style w:type="paragraph" w:styleId="50">
    <w:name w:val="toc 6"/>
    <w:basedOn w:val="1"/>
    <w:next w:val="1"/>
    <w:qFormat/>
    <w:uiPriority w:val="0"/>
    <w:pPr>
      <w:ind w:left="2100" w:leftChars="1000"/>
    </w:pPr>
  </w:style>
  <w:style w:type="paragraph" w:styleId="51">
    <w:name w:val="List 5"/>
    <w:basedOn w:val="1"/>
    <w:qFormat/>
    <w:uiPriority w:val="0"/>
    <w:pPr>
      <w:adjustRightInd/>
      <w:ind w:left="100" w:leftChars="800" w:hanging="200" w:hangingChars="200"/>
    </w:pPr>
  </w:style>
  <w:style w:type="paragraph" w:styleId="52">
    <w:name w:val="Body Text Indent 3"/>
    <w:basedOn w:val="1"/>
    <w:link w:val="588"/>
    <w:qFormat/>
    <w:uiPriority w:val="0"/>
    <w:pPr>
      <w:spacing w:line="360" w:lineRule="auto"/>
      <w:ind w:firstLine="420"/>
    </w:pPr>
    <w:rPr>
      <w:sz w:val="24"/>
      <w:szCs w:val="20"/>
    </w:rPr>
  </w:style>
  <w:style w:type="paragraph" w:styleId="53">
    <w:name w:val="toc 2"/>
    <w:basedOn w:val="1"/>
    <w:next w:val="1"/>
    <w:qFormat/>
    <w:uiPriority w:val="0"/>
    <w:pPr>
      <w:ind w:left="420" w:leftChars="200"/>
    </w:pPr>
  </w:style>
  <w:style w:type="paragraph" w:styleId="54">
    <w:name w:val="toc 9"/>
    <w:basedOn w:val="1"/>
    <w:next w:val="1"/>
    <w:qFormat/>
    <w:uiPriority w:val="0"/>
    <w:pPr>
      <w:ind w:left="3360" w:leftChars="1600"/>
    </w:pPr>
  </w:style>
  <w:style w:type="paragraph" w:styleId="55">
    <w:name w:val="Body Text 2"/>
    <w:basedOn w:val="1"/>
    <w:qFormat/>
    <w:uiPriority w:val="0"/>
    <w:pPr>
      <w:spacing w:after="120" w:line="480" w:lineRule="auto"/>
    </w:pPr>
  </w:style>
  <w:style w:type="paragraph" w:styleId="56">
    <w:name w:val="HTML Preformatted"/>
    <w:basedOn w:val="1"/>
    <w:link w:val="544"/>
    <w:qFormat/>
    <w:uiPriority w:val="0"/>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adjustRightInd/>
      <w:spacing w:line="360" w:lineRule="auto"/>
      <w:ind w:firstLine="480" w:firstLineChars="200"/>
      <w:jc w:val="left"/>
    </w:pPr>
    <w:rPr>
      <w:rFonts w:ascii="黑体" w:hAnsi="Courier New" w:eastAsia="黑体"/>
      <w:kern w:val="0"/>
      <w:sz w:val="20"/>
      <w:szCs w:val="20"/>
    </w:rPr>
  </w:style>
  <w:style w:type="paragraph" w:styleId="57">
    <w:name w:val="Normal (Web)"/>
    <w:basedOn w:val="1"/>
    <w:qFormat/>
    <w:uiPriority w:val="99"/>
    <w:pPr>
      <w:widowControl/>
      <w:spacing w:before="100" w:beforeAutospacing="1" w:after="100" w:afterAutospacing="1"/>
      <w:jc w:val="left"/>
    </w:pPr>
    <w:rPr>
      <w:rFonts w:ascii="宋体" w:hAnsi="宋体"/>
      <w:kern w:val="0"/>
      <w:sz w:val="24"/>
    </w:rPr>
  </w:style>
  <w:style w:type="paragraph" w:styleId="58">
    <w:name w:val="Title"/>
    <w:basedOn w:val="1"/>
    <w:qFormat/>
    <w:uiPriority w:val="0"/>
    <w:pPr>
      <w:widowControl/>
      <w:overflowPunct w:val="0"/>
      <w:autoSpaceDE w:val="0"/>
      <w:autoSpaceDN w:val="0"/>
      <w:jc w:val="center"/>
      <w:textAlignment w:val="baseline"/>
    </w:pPr>
    <w:rPr>
      <w:b/>
      <w:kern w:val="0"/>
      <w:sz w:val="24"/>
      <w:szCs w:val="20"/>
      <w:lang w:val="en-GB"/>
    </w:rPr>
  </w:style>
  <w:style w:type="paragraph" w:styleId="59">
    <w:name w:val="annotation subject"/>
    <w:basedOn w:val="19"/>
    <w:next w:val="19"/>
    <w:semiHidden/>
    <w:qFormat/>
    <w:uiPriority w:val="0"/>
    <w:rPr>
      <w:b/>
      <w:bCs/>
    </w:rPr>
  </w:style>
  <w:style w:type="paragraph" w:styleId="60">
    <w:name w:val="Body Text First Indent"/>
    <w:basedOn w:val="22"/>
    <w:link w:val="546"/>
    <w:qFormat/>
    <w:uiPriority w:val="0"/>
    <w:pPr>
      <w:ind w:firstLine="420"/>
    </w:pPr>
    <w:rPr>
      <w:szCs w:val="20"/>
    </w:rPr>
  </w:style>
  <w:style w:type="paragraph" w:styleId="61">
    <w:name w:val="Body Text First Indent 2"/>
    <w:basedOn w:val="25"/>
    <w:next w:val="1"/>
    <w:link w:val="503"/>
    <w:qFormat/>
    <w:uiPriority w:val="0"/>
    <w:pPr>
      <w:adjustRightInd/>
      <w:spacing w:after="120" w:line="240" w:lineRule="auto"/>
      <w:ind w:left="420" w:leftChars="200" w:firstLine="210"/>
    </w:pPr>
    <w:rPr>
      <w:sz w:val="21"/>
    </w:rPr>
  </w:style>
  <w:style w:type="table" w:styleId="63">
    <w:name w:val="Table Grid"/>
    <w:basedOn w:val="62"/>
    <w:unhideWhenUsed/>
    <w:qFormat/>
    <w:uiPriority w:val="99"/>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character" w:styleId="65">
    <w:name w:val="Strong"/>
    <w:qFormat/>
    <w:uiPriority w:val="22"/>
    <w:rPr>
      <w:b/>
      <w:bCs/>
    </w:rPr>
  </w:style>
  <w:style w:type="character" w:styleId="66">
    <w:name w:val="page number"/>
    <w:basedOn w:val="64"/>
    <w:qFormat/>
    <w:uiPriority w:val="0"/>
  </w:style>
  <w:style w:type="character" w:styleId="67">
    <w:name w:val="FollowedHyperlink"/>
    <w:qFormat/>
    <w:uiPriority w:val="0"/>
    <w:rPr>
      <w:rFonts w:ascii="Arial" w:hAnsi="Arial" w:eastAsia="黑体" w:cs="Arial"/>
      <w:snapToGrid w:val="0"/>
      <w:color w:val="000000"/>
      <w:kern w:val="0"/>
      <w:sz w:val="18"/>
      <w:szCs w:val="18"/>
      <w:u w:val="none"/>
    </w:rPr>
  </w:style>
  <w:style w:type="character" w:styleId="68">
    <w:name w:val="Emphasis"/>
    <w:qFormat/>
    <w:uiPriority w:val="0"/>
    <w:rPr>
      <w:color w:val="CC0033"/>
    </w:rPr>
  </w:style>
  <w:style w:type="character" w:styleId="69">
    <w:name w:val="line number"/>
    <w:basedOn w:val="64"/>
    <w:qFormat/>
    <w:uiPriority w:val="0"/>
  </w:style>
  <w:style w:type="character" w:styleId="70">
    <w:name w:val="Hyperlink"/>
    <w:qFormat/>
    <w:uiPriority w:val="0"/>
    <w:rPr>
      <w:rFonts w:ascii="Arial" w:hAnsi="Arial" w:eastAsia="黑体" w:cs="Arial"/>
      <w:snapToGrid w:val="0"/>
      <w:color w:val="000000"/>
      <w:kern w:val="0"/>
      <w:sz w:val="18"/>
      <w:szCs w:val="18"/>
      <w:u w:val="none"/>
    </w:rPr>
  </w:style>
  <w:style w:type="character" w:styleId="71">
    <w:name w:val="HTML Code"/>
    <w:qFormat/>
    <w:uiPriority w:val="0"/>
    <w:rPr>
      <w:rFonts w:ascii="黑体" w:hAnsi="Courier New" w:eastAsia="黑体" w:cs="楷体_GB2312"/>
      <w:sz w:val="20"/>
      <w:szCs w:val="20"/>
    </w:rPr>
  </w:style>
  <w:style w:type="character" w:styleId="72">
    <w:name w:val="annotation reference"/>
    <w:qFormat/>
    <w:uiPriority w:val="99"/>
    <w:rPr>
      <w:sz w:val="21"/>
      <w:szCs w:val="21"/>
    </w:rPr>
  </w:style>
  <w:style w:type="character" w:customStyle="1" w:styleId="73">
    <w:name w:val="标题 1 字符"/>
    <w:link w:val="2"/>
    <w:qFormat/>
    <w:uiPriority w:val="0"/>
    <w:rPr>
      <w:b/>
      <w:bCs/>
      <w:kern w:val="44"/>
      <w:sz w:val="44"/>
      <w:szCs w:val="44"/>
    </w:rPr>
  </w:style>
  <w:style w:type="paragraph" w:customStyle="1" w:styleId="74">
    <w:name w:val="toc 71"/>
    <w:next w:val="1"/>
    <w:qFormat/>
    <w:uiPriority w:val="0"/>
    <w:pPr>
      <w:wordWrap w:val="0"/>
      <w:ind w:left="2550"/>
      <w:jc w:val="both"/>
    </w:pPr>
    <w:rPr>
      <w:rFonts w:ascii="Times New Roman" w:hAnsi="Times New Roman" w:eastAsia="宋体" w:cs="Times New Roman"/>
      <w:sz w:val="21"/>
      <w:szCs w:val="22"/>
      <w:lang w:val="en-US" w:eastAsia="zh-CN" w:bidi="ar-SA"/>
    </w:rPr>
  </w:style>
  <w:style w:type="paragraph" w:customStyle="1" w:styleId="75">
    <w:name w:val="aspnumfaautoadjustrightr"/>
    <w:qFormat/>
    <w:uiPriority w:val="0"/>
    <w:pPr>
      <w:widowControl w:val="0"/>
      <w:autoSpaceDE w:val="0"/>
      <w:autoSpaceDN w:val="0"/>
      <w:adjustRightInd w:val="0"/>
      <w:ind w:firstLine="720"/>
      <w:jc w:val="both"/>
    </w:pPr>
    <w:rPr>
      <w:rFonts w:ascii="Times New Roman" w:hAnsi="Times New Roman" w:eastAsia="宋体" w:cs="Times New Roman"/>
      <w:lang w:val="en-US" w:eastAsia="zh-CN" w:bidi="ar-SA"/>
    </w:rPr>
  </w:style>
  <w:style w:type="paragraph" w:customStyle="1" w:styleId="76">
    <w:name w:val="冯"/>
    <w:basedOn w:val="1"/>
    <w:link w:val="517"/>
    <w:qFormat/>
    <w:uiPriority w:val="0"/>
    <w:pPr>
      <w:widowControl/>
      <w:adjustRightInd/>
      <w:spacing w:line="360" w:lineRule="auto"/>
      <w:ind w:firstLine="480" w:firstLineChars="200"/>
    </w:pPr>
    <w:rPr>
      <w:rFonts w:ascii="宋体" w:hAnsi="宋体"/>
      <w:color w:val="000000"/>
      <w:kern w:val="0"/>
      <w:sz w:val="24"/>
    </w:rPr>
  </w:style>
  <w:style w:type="paragraph" w:customStyle="1" w:styleId="77">
    <w:name w:val="样式3"/>
    <w:basedOn w:val="78"/>
    <w:qFormat/>
    <w:uiPriority w:val="0"/>
    <w:pPr>
      <w:tabs>
        <w:tab w:val="left" w:pos="2790"/>
        <w:tab w:val="left" w:pos="4230"/>
      </w:tabs>
      <w:spacing w:before="312" w:beforeLines="100"/>
      <w:jc w:val="left"/>
    </w:pPr>
  </w:style>
  <w:style w:type="paragraph" w:customStyle="1" w:styleId="78">
    <w:name w:val="样式2"/>
    <w:basedOn w:val="1"/>
    <w:qFormat/>
    <w:uiPriority w:val="0"/>
    <w:pPr>
      <w:tabs>
        <w:tab w:val="left" w:pos="2790"/>
        <w:tab w:val="left" w:pos="4230"/>
      </w:tabs>
      <w:autoSpaceDE w:val="0"/>
      <w:autoSpaceDN w:val="0"/>
      <w:snapToGrid w:val="0"/>
      <w:spacing w:line="360" w:lineRule="auto"/>
      <w:jc w:val="center"/>
      <w:outlineLvl w:val="1"/>
    </w:pPr>
    <w:rPr>
      <w:rFonts w:ascii="仿宋_GB2312" w:hAnsi="仿宋" w:eastAsia="仿宋_GB2312"/>
      <w:b/>
      <w:bCs/>
      <w:kern w:val="0"/>
      <w:sz w:val="32"/>
      <w:szCs w:val="30"/>
      <w:lang w:val="zh-CN"/>
    </w:rPr>
  </w:style>
  <w:style w:type="paragraph" w:customStyle="1" w:styleId="79">
    <w:name w:val="P1"/>
    <w:basedOn w:val="1"/>
    <w:qFormat/>
    <w:uiPriority w:val="0"/>
    <w:pPr>
      <w:adjustRightInd/>
      <w:spacing w:line="288" w:lineRule="auto"/>
      <w:ind w:firstLine="425" w:firstLineChars="200"/>
    </w:pPr>
  </w:style>
  <w:style w:type="paragraph" w:customStyle="1" w:styleId="80">
    <w:name w:val="Char1 Char Char Char"/>
    <w:basedOn w:val="1"/>
    <w:qFormat/>
    <w:uiPriority w:val="0"/>
    <w:rPr>
      <w:rFonts w:ascii="Tahoma" w:hAnsi="Tahoma"/>
      <w:sz w:val="24"/>
      <w:szCs w:val="20"/>
    </w:rPr>
  </w:style>
  <w:style w:type="paragraph" w:customStyle="1" w:styleId="81">
    <w:name w:val="xl24"/>
    <w:basedOn w:val="1"/>
    <w:qFormat/>
    <w:uiPriority w:val="0"/>
    <w:pPr>
      <w:widowControl/>
      <w:pBdr>
        <w:top w:val="single" w:color="auto" w:sz="4" w:space="0"/>
        <w:left w:val="single" w:color="auto" w:sz="4" w:space="0"/>
        <w:bottom w:val="single" w:color="auto" w:sz="4" w:space="0"/>
        <w:right w:val="single" w:color="auto" w:sz="4" w:space="0"/>
      </w:pBdr>
      <w:adjustRightInd/>
      <w:spacing w:before="100" w:beforeAutospacing="1" w:after="100" w:afterAutospacing="1" w:line="360" w:lineRule="auto"/>
      <w:ind w:firstLine="200" w:firstLineChars="200"/>
      <w:jc w:val="left"/>
    </w:pPr>
    <w:rPr>
      <w:rFonts w:ascii="宋体" w:hAnsi="宋体"/>
      <w:kern w:val="0"/>
      <w:sz w:val="20"/>
      <w:szCs w:val="20"/>
    </w:rPr>
  </w:style>
  <w:style w:type="paragraph" w:customStyle="1" w:styleId="82">
    <w:name w:val="??"/>
    <w:qFormat/>
    <w:uiPriority w:val="0"/>
    <w:pPr>
      <w:widowControl w:val="0"/>
      <w:overflowPunct w:val="0"/>
      <w:autoSpaceDE w:val="0"/>
      <w:autoSpaceDN w:val="0"/>
      <w:adjustRightInd w:val="0"/>
      <w:jc w:val="both"/>
      <w:textAlignment w:val="baseline"/>
    </w:pPr>
    <w:rPr>
      <w:rFonts w:ascii="Times New Roman" w:hAnsi="Times New Roman" w:eastAsia="宋体" w:cs="Times New Roman"/>
      <w:kern w:val="2"/>
      <w:sz w:val="21"/>
      <w:lang w:val="en-US" w:eastAsia="en-US" w:bidi="ar-SA"/>
    </w:rPr>
  </w:style>
  <w:style w:type="paragraph" w:customStyle="1" w:styleId="83">
    <w:name w:val="font9"/>
    <w:basedOn w:val="1"/>
    <w:qFormat/>
    <w:uiPriority w:val="0"/>
    <w:pPr>
      <w:widowControl/>
      <w:adjustRightInd/>
      <w:spacing w:before="100" w:beforeAutospacing="1" w:after="100" w:afterAutospacing="1"/>
      <w:jc w:val="left"/>
    </w:pPr>
    <w:rPr>
      <w:rFonts w:hint="eastAsia" w:ascii="宋体" w:hAnsi="宋体"/>
      <w:kern w:val="0"/>
      <w:sz w:val="20"/>
      <w:szCs w:val="20"/>
    </w:rPr>
  </w:style>
  <w:style w:type="paragraph" w:customStyle="1" w:styleId="84">
    <w:name w:val="正文文本 22"/>
    <w:basedOn w:val="1"/>
    <w:qFormat/>
    <w:uiPriority w:val="0"/>
    <w:pPr>
      <w:widowControl/>
      <w:overflowPunct w:val="0"/>
      <w:autoSpaceDE w:val="0"/>
      <w:autoSpaceDN w:val="0"/>
      <w:ind w:left="720" w:hanging="720"/>
      <w:textAlignment w:val="baseline"/>
    </w:pPr>
    <w:rPr>
      <w:kern w:val="0"/>
      <w:sz w:val="24"/>
      <w:szCs w:val="20"/>
      <w:lang w:val="en-GB"/>
    </w:rPr>
  </w:style>
  <w:style w:type="paragraph" w:customStyle="1" w:styleId="85">
    <w:name w:val="样式7"/>
    <w:basedOn w:val="86"/>
    <w:next w:val="1"/>
    <w:qFormat/>
    <w:uiPriority w:val="0"/>
    <w:pPr>
      <w:spacing w:after="156" w:afterLines="50"/>
      <w:jc w:val="left"/>
      <w:outlineLvl w:val="3"/>
    </w:pPr>
    <w:rPr>
      <w:sz w:val="24"/>
      <w:szCs w:val="24"/>
    </w:rPr>
  </w:style>
  <w:style w:type="paragraph" w:customStyle="1" w:styleId="86">
    <w:name w:val="样式4"/>
    <w:basedOn w:val="1"/>
    <w:qFormat/>
    <w:uiPriority w:val="0"/>
    <w:pPr>
      <w:spacing w:line="360" w:lineRule="auto"/>
      <w:ind w:firstLine="420"/>
      <w:jc w:val="center"/>
      <w:outlineLvl w:val="2"/>
    </w:pPr>
    <w:rPr>
      <w:rFonts w:ascii="仿宋_GB2312" w:hAnsi="仿宋" w:eastAsia="仿宋_GB2312"/>
      <w:b/>
      <w:sz w:val="32"/>
      <w:szCs w:val="32"/>
    </w:rPr>
  </w:style>
  <w:style w:type="paragraph" w:customStyle="1" w:styleId="87">
    <w:name w:val="Bulleted List"/>
    <w:basedOn w:val="1"/>
    <w:qFormat/>
    <w:uiPriority w:val="0"/>
    <w:pPr>
      <w:numPr>
        <w:ilvl w:val="1"/>
        <w:numId w:val="4"/>
      </w:numPr>
      <w:adjustRightInd/>
    </w:pPr>
  </w:style>
  <w:style w:type="paragraph" w:customStyle="1" w:styleId="88">
    <w:name w:val="Char3"/>
    <w:basedOn w:val="1"/>
    <w:qFormat/>
    <w:uiPriority w:val="0"/>
    <w:pPr>
      <w:adjustRightInd/>
    </w:pPr>
    <w:rPr>
      <w:rFonts w:ascii="仿宋_GB2312" w:eastAsia="仿宋_GB2312"/>
      <w:b/>
      <w:sz w:val="32"/>
      <w:szCs w:val="32"/>
    </w:rPr>
  </w:style>
  <w:style w:type="paragraph" w:customStyle="1" w:styleId="89">
    <w:name w:val="Char Char1 Char Char Char Char Char Char"/>
    <w:basedOn w:val="1"/>
    <w:qFormat/>
    <w:uiPriority w:val="0"/>
    <w:rPr>
      <w:rFonts w:ascii="仿宋_GB2312" w:eastAsia="仿宋_GB2312"/>
      <w:b/>
      <w:sz w:val="32"/>
      <w:szCs w:val="20"/>
    </w:rPr>
  </w:style>
  <w:style w:type="paragraph" w:customStyle="1" w:styleId="90">
    <w:name w:val="文本正文 Char"/>
    <w:basedOn w:val="1"/>
    <w:qFormat/>
    <w:uiPriority w:val="0"/>
    <w:pPr>
      <w:spacing w:line="360" w:lineRule="auto"/>
      <w:ind w:firstLine="200" w:firstLineChars="200"/>
    </w:pPr>
    <w:rPr>
      <w:kern w:val="0"/>
      <w:sz w:val="24"/>
      <w:szCs w:val="20"/>
    </w:rPr>
  </w:style>
  <w:style w:type="paragraph" w:customStyle="1" w:styleId="91">
    <w:name w:val="f9a style88 f9a"/>
    <w:basedOn w:val="1"/>
    <w:qFormat/>
    <w:uiPriority w:val="0"/>
    <w:pPr>
      <w:widowControl/>
      <w:spacing w:before="100" w:beforeAutospacing="1" w:after="100" w:afterAutospacing="1" w:line="276" w:lineRule="auto"/>
      <w:jc w:val="left"/>
    </w:pPr>
    <w:rPr>
      <w:rFonts w:ascii="宋体" w:hAnsi="宋体"/>
      <w:kern w:val="0"/>
      <w:sz w:val="24"/>
      <w:szCs w:val="20"/>
    </w:rPr>
  </w:style>
  <w:style w:type="paragraph" w:customStyle="1" w:styleId="92">
    <w:name w:val="xl37"/>
    <w:basedOn w:val="1"/>
    <w:qFormat/>
    <w:uiPriority w:val="0"/>
    <w:pPr>
      <w:widowControl/>
      <w:pBdr>
        <w:top w:val="single" w:color="auto" w:sz="4" w:space="0"/>
        <w:left w:val="single" w:color="auto" w:sz="4" w:space="0"/>
        <w:bottom w:val="single" w:color="auto" w:sz="4" w:space="0"/>
        <w:right w:val="single" w:color="auto" w:sz="4" w:space="0"/>
      </w:pBdr>
      <w:adjustRightInd/>
      <w:spacing w:before="100" w:beforeAutospacing="1" w:after="100" w:afterAutospacing="1" w:line="360" w:lineRule="auto"/>
      <w:ind w:firstLine="200" w:firstLineChars="200"/>
      <w:jc w:val="center"/>
    </w:pPr>
    <w:rPr>
      <w:rFonts w:ascii="宋体" w:hAnsi="宋体"/>
      <w:kern w:val="0"/>
      <w:sz w:val="20"/>
      <w:szCs w:val="20"/>
    </w:rPr>
  </w:style>
  <w:style w:type="paragraph" w:customStyle="1" w:styleId="93">
    <w:name w:val="Th"/>
    <w:qFormat/>
    <w:uiPriority w:val="0"/>
    <w:pPr>
      <w:keepNext/>
      <w:keepLines/>
      <w:spacing w:before="20" w:after="60" w:line="220" w:lineRule="exact"/>
      <w:ind w:left="240"/>
    </w:pPr>
    <w:rPr>
      <w:rFonts w:ascii="Times New Roman" w:hAnsi="Times New Roman" w:eastAsia="宋体" w:cs="Times New Roman"/>
      <w:b/>
      <w:sz w:val="19"/>
      <w:lang w:val="en-US" w:eastAsia="en-US" w:bidi="ar-SA"/>
    </w:rPr>
  </w:style>
  <w:style w:type="paragraph" w:customStyle="1" w:styleId="94">
    <w:name w:val="规划正文"/>
    <w:basedOn w:val="1"/>
    <w:qFormat/>
    <w:uiPriority w:val="0"/>
    <w:pPr>
      <w:adjustRightInd/>
      <w:spacing w:before="312" w:beforeLines="100" w:line="360" w:lineRule="auto"/>
      <w:jc w:val="left"/>
    </w:pPr>
    <w:rPr>
      <w:rFonts w:ascii="Arial" w:hAnsi="Arial" w:eastAsia="仿宋_GB2312"/>
      <w:bCs/>
      <w:sz w:val="28"/>
    </w:rPr>
  </w:style>
  <w:style w:type="paragraph" w:customStyle="1" w:styleId="95">
    <w:name w:val="reader-word-layer"/>
    <w:basedOn w:val="1"/>
    <w:qFormat/>
    <w:uiPriority w:val="0"/>
    <w:pPr>
      <w:widowControl/>
      <w:adjustRightInd/>
      <w:spacing w:before="100" w:beforeAutospacing="1" w:after="100" w:afterAutospacing="1"/>
      <w:jc w:val="left"/>
    </w:pPr>
    <w:rPr>
      <w:rFonts w:ascii="宋体" w:hAnsi="宋体" w:cs="宋体"/>
      <w:kern w:val="0"/>
      <w:sz w:val="24"/>
    </w:rPr>
  </w:style>
  <w:style w:type="paragraph" w:customStyle="1" w:styleId="96">
    <w:name w:val="样式 标题 22h2L1 Heading 2H2sect 1.2H21sect 1.21H22sect 1.2..."/>
    <w:basedOn w:val="3"/>
    <w:next w:val="1"/>
    <w:qFormat/>
    <w:uiPriority w:val="0"/>
    <w:pPr>
      <w:numPr>
        <w:numId w:val="0"/>
      </w:numPr>
      <w:tabs>
        <w:tab w:val="left" w:pos="425"/>
        <w:tab w:val="clear" w:pos="432"/>
      </w:tabs>
      <w:spacing w:before="260" w:after="260" w:line="415" w:lineRule="auto"/>
      <w:ind w:left="425" w:hanging="425"/>
    </w:pPr>
    <w:rPr>
      <w:rFonts w:ascii="微软雅黑" w:hAnsi="微软雅黑" w:eastAsia="微软雅黑"/>
      <w:lang w:val="en-US"/>
    </w:rPr>
  </w:style>
  <w:style w:type="paragraph" w:customStyle="1" w:styleId="97">
    <w:name w:val="正文首行缩进1"/>
    <w:basedOn w:val="22"/>
    <w:qFormat/>
    <w:uiPriority w:val="0"/>
    <w:pPr>
      <w:suppressAutoHyphens/>
      <w:autoSpaceDE/>
      <w:autoSpaceDN/>
      <w:adjustRightInd/>
      <w:spacing w:after="120" w:line="240" w:lineRule="auto"/>
      <w:ind w:firstLine="420"/>
      <w:jc w:val="left"/>
    </w:pPr>
    <w:rPr>
      <w:rFonts w:ascii="Times New Roman"/>
      <w:kern w:val="1"/>
      <w:sz w:val="28"/>
      <w:szCs w:val="24"/>
      <w:lang w:val="en-US" w:eastAsia="ar-SA"/>
    </w:rPr>
  </w:style>
  <w:style w:type="paragraph" w:customStyle="1" w:styleId="98">
    <w:name w:val="Char Char Char Char Char Char"/>
    <w:basedOn w:val="1"/>
    <w:qFormat/>
    <w:uiPriority w:val="0"/>
    <w:pPr>
      <w:widowControl/>
      <w:spacing w:before="156" w:beforeLines="50" w:after="156" w:afterLines="50" w:line="240" w:lineRule="exact"/>
      <w:jc w:val="left"/>
    </w:pPr>
    <w:rPr>
      <w:rFonts w:ascii="Verdana" w:hAnsi="Verdana"/>
      <w:kern w:val="0"/>
      <w:sz w:val="20"/>
      <w:szCs w:val="20"/>
      <w:lang w:eastAsia="en-US"/>
    </w:rPr>
  </w:style>
  <w:style w:type="paragraph" w:customStyle="1" w:styleId="99">
    <w:name w:val="样式 左侧:  0.85 厘米 首行缩进:  0.85 厘米"/>
    <w:basedOn w:val="1"/>
    <w:qFormat/>
    <w:uiPriority w:val="0"/>
    <w:pPr>
      <w:adjustRightInd/>
      <w:spacing w:line="360" w:lineRule="auto"/>
      <w:ind w:firstLine="482"/>
    </w:pPr>
    <w:rPr>
      <w:rFonts w:cs="宋体"/>
      <w:sz w:val="24"/>
      <w:szCs w:val="20"/>
    </w:rPr>
  </w:style>
  <w:style w:type="paragraph" w:customStyle="1" w:styleId="100">
    <w:name w:val="Char1"/>
    <w:basedOn w:val="1"/>
    <w:qFormat/>
    <w:uiPriority w:val="0"/>
    <w:rPr>
      <w:rFonts w:ascii="仿宋_GB2312" w:eastAsia="仿宋_GB2312"/>
      <w:b/>
      <w:sz w:val="32"/>
      <w:szCs w:val="32"/>
    </w:rPr>
  </w:style>
  <w:style w:type="paragraph" w:customStyle="1" w:styleId="101">
    <w:name w:val="CM14"/>
    <w:basedOn w:val="23"/>
    <w:next w:val="23"/>
    <w:qFormat/>
    <w:uiPriority w:val="0"/>
    <w:pPr>
      <w:spacing w:after="68"/>
    </w:pPr>
    <w:rPr>
      <w:rFonts w:ascii="FHLHE E+ Futura Bk" w:eastAsia="FHLHE E+ Futura Bk" w:cs="Times New Roman"/>
      <w:color w:val="auto"/>
    </w:rPr>
  </w:style>
  <w:style w:type="paragraph" w:customStyle="1" w:styleId="102">
    <w:name w:val="正文文字缩进2字"/>
    <w:basedOn w:val="22"/>
    <w:qFormat/>
    <w:uiPriority w:val="0"/>
    <w:pPr>
      <w:autoSpaceDE/>
      <w:autoSpaceDN/>
      <w:adjustRightInd/>
      <w:spacing w:before="60" w:after="60"/>
      <w:ind w:firstLine="200" w:firstLineChars="200"/>
    </w:pPr>
    <w:rPr>
      <w:rFonts w:ascii="Times New Roman"/>
      <w:szCs w:val="20"/>
      <w:lang w:val="en-US"/>
    </w:rPr>
  </w:style>
  <w:style w:type="paragraph" w:customStyle="1" w:styleId="103">
    <w:name w:val="正文 编号"/>
    <w:basedOn w:val="1"/>
    <w:qFormat/>
    <w:uiPriority w:val="0"/>
    <w:pPr>
      <w:widowControl/>
      <w:numPr>
        <w:ilvl w:val="0"/>
        <w:numId w:val="4"/>
      </w:numPr>
      <w:spacing w:after="120" w:line="440" w:lineRule="exact"/>
      <w:jc w:val="left"/>
    </w:pPr>
    <w:rPr>
      <w:rFonts w:ascii="仿宋_GB2312" w:hAnsi="仿宋_GB2312" w:eastAsia="仿宋_GB2312"/>
      <w:sz w:val="24"/>
      <w:szCs w:val="20"/>
    </w:rPr>
  </w:style>
  <w:style w:type="paragraph" w:customStyle="1" w:styleId="104">
    <w:name w:val="样式 样式 正文文本缩进 + 仿宋_GB2312 小四 首行缩进:  0 厘米 行距: 1.5 倍行距 + (中文) 仿宋_GB... Char Char"/>
    <w:basedOn w:val="1"/>
    <w:qFormat/>
    <w:uiPriority w:val="0"/>
    <w:pPr>
      <w:spacing w:line="360" w:lineRule="auto"/>
      <w:ind w:firstLine="480" w:firstLineChars="200"/>
    </w:pPr>
    <w:rPr>
      <w:rFonts w:ascii="仿宋_GB2312" w:eastAsia="新宋体"/>
      <w:sz w:val="24"/>
      <w:szCs w:val="20"/>
    </w:rPr>
  </w:style>
  <w:style w:type="paragraph" w:customStyle="1" w:styleId="105">
    <w:name w:val="Table Contents"/>
    <w:basedOn w:val="1"/>
    <w:qFormat/>
    <w:uiPriority w:val="0"/>
    <w:pPr>
      <w:suppressAutoHyphens/>
      <w:autoSpaceDE w:val="0"/>
      <w:spacing w:after="120"/>
      <w:jc w:val="left"/>
    </w:pPr>
    <w:rPr>
      <w:rFonts w:ascii="Helvetica" w:hAnsi="Helvetica"/>
      <w:kern w:val="1"/>
      <w:sz w:val="20"/>
      <w:szCs w:val="20"/>
    </w:rPr>
  </w:style>
  <w:style w:type="paragraph" w:customStyle="1" w:styleId="106">
    <w:name w:val="标书标题4"/>
    <w:basedOn w:val="5"/>
    <w:qFormat/>
    <w:uiPriority w:val="0"/>
    <w:pPr>
      <w:keepLines w:val="0"/>
      <w:numPr>
        <w:numId w:val="0"/>
      </w:numPr>
      <w:snapToGrid w:val="0"/>
      <w:spacing w:before="0" w:after="0" w:line="300" w:lineRule="auto"/>
    </w:pPr>
    <w:rPr>
      <w:rFonts w:ascii="Arial Narrow" w:hAnsi="Arial Narrow" w:eastAsia="仿宋_GB2312"/>
      <w:bCs w:val="0"/>
      <w:color w:val="000000"/>
      <w:kern w:val="0"/>
      <w:szCs w:val="32"/>
      <w:lang w:val="en-US"/>
    </w:rPr>
  </w:style>
  <w:style w:type="paragraph" w:styleId="107">
    <w:name w:val="List Paragraph"/>
    <w:basedOn w:val="1"/>
    <w:qFormat/>
    <w:uiPriority w:val="0"/>
    <w:pPr>
      <w:spacing w:line="360" w:lineRule="auto"/>
      <w:ind w:firstLine="200" w:firstLineChars="200"/>
    </w:pPr>
    <w:rPr>
      <w:rFonts w:eastAsia="楷体_GB2312" w:cs="Lucida Sans"/>
      <w:sz w:val="24"/>
    </w:rPr>
  </w:style>
  <w:style w:type="paragraph" w:customStyle="1" w:styleId="108">
    <w:name w:val="章正文"/>
    <w:basedOn w:val="1"/>
    <w:qFormat/>
    <w:uiPriority w:val="0"/>
    <w:pPr>
      <w:adjustRightInd/>
      <w:spacing w:before="156" w:beforeLines="50" w:after="120" w:line="300" w:lineRule="auto"/>
      <w:ind w:firstLine="480" w:firstLineChars="200"/>
    </w:pPr>
    <w:rPr>
      <w:rFonts w:ascii="Helvetica" w:hAnsi="Helvetica"/>
      <w:kern w:val="0"/>
      <w:sz w:val="24"/>
    </w:rPr>
  </w:style>
  <w:style w:type="paragraph" w:customStyle="1" w:styleId="109">
    <w:name w:val="Char2 Char Char Char"/>
    <w:basedOn w:val="1"/>
    <w:qFormat/>
    <w:uiPriority w:val="0"/>
    <w:rPr>
      <w:rFonts w:ascii="仿宋_GB2312" w:eastAsia="仿宋_GB2312"/>
      <w:b/>
      <w:sz w:val="32"/>
      <w:szCs w:val="32"/>
    </w:rPr>
  </w:style>
  <w:style w:type="paragraph" w:customStyle="1" w:styleId="110">
    <w:name w:val="xl35"/>
    <w:basedOn w:val="1"/>
    <w:qFormat/>
    <w:uiPriority w:val="0"/>
    <w:pPr>
      <w:widowControl/>
      <w:pBdr>
        <w:top w:val="single" w:color="auto" w:sz="4" w:space="0"/>
        <w:left w:val="single" w:color="auto" w:sz="4" w:space="0"/>
        <w:bottom w:val="single" w:color="auto" w:sz="4" w:space="0"/>
        <w:right w:val="single" w:color="auto" w:sz="4" w:space="0"/>
      </w:pBdr>
      <w:adjustRightInd/>
      <w:spacing w:before="100" w:beforeAutospacing="1" w:after="100" w:afterAutospacing="1" w:line="360" w:lineRule="auto"/>
      <w:ind w:firstLine="200" w:firstLineChars="200"/>
      <w:jc w:val="center"/>
    </w:pPr>
    <w:rPr>
      <w:rFonts w:ascii="宋体" w:hAnsi="宋体"/>
      <w:kern w:val="0"/>
      <w:sz w:val="20"/>
      <w:szCs w:val="20"/>
    </w:rPr>
  </w:style>
  <w:style w:type="paragraph" w:customStyle="1" w:styleId="111">
    <w:name w:val="样式 正文文本缩进 + 左侧:  2 字符 首行缩进:  2 字符"/>
    <w:basedOn w:val="25"/>
    <w:qFormat/>
    <w:uiPriority w:val="0"/>
    <w:pPr>
      <w:tabs>
        <w:tab w:val="left" w:pos="360"/>
        <w:tab w:val="left" w:pos="540"/>
      </w:tabs>
      <w:adjustRightInd/>
      <w:spacing w:line="520" w:lineRule="exact"/>
      <w:ind w:left="200" w:firstLine="560"/>
    </w:pPr>
    <w:rPr>
      <w:rFonts w:ascii="仿宋_GB2312" w:hAnsi="Times New Roman" w:eastAsia="仿宋_GB2312"/>
      <w:sz w:val="28"/>
      <w:szCs w:val="20"/>
    </w:rPr>
  </w:style>
  <w:style w:type="paragraph" w:customStyle="1" w:styleId="112">
    <w:name w:val="Char Char Char"/>
    <w:basedOn w:val="1"/>
    <w:qFormat/>
    <w:uiPriority w:val="0"/>
    <w:rPr>
      <w:rFonts w:ascii="Tahoma" w:hAnsi="Tahoma"/>
      <w:sz w:val="24"/>
      <w:szCs w:val="20"/>
    </w:rPr>
  </w:style>
  <w:style w:type="paragraph" w:customStyle="1" w:styleId="113">
    <w:name w:val="默认段落字体 Para Char Char Char Char Char Char Char Char Char1 Char Char Char Char"/>
    <w:basedOn w:val="1"/>
    <w:qFormat/>
    <w:uiPriority w:val="0"/>
    <w:pPr>
      <w:adjustRightInd/>
    </w:pPr>
    <w:rPr>
      <w:rFonts w:ascii="Tahoma" w:hAnsi="Tahoma"/>
      <w:sz w:val="24"/>
      <w:szCs w:val="20"/>
    </w:rPr>
  </w:style>
  <w:style w:type="paragraph" w:customStyle="1" w:styleId="114">
    <w:name w:val="默认段落字体 Para Char Char Char Char Char Char Char Char Char Char Char Char Char Char Char Char Char Char Char"/>
    <w:basedOn w:val="1"/>
    <w:qFormat/>
    <w:uiPriority w:val="0"/>
    <w:rPr>
      <w:rFonts w:ascii="Tahoma" w:hAnsi="Tahoma"/>
      <w:sz w:val="24"/>
      <w:szCs w:val="20"/>
    </w:rPr>
  </w:style>
  <w:style w:type="paragraph" w:customStyle="1" w:styleId="115">
    <w:name w:val="样式 正文缩进 + 首行缩进:  2 字符"/>
    <w:basedOn w:val="15"/>
    <w:qFormat/>
    <w:uiPriority w:val="0"/>
    <w:pPr>
      <w:widowControl w:val="0"/>
      <w:adjustRightInd/>
      <w:snapToGrid/>
      <w:spacing w:line="360" w:lineRule="auto"/>
      <w:ind w:firstLine="200" w:firstLineChars="200"/>
    </w:pPr>
    <w:rPr>
      <w:rFonts w:ascii="Times New Roman" w:cs="宋体"/>
      <w:snapToGrid/>
      <w:color w:val="auto"/>
      <w:kern w:val="2"/>
      <w:sz w:val="24"/>
    </w:rPr>
  </w:style>
  <w:style w:type="paragraph" w:customStyle="1" w:styleId="116">
    <w:name w:val="Char Char Char Char1"/>
    <w:basedOn w:val="1"/>
    <w:qFormat/>
    <w:uiPriority w:val="0"/>
    <w:pPr>
      <w:tabs>
        <w:tab w:val="left" w:pos="0"/>
      </w:tabs>
      <w:adjustRightInd/>
      <w:ind w:firstLine="200" w:firstLineChars="200"/>
    </w:pPr>
    <w:rPr>
      <w:rFonts w:ascii="宋体" w:hAnsi="宋体" w:eastAsia="仿宋_GB2312"/>
      <w:sz w:val="28"/>
    </w:rPr>
  </w:style>
  <w:style w:type="paragraph" w:customStyle="1" w:styleId="117">
    <w:name w:val="部分1"/>
    <w:basedOn w:val="1"/>
    <w:qFormat/>
    <w:uiPriority w:val="0"/>
    <w:pPr>
      <w:keepNext/>
      <w:pageBreakBefore/>
      <w:tabs>
        <w:tab w:val="left" w:pos="720"/>
      </w:tabs>
      <w:spacing w:line="360" w:lineRule="auto"/>
      <w:jc w:val="center"/>
      <w:outlineLvl w:val="0"/>
    </w:pPr>
    <w:rPr>
      <w:rFonts w:eastAsia="黑体"/>
      <w:b/>
      <w:kern w:val="44"/>
      <w:sz w:val="36"/>
      <w:szCs w:val="20"/>
    </w:rPr>
  </w:style>
  <w:style w:type="paragraph" w:customStyle="1" w:styleId="118">
    <w:name w:val="浅色底纹 - 强调文字颜色 51"/>
    <w:semiHidden/>
    <w:qFormat/>
    <w:uiPriority w:val="0"/>
    <w:rPr>
      <w:rFonts w:ascii="Times New Roman" w:hAnsi="Times New Roman" w:eastAsia="宋体" w:cs="Times New Roman"/>
      <w:kern w:val="2"/>
      <w:sz w:val="21"/>
      <w:szCs w:val="24"/>
      <w:lang w:val="en-US" w:eastAsia="zh-CN" w:bidi="ar-SA"/>
    </w:rPr>
  </w:style>
  <w:style w:type="paragraph" w:customStyle="1" w:styleId="119">
    <w:name w:val="bt_content"/>
    <w:basedOn w:val="1"/>
    <w:qFormat/>
    <w:uiPriority w:val="0"/>
    <w:pPr>
      <w:widowControl/>
      <w:adjustRightInd/>
      <w:spacing w:before="100" w:beforeAutospacing="1" w:after="100" w:afterAutospacing="1" w:line="360" w:lineRule="auto"/>
      <w:ind w:firstLine="480" w:firstLineChars="200"/>
      <w:jc w:val="left"/>
    </w:pPr>
    <w:rPr>
      <w:rFonts w:ascii="宋体" w:hAnsi="宋体" w:eastAsia="微软雅黑" w:cs="宋体"/>
      <w:kern w:val="0"/>
      <w:sz w:val="24"/>
    </w:rPr>
  </w:style>
  <w:style w:type="paragraph" w:customStyle="1" w:styleId="120">
    <w:name w:val="批注框文本1"/>
    <w:basedOn w:val="1"/>
    <w:qFormat/>
    <w:uiPriority w:val="0"/>
    <w:pPr>
      <w:autoSpaceDE w:val="0"/>
      <w:autoSpaceDN w:val="0"/>
      <w:spacing w:line="351" w:lineRule="atLeast"/>
      <w:ind w:firstLine="419" w:firstLineChars="200"/>
    </w:pPr>
    <w:rPr>
      <w:color w:val="000000"/>
      <w:kern w:val="0"/>
      <w:sz w:val="18"/>
      <w:szCs w:val="18"/>
    </w:rPr>
  </w:style>
  <w:style w:type="paragraph" w:customStyle="1" w:styleId="121">
    <w:name w:val="FA正文"/>
    <w:basedOn w:val="1"/>
    <w:qFormat/>
    <w:uiPriority w:val="0"/>
    <w:pPr>
      <w:spacing w:line="360" w:lineRule="auto"/>
      <w:ind w:firstLine="480" w:firstLineChars="200"/>
    </w:pPr>
    <w:rPr>
      <w:rFonts w:hAnsi="宋体"/>
      <w:sz w:val="24"/>
      <w:szCs w:val="20"/>
    </w:rPr>
  </w:style>
  <w:style w:type="paragraph" w:customStyle="1" w:styleId="122">
    <w:name w:val="MM Topic 4"/>
    <w:basedOn w:val="5"/>
    <w:qFormat/>
    <w:uiPriority w:val="0"/>
    <w:pPr>
      <w:numPr>
        <w:ilvl w:val="0"/>
        <w:numId w:val="0"/>
      </w:numPr>
      <w:tabs>
        <w:tab w:val="left" w:pos="2100"/>
        <w:tab w:val="clear" w:pos="864"/>
      </w:tabs>
      <w:adjustRightInd/>
      <w:ind w:left="2100" w:hanging="420"/>
    </w:pPr>
    <w:rPr>
      <w:lang w:val="en-US"/>
    </w:rPr>
  </w:style>
  <w:style w:type="paragraph" w:customStyle="1" w:styleId="123">
    <w:name w:val="Char Char1 Char"/>
    <w:basedOn w:val="1"/>
    <w:qFormat/>
    <w:uiPriority w:val="0"/>
    <w:pPr>
      <w:widowControl/>
      <w:snapToGrid w:val="0"/>
      <w:spacing w:before="120" w:after="160" w:line="360" w:lineRule="auto"/>
      <w:ind w:right="-360"/>
      <w:jc w:val="left"/>
    </w:pPr>
    <w:rPr>
      <w:rFonts w:ascii="Arial" w:hAnsi="Arial"/>
      <w:kern w:val="0"/>
      <w:sz w:val="24"/>
      <w:lang w:eastAsia="en-US"/>
    </w:rPr>
  </w:style>
  <w:style w:type="paragraph" w:customStyle="1" w:styleId="124">
    <w:name w:val="有符号正文"/>
    <w:basedOn w:val="1"/>
    <w:qFormat/>
    <w:uiPriority w:val="0"/>
    <w:pPr>
      <w:adjustRightInd/>
      <w:spacing w:line="400" w:lineRule="exact"/>
      <w:ind w:firstLine="200" w:firstLineChars="200"/>
    </w:pPr>
    <w:rPr>
      <w:rFonts w:ascii="Arial" w:hAnsi="Arial"/>
    </w:rPr>
  </w:style>
  <w:style w:type="paragraph" w:customStyle="1" w:styleId="125">
    <w:name w:val="小标题"/>
    <w:basedOn w:val="1"/>
    <w:qFormat/>
    <w:uiPriority w:val="0"/>
    <w:pPr>
      <w:spacing w:before="120" w:line="360" w:lineRule="atLeast"/>
      <w:ind w:left="1134"/>
      <w:jc w:val="left"/>
      <w:textAlignment w:val="baseline"/>
    </w:pPr>
    <w:rPr>
      <w:rFonts w:eastAsia="黑体"/>
      <w:kern w:val="0"/>
      <w:szCs w:val="20"/>
    </w:rPr>
  </w:style>
  <w:style w:type="paragraph" w:customStyle="1" w:styleId="126">
    <w:name w:val="默认段落字体 Para Char"/>
    <w:basedOn w:val="1"/>
    <w:qFormat/>
    <w:uiPriority w:val="0"/>
    <w:rPr>
      <w:rFonts w:ascii="Tahoma" w:hAnsi="Tahoma"/>
      <w:sz w:val="24"/>
      <w:szCs w:val="20"/>
    </w:rPr>
  </w:style>
  <w:style w:type="paragraph" w:customStyle="1" w:styleId="127">
    <w:name w:val="Char1 Char Char Char2"/>
    <w:basedOn w:val="1"/>
    <w:qFormat/>
    <w:uiPriority w:val="0"/>
    <w:pPr>
      <w:adjustRightInd/>
      <w:ind w:firstLine="200" w:firstLineChars="200"/>
    </w:pPr>
    <w:rPr>
      <w:rFonts w:ascii="Tahoma" w:hAnsi="Tahoma"/>
      <w:sz w:val="24"/>
      <w:szCs w:val="20"/>
    </w:rPr>
  </w:style>
  <w:style w:type="paragraph" w:customStyle="1" w:styleId="128">
    <w:name w:val="font7"/>
    <w:basedOn w:val="1"/>
    <w:qFormat/>
    <w:uiPriority w:val="0"/>
    <w:pPr>
      <w:widowControl/>
      <w:adjustRightInd/>
      <w:spacing w:before="100" w:beforeAutospacing="1" w:after="100" w:afterAutospacing="1" w:line="360" w:lineRule="auto"/>
      <w:ind w:firstLine="200" w:firstLineChars="200"/>
      <w:jc w:val="left"/>
    </w:pPr>
    <w:rPr>
      <w:kern w:val="0"/>
      <w:sz w:val="20"/>
      <w:szCs w:val="20"/>
    </w:rPr>
  </w:style>
  <w:style w:type="paragraph" w:customStyle="1" w:styleId="129">
    <w:name w:val="Bullet with text 4"/>
    <w:basedOn w:val="1"/>
    <w:qFormat/>
    <w:uiPriority w:val="0"/>
    <w:pPr>
      <w:widowControl/>
      <w:tabs>
        <w:tab w:val="left" w:pos="1440"/>
      </w:tabs>
      <w:adjustRightInd/>
      <w:ind w:left="1440" w:hanging="360" w:firstLineChars="200"/>
      <w:jc w:val="left"/>
    </w:pPr>
    <w:rPr>
      <w:rFonts w:ascii="Arial" w:hAnsi="Arial"/>
      <w:kern w:val="0"/>
      <w:sz w:val="20"/>
      <w:szCs w:val="20"/>
      <w:lang w:val="en-GB" w:eastAsia="en-US"/>
    </w:rPr>
  </w:style>
  <w:style w:type="paragraph" w:customStyle="1" w:styleId="130">
    <w:name w:val="注释"/>
    <w:basedOn w:val="1"/>
    <w:qFormat/>
    <w:uiPriority w:val="0"/>
    <w:pPr>
      <w:adjustRightInd/>
      <w:spacing w:line="360" w:lineRule="auto"/>
      <w:ind w:firstLine="480"/>
    </w:pPr>
    <w:rPr>
      <w:sz w:val="24"/>
    </w:rPr>
  </w:style>
  <w:style w:type="paragraph" w:customStyle="1" w:styleId="131">
    <w:name w:val="Bul Text 9/14"/>
    <w:qFormat/>
    <w:uiPriority w:val="0"/>
    <w:pPr>
      <w:widowControl w:val="0"/>
      <w:tabs>
        <w:tab w:val="left" w:pos="840"/>
      </w:tabs>
      <w:spacing w:line="280" w:lineRule="atLeast"/>
      <w:ind w:left="160" w:hanging="160"/>
    </w:pPr>
    <w:rPr>
      <w:rFonts w:ascii="Times New Roman" w:hAnsi="Times New Roman" w:eastAsia="宋体" w:cs="Times New Roman"/>
      <w:snapToGrid w:val="0"/>
      <w:color w:val="000000"/>
      <w:sz w:val="18"/>
      <w:lang w:val="en-US" w:eastAsia="zh-CN" w:bidi="ar-SA"/>
    </w:rPr>
  </w:style>
  <w:style w:type="paragraph" w:customStyle="1" w:styleId="132">
    <w:name w:val="Char1 Char Char Char Char Char Char Char Char Char"/>
    <w:basedOn w:val="1"/>
    <w:semiHidden/>
    <w:qFormat/>
    <w:uiPriority w:val="0"/>
    <w:pPr>
      <w:adjustRightInd/>
      <w:spacing w:before="240" w:after="120" w:line="288" w:lineRule="auto"/>
      <w:ind w:firstLine="200" w:firstLineChars="200"/>
      <w:jc w:val="left"/>
    </w:pPr>
    <w:rPr>
      <w:rFonts w:ascii="Tahoma" w:hAnsi="Tahoma"/>
      <w:sz w:val="24"/>
    </w:rPr>
  </w:style>
  <w:style w:type="paragraph" w:customStyle="1" w:styleId="133">
    <w:name w:val="trademark"/>
    <w:qFormat/>
    <w:uiPriority w:val="0"/>
    <w:pPr>
      <w:spacing w:after="60"/>
    </w:pPr>
    <w:rPr>
      <w:rFonts w:ascii="Futura Bk" w:hAnsi="Futura Bk" w:eastAsia="宋体" w:cs="Times New Roman"/>
      <w:sz w:val="15"/>
      <w:lang w:val="en-US" w:eastAsia="en-US" w:bidi="ar-SA"/>
    </w:rPr>
  </w:style>
  <w:style w:type="paragraph" w:customStyle="1" w:styleId="134">
    <w:name w:val="RFI Heading 2nd Level"/>
    <w:basedOn w:val="1"/>
    <w:qFormat/>
    <w:uiPriority w:val="0"/>
    <w:pPr>
      <w:widowControl/>
      <w:tabs>
        <w:tab w:val="left" w:pos="1260"/>
      </w:tabs>
      <w:adjustRightInd/>
      <w:ind w:firstLine="200" w:firstLineChars="200"/>
      <w:jc w:val="left"/>
    </w:pPr>
    <w:rPr>
      <w:rFonts w:ascii="Arial (W1)" w:hAnsi="Arial (W1)"/>
      <w:b/>
      <w:bCs/>
      <w:color w:val="0000FF"/>
      <w:kern w:val="0"/>
      <w:sz w:val="28"/>
      <w:lang w:val="en-GB" w:eastAsia="en-US"/>
    </w:rPr>
  </w:style>
  <w:style w:type="paragraph" w:customStyle="1" w:styleId="135">
    <w:name w:val="EB_表格"/>
    <w:basedOn w:val="1"/>
    <w:qFormat/>
    <w:uiPriority w:val="0"/>
    <w:pPr>
      <w:adjustRightInd/>
      <w:spacing w:line="300" w:lineRule="auto"/>
      <w:jc w:val="center"/>
    </w:pPr>
  </w:style>
  <w:style w:type="paragraph" w:customStyle="1" w:styleId="136">
    <w:name w:val="Char Char Char1 Char"/>
    <w:basedOn w:val="1"/>
    <w:qFormat/>
    <w:uiPriority w:val="0"/>
    <w:rPr>
      <w:szCs w:val="20"/>
    </w:rPr>
  </w:style>
  <w:style w:type="paragraph" w:customStyle="1" w:styleId="137">
    <w:name w:val="封面文档标题"/>
    <w:basedOn w:val="1"/>
    <w:qFormat/>
    <w:uiPriority w:val="0"/>
    <w:pPr>
      <w:autoSpaceDE w:val="0"/>
      <w:autoSpaceDN w:val="0"/>
      <w:spacing w:line="360" w:lineRule="auto"/>
      <w:ind w:firstLine="200" w:firstLineChars="200"/>
      <w:jc w:val="center"/>
    </w:pPr>
    <w:rPr>
      <w:rFonts w:ascii="Arial" w:hAnsi="Arial" w:eastAsia="黑体"/>
      <w:bCs/>
      <w:kern w:val="0"/>
      <w:sz w:val="44"/>
      <w:szCs w:val="44"/>
    </w:rPr>
  </w:style>
  <w:style w:type="paragraph" w:customStyle="1" w:styleId="138">
    <w:name w:val="默认段落字体 Para Char Char Char Char Char Char Char Char Char Char"/>
    <w:basedOn w:val="1"/>
    <w:qFormat/>
    <w:uiPriority w:val="0"/>
    <w:pPr>
      <w:adjustRightInd/>
    </w:pPr>
    <w:rPr>
      <w:rFonts w:ascii="Tahoma" w:hAnsi="Tahoma"/>
      <w:color w:val="000000"/>
      <w:sz w:val="24"/>
      <w:szCs w:val="20"/>
    </w:rPr>
  </w:style>
  <w:style w:type="paragraph" w:customStyle="1" w:styleId="139">
    <w:name w:val="章标题"/>
    <w:next w:val="140"/>
    <w:qFormat/>
    <w:uiPriority w:val="0"/>
    <w:pPr>
      <w:tabs>
        <w:tab w:val="left" w:pos="1260"/>
      </w:tabs>
      <w:spacing w:before="156" w:beforeLines="50" w:after="156" w:afterLines="50"/>
      <w:ind w:left="1260" w:hanging="420"/>
      <w:jc w:val="both"/>
      <w:outlineLvl w:val="1"/>
    </w:pPr>
    <w:rPr>
      <w:rFonts w:ascii="黑体" w:hAnsi="Times New Roman" w:eastAsia="黑体" w:cs="Times New Roman"/>
      <w:sz w:val="21"/>
      <w:lang w:val="en-US" w:eastAsia="zh-CN" w:bidi="ar-SA"/>
    </w:rPr>
  </w:style>
  <w:style w:type="paragraph" w:customStyle="1" w:styleId="140">
    <w:name w:val="段"/>
    <w:qFormat/>
    <w:uiPriority w:val="0"/>
    <w:pPr>
      <w:autoSpaceDE w:val="0"/>
      <w:autoSpaceDN w:val="0"/>
      <w:ind w:firstLine="200" w:firstLineChars="200"/>
      <w:jc w:val="both"/>
    </w:pPr>
    <w:rPr>
      <w:rFonts w:ascii="宋体" w:hAnsi="Times New Roman" w:eastAsia="宋体" w:cs="Times New Roman"/>
      <w:sz w:val="21"/>
      <w:lang w:val="en-US" w:eastAsia="zh-CN" w:bidi="ar-SA"/>
    </w:rPr>
  </w:style>
  <w:style w:type="paragraph" w:customStyle="1" w:styleId="141">
    <w:name w:val="正文样式 首行缩进:  0.74 厘米"/>
    <w:basedOn w:val="1"/>
    <w:qFormat/>
    <w:uiPriority w:val="0"/>
    <w:pPr>
      <w:adjustRightInd/>
      <w:spacing w:before="156" w:beforeLines="50" w:line="360" w:lineRule="auto"/>
      <w:ind w:firstLine="420"/>
    </w:pPr>
    <w:rPr>
      <w:rFonts w:cs="宋体"/>
      <w:sz w:val="24"/>
      <w:szCs w:val="20"/>
    </w:rPr>
  </w:style>
  <w:style w:type="paragraph" w:customStyle="1" w:styleId="142">
    <w:name w:val="标准有序列表（L1）"/>
    <w:basedOn w:val="15"/>
    <w:qFormat/>
    <w:uiPriority w:val="0"/>
    <w:pPr>
      <w:widowControl w:val="0"/>
      <w:tabs>
        <w:tab w:val="left" w:pos="0"/>
        <w:tab w:val="left" w:pos="992"/>
      </w:tabs>
      <w:adjustRightInd/>
      <w:snapToGrid/>
      <w:spacing w:line="360" w:lineRule="auto"/>
      <w:ind w:firstLine="0"/>
    </w:pPr>
    <w:rPr>
      <w:rFonts w:ascii="黑体" w:eastAsia="黑体"/>
      <w:snapToGrid/>
      <w:kern w:val="2"/>
      <w:sz w:val="24"/>
    </w:rPr>
  </w:style>
  <w:style w:type="paragraph" w:customStyle="1" w:styleId="143">
    <w:name w:val="Char Char11 Char Char Char Char Char Char Char Char Char Char Char Char Char1"/>
    <w:basedOn w:val="1"/>
    <w:qFormat/>
    <w:uiPriority w:val="0"/>
    <w:pPr>
      <w:adjustRightInd/>
      <w:spacing w:line="360" w:lineRule="auto"/>
    </w:pPr>
    <w:rPr>
      <w:rFonts w:ascii="Arial" w:hAnsi="Arial" w:eastAsia="黑体" w:cs="Arial"/>
      <w:snapToGrid w:val="0"/>
      <w:kern w:val="0"/>
      <w:szCs w:val="21"/>
    </w:rPr>
  </w:style>
  <w:style w:type="paragraph" w:customStyle="1" w:styleId="144">
    <w:name w:val="表文字"/>
    <w:qFormat/>
    <w:uiPriority w:val="0"/>
    <w:rPr>
      <w:rFonts w:ascii="宋体" w:hAnsi="Times New Roman" w:eastAsia="宋体" w:cs="Times New Roman"/>
      <w:kern w:val="2"/>
      <w:lang w:val="en-US" w:eastAsia="zh-CN" w:bidi="ar-SA"/>
    </w:rPr>
  </w:style>
  <w:style w:type="paragraph" w:customStyle="1" w:styleId="145">
    <w:name w:val="正文3"/>
    <w:basedOn w:val="1"/>
    <w:qFormat/>
    <w:uiPriority w:val="0"/>
    <w:pPr>
      <w:adjustRightInd/>
      <w:spacing w:before="156" w:beforeLines="50" w:after="156" w:afterLines="50" w:line="360" w:lineRule="auto"/>
      <w:outlineLvl w:val="8"/>
    </w:pPr>
    <w:rPr>
      <w:rFonts w:ascii="Segoe UI" w:hAnsi="宋体" w:eastAsia="楷体_GB2312" w:cs="Latha"/>
      <w:sz w:val="24"/>
      <w:szCs w:val="21"/>
    </w:rPr>
  </w:style>
  <w:style w:type="paragraph" w:customStyle="1" w:styleId="146">
    <w:name w:val="标准书眉_奇数页"/>
    <w:next w:val="1"/>
    <w:qFormat/>
    <w:uiPriority w:val="0"/>
    <w:pPr>
      <w:tabs>
        <w:tab w:val="center" w:pos="4154"/>
        <w:tab w:val="right" w:pos="8306"/>
      </w:tabs>
      <w:spacing w:after="120"/>
      <w:jc w:val="right"/>
    </w:pPr>
    <w:rPr>
      <w:rFonts w:ascii="Times New Roman" w:hAnsi="Times New Roman" w:eastAsia="宋体" w:cs="Times New Roman"/>
      <w:sz w:val="21"/>
      <w:lang w:val="en-US" w:eastAsia="zh-CN" w:bidi="ar-SA"/>
    </w:rPr>
  </w:style>
  <w:style w:type="paragraph" w:customStyle="1" w:styleId="147">
    <w:name w:val="Char Char11 Char Char Char Char Char Char Char Char Char Char Char Char Char Char Char Char Char"/>
    <w:basedOn w:val="1"/>
    <w:qFormat/>
    <w:uiPriority w:val="0"/>
    <w:pPr>
      <w:adjustRightInd/>
      <w:spacing w:line="360" w:lineRule="auto"/>
    </w:pPr>
    <w:rPr>
      <w:rFonts w:ascii="Arial" w:hAnsi="Arial" w:eastAsia="黑体" w:cs="Arial"/>
      <w:snapToGrid w:val="0"/>
      <w:kern w:val="0"/>
      <w:szCs w:val="21"/>
    </w:rPr>
  </w:style>
  <w:style w:type="paragraph" w:customStyle="1" w:styleId="148">
    <w:name w:val="列表内容"/>
    <w:basedOn w:val="1"/>
    <w:next w:val="1"/>
    <w:qFormat/>
    <w:uiPriority w:val="0"/>
    <w:pPr>
      <w:widowControl/>
      <w:tabs>
        <w:tab w:val="left" w:pos="840"/>
      </w:tabs>
      <w:ind w:left="840" w:hanging="420"/>
      <w:jc w:val="left"/>
    </w:pPr>
    <w:rPr>
      <w:kern w:val="0"/>
      <w:sz w:val="18"/>
    </w:rPr>
  </w:style>
  <w:style w:type="paragraph" w:customStyle="1" w:styleId="149">
    <w:name w:val="正文4"/>
    <w:basedOn w:val="1"/>
    <w:qFormat/>
    <w:uiPriority w:val="0"/>
    <w:pPr>
      <w:tabs>
        <w:tab w:val="left" w:pos="720"/>
      </w:tabs>
      <w:adjustRightInd/>
      <w:spacing w:before="60" w:after="60" w:line="360" w:lineRule="auto"/>
      <w:ind w:left="575" w:leftChars="400" w:hanging="175" w:hangingChars="175"/>
    </w:pPr>
    <w:rPr>
      <w:sz w:val="24"/>
    </w:rPr>
  </w:style>
  <w:style w:type="paragraph" w:customStyle="1" w:styleId="150">
    <w:name w:val="xl29"/>
    <w:basedOn w:val="1"/>
    <w:qFormat/>
    <w:uiPriority w:val="0"/>
    <w:pPr>
      <w:widowControl/>
      <w:pBdr>
        <w:top w:val="single" w:color="auto" w:sz="4" w:space="0"/>
        <w:left w:val="single" w:color="auto" w:sz="4" w:space="0"/>
        <w:bottom w:val="single" w:color="auto" w:sz="4" w:space="0"/>
        <w:right w:val="single" w:color="auto" w:sz="4" w:space="0"/>
      </w:pBdr>
      <w:adjustRightInd/>
      <w:spacing w:before="100" w:beforeAutospacing="1" w:after="100" w:afterAutospacing="1" w:line="360" w:lineRule="auto"/>
      <w:ind w:firstLine="200" w:firstLineChars="200"/>
      <w:jc w:val="left"/>
    </w:pPr>
    <w:rPr>
      <w:rFonts w:ascii="宋体" w:hAnsi="宋体"/>
      <w:kern w:val="0"/>
      <w:sz w:val="20"/>
      <w:szCs w:val="20"/>
    </w:rPr>
  </w:style>
  <w:style w:type="paragraph" w:customStyle="1" w:styleId="151">
    <w:name w:val="body text bold"/>
    <w:basedOn w:val="22"/>
    <w:qFormat/>
    <w:uiPriority w:val="0"/>
    <w:pPr>
      <w:widowControl/>
      <w:autoSpaceDE/>
      <w:autoSpaceDN/>
      <w:adjustRightInd/>
      <w:spacing w:line="240" w:lineRule="auto"/>
      <w:ind w:firstLine="200" w:firstLineChars="200"/>
      <w:jc w:val="left"/>
    </w:pPr>
    <w:rPr>
      <w:rFonts w:ascii="Futura Hv" w:hAnsi="Futura Hv"/>
      <w:kern w:val="0"/>
      <w:sz w:val="18"/>
      <w:szCs w:val="20"/>
      <w:lang w:val="en-US" w:eastAsia="en-US"/>
    </w:rPr>
  </w:style>
  <w:style w:type="paragraph" w:customStyle="1" w:styleId="152">
    <w:name w:val="Char2 Char Char"/>
    <w:basedOn w:val="1"/>
    <w:qFormat/>
    <w:uiPriority w:val="0"/>
    <w:pPr>
      <w:adjustRightInd/>
    </w:pPr>
    <w:rPr>
      <w:rFonts w:ascii="Tahoma" w:hAnsi="Tahoma"/>
      <w:sz w:val="24"/>
      <w:szCs w:val="20"/>
    </w:rPr>
  </w:style>
  <w:style w:type="paragraph" w:customStyle="1" w:styleId="153">
    <w:name w:val="样式"/>
    <w:basedOn w:val="1"/>
    <w:qFormat/>
    <w:uiPriority w:val="0"/>
    <w:pPr>
      <w:autoSpaceDE w:val="0"/>
      <w:autoSpaceDN w:val="0"/>
      <w:snapToGrid w:val="0"/>
      <w:spacing w:before="120" w:after="120" w:line="360" w:lineRule="auto"/>
    </w:pPr>
    <w:rPr>
      <w:rFonts w:ascii="宋体"/>
      <w:sz w:val="24"/>
      <w:szCs w:val="20"/>
    </w:rPr>
  </w:style>
  <w:style w:type="paragraph" w:customStyle="1" w:styleId="154">
    <w:name w:val="文章附标题"/>
    <w:basedOn w:val="1"/>
    <w:qFormat/>
    <w:uiPriority w:val="0"/>
    <w:pPr>
      <w:autoSpaceDE w:val="0"/>
      <w:autoSpaceDN w:val="0"/>
      <w:spacing w:before="187" w:after="175" w:line="374" w:lineRule="atLeast"/>
      <w:ind w:firstLine="200" w:firstLineChars="200"/>
      <w:jc w:val="center"/>
    </w:pPr>
    <w:rPr>
      <w:color w:val="000000"/>
      <w:kern w:val="0"/>
      <w:sz w:val="36"/>
      <w:szCs w:val="36"/>
    </w:rPr>
  </w:style>
  <w:style w:type="paragraph" w:customStyle="1" w:styleId="155">
    <w:name w:val="正文文字格式"/>
    <w:basedOn w:val="1"/>
    <w:qFormat/>
    <w:uiPriority w:val="0"/>
    <w:pPr>
      <w:adjustRightInd/>
      <w:spacing w:line="460" w:lineRule="exact"/>
      <w:ind w:firstLine="505"/>
      <w:jc w:val="left"/>
    </w:pPr>
    <w:rPr>
      <w:rFonts w:ascii="宋体"/>
      <w:kern w:val="24"/>
      <w:sz w:val="24"/>
      <w:szCs w:val="20"/>
    </w:rPr>
  </w:style>
  <w:style w:type="paragraph" w:customStyle="1" w:styleId="156">
    <w:name w:val="标书正文格式"/>
    <w:qFormat/>
    <w:uiPriority w:val="0"/>
    <w:pPr>
      <w:spacing w:line="360" w:lineRule="auto"/>
      <w:ind w:firstLine="200" w:firstLineChars="200"/>
    </w:pPr>
    <w:rPr>
      <w:rFonts w:ascii="Times New Roman" w:hAnsi="Times New Roman" w:eastAsia="楷体_GB2312" w:cs="Times New Roman"/>
      <w:kern w:val="2"/>
      <w:sz w:val="24"/>
      <w:szCs w:val="24"/>
      <w:lang w:val="en-US" w:eastAsia="zh-CN" w:bidi="ar-SA"/>
    </w:rPr>
  </w:style>
  <w:style w:type="paragraph" w:customStyle="1" w:styleId="157">
    <w:name w:val="Char Char1 Char Char Char"/>
    <w:basedOn w:val="1"/>
    <w:qFormat/>
    <w:uiPriority w:val="0"/>
    <w:rPr>
      <w:rFonts w:ascii="仿宋_GB2312" w:eastAsia="仿宋_GB2312"/>
      <w:b/>
      <w:sz w:val="32"/>
      <w:szCs w:val="20"/>
    </w:rPr>
  </w:style>
  <w:style w:type="paragraph" w:customStyle="1" w:styleId="158">
    <w:name w:val="Bullet"/>
    <w:basedOn w:val="1"/>
    <w:qFormat/>
    <w:uiPriority w:val="0"/>
    <w:pPr>
      <w:widowControl/>
      <w:tabs>
        <w:tab w:val="left" w:pos="288"/>
      </w:tabs>
      <w:adjustRightInd/>
      <w:ind w:left="288" w:hanging="360" w:firstLineChars="200"/>
      <w:jc w:val="left"/>
    </w:pPr>
    <w:rPr>
      <w:rFonts w:ascii="Arial" w:hAnsi="Arial"/>
      <w:kern w:val="0"/>
      <w:sz w:val="20"/>
      <w:szCs w:val="20"/>
    </w:rPr>
  </w:style>
  <w:style w:type="paragraph" w:customStyle="1" w:styleId="159">
    <w:name w:val="WW-正文文字缩进 2"/>
    <w:basedOn w:val="1"/>
    <w:qFormat/>
    <w:uiPriority w:val="0"/>
    <w:pPr>
      <w:suppressAutoHyphens/>
      <w:adjustRightInd/>
      <w:ind w:firstLine="420"/>
    </w:pPr>
    <w:rPr>
      <w:kern w:val="1"/>
      <w:szCs w:val="20"/>
    </w:rPr>
  </w:style>
  <w:style w:type="paragraph" w:customStyle="1" w:styleId="160">
    <w:name w:val="缺省文本"/>
    <w:basedOn w:val="1"/>
    <w:qFormat/>
    <w:uiPriority w:val="0"/>
    <w:pPr>
      <w:widowControl/>
      <w:overflowPunct w:val="0"/>
      <w:autoSpaceDE w:val="0"/>
      <w:autoSpaceDN w:val="0"/>
      <w:spacing w:line="360" w:lineRule="auto"/>
      <w:ind w:firstLine="720" w:firstLineChars="200"/>
      <w:textAlignment w:val="baseline"/>
    </w:pPr>
    <w:rPr>
      <w:rFonts w:ascii="宋体" w:eastAsia="仿宋_GB2312"/>
      <w:kern w:val="0"/>
      <w:sz w:val="28"/>
      <w:szCs w:val="20"/>
    </w:rPr>
  </w:style>
  <w:style w:type="paragraph" w:customStyle="1" w:styleId="161">
    <w:name w:val="样式1"/>
    <w:basedOn w:val="1"/>
    <w:qFormat/>
    <w:uiPriority w:val="0"/>
    <w:pPr>
      <w:widowControl/>
      <w:tabs>
        <w:tab w:val="left" w:pos="1212"/>
        <w:tab w:val="left" w:pos="3888"/>
      </w:tabs>
      <w:snapToGrid w:val="0"/>
      <w:spacing w:line="336" w:lineRule="auto"/>
      <w:ind w:firstLine="432"/>
      <w:jc w:val="left"/>
    </w:pPr>
    <w:rPr>
      <w:rFonts w:ascii="宋体" w:hAnsi="宋体"/>
      <w:kern w:val="0"/>
      <w:sz w:val="24"/>
      <w:szCs w:val="20"/>
    </w:rPr>
  </w:style>
  <w:style w:type="paragraph" w:customStyle="1" w:styleId="162">
    <w:name w:val="默认段落字体 Para Char Char Char Char"/>
    <w:basedOn w:val="1"/>
    <w:qFormat/>
    <w:uiPriority w:val="0"/>
    <w:pPr>
      <w:spacing w:line="360" w:lineRule="auto"/>
    </w:pPr>
    <w:rPr>
      <w:szCs w:val="20"/>
    </w:rPr>
  </w:style>
  <w:style w:type="paragraph" w:customStyle="1" w:styleId="163">
    <w:name w:val="Char Char11 Char Char Char"/>
    <w:basedOn w:val="1"/>
    <w:qFormat/>
    <w:uiPriority w:val="0"/>
    <w:pPr>
      <w:spacing w:line="360" w:lineRule="auto"/>
    </w:pPr>
    <w:rPr>
      <w:szCs w:val="20"/>
    </w:rPr>
  </w:style>
  <w:style w:type="paragraph" w:customStyle="1" w:styleId="164">
    <w:name w:val="xl41"/>
    <w:basedOn w:val="1"/>
    <w:qFormat/>
    <w:uiPriority w:val="0"/>
    <w:pPr>
      <w:widowControl/>
      <w:pBdr>
        <w:top w:val="single" w:color="auto" w:sz="4" w:space="0"/>
        <w:bottom w:val="single" w:color="auto" w:sz="4" w:space="0"/>
      </w:pBdr>
      <w:adjustRightInd/>
      <w:spacing w:before="100" w:beforeAutospacing="1" w:after="100" w:afterAutospacing="1"/>
      <w:ind w:firstLine="200" w:firstLineChars="200"/>
      <w:jc w:val="center"/>
    </w:pPr>
    <w:rPr>
      <w:rFonts w:ascii="微软雅黑" w:hAnsi="微软雅黑" w:eastAsia="微软雅黑" w:cs="宋体"/>
      <w:b/>
      <w:bCs/>
      <w:kern w:val="0"/>
      <w:sz w:val="24"/>
    </w:rPr>
  </w:style>
  <w:style w:type="paragraph" w:customStyle="1" w:styleId="165">
    <w:name w:val="font6"/>
    <w:basedOn w:val="1"/>
    <w:qFormat/>
    <w:uiPriority w:val="0"/>
    <w:pPr>
      <w:widowControl/>
      <w:adjustRightInd/>
      <w:spacing w:before="100" w:beforeAutospacing="1" w:after="100" w:afterAutospacing="1" w:line="360" w:lineRule="auto"/>
      <w:ind w:firstLine="200" w:firstLineChars="200"/>
      <w:jc w:val="left"/>
    </w:pPr>
    <w:rPr>
      <w:rFonts w:hint="eastAsia" w:ascii="宋体" w:hAnsi="宋体"/>
      <w:kern w:val="0"/>
      <w:sz w:val="20"/>
      <w:szCs w:val="20"/>
    </w:rPr>
  </w:style>
  <w:style w:type="paragraph" w:customStyle="1" w:styleId="166">
    <w:name w:val="左对齐表格文字"/>
    <w:basedOn w:val="1"/>
    <w:qFormat/>
    <w:uiPriority w:val="0"/>
    <w:pPr>
      <w:adjustRightInd/>
      <w:ind w:firstLine="200" w:firstLineChars="200"/>
      <w:jc w:val="right"/>
    </w:pPr>
  </w:style>
  <w:style w:type="paragraph" w:customStyle="1" w:styleId="167">
    <w:name w:val="Picture"/>
    <w:basedOn w:val="1"/>
    <w:next w:val="16"/>
    <w:qFormat/>
    <w:uiPriority w:val="0"/>
    <w:pPr>
      <w:keepNext/>
      <w:widowControl/>
      <w:adjustRightInd/>
      <w:ind w:firstLine="200" w:firstLineChars="200"/>
    </w:pPr>
    <w:rPr>
      <w:rFonts w:ascii="楷体" w:hAnsi="Arial" w:eastAsia="楷体"/>
      <w:b/>
      <w:spacing w:val="-5"/>
      <w:w w:val="98"/>
      <w:kern w:val="0"/>
      <w:sz w:val="24"/>
      <w:szCs w:val="20"/>
    </w:rPr>
  </w:style>
  <w:style w:type="paragraph" w:customStyle="1" w:styleId="168">
    <w:name w:val="Preformatted Text"/>
    <w:basedOn w:val="1"/>
    <w:qFormat/>
    <w:uiPriority w:val="0"/>
    <w:pPr>
      <w:suppressAutoHyphens/>
      <w:adjustRightInd/>
      <w:ind w:firstLine="200" w:firstLineChars="200"/>
    </w:pPr>
    <w:rPr>
      <w:rFonts w:ascii="Cumberland" w:hAnsi="Cumberland" w:eastAsia="方正宋体"/>
      <w:kern w:val="1"/>
      <w:sz w:val="20"/>
      <w:szCs w:val="20"/>
      <w:lang w:eastAsia="ar-SA"/>
    </w:rPr>
  </w:style>
  <w:style w:type="paragraph" w:customStyle="1" w:styleId="169">
    <w:name w:val="规范正文"/>
    <w:basedOn w:val="1"/>
    <w:qFormat/>
    <w:uiPriority w:val="0"/>
    <w:pPr>
      <w:tabs>
        <w:tab w:val="left" w:pos="840"/>
      </w:tabs>
      <w:spacing w:before="156" w:beforeLines="50" w:line="360" w:lineRule="auto"/>
      <w:ind w:left="840" w:hanging="420"/>
      <w:textAlignment w:val="baseline"/>
    </w:pPr>
    <w:rPr>
      <w:szCs w:val="20"/>
    </w:rPr>
  </w:style>
  <w:style w:type="paragraph" w:customStyle="1" w:styleId="170">
    <w:name w:val="无间隔1"/>
    <w:link w:val="532"/>
    <w:qFormat/>
    <w:uiPriority w:val="1"/>
    <w:rPr>
      <w:rFonts w:ascii="Calibri" w:hAnsi="Calibri" w:eastAsia="宋体" w:cs="Times New Roman"/>
      <w:sz w:val="22"/>
      <w:szCs w:val="22"/>
      <w:lang w:val="en-US" w:eastAsia="zh-CN" w:bidi="ar-SA"/>
    </w:rPr>
  </w:style>
  <w:style w:type="paragraph" w:customStyle="1" w:styleId="171">
    <w:name w:val="样式 样式 标题 4h4H4Fab-4T5Ref Heading 1rh1Heading sqlsect 1.2.3.... +..."/>
    <w:basedOn w:val="172"/>
    <w:link w:val="609"/>
    <w:qFormat/>
    <w:uiPriority w:val="0"/>
    <w:pPr>
      <w:tabs>
        <w:tab w:val="left" w:pos="2356"/>
      </w:tabs>
    </w:pPr>
  </w:style>
  <w:style w:type="paragraph" w:customStyle="1" w:styleId="172">
    <w:name w:val="样式 标题 4h4H4Fab-4T5Ref Heading 1rh1Heading sqlsect 1.2.3...."/>
    <w:basedOn w:val="5"/>
    <w:link w:val="559"/>
    <w:qFormat/>
    <w:uiPriority w:val="0"/>
    <w:pPr>
      <w:numPr>
        <w:numId w:val="0"/>
      </w:numPr>
      <w:tabs>
        <w:tab w:val="left" w:pos="2356"/>
        <w:tab w:val="clear" w:pos="864"/>
      </w:tabs>
      <w:adjustRightInd/>
      <w:spacing w:line="360" w:lineRule="auto"/>
      <w:ind w:left="1984" w:leftChars="75" w:hanging="708" w:firstLineChars="200"/>
    </w:pPr>
    <w:rPr>
      <w:rFonts w:ascii="微软雅黑" w:hAnsi="微软雅黑" w:eastAsia="微软雅黑"/>
      <w:sz w:val="24"/>
    </w:rPr>
  </w:style>
  <w:style w:type="paragraph" w:customStyle="1" w:styleId="173">
    <w:name w:val="四级条标题"/>
    <w:basedOn w:val="174"/>
    <w:next w:val="140"/>
    <w:qFormat/>
    <w:uiPriority w:val="0"/>
    <w:pPr>
      <w:numPr>
        <w:ilvl w:val="5"/>
        <w:numId w:val="4"/>
      </w:numPr>
      <w:tabs>
        <w:tab w:val="left" w:pos="1680"/>
        <w:tab w:val="left" w:pos="2100"/>
        <w:tab w:val="left" w:pos="2520"/>
      </w:tabs>
      <w:outlineLvl w:val="5"/>
    </w:pPr>
  </w:style>
  <w:style w:type="paragraph" w:customStyle="1" w:styleId="174">
    <w:name w:val="三级条标题"/>
    <w:basedOn w:val="175"/>
    <w:next w:val="140"/>
    <w:qFormat/>
    <w:uiPriority w:val="0"/>
    <w:pPr>
      <w:numPr>
        <w:ilvl w:val="0"/>
        <w:numId w:val="0"/>
      </w:numPr>
      <w:tabs>
        <w:tab w:val="left" w:pos="1680"/>
        <w:tab w:val="left" w:pos="2100"/>
        <w:tab w:val="left" w:pos="2520"/>
      </w:tabs>
      <w:ind w:left="2520" w:hanging="420"/>
      <w:outlineLvl w:val="4"/>
    </w:pPr>
  </w:style>
  <w:style w:type="paragraph" w:customStyle="1" w:styleId="175">
    <w:name w:val="二级条标题"/>
    <w:basedOn w:val="176"/>
    <w:next w:val="140"/>
    <w:qFormat/>
    <w:uiPriority w:val="0"/>
    <w:pPr>
      <w:numPr>
        <w:ilvl w:val="3"/>
        <w:numId w:val="4"/>
      </w:numPr>
      <w:tabs>
        <w:tab w:val="left" w:pos="1680"/>
      </w:tabs>
      <w:ind w:left="0"/>
      <w:outlineLvl w:val="3"/>
    </w:pPr>
  </w:style>
  <w:style w:type="paragraph" w:customStyle="1" w:styleId="176">
    <w:name w:val="一级条标题"/>
    <w:basedOn w:val="139"/>
    <w:next w:val="140"/>
    <w:qFormat/>
    <w:uiPriority w:val="0"/>
    <w:pPr>
      <w:tabs>
        <w:tab w:val="left" w:pos="1680"/>
        <w:tab w:val="clear" w:pos="1260"/>
      </w:tabs>
      <w:spacing w:before="0" w:beforeLines="0" w:after="0" w:afterLines="0"/>
      <w:ind w:left="1680"/>
      <w:outlineLvl w:val="2"/>
    </w:pPr>
  </w:style>
  <w:style w:type="paragraph" w:customStyle="1" w:styleId="177">
    <w:name w:val="xl43"/>
    <w:basedOn w:val="1"/>
    <w:qFormat/>
    <w:uiPriority w:val="0"/>
    <w:pPr>
      <w:widowControl/>
      <w:pBdr>
        <w:top w:val="single" w:color="auto" w:sz="4" w:space="0"/>
        <w:bottom w:val="single" w:color="auto" w:sz="4" w:space="0"/>
        <w:right w:val="single" w:color="auto" w:sz="4" w:space="0"/>
      </w:pBdr>
      <w:adjustRightInd/>
      <w:spacing w:before="100" w:beforeAutospacing="1" w:after="100" w:afterAutospacing="1"/>
      <w:ind w:firstLine="200" w:firstLineChars="200"/>
      <w:jc w:val="center"/>
    </w:pPr>
    <w:rPr>
      <w:rFonts w:ascii="微软雅黑" w:hAnsi="微软雅黑" w:eastAsia="微软雅黑" w:cs="宋体"/>
      <w:b/>
      <w:bCs/>
      <w:kern w:val="0"/>
      <w:szCs w:val="21"/>
    </w:rPr>
  </w:style>
  <w:style w:type="paragraph" w:customStyle="1" w:styleId="178">
    <w:name w:val="标准小四"/>
    <w:basedOn w:val="1"/>
    <w:qFormat/>
    <w:uiPriority w:val="0"/>
    <w:pPr>
      <w:spacing w:line="360" w:lineRule="auto"/>
      <w:ind w:firstLine="480" w:firstLineChars="200"/>
    </w:pPr>
    <w:rPr>
      <w:rFonts w:ascii="Arial" w:hAnsi="Arial"/>
      <w:sz w:val="24"/>
      <w:szCs w:val="21"/>
    </w:rPr>
  </w:style>
  <w:style w:type="paragraph" w:customStyle="1" w:styleId="179">
    <w:name w:val="表格"/>
    <w:basedOn w:val="1"/>
    <w:qFormat/>
    <w:uiPriority w:val="0"/>
    <w:pPr>
      <w:snapToGrid w:val="0"/>
      <w:ind w:firstLine="42" w:firstLineChars="21"/>
    </w:pPr>
    <w:rPr>
      <w:rFonts w:ascii="宋体" w:hAnsi="宋体"/>
      <w:kern w:val="0"/>
      <w:sz w:val="20"/>
      <w:szCs w:val="20"/>
    </w:rPr>
  </w:style>
  <w:style w:type="paragraph" w:customStyle="1" w:styleId="180">
    <w:name w:val="xl26"/>
    <w:basedOn w:val="1"/>
    <w:qFormat/>
    <w:uiPriority w:val="0"/>
    <w:pPr>
      <w:widowControl/>
      <w:pBdr>
        <w:top w:val="single" w:color="auto" w:sz="4" w:space="0"/>
        <w:left w:val="single" w:color="auto" w:sz="4" w:space="0"/>
        <w:bottom w:val="single" w:color="auto" w:sz="4" w:space="0"/>
        <w:right w:val="single" w:color="auto" w:sz="4" w:space="0"/>
      </w:pBdr>
      <w:adjustRightInd/>
      <w:spacing w:before="100" w:beforeAutospacing="1" w:after="100" w:afterAutospacing="1" w:line="360" w:lineRule="auto"/>
      <w:ind w:firstLine="200" w:firstLineChars="200"/>
      <w:jc w:val="left"/>
    </w:pPr>
    <w:rPr>
      <w:rFonts w:ascii="宋体" w:hAnsi="宋体"/>
      <w:kern w:val="0"/>
      <w:sz w:val="20"/>
      <w:szCs w:val="20"/>
    </w:rPr>
  </w:style>
  <w:style w:type="paragraph" w:customStyle="1" w:styleId="181">
    <w:name w:val="Char Char Char1"/>
    <w:basedOn w:val="1"/>
    <w:qFormat/>
    <w:uiPriority w:val="0"/>
    <w:pPr>
      <w:widowControl/>
      <w:spacing w:after="160" w:line="240" w:lineRule="exact"/>
      <w:jc w:val="left"/>
    </w:pPr>
    <w:rPr>
      <w:rFonts w:ascii="Verdana" w:hAnsi="Verdana"/>
      <w:kern w:val="0"/>
      <w:sz w:val="20"/>
      <w:szCs w:val="20"/>
      <w:lang w:eastAsia="en-US"/>
    </w:rPr>
  </w:style>
  <w:style w:type="paragraph" w:customStyle="1" w:styleId="182">
    <w:name w:val="Ñù"/>
    <w:qFormat/>
    <w:uiPriority w:val="0"/>
    <w:pPr>
      <w:overflowPunct w:val="0"/>
      <w:autoSpaceDE w:val="0"/>
      <w:autoSpaceDN w:val="0"/>
      <w:adjustRightInd w:val="0"/>
      <w:spacing w:line="400" w:lineRule="exact"/>
      <w:jc w:val="both"/>
      <w:textAlignment w:val="baseline"/>
    </w:pPr>
    <w:rPr>
      <w:rFonts w:ascii="Times New Roman" w:hAnsi="Times New Roman" w:eastAsia="宋体" w:cs="Times New Roman"/>
      <w:sz w:val="24"/>
      <w:lang w:val="en-US" w:eastAsia="zh-CN" w:bidi="ar-SA"/>
    </w:rPr>
  </w:style>
  <w:style w:type="paragraph" w:customStyle="1" w:styleId="183">
    <w:name w:val="封面公司名"/>
    <w:qFormat/>
    <w:uiPriority w:val="0"/>
    <w:pPr>
      <w:jc w:val="center"/>
    </w:pPr>
    <w:rPr>
      <w:rFonts w:ascii="Arial" w:hAnsi="Arial" w:eastAsia="楷体_GB2312" w:cs="宋体"/>
      <w:bCs/>
      <w:kern w:val="2"/>
      <w:sz w:val="28"/>
      <w:lang w:val="en-US" w:eastAsia="zh-CN" w:bidi="ar-SA"/>
    </w:rPr>
  </w:style>
  <w:style w:type="paragraph" w:customStyle="1" w:styleId="184">
    <w:name w:val="Char2 Char Char Char1"/>
    <w:basedOn w:val="1"/>
    <w:qFormat/>
    <w:uiPriority w:val="0"/>
    <w:rPr>
      <w:rFonts w:ascii="仿宋_GB2312" w:eastAsia="仿宋_GB2312"/>
      <w:b/>
      <w:sz w:val="32"/>
      <w:szCs w:val="32"/>
    </w:rPr>
  </w:style>
  <w:style w:type="paragraph" w:customStyle="1" w:styleId="185">
    <w:name w:val="xl25"/>
    <w:basedOn w:val="1"/>
    <w:qFormat/>
    <w:uiPriority w:val="0"/>
    <w:pPr>
      <w:widowControl/>
      <w:spacing w:before="100" w:beforeAutospacing="1" w:after="100" w:afterAutospacing="1"/>
      <w:jc w:val="center"/>
      <w:textAlignment w:val="center"/>
    </w:pPr>
    <w:rPr>
      <w:rFonts w:hint="eastAsia" w:ascii="楷体_GB2312" w:hAnsi="宋体" w:eastAsia="楷体_GB2312"/>
      <w:kern w:val="0"/>
      <w:sz w:val="24"/>
    </w:rPr>
  </w:style>
  <w:style w:type="paragraph" w:customStyle="1" w:styleId="186">
    <w:name w:val="样式5"/>
    <w:basedOn w:val="1"/>
    <w:qFormat/>
    <w:uiPriority w:val="0"/>
    <w:pPr>
      <w:spacing w:line="440" w:lineRule="exact"/>
      <w:ind w:left="2" w:firstLine="480" w:firstLineChars="200"/>
    </w:pPr>
    <w:rPr>
      <w:rFonts w:ascii="仿宋_GB2312" w:hAnsi="仿宋" w:eastAsia="仿宋_GB2312"/>
      <w:sz w:val="24"/>
    </w:rPr>
  </w:style>
  <w:style w:type="paragraph" w:customStyle="1" w:styleId="187">
    <w:name w:val="Char22"/>
    <w:basedOn w:val="1"/>
    <w:qFormat/>
    <w:uiPriority w:val="0"/>
    <w:pPr>
      <w:adjustRightInd/>
      <w:spacing w:line="360" w:lineRule="auto"/>
      <w:ind w:firstLine="480" w:firstLineChars="200"/>
    </w:pPr>
    <w:rPr>
      <w:rFonts w:ascii="仿宋_GB2312" w:eastAsia="仿宋_GB2312"/>
      <w:b/>
      <w:sz w:val="32"/>
      <w:szCs w:val="32"/>
    </w:rPr>
  </w:style>
  <w:style w:type="paragraph" w:customStyle="1" w:styleId="188">
    <w:name w:val="Char2"/>
    <w:basedOn w:val="1"/>
    <w:qFormat/>
    <w:uiPriority w:val="0"/>
    <w:rPr>
      <w:rFonts w:ascii="仿宋_GB2312" w:eastAsia="仿宋_GB2312"/>
      <w:b/>
      <w:sz w:val="32"/>
      <w:szCs w:val="32"/>
    </w:rPr>
  </w:style>
  <w:style w:type="paragraph" w:customStyle="1" w:styleId="189">
    <w:name w:val="button"/>
    <w:basedOn w:val="1"/>
    <w:qFormat/>
    <w:uiPriority w:val="0"/>
    <w:pPr>
      <w:widowControl/>
      <w:spacing w:before="100" w:beforeAutospacing="1" w:after="100" w:afterAutospacing="1"/>
      <w:jc w:val="left"/>
    </w:pPr>
    <w:rPr>
      <w:rFonts w:ascii="Arial Unicode MS" w:hAnsi="Arial Unicode MS"/>
      <w:color w:val="000000"/>
      <w:kern w:val="0"/>
      <w:sz w:val="24"/>
    </w:rPr>
  </w:style>
  <w:style w:type="paragraph" w:customStyle="1" w:styleId="190">
    <w:name w:val="小节"/>
    <w:basedOn w:val="4"/>
    <w:qFormat/>
    <w:uiPriority w:val="0"/>
    <w:pPr>
      <w:numPr>
        <w:numId w:val="0"/>
      </w:numPr>
      <w:adjustRightInd/>
      <w:spacing w:before="200" w:after="200" w:line="560" w:lineRule="exact"/>
      <w:jc w:val="left"/>
    </w:pPr>
    <w:rPr>
      <w:rFonts w:ascii="宋体" w:hAnsi="宋体"/>
      <w:bCs w:val="0"/>
      <w:color w:val="000000"/>
      <w:spacing w:val="10"/>
      <w:kern w:val="24"/>
      <w:sz w:val="28"/>
    </w:rPr>
  </w:style>
  <w:style w:type="paragraph" w:customStyle="1" w:styleId="191">
    <w:name w:val="Char Char11 Char Char Char Char Char Char Char Char Char Char Char Char Char Char Char"/>
    <w:basedOn w:val="1"/>
    <w:qFormat/>
    <w:uiPriority w:val="0"/>
    <w:pPr>
      <w:adjustRightInd/>
      <w:spacing w:line="360" w:lineRule="auto"/>
    </w:pPr>
    <w:rPr>
      <w:rFonts w:ascii="Arial" w:hAnsi="Arial" w:eastAsia="黑体" w:cs="Arial"/>
      <w:snapToGrid w:val="0"/>
      <w:kern w:val="0"/>
      <w:szCs w:val="21"/>
    </w:rPr>
  </w:style>
  <w:style w:type="paragraph" w:customStyle="1" w:styleId="192">
    <w:name w:val="Char Char Char Char Char Char1"/>
    <w:basedOn w:val="1"/>
    <w:qFormat/>
    <w:uiPriority w:val="0"/>
    <w:pPr>
      <w:widowControl/>
      <w:spacing w:before="156" w:beforeLines="50" w:after="156" w:afterLines="50" w:line="240" w:lineRule="exact"/>
      <w:jc w:val="left"/>
    </w:pPr>
    <w:rPr>
      <w:rFonts w:ascii="Verdana" w:hAnsi="Verdana"/>
      <w:kern w:val="0"/>
      <w:sz w:val="20"/>
      <w:szCs w:val="20"/>
      <w:lang w:eastAsia="en-US"/>
    </w:rPr>
  </w:style>
  <w:style w:type="paragraph" w:customStyle="1" w:styleId="193">
    <w:name w:val="!大节"/>
    <w:basedOn w:val="3"/>
    <w:qFormat/>
    <w:uiPriority w:val="0"/>
    <w:pPr>
      <w:numPr>
        <w:numId w:val="0"/>
      </w:numPr>
      <w:spacing w:before="260" w:after="260" w:line="415" w:lineRule="auto"/>
      <w:ind w:left="420" w:hanging="420"/>
    </w:pPr>
    <w:rPr>
      <w:rFonts w:ascii="Arial" w:hAnsi="Arial" w:eastAsia="微软雅黑"/>
      <w:lang w:val="en-US"/>
    </w:rPr>
  </w:style>
  <w:style w:type="paragraph" w:customStyle="1" w:styleId="194">
    <w:name w:val="Char Char4 Char Char"/>
    <w:basedOn w:val="1"/>
    <w:qFormat/>
    <w:uiPriority w:val="0"/>
    <w:pPr>
      <w:widowControl/>
      <w:adjustRightInd/>
      <w:spacing w:after="160" w:line="240" w:lineRule="exact"/>
      <w:jc w:val="left"/>
    </w:pPr>
  </w:style>
  <w:style w:type="paragraph" w:customStyle="1" w:styleId="195">
    <w:name w:val="Char2 Char Char1"/>
    <w:basedOn w:val="1"/>
    <w:qFormat/>
    <w:uiPriority w:val="0"/>
    <w:pPr>
      <w:adjustRightInd/>
    </w:pPr>
    <w:rPr>
      <w:rFonts w:ascii="Tahoma" w:hAnsi="Tahoma"/>
      <w:sz w:val="24"/>
      <w:szCs w:val="20"/>
    </w:rPr>
  </w:style>
  <w:style w:type="paragraph" w:customStyle="1" w:styleId="196">
    <w:name w:val="默认段落字体 Para Char Char Char Char Char Char Char"/>
    <w:basedOn w:val="1"/>
    <w:qFormat/>
    <w:uiPriority w:val="0"/>
    <w:rPr>
      <w:rFonts w:eastAsia="仿宋_GB2312"/>
      <w:sz w:val="28"/>
      <w:szCs w:val="20"/>
    </w:rPr>
  </w:style>
  <w:style w:type="paragraph" w:customStyle="1" w:styleId="197">
    <w:name w:val="中等深浅网格 1 - 强调文字颜色 21"/>
    <w:basedOn w:val="1"/>
    <w:qFormat/>
    <w:uiPriority w:val="0"/>
    <w:pPr>
      <w:spacing w:line="360" w:lineRule="auto"/>
      <w:ind w:firstLine="200" w:firstLineChars="200"/>
    </w:pPr>
    <w:rPr>
      <w:rFonts w:eastAsia="楷体_GB2312" w:cs="Lucida Sans"/>
      <w:sz w:val="24"/>
    </w:rPr>
  </w:style>
  <w:style w:type="paragraph" w:customStyle="1" w:styleId="198">
    <w:name w:val="正文21"/>
    <w:basedOn w:val="1"/>
    <w:qFormat/>
    <w:uiPriority w:val="0"/>
    <w:pPr>
      <w:adjustRightInd/>
      <w:spacing w:before="156" w:line="360" w:lineRule="auto"/>
      <w:ind w:firstLine="510" w:firstLineChars="200"/>
    </w:pPr>
    <w:rPr>
      <w:sz w:val="24"/>
      <w:szCs w:val="20"/>
    </w:rPr>
  </w:style>
  <w:style w:type="paragraph" w:customStyle="1" w:styleId="199">
    <w:name w:val="标题4_自定义"/>
    <w:basedOn w:val="5"/>
    <w:qFormat/>
    <w:uiPriority w:val="0"/>
    <w:pPr>
      <w:numPr>
        <w:numId w:val="0"/>
      </w:numPr>
      <w:adjustRightInd/>
      <w:spacing w:before="0" w:after="0" w:line="360" w:lineRule="auto"/>
    </w:pPr>
    <w:rPr>
      <w:rFonts w:ascii="Verdana" w:eastAsia="Verdana"/>
      <w:sz w:val="21"/>
      <w:lang w:val="en-US"/>
    </w:rPr>
  </w:style>
  <w:style w:type="paragraph" w:customStyle="1" w:styleId="200">
    <w:name w:val="加粗正文"/>
    <w:basedOn w:val="1"/>
    <w:qFormat/>
    <w:uiPriority w:val="0"/>
    <w:pPr>
      <w:adjustRightInd/>
      <w:spacing w:before="156" w:beforeLines="50" w:after="156" w:afterLines="50" w:line="360" w:lineRule="auto"/>
      <w:ind w:firstLine="422" w:firstLineChars="200"/>
    </w:pPr>
    <w:rPr>
      <w:b/>
      <w:bCs/>
      <w:szCs w:val="21"/>
    </w:rPr>
  </w:style>
  <w:style w:type="paragraph" w:customStyle="1" w:styleId="201">
    <w:name w:val="标题五"/>
    <w:basedOn w:val="1"/>
    <w:qFormat/>
    <w:uiPriority w:val="0"/>
    <w:pPr>
      <w:adjustRightInd/>
      <w:spacing w:before="156" w:beforeLines="50" w:line="360" w:lineRule="auto"/>
    </w:pPr>
    <w:rPr>
      <w:b/>
      <w:sz w:val="24"/>
    </w:rPr>
  </w:style>
  <w:style w:type="paragraph" w:customStyle="1" w:styleId="202">
    <w:name w:val="样式 标题 3H3 + 两端对齐"/>
    <w:basedOn w:val="4"/>
    <w:qFormat/>
    <w:uiPriority w:val="0"/>
    <w:pPr>
      <w:keepLines w:val="0"/>
      <w:numPr>
        <w:numId w:val="0"/>
      </w:numPr>
      <w:spacing w:before="0" w:after="0" w:line="240" w:lineRule="auto"/>
      <w:jc w:val="left"/>
    </w:pPr>
    <w:rPr>
      <w:rFonts w:cs="宋体"/>
      <w:sz w:val="21"/>
      <w:szCs w:val="20"/>
    </w:rPr>
  </w:style>
  <w:style w:type="paragraph" w:customStyle="1" w:styleId="203">
    <w:name w:val="Char Char11"/>
    <w:basedOn w:val="1"/>
    <w:qFormat/>
    <w:uiPriority w:val="0"/>
    <w:pPr>
      <w:spacing w:line="360" w:lineRule="auto"/>
    </w:pPr>
    <w:rPr>
      <w:szCs w:val="20"/>
    </w:rPr>
  </w:style>
  <w:style w:type="paragraph" w:customStyle="1" w:styleId="204">
    <w:name w:val="a2"/>
    <w:basedOn w:val="1"/>
    <w:qFormat/>
    <w:uiPriority w:val="0"/>
    <w:pPr>
      <w:widowControl/>
      <w:adjustRightInd/>
      <w:spacing w:before="100" w:beforeAutospacing="1" w:after="100" w:afterAutospacing="1"/>
      <w:jc w:val="left"/>
    </w:pPr>
    <w:rPr>
      <w:rFonts w:ascii="宋体" w:hAnsi="宋体" w:cs="宋体"/>
      <w:kern w:val="0"/>
      <w:sz w:val="24"/>
    </w:rPr>
  </w:style>
  <w:style w:type="paragraph" w:customStyle="1" w:styleId="205">
    <w:name w:val="样式6"/>
    <w:basedOn w:val="33"/>
    <w:qFormat/>
    <w:uiPriority w:val="0"/>
    <w:pPr>
      <w:spacing w:line="460" w:lineRule="exact"/>
      <w:outlineLvl w:val="2"/>
    </w:pPr>
    <w:rPr>
      <w:rFonts w:ascii="仿宋_GB2312" w:hAnsi="宋体" w:eastAsia="仿宋_GB2312"/>
      <w:b/>
      <w:bCs/>
      <w:sz w:val="24"/>
      <w:szCs w:val="24"/>
    </w:rPr>
  </w:style>
  <w:style w:type="paragraph" w:customStyle="1" w:styleId="206">
    <w:name w:val="样式 标题 1章节第一层h1H"/>
    <w:basedOn w:val="2"/>
    <w:qFormat/>
    <w:uiPriority w:val="0"/>
    <w:pPr>
      <w:keepNext w:val="0"/>
      <w:keepLines w:val="0"/>
      <w:numPr>
        <w:numId w:val="0"/>
      </w:numPr>
      <w:autoSpaceDE w:val="0"/>
      <w:autoSpaceDN w:val="0"/>
      <w:spacing w:before="0" w:after="0" w:line="240" w:lineRule="auto"/>
      <w:jc w:val="left"/>
      <w:outlineLvl w:val="9"/>
    </w:pPr>
    <w:rPr>
      <w:kern w:val="0"/>
      <w:sz w:val="52"/>
      <w:szCs w:val="52"/>
      <w:lang w:val="zh-CN"/>
    </w:rPr>
  </w:style>
  <w:style w:type="paragraph" w:customStyle="1" w:styleId="207">
    <w:name w:val="±íÑùÊ½"/>
    <w:basedOn w:val="1"/>
    <w:qFormat/>
    <w:uiPriority w:val="0"/>
    <w:pPr>
      <w:widowControl/>
      <w:tabs>
        <w:tab w:val="left" w:pos="840"/>
      </w:tabs>
      <w:overflowPunct w:val="0"/>
      <w:autoSpaceDE w:val="0"/>
      <w:autoSpaceDN w:val="0"/>
      <w:jc w:val="left"/>
      <w:textAlignment w:val="baseline"/>
    </w:pPr>
    <w:rPr>
      <w:rFonts w:ascii="Arial Narrow" w:hAnsi="Arial Narrow"/>
      <w:kern w:val="0"/>
      <w:sz w:val="18"/>
      <w:szCs w:val="20"/>
    </w:rPr>
  </w:style>
  <w:style w:type="paragraph" w:customStyle="1" w:styleId="208">
    <w:name w:val="xl40"/>
    <w:basedOn w:val="1"/>
    <w:qFormat/>
    <w:uiPriority w:val="0"/>
    <w:pPr>
      <w:widowControl/>
      <w:pBdr>
        <w:top w:val="single" w:color="auto" w:sz="4" w:space="0"/>
        <w:bottom w:val="single" w:color="auto" w:sz="4" w:space="0"/>
        <w:right w:val="single" w:color="auto" w:sz="4" w:space="0"/>
      </w:pBdr>
      <w:adjustRightInd/>
      <w:spacing w:before="100" w:beforeAutospacing="1" w:after="100" w:afterAutospacing="1"/>
      <w:ind w:firstLine="200" w:firstLineChars="200"/>
      <w:jc w:val="center"/>
    </w:pPr>
    <w:rPr>
      <w:rFonts w:ascii="微软雅黑" w:hAnsi="微软雅黑" w:eastAsia="微软雅黑" w:cs="宋体"/>
      <w:b/>
      <w:bCs/>
      <w:kern w:val="0"/>
      <w:sz w:val="24"/>
    </w:rPr>
  </w:style>
  <w:style w:type="paragraph" w:customStyle="1" w:styleId="209">
    <w:name w:val="Char Char11 Char Char Char Char Char Char Char Char Char"/>
    <w:basedOn w:val="1"/>
    <w:qFormat/>
    <w:uiPriority w:val="0"/>
    <w:pPr>
      <w:spacing w:line="360" w:lineRule="auto"/>
    </w:pPr>
    <w:rPr>
      <w:szCs w:val="20"/>
    </w:rPr>
  </w:style>
  <w:style w:type="paragraph" w:customStyle="1" w:styleId="210">
    <w:name w:val="Char Char1 Char Char Char1"/>
    <w:basedOn w:val="1"/>
    <w:qFormat/>
    <w:uiPriority w:val="0"/>
    <w:rPr>
      <w:rFonts w:ascii="仿宋_GB2312" w:eastAsia="仿宋_GB2312"/>
      <w:b/>
      <w:sz w:val="32"/>
      <w:szCs w:val="32"/>
    </w:rPr>
  </w:style>
  <w:style w:type="paragraph" w:customStyle="1" w:styleId="211">
    <w:name w:val="样式 标题 4PIM 4H4h4bulletblbbH41H42H43H44H45H46H47H48...1"/>
    <w:basedOn w:val="5"/>
    <w:qFormat/>
    <w:uiPriority w:val="0"/>
    <w:pPr>
      <w:widowControl/>
      <w:jc w:val="left"/>
    </w:pPr>
    <w:rPr>
      <w:rFonts w:cs="宋体"/>
      <w:sz w:val="24"/>
      <w:szCs w:val="20"/>
    </w:rPr>
  </w:style>
  <w:style w:type="paragraph" w:customStyle="1" w:styleId="212">
    <w:name w:val="Table Cell"/>
    <w:qFormat/>
    <w:uiPriority w:val="0"/>
    <w:pPr>
      <w:adjustRightInd w:val="0"/>
      <w:snapToGrid w:val="0"/>
      <w:spacing w:before="20" w:after="20"/>
    </w:pPr>
    <w:rPr>
      <w:rFonts w:ascii="Courier New" w:hAnsi="Courier New" w:eastAsia="宋体" w:cs="Times New Roman"/>
      <w:sz w:val="24"/>
      <w:lang w:val="en-US" w:eastAsia="zh-CN" w:bidi="ar-SA"/>
    </w:rPr>
  </w:style>
  <w:style w:type="paragraph" w:customStyle="1" w:styleId="213">
    <w:name w:val="表格标题2"/>
    <w:basedOn w:val="214"/>
    <w:qFormat/>
    <w:uiPriority w:val="0"/>
    <w:rPr>
      <w:b/>
    </w:rPr>
  </w:style>
  <w:style w:type="paragraph" w:customStyle="1" w:styleId="214">
    <w:name w:val="表格内文"/>
    <w:basedOn w:val="1"/>
    <w:qFormat/>
    <w:uiPriority w:val="0"/>
    <w:pPr>
      <w:adjustRightInd/>
      <w:spacing w:line="360" w:lineRule="auto"/>
    </w:pPr>
    <w:rPr>
      <w:rFonts w:ascii="宋体" w:hAnsi="宋体" w:cs="宋体"/>
      <w:color w:val="000000"/>
      <w:szCs w:val="20"/>
    </w:rPr>
  </w:style>
  <w:style w:type="paragraph" w:customStyle="1" w:styleId="215">
    <w:name w:val="Char Char Char Char Char Char Char"/>
    <w:basedOn w:val="1"/>
    <w:qFormat/>
    <w:uiPriority w:val="0"/>
    <w:rPr>
      <w:rFonts w:ascii="仿宋_GB2312" w:eastAsia="仿宋_GB2312"/>
      <w:b/>
      <w:sz w:val="32"/>
      <w:szCs w:val="32"/>
    </w:rPr>
  </w:style>
  <w:style w:type="paragraph" w:customStyle="1" w:styleId="216">
    <w:name w:val="表格标题1"/>
    <w:basedOn w:val="1"/>
    <w:qFormat/>
    <w:uiPriority w:val="0"/>
    <w:pPr>
      <w:adjustRightInd/>
      <w:spacing w:line="360" w:lineRule="auto"/>
      <w:jc w:val="center"/>
    </w:pPr>
    <w:rPr>
      <w:rFonts w:ascii="宋体" w:hAnsi="宋体" w:cs="宋体"/>
      <w:b/>
      <w:bCs/>
      <w:color w:val="000000"/>
      <w:sz w:val="24"/>
      <w:szCs w:val="21"/>
    </w:rPr>
  </w:style>
  <w:style w:type="paragraph" w:customStyle="1" w:styleId="217">
    <w:name w:val="数字标题6"/>
    <w:basedOn w:val="7"/>
    <w:next w:val="1"/>
    <w:qFormat/>
    <w:uiPriority w:val="0"/>
    <w:pPr>
      <w:numPr>
        <w:numId w:val="5"/>
      </w:numPr>
      <w:tabs>
        <w:tab w:val="left" w:pos="480"/>
        <w:tab w:val="left" w:pos="1080"/>
        <w:tab w:val="clear" w:pos="1152"/>
      </w:tabs>
    </w:pPr>
    <w:rPr>
      <w:rFonts w:ascii="Times New Roman" w:hAnsi="Times New Roman" w:eastAsia="宋体"/>
      <w:i/>
    </w:rPr>
  </w:style>
  <w:style w:type="paragraph" w:customStyle="1" w:styleId="218">
    <w:name w:val="Char3 Char Char"/>
    <w:basedOn w:val="1"/>
    <w:qFormat/>
    <w:uiPriority w:val="0"/>
    <w:pPr>
      <w:widowControl/>
      <w:adjustRightInd/>
      <w:spacing w:after="160" w:line="240" w:lineRule="exact"/>
      <w:jc w:val="left"/>
    </w:pPr>
    <w:rPr>
      <w:rFonts w:ascii="Arial" w:hAnsi="Arial" w:eastAsia="Times New Roman" w:cs="Verdana"/>
      <w:b/>
      <w:kern w:val="0"/>
      <w:sz w:val="24"/>
      <w:szCs w:val="20"/>
      <w:lang w:eastAsia="en-US"/>
    </w:rPr>
  </w:style>
  <w:style w:type="paragraph" w:customStyle="1" w:styleId="219">
    <w:name w:val="列出段落2"/>
    <w:basedOn w:val="1"/>
    <w:qFormat/>
    <w:uiPriority w:val="0"/>
    <w:pPr>
      <w:adjustRightInd/>
      <w:ind w:firstLine="420" w:firstLineChars="200"/>
    </w:pPr>
    <w:rPr>
      <w:rFonts w:ascii="宋体" w:hAnsi="宋体"/>
      <w:sz w:val="24"/>
    </w:rPr>
  </w:style>
  <w:style w:type="paragraph" w:customStyle="1" w:styleId="220">
    <w:name w:val="金宏发行正文 Char"/>
    <w:basedOn w:val="1"/>
    <w:qFormat/>
    <w:uiPriority w:val="0"/>
    <w:pPr>
      <w:adjustRightInd/>
      <w:spacing w:line="500" w:lineRule="exact"/>
      <w:ind w:firstLine="560" w:firstLineChars="200"/>
    </w:pPr>
    <w:rPr>
      <w:rFonts w:eastAsia="仿宋_GB2312"/>
      <w:sz w:val="28"/>
      <w:szCs w:val="20"/>
    </w:rPr>
  </w:style>
  <w:style w:type="paragraph" w:customStyle="1" w:styleId="221">
    <w:name w:val="TOC 标题1"/>
    <w:basedOn w:val="2"/>
    <w:next w:val="1"/>
    <w:unhideWhenUsed/>
    <w:qFormat/>
    <w:uiPriority w:val="39"/>
    <w:pPr>
      <w:widowControl/>
      <w:numPr>
        <w:numId w:val="0"/>
      </w:numPr>
      <w:adjustRightInd/>
      <w:spacing w:before="480" w:after="0" w:line="276" w:lineRule="auto"/>
      <w:jc w:val="left"/>
      <w:outlineLvl w:val="9"/>
    </w:pPr>
    <w:rPr>
      <w:rFonts w:ascii="Cambria" w:hAnsi="Cambria"/>
      <w:color w:val="365F91"/>
      <w:kern w:val="0"/>
      <w:sz w:val="28"/>
      <w:szCs w:val="28"/>
    </w:rPr>
  </w:style>
  <w:style w:type="paragraph" w:customStyle="1" w:styleId="222">
    <w:name w:val="xl38"/>
    <w:basedOn w:val="1"/>
    <w:qFormat/>
    <w:uiPriority w:val="0"/>
    <w:pPr>
      <w:widowControl/>
      <w:pBdr>
        <w:top w:val="single" w:color="auto" w:sz="4" w:space="0"/>
        <w:left w:val="single" w:color="auto" w:sz="4" w:space="0"/>
        <w:right w:val="single" w:color="auto" w:sz="4" w:space="0"/>
      </w:pBdr>
      <w:adjustRightInd/>
      <w:spacing w:before="100" w:beforeAutospacing="1" w:after="100" w:afterAutospacing="1" w:line="360" w:lineRule="auto"/>
      <w:ind w:firstLine="480" w:firstLineChars="200"/>
      <w:jc w:val="center"/>
    </w:pPr>
    <w:rPr>
      <w:rFonts w:ascii="宋体" w:hAnsi="宋体" w:eastAsia="微软雅黑"/>
      <w:kern w:val="0"/>
      <w:sz w:val="20"/>
      <w:szCs w:val="20"/>
    </w:rPr>
  </w:style>
  <w:style w:type="paragraph" w:customStyle="1" w:styleId="223">
    <w:name w:val="正文 首行缩进:  2 字符 Char"/>
    <w:basedOn w:val="1"/>
    <w:qFormat/>
    <w:uiPriority w:val="0"/>
    <w:pPr>
      <w:adjustRightInd/>
      <w:spacing w:line="360" w:lineRule="auto"/>
      <w:ind w:firstLine="480"/>
    </w:pPr>
    <w:rPr>
      <w:rFonts w:cs="宋体"/>
      <w:sz w:val="24"/>
      <w:szCs w:val="20"/>
    </w:rPr>
  </w:style>
  <w:style w:type="paragraph" w:customStyle="1" w:styleId="224">
    <w:name w:val="样式 正1 + 首行缩进:  2 字符"/>
    <w:basedOn w:val="1"/>
    <w:qFormat/>
    <w:uiPriority w:val="0"/>
    <w:pPr>
      <w:adjustRightInd/>
      <w:spacing w:line="360" w:lineRule="auto"/>
      <w:ind w:firstLine="480" w:firstLineChars="200"/>
    </w:pPr>
    <w:rPr>
      <w:rFonts w:ascii="仿宋_GB2312" w:eastAsia="仿宋_GB2312"/>
      <w:sz w:val="24"/>
    </w:rPr>
  </w:style>
  <w:style w:type="paragraph" w:customStyle="1" w:styleId="225">
    <w:name w:val="Table Text"/>
    <w:basedOn w:val="1"/>
    <w:qFormat/>
    <w:uiPriority w:val="0"/>
    <w:pPr>
      <w:widowControl/>
      <w:spacing w:before="60" w:after="60"/>
      <w:jc w:val="left"/>
    </w:pPr>
    <w:rPr>
      <w:kern w:val="0"/>
      <w:sz w:val="24"/>
    </w:rPr>
  </w:style>
  <w:style w:type="paragraph" w:customStyle="1" w:styleId="226">
    <w:name w:val="font5"/>
    <w:basedOn w:val="1"/>
    <w:qFormat/>
    <w:uiPriority w:val="0"/>
    <w:pPr>
      <w:widowControl/>
      <w:adjustRightInd/>
      <w:spacing w:before="100" w:beforeAutospacing="1" w:after="100" w:afterAutospacing="1" w:line="360" w:lineRule="auto"/>
      <w:ind w:firstLine="200" w:firstLineChars="200"/>
      <w:jc w:val="left"/>
    </w:pPr>
    <w:rPr>
      <w:rFonts w:hint="eastAsia" w:ascii="宋体" w:hAnsi="宋体"/>
      <w:kern w:val="0"/>
      <w:sz w:val="18"/>
      <w:szCs w:val="18"/>
    </w:rPr>
  </w:style>
  <w:style w:type="paragraph" w:customStyle="1" w:styleId="227">
    <w:name w:val="xl32"/>
    <w:basedOn w:val="1"/>
    <w:qFormat/>
    <w:uiPriority w:val="0"/>
    <w:pPr>
      <w:widowControl/>
      <w:pBdr>
        <w:top w:val="single" w:color="auto" w:sz="4" w:space="0"/>
        <w:left w:val="single" w:color="auto" w:sz="4" w:space="0"/>
        <w:bottom w:val="single" w:color="auto" w:sz="4" w:space="0"/>
        <w:right w:val="single" w:color="auto" w:sz="4" w:space="0"/>
      </w:pBdr>
      <w:adjustRightInd/>
      <w:spacing w:before="100" w:beforeAutospacing="1" w:after="100" w:afterAutospacing="1" w:line="360" w:lineRule="auto"/>
      <w:ind w:firstLine="200" w:firstLineChars="200"/>
      <w:jc w:val="left"/>
    </w:pPr>
    <w:rPr>
      <w:rFonts w:ascii="宋体" w:hAnsi="宋体"/>
      <w:kern w:val="0"/>
      <w:sz w:val="20"/>
      <w:szCs w:val="20"/>
    </w:rPr>
  </w:style>
  <w:style w:type="paragraph" w:customStyle="1" w:styleId="228">
    <w:name w:val="Char Char Char Char Char Char Char Char Char Char"/>
    <w:basedOn w:val="1"/>
    <w:qFormat/>
    <w:uiPriority w:val="0"/>
    <w:rPr>
      <w:rFonts w:ascii="仿宋_GB2312" w:eastAsia="仿宋_GB2312"/>
      <w:b/>
      <w:sz w:val="32"/>
      <w:szCs w:val="32"/>
    </w:rPr>
  </w:style>
  <w:style w:type="paragraph" w:customStyle="1" w:styleId="229">
    <w:name w:val="MM Title"/>
    <w:basedOn w:val="58"/>
    <w:qFormat/>
    <w:uiPriority w:val="0"/>
    <w:pPr>
      <w:widowControl w:val="0"/>
      <w:overflowPunct/>
      <w:autoSpaceDE/>
      <w:autoSpaceDN/>
      <w:adjustRightInd/>
      <w:spacing w:before="240" w:after="60"/>
      <w:textAlignment w:val="auto"/>
      <w:outlineLvl w:val="0"/>
    </w:pPr>
    <w:rPr>
      <w:rFonts w:ascii="Arial" w:hAnsi="Arial" w:cs="Arial"/>
      <w:bCs/>
      <w:kern w:val="2"/>
      <w:sz w:val="32"/>
      <w:szCs w:val="32"/>
      <w:lang w:val="en-US"/>
    </w:rPr>
  </w:style>
  <w:style w:type="paragraph" w:customStyle="1" w:styleId="230">
    <w:name w:val="正文文字表格居中"/>
    <w:basedOn w:val="1"/>
    <w:next w:val="55"/>
    <w:qFormat/>
    <w:uiPriority w:val="0"/>
    <w:pPr>
      <w:snapToGrid w:val="0"/>
      <w:spacing w:line="360" w:lineRule="auto"/>
    </w:pPr>
    <w:rPr>
      <w:rFonts w:ascii="宋体"/>
      <w:b/>
      <w:sz w:val="24"/>
      <w:szCs w:val="20"/>
    </w:rPr>
  </w:style>
  <w:style w:type="paragraph" w:customStyle="1" w:styleId="231">
    <w:name w:val="模板普通正文"/>
    <w:basedOn w:val="25"/>
    <w:qFormat/>
    <w:uiPriority w:val="0"/>
    <w:pPr>
      <w:adjustRightInd/>
      <w:spacing w:before="156" w:beforeLines="50" w:after="10" w:line="360" w:lineRule="auto"/>
      <w:ind w:firstLine="175" w:firstLineChars="175"/>
      <w:jc w:val="left"/>
    </w:pPr>
    <w:rPr>
      <w:rFonts w:ascii="Times New Roman" w:hAnsi="Times New Roman"/>
    </w:rPr>
  </w:style>
  <w:style w:type="paragraph" w:customStyle="1" w:styleId="232">
    <w:name w:val="正文文本 21"/>
    <w:basedOn w:val="1"/>
    <w:qFormat/>
    <w:uiPriority w:val="0"/>
    <w:pPr>
      <w:widowControl/>
      <w:overflowPunct w:val="0"/>
      <w:autoSpaceDE w:val="0"/>
      <w:autoSpaceDN w:val="0"/>
      <w:ind w:left="720" w:hanging="720"/>
      <w:textAlignment w:val="baseline"/>
    </w:pPr>
    <w:rPr>
      <w:kern w:val="0"/>
      <w:sz w:val="24"/>
      <w:szCs w:val="20"/>
      <w:lang w:val="en-GB"/>
    </w:rPr>
  </w:style>
  <w:style w:type="paragraph" w:customStyle="1" w:styleId="233">
    <w:name w:val="小节标题"/>
    <w:basedOn w:val="1"/>
    <w:qFormat/>
    <w:uiPriority w:val="0"/>
    <w:pPr>
      <w:autoSpaceDE w:val="0"/>
      <w:autoSpaceDN w:val="0"/>
      <w:spacing w:before="175" w:after="102" w:line="351" w:lineRule="atLeast"/>
      <w:ind w:firstLine="200" w:firstLineChars="200"/>
    </w:pPr>
    <w:rPr>
      <w:color w:val="000000"/>
      <w:kern w:val="0"/>
      <w:szCs w:val="21"/>
    </w:rPr>
  </w:style>
  <w:style w:type="paragraph" w:customStyle="1" w:styleId="234">
    <w:name w:val="xl31"/>
    <w:basedOn w:val="1"/>
    <w:qFormat/>
    <w:uiPriority w:val="0"/>
    <w:pPr>
      <w:widowControl/>
      <w:pBdr>
        <w:top w:val="single" w:color="auto" w:sz="4" w:space="0"/>
        <w:left w:val="single" w:color="auto" w:sz="4" w:space="0"/>
        <w:bottom w:val="single" w:color="auto" w:sz="4" w:space="0"/>
        <w:right w:val="single" w:color="auto" w:sz="4" w:space="0"/>
      </w:pBdr>
      <w:adjustRightInd/>
      <w:spacing w:before="100" w:beforeAutospacing="1" w:after="100" w:afterAutospacing="1" w:line="360" w:lineRule="auto"/>
      <w:ind w:firstLine="200" w:firstLineChars="200"/>
      <w:jc w:val="left"/>
    </w:pPr>
    <w:rPr>
      <w:kern w:val="0"/>
      <w:sz w:val="20"/>
      <w:szCs w:val="20"/>
    </w:rPr>
  </w:style>
  <w:style w:type="paragraph" w:customStyle="1" w:styleId="235">
    <w:name w:val="Char"/>
    <w:basedOn w:val="1"/>
    <w:qFormat/>
    <w:uiPriority w:val="0"/>
    <w:rPr>
      <w:rFonts w:ascii="仿宋_GB2312" w:eastAsia="仿宋_GB2312"/>
      <w:b/>
      <w:sz w:val="32"/>
      <w:szCs w:val="32"/>
    </w:rPr>
  </w:style>
  <w:style w:type="paragraph" w:customStyle="1" w:styleId="236">
    <w:name w:val="冯广丽"/>
    <w:basedOn w:val="1"/>
    <w:link w:val="473"/>
    <w:qFormat/>
    <w:uiPriority w:val="0"/>
    <w:pPr>
      <w:adjustRightInd/>
      <w:spacing w:line="360" w:lineRule="auto"/>
      <w:ind w:firstLine="480" w:firstLineChars="200"/>
    </w:pPr>
    <w:rPr>
      <w:rFonts w:ascii="宋体" w:hAnsi="宋体"/>
      <w:sz w:val="24"/>
      <w:szCs w:val="22"/>
    </w:rPr>
  </w:style>
  <w:style w:type="paragraph" w:customStyle="1" w:styleId="237">
    <w:name w:val="Char4"/>
    <w:basedOn w:val="1"/>
    <w:qFormat/>
    <w:uiPriority w:val="0"/>
    <w:pPr>
      <w:tabs>
        <w:tab w:val="left" w:pos="432"/>
      </w:tabs>
      <w:adjustRightInd/>
      <w:spacing w:before="156" w:beforeLines="50" w:after="156" w:afterLines="50" w:line="360" w:lineRule="auto"/>
      <w:ind w:left="432" w:hanging="432" w:firstLineChars="200"/>
    </w:pPr>
    <w:rPr>
      <w:rFonts w:ascii="宋体" w:hAnsi="宋体" w:eastAsia="微软雅黑"/>
      <w:b/>
      <w:kern w:val="44"/>
      <w:sz w:val="32"/>
      <w:szCs w:val="32"/>
    </w:rPr>
  </w:style>
  <w:style w:type="paragraph" w:customStyle="1" w:styleId="238">
    <w:name w:val="Char31"/>
    <w:basedOn w:val="1"/>
    <w:qFormat/>
    <w:uiPriority w:val="0"/>
    <w:pPr>
      <w:adjustRightInd/>
      <w:ind w:firstLine="200" w:firstLineChars="200"/>
    </w:pPr>
    <w:rPr>
      <w:rFonts w:ascii="Tahoma" w:hAnsi="Tahoma"/>
      <w:sz w:val="24"/>
      <w:szCs w:val="20"/>
    </w:rPr>
  </w:style>
  <w:style w:type="paragraph" w:customStyle="1" w:styleId="239">
    <w:name w:val="Char Char11 Char Char Char1"/>
    <w:basedOn w:val="1"/>
    <w:qFormat/>
    <w:uiPriority w:val="0"/>
    <w:pPr>
      <w:spacing w:line="360" w:lineRule="auto"/>
    </w:pPr>
    <w:rPr>
      <w:szCs w:val="20"/>
    </w:rPr>
  </w:style>
  <w:style w:type="paragraph" w:customStyle="1" w:styleId="240">
    <w:name w:val="样式 仿宋_GB2312 小三 左侧:  1.06 厘米"/>
    <w:basedOn w:val="1"/>
    <w:qFormat/>
    <w:uiPriority w:val="0"/>
    <w:pPr>
      <w:spacing w:line="360" w:lineRule="auto"/>
      <w:ind w:left="601"/>
    </w:pPr>
    <w:rPr>
      <w:rFonts w:ascii="仿宋_GB2312" w:eastAsia="仿宋_GB2312"/>
      <w:sz w:val="24"/>
      <w:szCs w:val="20"/>
    </w:rPr>
  </w:style>
  <w:style w:type="paragraph" w:customStyle="1" w:styleId="241">
    <w:name w:val="_Style 236"/>
    <w:qFormat/>
    <w:uiPriority w:val="0"/>
    <w:rPr>
      <w:rFonts w:ascii="Times New Roman" w:hAnsi="Times New Roman" w:eastAsia="宋体" w:cs="Times New Roman"/>
      <w:kern w:val="2"/>
      <w:sz w:val="21"/>
      <w:lang w:val="en-US" w:eastAsia="zh-CN" w:bidi="ar-SA"/>
    </w:rPr>
  </w:style>
  <w:style w:type="paragraph" w:customStyle="1" w:styleId="242">
    <w:name w:val="金宏发行正文"/>
    <w:basedOn w:val="1"/>
    <w:qFormat/>
    <w:uiPriority w:val="0"/>
    <w:pPr>
      <w:adjustRightInd/>
      <w:spacing w:line="500" w:lineRule="exact"/>
      <w:ind w:firstLine="560" w:firstLineChars="200"/>
    </w:pPr>
    <w:rPr>
      <w:rFonts w:eastAsia="仿宋_GB2312"/>
      <w:sz w:val="28"/>
      <w:szCs w:val="20"/>
    </w:rPr>
  </w:style>
  <w:style w:type="paragraph" w:customStyle="1" w:styleId="243">
    <w:name w:val="前言、引言标题"/>
    <w:next w:val="1"/>
    <w:qFormat/>
    <w:uiPriority w:val="0"/>
    <w:pPr>
      <w:shd w:val="clear" w:color="FFFFFF" w:fill="FFFFFF"/>
      <w:tabs>
        <w:tab w:val="left" w:pos="840"/>
      </w:tabs>
      <w:spacing w:before="640" w:after="560"/>
      <w:ind w:left="840" w:hanging="420"/>
      <w:jc w:val="center"/>
      <w:outlineLvl w:val="0"/>
    </w:pPr>
    <w:rPr>
      <w:rFonts w:ascii="黑体" w:hAnsi="Times New Roman" w:eastAsia="黑体" w:cs="Times New Roman"/>
      <w:sz w:val="32"/>
      <w:lang w:val="en-US" w:eastAsia="zh-CN" w:bidi="ar-SA"/>
    </w:rPr>
  </w:style>
  <w:style w:type="paragraph" w:customStyle="1" w:styleId="244">
    <w:name w:val="正文文字缩进项目"/>
    <w:basedOn w:val="25"/>
    <w:qFormat/>
    <w:uiPriority w:val="0"/>
    <w:pPr>
      <w:tabs>
        <w:tab w:val="left" w:pos="840"/>
      </w:tabs>
      <w:adjustRightInd/>
      <w:spacing w:after="120" w:line="240" w:lineRule="auto"/>
      <w:ind w:firstLine="0" w:firstLineChars="0"/>
    </w:pPr>
    <w:rPr>
      <w:rFonts w:ascii="Tahoma" w:hAnsi="Tahoma"/>
      <w:sz w:val="22"/>
      <w:szCs w:val="20"/>
    </w:rPr>
  </w:style>
  <w:style w:type="paragraph" w:customStyle="1" w:styleId="245">
    <w:name w:val="Char1 Char Char Char Char Char Char Char Char Char Char Char1 Char Char Char Char Char Char Char Char Char Char Char Char Char Char1 Char Char Char Char"/>
    <w:basedOn w:val="1"/>
    <w:qFormat/>
    <w:uiPriority w:val="0"/>
    <w:pPr>
      <w:spacing w:line="360" w:lineRule="auto"/>
    </w:pPr>
    <w:rPr>
      <w:kern w:val="0"/>
      <w:sz w:val="24"/>
      <w:szCs w:val="20"/>
    </w:rPr>
  </w:style>
  <w:style w:type="paragraph" w:customStyle="1" w:styleId="246">
    <w:name w:val="legal"/>
    <w:basedOn w:val="1"/>
    <w:qFormat/>
    <w:uiPriority w:val="0"/>
    <w:pPr>
      <w:widowControl/>
      <w:adjustRightInd/>
      <w:spacing w:line="180" w:lineRule="exact"/>
      <w:ind w:firstLine="200" w:firstLineChars="200"/>
      <w:jc w:val="left"/>
    </w:pPr>
    <w:rPr>
      <w:rFonts w:ascii="Futura Bk" w:hAnsi="Futura Bk" w:cs="Futura Bk"/>
      <w:kern w:val="0"/>
      <w:sz w:val="13"/>
      <w:szCs w:val="13"/>
    </w:rPr>
  </w:style>
  <w:style w:type="paragraph" w:customStyle="1" w:styleId="247">
    <w:name w:val="文章标题"/>
    <w:next w:val="183"/>
    <w:qFormat/>
    <w:uiPriority w:val="0"/>
    <w:pPr>
      <w:spacing w:before="2496" w:beforeLines="800" w:after="312" w:afterLines="100"/>
      <w:jc w:val="center"/>
    </w:pPr>
    <w:rPr>
      <w:rFonts w:ascii="Arial" w:hAnsi="Arial" w:eastAsia="黑体" w:cs="宋体"/>
      <w:bCs/>
      <w:kern w:val="2"/>
      <w:sz w:val="52"/>
      <w:lang w:val="en-US" w:eastAsia="zh-CN" w:bidi="ar-SA"/>
    </w:rPr>
  </w:style>
  <w:style w:type="paragraph" w:customStyle="1" w:styleId="248">
    <w:name w:val="4"/>
    <w:basedOn w:val="1"/>
    <w:next w:val="37"/>
    <w:qFormat/>
    <w:uiPriority w:val="0"/>
    <w:pPr>
      <w:spacing w:after="120" w:line="480" w:lineRule="auto"/>
      <w:ind w:left="420" w:leftChars="200"/>
    </w:pPr>
    <w:rPr>
      <w:sz w:val="24"/>
      <w:szCs w:val="20"/>
    </w:rPr>
  </w:style>
  <w:style w:type="paragraph" w:customStyle="1" w:styleId="249">
    <w:name w:val="目录2"/>
    <w:basedOn w:val="1"/>
    <w:qFormat/>
    <w:uiPriority w:val="0"/>
    <w:pPr>
      <w:tabs>
        <w:tab w:val="left" w:leader="dot" w:pos="7370"/>
      </w:tabs>
      <w:autoSpaceDE w:val="0"/>
      <w:autoSpaceDN w:val="0"/>
      <w:spacing w:line="317" w:lineRule="atLeast"/>
      <w:ind w:firstLine="209" w:firstLineChars="200"/>
    </w:pPr>
    <w:rPr>
      <w:color w:val="000000"/>
      <w:kern w:val="0"/>
      <w:szCs w:val="21"/>
    </w:rPr>
  </w:style>
  <w:style w:type="paragraph" w:customStyle="1" w:styleId="250">
    <w:name w:val="Char Char Char Char Char Char Char Char Char Char Char1 Char"/>
    <w:basedOn w:val="1"/>
    <w:qFormat/>
    <w:uiPriority w:val="0"/>
    <w:pPr>
      <w:adjustRightInd/>
    </w:pPr>
    <w:rPr>
      <w:rFonts w:ascii="Tahoma" w:hAnsi="Tahoma"/>
      <w:sz w:val="24"/>
    </w:rPr>
  </w:style>
  <w:style w:type="paragraph" w:customStyle="1" w:styleId="251">
    <w:name w:val="样式8"/>
    <w:basedOn w:val="1"/>
    <w:qFormat/>
    <w:uiPriority w:val="0"/>
    <w:pPr>
      <w:spacing w:before="156" w:beforeLines="50" w:after="156" w:afterLines="50"/>
      <w:ind w:firstLine="200" w:firstLineChars="200"/>
      <w:outlineLvl w:val="4"/>
    </w:pPr>
    <w:rPr>
      <w:rFonts w:ascii="仿宋_GB2312" w:hAnsi="宋体" w:eastAsia="仿宋_GB2312"/>
      <w:b/>
      <w:bCs/>
      <w:sz w:val="24"/>
    </w:rPr>
  </w:style>
  <w:style w:type="paragraph" w:customStyle="1" w:styleId="252">
    <w:name w:val="标书表格字体格式"/>
    <w:next w:val="156"/>
    <w:qFormat/>
    <w:uiPriority w:val="0"/>
    <w:rPr>
      <w:rFonts w:ascii="Times New Roman" w:hAnsi="Times New Roman" w:eastAsia="宋体" w:cs="Times New Roman"/>
      <w:kern w:val="2"/>
      <w:sz w:val="21"/>
      <w:szCs w:val="24"/>
      <w:lang w:val="en-US" w:eastAsia="zh-CN" w:bidi="ar-SA"/>
    </w:rPr>
  </w:style>
  <w:style w:type="paragraph" w:customStyle="1" w:styleId="253">
    <w:name w:val="样式 微软雅黑 行距: 1.5 倍行距"/>
    <w:basedOn w:val="1"/>
    <w:qFormat/>
    <w:uiPriority w:val="0"/>
    <w:pPr>
      <w:adjustRightInd/>
      <w:spacing w:line="360" w:lineRule="auto"/>
      <w:ind w:firstLine="480" w:firstLineChars="200"/>
    </w:pPr>
    <w:rPr>
      <w:rFonts w:ascii="微软雅黑" w:hAnsi="宋体" w:eastAsia="微软雅黑" w:cs="宋体"/>
      <w:sz w:val="24"/>
      <w:szCs w:val="20"/>
    </w:rPr>
  </w:style>
  <w:style w:type="paragraph" w:customStyle="1" w:styleId="254">
    <w:name w:val="xl23"/>
    <w:basedOn w:val="1"/>
    <w:qFormat/>
    <w:uiPriority w:val="0"/>
    <w:pPr>
      <w:widowControl/>
      <w:adjustRightInd/>
      <w:spacing w:before="100" w:beforeAutospacing="1" w:after="100" w:afterAutospacing="1" w:line="360" w:lineRule="auto"/>
      <w:ind w:firstLine="200" w:firstLineChars="200"/>
      <w:textAlignment w:val="top"/>
    </w:pPr>
    <w:rPr>
      <w:kern w:val="0"/>
      <w:sz w:val="24"/>
    </w:rPr>
  </w:style>
  <w:style w:type="paragraph" w:customStyle="1" w:styleId="255">
    <w:name w:val="正文1"/>
    <w:basedOn w:val="32"/>
    <w:qFormat/>
    <w:uiPriority w:val="0"/>
    <w:pPr>
      <w:ind w:left="0" w:leftChars="0" w:firstLine="480" w:firstLineChars="200"/>
    </w:pPr>
    <w:rPr>
      <w:rFonts w:ascii="仿宋_GB2312" w:hAnsi="Courier New" w:eastAsia="仿宋_GB2312"/>
      <w:kern w:val="28"/>
      <w:sz w:val="24"/>
    </w:rPr>
  </w:style>
  <w:style w:type="paragraph" w:customStyle="1" w:styleId="256">
    <w:name w:val="带编号样式"/>
    <w:basedOn w:val="90"/>
    <w:qFormat/>
    <w:uiPriority w:val="0"/>
    <w:pPr>
      <w:tabs>
        <w:tab w:val="left" w:pos="840"/>
      </w:tabs>
      <w:snapToGrid w:val="0"/>
      <w:ind w:left="840" w:firstLine="0" w:firstLineChars="0"/>
    </w:pPr>
    <w:rPr>
      <w:rFonts w:ascii="仿宋_GB2312" w:eastAsia="仿宋_GB2312"/>
      <w:color w:val="000000"/>
    </w:rPr>
  </w:style>
  <w:style w:type="paragraph" w:customStyle="1" w:styleId="257">
    <w:name w:val="正文文字 2"/>
    <w:basedOn w:val="23"/>
    <w:next w:val="23"/>
    <w:qFormat/>
    <w:uiPriority w:val="0"/>
    <w:rPr>
      <w:rFonts w:ascii="宋体" w:eastAsia="宋体" w:cs="Times New Roman"/>
      <w:color w:val="auto"/>
    </w:rPr>
  </w:style>
  <w:style w:type="paragraph" w:customStyle="1" w:styleId="258">
    <w:name w:val="style82 f9a f9a f9a"/>
    <w:basedOn w:val="1"/>
    <w:qFormat/>
    <w:uiPriority w:val="0"/>
    <w:pPr>
      <w:widowControl/>
      <w:spacing w:before="100" w:beforeAutospacing="1" w:after="100" w:afterAutospacing="1" w:line="276" w:lineRule="auto"/>
      <w:jc w:val="left"/>
    </w:pPr>
    <w:rPr>
      <w:rFonts w:ascii="宋体" w:hAnsi="宋体"/>
      <w:kern w:val="0"/>
      <w:sz w:val="24"/>
      <w:szCs w:val="20"/>
    </w:rPr>
  </w:style>
  <w:style w:type="paragraph" w:customStyle="1" w:styleId="259">
    <w:name w:val="样式 标题 3h33rd level3Heading 3 - oldH3l3CTheading 3Headin..."/>
    <w:basedOn w:val="4"/>
    <w:qFormat/>
    <w:uiPriority w:val="0"/>
    <w:pPr>
      <w:snapToGrid w:val="0"/>
      <w:ind w:left="0" w:firstLine="0"/>
      <w:jc w:val="left"/>
    </w:pPr>
    <w:rPr>
      <w:rFonts w:eastAsia="黑体" w:cs="宋体"/>
      <w:sz w:val="28"/>
      <w:szCs w:val="20"/>
    </w:rPr>
  </w:style>
  <w:style w:type="paragraph" w:customStyle="1" w:styleId="260">
    <w:name w:val="Char5"/>
    <w:basedOn w:val="1"/>
    <w:qFormat/>
    <w:uiPriority w:val="0"/>
    <w:rPr>
      <w:rFonts w:ascii="仿宋_GB2312" w:eastAsia="仿宋_GB2312"/>
      <w:b/>
      <w:sz w:val="32"/>
      <w:szCs w:val="32"/>
    </w:rPr>
  </w:style>
  <w:style w:type="paragraph" w:customStyle="1" w:styleId="261">
    <w:name w:val="solutionfonts1"/>
    <w:basedOn w:val="1"/>
    <w:qFormat/>
    <w:uiPriority w:val="0"/>
    <w:pPr>
      <w:widowControl/>
      <w:adjustRightInd/>
      <w:spacing w:before="100" w:beforeAutospacing="1" w:after="100" w:afterAutospacing="1"/>
      <w:ind w:firstLine="200" w:firstLineChars="200"/>
      <w:jc w:val="left"/>
    </w:pPr>
    <w:rPr>
      <w:rFonts w:ascii="宋体" w:hAnsi="宋体" w:cs="宋体"/>
      <w:kern w:val="0"/>
      <w:sz w:val="24"/>
    </w:rPr>
  </w:style>
  <w:style w:type="paragraph" w:customStyle="1" w:styleId="262">
    <w:name w:val="tableheading"/>
    <w:basedOn w:val="1"/>
    <w:qFormat/>
    <w:uiPriority w:val="0"/>
    <w:pPr>
      <w:widowControl/>
      <w:adjustRightInd/>
      <w:spacing w:before="100" w:beforeAutospacing="1" w:after="100" w:afterAutospacing="1"/>
      <w:jc w:val="left"/>
    </w:pPr>
    <w:rPr>
      <w:rFonts w:ascii="宋体" w:hAnsi="宋体" w:cs="宋体"/>
      <w:kern w:val="0"/>
      <w:sz w:val="24"/>
    </w:rPr>
  </w:style>
  <w:style w:type="paragraph" w:customStyle="1" w:styleId="263">
    <w:name w:val="Item List"/>
    <w:link w:val="478"/>
    <w:qFormat/>
    <w:uiPriority w:val="0"/>
    <w:pPr>
      <w:spacing w:after="156" w:line="360" w:lineRule="auto"/>
      <w:ind w:firstLine="424" w:firstLineChars="202"/>
      <w:jc w:val="both"/>
    </w:pPr>
    <w:rPr>
      <w:rFonts w:ascii="Arial" w:hAnsi="Times New Roman" w:eastAsia="宋体" w:cs="Times New Roman"/>
      <w:bCs/>
      <w:sz w:val="21"/>
      <w:szCs w:val="21"/>
      <w:lang w:val="en-US" w:eastAsia="zh-CN" w:bidi="ar-SA"/>
    </w:rPr>
  </w:style>
  <w:style w:type="paragraph" w:customStyle="1" w:styleId="264">
    <w:name w:val="Char Char11 Char Char Char Char Char Char Char Char Char Char Char Char Char"/>
    <w:basedOn w:val="1"/>
    <w:qFormat/>
    <w:uiPriority w:val="0"/>
    <w:pPr>
      <w:adjustRightInd/>
      <w:spacing w:line="360" w:lineRule="auto"/>
    </w:pPr>
    <w:rPr>
      <w:rFonts w:ascii="Arial" w:hAnsi="Arial" w:eastAsia="黑体"/>
      <w:snapToGrid w:val="0"/>
      <w:kern w:val="0"/>
      <w:sz w:val="20"/>
      <w:szCs w:val="21"/>
    </w:rPr>
  </w:style>
  <w:style w:type="paragraph" w:customStyle="1" w:styleId="265">
    <w:name w:val="样式 正文文本缩进 2 + 仿宋_GB2312 黑色 行距: 1.5 倍行距"/>
    <w:basedOn w:val="37"/>
    <w:qFormat/>
    <w:uiPriority w:val="0"/>
    <w:pPr>
      <w:adjustRightInd/>
      <w:ind w:firstLine="560" w:firstLineChars="200"/>
      <w:textAlignment w:val="auto"/>
    </w:pPr>
    <w:rPr>
      <w:rFonts w:hAnsi="宋体" w:cs="宋体"/>
      <w:color w:val="000000"/>
      <w:kern w:val="2"/>
      <w:sz w:val="24"/>
    </w:rPr>
  </w:style>
  <w:style w:type="paragraph" w:customStyle="1" w:styleId="266">
    <w:name w:val="Char Char11 Char Char Char Char Char Char Char Char Char Char Char Char Char Char Char1"/>
    <w:basedOn w:val="1"/>
    <w:qFormat/>
    <w:uiPriority w:val="0"/>
    <w:pPr>
      <w:adjustRightInd/>
      <w:spacing w:line="360" w:lineRule="auto"/>
    </w:pPr>
    <w:rPr>
      <w:rFonts w:ascii="Arial" w:hAnsi="Arial" w:eastAsia="黑体" w:cs="Arial"/>
      <w:snapToGrid w:val="0"/>
      <w:kern w:val="0"/>
      <w:szCs w:val="21"/>
    </w:rPr>
  </w:style>
  <w:style w:type="paragraph" w:customStyle="1" w:styleId="267">
    <w:name w:val="样式 首行缩进:  2 字符"/>
    <w:basedOn w:val="1"/>
    <w:qFormat/>
    <w:uiPriority w:val="0"/>
    <w:pPr>
      <w:snapToGrid w:val="0"/>
      <w:spacing w:line="360" w:lineRule="auto"/>
    </w:pPr>
    <w:rPr>
      <w:rFonts w:ascii="仿宋_GB2312" w:hAnsi="宋体" w:eastAsia="仿宋_GB2312" w:cs="宋体"/>
      <w:color w:val="000000"/>
      <w:kern w:val="0"/>
      <w:sz w:val="28"/>
      <w:szCs w:val="21"/>
    </w:rPr>
  </w:style>
  <w:style w:type="paragraph" w:customStyle="1" w:styleId="268">
    <w:name w:val="Char Char1 Char Char Char Char Char Char1"/>
    <w:basedOn w:val="1"/>
    <w:qFormat/>
    <w:uiPriority w:val="0"/>
    <w:rPr>
      <w:rFonts w:ascii="仿宋_GB2312" w:eastAsia="仿宋_GB2312"/>
      <w:b/>
      <w:sz w:val="32"/>
      <w:szCs w:val="20"/>
    </w:rPr>
  </w:style>
  <w:style w:type="paragraph" w:customStyle="1" w:styleId="269">
    <w:name w:val="Char Char Char Char Char Char Char Char Char Char Char Char1 Char"/>
    <w:basedOn w:val="1"/>
    <w:qFormat/>
    <w:uiPriority w:val="0"/>
    <w:rPr>
      <w:rFonts w:ascii="Tahoma" w:hAnsi="Tahoma" w:cs="仿宋_GB2312"/>
      <w:sz w:val="24"/>
      <w:szCs w:val="20"/>
    </w:rPr>
  </w:style>
  <w:style w:type="paragraph" w:customStyle="1" w:styleId="270">
    <w:name w:val="表格项目符号 2"/>
    <w:basedOn w:val="29"/>
    <w:qFormat/>
    <w:uiPriority w:val="0"/>
    <w:pPr>
      <w:tabs>
        <w:tab w:val="left" w:pos="624"/>
      </w:tabs>
      <w:autoSpaceDE/>
      <w:autoSpaceDN/>
      <w:adjustRightInd/>
      <w:snapToGrid w:val="0"/>
      <w:spacing w:line="300" w:lineRule="auto"/>
      <w:ind w:left="623" w:hanging="374"/>
      <w:jc w:val="both"/>
    </w:pPr>
    <w:rPr>
      <w:rFonts w:ascii="Times New Roman" w:hAnsi="Times New Roman"/>
      <w:color w:val="auto"/>
      <w:kern w:val="2"/>
      <w:sz w:val="21"/>
      <w:szCs w:val="24"/>
    </w:rPr>
  </w:style>
  <w:style w:type="paragraph" w:customStyle="1" w:styleId="271">
    <w:name w:val="Char1 Char Char Char Char Char Char Char Char Char Char Char1 Char Char Char Char Char Char Char Char Char Char Char Char Char Char1 Char Char Char Char1"/>
    <w:basedOn w:val="1"/>
    <w:qFormat/>
    <w:uiPriority w:val="0"/>
    <w:pPr>
      <w:spacing w:line="360" w:lineRule="auto"/>
    </w:pPr>
    <w:rPr>
      <w:kern w:val="0"/>
      <w:sz w:val="24"/>
      <w:szCs w:val="20"/>
    </w:rPr>
  </w:style>
  <w:style w:type="paragraph" w:customStyle="1" w:styleId="272">
    <w:name w:val="样式 标题 2标题2H2Heading 2 HiddenHeading 2 CCBSheading 22nd lev..."/>
    <w:basedOn w:val="3"/>
    <w:qFormat/>
    <w:uiPriority w:val="0"/>
    <w:pPr>
      <w:widowControl/>
      <w:spacing w:before="260" w:after="260" w:line="416" w:lineRule="auto"/>
      <w:ind w:left="0" w:firstLine="0"/>
    </w:pPr>
    <w:rPr>
      <w:rFonts w:ascii="Arial" w:hAnsi="Arial" w:eastAsia="黑体"/>
      <w:sz w:val="30"/>
      <w:szCs w:val="21"/>
    </w:rPr>
  </w:style>
  <w:style w:type="paragraph" w:customStyle="1" w:styleId="273">
    <w:name w:val="main"/>
    <w:basedOn w:val="1"/>
    <w:qFormat/>
    <w:uiPriority w:val="0"/>
    <w:pPr>
      <w:widowControl/>
      <w:adjustRightInd/>
      <w:spacing w:before="100" w:beforeAutospacing="1" w:after="100" w:afterAutospacing="1" w:line="320" w:lineRule="atLeast"/>
      <w:ind w:firstLine="200" w:firstLineChars="200"/>
      <w:jc w:val="left"/>
    </w:pPr>
    <w:rPr>
      <w:rFonts w:ascii="微软雅黑" w:hAnsi="微软雅黑" w:eastAsia="Arial Unicode MS" w:cs="Arial Unicode MS"/>
      <w:kern w:val="0"/>
      <w:sz w:val="23"/>
      <w:szCs w:val="23"/>
    </w:rPr>
  </w:style>
  <w:style w:type="paragraph" w:customStyle="1" w:styleId="274">
    <w:name w:val="样式 正文文本缩进 + 段前: 2 字符"/>
    <w:basedOn w:val="1"/>
    <w:qFormat/>
    <w:uiPriority w:val="0"/>
    <w:pPr>
      <w:adjustRightInd/>
      <w:ind w:left="420" w:leftChars="200"/>
      <w:jc w:val="left"/>
    </w:pPr>
    <w:rPr>
      <w:sz w:val="28"/>
      <w:szCs w:val="20"/>
      <w:lang w:eastAsia="zh-TW"/>
    </w:rPr>
  </w:style>
  <w:style w:type="paragraph" w:customStyle="1" w:styleId="275">
    <w:name w:val="Char1 Char Char Char3"/>
    <w:basedOn w:val="1"/>
    <w:qFormat/>
    <w:uiPriority w:val="0"/>
    <w:pPr>
      <w:adjustRightInd/>
      <w:ind w:firstLine="200" w:firstLineChars="200"/>
    </w:pPr>
    <w:rPr>
      <w:rFonts w:ascii="Tahoma" w:hAnsi="Tahoma"/>
      <w:sz w:val="24"/>
      <w:szCs w:val="20"/>
    </w:rPr>
  </w:style>
  <w:style w:type="paragraph" w:customStyle="1" w:styleId="276">
    <w:name w:val="_Style 271"/>
    <w:basedOn w:val="2"/>
    <w:next w:val="1"/>
    <w:qFormat/>
    <w:uiPriority w:val="39"/>
    <w:pPr>
      <w:widowControl/>
      <w:numPr>
        <w:numId w:val="0"/>
      </w:numPr>
      <w:adjustRightInd/>
      <w:spacing w:before="480" w:after="0" w:line="276" w:lineRule="auto"/>
      <w:jc w:val="left"/>
      <w:outlineLvl w:val="9"/>
    </w:pPr>
    <w:rPr>
      <w:rFonts w:ascii="Cambria" w:hAnsi="Cambria"/>
      <w:color w:val="365F91"/>
      <w:kern w:val="0"/>
      <w:sz w:val="28"/>
      <w:szCs w:val="28"/>
    </w:rPr>
  </w:style>
  <w:style w:type="paragraph" w:customStyle="1" w:styleId="277">
    <w:name w:val="Char Char Char Char Char Char Char Char Char Char Char Char1 Char1"/>
    <w:basedOn w:val="1"/>
    <w:qFormat/>
    <w:uiPriority w:val="0"/>
    <w:rPr>
      <w:rFonts w:ascii="Tahoma" w:hAnsi="Tahoma" w:cs="仿宋_GB2312"/>
      <w:sz w:val="24"/>
      <w:szCs w:val="20"/>
    </w:rPr>
  </w:style>
  <w:style w:type="paragraph" w:customStyle="1" w:styleId="278">
    <w:name w:val="Char Char1 Char1"/>
    <w:basedOn w:val="1"/>
    <w:qFormat/>
    <w:uiPriority w:val="0"/>
    <w:rPr>
      <w:rFonts w:ascii="仿宋_GB2312" w:eastAsia="仿宋_GB2312"/>
      <w:b/>
      <w:sz w:val="32"/>
      <w:szCs w:val="32"/>
    </w:rPr>
  </w:style>
  <w:style w:type="paragraph" w:customStyle="1" w:styleId="279">
    <w:name w:val="List Paragraph11"/>
    <w:basedOn w:val="1"/>
    <w:qFormat/>
    <w:uiPriority w:val="0"/>
    <w:pPr>
      <w:adjustRightInd/>
      <w:spacing w:line="360" w:lineRule="auto"/>
      <w:ind w:firstLine="420" w:firstLineChars="200"/>
    </w:pPr>
    <w:rPr>
      <w:rFonts w:ascii="Calibri" w:hAnsi="Calibri"/>
      <w:sz w:val="24"/>
      <w:szCs w:val="22"/>
    </w:rPr>
  </w:style>
  <w:style w:type="paragraph" w:customStyle="1" w:styleId="280">
    <w:name w:val="插图题注"/>
    <w:next w:val="1"/>
    <w:qFormat/>
    <w:uiPriority w:val="0"/>
    <w:pPr>
      <w:numPr>
        <w:ilvl w:val="7"/>
        <w:numId w:val="4"/>
      </w:numPr>
      <w:spacing w:after="312" w:afterLines="100"/>
      <w:ind w:left="1089" w:hanging="369"/>
      <w:jc w:val="center"/>
    </w:pPr>
    <w:rPr>
      <w:rFonts w:ascii="Arial" w:hAnsi="Arial" w:eastAsia="宋体" w:cs="Times New Roman"/>
      <w:sz w:val="18"/>
      <w:szCs w:val="18"/>
      <w:lang w:val="en-US" w:eastAsia="zh-CN" w:bidi="ar-SA"/>
    </w:rPr>
  </w:style>
  <w:style w:type="paragraph" w:customStyle="1" w:styleId="281">
    <w:name w:val="Bulleting First Indent 1"/>
    <w:basedOn w:val="60"/>
    <w:qFormat/>
    <w:uiPriority w:val="0"/>
    <w:pPr>
      <w:tabs>
        <w:tab w:val="left" w:pos="840"/>
      </w:tabs>
      <w:autoSpaceDE/>
      <w:autoSpaceDN/>
      <w:adjustRightInd/>
      <w:spacing w:before="20" w:after="20" w:line="300" w:lineRule="auto"/>
      <w:ind w:left="840" w:hanging="420"/>
    </w:pPr>
    <w:rPr>
      <w:rFonts w:ascii="Tahoma" w:hAnsi="Tahoma"/>
      <w:kern w:val="0"/>
      <w:sz w:val="21"/>
      <w:szCs w:val="21"/>
      <w:lang w:val="en-US"/>
    </w:rPr>
  </w:style>
  <w:style w:type="paragraph" w:customStyle="1" w:styleId="282">
    <w:name w:val="Char Char1"/>
    <w:basedOn w:val="1"/>
    <w:qFormat/>
    <w:uiPriority w:val="0"/>
    <w:pPr>
      <w:widowControl/>
      <w:spacing w:after="160" w:line="240" w:lineRule="exact"/>
      <w:jc w:val="left"/>
    </w:pPr>
    <w:rPr>
      <w:rFonts w:eastAsia="仿宋_GB2312"/>
      <w:sz w:val="28"/>
    </w:rPr>
  </w:style>
  <w:style w:type="paragraph" w:customStyle="1" w:styleId="283">
    <w:name w:val="单元格居中"/>
    <w:basedOn w:val="1"/>
    <w:qFormat/>
    <w:uiPriority w:val="0"/>
    <w:pPr>
      <w:adjustRightInd/>
      <w:spacing w:line="360" w:lineRule="auto"/>
      <w:jc w:val="center"/>
    </w:pPr>
    <w:rPr>
      <w:sz w:val="24"/>
    </w:rPr>
  </w:style>
  <w:style w:type="paragraph" w:customStyle="1" w:styleId="284">
    <w:name w:val="正文缩进1"/>
    <w:basedOn w:val="1"/>
    <w:next w:val="25"/>
    <w:qFormat/>
    <w:uiPriority w:val="0"/>
    <w:pPr>
      <w:autoSpaceDE w:val="0"/>
      <w:autoSpaceDN w:val="0"/>
      <w:snapToGrid w:val="0"/>
      <w:spacing w:after="120" w:line="360" w:lineRule="auto"/>
      <w:ind w:left="420" w:leftChars="200" w:firstLine="480" w:firstLineChars="200"/>
    </w:pPr>
    <w:rPr>
      <w:sz w:val="24"/>
      <w:szCs w:val="21"/>
    </w:rPr>
  </w:style>
  <w:style w:type="paragraph" w:customStyle="1" w:styleId="285">
    <w:name w:val="样式 标题 1Level 1 HeadPIM 1Section Headh1l11Heading 0Datash..."/>
    <w:basedOn w:val="2"/>
    <w:qFormat/>
    <w:uiPriority w:val="0"/>
    <w:pPr>
      <w:keepNext w:val="0"/>
      <w:keepLines w:val="0"/>
      <w:widowControl/>
      <w:numPr>
        <w:numId w:val="0"/>
      </w:numPr>
      <w:overflowPunct w:val="0"/>
      <w:autoSpaceDE w:val="0"/>
      <w:autoSpaceDN w:val="0"/>
      <w:spacing w:before="0" w:after="100" w:line="360" w:lineRule="auto"/>
      <w:jc w:val="left"/>
      <w:textAlignment w:val="baseline"/>
    </w:pPr>
    <w:rPr>
      <w:rFonts w:ascii="宋体" w:hAnsi="宋体"/>
      <w:kern w:val="2"/>
      <w:sz w:val="24"/>
      <w:szCs w:val="20"/>
    </w:rPr>
  </w:style>
  <w:style w:type="paragraph" w:customStyle="1" w:styleId="286">
    <w:name w:val="Char Char Char Char Char Char Char Char Char"/>
    <w:basedOn w:val="1"/>
    <w:qFormat/>
    <w:uiPriority w:val="0"/>
    <w:pPr>
      <w:adjustRightInd/>
      <w:ind w:firstLine="200" w:firstLineChars="200"/>
    </w:pPr>
    <w:rPr>
      <w:rFonts w:ascii="Tahoma" w:hAnsi="Tahoma"/>
      <w:sz w:val="24"/>
      <w:szCs w:val="20"/>
    </w:rPr>
  </w:style>
  <w:style w:type="paragraph" w:customStyle="1" w:styleId="287">
    <w:name w:val="Char Char Char Char"/>
    <w:basedOn w:val="1"/>
    <w:qFormat/>
    <w:uiPriority w:val="0"/>
    <w:pPr>
      <w:widowControl/>
      <w:spacing w:after="160" w:line="240" w:lineRule="exact"/>
      <w:jc w:val="left"/>
    </w:pPr>
    <w:rPr>
      <w:rFonts w:ascii="Arial" w:hAnsi="Arial" w:eastAsia="Times New Roman" w:cs="Verdana"/>
      <w:b/>
      <w:kern w:val="0"/>
      <w:sz w:val="24"/>
      <w:szCs w:val="20"/>
      <w:lang w:eastAsia="en-US"/>
    </w:rPr>
  </w:style>
  <w:style w:type="paragraph" w:customStyle="1" w:styleId="288">
    <w:name w:val="小项目标题"/>
    <w:basedOn w:val="1"/>
    <w:qFormat/>
    <w:uiPriority w:val="0"/>
    <w:pPr>
      <w:adjustRightInd/>
      <w:spacing w:before="100" w:beforeAutospacing="1" w:after="100" w:afterAutospacing="1" w:line="360" w:lineRule="auto"/>
      <w:ind w:left="480" w:leftChars="200" w:firstLine="200" w:firstLineChars="200"/>
      <w:jc w:val="left"/>
    </w:pPr>
    <w:rPr>
      <w:sz w:val="24"/>
    </w:rPr>
  </w:style>
  <w:style w:type="paragraph" w:customStyle="1" w:styleId="289">
    <w:name w:val="MM Empty"/>
    <w:basedOn w:val="1"/>
    <w:qFormat/>
    <w:uiPriority w:val="0"/>
    <w:pPr>
      <w:adjustRightInd/>
    </w:pPr>
  </w:style>
  <w:style w:type="paragraph" w:customStyle="1" w:styleId="290">
    <w:name w:val="文档正文"/>
    <w:basedOn w:val="1"/>
    <w:qFormat/>
    <w:uiPriority w:val="0"/>
    <w:pPr>
      <w:spacing w:line="480" w:lineRule="atLeast"/>
      <w:ind w:firstLine="567"/>
      <w:textAlignment w:val="baseline"/>
    </w:pPr>
    <w:rPr>
      <w:kern w:val="0"/>
      <w:sz w:val="24"/>
      <w:szCs w:val="20"/>
    </w:rPr>
  </w:style>
  <w:style w:type="paragraph" w:customStyle="1" w:styleId="291">
    <w:name w:val="Char Char11 Char Char Char Char Char Char Char Char Char Char Char"/>
    <w:basedOn w:val="1"/>
    <w:qFormat/>
    <w:uiPriority w:val="0"/>
    <w:pPr>
      <w:adjustRightInd/>
      <w:spacing w:line="360" w:lineRule="auto"/>
    </w:pPr>
    <w:rPr>
      <w:rFonts w:ascii="Arial" w:hAnsi="Arial" w:eastAsia="黑体" w:cs="Arial"/>
      <w:snapToGrid w:val="0"/>
      <w:kern w:val="0"/>
      <w:szCs w:val="21"/>
    </w:rPr>
  </w:style>
  <w:style w:type="paragraph" w:customStyle="1" w:styleId="292">
    <w:name w:val="Char Char1 Char Char1 Char Char1"/>
    <w:basedOn w:val="1"/>
    <w:qFormat/>
    <w:uiPriority w:val="0"/>
    <w:pPr>
      <w:tabs>
        <w:tab w:val="left" w:pos="840"/>
      </w:tabs>
      <w:ind w:left="840" w:hanging="420"/>
    </w:pPr>
    <w:rPr>
      <w:rFonts w:ascii="Tahoma" w:hAnsi="Tahoma"/>
      <w:sz w:val="24"/>
    </w:rPr>
  </w:style>
  <w:style w:type="paragraph" w:customStyle="1" w:styleId="293">
    <w:name w:val="样式 标题 2H2h2Underrubrik1prop2l2Chapter Titlesect 1.2DO NO..."/>
    <w:basedOn w:val="3"/>
    <w:qFormat/>
    <w:uiPriority w:val="0"/>
    <w:pPr>
      <w:numPr>
        <w:numId w:val="0"/>
      </w:numPr>
      <w:spacing w:before="120" w:after="120"/>
      <w:ind w:left="425" w:hanging="425"/>
    </w:pPr>
    <w:rPr>
      <w:rFonts w:ascii="微软雅黑" w:hAnsi="微软雅黑" w:eastAsia="微软雅黑" w:cs="宋体"/>
      <w:szCs w:val="20"/>
      <w:lang w:val="en-US"/>
    </w:rPr>
  </w:style>
  <w:style w:type="paragraph" w:customStyle="1" w:styleId="294">
    <w:name w:val="Char Char Char Char Char Char Char Char Char Char1"/>
    <w:basedOn w:val="1"/>
    <w:qFormat/>
    <w:uiPriority w:val="0"/>
    <w:rPr>
      <w:rFonts w:ascii="仿宋_GB2312" w:eastAsia="仿宋_GB2312"/>
      <w:b/>
      <w:sz w:val="32"/>
      <w:szCs w:val="32"/>
    </w:rPr>
  </w:style>
  <w:style w:type="paragraph" w:customStyle="1" w:styleId="295">
    <w:name w:val="gf正文1"/>
    <w:basedOn w:val="1"/>
    <w:qFormat/>
    <w:uiPriority w:val="0"/>
    <w:pPr>
      <w:tabs>
        <w:tab w:val="left" w:pos="3240"/>
        <w:tab w:val="left" w:pos="3960"/>
      </w:tabs>
      <w:snapToGrid w:val="0"/>
      <w:spacing w:line="360" w:lineRule="auto"/>
      <w:ind w:firstLine="480" w:firstLineChars="200"/>
    </w:pPr>
    <w:rPr>
      <w:rFonts w:ascii="宋体" w:hAnsi="宋体" w:cs="宋体"/>
      <w:sz w:val="24"/>
    </w:rPr>
  </w:style>
  <w:style w:type="paragraph" w:customStyle="1" w:styleId="296">
    <w:name w:val="默认段落字体 Para Char Char Char1 Char"/>
    <w:basedOn w:val="1"/>
    <w:qFormat/>
    <w:uiPriority w:val="0"/>
    <w:pPr>
      <w:spacing w:line="240" w:lineRule="atLeast"/>
      <w:ind w:left="420" w:firstLine="420"/>
    </w:pPr>
    <w:rPr>
      <w:sz w:val="24"/>
    </w:rPr>
  </w:style>
  <w:style w:type="paragraph" w:styleId="297">
    <w:name w:val="No Spacing"/>
    <w:qFormat/>
    <w:uiPriority w:val="0"/>
    <w:pPr>
      <w:widowControl w:val="0"/>
      <w:jc w:val="both"/>
    </w:pPr>
    <w:rPr>
      <w:rFonts w:ascii="Calibri" w:hAnsi="Calibri" w:eastAsia="宋体" w:cs="Times New Roman"/>
      <w:kern w:val="2"/>
      <w:sz w:val="21"/>
      <w:szCs w:val="22"/>
      <w:lang w:val="en-US" w:eastAsia="zh-CN" w:bidi="ar-SA"/>
    </w:rPr>
  </w:style>
  <w:style w:type="paragraph" w:customStyle="1" w:styleId="298">
    <w:name w:val="xl39"/>
    <w:basedOn w:val="1"/>
    <w:qFormat/>
    <w:uiPriority w:val="0"/>
    <w:pPr>
      <w:widowControl/>
      <w:pBdr>
        <w:left w:val="single" w:color="auto" w:sz="4" w:space="0"/>
        <w:bottom w:val="single" w:color="auto" w:sz="4" w:space="0"/>
        <w:right w:val="single" w:color="auto" w:sz="4" w:space="0"/>
      </w:pBdr>
      <w:adjustRightInd/>
      <w:spacing w:before="100" w:beforeAutospacing="1" w:after="100" w:afterAutospacing="1" w:line="360" w:lineRule="auto"/>
      <w:ind w:firstLine="200" w:firstLineChars="200"/>
      <w:jc w:val="center"/>
    </w:pPr>
    <w:rPr>
      <w:rFonts w:ascii="宋体" w:hAnsi="宋体"/>
      <w:kern w:val="0"/>
      <w:sz w:val="20"/>
      <w:szCs w:val="20"/>
    </w:rPr>
  </w:style>
  <w:style w:type="paragraph" w:customStyle="1" w:styleId="299">
    <w:name w:val="Char1 Char Char Char5"/>
    <w:basedOn w:val="1"/>
    <w:qFormat/>
    <w:uiPriority w:val="0"/>
    <w:pPr>
      <w:adjustRightInd/>
      <w:ind w:firstLine="200" w:firstLineChars="200"/>
    </w:pPr>
    <w:rPr>
      <w:rFonts w:ascii="Tahoma" w:hAnsi="Tahoma"/>
      <w:sz w:val="24"/>
      <w:szCs w:val="20"/>
    </w:rPr>
  </w:style>
  <w:style w:type="paragraph" w:customStyle="1" w:styleId="300">
    <w:name w:val="Char Char Char Char Char Char Char1"/>
    <w:basedOn w:val="1"/>
    <w:qFormat/>
    <w:uiPriority w:val="0"/>
    <w:rPr>
      <w:rFonts w:ascii="仿宋_GB2312" w:eastAsia="仿宋_GB2312"/>
      <w:b/>
      <w:sz w:val="32"/>
      <w:szCs w:val="32"/>
    </w:rPr>
  </w:style>
  <w:style w:type="paragraph" w:customStyle="1" w:styleId="301">
    <w:name w:val="Z5"/>
    <w:basedOn w:val="1"/>
    <w:next w:val="1"/>
    <w:qFormat/>
    <w:uiPriority w:val="0"/>
    <w:pPr>
      <w:tabs>
        <w:tab w:val="left" w:pos="2100"/>
      </w:tabs>
      <w:adjustRightInd/>
      <w:spacing w:before="240"/>
      <w:ind w:firstLine="200" w:firstLineChars="200"/>
      <w:outlineLvl w:val="4"/>
    </w:pPr>
    <w:rPr>
      <w:rFonts w:ascii="Tahoma" w:hAnsi="Tahoma" w:eastAsia="幼圆"/>
    </w:rPr>
  </w:style>
  <w:style w:type="paragraph" w:customStyle="1" w:styleId="302">
    <w:name w:val="正文表标题"/>
    <w:next w:val="140"/>
    <w:qFormat/>
    <w:uiPriority w:val="0"/>
    <w:pPr>
      <w:tabs>
        <w:tab w:val="left" w:pos="840"/>
      </w:tabs>
      <w:ind w:left="840" w:hanging="420"/>
      <w:jc w:val="center"/>
    </w:pPr>
    <w:rPr>
      <w:rFonts w:ascii="黑体" w:hAnsi="Times New Roman" w:eastAsia="黑体" w:cs="Times New Roman"/>
      <w:sz w:val="21"/>
      <w:lang w:val="en-US" w:eastAsia="zh-CN" w:bidi="ar-SA"/>
    </w:rPr>
  </w:style>
  <w:style w:type="paragraph" w:customStyle="1" w:styleId="303">
    <w:name w:val="RFI Heading 3rd Level"/>
    <w:basedOn w:val="1"/>
    <w:qFormat/>
    <w:uiPriority w:val="0"/>
    <w:pPr>
      <w:widowControl/>
      <w:tabs>
        <w:tab w:val="left" w:pos="840"/>
      </w:tabs>
      <w:adjustRightInd/>
      <w:ind w:firstLine="200" w:firstLineChars="200"/>
      <w:jc w:val="left"/>
    </w:pPr>
    <w:rPr>
      <w:rFonts w:ascii="Arial (W1)" w:hAnsi="Arial (W1)"/>
      <w:color w:val="000000"/>
      <w:kern w:val="0"/>
      <w:sz w:val="24"/>
      <w:lang w:val="en-GB" w:eastAsia="en-US"/>
    </w:rPr>
  </w:style>
  <w:style w:type="paragraph" w:customStyle="1" w:styleId="304">
    <w:name w:val="四号　首行缩进"/>
    <w:basedOn w:val="1"/>
    <w:qFormat/>
    <w:uiPriority w:val="0"/>
    <w:pPr>
      <w:adjustRightInd/>
      <w:spacing w:line="360" w:lineRule="auto"/>
    </w:pPr>
    <w:rPr>
      <w:rFonts w:ascii="宋体" w:hAnsi="宋体"/>
      <w:szCs w:val="20"/>
    </w:rPr>
  </w:style>
  <w:style w:type="paragraph" w:customStyle="1" w:styleId="305">
    <w:name w:val="Default Text"/>
    <w:basedOn w:val="1"/>
    <w:qFormat/>
    <w:uiPriority w:val="0"/>
    <w:pPr>
      <w:widowControl/>
      <w:overflowPunct w:val="0"/>
      <w:autoSpaceDE w:val="0"/>
      <w:autoSpaceDN w:val="0"/>
      <w:spacing w:line="360" w:lineRule="auto"/>
      <w:ind w:firstLine="480" w:firstLineChars="200"/>
      <w:jc w:val="left"/>
      <w:textAlignment w:val="baseline"/>
    </w:pPr>
    <w:rPr>
      <w:rFonts w:ascii="宋体" w:hAnsi="宋体" w:eastAsia="微软雅黑"/>
      <w:kern w:val="0"/>
      <w:sz w:val="24"/>
      <w:szCs w:val="20"/>
    </w:rPr>
  </w:style>
  <w:style w:type="paragraph" w:customStyle="1" w:styleId="306">
    <w:name w:val="xl34"/>
    <w:basedOn w:val="1"/>
    <w:qFormat/>
    <w:uiPriority w:val="0"/>
    <w:pPr>
      <w:widowControl/>
      <w:pBdr>
        <w:top w:val="single" w:color="auto" w:sz="4" w:space="0"/>
        <w:left w:val="single" w:color="auto" w:sz="4" w:space="0"/>
        <w:bottom w:val="single" w:color="auto" w:sz="4" w:space="0"/>
        <w:right w:val="single" w:color="auto" w:sz="4" w:space="0"/>
      </w:pBdr>
      <w:adjustRightInd/>
      <w:spacing w:before="100" w:beforeAutospacing="1" w:after="100" w:afterAutospacing="1" w:line="360" w:lineRule="auto"/>
      <w:ind w:firstLine="200" w:firstLineChars="200"/>
      <w:jc w:val="left"/>
    </w:pPr>
    <w:rPr>
      <w:kern w:val="0"/>
      <w:sz w:val="20"/>
      <w:szCs w:val="20"/>
    </w:rPr>
  </w:style>
  <w:style w:type="paragraph" w:customStyle="1" w:styleId="307">
    <w:name w:val="首行缩进"/>
    <w:basedOn w:val="1"/>
    <w:qFormat/>
    <w:uiPriority w:val="0"/>
    <w:pPr>
      <w:spacing w:line="360" w:lineRule="auto"/>
      <w:ind w:firstLine="480" w:firstLineChars="200"/>
    </w:pPr>
    <w:rPr>
      <w:rFonts w:ascii="宋体"/>
      <w:sz w:val="24"/>
      <w:szCs w:val="20"/>
    </w:rPr>
  </w:style>
  <w:style w:type="paragraph" w:customStyle="1" w:styleId="308">
    <w:name w:val="Char1 Char Char Char1"/>
    <w:basedOn w:val="1"/>
    <w:qFormat/>
    <w:uiPriority w:val="0"/>
    <w:pPr>
      <w:adjustRightInd/>
      <w:ind w:firstLine="200" w:firstLineChars="200"/>
    </w:pPr>
    <w:rPr>
      <w:rFonts w:ascii="Tahoma" w:hAnsi="Tahoma"/>
      <w:sz w:val="24"/>
      <w:szCs w:val="20"/>
    </w:rPr>
  </w:style>
  <w:style w:type="paragraph" w:customStyle="1" w:styleId="309">
    <w:name w:val="MM Topic 2"/>
    <w:basedOn w:val="3"/>
    <w:qFormat/>
    <w:uiPriority w:val="0"/>
    <w:pPr>
      <w:numPr>
        <w:numId w:val="0"/>
      </w:numPr>
      <w:tabs>
        <w:tab w:val="left" w:pos="860"/>
        <w:tab w:val="left" w:pos="1260"/>
        <w:tab w:val="clear" w:pos="432"/>
      </w:tabs>
      <w:ind w:left="1260" w:hanging="420"/>
    </w:pPr>
    <w:rPr>
      <w:rFonts w:ascii="Arial" w:hAnsi="Arial" w:eastAsia="黑体"/>
      <w:lang w:val="en-US"/>
    </w:rPr>
  </w:style>
  <w:style w:type="paragraph" w:customStyle="1" w:styleId="310">
    <w:name w:val="xl42"/>
    <w:basedOn w:val="1"/>
    <w:qFormat/>
    <w:uiPriority w:val="0"/>
    <w:pPr>
      <w:widowControl/>
      <w:pBdr>
        <w:top w:val="single" w:color="auto" w:sz="4" w:space="0"/>
        <w:left w:val="single" w:color="auto" w:sz="4" w:space="0"/>
        <w:bottom w:val="single" w:color="auto" w:sz="4" w:space="0"/>
      </w:pBdr>
      <w:adjustRightInd/>
      <w:spacing w:before="100" w:beforeAutospacing="1" w:after="100" w:afterAutospacing="1"/>
      <w:ind w:firstLine="200" w:firstLineChars="200"/>
      <w:jc w:val="center"/>
    </w:pPr>
    <w:rPr>
      <w:rFonts w:ascii="微软雅黑" w:hAnsi="微软雅黑" w:eastAsia="微软雅黑" w:cs="宋体"/>
      <w:b/>
      <w:bCs/>
      <w:kern w:val="0"/>
      <w:szCs w:val="21"/>
    </w:rPr>
  </w:style>
  <w:style w:type="paragraph" w:customStyle="1" w:styleId="311">
    <w:name w:val="样式 样式2 + 左侧:  1 字符 右侧:  1 字符"/>
    <w:basedOn w:val="78"/>
    <w:qFormat/>
    <w:uiPriority w:val="0"/>
    <w:pPr>
      <w:tabs>
        <w:tab w:val="clear" w:pos="2790"/>
        <w:tab w:val="clear" w:pos="4230"/>
      </w:tabs>
      <w:autoSpaceDE/>
      <w:autoSpaceDN/>
      <w:adjustRightInd/>
      <w:snapToGrid/>
      <w:ind w:firstLine="200" w:firstLineChars="200"/>
      <w:jc w:val="left"/>
      <w:outlineLvl w:val="9"/>
    </w:pPr>
    <w:rPr>
      <w:rFonts w:ascii="Times New Roman" w:hAnsi="Times New Roman" w:eastAsia="宋体" w:cs="宋体"/>
      <w:b w:val="0"/>
      <w:bCs w:val="0"/>
      <w:kern w:val="2"/>
      <w:sz w:val="24"/>
      <w:szCs w:val="20"/>
      <w:lang w:val="en-US"/>
    </w:rPr>
  </w:style>
  <w:style w:type="paragraph" w:customStyle="1" w:styleId="312">
    <w:name w:val="正文首行缩进两字"/>
    <w:qFormat/>
    <w:uiPriority w:val="0"/>
    <w:pPr>
      <w:spacing w:after="156" w:afterLines="50" w:line="300" w:lineRule="auto"/>
      <w:ind w:right="210" w:rightChars="100" w:firstLine="523" w:firstLineChars="218"/>
    </w:pPr>
    <w:rPr>
      <w:rFonts w:ascii="Times New Roman" w:hAnsi="Times New Roman" w:eastAsia="宋体" w:cs="Times New Roman"/>
      <w:sz w:val="24"/>
      <w:szCs w:val="24"/>
      <w:lang w:val="en-US" w:eastAsia="zh-CN" w:bidi="ar-SA"/>
    </w:rPr>
  </w:style>
  <w:style w:type="paragraph" w:customStyle="1" w:styleId="313">
    <w:name w:val="Char Char Char Char Char Char1 Char"/>
    <w:basedOn w:val="1"/>
    <w:qFormat/>
    <w:uiPriority w:val="0"/>
    <w:pPr>
      <w:widowControl/>
      <w:spacing w:after="160" w:line="240" w:lineRule="exact"/>
      <w:jc w:val="left"/>
    </w:pPr>
    <w:rPr>
      <w:rFonts w:ascii="Verdana" w:hAnsi="Verdana"/>
      <w:kern w:val="0"/>
      <w:szCs w:val="20"/>
      <w:lang w:eastAsia="en-US"/>
    </w:rPr>
  </w:style>
  <w:style w:type="paragraph" w:customStyle="1" w:styleId="314">
    <w:name w:val="哈哈正文"/>
    <w:basedOn w:val="1"/>
    <w:link w:val="498"/>
    <w:qFormat/>
    <w:uiPriority w:val="0"/>
    <w:pPr>
      <w:adjustRightInd/>
      <w:spacing w:line="360" w:lineRule="auto"/>
      <w:ind w:firstLine="200" w:firstLineChars="200"/>
    </w:pPr>
    <w:rPr>
      <w:rFonts w:ascii="宋体" w:hAnsi="宋体"/>
      <w:sz w:val="24"/>
      <w:szCs w:val="20"/>
    </w:rPr>
  </w:style>
  <w:style w:type="paragraph" w:customStyle="1" w:styleId="315">
    <w:name w:val="List Paragraph1"/>
    <w:basedOn w:val="1"/>
    <w:qFormat/>
    <w:uiPriority w:val="34"/>
    <w:pPr>
      <w:spacing w:line="360" w:lineRule="auto"/>
      <w:ind w:firstLine="200" w:firstLineChars="200"/>
    </w:pPr>
    <w:rPr>
      <w:rFonts w:eastAsia="楷体_GB2312" w:cs="Lucida Sans"/>
      <w:sz w:val="24"/>
    </w:rPr>
  </w:style>
  <w:style w:type="paragraph" w:customStyle="1" w:styleId="316">
    <w:name w:val="标准正文"/>
    <w:basedOn w:val="1"/>
    <w:qFormat/>
    <w:uiPriority w:val="0"/>
    <w:pPr>
      <w:tabs>
        <w:tab w:val="left" w:pos="780"/>
      </w:tabs>
      <w:adjustRightInd/>
      <w:spacing w:line="360" w:lineRule="auto"/>
      <w:ind w:left="200" w:leftChars="200" w:firstLine="200" w:firstLineChars="200"/>
    </w:pPr>
    <w:rPr>
      <w:sz w:val="24"/>
    </w:rPr>
  </w:style>
  <w:style w:type="paragraph" w:customStyle="1" w:styleId="317">
    <w:name w:val="font8"/>
    <w:basedOn w:val="1"/>
    <w:qFormat/>
    <w:uiPriority w:val="0"/>
    <w:pPr>
      <w:widowControl/>
      <w:adjustRightInd/>
      <w:spacing w:before="100" w:beforeAutospacing="1" w:after="100" w:afterAutospacing="1"/>
      <w:jc w:val="left"/>
    </w:pPr>
    <w:rPr>
      <w:color w:val="000000"/>
      <w:kern w:val="0"/>
      <w:sz w:val="20"/>
      <w:szCs w:val="20"/>
    </w:rPr>
  </w:style>
  <w:style w:type="paragraph" w:customStyle="1" w:styleId="318">
    <w:name w:val="subhead"/>
    <w:qFormat/>
    <w:uiPriority w:val="0"/>
    <w:pPr>
      <w:spacing w:after="120" w:line="300" w:lineRule="exact"/>
    </w:pPr>
    <w:rPr>
      <w:rFonts w:ascii="Arial" w:hAnsi="Arial" w:eastAsia="宋体" w:cs="Times New Roman"/>
      <w:b/>
      <w:sz w:val="26"/>
      <w:lang w:val="en-US" w:eastAsia="en-US" w:bidi="ar-SA"/>
    </w:rPr>
  </w:style>
  <w:style w:type="paragraph" w:customStyle="1" w:styleId="319">
    <w:name w:val="Char Char11 Char Char Char Char Char Char Char Char Char1"/>
    <w:basedOn w:val="1"/>
    <w:qFormat/>
    <w:uiPriority w:val="0"/>
    <w:pPr>
      <w:spacing w:line="360" w:lineRule="auto"/>
    </w:pPr>
    <w:rPr>
      <w:szCs w:val="20"/>
    </w:rPr>
  </w:style>
  <w:style w:type="paragraph" w:customStyle="1" w:styleId="320">
    <w:name w:val="Char Char11 Char Char Char Char Char Char Char Char Char Char Char1"/>
    <w:basedOn w:val="1"/>
    <w:qFormat/>
    <w:uiPriority w:val="0"/>
    <w:pPr>
      <w:adjustRightInd/>
      <w:spacing w:line="360" w:lineRule="auto"/>
    </w:pPr>
    <w:rPr>
      <w:rFonts w:ascii="Arial" w:hAnsi="Arial" w:eastAsia="黑体" w:cs="Arial"/>
      <w:snapToGrid w:val="0"/>
      <w:kern w:val="0"/>
      <w:szCs w:val="21"/>
    </w:rPr>
  </w:style>
  <w:style w:type="paragraph" w:customStyle="1" w:styleId="321">
    <w:name w:val="正文 项目2"/>
    <w:basedOn w:val="322"/>
    <w:qFormat/>
    <w:uiPriority w:val="0"/>
    <w:pPr>
      <w:numPr>
        <w:ilvl w:val="0"/>
        <w:numId w:val="6"/>
      </w:numPr>
      <w:tabs>
        <w:tab w:val="left" w:pos="840"/>
      </w:tabs>
      <w:spacing w:after="0"/>
    </w:pPr>
  </w:style>
  <w:style w:type="paragraph" w:customStyle="1" w:styleId="322">
    <w:name w:val="正文 项目"/>
    <w:basedOn w:val="1"/>
    <w:qFormat/>
    <w:uiPriority w:val="0"/>
    <w:pPr>
      <w:widowControl/>
      <w:tabs>
        <w:tab w:val="left" w:pos="840"/>
      </w:tabs>
      <w:spacing w:after="120" w:line="440" w:lineRule="exact"/>
      <w:ind w:left="840" w:hanging="420"/>
      <w:jc w:val="left"/>
    </w:pPr>
    <w:rPr>
      <w:rFonts w:ascii="仿宋_GB2312" w:hAnsi="仿宋_GB2312" w:eastAsia="仿宋_GB2312"/>
      <w:sz w:val="24"/>
      <w:szCs w:val="20"/>
    </w:rPr>
  </w:style>
  <w:style w:type="paragraph" w:customStyle="1" w:styleId="323">
    <w:name w:val="Char Char Char1 Char1"/>
    <w:basedOn w:val="1"/>
    <w:qFormat/>
    <w:uiPriority w:val="0"/>
    <w:rPr>
      <w:szCs w:val="20"/>
    </w:rPr>
  </w:style>
  <w:style w:type="paragraph" w:customStyle="1" w:styleId="324">
    <w:name w:val="标准正文格式"/>
    <w:basedOn w:val="1"/>
    <w:qFormat/>
    <w:uiPriority w:val="0"/>
    <w:pPr>
      <w:widowControl/>
      <w:spacing w:before="60" w:after="120" w:line="360" w:lineRule="auto"/>
      <w:ind w:firstLine="200" w:firstLineChars="200"/>
      <w:textAlignment w:val="baseline"/>
    </w:pPr>
    <w:rPr>
      <w:rFonts w:ascii="宋体" w:eastAsia="仿宋_GB2312" w:cs="宋体"/>
      <w:color w:val="000000"/>
      <w:kern w:val="0"/>
      <w:sz w:val="24"/>
      <w:szCs w:val="20"/>
    </w:rPr>
  </w:style>
  <w:style w:type="paragraph" w:customStyle="1" w:styleId="325">
    <w:name w:val="目录3"/>
    <w:basedOn w:val="1"/>
    <w:qFormat/>
    <w:uiPriority w:val="0"/>
    <w:pPr>
      <w:tabs>
        <w:tab w:val="left" w:leader="dot" w:pos="7370"/>
      </w:tabs>
      <w:autoSpaceDE w:val="0"/>
      <w:autoSpaceDN w:val="0"/>
      <w:spacing w:line="317" w:lineRule="atLeast"/>
      <w:ind w:firstLine="419" w:firstLineChars="200"/>
    </w:pPr>
    <w:rPr>
      <w:color w:val="000000"/>
      <w:kern w:val="0"/>
      <w:szCs w:val="21"/>
    </w:rPr>
  </w:style>
  <w:style w:type="paragraph" w:customStyle="1" w:styleId="326">
    <w:name w:val="封面"/>
    <w:basedOn w:val="1"/>
    <w:qFormat/>
    <w:uiPriority w:val="0"/>
    <w:pPr>
      <w:spacing w:line="360" w:lineRule="atLeast"/>
      <w:jc w:val="right"/>
      <w:textAlignment w:val="baseline"/>
    </w:pPr>
    <w:rPr>
      <w:rFonts w:ascii="Symbol" w:hAnsi="Symbol"/>
      <w:kern w:val="0"/>
      <w:szCs w:val="20"/>
    </w:rPr>
  </w:style>
  <w:style w:type="paragraph" w:customStyle="1" w:styleId="327">
    <w:name w:val="正文（缩进2汉字）"/>
    <w:basedOn w:val="1"/>
    <w:link w:val="586"/>
    <w:qFormat/>
    <w:uiPriority w:val="0"/>
    <w:pPr>
      <w:tabs>
        <w:tab w:val="left" w:pos="525"/>
      </w:tabs>
      <w:adjustRightInd/>
      <w:spacing w:before="100" w:beforeAutospacing="1" w:after="100" w:afterAutospacing="1"/>
      <w:ind w:left="120" w:leftChars="50" w:firstLine="494" w:firstLineChars="206"/>
    </w:pPr>
    <w:rPr>
      <w:rFonts w:ascii="宋体"/>
      <w:kern w:val="0"/>
      <w:sz w:val="20"/>
      <w:szCs w:val="20"/>
    </w:rPr>
  </w:style>
  <w:style w:type="paragraph" w:customStyle="1" w:styleId="328">
    <w:name w:val="数字标题3"/>
    <w:basedOn w:val="4"/>
    <w:next w:val="1"/>
    <w:qFormat/>
    <w:uiPriority w:val="0"/>
    <w:pPr>
      <w:numPr>
        <w:numId w:val="0"/>
      </w:numPr>
      <w:spacing w:line="240" w:lineRule="auto"/>
    </w:pPr>
    <w:rPr>
      <w:sz w:val="28"/>
      <w:szCs w:val="28"/>
    </w:rPr>
  </w:style>
  <w:style w:type="paragraph" w:customStyle="1" w:styleId="329">
    <w:name w:val="Char Char11 Char Char Char Char Char Char Char Char Char Char Char Char Char Char Char Char Char1"/>
    <w:basedOn w:val="1"/>
    <w:qFormat/>
    <w:uiPriority w:val="0"/>
    <w:pPr>
      <w:adjustRightInd/>
      <w:spacing w:line="360" w:lineRule="auto"/>
    </w:pPr>
    <w:rPr>
      <w:rFonts w:ascii="Arial" w:hAnsi="Arial" w:eastAsia="黑体" w:cs="Arial"/>
      <w:snapToGrid w:val="0"/>
      <w:kern w:val="0"/>
      <w:szCs w:val="21"/>
    </w:rPr>
  </w:style>
  <w:style w:type="paragraph" w:customStyle="1" w:styleId="330">
    <w:name w:val="style3"/>
    <w:basedOn w:val="1"/>
    <w:qFormat/>
    <w:uiPriority w:val="0"/>
    <w:pPr>
      <w:widowControl/>
      <w:adjustRightInd/>
      <w:spacing w:before="100" w:beforeAutospacing="1" w:after="100" w:afterAutospacing="1" w:line="360" w:lineRule="auto"/>
      <w:ind w:firstLine="480" w:firstLineChars="200"/>
      <w:jc w:val="left"/>
    </w:pPr>
    <w:rPr>
      <w:rFonts w:ascii="宋体" w:hAnsi="宋体" w:eastAsia="微软雅黑"/>
      <w:color w:val="666666"/>
      <w:kern w:val="0"/>
      <w:sz w:val="24"/>
    </w:rPr>
  </w:style>
  <w:style w:type="paragraph" w:customStyle="1" w:styleId="331">
    <w:name w:val="正文（首行缩进2字符）"/>
    <w:basedOn w:val="1"/>
    <w:qFormat/>
    <w:uiPriority w:val="0"/>
    <w:pPr>
      <w:adjustRightInd/>
      <w:spacing w:line="360" w:lineRule="auto"/>
      <w:ind w:firstLine="480" w:firstLineChars="200"/>
    </w:pPr>
    <w:rPr>
      <w:sz w:val="24"/>
      <w:szCs w:val="20"/>
    </w:rPr>
  </w:style>
  <w:style w:type="paragraph" w:customStyle="1" w:styleId="332">
    <w:name w:val="封面华为技术"/>
    <w:basedOn w:val="1"/>
    <w:qFormat/>
    <w:uiPriority w:val="0"/>
    <w:pPr>
      <w:autoSpaceDE w:val="0"/>
      <w:autoSpaceDN w:val="0"/>
      <w:spacing w:line="360" w:lineRule="auto"/>
      <w:ind w:firstLine="200" w:firstLineChars="200"/>
      <w:jc w:val="center"/>
    </w:pPr>
    <w:rPr>
      <w:rFonts w:ascii="Arial" w:hAnsi="Arial" w:eastAsia="黑体"/>
      <w:kern w:val="0"/>
      <w:sz w:val="32"/>
      <w:szCs w:val="32"/>
    </w:rPr>
  </w:style>
  <w:style w:type="paragraph" w:customStyle="1" w:styleId="333">
    <w:name w:val="正文段"/>
    <w:basedOn w:val="1"/>
    <w:qFormat/>
    <w:uiPriority w:val="0"/>
    <w:pPr>
      <w:widowControl/>
      <w:snapToGrid w:val="0"/>
      <w:spacing w:after="156" w:afterLines="50"/>
      <w:ind w:firstLine="200" w:firstLineChars="200"/>
    </w:pPr>
    <w:rPr>
      <w:kern w:val="0"/>
      <w:sz w:val="24"/>
      <w:szCs w:val="20"/>
    </w:rPr>
  </w:style>
  <w:style w:type="paragraph" w:customStyle="1" w:styleId="334">
    <w:name w:val="Test2"/>
    <w:basedOn w:val="3"/>
    <w:qFormat/>
    <w:uiPriority w:val="0"/>
    <w:pPr>
      <w:widowControl/>
      <w:adjustRightInd w:val="0"/>
      <w:snapToGrid w:val="0"/>
      <w:spacing w:before="360" w:after="360" w:line="240" w:lineRule="atLeast"/>
    </w:pPr>
    <w:rPr>
      <w:rFonts w:ascii="宋体" w:hAnsi="Arial" w:eastAsia="宋体"/>
      <w:snapToGrid w:val="0"/>
      <w:kern w:val="0"/>
      <w:sz w:val="28"/>
      <w:lang w:val="en-US"/>
    </w:rPr>
  </w:style>
  <w:style w:type="paragraph" w:customStyle="1" w:styleId="335">
    <w:name w:val="数字标题2"/>
    <w:basedOn w:val="3"/>
    <w:next w:val="1"/>
    <w:qFormat/>
    <w:uiPriority w:val="0"/>
    <w:pPr>
      <w:numPr>
        <w:ilvl w:val="1"/>
        <w:numId w:val="5"/>
      </w:numPr>
      <w:tabs>
        <w:tab w:val="clear" w:pos="432"/>
      </w:tabs>
    </w:pPr>
    <w:rPr>
      <w:rFonts w:ascii="Times New Roman" w:eastAsia="宋体"/>
      <w:i/>
      <w:sz w:val="36"/>
      <w:szCs w:val="36"/>
      <w:lang w:val="en-US"/>
    </w:rPr>
  </w:style>
  <w:style w:type="paragraph" w:customStyle="1" w:styleId="336">
    <w:name w:val="彩色列表 - 强调文字颜色 11"/>
    <w:basedOn w:val="1"/>
    <w:qFormat/>
    <w:uiPriority w:val="0"/>
    <w:pPr>
      <w:adjustRightInd/>
      <w:ind w:firstLine="420" w:firstLineChars="200"/>
    </w:pPr>
    <w:rPr>
      <w:rFonts w:ascii="Calibri" w:hAnsi="Calibri"/>
      <w:szCs w:val="22"/>
    </w:rPr>
  </w:style>
  <w:style w:type="paragraph" w:customStyle="1" w:styleId="337">
    <w:name w:val="数字标题4"/>
    <w:basedOn w:val="5"/>
    <w:qFormat/>
    <w:uiPriority w:val="0"/>
    <w:pPr>
      <w:numPr>
        <w:numId w:val="0"/>
      </w:numPr>
      <w:tabs>
        <w:tab w:val="left" w:pos="0"/>
        <w:tab w:val="clear" w:pos="864"/>
      </w:tabs>
      <w:spacing w:before="0" w:after="0" w:line="360" w:lineRule="auto"/>
      <w:ind w:left="1"/>
    </w:pPr>
    <w:rPr>
      <w:rFonts w:eastAsia="仿宋_GB2312" w:cs="Arial"/>
      <w:b w:val="0"/>
      <w:bCs w:val="0"/>
      <w:color w:val="000000"/>
      <w:kern w:val="0"/>
      <w:sz w:val="24"/>
      <w:szCs w:val="24"/>
      <w:lang w:val="en-US"/>
    </w:rPr>
  </w:style>
  <w:style w:type="paragraph" w:customStyle="1" w:styleId="338">
    <w:name w:val="Char Char Char Char Char Char1 Char1"/>
    <w:basedOn w:val="1"/>
    <w:qFormat/>
    <w:uiPriority w:val="0"/>
    <w:pPr>
      <w:widowControl/>
      <w:spacing w:after="160" w:line="240" w:lineRule="exact"/>
      <w:jc w:val="left"/>
    </w:pPr>
    <w:rPr>
      <w:rFonts w:ascii="Verdana" w:hAnsi="Verdana"/>
      <w:kern w:val="0"/>
      <w:szCs w:val="20"/>
      <w:lang w:eastAsia="en-US"/>
    </w:rPr>
  </w:style>
  <w:style w:type="paragraph" w:customStyle="1" w:styleId="339">
    <w:name w:val="样式1 + (中宋体"/>
    <w:basedOn w:val="161"/>
    <w:qFormat/>
    <w:uiPriority w:val="0"/>
    <w:pPr>
      <w:widowControl w:val="0"/>
      <w:tabs>
        <w:tab w:val="left" w:pos="1200"/>
        <w:tab w:val="clear" w:pos="1212"/>
        <w:tab w:val="clear" w:pos="3888"/>
      </w:tabs>
      <w:adjustRightInd/>
      <w:snapToGrid/>
      <w:spacing w:line="360" w:lineRule="auto"/>
      <w:ind w:left="1200" w:hanging="360" w:firstLineChars="200"/>
      <w:jc w:val="both"/>
    </w:pPr>
    <w:rPr>
      <w:kern w:val="2"/>
      <w:szCs w:val="24"/>
    </w:rPr>
  </w:style>
  <w:style w:type="paragraph" w:customStyle="1" w:styleId="340">
    <w:name w:val="仿宋正文"/>
    <w:basedOn w:val="1"/>
    <w:link w:val="463"/>
    <w:qFormat/>
    <w:uiPriority w:val="0"/>
    <w:pPr>
      <w:adjustRightInd/>
      <w:spacing w:line="360" w:lineRule="auto"/>
      <w:ind w:firstLine="480" w:firstLineChars="200"/>
    </w:pPr>
    <w:rPr>
      <w:rFonts w:ascii="仿宋_GB2312" w:eastAsia="仿宋_GB2312"/>
      <w:sz w:val="24"/>
      <w:szCs w:val="20"/>
    </w:rPr>
  </w:style>
  <w:style w:type="paragraph" w:customStyle="1" w:styleId="341">
    <w:name w:val="正文（标题三）"/>
    <w:basedOn w:val="1"/>
    <w:qFormat/>
    <w:uiPriority w:val="0"/>
    <w:pPr>
      <w:spacing w:line="360" w:lineRule="auto"/>
      <w:ind w:firstLine="200" w:firstLineChars="200"/>
    </w:pPr>
    <w:rPr>
      <w:sz w:val="24"/>
    </w:rPr>
  </w:style>
  <w:style w:type="paragraph" w:customStyle="1" w:styleId="342">
    <w:name w:val="MM Topic 3"/>
    <w:basedOn w:val="4"/>
    <w:qFormat/>
    <w:uiPriority w:val="0"/>
    <w:pPr>
      <w:numPr>
        <w:numId w:val="4"/>
      </w:numPr>
      <w:tabs>
        <w:tab w:val="left" w:pos="840"/>
        <w:tab w:val="left" w:pos="1680"/>
        <w:tab w:val="clear" w:pos="900"/>
      </w:tabs>
      <w:adjustRightInd/>
    </w:pPr>
  </w:style>
  <w:style w:type="paragraph" w:customStyle="1" w:styleId="343">
    <w:name w:val="Body Copy"/>
    <w:basedOn w:val="1"/>
    <w:qFormat/>
    <w:uiPriority w:val="0"/>
    <w:pPr>
      <w:widowControl/>
      <w:tabs>
        <w:tab w:val="left" w:pos="1584"/>
        <w:tab w:val="left" w:pos="1613"/>
        <w:tab w:val="left" w:pos="1728"/>
        <w:tab w:val="left" w:pos="1872"/>
        <w:tab w:val="left" w:pos="2016"/>
      </w:tabs>
      <w:adjustRightInd/>
      <w:spacing w:after="180" w:line="240" w:lineRule="exact"/>
      <w:ind w:left="1440" w:right="115" w:firstLine="200" w:firstLineChars="200"/>
      <w:jc w:val="left"/>
    </w:pPr>
    <w:rPr>
      <w:rFonts w:ascii="Aldine401 BT" w:hAnsi="Aldine401 BT"/>
      <w:kern w:val="0"/>
      <w:sz w:val="20"/>
      <w:szCs w:val="20"/>
    </w:rPr>
  </w:style>
  <w:style w:type="paragraph" w:customStyle="1" w:styleId="344">
    <w:name w:val="图中文字"/>
    <w:basedOn w:val="1"/>
    <w:qFormat/>
    <w:uiPriority w:val="0"/>
    <w:pPr>
      <w:snapToGrid w:val="0"/>
      <w:spacing w:line="0" w:lineRule="atLeast"/>
      <w:ind w:firstLine="200" w:firstLineChars="200"/>
      <w:jc w:val="center"/>
    </w:pPr>
    <w:rPr>
      <w:sz w:val="24"/>
      <w:szCs w:val="20"/>
    </w:rPr>
  </w:style>
  <w:style w:type="paragraph" w:customStyle="1" w:styleId="345">
    <w:name w:val="正文－恩普"/>
    <w:basedOn w:val="15"/>
    <w:qFormat/>
    <w:uiPriority w:val="0"/>
    <w:pPr>
      <w:adjustRightInd/>
      <w:snapToGrid/>
      <w:spacing w:before="100" w:beforeAutospacing="1" w:after="100" w:afterLines="50" w:afterAutospacing="1" w:line="360" w:lineRule="auto"/>
      <w:ind w:firstLine="480" w:firstLineChars="200"/>
      <w:jc w:val="left"/>
    </w:pPr>
    <w:rPr>
      <w:rFonts w:ascii="Times New Roman"/>
      <w:snapToGrid/>
      <w:color w:val="auto"/>
      <w:kern w:val="0"/>
      <w:sz w:val="24"/>
    </w:rPr>
  </w:style>
  <w:style w:type="paragraph" w:customStyle="1" w:styleId="346">
    <w:name w:val="Char21"/>
    <w:basedOn w:val="1"/>
    <w:qFormat/>
    <w:uiPriority w:val="0"/>
    <w:pPr>
      <w:adjustRightInd/>
      <w:ind w:firstLine="200" w:firstLineChars="200"/>
    </w:pPr>
    <w:rPr>
      <w:rFonts w:ascii="仿宋_GB2312" w:eastAsia="仿宋_GB2312"/>
      <w:b/>
      <w:sz w:val="32"/>
      <w:szCs w:val="32"/>
    </w:rPr>
  </w:style>
  <w:style w:type="paragraph" w:customStyle="1" w:styleId="347">
    <w:name w:val="xl28"/>
    <w:basedOn w:val="1"/>
    <w:qFormat/>
    <w:uiPriority w:val="0"/>
    <w:pPr>
      <w:widowControl/>
      <w:pBdr>
        <w:top w:val="single" w:color="auto" w:sz="4" w:space="0"/>
        <w:left w:val="single" w:color="auto" w:sz="4" w:space="0"/>
        <w:bottom w:val="single" w:color="auto" w:sz="4" w:space="0"/>
        <w:right w:val="single" w:color="auto" w:sz="4" w:space="0"/>
      </w:pBdr>
      <w:adjustRightInd/>
      <w:spacing w:before="100" w:beforeAutospacing="1" w:after="100" w:afterAutospacing="1" w:line="360" w:lineRule="auto"/>
      <w:ind w:firstLine="200" w:firstLineChars="200"/>
      <w:jc w:val="left"/>
    </w:pPr>
    <w:rPr>
      <w:kern w:val="0"/>
      <w:sz w:val="20"/>
      <w:szCs w:val="20"/>
    </w:rPr>
  </w:style>
  <w:style w:type="paragraph" w:customStyle="1" w:styleId="348">
    <w:name w:val="标题4-dyf"/>
    <w:basedOn w:val="5"/>
    <w:link w:val="552"/>
    <w:qFormat/>
    <w:uiPriority w:val="0"/>
    <w:pPr>
      <w:numPr>
        <w:numId w:val="0"/>
      </w:numPr>
      <w:tabs>
        <w:tab w:val="left" w:pos="851"/>
        <w:tab w:val="clear" w:pos="864"/>
      </w:tabs>
      <w:adjustRightInd/>
      <w:spacing w:line="376" w:lineRule="atLeast"/>
      <w:ind w:left="851" w:hanging="851"/>
    </w:pPr>
    <w:rPr>
      <w:rFonts w:ascii="Cambria" w:hAnsi="Cambria" w:eastAsia="宋体"/>
      <w:color w:val="000000"/>
      <w:sz w:val="21"/>
      <w:szCs w:val="21"/>
    </w:rPr>
  </w:style>
  <w:style w:type="paragraph" w:customStyle="1" w:styleId="349">
    <w:name w:val="Char1 Char Char Char4"/>
    <w:basedOn w:val="1"/>
    <w:qFormat/>
    <w:uiPriority w:val="0"/>
    <w:pPr>
      <w:adjustRightInd/>
      <w:ind w:firstLine="200" w:firstLineChars="200"/>
    </w:pPr>
    <w:rPr>
      <w:rFonts w:ascii="Tahoma" w:hAnsi="Tahoma"/>
      <w:sz w:val="24"/>
      <w:szCs w:val="20"/>
    </w:rPr>
  </w:style>
  <w:style w:type="paragraph" w:customStyle="1" w:styleId="350">
    <w:name w:val="Char Char11 Char Char Char Char Char Char Char Char Char Char Char Char Char11"/>
    <w:basedOn w:val="1"/>
    <w:qFormat/>
    <w:uiPriority w:val="0"/>
    <w:pPr>
      <w:adjustRightInd/>
      <w:spacing w:line="360" w:lineRule="auto"/>
    </w:pPr>
    <w:rPr>
      <w:rFonts w:ascii="Arial" w:hAnsi="Arial" w:eastAsia="黑体" w:cs="Arial"/>
      <w:snapToGrid w:val="0"/>
      <w:kern w:val="0"/>
      <w:szCs w:val="21"/>
    </w:rPr>
  </w:style>
  <w:style w:type="paragraph" w:customStyle="1" w:styleId="351">
    <w:name w:val="样式 宋体 行距: 1.5 倍行距 首行缩进:  2 字符"/>
    <w:basedOn w:val="1"/>
    <w:qFormat/>
    <w:uiPriority w:val="0"/>
    <w:pPr>
      <w:adjustRightInd/>
      <w:spacing w:line="360" w:lineRule="auto"/>
      <w:ind w:firstLine="420" w:firstLineChars="200"/>
    </w:pPr>
    <w:rPr>
      <w:rFonts w:ascii="宋体" w:hAnsi="宋体"/>
      <w:sz w:val="24"/>
      <w:szCs w:val="20"/>
    </w:rPr>
  </w:style>
  <w:style w:type="paragraph" w:customStyle="1" w:styleId="352">
    <w:name w:val="Char23"/>
    <w:basedOn w:val="1"/>
    <w:qFormat/>
    <w:uiPriority w:val="0"/>
    <w:rPr>
      <w:rFonts w:ascii="仿宋_GB2312" w:eastAsia="仿宋_GB2312"/>
      <w:b/>
      <w:sz w:val="32"/>
      <w:szCs w:val="32"/>
    </w:rPr>
  </w:style>
  <w:style w:type="paragraph" w:customStyle="1" w:styleId="353">
    <w:name w:val="彩色底纹 - 强调文字颜色 11"/>
    <w:qFormat/>
    <w:uiPriority w:val="0"/>
    <w:rPr>
      <w:rFonts w:ascii="Times New Roman" w:hAnsi="Times New Roman" w:eastAsia="宋体" w:cs="Times New Roman"/>
      <w:kern w:val="2"/>
      <w:sz w:val="21"/>
      <w:szCs w:val="24"/>
      <w:lang w:val="en-US" w:eastAsia="zh-CN" w:bidi="ar-SA"/>
    </w:rPr>
  </w:style>
  <w:style w:type="paragraph" w:customStyle="1" w:styleId="354">
    <w:name w:val="样式 小四 首行缩进:  0.74 厘米 行距: 1.5 倍行距"/>
    <w:basedOn w:val="1"/>
    <w:qFormat/>
    <w:uiPriority w:val="0"/>
    <w:pPr>
      <w:adjustRightInd/>
      <w:spacing w:before="100" w:beforeAutospacing="1" w:after="100" w:afterAutospacing="1" w:line="300" w:lineRule="auto"/>
      <w:ind w:firstLine="480" w:firstLineChars="200"/>
    </w:pPr>
    <w:rPr>
      <w:rFonts w:ascii="宋体" w:hAnsi="宋体" w:eastAsia="微软雅黑"/>
      <w:sz w:val="24"/>
    </w:rPr>
  </w:style>
  <w:style w:type="paragraph" w:customStyle="1" w:styleId="355">
    <w:name w:val="Char3 Char Char Char Char Char Char"/>
    <w:basedOn w:val="1"/>
    <w:qFormat/>
    <w:uiPriority w:val="0"/>
    <w:pPr>
      <w:adjustRightInd/>
      <w:spacing w:line="360" w:lineRule="auto"/>
    </w:pPr>
    <w:rPr>
      <w:rFonts w:ascii="Arial" w:hAnsi="Arial" w:eastAsia="黑体" w:cs="Arial"/>
      <w:snapToGrid w:val="0"/>
      <w:kern w:val="0"/>
      <w:szCs w:val="21"/>
    </w:rPr>
  </w:style>
  <w:style w:type="paragraph" w:customStyle="1" w:styleId="356">
    <w:name w:val="此正文"/>
    <w:basedOn w:val="1"/>
    <w:link w:val="441"/>
    <w:qFormat/>
    <w:uiPriority w:val="0"/>
    <w:pPr>
      <w:adjustRightInd/>
      <w:spacing w:line="360" w:lineRule="auto"/>
      <w:ind w:firstLine="200" w:firstLineChars="200"/>
    </w:pPr>
    <w:rPr>
      <w:sz w:val="24"/>
    </w:rPr>
  </w:style>
  <w:style w:type="paragraph" w:customStyle="1" w:styleId="357">
    <w:name w:val="af17cgridlangnp1033langf"/>
    <w:qFormat/>
    <w:uiPriority w:val="0"/>
    <w:pPr>
      <w:widowControl w:val="0"/>
      <w:autoSpaceDE w:val="0"/>
      <w:autoSpaceDN w:val="0"/>
      <w:adjustRightInd w:val="0"/>
      <w:spacing w:before="156" w:line="360" w:lineRule="atLeast"/>
      <w:ind w:left="567" w:firstLine="510"/>
      <w:jc w:val="both"/>
    </w:pPr>
    <w:rPr>
      <w:rFonts w:ascii="Times New Roman" w:hAnsi="Times New Roman" w:eastAsia="宋体" w:cs="Times New Roman"/>
      <w:lang w:val="en-US" w:eastAsia="zh-CN" w:bidi="ar-SA"/>
    </w:rPr>
  </w:style>
  <w:style w:type="paragraph" w:customStyle="1" w:styleId="358">
    <w:name w:val="Char Char1 Char Char Char Char Char Char Char Char Char Char Char Char Char Char Char"/>
    <w:basedOn w:val="1"/>
    <w:qFormat/>
    <w:uiPriority w:val="0"/>
    <w:pPr>
      <w:widowControl/>
      <w:adjustRightInd/>
      <w:spacing w:after="160" w:line="240" w:lineRule="exact"/>
      <w:ind w:firstLine="200" w:firstLineChars="200"/>
      <w:jc w:val="left"/>
    </w:pPr>
    <w:rPr>
      <w:rFonts w:ascii="Verdana" w:hAnsi="Verdana"/>
      <w:kern w:val="0"/>
      <w:sz w:val="20"/>
      <w:szCs w:val="20"/>
      <w:lang w:eastAsia="en-US"/>
    </w:rPr>
  </w:style>
  <w:style w:type="paragraph" w:customStyle="1" w:styleId="359">
    <w:name w:val="Char3 Char Char Char"/>
    <w:basedOn w:val="1"/>
    <w:qFormat/>
    <w:uiPriority w:val="0"/>
    <w:pPr>
      <w:widowControl/>
      <w:adjustRightInd/>
      <w:spacing w:after="160" w:line="240" w:lineRule="exact"/>
      <w:jc w:val="left"/>
    </w:pPr>
    <w:rPr>
      <w:szCs w:val="20"/>
    </w:rPr>
  </w:style>
  <w:style w:type="paragraph" w:customStyle="1" w:styleId="360">
    <w:name w:val="标1"/>
    <w:basedOn w:val="1"/>
    <w:qFormat/>
    <w:uiPriority w:val="0"/>
    <w:pPr>
      <w:widowControl/>
      <w:tabs>
        <w:tab w:val="left" w:pos="1020"/>
      </w:tabs>
      <w:snapToGrid w:val="0"/>
      <w:spacing w:before="312" w:beforeLines="100" w:line="360" w:lineRule="auto"/>
      <w:ind w:left="1020" w:hanging="420" w:firstLineChars="200"/>
      <w:jc w:val="left"/>
      <w:outlineLvl w:val="0"/>
    </w:pPr>
    <w:rPr>
      <w:rFonts w:ascii="Arial Narrow" w:hAnsi="Arial Narrow" w:eastAsia="仿宋_GB2312"/>
      <w:b/>
      <w:spacing w:val="20"/>
      <w:kern w:val="0"/>
      <w:sz w:val="24"/>
    </w:rPr>
  </w:style>
  <w:style w:type="paragraph" w:customStyle="1" w:styleId="361">
    <w:name w:val="Normal0"/>
    <w:qFormat/>
    <w:uiPriority w:val="0"/>
    <w:rPr>
      <w:rFonts w:ascii="Times New Roman" w:hAnsi="Times New Roman" w:eastAsia="宋体" w:cs="Times New Roman"/>
      <w:lang w:val="en-US" w:eastAsia="en-US" w:bidi="ar-SA"/>
    </w:rPr>
  </w:style>
  <w:style w:type="paragraph" w:customStyle="1" w:styleId="362">
    <w:name w:val="zTableCellBody"/>
    <w:basedOn w:val="1"/>
    <w:qFormat/>
    <w:uiPriority w:val="0"/>
    <w:pPr>
      <w:keepNext/>
      <w:keepLines/>
      <w:widowControl/>
      <w:adjustRightInd/>
      <w:spacing w:line="320" w:lineRule="exact"/>
      <w:ind w:firstLine="200" w:firstLineChars="200"/>
      <w:jc w:val="left"/>
    </w:pPr>
    <w:rPr>
      <w:rFonts w:ascii="Arial" w:hAnsi="Arial"/>
      <w:kern w:val="0"/>
      <w:sz w:val="24"/>
      <w:lang w:eastAsia="en-US"/>
    </w:rPr>
  </w:style>
  <w:style w:type="paragraph" w:customStyle="1" w:styleId="363">
    <w:name w:val="a1"/>
    <w:basedOn w:val="1"/>
    <w:qFormat/>
    <w:uiPriority w:val="0"/>
    <w:pPr>
      <w:widowControl/>
      <w:spacing w:line="300" w:lineRule="atLeast"/>
      <w:jc w:val="left"/>
    </w:pPr>
    <w:rPr>
      <w:rFonts w:ascii="宋体" w:hAnsi="宋体"/>
      <w:kern w:val="0"/>
      <w:sz w:val="18"/>
      <w:szCs w:val="20"/>
    </w:rPr>
  </w:style>
  <w:style w:type="paragraph" w:customStyle="1" w:styleId="364">
    <w:name w:val="chart text"/>
    <w:basedOn w:val="1"/>
    <w:qFormat/>
    <w:uiPriority w:val="0"/>
    <w:pPr>
      <w:widowControl/>
      <w:adjustRightInd/>
      <w:spacing w:line="180" w:lineRule="exact"/>
      <w:ind w:firstLine="200" w:firstLineChars="200"/>
      <w:jc w:val="left"/>
    </w:pPr>
    <w:rPr>
      <w:rFonts w:ascii="Futura Bk" w:hAnsi="Futura Bk" w:cs="Futura Bk"/>
      <w:kern w:val="0"/>
      <w:sz w:val="14"/>
      <w:szCs w:val="14"/>
    </w:rPr>
  </w:style>
  <w:style w:type="paragraph" w:customStyle="1" w:styleId="365">
    <w:name w:val="插图说明"/>
    <w:basedOn w:val="1"/>
    <w:qFormat/>
    <w:uiPriority w:val="0"/>
    <w:pPr>
      <w:spacing w:after="240"/>
      <w:ind w:firstLine="200" w:firstLineChars="200"/>
      <w:jc w:val="center"/>
      <w:textAlignment w:val="baseline"/>
    </w:pPr>
    <w:rPr>
      <w:rFonts w:eastAsia="黑体"/>
      <w:sz w:val="24"/>
      <w:szCs w:val="20"/>
    </w:rPr>
  </w:style>
  <w:style w:type="paragraph" w:customStyle="1" w:styleId="366">
    <w:name w:val="正文 A"/>
    <w:qFormat/>
    <w:uiPriority w:val="0"/>
    <w:pPr>
      <w:widowControl w:val="0"/>
      <w:jc w:val="both"/>
    </w:pPr>
    <w:rPr>
      <w:rFonts w:ascii="Calibri" w:hAnsi="Calibri" w:eastAsia="Calibri" w:cs="Calibri"/>
      <w:color w:val="000000"/>
      <w:kern w:val="2"/>
      <w:sz w:val="21"/>
      <w:szCs w:val="21"/>
      <w:u w:color="000000"/>
      <w:lang w:val="en-US" w:eastAsia="zh-CN" w:bidi="ar-SA"/>
    </w:rPr>
  </w:style>
  <w:style w:type="paragraph" w:customStyle="1" w:styleId="367">
    <w:name w:val="Thf"/>
    <w:basedOn w:val="93"/>
    <w:qFormat/>
    <w:uiPriority w:val="0"/>
    <w:pPr>
      <w:ind w:left="0"/>
    </w:pPr>
  </w:style>
  <w:style w:type="paragraph" w:customStyle="1" w:styleId="368">
    <w:name w:val="Char3 Char Char Char Char Char Char1"/>
    <w:basedOn w:val="1"/>
    <w:qFormat/>
    <w:uiPriority w:val="0"/>
    <w:pPr>
      <w:adjustRightInd/>
      <w:spacing w:line="360" w:lineRule="auto"/>
    </w:pPr>
    <w:rPr>
      <w:rFonts w:ascii="Arial" w:hAnsi="Arial" w:eastAsia="黑体" w:cs="Arial"/>
      <w:snapToGrid w:val="0"/>
      <w:kern w:val="0"/>
      <w:szCs w:val="21"/>
    </w:rPr>
  </w:style>
  <w:style w:type="paragraph" w:customStyle="1" w:styleId="369">
    <w:name w:val="La0b"/>
    <w:basedOn w:val="1"/>
    <w:qFormat/>
    <w:uiPriority w:val="0"/>
    <w:pPr>
      <w:tabs>
        <w:tab w:val="left" w:pos="1500"/>
      </w:tabs>
      <w:adjustRightInd/>
      <w:spacing w:after="100" w:line="240" w:lineRule="exact"/>
      <w:ind w:left="1500" w:hanging="420" w:firstLineChars="200"/>
    </w:pPr>
    <w:rPr>
      <w:rFonts w:ascii="宋体" w:hAnsi="宋体" w:eastAsia="微软雅黑"/>
      <w:b/>
      <w:sz w:val="24"/>
      <w:szCs w:val="20"/>
    </w:rPr>
  </w:style>
  <w:style w:type="paragraph" w:customStyle="1" w:styleId="370">
    <w:name w:val="文章总标题"/>
    <w:basedOn w:val="1"/>
    <w:qFormat/>
    <w:uiPriority w:val="0"/>
    <w:pPr>
      <w:autoSpaceDE w:val="0"/>
      <w:autoSpaceDN w:val="0"/>
      <w:spacing w:before="566" w:after="544" w:line="566" w:lineRule="atLeast"/>
      <w:ind w:firstLine="200" w:firstLineChars="200"/>
      <w:jc w:val="center"/>
    </w:pPr>
    <w:rPr>
      <w:rFonts w:ascii="Arial" w:hAnsi="Arial"/>
      <w:color w:val="000000"/>
      <w:kern w:val="0"/>
      <w:sz w:val="54"/>
      <w:szCs w:val="54"/>
    </w:rPr>
  </w:style>
  <w:style w:type="paragraph" w:customStyle="1" w:styleId="371">
    <w:name w:val="tabletext"/>
    <w:basedOn w:val="1"/>
    <w:qFormat/>
    <w:uiPriority w:val="0"/>
    <w:pPr>
      <w:widowControl/>
      <w:spacing w:before="100" w:beforeAutospacing="1" w:after="100" w:afterAutospacing="1"/>
      <w:jc w:val="left"/>
    </w:pPr>
    <w:rPr>
      <w:rFonts w:ascii="宋体" w:hAnsi="宋体" w:cs="宋体"/>
      <w:kern w:val="0"/>
      <w:sz w:val="24"/>
    </w:rPr>
  </w:style>
  <w:style w:type="paragraph" w:customStyle="1" w:styleId="372">
    <w:name w:val="_Style 12"/>
    <w:basedOn w:val="18"/>
    <w:qFormat/>
    <w:uiPriority w:val="0"/>
    <w:pPr>
      <w:snapToGrid w:val="0"/>
      <w:spacing w:line="360" w:lineRule="auto"/>
    </w:pPr>
  </w:style>
  <w:style w:type="paragraph" w:customStyle="1" w:styleId="373">
    <w:name w:val="表格题注"/>
    <w:next w:val="1"/>
    <w:qFormat/>
    <w:uiPriority w:val="0"/>
    <w:pPr>
      <w:keepLines/>
      <w:numPr>
        <w:ilvl w:val="8"/>
        <w:numId w:val="4"/>
      </w:numPr>
      <w:spacing w:before="312" w:beforeLines="100"/>
      <w:ind w:left="1089" w:hanging="369"/>
      <w:jc w:val="center"/>
    </w:pPr>
    <w:rPr>
      <w:rFonts w:ascii="Arial" w:hAnsi="Arial" w:eastAsia="宋体" w:cs="Times New Roman"/>
      <w:sz w:val="18"/>
      <w:szCs w:val="18"/>
      <w:lang w:val="en-US" w:eastAsia="zh-CN" w:bidi="ar-SA"/>
    </w:rPr>
  </w:style>
  <w:style w:type="paragraph" w:customStyle="1" w:styleId="374">
    <w:name w:val="标题 41"/>
    <w:basedOn w:val="1"/>
    <w:next w:val="1"/>
    <w:unhideWhenUsed/>
    <w:qFormat/>
    <w:uiPriority w:val="9"/>
    <w:pPr>
      <w:keepNext/>
      <w:keepLines/>
      <w:adjustRightInd/>
      <w:spacing w:before="280" w:after="290" w:line="376" w:lineRule="auto"/>
      <w:outlineLvl w:val="3"/>
    </w:pPr>
    <w:rPr>
      <w:rFonts w:ascii="Cambria" w:hAnsi="Cambria"/>
      <w:b/>
      <w:bCs/>
      <w:sz w:val="28"/>
      <w:szCs w:val="28"/>
    </w:rPr>
  </w:style>
  <w:style w:type="paragraph" w:customStyle="1" w:styleId="375">
    <w:name w:val="标书标题2"/>
    <w:basedOn w:val="3"/>
    <w:qFormat/>
    <w:uiPriority w:val="0"/>
    <w:pPr>
      <w:keepLines w:val="0"/>
      <w:widowControl/>
      <w:numPr>
        <w:numId w:val="0"/>
      </w:numPr>
      <w:tabs>
        <w:tab w:val="left" w:pos="840"/>
        <w:tab w:val="clear" w:pos="432"/>
      </w:tabs>
      <w:adjustRightInd w:val="0"/>
      <w:snapToGrid w:val="0"/>
      <w:spacing w:before="156" w:beforeLines="50" w:after="60" w:line="300" w:lineRule="auto"/>
      <w:ind w:left="840" w:hanging="420"/>
    </w:pPr>
    <w:rPr>
      <w:rFonts w:ascii="Arial Narrow" w:hAnsi="Arial Narrow"/>
      <w:snapToGrid w:val="0"/>
      <w:kern w:val="0"/>
      <w:szCs w:val="20"/>
      <w:lang w:val="en-US"/>
    </w:rPr>
  </w:style>
  <w:style w:type="paragraph" w:customStyle="1" w:styleId="376">
    <w:name w:val="Char Char"/>
    <w:basedOn w:val="1"/>
    <w:qFormat/>
    <w:uiPriority w:val="0"/>
    <w:pPr>
      <w:spacing w:line="360" w:lineRule="auto"/>
    </w:pPr>
    <w:rPr>
      <w:rFonts w:ascii="Tahoma" w:hAnsi="Tahoma"/>
      <w:sz w:val="24"/>
      <w:szCs w:val="20"/>
    </w:rPr>
  </w:style>
  <w:style w:type="paragraph" w:customStyle="1" w:styleId="377">
    <w:name w:val="列出段落1"/>
    <w:basedOn w:val="1"/>
    <w:qFormat/>
    <w:uiPriority w:val="34"/>
    <w:pPr>
      <w:adjustRightInd/>
      <w:spacing w:line="360" w:lineRule="auto"/>
      <w:ind w:firstLine="420" w:firstLineChars="200"/>
    </w:pPr>
    <w:rPr>
      <w:rFonts w:ascii="Calibri" w:hAnsi="Calibri"/>
      <w:sz w:val="24"/>
      <w:szCs w:val="22"/>
    </w:rPr>
  </w:style>
  <w:style w:type="paragraph" w:customStyle="1" w:styleId="378">
    <w:name w:val="样式 标题 1 + 黑色 段前: 0.5 行 段后: 0.5 行1"/>
    <w:basedOn w:val="2"/>
    <w:qFormat/>
    <w:uiPriority w:val="0"/>
    <w:pPr>
      <w:keepLines w:val="0"/>
      <w:pageBreakBefore/>
      <w:numPr>
        <w:numId w:val="0"/>
      </w:numPr>
      <w:pBdr>
        <w:top w:val="single" w:color="auto" w:sz="4" w:space="1"/>
        <w:left w:val="single" w:color="auto" w:sz="4" w:space="4"/>
        <w:bottom w:val="single" w:color="auto" w:sz="4" w:space="1"/>
        <w:right w:val="single" w:color="auto" w:sz="4" w:space="4"/>
      </w:pBdr>
      <w:shd w:val="clear" w:color="auto" w:fill="333399"/>
      <w:adjustRightInd/>
      <w:spacing w:before="0" w:after="0" w:line="640" w:lineRule="exact"/>
      <w:ind w:left="431" w:hanging="431"/>
      <w:jc w:val="center"/>
    </w:pPr>
    <w:rPr>
      <w:rFonts w:ascii="黑体" w:hAnsi="黑体" w:eastAsia="黑体" w:cs="Arial"/>
      <w:caps/>
      <w:color w:val="FFFFFF"/>
      <w:kern w:val="2"/>
      <w:sz w:val="30"/>
      <w:szCs w:val="20"/>
    </w:rPr>
  </w:style>
  <w:style w:type="paragraph" w:customStyle="1" w:styleId="379">
    <w:name w:val="彩色列表 - 强调文字颜色 12"/>
    <w:basedOn w:val="1"/>
    <w:qFormat/>
    <w:uiPriority w:val="0"/>
    <w:pPr>
      <w:adjustRightInd/>
      <w:ind w:firstLine="420" w:firstLineChars="200"/>
    </w:pPr>
    <w:rPr>
      <w:rFonts w:ascii="Calibri" w:hAnsi="Calibri"/>
      <w:szCs w:val="22"/>
    </w:rPr>
  </w:style>
  <w:style w:type="paragraph" w:customStyle="1" w:styleId="380">
    <w:name w:val="正文文字缩进"/>
    <w:basedOn w:val="1"/>
    <w:qFormat/>
    <w:uiPriority w:val="0"/>
    <w:pPr>
      <w:widowControl/>
      <w:tabs>
        <w:tab w:val="left" w:pos="180"/>
      </w:tabs>
      <w:adjustRightInd/>
      <w:spacing w:line="240" w:lineRule="exact"/>
      <w:ind w:left="187" w:hanging="187" w:firstLineChars="200"/>
      <w:jc w:val="left"/>
    </w:pPr>
    <w:rPr>
      <w:rFonts w:ascii="Futura Bk" w:hAnsi="Futura Bk" w:cs="Futura Bk"/>
      <w:kern w:val="0"/>
      <w:sz w:val="18"/>
      <w:szCs w:val="18"/>
    </w:rPr>
  </w:style>
  <w:style w:type="paragraph" w:customStyle="1" w:styleId="381">
    <w:name w:val="Char19"/>
    <w:basedOn w:val="1"/>
    <w:qFormat/>
    <w:uiPriority w:val="0"/>
    <w:pPr>
      <w:adjustRightInd/>
    </w:pPr>
    <w:rPr>
      <w:szCs w:val="20"/>
    </w:rPr>
  </w:style>
  <w:style w:type="paragraph" w:customStyle="1" w:styleId="382">
    <w:name w:val="CSS1级正文 Char"/>
    <w:basedOn w:val="22"/>
    <w:qFormat/>
    <w:uiPriority w:val="0"/>
    <w:pPr>
      <w:autoSpaceDE/>
      <w:autoSpaceDN/>
      <w:snapToGrid w:val="0"/>
      <w:ind w:firstLine="480" w:firstLineChars="200"/>
    </w:pPr>
    <w:rPr>
      <w:rFonts w:ascii="Times New Roman"/>
      <w:szCs w:val="24"/>
      <w:lang w:val="en-US"/>
    </w:rPr>
  </w:style>
  <w:style w:type="paragraph" w:customStyle="1" w:styleId="383">
    <w:name w:val="正文（首行缩进）"/>
    <w:basedOn w:val="25"/>
    <w:qFormat/>
    <w:uiPriority w:val="0"/>
    <w:pPr>
      <w:widowControl/>
      <w:tabs>
        <w:tab w:val="left" w:pos="840"/>
      </w:tabs>
      <w:overflowPunct w:val="0"/>
      <w:autoSpaceDE w:val="0"/>
      <w:autoSpaceDN w:val="0"/>
      <w:spacing w:before="156" w:beforeLines="50" w:after="120" w:line="400" w:lineRule="exact"/>
      <w:ind w:left="200" w:leftChars="200" w:firstLine="200"/>
      <w:jc w:val="left"/>
      <w:textAlignment w:val="baseline"/>
    </w:pPr>
    <w:rPr>
      <w:rFonts w:ascii="Times New Roman" w:hAnsi="Times New Roman"/>
      <w:spacing w:val="10"/>
      <w:kern w:val="0"/>
      <w:szCs w:val="20"/>
    </w:rPr>
  </w:style>
  <w:style w:type="paragraph" w:customStyle="1" w:styleId="384">
    <w:name w:val="dash bullet"/>
    <w:qFormat/>
    <w:uiPriority w:val="0"/>
    <w:pPr>
      <w:tabs>
        <w:tab w:val="left" w:pos="187"/>
        <w:tab w:val="left" w:pos="360"/>
      </w:tabs>
      <w:spacing w:after="20"/>
      <w:ind w:left="374" w:hanging="187"/>
    </w:pPr>
    <w:rPr>
      <w:rFonts w:ascii="Futura Bk" w:hAnsi="Futura Bk" w:eastAsia="宋体" w:cs="Times New Roman"/>
      <w:sz w:val="18"/>
      <w:lang w:val="en-US" w:eastAsia="en-US" w:bidi="ar-SA"/>
    </w:rPr>
  </w:style>
  <w:style w:type="paragraph" w:customStyle="1" w:styleId="385">
    <w:name w:val="表格（小）"/>
    <w:basedOn w:val="1"/>
    <w:qFormat/>
    <w:uiPriority w:val="0"/>
    <w:pPr>
      <w:adjustRightInd/>
      <w:snapToGrid w:val="0"/>
      <w:spacing w:line="300" w:lineRule="auto"/>
    </w:pPr>
    <w:rPr>
      <w:rFonts w:eastAsia="仿宋"/>
      <w:szCs w:val="21"/>
    </w:rPr>
  </w:style>
  <w:style w:type="paragraph" w:customStyle="1" w:styleId="386">
    <w:name w:val="xl33"/>
    <w:basedOn w:val="1"/>
    <w:qFormat/>
    <w:uiPriority w:val="0"/>
    <w:pPr>
      <w:widowControl/>
      <w:pBdr>
        <w:top w:val="single" w:color="auto" w:sz="4" w:space="0"/>
        <w:left w:val="single" w:color="auto" w:sz="4" w:space="0"/>
        <w:bottom w:val="single" w:color="auto" w:sz="4" w:space="0"/>
        <w:right w:val="single" w:color="auto" w:sz="4" w:space="0"/>
      </w:pBdr>
      <w:adjustRightInd/>
      <w:spacing w:before="100" w:beforeAutospacing="1" w:after="100" w:afterAutospacing="1" w:line="360" w:lineRule="auto"/>
      <w:ind w:firstLine="200" w:firstLineChars="200"/>
      <w:jc w:val="left"/>
      <w:textAlignment w:val="top"/>
    </w:pPr>
    <w:rPr>
      <w:rFonts w:ascii="宋体" w:hAnsi="宋体"/>
      <w:kern w:val="0"/>
      <w:sz w:val="20"/>
      <w:szCs w:val="20"/>
    </w:rPr>
  </w:style>
  <w:style w:type="paragraph" w:customStyle="1" w:styleId="387">
    <w:name w:val="Char3 Char Char1"/>
    <w:basedOn w:val="1"/>
    <w:qFormat/>
    <w:uiPriority w:val="0"/>
    <w:pPr>
      <w:widowControl/>
      <w:adjustRightInd/>
      <w:spacing w:after="160" w:line="240" w:lineRule="exact"/>
      <w:jc w:val="left"/>
    </w:pPr>
    <w:rPr>
      <w:rFonts w:ascii="Arial" w:hAnsi="Arial" w:eastAsia="Times New Roman" w:cs="Verdana"/>
      <w:b/>
      <w:kern w:val="0"/>
      <w:sz w:val="24"/>
      <w:szCs w:val="20"/>
      <w:lang w:eastAsia="en-US"/>
    </w:rPr>
  </w:style>
  <w:style w:type="paragraph" w:customStyle="1" w:styleId="388">
    <w:name w:val="xl30"/>
    <w:basedOn w:val="1"/>
    <w:qFormat/>
    <w:uiPriority w:val="0"/>
    <w:pPr>
      <w:widowControl/>
      <w:pBdr>
        <w:left w:val="single" w:color="auto" w:sz="4" w:space="0"/>
        <w:right w:val="single" w:color="auto" w:sz="4" w:space="0"/>
      </w:pBdr>
      <w:adjustRightInd/>
      <w:spacing w:before="100" w:beforeAutospacing="1" w:after="100" w:afterAutospacing="1"/>
      <w:jc w:val="center"/>
    </w:pPr>
    <w:rPr>
      <w:rFonts w:eastAsia="Arial Unicode MS"/>
      <w:kern w:val="0"/>
      <w:szCs w:val="21"/>
    </w:rPr>
  </w:style>
  <w:style w:type="paragraph" w:customStyle="1" w:styleId="389">
    <w:name w:val="xl27"/>
    <w:basedOn w:val="1"/>
    <w:qFormat/>
    <w:uiPriority w:val="0"/>
    <w:pPr>
      <w:widowControl/>
      <w:pBdr>
        <w:top w:val="single" w:color="auto" w:sz="4" w:space="0"/>
        <w:left w:val="single" w:color="auto" w:sz="4" w:space="0"/>
        <w:bottom w:val="single" w:color="auto" w:sz="4" w:space="0"/>
        <w:right w:val="single" w:color="auto" w:sz="4" w:space="0"/>
      </w:pBdr>
      <w:adjustRightInd/>
      <w:spacing w:before="100" w:beforeAutospacing="1" w:after="100" w:afterAutospacing="1" w:line="360" w:lineRule="auto"/>
      <w:ind w:firstLine="200" w:firstLineChars="200"/>
      <w:jc w:val="left"/>
      <w:textAlignment w:val="top"/>
    </w:pPr>
    <w:rPr>
      <w:rFonts w:ascii="宋体" w:hAnsi="宋体"/>
      <w:kern w:val="0"/>
      <w:sz w:val="20"/>
      <w:szCs w:val="20"/>
    </w:rPr>
  </w:style>
  <w:style w:type="paragraph" w:customStyle="1" w:styleId="390">
    <w:name w:val="Char Char Char Char2"/>
    <w:basedOn w:val="1"/>
    <w:qFormat/>
    <w:uiPriority w:val="0"/>
    <w:rPr>
      <w:rFonts w:ascii="Tahoma" w:hAnsi="Tahoma"/>
      <w:sz w:val="24"/>
      <w:szCs w:val="20"/>
    </w:rPr>
  </w:style>
  <w:style w:type="paragraph" w:customStyle="1" w:styleId="391">
    <w:name w:val="p0"/>
    <w:basedOn w:val="1"/>
    <w:qFormat/>
    <w:uiPriority w:val="0"/>
    <w:pPr>
      <w:widowControl/>
      <w:adjustRightInd/>
    </w:pPr>
    <w:rPr>
      <w:kern w:val="0"/>
      <w:szCs w:val="21"/>
    </w:rPr>
  </w:style>
  <w:style w:type="paragraph" w:customStyle="1" w:styleId="392">
    <w:name w:val="封面表格文本"/>
    <w:basedOn w:val="1"/>
    <w:qFormat/>
    <w:uiPriority w:val="0"/>
    <w:pPr>
      <w:autoSpaceDE w:val="0"/>
      <w:autoSpaceDN w:val="0"/>
      <w:ind w:firstLine="200" w:firstLineChars="200"/>
      <w:jc w:val="center"/>
    </w:pPr>
    <w:rPr>
      <w:rFonts w:ascii="Arial" w:hAnsi="Arial"/>
      <w:kern w:val="0"/>
      <w:szCs w:val="21"/>
    </w:rPr>
  </w:style>
  <w:style w:type="paragraph" w:customStyle="1" w:styleId="393">
    <w:name w:val="9"/>
    <w:qFormat/>
    <w:uiPriority w:val="0"/>
    <w:pPr>
      <w:widowControl w:val="0"/>
      <w:autoSpaceDE w:val="0"/>
      <w:autoSpaceDN w:val="0"/>
      <w:adjustRightInd w:val="0"/>
      <w:jc w:val="both"/>
    </w:pPr>
    <w:rPr>
      <w:rFonts w:ascii="宋体" w:hAnsi="Times New Roman" w:eastAsia="宋体" w:cs="Times New Roman"/>
      <w:b/>
      <w:bCs/>
      <w:color w:val="000000"/>
      <w:spacing w:val="15"/>
      <w:sz w:val="18"/>
      <w:szCs w:val="18"/>
      <w:lang w:val="en-US" w:eastAsia="zh-CN" w:bidi="ar-SA"/>
    </w:rPr>
  </w:style>
  <w:style w:type="paragraph" w:customStyle="1" w:styleId="394">
    <w:name w:val="默认段落样式"/>
    <w:basedOn w:val="395"/>
    <w:qFormat/>
    <w:uiPriority w:val="0"/>
    <w:pPr>
      <w:spacing w:before="0"/>
      <w:ind w:firstLine="480"/>
      <w:outlineLvl w:val="2"/>
    </w:pPr>
    <w:rPr>
      <w:rFonts w:ascii="仿宋_GB2312" w:hAnsi="宋体" w:eastAsia="仿宋_GB2312"/>
      <w:color w:val="000000"/>
      <w:szCs w:val="24"/>
    </w:rPr>
  </w:style>
  <w:style w:type="paragraph" w:customStyle="1" w:styleId="395">
    <w:name w:val="正文2"/>
    <w:basedOn w:val="1"/>
    <w:link w:val="448"/>
    <w:qFormat/>
    <w:uiPriority w:val="0"/>
    <w:pPr>
      <w:spacing w:before="156" w:line="360" w:lineRule="auto"/>
      <w:ind w:firstLine="510" w:firstLineChars="200"/>
    </w:pPr>
    <w:rPr>
      <w:sz w:val="24"/>
      <w:szCs w:val="20"/>
    </w:rPr>
  </w:style>
  <w:style w:type="paragraph" w:customStyle="1" w:styleId="396">
    <w:name w:val="目录1"/>
    <w:basedOn w:val="1"/>
    <w:qFormat/>
    <w:uiPriority w:val="0"/>
    <w:pPr>
      <w:tabs>
        <w:tab w:val="left" w:leader="dot" w:pos="8503"/>
      </w:tabs>
      <w:autoSpaceDE w:val="0"/>
      <w:autoSpaceDN w:val="0"/>
      <w:spacing w:after="136" w:line="289" w:lineRule="atLeast"/>
      <w:ind w:firstLine="200" w:firstLineChars="200"/>
      <w:jc w:val="left"/>
    </w:pPr>
    <w:rPr>
      <w:rFonts w:ascii="Arial" w:hAnsi="Arial"/>
      <w:color w:val="000000"/>
      <w:kern w:val="0"/>
      <w:sz w:val="28"/>
      <w:szCs w:val="28"/>
    </w:rPr>
  </w:style>
  <w:style w:type="paragraph" w:customStyle="1" w:styleId="397">
    <w:name w:val="ÕýÎÄÊ×ÐÐËõ½ø"/>
    <w:basedOn w:val="1"/>
    <w:qFormat/>
    <w:uiPriority w:val="0"/>
    <w:pPr>
      <w:widowControl/>
      <w:overflowPunct w:val="0"/>
      <w:autoSpaceDE w:val="0"/>
      <w:autoSpaceDN w:val="0"/>
      <w:spacing w:line="360" w:lineRule="auto"/>
      <w:ind w:left="1134"/>
      <w:textAlignment w:val="baseline"/>
    </w:pPr>
    <w:rPr>
      <w:rFonts w:eastAsia="Times New Roman"/>
      <w:kern w:val="0"/>
      <w:szCs w:val="20"/>
    </w:rPr>
  </w:style>
  <w:style w:type="paragraph" w:customStyle="1" w:styleId="398">
    <w:name w:val="目录标题"/>
    <w:basedOn w:val="1"/>
    <w:qFormat/>
    <w:uiPriority w:val="0"/>
    <w:pPr>
      <w:autoSpaceDE w:val="0"/>
      <w:autoSpaceDN w:val="0"/>
      <w:spacing w:before="566" w:after="544" w:line="566" w:lineRule="atLeast"/>
      <w:ind w:firstLine="419" w:firstLineChars="200"/>
      <w:jc w:val="center"/>
    </w:pPr>
    <w:rPr>
      <w:rFonts w:ascii="Arial" w:hAnsi="Arial"/>
      <w:color w:val="000000"/>
      <w:spacing w:val="565"/>
      <w:kern w:val="0"/>
      <w:sz w:val="54"/>
      <w:szCs w:val="54"/>
    </w:rPr>
  </w:style>
  <w:style w:type="paragraph" w:customStyle="1" w:styleId="399">
    <w:name w:val="bullet"/>
    <w:basedOn w:val="1"/>
    <w:qFormat/>
    <w:uiPriority w:val="0"/>
    <w:pPr>
      <w:tabs>
        <w:tab w:val="left" w:pos="840"/>
      </w:tabs>
      <w:adjustRightInd/>
      <w:ind w:left="840" w:hanging="420"/>
    </w:pPr>
  </w:style>
  <w:style w:type="paragraph" w:customStyle="1" w:styleId="400">
    <w:name w:val="五级条标题"/>
    <w:basedOn w:val="173"/>
    <w:next w:val="140"/>
    <w:qFormat/>
    <w:uiPriority w:val="0"/>
    <w:pPr>
      <w:numPr>
        <w:ilvl w:val="6"/>
      </w:numPr>
      <w:tabs>
        <w:tab w:val="clear" w:pos="2940"/>
      </w:tabs>
      <w:outlineLvl w:val="6"/>
    </w:pPr>
  </w:style>
  <w:style w:type="paragraph" w:customStyle="1" w:styleId="401">
    <w:name w:val="Char Char Char Char Char Char Char Char"/>
    <w:basedOn w:val="1"/>
    <w:qFormat/>
    <w:uiPriority w:val="0"/>
    <w:pPr>
      <w:tabs>
        <w:tab w:val="left" w:pos="360"/>
      </w:tabs>
    </w:pPr>
    <w:rPr>
      <w:sz w:val="24"/>
      <w:szCs w:val="20"/>
    </w:rPr>
  </w:style>
  <w:style w:type="paragraph" w:customStyle="1" w:styleId="402">
    <w:name w:val="Body"/>
    <w:basedOn w:val="1"/>
    <w:qFormat/>
    <w:uiPriority w:val="0"/>
    <w:pPr>
      <w:widowControl/>
      <w:adjustRightInd/>
      <w:spacing w:before="120" w:after="120" w:line="240" w:lineRule="exact"/>
      <w:ind w:firstLine="200" w:firstLineChars="200"/>
      <w:jc w:val="left"/>
    </w:pPr>
    <w:rPr>
      <w:rFonts w:ascii="Arial" w:hAnsi="Arial"/>
      <w:kern w:val="0"/>
      <w:sz w:val="20"/>
      <w:szCs w:val="20"/>
      <w:lang w:eastAsia="en-US"/>
    </w:rPr>
  </w:style>
  <w:style w:type="paragraph" w:customStyle="1" w:styleId="403">
    <w:name w:val="数字标题5"/>
    <w:basedOn w:val="6"/>
    <w:next w:val="1"/>
    <w:qFormat/>
    <w:uiPriority w:val="0"/>
    <w:pPr>
      <w:numPr>
        <w:numId w:val="5"/>
      </w:numPr>
      <w:tabs>
        <w:tab w:val="left" w:pos="480"/>
        <w:tab w:val="left" w:pos="1080"/>
        <w:tab w:val="clear" w:pos="1008"/>
      </w:tabs>
    </w:pPr>
  </w:style>
  <w:style w:type="paragraph" w:customStyle="1" w:styleId="404">
    <w:name w:val="subhead 2"/>
    <w:qFormat/>
    <w:uiPriority w:val="0"/>
    <w:pPr>
      <w:spacing w:after="60" w:line="240" w:lineRule="exact"/>
    </w:pPr>
    <w:rPr>
      <w:rFonts w:ascii="Arial" w:hAnsi="Arial" w:eastAsia="宋体" w:cs="Times New Roman"/>
      <w:b/>
      <w:sz w:val="22"/>
      <w:lang w:val="en-US" w:eastAsia="en-US" w:bidi="ar-SA"/>
    </w:rPr>
  </w:style>
  <w:style w:type="paragraph" w:customStyle="1" w:styleId="405">
    <w:name w:val="公文正文"/>
    <w:basedOn w:val="1"/>
    <w:qFormat/>
    <w:uiPriority w:val="0"/>
    <w:pPr>
      <w:adjustRightInd/>
      <w:spacing w:before="156" w:line="360" w:lineRule="auto"/>
      <w:ind w:firstLine="360" w:firstLineChars="200"/>
    </w:pPr>
    <w:rPr>
      <w:rFonts w:ascii="仿宋_GB2312" w:eastAsia="仿宋_GB2312"/>
      <w:sz w:val="24"/>
    </w:rPr>
  </w:style>
  <w:style w:type="paragraph" w:customStyle="1" w:styleId="406">
    <w:name w:val="普通正文"/>
    <w:basedOn w:val="1"/>
    <w:qFormat/>
    <w:uiPriority w:val="0"/>
    <w:pPr>
      <w:tabs>
        <w:tab w:val="left" w:pos="2280"/>
      </w:tabs>
      <w:spacing w:before="120" w:after="120" w:line="360" w:lineRule="auto"/>
      <w:ind w:firstLine="480" w:firstLineChars="200"/>
      <w:jc w:val="left"/>
      <w:textAlignment w:val="baseline"/>
    </w:pPr>
    <w:rPr>
      <w:rFonts w:ascii="Arial" w:hAnsi="Arial"/>
      <w:kern w:val="0"/>
      <w:sz w:val="24"/>
    </w:rPr>
  </w:style>
  <w:style w:type="paragraph" w:customStyle="1" w:styleId="407">
    <w:name w:val="表格文字"/>
    <w:basedOn w:val="1"/>
    <w:next w:val="15"/>
    <w:qFormat/>
    <w:uiPriority w:val="0"/>
    <w:pPr>
      <w:adjustRightInd/>
      <w:ind w:firstLine="200" w:firstLineChars="200"/>
    </w:pPr>
    <w:rPr>
      <w:rFonts w:ascii="Arial" w:hAnsi="Arial"/>
      <w:spacing w:val="-5"/>
      <w:kern w:val="0"/>
      <w:sz w:val="24"/>
      <w:szCs w:val="20"/>
    </w:rPr>
  </w:style>
  <w:style w:type="paragraph" w:customStyle="1" w:styleId="408">
    <w:name w:val="0"/>
    <w:basedOn w:val="1"/>
    <w:qFormat/>
    <w:uiPriority w:val="0"/>
    <w:pPr>
      <w:widowControl/>
    </w:pPr>
    <w:rPr>
      <w:kern w:val="0"/>
      <w:sz w:val="24"/>
      <w:szCs w:val="20"/>
    </w:rPr>
  </w:style>
  <w:style w:type="paragraph" w:customStyle="1" w:styleId="409">
    <w:name w:val="Char111"/>
    <w:basedOn w:val="1"/>
    <w:qFormat/>
    <w:uiPriority w:val="0"/>
    <w:pPr>
      <w:widowControl/>
      <w:spacing w:after="160" w:line="240" w:lineRule="exact"/>
      <w:jc w:val="left"/>
    </w:pPr>
    <w:rPr>
      <w:rFonts w:ascii="Verdana" w:hAnsi="Verdana" w:eastAsia="仿宋_GB2312"/>
      <w:kern w:val="0"/>
      <w:sz w:val="24"/>
      <w:szCs w:val="20"/>
      <w:lang w:eastAsia="en-US"/>
    </w:rPr>
  </w:style>
  <w:style w:type="paragraph" w:customStyle="1" w:styleId="410">
    <w:name w:val="b11_01b"/>
    <w:basedOn w:val="1"/>
    <w:next w:val="1"/>
    <w:link w:val="551"/>
    <w:qFormat/>
    <w:uiPriority w:val="0"/>
    <w:pPr>
      <w:widowControl/>
      <w:adjustRightInd/>
      <w:spacing w:before="100" w:beforeAutospacing="1" w:after="100" w:afterAutospacing="1" w:line="384" w:lineRule="auto"/>
      <w:jc w:val="left"/>
    </w:pPr>
    <w:rPr>
      <w:rFonts w:ascii="Verdana" w:hAnsi="Verdana"/>
      <w:b/>
      <w:bCs/>
      <w:color w:val="4A82CA"/>
      <w:kern w:val="0"/>
      <w:sz w:val="17"/>
      <w:szCs w:val="17"/>
    </w:rPr>
  </w:style>
  <w:style w:type="paragraph" w:customStyle="1" w:styleId="411">
    <w:name w:val="MM Topic 5"/>
    <w:basedOn w:val="6"/>
    <w:qFormat/>
    <w:uiPriority w:val="0"/>
    <w:pPr>
      <w:numPr>
        <w:numId w:val="4"/>
      </w:numPr>
      <w:tabs>
        <w:tab w:val="left" w:pos="840"/>
        <w:tab w:val="left" w:pos="2520"/>
        <w:tab w:val="clear" w:pos="1008"/>
      </w:tabs>
      <w:adjustRightInd/>
    </w:pPr>
  </w:style>
  <w:style w:type="paragraph" w:customStyle="1" w:styleId="412">
    <w:name w:val="样式 标题 3标题 3 Char第二层条h33Bold Headbh章标题1小标题level_3PIM 3..."/>
    <w:basedOn w:val="4"/>
    <w:qFormat/>
    <w:uiPriority w:val="0"/>
    <w:pPr>
      <w:numPr>
        <w:numId w:val="0"/>
      </w:numPr>
      <w:snapToGrid w:val="0"/>
      <w:spacing w:before="0" w:after="0" w:line="360" w:lineRule="auto"/>
    </w:pPr>
    <w:rPr>
      <w:rFonts w:ascii="黑体" w:hAnsi="宋体" w:eastAsia="黑体" w:cs="宋体"/>
      <w:b w:val="0"/>
      <w:bCs w:val="0"/>
      <w:color w:val="000000"/>
      <w:kern w:val="0"/>
      <w:sz w:val="28"/>
      <w:szCs w:val="20"/>
    </w:rPr>
  </w:style>
  <w:style w:type="paragraph" w:customStyle="1" w:styleId="413">
    <w:name w:val="方案正文"/>
    <w:basedOn w:val="1"/>
    <w:qFormat/>
    <w:uiPriority w:val="0"/>
    <w:pPr>
      <w:snapToGrid w:val="0"/>
      <w:spacing w:line="324" w:lineRule="auto"/>
      <w:ind w:firstLine="482" w:firstLineChars="200"/>
    </w:pPr>
    <w:rPr>
      <w:rFonts w:ascii="仿宋_GB2312" w:eastAsia="仿宋_GB2312"/>
      <w:b/>
      <w:color w:val="000000"/>
      <w:sz w:val="24"/>
      <w:szCs w:val="20"/>
    </w:rPr>
  </w:style>
  <w:style w:type="paragraph" w:customStyle="1" w:styleId="414">
    <w:name w:val="数字标题1"/>
    <w:basedOn w:val="2"/>
    <w:next w:val="1"/>
    <w:qFormat/>
    <w:uiPriority w:val="0"/>
    <w:pPr>
      <w:numPr>
        <w:numId w:val="5"/>
      </w:numPr>
      <w:tabs>
        <w:tab w:val="left" w:pos="480"/>
        <w:tab w:val="clear" w:pos="432"/>
      </w:tabs>
    </w:pPr>
  </w:style>
  <w:style w:type="paragraph" w:customStyle="1" w:styleId="415">
    <w:name w:val="Char1 Char Char Char6"/>
    <w:basedOn w:val="1"/>
    <w:qFormat/>
    <w:uiPriority w:val="0"/>
    <w:pPr>
      <w:widowControl/>
      <w:snapToGrid w:val="0"/>
      <w:spacing w:before="120" w:after="160" w:line="360" w:lineRule="auto"/>
      <w:ind w:right="-360"/>
      <w:jc w:val="left"/>
    </w:pPr>
    <w:rPr>
      <w:rFonts w:ascii="Arial" w:hAnsi="Arial"/>
      <w:kern w:val="0"/>
      <w:sz w:val="24"/>
      <w:lang w:eastAsia="en-US"/>
    </w:rPr>
  </w:style>
  <w:style w:type="paragraph" w:customStyle="1" w:styleId="416">
    <w:name w:val="标书标题3"/>
    <w:basedOn w:val="4"/>
    <w:qFormat/>
    <w:uiPriority w:val="0"/>
    <w:pPr>
      <w:keepLines w:val="0"/>
      <w:widowControl/>
      <w:numPr>
        <w:numId w:val="0"/>
      </w:numPr>
      <w:snapToGrid w:val="0"/>
      <w:spacing w:before="120" w:after="60" w:line="300" w:lineRule="auto"/>
      <w:jc w:val="left"/>
    </w:pPr>
    <w:rPr>
      <w:rFonts w:ascii="Arial Narrow" w:hAnsi="Arial Narrow" w:eastAsia="仿宋_GB2312"/>
      <w:b w:val="0"/>
      <w:bCs w:val="0"/>
      <w:color w:val="000000"/>
      <w:kern w:val="0"/>
      <w:sz w:val="28"/>
    </w:rPr>
  </w:style>
  <w:style w:type="paragraph" w:customStyle="1" w:styleId="417">
    <w:name w:val="样式 仿宋_GB2312 三号 加粗 黑色 居中 行距: 1.5 倍行距"/>
    <w:basedOn w:val="1"/>
    <w:qFormat/>
    <w:uiPriority w:val="0"/>
    <w:pPr>
      <w:spacing w:line="360" w:lineRule="auto"/>
      <w:jc w:val="center"/>
    </w:pPr>
    <w:rPr>
      <w:rFonts w:ascii="仿宋_GB2312" w:eastAsia="仿宋_GB2312" w:cs="宋体"/>
      <w:b/>
      <w:bCs/>
      <w:color w:val="000000"/>
      <w:sz w:val="28"/>
      <w:szCs w:val="20"/>
    </w:rPr>
  </w:style>
  <w:style w:type="paragraph" w:customStyle="1" w:styleId="418">
    <w:name w:val="节标题"/>
    <w:basedOn w:val="1"/>
    <w:qFormat/>
    <w:uiPriority w:val="0"/>
    <w:pPr>
      <w:autoSpaceDE w:val="0"/>
      <w:autoSpaceDN w:val="0"/>
      <w:spacing w:line="289" w:lineRule="atLeast"/>
      <w:ind w:firstLine="200" w:firstLineChars="200"/>
      <w:jc w:val="center"/>
    </w:pPr>
    <w:rPr>
      <w:color w:val="000000"/>
      <w:kern w:val="0"/>
      <w:sz w:val="28"/>
      <w:szCs w:val="28"/>
    </w:rPr>
  </w:style>
  <w:style w:type="paragraph" w:customStyle="1" w:styleId="419">
    <w:name w:val="style25"/>
    <w:basedOn w:val="1"/>
    <w:qFormat/>
    <w:uiPriority w:val="0"/>
    <w:pPr>
      <w:widowControl/>
      <w:adjustRightInd/>
      <w:spacing w:before="100" w:beforeAutospacing="1" w:after="100" w:afterAutospacing="1"/>
      <w:ind w:firstLine="200" w:firstLineChars="200"/>
      <w:jc w:val="left"/>
    </w:pPr>
    <w:rPr>
      <w:rFonts w:ascii="宋体" w:hAnsi="宋体" w:cs="宋体"/>
      <w:color w:val="557AAF"/>
      <w:kern w:val="0"/>
      <w:sz w:val="18"/>
      <w:szCs w:val="18"/>
    </w:rPr>
  </w:style>
  <w:style w:type="paragraph" w:customStyle="1" w:styleId="420">
    <w:name w:val="表格文字（大）"/>
    <w:basedOn w:val="1"/>
    <w:qFormat/>
    <w:uiPriority w:val="0"/>
    <w:pPr>
      <w:adjustRightInd/>
      <w:spacing w:before="20" w:after="20"/>
      <w:ind w:firstLine="200" w:firstLineChars="200"/>
    </w:pPr>
    <w:rPr>
      <w:rFonts w:ascii="Century Gothic" w:hAnsi="Century Gothic"/>
      <w:sz w:val="24"/>
      <w:szCs w:val="20"/>
    </w:rPr>
  </w:style>
  <w:style w:type="paragraph" w:customStyle="1" w:styleId="421">
    <w:name w:val="目录4"/>
    <w:basedOn w:val="1"/>
    <w:qFormat/>
    <w:uiPriority w:val="0"/>
    <w:pPr>
      <w:tabs>
        <w:tab w:val="left" w:leader="dot" w:pos="7370"/>
      </w:tabs>
      <w:autoSpaceDE w:val="0"/>
      <w:autoSpaceDN w:val="0"/>
      <w:spacing w:line="317" w:lineRule="atLeast"/>
      <w:ind w:firstLine="629" w:firstLineChars="200"/>
    </w:pPr>
    <w:rPr>
      <w:color w:val="000000"/>
      <w:kern w:val="0"/>
      <w:szCs w:val="21"/>
    </w:rPr>
  </w:style>
  <w:style w:type="paragraph" w:customStyle="1" w:styleId="422">
    <w:name w:val="MM Topic 1"/>
    <w:basedOn w:val="2"/>
    <w:qFormat/>
    <w:uiPriority w:val="0"/>
    <w:pPr>
      <w:numPr>
        <w:numId w:val="0"/>
      </w:numPr>
      <w:tabs>
        <w:tab w:val="left" w:pos="840"/>
        <w:tab w:val="clear" w:pos="432"/>
      </w:tabs>
      <w:adjustRightInd/>
      <w:ind w:left="840" w:hanging="420"/>
    </w:pPr>
  </w:style>
  <w:style w:type="paragraph" w:customStyle="1" w:styleId="423">
    <w:name w:val="Char Char Char Char Char Char Char Char1"/>
    <w:basedOn w:val="1"/>
    <w:qFormat/>
    <w:uiPriority w:val="0"/>
    <w:pPr>
      <w:tabs>
        <w:tab w:val="left" w:pos="360"/>
      </w:tabs>
    </w:pPr>
    <w:rPr>
      <w:sz w:val="24"/>
      <w:szCs w:val="20"/>
    </w:rPr>
  </w:style>
  <w:style w:type="paragraph" w:customStyle="1" w:styleId="424">
    <w:name w:val="正文格式"/>
    <w:basedOn w:val="1"/>
    <w:qFormat/>
    <w:uiPriority w:val="0"/>
    <w:pPr>
      <w:widowControl/>
      <w:autoSpaceDE w:val="0"/>
      <w:autoSpaceDN w:val="0"/>
      <w:snapToGrid w:val="0"/>
      <w:spacing w:line="360" w:lineRule="atLeast"/>
      <w:ind w:firstLine="200" w:firstLineChars="200"/>
      <w:textAlignment w:val="baseline"/>
    </w:pPr>
    <w:rPr>
      <w:kern w:val="0"/>
      <w:sz w:val="24"/>
      <w:szCs w:val="20"/>
    </w:rPr>
  </w:style>
  <w:style w:type="paragraph" w:customStyle="1" w:styleId="425">
    <w:name w:val="Char3 Char Char Char1"/>
    <w:basedOn w:val="1"/>
    <w:qFormat/>
    <w:uiPriority w:val="0"/>
    <w:pPr>
      <w:widowControl/>
      <w:adjustRightInd/>
      <w:spacing w:after="160" w:line="240" w:lineRule="exact"/>
      <w:jc w:val="left"/>
    </w:pPr>
    <w:rPr>
      <w:szCs w:val="20"/>
    </w:rPr>
  </w:style>
  <w:style w:type="paragraph" w:customStyle="1" w:styleId="426">
    <w:name w:val="Char Char12"/>
    <w:basedOn w:val="1"/>
    <w:qFormat/>
    <w:uiPriority w:val="0"/>
    <w:pPr>
      <w:widowControl/>
      <w:spacing w:after="160" w:line="240" w:lineRule="exact"/>
      <w:jc w:val="left"/>
    </w:pPr>
    <w:rPr>
      <w:rFonts w:eastAsia="仿宋_GB2312"/>
      <w:sz w:val="28"/>
    </w:rPr>
  </w:style>
  <w:style w:type="paragraph" w:customStyle="1" w:styleId="427">
    <w:name w:val="深色列表 - 强调文字颜色 51"/>
    <w:basedOn w:val="1"/>
    <w:qFormat/>
    <w:uiPriority w:val="0"/>
    <w:pPr>
      <w:adjustRightInd/>
      <w:spacing w:line="360" w:lineRule="auto"/>
      <w:ind w:firstLine="200" w:firstLineChars="200"/>
    </w:pPr>
    <w:rPr>
      <w:rFonts w:eastAsia="楷体_GB2312" w:cs="Lucida Sans"/>
      <w:sz w:val="24"/>
    </w:rPr>
  </w:style>
  <w:style w:type="paragraph" w:customStyle="1" w:styleId="428">
    <w:name w:val="说明"/>
    <w:basedOn w:val="1"/>
    <w:qFormat/>
    <w:uiPriority w:val="0"/>
    <w:pPr>
      <w:autoSpaceDE w:val="0"/>
      <w:autoSpaceDN w:val="0"/>
      <w:spacing w:line="440" w:lineRule="exact"/>
      <w:ind w:firstLine="200" w:firstLineChars="200"/>
    </w:pPr>
    <w:rPr>
      <w:rFonts w:ascii="宋体"/>
      <w:b/>
      <w:bCs/>
      <w:i/>
      <w:iCs/>
      <w:color w:val="0000FF"/>
      <w:kern w:val="0"/>
      <w:sz w:val="24"/>
    </w:rPr>
  </w:style>
  <w:style w:type="paragraph" w:customStyle="1" w:styleId="429">
    <w:name w:val="正文文本 211"/>
    <w:basedOn w:val="1"/>
    <w:qFormat/>
    <w:uiPriority w:val="0"/>
    <w:pPr>
      <w:widowControl/>
      <w:overflowPunct w:val="0"/>
      <w:autoSpaceDE w:val="0"/>
      <w:autoSpaceDN w:val="0"/>
      <w:ind w:left="720" w:hanging="720"/>
      <w:textAlignment w:val="baseline"/>
    </w:pPr>
    <w:rPr>
      <w:kern w:val="0"/>
      <w:sz w:val="24"/>
      <w:szCs w:val="20"/>
      <w:lang w:val="en-GB"/>
    </w:rPr>
  </w:style>
  <w:style w:type="paragraph" w:customStyle="1" w:styleId="430">
    <w:name w:val="单元格左对齐"/>
    <w:basedOn w:val="1"/>
    <w:qFormat/>
    <w:uiPriority w:val="0"/>
    <w:pPr>
      <w:adjustRightInd/>
      <w:spacing w:line="360" w:lineRule="auto"/>
    </w:pPr>
    <w:rPr>
      <w:sz w:val="24"/>
    </w:rPr>
  </w:style>
  <w:style w:type="paragraph" w:customStyle="1" w:styleId="431">
    <w:name w:val="Char11"/>
    <w:basedOn w:val="1"/>
    <w:qFormat/>
    <w:uiPriority w:val="0"/>
    <w:pPr>
      <w:tabs>
        <w:tab w:val="left" w:pos="432"/>
      </w:tabs>
      <w:adjustRightInd/>
      <w:spacing w:before="156" w:beforeLines="50" w:after="156" w:afterLines="50"/>
      <w:ind w:left="432" w:hanging="432" w:firstLineChars="200"/>
    </w:pPr>
    <w:rPr>
      <w:sz w:val="24"/>
    </w:rPr>
  </w:style>
  <w:style w:type="paragraph" w:customStyle="1" w:styleId="432">
    <w:name w:val="xl36"/>
    <w:basedOn w:val="1"/>
    <w:qFormat/>
    <w:uiPriority w:val="0"/>
    <w:pPr>
      <w:widowControl/>
      <w:pBdr>
        <w:top w:val="single" w:color="auto" w:sz="4" w:space="0"/>
        <w:left w:val="single" w:color="auto" w:sz="4" w:space="0"/>
        <w:bottom w:val="single" w:color="auto" w:sz="4" w:space="0"/>
        <w:right w:val="single" w:color="auto" w:sz="4" w:space="0"/>
      </w:pBdr>
      <w:adjustRightInd/>
      <w:spacing w:before="100" w:beforeAutospacing="1" w:after="100" w:afterAutospacing="1" w:line="360" w:lineRule="auto"/>
      <w:ind w:firstLine="200" w:firstLineChars="200"/>
      <w:jc w:val="center"/>
    </w:pPr>
    <w:rPr>
      <w:rFonts w:ascii="宋体" w:hAnsi="宋体"/>
      <w:kern w:val="0"/>
      <w:sz w:val="20"/>
      <w:szCs w:val="20"/>
    </w:rPr>
  </w:style>
  <w:style w:type="character" w:customStyle="1" w:styleId="433">
    <w:name w:val="正文文本 Char"/>
    <w:qFormat/>
    <w:uiPriority w:val="0"/>
    <w:rPr>
      <w:rFonts w:eastAsia="宋体"/>
      <w:kern w:val="2"/>
      <w:sz w:val="24"/>
      <w:szCs w:val="24"/>
      <w:lang w:val="en-US" w:eastAsia="zh-CN" w:bidi="ar-SA"/>
    </w:rPr>
  </w:style>
  <w:style w:type="character" w:customStyle="1" w:styleId="434">
    <w:name w:val="myp1111"/>
    <w:qFormat/>
    <w:uiPriority w:val="0"/>
    <w:rPr>
      <w:rFonts w:hint="default" w:ascii="ˎ̥" w:hAnsi="ˎ̥"/>
      <w:color w:val="000000"/>
      <w:sz w:val="20"/>
      <w:szCs w:val="20"/>
      <w:u w:val="none"/>
    </w:rPr>
  </w:style>
  <w:style w:type="character" w:customStyle="1" w:styleId="435">
    <w:name w:val="mdeck"/>
    <w:qFormat/>
    <w:uiPriority w:val="0"/>
    <w:rPr>
      <w:rFonts w:ascii="仿宋_GB2312" w:eastAsia="微软雅黑"/>
      <w:b/>
      <w:kern w:val="2"/>
      <w:sz w:val="32"/>
      <w:szCs w:val="32"/>
      <w:lang w:val="en-US" w:eastAsia="zh-CN" w:bidi="ar-SA"/>
    </w:rPr>
  </w:style>
  <w:style w:type="character" w:customStyle="1" w:styleId="436">
    <w:name w:val="签名 字符"/>
    <w:link w:val="41"/>
    <w:qFormat/>
    <w:uiPriority w:val="0"/>
    <w:rPr>
      <w:rFonts w:eastAsia="仿宋_GB2312"/>
      <w:sz w:val="24"/>
    </w:rPr>
  </w:style>
  <w:style w:type="character" w:customStyle="1" w:styleId="437">
    <w:name w:val="tw4winMark"/>
    <w:qFormat/>
    <w:uiPriority w:val="0"/>
    <w:rPr>
      <w:rFonts w:ascii="Courier New" w:hAnsi="Courier New" w:cs="Courier New"/>
      <w:vanish/>
      <w:color w:val="800080"/>
      <w:sz w:val="24"/>
      <w:szCs w:val="24"/>
      <w:vertAlign w:val="subscript"/>
    </w:rPr>
  </w:style>
  <w:style w:type="character" w:customStyle="1" w:styleId="438">
    <w:name w:val="Char Char9"/>
    <w:qFormat/>
    <w:uiPriority w:val="0"/>
    <w:rPr>
      <w:rFonts w:ascii="Times New Roman" w:hAnsi="Times New Roman" w:eastAsia="宋体" w:cs="Times New Roman"/>
      <w:b/>
      <w:bCs/>
      <w:kern w:val="2"/>
      <w:sz w:val="32"/>
      <w:szCs w:val="32"/>
      <w:lang w:val="en-US" w:eastAsia="zh-CN" w:bidi="ar-SA"/>
    </w:rPr>
  </w:style>
  <w:style w:type="character" w:customStyle="1" w:styleId="439">
    <w:name w:val="Balloon Text Char"/>
    <w:semiHidden/>
    <w:qFormat/>
    <w:locked/>
    <w:uiPriority w:val="0"/>
    <w:rPr>
      <w:rFonts w:eastAsia="宋体"/>
      <w:kern w:val="2"/>
      <w:sz w:val="18"/>
      <w:szCs w:val="18"/>
      <w:lang w:val="en-US" w:eastAsia="zh-CN" w:bidi="ar-SA"/>
    </w:rPr>
  </w:style>
  <w:style w:type="character" w:customStyle="1" w:styleId="440">
    <w:name w:val="正文非缩进 Char"/>
    <w:qFormat/>
    <w:uiPriority w:val="0"/>
    <w:rPr>
      <w:rFonts w:ascii="宋体" w:eastAsia="宋体"/>
      <w:snapToGrid w:val="0"/>
      <w:color w:val="000000"/>
      <w:kern w:val="28"/>
      <w:sz w:val="28"/>
      <w:lang w:val="en-US" w:eastAsia="zh-CN" w:bidi="ar-SA"/>
    </w:rPr>
  </w:style>
  <w:style w:type="character" w:customStyle="1" w:styleId="441">
    <w:name w:val="此正文 Char"/>
    <w:link w:val="356"/>
    <w:qFormat/>
    <w:uiPriority w:val="0"/>
    <w:rPr>
      <w:kern w:val="2"/>
      <w:sz w:val="24"/>
      <w:szCs w:val="24"/>
    </w:rPr>
  </w:style>
  <w:style w:type="character" w:customStyle="1" w:styleId="442">
    <w:name w:val="Ò³Ã¼ Char Char"/>
    <w:qFormat/>
    <w:uiPriority w:val="0"/>
    <w:rPr>
      <w:rFonts w:eastAsia="宋体"/>
      <w:kern w:val="2"/>
      <w:sz w:val="18"/>
      <w:lang w:val="en-US" w:eastAsia="zh-CN" w:bidi="ar-SA"/>
    </w:rPr>
  </w:style>
  <w:style w:type="character" w:customStyle="1" w:styleId="443">
    <w:name w:val="style91"/>
    <w:qFormat/>
    <w:uiPriority w:val="0"/>
    <w:rPr>
      <w:color w:val="333333"/>
    </w:rPr>
  </w:style>
  <w:style w:type="character" w:customStyle="1" w:styleId="444">
    <w:name w:val="标书1 Char"/>
    <w:qFormat/>
    <w:uiPriority w:val="0"/>
    <w:rPr>
      <w:rFonts w:eastAsia="宋体"/>
      <w:b/>
      <w:bCs/>
      <w:kern w:val="44"/>
      <w:sz w:val="44"/>
      <w:szCs w:val="44"/>
      <w:lang w:val="en-US" w:eastAsia="zh-CN" w:bidi="ar-SA"/>
    </w:rPr>
  </w:style>
  <w:style w:type="character" w:customStyle="1" w:styleId="445">
    <w:name w:val="ca-131"/>
    <w:qFormat/>
    <w:uiPriority w:val="0"/>
    <w:rPr>
      <w:rFonts w:hint="eastAsia" w:ascii="仿宋_GB2312" w:eastAsia="仿宋_GB2312"/>
      <w:b/>
      <w:bCs/>
      <w:color w:val="000000"/>
      <w:spacing w:val="-20"/>
      <w:sz w:val="24"/>
      <w:szCs w:val="24"/>
    </w:rPr>
  </w:style>
  <w:style w:type="character" w:customStyle="1" w:styleId="446">
    <w:name w:val="标书正文格式 Char"/>
    <w:qFormat/>
    <w:uiPriority w:val="0"/>
    <w:rPr>
      <w:rFonts w:eastAsia="楷体_GB2312"/>
      <w:kern w:val="2"/>
      <w:sz w:val="24"/>
      <w:szCs w:val="24"/>
      <w:lang w:bidi="ar-SA"/>
    </w:rPr>
  </w:style>
  <w:style w:type="character" w:customStyle="1" w:styleId="447">
    <w:name w:val="Char Char6"/>
    <w:qFormat/>
    <w:uiPriority w:val="0"/>
    <w:rPr>
      <w:rFonts w:eastAsia="宋体"/>
      <w:kern w:val="2"/>
      <w:sz w:val="21"/>
      <w:szCs w:val="24"/>
      <w:lang w:val="en-US" w:eastAsia="zh-CN" w:bidi="ar-SA"/>
    </w:rPr>
  </w:style>
  <w:style w:type="character" w:customStyle="1" w:styleId="448">
    <w:name w:val="正文2 Char Char"/>
    <w:link w:val="395"/>
    <w:qFormat/>
    <w:uiPriority w:val="0"/>
    <w:rPr>
      <w:rFonts w:eastAsia="宋体"/>
      <w:kern w:val="2"/>
      <w:sz w:val="24"/>
      <w:lang w:val="en-US" w:eastAsia="zh-CN" w:bidi="ar-SA"/>
    </w:rPr>
  </w:style>
  <w:style w:type="character" w:customStyle="1" w:styleId="449">
    <w:name w:val="content"/>
    <w:qFormat/>
    <w:uiPriority w:val="0"/>
  </w:style>
  <w:style w:type="character" w:customStyle="1" w:styleId="450">
    <w:name w:val="正文文本 2 Char"/>
    <w:qFormat/>
    <w:uiPriority w:val="0"/>
    <w:rPr>
      <w:rFonts w:eastAsia="宋体"/>
      <w:kern w:val="2"/>
      <w:sz w:val="21"/>
      <w:szCs w:val="24"/>
      <w:lang w:val="en-US" w:eastAsia="zh-CN" w:bidi="ar-SA"/>
    </w:rPr>
  </w:style>
  <w:style w:type="character" w:customStyle="1" w:styleId="451">
    <w:name w:val="Heading 2 Hidden Char"/>
    <w:qFormat/>
    <w:uiPriority w:val="0"/>
    <w:rPr>
      <w:rFonts w:ascii="仿宋_GB2312" w:eastAsia="仿宋_GB2312"/>
      <w:b/>
      <w:bCs/>
      <w:kern w:val="2"/>
      <w:sz w:val="24"/>
      <w:szCs w:val="24"/>
      <w:lang w:val="zh-CN" w:eastAsia="zh-CN" w:bidi="ar-SA"/>
    </w:rPr>
  </w:style>
  <w:style w:type="character" w:customStyle="1" w:styleId="452">
    <w:name w:val="首行缩进 Char"/>
    <w:qFormat/>
    <w:uiPriority w:val="0"/>
    <w:rPr>
      <w:rFonts w:ascii="宋体" w:eastAsia="宋体"/>
      <w:kern w:val="2"/>
      <w:sz w:val="24"/>
      <w:lang w:val="en-US" w:eastAsia="zh-CN" w:bidi="ar-SA"/>
    </w:rPr>
  </w:style>
  <w:style w:type="character" w:customStyle="1" w:styleId="453">
    <w:name w:val="bod1"/>
    <w:qFormat/>
    <w:uiPriority w:val="0"/>
    <w:rPr>
      <w:rFonts w:ascii="MS Sans Serif" w:hAnsi="MS Sans Serif" w:eastAsia="微软雅黑" w:cs="Times New Roman"/>
      <w:b/>
      <w:color w:val="000000"/>
      <w:kern w:val="2"/>
      <w:sz w:val="20"/>
      <w:szCs w:val="20"/>
      <w:lang w:val="en-US" w:eastAsia="zh-CN" w:bidi="ar-SA"/>
    </w:rPr>
  </w:style>
  <w:style w:type="character" w:customStyle="1" w:styleId="454">
    <w:name w:val="普通文字 Char Char1"/>
    <w:qFormat/>
    <w:uiPriority w:val="0"/>
    <w:rPr>
      <w:rFonts w:ascii="宋体" w:hAnsi="Courier New"/>
      <w:kern w:val="2"/>
      <w:sz w:val="21"/>
    </w:rPr>
  </w:style>
  <w:style w:type="character" w:customStyle="1" w:styleId="455">
    <w:name w:val="Footer-Even Char"/>
    <w:qFormat/>
    <w:uiPriority w:val="0"/>
    <w:rPr>
      <w:rFonts w:eastAsia="宋体"/>
      <w:kern w:val="2"/>
      <w:sz w:val="18"/>
      <w:lang w:val="en-US" w:eastAsia="zh-CN" w:bidi="ar-SA"/>
    </w:rPr>
  </w:style>
  <w:style w:type="character" w:customStyle="1" w:styleId="456">
    <w:name w:val="dandyren_title1"/>
    <w:qFormat/>
    <w:uiPriority w:val="0"/>
    <w:rPr>
      <w:b/>
      <w:bCs/>
      <w:color w:val="FF6633"/>
      <w:sz w:val="18"/>
      <w:szCs w:val="18"/>
    </w:rPr>
  </w:style>
  <w:style w:type="character" w:customStyle="1" w:styleId="457">
    <w:name w:val="标题 3 Char2"/>
    <w:qFormat/>
    <w:uiPriority w:val="0"/>
    <w:rPr>
      <w:rFonts w:eastAsia="宋体"/>
      <w:b/>
      <w:bCs/>
      <w:kern w:val="2"/>
      <w:sz w:val="32"/>
      <w:szCs w:val="32"/>
      <w:lang w:val="en-US" w:eastAsia="zh-CN" w:bidi="ar-SA"/>
    </w:rPr>
  </w:style>
  <w:style w:type="character" w:customStyle="1" w:styleId="458">
    <w:name w:val="gray6"/>
    <w:basedOn w:val="64"/>
    <w:qFormat/>
    <w:uiPriority w:val="0"/>
  </w:style>
  <w:style w:type="character" w:customStyle="1" w:styleId="459">
    <w:name w:val="标准正文格式 Char"/>
    <w:qFormat/>
    <w:uiPriority w:val="0"/>
    <w:rPr>
      <w:rFonts w:ascii="宋体" w:eastAsia="仿宋_GB2312" w:cs="宋体"/>
      <w:color w:val="000000"/>
      <w:sz w:val="24"/>
      <w:lang w:val="en-US" w:eastAsia="zh-CN" w:bidi="ar-SA"/>
    </w:rPr>
  </w:style>
  <w:style w:type="character" w:customStyle="1" w:styleId="460">
    <w:name w:val="Char Char3"/>
    <w:qFormat/>
    <w:uiPriority w:val="0"/>
    <w:rPr>
      <w:rFonts w:eastAsia="宋体"/>
      <w:kern w:val="2"/>
      <w:sz w:val="21"/>
      <w:szCs w:val="24"/>
      <w:lang w:val="en-US" w:eastAsia="zh-CN" w:bidi="ar-SA"/>
    </w:rPr>
  </w:style>
  <w:style w:type="character" w:customStyle="1" w:styleId="461">
    <w:name w:val="px14"/>
    <w:qFormat/>
    <w:uiPriority w:val="0"/>
    <w:rPr>
      <w:rFonts w:ascii="仿宋_GB2312" w:eastAsia="微软雅黑" w:cs="Times New Roman"/>
      <w:b/>
      <w:kern w:val="2"/>
      <w:sz w:val="32"/>
      <w:szCs w:val="32"/>
      <w:lang w:val="en-US" w:eastAsia="zh-CN" w:bidi="ar-SA"/>
    </w:rPr>
  </w:style>
  <w:style w:type="character" w:customStyle="1" w:styleId="462">
    <w:name w:val="txt"/>
    <w:qFormat/>
    <w:uiPriority w:val="0"/>
    <w:rPr>
      <w:rFonts w:ascii="仿宋_GB2312" w:eastAsia="微软雅黑"/>
      <w:b/>
      <w:kern w:val="2"/>
      <w:sz w:val="32"/>
      <w:szCs w:val="32"/>
      <w:lang w:val="en-US" w:eastAsia="zh-CN" w:bidi="ar-SA"/>
    </w:rPr>
  </w:style>
  <w:style w:type="character" w:customStyle="1" w:styleId="463">
    <w:name w:val="仿宋正文 Char"/>
    <w:link w:val="340"/>
    <w:qFormat/>
    <w:uiPriority w:val="0"/>
    <w:rPr>
      <w:rFonts w:ascii="仿宋_GB2312" w:eastAsia="仿宋_GB2312"/>
      <w:kern w:val="2"/>
      <w:sz w:val="24"/>
      <w:lang w:val="en-US" w:eastAsia="zh-CN" w:bidi="ar-SA"/>
    </w:rPr>
  </w:style>
  <w:style w:type="character" w:customStyle="1" w:styleId="464">
    <w:name w:val="Comment Text Char"/>
    <w:semiHidden/>
    <w:qFormat/>
    <w:locked/>
    <w:uiPriority w:val="0"/>
    <w:rPr>
      <w:rFonts w:ascii="宋体" w:hAnsi="宋体" w:eastAsia="宋体"/>
      <w:kern w:val="2"/>
      <w:sz w:val="24"/>
      <w:lang w:val="en-US" w:eastAsia="zh-CN" w:bidi="ar-SA"/>
    </w:rPr>
  </w:style>
  <w:style w:type="character" w:customStyle="1" w:styleId="465">
    <w:name w:val="tw4winExternal"/>
    <w:qFormat/>
    <w:uiPriority w:val="0"/>
    <w:rPr>
      <w:rFonts w:ascii="Courier New" w:hAnsi="Courier New" w:cs="Courier New"/>
      <w:color w:val="808080"/>
    </w:rPr>
  </w:style>
  <w:style w:type="character" w:customStyle="1" w:styleId="466">
    <w:name w:val="Char Char10"/>
    <w:semiHidden/>
    <w:qFormat/>
    <w:uiPriority w:val="0"/>
    <w:rPr>
      <w:rFonts w:ascii="宋体" w:hAnsi="宋体"/>
      <w:kern w:val="2"/>
      <w:sz w:val="21"/>
      <w:szCs w:val="24"/>
    </w:rPr>
  </w:style>
  <w:style w:type="character" w:customStyle="1" w:styleId="467">
    <w:name w:val="Bold"/>
    <w:qFormat/>
    <w:uiPriority w:val="0"/>
    <w:rPr>
      <w:rFonts w:ascii="Arial" w:hAnsi="Arial" w:eastAsia="黑体" w:cs="Times New Roman"/>
      <w:b/>
      <w:kern w:val="2"/>
      <w:sz w:val="32"/>
      <w:szCs w:val="32"/>
      <w:lang w:val="en-US" w:eastAsia="zh-CN" w:bidi="ar-SA"/>
    </w:rPr>
  </w:style>
  <w:style w:type="character" w:customStyle="1" w:styleId="468">
    <w:name w:val="Font Style82"/>
    <w:qFormat/>
    <w:uiPriority w:val="99"/>
    <w:rPr>
      <w:rFonts w:ascii="宋体" w:eastAsia="宋体" w:cs="宋体"/>
      <w:color w:val="000000"/>
      <w:sz w:val="14"/>
      <w:szCs w:val="14"/>
    </w:rPr>
  </w:style>
  <w:style w:type="character" w:customStyle="1" w:styleId="469">
    <w:name w:val="标题 2 Char"/>
    <w:qFormat/>
    <w:uiPriority w:val="0"/>
    <w:rPr>
      <w:rFonts w:ascii="Arial" w:hAnsi="Arial" w:eastAsia="黑体"/>
      <w:b/>
      <w:kern w:val="2"/>
      <w:sz w:val="32"/>
      <w:lang w:val="en-US" w:eastAsia="zh-CN"/>
    </w:rPr>
  </w:style>
  <w:style w:type="character" w:customStyle="1" w:styleId="470">
    <w:name w:val="h3 Char"/>
    <w:qFormat/>
    <w:uiPriority w:val="0"/>
    <w:rPr>
      <w:rFonts w:eastAsia="宋体"/>
      <w:b/>
      <w:kern w:val="2"/>
      <w:sz w:val="32"/>
      <w:lang w:val="en-US" w:eastAsia="zh-CN" w:bidi="ar-SA"/>
    </w:rPr>
  </w:style>
  <w:style w:type="character" w:customStyle="1" w:styleId="471">
    <w:name w:val="页眉 Char1"/>
    <w:qFormat/>
    <w:uiPriority w:val="0"/>
    <w:rPr>
      <w:rFonts w:eastAsia="宋体"/>
      <w:kern w:val="2"/>
      <w:sz w:val="18"/>
      <w:szCs w:val="18"/>
      <w:lang w:val="en-US" w:eastAsia="zh-CN" w:bidi="ar-SA"/>
    </w:rPr>
  </w:style>
  <w:style w:type="character" w:customStyle="1" w:styleId="472">
    <w:name w:val="标题 8 字符"/>
    <w:link w:val="9"/>
    <w:qFormat/>
    <w:uiPriority w:val="0"/>
    <w:rPr>
      <w:rFonts w:ascii="Arial" w:hAnsi="Arial" w:eastAsia="黑体"/>
      <w:kern w:val="2"/>
      <w:sz w:val="24"/>
      <w:szCs w:val="24"/>
    </w:rPr>
  </w:style>
  <w:style w:type="character" w:customStyle="1" w:styleId="473">
    <w:name w:val="冯广丽 Char"/>
    <w:link w:val="236"/>
    <w:qFormat/>
    <w:uiPriority w:val="0"/>
    <w:rPr>
      <w:rFonts w:ascii="宋体" w:hAnsi="宋体"/>
      <w:kern w:val="2"/>
      <w:sz w:val="24"/>
      <w:szCs w:val="22"/>
    </w:rPr>
  </w:style>
  <w:style w:type="character" w:customStyle="1" w:styleId="474">
    <w:name w:val="脚注文本 字符"/>
    <w:link w:val="49"/>
    <w:qFormat/>
    <w:uiPriority w:val="0"/>
    <w:rPr>
      <w:color w:val="0000FF"/>
      <w:sz w:val="21"/>
    </w:rPr>
  </w:style>
  <w:style w:type="character" w:customStyle="1" w:styleId="475">
    <w:name w:val="font12gray1"/>
    <w:qFormat/>
    <w:uiPriority w:val="0"/>
    <w:rPr>
      <w:rFonts w:ascii="仿宋_GB2312" w:eastAsia="微软雅黑"/>
      <w:b/>
      <w:spacing w:val="300"/>
      <w:kern w:val="2"/>
      <w:sz w:val="18"/>
      <w:szCs w:val="18"/>
      <w:lang w:val="en-US" w:eastAsia="zh-CN" w:bidi="ar-SA"/>
    </w:rPr>
  </w:style>
  <w:style w:type="character" w:customStyle="1" w:styleId="476">
    <w:name w:val="正文文本缩进 字符"/>
    <w:link w:val="25"/>
    <w:qFormat/>
    <w:uiPriority w:val="0"/>
    <w:rPr>
      <w:rFonts w:ascii="宋体" w:hAnsi="宋体"/>
      <w:kern w:val="2"/>
      <w:sz w:val="24"/>
      <w:szCs w:val="24"/>
    </w:rPr>
  </w:style>
  <w:style w:type="character" w:customStyle="1" w:styleId="477">
    <w:name w:val="方案正文 Char"/>
    <w:qFormat/>
    <w:uiPriority w:val="0"/>
    <w:rPr>
      <w:rFonts w:ascii="仿宋_GB2312" w:eastAsia="仿宋_GB2312"/>
      <w:b/>
      <w:color w:val="000000"/>
      <w:kern w:val="2"/>
      <w:sz w:val="24"/>
      <w:lang w:val="en-US" w:eastAsia="zh-CN" w:bidi="ar-SA"/>
    </w:rPr>
  </w:style>
  <w:style w:type="character" w:customStyle="1" w:styleId="478">
    <w:name w:val="Item List Char"/>
    <w:link w:val="263"/>
    <w:qFormat/>
    <w:uiPriority w:val="0"/>
    <w:rPr>
      <w:rFonts w:ascii="Arial"/>
      <w:bCs/>
      <w:sz w:val="21"/>
      <w:szCs w:val="21"/>
      <w:lang w:val="en-US" w:eastAsia="zh-CN" w:bidi="ar-SA"/>
    </w:rPr>
  </w:style>
  <w:style w:type="character" w:customStyle="1" w:styleId="479">
    <w:name w:val="Normal Indent Char Char"/>
    <w:qFormat/>
    <w:uiPriority w:val="0"/>
    <w:rPr>
      <w:rFonts w:eastAsia="宋体"/>
      <w:kern w:val="2"/>
      <w:sz w:val="21"/>
      <w:lang w:val="en-US" w:eastAsia="zh-CN" w:bidi="ar-SA"/>
    </w:rPr>
  </w:style>
  <w:style w:type="character" w:customStyle="1" w:styleId="480">
    <w:name w:val="t21"/>
    <w:qFormat/>
    <w:uiPriority w:val="0"/>
    <w:rPr>
      <w:rFonts w:ascii="仿宋_GB2312" w:eastAsia="微软雅黑"/>
      <w:b/>
      <w:kern w:val="2"/>
      <w:sz w:val="23"/>
      <w:szCs w:val="23"/>
      <w:lang w:val="en-US" w:eastAsia="zh-CN" w:bidi="ar-SA"/>
    </w:rPr>
  </w:style>
  <w:style w:type="character" w:customStyle="1" w:styleId="481">
    <w:name w:val="Char Char121"/>
    <w:qFormat/>
    <w:uiPriority w:val="0"/>
    <w:rPr>
      <w:rFonts w:ascii="仿宋_GB2312" w:eastAsia="仿宋_GB2312"/>
      <w:b/>
      <w:bCs/>
      <w:kern w:val="2"/>
      <w:sz w:val="24"/>
      <w:szCs w:val="24"/>
      <w:lang w:val="zh-CN" w:eastAsia="zh-CN" w:bidi="ar-SA"/>
    </w:rPr>
  </w:style>
  <w:style w:type="character" w:customStyle="1" w:styleId="482">
    <w:name w:val="标题 7 字符"/>
    <w:link w:val="8"/>
    <w:qFormat/>
    <w:uiPriority w:val="0"/>
    <w:rPr>
      <w:b/>
      <w:bCs/>
      <w:kern w:val="2"/>
      <w:sz w:val="24"/>
      <w:szCs w:val="24"/>
    </w:rPr>
  </w:style>
  <w:style w:type="character" w:customStyle="1" w:styleId="483">
    <w:name w:val="称呼 字符"/>
    <w:link w:val="20"/>
    <w:qFormat/>
    <w:uiPriority w:val="0"/>
    <w:rPr>
      <w:rFonts w:ascii="仿宋_GB2312" w:eastAsia="仿宋_GB2312"/>
      <w:kern w:val="2"/>
      <w:sz w:val="28"/>
    </w:rPr>
  </w:style>
  <w:style w:type="character" w:customStyle="1" w:styleId="484">
    <w:name w:val="正文 项目 Char"/>
    <w:qFormat/>
    <w:uiPriority w:val="0"/>
    <w:rPr>
      <w:rFonts w:ascii="仿宋_GB2312" w:hAnsi="仿宋_GB2312" w:eastAsia="仿宋_GB2312"/>
      <w:kern w:val="2"/>
      <w:sz w:val="24"/>
      <w:lang w:bidi="ar-SA"/>
    </w:rPr>
  </w:style>
  <w:style w:type="character" w:customStyle="1" w:styleId="485">
    <w:name w:val="普通文字 Char1"/>
    <w:qFormat/>
    <w:uiPriority w:val="0"/>
    <w:rPr>
      <w:rFonts w:ascii="宋体" w:hAnsi="Courier New" w:eastAsia="宋体"/>
      <w:kern w:val="2"/>
      <w:sz w:val="21"/>
      <w:lang w:val="en-US" w:eastAsia="zh-CN"/>
    </w:rPr>
  </w:style>
  <w:style w:type="character" w:customStyle="1" w:styleId="486">
    <w:name w:val="正文1 Char1"/>
    <w:qFormat/>
    <w:uiPriority w:val="0"/>
    <w:rPr>
      <w:rFonts w:ascii="仿宋_GB2312" w:hAnsi="Courier New" w:eastAsia="仿宋_GB2312"/>
      <w:kern w:val="28"/>
      <w:sz w:val="24"/>
      <w:szCs w:val="24"/>
    </w:rPr>
  </w:style>
  <w:style w:type="character" w:customStyle="1" w:styleId="487">
    <w:name w:val="hei16b1"/>
    <w:qFormat/>
    <w:uiPriority w:val="0"/>
    <w:rPr>
      <w:rFonts w:hint="default" w:ascii="Arial" w:hAnsi="Arial" w:cs="Arial"/>
      <w:b/>
      <w:bCs/>
      <w:color w:val="000000"/>
      <w:sz w:val="24"/>
      <w:szCs w:val="24"/>
    </w:rPr>
  </w:style>
  <w:style w:type="character" w:customStyle="1" w:styleId="488">
    <w:name w:val="c7 style3"/>
    <w:qFormat/>
    <w:uiPriority w:val="0"/>
  </w:style>
  <w:style w:type="character" w:customStyle="1" w:styleId="489">
    <w:name w:val="副标题 字符"/>
    <w:link w:val="46"/>
    <w:qFormat/>
    <w:uiPriority w:val="0"/>
    <w:rPr>
      <w:rFonts w:ascii="Arial" w:hAnsi="Arial" w:eastAsia="隶书"/>
      <w:b/>
      <w:bCs/>
      <w:kern w:val="28"/>
      <w:sz w:val="44"/>
      <w:szCs w:val="32"/>
      <w:lang w:val="en-US" w:eastAsia="zh-CN" w:bidi="ar-SA"/>
    </w:rPr>
  </w:style>
  <w:style w:type="character" w:customStyle="1" w:styleId="490">
    <w:name w:val="纯文本 字符"/>
    <w:link w:val="33"/>
    <w:qFormat/>
    <w:uiPriority w:val="0"/>
    <w:rPr>
      <w:rFonts w:ascii="宋体" w:hAnsi="Courier New" w:eastAsia="宋体" w:cs="Arial"/>
      <w:snapToGrid w:val="0"/>
      <w:kern w:val="2"/>
      <w:sz w:val="21"/>
      <w:szCs w:val="21"/>
      <w:lang w:val="en-US" w:eastAsia="zh-CN" w:bidi="ar-SA"/>
    </w:rPr>
  </w:style>
  <w:style w:type="character" w:customStyle="1" w:styleId="491">
    <w:name w:val="表正文 Char1"/>
    <w:qFormat/>
    <w:uiPriority w:val="0"/>
    <w:rPr>
      <w:rFonts w:ascii="宋体" w:eastAsia="宋体"/>
      <w:snapToGrid w:val="0"/>
      <w:color w:val="000000"/>
      <w:kern w:val="28"/>
      <w:sz w:val="28"/>
    </w:rPr>
  </w:style>
  <w:style w:type="character" w:customStyle="1" w:styleId="492">
    <w:name w:val="Char Char5"/>
    <w:qFormat/>
    <w:uiPriority w:val="0"/>
    <w:rPr>
      <w:rFonts w:ascii="宋体" w:hAnsi="Courier New" w:eastAsia="宋体"/>
      <w:kern w:val="2"/>
      <w:sz w:val="21"/>
      <w:lang w:val="en-US" w:eastAsia="zh-CN"/>
    </w:rPr>
  </w:style>
  <w:style w:type="character" w:customStyle="1" w:styleId="493">
    <w:name w:val="标题 1 Char Char"/>
    <w:qFormat/>
    <w:uiPriority w:val="0"/>
    <w:rPr>
      <w:rFonts w:hint="eastAsia" w:ascii="宋体" w:hAnsi="宋体" w:eastAsia="宋体"/>
      <w:b/>
      <w:spacing w:val="-2"/>
      <w:sz w:val="24"/>
      <w:lang w:val="en-US" w:eastAsia="zh-CN" w:bidi="ar-SA"/>
    </w:rPr>
  </w:style>
  <w:style w:type="character" w:customStyle="1" w:styleId="494">
    <w:name w:val="Char Char4"/>
    <w:qFormat/>
    <w:uiPriority w:val="0"/>
    <w:rPr>
      <w:rFonts w:eastAsia="宋体"/>
      <w:b/>
      <w:sz w:val="24"/>
      <w:lang w:val="en-GB" w:eastAsia="zh-CN" w:bidi="ar-SA"/>
    </w:rPr>
  </w:style>
  <w:style w:type="character" w:customStyle="1" w:styleId="495">
    <w:name w:val="zbggmain style9"/>
    <w:qFormat/>
    <w:uiPriority w:val="0"/>
  </w:style>
  <w:style w:type="character" w:customStyle="1" w:styleId="496">
    <w:name w:val="Header Char"/>
    <w:semiHidden/>
    <w:qFormat/>
    <w:locked/>
    <w:uiPriority w:val="0"/>
    <w:rPr>
      <w:rFonts w:eastAsia="宋体"/>
      <w:kern w:val="2"/>
      <w:sz w:val="18"/>
      <w:szCs w:val="18"/>
      <w:lang w:val="en-US" w:eastAsia="zh-CN" w:bidi="ar-SA"/>
    </w:rPr>
  </w:style>
  <w:style w:type="character" w:customStyle="1" w:styleId="497">
    <w:name w:val="样式 宋体"/>
    <w:qFormat/>
    <w:uiPriority w:val="0"/>
    <w:rPr>
      <w:rFonts w:ascii="宋体" w:hAnsi="宋体"/>
      <w:sz w:val="24"/>
    </w:rPr>
  </w:style>
  <w:style w:type="character" w:customStyle="1" w:styleId="498">
    <w:name w:val="哈哈正文 Char"/>
    <w:link w:val="314"/>
    <w:qFormat/>
    <w:uiPriority w:val="0"/>
    <w:rPr>
      <w:rFonts w:ascii="宋体" w:hAnsi="宋体" w:eastAsia="宋体"/>
      <w:kern w:val="2"/>
      <w:sz w:val="24"/>
      <w:lang w:bidi="ar-SA"/>
    </w:rPr>
  </w:style>
  <w:style w:type="character" w:customStyle="1" w:styleId="499">
    <w:name w:val="标题 Char"/>
    <w:qFormat/>
    <w:uiPriority w:val="0"/>
    <w:rPr>
      <w:rFonts w:eastAsia="宋体"/>
      <w:b/>
      <w:sz w:val="24"/>
      <w:lang w:val="en-GB" w:eastAsia="zh-CN" w:bidi="ar-SA"/>
    </w:rPr>
  </w:style>
  <w:style w:type="character" w:customStyle="1" w:styleId="500">
    <w:name w:val="纯文本 Char Char Char"/>
    <w:qFormat/>
    <w:uiPriority w:val="0"/>
    <w:rPr>
      <w:rFonts w:ascii="宋体" w:hAnsi="Courier New" w:eastAsia="宋体"/>
      <w:kern w:val="2"/>
      <w:sz w:val="21"/>
      <w:lang w:val="en-US" w:eastAsia="zh-CN" w:bidi="ar-SA"/>
    </w:rPr>
  </w:style>
  <w:style w:type="character" w:customStyle="1" w:styleId="501">
    <w:name w:val="正文 编号 Char"/>
    <w:qFormat/>
    <w:uiPriority w:val="0"/>
    <w:rPr>
      <w:rFonts w:ascii="仿宋_GB2312" w:hAnsi="仿宋_GB2312" w:eastAsia="仿宋_GB2312"/>
      <w:kern w:val="2"/>
      <w:sz w:val="24"/>
      <w:lang w:bidi="ar-SA"/>
    </w:rPr>
  </w:style>
  <w:style w:type="character" w:customStyle="1" w:styleId="502">
    <w:name w:val="插图说明 Char"/>
    <w:qFormat/>
    <w:uiPriority w:val="0"/>
    <w:rPr>
      <w:rFonts w:eastAsia="黑体"/>
      <w:sz w:val="24"/>
      <w:lang w:val="en-US" w:eastAsia="zh-CN"/>
    </w:rPr>
  </w:style>
  <w:style w:type="character" w:customStyle="1" w:styleId="503">
    <w:name w:val="正文文本首行缩进 2 字符"/>
    <w:link w:val="61"/>
    <w:qFormat/>
    <w:uiPriority w:val="0"/>
    <w:rPr>
      <w:rFonts w:ascii="宋体" w:hAnsi="宋体"/>
      <w:kern w:val="2"/>
      <w:sz w:val="21"/>
      <w:szCs w:val="24"/>
    </w:rPr>
  </w:style>
  <w:style w:type="character" w:customStyle="1" w:styleId="504">
    <w:name w:val="正文文本缩进 2 字符"/>
    <w:link w:val="37"/>
    <w:qFormat/>
    <w:uiPriority w:val="0"/>
    <w:rPr>
      <w:rFonts w:ascii="宋体"/>
      <w:sz w:val="28"/>
    </w:rPr>
  </w:style>
  <w:style w:type="character" w:customStyle="1" w:styleId="505">
    <w:name w:val="公文正文 Char"/>
    <w:qFormat/>
    <w:uiPriority w:val="0"/>
    <w:rPr>
      <w:rFonts w:ascii="仿宋_GB2312" w:eastAsia="仿宋_GB2312"/>
      <w:kern w:val="2"/>
      <w:sz w:val="24"/>
      <w:szCs w:val="24"/>
      <w:lang w:val="en-US" w:eastAsia="zh-CN" w:bidi="ar-SA"/>
    </w:rPr>
  </w:style>
  <w:style w:type="character" w:customStyle="1" w:styleId="506">
    <w:name w:val="Char Char41"/>
    <w:qFormat/>
    <w:uiPriority w:val="0"/>
    <w:rPr>
      <w:rFonts w:eastAsia="宋体"/>
      <w:b/>
      <w:sz w:val="24"/>
      <w:lang w:val="en-GB" w:eastAsia="zh-CN" w:bidi="ar-SA"/>
    </w:rPr>
  </w:style>
  <w:style w:type="character" w:customStyle="1" w:styleId="507">
    <w:name w:val="unnamed31"/>
    <w:qFormat/>
    <w:uiPriority w:val="0"/>
    <w:rPr>
      <w:rFonts w:ascii="Tahoma" w:hAnsi="Tahoma" w:eastAsia="宋体"/>
      <w:b/>
      <w:kern w:val="2"/>
      <w:sz w:val="24"/>
      <w:szCs w:val="32"/>
      <w:u w:val="none"/>
      <w:lang w:val="en-US" w:eastAsia="zh-CN" w:bidi="ar-SA"/>
    </w:rPr>
  </w:style>
  <w:style w:type="character" w:customStyle="1" w:styleId="508">
    <w:name w:val="Char Char91"/>
    <w:qFormat/>
    <w:uiPriority w:val="0"/>
    <w:rPr>
      <w:rFonts w:eastAsia="宋体"/>
      <w:kern w:val="2"/>
      <w:sz w:val="18"/>
      <w:szCs w:val="18"/>
      <w:lang w:val="en-US" w:eastAsia="zh-CN" w:bidi="ar-SA"/>
    </w:rPr>
  </w:style>
  <w:style w:type="character" w:customStyle="1" w:styleId="509">
    <w:name w:val="Footer-Even Char1"/>
    <w:qFormat/>
    <w:uiPriority w:val="0"/>
    <w:rPr>
      <w:rFonts w:eastAsia="宋体"/>
      <w:kern w:val="2"/>
      <w:sz w:val="18"/>
      <w:szCs w:val="18"/>
      <w:lang w:val="en-US" w:eastAsia="zh-CN" w:bidi="ar-SA"/>
    </w:rPr>
  </w:style>
  <w:style w:type="character" w:customStyle="1" w:styleId="510">
    <w:name w:val="gf正文1 Char"/>
    <w:qFormat/>
    <w:uiPriority w:val="0"/>
    <w:rPr>
      <w:rFonts w:ascii="宋体" w:hAnsi="宋体" w:eastAsia="宋体" w:cs="宋体"/>
      <w:kern w:val="2"/>
      <w:sz w:val="24"/>
      <w:szCs w:val="24"/>
      <w:lang w:val="en-US" w:eastAsia="zh-CN" w:bidi="ar-SA"/>
    </w:rPr>
  </w:style>
  <w:style w:type="character" w:customStyle="1" w:styleId="511">
    <w:name w:val="javascript"/>
    <w:qFormat/>
    <w:uiPriority w:val="0"/>
  </w:style>
  <w:style w:type="character" w:customStyle="1" w:styleId="512">
    <w:name w:val="列出段落 Char"/>
    <w:qFormat/>
    <w:uiPriority w:val="34"/>
    <w:rPr>
      <w:rFonts w:eastAsia="楷体_GB2312" w:cs="Lucida Sans"/>
      <w:kern w:val="2"/>
      <w:sz w:val="24"/>
      <w:szCs w:val="24"/>
      <w:lang w:val="en-US" w:eastAsia="zh-CN" w:bidi="ar-SA"/>
    </w:rPr>
  </w:style>
  <w:style w:type="character" w:customStyle="1" w:styleId="513">
    <w:name w:val="正文文本 字符"/>
    <w:link w:val="22"/>
    <w:qFormat/>
    <w:uiPriority w:val="0"/>
    <w:rPr>
      <w:rFonts w:ascii="宋体" w:hAnsi="Arial" w:eastAsia="宋体" w:cs="Arial"/>
      <w:snapToGrid w:val="0"/>
      <w:kern w:val="2"/>
      <w:sz w:val="24"/>
      <w:szCs w:val="21"/>
      <w:lang w:val="zh-CN" w:eastAsia="zh-CN" w:bidi="ar-SA"/>
    </w:rPr>
  </w:style>
  <w:style w:type="character" w:customStyle="1" w:styleId="514">
    <w:name w:val="标书表格字体格式 Char"/>
    <w:qFormat/>
    <w:uiPriority w:val="0"/>
    <w:rPr>
      <w:kern w:val="2"/>
      <w:sz w:val="21"/>
      <w:szCs w:val="24"/>
      <w:lang w:bidi="ar-SA"/>
    </w:rPr>
  </w:style>
  <w:style w:type="character" w:customStyle="1" w:styleId="515">
    <w:name w:val="普通文字 Char3"/>
    <w:qFormat/>
    <w:uiPriority w:val="0"/>
    <w:rPr>
      <w:rFonts w:ascii="宋体" w:hAnsi="Courier New" w:eastAsia="宋体"/>
      <w:kern w:val="2"/>
      <w:sz w:val="21"/>
      <w:lang w:val="en-US" w:eastAsia="zh-CN" w:bidi="ar-SA"/>
    </w:rPr>
  </w:style>
  <w:style w:type="character" w:customStyle="1" w:styleId="516">
    <w:name w:val="h Char Char1"/>
    <w:qFormat/>
    <w:uiPriority w:val="0"/>
    <w:rPr>
      <w:rFonts w:eastAsia="宋体"/>
      <w:kern w:val="2"/>
      <w:sz w:val="18"/>
      <w:szCs w:val="18"/>
      <w:lang w:val="en-US" w:eastAsia="zh-CN" w:bidi="ar-SA"/>
    </w:rPr>
  </w:style>
  <w:style w:type="character" w:customStyle="1" w:styleId="517">
    <w:name w:val="冯 Char"/>
    <w:link w:val="76"/>
    <w:qFormat/>
    <w:uiPriority w:val="0"/>
    <w:rPr>
      <w:rFonts w:ascii="宋体" w:hAnsi="宋体"/>
      <w:color w:val="000000"/>
      <w:sz w:val="24"/>
      <w:szCs w:val="24"/>
    </w:rPr>
  </w:style>
  <w:style w:type="character" w:customStyle="1" w:styleId="518">
    <w:name w:val="highlight1"/>
    <w:qFormat/>
    <w:uiPriority w:val="0"/>
    <w:rPr>
      <w:rFonts w:ascii="仿宋_GB2312" w:eastAsia="微软雅黑"/>
      <w:b/>
      <w:kern w:val="2"/>
      <w:sz w:val="23"/>
      <w:szCs w:val="23"/>
      <w:lang w:val="en-US" w:eastAsia="zh-CN" w:bidi="ar-SA"/>
    </w:rPr>
  </w:style>
  <w:style w:type="character" w:customStyle="1" w:styleId="519">
    <w:name w:val="样式6 Char"/>
    <w:qFormat/>
    <w:uiPriority w:val="0"/>
    <w:rPr>
      <w:rFonts w:ascii="仿宋_GB2312" w:hAnsi="宋体" w:eastAsia="仿宋_GB2312"/>
      <w:b/>
      <w:bCs/>
      <w:kern w:val="2"/>
      <w:sz w:val="24"/>
      <w:szCs w:val="24"/>
      <w:lang w:val="en-US" w:eastAsia="zh-CN" w:bidi="ar-SA"/>
    </w:rPr>
  </w:style>
  <w:style w:type="character" w:customStyle="1" w:styleId="520">
    <w:name w:val="标题 9 字符"/>
    <w:link w:val="10"/>
    <w:qFormat/>
    <w:uiPriority w:val="0"/>
    <w:rPr>
      <w:rFonts w:ascii="Arial" w:hAnsi="Arial" w:eastAsia="黑体"/>
      <w:kern w:val="2"/>
      <w:sz w:val="21"/>
      <w:szCs w:val="21"/>
    </w:rPr>
  </w:style>
  <w:style w:type="character" w:customStyle="1" w:styleId="521">
    <w:name w:val="md"/>
    <w:basedOn w:val="64"/>
    <w:qFormat/>
    <w:uiPriority w:val="0"/>
  </w:style>
  <w:style w:type="character" w:customStyle="1" w:styleId="522">
    <w:name w:val="myp11"/>
    <w:qFormat/>
    <w:uiPriority w:val="0"/>
    <w:rPr>
      <w:rFonts w:ascii="仿宋_GB2312" w:eastAsia="微软雅黑"/>
      <w:b/>
      <w:kern w:val="2"/>
      <w:sz w:val="32"/>
      <w:szCs w:val="32"/>
      <w:lang w:val="en-US" w:eastAsia="zh-CN" w:bidi="ar-SA"/>
    </w:rPr>
  </w:style>
  <w:style w:type="character" w:customStyle="1" w:styleId="523">
    <w:name w:val="Ò³Ã¼ Char Char1"/>
    <w:qFormat/>
    <w:uiPriority w:val="0"/>
    <w:rPr>
      <w:rFonts w:eastAsia="宋体"/>
      <w:kern w:val="2"/>
      <w:sz w:val="18"/>
      <w:szCs w:val="18"/>
      <w:lang w:val="en-US" w:eastAsia="zh-CN" w:bidi="ar-SA"/>
    </w:rPr>
  </w:style>
  <w:style w:type="character" w:customStyle="1" w:styleId="524">
    <w:name w:val="tw4winTerm"/>
    <w:qFormat/>
    <w:uiPriority w:val="0"/>
    <w:rPr>
      <w:color w:val="0000FF"/>
    </w:rPr>
  </w:style>
  <w:style w:type="character" w:customStyle="1" w:styleId="525">
    <w:name w:val="表格 Char Char"/>
    <w:qFormat/>
    <w:uiPriority w:val="0"/>
    <w:rPr>
      <w:rFonts w:ascii="宋体" w:hAnsi="宋体" w:eastAsia="宋体"/>
      <w:lang w:bidi="ar-SA"/>
    </w:rPr>
  </w:style>
  <w:style w:type="character" w:customStyle="1" w:styleId="526">
    <w:name w:val="样式8 Char"/>
    <w:qFormat/>
    <w:uiPriority w:val="0"/>
    <w:rPr>
      <w:rFonts w:ascii="仿宋_GB2312" w:hAnsi="宋体" w:eastAsia="仿宋_GB2312"/>
      <w:b/>
      <w:bCs/>
      <w:kern w:val="2"/>
      <w:sz w:val="24"/>
      <w:szCs w:val="24"/>
    </w:rPr>
  </w:style>
  <w:style w:type="character" w:customStyle="1" w:styleId="527">
    <w:name w:val="样式5 Char"/>
    <w:qFormat/>
    <w:uiPriority w:val="0"/>
    <w:rPr>
      <w:rFonts w:ascii="仿宋_GB2312" w:hAnsi="仿宋" w:eastAsia="仿宋_GB2312"/>
      <w:kern w:val="2"/>
      <w:sz w:val="24"/>
      <w:szCs w:val="24"/>
    </w:rPr>
  </w:style>
  <w:style w:type="character" w:customStyle="1" w:styleId="528">
    <w:name w:val="页脚 Char1"/>
    <w:qFormat/>
    <w:uiPriority w:val="0"/>
    <w:rPr>
      <w:rFonts w:eastAsia="宋体"/>
      <w:kern w:val="2"/>
      <w:sz w:val="18"/>
      <w:szCs w:val="18"/>
      <w:lang w:val="en-US" w:eastAsia="zh-CN" w:bidi="ar-SA"/>
    </w:rPr>
  </w:style>
  <w:style w:type="character" w:customStyle="1" w:styleId="529">
    <w:name w:val="tw4winJump"/>
    <w:qFormat/>
    <w:uiPriority w:val="0"/>
    <w:rPr>
      <w:rFonts w:ascii="Courier New" w:hAnsi="Courier New" w:cs="Courier New"/>
      <w:color w:val="008080"/>
    </w:rPr>
  </w:style>
  <w:style w:type="character" w:customStyle="1" w:styleId="530">
    <w:name w:val="批注文字 Char"/>
    <w:qFormat/>
    <w:uiPriority w:val="99"/>
    <w:rPr>
      <w:kern w:val="2"/>
      <w:sz w:val="21"/>
      <w:szCs w:val="24"/>
    </w:rPr>
  </w:style>
  <w:style w:type="character" w:customStyle="1" w:styleId="531">
    <w:name w:val="Char Char122"/>
    <w:qFormat/>
    <w:uiPriority w:val="0"/>
    <w:rPr>
      <w:rFonts w:ascii="仿宋_GB2312" w:eastAsia="仿宋_GB2312"/>
      <w:b/>
      <w:bCs/>
      <w:kern w:val="2"/>
      <w:sz w:val="24"/>
      <w:szCs w:val="24"/>
      <w:lang w:val="zh-CN" w:eastAsia="zh-CN" w:bidi="ar-SA"/>
    </w:rPr>
  </w:style>
  <w:style w:type="character" w:customStyle="1" w:styleId="532">
    <w:name w:val="No Spacing Char"/>
    <w:link w:val="170"/>
    <w:qFormat/>
    <w:uiPriority w:val="1"/>
    <w:rPr>
      <w:rFonts w:ascii="Calibri" w:hAnsi="Calibri"/>
      <w:sz w:val="22"/>
      <w:szCs w:val="22"/>
      <w:lang w:val="en-US" w:eastAsia="zh-CN" w:bidi="ar-SA"/>
    </w:rPr>
  </w:style>
  <w:style w:type="character" w:customStyle="1" w:styleId="533">
    <w:name w:val="Char Char21"/>
    <w:qFormat/>
    <w:uiPriority w:val="0"/>
    <w:rPr>
      <w:rFonts w:ascii="宋体" w:hAnsi="Courier New" w:eastAsia="宋体"/>
      <w:kern w:val="2"/>
      <w:sz w:val="21"/>
      <w:lang w:val="en-US" w:eastAsia="zh-CN" w:bidi="ar-SA"/>
    </w:rPr>
  </w:style>
  <w:style w:type="character" w:customStyle="1" w:styleId="534">
    <w:name w:val="Char Char8"/>
    <w:qFormat/>
    <w:uiPriority w:val="0"/>
    <w:rPr>
      <w:rFonts w:eastAsia="宋体"/>
      <w:b/>
      <w:sz w:val="24"/>
      <w:lang w:val="en-GB" w:eastAsia="zh-CN"/>
    </w:rPr>
  </w:style>
  <w:style w:type="character" w:customStyle="1" w:styleId="535">
    <w:name w:val="font21"/>
    <w:qFormat/>
    <w:uiPriority w:val="0"/>
    <w:rPr>
      <w:rFonts w:hint="eastAsia" w:ascii="宋体" w:hAnsi="宋体" w:eastAsia="宋体"/>
      <w:kern w:val="2"/>
      <w:sz w:val="28"/>
      <w:szCs w:val="28"/>
      <w:lang w:val="en-US" w:eastAsia="zh-CN" w:bidi="ar-SA"/>
    </w:rPr>
  </w:style>
  <w:style w:type="character" w:customStyle="1" w:styleId="536">
    <w:name w:val="正文2 Char"/>
    <w:qFormat/>
    <w:uiPriority w:val="0"/>
    <w:rPr>
      <w:rFonts w:eastAsia="宋体"/>
      <w:kern w:val="2"/>
      <w:sz w:val="24"/>
      <w:lang w:val="en-US" w:eastAsia="zh-CN" w:bidi="ar-SA"/>
    </w:rPr>
  </w:style>
  <w:style w:type="character" w:customStyle="1" w:styleId="537">
    <w:name w:val="big1"/>
    <w:qFormat/>
    <w:uiPriority w:val="0"/>
    <w:rPr>
      <w:rFonts w:hint="eastAsia" w:ascii="宋体" w:hAnsi="宋体" w:eastAsia="宋体"/>
      <w:color w:val="333333"/>
      <w:sz w:val="22"/>
      <w:szCs w:val="22"/>
    </w:rPr>
  </w:style>
  <w:style w:type="character" w:customStyle="1" w:styleId="538">
    <w:name w:val="Body Text(ch) Char Char"/>
    <w:qFormat/>
    <w:uiPriority w:val="0"/>
    <w:rPr>
      <w:rFonts w:ascii="宋体"/>
      <w:kern w:val="2"/>
      <w:sz w:val="24"/>
      <w:szCs w:val="21"/>
      <w:lang w:val="zh-CN"/>
    </w:rPr>
  </w:style>
  <w:style w:type="character" w:customStyle="1" w:styleId="539">
    <w:name w:val="blue1"/>
    <w:basedOn w:val="64"/>
    <w:qFormat/>
    <w:uiPriority w:val="0"/>
  </w:style>
  <w:style w:type="character" w:customStyle="1" w:styleId="540">
    <w:name w:val="正文 项目2 Char"/>
    <w:basedOn w:val="484"/>
    <w:qFormat/>
    <w:uiPriority w:val="0"/>
    <w:rPr>
      <w:rFonts w:ascii="仿宋_GB2312" w:hAnsi="仿宋_GB2312" w:eastAsia="仿宋_GB2312"/>
      <w:kern w:val="2"/>
      <w:sz w:val="24"/>
      <w:lang w:bidi="ar-SA"/>
    </w:rPr>
  </w:style>
  <w:style w:type="character" w:customStyle="1" w:styleId="541">
    <w:name w:val="solutionfonts"/>
    <w:qFormat/>
    <w:uiPriority w:val="0"/>
  </w:style>
  <w:style w:type="character" w:customStyle="1" w:styleId="542">
    <w:name w:val="Char Char81"/>
    <w:qFormat/>
    <w:uiPriority w:val="0"/>
    <w:rPr>
      <w:rFonts w:eastAsia="宋体"/>
      <w:b/>
      <w:sz w:val="24"/>
      <w:lang w:val="en-GB" w:eastAsia="zh-CN"/>
    </w:rPr>
  </w:style>
  <w:style w:type="character" w:customStyle="1" w:styleId="543">
    <w:name w:val="Char Char2"/>
    <w:qFormat/>
    <w:uiPriority w:val="0"/>
    <w:rPr>
      <w:rFonts w:eastAsia="宋体"/>
      <w:b/>
      <w:bCs/>
      <w:kern w:val="2"/>
      <w:sz w:val="21"/>
      <w:szCs w:val="24"/>
      <w:lang w:val="en-US" w:eastAsia="zh-CN" w:bidi="ar-SA"/>
    </w:rPr>
  </w:style>
  <w:style w:type="character" w:customStyle="1" w:styleId="544">
    <w:name w:val="HTML 预设格式 字符"/>
    <w:link w:val="56"/>
    <w:qFormat/>
    <w:uiPriority w:val="0"/>
    <w:rPr>
      <w:rFonts w:ascii="黑体" w:hAnsi="Courier New" w:eastAsia="黑体"/>
    </w:rPr>
  </w:style>
  <w:style w:type="character" w:customStyle="1" w:styleId="545">
    <w:name w:val="Heading 7 Char"/>
    <w:qFormat/>
    <w:locked/>
    <w:uiPriority w:val="0"/>
    <w:rPr>
      <w:rFonts w:ascii="宋体" w:hAnsi="宋体" w:eastAsia="宋体"/>
      <w:b/>
      <w:bCs/>
      <w:kern w:val="2"/>
      <w:sz w:val="24"/>
      <w:szCs w:val="24"/>
      <w:lang w:val="en-US" w:eastAsia="zh-CN" w:bidi="ar-SA"/>
    </w:rPr>
  </w:style>
  <w:style w:type="character" w:customStyle="1" w:styleId="546">
    <w:name w:val="正文文本首行缩进 字符"/>
    <w:link w:val="60"/>
    <w:qFormat/>
    <w:uiPriority w:val="0"/>
    <w:rPr>
      <w:rFonts w:ascii="宋体"/>
      <w:kern w:val="2"/>
      <w:sz w:val="24"/>
      <w:lang w:val="zh-CN"/>
    </w:rPr>
  </w:style>
  <w:style w:type="character" w:customStyle="1" w:styleId="547">
    <w:name w:val="标题 2 Char Char"/>
    <w:qFormat/>
    <w:uiPriority w:val="0"/>
    <w:rPr>
      <w:rFonts w:ascii="楷体_GB2312" w:hAnsi="Arial" w:eastAsia="楷体_GB2312"/>
      <w:b/>
      <w:bCs/>
      <w:kern w:val="2"/>
      <w:sz w:val="24"/>
      <w:szCs w:val="32"/>
      <w:lang w:val="en-US" w:eastAsia="zh-CN" w:bidi="ar-SA"/>
    </w:rPr>
  </w:style>
  <w:style w:type="character" w:customStyle="1" w:styleId="548">
    <w:name w:val="pt141"/>
    <w:qFormat/>
    <w:uiPriority w:val="0"/>
    <w:rPr>
      <w:color w:val="330066"/>
      <w:sz w:val="22"/>
      <w:szCs w:val="22"/>
    </w:rPr>
  </w:style>
  <w:style w:type="character" w:customStyle="1" w:styleId="549">
    <w:name w:val="h Char Char"/>
    <w:qFormat/>
    <w:uiPriority w:val="0"/>
    <w:rPr>
      <w:rFonts w:eastAsia="宋体"/>
      <w:kern w:val="2"/>
      <w:sz w:val="18"/>
      <w:lang w:val="en-US" w:eastAsia="zh-CN" w:bidi="ar-SA"/>
    </w:rPr>
  </w:style>
  <w:style w:type="character" w:customStyle="1" w:styleId="550">
    <w:name w:val="页眉 Char"/>
    <w:qFormat/>
    <w:uiPriority w:val="0"/>
    <w:rPr>
      <w:rFonts w:eastAsia="仿宋_GB2312"/>
      <w:kern w:val="2"/>
      <w:sz w:val="18"/>
      <w:lang w:val="en-US" w:eastAsia="zh-CN"/>
    </w:rPr>
  </w:style>
  <w:style w:type="character" w:customStyle="1" w:styleId="551">
    <w:name w:val="b11_01b Char"/>
    <w:link w:val="410"/>
    <w:qFormat/>
    <w:uiPriority w:val="0"/>
    <w:rPr>
      <w:rFonts w:ascii="Verdana" w:hAnsi="Verdana"/>
      <w:b/>
      <w:bCs/>
      <w:color w:val="4A82CA"/>
      <w:sz w:val="17"/>
      <w:szCs w:val="17"/>
    </w:rPr>
  </w:style>
  <w:style w:type="character" w:customStyle="1" w:styleId="552">
    <w:name w:val="标题4-dyf Char"/>
    <w:link w:val="348"/>
    <w:qFormat/>
    <w:uiPriority w:val="0"/>
    <w:rPr>
      <w:rFonts w:ascii="Cambria" w:hAnsi="Cambria"/>
      <w:b/>
      <w:bCs/>
      <w:color w:val="000000"/>
      <w:kern w:val="2"/>
      <w:sz w:val="21"/>
      <w:szCs w:val="21"/>
    </w:rPr>
  </w:style>
  <w:style w:type="character" w:customStyle="1" w:styleId="553">
    <w:name w:val="批注主题 Char"/>
    <w:qFormat/>
    <w:uiPriority w:val="0"/>
    <w:rPr>
      <w:rFonts w:eastAsia="宋体"/>
      <w:b/>
      <w:bCs/>
      <w:kern w:val="2"/>
      <w:sz w:val="21"/>
      <w:szCs w:val="24"/>
      <w:lang w:val="en-US" w:eastAsia="zh-CN" w:bidi="ar-SA"/>
    </w:rPr>
  </w:style>
  <w:style w:type="character" w:customStyle="1" w:styleId="554">
    <w:name w:val="标题 3 Char1"/>
    <w:qFormat/>
    <w:uiPriority w:val="0"/>
    <w:rPr>
      <w:rFonts w:hint="eastAsia" w:ascii="华文中宋" w:hAnsi="华文中宋" w:eastAsia="华文中宋"/>
      <w:b/>
      <w:bCs/>
      <w:kern w:val="2"/>
      <w:sz w:val="32"/>
      <w:szCs w:val="32"/>
      <w:lang w:val="en-US" w:eastAsia="zh-CN" w:bidi="ar-SA"/>
    </w:rPr>
  </w:style>
  <w:style w:type="character" w:customStyle="1" w:styleId="555">
    <w:name w:val="正文首行缩进两字 Char"/>
    <w:qFormat/>
    <w:uiPriority w:val="0"/>
    <w:rPr>
      <w:sz w:val="24"/>
      <w:szCs w:val="24"/>
      <w:lang w:val="en-US" w:eastAsia="zh-CN" w:bidi="ar-SA"/>
    </w:rPr>
  </w:style>
  <w:style w:type="character" w:customStyle="1" w:styleId="556">
    <w:name w:val="Char Char51"/>
    <w:qFormat/>
    <w:uiPriority w:val="0"/>
    <w:rPr>
      <w:rFonts w:ascii="宋体" w:hAnsi="Courier New" w:eastAsia="宋体"/>
      <w:kern w:val="2"/>
      <w:sz w:val="21"/>
      <w:lang w:val="en-US" w:eastAsia="zh-CN"/>
    </w:rPr>
  </w:style>
  <w:style w:type="character" w:customStyle="1" w:styleId="557">
    <w:name w:val="带编号样式 Char"/>
    <w:qFormat/>
    <w:uiPriority w:val="0"/>
    <w:rPr>
      <w:rFonts w:ascii="仿宋_GB2312" w:eastAsia="仿宋_GB2312"/>
      <w:color w:val="000000"/>
      <w:sz w:val="24"/>
      <w:lang w:bidi="ar-SA"/>
    </w:rPr>
  </w:style>
  <w:style w:type="character" w:customStyle="1" w:styleId="558">
    <w:name w:val="样式4 Char"/>
    <w:qFormat/>
    <w:uiPriority w:val="0"/>
    <w:rPr>
      <w:rFonts w:ascii="仿宋_GB2312" w:hAnsi="仿宋" w:eastAsia="仿宋_GB2312"/>
      <w:b/>
      <w:kern w:val="2"/>
      <w:sz w:val="32"/>
      <w:szCs w:val="32"/>
      <w:lang w:bidi="ar-SA"/>
    </w:rPr>
  </w:style>
  <w:style w:type="character" w:customStyle="1" w:styleId="559">
    <w:name w:val="样式 标题 4h4H4Fab-4T5Ref Heading 1rh1Heading sqlsect 1.2.3.... Char"/>
    <w:link w:val="172"/>
    <w:qFormat/>
    <w:uiPriority w:val="0"/>
    <w:rPr>
      <w:rFonts w:ascii="微软雅黑" w:hAnsi="微软雅黑" w:eastAsia="微软雅黑"/>
      <w:b/>
      <w:bCs/>
      <w:kern w:val="2"/>
      <w:sz w:val="24"/>
      <w:szCs w:val="28"/>
    </w:rPr>
  </w:style>
  <w:style w:type="character" w:customStyle="1" w:styleId="560">
    <w:name w:val="PI Char"/>
    <w:qFormat/>
    <w:uiPriority w:val="0"/>
    <w:rPr>
      <w:rFonts w:ascii="宋体" w:hAnsi="宋体" w:eastAsia="宋体"/>
      <w:kern w:val="2"/>
      <w:sz w:val="24"/>
      <w:szCs w:val="24"/>
      <w:lang w:val="en-US" w:eastAsia="zh-CN" w:bidi="ar-SA"/>
    </w:rPr>
  </w:style>
  <w:style w:type="character" w:customStyle="1" w:styleId="561">
    <w:name w:val="Char Char111"/>
    <w:qFormat/>
    <w:locked/>
    <w:uiPriority w:val="0"/>
    <w:rPr>
      <w:rFonts w:ascii="宋体" w:hAnsi="宋体" w:eastAsia="宋体"/>
      <w:b/>
      <w:kern w:val="2"/>
      <w:sz w:val="24"/>
      <w:szCs w:val="24"/>
      <w:lang w:val="en-US" w:eastAsia="zh-CN" w:bidi="ar-SA"/>
    </w:rPr>
  </w:style>
  <w:style w:type="character" w:customStyle="1" w:styleId="562">
    <w:name w:val="Document Map Char"/>
    <w:semiHidden/>
    <w:qFormat/>
    <w:locked/>
    <w:uiPriority w:val="0"/>
    <w:rPr>
      <w:rFonts w:eastAsia="宋体"/>
      <w:kern w:val="2"/>
      <w:sz w:val="21"/>
      <w:szCs w:val="24"/>
      <w:lang w:val="en-US" w:eastAsia="zh-CN" w:bidi="ar-SA"/>
    </w:rPr>
  </w:style>
  <w:style w:type="character" w:customStyle="1" w:styleId="563">
    <w:name w:val="正文文本缩进 Char"/>
    <w:qFormat/>
    <w:uiPriority w:val="0"/>
    <w:rPr>
      <w:rFonts w:ascii="宋体" w:hAnsi="宋体"/>
      <w:kern w:val="2"/>
      <w:sz w:val="24"/>
      <w:szCs w:val="24"/>
    </w:rPr>
  </w:style>
  <w:style w:type="character" w:customStyle="1" w:styleId="564">
    <w:name w:val="文本正文 Char Char"/>
    <w:qFormat/>
    <w:locked/>
    <w:uiPriority w:val="0"/>
    <w:rPr>
      <w:sz w:val="24"/>
      <w:lang w:bidi="ar-SA"/>
    </w:rPr>
  </w:style>
  <w:style w:type="character" w:customStyle="1" w:styleId="565">
    <w:name w:val="样式7 Char"/>
    <w:qFormat/>
    <w:uiPriority w:val="0"/>
    <w:rPr>
      <w:rFonts w:ascii="仿宋_GB2312" w:hAnsi="仿宋" w:eastAsia="仿宋_GB2312"/>
      <w:b/>
      <w:kern w:val="2"/>
      <w:sz w:val="24"/>
      <w:szCs w:val="24"/>
    </w:rPr>
  </w:style>
  <w:style w:type="character" w:customStyle="1" w:styleId="566">
    <w:name w:val="样式3 Char"/>
    <w:basedOn w:val="567"/>
    <w:qFormat/>
    <w:uiPriority w:val="0"/>
    <w:rPr>
      <w:rFonts w:ascii="仿宋_GB2312" w:hAnsi="仿宋" w:eastAsia="仿宋_GB2312" w:cs="仿宋_GB2312"/>
      <w:sz w:val="32"/>
      <w:szCs w:val="30"/>
      <w:lang w:val="zh-CN"/>
    </w:rPr>
  </w:style>
  <w:style w:type="character" w:customStyle="1" w:styleId="567">
    <w:name w:val="样式2 Char"/>
    <w:qFormat/>
    <w:uiPriority w:val="0"/>
    <w:rPr>
      <w:rFonts w:ascii="仿宋_GB2312" w:hAnsi="仿宋" w:eastAsia="仿宋_GB2312" w:cs="仿宋_GB2312"/>
      <w:b/>
      <w:bCs/>
      <w:sz w:val="32"/>
      <w:szCs w:val="30"/>
      <w:lang w:val="zh-CN"/>
    </w:rPr>
  </w:style>
  <w:style w:type="character" w:customStyle="1" w:styleId="568">
    <w:name w:val="二级标题 Char Char"/>
    <w:qFormat/>
    <w:uiPriority w:val="0"/>
    <w:rPr>
      <w:rFonts w:ascii="宋体" w:hAnsi="宋体" w:eastAsia="宋体"/>
      <w:b/>
      <w:snapToGrid w:val="0"/>
      <w:kern w:val="2"/>
      <w:sz w:val="24"/>
      <w:szCs w:val="24"/>
      <w:lang w:val="en-US" w:eastAsia="zh-CN" w:bidi="ar-SA"/>
    </w:rPr>
  </w:style>
  <w:style w:type="character" w:customStyle="1" w:styleId="569">
    <w:name w:val="Table Text Char1"/>
    <w:qFormat/>
    <w:uiPriority w:val="0"/>
    <w:rPr>
      <w:rFonts w:eastAsia="宋体"/>
      <w:sz w:val="24"/>
      <w:szCs w:val="24"/>
      <w:lang w:val="en-US" w:eastAsia="zh-CN" w:bidi="ar-SA"/>
    </w:rPr>
  </w:style>
  <w:style w:type="character" w:customStyle="1" w:styleId="570">
    <w:name w:val="shadow11"/>
    <w:qFormat/>
    <w:uiPriority w:val="0"/>
    <w:rPr>
      <w:color w:val="000000"/>
      <w:sz w:val="21"/>
    </w:rPr>
  </w:style>
  <w:style w:type="character" w:customStyle="1" w:styleId="571">
    <w:name w:val="HTML 地址 字符"/>
    <w:link w:val="30"/>
    <w:qFormat/>
    <w:uiPriority w:val="0"/>
    <w:rPr>
      <w:rFonts w:ascii="宋体" w:hAnsi="宋体"/>
      <w:i/>
      <w:iCs/>
      <w:sz w:val="24"/>
      <w:szCs w:val="24"/>
    </w:rPr>
  </w:style>
  <w:style w:type="character" w:customStyle="1" w:styleId="572">
    <w:name w:val="Char Char22"/>
    <w:qFormat/>
    <w:uiPriority w:val="0"/>
    <w:rPr>
      <w:rFonts w:eastAsia="宋体"/>
      <w:b/>
      <w:bCs/>
      <w:kern w:val="2"/>
      <w:sz w:val="21"/>
      <w:szCs w:val="24"/>
      <w:lang w:val="en-US" w:eastAsia="zh-CN" w:bidi="ar-SA"/>
    </w:rPr>
  </w:style>
  <w:style w:type="character" w:customStyle="1" w:styleId="573">
    <w:name w:val="标题 5 字符"/>
    <w:link w:val="6"/>
    <w:qFormat/>
    <w:uiPriority w:val="0"/>
    <w:rPr>
      <w:b/>
      <w:bCs/>
      <w:kern w:val="2"/>
      <w:sz w:val="28"/>
      <w:szCs w:val="28"/>
    </w:rPr>
  </w:style>
  <w:style w:type="character" w:customStyle="1" w:styleId="574">
    <w:name w:val="h3 Char1"/>
    <w:qFormat/>
    <w:uiPriority w:val="0"/>
    <w:rPr>
      <w:rFonts w:eastAsia="宋体"/>
      <w:b/>
      <w:bCs/>
      <w:kern w:val="2"/>
      <w:sz w:val="32"/>
      <w:szCs w:val="32"/>
      <w:lang w:bidi="ar-SA"/>
    </w:rPr>
  </w:style>
  <w:style w:type="character" w:customStyle="1" w:styleId="575">
    <w:name w:val="FA正文 Char Char"/>
    <w:qFormat/>
    <w:uiPriority w:val="0"/>
    <w:rPr>
      <w:rFonts w:hAnsi="宋体"/>
      <w:kern w:val="2"/>
      <w:sz w:val="24"/>
      <w:lang w:bidi="ar-SA"/>
    </w:rPr>
  </w:style>
  <w:style w:type="character" w:customStyle="1" w:styleId="576">
    <w:name w:val="Char Char7"/>
    <w:semiHidden/>
    <w:qFormat/>
    <w:uiPriority w:val="0"/>
    <w:rPr>
      <w:rFonts w:eastAsia="宋体"/>
      <w:kern w:val="2"/>
      <w:sz w:val="21"/>
      <w:szCs w:val="24"/>
      <w:lang w:val="en-US" w:eastAsia="zh-CN" w:bidi="ar-SA"/>
    </w:rPr>
  </w:style>
  <w:style w:type="character" w:customStyle="1" w:styleId="577">
    <w:name w:val="hui"/>
    <w:basedOn w:val="64"/>
    <w:qFormat/>
    <w:uiPriority w:val="0"/>
  </w:style>
  <w:style w:type="character" w:customStyle="1" w:styleId="578">
    <w:name w:val="正文缩进 Char"/>
    <w:qFormat/>
    <w:uiPriority w:val="0"/>
    <w:rPr>
      <w:rFonts w:eastAsia="宋体"/>
      <w:kern w:val="2"/>
      <w:sz w:val="21"/>
      <w:lang w:val="en-US" w:eastAsia="zh-CN"/>
    </w:rPr>
  </w:style>
  <w:style w:type="character" w:customStyle="1" w:styleId="579">
    <w:name w:val="正文1 Char"/>
    <w:qFormat/>
    <w:uiPriority w:val="0"/>
    <w:rPr>
      <w:rFonts w:ascii="宋体" w:eastAsia="宋体"/>
      <w:snapToGrid w:val="0"/>
      <w:color w:val="000000"/>
      <w:kern w:val="28"/>
      <w:sz w:val="28"/>
      <w:lang w:val="en-US" w:eastAsia="zh-CN" w:bidi="ar-SA"/>
    </w:rPr>
  </w:style>
  <w:style w:type="character" w:customStyle="1" w:styleId="580">
    <w:name w:val="Char Char61"/>
    <w:qFormat/>
    <w:uiPriority w:val="0"/>
    <w:rPr>
      <w:rFonts w:eastAsia="宋体"/>
      <w:kern w:val="2"/>
      <w:sz w:val="21"/>
      <w:szCs w:val="24"/>
      <w:lang w:val="en-US" w:eastAsia="zh-CN" w:bidi="ar-SA"/>
    </w:rPr>
  </w:style>
  <w:style w:type="character" w:customStyle="1" w:styleId="581">
    <w:name w:val="正文文本 3 字符"/>
    <w:link w:val="21"/>
    <w:qFormat/>
    <w:uiPriority w:val="0"/>
    <w:rPr>
      <w:kern w:val="2"/>
      <w:sz w:val="21"/>
    </w:rPr>
  </w:style>
  <w:style w:type="character" w:customStyle="1" w:styleId="582">
    <w:name w:val="message1"/>
    <w:qFormat/>
    <w:uiPriority w:val="0"/>
    <w:rPr>
      <w:rFonts w:hint="default" w:ascii="Tahoma" w:hAnsi="Tahoma" w:cs="Tahoma"/>
      <w:sz w:val="18"/>
      <w:szCs w:val="18"/>
    </w:rPr>
  </w:style>
  <w:style w:type="character" w:customStyle="1" w:styleId="583">
    <w:name w:val="DO_NOT_TRANSLATE"/>
    <w:qFormat/>
    <w:uiPriority w:val="0"/>
    <w:rPr>
      <w:rFonts w:ascii="Courier New" w:hAnsi="Courier New" w:cs="Courier New"/>
      <w:color w:val="800000"/>
    </w:rPr>
  </w:style>
  <w:style w:type="character" w:customStyle="1" w:styleId="584">
    <w:name w:val="unnamed11"/>
    <w:qFormat/>
    <w:uiPriority w:val="0"/>
    <w:rPr>
      <w:sz w:val="20"/>
      <w:szCs w:val="20"/>
    </w:rPr>
  </w:style>
  <w:style w:type="character" w:customStyle="1" w:styleId="585">
    <w:name w:val="tw4winInternal"/>
    <w:qFormat/>
    <w:uiPriority w:val="0"/>
    <w:rPr>
      <w:rFonts w:ascii="Courier New" w:hAnsi="Courier New" w:cs="Courier New"/>
      <w:color w:val="FF0000"/>
    </w:rPr>
  </w:style>
  <w:style w:type="character" w:customStyle="1" w:styleId="586">
    <w:name w:val="正文（缩进2汉字） Char"/>
    <w:link w:val="327"/>
    <w:qFormat/>
    <w:uiPriority w:val="0"/>
    <w:rPr>
      <w:rFonts w:ascii="宋体"/>
    </w:rPr>
  </w:style>
  <w:style w:type="character" w:customStyle="1" w:styleId="587">
    <w:name w:val="页脚 Char"/>
    <w:qFormat/>
    <w:uiPriority w:val="0"/>
    <w:rPr>
      <w:rFonts w:eastAsia="仿宋_GB2312"/>
      <w:kern w:val="2"/>
      <w:sz w:val="18"/>
      <w:lang w:val="en-US" w:eastAsia="zh-CN"/>
    </w:rPr>
  </w:style>
  <w:style w:type="character" w:customStyle="1" w:styleId="588">
    <w:name w:val="正文文本缩进 3 字符"/>
    <w:link w:val="52"/>
    <w:qFormat/>
    <w:uiPriority w:val="0"/>
    <w:rPr>
      <w:kern w:val="2"/>
      <w:sz w:val="24"/>
    </w:rPr>
  </w:style>
  <w:style w:type="character" w:customStyle="1" w:styleId="589">
    <w:name w:val="正文缩进 Char1"/>
    <w:qFormat/>
    <w:uiPriority w:val="0"/>
    <w:rPr>
      <w:rFonts w:ascii="宋体" w:eastAsia="宋体"/>
      <w:snapToGrid w:val="0"/>
      <w:color w:val="000000"/>
      <w:kern w:val="28"/>
      <w:sz w:val="28"/>
      <w:lang w:val="en-US" w:eastAsia="zh-CN" w:bidi="ar-SA"/>
    </w:rPr>
  </w:style>
  <w:style w:type="character" w:customStyle="1" w:styleId="590">
    <w:name w:val="style36"/>
    <w:basedOn w:val="64"/>
    <w:qFormat/>
    <w:uiPriority w:val="0"/>
  </w:style>
  <w:style w:type="character" w:customStyle="1" w:styleId="591">
    <w:name w:val="hui3"/>
    <w:qFormat/>
    <w:uiPriority w:val="0"/>
    <w:rPr>
      <w:color w:val="333333"/>
    </w:rPr>
  </w:style>
  <w:style w:type="character" w:customStyle="1" w:styleId="592">
    <w:name w:val="apple-converted-space"/>
    <w:qFormat/>
    <w:uiPriority w:val="0"/>
  </w:style>
  <w:style w:type="character" w:customStyle="1" w:styleId="593">
    <w:name w:val="文档结构图 Char"/>
    <w:qFormat/>
    <w:uiPriority w:val="0"/>
    <w:rPr>
      <w:rFonts w:eastAsia="宋体"/>
      <w:kern w:val="2"/>
      <w:sz w:val="21"/>
      <w:szCs w:val="24"/>
      <w:lang w:val="en-US" w:eastAsia="zh-CN" w:bidi="ar-SA"/>
    </w:rPr>
  </w:style>
  <w:style w:type="character" w:customStyle="1" w:styleId="594">
    <w:name w:val="正文非缩进 Char3"/>
    <w:qFormat/>
    <w:uiPriority w:val="0"/>
    <w:rPr>
      <w:rFonts w:ascii="宋体" w:eastAsia="宋体"/>
      <w:snapToGrid w:val="0"/>
      <w:color w:val="000000"/>
      <w:kern w:val="28"/>
      <w:sz w:val="28"/>
      <w:lang w:val="en-US" w:eastAsia="zh-CN" w:bidi="ar-SA"/>
    </w:rPr>
  </w:style>
  <w:style w:type="character" w:customStyle="1" w:styleId="595">
    <w:name w:val="dectext1"/>
    <w:qFormat/>
    <w:uiPriority w:val="0"/>
    <w:rPr>
      <w:rFonts w:ascii="宋体" w:hAnsi="宋体" w:eastAsia="宋体"/>
      <w:color w:val="333333"/>
      <w:sz w:val="21"/>
      <w:szCs w:val="21"/>
      <w:u w:val="none"/>
    </w:rPr>
  </w:style>
  <w:style w:type="character" w:customStyle="1" w:styleId="596">
    <w:name w:val="副标题 Char1"/>
    <w:qFormat/>
    <w:uiPriority w:val="0"/>
    <w:rPr>
      <w:rFonts w:ascii="Cambria" w:hAnsi="Cambria" w:eastAsia="宋体" w:cs="Times New Roman"/>
      <w:b/>
      <w:bCs/>
      <w:snapToGrid w:val="0"/>
      <w:kern w:val="28"/>
      <w:sz w:val="32"/>
      <w:szCs w:val="32"/>
    </w:rPr>
  </w:style>
  <w:style w:type="character" w:customStyle="1" w:styleId="597">
    <w:name w:val="f141"/>
    <w:qFormat/>
    <w:uiPriority w:val="0"/>
    <w:rPr>
      <w:rFonts w:ascii="Tahoma" w:hAnsi="Tahoma" w:eastAsia="宋体"/>
      <w:b/>
      <w:kern w:val="2"/>
      <w:sz w:val="21"/>
      <w:szCs w:val="21"/>
      <w:lang w:val="en-US" w:eastAsia="zh-CN" w:bidi="ar-SA"/>
    </w:rPr>
  </w:style>
  <w:style w:type="character" w:customStyle="1" w:styleId="598">
    <w:name w:val="日期 字符"/>
    <w:link w:val="36"/>
    <w:qFormat/>
    <w:uiPriority w:val="0"/>
    <w:rPr>
      <w:rFonts w:ascii="宋体"/>
      <w:kern w:val="2"/>
      <w:sz w:val="24"/>
      <w:szCs w:val="21"/>
      <w:lang w:val="zh-CN"/>
    </w:rPr>
  </w:style>
  <w:style w:type="character" w:customStyle="1" w:styleId="599">
    <w:name w:val="标题 4 字符"/>
    <w:link w:val="5"/>
    <w:qFormat/>
    <w:uiPriority w:val="0"/>
    <w:rPr>
      <w:rFonts w:ascii="Arial" w:hAnsi="Arial" w:eastAsia="黑体"/>
      <w:b/>
      <w:bCs/>
      <w:kern w:val="2"/>
      <w:sz w:val="28"/>
      <w:szCs w:val="28"/>
      <w:lang w:val="zh-CN"/>
    </w:rPr>
  </w:style>
  <w:style w:type="character" w:customStyle="1" w:styleId="600">
    <w:name w:val="链接"/>
    <w:qFormat/>
    <w:uiPriority w:val="0"/>
    <w:rPr>
      <w:color w:val="0000FF"/>
      <w:sz w:val="21"/>
      <w:szCs w:val="21"/>
      <w:u w:val="single"/>
    </w:rPr>
  </w:style>
  <w:style w:type="character" w:customStyle="1" w:styleId="601">
    <w:name w:val="正文首行缩进 Char Char Char Char Char Char"/>
    <w:qFormat/>
    <w:uiPriority w:val="0"/>
    <w:rPr>
      <w:rFonts w:ascii="宋体" w:eastAsia="宋体"/>
      <w:kern w:val="2"/>
      <w:sz w:val="24"/>
      <w:lang w:val="zh-CN" w:bidi="ar-SA"/>
    </w:rPr>
  </w:style>
  <w:style w:type="character" w:customStyle="1" w:styleId="602">
    <w:name w:val="tw4winError"/>
    <w:qFormat/>
    <w:uiPriority w:val="0"/>
    <w:rPr>
      <w:rFonts w:ascii="Courier New" w:hAnsi="Courier New" w:cs="Courier New"/>
      <w:color w:val="00FF00"/>
      <w:sz w:val="40"/>
      <w:szCs w:val="40"/>
    </w:rPr>
  </w:style>
  <w:style w:type="character" w:customStyle="1" w:styleId="603">
    <w:name w:val="Used by Word for text of Help footnotes Char Char"/>
    <w:semiHidden/>
    <w:qFormat/>
    <w:uiPriority w:val="0"/>
    <w:rPr>
      <w:rFonts w:ascii="Times New Roman" w:hAnsi="Times New Roman" w:eastAsia="宋体" w:cs="Times New Roman"/>
      <w:sz w:val="20"/>
      <w:szCs w:val="20"/>
    </w:rPr>
  </w:style>
  <w:style w:type="character" w:customStyle="1" w:styleId="604">
    <w:name w:val="Char Char31"/>
    <w:semiHidden/>
    <w:qFormat/>
    <w:uiPriority w:val="0"/>
    <w:rPr>
      <w:rFonts w:ascii="Times New Roman" w:hAnsi="Times New Roman" w:eastAsia="宋体" w:cs="Times New Roman"/>
      <w:b/>
      <w:kern w:val="2"/>
      <w:sz w:val="32"/>
      <w:szCs w:val="24"/>
      <w:lang w:val="en-US" w:eastAsia="zh-CN" w:bidi="ar-SA"/>
    </w:rPr>
  </w:style>
  <w:style w:type="character" w:customStyle="1" w:styleId="605">
    <w:name w:val="表正文 Char"/>
    <w:qFormat/>
    <w:uiPriority w:val="0"/>
    <w:rPr>
      <w:rFonts w:ascii="宋体" w:eastAsia="宋体"/>
      <w:snapToGrid w:val="0"/>
      <w:color w:val="000000"/>
      <w:kern w:val="28"/>
      <w:sz w:val="28"/>
      <w:lang w:val="en-US" w:eastAsia="zh-CN" w:bidi="ar-SA"/>
    </w:rPr>
  </w:style>
  <w:style w:type="character" w:customStyle="1" w:styleId="606">
    <w:name w:val="普通文字 Char1 Char"/>
    <w:qFormat/>
    <w:uiPriority w:val="0"/>
    <w:rPr>
      <w:rFonts w:ascii="宋体" w:hAnsi="Courier New" w:eastAsia="宋体"/>
      <w:kern w:val="2"/>
      <w:sz w:val="21"/>
      <w:szCs w:val="24"/>
      <w:lang w:val="en-US" w:eastAsia="zh-CN" w:bidi="ar-SA"/>
    </w:rPr>
  </w:style>
  <w:style w:type="character" w:customStyle="1" w:styleId="607">
    <w:name w:val="pt9"/>
    <w:qFormat/>
    <w:uiPriority w:val="0"/>
    <w:rPr>
      <w:rFonts w:ascii="仿宋_GB2312" w:eastAsia="微软雅黑"/>
      <w:b/>
      <w:kern w:val="2"/>
      <w:sz w:val="32"/>
      <w:szCs w:val="32"/>
      <w:lang w:val="en-US" w:eastAsia="zh-CN" w:bidi="ar-SA"/>
    </w:rPr>
  </w:style>
  <w:style w:type="character" w:customStyle="1" w:styleId="608">
    <w:name w:val="large1"/>
    <w:qFormat/>
    <w:uiPriority w:val="0"/>
    <w:rPr>
      <w:rFonts w:hint="eastAsia" w:ascii="宋体" w:hAnsi="宋体" w:eastAsia="宋体"/>
      <w:sz w:val="21"/>
      <w:szCs w:val="21"/>
    </w:rPr>
  </w:style>
  <w:style w:type="character" w:customStyle="1" w:styleId="609">
    <w:name w:val="样式 样式 标题 4h4H4Fab-4T5Ref Heading 1rh1Heading sqlsect 1.2.3.... +... Char"/>
    <w:link w:val="171"/>
    <w:qFormat/>
    <w:uiPriority w:val="0"/>
    <w:rPr>
      <w:rFonts w:ascii="微软雅黑" w:hAnsi="微软雅黑" w:eastAsia="微软雅黑"/>
      <w:b/>
      <w:bCs/>
      <w:kern w:val="2"/>
      <w:sz w:val="24"/>
      <w:szCs w:val="28"/>
    </w:rPr>
  </w:style>
  <w:style w:type="character" w:customStyle="1" w:styleId="610">
    <w:name w:val="标题 4 Char1"/>
    <w:semiHidden/>
    <w:qFormat/>
    <w:uiPriority w:val="9"/>
    <w:rPr>
      <w:rFonts w:ascii="Cambria" w:hAnsi="Cambria" w:eastAsia="宋体" w:cs="Times New Roman"/>
      <w:b/>
      <w:bCs/>
      <w:kern w:val="2"/>
      <w:sz w:val="28"/>
      <w:szCs w:val="28"/>
    </w:rPr>
  </w:style>
  <w:style w:type="character" w:customStyle="1" w:styleId="611">
    <w:name w:val="tw4winPopup"/>
    <w:qFormat/>
    <w:uiPriority w:val="0"/>
    <w:rPr>
      <w:rFonts w:ascii="Courier New" w:hAnsi="Courier New" w:cs="Courier New"/>
      <w:color w:val="008000"/>
    </w:rPr>
  </w:style>
  <w:style w:type="character" w:customStyle="1" w:styleId="612">
    <w:name w:val="标题 6 字符"/>
    <w:link w:val="7"/>
    <w:qFormat/>
    <w:uiPriority w:val="0"/>
    <w:rPr>
      <w:rFonts w:ascii="Arial" w:hAnsi="Arial" w:eastAsia="黑体"/>
      <w:b/>
      <w:bCs/>
      <w:kern w:val="2"/>
      <w:sz w:val="24"/>
      <w:szCs w:val="24"/>
    </w:rPr>
  </w:style>
  <w:style w:type="character" w:customStyle="1" w:styleId="613">
    <w:name w:val="正文缩进 字符"/>
    <w:link w:val="15"/>
    <w:qFormat/>
    <w:uiPriority w:val="0"/>
    <w:rPr>
      <w:rFonts w:ascii="宋体" w:eastAsia="宋体"/>
      <w:snapToGrid w:val="0"/>
      <w:color w:val="000000"/>
      <w:kern w:val="28"/>
      <w:sz w:val="28"/>
      <w:lang w:val="en-US" w:eastAsia="zh-CN" w:bidi="ar-SA"/>
    </w:rPr>
  </w:style>
  <w:style w:type="character" w:customStyle="1" w:styleId="614">
    <w:name w:val="批注文字 字符"/>
    <w:link w:val="19"/>
    <w:qFormat/>
    <w:uiPriority w:val="99"/>
    <w:rPr>
      <w:kern w:val="2"/>
      <w:sz w:val="21"/>
      <w:szCs w:val="24"/>
    </w:rPr>
  </w:style>
  <w:style w:type="character" w:customStyle="1" w:styleId="615">
    <w:name w:val="批注框文本 字符"/>
    <w:link w:val="38"/>
    <w:semiHidden/>
    <w:qFormat/>
    <w:uiPriority w:val="0"/>
    <w:rPr>
      <w:kern w:val="2"/>
      <w:sz w:val="18"/>
      <w:szCs w:val="18"/>
    </w:rPr>
  </w:style>
  <w:style w:type="character" w:customStyle="1" w:styleId="616">
    <w:name w:val="Footer Char"/>
    <w:qFormat/>
    <w:locked/>
    <w:uiPriority w:val="0"/>
    <w:rPr>
      <w:rFonts w:eastAsia="宋体"/>
      <w:kern w:val="2"/>
      <w:sz w:val="18"/>
      <w:lang w:val="en-US" w:eastAsia="zh-CN" w:bidi="ar-SA"/>
    </w:rPr>
  </w:style>
  <w:style w:type="paragraph" w:customStyle="1" w:styleId="617">
    <w:name w:val="trs_editor"/>
    <w:basedOn w:val="1"/>
    <w:qFormat/>
    <w:uiPriority w:val="0"/>
    <w:pPr>
      <w:widowControl/>
      <w:adjustRightInd/>
      <w:spacing w:before="100" w:beforeAutospacing="1" w:after="100" w:afterAutospacing="1"/>
      <w:jc w:val="left"/>
    </w:pPr>
    <w:rPr>
      <w:rFonts w:ascii="宋体" w:hAnsi="宋体" w:cs="宋体"/>
      <w:kern w:val="0"/>
      <w:sz w:val="24"/>
    </w:rPr>
  </w:style>
  <w:style w:type="paragraph" w:customStyle="1" w:styleId="618">
    <w:name w:val="索引 11"/>
    <w:basedOn w:val="1"/>
    <w:next w:val="1"/>
    <w:qFormat/>
    <w:uiPriority w:val="0"/>
    <w:pPr>
      <w:adjustRightInd/>
      <w:spacing w:line="360" w:lineRule="auto"/>
    </w:pPr>
    <w:rPr>
      <w:rFonts w:ascii="仿宋_GB2312" w:eastAsia="仿宋_GB2312"/>
      <w:sz w:val="24"/>
      <w:szCs w:val="20"/>
    </w:rPr>
  </w:style>
  <w:style w:type="paragraph" w:customStyle="1" w:styleId="619">
    <w:name w:val="Char Char28"/>
    <w:basedOn w:val="1"/>
    <w:qFormat/>
    <w:uiPriority w:val="0"/>
    <w:pPr>
      <w:adjustRightInd/>
      <w:snapToGrid w:val="0"/>
      <w:spacing w:line="360" w:lineRule="auto"/>
    </w:pPr>
    <w:rPr>
      <w:rFonts w:ascii="Arial" w:hAnsi="Arial" w:eastAsia="黑体"/>
      <w:snapToGrid w:val="0"/>
      <w:kern w:val="0"/>
      <w:sz w:val="20"/>
      <w:szCs w:val="21"/>
    </w:rPr>
  </w:style>
  <w:style w:type="paragraph" w:customStyle="1" w:styleId="620">
    <w:name w:val="纯文本_0_0"/>
    <w:basedOn w:val="1"/>
    <w:link w:val="621"/>
    <w:qFormat/>
    <w:uiPriority w:val="0"/>
    <w:pPr>
      <w:adjustRightInd/>
    </w:pPr>
    <w:rPr>
      <w:rFonts w:ascii="宋体" w:hAnsi="Courier New"/>
      <w:szCs w:val="21"/>
    </w:rPr>
  </w:style>
  <w:style w:type="character" w:customStyle="1" w:styleId="621">
    <w:name w:val="纯文本 Char_0"/>
    <w:link w:val="620"/>
    <w:qFormat/>
    <w:uiPriority w:val="0"/>
    <w:rPr>
      <w:rFonts w:ascii="宋体" w:hAnsi="Courier New"/>
      <w:kern w:val="2"/>
      <w:sz w:val="21"/>
      <w:szCs w:val="21"/>
      <w:lang w:val="en-US" w:eastAsia="zh-CN"/>
    </w:rPr>
  </w:style>
  <w:style w:type="character" w:customStyle="1" w:styleId="622">
    <w:name w:val="纯文本 Char1"/>
    <w:link w:val="623"/>
    <w:qFormat/>
    <w:uiPriority w:val="0"/>
    <w:rPr>
      <w:rFonts w:ascii="宋体" w:hAnsi="Courier New"/>
    </w:rPr>
  </w:style>
  <w:style w:type="paragraph" w:customStyle="1" w:styleId="623">
    <w:name w:val="纯文本1"/>
    <w:basedOn w:val="1"/>
    <w:link w:val="622"/>
    <w:qFormat/>
    <w:uiPriority w:val="0"/>
    <w:pPr>
      <w:adjustRightInd/>
    </w:pPr>
    <w:rPr>
      <w:rFonts w:ascii="宋体" w:hAnsi="Courier New"/>
      <w:kern w:val="0"/>
      <w:sz w:val="20"/>
      <w:szCs w:val="20"/>
    </w:rPr>
  </w:style>
  <w:style w:type="paragraph" w:customStyle="1" w:styleId="624">
    <w:name w:val="Char Char Char Char Char Char Char2"/>
    <w:basedOn w:val="1"/>
    <w:qFormat/>
    <w:uiPriority w:val="0"/>
    <w:rPr>
      <w:rFonts w:ascii="仿宋_GB2312" w:eastAsia="仿宋_GB2312"/>
      <w:b/>
      <w:sz w:val="32"/>
      <w:szCs w:val="32"/>
    </w:rPr>
  </w:style>
  <w:style w:type="paragraph" w:customStyle="1" w:styleId="625">
    <w:name w:val="Char Char1 Char Char Char Char Char Char2"/>
    <w:basedOn w:val="1"/>
    <w:qFormat/>
    <w:uiPriority w:val="0"/>
    <w:rPr>
      <w:rFonts w:ascii="仿宋_GB2312" w:eastAsia="仿宋_GB2312"/>
      <w:b/>
      <w:sz w:val="32"/>
      <w:szCs w:val="20"/>
    </w:rPr>
  </w:style>
  <w:style w:type="paragraph" w:customStyle="1" w:styleId="626">
    <w:name w:val="修订1"/>
    <w:hidden/>
    <w:unhideWhenUsed/>
    <w:qFormat/>
    <w:uiPriority w:val="99"/>
    <w:rPr>
      <w:rFonts w:ascii="Times New Roman" w:hAnsi="Times New Roman" w:eastAsia="宋体" w:cs="Times New Roman"/>
      <w:kern w:val="2"/>
      <w:sz w:val="21"/>
      <w:szCs w:val="24"/>
      <w:lang w:val="en-US" w:eastAsia="zh-CN" w:bidi="ar-SA"/>
    </w:rPr>
  </w:style>
  <w:style w:type="character" w:customStyle="1" w:styleId="627">
    <w:name w:val="Default Char"/>
    <w:link w:val="23"/>
    <w:qFormat/>
    <w:uiPriority w:val="0"/>
    <w:rPr>
      <w:rFonts w:ascii="仿宋_GB2312" w:eastAsia="仿宋_GB2312" w:cs="仿宋_GB2312"/>
      <w:color w:val="000000"/>
      <w:sz w:val="24"/>
      <w:szCs w:val="24"/>
    </w:rPr>
  </w:style>
  <w:style w:type="character" w:customStyle="1" w:styleId="628">
    <w:name w:val="font61"/>
    <w:basedOn w:val="64"/>
    <w:qFormat/>
    <w:uiPriority w:val="0"/>
    <w:rPr>
      <w:rFonts w:hint="eastAsia" w:ascii="仿宋" w:hAnsi="仿宋" w:eastAsia="仿宋" w:cs="仿宋"/>
      <w:snapToGrid w:val="0"/>
      <w:color w:val="000000"/>
      <w:kern w:val="0"/>
      <w:sz w:val="20"/>
      <w:szCs w:val="20"/>
      <w:u w:val="none"/>
    </w:rPr>
  </w:style>
  <w:style w:type="character" w:customStyle="1" w:styleId="629">
    <w:name w:val="font11"/>
    <w:basedOn w:val="64"/>
    <w:qFormat/>
    <w:uiPriority w:val="0"/>
    <w:rPr>
      <w:rFonts w:hint="default" w:ascii="Times New Roman" w:hAnsi="Times New Roman" w:eastAsia="黑体" w:cs="Times New Roman"/>
      <w:snapToGrid w:val="0"/>
      <w:color w:val="000000"/>
      <w:kern w:val="0"/>
      <w:sz w:val="22"/>
      <w:szCs w:val="22"/>
      <w:u w:val="none"/>
    </w:rPr>
  </w:style>
  <w:style w:type="paragraph" w:customStyle="1" w:styleId="630">
    <w:name w:val="text-tag"/>
    <w:basedOn w:val="1"/>
    <w:semiHidden/>
    <w:qFormat/>
    <w:uiPriority w:val="99"/>
    <w:pPr>
      <w:widowControl/>
      <w:adjustRightInd/>
      <w:spacing w:before="100" w:beforeAutospacing="1" w:after="100" w:afterAutospacing="1"/>
      <w:jc w:val="left"/>
    </w:pPr>
    <w:rPr>
      <w:rFonts w:ascii="宋体" w:hAnsi="宋体" w:cs="宋体"/>
      <w:kern w:val="0"/>
      <w:sz w:val="24"/>
    </w:rPr>
  </w:style>
  <w:style w:type="paragraph" w:customStyle="1" w:styleId="631">
    <w:name w:val="目录 71"/>
    <w:next w:val="1"/>
    <w:qFormat/>
    <w:uiPriority w:val="0"/>
    <w:pPr>
      <w:wordWrap w:val="0"/>
      <w:ind w:left="2550"/>
      <w:jc w:val="both"/>
    </w:pPr>
    <w:rPr>
      <w:rFonts w:ascii="Times New Roman" w:hAnsi="Times New Roman" w:eastAsia="宋体" w:cs="Times New Roman"/>
      <w:sz w:val="21"/>
      <w:szCs w:val="22"/>
      <w:lang w:val="en-US" w:eastAsia="zh-CN" w:bidi="ar-SA"/>
    </w:rPr>
  </w:style>
  <w:style w:type="paragraph" w:customStyle="1" w:styleId="632">
    <w:name w:val="*正文"/>
    <w:basedOn w:val="1"/>
    <w:qFormat/>
    <w:uiPriority w:val="0"/>
    <w:pPr>
      <w:snapToGrid w:val="0"/>
      <w:spacing w:line="360" w:lineRule="auto"/>
      <w:ind w:firstLine="482"/>
      <w:jc w:val="left"/>
    </w:pPr>
    <w:rPr>
      <w:rFonts w:ascii="宋体" w:hAnsi="宋体"/>
      <w:kern w:val="0"/>
      <w:sz w:val="24"/>
      <w:szCs w:val="20"/>
    </w:rPr>
  </w:style>
  <w:style w:type="paragraph" w:customStyle="1" w:styleId="633">
    <w:name w:val="Revision"/>
    <w:hidden/>
    <w:unhideWhenUsed/>
    <w:uiPriority w:val="99"/>
    <w:rPr>
      <w:rFonts w:ascii="Times New Roman" w:hAnsi="Times New Roman" w:eastAsia="宋体" w:cs="Times New Roman"/>
      <w:kern w:val="2"/>
      <w:sz w:val="21"/>
      <w:szCs w:val="24"/>
      <w:lang w:val="en-US" w:eastAsia="zh-CN" w:bidi="ar-SA"/>
    </w:rPr>
  </w:style>
</w:styles>
</file>

<file path=word/_rels/document.xml.rels><?xml version="1.0" encoding="UTF-8" standalone="yes"?>
<Relationships xmlns="http://schemas.openxmlformats.org/package/2006/relationships"><Relationship Id="rId9" Type="http://schemas.openxmlformats.org/officeDocument/2006/relationships/header" Target="header4.xml"/><Relationship Id="rId8" Type="http://schemas.openxmlformats.org/officeDocument/2006/relationships/header" Target="header3.xml"/><Relationship Id="rId7" Type="http://schemas.openxmlformats.org/officeDocument/2006/relationships/footer" Target="footer3.xml"/><Relationship Id="rId6" Type="http://schemas.openxmlformats.org/officeDocument/2006/relationships/footer" Target="footer2.xml"/><Relationship Id="rId5" Type="http://schemas.openxmlformats.org/officeDocument/2006/relationships/footer" Target="footer1.xml"/><Relationship Id="rId4" Type="http://schemas.openxmlformats.org/officeDocument/2006/relationships/header" Target="header2.xml"/><Relationship Id="rId3" Type="http://schemas.openxmlformats.org/officeDocument/2006/relationships/header" Target="header1.xml"/><Relationship Id="rId2" Type="http://schemas.openxmlformats.org/officeDocument/2006/relationships/settings" Target="settings.xml"/><Relationship Id="rId16" Type="http://schemas.openxmlformats.org/officeDocument/2006/relationships/fontTable" Target="fontTable.xml"/><Relationship Id="rId15" Type="http://schemas.openxmlformats.org/officeDocument/2006/relationships/numbering" Target="numbering.xml"/><Relationship Id="rId14" Type="http://schemas.openxmlformats.org/officeDocument/2006/relationships/customXml" Target="../customXml/item1.xml"/><Relationship Id="rId13" Type="http://schemas.openxmlformats.org/officeDocument/2006/relationships/theme" Target="theme/theme1.xml"/><Relationship Id="rId12" Type="http://schemas.openxmlformats.org/officeDocument/2006/relationships/footer" Target="footer6.xml"/><Relationship Id="rId11" Type="http://schemas.openxmlformats.org/officeDocument/2006/relationships/footer" Target="footer5.xml"/><Relationship Id="rId10" Type="http://schemas.openxmlformats.org/officeDocument/2006/relationships/footer" Target="footer4.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
    <customSectPr/>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Normal.dotm</Template>
  <Company>杭州市国内经济合作办公室</Company>
  <Pages>1</Pages>
  <Words>25300</Words>
  <Characters>26565</Characters>
  <Lines>1660</Lines>
  <Paragraphs>1571</Paragraphs>
  <TotalTime>8</TotalTime>
  <ScaleCrop>false</ScaleCrop>
  <LinksUpToDate>false</LinksUpToDate>
  <CharactersWithSpaces>50294</CharactersWithSpaces>
  <Application>WPS Office_12.1.0.15990_F1E327BC-269C-435d-A152-05C5408002CA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2023-11-07T11:51:00Z</dcterms:created>
  <dc:creator>玥</dc:creator>
  <cp:lastModifiedBy>臭美</cp:lastModifiedBy>
  <cp:lastPrinted>2021-10-22T18:37:00Z</cp:lastPrinted>
  <dcterms:modified xsi:type="dcterms:W3CDTF">2023-12-26T09:12:11Z</dcterms:modified>
  <dc:title>杭州市市民卡扩大发卡工程</dc:title>
  <cp:revision>4</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2052-12.1.0.15990</vt:lpwstr>
  </property>
  <property fmtid="{D5CDD505-2E9C-101B-9397-08002B2CF9AE}" pid="3" name="ICV">
    <vt:lpwstr>8DC879AFC54C4CF8994463F2DED0B75E</vt:lpwstr>
  </property>
  <property fmtid="{D5CDD505-2E9C-101B-9397-08002B2CF9AE}" pid="4" name="GrammarlyDocumentId">
    <vt:lpwstr>ee714b779b02a1b5c7e1b44159192df8764f8e183fabc82d6f553cbbe98a4707</vt:lpwstr>
  </property>
</Properties>
</file>