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>
      <w:pPr>
        <w:spacing w:line="360" w:lineRule="auto"/>
        <w:jc w:val="center"/>
        <w:rPr>
          <w:rFonts w:hint="default" w:asciiTheme="minorEastAsia" w:hAnsiTheme="minorEastAsia" w:eastAsiaTheme="minorEastAsia"/>
          <w:b/>
          <w:sz w:val="24"/>
          <w:szCs w:val="24"/>
          <w:lang w:val="en-US" w:eastAsia="zh-CN"/>
        </w:rPr>
      </w:pPr>
      <w:r>
        <w:rPr>
          <w:rFonts w:asciiTheme="minorEastAsia" w:hAnsiTheme="minorEastAsia"/>
          <w:b/>
          <w:sz w:val="24"/>
          <w:szCs w:val="24"/>
        </w:rPr>
        <w:t>中标公告附表</w:t>
      </w:r>
      <w:r>
        <w:rPr>
          <w:rFonts w:hint="eastAsia" w:asciiTheme="minorEastAsia" w:hAnsiTheme="minorEastAsia"/>
          <w:b/>
          <w:sz w:val="24"/>
          <w:szCs w:val="24"/>
          <w:lang w:val="en-US" w:eastAsia="zh-CN"/>
        </w:rPr>
        <w:t>-标项一</w:t>
      </w:r>
    </w:p>
    <w:p>
      <w:pPr>
        <w:spacing w:line="360" w:lineRule="auto"/>
        <w:rPr>
          <w:rFonts w:asciiTheme="minorEastAsia" w:hAnsiTheme="minorEastAsia"/>
          <w:sz w:val="24"/>
          <w:szCs w:val="24"/>
        </w:rPr>
      </w:pPr>
    </w:p>
    <w:tbl>
      <w:tblPr>
        <w:tblStyle w:val="18"/>
        <w:tblW w:w="9498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61"/>
        <w:gridCol w:w="198"/>
        <w:gridCol w:w="3464"/>
        <w:gridCol w:w="357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6" w:hRule="atLeast"/>
        </w:trPr>
        <w:tc>
          <w:tcPr>
            <w:tcW w:w="2261" w:type="dxa"/>
            <w:vAlign w:val="center"/>
          </w:tcPr>
          <w:p>
            <w:pPr>
              <w:widowControl/>
              <w:ind w:right="62"/>
              <w:contextualSpacing/>
              <w:rPr>
                <w:rFonts w:cs="Arial" w:asciiTheme="minorEastAsia" w:hAnsiTheme="minorEastAsia"/>
                <w:color w:val="000000"/>
                <w:sz w:val="24"/>
                <w:szCs w:val="24"/>
              </w:rPr>
            </w:pPr>
            <w:r>
              <w:rPr>
                <w:rFonts w:hint="eastAsia" w:cs="Arial" w:asciiTheme="minorEastAsia" w:hAnsiTheme="minorEastAsia"/>
                <w:color w:val="000000"/>
                <w:sz w:val="24"/>
                <w:szCs w:val="24"/>
              </w:rPr>
              <w:t>中标供应商</w:t>
            </w:r>
            <w:r>
              <w:rPr>
                <w:rFonts w:hint="eastAsia" w:cs="Arial" w:asciiTheme="minorEastAsia" w:hAnsiTheme="minorEastAsia"/>
                <w:b/>
                <w:color w:val="000000"/>
                <w:sz w:val="24"/>
                <w:szCs w:val="24"/>
              </w:rPr>
              <w:t>名称</w:t>
            </w:r>
          </w:p>
        </w:tc>
        <w:tc>
          <w:tcPr>
            <w:tcW w:w="7237" w:type="dxa"/>
            <w:gridSpan w:val="3"/>
            <w:vAlign w:val="center"/>
          </w:tcPr>
          <w:p>
            <w:pPr>
              <w:widowControl/>
              <w:ind w:right="62"/>
              <w:contextualSpacing/>
              <w:rPr>
                <w:rFonts w:hint="default" w:cs="宋体" w:asciiTheme="minorEastAsia" w:hAnsiTheme="minorEastAsia" w:eastAsiaTheme="minorEastAsia"/>
                <w:spacing w:val="-6"/>
                <w:kern w:val="0"/>
                <w:szCs w:val="21"/>
                <w:lang w:val="en-US" w:eastAsia="zh-CN"/>
              </w:rPr>
            </w:pPr>
            <w:r>
              <w:rPr>
                <w:rFonts w:hint="eastAsia" w:cs="宋体" w:asciiTheme="minorEastAsia" w:hAnsiTheme="minorEastAsia"/>
                <w:sz w:val="24"/>
                <w:szCs w:val="24"/>
                <w:lang w:val="en-US" w:eastAsia="zh-CN"/>
              </w:rPr>
              <w:t xml:space="preserve">建发（上海）有限公司 </w:t>
            </w:r>
            <w:r>
              <w:rPr>
                <w:rFonts w:hint="eastAsia" w:cs="宋体" w:asciiTheme="minorEastAsia" w:hAnsiTheme="minorEastAsia"/>
                <w:spacing w:val="-6"/>
                <w:kern w:val="0"/>
                <w:szCs w:val="21"/>
                <w:lang w:val="en-US" w:eastAsia="zh-CN"/>
              </w:rPr>
              <w:t xml:space="preserve">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6" w:hRule="atLeast"/>
        </w:trPr>
        <w:tc>
          <w:tcPr>
            <w:tcW w:w="2261" w:type="dxa"/>
            <w:vAlign w:val="center"/>
          </w:tcPr>
          <w:p>
            <w:pPr>
              <w:widowControl/>
              <w:ind w:right="62"/>
              <w:contextualSpacing/>
              <w:rPr>
                <w:rFonts w:cs="Arial" w:asciiTheme="minorEastAsia" w:hAnsiTheme="minorEastAsia"/>
                <w:color w:val="000000"/>
                <w:sz w:val="24"/>
                <w:szCs w:val="24"/>
              </w:rPr>
            </w:pPr>
            <w:r>
              <w:rPr>
                <w:rFonts w:hint="eastAsia" w:cs="Arial" w:asciiTheme="minorEastAsia" w:hAnsiTheme="minorEastAsia"/>
                <w:color w:val="000000"/>
                <w:sz w:val="24"/>
                <w:szCs w:val="24"/>
              </w:rPr>
              <w:t>中标供应商</w:t>
            </w:r>
            <w:r>
              <w:rPr>
                <w:rFonts w:hint="eastAsia" w:cs="Arial" w:asciiTheme="minorEastAsia" w:hAnsiTheme="minorEastAsia"/>
                <w:b/>
                <w:color w:val="000000"/>
                <w:sz w:val="24"/>
                <w:szCs w:val="24"/>
              </w:rPr>
              <w:t>地址</w:t>
            </w:r>
          </w:p>
        </w:tc>
        <w:tc>
          <w:tcPr>
            <w:tcW w:w="7237" w:type="dxa"/>
            <w:gridSpan w:val="3"/>
            <w:vAlign w:val="center"/>
          </w:tcPr>
          <w:p>
            <w:pPr>
              <w:widowControl/>
              <w:ind w:right="62"/>
              <w:contextualSpacing/>
              <w:rPr>
                <w:rFonts w:hint="default" w:cs="宋体" w:asciiTheme="minorEastAsia" w:hAnsiTheme="minorEastAsia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cs="宋体" w:asciiTheme="minorEastAsia" w:hAnsiTheme="minorEastAsia"/>
                <w:sz w:val="24"/>
                <w:szCs w:val="24"/>
                <w:lang w:val="en-US" w:eastAsia="zh-CN"/>
              </w:rPr>
              <w:t>上海市杨浦区杨树浦路288号建发国际大厦12楼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6" w:hRule="atLeast"/>
        </w:trPr>
        <w:tc>
          <w:tcPr>
            <w:tcW w:w="2261" w:type="dxa"/>
            <w:vAlign w:val="center"/>
          </w:tcPr>
          <w:p>
            <w:pPr>
              <w:widowControl/>
              <w:ind w:right="62"/>
              <w:contextualSpacing/>
              <w:rPr>
                <w:rFonts w:ascii="宋体" w:hAnsi="宋体" w:cs="宋体"/>
                <w:spacing w:val="-6"/>
                <w:kern w:val="0"/>
                <w:sz w:val="24"/>
                <w:szCs w:val="24"/>
              </w:rPr>
            </w:pPr>
            <w:r>
              <w:rPr>
                <w:rFonts w:hint="eastAsia" w:cs="Arial" w:asciiTheme="minorEastAsia" w:hAnsiTheme="minorEastAsia"/>
                <w:color w:val="000000"/>
                <w:sz w:val="24"/>
                <w:szCs w:val="24"/>
              </w:rPr>
              <w:t>主要中标标的</w:t>
            </w:r>
            <w:r>
              <w:rPr>
                <w:rFonts w:hint="eastAsia" w:cs="Arial" w:asciiTheme="minorEastAsia" w:hAnsiTheme="minorEastAsia"/>
                <w:b/>
                <w:color w:val="000000"/>
                <w:sz w:val="24"/>
                <w:szCs w:val="24"/>
              </w:rPr>
              <w:t>名称</w:t>
            </w:r>
          </w:p>
        </w:tc>
        <w:tc>
          <w:tcPr>
            <w:tcW w:w="7237" w:type="dxa"/>
            <w:gridSpan w:val="3"/>
            <w:vAlign w:val="center"/>
          </w:tcPr>
          <w:p>
            <w:pPr>
              <w:ind w:right="62"/>
              <w:contextualSpacing/>
              <w:rPr>
                <w:rFonts w:hint="eastAsia" w:cs="宋体" w:asciiTheme="minorEastAsia" w:hAnsiTheme="minorEastAsia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cs="宋体" w:asciiTheme="minorEastAsia" w:hAnsiTheme="minorEastAsia"/>
                <w:sz w:val="24"/>
                <w:szCs w:val="24"/>
                <w:lang w:val="en-US" w:eastAsia="zh-CN"/>
              </w:rPr>
              <w:t>气流磨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6" w:hRule="atLeast"/>
        </w:trPr>
        <w:tc>
          <w:tcPr>
            <w:tcW w:w="2261" w:type="dxa"/>
            <w:vAlign w:val="center"/>
          </w:tcPr>
          <w:p>
            <w:pPr>
              <w:widowControl/>
              <w:ind w:right="62"/>
              <w:contextualSpacing/>
              <w:rPr>
                <w:rFonts w:ascii="宋体" w:hAnsi="宋体" w:cs="宋体"/>
                <w:b/>
                <w:spacing w:val="-6"/>
                <w:kern w:val="0"/>
                <w:sz w:val="24"/>
                <w:szCs w:val="24"/>
              </w:rPr>
            </w:pPr>
            <w:r>
              <w:rPr>
                <w:rFonts w:hint="eastAsia" w:cs="Arial" w:asciiTheme="minorEastAsia" w:hAnsiTheme="minorEastAsia"/>
                <w:b/>
                <w:color w:val="000000"/>
                <w:sz w:val="24"/>
                <w:szCs w:val="24"/>
              </w:rPr>
              <w:t>规格型号</w:t>
            </w:r>
          </w:p>
        </w:tc>
        <w:tc>
          <w:tcPr>
            <w:tcW w:w="7237" w:type="dxa"/>
            <w:gridSpan w:val="3"/>
            <w:vAlign w:val="center"/>
          </w:tcPr>
          <w:p>
            <w:pPr>
              <w:ind w:right="62"/>
              <w:contextualSpacing/>
              <w:rPr>
                <w:rFonts w:hint="default" w:cs="宋体" w:asciiTheme="minorEastAsia" w:hAnsiTheme="minorEastAsia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cs="宋体" w:asciiTheme="minorEastAsia" w:hAnsiTheme="minorEastAsia"/>
                <w:sz w:val="24"/>
                <w:szCs w:val="24"/>
                <w:lang w:val="en-US" w:eastAsia="zh-CN"/>
              </w:rPr>
              <w:t>/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6" w:hRule="atLeast"/>
        </w:trPr>
        <w:tc>
          <w:tcPr>
            <w:tcW w:w="2261" w:type="dxa"/>
            <w:vAlign w:val="center"/>
          </w:tcPr>
          <w:p>
            <w:pPr>
              <w:widowControl/>
              <w:ind w:right="62"/>
              <w:contextualSpacing/>
              <w:rPr>
                <w:rFonts w:ascii="宋体" w:hAnsi="宋体" w:cs="宋体"/>
                <w:b/>
                <w:spacing w:val="-6"/>
                <w:kern w:val="0"/>
                <w:sz w:val="24"/>
                <w:szCs w:val="24"/>
              </w:rPr>
            </w:pPr>
            <w:r>
              <w:rPr>
                <w:rFonts w:hint="eastAsia" w:cs="Arial" w:asciiTheme="minorEastAsia" w:hAnsiTheme="minorEastAsia"/>
                <w:b/>
                <w:color w:val="000000"/>
                <w:sz w:val="24"/>
                <w:szCs w:val="24"/>
              </w:rPr>
              <w:t>数量</w:t>
            </w:r>
          </w:p>
        </w:tc>
        <w:tc>
          <w:tcPr>
            <w:tcW w:w="7237" w:type="dxa"/>
            <w:gridSpan w:val="3"/>
            <w:vAlign w:val="center"/>
          </w:tcPr>
          <w:p>
            <w:pPr>
              <w:ind w:right="62"/>
              <w:contextualSpacing/>
              <w:rPr>
                <w:rFonts w:hint="default" w:cs="宋体" w:asciiTheme="minorEastAsia" w:hAnsiTheme="minorEastAsia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cs="宋体" w:asciiTheme="minorEastAsia" w:hAnsiTheme="minorEastAsia"/>
                <w:sz w:val="24"/>
                <w:szCs w:val="24"/>
                <w:lang w:val="en-US" w:eastAsia="zh-CN"/>
              </w:rPr>
              <w:t>1台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6" w:hRule="atLeast"/>
        </w:trPr>
        <w:tc>
          <w:tcPr>
            <w:tcW w:w="2261" w:type="dxa"/>
            <w:vAlign w:val="center"/>
          </w:tcPr>
          <w:p>
            <w:pPr>
              <w:widowControl/>
              <w:ind w:right="62"/>
              <w:contextualSpacing/>
              <w:rPr>
                <w:rFonts w:ascii="宋体" w:hAnsi="宋体" w:cs="宋体"/>
                <w:b/>
                <w:spacing w:val="-6"/>
                <w:kern w:val="0"/>
                <w:sz w:val="24"/>
                <w:szCs w:val="24"/>
              </w:rPr>
            </w:pPr>
            <w:r>
              <w:rPr>
                <w:rFonts w:hint="eastAsia" w:cs="Arial" w:asciiTheme="minorEastAsia" w:hAnsiTheme="minorEastAsia"/>
                <w:b/>
                <w:color w:val="000000"/>
                <w:sz w:val="24"/>
                <w:szCs w:val="24"/>
              </w:rPr>
              <w:t>单价</w:t>
            </w:r>
          </w:p>
        </w:tc>
        <w:tc>
          <w:tcPr>
            <w:tcW w:w="7237" w:type="dxa"/>
            <w:gridSpan w:val="3"/>
            <w:vAlign w:val="center"/>
          </w:tcPr>
          <w:p>
            <w:pPr>
              <w:widowControl/>
              <w:ind w:right="62"/>
              <w:contextualSpacing/>
              <w:rPr>
                <w:rFonts w:hint="default" w:cs="宋体" w:asciiTheme="minorEastAsia" w:hAnsiTheme="minorEastAsia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cs="宋体" w:asciiTheme="minorEastAsia" w:hAnsiTheme="minorEastAsia"/>
                <w:sz w:val="24"/>
                <w:szCs w:val="24"/>
                <w:lang w:val="en-US" w:eastAsia="zh-CN"/>
              </w:rPr>
              <w:t>270000元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6" w:hRule="atLeast"/>
        </w:trPr>
        <w:tc>
          <w:tcPr>
            <w:tcW w:w="2261" w:type="dxa"/>
            <w:vAlign w:val="center"/>
          </w:tcPr>
          <w:p>
            <w:pPr>
              <w:widowControl/>
              <w:ind w:right="62"/>
              <w:contextualSpacing/>
              <w:rPr>
                <w:rFonts w:ascii="宋体" w:hAnsi="宋体" w:cs="宋体"/>
                <w:b/>
                <w:spacing w:val="-6"/>
                <w:kern w:val="0"/>
                <w:sz w:val="24"/>
                <w:szCs w:val="24"/>
              </w:rPr>
            </w:pPr>
            <w:r>
              <w:rPr>
                <w:rFonts w:hint="eastAsia" w:cs="Arial" w:asciiTheme="minorEastAsia" w:hAnsiTheme="minorEastAsia"/>
                <w:b/>
                <w:color w:val="000000"/>
                <w:sz w:val="24"/>
                <w:szCs w:val="24"/>
              </w:rPr>
              <w:t>服务要求</w:t>
            </w:r>
          </w:p>
        </w:tc>
        <w:tc>
          <w:tcPr>
            <w:tcW w:w="7237" w:type="dxa"/>
            <w:gridSpan w:val="3"/>
            <w:vAlign w:val="center"/>
          </w:tcPr>
          <w:p>
            <w:pPr>
              <w:spacing w:line="288" w:lineRule="auto"/>
              <w:rPr>
                <w:rFonts w:hint="eastAsia" w:ascii="宋体" w:hAnsi="宋体"/>
                <w:spacing w:val="-6"/>
                <w:szCs w:val="21"/>
              </w:rPr>
            </w:pPr>
            <w:r>
              <w:rPr>
                <w:rFonts w:hint="eastAsia" w:ascii="宋体" w:hAnsi="宋体"/>
                <w:spacing w:val="-6"/>
                <w:szCs w:val="21"/>
              </w:rPr>
              <w:t>1）设备安装、调试和验收：</w:t>
            </w:r>
          </w:p>
          <w:p>
            <w:pPr>
              <w:spacing w:line="288" w:lineRule="auto"/>
              <w:rPr>
                <w:rFonts w:hint="eastAsia" w:ascii="宋体" w:hAnsi="宋体"/>
                <w:spacing w:val="-6"/>
                <w:szCs w:val="21"/>
              </w:rPr>
            </w:pPr>
            <w:r>
              <w:rPr>
                <w:rFonts w:hint="eastAsia" w:ascii="宋体" w:hAnsi="宋体"/>
                <w:spacing w:val="-6"/>
                <w:szCs w:val="21"/>
              </w:rPr>
              <w:t>（1）设备在采购人现场安装完成先空车实验后，第一次投料1Kg，卖方协助买方进行工艺实验；第二次投料5kg，达到技术指标。</w:t>
            </w:r>
          </w:p>
          <w:p>
            <w:pPr>
              <w:spacing w:line="288" w:lineRule="auto"/>
              <w:rPr>
                <w:rFonts w:hint="eastAsia" w:ascii="宋体" w:hAnsi="宋体"/>
                <w:spacing w:val="-6"/>
                <w:szCs w:val="21"/>
              </w:rPr>
            </w:pPr>
            <w:r>
              <w:rPr>
                <w:rFonts w:hint="eastAsia" w:ascii="宋体" w:hAnsi="宋体"/>
                <w:spacing w:val="-6"/>
                <w:szCs w:val="21"/>
              </w:rPr>
              <w:t>（2）技术文件和图纸齐全、备品备件齐全都具备予以验收。</w:t>
            </w:r>
          </w:p>
          <w:p>
            <w:pPr>
              <w:spacing w:line="288" w:lineRule="auto"/>
              <w:rPr>
                <w:rFonts w:hint="eastAsia" w:ascii="宋体" w:hAnsi="宋体"/>
                <w:spacing w:val="-6"/>
                <w:szCs w:val="21"/>
              </w:rPr>
            </w:pPr>
            <w:r>
              <w:rPr>
                <w:rFonts w:hint="eastAsia" w:ascii="宋体" w:hAnsi="宋体"/>
                <w:spacing w:val="-6"/>
                <w:szCs w:val="21"/>
              </w:rPr>
              <w:t>（3）采购人负责：1设备所需的水，电，气（含氮气和压缩空气）的配套，费用自理。所需的气源为氮气和压缩空气。氮气源为1/2寸管道，压力不低于2Kg／cm2 ；压缩空气为外径12mm的PU管，压力不低于4Kg／cm2。2提供良好的合金物料，粒度小于0.5ｍｍ。</w:t>
            </w:r>
          </w:p>
          <w:p>
            <w:pPr>
              <w:spacing w:line="288" w:lineRule="auto"/>
              <w:rPr>
                <w:rFonts w:hint="default" w:ascii="宋体" w:hAnsi="宋体" w:eastAsiaTheme="minorEastAsia"/>
                <w:spacing w:val="-6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pacing w:val="-6"/>
                <w:szCs w:val="21"/>
              </w:rPr>
              <w:t>2）技术培训：设备安装调试完成后，卖方应对用户技术人员进行调试、操作、仪器维护、故障排除等方面的现场培训，时间不少于5个工作日。</w:t>
            </w:r>
            <w:r>
              <w:rPr>
                <w:rFonts w:hint="eastAsia" w:ascii="宋体" w:hAnsi="宋体"/>
                <w:spacing w:val="-6"/>
                <w:szCs w:val="21"/>
                <w:lang w:val="en-US" w:eastAsia="zh-CN"/>
              </w:rPr>
              <w:t>····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6" w:hRule="atLeast"/>
        </w:trPr>
        <w:tc>
          <w:tcPr>
            <w:tcW w:w="2261" w:type="dxa"/>
            <w:vAlign w:val="center"/>
          </w:tcPr>
          <w:p>
            <w:pPr>
              <w:widowControl/>
              <w:ind w:right="62"/>
              <w:contextualSpacing/>
              <w:jc w:val="center"/>
              <w:rPr>
                <w:rFonts w:cs="Arial" w:asciiTheme="minorEastAsia" w:hAnsiTheme="minorEastAsia"/>
                <w:b/>
                <w:color w:val="000000"/>
                <w:sz w:val="24"/>
                <w:szCs w:val="24"/>
              </w:rPr>
            </w:pPr>
            <w:r>
              <w:rPr>
                <w:rFonts w:hint="eastAsia" w:cs="Arial" w:asciiTheme="minorEastAsia" w:hAnsiTheme="minorEastAsia"/>
                <w:b/>
                <w:color w:val="000000"/>
                <w:sz w:val="24"/>
                <w:szCs w:val="24"/>
              </w:rPr>
              <w:t>中标服务费（元）</w:t>
            </w:r>
          </w:p>
        </w:tc>
        <w:tc>
          <w:tcPr>
            <w:tcW w:w="7237" w:type="dxa"/>
            <w:gridSpan w:val="3"/>
            <w:vAlign w:val="center"/>
          </w:tcPr>
          <w:p>
            <w:pPr>
              <w:widowControl/>
              <w:ind w:right="62"/>
              <w:contextualSpacing/>
              <w:jc w:val="center"/>
              <w:rPr>
                <w:rFonts w:hint="default" w:cs="宋体" w:asciiTheme="minorEastAsia" w:hAnsiTheme="minorEastAsia" w:eastAsiaTheme="minorEastAsia"/>
                <w:b/>
                <w:spacing w:val="-6"/>
                <w:kern w:val="0"/>
                <w:szCs w:val="21"/>
                <w:lang w:val="en-US" w:eastAsia="zh-CN"/>
              </w:rPr>
            </w:pPr>
            <w:r>
              <w:rPr>
                <w:rFonts w:hint="eastAsia" w:cs="宋体" w:asciiTheme="minorEastAsia" w:hAnsiTheme="minorEastAsia"/>
                <w:b/>
                <w:spacing w:val="-6"/>
                <w:kern w:val="0"/>
                <w:szCs w:val="21"/>
                <w:lang w:val="en-US" w:eastAsia="zh-CN"/>
              </w:rPr>
              <w:t>3000元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" w:hRule="atLeast"/>
        </w:trPr>
        <w:tc>
          <w:tcPr>
            <w:tcW w:w="9498" w:type="dxa"/>
            <w:gridSpan w:val="4"/>
            <w:tcBorders>
              <w:left w:val="nil"/>
              <w:right w:val="nil"/>
            </w:tcBorders>
            <w:vAlign w:val="center"/>
          </w:tcPr>
          <w:p>
            <w:pPr>
              <w:widowControl/>
              <w:ind w:right="62"/>
              <w:contextualSpacing/>
              <w:rPr>
                <w:rFonts w:cs="宋体" w:asciiTheme="minorEastAsia" w:hAnsiTheme="minorEastAsia"/>
                <w:spacing w:val="-6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6" w:hRule="atLeast"/>
        </w:trPr>
        <w:tc>
          <w:tcPr>
            <w:tcW w:w="2459" w:type="dxa"/>
            <w:gridSpan w:val="2"/>
            <w:vMerge w:val="restart"/>
            <w:vAlign w:val="center"/>
          </w:tcPr>
          <w:p>
            <w:pPr>
              <w:widowControl/>
              <w:ind w:right="62"/>
              <w:contextualSpacing/>
              <w:rPr>
                <w:rFonts w:cs="Arial" w:asciiTheme="minorEastAsia" w:hAnsiTheme="minorEastAsia"/>
                <w:b/>
                <w:color w:val="000000"/>
                <w:sz w:val="24"/>
                <w:szCs w:val="24"/>
              </w:rPr>
            </w:pPr>
            <w:r>
              <w:rPr>
                <w:rFonts w:hint="eastAsia" w:cs="Arial" w:asciiTheme="minorEastAsia" w:hAnsiTheme="minorEastAsia"/>
                <w:color w:val="000000"/>
                <w:sz w:val="24"/>
                <w:szCs w:val="24"/>
              </w:rPr>
              <w:t>中标服务费</w:t>
            </w:r>
            <w:r>
              <w:rPr>
                <w:rFonts w:hint="eastAsia" w:cs="Arial" w:asciiTheme="minorEastAsia" w:hAnsiTheme="minorEastAsia"/>
                <w:b/>
                <w:color w:val="000000"/>
                <w:sz w:val="24"/>
                <w:szCs w:val="24"/>
              </w:rPr>
              <w:t>收费标准</w:t>
            </w:r>
          </w:p>
        </w:tc>
        <w:tc>
          <w:tcPr>
            <w:tcW w:w="3464" w:type="dxa"/>
            <w:vAlign w:val="center"/>
          </w:tcPr>
          <w:p>
            <w:pPr>
              <w:contextualSpacing/>
              <w:jc w:val="center"/>
              <w:rPr>
                <w:rFonts w:asciiTheme="minorEastAsia" w:hAnsiTheme="minorEastAsia"/>
                <w:spacing w:val="-6"/>
                <w:szCs w:val="21"/>
              </w:rPr>
            </w:pPr>
            <w:r>
              <w:rPr>
                <w:rFonts w:hint="eastAsia" w:asciiTheme="minorEastAsia" w:hAnsiTheme="minorEastAsia"/>
                <w:spacing w:val="-6"/>
                <w:szCs w:val="21"/>
              </w:rPr>
              <w:t>中标</w:t>
            </w:r>
            <w:r>
              <w:rPr>
                <w:rFonts w:asciiTheme="minorEastAsia" w:hAnsiTheme="minorEastAsia"/>
                <w:spacing w:val="-6"/>
                <w:szCs w:val="21"/>
              </w:rPr>
              <w:t>金额（万元）</w:t>
            </w:r>
          </w:p>
        </w:tc>
        <w:tc>
          <w:tcPr>
            <w:tcW w:w="3575" w:type="dxa"/>
            <w:vAlign w:val="center"/>
          </w:tcPr>
          <w:p>
            <w:pPr>
              <w:contextualSpacing/>
              <w:jc w:val="center"/>
              <w:rPr>
                <w:rFonts w:asciiTheme="minorEastAsia" w:hAnsiTheme="minorEastAsia"/>
                <w:spacing w:val="-6"/>
                <w:szCs w:val="21"/>
              </w:rPr>
            </w:pPr>
            <w:r>
              <w:rPr>
                <w:rFonts w:hint="eastAsia" w:asciiTheme="minorEastAsia" w:hAnsiTheme="minorEastAsia"/>
                <w:spacing w:val="-6"/>
                <w:szCs w:val="21"/>
              </w:rPr>
              <w:t>收费标准</w:t>
            </w:r>
            <w:r>
              <w:rPr>
                <w:rFonts w:asciiTheme="minorEastAsia" w:hAnsiTheme="minorEastAsia"/>
                <w:spacing w:val="-6"/>
                <w:szCs w:val="21"/>
              </w:rPr>
              <w:t>（费率，</w:t>
            </w:r>
            <w:r>
              <w:rPr>
                <w:rFonts w:hint="eastAsia" w:asciiTheme="minorEastAsia" w:hAnsiTheme="minorEastAsia"/>
                <w:spacing w:val="-6"/>
                <w:szCs w:val="21"/>
              </w:rPr>
              <w:t>%）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8" w:hRule="atLeast"/>
        </w:trPr>
        <w:tc>
          <w:tcPr>
            <w:tcW w:w="2459" w:type="dxa"/>
            <w:gridSpan w:val="2"/>
            <w:vMerge w:val="continue"/>
            <w:vAlign w:val="center"/>
          </w:tcPr>
          <w:p>
            <w:pPr>
              <w:widowControl/>
              <w:ind w:right="62"/>
              <w:contextualSpacing/>
              <w:rPr>
                <w:rFonts w:cs="Arial" w:asciiTheme="minorEastAsia" w:hAnsiTheme="minorEastAsia"/>
                <w:color w:val="000000"/>
                <w:sz w:val="24"/>
                <w:szCs w:val="24"/>
              </w:rPr>
            </w:pPr>
          </w:p>
        </w:tc>
        <w:tc>
          <w:tcPr>
            <w:tcW w:w="3464" w:type="dxa"/>
          </w:tcPr>
          <w:p>
            <w:pPr>
              <w:spacing w:line="288" w:lineRule="auto"/>
              <w:jc w:val="center"/>
              <w:rPr>
                <w:rFonts w:ascii="宋体" w:hAnsi="宋体"/>
                <w:spacing w:val="-6"/>
                <w:szCs w:val="21"/>
              </w:rPr>
            </w:pPr>
            <w:r>
              <w:rPr>
                <w:rFonts w:hint="eastAsia" w:ascii="宋体" w:hAnsi="宋体"/>
                <w:spacing w:val="-6"/>
                <w:szCs w:val="21"/>
              </w:rPr>
              <w:t>100以内</w:t>
            </w:r>
          </w:p>
        </w:tc>
        <w:tc>
          <w:tcPr>
            <w:tcW w:w="3575" w:type="dxa"/>
          </w:tcPr>
          <w:p>
            <w:pPr>
              <w:spacing w:line="288" w:lineRule="auto"/>
              <w:jc w:val="center"/>
              <w:rPr>
                <w:rFonts w:ascii="宋体" w:hAnsi="宋体"/>
                <w:spacing w:val="-6"/>
                <w:szCs w:val="21"/>
              </w:rPr>
            </w:pPr>
            <w:r>
              <w:rPr>
                <w:rFonts w:hint="eastAsia" w:ascii="宋体" w:hAnsi="宋体"/>
                <w:spacing w:val="-6"/>
                <w:szCs w:val="21"/>
              </w:rPr>
              <w:t>1.05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6" w:hRule="atLeast"/>
        </w:trPr>
        <w:tc>
          <w:tcPr>
            <w:tcW w:w="2459" w:type="dxa"/>
            <w:gridSpan w:val="2"/>
            <w:vAlign w:val="center"/>
          </w:tcPr>
          <w:p>
            <w:pPr>
              <w:widowControl/>
              <w:ind w:right="62"/>
              <w:contextualSpacing/>
              <w:rPr>
                <w:rFonts w:cs="Arial" w:asciiTheme="minorEastAsia" w:hAnsiTheme="minorEastAsia"/>
                <w:b/>
                <w:color w:val="000000"/>
                <w:sz w:val="24"/>
                <w:szCs w:val="24"/>
              </w:rPr>
            </w:pPr>
            <w:r>
              <w:rPr>
                <w:rFonts w:hint="eastAsia" w:cs="Arial" w:asciiTheme="minorEastAsia" w:hAnsiTheme="minorEastAsia"/>
                <w:b/>
                <w:color w:val="000000"/>
                <w:sz w:val="24"/>
                <w:szCs w:val="24"/>
              </w:rPr>
              <w:t>备注</w:t>
            </w:r>
          </w:p>
        </w:tc>
        <w:tc>
          <w:tcPr>
            <w:tcW w:w="7039" w:type="dxa"/>
            <w:gridSpan w:val="2"/>
            <w:vAlign w:val="center"/>
          </w:tcPr>
          <w:p>
            <w:pPr>
              <w:contextualSpacing/>
              <w:jc w:val="center"/>
              <w:rPr>
                <w:rFonts w:hint="default" w:asciiTheme="minorEastAsia" w:hAnsiTheme="minorEastAsia" w:eastAsiaTheme="minorEastAsia"/>
                <w:spacing w:val="-6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/>
                <w:spacing w:val="-6"/>
                <w:szCs w:val="21"/>
                <w:lang w:val="en-US" w:eastAsia="zh-CN"/>
              </w:rPr>
              <w:t>不足叁仟元的按叁仟元计。</w:t>
            </w:r>
          </w:p>
        </w:tc>
      </w:tr>
    </w:tbl>
    <w:p>
      <w:pPr>
        <w:widowControl/>
        <w:jc w:val="left"/>
        <w:rPr>
          <w:rFonts w:ascii="宋体" w:hAnsi="宋体" w:cs="宋体"/>
          <w:spacing w:val="-6"/>
          <w:kern w:val="0"/>
          <w:sz w:val="24"/>
          <w:szCs w:val="24"/>
        </w:rPr>
      </w:pPr>
    </w:p>
    <w:p>
      <w:pPr>
        <w:widowControl/>
        <w:jc w:val="left"/>
        <w:rPr>
          <w:rFonts w:ascii="宋体" w:hAnsi="宋体" w:cs="宋体"/>
          <w:spacing w:val="-6"/>
          <w:kern w:val="0"/>
          <w:sz w:val="24"/>
          <w:szCs w:val="24"/>
        </w:rPr>
      </w:pPr>
    </w:p>
    <w:p>
      <w:pPr>
        <w:widowControl/>
        <w:jc w:val="left"/>
        <w:rPr>
          <w:rFonts w:ascii="宋体" w:hAnsi="宋体" w:cs="宋体"/>
          <w:spacing w:val="-6"/>
          <w:kern w:val="0"/>
          <w:sz w:val="24"/>
          <w:szCs w:val="24"/>
        </w:rPr>
      </w:pPr>
    </w:p>
    <w:p>
      <w:pPr>
        <w:widowControl/>
        <w:jc w:val="left"/>
        <w:rPr>
          <w:rFonts w:ascii="宋体" w:hAnsi="宋体" w:cs="宋体"/>
          <w:spacing w:val="-6"/>
          <w:kern w:val="0"/>
          <w:sz w:val="24"/>
          <w:szCs w:val="24"/>
        </w:rPr>
      </w:pPr>
    </w:p>
    <w:p>
      <w:pPr>
        <w:widowControl/>
        <w:jc w:val="left"/>
        <w:rPr>
          <w:rFonts w:ascii="宋体" w:hAnsi="宋体" w:cs="宋体"/>
          <w:spacing w:val="-6"/>
          <w:kern w:val="0"/>
          <w:sz w:val="24"/>
          <w:szCs w:val="24"/>
        </w:rPr>
      </w:pPr>
    </w:p>
    <w:p>
      <w:pPr>
        <w:widowControl/>
        <w:jc w:val="left"/>
        <w:rPr>
          <w:rFonts w:ascii="宋体" w:hAnsi="宋体" w:cs="宋体"/>
          <w:spacing w:val="-6"/>
          <w:kern w:val="0"/>
          <w:sz w:val="24"/>
          <w:szCs w:val="24"/>
        </w:rPr>
      </w:pPr>
    </w:p>
    <w:p>
      <w:pPr>
        <w:widowControl/>
        <w:jc w:val="left"/>
        <w:rPr>
          <w:rFonts w:ascii="宋体" w:hAnsi="宋体" w:cs="宋体"/>
          <w:spacing w:val="-6"/>
          <w:kern w:val="0"/>
          <w:sz w:val="24"/>
          <w:szCs w:val="24"/>
        </w:rPr>
      </w:pPr>
    </w:p>
    <w:p>
      <w:pPr>
        <w:widowControl/>
        <w:jc w:val="left"/>
        <w:rPr>
          <w:rFonts w:ascii="宋体" w:hAnsi="宋体" w:cs="宋体"/>
          <w:spacing w:val="-6"/>
          <w:kern w:val="0"/>
          <w:sz w:val="24"/>
          <w:szCs w:val="24"/>
        </w:rPr>
      </w:pPr>
    </w:p>
    <w:p>
      <w:pPr>
        <w:widowControl/>
        <w:jc w:val="left"/>
        <w:rPr>
          <w:rFonts w:ascii="宋体" w:hAnsi="宋体" w:cs="宋体"/>
          <w:spacing w:val="-6"/>
          <w:kern w:val="0"/>
          <w:sz w:val="24"/>
          <w:szCs w:val="24"/>
        </w:rPr>
      </w:pPr>
    </w:p>
    <w:p>
      <w:pPr>
        <w:widowControl/>
        <w:jc w:val="left"/>
        <w:rPr>
          <w:rFonts w:ascii="宋体" w:hAnsi="宋体" w:cs="宋体"/>
          <w:spacing w:val="-6"/>
          <w:kern w:val="0"/>
          <w:sz w:val="24"/>
          <w:szCs w:val="24"/>
        </w:rPr>
      </w:pPr>
    </w:p>
    <w:p>
      <w:pPr>
        <w:widowControl/>
        <w:jc w:val="left"/>
        <w:rPr>
          <w:rFonts w:ascii="宋体" w:hAnsi="宋体" w:cs="宋体"/>
          <w:spacing w:val="-6"/>
          <w:kern w:val="0"/>
          <w:sz w:val="24"/>
          <w:szCs w:val="24"/>
        </w:rPr>
      </w:pPr>
    </w:p>
    <w:p>
      <w:pPr>
        <w:widowControl/>
        <w:jc w:val="left"/>
        <w:rPr>
          <w:rFonts w:ascii="宋体" w:hAnsi="宋体" w:cs="宋体"/>
          <w:spacing w:val="-6"/>
          <w:kern w:val="0"/>
          <w:sz w:val="24"/>
          <w:szCs w:val="24"/>
        </w:rPr>
      </w:pPr>
    </w:p>
    <w:p>
      <w:pPr>
        <w:widowControl/>
        <w:jc w:val="left"/>
        <w:rPr>
          <w:rFonts w:ascii="宋体" w:hAnsi="宋体" w:cs="宋体"/>
          <w:spacing w:val="-6"/>
          <w:kern w:val="0"/>
          <w:sz w:val="24"/>
          <w:szCs w:val="24"/>
        </w:rPr>
      </w:pPr>
    </w:p>
    <w:p>
      <w:pPr>
        <w:widowControl/>
        <w:jc w:val="left"/>
        <w:rPr>
          <w:rFonts w:ascii="宋体" w:hAnsi="宋体" w:cs="宋体"/>
          <w:spacing w:val="-6"/>
          <w:kern w:val="0"/>
          <w:sz w:val="24"/>
          <w:szCs w:val="24"/>
        </w:rPr>
      </w:pPr>
    </w:p>
    <w:p>
      <w:pPr>
        <w:spacing w:line="360" w:lineRule="auto"/>
        <w:jc w:val="center"/>
        <w:rPr>
          <w:rFonts w:hint="default" w:asciiTheme="minorEastAsia" w:hAnsiTheme="minorEastAsia" w:eastAsiaTheme="minorEastAsia"/>
          <w:b/>
          <w:sz w:val="24"/>
          <w:szCs w:val="24"/>
          <w:lang w:val="en-US" w:eastAsia="zh-CN"/>
        </w:rPr>
      </w:pPr>
      <w:r>
        <w:rPr>
          <w:rFonts w:asciiTheme="minorEastAsia" w:hAnsiTheme="minorEastAsia"/>
          <w:b/>
          <w:sz w:val="24"/>
          <w:szCs w:val="24"/>
        </w:rPr>
        <w:t>中标公告附表</w:t>
      </w:r>
      <w:r>
        <w:rPr>
          <w:rFonts w:hint="eastAsia" w:asciiTheme="minorEastAsia" w:hAnsiTheme="minorEastAsia"/>
          <w:b/>
          <w:sz w:val="24"/>
          <w:szCs w:val="24"/>
          <w:lang w:val="en-US" w:eastAsia="zh-CN"/>
        </w:rPr>
        <w:t>-标项二</w:t>
      </w:r>
    </w:p>
    <w:p>
      <w:pPr>
        <w:spacing w:line="360" w:lineRule="auto"/>
        <w:rPr>
          <w:rFonts w:asciiTheme="minorEastAsia" w:hAnsiTheme="minorEastAsia"/>
          <w:sz w:val="24"/>
          <w:szCs w:val="24"/>
        </w:rPr>
      </w:pPr>
    </w:p>
    <w:tbl>
      <w:tblPr>
        <w:tblStyle w:val="18"/>
        <w:tblW w:w="9498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61"/>
        <w:gridCol w:w="198"/>
        <w:gridCol w:w="3464"/>
        <w:gridCol w:w="357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6" w:hRule="atLeast"/>
        </w:trPr>
        <w:tc>
          <w:tcPr>
            <w:tcW w:w="2261" w:type="dxa"/>
            <w:vAlign w:val="center"/>
          </w:tcPr>
          <w:p>
            <w:pPr>
              <w:widowControl/>
              <w:ind w:right="62"/>
              <w:contextualSpacing/>
              <w:rPr>
                <w:rFonts w:cs="Arial" w:asciiTheme="minorEastAsia" w:hAnsiTheme="minorEastAsia"/>
                <w:color w:val="000000"/>
                <w:sz w:val="24"/>
                <w:szCs w:val="24"/>
              </w:rPr>
            </w:pPr>
            <w:r>
              <w:rPr>
                <w:rFonts w:hint="eastAsia" w:cs="Arial" w:asciiTheme="minorEastAsia" w:hAnsiTheme="minorEastAsia"/>
                <w:color w:val="000000"/>
                <w:sz w:val="24"/>
                <w:szCs w:val="24"/>
              </w:rPr>
              <w:t>中标供应商</w:t>
            </w:r>
            <w:r>
              <w:rPr>
                <w:rFonts w:hint="eastAsia" w:cs="Arial" w:asciiTheme="minorEastAsia" w:hAnsiTheme="minorEastAsia"/>
                <w:b/>
                <w:color w:val="000000"/>
                <w:sz w:val="24"/>
                <w:szCs w:val="24"/>
              </w:rPr>
              <w:t>名称</w:t>
            </w:r>
          </w:p>
        </w:tc>
        <w:tc>
          <w:tcPr>
            <w:tcW w:w="7237" w:type="dxa"/>
            <w:gridSpan w:val="3"/>
            <w:vAlign w:val="center"/>
          </w:tcPr>
          <w:p>
            <w:pPr>
              <w:widowControl/>
              <w:ind w:right="62" w:rightChars="0"/>
              <w:contextualSpacing/>
              <w:rPr>
                <w:rFonts w:hint="default" w:cs="宋体" w:asciiTheme="minorEastAsia" w:hAnsiTheme="minorEastAsia" w:eastAsiaTheme="minorEastAsia"/>
                <w:spacing w:val="-6"/>
                <w:kern w:val="0"/>
                <w:szCs w:val="21"/>
                <w:lang w:val="en-US" w:eastAsia="zh-CN"/>
              </w:rPr>
            </w:pPr>
            <w:r>
              <w:rPr>
                <w:rFonts w:hint="eastAsia" w:cs="宋体" w:asciiTheme="minorEastAsia" w:hAnsiTheme="minorEastAsia"/>
                <w:sz w:val="24"/>
                <w:szCs w:val="24"/>
                <w:lang w:val="en-US" w:eastAsia="zh-CN"/>
              </w:rPr>
              <w:t xml:space="preserve">建发（上海）有限公司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6" w:hRule="atLeast"/>
        </w:trPr>
        <w:tc>
          <w:tcPr>
            <w:tcW w:w="2261" w:type="dxa"/>
            <w:vAlign w:val="center"/>
          </w:tcPr>
          <w:p>
            <w:pPr>
              <w:widowControl/>
              <w:ind w:right="62"/>
              <w:contextualSpacing/>
              <w:rPr>
                <w:rFonts w:cs="Arial" w:asciiTheme="minorEastAsia" w:hAnsiTheme="minorEastAsia"/>
                <w:color w:val="000000"/>
                <w:sz w:val="24"/>
                <w:szCs w:val="24"/>
              </w:rPr>
            </w:pPr>
            <w:r>
              <w:rPr>
                <w:rFonts w:hint="eastAsia" w:cs="Arial" w:asciiTheme="minorEastAsia" w:hAnsiTheme="minorEastAsia"/>
                <w:color w:val="000000"/>
                <w:sz w:val="24"/>
                <w:szCs w:val="24"/>
              </w:rPr>
              <w:t>中标供应商</w:t>
            </w:r>
            <w:r>
              <w:rPr>
                <w:rFonts w:hint="eastAsia" w:cs="Arial" w:asciiTheme="minorEastAsia" w:hAnsiTheme="minorEastAsia"/>
                <w:b/>
                <w:color w:val="000000"/>
                <w:sz w:val="24"/>
                <w:szCs w:val="24"/>
              </w:rPr>
              <w:t>地址</w:t>
            </w:r>
          </w:p>
        </w:tc>
        <w:tc>
          <w:tcPr>
            <w:tcW w:w="7237" w:type="dxa"/>
            <w:gridSpan w:val="3"/>
            <w:vAlign w:val="center"/>
          </w:tcPr>
          <w:p>
            <w:pPr>
              <w:widowControl/>
              <w:ind w:right="62" w:rightChars="0"/>
              <w:contextualSpacing/>
              <w:rPr>
                <w:rFonts w:hint="default" w:cs="宋体" w:asciiTheme="minorEastAsia" w:hAnsiTheme="minorEastAsia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cs="宋体" w:asciiTheme="minorEastAsia" w:hAnsiTheme="minorEastAsia"/>
                <w:sz w:val="24"/>
                <w:szCs w:val="24"/>
                <w:lang w:val="en-US" w:eastAsia="zh-CN"/>
              </w:rPr>
              <w:t>上海市杨浦区杨树浦路288号建发国际大厦12楼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6" w:hRule="atLeast"/>
        </w:trPr>
        <w:tc>
          <w:tcPr>
            <w:tcW w:w="2261" w:type="dxa"/>
            <w:vAlign w:val="center"/>
          </w:tcPr>
          <w:p>
            <w:pPr>
              <w:widowControl/>
              <w:ind w:right="62"/>
              <w:contextualSpacing/>
              <w:rPr>
                <w:rFonts w:ascii="宋体" w:hAnsi="宋体" w:cs="宋体"/>
                <w:spacing w:val="-6"/>
                <w:kern w:val="0"/>
                <w:sz w:val="24"/>
                <w:szCs w:val="24"/>
              </w:rPr>
            </w:pPr>
            <w:r>
              <w:rPr>
                <w:rFonts w:hint="eastAsia" w:cs="Arial" w:asciiTheme="minorEastAsia" w:hAnsiTheme="minorEastAsia"/>
                <w:color w:val="000000"/>
                <w:sz w:val="24"/>
                <w:szCs w:val="24"/>
              </w:rPr>
              <w:t>主要中标标的</w:t>
            </w:r>
            <w:r>
              <w:rPr>
                <w:rFonts w:hint="eastAsia" w:cs="Arial" w:asciiTheme="minorEastAsia" w:hAnsiTheme="minorEastAsia"/>
                <w:b/>
                <w:color w:val="000000"/>
                <w:sz w:val="24"/>
                <w:szCs w:val="24"/>
              </w:rPr>
              <w:t>名称</w:t>
            </w:r>
          </w:p>
        </w:tc>
        <w:tc>
          <w:tcPr>
            <w:tcW w:w="7237" w:type="dxa"/>
            <w:gridSpan w:val="3"/>
            <w:vAlign w:val="center"/>
          </w:tcPr>
          <w:p>
            <w:pPr>
              <w:ind w:right="62"/>
              <w:contextualSpacing/>
              <w:rPr>
                <w:rFonts w:hint="default" w:cs="宋体" w:asciiTheme="minorEastAsia" w:hAnsiTheme="minorEastAsia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cs="宋体" w:asciiTheme="minorEastAsia" w:hAnsiTheme="minorEastAsia"/>
                <w:sz w:val="24"/>
                <w:szCs w:val="24"/>
                <w:lang w:val="en-US" w:eastAsia="zh-CN"/>
              </w:rPr>
              <w:t>真空烧结炉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6" w:hRule="atLeast"/>
        </w:trPr>
        <w:tc>
          <w:tcPr>
            <w:tcW w:w="2261" w:type="dxa"/>
            <w:vAlign w:val="center"/>
          </w:tcPr>
          <w:p>
            <w:pPr>
              <w:widowControl/>
              <w:ind w:right="62"/>
              <w:contextualSpacing/>
              <w:rPr>
                <w:rFonts w:ascii="宋体" w:hAnsi="宋体" w:cs="宋体"/>
                <w:b/>
                <w:spacing w:val="-6"/>
                <w:kern w:val="0"/>
                <w:sz w:val="24"/>
                <w:szCs w:val="24"/>
              </w:rPr>
            </w:pPr>
            <w:r>
              <w:rPr>
                <w:rFonts w:hint="eastAsia" w:cs="Arial" w:asciiTheme="minorEastAsia" w:hAnsiTheme="minorEastAsia"/>
                <w:b/>
                <w:color w:val="000000"/>
                <w:sz w:val="24"/>
                <w:szCs w:val="24"/>
              </w:rPr>
              <w:t>规格型号</w:t>
            </w:r>
          </w:p>
        </w:tc>
        <w:tc>
          <w:tcPr>
            <w:tcW w:w="7237" w:type="dxa"/>
            <w:gridSpan w:val="3"/>
            <w:vAlign w:val="center"/>
          </w:tcPr>
          <w:p>
            <w:pPr>
              <w:ind w:right="62"/>
              <w:contextualSpacing/>
              <w:rPr>
                <w:rFonts w:hint="default" w:cs="宋体" w:asciiTheme="minorEastAsia" w:hAnsiTheme="minorEastAsia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cs="宋体" w:asciiTheme="minorEastAsia" w:hAnsiTheme="minorEastAsia"/>
                <w:sz w:val="24"/>
                <w:szCs w:val="24"/>
                <w:lang w:val="en-US" w:eastAsia="zh-CN"/>
              </w:rPr>
              <w:t>/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6" w:hRule="atLeast"/>
        </w:trPr>
        <w:tc>
          <w:tcPr>
            <w:tcW w:w="2261" w:type="dxa"/>
            <w:vAlign w:val="center"/>
          </w:tcPr>
          <w:p>
            <w:pPr>
              <w:widowControl/>
              <w:ind w:right="62"/>
              <w:contextualSpacing/>
              <w:rPr>
                <w:rFonts w:ascii="宋体" w:hAnsi="宋体" w:cs="宋体"/>
                <w:b/>
                <w:spacing w:val="-6"/>
                <w:kern w:val="0"/>
                <w:sz w:val="24"/>
                <w:szCs w:val="24"/>
              </w:rPr>
            </w:pPr>
            <w:r>
              <w:rPr>
                <w:rFonts w:hint="eastAsia" w:cs="Arial" w:asciiTheme="minorEastAsia" w:hAnsiTheme="minorEastAsia"/>
                <w:b/>
                <w:color w:val="000000"/>
                <w:sz w:val="24"/>
                <w:szCs w:val="24"/>
              </w:rPr>
              <w:t>数量</w:t>
            </w:r>
          </w:p>
        </w:tc>
        <w:tc>
          <w:tcPr>
            <w:tcW w:w="7237" w:type="dxa"/>
            <w:gridSpan w:val="3"/>
            <w:vAlign w:val="center"/>
          </w:tcPr>
          <w:p>
            <w:pPr>
              <w:ind w:right="62"/>
              <w:contextualSpacing/>
              <w:rPr>
                <w:rFonts w:hint="default" w:cs="宋体" w:asciiTheme="minorEastAsia" w:hAnsiTheme="minorEastAsia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cs="宋体" w:asciiTheme="minorEastAsia" w:hAnsiTheme="minorEastAsia"/>
                <w:sz w:val="24"/>
                <w:szCs w:val="24"/>
                <w:lang w:val="en-US" w:eastAsia="zh-CN"/>
              </w:rPr>
              <w:t>1套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6" w:hRule="atLeast"/>
        </w:trPr>
        <w:tc>
          <w:tcPr>
            <w:tcW w:w="2261" w:type="dxa"/>
            <w:vAlign w:val="center"/>
          </w:tcPr>
          <w:p>
            <w:pPr>
              <w:widowControl/>
              <w:ind w:right="62"/>
              <w:contextualSpacing/>
              <w:rPr>
                <w:rFonts w:ascii="宋体" w:hAnsi="宋体" w:cs="宋体"/>
                <w:b/>
                <w:spacing w:val="-6"/>
                <w:kern w:val="0"/>
                <w:sz w:val="24"/>
                <w:szCs w:val="24"/>
              </w:rPr>
            </w:pPr>
            <w:r>
              <w:rPr>
                <w:rFonts w:hint="eastAsia" w:cs="Arial" w:asciiTheme="minorEastAsia" w:hAnsiTheme="minorEastAsia"/>
                <w:b/>
                <w:color w:val="000000"/>
                <w:sz w:val="24"/>
                <w:szCs w:val="24"/>
              </w:rPr>
              <w:t>单价</w:t>
            </w:r>
          </w:p>
        </w:tc>
        <w:tc>
          <w:tcPr>
            <w:tcW w:w="7237" w:type="dxa"/>
            <w:gridSpan w:val="3"/>
            <w:vAlign w:val="center"/>
          </w:tcPr>
          <w:p>
            <w:pPr>
              <w:widowControl/>
              <w:ind w:right="62"/>
              <w:contextualSpacing/>
              <w:rPr>
                <w:rFonts w:hint="default" w:cs="宋体" w:asciiTheme="minorEastAsia" w:hAnsiTheme="minorEastAsia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cs="宋体" w:asciiTheme="minorEastAsia" w:hAnsiTheme="minorEastAsia"/>
                <w:sz w:val="24"/>
                <w:szCs w:val="24"/>
                <w:lang w:val="en-US" w:eastAsia="zh-CN"/>
              </w:rPr>
              <w:t>340000元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6" w:hRule="atLeast"/>
        </w:trPr>
        <w:tc>
          <w:tcPr>
            <w:tcW w:w="2261" w:type="dxa"/>
            <w:vAlign w:val="center"/>
          </w:tcPr>
          <w:p>
            <w:pPr>
              <w:widowControl/>
              <w:ind w:right="62"/>
              <w:contextualSpacing/>
              <w:rPr>
                <w:rFonts w:ascii="宋体" w:hAnsi="宋体" w:cs="宋体"/>
                <w:b/>
                <w:spacing w:val="-6"/>
                <w:kern w:val="0"/>
                <w:sz w:val="24"/>
                <w:szCs w:val="24"/>
              </w:rPr>
            </w:pPr>
            <w:r>
              <w:rPr>
                <w:rFonts w:hint="eastAsia" w:cs="Arial" w:asciiTheme="minorEastAsia" w:hAnsiTheme="minorEastAsia"/>
                <w:b/>
                <w:color w:val="000000"/>
                <w:sz w:val="24"/>
                <w:szCs w:val="24"/>
              </w:rPr>
              <w:t>服务要求</w:t>
            </w:r>
          </w:p>
        </w:tc>
        <w:tc>
          <w:tcPr>
            <w:tcW w:w="7237" w:type="dxa"/>
            <w:gridSpan w:val="3"/>
            <w:vAlign w:val="center"/>
          </w:tcPr>
          <w:p>
            <w:pPr>
              <w:spacing w:line="288" w:lineRule="auto"/>
              <w:rPr>
                <w:rFonts w:hint="eastAsia" w:ascii="宋体" w:hAnsi="宋体"/>
                <w:spacing w:val="-6"/>
                <w:szCs w:val="21"/>
              </w:rPr>
            </w:pPr>
            <w:r>
              <w:rPr>
                <w:rFonts w:hint="eastAsia" w:ascii="宋体" w:hAnsi="宋体"/>
                <w:spacing w:val="-6"/>
                <w:szCs w:val="21"/>
              </w:rPr>
              <w:t>1）设备安装、调试和验收：</w:t>
            </w:r>
          </w:p>
          <w:p>
            <w:pPr>
              <w:spacing w:line="288" w:lineRule="auto"/>
              <w:rPr>
                <w:rFonts w:hint="eastAsia" w:ascii="宋体" w:hAnsi="宋体"/>
                <w:spacing w:val="-6"/>
                <w:szCs w:val="21"/>
              </w:rPr>
            </w:pPr>
            <w:r>
              <w:rPr>
                <w:rFonts w:hint="eastAsia" w:ascii="宋体" w:hAnsi="宋体"/>
                <w:spacing w:val="-6"/>
                <w:szCs w:val="21"/>
              </w:rPr>
              <w:t>（1）冷态验收：</w:t>
            </w:r>
          </w:p>
          <w:p>
            <w:pPr>
              <w:spacing w:line="288" w:lineRule="auto"/>
              <w:rPr>
                <w:rFonts w:hint="eastAsia" w:ascii="宋体" w:hAnsi="宋体"/>
                <w:spacing w:val="-6"/>
                <w:szCs w:val="21"/>
              </w:rPr>
            </w:pPr>
            <w:r>
              <w:rPr>
                <w:rFonts w:hint="eastAsia" w:ascii="宋体" w:hAnsi="宋体"/>
                <w:spacing w:val="-6"/>
                <w:szCs w:val="21"/>
              </w:rPr>
              <w:t>按照设备清单和指标要求，逐条验收设备和配件名牌及技术参数、压力、真空度等指标。</w:t>
            </w:r>
          </w:p>
          <w:p>
            <w:pPr>
              <w:spacing w:line="288" w:lineRule="auto"/>
              <w:rPr>
                <w:rFonts w:hint="eastAsia" w:ascii="宋体" w:hAnsi="宋体"/>
                <w:spacing w:val="-6"/>
                <w:szCs w:val="21"/>
              </w:rPr>
            </w:pPr>
            <w:r>
              <w:rPr>
                <w:rFonts w:hint="eastAsia" w:ascii="宋体" w:hAnsi="宋体"/>
                <w:spacing w:val="-6"/>
                <w:szCs w:val="21"/>
              </w:rPr>
              <w:t>（2）热态验收：</w:t>
            </w:r>
          </w:p>
          <w:p>
            <w:pPr>
              <w:spacing w:line="288" w:lineRule="auto"/>
              <w:rPr>
                <w:rFonts w:hint="eastAsia" w:ascii="宋体" w:hAnsi="宋体"/>
                <w:spacing w:val="-6"/>
                <w:szCs w:val="21"/>
              </w:rPr>
            </w:pPr>
            <w:r>
              <w:rPr>
                <w:rFonts w:hint="eastAsia" w:ascii="宋体" w:hAnsi="宋体"/>
                <w:spacing w:val="-6"/>
                <w:szCs w:val="21"/>
              </w:rPr>
              <w:t>以议定牌号材料生产为准，进行试制3炉次以上，试制过程中参数、指标均满足投标文件参数即为合格。</w:t>
            </w:r>
          </w:p>
          <w:p>
            <w:pPr>
              <w:spacing w:line="288" w:lineRule="auto"/>
              <w:rPr>
                <w:rFonts w:hint="eastAsia" w:ascii="宋体" w:hAnsi="宋体"/>
                <w:spacing w:val="-6"/>
                <w:szCs w:val="21"/>
              </w:rPr>
            </w:pPr>
            <w:r>
              <w:rPr>
                <w:rFonts w:hint="eastAsia" w:ascii="宋体" w:hAnsi="宋体"/>
                <w:spacing w:val="-6"/>
                <w:szCs w:val="21"/>
              </w:rPr>
              <w:t>测试完成后，中标单位向采购人提供以上验收试验的结果文件，试验结果满足双方所签订的技术协议要求，设备验收合格。</w:t>
            </w:r>
          </w:p>
          <w:p>
            <w:pPr>
              <w:spacing w:line="288" w:lineRule="auto"/>
              <w:rPr>
                <w:rFonts w:hint="eastAsia" w:ascii="宋体" w:hAnsi="宋体"/>
                <w:spacing w:val="-6"/>
                <w:szCs w:val="21"/>
              </w:rPr>
            </w:pPr>
            <w:r>
              <w:rPr>
                <w:rFonts w:hint="eastAsia" w:ascii="宋体" w:hAnsi="宋体"/>
                <w:spacing w:val="-6"/>
                <w:szCs w:val="21"/>
              </w:rPr>
              <w:t>（3）技术文件和图纸齐全、备品备件齐全都具备予以验收。</w:t>
            </w:r>
          </w:p>
          <w:p>
            <w:pPr>
              <w:spacing w:line="288" w:lineRule="auto"/>
              <w:rPr>
                <w:rFonts w:hint="default" w:ascii="宋体" w:hAnsi="宋体" w:eastAsiaTheme="minorEastAsia"/>
                <w:spacing w:val="-6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pacing w:val="-6"/>
                <w:szCs w:val="21"/>
              </w:rPr>
              <w:t>2）技术培训：包括但不限于设备的构造、原理，工艺调整、参数设定，操作规程，紧急事故处理，电控系统的使用，设备维护、保养、注意事项，常见故障及排除，易损件的更换等，确保设备交付后买方操作人员具备独立使用设备的能力。</w:t>
            </w:r>
            <w:r>
              <w:rPr>
                <w:rFonts w:hint="eastAsia" w:ascii="宋体" w:hAnsi="宋体"/>
                <w:spacing w:val="-6"/>
                <w:szCs w:val="21"/>
                <w:lang w:val="en-US" w:eastAsia="zh-CN"/>
              </w:rPr>
              <w:t>···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6" w:hRule="atLeast"/>
        </w:trPr>
        <w:tc>
          <w:tcPr>
            <w:tcW w:w="2261" w:type="dxa"/>
            <w:vAlign w:val="center"/>
          </w:tcPr>
          <w:p>
            <w:pPr>
              <w:widowControl/>
              <w:ind w:right="62"/>
              <w:contextualSpacing/>
              <w:jc w:val="center"/>
              <w:rPr>
                <w:rFonts w:cs="Arial" w:asciiTheme="minorEastAsia" w:hAnsiTheme="minorEastAsia"/>
                <w:b/>
                <w:color w:val="000000"/>
                <w:sz w:val="24"/>
                <w:szCs w:val="24"/>
              </w:rPr>
            </w:pPr>
            <w:r>
              <w:rPr>
                <w:rFonts w:hint="eastAsia" w:cs="Arial" w:asciiTheme="minorEastAsia" w:hAnsiTheme="minorEastAsia"/>
                <w:b/>
                <w:color w:val="000000"/>
                <w:sz w:val="24"/>
                <w:szCs w:val="24"/>
              </w:rPr>
              <w:t>中标服务费（元）</w:t>
            </w:r>
          </w:p>
        </w:tc>
        <w:tc>
          <w:tcPr>
            <w:tcW w:w="7237" w:type="dxa"/>
            <w:gridSpan w:val="3"/>
            <w:vAlign w:val="center"/>
          </w:tcPr>
          <w:p>
            <w:pPr>
              <w:widowControl/>
              <w:ind w:right="62"/>
              <w:contextualSpacing/>
              <w:jc w:val="center"/>
              <w:rPr>
                <w:rFonts w:hint="default" w:cs="宋体" w:asciiTheme="minorEastAsia" w:hAnsiTheme="minorEastAsia" w:eastAsiaTheme="minorEastAsia"/>
                <w:b/>
                <w:spacing w:val="-6"/>
                <w:kern w:val="0"/>
                <w:szCs w:val="21"/>
                <w:lang w:val="en-US" w:eastAsia="zh-CN"/>
              </w:rPr>
            </w:pPr>
            <w:r>
              <w:rPr>
                <w:rFonts w:hint="eastAsia" w:cs="宋体" w:asciiTheme="minorEastAsia" w:hAnsiTheme="minorEastAsia"/>
                <w:b/>
                <w:spacing w:val="-6"/>
                <w:kern w:val="0"/>
                <w:szCs w:val="21"/>
                <w:lang w:val="en-US" w:eastAsia="zh-CN"/>
              </w:rPr>
              <w:t>3570</w:t>
            </w:r>
            <w:bookmarkStart w:id="0" w:name="_GoBack"/>
            <w:bookmarkEnd w:id="0"/>
            <w:r>
              <w:rPr>
                <w:rFonts w:hint="eastAsia" w:cs="宋体" w:asciiTheme="minorEastAsia" w:hAnsiTheme="minorEastAsia"/>
                <w:b/>
                <w:spacing w:val="-6"/>
                <w:kern w:val="0"/>
                <w:szCs w:val="21"/>
                <w:lang w:val="en-US" w:eastAsia="zh-CN"/>
              </w:rPr>
              <w:t>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" w:hRule="atLeast"/>
        </w:trPr>
        <w:tc>
          <w:tcPr>
            <w:tcW w:w="9498" w:type="dxa"/>
            <w:gridSpan w:val="4"/>
            <w:tcBorders>
              <w:left w:val="nil"/>
              <w:right w:val="nil"/>
            </w:tcBorders>
            <w:vAlign w:val="center"/>
          </w:tcPr>
          <w:p>
            <w:pPr>
              <w:widowControl/>
              <w:ind w:right="62"/>
              <w:contextualSpacing/>
              <w:rPr>
                <w:rFonts w:cs="宋体" w:asciiTheme="minorEastAsia" w:hAnsiTheme="minorEastAsia"/>
                <w:spacing w:val="-6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6" w:hRule="atLeast"/>
        </w:trPr>
        <w:tc>
          <w:tcPr>
            <w:tcW w:w="2459" w:type="dxa"/>
            <w:gridSpan w:val="2"/>
            <w:vMerge w:val="restart"/>
            <w:vAlign w:val="center"/>
          </w:tcPr>
          <w:p>
            <w:pPr>
              <w:widowControl/>
              <w:ind w:right="62"/>
              <w:contextualSpacing/>
              <w:rPr>
                <w:rFonts w:cs="Arial" w:asciiTheme="minorEastAsia" w:hAnsiTheme="minorEastAsia"/>
                <w:b/>
                <w:color w:val="000000"/>
                <w:sz w:val="24"/>
                <w:szCs w:val="24"/>
              </w:rPr>
            </w:pPr>
            <w:r>
              <w:rPr>
                <w:rFonts w:hint="eastAsia" w:cs="Arial" w:asciiTheme="minorEastAsia" w:hAnsiTheme="minorEastAsia"/>
                <w:color w:val="000000"/>
                <w:sz w:val="24"/>
                <w:szCs w:val="24"/>
              </w:rPr>
              <w:t>中标服务费</w:t>
            </w:r>
            <w:r>
              <w:rPr>
                <w:rFonts w:hint="eastAsia" w:cs="Arial" w:asciiTheme="minorEastAsia" w:hAnsiTheme="minorEastAsia"/>
                <w:b/>
                <w:color w:val="000000"/>
                <w:sz w:val="24"/>
                <w:szCs w:val="24"/>
              </w:rPr>
              <w:t>收费标准</w:t>
            </w:r>
          </w:p>
        </w:tc>
        <w:tc>
          <w:tcPr>
            <w:tcW w:w="3464" w:type="dxa"/>
            <w:vAlign w:val="center"/>
          </w:tcPr>
          <w:p>
            <w:pPr>
              <w:contextualSpacing/>
              <w:jc w:val="center"/>
              <w:rPr>
                <w:rFonts w:asciiTheme="minorEastAsia" w:hAnsiTheme="minorEastAsia"/>
                <w:spacing w:val="-6"/>
                <w:szCs w:val="21"/>
              </w:rPr>
            </w:pPr>
            <w:r>
              <w:rPr>
                <w:rFonts w:hint="eastAsia" w:asciiTheme="minorEastAsia" w:hAnsiTheme="minorEastAsia"/>
                <w:spacing w:val="-6"/>
                <w:szCs w:val="21"/>
              </w:rPr>
              <w:t>中标</w:t>
            </w:r>
            <w:r>
              <w:rPr>
                <w:rFonts w:asciiTheme="minorEastAsia" w:hAnsiTheme="minorEastAsia"/>
                <w:spacing w:val="-6"/>
                <w:szCs w:val="21"/>
              </w:rPr>
              <w:t>金额（万元）</w:t>
            </w:r>
          </w:p>
        </w:tc>
        <w:tc>
          <w:tcPr>
            <w:tcW w:w="3575" w:type="dxa"/>
            <w:vAlign w:val="center"/>
          </w:tcPr>
          <w:p>
            <w:pPr>
              <w:contextualSpacing/>
              <w:jc w:val="center"/>
              <w:rPr>
                <w:rFonts w:asciiTheme="minorEastAsia" w:hAnsiTheme="minorEastAsia"/>
                <w:spacing w:val="-6"/>
                <w:szCs w:val="21"/>
              </w:rPr>
            </w:pPr>
            <w:r>
              <w:rPr>
                <w:rFonts w:hint="eastAsia" w:asciiTheme="minorEastAsia" w:hAnsiTheme="minorEastAsia"/>
                <w:spacing w:val="-6"/>
                <w:szCs w:val="21"/>
              </w:rPr>
              <w:t>收费标准</w:t>
            </w:r>
            <w:r>
              <w:rPr>
                <w:rFonts w:asciiTheme="minorEastAsia" w:hAnsiTheme="minorEastAsia"/>
                <w:spacing w:val="-6"/>
                <w:szCs w:val="21"/>
              </w:rPr>
              <w:t>（费率，</w:t>
            </w:r>
            <w:r>
              <w:rPr>
                <w:rFonts w:hint="eastAsia" w:asciiTheme="minorEastAsia" w:hAnsiTheme="minorEastAsia"/>
                <w:spacing w:val="-6"/>
                <w:szCs w:val="21"/>
              </w:rPr>
              <w:t>%）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8" w:hRule="atLeast"/>
        </w:trPr>
        <w:tc>
          <w:tcPr>
            <w:tcW w:w="2459" w:type="dxa"/>
            <w:gridSpan w:val="2"/>
            <w:vMerge w:val="continue"/>
            <w:vAlign w:val="center"/>
          </w:tcPr>
          <w:p>
            <w:pPr>
              <w:widowControl/>
              <w:ind w:right="62"/>
              <w:contextualSpacing/>
              <w:rPr>
                <w:rFonts w:cs="Arial" w:asciiTheme="minorEastAsia" w:hAnsiTheme="minorEastAsia"/>
                <w:color w:val="000000"/>
                <w:sz w:val="24"/>
                <w:szCs w:val="24"/>
              </w:rPr>
            </w:pPr>
          </w:p>
        </w:tc>
        <w:tc>
          <w:tcPr>
            <w:tcW w:w="3464" w:type="dxa"/>
          </w:tcPr>
          <w:p>
            <w:pPr>
              <w:spacing w:line="288" w:lineRule="auto"/>
              <w:jc w:val="center"/>
              <w:rPr>
                <w:rFonts w:ascii="宋体" w:hAnsi="宋体"/>
                <w:spacing w:val="-6"/>
                <w:szCs w:val="21"/>
              </w:rPr>
            </w:pPr>
            <w:r>
              <w:rPr>
                <w:rFonts w:hint="eastAsia" w:ascii="宋体" w:hAnsi="宋体"/>
                <w:spacing w:val="-6"/>
                <w:szCs w:val="21"/>
              </w:rPr>
              <w:t>100以内</w:t>
            </w:r>
          </w:p>
        </w:tc>
        <w:tc>
          <w:tcPr>
            <w:tcW w:w="3575" w:type="dxa"/>
          </w:tcPr>
          <w:p>
            <w:pPr>
              <w:spacing w:line="288" w:lineRule="auto"/>
              <w:jc w:val="center"/>
              <w:rPr>
                <w:rFonts w:ascii="宋体" w:hAnsi="宋体"/>
                <w:spacing w:val="-6"/>
                <w:szCs w:val="21"/>
              </w:rPr>
            </w:pPr>
            <w:r>
              <w:rPr>
                <w:rFonts w:hint="eastAsia" w:ascii="宋体" w:hAnsi="宋体"/>
                <w:spacing w:val="-6"/>
                <w:szCs w:val="21"/>
              </w:rPr>
              <w:t>1.05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6" w:hRule="atLeast"/>
        </w:trPr>
        <w:tc>
          <w:tcPr>
            <w:tcW w:w="2459" w:type="dxa"/>
            <w:gridSpan w:val="2"/>
            <w:vAlign w:val="center"/>
          </w:tcPr>
          <w:p>
            <w:pPr>
              <w:widowControl/>
              <w:ind w:right="62"/>
              <w:contextualSpacing/>
              <w:rPr>
                <w:rFonts w:cs="Arial" w:asciiTheme="minorEastAsia" w:hAnsiTheme="minorEastAsia"/>
                <w:b/>
                <w:color w:val="000000"/>
                <w:sz w:val="24"/>
                <w:szCs w:val="24"/>
              </w:rPr>
            </w:pPr>
            <w:r>
              <w:rPr>
                <w:rFonts w:hint="eastAsia" w:cs="Arial" w:asciiTheme="minorEastAsia" w:hAnsiTheme="minorEastAsia"/>
                <w:b/>
                <w:color w:val="000000"/>
                <w:sz w:val="24"/>
                <w:szCs w:val="24"/>
              </w:rPr>
              <w:t>备注</w:t>
            </w:r>
          </w:p>
        </w:tc>
        <w:tc>
          <w:tcPr>
            <w:tcW w:w="7039" w:type="dxa"/>
            <w:gridSpan w:val="2"/>
            <w:vAlign w:val="center"/>
          </w:tcPr>
          <w:p>
            <w:pPr>
              <w:contextualSpacing/>
              <w:jc w:val="center"/>
              <w:rPr>
                <w:rFonts w:asciiTheme="minorEastAsia" w:hAnsiTheme="minorEastAsia"/>
                <w:spacing w:val="-6"/>
                <w:szCs w:val="21"/>
              </w:rPr>
            </w:pPr>
            <w:r>
              <w:rPr>
                <w:rFonts w:hint="eastAsia" w:asciiTheme="minorEastAsia" w:hAnsiTheme="minorEastAsia"/>
                <w:spacing w:val="-6"/>
                <w:szCs w:val="21"/>
                <w:lang w:val="en-US" w:eastAsia="zh-CN"/>
              </w:rPr>
              <w:t>不足叁仟元的按叁仟元计。</w:t>
            </w:r>
          </w:p>
        </w:tc>
      </w:tr>
    </w:tbl>
    <w:p>
      <w:pPr>
        <w:widowControl/>
        <w:jc w:val="left"/>
        <w:rPr>
          <w:rFonts w:ascii="宋体" w:hAnsi="宋体" w:cs="宋体"/>
          <w:spacing w:val="-6"/>
          <w:kern w:val="0"/>
          <w:sz w:val="24"/>
          <w:szCs w:val="24"/>
        </w:rPr>
      </w:pPr>
    </w:p>
    <w:sectPr>
      <w:headerReference r:id="rId3" w:type="default"/>
      <w:footerReference r:id="rId4" w:type="default"/>
      <w:pgSz w:w="11906" w:h="16838"/>
      <w:pgMar w:top="1247" w:right="1247" w:bottom="1247" w:left="1247" w:header="142" w:footer="466" w:gutter="0"/>
      <w:cols w:space="720" w:num="1"/>
      <w:docGrid w:linePitch="381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Helvetica Neue Light">
    <w:altName w:val="Courier New"/>
    <w:panose1 w:val="00000000000000000000"/>
    <w:charset w:val="00"/>
    <w:family w:val="auto"/>
    <w:pitch w:val="default"/>
    <w:sig w:usb0="00000000" w:usb1="00000000" w:usb2="00000002" w:usb3="00000000" w:csb0="00000007" w:csb1="00000000"/>
  </w:font>
  <w:font w:name="ヒラギノ角ゴ Pro W3">
    <w:altName w:val="MS Gothic"/>
    <w:panose1 w:val="00000000000000000000"/>
    <w:charset w:val="80"/>
    <w:family w:val="auto"/>
    <w:pitch w:val="default"/>
    <w:sig w:usb0="00000000" w:usb1="00000000" w:usb2="00000012" w:usb3="00000000" w:csb0="0002000D" w:csb1="00000000"/>
  </w:font>
  <w:font w:name="MS Gothic">
    <w:panose1 w:val="020B0609070205080204"/>
    <w:charset w:val="80"/>
    <w:family w:val="auto"/>
    <w:pitch w:val="default"/>
    <w:sig w:usb0="E00002FF" w:usb1="6AC7FDFB" w:usb2="08000012" w:usb3="00000000" w:csb0="4002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ind w:right="56"/>
      <w:rPr>
        <w:sz w:val="24"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jc w:val="center"/>
    </w:pPr>
    <w:r>
      <w:drawing>
        <wp:inline distT="0" distB="0" distL="0" distR="0">
          <wp:extent cx="5905500" cy="676275"/>
          <wp:effectExtent l="19050" t="0" r="0" b="0"/>
          <wp:docPr id="2" name="图片 1" descr="E:\页眉620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1" descr="E:\页眉620.jp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05500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5"/>
    <w:multiLevelType w:val="multilevel"/>
    <w:tmpl w:val="00000005"/>
    <w:lvl w:ilvl="0" w:tentative="0">
      <w:start w:val="1"/>
      <w:numFmt w:val="decimal"/>
      <w:pStyle w:val="4"/>
      <w:lvlText w:val="%1、"/>
      <w:lvlJc w:val="left"/>
      <w:pPr>
        <w:tabs>
          <w:tab w:val="left" w:pos="720"/>
        </w:tabs>
        <w:ind w:left="720" w:hanging="7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172A27"/>
    <w:rsid w:val="0000407F"/>
    <w:rsid w:val="000111B9"/>
    <w:rsid w:val="000114CE"/>
    <w:rsid w:val="00012EBC"/>
    <w:rsid w:val="0001334A"/>
    <w:rsid w:val="00014602"/>
    <w:rsid w:val="0001520A"/>
    <w:rsid w:val="00015891"/>
    <w:rsid w:val="000169F9"/>
    <w:rsid w:val="00017BEE"/>
    <w:rsid w:val="00020816"/>
    <w:rsid w:val="00021D4E"/>
    <w:rsid w:val="00024130"/>
    <w:rsid w:val="00027A3C"/>
    <w:rsid w:val="00030DB5"/>
    <w:rsid w:val="000310FE"/>
    <w:rsid w:val="00031E2B"/>
    <w:rsid w:val="00032280"/>
    <w:rsid w:val="000325E1"/>
    <w:rsid w:val="00036996"/>
    <w:rsid w:val="0003700E"/>
    <w:rsid w:val="0003797E"/>
    <w:rsid w:val="00040041"/>
    <w:rsid w:val="00041D0F"/>
    <w:rsid w:val="00043E78"/>
    <w:rsid w:val="000459B5"/>
    <w:rsid w:val="00045BB7"/>
    <w:rsid w:val="00045C96"/>
    <w:rsid w:val="00045EE2"/>
    <w:rsid w:val="00047DF2"/>
    <w:rsid w:val="0005166C"/>
    <w:rsid w:val="00051736"/>
    <w:rsid w:val="00052C43"/>
    <w:rsid w:val="00053AD2"/>
    <w:rsid w:val="000558AF"/>
    <w:rsid w:val="000572E5"/>
    <w:rsid w:val="00057B3C"/>
    <w:rsid w:val="00057C6A"/>
    <w:rsid w:val="00057EDC"/>
    <w:rsid w:val="0006044C"/>
    <w:rsid w:val="00062C77"/>
    <w:rsid w:val="00064F1A"/>
    <w:rsid w:val="00065362"/>
    <w:rsid w:val="00066072"/>
    <w:rsid w:val="0006785D"/>
    <w:rsid w:val="00067B67"/>
    <w:rsid w:val="00071C2A"/>
    <w:rsid w:val="00072425"/>
    <w:rsid w:val="0007300F"/>
    <w:rsid w:val="00073FF7"/>
    <w:rsid w:val="0007418E"/>
    <w:rsid w:val="00074D7B"/>
    <w:rsid w:val="00076570"/>
    <w:rsid w:val="00077067"/>
    <w:rsid w:val="000804A7"/>
    <w:rsid w:val="00080A03"/>
    <w:rsid w:val="00084D5F"/>
    <w:rsid w:val="00085EC0"/>
    <w:rsid w:val="0009177B"/>
    <w:rsid w:val="00093340"/>
    <w:rsid w:val="000941F1"/>
    <w:rsid w:val="00094C59"/>
    <w:rsid w:val="00094C73"/>
    <w:rsid w:val="000957CD"/>
    <w:rsid w:val="00096127"/>
    <w:rsid w:val="000965C7"/>
    <w:rsid w:val="000A2678"/>
    <w:rsid w:val="000A3119"/>
    <w:rsid w:val="000A77ED"/>
    <w:rsid w:val="000A7CFC"/>
    <w:rsid w:val="000B1842"/>
    <w:rsid w:val="000B2628"/>
    <w:rsid w:val="000B3E1B"/>
    <w:rsid w:val="000B504A"/>
    <w:rsid w:val="000B55D0"/>
    <w:rsid w:val="000B575E"/>
    <w:rsid w:val="000B5C73"/>
    <w:rsid w:val="000B6C54"/>
    <w:rsid w:val="000B78AE"/>
    <w:rsid w:val="000C3741"/>
    <w:rsid w:val="000C37BA"/>
    <w:rsid w:val="000C460F"/>
    <w:rsid w:val="000C47A9"/>
    <w:rsid w:val="000C4883"/>
    <w:rsid w:val="000C5831"/>
    <w:rsid w:val="000C5C75"/>
    <w:rsid w:val="000C5CCC"/>
    <w:rsid w:val="000C60CB"/>
    <w:rsid w:val="000C6430"/>
    <w:rsid w:val="000D03C9"/>
    <w:rsid w:val="000D0BBD"/>
    <w:rsid w:val="000D25B1"/>
    <w:rsid w:val="000D4C7F"/>
    <w:rsid w:val="000D519D"/>
    <w:rsid w:val="000D6C0F"/>
    <w:rsid w:val="000E01C6"/>
    <w:rsid w:val="000E0978"/>
    <w:rsid w:val="000E1322"/>
    <w:rsid w:val="000E1629"/>
    <w:rsid w:val="000E1EE9"/>
    <w:rsid w:val="000E1F26"/>
    <w:rsid w:val="000E25FD"/>
    <w:rsid w:val="000E3A24"/>
    <w:rsid w:val="000E6588"/>
    <w:rsid w:val="000E73B3"/>
    <w:rsid w:val="000F09AF"/>
    <w:rsid w:val="000F0D64"/>
    <w:rsid w:val="000F2AAD"/>
    <w:rsid w:val="000F31CF"/>
    <w:rsid w:val="000F47CE"/>
    <w:rsid w:val="000F51FE"/>
    <w:rsid w:val="000F55B7"/>
    <w:rsid w:val="000F5BBD"/>
    <w:rsid w:val="000F665A"/>
    <w:rsid w:val="0010098C"/>
    <w:rsid w:val="00100E4C"/>
    <w:rsid w:val="00101341"/>
    <w:rsid w:val="00102403"/>
    <w:rsid w:val="00102D01"/>
    <w:rsid w:val="00105F12"/>
    <w:rsid w:val="00110452"/>
    <w:rsid w:val="00110547"/>
    <w:rsid w:val="00110AE7"/>
    <w:rsid w:val="00111B51"/>
    <w:rsid w:val="001144F7"/>
    <w:rsid w:val="00116AC0"/>
    <w:rsid w:val="00117084"/>
    <w:rsid w:val="0012048B"/>
    <w:rsid w:val="00121040"/>
    <w:rsid w:val="00124DE1"/>
    <w:rsid w:val="00125768"/>
    <w:rsid w:val="00126C29"/>
    <w:rsid w:val="00130CAF"/>
    <w:rsid w:val="00130ED6"/>
    <w:rsid w:val="00132A2E"/>
    <w:rsid w:val="001330A8"/>
    <w:rsid w:val="00136919"/>
    <w:rsid w:val="0013796A"/>
    <w:rsid w:val="00142B06"/>
    <w:rsid w:val="0014310B"/>
    <w:rsid w:val="00143148"/>
    <w:rsid w:val="0014555E"/>
    <w:rsid w:val="001475CB"/>
    <w:rsid w:val="001502BC"/>
    <w:rsid w:val="00150D1E"/>
    <w:rsid w:val="00150EE4"/>
    <w:rsid w:val="00152D27"/>
    <w:rsid w:val="00153628"/>
    <w:rsid w:val="00154D73"/>
    <w:rsid w:val="00155AFA"/>
    <w:rsid w:val="001566F2"/>
    <w:rsid w:val="00157BA2"/>
    <w:rsid w:val="00160B84"/>
    <w:rsid w:val="001613DD"/>
    <w:rsid w:val="00163EB2"/>
    <w:rsid w:val="00164AA0"/>
    <w:rsid w:val="00164DDA"/>
    <w:rsid w:val="001656CC"/>
    <w:rsid w:val="0016712C"/>
    <w:rsid w:val="00167CCA"/>
    <w:rsid w:val="00170101"/>
    <w:rsid w:val="00170703"/>
    <w:rsid w:val="00170DDC"/>
    <w:rsid w:val="001712CC"/>
    <w:rsid w:val="00171AF6"/>
    <w:rsid w:val="00172A27"/>
    <w:rsid w:val="001735C7"/>
    <w:rsid w:val="00173614"/>
    <w:rsid w:val="001763B3"/>
    <w:rsid w:val="00181A44"/>
    <w:rsid w:val="00182D78"/>
    <w:rsid w:val="00183235"/>
    <w:rsid w:val="00183AEF"/>
    <w:rsid w:val="00184D3D"/>
    <w:rsid w:val="00184E31"/>
    <w:rsid w:val="00190C4E"/>
    <w:rsid w:val="00190EDF"/>
    <w:rsid w:val="00191584"/>
    <w:rsid w:val="00192C70"/>
    <w:rsid w:val="00193798"/>
    <w:rsid w:val="00195094"/>
    <w:rsid w:val="00195167"/>
    <w:rsid w:val="00195A86"/>
    <w:rsid w:val="001965A7"/>
    <w:rsid w:val="001969F2"/>
    <w:rsid w:val="00197580"/>
    <w:rsid w:val="001A1D09"/>
    <w:rsid w:val="001A25C8"/>
    <w:rsid w:val="001A4D48"/>
    <w:rsid w:val="001A5A88"/>
    <w:rsid w:val="001A5DA8"/>
    <w:rsid w:val="001A6AB8"/>
    <w:rsid w:val="001B045F"/>
    <w:rsid w:val="001B0E53"/>
    <w:rsid w:val="001B0ED0"/>
    <w:rsid w:val="001B20DE"/>
    <w:rsid w:val="001B3E88"/>
    <w:rsid w:val="001B5FB1"/>
    <w:rsid w:val="001C11F4"/>
    <w:rsid w:val="001C18CF"/>
    <w:rsid w:val="001C787A"/>
    <w:rsid w:val="001D0F0B"/>
    <w:rsid w:val="001D2907"/>
    <w:rsid w:val="001D2BC7"/>
    <w:rsid w:val="001D37E3"/>
    <w:rsid w:val="001D4791"/>
    <w:rsid w:val="001D584D"/>
    <w:rsid w:val="001D7E3D"/>
    <w:rsid w:val="001E1578"/>
    <w:rsid w:val="001E1686"/>
    <w:rsid w:val="001E2199"/>
    <w:rsid w:val="001E2316"/>
    <w:rsid w:val="001E27B1"/>
    <w:rsid w:val="001E3081"/>
    <w:rsid w:val="001E309E"/>
    <w:rsid w:val="001E3A76"/>
    <w:rsid w:val="001E57A3"/>
    <w:rsid w:val="001E6A29"/>
    <w:rsid w:val="001E7C22"/>
    <w:rsid w:val="001F01E8"/>
    <w:rsid w:val="001F21F0"/>
    <w:rsid w:val="001F2717"/>
    <w:rsid w:val="001F3F3F"/>
    <w:rsid w:val="001F464D"/>
    <w:rsid w:val="001F7D64"/>
    <w:rsid w:val="00201740"/>
    <w:rsid w:val="0020206D"/>
    <w:rsid w:val="00202AFC"/>
    <w:rsid w:val="00203DAA"/>
    <w:rsid w:val="00204379"/>
    <w:rsid w:val="002048D6"/>
    <w:rsid w:val="00205352"/>
    <w:rsid w:val="002053B5"/>
    <w:rsid w:val="00206B67"/>
    <w:rsid w:val="00206C9F"/>
    <w:rsid w:val="002102BE"/>
    <w:rsid w:val="00210B1B"/>
    <w:rsid w:val="00210DE3"/>
    <w:rsid w:val="00212052"/>
    <w:rsid w:val="002126B6"/>
    <w:rsid w:val="002143CB"/>
    <w:rsid w:val="00214FEB"/>
    <w:rsid w:val="00216BB7"/>
    <w:rsid w:val="00217173"/>
    <w:rsid w:val="00220CFB"/>
    <w:rsid w:val="0022121A"/>
    <w:rsid w:val="002225F6"/>
    <w:rsid w:val="00223964"/>
    <w:rsid w:val="002242FA"/>
    <w:rsid w:val="00225014"/>
    <w:rsid w:val="00225666"/>
    <w:rsid w:val="00226B5C"/>
    <w:rsid w:val="00227BFF"/>
    <w:rsid w:val="00230467"/>
    <w:rsid w:val="00230BB3"/>
    <w:rsid w:val="00231503"/>
    <w:rsid w:val="002315A6"/>
    <w:rsid w:val="0023377A"/>
    <w:rsid w:val="00235211"/>
    <w:rsid w:val="00237186"/>
    <w:rsid w:val="00237361"/>
    <w:rsid w:val="002378EC"/>
    <w:rsid w:val="00237EE5"/>
    <w:rsid w:val="00240C9B"/>
    <w:rsid w:val="00242080"/>
    <w:rsid w:val="00242235"/>
    <w:rsid w:val="00242E6A"/>
    <w:rsid w:val="00243E14"/>
    <w:rsid w:val="0024649F"/>
    <w:rsid w:val="0024679B"/>
    <w:rsid w:val="00250D14"/>
    <w:rsid w:val="0025247A"/>
    <w:rsid w:val="00253721"/>
    <w:rsid w:val="002547BE"/>
    <w:rsid w:val="00255253"/>
    <w:rsid w:val="002562F5"/>
    <w:rsid w:val="0026011F"/>
    <w:rsid w:val="00264F77"/>
    <w:rsid w:val="00270464"/>
    <w:rsid w:val="0027204E"/>
    <w:rsid w:val="00274A62"/>
    <w:rsid w:val="00277580"/>
    <w:rsid w:val="00282FB2"/>
    <w:rsid w:val="00283516"/>
    <w:rsid w:val="0028576A"/>
    <w:rsid w:val="00291E79"/>
    <w:rsid w:val="00292964"/>
    <w:rsid w:val="00294556"/>
    <w:rsid w:val="002968CF"/>
    <w:rsid w:val="00296EF4"/>
    <w:rsid w:val="002972C0"/>
    <w:rsid w:val="002A0D68"/>
    <w:rsid w:val="002A14AF"/>
    <w:rsid w:val="002A2101"/>
    <w:rsid w:val="002A3506"/>
    <w:rsid w:val="002A3CBC"/>
    <w:rsid w:val="002A5CCC"/>
    <w:rsid w:val="002B11C3"/>
    <w:rsid w:val="002B2768"/>
    <w:rsid w:val="002B3E2B"/>
    <w:rsid w:val="002B4E83"/>
    <w:rsid w:val="002B6BA6"/>
    <w:rsid w:val="002B6F01"/>
    <w:rsid w:val="002B7EC8"/>
    <w:rsid w:val="002C076E"/>
    <w:rsid w:val="002C1912"/>
    <w:rsid w:val="002C1B38"/>
    <w:rsid w:val="002C3EAE"/>
    <w:rsid w:val="002C40FF"/>
    <w:rsid w:val="002C44E9"/>
    <w:rsid w:val="002C477A"/>
    <w:rsid w:val="002C5CB1"/>
    <w:rsid w:val="002C5E13"/>
    <w:rsid w:val="002C5EBF"/>
    <w:rsid w:val="002D10B5"/>
    <w:rsid w:val="002D1786"/>
    <w:rsid w:val="002D3048"/>
    <w:rsid w:val="002D47F3"/>
    <w:rsid w:val="002D5FFD"/>
    <w:rsid w:val="002E07ED"/>
    <w:rsid w:val="002E4C92"/>
    <w:rsid w:val="002E4FDC"/>
    <w:rsid w:val="002E549E"/>
    <w:rsid w:val="002E5791"/>
    <w:rsid w:val="002E64B2"/>
    <w:rsid w:val="002E68EC"/>
    <w:rsid w:val="002F0F07"/>
    <w:rsid w:val="002F6F89"/>
    <w:rsid w:val="003016B5"/>
    <w:rsid w:val="00302500"/>
    <w:rsid w:val="00304728"/>
    <w:rsid w:val="003047BC"/>
    <w:rsid w:val="00304EE6"/>
    <w:rsid w:val="003052FD"/>
    <w:rsid w:val="00305807"/>
    <w:rsid w:val="00306DD9"/>
    <w:rsid w:val="00307B88"/>
    <w:rsid w:val="0031267B"/>
    <w:rsid w:val="00313747"/>
    <w:rsid w:val="003140F3"/>
    <w:rsid w:val="00316590"/>
    <w:rsid w:val="00316B96"/>
    <w:rsid w:val="003210E3"/>
    <w:rsid w:val="00322663"/>
    <w:rsid w:val="003232CD"/>
    <w:rsid w:val="00324345"/>
    <w:rsid w:val="00325EA2"/>
    <w:rsid w:val="003264E3"/>
    <w:rsid w:val="00326C09"/>
    <w:rsid w:val="00326DBE"/>
    <w:rsid w:val="00331BE2"/>
    <w:rsid w:val="0033317D"/>
    <w:rsid w:val="0033444D"/>
    <w:rsid w:val="00337343"/>
    <w:rsid w:val="00341716"/>
    <w:rsid w:val="00343CEA"/>
    <w:rsid w:val="003442F4"/>
    <w:rsid w:val="003449A1"/>
    <w:rsid w:val="00347BE6"/>
    <w:rsid w:val="00350356"/>
    <w:rsid w:val="003504FE"/>
    <w:rsid w:val="00350E13"/>
    <w:rsid w:val="00352463"/>
    <w:rsid w:val="00353427"/>
    <w:rsid w:val="00354ADC"/>
    <w:rsid w:val="00354E74"/>
    <w:rsid w:val="00354EF9"/>
    <w:rsid w:val="00354F38"/>
    <w:rsid w:val="00356CF5"/>
    <w:rsid w:val="00357217"/>
    <w:rsid w:val="003604DE"/>
    <w:rsid w:val="0036319C"/>
    <w:rsid w:val="00363A18"/>
    <w:rsid w:val="003641CF"/>
    <w:rsid w:val="00364B7C"/>
    <w:rsid w:val="00365895"/>
    <w:rsid w:val="00365F98"/>
    <w:rsid w:val="003668F9"/>
    <w:rsid w:val="00367213"/>
    <w:rsid w:val="003673D3"/>
    <w:rsid w:val="00370631"/>
    <w:rsid w:val="00370A2E"/>
    <w:rsid w:val="003710A7"/>
    <w:rsid w:val="00371B9E"/>
    <w:rsid w:val="0037202A"/>
    <w:rsid w:val="00374413"/>
    <w:rsid w:val="003773A7"/>
    <w:rsid w:val="00381BA4"/>
    <w:rsid w:val="003839BD"/>
    <w:rsid w:val="00385FBB"/>
    <w:rsid w:val="00386526"/>
    <w:rsid w:val="00387150"/>
    <w:rsid w:val="00392F91"/>
    <w:rsid w:val="003933A4"/>
    <w:rsid w:val="00395436"/>
    <w:rsid w:val="0039578F"/>
    <w:rsid w:val="00395BA7"/>
    <w:rsid w:val="003A06EB"/>
    <w:rsid w:val="003A2CBB"/>
    <w:rsid w:val="003A3E9B"/>
    <w:rsid w:val="003A41F8"/>
    <w:rsid w:val="003A5D2C"/>
    <w:rsid w:val="003A7431"/>
    <w:rsid w:val="003A7D18"/>
    <w:rsid w:val="003B1C1F"/>
    <w:rsid w:val="003B2F96"/>
    <w:rsid w:val="003B357D"/>
    <w:rsid w:val="003B51F5"/>
    <w:rsid w:val="003B51F8"/>
    <w:rsid w:val="003B659C"/>
    <w:rsid w:val="003B726F"/>
    <w:rsid w:val="003B7865"/>
    <w:rsid w:val="003C01CA"/>
    <w:rsid w:val="003C4278"/>
    <w:rsid w:val="003C4DEA"/>
    <w:rsid w:val="003C5342"/>
    <w:rsid w:val="003C6699"/>
    <w:rsid w:val="003C7359"/>
    <w:rsid w:val="003C746E"/>
    <w:rsid w:val="003C77EB"/>
    <w:rsid w:val="003D1E07"/>
    <w:rsid w:val="003D2811"/>
    <w:rsid w:val="003D5252"/>
    <w:rsid w:val="003D6E3B"/>
    <w:rsid w:val="003E1E69"/>
    <w:rsid w:val="003E420E"/>
    <w:rsid w:val="003E432C"/>
    <w:rsid w:val="003E4AC9"/>
    <w:rsid w:val="003E4D6D"/>
    <w:rsid w:val="003E5479"/>
    <w:rsid w:val="003E68D9"/>
    <w:rsid w:val="003E72D6"/>
    <w:rsid w:val="003E7EBC"/>
    <w:rsid w:val="003F0B69"/>
    <w:rsid w:val="003F0D48"/>
    <w:rsid w:val="003F1386"/>
    <w:rsid w:val="003F15BA"/>
    <w:rsid w:val="003F218F"/>
    <w:rsid w:val="003F2E62"/>
    <w:rsid w:val="003F3600"/>
    <w:rsid w:val="003F3ECE"/>
    <w:rsid w:val="003F3F07"/>
    <w:rsid w:val="003F5EB4"/>
    <w:rsid w:val="003F6704"/>
    <w:rsid w:val="003F7DC8"/>
    <w:rsid w:val="00403823"/>
    <w:rsid w:val="0040605A"/>
    <w:rsid w:val="00411200"/>
    <w:rsid w:val="0041409C"/>
    <w:rsid w:val="0041426E"/>
    <w:rsid w:val="0041545F"/>
    <w:rsid w:val="00416015"/>
    <w:rsid w:val="00416B34"/>
    <w:rsid w:val="00421296"/>
    <w:rsid w:val="0042563A"/>
    <w:rsid w:val="00427131"/>
    <w:rsid w:val="00427E22"/>
    <w:rsid w:val="0043176C"/>
    <w:rsid w:val="00433638"/>
    <w:rsid w:val="00434010"/>
    <w:rsid w:val="004355DD"/>
    <w:rsid w:val="0044146B"/>
    <w:rsid w:val="00441565"/>
    <w:rsid w:val="00441BAF"/>
    <w:rsid w:val="00442074"/>
    <w:rsid w:val="00445D9A"/>
    <w:rsid w:val="004469A9"/>
    <w:rsid w:val="00450275"/>
    <w:rsid w:val="004502D8"/>
    <w:rsid w:val="00452D8A"/>
    <w:rsid w:val="00455AF6"/>
    <w:rsid w:val="00456080"/>
    <w:rsid w:val="00457374"/>
    <w:rsid w:val="00457648"/>
    <w:rsid w:val="00460046"/>
    <w:rsid w:val="004608B3"/>
    <w:rsid w:val="00462652"/>
    <w:rsid w:val="00463D29"/>
    <w:rsid w:val="00465A6B"/>
    <w:rsid w:val="00466526"/>
    <w:rsid w:val="004667D5"/>
    <w:rsid w:val="00466F63"/>
    <w:rsid w:val="0047158C"/>
    <w:rsid w:val="0047439E"/>
    <w:rsid w:val="00475629"/>
    <w:rsid w:val="0047604F"/>
    <w:rsid w:val="004775BF"/>
    <w:rsid w:val="0048048B"/>
    <w:rsid w:val="00480998"/>
    <w:rsid w:val="00480CB2"/>
    <w:rsid w:val="004819B5"/>
    <w:rsid w:val="00481A52"/>
    <w:rsid w:val="00481A6F"/>
    <w:rsid w:val="00481CAD"/>
    <w:rsid w:val="00482B89"/>
    <w:rsid w:val="00483F4B"/>
    <w:rsid w:val="00484415"/>
    <w:rsid w:val="00490624"/>
    <w:rsid w:val="004921C2"/>
    <w:rsid w:val="004925C8"/>
    <w:rsid w:val="00492B0C"/>
    <w:rsid w:val="00494993"/>
    <w:rsid w:val="00495BB8"/>
    <w:rsid w:val="00496AF0"/>
    <w:rsid w:val="004A24A6"/>
    <w:rsid w:val="004A2DE8"/>
    <w:rsid w:val="004A3D82"/>
    <w:rsid w:val="004B759C"/>
    <w:rsid w:val="004C0B2C"/>
    <w:rsid w:val="004C18F8"/>
    <w:rsid w:val="004C3E5D"/>
    <w:rsid w:val="004C4640"/>
    <w:rsid w:val="004C4D43"/>
    <w:rsid w:val="004C5352"/>
    <w:rsid w:val="004C5C99"/>
    <w:rsid w:val="004C6118"/>
    <w:rsid w:val="004C696F"/>
    <w:rsid w:val="004C6BBE"/>
    <w:rsid w:val="004D0196"/>
    <w:rsid w:val="004D0680"/>
    <w:rsid w:val="004D2173"/>
    <w:rsid w:val="004D244D"/>
    <w:rsid w:val="004D338F"/>
    <w:rsid w:val="004D4BAA"/>
    <w:rsid w:val="004D65EE"/>
    <w:rsid w:val="004D691A"/>
    <w:rsid w:val="004D6C06"/>
    <w:rsid w:val="004D7A3E"/>
    <w:rsid w:val="004E13AE"/>
    <w:rsid w:val="004E1A2F"/>
    <w:rsid w:val="004E1AC2"/>
    <w:rsid w:val="004E1C0D"/>
    <w:rsid w:val="004E4DF5"/>
    <w:rsid w:val="004E55ED"/>
    <w:rsid w:val="004E5A54"/>
    <w:rsid w:val="004E641D"/>
    <w:rsid w:val="004E666E"/>
    <w:rsid w:val="004E75F5"/>
    <w:rsid w:val="004F04A4"/>
    <w:rsid w:val="004F0E43"/>
    <w:rsid w:val="004F1269"/>
    <w:rsid w:val="004F1C64"/>
    <w:rsid w:val="004F25EC"/>
    <w:rsid w:val="004F3EB8"/>
    <w:rsid w:val="004F3F0F"/>
    <w:rsid w:val="004F49E7"/>
    <w:rsid w:val="004F5086"/>
    <w:rsid w:val="004F5F86"/>
    <w:rsid w:val="004F76EF"/>
    <w:rsid w:val="004F7AAC"/>
    <w:rsid w:val="00500830"/>
    <w:rsid w:val="00501B0E"/>
    <w:rsid w:val="00501DC4"/>
    <w:rsid w:val="0050283A"/>
    <w:rsid w:val="00502E5B"/>
    <w:rsid w:val="00502F81"/>
    <w:rsid w:val="00504712"/>
    <w:rsid w:val="00505A25"/>
    <w:rsid w:val="005069F0"/>
    <w:rsid w:val="00510BB7"/>
    <w:rsid w:val="00511929"/>
    <w:rsid w:val="00513B1C"/>
    <w:rsid w:val="0051588D"/>
    <w:rsid w:val="005205F6"/>
    <w:rsid w:val="00521116"/>
    <w:rsid w:val="005224A1"/>
    <w:rsid w:val="00522CE3"/>
    <w:rsid w:val="00523E7A"/>
    <w:rsid w:val="00524853"/>
    <w:rsid w:val="00526134"/>
    <w:rsid w:val="00526451"/>
    <w:rsid w:val="00532103"/>
    <w:rsid w:val="00532F04"/>
    <w:rsid w:val="00533518"/>
    <w:rsid w:val="00534DBF"/>
    <w:rsid w:val="005355B0"/>
    <w:rsid w:val="00535EA7"/>
    <w:rsid w:val="00536654"/>
    <w:rsid w:val="005371C1"/>
    <w:rsid w:val="005411C1"/>
    <w:rsid w:val="005420A4"/>
    <w:rsid w:val="00542898"/>
    <w:rsid w:val="00542AF9"/>
    <w:rsid w:val="0054381E"/>
    <w:rsid w:val="00543830"/>
    <w:rsid w:val="00544BE2"/>
    <w:rsid w:val="005454D8"/>
    <w:rsid w:val="00545ACE"/>
    <w:rsid w:val="005467E3"/>
    <w:rsid w:val="00546A69"/>
    <w:rsid w:val="00546CBB"/>
    <w:rsid w:val="005476C8"/>
    <w:rsid w:val="0054774A"/>
    <w:rsid w:val="00551107"/>
    <w:rsid w:val="005518B4"/>
    <w:rsid w:val="00552A8A"/>
    <w:rsid w:val="005546E1"/>
    <w:rsid w:val="0055480F"/>
    <w:rsid w:val="00556914"/>
    <w:rsid w:val="00556B9C"/>
    <w:rsid w:val="00557654"/>
    <w:rsid w:val="00560A36"/>
    <w:rsid w:val="00560A79"/>
    <w:rsid w:val="0056252C"/>
    <w:rsid w:val="005643E8"/>
    <w:rsid w:val="005644F8"/>
    <w:rsid w:val="00564D5B"/>
    <w:rsid w:val="00564D6C"/>
    <w:rsid w:val="005654BE"/>
    <w:rsid w:val="00565879"/>
    <w:rsid w:val="00566529"/>
    <w:rsid w:val="00567533"/>
    <w:rsid w:val="00571DBA"/>
    <w:rsid w:val="005726F3"/>
    <w:rsid w:val="00574273"/>
    <w:rsid w:val="00574DC1"/>
    <w:rsid w:val="00575895"/>
    <w:rsid w:val="00577C3A"/>
    <w:rsid w:val="00580FDF"/>
    <w:rsid w:val="00581D03"/>
    <w:rsid w:val="0058256A"/>
    <w:rsid w:val="00582816"/>
    <w:rsid w:val="00583539"/>
    <w:rsid w:val="00584DB3"/>
    <w:rsid w:val="0058577C"/>
    <w:rsid w:val="005878B8"/>
    <w:rsid w:val="005905B4"/>
    <w:rsid w:val="00590773"/>
    <w:rsid w:val="005915D7"/>
    <w:rsid w:val="00593C63"/>
    <w:rsid w:val="00594BFF"/>
    <w:rsid w:val="005967EE"/>
    <w:rsid w:val="005977A9"/>
    <w:rsid w:val="005A0B3D"/>
    <w:rsid w:val="005A2394"/>
    <w:rsid w:val="005A2822"/>
    <w:rsid w:val="005A3ADA"/>
    <w:rsid w:val="005A4528"/>
    <w:rsid w:val="005A4E57"/>
    <w:rsid w:val="005A6080"/>
    <w:rsid w:val="005A63E9"/>
    <w:rsid w:val="005A6690"/>
    <w:rsid w:val="005A68EE"/>
    <w:rsid w:val="005B0817"/>
    <w:rsid w:val="005B0D5E"/>
    <w:rsid w:val="005B10DB"/>
    <w:rsid w:val="005B1867"/>
    <w:rsid w:val="005B1CE1"/>
    <w:rsid w:val="005B47D1"/>
    <w:rsid w:val="005B5690"/>
    <w:rsid w:val="005B5B8E"/>
    <w:rsid w:val="005B6045"/>
    <w:rsid w:val="005B7B7A"/>
    <w:rsid w:val="005B7F8C"/>
    <w:rsid w:val="005C0C37"/>
    <w:rsid w:val="005C4A34"/>
    <w:rsid w:val="005C4CDD"/>
    <w:rsid w:val="005C512B"/>
    <w:rsid w:val="005C613B"/>
    <w:rsid w:val="005C619B"/>
    <w:rsid w:val="005C6E9F"/>
    <w:rsid w:val="005C6EB2"/>
    <w:rsid w:val="005C6F03"/>
    <w:rsid w:val="005C7198"/>
    <w:rsid w:val="005D0515"/>
    <w:rsid w:val="005D0E6E"/>
    <w:rsid w:val="005D4793"/>
    <w:rsid w:val="005D6D07"/>
    <w:rsid w:val="005D7846"/>
    <w:rsid w:val="005E30D1"/>
    <w:rsid w:val="005E4137"/>
    <w:rsid w:val="005E4A2B"/>
    <w:rsid w:val="005E4AAD"/>
    <w:rsid w:val="005E60F5"/>
    <w:rsid w:val="005E7B45"/>
    <w:rsid w:val="005F06A5"/>
    <w:rsid w:val="005F1172"/>
    <w:rsid w:val="005F163A"/>
    <w:rsid w:val="005F3CFC"/>
    <w:rsid w:val="005F5B90"/>
    <w:rsid w:val="005F77A5"/>
    <w:rsid w:val="006020B8"/>
    <w:rsid w:val="006023A2"/>
    <w:rsid w:val="006050A5"/>
    <w:rsid w:val="0060542B"/>
    <w:rsid w:val="00605AC8"/>
    <w:rsid w:val="0060710A"/>
    <w:rsid w:val="00607642"/>
    <w:rsid w:val="00611BD5"/>
    <w:rsid w:val="00611D13"/>
    <w:rsid w:val="006124EC"/>
    <w:rsid w:val="006137A4"/>
    <w:rsid w:val="0061497F"/>
    <w:rsid w:val="006161AA"/>
    <w:rsid w:val="00616B49"/>
    <w:rsid w:val="00617997"/>
    <w:rsid w:val="00617E4F"/>
    <w:rsid w:val="0062136D"/>
    <w:rsid w:val="00622BCB"/>
    <w:rsid w:val="006234A2"/>
    <w:rsid w:val="00624B01"/>
    <w:rsid w:val="006253D5"/>
    <w:rsid w:val="00625F2E"/>
    <w:rsid w:val="00627BCD"/>
    <w:rsid w:val="00627D66"/>
    <w:rsid w:val="00631DCB"/>
    <w:rsid w:val="00631E35"/>
    <w:rsid w:val="00632425"/>
    <w:rsid w:val="00632B80"/>
    <w:rsid w:val="00634EB6"/>
    <w:rsid w:val="00636593"/>
    <w:rsid w:val="00641AC2"/>
    <w:rsid w:val="00641B22"/>
    <w:rsid w:val="00643E26"/>
    <w:rsid w:val="00646ED0"/>
    <w:rsid w:val="0064712A"/>
    <w:rsid w:val="006471BB"/>
    <w:rsid w:val="00650D4C"/>
    <w:rsid w:val="00651518"/>
    <w:rsid w:val="00651589"/>
    <w:rsid w:val="00651BA8"/>
    <w:rsid w:val="0065339E"/>
    <w:rsid w:val="00653E9A"/>
    <w:rsid w:val="00656B4B"/>
    <w:rsid w:val="00661B07"/>
    <w:rsid w:val="006625A5"/>
    <w:rsid w:val="00663DF6"/>
    <w:rsid w:val="0066445B"/>
    <w:rsid w:val="006646D8"/>
    <w:rsid w:val="0066485B"/>
    <w:rsid w:val="00665C3D"/>
    <w:rsid w:val="00666304"/>
    <w:rsid w:val="00670B47"/>
    <w:rsid w:val="006716EA"/>
    <w:rsid w:val="00671EC4"/>
    <w:rsid w:val="00673C8C"/>
    <w:rsid w:val="0067535B"/>
    <w:rsid w:val="00676D52"/>
    <w:rsid w:val="006773E9"/>
    <w:rsid w:val="006811F9"/>
    <w:rsid w:val="00682077"/>
    <w:rsid w:val="006839CB"/>
    <w:rsid w:val="00684614"/>
    <w:rsid w:val="00684F77"/>
    <w:rsid w:val="00686158"/>
    <w:rsid w:val="00686915"/>
    <w:rsid w:val="006873A5"/>
    <w:rsid w:val="006902DA"/>
    <w:rsid w:val="006904D5"/>
    <w:rsid w:val="00690E82"/>
    <w:rsid w:val="00690FD0"/>
    <w:rsid w:val="0069199E"/>
    <w:rsid w:val="00692BF2"/>
    <w:rsid w:val="00693A7B"/>
    <w:rsid w:val="00693F70"/>
    <w:rsid w:val="0069435B"/>
    <w:rsid w:val="006943DE"/>
    <w:rsid w:val="00695EC0"/>
    <w:rsid w:val="00697735"/>
    <w:rsid w:val="00697F33"/>
    <w:rsid w:val="006A02F8"/>
    <w:rsid w:val="006A0333"/>
    <w:rsid w:val="006A0435"/>
    <w:rsid w:val="006A144C"/>
    <w:rsid w:val="006A19C9"/>
    <w:rsid w:val="006A200A"/>
    <w:rsid w:val="006A2CFB"/>
    <w:rsid w:val="006A3181"/>
    <w:rsid w:val="006A4AD6"/>
    <w:rsid w:val="006A53B8"/>
    <w:rsid w:val="006A6157"/>
    <w:rsid w:val="006B1614"/>
    <w:rsid w:val="006B17ED"/>
    <w:rsid w:val="006B2CC2"/>
    <w:rsid w:val="006B42CD"/>
    <w:rsid w:val="006B53D3"/>
    <w:rsid w:val="006B5DCA"/>
    <w:rsid w:val="006B67DB"/>
    <w:rsid w:val="006B7912"/>
    <w:rsid w:val="006C062B"/>
    <w:rsid w:val="006C20D9"/>
    <w:rsid w:val="006C3F1B"/>
    <w:rsid w:val="006C6A41"/>
    <w:rsid w:val="006C7041"/>
    <w:rsid w:val="006C77EC"/>
    <w:rsid w:val="006D01C9"/>
    <w:rsid w:val="006D0283"/>
    <w:rsid w:val="006D33C0"/>
    <w:rsid w:val="006D385A"/>
    <w:rsid w:val="006D4F4A"/>
    <w:rsid w:val="006D5AC9"/>
    <w:rsid w:val="006D5EB4"/>
    <w:rsid w:val="006D6F17"/>
    <w:rsid w:val="006D7269"/>
    <w:rsid w:val="006E01E1"/>
    <w:rsid w:val="006E0B5D"/>
    <w:rsid w:val="006E1442"/>
    <w:rsid w:val="006E2B55"/>
    <w:rsid w:val="006E30CC"/>
    <w:rsid w:val="006E3FD4"/>
    <w:rsid w:val="006E4425"/>
    <w:rsid w:val="006E51E2"/>
    <w:rsid w:val="006E5A01"/>
    <w:rsid w:val="006E5BB6"/>
    <w:rsid w:val="006F0ADD"/>
    <w:rsid w:val="006F0F42"/>
    <w:rsid w:val="006F17C3"/>
    <w:rsid w:val="006F1CCA"/>
    <w:rsid w:val="006F6A32"/>
    <w:rsid w:val="006F6FAD"/>
    <w:rsid w:val="00700373"/>
    <w:rsid w:val="00700546"/>
    <w:rsid w:val="007079FC"/>
    <w:rsid w:val="00710D9B"/>
    <w:rsid w:val="007124A3"/>
    <w:rsid w:val="00712D65"/>
    <w:rsid w:val="00713CD3"/>
    <w:rsid w:val="00714B8A"/>
    <w:rsid w:val="00715A52"/>
    <w:rsid w:val="00716D52"/>
    <w:rsid w:val="00717BBD"/>
    <w:rsid w:val="00721974"/>
    <w:rsid w:val="00722C09"/>
    <w:rsid w:val="0072444D"/>
    <w:rsid w:val="0072490B"/>
    <w:rsid w:val="0072545F"/>
    <w:rsid w:val="00725469"/>
    <w:rsid w:val="00725715"/>
    <w:rsid w:val="007301B8"/>
    <w:rsid w:val="00730985"/>
    <w:rsid w:val="007345F6"/>
    <w:rsid w:val="007348F8"/>
    <w:rsid w:val="007349FB"/>
    <w:rsid w:val="00734E04"/>
    <w:rsid w:val="0073516A"/>
    <w:rsid w:val="0073637A"/>
    <w:rsid w:val="007374E8"/>
    <w:rsid w:val="00740D39"/>
    <w:rsid w:val="007427F5"/>
    <w:rsid w:val="007459CF"/>
    <w:rsid w:val="00753C8E"/>
    <w:rsid w:val="00753DDE"/>
    <w:rsid w:val="007563F9"/>
    <w:rsid w:val="007576BA"/>
    <w:rsid w:val="00760A12"/>
    <w:rsid w:val="00760F3C"/>
    <w:rsid w:val="007614DF"/>
    <w:rsid w:val="00761C30"/>
    <w:rsid w:val="00763901"/>
    <w:rsid w:val="00763D85"/>
    <w:rsid w:val="00765CC7"/>
    <w:rsid w:val="00766419"/>
    <w:rsid w:val="00771263"/>
    <w:rsid w:val="00773D1D"/>
    <w:rsid w:val="00774976"/>
    <w:rsid w:val="00774A21"/>
    <w:rsid w:val="00774EEC"/>
    <w:rsid w:val="00775DCF"/>
    <w:rsid w:val="0077618C"/>
    <w:rsid w:val="00776857"/>
    <w:rsid w:val="00777870"/>
    <w:rsid w:val="00777D33"/>
    <w:rsid w:val="007807B1"/>
    <w:rsid w:val="00780B43"/>
    <w:rsid w:val="0078100F"/>
    <w:rsid w:val="00781A1E"/>
    <w:rsid w:val="00782159"/>
    <w:rsid w:val="00784690"/>
    <w:rsid w:val="00791653"/>
    <w:rsid w:val="00792A9D"/>
    <w:rsid w:val="00793896"/>
    <w:rsid w:val="007941DF"/>
    <w:rsid w:val="00794444"/>
    <w:rsid w:val="0079468C"/>
    <w:rsid w:val="00795DC1"/>
    <w:rsid w:val="0079687A"/>
    <w:rsid w:val="00797AC4"/>
    <w:rsid w:val="007A045A"/>
    <w:rsid w:val="007A0E8D"/>
    <w:rsid w:val="007A163A"/>
    <w:rsid w:val="007A46E3"/>
    <w:rsid w:val="007A517D"/>
    <w:rsid w:val="007A5684"/>
    <w:rsid w:val="007A56D2"/>
    <w:rsid w:val="007A56F1"/>
    <w:rsid w:val="007A6062"/>
    <w:rsid w:val="007B1E88"/>
    <w:rsid w:val="007B2E70"/>
    <w:rsid w:val="007B3ED8"/>
    <w:rsid w:val="007B4C10"/>
    <w:rsid w:val="007B4F3B"/>
    <w:rsid w:val="007B50E5"/>
    <w:rsid w:val="007B7DD3"/>
    <w:rsid w:val="007C08D2"/>
    <w:rsid w:val="007C0F6D"/>
    <w:rsid w:val="007C238C"/>
    <w:rsid w:val="007C342D"/>
    <w:rsid w:val="007C63BC"/>
    <w:rsid w:val="007C75A1"/>
    <w:rsid w:val="007C7ADF"/>
    <w:rsid w:val="007C7D9A"/>
    <w:rsid w:val="007D0EBE"/>
    <w:rsid w:val="007D1C44"/>
    <w:rsid w:val="007D1D15"/>
    <w:rsid w:val="007D3B2C"/>
    <w:rsid w:val="007D7679"/>
    <w:rsid w:val="007D7947"/>
    <w:rsid w:val="007E058F"/>
    <w:rsid w:val="007E48B5"/>
    <w:rsid w:val="007E6121"/>
    <w:rsid w:val="007E709F"/>
    <w:rsid w:val="007E765F"/>
    <w:rsid w:val="007F087E"/>
    <w:rsid w:val="007F0B33"/>
    <w:rsid w:val="007F0B48"/>
    <w:rsid w:val="007F0BAD"/>
    <w:rsid w:val="007F3330"/>
    <w:rsid w:val="007F4CA3"/>
    <w:rsid w:val="007F647D"/>
    <w:rsid w:val="007F6D41"/>
    <w:rsid w:val="007F750D"/>
    <w:rsid w:val="007F78D5"/>
    <w:rsid w:val="007F794F"/>
    <w:rsid w:val="00802536"/>
    <w:rsid w:val="008029B2"/>
    <w:rsid w:val="00802E9D"/>
    <w:rsid w:val="00804FDD"/>
    <w:rsid w:val="008059CB"/>
    <w:rsid w:val="00812EB7"/>
    <w:rsid w:val="008144F4"/>
    <w:rsid w:val="00814968"/>
    <w:rsid w:val="00814A49"/>
    <w:rsid w:val="00816912"/>
    <w:rsid w:val="00817AC1"/>
    <w:rsid w:val="0082109C"/>
    <w:rsid w:val="00821290"/>
    <w:rsid w:val="00822912"/>
    <w:rsid w:val="00822C2E"/>
    <w:rsid w:val="00824BD3"/>
    <w:rsid w:val="00826A78"/>
    <w:rsid w:val="00826B17"/>
    <w:rsid w:val="00826C5F"/>
    <w:rsid w:val="0082730A"/>
    <w:rsid w:val="00830052"/>
    <w:rsid w:val="008319C0"/>
    <w:rsid w:val="00831E4F"/>
    <w:rsid w:val="00831F0B"/>
    <w:rsid w:val="00837A14"/>
    <w:rsid w:val="00841BCB"/>
    <w:rsid w:val="00842722"/>
    <w:rsid w:val="00844F2F"/>
    <w:rsid w:val="00846521"/>
    <w:rsid w:val="00846CE8"/>
    <w:rsid w:val="00847048"/>
    <w:rsid w:val="008471C4"/>
    <w:rsid w:val="00847385"/>
    <w:rsid w:val="00847843"/>
    <w:rsid w:val="00847A88"/>
    <w:rsid w:val="008519F6"/>
    <w:rsid w:val="00851C77"/>
    <w:rsid w:val="00851D97"/>
    <w:rsid w:val="008522D3"/>
    <w:rsid w:val="008524D2"/>
    <w:rsid w:val="008553B2"/>
    <w:rsid w:val="008557ED"/>
    <w:rsid w:val="00855903"/>
    <w:rsid w:val="00861B88"/>
    <w:rsid w:val="00861F7D"/>
    <w:rsid w:val="00870E1A"/>
    <w:rsid w:val="008724E9"/>
    <w:rsid w:val="008744BC"/>
    <w:rsid w:val="00875709"/>
    <w:rsid w:val="00876C30"/>
    <w:rsid w:val="00882313"/>
    <w:rsid w:val="008828ED"/>
    <w:rsid w:val="0088589D"/>
    <w:rsid w:val="00886116"/>
    <w:rsid w:val="00887CEB"/>
    <w:rsid w:val="00887FDD"/>
    <w:rsid w:val="008909A8"/>
    <w:rsid w:val="00890D42"/>
    <w:rsid w:val="00892CAB"/>
    <w:rsid w:val="00893991"/>
    <w:rsid w:val="008958BB"/>
    <w:rsid w:val="008A01CB"/>
    <w:rsid w:val="008A105A"/>
    <w:rsid w:val="008A1C04"/>
    <w:rsid w:val="008A26A2"/>
    <w:rsid w:val="008A2779"/>
    <w:rsid w:val="008A2938"/>
    <w:rsid w:val="008A32CE"/>
    <w:rsid w:val="008A3630"/>
    <w:rsid w:val="008A41BA"/>
    <w:rsid w:val="008A4836"/>
    <w:rsid w:val="008A6F63"/>
    <w:rsid w:val="008B0295"/>
    <w:rsid w:val="008B17B6"/>
    <w:rsid w:val="008B1963"/>
    <w:rsid w:val="008B37A5"/>
    <w:rsid w:val="008B525E"/>
    <w:rsid w:val="008B5D73"/>
    <w:rsid w:val="008B6802"/>
    <w:rsid w:val="008B74D7"/>
    <w:rsid w:val="008C0FE3"/>
    <w:rsid w:val="008C1158"/>
    <w:rsid w:val="008C2E48"/>
    <w:rsid w:val="008C57AC"/>
    <w:rsid w:val="008C6582"/>
    <w:rsid w:val="008D1021"/>
    <w:rsid w:val="008D2A54"/>
    <w:rsid w:val="008D4A72"/>
    <w:rsid w:val="008E0F85"/>
    <w:rsid w:val="008E1A89"/>
    <w:rsid w:val="008E1E97"/>
    <w:rsid w:val="008E52F6"/>
    <w:rsid w:val="008E76FC"/>
    <w:rsid w:val="008F2A5A"/>
    <w:rsid w:val="008F398B"/>
    <w:rsid w:val="008F3EF5"/>
    <w:rsid w:val="008F4A59"/>
    <w:rsid w:val="008F50E2"/>
    <w:rsid w:val="008F5B12"/>
    <w:rsid w:val="008F61A4"/>
    <w:rsid w:val="008F6AAD"/>
    <w:rsid w:val="008F7726"/>
    <w:rsid w:val="00901116"/>
    <w:rsid w:val="00902874"/>
    <w:rsid w:val="009052F5"/>
    <w:rsid w:val="00905495"/>
    <w:rsid w:val="00906B13"/>
    <w:rsid w:val="00906CE8"/>
    <w:rsid w:val="009079DF"/>
    <w:rsid w:val="009079F8"/>
    <w:rsid w:val="00910AB5"/>
    <w:rsid w:val="00911B20"/>
    <w:rsid w:val="00911E91"/>
    <w:rsid w:val="00912BA7"/>
    <w:rsid w:val="009220F6"/>
    <w:rsid w:val="00922A27"/>
    <w:rsid w:val="00923030"/>
    <w:rsid w:val="00923861"/>
    <w:rsid w:val="00924652"/>
    <w:rsid w:val="00924753"/>
    <w:rsid w:val="0092550E"/>
    <w:rsid w:val="009255C6"/>
    <w:rsid w:val="0092599B"/>
    <w:rsid w:val="0092603D"/>
    <w:rsid w:val="0093076F"/>
    <w:rsid w:val="00932748"/>
    <w:rsid w:val="00932AFC"/>
    <w:rsid w:val="0093370A"/>
    <w:rsid w:val="00935D33"/>
    <w:rsid w:val="00937A59"/>
    <w:rsid w:val="00940CFF"/>
    <w:rsid w:val="00943EBB"/>
    <w:rsid w:val="00945A84"/>
    <w:rsid w:val="00946AF5"/>
    <w:rsid w:val="00947BC9"/>
    <w:rsid w:val="00947CA3"/>
    <w:rsid w:val="00947F1D"/>
    <w:rsid w:val="0095187E"/>
    <w:rsid w:val="00951D89"/>
    <w:rsid w:val="00951DFB"/>
    <w:rsid w:val="00953603"/>
    <w:rsid w:val="00953663"/>
    <w:rsid w:val="00953808"/>
    <w:rsid w:val="009544BF"/>
    <w:rsid w:val="0095619B"/>
    <w:rsid w:val="00956A06"/>
    <w:rsid w:val="00961136"/>
    <w:rsid w:val="00962D5A"/>
    <w:rsid w:val="009630F7"/>
    <w:rsid w:val="00963598"/>
    <w:rsid w:val="009659CD"/>
    <w:rsid w:val="0097108B"/>
    <w:rsid w:val="00974045"/>
    <w:rsid w:val="00974C39"/>
    <w:rsid w:val="00974F18"/>
    <w:rsid w:val="00974F5F"/>
    <w:rsid w:val="0097510A"/>
    <w:rsid w:val="00975D97"/>
    <w:rsid w:val="009773C6"/>
    <w:rsid w:val="009773C8"/>
    <w:rsid w:val="009827BE"/>
    <w:rsid w:val="00985433"/>
    <w:rsid w:val="00993077"/>
    <w:rsid w:val="00993876"/>
    <w:rsid w:val="00994286"/>
    <w:rsid w:val="00994CDE"/>
    <w:rsid w:val="00995055"/>
    <w:rsid w:val="00995542"/>
    <w:rsid w:val="00996D2C"/>
    <w:rsid w:val="009A01D0"/>
    <w:rsid w:val="009A2120"/>
    <w:rsid w:val="009A71F0"/>
    <w:rsid w:val="009A7D0E"/>
    <w:rsid w:val="009B14D5"/>
    <w:rsid w:val="009B256C"/>
    <w:rsid w:val="009B36B4"/>
    <w:rsid w:val="009B4484"/>
    <w:rsid w:val="009B7D9D"/>
    <w:rsid w:val="009C047F"/>
    <w:rsid w:val="009C2700"/>
    <w:rsid w:val="009C292F"/>
    <w:rsid w:val="009D09F7"/>
    <w:rsid w:val="009D1EAA"/>
    <w:rsid w:val="009D2856"/>
    <w:rsid w:val="009D38D4"/>
    <w:rsid w:val="009D3992"/>
    <w:rsid w:val="009D471F"/>
    <w:rsid w:val="009D5641"/>
    <w:rsid w:val="009E1C6C"/>
    <w:rsid w:val="009E1D25"/>
    <w:rsid w:val="009E3036"/>
    <w:rsid w:val="009E4E14"/>
    <w:rsid w:val="009E59D2"/>
    <w:rsid w:val="009E61D2"/>
    <w:rsid w:val="009F071D"/>
    <w:rsid w:val="009F0AC9"/>
    <w:rsid w:val="009F7D5C"/>
    <w:rsid w:val="00A00DB1"/>
    <w:rsid w:val="00A02135"/>
    <w:rsid w:val="00A02621"/>
    <w:rsid w:val="00A03D7A"/>
    <w:rsid w:val="00A04118"/>
    <w:rsid w:val="00A0427E"/>
    <w:rsid w:val="00A057FD"/>
    <w:rsid w:val="00A05A52"/>
    <w:rsid w:val="00A07B93"/>
    <w:rsid w:val="00A10456"/>
    <w:rsid w:val="00A11AE1"/>
    <w:rsid w:val="00A1392D"/>
    <w:rsid w:val="00A141D4"/>
    <w:rsid w:val="00A14728"/>
    <w:rsid w:val="00A1491D"/>
    <w:rsid w:val="00A14A74"/>
    <w:rsid w:val="00A14BB6"/>
    <w:rsid w:val="00A14BCD"/>
    <w:rsid w:val="00A157FB"/>
    <w:rsid w:val="00A15DFA"/>
    <w:rsid w:val="00A16AAB"/>
    <w:rsid w:val="00A16AF9"/>
    <w:rsid w:val="00A21540"/>
    <w:rsid w:val="00A23505"/>
    <w:rsid w:val="00A236DE"/>
    <w:rsid w:val="00A2439F"/>
    <w:rsid w:val="00A25439"/>
    <w:rsid w:val="00A25CB7"/>
    <w:rsid w:val="00A26AB9"/>
    <w:rsid w:val="00A30DD5"/>
    <w:rsid w:val="00A312EA"/>
    <w:rsid w:val="00A32176"/>
    <w:rsid w:val="00A33692"/>
    <w:rsid w:val="00A36666"/>
    <w:rsid w:val="00A3777B"/>
    <w:rsid w:val="00A42FC9"/>
    <w:rsid w:val="00A445B7"/>
    <w:rsid w:val="00A467F4"/>
    <w:rsid w:val="00A51DE9"/>
    <w:rsid w:val="00A52110"/>
    <w:rsid w:val="00A527CF"/>
    <w:rsid w:val="00A52DB1"/>
    <w:rsid w:val="00A5363A"/>
    <w:rsid w:val="00A53ADC"/>
    <w:rsid w:val="00A53C6D"/>
    <w:rsid w:val="00A54380"/>
    <w:rsid w:val="00A54A40"/>
    <w:rsid w:val="00A5584C"/>
    <w:rsid w:val="00A616EF"/>
    <w:rsid w:val="00A62B8C"/>
    <w:rsid w:val="00A6503E"/>
    <w:rsid w:val="00A65969"/>
    <w:rsid w:val="00A667E4"/>
    <w:rsid w:val="00A6703B"/>
    <w:rsid w:val="00A7035E"/>
    <w:rsid w:val="00A70748"/>
    <w:rsid w:val="00A70C72"/>
    <w:rsid w:val="00A71F05"/>
    <w:rsid w:val="00A72F25"/>
    <w:rsid w:val="00A73E33"/>
    <w:rsid w:val="00A7439E"/>
    <w:rsid w:val="00A76648"/>
    <w:rsid w:val="00A81205"/>
    <w:rsid w:val="00A824E5"/>
    <w:rsid w:val="00A8260B"/>
    <w:rsid w:val="00A836BC"/>
    <w:rsid w:val="00A83AB2"/>
    <w:rsid w:val="00A85BAC"/>
    <w:rsid w:val="00A876D6"/>
    <w:rsid w:val="00A87FF4"/>
    <w:rsid w:val="00A901B8"/>
    <w:rsid w:val="00A91BD6"/>
    <w:rsid w:val="00A91D8F"/>
    <w:rsid w:val="00A92965"/>
    <w:rsid w:val="00A92AB9"/>
    <w:rsid w:val="00A9301D"/>
    <w:rsid w:val="00A9426A"/>
    <w:rsid w:val="00A9427B"/>
    <w:rsid w:val="00A95D38"/>
    <w:rsid w:val="00A9668B"/>
    <w:rsid w:val="00A96BFB"/>
    <w:rsid w:val="00A97C80"/>
    <w:rsid w:val="00A97F2D"/>
    <w:rsid w:val="00AA0B04"/>
    <w:rsid w:val="00AA1595"/>
    <w:rsid w:val="00AA39F3"/>
    <w:rsid w:val="00AA4173"/>
    <w:rsid w:val="00AA45BF"/>
    <w:rsid w:val="00AA4B1A"/>
    <w:rsid w:val="00AA5D9B"/>
    <w:rsid w:val="00AA5DD0"/>
    <w:rsid w:val="00AB037A"/>
    <w:rsid w:val="00AB1880"/>
    <w:rsid w:val="00AB19BA"/>
    <w:rsid w:val="00AB1D6A"/>
    <w:rsid w:val="00AB3D0F"/>
    <w:rsid w:val="00AB3DBB"/>
    <w:rsid w:val="00AB620F"/>
    <w:rsid w:val="00AB6A15"/>
    <w:rsid w:val="00AB6AFA"/>
    <w:rsid w:val="00AB7814"/>
    <w:rsid w:val="00AB7F2D"/>
    <w:rsid w:val="00AC03EB"/>
    <w:rsid w:val="00AC122A"/>
    <w:rsid w:val="00AC195F"/>
    <w:rsid w:val="00AC3BD2"/>
    <w:rsid w:val="00AC406A"/>
    <w:rsid w:val="00AC413C"/>
    <w:rsid w:val="00AC44C3"/>
    <w:rsid w:val="00AC547C"/>
    <w:rsid w:val="00AC5679"/>
    <w:rsid w:val="00AC5E4E"/>
    <w:rsid w:val="00AC7D8F"/>
    <w:rsid w:val="00AC7E2E"/>
    <w:rsid w:val="00AD0DE8"/>
    <w:rsid w:val="00AD1265"/>
    <w:rsid w:val="00AD25B9"/>
    <w:rsid w:val="00AE14B5"/>
    <w:rsid w:val="00AE1BD6"/>
    <w:rsid w:val="00AE1D46"/>
    <w:rsid w:val="00AE6003"/>
    <w:rsid w:val="00AE624F"/>
    <w:rsid w:val="00AE6B99"/>
    <w:rsid w:val="00AE6BEC"/>
    <w:rsid w:val="00AE7040"/>
    <w:rsid w:val="00AF0AA5"/>
    <w:rsid w:val="00AF0EBE"/>
    <w:rsid w:val="00AF0EFB"/>
    <w:rsid w:val="00AF13E6"/>
    <w:rsid w:val="00AF2458"/>
    <w:rsid w:val="00AF2C5F"/>
    <w:rsid w:val="00AF5A98"/>
    <w:rsid w:val="00AF75BE"/>
    <w:rsid w:val="00AF79C9"/>
    <w:rsid w:val="00AF7E41"/>
    <w:rsid w:val="00B0168B"/>
    <w:rsid w:val="00B02A47"/>
    <w:rsid w:val="00B038D8"/>
    <w:rsid w:val="00B052E0"/>
    <w:rsid w:val="00B1176B"/>
    <w:rsid w:val="00B11D18"/>
    <w:rsid w:val="00B127B0"/>
    <w:rsid w:val="00B12F7E"/>
    <w:rsid w:val="00B13407"/>
    <w:rsid w:val="00B13C75"/>
    <w:rsid w:val="00B13F7B"/>
    <w:rsid w:val="00B1422A"/>
    <w:rsid w:val="00B14629"/>
    <w:rsid w:val="00B151D8"/>
    <w:rsid w:val="00B15C8E"/>
    <w:rsid w:val="00B166DE"/>
    <w:rsid w:val="00B1780E"/>
    <w:rsid w:val="00B1781D"/>
    <w:rsid w:val="00B2243A"/>
    <w:rsid w:val="00B228FE"/>
    <w:rsid w:val="00B230E1"/>
    <w:rsid w:val="00B23940"/>
    <w:rsid w:val="00B240C6"/>
    <w:rsid w:val="00B25A51"/>
    <w:rsid w:val="00B26E42"/>
    <w:rsid w:val="00B274DC"/>
    <w:rsid w:val="00B27829"/>
    <w:rsid w:val="00B33DDE"/>
    <w:rsid w:val="00B33FB0"/>
    <w:rsid w:val="00B34C23"/>
    <w:rsid w:val="00B34E48"/>
    <w:rsid w:val="00B4026F"/>
    <w:rsid w:val="00B40580"/>
    <w:rsid w:val="00B40F7E"/>
    <w:rsid w:val="00B4180E"/>
    <w:rsid w:val="00B44562"/>
    <w:rsid w:val="00B45A2B"/>
    <w:rsid w:val="00B51B73"/>
    <w:rsid w:val="00B5299E"/>
    <w:rsid w:val="00B53074"/>
    <w:rsid w:val="00B60EF2"/>
    <w:rsid w:val="00B6105C"/>
    <w:rsid w:val="00B61FFB"/>
    <w:rsid w:val="00B67D0C"/>
    <w:rsid w:val="00B72011"/>
    <w:rsid w:val="00B72356"/>
    <w:rsid w:val="00B7236D"/>
    <w:rsid w:val="00B72567"/>
    <w:rsid w:val="00B74D31"/>
    <w:rsid w:val="00B751A1"/>
    <w:rsid w:val="00B778BE"/>
    <w:rsid w:val="00B81584"/>
    <w:rsid w:val="00B815D5"/>
    <w:rsid w:val="00B84CE8"/>
    <w:rsid w:val="00B87F33"/>
    <w:rsid w:val="00B90070"/>
    <w:rsid w:val="00B91320"/>
    <w:rsid w:val="00B92F62"/>
    <w:rsid w:val="00B95152"/>
    <w:rsid w:val="00B952FB"/>
    <w:rsid w:val="00B971FD"/>
    <w:rsid w:val="00BA1DE6"/>
    <w:rsid w:val="00BA1EBC"/>
    <w:rsid w:val="00BA328A"/>
    <w:rsid w:val="00BA374C"/>
    <w:rsid w:val="00BA47A1"/>
    <w:rsid w:val="00BA4F93"/>
    <w:rsid w:val="00BA5659"/>
    <w:rsid w:val="00BA5BAD"/>
    <w:rsid w:val="00BA6299"/>
    <w:rsid w:val="00BA649A"/>
    <w:rsid w:val="00BB0418"/>
    <w:rsid w:val="00BB1A99"/>
    <w:rsid w:val="00BB3E9A"/>
    <w:rsid w:val="00BB674F"/>
    <w:rsid w:val="00BB6764"/>
    <w:rsid w:val="00BB69AD"/>
    <w:rsid w:val="00BB6E1C"/>
    <w:rsid w:val="00BB739E"/>
    <w:rsid w:val="00BC019B"/>
    <w:rsid w:val="00BC100F"/>
    <w:rsid w:val="00BC5ABD"/>
    <w:rsid w:val="00BC6BDA"/>
    <w:rsid w:val="00BC6DAD"/>
    <w:rsid w:val="00BD16E8"/>
    <w:rsid w:val="00BD2C6A"/>
    <w:rsid w:val="00BD38A7"/>
    <w:rsid w:val="00BD7AC5"/>
    <w:rsid w:val="00BD7F4D"/>
    <w:rsid w:val="00BE1767"/>
    <w:rsid w:val="00BE19B8"/>
    <w:rsid w:val="00BE2B7F"/>
    <w:rsid w:val="00BE2C75"/>
    <w:rsid w:val="00BE369D"/>
    <w:rsid w:val="00BE3B36"/>
    <w:rsid w:val="00BE4D03"/>
    <w:rsid w:val="00BE4D6B"/>
    <w:rsid w:val="00BE7017"/>
    <w:rsid w:val="00BE7906"/>
    <w:rsid w:val="00BE798B"/>
    <w:rsid w:val="00BF0969"/>
    <w:rsid w:val="00BF108E"/>
    <w:rsid w:val="00BF15F0"/>
    <w:rsid w:val="00BF18A4"/>
    <w:rsid w:val="00BF1BD6"/>
    <w:rsid w:val="00BF3658"/>
    <w:rsid w:val="00BF49B0"/>
    <w:rsid w:val="00C00F72"/>
    <w:rsid w:val="00C01D3E"/>
    <w:rsid w:val="00C01DDE"/>
    <w:rsid w:val="00C03FFD"/>
    <w:rsid w:val="00C04D10"/>
    <w:rsid w:val="00C0606C"/>
    <w:rsid w:val="00C141C9"/>
    <w:rsid w:val="00C15BA8"/>
    <w:rsid w:val="00C21E75"/>
    <w:rsid w:val="00C22D7A"/>
    <w:rsid w:val="00C24009"/>
    <w:rsid w:val="00C25FD4"/>
    <w:rsid w:val="00C26C41"/>
    <w:rsid w:val="00C26CA2"/>
    <w:rsid w:val="00C30062"/>
    <w:rsid w:val="00C3162E"/>
    <w:rsid w:val="00C32603"/>
    <w:rsid w:val="00C330BA"/>
    <w:rsid w:val="00C3343D"/>
    <w:rsid w:val="00C35711"/>
    <w:rsid w:val="00C35E9A"/>
    <w:rsid w:val="00C36C10"/>
    <w:rsid w:val="00C41EAD"/>
    <w:rsid w:val="00C4672B"/>
    <w:rsid w:val="00C468E9"/>
    <w:rsid w:val="00C4747B"/>
    <w:rsid w:val="00C50971"/>
    <w:rsid w:val="00C52BC8"/>
    <w:rsid w:val="00C52E2C"/>
    <w:rsid w:val="00C55F54"/>
    <w:rsid w:val="00C565EB"/>
    <w:rsid w:val="00C6129B"/>
    <w:rsid w:val="00C6150A"/>
    <w:rsid w:val="00C620D3"/>
    <w:rsid w:val="00C6410B"/>
    <w:rsid w:val="00C64265"/>
    <w:rsid w:val="00C6448D"/>
    <w:rsid w:val="00C66CBE"/>
    <w:rsid w:val="00C67342"/>
    <w:rsid w:val="00C67743"/>
    <w:rsid w:val="00C67967"/>
    <w:rsid w:val="00C7227F"/>
    <w:rsid w:val="00C7284E"/>
    <w:rsid w:val="00C7417D"/>
    <w:rsid w:val="00C76859"/>
    <w:rsid w:val="00C76C16"/>
    <w:rsid w:val="00C80B59"/>
    <w:rsid w:val="00C80F89"/>
    <w:rsid w:val="00C813DE"/>
    <w:rsid w:val="00C83623"/>
    <w:rsid w:val="00C842A2"/>
    <w:rsid w:val="00C86BA3"/>
    <w:rsid w:val="00C918F5"/>
    <w:rsid w:val="00C937DF"/>
    <w:rsid w:val="00C93A92"/>
    <w:rsid w:val="00C93C59"/>
    <w:rsid w:val="00C95C76"/>
    <w:rsid w:val="00C9765D"/>
    <w:rsid w:val="00CA1CD7"/>
    <w:rsid w:val="00CA34C2"/>
    <w:rsid w:val="00CA3920"/>
    <w:rsid w:val="00CA3F97"/>
    <w:rsid w:val="00CA58F5"/>
    <w:rsid w:val="00CA66C7"/>
    <w:rsid w:val="00CB01EE"/>
    <w:rsid w:val="00CB0364"/>
    <w:rsid w:val="00CB0386"/>
    <w:rsid w:val="00CB0980"/>
    <w:rsid w:val="00CB1C0A"/>
    <w:rsid w:val="00CB3948"/>
    <w:rsid w:val="00CB4B18"/>
    <w:rsid w:val="00CB4C95"/>
    <w:rsid w:val="00CB7D30"/>
    <w:rsid w:val="00CC05D4"/>
    <w:rsid w:val="00CC494D"/>
    <w:rsid w:val="00CC5012"/>
    <w:rsid w:val="00CC54C1"/>
    <w:rsid w:val="00CC5A0C"/>
    <w:rsid w:val="00CD1356"/>
    <w:rsid w:val="00CD1698"/>
    <w:rsid w:val="00CD25EE"/>
    <w:rsid w:val="00CD2DE7"/>
    <w:rsid w:val="00CD51E0"/>
    <w:rsid w:val="00CD6A8A"/>
    <w:rsid w:val="00CD71C8"/>
    <w:rsid w:val="00CE1191"/>
    <w:rsid w:val="00CE177A"/>
    <w:rsid w:val="00CE2279"/>
    <w:rsid w:val="00CE2C00"/>
    <w:rsid w:val="00CE2D60"/>
    <w:rsid w:val="00CE3C9A"/>
    <w:rsid w:val="00CE4CD5"/>
    <w:rsid w:val="00CE6AC0"/>
    <w:rsid w:val="00CF0100"/>
    <w:rsid w:val="00CF1CEF"/>
    <w:rsid w:val="00CF350E"/>
    <w:rsid w:val="00CF3F70"/>
    <w:rsid w:val="00CF69AC"/>
    <w:rsid w:val="00CF723C"/>
    <w:rsid w:val="00CF7693"/>
    <w:rsid w:val="00D00AA1"/>
    <w:rsid w:val="00D017BE"/>
    <w:rsid w:val="00D01B03"/>
    <w:rsid w:val="00D035A9"/>
    <w:rsid w:val="00D047F3"/>
    <w:rsid w:val="00D04B61"/>
    <w:rsid w:val="00D063A9"/>
    <w:rsid w:val="00D11C81"/>
    <w:rsid w:val="00D1208F"/>
    <w:rsid w:val="00D133EA"/>
    <w:rsid w:val="00D13858"/>
    <w:rsid w:val="00D20B0D"/>
    <w:rsid w:val="00D24153"/>
    <w:rsid w:val="00D242AD"/>
    <w:rsid w:val="00D24548"/>
    <w:rsid w:val="00D26E98"/>
    <w:rsid w:val="00D27718"/>
    <w:rsid w:val="00D30C4A"/>
    <w:rsid w:val="00D317C0"/>
    <w:rsid w:val="00D31AC2"/>
    <w:rsid w:val="00D35DA5"/>
    <w:rsid w:val="00D41B5E"/>
    <w:rsid w:val="00D41E2F"/>
    <w:rsid w:val="00D4301D"/>
    <w:rsid w:val="00D4450E"/>
    <w:rsid w:val="00D448F4"/>
    <w:rsid w:val="00D457F1"/>
    <w:rsid w:val="00D45CE3"/>
    <w:rsid w:val="00D47FA2"/>
    <w:rsid w:val="00D504AF"/>
    <w:rsid w:val="00D53FF7"/>
    <w:rsid w:val="00D54A7A"/>
    <w:rsid w:val="00D553ED"/>
    <w:rsid w:val="00D56886"/>
    <w:rsid w:val="00D57009"/>
    <w:rsid w:val="00D60528"/>
    <w:rsid w:val="00D605CC"/>
    <w:rsid w:val="00D6182B"/>
    <w:rsid w:val="00D65FAC"/>
    <w:rsid w:val="00D679C4"/>
    <w:rsid w:val="00D71451"/>
    <w:rsid w:val="00D72441"/>
    <w:rsid w:val="00D72ADC"/>
    <w:rsid w:val="00D72BA6"/>
    <w:rsid w:val="00D7397C"/>
    <w:rsid w:val="00D74B2C"/>
    <w:rsid w:val="00D753F1"/>
    <w:rsid w:val="00D8163E"/>
    <w:rsid w:val="00D81CB6"/>
    <w:rsid w:val="00D83F66"/>
    <w:rsid w:val="00D84D51"/>
    <w:rsid w:val="00D8698C"/>
    <w:rsid w:val="00D86CE5"/>
    <w:rsid w:val="00D8746E"/>
    <w:rsid w:val="00D87AF6"/>
    <w:rsid w:val="00D90740"/>
    <w:rsid w:val="00D91500"/>
    <w:rsid w:val="00D951D2"/>
    <w:rsid w:val="00D9781D"/>
    <w:rsid w:val="00DA11D1"/>
    <w:rsid w:val="00DA23DC"/>
    <w:rsid w:val="00DA3F89"/>
    <w:rsid w:val="00DA51AD"/>
    <w:rsid w:val="00DA7373"/>
    <w:rsid w:val="00DB39DD"/>
    <w:rsid w:val="00DB5075"/>
    <w:rsid w:val="00DB733D"/>
    <w:rsid w:val="00DC0027"/>
    <w:rsid w:val="00DC046E"/>
    <w:rsid w:val="00DC0616"/>
    <w:rsid w:val="00DC0B7E"/>
    <w:rsid w:val="00DC1A0D"/>
    <w:rsid w:val="00DC4563"/>
    <w:rsid w:val="00DD1BAB"/>
    <w:rsid w:val="00DD1DDF"/>
    <w:rsid w:val="00DD2076"/>
    <w:rsid w:val="00DD209E"/>
    <w:rsid w:val="00DD249B"/>
    <w:rsid w:val="00DD2E59"/>
    <w:rsid w:val="00DD442C"/>
    <w:rsid w:val="00DD487F"/>
    <w:rsid w:val="00DD521D"/>
    <w:rsid w:val="00DD746E"/>
    <w:rsid w:val="00DD7742"/>
    <w:rsid w:val="00DD7EF3"/>
    <w:rsid w:val="00DE1D2C"/>
    <w:rsid w:val="00DE2B6B"/>
    <w:rsid w:val="00DE2DFD"/>
    <w:rsid w:val="00DE4BCD"/>
    <w:rsid w:val="00DE6595"/>
    <w:rsid w:val="00DF03BB"/>
    <w:rsid w:val="00DF0ED9"/>
    <w:rsid w:val="00DF0FD7"/>
    <w:rsid w:val="00DF0FEA"/>
    <w:rsid w:val="00DF12E3"/>
    <w:rsid w:val="00DF1E3E"/>
    <w:rsid w:val="00DF1FBB"/>
    <w:rsid w:val="00DF430D"/>
    <w:rsid w:val="00DF5B87"/>
    <w:rsid w:val="00DF799F"/>
    <w:rsid w:val="00DF7A05"/>
    <w:rsid w:val="00E006B6"/>
    <w:rsid w:val="00E0080F"/>
    <w:rsid w:val="00E00BC2"/>
    <w:rsid w:val="00E02269"/>
    <w:rsid w:val="00E03F23"/>
    <w:rsid w:val="00E06A26"/>
    <w:rsid w:val="00E07AAE"/>
    <w:rsid w:val="00E07E09"/>
    <w:rsid w:val="00E10DA4"/>
    <w:rsid w:val="00E1233C"/>
    <w:rsid w:val="00E13009"/>
    <w:rsid w:val="00E13393"/>
    <w:rsid w:val="00E13B6F"/>
    <w:rsid w:val="00E16BBA"/>
    <w:rsid w:val="00E22500"/>
    <w:rsid w:val="00E22F68"/>
    <w:rsid w:val="00E23819"/>
    <w:rsid w:val="00E24FB3"/>
    <w:rsid w:val="00E25068"/>
    <w:rsid w:val="00E2557A"/>
    <w:rsid w:val="00E25936"/>
    <w:rsid w:val="00E26AF2"/>
    <w:rsid w:val="00E2762E"/>
    <w:rsid w:val="00E30408"/>
    <w:rsid w:val="00E33548"/>
    <w:rsid w:val="00E33AC2"/>
    <w:rsid w:val="00E33F8E"/>
    <w:rsid w:val="00E3580C"/>
    <w:rsid w:val="00E3615D"/>
    <w:rsid w:val="00E40516"/>
    <w:rsid w:val="00E405F5"/>
    <w:rsid w:val="00E4083F"/>
    <w:rsid w:val="00E40CC0"/>
    <w:rsid w:val="00E41521"/>
    <w:rsid w:val="00E4285E"/>
    <w:rsid w:val="00E42B00"/>
    <w:rsid w:val="00E44698"/>
    <w:rsid w:val="00E44F0D"/>
    <w:rsid w:val="00E456A8"/>
    <w:rsid w:val="00E47B79"/>
    <w:rsid w:val="00E52AC3"/>
    <w:rsid w:val="00E5309B"/>
    <w:rsid w:val="00E53849"/>
    <w:rsid w:val="00E538D9"/>
    <w:rsid w:val="00E53D0E"/>
    <w:rsid w:val="00E54270"/>
    <w:rsid w:val="00E554A9"/>
    <w:rsid w:val="00E56850"/>
    <w:rsid w:val="00E60CAE"/>
    <w:rsid w:val="00E617C1"/>
    <w:rsid w:val="00E61935"/>
    <w:rsid w:val="00E6358A"/>
    <w:rsid w:val="00E63CB4"/>
    <w:rsid w:val="00E6495B"/>
    <w:rsid w:val="00E666FB"/>
    <w:rsid w:val="00E6695E"/>
    <w:rsid w:val="00E66A42"/>
    <w:rsid w:val="00E66C0C"/>
    <w:rsid w:val="00E71B13"/>
    <w:rsid w:val="00E71DC2"/>
    <w:rsid w:val="00E72564"/>
    <w:rsid w:val="00E72E5B"/>
    <w:rsid w:val="00E73425"/>
    <w:rsid w:val="00E76055"/>
    <w:rsid w:val="00E77E0E"/>
    <w:rsid w:val="00E81962"/>
    <w:rsid w:val="00E821D7"/>
    <w:rsid w:val="00E87A9C"/>
    <w:rsid w:val="00E87B7D"/>
    <w:rsid w:val="00E920C5"/>
    <w:rsid w:val="00E956F0"/>
    <w:rsid w:val="00E95DAD"/>
    <w:rsid w:val="00E97011"/>
    <w:rsid w:val="00E97303"/>
    <w:rsid w:val="00E97D98"/>
    <w:rsid w:val="00EA0048"/>
    <w:rsid w:val="00EA0096"/>
    <w:rsid w:val="00EA0692"/>
    <w:rsid w:val="00EA133C"/>
    <w:rsid w:val="00EA1466"/>
    <w:rsid w:val="00EA34B8"/>
    <w:rsid w:val="00EA3E7A"/>
    <w:rsid w:val="00EA3FD8"/>
    <w:rsid w:val="00EA4330"/>
    <w:rsid w:val="00EA5EB5"/>
    <w:rsid w:val="00EA5EFF"/>
    <w:rsid w:val="00EA74CD"/>
    <w:rsid w:val="00EB02D3"/>
    <w:rsid w:val="00EB196C"/>
    <w:rsid w:val="00EB2541"/>
    <w:rsid w:val="00EB2A4D"/>
    <w:rsid w:val="00EB5439"/>
    <w:rsid w:val="00EB574C"/>
    <w:rsid w:val="00EB5D91"/>
    <w:rsid w:val="00EC2129"/>
    <w:rsid w:val="00EC24FD"/>
    <w:rsid w:val="00EC2961"/>
    <w:rsid w:val="00EC57DE"/>
    <w:rsid w:val="00EC66F2"/>
    <w:rsid w:val="00ED12BE"/>
    <w:rsid w:val="00ED3597"/>
    <w:rsid w:val="00ED5598"/>
    <w:rsid w:val="00ED5AF8"/>
    <w:rsid w:val="00ED5EA1"/>
    <w:rsid w:val="00ED6B1B"/>
    <w:rsid w:val="00EE02CF"/>
    <w:rsid w:val="00EE0945"/>
    <w:rsid w:val="00EE0AAC"/>
    <w:rsid w:val="00EE11B9"/>
    <w:rsid w:val="00EE11DA"/>
    <w:rsid w:val="00EE2345"/>
    <w:rsid w:val="00EE2B66"/>
    <w:rsid w:val="00EE470A"/>
    <w:rsid w:val="00EE47E7"/>
    <w:rsid w:val="00EE564A"/>
    <w:rsid w:val="00EE58BF"/>
    <w:rsid w:val="00EF132F"/>
    <w:rsid w:val="00EF1652"/>
    <w:rsid w:val="00EF2C0A"/>
    <w:rsid w:val="00EF5884"/>
    <w:rsid w:val="00EF5A30"/>
    <w:rsid w:val="00EF636C"/>
    <w:rsid w:val="00F00E12"/>
    <w:rsid w:val="00F012B1"/>
    <w:rsid w:val="00F0291D"/>
    <w:rsid w:val="00F029D8"/>
    <w:rsid w:val="00F0706C"/>
    <w:rsid w:val="00F07277"/>
    <w:rsid w:val="00F1181C"/>
    <w:rsid w:val="00F14514"/>
    <w:rsid w:val="00F15C6C"/>
    <w:rsid w:val="00F16673"/>
    <w:rsid w:val="00F17402"/>
    <w:rsid w:val="00F1780A"/>
    <w:rsid w:val="00F17D5E"/>
    <w:rsid w:val="00F17FDA"/>
    <w:rsid w:val="00F22455"/>
    <w:rsid w:val="00F225A4"/>
    <w:rsid w:val="00F23E53"/>
    <w:rsid w:val="00F23E72"/>
    <w:rsid w:val="00F24237"/>
    <w:rsid w:val="00F2523B"/>
    <w:rsid w:val="00F264CE"/>
    <w:rsid w:val="00F27082"/>
    <w:rsid w:val="00F271C9"/>
    <w:rsid w:val="00F27246"/>
    <w:rsid w:val="00F274BF"/>
    <w:rsid w:val="00F27A32"/>
    <w:rsid w:val="00F27D23"/>
    <w:rsid w:val="00F314A9"/>
    <w:rsid w:val="00F33539"/>
    <w:rsid w:val="00F345F1"/>
    <w:rsid w:val="00F3462E"/>
    <w:rsid w:val="00F34A8B"/>
    <w:rsid w:val="00F35F9A"/>
    <w:rsid w:val="00F3693E"/>
    <w:rsid w:val="00F40CF0"/>
    <w:rsid w:val="00F42046"/>
    <w:rsid w:val="00F456DC"/>
    <w:rsid w:val="00F5091D"/>
    <w:rsid w:val="00F50E37"/>
    <w:rsid w:val="00F5182F"/>
    <w:rsid w:val="00F531FC"/>
    <w:rsid w:val="00F54A4A"/>
    <w:rsid w:val="00F56EAB"/>
    <w:rsid w:val="00F5753F"/>
    <w:rsid w:val="00F57559"/>
    <w:rsid w:val="00F60D93"/>
    <w:rsid w:val="00F64156"/>
    <w:rsid w:val="00F6431A"/>
    <w:rsid w:val="00F64B7F"/>
    <w:rsid w:val="00F679DA"/>
    <w:rsid w:val="00F70979"/>
    <w:rsid w:val="00F70FCE"/>
    <w:rsid w:val="00F71B43"/>
    <w:rsid w:val="00F71F72"/>
    <w:rsid w:val="00F7427E"/>
    <w:rsid w:val="00F7637F"/>
    <w:rsid w:val="00F77BA2"/>
    <w:rsid w:val="00F8053B"/>
    <w:rsid w:val="00F81F7D"/>
    <w:rsid w:val="00F83154"/>
    <w:rsid w:val="00F84107"/>
    <w:rsid w:val="00F87A0D"/>
    <w:rsid w:val="00F90B2C"/>
    <w:rsid w:val="00F923E9"/>
    <w:rsid w:val="00F9259A"/>
    <w:rsid w:val="00F92DC1"/>
    <w:rsid w:val="00F95C6D"/>
    <w:rsid w:val="00F9738A"/>
    <w:rsid w:val="00FA1842"/>
    <w:rsid w:val="00FA43C2"/>
    <w:rsid w:val="00FA4F5E"/>
    <w:rsid w:val="00FA57ED"/>
    <w:rsid w:val="00FA6A77"/>
    <w:rsid w:val="00FB03BD"/>
    <w:rsid w:val="00FB3FE6"/>
    <w:rsid w:val="00FB440F"/>
    <w:rsid w:val="00FB4C94"/>
    <w:rsid w:val="00FB5CF8"/>
    <w:rsid w:val="00FB60A8"/>
    <w:rsid w:val="00FC4494"/>
    <w:rsid w:val="00FC736A"/>
    <w:rsid w:val="00FD0974"/>
    <w:rsid w:val="00FD188A"/>
    <w:rsid w:val="00FD1905"/>
    <w:rsid w:val="00FD1C7E"/>
    <w:rsid w:val="00FD4E6D"/>
    <w:rsid w:val="00FD71D1"/>
    <w:rsid w:val="00FE03A0"/>
    <w:rsid w:val="00FE12B4"/>
    <w:rsid w:val="00FE1AD5"/>
    <w:rsid w:val="00FE1E56"/>
    <w:rsid w:val="00FE211E"/>
    <w:rsid w:val="00FE2603"/>
    <w:rsid w:val="00FE3B6E"/>
    <w:rsid w:val="00FE6685"/>
    <w:rsid w:val="00FE7213"/>
    <w:rsid w:val="00FF0154"/>
    <w:rsid w:val="00FF20A4"/>
    <w:rsid w:val="00FF425C"/>
    <w:rsid w:val="00FF68DD"/>
    <w:rsid w:val="00FF7858"/>
    <w:rsid w:val="013A1130"/>
    <w:rsid w:val="02236824"/>
    <w:rsid w:val="059B3AAE"/>
    <w:rsid w:val="084E3529"/>
    <w:rsid w:val="08732BE6"/>
    <w:rsid w:val="096B180A"/>
    <w:rsid w:val="09FF14CE"/>
    <w:rsid w:val="0BCF050F"/>
    <w:rsid w:val="0D0A5D09"/>
    <w:rsid w:val="12230EDB"/>
    <w:rsid w:val="130A06A1"/>
    <w:rsid w:val="16D704B9"/>
    <w:rsid w:val="1B3D3845"/>
    <w:rsid w:val="1EC835CB"/>
    <w:rsid w:val="22E91128"/>
    <w:rsid w:val="24287BD3"/>
    <w:rsid w:val="24983B90"/>
    <w:rsid w:val="24E21EE4"/>
    <w:rsid w:val="2AFD3C60"/>
    <w:rsid w:val="2C0F4C44"/>
    <w:rsid w:val="31626EEC"/>
    <w:rsid w:val="34D74C20"/>
    <w:rsid w:val="382F5281"/>
    <w:rsid w:val="3C022718"/>
    <w:rsid w:val="3F9F114C"/>
    <w:rsid w:val="3FBE237E"/>
    <w:rsid w:val="3FD008F7"/>
    <w:rsid w:val="41122B16"/>
    <w:rsid w:val="420C4B0B"/>
    <w:rsid w:val="42355F51"/>
    <w:rsid w:val="43124AE4"/>
    <w:rsid w:val="44BE65E0"/>
    <w:rsid w:val="45045AC7"/>
    <w:rsid w:val="458E64E3"/>
    <w:rsid w:val="471D5D1F"/>
    <w:rsid w:val="472A4DB0"/>
    <w:rsid w:val="4738342D"/>
    <w:rsid w:val="4D202F62"/>
    <w:rsid w:val="4DCB2E58"/>
    <w:rsid w:val="4FA47FEB"/>
    <w:rsid w:val="523D1809"/>
    <w:rsid w:val="54F24A86"/>
    <w:rsid w:val="55B2291D"/>
    <w:rsid w:val="5F726888"/>
    <w:rsid w:val="620B22C0"/>
    <w:rsid w:val="623E7551"/>
    <w:rsid w:val="639F311B"/>
    <w:rsid w:val="670B0904"/>
    <w:rsid w:val="679720DB"/>
    <w:rsid w:val="6A945A9B"/>
    <w:rsid w:val="6C490484"/>
    <w:rsid w:val="6CF55FCB"/>
    <w:rsid w:val="6E033242"/>
    <w:rsid w:val="7214068D"/>
    <w:rsid w:val="72C82DDB"/>
    <w:rsid w:val="7872717E"/>
    <w:rsid w:val="791F21A9"/>
    <w:rsid w:val="7CAB1C8C"/>
    <w:rsid w:val="7DD341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nhideWhenUsed="0" w:uiPriority="0" w:semiHidden="0" w:name="Normal Indent"/>
    <w:lsdException w:uiPriority="99" w:name="footnote text"/>
    <w:lsdException w:uiPriority="99" w:name="annotation text"/>
    <w:lsdException w:qFormat="1" w:unhideWhenUsed="0" w:uiPriority="0" w:semiHidden="0" w:name="header"/>
    <w:lsdException w:qFormat="1" w:unhideWhenUsed="0" w:uiPriority="99" w:semiHidden="0" w:name="footer"/>
    <w:lsdException w:uiPriority="99" w:name="index heading"/>
    <w:lsdException w:qFormat="1" w:unhideWhenUsed="0" w:uiPriority="0" w:semiHidden="0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qFormat="1" w:unhideWhenUsed="0" w:uiPriority="0" w:semiHidden="0" w:name="List"/>
    <w:lsdException w:uiPriority="99" w:name="List Bullet"/>
    <w:lsdException w:qFormat="1" w:unhideWhenUsed="0" w:uiPriority="0" w:semiHidden="0" w:name="List Number"/>
    <w:lsdException w:qFormat="1" w:uiPriority="99" w:semiHidden="0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nhideWhenUsed="0" w:uiPriority="0" w:semiHidden="0" w:name="Date"/>
    <w:lsdException w:uiPriority="99" w:name="Body Text First Indent"/>
    <w:lsdException w:uiPriority="99" w:name="Body Text First Indent 2"/>
    <w:lsdException w:uiPriority="99" w:name="Note Heading"/>
    <w:lsdException w:qFormat="1" w:unhideWhenUsed="0" w:uiPriority="0" w:semiHidden="0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0" w:semiHidden="0" w:name="Hyperlink"/>
    <w:lsdException w:qFormat="1" w:uiPriority="99" w:name="FollowedHyperlink"/>
    <w:lsdException w:qFormat="1" w:unhideWhenUsed="0" w:uiPriority="0" w:semiHidden="0" w:name="Strong"/>
    <w:lsdException w:qFormat="1" w:unhideWhenUsed="0" w:uiPriority="20" w:semiHidden="0" w:name="Emphasis"/>
    <w:lsdException w:uiPriority="99" w:name="Document Map"/>
    <w:lsdException w:qFormat="1" w:unhideWhenUsed="0" w:uiPriority="99" w:semiHidden="0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semiHidden="0" w:name="Balloon Text"/>
    <w:lsdException w:qFormat="1" w:unhideWhenUsed="0" w:uiPriority="59" w:semiHidden="0" w:name="Table Grid"/>
    <w:lsdException w:uiPriority="99" w:name="Table Theme"/>
    <w:lsdException w:qFormat="1" w:unhideWhenUsed="0" w:uiPriority="0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45"/>
    <w:qFormat/>
    <w:uiPriority w:val="9"/>
    <w:pPr>
      <w:keepNext/>
      <w:keepLines/>
      <w:spacing w:before="340" w:after="330" w:line="578" w:lineRule="auto"/>
      <w:outlineLvl w:val="0"/>
    </w:pPr>
    <w:rPr>
      <w:rFonts w:ascii="Times New Roman" w:hAnsi="Times New Roman" w:eastAsia="宋体" w:cs="Times New Roman"/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47"/>
    <w:semiHidden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="Cambria" w:hAnsi="Cambria" w:eastAsia="宋体" w:cs="Times New Roman"/>
      <w:b/>
      <w:bCs/>
      <w:sz w:val="32"/>
      <w:szCs w:val="32"/>
    </w:rPr>
  </w:style>
  <w:style w:type="character" w:default="1" w:styleId="19">
    <w:name w:val="Default Paragraph Font"/>
    <w:semiHidden/>
    <w:unhideWhenUsed/>
    <w:qFormat/>
    <w:uiPriority w:val="1"/>
  </w:style>
  <w:style w:type="table" w:default="1" w:styleId="17">
    <w:name w:val="Normal Table"/>
    <w:semiHidden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List Number"/>
    <w:basedOn w:val="1"/>
    <w:qFormat/>
    <w:uiPriority w:val="0"/>
    <w:pPr>
      <w:widowControl/>
      <w:numPr>
        <w:ilvl w:val="0"/>
        <w:numId w:val="1"/>
      </w:numPr>
      <w:tabs>
        <w:tab w:val="left" w:pos="454"/>
        <w:tab w:val="clear" w:pos="720"/>
      </w:tabs>
      <w:spacing w:afterLines="50"/>
      <w:ind w:left="454" w:hanging="284"/>
      <w:jc w:val="left"/>
    </w:pPr>
    <w:rPr>
      <w:kern w:val="0"/>
      <w:sz w:val="24"/>
      <w:szCs w:val="20"/>
    </w:rPr>
  </w:style>
  <w:style w:type="paragraph" w:styleId="5">
    <w:name w:val="Normal Indent"/>
    <w:basedOn w:val="1"/>
    <w:link w:val="31"/>
    <w:qFormat/>
    <w:uiPriority w:val="0"/>
    <w:pPr>
      <w:ind w:firstLine="420"/>
    </w:pPr>
    <w:rPr>
      <w:rFonts w:ascii="Times New Roman" w:hAnsi="Times New Roman" w:eastAsia="宋体" w:cs="Times New Roman"/>
      <w:szCs w:val="20"/>
    </w:rPr>
  </w:style>
  <w:style w:type="paragraph" w:styleId="6">
    <w:name w:val="caption"/>
    <w:basedOn w:val="1"/>
    <w:next w:val="1"/>
    <w:qFormat/>
    <w:uiPriority w:val="0"/>
    <w:pPr>
      <w:spacing w:before="152" w:after="160"/>
    </w:pPr>
    <w:rPr>
      <w:rFonts w:ascii="Arial" w:hAnsi="Arial" w:eastAsia="黑体" w:cs="Arial"/>
      <w:sz w:val="20"/>
      <w:szCs w:val="20"/>
    </w:rPr>
  </w:style>
  <w:style w:type="paragraph" w:styleId="7">
    <w:name w:val="Body Text Indent"/>
    <w:basedOn w:val="1"/>
    <w:link w:val="27"/>
    <w:qFormat/>
    <w:uiPriority w:val="0"/>
    <w:pPr>
      <w:spacing w:line="200" w:lineRule="atLeast"/>
      <w:ind w:firstLine="301"/>
    </w:pPr>
    <w:rPr>
      <w:rFonts w:ascii="宋体" w:hAnsi="Courier New" w:eastAsia="宋体" w:cs="Times New Roman"/>
      <w:spacing w:val="-4"/>
      <w:sz w:val="18"/>
      <w:szCs w:val="20"/>
    </w:rPr>
  </w:style>
  <w:style w:type="paragraph" w:styleId="8">
    <w:name w:val="List 2"/>
    <w:basedOn w:val="1"/>
    <w:unhideWhenUsed/>
    <w:qFormat/>
    <w:uiPriority w:val="99"/>
    <w:pPr>
      <w:ind w:left="100" w:leftChars="200" w:hanging="200" w:hangingChars="200"/>
      <w:contextualSpacing/>
    </w:pPr>
  </w:style>
  <w:style w:type="paragraph" w:styleId="9">
    <w:name w:val="Plain Text"/>
    <w:basedOn w:val="1"/>
    <w:link w:val="34"/>
    <w:qFormat/>
    <w:uiPriority w:val="99"/>
    <w:pPr>
      <w:spacing w:beforeLines="50" w:afterLines="50" w:line="400" w:lineRule="atLeast"/>
    </w:pPr>
    <w:rPr>
      <w:rFonts w:ascii="宋体" w:hAnsi="Courier New"/>
      <w:sz w:val="24"/>
    </w:rPr>
  </w:style>
  <w:style w:type="paragraph" w:styleId="10">
    <w:name w:val="Date"/>
    <w:basedOn w:val="1"/>
    <w:next w:val="1"/>
    <w:qFormat/>
    <w:uiPriority w:val="0"/>
    <w:pPr>
      <w:ind w:left="2500" w:leftChars="2500"/>
    </w:pPr>
    <w:rPr>
      <w:rFonts w:eastAsia="楷体_GB2312"/>
      <w:sz w:val="32"/>
      <w:szCs w:val="20"/>
    </w:rPr>
  </w:style>
  <w:style w:type="paragraph" w:styleId="11">
    <w:name w:val="Balloon Text"/>
    <w:basedOn w:val="1"/>
    <w:qFormat/>
    <w:uiPriority w:val="0"/>
    <w:rPr>
      <w:rFonts w:ascii="Times New Roman" w:hAnsi="Times New Roman" w:eastAsia="宋体" w:cs="Times New Roman"/>
      <w:sz w:val="18"/>
      <w:szCs w:val="18"/>
    </w:rPr>
  </w:style>
  <w:style w:type="paragraph" w:styleId="12">
    <w:name w:val="footer"/>
    <w:basedOn w:val="1"/>
    <w:link w:val="30"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="Times New Roman" w:hAnsi="Times New Roman" w:eastAsia="宋体" w:cs="Times New Roman"/>
      <w:sz w:val="18"/>
      <w:szCs w:val="18"/>
    </w:rPr>
  </w:style>
  <w:style w:type="paragraph" w:styleId="13">
    <w:name w:val="header"/>
    <w:basedOn w:val="1"/>
    <w:qFormat/>
    <w:uiPriority w:val="0"/>
    <w:pPr>
      <w:tabs>
        <w:tab w:val="center" w:pos="4153"/>
        <w:tab w:val="right" w:pos="8306"/>
      </w:tabs>
      <w:snapToGrid w:val="0"/>
      <w:jc w:val="center"/>
    </w:pPr>
    <w:rPr>
      <w:rFonts w:ascii="Times New Roman" w:hAnsi="Times New Roman" w:eastAsia="宋体" w:cs="Times New Roman"/>
      <w:sz w:val="18"/>
      <w:szCs w:val="18"/>
    </w:rPr>
  </w:style>
  <w:style w:type="paragraph" w:styleId="14">
    <w:name w:val="List"/>
    <w:basedOn w:val="1"/>
    <w:qFormat/>
    <w:uiPriority w:val="0"/>
    <w:pPr>
      <w:ind w:left="200" w:hanging="200" w:hangingChars="200"/>
    </w:pPr>
    <w:rPr>
      <w:rFonts w:ascii="Times New Roman" w:hAnsi="Times New Roman" w:eastAsia="宋体" w:cs="Times New Roman"/>
      <w:sz w:val="28"/>
      <w:szCs w:val="24"/>
    </w:rPr>
  </w:style>
  <w:style w:type="paragraph" w:styleId="15">
    <w:name w:val="Body Text 2"/>
    <w:basedOn w:val="1"/>
    <w:qFormat/>
    <w:uiPriority w:val="0"/>
    <w:pPr>
      <w:widowControl/>
      <w:snapToGrid w:val="0"/>
      <w:spacing w:before="50" w:afterLines="50" w:line="400" w:lineRule="atLeast"/>
      <w:jc w:val="left"/>
    </w:pPr>
    <w:rPr>
      <w:rFonts w:hint="eastAsia" w:ascii="宋体" w:hAnsi="宋体"/>
      <w:color w:val="000000"/>
      <w:sz w:val="24"/>
    </w:rPr>
  </w:style>
  <w:style w:type="paragraph" w:styleId="16">
    <w:name w:val="Normal (Web)"/>
    <w:basedOn w:val="1"/>
    <w:qFormat/>
    <w:uiPriority w:val="0"/>
    <w:pPr>
      <w:widowControl/>
      <w:spacing w:before="100" w:beforeAutospacing="1" w:after="100" w:afterAutospacing="1"/>
      <w:ind w:firstLine="420"/>
      <w:jc w:val="left"/>
    </w:pPr>
    <w:rPr>
      <w:rFonts w:ascii="宋体" w:hAnsi="宋体"/>
      <w:kern w:val="0"/>
      <w:sz w:val="20"/>
      <w:szCs w:val="20"/>
    </w:rPr>
  </w:style>
  <w:style w:type="table" w:styleId="18">
    <w:name w:val="Table Grid"/>
    <w:basedOn w:val="17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  <w:style w:type="character" w:styleId="20">
    <w:name w:val="Strong"/>
    <w:qFormat/>
    <w:uiPriority w:val="0"/>
    <w:rPr>
      <w:b/>
      <w:bCs/>
    </w:rPr>
  </w:style>
  <w:style w:type="character" w:styleId="21">
    <w:name w:val="page number"/>
    <w:basedOn w:val="19"/>
    <w:qFormat/>
    <w:uiPriority w:val="0"/>
  </w:style>
  <w:style w:type="character" w:styleId="22">
    <w:name w:val="FollowedHyperlink"/>
    <w:semiHidden/>
    <w:unhideWhenUsed/>
    <w:qFormat/>
    <w:uiPriority w:val="99"/>
    <w:rPr>
      <w:color w:val="800080"/>
      <w:u w:val="single"/>
    </w:rPr>
  </w:style>
  <w:style w:type="character" w:styleId="23">
    <w:name w:val="Hyperlink"/>
    <w:qFormat/>
    <w:uiPriority w:val="0"/>
    <w:rPr>
      <w:color w:val="0000FF"/>
      <w:u w:val="single"/>
    </w:rPr>
  </w:style>
  <w:style w:type="character" w:customStyle="1" w:styleId="24">
    <w:name w:val="z-窗体底端 Char"/>
    <w:link w:val="25"/>
    <w:semiHidden/>
    <w:qFormat/>
    <w:uiPriority w:val="99"/>
    <w:rPr>
      <w:rFonts w:ascii="Arial" w:hAnsi="Arial"/>
      <w:vanish/>
      <w:sz w:val="16"/>
      <w:szCs w:val="16"/>
    </w:rPr>
  </w:style>
  <w:style w:type="paragraph" w:customStyle="1" w:styleId="25">
    <w:name w:val="HTML Bottom of Form"/>
    <w:basedOn w:val="1"/>
    <w:next w:val="1"/>
    <w:link w:val="24"/>
    <w:unhideWhenUsed/>
    <w:qFormat/>
    <w:uiPriority w:val="99"/>
    <w:pPr>
      <w:widowControl/>
      <w:pBdr>
        <w:top w:val="single" w:color="auto" w:sz="6" w:space="1"/>
      </w:pBdr>
      <w:jc w:val="center"/>
    </w:pPr>
    <w:rPr>
      <w:rFonts w:ascii="Arial" w:hAnsi="Arial"/>
      <w:vanish/>
      <w:kern w:val="0"/>
      <w:sz w:val="16"/>
      <w:szCs w:val="16"/>
    </w:rPr>
  </w:style>
  <w:style w:type="character" w:customStyle="1" w:styleId="26">
    <w:name w:val="标题 1 Char Char"/>
    <w:qFormat/>
    <w:uiPriority w:val="0"/>
    <w:rPr>
      <w:rFonts w:eastAsia="宋体"/>
      <w:b/>
      <w:spacing w:val="-2"/>
      <w:sz w:val="24"/>
      <w:lang w:val="en-US" w:eastAsia="zh-CN" w:bidi="ar-SA"/>
    </w:rPr>
  </w:style>
  <w:style w:type="character" w:customStyle="1" w:styleId="27">
    <w:name w:val="正文文本缩进 Char"/>
    <w:link w:val="7"/>
    <w:qFormat/>
    <w:uiPriority w:val="0"/>
    <w:rPr>
      <w:rFonts w:ascii="宋体" w:hAnsi="Courier New"/>
      <w:spacing w:val="-4"/>
      <w:kern w:val="2"/>
      <w:sz w:val="18"/>
    </w:rPr>
  </w:style>
  <w:style w:type="character" w:customStyle="1" w:styleId="28">
    <w:name w:val="z-窗体顶端 Char"/>
    <w:link w:val="29"/>
    <w:semiHidden/>
    <w:qFormat/>
    <w:uiPriority w:val="99"/>
    <w:rPr>
      <w:rFonts w:ascii="Arial" w:hAnsi="Arial"/>
      <w:vanish/>
      <w:sz w:val="16"/>
      <w:szCs w:val="16"/>
    </w:rPr>
  </w:style>
  <w:style w:type="paragraph" w:customStyle="1" w:styleId="29">
    <w:name w:val="HTML Top of Form"/>
    <w:basedOn w:val="1"/>
    <w:next w:val="1"/>
    <w:link w:val="28"/>
    <w:unhideWhenUsed/>
    <w:qFormat/>
    <w:uiPriority w:val="99"/>
    <w:pPr>
      <w:widowControl/>
      <w:pBdr>
        <w:bottom w:val="single" w:color="auto" w:sz="6" w:space="1"/>
      </w:pBdr>
      <w:jc w:val="center"/>
    </w:pPr>
    <w:rPr>
      <w:rFonts w:ascii="Arial" w:hAnsi="Arial"/>
      <w:vanish/>
      <w:kern w:val="0"/>
      <w:sz w:val="16"/>
      <w:szCs w:val="16"/>
    </w:rPr>
  </w:style>
  <w:style w:type="character" w:customStyle="1" w:styleId="30">
    <w:name w:val="页脚 Char"/>
    <w:link w:val="12"/>
    <w:qFormat/>
    <w:uiPriority w:val="99"/>
    <w:rPr>
      <w:kern w:val="2"/>
      <w:sz w:val="18"/>
      <w:szCs w:val="18"/>
    </w:rPr>
  </w:style>
  <w:style w:type="character" w:customStyle="1" w:styleId="31">
    <w:name w:val="正文缩进 Char"/>
    <w:link w:val="5"/>
    <w:qFormat/>
    <w:uiPriority w:val="0"/>
    <w:rPr>
      <w:rFonts w:eastAsia="宋体"/>
      <w:kern w:val="2"/>
      <w:sz w:val="21"/>
      <w:lang w:val="en-US" w:eastAsia="zh-CN" w:bidi="ar-SA"/>
    </w:rPr>
  </w:style>
  <w:style w:type="character" w:customStyle="1" w:styleId="32">
    <w:name w:val="纯文本 Char1"/>
    <w:qFormat/>
    <w:uiPriority w:val="0"/>
    <w:rPr>
      <w:rFonts w:ascii="宋体" w:hAnsi="Courier New"/>
      <w:kern w:val="2"/>
      <w:sz w:val="21"/>
    </w:rPr>
  </w:style>
  <w:style w:type="character" w:customStyle="1" w:styleId="33">
    <w:name w:val="black601"/>
    <w:qFormat/>
    <w:uiPriority w:val="0"/>
    <w:rPr>
      <w:color w:val="666666"/>
    </w:rPr>
  </w:style>
  <w:style w:type="character" w:customStyle="1" w:styleId="34">
    <w:name w:val="纯文本 Char"/>
    <w:link w:val="9"/>
    <w:qFormat/>
    <w:uiPriority w:val="99"/>
    <w:rPr>
      <w:rFonts w:ascii="宋体" w:hAnsi="Courier New"/>
      <w:kern w:val="2"/>
      <w:sz w:val="24"/>
      <w:szCs w:val="24"/>
    </w:rPr>
  </w:style>
  <w:style w:type="character" w:customStyle="1" w:styleId="35">
    <w:name w:val="maywed421"/>
    <w:qFormat/>
    <w:uiPriority w:val="0"/>
    <w:rPr>
      <w:color w:val="366FB6"/>
      <w:u w:val="none"/>
    </w:rPr>
  </w:style>
  <w:style w:type="paragraph" w:customStyle="1" w:styleId="36">
    <w:name w:val="Default"/>
    <w:qFormat/>
    <w:uiPriority w:val="0"/>
    <w:pPr>
      <w:widowControl w:val="0"/>
      <w:autoSpaceDE w:val="0"/>
      <w:autoSpaceDN w:val="0"/>
      <w:adjustRightInd w:val="0"/>
    </w:pPr>
    <w:rPr>
      <w:rFonts w:ascii="Arial" w:hAnsi="Arial" w:eastAsia="宋体" w:cs="Arial"/>
      <w:color w:val="000000"/>
      <w:sz w:val="24"/>
      <w:szCs w:val="24"/>
      <w:lang w:val="en-US" w:eastAsia="zh-CN" w:bidi="ar-SA"/>
    </w:rPr>
  </w:style>
  <w:style w:type="paragraph" w:customStyle="1" w:styleId="37">
    <w:name w:val="正文段"/>
    <w:basedOn w:val="1"/>
    <w:qFormat/>
    <w:uiPriority w:val="0"/>
    <w:pPr>
      <w:widowControl/>
      <w:snapToGrid w:val="0"/>
      <w:spacing w:afterLines="50"/>
      <w:ind w:firstLine="200" w:firstLineChars="200"/>
    </w:pPr>
    <w:rPr>
      <w:kern w:val="0"/>
      <w:sz w:val="24"/>
      <w:szCs w:val="20"/>
    </w:rPr>
  </w:style>
  <w:style w:type="paragraph" w:customStyle="1" w:styleId="38">
    <w:name w:val="List Paragraph1"/>
    <w:basedOn w:val="1"/>
    <w:qFormat/>
    <w:uiPriority w:val="99"/>
    <w:pPr>
      <w:ind w:firstLine="420" w:firstLineChars="200"/>
    </w:pPr>
  </w:style>
  <w:style w:type="paragraph" w:customStyle="1" w:styleId="39">
    <w:name w:val="Char Char Char Char"/>
    <w:basedOn w:val="1"/>
    <w:qFormat/>
    <w:uiPriority w:val="0"/>
    <w:pPr>
      <w:widowControl/>
      <w:spacing w:after="160" w:line="240" w:lineRule="exact"/>
      <w:jc w:val="left"/>
    </w:pPr>
    <w:rPr>
      <w:rFonts w:ascii="Verdana" w:hAnsi="Verdana"/>
      <w:kern w:val="0"/>
      <w:sz w:val="20"/>
      <w:szCs w:val="20"/>
      <w:lang w:eastAsia="en-US"/>
    </w:rPr>
  </w:style>
  <w:style w:type="paragraph" w:customStyle="1" w:styleId="40">
    <w:name w:val="默认段落字体 Para Char Char Char Char Char Char Char Char Char1 Char Char Char Char"/>
    <w:basedOn w:val="1"/>
    <w:qFormat/>
    <w:uiPriority w:val="0"/>
    <w:rPr>
      <w:rFonts w:ascii="Tahoma" w:hAnsi="Tahoma"/>
      <w:sz w:val="24"/>
      <w:szCs w:val="20"/>
    </w:rPr>
  </w:style>
  <w:style w:type="paragraph" w:customStyle="1" w:styleId="41">
    <w:name w:val="表内文字"/>
    <w:basedOn w:val="1"/>
    <w:qFormat/>
    <w:uiPriority w:val="0"/>
    <w:pPr>
      <w:tabs>
        <w:tab w:val="left" w:pos="1418"/>
      </w:tabs>
      <w:spacing w:line="360" w:lineRule="auto"/>
      <w:jc w:val="center"/>
    </w:pPr>
    <w:rPr>
      <w:rFonts w:hint="eastAsia" w:ascii="仿宋_GB2312" w:eastAsia="仿宋_GB2312"/>
      <w:spacing w:val="-20"/>
      <w:kern w:val="0"/>
      <w:sz w:val="24"/>
    </w:rPr>
  </w:style>
  <w:style w:type="paragraph" w:styleId="42">
    <w:name w:val="No Spacing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customStyle="1" w:styleId="43">
    <w:name w:val="正文1"/>
    <w:qFormat/>
    <w:uiPriority w:val="0"/>
    <w:pPr>
      <w:suppressAutoHyphens/>
      <w:spacing w:after="180" w:line="312" w:lineRule="auto"/>
    </w:pPr>
    <w:rPr>
      <w:rFonts w:ascii="Helvetica Neue Light" w:hAnsi="Helvetica Neue Light" w:eastAsia="ヒラギノ角ゴ Pro W3" w:cs="Times New Roman"/>
      <w:color w:val="000000"/>
      <w:sz w:val="18"/>
      <w:lang w:val="en-US" w:eastAsia="zh-CN" w:bidi="ar-SA"/>
    </w:rPr>
  </w:style>
  <w:style w:type="paragraph" w:styleId="44">
    <w:name w:val="List Paragraph"/>
    <w:basedOn w:val="1"/>
    <w:qFormat/>
    <w:uiPriority w:val="34"/>
    <w:pPr>
      <w:ind w:firstLine="420" w:firstLineChars="200"/>
    </w:pPr>
    <w:rPr>
      <w:rFonts w:ascii="Calibri" w:hAnsi="Calibri" w:eastAsia="宋体" w:cs="Times New Roman"/>
    </w:rPr>
  </w:style>
  <w:style w:type="character" w:customStyle="1" w:styleId="45">
    <w:name w:val="标题 1 Char"/>
    <w:link w:val="2"/>
    <w:qFormat/>
    <w:uiPriority w:val="9"/>
    <w:rPr>
      <w:b/>
      <w:bCs/>
      <w:kern w:val="44"/>
      <w:sz w:val="44"/>
      <w:szCs w:val="44"/>
    </w:rPr>
  </w:style>
  <w:style w:type="paragraph" w:customStyle="1" w:styleId="46">
    <w:name w:val="xl25"/>
    <w:basedOn w:val="1"/>
    <w:qFormat/>
    <w:uiPriority w:val="0"/>
    <w:pPr>
      <w:widowControl/>
      <w:spacing w:before="100" w:beforeAutospacing="1" w:after="100" w:afterAutospacing="1"/>
      <w:jc w:val="center"/>
      <w:textAlignment w:val="center"/>
    </w:pPr>
    <w:rPr>
      <w:rFonts w:hint="eastAsia" w:ascii="楷体_GB2312" w:hAnsi="宋体" w:eastAsia="楷体_GB2312"/>
      <w:kern w:val="0"/>
      <w:sz w:val="24"/>
    </w:rPr>
  </w:style>
  <w:style w:type="character" w:customStyle="1" w:styleId="47">
    <w:name w:val="标题 2 Char"/>
    <w:link w:val="3"/>
    <w:semiHidden/>
    <w:qFormat/>
    <w:uiPriority w:val="9"/>
    <w:rPr>
      <w:rFonts w:ascii="Cambria" w:hAnsi="Cambria" w:eastAsia="宋体" w:cs="Times New Roman"/>
      <w:b/>
      <w:bCs/>
      <w:kern w:val="2"/>
      <w:sz w:val="32"/>
      <w:szCs w:val="32"/>
    </w:rPr>
  </w:style>
  <w:style w:type="character" w:customStyle="1" w:styleId="48">
    <w:name w:val="纯文本 字符"/>
    <w:qFormat/>
    <w:uiPriority w:val="0"/>
    <w:rPr>
      <w:rFonts w:ascii="宋体" w:hAnsi="Courier New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85</Words>
  <Characters>487</Characters>
  <Lines>4</Lines>
  <Paragraphs>1</Paragraphs>
  <TotalTime>1</TotalTime>
  <ScaleCrop>false</ScaleCrop>
  <LinksUpToDate>false</LinksUpToDate>
  <CharactersWithSpaces>571</CharactersWithSpaces>
  <Application>WPS Office_11.8.2.8411_F1E327BC-269C-435d-A152-05C5408002CA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2017-04-27T08:50:00Z</dcterms:created>
  <dc:creator>jj</dc:creator>
  <cp:lastModifiedBy>浙江求是招标代理有限公司</cp:lastModifiedBy>
  <cp:lastPrinted>2017-03-31T03:27:00Z</cp:lastPrinted>
  <dcterms:modified xsi:type="dcterms:W3CDTF">2020-04-21T07:44:53Z</dcterms:modified>
  <dc:title>求是招标代理有限公司</dc:title>
  <cp:revision>38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2052-11.8.2.8411</vt:lpwstr>
  </property>
</Properties>
</file>