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6F79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41650024">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hAnsi="宋体" w:cs="宋体"/>
                <w:color w:val="000000"/>
                <w:highlight w:val="none"/>
              </w:rPr>
              <w:t>杭州电子科技大学教学及活动空间改造提升工程校区修缮</w:t>
            </w:r>
            <w:r>
              <w:rPr>
                <w:rFonts w:hint="eastAsia" w:ascii="宋体" w:hAnsi="宋体" w:cs="宋体"/>
                <w:color w:val="000000"/>
                <w:szCs w:val="21"/>
                <w:highlight w:val="none"/>
              </w:rPr>
              <w:t>。具体内容和工程做法详见</w:t>
            </w:r>
            <w:r>
              <w:rPr>
                <w:rFonts w:hint="eastAsia" w:ascii="宋体" w:hAnsi="宋体" w:cs="宋体"/>
                <w:color w:val="000000"/>
                <w:szCs w:val="21"/>
                <w:highlight w:val="none"/>
                <w:lang w:eastAsia="zh-CN"/>
              </w:rPr>
              <w:t>工程量清单及招标文件</w:t>
            </w:r>
            <w:r>
              <w:rPr>
                <w:rFonts w:hint="eastAsia" w:ascii="宋体" w:hAnsi="宋体" w:cs="宋体"/>
                <w:color w:val="000000"/>
                <w:szCs w:val="21"/>
                <w:highlight w:val="none"/>
              </w:rPr>
              <w:t>。</w:t>
            </w:r>
          </w:p>
          <w:p w14:paraId="19DF987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二、工程招标范围：详见</w:t>
            </w:r>
            <w:r>
              <w:rPr>
                <w:rFonts w:hint="eastAsia" w:ascii="宋体" w:hAnsi="宋体" w:cs="宋体"/>
                <w:color w:val="000000"/>
                <w:szCs w:val="21"/>
                <w:highlight w:val="none"/>
                <w:lang w:eastAsia="zh-CN"/>
              </w:rPr>
              <w:t>工程量清单及招标文件</w:t>
            </w:r>
            <w:r>
              <w:rPr>
                <w:rFonts w:hint="eastAsia" w:cs="宋体"/>
                <w:color w:val="000000"/>
                <w:highlight w:val="none"/>
              </w:rPr>
              <w:t>。</w:t>
            </w:r>
          </w:p>
          <w:p w14:paraId="0713FE8F">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1717CFBD">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73ECA390">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D9BB117">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4C557043">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063CCB37">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1CAC639E">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0E203A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．《关于印发建设工程工程量计算规范（2013）浙江省补充规定的通知》（浙建站计﹝2013﹞63号）；</w:t>
            </w:r>
          </w:p>
          <w:p w14:paraId="6AD4D66C">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71E8F080">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．《浙江省建设工程计价规则》（2018版）；</w:t>
            </w:r>
          </w:p>
          <w:p w14:paraId="363A2ECD">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10.《关于增值税调整后我省建设工程计价依据增值税税率及有关计价调整的通知》（浙建建发[2019]92号 ）；</w:t>
            </w:r>
          </w:p>
          <w:p w14:paraId="54ACAEEC">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杭州市城乡建设委员会关于推进杭州市建筑施工领域安全生产责任保险工作的通知》（杭建工发[2021]384号）、《关于明确杭州市建筑施工领域安全生产责任保险费用计取的通知》（杭建招标造价中心[2021]84号）；</w:t>
            </w:r>
          </w:p>
          <w:p w14:paraId="1C869869">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12.《省建设厅关于调整建筑工程安全文明施工费的通知》（浙建建发[2022]37号）；</w:t>
            </w:r>
          </w:p>
          <w:p w14:paraId="288E3DA8">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13.关于贯彻《省建设厅关于调整建筑工程安全文明施工费的通知》的通知（杭建市发[2022]54号）；</w:t>
            </w:r>
          </w:p>
          <w:p w14:paraId="69377D9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．省、市建设行政主管部门以及工程造价管理机构颁发的相关计价办法和计价规定；</w:t>
            </w:r>
          </w:p>
          <w:p w14:paraId="6E0CD56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．其他与工程项目有关的规范、标准和技术资料；</w:t>
            </w:r>
          </w:p>
          <w:p w14:paraId="21C8501D">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．施工现场实际情况、工程特点、常规施工方案；</w:t>
            </w:r>
          </w:p>
          <w:p w14:paraId="6B66095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4476387">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2CFFF54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DC5C0D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353E2D23">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3CF58EC1">
            <w:pPr>
              <w:pStyle w:val="3"/>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14:paraId="207E938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7.35</w:t>
            </w:r>
            <w:r>
              <w:rPr>
                <w:rFonts w:hint="eastAsia" w:cs="宋体" w:asciiTheme="majorEastAsia" w:hAnsiTheme="majorEastAsia" w:eastAsiaTheme="majorEastAsia"/>
                <w:color w:val="000000"/>
                <w:szCs w:val="21"/>
                <w:highlight w:val="none"/>
              </w:rPr>
              <w:t>%；</w:t>
            </w:r>
          </w:p>
          <w:p w14:paraId="61149767">
            <w:pPr>
              <w:autoSpaceDE w:val="0"/>
              <w:autoSpaceDN w:val="0"/>
              <w:adjustRightInd w:val="0"/>
              <w:spacing w:line="360" w:lineRule="auto"/>
              <w:ind w:firstLine="420"/>
              <w:rPr>
                <w:rFonts w:hint="eastAsia" w:hAnsi="宋体" w:cs="宋体"/>
                <w:color w:val="000000"/>
                <w:highlight w:val="none"/>
              </w:rPr>
            </w:pPr>
            <w:r>
              <w:rPr>
                <w:rFonts w:hint="eastAsia" w:cs="宋体" w:asciiTheme="majorEastAsia" w:hAnsiTheme="majorEastAsia" w:eastAsiaTheme="majorEastAsia"/>
                <w:color w:val="000000"/>
                <w:szCs w:val="21"/>
                <w:highlight w:val="none"/>
                <w:lang w:eastAsia="zh-CN"/>
              </w:rPr>
              <w:t>市政工程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8.81</w:t>
            </w:r>
            <w:r>
              <w:rPr>
                <w:rFonts w:hint="eastAsia" w:cs="宋体" w:asciiTheme="majorEastAsia" w:hAnsiTheme="majorEastAsia" w:eastAsiaTheme="majorEastAsia"/>
                <w:color w:val="000000"/>
                <w:szCs w:val="21"/>
                <w:highlight w:val="none"/>
              </w:rPr>
              <w:t>%；</w:t>
            </w:r>
          </w:p>
          <w:p w14:paraId="594057C3">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455E6DA7">
            <w:pPr>
              <w:pStyle w:val="3"/>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013AC4D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9.19</w:t>
            </w:r>
            <w:r>
              <w:rPr>
                <w:rFonts w:hint="eastAsia" w:cs="宋体" w:asciiTheme="majorEastAsia" w:hAnsiTheme="majorEastAsia" w:eastAsiaTheme="majorEastAsia"/>
                <w:color w:val="000000"/>
                <w:szCs w:val="21"/>
                <w:highlight w:val="none"/>
              </w:rPr>
              <w:t>%；</w:t>
            </w:r>
          </w:p>
          <w:p w14:paraId="59D27947">
            <w:pPr>
              <w:autoSpaceDE w:val="0"/>
              <w:autoSpaceDN w:val="0"/>
              <w:adjustRightInd w:val="0"/>
              <w:spacing w:line="360" w:lineRule="auto"/>
              <w:ind w:firstLine="420"/>
              <w:rPr>
                <w:rFonts w:hint="eastAsia" w:hAnsi="宋体" w:cs="宋体"/>
                <w:color w:val="000000"/>
                <w:highlight w:val="none"/>
              </w:rPr>
            </w:pPr>
            <w:r>
              <w:rPr>
                <w:rFonts w:hint="eastAsia" w:cs="宋体" w:asciiTheme="majorEastAsia" w:hAnsiTheme="majorEastAsia" w:eastAsiaTheme="majorEastAsia"/>
                <w:color w:val="000000"/>
                <w:szCs w:val="21"/>
                <w:highlight w:val="none"/>
                <w:lang w:eastAsia="zh-CN"/>
              </w:rPr>
              <w:t>市政工程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5.63</w:t>
            </w:r>
            <w:r>
              <w:rPr>
                <w:rFonts w:hint="eastAsia" w:cs="宋体" w:asciiTheme="majorEastAsia" w:hAnsiTheme="majorEastAsia" w:eastAsiaTheme="majorEastAsia"/>
                <w:color w:val="000000"/>
                <w:szCs w:val="21"/>
                <w:highlight w:val="none"/>
              </w:rPr>
              <w:t>%；</w:t>
            </w:r>
          </w:p>
          <w:p w14:paraId="0C08C76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1B4DEA6C">
            <w:pPr>
              <w:pStyle w:val="3"/>
              <w:tabs>
                <w:tab w:val="left" w:pos="3330"/>
              </w:tabs>
              <w:spacing w:line="360" w:lineRule="auto"/>
              <w:ind w:firstLine="420" w:firstLineChars="200"/>
              <w:rPr>
                <w:rFonts w:hint="eastAsia" w:hAnsi="宋体" w:cs="宋体"/>
                <w:color w:val="000000"/>
                <w:highlight w:val="none"/>
                <w:lang w:eastAsia="zh-CN"/>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r>
              <w:rPr>
                <w:rFonts w:hint="eastAsia" w:hAnsi="宋体" w:cs="宋体"/>
                <w:color w:val="000000"/>
                <w:highlight w:val="none"/>
                <w:lang w:eastAsia="zh-CN"/>
              </w:rPr>
              <w:t>；</w:t>
            </w:r>
          </w:p>
          <w:p w14:paraId="63081C4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3.26</w:t>
            </w:r>
            <w:r>
              <w:rPr>
                <w:rFonts w:hint="eastAsia" w:cs="宋体" w:asciiTheme="majorEastAsia" w:hAnsiTheme="majorEastAsia" w:eastAsiaTheme="majorEastAsia"/>
                <w:color w:val="000000"/>
                <w:szCs w:val="21"/>
                <w:highlight w:val="none"/>
              </w:rPr>
              <w:t>%；</w:t>
            </w:r>
          </w:p>
          <w:p w14:paraId="3A9E1371">
            <w:pPr>
              <w:autoSpaceDE w:val="0"/>
              <w:autoSpaceDN w:val="0"/>
              <w:adjustRightInd w:val="0"/>
              <w:spacing w:line="360" w:lineRule="auto"/>
              <w:ind w:firstLine="420"/>
              <w:rPr>
                <w:rFonts w:hint="eastAsia" w:hAnsi="宋体" w:cs="宋体"/>
                <w:color w:val="000000"/>
                <w:highlight w:val="none"/>
                <w:lang w:eastAsia="zh-CN"/>
              </w:rPr>
            </w:pPr>
            <w:r>
              <w:rPr>
                <w:rFonts w:hint="eastAsia" w:cs="宋体" w:asciiTheme="majorEastAsia" w:hAnsiTheme="majorEastAsia" w:eastAsiaTheme="majorEastAsia"/>
                <w:color w:val="000000"/>
                <w:szCs w:val="21"/>
                <w:highlight w:val="none"/>
                <w:lang w:eastAsia="zh-CN"/>
              </w:rPr>
              <w:t>市政工程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2.56</w:t>
            </w:r>
            <w:r>
              <w:rPr>
                <w:rFonts w:hint="eastAsia" w:cs="宋体" w:asciiTheme="majorEastAsia" w:hAnsiTheme="majorEastAsia" w:eastAsiaTheme="majorEastAsia"/>
                <w:color w:val="000000"/>
                <w:szCs w:val="21"/>
                <w:highlight w:val="none"/>
              </w:rPr>
              <w:t>%；</w:t>
            </w:r>
          </w:p>
          <w:p w14:paraId="6EAF52AE">
            <w:pPr>
              <w:pStyle w:val="3"/>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00A23983">
            <w:pPr>
              <w:pStyle w:val="3"/>
              <w:spacing w:line="360" w:lineRule="auto"/>
              <w:rPr>
                <w:rFonts w:hint="eastAsia" w:hAnsi="宋体" w:cs="宋体"/>
                <w:color w:val="000000"/>
                <w:highlight w:val="none"/>
              </w:rPr>
            </w:pPr>
            <w:r>
              <w:rPr>
                <w:rFonts w:hint="eastAsia" w:hAnsi="宋体" w:cs="宋体"/>
                <w:color w:val="000000"/>
                <w:highlight w:val="none"/>
              </w:rPr>
              <w:t>五、</w:t>
            </w:r>
            <w:r>
              <w:rPr>
                <w:rFonts w:hint="eastAsia" w:hAnsi="宋体" w:cs="宋体"/>
                <w:color w:val="000000"/>
                <w:highlight w:val="none"/>
                <w:lang w:val="en-US" w:eastAsia="zh-CN"/>
              </w:rPr>
              <w:t>编制说明</w:t>
            </w:r>
            <w:r>
              <w:rPr>
                <w:rFonts w:hint="eastAsia" w:hAnsi="宋体" w:cs="宋体"/>
                <w:color w:val="000000"/>
                <w:highlight w:val="none"/>
              </w:rPr>
              <w:t>：</w:t>
            </w:r>
          </w:p>
          <w:p w14:paraId="31FABBA5">
            <w:pPr>
              <w:pStyle w:val="3"/>
              <w:spacing w:line="360" w:lineRule="auto"/>
              <w:ind w:firstLine="420" w:firstLineChars="200"/>
              <w:rPr>
                <w:rFonts w:hint="eastAsia" w:hAnsi="宋体" w:cs="宋体"/>
                <w:color w:val="000000"/>
                <w:highlight w:val="none"/>
              </w:rPr>
            </w:pPr>
            <w:r>
              <w:rPr>
                <w:rFonts w:hint="eastAsia" w:asciiTheme="majorEastAsia" w:hAnsiTheme="majorEastAsia" w:eastAsiaTheme="majorEastAsia"/>
                <w:highlight w:val="none"/>
                <w:lang w:val="en-US" w:eastAsia="zh-CN"/>
              </w:rPr>
              <w:t>1、清单工程量为暂估工程量，具体按实际发生工程量进行结算。</w:t>
            </w:r>
          </w:p>
          <w:p w14:paraId="387E5FE7">
            <w:pPr>
              <w:pStyle w:val="3"/>
              <w:spacing w:line="360" w:lineRule="auto"/>
              <w:rPr>
                <w:rFonts w:hint="eastAsia" w:hAnsi="宋体" w:cs="宋体"/>
                <w:color w:val="000000"/>
                <w:highlight w:val="none"/>
              </w:rPr>
            </w:pPr>
            <w:r>
              <w:rPr>
                <w:rFonts w:hint="eastAsia" w:hAnsi="宋体" w:cs="宋体"/>
                <w:color w:val="000000"/>
                <w:highlight w:val="none"/>
                <w:lang w:val="en-US" w:eastAsia="zh-CN"/>
              </w:rPr>
              <w:t>六</w:t>
            </w:r>
            <w:r>
              <w:rPr>
                <w:rFonts w:hint="eastAsia" w:hAnsi="宋体" w:cs="宋体"/>
                <w:color w:val="000000"/>
                <w:highlight w:val="none"/>
              </w:rPr>
              <w:t>、</w:t>
            </w:r>
            <w:r>
              <w:rPr>
                <w:rFonts w:hint="eastAsia" w:hAnsi="宋体" w:cs="宋体"/>
                <w:color w:val="000000"/>
                <w:highlight w:val="none"/>
                <w:lang w:eastAsia="zh-CN"/>
              </w:rPr>
              <w:t>材料</w:t>
            </w:r>
            <w:r>
              <w:rPr>
                <w:rFonts w:hint="eastAsia" w:hAnsi="宋体" w:cs="宋体"/>
                <w:color w:val="000000"/>
                <w:highlight w:val="none"/>
              </w:rPr>
              <w:t>：</w:t>
            </w:r>
          </w:p>
          <w:p w14:paraId="7199E869">
            <w:pPr>
              <w:spacing w:line="400" w:lineRule="exact"/>
              <w:ind w:firstLine="210" w:firstLineChars="100"/>
              <w:rPr>
                <w:rFonts w:hint="eastAsia" w:ascii="宋体" w:hAnsi="宋体"/>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一</w:t>
            </w:r>
            <w:r>
              <w:rPr>
                <w:rFonts w:hint="eastAsia" w:ascii="宋体" w:hAnsi="宋体" w:eastAsia="宋体" w:cs="Times New Roman"/>
                <w:szCs w:val="21"/>
                <w:highlight w:val="none"/>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76092BDB">
            <w:pPr>
              <w:spacing w:line="400" w:lineRule="exact"/>
              <w:ind w:firstLine="210" w:firstLineChars="1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二</w:t>
            </w:r>
            <w:r>
              <w:rPr>
                <w:rFonts w:hint="eastAsia" w:ascii="宋体" w:hAnsi="宋体"/>
                <w:szCs w:val="21"/>
                <w:highlight w:val="none"/>
              </w:rPr>
              <w:t>）其他的设备、材料等采购：</w:t>
            </w:r>
          </w:p>
          <w:p w14:paraId="0FC5BDFC">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highlight w:val="none"/>
                <w:lang w:eastAsia="zh-CN"/>
              </w:rPr>
              <w:t>；</w:t>
            </w:r>
          </w:p>
          <w:p w14:paraId="2CD1B493">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highlight w:val="none"/>
                <w:lang w:eastAsia="zh-CN"/>
              </w:rPr>
              <w:t>；</w:t>
            </w:r>
          </w:p>
          <w:p w14:paraId="46CC33C4">
            <w:pPr>
              <w:autoSpaceDE w:val="0"/>
              <w:autoSpaceDN w:val="0"/>
              <w:adjustRightInd w:val="0"/>
              <w:spacing w:line="380" w:lineRule="exact"/>
              <w:ind w:firstLine="420" w:firstLineChars="200"/>
              <w:jc w:val="left"/>
              <w:rPr>
                <w:rFonts w:hint="eastAsia"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1D97F108">
            <w:pPr>
              <w:pStyle w:val="3"/>
              <w:spacing w:line="360" w:lineRule="auto"/>
              <w:rPr>
                <w:rFonts w:hint="eastAsia" w:hAnsi="宋体" w:cs="宋体"/>
                <w:color w:val="000000"/>
                <w:highlight w:val="none"/>
                <w:lang w:val="en-US" w:eastAsia="zh-CN"/>
              </w:rPr>
            </w:pPr>
            <w:r>
              <w:rPr>
                <w:rFonts w:hint="eastAsia" w:hAnsi="宋体" w:cs="宋体"/>
                <w:color w:val="000000"/>
                <w:highlight w:val="none"/>
                <w:lang w:val="en-US" w:eastAsia="zh-CN"/>
              </w:rPr>
              <w:t>七、其他说明：</w:t>
            </w:r>
          </w:p>
          <w:p w14:paraId="1F0A4F16">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014C673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各投标单位需要在相应的子目中综合考虑费用；</w:t>
            </w:r>
          </w:p>
          <w:p w14:paraId="2EA39CA9">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措施费中以“项”为单位措施项目均一次性包干，费用由各投标单位根据施工组织设计方案自行考虑报价，应考虑现场的各种风险因素；</w:t>
            </w:r>
          </w:p>
          <w:p w14:paraId="4B2A75A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0C18F1E1">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highlight w:val="none"/>
                <w:lang w:eastAsia="zh-CN"/>
              </w:rPr>
              <w:t>；</w:t>
            </w:r>
          </w:p>
          <w:p w14:paraId="7286DC3C">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096624C5">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分部分项工程量清单中的工程量是按实物净量计算，一切损耗均应在投标报价内；</w:t>
            </w:r>
          </w:p>
          <w:p w14:paraId="0789DF4C">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8.</w:t>
            </w:r>
            <w:r>
              <w:rPr>
                <w:rFonts w:hint="eastAsia" w:ascii="宋体" w:hAnsi="宋体" w:eastAsia="宋体" w:cs="宋体"/>
                <w:color w:val="000000"/>
                <w:szCs w:val="21"/>
                <w:highlight w:val="none"/>
              </w:rPr>
              <w:t>投标人应充分考虑周边建筑、道路和地下管线设施的保护费用，并考虑在总投标价中</w:t>
            </w:r>
            <w:r>
              <w:rPr>
                <w:rFonts w:hint="eastAsia" w:ascii="宋体" w:hAnsi="宋体" w:eastAsia="宋体" w:cs="宋体"/>
                <w:color w:val="000000"/>
                <w:szCs w:val="21"/>
                <w:highlight w:val="none"/>
                <w:lang w:eastAsia="zh-CN"/>
              </w:rPr>
              <w:t>；</w:t>
            </w:r>
          </w:p>
          <w:p w14:paraId="784BFB2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9.</w:t>
            </w:r>
            <w:r>
              <w:rPr>
                <w:rFonts w:hint="eastAsia" w:ascii="宋体" w:hAnsi="宋体" w:eastAsia="宋体" w:cs="宋体"/>
                <w:color w:val="000000"/>
                <w:szCs w:val="21"/>
                <w:highlight w:val="none"/>
              </w:rPr>
              <w:t xml:space="preserve">本工程所有的材料的环保等级必须满足国家及地方标准，符合验收相关规范； </w:t>
            </w:r>
          </w:p>
          <w:p w14:paraId="2641E716">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10.</w:t>
            </w:r>
            <w:r>
              <w:rPr>
                <w:rFonts w:hint="eastAsia" w:ascii="宋体" w:hAnsi="宋体" w:eastAsia="宋体" w:cs="宋体"/>
                <w:color w:val="000000"/>
                <w:szCs w:val="21"/>
                <w:highlight w:val="none"/>
              </w:rPr>
              <w:t>投标人应充分考虑脚手架等技术措施，相应费用计入技术措施费中，并充分考虑报价风险，今后结算不进行调整；</w:t>
            </w:r>
          </w:p>
          <w:p w14:paraId="07153BAE">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w:t>
            </w:r>
            <w:r>
              <w:rPr>
                <w:rFonts w:hint="eastAsia" w:ascii="宋体" w:hAnsi="宋体" w:eastAsia="宋体" w:cs="宋体"/>
                <w:color w:val="000000"/>
                <w:szCs w:val="21"/>
                <w:highlight w:val="none"/>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highlight w:val="none"/>
                <w:lang w:eastAsia="zh-CN"/>
              </w:rPr>
              <w:t>；</w:t>
            </w:r>
          </w:p>
          <w:p w14:paraId="244BF295">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相关工艺施工前应做的基层清理工作应包含在投标报价中，清单特征描述中不再一一描述；</w:t>
            </w:r>
          </w:p>
          <w:p w14:paraId="4C4069B1">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本清单项目特征描述不完整时，投标单位应结合施工图及相关规范、规定等进行综合考虑</w:t>
            </w:r>
            <w:r>
              <w:rPr>
                <w:rFonts w:hint="eastAsia" w:ascii="宋体" w:hAnsi="宋体" w:eastAsia="宋体" w:cs="宋体"/>
                <w:color w:val="000000"/>
                <w:szCs w:val="21"/>
                <w:highlight w:val="none"/>
                <w:lang w:eastAsia="zh-CN"/>
              </w:rPr>
              <w:t>；</w:t>
            </w:r>
          </w:p>
          <w:p w14:paraId="4E9F1519">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highlight w:val="none"/>
              </w:rPr>
              <w:t>】32号文件）的要求使用预拌砂浆，投标人应将使用预拌砂浆的费用计入投标报价；</w:t>
            </w:r>
          </w:p>
          <w:p w14:paraId="17B2E59E">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15.本工程砼按《杭州市商品混凝土管理办法 杭州市政府令第115号》文件</w:t>
            </w:r>
            <w:r>
              <w:rPr>
                <w:rFonts w:hint="eastAsia" w:ascii="宋体" w:hAnsi="宋体" w:eastAsia="宋体" w:cs="宋体"/>
                <w:color w:val="000000"/>
                <w:szCs w:val="21"/>
                <w:highlight w:val="none"/>
              </w:rPr>
              <w:t>要求使用</w:t>
            </w:r>
            <w:r>
              <w:rPr>
                <w:rFonts w:hint="eastAsia" w:ascii="宋体" w:hAnsi="宋体" w:eastAsia="宋体" w:cs="宋体"/>
                <w:color w:val="000000"/>
                <w:szCs w:val="21"/>
                <w:highlight w:val="none"/>
                <w:lang w:val="en-US" w:eastAsia="zh-CN"/>
              </w:rPr>
              <w:t>商品混凝土。</w:t>
            </w:r>
          </w:p>
          <w:p w14:paraId="5FE256A5">
            <w:pPr>
              <w:pStyle w:val="3"/>
              <w:spacing w:line="360" w:lineRule="auto"/>
              <w:rPr>
                <w:rFonts w:hint="eastAsia" w:ascii="宋体" w:hAnsi="宋体" w:eastAsia="宋体" w:cs="宋体"/>
                <w:color w:val="000000"/>
                <w:highlight w:val="none"/>
                <w:lang w:val="zh-CN" w:eastAsia="zh-CN"/>
              </w:rPr>
            </w:pPr>
            <w:r>
              <w:rPr>
                <w:rFonts w:hint="eastAsia" w:ascii="宋体" w:hAnsi="宋体" w:eastAsia="宋体" w:cs="宋体"/>
                <w:color w:val="000000"/>
                <w:highlight w:val="none"/>
                <w:lang w:val="en-US" w:eastAsia="zh-CN"/>
              </w:rPr>
              <w:t>八</w:t>
            </w:r>
            <w:r>
              <w:rPr>
                <w:rFonts w:hint="eastAsia" w:ascii="宋体" w:hAnsi="宋体" w:eastAsia="宋体" w:cs="宋体"/>
                <w:color w:val="000000"/>
                <w:highlight w:val="none"/>
                <w:lang w:val="zh-CN" w:eastAsia="zh-CN"/>
              </w:rPr>
              <w:t>、其他不详之处，详见国家及地方标准。</w:t>
            </w:r>
          </w:p>
          <w:p w14:paraId="291A144D">
            <w:pPr>
              <w:tabs>
                <w:tab w:val="left" w:pos="0"/>
              </w:tabs>
              <w:topLinePunct/>
              <w:spacing w:line="440" w:lineRule="exact"/>
              <w:jc w:val="left"/>
              <w:rPr>
                <w:rFonts w:hint="default" w:ascii="Times New Roman" w:hAnsi="Times New Roman" w:eastAsia="宋体" w:cs="Times New Roman"/>
                <w:b/>
                <w:kern w:val="1"/>
                <w:sz w:val="21"/>
                <w:szCs w:val="21"/>
              </w:rPr>
            </w:pPr>
          </w:p>
          <w:p w14:paraId="4C8276F3">
            <w:pPr>
              <w:tabs>
                <w:tab w:val="left" w:pos="0"/>
              </w:tabs>
              <w:topLinePunct/>
              <w:spacing w:line="440" w:lineRule="exact"/>
              <w:jc w:val="left"/>
              <w:rPr>
                <w:rFonts w:hint="default" w:ascii="Times New Roman" w:hAnsi="Times New Roman" w:eastAsia="宋体" w:cs="Times New Roman"/>
                <w:b/>
                <w:kern w:val="1"/>
                <w:sz w:val="21"/>
                <w:szCs w:val="21"/>
              </w:rPr>
            </w:pPr>
          </w:p>
          <w:p w14:paraId="5961DCF2">
            <w:pPr>
              <w:tabs>
                <w:tab w:val="left" w:pos="0"/>
              </w:tabs>
              <w:topLinePunct/>
              <w:spacing w:line="440" w:lineRule="exact"/>
              <w:jc w:val="left"/>
              <w:rPr>
                <w:rFonts w:hint="default" w:ascii="Times New Roman" w:hAnsi="Times New Roman" w:eastAsia="宋体" w:cs="Times New Roman"/>
                <w:b/>
                <w:kern w:val="1"/>
                <w:sz w:val="21"/>
                <w:szCs w:val="21"/>
              </w:rPr>
            </w:pPr>
          </w:p>
          <w:p w14:paraId="6E47D31E">
            <w:pPr>
              <w:tabs>
                <w:tab w:val="left" w:pos="0"/>
              </w:tabs>
              <w:topLinePunct/>
              <w:spacing w:line="440" w:lineRule="exact"/>
              <w:jc w:val="left"/>
              <w:rPr>
                <w:rFonts w:hint="default" w:ascii="Times New Roman" w:hAnsi="Times New Roman" w:eastAsia="宋体" w:cs="Times New Roman"/>
                <w:b/>
                <w:kern w:val="1"/>
                <w:sz w:val="21"/>
                <w:szCs w:val="21"/>
              </w:rPr>
            </w:pPr>
          </w:p>
          <w:p w14:paraId="36371496">
            <w:pPr>
              <w:tabs>
                <w:tab w:val="left" w:pos="0"/>
              </w:tabs>
              <w:topLinePunct/>
              <w:spacing w:line="440" w:lineRule="exact"/>
              <w:jc w:val="left"/>
              <w:rPr>
                <w:rFonts w:hint="default" w:ascii="Times New Roman" w:hAnsi="Times New Roman" w:eastAsia="宋体" w:cs="Times New Roman"/>
                <w:b/>
                <w:kern w:val="1"/>
                <w:sz w:val="21"/>
                <w:szCs w:val="21"/>
              </w:rPr>
            </w:pPr>
          </w:p>
          <w:p w14:paraId="56C4FAA0">
            <w:pPr>
              <w:tabs>
                <w:tab w:val="left" w:pos="0"/>
              </w:tabs>
              <w:topLinePunct/>
              <w:spacing w:line="440" w:lineRule="exact"/>
              <w:jc w:val="left"/>
              <w:rPr>
                <w:rFonts w:hint="default" w:ascii="Times New Roman" w:hAnsi="Times New Roman" w:eastAsia="宋体" w:cs="Times New Roman"/>
                <w:b/>
                <w:kern w:val="1"/>
                <w:sz w:val="21"/>
                <w:szCs w:val="21"/>
              </w:rPr>
            </w:pPr>
          </w:p>
          <w:p w14:paraId="1A8E0E09">
            <w:pPr>
              <w:tabs>
                <w:tab w:val="left" w:pos="0"/>
              </w:tabs>
              <w:topLinePunct/>
              <w:spacing w:line="440" w:lineRule="exact"/>
              <w:jc w:val="left"/>
              <w:rPr>
                <w:rFonts w:hint="default" w:ascii="Times New Roman" w:hAnsi="Times New Roman" w:eastAsia="宋体" w:cs="Times New Roman"/>
                <w:b/>
                <w:kern w:val="1"/>
                <w:sz w:val="21"/>
                <w:szCs w:val="21"/>
              </w:rPr>
            </w:pPr>
          </w:p>
          <w:p w14:paraId="4C4AD559">
            <w:pPr>
              <w:tabs>
                <w:tab w:val="left" w:pos="0"/>
              </w:tabs>
              <w:topLinePunct/>
              <w:spacing w:line="440" w:lineRule="exact"/>
              <w:jc w:val="left"/>
              <w:rPr>
                <w:rFonts w:hint="default" w:ascii="Times New Roman" w:hAnsi="Times New Roman" w:eastAsia="宋体" w:cs="Times New Roman"/>
                <w:b/>
                <w:kern w:val="1"/>
                <w:sz w:val="21"/>
                <w:szCs w:val="21"/>
              </w:rPr>
            </w:pPr>
          </w:p>
          <w:p w14:paraId="46211601">
            <w:pPr>
              <w:tabs>
                <w:tab w:val="left" w:pos="0"/>
              </w:tabs>
              <w:topLinePunct/>
              <w:spacing w:line="440" w:lineRule="exact"/>
              <w:jc w:val="left"/>
              <w:rPr>
                <w:rFonts w:hint="default" w:ascii="Times New Roman" w:hAnsi="Times New Roman" w:eastAsia="宋体" w:cs="Times New Roman"/>
                <w:b/>
                <w:kern w:val="1"/>
                <w:sz w:val="21"/>
                <w:szCs w:val="21"/>
              </w:rPr>
            </w:pPr>
          </w:p>
          <w:p w14:paraId="5F17303A">
            <w:pPr>
              <w:tabs>
                <w:tab w:val="left" w:pos="0"/>
              </w:tabs>
              <w:topLinePunct/>
              <w:spacing w:line="440" w:lineRule="exact"/>
              <w:jc w:val="left"/>
              <w:rPr>
                <w:rFonts w:hint="default" w:ascii="Times New Roman" w:hAnsi="Times New Roman" w:eastAsia="宋体" w:cs="Times New Roman"/>
                <w:b/>
                <w:kern w:val="1"/>
                <w:sz w:val="21"/>
                <w:szCs w:val="21"/>
              </w:rPr>
            </w:pPr>
          </w:p>
          <w:p w14:paraId="424A7D33">
            <w:pPr>
              <w:tabs>
                <w:tab w:val="left" w:pos="0"/>
              </w:tabs>
              <w:topLinePunct/>
              <w:spacing w:line="440" w:lineRule="exact"/>
              <w:jc w:val="left"/>
              <w:rPr>
                <w:rFonts w:hint="default" w:ascii="Times New Roman" w:hAnsi="Times New Roman" w:eastAsia="宋体" w:cs="Times New Roman"/>
                <w:b/>
                <w:kern w:val="1"/>
                <w:sz w:val="21"/>
                <w:szCs w:val="21"/>
              </w:rPr>
            </w:pPr>
          </w:p>
          <w:p w14:paraId="2AF20F0E">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4EBDA6CC">
            <w:pPr>
              <w:spacing w:line="360" w:lineRule="auto"/>
              <w:jc w:val="center"/>
              <w:rPr>
                <w:rFonts w:hint="default" w:ascii="Times New Roman" w:hAnsi="Times New Roman" w:eastAsia="宋体" w:cs="Times New Roman"/>
                <w:kern w:val="1"/>
                <w:sz w:val="21"/>
                <w:szCs w:val="21"/>
              </w:rPr>
            </w:pPr>
            <w:bookmarkStart w:id="0" w:name="_GoBack"/>
            <w:bookmarkEnd w:id="0"/>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autofit"/>
              <w:tblCellMar>
                <w:top w:w="0" w:type="dxa"/>
                <w:left w:w="108" w:type="dxa"/>
                <w:bottom w:w="0" w:type="dxa"/>
                <w:right w:w="108" w:type="dxa"/>
              </w:tblCellMar>
            </w:tblPr>
            <w:tblGrid>
              <w:gridCol w:w="678"/>
              <w:gridCol w:w="2268"/>
              <w:gridCol w:w="2637"/>
              <w:gridCol w:w="1641"/>
              <w:gridCol w:w="1029"/>
            </w:tblGrid>
            <w:tr w14:paraId="1A62AAC4">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11C70B2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2217049">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38C689C">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09325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65E20B1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57E5408B">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50A639">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541AE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0A1530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立邦、亚士、华润</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1A2DD8">
                  <w:pPr>
                    <w:jc w:val="center"/>
                    <w:rPr>
                      <w:rFonts w:hint="eastAsia" w:ascii="宋体" w:hAnsi="宋体" w:eastAsia="宋体" w:cs="宋体"/>
                      <w:sz w:val="21"/>
                      <w:szCs w:val="21"/>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78EED6F5">
                  <w:pPr>
                    <w:jc w:val="center"/>
                    <w:rPr>
                      <w:rFonts w:hint="eastAsia" w:ascii="宋体" w:hAnsi="宋体" w:eastAsia="宋体" w:cs="宋体"/>
                      <w:sz w:val="21"/>
                      <w:szCs w:val="21"/>
                    </w:rPr>
                  </w:pPr>
                </w:p>
              </w:tc>
            </w:tr>
            <w:tr w14:paraId="06340858">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E562D9">
                  <w:pPr>
                    <w:jc w:val="center"/>
                    <w:rPr>
                      <w:rFonts w:hint="eastAsia"/>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2DFC6E5">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纸面石膏板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BDEF78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龙牌、优时吉博罗、可耐福</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3AF56E">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5E76BF1C">
                  <w:pPr>
                    <w:jc w:val="center"/>
                    <w:rPr>
                      <w:rFonts w:hint="eastAsia" w:ascii="宋体" w:hAnsi="宋体" w:eastAsia="宋体" w:cs="宋体"/>
                      <w:kern w:val="2"/>
                      <w:sz w:val="21"/>
                      <w:szCs w:val="21"/>
                      <w:lang w:val="en-US" w:eastAsia="zh-CN" w:bidi="ar-SA"/>
                    </w:rPr>
                  </w:pPr>
                </w:p>
              </w:tc>
            </w:tr>
            <w:tr w14:paraId="660CF67D">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93D35C">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4FCB7D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轻钢龙骨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539D24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龙牌、优时吉博罗、可耐福</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1CD108">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4816D6C9">
                  <w:pPr>
                    <w:jc w:val="center"/>
                    <w:rPr>
                      <w:rFonts w:hint="eastAsia" w:ascii="宋体" w:hAnsi="宋体" w:eastAsia="宋体" w:cs="宋体"/>
                      <w:kern w:val="2"/>
                      <w:sz w:val="21"/>
                      <w:szCs w:val="21"/>
                      <w:lang w:val="en-US" w:eastAsia="zh-CN" w:bidi="ar-SA"/>
                    </w:rPr>
                  </w:pPr>
                </w:p>
              </w:tc>
            </w:tr>
            <w:tr w14:paraId="687E0534">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7CB2E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74FFEC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pvc地胶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2C876CB">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阿姆斯壮、洁福、大巨龙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736F4E">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549D8B8E">
                  <w:pPr>
                    <w:jc w:val="center"/>
                    <w:rPr>
                      <w:rFonts w:hint="eastAsia" w:ascii="宋体" w:hAnsi="宋体" w:eastAsia="宋体" w:cs="宋体"/>
                      <w:kern w:val="2"/>
                      <w:sz w:val="21"/>
                      <w:szCs w:val="21"/>
                      <w:lang w:val="en-US" w:eastAsia="zh-CN" w:bidi="ar-SA"/>
                    </w:rPr>
                  </w:pPr>
                </w:p>
              </w:tc>
            </w:tr>
            <w:tr w14:paraId="41A41FD1">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7C5EBD">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7E7B05">
                  <w:pPr>
                    <w:adjustRightInd w:val="0"/>
                    <w:snapToGrid w:val="0"/>
                    <w:jc w:val="center"/>
                    <w:rPr>
                      <w:rFonts w:hint="eastAsia" w:ascii="宋体" w:hAnsi="宋体" w:eastAsia="宋体" w:cs="宋体"/>
                      <w:szCs w:val="21"/>
                    </w:rPr>
                  </w:pPr>
                  <w:r>
                    <w:rPr>
                      <w:rFonts w:hint="eastAsia" w:ascii="宋体" w:hAnsi="宋体" w:eastAsia="宋体" w:cs="宋体"/>
                      <w:szCs w:val="21"/>
                    </w:rPr>
                    <w:t>阻燃板</w:t>
                  </w:r>
                </w:p>
                <w:p w14:paraId="71ECA16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细木工板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CF69CED">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莫干山、森鹿、千年舟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6B7841">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0AED4E00">
                  <w:pPr>
                    <w:jc w:val="center"/>
                    <w:rPr>
                      <w:rFonts w:hint="eastAsia" w:ascii="宋体" w:hAnsi="宋体" w:eastAsia="宋体" w:cs="宋体"/>
                      <w:kern w:val="2"/>
                      <w:sz w:val="21"/>
                      <w:szCs w:val="21"/>
                      <w:lang w:val="en-US" w:eastAsia="zh-CN" w:bidi="ar-SA"/>
                    </w:rPr>
                  </w:pPr>
                </w:p>
              </w:tc>
            </w:tr>
            <w:tr w14:paraId="42B30672">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38B66">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107887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墙砖、地砖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127F9D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东鹏、新中源、宏陶</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36DDDC">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4E061DC2">
                  <w:pPr>
                    <w:jc w:val="center"/>
                    <w:rPr>
                      <w:rFonts w:hint="eastAsia" w:ascii="宋体" w:hAnsi="宋体" w:eastAsia="宋体" w:cs="宋体"/>
                      <w:kern w:val="2"/>
                      <w:sz w:val="21"/>
                      <w:szCs w:val="21"/>
                      <w:lang w:val="en-US" w:eastAsia="zh-CN" w:bidi="ar-SA"/>
                    </w:rPr>
                  </w:pPr>
                </w:p>
              </w:tc>
            </w:tr>
            <w:tr w14:paraId="7A3BCFA9">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C57E2">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CAD264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E5998B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飞利浦、雷士、欧普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0CA402">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79036524">
                  <w:pPr>
                    <w:jc w:val="center"/>
                    <w:rPr>
                      <w:rFonts w:hint="eastAsia" w:ascii="宋体" w:hAnsi="宋体" w:eastAsia="宋体" w:cs="宋体"/>
                      <w:kern w:val="2"/>
                      <w:sz w:val="21"/>
                      <w:szCs w:val="21"/>
                      <w:lang w:val="en-US" w:eastAsia="zh-CN" w:bidi="ar-SA"/>
                    </w:rPr>
                  </w:pPr>
                </w:p>
              </w:tc>
            </w:tr>
            <w:tr w14:paraId="2E652003">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CF9D1">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C2BB90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2EF0E5E">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鸿雁、公牛、人民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76E10F">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6E7FF2E4">
                  <w:pPr>
                    <w:jc w:val="center"/>
                    <w:rPr>
                      <w:rFonts w:hint="eastAsia" w:ascii="宋体" w:hAnsi="宋体" w:eastAsia="宋体" w:cs="宋体"/>
                      <w:kern w:val="2"/>
                      <w:sz w:val="21"/>
                      <w:szCs w:val="21"/>
                      <w:lang w:val="en-US" w:eastAsia="zh-CN" w:bidi="ar-SA"/>
                    </w:rPr>
                  </w:pPr>
                </w:p>
              </w:tc>
            </w:tr>
            <w:tr w14:paraId="582B33D1">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F388D">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63F5BCB">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配电箱</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64FE9E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正泰、施耐德、鸿雁</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FDD958">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0ABEA271">
                  <w:pPr>
                    <w:jc w:val="center"/>
                    <w:rPr>
                      <w:rFonts w:hint="eastAsia" w:ascii="宋体" w:hAnsi="宋体" w:eastAsia="宋体" w:cs="宋体"/>
                      <w:kern w:val="2"/>
                      <w:sz w:val="21"/>
                      <w:szCs w:val="21"/>
                      <w:lang w:val="en-US" w:eastAsia="zh-CN" w:bidi="ar-SA"/>
                    </w:rPr>
                  </w:pPr>
                </w:p>
              </w:tc>
            </w:tr>
            <w:tr w14:paraId="706736EF">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2A0263">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AF882A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漏保（断路器）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E0DD15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永通、浙江万马、</w:t>
                  </w:r>
                  <w:r>
                    <w:rPr>
                      <w:rFonts w:hint="eastAsia" w:ascii="宋体" w:hAnsi="宋体" w:eastAsia="宋体" w:cs="宋体"/>
                      <w:szCs w:val="21"/>
                      <w:lang w:eastAsia="zh-CN"/>
                    </w:rPr>
                    <w:t>元通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748194">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536FE53D">
                  <w:pPr>
                    <w:jc w:val="center"/>
                    <w:rPr>
                      <w:rFonts w:hint="eastAsia" w:ascii="宋体" w:hAnsi="宋体" w:eastAsia="宋体" w:cs="宋体"/>
                      <w:kern w:val="2"/>
                      <w:sz w:val="21"/>
                      <w:szCs w:val="21"/>
                      <w:lang w:val="en-US" w:eastAsia="zh-CN" w:bidi="ar-SA"/>
                    </w:rPr>
                  </w:pPr>
                </w:p>
              </w:tc>
            </w:tr>
            <w:tr w14:paraId="5526C804">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2739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BFE2E4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电线、电缆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E08AAC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永通、浙江万马、</w:t>
                  </w:r>
                  <w:r>
                    <w:rPr>
                      <w:rFonts w:hint="eastAsia" w:ascii="宋体" w:hAnsi="宋体" w:eastAsia="宋体" w:cs="宋体"/>
                      <w:szCs w:val="21"/>
                      <w:lang w:eastAsia="zh-CN"/>
                    </w:rPr>
                    <w:t>元通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634D65">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5C1C47BE">
                  <w:pPr>
                    <w:jc w:val="center"/>
                    <w:rPr>
                      <w:rFonts w:hint="eastAsia" w:ascii="宋体" w:hAnsi="宋体" w:eastAsia="宋体" w:cs="宋体"/>
                      <w:kern w:val="2"/>
                      <w:sz w:val="21"/>
                      <w:szCs w:val="21"/>
                      <w:lang w:val="en-US" w:eastAsia="zh-CN" w:bidi="ar-SA"/>
                    </w:rPr>
                  </w:pPr>
                </w:p>
              </w:tc>
            </w:tr>
            <w:tr w14:paraId="7C7F5C37">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74D7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666F88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网络线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6CF393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清华同方、普天、一舟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1A7358">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0D89C6C5">
                  <w:pPr>
                    <w:jc w:val="center"/>
                    <w:rPr>
                      <w:rFonts w:hint="eastAsia" w:ascii="宋体" w:hAnsi="宋体" w:eastAsia="宋体" w:cs="宋体"/>
                      <w:kern w:val="2"/>
                      <w:sz w:val="21"/>
                      <w:szCs w:val="21"/>
                      <w:lang w:val="en-US" w:eastAsia="zh-CN" w:bidi="ar-SA"/>
                    </w:rPr>
                  </w:pPr>
                </w:p>
              </w:tc>
            </w:tr>
            <w:tr w14:paraId="6D0BE8B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DD0D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082B61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门五金件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E13239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雅洁、汇泰龙、顶固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B87456">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0A10BC2E">
                  <w:pPr>
                    <w:jc w:val="center"/>
                    <w:rPr>
                      <w:rFonts w:hint="eastAsia" w:ascii="宋体" w:hAnsi="宋体" w:eastAsia="宋体" w:cs="宋体"/>
                      <w:kern w:val="2"/>
                      <w:sz w:val="21"/>
                      <w:szCs w:val="21"/>
                      <w:lang w:val="en-US" w:eastAsia="zh-CN" w:bidi="ar-SA"/>
                    </w:rPr>
                  </w:pPr>
                </w:p>
              </w:tc>
            </w:tr>
            <w:tr w14:paraId="367D5F94">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B8EC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EAE727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铝合金</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E5A0BB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广东兴发、中铝铝材、广东凤铝</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1A8FFF">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4E89907C">
                  <w:pPr>
                    <w:jc w:val="center"/>
                    <w:rPr>
                      <w:rFonts w:hint="eastAsia" w:ascii="宋体" w:hAnsi="宋体" w:eastAsia="宋体" w:cs="宋体"/>
                      <w:kern w:val="2"/>
                      <w:sz w:val="21"/>
                      <w:szCs w:val="21"/>
                      <w:lang w:val="en-US" w:eastAsia="zh-CN" w:bidi="ar-SA"/>
                    </w:rPr>
                  </w:pPr>
                </w:p>
              </w:tc>
            </w:tr>
            <w:tr w14:paraId="13BE3CA6">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DAC18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AC2654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木门</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14:paraId="65F7A40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美心、梦天、大自然</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341478">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70DFA8F4">
                  <w:pPr>
                    <w:jc w:val="center"/>
                    <w:rPr>
                      <w:rFonts w:hint="eastAsia" w:ascii="宋体" w:hAnsi="宋体" w:eastAsia="宋体" w:cs="宋体"/>
                      <w:kern w:val="2"/>
                      <w:sz w:val="21"/>
                      <w:szCs w:val="21"/>
                      <w:lang w:val="en-US" w:eastAsia="zh-CN" w:bidi="ar-SA"/>
                    </w:rPr>
                  </w:pPr>
                </w:p>
              </w:tc>
            </w:tr>
            <w:tr w14:paraId="07FBF8A7">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C83EF">
                  <w:pPr>
                    <w:jc w:val="center"/>
                    <w:rPr>
                      <w:rFonts w:hint="default" w:ascii="宋体" w:hAnsi="宋体" w:cs="宋体"/>
                      <w:sz w:val="21"/>
                      <w:szCs w:val="21"/>
                      <w:lang w:val="en-US" w:eastAsia="zh-CN"/>
                    </w:rPr>
                  </w:pPr>
                  <w:r>
                    <w:rPr>
                      <w:rFonts w:hint="eastAsia" w:ascii="宋体" w:hAnsi="宋体" w:cs="宋体"/>
                      <w:sz w:val="21"/>
                      <w:szCs w:val="21"/>
                      <w:lang w:val="en-US" w:eastAsia="zh-CN"/>
                    </w:rPr>
                    <w:t>16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D029344">
                  <w:pPr>
                    <w:adjustRightInd w:val="0"/>
                    <w:snapToGrid w:val="0"/>
                    <w:jc w:val="center"/>
                    <w:rPr>
                      <w:rFonts w:hint="eastAsia" w:ascii="宋体" w:hAnsi="宋体" w:eastAsia="宋体" w:cs="宋体"/>
                      <w:szCs w:val="21"/>
                    </w:rPr>
                  </w:pPr>
                  <w:r>
                    <w:rPr>
                      <w:rFonts w:hint="eastAsia" w:ascii="宋体" w:hAnsi="宋体" w:eastAsia="宋体" w:cs="宋体"/>
                      <w:szCs w:val="21"/>
                    </w:rPr>
                    <w:t>大便冲洗阀</w:t>
                  </w:r>
                </w:p>
                <w:p w14:paraId="01DB998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(脚踏式自闭阀)</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8D19E0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桂花、杭特、辉煌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868201">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485CB07C">
                  <w:pPr>
                    <w:jc w:val="center"/>
                    <w:rPr>
                      <w:rFonts w:hint="eastAsia" w:ascii="宋体" w:hAnsi="宋体" w:eastAsia="宋体" w:cs="宋体"/>
                      <w:kern w:val="2"/>
                      <w:sz w:val="21"/>
                      <w:szCs w:val="21"/>
                      <w:lang w:val="en-US" w:eastAsia="zh-CN" w:bidi="ar-SA"/>
                    </w:rPr>
                  </w:pPr>
                </w:p>
              </w:tc>
            </w:tr>
            <w:tr w14:paraId="5EFBB5B0">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E123A">
                  <w:pPr>
                    <w:jc w:val="center"/>
                    <w:rPr>
                      <w:rFonts w:hint="default" w:ascii="宋体" w:hAnsi="宋体" w:cs="宋体"/>
                      <w:sz w:val="21"/>
                      <w:szCs w:val="21"/>
                      <w:lang w:val="en-US" w:eastAsia="zh-CN"/>
                    </w:rPr>
                  </w:pPr>
                  <w:r>
                    <w:rPr>
                      <w:rFonts w:hint="eastAsia" w:ascii="宋体" w:hAnsi="宋体" w:cs="宋体"/>
                      <w:sz w:val="21"/>
                      <w:szCs w:val="21"/>
                      <w:lang w:val="en-US" w:eastAsia="zh-CN"/>
                    </w:rPr>
                    <w:t>17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3C2CDA6">
                  <w:pPr>
                    <w:adjustRightInd w:val="0"/>
                    <w:snapToGrid w:val="0"/>
                    <w:jc w:val="center"/>
                    <w:rPr>
                      <w:rFonts w:hint="eastAsia" w:ascii="宋体" w:hAnsi="宋体" w:eastAsia="宋体" w:cs="宋体"/>
                      <w:szCs w:val="21"/>
                    </w:rPr>
                  </w:pPr>
                  <w:r>
                    <w:rPr>
                      <w:rFonts w:hint="eastAsia" w:ascii="宋体" w:hAnsi="宋体" w:eastAsia="宋体" w:cs="宋体"/>
                      <w:szCs w:val="21"/>
                    </w:rPr>
                    <w:t>小便感应器</w:t>
                  </w:r>
                </w:p>
                <w:p w14:paraId="033EF70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(交直流两用)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359E47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桂花、杭特、辉煌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F238B0">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42C7192C">
                  <w:pPr>
                    <w:jc w:val="center"/>
                    <w:rPr>
                      <w:rFonts w:hint="eastAsia" w:ascii="宋体" w:hAnsi="宋体" w:eastAsia="宋体" w:cs="宋体"/>
                      <w:kern w:val="2"/>
                      <w:sz w:val="21"/>
                      <w:szCs w:val="21"/>
                      <w:lang w:val="en-US" w:eastAsia="zh-CN" w:bidi="ar-SA"/>
                    </w:rPr>
                  </w:pPr>
                </w:p>
              </w:tc>
            </w:tr>
            <w:tr w14:paraId="6768471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7A945">
                  <w:pPr>
                    <w:jc w:val="center"/>
                    <w:rPr>
                      <w:rFonts w:hint="default" w:ascii="宋体" w:hAnsi="宋体" w:cs="宋体"/>
                      <w:sz w:val="21"/>
                      <w:szCs w:val="21"/>
                      <w:lang w:val="en-US" w:eastAsia="zh-CN"/>
                    </w:rPr>
                  </w:pPr>
                  <w:r>
                    <w:rPr>
                      <w:rFonts w:hint="eastAsia" w:ascii="宋体" w:hAnsi="宋体" w:cs="宋体"/>
                      <w:sz w:val="21"/>
                      <w:szCs w:val="21"/>
                      <w:lang w:val="en-US" w:eastAsia="zh-CN"/>
                    </w:rPr>
                    <w:t>18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27B003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防火门</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14:paraId="7D96FBE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日上、美心、锐亿</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CE30FA">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39D67EC0">
                  <w:pPr>
                    <w:jc w:val="center"/>
                    <w:rPr>
                      <w:rFonts w:hint="eastAsia" w:ascii="宋体" w:hAnsi="宋体" w:eastAsia="宋体" w:cs="宋体"/>
                      <w:kern w:val="2"/>
                      <w:sz w:val="21"/>
                      <w:szCs w:val="21"/>
                      <w:lang w:val="en-US" w:eastAsia="zh-CN" w:bidi="ar-SA"/>
                    </w:rPr>
                  </w:pPr>
                </w:p>
              </w:tc>
            </w:tr>
            <w:tr w14:paraId="3D28780C">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B2CB9">
                  <w:pPr>
                    <w:jc w:val="center"/>
                    <w:rPr>
                      <w:rFonts w:hint="default" w:ascii="宋体" w:hAnsi="宋体" w:cs="宋体"/>
                      <w:sz w:val="21"/>
                      <w:szCs w:val="21"/>
                      <w:lang w:val="en-US" w:eastAsia="zh-CN"/>
                    </w:rPr>
                  </w:pPr>
                  <w:r>
                    <w:rPr>
                      <w:rFonts w:hint="eastAsia" w:ascii="宋体" w:hAnsi="宋体" w:cs="宋体"/>
                      <w:sz w:val="21"/>
                      <w:szCs w:val="21"/>
                      <w:lang w:val="en-US" w:eastAsia="zh-CN"/>
                    </w:rPr>
                    <w:t>19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20F7BD">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硅钙板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14:paraId="73D3B30B">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爱富希、海龙、千年舟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72DD9D">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71D63299">
                  <w:pPr>
                    <w:jc w:val="center"/>
                    <w:rPr>
                      <w:rFonts w:hint="eastAsia" w:ascii="宋体" w:hAnsi="宋体" w:eastAsia="宋体" w:cs="宋体"/>
                      <w:kern w:val="2"/>
                      <w:sz w:val="21"/>
                      <w:szCs w:val="21"/>
                      <w:lang w:val="en-US" w:eastAsia="zh-CN" w:bidi="ar-SA"/>
                    </w:rPr>
                  </w:pPr>
                </w:p>
              </w:tc>
            </w:tr>
            <w:tr w14:paraId="1FFFD570">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D563A">
                  <w:pPr>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953680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镀锌钢管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1E5758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上海劳动、浙江金洲、天津利达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F1D943">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202A8397">
                  <w:pPr>
                    <w:jc w:val="center"/>
                    <w:rPr>
                      <w:rFonts w:hint="eastAsia" w:ascii="宋体" w:hAnsi="宋体" w:eastAsia="宋体" w:cs="宋体"/>
                      <w:kern w:val="2"/>
                      <w:sz w:val="21"/>
                      <w:szCs w:val="21"/>
                      <w:lang w:val="en-US" w:eastAsia="zh-CN" w:bidi="ar-SA"/>
                    </w:rPr>
                  </w:pPr>
                </w:p>
              </w:tc>
            </w:tr>
            <w:tr w14:paraId="5E695BF3">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81F23">
                  <w:pPr>
                    <w:jc w:val="center"/>
                    <w:rPr>
                      <w:rFonts w:hint="default" w:ascii="宋体" w:hAnsi="宋体" w:cs="宋体"/>
                      <w:sz w:val="21"/>
                      <w:szCs w:val="21"/>
                      <w:lang w:val="en-US" w:eastAsia="zh-CN"/>
                    </w:rPr>
                  </w:pPr>
                  <w:r>
                    <w:rPr>
                      <w:rFonts w:hint="eastAsia" w:ascii="宋体" w:hAnsi="宋体" w:cs="宋体"/>
                      <w:sz w:val="21"/>
                      <w:szCs w:val="21"/>
                      <w:lang w:val="en-US" w:eastAsia="zh-CN"/>
                    </w:rPr>
                    <w:t>21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FB08421">
                  <w:pPr>
                    <w:widowControl/>
                    <w:adjustRightInd w:val="0"/>
                    <w:snapToGrid w:val="0"/>
                    <w:jc w:val="center"/>
                    <w:rPr>
                      <w:rFonts w:hint="eastAsia" w:ascii="宋体" w:hAnsi="宋体" w:eastAsia="宋体" w:cs="宋体"/>
                      <w:szCs w:val="21"/>
                    </w:rPr>
                  </w:pPr>
                  <w:r>
                    <w:rPr>
                      <w:rFonts w:hint="eastAsia" w:ascii="宋体" w:hAnsi="宋体" w:eastAsia="宋体" w:cs="宋体"/>
                      <w:szCs w:val="21"/>
                    </w:rPr>
                    <w:t>钢丝骨网架</w:t>
                  </w:r>
                </w:p>
                <w:p w14:paraId="315670E9">
                  <w:pPr>
                    <w:widowControl/>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HDPE给水管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3A4354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伟星、中财、沈阳金德</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D2F484">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3500FC93">
                  <w:pPr>
                    <w:jc w:val="center"/>
                    <w:rPr>
                      <w:rFonts w:hint="eastAsia" w:ascii="宋体" w:hAnsi="宋体" w:eastAsia="宋体" w:cs="宋体"/>
                      <w:kern w:val="2"/>
                      <w:sz w:val="21"/>
                      <w:szCs w:val="21"/>
                      <w:lang w:val="en-US" w:eastAsia="zh-CN" w:bidi="ar-SA"/>
                    </w:rPr>
                  </w:pPr>
                </w:p>
              </w:tc>
            </w:tr>
            <w:tr w14:paraId="3A76CE43">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13123">
                  <w:pPr>
                    <w:jc w:val="center"/>
                    <w:rPr>
                      <w:rFonts w:hint="default" w:ascii="宋体" w:hAnsi="宋体" w:cs="宋体"/>
                      <w:sz w:val="21"/>
                      <w:szCs w:val="21"/>
                      <w:lang w:val="en-US" w:eastAsia="zh-CN"/>
                    </w:rPr>
                  </w:pPr>
                  <w:r>
                    <w:rPr>
                      <w:rFonts w:hint="eastAsia" w:ascii="宋体" w:hAnsi="宋体" w:cs="宋体"/>
                      <w:sz w:val="21"/>
                      <w:szCs w:val="21"/>
                      <w:lang w:val="en-US" w:eastAsia="zh-CN"/>
                    </w:rPr>
                    <w:t>22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C9953FE">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阀门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E2218A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上海冠龙（K牌）、AVK、天津丹弗斯</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3316A9">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60F12620">
                  <w:pPr>
                    <w:jc w:val="center"/>
                    <w:rPr>
                      <w:rFonts w:hint="eastAsia" w:ascii="宋体" w:hAnsi="宋体" w:eastAsia="宋体" w:cs="宋体"/>
                      <w:kern w:val="2"/>
                      <w:sz w:val="21"/>
                      <w:szCs w:val="21"/>
                      <w:lang w:val="en-US" w:eastAsia="zh-CN" w:bidi="ar-SA"/>
                    </w:rPr>
                  </w:pPr>
                </w:p>
              </w:tc>
            </w:tr>
            <w:tr w14:paraId="2F210559">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0B7E9">
                  <w:pPr>
                    <w:jc w:val="center"/>
                    <w:rPr>
                      <w:rFonts w:hint="default" w:ascii="宋体" w:hAnsi="宋体" w:cs="宋体"/>
                      <w:sz w:val="21"/>
                      <w:szCs w:val="21"/>
                      <w:lang w:val="en-US" w:eastAsia="zh-CN"/>
                    </w:rPr>
                  </w:pPr>
                  <w:r>
                    <w:rPr>
                      <w:rFonts w:hint="eastAsia" w:ascii="宋体" w:hAnsi="宋体" w:cs="宋体"/>
                      <w:sz w:val="21"/>
                      <w:szCs w:val="21"/>
                      <w:lang w:val="en-US" w:eastAsia="zh-CN"/>
                    </w:rPr>
                    <w:t>23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149509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PPR水管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1E8D1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中财、伟星、日丰</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F04B81">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0DF4C7BC">
                  <w:pPr>
                    <w:jc w:val="center"/>
                    <w:rPr>
                      <w:rFonts w:hint="eastAsia" w:ascii="宋体" w:hAnsi="宋体" w:eastAsia="宋体" w:cs="宋体"/>
                      <w:kern w:val="2"/>
                      <w:sz w:val="21"/>
                      <w:szCs w:val="21"/>
                      <w:lang w:val="en-US" w:eastAsia="zh-CN" w:bidi="ar-SA"/>
                    </w:rPr>
                  </w:pPr>
                </w:p>
              </w:tc>
            </w:tr>
            <w:tr w14:paraId="74A09272">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9AFB7">
                  <w:pPr>
                    <w:jc w:val="center"/>
                    <w:rPr>
                      <w:rFonts w:hint="default" w:ascii="宋体" w:hAnsi="宋体" w:cs="宋体"/>
                      <w:sz w:val="21"/>
                      <w:szCs w:val="21"/>
                      <w:lang w:val="en-US" w:eastAsia="zh-CN"/>
                    </w:rPr>
                  </w:pPr>
                  <w:r>
                    <w:rPr>
                      <w:rFonts w:hint="eastAsia" w:ascii="宋体" w:hAnsi="宋体" w:cs="宋体"/>
                      <w:sz w:val="21"/>
                      <w:szCs w:val="21"/>
                      <w:lang w:val="en-US" w:eastAsia="zh-CN"/>
                    </w:rPr>
                    <w:t>24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A09D28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UPVC管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AD8260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中财、伟星、联塑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E79855">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527063BE">
                  <w:pPr>
                    <w:jc w:val="center"/>
                    <w:rPr>
                      <w:rFonts w:hint="eastAsia" w:ascii="宋体" w:hAnsi="宋体" w:eastAsia="宋体" w:cs="宋体"/>
                      <w:kern w:val="2"/>
                      <w:sz w:val="21"/>
                      <w:szCs w:val="21"/>
                      <w:lang w:val="en-US" w:eastAsia="zh-CN" w:bidi="ar-SA"/>
                    </w:rPr>
                  </w:pPr>
                </w:p>
              </w:tc>
            </w:tr>
            <w:tr w14:paraId="60ACE93E">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0D2EBB">
                  <w:pPr>
                    <w:jc w:val="center"/>
                    <w:rPr>
                      <w:rFonts w:hint="default" w:ascii="宋体" w:hAnsi="宋体" w:cs="宋体"/>
                      <w:sz w:val="21"/>
                      <w:szCs w:val="21"/>
                      <w:lang w:val="en-US" w:eastAsia="zh-CN"/>
                    </w:rPr>
                  </w:pPr>
                  <w:r>
                    <w:rPr>
                      <w:rFonts w:hint="eastAsia" w:ascii="宋体" w:hAnsi="宋体" w:cs="宋体"/>
                      <w:sz w:val="21"/>
                      <w:szCs w:val="21"/>
                      <w:lang w:val="en-US" w:eastAsia="zh-CN"/>
                    </w:rPr>
                    <w:t>25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97E0EC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蹲便器、坐便器、小便器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25E5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箭牌、安华、九牧</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68AEBC">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54417B68">
                  <w:pPr>
                    <w:adjustRightInd w:val="0"/>
                    <w:snapToGrid w:val="0"/>
                    <w:jc w:val="center"/>
                    <w:rPr>
                      <w:rFonts w:hint="eastAsia" w:ascii="仿宋" w:hAnsi="仿宋" w:eastAsia="仿宋" w:cs="仿宋"/>
                      <w:kern w:val="2"/>
                      <w:sz w:val="21"/>
                      <w:szCs w:val="21"/>
                      <w:lang w:val="en-US" w:eastAsia="zh-CN" w:bidi="ar-SA"/>
                    </w:rPr>
                  </w:pPr>
                  <w:r>
                    <w:rPr>
                      <w:rFonts w:hint="eastAsia" w:ascii="仿宋" w:hAnsi="仿宋" w:eastAsia="仿宋" w:cs="仿宋"/>
                      <w:szCs w:val="21"/>
                    </w:rPr>
                    <w:t>▲投标产品须提供节能（节水）产品认证证书</w:t>
                  </w:r>
                </w:p>
              </w:tc>
            </w:tr>
            <w:tr w14:paraId="5D50215F">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7A8BCB">
                  <w:pPr>
                    <w:jc w:val="center"/>
                    <w:rPr>
                      <w:rFonts w:hint="default" w:ascii="宋体" w:hAnsi="宋体" w:cs="宋体"/>
                      <w:sz w:val="21"/>
                      <w:szCs w:val="21"/>
                      <w:lang w:val="en-US" w:eastAsia="zh-CN"/>
                    </w:rPr>
                  </w:pPr>
                  <w:r>
                    <w:rPr>
                      <w:rFonts w:hint="eastAsia" w:ascii="宋体" w:hAnsi="宋体" w:cs="宋体"/>
                      <w:sz w:val="21"/>
                      <w:szCs w:val="21"/>
                      <w:lang w:val="en-US" w:eastAsia="zh-CN"/>
                    </w:rPr>
                    <w:t>26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326849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水嘴</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14:paraId="58D14A9E">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箭牌、安华、九牧</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22D707">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29E4FD52">
                  <w:pPr>
                    <w:adjustRightInd w:val="0"/>
                    <w:snapToGrid w:val="0"/>
                    <w:jc w:val="center"/>
                    <w:rPr>
                      <w:rFonts w:hint="eastAsia" w:ascii="仿宋" w:hAnsi="仿宋" w:eastAsia="仿宋" w:cs="仿宋"/>
                      <w:kern w:val="2"/>
                      <w:sz w:val="21"/>
                      <w:szCs w:val="21"/>
                      <w:lang w:val="en-US" w:eastAsia="zh-CN" w:bidi="ar-SA"/>
                    </w:rPr>
                  </w:pPr>
                  <w:r>
                    <w:rPr>
                      <w:rFonts w:hint="eastAsia" w:ascii="仿宋" w:hAnsi="仿宋" w:eastAsia="仿宋" w:cs="仿宋"/>
                      <w:szCs w:val="21"/>
                    </w:rPr>
                    <w:t>▲投标产品须提供节能（节水）产品认证证书</w:t>
                  </w:r>
                </w:p>
              </w:tc>
            </w:tr>
            <w:tr w14:paraId="720C514E">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C09FE">
                  <w:pPr>
                    <w:jc w:val="center"/>
                    <w:rPr>
                      <w:rFonts w:hint="default"/>
                      <w:lang w:val="en-US" w:eastAsia="zh-CN"/>
                    </w:rPr>
                  </w:pPr>
                  <w:r>
                    <w:rPr>
                      <w:rFonts w:hint="eastAsia" w:ascii="宋体" w:hAnsi="宋体" w:cs="宋体"/>
                      <w:sz w:val="21"/>
                      <w:szCs w:val="21"/>
                      <w:lang w:val="en-US" w:eastAsia="zh-CN"/>
                    </w:rPr>
                    <w:t>27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D88072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14:paraId="1CAE17B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森鹿</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B91FA9">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2169C4B4">
                  <w:pPr>
                    <w:jc w:val="center"/>
                    <w:rPr>
                      <w:rFonts w:hint="eastAsia" w:ascii="宋体" w:hAnsi="宋体" w:eastAsia="宋体" w:cs="宋体"/>
                      <w:kern w:val="2"/>
                      <w:sz w:val="21"/>
                      <w:szCs w:val="21"/>
                      <w:lang w:val="en-US" w:eastAsia="zh-CN" w:bidi="ar-SA"/>
                    </w:rPr>
                  </w:pPr>
                </w:p>
              </w:tc>
            </w:tr>
            <w:tr w14:paraId="1253E9D6">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BC6770">
                  <w:pPr>
                    <w:jc w:val="center"/>
                    <w:rPr>
                      <w:rFonts w:hint="default" w:ascii="宋体" w:hAnsi="宋体" w:cs="宋体"/>
                      <w:sz w:val="21"/>
                      <w:szCs w:val="21"/>
                      <w:lang w:val="en-US" w:eastAsia="zh-CN"/>
                    </w:rPr>
                  </w:pPr>
                  <w:r>
                    <w:rPr>
                      <w:rFonts w:hint="eastAsia" w:ascii="宋体" w:hAnsi="宋体" w:cs="宋体"/>
                      <w:sz w:val="21"/>
                      <w:szCs w:val="21"/>
                      <w:lang w:val="en-US" w:eastAsia="zh-CN"/>
                    </w:rPr>
                    <w:t>28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9E8DCB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石材</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14:paraId="0242EABA">
                  <w:pPr>
                    <w:pStyle w:val="2"/>
                    <w:jc w:val="center"/>
                    <w:rPr>
                      <w:rFonts w:hint="eastAsia" w:ascii="宋体" w:hAnsi="宋体" w:eastAsia="宋体" w:cs="宋体"/>
                      <w:kern w:val="2"/>
                      <w:sz w:val="21"/>
                      <w:szCs w:val="24"/>
                      <w:lang w:val="en-US" w:eastAsia="zh-CN" w:bidi="ar-SA"/>
                    </w:rPr>
                  </w:pPr>
                  <w:r>
                    <w:rPr>
                      <w:rFonts w:hint="eastAsia" w:ascii="宋体" w:hAnsi="宋体" w:eastAsia="宋体" w:cs="宋体"/>
                      <w:sz w:val="21"/>
                      <w:szCs w:val="21"/>
                      <w:lang w:val="en-US" w:eastAsia="zh-CN"/>
                    </w:rPr>
                    <w:t>东成、东升、环球</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8A91FF">
                  <w:pPr>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相当于及以上</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14:paraId="34C1D62D">
                  <w:pPr>
                    <w:jc w:val="center"/>
                    <w:rPr>
                      <w:rFonts w:hint="eastAsia" w:ascii="宋体" w:hAnsi="宋体" w:eastAsia="宋体" w:cs="宋体"/>
                      <w:kern w:val="2"/>
                      <w:sz w:val="21"/>
                      <w:szCs w:val="21"/>
                      <w:lang w:val="en-US" w:eastAsia="zh-CN" w:bidi="ar-SA"/>
                    </w:rPr>
                  </w:pPr>
                </w:p>
              </w:tc>
            </w:tr>
          </w:tbl>
          <w:p w14:paraId="0DC0A9EC">
            <w:pPr>
              <w:pStyle w:val="3"/>
              <w:spacing w:line="360" w:lineRule="auto"/>
              <w:rPr>
                <w:rFonts w:hint="eastAsia" w:ascii="宋体" w:hAnsi="宋体" w:eastAsia="宋体" w:cs="宋体"/>
                <w:color w:val="000000"/>
                <w:highlight w:val="none"/>
                <w:lang w:val="zh-CN" w:eastAsia="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14:paraId="3C02D02A">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F8BD0">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09C558C">
                          <w:pPr>
                            <w:pStyle w:val="3"/>
                            <w:tabs>
                              <w:tab w:val="left" w:pos="0"/>
                            </w:tabs>
                            <w:jc w:val="center"/>
                            <w:rPr>
                              <w:b/>
                              <w:sz w:val="48"/>
                              <w:szCs w:val="48"/>
                            </w:rPr>
                          </w:pPr>
                          <w:r>
                            <w:rPr>
                              <w:rFonts w:hint="eastAsia"/>
                              <w:b/>
                              <w:sz w:val="48"/>
                              <w:szCs w:val="48"/>
                            </w:rPr>
                            <w:t>工程量清单编制总说明</w:t>
                          </w:r>
                        </w:p>
                        <w:p w14:paraId="3DF574A1">
                          <w:pPr>
                            <w:jc w:val="left"/>
                            <w:rPr>
                              <w:rFonts w:asciiTheme="minorEastAsia" w:hAnsiTheme="minorEastAsia" w:eastAsiaTheme="minorEastAsia" w:cstheme="minorEastAsia"/>
                              <w:szCs w:val="21"/>
                            </w:rPr>
                          </w:pPr>
                          <w:r>
                            <w:rPr>
                              <w:rFonts w:hint="eastAsia"/>
                              <w:sz w:val="21"/>
                              <w:szCs w:val="21"/>
                            </w:rPr>
                            <w:t>工程名称</w:t>
                          </w:r>
                          <w:r>
                            <w:rPr>
                              <w:rFonts w:hint="eastAsia"/>
                              <w:sz w:val="21"/>
                              <w:szCs w:val="21"/>
                              <w:lang w:eastAsia="zh-CN"/>
                            </w:rPr>
                            <w:t>：</w:t>
                          </w:r>
                          <w:r>
                            <w:rPr>
                              <w:rFonts w:hint="eastAsia" w:hAnsi="宋体" w:cs="宋体"/>
                              <w:color w:val="000000"/>
                              <w:sz w:val="21"/>
                              <w:szCs w:val="21"/>
                              <w:highlight w:val="none"/>
                            </w:rPr>
                            <w:t>杭州电子科技大</w:t>
                          </w:r>
                          <w:r>
                            <w:rPr>
                              <w:rFonts w:hint="eastAsia" w:hAnsi="宋体" w:cs="宋体"/>
                              <w:color w:val="000000"/>
                              <w:highlight w:val="none"/>
                            </w:rPr>
                            <w:t>学教学及活动空间改造提升工程校区修缮</w:t>
                          </w:r>
                          <w:r>
                            <w:rPr>
                              <w:rFonts w:ascii="宋体" w:hAnsi="宋体" w:cs="宋体"/>
                              <w:color w:val="000000"/>
                              <w:szCs w:val="21"/>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5页</w:t>
                          </w:r>
                        </w:p>
                        <w:p w14:paraId="172B0AF6"/>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509C558C">
                    <w:pPr>
                      <w:pStyle w:val="3"/>
                      <w:tabs>
                        <w:tab w:val="left" w:pos="0"/>
                      </w:tabs>
                      <w:jc w:val="center"/>
                      <w:rPr>
                        <w:b/>
                        <w:sz w:val="48"/>
                        <w:szCs w:val="48"/>
                      </w:rPr>
                    </w:pPr>
                    <w:r>
                      <w:rPr>
                        <w:rFonts w:hint="eastAsia"/>
                        <w:b/>
                        <w:sz w:val="48"/>
                        <w:szCs w:val="48"/>
                      </w:rPr>
                      <w:t>工程量清单编制总说明</w:t>
                    </w:r>
                  </w:p>
                  <w:p w14:paraId="3DF574A1">
                    <w:pPr>
                      <w:jc w:val="left"/>
                      <w:rPr>
                        <w:rFonts w:asciiTheme="minorEastAsia" w:hAnsiTheme="minorEastAsia" w:eastAsiaTheme="minorEastAsia" w:cstheme="minorEastAsia"/>
                        <w:szCs w:val="21"/>
                      </w:rPr>
                    </w:pPr>
                    <w:r>
                      <w:rPr>
                        <w:rFonts w:hint="eastAsia"/>
                        <w:sz w:val="21"/>
                        <w:szCs w:val="21"/>
                      </w:rPr>
                      <w:t>工程名称</w:t>
                    </w:r>
                    <w:r>
                      <w:rPr>
                        <w:rFonts w:hint="eastAsia"/>
                        <w:sz w:val="21"/>
                        <w:szCs w:val="21"/>
                        <w:lang w:eastAsia="zh-CN"/>
                      </w:rPr>
                      <w:t>：</w:t>
                    </w:r>
                    <w:r>
                      <w:rPr>
                        <w:rFonts w:hint="eastAsia" w:hAnsi="宋体" w:cs="宋体"/>
                        <w:color w:val="000000"/>
                        <w:sz w:val="21"/>
                        <w:szCs w:val="21"/>
                        <w:highlight w:val="none"/>
                      </w:rPr>
                      <w:t>杭州电子科技大</w:t>
                    </w:r>
                    <w:r>
                      <w:rPr>
                        <w:rFonts w:hint="eastAsia" w:hAnsi="宋体" w:cs="宋体"/>
                        <w:color w:val="000000"/>
                        <w:highlight w:val="none"/>
                      </w:rPr>
                      <w:t>学教学及活动空间改造提升工程校区修缮</w:t>
                    </w:r>
                    <w:r>
                      <w:rPr>
                        <w:rFonts w:ascii="宋体" w:hAnsi="宋体" w:cs="宋体"/>
                        <w:color w:val="000000"/>
                        <w:szCs w:val="21"/>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5页</w:t>
                    </w:r>
                  </w:p>
                  <w:p w14:paraId="172B0AF6"/>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0021DE"/>
    <w:rsid w:val="13347445"/>
    <w:rsid w:val="158F443B"/>
    <w:rsid w:val="17A4103D"/>
    <w:rsid w:val="17B943BD"/>
    <w:rsid w:val="18E13BCB"/>
    <w:rsid w:val="1AEE7B63"/>
    <w:rsid w:val="1B617245"/>
    <w:rsid w:val="1B6E25C4"/>
    <w:rsid w:val="1CA97C35"/>
    <w:rsid w:val="1D641E26"/>
    <w:rsid w:val="1E2F7187"/>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48F5C97"/>
    <w:rsid w:val="3B464036"/>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5A2552E"/>
    <w:rsid w:val="56C63E25"/>
    <w:rsid w:val="57255D0E"/>
    <w:rsid w:val="585821BA"/>
    <w:rsid w:val="587766E0"/>
    <w:rsid w:val="588C69A8"/>
    <w:rsid w:val="591F3539"/>
    <w:rsid w:val="5C5F065B"/>
    <w:rsid w:val="5CA17945"/>
    <w:rsid w:val="5CE9261B"/>
    <w:rsid w:val="5F681F1D"/>
    <w:rsid w:val="5FDE3F8D"/>
    <w:rsid w:val="609A313F"/>
    <w:rsid w:val="644A7BC0"/>
    <w:rsid w:val="65614110"/>
    <w:rsid w:val="6563635E"/>
    <w:rsid w:val="68352A03"/>
    <w:rsid w:val="6B1D0764"/>
    <w:rsid w:val="6C264CF2"/>
    <w:rsid w:val="6D07065E"/>
    <w:rsid w:val="6D6F3CF2"/>
    <w:rsid w:val="6F07626B"/>
    <w:rsid w:val="717F3467"/>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djustRightInd w:val="0"/>
      <w:snapToGrid w:val="0"/>
      <w:spacing w:line="360" w:lineRule="auto"/>
    </w:pPr>
    <w:rPr>
      <w:rFonts w:ascii="Arial" w:hAnsi="Arial" w:cs="Arial"/>
      <w:sz w:val="24"/>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3835</Words>
  <Characters>4099</Characters>
  <Lines>13</Lines>
  <Paragraphs>3</Paragraphs>
  <TotalTime>0</TotalTime>
  <ScaleCrop>false</ScaleCrop>
  <LinksUpToDate>false</LinksUpToDate>
  <CharactersWithSpaces>4113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2021-03-25T11:59:00Z</cp:lastPrinted>
  <dcterms:modified xsi:type="dcterms:W3CDTF">2024-07-22T09:43:58Z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CC07AE87BEEE4EF0BA3A4B2C2397955B</vt:lpwstr>
  </property>
</Properties>
</file>