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288" w:lineRule="auto"/>
        <w:jc w:val="center"/>
        <w:rPr>
          <w:rFonts w:hint="eastAsia" w:ascii="楷体" w:hAnsi="楷体" w:eastAsia="楷体" w:cs="楷体"/>
          <w:b/>
          <w:bCs/>
          <w:color w:val="auto"/>
          <w:sz w:val="48"/>
          <w:szCs w:val="48"/>
          <w:highlight w:val="none"/>
          <w:lang w:eastAsia="zh-CN"/>
        </w:rPr>
      </w:pPr>
      <w:r>
        <w:rPr>
          <w:rFonts w:hint="eastAsia" w:ascii="楷体" w:hAnsi="楷体" w:eastAsia="楷体" w:cs="楷体"/>
          <w:b/>
          <w:bCs/>
          <w:color w:val="auto"/>
          <w:sz w:val="48"/>
          <w:szCs w:val="48"/>
          <w:highlight w:val="none"/>
          <w:lang w:eastAsia="zh-CN"/>
        </w:rPr>
        <w:t>稀土原材料</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项目名称：</w:t>
      </w:r>
      <w:r>
        <w:rPr>
          <w:rFonts w:hint="eastAsia" w:ascii="楷体" w:hAnsi="楷体" w:eastAsia="楷体" w:cs="楷体"/>
          <w:b/>
          <w:bCs/>
          <w:color w:val="auto"/>
          <w:sz w:val="30"/>
          <w:szCs w:val="30"/>
          <w:highlight w:val="none"/>
          <w:lang w:eastAsia="zh-CN"/>
        </w:rPr>
        <w:t>稀土原材料</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项目编号：</w:t>
      </w:r>
      <w:r>
        <w:rPr>
          <w:rFonts w:hint="eastAsia" w:ascii="楷体" w:hAnsi="楷体" w:eastAsia="楷体" w:cs="楷体"/>
          <w:b/>
          <w:bCs/>
          <w:color w:val="auto"/>
          <w:sz w:val="30"/>
          <w:szCs w:val="30"/>
          <w:highlight w:val="none"/>
          <w:lang w:eastAsia="zh-CN"/>
        </w:rPr>
        <w:t>QSZB-Z(H)-B22510(CS)</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hint="eastAsia" w:ascii="楷体" w:hAnsi="楷体" w:eastAsia="楷体" w:cs="楷体"/>
          <w:b/>
          <w:bCs/>
          <w:color w:val="auto"/>
          <w:sz w:val="30"/>
          <w:szCs w:val="30"/>
          <w:highlight w:val="none"/>
          <w:lang w:eastAsia="zh-CN"/>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lang w:eastAsia="zh-CN"/>
        </w:rPr>
        <w:t>[2022]89655号-001</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w:t>
      </w:r>
      <w:r>
        <w:rPr>
          <w:rFonts w:hint="eastAsia"/>
          <w:b/>
          <w:color w:val="auto"/>
          <w:sz w:val="21"/>
          <w:szCs w:val="21"/>
          <w:highlight w:val="none"/>
          <w:u w:val="single"/>
          <w:lang w:eastAsia="zh-CN"/>
        </w:rPr>
        <w:t>稀土原材料</w:t>
      </w:r>
      <w:r>
        <w:rPr>
          <w:rFonts w:hint="eastAsia"/>
          <w:b/>
          <w:color w:val="auto"/>
          <w:sz w:val="21"/>
          <w:szCs w:val="21"/>
          <w:highlight w:val="none"/>
          <w:u w:val="single"/>
        </w:rPr>
        <w:t xml:space="preserve">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2022年</w:t>
      </w:r>
      <w:r>
        <w:rPr>
          <w:rFonts w:hint="eastAsia"/>
          <w:b/>
          <w:color w:val="auto"/>
          <w:sz w:val="21"/>
          <w:szCs w:val="21"/>
          <w:highlight w:val="none"/>
          <w:u w:val="single"/>
          <w:lang w:eastAsia="zh-CN"/>
        </w:rPr>
        <w:t>12月6日13:30:00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28359079"/>
      <w:bookmarkStart w:id="1" w:name="_Toc28359002"/>
      <w:bookmarkStart w:id="2" w:name="_Toc35393790"/>
      <w:bookmarkStart w:id="3" w:name="_Toc35393621"/>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eastAsia="宋体"/>
          <w:color w:val="auto"/>
          <w:sz w:val="21"/>
          <w:szCs w:val="21"/>
          <w:highlight w:val="none"/>
          <w:lang w:eastAsia="zh-CN"/>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lang w:eastAsia="zh-CN"/>
        </w:rPr>
        <w:t>QSZB-Z(H)-B22510(CS)</w:t>
      </w:r>
    </w:p>
    <w:p>
      <w:pPr>
        <w:adjustRightInd w:val="0"/>
        <w:snapToGrid w:val="0"/>
        <w:spacing w:line="288" w:lineRule="auto"/>
        <w:ind w:firstLine="420" w:firstLineChars="200"/>
        <w:rPr>
          <w:rFonts w:hint="eastAsia" w:eastAsia="宋体"/>
          <w:color w:val="auto"/>
          <w:sz w:val="21"/>
          <w:szCs w:val="21"/>
          <w:highlight w:val="none"/>
          <w:lang w:eastAsia="zh-CN"/>
        </w:rPr>
      </w:pPr>
      <w:r>
        <w:rPr>
          <w:color w:val="auto"/>
          <w:sz w:val="21"/>
          <w:szCs w:val="21"/>
          <w:highlight w:val="none"/>
        </w:rPr>
        <w:t>2.</w:t>
      </w:r>
      <w:r>
        <w:rPr>
          <w:rFonts w:hint="eastAsia"/>
          <w:color w:val="auto"/>
          <w:sz w:val="21"/>
          <w:szCs w:val="21"/>
          <w:highlight w:val="none"/>
        </w:rPr>
        <w:t>项目名称：</w:t>
      </w:r>
      <w:r>
        <w:rPr>
          <w:rFonts w:hint="eastAsia"/>
          <w:color w:val="auto"/>
          <w:sz w:val="21"/>
          <w:szCs w:val="21"/>
          <w:highlight w:val="none"/>
          <w:lang w:eastAsia="zh-CN"/>
        </w:rPr>
        <w:t>稀土原材料</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预算金额（元）：</w:t>
      </w:r>
      <w:r>
        <w:rPr>
          <w:rFonts w:hint="eastAsia"/>
          <w:color w:val="auto"/>
          <w:sz w:val="21"/>
          <w:szCs w:val="21"/>
          <w:highlight w:val="none"/>
          <w:lang w:val="en-US" w:eastAsia="zh-CN"/>
        </w:rPr>
        <w:t>580950</w:t>
      </w:r>
      <w:r>
        <w:rPr>
          <w:rFonts w:hint="eastAsia"/>
          <w:color w:val="auto"/>
          <w:sz w:val="21"/>
          <w:szCs w:val="21"/>
          <w:highlight w:val="none"/>
        </w:rPr>
        <w:t>元</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最高限价（元）：580950元</w:t>
      </w:r>
    </w:p>
    <w:p>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rPr>
        <w:t>合同签订之日起</w:t>
      </w:r>
      <w:r>
        <w:rPr>
          <w:rFonts w:hint="eastAsia"/>
          <w:color w:val="auto"/>
          <w:spacing w:val="-6"/>
          <w:sz w:val="21"/>
          <w:szCs w:val="21"/>
          <w:highlight w:val="none"/>
          <w:lang w:val="en-US" w:eastAsia="zh-CN"/>
        </w:rPr>
        <w:t>5日</w:t>
      </w:r>
      <w:r>
        <w:rPr>
          <w:rFonts w:hint="eastAsia"/>
          <w:color w:val="auto"/>
          <w:spacing w:val="-6"/>
          <w:sz w:val="21"/>
          <w:szCs w:val="21"/>
          <w:highlight w:val="none"/>
        </w:rPr>
        <w:t>内交付</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0"/>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1</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Cs/>
                <w:color w:val="auto"/>
                <w:sz w:val="21"/>
                <w:szCs w:val="21"/>
                <w:highlight w:val="none"/>
                <w:lang w:eastAsia="zh-CN"/>
              </w:rPr>
            </w:pPr>
            <w:r>
              <w:rPr>
                <w:rFonts w:hint="eastAsia"/>
                <w:bCs/>
                <w:color w:val="auto"/>
                <w:sz w:val="21"/>
                <w:szCs w:val="21"/>
                <w:highlight w:val="none"/>
                <w:lang w:eastAsia="zh-CN"/>
              </w:rPr>
              <w:t>稀土原材料</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Cs/>
                <w:color w:val="auto"/>
                <w:sz w:val="21"/>
                <w:szCs w:val="21"/>
                <w:highlight w:val="none"/>
              </w:rPr>
            </w:pPr>
            <w:r>
              <w:rPr>
                <w:rFonts w:hint="eastAsia"/>
                <w:bCs/>
                <w:color w:val="auto"/>
                <w:sz w:val="21"/>
                <w:szCs w:val="21"/>
                <w:highlight w:val="none"/>
              </w:rPr>
              <w:t>详见第二章 采购需求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否</w:t>
            </w:r>
          </w:p>
        </w:tc>
      </w:tr>
    </w:tbl>
    <w:p>
      <w:pPr>
        <w:adjustRightInd w:val="0"/>
        <w:snapToGrid w:val="0"/>
        <w:spacing w:line="288" w:lineRule="auto"/>
        <w:rPr>
          <w:b/>
          <w:color w:val="auto"/>
          <w:sz w:val="21"/>
          <w:szCs w:val="21"/>
          <w:highlight w:val="none"/>
        </w:rPr>
      </w:pPr>
      <w:bookmarkStart w:id="5" w:name="_Toc28359080"/>
      <w:bookmarkStart w:id="6" w:name="_Toc35393622"/>
      <w:bookmarkStart w:id="7" w:name="_Toc35393791"/>
      <w:bookmarkStart w:id="8" w:name="_Toc28359003"/>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04"/>
      <w:bookmarkStart w:id="10" w:name="_Toc28359081"/>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hint="eastAsia" w:eastAsia="宋体" w:cs="Times New Roman"/>
          <w:color w:val="auto"/>
          <w:sz w:val="21"/>
          <w:szCs w:val="21"/>
          <w:highlight w:val="none"/>
          <w:lang w:eastAsia="zh-CN"/>
        </w:rPr>
      </w:pPr>
      <w:r>
        <w:rPr>
          <w:rFonts w:hint="eastAsia" w:cs="Times New Roman"/>
          <w:color w:val="auto"/>
          <w:sz w:val="21"/>
          <w:szCs w:val="21"/>
          <w:highlight w:val="none"/>
        </w:rPr>
        <w:t>2.落实政府采购政策需满足的资格要求：项目整体专门面向中小企业采购。提供货物由中小企业制造，即货物由中小企业生产且使用该中小企业商号或者注册商标；供应商提供的货物既有中小企业制造货物，也有大型企业制造货物的，不符合本项目资格要求。监狱企业、残疾人福利性单位视同小型、微型企业</w:t>
      </w:r>
      <w:r>
        <w:rPr>
          <w:rFonts w:hint="eastAsia" w:cs="Times New Roman"/>
          <w:color w:val="auto"/>
          <w:sz w:val="21"/>
          <w:szCs w:val="21"/>
          <w:highlight w:val="none"/>
          <w:lang w:eastAsia="zh-CN"/>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35393624"/>
      <w:bookmarkStart w:id="14" w:name="_Toc28359082"/>
      <w:bookmarkStart w:id="15" w:name="_Toc35393793"/>
      <w:bookmarkStart w:id="16" w:name="_Toc28359005"/>
      <w:r>
        <w:rPr>
          <w:rFonts w:hint="eastAsia"/>
          <w:color w:val="auto"/>
          <w:sz w:val="21"/>
          <w:szCs w:val="21"/>
          <w:highlight w:val="none"/>
        </w:rPr>
        <w:t>时间：2022年</w:t>
      </w:r>
      <w:r>
        <w:rPr>
          <w:rFonts w:hint="eastAsia"/>
          <w:color w:val="auto"/>
          <w:sz w:val="21"/>
          <w:szCs w:val="21"/>
          <w:highlight w:val="none"/>
          <w:lang w:val="en-US" w:eastAsia="zh-CN"/>
        </w:rPr>
        <w:t>11</w:t>
      </w:r>
      <w:r>
        <w:rPr>
          <w:rFonts w:hint="eastAsia"/>
          <w:color w:val="auto"/>
          <w:sz w:val="21"/>
          <w:szCs w:val="21"/>
          <w:highlight w:val="none"/>
        </w:rPr>
        <w:t>月</w:t>
      </w:r>
      <w:r>
        <w:rPr>
          <w:rFonts w:hint="eastAsia"/>
          <w:color w:val="auto"/>
          <w:sz w:val="21"/>
          <w:szCs w:val="21"/>
          <w:highlight w:val="none"/>
          <w:lang w:val="en-US" w:eastAsia="zh-CN"/>
        </w:rPr>
        <w:t>25</w:t>
      </w:r>
      <w:r>
        <w:rPr>
          <w:rFonts w:hint="eastAsia"/>
          <w:color w:val="auto"/>
          <w:sz w:val="21"/>
          <w:szCs w:val="21"/>
          <w:highlight w:val="none"/>
        </w:rPr>
        <w:t>日至2022年</w:t>
      </w:r>
      <w:r>
        <w:rPr>
          <w:rFonts w:hint="eastAsia"/>
          <w:color w:val="auto"/>
          <w:sz w:val="21"/>
          <w:szCs w:val="21"/>
          <w:highlight w:val="none"/>
          <w:lang w:eastAsia="zh-CN"/>
        </w:rPr>
        <w:t>12月6日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截止时间：2022年</w:t>
      </w:r>
      <w:r>
        <w:rPr>
          <w:rFonts w:hint="eastAsia"/>
          <w:bCs/>
          <w:color w:val="auto"/>
          <w:sz w:val="21"/>
          <w:szCs w:val="21"/>
          <w:highlight w:val="none"/>
          <w:lang w:eastAsia="zh-CN"/>
        </w:rPr>
        <w:t>12月6日13:30:00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35393625"/>
      <w:bookmarkStart w:id="18" w:name="_Toc28359007"/>
      <w:bookmarkStart w:id="19" w:name="_Toc28359084"/>
      <w:bookmarkStart w:id="20" w:name="_Toc3539379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开启时间：2022年</w:t>
      </w:r>
      <w:r>
        <w:rPr>
          <w:rFonts w:hint="eastAsia"/>
          <w:bCs/>
          <w:color w:val="auto"/>
          <w:sz w:val="21"/>
          <w:szCs w:val="21"/>
          <w:highlight w:val="none"/>
          <w:lang w:eastAsia="zh-CN"/>
        </w:rPr>
        <w:t>12月6日13:30:00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w:t>
      </w:r>
      <w:r>
        <w:rPr>
          <w:rFonts w:hint="eastAsia" w:cs="Times New Roman"/>
          <w:color w:val="auto"/>
          <w:sz w:val="21"/>
          <w:szCs w:val="21"/>
          <w:highlight w:val="none"/>
          <w:lang w:val="en-US" w:eastAsia="zh-CN"/>
        </w:rPr>
        <w:t>8</w:t>
      </w:r>
      <w:r>
        <w:rPr>
          <w:rFonts w:hint="eastAsia" w:cs="Times New Roman"/>
          <w:color w:val="auto"/>
          <w:sz w:val="21"/>
          <w:szCs w:val="21"/>
          <w:highlight w:val="none"/>
        </w:rPr>
        <w:t>楼（求是招标会议室</w:t>
      </w:r>
      <w:r>
        <w:rPr>
          <w:rFonts w:hint="eastAsia" w:cs="Times New Roman"/>
          <w:color w:val="auto"/>
          <w:sz w:val="21"/>
          <w:szCs w:val="21"/>
          <w:highlight w:val="none"/>
          <w:lang w:val="en-US" w:eastAsia="zh-CN"/>
        </w:rPr>
        <w:t>10</w:t>
      </w:r>
      <w:r>
        <w:rPr>
          <w:rFonts w:hint="eastAsia" w:cs="Times New Roman"/>
          <w:color w:val="auto"/>
          <w:sz w:val="21"/>
          <w:szCs w:val="21"/>
          <w:highlight w:val="none"/>
        </w:rPr>
        <w:t>）</w:t>
      </w:r>
      <w:bookmarkStart w:id="43" w:name="_GoBack"/>
      <w:bookmarkEnd w:id="43"/>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795"/>
      <w:bookmarkStart w:id="22" w:name="_Toc35393626"/>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28359008"/>
      <w:bookmarkStart w:id="24" w:name="_Toc35393796"/>
      <w:bookmarkStart w:id="25" w:name="_Toc35393627"/>
      <w:bookmarkStart w:id="26" w:name="_Toc28359085"/>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highlight w:val="none"/>
        </w:rPr>
      </w:pPr>
      <w:r>
        <w:rPr>
          <w:color w:val="auto"/>
          <w:sz w:val="21"/>
          <w:szCs w:val="21"/>
          <w:highlight w:val="none"/>
        </w:rPr>
        <w:t>1.采购人信息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w:t>
      </w:r>
      <w:r>
        <w:rPr>
          <w:rFonts w:hint="eastAsia"/>
          <w:color w:val="auto"/>
          <w:sz w:val="21"/>
          <w:szCs w:val="21"/>
          <w:highlight w:val="none"/>
          <w:lang w:val="en-US" w:eastAsia="zh-CN"/>
        </w:rPr>
        <w:t>赵</w:t>
      </w:r>
      <w:r>
        <w:rPr>
          <w:rFonts w:hint="eastAsia"/>
          <w:color w:val="auto"/>
          <w:sz w:val="21"/>
          <w:szCs w:val="21"/>
          <w:highlight w:val="none"/>
        </w:rPr>
        <w:t>老师</w:t>
      </w:r>
    </w:p>
    <w:p>
      <w:pPr>
        <w:adjustRightInd w:val="0"/>
        <w:snapToGrid w:val="0"/>
        <w:spacing w:line="288" w:lineRule="auto"/>
        <w:ind w:firstLine="424" w:firstLineChars="202"/>
        <w:rPr>
          <w:rFonts w:hint="default" w:eastAsia="宋体"/>
          <w:color w:val="auto"/>
          <w:sz w:val="21"/>
          <w:szCs w:val="21"/>
          <w:highlight w:val="none"/>
          <w:lang w:val="en-US" w:eastAsia="zh-CN"/>
        </w:rPr>
      </w:pPr>
      <w:r>
        <w:rPr>
          <w:rFonts w:hint="eastAsia"/>
          <w:color w:val="auto"/>
          <w:sz w:val="21"/>
          <w:szCs w:val="21"/>
          <w:highlight w:val="none"/>
        </w:rPr>
        <w:t>项目联系方式（询问）：</w:t>
      </w:r>
      <w:r>
        <w:rPr>
          <w:rFonts w:hint="eastAsia"/>
          <w:color w:val="auto"/>
          <w:sz w:val="21"/>
          <w:szCs w:val="21"/>
          <w:highlight w:val="none"/>
          <w:lang w:val="en-US" w:eastAsia="zh-CN"/>
        </w:rPr>
        <w:t>17816082066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w:t>
      </w:r>
      <w:r>
        <w:rPr>
          <w:rFonts w:hint="eastAsia"/>
          <w:color w:val="auto"/>
          <w:sz w:val="21"/>
          <w:szCs w:val="21"/>
          <w:highlight w:val="none"/>
        </w:rPr>
        <w:t>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质疑联系人：蒋敏芝</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3.同级政府采购监督管理部门</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名称：浙江省财政厅政府采购监管处</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地址：杭州市环城西路</w:t>
      </w:r>
      <w:r>
        <w:rPr>
          <w:color w:val="auto"/>
          <w:sz w:val="21"/>
          <w:szCs w:val="21"/>
          <w:highlight w:val="none"/>
        </w:rPr>
        <w:t>37号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联系人：齐鲁、吴聪瑜</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监督投诉电话：</w:t>
      </w:r>
      <w:r>
        <w:rPr>
          <w:color w:val="auto"/>
          <w:sz w:val="21"/>
          <w:szCs w:val="21"/>
          <w:highlight w:val="none"/>
        </w:rPr>
        <w:t>0571-8705761</w:t>
      </w:r>
      <w:r>
        <w:rPr>
          <w:rFonts w:hint="eastAsia"/>
          <w:color w:val="auto"/>
          <w:sz w:val="21"/>
          <w:szCs w:val="21"/>
          <w:highlight w:val="none"/>
        </w:rPr>
        <w:t>2</w:t>
      </w:r>
      <w:r>
        <w:rPr>
          <w:color w:val="auto"/>
          <w:sz w:val="21"/>
          <w:szCs w:val="21"/>
          <w:highlight w:val="none"/>
        </w:rPr>
        <w:t>、87058489</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bookmarkStart w:id="28" w:name="_Hlk45005599"/>
            <w:r>
              <w:rPr>
                <w:rFonts w:hint="eastAsia"/>
                <w:b/>
                <w:bCs/>
                <w:color w:val="auto"/>
                <w:sz w:val="21"/>
                <w:szCs w:val="21"/>
                <w:highlight w:val="none"/>
              </w:rPr>
              <w:t>序号</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政策名称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1</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政府采购进口产品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2</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政府强制采购节能产品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eastAsia" w:eastAsia="宋体"/>
                <w:b/>
                <w:bCs/>
                <w:color w:val="auto"/>
                <w:sz w:val="21"/>
                <w:szCs w:val="21"/>
                <w:highlight w:val="none"/>
                <w:lang w:eastAsia="zh-CN"/>
              </w:rPr>
            </w:pPr>
            <w:r>
              <w:rPr>
                <w:rFonts w:hint="eastAsia"/>
                <w:color w:val="auto"/>
                <w:sz w:val="21"/>
                <w:szCs w:val="21"/>
                <w:highlight w:val="none"/>
                <w:lang w:val="en-US" w:eastAsia="zh-CN"/>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3</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政府优先采购节能、环保产品</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4</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政府采购支持科技创新</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18"/>
                <w:highlight w:val="none"/>
              </w:rPr>
            </w:pPr>
            <w:r>
              <w:rPr>
                <w:rFonts w:hint="eastAsia"/>
                <w:color w:val="auto"/>
                <w:sz w:val="21"/>
                <w:szCs w:val="18"/>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olor w:val="auto"/>
                <w:sz w:val="21"/>
                <w:szCs w:val="21"/>
                <w:highlight w:val="none"/>
              </w:rPr>
              <w:t>5</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政府采购促进中小企业发展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w:t>
            </w:r>
            <w:r>
              <w:rPr>
                <w:rFonts w:hint="eastAsia"/>
                <w:color w:val="auto"/>
                <w:sz w:val="21"/>
                <w:szCs w:val="21"/>
                <w:highlight w:val="none"/>
                <w:lang w:val="en-US" w:eastAsia="zh-CN"/>
              </w:rPr>
              <w:t>资格</w:t>
            </w:r>
            <w:r>
              <w:rPr>
                <w:rFonts w:hint="eastAsia"/>
                <w:color w:val="auto"/>
                <w:sz w:val="21"/>
                <w:szCs w:val="21"/>
                <w:highlight w:val="none"/>
              </w:rPr>
              <w:t>文件”</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本项目属性为：货物</w:t>
            </w:r>
          </w:p>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s="Times New Roman"/>
                <w:b/>
                <w:bCs/>
                <w:color w:val="auto"/>
                <w:sz w:val="21"/>
                <w:szCs w:val="21"/>
                <w:highlight w:val="none"/>
              </w:rPr>
              <w:t>采购标的对应的中小企业划分标准所属行业：工业</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6</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政府采购支持监狱企业发展</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s="Times New Roman"/>
                <w:b/>
                <w:bCs/>
                <w:color w:val="auto"/>
                <w:sz w:val="21"/>
                <w:szCs w:val="21"/>
                <w:highlight w:val="none"/>
              </w:rPr>
            </w:pPr>
            <w:r>
              <w:rPr>
                <w:rFonts w:hint="eastAsia"/>
                <w:color w:val="auto"/>
                <w:sz w:val="21"/>
                <w:szCs w:val="21"/>
                <w:highlight w:val="none"/>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7</w:t>
            </w:r>
          </w:p>
        </w:tc>
        <w:tc>
          <w:tcPr>
            <w:tcW w:w="3302"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政府采购促进残疾人就业</w:t>
            </w:r>
          </w:p>
        </w:tc>
        <w:tc>
          <w:tcPr>
            <w:tcW w:w="5608"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color w:val="auto"/>
                <w:sz w:val="21"/>
                <w:szCs w:val="21"/>
                <w:highlight w:val="none"/>
              </w:rPr>
            </w:pPr>
            <w:r>
              <w:rPr>
                <w:rFonts w:hint="eastAsia"/>
                <w:color w:val="auto"/>
                <w:sz w:val="21"/>
                <w:szCs w:val="21"/>
                <w:highlight w:val="none"/>
              </w:rPr>
              <w:t>提供材料详见磋商文件第六章“资格文件”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0"/>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bookmarkStart w:id="29" w:name="_Hlk45005608"/>
            <w:r>
              <w:rPr>
                <w:rFonts w:hint="eastAsia" w:cs="Times New Roman"/>
                <w:b/>
                <w:color w:val="auto"/>
                <w:spacing w:val="-6"/>
                <w:sz w:val="21"/>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1.合同签订后一周内，成交供应商向采购人提交合同总价1%的履约保证金，履约保证金在合同履约期间无违约情形的，项目验收结束后，于一周内退还（不计息）；</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2.提交方式：支票、汇票、本票或金融机构、担保机构出具的保函等非现金形式或银行转账。</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default"/>
                <w:color w:val="auto"/>
                <w:spacing w:val="-6"/>
                <w:kern w:val="0"/>
                <w:sz w:val="21"/>
                <w:szCs w:val="21"/>
                <w:highlight w:val="none"/>
              </w:rPr>
            </w:pPr>
            <w:r>
              <w:rPr>
                <w:rFonts w:hint="eastAsia"/>
                <w:color w:val="auto"/>
                <w:spacing w:val="-6"/>
                <w:kern w:val="0"/>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lang w:val="en-US" w:eastAsia="zh-CN"/>
              </w:rPr>
              <w:t>1.</w:t>
            </w:r>
            <w:r>
              <w:rPr>
                <w:rFonts w:hint="eastAsia"/>
                <w:color w:val="auto"/>
                <w:spacing w:val="-6"/>
                <w:kern w:val="0"/>
                <w:sz w:val="21"/>
                <w:szCs w:val="21"/>
                <w:highlight w:val="none"/>
              </w:rPr>
              <w:t>合同生效以及具备实施条件后7个工作日内，且供应商已向采购人提交银行、保险公司等金融机构出具的预付款保函的，采购人向供应商支付合同总价的40%；货物</w:t>
            </w:r>
            <w:r>
              <w:rPr>
                <w:rFonts w:hint="eastAsia"/>
                <w:color w:val="auto"/>
                <w:spacing w:val="-6"/>
                <w:kern w:val="0"/>
                <w:sz w:val="21"/>
                <w:szCs w:val="21"/>
                <w:highlight w:val="none"/>
                <w:lang w:val="en-US" w:eastAsia="zh-CN"/>
              </w:rPr>
              <w:t>送达采购人指定地点并</w:t>
            </w:r>
            <w:r>
              <w:rPr>
                <w:rFonts w:hint="eastAsia"/>
                <w:color w:val="auto"/>
                <w:spacing w:val="-6"/>
                <w:kern w:val="0"/>
                <w:sz w:val="21"/>
                <w:szCs w:val="21"/>
                <w:highlight w:val="none"/>
              </w:rPr>
              <w:t>经采购人验收合格后，采购人在收到发票后7个工作日内，向供应商支付合同总价的60%。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lang w:val="en-US" w:eastAsia="zh-CN"/>
              </w:rPr>
              <w:t>2</w:t>
            </w:r>
            <w:r>
              <w:rPr>
                <w:rFonts w:hint="eastAsia"/>
                <w:color w:val="auto"/>
                <w:spacing w:val="-6"/>
                <w:kern w:val="0"/>
                <w:sz w:val="21"/>
                <w:szCs w:val="21"/>
                <w:highlight w:val="none"/>
              </w:rPr>
              <w:t>.在签订合同时，供应商明确表示无需预付款或者主动要求降低预付款比例的，可降低预付款比例（预付款保函同步调整）。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lang w:val="en-US" w:eastAsia="zh-CN"/>
              </w:rPr>
              <w:t>3</w:t>
            </w:r>
            <w:r>
              <w:rPr>
                <w:rFonts w:hint="eastAsia"/>
                <w:color w:val="auto"/>
                <w:spacing w:val="-6"/>
                <w:kern w:val="0"/>
                <w:sz w:val="21"/>
                <w:szCs w:val="21"/>
                <w:highlight w:val="none"/>
              </w:rPr>
              <w:t>.供应商明确表示无需预付款时，付款方式按以下要求执行：货物送达采购人指定地点并经采购人验收合格后，采购人在收到发票后7个工作日内，向供应商支付合同总价的</w:t>
            </w:r>
            <w:r>
              <w:rPr>
                <w:rFonts w:hint="eastAsia"/>
                <w:color w:val="auto"/>
                <w:spacing w:val="-6"/>
                <w:kern w:val="0"/>
                <w:sz w:val="21"/>
                <w:szCs w:val="21"/>
                <w:highlight w:val="none"/>
                <w:lang w:val="en-US" w:eastAsia="zh-CN"/>
              </w:rPr>
              <w:t>10</w:t>
            </w:r>
            <w:r>
              <w:rPr>
                <w:rFonts w:hint="eastAsia"/>
                <w:color w:val="auto"/>
                <w:spacing w:val="-6"/>
                <w:kern w:val="0"/>
                <w:sz w:val="21"/>
                <w:szCs w:val="21"/>
                <w:highlight w:val="none"/>
              </w:rPr>
              <w:t>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b/>
                <w:bCs/>
                <w:color w:val="auto"/>
                <w:spacing w:val="-6"/>
                <w:kern w:val="0"/>
                <w:sz w:val="21"/>
                <w:szCs w:val="21"/>
                <w:highlight w:val="none"/>
              </w:rPr>
            </w:pPr>
            <w:r>
              <w:rPr>
                <w:rFonts w:hint="eastAsia"/>
                <w:b/>
                <w:bCs/>
                <w:color w:val="auto"/>
                <w:spacing w:val="-6"/>
                <w:kern w:val="0"/>
                <w:sz w:val="21"/>
                <w:szCs w:val="21"/>
                <w:highlight w:val="none"/>
                <w:lang w:val="en-US" w:eastAsia="zh-CN"/>
              </w:rPr>
              <w:t>注</w:t>
            </w:r>
            <w:r>
              <w:rPr>
                <w:rFonts w:hint="eastAsia"/>
                <w:b/>
                <w:bCs/>
                <w:color w:val="auto"/>
                <w:spacing w:val="-6"/>
                <w:kern w:val="0"/>
                <w:sz w:val="21"/>
                <w:szCs w:val="21"/>
                <w:highlight w:val="none"/>
                <w:lang w:eastAsia="zh-CN"/>
              </w:rPr>
              <w:t>：</w:t>
            </w:r>
            <w:r>
              <w:rPr>
                <w:rFonts w:hint="eastAsia"/>
                <w:b/>
                <w:bCs/>
                <w:color w:val="auto"/>
                <w:spacing w:val="-6"/>
                <w:kern w:val="0"/>
                <w:sz w:val="21"/>
                <w:szCs w:val="21"/>
                <w:highlight w:val="none"/>
              </w:rPr>
              <w:t>成交</w:t>
            </w:r>
            <w:r>
              <w:rPr>
                <w:rFonts w:hint="eastAsia"/>
                <w:b/>
                <w:bCs/>
                <w:color w:val="auto"/>
                <w:spacing w:val="-6"/>
                <w:kern w:val="0"/>
                <w:sz w:val="21"/>
                <w:szCs w:val="21"/>
                <w:highlight w:val="none"/>
                <w:lang w:val="en-US" w:eastAsia="zh-CN"/>
              </w:rPr>
              <w:t>供应商</w:t>
            </w:r>
            <w:r>
              <w:rPr>
                <w:rFonts w:hint="eastAsia"/>
                <w:b/>
                <w:bCs/>
                <w:color w:val="auto"/>
                <w:spacing w:val="-6"/>
                <w:kern w:val="0"/>
                <w:sz w:val="21"/>
                <w:szCs w:val="21"/>
                <w:highlight w:val="none"/>
              </w:rPr>
              <w:t>需提供增值税专用发票，开票信息如下：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抬头：杭州电子科技大学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电话：0571-86915020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开户银行：工行高新支行</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color w:val="auto"/>
                <w:spacing w:val="-6"/>
                <w:kern w:val="0"/>
                <w:sz w:val="21"/>
                <w:szCs w:val="21"/>
                <w:highlight w:val="none"/>
              </w:rPr>
            </w:pPr>
            <w:r>
              <w:rPr>
                <w:rFonts w:hint="eastAsia"/>
                <w:color w:val="auto"/>
                <w:spacing w:val="-6"/>
                <w:kern w:val="0"/>
                <w:sz w:val="21"/>
                <w:szCs w:val="21"/>
                <w:highlight w:val="none"/>
              </w:rPr>
              <w:t>银行账号：1202026209008806216</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0"/>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bookmarkStart w:id="30" w:name="_Hlk97039632"/>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合同签订后</w:t>
            </w:r>
            <w:r>
              <w:rPr>
                <w:rFonts w:hint="eastAsia"/>
                <w:color w:val="auto"/>
                <w:sz w:val="21"/>
                <w:szCs w:val="21"/>
                <w:highlight w:val="none"/>
                <w:lang w:val="en-US" w:eastAsia="zh-CN"/>
              </w:rPr>
              <w:t>5</w:t>
            </w:r>
            <w:r>
              <w:rPr>
                <w:rFonts w:hint="eastAsia"/>
                <w:color w:val="auto"/>
                <w:sz w:val="21"/>
                <w:szCs w:val="21"/>
                <w:highlight w:val="none"/>
              </w:rPr>
              <w:t>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采购人指定地点</w:t>
            </w:r>
          </w:p>
        </w:tc>
      </w:tr>
      <w:bookmarkEnd w:id="30"/>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lang w:val="en-US" w:eastAsia="zh-CN"/>
              </w:rPr>
              <w:t>1</w:t>
            </w:r>
            <w:r>
              <w:rPr>
                <w:rFonts w:hint="eastAsia"/>
                <w:color w:val="auto"/>
                <w:sz w:val="21"/>
                <w:szCs w:val="21"/>
                <w:highlight w:val="none"/>
              </w:rPr>
              <w:t>年</w:t>
            </w:r>
            <w:r>
              <w:rPr>
                <w:rFonts w:hint="eastAsia"/>
                <w:color w:val="auto"/>
                <w:sz w:val="21"/>
                <w:szCs w:val="21"/>
                <w:highlight w:val="none"/>
                <w:lang w:eastAsia="zh-CN"/>
              </w:rPr>
              <w:t>（存储不氧化）</w:t>
            </w:r>
            <w:r>
              <w:rPr>
                <w:rFonts w:hint="eastAsia"/>
                <w:color w:val="auto"/>
                <w:sz w:val="21"/>
                <w:szCs w:val="21"/>
                <w:highlight w:val="none"/>
              </w:rPr>
              <w:t>，项目验收合格后开始计算。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w:t>
            </w:r>
            <w:r>
              <w:rPr>
                <w:rFonts w:hint="eastAsia"/>
                <w:color w:val="auto"/>
                <w:sz w:val="21"/>
                <w:szCs w:val="21"/>
                <w:highlight w:val="none"/>
              </w:rPr>
              <w:t>.在质保期内，供应商应对货物出现的质量问题负责处理解决并承担一切费用。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u w:val="single"/>
              </w:rPr>
            </w:pPr>
            <w:r>
              <w:rPr>
                <w:rFonts w:hint="eastAsia"/>
                <w:color w:val="auto"/>
                <w:sz w:val="21"/>
                <w:szCs w:val="21"/>
                <w:highlight w:val="none"/>
                <w:lang w:val="en-US" w:eastAsia="zh-CN"/>
              </w:rPr>
              <w:t>2</w:t>
            </w:r>
            <w:r>
              <w:rPr>
                <w:rFonts w:hint="eastAsia"/>
                <w:color w:val="auto"/>
                <w:sz w:val="21"/>
                <w:szCs w:val="21"/>
                <w:highlight w:val="none"/>
              </w:rPr>
              <w:t>.</w:t>
            </w:r>
            <w:r>
              <w:rPr>
                <w:rFonts w:hint="eastAsia"/>
                <w:color w:val="auto"/>
                <w:sz w:val="21"/>
                <w:szCs w:val="21"/>
                <w:highlight w:val="none"/>
                <w:u w:val="single"/>
              </w:rPr>
              <w:t>如在使用过程中发生质量问题，供应商</w:t>
            </w:r>
            <w:r>
              <w:rPr>
                <w:rFonts w:hint="eastAsia"/>
                <w:color w:val="auto"/>
                <w:sz w:val="21"/>
                <w:szCs w:val="21"/>
                <w:highlight w:val="none"/>
                <w:u w:val="single"/>
                <w:lang w:val="en-US" w:eastAsia="zh-CN"/>
              </w:rPr>
              <w:t>售后服务</w:t>
            </w:r>
            <w:r>
              <w:rPr>
                <w:rFonts w:hint="eastAsia"/>
                <w:color w:val="auto"/>
                <w:sz w:val="21"/>
                <w:szCs w:val="21"/>
                <w:highlight w:val="none"/>
                <w:u w:val="single"/>
              </w:rPr>
              <w:t>响应时间：1小时以内；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u w:val="single"/>
              </w:rPr>
            </w:pPr>
            <w:r>
              <w:rPr>
                <w:rFonts w:hint="eastAsia"/>
                <w:color w:val="auto"/>
                <w:sz w:val="21"/>
                <w:szCs w:val="21"/>
                <w:highlight w:val="none"/>
                <w:u w:val="single"/>
              </w:rPr>
              <w:t>电话技术支持时间：2小时以内；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u w:val="single"/>
              </w:rPr>
              <w:t>若需上门</w:t>
            </w:r>
            <w:r>
              <w:rPr>
                <w:rFonts w:hint="eastAsia"/>
                <w:color w:val="auto"/>
                <w:sz w:val="21"/>
                <w:szCs w:val="21"/>
                <w:highlight w:val="none"/>
                <w:u w:val="single"/>
                <w:lang w:val="en-US" w:eastAsia="zh-CN"/>
              </w:rPr>
              <w:t>处理</w:t>
            </w:r>
            <w:r>
              <w:rPr>
                <w:rFonts w:hint="eastAsia"/>
                <w:color w:val="auto"/>
                <w:sz w:val="21"/>
                <w:szCs w:val="21"/>
                <w:highlight w:val="none"/>
                <w:u w:val="single"/>
              </w:rPr>
              <w:t>，则在：24小时内到达现场并</w:t>
            </w:r>
            <w:r>
              <w:rPr>
                <w:rFonts w:hint="eastAsia"/>
                <w:color w:val="auto"/>
                <w:sz w:val="21"/>
                <w:szCs w:val="21"/>
                <w:highlight w:val="none"/>
                <w:u w:val="single"/>
                <w:lang w:val="en-US" w:eastAsia="zh-CN"/>
              </w:rPr>
              <w:t>解决问题</w:t>
            </w:r>
            <w:r>
              <w:rPr>
                <w:rFonts w:hint="eastAsia"/>
                <w:color w:val="auto"/>
                <w:sz w:val="21"/>
                <w:szCs w:val="21"/>
                <w:highlight w:val="none"/>
                <w:u w:val="singl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2.1合同、磋商文件、响应文件；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3.供应商应派员在所供货物到采购人处时进行到货验收，若发现任何质量问题，供应商负责妥善处理直至采购人满意，由此产生的费用由供应商承担。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4.1所供货物符合产品标准和合同的要求；</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4.5所有相关的技术文件及资料均已提交并得到接受。</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r>
        <w:rPr>
          <w:rFonts w:hint="eastAsia"/>
          <w:color w:val="auto"/>
          <w:sz w:val="21"/>
          <w:szCs w:val="21"/>
          <w:highlight w:val="none"/>
        </w:rPr>
        <w:t>如技术要求中未注明需执行的国家相关标准、行业标准、地方标准或者其他标准、规范的，执行最新标准、规范。</w:t>
      </w:r>
    </w:p>
    <w:p>
      <w:pPr>
        <w:adjustRightInd w:val="0"/>
        <w:snapToGrid w:val="0"/>
        <w:spacing w:line="288" w:lineRule="auto"/>
        <w:rPr>
          <w:b/>
          <w:bCs/>
          <w:color w:val="auto"/>
          <w:sz w:val="21"/>
          <w:szCs w:val="21"/>
          <w:highlight w:val="none"/>
        </w:rPr>
      </w:pPr>
      <w:r>
        <w:rPr>
          <w:b/>
          <w:bCs/>
          <w:color w:val="auto"/>
          <w:sz w:val="21"/>
          <w:szCs w:val="21"/>
          <w:highlight w:val="none"/>
        </w:rPr>
        <w:t>2</w:t>
      </w:r>
      <w:r>
        <w:rPr>
          <w:rFonts w:hint="eastAsia"/>
          <w:b/>
          <w:bCs/>
          <w:color w:val="auto"/>
          <w:sz w:val="21"/>
          <w:szCs w:val="21"/>
          <w:highlight w:val="none"/>
        </w:rPr>
        <w:t>.需实现的功能或者目标：满足</w:t>
      </w:r>
      <w:r>
        <w:rPr>
          <w:rFonts w:hint="eastAsia"/>
          <w:b/>
          <w:bCs/>
          <w:color w:val="auto"/>
          <w:sz w:val="21"/>
          <w:szCs w:val="21"/>
          <w:highlight w:val="none"/>
          <w:lang w:eastAsia="zh-CN"/>
        </w:rPr>
        <w:t>稀土原材料</w:t>
      </w:r>
      <w:r>
        <w:rPr>
          <w:rFonts w:hint="eastAsia"/>
          <w:b/>
          <w:bCs/>
          <w:color w:val="auto"/>
          <w:sz w:val="21"/>
          <w:szCs w:val="21"/>
          <w:highlight w:val="none"/>
        </w:rPr>
        <w:t>的使用需求。</w:t>
      </w:r>
    </w:p>
    <w:p>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0"/>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707"/>
        <w:gridCol w:w="764"/>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707"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名称</w:t>
            </w:r>
          </w:p>
        </w:tc>
        <w:tc>
          <w:tcPr>
            <w:tcW w:w="764"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单位</w:t>
            </w:r>
          </w:p>
        </w:tc>
        <w:tc>
          <w:tcPr>
            <w:tcW w:w="626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1707"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镝</w:t>
            </w:r>
            <w:r>
              <w:rPr>
                <w:rFonts w:hint="eastAsia" w:cs="宋体"/>
                <w:b/>
                <w:bCs/>
                <w:i w:val="0"/>
                <w:color w:val="auto"/>
                <w:kern w:val="0"/>
                <w:sz w:val="21"/>
                <w:szCs w:val="21"/>
                <w:highlight w:val="none"/>
                <w:lang w:val="en-US" w:eastAsia="zh-CN" w:bidi="ar"/>
              </w:rPr>
              <w:t>（</w:t>
            </w:r>
            <w:r>
              <w:rPr>
                <w:rFonts w:hint="eastAsia" w:ascii="宋体" w:hAnsi="宋体" w:eastAsia="宋体" w:cs="宋体"/>
                <w:b/>
                <w:bCs/>
                <w:i w:val="0"/>
                <w:color w:val="auto"/>
                <w:kern w:val="0"/>
                <w:sz w:val="21"/>
                <w:szCs w:val="21"/>
                <w:highlight w:val="none"/>
                <w:lang w:val="en-US" w:eastAsia="zh-CN" w:bidi="ar"/>
              </w:rPr>
              <w:t>Dy</w:t>
            </w:r>
            <w:r>
              <w:rPr>
                <w:rFonts w:hint="eastAsia" w:cs="宋体"/>
                <w:b/>
                <w:bCs/>
                <w:i w:val="0"/>
                <w:color w:val="auto"/>
                <w:kern w:val="0"/>
                <w:sz w:val="21"/>
                <w:szCs w:val="21"/>
                <w:highlight w:val="none"/>
                <w:lang w:val="en-US" w:eastAsia="zh-CN" w:bidi="ar"/>
              </w:rPr>
              <w:t>）</w:t>
            </w:r>
          </w:p>
        </w:tc>
        <w:tc>
          <w:tcPr>
            <w:tcW w:w="764"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30000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g</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cs="宋体"/>
                <w:b w:val="0"/>
                <w:bCs w:val="0"/>
                <w:i w:val="0"/>
                <w:color w:val="auto"/>
                <w:kern w:val="0"/>
                <w:sz w:val="21"/>
                <w:szCs w:val="21"/>
                <w:highlight w:val="none"/>
                <w:lang w:val="en-US" w:eastAsia="zh-CN" w:bidi="ar"/>
              </w:rPr>
            </w:pPr>
            <w:r>
              <w:rPr>
                <w:rFonts w:hint="eastAsia" w:cs="宋体"/>
                <w:b w:val="0"/>
                <w:bCs w:val="0"/>
                <w:i w:val="0"/>
                <w:color w:val="auto"/>
                <w:kern w:val="0"/>
                <w:sz w:val="21"/>
                <w:szCs w:val="21"/>
                <w:highlight w:val="none"/>
                <w:lang w:val="en-US" w:eastAsia="zh-CN" w:bidi="ar"/>
              </w:rPr>
              <w:t>1.≥99.9%</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b w:val="0"/>
                <w:bCs w:val="0"/>
                <w:color w:val="auto"/>
                <w:sz w:val="21"/>
                <w:szCs w:val="21"/>
                <w:highlight w:val="none"/>
              </w:rPr>
            </w:pPr>
            <w:r>
              <w:rPr>
                <w:rFonts w:hint="eastAsia" w:cs="宋体"/>
                <w:b w:val="0"/>
                <w:bCs w:val="0"/>
                <w:i w:val="0"/>
                <w:color w:val="auto"/>
                <w:kern w:val="0"/>
                <w:sz w:val="21"/>
                <w:szCs w:val="21"/>
                <w:highlight w:val="none"/>
                <w:lang w:val="en-US" w:eastAsia="zh-CN" w:bidi="ar"/>
              </w:rPr>
              <w:t>2.</w:t>
            </w:r>
            <w:r>
              <w:rPr>
                <w:rFonts w:hint="eastAsia" w:ascii="宋体" w:hAnsi="宋体" w:eastAsia="宋体" w:cs="宋体"/>
                <w:b w:val="0"/>
                <w:bCs w:val="0"/>
                <w:i w:val="0"/>
                <w:color w:val="auto"/>
                <w:kern w:val="0"/>
                <w:sz w:val="21"/>
                <w:szCs w:val="21"/>
                <w:highlight w:val="none"/>
                <w:lang w:val="en-US" w:eastAsia="zh-CN" w:bidi="ar"/>
              </w:rPr>
              <w:t>固体/块状/小块状2-5cm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707"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铽</w:t>
            </w:r>
            <w:r>
              <w:rPr>
                <w:rFonts w:hint="eastAsia" w:cs="宋体"/>
                <w:b/>
                <w:bCs/>
                <w:i w:val="0"/>
                <w:color w:val="auto"/>
                <w:kern w:val="0"/>
                <w:sz w:val="21"/>
                <w:szCs w:val="21"/>
                <w:highlight w:val="none"/>
                <w:lang w:val="en-US" w:eastAsia="zh-CN" w:bidi="ar"/>
              </w:rPr>
              <w:t>（</w:t>
            </w:r>
            <w:r>
              <w:rPr>
                <w:rFonts w:hint="eastAsia" w:ascii="宋体" w:hAnsi="宋体" w:eastAsia="宋体" w:cs="宋体"/>
                <w:b/>
                <w:bCs/>
                <w:i w:val="0"/>
                <w:color w:val="auto"/>
                <w:kern w:val="0"/>
                <w:sz w:val="21"/>
                <w:szCs w:val="21"/>
                <w:highlight w:val="none"/>
                <w:lang w:val="en-US" w:eastAsia="zh-CN" w:bidi="ar"/>
              </w:rPr>
              <w:t>Tb</w:t>
            </w:r>
            <w:r>
              <w:rPr>
                <w:rFonts w:hint="eastAsia" w:cs="宋体"/>
                <w:b/>
                <w:bCs/>
                <w:i w:val="0"/>
                <w:color w:val="auto"/>
                <w:kern w:val="0"/>
                <w:sz w:val="21"/>
                <w:szCs w:val="21"/>
                <w:highlight w:val="none"/>
                <w:lang w:val="en-US" w:eastAsia="zh-CN" w:bidi="ar"/>
              </w:rPr>
              <w:t>）</w:t>
            </w:r>
          </w:p>
        </w:tc>
        <w:tc>
          <w:tcPr>
            <w:tcW w:w="764"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22000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g</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b w:val="0"/>
                <w:bCs w:val="0"/>
                <w:i w:val="0"/>
                <w:color w:val="auto"/>
                <w:kern w:val="0"/>
                <w:sz w:val="21"/>
                <w:szCs w:val="21"/>
                <w:highlight w:val="none"/>
                <w:lang w:val="en-US" w:eastAsia="zh-CN" w:bidi="ar"/>
              </w:rPr>
            </w:pPr>
            <w:r>
              <w:rPr>
                <w:rFonts w:hint="eastAsia" w:ascii="宋体" w:hAnsi="宋体" w:eastAsia="宋体" w:cs="宋体"/>
                <w:b w:val="0"/>
                <w:bCs w:val="0"/>
                <w:i w:val="0"/>
                <w:color w:val="auto"/>
                <w:kern w:val="0"/>
                <w:sz w:val="21"/>
                <w:szCs w:val="21"/>
                <w:highlight w:val="none"/>
                <w:lang w:val="en-US" w:eastAsia="zh-CN" w:bidi="ar"/>
              </w:rPr>
              <w:t>1.≥99.9%</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color w:val="auto"/>
                <w:kern w:val="0"/>
                <w:sz w:val="21"/>
                <w:szCs w:val="21"/>
                <w:highlight w:val="none"/>
                <w:lang w:val="en-US" w:eastAsia="zh-CN" w:bidi="ar"/>
              </w:rPr>
              <w:t>2.固体/块状/小块状2-5cm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1707"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cs="宋体"/>
                <w:b/>
                <w:bCs/>
                <w:i w:val="0"/>
                <w:color w:val="auto"/>
                <w:kern w:val="0"/>
                <w:sz w:val="21"/>
                <w:szCs w:val="21"/>
                <w:highlight w:val="none"/>
                <w:lang w:val="en-US" w:eastAsia="zh-CN" w:bidi="ar"/>
              </w:rPr>
            </w:pPr>
            <w:r>
              <w:rPr>
                <w:rFonts w:hint="eastAsia" w:ascii="宋体" w:hAnsi="宋体" w:eastAsia="宋体" w:cs="宋体"/>
                <w:b/>
                <w:bCs/>
                <w:i w:val="0"/>
                <w:color w:val="auto"/>
                <w:kern w:val="0"/>
                <w:sz w:val="21"/>
                <w:szCs w:val="21"/>
                <w:highlight w:val="none"/>
                <w:lang w:val="en-US" w:eastAsia="zh-CN" w:bidi="ar"/>
              </w:rPr>
              <w:t>镨</w:t>
            </w:r>
            <w:r>
              <w:rPr>
                <w:rFonts w:hint="eastAsia" w:cs="宋体"/>
                <w:b/>
                <w:bCs/>
                <w:i w:val="0"/>
                <w:color w:val="auto"/>
                <w:kern w:val="0"/>
                <w:sz w:val="21"/>
                <w:szCs w:val="21"/>
                <w:highlight w:val="none"/>
                <w:lang w:val="en-US" w:eastAsia="zh-CN" w:bidi="ar"/>
              </w:rPr>
              <w:t>（</w:t>
            </w:r>
            <w:r>
              <w:rPr>
                <w:rFonts w:hint="eastAsia" w:ascii="宋体" w:hAnsi="宋体" w:eastAsia="宋体" w:cs="宋体"/>
                <w:b/>
                <w:bCs/>
                <w:i w:val="0"/>
                <w:color w:val="auto"/>
                <w:kern w:val="0"/>
                <w:sz w:val="21"/>
                <w:szCs w:val="21"/>
                <w:highlight w:val="none"/>
                <w:lang w:val="en-US" w:eastAsia="zh-CN" w:bidi="ar"/>
              </w:rPr>
              <w:t>Pr</w:t>
            </w:r>
            <w:r>
              <w:rPr>
                <w:rFonts w:hint="eastAsia" w:cs="宋体"/>
                <w:b/>
                <w:bCs/>
                <w:i w:val="0"/>
                <w:color w:val="auto"/>
                <w:kern w:val="0"/>
                <w:sz w:val="21"/>
                <w:szCs w:val="21"/>
                <w:highlight w:val="none"/>
                <w:lang w:val="en-US" w:eastAsia="zh-CN" w:bidi="ar"/>
              </w:rPr>
              <w:t>）</w:t>
            </w:r>
          </w:p>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cs="宋体"/>
                <w:b/>
                <w:bCs/>
                <w:i w:val="0"/>
                <w:color w:val="auto"/>
                <w:kern w:val="0"/>
                <w:sz w:val="21"/>
                <w:szCs w:val="21"/>
                <w:highlight w:val="none"/>
                <w:lang w:val="en-US" w:eastAsia="zh-CN" w:bidi="ar"/>
              </w:rPr>
              <w:t>（核心产品）</w:t>
            </w:r>
          </w:p>
        </w:tc>
        <w:tc>
          <w:tcPr>
            <w:tcW w:w="764"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50000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g</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default" w:ascii="宋体" w:hAnsi="宋体" w:eastAsia="宋体" w:cs="宋体"/>
                <w:b w:val="0"/>
                <w:bCs w:val="0"/>
                <w:i w:val="0"/>
                <w:color w:val="auto"/>
                <w:kern w:val="0"/>
                <w:sz w:val="21"/>
                <w:szCs w:val="21"/>
                <w:highlight w:val="none"/>
                <w:lang w:val="en-US" w:eastAsia="zh-CN" w:bidi="ar"/>
              </w:rPr>
            </w:pPr>
            <w:r>
              <w:rPr>
                <w:rFonts w:hint="eastAsia" w:cs="宋体"/>
                <w:b w:val="0"/>
                <w:bCs w:val="0"/>
                <w:i w:val="0"/>
                <w:color w:val="auto"/>
                <w:kern w:val="0"/>
                <w:sz w:val="21"/>
                <w:szCs w:val="21"/>
                <w:highlight w:val="none"/>
                <w:lang w:val="en-US" w:eastAsia="zh-CN" w:bidi="ar"/>
              </w:rPr>
              <w:t>1.≥99%</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b w:val="0"/>
                <w:bCs w:val="0"/>
                <w:color w:val="auto"/>
                <w:sz w:val="21"/>
                <w:szCs w:val="21"/>
                <w:highlight w:val="none"/>
              </w:rPr>
            </w:pPr>
            <w:r>
              <w:rPr>
                <w:rFonts w:hint="eastAsia" w:cs="宋体"/>
                <w:b w:val="0"/>
                <w:bCs w:val="0"/>
                <w:i w:val="0"/>
                <w:color w:val="auto"/>
                <w:kern w:val="0"/>
                <w:sz w:val="21"/>
                <w:szCs w:val="21"/>
                <w:highlight w:val="none"/>
                <w:lang w:val="en-US" w:eastAsia="zh-CN" w:bidi="ar"/>
              </w:rPr>
              <w:t>2.</w:t>
            </w:r>
            <w:r>
              <w:rPr>
                <w:rFonts w:hint="eastAsia" w:ascii="宋体" w:hAnsi="宋体" w:eastAsia="宋体" w:cs="宋体"/>
                <w:b w:val="0"/>
                <w:bCs w:val="0"/>
                <w:i w:val="0"/>
                <w:color w:val="auto"/>
                <w:kern w:val="0"/>
                <w:sz w:val="21"/>
                <w:szCs w:val="21"/>
                <w:highlight w:val="none"/>
                <w:lang w:val="en-US" w:eastAsia="zh-CN" w:bidi="ar"/>
              </w:rPr>
              <w:t>固体/块状/大块状10-20cm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w:t>
            </w:r>
          </w:p>
        </w:tc>
        <w:tc>
          <w:tcPr>
            <w:tcW w:w="1707"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钕</w:t>
            </w:r>
            <w:r>
              <w:rPr>
                <w:rFonts w:hint="eastAsia" w:cs="宋体"/>
                <w:b/>
                <w:bCs/>
                <w:i w:val="0"/>
                <w:color w:val="auto"/>
                <w:kern w:val="0"/>
                <w:sz w:val="21"/>
                <w:szCs w:val="21"/>
                <w:highlight w:val="none"/>
                <w:lang w:val="en-US" w:eastAsia="zh-CN" w:bidi="ar"/>
              </w:rPr>
              <w:t>（</w:t>
            </w:r>
            <w:r>
              <w:rPr>
                <w:rFonts w:hint="eastAsia" w:ascii="宋体" w:hAnsi="宋体" w:eastAsia="宋体" w:cs="宋体"/>
                <w:b/>
                <w:bCs/>
                <w:i w:val="0"/>
                <w:color w:val="auto"/>
                <w:kern w:val="0"/>
                <w:sz w:val="21"/>
                <w:szCs w:val="21"/>
                <w:highlight w:val="none"/>
                <w:lang w:val="en-US" w:eastAsia="zh-CN" w:bidi="ar"/>
              </w:rPr>
              <w:t>Nd</w:t>
            </w:r>
            <w:r>
              <w:rPr>
                <w:rFonts w:hint="eastAsia" w:cs="宋体"/>
                <w:b/>
                <w:bCs/>
                <w:i w:val="0"/>
                <w:color w:val="auto"/>
                <w:kern w:val="0"/>
                <w:sz w:val="21"/>
                <w:szCs w:val="21"/>
                <w:highlight w:val="none"/>
                <w:lang w:val="en-US" w:eastAsia="zh-CN" w:bidi="ar"/>
              </w:rPr>
              <w:t>）</w:t>
            </w:r>
          </w:p>
        </w:tc>
        <w:tc>
          <w:tcPr>
            <w:tcW w:w="764"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40000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g</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b w:val="0"/>
                <w:bCs w:val="0"/>
                <w:i w:val="0"/>
                <w:color w:val="auto"/>
                <w:kern w:val="0"/>
                <w:sz w:val="21"/>
                <w:szCs w:val="21"/>
                <w:highlight w:val="none"/>
                <w:lang w:val="en-US" w:eastAsia="zh-CN" w:bidi="ar"/>
              </w:rPr>
            </w:pPr>
            <w:r>
              <w:rPr>
                <w:rFonts w:hint="eastAsia" w:ascii="宋体" w:hAnsi="宋体" w:eastAsia="宋体" w:cs="宋体"/>
                <w:b w:val="0"/>
                <w:bCs w:val="0"/>
                <w:i w:val="0"/>
                <w:color w:val="auto"/>
                <w:kern w:val="0"/>
                <w:sz w:val="21"/>
                <w:szCs w:val="21"/>
                <w:highlight w:val="none"/>
                <w:lang w:val="en-US" w:eastAsia="zh-CN" w:bidi="ar"/>
              </w:rPr>
              <w:t>1.≥99%</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color w:val="auto"/>
                <w:kern w:val="0"/>
                <w:sz w:val="21"/>
                <w:szCs w:val="21"/>
                <w:highlight w:val="none"/>
                <w:lang w:val="en-US" w:eastAsia="zh-CN" w:bidi="ar"/>
              </w:rPr>
              <w:t>2.固体/块状/大块状10-20cm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1707"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钐</w:t>
            </w:r>
            <w:r>
              <w:rPr>
                <w:rFonts w:hint="eastAsia" w:cs="宋体"/>
                <w:b/>
                <w:bCs/>
                <w:i w:val="0"/>
                <w:color w:val="auto"/>
                <w:kern w:val="0"/>
                <w:sz w:val="21"/>
                <w:szCs w:val="21"/>
                <w:highlight w:val="none"/>
                <w:lang w:val="en-US" w:eastAsia="zh-CN" w:bidi="ar"/>
              </w:rPr>
              <w:t>（</w:t>
            </w:r>
            <w:r>
              <w:rPr>
                <w:rFonts w:hint="eastAsia" w:ascii="宋体" w:hAnsi="宋体" w:eastAsia="宋体" w:cs="宋体"/>
                <w:b/>
                <w:bCs/>
                <w:i w:val="0"/>
                <w:color w:val="auto"/>
                <w:kern w:val="0"/>
                <w:sz w:val="21"/>
                <w:szCs w:val="21"/>
                <w:highlight w:val="none"/>
                <w:lang w:val="en-US" w:eastAsia="zh-CN" w:bidi="ar"/>
              </w:rPr>
              <w:t>Sm</w:t>
            </w:r>
            <w:r>
              <w:rPr>
                <w:rFonts w:hint="eastAsia" w:cs="宋体"/>
                <w:b/>
                <w:bCs/>
                <w:i w:val="0"/>
                <w:color w:val="auto"/>
                <w:kern w:val="0"/>
                <w:sz w:val="21"/>
                <w:szCs w:val="21"/>
                <w:highlight w:val="none"/>
                <w:lang w:val="en-US" w:eastAsia="zh-CN" w:bidi="ar"/>
              </w:rPr>
              <w:t>）</w:t>
            </w:r>
          </w:p>
        </w:tc>
        <w:tc>
          <w:tcPr>
            <w:tcW w:w="764"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40000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g</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b w:val="0"/>
                <w:bCs w:val="0"/>
                <w:i w:val="0"/>
                <w:color w:val="auto"/>
                <w:kern w:val="0"/>
                <w:sz w:val="21"/>
                <w:szCs w:val="21"/>
                <w:highlight w:val="none"/>
                <w:lang w:val="en-US" w:eastAsia="zh-CN" w:bidi="ar"/>
              </w:rPr>
            </w:pPr>
            <w:r>
              <w:rPr>
                <w:rFonts w:hint="eastAsia" w:ascii="宋体" w:hAnsi="宋体" w:eastAsia="宋体" w:cs="宋体"/>
                <w:b w:val="0"/>
                <w:bCs w:val="0"/>
                <w:i w:val="0"/>
                <w:color w:val="auto"/>
                <w:kern w:val="0"/>
                <w:sz w:val="21"/>
                <w:szCs w:val="21"/>
                <w:highlight w:val="none"/>
                <w:lang w:val="en-US" w:eastAsia="zh-CN" w:bidi="ar"/>
              </w:rPr>
              <w:t>1.≥99%</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color w:val="auto"/>
                <w:kern w:val="0"/>
                <w:sz w:val="21"/>
                <w:szCs w:val="21"/>
                <w:highlight w:val="none"/>
                <w:lang w:val="en-US" w:eastAsia="zh-CN" w:bidi="ar"/>
              </w:rPr>
              <w:t>2.固体/块状/大块状10-20cm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w:t>
            </w:r>
          </w:p>
        </w:tc>
        <w:tc>
          <w:tcPr>
            <w:tcW w:w="1707"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镧</w:t>
            </w:r>
            <w:r>
              <w:rPr>
                <w:rFonts w:hint="eastAsia" w:cs="宋体"/>
                <w:b/>
                <w:bCs/>
                <w:i w:val="0"/>
                <w:color w:val="auto"/>
                <w:kern w:val="0"/>
                <w:sz w:val="21"/>
                <w:szCs w:val="21"/>
                <w:highlight w:val="none"/>
                <w:lang w:val="en-US" w:eastAsia="zh-CN" w:bidi="ar"/>
              </w:rPr>
              <w:t>（</w:t>
            </w:r>
            <w:r>
              <w:rPr>
                <w:rFonts w:hint="eastAsia" w:ascii="宋体" w:hAnsi="宋体" w:eastAsia="宋体" w:cs="宋体"/>
                <w:b/>
                <w:bCs/>
                <w:i w:val="0"/>
                <w:color w:val="auto"/>
                <w:kern w:val="0"/>
                <w:sz w:val="21"/>
                <w:szCs w:val="21"/>
                <w:highlight w:val="none"/>
                <w:lang w:val="en-US" w:eastAsia="zh-CN" w:bidi="ar"/>
              </w:rPr>
              <w:t>La</w:t>
            </w:r>
            <w:r>
              <w:rPr>
                <w:rFonts w:hint="eastAsia" w:cs="宋体"/>
                <w:b/>
                <w:bCs/>
                <w:i w:val="0"/>
                <w:color w:val="auto"/>
                <w:kern w:val="0"/>
                <w:sz w:val="21"/>
                <w:szCs w:val="21"/>
                <w:highlight w:val="none"/>
                <w:lang w:val="en-US" w:eastAsia="zh-CN" w:bidi="ar"/>
              </w:rPr>
              <w:t>）</w:t>
            </w:r>
          </w:p>
        </w:tc>
        <w:tc>
          <w:tcPr>
            <w:tcW w:w="764"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50000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g</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b w:val="0"/>
                <w:bCs w:val="0"/>
                <w:i w:val="0"/>
                <w:color w:val="auto"/>
                <w:kern w:val="0"/>
                <w:sz w:val="21"/>
                <w:szCs w:val="21"/>
                <w:highlight w:val="none"/>
                <w:lang w:val="en-US" w:eastAsia="zh-CN" w:bidi="ar"/>
              </w:rPr>
            </w:pPr>
            <w:r>
              <w:rPr>
                <w:rFonts w:hint="eastAsia" w:ascii="宋体" w:hAnsi="宋体" w:eastAsia="宋体" w:cs="宋体"/>
                <w:b w:val="0"/>
                <w:bCs w:val="0"/>
                <w:i w:val="0"/>
                <w:color w:val="auto"/>
                <w:kern w:val="0"/>
                <w:sz w:val="21"/>
                <w:szCs w:val="21"/>
                <w:highlight w:val="none"/>
                <w:lang w:val="en-US" w:eastAsia="zh-CN" w:bidi="ar"/>
              </w:rPr>
              <w:t>1.≥99%</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color w:val="auto"/>
                <w:kern w:val="0"/>
                <w:sz w:val="21"/>
                <w:szCs w:val="21"/>
                <w:highlight w:val="none"/>
                <w:lang w:val="en-US" w:eastAsia="zh-CN" w:bidi="ar"/>
              </w:rPr>
              <w:t>2.固体/块状/大块状10-20cm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w:t>
            </w:r>
          </w:p>
        </w:tc>
        <w:tc>
          <w:tcPr>
            <w:tcW w:w="1707"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铈</w:t>
            </w:r>
            <w:r>
              <w:rPr>
                <w:rFonts w:hint="eastAsia" w:cs="宋体"/>
                <w:b/>
                <w:bCs/>
                <w:i w:val="0"/>
                <w:color w:val="auto"/>
                <w:kern w:val="0"/>
                <w:sz w:val="21"/>
                <w:szCs w:val="21"/>
                <w:highlight w:val="none"/>
                <w:lang w:val="en-US" w:eastAsia="zh-CN" w:bidi="ar"/>
              </w:rPr>
              <w:t>（</w:t>
            </w:r>
            <w:r>
              <w:rPr>
                <w:rFonts w:hint="eastAsia" w:ascii="宋体" w:hAnsi="宋体" w:eastAsia="宋体" w:cs="宋体"/>
                <w:b/>
                <w:bCs/>
                <w:i w:val="0"/>
                <w:color w:val="auto"/>
                <w:kern w:val="0"/>
                <w:sz w:val="21"/>
                <w:szCs w:val="21"/>
                <w:highlight w:val="none"/>
                <w:lang w:val="en-US" w:eastAsia="zh-CN" w:bidi="ar"/>
              </w:rPr>
              <w:t>Ce</w:t>
            </w:r>
            <w:r>
              <w:rPr>
                <w:rFonts w:hint="eastAsia" w:cs="宋体"/>
                <w:b/>
                <w:bCs/>
                <w:i w:val="0"/>
                <w:color w:val="auto"/>
                <w:kern w:val="0"/>
                <w:sz w:val="21"/>
                <w:szCs w:val="21"/>
                <w:highlight w:val="none"/>
                <w:lang w:val="en-US" w:eastAsia="zh-CN" w:bidi="ar"/>
              </w:rPr>
              <w:t>）</w:t>
            </w:r>
          </w:p>
        </w:tc>
        <w:tc>
          <w:tcPr>
            <w:tcW w:w="764"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20000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g</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b w:val="0"/>
                <w:bCs w:val="0"/>
                <w:i w:val="0"/>
                <w:color w:val="auto"/>
                <w:kern w:val="0"/>
                <w:sz w:val="21"/>
                <w:szCs w:val="21"/>
                <w:highlight w:val="none"/>
                <w:lang w:val="en-US" w:eastAsia="zh-CN" w:bidi="ar"/>
              </w:rPr>
            </w:pPr>
            <w:r>
              <w:rPr>
                <w:rFonts w:hint="eastAsia" w:ascii="宋体" w:hAnsi="宋体" w:eastAsia="宋体" w:cs="宋体"/>
                <w:b w:val="0"/>
                <w:bCs w:val="0"/>
                <w:i w:val="0"/>
                <w:color w:val="auto"/>
                <w:kern w:val="0"/>
                <w:sz w:val="21"/>
                <w:szCs w:val="21"/>
                <w:highlight w:val="none"/>
                <w:lang w:val="en-US" w:eastAsia="zh-CN" w:bidi="ar"/>
              </w:rPr>
              <w:t>1.≥99%</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color w:val="auto"/>
                <w:kern w:val="0"/>
                <w:sz w:val="21"/>
                <w:szCs w:val="21"/>
                <w:highlight w:val="none"/>
                <w:lang w:val="en-US" w:eastAsia="zh-CN" w:bidi="ar"/>
              </w:rPr>
              <w:t>2.固体/块状/大块状10-20cm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w:t>
            </w:r>
          </w:p>
        </w:tc>
        <w:tc>
          <w:tcPr>
            <w:tcW w:w="1707"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钴</w:t>
            </w:r>
            <w:r>
              <w:rPr>
                <w:rFonts w:hint="eastAsia" w:cs="宋体"/>
                <w:b/>
                <w:bCs/>
                <w:i w:val="0"/>
                <w:color w:val="auto"/>
                <w:kern w:val="0"/>
                <w:sz w:val="21"/>
                <w:szCs w:val="21"/>
                <w:highlight w:val="none"/>
                <w:lang w:val="en-US" w:eastAsia="zh-CN" w:bidi="ar"/>
              </w:rPr>
              <w:t>（</w:t>
            </w:r>
            <w:r>
              <w:rPr>
                <w:rFonts w:hint="eastAsia" w:ascii="宋体" w:hAnsi="宋体" w:eastAsia="宋体" w:cs="宋体"/>
                <w:b/>
                <w:bCs/>
                <w:i w:val="0"/>
                <w:color w:val="auto"/>
                <w:kern w:val="0"/>
                <w:sz w:val="21"/>
                <w:szCs w:val="21"/>
                <w:highlight w:val="none"/>
                <w:lang w:val="en-US" w:eastAsia="zh-CN" w:bidi="ar"/>
              </w:rPr>
              <w:t>Co</w:t>
            </w:r>
            <w:r>
              <w:rPr>
                <w:rFonts w:hint="eastAsia" w:cs="宋体"/>
                <w:b/>
                <w:bCs/>
                <w:i w:val="0"/>
                <w:color w:val="auto"/>
                <w:kern w:val="0"/>
                <w:sz w:val="21"/>
                <w:szCs w:val="21"/>
                <w:highlight w:val="none"/>
                <w:lang w:val="en-US" w:eastAsia="zh-CN" w:bidi="ar"/>
              </w:rPr>
              <w:t>）</w:t>
            </w:r>
          </w:p>
        </w:tc>
        <w:tc>
          <w:tcPr>
            <w:tcW w:w="764"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20000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g</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default" w:ascii="宋体" w:hAnsi="宋体" w:eastAsia="宋体" w:cs="宋体"/>
                <w:b w:val="0"/>
                <w:bCs w:val="0"/>
                <w:i w:val="0"/>
                <w:color w:val="auto"/>
                <w:kern w:val="0"/>
                <w:sz w:val="21"/>
                <w:szCs w:val="21"/>
                <w:highlight w:val="none"/>
                <w:lang w:val="en-US" w:eastAsia="zh-CN" w:bidi="ar"/>
              </w:rPr>
            </w:pPr>
            <w:r>
              <w:rPr>
                <w:rFonts w:hint="eastAsia" w:cs="宋体"/>
                <w:b w:val="0"/>
                <w:bCs w:val="0"/>
                <w:i w:val="0"/>
                <w:color w:val="auto"/>
                <w:kern w:val="0"/>
                <w:sz w:val="21"/>
                <w:szCs w:val="21"/>
                <w:highlight w:val="none"/>
                <w:lang w:val="en-US" w:eastAsia="zh-CN" w:bidi="ar"/>
              </w:rPr>
              <w:t>1.≥99.8%</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i w:val="0"/>
                <w:color w:val="auto"/>
                <w:kern w:val="0"/>
                <w:sz w:val="21"/>
                <w:szCs w:val="21"/>
                <w:highlight w:val="none"/>
                <w:lang w:val="en-US" w:eastAsia="zh-CN" w:bidi="ar"/>
              </w:rPr>
              <w:t>固体/片状/1-2mm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9</w:t>
            </w:r>
          </w:p>
        </w:tc>
        <w:tc>
          <w:tcPr>
            <w:tcW w:w="1707"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锆</w:t>
            </w:r>
            <w:r>
              <w:rPr>
                <w:rFonts w:hint="eastAsia" w:cs="宋体"/>
                <w:b/>
                <w:bCs/>
                <w:i w:val="0"/>
                <w:color w:val="auto"/>
                <w:kern w:val="0"/>
                <w:sz w:val="21"/>
                <w:szCs w:val="21"/>
                <w:highlight w:val="none"/>
                <w:lang w:val="en-US" w:eastAsia="zh-CN" w:bidi="ar"/>
              </w:rPr>
              <w:t>（</w:t>
            </w:r>
            <w:r>
              <w:rPr>
                <w:rFonts w:hint="eastAsia" w:ascii="宋体" w:hAnsi="宋体" w:eastAsia="宋体" w:cs="宋体"/>
                <w:b/>
                <w:bCs/>
                <w:i w:val="0"/>
                <w:color w:val="auto"/>
                <w:kern w:val="0"/>
                <w:sz w:val="21"/>
                <w:szCs w:val="21"/>
                <w:highlight w:val="none"/>
                <w:lang w:val="en-US" w:eastAsia="zh-CN" w:bidi="ar"/>
              </w:rPr>
              <w:t>Zr</w:t>
            </w:r>
            <w:r>
              <w:rPr>
                <w:rFonts w:hint="eastAsia" w:cs="宋体"/>
                <w:b/>
                <w:bCs/>
                <w:i w:val="0"/>
                <w:color w:val="auto"/>
                <w:kern w:val="0"/>
                <w:sz w:val="21"/>
                <w:szCs w:val="21"/>
                <w:highlight w:val="none"/>
                <w:lang w:val="en-US" w:eastAsia="zh-CN" w:bidi="ar"/>
              </w:rPr>
              <w:t>）</w:t>
            </w:r>
          </w:p>
        </w:tc>
        <w:tc>
          <w:tcPr>
            <w:tcW w:w="764"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20000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g</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cs="宋体"/>
                <w:b w:val="0"/>
                <w:bCs w:val="0"/>
                <w:i w:val="0"/>
                <w:color w:val="auto"/>
                <w:kern w:val="0"/>
                <w:sz w:val="21"/>
                <w:szCs w:val="21"/>
                <w:highlight w:val="none"/>
                <w:lang w:val="en-US" w:eastAsia="zh-CN" w:bidi="ar"/>
              </w:rPr>
            </w:pPr>
            <w:r>
              <w:rPr>
                <w:rFonts w:hint="eastAsia" w:cs="宋体"/>
                <w:b w:val="0"/>
                <w:bCs w:val="0"/>
                <w:i w:val="0"/>
                <w:color w:val="auto"/>
                <w:kern w:val="0"/>
                <w:sz w:val="21"/>
                <w:szCs w:val="21"/>
                <w:highlight w:val="none"/>
                <w:lang w:val="en-US" w:eastAsia="zh-CN" w:bidi="ar"/>
              </w:rPr>
              <w:t>1.≥99%</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b w:val="0"/>
                <w:bCs w:val="0"/>
                <w:color w:val="auto"/>
                <w:sz w:val="21"/>
                <w:szCs w:val="21"/>
                <w:highlight w:val="none"/>
              </w:rPr>
            </w:pPr>
            <w:r>
              <w:rPr>
                <w:rFonts w:hint="eastAsia" w:cs="宋体"/>
                <w:b w:val="0"/>
                <w:bCs w:val="0"/>
                <w:i w:val="0"/>
                <w:color w:val="auto"/>
                <w:kern w:val="0"/>
                <w:sz w:val="21"/>
                <w:szCs w:val="21"/>
                <w:highlight w:val="none"/>
                <w:lang w:val="en-US" w:eastAsia="zh-CN" w:bidi="ar"/>
              </w:rPr>
              <w:t>2.</w:t>
            </w:r>
            <w:r>
              <w:rPr>
                <w:rFonts w:hint="eastAsia" w:ascii="宋体" w:hAnsi="宋体" w:eastAsia="宋体" w:cs="宋体"/>
                <w:b w:val="0"/>
                <w:bCs w:val="0"/>
                <w:i w:val="0"/>
                <w:color w:val="auto"/>
                <w:kern w:val="0"/>
                <w:sz w:val="21"/>
                <w:szCs w:val="21"/>
                <w:highlight w:val="none"/>
                <w:lang w:val="en-US" w:eastAsia="zh-CN" w:bidi="ar"/>
              </w:rPr>
              <w:t>固体/小块状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10</w:t>
            </w:r>
          </w:p>
        </w:tc>
        <w:tc>
          <w:tcPr>
            <w:tcW w:w="1707" w:type="dxa"/>
            <w:vAlign w:val="center"/>
          </w:tcPr>
          <w:p>
            <w:pPr>
              <w:keepNext w:val="0"/>
              <w:keepLines w:val="0"/>
              <w:widowControl/>
              <w:suppressLineNumbers w:val="0"/>
              <w:spacing w:before="0" w:beforeAutospacing="0" w:after="0" w:afterAutospacing="0" w:line="240" w:lineRule="auto"/>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镓</w:t>
            </w:r>
            <w:r>
              <w:rPr>
                <w:rFonts w:hint="eastAsia" w:cs="宋体"/>
                <w:b/>
                <w:bCs/>
                <w:i w:val="0"/>
                <w:color w:val="auto"/>
                <w:kern w:val="0"/>
                <w:sz w:val="21"/>
                <w:szCs w:val="21"/>
                <w:highlight w:val="none"/>
                <w:lang w:val="en-US" w:eastAsia="zh-CN" w:bidi="ar"/>
              </w:rPr>
              <w:t>（</w:t>
            </w:r>
            <w:r>
              <w:rPr>
                <w:rFonts w:hint="eastAsia" w:ascii="宋体" w:hAnsi="宋体" w:eastAsia="宋体" w:cs="宋体"/>
                <w:b/>
                <w:bCs/>
                <w:i w:val="0"/>
                <w:color w:val="auto"/>
                <w:kern w:val="0"/>
                <w:sz w:val="21"/>
                <w:szCs w:val="21"/>
                <w:highlight w:val="none"/>
                <w:lang w:val="en-US" w:eastAsia="zh-CN" w:bidi="ar"/>
              </w:rPr>
              <w:t>Ga</w:t>
            </w:r>
            <w:r>
              <w:rPr>
                <w:rFonts w:hint="eastAsia" w:cs="宋体"/>
                <w:b/>
                <w:bCs/>
                <w:i w:val="0"/>
                <w:color w:val="auto"/>
                <w:kern w:val="0"/>
                <w:sz w:val="21"/>
                <w:szCs w:val="21"/>
                <w:highlight w:val="none"/>
                <w:lang w:val="en-US" w:eastAsia="zh-CN" w:bidi="ar"/>
              </w:rPr>
              <w:t>）</w:t>
            </w:r>
          </w:p>
        </w:tc>
        <w:tc>
          <w:tcPr>
            <w:tcW w:w="764"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i w:val="0"/>
                <w:color w:val="auto"/>
                <w:kern w:val="0"/>
                <w:sz w:val="21"/>
                <w:szCs w:val="21"/>
                <w:highlight w:val="none"/>
                <w:lang w:val="en-US" w:eastAsia="zh-CN" w:bidi="ar"/>
              </w:rPr>
              <w:t>5000</w:t>
            </w:r>
          </w:p>
        </w:tc>
        <w:tc>
          <w:tcPr>
            <w:tcW w:w="661" w:type="dxa"/>
            <w:vAlign w:val="center"/>
          </w:tcPr>
          <w:p>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g</w:t>
            </w:r>
          </w:p>
        </w:tc>
        <w:tc>
          <w:tcPr>
            <w:tcW w:w="6269" w:type="dxa"/>
            <w:vAlign w:val="center"/>
          </w:tcPr>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cs="宋体"/>
                <w:b w:val="0"/>
                <w:bCs w:val="0"/>
                <w:i w:val="0"/>
                <w:color w:val="auto"/>
                <w:kern w:val="0"/>
                <w:sz w:val="21"/>
                <w:szCs w:val="21"/>
                <w:highlight w:val="none"/>
                <w:lang w:val="en-US" w:eastAsia="zh-CN" w:bidi="ar"/>
              </w:rPr>
            </w:pPr>
            <w:r>
              <w:rPr>
                <w:rFonts w:hint="eastAsia" w:cs="宋体"/>
                <w:b w:val="0"/>
                <w:bCs w:val="0"/>
                <w:i w:val="0"/>
                <w:color w:val="auto"/>
                <w:kern w:val="0"/>
                <w:sz w:val="21"/>
                <w:szCs w:val="21"/>
                <w:highlight w:val="none"/>
                <w:lang w:val="en-US" w:eastAsia="zh-CN" w:bidi="ar"/>
              </w:rPr>
              <w:t>1.≥99.99%</w:t>
            </w:r>
          </w:p>
          <w:p>
            <w:pPr>
              <w:keepNext w:val="0"/>
              <w:keepLines w:val="0"/>
              <w:widowControl/>
              <w:suppressLineNumbers w:val="0"/>
              <w:spacing w:before="0" w:beforeAutospacing="0" w:after="0" w:afterAutospacing="0" w:line="240" w:lineRule="auto"/>
              <w:ind w:left="0" w:leftChars="0" w:right="0" w:rightChars="0"/>
              <w:jc w:val="left"/>
              <w:textAlignment w:val="center"/>
              <w:rPr>
                <w:rFonts w:hint="eastAsia" w:ascii="宋体" w:hAnsi="宋体" w:eastAsia="宋体" w:cs="宋体"/>
                <w:b w:val="0"/>
                <w:bCs w:val="0"/>
                <w:color w:val="auto"/>
                <w:sz w:val="21"/>
                <w:szCs w:val="21"/>
                <w:highlight w:val="none"/>
              </w:rPr>
            </w:pPr>
            <w:r>
              <w:rPr>
                <w:rFonts w:hint="eastAsia" w:cs="宋体"/>
                <w:b w:val="0"/>
                <w:bCs w:val="0"/>
                <w:i w:val="0"/>
                <w:color w:val="auto"/>
                <w:kern w:val="0"/>
                <w:sz w:val="21"/>
                <w:szCs w:val="21"/>
                <w:highlight w:val="none"/>
                <w:lang w:val="en-US" w:eastAsia="zh-CN" w:bidi="ar"/>
              </w:rPr>
              <w:t>2.</w:t>
            </w:r>
            <w:r>
              <w:rPr>
                <w:rFonts w:hint="eastAsia" w:ascii="宋体" w:hAnsi="宋体" w:eastAsia="宋体" w:cs="宋体"/>
                <w:b w:val="0"/>
                <w:bCs w:val="0"/>
                <w:i w:val="0"/>
                <w:color w:val="auto"/>
                <w:kern w:val="0"/>
                <w:sz w:val="21"/>
                <w:szCs w:val="21"/>
                <w:highlight w:val="none"/>
                <w:lang w:val="en-US" w:eastAsia="zh-CN" w:bidi="ar"/>
              </w:rPr>
              <w:t>常温下固态</w:t>
            </w:r>
          </w:p>
        </w:tc>
      </w:tr>
    </w:tbl>
    <w:p>
      <w:pPr>
        <w:adjustRightInd w:val="0"/>
        <w:snapToGrid w:val="0"/>
        <w:spacing w:line="288" w:lineRule="auto"/>
        <w:rPr>
          <w:rFonts w:cs="Times New Roman"/>
          <w:b/>
          <w:bCs/>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本磋商文件适用于杭州电子科技大学</w:t>
            </w:r>
            <w:r>
              <w:rPr>
                <w:rFonts w:hint="eastAsia"/>
                <w:color w:val="auto"/>
                <w:sz w:val="21"/>
                <w:szCs w:val="21"/>
                <w:highlight w:val="none"/>
                <w:lang w:eastAsia="zh-CN"/>
              </w:rPr>
              <w:t>稀土原材料</w:t>
            </w:r>
            <w:r>
              <w:rPr>
                <w:rFonts w:hint="eastAsia"/>
                <w:color w:val="auto"/>
                <w:sz w:val="21"/>
                <w:szCs w:val="21"/>
                <w:highlight w:val="none"/>
              </w:rPr>
              <w:t>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采购方式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竞争性磋商委托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1</w:t>
            </w:r>
            <w:r>
              <w:rPr>
                <w:rFonts w:hint="eastAsia"/>
                <w:color w:val="auto"/>
                <w:sz w:val="21"/>
                <w:szCs w:val="21"/>
                <w:highlight w:val="none"/>
              </w:rPr>
              <w:t>.▲供应商授权代表必须为供应商本单位在职职工，并提供2021年12月（含）以后任意一月社保缴纳证明（授权代表为法定代表人可不提供）。</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磋商费用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1.不论磋商结果如何，供应商均应自行承担所有与磋商有关的全部费用；</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bookmarkStart w:id="31" w:name="_Hlk71808378"/>
            <w:r>
              <w:rPr>
                <w:rFonts w:hint="eastAsia"/>
                <w:color w:val="auto"/>
                <w:sz w:val="21"/>
                <w:szCs w:val="21"/>
                <w:highlight w:val="none"/>
              </w:rPr>
              <w:t>4</w:t>
            </w:r>
            <w:r>
              <w:rPr>
                <w:rFonts w:hint="default"/>
                <w:color w:val="auto"/>
                <w:sz w:val="21"/>
                <w:szCs w:val="21"/>
                <w:highlight w:val="none"/>
              </w:rPr>
              <w:t>.</w:t>
            </w:r>
            <w:r>
              <w:rPr>
                <w:rFonts w:hint="eastAsia"/>
                <w:color w:val="auto"/>
                <w:sz w:val="21"/>
                <w:szCs w:val="21"/>
                <w:highlight w:val="none"/>
              </w:rPr>
              <w:t>代理服务费收费标准（差额累进）：</w:t>
            </w:r>
          </w:p>
          <w:bookmarkEnd w:id="31"/>
          <w:tbl>
            <w:tblPr>
              <w:tblStyle w:val="11"/>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成交金额（万元）</w:t>
                  </w:r>
                </w:p>
              </w:tc>
              <w:tc>
                <w:tcPr>
                  <w:tcW w:w="23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100以下</w:t>
                  </w:r>
                </w:p>
              </w:tc>
              <w:tc>
                <w:tcPr>
                  <w:tcW w:w="23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1.05</w:t>
                  </w:r>
                </w:p>
              </w:tc>
            </w:tr>
          </w:tbl>
          <w:p>
            <w:pPr>
              <w:keepNext w:val="0"/>
              <w:keepLines w:val="0"/>
              <w:suppressLineNumbers w:val="0"/>
              <w:adjustRightInd w:val="0"/>
              <w:snapToGrid w:val="0"/>
              <w:spacing w:before="0" w:beforeAutospacing="0" w:after="0" w:afterAutospacing="0" w:line="288" w:lineRule="auto"/>
              <w:ind w:left="0" w:right="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不足3000元的按3000元计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联合体响应</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转包与分包</w:t>
            </w:r>
          </w:p>
        </w:tc>
        <w:tc>
          <w:tcPr>
            <w:tcW w:w="6663" w:type="dxa"/>
            <w:vAlign w:val="center"/>
          </w:tcPr>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1.本项目不允许转包；</w:t>
            </w:r>
          </w:p>
          <w:p>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keepNext w:val="0"/>
              <w:keepLines w:val="0"/>
              <w:widowControl w:val="0"/>
              <w:suppressLineNumbers w:val="0"/>
              <w:spacing w:before="0" w:beforeAutospacing="0" w:after="0" w:afterAutospacing="0"/>
              <w:ind w:left="0" w:right="0"/>
              <w:jc w:val="both"/>
              <w:rPr>
                <w:rFonts w:hint="default"/>
                <w:color w:val="auto"/>
                <w:sz w:val="21"/>
                <w:szCs w:val="21"/>
                <w:highlight w:val="none"/>
              </w:rPr>
            </w:pPr>
            <w:r>
              <w:rPr>
                <w:rFonts w:hint="eastAsia" w:ascii="宋体" w:hAnsi="宋体" w:eastAsia="宋体" w:cs="Times New Roman"/>
                <w:color w:val="auto"/>
                <w:spacing w:val="-6"/>
                <w:kern w:val="2"/>
                <w:sz w:val="21"/>
                <w:szCs w:val="21"/>
                <w:highlight w:val="none"/>
                <w:lang w:val="en-US" w:eastAsia="zh-CN" w:bidi="ar"/>
              </w:rPr>
              <w:t>3.可以分包履行的（非主体、非关键性的工作）具体内容、金额或者比例：</w:t>
            </w:r>
            <w:r>
              <w:rPr>
                <w:rFonts w:hint="eastAsia" w:ascii="宋体" w:hAnsi="宋体" w:eastAsia="宋体" w:cs="Times New Roman"/>
                <w:color w:val="auto"/>
                <w:spacing w:val="-6"/>
                <w:kern w:val="2"/>
                <w:sz w:val="21"/>
                <w:szCs w:val="21"/>
                <w:highlight w:val="none"/>
                <w:u w:val="single"/>
                <w:lang w:val="en-US" w:eastAsia="zh-CN" w:bidi="ar"/>
              </w:rPr>
              <w:t>镓（Ga）</w:t>
            </w:r>
            <w:r>
              <w:rPr>
                <w:rFonts w:hint="eastAsia" w:cs="Times New Roman"/>
                <w:color w:val="auto"/>
                <w:spacing w:val="-6"/>
                <w:kern w:val="2"/>
                <w:sz w:val="21"/>
                <w:szCs w:val="21"/>
                <w:highlight w:val="none"/>
                <w:u w:val="single"/>
                <w:lang w:val="en-US" w:eastAsia="zh-CN" w:bidi="ar"/>
              </w:rPr>
              <w:t>，10250元</w:t>
            </w:r>
            <w:r>
              <w:rPr>
                <w:rFonts w:hint="eastAsia" w:ascii="宋体" w:hAnsi="宋体" w:eastAsia="宋体" w:cs="宋体"/>
                <w:color w:val="auto"/>
                <w:spacing w:val="-6"/>
                <w:kern w:val="2"/>
                <w:sz w:val="21"/>
                <w:szCs w:val="21"/>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bookmarkStart w:id="32"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1</w:t>
            </w:r>
            <w:r>
              <w:rPr>
                <w:rFonts w:hint="eastAsia"/>
                <w:color w:val="auto"/>
                <w:sz w:val="21"/>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bCs/>
                <w:color w:val="auto"/>
                <w:sz w:val="21"/>
                <w:szCs w:val="21"/>
                <w:highlight w:val="none"/>
              </w:rPr>
            </w:pPr>
            <w:r>
              <w:rPr>
                <w:rFonts w:hint="eastAsia"/>
                <w:color w:val="auto"/>
                <w:sz w:val="21"/>
                <w:szCs w:val="21"/>
                <w:highlight w:val="none"/>
              </w:rPr>
              <w:t>（</w:t>
            </w:r>
            <w:r>
              <w:rPr>
                <w:rFonts w:hint="default"/>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2"/>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Cs/>
                <w:color w:val="auto"/>
                <w:sz w:val="21"/>
                <w:szCs w:val="21"/>
                <w:highlight w:val="none"/>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3）落实政府采购政策需满足的资格要求：</w:t>
            </w:r>
          </w:p>
          <w:p>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highlight w:val="none"/>
              </w:rPr>
            </w:pPr>
            <w:r>
              <w:rPr>
                <w:rFonts w:hint="eastAsia" w:cs="Times New Roman"/>
                <w:color w:val="auto"/>
                <w:sz w:val="21"/>
                <w:szCs w:val="21"/>
                <w:highlight w:val="none"/>
              </w:rPr>
              <w:t>中小企业声明函（若属于中小企业）</w:t>
            </w:r>
          </w:p>
          <w:p>
            <w:pPr>
              <w:keepNext w:val="0"/>
              <w:keepLines w:val="0"/>
              <w:suppressLineNumbers w:val="0"/>
              <w:adjustRightInd w:val="0"/>
              <w:snapToGrid w:val="0"/>
              <w:spacing w:before="0" w:beforeAutospacing="0" w:after="0" w:afterAutospacing="0" w:line="288" w:lineRule="auto"/>
              <w:ind w:left="0" w:right="0"/>
              <w:rPr>
                <w:rFonts w:hint="eastAsia" w:cs="Times New Roman"/>
                <w:color w:val="auto"/>
                <w:sz w:val="21"/>
                <w:szCs w:val="21"/>
                <w:highlight w:val="none"/>
              </w:rPr>
            </w:pPr>
            <w:r>
              <w:rPr>
                <w:rFonts w:hint="eastAsia" w:cs="Times New Roman"/>
                <w:color w:val="auto"/>
                <w:sz w:val="21"/>
                <w:szCs w:val="21"/>
                <w:highlight w:val="none"/>
              </w:rPr>
              <w:t>属于监狱企业的证明文件（若属于监狱企业）</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残疾人福利性单位声明函（若属于残疾人福利性单位）</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cs="Times New Roman"/>
                <w:color w:val="auto"/>
                <w:sz w:val="21"/>
                <w:szCs w:val="21"/>
                <w:highlight w:val="none"/>
              </w:rPr>
              <w:t>（</w:t>
            </w:r>
            <w:r>
              <w:rPr>
                <w:rFonts w:hint="default" w:cs="Times New Roman"/>
                <w:color w:val="auto"/>
                <w:sz w:val="21"/>
                <w:szCs w:val="21"/>
                <w:highlight w:val="none"/>
              </w:rPr>
              <w:t>4）</w:t>
            </w:r>
            <w:r>
              <w:rPr>
                <w:rFonts w:hint="eastAsia" w:cs="Times New Roman"/>
                <w:color w:val="auto"/>
                <w:sz w:val="21"/>
                <w:szCs w:val="21"/>
                <w:highlight w:val="none"/>
              </w:rPr>
              <w:t>本项目的特定资格要求</w:t>
            </w:r>
            <w:r>
              <w:rPr>
                <w:rFonts w:hint="default"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磋商报价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1</w:t>
            </w:r>
            <w:r>
              <w:rPr>
                <w:rFonts w:hint="default"/>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2</w:t>
            </w:r>
            <w:r>
              <w:rPr>
                <w:rFonts w:hint="eastAsia"/>
                <w:color w:val="auto"/>
                <w:sz w:val="21"/>
                <w:szCs w:val="21"/>
                <w:highlight w:val="none"/>
              </w:rPr>
              <w:t>.本次磋商采用人民币报价；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w:t>
            </w:r>
            <w:r>
              <w:rPr>
                <w:rFonts w:hint="default"/>
                <w:color w:val="auto"/>
                <w:sz w:val="21"/>
                <w:szCs w:val="21"/>
                <w:highlight w:val="none"/>
              </w:rPr>
              <w:t>4.</w:t>
            </w:r>
            <w:r>
              <w:rPr>
                <w:rFonts w:hint="eastAsia"/>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int="default"/>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b/>
                <w:bCs/>
                <w:color w:val="auto"/>
                <w:sz w:val="21"/>
                <w:szCs w:val="21"/>
                <w:highlight w:val="none"/>
              </w:rPr>
              <w:t>响应有效期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评审方法和评审标准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default"/>
                <w:color w:val="auto"/>
                <w:sz w:val="21"/>
                <w:szCs w:val="21"/>
                <w:highlight w:val="none"/>
              </w:rPr>
              <w:t>详见“</w:t>
            </w:r>
            <w:r>
              <w:rPr>
                <w:rFonts w:hint="eastAsia"/>
                <w:color w:val="auto"/>
                <w:sz w:val="21"/>
                <w:szCs w:val="21"/>
                <w:highlight w:val="none"/>
              </w:rPr>
              <w:t>第四章  评审方法和评审标准</w:t>
            </w:r>
            <w:r>
              <w:rPr>
                <w:rFonts w:hint="default"/>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default"/>
                <w:color w:val="auto"/>
                <w:sz w:val="21"/>
                <w:szCs w:val="21"/>
                <w:highlight w:val="none"/>
              </w:rPr>
              <w:t>（</w:t>
            </w:r>
            <w:r>
              <w:rPr>
                <w:rFonts w:hint="eastAsia"/>
                <w:color w:val="auto"/>
                <w:sz w:val="21"/>
                <w:szCs w:val="21"/>
                <w:highlight w:val="none"/>
              </w:rPr>
              <w:t>十四</w:t>
            </w:r>
            <w:r>
              <w:rPr>
                <w:rFonts w:hint="default"/>
                <w:color w:val="auto"/>
                <w:sz w:val="21"/>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评审结果公示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w:t>
      </w:r>
      <w:r>
        <w:rPr>
          <w:rFonts w:hint="eastAsia"/>
          <w:color w:val="auto"/>
          <w:sz w:val="21"/>
          <w:szCs w:val="21"/>
          <w:highlight w:val="none"/>
          <w:lang w:eastAsia="zh-CN"/>
        </w:rPr>
        <w:t>稀土原材料</w:t>
      </w:r>
      <w:r>
        <w:rPr>
          <w:rFonts w:hint="eastAsia"/>
          <w:color w:val="auto"/>
          <w:sz w:val="21"/>
          <w:szCs w:val="21"/>
          <w:highlight w:val="none"/>
        </w:rPr>
        <w:t>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.▲供应商授权代表必须为供应商本单位在职职工，并提供2021年12月（含）以后任意一月社保缴纳证明（授权代表为法定代表人可不提供）。</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1"/>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成交金额（万元）</w:t>
            </w:r>
          </w:p>
        </w:tc>
        <w:tc>
          <w:tcPr>
            <w:tcW w:w="23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val="en-US" w:eastAsia="zh-CN" w:bidi="ar"/>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97" w:hRule="atLeast"/>
          <w:jc w:val="center"/>
        </w:trPr>
        <w:tc>
          <w:tcPr>
            <w:tcW w:w="25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100以下</w:t>
            </w:r>
          </w:p>
        </w:tc>
        <w:tc>
          <w:tcPr>
            <w:tcW w:w="2338" w:type="dxa"/>
            <w:tcBorders>
              <w:top w:val="single" w:color="auto" w:sz="4" w:space="0"/>
              <w:left w:val="nil"/>
              <w:bottom w:val="single" w:color="auto" w:sz="4" w:space="0"/>
              <w:right w:val="single" w:color="auto" w:sz="4" w:space="0"/>
            </w:tcBorders>
            <w:shd w:val="clear" w:color="auto" w:fill="auto"/>
            <w:vAlign w:val="center"/>
          </w:tcPr>
          <w:p>
            <w:pPr>
              <w:keepNext w:val="0"/>
              <w:keepLines w:val="0"/>
              <w:widowControl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1.05</w:t>
            </w:r>
          </w:p>
        </w:tc>
      </w:tr>
    </w:tbl>
    <w:p>
      <w:pPr>
        <w:adjustRightInd w:val="0"/>
        <w:snapToGrid w:val="0"/>
        <w:spacing w:line="288" w:lineRule="auto"/>
        <w:ind w:firstLine="420" w:firstLineChars="200"/>
        <w:jc w:val="center"/>
        <w:rPr>
          <w:rFonts w:hint="eastAsia" w:ascii="宋体" w:eastAsia="宋体"/>
          <w:color w:val="auto"/>
          <w:sz w:val="21"/>
          <w:szCs w:val="21"/>
          <w:highlight w:val="none"/>
          <w:lang w:val="en-US" w:eastAsia="zh-CN"/>
        </w:rPr>
      </w:pPr>
      <w:r>
        <w:rPr>
          <w:rFonts w:hint="eastAsia" w:ascii="宋体" w:eastAsia="宋体"/>
          <w:color w:val="auto"/>
          <w:sz w:val="21"/>
          <w:szCs w:val="21"/>
          <w:highlight w:val="none"/>
          <w:lang w:val="en-US" w:eastAsia="zh-CN"/>
        </w:rPr>
        <w:t>不足3000元的按3000元计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keepNext w:val="0"/>
        <w:keepLines w:val="0"/>
        <w:widowControl w:val="0"/>
        <w:suppressLineNumbers w:val="0"/>
        <w:adjustRightInd w:val="0"/>
        <w:snapToGrid w:val="0"/>
        <w:spacing w:before="0" w:beforeAutospacing="0" w:after="0" w:afterAutospacing="0" w:line="288" w:lineRule="auto"/>
        <w:ind w:left="0" w:right="0"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bidi="ar"/>
        </w:rPr>
        <w:t>1.本项目不允许转包；</w:t>
      </w:r>
    </w:p>
    <w:p>
      <w:pPr>
        <w:keepNext w:val="0"/>
        <w:keepLines w:val="0"/>
        <w:widowControl w:val="0"/>
        <w:suppressLineNumbers w:val="0"/>
        <w:adjustRightInd w:val="0"/>
        <w:snapToGrid w:val="0"/>
        <w:spacing w:before="0" w:beforeAutospacing="0" w:after="0" w:afterAutospacing="0" w:line="288" w:lineRule="auto"/>
        <w:ind w:left="0" w:right="0" w:firstLine="420" w:firstLineChars="200"/>
        <w:jc w:val="both"/>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ind w:firstLine="396" w:firstLineChars="200"/>
        <w:rPr>
          <w:color w:val="auto"/>
          <w:sz w:val="21"/>
          <w:szCs w:val="21"/>
          <w:highlight w:val="none"/>
        </w:rPr>
      </w:pPr>
      <w:r>
        <w:rPr>
          <w:rFonts w:hint="eastAsia" w:ascii="宋体" w:hAnsi="宋体" w:eastAsia="宋体" w:cs="Times New Roman"/>
          <w:color w:val="auto"/>
          <w:spacing w:val="-6"/>
          <w:kern w:val="2"/>
          <w:sz w:val="21"/>
          <w:szCs w:val="21"/>
          <w:highlight w:val="none"/>
          <w:lang w:val="en-US" w:eastAsia="zh-CN" w:bidi="ar"/>
        </w:rPr>
        <w:t>3.可以分包履行的（非主体、非关键性的工作）具体内容、金额或者比例：</w:t>
      </w:r>
      <w:r>
        <w:rPr>
          <w:rFonts w:hint="eastAsia" w:ascii="宋体" w:hAnsi="宋体" w:eastAsia="宋体" w:cs="Times New Roman"/>
          <w:color w:val="auto"/>
          <w:spacing w:val="-6"/>
          <w:kern w:val="2"/>
          <w:sz w:val="21"/>
          <w:szCs w:val="21"/>
          <w:highlight w:val="none"/>
          <w:u w:val="single"/>
          <w:lang w:val="en-US" w:eastAsia="zh-CN" w:bidi="ar"/>
        </w:rPr>
        <w:t>镓（Ga）</w:t>
      </w:r>
      <w:r>
        <w:rPr>
          <w:rFonts w:hint="eastAsia" w:cs="Times New Roman"/>
          <w:color w:val="auto"/>
          <w:spacing w:val="-6"/>
          <w:kern w:val="2"/>
          <w:sz w:val="21"/>
          <w:szCs w:val="21"/>
          <w:highlight w:val="none"/>
          <w:u w:val="single"/>
          <w:lang w:val="en-US" w:eastAsia="zh-CN" w:bidi="ar"/>
        </w:rPr>
        <w:t>，10250元</w:t>
      </w:r>
      <w:r>
        <w:rPr>
          <w:rFonts w:hint="eastAsia" w:ascii="宋体" w:hAnsi="宋体" w:eastAsia="宋体" w:cs="宋体"/>
          <w:color w:val="auto"/>
          <w:spacing w:val="-6"/>
          <w:kern w:val="2"/>
          <w:sz w:val="21"/>
          <w:szCs w:val="21"/>
          <w:highlight w:val="none"/>
          <w:lang w:val="en-US" w:eastAsia="zh-CN" w:bidi="ar"/>
        </w:rPr>
        <w:t>。</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3" w:name="_Hlk92273406"/>
      <w:bookmarkStart w:id="34"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3"/>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4"/>
    <w:p>
      <w:pPr>
        <w:adjustRightInd w:val="0"/>
        <w:snapToGrid w:val="0"/>
        <w:spacing w:line="288" w:lineRule="auto"/>
        <w:outlineLvl w:val="2"/>
        <w:rPr>
          <w:b/>
          <w:color w:val="auto"/>
          <w:spacing w:val="-6"/>
          <w:kern w:val="0"/>
          <w:sz w:val="21"/>
          <w:szCs w:val="21"/>
          <w:highlight w:val="none"/>
        </w:rPr>
      </w:pPr>
      <w:bookmarkStart w:id="35"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lang w:val="en-US" w:eastAsia="zh-CN"/>
        </w:rPr>
        <w:t>2</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rPr>
        <w:t>2</w:t>
      </w:r>
      <w:r>
        <w:rPr>
          <w:rFonts w:cs="Times New Roman"/>
          <w:color w:val="auto"/>
          <w:spacing w:val="-6"/>
          <w:sz w:val="21"/>
          <w:szCs w:val="21"/>
          <w:highlight w:val="none"/>
        </w:rPr>
        <w:t>0%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rPr>
        <w:t>6</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5"/>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6" w:name="_Hlk96329193"/>
      <w:r>
        <w:rPr>
          <w:rFonts w:hint="eastAsia"/>
          <w:color w:val="auto"/>
          <w:sz w:val="21"/>
          <w:szCs w:val="21"/>
          <w:highlight w:val="none"/>
        </w:rPr>
        <w:t>，供应商应写全称。</w:t>
      </w:r>
      <w:bookmarkEnd w:id="36"/>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3.响应文件不得涂改，若有修改错漏处，须由供应商加盖公章，或者由法定代表人或其授权的代表签名。响应文件因字迹潦草或表达不清所引起的后果由供应商负责。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▲d.响应截止时间前，供应商仅递交备份响应文件而未将电子加密响应文件成功上传至政府采购云平台的，响应无效。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pStyle w:val="4"/>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▲4</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（2）未提供或未按要求提供响应函、法定代表人授权委托书；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（3）法定代表人委托授权代表参加响应但未提供符合要求的授权代表社保缴纳证明的；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负偏离达到规定数目的，视为采购人不能接受的附加条件</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7"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7"/>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1"/>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6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评审因素</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分值</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最后磋商报价</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30</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价格分统一采用低价优先法计算，即满足磋商文件要求且最后报价最低的供应商的价格为磋商基准价，其价格分为满分。其他供应商的价格分统一按照下列公式计算：</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磋商报价得分</w:t>
            </w:r>
            <w:r>
              <w:rPr>
                <w:rFonts w:hint="default"/>
                <w:color w:val="auto"/>
                <w:sz w:val="21"/>
                <w:szCs w:val="21"/>
                <w:highlight w:val="none"/>
              </w:rPr>
              <w:t>=（磋商基准价/最后磋商报价）×</w:t>
            </w:r>
            <w:r>
              <w:rPr>
                <w:rFonts w:hint="eastAsia"/>
                <w:color w:val="auto"/>
                <w:sz w:val="21"/>
                <w:szCs w:val="21"/>
                <w:highlight w:val="none"/>
              </w:rPr>
              <w:t>3</w:t>
            </w:r>
            <w:r>
              <w:rPr>
                <w:rFonts w:hint="default"/>
                <w:color w:val="auto"/>
                <w:sz w:val="21"/>
                <w:szCs w:val="21"/>
                <w:highlight w:val="none"/>
              </w:rPr>
              <w:t>0</w:t>
            </w:r>
            <w:r>
              <w:rPr>
                <w:rFonts w:hint="eastAsia"/>
                <w:color w:val="auto"/>
                <w:sz w:val="21"/>
                <w:szCs w:val="21"/>
                <w:highlight w:val="none"/>
              </w:rPr>
              <w:t>%</w:t>
            </w:r>
            <w:r>
              <w:rPr>
                <w:rFonts w:hint="default"/>
                <w:color w:val="auto"/>
                <w:sz w:val="21"/>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商务分（</w:t>
            </w:r>
            <w:r>
              <w:rPr>
                <w:rFonts w:hint="eastAsia"/>
                <w:b/>
                <w:bCs/>
                <w:color w:val="auto"/>
                <w:sz w:val="21"/>
                <w:szCs w:val="21"/>
                <w:highlight w:val="none"/>
                <w:lang w:val="en-US" w:eastAsia="zh-CN"/>
              </w:rPr>
              <w:t>3</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业绩</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3</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供应商自2019年1月1日以来（以合同签订时间为准）同类合同业绩（以提供的合同扫描件为准）：每提供1份合同业绩得</w:t>
            </w:r>
            <w:r>
              <w:rPr>
                <w:rFonts w:hint="default"/>
                <w:color w:val="auto"/>
                <w:sz w:val="21"/>
                <w:szCs w:val="21"/>
                <w:highlight w:val="none"/>
              </w:rPr>
              <w:t>1</w:t>
            </w:r>
            <w:r>
              <w:rPr>
                <w:rFonts w:hint="eastAsia"/>
                <w:color w:val="auto"/>
                <w:sz w:val="21"/>
                <w:szCs w:val="21"/>
                <w:highlight w:val="none"/>
              </w:rPr>
              <w:t>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技术分（6</w:t>
            </w:r>
            <w:r>
              <w:rPr>
                <w:rFonts w:hint="eastAsia"/>
                <w:b/>
                <w:bCs/>
                <w:color w:val="auto"/>
                <w:sz w:val="21"/>
                <w:szCs w:val="21"/>
                <w:highlight w:val="none"/>
                <w:lang w:val="en-US" w:eastAsia="zh-CN"/>
              </w:rPr>
              <w:t>7</w:t>
            </w:r>
            <w:r>
              <w:rPr>
                <w:rFonts w:hint="eastAsia"/>
                <w:b/>
                <w:bCs/>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产品响应程度</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40</w:t>
            </w:r>
          </w:p>
        </w:tc>
        <w:tc>
          <w:tcPr>
            <w:tcW w:w="6929" w:type="dxa"/>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不符合（负偏离）技术要求中标注“▲”条款（不可偏离）的响应文件无效，满足或明显优于磋商文件明确的全部技术条款要求的该项得满分；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技术条款低于技术要求（负偏离）的每项扣</w:t>
            </w:r>
            <w:r>
              <w:rPr>
                <w:rFonts w:hint="eastAsia"/>
                <w:color w:val="auto"/>
                <w:sz w:val="21"/>
                <w:szCs w:val="21"/>
                <w:highlight w:val="none"/>
                <w:lang w:val="en-US" w:eastAsia="zh-CN"/>
              </w:rPr>
              <w:t>5</w:t>
            </w:r>
            <w:r>
              <w:rPr>
                <w:rFonts w:hint="eastAsia"/>
                <w:color w:val="auto"/>
                <w:sz w:val="21"/>
                <w:szCs w:val="21"/>
                <w:highlight w:val="none"/>
              </w:rPr>
              <w:t>分；</w:t>
            </w: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负偏离</w:t>
            </w:r>
            <w:r>
              <w:rPr>
                <w:rFonts w:hint="eastAsia"/>
                <w:color w:val="auto"/>
                <w:sz w:val="21"/>
                <w:szCs w:val="21"/>
                <w:highlight w:val="none"/>
                <w:lang w:val="en-US" w:eastAsia="zh-CN"/>
              </w:rPr>
              <w:t>8</w:t>
            </w:r>
            <w:r>
              <w:rPr>
                <w:rFonts w:hint="eastAsia"/>
                <w:color w:val="auto"/>
                <w:sz w:val="21"/>
                <w:szCs w:val="21"/>
                <w:highlight w:val="none"/>
              </w:rPr>
              <w:t>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eastAsia="zh-CN"/>
              </w:rPr>
            </w:pPr>
            <w:r>
              <w:rPr>
                <w:rFonts w:hint="eastAsia"/>
                <w:b/>
                <w:bCs/>
                <w:color w:val="auto"/>
                <w:sz w:val="21"/>
                <w:szCs w:val="21"/>
                <w:highlight w:val="none"/>
              </w:rPr>
              <w:t>产品</w:t>
            </w:r>
            <w:r>
              <w:rPr>
                <w:rFonts w:hint="eastAsia"/>
                <w:b/>
                <w:bCs/>
                <w:color w:val="auto"/>
                <w:sz w:val="21"/>
                <w:szCs w:val="21"/>
                <w:highlight w:val="none"/>
                <w:lang w:val="en-US" w:eastAsia="zh-CN"/>
              </w:rPr>
              <w:t>情况</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eastAsia="zh-CN"/>
              </w:rPr>
            </w:pPr>
            <w:r>
              <w:rPr>
                <w:rFonts w:hint="eastAsia"/>
                <w:b/>
                <w:bCs/>
                <w:color w:val="auto"/>
                <w:sz w:val="21"/>
                <w:szCs w:val="21"/>
                <w:highlight w:val="none"/>
                <w:lang w:val="en-US" w:eastAsia="zh-CN"/>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r>
              <w:rPr>
                <w:rFonts w:hint="eastAsia"/>
                <w:color w:val="auto"/>
                <w:sz w:val="21"/>
                <w:szCs w:val="21"/>
                <w:highlight w:val="none"/>
                <w:lang w:val="en-US" w:eastAsia="zh-CN"/>
              </w:rPr>
              <w:t>响应产品整体情况。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项目实施方案</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default"/>
                <w:b/>
                <w:bCs/>
                <w:color w:val="auto"/>
                <w:sz w:val="21"/>
                <w:szCs w:val="21"/>
                <w:highlight w:val="none"/>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项目实施计划详细完整程度，符合项目进度要求</w:t>
            </w:r>
            <w:r>
              <w:rPr>
                <w:rFonts w:hint="eastAsia"/>
                <w:color w:val="auto"/>
                <w:sz w:val="21"/>
                <w:szCs w:val="21"/>
                <w:highlight w:val="none"/>
                <w:lang w:val="en-US" w:eastAsia="zh-CN"/>
              </w:rPr>
              <w:t>情况</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b/>
                <w:bCs/>
                <w:color w:val="auto"/>
                <w:sz w:val="21"/>
                <w:szCs w:val="21"/>
                <w:highlight w:val="none"/>
              </w:rPr>
            </w:pPr>
            <w:r>
              <w:rPr>
                <w:rFonts w:hint="eastAsia"/>
                <w:b/>
                <w:bCs/>
                <w:color w:val="auto"/>
                <w:sz w:val="21"/>
                <w:szCs w:val="21"/>
                <w:highlight w:val="none"/>
              </w:rPr>
              <w:t>运输方案</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r>
              <w:rPr>
                <w:rFonts w:hint="eastAsia"/>
                <w:color w:val="auto"/>
                <w:sz w:val="21"/>
                <w:szCs w:val="21"/>
                <w:highlight w:val="none"/>
                <w:lang w:val="en-US" w:eastAsia="zh-CN"/>
              </w:rPr>
              <w:t>产品运输方案情况，包括运输速度、运输安全的保障方案。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rPr>
              <w:t>验收</w:t>
            </w:r>
            <w:r>
              <w:rPr>
                <w:rFonts w:hint="eastAsia"/>
                <w:b/>
                <w:bCs/>
                <w:color w:val="auto"/>
                <w:sz w:val="21"/>
                <w:szCs w:val="21"/>
                <w:highlight w:val="none"/>
                <w:lang w:val="en-US" w:eastAsia="zh-CN"/>
              </w:rPr>
              <w:t>方案</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default"/>
                <w:b/>
                <w:bCs/>
                <w:color w:val="auto"/>
                <w:sz w:val="21"/>
                <w:szCs w:val="21"/>
                <w:highlight w:val="none"/>
              </w:rPr>
              <w:t>5</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验收方法或方案的详细完整度、合理可行性。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服务响应效率</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val="en-US" w:eastAsia="zh-CN"/>
              </w:rPr>
            </w:pPr>
            <w:r>
              <w:rPr>
                <w:rFonts w:hint="eastAsia"/>
                <w:b/>
                <w:bCs/>
                <w:color w:val="auto"/>
                <w:sz w:val="21"/>
                <w:szCs w:val="21"/>
                <w:highlight w:val="none"/>
                <w:lang w:val="en-US" w:eastAsia="zh-CN"/>
              </w:rPr>
              <w:t>3</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eastAsia="宋体"/>
                <w:color w:val="auto"/>
                <w:sz w:val="21"/>
                <w:szCs w:val="21"/>
                <w:highlight w:val="none"/>
                <w:lang w:val="en-US" w:eastAsia="zh-CN"/>
              </w:rPr>
            </w:pPr>
            <w:r>
              <w:rPr>
                <w:rFonts w:hint="eastAsia"/>
                <w:color w:val="auto"/>
                <w:sz w:val="21"/>
                <w:szCs w:val="21"/>
                <w:highlight w:val="none"/>
                <w:lang w:val="en-US" w:eastAsia="zh-CN"/>
              </w:rPr>
              <w:t>供应商服务响应效率保障方案情况。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售后服务</w:t>
            </w:r>
          </w:p>
        </w:tc>
        <w:tc>
          <w:tcPr>
            <w:tcW w:w="6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eastAsia="宋体"/>
                <w:b/>
                <w:bCs/>
                <w:color w:val="auto"/>
                <w:sz w:val="21"/>
                <w:szCs w:val="21"/>
                <w:highlight w:val="none"/>
                <w:lang w:eastAsia="zh-CN"/>
              </w:rPr>
            </w:pPr>
            <w:r>
              <w:rPr>
                <w:rFonts w:hint="eastAsia"/>
                <w:b/>
                <w:bCs/>
                <w:color w:val="auto"/>
                <w:sz w:val="21"/>
                <w:szCs w:val="21"/>
                <w:highlight w:val="none"/>
                <w:lang w:val="en-US" w:eastAsia="zh-CN"/>
              </w:rPr>
              <w:t>4</w:t>
            </w:r>
          </w:p>
        </w:tc>
        <w:tc>
          <w:tcPr>
            <w:tcW w:w="6929" w:type="dxa"/>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color w:val="auto"/>
                <w:sz w:val="21"/>
                <w:szCs w:val="21"/>
                <w:highlight w:val="none"/>
              </w:rPr>
              <w:t>售后服务方案、售后服务承诺的可行性及服务承诺落实的保障措施。</w:t>
            </w:r>
          </w:p>
        </w:tc>
      </w:tr>
    </w:tbl>
    <w:p>
      <w:pPr>
        <w:adjustRightInd w:val="0"/>
        <w:snapToGrid w:val="0"/>
        <w:spacing w:line="288" w:lineRule="auto"/>
        <w:rPr>
          <w:color w:val="auto"/>
          <w:sz w:val="21"/>
          <w:szCs w:val="21"/>
          <w:highlight w:val="none"/>
        </w:rPr>
      </w:pPr>
      <w:r>
        <w:rPr>
          <w:rFonts w:hint="eastAsia"/>
          <w:b/>
          <w:bCs/>
          <w:color w:val="auto"/>
          <w:sz w:val="21"/>
          <w:szCs w:val="21"/>
          <w:highlight w:val="none"/>
        </w:rPr>
        <w:t>说明：本项目专门面向中小企业采购，不再执行价格评审优惠的扶持政策。</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snapToGrid w:val="0"/>
        <w:spacing w:line="288" w:lineRule="auto"/>
        <w:rPr>
          <w:rFonts w:hint="eastAsia" w:eastAsia="宋体"/>
          <w:color w:val="auto"/>
          <w:spacing w:val="-6"/>
          <w:sz w:val="21"/>
          <w:szCs w:val="21"/>
          <w:highlight w:val="none"/>
          <w:lang w:eastAsia="zh-CN"/>
        </w:rPr>
      </w:pPr>
      <w:r>
        <w:rPr>
          <w:rFonts w:hint="eastAsia"/>
          <w:color w:val="auto"/>
          <w:spacing w:val="-6"/>
          <w:sz w:val="21"/>
          <w:szCs w:val="21"/>
          <w:highlight w:val="none"/>
        </w:rPr>
        <w:t>采购编号：</w:t>
      </w:r>
      <w:r>
        <w:rPr>
          <w:rFonts w:hint="eastAsia"/>
          <w:color w:val="auto"/>
          <w:spacing w:val="-6"/>
          <w:sz w:val="21"/>
          <w:szCs w:val="21"/>
          <w:highlight w:val="none"/>
          <w:lang w:eastAsia="zh-CN"/>
        </w:rPr>
        <w:t>QSZB-Z(H)-B22510(CS)</w:t>
      </w:r>
    </w:p>
    <w:p>
      <w:pPr>
        <w:snapToGrid w:val="0"/>
        <w:spacing w:line="288" w:lineRule="auto"/>
        <w:rPr>
          <w:color w:val="auto"/>
          <w:spacing w:val="-6"/>
          <w:sz w:val="21"/>
          <w:szCs w:val="21"/>
          <w:highlight w:val="none"/>
        </w:rPr>
      </w:pPr>
      <w:r>
        <w:rPr>
          <w:rFonts w:hint="eastAsia"/>
          <w:color w:val="auto"/>
          <w:spacing w:val="-6"/>
          <w:sz w:val="21"/>
          <w:szCs w:val="21"/>
          <w:highlight w:val="none"/>
        </w:rPr>
        <w:t>确认书编号：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2022</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u w:val="single"/>
          <w:lang w:eastAsia="zh-CN"/>
        </w:rPr>
        <w:t>稀土原材料</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第一条：采购标的物清单及合同价格</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r>
              <w:rPr>
                <w:rFonts w:hint="eastAsia"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204" w:leftChars="85" w:right="0"/>
              <w:jc w:val="center"/>
              <w:rPr>
                <w:rFonts w:hint="default"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left"/>
              <w:rPr>
                <w:rFonts w:hint="default"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乙方应按招标文件规定的货物性能、技术要求、质量标准向甲方提供符合国家法律规定和技术规格、质量标准的合格产品。</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质保期内</w:t>
      </w:r>
      <w:r>
        <w:rPr>
          <w:rFonts w:hint="eastAsia" w:cs="Times New Roman"/>
          <w:color w:val="auto"/>
          <w:spacing w:val="-6"/>
          <w:sz w:val="21"/>
          <w:szCs w:val="21"/>
          <w:highlight w:val="none"/>
          <w:lang w:val="en-US" w:eastAsia="zh-CN"/>
        </w:rPr>
        <w:t>如</w:t>
      </w:r>
      <w:r>
        <w:rPr>
          <w:rFonts w:hint="eastAsia" w:cs="Times New Roman"/>
          <w:color w:val="auto"/>
          <w:spacing w:val="-6"/>
          <w:sz w:val="21"/>
          <w:szCs w:val="21"/>
          <w:highlight w:val="none"/>
        </w:rPr>
        <w:t>乙方提供的货物</w:t>
      </w:r>
      <w:r>
        <w:rPr>
          <w:rFonts w:hint="eastAsia" w:cs="Times New Roman"/>
          <w:color w:val="auto"/>
          <w:spacing w:val="-6"/>
          <w:sz w:val="21"/>
          <w:szCs w:val="21"/>
          <w:highlight w:val="none"/>
          <w:lang w:val="en-US" w:eastAsia="zh-CN"/>
        </w:rPr>
        <w:t>存在</w:t>
      </w:r>
      <w:r>
        <w:rPr>
          <w:rFonts w:hint="eastAsia" w:cs="Times New Roman"/>
          <w:color w:val="auto"/>
          <w:spacing w:val="-6"/>
          <w:sz w:val="21"/>
          <w:szCs w:val="21"/>
          <w:highlight w:val="none"/>
        </w:rPr>
        <w:t>质量问题，乙方应负责免费更换。对达不到技术要求者，根据实际情况，经双方协商，可按以下办法处理：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⑴更换：由乙方承担所发生的全部费用。</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⑵贬值处理：由甲乙双方合议定价。</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在质保期内，乙方应对货物出现的质量及安全问题负责处理解决并承担一切费用。</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第三条：技术资料</w:t>
      </w:r>
    </w:p>
    <w:p>
      <w:p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1. 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hint="eastAsia" w:eastAsia="宋体" w:cs="Times New Roman"/>
          <w:color w:val="auto"/>
          <w:spacing w:val="-6"/>
          <w:sz w:val="21"/>
          <w:szCs w:val="21"/>
          <w:highlight w:val="none"/>
          <w:lang w:eastAsia="zh-CN"/>
        </w:rPr>
      </w:pPr>
      <w:r>
        <w:rPr>
          <w:rFonts w:hint="eastAsia"/>
          <w:color w:val="auto"/>
          <w:spacing w:val="-6"/>
          <w:sz w:val="21"/>
          <w:szCs w:val="21"/>
          <w:highlight w:val="none"/>
        </w:rPr>
        <w:t>乙方应保证所提供的货物或其任何一部分均不会侵犯任何第三方的知识产权</w:t>
      </w:r>
      <w:r>
        <w:rPr>
          <w:rFonts w:hint="eastAsia"/>
          <w:color w:val="auto"/>
          <w:spacing w:val="-6"/>
          <w:sz w:val="21"/>
          <w:szCs w:val="21"/>
          <w:highlight w:val="none"/>
          <w:lang w:eastAsia="zh-CN"/>
        </w:rPr>
        <w:t>。</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第五条：交货时间、地点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1.交货时间：合同签订之日起</w:t>
      </w:r>
      <w:r>
        <w:rPr>
          <w:rFonts w:hint="eastAsia" w:cs="Times New Roman"/>
          <w:color w:val="auto"/>
          <w:spacing w:val="-6"/>
          <w:sz w:val="21"/>
          <w:szCs w:val="21"/>
          <w:highlight w:val="none"/>
          <w:lang w:val="en-US" w:eastAsia="zh-CN"/>
        </w:rPr>
        <w:t>7个工作</w:t>
      </w:r>
      <w:r>
        <w:rPr>
          <w:rFonts w:hint="eastAsia" w:cs="Times New Roman"/>
          <w:color w:val="auto"/>
          <w:spacing w:val="-6"/>
          <w:sz w:val="21"/>
          <w:szCs w:val="21"/>
          <w:highlight w:val="none"/>
        </w:rPr>
        <w:t>日内交付。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2.交货地点：甲方指定地点。 </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lang w:val="en-US" w:eastAsia="zh-CN"/>
        </w:rPr>
        <w:t>货物</w:t>
      </w:r>
      <w:r>
        <w:rPr>
          <w:rFonts w:hint="eastAsia"/>
          <w:color w:val="auto"/>
          <w:spacing w:val="-6"/>
          <w:sz w:val="21"/>
          <w:szCs w:val="21"/>
          <w:highlight w:val="none"/>
        </w:rPr>
        <w:t>自验收合格后起</w:t>
      </w:r>
      <w:r>
        <w:rPr>
          <w:rFonts w:hint="eastAsia"/>
          <w:color w:val="auto"/>
          <w:spacing w:val="-6"/>
          <w:sz w:val="21"/>
          <w:szCs w:val="21"/>
          <w:highlight w:val="none"/>
          <w:lang w:val="en-US" w:eastAsia="zh-CN"/>
        </w:rPr>
        <w:t>质保    年</w:t>
      </w:r>
      <w:r>
        <w:rPr>
          <w:rFonts w:hint="eastAsia"/>
          <w:color w:val="auto"/>
          <w:spacing w:val="-6"/>
          <w:sz w:val="21"/>
          <w:szCs w:val="21"/>
          <w:highlight w:val="none"/>
        </w:rPr>
        <w:t>。</w:t>
      </w:r>
      <w:r>
        <w:rPr>
          <w:rFonts w:hint="eastAsia"/>
          <w:color w:val="auto"/>
          <w:spacing w:val="-6"/>
          <w:sz w:val="21"/>
          <w:szCs w:val="21"/>
          <w:highlight w:val="none"/>
          <w:lang w:val="en-US" w:eastAsia="zh-CN"/>
        </w:rPr>
        <w:t>售后服务</w:t>
      </w:r>
      <w:r>
        <w:rPr>
          <w:rFonts w:hint="eastAsia"/>
          <w:color w:val="auto"/>
          <w:spacing w:val="-6"/>
          <w:sz w:val="21"/>
          <w:szCs w:val="21"/>
          <w:highlight w:val="none"/>
        </w:rPr>
        <w:t>响应时间：</w:t>
      </w:r>
      <w:r>
        <w:rPr>
          <w:rFonts w:hint="eastAsia" w:cs="Times New Roman"/>
          <w:color w:val="auto"/>
          <w:spacing w:val="-6"/>
          <w:sz w:val="21"/>
          <w:szCs w:val="21"/>
          <w:highlight w:val="none"/>
          <w:u w:val="none"/>
          <w:lang w:val="en-US" w:eastAsia="zh-CN"/>
        </w:rPr>
        <w:t xml:space="preserve">    </w:t>
      </w:r>
      <w:r>
        <w:rPr>
          <w:rFonts w:hint="eastAsia" w:cs="Times New Roman"/>
          <w:color w:val="auto"/>
          <w:spacing w:val="-6"/>
          <w:sz w:val="21"/>
          <w:szCs w:val="21"/>
          <w:highlight w:val="none"/>
          <w:u w:val="none"/>
        </w:rPr>
        <w:t>小时以内；电话技术支持时间：</w:t>
      </w:r>
      <w:r>
        <w:rPr>
          <w:rFonts w:hint="eastAsia" w:cs="Times New Roman"/>
          <w:color w:val="auto"/>
          <w:spacing w:val="-6"/>
          <w:sz w:val="21"/>
          <w:szCs w:val="21"/>
          <w:highlight w:val="none"/>
          <w:u w:val="none"/>
          <w:lang w:val="en-US" w:eastAsia="zh-CN"/>
        </w:rPr>
        <w:t xml:space="preserve">    </w:t>
      </w:r>
      <w:r>
        <w:rPr>
          <w:rFonts w:hint="eastAsia" w:cs="Times New Roman"/>
          <w:color w:val="auto"/>
          <w:spacing w:val="-6"/>
          <w:sz w:val="21"/>
          <w:szCs w:val="21"/>
          <w:highlight w:val="none"/>
          <w:u w:val="none"/>
        </w:rPr>
        <w:t>小时以内；若需上门处理，则在：</w:t>
      </w:r>
      <w:r>
        <w:rPr>
          <w:rFonts w:hint="eastAsia" w:cs="Times New Roman"/>
          <w:color w:val="auto"/>
          <w:spacing w:val="-6"/>
          <w:sz w:val="21"/>
          <w:szCs w:val="21"/>
          <w:highlight w:val="none"/>
          <w:u w:val="none"/>
          <w:lang w:val="en-US" w:eastAsia="zh-CN"/>
        </w:rPr>
        <w:t xml:space="preserve">    </w:t>
      </w:r>
      <w:r>
        <w:rPr>
          <w:rFonts w:hint="eastAsia" w:cs="Times New Roman"/>
          <w:color w:val="auto"/>
          <w:spacing w:val="-6"/>
          <w:sz w:val="21"/>
          <w:szCs w:val="21"/>
          <w:highlight w:val="none"/>
          <w:u w:val="none"/>
        </w:rPr>
        <w:t>小时内到达现场并解决问题。</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甲方对乙方提交的货物依据招标文件上的技术规格要求和国家有关质量标准进行现场初步验收，符合招标文件技术要求的，给予签收，初步验收不合格的不予签收。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lang w:val="en-US" w:eastAsia="zh-CN"/>
        </w:rPr>
        <w:t>3</w:t>
      </w:r>
      <w:r>
        <w:rPr>
          <w:rFonts w:hint="eastAsia" w:cs="Times New Roman"/>
          <w:color w:val="auto"/>
          <w:spacing w:val="-6"/>
          <w:sz w:val="21"/>
          <w:szCs w:val="21"/>
          <w:highlight w:val="none"/>
        </w:rPr>
        <w:t>. 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lang w:val="en-US" w:eastAsia="zh-CN"/>
        </w:rPr>
        <w:t>4</w:t>
      </w:r>
      <w:r>
        <w:rPr>
          <w:rFonts w:hint="eastAsia" w:cs="Times New Roman"/>
          <w:color w:val="auto"/>
          <w:spacing w:val="-6"/>
          <w:sz w:val="21"/>
          <w:szCs w:val="21"/>
          <w:highlight w:val="none"/>
        </w:rPr>
        <w:t>. 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lang w:val="en-US" w:eastAsia="zh-CN"/>
        </w:rPr>
        <w:t>5</w:t>
      </w:r>
      <w:r>
        <w:rPr>
          <w:rFonts w:hint="eastAsia" w:cs="Times New Roman"/>
          <w:color w:val="auto"/>
          <w:spacing w:val="-6"/>
          <w:sz w:val="21"/>
          <w:szCs w:val="21"/>
          <w:highlight w:val="none"/>
        </w:rPr>
        <w:t xml:space="preserve">. </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第八条：货款的支付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1.履约保证金：</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提交方式：支票、汇票、本票或金融机构、担保机构出具的保函等非现金形式或银行转账。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开户银行：工行高新支行</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银行账号：1202026209008806216</w:t>
      </w:r>
    </w:p>
    <w:p>
      <w:pPr>
        <w:snapToGrid w:val="0"/>
        <w:spacing w:line="288" w:lineRule="auto"/>
        <w:ind w:firstLine="396" w:firstLineChars="200"/>
        <w:rPr>
          <w:rFonts w:cs="Times New Roman"/>
          <w:bCs/>
          <w:color w:val="auto"/>
          <w:spacing w:val="-6"/>
          <w:sz w:val="21"/>
          <w:szCs w:val="21"/>
          <w:highlight w:val="none"/>
        </w:rPr>
      </w:pPr>
      <w:r>
        <w:rPr>
          <w:rFonts w:hint="eastAsia" w:cs="Times New Roman"/>
          <w:color w:val="auto"/>
          <w:spacing w:val="-6"/>
          <w:sz w:val="21"/>
          <w:szCs w:val="21"/>
          <w:highlight w:val="none"/>
        </w:rPr>
        <w:t>2.</w:t>
      </w:r>
      <w:r>
        <w:rPr>
          <w:rFonts w:hint="eastAsia" w:cs="Times New Roman"/>
          <w:bCs/>
          <w:color w:val="auto"/>
          <w:spacing w:val="-6"/>
          <w:sz w:val="21"/>
          <w:szCs w:val="21"/>
          <w:highlight w:val="none"/>
        </w:rPr>
        <w:t>付款方式：</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1.合同生效以及具备实施条件后7个工作日内，且</w:t>
      </w:r>
      <w:r>
        <w:rPr>
          <w:rFonts w:hint="eastAsia" w:cs="Times New Roman"/>
          <w:bCs/>
          <w:color w:val="auto"/>
          <w:spacing w:val="-6"/>
          <w:sz w:val="21"/>
          <w:szCs w:val="21"/>
          <w:highlight w:val="none"/>
          <w:lang w:val="en-US" w:eastAsia="zh-CN"/>
        </w:rPr>
        <w:t>乙方</w:t>
      </w:r>
      <w:r>
        <w:rPr>
          <w:rFonts w:hint="eastAsia" w:cs="Times New Roman"/>
          <w:bCs/>
          <w:color w:val="auto"/>
          <w:spacing w:val="-6"/>
          <w:sz w:val="21"/>
          <w:szCs w:val="21"/>
          <w:highlight w:val="none"/>
        </w:rPr>
        <w:t>已向</w:t>
      </w:r>
      <w:r>
        <w:rPr>
          <w:rFonts w:hint="eastAsia" w:cs="Times New Roman"/>
          <w:bCs/>
          <w:color w:val="auto"/>
          <w:spacing w:val="-6"/>
          <w:sz w:val="21"/>
          <w:szCs w:val="21"/>
          <w:highlight w:val="none"/>
          <w:lang w:val="en-US" w:eastAsia="zh-CN"/>
        </w:rPr>
        <w:t>甲方</w:t>
      </w:r>
      <w:r>
        <w:rPr>
          <w:rFonts w:hint="eastAsia" w:cs="Times New Roman"/>
          <w:bCs/>
          <w:color w:val="auto"/>
          <w:spacing w:val="-6"/>
          <w:sz w:val="21"/>
          <w:szCs w:val="21"/>
          <w:highlight w:val="none"/>
        </w:rPr>
        <w:t>提交银行、保险公司等金融机构出具的预付款保函的，</w:t>
      </w:r>
      <w:r>
        <w:rPr>
          <w:rFonts w:hint="eastAsia" w:cs="Times New Roman"/>
          <w:bCs/>
          <w:color w:val="auto"/>
          <w:spacing w:val="-6"/>
          <w:sz w:val="21"/>
          <w:szCs w:val="21"/>
          <w:highlight w:val="none"/>
          <w:lang w:val="en-US" w:eastAsia="zh-CN"/>
        </w:rPr>
        <w:t>甲方</w:t>
      </w:r>
      <w:r>
        <w:rPr>
          <w:rFonts w:hint="eastAsia" w:cs="Times New Roman"/>
          <w:bCs/>
          <w:color w:val="auto"/>
          <w:spacing w:val="-6"/>
          <w:sz w:val="21"/>
          <w:szCs w:val="21"/>
          <w:highlight w:val="none"/>
        </w:rPr>
        <w:t>向</w:t>
      </w:r>
      <w:r>
        <w:rPr>
          <w:rFonts w:hint="eastAsia" w:cs="Times New Roman"/>
          <w:bCs/>
          <w:color w:val="auto"/>
          <w:spacing w:val="-6"/>
          <w:sz w:val="21"/>
          <w:szCs w:val="21"/>
          <w:highlight w:val="none"/>
          <w:lang w:val="en-US" w:eastAsia="zh-CN"/>
        </w:rPr>
        <w:t>乙方</w:t>
      </w:r>
      <w:r>
        <w:rPr>
          <w:rFonts w:hint="eastAsia" w:cs="Times New Roman"/>
          <w:bCs/>
          <w:color w:val="auto"/>
          <w:spacing w:val="-6"/>
          <w:sz w:val="21"/>
          <w:szCs w:val="21"/>
          <w:highlight w:val="none"/>
        </w:rPr>
        <w:t>支付合同总价的40%；货物送达</w:t>
      </w:r>
      <w:r>
        <w:rPr>
          <w:rFonts w:hint="eastAsia" w:cs="Times New Roman"/>
          <w:bCs/>
          <w:color w:val="auto"/>
          <w:spacing w:val="-6"/>
          <w:sz w:val="21"/>
          <w:szCs w:val="21"/>
          <w:highlight w:val="none"/>
          <w:lang w:val="en-US" w:eastAsia="zh-CN"/>
        </w:rPr>
        <w:t>甲方</w:t>
      </w:r>
      <w:r>
        <w:rPr>
          <w:rFonts w:hint="eastAsia" w:cs="Times New Roman"/>
          <w:bCs/>
          <w:color w:val="auto"/>
          <w:spacing w:val="-6"/>
          <w:sz w:val="21"/>
          <w:szCs w:val="21"/>
          <w:highlight w:val="none"/>
        </w:rPr>
        <w:t>指定地点并经</w:t>
      </w:r>
      <w:r>
        <w:rPr>
          <w:rFonts w:hint="eastAsia" w:cs="Times New Roman"/>
          <w:bCs/>
          <w:color w:val="auto"/>
          <w:spacing w:val="-6"/>
          <w:sz w:val="21"/>
          <w:szCs w:val="21"/>
          <w:highlight w:val="none"/>
          <w:lang w:val="en-US" w:eastAsia="zh-CN"/>
        </w:rPr>
        <w:t>甲方</w:t>
      </w:r>
      <w:r>
        <w:rPr>
          <w:rFonts w:hint="eastAsia" w:cs="Times New Roman"/>
          <w:bCs/>
          <w:color w:val="auto"/>
          <w:spacing w:val="-6"/>
          <w:sz w:val="21"/>
          <w:szCs w:val="21"/>
          <w:highlight w:val="none"/>
        </w:rPr>
        <w:t>验收合格后，</w:t>
      </w:r>
      <w:r>
        <w:rPr>
          <w:rFonts w:hint="eastAsia" w:cs="Times New Roman"/>
          <w:bCs/>
          <w:color w:val="auto"/>
          <w:spacing w:val="-6"/>
          <w:sz w:val="21"/>
          <w:szCs w:val="21"/>
          <w:highlight w:val="none"/>
          <w:lang w:val="en-US" w:eastAsia="zh-CN"/>
        </w:rPr>
        <w:t>甲方</w:t>
      </w:r>
      <w:r>
        <w:rPr>
          <w:rFonts w:hint="eastAsia" w:cs="Times New Roman"/>
          <w:bCs/>
          <w:color w:val="auto"/>
          <w:spacing w:val="-6"/>
          <w:sz w:val="21"/>
          <w:szCs w:val="21"/>
          <w:highlight w:val="none"/>
        </w:rPr>
        <w:t>在收到发票后7个工作日内，向</w:t>
      </w:r>
      <w:r>
        <w:rPr>
          <w:rFonts w:hint="eastAsia" w:cs="Times New Roman"/>
          <w:bCs/>
          <w:color w:val="auto"/>
          <w:spacing w:val="-6"/>
          <w:sz w:val="21"/>
          <w:szCs w:val="21"/>
          <w:highlight w:val="none"/>
          <w:lang w:val="en-US" w:eastAsia="zh-CN"/>
        </w:rPr>
        <w:t>乙方</w:t>
      </w:r>
      <w:r>
        <w:rPr>
          <w:rFonts w:hint="eastAsia" w:cs="Times New Roman"/>
          <w:bCs/>
          <w:color w:val="auto"/>
          <w:spacing w:val="-6"/>
          <w:sz w:val="21"/>
          <w:szCs w:val="21"/>
          <w:highlight w:val="none"/>
        </w:rPr>
        <w:t>支付合同总价的60%。</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2.在签订合同时，</w:t>
      </w:r>
      <w:r>
        <w:rPr>
          <w:rFonts w:hint="eastAsia" w:cs="Times New Roman"/>
          <w:bCs/>
          <w:color w:val="auto"/>
          <w:spacing w:val="-6"/>
          <w:sz w:val="21"/>
          <w:szCs w:val="21"/>
          <w:highlight w:val="none"/>
          <w:lang w:val="en-US" w:eastAsia="zh-CN"/>
        </w:rPr>
        <w:t>乙方</w:t>
      </w:r>
      <w:r>
        <w:rPr>
          <w:rFonts w:hint="eastAsia" w:cs="Times New Roman"/>
          <w:bCs/>
          <w:color w:val="auto"/>
          <w:spacing w:val="-6"/>
          <w:sz w:val="21"/>
          <w:szCs w:val="21"/>
          <w:highlight w:val="none"/>
        </w:rPr>
        <w:t>明确表示无需预付款或者主动要求降低预付款比例的，可降低预付款比例（预付款保函同步调整）。</w:t>
      </w:r>
    </w:p>
    <w:p>
      <w:pPr>
        <w:snapToGrid w:val="0"/>
        <w:spacing w:line="288" w:lineRule="auto"/>
        <w:ind w:firstLine="396" w:firstLineChars="200"/>
        <w:rPr>
          <w:rFonts w:hint="eastAsia" w:cs="Times New Roman"/>
          <w:bCs/>
          <w:color w:val="auto"/>
          <w:spacing w:val="-6"/>
          <w:sz w:val="21"/>
          <w:szCs w:val="21"/>
          <w:highlight w:val="none"/>
        </w:rPr>
      </w:pPr>
      <w:r>
        <w:rPr>
          <w:rFonts w:hint="eastAsia" w:cs="Times New Roman"/>
          <w:bCs/>
          <w:color w:val="auto"/>
          <w:spacing w:val="-6"/>
          <w:sz w:val="21"/>
          <w:szCs w:val="21"/>
          <w:highlight w:val="none"/>
        </w:rPr>
        <w:t>3.</w:t>
      </w:r>
      <w:r>
        <w:rPr>
          <w:rFonts w:hint="eastAsia" w:cs="Times New Roman"/>
          <w:bCs/>
          <w:color w:val="auto"/>
          <w:spacing w:val="-6"/>
          <w:sz w:val="21"/>
          <w:szCs w:val="21"/>
          <w:highlight w:val="none"/>
          <w:lang w:val="en-US" w:eastAsia="zh-CN"/>
        </w:rPr>
        <w:t>乙方</w:t>
      </w:r>
      <w:r>
        <w:rPr>
          <w:rFonts w:hint="eastAsia" w:cs="Times New Roman"/>
          <w:bCs/>
          <w:color w:val="auto"/>
          <w:spacing w:val="-6"/>
          <w:sz w:val="21"/>
          <w:szCs w:val="21"/>
          <w:highlight w:val="none"/>
        </w:rPr>
        <w:t>明确表示无需预付款时，付款方式按以下要求执行：货物送达</w:t>
      </w:r>
      <w:r>
        <w:rPr>
          <w:rFonts w:hint="eastAsia" w:cs="Times New Roman"/>
          <w:bCs/>
          <w:color w:val="auto"/>
          <w:spacing w:val="-6"/>
          <w:sz w:val="21"/>
          <w:szCs w:val="21"/>
          <w:highlight w:val="none"/>
          <w:lang w:val="en-US" w:eastAsia="zh-CN"/>
        </w:rPr>
        <w:t>甲方</w:t>
      </w:r>
      <w:r>
        <w:rPr>
          <w:rFonts w:hint="eastAsia" w:cs="Times New Roman"/>
          <w:bCs/>
          <w:color w:val="auto"/>
          <w:spacing w:val="-6"/>
          <w:sz w:val="21"/>
          <w:szCs w:val="21"/>
          <w:highlight w:val="none"/>
        </w:rPr>
        <w:t>指定地点并经</w:t>
      </w:r>
      <w:r>
        <w:rPr>
          <w:rFonts w:hint="eastAsia" w:cs="Times New Roman"/>
          <w:bCs/>
          <w:color w:val="auto"/>
          <w:spacing w:val="-6"/>
          <w:sz w:val="21"/>
          <w:szCs w:val="21"/>
          <w:highlight w:val="none"/>
          <w:lang w:val="en-US" w:eastAsia="zh-CN"/>
        </w:rPr>
        <w:t>甲方</w:t>
      </w:r>
      <w:r>
        <w:rPr>
          <w:rFonts w:hint="eastAsia" w:cs="Times New Roman"/>
          <w:bCs/>
          <w:color w:val="auto"/>
          <w:spacing w:val="-6"/>
          <w:sz w:val="21"/>
          <w:szCs w:val="21"/>
          <w:highlight w:val="none"/>
        </w:rPr>
        <w:t>验收合格后，</w:t>
      </w:r>
      <w:r>
        <w:rPr>
          <w:rFonts w:hint="eastAsia" w:cs="Times New Roman"/>
          <w:bCs/>
          <w:color w:val="auto"/>
          <w:spacing w:val="-6"/>
          <w:sz w:val="21"/>
          <w:szCs w:val="21"/>
          <w:highlight w:val="none"/>
          <w:lang w:val="en-US" w:eastAsia="zh-CN"/>
        </w:rPr>
        <w:t>甲方</w:t>
      </w:r>
      <w:r>
        <w:rPr>
          <w:rFonts w:hint="eastAsia" w:cs="Times New Roman"/>
          <w:bCs/>
          <w:color w:val="auto"/>
          <w:spacing w:val="-6"/>
          <w:sz w:val="21"/>
          <w:szCs w:val="21"/>
          <w:highlight w:val="none"/>
        </w:rPr>
        <w:t>在收到发票后7个工作日内，向</w:t>
      </w:r>
      <w:r>
        <w:rPr>
          <w:rFonts w:hint="eastAsia" w:cs="Times New Roman"/>
          <w:bCs/>
          <w:color w:val="auto"/>
          <w:spacing w:val="-6"/>
          <w:sz w:val="21"/>
          <w:szCs w:val="21"/>
          <w:highlight w:val="none"/>
          <w:lang w:val="en-US" w:eastAsia="zh-CN"/>
        </w:rPr>
        <w:t>乙方</w:t>
      </w:r>
      <w:r>
        <w:rPr>
          <w:rFonts w:hint="eastAsia" w:cs="Times New Roman"/>
          <w:bCs/>
          <w:color w:val="auto"/>
          <w:spacing w:val="-6"/>
          <w:sz w:val="21"/>
          <w:szCs w:val="21"/>
          <w:highlight w:val="none"/>
        </w:rPr>
        <w:t>支付合同总价的100%。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电话：0571-86915020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乙方逾期履行合同的，自逾期之日起，向甲方每日偿付合同总价千分之五的滞纳金。</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甲方逾期支付货款的，自逾期之日起，向乙方每日偿付未付价款千分之五的滞纳金。</w:t>
      </w:r>
    </w:p>
    <w:p>
      <w:pPr>
        <w:numPr>
          <w:ilvl w:val="0"/>
          <w:numId w:val="1"/>
        </w:num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如验收不能达到质量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highlight w:val="none"/>
        </w:rPr>
        <w:t>20％作为违约赔偿金。</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合同经三方法定代表人或授权代表签字并加盖单位公章后生效。</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本合同未尽事宜，遵照《民法典》有关条文执行。</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本合同一式五份，乙方、采购代理机构各执壹份，甲方执叁份。</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38"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38"/>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39"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w:t>
      </w:r>
    </w:p>
    <w:p>
      <w:pPr>
        <w:adjustRightInd w:val="0"/>
        <w:snapToGrid w:val="0"/>
        <w:spacing w:line="288" w:lineRule="auto"/>
        <w:ind w:firstLine="422" w:firstLineChars="200"/>
        <w:rPr>
          <w:rFonts w:hint="eastAsia"/>
          <w:b/>
          <w:bCs/>
          <w:color w:val="auto"/>
          <w:sz w:val="21"/>
          <w:szCs w:val="21"/>
          <w:highlight w:val="none"/>
        </w:rPr>
      </w:pPr>
      <w:r>
        <w:rPr>
          <w:rFonts w:hint="eastAsia"/>
          <w:b/>
          <w:bCs/>
          <w:color w:val="auto"/>
          <w:sz w:val="21"/>
          <w:szCs w:val="21"/>
          <w:highlight w:val="none"/>
        </w:rPr>
        <w:t>中小企业声明函（若属于中小企业）</w:t>
      </w:r>
    </w:p>
    <w:p>
      <w:pPr>
        <w:adjustRightInd w:val="0"/>
        <w:snapToGrid w:val="0"/>
        <w:spacing w:line="288" w:lineRule="auto"/>
        <w:ind w:firstLine="422" w:firstLineChars="200"/>
        <w:rPr>
          <w:rFonts w:hint="eastAsia"/>
          <w:b/>
          <w:bCs/>
          <w:color w:val="auto"/>
          <w:sz w:val="21"/>
          <w:szCs w:val="21"/>
          <w:highlight w:val="none"/>
        </w:rPr>
      </w:pPr>
      <w:r>
        <w:rPr>
          <w:rFonts w:hint="eastAsia"/>
          <w:b/>
          <w:bCs/>
          <w:color w:val="auto"/>
          <w:sz w:val="21"/>
          <w:szCs w:val="21"/>
          <w:highlight w:val="none"/>
        </w:rPr>
        <w:t>属于监狱企业的证明文件（若属于监狱企业）</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残疾人福利性单位声明函（若属于残疾人福利性单位）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证明材料：无</w:t>
      </w:r>
    </w:p>
    <w:p>
      <w:pPr>
        <w:adjustRightInd w:val="0"/>
        <w:snapToGrid w:val="0"/>
        <w:spacing w:line="288" w:lineRule="auto"/>
        <w:ind w:firstLine="398" w:firstLineChars="200"/>
        <w:rPr>
          <w:b/>
          <w:bCs/>
          <w:color w:val="auto"/>
          <w:sz w:val="21"/>
          <w:szCs w:val="21"/>
          <w:highlight w:val="none"/>
        </w:rPr>
      </w:pPr>
      <w:r>
        <w:rPr>
          <w:rFonts w:hint="eastAsia"/>
          <w:b/>
          <w:color w:val="auto"/>
          <w:spacing w:val="-6"/>
          <w:sz w:val="21"/>
          <w:szCs w:val="21"/>
          <w:highlight w:val="none"/>
        </w:rPr>
        <w:t>▲联合体响应的，联合体各方均应提供资格文件（</w:t>
      </w:r>
      <w:r>
        <w:rPr>
          <w:b/>
          <w:color w:val="auto"/>
          <w:spacing w:val="-6"/>
          <w:sz w:val="21"/>
          <w:szCs w:val="21"/>
          <w:highlight w:val="none"/>
        </w:rPr>
        <w:t>1）、（2）</w:t>
      </w:r>
      <w:r>
        <w:rPr>
          <w:rFonts w:hint="eastAsia"/>
          <w:b/>
          <w:color w:val="auto"/>
          <w:spacing w:val="-6"/>
          <w:sz w:val="21"/>
          <w:szCs w:val="21"/>
          <w:highlight w:val="none"/>
        </w:rPr>
        <w:t>材料</w:t>
      </w:r>
      <w:r>
        <w:rPr>
          <w:b/>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39"/>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）法定代表人授权委托书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）2021年12月（含）以后任意一月供应商授权代表社保缴纳证明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5）货物配置清单</w:t>
      </w:r>
    </w:p>
    <w:p>
      <w:pPr>
        <w:adjustRightInd w:val="0"/>
        <w:snapToGrid w:val="0"/>
        <w:spacing w:line="288" w:lineRule="auto"/>
        <w:ind w:firstLine="420" w:firstLineChars="200"/>
        <w:jc w:val="left"/>
        <w:rPr>
          <w:rFonts w:hint="eastAsia"/>
          <w:color w:val="auto"/>
          <w:sz w:val="21"/>
          <w:szCs w:val="21"/>
          <w:highlight w:val="none"/>
        </w:rPr>
      </w:pPr>
      <w:bookmarkStart w:id="40" w:name="_Hlk71884196"/>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项目实施方案</w:t>
      </w:r>
    </w:p>
    <w:p>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7</w:t>
      </w:r>
      <w:r>
        <w:rPr>
          <w:rFonts w:hint="eastAsia"/>
          <w:color w:val="auto"/>
          <w:sz w:val="21"/>
          <w:szCs w:val="21"/>
          <w:highlight w:val="none"/>
          <w:lang w:eastAsia="zh-CN"/>
        </w:rPr>
        <w:t>）</w:t>
      </w:r>
      <w:r>
        <w:rPr>
          <w:rFonts w:hint="eastAsia"/>
          <w:color w:val="auto"/>
          <w:sz w:val="21"/>
          <w:szCs w:val="21"/>
          <w:highlight w:val="none"/>
        </w:rPr>
        <w:t>运输方案</w:t>
      </w:r>
    </w:p>
    <w:p>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8</w:t>
      </w:r>
      <w:r>
        <w:rPr>
          <w:rFonts w:hint="eastAsia"/>
          <w:color w:val="auto"/>
          <w:sz w:val="21"/>
          <w:szCs w:val="21"/>
          <w:highlight w:val="none"/>
          <w:lang w:eastAsia="zh-CN"/>
        </w:rPr>
        <w:t>）</w:t>
      </w:r>
      <w:r>
        <w:rPr>
          <w:rFonts w:hint="eastAsia"/>
          <w:color w:val="auto"/>
          <w:sz w:val="21"/>
          <w:szCs w:val="21"/>
          <w:highlight w:val="none"/>
        </w:rPr>
        <w:t>验收方案</w:t>
      </w:r>
    </w:p>
    <w:p>
      <w:pPr>
        <w:adjustRightInd w:val="0"/>
        <w:snapToGrid w:val="0"/>
        <w:spacing w:line="288" w:lineRule="auto"/>
        <w:ind w:firstLine="420" w:firstLineChars="200"/>
        <w:jc w:val="left"/>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9</w:t>
      </w:r>
      <w:r>
        <w:rPr>
          <w:rFonts w:hint="eastAsia"/>
          <w:color w:val="auto"/>
          <w:sz w:val="21"/>
          <w:szCs w:val="21"/>
          <w:highlight w:val="none"/>
          <w:lang w:eastAsia="zh-CN"/>
        </w:rPr>
        <w:t>）</w:t>
      </w:r>
      <w:r>
        <w:rPr>
          <w:rFonts w:hint="eastAsia"/>
          <w:color w:val="auto"/>
          <w:sz w:val="21"/>
          <w:szCs w:val="21"/>
          <w:highlight w:val="none"/>
        </w:rPr>
        <w:t>服务响应效率</w:t>
      </w:r>
    </w:p>
    <w:p>
      <w:pPr>
        <w:adjustRightInd w:val="0"/>
        <w:snapToGrid w:val="0"/>
        <w:spacing w:line="288" w:lineRule="auto"/>
        <w:ind w:firstLine="420" w:firstLineChars="200"/>
        <w:jc w:val="left"/>
        <w:rPr>
          <w:rFonts w:cs="Times New Roman"/>
          <w:color w:val="auto"/>
          <w:spacing w:val="-6"/>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10</w:t>
      </w:r>
      <w:r>
        <w:rPr>
          <w:rFonts w:hint="eastAsia"/>
          <w:color w:val="auto"/>
          <w:sz w:val="21"/>
          <w:szCs w:val="21"/>
          <w:highlight w:val="none"/>
          <w:lang w:eastAsia="zh-CN"/>
        </w:rPr>
        <w:t>）</w:t>
      </w:r>
      <w:r>
        <w:rPr>
          <w:rFonts w:hint="eastAsia"/>
          <w:color w:val="auto"/>
          <w:sz w:val="21"/>
          <w:szCs w:val="21"/>
          <w:highlight w:val="none"/>
        </w:rPr>
        <w:t>售后服务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rFonts w:hint="eastAsia"/>
          <w:color w:val="auto"/>
          <w:sz w:val="21"/>
          <w:szCs w:val="21"/>
          <w:highlight w:val="none"/>
          <w:lang w:val="en-US" w:eastAsia="zh-CN"/>
        </w:rPr>
        <w:t>11</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40"/>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1" w:name="_Hlk94097338"/>
      <w:r>
        <w:rPr>
          <w:rFonts w:hint="eastAsia"/>
          <w:b/>
          <w:bCs/>
          <w:color w:val="auto"/>
          <w:sz w:val="21"/>
          <w:szCs w:val="21"/>
          <w:highlight w:val="none"/>
        </w:rPr>
        <w:t>资格审查要求的资格证明材料(均需加盖公章)</w:t>
      </w:r>
    </w:p>
    <w:bookmarkEnd w:id="41"/>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69" w:firstLineChars="236"/>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p>
    <w:p>
      <w:pPr>
        <w:adjustRightInd w:val="0"/>
        <w:snapToGrid w:val="0"/>
        <w:spacing w:line="288" w:lineRule="auto"/>
        <w:ind w:firstLine="498" w:firstLineChars="236"/>
        <w:jc w:val="center"/>
        <w:outlineLvl w:val="2"/>
        <w:rPr>
          <w:b/>
          <w:bCs/>
          <w:color w:val="auto"/>
          <w:sz w:val="21"/>
          <w:szCs w:val="21"/>
          <w:highlight w:val="none"/>
        </w:rPr>
      </w:pPr>
      <w:r>
        <w:rPr>
          <w:b/>
          <w:bCs/>
          <w:color w:val="auto"/>
          <w:sz w:val="21"/>
          <w:szCs w:val="21"/>
          <w:highlight w:val="none"/>
        </w:rPr>
        <w:t>中小企业声明函（货物）</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i/>
          <w:color w:val="auto"/>
          <w:sz w:val="21"/>
          <w:szCs w:val="21"/>
          <w:highlight w:val="none"/>
          <w:u w:val="single"/>
        </w:rPr>
        <w:t>（单位名称）</w:t>
      </w:r>
      <w:r>
        <w:rPr>
          <w:color w:val="auto"/>
          <w:sz w:val="21"/>
          <w:szCs w:val="21"/>
          <w:highlight w:val="none"/>
        </w:rPr>
        <w:t>的</w:t>
      </w:r>
      <w:r>
        <w:rPr>
          <w:i/>
          <w:color w:val="auto"/>
          <w:sz w:val="21"/>
          <w:szCs w:val="21"/>
          <w:highlight w:val="none"/>
          <w:u w:val="single"/>
        </w:rPr>
        <w:t>（项目名称）</w:t>
      </w:r>
      <w:r>
        <w:rPr>
          <w:color w:val="auto"/>
          <w:sz w:val="21"/>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color w:val="auto"/>
          <w:sz w:val="21"/>
          <w:szCs w:val="21"/>
          <w:highlight w:val="none"/>
        </w:rPr>
      </w:pPr>
      <w:r>
        <w:rPr>
          <w:i/>
          <w:color w:val="auto"/>
          <w:sz w:val="21"/>
          <w:szCs w:val="21"/>
          <w:highlight w:val="none"/>
          <w:u w:val="single"/>
        </w:rPr>
        <w:t xml:space="preserve">1. </w:t>
      </w:r>
      <w:r>
        <w:rPr>
          <w:rFonts w:hint="eastAsia"/>
          <w:i/>
          <w:color w:val="auto"/>
          <w:sz w:val="21"/>
          <w:szCs w:val="21"/>
          <w:highlight w:val="none"/>
          <w:u w:val="single"/>
        </w:rPr>
        <w:t>镝（Dy）</w:t>
      </w:r>
      <w:r>
        <w:rPr>
          <w:i/>
          <w:color w:val="auto"/>
          <w:sz w:val="21"/>
          <w:szCs w:val="21"/>
          <w:highlight w:val="none"/>
        </w:rPr>
        <w:t xml:space="preserve"> </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采购文件中明确的所属行业）行业</w:t>
      </w:r>
      <w:r>
        <w:rPr>
          <w:color w:val="auto"/>
          <w:sz w:val="21"/>
          <w:szCs w:val="21"/>
          <w:highlight w:val="none"/>
        </w:rPr>
        <w:t>；制造商为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color w:val="auto"/>
          <w:sz w:val="21"/>
          <w:szCs w:val="21"/>
          <w:highlight w:val="none"/>
        </w:rPr>
        <w:t>；</w:t>
      </w:r>
    </w:p>
    <w:p>
      <w:pPr>
        <w:adjustRightInd w:val="0"/>
        <w:snapToGrid w:val="0"/>
        <w:spacing w:line="288" w:lineRule="auto"/>
        <w:ind w:firstLine="495" w:firstLineChars="236"/>
        <w:rPr>
          <w:rFonts w:hint="eastAsia"/>
          <w:color w:val="auto"/>
          <w:sz w:val="21"/>
          <w:szCs w:val="21"/>
          <w:highlight w:val="none"/>
        </w:rPr>
      </w:pPr>
      <w:r>
        <w:rPr>
          <w:i/>
          <w:color w:val="auto"/>
          <w:sz w:val="21"/>
          <w:szCs w:val="21"/>
          <w:highlight w:val="none"/>
          <w:u w:val="single"/>
        </w:rPr>
        <w:t xml:space="preserve">2. </w:t>
      </w:r>
      <w:r>
        <w:rPr>
          <w:rFonts w:hint="eastAsia"/>
          <w:i/>
          <w:color w:val="auto"/>
          <w:sz w:val="21"/>
          <w:szCs w:val="21"/>
          <w:highlight w:val="none"/>
          <w:u w:val="single"/>
        </w:rPr>
        <w:t>铽（Tb）</w:t>
      </w:r>
      <w:r>
        <w:rPr>
          <w:i/>
          <w:color w:val="auto"/>
          <w:sz w:val="21"/>
          <w:szCs w:val="21"/>
          <w:highlight w:val="none"/>
        </w:rPr>
        <w:t xml:space="preserve"> </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采购文件中明确的所属行业）行业</w:t>
      </w:r>
      <w:r>
        <w:rPr>
          <w:color w:val="auto"/>
          <w:sz w:val="21"/>
          <w:szCs w:val="21"/>
          <w:highlight w:val="none"/>
        </w:rPr>
        <w:t>；制造商为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rFonts w:hint="eastAsia"/>
          <w:color w:val="auto"/>
          <w:sz w:val="21"/>
          <w:szCs w:val="21"/>
          <w:highlight w:val="none"/>
        </w:rPr>
        <w:t>；</w:t>
      </w:r>
    </w:p>
    <w:p>
      <w:pPr>
        <w:adjustRightInd w:val="0"/>
        <w:snapToGrid w:val="0"/>
        <w:spacing w:line="288" w:lineRule="auto"/>
        <w:ind w:firstLine="495" w:firstLineChars="236"/>
        <w:rPr>
          <w:color w:val="auto"/>
          <w:sz w:val="21"/>
          <w:szCs w:val="21"/>
          <w:highlight w:val="none"/>
        </w:rPr>
      </w:pPr>
      <w:r>
        <w:rPr>
          <w:rFonts w:hint="eastAsia"/>
          <w:i/>
          <w:color w:val="auto"/>
          <w:sz w:val="21"/>
          <w:szCs w:val="21"/>
          <w:highlight w:val="none"/>
          <w:u w:val="single"/>
          <w:lang w:val="en-US" w:eastAsia="zh-CN"/>
        </w:rPr>
        <w:t>3</w:t>
      </w:r>
      <w:r>
        <w:rPr>
          <w:i/>
          <w:color w:val="auto"/>
          <w:sz w:val="21"/>
          <w:szCs w:val="21"/>
          <w:highlight w:val="none"/>
          <w:u w:val="single"/>
        </w:rPr>
        <w:t xml:space="preserve">. </w:t>
      </w:r>
      <w:r>
        <w:rPr>
          <w:rFonts w:hint="eastAsia"/>
          <w:i/>
          <w:color w:val="auto"/>
          <w:sz w:val="21"/>
          <w:szCs w:val="21"/>
          <w:highlight w:val="none"/>
          <w:u w:val="single"/>
        </w:rPr>
        <w:t>镨（Pr）</w:t>
      </w:r>
      <w:r>
        <w:rPr>
          <w:i/>
          <w:color w:val="auto"/>
          <w:sz w:val="21"/>
          <w:szCs w:val="21"/>
          <w:highlight w:val="none"/>
        </w:rPr>
        <w:t xml:space="preserve"> </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采购文件中明确的所属行业）行业</w:t>
      </w:r>
      <w:r>
        <w:rPr>
          <w:color w:val="auto"/>
          <w:sz w:val="21"/>
          <w:szCs w:val="21"/>
          <w:highlight w:val="none"/>
        </w:rPr>
        <w:t>；制造商为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rFonts w:hint="eastAsia"/>
          <w:color w:val="auto"/>
          <w:sz w:val="21"/>
          <w:szCs w:val="21"/>
          <w:highlight w:val="none"/>
        </w:rPr>
        <w:t>；</w:t>
      </w:r>
    </w:p>
    <w:p>
      <w:pPr>
        <w:adjustRightInd w:val="0"/>
        <w:snapToGrid w:val="0"/>
        <w:spacing w:line="288" w:lineRule="auto"/>
        <w:ind w:firstLine="495" w:firstLineChars="236"/>
        <w:rPr>
          <w:rFonts w:hint="eastAsia"/>
          <w:color w:val="auto"/>
          <w:sz w:val="21"/>
          <w:szCs w:val="21"/>
          <w:highlight w:val="none"/>
        </w:rPr>
      </w:pPr>
      <w:r>
        <w:rPr>
          <w:rFonts w:hint="eastAsia"/>
          <w:i/>
          <w:color w:val="auto"/>
          <w:sz w:val="21"/>
          <w:szCs w:val="21"/>
          <w:highlight w:val="none"/>
          <w:u w:val="single"/>
          <w:lang w:val="en-US" w:eastAsia="zh-CN"/>
        </w:rPr>
        <w:t>4</w:t>
      </w:r>
      <w:r>
        <w:rPr>
          <w:i/>
          <w:color w:val="auto"/>
          <w:sz w:val="21"/>
          <w:szCs w:val="21"/>
          <w:highlight w:val="none"/>
          <w:u w:val="single"/>
        </w:rPr>
        <w:t xml:space="preserve">. </w:t>
      </w:r>
      <w:r>
        <w:rPr>
          <w:rFonts w:hint="eastAsia"/>
          <w:i/>
          <w:color w:val="auto"/>
          <w:sz w:val="21"/>
          <w:szCs w:val="21"/>
          <w:highlight w:val="none"/>
          <w:u w:val="single"/>
        </w:rPr>
        <w:t>钕（Nd）</w:t>
      </w:r>
      <w:r>
        <w:rPr>
          <w:i/>
          <w:color w:val="auto"/>
          <w:sz w:val="21"/>
          <w:szCs w:val="21"/>
          <w:highlight w:val="none"/>
        </w:rPr>
        <w:t xml:space="preserve"> </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采购文件中明确的所属行业）行业</w:t>
      </w:r>
      <w:r>
        <w:rPr>
          <w:color w:val="auto"/>
          <w:sz w:val="21"/>
          <w:szCs w:val="21"/>
          <w:highlight w:val="none"/>
        </w:rPr>
        <w:t>；制造商为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rFonts w:hint="eastAsia"/>
          <w:color w:val="auto"/>
          <w:sz w:val="21"/>
          <w:szCs w:val="21"/>
          <w:highlight w:val="none"/>
        </w:rPr>
        <w:t>；</w:t>
      </w:r>
    </w:p>
    <w:p>
      <w:pPr>
        <w:adjustRightInd w:val="0"/>
        <w:snapToGrid w:val="0"/>
        <w:spacing w:line="288" w:lineRule="auto"/>
        <w:ind w:firstLine="495" w:firstLineChars="236"/>
        <w:rPr>
          <w:rFonts w:hint="eastAsia"/>
          <w:color w:val="auto"/>
          <w:sz w:val="21"/>
          <w:szCs w:val="21"/>
          <w:highlight w:val="none"/>
        </w:rPr>
      </w:pPr>
      <w:r>
        <w:rPr>
          <w:rFonts w:hint="eastAsia"/>
          <w:i/>
          <w:color w:val="auto"/>
          <w:sz w:val="21"/>
          <w:szCs w:val="21"/>
          <w:highlight w:val="none"/>
          <w:u w:val="single"/>
          <w:lang w:val="en-US" w:eastAsia="zh-CN"/>
        </w:rPr>
        <w:t>5</w:t>
      </w:r>
      <w:r>
        <w:rPr>
          <w:i/>
          <w:color w:val="auto"/>
          <w:sz w:val="21"/>
          <w:szCs w:val="21"/>
          <w:highlight w:val="none"/>
          <w:u w:val="single"/>
        </w:rPr>
        <w:t xml:space="preserve">. </w:t>
      </w:r>
      <w:r>
        <w:rPr>
          <w:rFonts w:hint="eastAsia"/>
          <w:i/>
          <w:color w:val="auto"/>
          <w:sz w:val="21"/>
          <w:szCs w:val="21"/>
          <w:highlight w:val="none"/>
          <w:u w:val="single"/>
        </w:rPr>
        <w:t>钐（Sm）</w:t>
      </w:r>
      <w:r>
        <w:rPr>
          <w:i/>
          <w:color w:val="auto"/>
          <w:sz w:val="21"/>
          <w:szCs w:val="21"/>
          <w:highlight w:val="none"/>
        </w:rPr>
        <w:t xml:space="preserve"> </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采购文件中明确的所属行业）行业</w:t>
      </w:r>
      <w:r>
        <w:rPr>
          <w:color w:val="auto"/>
          <w:sz w:val="21"/>
          <w:szCs w:val="21"/>
          <w:highlight w:val="none"/>
        </w:rPr>
        <w:t>；制造商为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rFonts w:hint="eastAsia"/>
          <w:color w:val="auto"/>
          <w:sz w:val="21"/>
          <w:szCs w:val="21"/>
          <w:highlight w:val="none"/>
        </w:rPr>
        <w:t>；</w:t>
      </w:r>
    </w:p>
    <w:p>
      <w:pPr>
        <w:adjustRightInd w:val="0"/>
        <w:snapToGrid w:val="0"/>
        <w:spacing w:line="288" w:lineRule="auto"/>
        <w:ind w:firstLine="495" w:firstLineChars="236"/>
        <w:rPr>
          <w:rFonts w:hint="eastAsia"/>
          <w:color w:val="auto"/>
          <w:sz w:val="21"/>
          <w:szCs w:val="21"/>
          <w:highlight w:val="none"/>
        </w:rPr>
      </w:pPr>
      <w:r>
        <w:rPr>
          <w:rFonts w:hint="eastAsia"/>
          <w:i/>
          <w:color w:val="auto"/>
          <w:sz w:val="21"/>
          <w:szCs w:val="21"/>
          <w:highlight w:val="none"/>
          <w:u w:val="single"/>
          <w:lang w:val="en-US" w:eastAsia="zh-CN"/>
        </w:rPr>
        <w:t>6</w:t>
      </w:r>
      <w:r>
        <w:rPr>
          <w:i/>
          <w:color w:val="auto"/>
          <w:sz w:val="21"/>
          <w:szCs w:val="21"/>
          <w:highlight w:val="none"/>
          <w:u w:val="single"/>
        </w:rPr>
        <w:t xml:space="preserve">. </w:t>
      </w:r>
      <w:r>
        <w:rPr>
          <w:rFonts w:hint="eastAsia"/>
          <w:i/>
          <w:color w:val="auto"/>
          <w:sz w:val="21"/>
          <w:szCs w:val="21"/>
          <w:highlight w:val="none"/>
          <w:u w:val="single"/>
        </w:rPr>
        <w:t>镧（La）</w:t>
      </w:r>
      <w:r>
        <w:rPr>
          <w:i/>
          <w:color w:val="auto"/>
          <w:sz w:val="21"/>
          <w:szCs w:val="21"/>
          <w:highlight w:val="none"/>
        </w:rPr>
        <w:t xml:space="preserve"> </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采购文件中明确的所属行业）行业</w:t>
      </w:r>
      <w:r>
        <w:rPr>
          <w:color w:val="auto"/>
          <w:sz w:val="21"/>
          <w:szCs w:val="21"/>
          <w:highlight w:val="none"/>
        </w:rPr>
        <w:t>；制造商为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rFonts w:hint="eastAsia"/>
          <w:color w:val="auto"/>
          <w:sz w:val="21"/>
          <w:szCs w:val="21"/>
          <w:highlight w:val="none"/>
        </w:rPr>
        <w:t>；</w:t>
      </w:r>
    </w:p>
    <w:p>
      <w:pPr>
        <w:adjustRightInd w:val="0"/>
        <w:snapToGrid w:val="0"/>
        <w:spacing w:line="288" w:lineRule="auto"/>
        <w:ind w:firstLine="495" w:firstLineChars="236"/>
        <w:rPr>
          <w:rFonts w:hint="eastAsia"/>
          <w:color w:val="auto"/>
          <w:sz w:val="21"/>
          <w:szCs w:val="21"/>
          <w:highlight w:val="none"/>
        </w:rPr>
      </w:pPr>
      <w:r>
        <w:rPr>
          <w:rFonts w:hint="eastAsia"/>
          <w:i/>
          <w:color w:val="auto"/>
          <w:sz w:val="21"/>
          <w:szCs w:val="21"/>
          <w:highlight w:val="none"/>
          <w:u w:val="single"/>
          <w:lang w:val="en-US" w:eastAsia="zh-CN"/>
        </w:rPr>
        <w:t>7</w:t>
      </w:r>
      <w:r>
        <w:rPr>
          <w:i/>
          <w:color w:val="auto"/>
          <w:sz w:val="21"/>
          <w:szCs w:val="21"/>
          <w:highlight w:val="none"/>
          <w:u w:val="single"/>
        </w:rPr>
        <w:t xml:space="preserve">. </w:t>
      </w:r>
      <w:r>
        <w:rPr>
          <w:rFonts w:hint="eastAsia"/>
          <w:i/>
          <w:color w:val="auto"/>
          <w:sz w:val="21"/>
          <w:szCs w:val="21"/>
          <w:highlight w:val="none"/>
          <w:u w:val="single"/>
        </w:rPr>
        <w:t>铈（Ce）</w:t>
      </w:r>
      <w:r>
        <w:rPr>
          <w:i/>
          <w:color w:val="auto"/>
          <w:sz w:val="21"/>
          <w:szCs w:val="21"/>
          <w:highlight w:val="none"/>
        </w:rPr>
        <w:t xml:space="preserve"> </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采购文件中明确的所属行业）行业</w:t>
      </w:r>
      <w:r>
        <w:rPr>
          <w:color w:val="auto"/>
          <w:sz w:val="21"/>
          <w:szCs w:val="21"/>
          <w:highlight w:val="none"/>
        </w:rPr>
        <w:t>；制造商为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rFonts w:hint="eastAsia"/>
          <w:color w:val="auto"/>
          <w:sz w:val="21"/>
          <w:szCs w:val="21"/>
          <w:highlight w:val="none"/>
        </w:rPr>
        <w:t>；</w:t>
      </w:r>
    </w:p>
    <w:p>
      <w:pPr>
        <w:adjustRightInd w:val="0"/>
        <w:snapToGrid w:val="0"/>
        <w:spacing w:line="288" w:lineRule="auto"/>
        <w:ind w:firstLine="495" w:firstLineChars="236"/>
        <w:rPr>
          <w:rFonts w:hint="eastAsia"/>
          <w:color w:val="auto"/>
          <w:sz w:val="21"/>
          <w:szCs w:val="21"/>
          <w:highlight w:val="none"/>
        </w:rPr>
      </w:pPr>
      <w:r>
        <w:rPr>
          <w:rFonts w:hint="eastAsia"/>
          <w:i/>
          <w:color w:val="auto"/>
          <w:sz w:val="21"/>
          <w:szCs w:val="21"/>
          <w:highlight w:val="none"/>
          <w:u w:val="single"/>
          <w:lang w:val="en-US" w:eastAsia="zh-CN"/>
        </w:rPr>
        <w:t>8</w:t>
      </w:r>
      <w:r>
        <w:rPr>
          <w:i/>
          <w:color w:val="auto"/>
          <w:sz w:val="21"/>
          <w:szCs w:val="21"/>
          <w:highlight w:val="none"/>
          <w:u w:val="single"/>
        </w:rPr>
        <w:t xml:space="preserve">. </w:t>
      </w:r>
      <w:r>
        <w:rPr>
          <w:rFonts w:hint="eastAsia"/>
          <w:i/>
          <w:color w:val="auto"/>
          <w:sz w:val="21"/>
          <w:szCs w:val="21"/>
          <w:highlight w:val="none"/>
          <w:u w:val="single"/>
        </w:rPr>
        <w:t>钴（Co）</w:t>
      </w:r>
      <w:r>
        <w:rPr>
          <w:i/>
          <w:color w:val="auto"/>
          <w:sz w:val="21"/>
          <w:szCs w:val="21"/>
          <w:highlight w:val="none"/>
        </w:rPr>
        <w:t xml:space="preserve"> </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采购文件中明确的所属行业）行业</w:t>
      </w:r>
      <w:r>
        <w:rPr>
          <w:color w:val="auto"/>
          <w:sz w:val="21"/>
          <w:szCs w:val="21"/>
          <w:highlight w:val="none"/>
        </w:rPr>
        <w:t>；制造商为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rFonts w:hint="eastAsia"/>
          <w:color w:val="auto"/>
          <w:sz w:val="21"/>
          <w:szCs w:val="21"/>
          <w:highlight w:val="none"/>
        </w:rPr>
        <w:t>；</w:t>
      </w:r>
    </w:p>
    <w:p>
      <w:pPr>
        <w:adjustRightInd w:val="0"/>
        <w:snapToGrid w:val="0"/>
        <w:spacing w:line="288" w:lineRule="auto"/>
        <w:ind w:firstLine="495" w:firstLineChars="236"/>
        <w:rPr>
          <w:rFonts w:hint="eastAsia"/>
          <w:color w:val="auto"/>
          <w:sz w:val="21"/>
          <w:szCs w:val="21"/>
          <w:highlight w:val="none"/>
        </w:rPr>
      </w:pPr>
      <w:r>
        <w:rPr>
          <w:rFonts w:hint="eastAsia"/>
          <w:i/>
          <w:color w:val="auto"/>
          <w:sz w:val="21"/>
          <w:szCs w:val="21"/>
          <w:highlight w:val="none"/>
          <w:u w:val="single"/>
          <w:lang w:val="en-US" w:eastAsia="zh-CN"/>
        </w:rPr>
        <w:t>9</w:t>
      </w:r>
      <w:r>
        <w:rPr>
          <w:i/>
          <w:color w:val="auto"/>
          <w:sz w:val="21"/>
          <w:szCs w:val="21"/>
          <w:highlight w:val="none"/>
          <w:u w:val="single"/>
        </w:rPr>
        <w:t xml:space="preserve">. </w:t>
      </w:r>
      <w:r>
        <w:rPr>
          <w:rFonts w:hint="eastAsia"/>
          <w:i/>
          <w:color w:val="auto"/>
          <w:sz w:val="21"/>
          <w:szCs w:val="21"/>
          <w:highlight w:val="none"/>
          <w:u w:val="single"/>
        </w:rPr>
        <w:t>锆（Zr）</w:t>
      </w:r>
      <w:r>
        <w:rPr>
          <w:i/>
          <w:color w:val="auto"/>
          <w:sz w:val="21"/>
          <w:szCs w:val="21"/>
          <w:highlight w:val="none"/>
        </w:rPr>
        <w:t xml:space="preserve"> </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采购文件中明确的所属行业）行业</w:t>
      </w:r>
      <w:r>
        <w:rPr>
          <w:color w:val="auto"/>
          <w:sz w:val="21"/>
          <w:szCs w:val="21"/>
          <w:highlight w:val="none"/>
        </w:rPr>
        <w:t>；制造商为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rFonts w:hint="eastAsia"/>
          <w:color w:val="auto"/>
          <w:sz w:val="21"/>
          <w:szCs w:val="21"/>
          <w:highlight w:val="none"/>
        </w:rPr>
        <w:t>；</w:t>
      </w:r>
    </w:p>
    <w:p>
      <w:pPr>
        <w:adjustRightInd w:val="0"/>
        <w:snapToGrid w:val="0"/>
        <w:spacing w:line="288" w:lineRule="auto"/>
        <w:ind w:firstLine="495" w:firstLineChars="236"/>
        <w:rPr>
          <w:color w:val="auto"/>
          <w:highlight w:val="none"/>
        </w:rPr>
      </w:pPr>
      <w:r>
        <w:rPr>
          <w:rFonts w:hint="eastAsia"/>
          <w:i/>
          <w:color w:val="auto"/>
          <w:sz w:val="21"/>
          <w:szCs w:val="21"/>
          <w:highlight w:val="none"/>
          <w:u w:val="single"/>
          <w:lang w:val="en-US" w:eastAsia="zh-CN"/>
        </w:rPr>
        <w:t>10</w:t>
      </w:r>
      <w:r>
        <w:rPr>
          <w:i/>
          <w:color w:val="auto"/>
          <w:sz w:val="21"/>
          <w:szCs w:val="21"/>
          <w:highlight w:val="none"/>
          <w:u w:val="single"/>
        </w:rPr>
        <w:t xml:space="preserve">. </w:t>
      </w:r>
      <w:r>
        <w:rPr>
          <w:rFonts w:hint="eastAsia"/>
          <w:i/>
          <w:color w:val="auto"/>
          <w:sz w:val="21"/>
          <w:szCs w:val="21"/>
          <w:highlight w:val="none"/>
          <w:u w:val="single"/>
        </w:rPr>
        <w:t>镓（Ga）</w:t>
      </w:r>
      <w:r>
        <w:rPr>
          <w:i/>
          <w:color w:val="auto"/>
          <w:sz w:val="21"/>
          <w:szCs w:val="21"/>
          <w:highlight w:val="none"/>
        </w:rPr>
        <w:t xml:space="preserve"> </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采购文件中明确的所属行业）行业</w:t>
      </w:r>
      <w:r>
        <w:rPr>
          <w:color w:val="auto"/>
          <w:sz w:val="21"/>
          <w:szCs w:val="21"/>
          <w:highlight w:val="none"/>
        </w:rPr>
        <w:t>；制造商为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rFonts w:hint="eastAsia"/>
          <w:color w:val="auto"/>
          <w:sz w:val="21"/>
          <w:szCs w:val="21"/>
          <w:highlight w:val="none"/>
          <w:lang w:val="en-US" w:eastAsia="zh-CN"/>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bookmarkStart w:id="42" w:name="_Hlk71885339"/>
      <w:r>
        <w:rPr>
          <w:rFonts w:cs="Times New Roman"/>
          <w:color w:val="auto"/>
          <w:sz w:val="21"/>
          <w:szCs w:val="21"/>
          <w:highlight w:val="none"/>
        </w:rPr>
        <w:t>3.</w:t>
      </w:r>
      <w:r>
        <w:rPr>
          <w:rFonts w:hint="eastAsia" w:cs="Times New Roman"/>
          <w:color w:val="auto"/>
          <w:sz w:val="21"/>
          <w:szCs w:val="21"/>
          <w:highlight w:val="none"/>
        </w:rPr>
        <w:t>《中小企业声明函》填写不全的，视为未提供《中小企业声明函》（从业人员、营业收入、资产总额在中小企业划型标准规定中不涉及的除外），或未按照《中小企业声明函》要求填写的，不享受中小企业扶持政策。</w:t>
      </w:r>
      <w:r>
        <w:rPr>
          <w:color w:val="auto"/>
          <w:sz w:val="21"/>
          <w:szCs w:val="21"/>
          <w:highlight w:val="none"/>
        </w:rPr>
        <w:t>如项目包含“多件”标的物的，需按标的物项数逐项填写。</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供应商提供《中小企业声明函》内容不实的，属于提供虚假材料谋取中标、成交，依照《中华人民共和国政府采购法》等国家有关规定追究相应责任。</w:t>
      </w:r>
      <w:bookmarkEnd w:id="42"/>
    </w:p>
    <w:p>
      <w:pPr>
        <w:adjustRightInd w:val="0"/>
        <w:snapToGrid w:val="0"/>
        <w:spacing w:line="288"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5.本项目只以《中小企业声明函》作为评判供应商是否属于中小企业的唯一依据。</w:t>
      </w:r>
    </w:p>
    <w:p>
      <w:pPr>
        <w:widowControl/>
        <w:adjustRightInd w:val="0"/>
        <w:snapToGrid w:val="0"/>
        <w:spacing w:line="288" w:lineRule="auto"/>
        <w:ind w:firstLine="495" w:firstLineChars="236"/>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，且本单位参加______（采购人）单位的______（项目名称）项目采购活动提供本单位制造的货物。</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稀土原材料</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QSZB-Z(H)-B22510(CS)</w:t>
      </w:r>
    </w:p>
    <w:tbl>
      <w:tblPr>
        <w:tblStyle w:val="10"/>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b/>
                <w:bCs/>
                <w:color w:val="auto"/>
                <w:sz w:val="21"/>
                <w:szCs w:val="21"/>
                <w:highlight w:val="none"/>
              </w:rPr>
            </w:pPr>
            <w:r>
              <w:rPr>
                <w:rFonts w:hint="eastAsia" w:cs="Times New Roman"/>
                <w:b/>
                <w:color w:val="auto"/>
                <w:spacing w:val="-6"/>
                <w:sz w:val="21"/>
                <w:szCs w:val="21"/>
                <w:highlight w:val="none"/>
              </w:rPr>
              <w:t>说明：采购人将以合同形式有偿取得货物或服务，不接受供应商给予的赠品、回扣或者与采购无关的其他商品、服务。</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总价（人民币元）</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rPr>
        <w:t>杭州电子科技大学</w:t>
      </w:r>
      <w:r>
        <w:rPr>
          <w:rFonts w:hint="eastAsia" w:cs="Times New Roman"/>
          <w:bCs/>
          <w:color w:val="auto"/>
          <w:spacing w:val="-6"/>
          <w:sz w:val="21"/>
          <w:szCs w:val="21"/>
          <w:highlight w:val="none"/>
          <w:u w:val="single"/>
          <w:lang w:eastAsia="zh-CN"/>
        </w:rPr>
        <w:t>稀土原材料</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w:t>
      </w:r>
      <w:r>
        <w:rPr>
          <w:rFonts w:hint="eastAsia" w:cs="Times New Roman"/>
          <w:bCs/>
          <w:color w:val="auto"/>
          <w:spacing w:val="-6"/>
          <w:sz w:val="21"/>
          <w:szCs w:val="21"/>
          <w:highlight w:val="none"/>
          <w:u w:val="single"/>
          <w:lang w:eastAsia="zh-CN"/>
        </w:rPr>
        <w:t>QSZB-Z(H)-B22510(CS)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1"/>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）法定代表人授权委托书</w:t>
      </w:r>
    </w:p>
    <w:p>
      <w:pPr>
        <w:adjustRightInd w:val="0"/>
        <w:snapToGrid w:val="0"/>
        <w:spacing w:line="288" w:lineRule="auto"/>
        <w:rPr>
          <w:color w:val="auto"/>
          <w:sz w:val="21"/>
          <w:szCs w:val="21"/>
          <w:highlight w:val="none"/>
        </w:rPr>
      </w:pPr>
      <w:r>
        <w:rPr>
          <w:rFonts w:hint="eastAsia"/>
          <w:color w:val="auto"/>
          <w:sz w:val="21"/>
          <w:szCs w:val="21"/>
          <w:highlight w:val="none"/>
        </w:rPr>
        <w:t>致：杭州电子科技大学、浙江求是招标代理有限公司</w:t>
      </w:r>
    </w:p>
    <w:p>
      <w:pPr>
        <w:adjustRightInd w:val="0"/>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我</w:t>
      </w:r>
      <w:r>
        <w:rPr>
          <w:rFonts w:cs="Times New Roman"/>
          <w:color w:val="auto"/>
          <w:spacing w:val="-6"/>
          <w:sz w:val="21"/>
          <w:szCs w:val="21"/>
          <w:highlight w:val="none"/>
        </w:rPr>
        <w:t>________________</w:t>
      </w:r>
      <w:r>
        <w:rPr>
          <w:rFonts w:hint="eastAsia" w:cs="Times New Roman"/>
          <w:color w:val="auto"/>
          <w:spacing w:val="-6"/>
          <w:sz w:val="21"/>
          <w:szCs w:val="21"/>
          <w:highlight w:val="none"/>
        </w:rPr>
        <w:t>（</w:t>
      </w:r>
      <w:r>
        <w:rPr>
          <w:rFonts w:cs="Times New Roman"/>
          <w:bCs/>
          <w:color w:val="auto"/>
          <w:spacing w:val="-6"/>
          <w:sz w:val="21"/>
          <w:szCs w:val="21"/>
          <w:highlight w:val="none"/>
        </w:rPr>
        <w:t>姓名</w:t>
      </w:r>
      <w:r>
        <w:rPr>
          <w:rFonts w:hint="eastAsia" w:cs="Times New Roman"/>
          <w:bCs/>
          <w:color w:val="auto"/>
          <w:spacing w:val="-6"/>
          <w:sz w:val="21"/>
          <w:szCs w:val="21"/>
          <w:highlight w:val="none"/>
        </w:rPr>
        <w:t>）</w:t>
      </w:r>
      <w:r>
        <w:rPr>
          <w:rFonts w:cs="Times New Roman"/>
          <w:bCs/>
          <w:color w:val="auto"/>
          <w:spacing w:val="-6"/>
          <w:sz w:val="21"/>
          <w:szCs w:val="21"/>
          <w:highlight w:val="none"/>
        </w:rPr>
        <w:t>系</w:t>
      </w:r>
      <w:r>
        <w:rPr>
          <w:rFonts w:hint="eastAsia" w:cs="Times New Roman"/>
          <w:bCs/>
          <w:color w:val="auto"/>
          <w:spacing w:val="-6"/>
          <w:sz w:val="21"/>
          <w:szCs w:val="21"/>
          <w:highlight w:val="none"/>
        </w:rPr>
        <w:t>_________________________（供应商名称）</w:t>
      </w:r>
      <w:r>
        <w:rPr>
          <w:rFonts w:cs="Times New Roman"/>
          <w:bCs/>
          <w:color w:val="auto"/>
          <w:spacing w:val="-6"/>
          <w:sz w:val="21"/>
          <w:szCs w:val="21"/>
          <w:highlight w:val="none"/>
        </w:rPr>
        <w:t>的法定代表人，身份证</w:t>
      </w:r>
      <w:r>
        <w:rPr>
          <w:rFonts w:hint="eastAsia" w:cs="Times New Roman"/>
          <w:bCs/>
          <w:color w:val="auto"/>
          <w:spacing w:val="-6"/>
          <w:sz w:val="21"/>
          <w:szCs w:val="21"/>
          <w:highlight w:val="none"/>
        </w:rPr>
        <w:t>号码：_________________________________。</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现授权委托本单位在职职工：</w:t>
      </w:r>
      <w:r>
        <w:rPr>
          <w:rFonts w:cs="Times New Roman"/>
          <w:color w:val="auto"/>
          <w:spacing w:val="-6"/>
          <w:sz w:val="21"/>
          <w:szCs w:val="21"/>
          <w:highlight w:val="none"/>
        </w:rPr>
        <w:t>_________</w:t>
      </w:r>
      <w:r>
        <w:rPr>
          <w:rFonts w:hint="eastAsia" w:cs="Times New Roman"/>
          <w:color w:val="auto"/>
          <w:spacing w:val="-6"/>
          <w:sz w:val="21"/>
          <w:szCs w:val="21"/>
          <w:highlight w:val="none"/>
        </w:rPr>
        <w:t>（姓名），身份证号码：</w:t>
      </w:r>
      <w:r>
        <w:rPr>
          <w:rFonts w:cs="Times New Roman"/>
          <w:color w:val="auto"/>
          <w:spacing w:val="-6"/>
          <w:sz w:val="21"/>
          <w:szCs w:val="21"/>
          <w:highlight w:val="none"/>
        </w:rPr>
        <w:t>_______________</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rPr>
        <w:t>杭州电子科技大学</w:t>
      </w:r>
      <w:r>
        <w:rPr>
          <w:rFonts w:hint="eastAsia" w:cs="Times New Roman"/>
          <w:bCs/>
          <w:color w:val="auto"/>
          <w:spacing w:val="-6"/>
          <w:sz w:val="21"/>
          <w:szCs w:val="21"/>
          <w:highlight w:val="none"/>
          <w:lang w:eastAsia="zh-CN"/>
        </w:rPr>
        <w:t>稀土原材料</w:t>
      </w:r>
      <w:r>
        <w:rPr>
          <w:rFonts w:hint="eastAsia" w:cs="Times New Roman"/>
          <w:bCs/>
          <w:color w:val="auto"/>
          <w:spacing w:val="-6"/>
          <w:sz w:val="21"/>
          <w:szCs w:val="21"/>
          <w:highlight w:val="none"/>
        </w:rPr>
        <w:t>标项</w:t>
      </w:r>
      <w:r>
        <w:rPr>
          <w:rFonts w:hint="eastAsia" w:cs="Times New Roman"/>
          <w:bCs/>
          <w:color w:val="auto"/>
          <w:spacing w:val="-6"/>
          <w:sz w:val="21"/>
          <w:szCs w:val="21"/>
          <w:highlight w:val="none"/>
          <w:u w:val="single"/>
        </w:rPr>
        <w:t xml:space="preserve">  </w:t>
      </w:r>
      <w:r>
        <w:rPr>
          <w:rFonts w:cs="Times New Roman"/>
          <w:bCs/>
          <w:color w:val="auto"/>
          <w:spacing w:val="-6"/>
          <w:sz w:val="21"/>
          <w:szCs w:val="21"/>
          <w:highlight w:val="none"/>
          <w:u w:val="single"/>
        </w:rPr>
        <w:t xml:space="preserve"> </w:t>
      </w:r>
      <w:r>
        <w:rPr>
          <w:rFonts w:hint="eastAsia" w:cs="Times New Roman"/>
          <w:bCs/>
          <w:color w:val="auto"/>
          <w:spacing w:val="-6"/>
          <w:sz w:val="21"/>
          <w:szCs w:val="21"/>
          <w:highlight w:val="none"/>
          <w:u w:val="single"/>
        </w:rPr>
        <w:t xml:space="preserve"> </w:t>
      </w:r>
      <w:r>
        <w:rPr>
          <w:rFonts w:hint="eastAsia" w:cs="Times New Roman"/>
          <w:color w:val="auto"/>
          <w:spacing w:val="-6"/>
          <w:sz w:val="21"/>
          <w:szCs w:val="21"/>
          <w:highlight w:val="none"/>
        </w:rPr>
        <w:t>的磋商活动，并代表我方全权办理针对上述项目的</w:t>
      </w:r>
      <w:r>
        <w:rPr>
          <w:rFonts w:hint="eastAsia"/>
          <w:color w:val="auto"/>
          <w:sz w:val="21"/>
          <w:szCs w:val="21"/>
          <w:highlight w:val="none"/>
        </w:rPr>
        <w:t>磋商文件开启、磋商、评审、签约等具体事务和签署相关文件。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我方对被授权人的签名负全部责任。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被授权人无转委托权，特此委托。</w:t>
      </w:r>
    </w:p>
    <w:p>
      <w:pPr>
        <w:adjustRightInd w:val="0"/>
        <w:snapToGrid w:val="0"/>
        <w:spacing w:line="288" w:lineRule="auto"/>
        <w:ind w:firstLine="420" w:firstLineChars="200"/>
        <w:rPr>
          <w:color w:val="auto"/>
          <w:sz w:val="21"/>
          <w:szCs w:val="21"/>
          <w:highlight w:val="none"/>
          <w:u w:val="single"/>
        </w:rPr>
      </w:pPr>
      <w:r>
        <w:rPr>
          <w:rFonts w:hint="eastAsia"/>
          <w:color w:val="auto"/>
          <w:sz w:val="21"/>
          <w:szCs w:val="21"/>
          <w:highlight w:val="none"/>
          <w:u w:val="single"/>
        </w:rPr>
        <w:t>▲供应商授权代表必须为供应商本单位在职职工，并提供2021</w:t>
      </w:r>
      <w:r>
        <w:rPr>
          <w:color w:val="auto"/>
          <w:sz w:val="21"/>
          <w:szCs w:val="21"/>
          <w:highlight w:val="none"/>
          <w:u w:val="single"/>
        </w:rPr>
        <w:t>年12月（含）以后任意一月社保缴纳证明</w:t>
      </w:r>
      <w:r>
        <w:rPr>
          <w:rFonts w:hint="eastAsia"/>
          <w:color w:val="auto"/>
          <w:sz w:val="21"/>
          <w:szCs w:val="21"/>
          <w:highlight w:val="none"/>
          <w:u w:val="single"/>
        </w:rPr>
        <w:t>。</w:t>
      </w:r>
    </w:p>
    <w:p>
      <w:pPr>
        <w:adjustRightInd w:val="0"/>
        <w:snapToGrid w:val="0"/>
        <w:spacing w:line="288" w:lineRule="auto"/>
        <w:rPr>
          <w:b/>
          <w:bCs/>
          <w:color w:val="auto"/>
          <w:sz w:val="21"/>
          <w:szCs w:val="21"/>
          <w:highlight w:val="none"/>
        </w:rPr>
      </w:pPr>
    </w:p>
    <w:p>
      <w:pPr>
        <w:adjustRightInd w:val="0"/>
        <w:snapToGrid w:val="0"/>
        <w:spacing w:line="288" w:lineRule="auto"/>
        <w:rPr>
          <w:color w:val="auto"/>
          <w:sz w:val="21"/>
          <w:szCs w:val="21"/>
          <w:highlight w:val="none"/>
        </w:rPr>
      </w:pPr>
      <w:r>
        <w:rPr>
          <w:rFonts w:hint="eastAsia"/>
          <w:b/>
          <w:bCs/>
          <w:color w:val="auto"/>
          <w:sz w:val="21"/>
          <w:szCs w:val="21"/>
          <w:highlight w:val="none"/>
        </w:rPr>
        <w:t>法定代表人（签名或盖章）：</w:t>
      </w: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628" w:type="dxa"/>
          </w:tcPr>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法定代表人身份证明：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r>
              <w:rPr>
                <w:rFonts w:hint="eastAsia" w:cs="Times New Roman"/>
                <w:color w:val="auto"/>
                <w:sz w:val="21"/>
                <w:szCs w:val="21"/>
                <w:highlight w:val="none"/>
              </w:rPr>
              <w:t>授权代表身份证明：</w:t>
            </w: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s="Times New Roman"/>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）2021年12月（含）以后任意一月的供应商授权代表社保缴纳证明</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（授权代表为法定代表人可不提供）</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1"/>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采购人</w:t>
            </w: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项目名称</w:t>
            </w: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（万元）</w:t>
            </w: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附件页码</w:t>
            </w: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6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8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43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89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995"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171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项目名称：</w:t>
      </w:r>
      <w:r>
        <w:rPr>
          <w:rFonts w:hint="eastAsia"/>
          <w:color w:val="auto"/>
          <w:sz w:val="21"/>
          <w:szCs w:val="21"/>
          <w:highlight w:val="none"/>
          <w:lang w:eastAsia="zh-CN"/>
        </w:rPr>
        <w:t>稀土原材料</w:t>
      </w:r>
    </w:p>
    <w:p>
      <w:pPr>
        <w:adjustRightInd w:val="0"/>
        <w:snapToGrid w:val="0"/>
        <w:spacing w:line="288" w:lineRule="auto"/>
        <w:rPr>
          <w:rFonts w:hint="eastAsia" w:eastAsia="宋体"/>
          <w:color w:val="auto"/>
          <w:sz w:val="21"/>
          <w:szCs w:val="21"/>
          <w:highlight w:val="none"/>
          <w:lang w:eastAsia="zh-CN"/>
        </w:rPr>
      </w:pPr>
      <w:r>
        <w:rPr>
          <w:rFonts w:hint="eastAsia"/>
          <w:color w:val="auto"/>
          <w:sz w:val="21"/>
          <w:szCs w:val="21"/>
          <w:highlight w:val="none"/>
        </w:rPr>
        <w:t>项目编号：</w:t>
      </w:r>
      <w:r>
        <w:rPr>
          <w:rFonts w:hint="eastAsia"/>
          <w:color w:val="auto"/>
          <w:sz w:val="21"/>
          <w:szCs w:val="21"/>
          <w:highlight w:val="none"/>
          <w:lang w:eastAsia="zh-CN"/>
        </w:rPr>
        <w:t>QSZB-Z(H)-B22510(CS)</w:t>
      </w:r>
    </w:p>
    <w:tbl>
      <w:tblPr>
        <w:tblStyle w:val="11"/>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响应规格</w:t>
            </w: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color w:val="auto"/>
                <w:sz w:val="21"/>
                <w:szCs w:val="21"/>
                <w:highlight w:val="none"/>
              </w:rPr>
            </w:pPr>
            <w:r>
              <w:rPr>
                <w:rFonts w:hint="eastAsia"/>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1</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2</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r>
              <w:rPr>
                <w:rFonts w:hint="eastAsia"/>
                <w:color w:val="auto"/>
                <w:sz w:val="21"/>
                <w:szCs w:val="21"/>
                <w:highlight w:val="none"/>
              </w:rPr>
              <w:t>……</w:t>
            </w:r>
          </w:p>
        </w:tc>
        <w:tc>
          <w:tcPr>
            <w:tcW w:w="328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91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c>
          <w:tcPr>
            <w:tcW w:w="240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）货物配置清单</w:t>
      </w:r>
      <w:r>
        <w:rPr>
          <w:rFonts w:hint="eastAsia"/>
          <w:color w:val="auto"/>
          <w:sz w:val="21"/>
          <w:szCs w:val="21"/>
          <w:highlight w:val="none"/>
        </w:rPr>
        <w:t>（不含报价）</w:t>
      </w:r>
    </w:p>
    <w:p>
      <w:pPr>
        <w:adjustRightInd w:val="0"/>
        <w:snapToGrid w:val="0"/>
        <w:spacing w:line="288" w:lineRule="auto"/>
        <w:rPr>
          <w:color w:val="auto"/>
          <w:sz w:val="21"/>
          <w:szCs w:val="21"/>
          <w:highlight w:val="none"/>
        </w:rPr>
      </w:pPr>
    </w:p>
    <w:tbl>
      <w:tblPr>
        <w:tblStyle w:val="10"/>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r>
              <w:rPr>
                <w:rFonts w:hint="eastAsia"/>
                <w:b/>
                <w:bCs/>
                <w:color w:val="auto"/>
                <w:sz w:val="21"/>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b/>
                <w:bCs/>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widowControl/>
        <w:jc w:val="left"/>
        <w:rPr>
          <w:rFonts w:hint="eastAsia"/>
          <w:b/>
          <w:color w:val="auto"/>
          <w:spacing w:val="-6"/>
          <w:sz w:val="21"/>
          <w:szCs w:val="21"/>
          <w:highlight w:val="none"/>
        </w:rPr>
      </w:pPr>
      <w:r>
        <w:rPr>
          <w:rFonts w:hint="eastAsia"/>
          <w:b/>
          <w:color w:val="auto"/>
          <w:spacing w:val="-6"/>
          <w:sz w:val="21"/>
          <w:szCs w:val="21"/>
          <w:highlight w:val="none"/>
        </w:rPr>
        <w:t>（6）项目实施方案</w:t>
      </w:r>
    </w:p>
    <w:p>
      <w:pPr>
        <w:widowControl/>
        <w:jc w:val="left"/>
        <w:rPr>
          <w:rFonts w:hint="eastAsia"/>
          <w:b/>
          <w:color w:val="auto"/>
          <w:spacing w:val="-6"/>
          <w:sz w:val="21"/>
          <w:szCs w:val="21"/>
          <w:highlight w:val="none"/>
        </w:rPr>
      </w:pPr>
      <w:r>
        <w:rPr>
          <w:rFonts w:hint="eastAsia"/>
          <w:b/>
          <w:color w:val="auto"/>
          <w:spacing w:val="-6"/>
          <w:sz w:val="21"/>
          <w:szCs w:val="21"/>
          <w:highlight w:val="none"/>
        </w:rPr>
        <w:t>（7）运输方案</w:t>
      </w:r>
    </w:p>
    <w:p>
      <w:pPr>
        <w:widowControl/>
        <w:jc w:val="left"/>
        <w:rPr>
          <w:rFonts w:hint="eastAsia"/>
          <w:b/>
          <w:color w:val="auto"/>
          <w:spacing w:val="-6"/>
          <w:sz w:val="21"/>
          <w:szCs w:val="21"/>
          <w:highlight w:val="none"/>
        </w:rPr>
      </w:pPr>
      <w:r>
        <w:rPr>
          <w:rFonts w:hint="eastAsia"/>
          <w:b/>
          <w:color w:val="auto"/>
          <w:spacing w:val="-6"/>
          <w:sz w:val="21"/>
          <w:szCs w:val="21"/>
          <w:highlight w:val="none"/>
        </w:rPr>
        <w:t>（8）验收方案</w:t>
      </w:r>
    </w:p>
    <w:p>
      <w:pPr>
        <w:widowControl/>
        <w:jc w:val="left"/>
        <w:rPr>
          <w:rFonts w:hint="eastAsia"/>
          <w:b/>
          <w:color w:val="auto"/>
          <w:spacing w:val="-6"/>
          <w:sz w:val="21"/>
          <w:szCs w:val="21"/>
          <w:highlight w:val="none"/>
        </w:rPr>
      </w:pPr>
      <w:r>
        <w:rPr>
          <w:rFonts w:hint="eastAsia"/>
          <w:b/>
          <w:color w:val="auto"/>
          <w:spacing w:val="-6"/>
          <w:sz w:val="21"/>
          <w:szCs w:val="21"/>
          <w:highlight w:val="none"/>
        </w:rPr>
        <w:t>（9）服务响应效率</w:t>
      </w:r>
    </w:p>
    <w:p>
      <w:pPr>
        <w:widowControl/>
        <w:jc w:val="left"/>
        <w:rPr>
          <w:rFonts w:hint="eastAsia"/>
          <w:b/>
          <w:color w:val="auto"/>
          <w:spacing w:val="-6"/>
          <w:sz w:val="21"/>
          <w:szCs w:val="21"/>
          <w:highlight w:val="none"/>
        </w:rPr>
      </w:pPr>
      <w:r>
        <w:rPr>
          <w:rFonts w:hint="eastAsia"/>
          <w:b/>
          <w:color w:val="auto"/>
          <w:spacing w:val="-6"/>
          <w:sz w:val="21"/>
          <w:szCs w:val="21"/>
          <w:highlight w:val="none"/>
        </w:rPr>
        <w:t>（10）售后服务</w:t>
      </w:r>
    </w:p>
    <w:p>
      <w:pPr>
        <w:widowControl/>
        <w:jc w:val="left"/>
        <w:rPr>
          <w:b/>
          <w:color w:val="auto"/>
          <w:spacing w:val="-6"/>
          <w:sz w:val="21"/>
          <w:szCs w:val="21"/>
          <w:highlight w:val="none"/>
        </w:rPr>
      </w:pPr>
      <w:r>
        <w:rPr>
          <w:rFonts w:hint="eastAsia"/>
          <w:b/>
          <w:color w:val="auto"/>
          <w:spacing w:val="-6"/>
          <w:sz w:val="21"/>
          <w:szCs w:val="21"/>
          <w:highlight w:val="none"/>
        </w:rPr>
        <w:t>（11）供应商需要说明的其他文件和材料</w:t>
      </w: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hint="eastAsia" w:cs="仿宋_GB2312"/>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b/>
          <w:color w:val="auto"/>
          <w:spacing w:val="-6"/>
          <w:sz w:val="21"/>
          <w:szCs w:val="21"/>
          <w:highlight w:val="none"/>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5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E5OTM2ZDU1NThlNWNkZjIyZWVhZDE1MDIwZjNlYzA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71F0A"/>
    <w:rsid w:val="000767D0"/>
    <w:rsid w:val="00081FB8"/>
    <w:rsid w:val="00083A4C"/>
    <w:rsid w:val="000871AF"/>
    <w:rsid w:val="00087AA4"/>
    <w:rsid w:val="000908FB"/>
    <w:rsid w:val="0009587C"/>
    <w:rsid w:val="000A693B"/>
    <w:rsid w:val="000A7653"/>
    <w:rsid w:val="000B0AFC"/>
    <w:rsid w:val="000B2063"/>
    <w:rsid w:val="000B22A6"/>
    <w:rsid w:val="000B311C"/>
    <w:rsid w:val="000B6DC3"/>
    <w:rsid w:val="000B7BB1"/>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1CC"/>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0CF6"/>
    <w:rsid w:val="001E505A"/>
    <w:rsid w:val="001F4C52"/>
    <w:rsid w:val="001F5B84"/>
    <w:rsid w:val="00203B7E"/>
    <w:rsid w:val="0020567E"/>
    <w:rsid w:val="00207647"/>
    <w:rsid w:val="00223344"/>
    <w:rsid w:val="002244D1"/>
    <w:rsid w:val="0022560D"/>
    <w:rsid w:val="00236087"/>
    <w:rsid w:val="002365FC"/>
    <w:rsid w:val="00240352"/>
    <w:rsid w:val="00246483"/>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5A9F"/>
    <w:rsid w:val="002C7B80"/>
    <w:rsid w:val="002D5B1A"/>
    <w:rsid w:val="002E42D3"/>
    <w:rsid w:val="002E4A55"/>
    <w:rsid w:val="002E77E1"/>
    <w:rsid w:val="002F0A74"/>
    <w:rsid w:val="002F39B2"/>
    <w:rsid w:val="00301F56"/>
    <w:rsid w:val="00310D2D"/>
    <w:rsid w:val="00312E0A"/>
    <w:rsid w:val="003135FE"/>
    <w:rsid w:val="00313A06"/>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7FA3"/>
    <w:rsid w:val="0047650F"/>
    <w:rsid w:val="00477C08"/>
    <w:rsid w:val="0048411A"/>
    <w:rsid w:val="004A7850"/>
    <w:rsid w:val="004B27EF"/>
    <w:rsid w:val="004B5D4B"/>
    <w:rsid w:val="004C0583"/>
    <w:rsid w:val="004C28D6"/>
    <w:rsid w:val="004C5538"/>
    <w:rsid w:val="004D29E5"/>
    <w:rsid w:val="004E0163"/>
    <w:rsid w:val="004E5385"/>
    <w:rsid w:val="004E5BEF"/>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08C6"/>
    <w:rsid w:val="005854FF"/>
    <w:rsid w:val="00585872"/>
    <w:rsid w:val="005A0961"/>
    <w:rsid w:val="005A33A4"/>
    <w:rsid w:val="005A6BAA"/>
    <w:rsid w:val="005A7876"/>
    <w:rsid w:val="005B0747"/>
    <w:rsid w:val="005B2FD9"/>
    <w:rsid w:val="005B3646"/>
    <w:rsid w:val="005C3708"/>
    <w:rsid w:val="005C5996"/>
    <w:rsid w:val="005C76EF"/>
    <w:rsid w:val="005D7140"/>
    <w:rsid w:val="005E1447"/>
    <w:rsid w:val="005E541A"/>
    <w:rsid w:val="005E606B"/>
    <w:rsid w:val="005F0EB3"/>
    <w:rsid w:val="005F1491"/>
    <w:rsid w:val="005F54EF"/>
    <w:rsid w:val="00602E69"/>
    <w:rsid w:val="00604B99"/>
    <w:rsid w:val="00605A26"/>
    <w:rsid w:val="00623375"/>
    <w:rsid w:val="00630726"/>
    <w:rsid w:val="00631899"/>
    <w:rsid w:val="00632793"/>
    <w:rsid w:val="006366F0"/>
    <w:rsid w:val="00644449"/>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70138B"/>
    <w:rsid w:val="00705EF5"/>
    <w:rsid w:val="00707602"/>
    <w:rsid w:val="00707B60"/>
    <w:rsid w:val="00711714"/>
    <w:rsid w:val="00712984"/>
    <w:rsid w:val="0071599A"/>
    <w:rsid w:val="007325CF"/>
    <w:rsid w:val="00732CDB"/>
    <w:rsid w:val="0073538E"/>
    <w:rsid w:val="00742B0C"/>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316E0"/>
    <w:rsid w:val="00840283"/>
    <w:rsid w:val="00840FE7"/>
    <w:rsid w:val="00841ADD"/>
    <w:rsid w:val="00843675"/>
    <w:rsid w:val="00851510"/>
    <w:rsid w:val="008634FB"/>
    <w:rsid w:val="008639D0"/>
    <w:rsid w:val="00882EE8"/>
    <w:rsid w:val="00894230"/>
    <w:rsid w:val="008A34A6"/>
    <w:rsid w:val="008B218D"/>
    <w:rsid w:val="008B6837"/>
    <w:rsid w:val="008B71DF"/>
    <w:rsid w:val="008C688F"/>
    <w:rsid w:val="008D5940"/>
    <w:rsid w:val="008D737F"/>
    <w:rsid w:val="008D741F"/>
    <w:rsid w:val="008E0CE8"/>
    <w:rsid w:val="008E337A"/>
    <w:rsid w:val="008E4BFF"/>
    <w:rsid w:val="008E7DC9"/>
    <w:rsid w:val="008F0EB7"/>
    <w:rsid w:val="008F22D6"/>
    <w:rsid w:val="008F5B6A"/>
    <w:rsid w:val="008F6F9B"/>
    <w:rsid w:val="009023DD"/>
    <w:rsid w:val="00904B25"/>
    <w:rsid w:val="009132BA"/>
    <w:rsid w:val="00914148"/>
    <w:rsid w:val="00915C23"/>
    <w:rsid w:val="00920D1A"/>
    <w:rsid w:val="00925E18"/>
    <w:rsid w:val="0092726D"/>
    <w:rsid w:val="0093145D"/>
    <w:rsid w:val="00936D8A"/>
    <w:rsid w:val="00937430"/>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3AD8"/>
    <w:rsid w:val="00A07A45"/>
    <w:rsid w:val="00A142D1"/>
    <w:rsid w:val="00A2146C"/>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B537B"/>
    <w:rsid w:val="00BC0A2A"/>
    <w:rsid w:val="00BC0C37"/>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419D0"/>
    <w:rsid w:val="00C43452"/>
    <w:rsid w:val="00C43EC7"/>
    <w:rsid w:val="00C55C7A"/>
    <w:rsid w:val="00C57C91"/>
    <w:rsid w:val="00C7549F"/>
    <w:rsid w:val="00C80011"/>
    <w:rsid w:val="00C8122C"/>
    <w:rsid w:val="00C86AE4"/>
    <w:rsid w:val="00C87810"/>
    <w:rsid w:val="00C91A0B"/>
    <w:rsid w:val="00C92364"/>
    <w:rsid w:val="00CA6274"/>
    <w:rsid w:val="00CA65D5"/>
    <w:rsid w:val="00CA68BB"/>
    <w:rsid w:val="00CA714D"/>
    <w:rsid w:val="00CB0955"/>
    <w:rsid w:val="00CB430B"/>
    <w:rsid w:val="00CC137F"/>
    <w:rsid w:val="00CC4BB4"/>
    <w:rsid w:val="00CD13BC"/>
    <w:rsid w:val="00CD43DF"/>
    <w:rsid w:val="00CD7BE2"/>
    <w:rsid w:val="00CE2B63"/>
    <w:rsid w:val="00CE42A3"/>
    <w:rsid w:val="00CE4F0E"/>
    <w:rsid w:val="00CF0526"/>
    <w:rsid w:val="00CF323A"/>
    <w:rsid w:val="00CF3679"/>
    <w:rsid w:val="00D1097C"/>
    <w:rsid w:val="00D116CB"/>
    <w:rsid w:val="00D1385F"/>
    <w:rsid w:val="00D14D9B"/>
    <w:rsid w:val="00D150C5"/>
    <w:rsid w:val="00D15194"/>
    <w:rsid w:val="00D15DBD"/>
    <w:rsid w:val="00D15F6A"/>
    <w:rsid w:val="00D24E07"/>
    <w:rsid w:val="00D27DC0"/>
    <w:rsid w:val="00D32C35"/>
    <w:rsid w:val="00D3372B"/>
    <w:rsid w:val="00D358FB"/>
    <w:rsid w:val="00D3642D"/>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075"/>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7C9D"/>
    <w:rsid w:val="00E26AFE"/>
    <w:rsid w:val="00E26F8C"/>
    <w:rsid w:val="00E30E42"/>
    <w:rsid w:val="00E3206B"/>
    <w:rsid w:val="00E36D93"/>
    <w:rsid w:val="00E370E0"/>
    <w:rsid w:val="00E5038C"/>
    <w:rsid w:val="00E565AC"/>
    <w:rsid w:val="00E66BFD"/>
    <w:rsid w:val="00E702BC"/>
    <w:rsid w:val="00E7371B"/>
    <w:rsid w:val="00E8683C"/>
    <w:rsid w:val="00E9083B"/>
    <w:rsid w:val="00E92EC6"/>
    <w:rsid w:val="00E9327B"/>
    <w:rsid w:val="00E97A1F"/>
    <w:rsid w:val="00EA2CC6"/>
    <w:rsid w:val="00EA7038"/>
    <w:rsid w:val="00EB6F70"/>
    <w:rsid w:val="00EC0E91"/>
    <w:rsid w:val="00EC2506"/>
    <w:rsid w:val="00EC5481"/>
    <w:rsid w:val="00ED3169"/>
    <w:rsid w:val="00ED52F0"/>
    <w:rsid w:val="00ED5C3B"/>
    <w:rsid w:val="00ED5D79"/>
    <w:rsid w:val="00EE0537"/>
    <w:rsid w:val="00EE2A48"/>
    <w:rsid w:val="00EF0C12"/>
    <w:rsid w:val="00F018F6"/>
    <w:rsid w:val="00F02D14"/>
    <w:rsid w:val="00F04D51"/>
    <w:rsid w:val="00F05A5D"/>
    <w:rsid w:val="00F0780F"/>
    <w:rsid w:val="00F116E5"/>
    <w:rsid w:val="00F12344"/>
    <w:rsid w:val="00F15219"/>
    <w:rsid w:val="00F171A7"/>
    <w:rsid w:val="00F251E5"/>
    <w:rsid w:val="00F26B94"/>
    <w:rsid w:val="00F31217"/>
    <w:rsid w:val="00F31415"/>
    <w:rsid w:val="00F40CB5"/>
    <w:rsid w:val="00F54B3E"/>
    <w:rsid w:val="00F5586F"/>
    <w:rsid w:val="00F60635"/>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E4980"/>
    <w:rsid w:val="02503267"/>
    <w:rsid w:val="02515B60"/>
    <w:rsid w:val="02AE3211"/>
    <w:rsid w:val="037B50A2"/>
    <w:rsid w:val="03E00C4C"/>
    <w:rsid w:val="04047316"/>
    <w:rsid w:val="040949A4"/>
    <w:rsid w:val="04107868"/>
    <w:rsid w:val="042639C4"/>
    <w:rsid w:val="04284813"/>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15AC3"/>
    <w:rsid w:val="07530F64"/>
    <w:rsid w:val="07D91574"/>
    <w:rsid w:val="07DD2110"/>
    <w:rsid w:val="08407E9B"/>
    <w:rsid w:val="08A66635"/>
    <w:rsid w:val="08D10BEF"/>
    <w:rsid w:val="094474E0"/>
    <w:rsid w:val="0949141E"/>
    <w:rsid w:val="095639A6"/>
    <w:rsid w:val="095A626C"/>
    <w:rsid w:val="09D842F7"/>
    <w:rsid w:val="0A621094"/>
    <w:rsid w:val="0A84444E"/>
    <w:rsid w:val="0A9A0004"/>
    <w:rsid w:val="0AB84F29"/>
    <w:rsid w:val="0AC6684F"/>
    <w:rsid w:val="0AF721E9"/>
    <w:rsid w:val="0AFA33F2"/>
    <w:rsid w:val="0B091E63"/>
    <w:rsid w:val="0B164A29"/>
    <w:rsid w:val="0B1B034D"/>
    <w:rsid w:val="0B99444C"/>
    <w:rsid w:val="0B9D7C1B"/>
    <w:rsid w:val="0BB34A54"/>
    <w:rsid w:val="0BE07CB5"/>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316311"/>
    <w:rsid w:val="17597D27"/>
    <w:rsid w:val="178C7602"/>
    <w:rsid w:val="17C43569"/>
    <w:rsid w:val="18172C34"/>
    <w:rsid w:val="18185598"/>
    <w:rsid w:val="184451C8"/>
    <w:rsid w:val="184C58D3"/>
    <w:rsid w:val="187175DA"/>
    <w:rsid w:val="189A68D7"/>
    <w:rsid w:val="18C97D82"/>
    <w:rsid w:val="18F37C5C"/>
    <w:rsid w:val="190D2A36"/>
    <w:rsid w:val="191C5EFD"/>
    <w:rsid w:val="19295D46"/>
    <w:rsid w:val="19311F7B"/>
    <w:rsid w:val="19335297"/>
    <w:rsid w:val="195041F3"/>
    <w:rsid w:val="198978FC"/>
    <w:rsid w:val="199463EA"/>
    <w:rsid w:val="19BE5EE1"/>
    <w:rsid w:val="19D115FD"/>
    <w:rsid w:val="19F84096"/>
    <w:rsid w:val="19FC5F29"/>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F46BC"/>
    <w:rsid w:val="1F21633C"/>
    <w:rsid w:val="1F695568"/>
    <w:rsid w:val="1F6B78FD"/>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EE0C0F"/>
    <w:rsid w:val="21FC7B81"/>
    <w:rsid w:val="22136E98"/>
    <w:rsid w:val="223062BE"/>
    <w:rsid w:val="22493B10"/>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B7B52"/>
    <w:rsid w:val="24116F34"/>
    <w:rsid w:val="24227489"/>
    <w:rsid w:val="24635A3A"/>
    <w:rsid w:val="249B62E9"/>
    <w:rsid w:val="24EC117C"/>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ED54B0"/>
    <w:rsid w:val="293209AC"/>
    <w:rsid w:val="2933115D"/>
    <w:rsid w:val="293930E6"/>
    <w:rsid w:val="293C2243"/>
    <w:rsid w:val="29532E82"/>
    <w:rsid w:val="29735566"/>
    <w:rsid w:val="29A212E5"/>
    <w:rsid w:val="29D947EB"/>
    <w:rsid w:val="29E15790"/>
    <w:rsid w:val="29E250EE"/>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53058A"/>
    <w:rsid w:val="327137A1"/>
    <w:rsid w:val="32A97818"/>
    <w:rsid w:val="32B80E90"/>
    <w:rsid w:val="32CC1C4F"/>
    <w:rsid w:val="32D02B38"/>
    <w:rsid w:val="32F73AE0"/>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2B67A1"/>
    <w:rsid w:val="36553987"/>
    <w:rsid w:val="36E466D7"/>
    <w:rsid w:val="371840E5"/>
    <w:rsid w:val="37551903"/>
    <w:rsid w:val="37A25A49"/>
    <w:rsid w:val="37BD498C"/>
    <w:rsid w:val="37C41E89"/>
    <w:rsid w:val="380C438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0C2B50"/>
    <w:rsid w:val="3B484E98"/>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F183797"/>
    <w:rsid w:val="3F491508"/>
    <w:rsid w:val="3F5D7FCB"/>
    <w:rsid w:val="3F5E6491"/>
    <w:rsid w:val="3F9900FB"/>
    <w:rsid w:val="3F9B2115"/>
    <w:rsid w:val="3FEA6AA5"/>
    <w:rsid w:val="40522DD7"/>
    <w:rsid w:val="4094290E"/>
    <w:rsid w:val="410715B3"/>
    <w:rsid w:val="41124712"/>
    <w:rsid w:val="41224FB8"/>
    <w:rsid w:val="414D2866"/>
    <w:rsid w:val="417F7AFD"/>
    <w:rsid w:val="41B31BED"/>
    <w:rsid w:val="41BE677C"/>
    <w:rsid w:val="41F55CA8"/>
    <w:rsid w:val="42276C78"/>
    <w:rsid w:val="428C51B1"/>
    <w:rsid w:val="432953C8"/>
    <w:rsid w:val="434B609F"/>
    <w:rsid w:val="437322DC"/>
    <w:rsid w:val="43763861"/>
    <w:rsid w:val="43976639"/>
    <w:rsid w:val="43A246D5"/>
    <w:rsid w:val="43C27A16"/>
    <w:rsid w:val="440D2193"/>
    <w:rsid w:val="442B1667"/>
    <w:rsid w:val="446D5132"/>
    <w:rsid w:val="44711592"/>
    <w:rsid w:val="448955E3"/>
    <w:rsid w:val="44AA53F4"/>
    <w:rsid w:val="44B86C03"/>
    <w:rsid w:val="44DB13AA"/>
    <w:rsid w:val="453647EA"/>
    <w:rsid w:val="455333C3"/>
    <w:rsid w:val="45540B2A"/>
    <w:rsid w:val="45C304E1"/>
    <w:rsid w:val="46084EAB"/>
    <w:rsid w:val="462D32F3"/>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52C2"/>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07FD3"/>
    <w:rsid w:val="4DCE78BB"/>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81BF7"/>
    <w:rsid w:val="50E9335E"/>
    <w:rsid w:val="51013988"/>
    <w:rsid w:val="51190415"/>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860027"/>
    <w:rsid w:val="53E4448B"/>
    <w:rsid w:val="544C1990"/>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B24F2D"/>
    <w:rsid w:val="58B6757E"/>
    <w:rsid w:val="59427DB3"/>
    <w:rsid w:val="597E6AEA"/>
    <w:rsid w:val="59DA4DF8"/>
    <w:rsid w:val="5A8848BE"/>
    <w:rsid w:val="5ABB33A6"/>
    <w:rsid w:val="5ACE76BA"/>
    <w:rsid w:val="5AF4242B"/>
    <w:rsid w:val="5B75298A"/>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172A9F"/>
    <w:rsid w:val="62227941"/>
    <w:rsid w:val="622E2FB0"/>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222B60"/>
    <w:rsid w:val="687F52E8"/>
    <w:rsid w:val="68822D00"/>
    <w:rsid w:val="689E6E93"/>
    <w:rsid w:val="68C04240"/>
    <w:rsid w:val="68DA3F8D"/>
    <w:rsid w:val="68FA3F01"/>
    <w:rsid w:val="693442D1"/>
    <w:rsid w:val="695A7DFF"/>
    <w:rsid w:val="6A010AF2"/>
    <w:rsid w:val="6A311016"/>
    <w:rsid w:val="6A705A68"/>
    <w:rsid w:val="6AB662D5"/>
    <w:rsid w:val="6AC87B09"/>
    <w:rsid w:val="6B080012"/>
    <w:rsid w:val="6B6A57BF"/>
    <w:rsid w:val="6B9078C4"/>
    <w:rsid w:val="6BAB28CC"/>
    <w:rsid w:val="6BC327F3"/>
    <w:rsid w:val="6C3124B6"/>
    <w:rsid w:val="6C4F0349"/>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208BF"/>
    <w:rsid w:val="70CF457E"/>
    <w:rsid w:val="71493E4B"/>
    <w:rsid w:val="722A7E86"/>
    <w:rsid w:val="723356D8"/>
    <w:rsid w:val="723B1117"/>
    <w:rsid w:val="724F76A0"/>
    <w:rsid w:val="726208DF"/>
    <w:rsid w:val="727B04D4"/>
    <w:rsid w:val="727B4099"/>
    <w:rsid w:val="72A94047"/>
    <w:rsid w:val="730B3575"/>
    <w:rsid w:val="73734FD6"/>
    <w:rsid w:val="737625AA"/>
    <w:rsid w:val="73A83D47"/>
    <w:rsid w:val="73AF252F"/>
    <w:rsid w:val="73EE04C5"/>
    <w:rsid w:val="73EF6A12"/>
    <w:rsid w:val="740E4978"/>
    <w:rsid w:val="745844E5"/>
    <w:rsid w:val="74694643"/>
    <w:rsid w:val="74CE1CE7"/>
    <w:rsid w:val="750D3F7B"/>
    <w:rsid w:val="75420951"/>
    <w:rsid w:val="754F755D"/>
    <w:rsid w:val="756A2C5F"/>
    <w:rsid w:val="7597752C"/>
    <w:rsid w:val="75A603BA"/>
    <w:rsid w:val="75EB1E45"/>
    <w:rsid w:val="75EB1F71"/>
    <w:rsid w:val="75FC1264"/>
    <w:rsid w:val="761722E7"/>
    <w:rsid w:val="762557EB"/>
    <w:rsid w:val="764175EF"/>
    <w:rsid w:val="765D4A66"/>
    <w:rsid w:val="7666128B"/>
    <w:rsid w:val="766A38A7"/>
    <w:rsid w:val="766B234E"/>
    <w:rsid w:val="76784A7A"/>
    <w:rsid w:val="76A30D0B"/>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0F6E88"/>
    <w:rsid w:val="793C1D1A"/>
    <w:rsid w:val="797A57B3"/>
    <w:rsid w:val="79904108"/>
    <w:rsid w:val="79B96D27"/>
    <w:rsid w:val="79DD780C"/>
    <w:rsid w:val="79F345E9"/>
    <w:rsid w:val="79F56A7E"/>
    <w:rsid w:val="7A331A23"/>
    <w:rsid w:val="7A4E22EF"/>
    <w:rsid w:val="7A962995"/>
    <w:rsid w:val="7AD91DD2"/>
    <w:rsid w:val="7ADD7AFB"/>
    <w:rsid w:val="7ADF56A9"/>
    <w:rsid w:val="7B17510E"/>
    <w:rsid w:val="7B3967A5"/>
    <w:rsid w:val="7B3F2806"/>
    <w:rsid w:val="7B8D1DF0"/>
    <w:rsid w:val="7B930120"/>
    <w:rsid w:val="7C24687D"/>
    <w:rsid w:val="7C750E75"/>
    <w:rsid w:val="7CA41621"/>
    <w:rsid w:val="7CA51CE8"/>
    <w:rsid w:val="7CD64B89"/>
    <w:rsid w:val="7CFD1F85"/>
    <w:rsid w:val="7D1136F7"/>
    <w:rsid w:val="7D851B58"/>
    <w:rsid w:val="7DCD0FCE"/>
    <w:rsid w:val="7E2010C6"/>
    <w:rsid w:val="7E4F352C"/>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2">
    <w:name w:val="Default Paragraph Font"/>
    <w:semiHidden/>
    <w:unhideWhenUsed/>
    <w:uiPriority w:val="1"/>
  </w:style>
  <w:style w:type="table" w:default="1" w:styleId="1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Body Text Indent"/>
    <w:basedOn w:val="1"/>
    <w:link w:val="17"/>
    <w:qFormat/>
    <w:uiPriority w:val="0"/>
    <w:pPr>
      <w:spacing w:line="200" w:lineRule="atLeast"/>
      <w:ind w:firstLine="301"/>
    </w:pPr>
    <w:rPr>
      <w:rFonts w:hAnsi="Courier New" w:cs="Times New Roman"/>
      <w:spacing w:val="-4"/>
      <w:sz w:val="18"/>
      <w:szCs w:val="20"/>
    </w:rPr>
  </w:style>
  <w:style w:type="paragraph" w:styleId="3">
    <w:name w:val="annotation text"/>
    <w:basedOn w:val="1"/>
    <w:link w:val="16"/>
    <w:unhideWhenUsed/>
    <w:qFormat/>
    <w:uiPriority w:val="99"/>
    <w:pPr>
      <w:jc w:val="left"/>
    </w:pPr>
    <w:rPr>
      <w:rFonts w:ascii="Times New Roman" w:hAnsi="Times New Roman" w:cs="Times New Roman"/>
      <w:sz w:val="28"/>
    </w:rPr>
  </w:style>
  <w:style w:type="paragraph" w:styleId="4">
    <w:name w:val="Plain Text"/>
    <w:basedOn w:val="1"/>
    <w:link w:val="24"/>
    <w:qFormat/>
    <w:uiPriority w:val="99"/>
    <w:pPr>
      <w:spacing w:before="156" w:beforeLines="50" w:after="156" w:afterLines="50" w:line="400" w:lineRule="atLeast"/>
    </w:pPr>
    <w:rPr>
      <w:rFonts w:hAnsi="Courier New" w:eastAsiaTheme="minorEastAsia" w:cstheme="minorBidi"/>
    </w:rPr>
  </w:style>
  <w:style w:type="paragraph" w:styleId="5">
    <w:name w:val="Balloon Text"/>
    <w:basedOn w:val="1"/>
    <w:link w:val="15"/>
    <w:qFormat/>
    <w:uiPriority w:val="0"/>
    <w:rPr>
      <w:sz w:val="18"/>
      <w:szCs w:val="18"/>
    </w:rPr>
  </w:style>
  <w:style w:type="paragraph" w:styleId="6">
    <w:name w:val="footer"/>
    <w:basedOn w:val="1"/>
    <w:link w:val="22"/>
    <w:qFormat/>
    <w:uiPriority w:val="99"/>
    <w:pPr>
      <w:tabs>
        <w:tab w:val="center" w:pos="4153"/>
        <w:tab w:val="right" w:pos="8306"/>
      </w:tabs>
      <w:snapToGrid w:val="0"/>
      <w:jc w:val="left"/>
    </w:pPr>
    <w:rPr>
      <w:sz w:val="18"/>
    </w:rPr>
  </w:style>
  <w:style w:type="paragraph" w:styleId="7">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unhideWhenUsed/>
    <w:qFormat/>
    <w:uiPriority w:val="99"/>
    <w:pPr>
      <w:widowControl/>
      <w:spacing w:before="100" w:beforeAutospacing="1" w:after="100" w:afterAutospacing="1"/>
      <w:jc w:val="left"/>
    </w:pPr>
    <w:rPr>
      <w:kern w:val="0"/>
    </w:rPr>
  </w:style>
  <w:style w:type="paragraph" w:styleId="9">
    <w:name w:val="annotation subject"/>
    <w:basedOn w:val="3"/>
    <w:next w:val="3"/>
    <w:link w:val="25"/>
    <w:semiHidden/>
    <w:unhideWhenUsed/>
    <w:qFormat/>
    <w:uiPriority w:val="0"/>
    <w:rPr>
      <w:rFonts w:ascii="宋体" w:hAnsi="宋体" w:cs="宋体"/>
      <w:b/>
      <w:bCs/>
      <w:sz w:val="24"/>
    </w:rPr>
  </w:style>
  <w:style w:type="table" w:styleId="11">
    <w:name w:val="Table Grid"/>
    <w:basedOn w:val="10"/>
    <w:qFormat/>
    <w:uiPriority w:val="59"/>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3">
    <w:name w:val="Hyperlink"/>
    <w:basedOn w:val="12"/>
    <w:unhideWhenUsed/>
    <w:qFormat/>
    <w:uiPriority w:val="99"/>
    <w:rPr>
      <w:color w:val="0000FF"/>
      <w:u w:val="single"/>
    </w:rPr>
  </w:style>
  <w:style w:type="character" w:styleId="14">
    <w:name w:val="annotation reference"/>
    <w:unhideWhenUsed/>
    <w:qFormat/>
    <w:uiPriority w:val="99"/>
    <w:rPr>
      <w:sz w:val="21"/>
      <w:szCs w:val="21"/>
    </w:rPr>
  </w:style>
  <w:style w:type="character" w:customStyle="1" w:styleId="15">
    <w:name w:val="批注框文本 字符"/>
    <w:basedOn w:val="12"/>
    <w:link w:val="5"/>
    <w:qFormat/>
    <w:uiPriority w:val="0"/>
    <w:rPr>
      <w:rFonts w:ascii="宋体" w:hAnsi="宋体" w:cs="宋体"/>
      <w:kern w:val="2"/>
      <w:sz w:val="18"/>
      <w:szCs w:val="18"/>
    </w:rPr>
  </w:style>
  <w:style w:type="character" w:customStyle="1" w:styleId="16">
    <w:name w:val="批注文字 字符"/>
    <w:basedOn w:val="12"/>
    <w:link w:val="3"/>
    <w:qFormat/>
    <w:uiPriority w:val="99"/>
    <w:rPr>
      <w:kern w:val="2"/>
      <w:sz w:val="28"/>
      <w:szCs w:val="24"/>
    </w:rPr>
  </w:style>
  <w:style w:type="character" w:customStyle="1" w:styleId="17">
    <w:name w:val="正文文本缩进 字符1"/>
    <w:link w:val="2"/>
    <w:qFormat/>
    <w:uiPriority w:val="0"/>
    <w:rPr>
      <w:rFonts w:ascii="宋体" w:hAnsi="Courier New"/>
      <w:spacing w:val="-4"/>
      <w:kern w:val="2"/>
      <w:sz w:val="18"/>
    </w:rPr>
  </w:style>
  <w:style w:type="character" w:customStyle="1" w:styleId="18">
    <w:name w:val="正文文本缩进 字符"/>
    <w:basedOn w:val="12"/>
    <w:qFormat/>
    <w:uiPriority w:val="0"/>
    <w:rPr>
      <w:rFonts w:ascii="宋体" w:hAnsi="宋体" w:cs="宋体"/>
      <w:kern w:val="2"/>
      <w:sz w:val="24"/>
      <w:szCs w:val="24"/>
    </w:rPr>
  </w:style>
  <w:style w:type="character" w:customStyle="1" w:styleId="19">
    <w:name w:val="正文文本缩进 字符2"/>
    <w:qFormat/>
    <w:uiPriority w:val="0"/>
    <w:rPr>
      <w:rFonts w:ascii="宋体" w:hAnsi="Courier New"/>
      <w:spacing w:val="-4"/>
      <w:kern w:val="2"/>
      <w:sz w:val="18"/>
    </w:rPr>
  </w:style>
  <w:style w:type="character" w:customStyle="1" w:styleId="20">
    <w:name w:val="未处理的提及1"/>
    <w:basedOn w:val="12"/>
    <w:semiHidden/>
    <w:unhideWhenUsed/>
    <w:qFormat/>
    <w:uiPriority w:val="99"/>
    <w:rPr>
      <w:color w:val="605E5C"/>
      <w:shd w:val="clear" w:color="auto" w:fill="E1DFDD"/>
    </w:rPr>
  </w:style>
  <w:style w:type="paragraph" w:styleId="21">
    <w:name w:val="List Paragraph"/>
    <w:basedOn w:val="1"/>
    <w:qFormat/>
    <w:uiPriority w:val="99"/>
    <w:pPr>
      <w:ind w:firstLine="420" w:firstLineChars="200"/>
    </w:pPr>
  </w:style>
  <w:style w:type="character" w:customStyle="1" w:styleId="22">
    <w:name w:val="页脚 字符"/>
    <w:basedOn w:val="12"/>
    <w:link w:val="6"/>
    <w:qFormat/>
    <w:uiPriority w:val="99"/>
    <w:rPr>
      <w:rFonts w:ascii="宋体" w:hAnsi="宋体" w:cs="宋体"/>
      <w:kern w:val="2"/>
      <w:sz w:val="18"/>
      <w:szCs w:val="24"/>
    </w:rPr>
  </w:style>
  <w:style w:type="character" w:customStyle="1" w:styleId="23">
    <w:name w:val="纯文本 字符"/>
    <w:basedOn w:val="12"/>
    <w:qFormat/>
    <w:uiPriority w:val="0"/>
    <w:rPr>
      <w:rFonts w:hAnsi="Courier New" w:cs="Courier New" w:asciiTheme="minorEastAsia" w:eastAsiaTheme="minorEastAsia"/>
      <w:kern w:val="2"/>
      <w:sz w:val="24"/>
      <w:szCs w:val="24"/>
    </w:rPr>
  </w:style>
  <w:style w:type="character" w:customStyle="1" w:styleId="24">
    <w:name w:val="纯文本 字符1"/>
    <w:link w:val="4"/>
    <w:qFormat/>
    <w:uiPriority w:val="99"/>
    <w:rPr>
      <w:rFonts w:ascii="宋体" w:hAnsi="Courier New" w:eastAsiaTheme="minorEastAsia" w:cstheme="minorBidi"/>
      <w:kern w:val="2"/>
      <w:sz w:val="24"/>
      <w:szCs w:val="24"/>
    </w:rPr>
  </w:style>
  <w:style w:type="character" w:customStyle="1" w:styleId="25">
    <w:name w:val="批注主题 字符"/>
    <w:basedOn w:val="16"/>
    <w:link w:val="9"/>
    <w:semiHidden/>
    <w:qFormat/>
    <w:uiPriority w:val="0"/>
    <w:rPr>
      <w:rFonts w:ascii="宋体" w:hAnsi="宋体" w:cs="宋体"/>
      <w:b/>
      <w:bCs/>
      <w:kern w:val="2"/>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1</Pages>
  <Words>5353</Words>
  <Characters>30513</Characters>
  <Lines>1</Lines>
  <Paragraphs>1</Paragraphs>
  <TotalTime>8</TotalTime>
  <ScaleCrop>false</ScaleCrop>
  <LinksUpToDate>false</LinksUpToDate>
  <CharactersWithSpaces>35795</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2022-11-17T03:21:00Z</dcterms:created>
  <dc:creator>Administrator</dc:creator>
  <cp:lastModifiedBy>浙江求是招标代理有限公司</cp:lastModifiedBy>
  <cp:lastPrinted>2020-04-01T05:56:00Z</cp:lastPrinted>
  <dcterms:modified xsi:type="dcterms:W3CDTF">2022-11-25T08:33:45Z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1FEA08D6CC1646EA9AB55F3690B74F08</vt:lpwstr>
  </property>
</Properties>
</file>